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489B" w:rsidRDefault="00DF489B">
      <w:pPr>
        <w:pStyle w:val="big-header"/>
        <w:ind w:left="0" w:right="1134"/>
        <w:rPr>
          <w:rFonts w:cs="FrankRuehl" w:hint="cs"/>
          <w:sz w:val="32"/>
          <w:rtl/>
        </w:rPr>
      </w:pPr>
      <w:r>
        <w:rPr>
          <w:rFonts w:cs="FrankRuehl"/>
          <w:sz w:val="32"/>
          <w:rtl/>
        </w:rPr>
        <w:t>חוק מיסוי מקרקעין (שבח ורכישה), תשכ"ג</w:t>
      </w:r>
      <w:r>
        <w:rPr>
          <w:rFonts w:cs="FrankRuehl" w:hint="cs"/>
          <w:sz w:val="32"/>
          <w:rtl/>
        </w:rPr>
        <w:t>-</w:t>
      </w:r>
      <w:r>
        <w:rPr>
          <w:rFonts w:cs="FrankRuehl"/>
          <w:sz w:val="32"/>
          <w:rtl/>
        </w:rPr>
        <w:t>1963</w:t>
      </w:r>
    </w:p>
    <w:p w:rsidR="00ED4A2B" w:rsidRDefault="00ED4A2B" w:rsidP="00ED4A2B">
      <w:pPr>
        <w:spacing w:line="320" w:lineRule="auto"/>
        <w:jc w:val="left"/>
        <w:rPr>
          <w:rFonts w:hint="cs"/>
          <w:rtl/>
        </w:rPr>
      </w:pPr>
    </w:p>
    <w:p w:rsidR="00CD0FEE" w:rsidRDefault="00CD0FEE" w:rsidP="00ED4A2B">
      <w:pPr>
        <w:spacing w:line="320" w:lineRule="auto"/>
        <w:jc w:val="left"/>
        <w:rPr>
          <w:rFonts w:hint="cs"/>
          <w:rtl/>
        </w:rPr>
      </w:pPr>
    </w:p>
    <w:p w:rsidR="00ED4A2B" w:rsidRDefault="00ED4A2B" w:rsidP="00ED4A2B">
      <w:pPr>
        <w:spacing w:line="320" w:lineRule="auto"/>
        <w:jc w:val="left"/>
        <w:rPr>
          <w:rFonts w:cs="FrankRuehl"/>
          <w:szCs w:val="26"/>
          <w:rtl/>
        </w:rPr>
      </w:pPr>
      <w:r w:rsidRPr="00ED4A2B">
        <w:rPr>
          <w:rFonts w:cs="Miriam"/>
          <w:szCs w:val="22"/>
          <w:rtl/>
        </w:rPr>
        <w:t>מסים</w:t>
      </w:r>
      <w:r w:rsidRPr="00ED4A2B">
        <w:rPr>
          <w:rFonts w:cs="FrankRuehl"/>
          <w:szCs w:val="26"/>
          <w:rtl/>
        </w:rPr>
        <w:t xml:space="preserve"> – מיסוי מקרקעין – מס שבח מקרקעין</w:t>
      </w:r>
    </w:p>
    <w:p w:rsidR="00ED4A2B" w:rsidRDefault="00ED4A2B" w:rsidP="00ED4A2B">
      <w:pPr>
        <w:spacing w:line="320" w:lineRule="auto"/>
        <w:jc w:val="left"/>
        <w:rPr>
          <w:rFonts w:cs="FrankRuehl"/>
          <w:szCs w:val="26"/>
          <w:rtl/>
        </w:rPr>
      </w:pPr>
      <w:r w:rsidRPr="00ED4A2B">
        <w:rPr>
          <w:rFonts w:cs="Miriam"/>
          <w:szCs w:val="22"/>
          <w:rtl/>
        </w:rPr>
        <w:t>מסים</w:t>
      </w:r>
      <w:r w:rsidRPr="00ED4A2B">
        <w:rPr>
          <w:rFonts w:cs="FrankRuehl"/>
          <w:szCs w:val="26"/>
          <w:rtl/>
        </w:rPr>
        <w:t xml:space="preserve"> – מיסוי מקרקעין – מס רכישה</w:t>
      </w:r>
    </w:p>
    <w:p w:rsidR="00AD250D" w:rsidRPr="00ED4A2B" w:rsidRDefault="00ED4A2B" w:rsidP="00ED4A2B">
      <w:pPr>
        <w:spacing w:line="320" w:lineRule="auto"/>
        <w:jc w:val="left"/>
        <w:rPr>
          <w:rFonts w:cs="Miriam"/>
          <w:szCs w:val="22"/>
          <w:rtl/>
        </w:rPr>
      </w:pPr>
      <w:r w:rsidRPr="00ED4A2B">
        <w:rPr>
          <w:rFonts w:cs="Miriam"/>
          <w:szCs w:val="22"/>
          <w:rtl/>
        </w:rPr>
        <w:t>משפט פרטי וכלכלה</w:t>
      </w:r>
      <w:r w:rsidRPr="00ED4A2B">
        <w:rPr>
          <w:rFonts w:cs="FrankRuehl"/>
          <w:szCs w:val="26"/>
          <w:rtl/>
        </w:rPr>
        <w:t xml:space="preserve"> – קניין – מקרקעין – מיסוי מקרקעין</w:t>
      </w:r>
    </w:p>
    <w:p w:rsidR="00DF489B" w:rsidRDefault="00DF489B">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p>
        </w:tc>
        <w:tc>
          <w:tcPr>
            <w:tcW w:w="5669" w:type="dxa"/>
          </w:tcPr>
          <w:p w:rsidR="0004395A" w:rsidRPr="0004395A" w:rsidRDefault="0004395A" w:rsidP="0004395A">
            <w:pPr>
              <w:spacing w:line="240" w:lineRule="auto"/>
              <w:jc w:val="left"/>
              <w:rPr>
                <w:rFonts w:cs="Frankruhel"/>
                <w:sz w:val="24"/>
                <w:rtl/>
              </w:rPr>
            </w:pPr>
            <w:r>
              <w:rPr>
                <w:sz w:val="24"/>
                <w:rtl/>
              </w:rPr>
              <w:t>פרק ראשון: פרשנות</w:t>
            </w:r>
          </w:p>
        </w:tc>
        <w:tc>
          <w:tcPr>
            <w:tcW w:w="567" w:type="dxa"/>
          </w:tcPr>
          <w:p w:rsidR="0004395A" w:rsidRPr="0004395A" w:rsidRDefault="0004395A" w:rsidP="0004395A">
            <w:pPr>
              <w:spacing w:line="240" w:lineRule="auto"/>
              <w:jc w:val="left"/>
              <w:rPr>
                <w:rStyle w:val="Hyperlink"/>
                <w:rtl/>
              </w:rPr>
            </w:pPr>
            <w:hyperlink w:anchor="med0" w:tooltip="פרק ראשון: פרשנות"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1 </w:t>
            </w:r>
          </w:p>
        </w:tc>
        <w:tc>
          <w:tcPr>
            <w:tcW w:w="5669" w:type="dxa"/>
          </w:tcPr>
          <w:p w:rsidR="0004395A" w:rsidRPr="0004395A" w:rsidRDefault="0004395A" w:rsidP="0004395A">
            <w:pPr>
              <w:spacing w:line="240" w:lineRule="auto"/>
              <w:jc w:val="left"/>
              <w:rPr>
                <w:rFonts w:cs="Frankruhel"/>
                <w:sz w:val="24"/>
                <w:rtl/>
              </w:rPr>
            </w:pPr>
            <w:r>
              <w:rPr>
                <w:sz w:val="24"/>
                <w:rtl/>
              </w:rPr>
              <w:t>הגדרות</w:t>
            </w:r>
          </w:p>
        </w:tc>
        <w:tc>
          <w:tcPr>
            <w:tcW w:w="567" w:type="dxa"/>
          </w:tcPr>
          <w:p w:rsidR="0004395A" w:rsidRPr="0004395A" w:rsidRDefault="0004395A" w:rsidP="0004395A">
            <w:pPr>
              <w:spacing w:line="240" w:lineRule="auto"/>
              <w:jc w:val="left"/>
              <w:rPr>
                <w:rStyle w:val="Hyperlink"/>
                <w:rtl/>
              </w:rPr>
            </w:pPr>
            <w:hyperlink w:anchor="Seif1" w:tooltip="הגדרות"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2 </w:t>
            </w:r>
          </w:p>
        </w:tc>
        <w:tc>
          <w:tcPr>
            <w:tcW w:w="5669" w:type="dxa"/>
          </w:tcPr>
          <w:p w:rsidR="0004395A" w:rsidRPr="0004395A" w:rsidRDefault="0004395A" w:rsidP="0004395A">
            <w:pPr>
              <w:spacing w:line="240" w:lineRule="auto"/>
              <w:jc w:val="left"/>
              <w:rPr>
                <w:rFonts w:cs="Frankruhel"/>
                <w:sz w:val="24"/>
                <w:rtl/>
              </w:rPr>
            </w:pPr>
            <w:r>
              <w:rPr>
                <w:sz w:val="24"/>
                <w:rtl/>
              </w:rPr>
              <w:t>שליטה</w:t>
            </w:r>
          </w:p>
        </w:tc>
        <w:tc>
          <w:tcPr>
            <w:tcW w:w="567" w:type="dxa"/>
          </w:tcPr>
          <w:p w:rsidR="0004395A" w:rsidRPr="0004395A" w:rsidRDefault="0004395A" w:rsidP="0004395A">
            <w:pPr>
              <w:spacing w:line="240" w:lineRule="auto"/>
              <w:jc w:val="left"/>
              <w:rPr>
                <w:rStyle w:val="Hyperlink"/>
                <w:rtl/>
              </w:rPr>
            </w:pPr>
            <w:hyperlink w:anchor="Seif37" w:tooltip="שליט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3 </w:t>
            </w:r>
          </w:p>
        </w:tc>
        <w:tc>
          <w:tcPr>
            <w:tcW w:w="5669" w:type="dxa"/>
          </w:tcPr>
          <w:p w:rsidR="0004395A" w:rsidRPr="0004395A" w:rsidRDefault="0004395A" w:rsidP="0004395A">
            <w:pPr>
              <w:spacing w:line="240" w:lineRule="auto"/>
              <w:jc w:val="left"/>
              <w:rPr>
                <w:rFonts w:cs="Frankruhel"/>
                <w:sz w:val="24"/>
                <w:rtl/>
              </w:rPr>
            </w:pPr>
            <w:r>
              <w:rPr>
                <w:sz w:val="24"/>
                <w:rtl/>
              </w:rPr>
              <w:t>הקניות לנאמן, אפוטרופוס וכו'</w:t>
            </w:r>
          </w:p>
        </w:tc>
        <w:tc>
          <w:tcPr>
            <w:tcW w:w="567" w:type="dxa"/>
          </w:tcPr>
          <w:p w:rsidR="0004395A" w:rsidRPr="0004395A" w:rsidRDefault="0004395A" w:rsidP="0004395A">
            <w:pPr>
              <w:spacing w:line="240" w:lineRule="auto"/>
              <w:jc w:val="left"/>
              <w:rPr>
                <w:rStyle w:val="Hyperlink"/>
                <w:rtl/>
              </w:rPr>
            </w:pPr>
            <w:hyperlink w:anchor="Seif38" w:tooltip="הקניות לנאמן, אפוטרופוס וכו"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 </w:t>
            </w:r>
          </w:p>
        </w:tc>
        <w:tc>
          <w:tcPr>
            <w:tcW w:w="5669" w:type="dxa"/>
          </w:tcPr>
          <w:p w:rsidR="0004395A" w:rsidRPr="0004395A" w:rsidRDefault="0004395A" w:rsidP="0004395A">
            <w:pPr>
              <w:spacing w:line="240" w:lineRule="auto"/>
              <w:jc w:val="left"/>
              <w:rPr>
                <w:rFonts w:cs="Frankruhel"/>
                <w:sz w:val="24"/>
                <w:rtl/>
              </w:rPr>
            </w:pPr>
            <w:r>
              <w:rPr>
                <w:sz w:val="24"/>
                <w:rtl/>
              </w:rPr>
              <w:t>הורשה אינה מכירה</w:t>
            </w:r>
          </w:p>
        </w:tc>
        <w:tc>
          <w:tcPr>
            <w:tcW w:w="567" w:type="dxa"/>
          </w:tcPr>
          <w:p w:rsidR="0004395A" w:rsidRPr="0004395A" w:rsidRDefault="0004395A" w:rsidP="0004395A">
            <w:pPr>
              <w:spacing w:line="240" w:lineRule="auto"/>
              <w:jc w:val="left"/>
              <w:rPr>
                <w:rStyle w:val="Hyperlink"/>
                <w:rtl/>
              </w:rPr>
            </w:pPr>
            <w:hyperlink w:anchor="Seif39" w:tooltip="הורשה אינה מכיר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4א </w:t>
            </w:r>
          </w:p>
        </w:tc>
        <w:tc>
          <w:tcPr>
            <w:tcW w:w="5669" w:type="dxa"/>
          </w:tcPr>
          <w:p w:rsidR="0004395A" w:rsidRPr="0004395A" w:rsidRDefault="0004395A" w:rsidP="0004395A">
            <w:pPr>
              <w:spacing w:line="240" w:lineRule="auto"/>
              <w:jc w:val="left"/>
              <w:rPr>
                <w:rFonts w:cs="Frankruhel"/>
                <w:sz w:val="24"/>
                <w:rtl/>
              </w:rPr>
            </w:pPr>
            <w:r>
              <w:rPr>
                <w:sz w:val="24"/>
                <w:rtl/>
              </w:rPr>
              <w:t>העברה אגב גירושין</w:t>
            </w:r>
          </w:p>
        </w:tc>
        <w:tc>
          <w:tcPr>
            <w:tcW w:w="567" w:type="dxa"/>
          </w:tcPr>
          <w:p w:rsidR="0004395A" w:rsidRPr="0004395A" w:rsidRDefault="0004395A" w:rsidP="0004395A">
            <w:pPr>
              <w:spacing w:line="240" w:lineRule="auto"/>
              <w:jc w:val="left"/>
              <w:rPr>
                <w:rStyle w:val="Hyperlink"/>
                <w:rtl/>
              </w:rPr>
            </w:pPr>
            <w:hyperlink w:anchor="Seif40" w:tooltip="העברה אגב גירושין"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5 </w:t>
            </w:r>
          </w:p>
        </w:tc>
        <w:tc>
          <w:tcPr>
            <w:tcW w:w="5669" w:type="dxa"/>
          </w:tcPr>
          <w:p w:rsidR="0004395A" w:rsidRPr="0004395A" w:rsidRDefault="0004395A" w:rsidP="0004395A">
            <w:pPr>
              <w:spacing w:line="240" w:lineRule="auto"/>
              <w:jc w:val="left"/>
              <w:rPr>
                <w:rFonts w:cs="Frankruhel"/>
                <w:sz w:val="24"/>
                <w:rtl/>
              </w:rPr>
            </w:pPr>
            <w:r>
              <w:rPr>
                <w:sz w:val="24"/>
                <w:rtl/>
              </w:rPr>
              <w:t>פעולות נוספות שהנן "מכירה"</w:t>
            </w:r>
          </w:p>
        </w:tc>
        <w:tc>
          <w:tcPr>
            <w:tcW w:w="567" w:type="dxa"/>
          </w:tcPr>
          <w:p w:rsidR="0004395A" w:rsidRPr="0004395A" w:rsidRDefault="0004395A" w:rsidP="0004395A">
            <w:pPr>
              <w:spacing w:line="240" w:lineRule="auto"/>
              <w:jc w:val="left"/>
              <w:rPr>
                <w:rStyle w:val="Hyperlink"/>
                <w:rtl/>
              </w:rPr>
            </w:pPr>
            <w:hyperlink w:anchor="Seif41" w:tooltip="פעולות נוספות שהנן מכיר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p>
        </w:tc>
        <w:tc>
          <w:tcPr>
            <w:tcW w:w="5669" w:type="dxa"/>
          </w:tcPr>
          <w:p w:rsidR="0004395A" w:rsidRPr="0004395A" w:rsidRDefault="0004395A" w:rsidP="0004395A">
            <w:pPr>
              <w:spacing w:line="240" w:lineRule="auto"/>
              <w:jc w:val="left"/>
              <w:rPr>
                <w:rFonts w:cs="Frankruhel"/>
                <w:sz w:val="24"/>
                <w:rtl/>
              </w:rPr>
            </w:pPr>
            <w:r>
              <w:rPr>
                <w:sz w:val="24"/>
                <w:rtl/>
              </w:rPr>
              <w:t>פרק שני: הטלת המס</w:t>
            </w:r>
          </w:p>
        </w:tc>
        <w:tc>
          <w:tcPr>
            <w:tcW w:w="567" w:type="dxa"/>
          </w:tcPr>
          <w:p w:rsidR="0004395A" w:rsidRPr="0004395A" w:rsidRDefault="0004395A" w:rsidP="0004395A">
            <w:pPr>
              <w:spacing w:line="240" w:lineRule="auto"/>
              <w:jc w:val="left"/>
              <w:rPr>
                <w:rStyle w:val="Hyperlink"/>
                <w:rtl/>
              </w:rPr>
            </w:pPr>
            <w:hyperlink w:anchor="med1" w:tooltip="פרק שני: הטלת המס"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6 </w:t>
            </w:r>
          </w:p>
        </w:tc>
        <w:tc>
          <w:tcPr>
            <w:tcW w:w="5669" w:type="dxa"/>
          </w:tcPr>
          <w:p w:rsidR="0004395A" w:rsidRPr="0004395A" w:rsidRDefault="0004395A" w:rsidP="0004395A">
            <w:pPr>
              <w:spacing w:line="240" w:lineRule="auto"/>
              <w:jc w:val="left"/>
              <w:rPr>
                <w:rFonts w:cs="Frankruhel"/>
                <w:sz w:val="24"/>
                <w:rtl/>
              </w:rPr>
            </w:pPr>
            <w:r>
              <w:rPr>
                <w:sz w:val="24"/>
                <w:rtl/>
              </w:rPr>
              <w:t>הטלת המס על מכירת זכות במקרקעין</w:t>
            </w:r>
          </w:p>
        </w:tc>
        <w:tc>
          <w:tcPr>
            <w:tcW w:w="567" w:type="dxa"/>
          </w:tcPr>
          <w:p w:rsidR="0004395A" w:rsidRPr="0004395A" w:rsidRDefault="0004395A" w:rsidP="0004395A">
            <w:pPr>
              <w:spacing w:line="240" w:lineRule="auto"/>
              <w:jc w:val="left"/>
              <w:rPr>
                <w:rStyle w:val="Hyperlink"/>
                <w:rtl/>
              </w:rPr>
            </w:pPr>
            <w:hyperlink w:anchor="Seif42" w:tooltip="הטלת המס על מכירת זכות במקרקעין"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7 </w:t>
            </w:r>
          </w:p>
        </w:tc>
        <w:tc>
          <w:tcPr>
            <w:tcW w:w="5669" w:type="dxa"/>
          </w:tcPr>
          <w:p w:rsidR="0004395A" w:rsidRPr="0004395A" w:rsidRDefault="0004395A" w:rsidP="0004395A">
            <w:pPr>
              <w:spacing w:line="240" w:lineRule="auto"/>
              <w:jc w:val="left"/>
              <w:rPr>
                <w:rFonts w:cs="Frankruhel"/>
                <w:sz w:val="24"/>
                <w:rtl/>
              </w:rPr>
            </w:pPr>
            <w:r>
              <w:rPr>
                <w:sz w:val="24"/>
                <w:rtl/>
              </w:rPr>
              <w:t>הטלת המס על פעולה באיגוד מקרקעין</w:t>
            </w:r>
          </w:p>
        </w:tc>
        <w:tc>
          <w:tcPr>
            <w:tcW w:w="567" w:type="dxa"/>
          </w:tcPr>
          <w:p w:rsidR="0004395A" w:rsidRPr="0004395A" w:rsidRDefault="0004395A" w:rsidP="0004395A">
            <w:pPr>
              <w:spacing w:line="240" w:lineRule="auto"/>
              <w:jc w:val="left"/>
              <w:rPr>
                <w:rStyle w:val="Hyperlink"/>
                <w:rtl/>
              </w:rPr>
            </w:pPr>
            <w:hyperlink w:anchor="Seif43" w:tooltip="הטלת המס על פעולה באיגוד מקרקעין"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7א </w:t>
            </w:r>
          </w:p>
        </w:tc>
        <w:tc>
          <w:tcPr>
            <w:tcW w:w="5669" w:type="dxa"/>
          </w:tcPr>
          <w:p w:rsidR="0004395A" w:rsidRPr="0004395A" w:rsidRDefault="0004395A" w:rsidP="0004395A">
            <w:pPr>
              <w:spacing w:line="240" w:lineRule="auto"/>
              <w:jc w:val="left"/>
              <w:rPr>
                <w:rFonts w:cs="Frankruhel"/>
                <w:sz w:val="24"/>
                <w:rtl/>
              </w:rPr>
            </w:pPr>
            <w:r>
              <w:rPr>
                <w:sz w:val="24"/>
                <w:rtl/>
              </w:rPr>
              <w:t>החלת הוראות חלק ה' וחלק ה'2 לפקודה על פעולה באיגוד מקרקעין</w:t>
            </w:r>
          </w:p>
        </w:tc>
        <w:tc>
          <w:tcPr>
            <w:tcW w:w="567" w:type="dxa"/>
          </w:tcPr>
          <w:p w:rsidR="0004395A" w:rsidRPr="0004395A" w:rsidRDefault="0004395A" w:rsidP="0004395A">
            <w:pPr>
              <w:spacing w:line="240" w:lineRule="auto"/>
              <w:jc w:val="left"/>
              <w:rPr>
                <w:rStyle w:val="Hyperlink"/>
                <w:rtl/>
              </w:rPr>
            </w:pPr>
            <w:hyperlink w:anchor="Seif44" w:tooltip="החלת הוראות חלק ה וחלק ה2 לפקודה על פעולה באיגוד מקרקעין"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8 </w:t>
            </w:r>
          </w:p>
        </w:tc>
        <w:tc>
          <w:tcPr>
            <w:tcW w:w="5669" w:type="dxa"/>
          </w:tcPr>
          <w:p w:rsidR="0004395A" w:rsidRPr="0004395A" w:rsidRDefault="0004395A" w:rsidP="0004395A">
            <w:pPr>
              <w:spacing w:line="240" w:lineRule="auto"/>
              <w:jc w:val="left"/>
              <w:rPr>
                <w:rFonts w:cs="Frankruhel"/>
                <w:sz w:val="24"/>
                <w:rtl/>
              </w:rPr>
            </w:pPr>
            <w:r>
              <w:rPr>
                <w:sz w:val="24"/>
                <w:rtl/>
              </w:rPr>
              <w:t>רישום ניירות ערך באיגוד מקרקעין למסחר בבורסה</w:t>
            </w:r>
          </w:p>
        </w:tc>
        <w:tc>
          <w:tcPr>
            <w:tcW w:w="567" w:type="dxa"/>
          </w:tcPr>
          <w:p w:rsidR="0004395A" w:rsidRPr="0004395A" w:rsidRDefault="0004395A" w:rsidP="0004395A">
            <w:pPr>
              <w:spacing w:line="240" w:lineRule="auto"/>
              <w:jc w:val="left"/>
              <w:rPr>
                <w:rStyle w:val="Hyperlink"/>
                <w:rtl/>
              </w:rPr>
            </w:pPr>
            <w:hyperlink w:anchor="Seif45" w:tooltip="רישום ניירות ערך באיגוד מקרקעין למסחר בבורס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9 </w:t>
            </w:r>
          </w:p>
        </w:tc>
        <w:tc>
          <w:tcPr>
            <w:tcW w:w="5669" w:type="dxa"/>
          </w:tcPr>
          <w:p w:rsidR="0004395A" w:rsidRPr="0004395A" w:rsidRDefault="0004395A" w:rsidP="0004395A">
            <w:pPr>
              <w:spacing w:line="240" w:lineRule="auto"/>
              <w:jc w:val="left"/>
              <w:rPr>
                <w:rFonts w:cs="Frankruhel"/>
                <w:sz w:val="24"/>
                <w:rtl/>
              </w:rPr>
            </w:pPr>
            <w:r>
              <w:rPr>
                <w:sz w:val="24"/>
                <w:rtl/>
              </w:rPr>
              <w:t>מס רכישה</w:t>
            </w:r>
          </w:p>
        </w:tc>
        <w:tc>
          <w:tcPr>
            <w:tcW w:w="567" w:type="dxa"/>
          </w:tcPr>
          <w:p w:rsidR="0004395A" w:rsidRPr="0004395A" w:rsidRDefault="0004395A" w:rsidP="0004395A">
            <w:pPr>
              <w:spacing w:line="240" w:lineRule="auto"/>
              <w:jc w:val="left"/>
              <w:rPr>
                <w:rStyle w:val="Hyperlink"/>
                <w:rtl/>
              </w:rPr>
            </w:pPr>
            <w:hyperlink w:anchor="Seif46" w:tooltip="מס רכיש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9 </w:t>
            </w:r>
          </w:p>
        </w:tc>
        <w:tc>
          <w:tcPr>
            <w:tcW w:w="5669" w:type="dxa"/>
          </w:tcPr>
          <w:p w:rsidR="0004395A" w:rsidRPr="0004395A" w:rsidRDefault="0004395A" w:rsidP="0004395A">
            <w:pPr>
              <w:spacing w:line="240" w:lineRule="auto"/>
              <w:jc w:val="left"/>
              <w:rPr>
                <w:rFonts w:cs="Frankruhel"/>
                <w:sz w:val="24"/>
                <w:rtl/>
              </w:rPr>
            </w:pPr>
            <w:r>
              <w:rPr>
                <w:sz w:val="24"/>
                <w:rtl/>
              </w:rPr>
              <w:t>מס רכישה</w:t>
            </w:r>
          </w:p>
        </w:tc>
        <w:tc>
          <w:tcPr>
            <w:tcW w:w="567" w:type="dxa"/>
          </w:tcPr>
          <w:p w:rsidR="0004395A" w:rsidRPr="0004395A" w:rsidRDefault="0004395A" w:rsidP="0004395A">
            <w:pPr>
              <w:spacing w:line="240" w:lineRule="auto"/>
              <w:jc w:val="left"/>
              <w:rPr>
                <w:rStyle w:val="Hyperlink"/>
                <w:rtl/>
              </w:rPr>
            </w:pPr>
            <w:hyperlink w:anchor="Seif165" w:tooltip="מס רכיש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Seif165</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9ב </w:t>
            </w:r>
          </w:p>
        </w:tc>
        <w:tc>
          <w:tcPr>
            <w:tcW w:w="5669" w:type="dxa"/>
          </w:tcPr>
          <w:p w:rsidR="0004395A" w:rsidRPr="0004395A" w:rsidRDefault="0004395A" w:rsidP="0004395A">
            <w:pPr>
              <w:spacing w:line="240" w:lineRule="auto"/>
              <w:jc w:val="left"/>
              <w:rPr>
                <w:rFonts w:cs="Frankruhel"/>
                <w:sz w:val="24"/>
                <w:rtl/>
              </w:rPr>
            </w:pPr>
            <w:r>
              <w:rPr>
                <w:sz w:val="24"/>
                <w:rtl/>
              </w:rPr>
              <w:t>הפחתת שיעורי מס הרכישה ברכישת זכות במקרקעין בתקופה הקובעת   הוראת שעה</w:t>
            </w:r>
          </w:p>
        </w:tc>
        <w:tc>
          <w:tcPr>
            <w:tcW w:w="567" w:type="dxa"/>
          </w:tcPr>
          <w:p w:rsidR="0004395A" w:rsidRPr="0004395A" w:rsidRDefault="0004395A" w:rsidP="0004395A">
            <w:pPr>
              <w:spacing w:line="240" w:lineRule="auto"/>
              <w:jc w:val="left"/>
              <w:rPr>
                <w:rStyle w:val="Hyperlink"/>
                <w:rtl/>
              </w:rPr>
            </w:pPr>
            <w:hyperlink w:anchor="Seif47" w:tooltip="הפחתת שיעורי מס הרכישה ברכישת זכות במקרקעין בתקופה הקובעת   הוראת שע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9ג </w:t>
            </w:r>
          </w:p>
        </w:tc>
        <w:tc>
          <w:tcPr>
            <w:tcW w:w="5669" w:type="dxa"/>
          </w:tcPr>
          <w:p w:rsidR="0004395A" w:rsidRPr="0004395A" w:rsidRDefault="0004395A" w:rsidP="0004395A">
            <w:pPr>
              <w:spacing w:line="240" w:lineRule="auto"/>
              <w:jc w:val="left"/>
              <w:rPr>
                <w:rFonts w:cs="Frankruhel"/>
                <w:sz w:val="24"/>
                <w:rtl/>
              </w:rPr>
            </w:pPr>
            <w:r>
              <w:rPr>
                <w:sz w:val="24"/>
                <w:rtl/>
              </w:rPr>
              <w:t>הפחתת שיעורי מס הרכישה לדייר מוגן   הוראת שעה</w:t>
            </w:r>
          </w:p>
        </w:tc>
        <w:tc>
          <w:tcPr>
            <w:tcW w:w="567" w:type="dxa"/>
          </w:tcPr>
          <w:p w:rsidR="0004395A" w:rsidRPr="0004395A" w:rsidRDefault="0004395A" w:rsidP="0004395A">
            <w:pPr>
              <w:spacing w:line="240" w:lineRule="auto"/>
              <w:jc w:val="left"/>
              <w:rPr>
                <w:rStyle w:val="Hyperlink"/>
                <w:rtl/>
              </w:rPr>
            </w:pPr>
            <w:hyperlink w:anchor="Seif48" w:tooltip="הפחתת שיעורי מס הרכישה לדייר מוגן   הוראת שע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9ד </w:t>
            </w:r>
          </w:p>
        </w:tc>
        <w:tc>
          <w:tcPr>
            <w:tcW w:w="5669" w:type="dxa"/>
          </w:tcPr>
          <w:p w:rsidR="0004395A" w:rsidRPr="0004395A" w:rsidRDefault="0004395A" w:rsidP="0004395A">
            <w:pPr>
              <w:spacing w:line="240" w:lineRule="auto"/>
              <w:jc w:val="left"/>
              <w:rPr>
                <w:rFonts w:cs="Frankruhel"/>
                <w:sz w:val="24"/>
                <w:rtl/>
              </w:rPr>
            </w:pPr>
            <w:r>
              <w:rPr>
                <w:sz w:val="24"/>
                <w:rtl/>
              </w:rPr>
              <w:t>הפחתת שיעורי מס הרכישה   הוראת שעה</w:t>
            </w:r>
          </w:p>
        </w:tc>
        <w:tc>
          <w:tcPr>
            <w:tcW w:w="567" w:type="dxa"/>
          </w:tcPr>
          <w:p w:rsidR="0004395A" w:rsidRPr="0004395A" w:rsidRDefault="0004395A" w:rsidP="0004395A">
            <w:pPr>
              <w:spacing w:line="240" w:lineRule="auto"/>
              <w:jc w:val="left"/>
              <w:rPr>
                <w:rStyle w:val="Hyperlink"/>
                <w:rtl/>
              </w:rPr>
            </w:pPr>
            <w:hyperlink w:anchor="Seif164" w:tooltip="הפחתת שיעורי מס הרכישה   הוראת שע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Seif164</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11 </w:t>
            </w:r>
          </w:p>
        </w:tc>
        <w:tc>
          <w:tcPr>
            <w:tcW w:w="5669" w:type="dxa"/>
          </w:tcPr>
          <w:p w:rsidR="0004395A" w:rsidRPr="0004395A" w:rsidRDefault="0004395A" w:rsidP="0004395A">
            <w:pPr>
              <w:spacing w:line="240" w:lineRule="auto"/>
              <w:jc w:val="left"/>
              <w:rPr>
                <w:rFonts w:cs="Frankruhel"/>
                <w:sz w:val="24"/>
                <w:rtl/>
              </w:rPr>
            </w:pPr>
            <w:r>
              <w:rPr>
                <w:sz w:val="24"/>
                <w:rtl/>
              </w:rPr>
              <w:t>צירוף תקופות חכירה</w:t>
            </w:r>
          </w:p>
        </w:tc>
        <w:tc>
          <w:tcPr>
            <w:tcW w:w="567" w:type="dxa"/>
          </w:tcPr>
          <w:p w:rsidR="0004395A" w:rsidRPr="0004395A" w:rsidRDefault="0004395A" w:rsidP="0004395A">
            <w:pPr>
              <w:spacing w:line="240" w:lineRule="auto"/>
              <w:jc w:val="left"/>
              <w:rPr>
                <w:rStyle w:val="Hyperlink"/>
                <w:rtl/>
              </w:rPr>
            </w:pPr>
            <w:hyperlink w:anchor="Seif49" w:tooltip="צירוף תקופות חכיר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13 </w:t>
            </w:r>
          </w:p>
        </w:tc>
        <w:tc>
          <w:tcPr>
            <w:tcW w:w="5669" w:type="dxa"/>
          </w:tcPr>
          <w:p w:rsidR="0004395A" w:rsidRPr="0004395A" w:rsidRDefault="0004395A" w:rsidP="0004395A">
            <w:pPr>
              <w:spacing w:line="240" w:lineRule="auto"/>
              <w:jc w:val="left"/>
              <w:rPr>
                <w:rFonts w:cs="Frankruhel"/>
                <w:sz w:val="24"/>
                <w:rtl/>
              </w:rPr>
            </w:pPr>
            <w:r>
              <w:rPr>
                <w:sz w:val="24"/>
                <w:rtl/>
              </w:rPr>
              <w:t>הקניית זכויות שונות באיגוד</w:t>
            </w:r>
          </w:p>
        </w:tc>
        <w:tc>
          <w:tcPr>
            <w:tcW w:w="567" w:type="dxa"/>
          </w:tcPr>
          <w:p w:rsidR="0004395A" w:rsidRPr="0004395A" w:rsidRDefault="0004395A" w:rsidP="0004395A">
            <w:pPr>
              <w:spacing w:line="240" w:lineRule="auto"/>
              <w:jc w:val="left"/>
              <w:rPr>
                <w:rStyle w:val="Hyperlink"/>
                <w:rtl/>
              </w:rPr>
            </w:pPr>
            <w:hyperlink w:anchor="Seif50" w:tooltip="הקניית זכויות שונות באיגוד"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15 </w:t>
            </w:r>
          </w:p>
        </w:tc>
        <w:tc>
          <w:tcPr>
            <w:tcW w:w="5669" w:type="dxa"/>
          </w:tcPr>
          <w:p w:rsidR="0004395A" w:rsidRPr="0004395A" w:rsidRDefault="0004395A" w:rsidP="0004395A">
            <w:pPr>
              <w:spacing w:line="240" w:lineRule="auto"/>
              <w:jc w:val="left"/>
              <w:rPr>
                <w:rFonts w:cs="Frankruhel"/>
                <w:sz w:val="24"/>
                <w:rtl/>
              </w:rPr>
            </w:pPr>
            <w:r>
              <w:rPr>
                <w:sz w:val="24"/>
                <w:rtl/>
              </w:rPr>
              <w:t>חובת תשלום המס</w:t>
            </w:r>
          </w:p>
        </w:tc>
        <w:tc>
          <w:tcPr>
            <w:tcW w:w="567" w:type="dxa"/>
          </w:tcPr>
          <w:p w:rsidR="0004395A" w:rsidRPr="0004395A" w:rsidRDefault="0004395A" w:rsidP="0004395A">
            <w:pPr>
              <w:spacing w:line="240" w:lineRule="auto"/>
              <w:jc w:val="left"/>
              <w:rPr>
                <w:rStyle w:val="Hyperlink"/>
                <w:rtl/>
              </w:rPr>
            </w:pPr>
            <w:hyperlink w:anchor="Seif51" w:tooltip="חובת תשלום המס"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16 </w:t>
            </w:r>
          </w:p>
        </w:tc>
        <w:tc>
          <w:tcPr>
            <w:tcW w:w="5669" w:type="dxa"/>
          </w:tcPr>
          <w:p w:rsidR="0004395A" w:rsidRPr="0004395A" w:rsidRDefault="0004395A" w:rsidP="0004395A">
            <w:pPr>
              <w:spacing w:line="240" w:lineRule="auto"/>
              <w:jc w:val="left"/>
              <w:rPr>
                <w:rFonts w:cs="Frankruhel"/>
                <w:sz w:val="24"/>
                <w:rtl/>
              </w:rPr>
            </w:pPr>
            <w:r>
              <w:rPr>
                <w:sz w:val="24"/>
                <w:rtl/>
              </w:rPr>
              <w:t>תנאים לתקפן של עסקאות</w:t>
            </w:r>
          </w:p>
        </w:tc>
        <w:tc>
          <w:tcPr>
            <w:tcW w:w="567" w:type="dxa"/>
          </w:tcPr>
          <w:p w:rsidR="0004395A" w:rsidRPr="0004395A" w:rsidRDefault="0004395A" w:rsidP="0004395A">
            <w:pPr>
              <w:spacing w:line="240" w:lineRule="auto"/>
              <w:jc w:val="left"/>
              <w:rPr>
                <w:rStyle w:val="Hyperlink"/>
                <w:rtl/>
              </w:rPr>
            </w:pPr>
            <w:hyperlink w:anchor="Seif52" w:tooltip="תנאים לתקפן של עסקאות"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16א </w:t>
            </w:r>
          </w:p>
        </w:tc>
        <w:tc>
          <w:tcPr>
            <w:tcW w:w="5669" w:type="dxa"/>
          </w:tcPr>
          <w:p w:rsidR="0004395A" w:rsidRPr="0004395A" w:rsidRDefault="0004395A" w:rsidP="0004395A">
            <w:pPr>
              <w:spacing w:line="240" w:lineRule="auto"/>
              <w:jc w:val="left"/>
              <w:rPr>
                <w:rFonts w:cs="Frankruhel"/>
                <w:sz w:val="24"/>
                <w:rtl/>
              </w:rPr>
            </w:pPr>
            <w:r>
              <w:rPr>
                <w:sz w:val="24"/>
                <w:rtl/>
              </w:rPr>
              <w:t>הטלת מס שבח ומס רכישה באזור</w:t>
            </w:r>
          </w:p>
        </w:tc>
        <w:tc>
          <w:tcPr>
            <w:tcW w:w="567" w:type="dxa"/>
          </w:tcPr>
          <w:p w:rsidR="0004395A" w:rsidRPr="0004395A" w:rsidRDefault="0004395A" w:rsidP="0004395A">
            <w:pPr>
              <w:spacing w:line="240" w:lineRule="auto"/>
              <w:jc w:val="left"/>
              <w:rPr>
                <w:rStyle w:val="Hyperlink"/>
                <w:rtl/>
              </w:rPr>
            </w:pPr>
            <w:hyperlink w:anchor="Seif53" w:tooltip="הטלת מס שבח ומס רכישה באזור"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p>
        </w:tc>
        <w:tc>
          <w:tcPr>
            <w:tcW w:w="5669" w:type="dxa"/>
          </w:tcPr>
          <w:p w:rsidR="0004395A" w:rsidRPr="0004395A" w:rsidRDefault="0004395A" w:rsidP="0004395A">
            <w:pPr>
              <w:spacing w:line="240" w:lineRule="auto"/>
              <w:jc w:val="left"/>
              <w:rPr>
                <w:rFonts w:cs="Frankruhel"/>
                <w:sz w:val="24"/>
                <w:rtl/>
              </w:rPr>
            </w:pPr>
            <w:r>
              <w:rPr>
                <w:sz w:val="24"/>
                <w:rtl/>
              </w:rPr>
              <w:t>פרק שלישי: שווי המכירה והרכישה</w:t>
            </w:r>
          </w:p>
        </w:tc>
        <w:tc>
          <w:tcPr>
            <w:tcW w:w="567" w:type="dxa"/>
          </w:tcPr>
          <w:p w:rsidR="0004395A" w:rsidRPr="0004395A" w:rsidRDefault="0004395A" w:rsidP="0004395A">
            <w:pPr>
              <w:spacing w:line="240" w:lineRule="auto"/>
              <w:jc w:val="left"/>
              <w:rPr>
                <w:rStyle w:val="Hyperlink"/>
                <w:rtl/>
              </w:rPr>
            </w:pPr>
            <w:hyperlink w:anchor="med2" w:tooltip="פרק שלישי: שווי המכירה והרכיש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17 </w:t>
            </w:r>
          </w:p>
        </w:tc>
        <w:tc>
          <w:tcPr>
            <w:tcW w:w="5669" w:type="dxa"/>
          </w:tcPr>
          <w:p w:rsidR="0004395A" w:rsidRPr="0004395A" w:rsidRDefault="0004395A" w:rsidP="0004395A">
            <w:pPr>
              <w:spacing w:line="240" w:lineRule="auto"/>
              <w:jc w:val="left"/>
              <w:rPr>
                <w:rFonts w:cs="Frankruhel"/>
                <w:sz w:val="24"/>
                <w:rtl/>
              </w:rPr>
            </w:pPr>
            <w:r>
              <w:rPr>
                <w:sz w:val="24"/>
                <w:rtl/>
              </w:rPr>
              <w:t>שווי המכירה</w:t>
            </w:r>
          </w:p>
        </w:tc>
        <w:tc>
          <w:tcPr>
            <w:tcW w:w="567" w:type="dxa"/>
          </w:tcPr>
          <w:p w:rsidR="0004395A" w:rsidRPr="0004395A" w:rsidRDefault="0004395A" w:rsidP="0004395A">
            <w:pPr>
              <w:spacing w:line="240" w:lineRule="auto"/>
              <w:jc w:val="left"/>
              <w:rPr>
                <w:rStyle w:val="Hyperlink"/>
                <w:rtl/>
              </w:rPr>
            </w:pPr>
            <w:hyperlink w:anchor="Seif54" w:tooltip="שווי המכיר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19 </w:t>
            </w:r>
          </w:p>
        </w:tc>
        <w:tc>
          <w:tcPr>
            <w:tcW w:w="5669" w:type="dxa"/>
          </w:tcPr>
          <w:p w:rsidR="0004395A" w:rsidRPr="0004395A" w:rsidRDefault="0004395A" w:rsidP="0004395A">
            <w:pPr>
              <w:spacing w:line="240" w:lineRule="auto"/>
              <w:jc w:val="left"/>
              <w:rPr>
                <w:rFonts w:cs="Frankruhel"/>
                <w:sz w:val="24"/>
                <w:rtl/>
              </w:rPr>
            </w:pPr>
            <w:r>
              <w:rPr>
                <w:sz w:val="24"/>
                <w:rtl/>
              </w:rPr>
              <w:t>יום המכירה</w:t>
            </w:r>
          </w:p>
        </w:tc>
        <w:tc>
          <w:tcPr>
            <w:tcW w:w="567" w:type="dxa"/>
          </w:tcPr>
          <w:p w:rsidR="0004395A" w:rsidRPr="0004395A" w:rsidRDefault="0004395A" w:rsidP="0004395A">
            <w:pPr>
              <w:spacing w:line="240" w:lineRule="auto"/>
              <w:jc w:val="left"/>
              <w:rPr>
                <w:rStyle w:val="Hyperlink"/>
                <w:rtl/>
              </w:rPr>
            </w:pPr>
            <w:hyperlink w:anchor="Seif55" w:tooltip="יום המכיר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21 </w:t>
            </w:r>
          </w:p>
        </w:tc>
        <w:tc>
          <w:tcPr>
            <w:tcW w:w="5669" w:type="dxa"/>
          </w:tcPr>
          <w:p w:rsidR="0004395A" w:rsidRPr="0004395A" w:rsidRDefault="0004395A" w:rsidP="0004395A">
            <w:pPr>
              <w:spacing w:line="240" w:lineRule="auto"/>
              <w:jc w:val="left"/>
              <w:rPr>
                <w:rFonts w:cs="Frankruhel"/>
                <w:sz w:val="24"/>
                <w:rtl/>
              </w:rPr>
            </w:pPr>
            <w:r>
              <w:rPr>
                <w:sz w:val="24"/>
                <w:rtl/>
              </w:rPr>
              <w:t>שווי הרכישה</w:t>
            </w:r>
          </w:p>
        </w:tc>
        <w:tc>
          <w:tcPr>
            <w:tcW w:w="567" w:type="dxa"/>
          </w:tcPr>
          <w:p w:rsidR="0004395A" w:rsidRPr="0004395A" w:rsidRDefault="0004395A" w:rsidP="0004395A">
            <w:pPr>
              <w:spacing w:line="240" w:lineRule="auto"/>
              <w:jc w:val="left"/>
              <w:rPr>
                <w:rStyle w:val="Hyperlink"/>
                <w:rtl/>
              </w:rPr>
            </w:pPr>
            <w:hyperlink w:anchor="Seif56" w:tooltip="שווי הרכיש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22 </w:t>
            </w:r>
          </w:p>
        </w:tc>
        <w:tc>
          <w:tcPr>
            <w:tcW w:w="5669" w:type="dxa"/>
          </w:tcPr>
          <w:p w:rsidR="0004395A" w:rsidRPr="0004395A" w:rsidRDefault="0004395A" w:rsidP="0004395A">
            <w:pPr>
              <w:spacing w:line="240" w:lineRule="auto"/>
              <w:jc w:val="left"/>
              <w:rPr>
                <w:rFonts w:cs="Frankruhel"/>
                <w:sz w:val="24"/>
                <w:rtl/>
              </w:rPr>
            </w:pPr>
            <w:r>
              <w:rPr>
                <w:sz w:val="24"/>
                <w:rtl/>
              </w:rPr>
              <w:t>שווי הרכישה במכירת חלק בלתי מסויים</w:t>
            </w:r>
          </w:p>
        </w:tc>
        <w:tc>
          <w:tcPr>
            <w:tcW w:w="567" w:type="dxa"/>
          </w:tcPr>
          <w:p w:rsidR="0004395A" w:rsidRPr="0004395A" w:rsidRDefault="0004395A" w:rsidP="0004395A">
            <w:pPr>
              <w:spacing w:line="240" w:lineRule="auto"/>
              <w:jc w:val="left"/>
              <w:rPr>
                <w:rStyle w:val="Hyperlink"/>
                <w:rtl/>
              </w:rPr>
            </w:pPr>
            <w:hyperlink w:anchor="Seif57" w:tooltip="שווי הרכישה במכירת חלק בלתי מסויים"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24 </w:t>
            </w:r>
          </w:p>
        </w:tc>
        <w:tc>
          <w:tcPr>
            <w:tcW w:w="5669" w:type="dxa"/>
          </w:tcPr>
          <w:p w:rsidR="0004395A" w:rsidRPr="0004395A" w:rsidRDefault="0004395A" w:rsidP="0004395A">
            <w:pPr>
              <w:spacing w:line="240" w:lineRule="auto"/>
              <w:jc w:val="left"/>
              <w:rPr>
                <w:rFonts w:cs="Frankruhel"/>
                <w:sz w:val="24"/>
                <w:rtl/>
              </w:rPr>
            </w:pPr>
            <w:r>
              <w:rPr>
                <w:sz w:val="24"/>
                <w:rtl/>
              </w:rPr>
              <w:t>שווי הרכישה במכירת חכירה</w:t>
            </w:r>
          </w:p>
        </w:tc>
        <w:tc>
          <w:tcPr>
            <w:tcW w:w="567" w:type="dxa"/>
          </w:tcPr>
          <w:p w:rsidR="0004395A" w:rsidRPr="0004395A" w:rsidRDefault="0004395A" w:rsidP="0004395A">
            <w:pPr>
              <w:spacing w:line="240" w:lineRule="auto"/>
              <w:jc w:val="left"/>
              <w:rPr>
                <w:rStyle w:val="Hyperlink"/>
                <w:rtl/>
              </w:rPr>
            </w:pPr>
            <w:hyperlink w:anchor="Seif58" w:tooltip="שווי הרכישה במכירת חכיר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25 </w:t>
            </w:r>
          </w:p>
        </w:tc>
        <w:tc>
          <w:tcPr>
            <w:tcW w:w="5669" w:type="dxa"/>
          </w:tcPr>
          <w:p w:rsidR="0004395A" w:rsidRPr="0004395A" w:rsidRDefault="0004395A" w:rsidP="0004395A">
            <w:pPr>
              <w:spacing w:line="240" w:lineRule="auto"/>
              <w:jc w:val="left"/>
              <w:rPr>
                <w:rFonts w:cs="Frankruhel"/>
                <w:sz w:val="24"/>
                <w:rtl/>
              </w:rPr>
            </w:pPr>
            <w:r>
              <w:rPr>
                <w:sz w:val="24"/>
                <w:rtl/>
              </w:rPr>
              <w:t>איסור כפל שווי רכישה</w:t>
            </w:r>
          </w:p>
        </w:tc>
        <w:tc>
          <w:tcPr>
            <w:tcW w:w="567" w:type="dxa"/>
          </w:tcPr>
          <w:p w:rsidR="0004395A" w:rsidRPr="0004395A" w:rsidRDefault="0004395A" w:rsidP="0004395A">
            <w:pPr>
              <w:spacing w:line="240" w:lineRule="auto"/>
              <w:jc w:val="left"/>
              <w:rPr>
                <w:rStyle w:val="Hyperlink"/>
                <w:rtl/>
              </w:rPr>
            </w:pPr>
            <w:hyperlink w:anchor="Seif59" w:tooltip="איסור כפל שווי רכיש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26 </w:t>
            </w:r>
          </w:p>
        </w:tc>
        <w:tc>
          <w:tcPr>
            <w:tcW w:w="5669" w:type="dxa"/>
          </w:tcPr>
          <w:p w:rsidR="0004395A" w:rsidRPr="0004395A" w:rsidRDefault="0004395A" w:rsidP="0004395A">
            <w:pPr>
              <w:spacing w:line="240" w:lineRule="auto"/>
              <w:jc w:val="left"/>
              <w:rPr>
                <w:rFonts w:cs="Frankruhel"/>
                <w:sz w:val="24"/>
                <w:rtl/>
              </w:rPr>
            </w:pPr>
            <w:r>
              <w:rPr>
                <w:sz w:val="24"/>
                <w:rtl/>
              </w:rPr>
              <w:t>שווי הרכישה בהורשה</w:t>
            </w:r>
          </w:p>
        </w:tc>
        <w:tc>
          <w:tcPr>
            <w:tcW w:w="567" w:type="dxa"/>
          </w:tcPr>
          <w:p w:rsidR="0004395A" w:rsidRPr="0004395A" w:rsidRDefault="0004395A" w:rsidP="0004395A">
            <w:pPr>
              <w:spacing w:line="240" w:lineRule="auto"/>
              <w:jc w:val="left"/>
              <w:rPr>
                <w:rStyle w:val="Hyperlink"/>
                <w:rtl/>
              </w:rPr>
            </w:pPr>
            <w:hyperlink w:anchor="Seif60" w:tooltip="שווי הרכישה בהורש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27 </w:t>
            </w:r>
          </w:p>
        </w:tc>
        <w:tc>
          <w:tcPr>
            <w:tcW w:w="5669" w:type="dxa"/>
          </w:tcPr>
          <w:p w:rsidR="0004395A" w:rsidRPr="0004395A" w:rsidRDefault="0004395A" w:rsidP="0004395A">
            <w:pPr>
              <w:spacing w:line="240" w:lineRule="auto"/>
              <w:jc w:val="left"/>
              <w:rPr>
                <w:rFonts w:cs="Frankruhel"/>
                <w:sz w:val="24"/>
                <w:rtl/>
              </w:rPr>
            </w:pPr>
            <w:r>
              <w:rPr>
                <w:sz w:val="24"/>
                <w:rtl/>
              </w:rPr>
              <w:t>שווי הרכישה במתנה שלא הוכרה לענין מס עזבון</w:t>
            </w:r>
          </w:p>
        </w:tc>
        <w:tc>
          <w:tcPr>
            <w:tcW w:w="567" w:type="dxa"/>
          </w:tcPr>
          <w:p w:rsidR="0004395A" w:rsidRPr="0004395A" w:rsidRDefault="0004395A" w:rsidP="0004395A">
            <w:pPr>
              <w:spacing w:line="240" w:lineRule="auto"/>
              <w:jc w:val="left"/>
              <w:rPr>
                <w:rStyle w:val="Hyperlink"/>
                <w:rtl/>
              </w:rPr>
            </w:pPr>
            <w:hyperlink w:anchor="Seif61" w:tooltip="שווי הרכישה במתנה שלא הוכרה לענין מס עזבון"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28 </w:t>
            </w:r>
          </w:p>
        </w:tc>
        <w:tc>
          <w:tcPr>
            <w:tcW w:w="5669" w:type="dxa"/>
          </w:tcPr>
          <w:p w:rsidR="0004395A" w:rsidRPr="0004395A" w:rsidRDefault="0004395A" w:rsidP="0004395A">
            <w:pPr>
              <w:spacing w:line="240" w:lineRule="auto"/>
              <w:jc w:val="left"/>
              <w:rPr>
                <w:rFonts w:cs="Frankruhel"/>
                <w:sz w:val="24"/>
                <w:rtl/>
              </w:rPr>
            </w:pPr>
            <w:r>
              <w:rPr>
                <w:sz w:val="24"/>
                <w:rtl/>
              </w:rPr>
              <w:t>שווי הרכישה כשהמוכר הוא אפוטרופוס וכו'</w:t>
            </w:r>
          </w:p>
        </w:tc>
        <w:tc>
          <w:tcPr>
            <w:tcW w:w="567" w:type="dxa"/>
          </w:tcPr>
          <w:p w:rsidR="0004395A" w:rsidRPr="0004395A" w:rsidRDefault="0004395A" w:rsidP="0004395A">
            <w:pPr>
              <w:spacing w:line="240" w:lineRule="auto"/>
              <w:jc w:val="left"/>
              <w:rPr>
                <w:rStyle w:val="Hyperlink"/>
                <w:rtl/>
              </w:rPr>
            </w:pPr>
            <w:hyperlink w:anchor="Seif62" w:tooltip="שווי הרכישה כשהמוכר הוא אפוטרופוס וכו"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29 </w:t>
            </w:r>
          </w:p>
        </w:tc>
        <w:tc>
          <w:tcPr>
            <w:tcW w:w="5669" w:type="dxa"/>
          </w:tcPr>
          <w:p w:rsidR="0004395A" w:rsidRPr="0004395A" w:rsidRDefault="0004395A" w:rsidP="0004395A">
            <w:pPr>
              <w:spacing w:line="240" w:lineRule="auto"/>
              <w:jc w:val="left"/>
              <w:rPr>
                <w:rFonts w:cs="Frankruhel"/>
                <w:sz w:val="24"/>
                <w:rtl/>
              </w:rPr>
            </w:pPr>
            <w:r>
              <w:rPr>
                <w:sz w:val="24"/>
                <w:rtl/>
              </w:rPr>
              <w:t>שווי רכישה ללא תמורה</w:t>
            </w:r>
          </w:p>
        </w:tc>
        <w:tc>
          <w:tcPr>
            <w:tcW w:w="567" w:type="dxa"/>
          </w:tcPr>
          <w:p w:rsidR="0004395A" w:rsidRPr="0004395A" w:rsidRDefault="0004395A" w:rsidP="0004395A">
            <w:pPr>
              <w:spacing w:line="240" w:lineRule="auto"/>
              <w:jc w:val="left"/>
              <w:rPr>
                <w:rStyle w:val="Hyperlink"/>
                <w:rtl/>
              </w:rPr>
            </w:pPr>
            <w:hyperlink w:anchor="Seif63" w:tooltip="שווי רכישה ללא תמור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29ב </w:t>
            </w:r>
          </w:p>
        </w:tc>
        <w:tc>
          <w:tcPr>
            <w:tcW w:w="5669" w:type="dxa"/>
          </w:tcPr>
          <w:p w:rsidR="0004395A" w:rsidRPr="0004395A" w:rsidRDefault="0004395A" w:rsidP="0004395A">
            <w:pPr>
              <w:spacing w:line="240" w:lineRule="auto"/>
              <w:jc w:val="left"/>
              <w:rPr>
                <w:rFonts w:cs="Frankruhel"/>
                <w:sz w:val="24"/>
                <w:rtl/>
              </w:rPr>
            </w:pPr>
            <w:r>
              <w:rPr>
                <w:sz w:val="24"/>
                <w:rtl/>
              </w:rPr>
              <w:t>שווי הרכישה בחילוף זכויות במקרקעין   הוראת שעה</w:t>
            </w:r>
          </w:p>
        </w:tc>
        <w:tc>
          <w:tcPr>
            <w:tcW w:w="567" w:type="dxa"/>
          </w:tcPr>
          <w:p w:rsidR="0004395A" w:rsidRPr="0004395A" w:rsidRDefault="0004395A" w:rsidP="0004395A">
            <w:pPr>
              <w:spacing w:line="240" w:lineRule="auto"/>
              <w:jc w:val="left"/>
              <w:rPr>
                <w:rStyle w:val="Hyperlink"/>
                <w:rtl/>
              </w:rPr>
            </w:pPr>
            <w:hyperlink w:anchor="Seif64" w:tooltip="שווי הרכישה בחילוף זכויות במקרקעין   הוראת שע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30 </w:t>
            </w:r>
          </w:p>
        </w:tc>
        <w:tc>
          <w:tcPr>
            <w:tcW w:w="5669" w:type="dxa"/>
          </w:tcPr>
          <w:p w:rsidR="0004395A" w:rsidRPr="0004395A" w:rsidRDefault="0004395A" w:rsidP="0004395A">
            <w:pPr>
              <w:spacing w:line="240" w:lineRule="auto"/>
              <w:jc w:val="left"/>
              <w:rPr>
                <w:rFonts w:cs="Frankruhel"/>
                <w:sz w:val="24"/>
                <w:rtl/>
              </w:rPr>
            </w:pPr>
            <w:r>
              <w:rPr>
                <w:sz w:val="24"/>
                <w:rtl/>
              </w:rPr>
              <w:t>שווי רכישה באיגוד במקרים מסויימים</w:t>
            </w:r>
          </w:p>
        </w:tc>
        <w:tc>
          <w:tcPr>
            <w:tcW w:w="567" w:type="dxa"/>
          </w:tcPr>
          <w:p w:rsidR="0004395A" w:rsidRPr="0004395A" w:rsidRDefault="0004395A" w:rsidP="0004395A">
            <w:pPr>
              <w:spacing w:line="240" w:lineRule="auto"/>
              <w:jc w:val="left"/>
              <w:rPr>
                <w:rStyle w:val="Hyperlink"/>
                <w:rtl/>
              </w:rPr>
            </w:pPr>
            <w:hyperlink w:anchor="Seif65" w:tooltip="שווי רכישה באיגוד במקרים מסויימים"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lastRenderedPageBreak/>
              <w:t xml:space="preserve">סעיף 31 </w:t>
            </w:r>
          </w:p>
        </w:tc>
        <w:tc>
          <w:tcPr>
            <w:tcW w:w="5669" w:type="dxa"/>
          </w:tcPr>
          <w:p w:rsidR="0004395A" w:rsidRPr="0004395A" w:rsidRDefault="0004395A" w:rsidP="0004395A">
            <w:pPr>
              <w:spacing w:line="240" w:lineRule="auto"/>
              <w:jc w:val="left"/>
              <w:rPr>
                <w:rFonts w:cs="Frankruhel"/>
                <w:sz w:val="24"/>
                <w:rtl/>
              </w:rPr>
            </w:pPr>
            <w:r>
              <w:rPr>
                <w:sz w:val="24"/>
                <w:rtl/>
              </w:rPr>
              <w:t>שווי רכישה של מקרקעין שנתקבלו אגב פירוק</w:t>
            </w:r>
          </w:p>
        </w:tc>
        <w:tc>
          <w:tcPr>
            <w:tcW w:w="567" w:type="dxa"/>
          </w:tcPr>
          <w:p w:rsidR="0004395A" w:rsidRPr="0004395A" w:rsidRDefault="0004395A" w:rsidP="0004395A">
            <w:pPr>
              <w:spacing w:line="240" w:lineRule="auto"/>
              <w:jc w:val="left"/>
              <w:rPr>
                <w:rStyle w:val="Hyperlink"/>
                <w:rtl/>
              </w:rPr>
            </w:pPr>
            <w:hyperlink w:anchor="Seif66" w:tooltip="שווי רכישה של מקרקעין שנתקבלו אגב פירוק"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32 </w:t>
            </w:r>
          </w:p>
        </w:tc>
        <w:tc>
          <w:tcPr>
            <w:tcW w:w="5669" w:type="dxa"/>
          </w:tcPr>
          <w:p w:rsidR="0004395A" w:rsidRPr="0004395A" w:rsidRDefault="0004395A" w:rsidP="0004395A">
            <w:pPr>
              <w:spacing w:line="240" w:lineRule="auto"/>
              <w:jc w:val="left"/>
              <w:rPr>
                <w:rFonts w:cs="Frankruhel"/>
                <w:sz w:val="24"/>
                <w:rtl/>
              </w:rPr>
            </w:pPr>
            <w:r>
              <w:rPr>
                <w:sz w:val="24"/>
                <w:rtl/>
              </w:rPr>
              <w:t>שווי רכישה של זכות במקרקעין שהיא פיצוי בהפקעה או בחליפין</w:t>
            </w:r>
          </w:p>
        </w:tc>
        <w:tc>
          <w:tcPr>
            <w:tcW w:w="567" w:type="dxa"/>
          </w:tcPr>
          <w:p w:rsidR="0004395A" w:rsidRPr="0004395A" w:rsidRDefault="0004395A" w:rsidP="0004395A">
            <w:pPr>
              <w:spacing w:line="240" w:lineRule="auto"/>
              <w:jc w:val="left"/>
              <w:rPr>
                <w:rStyle w:val="Hyperlink"/>
                <w:rtl/>
              </w:rPr>
            </w:pPr>
            <w:hyperlink w:anchor="Seif67" w:tooltip="שווי רכישה של זכות במקרקעין שהיא פיצוי בהפקעה או בחליפין"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33 </w:t>
            </w:r>
          </w:p>
        </w:tc>
        <w:tc>
          <w:tcPr>
            <w:tcW w:w="5669" w:type="dxa"/>
          </w:tcPr>
          <w:p w:rsidR="0004395A" w:rsidRPr="0004395A" w:rsidRDefault="0004395A" w:rsidP="0004395A">
            <w:pPr>
              <w:spacing w:line="240" w:lineRule="auto"/>
              <w:jc w:val="left"/>
              <w:rPr>
                <w:rFonts w:cs="Frankruhel"/>
                <w:sz w:val="24"/>
                <w:rtl/>
              </w:rPr>
            </w:pPr>
            <w:r>
              <w:rPr>
                <w:sz w:val="24"/>
                <w:rtl/>
              </w:rPr>
              <w:t>זכויות במקרקעין  שנתקבלו לפני תחילת חוק זה</w:t>
            </w:r>
          </w:p>
        </w:tc>
        <w:tc>
          <w:tcPr>
            <w:tcW w:w="567" w:type="dxa"/>
          </w:tcPr>
          <w:p w:rsidR="0004395A" w:rsidRPr="0004395A" w:rsidRDefault="0004395A" w:rsidP="0004395A">
            <w:pPr>
              <w:spacing w:line="240" w:lineRule="auto"/>
              <w:jc w:val="left"/>
              <w:rPr>
                <w:rStyle w:val="Hyperlink"/>
                <w:rtl/>
              </w:rPr>
            </w:pPr>
            <w:hyperlink w:anchor="Seif68" w:tooltip="זכויות במקרקעין  שנתקבלו לפני תחילת חוק ז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34 </w:t>
            </w:r>
          </w:p>
        </w:tc>
        <w:tc>
          <w:tcPr>
            <w:tcW w:w="5669" w:type="dxa"/>
          </w:tcPr>
          <w:p w:rsidR="0004395A" w:rsidRPr="0004395A" w:rsidRDefault="0004395A" w:rsidP="0004395A">
            <w:pPr>
              <w:spacing w:line="240" w:lineRule="auto"/>
              <w:jc w:val="left"/>
              <w:rPr>
                <w:rFonts w:cs="Frankruhel"/>
                <w:sz w:val="24"/>
                <w:rtl/>
              </w:rPr>
            </w:pPr>
            <w:r>
              <w:rPr>
                <w:sz w:val="24"/>
                <w:rtl/>
              </w:rPr>
              <w:t>שווי הרכישה בחליפין שנעשו לפני תחילת החוק</w:t>
            </w:r>
          </w:p>
        </w:tc>
        <w:tc>
          <w:tcPr>
            <w:tcW w:w="567" w:type="dxa"/>
          </w:tcPr>
          <w:p w:rsidR="0004395A" w:rsidRPr="0004395A" w:rsidRDefault="0004395A" w:rsidP="0004395A">
            <w:pPr>
              <w:spacing w:line="240" w:lineRule="auto"/>
              <w:jc w:val="left"/>
              <w:rPr>
                <w:rStyle w:val="Hyperlink"/>
                <w:rtl/>
              </w:rPr>
            </w:pPr>
            <w:hyperlink w:anchor="Seif69" w:tooltip="שווי הרכישה בחליפין שנעשו לפני תחילת החוק"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35 </w:t>
            </w:r>
          </w:p>
        </w:tc>
        <w:tc>
          <w:tcPr>
            <w:tcW w:w="5669" w:type="dxa"/>
          </w:tcPr>
          <w:p w:rsidR="0004395A" w:rsidRPr="0004395A" w:rsidRDefault="0004395A" w:rsidP="0004395A">
            <w:pPr>
              <w:spacing w:line="240" w:lineRule="auto"/>
              <w:jc w:val="left"/>
              <w:rPr>
                <w:rFonts w:cs="Frankruhel"/>
                <w:sz w:val="24"/>
                <w:rtl/>
              </w:rPr>
            </w:pPr>
            <w:r>
              <w:rPr>
                <w:sz w:val="24"/>
                <w:rtl/>
              </w:rPr>
              <w:t>שווי הרכישה של זכות במקרקעין שנתקבלה במתנה לפני תחילת החוק</w:t>
            </w:r>
          </w:p>
        </w:tc>
        <w:tc>
          <w:tcPr>
            <w:tcW w:w="567" w:type="dxa"/>
          </w:tcPr>
          <w:p w:rsidR="0004395A" w:rsidRPr="0004395A" w:rsidRDefault="0004395A" w:rsidP="0004395A">
            <w:pPr>
              <w:spacing w:line="240" w:lineRule="auto"/>
              <w:jc w:val="left"/>
              <w:rPr>
                <w:rStyle w:val="Hyperlink"/>
                <w:rtl/>
              </w:rPr>
            </w:pPr>
            <w:hyperlink w:anchor="Seif70" w:tooltip="שווי הרכישה של זכות במקרקעין שנתקבלה במתנה לפני תחילת החוק"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36 </w:t>
            </w:r>
          </w:p>
        </w:tc>
        <w:tc>
          <w:tcPr>
            <w:tcW w:w="5669" w:type="dxa"/>
          </w:tcPr>
          <w:p w:rsidR="0004395A" w:rsidRPr="0004395A" w:rsidRDefault="0004395A" w:rsidP="0004395A">
            <w:pPr>
              <w:spacing w:line="240" w:lineRule="auto"/>
              <w:jc w:val="left"/>
              <w:rPr>
                <w:rFonts w:cs="Frankruhel"/>
                <w:sz w:val="24"/>
                <w:rtl/>
              </w:rPr>
            </w:pPr>
            <w:r>
              <w:rPr>
                <w:sz w:val="24"/>
                <w:rtl/>
              </w:rPr>
              <w:t>שווי רכישה כשהיתה הפקעה חלקית</w:t>
            </w:r>
          </w:p>
        </w:tc>
        <w:tc>
          <w:tcPr>
            <w:tcW w:w="567" w:type="dxa"/>
          </w:tcPr>
          <w:p w:rsidR="0004395A" w:rsidRPr="0004395A" w:rsidRDefault="0004395A" w:rsidP="0004395A">
            <w:pPr>
              <w:spacing w:line="240" w:lineRule="auto"/>
              <w:jc w:val="left"/>
              <w:rPr>
                <w:rStyle w:val="Hyperlink"/>
                <w:rtl/>
              </w:rPr>
            </w:pPr>
            <w:hyperlink w:anchor="Seif71" w:tooltip="שווי רכישה כשהיתה הפקעה חלקית"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37 </w:t>
            </w:r>
          </w:p>
        </w:tc>
        <w:tc>
          <w:tcPr>
            <w:tcW w:w="5669" w:type="dxa"/>
          </w:tcPr>
          <w:p w:rsidR="0004395A" w:rsidRPr="0004395A" w:rsidRDefault="0004395A" w:rsidP="0004395A">
            <w:pPr>
              <w:spacing w:line="240" w:lineRule="auto"/>
              <w:jc w:val="left"/>
              <w:rPr>
                <w:rFonts w:cs="Frankruhel"/>
                <w:sz w:val="24"/>
                <w:rtl/>
              </w:rPr>
            </w:pPr>
            <w:r>
              <w:rPr>
                <w:sz w:val="24"/>
                <w:rtl/>
              </w:rPr>
              <w:t>יום הרכישה</w:t>
            </w:r>
          </w:p>
        </w:tc>
        <w:tc>
          <w:tcPr>
            <w:tcW w:w="567" w:type="dxa"/>
          </w:tcPr>
          <w:p w:rsidR="0004395A" w:rsidRPr="0004395A" w:rsidRDefault="0004395A" w:rsidP="0004395A">
            <w:pPr>
              <w:spacing w:line="240" w:lineRule="auto"/>
              <w:jc w:val="left"/>
              <w:rPr>
                <w:rStyle w:val="Hyperlink"/>
                <w:rtl/>
              </w:rPr>
            </w:pPr>
            <w:hyperlink w:anchor="Seif72" w:tooltip="יום הרכיש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p>
        </w:tc>
        <w:tc>
          <w:tcPr>
            <w:tcW w:w="5669" w:type="dxa"/>
          </w:tcPr>
          <w:p w:rsidR="0004395A" w:rsidRPr="0004395A" w:rsidRDefault="0004395A" w:rsidP="0004395A">
            <w:pPr>
              <w:spacing w:line="240" w:lineRule="auto"/>
              <w:jc w:val="left"/>
              <w:rPr>
                <w:rFonts w:cs="Frankruhel"/>
                <w:sz w:val="24"/>
                <w:rtl/>
              </w:rPr>
            </w:pPr>
            <w:r>
              <w:rPr>
                <w:sz w:val="24"/>
                <w:rtl/>
              </w:rPr>
              <w:t>פרק רביעי: ניכויים</w:t>
            </w:r>
          </w:p>
        </w:tc>
        <w:tc>
          <w:tcPr>
            <w:tcW w:w="567" w:type="dxa"/>
          </w:tcPr>
          <w:p w:rsidR="0004395A" w:rsidRPr="0004395A" w:rsidRDefault="0004395A" w:rsidP="0004395A">
            <w:pPr>
              <w:spacing w:line="240" w:lineRule="auto"/>
              <w:jc w:val="left"/>
              <w:rPr>
                <w:rStyle w:val="Hyperlink"/>
                <w:rtl/>
              </w:rPr>
            </w:pPr>
            <w:hyperlink w:anchor="med3" w:tooltip="פרק רביעי: ניכויים"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39 </w:t>
            </w:r>
          </w:p>
        </w:tc>
        <w:tc>
          <w:tcPr>
            <w:tcW w:w="5669" w:type="dxa"/>
          </w:tcPr>
          <w:p w:rsidR="0004395A" w:rsidRPr="0004395A" w:rsidRDefault="0004395A" w:rsidP="0004395A">
            <w:pPr>
              <w:spacing w:line="240" w:lineRule="auto"/>
              <w:jc w:val="left"/>
              <w:rPr>
                <w:rFonts w:cs="Frankruhel"/>
                <w:sz w:val="24"/>
                <w:rtl/>
              </w:rPr>
            </w:pPr>
            <w:r>
              <w:rPr>
                <w:sz w:val="24"/>
                <w:rtl/>
              </w:rPr>
              <w:t>הניכויים המותרים</w:t>
            </w:r>
          </w:p>
        </w:tc>
        <w:tc>
          <w:tcPr>
            <w:tcW w:w="567" w:type="dxa"/>
          </w:tcPr>
          <w:p w:rsidR="0004395A" w:rsidRPr="0004395A" w:rsidRDefault="0004395A" w:rsidP="0004395A">
            <w:pPr>
              <w:spacing w:line="240" w:lineRule="auto"/>
              <w:jc w:val="left"/>
              <w:rPr>
                <w:rStyle w:val="Hyperlink"/>
                <w:rtl/>
              </w:rPr>
            </w:pPr>
            <w:hyperlink w:anchor="Seif73" w:tooltip="הניכויים המותרים"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39א </w:t>
            </w:r>
          </w:p>
        </w:tc>
        <w:tc>
          <w:tcPr>
            <w:tcW w:w="5669" w:type="dxa"/>
          </w:tcPr>
          <w:p w:rsidR="0004395A" w:rsidRPr="0004395A" w:rsidRDefault="0004395A" w:rsidP="0004395A">
            <w:pPr>
              <w:spacing w:line="240" w:lineRule="auto"/>
              <w:jc w:val="left"/>
              <w:rPr>
                <w:rFonts w:cs="Frankruhel"/>
                <w:sz w:val="24"/>
                <w:rtl/>
              </w:rPr>
            </w:pPr>
            <w:r>
              <w:rPr>
                <w:sz w:val="24"/>
                <w:rtl/>
              </w:rPr>
              <w:t>ניכוי הוצאות ריבית ריאלית</w:t>
            </w:r>
          </w:p>
        </w:tc>
        <w:tc>
          <w:tcPr>
            <w:tcW w:w="567" w:type="dxa"/>
          </w:tcPr>
          <w:p w:rsidR="0004395A" w:rsidRPr="0004395A" w:rsidRDefault="0004395A" w:rsidP="0004395A">
            <w:pPr>
              <w:spacing w:line="240" w:lineRule="auto"/>
              <w:jc w:val="left"/>
              <w:rPr>
                <w:rStyle w:val="Hyperlink"/>
                <w:rtl/>
              </w:rPr>
            </w:pPr>
            <w:hyperlink w:anchor="Seif74" w:tooltip="ניכוי הוצאות ריבית ריאלית"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40 </w:t>
            </w:r>
          </w:p>
        </w:tc>
        <w:tc>
          <w:tcPr>
            <w:tcW w:w="5669" w:type="dxa"/>
          </w:tcPr>
          <w:p w:rsidR="0004395A" w:rsidRPr="0004395A" w:rsidRDefault="0004395A" w:rsidP="0004395A">
            <w:pPr>
              <w:spacing w:line="240" w:lineRule="auto"/>
              <w:jc w:val="left"/>
              <w:rPr>
                <w:rFonts w:cs="Frankruhel"/>
                <w:sz w:val="24"/>
                <w:rtl/>
              </w:rPr>
            </w:pPr>
            <w:r>
              <w:rPr>
                <w:sz w:val="24"/>
                <w:rtl/>
              </w:rPr>
              <w:t>חישוב הניכוי במכירת חלק מזכות במקרקעין</w:t>
            </w:r>
          </w:p>
        </w:tc>
        <w:tc>
          <w:tcPr>
            <w:tcW w:w="567" w:type="dxa"/>
          </w:tcPr>
          <w:p w:rsidR="0004395A" w:rsidRPr="0004395A" w:rsidRDefault="0004395A" w:rsidP="0004395A">
            <w:pPr>
              <w:spacing w:line="240" w:lineRule="auto"/>
              <w:jc w:val="left"/>
              <w:rPr>
                <w:rStyle w:val="Hyperlink"/>
                <w:rtl/>
              </w:rPr>
            </w:pPr>
            <w:hyperlink w:anchor="Seif75" w:tooltip="חישוב הניכוי במכירת חלק מזכות במקרקעין"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42 </w:t>
            </w:r>
          </w:p>
        </w:tc>
        <w:tc>
          <w:tcPr>
            <w:tcW w:w="5669" w:type="dxa"/>
          </w:tcPr>
          <w:p w:rsidR="0004395A" w:rsidRPr="0004395A" w:rsidRDefault="0004395A" w:rsidP="0004395A">
            <w:pPr>
              <w:spacing w:line="240" w:lineRule="auto"/>
              <w:jc w:val="left"/>
              <w:rPr>
                <w:rFonts w:cs="Frankruhel"/>
                <w:sz w:val="24"/>
                <w:rtl/>
              </w:rPr>
            </w:pPr>
            <w:r>
              <w:rPr>
                <w:sz w:val="24"/>
                <w:rtl/>
              </w:rPr>
              <w:t>איסור ניכויי כפל</w:t>
            </w:r>
          </w:p>
        </w:tc>
        <w:tc>
          <w:tcPr>
            <w:tcW w:w="567" w:type="dxa"/>
          </w:tcPr>
          <w:p w:rsidR="0004395A" w:rsidRPr="0004395A" w:rsidRDefault="0004395A" w:rsidP="0004395A">
            <w:pPr>
              <w:spacing w:line="240" w:lineRule="auto"/>
              <w:jc w:val="left"/>
              <w:rPr>
                <w:rStyle w:val="Hyperlink"/>
                <w:rtl/>
              </w:rPr>
            </w:pPr>
            <w:hyperlink w:anchor="Seif76" w:tooltip="איסור ניכויי כפל"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46 </w:t>
            </w:r>
          </w:p>
        </w:tc>
        <w:tc>
          <w:tcPr>
            <w:tcW w:w="5669" w:type="dxa"/>
          </w:tcPr>
          <w:p w:rsidR="0004395A" w:rsidRPr="0004395A" w:rsidRDefault="0004395A" w:rsidP="0004395A">
            <w:pPr>
              <w:spacing w:line="240" w:lineRule="auto"/>
              <w:jc w:val="left"/>
              <w:rPr>
                <w:rFonts w:cs="Frankruhel"/>
                <w:sz w:val="24"/>
                <w:rtl/>
              </w:rPr>
            </w:pPr>
            <w:r>
              <w:rPr>
                <w:sz w:val="24"/>
                <w:rtl/>
              </w:rPr>
              <w:t>הוצאות שלא יותרו</w:t>
            </w:r>
          </w:p>
        </w:tc>
        <w:tc>
          <w:tcPr>
            <w:tcW w:w="567" w:type="dxa"/>
          </w:tcPr>
          <w:p w:rsidR="0004395A" w:rsidRPr="0004395A" w:rsidRDefault="0004395A" w:rsidP="0004395A">
            <w:pPr>
              <w:spacing w:line="240" w:lineRule="auto"/>
              <w:jc w:val="left"/>
              <w:rPr>
                <w:rStyle w:val="Hyperlink"/>
                <w:rtl/>
              </w:rPr>
            </w:pPr>
            <w:hyperlink w:anchor="Seif77" w:tooltip="הוצאות שלא יותרו"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p>
        </w:tc>
        <w:tc>
          <w:tcPr>
            <w:tcW w:w="5669" w:type="dxa"/>
          </w:tcPr>
          <w:p w:rsidR="0004395A" w:rsidRPr="0004395A" w:rsidRDefault="0004395A" w:rsidP="0004395A">
            <w:pPr>
              <w:spacing w:line="240" w:lineRule="auto"/>
              <w:jc w:val="left"/>
              <w:rPr>
                <w:rFonts w:cs="Frankruhel"/>
                <w:sz w:val="24"/>
                <w:rtl/>
              </w:rPr>
            </w:pPr>
            <w:r>
              <w:rPr>
                <w:sz w:val="24"/>
                <w:rtl/>
              </w:rPr>
              <w:t>פרק חמישי: סכום המס</w:t>
            </w:r>
          </w:p>
        </w:tc>
        <w:tc>
          <w:tcPr>
            <w:tcW w:w="567" w:type="dxa"/>
          </w:tcPr>
          <w:p w:rsidR="0004395A" w:rsidRPr="0004395A" w:rsidRDefault="0004395A" w:rsidP="0004395A">
            <w:pPr>
              <w:spacing w:line="240" w:lineRule="auto"/>
              <w:jc w:val="left"/>
              <w:rPr>
                <w:rStyle w:val="Hyperlink"/>
                <w:rtl/>
              </w:rPr>
            </w:pPr>
            <w:hyperlink w:anchor="med4" w:tooltip="פרק חמישי: סכום המס"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47 </w:t>
            </w:r>
          </w:p>
        </w:tc>
        <w:tc>
          <w:tcPr>
            <w:tcW w:w="5669" w:type="dxa"/>
          </w:tcPr>
          <w:p w:rsidR="0004395A" w:rsidRPr="0004395A" w:rsidRDefault="0004395A" w:rsidP="0004395A">
            <w:pPr>
              <w:spacing w:line="240" w:lineRule="auto"/>
              <w:jc w:val="left"/>
              <w:rPr>
                <w:rFonts w:cs="Frankruhel"/>
                <w:sz w:val="24"/>
                <w:rtl/>
              </w:rPr>
            </w:pPr>
            <w:r>
              <w:rPr>
                <w:sz w:val="24"/>
                <w:rtl/>
              </w:rPr>
              <w:t>הגדרות</w:t>
            </w:r>
          </w:p>
        </w:tc>
        <w:tc>
          <w:tcPr>
            <w:tcW w:w="567" w:type="dxa"/>
          </w:tcPr>
          <w:p w:rsidR="0004395A" w:rsidRPr="0004395A" w:rsidRDefault="0004395A" w:rsidP="0004395A">
            <w:pPr>
              <w:spacing w:line="240" w:lineRule="auto"/>
              <w:jc w:val="left"/>
              <w:rPr>
                <w:rStyle w:val="Hyperlink"/>
                <w:rtl/>
              </w:rPr>
            </w:pPr>
            <w:hyperlink w:anchor="Seif78" w:tooltip="הגדרות"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48א </w:t>
            </w:r>
          </w:p>
        </w:tc>
        <w:tc>
          <w:tcPr>
            <w:tcW w:w="5669" w:type="dxa"/>
          </w:tcPr>
          <w:p w:rsidR="0004395A" w:rsidRPr="0004395A" w:rsidRDefault="0004395A" w:rsidP="0004395A">
            <w:pPr>
              <w:spacing w:line="240" w:lineRule="auto"/>
              <w:jc w:val="left"/>
              <w:rPr>
                <w:rFonts w:cs="Frankruhel"/>
                <w:sz w:val="24"/>
                <w:rtl/>
              </w:rPr>
            </w:pPr>
            <w:r>
              <w:rPr>
                <w:sz w:val="24"/>
                <w:rtl/>
              </w:rPr>
              <w:t>המס על השבח</w:t>
            </w:r>
          </w:p>
        </w:tc>
        <w:tc>
          <w:tcPr>
            <w:tcW w:w="567" w:type="dxa"/>
          </w:tcPr>
          <w:p w:rsidR="0004395A" w:rsidRPr="0004395A" w:rsidRDefault="0004395A" w:rsidP="0004395A">
            <w:pPr>
              <w:spacing w:line="240" w:lineRule="auto"/>
              <w:jc w:val="left"/>
              <w:rPr>
                <w:rStyle w:val="Hyperlink"/>
                <w:rtl/>
              </w:rPr>
            </w:pPr>
            <w:hyperlink w:anchor="Seif79" w:tooltip="המס על השבח"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48א1 </w:t>
            </w:r>
          </w:p>
        </w:tc>
        <w:tc>
          <w:tcPr>
            <w:tcW w:w="5669" w:type="dxa"/>
          </w:tcPr>
          <w:p w:rsidR="0004395A" w:rsidRPr="0004395A" w:rsidRDefault="0004395A" w:rsidP="0004395A">
            <w:pPr>
              <w:spacing w:line="240" w:lineRule="auto"/>
              <w:jc w:val="left"/>
              <w:rPr>
                <w:rFonts w:cs="Frankruhel"/>
                <w:sz w:val="24"/>
                <w:rtl/>
              </w:rPr>
            </w:pPr>
            <w:r>
              <w:rPr>
                <w:sz w:val="24"/>
                <w:rtl/>
              </w:rPr>
              <w:t>הפחתת שיעור מס שבח במכירת מקרקעין בתקופה הקובעת   הוראת שעה</w:t>
            </w:r>
          </w:p>
        </w:tc>
        <w:tc>
          <w:tcPr>
            <w:tcW w:w="567" w:type="dxa"/>
          </w:tcPr>
          <w:p w:rsidR="0004395A" w:rsidRPr="0004395A" w:rsidRDefault="0004395A" w:rsidP="0004395A">
            <w:pPr>
              <w:spacing w:line="240" w:lineRule="auto"/>
              <w:jc w:val="left"/>
              <w:rPr>
                <w:rStyle w:val="Hyperlink"/>
                <w:rtl/>
              </w:rPr>
            </w:pPr>
            <w:hyperlink w:anchor="Seif80" w:tooltip="הפחתת שיעור מס שבח במכירת מקרקעין בתקופה הקובעת   הוראת שע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48ב </w:t>
            </w:r>
          </w:p>
        </w:tc>
        <w:tc>
          <w:tcPr>
            <w:tcW w:w="5669" w:type="dxa"/>
          </w:tcPr>
          <w:p w:rsidR="0004395A" w:rsidRPr="0004395A" w:rsidRDefault="0004395A" w:rsidP="0004395A">
            <w:pPr>
              <w:spacing w:line="240" w:lineRule="auto"/>
              <w:jc w:val="left"/>
              <w:rPr>
                <w:rFonts w:cs="Frankruhel"/>
                <w:sz w:val="24"/>
                <w:rtl/>
              </w:rPr>
            </w:pPr>
            <w:r>
              <w:rPr>
                <w:sz w:val="24"/>
                <w:rtl/>
              </w:rPr>
              <w:t>השבח   חלק מההכנסה החייבת</w:t>
            </w:r>
          </w:p>
        </w:tc>
        <w:tc>
          <w:tcPr>
            <w:tcW w:w="567" w:type="dxa"/>
          </w:tcPr>
          <w:p w:rsidR="0004395A" w:rsidRPr="0004395A" w:rsidRDefault="0004395A" w:rsidP="0004395A">
            <w:pPr>
              <w:spacing w:line="240" w:lineRule="auto"/>
              <w:jc w:val="left"/>
              <w:rPr>
                <w:rStyle w:val="Hyperlink"/>
                <w:rtl/>
              </w:rPr>
            </w:pPr>
            <w:hyperlink w:anchor="Seif81" w:tooltip="השבח   חלק מההכנסה החייבת"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48ג </w:t>
            </w:r>
          </w:p>
        </w:tc>
        <w:tc>
          <w:tcPr>
            <w:tcW w:w="5669" w:type="dxa"/>
          </w:tcPr>
          <w:p w:rsidR="0004395A" w:rsidRPr="0004395A" w:rsidRDefault="0004395A" w:rsidP="0004395A">
            <w:pPr>
              <w:spacing w:line="240" w:lineRule="auto"/>
              <w:jc w:val="left"/>
              <w:rPr>
                <w:rFonts w:cs="Frankruhel"/>
                <w:sz w:val="24"/>
                <w:rtl/>
              </w:rPr>
            </w:pPr>
            <w:r>
              <w:rPr>
                <w:sz w:val="24"/>
                <w:rtl/>
              </w:rPr>
              <w:t>שיעור מיוחד להפקעה</w:t>
            </w:r>
          </w:p>
        </w:tc>
        <w:tc>
          <w:tcPr>
            <w:tcW w:w="567" w:type="dxa"/>
          </w:tcPr>
          <w:p w:rsidR="0004395A" w:rsidRPr="0004395A" w:rsidRDefault="0004395A" w:rsidP="0004395A">
            <w:pPr>
              <w:spacing w:line="240" w:lineRule="auto"/>
              <w:jc w:val="left"/>
              <w:rPr>
                <w:rStyle w:val="Hyperlink"/>
                <w:rtl/>
              </w:rPr>
            </w:pPr>
            <w:hyperlink w:anchor="Seif2" w:tooltip="שיעור מיוחד להפקע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p>
        </w:tc>
        <w:tc>
          <w:tcPr>
            <w:tcW w:w="5669" w:type="dxa"/>
          </w:tcPr>
          <w:p w:rsidR="0004395A" w:rsidRPr="0004395A" w:rsidRDefault="0004395A" w:rsidP="0004395A">
            <w:pPr>
              <w:spacing w:line="240" w:lineRule="auto"/>
              <w:jc w:val="left"/>
              <w:rPr>
                <w:rFonts w:cs="Frankruhel"/>
                <w:sz w:val="24"/>
                <w:rtl/>
              </w:rPr>
            </w:pPr>
            <w:r>
              <w:rPr>
                <w:sz w:val="24"/>
                <w:rtl/>
              </w:rPr>
              <w:t>פרק חמישי 1: פטור לדירת מגורים מזכה</w:t>
            </w:r>
          </w:p>
        </w:tc>
        <w:tc>
          <w:tcPr>
            <w:tcW w:w="567" w:type="dxa"/>
          </w:tcPr>
          <w:p w:rsidR="0004395A" w:rsidRPr="0004395A" w:rsidRDefault="0004395A" w:rsidP="0004395A">
            <w:pPr>
              <w:spacing w:line="240" w:lineRule="auto"/>
              <w:jc w:val="left"/>
              <w:rPr>
                <w:rStyle w:val="Hyperlink"/>
                <w:rtl/>
              </w:rPr>
            </w:pPr>
            <w:hyperlink w:anchor="med5" w:tooltip="פרק חמישי 1: פטור לדירת מגורים מזכ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49 </w:t>
            </w:r>
          </w:p>
        </w:tc>
        <w:tc>
          <w:tcPr>
            <w:tcW w:w="5669" w:type="dxa"/>
          </w:tcPr>
          <w:p w:rsidR="0004395A" w:rsidRPr="0004395A" w:rsidRDefault="0004395A" w:rsidP="0004395A">
            <w:pPr>
              <w:spacing w:line="240" w:lineRule="auto"/>
              <w:jc w:val="left"/>
              <w:rPr>
                <w:rFonts w:cs="Frankruhel"/>
                <w:sz w:val="24"/>
                <w:rtl/>
              </w:rPr>
            </w:pPr>
            <w:r>
              <w:rPr>
                <w:sz w:val="24"/>
                <w:rtl/>
              </w:rPr>
              <w:t>הגדרה וחזקה</w:t>
            </w:r>
          </w:p>
        </w:tc>
        <w:tc>
          <w:tcPr>
            <w:tcW w:w="567" w:type="dxa"/>
          </w:tcPr>
          <w:p w:rsidR="0004395A" w:rsidRPr="0004395A" w:rsidRDefault="0004395A" w:rsidP="0004395A">
            <w:pPr>
              <w:spacing w:line="240" w:lineRule="auto"/>
              <w:jc w:val="left"/>
              <w:rPr>
                <w:rStyle w:val="Hyperlink"/>
                <w:rtl/>
              </w:rPr>
            </w:pPr>
            <w:hyperlink w:anchor="Seif3" w:tooltip="הגדרה וחזק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49א </w:t>
            </w:r>
          </w:p>
        </w:tc>
        <w:tc>
          <w:tcPr>
            <w:tcW w:w="5669" w:type="dxa"/>
          </w:tcPr>
          <w:p w:rsidR="0004395A" w:rsidRPr="0004395A" w:rsidRDefault="0004395A" w:rsidP="0004395A">
            <w:pPr>
              <w:spacing w:line="240" w:lineRule="auto"/>
              <w:jc w:val="left"/>
              <w:rPr>
                <w:rFonts w:cs="Frankruhel"/>
                <w:sz w:val="24"/>
                <w:rtl/>
              </w:rPr>
            </w:pPr>
            <w:r>
              <w:rPr>
                <w:sz w:val="24"/>
                <w:rtl/>
              </w:rPr>
              <w:t>תנאים לפטור</w:t>
            </w:r>
          </w:p>
        </w:tc>
        <w:tc>
          <w:tcPr>
            <w:tcW w:w="567" w:type="dxa"/>
          </w:tcPr>
          <w:p w:rsidR="0004395A" w:rsidRPr="0004395A" w:rsidRDefault="0004395A" w:rsidP="0004395A">
            <w:pPr>
              <w:spacing w:line="240" w:lineRule="auto"/>
              <w:jc w:val="left"/>
              <w:rPr>
                <w:rStyle w:val="Hyperlink"/>
                <w:rtl/>
              </w:rPr>
            </w:pPr>
            <w:hyperlink w:anchor="Seif4" w:tooltip="תנאים לפטור"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49ב </w:t>
            </w:r>
          </w:p>
        </w:tc>
        <w:tc>
          <w:tcPr>
            <w:tcW w:w="5669" w:type="dxa"/>
          </w:tcPr>
          <w:p w:rsidR="0004395A" w:rsidRPr="0004395A" w:rsidRDefault="0004395A" w:rsidP="0004395A">
            <w:pPr>
              <w:spacing w:line="240" w:lineRule="auto"/>
              <w:jc w:val="left"/>
              <w:rPr>
                <w:rFonts w:cs="Frankruhel"/>
                <w:sz w:val="24"/>
                <w:rtl/>
              </w:rPr>
            </w:pPr>
            <w:r>
              <w:rPr>
                <w:sz w:val="24"/>
                <w:rtl/>
              </w:rPr>
              <w:t>פטור לדירת מגורים מזכה</w:t>
            </w:r>
          </w:p>
        </w:tc>
        <w:tc>
          <w:tcPr>
            <w:tcW w:w="567" w:type="dxa"/>
          </w:tcPr>
          <w:p w:rsidR="0004395A" w:rsidRPr="0004395A" w:rsidRDefault="0004395A" w:rsidP="0004395A">
            <w:pPr>
              <w:spacing w:line="240" w:lineRule="auto"/>
              <w:jc w:val="left"/>
              <w:rPr>
                <w:rStyle w:val="Hyperlink"/>
                <w:rtl/>
              </w:rPr>
            </w:pPr>
            <w:hyperlink w:anchor="Seif5" w:tooltip="פטור לדירת מגורים מזכ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49ג </w:t>
            </w:r>
          </w:p>
        </w:tc>
        <w:tc>
          <w:tcPr>
            <w:tcW w:w="5669" w:type="dxa"/>
          </w:tcPr>
          <w:p w:rsidR="0004395A" w:rsidRPr="0004395A" w:rsidRDefault="0004395A" w:rsidP="0004395A">
            <w:pPr>
              <w:spacing w:line="240" w:lineRule="auto"/>
              <w:jc w:val="left"/>
              <w:rPr>
                <w:rFonts w:cs="Frankruhel"/>
                <w:sz w:val="24"/>
                <w:rtl/>
              </w:rPr>
            </w:pPr>
            <w:r>
              <w:rPr>
                <w:sz w:val="24"/>
                <w:rtl/>
              </w:rPr>
              <w:t>חזקת דירת מגורים יחידה</w:t>
            </w:r>
          </w:p>
        </w:tc>
        <w:tc>
          <w:tcPr>
            <w:tcW w:w="567" w:type="dxa"/>
          </w:tcPr>
          <w:p w:rsidR="0004395A" w:rsidRPr="0004395A" w:rsidRDefault="0004395A" w:rsidP="0004395A">
            <w:pPr>
              <w:spacing w:line="240" w:lineRule="auto"/>
              <w:jc w:val="left"/>
              <w:rPr>
                <w:rStyle w:val="Hyperlink"/>
                <w:rtl/>
              </w:rPr>
            </w:pPr>
            <w:hyperlink w:anchor="Seif6" w:tooltip="חזקת דירת מגורים יחיד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49ד </w:t>
            </w:r>
          </w:p>
        </w:tc>
        <w:tc>
          <w:tcPr>
            <w:tcW w:w="5669" w:type="dxa"/>
          </w:tcPr>
          <w:p w:rsidR="0004395A" w:rsidRPr="0004395A" w:rsidRDefault="0004395A" w:rsidP="0004395A">
            <w:pPr>
              <w:spacing w:line="240" w:lineRule="auto"/>
              <w:jc w:val="left"/>
              <w:rPr>
                <w:rFonts w:cs="Frankruhel"/>
                <w:sz w:val="24"/>
                <w:rtl/>
              </w:rPr>
            </w:pPr>
            <w:r>
              <w:rPr>
                <w:sz w:val="24"/>
                <w:rtl/>
              </w:rPr>
              <w:t>חזקת דירת מגורים נוספת</w:t>
            </w:r>
          </w:p>
        </w:tc>
        <w:tc>
          <w:tcPr>
            <w:tcW w:w="567" w:type="dxa"/>
          </w:tcPr>
          <w:p w:rsidR="0004395A" w:rsidRPr="0004395A" w:rsidRDefault="0004395A" w:rsidP="0004395A">
            <w:pPr>
              <w:spacing w:line="240" w:lineRule="auto"/>
              <w:jc w:val="left"/>
              <w:rPr>
                <w:rStyle w:val="Hyperlink"/>
                <w:rtl/>
              </w:rPr>
            </w:pPr>
            <w:hyperlink w:anchor="Seif7" w:tooltip="חזקת דירת מגורים נוספת"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49ה </w:t>
            </w:r>
          </w:p>
        </w:tc>
        <w:tc>
          <w:tcPr>
            <w:tcW w:w="5669" w:type="dxa"/>
          </w:tcPr>
          <w:p w:rsidR="0004395A" w:rsidRPr="0004395A" w:rsidRDefault="0004395A" w:rsidP="0004395A">
            <w:pPr>
              <w:spacing w:line="240" w:lineRule="auto"/>
              <w:jc w:val="left"/>
              <w:rPr>
                <w:rFonts w:cs="Frankruhel"/>
                <w:sz w:val="24"/>
                <w:rtl/>
              </w:rPr>
            </w:pPr>
            <w:r>
              <w:rPr>
                <w:sz w:val="24"/>
                <w:rtl/>
              </w:rPr>
              <w:t>פטור חד פעמי   הוראה מיוחדת</w:t>
            </w:r>
          </w:p>
        </w:tc>
        <w:tc>
          <w:tcPr>
            <w:tcW w:w="567" w:type="dxa"/>
          </w:tcPr>
          <w:p w:rsidR="0004395A" w:rsidRPr="0004395A" w:rsidRDefault="0004395A" w:rsidP="0004395A">
            <w:pPr>
              <w:spacing w:line="240" w:lineRule="auto"/>
              <w:jc w:val="left"/>
              <w:rPr>
                <w:rStyle w:val="Hyperlink"/>
                <w:rtl/>
              </w:rPr>
            </w:pPr>
            <w:hyperlink w:anchor="Seif8" w:tooltip="פטור חד פעמי   הוראה מיוחדת"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49ו </w:t>
            </w:r>
          </w:p>
        </w:tc>
        <w:tc>
          <w:tcPr>
            <w:tcW w:w="5669" w:type="dxa"/>
          </w:tcPr>
          <w:p w:rsidR="0004395A" w:rsidRPr="0004395A" w:rsidRDefault="0004395A" w:rsidP="0004395A">
            <w:pPr>
              <w:spacing w:line="240" w:lineRule="auto"/>
              <w:jc w:val="left"/>
              <w:rPr>
                <w:rFonts w:cs="Frankruhel"/>
                <w:sz w:val="24"/>
                <w:rtl/>
              </w:rPr>
            </w:pPr>
            <w:r>
              <w:rPr>
                <w:sz w:val="24"/>
                <w:rtl/>
              </w:rPr>
              <w:t>סייג לדירה שנתקבלה במתנה</w:t>
            </w:r>
          </w:p>
        </w:tc>
        <w:tc>
          <w:tcPr>
            <w:tcW w:w="567" w:type="dxa"/>
          </w:tcPr>
          <w:p w:rsidR="0004395A" w:rsidRPr="0004395A" w:rsidRDefault="0004395A" w:rsidP="0004395A">
            <w:pPr>
              <w:spacing w:line="240" w:lineRule="auto"/>
              <w:jc w:val="left"/>
              <w:rPr>
                <w:rStyle w:val="Hyperlink"/>
                <w:rtl/>
              </w:rPr>
            </w:pPr>
            <w:hyperlink w:anchor="Seif9" w:tooltip="סייג לדירה שנתקבלה במתנ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49ז </w:t>
            </w:r>
          </w:p>
        </w:tc>
        <w:tc>
          <w:tcPr>
            <w:tcW w:w="5669" w:type="dxa"/>
          </w:tcPr>
          <w:p w:rsidR="0004395A" w:rsidRPr="0004395A" w:rsidRDefault="0004395A" w:rsidP="0004395A">
            <w:pPr>
              <w:spacing w:line="240" w:lineRule="auto"/>
              <w:jc w:val="left"/>
              <w:rPr>
                <w:rFonts w:cs="Frankruhel"/>
                <w:sz w:val="24"/>
                <w:rtl/>
              </w:rPr>
            </w:pPr>
            <w:r>
              <w:rPr>
                <w:sz w:val="24"/>
                <w:rtl/>
              </w:rPr>
              <w:t>כשהמחיר מושפע מהאפשרות לתוספת בניה</w:t>
            </w:r>
          </w:p>
        </w:tc>
        <w:tc>
          <w:tcPr>
            <w:tcW w:w="567" w:type="dxa"/>
          </w:tcPr>
          <w:p w:rsidR="0004395A" w:rsidRPr="0004395A" w:rsidRDefault="0004395A" w:rsidP="0004395A">
            <w:pPr>
              <w:spacing w:line="240" w:lineRule="auto"/>
              <w:jc w:val="left"/>
              <w:rPr>
                <w:rStyle w:val="Hyperlink"/>
                <w:rtl/>
              </w:rPr>
            </w:pPr>
            <w:hyperlink w:anchor="Seif10" w:tooltip="כשהמחיר מושפע מהאפשרות לתוספת בני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49ז1 </w:t>
            </w:r>
          </w:p>
        </w:tc>
        <w:tc>
          <w:tcPr>
            <w:tcW w:w="5669" w:type="dxa"/>
          </w:tcPr>
          <w:p w:rsidR="0004395A" w:rsidRPr="0004395A" w:rsidRDefault="0004395A" w:rsidP="0004395A">
            <w:pPr>
              <w:spacing w:line="240" w:lineRule="auto"/>
              <w:jc w:val="left"/>
              <w:rPr>
                <w:rFonts w:cs="Frankruhel"/>
                <w:sz w:val="24"/>
                <w:rtl/>
              </w:rPr>
            </w:pPr>
            <w:r>
              <w:rPr>
                <w:sz w:val="24"/>
                <w:rtl/>
              </w:rPr>
              <w:t>פטור על תשלומי איזון</w:t>
            </w:r>
          </w:p>
        </w:tc>
        <w:tc>
          <w:tcPr>
            <w:tcW w:w="567" w:type="dxa"/>
          </w:tcPr>
          <w:p w:rsidR="0004395A" w:rsidRPr="0004395A" w:rsidRDefault="0004395A" w:rsidP="0004395A">
            <w:pPr>
              <w:spacing w:line="240" w:lineRule="auto"/>
              <w:jc w:val="left"/>
              <w:rPr>
                <w:rStyle w:val="Hyperlink"/>
                <w:rtl/>
              </w:rPr>
            </w:pPr>
            <w:hyperlink w:anchor="Seif82" w:tooltip="פטור על תשלומי איזון"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49ח </w:t>
            </w:r>
          </w:p>
        </w:tc>
        <w:tc>
          <w:tcPr>
            <w:tcW w:w="5669" w:type="dxa"/>
          </w:tcPr>
          <w:p w:rsidR="0004395A" w:rsidRPr="0004395A" w:rsidRDefault="0004395A" w:rsidP="0004395A">
            <w:pPr>
              <w:spacing w:line="240" w:lineRule="auto"/>
              <w:jc w:val="left"/>
              <w:rPr>
                <w:rFonts w:cs="Frankruhel"/>
                <w:sz w:val="24"/>
                <w:rtl/>
              </w:rPr>
            </w:pPr>
            <w:r>
              <w:rPr>
                <w:sz w:val="24"/>
                <w:rtl/>
              </w:rPr>
              <w:t>כללים למגורי קבע</w:t>
            </w:r>
          </w:p>
        </w:tc>
        <w:tc>
          <w:tcPr>
            <w:tcW w:w="567" w:type="dxa"/>
          </w:tcPr>
          <w:p w:rsidR="0004395A" w:rsidRPr="0004395A" w:rsidRDefault="0004395A" w:rsidP="0004395A">
            <w:pPr>
              <w:spacing w:line="240" w:lineRule="auto"/>
              <w:jc w:val="left"/>
              <w:rPr>
                <w:rStyle w:val="Hyperlink"/>
                <w:rtl/>
              </w:rPr>
            </w:pPr>
            <w:hyperlink w:anchor="Seif83" w:tooltip="כללים למגורי קבע"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p>
        </w:tc>
        <w:tc>
          <w:tcPr>
            <w:tcW w:w="5669" w:type="dxa"/>
          </w:tcPr>
          <w:p w:rsidR="0004395A" w:rsidRPr="0004395A" w:rsidRDefault="0004395A" w:rsidP="0004395A">
            <w:pPr>
              <w:spacing w:line="240" w:lineRule="auto"/>
              <w:jc w:val="left"/>
              <w:rPr>
                <w:rFonts w:cs="Frankruhel"/>
                <w:sz w:val="24"/>
                <w:rtl/>
              </w:rPr>
            </w:pPr>
            <w:r>
              <w:rPr>
                <w:sz w:val="24"/>
                <w:rtl/>
              </w:rPr>
              <w:t>פרק חמישי 2: אופציה במקרקעין</w:t>
            </w:r>
          </w:p>
        </w:tc>
        <w:tc>
          <w:tcPr>
            <w:tcW w:w="567" w:type="dxa"/>
          </w:tcPr>
          <w:p w:rsidR="0004395A" w:rsidRPr="0004395A" w:rsidRDefault="0004395A" w:rsidP="0004395A">
            <w:pPr>
              <w:spacing w:line="240" w:lineRule="auto"/>
              <w:jc w:val="left"/>
              <w:rPr>
                <w:rStyle w:val="Hyperlink"/>
                <w:rtl/>
              </w:rPr>
            </w:pPr>
            <w:hyperlink w:anchor="med6" w:tooltip="פרק חמישי 2: אופציה במקרקעין"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49י </w:t>
            </w:r>
          </w:p>
        </w:tc>
        <w:tc>
          <w:tcPr>
            <w:tcW w:w="5669" w:type="dxa"/>
          </w:tcPr>
          <w:p w:rsidR="0004395A" w:rsidRPr="0004395A" w:rsidRDefault="0004395A" w:rsidP="0004395A">
            <w:pPr>
              <w:spacing w:line="240" w:lineRule="auto"/>
              <w:jc w:val="left"/>
              <w:rPr>
                <w:rFonts w:cs="Frankruhel"/>
                <w:sz w:val="24"/>
                <w:rtl/>
              </w:rPr>
            </w:pPr>
            <w:r>
              <w:rPr>
                <w:sz w:val="24"/>
                <w:rtl/>
              </w:rPr>
              <w:t>הגדרות</w:t>
            </w:r>
          </w:p>
        </w:tc>
        <w:tc>
          <w:tcPr>
            <w:tcW w:w="567" w:type="dxa"/>
          </w:tcPr>
          <w:p w:rsidR="0004395A" w:rsidRPr="0004395A" w:rsidRDefault="0004395A" w:rsidP="0004395A">
            <w:pPr>
              <w:spacing w:line="240" w:lineRule="auto"/>
              <w:jc w:val="left"/>
              <w:rPr>
                <w:rStyle w:val="Hyperlink"/>
                <w:rtl/>
              </w:rPr>
            </w:pPr>
            <w:hyperlink w:anchor="Seif84" w:tooltip="הגדרות"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49י1 </w:t>
            </w:r>
          </w:p>
        </w:tc>
        <w:tc>
          <w:tcPr>
            <w:tcW w:w="5669" w:type="dxa"/>
          </w:tcPr>
          <w:p w:rsidR="0004395A" w:rsidRPr="0004395A" w:rsidRDefault="0004395A" w:rsidP="0004395A">
            <w:pPr>
              <w:spacing w:line="240" w:lineRule="auto"/>
              <w:jc w:val="left"/>
              <w:rPr>
                <w:rFonts w:cs="Frankruhel"/>
                <w:sz w:val="24"/>
                <w:rtl/>
              </w:rPr>
            </w:pPr>
            <w:r>
              <w:rPr>
                <w:sz w:val="24"/>
                <w:rtl/>
              </w:rPr>
              <w:t>הוראה מיוחדת במימוש זכות</w:t>
            </w:r>
          </w:p>
        </w:tc>
        <w:tc>
          <w:tcPr>
            <w:tcW w:w="567" w:type="dxa"/>
          </w:tcPr>
          <w:p w:rsidR="0004395A" w:rsidRPr="0004395A" w:rsidRDefault="0004395A" w:rsidP="0004395A">
            <w:pPr>
              <w:spacing w:line="240" w:lineRule="auto"/>
              <w:jc w:val="left"/>
              <w:rPr>
                <w:rStyle w:val="Hyperlink"/>
                <w:rtl/>
              </w:rPr>
            </w:pPr>
            <w:hyperlink w:anchor="Seif85" w:tooltip="הוראה מיוחדת במימוש זכות"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p>
        </w:tc>
        <w:tc>
          <w:tcPr>
            <w:tcW w:w="5669" w:type="dxa"/>
          </w:tcPr>
          <w:p w:rsidR="0004395A" w:rsidRPr="0004395A" w:rsidRDefault="0004395A" w:rsidP="0004395A">
            <w:pPr>
              <w:spacing w:line="240" w:lineRule="auto"/>
              <w:jc w:val="left"/>
              <w:rPr>
                <w:rFonts w:cs="Frankruhel"/>
                <w:sz w:val="24"/>
                <w:rtl/>
              </w:rPr>
            </w:pPr>
            <w:r>
              <w:rPr>
                <w:sz w:val="24"/>
                <w:rtl/>
              </w:rPr>
              <w:t>פרק חמישי 3: חילוף זכויות במקרקעין – הוראת שעה</w:t>
            </w:r>
          </w:p>
        </w:tc>
        <w:tc>
          <w:tcPr>
            <w:tcW w:w="567" w:type="dxa"/>
          </w:tcPr>
          <w:p w:rsidR="0004395A" w:rsidRPr="0004395A" w:rsidRDefault="0004395A" w:rsidP="0004395A">
            <w:pPr>
              <w:spacing w:line="240" w:lineRule="auto"/>
              <w:jc w:val="left"/>
              <w:rPr>
                <w:rStyle w:val="Hyperlink"/>
                <w:rtl/>
              </w:rPr>
            </w:pPr>
            <w:hyperlink w:anchor="med7" w:tooltip="פרק חמישי 3: חילוף זכויות במקרקעין – הוראת שע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49יא </w:t>
            </w:r>
          </w:p>
        </w:tc>
        <w:tc>
          <w:tcPr>
            <w:tcW w:w="5669" w:type="dxa"/>
          </w:tcPr>
          <w:p w:rsidR="0004395A" w:rsidRPr="0004395A" w:rsidRDefault="0004395A" w:rsidP="0004395A">
            <w:pPr>
              <w:spacing w:line="240" w:lineRule="auto"/>
              <w:jc w:val="left"/>
              <w:rPr>
                <w:rFonts w:cs="Frankruhel"/>
                <w:sz w:val="24"/>
                <w:rtl/>
              </w:rPr>
            </w:pPr>
            <w:r>
              <w:rPr>
                <w:sz w:val="24"/>
                <w:rtl/>
              </w:rPr>
              <w:t>פטור ממס בחילוף זכויות במקרקעין</w:t>
            </w:r>
          </w:p>
        </w:tc>
        <w:tc>
          <w:tcPr>
            <w:tcW w:w="567" w:type="dxa"/>
          </w:tcPr>
          <w:p w:rsidR="0004395A" w:rsidRPr="0004395A" w:rsidRDefault="0004395A" w:rsidP="0004395A">
            <w:pPr>
              <w:spacing w:line="240" w:lineRule="auto"/>
              <w:jc w:val="left"/>
              <w:rPr>
                <w:rStyle w:val="Hyperlink"/>
                <w:rtl/>
              </w:rPr>
            </w:pPr>
            <w:hyperlink w:anchor="Seif86" w:tooltip="פטור ממס בחילוף זכויות במקרקעין"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49יא1 </w:t>
            </w:r>
          </w:p>
        </w:tc>
        <w:tc>
          <w:tcPr>
            <w:tcW w:w="5669" w:type="dxa"/>
          </w:tcPr>
          <w:p w:rsidR="0004395A" w:rsidRPr="0004395A" w:rsidRDefault="0004395A" w:rsidP="0004395A">
            <w:pPr>
              <w:spacing w:line="240" w:lineRule="auto"/>
              <w:jc w:val="left"/>
              <w:rPr>
                <w:rFonts w:cs="Frankruhel"/>
                <w:sz w:val="24"/>
                <w:rtl/>
              </w:rPr>
            </w:pPr>
            <w:r>
              <w:rPr>
                <w:sz w:val="24"/>
                <w:rtl/>
              </w:rPr>
              <w:t>פטור ממס בחילוף קרקע חקלאית</w:t>
            </w:r>
          </w:p>
        </w:tc>
        <w:tc>
          <w:tcPr>
            <w:tcW w:w="567" w:type="dxa"/>
          </w:tcPr>
          <w:p w:rsidR="0004395A" w:rsidRPr="0004395A" w:rsidRDefault="0004395A" w:rsidP="0004395A">
            <w:pPr>
              <w:spacing w:line="240" w:lineRule="auto"/>
              <w:jc w:val="left"/>
              <w:rPr>
                <w:rStyle w:val="Hyperlink"/>
                <w:rtl/>
              </w:rPr>
            </w:pPr>
            <w:hyperlink w:anchor="Seif87" w:tooltip="פטור ממס בחילוף קרקע חקלאית"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49יב </w:t>
            </w:r>
          </w:p>
        </w:tc>
        <w:tc>
          <w:tcPr>
            <w:tcW w:w="5669" w:type="dxa"/>
          </w:tcPr>
          <w:p w:rsidR="0004395A" w:rsidRPr="0004395A" w:rsidRDefault="0004395A" w:rsidP="0004395A">
            <w:pPr>
              <w:spacing w:line="240" w:lineRule="auto"/>
              <w:jc w:val="left"/>
              <w:rPr>
                <w:rFonts w:cs="Frankruhel"/>
                <w:sz w:val="24"/>
                <w:rtl/>
              </w:rPr>
            </w:pPr>
            <w:r>
              <w:rPr>
                <w:sz w:val="24"/>
                <w:rtl/>
              </w:rPr>
              <w:t>פטור ממס בחילוף זכויות בדירת מגורים</w:t>
            </w:r>
          </w:p>
        </w:tc>
        <w:tc>
          <w:tcPr>
            <w:tcW w:w="567" w:type="dxa"/>
          </w:tcPr>
          <w:p w:rsidR="0004395A" w:rsidRPr="0004395A" w:rsidRDefault="0004395A" w:rsidP="0004395A">
            <w:pPr>
              <w:spacing w:line="240" w:lineRule="auto"/>
              <w:jc w:val="left"/>
              <w:rPr>
                <w:rStyle w:val="Hyperlink"/>
                <w:rtl/>
              </w:rPr>
            </w:pPr>
            <w:hyperlink w:anchor="Seif88" w:tooltip="פטור ממס בחילוף זכויות בדירת מגורים"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49יג </w:t>
            </w:r>
          </w:p>
        </w:tc>
        <w:tc>
          <w:tcPr>
            <w:tcW w:w="5669" w:type="dxa"/>
          </w:tcPr>
          <w:p w:rsidR="0004395A" w:rsidRPr="0004395A" w:rsidRDefault="0004395A" w:rsidP="0004395A">
            <w:pPr>
              <w:spacing w:line="240" w:lineRule="auto"/>
              <w:jc w:val="left"/>
              <w:rPr>
                <w:rFonts w:cs="Frankruhel"/>
                <w:sz w:val="24"/>
                <w:rtl/>
              </w:rPr>
            </w:pPr>
            <w:r>
              <w:rPr>
                <w:sz w:val="24"/>
                <w:rtl/>
              </w:rPr>
              <w:t>פטור ממס במכירת מקרקעין לצורך רכישת זכות בבית אבות</w:t>
            </w:r>
          </w:p>
        </w:tc>
        <w:tc>
          <w:tcPr>
            <w:tcW w:w="567" w:type="dxa"/>
          </w:tcPr>
          <w:p w:rsidR="0004395A" w:rsidRPr="0004395A" w:rsidRDefault="0004395A" w:rsidP="0004395A">
            <w:pPr>
              <w:spacing w:line="240" w:lineRule="auto"/>
              <w:jc w:val="left"/>
              <w:rPr>
                <w:rStyle w:val="Hyperlink"/>
                <w:rtl/>
              </w:rPr>
            </w:pPr>
            <w:hyperlink w:anchor="Seif89" w:tooltip="פטור ממס במכירת מקרקעין לצורך רכישת זכות בבית אבות"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49יד </w:t>
            </w:r>
          </w:p>
        </w:tc>
        <w:tc>
          <w:tcPr>
            <w:tcW w:w="5669" w:type="dxa"/>
          </w:tcPr>
          <w:p w:rsidR="0004395A" w:rsidRPr="0004395A" w:rsidRDefault="0004395A" w:rsidP="0004395A">
            <w:pPr>
              <w:spacing w:line="240" w:lineRule="auto"/>
              <w:jc w:val="left"/>
              <w:rPr>
                <w:rFonts w:cs="Frankruhel"/>
                <w:sz w:val="24"/>
                <w:rtl/>
              </w:rPr>
            </w:pPr>
            <w:r>
              <w:rPr>
                <w:sz w:val="24"/>
                <w:rtl/>
              </w:rPr>
              <w:t>החזר מס ודחיית מס</w:t>
            </w:r>
          </w:p>
        </w:tc>
        <w:tc>
          <w:tcPr>
            <w:tcW w:w="567" w:type="dxa"/>
          </w:tcPr>
          <w:p w:rsidR="0004395A" w:rsidRPr="0004395A" w:rsidRDefault="0004395A" w:rsidP="0004395A">
            <w:pPr>
              <w:spacing w:line="240" w:lineRule="auto"/>
              <w:jc w:val="left"/>
              <w:rPr>
                <w:rStyle w:val="Hyperlink"/>
                <w:rtl/>
              </w:rPr>
            </w:pPr>
            <w:hyperlink w:anchor="Seif90" w:tooltip="החזר מס ודחיית מס"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49טז </w:t>
            </w:r>
          </w:p>
        </w:tc>
        <w:tc>
          <w:tcPr>
            <w:tcW w:w="5669" w:type="dxa"/>
          </w:tcPr>
          <w:p w:rsidR="0004395A" w:rsidRPr="0004395A" w:rsidRDefault="0004395A" w:rsidP="0004395A">
            <w:pPr>
              <w:spacing w:line="240" w:lineRule="auto"/>
              <w:jc w:val="left"/>
              <w:rPr>
                <w:rFonts w:cs="Frankruhel"/>
                <w:sz w:val="24"/>
                <w:rtl/>
              </w:rPr>
            </w:pPr>
            <w:r>
              <w:rPr>
                <w:sz w:val="24"/>
                <w:rtl/>
              </w:rPr>
              <w:t>שלילת פטור</w:t>
            </w:r>
          </w:p>
        </w:tc>
        <w:tc>
          <w:tcPr>
            <w:tcW w:w="567" w:type="dxa"/>
          </w:tcPr>
          <w:p w:rsidR="0004395A" w:rsidRPr="0004395A" w:rsidRDefault="0004395A" w:rsidP="0004395A">
            <w:pPr>
              <w:spacing w:line="240" w:lineRule="auto"/>
              <w:jc w:val="left"/>
              <w:rPr>
                <w:rStyle w:val="Hyperlink"/>
                <w:rtl/>
              </w:rPr>
            </w:pPr>
            <w:hyperlink w:anchor="Seif91" w:tooltip="שלילת פטור"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49טז1 </w:t>
            </w:r>
          </w:p>
        </w:tc>
        <w:tc>
          <w:tcPr>
            <w:tcW w:w="5669" w:type="dxa"/>
          </w:tcPr>
          <w:p w:rsidR="0004395A" w:rsidRPr="0004395A" w:rsidRDefault="0004395A" w:rsidP="0004395A">
            <w:pPr>
              <w:spacing w:line="240" w:lineRule="auto"/>
              <w:jc w:val="left"/>
              <w:rPr>
                <w:rFonts w:cs="Frankruhel"/>
                <w:sz w:val="24"/>
                <w:rtl/>
              </w:rPr>
            </w:pPr>
            <w:r>
              <w:rPr>
                <w:sz w:val="24"/>
                <w:rtl/>
              </w:rPr>
              <w:t>אי שלילת פטור לדירת מגורים מזכה</w:t>
            </w:r>
          </w:p>
        </w:tc>
        <w:tc>
          <w:tcPr>
            <w:tcW w:w="567" w:type="dxa"/>
          </w:tcPr>
          <w:p w:rsidR="0004395A" w:rsidRPr="0004395A" w:rsidRDefault="0004395A" w:rsidP="0004395A">
            <w:pPr>
              <w:spacing w:line="240" w:lineRule="auto"/>
              <w:jc w:val="left"/>
              <w:rPr>
                <w:rStyle w:val="Hyperlink"/>
                <w:rtl/>
              </w:rPr>
            </w:pPr>
            <w:hyperlink w:anchor="Seif161" w:tooltip="אי שלילת פטור לדירת מגורים מזכ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Seif161</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49יז </w:t>
            </w:r>
          </w:p>
        </w:tc>
        <w:tc>
          <w:tcPr>
            <w:tcW w:w="5669" w:type="dxa"/>
          </w:tcPr>
          <w:p w:rsidR="0004395A" w:rsidRPr="0004395A" w:rsidRDefault="0004395A" w:rsidP="0004395A">
            <w:pPr>
              <w:spacing w:line="240" w:lineRule="auto"/>
              <w:jc w:val="left"/>
              <w:rPr>
                <w:rFonts w:cs="Frankruhel"/>
                <w:sz w:val="24"/>
                <w:rtl/>
              </w:rPr>
            </w:pPr>
            <w:r>
              <w:rPr>
                <w:sz w:val="24"/>
                <w:rtl/>
              </w:rPr>
              <w:t>פטור חלקי ממס רכישה בחילוף זכויות במקרקעין</w:t>
            </w:r>
          </w:p>
        </w:tc>
        <w:tc>
          <w:tcPr>
            <w:tcW w:w="567" w:type="dxa"/>
          </w:tcPr>
          <w:p w:rsidR="0004395A" w:rsidRPr="0004395A" w:rsidRDefault="0004395A" w:rsidP="0004395A">
            <w:pPr>
              <w:spacing w:line="240" w:lineRule="auto"/>
              <w:jc w:val="left"/>
              <w:rPr>
                <w:rStyle w:val="Hyperlink"/>
                <w:rtl/>
              </w:rPr>
            </w:pPr>
            <w:hyperlink w:anchor="Seif92" w:tooltip="פטור חלקי ממס רכישה בחילוף זכויות במקרקעין"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49יח </w:t>
            </w:r>
          </w:p>
        </w:tc>
        <w:tc>
          <w:tcPr>
            <w:tcW w:w="5669" w:type="dxa"/>
          </w:tcPr>
          <w:p w:rsidR="0004395A" w:rsidRPr="0004395A" w:rsidRDefault="0004395A" w:rsidP="0004395A">
            <w:pPr>
              <w:spacing w:line="240" w:lineRule="auto"/>
              <w:jc w:val="left"/>
              <w:rPr>
                <w:rFonts w:cs="Frankruhel"/>
                <w:sz w:val="24"/>
                <w:rtl/>
              </w:rPr>
            </w:pPr>
            <w:r>
              <w:rPr>
                <w:sz w:val="24"/>
                <w:rtl/>
              </w:rPr>
              <w:t>תחולת הפרק</w:t>
            </w:r>
          </w:p>
        </w:tc>
        <w:tc>
          <w:tcPr>
            <w:tcW w:w="567" w:type="dxa"/>
          </w:tcPr>
          <w:p w:rsidR="0004395A" w:rsidRPr="0004395A" w:rsidRDefault="0004395A" w:rsidP="0004395A">
            <w:pPr>
              <w:spacing w:line="240" w:lineRule="auto"/>
              <w:jc w:val="left"/>
              <w:rPr>
                <w:rStyle w:val="Hyperlink"/>
                <w:rtl/>
              </w:rPr>
            </w:pPr>
            <w:hyperlink w:anchor="Seif93" w:tooltip="תחולת הפרק"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p>
        </w:tc>
        <w:tc>
          <w:tcPr>
            <w:tcW w:w="5669" w:type="dxa"/>
          </w:tcPr>
          <w:p w:rsidR="0004395A" w:rsidRPr="0004395A" w:rsidRDefault="0004395A" w:rsidP="0004395A">
            <w:pPr>
              <w:spacing w:line="240" w:lineRule="auto"/>
              <w:jc w:val="left"/>
              <w:rPr>
                <w:rFonts w:cs="Frankruhel"/>
                <w:sz w:val="24"/>
                <w:rtl/>
              </w:rPr>
            </w:pPr>
            <w:r>
              <w:rPr>
                <w:sz w:val="24"/>
                <w:rtl/>
              </w:rPr>
              <w:t>פרק חמישי 4: פינוי ובינוי</w:t>
            </w:r>
          </w:p>
        </w:tc>
        <w:tc>
          <w:tcPr>
            <w:tcW w:w="567" w:type="dxa"/>
          </w:tcPr>
          <w:p w:rsidR="0004395A" w:rsidRPr="0004395A" w:rsidRDefault="0004395A" w:rsidP="0004395A">
            <w:pPr>
              <w:spacing w:line="240" w:lineRule="auto"/>
              <w:jc w:val="left"/>
              <w:rPr>
                <w:rStyle w:val="Hyperlink"/>
                <w:rtl/>
              </w:rPr>
            </w:pPr>
            <w:hyperlink w:anchor="med8" w:tooltip="פרק חמישי 4: פינוי ובינוי"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49יט </w:t>
            </w:r>
          </w:p>
        </w:tc>
        <w:tc>
          <w:tcPr>
            <w:tcW w:w="5669" w:type="dxa"/>
          </w:tcPr>
          <w:p w:rsidR="0004395A" w:rsidRPr="0004395A" w:rsidRDefault="0004395A" w:rsidP="0004395A">
            <w:pPr>
              <w:spacing w:line="240" w:lineRule="auto"/>
              <w:jc w:val="left"/>
              <w:rPr>
                <w:rFonts w:cs="Frankruhel"/>
                <w:sz w:val="24"/>
                <w:rtl/>
              </w:rPr>
            </w:pPr>
            <w:r>
              <w:rPr>
                <w:sz w:val="24"/>
                <w:rtl/>
              </w:rPr>
              <w:t>הגדרות וחזקות</w:t>
            </w:r>
          </w:p>
        </w:tc>
        <w:tc>
          <w:tcPr>
            <w:tcW w:w="567" w:type="dxa"/>
          </w:tcPr>
          <w:p w:rsidR="0004395A" w:rsidRPr="0004395A" w:rsidRDefault="0004395A" w:rsidP="0004395A">
            <w:pPr>
              <w:spacing w:line="240" w:lineRule="auto"/>
              <w:jc w:val="left"/>
              <w:rPr>
                <w:rStyle w:val="Hyperlink"/>
                <w:rtl/>
              </w:rPr>
            </w:pPr>
            <w:hyperlink w:anchor="Seif94" w:tooltip="הגדרות וחזקות"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Seif94</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49כ </w:t>
            </w:r>
          </w:p>
        </w:tc>
        <w:tc>
          <w:tcPr>
            <w:tcW w:w="5669" w:type="dxa"/>
          </w:tcPr>
          <w:p w:rsidR="0004395A" w:rsidRPr="0004395A" w:rsidRDefault="0004395A" w:rsidP="0004395A">
            <w:pPr>
              <w:spacing w:line="240" w:lineRule="auto"/>
              <w:jc w:val="left"/>
              <w:rPr>
                <w:rFonts w:cs="Frankruhel"/>
                <w:sz w:val="24"/>
                <w:rtl/>
              </w:rPr>
            </w:pPr>
            <w:r>
              <w:rPr>
                <w:sz w:val="24"/>
                <w:rtl/>
              </w:rPr>
              <w:t>יום המכירה</w:t>
            </w:r>
          </w:p>
        </w:tc>
        <w:tc>
          <w:tcPr>
            <w:tcW w:w="567" w:type="dxa"/>
          </w:tcPr>
          <w:p w:rsidR="0004395A" w:rsidRPr="0004395A" w:rsidRDefault="0004395A" w:rsidP="0004395A">
            <w:pPr>
              <w:spacing w:line="240" w:lineRule="auto"/>
              <w:jc w:val="left"/>
              <w:rPr>
                <w:rStyle w:val="Hyperlink"/>
                <w:rtl/>
              </w:rPr>
            </w:pPr>
            <w:hyperlink w:anchor="Seif95" w:tooltip="יום המכיר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Seif95</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49כא </w:t>
            </w:r>
          </w:p>
        </w:tc>
        <w:tc>
          <w:tcPr>
            <w:tcW w:w="5669" w:type="dxa"/>
          </w:tcPr>
          <w:p w:rsidR="0004395A" w:rsidRPr="0004395A" w:rsidRDefault="0004395A" w:rsidP="0004395A">
            <w:pPr>
              <w:spacing w:line="240" w:lineRule="auto"/>
              <w:jc w:val="left"/>
              <w:rPr>
                <w:rFonts w:cs="Frankruhel"/>
                <w:sz w:val="24"/>
                <w:rtl/>
              </w:rPr>
            </w:pPr>
            <w:r>
              <w:rPr>
                <w:sz w:val="24"/>
                <w:rtl/>
              </w:rPr>
              <w:t>חובת הודעה ודיווח</w:t>
            </w:r>
          </w:p>
        </w:tc>
        <w:tc>
          <w:tcPr>
            <w:tcW w:w="567" w:type="dxa"/>
          </w:tcPr>
          <w:p w:rsidR="0004395A" w:rsidRPr="0004395A" w:rsidRDefault="0004395A" w:rsidP="0004395A">
            <w:pPr>
              <w:spacing w:line="240" w:lineRule="auto"/>
              <w:jc w:val="left"/>
              <w:rPr>
                <w:rStyle w:val="Hyperlink"/>
                <w:rtl/>
              </w:rPr>
            </w:pPr>
            <w:hyperlink w:anchor="Seif96" w:tooltip="חובת הודעה ודיווח"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Seif96</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lastRenderedPageBreak/>
              <w:t xml:space="preserve">סעיף 49כב </w:t>
            </w:r>
          </w:p>
        </w:tc>
        <w:tc>
          <w:tcPr>
            <w:tcW w:w="5669" w:type="dxa"/>
          </w:tcPr>
          <w:p w:rsidR="0004395A" w:rsidRPr="0004395A" w:rsidRDefault="0004395A" w:rsidP="0004395A">
            <w:pPr>
              <w:spacing w:line="240" w:lineRule="auto"/>
              <w:jc w:val="left"/>
              <w:rPr>
                <w:rFonts w:cs="Frankruhel"/>
                <w:sz w:val="24"/>
                <w:rtl/>
              </w:rPr>
            </w:pPr>
            <w:r>
              <w:rPr>
                <w:sz w:val="24"/>
                <w:rtl/>
              </w:rPr>
              <w:t>פטור ממסים</w:t>
            </w:r>
          </w:p>
        </w:tc>
        <w:tc>
          <w:tcPr>
            <w:tcW w:w="567" w:type="dxa"/>
          </w:tcPr>
          <w:p w:rsidR="0004395A" w:rsidRPr="0004395A" w:rsidRDefault="0004395A" w:rsidP="0004395A">
            <w:pPr>
              <w:spacing w:line="240" w:lineRule="auto"/>
              <w:jc w:val="left"/>
              <w:rPr>
                <w:rStyle w:val="Hyperlink"/>
                <w:rtl/>
              </w:rPr>
            </w:pPr>
            <w:hyperlink w:anchor="Seif97" w:tooltip="פטור ממסים"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Seif97</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49כב1 </w:t>
            </w:r>
          </w:p>
        </w:tc>
        <w:tc>
          <w:tcPr>
            <w:tcW w:w="5669" w:type="dxa"/>
          </w:tcPr>
          <w:p w:rsidR="0004395A" w:rsidRPr="0004395A" w:rsidRDefault="0004395A" w:rsidP="0004395A">
            <w:pPr>
              <w:spacing w:line="240" w:lineRule="auto"/>
              <w:jc w:val="left"/>
              <w:rPr>
                <w:rFonts w:cs="Frankruhel"/>
                <w:sz w:val="24"/>
                <w:rtl/>
              </w:rPr>
            </w:pPr>
            <w:r>
              <w:rPr>
                <w:sz w:val="24"/>
                <w:rtl/>
              </w:rPr>
              <w:t>מכירת יחידת מגורים חלופית על ידי קשיש לכל אדם</w:t>
            </w:r>
          </w:p>
        </w:tc>
        <w:tc>
          <w:tcPr>
            <w:tcW w:w="567" w:type="dxa"/>
          </w:tcPr>
          <w:p w:rsidR="0004395A" w:rsidRPr="0004395A" w:rsidRDefault="0004395A" w:rsidP="0004395A">
            <w:pPr>
              <w:spacing w:line="240" w:lineRule="auto"/>
              <w:jc w:val="left"/>
              <w:rPr>
                <w:rStyle w:val="Hyperlink"/>
                <w:rtl/>
              </w:rPr>
            </w:pPr>
            <w:hyperlink w:anchor="Seif186" w:tooltip="מכירת יחידת מגורים חלופית על ידי קשיש לכל אדם"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Seif186</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49כב2 </w:t>
            </w:r>
          </w:p>
        </w:tc>
        <w:tc>
          <w:tcPr>
            <w:tcW w:w="5669" w:type="dxa"/>
          </w:tcPr>
          <w:p w:rsidR="0004395A" w:rsidRPr="0004395A" w:rsidRDefault="0004395A" w:rsidP="0004395A">
            <w:pPr>
              <w:spacing w:line="240" w:lineRule="auto"/>
              <w:jc w:val="left"/>
              <w:rPr>
                <w:rFonts w:cs="Frankruhel"/>
                <w:sz w:val="24"/>
                <w:rtl/>
              </w:rPr>
            </w:pPr>
            <w:r>
              <w:rPr>
                <w:sz w:val="24"/>
                <w:rtl/>
              </w:rPr>
              <w:t>מכירת יחידת מגורים חלופית מקשיש ליזם</w:t>
            </w:r>
          </w:p>
        </w:tc>
        <w:tc>
          <w:tcPr>
            <w:tcW w:w="567" w:type="dxa"/>
          </w:tcPr>
          <w:p w:rsidR="0004395A" w:rsidRPr="0004395A" w:rsidRDefault="0004395A" w:rsidP="0004395A">
            <w:pPr>
              <w:spacing w:line="240" w:lineRule="auto"/>
              <w:jc w:val="left"/>
              <w:rPr>
                <w:rStyle w:val="Hyperlink"/>
                <w:rtl/>
              </w:rPr>
            </w:pPr>
            <w:hyperlink w:anchor="Seif187" w:tooltip="מכירת יחידת מגורים חלופית מקשיש ליזם"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Seif187</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49כג </w:t>
            </w:r>
          </w:p>
        </w:tc>
        <w:tc>
          <w:tcPr>
            <w:tcW w:w="5669" w:type="dxa"/>
          </w:tcPr>
          <w:p w:rsidR="0004395A" w:rsidRPr="0004395A" w:rsidRDefault="0004395A" w:rsidP="0004395A">
            <w:pPr>
              <w:spacing w:line="240" w:lineRule="auto"/>
              <w:jc w:val="left"/>
              <w:rPr>
                <w:rFonts w:cs="Frankruhel"/>
                <w:sz w:val="24"/>
                <w:rtl/>
              </w:rPr>
            </w:pPr>
            <w:r>
              <w:rPr>
                <w:sz w:val="24"/>
                <w:rtl/>
              </w:rPr>
              <w:t>יום, שווי רכישה ושווי מכירה של יחידת המגורים החלופית והזכות הנוספת</w:t>
            </w:r>
          </w:p>
        </w:tc>
        <w:tc>
          <w:tcPr>
            <w:tcW w:w="567" w:type="dxa"/>
          </w:tcPr>
          <w:p w:rsidR="0004395A" w:rsidRPr="0004395A" w:rsidRDefault="0004395A" w:rsidP="0004395A">
            <w:pPr>
              <w:spacing w:line="240" w:lineRule="auto"/>
              <w:jc w:val="left"/>
              <w:rPr>
                <w:rStyle w:val="Hyperlink"/>
                <w:rtl/>
              </w:rPr>
            </w:pPr>
            <w:hyperlink w:anchor="Seif98" w:tooltip="יום, שווי רכישה ושווי מכירה של יחידת המגורים החלופית והזכות הנוספת"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Seif98</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49כד </w:t>
            </w:r>
          </w:p>
        </w:tc>
        <w:tc>
          <w:tcPr>
            <w:tcW w:w="5669" w:type="dxa"/>
          </w:tcPr>
          <w:p w:rsidR="0004395A" w:rsidRPr="0004395A" w:rsidRDefault="0004395A" w:rsidP="0004395A">
            <w:pPr>
              <w:spacing w:line="240" w:lineRule="auto"/>
              <w:jc w:val="left"/>
              <w:rPr>
                <w:rFonts w:cs="Frankruhel"/>
                <w:sz w:val="24"/>
                <w:rtl/>
              </w:rPr>
            </w:pPr>
            <w:r>
              <w:rPr>
                <w:sz w:val="24"/>
                <w:rtl/>
              </w:rPr>
              <w:t>פטור ממס רכישה</w:t>
            </w:r>
          </w:p>
        </w:tc>
        <w:tc>
          <w:tcPr>
            <w:tcW w:w="567" w:type="dxa"/>
          </w:tcPr>
          <w:p w:rsidR="0004395A" w:rsidRPr="0004395A" w:rsidRDefault="0004395A" w:rsidP="0004395A">
            <w:pPr>
              <w:spacing w:line="240" w:lineRule="auto"/>
              <w:jc w:val="left"/>
              <w:rPr>
                <w:rStyle w:val="Hyperlink"/>
                <w:rtl/>
              </w:rPr>
            </w:pPr>
            <w:hyperlink w:anchor="Seif99" w:tooltip="פטור ממס רכיש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Seif99</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49כה </w:t>
            </w:r>
          </w:p>
        </w:tc>
        <w:tc>
          <w:tcPr>
            <w:tcW w:w="5669" w:type="dxa"/>
          </w:tcPr>
          <w:p w:rsidR="0004395A" w:rsidRPr="0004395A" w:rsidRDefault="0004395A" w:rsidP="0004395A">
            <w:pPr>
              <w:spacing w:line="240" w:lineRule="auto"/>
              <w:jc w:val="left"/>
              <w:rPr>
                <w:rFonts w:cs="Frankruhel"/>
                <w:sz w:val="24"/>
                <w:rtl/>
              </w:rPr>
            </w:pPr>
            <w:r>
              <w:rPr>
                <w:sz w:val="24"/>
                <w:rtl/>
              </w:rPr>
              <w:t>שווי הרכישה של היזם</w:t>
            </w:r>
          </w:p>
        </w:tc>
        <w:tc>
          <w:tcPr>
            <w:tcW w:w="567" w:type="dxa"/>
          </w:tcPr>
          <w:p w:rsidR="0004395A" w:rsidRPr="0004395A" w:rsidRDefault="0004395A" w:rsidP="0004395A">
            <w:pPr>
              <w:spacing w:line="240" w:lineRule="auto"/>
              <w:jc w:val="left"/>
              <w:rPr>
                <w:rStyle w:val="Hyperlink"/>
                <w:rtl/>
              </w:rPr>
            </w:pPr>
            <w:hyperlink w:anchor="Seif100" w:tooltip="שווי הרכישה של היזם"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Seif100</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49כה1 </w:t>
            </w:r>
          </w:p>
        </w:tc>
        <w:tc>
          <w:tcPr>
            <w:tcW w:w="5669" w:type="dxa"/>
          </w:tcPr>
          <w:p w:rsidR="0004395A" w:rsidRPr="0004395A" w:rsidRDefault="0004395A" w:rsidP="0004395A">
            <w:pPr>
              <w:spacing w:line="240" w:lineRule="auto"/>
              <w:jc w:val="left"/>
              <w:rPr>
                <w:rFonts w:cs="Frankruhel"/>
                <w:sz w:val="24"/>
                <w:rtl/>
              </w:rPr>
            </w:pPr>
            <w:r>
              <w:rPr>
                <w:sz w:val="24"/>
                <w:rtl/>
              </w:rPr>
              <w:t>שווי הרכישה של יזם ממשיך במכירה שהתקיימה בתקופה שמיום הסכם המכירה ועד לפני יום המכירה</w:t>
            </w:r>
          </w:p>
        </w:tc>
        <w:tc>
          <w:tcPr>
            <w:tcW w:w="567" w:type="dxa"/>
          </w:tcPr>
          <w:p w:rsidR="0004395A" w:rsidRPr="0004395A" w:rsidRDefault="0004395A" w:rsidP="0004395A">
            <w:pPr>
              <w:spacing w:line="240" w:lineRule="auto"/>
              <w:jc w:val="left"/>
              <w:rPr>
                <w:rStyle w:val="Hyperlink"/>
                <w:rtl/>
              </w:rPr>
            </w:pPr>
            <w:hyperlink w:anchor="Seif190" w:tooltip="שווי הרכישה של יזם ממשיך במכירה שהתקיימה בתקופה שמיום הסכם המכירה ועד לפני יום המכיר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Seif190</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49כו </w:t>
            </w:r>
          </w:p>
        </w:tc>
        <w:tc>
          <w:tcPr>
            <w:tcW w:w="5669" w:type="dxa"/>
          </w:tcPr>
          <w:p w:rsidR="0004395A" w:rsidRPr="0004395A" w:rsidRDefault="0004395A" w:rsidP="0004395A">
            <w:pPr>
              <w:spacing w:line="240" w:lineRule="auto"/>
              <w:jc w:val="left"/>
              <w:rPr>
                <w:rFonts w:cs="Frankruhel"/>
                <w:sz w:val="24"/>
                <w:rtl/>
              </w:rPr>
            </w:pPr>
            <w:r>
              <w:rPr>
                <w:sz w:val="24"/>
                <w:rtl/>
              </w:rPr>
              <w:t>פטור נוסף</w:t>
            </w:r>
          </w:p>
        </w:tc>
        <w:tc>
          <w:tcPr>
            <w:tcW w:w="567" w:type="dxa"/>
          </w:tcPr>
          <w:p w:rsidR="0004395A" w:rsidRPr="0004395A" w:rsidRDefault="0004395A" w:rsidP="0004395A">
            <w:pPr>
              <w:spacing w:line="240" w:lineRule="auto"/>
              <w:jc w:val="left"/>
              <w:rPr>
                <w:rStyle w:val="Hyperlink"/>
                <w:rtl/>
              </w:rPr>
            </w:pPr>
            <w:hyperlink w:anchor="Seif101" w:tooltip="פטור נוסף"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Seif101</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49כז </w:t>
            </w:r>
          </w:p>
        </w:tc>
        <w:tc>
          <w:tcPr>
            <w:tcW w:w="5669" w:type="dxa"/>
          </w:tcPr>
          <w:p w:rsidR="0004395A" w:rsidRPr="0004395A" w:rsidRDefault="0004395A" w:rsidP="0004395A">
            <w:pPr>
              <w:spacing w:line="240" w:lineRule="auto"/>
              <w:jc w:val="left"/>
              <w:rPr>
                <w:rFonts w:cs="Frankruhel"/>
                <w:sz w:val="24"/>
                <w:rtl/>
              </w:rPr>
            </w:pPr>
            <w:r>
              <w:rPr>
                <w:sz w:val="24"/>
                <w:rtl/>
              </w:rPr>
              <w:t>פטור ליחידה אחרת</w:t>
            </w:r>
          </w:p>
        </w:tc>
        <w:tc>
          <w:tcPr>
            <w:tcW w:w="567" w:type="dxa"/>
          </w:tcPr>
          <w:p w:rsidR="0004395A" w:rsidRPr="0004395A" w:rsidRDefault="0004395A" w:rsidP="0004395A">
            <w:pPr>
              <w:spacing w:line="240" w:lineRule="auto"/>
              <w:jc w:val="left"/>
              <w:rPr>
                <w:rStyle w:val="Hyperlink"/>
                <w:rtl/>
              </w:rPr>
            </w:pPr>
            <w:hyperlink w:anchor="Seif102" w:tooltip="פטור ליחידה אחרת"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Seif102</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49כז1 </w:t>
            </w:r>
          </w:p>
        </w:tc>
        <w:tc>
          <w:tcPr>
            <w:tcW w:w="5669" w:type="dxa"/>
          </w:tcPr>
          <w:p w:rsidR="0004395A" w:rsidRPr="0004395A" w:rsidRDefault="0004395A" w:rsidP="0004395A">
            <w:pPr>
              <w:spacing w:line="240" w:lineRule="auto"/>
              <w:jc w:val="left"/>
              <w:rPr>
                <w:rFonts w:cs="Frankruhel"/>
                <w:sz w:val="24"/>
                <w:rtl/>
              </w:rPr>
            </w:pPr>
            <w:r>
              <w:rPr>
                <w:sz w:val="24"/>
                <w:rtl/>
              </w:rPr>
              <w:t>זכות ביחידת מגורים חלופית כדירת מגורים</w:t>
            </w:r>
          </w:p>
        </w:tc>
        <w:tc>
          <w:tcPr>
            <w:tcW w:w="567" w:type="dxa"/>
          </w:tcPr>
          <w:p w:rsidR="0004395A" w:rsidRPr="0004395A" w:rsidRDefault="0004395A" w:rsidP="0004395A">
            <w:pPr>
              <w:spacing w:line="240" w:lineRule="auto"/>
              <w:jc w:val="left"/>
              <w:rPr>
                <w:rStyle w:val="Hyperlink"/>
                <w:rtl/>
              </w:rPr>
            </w:pPr>
            <w:hyperlink w:anchor="Seif188" w:tooltip="זכות ביחידת מגורים חלופית כדירת מגורים"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Seif188</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49כט </w:t>
            </w:r>
          </w:p>
        </w:tc>
        <w:tc>
          <w:tcPr>
            <w:tcW w:w="5669" w:type="dxa"/>
          </w:tcPr>
          <w:p w:rsidR="0004395A" w:rsidRPr="0004395A" w:rsidRDefault="0004395A" w:rsidP="0004395A">
            <w:pPr>
              <w:spacing w:line="240" w:lineRule="auto"/>
              <w:jc w:val="left"/>
              <w:rPr>
                <w:rFonts w:cs="Frankruhel"/>
                <w:sz w:val="24"/>
                <w:rtl/>
              </w:rPr>
            </w:pPr>
            <w:r>
              <w:rPr>
                <w:sz w:val="24"/>
                <w:rtl/>
              </w:rPr>
              <w:t>תחולת הפרק</w:t>
            </w:r>
          </w:p>
        </w:tc>
        <w:tc>
          <w:tcPr>
            <w:tcW w:w="567" w:type="dxa"/>
          </w:tcPr>
          <w:p w:rsidR="0004395A" w:rsidRPr="0004395A" w:rsidRDefault="0004395A" w:rsidP="0004395A">
            <w:pPr>
              <w:spacing w:line="240" w:lineRule="auto"/>
              <w:jc w:val="left"/>
              <w:rPr>
                <w:rStyle w:val="Hyperlink"/>
                <w:rtl/>
              </w:rPr>
            </w:pPr>
            <w:hyperlink w:anchor="Seif103" w:tooltip="תחולת הפרק"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Seif103</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49ל </w:t>
            </w:r>
          </w:p>
        </w:tc>
        <w:tc>
          <w:tcPr>
            <w:tcW w:w="5669" w:type="dxa"/>
          </w:tcPr>
          <w:p w:rsidR="0004395A" w:rsidRPr="0004395A" w:rsidRDefault="0004395A" w:rsidP="0004395A">
            <w:pPr>
              <w:spacing w:line="240" w:lineRule="auto"/>
              <w:jc w:val="left"/>
              <w:rPr>
                <w:rFonts w:cs="Frankruhel"/>
                <w:sz w:val="24"/>
                <w:rtl/>
              </w:rPr>
            </w:pPr>
            <w:r>
              <w:rPr>
                <w:sz w:val="24"/>
                <w:rtl/>
              </w:rPr>
              <w:t>מתחם להתחדשות עירונית   הוראות מיוחדות</w:t>
            </w:r>
          </w:p>
        </w:tc>
        <w:tc>
          <w:tcPr>
            <w:tcW w:w="567" w:type="dxa"/>
          </w:tcPr>
          <w:p w:rsidR="0004395A" w:rsidRPr="0004395A" w:rsidRDefault="0004395A" w:rsidP="0004395A">
            <w:pPr>
              <w:spacing w:line="240" w:lineRule="auto"/>
              <w:jc w:val="left"/>
              <w:rPr>
                <w:rStyle w:val="Hyperlink"/>
                <w:rtl/>
              </w:rPr>
            </w:pPr>
            <w:hyperlink w:anchor="Seif104" w:tooltip="מתחם להתחדשות עירונית   הוראות מיוחדות"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Seif104</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49לא </w:t>
            </w:r>
          </w:p>
        </w:tc>
        <w:tc>
          <w:tcPr>
            <w:tcW w:w="5669" w:type="dxa"/>
          </w:tcPr>
          <w:p w:rsidR="0004395A" w:rsidRPr="0004395A" w:rsidRDefault="0004395A" w:rsidP="0004395A">
            <w:pPr>
              <w:spacing w:line="240" w:lineRule="auto"/>
              <w:jc w:val="left"/>
              <w:rPr>
                <w:rFonts w:cs="Frankruhel"/>
                <w:sz w:val="24"/>
                <w:rtl/>
              </w:rPr>
            </w:pPr>
            <w:r>
              <w:rPr>
                <w:sz w:val="24"/>
                <w:rtl/>
              </w:rPr>
              <w:t>הסמכה</w:t>
            </w:r>
          </w:p>
        </w:tc>
        <w:tc>
          <w:tcPr>
            <w:tcW w:w="567" w:type="dxa"/>
          </w:tcPr>
          <w:p w:rsidR="0004395A" w:rsidRPr="0004395A" w:rsidRDefault="0004395A" w:rsidP="0004395A">
            <w:pPr>
              <w:spacing w:line="240" w:lineRule="auto"/>
              <w:jc w:val="left"/>
              <w:rPr>
                <w:rStyle w:val="Hyperlink"/>
                <w:rtl/>
              </w:rPr>
            </w:pPr>
            <w:hyperlink w:anchor="Seif105" w:tooltip="הסמכ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Seif105</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p>
        </w:tc>
        <w:tc>
          <w:tcPr>
            <w:tcW w:w="5669" w:type="dxa"/>
          </w:tcPr>
          <w:p w:rsidR="0004395A" w:rsidRPr="0004395A" w:rsidRDefault="0004395A" w:rsidP="0004395A">
            <w:pPr>
              <w:spacing w:line="240" w:lineRule="auto"/>
              <w:jc w:val="left"/>
              <w:rPr>
                <w:rFonts w:cs="Frankruhel"/>
                <w:sz w:val="24"/>
                <w:rtl/>
              </w:rPr>
            </w:pPr>
            <w:r>
              <w:rPr>
                <w:sz w:val="24"/>
                <w:rtl/>
              </w:rPr>
              <w:t>פרק חמישי 5: פטור במכירת זכות במקרקעין שתמורתה מושפעת מזכויות בניה לפי תוכנית החיזוק</w:t>
            </w:r>
          </w:p>
        </w:tc>
        <w:tc>
          <w:tcPr>
            <w:tcW w:w="567" w:type="dxa"/>
          </w:tcPr>
          <w:p w:rsidR="0004395A" w:rsidRPr="0004395A" w:rsidRDefault="0004395A" w:rsidP="0004395A">
            <w:pPr>
              <w:spacing w:line="240" w:lineRule="auto"/>
              <w:jc w:val="left"/>
              <w:rPr>
                <w:rStyle w:val="Hyperlink"/>
                <w:rtl/>
              </w:rPr>
            </w:pPr>
            <w:hyperlink w:anchor="med9" w:tooltip="פרק חמישי 5: פטור במכירת זכות במקרקעין שתמורתה מושפעת מזכויות בניה לפי תוכנית החיזוק"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49לב </w:t>
            </w:r>
          </w:p>
        </w:tc>
        <w:tc>
          <w:tcPr>
            <w:tcW w:w="5669" w:type="dxa"/>
          </w:tcPr>
          <w:p w:rsidR="0004395A" w:rsidRPr="0004395A" w:rsidRDefault="0004395A" w:rsidP="0004395A">
            <w:pPr>
              <w:spacing w:line="240" w:lineRule="auto"/>
              <w:jc w:val="left"/>
              <w:rPr>
                <w:rFonts w:cs="Frankruhel"/>
                <w:sz w:val="24"/>
                <w:rtl/>
              </w:rPr>
            </w:pPr>
            <w:r>
              <w:rPr>
                <w:sz w:val="24"/>
                <w:rtl/>
              </w:rPr>
              <w:t>הגדרות</w:t>
            </w:r>
          </w:p>
        </w:tc>
        <w:tc>
          <w:tcPr>
            <w:tcW w:w="567" w:type="dxa"/>
          </w:tcPr>
          <w:p w:rsidR="0004395A" w:rsidRPr="0004395A" w:rsidRDefault="0004395A" w:rsidP="0004395A">
            <w:pPr>
              <w:spacing w:line="240" w:lineRule="auto"/>
              <w:jc w:val="left"/>
              <w:rPr>
                <w:rStyle w:val="Hyperlink"/>
                <w:rtl/>
              </w:rPr>
            </w:pPr>
            <w:hyperlink w:anchor="Seif166" w:tooltip="הגדרות"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Seif166</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49לב1 </w:t>
            </w:r>
          </w:p>
        </w:tc>
        <w:tc>
          <w:tcPr>
            <w:tcW w:w="5669" w:type="dxa"/>
          </w:tcPr>
          <w:p w:rsidR="0004395A" w:rsidRPr="0004395A" w:rsidRDefault="0004395A" w:rsidP="0004395A">
            <w:pPr>
              <w:spacing w:line="240" w:lineRule="auto"/>
              <w:jc w:val="left"/>
              <w:rPr>
                <w:rFonts w:cs="Frankruhel"/>
                <w:sz w:val="24"/>
                <w:rtl/>
              </w:rPr>
            </w:pPr>
            <w:r>
              <w:rPr>
                <w:sz w:val="24"/>
                <w:rtl/>
              </w:rPr>
              <w:t>יום המכירה</w:t>
            </w:r>
          </w:p>
        </w:tc>
        <w:tc>
          <w:tcPr>
            <w:tcW w:w="567" w:type="dxa"/>
          </w:tcPr>
          <w:p w:rsidR="0004395A" w:rsidRPr="0004395A" w:rsidRDefault="0004395A" w:rsidP="0004395A">
            <w:pPr>
              <w:spacing w:line="240" w:lineRule="auto"/>
              <w:jc w:val="left"/>
              <w:rPr>
                <w:rStyle w:val="Hyperlink"/>
                <w:rtl/>
              </w:rPr>
            </w:pPr>
            <w:hyperlink w:anchor="Seif178" w:tooltip="יום המכיר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Seif178</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49לב2 </w:t>
            </w:r>
          </w:p>
        </w:tc>
        <w:tc>
          <w:tcPr>
            <w:tcW w:w="5669" w:type="dxa"/>
          </w:tcPr>
          <w:p w:rsidR="0004395A" w:rsidRPr="0004395A" w:rsidRDefault="0004395A" w:rsidP="0004395A">
            <w:pPr>
              <w:spacing w:line="240" w:lineRule="auto"/>
              <w:jc w:val="left"/>
              <w:rPr>
                <w:rFonts w:cs="Frankruhel"/>
                <w:sz w:val="24"/>
                <w:rtl/>
              </w:rPr>
            </w:pPr>
            <w:r>
              <w:rPr>
                <w:sz w:val="24"/>
                <w:rtl/>
              </w:rPr>
              <w:t>חובת הודעה ודיווח</w:t>
            </w:r>
          </w:p>
        </w:tc>
        <w:tc>
          <w:tcPr>
            <w:tcW w:w="567" w:type="dxa"/>
          </w:tcPr>
          <w:p w:rsidR="0004395A" w:rsidRPr="0004395A" w:rsidRDefault="0004395A" w:rsidP="0004395A">
            <w:pPr>
              <w:spacing w:line="240" w:lineRule="auto"/>
              <w:jc w:val="left"/>
              <w:rPr>
                <w:rStyle w:val="Hyperlink"/>
                <w:rtl/>
              </w:rPr>
            </w:pPr>
            <w:hyperlink w:anchor="Seif179" w:tooltip="חובת הודעה ודיווח"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Seif179</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49לב3 </w:t>
            </w:r>
          </w:p>
        </w:tc>
        <w:tc>
          <w:tcPr>
            <w:tcW w:w="5669" w:type="dxa"/>
          </w:tcPr>
          <w:p w:rsidR="0004395A" w:rsidRPr="0004395A" w:rsidRDefault="0004395A" w:rsidP="0004395A">
            <w:pPr>
              <w:spacing w:line="240" w:lineRule="auto"/>
              <w:jc w:val="left"/>
              <w:rPr>
                <w:rFonts w:cs="Frankruhel"/>
                <w:sz w:val="24"/>
                <w:rtl/>
              </w:rPr>
            </w:pPr>
            <w:r>
              <w:rPr>
                <w:sz w:val="24"/>
                <w:rtl/>
              </w:rPr>
              <w:t>שווי הרכישה של יזם ממשיך במכירה שהתקיימה בתקופה שמיום הסכם המכירה ועד לפני יום המכירה</w:t>
            </w:r>
          </w:p>
        </w:tc>
        <w:tc>
          <w:tcPr>
            <w:tcW w:w="567" w:type="dxa"/>
          </w:tcPr>
          <w:p w:rsidR="0004395A" w:rsidRPr="0004395A" w:rsidRDefault="0004395A" w:rsidP="0004395A">
            <w:pPr>
              <w:spacing w:line="240" w:lineRule="auto"/>
              <w:jc w:val="left"/>
              <w:rPr>
                <w:rStyle w:val="Hyperlink"/>
                <w:rtl/>
              </w:rPr>
            </w:pPr>
            <w:hyperlink w:anchor="Seif191" w:tooltip="שווי הרכישה של יזם ממשיך במכירה שהתקיימה בתקופה שמיום הסכם המכירה ועד לפני יום המכיר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Seif191</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49לג </w:t>
            </w:r>
          </w:p>
        </w:tc>
        <w:tc>
          <w:tcPr>
            <w:tcW w:w="5669" w:type="dxa"/>
          </w:tcPr>
          <w:p w:rsidR="0004395A" w:rsidRPr="0004395A" w:rsidRDefault="0004395A" w:rsidP="0004395A">
            <w:pPr>
              <w:spacing w:line="240" w:lineRule="auto"/>
              <w:jc w:val="left"/>
              <w:rPr>
                <w:rFonts w:cs="Frankruhel"/>
                <w:sz w:val="24"/>
                <w:rtl/>
              </w:rPr>
            </w:pPr>
            <w:r>
              <w:rPr>
                <w:sz w:val="24"/>
                <w:rtl/>
              </w:rPr>
              <w:t>פטור ממס וממס מכירה במכירה שתמורתה מושפעת מזכויות בניה לפי תכנית החיזוק</w:t>
            </w:r>
          </w:p>
        </w:tc>
        <w:tc>
          <w:tcPr>
            <w:tcW w:w="567" w:type="dxa"/>
          </w:tcPr>
          <w:p w:rsidR="0004395A" w:rsidRPr="0004395A" w:rsidRDefault="0004395A" w:rsidP="0004395A">
            <w:pPr>
              <w:spacing w:line="240" w:lineRule="auto"/>
              <w:jc w:val="left"/>
              <w:rPr>
                <w:rStyle w:val="Hyperlink"/>
                <w:rtl/>
              </w:rPr>
            </w:pPr>
            <w:hyperlink w:anchor="Seif167" w:tooltip="פטור ממס וממס מכירה במכירה שתמורתה מושפעת מזכויות בניה לפי תכנית החיזוק"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Seif167</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49לג1 </w:t>
            </w:r>
          </w:p>
        </w:tc>
        <w:tc>
          <w:tcPr>
            <w:tcW w:w="5669" w:type="dxa"/>
          </w:tcPr>
          <w:p w:rsidR="0004395A" w:rsidRPr="0004395A" w:rsidRDefault="0004395A" w:rsidP="0004395A">
            <w:pPr>
              <w:spacing w:line="240" w:lineRule="auto"/>
              <w:jc w:val="left"/>
              <w:rPr>
                <w:rFonts w:cs="Frankruhel"/>
                <w:sz w:val="24"/>
                <w:rtl/>
              </w:rPr>
            </w:pPr>
            <w:r>
              <w:rPr>
                <w:sz w:val="24"/>
                <w:rtl/>
              </w:rPr>
              <w:t>פטור ממס במכירה שתמורתה מושפעת מזכויות בנייה לפי תכנית החיזוק בדרך של הריסה</w:t>
            </w:r>
          </w:p>
        </w:tc>
        <w:tc>
          <w:tcPr>
            <w:tcW w:w="567" w:type="dxa"/>
          </w:tcPr>
          <w:p w:rsidR="0004395A" w:rsidRPr="0004395A" w:rsidRDefault="0004395A" w:rsidP="0004395A">
            <w:pPr>
              <w:spacing w:line="240" w:lineRule="auto"/>
              <w:jc w:val="left"/>
              <w:rPr>
                <w:rStyle w:val="Hyperlink"/>
                <w:rtl/>
              </w:rPr>
            </w:pPr>
            <w:hyperlink w:anchor="Seif183" w:tooltip="פטור ממס במכירה שתמורתה מושפעת מזכויות בנייה לפי תכנית החיזוק בדרך של הריס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Seif183</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49לד </w:t>
            </w:r>
          </w:p>
        </w:tc>
        <w:tc>
          <w:tcPr>
            <w:tcW w:w="5669" w:type="dxa"/>
          </w:tcPr>
          <w:p w:rsidR="0004395A" w:rsidRPr="0004395A" w:rsidRDefault="0004395A" w:rsidP="0004395A">
            <w:pPr>
              <w:spacing w:line="240" w:lineRule="auto"/>
              <w:jc w:val="left"/>
              <w:rPr>
                <w:rFonts w:cs="Frankruhel"/>
                <w:sz w:val="24"/>
                <w:rtl/>
              </w:rPr>
            </w:pPr>
            <w:r>
              <w:rPr>
                <w:sz w:val="24"/>
                <w:rtl/>
              </w:rPr>
              <w:t>פטור ממס וממס רכישה במכירת זכות במקרקעין שהיא רכוש משותף</w:t>
            </w:r>
          </w:p>
        </w:tc>
        <w:tc>
          <w:tcPr>
            <w:tcW w:w="567" w:type="dxa"/>
          </w:tcPr>
          <w:p w:rsidR="0004395A" w:rsidRPr="0004395A" w:rsidRDefault="0004395A" w:rsidP="0004395A">
            <w:pPr>
              <w:spacing w:line="240" w:lineRule="auto"/>
              <w:jc w:val="left"/>
              <w:rPr>
                <w:rStyle w:val="Hyperlink"/>
                <w:rtl/>
              </w:rPr>
            </w:pPr>
            <w:hyperlink w:anchor="Seif168" w:tooltip="פטור ממס וממס רכישה במכירת זכות במקרקעין שהיא רכוש משותף"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Seif168</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49לה </w:t>
            </w:r>
          </w:p>
        </w:tc>
        <w:tc>
          <w:tcPr>
            <w:tcW w:w="5669" w:type="dxa"/>
          </w:tcPr>
          <w:p w:rsidR="0004395A" w:rsidRPr="0004395A" w:rsidRDefault="0004395A" w:rsidP="0004395A">
            <w:pPr>
              <w:spacing w:line="240" w:lineRule="auto"/>
              <w:jc w:val="left"/>
              <w:rPr>
                <w:rFonts w:cs="Frankruhel"/>
                <w:sz w:val="24"/>
                <w:rtl/>
              </w:rPr>
            </w:pPr>
            <w:r>
              <w:rPr>
                <w:sz w:val="24"/>
                <w:rtl/>
              </w:rPr>
              <w:t>סייג לפטור</w:t>
            </w:r>
          </w:p>
        </w:tc>
        <w:tc>
          <w:tcPr>
            <w:tcW w:w="567" w:type="dxa"/>
          </w:tcPr>
          <w:p w:rsidR="0004395A" w:rsidRPr="0004395A" w:rsidRDefault="0004395A" w:rsidP="0004395A">
            <w:pPr>
              <w:spacing w:line="240" w:lineRule="auto"/>
              <w:jc w:val="left"/>
              <w:rPr>
                <w:rStyle w:val="Hyperlink"/>
                <w:rtl/>
              </w:rPr>
            </w:pPr>
            <w:hyperlink w:anchor="Seif169" w:tooltip="סייג לפטור"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Seif169</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49לו </w:t>
            </w:r>
          </w:p>
        </w:tc>
        <w:tc>
          <w:tcPr>
            <w:tcW w:w="5669" w:type="dxa"/>
          </w:tcPr>
          <w:p w:rsidR="0004395A" w:rsidRPr="0004395A" w:rsidRDefault="0004395A" w:rsidP="0004395A">
            <w:pPr>
              <w:spacing w:line="240" w:lineRule="auto"/>
              <w:jc w:val="left"/>
              <w:rPr>
                <w:rFonts w:cs="Frankruhel"/>
                <w:sz w:val="24"/>
                <w:rtl/>
              </w:rPr>
            </w:pPr>
            <w:r>
              <w:rPr>
                <w:sz w:val="24"/>
                <w:rtl/>
              </w:rPr>
              <w:t>פטור נוסף</w:t>
            </w:r>
          </w:p>
        </w:tc>
        <w:tc>
          <w:tcPr>
            <w:tcW w:w="567" w:type="dxa"/>
          </w:tcPr>
          <w:p w:rsidR="0004395A" w:rsidRPr="0004395A" w:rsidRDefault="0004395A" w:rsidP="0004395A">
            <w:pPr>
              <w:spacing w:line="240" w:lineRule="auto"/>
              <w:jc w:val="left"/>
              <w:rPr>
                <w:rStyle w:val="Hyperlink"/>
                <w:rtl/>
              </w:rPr>
            </w:pPr>
            <w:hyperlink w:anchor="Seif170" w:tooltip="פטור נוסף"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Seif170</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49לו1 </w:t>
            </w:r>
          </w:p>
        </w:tc>
        <w:tc>
          <w:tcPr>
            <w:tcW w:w="5669" w:type="dxa"/>
          </w:tcPr>
          <w:p w:rsidR="0004395A" w:rsidRPr="0004395A" w:rsidRDefault="0004395A" w:rsidP="0004395A">
            <w:pPr>
              <w:spacing w:line="240" w:lineRule="auto"/>
              <w:jc w:val="left"/>
              <w:rPr>
                <w:rFonts w:cs="Frankruhel"/>
                <w:sz w:val="24"/>
                <w:rtl/>
              </w:rPr>
            </w:pPr>
            <w:r>
              <w:rPr>
                <w:sz w:val="24"/>
                <w:rtl/>
              </w:rPr>
              <w:t>זכות ביחידת מגורים חלופית כדירת מגורים</w:t>
            </w:r>
          </w:p>
        </w:tc>
        <w:tc>
          <w:tcPr>
            <w:tcW w:w="567" w:type="dxa"/>
          </w:tcPr>
          <w:p w:rsidR="0004395A" w:rsidRPr="0004395A" w:rsidRDefault="0004395A" w:rsidP="0004395A">
            <w:pPr>
              <w:spacing w:line="240" w:lineRule="auto"/>
              <w:jc w:val="left"/>
              <w:rPr>
                <w:rStyle w:val="Hyperlink"/>
                <w:rtl/>
              </w:rPr>
            </w:pPr>
            <w:hyperlink w:anchor="Seif189" w:tooltip="זכות ביחידת מגורים חלופית כדירת מגורים"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Seif189</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49לו2 </w:t>
            </w:r>
          </w:p>
        </w:tc>
        <w:tc>
          <w:tcPr>
            <w:tcW w:w="5669" w:type="dxa"/>
          </w:tcPr>
          <w:p w:rsidR="0004395A" w:rsidRPr="0004395A" w:rsidRDefault="0004395A" w:rsidP="0004395A">
            <w:pPr>
              <w:spacing w:line="240" w:lineRule="auto"/>
              <w:jc w:val="left"/>
              <w:rPr>
                <w:rFonts w:cs="Frankruhel"/>
                <w:sz w:val="24"/>
                <w:rtl/>
              </w:rPr>
            </w:pPr>
            <w:r>
              <w:rPr>
                <w:sz w:val="24"/>
                <w:rtl/>
              </w:rPr>
              <w:t>תחולה   הוראת שעה</w:t>
            </w:r>
          </w:p>
        </w:tc>
        <w:tc>
          <w:tcPr>
            <w:tcW w:w="567" w:type="dxa"/>
          </w:tcPr>
          <w:p w:rsidR="0004395A" w:rsidRPr="0004395A" w:rsidRDefault="0004395A" w:rsidP="0004395A">
            <w:pPr>
              <w:spacing w:line="240" w:lineRule="auto"/>
              <w:jc w:val="left"/>
              <w:rPr>
                <w:rStyle w:val="Hyperlink"/>
                <w:rtl/>
              </w:rPr>
            </w:pPr>
            <w:hyperlink w:anchor="Seif180" w:tooltip="תחולה   הוראת שע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Seif180</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p>
        </w:tc>
        <w:tc>
          <w:tcPr>
            <w:tcW w:w="5669" w:type="dxa"/>
          </w:tcPr>
          <w:p w:rsidR="0004395A" w:rsidRPr="0004395A" w:rsidRDefault="0004395A" w:rsidP="0004395A">
            <w:pPr>
              <w:spacing w:line="240" w:lineRule="auto"/>
              <w:jc w:val="left"/>
              <w:rPr>
                <w:rFonts w:cs="Frankruhel"/>
                <w:sz w:val="24"/>
                <w:rtl/>
              </w:rPr>
            </w:pPr>
            <w:r>
              <w:rPr>
                <w:sz w:val="24"/>
                <w:rtl/>
              </w:rPr>
              <w:t>פרק חמישי 6: העברת מפעל לאזור מוטב – הוראת שעה</w:t>
            </w:r>
          </w:p>
        </w:tc>
        <w:tc>
          <w:tcPr>
            <w:tcW w:w="567" w:type="dxa"/>
          </w:tcPr>
          <w:p w:rsidR="0004395A" w:rsidRPr="0004395A" w:rsidRDefault="0004395A" w:rsidP="0004395A">
            <w:pPr>
              <w:spacing w:line="240" w:lineRule="auto"/>
              <w:jc w:val="left"/>
              <w:rPr>
                <w:rStyle w:val="Hyperlink"/>
                <w:rtl/>
              </w:rPr>
            </w:pPr>
            <w:hyperlink w:anchor="med10" w:tooltip="פרק חמישי 6: העברת מפעל לאזור מוטב – הוראת שע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49לז </w:t>
            </w:r>
          </w:p>
        </w:tc>
        <w:tc>
          <w:tcPr>
            <w:tcW w:w="5669" w:type="dxa"/>
          </w:tcPr>
          <w:p w:rsidR="0004395A" w:rsidRPr="0004395A" w:rsidRDefault="0004395A" w:rsidP="0004395A">
            <w:pPr>
              <w:spacing w:line="240" w:lineRule="auto"/>
              <w:jc w:val="left"/>
              <w:rPr>
                <w:rFonts w:cs="Frankruhel"/>
                <w:sz w:val="24"/>
                <w:rtl/>
              </w:rPr>
            </w:pPr>
            <w:r>
              <w:rPr>
                <w:sz w:val="24"/>
                <w:rtl/>
              </w:rPr>
              <w:t>הגדרות</w:t>
            </w:r>
          </w:p>
        </w:tc>
        <w:tc>
          <w:tcPr>
            <w:tcW w:w="567" w:type="dxa"/>
          </w:tcPr>
          <w:p w:rsidR="0004395A" w:rsidRPr="0004395A" w:rsidRDefault="0004395A" w:rsidP="0004395A">
            <w:pPr>
              <w:spacing w:line="240" w:lineRule="auto"/>
              <w:jc w:val="left"/>
              <w:rPr>
                <w:rStyle w:val="Hyperlink"/>
                <w:rtl/>
              </w:rPr>
            </w:pPr>
            <w:hyperlink w:anchor="Seif171" w:tooltip="הגדרות"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Seif171</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49לח </w:t>
            </w:r>
          </w:p>
        </w:tc>
        <w:tc>
          <w:tcPr>
            <w:tcW w:w="5669" w:type="dxa"/>
          </w:tcPr>
          <w:p w:rsidR="0004395A" w:rsidRPr="0004395A" w:rsidRDefault="0004395A" w:rsidP="0004395A">
            <w:pPr>
              <w:spacing w:line="240" w:lineRule="auto"/>
              <w:jc w:val="left"/>
              <w:rPr>
                <w:rFonts w:cs="Frankruhel"/>
                <w:sz w:val="24"/>
                <w:rtl/>
              </w:rPr>
            </w:pPr>
            <w:r>
              <w:rPr>
                <w:sz w:val="24"/>
                <w:rtl/>
              </w:rPr>
              <w:t>פטור ממס בהעברת מפעל לאזור מוטב</w:t>
            </w:r>
          </w:p>
        </w:tc>
        <w:tc>
          <w:tcPr>
            <w:tcW w:w="567" w:type="dxa"/>
          </w:tcPr>
          <w:p w:rsidR="0004395A" w:rsidRPr="0004395A" w:rsidRDefault="0004395A" w:rsidP="0004395A">
            <w:pPr>
              <w:spacing w:line="240" w:lineRule="auto"/>
              <w:jc w:val="left"/>
              <w:rPr>
                <w:rStyle w:val="Hyperlink"/>
                <w:rtl/>
              </w:rPr>
            </w:pPr>
            <w:hyperlink w:anchor="Seif172" w:tooltip="פטור ממס בהעברת מפעל לאזור מוטב"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Seif172</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49לט </w:t>
            </w:r>
          </w:p>
        </w:tc>
        <w:tc>
          <w:tcPr>
            <w:tcW w:w="5669" w:type="dxa"/>
          </w:tcPr>
          <w:p w:rsidR="0004395A" w:rsidRPr="0004395A" w:rsidRDefault="0004395A" w:rsidP="0004395A">
            <w:pPr>
              <w:spacing w:line="240" w:lineRule="auto"/>
              <w:jc w:val="left"/>
              <w:rPr>
                <w:rFonts w:cs="Frankruhel"/>
                <w:sz w:val="24"/>
                <w:rtl/>
              </w:rPr>
            </w:pPr>
            <w:r>
              <w:rPr>
                <w:sz w:val="24"/>
                <w:rtl/>
              </w:rPr>
              <w:t>הסכום הפטור</w:t>
            </w:r>
          </w:p>
        </w:tc>
        <w:tc>
          <w:tcPr>
            <w:tcW w:w="567" w:type="dxa"/>
          </w:tcPr>
          <w:p w:rsidR="0004395A" w:rsidRPr="0004395A" w:rsidRDefault="0004395A" w:rsidP="0004395A">
            <w:pPr>
              <w:spacing w:line="240" w:lineRule="auto"/>
              <w:jc w:val="left"/>
              <w:rPr>
                <w:rStyle w:val="Hyperlink"/>
                <w:rtl/>
              </w:rPr>
            </w:pPr>
            <w:hyperlink w:anchor="Seif173" w:tooltip="הסכום הפטור"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Seif173</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49מ </w:t>
            </w:r>
          </w:p>
        </w:tc>
        <w:tc>
          <w:tcPr>
            <w:tcW w:w="5669" w:type="dxa"/>
          </w:tcPr>
          <w:p w:rsidR="0004395A" w:rsidRPr="0004395A" w:rsidRDefault="0004395A" w:rsidP="0004395A">
            <w:pPr>
              <w:spacing w:line="240" w:lineRule="auto"/>
              <w:jc w:val="left"/>
              <w:rPr>
                <w:rFonts w:cs="Frankruhel"/>
                <w:sz w:val="24"/>
                <w:rtl/>
              </w:rPr>
            </w:pPr>
            <w:r>
              <w:rPr>
                <w:sz w:val="24"/>
                <w:rtl/>
              </w:rPr>
              <w:t>ייחוס ניכויים</w:t>
            </w:r>
          </w:p>
        </w:tc>
        <w:tc>
          <w:tcPr>
            <w:tcW w:w="567" w:type="dxa"/>
          </w:tcPr>
          <w:p w:rsidR="0004395A" w:rsidRPr="0004395A" w:rsidRDefault="0004395A" w:rsidP="0004395A">
            <w:pPr>
              <w:spacing w:line="240" w:lineRule="auto"/>
              <w:jc w:val="left"/>
              <w:rPr>
                <w:rStyle w:val="Hyperlink"/>
                <w:rtl/>
              </w:rPr>
            </w:pPr>
            <w:hyperlink w:anchor="Seif174" w:tooltip="ייחוס ניכויים"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Seif174</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49מא </w:t>
            </w:r>
          </w:p>
        </w:tc>
        <w:tc>
          <w:tcPr>
            <w:tcW w:w="5669" w:type="dxa"/>
          </w:tcPr>
          <w:p w:rsidR="0004395A" w:rsidRPr="0004395A" w:rsidRDefault="0004395A" w:rsidP="0004395A">
            <w:pPr>
              <w:spacing w:line="240" w:lineRule="auto"/>
              <w:jc w:val="left"/>
              <w:rPr>
                <w:rFonts w:cs="Frankruhel"/>
                <w:sz w:val="24"/>
                <w:rtl/>
              </w:rPr>
            </w:pPr>
            <w:r>
              <w:rPr>
                <w:sz w:val="24"/>
                <w:rtl/>
              </w:rPr>
              <w:t>החזר מס ודחיית מס</w:t>
            </w:r>
          </w:p>
        </w:tc>
        <w:tc>
          <w:tcPr>
            <w:tcW w:w="567" w:type="dxa"/>
          </w:tcPr>
          <w:p w:rsidR="0004395A" w:rsidRPr="0004395A" w:rsidRDefault="0004395A" w:rsidP="0004395A">
            <w:pPr>
              <w:spacing w:line="240" w:lineRule="auto"/>
              <w:jc w:val="left"/>
              <w:rPr>
                <w:rStyle w:val="Hyperlink"/>
                <w:rtl/>
              </w:rPr>
            </w:pPr>
            <w:hyperlink w:anchor="Seif175" w:tooltip="החזר מס ודחיית מס"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Seif175</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49מב </w:t>
            </w:r>
          </w:p>
        </w:tc>
        <w:tc>
          <w:tcPr>
            <w:tcW w:w="5669" w:type="dxa"/>
          </w:tcPr>
          <w:p w:rsidR="0004395A" w:rsidRPr="0004395A" w:rsidRDefault="0004395A" w:rsidP="0004395A">
            <w:pPr>
              <w:spacing w:line="240" w:lineRule="auto"/>
              <w:jc w:val="left"/>
              <w:rPr>
                <w:rFonts w:cs="Frankruhel"/>
                <w:sz w:val="24"/>
                <w:rtl/>
              </w:rPr>
            </w:pPr>
            <w:r>
              <w:rPr>
                <w:sz w:val="24"/>
                <w:rtl/>
              </w:rPr>
              <w:t>שלילת פטור נוסף</w:t>
            </w:r>
          </w:p>
        </w:tc>
        <w:tc>
          <w:tcPr>
            <w:tcW w:w="567" w:type="dxa"/>
          </w:tcPr>
          <w:p w:rsidR="0004395A" w:rsidRPr="0004395A" w:rsidRDefault="0004395A" w:rsidP="0004395A">
            <w:pPr>
              <w:spacing w:line="240" w:lineRule="auto"/>
              <w:jc w:val="left"/>
              <w:rPr>
                <w:rStyle w:val="Hyperlink"/>
                <w:rtl/>
              </w:rPr>
            </w:pPr>
            <w:hyperlink w:anchor="Seif176" w:tooltip="שלילת פטור נוסף"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Seif176</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49מג </w:t>
            </w:r>
          </w:p>
        </w:tc>
        <w:tc>
          <w:tcPr>
            <w:tcW w:w="5669" w:type="dxa"/>
          </w:tcPr>
          <w:p w:rsidR="0004395A" w:rsidRPr="0004395A" w:rsidRDefault="0004395A" w:rsidP="0004395A">
            <w:pPr>
              <w:spacing w:line="240" w:lineRule="auto"/>
              <w:jc w:val="left"/>
              <w:rPr>
                <w:rFonts w:cs="Frankruhel"/>
                <w:sz w:val="24"/>
                <w:rtl/>
              </w:rPr>
            </w:pPr>
            <w:r>
              <w:rPr>
                <w:sz w:val="24"/>
                <w:rtl/>
              </w:rPr>
              <w:t>הסמכה</w:t>
            </w:r>
          </w:p>
        </w:tc>
        <w:tc>
          <w:tcPr>
            <w:tcW w:w="567" w:type="dxa"/>
          </w:tcPr>
          <w:p w:rsidR="0004395A" w:rsidRPr="0004395A" w:rsidRDefault="0004395A" w:rsidP="0004395A">
            <w:pPr>
              <w:spacing w:line="240" w:lineRule="auto"/>
              <w:jc w:val="left"/>
              <w:rPr>
                <w:rStyle w:val="Hyperlink"/>
                <w:rtl/>
              </w:rPr>
            </w:pPr>
            <w:hyperlink w:anchor="Seif177" w:tooltip="הסמכ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Seif177</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p>
        </w:tc>
        <w:tc>
          <w:tcPr>
            <w:tcW w:w="5669" w:type="dxa"/>
          </w:tcPr>
          <w:p w:rsidR="0004395A" w:rsidRPr="0004395A" w:rsidRDefault="0004395A" w:rsidP="0004395A">
            <w:pPr>
              <w:spacing w:line="240" w:lineRule="auto"/>
              <w:jc w:val="left"/>
              <w:rPr>
                <w:rFonts w:cs="Frankruhel"/>
                <w:sz w:val="24"/>
                <w:rtl/>
              </w:rPr>
            </w:pPr>
            <w:r>
              <w:rPr>
                <w:sz w:val="24"/>
                <w:rtl/>
              </w:rPr>
              <w:t>פרק ששי: פטורים אחרים ודחיית מועדי תשלום</w:t>
            </w:r>
          </w:p>
        </w:tc>
        <w:tc>
          <w:tcPr>
            <w:tcW w:w="567" w:type="dxa"/>
          </w:tcPr>
          <w:p w:rsidR="0004395A" w:rsidRPr="0004395A" w:rsidRDefault="0004395A" w:rsidP="0004395A">
            <w:pPr>
              <w:spacing w:line="240" w:lineRule="auto"/>
              <w:jc w:val="left"/>
              <w:rPr>
                <w:rStyle w:val="Hyperlink"/>
                <w:rtl/>
              </w:rPr>
            </w:pPr>
            <w:hyperlink w:anchor="med11" w:tooltip="פרק ששי: פטורים אחרים ודחיית מועדי תשלום"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50 </w:t>
            </w:r>
          </w:p>
        </w:tc>
        <w:tc>
          <w:tcPr>
            <w:tcW w:w="5669" w:type="dxa"/>
          </w:tcPr>
          <w:p w:rsidR="0004395A" w:rsidRPr="0004395A" w:rsidRDefault="0004395A" w:rsidP="0004395A">
            <w:pPr>
              <w:spacing w:line="240" w:lineRule="auto"/>
              <w:jc w:val="left"/>
              <w:rPr>
                <w:rFonts w:cs="Frankruhel"/>
                <w:sz w:val="24"/>
                <w:rtl/>
              </w:rPr>
            </w:pPr>
            <w:r>
              <w:rPr>
                <w:sz w:val="24"/>
                <w:rtl/>
              </w:rPr>
              <w:t>מכירה החייבת במס הכנסה</w:t>
            </w:r>
          </w:p>
        </w:tc>
        <w:tc>
          <w:tcPr>
            <w:tcW w:w="567" w:type="dxa"/>
          </w:tcPr>
          <w:p w:rsidR="0004395A" w:rsidRPr="0004395A" w:rsidRDefault="0004395A" w:rsidP="0004395A">
            <w:pPr>
              <w:spacing w:line="240" w:lineRule="auto"/>
              <w:jc w:val="left"/>
              <w:rPr>
                <w:rStyle w:val="Hyperlink"/>
                <w:rtl/>
              </w:rPr>
            </w:pPr>
            <w:hyperlink w:anchor="Seif106" w:tooltip="מכירה החייבת במס הכנס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Seif106</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51 </w:t>
            </w:r>
          </w:p>
        </w:tc>
        <w:tc>
          <w:tcPr>
            <w:tcW w:w="5669" w:type="dxa"/>
          </w:tcPr>
          <w:p w:rsidR="0004395A" w:rsidRPr="0004395A" w:rsidRDefault="0004395A" w:rsidP="0004395A">
            <w:pPr>
              <w:spacing w:line="240" w:lineRule="auto"/>
              <w:jc w:val="left"/>
              <w:rPr>
                <w:rFonts w:cs="Frankruhel"/>
                <w:sz w:val="24"/>
                <w:rtl/>
              </w:rPr>
            </w:pPr>
            <w:r>
              <w:rPr>
                <w:sz w:val="24"/>
                <w:rtl/>
              </w:rPr>
              <w:t>הסכם למכירה</w:t>
            </w:r>
          </w:p>
        </w:tc>
        <w:tc>
          <w:tcPr>
            <w:tcW w:w="567" w:type="dxa"/>
          </w:tcPr>
          <w:p w:rsidR="0004395A" w:rsidRPr="0004395A" w:rsidRDefault="0004395A" w:rsidP="0004395A">
            <w:pPr>
              <w:spacing w:line="240" w:lineRule="auto"/>
              <w:jc w:val="left"/>
              <w:rPr>
                <w:rStyle w:val="Hyperlink"/>
                <w:rtl/>
              </w:rPr>
            </w:pPr>
            <w:hyperlink w:anchor="Seif107" w:tooltip="הסכם למכיר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Seif107</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52 </w:t>
            </w:r>
          </w:p>
        </w:tc>
        <w:tc>
          <w:tcPr>
            <w:tcW w:w="5669" w:type="dxa"/>
          </w:tcPr>
          <w:p w:rsidR="0004395A" w:rsidRPr="0004395A" w:rsidRDefault="0004395A" w:rsidP="0004395A">
            <w:pPr>
              <w:spacing w:line="240" w:lineRule="auto"/>
              <w:jc w:val="left"/>
              <w:rPr>
                <w:rFonts w:cs="Frankruhel"/>
                <w:sz w:val="24"/>
                <w:rtl/>
              </w:rPr>
            </w:pPr>
            <w:r>
              <w:rPr>
                <w:sz w:val="24"/>
                <w:rtl/>
              </w:rPr>
              <w:t>הסכם לעשות פעולה</w:t>
            </w:r>
          </w:p>
        </w:tc>
        <w:tc>
          <w:tcPr>
            <w:tcW w:w="567" w:type="dxa"/>
          </w:tcPr>
          <w:p w:rsidR="0004395A" w:rsidRPr="0004395A" w:rsidRDefault="0004395A" w:rsidP="0004395A">
            <w:pPr>
              <w:spacing w:line="240" w:lineRule="auto"/>
              <w:jc w:val="left"/>
              <w:rPr>
                <w:rStyle w:val="Hyperlink"/>
                <w:rtl/>
              </w:rPr>
            </w:pPr>
            <w:hyperlink w:anchor="Seif108" w:tooltip="הסכם לעשות פעול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Seif108</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53 </w:t>
            </w:r>
          </w:p>
        </w:tc>
        <w:tc>
          <w:tcPr>
            <w:tcW w:w="5669" w:type="dxa"/>
          </w:tcPr>
          <w:p w:rsidR="0004395A" w:rsidRPr="0004395A" w:rsidRDefault="0004395A" w:rsidP="0004395A">
            <w:pPr>
              <w:spacing w:line="240" w:lineRule="auto"/>
              <w:jc w:val="left"/>
              <w:rPr>
                <w:rFonts w:cs="Frankruhel"/>
                <w:sz w:val="24"/>
                <w:rtl/>
              </w:rPr>
            </w:pPr>
            <w:r>
              <w:rPr>
                <w:sz w:val="24"/>
                <w:rtl/>
              </w:rPr>
              <w:t>יפוי כוח לבצע מכירה</w:t>
            </w:r>
          </w:p>
        </w:tc>
        <w:tc>
          <w:tcPr>
            <w:tcW w:w="567" w:type="dxa"/>
          </w:tcPr>
          <w:p w:rsidR="0004395A" w:rsidRPr="0004395A" w:rsidRDefault="0004395A" w:rsidP="0004395A">
            <w:pPr>
              <w:spacing w:line="240" w:lineRule="auto"/>
              <w:jc w:val="left"/>
              <w:rPr>
                <w:rStyle w:val="Hyperlink"/>
                <w:rtl/>
              </w:rPr>
            </w:pPr>
            <w:hyperlink w:anchor="Seif109" w:tooltip="יפוי כוח לבצע מכיר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Seif109</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54 </w:t>
            </w:r>
          </w:p>
        </w:tc>
        <w:tc>
          <w:tcPr>
            <w:tcW w:w="5669" w:type="dxa"/>
          </w:tcPr>
          <w:p w:rsidR="0004395A" w:rsidRPr="0004395A" w:rsidRDefault="0004395A" w:rsidP="0004395A">
            <w:pPr>
              <w:spacing w:line="240" w:lineRule="auto"/>
              <w:jc w:val="left"/>
              <w:rPr>
                <w:rFonts w:cs="Frankruhel"/>
                <w:sz w:val="24"/>
                <w:rtl/>
              </w:rPr>
            </w:pPr>
            <w:r>
              <w:rPr>
                <w:sz w:val="24"/>
                <w:rtl/>
              </w:rPr>
              <w:t>העברת שליטה פטורה ממס</w:t>
            </w:r>
          </w:p>
        </w:tc>
        <w:tc>
          <w:tcPr>
            <w:tcW w:w="567" w:type="dxa"/>
          </w:tcPr>
          <w:p w:rsidR="0004395A" w:rsidRPr="0004395A" w:rsidRDefault="0004395A" w:rsidP="0004395A">
            <w:pPr>
              <w:spacing w:line="240" w:lineRule="auto"/>
              <w:jc w:val="left"/>
              <w:rPr>
                <w:rStyle w:val="Hyperlink"/>
                <w:rtl/>
              </w:rPr>
            </w:pPr>
            <w:hyperlink w:anchor="Seif110" w:tooltip="העברת שליטה פטורה ממס"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Seif110</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55 </w:t>
            </w:r>
          </w:p>
        </w:tc>
        <w:tc>
          <w:tcPr>
            <w:tcW w:w="5669" w:type="dxa"/>
          </w:tcPr>
          <w:p w:rsidR="0004395A" w:rsidRPr="0004395A" w:rsidRDefault="0004395A" w:rsidP="0004395A">
            <w:pPr>
              <w:spacing w:line="240" w:lineRule="auto"/>
              <w:jc w:val="left"/>
              <w:rPr>
                <w:rFonts w:cs="Frankruhel"/>
                <w:sz w:val="24"/>
                <w:rtl/>
              </w:rPr>
            </w:pPr>
            <w:r>
              <w:rPr>
                <w:sz w:val="24"/>
                <w:rtl/>
              </w:rPr>
              <w:t>מניעת מס כפל</w:t>
            </w:r>
          </w:p>
        </w:tc>
        <w:tc>
          <w:tcPr>
            <w:tcW w:w="567" w:type="dxa"/>
          </w:tcPr>
          <w:p w:rsidR="0004395A" w:rsidRPr="0004395A" w:rsidRDefault="0004395A" w:rsidP="0004395A">
            <w:pPr>
              <w:spacing w:line="240" w:lineRule="auto"/>
              <w:jc w:val="left"/>
              <w:rPr>
                <w:rStyle w:val="Hyperlink"/>
                <w:rtl/>
              </w:rPr>
            </w:pPr>
            <w:hyperlink w:anchor="Seif111" w:tooltip="מניעת מס כפל"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Seif111</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56 </w:t>
            </w:r>
          </w:p>
        </w:tc>
        <w:tc>
          <w:tcPr>
            <w:tcW w:w="5669" w:type="dxa"/>
          </w:tcPr>
          <w:p w:rsidR="0004395A" w:rsidRPr="0004395A" w:rsidRDefault="0004395A" w:rsidP="0004395A">
            <w:pPr>
              <w:spacing w:line="240" w:lineRule="auto"/>
              <w:jc w:val="left"/>
              <w:rPr>
                <w:rFonts w:cs="Frankruhel"/>
                <w:sz w:val="24"/>
                <w:rtl/>
              </w:rPr>
            </w:pPr>
            <w:r>
              <w:rPr>
                <w:sz w:val="24"/>
                <w:rtl/>
              </w:rPr>
              <w:t>פטור מאגרת העברת מקרקעין</w:t>
            </w:r>
          </w:p>
        </w:tc>
        <w:tc>
          <w:tcPr>
            <w:tcW w:w="567" w:type="dxa"/>
          </w:tcPr>
          <w:p w:rsidR="0004395A" w:rsidRPr="0004395A" w:rsidRDefault="0004395A" w:rsidP="0004395A">
            <w:pPr>
              <w:spacing w:line="240" w:lineRule="auto"/>
              <w:jc w:val="left"/>
              <w:rPr>
                <w:rStyle w:val="Hyperlink"/>
                <w:rtl/>
              </w:rPr>
            </w:pPr>
            <w:hyperlink w:anchor="Seif112" w:tooltip="פטור מאגרת העברת מקרקעין"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Seif112</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59 </w:t>
            </w:r>
          </w:p>
        </w:tc>
        <w:tc>
          <w:tcPr>
            <w:tcW w:w="5669" w:type="dxa"/>
          </w:tcPr>
          <w:p w:rsidR="0004395A" w:rsidRPr="0004395A" w:rsidRDefault="0004395A" w:rsidP="0004395A">
            <w:pPr>
              <w:spacing w:line="240" w:lineRule="auto"/>
              <w:jc w:val="left"/>
              <w:rPr>
                <w:rFonts w:cs="Frankruhel"/>
                <w:sz w:val="24"/>
                <w:rtl/>
              </w:rPr>
            </w:pPr>
            <w:r>
              <w:rPr>
                <w:sz w:val="24"/>
                <w:rtl/>
              </w:rPr>
              <w:t>פעולות באיגוד שנקבעו</w:t>
            </w:r>
          </w:p>
        </w:tc>
        <w:tc>
          <w:tcPr>
            <w:tcW w:w="567" w:type="dxa"/>
          </w:tcPr>
          <w:p w:rsidR="0004395A" w:rsidRPr="0004395A" w:rsidRDefault="0004395A" w:rsidP="0004395A">
            <w:pPr>
              <w:spacing w:line="240" w:lineRule="auto"/>
              <w:jc w:val="left"/>
              <w:rPr>
                <w:rStyle w:val="Hyperlink"/>
                <w:rtl/>
              </w:rPr>
            </w:pPr>
            <w:hyperlink w:anchor="Seif113" w:tooltip="פעולות באיגוד שנקבעו"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Seif113</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60 </w:t>
            </w:r>
          </w:p>
        </w:tc>
        <w:tc>
          <w:tcPr>
            <w:tcW w:w="5669" w:type="dxa"/>
          </w:tcPr>
          <w:p w:rsidR="0004395A" w:rsidRPr="0004395A" w:rsidRDefault="0004395A" w:rsidP="0004395A">
            <w:pPr>
              <w:spacing w:line="240" w:lineRule="auto"/>
              <w:jc w:val="left"/>
              <w:rPr>
                <w:rFonts w:cs="Frankruhel"/>
                <w:sz w:val="24"/>
                <w:rtl/>
              </w:rPr>
            </w:pPr>
            <w:r>
              <w:rPr>
                <w:sz w:val="24"/>
                <w:rtl/>
              </w:rPr>
              <w:t>מכירה למדינה לרשויות מקומיות ולמוסדות לאומיים</w:t>
            </w:r>
          </w:p>
        </w:tc>
        <w:tc>
          <w:tcPr>
            <w:tcW w:w="567" w:type="dxa"/>
          </w:tcPr>
          <w:p w:rsidR="0004395A" w:rsidRPr="0004395A" w:rsidRDefault="0004395A" w:rsidP="0004395A">
            <w:pPr>
              <w:spacing w:line="240" w:lineRule="auto"/>
              <w:jc w:val="left"/>
              <w:rPr>
                <w:rStyle w:val="Hyperlink"/>
                <w:rtl/>
              </w:rPr>
            </w:pPr>
            <w:hyperlink w:anchor="Seif114" w:tooltip="מכירה למדינה לרשויות מקומיות ולמוסדות לאומיים"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Seif114</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61 </w:t>
            </w:r>
          </w:p>
        </w:tc>
        <w:tc>
          <w:tcPr>
            <w:tcW w:w="5669" w:type="dxa"/>
          </w:tcPr>
          <w:p w:rsidR="0004395A" w:rsidRPr="0004395A" w:rsidRDefault="0004395A" w:rsidP="0004395A">
            <w:pPr>
              <w:spacing w:line="240" w:lineRule="auto"/>
              <w:jc w:val="left"/>
              <w:rPr>
                <w:rFonts w:cs="Frankruhel"/>
                <w:sz w:val="24"/>
                <w:rtl/>
              </w:rPr>
            </w:pPr>
            <w:r>
              <w:rPr>
                <w:sz w:val="24"/>
                <w:rtl/>
              </w:rPr>
              <w:t>מוסדות ציבור</w:t>
            </w:r>
          </w:p>
        </w:tc>
        <w:tc>
          <w:tcPr>
            <w:tcW w:w="567" w:type="dxa"/>
          </w:tcPr>
          <w:p w:rsidR="0004395A" w:rsidRPr="0004395A" w:rsidRDefault="0004395A" w:rsidP="0004395A">
            <w:pPr>
              <w:spacing w:line="240" w:lineRule="auto"/>
              <w:jc w:val="left"/>
              <w:rPr>
                <w:rStyle w:val="Hyperlink"/>
                <w:rtl/>
              </w:rPr>
            </w:pPr>
            <w:hyperlink w:anchor="Seif115" w:tooltip="מוסדות ציבור"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Seif115</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62 </w:t>
            </w:r>
          </w:p>
        </w:tc>
        <w:tc>
          <w:tcPr>
            <w:tcW w:w="5669" w:type="dxa"/>
          </w:tcPr>
          <w:p w:rsidR="0004395A" w:rsidRPr="0004395A" w:rsidRDefault="0004395A" w:rsidP="0004395A">
            <w:pPr>
              <w:spacing w:line="240" w:lineRule="auto"/>
              <w:jc w:val="left"/>
              <w:rPr>
                <w:rFonts w:cs="Frankruhel"/>
                <w:sz w:val="24"/>
                <w:rtl/>
              </w:rPr>
            </w:pPr>
            <w:r>
              <w:rPr>
                <w:sz w:val="24"/>
                <w:rtl/>
              </w:rPr>
              <w:t>מתנות לקרובים</w:t>
            </w:r>
          </w:p>
        </w:tc>
        <w:tc>
          <w:tcPr>
            <w:tcW w:w="567" w:type="dxa"/>
          </w:tcPr>
          <w:p w:rsidR="0004395A" w:rsidRPr="0004395A" w:rsidRDefault="0004395A" w:rsidP="0004395A">
            <w:pPr>
              <w:spacing w:line="240" w:lineRule="auto"/>
              <w:jc w:val="left"/>
              <w:rPr>
                <w:rStyle w:val="Hyperlink"/>
                <w:rtl/>
              </w:rPr>
            </w:pPr>
            <w:hyperlink w:anchor="Seif116" w:tooltip="מתנות לקרובים"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Seif116</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63 </w:t>
            </w:r>
          </w:p>
        </w:tc>
        <w:tc>
          <w:tcPr>
            <w:tcW w:w="5669" w:type="dxa"/>
          </w:tcPr>
          <w:p w:rsidR="0004395A" w:rsidRPr="0004395A" w:rsidRDefault="0004395A" w:rsidP="0004395A">
            <w:pPr>
              <w:spacing w:line="240" w:lineRule="auto"/>
              <w:jc w:val="left"/>
              <w:rPr>
                <w:rFonts w:cs="Frankruhel"/>
                <w:sz w:val="24"/>
                <w:rtl/>
              </w:rPr>
            </w:pPr>
            <w:r>
              <w:rPr>
                <w:sz w:val="24"/>
                <w:rtl/>
              </w:rPr>
              <w:t>פטור על ויתור וללא תמורה</w:t>
            </w:r>
          </w:p>
        </w:tc>
        <w:tc>
          <w:tcPr>
            <w:tcW w:w="567" w:type="dxa"/>
          </w:tcPr>
          <w:p w:rsidR="0004395A" w:rsidRPr="0004395A" w:rsidRDefault="0004395A" w:rsidP="0004395A">
            <w:pPr>
              <w:spacing w:line="240" w:lineRule="auto"/>
              <w:jc w:val="left"/>
              <w:rPr>
                <w:rStyle w:val="Hyperlink"/>
                <w:rtl/>
              </w:rPr>
            </w:pPr>
            <w:hyperlink w:anchor="Seif117" w:tooltip="פטור על ויתור וללא תמור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Seif117</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64 </w:t>
            </w:r>
          </w:p>
        </w:tc>
        <w:tc>
          <w:tcPr>
            <w:tcW w:w="5669" w:type="dxa"/>
          </w:tcPr>
          <w:p w:rsidR="0004395A" w:rsidRPr="0004395A" w:rsidRDefault="0004395A" w:rsidP="0004395A">
            <w:pPr>
              <w:spacing w:line="240" w:lineRule="auto"/>
              <w:jc w:val="left"/>
              <w:rPr>
                <w:rFonts w:cs="Frankruhel"/>
                <w:sz w:val="24"/>
                <w:rtl/>
              </w:rPr>
            </w:pPr>
            <w:r>
              <w:rPr>
                <w:sz w:val="24"/>
                <w:rtl/>
              </w:rPr>
              <w:t>פטור בהפקעה שתמורתה זכות במקרקעין</w:t>
            </w:r>
          </w:p>
        </w:tc>
        <w:tc>
          <w:tcPr>
            <w:tcW w:w="567" w:type="dxa"/>
          </w:tcPr>
          <w:p w:rsidR="0004395A" w:rsidRPr="0004395A" w:rsidRDefault="0004395A" w:rsidP="0004395A">
            <w:pPr>
              <w:spacing w:line="240" w:lineRule="auto"/>
              <w:jc w:val="left"/>
              <w:rPr>
                <w:rStyle w:val="Hyperlink"/>
                <w:rtl/>
              </w:rPr>
            </w:pPr>
            <w:hyperlink w:anchor="Seif118" w:tooltip="פטור בהפקעה שתמורתה זכות במקרקעין"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Seif118</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65 </w:t>
            </w:r>
          </w:p>
        </w:tc>
        <w:tc>
          <w:tcPr>
            <w:tcW w:w="5669" w:type="dxa"/>
          </w:tcPr>
          <w:p w:rsidR="0004395A" w:rsidRPr="0004395A" w:rsidRDefault="0004395A" w:rsidP="0004395A">
            <w:pPr>
              <w:spacing w:line="240" w:lineRule="auto"/>
              <w:jc w:val="left"/>
              <w:rPr>
                <w:rFonts w:cs="Frankruhel"/>
                <w:sz w:val="24"/>
                <w:rtl/>
              </w:rPr>
            </w:pPr>
            <w:r>
              <w:rPr>
                <w:sz w:val="24"/>
                <w:rtl/>
              </w:rPr>
              <w:t>פטור בהחלפות מסויימות</w:t>
            </w:r>
          </w:p>
        </w:tc>
        <w:tc>
          <w:tcPr>
            <w:tcW w:w="567" w:type="dxa"/>
          </w:tcPr>
          <w:p w:rsidR="0004395A" w:rsidRPr="0004395A" w:rsidRDefault="0004395A" w:rsidP="0004395A">
            <w:pPr>
              <w:spacing w:line="240" w:lineRule="auto"/>
              <w:jc w:val="left"/>
              <w:rPr>
                <w:rStyle w:val="Hyperlink"/>
                <w:rtl/>
              </w:rPr>
            </w:pPr>
            <w:hyperlink w:anchor="Seif119" w:tooltip="פטור בהחלפות מסויימות"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Seif119</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66 </w:t>
            </w:r>
          </w:p>
        </w:tc>
        <w:tc>
          <w:tcPr>
            <w:tcW w:w="5669" w:type="dxa"/>
          </w:tcPr>
          <w:p w:rsidR="0004395A" w:rsidRPr="0004395A" w:rsidRDefault="0004395A" w:rsidP="0004395A">
            <w:pPr>
              <w:spacing w:line="240" w:lineRule="auto"/>
              <w:jc w:val="left"/>
              <w:rPr>
                <w:rFonts w:cs="Frankruhel"/>
                <w:sz w:val="24"/>
                <w:rtl/>
              </w:rPr>
            </w:pPr>
            <w:r>
              <w:rPr>
                <w:sz w:val="24"/>
                <w:rtl/>
              </w:rPr>
              <w:t>פטור בחלוקת קרקע למתיישבים</w:t>
            </w:r>
          </w:p>
        </w:tc>
        <w:tc>
          <w:tcPr>
            <w:tcW w:w="567" w:type="dxa"/>
          </w:tcPr>
          <w:p w:rsidR="0004395A" w:rsidRPr="0004395A" w:rsidRDefault="0004395A" w:rsidP="0004395A">
            <w:pPr>
              <w:spacing w:line="240" w:lineRule="auto"/>
              <w:jc w:val="left"/>
              <w:rPr>
                <w:rStyle w:val="Hyperlink"/>
                <w:rtl/>
              </w:rPr>
            </w:pPr>
            <w:hyperlink w:anchor="Seif120" w:tooltip="פטור בחלוקת קרקע למתיישבים"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Seif120</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67 </w:t>
            </w:r>
          </w:p>
        </w:tc>
        <w:tc>
          <w:tcPr>
            <w:tcW w:w="5669" w:type="dxa"/>
          </w:tcPr>
          <w:p w:rsidR="0004395A" w:rsidRPr="0004395A" w:rsidRDefault="0004395A" w:rsidP="0004395A">
            <w:pPr>
              <w:spacing w:line="240" w:lineRule="auto"/>
              <w:jc w:val="left"/>
              <w:rPr>
                <w:rFonts w:cs="Frankruhel"/>
                <w:sz w:val="24"/>
                <w:rtl/>
              </w:rPr>
            </w:pPr>
            <w:r>
              <w:rPr>
                <w:sz w:val="24"/>
                <w:rtl/>
              </w:rPr>
              <w:t>פטור באיחוד וחלוקה</w:t>
            </w:r>
          </w:p>
        </w:tc>
        <w:tc>
          <w:tcPr>
            <w:tcW w:w="567" w:type="dxa"/>
          </w:tcPr>
          <w:p w:rsidR="0004395A" w:rsidRPr="0004395A" w:rsidRDefault="0004395A" w:rsidP="0004395A">
            <w:pPr>
              <w:spacing w:line="240" w:lineRule="auto"/>
              <w:jc w:val="left"/>
              <w:rPr>
                <w:rStyle w:val="Hyperlink"/>
                <w:rtl/>
              </w:rPr>
            </w:pPr>
            <w:hyperlink w:anchor="Seif121" w:tooltip="פטור באיחוד וחלוק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Seif121</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68 </w:t>
            </w:r>
          </w:p>
        </w:tc>
        <w:tc>
          <w:tcPr>
            <w:tcW w:w="5669" w:type="dxa"/>
          </w:tcPr>
          <w:p w:rsidR="0004395A" w:rsidRPr="0004395A" w:rsidRDefault="0004395A" w:rsidP="0004395A">
            <w:pPr>
              <w:spacing w:line="240" w:lineRule="auto"/>
              <w:jc w:val="left"/>
              <w:rPr>
                <w:rFonts w:cs="Frankruhel"/>
                <w:sz w:val="24"/>
                <w:rtl/>
              </w:rPr>
            </w:pPr>
            <w:r>
              <w:rPr>
                <w:sz w:val="24"/>
                <w:rtl/>
              </w:rPr>
              <w:t>פטור בהחלפת מקרקעין בין חברי אגודה להתיישבות חקלאית</w:t>
            </w:r>
          </w:p>
        </w:tc>
        <w:tc>
          <w:tcPr>
            <w:tcW w:w="567" w:type="dxa"/>
          </w:tcPr>
          <w:p w:rsidR="0004395A" w:rsidRPr="0004395A" w:rsidRDefault="0004395A" w:rsidP="0004395A">
            <w:pPr>
              <w:spacing w:line="240" w:lineRule="auto"/>
              <w:jc w:val="left"/>
              <w:rPr>
                <w:rStyle w:val="Hyperlink"/>
                <w:rtl/>
              </w:rPr>
            </w:pPr>
            <w:hyperlink w:anchor="Seif122" w:tooltip="פטור בהחלפת מקרקעין בין חברי אגודה להתיישבות חקלאית"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Seif122</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69 </w:t>
            </w:r>
          </w:p>
        </w:tc>
        <w:tc>
          <w:tcPr>
            <w:tcW w:w="5669" w:type="dxa"/>
          </w:tcPr>
          <w:p w:rsidR="0004395A" w:rsidRPr="0004395A" w:rsidRDefault="0004395A" w:rsidP="0004395A">
            <w:pPr>
              <w:spacing w:line="240" w:lineRule="auto"/>
              <w:jc w:val="left"/>
              <w:rPr>
                <w:rFonts w:cs="Frankruhel"/>
                <w:sz w:val="24"/>
                <w:rtl/>
              </w:rPr>
            </w:pPr>
            <w:r>
              <w:rPr>
                <w:sz w:val="24"/>
                <w:rtl/>
              </w:rPr>
              <w:t>העברה מסויימת של זכות מנאמן</w:t>
            </w:r>
          </w:p>
        </w:tc>
        <w:tc>
          <w:tcPr>
            <w:tcW w:w="567" w:type="dxa"/>
          </w:tcPr>
          <w:p w:rsidR="0004395A" w:rsidRPr="0004395A" w:rsidRDefault="0004395A" w:rsidP="0004395A">
            <w:pPr>
              <w:spacing w:line="240" w:lineRule="auto"/>
              <w:jc w:val="left"/>
              <w:rPr>
                <w:rStyle w:val="Hyperlink"/>
                <w:rtl/>
              </w:rPr>
            </w:pPr>
            <w:hyperlink w:anchor="Seif123" w:tooltip="העברה מסויימת של זכות מנאמן"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Seif123</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70 </w:t>
            </w:r>
          </w:p>
        </w:tc>
        <w:tc>
          <w:tcPr>
            <w:tcW w:w="5669" w:type="dxa"/>
          </w:tcPr>
          <w:p w:rsidR="0004395A" w:rsidRPr="0004395A" w:rsidRDefault="0004395A" w:rsidP="0004395A">
            <w:pPr>
              <w:spacing w:line="240" w:lineRule="auto"/>
              <w:jc w:val="left"/>
              <w:rPr>
                <w:rFonts w:cs="Frankruhel"/>
                <w:sz w:val="24"/>
                <w:rtl/>
              </w:rPr>
            </w:pPr>
            <w:r>
              <w:rPr>
                <w:sz w:val="24"/>
                <w:rtl/>
              </w:rPr>
              <w:t>פטור מותנה למכירות מסויימות לאיגודים</w:t>
            </w:r>
          </w:p>
        </w:tc>
        <w:tc>
          <w:tcPr>
            <w:tcW w:w="567" w:type="dxa"/>
          </w:tcPr>
          <w:p w:rsidR="0004395A" w:rsidRPr="0004395A" w:rsidRDefault="0004395A" w:rsidP="0004395A">
            <w:pPr>
              <w:spacing w:line="240" w:lineRule="auto"/>
              <w:jc w:val="left"/>
              <w:rPr>
                <w:rStyle w:val="Hyperlink"/>
                <w:rtl/>
              </w:rPr>
            </w:pPr>
            <w:hyperlink w:anchor="Seif124" w:tooltip="פטור מותנה למכירות מסויימות לאיגודים"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Seif124</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71 </w:t>
            </w:r>
          </w:p>
        </w:tc>
        <w:tc>
          <w:tcPr>
            <w:tcW w:w="5669" w:type="dxa"/>
          </w:tcPr>
          <w:p w:rsidR="0004395A" w:rsidRPr="0004395A" w:rsidRDefault="0004395A" w:rsidP="0004395A">
            <w:pPr>
              <w:spacing w:line="240" w:lineRule="auto"/>
              <w:jc w:val="left"/>
              <w:rPr>
                <w:rFonts w:cs="Frankruhel"/>
                <w:sz w:val="24"/>
                <w:rtl/>
              </w:rPr>
            </w:pPr>
            <w:r>
              <w:rPr>
                <w:sz w:val="24"/>
                <w:rtl/>
              </w:rPr>
              <w:t>העברת זכות במקרקעין אגב פירוק איגוד</w:t>
            </w:r>
          </w:p>
        </w:tc>
        <w:tc>
          <w:tcPr>
            <w:tcW w:w="567" w:type="dxa"/>
          </w:tcPr>
          <w:p w:rsidR="0004395A" w:rsidRPr="0004395A" w:rsidRDefault="0004395A" w:rsidP="0004395A">
            <w:pPr>
              <w:spacing w:line="240" w:lineRule="auto"/>
              <w:jc w:val="left"/>
              <w:rPr>
                <w:rStyle w:val="Hyperlink"/>
                <w:rtl/>
              </w:rPr>
            </w:pPr>
            <w:hyperlink w:anchor="Seif125" w:tooltip="העברת זכות במקרקעין אגב פירוק איגוד"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Seif125</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71א </w:t>
            </w:r>
          </w:p>
        </w:tc>
        <w:tc>
          <w:tcPr>
            <w:tcW w:w="5669" w:type="dxa"/>
          </w:tcPr>
          <w:p w:rsidR="0004395A" w:rsidRPr="0004395A" w:rsidRDefault="0004395A" w:rsidP="0004395A">
            <w:pPr>
              <w:spacing w:line="240" w:lineRule="auto"/>
              <w:jc w:val="left"/>
              <w:rPr>
                <w:rFonts w:cs="Frankruhel"/>
                <w:sz w:val="24"/>
                <w:rtl/>
              </w:rPr>
            </w:pPr>
            <w:r>
              <w:rPr>
                <w:sz w:val="24"/>
                <w:rtl/>
              </w:rPr>
              <w:t>רווח נוסף בפירוק</w:t>
            </w:r>
          </w:p>
        </w:tc>
        <w:tc>
          <w:tcPr>
            <w:tcW w:w="567" w:type="dxa"/>
          </w:tcPr>
          <w:p w:rsidR="0004395A" w:rsidRPr="0004395A" w:rsidRDefault="0004395A" w:rsidP="0004395A">
            <w:pPr>
              <w:spacing w:line="240" w:lineRule="auto"/>
              <w:jc w:val="left"/>
              <w:rPr>
                <w:rStyle w:val="Hyperlink"/>
                <w:rtl/>
              </w:rPr>
            </w:pPr>
            <w:hyperlink w:anchor="Seif162" w:tooltip="רווח נוסף בפירוק"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Seif162</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72 </w:t>
            </w:r>
          </w:p>
        </w:tc>
        <w:tc>
          <w:tcPr>
            <w:tcW w:w="5669" w:type="dxa"/>
          </w:tcPr>
          <w:p w:rsidR="0004395A" w:rsidRPr="0004395A" w:rsidRDefault="0004395A" w:rsidP="0004395A">
            <w:pPr>
              <w:spacing w:line="240" w:lineRule="auto"/>
              <w:jc w:val="left"/>
              <w:rPr>
                <w:rFonts w:cs="Frankruhel"/>
                <w:sz w:val="24"/>
                <w:rtl/>
              </w:rPr>
            </w:pPr>
            <w:r>
              <w:rPr>
                <w:sz w:val="24"/>
                <w:rtl/>
              </w:rPr>
              <w:t>פטור לרשות הפתוח וכו'</w:t>
            </w:r>
          </w:p>
        </w:tc>
        <w:tc>
          <w:tcPr>
            <w:tcW w:w="567" w:type="dxa"/>
          </w:tcPr>
          <w:p w:rsidR="0004395A" w:rsidRPr="0004395A" w:rsidRDefault="0004395A" w:rsidP="0004395A">
            <w:pPr>
              <w:spacing w:line="240" w:lineRule="auto"/>
              <w:jc w:val="left"/>
              <w:rPr>
                <w:rStyle w:val="Hyperlink"/>
                <w:rtl/>
              </w:rPr>
            </w:pPr>
            <w:hyperlink w:anchor="Seif126" w:tooltip="פטור לרשות הפתוח וכו"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Seif126</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72א </w:t>
            </w:r>
          </w:p>
        </w:tc>
        <w:tc>
          <w:tcPr>
            <w:tcW w:w="5669" w:type="dxa"/>
          </w:tcPr>
          <w:p w:rsidR="0004395A" w:rsidRPr="0004395A" w:rsidRDefault="0004395A" w:rsidP="0004395A">
            <w:pPr>
              <w:spacing w:line="240" w:lineRule="auto"/>
              <w:jc w:val="left"/>
              <w:rPr>
                <w:rFonts w:cs="Frankruhel"/>
                <w:sz w:val="24"/>
                <w:rtl/>
              </w:rPr>
            </w:pPr>
            <w:r>
              <w:rPr>
                <w:sz w:val="24"/>
                <w:rtl/>
              </w:rPr>
              <w:t>שלילת פטור לדירה בבנין להשכרה</w:t>
            </w:r>
          </w:p>
        </w:tc>
        <w:tc>
          <w:tcPr>
            <w:tcW w:w="567" w:type="dxa"/>
          </w:tcPr>
          <w:p w:rsidR="0004395A" w:rsidRPr="0004395A" w:rsidRDefault="0004395A" w:rsidP="0004395A">
            <w:pPr>
              <w:spacing w:line="240" w:lineRule="auto"/>
              <w:jc w:val="left"/>
              <w:rPr>
                <w:rStyle w:val="Hyperlink"/>
                <w:rtl/>
              </w:rPr>
            </w:pPr>
            <w:hyperlink w:anchor="Seif127" w:tooltip="שלילת פטור לדירה בבנין להשכר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Seif127</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72ב </w:t>
            </w:r>
          </w:p>
        </w:tc>
        <w:tc>
          <w:tcPr>
            <w:tcW w:w="5669" w:type="dxa"/>
          </w:tcPr>
          <w:p w:rsidR="0004395A" w:rsidRPr="0004395A" w:rsidRDefault="0004395A" w:rsidP="0004395A">
            <w:pPr>
              <w:spacing w:line="240" w:lineRule="auto"/>
              <w:jc w:val="left"/>
              <w:rPr>
                <w:rFonts w:cs="Frankruhel"/>
                <w:sz w:val="24"/>
                <w:rtl/>
              </w:rPr>
            </w:pPr>
            <w:r>
              <w:rPr>
                <w:sz w:val="24"/>
                <w:rtl/>
              </w:rPr>
              <w:t>שלילת פטור לזכות במקרקעין שנתקבלה אגב פירוק איגוד</w:t>
            </w:r>
          </w:p>
        </w:tc>
        <w:tc>
          <w:tcPr>
            <w:tcW w:w="567" w:type="dxa"/>
          </w:tcPr>
          <w:p w:rsidR="0004395A" w:rsidRPr="0004395A" w:rsidRDefault="0004395A" w:rsidP="0004395A">
            <w:pPr>
              <w:spacing w:line="240" w:lineRule="auto"/>
              <w:jc w:val="left"/>
              <w:rPr>
                <w:rStyle w:val="Hyperlink"/>
                <w:rtl/>
              </w:rPr>
            </w:pPr>
            <w:hyperlink w:anchor="Seif128" w:tooltip="שלילת פטור לזכות במקרקעין שנתקבלה אגב פירוק איגוד"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Seif128</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p>
        </w:tc>
        <w:tc>
          <w:tcPr>
            <w:tcW w:w="5669" w:type="dxa"/>
          </w:tcPr>
          <w:p w:rsidR="0004395A" w:rsidRPr="0004395A" w:rsidRDefault="0004395A" w:rsidP="0004395A">
            <w:pPr>
              <w:spacing w:line="240" w:lineRule="auto"/>
              <w:jc w:val="left"/>
              <w:rPr>
                <w:rFonts w:cs="Frankruhel"/>
                <w:sz w:val="24"/>
                <w:rtl/>
              </w:rPr>
            </w:pPr>
            <w:r>
              <w:rPr>
                <w:sz w:val="24"/>
                <w:rtl/>
              </w:rPr>
              <w:t>פרק שישי 1: מס מכירה</w:t>
            </w:r>
          </w:p>
        </w:tc>
        <w:tc>
          <w:tcPr>
            <w:tcW w:w="567" w:type="dxa"/>
          </w:tcPr>
          <w:p w:rsidR="0004395A" w:rsidRPr="0004395A" w:rsidRDefault="0004395A" w:rsidP="0004395A">
            <w:pPr>
              <w:spacing w:line="240" w:lineRule="auto"/>
              <w:jc w:val="left"/>
              <w:rPr>
                <w:rStyle w:val="Hyperlink"/>
                <w:rtl/>
              </w:rPr>
            </w:pPr>
            <w:hyperlink w:anchor="med12" w:tooltip="פרק שישי 1: מס מכיר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p>
        </w:tc>
        <w:tc>
          <w:tcPr>
            <w:tcW w:w="5669" w:type="dxa"/>
          </w:tcPr>
          <w:p w:rsidR="0004395A" w:rsidRPr="0004395A" w:rsidRDefault="0004395A" w:rsidP="0004395A">
            <w:pPr>
              <w:spacing w:line="240" w:lineRule="auto"/>
              <w:jc w:val="left"/>
              <w:rPr>
                <w:rFonts w:cs="Frankruhel"/>
                <w:sz w:val="24"/>
                <w:rtl/>
              </w:rPr>
            </w:pPr>
            <w:r>
              <w:rPr>
                <w:sz w:val="24"/>
                <w:rtl/>
              </w:rPr>
              <w:t>פרק שביעי: הצהרות ושומה</w:t>
            </w:r>
          </w:p>
        </w:tc>
        <w:tc>
          <w:tcPr>
            <w:tcW w:w="567" w:type="dxa"/>
          </w:tcPr>
          <w:p w:rsidR="0004395A" w:rsidRPr="0004395A" w:rsidRDefault="0004395A" w:rsidP="0004395A">
            <w:pPr>
              <w:spacing w:line="240" w:lineRule="auto"/>
              <w:jc w:val="left"/>
              <w:rPr>
                <w:rStyle w:val="Hyperlink"/>
                <w:rtl/>
              </w:rPr>
            </w:pPr>
            <w:hyperlink w:anchor="med13" w:tooltip="פרק שביעי: הצהרות ושומ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73 </w:t>
            </w:r>
          </w:p>
        </w:tc>
        <w:tc>
          <w:tcPr>
            <w:tcW w:w="5669" w:type="dxa"/>
          </w:tcPr>
          <w:p w:rsidR="0004395A" w:rsidRPr="0004395A" w:rsidRDefault="0004395A" w:rsidP="0004395A">
            <w:pPr>
              <w:spacing w:line="240" w:lineRule="auto"/>
              <w:jc w:val="left"/>
              <w:rPr>
                <w:rFonts w:cs="Frankruhel"/>
                <w:sz w:val="24"/>
                <w:rtl/>
              </w:rPr>
            </w:pPr>
            <w:r>
              <w:rPr>
                <w:sz w:val="24"/>
                <w:rtl/>
              </w:rPr>
              <w:t>הצהרות</w:t>
            </w:r>
          </w:p>
        </w:tc>
        <w:tc>
          <w:tcPr>
            <w:tcW w:w="567" w:type="dxa"/>
          </w:tcPr>
          <w:p w:rsidR="0004395A" w:rsidRPr="0004395A" w:rsidRDefault="0004395A" w:rsidP="0004395A">
            <w:pPr>
              <w:spacing w:line="240" w:lineRule="auto"/>
              <w:jc w:val="left"/>
              <w:rPr>
                <w:rStyle w:val="Hyperlink"/>
                <w:rtl/>
              </w:rPr>
            </w:pPr>
            <w:hyperlink w:anchor="Seif129" w:tooltip="הצהרות"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Seif129</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74 </w:t>
            </w:r>
          </w:p>
        </w:tc>
        <w:tc>
          <w:tcPr>
            <w:tcW w:w="5669" w:type="dxa"/>
          </w:tcPr>
          <w:p w:rsidR="0004395A" w:rsidRPr="0004395A" w:rsidRDefault="0004395A" w:rsidP="0004395A">
            <w:pPr>
              <w:spacing w:line="240" w:lineRule="auto"/>
              <w:jc w:val="left"/>
              <w:rPr>
                <w:rFonts w:cs="Frankruhel"/>
                <w:sz w:val="24"/>
                <w:rtl/>
              </w:rPr>
            </w:pPr>
            <w:r>
              <w:rPr>
                <w:sz w:val="24"/>
                <w:rtl/>
              </w:rPr>
              <w:t>הודעה על נאמנות</w:t>
            </w:r>
          </w:p>
        </w:tc>
        <w:tc>
          <w:tcPr>
            <w:tcW w:w="567" w:type="dxa"/>
          </w:tcPr>
          <w:p w:rsidR="0004395A" w:rsidRPr="0004395A" w:rsidRDefault="0004395A" w:rsidP="0004395A">
            <w:pPr>
              <w:spacing w:line="240" w:lineRule="auto"/>
              <w:jc w:val="left"/>
              <w:rPr>
                <w:rStyle w:val="Hyperlink"/>
                <w:rtl/>
              </w:rPr>
            </w:pPr>
            <w:hyperlink w:anchor="Seif11" w:tooltip="הודעה על נאמנות"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75 </w:t>
            </w:r>
          </w:p>
        </w:tc>
        <w:tc>
          <w:tcPr>
            <w:tcW w:w="5669" w:type="dxa"/>
          </w:tcPr>
          <w:p w:rsidR="0004395A" w:rsidRPr="0004395A" w:rsidRDefault="0004395A" w:rsidP="0004395A">
            <w:pPr>
              <w:spacing w:line="240" w:lineRule="auto"/>
              <w:jc w:val="left"/>
              <w:rPr>
                <w:rFonts w:cs="Frankruhel"/>
                <w:sz w:val="24"/>
                <w:rtl/>
              </w:rPr>
            </w:pPr>
            <w:r>
              <w:rPr>
                <w:sz w:val="24"/>
                <w:rtl/>
              </w:rPr>
              <w:t>הצהרות על ידי איגוד או על ידי בעלי הזכויות בו</w:t>
            </w:r>
          </w:p>
        </w:tc>
        <w:tc>
          <w:tcPr>
            <w:tcW w:w="567" w:type="dxa"/>
          </w:tcPr>
          <w:p w:rsidR="0004395A" w:rsidRPr="0004395A" w:rsidRDefault="0004395A" w:rsidP="0004395A">
            <w:pPr>
              <w:spacing w:line="240" w:lineRule="auto"/>
              <w:jc w:val="left"/>
              <w:rPr>
                <w:rStyle w:val="Hyperlink"/>
                <w:rtl/>
              </w:rPr>
            </w:pPr>
            <w:hyperlink w:anchor="Seif12" w:tooltip="הצהרות על ידי איגוד או על ידי בעלי הזכויות בו"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75א </w:t>
            </w:r>
          </w:p>
        </w:tc>
        <w:tc>
          <w:tcPr>
            <w:tcW w:w="5669" w:type="dxa"/>
          </w:tcPr>
          <w:p w:rsidR="0004395A" w:rsidRPr="0004395A" w:rsidRDefault="0004395A" w:rsidP="0004395A">
            <w:pPr>
              <w:spacing w:line="240" w:lineRule="auto"/>
              <w:jc w:val="left"/>
              <w:rPr>
                <w:rFonts w:cs="Frankruhel"/>
                <w:sz w:val="24"/>
                <w:rtl/>
              </w:rPr>
            </w:pPr>
            <w:r>
              <w:rPr>
                <w:sz w:val="24"/>
                <w:rtl/>
              </w:rPr>
              <w:t>הודעה על עסקה המותנית בתנאי עתידי</w:t>
            </w:r>
          </w:p>
        </w:tc>
        <w:tc>
          <w:tcPr>
            <w:tcW w:w="567" w:type="dxa"/>
          </w:tcPr>
          <w:p w:rsidR="0004395A" w:rsidRPr="0004395A" w:rsidRDefault="0004395A" w:rsidP="0004395A">
            <w:pPr>
              <w:spacing w:line="240" w:lineRule="auto"/>
              <w:jc w:val="left"/>
              <w:rPr>
                <w:rStyle w:val="Hyperlink"/>
                <w:rtl/>
              </w:rPr>
            </w:pPr>
            <w:hyperlink w:anchor="Seif181" w:tooltip="הודעה על עסקה המותנית בתנאי עתידי"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Seif181</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76 </w:t>
            </w:r>
          </w:p>
        </w:tc>
        <w:tc>
          <w:tcPr>
            <w:tcW w:w="5669" w:type="dxa"/>
          </w:tcPr>
          <w:p w:rsidR="0004395A" w:rsidRPr="0004395A" w:rsidRDefault="0004395A" w:rsidP="0004395A">
            <w:pPr>
              <w:spacing w:line="240" w:lineRule="auto"/>
              <w:jc w:val="left"/>
              <w:rPr>
                <w:rFonts w:cs="Frankruhel"/>
                <w:sz w:val="24"/>
                <w:rtl/>
              </w:rPr>
            </w:pPr>
            <w:r>
              <w:rPr>
                <w:sz w:val="24"/>
                <w:rtl/>
              </w:rPr>
              <w:t>מועד הודעה כשתנאי של פטור חדל להתקיים</w:t>
            </w:r>
          </w:p>
        </w:tc>
        <w:tc>
          <w:tcPr>
            <w:tcW w:w="567" w:type="dxa"/>
          </w:tcPr>
          <w:p w:rsidR="0004395A" w:rsidRPr="0004395A" w:rsidRDefault="0004395A" w:rsidP="0004395A">
            <w:pPr>
              <w:spacing w:line="240" w:lineRule="auto"/>
              <w:jc w:val="left"/>
              <w:rPr>
                <w:rStyle w:val="Hyperlink"/>
                <w:rtl/>
              </w:rPr>
            </w:pPr>
            <w:hyperlink w:anchor="Seif13" w:tooltip="מועד הודעה כשתנאי של פטור חדל להתקיים"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76א </w:t>
            </w:r>
          </w:p>
        </w:tc>
        <w:tc>
          <w:tcPr>
            <w:tcW w:w="5669" w:type="dxa"/>
          </w:tcPr>
          <w:p w:rsidR="0004395A" w:rsidRPr="0004395A" w:rsidRDefault="0004395A" w:rsidP="0004395A">
            <w:pPr>
              <w:spacing w:line="240" w:lineRule="auto"/>
              <w:jc w:val="left"/>
              <w:rPr>
                <w:rFonts w:cs="Frankruhel"/>
                <w:sz w:val="24"/>
                <w:rtl/>
              </w:rPr>
            </w:pPr>
            <w:r>
              <w:rPr>
                <w:sz w:val="24"/>
                <w:rtl/>
              </w:rPr>
              <w:t>הגשה באופן מקוון</w:t>
            </w:r>
          </w:p>
        </w:tc>
        <w:tc>
          <w:tcPr>
            <w:tcW w:w="567" w:type="dxa"/>
          </w:tcPr>
          <w:p w:rsidR="0004395A" w:rsidRPr="0004395A" w:rsidRDefault="0004395A" w:rsidP="0004395A">
            <w:pPr>
              <w:spacing w:line="240" w:lineRule="auto"/>
              <w:jc w:val="left"/>
              <w:rPr>
                <w:rStyle w:val="Hyperlink"/>
                <w:rtl/>
              </w:rPr>
            </w:pPr>
            <w:hyperlink w:anchor="Seif184" w:tooltip="הגשה באופן מקוון"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Seif184</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77 </w:t>
            </w:r>
          </w:p>
        </w:tc>
        <w:tc>
          <w:tcPr>
            <w:tcW w:w="5669" w:type="dxa"/>
          </w:tcPr>
          <w:p w:rsidR="0004395A" w:rsidRPr="0004395A" w:rsidRDefault="0004395A" w:rsidP="0004395A">
            <w:pPr>
              <w:spacing w:line="240" w:lineRule="auto"/>
              <w:jc w:val="left"/>
              <w:rPr>
                <w:rFonts w:cs="Frankruhel"/>
                <w:sz w:val="24"/>
                <w:rtl/>
              </w:rPr>
            </w:pPr>
            <w:r>
              <w:rPr>
                <w:sz w:val="24"/>
                <w:rtl/>
              </w:rPr>
              <w:t>פטור מהצהרות בעסקאות מסויימות</w:t>
            </w:r>
          </w:p>
        </w:tc>
        <w:tc>
          <w:tcPr>
            <w:tcW w:w="567" w:type="dxa"/>
          </w:tcPr>
          <w:p w:rsidR="0004395A" w:rsidRPr="0004395A" w:rsidRDefault="0004395A" w:rsidP="0004395A">
            <w:pPr>
              <w:spacing w:line="240" w:lineRule="auto"/>
              <w:jc w:val="left"/>
              <w:rPr>
                <w:rStyle w:val="Hyperlink"/>
                <w:rtl/>
              </w:rPr>
            </w:pPr>
            <w:hyperlink w:anchor="Seif14" w:tooltip="פטור מהצהרות בעסקאות מסויימות"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78 </w:t>
            </w:r>
          </w:p>
        </w:tc>
        <w:tc>
          <w:tcPr>
            <w:tcW w:w="5669" w:type="dxa"/>
          </w:tcPr>
          <w:p w:rsidR="0004395A" w:rsidRPr="0004395A" w:rsidRDefault="0004395A" w:rsidP="0004395A">
            <w:pPr>
              <w:spacing w:line="240" w:lineRule="auto"/>
              <w:jc w:val="left"/>
              <w:rPr>
                <w:rFonts w:cs="Frankruhel"/>
                <w:sz w:val="24"/>
                <w:rtl/>
              </w:rPr>
            </w:pPr>
            <w:r>
              <w:rPr>
                <w:sz w:val="24"/>
                <w:rtl/>
              </w:rPr>
              <w:t>שומה במכירת זכות במקרקעין או בפעולה באיגוד מקרקעין</w:t>
            </w:r>
          </w:p>
        </w:tc>
        <w:tc>
          <w:tcPr>
            <w:tcW w:w="567" w:type="dxa"/>
          </w:tcPr>
          <w:p w:rsidR="0004395A" w:rsidRPr="0004395A" w:rsidRDefault="0004395A" w:rsidP="0004395A">
            <w:pPr>
              <w:spacing w:line="240" w:lineRule="auto"/>
              <w:jc w:val="left"/>
              <w:rPr>
                <w:rStyle w:val="Hyperlink"/>
                <w:rtl/>
              </w:rPr>
            </w:pPr>
            <w:hyperlink w:anchor="Seif15" w:tooltip="שומה במכירת זכות במקרקעין או בפעולה באיגוד מקרקעין"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79א </w:t>
            </w:r>
          </w:p>
        </w:tc>
        <w:tc>
          <w:tcPr>
            <w:tcW w:w="5669" w:type="dxa"/>
          </w:tcPr>
          <w:p w:rsidR="0004395A" w:rsidRPr="0004395A" w:rsidRDefault="0004395A" w:rsidP="0004395A">
            <w:pPr>
              <w:spacing w:line="240" w:lineRule="auto"/>
              <w:jc w:val="left"/>
              <w:rPr>
                <w:rFonts w:cs="Frankruhel"/>
                <w:sz w:val="24"/>
                <w:rtl/>
              </w:rPr>
            </w:pPr>
            <w:r>
              <w:rPr>
                <w:sz w:val="24"/>
                <w:rtl/>
              </w:rPr>
              <w:t>הנמקה במיטב השפיטה ומתן זכות טיעון</w:t>
            </w:r>
          </w:p>
        </w:tc>
        <w:tc>
          <w:tcPr>
            <w:tcW w:w="567" w:type="dxa"/>
          </w:tcPr>
          <w:p w:rsidR="0004395A" w:rsidRPr="0004395A" w:rsidRDefault="0004395A" w:rsidP="0004395A">
            <w:pPr>
              <w:spacing w:line="240" w:lineRule="auto"/>
              <w:jc w:val="left"/>
              <w:rPr>
                <w:rStyle w:val="Hyperlink"/>
                <w:rtl/>
              </w:rPr>
            </w:pPr>
            <w:hyperlink w:anchor="Seif130" w:tooltip="הנמקה במיטב השפיטה ומתן זכות טיעון"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Seif130</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81 </w:t>
            </w:r>
          </w:p>
        </w:tc>
        <w:tc>
          <w:tcPr>
            <w:tcW w:w="5669" w:type="dxa"/>
          </w:tcPr>
          <w:p w:rsidR="0004395A" w:rsidRPr="0004395A" w:rsidRDefault="0004395A" w:rsidP="0004395A">
            <w:pPr>
              <w:spacing w:line="240" w:lineRule="auto"/>
              <w:jc w:val="left"/>
              <w:rPr>
                <w:rFonts w:cs="Frankruhel"/>
                <w:sz w:val="24"/>
                <w:rtl/>
              </w:rPr>
            </w:pPr>
            <w:r>
              <w:rPr>
                <w:sz w:val="24"/>
                <w:rtl/>
              </w:rPr>
              <w:t>הודעה על חיוב במס באיגוד</w:t>
            </w:r>
          </w:p>
        </w:tc>
        <w:tc>
          <w:tcPr>
            <w:tcW w:w="567" w:type="dxa"/>
          </w:tcPr>
          <w:p w:rsidR="0004395A" w:rsidRPr="0004395A" w:rsidRDefault="0004395A" w:rsidP="0004395A">
            <w:pPr>
              <w:spacing w:line="240" w:lineRule="auto"/>
              <w:jc w:val="left"/>
              <w:rPr>
                <w:rStyle w:val="Hyperlink"/>
                <w:rtl/>
              </w:rPr>
            </w:pPr>
            <w:hyperlink w:anchor="Seif131" w:tooltip="הודעה על חיוב במס באיגוד"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Seif131</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82 </w:t>
            </w:r>
          </w:p>
        </w:tc>
        <w:tc>
          <w:tcPr>
            <w:tcW w:w="5669" w:type="dxa"/>
          </w:tcPr>
          <w:p w:rsidR="0004395A" w:rsidRPr="0004395A" w:rsidRDefault="0004395A" w:rsidP="0004395A">
            <w:pPr>
              <w:spacing w:line="240" w:lineRule="auto"/>
              <w:jc w:val="left"/>
              <w:rPr>
                <w:rFonts w:cs="Frankruhel"/>
                <w:sz w:val="24"/>
                <w:rtl/>
              </w:rPr>
            </w:pPr>
            <w:r>
              <w:rPr>
                <w:sz w:val="24"/>
                <w:rtl/>
              </w:rPr>
              <w:t>שומה כשלא נמסרה הצהרת המוכר או הרוכש</w:t>
            </w:r>
          </w:p>
        </w:tc>
        <w:tc>
          <w:tcPr>
            <w:tcW w:w="567" w:type="dxa"/>
          </w:tcPr>
          <w:p w:rsidR="0004395A" w:rsidRPr="0004395A" w:rsidRDefault="0004395A" w:rsidP="0004395A">
            <w:pPr>
              <w:spacing w:line="240" w:lineRule="auto"/>
              <w:jc w:val="left"/>
              <w:rPr>
                <w:rStyle w:val="Hyperlink"/>
                <w:rtl/>
              </w:rPr>
            </w:pPr>
            <w:hyperlink w:anchor="Seif132" w:tooltip="שומה כשלא נמסרה הצהרת המוכר או הרוכש"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Seif132</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84 </w:t>
            </w:r>
          </w:p>
        </w:tc>
        <w:tc>
          <w:tcPr>
            <w:tcW w:w="5669" w:type="dxa"/>
          </w:tcPr>
          <w:p w:rsidR="0004395A" w:rsidRPr="0004395A" w:rsidRDefault="0004395A" w:rsidP="0004395A">
            <w:pPr>
              <w:spacing w:line="240" w:lineRule="auto"/>
              <w:jc w:val="left"/>
              <w:rPr>
                <w:rFonts w:cs="Frankruhel"/>
                <w:sz w:val="24"/>
                <w:rtl/>
              </w:rPr>
            </w:pPr>
            <w:r>
              <w:rPr>
                <w:sz w:val="24"/>
                <w:rtl/>
              </w:rPr>
              <w:t>סמכות להתעלם מעסקאות מסוימות</w:t>
            </w:r>
          </w:p>
        </w:tc>
        <w:tc>
          <w:tcPr>
            <w:tcW w:w="567" w:type="dxa"/>
          </w:tcPr>
          <w:p w:rsidR="0004395A" w:rsidRPr="0004395A" w:rsidRDefault="0004395A" w:rsidP="0004395A">
            <w:pPr>
              <w:spacing w:line="240" w:lineRule="auto"/>
              <w:jc w:val="left"/>
              <w:rPr>
                <w:rStyle w:val="Hyperlink"/>
                <w:rtl/>
              </w:rPr>
            </w:pPr>
            <w:hyperlink w:anchor="Seif133" w:tooltip="סמכות להתעלם מעסקאות מסוימות"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Seif133</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85 </w:t>
            </w:r>
          </w:p>
        </w:tc>
        <w:tc>
          <w:tcPr>
            <w:tcW w:w="5669" w:type="dxa"/>
          </w:tcPr>
          <w:p w:rsidR="0004395A" w:rsidRPr="0004395A" w:rsidRDefault="0004395A" w:rsidP="0004395A">
            <w:pPr>
              <w:spacing w:line="240" w:lineRule="auto"/>
              <w:jc w:val="left"/>
              <w:rPr>
                <w:rFonts w:cs="Frankruhel"/>
                <w:sz w:val="24"/>
                <w:rtl/>
              </w:rPr>
            </w:pPr>
            <w:r>
              <w:rPr>
                <w:sz w:val="24"/>
                <w:rtl/>
              </w:rPr>
              <w:t>תיקון שומה</w:t>
            </w:r>
          </w:p>
        </w:tc>
        <w:tc>
          <w:tcPr>
            <w:tcW w:w="567" w:type="dxa"/>
          </w:tcPr>
          <w:p w:rsidR="0004395A" w:rsidRPr="0004395A" w:rsidRDefault="0004395A" w:rsidP="0004395A">
            <w:pPr>
              <w:spacing w:line="240" w:lineRule="auto"/>
              <w:jc w:val="left"/>
              <w:rPr>
                <w:rStyle w:val="Hyperlink"/>
                <w:rtl/>
              </w:rPr>
            </w:pPr>
            <w:hyperlink w:anchor="Seif16" w:tooltip="תיקון שומ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85א </w:t>
            </w:r>
          </w:p>
        </w:tc>
        <w:tc>
          <w:tcPr>
            <w:tcW w:w="5669" w:type="dxa"/>
          </w:tcPr>
          <w:p w:rsidR="0004395A" w:rsidRPr="0004395A" w:rsidRDefault="0004395A" w:rsidP="0004395A">
            <w:pPr>
              <w:spacing w:line="240" w:lineRule="auto"/>
              <w:jc w:val="left"/>
              <w:rPr>
                <w:rFonts w:cs="Frankruhel"/>
                <w:sz w:val="24"/>
                <w:rtl/>
              </w:rPr>
            </w:pPr>
            <w:r>
              <w:rPr>
                <w:sz w:val="24"/>
                <w:rtl/>
              </w:rPr>
              <w:t>תיקון שומה בשינויי מבנה</w:t>
            </w:r>
          </w:p>
        </w:tc>
        <w:tc>
          <w:tcPr>
            <w:tcW w:w="567" w:type="dxa"/>
          </w:tcPr>
          <w:p w:rsidR="0004395A" w:rsidRPr="0004395A" w:rsidRDefault="0004395A" w:rsidP="0004395A">
            <w:pPr>
              <w:spacing w:line="240" w:lineRule="auto"/>
              <w:jc w:val="left"/>
              <w:rPr>
                <w:rStyle w:val="Hyperlink"/>
                <w:rtl/>
              </w:rPr>
            </w:pPr>
            <w:hyperlink w:anchor="Seif163" w:tooltip="תיקון שומה בשינויי מבנ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Seif163</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86 </w:t>
            </w:r>
          </w:p>
        </w:tc>
        <w:tc>
          <w:tcPr>
            <w:tcW w:w="5669" w:type="dxa"/>
          </w:tcPr>
          <w:p w:rsidR="0004395A" w:rsidRPr="0004395A" w:rsidRDefault="0004395A" w:rsidP="0004395A">
            <w:pPr>
              <w:spacing w:line="240" w:lineRule="auto"/>
              <w:jc w:val="left"/>
              <w:rPr>
                <w:rFonts w:cs="Frankruhel"/>
                <w:sz w:val="24"/>
                <w:rtl/>
              </w:rPr>
            </w:pPr>
            <w:r>
              <w:rPr>
                <w:sz w:val="24"/>
                <w:rtl/>
              </w:rPr>
              <w:t>הודעות שומה</w:t>
            </w:r>
          </w:p>
        </w:tc>
        <w:tc>
          <w:tcPr>
            <w:tcW w:w="567" w:type="dxa"/>
          </w:tcPr>
          <w:p w:rsidR="0004395A" w:rsidRPr="0004395A" w:rsidRDefault="0004395A" w:rsidP="0004395A">
            <w:pPr>
              <w:spacing w:line="240" w:lineRule="auto"/>
              <w:jc w:val="left"/>
              <w:rPr>
                <w:rStyle w:val="Hyperlink"/>
                <w:rtl/>
              </w:rPr>
            </w:pPr>
            <w:hyperlink w:anchor="Seif17" w:tooltip="הודעות שומ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p>
        </w:tc>
        <w:tc>
          <w:tcPr>
            <w:tcW w:w="5669" w:type="dxa"/>
          </w:tcPr>
          <w:p w:rsidR="0004395A" w:rsidRPr="0004395A" w:rsidRDefault="0004395A" w:rsidP="0004395A">
            <w:pPr>
              <w:spacing w:line="240" w:lineRule="auto"/>
              <w:jc w:val="left"/>
              <w:rPr>
                <w:rFonts w:cs="Frankruhel"/>
                <w:sz w:val="24"/>
                <w:rtl/>
              </w:rPr>
            </w:pPr>
            <w:r>
              <w:rPr>
                <w:sz w:val="24"/>
                <w:rtl/>
              </w:rPr>
              <w:t>פרק שמיני: השגה וערעור</w:t>
            </w:r>
          </w:p>
        </w:tc>
        <w:tc>
          <w:tcPr>
            <w:tcW w:w="567" w:type="dxa"/>
          </w:tcPr>
          <w:p w:rsidR="0004395A" w:rsidRPr="0004395A" w:rsidRDefault="0004395A" w:rsidP="0004395A">
            <w:pPr>
              <w:spacing w:line="240" w:lineRule="auto"/>
              <w:jc w:val="left"/>
              <w:rPr>
                <w:rStyle w:val="Hyperlink"/>
                <w:rtl/>
              </w:rPr>
            </w:pPr>
            <w:hyperlink w:anchor="med14" w:tooltip="פרק שמיני: השגה וערעור"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med14</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87 </w:t>
            </w:r>
          </w:p>
        </w:tc>
        <w:tc>
          <w:tcPr>
            <w:tcW w:w="5669" w:type="dxa"/>
          </w:tcPr>
          <w:p w:rsidR="0004395A" w:rsidRPr="0004395A" w:rsidRDefault="0004395A" w:rsidP="0004395A">
            <w:pPr>
              <w:spacing w:line="240" w:lineRule="auto"/>
              <w:jc w:val="left"/>
              <w:rPr>
                <w:rFonts w:cs="Frankruhel"/>
                <w:sz w:val="24"/>
                <w:rtl/>
              </w:rPr>
            </w:pPr>
            <w:r>
              <w:rPr>
                <w:sz w:val="24"/>
                <w:rtl/>
              </w:rPr>
              <w:t>השגה</w:t>
            </w:r>
          </w:p>
        </w:tc>
        <w:tc>
          <w:tcPr>
            <w:tcW w:w="567" w:type="dxa"/>
          </w:tcPr>
          <w:p w:rsidR="0004395A" w:rsidRPr="0004395A" w:rsidRDefault="0004395A" w:rsidP="0004395A">
            <w:pPr>
              <w:spacing w:line="240" w:lineRule="auto"/>
              <w:jc w:val="left"/>
              <w:rPr>
                <w:rStyle w:val="Hyperlink"/>
                <w:rtl/>
              </w:rPr>
            </w:pPr>
            <w:hyperlink w:anchor="Seif18" w:tooltip="השג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87א </w:t>
            </w:r>
          </w:p>
        </w:tc>
        <w:tc>
          <w:tcPr>
            <w:tcW w:w="5669" w:type="dxa"/>
          </w:tcPr>
          <w:p w:rsidR="0004395A" w:rsidRPr="0004395A" w:rsidRDefault="0004395A" w:rsidP="0004395A">
            <w:pPr>
              <w:spacing w:line="240" w:lineRule="auto"/>
              <w:jc w:val="left"/>
              <w:rPr>
                <w:rFonts w:cs="Frankruhel"/>
                <w:sz w:val="24"/>
                <w:rtl/>
              </w:rPr>
            </w:pPr>
            <w:r>
              <w:rPr>
                <w:sz w:val="24"/>
                <w:rtl/>
              </w:rPr>
              <w:t>החלטה בהשגה</w:t>
            </w:r>
          </w:p>
        </w:tc>
        <w:tc>
          <w:tcPr>
            <w:tcW w:w="567" w:type="dxa"/>
          </w:tcPr>
          <w:p w:rsidR="0004395A" w:rsidRPr="0004395A" w:rsidRDefault="0004395A" w:rsidP="0004395A">
            <w:pPr>
              <w:spacing w:line="240" w:lineRule="auto"/>
              <w:jc w:val="left"/>
              <w:rPr>
                <w:rStyle w:val="Hyperlink"/>
                <w:rtl/>
              </w:rPr>
            </w:pPr>
            <w:hyperlink w:anchor="Seif19" w:tooltip="החלטה בהשג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88 </w:t>
            </w:r>
          </w:p>
        </w:tc>
        <w:tc>
          <w:tcPr>
            <w:tcW w:w="5669" w:type="dxa"/>
          </w:tcPr>
          <w:p w:rsidR="0004395A" w:rsidRPr="0004395A" w:rsidRDefault="0004395A" w:rsidP="0004395A">
            <w:pPr>
              <w:spacing w:line="240" w:lineRule="auto"/>
              <w:jc w:val="left"/>
              <w:rPr>
                <w:rFonts w:cs="Frankruhel"/>
                <w:sz w:val="24"/>
                <w:rtl/>
              </w:rPr>
            </w:pPr>
            <w:r>
              <w:rPr>
                <w:sz w:val="24"/>
                <w:rtl/>
              </w:rPr>
              <w:t>ערר</w:t>
            </w:r>
          </w:p>
        </w:tc>
        <w:tc>
          <w:tcPr>
            <w:tcW w:w="567" w:type="dxa"/>
          </w:tcPr>
          <w:p w:rsidR="0004395A" w:rsidRPr="0004395A" w:rsidRDefault="0004395A" w:rsidP="0004395A">
            <w:pPr>
              <w:spacing w:line="240" w:lineRule="auto"/>
              <w:jc w:val="left"/>
              <w:rPr>
                <w:rStyle w:val="Hyperlink"/>
                <w:rtl/>
              </w:rPr>
            </w:pPr>
            <w:hyperlink w:anchor="Seif20" w:tooltip="ערר"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89 </w:t>
            </w:r>
          </w:p>
        </w:tc>
        <w:tc>
          <w:tcPr>
            <w:tcW w:w="5669" w:type="dxa"/>
          </w:tcPr>
          <w:p w:rsidR="0004395A" w:rsidRPr="0004395A" w:rsidRDefault="0004395A" w:rsidP="0004395A">
            <w:pPr>
              <w:spacing w:line="240" w:lineRule="auto"/>
              <w:jc w:val="left"/>
              <w:rPr>
                <w:rFonts w:cs="Frankruhel"/>
                <w:sz w:val="24"/>
                <w:rtl/>
              </w:rPr>
            </w:pPr>
            <w:r>
              <w:rPr>
                <w:sz w:val="24"/>
                <w:rtl/>
              </w:rPr>
              <w:t>ועדת ערר</w:t>
            </w:r>
          </w:p>
        </w:tc>
        <w:tc>
          <w:tcPr>
            <w:tcW w:w="567" w:type="dxa"/>
          </w:tcPr>
          <w:p w:rsidR="0004395A" w:rsidRPr="0004395A" w:rsidRDefault="0004395A" w:rsidP="0004395A">
            <w:pPr>
              <w:spacing w:line="240" w:lineRule="auto"/>
              <w:jc w:val="left"/>
              <w:rPr>
                <w:rStyle w:val="Hyperlink"/>
                <w:rtl/>
              </w:rPr>
            </w:pPr>
            <w:hyperlink w:anchor="Seif21" w:tooltip="ועדת ערר"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75</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90 </w:t>
            </w:r>
          </w:p>
        </w:tc>
        <w:tc>
          <w:tcPr>
            <w:tcW w:w="5669" w:type="dxa"/>
          </w:tcPr>
          <w:p w:rsidR="0004395A" w:rsidRPr="0004395A" w:rsidRDefault="0004395A" w:rsidP="0004395A">
            <w:pPr>
              <w:spacing w:line="240" w:lineRule="auto"/>
              <w:jc w:val="left"/>
              <w:rPr>
                <w:rFonts w:cs="Frankruhel"/>
                <w:sz w:val="24"/>
                <w:rtl/>
              </w:rPr>
            </w:pPr>
            <w:r>
              <w:rPr>
                <w:sz w:val="24"/>
                <w:rtl/>
              </w:rPr>
              <w:t>ערעור לבית המשפט העליון</w:t>
            </w:r>
          </w:p>
        </w:tc>
        <w:tc>
          <w:tcPr>
            <w:tcW w:w="567" w:type="dxa"/>
          </w:tcPr>
          <w:p w:rsidR="0004395A" w:rsidRPr="0004395A" w:rsidRDefault="0004395A" w:rsidP="0004395A">
            <w:pPr>
              <w:spacing w:line="240" w:lineRule="auto"/>
              <w:jc w:val="left"/>
              <w:rPr>
                <w:rStyle w:val="Hyperlink"/>
                <w:rtl/>
              </w:rPr>
            </w:pPr>
            <w:hyperlink w:anchor="Seif22" w:tooltip="ערעור לבית המשפט העליון"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75</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p>
        </w:tc>
        <w:tc>
          <w:tcPr>
            <w:tcW w:w="5669" w:type="dxa"/>
          </w:tcPr>
          <w:p w:rsidR="0004395A" w:rsidRPr="0004395A" w:rsidRDefault="0004395A" w:rsidP="0004395A">
            <w:pPr>
              <w:spacing w:line="240" w:lineRule="auto"/>
              <w:jc w:val="left"/>
              <w:rPr>
                <w:rFonts w:cs="Frankruhel"/>
                <w:sz w:val="24"/>
                <w:rtl/>
              </w:rPr>
            </w:pPr>
            <w:r>
              <w:rPr>
                <w:sz w:val="24"/>
                <w:rtl/>
              </w:rPr>
              <w:t>פרק תשיעי: תשלום המס וגבייתו</w:t>
            </w:r>
          </w:p>
        </w:tc>
        <w:tc>
          <w:tcPr>
            <w:tcW w:w="567" w:type="dxa"/>
          </w:tcPr>
          <w:p w:rsidR="0004395A" w:rsidRPr="0004395A" w:rsidRDefault="0004395A" w:rsidP="0004395A">
            <w:pPr>
              <w:spacing w:line="240" w:lineRule="auto"/>
              <w:jc w:val="left"/>
              <w:rPr>
                <w:rStyle w:val="Hyperlink"/>
                <w:rtl/>
              </w:rPr>
            </w:pPr>
            <w:hyperlink w:anchor="med15" w:tooltip="פרק תשיעי: תשלום המס וגבייתו"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med15</w:instrText>
            </w:r>
            <w:r>
              <w:rPr>
                <w:sz w:val="24"/>
                <w:rtl/>
              </w:rPr>
              <w:instrText xml:space="preserve"> </w:instrText>
            </w:r>
            <w:r>
              <w:rPr>
                <w:rFonts w:cs="Frankruhel"/>
                <w:sz w:val="24"/>
                <w:rtl/>
              </w:rPr>
              <w:fldChar w:fldCharType="separate"/>
            </w:r>
            <w:r>
              <w:rPr>
                <w:noProof/>
                <w:sz w:val="24"/>
                <w:rtl/>
              </w:rPr>
              <w:t>75</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90א </w:t>
            </w:r>
          </w:p>
        </w:tc>
        <w:tc>
          <w:tcPr>
            <w:tcW w:w="5669" w:type="dxa"/>
          </w:tcPr>
          <w:p w:rsidR="0004395A" w:rsidRPr="0004395A" w:rsidRDefault="0004395A" w:rsidP="0004395A">
            <w:pPr>
              <w:spacing w:line="240" w:lineRule="auto"/>
              <w:jc w:val="left"/>
              <w:rPr>
                <w:rFonts w:cs="Frankruhel"/>
                <w:sz w:val="24"/>
                <w:rtl/>
              </w:rPr>
            </w:pPr>
            <w:r>
              <w:rPr>
                <w:sz w:val="24"/>
                <w:rtl/>
              </w:rPr>
              <w:t>תשלום לאחר הודעה על סכום מס</w:t>
            </w:r>
          </w:p>
        </w:tc>
        <w:tc>
          <w:tcPr>
            <w:tcW w:w="567" w:type="dxa"/>
          </w:tcPr>
          <w:p w:rsidR="0004395A" w:rsidRPr="0004395A" w:rsidRDefault="0004395A" w:rsidP="0004395A">
            <w:pPr>
              <w:spacing w:line="240" w:lineRule="auto"/>
              <w:jc w:val="left"/>
              <w:rPr>
                <w:rStyle w:val="Hyperlink"/>
                <w:rtl/>
              </w:rPr>
            </w:pPr>
            <w:hyperlink w:anchor="Seif23" w:tooltip="תשלום לאחר הודעה על סכום מס"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75</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91 </w:t>
            </w:r>
          </w:p>
        </w:tc>
        <w:tc>
          <w:tcPr>
            <w:tcW w:w="5669" w:type="dxa"/>
          </w:tcPr>
          <w:p w:rsidR="0004395A" w:rsidRPr="0004395A" w:rsidRDefault="0004395A" w:rsidP="0004395A">
            <w:pPr>
              <w:spacing w:line="240" w:lineRule="auto"/>
              <w:jc w:val="left"/>
              <w:rPr>
                <w:rFonts w:cs="Frankruhel"/>
                <w:sz w:val="24"/>
                <w:rtl/>
              </w:rPr>
            </w:pPr>
            <w:r>
              <w:rPr>
                <w:sz w:val="24"/>
                <w:rtl/>
              </w:rPr>
              <w:t>תשלום יתרת מס על פי שומה</w:t>
            </w:r>
          </w:p>
        </w:tc>
        <w:tc>
          <w:tcPr>
            <w:tcW w:w="567" w:type="dxa"/>
          </w:tcPr>
          <w:p w:rsidR="0004395A" w:rsidRPr="0004395A" w:rsidRDefault="0004395A" w:rsidP="0004395A">
            <w:pPr>
              <w:spacing w:line="240" w:lineRule="auto"/>
              <w:jc w:val="left"/>
              <w:rPr>
                <w:rStyle w:val="Hyperlink"/>
                <w:rtl/>
              </w:rPr>
            </w:pPr>
            <w:hyperlink w:anchor="Seif24" w:tooltip="תשלום יתרת מס על פי שומ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75</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91א </w:t>
            </w:r>
          </w:p>
        </w:tc>
        <w:tc>
          <w:tcPr>
            <w:tcW w:w="5669" w:type="dxa"/>
          </w:tcPr>
          <w:p w:rsidR="0004395A" w:rsidRPr="0004395A" w:rsidRDefault="0004395A" w:rsidP="0004395A">
            <w:pPr>
              <w:spacing w:line="240" w:lineRule="auto"/>
              <w:jc w:val="left"/>
              <w:rPr>
                <w:rFonts w:cs="Frankruhel"/>
                <w:sz w:val="24"/>
                <w:rtl/>
              </w:rPr>
            </w:pPr>
            <w:r>
              <w:rPr>
                <w:sz w:val="24"/>
                <w:rtl/>
              </w:rPr>
              <w:t>ריבית על דחיית מועד תשלום</w:t>
            </w:r>
          </w:p>
        </w:tc>
        <w:tc>
          <w:tcPr>
            <w:tcW w:w="567" w:type="dxa"/>
          </w:tcPr>
          <w:p w:rsidR="0004395A" w:rsidRPr="0004395A" w:rsidRDefault="0004395A" w:rsidP="0004395A">
            <w:pPr>
              <w:spacing w:line="240" w:lineRule="auto"/>
              <w:jc w:val="left"/>
              <w:rPr>
                <w:rStyle w:val="Hyperlink"/>
                <w:rtl/>
              </w:rPr>
            </w:pPr>
            <w:hyperlink w:anchor="Seif25" w:tooltip="ריבית על דחיית מועד תשלום"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75</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92 </w:t>
            </w:r>
          </w:p>
        </w:tc>
        <w:tc>
          <w:tcPr>
            <w:tcW w:w="5669" w:type="dxa"/>
          </w:tcPr>
          <w:p w:rsidR="0004395A" w:rsidRPr="0004395A" w:rsidRDefault="0004395A" w:rsidP="0004395A">
            <w:pPr>
              <w:spacing w:line="240" w:lineRule="auto"/>
              <w:jc w:val="left"/>
              <w:rPr>
                <w:rFonts w:cs="Frankruhel"/>
                <w:sz w:val="24"/>
                <w:rtl/>
              </w:rPr>
            </w:pPr>
            <w:r>
              <w:rPr>
                <w:sz w:val="24"/>
                <w:rtl/>
              </w:rPr>
              <w:t>גביית המס</w:t>
            </w:r>
          </w:p>
        </w:tc>
        <w:tc>
          <w:tcPr>
            <w:tcW w:w="567" w:type="dxa"/>
          </w:tcPr>
          <w:p w:rsidR="0004395A" w:rsidRPr="0004395A" w:rsidRDefault="0004395A" w:rsidP="0004395A">
            <w:pPr>
              <w:spacing w:line="240" w:lineRule="auto"/>
              <w:jc w:val="left"/>
              <w:rPr>
                <w:rStyle w:val="Hyperlink"/>
                <w:rtl/>
              </w:rPr>
            </w:pPr>
            <w:hyperlink w:anchor="Seif26" w:tooltip="גביית המס"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75</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93 </w:t>
            </w:r>
          </w:p>
        </w:tc>
        <w:tc>
          <w:tcPr>
            <w:tcW w:w="5669" w:type="dxa"/>
          </w:tcPr>
          <w:p w:rsidR="0004395A" w:rsidRPr="0004395A" w:rsidRDefault="0004395A" w:rsidP="0004395A">
            <w:pPr>
              <w:spacing w:line="240" w:lineRule="auto"/>
              <w:jc w:val="left"/>
              <w:rPr>
                <w:rFonts w:cs="Frankruhel"/>
                <w:sz w:val="24"/>
                <w:rtl/>
              </w:rPr>
            </w:pPr>
            <w:r>
              <w:rPr>
                <w:sz w:val="24"/>
                <w:rtl/>
              </w:rPr>
              <w:t>גביית המס במכירה מאונס</w:t>
            </w:r>
          </w:p>
        </w:tc>
        <w:tc>
          <w:tcPr>
            <w:tcW w:w="567" w:type="dxa"/>
          </w:tcPr>
          <w:p w:rsidR="0004395A" w:rsidRPr="0004395A" w:rsidRDefault="0004395A" w:rsidP="0004395A">
            <w:pPr>
              <w:spacing w:line="240" w:lineRule="auto"/>
              <w:jc w:val="left"/>
              <w:rPr>
                <w:rStyle w:val="Hyperlink"/>
                <w:rtl/>
              </w:rPr>
            </w:pPr>
            <w:hyperlink w:anchor="Seif27" w:tooltip="גביית המס במכירה מאונס"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76</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94 </w:t>
            </w:r>
          </w:p>
        </w:tc>
        <w:tc>
          <w:tcPr>
            <w:tcW w:w="5669" w:type="dxa"/>
          </w:tcPr>
          <w:p w:rsidR="0004395A" w:rsidRPr="0004395A" w:rsidRDefault="0004395A" w:rsidP="0004395A">
            <w:pPr>
              <w:spacing w:line="240" w:lineRule="auto"/>
              <w:jc w:val="left"/>
              <w:rPr>
                <w:rFonts w:cs="Frankruhel"/>
                <w:sz w:val="24"/>
                <w:rtl/>
              </w:rPr>
            </w:pPr>
            <w:r>
              <w:rPr>
                <w:sz w:val="24"/>
                <w:rtl/>
              </w:rPr>
              <w:t>ריבית בשל פיגור בתשלום</w:t>
            </w:r>
          </w:p>
        </w:tc>
        <w:tc>
          <w:tcPr>
            <w:tcW w:w="567" w:type="dxa"/>
          </w:tcPr>
          <w:p w:rsidR="0004395A" w:rsidRPr="0004395A" w:rsidRDefault="0004395A" w:rsidP="0004395A">
            <w:pPr>
              <w:spacing w:line="240" w:lineRule="auto"/>
              <w:jc w:val="left"/>
              <w:rPr>
                <w:rStyle w:val="Hyperlink"/>
                <w:rtl/>
              </w:rPr>
            </w:pPr>
            <w:hyperlink w:anchor="Seif28" w:tooltip="ריבית בשל פיגור בתשלום"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76</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94א </w:t>
            </w:r>
          </w:p>
        </w:tc>
        <w:tc>
          <w:tcPr>
            <w:tcW w:w="5669" w:type="dxa"/>
          </w:tcPr>
          <w:p w:rsidR="0004395A" w:rsidRPr="0004395A" w:rsidRDefault="0004395A" w:rsidP="0004395A">
            <w:pPr>
              <w:spacing w:line="240" w:lineRule="auto"/>
              <w:jc w:val="left"/>
              <w:rPr>
                <w:rFonts w:cs="Frankruhel"/>
                <w:sz w:val="24"/>
                <w:rtl/>
              </w:rPr>
            </w:pPr>
            <w:r>
              <w:rPr>
                <w:sz w:val="24"/>
                <w:rtl/>
              </w:rPr>
              <w:t>קנס על אי הגשת הצהרה או הודעה</w:t>
            </w:r>
          </w:p>
        </w:tc>
        <w:tc>
          <w:tcPr>
            <w:tcW w:w="567" w:type="dxa"/>
          </w:tcPr>
          <w:p w:rsidR="0004395A" w:rsidRPr="0004395A" w:rsidRDefault="0004395A" w:rsidP="0004395A">
            <w:pPr>
              <w:spacing w:line="240" w:lineRule="auto"/>
              <w:jc w:val="left"/>
              <w:rPr>
                <w:rStyle w:val="Hyperlink"/>
                <w:rtl/>
              </w:rPr>
            </w:pPr>
            <w:hyperlink w:anchor="Seif29" w:tooltip="קנס על אי הגשת הצהרה או הודע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76</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94ב </w:t>
            </w:r>
          </w:p>
        </w:tc>
        <w:tc>
          <w:tcPr>
            <w:tcW w:w="5669" w:type="dxa"/>
          </w:tcPr>
          <w:p w:rsidR="0004395A" w:rsidRPr="0004395A" w:rsidRDefault="0004395A" w:rsidP="0004395A">
            <w:pPr>
              <w:spacing w:line="240" w:lineRule="auto"/>
              <w:jc w:val="left"/>
              <w:rPr>
                <w:rFonts w:cs="Frankruhel"/>
                <w:sz w:val="24"/>
                <w:rtl/>
              </w:rPr>
            </w:pPr>
            <w:r>
              <w:rPr>
                <w:sz w:val="24"/>
                <w:rtl/>
              </w:rPr>
              <w:t>קנס על פיגור בתשלום</w:t>
            </w:r>
          </w:p>
        </w:tc>
        <w:tc>
          <w:tcPr>
            <w:tcW w:w="567" w:type="dxa"/>
          </w:tcPr>
          <w:p w:rsidR="0004395A" w:rsidRPr="0004395A" w:rsidRDefault="0004395A" w:rsidP="0004395A">
            <w:pPr>
              <w:spacing w:line="240" w:lineRule="auto"/>
              <w:jc w:val="left"/>
              <w:rPr>
                <w:rStyle w:val="Hyperlink"/>
                <w:rtl/>
              </w:rPr>
            </w:pPr>
            <w:hyperlink w:anchor="Seif30" w:tooltip="קנס על פיגור בתשלום"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76</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94ג </w:t>
            </w:r>
          </w:p>
        </w:tc>
        <w:tc>
          <w:tcPr>
            <w:tcW w:w="5669" w:type="dxa"/>
          </w:tcPr>
          <w:p w:rsidR="0004395A" w:rsidRPr="0004395A" w:rsidRDefault="0004395A" w:rsidP="0004395A">
            <w:pPr>
              <w:spacing w:line="240" w:lineRule="auto"/>
              <w:jc w:val="left"/>
              <w:rPr>
                <w:rFonts w:cs="Frankruhel"/>
                <w:sz w:val="24"/>
                <w:rtl/>
              </w:rPr>
            </w:pPr>
            <w:r>
              <w:rPr>
                <w:sz w:val="24"/>
                <w:rtl/>
              </w:rPr>
              <w:t>סמכות המנהל לפטור מתשלום קנס</w:t>
            </w:r>
          </w:p>
        </w:tc>
        <w:tc>
          <w:tcPr>
            <w:tcW w:w="567" w:type="dxa"/>
          </w:tcPr>
          <w:p w:rsidR="0004395A" w:rsidRPr="0004395A" w:rsidRDefault="0004395A" w:rsidP="0004395A">
            <w:pPr>
              <w:spacing w:line="240" w:lineRule="auto"/>
              <w:jc w:val="left"/>
              <w:rPr>
                <w:rStyle w:val="Hyperlink"/>
                <w:rtl/>
              </w:rPr>
            </w:pPr>
            <w:hyperlink w:anchor="Seif31" w:tooltip="סמכות המנהל לפטור מתשלום קנס"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76</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94ד </w:t>
            </w:r>
          </w:p>
        </w:tc>
        <w:tc>
          <w:tcPr>
            <w:tcW w:w="5669" w:type="dxa"/>
          </w:tcPr>
          <w:p w:rsidR="0004395A" w:rsidRPr="0004395A" w:rsidRDefault="0004395A" w:rsidP="0004395A">
            <w:pPr>
              <w:spacing w:line="240" w:lineRule="auto"/>
              <w:jc w:val="left"/>
              <w:rPr>
                <w:rFonts w:cs="Frankruhel"/>
                <w:sz w:val="24"/>
                <w:rtl/>
              </w:rPr>
            </w:pPr>
            <w:r>
              <w:rPr>
                <w:sz w:val="24"/>
                <w:rtl/>
              </w:rPr>
              <w:t>זקיפת תשלומים</w:t>
            </w:r>
          </w:p>
        </w:tc>
        <w:tc>
          <w:tcPr>
            <w:tcW w:w="567" w:type="dxa"/>
          </w:tcPr>
          <w:p w:rsidR="0004395A" w:rsidRPr="0004395A" w:rsidRDefault="0004395A" w:rsidP="0004395A">
            <w:pPr>
              <w:spacing w:line="240" w:lineRule="auto"/>
              <w:jc w:val="left"/>
              <w:rPr>
                <w:rStyle w:val="Hyperlink"/>
                <w:rtl/>
              </w:rPr>
            </w:pPr>
            <w:hyperlink w:anchor="Seif32" w:tooltip="זקיפת תשלומים"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76</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95 </w:t>
            </w:r>
          </w:p>
        </w:tc>
        <w:tc>
          <w:tcPr>
            <w:tcW w:w="5669" w:type="dxa"/>
          </w:tcPr>
          <w:p w:rsidR="0004395A" w:rsidRPr="0004395A" w:rsidRDefault="0004395A" w:rsidP="0004395A">
            <w:pPr>
              <w:spacing w:line="240" w:lineRule="auto"/>
              <w:jc w:val="left"/>
              <w:rPr>
                <w:rFonts w:cs="Frankruhel"/>
                <w:sz w:val="24"/>
                <w:rtl/>
              </w:rPr>
            </w:pPr>
            <w:r>
              <w:rPr>
                <w:sz w:val="24"/>
                <w:rtl/>
              </w:rPr>
              <w:t>קנס על גרעון</w:t>
            </w:r>
          </w:p>
        </w:tc>
        <w:tc>
          <w:tcPr>
            <w:tcW w:w="567" w:type="dxa"/>
          </w:tcPr>
          <w:p w:rsidR="0004395A" w:rsidRPr="0004395A" w:rsidRDefault="0004395A" w:rsidP="0004395A">
            <w:pPr>
              <w:spacing w:line="240" w:lineRule="auto"/>
              <w:jc w:val="left"/>
              <w:rPr>
                <w:rStyle w:val="Hyperlink"/>
                <w:rtl/>
              </w:rPr>
            </w:pPr>
            <w:hyperlink w:anchor="Seif33" w:tooltip="קנס על גרעון"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77</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95א </w:t>
            </w:r>
          </w:p>
        </w:tc>
        <w:tc>
          <w:tcPr>
            <w:tcW w:w="5669" w:type="dxa"/>
          </w:tcPr>
          <w:p w:rsidR="0004395A" w:rsidRPr="0004395A" w:rsidRDefault="0004395A" w:rsidP="0004395A">
            <w:pPr>
              <w:spacing w:line="240" w:lineRule="auto"/>
              <w:jc w:val="left"/>
              <w:rPr>
                <w:rFonts w:cs="Frankruhel"/>
                <w:sz w:val="24"/>
                <w:rtl/>
              </w:rPr>
            </w:pPr>
            <w:r>
              <w:rPr>
                <w:sz w:val="24"/>
                <w:rtl/>
              </w:rPr>
              <w:t>גביית מס בנסיבות מיוחדות</w:t>
            </w:r>
          </w:p>
        </w:tc>
        <w:tc>
          <w:tcPr>
            <w:tcW w:w="567" w:type="dxa"/>
          </w:tcPr>
          <w:p w:rsidR="0004395A" w:rsidRPr="0004395A" w:rsidRDefault="0004395A" w:rsidP="0004395A">
            <w:pPr>
              <w:spacing w:line="240" w:lineRule="auto"/>
              <w:jc w:val="left"/>
              <w:rPr>
                <w:rStyle w:val="Hyperlink"/>
                <w:rtl/>
              </w:rPr>
            </w:pPr>
            <w:hyperlink w:anchor="Seif182" w:tooltip="גביית מס בנסיבות מיוחדות"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Seif182</w:instrText>
            </w:r>
            <w:r>
              <w:rPr>
                <w:sz w:val="24"/>
                <w:rtl/>
              </w:rPr>
              <w:instrText xml:space="preserve"> </w:instrText>
            </w:r>
            <w:r>
              <w:rPr>
                <w:rFonts w:cs="Frankruhel"/>
                <w:sz w:val="24"/>
                <w:rtl/>
              </w:rPr>
              <w:fldChar w:fldCharType="separate"/>
            </w:r>
            <w:r>
              <w:rPr>
                <w:noProof/>
                <w:sz w:val="24"/>
                <w:rtl/>
              </w:rPr>
              <w:t>77</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95ב </w:t>
            </w:r>
          </w:p>
        </w:tc>
        <w:tc>
          <w:tcPr>
            <w:tcW w:w="5669" w:type="dxa"/>
          </w:tcPr>
          <w:p w:rsidR="0004395A" w:rsidRPr="0004395A" w:rsidRDefault="0004395A" w:rsidP="0004395A">
            <w:pPr>
              <w:spacing w:line="240" w:lineRule="auto"/>
              <w:jc w:val="left"/>
              <w:rPr>
                <w:rFonts w:cs="Frankruhel"/>
                <w:sz w:val="24"/>
                <w:rtl/>
              </w:rPr>
            </w:pPr>
            <w:r>
              <w:rPr>
                <w:sz w:val="24"/>
                <w:rtl/>
              </w:rPr>
              <w:t>בקשה לרשם לענייני המרכז להטלת הגבלות</w:t>
            </w:r>
          </w:p>
        </w:tc>
        <w:tc>
          <w:tcPr>
            <w:tcW w:w="567" w:type="dxa"/>
          </w:tcPr>
          <w:p w:rsidR="0004395A" w:rsidRPr="0004395A" w:rsidRDefault="0004395A" w:rsidP="0004395A">
            <w:pPr>
              <w:spacing w:line="240" w:lineRule="auto"/>
              <w:jc w:val="left"/>
              <w:rPr>
                <w:rStyle w:val="Hyperlink"/>
                <w:rtl/>
              </w:rPr>
            </w:pPr>
            <w:hyperlink w:anchor="Seif185" w:tooltip="בקשה לרשם לענייני המרכז להטלת הגבלות"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Seif185</w:instrText>
            </w:r>
            <w:r>
              <w:rPr>
                <w:sz w:val="24"/>
                <w:rtl/>
              </w:rPr>
              <w:instrText xml:space="preserve"> </w:instrText>
            </w:r>
            <w:r>
              <w:rPr>
                <w:rFonts w:cs="Frankruhel"/>
                <w:sz w:val="24"/>
                <w:rtl/>
              </w:rPr>
              <w:fldChar w:fldCharType="separate"/>
            </w:r>
            <w:r>
              <w:rPr>
                <w:noProof/>
                <w:sz w:val="24"/>
                <w:rtl/>
              </w:rPr>
              <w:t>78</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p>
        </w:tc>
        <w:tc>
          <w:tcPr>
            <w:tcW w:w="5669" w:type="dxa"/>
          </w:tcPr>
          <w:p w:rsidR="0004395A" w:rsidRPr="0004395A" w:rsidRDefault="0004395A" w:rsidP="0004395A">
            <w:pPr>
              <w:spacing w:line="240" w:lineRule="auto"/>
              <w:jc w:val="left"/>
              <w:rPr>
                <w:rFonts w:cs="Frankruhel"/>
                <w:sz w:val="24"/>
                <w:rtl/>
              </w:rPr>
            </w:pPr>
            <w:r>
              <w:rPr>
                <w:sz w:val="24"/>
                <w:rtl/>
              </w:rPr>
              <w:t>פרק עשירי: סמכויות</w:t>
            </w:r>
          </w:p>
        </w:tc>
        <w:tc>
          <w:tcPr>
            <w:tcW w:w="567" w:type="dxa"/>
          </w:tcPr>
          <w:p w:rsidR="0004395A" w:rsidRPr="0004395A" w:rsidRDefault="0004395A" w:rsidP="0004395A">
            <w:pPr>
              <w:spacing w:line="240" w:lineRule="auto"/>
              <w:jc w:val="left"/>
              <w:rPr>
                <w:rStyle w:val="Hyperlink"/>
                <w:rtl/>
              </w:rPr>
            </w:pPr>
            <w:hyperlink w:anchor="med16" w:tooltip="פרק עשירי: סמכויות"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med16</w:instrText>
            </w:r>
            <w:r>
              <w:rPr>
                <w:sz w:val="24"/>
                <w:rtl/>
              </w:rPr>
              <w:instrText xml:space="preserve"> </w:instrText>
            </w:r>
            <w:r>
              <w:rPr>
                <w:rFonts w:cs="Frankruhel"/>
                <w:sz w:val="24"/>
                <w:rtl/>
              </w:rPr>
              <w:fldChar w:fldCharType="separate"/>
            </w:r>
            <w:r>
              <w:rPr>
                <w:noProof/>
                <w:sz w:val="24"/>
                <w:rtl/>
              </w:rPr>
              <w:t>78</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96 </w:t>
            </w:r>
          </w:p>
        </w:tc>
        <w:tc>
          <w:tcPr>
            <w:tcW w:w="5669" w:type="dxa"/>
          </w:tcPr>
          <w:p w:rsidR="0004395A" w:rsidRPr="0004395A" w:rsidRDefault="0004395A" w:rsidP="0004395A">
            <w:pPr>
              <w:spacing w:line="240" w:lineRule="auto"/>
              <w:jc w:val="left"/>
              <w:rPr>
                <w:rFonts w:cs="Frankruhel"/>
                <w:sz w:val="24"/>
                <w:rtl/>
              </w:rPr>
            </w:pPr>
            <w:r>
              <w:rPr>
                <w:sz w:val="24"/>
                <w:rtl/>
              </w:rPr>
              <w:t>סמכות לדרוש מסמכים וידיעות ולהיכנס</w:t>
            </w:r>
          </w:p>
        </w:tc>
        <w:tc>
          <w:tcPr>
            <w:tcW w:w="567" w:type="dxa"/>
          </w:tcPr>
          <w:p w:rsidR="0004395A" w:rsidRPr="0004395A" w:rsidRDefault="0004395A" w:rsidP="0004395A">
            <w:pPr>
              <w:spacing w:line="240" w:lineRule="auto"/>
              <w:jc w:val="left"/>
              <w:rPr>
                <w:rStyle w:val="Hyperlink"/>
                <w:rtl/>
              </w:rPr>
            </w:pPr>
            <w:hyperlink w:anchor="Seif34" w:tooltip="סמכות לדרוש מסמכים וידיעות ולהיכנס"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78</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97 </w:t>
            </w:r>
          </w:p>
        </w:tc>
        <w:tc>
          <w:tcPr>
            <w:tcW w:w="5669" w:type="dxa"/>
          </w:tcPr>
          <w:p w:rsidR="0004395A" w:rsidRPr="0004395A" w:rsidRDefault="0004395A" w:rsidP="0004395A">
            <w:pPr>
              <w:spacing w:line="240" w:lineRule="auto"/>
              <w:jc w:val="left"/>
              <w:rPr>
                <w:rFonts w:cs="Frankruhel"/>
                <w:sz w:val="24"/>
                <w:rtl/>
              </w:rPr>
            </w:pPr>
            <w:r>
              <w:rPr>
                <w:sz w:val="24"/>
                <w:rtl/>
              </w:rPr>
              <w:t>חקירות וחיפושים</w:t>
            </w:r>
          </w:p>
        </w:tc>
        <w:tc>
          <w:tcPr>
            <w:tcW w:w="567" w:type="dxa"/>
          </w:tcPr>
          <w:p w:rsidR="0004395A" w:rsidRPr="0004395A" w:rsidRDefault="0004395A" w:rsidP="0004395A">
            <w:pPr>
              <w:spacing w:line="240" w:lineRule="auto"/>
              <w:jc w:val="left"/>
              <w:rPr>
                <w:rStyle w:val="Hyperlink"/>
                <w:rtl/>
              </w:rPr>
            </w:pPr>
            <w:hyperlink w:anchor="Seif35" w:tooltip="חקירות וחיפושים"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78</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p>
        </w:tc>
        <w:tc>
          <w:tcPr>
            <w:tcW w:w="5669" w:type="dxa"/>
          </w:tcPr>
          <w:p w:rsidR="0004395A" w:rsidRPr="0004395A" w:rsidRDefault="0004395A" w:rsidP="0004395A">
            <w:pPr>
              <w:spacing w:line="240" w:lineRule="auto"/>
              <w:jc w:val="left"/>
              <w:rPr>
                <w:rFonts w:cs="Frankruhel"/>
                <w:sz w:val="24"/>
                <w:rtl/>
              </w:rPr>
            </w:pPr>
            <w:r>
              <w:rPr>
                <w:sz w:val="24"/>
                <w:rtl/>
              </w:rPr>
              <w:t>פרק אחד עשר: עבירות וענשים</w:t>
            </w:r>
          </w:p>
        </w:tc>
        <w:tc>
          <w:tcPr>
            <w:tcW w:w="567" w:type="dxa"/>
          </w:tcPr>
          <w:p w:rsidR="0004395A" w:rsidRPr="0004395A" w:rsidRDefault="0004395A" w:rsidP="0004395A">
            <w:pPr>
              <w:spacing w:line="240" w:lineRule="auto"/>
              <w:jc w:val="left"/>
              <w:rPr>
                <w:rStyle w:val="Hyperlink"/>
                <w:rtl/>
              </w:rPr>
            </w:pPr>
            <w:hyperlink w:anchor="med17" w:tooltip="פרק אחד עשר: עבירות וענשים"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med17</w:instrText>
            </w:r>
            <w:r>
              <w:rPr>
                <w:sz w:val="24"/>
                <w:rtl/>
              </w:rPr>
              <w:instrText xml:space="preserve"> </w:instrText>
            </w:r>
            <w:r>
              <w:rPr>
                <w:rFonts w:cs="Frankruhel"/>
                <w:sz w:val="24"/>
                <w:rtl/>
              </w:rPr>
              <w:fldChar w:fldCharType="separate"/>
            </w:r>
            <w:r>
              <w:rPr>
                <w:noProof/>
                <w:sz w:val="24"/>
                <w:rtl/>
              </w:rPr>
              <w:t>78</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98 </w:t>
            </w:r>
          </w:p>
        </w:tc>
        <w:tc>
          <w:tcPr>
            <w:tcW w:w="5669" w:type="dxa"/>
          </w:tcPr>
          <w:p w:rsidR="0004395A" w:rsidRPr="0004395A" w:rsidRDefault="0004395A" w:rsidP="0004395A">
            <w:pPr>
              <w:spacing w:line="240" w:lineRule="auto"/>
              <w:jc w:val="left"/>
              <w:rPr>
                <w:rFonts w:cs="Frankruhel"/>
                <w:sz w:val="24"/>
                <w:rtl/>
              </w:rPr>
            </w:pPr>
            <w:r>
              <w:rPr>
                <w:sz w:val="24"/>
                <w:rtl/>
              </w:rPr>
              <w:t>עבירות ועונשים</w:t>
            </w:r>
          </w:p>
        </w:tc>
        <w:tc>
          <w:tcPr>
            <w:tcW w:w="567" w:type="dxa"/>
          </w:tcPr>
          <w:p w:rsidR="0004395A" w:rsidRPr="0004395A" w:rsidRDefault="0004395A" w:rsidP="0004395A">
            <w:pPr>
              <w:spacing w:line="240" w:lineRule="auto"/>
              <w:jc w:val="left"/>
              <w:rPr>
                <w:rStyle w:val="Hyperlink"/>
                <w:rtl/>
              </w:rPr>
            </w:pPr>
            <w:hyperlink w:anchor="Seif36" w:tooltip="עבירות ועונשים"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78</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98א </w:t>
            </w:r>
          </w:p>
        </w:tc>
        <w:tc>
          <w:tcPr>
            <w:tcW w:w="5669" w:type="dxa"/>
          </w:tcPr>
          <w:p w:rsidR="0004395A" w:rsidRPr="0004395A" w:rsidRDefault="0004395A" w:rsidP="0004395A">
            <w:pPr>
              <w:spacing w:line="240" w:lineRule="auto"/>
              <w:jc w:val="left"/>
              <w:rPr>
                <w:rFonts w:cs="Frankruhel"/>
                <w:sz w:val="24"/>
                <w:rtl/>
              </w:rPr>
            </w:pPr>
            <w:r>
              <w:rPr>
                <w:sz w:val="24"/>
                <w:rtl/>
              </w:rPr>
              <w:t>תשלום קנס או כופר שהוטל על הזולת</w:t>
            </w:r>
          </w:p>
        </w:tc>
        <w:tc>
          <w:tcPr>
            <w:tcW w:w="567" w:type="dxa"/>
          </w:tcPr>
          <w:p w:rsidR="0004395A" w:rsidRPr="0004395A" w:rsidRDefault="0004395A" w:rsidP="0004395A">
            <w:pPr>
              <w:spacing w:line="240" w:lineRule="auto"/>
              <w:jc w:val="left"/>
              <w:rPr>
                <w:rStyle w:val="Hyperlink"/>
                <w:rtl/>
              </w:rPr>
            </w:pPr>
            <w:hyperlink w:anchor="Seif134" w:tooltip="תשלום קנס או כופר שהוטל על הזולת"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Seif134</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99 </w:t>
            </w:r>
          </w:p>
        </w:tc>
        <w:tc>
          <w:tcPr>
            <w:tcW w:w="5669" w:type="dxa"/>
          </w:tcPr>
          <w:p w:rsidR="0004395A" w:rsidRPr="0004395A" w:rsidRDefault="0004395A" w:rsidP="0004395A">
            <w:pPr>
              <w:spacing w:line="240" w:lineRule="auto"/>
              <w:jc w:val="left"/>
              <w:rPr>
                <w:rFonts w:cs="Frankruhel"/>
                <w:sz w:val="24"/>
                <w:rtl/>
              </w:rPr>
            </w:pPr>
            <w:r>
              <w:rPr>
                <w:sz w:val="24"/>
                <w:rtl/>
              </w:rPr>
              <w:t>עבירות על ידי תאגיד</w:t>
            </w:r>
          </w:p>
        </w:tc>
        <w:tc>
          <w:tcPr>
            <w:tcW w:w="567" w:type="dxa"/>
          </w:tcPr>
          <w:p w:rsidR="0004395A" w:rsidRPr="0004395A" w:rsidRDefault="0004395A" w:rsidP="0004395A">
            <w:pPr>
              <w:spacing w:line="240" w:lineRule="auto"/>
              <w:jc w:val="left"/>
              <w:rPr>
                <w:rStyle w:val="Hyperlink"/>
                <w:rtl/>
              </w:rPr>
            </w:pPr>
            <w:hyperlink w:anchor="Seif135" w:tooltip="עבירות על ידי תאגיד"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Seif135</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100 </w:t>
            </w:r>
          </w:p>
        </w:tc>
        <w:tc>
          <w:tcPr>
            <w:tcW w:w="5669" w:type="dxa"/>
          </w:tcPr>
          <w:p w:rsidR="0004395A" w:rsidRPr="0004395A" w:rsidRDefault="0004395A" w:rsidP="0004395A">
            <w:pPr>
              <w:spacing w:line="240" w:lineRule="auto"/>
              <w:jc w:val="left"/>
              <w:rPr>
                <w:rFonts w:cs="Frankruhel"/>
                <w:sz w:val="24"/>
                <w:rtl/>
              </w:rPr>
            </w:pPr>
            <w:r>
              <w:rPr>
                <w:sz w:val="24"/>
                <w:rtl/>
              </w:rPr>
              <w:t>חבות לתשלום המס</w:t>
            </w:r>
          </w:p>
        </w:tc>
        <w:tc>
          <w:tcPr>
            <w:tcW w:w="567" w:type="dxa"/>
          </w:tcPr>
          <w:p w:rsidR="0004395A" w:rsidRPr="0004395A" w:rsidRDefault="0004395A" w:rsidP="0004395A">
            <w:pPr>
              <w:spacing w:line="240" w:lineRule="auto"/>
              <w:jc w:val="left"/>
              <w:rPr>
                <w:rStyle w:val="Hyperlink"/>
                <w:rtl/>
              </w:rPr>
            </w:pPr>
            <w:hyperlink w:anchor="Seif136" w:tooltip="חבות לתשלום המס"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Seif136</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101 </w:t>
            </w:r>
          </w:p>
        </w:tc>
        <w:tc>
          <w:tcPr>
            <w:tcW w:w="5669" w:type="dxa"/>
          </w:tcPr>
          <w:p w:rsidR="0004395A" w:rsidRPr="0004395A" w:rsidRDefault="0004395A" w:rsidP="0004395A">
            <w:pPr>
              <w:spacing w:line="240" w:lineRule="auto"/>
              <w:jc w:val="left"/>
              <w:rPr>
                <w:rFonts w:cs="Frankruhel"/>
                <w:sz w:val="24"/>
                <w:rtl/>
              </w:rPr>
            </w:pPr>
            <w:r>
              <w:rPr>
                <w:sz w:val="24"/>
                <w:rtl/>
              </w:rPr>
              <w:t>כופר כסף</w:t>
            </w:r>
          </w:p>
        </w:tc>
        <w:tc>
          <w:tcPr>
            <w:tcW w:w="567" w:type="dxa"/>
          </w:tcPr>
          <w:p w:rsidR="0004395A" w:rsidRPr="0004395A" w:rsidRDefault="0004395A" w:rsidP="0004395A">
            <w:pPr>
              <w:spacing w:line="240" w:lineRule="auto"/>
              <w:jc w:val="left"/>
              <w:rPr>
                <w:rStyle w:val="Hyperlink"/>
                <w:rtl/>
              </w:rPr>
            </w:pPr>
            <w:hyperlink w:anchor="Seif137" w:tooltip="כופר כסף"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Seif137</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p>
        </w:tc>
        <w:tc>
          <w:tcPr>
            <w:tcW w:w="5669" w:type="dxa"/>
          </w:tcPr>
          <w:p w:rsidR="0004395A" w:rsidRPr="0004395A" w:rsidRDefault="0004395A" w:rsidP="0004395A">
            <w:pPr>
              <w:spacing w:line="240" w:lineRule="auto"/>
              <w:jc w:val="left"/>
              <w:rPr>
                <w:rFonts w:cs="Frankruhel"/>
                <w:sz w:val="24"/>
                <w:rtl/>
              </w:rPr>
            </w:pPr>
            <w:r>
              <w:rPr>
                <w:sz w:val="24"/>
                <w:rtl/>
              </w:rPr>
              <w:t>פרק שנים- עשר: הוראות שונות</w:t>
            </w:r>
          </w:p>
        </w:tc>
        <w:tc>
          <w:tcPr>
            <w:tcW w:w="567" w:type="dxa"/>
          </w:tcPr>
          <w:p w:rsidR="0004395A" w:rsidRPr="0004395A" w:rsidRDefault="0004395A" w:rsidP="0004395A">
            <w:pPr>
              <w:spacing w:line="240" w:lineRule="auto"/>
              <w:jc w:val="left"/>
              <w:rPr>
                <w:rStyle w:val="Hyperlink"/>
                <w:rtl/>
              </w:rPr>
            </w:pPr>
            <w:hyperlink w:anchor="med18" w:tooltip="פרק שנים- עשר: הוראות שונות"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med18</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102 </w:t>
            </w:r>
          </w:p>
        </w:tc>
        <w:tc>
          <w:tcPr>
            <w:tcW w:w="5669" w:type="dxa"/>
          </w:tcPr>
          <w:p w:rsidR="0004395A" w:rsidRPr="0004395A" w:rsidRDefault="0004395A" w:rsidP="0004395A">
            <w:pPr>
              <w:spacing w:line="240" w:lineRule="auto"/>
              <w:jc w:val="left"/>
              <w:rPr>
                <w:rFonts w:cs="Frankruhel"/>
                <w:sz w:val="24"/>
                <w:rtl/>
              </w:rPr>
            </w:pPr>
            <w:r>
              <w:rPr>
                <w:sz w:val="24"/>
                <w:rtl/>
              </w:rPr>
              <w:t>החזרת מס בביטול מכירה</w:t>
            </w:r>
          </w:p>
        </w:tc>
        <w:tc>
          <w:tcPr>
            <w:tcW w:w="567" w:type="dxa"/>
          </w:tcPr>
          <w:p w:rsidR="0004395A" w:rsidRPr="0004395A" w:rsidRDefault="0004395A" w:rsidP="0004395A">
            <w:pPr>
              <w:spacing w:line="240" w:lineRule="auto"/>
              <w:jc w:val="left"/>
              <w:rPr>
                <w:rStyle w:val="Hyperlink"/>
                <w:rtl/>
              </w:rPr>
            </w:pPr>
            <w:hyperlink w:anchor="Seif138" w:tooltip="החזרת מס בביטול מכיר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Seif138</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103 </w:t>
            </w:r>
          </w:p>
        </w:tc>
        <w:tc>
          <w:tcPr>
            <w:tcW w:w="5669" w:type="dxa"/>
          </w:tcPr>
          <w:p w:rsidR="0004395A" w:rsidRPr="0004395A" w:rsidRDefault="0004395A" w:rsidP="0004395A">
            <w:pPr>
              <w:spacing w:line="240" w:lineRule="auto"/>
              <w:jc w:val="left"/>
              <w:rPr>
                <w:rFonts w:cs="Frankruhel"/>
                <w:sz w:val="24"/>
                <w:rtl/>
              </w:rPr>
            </w:pPr>
            <w:r>
              <w:rPr>
                <w:sz w:val="24"/>
                <w:rtl/>
              </w:rPr>
              <w:t>החזרת מס שנגבה בטעות</w:t>
            </w:r>
          </w:p>
        </w:tc>
        <w:tc>
          <w:tcPr>
            <w:tcW w:w="567" w:type="dxa"/>
          </w:tcPr>
          <w:p w:rsidR="0004395A" w:rsidRPr="0004395A" w:rsidRDefault="0004395A" w:rsidP="0004395A">
            <w:pPr>
              <w:spacing w:line="240" w:lineRule="auto"/>
              <w:jc w:val="left"/>
              <w:rPr>
                <w:rStyle w:val="Hyperlink"/>
                <w:rtl/>
              </w:rPr>
            </w:pPr>
            <w:hyperlink w:anchor="Seif139" w:tooltip="החזרת מס שנגבה בטעות"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Seif139</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103א </w:t>
            </w:r>
          </w:p>
        </w:tc>
        <w:tc>
          <w:tcPr>
            <w:tcW w:w="5669" w:type="dxa"/>
          </w:tcPr>
          <w:p w:rsidR="0004395A" w:rsidRPr="0004395A" w:rsidRDefault="0004395A" w:rsidP="0004395A">
            <w:pPr>
              <w:spacing w:line="240" w:lineRule="auto"/>
              <w:jc w:val="left"/>
              <w:rPr>
                <w:rFonts w:cs="Frankruhel"/>
                <w:sz w:val="24"/>
                <w:rtl/>
              </w:rPr>
            </w:pPr>
            <w:r>
              <w:rPr>
                <w:sz w:val="24"/>
                <w:rtl/>
              </w:rPr>
              <w:t>הפרשי הצמדה וריבית על החזר</w:t>
            </w:r>
          </w:p>
        </w:tc>
        <w:tc>
          <w:tcPr>
            <w:tcW w:w="567" w:type="dxa"/>
          </w:tcPr>
          <w:p w:rsidR="0004395A" w:rsidRPr="0004395A" w:rsidRDefault="0004395A" w:rsidP="0004395A">
            <w:pPr>
              <w:spacing w:line="240" w:lineRule="auto"/>
              <w:jc w:val="left"/>
              <w:rPr>
                <w:rStyle w:val="Hyperlink"/>
                <w:rtl/>
              </w:rPr>
            </w:pPr>
            <w:hyperlink w:anchor="Seif140" w:tooltip="הפרשי הצמדה וריבית על החזר"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Seif140</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103ב </w:t>
            </w:r>
          </w:p>
        </w:tc>
        <w:tc>
          <w:tcPr>
            <w:tcW w:w="5669" w:type="dxa"/>
          </w:tcPr>
          <w:p w:rsidR="0004395A" w:rsidRPr="0004395A" w:rsidRDefault="0004395A" w:rsidP="0004395A">
            <w:pPr>
              <w:spacing w:line="240" w:lineRule="auto"/>
              <w:jc w:val="left"/>
              <w:rPr>
                <w:rFonts w:cs="Frankruhel"/>
                <w:sz w:val="24"/>
                <w:rtl/>
              </w:rPr>
            </w:pPr>
            <w:r>
              <w:rPr>
                <w:sz w:val="24"/>
                <w:rtl/>
              </w:rPr>
              <w:t>סמכות להחזיר מס לתושב חוץ</w:t>
            </w:r>
          </w:p>
        </w:tc>
        <w:tc>
          <w:tcPr>
            <w:tcW w:w="567" w:type="dxa"/>
          </w:tcPr>
          <w:p w:rsidR="0004395A" w:rsidRPr="0004395A" w:rsidRDefault="0004395A" w:rsidP="0004395A">
            <w:pPr>
              <w:spacing w:line="240" w:lineRule="auto"/>
              <w:jc w:val="left"/>
              <w:rPr>
                <w:rStyle w:val="Hyperlink"/>
                <w:rtl/>
              </w:rPr>
            </w:pPr>
            <w:hyperlink w:anchor="Seif141" w:tooltip="סמכות להחזיר מס לתושב חוץ"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Seif141</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104 </w:t>
            </w:r>
          </w:p>
        </w:tc>
        <w:tc>
          <w:tcPr>
            <w:tcW w:w="5669" w:type="dxa"/>
          </w:tcPr>
          <w:p w:rsidR="0004395A" w:rsidRPr="0004395A" w:rsidRDefault="0004395A" w:rsidP="0004395A">
            <w:pPr>
              <w:spacing w:line="240" w:lineRule="auto"/>
              <w:jc w:val="left"/>
              <w:rPr>
                <w:rFonts w:cs="Frankruhel"/>
                <w:sz w:val="24"/>
                <w:rtl/>
              </w:rPr>
            </w:pPr>
            <w:r>
              <w:rPr>
                <w:sz w:val="24"/>
                <w:rtl/>
              </w:rPr>
              <w:t>זיכוי ממס שבח במס עזבון</w:t>
            </w:r>
          </w:p>
        </w:tc>
        <w:tc>
          <w:tcPr>
            <w:tcW w:w="567" w:type="dxa"/>
          </w:tcPr>
          <w:p w:rsidR="0004395A" w:rsidRPr="0004395A" w:rsidRDefault="0004395A" w:rsidP="0004395A">
            <w:pPr>
              <w:spacing w:line="240" w:lineRule="auto"/>
              <w:jc w:val="left"/>
              <w:rPr>
                <w:rStyle w:val="Hyperlink"/>
                <w:rtl/>
              </w:rPr>
            </w:pPr>
            <w:hyperlink w:anchor="Seif142" w:tooltip="זיכוי ממס שבח במס עזבון"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Seif142</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105 </w:t>
            </w:r>
          </w:p>
        </w:tc>
        <w:tc>
          <w:tcPr>
            <w:tcW w:w="5669" w:type="dxa"/>
          </w:tcPr>
          <w:p w:rsidR="0004395A" w:rsidRPr="0004395A" w:rsidRDefault="0004395A" w:rsidP="0004395A">
            <w:pPr>
              <w:spacing w:line="240" w:lineRule="auto"/>
              <w:jc w:val="left"/>
              <w:rPr>
                <w:rFonts w:cs="Frankruhel"/>
                <w:sz w:val="24"/>
                <w:rtl/>
              </w:rPr>
            </w:pPr>
            <w:r>
              <w:rPr>
                <w:sz w:val="24"/>
                <w:rtl/>
              </w:rPr>
              <w:t>שמירת סוד</w:t>
            </w:r>
          </w:p>
        </w:tc>
        <w:tc>
          <w:tcPr>
            <w:tcW w:w="567" w:type="dxa"/>
          </w:tcPr>
          <w:p w:rsidR="0004395A" w:rsidRPr="0004395A" w:rsidRDefault="0004395A" w:rsidP="0004395A">
            <w:pPr>
              <w:spacing w:line="240" w:lineRule="auto"/>
              <w:jc w:val="left"/>
              <w:rPr>
                <w:rStyle w:val="Hyperlink"/>
                <w:rtl/>
              </w:rPr>
            </w:pPr>
            <w:hyperlink w:anchor="Seif143" w:tooltip="שמירת סוד"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Seif143</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105א </w:t>
            </w:r>
          </w:p>
        </w:tc>
        <w:tc>
          <w:tcPr>
            <w:tcW w:w="5669" w:type="dxa"/>
          </w:tcPr>
          <w:p w:rsidR="0004395A" w:rsidRPr="0004395A" w:rsidRDefault="0004395A" w:rsidP="0004395A">
            <w:pPr>
              <w:spacing w:line="240" w:lineRule="auto"/>
              <w:jc w:val="left"/>
              <w:rPr>
                <w:rFonts w:cs="Frankruhel"/>
                <w:sz w:val="24"/>
                <w:rtl/>
              </w:rPr>
            </w:pPr>
            <w:r>
              <w:rPr>
                <w:sz w:val="24"/>
                <w:rtl/>
              </w:rPr>
              <w:t>מאגר מידע</w:t>
            </w:r>
          </w:p>
        </w:tc>
        <w:tc>
          <w:tcPr>
            <w:tcW w:w="567" w:type="dxa"/>
          </w:tcPr>
          <w:p w:rsidR="0004395A" w:rsidRPr="0004395A" w:rsidRDefault="0004395A" w:rsidP="0004395A">
            <w:pPr>
              <w:spacing w:line="240" w:lineRule="auto"/>
              <w:jc w:val="left"/>
              <w:rPr>
                <w:rStyle w:val="Hyperlink"/>
                <w:rtl/>
              </w:rPr>
            </w:pPr>
            <w:hyperlink w:anchor="Seif144" w:tooltip="מאגר מידע"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Seif144</w:instrText>
            </w:r>
            <w:r>
              <w:rPr>
                <w:sz w:val="24"/>
                <w:rtl/>
              </w:rPr>
              <w:instrText xml:space="preserve"> </w:instrText>
            </w:r>
            <w:r>
              <w:rPr>
                <w:rFonts w:cs="Frankruhel"/>
                <w:sz w:val="24"/>
                <w:rtl/>
              </w:rPr>
              <w:fldChar w:fldCharType="separate"/>
            </w:r>
            <w:r>
              <w:rPr>
                <w:noProof/>
                <w:sz w:val="24"/>
                <w:rtl/>
              </w:rPr>
              <w:t>80</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106 </w:t>
            </w:r>
          </w:p>
        </w:tc>
        <w:tc>
          <w:tcPr>
            <w:tcW w:w="5669" w:type="dxa"/>
          </w:tcPr>
          <w:p w:rsidR="0004395A" w:rsidRPr="0004395A" w:rsidRDefault="0004395A" w:rsidP="0004395A">
            <w:pPr>
              <w:spacing w:line="240" w:lineRule="auto"/>
              <w:jc w:val="left"/>
              <w:rPr>
                <w:rFonts w:cs="Frankruhel"/>
                <w:sz w:val="24"/>
                <w:rtl/>
              </w:rPr>
            </w:pPr>
            <w:r>
              <w:rPr>
                <w:sz w:val="24"/>
                <w:rtl/>
              </w:rPr>
              <w:t>הסכמה על ידי חברות שיכון</w:t>
            </w:r>
          </w:p>
        </w:tc>
        <w:tc>
          <w:tcPr>
            <w:tcW w:w="567" w:type="dxa"/>
          </w:tcPr>
          <w:p w:rsidR="0004395A" w:rsidRPr="0004395A" w:rsidRDefault="0004395A" w:rsidP="0004395A">
            <w:pPr>
              <w:spacing w:line="240" w:lineRule="auto"/>
              <w:jc w:val="left"/>
              <w:rPr>
                <w:rStyle w:val="Hyperlink"/>
                <w:rtl/>
              </w:rPr>
            </w:pPr>
            <w:hyperlink w:anchor="Seif145" w:tooltip="הסכמה על ידי חברות שיכון"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Seif145</w:instrText>
            </w:r>
            <w:r>
              <w:rPr>
                <w:sz w:val="24"/>
                <w:rtl/>
              </w:rPr>
              <w:instrText xml:space="preserve"> </w:instrText>
            </w:r>
            <w:r>
              <w:rPr>
                <w:rFonts w:cs="Frankruhel"/>
                <w:sz w:val="24"/>
                <w:rtl/>
              </w:rPr>
              <w:fldChar w:fldCharType="separate"/>
            </w:r>
            <w:r>
              <w:rPr>
                <w:noProof/>
                <w:sz w:val="24"/>
                <w:rtl/>
              </w:rPr>
              <w:t>80</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107 </w:t>
            </w:r>
          </w:p>
        </w:tc>
        <w:tc>
          <w:tcPr>
            <w:tcW w:w="5669" w:type="dxa"/>
          </w:tcPr>
          <w:p w:rsidR="0004395A" w:rsidRPr="0004395A" w:rsidRDefault="0004395A" w:rsidP="0004395A">
            <w:pPr>
              <w:spacing w:line="240" w:lineRule="auto"/>
              <w:jc w:val="left"/>
              <w:rPr>
                <w:rFonts w:cs="Frankruhel"/>
                <w:sz w:val="24"/>
                <w:rtl/>
              </w:rPr>
            </w:pPr>
            <w:r>
              <w:rPr>
                <w:sz w:val="24"/>
                <w:rtl/>
              </w:rPr>
              <w:t>הארכת מועד</w:t>
            </w:r>
          </w:p>
        </w:tc>
        <w:tc>
          <w:tcPr>
            <w:tcW w:w="567" w:type="dxa"/>
          </w:tcPr>
          <w:p w:rsidR="0004395A" w:rsidRPr="0004395A" w:rsidRDefault="0004395A" w:rsidP="0004395A">
            <w:pPr>
              <w:spacing w:line="240" w:lineRule="auto"/>
              <w:jc w:val="left"/>
              <w:rPr>
                <w:rStyle w:val="Hyperlink"/>
                <w:rtl/>
              </w:rPr>
            </w:pPr>
            <w:hyperlink w:anchor="Seif146" w:tooltip="הארכת מועד"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Seif146</w:instrText>
            </w:r>
            <w:r>
              <w:rPr>
                <w:sz w:val="24"/>
                <w:rtl/>
              </w:rPr>
              <w:instrText xml:space="preserve"> </w:instrText>
            </w:r>
            <w:r>
              <w:rPr>
                <w:rFonts w:cs="Frankruhel"/>
                <w:sz w:val="24"/>
                <w:rtl/>
              </w:rPr>
              <w:fldChar w:fldCharType="separate"/>
            </w:r>
            <w:r>
              <w:rPr>
                <w:noProof/>
                <w:sz w:val="24"/>
                <w:rtl/>
              </w:rPr>
              <w:t>80</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108 </w:t>
            </w:r>
          </w:p>
        </w:tc>
        <w:tc>
          <w:tcPr>
            <w:tcW w:w="5669" w:type="dxa"/>
          </w:tcPr>
          <w:p w:rsidR="0004395A" w:rsidRPr="0004395A" w:rsidRDefault="0004395A" w:rsidP="0004395A">
            <w:pPr>
              <w:spacing w:line="240" w:lineRule="auto"/>
              <w:jc w:val="left"/>
              <w:rPr>
                <w:rFonts w:cs="Frankruhel"/>
                <w:sz w:val="24"/>
                <w:rtl/>
              </w:rPr>
            </w:pPr>
            <w:r>
              <w:rPr>
                <w:sz w:val="24"/>
                <w:rtl/>
              </w:rPr>
              <w:t>פגמים וליקויים</w:t>
            </w:r>
          </w:p>
        </w:tc>
        <w:tc>
          <w:tcPr>
            <w:tcW w:w="567" w:type="dxa"/>
          </w:tcPr>
          <w:p w:rsidR="0004395A" w:rsidRPr="0004395A" w:rsidRDefault="0004395A" w:rsidP="0004395A">
            <w:pPr>
              <w:spacing w:line="240" w:lineRule="auto"/>
              <w:jc w:val="left"/>
              <w:rPr>
                <w:rStyle w:val="Hyperlink"/>
                <w:rtl/>
              </w:rPr>
            </w:pPr>
            <w:hyperlink w:anchor="Seif147" w:tooltip="פגמים וליקויים"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Seif147</w:instrText>
            </w:r>
            <w:r>
              <w:rPr>
                <w:sz w:val="24"/>
                <w:rtl/>
              </w:rPr>
              <w:instrText xml:space="preserve"> </w:instrText>
            </w:r>
            <w:r>
              <w:rPr>
                <w:rFonts w:cs="Frankruhel"/>
                <w:sz w:val="24"/>
                <w:rtl/>
              </w:rPr>
              <w:fldChar w:fldCharType="separate"/>
            </w:r>
            <w:r>
              <w:rPr>
                <w:noProof/>
                <w:sz w:val="24"/>
                <w:rtl/>
              </w:rPr>
              <w:t>80</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109 </w:t>
            </w:r>
          </w:p>
        </w:tc>
        <w:tc>
          <w:tcPr>
            <w:tcW w:w="5669" w:type="dxa"/>
          </w:tcPr>
          <w:p w:rsidR="0004395A" w:rsidRPr="0004395A" w:rsidRDefault="0004395A" w:rsidP="0004395A">
            <w:pPr>
              <w:spacing w:line="240" w:lineRule="auto"/>
              <w:jc w:val="left"/>
              <w:rPr>
                <w:rFonts w:cs="Frankruhel"/>
                <w:sz w:val="24"/>
                <w:rtl/>
              </w:rPr>
            </w:pPr>
            <w:r>
              <w:rPr>
                <w:sz w:val="24"/>
                <w:rtl/>
              </w:rPr>
              <w:t>מסירת הודעות</w:t>
            </w:r>
          </w:p>
        </w:tc>
        <w:tc>
          <w:tcPr>
            <w:tcW w:w="567" w:type="dxa"/>
          </w:tcPr>
          <w:p w:rsidR="0004395A" w:rsidRPr="0004395A" w:rsidRDefault="0004395A" w:rsidP="0004395A">
            <w:pPr>
              <w:spacing w:line="240" w:lineRule="auto"/>
              <w:jc w:val="left"/>
              <w:rPr>
                <w:rStyle w:val="Hyperlink"/>
                <w:rtl/>
              </w:rPr>
            </w:pPr>
            <w:hyperlink w:anchor="Seif148" w:tooltip="מסירת הודעות"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Seif148</w:instrText>
            </w:r>
            <w:r>
              <w:rPr>
                <w:sz w:val="24"/>
                <w:rtl/>
              </w:rPr>
              <w:instrText xml:space="preserve"> </w:instrText>
            </w:r>
            <w:r>
              <w:rPr>
                <w:rFonts w:cs="Frankruhel"/>
                <w:sz w:val="24"/>
                <w:rtl/>
              </w:rPr>
              <w:fldChar w:fldCharType="separate"/>
            </w:r>
            <w:r>
              <w:rPr>
                <w:noProof/>
                <w:sz w:val="24"/>
                <w:rtl/>
              </w:rPr>
              <w:t>80</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109א </w:t>
            </w:r>
          </w:p>
        </w:tc>
        <w:tc>
          <w:tcPr>
            <w:tcW w:w="5669" w:type="dxa"/>
          </w:tcPr>
          <w:p w:rsidR="0004395A" w:rsidRPr="0004395A" w:rsidRDefault="0004395A" w:rsidP="0004395A">
            <w:pPr>
              <w:spacing w:line="240" w:lineRule="auto"/>
              <w:jc w:val="left"/>
              <w:rPr>
                <w:rFonts w:cs="Frankruhel"/>
                <w:sz w:val="24"/>
                <w:rtl/>
              </w:rPr>
            </w:pPr>
            <w:r>
              <w:rPr>
                <w:sz w:val="24"/>
                <w:rtl/>
              </w:rPr>
              <w:t>ייצוג נישום בידי רואה חשבון</w:t>
            </w:r>
          </w:p>
        </w:tc>
        <w:tc>
          <w:tcPr>
            <w:tcW w:w="567" w:type="dxa"/>
          </w:tcPr>
          <w:p w:rsidR="0004395A" w:rsidRPr="0004395A" w:rsidRDefault="0004395A" w:rsidP="0004395A">
            <w:pPr>
              <w:spacing w:line="240" w:lineRule="auto"/>
              <w:jc w:val="left"/>
              <w:rPr>
                <w:rStyle w:val="Hyperlink"/>
                <w:rtl/>
              </w:rPr>
            </w:pPr>
            <w:hyperlink w:anchor="Seif160" w:tooltip="ייצוג נישום בידי רואה חשבון"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Seif160</w:instrText>
            </w:r>
            <w:r>
              <w:rPr>
                <w:sz w:val="24"/>
                <w:rtl/>
              </w:rPr>
              <w:instrText xml:space="preserve"> </w:instrText>
            </w:r>
            <w:r>
              <w:rPr>
                <w:rFonts w:cs="Frankruhel"/>
                <w:sz w:val="24"/>
                <w:rtl/>
              </w:rPr>
              <w:fldChar w:fldCharType="separate"/>
            </w:r>
            <w:r>
              <w:rPr>
                <w:noProof/>
                <w:sz w:val="24"/>
                <w:rtl/>
              </w:rPr>
              <w:t>80</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110 </w:t>
            </w:r>
          </w:p>
        </w:tc>
        <w:tc>
          <w:tcPr>
            <w:tcW w:w="5669" w:type="dxa"/>
          </w:tcPr>
          <w:p w:rsidR="0004395A" w:rsidRPr="0004395A" w:rsidRDefault="0004395A" w:rsidP="0004395A">
            <w:pPr>
              <w:spacing w:line="240" w:lineRule="auto"/>
              <w:jc w:val="left"/>
              <w:rPr>
                <w:rFonts w:cs="Frankruhel"/>
                <w:sz w:val="24"/>
                <w:rtl/>
              </w:rPr>
            </w:pPr>
            <w:r>
              <w:rPr>
                <w:sz w:val="24"/>
                <w:rtl/>
              </w:rPr>
              <w:t>סדרי דין ואגרות בועדות ערר</w:t>
            </w:r>
          </w:p>
        </w:tc>
        <w:tc>
          <w:tcPr>
            <w:tcW w:w="567" w:type="dxa"/>
          </w:tcPr>
          <w:p w:rsidR="0004395A" w:rsidRPr="0004395A" w:rsidRDefault="0004395A" w:rsidP="0004395A">
            <w:pPr>
              <w:spacing w:line="240" w:lineRule="auto"/>
              <w:jc w:val="left"/>
              <w:rPr>
                <w:rStyle w:val="Hyperlink"/>
                <w:rtl/>
              </w:rPr>
            </w:pPr>
            <w:hyperlink w:anchor="Seif149" w:tooltip="סדרי דין ואגרות בועדות ערר"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Seif149</w:instrText>
            </w:r>
            <w:r>
              <w:rPr>
                <w:sz w:val="24"/>
                <w:rtl/>
              </w:rPr>
              <w:instrText xml:space="preserve"> </w:instrText>
            </w:r>
            <w:r>
              <w:rPr>
                <w:rFonts w:cs="Frankruhel"/>
                <w:sz w:val="24"/>
                <w:rtl/>
              </w:rPr>
              <w:fldChar w:fldCharType="separate"/>
            </w:r>
            <w:r>
              <w:rPr>
                <w:noProof/>
                <w:sz w:val="24"/>
                <w:rtl/>
              </w:rPr>
              <w:t>80</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111 </w:t>
            </w:r>
          </w:p>
        </w:tc>
        <w:tc>
          <w:tcPr>
            <w:tcW w:w="5669" w:type="dxa"/>
          </w:tcPr>
          <w:p w:rsidR="0004395A" w:rsidRPr="0004395A" w:rsidRDefault="0004395A" w:rsidP="0004395A">
            <w:pPr>
              <w:spacing w:line="240" w:lineRule="auto"/>
              <w:jc w:val="left"/>
              <w:rPr>
                <w:rFonts w:cs="Frankruhel"/>
                <w:sz w:val="24"/>
                <w:rtl/>
              </w:rPr>
            </w:pPr>
            <w:r>
              <w:rPr>
                <w:sz w:val="24"/>
                <w:rtl/>
              </w:rPr>
              <w:t>אצילת סמכויות</w:t>
            </w:r>
          </w:p>
        </w:tc>
        <w:tc>
          <w:tcPr>
            <w:tcW w:w="567" w:type="dxa"/>
          </w:tcPr>
          <w:p w:rsidR="0004395A" w:rsidRPr="0004395A" w:rsidRDefault="0004395A" w:rsidP="0004395A">
            <w:pPr>
              <w:spacing w:line="240" w:lineRule="auto"/>
              <w:jc w:val="left"/>
              <w:rPr>
                <w:rStyle w:val="Hyperlink"/>
                <w:rtl/>
              </w:rPr>
            </w:pPr>
            <w:hyperlink w:anchor="Seif150" w:tooltip="אצילת סמכויות"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Seif150</w:instrText>
            </w:r>
            <w:r>
              <w:rPr>
                <w:sz w:val="24"/>
                <w:rtl/>
              </w:rPr>
              <w:instrText xml:space="preserve"> </w:instrText>
            </w:r>
            <w:r>
              <w:rPr>
                <w:rFonts w:cs="Frankruhel"/>
                <w:sz w:val="24"/>
                <w:rtl/>
              </w:rPr>
              <w:fldChar w:fldCharType="separate"/>
            </w:r>
            <w:r>
              <w:rPr>
                <w:noProof/>
                <w:sz w:val="24"/>
                <w:rtl/>
              </w:rPr>
              <w:t>80</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112 </w:t>
            </w:r>
          </w:p>
        </w:tc>
        <w:tc>
          <w:tcPr>
            <w:tcW w:w="5669" w:type="dxa"/>
          </w:tcPr>
          <w:p w:rsidR="0004395A" w:rsidRPr="0004395A" w:rsidRDefault="0004395A" w:rsidP="0004395A">
            <w:pPr>
              <w:spacing w:line="240" w:lineRule="auto"/>
              <w:jc w:val="left"/>
              <w:rPr>
                <w:rFonts w:cs="Frankruhel"/>
                <w:sz w:val="24"/>
                <w:rtl/>
              </w:rPr>
            </w:pPr>
            <w:r>
              <w:rPr>
                <w:sz w:val="24"/>
                <w:rtl/>
              </w:rPr>
              <w:t>טפסים</w:t>
            </w:r>
          </w:p>
        </w:tc>
        <w:tc>
          <w:tcPr>
            <w:tcW w:w="567" w:type="dxa"/>
          </w:tcPr>
          <w:p w:rsidR="0004395A" w:rsidRPr="0004395A" w:rsidRDefault="0004395A" w:rsidP="0004395A">
            <w:pPr>
              <w:spacing w:line="240" w:lineRule="auto"/>
              <w:jc w:val="left"/>
              <w:rPr>
                <w:rStyle w:val="Hyperlink"/>
                <w:rtl/>
              </w:rPr>
            </w:pPr>
            <w:hyperlink w:anchor="Seif151" w:tooltip="טפסים"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Seif151</w:instrText>
            </w:r>
            <w:r>
              <w:rPr>
                <w:sz w:val="24"/>
                <w:rtl/>
              </w:rPr>
              <w:instrText xml:space="preserve"> </w:instrText>
            </w:r>
            <w:r>
              <w:rPr>
                <w:rFonts w:cs="Frankruhel"/>
                <w:sz w:val="24"/>
                <w:rtl/>
              </w:rPr>
              <w:fldChar w:fldCharType="separate"/>
            </w:r>
            <w:r>
              <w:rPr>
                <w:noProof/>
                <w:sz w:val="24"/>
                <w:rtl/>
              </w:rPr>
              <w:t>81</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113 </w:t>
            </w:r>
          </w:p>
        </w:tc>
        <w:tc>
          <w:tcPr>
            <w:tcW w:w="5669" w:type="dxa"/>
          </w:tcPr>
          <w:p w:rsidR="0004395A" w:rsidRPr="0004395A" w:rsidRDefault="0004395A" w:rsidP="0004395A">
            <w:pPr>
              <w:spacing w:line="240" w:lineRule="auto"/>
              <w:jc w:val="left"/>
              <w:rPr>
                <w:rFonts w:cs="Frankruhel"/>
                <w:sz w:val="24"/>
                <w:rtl/>
              </w:rPr>
            </w:pPr>
            <w:r>
              <w:rPr>
                <w:sz w:val="24"/>
                <w:rtl/>
              </w:rPr>
              <w:t>ביטולים</w:t>
            </w:r>
          </w:p>
        </w:tc>
        <w:tc>
          <w:tcPr>
            <w:tcW w:w="567" w:type="dxa"/>
          </w:tcPr>
          <w:p w:rsidR="0004395A" w:rsidRPr="0004395A" w:rsidRDefault="0004395A" w:rsidP="0004395A">
            <w:pPr>
              <w:spacing w:line="240" w:lineRule="auto"/>
              <w:jc w:val="left"/>
              <w:rPr>
                <w:rStyle w:val="Hyperlink"/>
                <w:rtl/>
              </w:rPr>
            </w:pPr>
            <w:hyperlink w:anchor="Seif152" w:tooltip="ביטולים"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Seif152</w:instrText>
            </w:r>
            <w:r>
              <w:rPr>
                <w:sz w:val="24"/>
                <w:rtl/>
              </w:rPr>
              <w:instrText xml:space="preserve"> </w:instrText>
            </w:r>
            <w:r>
              <w:rPr>
                <w:rFonts w:cs="Frankruhel"/>
                <w:sz w:val="24"/>
                <w:rtl/>
              </w:rPr>
              <w:fldChar w:fldCharType="separate"/>
            </w:r>
            <w:r>
              <w:rPr>
                <w:noProof/>
                <w:sz w:val="24"/>
                <w:rtl/>
              </w:rPr>
              <w:t>81</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114 </w:t>
            </w:r>
          </w:p>
        </w:tc>
        <w:tc>
          <w:tcPr>
            <w:tcW w:w="5669" w:type="dxa"/>
          </w:tcPr>
          <w:p w:rsidR="0004395A" w:rsidRPr="0004395A" w:rsidRDefault="0004395A" w:rsidP="0004395A">
            <w:pPr>
              <w:spacing w:line="240" w:lineRule="auto"/>
              <w:jc w:val="left"/>
              <w:rPr>
                <w:rFonts w:cs="Frankruhel"/>
                <w:sz w:val="24"/>
                <w:rtl/>
              </w:rPr>
            </w:pPr>
            <w:r>
              <w:rPr>
                <w:sz w:val="24"/>
                <w:rtl/>
              </w:rPr>
              <w:t>אי מתן ניכויים לפי פקודת מס הכנסה</w:t>
            </w:r>
          </w:p>
        </w:tc>
        <w:tc>
          <w:tcPr>
            <w:tcW w:w="567" w:type="dxa"/>
          </w:tcPr>
          <w:p w:rsidR="0004395A" w:rsidRPr="0004395A" w:rsidRDefault="0004395A" w:rsidP="0004395A">
            <w:pPr>
              <w:spacing w:line="240" w:lineRule="auto"/>
              <w:jc w:val="left"/>
              <w:rPr>
                <w:rStyle w:val="Hyperlink"/>
                <w:rtl/>
              </w:rPr>
            </w:pPr>
            <w:hyperlink w:anchor="Seif153" w:tooltip="אי מתן ניכויים לפי פקודת מס הכנס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Seif153</w:instrText>
            </w:r>
            <w:r>
              <w:rPr>
                <w:sz w:val="24"/>
                <w:rtl/>
              </w:rPr>
              <w:instrText xml:space="preserve"> </w:instrText>
            </w:r>
            <w:r>
              <w:rPr>
                <w:rFonts w:cs="Frankruhel"/>
                <w:sz w:val="24"/>
                <w:rtl/>
              </w:rPr>
              <w:fldChar w:fldCharType="separate"/>
            </w:r>
            <w:r>
              <w:rPr>
                <w:noProof/>
                <w:sz w:val="24"/>
                <w:rtl/>
              </w:rPr>
              <w:t>81</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115 </w:t>
            </w:r>
          </w:p>
        </w:tc>
        <w:tc>
          <w:tcPr>
            <w:tcW w:w="5669" w:type="dxa"/>
          </w:tcPr>
          <w:p w:rsidR="0004395A" w:rsidRPr="0004395A" w:rsidRDefault="0004395A" w:rsidP="0004395A">
            <w:pPr>
              <w:spacing w:line="240" w:lineRule="auto"/>
              <w:jc w:val="left"/>
              <w:rPr>
                <w:rFonts w:cs="Frankruhel"/>
                <w:sz w:val="24"/>
                <w:rtl/>
              </w:rPr>
            </w:pPr>
            <w:r>
              <w:rPr>
                <w:sz w:val="24"/>
                <w:rtl/>
              </w:rPr>
              <w:t>ביצוע ותקנות</w:t>
            </w:r>
          </w:p>
        </w:tc>
        <w:tc>
          <w:tcPr>
            <w:tcW w:w="567" w:type="dxa"/>
          </w:tcPr>
          <w:p w:rsidR="0004395A" w:rsidRPr="0004395A" w:rsidRDefault="0004395A" w:rsidP="0004395A">
            <w:pPr>
              <w:spacing w:line="240" w:lineRule="auto"/>
              <w:jc w:val="left"/>
              <w:rPr>
                <w:rStyle w:val="Hyperlink"/>
                <w:rtl/>
              </w:rPr>
            </w:pPr>
            <w:hyperlink w:anchor="Seif154" w:tooltip="ביצוע ותקנות"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Seif154</w:instrText>
            </w:r>
            <w:r>
              <w:rPr>
                <w:sz w:val="24"/>
                <w:rtl/>
              </w:rPr>
              <w:instrText xml:space="preserve"> </w:instrText>
            </w:r>
            <w:r>
              <w:rPr>
                <w:rFonts w:cs="Frankruhel"/>
                <w:sz w:val="24"/>
                <w:rtl/>
              </w:rPr>
              <w:fldChar w:fldCharType="separate"/>
            </w:r>
            <w:r>
              <w:rPr>
                <w:noProof/>
                <w:sz w:val="24"/>
                <w:rtl/>
              </w:rPr>
              <w:t>81</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p>
        </w:tc>
        <w:tc>
          <w:tcPr>
            <w:tcW w:w="5669" w:type="dxa"/>
          </w:tcPr>
          <w:p w:rsidR="0004395A" w:rsidRPr="0004395A" w:rsidRDefault="0004395A" w:rsidP="0004395A">
            <w:pPr>
              <w:spacing w:line="240" w:lineRule="auto"/>
              <w:jc w:val="left"/>
              <w:rPr>
                <w:rFonts w:cs="Frankruhel"/>
                <w:sz w:val="24"/>
                <w:rtl/>
              </w:rPr>
            </w:pPr>
            <w:r>
              <w:rPr>
                <w:sz w:val="24"/>
                <w:rtl/>
              </w:rPr>
              <w:t>פרק שלושה עשר: תחילה והוראות מעבר</w:t>
            </w:r>
          </w:p>
        </w:tc>
        <w:tc>
          <w:tcPr>
            <w:tcW w:w="567" w:type="dxa"/>
          </w:tcPr>
          <w:p w:rsidR="0004395A" w:rsidRPr="0004395A" w:rsidRDefault="0004395A" w:rsidP="0004395A">
            <w:pPr>
              <w:spacing w:line="240" w:lineRule="auto"/>
              <w:jc w:val="left"/>
              <w:rPr>
                <w:rStyle w:val="Hyperlink"/>
                <w:rtl/>
              </w:rPr>
            </w:pPr>
            <w:hyperlink w:anchor="med19" w:tooltip="פרק שלושה עשר: תחילה והוראות מעבר"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med19</w:instrText>
            </w:r>
            <w:r>
              <w:rPr>
                <w:sz w:val="24"/>
                <w:rtl/>
              </w:rPr>
              <w:instrText xml:space="preserve"> </w:instrText>
            </w:r>
            <w:r>
              <w:rPr>
                <w:rFonts w:cs="Frankruhel"/>
                <w:sz w:val="24"/>
                <w:rtl/>
              </w:rPr>
              <w:fldChar w:fldCharType="separate"/>
            </w:r>
            <w:r>
              <w:rPr>
                <w:noProof/>
                <w:sz w:val="24"/>
                <w:rtl/>
              </w:rPr>
              <w:t>81</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116 </w:t>
            </w:r>
          </w:p>
        </w:tc>
        <w:tc>
          <w:tcPr>
            <w:tcW w:w="5669" w:type="dxa"/>
          </w:tcPr>
          <w:p w:rsidR="0004395A" w:rsidRPr="0004395A" w:rsidRDefault="0004395A" w:rsidP="0004395A">
            <w:pPr>
              <w:spacing w:line="240" w:lineRule="auto"/>
              <w:jc w:val="left"/>
              <w:rPr>
                <w:rFonts w:cs="Frankruhel"/>
                <w:sz w:val="24"/>
                <w:rtl/>
              </w:rPr>
            </w:pPr>
            <w:r>
              <w:rPr>
                <w:sz w:val="24"/>
                <w:rtl/>
              </w:rPr>
              <w:t>תחילה</w:t>
            </w:r>
          </w:p>
        </w:tc>
        <w:tc>
          <w:tcPr>
            <w:tcW w:w="567" w:type="dxa"/>
          </w:tcPr>
          <w:p w:rsidR="0004395A" w:rsidRPr="0004395A" w:rsidRDefault="0004395A" w:rsidP="0004395A">
            <w:pPr>
              <w:spacing w:line="240" w:lineRule="auto"/>
              <w:jc w:val="left"/>
              <w:rPr>
                <w:rStyle w:val="Hyperlink"/>
                <w:rtl/>
              </w:rPr>
            </w:pPr>
            <w:hyperlink w:anchor="Seif155" w:tooltip="תחילה"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Seif155</w:instrText>
            </w:r>
            <w:r>
              <w:rPr>
                <w:sz w:val="24"/>
                <w:rtl/>
              </w:rPr>
              <w:instrText xml:space="preserve"> </w:instrText>
            </w:r>
            <w:r>
              <w:rPr>
                <w:rFonts w:cs="Frankruhel"/>
                <w:sz w:val="24"/>
                <w:rtl/>
              </w:rPr>
              <w:fldChar w:fldCharType="separate"/>
            </w:r>
            <w:r>
              <w:rPr>
                <w:noProof/>
                <w:sz w:val="24"/>
                <w:rtl/>
              </w:rPr>
              <w:t>81</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117 </w:t>
            </w:r>
          </w:p>
        </w:tc>
        <w:tc>
          <w:tcPr>
            <w:tcW w:w="5669" w:type="dxa"/>
          </w:tcPr>
          <w:p w:rsidR="0004395A" w:rsidRPr="0004395A" w:rsidRDefault="0004395A" w:rsidP="0004395A">
            <w:pPr>
              <w:spacing w:line="240" w:lineRule="auto"/>
              <w:jc w:val="left"/>
              <w:rPr>
                <w:rFonts w:cs="Frankruhel"/>
                <w:sz w:val="24"/>
                <w:rtl/>
              </w:rPr>
            </w:pPr>
            <w:r>
              <w:rPr>
                <w:sz w:val="24"/>
                <w:rtl/>
              </w:rPr>
              <w:t>רישום זכות במקרקעין של איגוד על שם בעליו</w:t>
            </w:r>
          </w:p>
        </w:tc>
        <w:tc>
          <w:tcPr>
            <w:tcW w:w="567" w:type="dxa"/>
          </w:tcPr>
          <w:p w:rsidR="0004395A" w:rsidRPr="0004395A" w:rsidRDefault="0004395A" w:rsidP="0004395A">
            <w:pPr>
              <w:spacing w:line="240" w:lineRule="auto"/>
              <w:jc w:val="left"/>
              <w:rPr>
                <w:rStyle w:val="Hyperlink"/>
                <w:rtl/>
              </w:rPr>
            </w:pPr>
            <w:hyperlink w:anchor="Seif156" w:tooltip="רישום זכות במקרקעין של איגוד על שם בעליו"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Seif156</w:instrText>
            </w:r>
            <w:r>
              <w:rPr>
                <w:sz w:val="24"/>
                <w:rtl/>
              </w:rPr>
              <w:instrText xml:space="preserve"> </w:instrText>
            </w:r>
            <w:r>
              <w:rPr>
                <w:rFonts w:cs="Frankruhel"/>
                <w:sz w:val="24"/>
                <w:rtl/>
              </w:rPr>
              <w:fldChar w:fldCharType="separate"/>
            </w:r>
            <w:r>
              <w:rPr>
                <w:noProof/>
                <w:sz w:val="24"/>
                <w:rtl/>
              </w:rPr>
              <w:t>81</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118 </w:t>
            </w:r>
          </w:p>
        </w:tc>
        <w:tc>
          <w:tcPr>
            <w:tcW w:w="5669" w:type="dxa"/>
          </w:tcPr>
          <w:p w:rsidR="0004395A" w:rsidRPr="0004395A" w:rsidRDefault="0004395A" w:rsidP="0004395A">
            <w:pPr>
              <w:spacing w:line="240" w:lineRule="auto"/>
              <w:jc w:val="left"/>
              <w:rPr>
                <w:rFonts w:cs="Frankruhel"/>
                <w:sz w:val="24"/>
                <w:rtl/>
              </w:rPr>
            </w:pPr>
            <w:r>
              <w:rPr>
                <w:sz w:val="24"/>
                <w:rtl/>
              </w:rPr>
              <w:t>הצהרות על ידי איגוד מקרקעין</w:t>
            </w:r>
          </w:p>
        </w:tc>
        <w:tc>
          <w:tcPr>
            <w:tcW w:w="567" w:type="dxa"/>
          </w:tcPr>
          <w:p w:rsidR="0004395A" w:rsidRPr="0004395A" w:rsidRDefault="0004395A" w:rsidP="0004395A">
            <w:pPr>
              <w:spacing w:line="240" w:lineRule="auto"/>
              <w:jc w:val="left"/>
              <w:rPr>
                <w:rStyle w:val="Hyperlink"/>
                <w:rtl/>
              </w:rPr>
            </w:pPr>
            <w:hyperlink w:anchor="Seif157" w:tooltip="הצהרות על ידי איגוד מקרקעין"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Seif157</w:instrText>
            </w:r>
            <w:r>
              <w:rPr>
                <w:sz w:val="24"/>
                <w:rtl/>
              </w:rPr>
              <w:instrText xml:space="preserve"> </w:instrText>
            </w:r>
            <w:r>
              <w:rPr>
                <w:rFonts w:cs="Frankruhel"/>
                <w:sz w:val="24"/>
                <w:rtl/>
              </w:rPr>
              <w:fldChar w:fldCharType="separate"/>
            </w:r>
            <w:r>
              <w:rPr>
                <w:noProof/>
                <w:sz w:val="24"/>
                <w:rtl/>
              </w:rPr>
              <w:t>81</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119 </w:t>
            </w:r>
          </w:p>
        </w:tc>
        <w:tc>
          <w:tcPr>
            <w:tcW w:w="5669" w:type="dxa"/>
          </w:tcPr>
          <w:p w:rsidR="0004395A" w:rsidRPr="0004395A" w:rsidRDefault="0004395A" w:rsidP="0004395A">
            <w:pPr>
              <w:spacing w:line="240" w:lineRule="auto"/>
              <w:jc w:val="left"/>
              <w:rPr>
                <w:rFonts w:cs="Frankruhel"/>
                <w:sz w:val="24"/>
                <w:rtl/>
              </w:rPr>
            </w:pPr>
            <w:r>
              <w:rPr>
                <w:sz w:val="24"/>
                <w:rtl/>
              </w:rPr>
              <w:t>הצהרות על ידי נאמנים</w:t>
            </w:r>
          </w:p>
        </w:tc>
        <w:tc>
          <w:tcPr>
            <w:tcW w:w="567" w:type="dxa"/>
          </w:tcPr>
          <w:p w:rsidR="0004395A" w:rsidRPr="0004395A" w:rsidRDefault="0004395A" w:rsidP="0004395A">
            <w:pPr>
              <w:spacing w:line="240" w:lineRule="auto"/>
              <w:jc w:val="left"/>
              <w:rPr>
                <w:rStyle w:val="Hyperlink"/>
                <w:rtl/>
              </w:rPr>
            </w:pPr>
            <w:hyperlink w:anchor="Seif158" w:tooltip="הצהרות על ידי נאמנים"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Seif158</w:instrText>
            </w:r>
            <w:r>
              <w:rPr>
                <w:sz w:val="24"/>
                <w:rtl/>
              </w:rPr>
              <w:instrText xml:space="preserve"> </w:instrText>
            </w:r>
            <w:r>
              <w:rPr>
                <w:rFonts w:cs="Frankruhel"/>
                <w:sz w:val="24"/>
                <w:rtl/>
              </w:rPr>
              <w:fldChar w:fldCharType="separate"/>
            </w:r>
            <w:r>
              <w:rPr>
                <w:noProof/>
                <w:sz w:val="24"/>
                <w:rtl/>
              </w:rPr>
              <w:t>81</w:t>
            </w:r>
            <w:r>
              <w:rPr>
                <w:rFonts w:cs="Frankruhel"/>
                <w:sz w:val="24"/>
                <w:rtl/>
              </w:rPr>
              <w:fldChar w:fldCharType="end"/>
            </w:r>
          </w:p>
        </w:tc>
      </w:tr>
      <w:tr w:rsidR="0004395A" w:rsidRPr="0004395A" w:rsidTr="0004395A">
        <w:tblPrEx>
          <w:tblCellMar>
            <w:top w:w="0" w:type="dxa"/>
            <w:bottom w:w="0" w:type="dxa"/>
          </w:tblCellMar>
        </w:tblPrEx>
        <w:tc>
          <w:tcPr>
            <w:tcW w:w="1247" w:type="dxa"/>
          </w:tcPr>
          <w:p w:rsidR="0004395A" w:rsidRPr="0004395A" w:rsidRDefault="0004395A" w:rsidP="0004395A">
            <w:pPr>
              <w:spacing w:line="240" w:lineRule="auto"/>
              <w:jc w:val="left"/>
              <w:rPr>
                <w:rFonts w:cs="Frankruhel"/>
                <w:sz w:val="24"/>
                <w:rtl/>
              </w:rPr>
            </w:pPr>
            <w:r>
              <w:rPr>
                <w:sz w:val="24"/>
                <w:rtl/>
              </w:rPr>
              <w:t xml:space="preserve">סעיף 120 </w:t>
            </w:r>
          </w:p>
        </w:tc>
        <w:tc>
          <w:tcPr>
            <w:tcW w:w="5669" w:type="dxa"/>
          </w:tcPr>
          <w:p w:rsidR="0004395A" w:rsidRPr="0004395A" w:rsidRDefault="0004395A" w:rsidP="0004395A">
            <w:pPr>
              <w:spacing w:line="240" w:lineRule="auto"/>
              <w:jc w:val="left"/>
              <w:rPr>
                <w:rFonts w:cs="Frankruhel"/>
                <w:sz w:val="24"/>
                <w:rtl/>
              </w:rPr>
            </w:pPr>
            <w:r>
              <w:rPr>
                <w:sz w:val="24"/>
                <w:rtl/>
              </w:rPr>
              <w:t>הוראות מעבר</w:t>
            </w:r>
          </w:p>
        </w:tc>
        <w:tc>
          <w:tcPr>
            <w:tcW w:w="567" w:type="dxa"/>
          </w:tcPr>
          <w:p w:rsidR="0004395A" w:rsidRPr="0004395A" w:rsidRDefault="0004395A" w:rsidP="0004395A">
            <w:pPr>
              <w:spacing w:line="240" w:lineRule="auto"/>
              <w:jc w:val="left"/>
              <w:rPr>
                <w:rStyle w:val="Hyperlink"/>
                <w:rtl/>
              </w:rPr>
            </w:pPr>
            <w:hyperlink w:anchor="Seif159" w:tooltip="הוראות מעבר" w:history="1">
              <w:r w:rsidRPr="0004395A">
                <w:rPr>
                  <w:rStyle w:val="Hyperlink"/>
                </w:rPr>
                <w:t>Go</w:t>
              </w:r>
            </w:hyperlink>
          </w:p>
        </w:tc>
        <w:tc>
          <w:tcPr>
            <w:tcW w:w="850" w:type="dxa"/>
          </w:tcPr>
          <w:p w:rsidR="0004395A" w:rsidRPr="0004395A" w:rsidRDefault="0004395A" w:rsidP="000439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Seif159</w:instrText>
            </w:r>
            <w:r>
              <w:rPr>
                <w:sz w:val="24"/>
                <w:rtl/>
              </w:rPr>
              <w:instrText xml:space="preserve"> </w:instrText>
            </w:r>
            <w:r>
              <w:rPr>
                <w:rFonts w:cs="Frankruhel"/>
                <w:sz w:val="24"/>
                <w:rtl/>
              </w:rPr>
              <w:fldChar w:fldCharType="separate"/>
            </w:r>
            <w:r>
              <w:rPr>
                <w:noProof/>
                <w:sz w:val="24"/>
                <w:rtl/>
              </w:rPr>
              <w:t>82</w:t>
            </w:r>
            <w:r>
              <w:rPr>
                <w:rFonts w:cs="Frankruhel"/>
                <w:sz w:val="24"/>
                <w:rtl/>
              </w:rPr>
              <w:fldChar w:fldCharType="end"/>
            </w:r>
          </w:p>
        </w:tc>
      </w:tr>
    </w:tbl>
    <w:p w:rsidR="00DF489B" w:rsidRDefault="00DF489B">
      <w:pPr>
        <w:pStyle w:val="big-header"/>
        <w:ind w:left="0" w:right="1134"/>
        <w:rPr>
          <w:rFonts w:cs="FrankRuehl"/>
          <w:sz w:val="32"/>
          <w:rtl/>
        </w:rPr>
      </w:pPr>
    </w:p>
    <w:p w:rsidR="00DF489B" w:rsidRDefault="00DF489B" w:rsidP="00AD250D">
      <w:pPr>
        <w:pStyle w:val="big-header"/>
        <w:ind w:left="0" w:right="1134"/>
        <w:rPr>
          <w:rFonts w:cs="Guttman Adii" w:hint="cs"/>
          <w:position w:val="4"/>
          <w:sz w:val="16"/>
          <w:szCs w:val="22"/>
          <w:rtl/>
        </w:rPr>
      </w:pPr>
      <w:r>
        <w:rPr>
          <w:rFonts w:cs="FrankRuehl"/>
          <w:sz w:val="32"/>
          <w:rtl/>
        </w:rPr>
        <w:br w:type="page"/>
      </w:r>
      <w:r>
        <w:rPr>
          <w:rFonts w:cs="FrankRuehl"/>
          <w:rtl/>
          <w:lang w:val="he-IL"/>
        </w:rPr>
        <w:pict>
          <v:shapetype id="_x0000_t202" coordsize="21600,21600" o:spt="202" path="m,l,21600r21600,l21600,xe">
            <v:stroke joinstyle="miter"/>
            <v:path gradientshapeok="t" o:connecttype="rect"/>
          </v:shapetype>
          <v:shape id="_x0000_s2765" type="#_x0000_t202" style="position:absolute;left:0;text-align:left;margin-left:470.25pt;margin-top:25.5pt;width:1in;height:35.75pt;z-index:251757056"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45) תשנ"ט-1999</w:t>
                  </w:r>
                </w:p>
                <w:p w:rsidR="00CC71C6" w:rsidRDefault="00CC71C6">
                  <w:pPr>
                    <w:spacing w:line="160" w:lineRule="exact"/>
                    <w:jc w:val="left"/>
                    <w:rPr>
                      <w:rFonts w:cs="Miriam" w:hint="cs"/>
                      <w:sz w:val="18"/>
                      <w:szCs w:val="18"/>
                      <w:rtl/>
                    </w:rPr>
                  </w:pPr>
                  <w:r>
                    <w:rPr>
                      <w:rFonts w:cs="Miriam" w:hint="cs"/>
                      <w:sz w:val="18"/>
                      <w:szCs w:val="18"/>
                      <w:rtl/>
                    </w:rPr>
                    <w:t>(תיקון מס' 61) תשס"ח-2008</w:t>
                  </w:r>
                </w:p>
              </w:txbxContent>
            </v:textbox>
          </v:shape>
        </w:pict>
      </w:r>
      <w:r>
        <w:rPr>
          <w:rFonts w:cs="FrankRuehl"/>
          <w:sz w:val="32"/>
          <w:rtl/>
        </w:rPr>
        <w:t xml:space="preserve">חוק </w:t>
      </w:r>
      <w:r>
        <w:rPr>
          <w:rFonts w:cs="FrankRuehl" w:hint="cs"/>
          <w:sz w:val="32"/>
          <w:rtl/>
        </w:rPr>
        <w:t>מיסוי מקרק</w:t>
      </w:r>
      <w:r>
        <w:rPr>
          <w:rFonts w:cs="FrankRuehl"/>
          <w:sz w:val="32"/>
          <w:rtl/>
        </w:rPr>
        <w:t>עין (</w:t>
      </w:r>
      <w:r>
        <w:rPr>
          <w:rFonts w:cs="FrankRuehl" w:hint="cs"/>
          <w:sz w:val="32"/>
          <w:rtl/>
        </w:rPr>
        <w:t>שבח ורכישה), תשכ"ג-</w:t>
      </w:r>
      <w:r>
        <w:rPr>
          <w:rFonts w:cs="FrankRuehl"/>
          <w:sz w:val="32"/>
          <w:rtl/>
        </w:rPr>
        <w:t>1963</w:t>
      </w:r>
      <w:r>
        <w:rPr>
          <w:rStyle w:val="default"/>
          <w:rtl/>
        </w:rPr>
        <w:footnoteReference w:customMarkFollows="1" w:id="1"/>
        <w:t>*</w:t>
      </w:r>
    </w:p>
    <w:p w:rsidR="00DF489B" w:rsidRPr="00562361" w:rsidRDefault="00DF489B">
      <w:pPr>
        <w:pStyle w:val="P22"/>
        <w:spacing w:before="0"/>
        <w:ind w:left="0" w:right="1134"/>
        <w:rPr>
          <w:rStyle w:val="default"/>
          <w:rFonts w:cs="FrankRuehl" w:hint="cs"/>
          <w:vanish/>
          <w:color w:val="FF0000"/>
          <w:sz w:val="20"/>
          <w:szCs w:val="20"/>
          <w:shd w:val="clear" w:color="auto" w:fill="FFFF99"/>
          <w:rtl/>
        </w:rPr>
      </w:pPr>
      <w:bookmarkStart w:id="6" w:name="Rov411"/>
      <w:r w:rsidRPr="00562361">
        <w:rPr>
          <w:rStyle w:val="default"/>
          <w:rFonts w:cs="FrankRuehl" w:hint="cs"/>
          <w:vanish/>
          <w:color w:val="FF0000"/>
          <w:sz w:val="20"/>
          <w:szCs w:val="20"/>
          <w:shd w:val="clear" w:color="auto" w:fill="FFFF99"/>
          <w:rtl/>
        </w:rPr>
        <w:t>מיום 1.1.2000</w:t>
      </w:r>
    </w:p>
    <w:p w:rsidR="00DF489B" w:rsidRPr="00562361" w:rsidRDefault="00DF489B">
      <w:pPr>
        <w:pStyle w:val="P22"/>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45</w:t>
      </w:r>
    </w:p>
    <w:p w:rsidR="00DF489B" w:rsidRPr="00562361" w:rsidRDefault="00DF489B">
      <w:pPr>
        <w:pStyle w:val="P22"/>
        <w:spacing w:before="0"/>
        <w:ind w:left="0" w:right="1134"/>
        <w:rPr>
          <w:rStyle w:val="default"/>
          <w:rFonts w:cs="FrankRuehl" w:hint="cs"/>
          <w:vanish/>
          <w:sz w:val="20"/>
          <w:szCs w:val="20"/>
          <w:shd w:val="clear" w:color="auto" w:fill="FFFF99"/>
          <w:rtl/>
        </w:rPr>
      </w:pPr>
      <w:hyperlink r:id="rId6" w:history="1">
        <w:r w:rsidRPr="00562361">
          <w:rPr>
            <w:rStyle w:val="Hyperlink"/>
            <w:rFonts w:cs="FrankRuehl" w:hint="cs"/>
            <w:vanish/>
            <w:szCs w:val="20"/>
            <w:shd w:val="clear" w:color="auto" w:fill="FFFF99"/>
            <w:rtl/>
          </w:rPr>
          <w:t>ס"ח תשנ"ט מס' 1707</w:t>
        </w:r>
      </w:hyperlink>
      <w:r w:rsidRPr="00562361">
        <w:rPr>
          <w:rStyle w:val="default"/>
          <w:rFonts w:cs="FrankRuehl" w:hint="cs"/>
          <w:vanish/>
          <w:sz w:val="20"/>
          <w:szCs w:val="20"/>
          <w:shd w:val="clear" w:color="auto" w:fill="FFFF99"/>
          <w:rtl/>
        </w:rPr>
        <w:t xml:space="preserve"> מיום 25.4.1999 עמ' 130 (</w:t>
      </w:r>
      <w:hyperlink r:id="rId7" w:history="1">
        <w:r w:rsidRPr="00562361">
          <w:rPr>
            <w:rStyle w:val="Hyperlink"/>
            <w:rFonts w:cs="FrankRuehl" w:hint="cs"/>
            <w:vanish/>
            <w:szCs w:val="20"/>
            <w:shd w:val="clear" w:color="auto" w:fill="FFFF99"/>
            <w:rtl/>
          </w:rPr>
          <w:t>ה"ח 2795</w:t>
        </w:r>
      </w:hyperlink>
      <w:r w:rsidRPr="00562361">
        <w:rPr>
          <w:rStyle w:val="default"/>
          <w:rFonts w:cs="FrankRuehl" w:hint="cs"/>
          <w:vanish/>
          <w:sz w:val="20"/>
          <w:szCs w:val="20"/>
          <w:shd w:val="clear" w:color="auto" w:fill="FFFF99"/>
          <w:rtl/>
        </w:rPr>
        <w:t>)</w:t>
      </w:r>
    </w:p>
    <w:p w:rsidR="00DF489B" w:rsidRPr="00562361" w:rsidRDefault="00DF489B">
      <w:pPr>
        <w:pStyle w:val="P22"/>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 xml:space="preserve">חוק </w:t>
      </w:r>
      <w:r w:rsidRPr="00562361">
        <w:rPr>
          <w:rStyle w:val="default"/>
          <w:rFonts w:cs="FrankRuehl" w:hint="cs"/>
          <w:strike/>
          <w:vanish/>
          <w:sz w:val="22"/>
          <w:szCs w:val="22"/>
          <w:shd w:val="clear" w:color="auto" w:fill="FFFF99"/>
          <w:rtl/>
        </w:rPr>
        <w:t>מס שבח מקרקעין</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מיסוי מקרקעין (שבח, מכירה ורכישה)</w:t>
      </w:r>
      <w:r w:rsidRPr="00562361">
        <w:rPr>
          <w:rStyle w:val="default"/>
          <w:rFonts w:cs="FrankRuehl" w:hint="cs"/>
          <w:vanish/>
          <w:sz w:val="22"/>
          <w:szCs w:val="22"/>
          <w:shd w:val="clear" w:color="auto" w:fill="FFFF99"/>
          <w:rtl/>
        </w:rPr>
        <w:t>, תשכ"ג-1963</w:t>
      </w:r>
    </w:p>
    <w:p w:rsidR="00DF489B" w:rsidRPr="00562361" w:rsidRDefault="00DF489B">
      <w:pPr>
        <w:pStyle w:val="P00"/>
        <w:spacing w:before="0"/>
        <w:ind w:left="0" w:right="1134"/>
        <w:rPr>
          <w:rStyle w:val="default"/>
          <w:rFonts w:cs="FrankRuehl" w:hint="cs"/>
          <w:vanish/>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1.8.2007</w:t>
      </w:r>
    </w:p>
    <w:p w:rsidR="00DF489B" w:rsidRPr="00562361" w:rsidRDefault="00DF489B">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61</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8" w:history="1">
        <w:r w:rsidRPr="00562361">
          <w:rPr>
            <w:rStyle w:val="Hyperlink"/>
            <w:rFonts w:cs="FrankRuehl" w:hint="cs"/>
            <w:vanish/>
            <w:szCs w:val="20"/>
            <w:shd w:val="clear" w:color="auto" w:fill="FFFF99"/>
            <w:rtl/>
          </w:rPr>
          <w:t>ס"ח תשס"ח מס' 2134</w:t>
        </w:r>
      </w:hyperlink>
      <w:r w:rsidRPr="00562361">
        <w:rPr>
          <w:rStyle w:val="default"/>
          <w:rFonts w:cs="FrankRuehl" w:hint="cs"/>
          <w:vanish/>
          <w:sz w:val="20"/>
          <w:szCs w:val="20"/>
          <w:shd w:val="clear" w:color="auto" w:fill="FFFF99"/>
          <w:rtl/>
        </w:rPr>
        <w:t xml:space="preserve"> מיום 18.2.2008 עמ' 202 (</w:t>
      </w:r>
      <w:hyperlink r:id="rId9" w:history="1">
        <w:r w:rsidRPr="00562361">
          <w:rPr>
            <w:rStyle w:val="Hyperlink"/>
            <w:rFonts w:cs="FrankRuehl" w:hint="cs"/>
            <w:vanish/>
            <w:szCs w:val="20"/>
            <w:shd w:val="clear" w:color="auto" w:fill="FFFF99"/>
            <w:rtl/>
          </w:rPr>
          <w:t>ה"ח 335</w:t>
        </w:r>
      </w:hyperlink>
      <w:r w:rsidRPr="00562361">
        <w:rPr>
          <w:rStyle w:val="default"/>
          <w:rFonts w:cs="FrankRuehl" w:hint="cs"/>
          <w:vanish/>
          <w:sz w:val="20"/>
          <w:szCs w:val="20"/>
          <w:shd w:val="clear" w:color="auto" w:fill="FFFF99"/>
          <w:rtl/>
        </w:rPr>
        <w:t>)</w:t>
      </w:r>
    </w:p>
    <w:p w:rsidR="00DF489B" w:rsidRDefault="00DF489B">
      <w:pPr>
        <w:pStyle w:val="P22"/>
        <w:ind w:left="0" w:right="1134"/>
        <w:rPr>
          <w:rStyle w:val="default"/>
          <w:rFonts w:cs="FrankRuehl" w:hint="cs"/>
          <w:sz w:val="2"/>
          <w:szCs w:val="2"/>
          <w:shd w:val="clear" w:color="auto" w:fill="FFFF99"/>
          <w:rtl/>
        </w:rPr>
      </w:pPr>
      <w:r w:rsidRPr="00562361">
        <w:rPr>
          <w:rStyle w:val="default"/>
          <w:rFonts w:cs="FrankRuehl" w:hint="cs"/>
          <w:vanish/>
          <w:sz w:val="22"/>
          <w:szCs w:val="22"/>
          <w:shd w:val="clear" w:color="auto" w:fill="FFFF99"/>
          <w:rtl/>
        </w:rPr>
        <w:t>חוק מיסוי מקרקעין (שבח</w:t>
      </w:r>
      <w:r w:rsidRPr="00562361">
        <w:rPr>
          <w:rStyle w:val="default"/>
          <w:rFonts w:cs="FrankRuehl" w:hint="cs"/>
          <w:strike/>
          <w:vanish/>
          <w:sz w:val="22"/>
          <w:szCs w:val="22"/>
          <w:shd w:val="clear" w:color="auto" w:fill="FFFF99"/>
          <w:rtl/>
        </w:rPr>
        <w:t>, מכירה</w:t>
      </w:r>
      <w:r w:rsidRPr="00562361">
        <w:rPr>
          <w:rStyle w:val="default"/>
          <w:rFonts w:cs="FrankRuehl" w:hint="cs"/>
          <w:vanish/>
          <w:sz w:val="22"/>
          <w:szCs w:val="22"/>
          <w:shd w:val="clear" w:color="auto" w:fill="FFFF99"/>
          <w:rtl/>
        </w:rPr>
        <w:t xml:space="preserve"> ורכישה), תשכ"ג-1963</w:t>
      </w:r>
      <w:bookmarkEnd w:id="6"/>
    </w:p>
    <w:p w:rsidR="00DF489B" w:rsidRDefault="00DF489B">
      <w:pPr>
        <w:pStyle w:val="medium2-header"/>
        <w:keepLines w:val="0"/>
        <w:spacing w:before="72"/>
        <w:ind w:left="0" w:right="1134"/>
        <w:rPr>
          <w:rFonts w:cs="FrankRuehl"/>
          <w:noProof/>
          <w:rtl/>
        </w:rPr>
      </w:pPr>
      <w:bookmarkStart w:id="7" w:name="med0"/>
      <w:bookmarkEnd w:id="7"/>
      <w:r>
        <w:rPr>
          <w:rFonts w:cs="FrankRuehl"/>
          <w:noProof/>
          <w:rtl/>
        </w:rPr>
        <w:t xml:space="preserve">פרק </w:t>
      </w:r>
      <w:r>
        <w:rPr>
          <w:rFonts w:cs="FrankRuehl" w:hint="cs"/>
          <w:noProof/>
          <w:rtl/>
        </w:rPr>
        <w:t>ראשון: פרשנות</w:t>
      </w:r>
    </w:p>
    <w:p w:rsidR="00DF489B" w:rsidRDefault="00DF489B" w:rsidP="001036C9">
      <w:pPr>
        <w:pStyle w:val="P00"/>
        <w:spacing w:before="72"/>
        <w:ind w:left="0" w:right="1134"/>
        <w:rPr>
          <w:rStyle w:val="default"/>
          <w:rFonts w:cs="FrankRuehl" w:hint="cs"/>
          <w:rtl/>
        </w:rPr>
      </w:pPr>
      <w:bookmarkStart w:id="8" w:name="Seif1"/>
      <w:bookmarkEnd w:id="8"/>
      <w:r>
        <w:rPr>
          <w:lang w:val="he-IL"/>
        </w:rPr>
        <w:pict>
          <v:rect id="_x0000_s2050" style="position:absolute;left:0;text-align:left;margin-left:464.5pt;margin-top:8.05pt;width:75.05pt;height:8pt;z-index:251363840"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הגדר</w:t>
                  </w:r>
                  <w:r>
                    <w:rPr>
                      <w:rFonts w:cs="Miriam" w:hint="cs"/>
                      <w:sz w:val="18"/>
                      <w:szCs w:val="18"/>
                      <w:rtl/>
                    </w:rPr>
                    <w:t>ות</w:t>
                  </w:r>
                </w:p>
              </w:txbxContent>
            </v:textbox>
            <w10:anchorlock/>
          </v:rect>
        </w:pict>
      </w:r>
      <w:r>
        <w:rPr>
          <w:rStyle w:val="big-number"/>
          <w:rtl/>
        </w:rPr>
        <w:t>1.</w:t>
      </w:r>
      <w:r>
        <w:rPr>
          <w:rStyle w:val="big-number"/>
          <w:rtl/>
        </w:rPr>
        <w:tab/>
      </w:r>
      <w:r>
        <w:rPr>
          <w:rStyle w:val="default"/>
          <w:rFonts w:cs="FrankRuehl"/>
          <w:rtl/>
        </w:rPr>
        <w:t>בחוק</w:t>
      </w:r>
      <w:r>
        <w:rPr>
          <w:rStyle w:val="default"/>
          <w:rFonts w:cs="FrankRuehl" w:hint="cs"/>
          <w:rtl/>
        </w:rPr>
        <w:t xml:space="preserve"> זה </w:t>
      </w:r>
      <w:r>
        <w:rPr>
          <w:rStyle w:val="default"/>
          <w:rFonts w:cs="FrankRuehl"/>
          <w:rtl/>
        </w:rPr>
        <w:t>–</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"מקר</w:t>
      </w:r>
      <w:r>
        <w:rPr>
          <w:rStyle w:val="default"/>
          <w:rFonts w:cs="FrankRuehl" w:hint="cs"/>
          <w:rtl/>
        </w:rPr>
        <w:t xml:space="preserve">קעין" </w:t>
      </w:r>
      <w:r>
        <w:rPr>
          <w:rStyle w:val="default"/>
          <w:rFonts w:cs="FrankRuehl"/>
          <w:rtl/>
        </w:rPr>
        <w:t>– קר</w:t>
      </w:r>
      <w:r>
        <w:rPr>
          <w:rStyle w:val="default"/>
          <w:rFonts w:cs="FrankRuehl" w:hint="cs"/>
          <w:rtl/>
        </w:rPr>
        <w:t>קע בישראל לרבות בתים, בנינים ודברים אחרים המחוברים לקרקע חיבור של קבע;</w:t>
      </w:r>
    </w:p>
    <w:p w:rsidR="00DF489B" w:rsidRDefault="00DF489B">
      <w:pPr>
        <w:pStyle w:val="P00"/>
        <w:spacing w:before="72"/>
        <w:ind w:left="0" w:right="1134"/>
        <w:rPr>
          <w:rStyle w:val="default"/>
          <w:rFonts w:cs="FrankRuehl" w:hint="cs"/>
          <w:rtl/>
        </w:rPr>
      </w:pPr>
      <w:r>
        <w:rPr>
          <w:lang w:val="he-IL"/>
        </w:rPr>
        <w:pict>
          <v:rect id="_x0000_s2051" style="position:absolute;left:0;text-align:left;margin-left:475.65pt;margin-top:8.05pt;width:63.9pt;height:47.75pt;z-index:251364864"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15) תשמ</w:t>
                  </w:r>
                  <w:r>
                    <w:rPr>
                      <w:rFonts w:cs="Miriam"/>
                      <w:sz w:val="18"/>
                      <w:szCs w:val="18"/>
                      <w:rtl/>
                    </w:rPr>
                    <w:t>"ד</w:t>
                  </w:r>
                  <w:r>
                    <w:rPr>
                      <w:rFonts w:cs="Miriam" w:hint="cs"/>
                      <w:sz w:val="18"/>
                      <w:szCs w:val="18"/>
                      <w:rtl/>
                    </w:rPr>
                    <w:t>-</w:t>
                  </w:r>
                  <w:r>
                    <w:rPr>
                      <w:rFonts w:cs="Miriam"/>
                      <w:sz w:val="18"/>
                      <w:szCs w:val="18"/>
                      <w:rtl/>
                    </w:rPr>
                    <w:t>1984</w:t>
                  </w:r>
                </w:p>
                <w:p w:rsidR="00CC71C6" w:rsidRDefault="00CC71C6">
                  <w:pPr>
                    <w:spacing w:line="160" w:lineRule="exact"/>
                    <w:jc w:val="left"/>
                    <w:rPr>
                      <w:rFonts w:cs="Miriam"/>
                      <w:sz w:val="18"/>
                      <w:szCs w:val="18"/>
                      <w:rtl/>
                    </w:rPr>
                  </w:pPr>
                  <w:r>
                    <w:rPr>
                      <w:rFonts w:cs="Miriam" w:hint="cs"/>
                      <w:sz w:val="18"/>
                      <w:szCs w:val="18"/>
                      <w:rtl/>
                    </w:rPr>
                    <w:t xml:space="preserve">(תיקון מס' 33) </w:t>
                  </w:r>
                </w:p>
                <w:p w:rsidR="00CC71C6" w:rsidRDefault="00CC71C6">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ו-</w:t>
                  </w:r>
                  <w:r>
                    <w:rPr>
                      <w:rFonts w:cs="Miriam"/>
                      <w:sz w:val="18"/>
                      <w:szCs w:val="18"/>
                      <w:rtl/>
                    </w:rPr>
                    <w:t>1996</w:t>
                  </w:r>
                </w:p>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40) תשנ"ח-</w:t>
                  </w:r>
                  <w:r>
                    <w:rPr>
                      <w:rFonts w:cs="Miriam"/>
                      <w:sz w:val="18"/>
                      <w:szCs w:val="18"/>
                      <w:rtl/>
                    </w:rPr>
                    <w:t>1997</w:t>
                  </w:r>
                </w:p>
              </w:txbxContent>
            </v:textbox>
            <w10:anchorlock/>
          </v:rect>
        </w:pict>
      </w:r>
      <w:r>
        <w:rPr>
          <w:rFonts w:cs="FrankRuehl"/>
          <w:sz w:val="26"/>
          <w:rtl/>
        </w:rPr>
        <w:tab/>
      </w:r>
      <w:r>
        <w:rPr>
          <w:rStyle w:val="default"/>
          <w:rFonts w:cs="FrankRuehl"/>
          <w:rtl/>
        </w:rPr>
        <w:t>"זכו</w:t>
      </w:r>
      <w:r>
        <w:rPr>
          <w:rStyle w:val="default"/>
          <w:rFonts w:cs="FrankRuehl" w:hint="cs"/>
          <w:rtl/>
        </w:rPr>
        <w:t xml:space="preserve">ת במקרקעין" </w:t>
      </w:r>
      <w:r>
        <w:rPr>
          <w:rStyle w:val="default"/>
          <w:rFonts w:cs="FrankRuehl"/>
          <w:rtl/>
        </w:rPr>
        <w:t>– בע</w:t>
      </w:r>
      <w:r>
        <w:rPr>
          <w:rStyle w:val="default"/>
          <w:rFonts w:cs="FrankRuehl" w:hint="cs"/>
          <w:rtl/>
        </w:rPr>
        <w:t>לות, או חכירה לתקופה העולה על עשרים וחמש שני</w:t>
      </w:r>
      <w:r>
        <w:rPr>
          <w:rStyle w:val="default"/>
          <w:rFonts w:cs="FrankRuehl"/>
          <w:rtl/>
        </w:rPr>
        <w:t xml:space="preserve">ם </w:t>
      </w:r>
      <w:r>
        <w:rPr>
          <w:rStyle w:val="default"/>
          <w:rFonts w:cs="FrankRuehl" w:hint="cs"/>
          <w:rtl/>
        </w:rPr>
        <w:t xml:space="preserve">בין שבדין ובין שביושר לרבות הרשאה להשתמש במקרקעין, שניתן לראות בה מבחינת תכנה בעלות או חכירה לתקופה כאמור; ולענין הרשאה במקרקעי ישראל </w:t>
      </w:r>
      <w:r>
        <w:rPr>
          <w:rStyle w:val="default"/>
          <w:rFonts w:cs="FrankRuehl"/>
          <w:rtl/>
        </w:rPr>
        <w:t>– אפ</w:t>
      </w:r>
      <w:r>
        <w:rPr>
          <w:rStyle w:val="default"/>
          <w:rFonts w:cs="FrankRuehl" w:hint="cs"/>
          <w:rtl/>
        </w:rPr>
        <w:t>ילו אם ניתנה ה</w:t>
      </w:r>
      <w:r>
        <w:rPr>
          <w:rStyle w:val="default"/>
          <w:rFonts w:cs="FrankRuehl"/>
          <w:rtl/>
        </w:rPr>
        <w:t>ה</w:t>
      </w:r>
      <w:r>
        <w:rPr>
          <w:rStyle w:val="default"/>
          <w:rFonts w:cs="FrankRuehl" w:hint="cs"/>
          <w:rtl/>
        </w:rPr>
        <w:t>רשאה לתקופה הקצרה מעשרים וחמש שנים; ל</w:t>
      </w:r>
      <w:r>
        <w:rPr>
          <w:rStyle w:val="default"/>
          <w:rFonts w:cs="FrankRuehl"/>
          <w:rtl/>
        </w:rPr>
        <w:t>ע</w:t>
      </w:r>
      <w:r>
        <w:rPr>
          <w:rStyle w:val="default"/>
          <w:rFonts w:cs="FrankRuehl" w:hint="cs"/>
          <w:rtl/>
        </w:rPr>
        <w:t>נין</w:t>
      </w:r>
      <w:r>
        <w:rPr>
          <w:rStyle w:val="default"/>
          <w:rFonts w:cs="FrankRuehl"/>
          <w:rtl/>
        </w:rPr>
        <w:t xml:space="preserve"> </w:t>
      </w:r>
      <w:r>
        <w:rPr>
          <w:rStyle w:val="default"/>
          <w:rFonts w:cs="FrankRuehl" w:hint="cs"/>
          <w:rtl/>
        </w:rPr>
        <w:t xml:space="preserve">זה </w:t>
      </w:r>
      <w:r>
        <w:rPr>
          <w:rStyle w:val="default"/>
          <w:rFonts w:cs="FrankRuehl"/>
          <w:rtl/>
        </w:rPr>
        <w:t>–</w:t>
      </w:r>
    </w:p>
    <w:p w:rsidR="00DF489B" w:rsidRDefault="00DF489B">
      <w:pPr>
        <w:pStyle w:val="P22"/>
        <w:spacing w:before="72"/>
        <w:ind w:left="1021" w:right="1134"/>
        <w:rPr>
          <w:rStyle w:val="default"/>
          <w:rFonts w:cs="FrankRuehl" w:hint="cs"/>
          <w:rtl/>
        </w:rPr>
      </w:pPr>
      <w:r>
        <w:rPr>
          <w:rStyle w:val="default"/>
          <w:rFonts w:cs="FrankRuehl"/>
          <w:rtl/>
        </w:rPr>
        <w:t>"הרש</w:t>
      </w:r>
      <w:r>
        <w:rPr>
          <w:rStyle w:val="default"/>
          <w:rFonts w:cs="FrankRuehl" w:hint="cs"/>
          <w:rtl/>
        </w:rPr>
        <w:t xml:space="preserve">אה" </w:t>
      </w:r>
      <w:r>
        <w:rPr>
          <w:rStyle w:val="default"/>
          <w:rFonts w:cs="FrankRuehl"/>
          <w:rtl/>
        </w:rPr>
        <w:t>– למ</w:t>
      </w:r>
      <w:r>
        <w:rPr>
          <w:rStyle w:val="default"/>
          <w:rFonts w:cs="FrankRuehl" w:hint="cs"/>
          <w:rtl/>
        </w:rPr>
        <w:t>עט הרשאה מסוג שלא נהוג לחדש מעת לעת;</w:t>
      </w:r>
    </w:p>
    <w:p w:rsidR="00DF489B" w:rsidRDefault="00DF489B">
      <w:pPr>
        <w:pStyle w:val="P22"/>
        <w:spacing w:before="72"/>
        <w:ind w:left="1021" w:right="1134"/>
        <w:rPr>
          <w:rStyle w:val="default"/>
          <w:rFonts w:cs="FrankRuehl"/>
          <w:rtl/>
        </w:rPr>
      </w:pPr>
      <w:r>
        <w:rPr>
          <w:rStyle w:val="default"/>
          <w:rFonts w:cs="FrankRuehl" w:hint="cs"/>
          <w:rtl/>
        </w:rPr>
        <w:t>"מק</w:t>
      </w:r>
      <w:r>
        <w:rPr>
          <w:rStyle w:val="default"/>
          <w:rFonts w:cs="FrankRuehl"/>
          <w:rtl/>
        </w:rPr>
        <w:t>ר</w:t>
      </w:r>
      <w:r>
        <w:rPr>
          <w:rStyle w:val="default"/>
          <w:rFonts w:cs="FrankRuehl" w:hint="cs"/>
          <w:rtl/>
        </w:rPr>
        <w:t>קע</w:t>
      </w:r>
      <w:r>
        <w:rPr>
          <w:rStyle w:val="default"/>
          <w:rFonts w:cs="FrankRuehl"/>
          <w:rtl/>
        </w:rPr>
        <w:t xml:space="preserve">י </w:t>
      </w:r>
      <w:r>
        <w:rPr>
          <w:rStyle w:val="default"/>
          <w:rFonts w:cs="FrankRuehl" w:hint="cs"/>
          <w:rtl/>
        </w:rPr>
        <w:t>יש</w:t>
      </w:r>
      <w:r>
        <w:rPr>
          <w:rStyle w:val="default"/>
          <w:rFonts w:cs="FrankRuehl"/>
          <w:rtl/>
        </w:rPr>
        <w:t>ר</w:t>
      </w:r>
      <w:r>
        <w:rPr>
          <w:rStyle w:val="default"/>
          <w:rFonts w:cs="FrankRuehl" w:hint="cs"/>
          <w:rtl/>
        </w:rPr>
        <w:t>א</w:t>
      </w:r>
      <w:r>
        <w:rPr>
          <w:rStyle w:val="default"/>
          <w:rFonts w:cs="FrankRuehl"/>
          <w:rtl/>
        </w:rPr>
        <w:t>ל</w:t>
      </w:r>
      <w:r>
        <w:rPr>
          <w:rStyle w:val="default"/>
          <w:rFonts w:cs="FrankRuehl" w:hint="cs"/>
          <w:rtl/>
        </w:rPr>
        <w:t xml:space="preserve">" </w:t>
      </w:r>
      <w:r>
        <w:rPr>
          <w:rStyle w:val="default"/>
          <w:rFonts w:cs="FrankRuehl"/>
          <w:rtl/>
        </w:rPr>
        <w:t>– כמ</w:t>
      </w:r>
      <w:r>
        <w:rPr>
          <w:rStyle w:val="default"/>
          <w:rFonts w:cs="FrankRuehl" w:hint="cs"/>
          <w:rtl/>
        </w:rPr>
        <w:t>שמעותם בחוק-יסוד: מקרקעי ישראל;</w:t>
      </w:r>
    </w:p>
    <w:p w:rsidR="00DF489B" w:rsidRDefault="00DF489B">
      <w:pPr>
        <w:pStyle w:val="P22"/>
        <w:spacing w:before="72"/>
        <w:ind w:left="1021" w:right="1134"/>
        <w:rPr>
          <w:rStyle w:val="default"/>
          <w:rFonts w:cs="FrankRuehl" w:hint="cs"/>
          <w:rtl/>
        </w:rPr>
      </w:pPr>
      <w:r>
        <w:rPr>
          <w:rStyle w:val="default"/>
          <w:rFonts w:cs="FrankRuehl" w:hint="cs"/>
          <w:rtl/>
        </w:rPr>
        <w:t>"חכ</w:t>
      </w:r>
      <w:r>
        <w:rPr>
          <w:rStyle w:val="default"/>
          <w:rFonts w:cs="FrankRuehl"/>
          <w:rtl/>
        </w:rPr>
        <w:t>י</w:t>
      </w:r>
      <w:r>
        <w:rPr>
          <w:rStyle w:val="default"/>
          <w:rFonts w:cs="FrankRuehl" w:hint="cs"/>
          <w:rtl/>
        </w:rPr>
        <w:t xml:space="preserve">רה לתקופה" </w:t>
      </w:r>
      <w:r>
        <w:rPr>
          <w:rStyle w:val="default"/>
          <w:rFonts w:cs="FrankRuehl"/>
          <w:rtl/>
        </w:rPr>
        <w:t>– הת</w:t>
      </w:r>
      <w:r>
        <w:rPr>
          <w:rStyle w:val="default"/>
          <w:rFonts w:cs="FrankRuehl" w:hint="cs"/>
          <w:rtl/>
        </w:rPr>
        <w:t>קופה המרבית שאליה יכולה החכירה להגיע לפי כל זכות שיש לחוכר או לקרובו מכוח הסכם או מכוח זכות ברירה הנתונה לחוכר או לקרובו בהסכם.</w:t>
      </w:r>
    </w:p>
    <w:p w:rsidR="00DF489B" w:rsidRPr="00562361" w:rsidRDefault="00DF489B">
      <w:pPr>
        <w:pStyle w:val="P22"/>
        <w:spacing w:before="0"/>
        <w:ind w:left="0" w:right="1134"/>
        <w:rPr>
          <w:rStyle w:val="default"/>
          <w:rFonts w:cs="FrankRuehl" w:hint="cs"/>
          <w:vanish/>
          <w:color w:val="FF0000"/>
          <w:sz w:val="20"/>
          <w:szCs w:val="20"/>
          <w:shd w:val="clear" w:color="auto" w:fill="FFFF99"/>
          <w:rtl/>
        </w:rPr>
      </w:pPr>
      <w:bookmarkStart w:id="9" w:name="Rov371"/>
      <w:r w:rsidRPr="00562361">
        <w:rPr>
          <w:rStyle w:val="default"/>
          <w:rFonts w:cs="FrankRuehl" w:hint="cs"/>
          <w:vanish/>
          <w:color w:val="FF0000"/>
          <w:sz w:val="20"/>
          <w:szCs w:val="20"/>
          <w:shd w:val="clear" w:color="auto" w:fill="FFFF99"/>
          <w:rtl/>
        </w:rPr>
        <w:t>מיום 11.7.1984</w:t>
      </w:r>
    </w:p>
    <w:p w:rsidR="00DF489B" w:rsidRPr="00562361" w:rsidRDefault="00DF489B">
      <w:pPr>
        <w:pStyle w:val="P22"/>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15</w:t>
      </w:r>
    </w:p>
    <w:p w:rsidR="00DF489B" w:rsidRPr="00562361" w:rsidRDefault="00DF489B">
      <w:pPr>
        <w:pStyle w:val="P22"/>
        <w:spacing w:before="0"/>
        <w:ind w:left="0" w:right="1134"/>
        <w:rPr>
          <w:rStyle w:val="default"/>
          <w:rFonts w:cs="FrankRuehl" w:hint="cs"/>
          <w:vanish/>
          <w:sz w:val="20"/>
          <w:szCs w:val="20"/>
          <w:shd w:val="clear" w:color="auto" w:fill="FFFF99"/>
          <w:rtl/>
        </w:rPr>
      </w:pPr>
      <w:hyperlink r:id="rId10" w:history="1">
        <w:r w:rsidRPr="00562361">
          <w:rPr>
            <w:rStyle w:val="Hyperlink"/>
            <w:rFonts w:cs="FrankRuehl" w:hint="cs"/>
            <w:vanish/>
            <w:szCs w:val="20"/>
            <w:shd w:val="clear" w:color="auto" w:fill="FFFF99"/>
            <w:rtl/>
          </w:rPr>
          <w:t>ס"ח תשמ"ד מס' 1121</w:t>
        </w:r>
      </w:hyperlink>
      <w:r w:rsidRPr="00562361">
        <w:rPr>
          <w:rStyle w:val="default"/>
          <w:rFonts w:cs="FrankRuehl" w:hint="cs"/>
          <w:vanish/>
          <w:sz w:val="20"/>
          <w:szCs w:val="20"/>
          <w:shd w:val="clear" w:color="auto" w:fill="FFFF99"/>
          <w:rtl/>
        </w:rPr>
        <w:t xml:space="preserve"> מיום 11.7.1984 עמ' 179 (</w:t>
      </w:r>
      <w:hyperlink r:id="rId11" w:history="1">
        <w:r w:rsidRPr="00562361">
          <w:rPr>
            <w:rStyle w:val="Hyperlink"/>
            <w:rFonts w:cs="FrankRuehl" w:hint="cs"/>
            <w:vanish/>
            <w:szCs w:val="20"/>
            <w:shd w:val="clear" w:color="auto" w:fill="FFFF99"/>
            <w:rtl/>
          </w:rPr>
          <w:t>ה"ח 1654</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"זכו</w:t>
      </w:r>
      <w:r w:rsidRPr="00562361">
        <w:rPr>
          <w:rStyle w:val="default"/>
          <w:rFonts w:cs="FrankRuehl" w:hint="cs"/>
          <w:vanish/>
          <w:sz w:val="22"/>
          <w:szCs w:val="22"/>
          <w:shd w:val="clear" w:color="auto" w:fill="FFFF99"/>
          <w:rtl/>
        </w:rPr>
        <w:t xml:space="preserve">ת במקרקעין" </w:t>
      </w:r>
      <w:r w:rsidRPr="00562361">
        <w:rPr>
          <w:rStyle w:val="default"/>
          <w:rFonts w:cs="FrankRuehl"/>
          <w:vanish/>
          <w:sz w:val="22"/>
          <w:szCs w:val="22"/>
          <w:shd w:val="clear" w:color="auto" w:fill="FFFF99"/>
          <w:rtl/>
        </w:rPr>
        <w:t>– בע</w:t>
      </w:r>
      <w:r w:rsidRPr="00562361">
        <w:rPr>
          <w:rStyle w:val="default"/>
          <w:rFonts w:cs="FrankRuehl" w:hint="cs"/>
          <w:vanish/>
          <w:sz w:val="22"/>
          <w:szCs w:val="22"/>
          <w:shd w:val="clear" w:color="auto" w:fill="FFFF99"/>
          <w:rtl/>
        </w:rPr>
        <w:t>לות, או חכירה לתקופה העולה על עשר שני</w:t>
      </w:r>
      <w:r w:rsidRPr="00562361">
        <w:rPr>
          <w:rStyle w:val="default"/>
          <w:rFonts w:cs="FrankRuehl"/>
          <w:vanish/>
          <w:sz w:val="22"/>
          <w:szCs w:val="22"/>
          <w:shd w:val="clear" w:color="auto" w:fill="FFFF99"/>
          <w:rtl/>
        </w:rPr>
        <w:t>ם</w:t>
      </w:r>
      <w:r w:rsidRPr="00562361">
        <w:rPr>
          <w:rStyle w:val="default"/>
          <w:rFonts w:cs="FrankRuehl" w:hint="cs"/>
          <w:vanish/>
          <w:sz w:val="22"/>
          <w:szCs w:val="22"/>
          <w:shd w:val="clear" w:color="auto" w:fill="FFFF99"/>
          <w:rtl/>
        </w:rPr>
        <w:t>,</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 xml:space="preserve">בין שבדין ובין שביושר </w:t>
      </w:r>
      <w:r w:rsidRPr="00562361">
        <w:rPr>
          <w:rStyle w:val="default"/>
          <w:rFonts w:cs="FrankRuehl" w:hint="cs"/>
          <w:vanish/>
          <w:sz w:val="22"/>
          <w:szCs w:val="22"/>
          <w:u w:val="single"/>
          <w:shd w:val="clear" w:color="auto" w:fill="FFFF99"/>
          <w:rtl/>
        </w:rPr>
        <w:t>לרבות הרשאה להשתמש במקרקעין, שניתן לראות בה מבחינת תכנה בעלות או חכירה לתקופה כאמור</w:t>
      </w:r>
      <w:r w:rsidRPr="00562361">
        <w:rPr>
          <w:rStyle w:val="default"/>
          <w:rFonts w:cs="FrankRuehl" w:hint="cs"/>
          <w:vanish/>
          <w:sz w:val="22"/>
          <w:szCs w:val="22"/>
          <w:shd w:val="clear" w:color="auto" w:fill="FFFF99"/>
          <w:rtl/>
        </w:rPr>
        <w:t>; ולענין זה יראו כתקופת החכירה את התקופה המקסימלית שאליה יכולה החכירה להגיע לפי כל זכות שיש לחוכר או לקרובו מכוח הסכם או מכוח זכות ברירה הנתונה לחוכר או לקרובו בהסכם;</w:t>
      </w:r>
    </w:p>
    <w:p w:rsidR="00DF489B" w:rsidRPr="00562361" w:rsidRDefault="00DF489B">
      <w:pPr>
        <w:pStyle w:val="P00"/>
        <w:spacing w:before="0"/>
        <w:ind w:left="0" w:right="1134"/>
        <w:rPr>
          <w:rStyle w:val="default"/>
          <w:rFonts w:cs="FrankRuehl" w:hint="cs"/>
          <w:vanish/>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1.1.1996</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33</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12" w:history="1">
        <w:r w:rsidRPr="00562361">
          <w:rPr>
            <w:rStyle w:val="Hyperlink"/>
            <w:rFonts w:cs="FrankRuehl" w:hint="cs"/>
            <w:vanish/>
            <w:szCs w:val="20"/>
            <w:shd w:val="clear" w:color="auto" w:fill="FFFF99"/>
            <w:rtl/>
          </w:rPr>
          <w:t>ס"ח תשנ"ו מס' 1561</w:t>
        </w:r>
      </w:hyperlink>
      <w:r w:rsidRPr="00562361">
        <w:rPr>
          <w:rStyle w:val="default"/>
          <w:rFonts w:cs="FrankRuehl" w:hint="cs"/>
          <w:vanish/>
          <w:sz w:val="20"/>
          <w:szCs w:val="20"/>
          <w:shd w:val="clear" w:color="auto" w:fill="FFFF99"/>
          <w:rtl/>
        </w:rPr>
        <w:t xml:space="preserve"> מיום 15.2.1996 עמ' 80 (</w:t>
      </w:r>
      <w:hyperlink r:id="rId13" w:history="1">
        <w:r w:rsidRPr="00562361">
          <w:rPr>
            <w:rStyle w:val="Hyperlink"/>
            <w:rFonts w:cs="FrankRuehl" w:hint="cs"/>
            <w:vanish/>
            <w:szCs w:val="20"/>
            <w:shd w:val="clear" w:color="auto" w:fill="FFFF99"/>
            <w:rtl/>
          </w:rPr>
          <w:t>ה"ח 2243</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u w:val="single"/>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"זכו</w:t>
      </w:r>
      <w:r w:rsidRPr="00562361">
        <w:rPr>
          <w:rStyle w:val="default"/>
          <w:rFonts w:cs="FrankRuehl" w:hint="cs"/>
          <w:vanish/>
          <w:sz w:val="22"/>
          <w:szCs w:val="22"/>
          <w:shd w:val="clear" w:color="auto" w:fill="FFFF99"/>
          <w:rtl/>
        </w:rPr>
        <w:t xml:space="preserve">ת במקרקעין" </w:t>
      </w:r>
      <w:r w:rsidRPr="00562361">
        <w:rPr>
          <w:rStyle w:val="default"/>
          <w:rFonts w:cs="FrankRuehl"/>
          <w:vanish/>
          <w:sz w:val="22"/>
          <w:szCs w:val="22"/>
          <w:shd w:val="clear" w:color="auto" w:fill="FFFF99"/>
          <w:rtl/>
        </w:rPr>
        <w:t>– בע</w:t>
      </w:r>
      <w:r w:rsidRPr="00562361">
        <w:rPr>
          <w:rStyle w:val="default"/>
          <w:rFonts w:cs="FrankRuehl" w:hint="cs"/>
          <w:vanish/>
          <w:sz w:val="22"/>
          <w:szCs w:val="22"/>
          <w:shd w:val="clear" w:color="auto" w:fill="FFFF99"/>
          <w:rtl/>
        </w:rPr>
        <w:t>לות, או חכירה לתקופה העולה על עשר שני</w:t>
      </w:r>
      <w:r w:rsidRPr="00562361">
        <w:rPr>
          <w:rStyle w:val="default"/>
          <w:rFonts w:cs="FrankRuehl"/>
          <w:vanish/>
          <w:sz w:val="22"/>
          <w:szCs w:val="22"/>
          <w:shd w:val="clear" w:color="auto" w:fill="FFFF99"/>
          <w:rtl/>
        </w:rPr>
        <w:t>ם</w:t>
      </w:r>
      <w:r w:rsidRPr="00562361">
        <w:rPr>
          <w:rStyle w:val="default"/>
          <w:rFonts w:cs="FrankRuehl" w:hint="cs"/>
          <w:vanish/>
          <w:sz w:val="22"/>
          <w:szCs w:val="22"/>
          <w:shd w:val="clear" w:color="auto" w:fill="FFFF99"/>
          <w:rtl/>
        </w:rPr>
        <w:t>,</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 xml:space="preserve">בין שבדין ובין שביושר לרבות הרשאה להשתמש במקרקעין, שניתן לראות בה מבחינת תכנה בעלות או חכירה לתקופה כאמור; </w:t>
      </w:r>
      <w:r w:rsidRPr="00562361">
        <w:rPr>
          <w:rStyle w:val="default"/>
          <w:rFonts w:cs="FrankRuehl" w:hint="cs"/>
          <w:strike/>
          <w:vanish/>
          <w:sz w:val="22"/>
          <w:szCs w:val="22"/>
          <w:shd w:val="clear" w:color="auto" w:fill="FFFF99"/>
          <w:rtl/>
        </w:rPr>
        <w:t>ולענין זה יראו כתקופת החכירה את התקופה המקסימלית שאליה יכולה החכירה להגיע לפי כל זכות שיש לחוכר או לקרובו מכוח הסכם או מכוח זכות ברירה הנתונה לחוכר או לקרובו בהסכם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 xml:space="preserve">ולענין הרשאה במקרקעי ישראל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אפילו אם ניתנה ההרשאה לתקופה הקצרה מעשר שנים; לענין זה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w:t>
      </w:r>
    </w:p>
    <w:p w:rsidR="00DF489B" w:rsidRPr="00562361" w:rsidRDefault="00DF489B">
      <w:pPr>
        <w:pStyle w:val="P22"/>
        <w:spacing w:before="0"/>
        <w:ind w:left="1021" w:right="1134"/>
        <w:rPr>
          <w:rStyle w:val="default"/>
          <w:rFonts w:cs="FrankRuehl" w:hint="cs"/>
          <w:vanish/>
          <w:sz w:val="22"/>
          <w:szCs w:val="22"/>
          <w:u w:val="single"/>
          <w:shd w:val="clear" w:color="auto" w:fill="FFFF99"/>
          <w:rtl/>
        </w:rPr>
      </w:pPr>
      <w:r w:rsidRPr="00562361">
        <w:rPr>
          <w:rStyle w:val="default"/>
          <w:rFonts w:cs="FrankRuehl"/>
          <w:vanish/>
          <w:sz w:val="22"/>
          <w:szCs w:val="22"/>
          <w:u w:val="single"/>
          <w:shd w:val="clear" w:color="auto" w:fill="FFFF99"/>
          <w:rtl/>
        </w:rPr>
        <w:t>"הרש</w:t>
      </w:r>
      <w:r w:rsidRPr="00562361">
        <w:rPr>
          <w:rStyle w:val="default"/>
          <w:rFonts w:cs="FrankRuehl" w:hint="cs"/>
          <w:vanish/>
          <w:sz w:val="22"/>
          <w:szCs w:val="22"/>
          <w:u w:val="single"/>
          <w:shd w:val="clear" w:color="auto" w:fill="FFFF99"/>
          <w:rtl/>
        </w:rPr>
        <w:t xml:space="preserve">אה" </w:t>
      </w:r>
      <w:r w:rsidRPr="00562361">
        <w:rPr>
          <w:rStyle w:val="default"/>
          <w:rFonts w:cs="FrankRuehl"/>
          <w:vanish/>
          <w:sz w:val="22"/>
          <w:szCs w:val="22"/>
          <w:u w:val="single"/>
          <w:shd w:val="clear" w:color="auto" w:fill="FFFF99"/>
          <w:rtl/>
        </w:rPr>
        <w:t>– למ</w:t>
      </w:r>
      <w:r w:rsidRPr="00562361">
        <w:rPr>
          <w:rStyle w:val="default"/>
          <w:rFonts w:cs="FrankRuehl" w:hint="cs"/>
          <w:vanish/>
          <w:sz w:val="22"/>
          <w:szCs w:val="22"/>
          <w:u w:val="single"/>
          <w:shd w:val="clear" w:color="auto" w:fill="FFFF99"/>
          <w:rtl/>
        </w:rPr>
        <w:t>עט הרשאה מסוג שלא נהוג לחדש מעת לעת;</w:t>
      </w:r>
    </w:p>
    <w:p w:rsidR="00DF489B" w:rsidRPr="00562361" w:rsidRDefault="00DF489B">
      <w:pPr>
        <w:pStyle w:val="P22"/>
        <w:spacing w:before="0"/>
        <w:ind w:left="1021" w:right="1134"/>
        <w:rPr>
          <w:rStyle w:val="default"/>
          <w:rFonts w:cs="FrankRuehl"/>
          <w:vanish/>
          <w:sz w:val="22"/>
          <w:szCs w:val="22"/>
          <w:u w:val="single"/>
          <w:shd w:val="clear" w:color="auto" w:fill="FFFF99"/>
          <w:rtl/>
        </w:rPr>
      </w:pPr>
      <w:r w:rsidRPr="00562361">
        <w:rPr>
          <w:rStyle w:val="default"/>
          <w:rFonts w:cs="FrankRuehl" w:hint="cs"/>
          <w:vanish/>
          <w:sz w:val="22"/>
          <w:szCs w:val="22"/>
          <w:u w:val="single"/>
          <w:shd w:val="clear" w:color="auto" w:fill="FFFF99"/>
          <w:rtl/>
        </w:rPr>
        <w:t>"מק</w:t>
      </w:r>
      <w:r w:rsidRPr="00562361">
        <w:rPr>
          <w:rStyle w:val="default"/>
          <w:rFonts w:cs="FrankRuehl"/>
          <w:vanish/>
          <w:sz w:val="22"/>
          <w:szCs w:val="22"/>
          <w:u w:val="single"/>
          <w:shd w:val="clear" w:color="auto" w:fill="FFFF99"/>
          <w:rtl/>
        </w:rPr>
        <w:t>ר</w:t>
      </w:r>
      <w:r w:rsidRPr="00562361">
        <w:rPr>
          <w:rStyle w:val="default"/>
          <w:rFonts w:cs="FrankRuehl" w:hint="cs"/>
          <w:vanish/>
          <w:sz w:val="22"/>
          <w:szCs w:val="22"/>
          <w:u w:val="single"/>
          <w:shd w:val="clear" w:color="auto" w:fill="FFFF99"/>
          <w:rtl/>
        </w:rPr>
        <w:t>קע</w:t>
      </w:r>
      <w:r w:rsidRPr="00562361">
        <w:rPr>
          <w:rStyle w:val="default"/>
          <w:rFonts w:cs="FrankRuehl"/>
          <w:vanish/>
          <w:sz w:val="22"/>
          <w:szCs w:val="22"/>
          <w:u w:val="single"/>
          <w:shd w:val="clear" w:color="auto" w:fill="FFFF99"/>
          <w:rtl/>
        </w:rPr>
        <w:t xml:space="preserve">י </w:t>
      </w:r>
      <w:r w:rsidRPr="00562361">
        <w:rPr>
          <w:rStyle w:val="default"/>
          <w:rFonts w:cs="FrankRuehl" w:hint="cs"/>
          <w:vanish/>
          <w:sz w:val="22"/>
          <w:szCs w:val="22"/>
          <w:u w:val="single"/>
          <w:shd w:val="clear" w:color="auto" w:fill="FFFF99"/>
          <w:rtl/>
        </w:rPr>
        <w:t>יש</w:t>
      </w:r>
      <w:r w:rsidRPr="00562361">
        <w:rPr>
          <w:rStyle w:val="default"/>
          <w:rFonts w:cs="FrankRuehl"/>
          <w:vanish/>
          <w:sz w:val="22"/>
          <w:szCs w:val="22"/>
          <w:u w:val="single"/>
          <w:shd w:val="clear" w:color="auto" w:fill="FFFF99"/>
          <w:rtl/>
        </w:rPr>
        <w:t>ר</w:t>
      </w:r>
      <w:r w:rsidRPr="00562361">
        <w:rPr>
          <w:rStyle w:val="default"/>
          <w:rFonts w:cs="FrankRuehl" w:hint="cs"/>
          <w:vanish/>
          <w:sz w:val="22"/>
          <w:szCs w:val="22"/>
          <w:u w:val="single"/>
          <w:shd w:val="clear" w:color="auto" w:fill="FFFF99"/>
          <w:rtl/>
        </w:rPr>
        <w:t>א</w:t>
      </w:r>
      <w:r w:rsidRPr="00562361">
        <w:rPr>
          <w:rStyle w:val="default"/>
          <w:rFonts w:cs="FrankRuehl"/>
          <w:vanish/>
          <w:sz w:val="22"/>
          <w:szCs w:val="22"/>
          <w:u w:val="single"/>
          <w:shd w:val="clear" w:color="auto" w:fill="FFFF99"/>
          <w:rtl/>
        </w:rPr>
        <w:t>ל</w:t>
      </w:r>
      <w:r w:rsidRPr="00562361">
        <w:rPr>
          <w:rStyle w:val="default"/>
          <w:rFonts w:cs="FrankRuehl" w:hint="cs"/>
          <w:vanish/>
          <w:sz w:val="22"/>
          <w:szCs w:val="22"/>
          <w:u w:val="single"/>
          <w:shd w:val="clear" w:color="auto" w:fill="FFFF99"/>
          <w:rtl/>
        </w:rPr>
        <w:t xml:space="preserve">" </w:t>
      </w:r>
      <w:r w:rsidRPr="00562361">
        <w:rPr>
          <w:rStyle w:val="default"/>
          <w:rFonts w:cs="FrankRuehl"/>
          <w:vanish/>
          <w:sz w:val="22"/>
          <w:szCs w:val="22"/>
          <w:u w:val="single"/>
          <w:shd w:val="clear" w:color="auto" w:fill="FFFF99"/>
          <w:rtl/>
        </w:rPr>
        <w:t>– כמ</w:t>
      </w:r>
      <w:r w:rsidRPr="00562361">
        <w:rPr>
          <w:rStyle w:val="default"/>
          <w:rFonts w:cs="FrankRuehl" w:hint="cs"/>
          <w:vanish/>
          <w:sz w:val="22"/>
          <w:szCs w:val="22"/>
          <w:u w:val="single"/>
          <w:shd w:val="clear" w:color="auto" w:fill="FFFF99"/>
          <w:rtl/>
        </w:rPr>
        <w:t>שמעותם בחוק-יסוד: מקרקעי ישראל;</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u w:val="single"/>
          <w:shd w:val="clear" w:color="auto" w:fill="FFFF99"/>
          <w:rtl/>
        </w:rPr>
        <w:t>"חכ</w:t>
      </w:r>
      <w:r w:rsidRPr="00562361">
        <w:rPr>
          <w:rStyle w:val="default"/>
          <w:rFonts w:cs="FrankRuehl"/>
          <w:vanish/>
          <w:sz w:val="22"/>
          <w:szCs w:val="22"/>
          <w:u w:val="single"/>
          <w:shd w:val="clear" w:color="auto" w:fill="FFFF99"/>
          <w:rtl/>
        </w:rPr>
        <w:t>י</w:t>
      </w:r>
      <w:r w:rsidRPr="00562361">
        <w:rPr>
          <w:rStyle w:val="default"/>
          <w:rFonts w:cs="FrankRuehl" w:hint="cs"/>
          <w:vanish/>
          <w:sz w:val="22"/>
          <w:szCs w:val="22"/>
          <w:u w:val="single"/>
          <w:shd w:val="clear" w:color="auto" w:fill="FFFF99"/>
          <w:rtl/>
        </w:rPr>
        <w:t xml:space="preserve">רה לתקופה" </w:t>
      </w:r>
      <w:r w:rsidRPr="00562361">
        <w:rPr>
          <w:rStyle w:val="default"/>
          <w:rFonts w:cs="FrankRuehl"/>
          <w:vanish/>
          <w:sz w:val="22"/>
          <w:szCs w:val="22"/>
          <w:u w:val="single"/>
          <w:shd w:val="clear" w:color="auto" w:fill="FFFF99"/>
          <w:rtl/>
        </w:rPr>
        <w:t>– הת</w:t>
      </w:r>
      <w:r w:rsidRPr="00562361">
        <w:rPr>
          <w:rStyle w:val="default"/>
          <w:rFonts w:cs="FrankRuehl" w:hint="cs"/>
          <w:vanish/>
          <w:sz w:val="22"/>
          <w:szCs w:val="22"/>
          <w:u w:val="single"/>
          <w:shd w:val="clear" w:color="auto" w:fill="FFFF99"/>
          <w:rtl/>
        </w:rPr>
        <w:t>קופה המרבית שאליה יכולה החכירה להגיע לפי כל זכות שיש לחוכר או לקרובו מכוח הסכם או מכוח זכות ברירה הנתונה לחוכר או לקרובו בהסכם</w:t>
      </w:r>
      <w:r w:rsidRPr="00562361">
        <w:rPr>
          <w:rStyle w:val="default"/>
          <w:rFonts w:cs="FrankRuehl" w:hint="cs"/>
          <w:vanish/>
          <w:sz w:val="22"/>
          <w:szCs w:val="22"/>
          <w:shd w:val="clear" w:color="auto" w:fill="FFFF99"/>
          <w:rtl/>
        </w:rPr>
        <w:t>.</w:t>
      </w:r>
    </w:p>
    <w:p w:rsidR="00DF489B" w:rsidRPr="00562361" w:rsidRDefault="00DF489B">
      <w:pPr>
        <w:pStyle w:val="P00"/>
        <w:spacing w:before="0"/>
        <w:ind w:left="0" w:right="1134"/>
        <w:rPr>
          <w:rStyle w:val="default"/>
          <w:rFonts w:cs="FrankRuehl" w:hint="cs"/>
          <w:vanish/>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25.11.1997</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40</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14" w:history="1">
        <w:r w:rsidRPr="00562361">
          <w:rPr>
            <w:rStyle w:val="Hyperlink"/>
            <w:rFonts w:cs="FrankRuehl" w:hint="cs"/>
            <w:vanish/>
            <w:szCs w:val="20"/>
            <w:shd w:val="clear" w:color="auto" w:fill="FFFF99"/>
            <w:rtl/>
          </w:rPr>
          <w:t>ס"ח תשנ"ח מס' 1638</w:t>
        </w:r>
      </w:hyperlink>
      <w:r w:rsidRPr="00562361">
        <w:rPr>
          <w:rStyle w:val="default"/>
          <w:rFonts w:cs="FrankRuehl" w:hint="cs"/>
          <w:vanish/>
          <w:sz w:val="20"/>
          <w:szCs w:val="20"/>
          <w:shd w:val="clear" w:color="auto" w:fill="FFFF99"/>
          <w:rtl/>
        </w:rPr>
        <w:t xml:space="preserve"> מיום 25.11.1997 עמ' 10 (</w:t>
      </w:r>
      <w:hyperlink r:id="rId15" w:history="1">
        <w:r w:rsidRPr="00562361">
          <w:rPr>
            <w:rStyle w:val="Hyperlink"/>
            <w:rFonts w:cs="FrankRuehl" w:hint="cs"/>
            <w:vanish/>
            <w:szCs w:val="20"/>
            <w:shd w:val="clear" w:color="auto" w:fill="FFFF99"/>
            <w:rtl/>
          </w:rPr>
          <w:t>ה"ח 2644</w:t>
        </w:r>
      </w:hyperlink>
      <w:r w:rsidRPr="00562361">
        <w:rPr>
          <w:rStyle w:val="default"/>
          <w:rFonts w:cs="FrankRuehl" w:hint="cs"/>
          <w:vanish/>
          <w:sz w:val="20"/>
          <w:szCs w:val="20"/>
          <w:shd w:val="clear" w:color="auto" w:fill="FFFF99"/>
          <w:rtl/>
        </w:rPr>
        <w:t>)</w:t>
      </w:r>
    </w:p>
    <w:p w:rsidR="00DF489B" w:rsidRDefault="00DF489B">
      <w:pPr>
        <w:pStyle w:val="P00"/>
        <w:ind w:left="0" w:right="1134"/>
        <w:rPr>
          <w:rStyle w:val="default"/>
          <w:rFonts w:cs="FrankRuehl" w:hint="cs"/>
          <w:sz w:val="2"/>
          <w:szCs w:val="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"זכו</w:t>
      </w:r>
      <w:r w:rsidRPr="00562361">
        <w:rPr>
          <w:rStyle w:val="default"/>
          <w:rFonts w:cs="FrankRuehl" w:hint="cs"/>
          <w:vanish/>
          <w:sz w:val="22"/>
          <w:szCs w:val="22"/>
          <w:shd w:val="clear" w:color="auto" w:fill="FFFF99"/>
          <w:rtl/>
        </w:rPr>
        <w:t xml:space="preserve">ת במקרקעין" </w:t>
      </w:r>
      <w:r w:rsidRPr="00562361">
        <w:rPr>
          <w:rStyle w:val="default"/>
          <w:rFonts w:cs="FrankRuehl"/>
          <w:vanish/>
          <w:sz w:val="22"/>
          <w:szCs w:val="22"/>
          <w:shd w:val="clear" w:color="auto" w:fill="FFFF99"/>
          <w:rtl/>
        </w:rPr>
        <w:t>– בע</w:t>
      </w:r>
      <w:r w:rsidRPr="00562361">
        <w:rPr>
          <w:rStyle w:val="default"/>
          <w:rFonts w:cs="FrankRuehl" w:hint="cs"/>
          <w:vanish/>
          <w:sz w:val="22"/>
          <w:szCs w:val="22"/>
          <w:shd w:val="clear" w:color="auto" w:fill="FFFF99"/>
          <w:rtl/>
        </w:rPr>
        <w:t xml:space="preserve">לות, או חכירה לתקופה העולה על </w:t>
      </w:r>
      <w:r w:rsidRPr="00562361">
        <w:rPr>
          <w:rStyle w:val="default"/>
          <w:rFonts w:cs="FrankRuehl" w:hint="cs"/>
          <w:strike/>
          <w:vanish/>
          <w:sz w:val="22"/>
          <w:szCs w:val="22"/>
          <w:shd w:val="clear" w:color="auto" w:fill="FFFF99"/>
          <w:rtl/>
        </w:rPr>
        <w:t>עשר</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עשרים וחמש</w:t>
      </w:r>
      <w:r w:rsidRPr="00562361">
        <w:rPr>
          <w:rStyle w:val="default"/>
          <w:rFonts w:cs="FrankRuehl" w:hint="cs"/>
          <w:vanish/>
          <w:sz w:val="22"/>
          <w:szCs w:val="22"/>
          <w:shd w:val="clear" w:color="auto" w:fill="FFFF99"/>
          <w:rtl/>
        </w:rPr>
        <w:t xml:space="preserve"> שני</w:t>
      </w:r>
      <w:r w:rsidRPr="00562361">
        <w:rPr>
          <w:rStyle w:val="default"/>
          <w:rFonts w:cs="FrankRuehl"/>
          <w:vanish/>
          <w:sz w:val="22"/>
          <w:szCs w:val="22"/>
          <w:shd w:val="clear" w:color="auto" w:fill="FFFF99"/>
          <w:rtl/>
        </w:rPr>
        <w:t>ם</w:t>
      </w:r>
      <w:r w:rsidRPr="00562361">
        <w:rPr>
          <w:rStyle w:val="default"/>
          <w:rFonts w:cs="FrankRuehl" w:hint="cs"/>
          <w:vanish/>
          <w:sz w:val="22"/>
          <w:szCs w:val="22"/>
          <w:shd w:val="clear" w:color="auto" w:fill="FFFF99"/>
          <w:rtl/>
        </w:rPr>
        <w:t>,</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 xml:space="preserve">בין שבדין ובין שביושר לרבות הרשאה להשתמש במקרקעין, שניתן לראות בה מבחינת תכנה בעלות או חכירה לתקופה כאמור; ולענין הרשאה במקרקעי ישראל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אפילו אם ניתנה ההרשאה לתקופה הקצרה </w:t>
      </w:r>
      <w:r w:rsidRPr="00562361">
        <w:rPr>
          <w:rStyle w:val="default"/>
          <w:rFonts w:cs="FrankRuehl" w:hint="cs"/>
          <w:strike/>
          <w:vanish/>
          <w:sz w:val="22"/>
          <w:szCs w:val="22"/>
          <w:shd w:val="clear" w:color="auto" w:fill="FFFF99"/>
          <w:rtl/>
        </w:rPr>
        <w:t>מעשר</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מעשרים וחמש</w:t>
      </w:r>
      <w:r w:rsidRPr="00562361">
        <w:rPr>
          <w:rStyle w:val="default"/>
          <w:rFonts w:cs="FrankRuehl" w:hint="cs"/>
          <w:vanish/>
          <w:sz w:val="22"/>
          <w:szCs w:val="22"/>
          <w:shd w:val="clear" w:color="auto" w:fill="FFFF99"/>
          <w:rtl/>
        </w:rPr>
        <w:t xml:space="preserve"> שנים; לענין זה </w:t>
      </w:r>
      <w:r w:rsidRPr="00562361">
        <w:rPr>
          <w:rStyle w:val="default"/>
          <w:rFonts w:cs="FrankRuehl"/>
          <w:vanish/>
          <w:sz w:val="22"/>
          <w:szCs w:val="22"/>
          <w:shd w:val="clear" w:color="auto" w:fill="FFFF99"/>
          <w:rtl/>
        </w:rPr>
        <w:t>–</w:t>
      </w:r>
      <w:bookmarkEnd w:id="9"/>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"חכי</w:t>
      </w:r>
      <w:r>
        <w:rPr>
          <w:rStyle w:val="default"/>
          <w:rFonts w:cs="FrankRuehl" w:hint="cs"/>
          <w:rtl/>
        </w:rPr>
        <w:t xml:space="preserve">רה" </w:t>
      </w:r>
      <w:r>
        <w:rPr>
          <w:rStyle w:val="default"/>
          <w:rFonts w:cs="FrankRuehl"/>
          <w:rtl/>
        </w:rPr>
        <w:t>– חכ</w:t>
      </w:r>
      <w:r>
        <w:rPr>
          <w:rStyle w:val="default"/>
          <w:rFonts w:cs="FrankRuehl" w:hint="cs"/>
          <w:rtl/>
        </w:rPr>
        <w:t>ירה, חכירת משנה, חכירתה של חכירה מכל דרגה שהיא, שכי</w:t>
      </w:r>
      <w:r>
        <w:rPr>
          <w:rStyle w:val="default"/>
          <w:rFonts w:cs="FrankRuehl"/>
          <w:rtl/>
        </w:rPr>
        <w:t>רו</w:t>
      </w:r>
      <w:r>
        <w:rPr>
          <w:rStyle w:val="default"/>
          <w:rFonts w:cs="FrankRuehl" w:hint="cs"/>
          <w:rtl/>
        </w:rPr>
        <w:t>ת,</w:t>
      </w:r>
      <w:r>
        <w:rPr>
          <w:rStyle w:val="default"/>
          <w:rFonts w:cs="FrankRuehl"/>
          <w:rtl/>
        </w:rPr>
        <w:t xml:space="preserve"> </w:t>
      </w:r>
      <w:r>
        <w:rPr>
          <w:rStyle w:val="default"/>
          <w:rFonts w:cs="FrankRuehl" w:hint="cs"/>
          <w:rtl/>
        </w:rPr>
        <w:t>ש</w:t>
      </w:r>
      <w:r>
        <w:rPr>
          <w:rStyle w:val="default"/>
          <w:rFonts w:cs="FrankRuehl"/>
          <w:rtl/>
        </w:rPr>
        <w:t>כ</w:t>
      </w:r>
      <w:r>
        <w:rPr>
          <w:rStyle w:val="default"/>
          <w:rFonts w:cs="FrankRuehl" w:hint="cs"/>
          <w:rtl/>
        </w:rPr>
        <w:t>ירות-משנה ושכירותה של שכירות מכל דרגה שהיא, וכן זכות חזקה ייחודית;</w:t>
      </w:r>
    </w:p>
    <w:p w:rsidR="00DF489B" w:rsidRDefault="00DF489B">
      <w:pPr>
        <w:pStyle w:val="P00"/>
        <w:spacing w:before="72"/>
        <w:ind w:left="0" w:right="1134"/>
        <w:rPr>
          <w:rStyle w:val="default"/>
          <w:rFonts w:cs="FrankRuehl" w:hint="cs"/>
          <w:rtl/>
        </w:rPr>
      </w:pPr>
      <w:r>
        <w:rPr>
          <w:rFonts w:cs="FrankRuehl"/>
          <w:sz w:val="26"/>
          <w:rtl/>
        </w:rPr>
        <w:tab/>
      </w:r>
      <w:r>
        <w:rPr>
          <w:rStyle w:val="default"/>
          <w:rFonts w:cs="FrankRuehl"/>
          <w:rtl/>
        </w:rPr>
        <w:t>"מכי</w:t>
      </w:r>
      <w:r>
        <w:rPr>
          <w:rStyle w:val="default"/>
          <w:rFonts w:cs="FrankRuehl" w:hint="cs"/>
          <w:rtl/>
        </w:rPr>
        <w:t xml:space="preserve">רה", לענין זכות במקרקעין, בין בתמורה ובין ללא תמורה </w:t>
      </w:r>
      <w:r>
        <w:rPr>
          <w:rStyle w:val="default"/>
          <w:rFonts w:cs="FrankRuehl"/>
          <w:rtl/>
        </w:rPr>
        <w:t>–</w:t>
      </w:r>
    </w:p>
    <w:p w:rsidR="00DF489B" w:rsidRDefault="00DF489B">
      <w:pPr>
        <w:pStyle w:val="P22"/>
        <w:spacing w:before="72"/>
        <w:ind w:left="1021" w:right="1134"/>
        <w:rPr>
          <w:rStyle w:val="default"/>
          <w:rFonts w:cs="FrankRuehl" w:hint="cs"/>
          <w:rtl/>
        </w:rPr>
      </w:pPr>
      <w:r>
        <w:rPr>
          <w:rStyle w:val="default"/>
          <w:rFonts w:cs="FrankRuehl"/>
          <w:rtl/>
        </w:rPr>
        <w:t>(1)</w:t>
      </w:r>
      <w:r>
        <w:rPr>
          <w:rStyle w:val="default"/>
          <w:rFonts w:cs="FrankRuehl"/>
          <w:rtl/>
        </w:rPr>
        <w:tab/>
        <w:t>הענ</w:t>
      </w:r>
      <w:r>
        <w:rPr>
          <w:rStyle w:val="default"/>
          <w:rFonts w:cs="FrankRuehl" w:hint="cs"/>
          <w:rtl/>
        </w:rPr>
        <w:t>קתה של זכות ב</w:t>
      </w:r>
      <w:r>
        <w:rPr>
          <w:rStyle w:val="default"/>
          <w:rFonts w:cs="FrankRuehl"/>
          <w:rtl/>
        </w:rPr>
        <w:t>מ</w:t>
      </w:r>
      <w:r>
        <w:rPr>
          <w:rStyle w:val="default"/>
          <w:rFonts w:cs="FrankRuehl" w:hint="cs"/>
          <w:rtl/>
        </w:rPr>
        <w:t>קרקעין, העברתה, או ויתור עליה;</w:t>
      </w:r>
    </w:p>
    <w:p w:rsidR="00DF489B" w:rsidRDefault="00DF489B">
      <w:pPr>
        <w:pStyle w:val="P22"/>
        <w:spacing w:before="72"/>
        <w:ind w:left="1021" w:right="1134"/>
        <w:rPr>
          <w:rStyle w:val="default"/>
          <w:rFonts w:cs="FrankRuehl"/>
          <w:rtl/>
        </w:rPr>
      </w:pPr>
      <w:r>
        <w:rPr>
          <w:rStyle w:val="default"/>
          <w:rFonts w:cs="FrankRuehl"/>
          <w:rtl/>
        </w:rPr>
        <w:t>(2)</w:t>
      </w:r>
      <w:r>
        <w:rPr>
          <w:rStyle w:val="default"/>
          <w:rFonts w:cs="FrankRuehl"/>
          <w:rtl/>
        </w:rPr>
        <w:tab/>
        <w:t>הענ</w:t>
      </w:r>
      <w:r>
        <w:rPr>
          <w:rStyle w:val="default"/>
          <w:rFonts w:cs="FrankRuehl" w:hint="cs"/>
          <w:rtl/>
        </w:rPr>
        <w:t>קתה של זכות לקבל זכות במקרקעין, וכן העברה או הסבה של זכות לקבל זכות במ</w:t>
      </w:r>
      <w:r>
        <w:rPr>
          <w:rStyle w:val="default"/>
          <w:rFonts w:cs="FrankRuehl"/>
          <w:rtl/>
        </w:rPr>
        <w:t>ק</w:t>
      </w:r>
      <w:r>
        <w:rPr>
          <w:rStyle w:val="default"/>
          <w:rFonts w:cs="FrankRuehl" w:hint="cs"/>
          <w:rtl/>
        </w:rPr>
        <w:t>רקעי</w:t>
      </w:r>
      <w:r>
        <w:rPr>
          <w:rStyle w:val="default"/>
          <w:rFonts w:cs="FrankRuehl"/>
          <w:rtl/>
        </w:rPr>
        <w:t>ן או</w:t>
      </w:r>
      <w:r>
        <w:rPr>
          <w:rStyle w:val="default"/>
          <w:rFonts w:cs="FrankRuehl" w:hint="cs"/>
          <w:rtl/>
        </w:rPr>
        <w:t xml:space="preserve"> ויתור על זכות כאמור;</w:t>
      </w:r>
    </w:p>
    <w:p w:rsidR="00DF489B" w:rsidRDefault="00DF489B">
      <w:pPr>
        <w:pStyle w:val="P22"/>
        <w:spacing w:before="72"/>
        <w:ind w:left="1021" w:right="1134"/>
        <w:rPr>
          <w:rStyle w:val="default"/>
          <w:rFonts w:cs="FrankRuehl"/>
          <w:rtl/>
        </w:rPr>
      </w:pPr>
      <w:r>
        <w:rPr>
          <w:rStyle w:val="default"/>
          <w:rFonts w:cs="FrankRuehl" w:hint="cs"/>
          <w:rtl/>
        </w:rPr>
        <w:t>(3)</w:t>
      </w:r>
      <w:r>
        <w:rPr>
          <w:rStyle w:val="default"/>
          <w:rFonts w:cs="FrankRuehl"/>
          <w:rtl/>
        </w:rPr>
        <w:tab/>
        <w:t>הענ</w:t>
      </w:r>
      <w:r>
        <w:rPr>
          <w:rStyle w:val="default"/>
          <w:rFonts w:cs="FrankRuehl" w:hint="cs"/>
          <w:rtl/>
        </w:rPr>
        <w:t>קתה של זכות להורות על הענקה, העברה או הסבה של זכות במקרקעין או על</w:t>
      </w:r>
      <w:r>
        <w:rPr>
          <w:rStyle w:val="default"/>
          <w:rFonts w:cs="FrankRuehl"/>
          <w:rtl/>
        </w:rPr>
        <w:t xml:space="preserve"> ו</w:t>
      </w:r>
      <w:r>
        <w:rPr>
          <w:rStyle w:val="default"/>
          <w:rFonts w:cs="FrankRuehl" w:hint="cs"/>
          <w:rtl/>
        </w:rPr>
        <w:t>יתור על זכות במקרקעין, וכן העברתה או הסבתה של זכות להורות כאמור או ויתור עליה;</w:t>
      </w:r>
    </w:p>
    <w:p w:rsidR="00DF489B" w:rsidRDefault="00DF489B">
      <w:pPr>
        <w:pStyle w:val="P22"/>
        <w:spacing w:before="72"/>
        <w:ind w:left="1021" w:right="1134"/>
        <w:rPr>
          <w:rStyle w:val="default"/>
          <w:rFonts w:cs="FrankRuehl"/>
          <w:rtl/>
        </w:rPr>
      </w:pPr>
      <w:r>
        <w:rPr>
          <w:rStyle w:val="default"/>
          <w:rFonts w:cs="FrankRuehl"/>
          <w:rtl/>
        </w:rPr>
        <w:t>(4)</w:t>
      </w:r>
      <w:r>
        <w:rPr>
          <w:rStyle w:val="default"/>
          <w:rFonts w:cs="FrankRuehl"/>
          <w:rtl/>
        </w:rPr>
        <w:tab/>
        <w:t>פעו</w:t>
      </w:r>
      <w:r>
        <w:rPr>
          <w:rStyle w:val="default"/>
          <w:rFonts w:cs="FrankRuehl" w:hint="cs"/>
          <w:rtl/>
        </w:rPr>
        <w:t xml:space="preserve">לה באיגוד שהזכות המוקנית בה מקנה לבעליה כוח, יכולת או זכות לתפוש </w:t>
      </w:r>
      <w:r>
        <w:rPr>
          <w:rStyle w:val="default"/>
          <w:rFonts w:cs="FrankRuehl"/>
          <w:rtl/>
        </w:rPr>
        <w:t>מק</w:t>
      </w:r>
      <w:r>
        <w:rPr>
          <w:rStyle w:val="default"/>
          <w:rFonts w:cs="FrankRuehl" w:hint="cs"/>
          <w:rtl/>
        </w:rPr>
        <w:t>רקעין מסויימים של האיגוד בו מוקנית הזכות או אם אותה זכות מקנה לבעליה את הז</w:t>
      </w:r>
      <w:r>
        <w:rPr>
          <w:rStyle w:val="default"/>
          <w:rFonts w:cs="FrankRuehl"/>
          <w:rtl/>
        </w:rPr>
        <w:t xml:space="preserve">כות </w:t>
      </w:r>
      <w:r>
        <w:rPr>
          <w:rStyle w:val="default"/>
          <w:rFonts w:cs="FrankRuehl" w:hint="cs"/>
          <w:rtl/>
        </w:rPr>
        <w:t>לדרוש מהאיגוד למסור לתפיסתו מקרקעין מסויימים;</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"איג</w:t>
      </w:r>
      <w:r>
        <w:rPr>
          <w:rStyle w:val="default"/>
          <w:rFonts w:cs="FrankRuehl" w:hint="cs"/>
          <w:rtl/>
        </w:rPr>
        <w:t xml:space="preserve">וד" </w:t>
      </w:r>
      <w:r>
        <w:rPr>
          <w:rStyle w:val="default"/>
          <w:rFonts w:cs="FrankRuehl"/>
          <w:rtl/>
        </w:rPr>
        <w:t>–</w:t>
      </w:r>
      <w:r>
        <w:rPr>
          <w:rStyle w:val="default"/>
          <w:rFonts w:cs="FrankRuehl" w:hint="cs"/>
          <w:rtl/>
        </w:rPr>
        <w:t xml:space="preserve"> חברה וחברה נכרית כמשמעותן בפקודת החברות,</w:t>
      </w:r>
      <w:r>
        <w:rPr>
          <w:rStyle w:val="default"/>
          <w:rFonts w:cs="FrankRuehl"/>
          <w:rtl/>
        </w:rPr>
        <w:t xml:space="preserve"> אגו</w:t>
      </w:r>
      <w:r>
        <w:rPr>
          <w:rStyle w:val="default"/>
          <w:rFonts w:cs="FrankRuehl" w:hint="cs"/>
          <w:rtl/>
        </w:rPr>
        <w:t>דה רשומה כמשמעותה ב</w:t>
      </w:r>
      <w:r>
        <w:rPr>
          <w:rStyle w:val="default"/>
          <w:rFonts w:cs="FrankRuehl"/>
          <w:rtl/>
        </w:rPr>
        <w:t>פקוד</w:t>
      </w:r>
      <w:r>
        <w:rPr>
          <w:rStyle w:val="default"/>
          <w:rFonts w:cs="FrankRuehl" w:hint="cs"/>
          <w:rtl/>
        </w:rPr>
        <w:t>ת האגודות השיתופיות, שותפות הרשומה לפי פקודת השותפויות, אגודה כמשמעותה בחוק העותומני על האגודות 1327;</w:t>
      </w:r>
    </w:p>
    <w:p w:rsidR="00DF489B" w:rsidRDefault="00DF489B">
      <w:pPr>
        <w:pStyle w:val="P00"/>
        <w:spacing w:before="72"/>
        <w:ind w:left="0" w:right="1134"/>
        <w:rPr>
          <w:rStyle w:val="default"/>
          <w:rFonts w:cs="FrankRuehl" w:hint="cs"/>
          <w:rtl/>
        </w:rPr>
      </w:pPr>
      <w:r>
        <w:rPr>
          <w:rFonts w:cs="FrankRuehl"/>
          <w:rtl/>
          <w:lang w:val="he-IL"/>
        </w:rPr>
        <w:pict>
          <v:shape id="_x0000_s2389" type="#_x0000_t202" style="position:absolute;left:0;text-align:left;margin-left:470.25pt;margin-top:7.1pt;width:1in;height:49.9pt;z-index:251671040" filled="f" stroked="f">
            <v:textbox style="mso-next-textbox:#_x0000_s2389" inset="1mm,0,1mm,0">
              <w:txbxContent>
                <w:p w:rsidR="00CC71C6" w:rsidRDefault="00CC71C6">
                  <w:pPr>
                    <w:spacing w:line="160" w:lineRule="exact"/>
                    <w:jc w:val="left"/>
                    <w:rPr>
                      <w:rFonts w:cs="Miriam" w:hint="cs"/>
                      <w:sz w:val="18"/>
                      <w:szCs w:val="18"/>
                      <w:rtl/>
                    </w:rPr>
                  </w:pPr>
                  <w:r>
                    <w:rPr>
                      <w:rFonts w:cs="Miriam" w:hint="cs"/>
                      <w:sz w:val="18"/>
                      <w:szCs w:val="18"/>
                      <w:rtl/>
                    </w:rPr>
                    <w:t>(תיקון מס' 1) תשכ"ה-1965 (תיקון מס' 55) תשס"ה-2005</w:t>
                  </w:r>
                </w:p>
                <w:p w:rsidR="00E04652" w:rsidRDefault="00E04652">
                  <w:pPr>
                    <w:spacing w:line="160" w:lineRule="exact"/>
                    <w:jc w:val="left"/>
                    <w:rPr>
                      <w:rFonts w:cs="Miriam" w:hint="cs"/>
                      <w:sz w:val="18"/>
                      <w:szCs w:val="18"/>
                      <w:rtl/>
                    </w:rPr>
                  </w:pPr>
                  <w:r>
                    <w:rPr>
                      <w:rFonts w:cs="Miriam" w:hint="cs"/>
                      <w:sz w:val="18"/>
                      <w:szCs w:val="18"/>
                      <w:rtl/>
                    </w:rPr>
                    <w:t>(תיקון מס' 86) תשע"ו-2016</w:t>
                  </w:r>
                </w:p>
              </w:txbxContent>
            </v:textbox>
            <w10:anchorlock/>
          </v:shape>
        </w:pict>
      </w:r>
      <w:r>
        <w:rPr>
          <w:rFonts w:cs="FrankRuehl"/>
          <w:sz w:val="26"/>
          <w:rtl/>
        </w:rPr>
        <w:tab/>
      </w:r>
      <w:r>
        <w:rPr>
          <w:rStyle w:val="default"/>
          <w:rFonts w:cs="FrankRuehl"/>
          <w:rtl/>
        </w:rPr>
        <w:t>"איג</w:t>
      </w:r>
      <w:r>
        <w:rPr>
          <w:rStyle w:val="default"/>
          <w:rFonts w:cs="FrankRuehl" w:hint="cs"/>
          <w:rtl/>
        </w:rPr>
        <w:t xml:space="preserve">וד מקרקעין" </w:t>
      </w:r>
      <w:r>
        <w:rPr>
          <w:rStyle w:val="default"/>
          <w:rFonts w:cs="FrankRuehl"/>
          <w:rtl/>
        </w:rPr>
        <w:t>–</w:t>
      </w:r>
      <w:r>
        <w:rPr>
          <w:rStyle w:val="default"/>
          <w:rFonts w:cs="FrankRuehl" w:hint="cs"/>
          <w:rtl/>
        </w:rPr>
        <w:t xml:space="preserve"> איגוד שכל נכסיו, במישרין או </w:t>
      </w:r>
      <w:r>
        <w:rPr>
          <w:rStyle w:val="default"/>
          <w:rFonts w:cs="FrankRuehl"/>
          <w:rtl/>
        </w:rPr>
        <w:t>בע</w:t>
      </w:r>
      <w:r>
        <w:rPr>
          <w:rStyle w:val="default"/>
          <w:rFonts w:cs="FrankRuehl" w:hint="cs"/>
          <w:rtl/>
        </w:rPr>
        <w:t>קיפין, הם זכויות במקרקעין, למעט איגוד שהזכויות בו רשומות למסחר בבורסה כהגדרתה בפקודה</w:t>
      </w:r>
      <w:r w:rsidR="00E04652">
        <w:rPr>
          <w:rStyle w:val="default"/>
          <w:rFonts w:cs="FrankRuehl" w:hint="cs"/>
          <w:rtl/>
        </w:rPr>
        <w:t xml:space="preserve"> </w:t>
      </w:r>
      <w:r w:rsidR="00E04652" w:rsidRPr="00E04652">
        <w:rPr>
          <w:rStyle w:val="default"/>
          <w:rFonts w:cs="FrankRuehl" w:hint="cs"/>
          <w:rtl/>
        </w:rPr>
        <w:t>ולמעט קרן להשקעות במקרקעין כהגדרתה בסעיף 64א2 לפקודה, בתקופה שעד למועד הרישום למסחר בבורסה כהגדרתו בסעיף 64א3(א)(2) לפקודה, ובלבד שמניותיה נרשמו למסחר בבורסה כאמור באותו סעיף</w:t>
      </w:r>
      <w:r>
        <w:rPr>
          <w:rStyle w:val="default"/>
          <w:rFonts w:cs="FrankRuehl" w:hint="cs"/>
          <w:rtl/>
        </w:rPr>
        <w:t xml:space="preserve">; ולענין זה לא יראו כנכסיו של האיגוד </w:t>
      </w:r>
      <w:r w:rsidR="00D35719">
        <w:rPr>
          <w:rStyle w:val="default"/>
          <w:rFonts w:cs="FrankRuehl"/>
          <w:rtl/>
        </w:rPr>
        <w:t>–</w:t>
      </w:r>
      <w:r>
        <w:rPr>
          <w:rStyle w:val="default"/>
          <w:rFonts w:cs="FrankRuehl" w:hint="cs"/>
          <w:rtl/>
        </w:rPr>
        <w:t xml:space="preserve"> מזומנים, מניות, איגרות חוב, ניירות ער</w:t>
      </w:r>
      <w:r>
        <w:rPr>
          <w:rStyle w:val="default"/>
          <w:rFonts w:cs="FrankRuehl"/>
          <w:rtl/>
        </w:rPr>
        <w:t>ך אח</w:t>
      </w:r>
      <w:r>
        <w:rPr>
          <w:rStyle w:val="default"/>
          <w:rFonts w:cs="FrankRuehl" w:hint="cs"/>
          <w:rtl/>
        </w:rPr>
        <w:t xml:space="preserve">רים, ומטלטלין, שאינם משמשים לאיגוד לייצור </w:t>
      </w:r>
      <w:r>
        <w:rPr>
          <w:rStyle w:val="default"/>
          <w:rFonts w:cs="FrankRuehl"/>
          <w:rtl/>
        </w:rPr>
        <w:t>ה</w:t>
      </w:r>
      <w:r>
        <w:rPr>
          <w:rStyle w:val="default"/>
          <w:rFonts w:cs="FrankRuehl" w:hint="cs"/>
          <w:rtl/>
        </w:rPr>
        <w:t>כנסתו, או שהם משמש</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לייצור הכנסתו אולם לדעת המנהל הם טפלים למטרות העיקריות של האיגוד המבוצעות למעשה ולא ב</w:t>
      </w:r>
      <w:r>
        <w:rPr>
          <w:rStyle w:val="default"/>
          <w:rFonts w:cs="FrankRuehl"/>
          <w:rtl/>
        </w:rPr>
        <w:t>דר</w:t>
      </w:r>
      <w:r>
        <w:rPr>
          <w:rStyle w:val="default"/>
          <w:rFonts w:cs="FrankRuehl" w:hint="cs"/>
          <w:rtl/>
        </w:rPr>
        <w:t>ך ארעית;</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10" w:name="Rov212"/>
      <w:r w:rsidRPr="00562361">
        <w:rPr>
          <w:rStyle w:val="default"/>
          <w:rFonts w:cs="FrankRuehl" w:hint="cs"/>
          <w:vanish/>
          <w:color w:val="FF0000"/>
          <w:sz w:val="20"/>
          <w:szCs w:val="20"/>
          <w:shd w:val="clear" w:color="auto" w:fill="FFFF99"/>
          <w:rtl/>
        </w:rPr>
        <w:t>מיום 10.1.1965</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w:t>
      </w:r>
    </w:p>
    <w:p w:rsidR="00DF489B" w:rsidRPr="00562361" w:rsidRDefault="00DF489B">
      <w:pPr>
        <w:pStyle w:val="P00"/>
        <w:spacing w:before="0"/>
        <w:ind w:left="0" w:right="1134"/>
        <w:rPr>
          <w:rStyle w:val="default"/>
          <w:rFonts w:cs="FrankRuehl"/>
          <w:vanish/>
          <w:sz w:val="20"/>
          <w:szCs w:val="20"/>
          <w:shd w:val="clear" w:color="auto" w:fill="FFFF99"/>
        </w:rPr>
      </w:pPr>
      <w:hyperlink r:id="rId16" w:history="1">
        <w:r w:rsidRPr="00562361">
          <w:rPr>
            <w:rStyle w:val="Hyperlink"/>
            <w:rFonts w:cs="FrankRuehl" w:hint="cs"/>
            <w:vanish/>
            <w:szCs w:val="20"/>
            <w:shd w:val="clear" w:color="auto" w:fill="FFFF99"/>
            <w:rtl/>
          </w:rPr>
          <w:t>ס"ח תשכ"ה מס' 442</w:t>
        </w:r>
      </w:hyperlink>
      <w:r w:rsidRPr="00562361">
        <w:rPr>
          <w:rStyle w:val="default"/>
          <w:rFonts w:cs="FrankRuehl" w:hint="cs"/>
          <w:vanish/>
          <w:sz w:val="20"/>
          <w:szCs w:val="20"/>
          <w:shd w:val="clear" w:color="auto" w:fill="FFFF99"/>
          <w:rtl/>
        </w:rPr>
        <w:t xml:space="preserve"> מיום 10.1.1965 עמ' 40 (</w:t>
      </w:r>
      <w:hyperlink r:id="rId17" w:history="1">
        <w:r w:rsidRPr="00562361">
          <w:rPr>
            <w:rStyle w:val="Hyperlink"/>
            <w:rFonts w:cs="FrankRuehl" w:hint="cs"/>
            <w:vanish/>
            <w:szCs w:val="20"/>
            <w:shd w:val="clear" w:color="auto" w:fill="FFFF99"/>
            <w:rtl/>
          </w:rPr>
          <w:t>ה"ח 610</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החלפת הגדרת "איגוד מקרקעין"</w:t>
      </w:r>
    </w:p>
    <w:p w:rsidR="00DF489B" w:rsidRPr="00562361" w:rsidRDefault="00DF489B">
      <w:pPr>
        <w:pStyle w:val="P00"/>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DF489B" w:rsidRPr="00562361" w:rsidRDefault="00DF489B">
      <w:pPr>
        <w:pStyle w:val="P00"/>
        <w:spacing w:before="0"/>
        <w:ind w:left="0" w:right="1134"/>
        <w:rPr>
          <w:rStyle w:val="default"/>
          <w:rFonts w:cs="FrankRuehl" w:hint="cs"/>
          <w:strike/>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 xml:space="preserve">"איגוד מקרקעין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איגוד אשר מרבית נכסיו הן זכויות במקרקעין, ולענין זה </w:t>
      </w:r>
      <w:r w:rsidRPr="00562361">
        <w:rPr>
          <w:rStyle w:val="default"/>
          <w:rFonts w:cs="FrankRuehl"/>
          <w:strike/>
          <w:vanish/>
          <w:sz w:val="22"/>
          <w:szCs w:val="22"/>
          <w:shd w:val="clear" w:color="auto" w:fill="FFFF99"/>
          <w:rtl/>
        </w:rPr>
        <w:t>–</w:t>
      </w:r>
    </w:p>
    <w:p w:rsidR="00DF489B" w:rsidRPr="00562361" w:rsidRDefault="00DF489B">
      <w:pPr>
        <w:pStyle w:val="P00"/>
        <w:spacing w:before="0"/>
        <w:ind w:left="1021"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(1)</w:t>
      </w:r>
      <w:r w:rsidRPr="00562361">
        <w:rPr>
          <w:rStyle w:val="default"/>
          <w:rFonts w:cs="FrankRuehl" w:hint="cs"/>
          <w:strike/>
          <w:vanish/>
          <w:sz w:val="22"/>
          <w:szCs w:val="22"/>
          <w:shd w:val="clear" w:color="auto" w:fill="FFFF99"/>
          <w:rtl/>
        </w:rPr>
        <w:tab/>
        <w:t xml:space="preserve">יראו כנכסיו של איגוד כל מקרקעין ומטלטלין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כמשמעותם בפקודת הפרשנות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שיש לו, למעט זכויותיו באיגודים שנכסיהם מובאים בחשבון כאמור בפסקה (2);</w:t>
      </w:r>
    </w:p>
    <w:p w:rsidR="00DF489B" w:rsidRPr="00562361" w:rsidRDefault="00DF489B">
      <w:pPr>
        <w:pStyle w:val="P00"/>
        <w:spacing w:before="0"/>
        <w:ind w:left="1021"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(2)</w:t>
      </w:r>
      <w:r w:rsidRPr="00562361">
        <w:rPr>
          <w:rStyle w:val="default"/>
          <w:rFonts w:cs="FrankRuehl" w:hint="cs"/>
          <w:strike/>
          <w:vanish/>
          <w:sz w:val="22"/>
          <w:szCs w:val="22"/>
          <w:shd w:val="clear" w:color="auto" w:fill="FFFF99"/>
          <w:rtl/>
        </w:rPr>
        <w:tab/>
        <w:t xml:space="preserve">יראו כנכסיו של איגוד גם חלק יחסי בהתאם לזכויותיו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כאמור בסעיף 14(ג)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מנכסי איגוד אחר שפעולה בו חייבת במס;</w:t>
      </w:r>
    </w:p>
    <w:p w:rsidR="00DF489B" w:rsidRPr="00562361" w:rsidRDefault="00DF489B">
      <w:pPr>
        <w:pStyle w:val="P00"/>
        <w:spacing w:before="0"/>
        <w:ind w:left="1021"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(3)</w:t>
      </w:r>
      <w:r w:rsidRPr="00562361">
        <w:rPr>
          <w:rStyle w:val="default"/>
          <w:rFonts w:cs="FrankRuehl" w:hint="cs"/>
          <w:strike/>
          <w:vanish/>
          <w:sz w:val="22"/>
          <w:szCs w:val="22"/>
          <w:shd w:val="clear" w:color="auto" w:fill="FFFF99"/>
          <w:rtl/>
        </w:rPr>
        <w:tab/>
        <w:t xml:space="preserve">אם  נתקיים באותו איגוד אחד התנאים האמורים בפסקאות (2) ו-(3) של סעיף 7, יראו כנכסיו של איגוד את הנכסים האמורים בפסקה (1) חוץ ממזומנים, מניות, איגרות חוב, ניירות ערך אחרים מכל סוג וכן חוץ ממטלטלין שאינם משמשים לאיגוד לייצור הכנסתו. </w:t>
      </w:r>
    </w:p>
    <w:p w:rsidR="00DF489B" w:rsidRPr="00562361" w:rsidRDefault="00DF489B">
      <w:pPr>
        <w:pStyle w:val="P00"/>
        <w:spacing w:before="0"/>
        <w:ind w:left="0" w:right="1134"/>
        <w:rPr>
          <w:rStyle w:val="default"/>
          <w:rFonts w:cs="FrankRuehl" w:hint="cs"/>
          <w:vanish/>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1.1.2003</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55</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18" w:history="1">
        <w:r w:rsidRPr="00562361">
          <w:rPr>
            <w:rStyle w:val="Hyperlink"/>
            <w:rFonts w:cs="FrankRuehl" w:hint="cs"/>
            <w:vanish/>
            <w:szCs w:val="20"/>
            <w:shd w:val="clear" w:color="auto" w:fill="FFFF99"/>
            <w:rtl/>
          </w:rPr>
          <w:t>ס"ח תשס"ה מס' 2000</w:t>
        </w:r>
      </w:hyperlink>
      <w:r w:rsidRPr="00562361">
        <w:rPr>
          <w:rStyle w:val="default"/>
          <w:rFonts w:cs="FrankRuehl" w:hint="cs"/>
          <w:vanish/>
          <w:sz w:val="20"/>
          <w:szCs w:val="20"/>
          <w:shd w:val="clear" w:color="auto" w:fill="FFFF99"/>
          <w:rtl/>
        </w:rPr>
        <w:t xml:space="preserve"> מיום 12.4.2005 עמ' 438 (</w:t>
      </w:r>
      <w:hyperlink r:id="rId19" w:history="1">
        <w:r w:rsidRPr="00562361">
          <w:rPr>
            <w:rStyle w:val="Hyperlink"/>
            <w:rFonts w:cs="FrankRuehl" w:hint="cs"/>
            <w:vanish/>
            <w:szCs w:val="20"/>
            <w:shd w:val="clear" w:color="auto" w:fill="FFFF99"/>
            <w:rtl/>
          </w:rPr>
          <w:t>ה"ח 105</w:t>
        </w:r>
      </w:hyperlink>
      <w:r w:rsidRPr="00562361">
        <w:rPr>
          <w:rStyle w:val="default"/>
          <w:rFonts w:cs="FrankRuehl" w:hint="cs"/>
          <w:vanish/>
          <w:sz w:val="20"/>
          <w:szCs w:val="20"/>
          <w:shd w:val="clear" w:color="auto" w:fill="FFFF99"/>
          <w:rtl/>
        </w:rPr>
        <w:t>)</w:t>
      </w:r>
    </w:p>
    <w:p w:rsidR="00E04652" w:rsidRPr="00562361" w:rsidRDefault="00E04652" w:rsidP="00E04652">
      <w:pPr>
        <w:pStyle w:val="P0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 xml:space="preserve">"איגוד מקרקעין"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איגוד שכל נכסיו, במישרין או </w:t>
      </w:r>
      <w:r w:rsidRPr="00562361">
        <w:rPr>
          <w:rStyle w:val="default"/>
          <w:rFonts w:cs="FrankRuehl"/>
          <w:vanish/>
          <w:sz w:val="22"/>
          <w:szCs w:val="22"/>
          <w:shd w:val="clear" w:color="auto" w:fill="FFFF99"/>
          <w:rtl/>
        </w:rPr>
        <w:t>בע</w:t>
      </w:r>
      <w:r w:rsidRPr="00562361">
        <w:rPr>
          <w:rStyle w:val="default"/>
          <w:rFonts w:cs="FrankRuehl" w:hint="cs"/>
          <w:vanish/>
          <w:sz w:val="22"/>
          <w:szCs w:val="22"/>
          <w:shd w:val="clear" w:color="auto" w:fill="FFFF99"/>
          <w:rtl/>
        </w:rPr>
        <w:t xml:space="preserve">קיפין, הם זכויות במקרקעין </w:t>
      </w:r>
      <w:r w:rsidRPr="00562361">
        <w:rPr>
          <w:rStyle w:val="default"/>
          <w:rFonts w:cs="FrankRuehl" w:hint="cs"/>
          <w:vanish/>
          <w:sz w:val="22"/>
          <w:szCs w:val="22"/>
          <w:u w:val="single"/>
          <w:shd w:val="clear" w:color="auto" w:fill="FFFF99"/>
          <w:rtl/>
        </w:rPr>
        <w:t>למעט איגוד שהזכויות בו רשומות למסחר בבורסה כהגדרתה בפקודה</w:t>
      </w:r>
      <w:r w:rsidRPr="00562361">
        <w:rPr>
          <w:rStyle w:val="default"/>
          <w:rFonts w:cs="FrankRuehl" w:hint="cs"/>
          <w:vanish/>
          <w:sz w:val="22"/>
          <w:szCs w:val="22"/>
          <w:shd w:val="clear" w:color="auto" w:fill="FFFF99"/>
          <w:rtl/>
        </w:rPr>
        <w:t xml:space="preserve">; ולענין זה לא יראו כנכסיו של האיגוד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מזומנים, מניות, איגרות חוב, ניירות ער</w:t>
      </w:r>
      <w:r w:rsidRPr="00562361">
        <w:rPr>
          <w:rStyle w:val="default"/>
          <w:rFonts w:cs="FrankRuehl"/>
          <w:vanish/>
          <w:sz w:val="22"/>
          <w:szCs w:val="22"/>
          <w:shd w:val="clear" w:color="auto" w:fill="FFFF99"/>
          <w:rtl/>
        </w:rPr>
        <w:t>ך אח</w:t>
      </w:r>
      <w:r w:rsidRPr="00562361">
        <w:rPr>
          <w:rStyle w:val="default"/>
          <w:rFonts w:cs="FrankRuehl" w:hint="cs"/>
          <w:vanish/>
          <w:sz w:val="22"/>
          <w:szCs w:val="22"/>
          <w:shd w:val="clear" w:color="auto" w:fill="FFFF99"/>
          <w:rtl/>
        </w:rPr>
        <w:t xml:space="preserve">רים, ומטלטלין, שאינם משמשים לאיגוד לייצור </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כנסתו, או שהם משמש</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ם</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לייצור הכנסתו אולם לדעת המנהל הם טפלים למטרות העיקריות של האיגוד המבוצעות למעשה ולא ב</w:t>
      </w:r>
      <w:r w:rsidRPr="00562361">
        <w:rPr>
          <w:rStyle w:val="default"/>
          <w:rFonts w:cs="FrankRuehl"/>
          <w:vanish/>
          <w:sz w:val="22"/>
          <w:szCs w:val="22"/>
          <w:shd w:val="clear" w:color="auto" w:fill="FFFF99"/>
          <w:rtl/>
        </w:rPr>
        <w:t>דר</w:t>
      </w:r>
      <w:r w:rsidRPr="00562361">
        <w:rPr>
          <w:rStyle w:val="default"/>
          <w:rFonts w:cs="FrankRuehl" w:hint="cs"/>
          <w:vanish/>
          <w:sz w:val="22"/>
          <w:szCs w:val="22"/>
          <w:shd w:val="clear" w:color="auto" w:fill="FFFF99"/>
          <w:rtl/>
        </w:rPr>
        <w:t>ך ארעית;</w:t>
      </w:r>
    </w:p>
    <w:p w:rsidR="00E04652" w:rsidRPr="00562361" w:rsidRDefault="00E04652">
      <w:pPr>
        <w:pStyle w:val="P00"/>
        <w:spacing w:before="0"/>
        <w:ind w:left="0" w:right="1134"/>
        <w:rPr>
          <w:rStyle w:val="default"/>
          <w:rFonts w:cs="FrankRuehl" w:hint="cs"/>
          <w:vanish/>
          <w:sz w:val="20"/>
          <w:szCs w:val="20"/>
          <w:shd w:val="clear" w:color="auto" w:fill="FFFF99"/>
          <w:rtl/>
        </w:rPr>
      </w:pPr>
    </w:p>
    <w:p w:rsidR="00E04652" w:rsidRPr="00562361" w:rsidRDefault="00E04652" w:rsidP="00E04652">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6.6.2016</w:t>
      </w:r>
    </w:p>
    <w:p w:rsidR="00E04652" w:rsidRPr="00562361" w:rsidRDefault="00E04652" w:rsidP="00E04652">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86</w:t>
      </w:r>
    </w:p>
    <w:p w:rsidR="00E04652" w:rsidRPr="00562361" w:rsidRDefault="00E04652" w:rsidP="00E04652">
      <w:pPr>
        <w:pStyle w:val="P00"/>
        <w:spacing w:before="0"/>
        <w:ind w:left="0" w:right="1134"/>
        <w:rPr>
          <w:rStyle w:val="default"/>
          <w:rFonts w:cs="FrankRuehl" w:hint="cs"/>
          <w:vanish/>
          <w:sz w:val="20"/>
          <w:szCs w:val="20"/>
          <w:shd w:val="clear" w:color="auto" w:fill="FFFF99"/>
          <w:rtl/>
        </w:rPr>
      </w:pPr>
      <w:hyperlink r:id="rId20" w:history="1">
        <w:r w:rsidRPr="00562361">
          <w:rPr>
            <w:rStyle w:val="Hyperlink"/>
            <w:rFonts w:cs="FrankRuehl" w:hint="cs"/>
            <w:vanish/>
            <w:szCs w:val="20"/>
            <w:shd w:val="clear" w:color="auto" w:fill="FFFF99"/>
            <w:rtl/>
          </w:rPr>
          <w:t>ס"ח תשע"ו מס' 2547</w:t>
        </w:r>
      </w:hyperlink>
      <w:r w:rsidRPr="00562361">
        <w:rPr>
          <w:rStyle w:val="default"/>
          <w:rFonts w:cs="FrankRuehl" w:hint="cs"/>
          <w:vanish/>
          <w:sz w:val="20"/>
          <w:szCs w:val="20"/>
          <w:shd w:val="clear" w:color="auto" w:fill="FFFF99"/>
          <w:rtl/>
        </w:rPr>
        <w:t xml:space="preserve"> מיום 7.4.2016 עמ' 736 (</w:t>
      </w:r>
      <w:hyperlink r:id="rId21" w:history="1">
        <w:r w:rsidRPr="00562361">
          <w:rPr>
            <w:rStyle w:val="Hyperlink"/>
            <w:rFonts w:cs="FrankRuehl" w:hint="cs"/>
            <w:vanish/>
            <w:szCs w:val="20"/>
            <w:shd w:val="clear" w:color="auto" w:fill="FFFF99"/>
            <w:rtl/>
          </w:rPr>
          <w:t>ה"ח 1000</w:t>
        </w:r>
      </w:hyperlink>
      <w:r w:rsidRPr="00562361">
        <w:rPr>
          <w:rStyle w:val="default"/>
          <w:rFonts w:cs="FrankRuehl" w:hint="cs"/>
          <w:vanish/>
          <w:sz w:val="20"/>
          <w:szCs w:val="20"/>
          <w:shd w:val="clear" w:color="auto" w:fill="FFFF99"/>
          <w:rtl/>
        </w:rPr>
        <w:t>)</w:t>
      </w:r>
    </w:p>
    <w:p w:rsidR="00DF489B" w:rsidRDefault="00DF489B">
      <w:pPr>
        <w:pStyle w:val="P00"/>
        <w:ind w:left="0" w:right="1134"/>
        <w:rPr>
          <w:rStyle w:val="default"/>
          <w:rFonts w:cs="FrankRuehl" w:hint="cs"/>
          <w:sz w:val="2"/>
          <w:szCs w:val="2"/>
          <w:rtl/>
        </w:rPr>
      </w:pPr>
      <w:r w:rsidRPr="00562361">
        <w:rPr>
          <w:rStyle w:val="default"/>
          <w:rFonts w:cs="FrankRuehl" w:hint="cs"/>
          <w:vanish/>
          <w:sz w:val="22"/>
          <w:szCs w:val="22"/>
          <w:shd w:val="clear" w:color="auto" w:fill="FFFF99"/>
          <w:rtl/>
        </w:rPr>
        <w:tab/>
        <w:t xml:space="preserve">"איגוד מקרקעין"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איגוד שכל נכסיו, במישרין או </w:t>
      </w:r>
      <w:r w:rsidRPr="00562361">
        <w:rPr>
          <w:rStyle w:val="default"/>
          <w:rFonts w:cs="FrankRuehl"/>
          <w:vanish/>
          <w:sz w:val="22"/>
          <w:szCs w:val="22"/>
          <w:shd w:val="clear" w:color="auto" w:fill="FFFF99"/>
          <w:rtl/>
        </w:rPr>
        <w:t>בע</w:t>
      </w:r>
      <w:r w:rsidRPr="00562361">
        <w:rPr>
          <w:rStyle w:val="default"/>
          <w:rFonts w:cs="FrankRuehl" w:hint="cs"/>
          <w:vanish/>
          <w:sz w:val="22"/>
          <w:szCs w:val="22"/>
          <w:shd w:val="clear" w:color="auto" w:fill="FFFF99"/>
          <w:rtl/>
        </w:rPr>
        <w:t>קיפין, הם זכויות במקרקעין למעט איגוד שהזכויות בו רשומות למסחר בבורסה כהגדרתה בפקודה</w:t>
      </w:r>
      <w:r w:rsidR="00E04652" w:rsidRPr="00562361">
        <w:rPr>
          <w:rStyle w:val="default"/>
          <w:rFonts w:cs="FrankRuehl" w:hint="cs"/>
          <w:vanish/>
          <w:sz w:val="22"/>
          <w:szCs w:val="22"/>
          <w:shd w:val="clear" w:color="auto" w:fill="FFFF99"/>
          <w:rtl/>
        </w:rPr>
        <w:t xml:space="preserve"> </w:t>
      </w:r>
      <w:r w:rsidR="00E04652" w:rsidRPr="00562361">
        <w:rPr>
          <w:rStyle w:val="default"/>
          <w:rFonts w:cs="FrankRuehl" w:hint="cs"/>
          <w:vanish/>
          <w:sz w:val="22"/>
          <w:szCs w:val="22"/>
          <w:u w:val="single"/>
          <w:shd w:val="clear" w:color="auto" w:fill="FFFF99"/>
          <w:rtl/>
        </w:rPr>
        <w:t>ולמעט קרן להשקעות במקרקעין כהגדרתה בסעיף 64א2 לפקודה, בתקופה שעד למועד הרישום למסחר בבורסה כהגדרתו בסעיף 64א3(א)(2) לפקודה, ובלבד שמניותיה נרשמו למסחר בבורסה כאמור באותו סעיף</w:t>
      </w:r>
      <w:r w:rsidRPr="00562361">
        <w:rPr>
          <w:rStyle w:val="default"/>
          <w:rFonts w:cs="FrankRuehl" w:hint="cs"/>
          <w:vanish/>
          <w:sz w:val="22"/>
          <w:szCs w:val="22"/>
          <w:shd w:val="clear" w:color="auto" w:fill="FFFF99"/>
          <w:rtl/>
        </w:rPr>
        <w:t xml:space="preserve">; ולענין זה לא יראו כנכסיו של האיגוד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מזומנים, מניות, איגרות חוב, ניירות ער</w:t>
      </w:r>
      <w:r w:rsidRPr="00562361">
        <w:rPr>
          <w:rStyle w:val="default"/>
          <w:rFonts w:cs="FrankRuehl"/>
          <w:vanish/>
          <w:sz w:val="22"/>
          <w:szCs w:val="22"/>
          <w:shd w:val="clear" w:color="auto" w:fill="FFFF99"/>
          <w:rtl/>
        </w:rPr>
        <w:t>ך אח</w:t>
      </w:r>
      <w:r w:rsidRPr="00562361">
        <w:rPr>
          <w:rStyle w:val="default"/>
          <w:rFonts w:cs="FrankRuehl" w:hint="cs"/>
          <w:vanish/>
          <w:sz w:val="22"/>
          <w:szCs w:val="22"/>
          <w:shd w:val="clear" w:color="auto" w:fill="FFFF99"/>
          <w:rtl/>
        </w:rPr>
        <w:t xml:space="preserve">רים, ומטלטלין, שאינם משמשים לאיגוד לייצור </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כנסתו, או שהם משמש</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ם</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לייצור הכנסתו אולם לדעת המנהל הם טפלים למטרות העיקריות של האיגוד המבוצעות למעשה ולא ב</w:t>
      </w:r>
      <w:r w:rsidRPr="00562361">
        <w:rPr>
          <w:rStyle w:val="default"/>
          <w:rFonts w:cs="FrankRuehl"/>
          <w:vanish/>
          <w:sz w:val="22"/>
          <w:szCs w:val="22"/>
          <w:shd w:val="clear" w:color="auto" w:fill="FFFF99"/>
          <w:rtl/>
        </w:rPr>
        <w:t>דר</w:t>
      </w:r>
      <w:r w:rsidRPr="00562361">
        <w:rPr>
          <w:rStyle w:val="default"/>
          <w:rFonts w:cs="FrankRuehl" w:hint="cs"/>
          <w:vanish/>
          <w:sz w:val="22"/>
          <w:szCs w:val="22"/>
          <w:shd w:val="clear" w:color="auto" w:fill="FFFF99"/>
          <w:rtl/>
        </w:rPr>
        <w:t>ך ארעית;</w:t>
      </w:r>
      <w:bookmarkEnd w:id="10"/>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"זכו</w:t>
      </w:r>
      <w:r>
        <w:rPr>
          <w:rStyle w:val="default"/>
          <w:rFonts w:cs="FrankRuehl" w:hint="cs"/>
          <w:rtl/>
        </w:rPr>
        <w:t xml:space="preserve">ת באיגוד" </w:t>
      </w:r>
      <w:r w:rsidR="00D35719">
        <w:rPr>
          <w:rStyle w:val="default"/>
          <w:rFonts w:cs="FrankRuehl"/>
          <w:rtl/>
        </w:rPr>
        <w:t>–</w:t>
      </w:r>
      <w:r>
        <w:rPr>
          <w:rStyle w:val="default"/>
          <w:rFonts w:cs="FrankRuehl" w:hint="cs"/>
          <w:rtl/>
        </w:rPr>
        <w:t xml:space="preserve"> כל אחד מאלה בין שהיא מוענקת במסמכי ההתאגדות של האיגוד על פיהם או בהסכם בין </w:t>
      </w:r>
      <w:r>
        <w:rPr>
          <w:rStyle w:val="default"/>
          <w:rFonts w:cs="FrankRuehl"/>
          <w:rtl/>
        </w:rPr>
        <w:t>חברי</w:t>
      </w:r>
      <w:r>
        <w:rPr>
          <w:rStyle w:val="default"/>
          <w:rFonts w:cs="FrankRuehl" w:hint="cs"/>
          <w:rtl/>
        </w:rPr>
        <w:t xml:space="preserve"> האיגוד:</w:t>
      </w:r>
    </w:p>
    <w:p w:rsidR="00DF489B" w:rsidRDefault="00DF489B">
      <w:pPr>
        <w:pStyle w:val="P22"/>
        <w:spacing w:before="72"/>
        <w:ind w:left="1021" w:right="1134"/>
        <w:rPr>
          <w:rStyle w:val="default"/>
          <w:rFonts w:cs="FrankRuehl"/>
          <w:rtl/>
        </w:rPr>
      </w:pPr>
      <w:r>
        <w:rPr>
          <w:rStyle w:val="default"/>
          <w:rFonts w:cs="FrankRuehl"/>
          <w:rtl/>
        </w:rPr>
        <w:t>(1)</w:t>
      </w:r>
      <w:r>
        <w:rPr>
          <w:rStyle w:val="default"/>
          <w:rFonts w:cs="FrankRuehl"/>
          <w:rtl/>
        </w:rPr>
        <w:tab/>
        <w:t>חבר</w:t>
      </w:r>
      <w:r>
        <w:rPr>
          <w:rStyle w:val="default"/>
          <w:rFonts w:cs="FrankRuehl" w:hint="cs"/>
          <w:rtl/>
        </w:rPr>
        <w:t xml:space="preserve">ות באיגוד, זכות לנכסי איגוד בשעת פירוק, זכות </w:t>
      </w:r>
      <w:r>
        <w:rPr>
          <w:rStyle w:val="default"/>
          <w:rFonts w:cs="FrankRuehl"/>
          <w:rtl/>
        </w:rPr>
        <w:t>ל</w:t>
      </w:r>
      <w:r>
        <w:rPr>
          <w:rStyle w:val="default"/>
          <w:rFonts w:cs="FrankRuehl" w:hint="cs"/>
          <w:rtl/>
        </w:rPr>
        <w:t>ר</w:t>
      </w:r>
      <w:r>
        <w:rPr>
          <w:rStyle w:val="default"/>
          <w:rFonts w:cs="FrankRuehl"/>
          <w:rtl/>
        </w:rPr>
        <w:t>ו</w:t>
      </w:r>
      <w:r>
        <w:rPr>
          <w:rStyle w:val="default"/>
          <w:rFonts w:cs="FrankRuehl" w:hint="cs"/>
          <w:rtl/>
        </w:rPr>
        <w:t>וחיו של איגוד, זכות לניהולו של איגוד או להצבעה בו;</w:t>
      </w:r>
    </w:p>
    <w:p w:rsidR="00DF489B" w:rsidRDefault="00DF489B">
      <w:pPr>
        <w:pStyle w:val="P22"/>
        <w:spacing w:before="72"/>
        <w:ind w:left="1021" w:right="1134"/>
        <w:rPr>
          <w:rStyle w:val="default"/>
          <w:rFonts w:cs="FrankRuehl"/>
          <w:rtl/>
        </w:rPr>
      </w:pPr>
      <w:r>
        <w:rPr>
          <w:rStyle w:val="default"/>
          <w:rFonts w:cs="FrankRuehl" w:hint="cs"/>
          <w:rtl/>
        </w:rPr>
        <w:t>(2)</w:t>
      </w:r>
      <w:r>
        <w:rPr>
          <w:rStyle w:val="default"/>
          <w:rFonts w:cs="FrankRuehl"/>
          <w:rtl/>
        </w:rPr>
        <w:tab/>
        <w:t>זכו</w:t>
      </w:r>
      <w:r>
        <w:rPr>
          <w:rStyle w:val="default"/>
          <w:rFonts w:cs="FrankRuehl" w:hint="cs"/>
          <w:rtl/>
        </w:rPr>
        <w:t xml:space="preserve">ת </w:t>
      </w:r>
      <w:r w:rsidR="00D35719">
        <w:rPr>
          <w:rStyle w:val="default"/>
          <w:rFonts w:cs="FrankRuehl"/>
          <w:rtl/>
        </w:rPr>
        <w:t>–</w:t>
      </w:r>
      <w:r>
        <w:rPr>
          <w:rStyle w:val="default"/>
          <w:rFonts w:cs="FrankRuehl" w:hint="cs"/>
          <w:rtl/>
        </w:rPr>
        <w:t xml:space="preserve"> שאיננה זכות מכוח מכירת </w:t>
      </w:r>
      <w:r>
        <w:rPr>
          <w:rStyle w:val="default"/>
          <w:rFonts w:cs="FrankRuehl"/>
          <w:rtl/>
        </w:rPr>
        <w:t>זכ</w:t>
      </w:r>
      <w:r>
        <w:rPr>
          <w:rStyle w:val="default"/>
          <w:rFonts w:cs="FrankRuehl" w:hint="cs"/>
          <w:rtl/>
        </w:rPr>
        <w:t xml:space="preserve">ות במקרקעין </w:t>
      </w:r>
      <w:r w:rsidR="00D35719">
        <w:rPr>
          <w:rStyle w:val="default"/>
          <w:rFonts w:cs="FrankRuehl"/>
          <w:rtl/>
        </w:rPr>
        <w:t>–</w:t>
      </w:r>
      <w:r>
        <w:rPr>
          <w:rStyle w:val="default"/>
          <w:rFonts w:cs="FrankRuehl" w:hint="cs"/>
          <w:rtl/>
        </w:rPr>
        <w:t xml:space="preserve"> לתפוס נכסי האיגוד מכוח אחת הזכויות האמורות בפסקה (1);</w:t>
      </w:r>
    </w:p>
    <w:p w:rsidR="00DF489B" w:rsidRDefault="00DF489B" w:rsidP="00D35719">
      <w:pPr>
        <w:pStyle w:val="P22"/>
        <w:spacing w:before="72"/>
        <w:ind w:left="1021" w:right="1134"/>
        <w:rPr>
          <w:rStyle w:val="default"/>
          <w:rFonts w:cs="FrankRuehl"/>
          <w:rtl/>
        </w:rPr>
      </w:pPr>
      <w:r>
        <w:rPr>
          <w:rStyle w:val="default"/>
          <w:rFonts w:cs="FrankRuehl" w:hint="cs"/>
          <w:rtl/>
        </w:rPr>
        <w:t>(3)</w:t>
      </w:r>
      <w:r>
        <w:rPr>
          <w:rStyle w:val="default"/>
          <w:rFonts w:cs="FrankRuehl"/>
          <w:rtl/>
        </w:rPr>
        <w:tab/>
        <w:t>זכו</w:t>
      </w:r>
      <w:r>
        <w:rPr>
          <w:rStyle w:val="default"/>
          <w:rFonts w:cs="FrankRuehl" w:hint="cs"/>
          <w:rtl/>
        </w:rPr>
        <w:t xml:space="preserve">ת </w:t>
      </w:r>
      <w:r w:rsidR="00D35719">
        <w:rPr>
          <w:rStyle w:val="default"/>
          <w:rFonts w:cs="FrankRuehl"/>
          <w:rtl/>
        </w:rPr>
        <w:t>–</w:t>
      </w:r>
      <w:r>
        <w:rPr>
          <w:rStyle w:val="default"/>
          <w:rFonts w:cs="FrankRuehl" w:hint="cs"/>
          <w:rtl/>
        </w:rPr>
        <w:t xml:space="preserve"> שאיננה זכות מכוח מכיר</w:t>
      </w:r>
      <w:r>
        <w:rPr>
          <w:rStyle w:val="default"/>
          <w:rFonts w:cs="FrankRuehl"/>
          <w:rtl/>
        </w:rPr>
        <w:t>ת זכ</w:t>
      </w:r>
      <w:r>
        <w:rPr>
          <w:rStyle w:val="default"/>
          <w:rFonts w:cs="FrankRuehl" w:hint="cs"/>
          <w:rtl/>
        </w:rPr>
        <w:t xml:space="preserve">ות במקרקעין </w:t>
      </w:r>
      <w:r w:rsidR="00D35719">
        <w:rPr>
          <w:rStyle w:val="default"/>
          <w:rFonts w:cs="FrankRuehl"/>
          <w:rtl/>
        </w:rPr>
        <w:t>–</w:t>
      </w:r>
      <w:r>
        <w:rPr>
          <w:rStyle w:val="default"/>
          <w:rFonts w:cs="FrankRuehl" w:hint="cs"/>
          <w:rtl/>
        </w:rPr>
        <w:t xml:space="preserve"> לדרוש מהאיגוד או מבעל זכות </w:t>
      </w:r>
      <w:r>
        <w:rPr>
          <w:rStyle w:val="default"/>
          <w:rFonts w:cs="FrankRuehl"/>
          <w:rtl/>
        </w:rPr>
        <w:t>ב</w:t>
      </w:r>
      <w:r>
        <w:rPr>
          <w:rStyle w:val="default"/>
          <w:rFonts w:cs="FrankRuehl" w:hint="cs"/>
          <w:rtl/>
        </w:rPr>
        <w:t>איגוד אחת מהזכויות</w:t>
      </w:r>
      <w:r>
        <w:rPr>
          <w:rStyle w:val="default"/>
          <w:rFonts w:cs="FrankRuehl"/>
          <w:rtl/>
        </w:rPr>
        <w:t xml:space="preserve"> האמ</w:t>
      </w:r>
      <w:r>
        <w:rPr>
          <w:rStyle w:val="default"/>
          <w:rFonts w:cs="FrankRuehl" w:hint="cs"/>
          <w:rtl/>
        </w:rPr>
        <w:t>ורות בפסקאות (1) ו-(2);</w:t>
      </w:r>
    </w:p>
    <w:p w:rsidR="00DF489B" w:rsidRDefault="00DF489B">
      <w:pPr>
        <w:pStyle w:val="P22"/>
        <w:spacing w:before="72"/>
        <w:ind w:left="1021" w:right="1134"/>
        <w:rPr>
          <w:rStyle w:val="default"/>
          <w:rFonts w:cs="FrankRuehl"/>
          <w:rtl/>
        </w:rPr>
      </w:pPr>
      <w:r>
        <w:rPr>
          <w:rStyle w:val="default"/>
          <w:rFonts w:cs="FrankRuehl" w:hint="cs"/>
          <w:rtl/>
        </w:rPr>
        <w:t>(4)</w:t>
      </w:r>
      <w:r>
        <w:rPr>
          <w:rStyle w:val="default"/>
          <w:rFonts w:cs="FrankRuehl"/>
          <w:rtl/>
        </w:rPr>
        <w:tab/>
        <w:t>זכו</w:t>
      </w:r>
      <w:r>
        <w:rPr>
          <w:rStyle w:val="default"/>
          <w:rFonts w:cs="FrankRuehl" w:hint="cs"/>
          <w:rtl/>
        </w:rPr>
        <w:t>ת להורות במישרין או בעקיפין למחזיק בזכות</w:t>
      </w:r>
      <w:r>
        <w:rPr>
          <w:rStyle w:val="default"/>
          <w:rFonts w:cs="FrankRuehl"/>
          <w:rtl/>
        </w:rPr>
        <w:t xml:space="preserve"> מהז</w:t>
      </w:r>
      <w:r>
        <w:rPr>
          <w:rStyle w:val="default"/>
          <w:rFonts w:cs="FrankRuehl" w:hint="cs"/>
          <w:rtl/>
        </w:rPr>
        <w:t xml:space="preserve">כויות </w:t>
      </w:r>
      <w:r>
        <w:rPr>
          <w:rStyle w:val="default"/>
          <w:rFonts w:cs="FrankRuehl"/>
          <w:rtl/>
        </w:rPr>
        <w:t>הא</w:t>
      </w:r>
      <w:r>
        <w:rPr>
          <w:rStyle w:val="default"/>
          <w:rFonts w:cs="FrankRuehl" w:hint="cs"/>
          <w:rtl/>
        </w:rPr>
        <w:t>מורות בפסקה (1) על הדרך להפעיל את זכותו;</w:t>
      </w:r>
    </w:p>
    <w:p w:rsidR="00DF489B" w:rsidRDefault="00DF489B">
      <w:pPr>
        <w:pStyle w:val="P00"/>
        <w:spacing w:before="72"/>
        <w:ind w:left="0" w:right="1134"/>
        <w:rPr>
          <w:rFonts w:cs="FrankRuehl"/>
          <w:sz w:val="26"/>
          <w:rtl/>
        </w:rPr>
      </w:pPr>
      <w:r>
        <w:rPr>
          <w:rFonts w:cs="FrankRuehl"/>
          <w:sz w:val="26"/>
          <w:rtl/>
        </w:rPr>
        <w:t xml:space="preserve">פרט </w:t>
      </w:r>
      <w:r>
        <w:rPr>
          <w:rFonts w:cs="FrankRuehl" w:hint="cs"/>
          <w:sz w:val="26"/>
          <w:rtl/>
        </w:rPr>
        <w:t>לזכות מהזכויות האמורות אם היא אינה מקנה כל טובת הנאה באי</w:t>
      </w:r>
      <w:r>
        <w:rPr>
          <w:rFonts w:cs="FrankRuehl"/>
          <w:sz w:val="26"/>
          <w:rtl/>
        </w:rPr>
        <w:t xml:space="preserve">גוד </w:t>
      </w:r>
      <w:r w:rsidR="00D35719">
        <w:rPr>
          <w:rFonts w:cs="FrankRuehl"/>
          <w:sz w:val="26"/>
          <w:rtl/>
        </w:rPr>
        <w:t>–</w:t>
      </w:r>
      <w:r>
        <w:rPr>
          <w:rFonts w:cs="FrankRuehl"/>
          <w:sz w:val="26"/>
          <w:rtl/>
        </w:rPr>
        <w:t xml:space="preserve"> </w:t>
      </w:r>
      <w:r>
        <w:rPr>
          <w:rFonts w:cs="FrankRuehl" w:hint="cs"/>
          <w:sz w:val="26"/>
          <w:rtl/>
        </w:rPr>
        <w:t xml:space="preserve">שאינה שכר סביר </w:t>
      </w:r>
      <w:r w:rsidR="00D35719">
        <w:rPr>
          <w:rFonts w:cs="FrankRuehl"/>
          <w:sz w:val="26"/>
          <w:rtl/>
        </w:rPr>
        <w:t>–</w:t>
      </w:r>
      <w:r>
        <w:rPr>
          <w:rFonts w:cs="FrankRuehl" w:hint="cs"/>
          <w:sz w:val="26"/>
          <w:rtl/>
        </w:rPr>
        <w:t xml:space="preserve"> ואינה מקנה זכות לתפוס א</w:t>
      </w:r>
      <w:r>
        <w:rPr>
          <w:rFonts w:cs="FrankRuehl"/>
          <w:sz w:val="26"/>
          <w:rtl/>
        </w:rPr>
        <w:t>ת</w:t>
      </w:r>
      <w:r>
        <w:rPr>
          <w:rFonts w:cs="FrankRuehl" w:hint="cs"/>
          <w:sz w:val="26"/>
          <w:rtl/>
        </w:rPr>
        <w:t xml:space="preserve"> נכסי האיגוד ואינה</w:t>
      </w:r>
      <w:r>
        <w:rPr>
          <w:rFonts w:cs="FrankRuehl"/>
          <w:sz w:val="26"/>
          <w:rtl/>
        </w:rPr>
        <w:t xml:space="preserve"> </w:t>
      </w:r>
      <w:r>
        <w:rPr>
          <w:rFonts w:cs="FrankRuehl" w:hint="cs"/>
          <w:sz w:val="26"/>
          <w:rtl/>
        </w:rPr>
        <w:t>מ</w:t>
      </w:r>
      <w:r>
        <w:rPr>
          <w:rFonts w:cs="FrankRuehl"/>
          <w:sz w:val="26"/>
          <w:rtl/>
        </w:rPr>
        <w:t>ק</w:t>
      </w:r>
      <w:r>
        <w:rPr>
          <w:rFonts w:cs="FrankRuehl" w:hint="cs"/>
          <w:sz w:val="26"/>
          <w:rtl/>
        </w:rPr>
        <w:t>נה זכות לדרוש מהאיגוד או מבעל זכות בו אף אחד משני הדברים האמורים;</w:t>
      </w:r>
    </w:p>
    <w:p w:rsidR="00DF489B" w:rsidRDefault="00DF489B">
      <w:pPr>
        <w:pStyle w:val="P00"/>
        <w:spacing w:before="72"/>
        <w:ind w:left="0" w:right="1134"/>
        <w:rPr>
          <w:rStyle w:val="default"/>
          <w:rFonts w:cs="FrankRuehl" w:hint="cs"/>
          <w:rtl/>
        </w:rPr>
      </w:pPr>
      <w:r>
        <w:rPr>
          <w:lang w:val="he-IL"/>
        </w:rPr>
        <w:pict>
          <v:rect id="_x0000_s2052" style="position:absolute;left:0;text-align:left;margin-left:464.5pt;margin-top:8.05pt;width:75.05pt;height:37.1pt;z-index:251424256" o:allowincell="f" filled="f" stroked="f" strokecolor="lime" strokeweight=".25pt">
            <v:textbox inset="0,0,0,0">
              <w:txbxContent>
                <w:p w:rsidR="00CC71C6" w:rsidRDefault="00CC71C6">
                  <w:pPr>
                    <w:spacing w:line="160" w:lineRule="exact"/>
                    <w:jc w:val="left"/>
                    <w:rPr>
                      <w:rFonts w:cs="Miriam" w:hint="cs"/>
                      <w:sz w:val="18"/>
                      <w:szCs w:val="18"/>
                      <w:rtl/>
                    </w:rPr>
                  </w:pPr>
                  <w:r>
                    <w:rPr>
                      <w:rFonts w:cs="Miriam" w:hint="cs"/>
                      <w:sz w:val="18"/>
                      <w:szCs w:val="18"/>
                      <w:rtl/>
                    </w:rPr>
                    <w:t>(תיקון מס' 50) תשס"ב-2002</w:t>
                  </w:r>
                </w:p>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rect>
        </w:pict>
      </w:r>
      <w:r>
        <w:rPr>
          <w:rFonts w:cs="FrankRuehl"/>
          <w:sz w:val="26"/>
          <w:rtl/>
        </w:rPr>
        <w:tab/>
      </w:r>
      <w:r>
        <w:rPr>
          <w:rStyle w:val="default"/>
          <w:rFonts w:cs="FrankRuehl"/>
          <w:rtl/>
        </w:rPr>
        <w:t>"פעו</w:t>
      </w:r>
      <w:r>
        <w:rPr>
          <w:rStyle w:val="default"/>
          <w:rFonts w:cs="FrankRuehl" w:hint="cs"/>
          <w:rtl/>
        </w:rPr>
        <w:t xml:space="preserve">לה באיגוד" </w:t>
      </w:r>
      <w:r w:rsidR="00D35719">
        <w:rPr>
          <w:rStyle w:val="default"/>
          <w:rFonts w:cs="FrankRuehl"/>
          <w:rtl/>
        </w:rPr>
        <w:t>–</w:t>
      </w:r>
      <w:r>
        <w:rPr>
          <w:rStyle w:val="default"/>
          <w:rFonts w:cs="FrankRuehl" w:hint="cs"/>
          <w:rtl/>
        </w:rPr>
        <w:t xml:space="preserve"> </w:t>
      </w:r>
      <w:r>
        <w:rPr>
          <w:rStyle w:val="default"/>
          <w:rFonts w:cs="FrankRuehl"/>
          <w:rtl/>
        </w:rPr>
        <w:t>הע</w:t>
      </w:r>
      <w:r>
        <w:rPr>
          <w:rStyle w:val="default"/>
          <w:rFonts w:cs="FrankRuehl" w:hint="cs"/>
          <w:rtl/>
        </w:rPr>
        <w:t>נקת זכות באיגוד, הסבתה, העברתה או ויתור עליה, שינוי בזכויות ה</w:t>
      </w:r>
      <w:r>
        <w:rPr>
          <w:rStyle w:val="default"/>
          <w:rFonts w:cs="FrankRuehl"/>
          <w:rtl/>
        </w:rPr>
        <w:t>נובע</w:t>
      </w:r>
      <w:r>
        <w:rPr>
          <w:rStyle w:val="default"/>
          <w:rFonts w:cs="FrankRuehl" w:hint="cs"/>
          <w:rtl/>
        </w:rPr>
        <w:t>ות מזכות באיגוד והכל בין בתמורה ובין בלא תמורה, אך למעט הקצאה</w:t>
      </w:r>
      <w:r>
        <w:rPr>
          <w:rStyle w:val="default"/>
          <w:rFonts w:cs="FrankRuehl"/>
          <w:rtl/>
        </w:rPr>
        <w:t xml:space="preserve">; </w:t>
      </w:r>
      <w:r>
        <w:rPr>
          <w:rStyle w:val="default"/>
          <w:rFonts w:cs="FrankRuehl" w:hint="cs"/>
          <w:rtl/>
        </w:rPr>
        <w:t>ל</w:t>
      </w:r>
      <w:r>
        <w:rPr>
          <w:rStyle w:val="default"/>
          <w:rFonts w:cs="FrankRuehl"/>
          <w:rtl/>
        </w:rPr>
        <w:t>ע</w:t>
      </w:r>
      <w:r>
        <w:rPr>
          <w:rStyle w:val="default"/>
          <w:rFonts w:cs="FrankRuehl" w:hint="cs"/>
          <w:rtl/>
        </w:rPr>
        <w:t xml:space="preserve">נין זה, "הקצאה" </w:t>
      </w:r>
      <w:r w:rsidR="00D35719">
        <w:rPr>
          <w:rStyle w:val="default"/>
          <w:rFonts w:cs="FrankRuehl"/>
          <w:rtl/>
        </w:rPr>
        <w:t>–</w:t>
      </w:r>
      <w:r>
        <w:rPr>
          <w:rStyle w:val="default"/>
          <w:rFonts w:cs="FrankRuehl" w:hint="cs"/>
          <w:rtl/>
        </w:rPr>
        <w:t xml:space="preserve"> הנפקה של זכויות באיגוד שלא נרכשו על ידי האיגוד קודם לכן, אשר תמורתה, כולה או חלקה, לא שולמה למי מבעלי הזכויות באיגוד, במישרין או בעקיפין;</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11" w:name="Rov213"/>
      <w:r w:rsidRPr="00562361">
        <w:rPr>
          <w:rStyle w:val="default"/>
          <w:rFonts w:cs="FrankRuehl" w:hint="cs"/>
          <w:vanish/>
          <w:color w:val="FF0000"/>
          <w:sz w:val="20"/>
          <w:szCs w:val="20"/>
          <w:shd w:val="clear" w:color="auto" w:fill="FFFF99"/>
          <w:rtl/>
        </w:rPr>
        <w:t>מיום 23.5.2002</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22"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220 (</w:t>
      </w:r>
      <w:hyperlink r:id="rId23"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"פעו</w:t>
      </w:r>
      <w:r w:rsidRPr="00562361">
        <w:rPr>
          <w:rStyle w:val="default"/>
          <w:rFonts w:cs="FrankRuehl" w:hint="cs"/>
          <w:vanish/>
          <w:sz w:val="22"/>
          <w:szCs w:val="22"/>
          <w:shd w:val="clear" w:color="auto" w:fill="FFFF99"/>
          <w:rtl/>
        </w:rPr>
        <w:t xml:space="preserve">לה באיגוד" - </w:t>
      </w:r>
      <w:r w:rsidRPr="00562361">
        <w:rPr>
          <w:rStyle w:val="default"/>
          <w:rFonts w:cs="FrankRuehl"/>
          <w:vanish/>
          <w:sz w:val="22"/>
          <w:szCs w:val="22"/>
          <w:shd w:val="clear" w:color="auto" w:fill="FFFF99"/>
          <w:rtl/>
        </w:rPr>
        <w:t>הע</w:t>
      </w:r>
      <w:r w:rsidRPr="00562361">
        <w:rPr>
          <w:rStyle w:val="default"/>
          <w:rFonts w:cs="FrankRuehl" w:hint="cs"/>
          <w:vanish/>
          <w:sz w:val="22"/>
          <w:szCs w:val="22"/>
          <w:shd w:val="clear" w:color="auto" w:fill="FFFF99"/>
          <w:rtl/>
        </w:rPr>
        <w:t>נקת זכות באיגוד, הסבתה, העברתה או ויתור עליה, שינוי בזכויות ה</w:t>
      </w:r>
      <w:r w:rsidRPr="00562361">
        <w:rPr>
          <w:rStyle w:val="default"/>
          <w:rFonts w:cs="FrankRuehl"/>
          <w:vanish/>
          <w:sz w:val="22"/>
          <w:szCs w:val="22"/>
          <w:shd w:val="clear" w:color="auto" w:fill="FFFF99"/>
          <w:rtl/>
        </w:rPr>
        <w:t>נובע</w:t>
      </w:r>
      <w:r w:rsidRPr="00562361">
        <w:rPr>
          <w:rStyle w:val="default"/>
          <w:rFonts w:cs="FrankRuehl" w:hint="cs"/>
          <w:vanish/>
          <w:sz w:val="22"/>
          <w:szCs w:val="22"/>
          <w:shd w:val="clear" w:color="auto" w:fill="FFFF99"/>
          <w:rtl/>
        </w:rPr>
        <w:t xml:space="preserve">ות מזכות באיגוד והכל בין בתמורה </w:t>
      </w:r>
      <w:r w:rsidRPr="00562361">
        <w:rPr>
          <w:rStyle w:val="default"/>
          <w:rFonts w:cs="FrankRuehl" w:hint="cs"/>
          <w:strike/>
          <w:vanish/>
          <w:sz w:val="22"/>
          <w:szCs w:val="22"/>
          <w:shd w:val="clear" w:color="auto" w:fill="FFFF99"/>
          <w:rtl/>
        </w:rPr>
        <w:t>ובין ללא תמורה</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ובין בלא תמורה, אך למעט הקצאה</w:t>
      </w:r>
      <w:r w:rsidRPr="00562361">
        <w:rPr>
          <w:rStyle w:val="default"/>
          <w:rFonts w:cs="FrankRuehl"/>
          <w:vanish/>
          <w:sz w:val="22"/>
          <w:szCs w:val="22"/>
          <w:u w:val="single"/>
          <w:shd w:val="clear" w:color="auto" w:fill="FFFF99"/>
          <w:rtl/>
        </w:rPr>
        <w:t xml:space="preserve">; </w:t>
      </w:r>
      <w:r w:rsidRPr="00562361">
        <w:rPr>
          <w:rStyle w:val="default"/>
          <w:rFonts w:cs="FrankRuehl" w:hint="cs"/>
          <w:vanish/>
          <w:sz w:val="22"/>
          <w:szCs w:val="22"/>
          <w:u w:val="single"/>
          <w:shd w:val="clear" w:color="auto" w:fill="FFFF99"/>
          <w:rtl/>
        </w:rPr>
        <w:t>ל</w:t>
      </w:r>
      <w:r w:rsidRPr="00562361">
        <w:rPr>
          <w:rStyle w:val="default"/>
          <w:rFonts w:cs="FrankRuehl"/>
          <w:vanish/>
          <w:sz w:val="22"/>
          <w:szCs w:val="22"/>
          <w:u w:val="single"/>
          <w:shd w:val="clear" w:color="auto" w:fill="FFFF99"/>
          <w:rtl/>
        </w:rPr>
        <w:t>ע</w:t>
      </w:r>
      <w:r w:rsidRPr="00562361">
        <w:rPr>
          <w:rStyle w:val="default"/>
          <w:rFonts w:cs="FrankRuehl" w:hint="cs"/>
          <w:vanish/>
          <w:sz w:val="22"/>
          <w:szCs w:val="22"/>
          <w:u w:val="single"/>
          <w:shd w:val="clear" w:color="auto" w:fill="FFFF99"/>
          <w:rtl/>
        </w:rPr>
        <w:t>נין זה, "הקצאה" - הנפקה של זכויות באיגוד שלא נרכשו על ידי האיגוד קודם לכן, אשר תמורתה, כולה או חלקה, לא שולמה למי מחברי האיגוד, במישרין או בעקיפין</w:t>
      </w:r>
      <w:r w:rsidRPr="00562361">
        <w:rPr>
          <w:rStyle w:val="default"/>
          <w:rFonts w:cs="FrankRuehl" w:hint="cs"/>
          <w:vanish/>
          <w:sz w:val="22"/>
          <w:szCs w:val="22"/>
          <w:shd w:val="clear" w:color="auto" w:fill="FFFF99"/>
          <w:rtl/>
        </w:rPr>
        <w:t>;</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12.4.2005</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55</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24" w:history="1">
        <w:r w:rsidRPr="00562361">
          <w:rPr>
            <w:rStyle w:val="Hyperlink"/>
            <w:rFonts w:cs="FrankRuehl" w:hint="cs"/>
            <w:vanish/>
            <w:szCs w:val="20"/>
            <w:shd w:val="clear" w:color="auto" w:fill="FFFF99"/>
            <w:rtl/>
          </w:rPr>
          <w:t>ס"ח תשס"ה מס' 2000</w:t>
        </w:r>
      </w:hyperlink>
      <w:r w:rsidRPr="00562361">
        <w:rPr>
          <w:rStyle w:val="default"/>
          <w:rFonts w:cs="FrankRuehl" w:hint="cs"/>
          <w:vanish/>
          <w:sz w:val="20"/>
          <w:szCs w:val="20"/>
          <w:shd w:val="clear" w:color="auto" w:fill="FFFF99"/>
          <w:rtl/>
        </w:rPr>
        <w:t xml:space="preserve"> מיום 12.4.2005 עמ' 438 (</w:t>
      </w:r>
      <w:hyperlink r:id="rId25" w:history="1">
        <w:r w:rsidRPr="00562361">
          <w:rPr>
            <w:rStyle w:val="Hyperlink"/>
            <w:rFonts w:cs="FrankRuehl" w:hint="cs"/>
            <w:vanish/>
            <w:szCs w:val="20"/>
            <w:shd w:val="clear" w:color="auto" w:fill="FFFF99"/>
            <w:rtl/>
          </w:rPr>
          <w:t>ה"ח 105</w:t>
        </w:r>
      </w:hyperlink>
      <w:r w:rsidRPr="00562361">
        <w:rPr>
          <w:rStyle w:val="default"/>
          <w:rFonts w:cs="FrankRuehl" w:hint="cs"/>
          <w:vanish/>
          <w:sz w:val="20"/>
          <w:szCs w:val="20"/>
          <w:shd w:val="clear" w:color="auto" w:fill="FFFF99"/>
          <w:rtl/>
        </w:rPr>
        <w:t>)</w:t>
      </w:r>
    </w:p>
    <w:p w:rsidR="00DF489B" w:rsidRDefault="00DF489B">
      <w:pPr>
        <w:pStyle w:val="P00"/>
        <w:ind w:left="0" w:right="1134"/>
        <w:rPr>
          <w:rStyle w:val="default"/>
          <w:rFonts w:cs="FrankRuehl" w:hint="cs"/>
          <w:sz w:val="2"/>
          <w:szCs w:val="2"/>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"פעו</w:t>
      </w:r>
      <w:r w:rsidRPr="00562361">
        <w:rPr>
          <w:rStyle w:val="default"/>
          <w:rFonts w:cs="FrankRuehl" w:hint="cs"/>
          <w:vanish/>
          <w:sz w:val="22"/>
          <w:szCs w:val="22"/>
          <w:shd w:val="clear" w:color="auto" w:fill="FFFF99"/>
          <w:rtl/>
        </w:rPr>
        <w:t xml:space="preserve">לה באיגוד" - </w:t>
      </w:r>
      <w:r w:rsidRPr="00562361">
        <w:rPr>
          <w:rStyle w:val="default"/>
          <w:rFonts w:cs="FrankRuehl"/>
          <w:vanish/>
          <w:sz w:val="22"/>
          <w:szCs w:val="22"/>
          <w:shd w:val="clear" w:color="auto" w:fill="FFFF99"/>
          <w:rtl/>
        </w:rPr>
        <w:t>הע</w:t>
      </w:r>
      <w:r w:rsidRPr="00562361">
        <w:rPr>
          <w:rStyle w:val="default"/>
          <w:rFonts w:cs="FrankRuehl" w:hint="cs"/>
          <w:vanish/>
          <w:sz w:val="22"/>
          <w:szCs w:val="22"/>
          <w:shd w:val="clear" w:color="auto" w:fill="FFFF99"/>
          <w:rtl/>
        </w:rPr>
        <w:t>נקת זכות באיגוד, הסבתה, העברתה או ויתור עליה, שינוי בזכויות ה</w:t>
      </w:r>
      <w:r w:rsidRPr="00562361">
        <w:rPr>
          <w:rStyle w:val="default"/>
          <w:rFonts w:cs="FrankRuehl"/>
          <w:vanish/>
          <w:sz w:val="22"/>
          <w:szCs w:val="22"/>
          <w:shd w:val="clear" w:color="auto" w:fill="FFFF99"/>
          <w:rtl/>
        </w:rPr>
        <w:t>נובע</w:t>
      </w:r>
      <w:r w:rsidRPr="00562361">
        <w:rPr>
          <w:rStyle w:val="default"/>
          <w:rFonts w:cs="FrankRuehl" w:hint="cs"/>
          <w:vanish/>
          <w:sz w:val="22"/>
          <w:szCs w:val="22"/>
          <w:shd w:val="clear" w:color="auto" w:fill="FFFF99"/>
          <w:rtl/>
        </w:rPr>
        <w:t>ות מזכות באיגוד והכל בין בתמורה ובין בלא תמורה, אך למעט הקצאה</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ל</w:t>
      </w:r>
      <w:r w:rsidRPr="00562361">
        <w:rPr>
          <w:rStyle w:val="default"/>
          <w:rFonts w:cs="FrankRuehl"/>
          <w:vanish/>
          <w:sz w:val="22"/>
          <w:szCs w:val="22"/>
          <w:shd w:val="clear" w:color="auto" w:fill="FFFF99"/>
          <w:rtl/>
        </w:rPr>
        <w:t>ע</w:t>
      </w:r>
      <w:r w:rsidRPr="00562361">
        <w:rPr>
          <w:rStyle w:val="default"/>
          <w:rFonts w:cs="FrankRuehl" w:hint="cs"/>
          <w:vanish/>
          <w:sz w:val="22"/>
          <w:szCs w:val="22"/>
          <w:shd w:val="clear" w:color="auto" w:fill="FFFF99"/>
          <w:rtl/>
        </w:rPr>
        <w:t xml:space="preserve">נין זה, "הקצאה" - הנפקה של זכויות באיגוד שלא נרכשו על ידי האיגוד קודם לכן, אשר תמורתה, כולה או חלקה, לא שולמה למי </w:t>
      </w:r>
      <w:r w:rsidRPr="00562361">
        <w:rPr>
          <w:rStyle w:val="default"/>
          <w:rFonts w:cs="FrankRuehl" w:hint="cs"/>
          <w:strike/>
          <w:vanish/>
          <w:sz w:val="22"/>
          <w:szCs w:val="22"/>
          <w:shd w:val="clear" w:color="auto" w:fill="FFFF99"/>
          <w:rtl/>
        </w:rPr>
        <w:t>מחברי האיגוד</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מבעלי הזכויות באיגוד</w:t>
      </w:r>
      <w:r w:rsidRPr="00562361">
        <w:rPr>
          <w:rStyle w:val="default"/>
          <w:rFonts w:cs="FrankRuehl" w:hint="cs"/>
          <w:vanish/>
          <w:sz w:val="22"/>
          <w:szCs w:val="22"/>
          <w:shd w:val="clear" w:color="auto" w:fill="FFFF99"/>
          <w:rtl/>
        </w:rPr>
        <w:t>, במישרין או בעקיפין;</w:t>
      </w:r>
      <w:bookmarkEnd w:id="11"/>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"עוש</w:t>
      </w:r>
      <w:r>
        <w:rPr>
          <w:rStyle w:val="default"/>
          <w:rFonts w:cs="FrankRuehl" w:hint="cs"/>
          <w:rtl/>
        </w:rPr>
        <w:t xml:space="preserve">ה פעולה" </w:t>
      </w:r>
      <w:r w:rsidR="00D35719">
        <w:rPr>
          <w:rStyle w:val="default"/>
          <w:rFonts w:cs="FrankRuehl"/>
          <w:rtl/>
        </w:rPr>
        <w:t>–</w:t>
      </w:r>
      <w:r>
        <w:rPr>
          <w:rStyle w:val="default"/>
          <w:rFonts w:cs="FrankRuehl" w:hint="cs"/>
          <w:rtl/>
        </w:rPr>
        <w:t xml:space="preserve"> מי שמקנה זכות באיגוד בפ</w:t>
      </w:r>
      <w:r>
        <w:rPr>
          <w:rStyle w:val="default"/>
          <w:rFonts w:cs="FrankRuehl"/>
          <w:rtl/>
        </w:rPr>
        <w:t>עולה</w:t>
      </w:r>
      <w:r>
        <w:rPr>
          <w:rStyle w:val="default"/>
          <w:rFonts w:cs="FrankRuehl" w:hint="cs"/>
          <w:rtl/>
        </w:rPr>
        <w:t xml:space="preserve"> באיגוד;</w:t>
      </w:r>
    </w:p>
    <w:p w:rsidR="00DF489B" w:rsidRDefault="00DF489B">
      <w:pPr>
        <w:pStyle w:val="P00"/>
        <w:spacing w:before="72"/>
        <w:ind w:left="0" w:right="1134"/>
        <w:rPr>
          <w:rStyle w:val="default"/>
          <w:rFonts w:cs="FrankRuehl" w:hint="cs"/>
          <w:rtl/>
        </w:rPr>
      </w:pPr>
      <w:r>
        <w:rPr>
          <w:rFonts w:cs="FrankRuehl"/>
          <w:sz w:val="26"/>
          <w:rtl/>
        </w:rPr>
        <w:tab/>
      </w:r>
      <w:r>
        <w:rPr>
          <w:rStyle w:val="default"/>
          <w:rFonts w:cs="FrankRuehl"/>
          <w:rtl/>
        </w:rPr>
        <w:t>"שוו</w:t>
      </w:r>
      <w:r>
        <w:rPr>
          <w:rStyle w:val="default"/>
          <w:rFonts w:cs="FrankRuehl" w:hint="cs"/>
          <w:rtl/>
        </w:rPr>
        <w:t xml:space="preserve">י" של זכות פלונית </w:t>
      </w:r>
      <w:r w:rsidR="00D35719">
        <w:rPr>
          <w:rStyle w:val="default"/>
          <w:rFonts w:cs="FrankRuehl"/>
          <w:rtl/>
        </w:rPr>
        <w:t>–</w:t>
      </w:r>
      <w:r>
        <w:rPr>
          <w:rStyle w:val="default"/>
          <w:rFonts w:cs="FrankRuehl" w:hint="cs"/>
          <w:rtl/>
        </w:rPr>
        <w:t xml:space="preserve"> הסכום שיש ל</w:t>
      </w:r>
      <w:r>
        <w:rPr>
          <w:rStyle w:val="default"/>
          <w:rFonts w:cs="FrankRuehl"/>
          <w:rtl/>
        </w:rPr>
        <w:t>צפ</w:t>
      </w:r>
      <w:r>
        <w:rPr>
          <w:rStyle w:val="default"/>
          <w:rFonts w:cs="FrankRuehl" w:hint="cs"/>
          <w:rtl/>
        </w:rPr>
        <w:t>ות לו ממכירת אותה זכות על ידי מוכר מרצון לקונה מרצון, ובלבד ש</w:t>
      </w:r>
      <w:r>
        <w:rPr>
          <w:rStyle w:val="default"/>
          <w:rFonts w:cs="FrankRuehl"/>
          <w:rtl/>
        </w:rPr>
        <w:t>במכי</w:t>
      </w:r>
      <w:r w:rsidR="00D35719">
        <w:rPr>
          <w:rStyle w:val="default"/>
          <w:rFonts w:cs="FrankRuehl" w:hint="cs"/>
          <w:rtl/>
        </w:rPr>
        <w:t xml:space="preserve">רות </w:t>
      </w:r>
      <w:r w:rsidR="00D35719">
        <w:rPr>
          <w:rStyle w:val="default"/>
          <w:rFonts w:cs="FrankRuehl"/>
          <w:rtl/>
        </w:rPr>
        <w:t>–</w:t>
      </w:r>
    </w:p>
    <w:p w:rsidR="00DF489B" w:rsidRDefault="00DF489B">
      <w:pPr>
        <w:pStyle w:val="P22"/>
        <w:spacing w:before="72"/>
        <w:ind w:left="1021" w:right="1134"/>
        <w:rPr>
          <w:rStyle w:val="default"/>
          <w:rFonts w:cs="FrankRuehl"/>
          <w:rtl/>
        </w:rPr>
      </w:pPr>
      <w:r>
        <w:rPr>
          <w:rStyle w:val="default"/>
          <w:rFonts w:cs="FrankRuehl"/>
          <w:rtl/>
        </w:rPr>
        <w:t>(1)</w:t>
      </w:r>
      <w:r>
        <w:rPr>
          <w:rStyle w:val="default"/>
          <w:rFonts w:cs="FrankRuehl"/>
          <w:rtl/>
        </w:rPr>
        <w:tab/>
        <w:t>שנע</w:t>
      </w:r>
      <w:r>
        <w:rPr>
          <w:rStyle w:val="default"/>
          <w:rFonts w:cs="FrankRuehl" w:hint="cs"/>
          <w:rtl/>
        </w:rPr>
        <w:t>שו בכתב ושבהן שוכנע המנהל כי התמורה בעד הזכות ב</w:t>
      </w:r>
      <w:r>
        <w:rPr>
          <w:rStyle w:val="default"/>
          <w:rFonts w:cs="FrankRuehl"/>
          <w:rtl/>
        </w:rPr>
        <w:t>מ</w:t>
      </w:r>
      <w:r>
        <w:rPr>
          <w:rStyle w:val="default"/>
          <w:rFonts w:cs="FrankRuehl" w:hint="cs"/>
          <w:rtl/>
        </w:rPr>
        <w:t>ק</w:t>
      </w:r>
      <w:r>
        <w:rPr>
          <w:rStyle w:val="default"/>
          <w:rFonts w:cs="FrankRuehl"/>
          <w:rtl/>
        </w:rPr>
        <w:t>ר</w:t>
      </w:r>
      <w:r>
        <w:rPr>
          <w:rStyle w:val="default"/>
          <w:rFonts w:cs="FrankRuehl" w:hint="cs"/>
          <w:rtl/>
        </w:rPr>
        <w:t xml:space="preserve">קעין או בעד זכות באיגוד נקבעה בתום לב ובלי שהושפעה מקיום יחסים מיוחדים בין המוכר לקונה, בין במישרין ובין בעקיפין </w:t>
      </w:r>
      <w:r w:rsidR="00D35719">
        <w:rPr>
          <w:rStyle w:val="default"/>
          <w:rFonts w:cs="FrankRuehl"/>
          <w:rtl/>
        </w:rPr>
        <w:t>–</w:t>
      </w:r>
      <w:r>
        <w:rPr>
          <w:rStyle w:val="default"/>
          <w:rFonts w:cs="FrankRuehl" w:hint="cs"/>
          <w:rtl/>
        </w:rPr>
        <w:t xml:space="preserve"> התמורה כאמ</w:t>
      </w:r>
      <w:r>
        <w:rPr>
          <w:rStyle w:val="default"/>
          <w:rFonts w:cs="FrankRuehl"/>
          <w:rtl/>
        </w:rPr>
        <w:t>ור</w:t>
      </w:r>
      <w:r>
        <w:rPr>
          <w:rStyle w:val="default"/>
          <w:rFonts w:cs="FrankRuehl" w:hint="cs"/>
          <w:rtl/>
        </w:rPr>
        <w:t>;</w:t>
      </w:r>
    </w:p>
    <w:p w:rsidR="00DF489B" w:rsidRDefault="00DF489B">
      <w:pPr>
        <w:pStyle w:val="P22"/>
        <w:spacing w:before="72"/>
        <w:ind w:left="1021" w:right="1134"/>
        <w:rPr>
          <w:rStyle w:val="default"/>
          <w:rFonts w:cs="FrankRuehl"/>
          <w:rtl/>
        </w:rPr>
      </w:pPr>
      <w:r>
        <w:rPr>
          <w:rStyle w:val="default"/>
          <w:rFonts w:cs="FrankRuehl" w:hint="cs"/>
          <w:rtl/>
        </w:rPr>
        <w:t>(2)</w:t>
      </w:r>
      <w:r>
        <w:rPr>
          <w:rStyle w:val="default"/>
          <w:rFonts w:cs="FrankRuehl"/>
          <w:rtl/>
        </w:rPr>
        <w:tab/>
        <w:t>שלג</w:t>
      </w:r>
      <w:r>
        <w:rPr>
          <w:rStyle w:val="default"/>
          <w:rFonts w:cs="FrankRuehl" w:hint="cs"/>
          <w:rtl/>
        </w:rPr>
        <w:t xml:space="preserve">ביהן נקבע בחוק זה אחרת </w:t>
      </w:r>
      <w:r w:rsidR="00D35719">
        <w:rPr>
          <w:rStyle w:val="default"/>
          <w:rFonts w:cs="FrankRuehl"/>
          <w:rtl/>
        </w:rPr>
        <w:t>–</w:t>
      </w:r>
      <w:r>
        <w:rPr>
          <w:rStyle w:val="default"/>
          <w:rFonts w:cs="FrankRuehl" w:hint="cs"/>
          <w:rtl/>
        </w:rPr>
        <w:t xml:space="preserve"> השווי כפי שנקבע בחוק זה;</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הור</w:t>
      </w:r>
      <w:r>
        <w:rPr>
          <w:rStyle w:val="default"/>
          <w:rFonts w:cs="FrankRuehl"/>
          <w:rtl/>
        </w:rPr>
        <w:t>ש</w:t>
      </w:r>
      <w:r>
        <w:rPr>
          <w:rStyle w:val="default"/>
          <w:rFonts w:cs="FrankRuehl" w:hint="cs"/>
          <w:rtl/>
        </w:rPr>
        <w:t xml:space="preserve">ה" </w:t>
      </w:r>
      <w:r w:rsidR="00D35719">
        <w:rPr>
          <w:rStyle w:val="default"/>
          <w:rFonts w:cs="FrankRuehl"/>
          <w:rtl/>
        </w:rPr>
        <w:t>–</w:t>
      </w:r>
      <w:r>
        <w:rPr>
          <w:rStyle w:val="default"/>
          <w:rFonts w:cs="FrankRuehl" w:hint="cs"/>
          <w:rtl/>
        </w:rPr>
        <w:t xml:space="preserve"> בין על פי דין ובין על פי צוואה;</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"חוד</w:t>
      </w:r>
      <w:r>
        <w:rPr>
          <w:rStyle w:val="default"/>
          <w:rFonts w:cs="FrankRuehl" w:hint="cs"/>
          <w:rtl/>
        </w:rPr>
        <w:t xml:space="preserve">ש" </w:t>
      </w:r>
      <w:r w:rsidR="00D35719">
        <w:rPr>
          <w:rStyle w:val="default"/>
          <w:rFonts w:cs="FrankRuehl"/>
          <w:rtl/>
        </w:rPr>
        <w:t>–</w:t>
      </w:r>
      <w:r>
        <w:rPr>
          <w:rStyle w:val="default"/>
          <w:rFonts w:cs="FrankRuehl" w:hint="cs"/>
          <w:rtl/>
        </w:rPr>
        <w:t xml:space="preserve"> לרבות חלק מחוד</w:t>
      </w:r>
      <w:r>
        <w:rPr>
          <w:rStyle w:val="default"/>
          <w:rFonts w:cs="FrankRuehl"/>
          <w:rtl/>
        </w:rPr>
        <w:t>ש</w:t>
      </w:r>
      <w:r>
        <w:rPr>
          <w:rStyle w:val="default"/>
          <w:rFonts w:cs="FrankRuehl" w:hint="cs"/>
          <w:rtl/>
        </w:rPr>
        <w:t>;</w:t>
      </w:r>
    </w:p>
    <w:p w:rsidR="00DF489B" w:rsidRDefault="00DF489B">
      <w:pPr>
        <w:pStyle w:val="P00"/>
        <w:spacing w:before="72"/>
        <w:ind w:left="0" w:right="1134"/>
        <w:rPr>
          <w:rStyle w:val="default"/>
          <w:rFonts w:cs="FrankRuehl" w:hint="cs"/>
          <w:rtl/>
        </w:rPr>
      </w:pPr>
      <w:r>
        <w:rPr>
          <w:lang w:val="he-IL"/>
        </w:rPr>
        <w:pict>
          <v:rect id="_x0000_s2053" style="position:absolute;left:0;text-align:left;margin-left:464.5pt;margin-top:8.05pt;width:75.05pt;height:20pt;z-index:251425280"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8)</w:t>
                  </w:r>
                </w:p>
                <w:p w:rsidR="00CC71C6" w:rsidRDefault="00CC71C6">
                  <w:pPr>
                    <w:spacing w:line="160" w:lineRule="exact"/>
                    <w:jc w:val="left"/>
                    <w:rPr>
                      <w:rFonts w:cs="Miriam"/>
                      <w:noProof/>
                      <w:sz w:val="18"/>
                      <w:szCs w:val="18"/>
                      <w:rtl/>
                    </w:rPr>
                  </w:pPr>
                  <w:r>
                    <w:rPr>
                      <w:rFonts w:cs="Miriam"/>
                      <w:sz w:val="18"/>
                      <w:szCs w:val="18"/>
                      <w:rtl/>
                    </w:rPr>
                    <w:t>תש"ם</w:t>
                  </w:r>
                  <w:r>
                    <w:rPr>
                      <w:rFonts w:cs="Miriam" w:hint="cs"/>
                      <w:sz w:val="18"/>
                      <w:szCs w:val="18"/>
                      <w:rtl/>
                    </w:rPr>
                    <w:t>-1980</w:t>
                  </w:r>
                </w:p>
              </w:txbxContent>
            </v:textbox>
            <w10:anchorlock/>
          </v:rect>
        </w:pict>
      </w:r>
      <w:r>
        <w:rPr>
          <w:rFonts w:cs="FrankRuehl"/>
          <w:sz w:val="26"/>
          <w:rtl/>
        </w:rPr>
        <w:tab/>
      </w:r>
      <w:r>
        <w:rPr>
          <w:rStyle w:val="default"/>
          <w:rFonts w:cs="FrankRuehl"/>
          <w:rtl/>
        </w:rPr>
        <w:t>"דיר</w:t>
      </w:r>
      <w:r>
        <w:rPr>
          <w:rStyle w:val="default"/>
          <w:rFonts w:cs="FrankRuehl" w:hint="cs"/>
          <w:rtl/>
        </w:rPr>
        <w:t xml:space="preserve">ת מגורים" </w:t>
      </w:r>
      <w:r w:rsidR="00D35719">
        <w:rPr>
          <w:rStyle w:val="default"/>
          <w:rFonts w:cs="FrankRuehl"/>
          <w:rtl/>
        </w:rPr>
        <w:t>–</w:t>
      </w:r>
      <w:r>
        <w:rPr>
          <w:rStyle w:val="default"/>
          <w:rFonts w:cs="FrankRuehl" w:hint="cs"/>
          <w:rtl/>
        </w:rPr>
        <w:t xml:space="preserve"> דירה או חלק מדירה, שבנייתה נסתיימה והיא בבעלותו או בחכירתו של יחיד, ומשמשת למגורים או מיועדת למגורים לפי טי</w:t>
      </w:r>
      <w:r>
        <w:rPr>
          <w:rStyle w:val="default"/>
          <w:rFonts w:cs="FrankRuehl"/>
          <w:rtl/>
        </w:rPr>
        <w:t>בה</w:t>
      </w:r>
      <w:r>
        <w:rPr>
          <w:rStyle w:val="default"/>
          <w:rFonts w:cs="FrankRuehl" w:hint="cs"/>
          <w:rtl/>
        </w:rPr>
        <w:t>, למעט דירה המהווה מלאי עסקי לענין מ</w:t>
      </w:r>
      <w:r>
        <w:rPr>
          <w:rStyle w:val="default"/>
          <w:rFonts w:cs="FrankRuehl"/>
          <w:rtl/>
        </w:rPr>
        <w:t>ס הכ</w:t>
      </w:r>
      <w:r>
        <w:rPr>
          <w:rStyle w:val="default"/>
          <w:rFonts w:cs="FrankRuehl" w:hint="cs"/>
          <w:rtl/>
        </w:rPr>
        <w:t>נסה;</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12" w:name="Rov372"/>
      <w:r w:rsidRPr="00562361">
        <w:rPr>
          <w:rStyle w:val="default"/>
          <w:rFonts w:cs="FrankRuehl" w:hint="cs"/>
          <w:vanish/>
          <w:color w:val="FF0000"/>
          <w:sz w:val="20"/>
          <w:szCs w:val="20"/>
          <w:shd w:val="clear" w:color="auto" w:fill="FFFF99"/>
          <w:rtl/>
        </w:rPr>
        <w:t>מיום 10.7.1980</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8</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26" w:history="1">
        <w:r w:rsidRPr="00562361">
          <w:rPr>
            <w:rStyle w:val="Hyperlink"/>
            <w:rFonts w:cs="FrankRuehl" w:hint="cs"/>
            <w:vanish/>
            <w:szCs w:val="20"/>
            <w:shd w:val="clear" w:color="auto" w:fill="FFFF99"/>
            <w:rtl/>
          </w:rPr>
          <w:t>ס"ח תש"ם מס' 975</w:t>
        </w:r>
      </w:hyperlink>
      <w:r w:rsidRPr="00562361">
        <w:rPr>
          <w:rStyle w:val="default"/>
          <w:rFonts w:cs="FrankRuehl" w:hint="cs"/>
          <w:vanish/>
          <w:sz w:val="20"/>
          <w:szCs w:val="20"/>
          <w:shd w:val="clear" w:color="auto" w:fill="FFFF99"/>
          <w:rtl/>
        </w:rPr>
        <w:t xml:space="preserve"> מיום 10.7.1980 עמ' 144 (</w:t>
      </w:r>
      <w:hyperlink r:id="rId27" w:history="1">
        <w:r w:rsidRPr="00562361">
          <w:rPr>
            <w:rStyle w:val="Hyperlink"/>
            <w:rFonts w:cs="FrankRuehl" w:hint="cs"/>
            <w:vanish/>
            <w:szCs w:val="20"/>
            <w:shd w:val="clear" w:color="auto" w:fill="FFFF99"/>
            <w:rtl/>
          </w:rPr>
          <w:t>ה"ח 1441</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החלפת הגדרת "דירת יחיד" בהגדרת "דירת מגורים"</w:t>
      </w:r>
    </w:p>
    <w:p w:rsidR="00DF489B" w:rsidRPr="00562361" w:rsidRDefault="00DF489B">
      <w:pPr>
        <w:pStyle w:val="P00"/>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DF489B" w:rsidRDefault="00DF489B">
      <w:pPr>
        <w:pStyle w:val="P00"/>
        <w:spacing w:before="0"/>
        <w:ind w:left="0" w:right="1134"/>
        <w:rPr>
          <w:rStyle w:val="default"/>
          <w:rFonts w:cs="FrankRuehl" w:hint="cs"/>
          <w:sz w:val="2"/>
          <w:szCs w:val="2"/>
          <w:shd w:val="clear" w:color="auto" w:fill="FFFF99"/>
          <w:rtl/>
        </w:rPr>
      </w:pPr>
      <w:r w:rsidRPr="00562361">
        <w:rPr>
          <w:rStyle w:val="default"/>
          <w:rFonts w:cs="FrankRuehl" w:hint="cs"/>
          <w:vanish/>
          <w:sz w:val="20"/>
          <w:szCs w:val="20"/>
          <w:shd w:val="clear" w:color="auto" w:fill="FFFF99"/>
          <w:rtl/>
        </w:rPr>
        <w:tab/>
      </w:r>
      <w:r w:rsidRPr="00562361">
        <w:rPr>
          <w:rStyle w:val="default"/>
          <w:rFonts w:cs="FrankRuehl" w:hint="cs"/>
          <w:strike/>
          <w:vanish/>
          <w:sz w:val="22"/>
          <w:szCs w:val="22"/>
          <w:shd w:val="clear" w:color="auto" w:fill="FFFF99"/>
          <w:rtl/>
        </w:rPr>
        <w:t xml:space="preserve">"דירת יחיד"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דירה המשמשת בעיקרה למגורים והיא בבעלותו או בחכירתו של יחיד והוא או קרובו גרים בה רוב ימות השנה</w:t>
      </w:r>
      <w:r w:rsidRPr="00562361">
        <w:rPr>
          <w:rStyle w:val="default"/>
          <w:rFonts w:cs="FrankRuehl" w:hint="cs"/>
          <w:vanish/>
          <w:sz w:val="22"/>
          <w:szCs w:val="22"/>
          <w:shd w:val="clear" w:color="auto" w:fill="FFFF99"/>
          <w:rtl/>
        </w:rPr>
        <w:t>;</w:t>
      </w:r>
      <w:bookmarkEnd w:id="12"/>
    </w:p>
    <w:p w:rsidR="002E632F" w:rsidRDefault="002E632F" w:rsidP="002E632F">
      <w:pPr>
        <w:pStyle w:val="P00"/>
        <w:spacing w:before="72"/>
        <w:ind w:left="0" w:right="1134"/>
        <w:rPr>
          <w:rStyle w:val="default"/>
          <w:rFonts w:cs="FrankRuehl" w:hint="cs"/>
          <w:rtl/>
        </w:rPr>
      </w:pPr>
      <w:r>
        <w:rPr>
          <w:lang w:val="he-IL"/>
        </w:rPr>
        <w:pict>
          <v:rect id="_x0000_s2861" style="position:absolute;left:0;text-align:left;margin-left:464.5pt;margin-top:8.05pt;width:75.05pt;height:20pt;z-index:251818496" o:allowincell="f" filled="f" stroked="f" strokecolor="lime" strokeweight=".25pt">
            <v:textbox inset="0,0,0,0">
              <w:txbxContent>
                <w:p w:rsidR="00CC71C6" w:rsidRDefault="00CC71C6" w:rsidP="002E632F">
                  <w:pPr>
                    <w:spacing w:line="160" w:lineRule="exact"/>
                    <w:jc w:val="left"/>
                    <w:rPr>
                      <w:rFonts w:cs="Miriam"/>
                      <w:noProof/>
                      <w:sz w:val="18"/>
                      <w:szCs w:val="18"/>
                      <w:rtl/>
                    </w:rPr>
                  </w:pPr>
                  <w:r>
                    <w:rPr>
                      <w:rFonts w:cs="Miriam"/>
                      <w:sz w:val="18"/>
                      <w:szCs w:val="18"/>
                      <w:rtl/>
                    </w:rPr>
                    <w:t>(</w:t>
                  </w:r>
                  <w:r>
                    <w:rPr>
                      <w:rFonts w:cs="Miriam" w:hint="cs"/>
                      <w:sz w:val="18"/>
                      <w:szCs w:val="18"/>
                      <w:rtl/>
                    </w:rPr>
                    <w:t>תיקון מס' 69) תשע"א-2011</w:t>
                  </w:r>
                </w:p>
              </w:txbxContent>
            </v:textbox>
            <w10:anchorlock/>
          </v:rect>
        </w:pict>
      </w:r>
      <w:r>
        <w:rPr>
          <w:rFonts w:cs="FrankRuehl"/>
          <w:sz w:val="26"/>
          <w:rtl/>
        </w:rPr>
        <w:tab/>
      </w:r>
      <w:r>
        <w:rPr>
          <w:rStyle w:val="default"/>
          <w:rFonts w:cs="FrankRuehl"/>
          <w:rtl/>
        </w:rPr>
        <w:t>"</w:t>
      </w:r>
      <w:r>
        <w:rPr>
          <w:rStyle w:val="default"/>
          <w:rFonts w:cs="FrankRuehl" w:hint="cs"/>
          <w:rtl/>
        </w:rPr>
        <w:t xml:space="preserve">קבוצת רכישה" </w:t>
      </w:r>
      <w:r>
        <w:rPr>
          <w:rStyle w:val="default"/>
          <w:rFonts w:cs="FrankRuehl"/>
          <w:rtl/>
        </w:rPr>
        <w:t>–</w:t>
      </w:r>
      <w:r>
        <w:rPr>
          <w:rStyle w:val="default"/>
          <w:rFonts w:cs="FrankRuehl" w:hint="cs"/>
          <w:rtl/>
        </w:rPr>
        <w:t xml:space="preserve"> קבוצת רוכשים המתארגנת לרכישת זכות במקרקעין ולבנייה על הקרקע של נכס שהוא אחד המפורטים להלן, באמצעות גורם מארגן, ובלבד שהרוכשים בקבוצה מחויבים למסגרת חוזית </w:t>
      </w:r>
      <w:r>
        <w:rPr>
          <w:rStyle w:val="default"/>
          <w:rFonts w:cs="FrankRuehl"/>
          <w:rtl/>
        </w:rPr>
        <w:t>–</w:t>
      </w:r>
    </w:p>
    <w:p w:rsidR="002E632F" w:rsidRDefault="002E632F" w:rsidP="00A75ED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נכס שאינו דירת מגורים;</w:t>
      </w:r>
    </w:p>
    <w:p w:rsidR="002E632F" w:rsidRDefault="002E632F" w:rsidP="00A75ED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נכס שהוא דירה המיועדת לשמש למגורים;</w:t>
      </w:r>
    </w:p>
    <w:p w:rsidR="002E632F" w:rsidRDefault="002E632F" w:rsidP="00A75EDE">
      <w:pPr>
        <w:pStyle w:val="P00"/>
        <w:spacing w:before="72"/>
        <w:ind w:left="1021" w:right="1134"/>
        <w:rPr>
          <w:rStyle w:val="default"/>
          <w:rFonts w:cs="FrankRuehl" w:hint="cs"/>
          <w:rtl/>
        </w:rPr>
      </w:pPr>
      <w:r>
        <w:rPr>
          <w:rStyle w:val="default"/>
          <w:rFonts w:cs="FrankRuehl" w:hint="cs"/>
          <w:rtl/>
        </w:rPr>
        <w:t xml:space="preserve">לעניין הגדרה זו </w:t>
      </w:r>
      <w:r>
        <w:rPr>
          <w:rStyle w:val="default"/>
          <w:rFonts w:cs="FrankRuehl"/>
          <w:rtl/>
        </w:rPr>
        <w:t>–</w:t>
      </w:r>
    </w:p>
    <w:p w:rsidR="002E632F" w:rsidRDefault="002E632F" w:rsidP="00A75EDE">
      <w:pPr>
        <w:pStyle w:val="P00"/>
        <w:spacing w:before="72"/>
        <w:ind w:left="1021" w:right="1134"/>
        <w:rPr>
          <w:rStyle w:val="default"/>
          <w:rFonts w:cs="FrankRuehl" w:hint="cs"/>
          <w:rtl/>
        </w:rPr>
      </w:pPr>
      <w:r>
        <w:rPr>
          <w:rStyle w:val="default"/>
          <w:rFonts w:cs="FrankRuehl" w:hint="cs"/>
          <w:rtl/>
        </w:rPr>
        <w:t xml:space="preserve">"גורם מארגן" </w:t>
      </w:r>
      <w:r w:rsidR="00A75EDE">
        <w:rPr>
          <w:rStyle w:val="default"/>
          <w:rFonts w:cs="FrankRuehl"/>
          <w:rtl/>
        </w:rPr>
        <w:t>–</w:t>
      </w:r>
      <w:r w:rsidR="00A75EDE">
        <w:rPr>
          <w:rStyle w:val="default"/>
          <w:rFonts w:cs="FrankRuehl" w:hint="cs"/>
          <w:rtl/>
        </w:rPr>
        <w:t xml:space="preserve"> מי שפועל בעצמו או באמצעות אחר לארגון קבוצת הרוכשים לצורך הרכישה והבנייה, לרבות הכנת המסגרת החוזית, והכל בתמורה בעבור פעולות הארגון כאמור;</w:t>
      </w:r>
    </w:p>
    <w:p w:rsidR="00A75EDE" w:rsidRDefault="00A75EDE" w:rsidP="00A75EDE">
      <w:pPr>
        <w:pStyle w:val="P00"/>
        <w:spacing w:before="72"/>
        <w:ind w:left="1021" w:right="1134"/>
        <w:rPr>
          <w:rStyle w:val="default"/>
          <w:rFonts w:cs="FrankRuehl" w:hint="cs"/>
          <w:rtl/>
        </w:rPr>
      </w:pPr>
      <w:r>
        <w:rPr>
          <w:rStyle w:val="default"/>
          <w:rFonts w:cs="FrankRuehl" w:hint="cs"/>
          <w:rtl/>
        </w:rPr>
        <w:t xml:space="preserve">"מסגרת חוזית" </w:t>
      </w:r>
      <w:r>
        <w:rPr>
          <w:rStyle w:val="default"/>
          <w:rFonts w:cs="FrankRuehl"/>
          <w:rtl/>
        </w:rPr>
        <w:t>–</w:t>
      </w:r>
      <w:r>
        <w:rPr>
          <w:rStyle w:val="default"/>
          <w:rFonts w:cs="FrankRuehl" w:hint="cs"/>
          <w:rtl/>
        </w:rPr>
        <w:t xml:space="preserve"> מערכת חוזים הקשורים זה בזה שבאמצעותם תפעל הקבוצה לקבלת נכס בנוי;</w:t>
      </w:r>
    </w:p>
    <w:p w:rsidR="00A75EDE" w:rsidRDefault="00A75EDE" w:rsidP="00A75EDE">
      <w:pPr>
        <w:pStyle w:val="P00"/>
        <w:spacing w:before="72"/>
        <w:ind w:left="1021" w:right="1134"/>
        <w:rPr>
          <w:rStyle w:val="default"/>
          <w:rFonts w:cs="FrankRuehl" w:hint="cs"/>
          <w:rtl/>
        </w:rPr>
      </w:pPr>
      <w:r>
        <w:rPr>
          <w:rStyle w:val="default"/>
          <w:rFonts w:cs="FrankRuehl" w:hint="cs"/>
          <w:rtl/>
        </w:rPr>
        <w:t xml:space="preserve">"תמורה" </w:t>
      </w:r>
      <w:r>
        <w:rPr>
          <w:rStyle w:val="default"/>
          <w:rFonts w:cs="FrankRuehl"/>
          <w:rtl/>
        </w:rPr>
        <w:t>–</w:t>
      </w:r>
      <w:r>
        <w:rPr>
          <w:rStyle w:val="default"/>
          <w:rFonts w:cs="FrankRuehl" w:hint="cs"/>
          <w:rtl/>
        </w:rPr>
        <w:t xml:space="preserve"> במישרין או בעקיפין, לרבות בשווה כסף;</w:t>
      </w:r>
    </w:p>
    <w:p w:rsidR="002E632F" w:rsidRPr="00562361" w:rsidRDefault="002E632F" w:rsidP="002E632F">
      <w:pPr>
        <w:pStyle w:val="P00"/>
        <w:spacing w:before="0"/>
        <w:ind w:left="0" w:right="1134"/>
        <w:rPr>
          <w:rStyle w:val="default"/>
          <w:rFonts w:cs="FrankRuehl" w:hint="cs"/>
          <w:vanish/>
          <w:color w:val="FF0000"/>
          <w:sz w:val="20"/>
          <w:szCs w:val="20"/>
          <w:shd w:val="clear" w:color="auto" w:fill="FFFF99"/>
          <w:rtl/>
        </w:rPr>
      </w:pPr>
      <w:bookmarkStart w:id="13" w:name="Rov435"/>
      <w:r w:rsidRPr="00562361">
        <w:rPr>
          <w:rStyle w:val="default"/>
          <w:rFonts w:cs="FrankRuehl" w:hint="cs"/>
          <w:vanish/>
          <w:color w:val="FF0000"/>
          <w:sz w:val="20"/>
          <w:szCs w:val="20"/>
          <w:shd w:val="clear" w:color="auto" w:fill="FFFF99"/>
          <w:rtl/>
        </w:rPr>
        <w:t>מיום 1.1.2011</w:t>
      </w:r>
    </w:p>
    <w:p w:rsidR="002E632F" w:rsidRPr="00562361" w:rsidRDefault="002E632F" w:rsidP="002E632F">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69</w:t>
      </w:r>
    </w:p>
    <w:p w:rsidR="002E632F" w:rsidRPr="00562361" w:rsidRDefault="002E632F" w:rsidP="002E632F">
      <w:pPr>
        <w:pStyle w:val="P00"/>
        <w:spacing w:before="0"/>
        <w:ind w:left="0" w:right="1134"/>
        <w:rPr>
          <w:rStyle w:val="default"/>
          <w:rFonts w:cs="FrankRuehl" w:hint="cs"/>
          <w:vanish/>
          <w:sz w:val="20"/>
          <w:szCs w:val="20"/>
          <w:shd w:val="clear" w:color="auto" w:fill="FFFF99"/>
          <w:rtl/>
        </w:rPr>
      </w:pPr>
      <w:hyperlink r:id="rId28" w:history="1">
        <w:r w:rsidRPr="00562361">
          <w:rPr>
            <w:rStyle w:val="Hyperlink"/>
            <w:rFonts w:cs="FrankRuehl" w:hint="cs"/>
            <w:vanish/>
            <w:szCs w:val="20"/>
            <w:shd w:val="clear" w:color="auto" w:fill="FFFF99"/>
            <w:rtl/>
          </w:rPr>
          <w:t>ס"ח תשע"א מס' 2271</w:t>
        </w:r>
      </w:hyperlink>
      <w:r w:rsidRPr="00562361">
        <w:rPr>
          <w:rStyle w:val="default"/>
          <w:rFonts w:cs="FrankRuehl" w:hint="cs"/>
          <w:vanish/>
          <w:sz w:val="20"/>
          <w:szCs w:val="20"/>
          <w:shd w:val="clear" w:color="auto" w:fill="FFFF99"/>
          <w:rtl/>
        </w:rPr>
        <w:t xml:space="preserve"> מיום 6.1.2011 עמ' 163 (</w:t>
      </w:r>
      <w:hyperlink r:id="rId29" w:history="1">
        <w:r w:rsidRPr="00562361">
          <w:rPr>
            <w:rStyle w:val="Hyperlink"/>
            <w:rFonts w:cs="FrankRuehl" w:hint="cs"/>
            <w:vanish/>
            <w:szCs w:val="20"/>
            <w:shd w:val="clear" w:color="auto" w:fill="FFFF99"/>
            <w:rtl/>
          </w:rPr>
          <w:t>ה"ח 541</w:t>
        </w:r>
      </w:hyperlink>
      <w:r w:rsidRPr="00562361">
        <w:rPr>
          <w:rStyle w:val="default"/>
          <w:rFonts w:cs="FrankRuehl" w:hint="cs"/>
          <w:vanish/>
          <w:sz w:val="20"/>
          <w:szCs w:val="20"/>
          <w:shd w:val="clear" w:color="auto" w:fill="FFFF99"/>
          <w:rtl/>
        </w:rPr>
        <w:t>)</w:t>
      </w:r>
    </w:p>
    <w:p w:rsidR="002E632F" w:rsidRPr="00D8091D" w:rsidRDefault="002E632F" w:rsidP="00D8091D">
      <w:pPr>
        <w:pStyle w:val="P00"/>
        <w:spacing w:before="0"/>
        <w:ind w:left="0" w:right="1134"/>
        <w:rPr>
          <w:rStyle w:val="default"/>
          <w:rFonts w:cs="FrankRuehl" w:hint="cs"/>
          <w:sz w:val="2"/>
          <w:szCs w:val="2"/>
          <w:shd w:val="clear" w:color="auto" w:fill="FFFF99"/>
          <w:rtl/>
        </w:rPr>
      </w:pPr>
      <w:r w:rsidRPr="00562361">
        <w:rPr>
          <w:rStyle w:val="default"/>
          <w:rFonts w:cs="FrankRuehl" w:hint="cs"/>
          <w:b/>
          <w:bCs/>
          <w:vanish/>
          <w:sz w:val="20"/>
          <w:szCs w:val="20"/>
          <w:shd w:val="clear" w:color="auto" w:fill="FFFF99"/>
          <w:rtl/>
        </w:rPr>
        <w:t>הוספת הגדרת "קבוצת רכישה"</w:t>
      </w:r>
      <w:bookmarkEnd w:id="13"/>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"מנה</w:t>
      </w:r>
      <w:r>
        <w:rPr>
          <w:rStyle w:val="default"/>
          <w:rFonts w:cs="FrankRuehl" w:hint="cs"/>
          <w:rtl/>
        </w:rPr>
        <w:t xml:space="preserve">ל" </w:t>
      </w:r>
      <w:r w:rsidR="00D35719">
        <w:rPr>
          <w:rStyle w:val="default"/>
          <w:rFonts w:cs="FrankRuehl"/>
          <w:rtl/>
        </w:rPr>
        <w:t>–</w:t>
      </w:r>
      <w:r>
        <w:rPr>
          <w:rStyle w:val="default"/>
          <w:rFonts w:cs="FrankRuehl" w:hint="cs"/>
          <w:rtl/>
        </w:rPr>
        <w:t xml:space="preserve"> מי שנתמנה על ידי שר האוצר ב</w:t>
      </w:r>
      <w:r>
        <w:rPr>
          <w:rStyle w:val="default"/>
          <w:rFonts w:cs="FrankRuehl"/>
          <w:rtl/>
        </w:rPr>
        <w:t>ה</w:t>
      </w:r>
      <w:r>
        <w:rPr>
          <w:rStyle w:val="default"/>
          <w:rFonts w:cs="FrankRuehl" w:hint="cs"/>
          <w:rtl/>
        </w:rPr>
        <w:t>ודעה שפורסמה</w:t>
      </w:r>
      <w:r>
        <w:rPr>
          <w:rStyle w:val="default"/>
          <w:rFonts w:cs="FrankRuehl"/>
          <w:rtl/>
        </w:rPr>
        <w:t xml:space="preserve"> ברש</w:t>
      </w:r>
      <w:r>
        <w:rPr>
          <w:rStyle w:val="default"/>
          <w:rFonts w:cs="FrankRuehl" w:hint="cs"/>
          <w:rtl/>
        </w:rPr>
        <w:t>ו</w:t>
      </w:r>
      <w:r>
        <w:rPr>
          <w:rStyle w:val="default"/>
          <w:rFonts w:cs="FrankRuehl"/>
          <w:rtl/>
        </w:rPr>
        <w:t>מ</w:t>
      </w:r>
      <w:r>
        <w:rPr>
          <w:rStyle w:val="default"/>
          <w:rFonts w:cs="FrankRuehl" w:hint="cs"/>
          <w:rtl/>
        </w:rPr>
        <w:t>ו</w:t>
      </w:r>
      <w:r>
        <w:rPr>
          <w:rStyle w:val="default"/>
          <w:rFonts w:cs="FrankRuehl"/>
          <w:rtl/>
        </w:rPr>
        <w:t>ת</w:t>
      </w:r>
      <w:r>
        <w:rPr>
          <w:rStyle w:val="default"/>
          <w:rFonts w:cs="FrankRuehl" w:hint="cs"/>
          <w:rtl/>
        </w:rPr>
        <w:t xml:space="preserve"> להיות מנהל או סגן מנהל לענין חוק זה;</w:t>
      </w:r>
    </w:p>
    <w:p w:rsidR="00DF489B" w:rsidRDefault="00DF489B">
      <w:pPr>
        <w:pStyle w:val="P00"/>
        <w:spacing w:before="72"/>
        <w:ind w:left="0" w:right="1134"/>
        <w:rPr>
          <w:rStyle w:val="default"/>
          <w:rFonts w:cs="FrankRuehl" w:hint="cs"/>
          <w:rtl/>
        </w:rPr>
      </w:pPr>
      <w:r>
        <w:rPr>
          <w:rFonts w:cs="FrankRuehl"/>
          <w:sz w:val="26"/>
          <w:rtl/>
        </w:rPr>
        <w:tab/>
      </w:r>
      <w:r>
        <w:rPr>
          <w:rStyle w:val="default"/>
          <w:rFonts w:cs="FrankRuehl"/>
          <w:rtl/>
        </w:rPr>
        <w:t>"קרו</w:t>
      </w:r>
      <w:r w:rsidR="00D35719">
        <w:rPr>
          <w:rStyle w:val="default"/>
          <w:rFonts w:cs="FrankRuehl" w:hint="cs"/>
          <w:rtl/>
        </w:rPr>
        <w:t xml:space="preserve">ב" לאדם פלוני </w:t>
      </w:r>
      <w:r w:rsidR="00D35719">
        <w:rPr>
          <w:rStyle w:val="default"/>
          <w:rFonts w:cs="FrankRuehl"/>
          <w:rtl/>
        </w:rPr>
        <w:t>–</w:t>
      </w:r>
    </w:p>
    <w:p w:rsidR="00DF489B" w:rsidRDefault="00DF489B" w:rsidP="00D35719">
      <w:pPr>
        <w:pStyle w:val="P22"/>
        <w:spacing w:before="72"/>
        <w:ind w:left="1021" w:right="1134"/>
        <w:rPr>
          <w:rStyle w:val="default"/>
          <w:rFonts w:cs="FrankRuehl"/>
          <w:rtl/>
        </w:rPr>
      </w:pPr>
      <w:r>
        <w:rPr>
          <w:rStyle w:val="default"/>
          <w:rFonts w:cs="FrankRuehl"/>
          <w:rtl/>
        </w:rPr>
        <w:t>(1)</w:t>
      </w:r>
      <w:r>
        <w:rPr>
          <w:rStyle w:val="default"/>
          <w:rFonts w:cs="FrankRuehl"/>
          <w:rtl/>
        </w:rPr>
        <w:tab/>
        <w:t>בן-</w:t>
      </w:r>
      <w:r>
        <w:rPr>
          <w:rStyle w:val="default"/>
          <w:rFonts w:cs="FrankRuehl" w:hint="cs"/>
          <w:rtl/>
        </w:rPr>
        <w:t>זוג;</w:t>
      </w:r>
    </w:p>
    <w:p w:rsidR="00DF489B" w:rsidRDefault="00DF489B">
      <w:pPr>
        <w:pStyle w:val="P22"/>
        <w:spacing w:before="72"/>
        <w:ind w:left="1021" w:right="1134"/>
        <w:rPr>
          <w:rStyle w:val="default"/>
          <w:rFonts w:cs="FrankRuehl"/>
          <w:rtl/>
        </w:rPr>
      </w:pPr>
      <w:r>
        <w:rPr>
          <w:rStyle w:val="default"/>
          <w:rFonts w:cs="FrankRuehl" w:hint="cs"/>
          <w:rtl/>
        </w:rPr>
        <w:t>(2)</w:t>
      </w:r>
      <w:r>
        <w:rPr>
          <w:rStyle w:val="default"/>
          <w:rFonts w:cs="FrankRuehl"/>
          <w:rtl/>
        </w:rPr>
        <w:tab/>
        <w:t>הור</w:t>
      </w:r>
      <w:r w:rsidR="00D35719">
        <w:rPr>
          <w:rStyle w:val="default"/>
          <w:rFonts w:cs="FrankRuehl" w:hint="cs"/>
          <w:rtl/>
        </w:rPr>
        <w:t>ה, הורי הורה, צאצא, צאצאי בן-זוג ובני-</w:t>
      </w:r>
      <w:r>
        <w:rPr>
          <w:rStyle w:val="default"/>
          <w:rFonts w:cs="FrankRuehl" w:hint="cs"/>
          <w:rtl/>
        </w:rPr>
        <w:t>זוגם של כל אחד מאלה;</w:t>
      </w:r>
    </w:p>
    <w:p w:rsidR="00DF489B" w:rsidRDefault="00DF489B">
      <w:pPr>
        <w:pStyle w:val="P22"/>
        <w:spacing w:before="72"/>
        <w:ind w:left="1021" w:right="1134"/>
        <w:rPr>
          <w:rStyle w:val="default"/>
          <w:rFonts w:cs="FrankRuehl"/>
          <w:rtl/>
        </w:rPr>
      </w:pPr>
      <w:r>
        <w:rPr>
          <w:rStyle w:val="default"/>
          <w:rFonts w:cs="FrankRuehl" w:hint="cs"/>
          <w:rtl/>
        </w:rPr>
        <w:t>(3)</w:t>
      </w:r>
      <w:r>
        <w:rPr>
          <w:rStyle w:val="default"/>
          <w:rFonts w:cs="FrankRuehl"/>
          <w:rtl/>
        </w:rPr>
        <w:tab/>
        <w:t xml:space="preserve">אח </w:t>
      </w:r>
      <w:r>
        <w:rPr>
          <w:rStyle w:val="default"/>
          <w:rFonts w:cs="FrankRuehl" w:hint="cs"/>
          <w:rtl/>
        </w:rPr>
        <w:t>או</w:t>
      </w:r>
      <w:r>
        <w:rPr>
          <w:rStyle w:val="default"/>
          <w:rFonts w:cs="FrankRuehl"/>
          <w:rtl/>
        </w:rPr>
        <w:t xml:space="preserve"> א</w:t>
      </w:r>
      <w:r w:rsidR="00D35719">
        <w:rPr>
          <w:rStyle w:val="default"/>
          <w:rFonts w:cs="FrankRuehl" w:hint="cs"/>
          <w:rtl/>
        </w:rPr>
        <w:t>חות ובני-</w:t>
      </w:r>
      <w:r>
        <w:rPr>
          <w:rStyle w:val="default"/>
          <w:rFonts w:cs="FrankRuehl" w:hint="cs"/>
          <w:rtl/>
        </w:rPr>
        <w:t>זוגם;</w:t>
      </w:r>
    </w:p>
    <w:p w:rsidR="00DF489B" w:rsidRDefault="00DF489B">
      <w:pPr>
        <w:pStyle w:val="P22"/>
        <w:spacing w:before="72"/>
        <w:ind w:left="1021" w:right="1134"/>
        <w:rPr>
          <w:rStyle w:val="default"/>
          <w:rFonts w:cs="FrankRuehl"/>
          <w:rtl/>
        </w:rPr>
      </w:pPr>
      <w:r>
        <w:rPr>
          <w:rStyle w:val="default"/>
          <w:rFonts w:cs="FrankRuehl" w:hint="cs"/>
          <w:rtl/>
        </w:rPr>
        <w:t>(4)</w:t>
      </w:r>
      <w:r>
        <w:rPr>
          <w:rStyle w:val="default"/>
          <w:rFonts w:cs="FrankRuehl"/>
          <w:rtl/>
        </w:rPr>
        <w:tab/>
        <w:t>איג</w:t>
      </w:r>
      <w:r>
        <w:rPr>
          <w:rStyle w:val="default"/>
          <w:rFonts w:cs="FrankRuehl" w:hint="cs"/>
          <w:rtl/>
        </w:rPr>
        <w:t>וד שהוא בשליט</w:t>
      </w:r>
      <w:r>
        <w:rPr>
          <w:rStyle w:val="default"/>
          <w:rFonts w:cs="FrankRuehl"/>
          <w:rtl/>
        </w:rPr>
        <w:t>תו;</w:t>
      </w:r>
    </w:p>
    <w:p w:rsidR="00DF489B" w:rsidRDefault="00DF489B">
      <w:pPr>
        <w:pStyle w:val="P00"/>
        <w:spacing w:before="72"/>
        <w:ind w:left="0" w:right="1134"/>
        <w:rPr>
          <w:rStyle w:val="default"/>
          <w:rFonts w:cs="FrankRuehl" w:hint="cs"/>
          <w:rtl/>
        </w:rPr>
      </w:pPr>
      <w:r>
        <w:rPr>
          <w:lang w:val="he-IL"/>
        </w:rPr>
        <w:pict>
          <v:rect id="_x0000_s2054" style="position:absolute;left:0;text-align:left;margin-left:464.5pt;margin-top:8.05pt;width:75.05pt;height:20pt;z-index:251426304" o:allowincell="f" filled="f" stroked="f" strokecolor="lime" strokeweight=".25pt">
            <v:textbox style="mso-next-textbox:#_x0000_s2054" inset="0,0,0,0">
              <w:txbxContent>
                <w:p w:rsidR="00CC71C6" w:rsidRDefault="00CC71C6">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15) </w:t>
                  </w:r>
                </w:p>
                <w:p w:rsidR="00CC71C6" w:rsidRDefault="00CC71C6">
                  <w:pPr>
                    <w:spacing w:line="160" w:lineRule="exact"/>
                    <w:jc w:val="left"/>
                    <w:rPr>
                      <w:rFonts w:cs="Miriam"/>
                      <w:noProof/>
                      <w:sz w:val="18"/>
                      <w:szCs w:val="18"/>
                      <w:rtl/>
                    </w:rPr>
                  </w:pPr>
                  <w:r>
                    <w:rPr>
                      <w:rFonts w:cs="Miriam"/>
                      <w:sz w:val="18"/>
                      <w:szCs w:val="18"/>
                      <w:rtl/>
                    </w:rPr>
                    <w:t>תשמ"</w:t>
                  </w:r>
                  <w:r>
                    <w:rPr>
                      <w:rFonts w:cs="Miriam" w:hint="cs"/>
                      <w:sz w:val="18"/>
                      <w:szCs w:val="18"/>
                      <w:rtl/>
                    </w:rPr>
                    <w:t>ד-1984</w:t>
                  </w:r>
                </w:p>
              </w:txbxContent>
            </v:textbox>
            <w10:anchorlock/>
          </v:rect>
        </w:pict>
      </w:r>
      <w:r>
        <w:rPr>
          <w:rFonts w:cs="FrankRuehl"/>
          <w:sz w:val="26"/>
          <w:rtl/>
        </w:rPr>
        <w:tab/>
      </w:r>
      <w:r>
        <w:rPr>
          <w:rStyle w:val="default"/>
          <w:rFonts w:cs="FrankRuehl"/>
          <w:rtl/>
        </w:rPr>
        <w:t xml:space="preserve">"מס </w:t>
      </w:r>
      <w:r>
        <w:rPr>
          <w:rStyle w:val="default"/>
          <w:rFonts w:cs="FrankRuehl" w:hint="cs"/>
          <w:rtl/>
        </w:rPr>
        <w:t xml:space="preserve">שבח" או "מס" </w:t>
      </w:r>
      <w:r w:rsidR="00D35719">
        <w:rPr>
          <w:rStyle w:val="default"/>
          <w:rFonts w:cs="FrankRuehl"/>
          <w:rtl/>
        </w:rPr>
        <w:t>–</w:t>
      </w:r>
      <w:r>
        <w:rPr>
          <w:rStyle w:val="default"/>
          <w:rFonts w:cs="FrankRuehl" w:hint="cs"/>
          <w:rtl/>
        </w:rPr>
        <w:t xml:space="preserve"> כמשמעותו בסעיף 6;</w:t>
      </w:r>
    </w:p>
    <w:p w:rsidR="00DF489B" w:rsidRPr="00562361" w:rsidRDefault="00DF489B">
      <w:pPr>
        <w:pStyle w:val="P22"/>
        <w:spacing w:before="0"/>
        <w:ind w:left="0" w:right="1134"/>
        <w:rPr>
          <w:rStyle w:val="default"/>
          <w:rFonts w:cs="FrankRuehl" w:hint="cs"/>
          <w:vanish/>
          <w:color w:val="FF0000"/>
          <w:sz w:val="20"/>
          <w:szCs w:val="20"/>
          <w:shd w:val="clear" w:color="auto" w:fill="FFFF99"/>
          <w:rtl/>
        </w:rPr>
      </w:pPr>
      <w:bookmarkStart w:id="14" w:name="Rov214"/>
      <w:r w:rsidRPr="00562361">
        <w:rPr>
          <w:rStyle w:val="default"/>
          <w:rFonts w:cs="FrankRuehl" w:hint="cs"/>
          <w:vanish/>
          <w:color w:val="FF0000"/>
          <w:sz w:val="20"/>
          <w:szCs w:val="20"/>
          <w:shd w:val="clear" w:color="auto" w:fill="FFFF99"/>
          <w:rtl/>
        </w:rPr>
        <w:t>מיום 11.7.1984</w:t>
      </w:r>
    </w:p>
    <w:p w:rsidR="00DF489B" w:rsidRPr="00562361" w:rsidRDefault="00DF489B">
      <w:pPr>
        <w:pStyle w:val="P22"/>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15</w:t>
      </w:r>
    </w:p>
    <w:p w:rsidR="00DF489B" w:rsidRPr="00562361" w:rsidRDefault="00DF489B">
      <w:pPr>
        <w:pStyle w:val="P22"/>
        <w:spacing w:before="0"/>
        <w:ind w:left="0" w:right="1134"/>
        <w:rPr>
          <w:rStyle w:val="default"/>
          <w:rFonts w:cs="FrankRuehl" w:hint="cs"/>
          <w:vanish/>
          <w:sz w:val="20"/>
          <w:szCs w:val="20"/>
          <w:shd w:val="clear" w:color="auto" w:fill="FFFF99"/>
          <w:rtl/>
        </w:rPr>
      </w:pPr>
      <w:hyperlink r:id="rId30" w:history="1">
        <w:r w:rsidRPr="00562361">
          <w:rPr>
            <w:rStyle w:val="Hyperlink"/>
            <w:rFonts w:cs="FrankRuehl" w:hint="cs"/>
            <w:vanish/>
            <w:szCs w:val="20"/>
            <w:shd w:val="clear" w:color="auto" w:fill="FFFF99"/>
            <w:rtl/>
          </w:rPr>
          <w:t>ס"ח תשמ"ד מס' 1121</w:t>
        </w:r>
      </w:hyperlink>
      <w:r w:rsidRPr="00562361">
        <w:rPr>
          <w:rStyle w:val="default"/>
          <w:rFonts w:cs="FrankRuehl" w:hint="cs"/>
          <w:vanish/>
          <w:sz w:val="20"/>
          <w:szCs w:val="20"/>
          <w:shd w:val="clear" w:color="auto" w:fill="FFFF99"/>
          <w:rtl/>
        </w:rPr>
        <w:t xml:space="preserve"> מיום 11.7.1984 עמ' 179 (</w:t>
      </w:r>
      <w:hyperlink r:id="rId31" w:history="1">
        <w:r w:rsidRPr="00562361">
          <w:rPr>
            <w:rStyle w:val="Hyperlink"/>
            <w:rFonts w:cs="FrankRuehl" w:hint="cs"/>
            <w:vanish/>
            <w:szCs w:val="20"/>
            <w:shd w:val="clear" w:color="auto" w:fill="FFFF99"/>
            <w:rtl/>
          </w:rPr>
          <w:t>ה"ח 1654</w:t>
        </w:r>
      </w:hyperlink>
      <w:r w:rsidRPr="00562361">
        <w:rPr>
          <w:rStyle w:val="default"/>
          <w:rFonts w:cs="FrankRuehl" w:hint="cs"/>
          <w:vanish/>
          <w:sz w:val="20"/>
          <w:szCs w:val="20"/>
          <w:shd w:val="clear" w:color="auto" w:fill="FFFF99"/>
          <w:rtl/>
        </w:rPr>
        <w:t>)</w:t>
      </w:r>
    </w:p>
    <w:p w:rsidR="00DF489B" w:rsidRDefault="00DF489B">
      <w:pPr>
        <w:pStyle w:val="P22"/>
        <w:spacing w:before="0"/>
        <w:ind w:left="0" w:right="1134"/>
        <w:rPr>
          <w:rStyle w:val="default"/>
          <w:rFonts w:cs="FrankRuehl" w:hint="cs"/>
          <w:b/>
          <w:bCs/>
          <w:sz w:val="2"/>
          <w:szCs w:val="2"/>
          <w:rtl/>
        </w:rPr>
      </w:pPr>
      <w:r w:rsidRPr="00562361">
        <w:rPr>
          <w:rStyle w:val="default"/>
          <w:rFonts w:cs="FrankRuehl" w:hint="cs"/>
          <w:b/>
          <w:bCs/>
          <w:vanish/>
          <w:sz w:val="20"/>
          <w:szCs w:val="20"/>
          <w:shd w:val="clear" w:color="auto" w:fill="FFFF99"/>
          <w:rtl/>
        </w:rPr>
        <w:t>הוספת הגדרת "מס שבח" או "מס"</w:t>
      </w:r>
      <w:bookmarkEnd w:id="14"/>
    </w:p>
    <w:p w:rsidR="00DF489B" w:rsidRDefault="00DF489B">
      <w:pPr>
        <w:pStyle w:val="P00"/>
        <w:spacing w:before="72"/>
        <w:ind w:left="0" w:right="1134"/>
        <w:rPr>
          <w:rStyle w:val="default"/>
          <w:rFonts w:cs="FrankRuehl" w:hint="cs"/>
          <w:rtl/>
        </w:rPr>
      </w:pPr>
      <w:r>
        <w:rPr>
          <w:rFonts w:cs="FrankRuehl"/>
          <w:sz w:val="26"/>
          <w:rtl/>
          <w:lang w:eastAsia="en-US"/>
        </w:rPr>
        <w:pict>
          <v:shape id="_x0000_s2750" type="#_x0000_t202" style="position:absolute;left:0;text-align:left;margin-left:478.5pt;margin-top:6.25pt;width:66pt;height:16.8pt;z-index:251750912"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15)</w:t>
                  </w:r>
                </w:p>
                <w:p w:rsidR="00CC71C6" w:rsidRDefault="00CC71C6">
                  <w:pPr>
                    <w:spacing w:line="160" w:lineRule="exact"/>
                    <w:jc w:val="left"/>
                    <w:rPr>
                      <w:rFonts w:cs="Miriam" w:hint="cs"/>
                      <w:sz w:val="18"/>
                      <w:szCs w:val="18"/>
                    </w:rPr>
                  </w:pPr>
                  <w:r>
                    <w:rPr>
                      <w:rFonts w:cs="Miriam" w:hint="cs"/>
                      <w:sz w:val="18"/>
                      <w:szCs w:val="18"/>
                      <w:rtl/>
                    </w:rPr>
                    <w:t>תשמ"ד-1984</w:t>
                  </w:r>
                </w:p>
              </w:txbxContent>
            </v:textbox>
            <w10:wrap anchorx="page"/>
          </v:shape>
        </w:pict>
      </w:r>
      <w:r>
        <w:rPr>
          <w:rFonts w:cs="FrankRuehl"/>
          <w:sz w:val="26"/>
          <w:rtl/>
        </w:rPr>
        <w:tab/>
      </w:r>
      <w:r>
        <w:rPr>
          <w:rStyle w:val="default"/>
          <w:rFonts w:cs="FrankRuehl"/>
          <w:rtl/>
        </w:rPr>
        <w:t>"הפק</w:t>
      </w:r>
      <w:r>
        <w:rPr>
          <w:rStyle w:val="default"/>
          <w:rFonts w:cs="FrankRuehl" w:hint="cs"/>
          <w:rtl/>
        </w:rPr>
        <w:t xml:space="preserve">ודה" </w:t>
      </w:r>
      <w:r w:rsidR="00D35719">
        <w:rPr>
          <w:rStyle w:val="default"/>
          <w:rFonts w:cs="FrankRuehl"/>
          <w:rtl/>
        </w:rPr>
        <w:t>–</w:t>
      </w:r>
      <w:r>
        <w:rPr>
          <w:rStyle w:val="default"/>
          <w:rFonts w:cs="FrankRuehl" w:hint="cs"/>
          <w:rtl/>
        </w:rPr>
        <w:t xml:space="preserve"> פקודת מס הכנסה;</w:t>
      </w:r>
    </w:p>
    <w:p w:rsidR="00DF489B" w:rsidRPr="00562361" w:rsidRDefault="00DF489B">
      <w:pPr>
        <w:pStyle w:val="P22"/>
        <w:tabs>
          <w:tab w:val="left" w:pos="822"/>
        </w:tabs>
        <w:spacing w:before="0"/>
        <w:ind w:left="0" w:right="1134"/>
        <w:rPr>
          <w:rStyle w:val="default"/>
          <w:rFonts w:cs="FrankRuehl" w:hint="cs"/>
          <w:vanish/>
          <w:color w:val="FF0000"/>
          <w:sz w:val="20"/>
          <w:szCs w:val="20"/>
          <w:shd w:val="clear" w:color="auto" w:fill="FFFF99"/>
          <w:rtl/>
        </w:rPr>
      </w:pPr>
      <w:bookmarkStart w:id="15" w:name="Rov215"/>
      <w:r w:rsidRPr="00562361">
        <w:rPr>
          <w:rStyle w:val="default"/>
          <w:rFonts w:cs="FrankRuehl" w:hint="cs"/>
          <w:vanish/>
          <w:color w:val="FF0000"/>
          <w:sz w:val="20"/>
          <w:szCs w:val="20"/>
          <w:shd w:val="clear" w:color="auto" w:fill="FFFF99"/>
          <w:rtl/>
        </w:rPr>
        <w:t>מיום 11.7.1984</w:t>
      </w:r>
    </w:p>
    <w:p w:rsidR="00DF489B" w:rsidRPr="00562361" w:rsidRDefault="00DF489B">
      <w:pPr>
        <w:pStyle w:val="P22"/>
        <w:tabs>
          <w:tab w:val="left" w:pos="822"/>
        </w:tabs>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15</w:t>
      </w:r>
    </w:p>
    <w:p w:rsidR="00DF489B" w:rsidRPr="00562361" w:rsidRDefault="00DF489B">
      <w:pPr>
        <w:pStyle w:val="P22"/>
        <w:tabs>
          <w:tab w:val="left" w:pos="822"/>
        </w:tabs>
        <w:spacing w:before="0"/>
        <w:ind w:left="0" w:right="1134"/>
        <w:rPr>
          <w:rStyle w:val="default"/>
          <w:rFonts w:cs="FrankRuehl" w:hint="cs"/>
          <w:vanish/>
          <w:sz w:val="20"/>
          <w:szCs w:val="20"/>
          <w:shd w:val="clear" w:color="auto" w:fill="FFFF99"/>
          <w:rtl/>
        </w:rPr>
      </w:pPr>
      <w:hyperlink r:id="rId32" w:history="1">
        <w:r w:rsidRPr="00562361">
          <w:rPr>
            <w:rStyle w:val="Hyperlink"/>
            <w:rFonts w:cs="FrankRuehl" w:hint="cs"/>
            <w:vanish/>
            <w:szCs w:val="20"/>
            <w:shd w:val="clear" w:color="auto" w:fill="FFFF99"/>
            <w:rtl/>
          </w:rPr>
          <w:t>ס"ח תשמ"ד מס' 1121</w:t>
        </w:r>
      </w:hyperlink>
      <w:r w:rsidRPr="00562361">
        <w:rPr>
          <w:rStyle w:val="default"/>
          <w:rFonts w:cs="FrankRuehl" w:hint="cs"/>
          <w:vanish/>
          <w:sz w:val="20"/>
          <w:szCs w:val="20"/>
          <w:shd w:val="clear" w:color="auto" w:fill="FFFF99"/>
          <w:rtl/>
        </w:rPr>
        <w:t xml:space="preserve"> מיום 11.7.1984 עמ' 179 (</w:t>
      </w:r>
      <w:hyperlink r:id="rId33" w:history="1">
        <w:r w:rsidRPr="00562361">
          <w:rPr>
            <w:rStyle w:val="Hyperlink"/>
            <w:rFonts w:cs="FrankRuehl" w:hint="cs"/>
            <w:vanish/>
            <w:szCs w:val="20"/>
            <w:shd w:val="clear" w:color="auto" w:fill="FFFF99"/>
            <w:rtl/>
          </w:rPr>
          <w:t>ה"ח 1654</w:t>
        </w:r>
      </w:hyperlink>
      <w:r w:rsidRPr="00562361">
        <w:rPr>
          <w:rStyle w:val="default"/>
          <w:rFonts w:cs="FrankRuehl" w:hint="cs"/>
          <w:vanish/>
          <w:sz w:val="20"/>
          <w:szCs w:val="20"/>
          <w:shd w:val="clear" w:color="auto" w:fill="FFFF99"/>
          <w:rtl/>
        </w:rPr>
        <w:t>)</w:t>
      </w:r>
    </w:p>
    <w:p w:rsidR="00DF489B" w:rsidRDefault="00DF489B">
      <w:pPr>
        <w:pStyle w:val="P22"/>
        <w:tabs>
          <w:tab w:val="left" w:pos="822"/>
        </w:tabs>
        <w:spacing w:before="0"/>
        <w:ind w:left="0" w:right="1134"/>
        <w:rPr>
          <w:rStyle w:val="default"/>
          <w:rFonts w:cs="FrankRuehl" w:hint="cs"/>
          <w:b/>
          <w:bCs/>
          <w:sz w:val="2"/>
          <w:szCs w:val="2"/>
          <w:rtl/>
        </w:rPr>
      </w:pPr>
      <w:r w:rsidRPr="00562361">
        <w:rPr>
          <w:rStyle w:val="default"/>
          <w:rFonts w:cs="FrankRuehl" w:hint="cs"/>
          <w:b/>
          <w:bCs/>
          <w:vanish/>
          <w:sz w:val="20"/>
          <w:szCs w:val="20"/>
          <w:shd w:val="clear" w:color="auto" w:fill="FFFF99"/>
          <w:rtl/>
        </w:rPr>
        <w:t>הוספת הגדרת "הפקודה"</w:t>
      </w:r>
      <w:bookmarkEnd w:id="15"/>
    </w:p>
    <w:p w:rsidR="00DF489B" w:rsidRDefault="00DF489B" w:rsidP="00861263">
      <w:pPr>
        <w:pStyle w:val="P00"/>
        <w:spacing w:before="72"/>
        <w:ind w:left="0" w:right="1134"/>
        <w:rPr>
          <w:rStyle w:val="default"/>
          <w:rFonts w:cs="FrankRuehl" w:hint="cs"/>
          <w:rtl/>
        </w:rPr>
      </w:pPr>
      <w:r>
        <w:rPr>
          <w:lang w:val="he-IL"/>
        </w:rPr>
        <w:pict>
          <v:rect id="_x0000_s2055" style="position:absolute;left:0;text-align:left;margin-left:464.5pt;margin-top:8.05pt;width:75.05pt;height:42.4pt;z-index:251427328" o:allowincell="f" filled="f" stroked="f" strokecolor="lime" strokeweight=".25pt">
            <v:textbox inset="0,0,0,0">
              <w:txbxContent>
                <w:p w:rsidR="00CC71C6" w:rsidRDefault="00CC71C6">
                  <w:pPr>
                    <w:spacing w:line="160" w:lineRule="exact"/>
                    <w:jc w:val="left"/>
                    <w:rPr>
                      <w:rFonts w:cs="Miriam" w:hint="cs"/>
                      <w:noProof/>
                      <w:sz w:val="18"/>
                      <w:szCs w:val="18"/>
                      <w:rtl/>
                    </w:rPr>
                  </w:pPr>
                  <w:r>
                    <w:rPr>
                      <w:rFonts w:cs="Miriam" w:hint="cs"/>
                      <w:sz w:val="18"/>
                      <w:szCs w:val="18"/>
                      <w:rtl/>
                    </w:rPr>
                    <w:t xml:space="preserve">(תיקון מס' 17) </w:t>
                  </w:r>
                </w:p>
                <w:p w:rsidR="00CC71C6" w:rsidRDefault="00CC71C6">
                  <w:pPr>
                    <w:spacing w:line="160" w:lineRule="exact"/>
                    <w:jc w:val="left"/>
                    <w:rPr>
                      <w:rFonts w:cs="Miriam"/>
                      <w:noProof/>
                      <w:sz w:val="18"/>
                      <w:szCs w:val="18"/>
                      <w:rtl/>
                    </w:rPr>
                  </w:pPr>
                  <w:r>
                    <w:rPr>
                      <w:rFonts w:cs="Miriam"/>
                      <w:sz w:val="18"/>
                      <w:szCs w:val="18"/>
                      <w:rtl/>
                    </w:rPr>
                    <w:t>תשמ"</w:t>
                  </w:r>
                  <w:r>
                    <w:rPr>
                      <w:rFonts w:cs="Miriam" w:hint="cs"/>
                      <w:sz w:val="18"/>
                      <w:szCs w:val="18"/>
                      <w:rtl/>
                    </w:rPr>
                    <w:t>ז-1986</w:t>
                  </w:r>
                </w:p>
                <w:p w:rsidR="00CC71C6" w:rsidRDefault="00CC71C6">
                  <w:pPr>
                    <w:spacing w:line="160" w:lineRule="exact"/>
                    <w:jc w:val="left"/>
                    <w:rPr>
                      <w:rFonts w:cs="Miriam"/>
                      <w:noProof/>
                      <w:sz w:val="18"/>
                      <w:szCs w:val="18"/>
                      <w:rtl/>
                    </w:rPr>
                  </w:pPr>
                  <w:r>
                    <w:rPr>
                      <w:rFonts w:cs="Miriam" w:hint="cs"/>
                      <w:sz w:val="18"/>
                      <w:szCs w:val="18"/>
                      <w:rtl/>
                    </w:rPr>
                    <w:t xml:space="preserve">(תיקון מס' 17) (תיקון) </w:t>
                  </w:r>
                  <w:r>
                    <w:rPr>
                      <w:rFonts w:cs="Miriam"/>
                      <w:sz w:val="18"/>
                      <w:szCs w:val="18"/>
                      <w:rtl/>
                    </w:rPr>
                    <w:t>תשמ"</w:t>
                  </w:r>
                  <w:r>
                    <w:rPr>
                      <w:rFonts w:cs="Miriam" w:hint="cs"/>
                      <w:sz w:val="18"/>
                      <w:szCs w:val="18"/>
                      <w:rtl/>
                    </w:rPr>
                    <w:t>ז-1987</w:t>
                  </w:r>
                </w:p>
                <w:p w:rsidR="00CC71C6" w:rsidRDefault="00CC71C6">
                  <w:pPr>
                    <w:spacing w:line="160" w:lineRule="exact"/>
                    <w:jc w:val="left"/>
                    <w:rPr>
                      <w:rFonts w:cs="Miriam"/>
                      <w:noProof/>
                      <w:sz w:val="18"/>
                      <w:szCs w:val="18"/>
                      <w:rtl/>
                    </w:rPr>
                  </w:pPr>
                  <w:r>
                    <w:rPr>
                      <w:rFonts w:cs="Miriam"/>
                      <w:sz w:val="18"/>
                      <w:szCs w:val="18"/>
                      <w:rtl/>
                    </w:rPr>
                    <w:t>צו תשנ"</w:t>
                  </w:r>
                  <w:r>
                    <w:rPr>
                      <w:rFonts w:cs="Miriam" w:hint="cs"/>
                      <w:sz w:val="18"/>
                      <w:szCs w:val="18"/>
                      <w:rtl/>
                    </w:rPr>
                    <w:t>ד-1993</w:t>
                  </w:r>
                </w:p>
              </w:txbxContent>
            </v:textbox>
            <w10:anchorlock/>
          </v:rect>
        </w:pict>
      </w:r>
      <w:r>
        <w:rPr>
          <w:rFonts w:cs="FrankRuehl"/>
          <w:sz w:val="26"/>
          <w:rtl/>
        </w:rPr>
        <w:tab/>
      </w:r>
      <w:r>
        <w:rPr>
          <w:rStyle w:val="default"/>
          <w:rFonts w:cs="FrankRuehl"/>
          <w:rtl/>
        </w:rPr>
        <w:t>"הפר</w:t>
      </w:r>
      <w:r>
        <w:rPr>
          <w:rStyle w:val="default"/>
          <w:rFonts w:cs="FrankRuehl" w:hint="cs"/>
          <w:rtl/>
        </w:rPr>
        <w:t>שי הצמד</w:t>
      </w:r>
      <w:r>
        <w:rPr>
          <w:rStyle w:val="default"/>
          <w:rFonts w:cs="FrankRuehl"/>
          <w:rtl/>
        </w:rPr>
        <w:t xml:space="preserve">ה </w:t>
      </w:r>
      <w:r>
        <w:rPr>
          <w:rStyle w:val="default"/>
          <w:rFonts w:cs="FrankRuehl" w:hint="cs"/>
          <w:rtl/>
        </w:rPr>
        <w:t xml:space="preserve">וריבית" </w:t>
      </w:r>
      <w:r w:rsidR="00D35719">
        <w:rPr>
          <w:rStyle w:val="default"/>
          <w:rFonts w:cs="FrankRuehl"/>
          <w:rtl/>
        </w:rPr>
        <w:t>–</w:t>
      </w:r>
      <w:r>
        <w:rPr>
          <w:rStyle w:val="default"/>
          <w:rFonts w:cs="FrankRuehl" w:hint="cs"/>
          <w:rtl/>
        </w:rPr>
        <w:t xml:space="preserve"> תוספת לסכום שמדובר בו, השווה לסכום האמור כשהוא מוכפל בשיעור עליית מדד המחירים לצרכן בתקופה הנדונה, בתוספת ריבית </w:t>
      </w:r>
      <w:r>
        <w:rPr>
          <w:rStyle w:val="default"/>
          <w:rFonts w:cs="FrankRuehl"/>
          <w:rtl/>
        </w:rPr>
        <w:t>בשיע</w:t>
      </w:r>
      <w:r>
        <w:rPr>
          <w:rStyle w:val="default"/>
          <w:rFonts w:cs="FrankRuehl" w:hint="cs"/>
          <w:rtl/>
        </w:rPr>
        <w:t>ור של 4% לשנה על הסכום שמדובר בו לאחר שנוספו לו הפרשי הצמדה כאמור, או בשיעור אחר שקבע שר האוצר באישור ו</w:t>
      </w:r>
      <w:r w:rsidR="00D35719">
        <w:rPr>
          <w:rStyle w:val="default"/>
          <w:rFonts w:cs="FrankRuehl" w:hint="cs"/>
          <w:rtl/>
        </w:rPr>
        <w:t xml:space="preserve">עדת הכספים של הכנסת; לענין זה </w:t>
      </w:r>
      <w:r w:rsidR="00D35719">
        <w:rPr>
          <w:rStyle w:val="default"/>
          <w:rFonts w:cs="FrankRuehl"/>
          <w:rtl/>
        </w:rPr>
        <w:t>–</w:t>
      </w:r>
    </w:p>
    <w:p w:rsidR="00DF489B" w:rsidRDefault="00DF489B">
      <w:pPr>
        <w:pStyle w:val="P00"/>
        <w:spacing w:before="72"/>
        <w:ind w:left="1021" w:right="1134"/>
        <w:rPr>
          <w:rStyle w:val="default"/>
          <w:rFonts w:cs="FrankRuehl" w:hint="cs"/>
          <w:rtl/>
        </w:rPr>
      </w:pPr>
      <w:r>
        <w:rPr>
          <w:rStyle w:val="default"/>
          <w:rFonts w:cs="FrankRuehl"/>
          <w:rtl/>
        </w:rPr>
        <w:t>"מדד</w:t>
      </w:r>
      <w:r>
        <w:rPr>
          <w:rStyle w:val="default"/>
          <w:rFonts w:cs="FrankRuehl" w:hint="cs"/>
          <w:rtl/>
        </w:rPr>
        <w:t xml:space="preserve">" </w:t>
      </w:r>
      <w:r w:rsidR="00D35719">
        <w:rPr>
          <w:rStyle w:val="default"/>
          <w:rFonts w:cs="FrankRuehl"/>
          <w:rtl/>
        </w:rPr>
        <w:t>–</w:t>
      </w:r>
      <w:r>
        <w:rPr>
          <w:rStyle w:val="default"/>
          <w:rFonts w:cs="FrankRuehl" w:hint="cs"/>
          <w:rtl/>
        </w:rPr>
        <w:t xml:space="preserve"> מדד המחירים לצרכן שמפרסמת הלשכה המרכזית</w:t>
      </w:r>
      <w:r>
        <w:rPr>
          <w:rStyle w:val="default"/>
          <w:rFonts w:cs="FrankRuehl"/>
          <w:rtl/>
        </w:rPr>
        <w:t xml:space="preserve"> לסט</w:t>
      </w:r>
      <w:r>
        <w:rPr>
          <w:rStyle w:val="default"/>
          <w:rFonts w:cs="FrankRuehl" w:hint="cs"/>
          <w:rtl/>
        </w:rPr>
        <w:t>טיסטיקה;</w:t>
      </w:r>
    </w:p>
    <w:p w:rsidR="00DF489B" w:rsidRDefault="00DF489B">
      <w:pPr>
        <w:pStyle w:val="P00"/>
        <w:spacing w:before="72"/>
        <w:ind w:left="1021" w:right="1134"/>
        <w:rPr>
          <w:rStyle w:val="default"/>
          <w:rFonts w:cs="FrankRuehl" w:hint="cs"/>
          <w:rtl/>
        </w:rPr>
      </w:pPr>
      <w:r>
        <w:rPr>
          <w:lang w:val="he-IL"/>
        </w:rPr>
        <w:pict>
          <v:rect id="_x0000_s2056" style="position:absolute;left:0;text-align:left;margin-left:464.5pt;margin-top:8.05pt;width:75.05pt;height:20pt;z-index:251428352" o:allowincell="f" filled="f" stroked="f" strokecolor="lime" strokeweight=".25pt">
            <v:textbox inset="0,0,0,0">
              <w:txbxContent>
                <w:p w:rsidR="00CC71C6" w:rsidRDefault="00CC71C6">
                  <w:pPr>
                    <w:spacing w:line="160" w:lineRule="exact"/>
                    <w:jc w:val="left"/>
                    <w:rPr>
                      <w:rFonts w:cs="Miriam" w:hint="cs"/>
                      <w:noProof/>
                      <w:sz w:val="18"/>
                      <w:szCs w:val="18"/>
                      <w:rtl/>
                    </w:rPr>
                  </w:pPr>
                  <w:r>
                    <w:rPr>
                      <w:rFonts w:cs="Miriam" w:hint="cs"/>
                      <w:sz w:val="18"/>
                      <w:szCs w:val="18"/>
                      <w:rtl/>
                    </w:rPr>
                    <w:t xml:space="preserve">(תיקון מס' 17) </w:t>
                  </w:r>
                </w:p>
                <w:p w:rsidR="00CC71C6" w:rsidRDefault="00CC71C6">
                  <w:pPr>
                    <w:spacing w:line="160" w:lineRule="exact"/>
                    <w:jc w:val="left"/>
                    <w:rPr>
                      <w:rFonts w:cs="Miriam"/>
                      <w:noProof/>
                      <w:sz w:val="18"/>
                      <w:szCs w:val="18"/>
                      <w:rtl/>
                    </w:rPr>
                  </w:pPr>
                  <w:r>
                    <w:rPr>
                      <w:rFonts w:cs="Miriam"/>
                      <w:sz w:val="18"/>
                      <w:szCs w:val="18"/>
                      <w:rtl/>
                    </w:rPr>
                    <w:t>תשמ"</w:t>
                  </w:r>
                  <w:r>
                    <w:rPr>
                      <w:rFonts w:cs="Miriam" w:hint="cs"/>
                      <w:sz w:val="18"/>
                      <w:szCs w:val="18"/>
                      <w:rtl/>
                    </w:rPr>
                    <w:t>ז</w:t>
                  </w:r>
                  <w:r>
                    <w:rPr>
                      <w:rFonts w:cs="Miriam"/>
                      <w:sz w:val="18"/>
                      <w:szCs w:val="18"/>
                      <w:rtl/>
                    </w:rPr>
                    <w:t>-1986</w:t>
                  </w:r>
                </w:p>
              </w:txbxContent>
            </v:textbox>
            <w10:anchorlock/>
          </v:rect>
        </w:pict>
      </w:r>
      <w:r>
        <w:rPr>
          <w:rStyle w:val="default"/>
          <w:rFonts w:cs="FrankRuehl"/>
          <w:rtl/>
        </w:rPr>
        <w:t>"שיעור ע</w:t>
      </w:r>
      <w:r>
        <w:rPr>
          <w:rStyle w:val="default"/>
          <w:rFonts w:cs="FrankRuehl" w:hint="cs"/>
          <w:rtl/>
        </w:rPr>
        <w:t xml:space="preserve">ליית המדד", בתקופה פלונית </w:t>
      </w:r>
      <w:r w:rsidR="00D35719">
        <w:rPr>
          <w:rStyle w:val="default"/>
          <w:rFonts w:cs="FrankRuehl"/>
          <w:rtl/>
        </w:rPr>
        <w:t>–</w:t>
      </w:r>
      <w:r>
        <w:rPr>
          <w:rStyle w:val="default"/>
          <w:rFonts w:cs="FrankRuehl" w:hint="cs"/>
          <w:rtl/>
        </w:rPr>
        <w:t xml:space="preserve"> ההפרש בין המדד שהתפרסם לאחרונה לפ</w:t>
      </w:r>
      <w:r>
        <w:rPr>
          <w:rStyle w:val="default"/>
          <w:rFonts w:cs="FrankRuehl"/>
          <w:rtl/>
        </w:rPr>
        <w:t>נ</w:t>
      </w:r>
      <w:r>
        <w:rPr>
          <w:rStyle w:val="default"/>
          <w:rFonts w:cs="FrankRuehl" w:hint="cs"/>
          <w:rtl/>
        </w:rPr>
        <w:t>י</w:t>
      </w:r>
      <w:r>
        <w:rPr>
          <w:rStyle w:val="default"/>
          <w:rFonts w:cs="FrankRuehl"/>
          <w:rtl/>
        </w:rPr>
        <w:t xml:space="preserve"> </w:t>
      </w:r>
      <w:r>
        <w:rPr>
          <w:rStyle w:val="default"/>
          <w:rFonts w:cs="FrankRuehl" w:hint="cs"/>
          <w:rtl/>
        </w:rPr>
        <w:t xml:space="preserve">סוף התקופה לבין המדד שפורסם לאחרונה לפני תחילת התקופה, מחולק במדד שפורסם לאחרונה לפני תחילת </w:t>
      </w:r>
      <w:r>
        <w:rPr>
          <w:rStyle w:val="default"/>
          <w:rFonts w:cs="FrankRuehl"/>
          <w:rtl/>
        </w:rPr>
        <w:t>הת</w:t>
      </w:r>
      <w:r>
        <w:rPr>
          <w:rStyle w:val="default"/>
          <w:rFonts w:cs="FrankRuehl" w:hint="cs"/>
          <w:rtl/>
        </w:rPr>
        <w:t>קופה;</w:t>
      </w:r>
    </w:p>
    <w:p w:rsidR="00DF489B" w:rsidRDefault="00DF489B">
      <w:pPr>
        <w:pStyle w:val="P00"/>
        <w:spacing w:before="72"/>
        <w:ind w:left="1021" w:right="1134"/>
        <w:rPr>
          <w:rStyle w:val="default"/>
          <w:rFonts w:cs="FrankRuehl" w:hint="cs"/>
          <w:rtl/>
        </w:rPr>
      </w:pPr>
      <w:r>
        <w:rPr>
          <w:rFonts w:cs="FrankRuehl"/>
          <w:rtl/>
          <w:lang w:val="he-IL"/>
        </w:rPr>
        <w:pict>
          <v:shape id="_x0000_s2766" type="#_x0000_t202" style="position:absolute;left:0;text-align:left;margin-left:470.25pt;margin-top:7.1pt;width:1in;height:16.8pt;z-index:251758080" filled="f" stroked="f">
            <v:textbox inset="1mm,0,1mm,0">
              <w:txbxContent>
                <w:p w:rsidR="00CC71C6" w:rsidRDefault="00CC71C6">
                  <w:pPr>
                    <w:spacing w:line="160" w:lineRule="exact"/>
                    <w:jc w:val="left"/>
                    <w:rPr>
                      <w:rFonts w:cs="Miriam" w:hint="cs"/>
                      <w:noProof/>
                      <w:sz w:val="18"/>
                      <w:szCs w:val="18"/>
                      <w:rtl/>
                    </w:rPr>
                  </w:pPr>
                  <w:r>
                    <w:rPr>
                      <w:rFonts w:cs="Miriam" w:hint="cs"/>
                      <w:sz w:val="18"/>
                      <w:szCs w:val="18"/>
                      <w:rtl/>
                    </w:rPr>
                    <w:t xml:space="preserve">(תיקון מס' 17) </w:t>
                  </w:r>
                </w:p>
                <w:p w:rsidR="00CC71C6" w:rsidRDefault="00CC71C6">
                  <w:pPr>
                    <w:spacing w:line="160" w:lineRule="exact"/>
                    <w:jc w:val="left"/>
                    <w:rPr>
                      <w:rFonts w:cs="Miriam"/>
                      <w:noProof/>
                      <w:sz w:val="18"/>
                      <w:szCs w:val="18"/>
                      <w:rtl/>
                    </w:rPr>
                  </w:pPr>
                  <w:r>
                    <w:rPr>
                      <w:rFonts w:cs="Miriam"/>
                      <w:sz w:val="18"/>
                      <w:szCs w:val="18"/>
                      <w:rtl/>
                    </w:rPr>
                    <w:t>תשמ"</w:t>
                  </w:r>
                  <w:r>
                    <w:rPr>
                      <w:rFonts w:cs="Miriam" w:hint="cs"/>
                      <w:sz w:val="18"/>
                      <w:szCs w:val="18"/>
                      <w:rtl/>
                    </w:rPr>
                    <w:t>ז</w:t>
                  </w:r>
                  <w:r>
                    <w:rPr>
                      <w:rFonts w:cs="Miriam"/>
                      <w:sz w:val="18"/>
                      <w:szCs w:val="18"/>
                      <w:rtl/>
                    </w:rPr>
                    <w:t>-1986</w:t>
                  </w:r>
                </w:p>
              </w:txbxContent>
            </v:textbox>
          </v:shape>
        </w:pict>
      </w:r>
      <w:r>
        <w:rPr>
          <w:rStyle w:val="default"/>
          <w:rFonts w:cs="FrankRuehl" w:hint="cs"/>
          <w:rtl/>
        </w:rPr>
        <w:t xml:space="preserve">"תקופה עודפת" </w:t>
      </w:r>
      <w:r>
        <w:rPr>
          <w:rStyle w:val="default"/>
          <w:rFonts w:cs="FrankRuehl"/>
          <w:rtl/>
        </w:rPr>
        <w:t>–</w:t>
      </w:r>
      <w:r>
        <w:rPr>
          <w:rStyle w:val="default"/>
          <w:rFonts w:cs="FrankRuehl" w:hint="cs"/>
          <w:rtl/>
        </w:rPr>
        <w:t xml:space="preserve"> (נמחקה);</w:t>
      </w:r>
    </w:p>
    <w:p w:rsidR="00DF489B" w:rsidRPr="00562361" w:rsidRDefault="00DF489B">
      <w:pPr>
        <w:pStyle w:val="P22"/>
        <w:spacing w:before="0"/>
        <w:ind w:left="0" w:right="1134"/>
        <w:rPr>
          <w:rStyle w:val="default"/>
          <w:rFonts w:cs="FrankRuehl" w:hint="cs"/>
          <w:vanish/>
          <w:color w:val="FF0000"/>
          <w:sz w:val="20"/>
          <w:szCs w:val="20"/>
          <w:shd w:val="clear" w:color="auto" w:fill="FFFF99"/>
          <w:rtl/>
        </w:rPr>
      </w:pPr>
      <w:bookmarkStart w:id="16" w:name="Rov431"/>
      <w:r w:rsidRPr="00562361">
        <w:rPr>
          <w:rStyle w:val="default"/>
          <w:rFonts w:cs="FrankRuehl" w:hint="cs"/>
          <w:vanish/>
          <w:color w:val="FF0000"/>
          <w:sz w:val="20"/>
          <w:szCs w:val="20"/>
          <w:shd w:val="clear" w:color="auto" w:fill="FFFF99"/>
          <w:rtl/>
        </w:rPr>
        <w:t>מיום 11.7.1984</w:t>
      </w:r>
    </w:p>
    <w:p w:rsidR="00DF489B" w:rsidRPr="00562361" w:rsidRDefault="00DF489B">
      <w:pPr>
        <w:pStyle w:val="P22"/>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15</w:t>
      </w:r>
    </w:p>
    <w:p w:rsidR="00DF489B" w:rsidRPr="00562361" w:rsidRDefault="00DF489B">
      <w:pPr>
        <w:pStyle w:val="P22"/>
        <w:spacing w:before="0"/>
        <w:ind w:left="0" w:right="1134"/>
        <w:rPr>
          <w:rStyle w:val="default"/>
          <w:rFonts w:cs="FrankRuehl" w:hint="cs"/>
          <w:vanish/>
          <w:sz w:val="20"/>
          <w:szCs w:val="20"/>
          <w:shd w:val="clear" w:color="auto" w:fill="FFFF99"/>
          <w:rtl/>
        </w:rPr>
      </w:pPr>
      <w:hyperlink r:id="rId34" w:history="1">
        <w:r w:rsidRPr="00562361">
          <w:rPr>
            <w:rStyle w:val="Hyperlink"/>
            <w:rFonts w:cs="FrankRuehl" w:hint="cs"/>
            <w:vanish/>
            <w:szCs w:val="20"/>
            <w:shd w:val="clear" w:color="auto" w:fill="FFFF99"/>
            <w:rtl/>
          </w:rPr>
          <w:t>ס"ח תשמ"ד מס' 1121</w:t>
        </w:r>
      </w:hyperlink>
      <w:r w:rsidRPr="00562361">
        <w:rPr>
          <w:rStyle w:val="default"/>
          <w:rFonts w:cs="FrankRuehl" w:hint="cs"/>
          <w:vanish/>
          <w:sz w:val="20"/>
          <w:szCs w:val="20"/>
          <w:shd w:val="clear" w:color="auto" w:fill="FFFF99"/>
          <w:rtl/>
        </w:rPr>
        <w:t xml:space="preserve"> מיום 11.7.1984 עמ' 179 (</w:t>
      </w:r>
      <w:hyperlink r:id="rId35" w:history="1">
        <w:r w:rsidRPr="00562361">
          <w:rPr>
            <w:rStyle w:val="Hyperlink"/>
            <w:rFonts w:cs="FrankRuehl" w:hint="cs"/>
            <w:vanish/>
            <w:szCs w:val="20"/>
            <w:shd w:val="clear" w:color="auto" w:fill="FFFF99"/>
            <w:rtl/>
          </w:rPr>
          <w:t>ה"ח 1654</w:t>
        </w:r>
      </w:hyperlink>
      <w:r w:rsidRPr="00562361">
        <w:rPr>
          <w:rStyle w:val="default"/>
          <w:rFonts w:cs="FrankRuehl" w:hint="cs"/>
          <w:vanish/>
          <w:sz w:val="20"/>
          <w:szCs w:val="20"/>
          <w:shd w:val="clear" w:color="auto" w:fill="FFFF99"/>
          <w:rtl/>
        </w:rPr>
        <w:t>)</w:t>
      </w:r>
    </w:p>
    <w:p w:rsidR="00DF489B" w:rsidRPr="00562361" w:rsidRDefault="00DF489B">
      <w:pPr>
        <w:pStyle w:val="P22"/>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הוספת הגדרת "הפרשי הצמדה וריבית"</w:t>
      </w:r>
    </w:p>
    <w:p w:rsidR="00DF489B" w:rsidRPr="00562361" w:rsidRDefault="00DF489B">
      <w:pPr>
        <w:pStyle w:val="P00"/>
        <w:spacing w:before="0"/>
        <w:ind w:left="0" w:right="1134"/>
        <w:rPr>
          <w:rStyle w:val="default"/>
          <w:rFonts w:cs="FrankRuehl" w:hint="cs"/>
          <w:vanish/>
          <w:sz w:val="20"/>
          <w:szCs w:val="20"/>
          <w:shd w:val="clear" w:color="auto" w:fill="FFFF99"/>
          <w:rtl/>
        </w:rPr>
      </w:pPr>
    </w:p>
    <w:p w:rsidR="00DF489B" w:rsidRPr="00562361" w:rsidRDefault="00DF489B">
      <w:pPr>
        <w:pStyle w:val="P22"/>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1.4.1987</w:t>
      </w:r>
    </w:p>
    <w:p w:rsidR="00DF489B" w:rsidRPr="00562361" w:rsidRDefault="00DF489B">
      <w:pPr>
        <w:pStyle w:val="P22"/>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17</w:t>
      </w:r>
    </w:p>
    <w:p w:rsidR="00DF489B" w:rsidRPr="00562361" w:rsidRDefault="00DF489B">
      <w:pPr>
        <w:pStyle w:val="P22"/>
        <w:spacing w:before="0"/>
        <w:ind w:left="0" w:right="1134"/>
        <w:rPr>
          <w:rStyle w:val="default"/>
          <w:rFonts w:cs="FrankRuehl" w:hint="cs"/>
          <w:vanish/>
          <w:sz w:val="20"/>
          <w:szCs w:val="20"/>
          <w:shd w:val="clear" w:color="auto" w:fill="FFFF99"/>
          <w:rtl/>
        </w:rPr>
      </w:pPr>
      <w:hyperlink r:id="rId36" w:history="1">
        <w:r w:rsidRPr="00562361">
          <w:rPr>
            <w:rStyle w:val="Hyperlink"/>
            <w:rFonts w:cs="FrankRuehl" w:hint="cs"/>
            <w:vanish/>
            <w:szCs w:val="20"/>
            <w:shd w:val="clear" w:color="auto" w:fill="FFFF99"/>
            <w:rtl/>
          </w:rPr>
          <w:t>ס"ח תשמ"ז מס' 1197</w:t>
        </w:r>
      </w:hyperlink>
      <w:r w:rsidRPr="00562361">
        <w:rPr>
          <w:rStyle w:val="default"/>
          <w:rFonts w:cs="FrankRuehl" w:hint="cs"/>
          <w:vanish/>
          <w:sz w:val="20"/>
          <w:szCs w:val="20"/>
          <w:shd w:val="clear" w:color="auto" w:fill="FFFF99"/>
          <w:rtl/>
        </w:rPr>
        <w:t xml:space="preserve"> מיום 16.10.1986 עמ' 6 (</w:t>
      </w:r>
      <w:hyperlink r:id="rId37" w:history="1">
        <w:r w:rsidRPr="00562361">
          <w:rPr>
            <w:rStyle w:val="Hyperlink"/>
            <w:rFonts w:cs="FrankRuehl" w:hint="cs"/>
            <w:vanish/>
            <w:szCs w:val="20"/>
            <w:shd w:val="clear" w:color="auto" w:fill="FFFF99"/>
            <w:rtl/>
          </w:rPr>
          <w:t>ה"ח 1798</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17 (תיקון)</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38" w:history="1">
        <w:r w:rsidRPr="00562361">
          <w:rPr>
            <w:rStyle w:val="Hyperlink"/>
            <w:rFonts w:cs="FrankRuehl" w:hint="cs"/>
            <w:vanish/>
            <w:szCs w:val="20"/>
            <w:shd w:val="clear" w:color="auto" w:fill="FFFF99"/>
            <w:rtl/>
          </w:rPr>
          <w:t>ס"ח תשמ"ז מס' 1223</w:t>
        </w:r>
      </w:hyperlink>
      <w:r w:rsidRPr="00562361">
        <w:rPr>
          <w:rStyle w:val="default"/>
          <w:rFonts w:cs="FrankRuehl" w:hint="cs"/>
          <w:vanish/>
          <w:sz w:val="20"/>
          <w:szCs w:val="20"/>
          <w:shd w:val="clear" w:color="auto" w:fill="FFFF99"/>
          <w:rtl/>
        </w:rPr>
        <w:t xml:space="preserve"> מיום 13.8.1987 עמ' 160 (</w:t>
      </w:r>
      <w:hyperlink r:id="rId39" w:history="1">
        <w:r w:rsidRPr="00562361">
          <w:rPr>
            <w:rStyle w:val="Hyperlink"/>
            <w:rFonts w:cs="FrankRuehl" w:hint="cs"/>
            <w:vanish/>
            <w:szCs w:val="20"/>
            <w:shd w:val="clear" w:color="auto" w:fill="FFFF99"/>
            <w:rtl/>
          </w:rPr>
          <w:t>ה"ח 1835</w:t>
        </w:r>
      </w:hyperlink>
      <w:r w:rsidRPr="00562361">
        <w:rPr>
          <w:rStyle w:val="default"/>
          <w:rFonts w:cs="FrankRuehl" w:hint="cs"/>
          <w:vanish/>
          <w:sz w:val="20"/>
          <w:szCs w:val="20"/>
          <w:shd w:val="clear" w:color="auto" w:fill="FFFF99"/>
          <w:rtl/>
        </w:rPr>
        <w:t xml:space="preserve">) </w:t>
      </w:r>
    </w:p>
    <w:p w:rsidR="00DF489B" w:rsidRPr="00562361" w:rsidRDefault="00DF489B">
      <w:pPr>
        <w:pStyle w:val="P0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"הפר</w:t>
      </w:r>
      <w:r w:rsidRPr="00562361">
        <w:rPr>
          <w:rStyle w:val="default"/>
          <w:rFonts w:cs="FrankRuehl" w:hint="cs"/>
          <w:vanish/>
          <w:sz w:val="22"/>
          <w:szCs w:val="22"/>
          <w:shd w:val="clear" w:color="auto" w:fill="FFFF99"/>
          <w:rtl/>
        </w:rPr>
        <w:t>שי הצמד</w:t>
      </w:r>
      <w:r w:rsidRPr="00562361">
        <w:rPr>
          <w:rStyle w:val="default"/>
          <w:rFonts w:cs="FrankRuehl"/>
          <w:vanish/>
          <w:sz w:val="22"/>
          <w:szCs w:val="22"/>
          <w:shd w:val="clear" w:color="auto" w:fill="FFFF99"/>
          <w:rtl/>
        </w:rPr>
        <w:t xml:space="preserve">ה </w:t>
      </w:r>
      <w:r w:rsidRPr="00562361">
        <w:rPr>
          <w:rStyle w:val="default"/>
          <w:rFonts w:cs="FrankRuehl" w:hint="cs"/>
          <w:vanish/>
          <w:sz w:val="22"/>
          <w:szCs w:val="22"/>
          <w:shd w:val="clear" w:color="auto" w:fill="FFFF99"/>
          <w:rtl/>
        </w:rPr>
        <w:t xml:space="preserve">וריבית" - </w:t>
      </w:r>
      <w:r w:rsidRPr="00562361">
        <w:rPr>
          <w:rStyle w:val="default"/>
          <w:rFonts w:cs="FrankRuehl" w:hint="cs"/>
          <w:strike/>
          <w:vanish/>
          <w:sz w:val="22"/>
          <w:szCs w:val="22"/>
          <w:shd w:val="clear" w:color="auto" w:fill="FFFF99"/>
          <w:rtl/>
        </w:rPr>
        <w:t xml:space="preserve">תוספת לסכום שמדובר בו לפי שיעור עליית המדד בתקופה הנידונה, בתוספת 4% לשנה מהסכום שמדובר בו (להלן ביחד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"תוספת עליית המדד") וכן ב</w:t>
      </w:r>
      <w:r w:rsidRPr="00562361">
        <w:rPr>
          <w:rStyle w:val="default"/>
          <w:rFonts w:cs="FrankRuehl"/>
          <w:strike/>
          <w:vanish/>
          <w:sz w:val="22"/>
          <w:szCs w:val="22"/>
          <w:shd w:val="clear" w:color="auto" w:fill="FFFF99"/>
          <w:rtl/>
        </w:rPr>
        <w:t>תו</w:t>
      </w:r>
      <w:r w:rsidRPr="00562361">
        <w:rPr>
          <w:rStyle w:val="default"/>
          <w:rFonts w:cs="FrankRuehl" w:hint="cs"/>
          <w:strike/>
          <w:vanish/>
          <w:sz w:val="22"/>
          <w:szCs w:val="22"/>
          <w:shd w:val="clear" w:color="auto" w:fill="FFFF99"/>
          <w:rtl/>
        </w:rPr>
        <w:t>ספת 0.5% מהסכום שמדובר בו - או שיעור אחר שקבע שר האוצר באישור ועדת הכספים של הכנסת</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לכל יום שבתקופה העודפת כשהיא מתבטאת בסכום חיובי, או בהפחתת שיעור כאמור מהסכום שמדו</w:t>
      </w:r>
      <w:r w:rsidRPr="00562361">
        <w:rPr>
          <w:rStyle w:val="default"/>
          <w:rFonts w:cs="FrankRuehl"/>
          <w:strike/>
          <w:vanish/>
          <w:sz w:val="22"/>
          <w:szCs w:val="22"/>
          <w:shd w:val="clear" w:color="auto" w:fill="FFFF99"/>
          <w:rtl/>
        </w:rPr>
        <w:t>ב</w:t>
      </w:r>
      <w:r w:rsidRPr="00562361">
        <w:rPr>
          <w:rStyle w:val="default"/>
          <w:rFonts w:cs="FrankRuehl" w:hint="cs"/>
          <w:strike/>
          <w:vanish/>
          <w:sz w:val="22"/>
          <w:szCs w:val="22"/>
          <w:shd w:val="clear" w:color="auto" w:fill="FFFF99"/>
          <w:rtl/>
        </w:rPr>
        <w:t>ר בו לכל יום שבתקופ</w:t>
      </w:r>
      <w:r w:rsidRPr="00562361">
        <w:rPr>
          <w:rStyle w:val="default"/>
          <w:rFonts w:cs="FrankRuehl"/>
          <w:strike/>
          <w:vanish/>
          <w:sz w:val="22"/>
          <w:szCs w:val="22"/>
          <w:shd w:val="clear" w:color="auto" w:fill="FFFF99"/>
          <w:rtl/>
        </w:rPr>
        <w:t>ה</w:t>
      </w:r>
      <w:r w:rsidRPr="00562361">
        <w:rPr>
          <w:rStyle w:val="default"/>
          <w:rFonts w:cs="FrankRuehl" w:hint="cs"/>
          <w:strike/>
          <w:vanish/>
          <w:sz w:val="22"/>
          <w:szCs w:val="22"/>
          <w:shd w:val="clear" w:color="auto" w:fill="FFFF99"/>
          <w:rtl/>
        </w:rPr>
        <w:t xml:space="preserve"> </w:t>
      </w:r>
      <w:r w:rsidRPr="00562361">
        <w:rPr>
          <w:rStyle w:val="default"/>
          <w:rFonts w:cs="FrankRuehl"/>
          <w:strike/>
          <w:vanish/>
          <w:sz w:val="22"/>
          <w:szCs w:val="22"/>
          <w:shd w:val="clear" w:color="auto" w:fill="FFFF99"/>
          <w:rtl/>
        </w:rPr>
        <w:t>ה</w:t>
      </w:r>
      <w:r w:rsidRPr="00562361">
        <w:rPr>
          <w:rStyle w:val="default"/>
          <w:rFonts w:cs="FrankRuehl" w:hint="cs"/>
          <w:strike/>
          <w:vanish/>
          <w:sz w:val="22"/>
          <w:szCs w:val="22"/>
          <w:shd w:val="clear" w:color="auto" w:fill="FFFF99"/>
          <w:rtl/>
        </w:rPr>
        <w:t>עודפת כשהיא מתבטאת בסכום שלילי, ובלבד שלא יופחת סכום העולה על תו</w:t>
      </w:r>
      <w:r w:rsidRPr="00562361">
        <w:rPr>
          <w:rStyle w:val="default"/>
          <w:rFonts w:cs="FrankRuehl"/>
          <w:strike/>
          <w:vanish/>
          <w:sz w:val="22"/>
          <w:szCs w:val="22"/>
          <w:shd w:val="clear" w:color="auto" w:fill="FFFF99"/>
          <w:rtl/>
        </w:rPr>
        <w:t>ספ</w:t>
      </w:r>
      <w:r w:rsidRPr="00562361">
        <w:rPr>
          <w:rStyle w:val="default"/>
          <w:rFonts w:cs="FrankRuehl" w:hint="cs"/>
          <w:strike/>
          <w:vanish/>
          <w:sz w:val="22"/>
          <w:szCs w:val="22"/>
          <w:shd w:val="clear" w:color="auto" w:fill="FFFF99"/>
          <w:rtl/>
        </w:rPr>
        <w:t>ת עליית המדד</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 xml:space="preserve">תוספת לסכום שמדובר בו, השווה לסכום האמור כשהוא מוכפל בשיעור עליית מדד המחירים לצרכן בתקופה הנדונה, בתוספת ריבית </w:t>
      </w:r>
      <w:r w:rsidRPr="00562361">
        <w:rPr>
          <w:rStyle w:val="default"/>
          <w:rFonts w:cs="FrankRuehl"/>
          <w:vanish/>
          <w:sz w:val="22"/>
          <w:szCs w:val="22"/>
          <w:u w:val="single"/>
          <w:shd w:val="clear" w:color="auto" w:fill="FFFF99"/>
          <w:rtl/>
        </w:rPr>
        <w:t>בשיע</w:t>
      </w:r>
      <w:r w:rsidRPr="00562361">
        <w:rPr>
          <w:rStyle w:val="default"/>
          <w:rFonts w:cs="FrankRuehl" w:hint="cs"/>
          <w:vanish/>
          <w:sz w:val="22"/>
          <w:szCs w:val="22"/>
          <w:u w:val="single"/>
          <w:shd w:val="clear" w:color="auto" w:fill="FFFF99"/>
          <w:rtl/>
        </w:rPr>
        <w:t>ור של 12% לשנה על הסכום שמדובר בו לאחר שנוספו לו הפרשי הצמדה כאמור, או בשיעור אחר שקבע שר האוצר באישור ועדת הכספים של הכנסת</w:t>
      </w:r>
      <w:r w:rsidRPr="00562361">
        <w:rPr>
          <w:rStyle w:val="default"/>
          <w:rFonts w:cs="FrankRuehl" w:hint="cs"/>
          <w:vanish/>
          <w:sz w:val="22"/>
          <w:szCs w:val="22"/>
          <w:shd w:val="clear" w:color="auto" w:fill="FFFF99"/>
          <w:rtl/>
        </w:rPr>
        <w:t>; לענין זה -</w:t>
      </w:r>
      <w:r w:rsidRPr="00562361">
        <w:rPr>
          <w:rStyle w:val="default"/>
          <w:rFonts w:cs="FrankRuehl" w:hint="cs"/>
          <w:strike/>
          <w:vanish/>
          <w:sz w:val="22"/>
          <w:szCs w:val="22"/>
          <w:shd w:val="clear" w:color="auto" w:fill="FFFF99"/>
          <w:rtl/>
        </w:rPr>
        <w:t xml:space="preserve"> </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"מדד</w:t>
      </w:r>
      <w:r w:rsidRPr="00562361">
        <w:rPr>
          <w:rStyle w:val="default"/>
          <w:rFonts w:cs="FrankRuehl" w:hint="cs"/>
          <w:vanish/>
          <w:sz w:val="22"/>
          <w:szCs w:val="22"/>
          <w:shd w:val="clear" w:color="auto" w:fill="FFFF99"/>
          <w:rtl/>
        </w:rPr>
        <w:t>" - מדד המחירים לצרכן שמפרסמת הלשכה המרכזית</w:t>
      </w:r>
      <w:r w:rsidRPr="00562361">
        <w:rPr>
          <w:rStyle w:val="default"/>
          <w:rFonts w:cs="FrankRuehl"/>
          <w:vanish/>
          <w:sz w:val="22"/>
          <w:szCs w:val="22"/>
          <w:shd w:val="clear" w:color="auto" w:fill="FFFF99"/>
          <w:rtl/>
        </w:rPr>
        <w:t xml:space="preserve"> לסט</w:t>
      </w:r>
      <w:r w:rsidRPr="00562361">
        <w:rPr>
          <w:rStyle w:val="default"/>
          <w:rFonts w:cs="FrankRuehl" w:hint="cs"/>
          <w:vanish/>
          <w:sz w:val="22"/>
          <w:szCs w:val="22"/>
          <w:shd w:val="clear" w:color="auto" w:fill="FFFF99"/>
          <w:rtl/>
        </w:rPr>
        <w:t>טיסטיקה;</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"שיעור ע</w:t>
      </w:r>
      <w:r w:rsidRPr="00562361">
        <w:rPr>
          <w:rStyle w:val="default"/>
          <w:rFonts w:cs="FrankRuehl" w:hint="cs"/>
          <w:vanish/>
          <w:sz w:val="22"/>
          <w:szCs w:val="22"/>
          <w:shd w:val="clear" w:color="auto" w:fill="FFFF99"/>
          <w:rtl/>
        </w:rPr>
        <w:t xml:space="preserve">ליית המדד", בתקופה פלונית - ההפרש בין המדד שהתפרסם לאחרונה </w:t>
      </w:r>
      <w:r w:rsidRPr="00562361">
        <w:rPr>
          <w:rStyle w:val="default"/>
          <w:rFonts w:cs="FrankRuehl" w:hint="cs"/>
          <w:strike/>
          <w:vanish/>
          <w:sz w:val="22"/>
          <w:szCs w:val="22"/>
          <w:shd w:val="clear" w:color="auto" w:fill="FFFF99"/>
          <w:rtl/>
        </w:rPr>
        <w:t>לפ</w:t>
      </w:r>
      <w:r w:rsidRPr="00562361">
        <w:rPr>
          <w:rStyle w:val="default"/>
          <w:rFonts w:cs="FrankRuehl"/>
          <w:strike/>
          <w:vanish/>
          <w:sz w:val="22"/>
          <w:szCs w:val="22"/>
          <w:shd w:val="clear" w:color="auto" w:fill="FFFF99"/>
          <w:rtl/>
        </w:rPr>
        <w:t>נ</w:t>
      </w:r>
      <w:r w:rsidRPr="00562361">
        <w:rPr>
          <w:rStyle w:val="default"/>
          <w:rFonts w:cs="FrankRuehl" w:hint="cs"/>
          <w:strike/>
          <w:vanish/>
          <w:sz w:val="22"/>
          <w:szCs w:val="22"/>
          <w:shd w:val="clear" w:color="auto" w:fill="FFFF99"/>
          <w:rtl/>
        </w:rPr>
        <w:t>י</w:t>
      </w:r>
      <w:r w:rsidRPr="00562361">
        <w:rPr>
          <w:rStyle w:val="default"/>
          <w:rFonts w:cs="FrankRuehl"/>
          <w:strike/>
          <w:vanish/>
          <w:sz w:val="22"/>
          <w:szCs w:val="22"/>
          <w:shd w:val="clear" w:color="auto" w:fill="FFFF99"/>
          <w:rtl/>
        </w:rPr>
        <w:t xml:space="preserve"> </w:t>
      </w:r>
      <w:r w:rsidRPr="00562361">
        <w:rPr>
          <w:rStyle w:val="default"/>
          <w:rFonts w:cs="FrankRuehl" w:hint="cs"/>
          <w:strike/>
          <w:vanish/>
          <w:sz w:val="22"/>
          <w:szCs w:val="22"/>
          <w:shd w:val="clear" w:color="auto" w:fill="FFFF99"/>
          <w:rtl/>
        </w:rPr>
        <w:t xml:space="preserve">תחילת התקופה (להלן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המדד היסודי) לבין המדד שהתפרסם לאחרונה לפני סוף התקופה (להלן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המדד החדש)</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לפני סוף התקופה לבין המדד שפורסם לאחרונה לפני תחילת התקופה, מחולק במדד שפורסם לאחרונה לפני תחילת התקופה</w:t>
      </w:r>
      <w:r w:rsidRPr="00562361">
        <w:rPr>
          <w:rStyle w:val="default"/>
          <w:rFonts w:cs="FrankRuehl" w:hint="cs"/>
          <w:vanish/>
          <w:sz w:val="22"/>
          <w:szCs w:val="22"/>
          <w:shd w:val="clear" w:color="auto" w:fill="FFFF99"/>
          <w:rtl/>
        </w:rPr>
        <w:t>;</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 xml:space="preserve">"תקופה עודפת", לגבי תקופה פלונית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מספר הימים ממועד פרסום המדד החדש עד סוף התקופה, פחות מספר הימים ממועד פרסום המדד היסודי עד תחילת התקופה;</w:t>
      </w:r>
    </w:p>
    <w:p w:rsidR="00861263" w:rsidRPr="00562361" w:rsidRDefault="00861263">
      <w:pPr>
        <w:pStyle w:val="P00"/>
        <w:spacing w:before="0"/>
        <w:ind w:left="0" w:right="1134"/>
        <w:rPr>
          <w:rStyle w:val="default"/>
          <w:rFonts w:cs="FrankRuehl" w:hint="cs"/>
          <w:vanish/>
          <w:sz w:val="20"/>
          <w:szCs w:val="20"/>
          <w:shd w:val="clear" w:color="auto" w:fill="FFFF99"/>
          <w:rtl/>
        </w:rPr>
      </w:pPr>
    </w:p>
    <w:p w:rsidR="00861263" w:rsidRPr="00562361" w:rsidRDefault="00861263">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1.7.1989</w:t>
      </w:r>
    </w:p>
    <w:p w:rsidR="00861263" w:rsidRPr="00562361" w:rsidRDefault="00861263">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צו תשמ"ט-1989</w:t>
      </w:r>
    </w:p>
    <w:p w:rsidR="00861263" w:rsidRPr="00562361" w:rsidRDefault="00861263">
      <w:pPr>
        <w:pStyle w:val="P00"/>
        <w:spacing w:before="0"/>
        <w:ind w:left="0" w:right="1134"/>
        <w:rPr>
          <w:rStyle w:val="default"/>
          <w:rFonts w:cs="FrankRuehl" w:hint="cs"/>
          <w:vanish/>
          <w:sz w:val="20"/>
          <w:szCs w:val="20"/>
          <w:shd w:val="clear" w:color="auto" w:fill="FFFF99"/>
          <w:rtl/>
        </w:rPr>
      </w:pPr>
      <w:hyperlink r:id="rId40" w:history="1">
        <w:r w:rsidRPr="00562361">
          <w:rPr>
            <w:rStyle w:val="Hyperlink"/>
            <w:rFonts w:cs="FrankRuehl" w:hint="cs"/>
            <w:vanish/>
            <w:szCs w:val="20"/>
            <w:shd w:val="clear" w:color="auto" w:fill="FFFF99"/>
            <w:rtl/>
          </w:rPr>
          <w:t>ק"ת תשמ"ט מס' 5201</w:t>
        </w:r>
      </w:hyperlink>
      <w:r w:rsidRPr="00562361">
        <w:rPr>
          <w:rStyle w:val="default"/>
          <w:rFonts w:cs="FrankRuehl" w:hint="cs"/>
          <w:vanish/>
          <w:sz w:val="20"/>
          <w:szCs w:val="20"/>
          <w:shd w:val="clear" w:color="auto" w:fill="FFFF99"/>
          <w:rtl/>
        </w:rPr>
        <w:t xml:space="preserve"> מיום 16.7.1989 עמ' 1107</w:t>
      </w:r>
    </w:p>
    <w:p w:rsidR="00861263" w:rsidRPr="00562361" w:rsidRDefault="00861263" w:rsidP="00861263">
      <w:pPr>
        <w:pStyle w:val="P0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"הפר</w:t>
      </w:r>
      <w:r w:rsidRPr="00562361">
        <w:rPr>
          <w:rStyle w:val="default"/>
          <w:rFonts w:cs="FrankRuehl" w:hint="cs"/>
          <w:vanish/>
          <w:sz w:val="22"/>
          <w:szCs w:val="22"/>
          <w:shd w:val="clear" w:color="auto" w:fill="FFFF99"/>
          <w:rtl/>
        </w:rPr>
        <w:t>שי הצמד</w:t>
      </w:r>
      <w:r w:rsidRPr="00562361">
        <w:rPr>
          <w:rStyle w:val="default"/>
          <w:rFonts w:cs="FrankRuehl"/>
          <w:vanish/>
          <w:sz w:val="22"/>
          <w:szCs w:val="22"/>
          <w:shd w:val="clear" w:color="auto" w:fill="FFFF99"/>
          <w:rtl/>
        </w:rPr>
        <w:t xml:space="preserve">ה </w:t>
      </w:r>
      <w:r w:rsidRPr="00562361">
        <w:rPr>
          <w:rStyle w:val="default"/>
          <w:rFonts w:cs="FrankRuehl" w:hint="cs"/>
          <w:vanish/>
          <w:sz w:val="22"/>
          <w:szCs w:val="22"/>
          <w:shd w:val="clear" w:color="auto" w:fill="FFFF99"/>
          <w:rtl/>
        </w:rPr>
        <w:t xml:space="preserve">וריבית" - תוספת לסכום שמדובר בו, השווה לסכום האמור כשהוא מוכפל בשיעור עליית מדד המחירים לצרכן בתקופה הנדונה, בתוספת ריבית </w:t>
      </w:r>
      <w:r w:rsidRPr="00562361">
        <w:rPr>
          <w:rStyle w:val="default"/>
          <w:rFonts w:cs="FrankRuehl"/>
          <w:vanish/>
          <w:sz w:val="22"/>
          <w:szCs w:val="22"/>
          <w:shd w:val="clear" w:color="auto" w:fill="FFFF99"/>
          <w:rtl/>
        </w:rPr>
        <w:t>בשיע</w:t>
      </w:r>
      <w:r w:rsidRPr="00562361">
        <w:rPr>
          <w:rStyle w:val="default"/>
          <w:rFonts w:cs="FrankRuehl" w:hint="cs"/>
          <w:vanish/>
          <w:sz w:val="22"/>
          <w:szCs w:val="22"/>
          <w:shd w:val="clear" w:color="auto" w:fill="FFFF99"/>
          <w:rtl/>
        </w:rPr>
        <w:t xml:space="preserve">ור של </w:t>
      </w:r>
      <w:r w:rsidRPr="00562361">
        <w:rPr>
          <w:rStyle w:val="default"/>
          <w:rFonts w:cs="FrankRuehl" w:hint="cs"/>
          <w:strike/>
          <w:vanish/>
          <w:sz w:val="22"/>
          <w:szCs w:val="22"/>
          <w:shd w:val="clear" w:color="auto" w:fill="FFFF99"/>
          <w:rtl/>
        </w:rPr>
        <w:t>12%</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8%</w:t>
      </w:r>
      <w:r w:rsidRPr="00562361">
        <w:rPr>
          <w:rStyle w:val="default"/>
          <w:rFonts w:cs="FrankRuehl" w:hint="cs"/>
          <w:vanish/>
          <w:sz w:val="22"/>
          <w:szCs w:val="22"/>
          <w:shd w:val="clear" w:color="auto" w:fill="FFFF99"/>
          <w:rtl/>
        </w:rPr>
        <w:t xml:space="preserve"> לשנה על הסכום שמדובר בו לאחר שנוספו לו הפרשי הצמדה כאמור, או בשיעור אחר שקבע שר האוצר באישור ועדת הכספים של הכנסת; לענין זה -</w:t>
      </w:r>
      <w:r w:rsidRPr="00562361">
        <w:rPr>
          <w:rStyle w:val="default"/>
          <w:rFonts w:cs="FrankRuehl" w:hint="cs"/>
          <w:strike/>
          <w:vanish/>
          <w:sz w:val="22"/>
          <w:szCs w:val="22"/>
          <w:shd w:val="clear" w:color="auto" w:fill="FFFF99"/>
          <w:rtl/>
        </w:rPr>
        <w:t xml:space="preserve"> </w:t>
      </w:r>
    </w:p>
    <w:p w:rsidR="00861263" w:rsidRPr="00562361" w:rsidRDefault="00861263">
      <w:pPr>
        <w:pStyle w:val="P00"/>
        <w:spacing w:before="0"/>
        <w:ind w:left="0" w:right="1134"/>
        <w:rPr>
          <w:rStyle w:val="default"/>
          <w:rFonts w:cs="FrankRuehl" w:hint="cs"/>
          <w:vanish/>
          <w:sz w:val="20"/>
          <w:szCs w:val="20"/>
          <w:shd w:val="clear" w:color="auto" w:fill="FFFF99"/>
          <w:rtl/>
        </w:rPr>
      </w:pPr>
    </w:p>
    <w:p w:rsidR="00861263" w:rsidRPr="00562361" w:rsidRDefault="00861263">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1.3.1991</w:t>
      </w:r>
    </w:p>
    <w:p w:rsidR="00861263" w:rsidRPr="00562361" w:rsidRDefault="00861263">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צו תשנ"א-1991</w:t>
      </w:r>
    </w:p>
    <w:p w:rsidR="00861263" w:rsidRPr="00562361" w:rsidRDefault="00861263">
      <w:pPr>
        <w:pStyle w:val="P00"/>
        <w:spacing w:before="0"/>
        <w:ind w:left="0" w:right="1134"/>
        <w:rPr>
          <w:rStyle w:val="default"/>
          <w:rFonts w:cs="FrankRuehl" w:hint="cs"/>
          <w:vanish/>
          <w:sz w:val="20"/>
          <w:szCs w:val="20"/>
          <w:shd w:val="clear" w:color="auto" w:fill="FFFF99"/>
          <w:rtl/>
        </w:rPr>
      </w:pPr>
      <w:hyperlink r:id="rId41" w:history="1">
        <w:r w:rsidRPr="00562361">
          <w:rPr>
            <w:rStyle w:val="Hyperlink"/>
            <w:rFonts w:cs="FrankRuehl" w:hint="cs"/>
            <w:vanish/>
            <w:szCs w:val="20"/>
            <w:shd w:val="clear" w:color="auto" w:fill="FFFF99"/>
            <w:rtl/>
          </w:rPr>
          <w:t>ק"ת תשנ"א מס' 5342</w:t>
        </w:r>
      </w:hyperlink>
      <w:r w:rsidRPr="00562361">
        <w:rPr>
          <w:rStyle w:val="default"/>
          <w:rFonts w:cs="FrankRuehl" w:hint="cs"/>
          <w:vanish/>
          <w:sz w:val="20"/>
          <w:szCs w:val="20"/>
          <w:shd w:val="clear" w:color="auto" w:fill="FFFF99"/>
          <w:rtl/>
        </w:rPr>
        <w:t xml:space="preserve"> מיום 21.3.1991 עמ' 744</w:t>
      </w:r>
    </w:p>
    <w:p w:rsidR="00861263" w:rsidRPr="00562361" w:rsidRDefault="00861263" w:rsidP="00861263">
      <w:pPr>
        <w:pStyle w:val="P0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"הפר</w:t>
      </w:r>
      <w:r w:rsidRPr="00562361">
        <w:rPr>
          <w:rStyle w:val="default"/>
          <w:rFonts w:cs="FrankRuehl" w:hint="cs"/>
          <w:vanish/>
          <w:sz w:val="22"/>
          <w:szCs w:val="22"/>
          <w:shd w:val="clear" w:color="auto" w:fill="FFFF99"/>
          <w:rtl/>
        </w:rPr>
        <w:t>שי הצמד</w:t>
      </w:r>
      <w:r w:rsidRPr="00562361">
        <w:rPr>
          <w:rStyle w:val="default"/>
          <w:rFonts w:cs="FrankRuehl"/>
          <w:vanish/>
          <w:sz w:val="22"/>
          <w:szCs w:val="22"/>
          <w:shd w:val="clear" w:color="auto" w:fill="FFFF99"/>
          <w:rtl/>
        </w:rPr>
        <w:t xml:space="preserve">ה </w:t>
      </w:r>
      <w:r w:rsidRPr="00562361">
        <w:rPr>
          <w:rStyle w:val="default"/>
          <w:rFonts w:cs="FrankRuehl" w:hint="cs"/>
          <w:vanish/>
          <w:sz w:val="22"/>
          <w:szCs w:val="22"/>
          <w:shd w:val="clear" w:color="auto" w:fill="FFFF99"/>
          <w:rtl/>
        </w:rPr>
        <w:t xml:space="preserve">וריבית" - תוספת לסכום שמדובר בו, השווה לסכום האמור כשהוא מוכפל בשיעור עליית מדד המחירים לצרכן בתקופה הנדונה, בתוספת ריבית </w:t>
      </w:r>
      <w:r w:rsidRPr="00562361">
        <w:rPr>
          <w:rStyle w:val="default"/>
          <w:rFonts w:cs="FrankRuehl"/>
          <w:vanish/>
          <w:sz w:val="22"/>
          <w:szCs w:val="22"/>
          <w:shd w:val="clear" w:color="auto" w:fill="FFFF99"/>
          <w:rtl/>
        </w:rPr>
        <w:t>בשיע</w:t>
      </w:r>
      <w:r w:rsidRPr="00562361">
        <w:rPr>
          <w:rStyle w:val="default"/>
          <w:rFonts w:cs="FrankRuehl" w:hint="cs"/>
          <w:vanish/>
          <w:sz w:val="22"/>
          <w:szCs w:val="22"/>
          <w:shd w:val="clear" w:color="auto" w:fill="FFFF99"/>
          <w:rtl/>
        </w:rPr>
        <w:t xml:space="preserve">ור של </w:t>
      </w:r>
      <w:r w:rsidRPr="00562361">
        <w:rPr>
          <w:rStyle w:val="default"/>
          <w:rFonts w:cs="FrankRuehl" w:hint="cs"/>
          <w:strike/>
          <w:vanish/>
          <w:sz w:val="22"/>
          <w:szCs w:val="22"/>
          <w:shd w:val="clear" w:color="auto" w:fill="FFFF99"/>
          <w:rtl/>
        </w:rPr>
        <w:t>8%</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6%</w:t>
      </w:r>
      <w:r w:rsidRPr="00562361">
        <w:rPr>
          <w:rStyle w:val="default"/>
          <w:rFonts w:cs="FrankRuehl" w:hint="cs"/>
          <w:vanish/>
          <w:sz w:val="22"/>
          <w:szCs w:val="22"/>
          <w:shd w:val="clear" w:color="auto" w:fill="FFFF99"/>
          <w:rtl/>
        </w:rPr>
        <w:t xml:space="preserve"> לשנה על הסכום שמדובר בו לאחר שנוספו לו הפרשי הצמדה כאמור, או בשיעור אחר שקבע שר האוצר באישור ועדת הכספים של הכנסת; לענין זה -</w:t>
      </w:r>
      <w:r w:rsidRPr="00562361">
        <w:rPr>
          <w:rStyle w:val="default"/>
          <w:rFonts w:cs="FrankRuehl" w:hint="cs"/>
          <w:strike/>
          <w:vanish/>
          <w:sz w:val="22"/>
          <w:szCs w:val="22"/>
          <w:shd w:val="clear" w:color="auto" w:fill="FFFF99"/>
          <w:rtl/>
        </w:rPr>
        <w:t xml:space="preserve"> </w:t>
      </w:r>
    </w:p>
    <w:p w:rsidR="00861263" w:rsidRPr="00562361" w:rsidRDefault="00861263">
      <w:pPr>
        <w:pStyle w:val="P00"/>
        <w:spacing w:before="0"/>
        <w:ind w:left="0" w:right="1134"/>
        <w:rPr>
          <w:rStyle w:val="default"/>
          <w:rFonts w:cs="FrankRuehl" w:hint="cs"/>
          <w:vanish/>
          <w:sz w:val="20"/>
          <w:szCs w:val="20"/>
          <w:shd w:val="clear" w:color="auto" w:fill="FFFF99"/>
          <w:rtl/>
        </w:rPr>
      </w:pPr>
    </w:p>
    <w:p w:rsidR="00861263" w:rsidRPr="00562361" w:rsidRDefault="00861263">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15.6.1993</w:t>
      </w:r>
    </w:p>
    <w:p w:rsidR="00861263" w:rsidRPr="00562361" w:rsidRDefault="00861263">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צו תשנ"ד-1993</w:t>
      </w:r>
    </w:p>
    <w:p w:rsidR="00861263" w:rsidRPr="00562361" w:rsidRDefault="00861263">
      <w:pPr>
        <w:pStyle w:val="P00"/>
        <w:spacing w:before="0"/>
        <w:ind w:left="0" w:right="1134"/>
        <w:rPr>
          <w:rStyle w:val="default"/>
          <w:rFonts w:cs="FrankRuehl" w:hint="cs"/>
          <w:vanish/>
          <w:sz w:val="20"/>
          <w:szCs w:val="20"/>
          <w:shd w:val="clear" w:color="auto" w:fill="FFFF99"/>
          <w:rtl/>
        </w:rPr>
      </w:pPr>
      <w:hyperlink r:id="rId42" w:history="1">
        <w:r w:rsidRPr="00562361">
          <w:rPr>
            <w:rStyle w:val="Hyperlink"/>
            <w:rFonts w:cs="FrankRuehl" w:hint="cs"/>
            <w:vanish/>
            <w:szCs w:val="20"/>
            <w:shd w:val="clear" w:color="auto" w:fill="FFFF99"/>
            <w:rtl/>
          </w:rPr>
          <w:t>ק"ת תשנ"ד מס' 5547</w:t>
        </w:r>
      </w:hyperlink>
      <w:r w:rsidRPr="00562361">
        <w:rPr>
          <w:rStyle w:val="default"/>
          <w:rFonts w:cs="FrankRuehl" w:hint="cs"/>
          <w:vanish/>
          <w:sz w:val="20"/>
          <w:szCs w:val="20"/>
          <w:shd w:val="clear" w:color="auto" w:fill="FFFF99"/>
          <w:rtl/>
        </w:rPr>
        <w:t xml:space="preserve"> מיום 23.9.1993 עמ' 2</w:t>
      </w:r>
    </w:p>
    <w:p w:rsidR="00861263" w:rsidRPr="00861263" w:rsidRDefault="00861263" w:rsidP="00861263">
      <w:pPr>
        <w:pStyle w:val="P00"/>
        <w:ind w:left="0" w:right="1134"/>
        <w:rPr>
          <w:rStyle w:val="default"/>
          <w:rFonts w:cs="FrankRuehl" w:hint="cs"/>
          <w:sz w:val="2"/>
          <w:szCs w:val="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"הפר</w:t>
      </w:r>
      <w:r w:rsidRPr="00562361">
        <w:rPr>
          <w:rStyle w:val="default"/>
          <w:rFonts w:cs="FrankRuehl" w:hint="cs"/>
          <w:vanish/>
          <w:sz w:val="22"/>
          <w:szCs w:val="22"/>
          <w:shd w:val="clear" w:color="auto" w:fill="FFFF99"/>
          <w:rtl/>
        </w:rPr>
        <w:t>שי הצמד</w:t>
      </w:r>
      <w:r w:rsidRPr="00562361">
        <w:rPr>
          <w:rStyle w:val="default"/>
          <w:rFonts w:cs="FrankRuehl"/>
          <w:vanish/>
          <w:sz w:val="22"/>
          <w:szCs w:val="22"/>
          <w:shd w:val="clear" w:color="auto" w:fill="FFFF99"/>
          <w:rtl/>
        </w:rPr>
        <w:t xml:space="preserve">ה </w:t>
      </w:r>
      <w:r w:rsidRPr="00562361">
        <w:rPr>
          <w:rStyle w:val="default"/>
          <w:rFonts w:cs="FrankRuehl" w:hint="cs"/>
          <w:vanish/>
          <w:sz w:val="22"/>
          <w:szCs w:val="22"/>
          <w:shd w:val="clear" w:color="auto" w:fill="FFFF99"/>
          <w:rtl/>
        </w:rPr>
        <w:t xml:space="preserve">וריבית" - תוספת לסכום שמדובר בו, השווה לסכום האמור כשהוא מוכפל בשיעור עליית מדד המחירים לצרכן בתקופה הנדונה, בתוספת ריבית </w:t>
      </w:r>
      <w:r w:rsidRPr="00562361">
        <w:rPr>
          <w:rStyle w:val="default"/>
          <w:rFonts w:cs="FrankRuehl"/>
          <w:vanish/>
          <w:sz w:val="22"/>
          <w:szCs w:val="22"/>
          <w:shd w:val="clear" w:color="auto" w:fill="FFFF99"/>
          <w:rtl/>
        </w:rPr>
        <w:t>בשיע</w:t>
      </w:r>
      <w:r w:rsidRPr="00562361">
        <w:rPr>
          <w:rStyle w:val="default"/>
          <w:rFonts w:cs="FrankRuehl" w:hint="cs"/>
          <w:vanish/>
          <w:sz w:val="22"/>
          <w:szCs w:val="22"/>
          <w:shd w:val="clear" w:color="auto" w:fill="FFFF99"/>
          <w:rtl/>
        </w:rPr>
        <w:t xml:space="preserve">ור של </w:t>
      </w:r>
      <w:r w:rsidRPr="00562361">
        <w:rPr>
          <w:rStyle w:val="default"/>
          <w:rFonts w:cs="FrankRuehl" w:hint="cs"/>
          <w:strike/>
          <w:vanish/>
          <w:sz w:val="22"/>
          <w:szCs w:val="22"/>
          <w:shd w:val="clear" w:color="auto" w:fill="FFFF99"/>
          <w:rtl/>
        </w:rPr>
        <w:t>6%</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4%</w:t>
      </w:r>
      <w:r w:rsidRPr="00562361">
        <w:rPr>
          <w:rStyle w:val="default"/>
          <w:rFonts w:cs="FrankRuehl" w:hint="cs"/>
          <w:vanish/>
          <w:sz w:val="22"/>
          <w:szCs w:val="22"/>
          <w:shd w:val="clear" w:color="auto" w:fill="FFFF99"/>
          <w:rtl/>
        </w:rPr>
        <w:t xml:space="preserve"> לשנה על הסכום שמדובר בו לאחר שנוספו לו הפרשי הצמדה כאמור, או בשיעור אחר שקבע שר האוצר באישור ועדת הכספים של הכנסת; לענין זה -</w:t>
      </w:r>
      <w:r w:rsidRPr="00562361">
        <w:rPr>
          <w:rStyle w:val="default"/>
          <w:rFonts w:cs="FrankRuehl" w:hint="cs"/>
          <w:strike/>
          <w:vanish/>
          <w:sz w:val="22"/>
          <w:szCs w:val="22"/>
          <w:shd w:val="clear" w:color="auto" w:fill="FFFF99"/>
          <w:rtl/>
        </w:rPr>
        <w:t xml:space="preserve"> </w:t>
      </w:r>
      <w:bookmarkEnd w:id="16"/>
    </w:p>
    <w:p w:rsidR="00DF489B" w:rsidRDefault="00DF489B">
      <w:pPr>
        <w:pStyle w:val="P00"/>
        <w:spacing w:before="72"/>
        <w:ind w:left="0" w:right="1134"/>
        <w:rPr>
          <w:rStyle w:val="default"/>
          <w:rFonts w:cs="FrankRuehl" w:hint="cs"/>
          <w:rtl/>
        </w:rPr>
      </w:pPr>
      <w:r>
        <w:rPr>
          <w:lang w:val="he-IL"/>
        </w:rPr>
        <w:pict>
          <v:rect id="_x0000_s2057" style="position:absolute;left:0;text-align:left;margin-left:464.5pt;margin-top:8.05pt;width:75.05pt;height:42.2pt;z-index:251429376" o:allowincell="f" filled="f" stroked="f" strokecolor="lime" strokeweight=".25pt">
            <v:textbox inset="0,0,0,0">
              <w:txbxContent>
                <w:p w:rsidR="00CC71C6" w:rsidRDefault="00CC71C6">
                  <w:pPr>
                    <w:spacing w:line="160" w:lineRule="exact"/>
                    <w:jc w:val="left"/>
                    <w:rPr>
                      <w:rFonts w:cs="Miriam" w:hint="cs"/>
                      <w:sz w:val="18"/>
                      <w:szCs w:val="18"/>
                      <w:rtl/>
                    </w:rPr>
                  </w:pPr>
                  <w:r>
                    <w:rPr>
                      <w:rFonts w:cs="Miriam" w:hint="cs"/>
                      <w:sz w:val="18"/>
                      <w:szCs w:val="18"/>
                      <w:rtl/>
                    </w:rPr>
                    <w:t>(תיקון מס' 50) תשס"ב-2002</w:t>
                  </w:r>
                </w:p>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rect>
        </w:pict>
      </w:r>
      <w:r>
        <w:rPr>
          <w:rFonts w:cs="FrankRuehl"/>
          <w:sz w:val="26"/>
          <w:rtl/>
        </w:rPr>
        <w:tab/>
      </w:r>
      <w:r>
        <w:rPr>
          <w:rStyle w:val="default"/>
          <w:rFonts w:cs="FrankRuehl"/>
          <w:rtl/>
        </w:rPr>
        <w:t>"התק</w:t>
      </w:r>
      <w:r>
        <w:rPr>
          <w:rStyle w:val="default"/>
          <w:rFonts w:cs="FrankRuehl" w:hint="cs"/>
          <w:rtl/>
        </w:rPr>
        <w:t xml:space="preserve">ופה הקובעת" </w:t>
      </w:r>
      <w:r w:rsidR="00D35719">
        <w:rPr>
          <w:rStyle w:val="default"/>
          <w:rFonts w:cs="FrankRuehl"/>
          <w:rtl/>
        </w:rPr>
        <w:t>–</w:t>
      </w:r>
      <w:r>
        <w:rPr>
          <w:rStyle w:val="default"/>
          <w:rFonts w:cs="FrankRuehl" w:hint="cs"/>
          <w:rtl/>
        </w:rPr>
        <w:t xml:space="preserve"> התקופה שמיום כ"א בחשון התשס</w:t>
      </w:r>
      <w:r>
        <w:rPr>
          <w:rStyle w:val="default"/>
          <w:rFonts w:cs="FrankRuehl"/>
          <w:rtl/>
        </w:rPr>
        <w:t>"ב (7 ב</w:t>
      </w:r>
      <w:r>
        <w:rPr>
          <w:rStyle w:val="default"/>
          <w:rFonts w:cs="FrankRuehl" w:hint="cs"/>
          <w:rtl/>
        </w:rPr>
        <w:t xml:space="preserve">נובמבר 2001) עד יום ו' בטבת התשס"ד (31 </w:t>
      </w:r>
      <w:r>
        <w:rPr>
          <w:rStyle w:val="default"/>
          <w:rFonts w:cs="FrankRuehl"/>
          <w:rtl/>
        </w:rPr>
        <w:t>ב</w:t>
      </w:r>
      <w:r>
        <w:rPr>
          <w:rStyle w:val="default"/>
          <w:rFonts w:cs="FrankRuehl" w:hint="cs"/>
          <w:rtl/>
        </w:rPr>
        <w:t>דצמבר 2003), אלא אם כן נקבעה בחוק זה, לענין מסוים, תקופה אחרת;</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17" w:name="Rov219"/>
      <w:r w:rsidRPr="00562361">
        <w:rPr>
          <w:rStyle w:val="default"/>
          <w:rFonts w:cs="FrankRuehl" w:hint="cs"/>
          <w:vanish/>
          <w:color w:val="FF0000"/>
          <w:sz w:val="20"/>
          <w:szCs w:val="20"/>
          <w:shd w:val="clear" w:color="auto" w:fill="FFFF99"/>
          <w:rtl/>
        </w:rPr>
        <w:t>מיום 23.5.2002</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43"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220 (</w:t>
      </w:r>
      <w:hyperlink r:id="rId44"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הוספת הגדרת "התקופה הקובעת"</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12.4.2005</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55</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45" w:history="1">
        <w:r w:rsidRPr="00562361">
          <w:rPr>
            <w:rStyle w:val="Hyperlink"/>
            <w:rFonts w:cs="FrankRuehl" w:hint="cs"/>
            <w:vanish/>
            <w:szCs w:val="20"/>
            <w:shd w:val="clear" w:color="auto" w:fill="FFFF99"/>
            <w:rtl/>
          </w:rPr>
          <w:t>ס"ח תשס"ה מס' 2000</w:t>
        </w:r>
      </w:hyperlink>
      <w:r w:rsidRPr="00562361">
        <w:rPr>
          <w:rStyle w:val="default"/>
          <w:rFonts w:cs="FrankRuehl" w:hint="cs"/>
          <w:vanish/>
          <w:sz w:val="20"/>
          <w:szCs w:val="20"/>
          <w:shd w:val="clear" w:color="auto" w:fill="FFFF99"/>
          <w:rtl/>
        </w:rPr>
        <w:t xml:space="preserve"> מיום 12.4.2005 עמ' 438 (</w:t>
      </w:r>
      <w:hyperlink r:id="rId46" w:history="1">
        <w:r w:rsidRPr="00562361">
          <w:rPr>
            <w:rStyle w:val="Hyperlink"/>
            <w:rFonts w:cs="FrankRuehl" w:hint="cs"/>
            <w:vanish/>
            <w:szCs w:val="20"/>
            <w:shd w:val="clear" w:color="auto" w:fill="FFFF99"/>
            <w:rtl/>
          </w:rPr>
          <w:t>ה"ח 105</w:t>
        </w:r>
      </w:hyperlink>
      <w:r w:rsidRPr="00562361">
        <w:rPr>
          <w:rStyle w:val="default"/>
          <w:rFonts w:cs="FrankRuehl" w:hint="cs"/>
          <w:vanish/>
          <w:sz w:val="20"/>
          <w:szCs w:val="20"/>
          <w:shd w:val="clear" w:color="auto" w:fill="FFFF99"/>
          <w:rtl/>
        </w:rPr>
        <w:t>)</w:t>
      </w:r>
    </w:p>
    <w:p w:rsidR="00DF489B" w:rsidRDefault="00DF489B">
      <w:pPr>
        <w:pStyle w:val="P00"/>
        <w:ind w:left="0" w:right="1134"/>
        <w:rPr>
          <w:rStyle w:val="default"/>
          <w:rFonts w:cs="FrankRuehl" w:hint="cs"/>
          <w:b/>
          <w:bCs/>
          <w:sz w:val="2"/>
          <w:szCs w:val="2"/>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"התק</w:t>
      </w:r>
      <w:r w:rsidRPr="00562361">
        <w:rPr>
          <w:rStyle w:val="default"/>
          <w:rFonts w:cs="FrankRuehl" w:hint="cs"/>
          <w:vanish/>
          <w:sz w:val="22"/>
          <w:szCs w:val="22"/>
          <w:shd w:val="clear" w:color="auto" w:fill="FFFF99"/>
          <w:rtl/>
        </w:rPr>
        <w:t>ופה הקובעת" - התקופה שמיום כ"א בחשון התשס</w:t>
      </w:r>
      <w:r w:rsidRPr="00562361">
        <w:rPr>
          <w:rStyle w:val="default"/>
          <w:rFonts w:cs="FrankRuehl"/>
          <w:vanish/>
          <w:sz w:val="22"/>
          <w:szCs w:val="22"/>
          <w:shd w:val="clear" w:color="auto" w:fill="FFFF99"/>
          <w:rtl/>
        </w:rPr>
        <w:t>"ב (7 ב</w:t>
      </w:r>
      <w:r w:rsidRPr="00562361">
        <w:rPr>
          <w:rStyle w:val="default"/>
          <w:rFonts w:cs="FrankRuehl" w:hint="cs"/>
          <w:vanish/>
          <w:sz w:val="22"/>
          <w:szCs w:val="22"/>
          <w:shd w:val="clear" w:color="auto" w:fill="FFFF99"/>
          <w:rtl/>
        </w:rPr>
        <w:t xml:space="preserve">נובמבר 2001) עד יום ו' בטבת התשס"ד (31 </w:t>
      </w:r>
      <w:r w:rsidRPr="00562361">
        <w:rPr>
          <w:rStyle w:val="default"/>
          <w:rFonts w:cs="FrankRuehl"/>
          <w:vanish/>
          <w:sz w:val="22"/>
          <w:szCs w:val="22"/>
          <w:shd w:val="clear" w:color="auto" w:fill="FFFF99"/>
          <w:rtl/>
        </w:rPr>
        <w:t>ב</w:t>
      </w:r>
      <w:r w:rsidRPr="00562361">
        <w:rPr>
          <w:rStyle w:val="default"/>
          <w:rFonts w:cs="FrankRuehl" w:hint="cs"/>
          <w:vanish/>
          <w:sz w:val="22"/>
          <w:szCs w:val="22"/>
          <w:shd w:val="clear" w:color="auto" w:fill="FFFF99"/>
          <w:rtl/>
        </w:rPr>
        <w:t xml:space="preserve">דצמבר 2003) </w:t>
      </w:r>
      <w:r w:rsidRPr="00562361">
        <w:rPr>
          <w:rStyle w:val="default"/>
          <w:rFonts w:cs="FrankRuehl" w:hint="cs"/>
          <w:vanish/>
          <w:sz w:val="22"/>
          <w:szCs w:val="22"/>
          <w:u w:val="single"/>
          <w:shd w:val="clear" w:color="auto" w:fill="FFFF99"/>
          <w:rtl/>
        </w:rPr>
        <w:t>אלא אם כן נקבעה בחוק זה, לענין מסוים, תקופה אחרת</w:t>
      </w:r>
      <w:r w:rsidRPr="00562361">
        <w:rPr>
          <w:rStyle w:val="default"/>
          <w:rFonts w:cs="FrankRuehl" w:hint="cs"/>
          <w:vanish/>
          <w:sz w:val="22"/>
          <w:szCs w:val="22"/>
          <w:shd w:val="clear" w:color="auto" w:fill="FFFF99"/>
          <w:rtl/>
        </w:rPr>
        <w:t>;</w:t>
      </w:r>
      <w:bookmarkEnd w:id="17"/>
    </w:p>
    <w:p w:rsidR="00DF489B" w:rsidRDefault="00DF489B">
      <w:pPr>
        <w:pStyle w:val="P00"/>
        <w:spacing w:before="72"/>
        <w:ind w:left="0" w:right="1134"/>
        <w:rPr>
          <w:rStyle w:val="default"/>
          <w:rFonts w:cs="FrankRuehl" w:hint="cs"/>
          <w:rtl/>
        </w:rPr>
      </w:pPr>
    </w:p>
    <w:p w:rsidR="00DF489B" w:rsidRDefault="00DF489B">
      <w:pPr>
        <w:pStyle w:val="P00"/>
        <w:spacing w:before="72"/>
        <w:ind w:left="0" w:right="1134"/>
        <w:rPr>
          <w:rStyle w:val="default"/>
          <w:rFonts w:cs="FrankRuehl" w:hint="cs"/>
          <w:rtl/>
        </w:rPr>
      </w:pPr>
      <w:r>
        <w:rPr>
          <w:lang w:val="he-IL"/>
        </w:rPr>
        <w:pict>
          <v:rect id="_x0000_s2058" style="position:absolute;left:0;text-align:left;margin-left:464.35pt;margin-top:7.1pt;width:75.05pt;height:15.5pt;z-index:251430400"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hint="cs"/>
                      <w:sz w:val="18"/>
                      <w:szCs w:val="18"/>
                      <w:rtl/>
                    </w:rPr>
                    <w:t>(תיקון מס' 50) תשס"ב-2002</w:t>
                  </w:r>
                </w:p>
              </w:txbxContent>
            </v:textbox>
            <w10:anchorlock/>
          </v:rect>
        </w:pict>
      </w:r>
      <w:r>
        <w:rPr>
          <w:rFonts w:cs="FrankRuehl"/>
          <w:sz w:val="26"/>
          <w:rtl/>
        </w:rPr>
        <w:tab/>
      </w:r>
      <w:r>
        <w:rPr>
          <w:rStyle w:val="default"/>
          <w:rFonts w:cs="FrankRuehl"/>
          <w:rtl/>
        </w:rPr>
        <w:t>"חוק</w:t>
      </w:r>
      <w:r>
        <w:rPr>
          <w:rStyle w:val="default"/>
          <w:rFonts w:cs="FrankRuehl" w:hint="cs"/>
          <w:rtl/>
        </w:rPr>
        <w:t xml:space="preserve"> הגנת הדייר" </w:t>
      </w:r>
      <w:r w:rsidR="00D35719">
        <w:rPr>
          <w:rStyle w:val="default"/>
          <w:rFonts w:cs="FrankRuehl"/>
          <w:rtl/>
        </w:rPr>
        <w:t>–</w:t>
      </w:r>
      <w:r>
        <w:rPr>
          <w:rStyle w:val="default"/>
          <w:rFonts w:cs="FrankRuehl" w:hint="cs"/>
          <w:rtl/>
        </w:rPr>
        <w:t xml:space="preserve"> חוק הגנת הדייר [נוסח משולב], התשל"ב-1972; </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18" w:name="Rov220"/>
      <w:r w:rsidRPr="00562361">
        <w:rPr>
          <w:rStyle w:val="default"/>
          <w:rFonts w:cs="FrankRuehl" w:hint="cs"/>
          <w:vanish/>
          <w:color w:val="FF0000"/>
          <w:sz w:val="20"/>
          <w:szCs w:val="20"/>
          <w:shd w:val="clear" w:color="auto" w:fill="FFFF99"/>
          <w:rtl/>
        </w:rPr>
        <w:t>מיום 23.5.2002</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47"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220 (</w:t>
      </w:r>
      <w:hyperlink r:id="rId48"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Default="00DF489B">
      <w:pPr>
        <w:pStyle w:val="P00"/>
        <w:spacing w:before="0"/>
        <w:ind w:left="0" w:right="1134"/>
        <w:rPr>
          <w:rStyle w:val="default"/>
          <w:rFonts w:cs="FrankRuehl" w:hint="cs"/>
          <w:b/>
          <w:bCs/>
          <w:sz w:val="2"/>
          <w:szCs w:val="2"/>
          <w:rtl/>
        </w:rPr>
      </w:pPr>
      <w:r w:rsidRPr="00562361">
        <w:rPr>
          <w:rStyle w:val="default"/>
          <w:rFonts w:cs="FrankRuehl" w:hint="cs"/>
          <w:b/>
          <w:bCs/>
          <w:vanish/>
          <w:sz w:val="20"/>
          <w:szCs w:val="20"/>
          <w:shd w:val="clear" w:color="auto" w:fill="FFFF99"/>
          <w:rtl/>
        </w:rPr>
        <w:t>הוספת הגדרת "חוק הגנת הדייר"</w:t>
      </w:r>
      <w:bookmarkEnd w:id="18"/>
    </w:p>
    <w:p w:rsidR="00DF489B" w:rsidRDefault="00DF489B" w:rsidP="00D35719">
      <w:pPr>
        <w:pStyle w:val="P00"/>
        <w:spacing w:before="72"/>
        <w:ind w:left="0" w:right="1134"/>
        <w:rPr>
          <w:rStyle w:val="default"/>
          <w:rFonts w:cs="FrankRuehl" w:hint="cs"/>
          <w:rtl/>
        </w:rPr>
      </w:pPr>
      <w:r>
        <w:rPr>
          <w:lang w:val="he-IL"/>
        </w:rPr>
        <w:pict>
          <v:rect id="_x0000_s2059" style="position:absolute;left:0;text-align:left;margin-left:464.5pt;margin-top:8.05pt;width:75.05pt;height:15.15pt;z-index:251431424"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hint="cs"/>
                      <w:sz w:val="18"/>
                      <w:szCs w:val="18"/>
                      <w:rtl/>
                    </w:rPr>
                    <w:t>(תיקון מס' 50) תשס"ב-2002</w:t>
                  </w:r>
                </w:p>
              </w:txbxContent>
            </v:textbox>
            <w10:anchorlock/>
          </v:rect>
        </w:pict>
      </w:r>
      <w:r>
        <w:rPr>
          <w:rFonts w:cs="FrankRuehl"/>
          <w:sz w:val="26"/>
          <w:rtl/>
        </w:rPr>
        <w:tab/>
      </w:r>
      <w:r>
        <w:rPr>
          <w:rStyle w:val="default"/>
          <w:rFonts w:cs="FrankRuehl"/>
          <w:rtl/>
        </w:rPr>
        <w:t>"חוק</w:t>
      </w:r>
      <w:r>
        <w:rPr>
          <w:rStyle w:val="default"/>
          <w:rFonts w:cs="FrankRuehl" w:hint="cs"/>
          <w:rtl/>
        </w:rPr>
        <w:t xml:space="preserve"> מס ערך מוסף" </w:t>
      </w:r>
      <w:r w:rsidR="00D35719">
        <w:rPr>
          <w:rStyle w:val="default"/>
          <w:rFonts w:cs="FrankRuehl"/>
          <w:rtl/>
        </w:rPr>
        <w:t>–</w:t>
      </w:r>
      <w:r>
        <w:rPr>
          <w:rStyle w:val="default"/>
          <w:rFonts w:cs="FrankRuehl" w:hint="cs"/>
          <w:rtl/>
        </w:rPr>
        <w:t xml:space="preserve"> חוק מס ערך מוסף, התשל"ו</w:t>
      </w:r>
      <w:r>
        <w:rPr>
          <w:rStyle w:val="default"/>
          <w:rFonts w:cs="FrankRuehl"/>
          <w:rtl/>
        </w:rPr>
        <w:t xml:space="preserve">-1975; </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19" w:name="Rov221"/>
      <w:r w:rsidRPr="00562361">
        <w:rPr>
          <w:rStyle w:val="default"/>
          <w:rFonts w:cs="FrankRuehl" w:hint="cs"/>
          <w:vanish/>
          <w:color w:val="FF0000"/>
          <w:sz w:val="20"/>
          <w:szCs w:val="20"/>
          <w:shd w:val="clear" w:color="auto" w:fill="FFFF99"/>
          <w:rtl/>
        </w:rPr>
        <w:t>מיום 23.5.2002</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49"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220 (</w:t>
      </w:r>
      <w:hyperlink r:id="rId50"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Default="00DF489B">
      <w:pPr>
        <w:pStyle w:val="P00"/>
        <w:spacing w:before="0"/>
        <w:ind w:left="0" w:right="1134"/>
        <w:rPr>
          <w:rStyle w:val="default"/>
          <w:rFonts w:cs="FrankRuehl" w:hint="cs"/>
          <w:b/>
          <w:bCs/>
          <w:sz w:val="2"/>
          <w:szCs w:val="2"/>
          <w:rtl/>
        </w:rPr>
      </w:pPr>
      <w:r w:rsidRPr="00562361">
        <w:rPr>
          <w:rStyle w:val="default"/>
          <w:rFonts w:cs="FrankRuehl" w:hint="cs"/>
          <w:b/>
          <w:bCs/>
          <w:vanish/>
          <w:sz w:val="20"/>
          <w:szCs w:val="20"/>
          <w:shd w:val="clear" w:color="auto" w:fill="FFFF99"/>
          <w:rtl/>
        </w:rPr>
        <w:t>הוספת הגדרת "חוק מס ערך מוסף"</w:t>
      </w:r>
      <w:bookmarkEnd w:id="19"/>
    </w:p>
    <w:p w:rsidR="00DF489B" w:rsidRDefault="00DF489B">
      <w:pPr>
        <w:pStyle w:val="P00"/>
        <w:spacing w:before="72"/>
        <w:ind w:left="0" w:right="1134"/>
        <w:rPr>
          <w:rStyle w:val="default"/>
          <w:rFonts w:cs="FrankRuehl" w:hint="cs"/>
          <w:rtl/>
        </w:rPr>
      </w:pPr>
      <w:r>
        <w:rPr>
          <w:lang w:val="he-IL"/>
        </w:rPr>
        <w:pict>
          <v:rect id="_x0000_s2060" style="position:absolute;left:0;text-align:left;margin-left:464.5pt;margin-top:8.05pt;width:75.05pt;height:19.9pt;z-index:251432448"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hint="cs"/>
                      <w:sz w:val="18"/>
                      <w:szCs w:val="18"/>
                      <w:rtl/>
                    </w:rPr>
                    <w:t>(תיקון מס' 50) תשס"ב-2002</w:t>
                  </w:r>
                </w:p>
              </w:txbxContent>
            </v:textbox>
            <w10:anchorlock/>
          </v:rect>
        </w:pict>
      </w:r>
      <w:r>
        <w:rPr>
          <w:rFonts w:cs="FrankRuehl"/>
          <w:sz w:val="26"/>
          <w:rtl/>
        </w:rPr>
        <w:tab/>
      </w:r>
      <w:r>
        <w:rPr>
          <w:rStyle w:val="default"/>
          <w:rFonts w:cs="FrankRuehl"/>
          <w:rtl/>
        </w:rPr>
        <w:t>"חוק</w:t>
      </w:r>
      <w:r>
        <w:rPr>
          <w:rStyle w:val="default"/>
          <w:rFonts w:cs="FrankRuehl" w:hint="cs"/>
          <w:rtl/>
        </w:rPr>
        <w:t xml:space="preserve"> התכנון והבניה" </w:t>
      </w:r>
      <w:r w:rsidR="00D35719">
        <w:rPr>
          <w:rStyle w:val="default"/>
          <w:rFonts w:cs="FrankRuehl"/>
          <w:rtl/>
        </w:rPr>
        <w:t>–</w:t>
      </w:r>
      <w:r>
        <w:rPr>
          <w:rStyle w:val="default"/>
          <w:rFonts w:cs="FrankRuehl"/>
          <w:rtl/>
        </w:rPr>
        <w:t xml:space="preserve"> ח</w:t>
      </w:r>
      <w:r>
        <w:rPr>
          <w:rStyle w:val="default"/>
          <w:rFonts w:cs="FrankRuehl" w:hint="cs"/>
          <w:rtl/>
        </w:rPr>
        <w:t>ו</w:t>
      </w:r>
      <w:r w:rsidR="00D35719">
        <w:rPr>
          <w:rStyle w:val="default"/>
          <w:rFonts w:cs="FrankRuehl" w:hint="cs"/>
          <w:rtl/>
        </w:rPr>
        <w:t>ק התכנון והבניה, התשכ"ה-</w:t>
      </w:r>
      <w:r>
        <w:rPr>
          <w:rStyle w:val="default"/>
          <w:rFonts w:cs="FrankRuehl" w:hint="cs"/>
          <w:rtl/>
        </w:rPr>
        <w:t xml:space="preserve">1965; </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20" w:name="Rov222"/>
      <w:r w:rsidRPr="00562361">
        <w:rPr>
          <w:rStyle w:val="default"/>
          <w:rFonts w:cs="FrankRuehl" w:hint="cs"/>
          <w:vanish/>
          <w:color w:val="FF0000"/>
          <w:sz w:val="20"/>
          <w:szCs w:val="20"/>
          <w:shd w:val="clear" w:color="auto" w:fill="FFFF99"/>
          <w:rtl/>
        </w:rPr>
        <w:t>מיום 23.5.2002</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51"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220 (</w:t>
      </w:r>
      <w:hyperlink r:id="rId52"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Default="00DF489B">
      <w:pPr>
        <w:pStyle w:val="P00"/>
        <w:spacing w:before="0"/>
        <w:ind w:left="0" w:right="1134"/>
        <w:rPr>
          <w:rStyle w:val="default"/>
          <w:rFonts w:cs="FrankRuehl" w:hint="cs"/>
          <w:b/>
          <w:bCs/>
          <w:sz w:val="2"/>
          <w:szCs w:val="2"/>
          <w:rtl/>
        </w:rPr>
      </w:pPr>
      <w:r w:rsidRPr="00562361">
        <w:rPr>
          <w:rStyle w:val="default"/>
          <w:rFonts w:cs="FrankRuehl" w:hint="cs"/>
          <w:b/>
          <w:bCs/>
          <w:vanish/>
          <w:sz w:val="20"/>
          <w:szCs w:val="20"/>
          <w:shd w:val="clear" w:color="auto" w:fill="FFFF99"/>
          <w:rtl/>
        </w:rPr>
        <w:t>הוספת הגדרת "חוק התכנון והבניה"</w:t>
      </w:r>
      <w:bookmarkEnd w:id="20"/>
    </w:p>
    <w:p w:rsidR="00DF489B" w:rsidRDefault="00DF489B">
      <w:pPr>
        <w:pStyle w:val="P00"/>
        <w:spacing w:before="72"/>
        <w:ind w:left="0" w:right="1134"/>
        <w:rPr>
          <w:rStyle w:val="default"/>
          <w:rFonts w:cs="FrankRuehl" w:hint="cs"/>
          <w:rtl/>
        </w:rPr>
      </w:pPr>
      <w:r>
        <w:rPr>
          <w:lang w:val="he-IL"/>
        </w:rPr>
        <w:pict>
          <v:rect id="_x0000_s2061" style="position:absolute;left:0;text-align:left;margin-left:464.5pt;margin-top:8.05pt;width:75.05pt;height:19.3pt;z-index:251433472"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hint="cs"/>
                      <w:sz w:val="18"/>
                      <w:szCs w:val="18"/>
                      <w:rtl/>
                    </w:rPr>
                    <w:t>(תיקון מס' 50) תשס"ב-2002</w:t>
                  </w:r>
                </w:p>
              </w:txbxContent>
            </v:textbox>
            <w10:anchorlock/>
          </v:rect>
        </w:pict>
      </w:r>
      <w:r>
        <w:rPr>
          <w:rFonts w:cs="FrankRuehl"/>
          <w:sz w:val="26"/>
          <w:rtl/>
        </w:rPr>
        <w:tab/>
      </w:r>
      <w:r>
        <w:rPr>
          <w:rStyle w:val="default"/>
          <w:rFonts w:cs="FrankRuehl"/>
          <w:rtl/>
        </w:rPr>
        <w:t>"חוק</w:t>
      </w:r>
      <w:r>
        <w:rPr>
          <w:rStyle w:val="default"/>
          <w:rFonts w:cs="FrankRuehl" w:hint="cs"/>
          <w:rtl/>
        </w:rPr>
        <w:t xml:space="preserve"> לעידוד השקעות הון" </w:t>
      </w:r>
      <w:r w:rsidR="00D35719">
        <w:rPr>
          <w:rStyle w:val="default"/>
          <w:rFonts w:cs="FrankRuehl"/>
          <w:rtl/>
        </w:rPr>
        <w:t>–</w:t>
      </w:r>
      <w:r>
        <w:rPr>
          <w:rStyle w:val="default"/>
          <w:rFonts w:cs="FrankRuehl" w:hint="cs"/>
          <w:rtl/>
        </w:rPr>
        <w:t xml:space="preserve"> חוק לעידוד השקעות הון, התשי"ט-195</w:t>
      </w:r>
      <w:r>
        <w:rPr>
          <w:rStyle w:val="default"/>
          <w:rFonts w:cs="FrankRuehl"/>
          <w:rtl/>
        </w:rPr>
        <w:t>9</w:t>
      </w:r>
      <w:r w:rsidR="00D35719">
        <w:rPr>
          <w:rStyle w:val="default"/>
          <w:rFonts w:cs="FrankRuehl" w:hint="cs"/>
          <w:rtl/>
        </w:rPr>
        <w:t>;</w:t>
      </w:r>
    </w:p>
    <w:p w:rsidR="00D35719" w:rsidRPr="00562361" w:rsidRDefault="00D35719" w:rsidP="00D35719">
      <w:pPr>
        <w:pStyle w:val="P00"/>
        <w:spacing w:before="0"/>
        <w:ind w:left="0" w:right="1134"/>
        <w:rPr>
          <w:rStyle w:val="default"/>
          <w:rFonts w:cs="FrankRuehl" w:hint="cs"/>
          <w:vanish/>
          <w:color w:val="FF0000"/>
          <w:sz w:val="20"/>
          <w:szCs w:val="20"/>
          <w:shd w:val="clear" w:color="auto" w:fill="FFFF99"/>
          <w:rtl/>
        </w:rPr>
      </w:pPr>
      <w:bookmarkStart w:id="21" w:name="Rov223"/>
      <w:r w:rsidRPr="00562361">
        <w:rPr>
          <w:rStyle w:val="default"/>
          <w:rFonts w:cs="FrankRuehl" w:hint="cs"/>
          <w:vanish/>
          <w:color w:val="FF0000"/>
          <w:sz w:val="20"/>
          <w:szCs w:val="20"/>
          <w:shd w:val="clear" w:color="auto" w:fill="FFFF99"/>
          <w:rtl/>
        </w:rPr>
        <w:t>מיום 23.5.2002</w:t>
      </w:r>
    </w:p>
    <w:p w:rsidR="00D35719" w:rsidRPr="00562361" w:rsidRDefault="00D35719" w:rsidP="00D35719">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35719" w:rsidRPr="00562361" w:rsidRDefault="00D35719" w:rsidP="00D35719">
      <w:pPr>
        <w:pStyle w:val="P00"/>
        <w:spacing w:before="0"/>
        <w:ind w:left="0" w:right="1134"/>
        <w:rPr>
          <w:rStyle w:val="default"/>
          <w:rFonts w:cs="FrankRuehl" w:hint="cs"/>
          <w:vanish/>
          <w:sz w:val="20"/>
          <w:szCs w:val="20"/>
          <w:shd w:val="clear" w:color="auto" w:fill="FFFF99"/>
          <w:rtl/>
        </w:rPr>
      </w:pPr>
      <w:hyperlink r:id="rId53"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220 (</w:t>
      </w:r>
      <w:hyperlink r:id="rId54"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35719" w:rsidRDefault="00D35719" w:rsidP="00D35719">
      <w:pPr>
        <w:pStyle w:val="P00"/>
        <w:spacing w:before="0"/>
        <w:ind w:left="0" w:right="1134"/>
        <w:rPr>
          <w:rStyle w:val="default"/>
          <w:rFonts w:cs="FrankRuehl" w:hint="cs"/>
          <w:b/>
          <w:bCs/>
          <w:sz w:val="2"/>
          <w:szCs w:val="2"/>
          <w:rtl/>
        </w:rPr>
      </w:pPr>
      <w:r w:rsidRPr="00562361">
        <w:rPr>
          <w:rStyle w:val="default"/>
          <w:rFonts w:cs="FrankRuehl" w:hint="cs"/>
          <w:b/>
          <w:bCs/>
          <w:vanish/>
          <w:sz w:val="20"/>
          <w:szCs w:val="20"/>
          <w:shd w:val="clear" w:color="auto" w:fill="FFFF99"/>
          <w:rtl/>
        </w:rPr>
        <w:t>הוספת הגדרת "חוק לעידוד השקעות הון"</w:t>
      </w:r>
      <w:bookmarkEnd w:id="21"/>
    </w:p>
    <w:p w:rsidR="00D35719" w:rsidRDefault="00D35719" w:rsidP="00D35719">
      <w:pPr>
        <w:pStyle w:val="P00"/>
        <w:spacing w:before="72"/>
        <w:ind w:left="0" w:right="1134"/>
        <w:rPr>
          <w:rStyle w:val="default"/>
          <w:rFonts w:cs="FrankRuehl" w:hint="cs"/>
          <w:rtl/>
        </w:rPr>
      </w:pPr>
      <w:r>
        <w:rPr>
          <w:lang w:val="he-IL"/>
        </w:rPr>
        <w:pict>
          <v:rect id="_x0000_s2984" style="position:absolute;left:0;text-align:left;margin-left:464.5pt;margin-top:8.05pt;width:75.05pt;height:19.3pt;z-index:251858432" o:allowincell="f" filled="f" stroked="f" strokecolor="lime" strokeweight=".25pt">
            <v:textbox inset="0,0,0,0">
              <w:txbxContent>
                <w:p w:rsidR="00CC71C6" w:rsidRDefault="00CC71C6" w:rsidP="00D35719">
                  <w:pPr>
                    <w:spacing w:line="160" w:lineRule="exact"/>
                    <w:jc w:val="left"/>
                    <w:rPr>
                      <w:rFonts w:cs="Miriam"/>
                      <w:noProof/>
                      <w:sz w:val="18"/>
                      <w:szCs w:val="18"/>
                      <w:rtl/>
                    </w:rPr>
                  </w:pPr>
                  <w:r>
                    <w:rPr>
                      <w:rFonts w:cs="Miriam" w:hint="cs"/>
                      <w:sz w:val="18"/>
                      <w:szCs w:val="18"/>
                      <w:rtl/>
                    </w:rPr>
                    <w:t>(תיקון מס' 76) תשע"ג-2013</w:t>
                  </w:r>
                </w:p>
              </w:txbxContent>
            </v:textbox>
            <w10:anchorlock/>
          </v:rect>
        </w:pict>
      </w:r>
      <w:r>
        <w:rPr>
          <w:rFonts w:cs="FrankRuehl"/>
          <w:sz w:val="26"/>
          <w:rtl/>
        </w:rPr>
        <w:tab/>
      </w:r>
      <w:r>
        <w:rPr>
          <w:rStyle w:val="default"/>
          <w:rFonts w:cs="FrankRuehl"/>
          <w:rtl/>
        </w:rPr>
        <w:t>"</w:t>
      </w:r>
      <w:r>
        <w:rPr>
          <w:rStyle w:val="default"/>
          <w:rFonts w:cs="FrankRuehl" w:hint="cs"/>
          <w:rtl/>
        </w:rPr>
        <w:t xml:space="preserve">תושב חוץ" </w:t>
      </w:r>
      <w:r>
        <w:rPr>
          <w:rStyle w:val="default"/>
          <w:rFonts w:cs="FrankRuehl"/>
          <w:rtl/>
        </w:rPr>
        <w:t>–</w:t>
      </w:r>
      <w:r>
        <w:rPr>
          <w:rStyle w:val="default"/>
          <w:rFonts w:cs="FrankRuehl" w:hint="cs"/>
          <w:rtl/>
        </w:rPr>
        <w:t xml:space="preserve"> כהגדרתו בסעיף 1 לפקודה;</w:t>
      </w:r>
    </w:p>
    <w:p w:rsidR="00D35719" w:rsidRPr="00562361" w:rsidRDefault="00D35719" w:rsidP="00D35719">
      <w:pPr>
        <w:pStyle w:val="P00"/>
        <w:spacing w:before="0"/>
        <w:ind w:left="0" w:right="1134"/>
        <w:rPr>
          <w:rStyle w:val="default"/>
          <w:rFonts w:cs="FrankRuehl" w:hint="cs"/>
          <w:vanish/>
          <w:color w:val="FF0000"/>
          <w:szCs w:val="20"/>
          <w:shd w:val="clear" w:color="auto" w:fill="FFFF99"/>
          <w:rtl/>
        </w:rPr>
      </w:pPr>
      <w:bookmarkStart w:id="22" w:name="Rov470"/>
      <w:r w:rsidRPr="00562361">
        <w:rPr>
          <w:rStyle w:val="default"/>
          <w:rFonts w:cs="FrankRuehl" w:hint="cs"/>
          <w:vanish/>
          <w:color w:val="FF0000"/>
          <w:szCs w:val="20"/>
          <w:shd w:val="clear" w:color="auto" w:fill="FFFF99"/>
          <w:rtl/>
        </w:rPr>
        <w:t>מיום 1.8.2013</w:t>
      </w:r>
    </w:p>
    <w:p w:rsidR="00D35719" w:rsidRPr="00562361" w:rsidRDefault="00D35719" w:rsidP="00D35719">
      <w:pPr>
        <w:pStyle w:val="P00"/>
        <w:spacing w:before="0"/>
        <w:ind w:left="0" w:right="1134"/>
        <w:rPr>
          <w:rStyle w:val="default"/>
          <w:rFonts w:cs="FrankRuehl" w:hint="cs"/>
          <w:vanish/>
          <w:szCs w:val="20"/>
          <w:shd w:val="clear" w:color="auto" w:fill="FFFF99"/>
          <w:rtl/>
        </w:rPr>
      </w:pPr>
      <w:r w:rsidRPr="00562361">
        <w:rPr>
          <w:rStyle w:val="default"/>
          <w:rFonts w:cs="FrankRuehl" w:hint="cs"/>
          <w:b/>
          <w:bCs/>
          <w:vanish/>
          <w:szCs w:val="20"/>
          <w:shd w:val="clear" w:color="auto" w:fill="FFFF99"/>
          <w:rtl/>
        </w:rPr>
        <w:t>תיקון מס' 76</w:t>
      </w:r>
    </w:p>
    <w:p w:rsidR="00D35719" w:rsidRPr="00562361" w:rsidRDefault="00D35719" w:rsidP="00D35719">
      <w:pPr>
        <w:pStyle w:val="P00"/>
        <w:spacing w:before="0"/>
        <w:ind w:left="0" w:right="1134"/>
        <w:rPr>
          <w:rStyle w:val="default"/>
          <w:rFonts w:cs="FrankRuehl" w:hint="cs"/>
          <w:vanish/>
          <w:szCs w:val="20"/>
          <w:shd w:val="clear" w:color="auto" w:fill="FFFF99"/>
          <w:rtl/>
        </w:rPr>
      </w:pPr>
      <w:hyperlink r:id="rId55" w:history="1">
        <w:r w:rsidRPr="00562361">
          <w:rPr>
            <w:rStyle w:val="Hyperlink"/>
            <w:rFonts w:cs="FrankRuehl" w:hint="cs"/>
            <w:vanish/>
            <w:szCs w:val="20"/>
            <w:shd w:val="clear" w:color="auto" w:fill="FFFF99"/>
            <w:rtl/>
          </w:rPr>
          <w:t>ס"ח תשע"ג מס' 2405</w:t>
        </w:r>
      </w:hyperlink>
      <w:r w:rsidRPr="00562361">
        <w:rPr>
          <w:rStyle w:val="default"/>
          <w:rFonts w:cs="FrankRuehl" w:hint="cs"/>
          <w:vanish/>
          <w:szCs w:val="20"/>
          <w:shd w:val="clear" w:color="auto" w:fill="FFFF99"/>
          <w:rtl/>
        </w:rPr>
        <w:t xml:space="preserve"> מיום 5.8.2013 עמ' 154 (</w:t>
      </w:r>
      <w:hyperlink r:id="rId56" w:history="1">
        <w:r w:rsidRPr="00562361">
          <w:rPr>
            <w:rStyle w:val="Hyperlink"/>
            <w:rFonts w:cs="FrankRuehl" w:hint="cs"/>
            <w:vanish/>
            <w:szCs w:val="20"/>
            <w:shd w:val="clear" w:color="auto" w:fill="FFFF99"/>
            <w:rtl/>
          </w:rPr>
          <w:t>ה"ח 768</w:t>
        </w:r>
      </w:hyperlink>
      <w:r w:rsidRPr="00562361">
        <w:rPr>
          <w:rStyle w:val="default"/>
          <w:rFonts w:cs="FrankRuehl" w:hint="cs"/>
          <w:vanish/>
          <w:szCs w:val="20"/>
          <w:shd w:val="clear" w:color="auto" w:fill="FFFF99"/>
          <w:rtl/>
        </w:rPr>
        <w:t>)</w:t>
      </w:r>
    </w:p>
    <w:p w:rsidR="00D35719" w:rsidRPr="00DF065B" w:rsidRDefault="00D35719" w:rsidP="00DF065B">
      <w:pPr>
        <w:pStyle w:val="P00"/>
        <w:spacing w:before="0"/>
        <w:ind w:left="0" w:right="1134"/>
        <w:rPr>
          <w:rStyle w:val="default"/>
          <w:rFonts w:cs="FrankRuehl" w:hint="cs"/>
          <w:sz w:val="2"/>
          <w:szCs w:val="2"/>
          <w:shd w:val="clear" w:color="auto" w:fill="FFFF99"/>
          <w:rtl/>
        </w:rPr>
      </w:pPr>
      <w:r w:rsidRPr="00562361">
        <w:rPr>
          <w:rStyle w:val="default"/>
          <w:rFonts w:cs="FrankRuehl" w:hint="cs"/>
          <w:b/>
          <w:bCs/>
          <w:vanish/>
          <w:szCs w:val="20"/>
          <w:shd w:val="clear" w:color="auto" w:fill="FFFF99"/>
          <w:rtl/>
        </w:rPr>
        <w:t>הוספת הגדרת "תושב חוץ"</w:t>
      </w:r>
      <w:bookmarkEnd w:id="22"/>
    </w:p>
    <w:p w:rsidR="00D35719" w:rsidRDefault="00D35719" w:rsidP="00D35719">
      <w:pPr>
        <w:pStyle w:val="P00"/>
        <w:spacing w:before="72"/>
        <w:ind w:left="0" w:right="1134"/>
        <w:rPr>
          <w:rStyle w:val="default"/>
          <w:rFonts w:cs="FrankRuehl" w:hint="cs"/>
          <w:rtl/>
        </w:rPr>
      </w:pPr>
      <w:r>
        <w:rPr>
          <w:lang w:val="he-IL"/>
        </w:rPr>
        <w:pict>
          <v:rect id="_x0000_s2985" style="position:absolute;left:0;text-align:left;margin-left:464.5pt;margin-top:8.05pt;width:75.05pt;height:19.3pt;z-index:251859456" o:allowincell="f" filled="f" stroked="f" strokecolor="lime" strokeweight=".25pt">
            <v:textbox inset="0,0,0,0">
              <w:txbxContent>
                <w:p w:rsidR="00CC71C6" w:rsidRDefault="00CC71C6" w:rsidP="00D35719">
                  <w:pPr>
                    <w:spacing w:line="160" w:lineRule="exact"/>
                    <w:jc w:val="left"/>
                    <w:rPr>
                      <w:rFonts w:cs="Miriam"/>
                      <w:noProof/>
                      <w:sz w:val="18"/>
                      <w:szCs w:val="18"/>
                      <w:rtl/>
                    </w:rPr>
                  </w:pPr>
                  <w:r>
                    <w:rPr>
                      <w:rFonts w:cs="Miriam" w:hint="cs"/>
                      <w:sz w:val="18"/>
                      <w:szCs w:val="18"/>
                      <w:rtl/>
                    </w:rPr>
                    <w:t>(תיקון מס' 76) תשע"ג-2013</w:t>
                  </w:r>
                </w:p>
              </w:txbxContent>
            </v:textbox>
            <w10:anchorlock/>
          </v:rect>
        </w:pict>
      </w:r>
      <w:r>
        <w:rPr>
          <w:rFonts w:cs="FrankRuehl"/>
          <w:sz w:val="26"/>
          <w:rtl/>
        </w:rPr>
        <w:tab/>
      </w:r>
      <w:r>
        <w:rPr>
          <w:rStyle w:val="default"/>
          <w:rFonts w:cs="FrankRuehl"/>
          <w:rtl/>
        </w:rPr>
        <w:t>"</w:t>
      </w:r>
      <w:r>
        <w:rPr>
          <w:rStyle w:val="default"/>
          <w:rFonts w:cs="FrankRuehl" w:hint="cs"/>
          <w:rtl/>
        </w:rPr>
        <w:t xml:space="preserve">תושב ישראל" </w:t>
      </w:r>
      <w:r>
        <w:rPr>
          <w:rStyle w:val="default"/>
          <w:rFonts w:cs="FrankRuehl"/>
          <w:rtl/>
        </w:rPr>
        <w:t>–</w:t>
      </w:r>
      <w:r>
        <w:rPr>
          <w:rStyle w:val="default"/>
          <w:rFonts w:cs="FrankRuehl" w:hint="cs"/>
          <w:rtl/>
        </w:rPr>
        <w:t xml:space="preserve"> כהגדרתו בסעיף 1 לפקודה, בשינוי זה: בכל מקום, במקום "פקיד השומה" יקראו "המנהל".</w:t>
      </w:r>
    </w:p>
    <w:p w:rsidR="00D35719" w:rsidRPr="00562361" w:rsidRDefault="00D35719" w:rsidP="00D35719">
      <w:pPr>
        <w:pStyle w:val="P00"/>
        <w:spacing w:before="0"/>
        <w:ind w:left="0" w:right="1134"/>
        <w:rPr>
          <w:rStyle w:val="default"/>
          <w:rFonts w:cs="FrankRuehl" w:hint="cs"/>
          <w:vanish/>
          <w:color w:val="FF0000"/>
          <w:szCs w:val="20"/>
          <w:shd w:val="clear" w:color="auto" w:fill="FFFF99"/>
          <w:rtl/>
        </w:rPr>
      </w:pPr>
      <w:bookmarkStart w:id="23" w:name="Rov471"/>
      <w:r w:rsidRPr="00562361">
        <w:rPr>
          <w:rStyle w:val="default"/>
          <w:rFonts w:cs="FrankRuehl" w:hint="cs"/>
          <w:vanish/>
          <w:color w:val="FF0000"/>
          <w:szCs w:val="20"/>
          <w:shd w:val="clear" w:color="auto" w:fill="FFFF99"/>
          <w:rtl/>
        </w:rPr>
        <w:t>מיום 1.8.2013</w:t>
      </w:r>
    </w:p>
    <w:p w:rsidR="00D35719" w:rsidRPr="00562361" w:rsidRDefault="00D35719" w:rsidP="00D35719">
      <w:pPr>
        <w:pStyle w:val="P00"/>
        <w:spacing w:before="0"/>
        <w:ind w:left="0" w:right="1134"/>
        <w:rPr>
          <w:rStyle w:val="default"/>
          <w:rFonts w:cs="FrankRuehl" w:hint="cs"/>
          <w:vanish/>
          <w:szCs w:val="20"/>
          <w:shd w:val="clear" w:color="auto" w:fill="FFFF99"/>
          <w:rtl/>
        </w:rPr>
      </w:pPr>
      <w:r w:rsidRPr="00562361">
        <w:rPr>
          <w:rStyle w:val="default"/>
          <w:rFonts w:cs="FrankRuehl" w:hint="cs"/>
          <w:b/>
          <w:bCs/>
          <w:vanish/>
          <w:szCs w:val="20"/>
          <w:shd w:val="clear" w:color="auto" w:fill="FFFF99"/>
          <w:rtl/>
        </w:rPr>
        <w:t>תיקון מס' 76</w:t>
      </w:r>
    </w:p>
    <w:p w:rsidR="00D35719" w:rsidRPr="00562361" w:rsidRDefault="00D35719" w:rsidP="00D35719">
      <w:pPr>
        <w:pStyle w:val="P00"/>
        <w:spacing w:before="0"/>
        <w:ind w:left="0" w:right="1134"/>
        <w:rPr>
          <w:rStyle w:val="default"/>
          <w:rFonts w:cs="FrankRuehl" w:hint="cs"/>
          <w:vanish/>
          <w:szCs w:val="20"/>
          <w:shd w:val="clear" w:color="auto" w:fill="FFFF99"/>
          <w:rtl/>
        </w:rPr>
      </w:pPr>
      <w:hyperlink r:id="rId57" w:history="1">
        <w:r w:rsidRPr="00562361">
          <w:rPr>
            <w:rStyle w:val="Hyperlink"/>
            <w:rFonts w:cs="FrankRuehl" w:hint="cs"/>
            <w:vanish/>
            <w:szCs w:val="20"/>
            <w:shd w:val="clear" w:color="auto" w:fill="FFFF99"/>
            <w:rtl/>
          </w:rPr>
          <w:t>ס"ח תשע"ג מס' 2405</w:t>
        </w:r>
      </w:hyperlink>
      <w:r w:rsidRPr="00562361">
        <w:rPr>
          <w:rStyle w:val="default"/>
          <w:rFonts w:cs="FrankRuehl" w:hint="cs"/>
          <w:vanish/>
          <w:szCs w:val="20"/>
          <w:shd w:val="clear" w:color="auto" w:fill="FFFF99"/>
          <w:rtl/>
        </w:rPr>
        <w:t xml:space="preserve"> מיום 5.8.2013 עמ' 154 (</w:t>
      </w:r>
      <w:hyperlink r:id="rId58" w:history="1">
        <w:r w:rsidRPr="00562361">
          <w:rPr>
            <w:rStyle w:val="Hyperlink"/>
            <w:rFonts w:cs="FrankRuehl" w:hint="cs"/>
            <w:vanish/>
            <w:szCs w:val="20"/>
            <w:shd w:val="clear" w:color="auto" w:fill="FFFF99"/>
            <w:rtl/>
          </w:rPr>
          <w:t>ה"ח 768</w:t>
        </w:r>
      </w:hyperlink>
      <w:r w:rsidRPr="00562361">
        <w:rPr>
          <w:rStyle w:val="default"/>
          <w:rFonts w:cs="FrankRuehl" w:hint="cs"/>
          <w:vanish/>
          <w:szCs w:val="20"/>
          <w:shd w:val="clear" w:color="auto" w:fill="FFFF99"/>
          <w:rtl/>
        </w:rPr>
        <w:t>)</w:t>
      </w:r>
    </w:p>
    <w:p w:rsidR="00D35719" w:rsidRPr="00DF065B" w:rsidRDefault="00D35719" w:rsidP="00DF065B">
      <w:pPr>
        <w:pStyle w:val="P00"/>
        <w:spacing w:before="0"/>
        <w:ind w:left="0" w:right="1134"/>
        <w:rPr>
          <w:rStyle w:val="default"/>
          <w:rFonts w:cs="FrankRuehl" w:hint="cs"/>
          <w:sz w:val="2"/>
          <w:szCs w:val="2"/>
          <w:shd w:val="clear" w:color="auto" w:fill="FFFF99"/>
          <w:rtl/>
        </w:rPr>
      </w:pPr>
      <w:r w:rsidRPr="00562361">
        <w:rPr>
          <w:rStyle w:val="default"/>
          <w:rFonts w:cs="FrankRuehl" w:hint="cs"/>
          <w:b/>
          <w:bCs/>
          <w:vanish/>
          <w:szCs w:val="20"/>
          <w:shd w:val="clear" w:color="auto" w:fill="FFFF99"/>
          <w:rtl/>
        </w:rPr>
        <w:t>הוספת הגדרת "תושב ישראל"</w:t>
      </w:r>
      <w:bookmarkEnd w:id="23"/>
    </w:p>
    <w:p w:rsidR="00DF489B" w:rsidRDefault="00DF489B" w:rsidP="00C47121">
      <w:pPr>
        <w:pStyle w:val="P00"/>
        <w:spacing w:before="72"/>
        <w:ind w:left="0" w:right="1134"/>
        <w:rPr>
          <w:rStyle w:val="default"/>
          <w:rFonts w:cs="FrankRuehl"/>
          <w:rtl/>
        </w:rPr>
      </w:pPr>
      <w:bookmarkStart w:id="24" w:name="Seif37"/>
      <w:bookmarkEnd w:id="24"/>
      <w:r>
        <w:rPr>
          <w:lang w:val="he-IL"/>
        </w:rPr>
        <w:pict>
          <v:rect id="_x0000_s2062" style="position:absolute;left:0;text-align:left;margin-left:464.5pt;margin-top:8.05pt;width:75.05pt;height:10pt;z-index:251434496"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שליט</w:t>
                  </w:r>
                  <w:r>
                    <w:rPr>
                      <w:rFonts w:cs="Miriam" w:hint="cs"/>
                      <w:sz w:val="18"/>
                      <w:szCs w:val="18"/>
                      <w:rtl/>
                    </w:rPr>
                    <w:t>ה</w:t>
                  </w:r>
                </w:p>
              </w:txbxContent>
            </v:textbox>
            <w10:anchorlock/>
          </v:rect>
        </w:pict>
      </w:r>
      <w:r>
        <w:rPr>
          <w:rStyle w:val="big-number"/>
          <w:rtl/>
        </w:rPr>
        <w:t>2.</w:t>
      </w:r>
      <w:r>
        <w:rPr>
          <w:rStyle w:val="big-number"/>
          <w:rtl/>
        </w:rPr>
        <w:tab/>
      </w:r>
      <w:r>
        <w:rPr>
          <w:rStyle w:val="default"/>
          <w:rFonts w:cs="FrankRuehl"/>
          <w:rtl/>
        </w:rPr>
        <w:t>רואי</w:t>
      </w:r>
      <w:r>
        <w:rPr>
          <w:rStyle w:val="default"/>
          <w:rFonts w:cs="FrankRuehl" w:hint="cs"/>
          <w:rtl/>
        </w:rPr>
        <w:t>ם אדם כשולט באיגוד אם לאותו אדם, לבדו או ביחד עם קרוב</w:t>
      </w:r>
      <w:r>
        <w:rPr>
          <w:rStyle w:val="default"/>
          <w:rFonts w:cs="FrankRuehl"/>
          <w:rtl/>
        </w:rPr>
        <w:t>יו</w:t>
      </w:r>
      <w:r>
        <w:rPr>
          <w:rStyle w:val="default"/>
          <w:rFonts w:cs="FrankRuehl" w:hint="cs"/>
          <w:rtl/>
        </w:rPr>
        <w:t xml:space="preserve"> (להלן - בעל השליטה), שליטה ישירה או עקיפה בענינם של האיגוד או שבעל השליטה יכול לשלוט או זכאי לרכוש שליטה כאמור, ובפרט - אך בלי לגר</w:t>
      </w:r>
      <w:r>
        <w:rPr>
          <w:rStyle w:val="default"/>
          <w:rFonts w:cs="FrankRuehl"/>
          <w:rtl/>
        </w:rPr>
        <w:t>וע מ</w:t>
      </w:r>
      <w:r>
        <w:rPr>
          <w:rStyle w:val="default"/>
          <w:rFonts w:cs="FrankRuehl" w:hint="cs"/>
          <w:rtl/>
        </w:rPr>
        <w:t>ן הכלל האמור - כשבעל השליטה מחזיק או רשאי לרכוש רובו של הון המני</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או של כוח ההצבעה של האיגוד או רובו של הון המניות שהו</w:t>
      </w:r>
      <w:r>
        <w:rPr>
          <w:rStyle w:val="default"/>
          <w:rFonts w:cs="FrankRuehl"/>
          <w:rtl/>
        </w:rPr>
        <w:t>צא</w:t>
      </w:r>
      <w:r>
        <w:rPr>
          <w:rStyle w:val="default"/>
          <w:rFonts w:cs="FrankRuehl" w:hint="cs"/>
          <w:rtl/>
        </w:rPr>
        <w:t xml:space="preserve"> או אותו חלק ממנו שהיה מזכהו, במקרה של חלוקת כל הכנסת האיגוד בין החברים, לקבל את רובו של הסכום המתחלק.</w:t>
      </w:r>
    </w:p>
    <w:p w:rsidR="00DF489B" w:rsidRDefault="00DF489B" w:rsidP="00157D10">
      <w:pPr>
        <w:pStyle w:val="P00"/>
        <w:spacing w:before="72"/>
        <w:ind w:left="0" w:right="1134"/>
        <w:rPr>
          <w:rStyle w:val="default"/>
          <w:rFonts w:cs="FrankRuehl" w:hint="cs"/>
          <w:rtl/>
        </w:rPr>
      </w:pPr>
      <w:bookmarkStart w:id="25" w:name="Seif38"/>
      <w:bookmarkEnd w:id="25"/>
      <w:r>
        <w:rPr>
          <w:lang w:val="he-IL"/>
        </w:rPr>
        <w:pict>
          <v:rect id="_x0000_s2063" style="position:absolute;left:0;text-align:left;margin-left:464.5pt;margin-top:8.05pt;width:75.05pt;height:84.2pt;z-index:251435520" o:allowincell="f" filled="f" stroked="f" strokecolor="lime" strokeweight=".25pt">
            <v:textbox inset="0,0,0,0">
              <w:txbxContent>
                <w:p w:rsidR="00CC71C6" w:rsidRDefault="00CC71C6">
                  <w:pPr>
                    <w:spacing w:line="160" w:lineRule="exact"/>
                    <w:jc w:val="left"/>
                    <w:rPr>
                      <w:rFonts w:cs="Miriam" w:hint="cs"/>
                      <w:sz w:val="18"/>
                      <w:szCs w:val="18"/>
                      <w:rtl/>
                    </w:rPr>
                  </w:pPr>
                  <w:r>
                    <w:rPr>
                      <w:rFonts w:cs="Miriam"/>
                      <w:sz w:val="18"/>
                      <w:szCs w:val="18"/>
                      <w:rtl/>
                    </w:rPr>
                    <w:t>הקני</w:t>
                  </w:r>
                  <w:r>
                    <w:rPr>
                      <w:rFonts w:cs="Miriam" w:hint="cs"/>
                      <w:sz w:val="18"/>
                      <w:szCs w:val="18"/>
                      <w:rtl/>
                    </w:rPr>
                    <w:t>ות</w:t>
                  </w:r>
                  <w:r>
                    <w:rPr>
                      <w:rFonts w:cs="Miriam"/>
                      <w:sz w:val="18"/>
                      <w:szCs w:val="18"/>
                      <w:rtl/>
                    </w:rPr>
                    <w:t xml:space="preserve"> לנא</w:t>
                  </w:r>
                  <w:r>
                    <w:rPr>
                      <w:rFonts w:cs="Miriam" w:hint="cs"/>
                      <w:sz w:val="18"/>
                      <w:szCs w:val="18"/>
                      <w:rtl/>
                    </w:rPr>
                    <w:t xml:space="preserve">מן, </w:t>
                  </w:r>
                  <w:r>
                    <w:rPr>
                      <w:rFonts w:cs="Miriam"/>
                      <w:sz w:val="18"/>
                      <w:szCs w:val="18"/>
                      <w:rtl/>
                    </w:rPr>
                    <w:t>אפוט</w:t>
                  </w:r>
                  <w:r>
                    <w:rPr>
                      <w:rFonts w:cs="Miriam" w:hint="cs"/>
                      <w:sz w:val="18"/>
                      <w:szCs w:val="18"/>
                      <w:rtl/>
                    </w:rPr>
                    <w:t>רופוס וכו'</w:t>
                  </w:r>
                </w:p>
                <w:p w:rsidR="00CC71C6" w:rsidRDefault="00CC71C6">
                  <w:pPr>
                    <w:spacing w:line="160" w:lineRule="exact"/>
                    <w:jc w:val="left"/>
                    <w:rPr>
                      <w:rFonts w:cs="Miriam" w:hint="cs"/>
                      <w:sz w:val="18"/>
                      <w:szCs w:val="18"/>
                      <w:rtl/>
                    </w:rPr>
                  </w:pPr>
                  <w:r>
                    <w:rPr>
                      <w:rFonts w:cs="Miriam" w:hint="cs"/>
                      <w:sz w:val="18"/>
                      <w:szCs w:val="18"/>
                      <w:rtl/>
                    </w:rPr>
                    <w:t>(תיקון מס' 55) תשס"ה-2005</w:t>
                  </w:r>
                </w:p>
                <w:p w:rsidR="00CC71C6" w:rsidRDefault="00CC71C6">
                  <w:pPr>
                    <w:spacing w:line="160" w:lineRule="exact"/>
                    <w:jc w:val="left"/>
                    <w:rPr>
                      <w:rFonts w:cs="Miriam" w:hint="cs"/>
                      <w:sz w:val="18"/>
                      <w:szCs w:val="18"/>
                      <w:rtl/>
                    </w:rPr>
                  </w:pPr>
                  <w:r>
                    <w:rPr>
                      <w:rFonts w:cs="Miriam" w:hint="cs"/>
                      <w:sz w:val="18"/>
                      <w:szCs w:val="18"/>
                      <w:rtl/>
                    </w:rPr>
                    <w:t>(תיקון מס' 57) תשס"ו-2006</w:t>
                  </w:r>
                </w:p>
                <w:p w:rsidR="00CC71C6" w:rsidRDefault="00CC71C6">
                  <w:pPr>
                    <w:spacing w:line="160" w:lineRule="exact"/>
                    <w:jc w:val="left"/>
                    <w:rPr>
                      <w:rFonts w:cs="Miriam" w:hint="cs"/>
                      <w:sz w:val="18"/>
                      <w:szCs w:val="18"/>
                      <w:rtl/>
                    </w:rPr>
                  </w:pPr>
                  <w:r>
                    <w:rPr>
                      <w:rFonts w:cs="Miriam" w:hint="cs"/>
                      <w:sz w:val="18"/>
                      <w:szCs w:val="18"/>
                      <w:rtl/>
                    </w:rPr>
                    <w:t>(תיקון מס' 77) תשע"ד-2014</w:t>
                  </w:r>
                </w:p>
                <w:p w:rsidR="00157D10" w:rsidRDefault="00157D10">
                  <w:pPr>
                    <w:spacing w:line="160" w:lineRule="exact"/>
                    <w:jc w:val="left"/>
                    <w:rPr>
                      <w:rFonts w:cs="Miriam" w:hint="cs"/>
                      <w:sz w:val="18"/>
                      <w:szCs w:val="18"/>
                      <w:rtl/>
                    </w:rPr>
                  </w:pPr>
                  <w:r>
                    <w:rPr>
                      <w:rFonts w:cs="Miriam" w:hint="cs"/>
                      <w:sz w:val="18"/>
                      <w:szCs w:val="18"/>
                      <w:rtl/>
                    </w:rPr>
                    <w:t>(</w:t>
                  </w:r>
                  <w:r w:rsidR="00DC342E">
                    <w:rPr>
                      <w:rFonts w:cs="Miriam" w:hint="cs"/>
                      <w:sz w:val="18"/>
                      <w:szCs w:val="18"/>
                      <w:rtl/>
                    </w:rPr>
                    <w:t>תיקון מס' 91</w:t>
                  </w:r>
                  <w:r>
                    <w:rPr>
                      <w:rFonts w:cs="Miriam" w:hint="cs"/>
                      <w:sz w:val="18"/>
                      <w:szCs w:val="18"/>
                      <w:rtl/>
                    </w:rPr>
                    <w:t>) תשע"ז-2017</w:t>
                  </w:r>
                </w:p>
              </w:txbxContent>
            </v:textbox>
            <w10:anchorlock/>
          </v:rect>
        </w:pict>
      </w:r>
      <w:r>
        <w:rPr>
          <w:rStyle w:val="big-number"/>
          <w:rtl/>
        </w:rPr>
        <w:t>3.</w:t>
      </w:r>
      <w:r>
        <w:rPr>
          <w:rStyle w:val="big-number"/>
          <w:rtl/>
        </w:rPr>
        <w:tab/>
      </w:r>
      <w:r>
        <w:rPr>
          <w:rStyle w:val="default"/>
          <w:rFonts w:cs="FrankRuehl"/>
          <w:rtl/>
        </w:rPr>
        <w:t>הקני</w:t>
      </w:r>
      <w:r>
        <w:rPr>
          <w:rStyle w:val="default"/>
          <w:rFonts w:cs="FrankRuehl" w:hint="cs"/>
          <w:rtl/>
        </w:rPr>
        <w:t>ית זכות במקרקעין או זכות באיגו</w:t>
      </w:r>
      <w:r>
        <w:rPr>
          <w:rStyle w:val="default"/>
          <w:rFonts w:cs="FrankRuehl"/>
          <w:rtl/>
        </w:rPr>
        <w:t>ד</w:t>
      </w:r>
      <w:r>
        <w:rPr>
          <w:rStyle w:val="default"/>
          <w:rFonts w:cs="FrankRuehl" w:hint="cs"/>
          <w:rtl/>
        </w:rPr>
        <w:t xml:space="preserve"> לנאמן, לאפוטרופוס, למפרק או לכונס נכסים מכוח פקודת פשיטת הרגל, 1936, פקודת החברות, פקודת האגודות השיתופיות, פקו</w:t>
      </w:r>
      <w:r>
        <w:rPr>
          <w:rStyle w:val="default"/>
          <w:rFonts w:cs="FrankRuehl"/>
          <w:rtl/>
        </w:rPr>
        <w:t>דת</w:t>
      </w:r>
      <w:r>
        <w:rPr>
          <w:rStyle w:val="default"/>
          <w:rFonts w:cs="FrankRuehl" w:hint="cs"/>
          <w:rtl/>
        </w:rPr>
        <w:t xml:space="preserve"> המסחר עם האויב, 1939, חוק נכסי נפקדים, תש"י-1950, או חוק נכסי גרמנים, תש"י-1950 </w:t>
      </w:r>
      <w:r w:rsidR="00157D10" w:rsidRPr="00157D10">
        <w:rPr>
          <w:rStyle w:val="default"/>
          <w:rFonts w:cs="FrankRuehl" w:hint="cs"/>
          <w:rtl/>
        </w:rPr>
        <w:t>או לחברה לאיתור ולהשבת נכסים של נספי השואה בע"מ או לאפוטרופוס הכללי מכוח חוק</w:t>
      </w:r>
      <w:r>
        <w:rPr>
          <w:rStyle w:val="default"/>
          <w:rFonts w:cs="FrankRuehl"/>
          <w:rtl/>
        </w:rPr>
        <w:t xml:space="preserve"> נכסים של נספי השואה (השבה ליורשים</w:t>
      </w:r>
      <w:r>
        <w:rPr>
          <w:rStyle w:val="default"/>
          <w:rFonts w:cs="FrankRuehl" w:hint="cs"/>
          <w:rtl/>
        </w:rPr>
        <w:t xml:space="preserve"> </w:t>
      </w:r>
      <w:r>
        <w:rPr>
          <w:rStyle w:val="default"/>
          <w:rFonts w:cs="FrankRuehl"/>
          <w:rtl/>
        </w:rPr>
        <w:t>והקדשה למטרות סיוע והנצחה), התשס"ו</w:t>
      </w:r>
      <w:r>
        <w:rPr>
          <w:rStyle w:val="default"/>
          <w:rFonts w:cs="FrankRuehl" w:hint="cs"/>
          <w:rtl/>
        </w:rPr>
        <w:t>-2006</w:t>
      </w:r>
      <w:r>
        <w:rPr>
          <w:rStyle w:val="default"/>
          <w:rFonts w:cs="FrankRuehl"/>
          <w:rtl/>
        </w:rPr>
        <w:t xml:space="preserve"> – </w:t>
      </w:r>
      <w:r>
        <w:rPr>
          <w:rStyle w:val="default"/>
          <w:rFonts w:cs="FrankRuehl" w:hint="cs"/>
          <w:rtl/>
        </w:rPr>
        <w:t>אינה "מכירת זכות במקרקעין" או "פעו</w:t>
      </w:r>
      <w:r>
        <w:rPr>
          <w:rStyle w:val="default"/>
          <w:rFonts w:cs="FrankRuehl"/>
          <w:rtl/>
        </w:rPr>
        <w:t>ל</w:t>
      </w:r>
      <w:r>
        <w:rPr>
          <w:rStyle w:val="default"/>
          <w:rFonts w:cs="FrankRuehl" w:hint="cs"/>
          <w:rtl/>
        </w:rPr>
        <w:t>ה באיגוד" לענין חוק זה; וב</w:t>
      </w:r>
      <w:r>
        <w:rPr>
          <w:rStyle w:val="default"/>
          <w:rFonts w:cs="FrankRuehl"/>
          <w:rtl/>
        </w:rPr>
        <w:t>מ</w:t>
      </w:r>
      <w:r>
        <w:rPr>
          <w:rStyle w:val="default"/>
          <w:rFonts w:cs="FrankRuehl" w:hint="cs"/>
          <w:rtl/>
        </w:rPr>
        <w:t>כ</w:t>
      </w:r>
      <w:r>
        <w:rPr>
          <w:rStyle w:val="default"/>
          <w:rFonts w:cs="FrankRuehl"/>
          <w:rtl/>
        </w:rPr>
        <w:t>י</w:t>
      </w:r>
      <w:r>
        <w:rPr>
          <w:rStyle w:val="default"/>
          <w:rFonts w:cs="FrankRuehl" w:hint="cs"/>
          <w:rtl/>
        </w:rPr>
        <w:t>רת זכות במקרקעין או בפעולה באיגוד על ידי מי שהוקנתה לו כאמור, יחושב המס, לרבות לפי סעי</w:t>
      </w:r>
      <w:r w:rsidR="00157D10">
        <w:rPr>
          <w:rStyle w:val="default"/>
          <w:rFonts w:cs="FrankRuehl" w:hint="cs"/>
          <w:rtl/>
        </w:rPr>
        <w:t xml:space="preserve">ף </w:t>
      </w:r>
      <w:r>
        <w:rPr>
          <w:rStyle w:val="default"/>
          <w:rFonts w:cs="FrankRuehl" w:hint="cs"/>
          <w:rtl/>
        </w:rPr>
        <w:t>7א, כאילו נמכרה</w:t>
      </w:r>
      <w:r>
        <w:rPr>
          <w:rStyle w:val="default"/>
          <w:rFonts w:cs="FrankRuehl"/>
          <w:rtl/>
        </w:rPr>
        <w:t xml:space="preserve"> ה</w:t>
      </w:r>
      <w:r>
        <w:rPr>
          <w:rStyle w:val="default"/>
          <w:rFonts w:cs="FrankRuehl" w:hint="cs"/>
          <w:rtl/>
        </w:rPr>
        <w:t>זכות או נעשתה הפעולה על ידי מי שממנו הוקנתה.</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26" w:name="Rov224"/>
      <w:r w:rsidRPr="00562361">
        <w:rPr>
          <w:rStyle w:val="default"/>
          <w:rFonts w:cs="FrankRuehl" w:hint="cs"/>
          <w:vanish/>
          <w:color w:val="FF0000"/>
          <w:sz w:val="20"/>
          <w:szCs w:val="20"/>
          <w:shd w:val="clear" w:color="auto" w:fill="FFFF99"/>
          <w:rtl/>
        </w:rPr>
        <w:t>מיום 12.4.2005</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55</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59" w:history="1">
        <w:r w:rsidRPr="00562361">
          <w:rPr>
            <w:rStyle w:val="Hyperlink"/>
            <w:rFonts w:cs="FrankRuehl" w:hint="cs"/>
            <w:vanish/>
            <w:szCs w:val="20"/>
            <w:shd w:val="clear" w:color="auto" w:fill="FFFF99"/>
            <w:rtl/>
          </w:rPr>
          <w:t>ס"ח תשס"ה מס' 2000</w:t>
        </w:r>
      </w:hyperlink>
      <w:r w:rsidRPr="00562361">
        <w:rPr>
          <w:rStyle w:val="default"/>
          <w:rFonts w:cs="FrankRuehl" w:hint="cs"/>
          <w:vanish/>
          <w:sz w:val="20"/>
          <w:szCs w:val="20"/>
          <w:shd w:val="clear" w:color="auto" w:fill="FFFF99"/>
          <w:rtl/>
        </w:rPr>
        <w:t xml:space="preserve"> מיום 12.4.2005 עמ' 438 (</w:t>
      </w:r>
      <w:hyperlink r:id="rId60" w:history="1">
        <w:r w:rsidRPr="00562361">
          <w:rPr>
            <w:rStyle w:val="Hyperlink"/>
            <w:rFonts w:cs="FrankRuehl" w:hint="cs"/>
            <w:vanish/>
            <w:szCs w:val="20"/>
            <w:shd w:val="clear" w:color="auto" w:fill="FFFF99"/>
            <w:rtl/>
          </w:rPr>
          <w:t>ה"ח 105</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shd w:val="clear" w:color="auto" w:fill="FFFF99"/>
          <w:rtl/>
        </w:rPr>
      </w:pPr>
      <w:r w:rsidRPr="00562361">
        <w:rPr>
          <w:rStyle w:val="big-number"/>
          <w:rFonts w:cs="FrankRuehl"/>
          <w:vanish/>
          <w:sz w:val="22"/>
          <w:szCs w:val="22"/>
          <w:shd w:val="clear" w:color="auto" w:fill="FFFF99"/>
          <w:rtl/>
        </w:rPr>
        <w:t>3.</w:t>
      </w:r>
      <w:r w:rsidRPr="00562361">
        <w:rPr>
          <w:rStyle w:val="big-number"/>
          <w:rFonts w:cs="FrankRuehl"/>
          <w:vanish/>
          <w:sz w:val="22"/>
          <w:szCs w:val="22"/>
          <w:shd w:val="clear" w:color="auto" w:fill="FFFF99"/>
          <w:rtl/>
        </w:rPr>
        <w:tab/>
      </w:r>
      <w:r w:rsidRPr="00562361">
        <w:rPr>
          <w:rStyle w:val="default"/>
          <w:rFonts w:cs="FrankRuehl"/>
          <w:vanish/>
          <w:sz w:val="22"/>
          <w:szCs w:val="22"/>
          <w:shd w:val="clear" w:color="auto" w:fill="FFFF99"/>
          <w:rtl/>
        </w:rPr>
        <w:t>הקני</w:t>
      </w:r>
      <w:r w:rsidRPr="00562361">
        <w:rPr>
          <w:rStyle w:val="default"/>
          <w:rFonts w:cs="FrankRuehl" w:hint="cs"/>
          <w:vanish/>
          <w:sz w:val="22"/>
          <w:szCs w:val="22"/>
          <w:shd w:val="clear" w:color="auto" w:fill="FFFF99"/>
          <w:rtl/>
        </w:rPr>
        <w:t>ית זכות במקרקעין או זכות באיגו</w:t>
      </w:r>
      <w:r w:rsidRPr="00562361">
        <w:rPr>
          <w:rStyle w:val="default"/>
          <w:rFonts w:cs="FrankRuehl"/>
          <w:vanish/>
          <w:sz w:val="22"/>
          <w:szCs w:val="22"/>
          <w:shd w:val="clear" w:color="auto" w:fill="FFFF99"/>
          <w:rtl/>
        </w:rPr>
        <w:t>ד</w:t>
      </w:r>
      <w:r w:rsidRPr="00562361">
        <w:rPr>
          <w:rStyle w:val="default"/>
          <w:rFonts w:cs="FrankRuehl" w:hint="cs"/>
          <w:vanish/>
          <w:sz w:val="22"/>
          <w:szCs w:val="22"/>
          <w:shd w:val="clear" w:color="auto" w:fill="FFFF99"/>
          <w:rtl/>
        </w:rPr>
        <w:t xml:space="preserve"> לנאמן, לאפוטרופוס, למפרק או לכונס נכסים מכוח פקודת פשיטת הרגל, 1936, פקודת החברות, פקודת האגודות השיתופיות, פקו</w:t>
      </w:r>
      <w:r w:rsidRPr="00562361">
        <w:rPr>
          <w:rStyle w:val="default"/>
          <w:rFonts w:cs="FrankRuehl"/>
          <w:vanish/>
          <w:sz w:val="22"/>
          <w:szCs w:val="22"/>
          <w:shd w:val="clear" w:color="auto" w:fill="FFFF99"/>
          <w:rtl/>
        </w:rPr>
        <w:t>דת</w:t>
      </w:r>
      <w:r w:rsidRPr="00562361">
        <w:rPr>
          <w:rStyle w:val="default"/>
          <w:rFonts w:cs="FrankRuehl" w:hint="cs"/>
          <w:vanish/>
          <w:sz w:val="22"/>
          <w:szCs w:val="22"/>
          <w:shd w:val="clear" w:color="auto" w:fill="FFFF99"/>
          <w:rtl/>
        </w:rPr>
        <w:t xml:space="preserve"> המסחר עם האויב, 1939, חוק נכסי נפקדים, תש"י-1950, או חוק נכסי גרמנים, תש"י-1950 (להלן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חוקי ההקנייה)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אינה "מכירת זכות במקרקעין" או "פעו</w:t>
      </w:r>
      <w:r w:rsidRPr="00562361">
        <w:rPr>
          <w:rStyle w:val="default"/>
          <w:rFonts w:cs="FrankRuehl"/>
          <w:vanish/>
          <w:sz w:val="22"/>
          <w:szCs w:val="22"/>
          <w:shd w:val="clear" w:color="auto" w:fill="FFFF99"/>
          <w:rtl/>
        </w:rPr>
        <w:t>ל</w:t>
      </w:r>
      <w:r w:rsidRPr="00562361">
        <w:rPr>
          <w:rStyle w:val="default"/>
          <w:rFonts w:cs="FrankRuehl" w:hint="cs"/>
          <w:vanish/>
          <w:sz w:val="22"/>
          <w:szCs w:val="22"/>
          <w:shd w:val="clear" w:color="auto" w:fill="FFFF99"/>
          <w:rtl/>
        </w:rPr>
        <w:t>ה באיגוד" לענין חוק זה; וב</w:t>
      </w:r>
      <w:r w:rsidRPr="00562361">
        <w:rPr>
          <w:rStyle w:val="default"/>
          <w:rFonts w:cs="FrankRuehl"/>
          <w:vanish/>
          <w:sz w:val="22"/>
          <w:szCs w:val="22"/>
          <w:shd w:val="clear" w:color="auto" w:fill="FFFF99"/>
          <w:rtl/>
        </w:rPr>
        <w:t>מ</w:t>
      </w:r>
      <w:r w:rsidRPr="00562361">
        <w:rPr>
          <w:rStyle w:val="default"/>
          <w:rFonts w:cs="FrankRuehl" w:hint="cs"/>
          <w:vanish/>
          <w:sz w:val="22"/>
          <w:szCs w:val="22"/>
          <w:shd w:val="clear" w:color="auto" w:fill="FFFF99"/>
          <w:rtl/>
        </w:rPr>
        <w:t>כ</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 xml:space="preserve">רת זכות במקרקעין או בפעולה באיגוד על ידי מי שהוקנתה לו כאמור, יחושב המס, </w:t>
      </w:r>
      <w:r w:rsidRPr="00562361">
        <w:rPr>
          <w:rStyle w:val="default"/>
          <w:rFonts w:cs="FrankRuehl" w:hint="cs"/>
          <w:vanish/>
          <w:sz w:val="22"/>
          <w:szCs w:val="22"/>
          <w:u w:val="single"/>
          <w:shd w:val="clear" w:color="auto" w:fill="FFFF99"/>
          <w:rtl/>
        </w:rPr>
        <w:t>לרבות לפי סעיף7א</w:t>
      </w:r>
      <w:r w:rsidRPr="00562361">
        <w:rPr>
          <w:rStyle w:val="default"/>
          <w:rFonts w:cs="FrankRuehl" w:hint="cs"/>
          <w:vanish/>
          <w:sz w:val="22"/>
          <w:szCs w:val="22"/>
          <w:shd w:val="clear" w:color="auto" w:fill="FFFF99"/>
          <w:rtl/>
        </w:rPr>
        <w:t xml:space="preserve"> כאילו נמכרה</w:t>
      </w:r>
      <w:r w:rsidRPr="00562361">
        <w:rPr>
          <w:rStyle w:val="default"/>
          <w:rFonts w:cs="FrankRuehl"/>
          <w:vanish/>
          <w:sz w:val="22"/>
          <w:szCs w:val="22"/>
          <w:shd w:val="clear" w:color="auto" w:fill="FFFF99"/>
          <w:rtl/>
        </w:rPr>
        <w:t xml:space="preserve"> ה</w:t>
      </w:r>
      <w:r w:rsidRPr="00562361">
        <w:rPr>
          <w:rStyle w:val="default"/>
          <w:rFonts w:cs="FrankRuehl" w:hint="cs"/>
          <w:vanish/>
          <w:sz w:val="22"/>
          <w:szCs w:val="22"/>
          <w:shd w:val="clear" w:color="auto" w:fill="FFFF99"/>
          <w:rtl/>
        </w:rPr>
        <w:t>זכות או נעשתה הפעולה על ידי מי שממנו הוקנתה.</w:t>
      </w:r>
    </w:p>
    <w:p w:rsidR="00DF489B" w:rsidRPr="00562361" w:rsidRDefault="00DF489B">
      <w:pPr>
        <w:pStyle w:val="P00"/>
        <w:spacing w:before="0"/>
        <w:ind w:left="0" w:right="1134"/>
        <w:rPr>
          <w:rStyle w:val="default"/>
          <w:rFonts w:cs="FrankRuehl" w:hint="cs"/>
          <w:vanish/>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3.1.2006</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57</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61" w:history="1">
        <w:r w:rsidRPr="00562361">
          <w:rPr>
            <w:rStyle w:val="Hyperlink"/>
            <w:rFonts w:cs="FrankRuehl" w:hint="cs"/>
            <w:vanish/>
            <w:szCs w:val="20"/>
            <w:shd w:val="clear" w:color="auto" w:fill="FFFF99"/>
            <w:rtl/>
          </w:rPr>
          <w:t>ס"ח תשס"ו מס' 2049</w:t>
        </w:r>
      </w:hyperlink>
      <w:r w:rsidRPr="00562361">
        <w:rPr>
          <w:rStyle w:val="default"/>
          <w:rFonts w:cs="FrankRuehl" w:hint="cs"/>
          <w:vanish/>
          <w:sz w:val="20"/>
          <w:szCs w:val="20"/>
          <w:shd w:val="clear" w:color="auto" w:fill="FFFF99"/>
          <w:rtl/>
        </w:rPr>
        <w:t xml:space="preserve"> מיום 3.1.2006 עמ' 226 (</w:t>
      </w:r>
      <w:hyperlink r:id="rId62" w:history="1">
        <w:r w:rsidRPr="00562361">
          <w:rPr>
            <w:rStyle w:val="Hyperlink"/>
            <w:rFonts w:cs="FrankRuehl" w:hint="cs"/>
            <w:vanish/>
            <w:szCs w:val="20"/>
            <w:shd w:val="clear" w:color="auto" w:fill="FFFF99"/>
            <w:rtl/>
          </w:rPr>
          <w:t>ה"ח 142</w:t>
        </w:r>
      </w:hyperlink>
      <w:r w:rsidRPr="00562361">
        <w:rPr>
          <w:rStyle w:val="default"/>
          <w:rFonts w:cs="FrankRuehl" w:hint="cs"/>
          <w:vanish/>
          <w:sz w:val="20"/>
          <w:szCs w:val="20"/>
          <w:shd w:val="clear" w:color="auto" w:fill="FFFF99"/>
          <w:rtl/>
        </w:rPr>
        <w:t>)</w:t>
      </w:r>
    </w:p>
    <w:p w:rsidR="003163EE" w:rsidRPr="00562361" w:rsidRDefault="003163EE" w:rsidP="003163EE">
      <w:pPr>
        <w:pStyle w:val="P00"/>
        <w:ind w:left="0" w:right="1134"/>
        <w:rPr>
          <w:rStyle w:val="default"/>
          <w:rFonts w:cs="FrankRuehl" w:hint="cs"/>
          <w:vanish/>
          <w:sz w:val="22"/>
          <w:szCs w:val="22"/>
          <w:shd w:val="clear" w:color="auto" w:fill="FFFF99"/>
          <w:rtl/>
        </w:rPr>
      </w:pPr>
      <w:r w:rsidRPr="00562361">
        <w:rPr>
          <w:rStyle w:val="big-number"/>
          <w:rFonts w:cs="FrankRuehl"/>
          <w:vanish/>
          <w:sz w:val="22"/>
          <w:szCs w:val="22"/>
          <w:shd w:val="clear" w:color="auto" w:fill="FFFF99"/>
          <w:rtl/>
        </w:rPr>
        <w:t>3.</w:t>
      </w:r>
      <w:r w:rsidRPr="00562361">
        <w:rPr>
          <w:rStyle w:val="big-number"/>
          <w:rFonts w:cs="FrankRuehl"/>
          <w:vanish/>
          <w:sz w:val="22"/>
          <w:szCs w:val="22"/>
          <w:shd w:val="clear" w:color="auto" w:fill="FFFF99"/>
          <w:rtl/>
        </w:rPr>
        <w:tab/>
      </w:r>
      <w:r w:rsidRPr="00562361">
        <w:rPr>
          <w:rStyle w:val="default"/>
          <w:rFonts w:cs="FrankRuehl"/>
          <w:vanish/>
          <w:sz w:val="22"/>
          <w:szCs w:val="22"/>
          <w:shd w:val="clear" w:color="auto" w:fill="FFFF99"/>
          <w:rtl/>
        </w:rPr>
        <w:t>הקני</w:t>
      </w:r>
      <w:r w:rsidRPr="00562361">
        <w:rPr>
          <w:rStyle w:val="default"/>
          <w:rFonts w:cs="FrankRuehl" w:hint="cs"/>
          <w:vanish/>
          <w:sz w:val="22"/>
          <w:szCs w:val="22"/>
          <w:shd w:val="clear" w:color="auto" w:fill="FFFF99"/>
          <w:rtl/>
        </w:rPr>
        <w:t>ית זכות במקרקעין או זכות באיגו</w:t>
      </w:r>
      <w:r w:rsidRPr="00562361">
        <w:rPr>
          <w:rStyle w:val="default"/>
          <w:rFonts w:cs="FrankRuehl"/>
          <w:vanish/>
          <w:sz w:val="22"/>
          <w:szCs w:val="22"/>
          <w:shd w:val="clear" w:color="auto" w:fill="FFFF99"/>
          <w:rtl/>
        </w:rPr>
        <w:t>ד</w:t>
      </w:r>
      <w:r w:rsidRPr="00562361">
        <w:rPr>
          <w:rStyle w:val="default"/>
          <w:rFonts w:cs="FrankRuehl" w:hint="cs"/>
          <w:vanish/>
          <w:sz w:val="22"/>
          <w:szCs w:val="22"/>
          <w:shd w:val="clear" w:color="auto" w:fill="FFFF99"/>
          <w:rtl/>
        </w:rPr>
        <w:t xml:space="preserve"> לנאמן, לאפוטרופוס, למפרק או לכונס נכסים מכוח פקודת פשיטת הרגל, 1936, פקודת החברות, פקודת האגודות השיתופיות, פקו</w:t>
      </w:r>
      <w:r w:rsidRPr="00562361">
        <w:rPr>
          <w:rStyle w:val="default"/>
          <w:rFonts w:cs="FrankRuehl"/>
          <w:vanish/>
          <w:sz w:val="22"/>
          <w:szCs w:val="22"/>
          <w:shd w:val="clear" w:color="auto" w:fill="FFFF99"/>
          <w:rtl/>
        </w:rPr>
        <w:t>דת</w:t>
      </w:r>
      <w:r w:rsidRPr="00562361">
        <w:rPr>
          <w:rStyle w:val="default"/>
          <w:rFonts w:cs="FrankRuehl" w:hint="cs"/>
          <w:vanish/>
          <w:sz w:val="22"/>
          <w:szCs w:val="22"/>
          <w:shd w:val="clear" w:color="auto" w:fill="FFFF99"/>
          <w:rtl/>
        </w:rPr>
        <w:t xml:space="preserve"> המסחר עם האויב, 1939, חוק נכסי נפקדים, תש"י-1950, או חוק נכסי גרמנים, תש"י-1950 </w:t>
      </w:r>
      <w:r w:rsidRPr="00562361">
        <w:rPr>
          <w:rStyle w:val="default"/>
          <w:rFonts w:cs="FrankRuehl" w:hint="cs"/>
          <w:strike/>
          <w:vanish/>
          <w:sz w:val="22"/>
          <w:szCs w:val="22"/>
          <w:shd w:val="clear" w:color="auto" w:fill="FFFF99"/>
          <w:rtl/>
        </w:rPr>
        <w:t xml:space="preserve">(להלן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חוקי ההקנייה)</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או לחברה כהגדרתה בחוק נכסים של נספי השואה (השבה ליורשים והקדשה למטרות סיוע והנצחה), התשס"ו-2006, או לגוף שנקבע לפי סעיף 64(ג) לאותו חוק, לפי אותו חוק</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אינה "מכירת זכות במקרקעין" או "פעו</w:t>
      </w:r>
      <w:r w:rsidRPr="00562361">
        <w:rPr>
          <w:rStyle w:val="default"/>
          <w:rFonts w:cs="FrankRuehl"/>
          <w:vanish/>
          <w:sz w:val="22"/>
          <w:szCs w:val="22"/>
          <w:shd w:val="clear" w:color="auto" w:fill="FFFF99"/>
          <w:rtl/>
        </w:rPr>
        <w:t>ל</w:t>
      </w:r>
      <w:r w:rsidRPr="00562361">
        <w:rPr>
          <w:rStyle w:val="default"/>
          <w:rFonts w:cs="FrankRuehl" w:hint="cs"/>
          <w:vanish/>
          <w:sz w:val="22"/>
          <w:szCs w:val="22"/>
          <w:shd w:val="clear" w:color="auto" w:fill="FFFF99"/>
          <w:rtl/>
        </w:rPr>
        <w:t>ה באיגוד" לענין חוק זה; וב</w:t>
      </w:r>
      <w:r w:rsidRPr="00562361">
        <w:rPr>
          <w:rStyle w:val="default"/>
          <w:rFonts w:cs="FrankRuehl"/>
          <w:vanish/>
          <w:sz w:val="22"/>
          <w:szCs w:val="22"/>
          <w:shd w:val="clear" w:color="auto" w:fill="FFFF99"/>
          <w:rtl/>
        </w:rPr>
        <w:t>מ</w:t>
      </w:r>
      <w:r w:rsidRPr="00562361">
        <w:rPr>
          <w:rStyle w:val="default"/>
          <w:rFonts w:cs="FrankRuehl" w:hint="cs"/>
          <w:vanish/>
          <w:sz w:val="22"/>
          <w:szCs w:val="22"/>
          <w:shd w:val="clear" w:color="auto" w:fill="FFFF99"/>
          <w:rtl/>
        </w:rPr>
        <w:t>כ</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רת זכות במקרקעין או בפעולה באיגוד על ידי מי שהוקנתה לו כאמור, יחושב המס, לרבות לפי סעיף7א כאילו נמכרה</w:t>
      </w:r>
      <w:r w:rsidRPr="00562361">
        <w:rPr>
          <w:rStyle w:val="default"/>
          <w:rFonts w:cs="FrankRuehl"/>
          <w:vanish/>
          <w:sz w:val="22"/>
          <w:szCs w:val="22"/>
          <w:shd w:val="clear" w:color="auto" w:fill="FFFF99"/>
          <w:rtl/>
        </w:rPr>
        <w:t xml:space="preserve"> ה</w:t>
      </w:r>
      <w:r w:rsidRPr="00562361">
        <w:rPr>
          <w:rStyle w:val="default"/>
          <w:rFonts w:cs="FrankRuehl" w:hint="cs"/>
          <w:vanish/>
          <w:sz w:val="22"/>
          <w:szCs w:val="22"/>
          <w:shd w:val="clear" w:color="auto" w:fill="FFFF99"/>
          <w:rtl/>
        </w:rPr>
        <w:t>זכות או נעשתה הפעולה על ידי מי שממנו הוקנתה.</w:t>
      </w:r>
    </w:p>
    <w:p w:rsidR="003163EE" w:rsidRPr="00562361" w:rsidRDefault="003163EE">
      <w:pPr>
        <w:pStyle w:val="P00"/>
        <w:spacing w:before="0"/>
        <w:ind w:left="0" w:right="1134"/>
        <w:rPr>
          <w:rStyle w:val="default"/>
          <w:rFonts w:cs="FrankRuehl" w:hint="cs"/>
          <w:vanish/>
          <w:sz w:val="20"/>
          <w:szCs w:val="20"/>
          <w:shd w:val="clear" w:color="auto" w:fill="FFFF99"/>
          <w:rtl/>
        </w:rPr>
      </w:pPr>
    </w:p>
    <w:p w:rsidR="003163EE" w:rsidRPr="00562361" w:rsidRDefault="003163EE" w:rsidP="003163EE">
      <w:pPr>
        <w:pStyle w:val="P00"/>
        <w:spacing w:before="0"/>
        <w:ind w:left="0" w:right="1134"/>
        <w:rPr>
          <w:rStyle w:val="default"/>
          <w:rFonts w:cs="FrankRuehl" w:hint="cs"/>
          <w:vanish/>
          <w:color w:val="FF0000"/>
          <w:szCs w:val="20"/>
          <w:shd w:val="clear" w:color="auto" w:fill="FFFF99"/>
          <w:rtl/>
        </w:rPr>
      </w:pPr>
      <w:r w:rsidRPr="00562361">
        <w:rPr>
          <w:rStyle w:val="default"/>
          <w:rFonts w:cs="FrankRuehl" w:hint="cs"/>
          <w:vanish/>
          <w:color w:val="FF0000"/>
          <w:szCs w:val="20"/>
          <w:shd w:val="clear" w:color="auto" w:fill="FFFF99"/>
          <w:rtl/>
        </w:rPr>
        <w:t>מיום 30.3.2014</w:t>
      </w:r>
    </w:p>
    <w:p w:rsidR="003163EE" w:rsidRPr="00562361" w:rsidRDefault="003163EE" w:rsidP="003163EE">
      <w:pPr>
        <w:pStyle w:val="P00"/>
        <w:spacing w:before="0"/>
        <w:ind w:left="0" w:right="1134"/>
        <w:rPr>
          <w:rStyle w:val="default"/>
          <w:rFonts w:cs="FrankRuehl" w:hint="cs"/>
          <w:vanish/>
          <w:szCs w:val="20"/>
          <w:shd w:val="clear" w:color="auto" w:fill="FFFF99"/>
          <w:rtl/>
        </w:rPr>
      </w:pPr>
      <w:r w:rsidRPr="00562361">
        <w:rPr>
          <w:rStyle w:val="default"/>
          <w:rFonts w:cs="FrankRuehl" w:hint="cs"/>
          <w:b/>
          <w:bCs/>
          <w:vanish/>
          <w:szCs w:val="20"/>
          <w:shd w:val="clear" w:color="auto" w:fill="FFFF99"/>
          <w:rtl/>
        </w:rPr>
        <w:t>תיקון מס' 77</w:t>
      </w:r>
    </w:p>
    <w:p w:rsidR="003163EE" w:rsidRPr="00562361" w:rsidRDefault="003163EE" w:rsidP="003163EE">
      <w:pPr>
        <w:pStyle w:val="P00"/>
        <w:spacing w:before="0"/>
        <w:ind w:left="0" w:right="1134"/>
        <w:rPr>
          <w:rStyle w:val="default"/>
          <w:rFonts w:cs="FrankRuehl" w:hint="cs"/>
          <w:vanish/>
          <w:szCs w:val="20"/>
          <w:shd w:val="clear" w:color="auto" w:fill="FFFF99"/>
          <w:rtl/>
        </w:rPr>
      </w:pPr>
      <w:hyperlink r:id="rId63" w:history="1">
        <w:r w:rsidRPr="00562361">
          <w:rPr>
            <w:rStyle w:val="Hyperlink"/>
            <w:rFonts w:cs="FrankRuehl" w:hint="cs"/>
            <w:vanish/>
            <w:szCs w:val="20"/>
            <w:shd w:val="clear" w:color="auto" w:fill="FFFF99"/>
            <w:rtl/>
          </w:rPr>
          <w:t>ס"ח תשע"ד מס' 2449</w:t>
        </w:r>
      </w:hyperlink>
      <w:r w:rsidRPr="00562361">
        <w:rPr>
          <w:rStyle w:val="default"/>
          <w:rFonts w:cs="FrankRuehl" w:hint="cs"/>
          <w:vanish/>
          <w:szCs w:val="20"/>
          <w:shd w:val="clear" w:color="auto" w:fill="FFFF99"/>
          <w:rtl/>
        </w:rPr>
        <w:t xml:space="preserve"> מיום 30.3.2014 עמ' 470 (</w:t>
      </w:r>
      <w:hyperlink r:id="rId64" w:history="1">
        <w:r w:rsidRPr="00562361">
          <w:rPr>
            <w:rStyle w:val="Hyperlink"/>
            <w:rFonts w:cs="FrankRuehl" w:hint="cs"/>
            <w:vanish/>
            <w:szCs w:val="20"/>
            <w:shd w:val="clear" w:color="auto" w:fill="FFFF99"/>
            <w:rtl/>
          </w:rPr>
          <w:t>ה"ח 836</w:t>
        </w:r>
      </w:hyperlink>
      <w:r w:rsidRPr="00562361">
        <w:rPr>
          <w:rStyle w:val="default"/>
          <w:rFonts w:cs="FrankRuehl" w:hint="cs"/>
          <w:vanish/>
          <w:szCs w:val="20"/>
          <w:shd w:val="clear" w:color="auto" w:fill="FFFF99"/>
          <w:rtl/>
        </w:rPr>
        <w:t>)</w:t>
      </w:r>
    </w:p>
    <w:p w:rsidR="00157D10" w:rsidRPr="00562361" w:rsidRDefault="00157D10" w:rsidP="00157D10">
      <w:pPr>
        <w:pStyle w:val="P00"/>
        <w:ind w:left="0" w:right="1134"/>
        <w:rPr>
          <w:rStyle w:val="default"/>
          <w:rFonts w:cs="FrankRuehl" w:hint="cs"/>
          <w:vanish/>
          <w:sz w:val="22"/>
          <w:szCs w:val="22"/>
          <w:shd w:val="clear" w:color="auto" w:fill="FFFF99"/>
          <w:rtl/>
        </w:rPr>
      </w:pPr>
      <w:r w:rsidRPr="00562361">
        <w:rPr>
          <w:rStyle w:val="big-number"/>
          <w:rFonts w:cs="FrankRuehl"/>
          <w:vanish/>
          <w:sz w:val="22"/>
          <w:szCs w:val="22"/>
          <w:shd w:val="clear" w:color="auto" w:fill="FFFF99"/>
          <w:rtl/>
        </w:rPr>
        <w:t>3.</w:t>
      </w:r>
      <w:r w:rsidRPr="00562361">
        <w:rPr>
          <w:rStyle w:val="big-number"/>
          <w:rFonts w:cs="FrankRuehl"/>
          <w:vanish/>
          <w:sz w:val="22"/>
          <w:szCs w:val="22"/>
          <w:shd w:val="clear" w:color="auto" w:fill="FFFF99"/>
          <w:rtl/>
        </w:rPr>
        <w:tab/>
      </w:r>
      <w:r w:rsidRPr="00562361">
        <w:rPr>
          <w:rStyle w:val="default"/>
          <w:rFonts w:cs="FrankRuehl"/>
          <w:vanish/>
          <w:sz w:val="22"/>
          <w:szCs w:val="22"/>
          <w:shd w:val="clear" w:color="auto" w:fill="FFFF99"/>
          <w:rtl/>
        </w:rPr>
        <w:t>הקני</w:t>
      </w:r>
      <w:r w:rsidRPr="00562361">
        <w:rPr>
          <w:rStyle w:val="default"/>
          <w:rFonts w:cs="FrankRuehl" w:hint="cs"/>
          <w:vanish/>
          <w:sz w:val="22"/>
          <w:szCs w:val="22"/>
          <w:shd w:val="clear" w:color="auto" w:fill="FFFF99"/>
          <w:rtl/>
        </w:rPr>
        <w:t>ית זכות במקרקעין או זכות באיגו</w:t>
      </w:r>
      <w:r w:rsidRPr="00562361">
        <w:rPr>
          <w:rStyle w:val="default"/>
          <w:rFonts w:cs="FrankRuehl"/>
          <w:vanish/>
          <w:sz w:val="22"/>
          <w:szCs w:val="22"/>
          <w:shd w:val="clear" w:color="auto" w:fill="FFFF99"/>
          <w:rtl/>
        </w:rPr>
        <w:t>ד</w:t>
      </w:r>
      <w:r w:rsidRPr="00562361">
        <w:rPr>
          <w:rStyle w:val="default"/>
          <w:rFonts w:cs="FrankRuehl" w:hint="cs"/>
          <w:vanish/>
          <w:sz w:val="22"/>
          <w:szCs w:val="22"/>
          <w:shd w:val="clear" w:color="auto" w:fill="FFFF99"/>
          <w:rtl/>
        </w:rPr>
        <w:t xml:space="preserve"> לנאמן, לאפוטרופוס, למפרק או לכונס נכסים מכוח פקודת פשיטת הרגל, 1936, פקודת החברות, פקודת האגודות השיתופיות, פקו</w:t>
      </w:r>
      <w:r w:rsidRPr="00562361">
        <w:rPr>
          <w:rStyle w:val="default"/>
          <w:rFonts w:cs="FrankRuehl"/>
          <w:vanish/>
          <w:sz w:val="22"/>
          <w:szCs w:val="22"/>
          <w:shd w:val="clear" w:color="auto" w:fill="FFFF99"/>
          <w:rtl/>
        </w:rPr>
        <w:t>דת</w:t>
      </w:r>
      <w:r w:rsidRPr="00562361">
        <w:rPr>
          <w:rStyle w:val="default"/>
          <w:rFonts w:cs="FrankRuehl" w:hint="cs"/>
          <w:vanish/>
          <w:sz w:val="22"/>
          <w:szCs w:val="22"/>
          <w:shd w:val="clear" w:color="auto" w:fill="FFFF99"/>
          <w:rtl/>
        </w:rPr>
        <w:t xml:space="preserve"> המסחר עם האויב, 1939, חוק נכסי נפקדים, תש"י-1950, או חוק נכסי גרמנים, תש"י-1950 או לחברה כהגדרתה בחוק נכסים של נספי השואה (השבה ליורשים והקדשה למטרות סיוע והנצחה), התשס"ו-2006</w:t>
      </w:r>
      <w:r w:rsidRPr="00562361">
        <w:rPr>
          <w:rStyle w:val="default"/>
          <w:rFonts w:cs="FrankRuehl" w:hint="cs"/>
          <w:strike/>
          <w:vanish/>
          <w:sz w:val="22"/>
          <w:szCs w:val="22"/>
          <w:shd w:val="clear" w:color="auto" w:fill="FFFF99"/>
          <w:rtl/>
        </w:rPr>
        <w:t>, או לגוף שנקבע לפי סעיף 64(ג) לאותו חוק, לפי אותו חוק</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אינה "מכירת זכות במקרקעין" או "פעו</w:t>
      </w:r>
      <w:r w:rsidRPr="00562361">
        <w:rPr>
          <w:rStyle w:val="default"/>
          <w:rFonts w:cs="FrankRuehl"/>
          <w:vanish/>
          <w:sz w:val="22"/>
          <w:szCs w:val="22"/>
          <w:shd w:val="clear" w:color="auto" w:fill="FFFF99"/>
          <w:rtl/>
        </w:rPr>
        <w:t>ל</w:t>
      </w:r>
      <w:r w:rsidRPr="00562361">
        <w:rPr>
          <w:rStyle w:val="default"/>
          <w:rFonts w:cs="FrankRuehl" w:hint="cs"/>
          <w:vanish/>
          <w:sz w:val="22"/>
          <w:szCs w:val="22"/>
          <w:shd w:val="clear" w:color="auto" w:fill="FFFF99"/>
          <w:rtl/>
        </w:rPr>
        <w:t>ה באיגוד" לענין חוק זה; וב</w:t>
      </w:r>
      <w:r w:rsidRPr="00562361">
        <w:rPr>
          <w:rStyle w:val="default"/>
          <w:rFonts w:cs="FrankRuehl"/>
          <w:vanish/>
          <w:sz w:val="22"/>
          <w:szCs w:val="22"/>
          <w:shd w:val="clear" w:color="auto" w:fill="FFFF99"/>
          <w:rtl/>
        </w:rPr>
        <w:t>מ</w:t>
      </w:r>
      <w:r w:rsidRPr="00562361">
        <w:rPr>
          <w:rStyle w:val="default"/>
          <w:rFonts w:cs="FrankRuehl" w:hint="cs"/>
          <w:vanish/>
          <w:sz w:val="22"/>
          <w:szCs w:val="22"/>
          <w:shd w:val="clear" w:color="auto" w:fill="FFFF99"/>
          <w:rtl/>
        </w:rPr>
        <w:t>כ</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רת זכות במקרקעין או בפעולה באיגוד על ידי מי שהוקנתה לו כאמור, יחושב המס, לרבות לפי סעיף7א כאילו נמכרה</w:t>
      </w:r>
      <w:r w:rsidRPr="00562361">
        <w:rPr>
          <w:rStyle w:val="default"/>
          <w:rFonts w:cs="FrankRuehl"/>
          <w:vanish/>
          <w:sz w:val="22"/>
          <w:szCs w:val="22"/>
          <w:shd w:val="clear" w:color="auto" w:fill="FFFF99"/>
          <w:rtl/>
        </w:rPr>
        <w:t xml:space="preserve"> ה</w:t>
      </w:r>
      <w:r w:rsidRPr="00562361">
        <w:rPr>
          <w:rStyle w:val="default"/>
          <w:rFonts w:cs="FrankRuehl" w:hint="cs"/>
          <w:vanish/>
          <w:sz w:val="22"/>
          <w:szCs w:val="22"/>
          <w:shd w:val="clear" w:color="auto" w:fill="FFFF99"/>
          <w:rtl/>
        </w:rPr>
        <w:t>זכות או נעשתה הפעולה על ידי מי שממנו הוקנתה.</w:t>
      </w:r>
    </w:p>
    <w:p w:rsidR="00157D10" w:rsidRPr="00562361" w:rsidRDefault="00157D10" w:rsidP="00157D10">
      <w:pPr>
        <w:pStyle w:val="P00"/>
        <w:spacing w:before="0"/>
        <w:ind w:left="0" w:right="1134"/>
        <w:rPr>
          <w:rStyle w:val="big-number"/>
          <w:rFonts w:cs="FrankRuehl" w:hint="cs"/>
          <w:vanish/>
          <w:szCs w:val="20"/>
          <w:shd w:val="clear" w:color="auto" w:fill="FFFF99"/>
          <w:rtl/>
        </w:rPr>
      </w:pPr>
    </w:p>
    <w:p w:rsidR="00157D10" w:rsidRPr="00562361" w:rsidRDefault="00157D10" w:rsidP="00157D10">
      <w:pPr>
        <w:pStyle w:val="P00"/>
        <w:spacing w:before="0"/>
        <w:ind w:left="0" w:right="1134"/>
        <w:rPr>
          <w:rStyle w:val="big-number"/>
          <w:rFonts w:cs="FrankRuehl" w:hint="cs"/>
          <w:vanish/>
          <w:color w:val="FF0000"/>
          <w:szCs w:val="20"/>
          <w:shd w:val="clear" w:color="auto" w:fill="FFFF99"/>
          <w:rtl/>
        </w:rPr>
      </w:pPr>
      <w:r w:rsidRPr="00562361">
        <w:rPr>
          <w:rStyle w:val="big-number"/>
          <w:rFonts w:cs="FrankRuehl" w:hint="cs"/>
          <w:vanish/>
          <w:color w:val="FF0000"/>
          <w:szCs w:val="20"/>
          <w:shd w:val="clear" w:color="auto" w:fill="FFFF99"/>
          <w:rtl/>
        </w:rPr>
        <w:t>מיום 28.6.2017</w:t>
      </w:r>
    </w:p>
    <w:p w:rsidR="00157D10" w:rsidRPr="00562361" w:rsidRDefault="00157D10" w:rsidP="00157D10">
      <w:pPr>
        <w:pStyle w:val="P00"/>
        <w:spacing w:before="0"/>
        <w:ind w:left="0" w:right="1134"/>
        <w:rPr>
          <w:rStyle w:val="big-number"/>
          <w:rFonts w:cs="FrankRuehl" w:hint="cs"/>
          <w:vanish/>
          <w:szCs w:val="20"/>
          <w:shd w:val="clear" w:color="auto" w:fill="FFFF99"/>
          <w:rtl/>
        </w:rPr>
      </w:pPr>
      <w:r w:rsidRPr="00562361">
        <w:rPr>
          <w:rStyle w:val="big-number"/>
          <w:rFonts w:cs="FrankRuehl" w:hint="cs"/>
          <w:b/>
          <w:bCs/>
          <w:vanish/>
          <w:szCs w:val="20"/>
          <w:shd w:val="clear" w:color="auto" w:fill="FFFF99"/>
          <w:rtl/>
        </w:rPr>
        <w:t xml:space="preserve">הוראת שעה </w:t>
      </w:r>
      <w:r w:rsidRPr="00562361">
        <w:rPr>
          <w:rStyle w:val="big-number"/>
          <w:rFonts w:cs="FrankRuehl"/>
          <w:b/>
          <w:bCs/>
          <w:vanish/>
          <w:szCs w:val="20"/>
          <w:shd w:val="clear" w:color="auto" w:fill="FFFF99"/>
          <w:rtl/>
        </w:rPr>
        <w:t>–</w:t>
      </w:r>
      <w:r w:rsidRPr="00562361">
        <w:rPr>
          <w:rStyle w:val="big-number"/>
          <w:rFonts w:cs="FrankRuehl" w:hint="cs"/>
          <w:b/>
          <w:bCs/>
          <w:vanish/>
          <w:szCs w:val="20"/>
          <w:shd w:val="clear" w:color="auto" w:fill="FFFF99"/>
          <w:rtl/>
        </w:rPr>
        <w:t xml:space="preserve"> תיקון מס' 91</w:t>
      </w:r>
    </w:p>
    <w:p w:rsidR="00157D10" w:rsidRPr="00562361" w:rsidRDefault="00157D10" w:rsidP="00157D10">
      <w:pPr>
        <w:pStyle w:val="P00"/>
        <w:spacing w:before="0"/>
        <w:ind w:left="0" w:right="1134"/>
        <w:rPr>
          <w:rStyle w:val="big-number"/>
          <w:rFonts w:cs="FrankRuehl" w:hint="cs"/>
          <w:vanish/>
          <w:szCs w:val="20"/>
          <w:shd w:val="clear" w:color="auto" w:fill="FFFF99"/>
          <w:rtl/>
        </w:rPr>
      </w:pPr>
      <w:hyperlink r:id="rId65" w:history="1">
        <w:r w:rsidRPr="00562361">
          <w:rPr>
            <w:rStyle w:val="Hyperlink"/>
            <w:rFonts w:cs="FrankRuehl" w:hint="cs"/>
            <w:vanish/>
            <w:szCs w:val="20"/>
            <w:shd w:val="clear" w:color="auto" w:fill="FFFF99"/>
            <w:rtl/>
          </w:rPr>
          <w:t>ס"ח תשע"ז מס' 2646</w:t>
        </w:r>
      </w:hyperlink>
      <w:r w:rsidRPr="00562361">
        <w:rPr>
          <w:rStyle w:val="big-number"/>
          <w:rFonts w:cs="FrankRuehl" w:hint="cs"/>
          <w:vanish/>
          <w:szCs w:val="20"/>
          <w:shd w:val="clear" w:color="auto" w:fill="FFFF99"/>
          <w:rtl/>
        </w:rPr>
        <w:t xml:space="preserve"> מיום 28.6.2017 עמ' 1003 (</w:t>
      </w:r>
      <w:hyperlink r:id="rId66" w:history="1">
        <w:r w:rsidRPr="00562361">
          <w:rPr>
            <w:rStyle w:val="Hyperlink"/>
            <w:rFonts w:cs="FrankRuehl" w:hint="cs"/>
            <w:vanish/>
            <w:szCs w:val="20"/>
            <w:shd w:val="clear" w:color="auto" w:fill="FFFF99"/>
            <w:rtl/>
          </w:rPr>
          <w:t>ה"ח 1125</w:t>
        </w:r>
      </w:hyperlink>
      <w:r w:rsidRPr="00562361">
        <w:rPr>
          <w:rStyle w:val="big-number"/>
          <w:rFonts w:cs="FrankRuehl" w:hint="cs"/>
          <w:vanish/>
          <w:szCs w:val="20"/>
          <w:shd w:val="clear" w:color="auto" w:fill="FFFF99"/>
          <w:rtl/>
        </w:rPr>
        <w:t>)</w:t>
      </w:r>
    </w:p>
    <w:p w:rsidR="002C6D7B" w:rsidRPr="00562361" w:rsidRDefault="002C6D7B" w:rsidP="002C6D7B">
      <w:pPr>
        <w:pStyle w:val="P00"/>
        <w:spacing w:before="0"/>
        <w:ind w:left="0" w:right="1134"/>
        <w:rPr>
          <w:rStyle w:val="big-number"/>
          <w:rFonts w:cs="FrankRuehl"/>
          <w:vanish/>
          <w:szCs w:val="20"/>
          <w:shd w:val="clear" w:color="auto" w:fill="FFFF99"/>
          <w:rtl/>
        </w:rPr>
      </w:pPr>
      <w:r w:rsidRPr="00562361">
        <w:rPr>
          <w:rStyle w:val="big-number"/>
          <w:rFonts w:cs="FrankRuehl" w:hint="cs"/>
          <w:b/>
          <w:bCs/>
          <w:vanish/>
          <w:szCs w:val="20"/>
          <w:shd w:val="clear" w:color="auto" w:fill="FFFF99"/>
          <w:rtl/>
        </w:rPr>
        <w:t>תיקון מס' 91 (תיקון)</w:t>
      </w:r>
    </w:p>
    <w:p w:rsidR="002C6D7B" w:rsidRPr="00562361" w:rsidRDefault="002C6D7B" w:rsidP="002C6D7B">
      <w:pPr>
        <w:pStyle w:val="P00"/>
        <w:spacing w:before="0"/>
        <w:ind w:left="0" w:right="1134"/>
        <w:rPr>
          <w:rStyle w:val="big-number"/>
          <w:rFonts w:cs="FrankRuehl"/>
          <w:vanish/>
          <w:szCs w:val="20"/>
          <w:shd w:val="clear" w:color="auto" w:fill="FFFF99"/>
          <w:rtl/>
        </w:rPr>
      </w:pPr>
      <w:hyperlink r:id="rId67" w:history="1">
        <w:r w:rsidRPr="00562361">
          <w:rPr>
            <w:rStyle w:val="Hyperlink"/>
            <w:rFonts w:cs="FrankRuehl" w:hint="cs"/>
            <w:vanish/>
            <w:szCs w:val="20"/>
            <w:shd w:val="clear" w:color="auto" w:fill="FFFF99"/>
            <w:rtl/>
          </w:rPr>
          <w:t>ס"ח תשע"ח מס' 2675</w:t>
        </w:r>
      </w:hyperlink>
      <w:r w:rsidRPr="00562361">
        <w:rPr>
          <w:rStyle w:val="big-number"/>
          <w:rFonts w:cs="FrankRuehl" w:hint="cs"/>
          <w:vanish/>
          <w:szCs w:val="20"/>
          <w:shd w:val="clear" w:color="auto" w:fill="FFFF99"/>
          <w:rtl/>
        </w:rPr>
        <w:t xml:space="preserve"> מיום 28.12.2017 עמ' </w:t>
      </w:r>
      <w:r w:rsidR="00DC342E" w:rsidRPr="00562361">
        <w:rPr>
          <w:rStyle w:val="big-number"/>
          <w:rFonts w:cs="FrankRuehl" w:hint="cs"/>
          <w:vanish/>
          <w:szCs w:val="20"/>
          <w:shd w:val="clear" w:color="auto" w:fill="FFFF99"/>
          <w:rtl/>
        </w:rPr>
        <w:t>70</w:t>
      </w:r>
      <w:r w:rsidRPr="00562361">
        <w:rPr>
          <w:rStyle w:val="big-number"/>
          <w:rFonts w:cs="FrankRuehl" w:hint="cs"/>
          <w:vanish/>
          <w:szCs w:val="20"/>
          <w:shd w:val="clear" w:color="auto" w:fill="FFFF99"/>
          <w:rtl/>
        </w:rPr>
        <w:t xml:space="preserve"> (</w:t>
      </w:r>
      <w:hyperlink r:id="rId68" w:history="1">
        <w:r w:rsidRPr="00562361">
          <w:rPr>
            <w:rStyle w:val="Hyperlink"/>
            <w:rFonts w:cs="FrankRuehl" w:hint="cs"/>
            <w:vanish/>
            <w:szCs w:val="20"/>
            <w:shd w:val="clear" w:color="auto" w:fill="FFFF99"/>
            <w:rtl/>
          </w:rPr>
          <w:t>ה"ח 1181</w:t>
        </w:r>
      </w:hyperlink>
      <w:r w:rsidRPr="00562361">
        <w:rPr>
          <w:rStyle w:val="big-number"/>
          <w:rFonts w:cs="FrankRuehl" w:hint="cs"/>
          <w:vanish/>
          <w:szCs w:val="20"/>
          <w:shd w:val="clear" w:color="auto" w:fill="FFFF99"/>
          <w:rtl/>
        </w:rPr>
        <w:t>)</w:t>
      </w:r>
    </w:p>
    <w:p w:rsidR="00DF489B" w:rsidRDefault="00DF489B" w:rsidP="00157D10">
      <w:pPr>
        <w:pStyle w:val="P00"/>
        <w:ind w:left="0" w:right="1134"/>
        <w:rPr>
          <w:rStyle w:val="default"/>
          <w:rFonts w:cs="FrankRuehl" w:hint="cs"/>
          <w:sz w:val="2"/>
          <w:szCs w:val="2"/>
          <w:rtl/>
        </w:rPr>
      </w:pPr>
      <w:r w:rsidRPr="00562361">
        <w:rPr>
          <w:rStyle w:val="big-number"/>
          <w:rFonts w:cs="FrankRuehl"/>
          <w:vanish/>
          <w:sz w:val="22"/>
          <w:szCs w:val="22"/>
          <w:shd w:val="clear" w:color="auto" w:fill="FFFF99"/>
          <w:rtl/>
        </w:rPr>
        <w:t>3.</w:t>
      </w:r>
      <w:r w:rsidRPr="00562361">
        <w:rPr>
          <w:rStyle w:val="big-number"/>
          <w:rFonts w:cs="FrankRuehl"/>
          <w:vanish/>
          <w:sz w:val="22"/>
          <w:szCs w:val="22"/>
          <w:shd w:val="clear" w:color="auto" w:fill="FFFF99"/>
          <w:rtl/>
        </w:rPr>
        <w:tab/>
      </w:r>
      <w:r w:rsidRPr="00562361">
        <w:rPr>
          <w:rStyle w:val="default"/>
          <w:rFonts w:cs="FrankRuehl"/>
          <w:vanish/>
          <w:sz w:val="22"/>
          <w:szCs w:val="22"/>
          <w:shd w:val="clear" w:color="auto" w:fill="FFFF99"/>
          <w:rtl/>
        </w:rPr>
        <w:t>הקני</w:t>
      </w:r>
      <w:r w:rsidRPr="00562361">
        <w:rPr>
          <w:rStyle w:val="default"/>
          <w:rFonts w:cs="FrankRuehl" w:hint="cs"/>
          <w:vanish/>
          <w:sz w:val="22"/>
          <w:szCs w:val="22"/>
          <w:shd w:val="clear" w:color="auto" w:fill="FFFF99"/>
          <w:rtl/>
        </w:rPr>
        <w:t>ית זכות במקרקעין או זכות באיגו</w:t>
      </w:r>
      <w:r w:rsidRPr="00562361">
        <w:rPr>
          <w:rStyle w:val="default"/>
          <w:rFonts w:cs="FrankRuehl"/>
          <w:vanish/>
          <w:sz w:val="22"/>
          <w:szCs w:val="22"/>
          <w:shd w:val="clear" w:color="auto" w:fill="FFFF99"/>
          <w:rtl/>
        </w:rPr>
        <w:t>ד</w:t>
      </w:r>
      <w:r w:rsidRPr="00562361">
        <w:rPr>
          <w:rStyle w:val="default"/>
          <w:rFonts w:cs="FrankRuehl" w:hint="cs"/>
          <w:vanish/>
          <w:sz w:val="22"/>
          <w:szCs w:val="22"/>
          <w:shd w:val="clear" w:color="auto" w:fill="FFFF99"/>
          <w:rtl/>
        </w:rPr>
        <w:t xml:space="preserve"> לנאמן, לאפוטרופוס, למפרק או לכונס נכסים מכוח פקודת פשיטת הרגל, 1936, פקודת החברות, פקודת האגודות השיתופיות, פקו</w:t>
      </w:r>
      <w:r w:rsidRPr="00562361">
        <w:rPr>
          <w:rStyle w:val="default"/>
          <w:rFonts w:cs="FrankRuehl"/>
          <w:vanish/>
          <w:sz w:val="22"/>
          <w:szCs w:val="22"/>
          <w:shd w:val="clear" w:color="auto" w:fill="FFFF99"/>
          <w:rtl/>
        </w:rPr>
        <w:t>דת</w:t>
      </w:r>
      <w:r w:rsidRPr="00562361">
        <w:rPr>
          <w:rStyle w:val="default"/>
          <w:rFonts w:cs="FrankRuehl" w:hint="cs"/>
          <w:vanish/>
          <w:sz w:val="22"/>
          <w:szCs w:val="22"/>
          <w:shd w:val="clear" w:color="auto" w:fill="FFFF99"/>
          <w:rtl/>
        </w:rPr>
        <w:t xml:space="preserve"> המסחר עם האויב, 1939, חוק נכסי נפקדים, תש"י-1950, או חוק נכסי גרמנים, תש"י-1950 </w:t>
      </w:r>
      <w:r w:rsidRPr="00562361">
        <w:rPr>
          <w:rStyle w:val="default"/>
          <w:rFonts w:cs="FrankRuehl" w:hint="cs"/>
          <w:strike/>
          <w:vanish/>
          <w:sz w:val="22"/>
          <w:szCs w:val="22"/>
          <w:shd w:val="clear" w:color="auto" w:fill="FFFF99"/>
          <w:rtl/>
        </w:rPr>
        <w:t>או לחברה כהגדרתה בחוק</w:t>
      </w:r>
      <w:r w:rsidR="00157D10" w:rsidRPr="00562361">
        <w:rPr>
          <w:rStyle w:val="default"/>
          <w:rFonts w:cs="FrankRuehl" w:hint="cs"/>
          <w:vanish/>
          <w:sz w:val="22"/>
          <w:szCs w:val="22"/>
          <w:shd w:val="clear" w:color="auto" w:fill="FFFF99"/>
          <w:rtl/>
        </w:rPr>
        <w:t xml:space="preserve"> </w:t>
      </w:r>
      <w:r w:rsidR="00157D10" w:rsidRPr="00562361">
        <w:rPr>
          <w:rStyle w:val="default"/>
          <w:rFonts w:cs="FrankRuehl" w:hint="cs"/>
          <w:vanish/>
          <w:sz w:val="22"/>
          <w:szCs w:val="22"/>
          <w:u w:val="single"/>
          <w:shd w:val="clear" w:color="auto" w:fill="FFFF99"/>
          <w:rtl/>
        </w:rPr>
        <w:t>או לחברה לאיתור ולהשבת נכסים של נספי השואה בע"מ או לאפוטרופוס הכללי מכוח חוק</w:t>
      </w:r>
      <w:r w:rsidRPr="00562361">
        <w:rPr>
          <w:rStyle w:val="default"/>
          <w:rFonts w:cs="FrankRuehl" w:hint="cs"/>
          <w:vanish/>
          <w:sz w:val="22"/>
          <w:szCs w:val="22"/>
          <w:shd w:val="clear" w:color="auto" w:fill="FFFF99"/>
          <w:rtl/>
        </w:rPr>
        <w:t xml:space="preserve"> נכסים של נספי השואה (השבה ליורשים והקדשה למטרות סיוע והנצחה), התשס"ו-2006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אינה "מכירת זכות במקרקעין" או "פעו</w:t>
      </w:r>
      <w:r w:rsidRPr="00562361">
        <w:rPr>
          <w:rStyle w:val="default"/>
          <w:rFonts w:cs="FrankRuehl"/>
          <w:vanish/>
          <w:sz w:val="22"/>
          <w:szCs w:val="22"/>
          <w:shd w:val="clear" w:color="auto" w:fill="FFFF99"/>
          <w:rtl/>
        </w:rPr>
        <w:t>ל</w:t>
      </w:r>
      <w:r w:rsidRPr="00562361">
        <w:rPr>
          <w:rStyle w:val="default"/>
          <w:rFonts w:cs="FrankRuehl" w:hint="cs"/>
          <w:vanish/>
          <w:sz w:val="22"/>
          <w:szCs w:val="22"/>
          <w:shd w:val="clear" w:color="auto" w:fill="FFFF99"/>
          <w:rtl/>
        </w:rPr>
        <w:t>ה באיגוד" לענין חוק זה; וב</w:t>
      </w:r>
      <w:r w:rsidRPr="00562361">
        <w:rPr>
          <w:rStyle w:val="default"/>
          <w:rFonts w:cs="FrankRuehl"/>
          <w:vanish/>
          <w:sz w:val="22"/>
          <w:szCs w:val="22"/>
          <w:shd w:val="clear" w:color="auto" w:fill="FFFF99"/>
          <w:rtl/>
        </w:rPr>
        <w:t>מ</w:t>
      </w:r>
      <w:r w:rsidRPr="00562361">
        <w:rPr>
          <w:rStyle w:val="default"/>
          <w:rFonts w:cs="FrankRuehl" w:hint="cs"/>
          <w:vanish/>
          <w:sz w:val="22"/>
          <w:szCs w:val="22"/>
          <w:shd w:val="clear" w:color="auto" w:fill="FFFF99"/>
          <w:rtl/>
        </w:rPr>
        <w:t>כ</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רת זכות במקרקעין או בפעולה באיגוד על ידי מי שהוקנתה לו כאמור, יחושב המס, לרבות לפי סעיף</w:t>
      </w:r>
      <w:r w:rsidR="00157D10"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shd w:val="clear" w:color="auto" w:fill="FFFF99"/>
          <w:rtl/>
        </w:rPr>
        <w:t>7א כאילו נמכרה</w:t>
      </w:r>
      <w:r w:rsidRPr="00562361">
        <w:rPr>
          <w:rStyle w:val="default"/>
          <w:rFonts w:cs="FrankRuehl"/>
          <w:vanish/>
          <w:sz w:val="22"/>
          <w:szCs w:val="22"/>
          <w:shd w:val="clear" w:color="auto" w:fill="FFFF99"/>
          <w:rtl/>
        </w:rPr>
        <w:t xml:space="preserve"> ה</w:t>
      </w:r>
      <w:r w:rsidRPr="00562361">
        <w:rPr>
          <w:rStyle w:val="default"/>
          <w:rFonts w:cs="FrankRuehl" w:hint="cs"/>
          <w:vanish/>
          <w:sz w:val="22"/>
          <w:szCs w:val="22"/>
          <w:shd w:val="clear" w:color="auto" w:fill="FFFF99"/>
          <w:rtl/>
        </w:rPr>
        <w:t>זכות או נעשתה הפעולה על ידי מי שממנו הוקנתה.</w:t>
      </w:r>
      <w:bookmarkEnd w:id="26"/>
    </w:p>
    <w:p w:rsidR="00DF489B" w:rsidRDefault="00DF489B" w:rsidP="00C47121">
      <w:pPr>
        <w:pStyle w:val="P00"/>
        <w:spacing w:before="72"/>
        <w:ind w:left="0" w:right="1134"/>
        <w:rPr>
          <w:rStyle w:val="default"/>
          <w:rFonts w:cs="FrankRuehl"/>
          <w:rtl/>
        </w:rPr>
      </w:pPr>
      <w:bookmarkStart w:id="27" w:name="Seif39"/>
      <w:bookmarkEnd w:id="27"/>
      <w:r>
        <w:rPr>
          <w:lang w:val="he-IL"/>
        </w:rPr>
        <w:pict>
          <v:rect id="_x0000_s2064" style="position:absolute;left:0;text-align:left;margin-left:464.5pt;margin-top:8.05pt;width:75.05pt;height:9.3pt;z-index:251436544" o:allowincell="f" filled="f" stroked="f" strokecolor="lime" strokeweight=".25pt">
            <v:textbox style="mso-next-textbox:#_x0000_s2064" inset="0,0,0,0">
              <w:txbxContent>
                <w:p w:rsidR="00CC71C6" w:rsidRDefault="00CC71C6">
                  <w:pPr>
                    <w:spacing w:line="160" w:lineRule="exact"/>
                    <w:jc w:val="left"/>
                    <w:rPr>
                      <w:rFonts w:cs="Miriam"/>
                      <w:noProof/>
                      <w:sz w:val="18"/>
                      <w:szCs w:val="18"/>
                      <w:rtl/>
                    </w:rPr>
                  </w:pPr>
                  <w:r>
                    <w:rPr>
                      <w:rFonts w:cs="Miriam"/>
                      <w:sz w:val="18"/>
                      <w:szCs w:val="18"/>
                      <w:rtl/>
                    </w:rPr>
                    <w:t>הורש</w:t>
                  </w:r>
                  <w:r>
                    <w:rPr>
                      <w:rFonts w:cs="Miriam" w:hint="cs"/>
                      <w:sz w:val="18"/>
                      <w:szCs w:val="18"/>
                      <w:rtl/>
                    </w:rPr>
                    <w:t>ה אי</w:t>
                  </w:r>
                  <w:r>
                    <w:rPr>
                      <w:rFonts w:cs="Miriam"/>
                      <w:sz w:val="18"/>
                      <w:szCs w:val="18"/>
                      <w:rtl/>
                    </w:rPr>
                    <w:t>נה</w:t>
                  </w:r>
                  <w:r>
                    <w:rPr>
                      <w:rFonts w:cs="Miriam" w:hint="cs"/>
                      <w:sz w:val="18"/>
                      <w:szCs w:val="18"/>
                      <w:rtl/>
                    </w:rPr>
                    <w:t xml:space="preserve"> </w:t>
                  </w:r>
                  <w:r>
                    <w:rPr>
                      <w:rFonts w:cs="Miriam"/>
                      <w:sz w:val="18"/>
                      <w:szCs w:val="18"/>
                      <w:rtl/>
                    </w:rPr>
                    <w:t>מכיר</w:t>
                  </w:r>
                  <w:r>
                    <w:rPr>
                      <w:rFonts w:cs="Miriam" w:hint="cs"/>
                      <w:sz w:val="18"/>
                      <w:szCs w:val="18"/>
                      <w:rtl/>
                    </w:rPr>
                    <w:t>ה</w:t>
                  </w:r>
                </w:p>
              </w:txbxContent>
            </v:textbox>
            <w10:anchorlock/>
          </v:rect>
        </w:pict>
      </w:r>
      <w:r>
        <w:rPr>
          <w:rStyle w:val="big-number"/>
          <w:rtl/>
        </w:rPr>
        <w:t>4.</w:t>
      </w:r>
      <w:r>
        <w:rPr>
          <w:rStyle w:val="big-number"/>
          <w:rtl/>
        </w:rPr>
        <w:tab/>
      </w:r>
      <w:r>
        <w:rPr>
          <w:rStyle w:val="default"/>
          <w:rFonts w:cs="FrankRuehl"/>
          <w:rtl/>
        </w:rPr>
        <w:t>הורש</w:t>
      </w:r>
      <w:r>
        <w:rPr>
          <w:rStyle w:val="default"/>
          <w:rFonts w:cs="FrankRuehl" w:hint="cs"/>
          <w:rtl/>
        </w:rPr>
        <w:t>ה איננה מכירה או פעולה באיגו</w:t>
      </w:r>
      <w:r>
        <w:rPr>
          <w:rStyle w:val="default"/>
          <w:rFonts w:cs="FrankRuehl"/>
          <w:rtl/>
        </w:rPr>
        <w:t>ד לע</w:t>
      </w:r>
      <w:r>
        <w:rPr>
          <w:rStyle w:val="default"/>
          <w:rFonts w:cs="FrankRuehl" w:hint="cs"/>
          <w:rtl/>
        </w:rPr>
        <w:t>נין חוק זה.</w:t>
      </w:r>
    </w:p>
    <w:p w:rsidR="00DF489B" w:rsidRDefault="00DF489B" w:rsidP="00C47121">
      <w:pPr>
        <w:pStyle w:val="P00"/>
        <w:spacing w:before="72"/>
        <w:ind w:left="0" w:right="1134"/>
        <w:rPr>
          <w:rStyle w:val="default"/>
          <w:rFonts w:cs="FrankRuehl" w:hint="cs"/>
          <w:rtl/>
        </w:rPr>
      </w:pPr>
      <w:bookmarkStart w:id="28" w:name="Seif40"/>
      <w:bookmarkEnd w:id="28"/>
      <w:r>
        <w:rPr>
          <w:lang w:val="he-IL"/>
        </w:rPr>
        <w:pict>
          <v:rect id="_x0000_s2065" style="position:absolute;left:0;text-align:left;margin-left:464.5pt;margin-top:8.05pt;width:75.05pt;height:40pt;z-index:251437568"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העבר</w:t>
                  </w:r>
                  <w:r>
                    <w:rPr>
                      <w:rFonts w:cs="Miriam" w:hint="cs"/>
                      <w:sz w:val="18"/>
                      <w:szCs w:val="18"/>
                      <w:rtl/>
                    </w:rPr>
                    <w:t xml:space="preserve">ה אגב </w:t>
                  </w:r>
                  <w:r>
                    <w:rPr>
                      <w:rFonts w:cs="Miriam"/>
                      <w:sz w:val="18"/>
                      <w:szCs w:val="18"/>
                      <w:rtl/>
                    </w:rPr>
                    <w:t>גירו</w:t>
                  </w:r>
                  <w:r>
                    <w:rPr>
                      <w:rFonts w:cs="Miriam" w:hint="cs"/>
                      <w:sz w:val="18"/>
                      <w:szCs w:val="18"/>
                      <w:rtl/>
                    </w:rPr>
                    <w:t>שין</w:t>
                  </w:r>
                </w:p>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19)</w:t>
                  </w:r>
                </w:p>
                <w:p w:rsidR="00CC71C6" w:rsidRDefault="00CC71C6">
                  <w:pPr>
                    <w:spacing w:line="160" w:lineRule="exact"/>
                    <w:jc w:val="left"/>
                    <w:rPr>
                      <w:rFonts w:cs="Miriam" w:hint="cs"/>
                      <w:sz w:val="18"/>
                      <w:szCs w:val="18"/>
                      <w:rtl/>
                    </w:rPr>
                  </w:pPr>
                  <w:r>
                    <w:rPr>
                      <w:rFonts w:cs="Miriam"/>
                      <w:sz w:val="18"/>
                      <w:szCs w:val="18"/>
                      <w:rtl/>
                    </w:rPr>
                    <w:t>תשנ"</w:t>
                  </w:r>
                  <w:r>
                    <w:rPr>
                      <w:rFonts w:cs="Miriam" w:hint="cs"/>
                      <w:sz w:val="18"/>
                      <w:szCs w:val="18"/>
                      <w:rtl/>
                    </w:rPr>
                    <w:t>ב-1992</w:t>
                  </w:r>
                </w:p>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rect>
        </w:pict>
      </w:r>
      <w:r>
        <w:rPr>
          <w:rStyle w:val="big-number"/>
          <w:rtl/>
        </w:rPr>
        <w:t>4</w:t>
      </w:r>
      <w:r>
        <w:rPr>
          <w:rStyle w:val="default"/>
          <w:rFonts w:cs="FrankRuehl"/>
          <w:rtl/>
        </w:rPr>
        <w:t>א.</w:t>
      </w:r>
      <w:r>
        <w:rPr>
          <w:rStyle w:val="default"/>
          <w:rFonts w:cs="FrankRuehl"/>
          <w:rtl/>
        </w:rPr>
        <w:tab/>
      </w:r>
      <w:r>
        <w:rPr>
          <w:rStyle w:val="default"/>
          <w:rFonts w:cs="FrankRuehl" w:hint="cs"/>
          <w:rtl/>
        </w:rPr>
        <w:t>העברת זכויות בזכות במקרקעין או בזכות באיגוד מקרקעין, הנעשית על פי פסק דין שניתן אגב הליכי גירושין, לא יראוה כמכירה או כפעולה באיגוד לענין חוק זה, בין אם היא העברה בין בני הזו</w:t>
      </w:r>
      <w:r>
        <w:rPr>
          <w:rStyle w:val="default"/>
          <w:rFonts w:cs="FrankRuehl"/>
          <w:rtl/>
        </w:rPr>
        <w:t xml:space="preserve">ג </w:t>
      </w:r>
      <w:r>
        <w:rPr>
          <w:rStyle w:val="default"/>
          <w:rFonts w:cs="FrankRuehl" w:hint="cs"/>
          <w:rtl/>
        </w:rPr>
        <w:t>ובין אם היא העברה מהם לילדיהם, ובמכירת הזכות במקרקעין או בפעולה באיגוד במקרקעין על ידי מי שהועברו לו הזכויות בזכות במקרקעין כאמור, יהיו שווי הרכישה של הזכות ויום רכישתה, לרבות לענין סעיף 7א, שווי הרכישה ויום הרכישה שהיו נקבעים לפי הוראות חוק זה או לפי הוראות הפקודה, לפי הענין, אילו נמכרה הזכות או נעשתה הפעולה על ידי מי שהעביר את הזכויות בה.</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29" w:name="Rov225"/>
      <w:r w:rsidRPr="00562361">
        <w:rPr>
          <w:rStyle w:val="default"/>
          <w:rFonts w:cs="FrankRuehl" w:hint="cs"/>
          <w:vanish/>
          <w:color w:val="FF0000"/>
          <w:sz w:val="20"/>
          <w:szCs w:val="20"/>
          <w:shd w:val="clear" w:color="auto" w:fill="FFFF99"/>
          <w:rtl/>
        </w:rPr>
        <w:t>מיום 8.1.1992</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19</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69" w:history="1">
        <w:r w:rsidRPr="00562361">
          <w:rPr>
            <w:rStyle w:val="Hyperlink"/>
            <w:rFonts w:cs="FrankRuehl" w:hint="cs"/>
            <w:vanish/>
            <w:szCs w:val="20"/>
            <w:shd w:val="clear" w:color="auto" w:fill="FFFF99"/>
            <w:rtl/>
          </w:rPr>
          <w:t>ס"ח תשנ"ב מס 1378</w:t>
        </w:r>
      </w:hyperlink>
      <w:r w:rsidRPr="00562361">
        <w:rPr>
          <w:rStyle w:val="default"/>
          <w:rFonts w:cs="FrankRuehl" w:hint="cs"/>
          <w:vanish/>
          <w:sz w:val="20"/>
          <w:szCs w:val="20"/>
          <w:shd w:val="clear" w:color="auto" w:fill="FFFF99"/>
          <w:rtl/>
        </w:rPr>
        <w:t xml:space="preserve"> מיום 8.1.1992 עמ' 45 (</w:t>
      </w:r>
      <w:hyperlink r:id="rId70" w:history="1">
        <w:r w:rsidRPr="00562361">
          <w:rPr>
            <w:rStyle w:val="Hyperlink"/>
            <w:rFonts w:cs="FrankRuehl" w:hint="cs"/>
            <w:vanish/>
            <w:szCs w:val="20"/>
            <w:shd w:val="clear" w:color="auto" w:fill="FFFF99"/>
            <w:rtl/>
          </w:rPr>
          <w:t>ה"ח 2090</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הוספת סעיף 4א</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12.4.2005</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55</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71" w:history="1">
        <w:r w:rsidRPr="00562361">
          <w:rPr>
            <w:rStyle w:val="Hyperlink"/>
            <w:rFonts w:cs="FrankRuehl" w:hint="cs"/>
            <w:vanish/>
            <w:szCs w:val="20"/>
            <w:shd w:val="clear" w:color="auto" w:fill="FFFF99"/>
            <w:rtl/>
          </w:rPr>
          <w:t>ס"ח תשס"ה מס' 2000</w:t>
        </w:r>
      </w:hyperlink>
      <w:r w:rsidRPr="00562361">
        <w:rPr>
          <w:rStyle w:val="default"/>
          <w:rFonts w:cs="FrankRuehl" w:hint="cs"/>
          <w:vanish/>
          <w:sz w:val="20"/>
          <w:szCs w:val="20"/>
          <w:shd w:val="clear" w:color="auto" w:fill="FFFF99"/>
          <w:rtl/>
        </w:rPr>
        <w:t xml:space="preserve"> מיום 12.4.2005 עמ' 438 (</w:t>
      </w:r>
      <w:hyperlink r:id="rId72" w:history="1">
        <w:r w:rsidRPr="00562361">
          <w:rPr>
            <w:rStyle w:val="Hyperlink"/>
            <w:rFonts w:cs="FrankRuehl" w:hint="cs"/>
            <w:vanish/>
            <w:szCs w:val="20"/>
            <w:shd w:val="clear" w:color="auto" w:fill="FFFF99"/>
            <w:rtl/>
          </w:rPr>
          <w:t>ה"ח 105</w:t>
        </w:r>
      </w:hyperlink>
      <w:r w:rsidRPr="00562361">
        <w:rPr>
          <w:rStyle w:val="default"/>
          <w:rFonts w:cs="FrankRuehl" w:hint="cs"/>
          <w:vanish/>
          <w:sz w:val="20"/>
          <w:szCs w:val="20"/>
          <w:shd w:val="clear" w:color="auto" w:fill="FFFF99"/>
          <w:rtl/>
        </w:rPr>
        <w:t>)</w:t>
      </w:r>
    </w:p>
    <w:p w:rsidR="00DF489B" w:rsidRDefault="00DF489B">
      <w:pPr>
        <w:pStyle w:val="P00"/>
        <w:ind w:left="0" w:right="1134"/>
        <w:rPr>
          <w:rStyle w:val="default"/>
          <w:rFonts w:cs="FrankRuehl" w:hint="cs"/>
          <w:sz w:val="2"/>
          <w:szCs w:val="2"/>
          <w:rtl/>
        </w:rPr>
      </w:pPr>
      <w:r w:rsidRPr="00562361">
        <w:rPr>
          <w:rStyle w:val="big-number"/>
          <w:rFonts w:cs="FrankRuehl"/>
          <w:vanish/>
          <w:sz w:val="22"/>
          <w:szCs w:val="22"/>
          <w:shd w:val="clear" w:color="auto" w:fill="FFFF99"/>
          <w:rtl/>
        </w:rPr>
        <w:t>4</w:t>
      </w: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r>
      <w:r w:rsidRPr="00562361">
        <w:rPr>
          <w:rStyle w:val="default"/>
          <w:rFonts w:cs="FrankRuehl" w:hint="cs"/>
          <w:strike/>
          <w:vanish/>
          <w:sz w:val="22"/>
          <w:szCs w:val="22"/>
          <w:shd w:val="clear" w:color="auto" w:fill="FFFF99"/>
          <w:rtl/>
        </w:rPr>
        <w:t>העברת בעלות במקרקעין</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העברת זכויות בזכות במקרקעין</w:t>
      </w:r>
      <w:r w:rsidRPr="00562361">
        <w:rPr>
          <w:rStyle w:val="default"/>
          <w:rFonts w:cs="FrankRuehl" w:hint="cs"/>
          <w:vanish/>
          <w:sz w:val="22"/>
          <w:szCs w:val="22"/>
          <w:shd w:val="clear" w:color="auto" w:fill="FFFF99"/>
          <w:rtl/>
        </w:rPr>
        <w:t xml:space="preserve"> או בזכות באיגוד מקרקעין, הנעשית על פי פסק דין </w:t>
      </w:r>
      <w:r w:rsidRPr="00562361">
        <w:rPr>
          <w:rStyle w:val="default"/>
          <w:rFonts w:cs="FrankRuehl" w:hint="cs"/>
          <w:strike/>
          <w:vanish/>
          <w:sz w:val="22"/>
          <w:szCs w:val="22"/>
          <w:shd w:val="clear" w:color="auto" w:fill="FFFF99"/>
          <w:rtl/>
        </w:rPr>
        <w:t>לגירושין</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שניתן אגב הליכי גירושין</w:t>
      </w:r>
      <w:r w:rsidRPr="00562361">
        <w:rPr>
          <w:rStyle w:val="default"/>
          <w:rFonts w:cs="FrankRuehl" w:hint="cs"/>
          <w:vanish/>
          <w:sz w:val="22"/>
          <w:szCs w:val="22"/>
          <w:shd w:val="clear" w:color="auto" w:fill="FFFF99"/>
          <w:rtl/>
        </w:rPr>
        <w:t>, לא יראוה כמכירה או כפעולה באיגוד לענין חוק זה, בין אם היא העברה בין בני הזו</w:t>
      </w:r>
      <w:r w:rsidRPr="00562361">
        <w:rPr>
          <w:rStyle w:val="default"/>
          <w:rFonts w:cs="FrankRuehl"/>
          <w:vanish/>
          <w:sz w:val="22"/>
          <w:szCs w:val="22"/>
          <w:shd w:val="clear" w:color="auto" w:fill="FFFF99"/>
          <w:rtl/>
        </w:rPr>
        <w:t xml:space="preserve">ג </w:t>
      </w:r>
      <w:r w:rsidRPr="00562361">
        <w:rPr>
          <w:rStyle w:val="default"/>
          <w:rFonts w:cs="FrankRuehl" w:hint="cs"/>
          <w:vanish/>
          <w:sz w:val="22"/>
          <w:szCs w:val="22"/>
          <w:shd w:val="clear" w:color="auto" w:fill="FFFF99"/>
          <w:rtl/>
        </w:rPr>
        <w:t>ובין אם היא העברה מהם לילדיהם</w:t>
      </w:r>
      <w:r w:rsidRPr="00562361">
        <w:rPr>
          <w:rStyle w:val="default"/>
          <w:rFonts w:cs="FrankRuehl" w:hint="cs"/>
          <w:vanish/>
          <w:shd w:val="clear" w:color="auto" w:fill="FFFF99"/>
          <w:rtl/>
        </w:rPr>
        <w:t xml:space="preserve"> </w:t>
      </w:r>
      <w:r w:rsidRPr="00562361">
        <w:rPr>
          <w:rStyle w:val="default"/>
          <w:rFonts w:cs="FrankRuehl" w:hint="cs"/>
          <w:vanish/>
          <w:sz w:val="22"/>
          <w:szCs w:val="22"/>
          <w:u w:val="single"/>
          <w:shd w:val="clear" w:color="auto" w:fill="FFFF99"/>
          <w:rtl/>
        </w:rPr>
        <w:t>ובמכירת הזכות במקרקעין או בפעולה באיגוד במקרקעין על ידי מי שהועברו לו הזכויות בזכות במקרקעין כאמור, יהיו שווי הרכישה של הזכות ויום רכישתה, לרבות לענין סעיף 7א, שווי הרכישה ויום הרכישה שהיו נקבעים לפי הוראות חוק זה או לפי הוראות הפקודה, לפי הענין, אילו נמכרה הזכות או נעשתה הפעולה על ידי מי שהעביר את הזכויות בה</w:t>
      </w:r>
      <w:r w:rsidRPr="00562361">
        <w:rPr>
          <w:rStyle w:val="default"/>
          <w:rFonts w:cs="FrankRuehl" w:hint="cs"/>
          <w:vanish/>
          <w:sz w:val="22"/>
          <w:szCs w:val="22"/>
          <w:shd w:val="clear" w:color="auto" w:fill="FFFF99"/>
          <w:rtl/>
        </w:rPr>
        <w:t>.</w:t>
      </w:r>
      <w:bookmarkEnd w:id="29"/>
    </w:p>
    <w:p w:rsidR="00DF489B" w:rsidRDefault="00DF489B" w:rsidP="00C47121">
      <w:pPr>
        <w:pStyle w:val="P00"/>
        <w:spacing w:before="72"/>
        <w:ind w:left="0" w:right="1134"/>
        <w:rPr>
          <w:rStyle w:val="default"/>
          <w:rFonts w:cs="FrankRuehl"/>
          <w:rtl/>
        </w:rPr>
      </w:pPr>
      <w:bookmarkStart w:id="30" w:name="Seif41"/>
      <w:bookmarkEnd w:id="30"/>
      <w:r>
        <w:rPr>
          <w:lang w:val="he-IL"/>
        </w:rPr>
        <w:pict>
          <v:rect id="_x0000_s2066" style="position:absolute;left:0;text-align:left;margin-left:464.5pt;margin-top:8.05pt;width:75.05pt;height:32.15pt;z-index:251438592"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פעול</w:t>
                  </w:r>
                  <w:r>
                    <w:rPr>
                      <w:rFonts w:cs="Miriam" w:hint="cs"/>
                      <w:sz w:val="18"/>
                      <w:szCs w:val="18"/>
                      <w:rtl/>
                    </w:rPr>
                    <w:t>ו</w:t>
                  </w:r>
                  <w:r>
                    <w:rPr>
                      <w:rFonts w:cs="Miriam"/>
                      <w:sz w:val="18"/>
                      <w:szCs w:val="18"/>
                      <w:rtl/>
                    </w:rPr>
                    <w:t>ת נו</w:t>
                  </w:r>
                  <w:r>
                    <w:rPr>
                      <w:rFonts w:cs="Miriam" w:hint="cs"/>
                      <w:sz w:val="18"/>
                      <w:szCs w:val="18"/>
                      <w:rtl/>
                    </w:rPr>
                    <w:t xml:space="preserve">ספות </w:t>
                  </w:r>
                  <w:r>
                    <w:rPr>
                      <w:rFonts w:cs="Miriam"/>
                      <w:sz w:val="18"/>
                      <w:szCs w:val="18"/>
                      <w:rtl/>
                    </w:rPr>
                    <w:t>שהנן</w:t>
                  </w:r>
                  <w:r>
                    <w:rPr>
                      <w:rFonts w:cs="Miriam" w:hint="cs"/>
                      <w:sz w:val="18"/>
                      <w:szCs w:val="18"/>
                      <w:rtl/>
                    </w:rPr>
                    <w:t xml:space="preserve"> "מכירה"</w:t>
                  </w:r>
                </w:p>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3) </w:t>
                  </w:r>
                </w:p>
                <w:p w:rsidR="00CC71C6" w:rsidRDefault="00CC71C6">
                  <w:pPr>
                    <w:spacing w:line="160" w:lineRule="exact"/>
                    <w:jc w:val="left"/>
                    <w:rPr>
                      <w:rFonts w:cs="Miriam"/>
                      <w:noProof/>
                      <w:sz w:val="18"/>
                      <w:szCs w:val="18"/>
                      <w:rtl/>
                    </w:rPr>
                  </w:pPr>
                  <w:r>
                    <w:rPr>
                      <w:rFonts w:cs="Miriam"/>
                      <w:sz w:val="18"/>
                      <w:szCs w:val="18"/>
                      <w:rtl/>
                    </w:rPr>
                    <w:t>תשכ"</w:t>
                  </w:r>
                  <w:r>
                    <w:rPr>
                      <w:rFonts w:cs="Miriam" w:hint="cs"/>
                      <w:sz w:val="18"/>
                      <w:szCs w:val="18"/>
                      <w:rtl/>
                    </w:rPr>
                    <w:t>ח-1968</w:t>
                  </w:r>
                </w:p>
              </w:txbxContent>
            </v:textbox>
            <w10:anchorlock/>
          </v:rect>
        </w:pict>
      </w:r>
      <w:r>
        <w:rPr>
          <w:rStyle w:val="big-number"/>
          <w:rtl/>
        </w:rPr>
        <w:t>5.</w:t>
      </w:r>
      <w:r>
        <w:rPr>
          <w:rStyle w:val="big-number"/>
          <w:rtl/>
        </w:rPr>
        <w:tab/>
      </w:r>
      <w:r>
        <w:rPr>
          <w:rStyle w:val="default"/>
          <w:rFonts w:cs="FrankRuehl"/>
          <w:rtl/>
        </w:rPr>
        <w:t>(א)</w:t>
      </w:r>
      <w:r>
        <w:rPr>
          <w:rStyle w:val="default"/>
          <w:rFonts w:cs="FrankRuehl"/>
          <w:rtl/>
        </w:rPr>
        <w:tab/>
        <w:t>מכי</w:t>
      </w:r>
      <w:r>
        <w:rPr>
          <w:rStyle w:val="default"/>
          <w:rFonts w:cs="FrankRuehl" w:hint="cs"/>
          <w:rtl/>
        </w:rPr>
        <w:t>רת זכות במקרקעין או עשיית פעולה באיגוד מקרקעין שלא על ידי בעליה על פי תביעת חלוקה או לשם פרעון של משכנתה, שעבוד או חוב פסוק, או על ידי הליכי הוצאה לפועל, וכן הפקעת זכות במקרק</w:t>
      </w:r>
      <w:r>
        <w:rPr>
          <w:rStyle w:val="default"/>
          <w:rFonts w:cs="FrankRuehl"/>
          <w:rtl/>
        </w:rPr>
        <w:t xml:space="preserve">עין </w:t>
      </w:r>
      <w:r>
        <w:rPr>
          <w:rStyle w:val="default"/>
          <w:rFonts w:cs="FrankRuehl" w:hint="cs"/>
          <w:rtl/>
        </w:rPr>
        <w:t xml:space="preserve">שיש עמה תמורה </w:t>
      </w:r>
      <w:r w:rsidR="002F1A3D">
        <w:rPr>
          <w:rStyle w:val="default"/>
          <w:rFonts w:cs="FrankRuehl"/>
          <w:rtl/>
        </w:rPr>
        <w:t>–</w:t>
      </w:r>
      <w:r>
        <w:rPr>
          <w:rStyle w:val="default"/>
          <w:rFonts w:cs="FrankRuehl" w:hint="cs"/>
          <w:rtl/>
        </w:rPr>
        <w:t xml:space="preserve"> יראו בהן לענין חוק</w:t>
      </w:r>
      <w:r>
        <w:rPr>
          <w:rStyle w:val="default"/>
          <w:rFonts w:cs="FrankRuehl"/>
          <w:rtl/>
        </w:rPr>
        <w:t xml:space="preserve"> ז</w:t>
      </w:r>
      <w:r>
        <w:rPr>
          <w:rStyle w:val="default"/>
          <w:rFonts w:cs="FrankRuehl" w:hint="cs"/>
          <w:rtl/>
        </w:rPr>
        <w:t>ה מכירת זכות במקרקעין או פעו</w:t>
      </w:r>
      <w:r>
        <w:rPr>
          <w:rStyle w:val="default"/>
          <w:rFonts w:cs="FrankRuehl"/>
          <w:rtl/>
        </w:rPr>
        <w:t>ל</w:t>
      </w:r>
      <w:r>
        <w:rPr>
          <w:rStyle w:val="default"/>
          <w:rFonts w:cs="FrankRuehl" w:hint="cs"/>
          <w:rtl/>
        </w:rPr>
        <w:t>ה</w:t>
      </w:r>
      <w:r>
        <w:rPr>
          <w:rStyle w:val="default"/>
          <w:rFonts w:cs="FrankRuehl"/>
          <w:rtl/>
        </w:rPr>
        <w:t xml:space="preserve"> </w:t>
      </w:r>
      <w:r>
        <w:rPr>
          <w:rStyle w:val="default"/>
          <w:rFonts w:cs="FrankRuehl" w:hint="cs"/>
          <w:rtl/>
        </w:rPr>
        <w:t>באיגוד מקרקעין, ומי שנמכרה זכותו במקרקעין ומי שהוקנתה זכותו באיגוד מקרקעין ומי שזכאי לקבלת פיצויים בשל הפקעה כאמור, יראו אותם כמוכר או כעושה הפעולה, לפי הענין.</w:t>
      </w:r>
    </w:p>
    <w:p w:rsidR="00DF489B" w:rsidRDefault="00DF489B">
      <w:pPr>
        <w:pStyle w:val="P00"/>
        <w:spacing w:before="72"/>
        <w:ind w:left="0" w:right="1134"/>
        <w:rPr>
          <w:rStyle w:val="default"/>
          <w:rFonts w:cs="FrankRuehl"/>
          <w:rtl/>
        </w:rPr>
      </w:pPr>
      <w:r>
        <w:rPr>
          <w:rFonts w:cs="FrankRuehl"/>
          <w:rtl/>
          <w:lang w:val="he-IL"/>
        </w:rPr>
        <w:pict>
          <v:shape id="_x0000_s2767" type="#_x0000_t202" style="position:absolute;left:0;text-align:left;margin-left:470.25pt;margin-top:7.1pt;width:1in;height:16.8pt;z-index:251759104" filled="f" stroked="f">
            <v:textbox inset="1mm,0,1mm,0">
              <w:txbxContent>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3) </w:t>
                  </w:r>
                </w:p>
                <w:p w:rsidR="00CC71C6" w:rsidRDefault="00CC71C6">
                  <w:pPr>
                    <w:spacing w:line="160" w:lineRule="exact"/>
                    <w:jc w:val="left"/>
                    <w:rPr>
                      <w:rFonts w:cs="Miriam"/>
                      <w:noProof/>
                      <w:sz w:val="18"/>
                      <w:szCs w:val="18"/>
                      <w:rtl/>
                    </w:rPr>
                  </w:pPr>
                  <w:r>
                    <w:rPr>
                      <w:rFonts w:cs="Miriam"/>
                      <w:sz w:val="18"/>
                      <w:szCs w:val="18"/>
                      <w:rtl/>
                    </w:rPr>
                    <w:t>תשכ"</w:t>
                  </w:r>
                  <w:r>
                    <w:rPr>
                      <w:rFonts w:cs="Miriam" w:hint="cs"/>
                      <w:sz w:val="18"/>
                      <w:szCs w:val="18"/>
                      <w:rtl/>
                    </w:rPr>
                    <w:t>ח-1968</w:t>
                  </w:r>
                </w:p>
              </w:txbxContent>
            </v:textbox>
          </v:shape>
        </w:pict>
      </w:r>
      <w:r>
        <w:rPr>
          <w:rFonts w:cs="FrankRuehl"/>
          <w:sz w:val="26"/>
          <w:rtl/>
        </w:rPr>
        <w:tab/>
      </w:r>
      <w:r>
        <w:rPr>
          <w:rStyle w:val="default"/>
          <w:rFonts w:cs="FrankRuehl"/>
          <w:rtl/>
        </w:rPr>
        <w:t>(ב)</w:t>
      </w:r>
      <w:r>
        <w:rPr>
          <w:rStyle w:val="default"/>
          <w:rFonts w:cs="FrankRuehl"/>
          <w:rtl/>
        </w:rPr>
        <w:tab/>
        <w:t>שוכ</w:t>
      </w:r>
      <w:r>
        <w:rPr>
          <w:rStyle w:val="default"/>
          <w:rFonts w:cs="FrankRuehl" w:hint="cs"/>
          <w:rtl/>
        </w:rPr>
        <w:t>נע פקיד השומה שאד</w:t>
      </w:r>
      <w:r>
        <w:rPr>
          <w:rStyle w:val="default"/>
          <w:rFonts w:cs="FrankRuehl"/>
          <w:rtl/>
        </w:rPr>
        <w:t>ם הע</w:t>
      </w:r>
      <w:r>
        <w:rPr>
          <w:rStyle w:val="default"/>
          <w:rFonts w:cs="FrankRuehl" w:hint="cs"/>
          <w:rtl/>
        </w:rPr>
        <w:t xml:space="preserve">ביר זכות במקרקעין, או זכות באיגוד </w:t>
      </w:r>
      <w:r>
        <w:rPr>
          <w:rStyle w:val="default"/>
          <w:rFonts w:cs="FrankRuehl"/>
          <w:rtl/>
        </w:rPr>
        <w:t>מק</w:t>
      </w:r>
      <w:r>
        <w:rPr>
          <w:rStyle w:val="default"/>
          <w:rFonts w:cs="FrankRuehl" w:hint="cs"/>
          <w:rtl/>
        </w:rPr>
        <w:t>ר</w:t>
      </w:r>
      <w:r>
        <w:rPr>
          <w:rStyle w:val="default"/>
          <w:rFonts w:cs="FrankRuehl"/>
          <w:rtl/>
        </w:rPr>
        <w:t>ק</w:t>
      </w:r>
      <w:r>
        <w:rPr>
          <w:rStyle w:val="default"/>
          <w:rFonts w:cs="FrankRuehl" w:hint="cs"/>
          <w:rtl/>
        </w:rPr>
        <w:t xml:space="preserve">עין, לעסקו כמלאי עסקי, או שהפך זכות במקרקעין, או זכות באיגוד מקרקעין שהן נכס קבוע בעסקו, למלאי עסקי שבעסקו (בסעיף זה </w:t>
      </w:r>
      <w:r w:rsidR="002F1A3D">
        <w:rPr>
          <w:rStyle w:val="default"/>
          <w:rFonts w:cs="FrankRuehl"/>
          <w:rtl/>
        </w:rPr>
        <w:t>–</w:t>
      </w:r>
      <w:r>
        <w:rPr>
          <w:rStyle w:val="default"/>
          <w:rFonts w:cs="FrankRuehl" w:hint="cs"/>
          <w:rtl/>
        </w:rPr>
        <w:t xml:space="preserve"> העברה), יחולו הוראות אלה:</w:t>
      </w:r>
    </w:p>
    <w:p w:rsidR="00DF489B" w:rsidRDefault="00DF489B">
      <w:pPr>
        <w:pStyle w:val="P22"/>
        <w:spacing w:before="72"/>
        <w:ind w:left="1021" w:right="1134"/>
        <w:rPr>
          <w:rStyle w:val="default"/>
          <w:rFonts w:cs="FrankRuehl"/>
          <w:rtl/>
        </w:rPr>
      </w:pPr>
      <w:r>
        <w:rPr>
          <w:lang w:val="he-IL"/>
        </w:rPr>
        <w:pict>
          <v:rect id="_x0000_s2067" style="position:absolute;left:0;text-align:left;margin-left:464.5pt;margin-top:8.05pt;width:75.05pt;height:20pt;z-index:251439616" o:allowincell="f" filled="f" stroked="f" strokecolor="lime" strokeweight=".25pt">
            <v:textbox inset="0,0,0,0">
              <w:txbxContent>
                <w:p w:rsidR="00CC71C6" w:rsidRDefault="00CC71C6">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39) </w:t>
                  </w:r>
                </w:p>
                <w:p w:rsidR="00CC71C6" w:rsidRDefault="00CC71C6">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ז-1997</w:t>
                  </w:r>
                </w:p>
              </w:txbxContent>
            </v:textbox>
            <w10:anchorlock/>
          </v:rect>
        </w:pict>
      </w:r>
      <w:r>
        <w:rPr>
          <w:rStyle w:val="default"/>
          <w:rFonts w:cs="FrankRuehl"/>
          <w:rtl/>
        </w:rPr>
        <w:t>(1)</w:t>
      </w:r>
      <w:r>
        <w:rPr>
          <w:rStyle w:val="default"/>
          <w:rFonts w:cs="FrankRuehl"/>
          <w:rtl/>
        </w:rPr>
        <w:tab/>
        <w:t>חלפ</w:t>
      </w:r>
      <w:r>
        <w:rPr>
          <w:rStyle w:val="default"/>
          <w:rFonts w:cs="FrankRuehl" w:hint="cs"/>
          <w:rtl/>
        </w:rPr>
        <w:t>ו אר</w:t>
      </w:r>
      <w:r>
        <w:rPr>
          <w:rStyle w:val="default"/>
          <w:rFonts w:cs="FrankRuehl"/>
          <w:rtl/>
        </w:rPr>
        <w:t>בע ש</w:t>
      </w:r>
      <w:r>
        <w:rPr>
          <w:rStyle w:val="default"/>
          <w:rFonts w:cs="FrankRuehl" w:hint="cs"/>
          <w:rtl/>
        </w:rPr>
        <w:t>נים מיום הרכישה של הזכות עד יום ההעברה, יראו את ההעברה כמכירה,</w:t>
      </w:r>
      <w:r>
        <w:rPr>
          <w:rStyle w:val="default"/>
          <w:rFonts w:cs="FrankRuehl"/>
          <w:rtl/>
        </w:rPr>
        <w:t xml:space="preserve"> א</w:t>
      </w:r>
      <w:r>
        <w:rPr>
          <w:rStyle w:val="default"/>
          <w:rFonts w:cs="FrankRuehl" w:hint="cs"/>
          <w:rtl/>
        </w:rPr>
        <w:t>ולם הנישום לא יחוייב בתשלום המס עליה אלא בעת מכירת המלאי העסקי, כולו או מקצתו; ובלבד שאם מכר מקצתו, לא יהא חייב בתשלום מס העולה על התמורה שקיבל באותה מכירה;</w:t>
      </w:r>
    </w:p>
    <w:p w:rsidR="00DF489B" w:rsidRDefault="00DF489B">
      <w:pPr>
        <w:pStyle w:val="P22"/>
        <w:spacing w:before="72"/>
        <w:ind w:left="1021" w:right="1134"/>
        <w:rPr>
          <w:rStyle w:val="default"/>
          <w:rFonts w:cs="FrankRuehl"/>
          <w:rtl/>
        </w:rPr>
      </w:pPr>
      <w:r>
        <w:rPr>
          <w:lang w:val="he-IL"/>
        </w:rPr>
        <w:pict>
          <v:rect id="_x0000_s2068" style="position:absolute;left:0;text-align:left;margin-left:464.5pt;margin-top:8.05pt;width:75.05pt;height:48.8pt;z-index:251440640"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hint="cs"/>
                      <w:sz w:val="18"/>
                      <w:szCs w:val="18"/>
                      <w:rtl/>
                    </w:rPr>
                    <w:t>(תיקון מס' 50) תשס"ב-2002</w:t>
                  </w:r>
                </w:p>
                <w:p w:rsidR="00CC71C6" w:rsidRDefault="00CC71C6">
                  <w:pPr>
                    <w:spacing w:line="160" w:lineRule="exact"/>
                    <w:jc w:val="left"/>
                    <w:rPr>
                      <w:rFonts w:cs="Miriam"/>
                      <w:sz w:val="18"/>
                      <w:szCs w:val="18"/>
                      <w:rtl/>
                    </w:rPr>
                  </w:pPr>
                  <w:r>
                    <w:rPr>
                      <w:rFonts w:cs="Miriam" w:hint="cs"/>
                      <w:sz w:val="18"/>
                      <w:szCs w:val="18"/>
                      <w:rtl/>
                    </w:rPr>
                    <w:t>(תיקון מס' 55) תשס"ה-2005</w:t>
                  </w:r>
                </w:p>
                <w:p w:rsidR="002F1A3D" w:rsidRDefault="002F1A3D">
                  <w:pPr>
                    <w:spacing w:line="160" w:lineRule="exact"/>
                    <w:jc w:val="left"/>
                    <w:rPr>
                      <w:rFonts w:cs="Miriam" w:hint="cs"/>
                      <w:sz w:val="18"/>
                      <w:szCs w:val="18"/>
                      <w:rtl/>
                    </w:rPr>
                  </w:pPr>
                  <w:r>
                    <w:rPr>
                      <w:rFonts w:cs="Miriam" w:hint="cs"/>
                      <w:sz w:val="18"/>
                      <w:szCs w:val="18"/>
                      <w:rtl/>
                    </w:rPr>
                    <w:t>(תיקון מס' 97) תשפ"ב-2021</w:t>
                  </w:r>
                </w:p>
              </w:txbxContent>
            </v:textbox>
            <w10:anchorlock/>
          </v:rect>
        </w:pict>
      </w:r>
      <w:r>
        <w:rPr>
          <w:rStyle w:val="default"/>
          <w:rFonts w:cs="FrankRuehl"/>
          <w:rtl/>
        </w:rPr>
        <w:t>(1א)</w:t>
      </w:r>
      <w:r>
        <w:rPr>
          <w:rStyle w:val="default"/>
          <w:rFonts w:cs="FrankRuehl"/>
          <w:rtl/>
        </w:rPr>
        <w:tab/>
        <w:t>חלפ</w:t>
      </w:r>
      <w:r>
        <w:rPr>
          <w:rStyle w:val="default"/>
          <w:rFonts w:cs="FrankRuehl" w:hint="cs"/>
          <w:rtl/>
        </w:rPr>
        <w:t>ו ארבע שנים מיום הרכיש</w:t>
      </w:r>
      <w:r>
        <w:rPr>
          <w:rStyle w:val="default"/>
          <w:rFonts w:cs="FrankRuehl"/>
          <w:rtl/>
        </w:rPr>
        <w:t>ה</w:t>
      </w:r>
      <w:r>
        <w:rPr>
          <w:rStyle w:val="default"/>
          <w:rFonts w:cs="FrankRuehl" w:hint="cs"/>
          <w:rtl/>
        </w:rPr>
        <w:t xml:space="preserve"> של הזכות עד יום ההעברה, ו</w:t>
      </w:r>
      <w:r>
        <w:rPr>
          <w:rStyle w:val="default"/>
          <w:rFonts w:cs="FrankRuehl"/>
          <w:rtl/>
        </w:rPr>
        <w:t>נ</w:t>
      </w:r>
      <w:r>
        <w:rPr>
          <w:rStyle w:val="default"/>
          <w:rFonts w:cs="FrankRuehl" w:hint="cs"/>
          <w:rtl/>
        </w:rPr>
        <w:t>ת</w:t>
      </w:r>
      <w:r>
        <w:rPr>
          <w:rStyle w:val="default"/>
          <w:rFonts w:cs="FrankRuehl"/>
          <w:rtl/>
        </w:rPr>
        <w:t>ק</w:t>
      </w:r>
      <w:r>
        <w:rPr>
          <w:rStyle w:val="default"/>
          <w:rFonts w:cs="FrankRuehl" w:hint="cs"/>
          <w:rtl/>
        </w:rPr>
        <w:t>בל לאחר מכן לגבי הזכות אישור של בנין</w:t>
      </w:r>
      <w:r>
        <w:rPr>
          <w:rStyle w:val="default"/>
          <w:rFonts w:cs="FrankRuehl"/>
          <w:rtl/>
        </w:rPr>
        <w:t xml:space="preserve"> ל</w:t>
      </w:r>
      <w:r>
        <w:rPr>
          <w:rStyle w:val="default"/>
          <w:rFonts w:cs="FrankRuehl" w:hint="cs"/>
          <w:rtl/>
        </w:rPr>
        <w:t xml:space="preserve">השכרה </w:t>
      </w:r>
      <w:r w:rsidR="002F1A3D" w:rsidRPr="002F1A3D">
        <w:rPr>
          <w:rStyle w:val="default"/>
          <w:rFonts w:cs="FrankRuehl" w:hint="cs"/>
          <w:rtl/>
        </w:rPr>
        <w:t xml:space="preserve">או של בניין לשכירות מוסדית כהגדרתם בסעיף 53א </w:t>
      </w:r>
      <w:r>
        <w:rPr>
          <w:rStyle w:val="default"/>
          <w:rFonts w:cs="FrankRuehl" w:hint="cs"/>
          <w:rtl/>
        </w:rPr>
        <w:t>לחוק לעידוד השקעות הון, יראו, על אף האמור בפסקה (1), את ההעברה כמכירה פטורה ממס, ולצורך חישוב המס לפי סעיף 53ג לאותו חו</w:t>
      </w:r>
      <w:r>
        <w:rPr>
          <w:rStyle w:val="default"/>
          <w:rFonts w:cs="FrankRuehl"/>
          <w:rtl/>
        </w:rPr>
        <w:t>ק</w:t>
      </w:r>
      <w:r>
        <w:rPr>
          <w:rStyle w:val="default"/>
          <w:rFonts w:cs="FrankRuehl" w:hint="cs"/>
          <w:rtl/>
        </w:rPr>
        <w:t>,</w:t>
      </w:r>
      <w:r>
        <w:rPr>
          <w:rStyle w:val="default"/>
          <w:rFonts w:cs="FrankRuehl"/>
          <w:rtl/>
        </w:rPr>
        <w:t xml:space="preserve"> </w:t>
      </w:r>
      <w:r>
        <w:rPr>
          <w:rStyle w:val="default"/>
          <w:rFonts w:cs="FrankRuehl" w:hint="cs"/>
          <w:rtl/>
        </w:rPr>
        <w:t>יראו את עלות המלאי העסקי כיתרת שווי הרכישה של הזכות;</w:t>
      </w:r>
    </w:p>
    <w:p w:rsidR="00DF489B" w:rsidRDefault="00DF489B">
      <w:pPr>
        <w:pStyle w:val="P22"/>
        <w:spacing w:before="72"/>
        <w:ind w:left="1021" w:right="1134"/>
        <w:rPr>
          <w:rStyle w:val="default"/>
          <w:rFonts w:cs="FrankRuehl"/>
          <w:rtl/>
        </w:rPr>
      </w:pPr>
      <w:r>
        <w:rPr>
          <w:lang w:val="he-IL"/>
        </w:rPr>
        <w:pict>
          <v:rect id="_x0000_s2069" style="position:absolute;left:0;text-align:left;margin-left:464.5pt;margin-top:8.05pt;width:75.05pt;height:14.9pt;z-index:251441664" o:allowincell="f" filled="f" stroked="f" strokecolor="lime" strokeweight=".25pt">
            <v:textbox inset="0,0,0,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rect>
        </w:pict>
      </w:r>
      <w:r>
        <w:rPr>
          <w:rStyle w:val="default"/>
          <w:rFonts w:cs="FrankRuehl"/>
          <w:rtl/>
        </w:rPr>
        <w:t>(1ב)</w:t>
      </w:r>
      <w:r>
        <w:rPr>
          <w:rStyle w:val="default"/>
          <w:rFonts w:cs="FrankRuehl"/>
          <w:rtl/>
        </w:rPr>
        <w:tab/>
      </w:r>
      <w:r>
        <w:rPr>
          <w:rStyle w:val="default"/>
          <w:rFonts w:cs="FrankRuehl" w:hint="cs"/>
          <w:rtl/>
        </w:rPr>
        <w:t>(נמחקה);</w:t>
      </w:r>
    </w:p>
    <w:p w:rsidR="00DF489B" w:rsidRDefault="00DF489B">
      <w:pPr>
        <w:pStyle w:val="P22"/>
        <w:spacing w:before="72"/>
        <w:ind w:left="1021" w:right="1134"/>
        <w:rPr>
          <w:rStyle w:val="default"/>
          <w:rFonts w:cs="FrankRuehl"/>
          <w:rtl/>
        </w:rPr>
      </w:pPr>
      <w:r>
        <w:rPr>
          <w:lang w:val="he-IL"/>
        </w:rPr>
        <w:pict>
          <v:rect id="_x0000_s2070" style="position:absolute;left:0;text-align:left;margin-left:464.5pt;margin-top:8.05pt;width:75.05pt;height:20pt;z-index:251442688" o:allowincell="f" filled="f" stroked="f" strokecolor="lime" strokeweight=".25pt">
            <v:textbox inset="0,0,0,0">
              <w:txbxContent>
                <w:p w:rsidR="00CC71C6" w:rsidRDefault="00CC71C6">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39) </w:t>
                  </w:r>
                </w:p>
                <w:p w:rsidR="00CC71C6" w:rsidRDefault="00CC71C6">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ז-</w:t>
                  </w:r>
                  <w:r>
                    <w:rPr>
                      <w:rFonts w:cs="Miriam"/>
                      <w:sz w:val="18"/>
                      <w:szCs w:val="18"/>
                      <w:rtl/>
                    </w:rPr>
                    <w:t>1997</w:t>
                  </w:r>
                </w:p>
              </w:txbxContent>
            </v:textbox>
            <w10:anchorlock/>
          </v:rect>
        </w:pict>
      </w:r>
      <w:r>
        <w:rPr>
          <w:rStyle w:val="default"/>
          <w:rFonts w:cs="FrankRuehl"/>
          <w:rtl/>
        </w:rPr>
        <w:t>(2)</w:t>
      </w:r>
      <w:r>
        <w:rPr>
          <w:rStyle w:val="default"/>
          <w:rFonts w:cs="FrankRuehl"/>
          <w:rtl/>
        </w:rPr>
        <w:tab/>
        <w:t xml:space="preserve">לא </w:t>
      </w:r>
      <w:r>
        <w:rPr>
          <w:rStyle w:val="default"/>
          <w:rFonts w:cs="FrankRuehl" w:hint="cs"/>
          <w:rtl/>
        </w:rPr>
        <w:t>חלפו ארבע שנים כאמור, לא יראו את ההעברה כמכירה ויראו את עלות המלאי העסקי כיתרת שווי הרכישה של הזכות;</w:t>
      </w:r>
    </w:p>
    <w:p w:rsidR="00DF489B" w:rsidRDefault="00DF489B">
      <w:pPr>
        <w:pStyle w:val="P22"/>
        <w:spacing w:before="72"/>
        <w:ind w:left="1021" w:right="1134"/>
        <w:rPr>
          <w:rStyle w:val="default"/>
          <w:rFonts w:cs="FrankRuehl"/>
          <w:rtl/>
        </w:rPr>
      </w:pPr>
      <w:r>
        <w:rPr>
          <w:lang w:val="he-IL"/>
        </w:rPr>
        <w:pict>
          <v:rect id="_x0000_s2071" style="position:absolute;left:0;text-align:left;margin-left:464.5pt;margin-top:8.05pt;width:75.05pt;height:20pt;z-index:251443712" o:allowincell="f" filled="f" stroked="f" strokecolor="lime" strokeweight=".25pt">
            <v:textbox inset="0,0,0,0">
              <w:txbxContent>
                <w:p w:rsidR="00CC71C6" w:rsidRDefault="00CC71C6">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39) </w:t>
                  </w:r>
                </w:p>
                <w:p w:rsidR="00CC71C6" w:rsidRDefault="00CC71C6">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ז-1997</w:t>
                  </w:r>
                </w:p>
              </w:txbxContent>
            </v:textbox>
            <w10:anchorlock/>
          </v:rect>
        </w:pict>
      </w:r>
      <w:r>
        <w:rPr>
          <w:rStyle w:val="default"/>
          <w:rFonts w:cs="FrankRuehl"/>
          <w:rtl/>
        </w:rPr>
        <w:t>(3)</w:t>
      </w:r>
      <w:r>
        <w:rPr>
          <w:rStyle w:val="default"/>
          <w:rFonts w:cs="FrankRuehl"/>
          <w:rtl/>
        </w:rPr>
        <w:tab/>
        <w:t>לענ</w:t>
      </w:r>
      <w:r>
        <w:rPr>
          <w:rStyle w:val="default"/>
          <w:rFonts w:cs="FrankRuehl" w:hint="cs"/>
          <w:rtl/>
        </w:rPr>
        <w:t xml:space="preserve">ין סעיף קטן זה </w:t>
      </w:r>
      <w:r w:rsidR="002F1A3D">
        <w:rPr>
          <w:rStyle w:val="default"/>
          <w:rFonts w:cs="FrankRuehl" w:hint="eastAsia"/>
          <w:rtl/>
        </w:rPr>
        <w:t>–</w:t>
      </w:r>
    </w:p>
    <w:p w:rsidR="00DF489B" w:rsidRDefault="00DF489B">
      <w:pPr>
        <w:pStyle w:val="P02"/>
        <w:spacing w:before="72"/>
        <w:ind w:left="1474" w:right="1134" w:firstLine="0"/>
        <w:rPr>
          <w:rFonts w:cs="FrankRuehl"/>
          <w:sz w:val="26"/>
          <w:rtl/>
        </w:rPr>
      </w:pPr>
      <w:r>
        <w:rPr>
          <w:rFonts w:cs="FrankRuehl"/>
          <w:sz w:val="26"/>
          <w:rtl/>
        </w:rPr>
        <w:t>"יו</w:t>
      </w:r>
      <w:r>
        <w:rPr>
          <w:rFonts w:cs="FrankRuehl" w:hint="cs"/>
          <w:sz w:val="26"/>
          <w:rtl/>
        </w:rPr>
        <w:t>ם רכישה", "ש</w:t>
      </w:r>
      <w:r>
        <w:rPr>
          <w:rFonts w:cs="FrankRuehl"/>
          <w:sz w:val="26"/>
          <w:rtl/>
        </w:rPr>
        <w:t>וו</w:t>
      </w:r>
      <w:r>
        <w:rPr>
          <w:rFonts w:cs="FrankRuehl" w:hint="cs"/>
          <w:sz w:val="26"/>
          <w:rtl/>
        </w:rPr>
        <w:t xml:space="preserve">י רכישה" </w:t>
      </w:r>
      <w:r w:rsidR="002F1A3D">
        <w:rPr>
          <w:rFonts w:cs="FrankRuehl"/>
          <w:sz w:val="26"/>
          <w:rtl/>
        </w:rPr>
        <w:t>–</w:t>
      </w:r>
      <w:r>
        <w:rPr>
          <w:rFonts w:cs="FrankRuehl" w:hint="cs"/>
          <w:sz w:val="26"/>
          <w:rtl/>
        </w:rPr>
        <w:t xml:space="preserve"> כמשמעותם בפרק השלישי לפי הענין;</w:t>
      </w:r>
    </w:p>
    <w:p w:rsidR="00DF489B" w:rsidRDefault="00DF489B">
      <w:pPr>
        <w:pStyle w:val="P02"/>
        <w:spacing w:before="72"/>
        <w:ind w:left="1474" w:right="1134" w:firstLine="0"/>
        <w:rPr>
          <w:rFonts w:cs="FrankRuehl"/>
          <w:sz w:val="26"/>
          <w:rtl/>
        </w:rPr>
      </w:pPr>
      <w:r>
        <w:rPr>
          <w:rFonts w:cs="FrankRuehl"/>
          <w:sz w:val="26"/>
          <w:rtl/>
        </w:rPr>
        <w:t>"ית</w:t>
      </w:r>
      <w:r>
        <w:rPr>
          <w:rFonts w:cs="FrankRuehl" w:hint="cs"/>
          <w:sz w:val="26"/>
          <w:rtl/>
        </w:rPr>
        <w:t>ר</w:t>
      </w:r>
      <w:r>
        <w:rPr>
          <w:rFonts w:cs="FrankRuehl"/>
          <w:sz w:val="26"/>
          <w:rtl/>
        </w:rPr>
        <w:t>ת שו</w:t>
      </w:r>
      <w:r>
        <w:rPr>
          <w:rFonts w:cs="FrankRuehl" w:hint="cs"/>
          <w:sz w:val="26"/>
          <w:rtl/>
        </w:rPr>
        <w:t xml:space="preserve">וי רכישה" </w:t>
      </w:r>
      <w:r w:rsidR="002F1A3D">
        <w:rPr>
          <w:rFonts w:cs="FrankRuehl"/>
          <w:sz w:val="26"/>
          <w:rtl/>
        </w:rPr>
        <w:t>–</w:t>
      </w:r>
      <w:r>
        <w:rPr>
          <w:rFonts w:cs="FrankRuehl" w:hint="cs"/>
          <w:sz w:val="26"/>
          <w:rtl/>
        </w:rPr>
        <w:t xml:space="preserve"> כהגדרתה בסעיף 47.</w:t>
      </w:r>
    </w:p>
    <w:p w:rsidR="00DF489B" w:rsidRDefault="00DF489B">
      <w:pPr>
        <w:pStyle w:val="P02"/>
        <w:spacing w:before="72"/>
        <w:ind w:left="1021" w:right="1134"/>
        <w:rPr>
          <w:rStyle w:val="default"/>
          <w:rFonts w:cs="FrankRuehl"/>
          <w:rtl/>
        </w:rPr>
      </w:pPr>
      <w:r>
        <w:rPr>
          <w:lang w:val="he-IL"/>
        </w:rPr>
        <w:pict>
          <v:rect id="_x0000_s2072" style="position:absolute;left:0;text-align:left;margin-left:464.5pt;margin-top:8.05pt;width:75.05pt;height:20pt;z-index:251444736"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24) </w:t>
                  </w:r>
                </w:p>
                <w:p w:rsidR="00CC71C6" w:rsidRDefault="00CC71C6">
                  <w:pPr>
                    <w:spacing w:line="160" w:lineRule="exact"/>
                    <w:jc w:val="left"/>
                    <w:rPr>
                      <w:rFonts w:cs="Miriam"/>
                      <w:noProof/>
                      <w:sz w:val="18"/>
                      <w:szCs w:val="18"/>
                      <w:rtl/>
                    </w:rPr>
                  </w:pPr>
                  <w:r>
                    <w:rPr>
                      <w:rFonts w:cs="Miriam"/>
                      <w:sz w:val="18"/>
                      <w:szCs w:val="18"/>
                      <w:rtl/>
                    </w:rPr>
                    <w:t>תשנ"</w:t>
                  </w:r>
                  <w:r>
                    <w:rPr>
                      <w:rFonts w:cs="Miriam" w:hint="cs"/>
                      <w:sz w:val="18"/>
                      <w:szCs w:val="18"/>
                      <w:rtl/>
                    </w:rPr>
                    <w:t>ג-1993</w:t>
                  </w:r>
                </w:p>
              </w:txbxContent>
            </v:textbox>
            <w10:anchorlock/>
          </v:rect>
        </w:pict>
      </w:r>
      <w:r>
        <w:rPr>
          <w:rFonts w:cs="FrankRuehl"/>
          <w:sz w:val="26"/>
          <w:rtl/>
        </w:rPr>
        <w:tab/>
      </w:r>
      <w:r>
        <w:rPr>
          <w:rStyle w:val="default"/>
          <w:rFonts w:cs="FrankRuehl"/>
          <w:rtl/>
        </w:rPr>
        <w:t>(ג)</w:t>
      </w:r>
      <w:r>
        <w:rPr>
          <w:rStyle w:val="default"/>
          <w:rFonts w:cs="FrankRuehl"/>
          <w:rtl/>
        </w:rPr>
        <w:tab/>
        <w:t>(1)</w:t>
      </w:r>
      <w:r>
        <w:rPr>
          <w:rStyle w:val="default"/>
          <w:rFonts w:cs="FrankRuehl"/>
          <w:rtl/>
        </w:rPr>
        <w:tab/>
        <w:t>מכי</w:t>
      </w:r>
      <w:r>
        <w:rPr>
          <w:rStyle w:val="default"/>
          <w:rFonts w:cs="FrankRuehl" w:hint="cs"/>
          <w:rtl/>
        </w:rPr>
        <w:t>רת זכות במקרקעין הנמנית עם נכסי עזבון, או עשיית פעולה באיגוד מקרקעין הנמנה עם נכסי עזבון, יראו אותן כמכירת הזכות או עשיית הפעולה בידי היורשים, על אף האמור בס</w:t>
      </w:r>
      <w:r>
        <w:rPr>
          <w:rStyle w:val="default"/>
          <w:rFonts w:cs="FrankRuehl"/>
          <w:rtl/>
        </w:rPr>
        <w:t>עי</w:t>
      </w:r>
      <w:r>
        <w:rPr>
          <w:rStyle w:val="default"/>
          <w:rFonts w:cs="FrankRuehl" w:hint="cs"/>
          <w:rtl/>
        </w:rPr>
        <w:t>ף 4;</w:t>
      </w:r>
    </w:p>
    <w:p w:rsidR="00DF489B" w:rsidRDefault="00DF489B">
      <w:pPr>
        <w:pStyle w:val="P22"/>
        <w:spacing w:before="72"/>
        <w:ind w:left="1021" w:right="1134"/>
        <w:rPr>
          <w:rStyle w:val="default"/>
          <w:rFonts w:cs="FrankRuehl"/>
          <w:rtl/>
        </w:rPr>
      </w:pPr>
      <w:r>
        <w:rPr>
          <w:rStyle w:val="default"/>
          <w:rFonts w:cs="FrankRuehl"/>
          <w:rtl/>
        </w:rPr>
        <w:t>(2)</w:t>
      </w:r>
      <w:r>
        <w:rPr>
          <w:rStyle w:val="default"/>
          <w:rFonts w:cs="FrankRuehl"/>
          <w:rtl/>
        </w:rPr>
        <w:tab/>
        <w:t>במכ</w:t>
      </w:r>
      <w:r>
        <w:rPr>
          <w:rStyle w:val="default"/>
          <w:rFonts w:cs="FrankRuehl" w:hint="cs"/>
          <w:rtl/>
        </w:rPr>
        <w:t>ירה ובעשיי</w:t>
      </w:r>
      <w:r>
        <w:rPr>
          <w:rStyle w:val="default"/>
          <w:rFonts w:cs="FrankRuehl"/>
          <w:rtl/>
        </w:rPr>
        <w:t>ת פע</w:t>
      </w:r>
      <w:r>
        <w:rPr>
          <w:rStyle w:val="default"/>
          <w:rFonts w:cs="FrankRuehl" w:hint="cs"/>
          <w:rtl/>
        </w:rPr>
        <w:t>ולה כאמור בפסקה (1), יום הרכישה ושווי הרכישה ייקבעו בהתאם להוראו</w:t>
      </w:r>
      <w:r>
        <w:rPr>
          <w:rStyle w:val="default"/>
          <w:rFonts w:cs="FrankRuehl"/>
          <w:rtl/>
        </w:rPr>
        <w:t>ת</w:t>
      </w:r>
      <w:r>
        <w:rPr>
          <w:rStyle w:val="default"/>
          <w:rFonts w:cs="FrankRuehl" w:hint="cs"/>
          <w:rtl/>
        </w:rPr>
        <w:t xml:space="preserve"> </w:t>
      </w:r>
      <w:r>
        <w:rPr>
          <w:rStyle w:val="default"/>
          <w:rFonts w:cs="FrankRuehl"/>
          <w:rtl/>
        </w:rPr>
        <w:t>ס</w:t>
      </w:r>
      <w:r>
        <w:rPr>
          <w:rStyle w:val="default"/>
          <w:rFonts w:cs="FrankRuehl" w:hint="cs"/>
          <w:rtl/>
        </w:rPr>
        <w:t>עיפים 26 ו- 37;</w:t>
      </w:r>
    </w:p>
    <w:p w:rsidR="00DF489B" w:rsidRDefault="00DF489B">
      <w:pPr>
        <w:pStyle w:val="P22"/>
        <w:spacing w:before="72"/>
        <w:ind w:left="1021" w:right="1134"/>
        <w:rPr>
          <w:rStyle w:val="default"/>
          <w:rFonts w:cs="FrankRuehl"/>
          <w:rtl/>
        </w:rPr>
      </w:pPr>
      <w:r>
        <w:rPr>
          <w:rStyle w:val="default"/>
          <w:rFonts w:cs="FrankRuehl" w:hint="cs"/>
          <w:rtl/>
        </w:rPr>
        <w:t>(3)</w:t>
      </w:r>
      <w:r>
        <w:rPr>
          <w:rStyle w:val="default"/>
          <w:rFonts w:cs="FrankRuehl"/>
          <w:rtl/>
        </w:rPr>
        <w:tab/>
        <w:t>מנה</w:t>
      </w:r>
      <w:r>
        <w:rPr>
          <w:rStyle w:val="default"/>
          <w:rFonts w:cs="FrankRuehl" w:hint="cs"/>
          <w:rtl/>
        </w:rPr>
        <w:t>ל העזבון אחראי למילוי החובות הקבועות בסעיפים 73, 76, 90א ו-91 ובלבד שאם לא מונה מנהל לעזבון יחולו החובות האמורות על כל אחד מהיורשים;</w:t>
      </w:r>
    </w:p>
    <w:p w:rsidR="00DF489B" w:rsidRDefault="00DF489B">
      <w:pPr>
        <w:pStyle w:val="P22"/>
        <w:spacing w:before="72"/>
        <w:ind w:left="1021" w:right="1134"/>
        <w:rPr>
          <w:rStyle w:val="default"/>
          <w:rFonts w:cs="FrankRuehl" w:hint="cs"/>
          <w:rtl/>
        </w:rPr>
      </w:pPr>
      <w:r>
        <w:rPr>
          <w:lang w:val="he-IL"/>
        </w:rPr>
        <w:pict>
          <v:rect id="_x0000_s2073" style="position:absolute;left:0;text-align:left;margin-left:464.5pt;margin-top:8.05pt;width:75.05pt;height:34.4pt;z-index:251445760"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hint="cs"/>
                      <w:sz w:val="18"/>
                      <w:szCs w:val="18"/>
                      <w:rtl/>
                    </w:rPr>
                    <w:t>(תיקון מס' 50) תשס"ב-2002</w:t>
                  </w:r>
                </w:p>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rect>
        </w:pict>
      </w:r>
      <w:r>
        <w:rPr>
          <w:rStyle w:val="default"/>
          <w:rFonts w:cs="FrankRuehl"/>
          <w:rtl/>
        </w:rPr>
        <w:t>(4)</w:t>
      </w:r>
      <w:r>
        <w:rPr>
          <w:rStyle w:val="default"/>
          <w:rFonts w:cs="FrankRuehl"/>
          <w:rtl/>
        </w:rPr>
        <w:tab/>
        <w:t>לענ</w:t>
      </w:r>
      <w:r>
        <w:rPr>
          <w:rStyle w:val="default"/>
          <w:rFonts w:cs="FrankRuehl" w:hint="cs"/>
          <w:rtl/>
        </w:rPr>
        <w:t>ין סעיף קטן זה, חלוקת נכסי עזבון בין יורשים, לא יראוה כמכירה, ובלבד שאם במסגרת החלוקה ניתנה תמורה בכסף, או בשווה כסף שאינו נכס הנמנה עם נכסי העזבון, יראו את חלק העזבון שבשלו ניתנה התמורה כאילו נמכר.</w:t>
      </w:r>
      <w:r>
        <w:rPr>
          <w:rStyle w:val="default"/>
          <w:rFonts w:cs="FrankRuehl"/>
          <w:rtl/>
        </w:rPr>
        <w:t xml:space="preserve"> לענ</w:t>
      </w:r>
      <w:r>
        <w:rPr>
          <w:rStyle w:val="default"/>
          <w:rFonts w:cs="FrankRuehl" w:hint="cs"/>
          <w:rtl/>
        </w:rPr>
        <w:t>ין זה,"חלוקת</w:t>
      </w:r>
      <w:r>
        <w:rPr>
          <w:rStyle w:val="default"/>
          <w:rFonts w:cs="FrankRuehl"/>
          <w:rtl/>
        </w:rPr>
        <w:t xml:space="preserve"> נ</w:t>
      </w:r>
      <w:r>
        <w:rPr>
          <w:rStyle w:val="default"/>
          <w:rFonts w:cs="FrankRuehl" w:hint="cs"/>
          <w:rtl/>
        </w:rPr>
        <w:t xml:space="preserve">כסי עיזבון בין יורשים" </w:t>
      </w:r>
      <w:r w:rsidR="003443E9">
        <w:rPr>
          <w:rStyle w:val="default"/>
          <w:rFonts w:cs="FrankRuehl"/>
          <w:rtl/>
        </w:rPr>
        <w:t>–</w:t>
      </w:r>
      <w:r>
        <w:rPr>
          <w:rStyle w:val="default"/>
          <w:rFonts w:cs="FrankRuehl"/>
          <w:rtl/>
        </w:rPr>
        <w:t xml:space="preserve"> </w:t>
      </w:r>
      <w:r>
        <w:rPr>
          <w:rStyle w:val="default"/>
          <w:rFonts w:cs="FrankRuehl" w:hint="cs"/>
          <w:rtl/>
        </w:rPr>
        <w:t>החלוקה הראשונה של נכסי הע</w:t>
      </w:r>
      <w:r>
        <w:rPr>
          <w:rStyle w:val="default"/>
          <w:rFonts w:cs="FrankRuehl"/>
          <w:rtl/>
        </w:rPr>
        <w:t>י</w:t>
      </w:r>
      <w:r>
        <w:rPr>
          <w:rStyle w:val="default"/>
          <w:rFonts w:cs="FrankRuehl" w:hint="cs"/>
          <w:rtl/>
        </w:rPr>
        <w:t>ז</w:t>
      </w:r>
      <w:r>
        <w:rPr>
          <w:rStyle w:val="default"/>
          <w:rFonts w:cs="FrankRuehl"/>
          <w:rtl/>
        </w:rPr>
        <w:t>ב</w:t>
      </w:r>
      <w:r>
        <w:rPr>
          <w:rStyle w:val="default"/>
          <w:rFonts w:cs="FrankRuehl" w:hint="cs"/>
          <w:rtl/>
        </w:rPr>
        <w:t>ון בין היורשים לאחר ההורשה, בין אם נעשתה לפני רישום צו ירושה או צו קיום צוואה, כמשמעותם בחוק הירושה, תשכ"ה-1965, ובין אם נעשתה לאחר רישום כאמור, ויראו עיזבון של שני מורישים כעיזבון אחד אם התקיימו כל אלה:</w:t>
      </w:r>
    </w:p>
    <w:p w:rsidR="00DF489B" w:rsidRDefault="00DF489B">
      <w:pPr>
        <w:pStyle w:val="P22"/>
        <w:spacing w:before="72"/>
        <w:ind w:left="1474" w:right="1134"/>
        <w:rPr>
          <w:rStyle w:val="default"/>
          <w:rFonts w:cs="FrankRuehl" w:hint="cs"/>
          <w:rtl/>
        </w:rPr>
      </w:pPr>
      <w:r>
        <w:rPr>
          <w:rFonts w:cs="FrankRuehl"/>
          <w:rtl/>
          <w:lang w:val="he-IL"/>
        </w:rPr>
        <w:pict>
          <v:shape id="_x0000_s2768" type="#_x0000_t202" style="position:absolute;left:0;text-align:left;margin-left:470.25pt;margin-top:7.1pt;width:1in;height:16.8pt;z-index:251760128"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v:shape>
        </w:pict>
      </w:r>
      <w:r>
        <w:rPr>
          <w:rStyle w:val="default"/>
          <w:rFonts w:cs="FrankRuehl" w:hint="cs"/>
          <w:rtl/>
        </w:rPr>
        <w:t>(א)</w:t>
      </w:r>
      <w:r>
        <w:rPr>
          <w:rStyle w:val="default"/>
          <w:rFonts w:cs="FrankRuehl" w:hint="cs"/>
          <w:rtl/>
        </w:rPr>
        <w:tab/>
        <w:t>לפני פטירתם היו המורישים בני זוג או שהיו ילד והורהו;</w:t>
      </w:r>
    </w:p>
    <w:p w:rsidR="00DF489B" w:rsidRDefault="00DF489B">
      <w:pPr>
        <w:pStyle w:val="P22"/>
        <w:spacing w:before="72"/>
        <w:ind w:left="1474" w:right="1134"/>
        <w:rPr>
          <w:rStyle w:val="default"/>
          <w:rFonts w:cs="FrankRuehl"/>
          <w:rtl/>
        </w:rPr>
      </w:pPr>
      <w:r>
        <w:rPr>
          <w:rFonts w:cs="FrankRuehl"/>
          <w:rtl/>
          <w:lang w:val="he-IL"/>
        </w:rPr>
        <w:pict>
          <v:shape id="_x0000_s2769" type="#_x0000_t202" style="position:absolute;left:0;text-align:left;margin-left:470.25pt;margin-top:7.1pt;width:1in;height:16.8pt;z-index:251761152"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v:shape>
        </w:pict>
      </w:r>
      <w:r>
        <w:rPr>
          <w:rStyle w:val="default"/>
          <w:rFonts w:cs="FrankRuehl" w:hint="cs"/>
          <w:rtl/>
        </w:rPr>
        <w:t>(ב)</w:t>
      </w:r>
      <w:r>
        <w:rPr>
          <w:rStyle w:val="default"/>
          <w:rFonts w:cs="FrankRuehl" w:hint="cs"/>
          <w:rtl/>
        </w:rPr>
        <w:tab/>
        <w:t>טרם הסתיימה חלוקת העזבונות.</w:t>
      </w:r>
    </w:p>
    <w:p w:rsidR="00DF489B" w:rsidRDefault="00DF489B">
      <w:pPr>
        <w:pStyle w:val="P00"/>
        <w:spacing w:before="72"/>
        <w:ind w:left="0" w:right="1134"/>
        <w:rPr>
          <w:rStyle w:val="default"/>
          <w:rFonts w:cs="FrankRuehl" w:hint="cs"/>
          <w:rtl/>
        </w:rPr>
      </w:pPr>
      <w:r>
        <w:rPr>
          <w:lang w:val="he-IL"/>
        </w:rPr>
        <w:pict>
          <v:rect id="_x0000_s2074" style="position:absolute;left:0;text-align:left;margin-left:464.5pt;margin-top:8.05pt;width:75.05pt;height:14.75pt;z-index:251446784" o:allowincell="f" filled="f" stroked="f" strokecolor="lime" strokeweight=".25pt">
            <v:textbox inset="0,0,0,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rect>
        </w:pict>
      </w:r>
      <w:r>
        <w:rPr>
          <w:rFonts w:cs="FrankRuehl"/>
          <w:sz w:val="26"/>
          <w:rtl/>
        </w:rPr>
        <w:tab/>
      </w:r>
      <w:r>
        <w:rPr>
          <w:rStyle w:val="default"/>
          <w:rFonts w:cs="FrankRuehl"/>
          <w:rtl/>
        </w:rPr>
        <w:t>(ד)</w:t>
      </w:r>
      <w:r>
        <w:rPr>
          <w:rStyle w:val="default"/>
          <w:rFonts w:cs="FrankRuehl"/>
          <w:rtl/>
        </w:rPr>
        <w:tab/>
        <w:t>(</w:t>
      </w:r>
      <w:r>
        <w:rPr>
          <w:rStyle w:val="default"/>
          <w:rFonts w:cs="FrankRuehl" w:hint="cs"/>
          <w:rtl/>
        </w:rPr>
        <w:t>בוטל).</w:t>
      </w:r>
    </w:p>
    <w:p w:rsidR="00DF065B" w:rsidRDefault="00DF065B" w:rsidP="00DF065B">
      <w:pPr>
        <w:pStyle w:val="P00"/>
        <w:spacing w:before="72"/>
        <w:ind w:left="0" w:right="1134"/>
        <w:rPr>
          <w:rStyle w:val="default"/>
          <w:rFonts w:cs="FrankRuehl" w:hint="cs"/>
          <w:rtl/>
        </w:rPr>
      </w:pPr>
      <w:r>
        <w:rPr>
          <w:lang w:val="he-IL"/>
        </w:rPr>
        <w:pict>
          <v:rect id="_x0000_s2986" style="position:absolute;left:0;text-align:left;margin-left:464.5pt;margin-top:8.05pt;width:75.05pt;height:14.75pt;z-index:251860480" o:allowincell="f" filled="f" stroked="f" strokecolor="lime" strokeweight=".25pt">
            <v:textbox inset="0,0,0,0">
              <w:txbxContent>
                <w:p w:rsidR="00CC71C6" w:rsidRDefault="00CC71C6" w:rsidP="00DF065B">
                  <w:pPr>
                    <w:spacing w:line="160" w:lineRule="exact"/>
                    <w:jc w:val="left"/>
                    <w:rPr>
                      <w:rFonts w:cs="Miriam" w:hint="cs"/>
                      <w:sz w:val="18"/>
                      <w:szCs w:val="18"/>
                      <w:rtl/>
                    </w:rPr>
                  </w:pPr>
                  <w:r>
                    <w:rPr>
                      <w:rFonts w:cs="Miriam" w:hint="cs"/>
                      <w:sz w:val="18"/>
                      <w:szCs w:val="18"/>
                      <w:rtl/>
                    </w:rPr>
                    <w:t>(תיקון מס' 76) תשע"ג-2013</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hint="cs"/>
          <w:rtl/>
        </w:rPr>
        <w:tab/>
        <w:t>ביצעה חברה חלוקה מרווחי שערוך כאמור בסעיף 100א1 לפקודה, יראו, לעניין מס שבח, את הזכות במקרקעין או הזכות באיגוד מקרקעין, שבשלה נרשמו בדוחות הכספיים של החברה המחלקת רווחי השערוך, כאילו נמכרה ביום החלוקה ונרכשה מחדש ביום האמור, ויחולו לעניין זה הוראות לפי סעיף 100א1 לפקודה, בשינויים המחויבים.</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31" w:name="Rov472"/>
      <w:r w:rsidRPr="00562361">
        <w:rPr>
          <w:rStyle w:val="default"/>
          <w:rFonts w:cs="FrankRuehl" w:hint="cs"/>
          <w:vanish/>
          <w:color w:val="FF0000"/>
          <w:sz w:val="20"/>
          <w:szCs w:val="20"/>
          <w:shd w:val="clear" w:color="auto" w:fill="FFFF99"/>
          <w:rtl/>
        </w:rPr>
        <w:t>מיום 1.4.1968</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3</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73" w:history="1">
        <w:r w:rsidRPr="00562361">
          <w:rPr>
            <w:rStyle w:val="Hyperlink"/>
            <w:rFonts w:cs="FrankRuehl" w:hint="cs"/>
            <w:vanish/>
            <w:szCs w:val="20"/>
            <w:shd w:val="clear" w:color="auto" w:fill="FFFF99"/>
            <w:rtl/>
          </w:rPr>
          <w:t>ס"ח תשכ"ח מס' 534</w:t>
        </w:r>
      </w:hyperlink>
      <w:r w:rsidRPr="00562361">
        <w:rPr>
          <w:rStyle w:val="default"/>
          <w:rFonts w:cs="FrankRuehl" w:hint="cs"/>
          <w:vanish/>
          <w:sz w:val="20"/>
          <w:szCs w:val="20"/>
          <w:shd w:val="clear" w:color="auto" w:fill="FFFF99"/>
          <w:rtl/>
        </w:rPr>
        <w:t xml:space="preserve"> מיום 9.8.1968 עמ' 181 (</w:t>
      </w:r>
      <w:hyperlink r:id="rId74" w:history="1">
        <w:r w:rsidRPr="00562361">
          <w:rPr>
            <w:rStyle w:val="Hyperlink"/>
            <w:rFonts w:cs="FrankRuehl" w:hint="cs"/>
            <w:vanish/>
            <w:szCs w:val="20"/>
            <w:shd w:val="clear" w:color="auto" w:fill="FFFF99"/>
            <w:rtl/>
          </w:rPr>
          <w:t>ה"ח 769</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5.</w:t>
      </w: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(א)</w:t>
      </w:r>
      <w:r w:rsidRPr="00562361">
        <w:rPr>
          <w:rStyle w:val="default"/>
          <w:rFonts w:cs="FrankRuehl" w:hint="cs"/>
          <w:vanish/>
          <w:sz w:val="22"/>
          <w:szCs w:val="22"/>
          <w:shd w:val="clear" w:color="auto" w:fill="FFFF99"/>
          <w:rtl/>
        </w:rPr>
        <w:tab/>
        <w:t xml:space="preserve">מכירת זכות במקרקעין או עשיית פעולה באיגוד מקרקעין שלא על ידי בעליה על פי תביעת חלוקה או לשם פרעון של משכנתה, שעבוד או חוב פסוק, או על ידי הליכי הוצאה לפועל, וכן הפקעת זכות במקרקעין שיש עמה תמורה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יראו בהן לענין חוק זה מכירת זכות במקרקעין או פעולה באיגוד מקרקעין, ומי שנמכרה זכותו במקרקעין ומי שהוקנתה זכותו באיגוד מקרקעין ומי שזכאי לקבלת פיצויים בשל הפקעה כאמור, יראו אותם כמוכר או כעושה הפעולה, לפי הענין.  </w:t>
      </w:r>
    </w:p>
    <w:p w:rsidR="00DF489B" w:rsidRPr="00562361" w:rsidRDefault="00DF489B">
      <w:pPr>
        <w:pStyle w:val="P00"/>
        <w:spacing w:before="0"/>
        <w:ind w:left="0" w:right="1134"/>
        <w:rPr>
          <w:rStyle w:val="default"/>
          <w:rFonts w:cs="FrankRuehl"/>
          <w:vanish/>
          <w:sz w:val="22"/>
          <w:szCs w:val="22"/>
          <w:u w:val="single"/>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(ב)</w:t>
      </w:r>
      <w:r w:rsidRPr="00562361">
        <w:rPr>
          <w:rStyle w:val="default"/>
          <w:rFonts w:cs="FrankRuehl" w:hint="cs"/>
          <w:vanish/>
          <w:sz w:val="22"/>
          <w:szCs w:val="22"/>
          <w:u w:val="single"/>
          <w:shd w:val="clear" w:color="auto" w:fill="FFFF99"/>
          <w:rtl/>
        </w:rPr>
        <w:tab/>
        <w:t xml:space="preserve">שוכנע פקיד השומה שאדם </w:t>
      </w:r>
      <w:r w:rsidRPr="00562361">
        <w:rPr>
          <w:rStyle w:val="default"/>
          <w:rFonts w:cs="FrankRuehl"/>
          <w:vanish/>
          <w:sz w:val="22"/>
          <w:szCs w:val="22"/>
          <w:u w:val="single"/>
          <w:shd w:val="clear" w:color="auto" w:fill="FFFF99"/>
          <w:rtl/>
        </w:rPr>
        <w:t>הע</w:t>
      </w:r>
      <w:r w:rsidRPr="00562361">
        <w:rPr>
          <w:rStyle w:val="default"/>
          <w:rFonts w:cs="FrankRuehl" w:hint="cs"/>
          <w:vanish/>
          <w:sz w:val="22"/>
          <w:szCs w:val="22"/>
          <w:u w:val="single"/>
          <w:shd w:val="clear" w:color="auto" w:fill="FFFF99"/>
          <w:rtl/>
        </w:rPr>
        <w:t xml:space="preserve">ביר זכות במקרקעין, או זכות באיגוד </w:t>
      </w:r>
      <w:r w:rsidRPr="00562361">
        <w:rPr>
          <w:rStyle w:val="default"/>
          <w:rFonts w:cs="FrankRuehl"/>
          <w:vanish/>
          <w:sz w:val="22"/>
          <w:szCs w:val="22"/>
          <w:u w:val="single"/>
          <w:shd w:val="clear" w:color="auto" w:fill="FFFF99"/>
          <w:rtl/>
        </w:rPr>
        <w:t>מק</w:t>
      </w:r>
      <w:r w:rsidRPr="00562361">
        <w:rPr>
          <w:rStyle w:val="default"/>
          <w:rFonts w:cs="FrankRuehl" w:hint="cs"/>
          <w:vanish/>
          <w:sz w:val="22"/>
          <w:szCs w:val="22"/>
          <w:u w:val="single"/>
          <w:shd w:val="clear" w:color="auto" w:fill="FFFF99"/>
          <w:rtl/>
        </w:rPr>
        <w:t>ר</w:t>
      </w:r>
      <w:r w:rsidRPr="00562361">
        <w:rPr>
          <w:rStyle w:val="default"/>
          <w:rFonts w:cs="FrankRuehl"/>
          <w:vanish/>
          <w:sz w:val="22"/>
          <w:szCs w:val="22"/>
          <w:u w:val="single"/>
          <w:shd w:val="clear" w:color="auto" w:fill="FFFF99"/>
          <w:rtl/>
        </w:rPr>
        <w:t>ק</w:t>
      </w:r>
      <w:r w:rsidRPr="00562361">
        <w:rPr>
          <w:rStyle w:val="default"/>
          <w:rFonts w:cs="FrankRuehl" w:hint="cs"/>
          <w:vanish/>
          <w:sz w:val="22"/>
          <w:szCs w:val="22"/>
          <w:u w:val="single"/>
          <w:shd w:val="clear" w:color="auto" w:fill="FFFF99"/>
          <w:rtl/>
        </w:rPr>
        <w:t>עין, לעסקו כמלאי עסקי, או שהפך זכות במקרקעין, או זכות באיגוד מקרקעין שהן נכס קבוע בעסקו, למלאי עסקי שבעסקו (בסעיף זה - העברה), יחולו הוראות אלה:</w:t>
      </w:r>
    </w:p>
    <w:p w:rsidR="00DF489B" w:rsidRPr="00562361" w:rsidRDefault="00DF489B">
      <w:pPr>
        <w:pStyle w:val="P22"/>
        <w:spacing w:before="0"/>
        <w:ind w:left="1021" w:right="1134"/>
        <w:rPr>
          <w:rStyle w:val="default"/>
          <w:rFonts w:cs="FrankRuehl"/>
          <w:vanish/>
          <w:sz w:val="22"/>
          <w:szCs w:val="22"/>
          <w:u w:val="single"/>
          <w:shd w:val="clear" w:color="auto" w:fill="FFFF99"/>
          <w:rtl/>
        </w:rPr>
      </w:pPr>
      <w:r w:rsidRPr="00562361">
        <w:rPr>
          <w:rStyle w:val="default"/>
          <w:rFonts w:cs="FrankRuehl"/>
          <w:vanish/>
          <w:sz w:val="22"/>
          <w:szCs w:val="22"/>
          <w:u w:val="single"/>
          <w:shd w:val="clear" w:color="auto" w:fill="FFFF99"/>
          <w:rtl/>
        </w:rPr>
        <w:t>(1)</w:t>
      </w:r>
      <w:r w:rsidRPr="00562361">
        <w:rPr>
          <w:rStyle w:val="default"/>
          <w:rFonts w:cs="FrankRuehl"/>
          <w:vanish/>
          <w:sz w:val="22"/>
          <w:szCs w:val="22"/>
          <w:u w:val="single"/>
          <w:shd w:val="clear" w:color="auto" w:fill="FFFF99"/>
          <w:rtl/>
        </w:rPr>
        <w:tab/>
        <w:t>חלפ</w:t>
      </w:r>
      <w:r w:rsidRPr="00562361">
        <w:rPr>
          <w:rStyle w:val="default"/>
          <w:rFonts w:cs="FrankRuehl" w:hint="cs"/>
          <w:vanish/>
          <w:sz w:val="22"/>
          <w:szCs w:val="22"/>
          <w:u w:val="single"/>
          <w:shd w:val="clear" w:color="auto" w:fill="FFFF99"/>
          <w:rtl/>
        </w:rPr>
        <w:t>ו אר</w:t>
      </w:r>
      <w:r w:rsidRPr="00562361">
        <w:rPr>
          <w:rStyle w:val="default"/>
          <w:rFonts w:cs="FrankRuehl"/>
          <w:vanish/>
          <w:sz w:val="22"/>
          <w:szCs w:val="22"/>
          <w:u w:val="single"/>
          <w:shd w:val="clear" w:color="auto" w:fill="FFFF99"/>
          <w:rtl/>
        </w:rPr>
        <w:t>בע ש</w:t>
      </w:r>
      <w:r w:rsidRPr="00562361">
        <w:rPr>
          <w:rStyle w:val="default"/>
          <w:rFonts w:cs="FrankRuehl" w:hint="cs"/>
          <w:vanish/>
          <w:sz w:val="22"/>
          <w:szCs w:val="22"/>
          <w:u w:val="single"/>
          <w:shd w:val="clear" w:color="auto" w:fill="FFFF99"/>
          <w:rtl/>
        </w:rPr>
        <w:t>נים מיום שרכש הנישום את הנכס עד יום ההעברה, יראו את ההעברה כמכירה,</w:t>
      </w:r>
      <w:r w:rsidRPr="00562361">
        <w:rPr>
          <w:rStyle w:val="default"/>
          <w:rFonts w:cs="FrankRuehl"/>
          <w:vanish/>
          <w:sz w:val="22"/>
          <w:szCs w:val="22"/>
          <w:u w:val="single"/>
          <w:shd w:val="clear" w:color="auto" w:fill="FFFF99"/>
          <w:rtl/>
        </w:rPr>
        <w:t xml:space="preserve"> א</w:t>
      </w:r>
      <w:r w:rsidRPr="00562361">
        <w:rPr>
          <w:rStyle w:val="default"/>
          <w:rFonts w:cs="FrankRuehl" w:hint="cs"/>
          <w:vanish/>
          <w:sz w:val="22"/>
          <w:szCs w:val="22"/>
          <w:u w:val="single"/>
          <w:shd w:val="clear" w:color="auto" w:fill="FFFF99"/>
          <w:rtl/>
        </w:rPr>
        <w:t>ולם הנישום לא יחוייב בתשלום המס עליה אלא בעת מכירת המלאי העסקי, כולו או מקצתו; ובלבד שאם מכר מקצתו, לא יהא חייב בתשלום מס העולה על התמורה שקיבל באותה מכירה;</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vanish/>
          <w:sz w:val="22"/>
          <w:szCs w:val="22"/>
          <w:u w:val="single"/>
          <w:shd w:val="clear" w:color="auto" w:fill="FFFF99"/>
          <w:rtl/>
        </w:rPr>
        <w:t>(2)</w:t>
      </w:r>
      <w:r w:rsidRPr="00562361">
        <w:rPr>
          <w:rStyle w:val="default"/>
          <w:rFonts w:cs="FrankRuehl"/>
          <w:vanish/>
          <w:sz w:val="22"/>
          <w:szCs w:val="22"/>
          <w:u w:val="single"/>
          <w:shd w:val="clear" w:color="auto" w:fill="FFFF99"/>
          <w:rtl/>
        </w:rPr>
        <w:tab/>
        <w:t xml:space="preserve">לא </w:t>
      </w:r>
      <w:r w:rsidRPr="00562361">
        <w:rPr>
          <w:rStyle w:val="default"/>
          <w:rFonts w:cs="FrankRuehl" w:hint="cs"/>
          <w:vanish/>
          <w:sz w:val="22"/>
          <w:szCs w:val="22"/>
          <w:u w:val="single"/>
          <w:shd w:val="clear" w:color="auto" w:fill="FFFF99"/>
          <w:rtl/>
        </w:rPr>
        <w:t>חלפו ארבע שנים כאמור, לא יראו את ההעברה כמכירה ויראו את שווי המלאי העסקי כמחיר שעלה הנכס לנישום</w:t>
      </w:r>
      <w:r w:rsidRPr="00562361">
        <w:rPr>
          <w:rStyle w:val="default"/>
          <w:rFonts w:cs="FrankRuehl" w:hint="cs"/>
          <w:vanish/>
          <w:sz w:val="22"/>
          <w:szCs w:val="22"/>
          <w:shd w:val="clear" w:color="auto" w:fill="FFFF99"/>
          <w:rtl/>
        </w:rPr>
        <w:t>.</w:t>
      </w:r>
    </w:p>
    <w:p w:rsidR="00DF489B" w:rsidRPr="00562361" w:rsidRDefault="00DF489B">
      <w:pPr>
        <w:pStyle w:val="P22"/>
        <w:spacing w:before="0"/>
        <w:ind w:left="0" w:right="1134"/>
        <w:rPr>
          <w:rStyle w:val="default"/>
          <w:rFonts w:cs="FrankRuehl" w:hint="cs"/>
          <w:vanish/>
          <w:sz w:val="20"/>
          <w:szCs w:val="20"/>
          <w:shd w:val="clear" w:color="auto" w:fill="FFFF99"/>
          <w:rtl/>
        </w:rPr>
      </w:pPr>
    </w:p>
    <w:p w:rsidR="00DF489B" w:rsidRPr="00562361" w:rsidRDefault="00DF489B">
      <w:pPr>
        <w:pStyle w:val="P22"/>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26.3.1993</w:t>
      </w:r>
    </w:p>
    <w:p w:rsidR="00DF489B" w:rsidRPr="00562361" w:rsidRDefault="00DF489B">
      <w:pPr>
        <w:pStyle w:val="P22"/>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24</w:t>
      </w:r>
    </w:p>
    <w:p w:rsidR="00DF489B" w:rsidRPr="00562361" w:rsidRDefault="00DF489B">
      <w:pPr>
        <w:pStyle w:val="P22"/>
        <w:spacing w:before="0"/>
        <w:ind w:left="0" w:right="1134"/>
        <w:rPr>
          <w:rStyle w:val="default"/>
          <w:rFonts w:cs="FrankRuehl" w:hint="cs"/>
          <w:vanish/>
          <w:sz w:val="20"/>
          <w:szCs w:val="20"/>
          <w:shd w:val="clear" w:color="auto" w:fill="FFFF99"/>
          <w:rtl/>
        </w:rPr>
      </w:pPr>
      <w:hyperlink r:id="rId75" w:history="1">
        <w:r w:rsidRPr="00562361">
          <w:rPr>
            <w:rStyle w:val="Hyperlink"/>
            <w:rFonts w:cs="FrankRuehl" w:hint="cs"/>
            <w:vanish/>
            <w:szCs w:val="20"/>
            <w:shd w:val="clear" w:color="auto" w:fill="FFFF99"/>
            <w:rtl/>
          </w:rPr>
          <w:t>ס"ח תשנ"ג מס' 1417</w:t>
        </w:r>
      </w:hyperlink>
      <w:r w:rsidRPr="00562361">
        <w:rPr>
          <w:rStyle w:val="default"/>
          <w:rFonts w:cs="FrankRuehl" w:hint="cs"/>
          <w:vanish/>
          <w:sz w:val="20"/>
          <w:szCs w:val="20"/>
          <w:shd w:val="clear" w:color="auto" w:fill="FFFF99"/>
          <w:rtl/>
        </w:rPr>
        <w:t xml:space="preserve"> מיום 26.3.1993 עמ' 98 (</w:t>
      </w:r>
      <w:hyperlink r:id="rId76" w:history="1">
        <w:r w:rsidRPr="00562361">
          <w:rPr>
            <w:rStyle w:val="Hyperlink"/>
            <w:rFonts w:cs="FrankRuehl" w:hint="cs"/>
            <w:vanish/>
            <w:szCs w:val="20"/>
            <w:shd w:val="clear" w:color="auto" w:fill="FFFF99"/>
            <w:rtl/>
          </w:rPr>
          <w:t>ה"ח 2152</w:t>
        </w:r>
      </w:hyperlink>
      <w:r w:rsidRPr="00562361">
        <w:rPr>
          <w:rStyle w:val="default"/>
          <w:rFonts w:cs="FrankRuehl" w:hint="cs"/>
          <w:vanish/>
          <w:sz w:val="20"/>
          <w:szCs w:val="20"/>
          <w:shd w:val="clear" w:color="auto" w:fill="FFFF99"/>
          <w:rtl/>
        </w:rPr>
        <w:t>)</w:t>
      </w:r>
    </w:p>
    <w:p w:rsidR="00DF489B" w:rsidRPr="00562361" w:rsidRDefault="00DF489B">
      <w:pPr>
        <w:pStyle w:val="P22"/>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הוספת סעיף קטן 5(ג)</w:t>
      </w:r>
    </w:p>
    <w:p w:rsidR="00DF489B" w:rsidRPr="00562361" w:rsidRDefault="00DF489B">
      <w:pPr>
        <w:pStyle w:val="P22"/>
        <w:spacing w:before="0"/>
        <w:ind w:left="0" w:right="1134"/>
        <w:rPr>
          <w:rStyle w:val="default"/>
          <w:rFonts w:cs="FrankRuehl" w:hint="cs"/>
          <w:vanish/>
          <w:sz w:val="20"/>
          <w:szCs w:val="20"/>
          <w:shd w:val="clear" w:color="auto" w:fill="FFFF99"/>
          <w:rtl/>
        </w:rPr>
      </w:pPr>
    </w:p>
    <w:p w:rsidR="00DF489B" w:rsidRPr="00562361" w:rsidRDefault="00DF489B">
      <w:pPr>
        <w:pStyle w:val="P22"/>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 xml:space="preserve">מיום 3.7.1997 </w:t>
      </w:r>
    </w:p>
    <w:p w:rsidR="00DF489B" w:rsidRPr="00562361" w:rsidRDefault="00DF489B">
      <w:pPr>
        <w:pStyle w:val="P22"/>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39</w:t>
      </w:r>
    </w:p>
    <w:p w:rsidR="00DF489B" w:rsidRPr="00562361" w:rsidRDefault="00DF489B">
      <w:pPr>
        <w:pStyle w:val="P22"/>
        <w:spacing w:before="0"/>
        <w:ind w:left="0" w:right="1134"/>
        <w:rPr>
          <w:rStyle w:val="default"/>
          <w:rFonts w:cs="FrankRuehl" w:hint="cs"/>
          <w:vanish/>
          <w:sz w:val="20"/>
          <w:szCs w:val="20"/>
          <w:shd w:val="clear" w:color="auto" w:fill="FFFF99"/>
          <w:rtl/>
        </w:rPr>
      </w:pPr>
      <w:hyperlink r:id="rId77" w:history="1">
        <w:r w:rsidRPr="00562361">
          <w:rPr>
            <w:rStyle w:val="Hyperlink"/>
            <w:rFonts w:cs="FrankRuehl" w:hint="cs"/>
            <w:vanish/>
            <w:szCs w:val="20"/>
            <w:shd w:val="clear" w:color="auto" w:fill="FFFF99"/>
            <w:rtl/>
          </w:rPr>
          <w:t>ס"ח תשנ"ז מס' 1628</w:t>
        </w:r>
      </w:hyperlink>
      <w:r w:rsidRPr="00562361">
        <w:rPr>
          <w:rStyle w:val="default"/>
          <w:rFonts w:cs="FrankRuehl" w:hint="cs"/>
          <w:vanish/>
          <w:sz w:val="20"/>
          <w:szCs w:val="20"/>
          <w:shd w:val="clear" w:color="auto" w:fill="FFFF99"/>
          <w:rtl/>
        </w:rPr>
        <w:t xml:space="preserve"> מיום 3.7.1997 עמ' 178 (</w:t>
      </w:r>
      <w:hyperlink r:id="rId78" w:history="1">
        <w:r w:rsidRPr="00562361">
          <w:rPr>
            <w:rStyle w:val="Hyperlink"/>
            <w:rFonts w:cs="FrankRuehl" w:hint="cs"/>
            <w:vanish/>
            <w:szCs w:val="20"/>
            <w:shd w:val="clear" w:color="auto" w:fill="FFFF99"/>
            <w:rtl/>
          </w:rPr>
          <w:t>ה"ח 2601</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ab/>
        <w:t>(ב)</w:t>
      </w:r>
      <w:r w:rsidRPr="00562361">
        <w:rPr>
          <w:rStyle w:val="default"/>
          <w:rFonts w:cs="FrankRuehl" w:hint="cs"/>
          <w:vanish/>
          <w:sz w:val="22"/>
          <w:szCs w:val="22"/>
          <w:shd w:val="clear" w:color="auto" w:fill="FFFF99"/>
          <w:rtl/>
        </w:rPr>
        <w:tab/>
        <w:t xml:space="preserve">שוכנע פקיד השומה שאדם </w:t>
      </w:r>
      <w:r w:rsidRPr="00562361">
        <w:rPr>
          <w:rStyle w:val="default"/>
          <w:rFonts w:cs="FrankRuehl"/>
          <w:vanish/>
          <w:sz w:val="22"/>
          <w:szCs w:val="22"/>
          <w:shd w:val="clear" w:color="auto" w:fill="FFFF99"/>
          <w:rtl/>
        </w:rPr>
        <w:t>הע</w:t>
      </w:r>
      <w:r w:rsidRPr="00562361">
        <w:rPr>
          <w:rStyle w:val="default"/>
          <w:rFonts w:cs="FrankRuehl" w:hint="cs"/>
          <w:vanish/>
          <w:sz w:val="22"/>
          <w:szCs w:val="22"/>
          <w:shd w:val="clear" w:color="auto" w:fill="FFFF99"/>
          <w:rtl/>
        </w:rPr>
        <w:t xml:space="preserve">ביר זכות במקרקעין, או זכות באיגוד </w:t>
      </w:r>
      <w:r w:rsidRPr="00562361">
        <w:rPr>
          <w:rStyle w:val="default"/>
          <w:rFonts w:cs="FrankRuehl"/>
          <w:vanish/>
          <w:sz w:val="22"/>
          <w:szCs w:val="22"/>
          <w:shd w:val="clear" w:color="auto" w:fill="FFFF99"/>
          <w:rtl/>
        </w:rPr>
        <w:t>מק</w:t>
      </w:r>
      <w:r w:rsidRPr="00562361">
        <w:rPr>
          <w:rStyle w:val="default"/>
          <w:rFonts w:cs="FrankRuehl" w:hint="cs"/>
          <w:vanish/>
          <w:sz w:val="22"/>
          <w:szCs w:val="22"/>
          <w:shd w:val="clear" w:color="auto" w:fill="FFFF99"/>
          <w:rtl/>
        </w:rPr>
        <w:t>ר</w:t>
      </w:r>
      <w:r w:rsidRPr="00562361">
        <w:rPr>
          <w:rStyle w:val="default"/>
          <w:rFonts w:cs="FrankRuehl"/>
          <w:vanish/>
          <w:sz w:val="22"/>
          <w:szCs w:val="22"/>
          <w:shd w:val="clear" w:color="auto" w:fill="FFFF99"/>
          <w:rtl/>
        </w:rPr>
        <w:t>ק</w:t>
      </w:r>
      <w:r w:rsidRPr="00562361">
        <w:rPr>
          <w:rStyle w:val="default"/>
          <w:rFonts w:cs="FrankRuehl" w:hint="cs"/>
          <w:vanish/>
          <w:sz w:val="22"/>
          <w:szCs w:val="22"/>
          <w:shd w:val="clear" w:color="auto" w:fill="FFFF99"/>
          <w:rtl/>
        </w:rPr>
        <w:t>עין, לעסקו כמלאי עסקי, או שהפך זכות במקרקעין, או זכות באיגוד מקרקעין שהן נכס קבוע בעסקו, למלאי עסקי שבעסקו (בסעיף זה - העברה), יחולו הוראות אלה:</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חלפ</w:t>
      </w:r>
      <w:r w:rsidRPr="00562361">
        <w:rPr>
          <w:rStyle w:val="default"/>
          <w:rFonts w:cs="FrankRuehl" w:hint="cs"/>
          <w:vanish/>
          <w:sz w:val="22"/>
          <w:szCs w:val="22"/>
          <w:shd w:val="clear" w:color="auto" w:fill="FFFF99"/>
          <w:rtl/>
        </w:rPr>
        <w:t>ו אר</w:t>
      </w:r>
      <w:r w:rsidRPr="00562361">
        <w:rPr>
          <w:rStyle w:val="default"/>
          <w:rFonts w:cs="FrankRuehl"/>
          <w:vanish/>
          <w:sz w:val="22"/>
          <w:szCs w:val="22"/>
          <w:shd w:val="clear" w:color="auto" w:fill="FFFF99"/>
          <w:rtl/>
        </w:rPr>
        <w:t>בע ש</w:t>
      </w:r>
      <w:r w:rsidRPr="00562361">
        <w:rPr>
          <w:rStyle w:val="default"/>
          <w:rFonts w:cs="FrankRuehl" w:hint="cs"/>
          <w:vanish/>
          <w:sz w:val="22"/>
          <w:szCs w:val="22"/>
          <w:shd w:val="clear" w:color="auto" w:fill="FFFF99"/>
          <w:rtl/>
        </w:rPr>
        <w:t xml:space="preserve">נים </w:t>
      </w:r>
      <w:r w:rsidRPr="00562361">
        <w:rPr>
          <w:rStyle w:val="default"/>
          <w:rFonts w:cs="FrankRuehl" w:hint="cs"/>
          <w:strike/>
          <w:vanish/>
          <w:sz w:val="22"/>
          <w:szCs w:val="22"/>
          <w:shd w:val="clear" w:color="auto" w:fill="FFFF99"/>
          <w:rtl/>
        </w:rPr>
        <w:t>מיום שרכש הנישום את הנכס</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מיום הרכישה של הזכות</w:t>
      </w:r>
      <w:r w:rsidRPr="00562361">
        <w:rPr>
          <w:rStyle w:val="default"/>
          <w:rFonts w:cs="FrankRuehl" w:hint="cs"/>
          <w:vanish/>
          <w:sz w:val="22"/>
          <w:szCs w:val="22"/>
          <w:shd w:val="clear" w:color="auto" w:fill="FFFF99"/>
          <w:rtl/>
        </w:rPr>
        <w:t xml:space="preserve"> עד יום ההעברה, יראו את ההעברה כמכירה,</w:t>
      </w:r>
      <w:r w:rsidRPr="00562361">
        <w:rPr>
          <w:rStyle w:val="default"/>
          <w:rFonts w:cs="FrankRuehl"/>
          <w:vanish/>
          <w:sz w:val="22"/>
          <w:szCs w:val="22"/>
          <w:shd w:val="clear" w:color="auto" w:fill="FFFF99"/>
          <w:rtl/>
        </w:rPr>
        <w:t xml:space="preserve"> א</w:t>
      </w:r>
      <w:r w:rsidRPr="00562361">
        <w:rPr>
          <w:rStyle w:val="default"/>
          <w:rFonts w:cs="FrankRuehl" w:hint="cs"/>
          <w:vanish/>
          <w:sz w:val="22"/>
          <w:szCs w:val="22"/>
          <w:shd w:val="clear" w:color="auto" w:fill="FFFF99"/>
          <w:rtl/>
        </w:rPr>
        <w:t>ולם הנישום לא יחוייב בתשלום המס עליה אלא בעת מכירת המלאי העסקי, כולו או מקצתו; ובלבד שאם מכר מקצתו, לא יהא חייב בתשלום מס העולה על התמורה שקיבל באותה מכירה;</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(2)</w:t>
      </w:r>
      <w:r w:rsidRPr="00562361">
        <w:rPr>
          <w:rStyle w:val="default"/>
          <w:rFonts w:cs="FrankRuehl"/>
          <w:vanish/>
          <w:sz w:val="22"/>
          <w:szCs w:val="22"/>
          <w:shd w:val="clear" w:color="auto" w:fill="FFFF99"/>
          <w:rtl/>
        </w:rPr>
        <w:tab/>
        <w:t xml:space="preserve">לא </w:t>
      </w:r>
      <w:r w:rsidRPr="00562361">
        <w:rPr>
          <w:rStyle w:val="default"/>
          <w:rFonts w:cs="FrankRuehl" w:hint="cs"/>
          <w:vanish/>
          <w:sz w:val="22"/>
          <w:szCs w:val="22"/>
          <w:shd w:val="clear" w:color="auto" w:fill="FFFF99"/>
          <w:rtl/>
        </w:rPr>
        <w:t xml:space="preserve">חלפו ארבע שנים כאמור, לא יראו את ההעברה כמכירה </w:t>
      </w:r>
      <w:r w:rsidRPr="00562361">
        <w:rPr>
          <w:rStyle w:val="default"/>
          <w:rFonts w:cs="FrankRuehl" w:hint="cs"/>
          <w:strike/>
          <w:vanish/>
          <w:sz w:val="22"/>
          <w:szCs w:val="22"/>
          <w:shd w:val="clear" w:color="auto" w:fill="FFFF99"/>
          <w:rtl/>
        </w:rPr>
        <w:t>ויראו את שווי המלאי העסקי כמחיר שעלה הנכס לנישום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ויראו את עלות המלאי העסקי כיתרת שווי הרכישה של הזכות</w:t>
      </w:r>
      <w:r w:rsidRPr="00562361">
        <w:rPr>
          <w:rStyle w:val="default"/>
          <w:rFonts w:cs="FrankRuehl" w:hint="cs"/>
          <w:vanish/>
          <w:sz w:val="22"/>
          <w:szCs w:val="22"/>
          <w:shd w:val="clear" w:color="auto" w:fill="FFFF99"/>
          <w:rtl/>
        </w:rPr>
        <w:t>.</w:t>
      </w:r>
    </w:p>
    <w:p w:rsidR="00DF489B" w:rsidRPr="00562361" w:rsidRDefault="00DF489B">
      <w:pPr>
        <w:pStyle w:val="P22"/>
        <w:spacing w:before="0"/>
        <w:ind w:left="1021" w:right="1134"/>
        <w:rPr>
          <w:rStyle w:val="default"/>
          <w:rFonts w:cs="FrankRuehl"/>
          <w:vanish/>
          <w:sz w:val="22"/>
          <w:szCs w:val="22"/>
          <w:u w:val="single"/>
          <w:shd w:val="clear" w:color="auto" w:fill="FFFF99"/>
          <w:rtl/>
        </w:rPr>
      </w:pPr>
      <w:r w:rsidRPr="00562361">
        <w:rPr>
          <w:rStyle w:val="default"/>
          <w:rFonts w:cs="FrankRuehl" w:hint="cs"/>
          <w:vanish/>
          <w:sz w:val="22"/>
          <w:szCs w:val="22"/>
          <w:u w:val="single"/>
          <w:shd w:val="clear" w:color="auto" w:fill="FFFF99"/>
          <w:rtl/>
        </w:rPr>
        <w:t>(3)</w:t>
      </w:r>
      <w:r w:rsidRPr="00562361">
        <w:rPr>
          <w:rStyle w:val="default"/>
          <w:rFonts w:cs="FrankRuehl" w:hint="cs"/>
          <w:vanish/>
          <w:sz w:val="22"/>
          <w:szCs w:val="22"/>
          <w:u w:val="single"/>
          <w:shd w:val="clear" w:color="auto" w:fill="FFFF99"/>
          <w:rtl/>
        </w:rPr>
        <w:tab/>
      </w:r>
      <w:r w:rsidRPr="00562361">
        <w:rPr>
          <w:rStyle w:val="default"/>
          <w:rFonts w:cs="FrankRuehl"/>
          <w:vanish/>
          <w:sz w:val="22"/>
          <w:szCs w:val="22"/>
          <w:u w:val="single"/>
          <w:shd w:val="clear" w:color="auto" w:fill="FFFF99"/>
          <w:rtl/>
        </w:rPr>
        <w:t>לענ</w:t>
      </w:r>
      <w:r w:rsidRPr="00562361">
        <w:rPr>
          <w:rStyle w:val="default"/>
          <w:rFonts w:cs="FrankRuehl" w:hint="cs"/>
          <w:vanish/>
          <w:sz w:val="22"/>
          <w:szCs w:val="22"/>
          <w:u w:val="single"/>
          <w:shd w:val="clear" w:color="auto" w:fill="FFFF99"/>
          <w:rtl/>
        </w:rPr>
        <w:t xml:space="preserve">ין סעיף קטן זה - </w:t>
      </w:r>
    </w:p>
    <w:p w:rsidR="00DF489B" w:rsidRPr="00562361" w:rsidRDefault="00DF489B">
      <w:pPr>
        <w:pStyle w:val="P02"/>
        <w:spacing w:before="0"/>
        <w:ind w:left="1474" w:right="1134" w:firstLine="0"/>
        <w:rPr>
          <w:rFonts w:cs="FrankRuehl"/>
          <w:vanish/>
          <w:sz w:val="22"/>
          <w:szCs w:val="22"/>
          <w:u w:val="single"/>
          <w:shd w:val="clear" w:color="auto" w:fill="FFFF99"/>
          <w:rtl/>
        </w:rPr>
      </w:pPr>
      <w:r w:rsidRPr="00562361">
        <w:rPr>
          <w:rFonts w:cs="FrankRuehl"/>
          <w:vanish/>
          <w:sz w:val="22"/>
          <w:szCs w:val="22"/>
          <w:u w:val="single"/>
          <w:shd w:val="clear" w:color="auto" w:fill="FFFF99"/>
          <w:rtl/>
        </w:rPr>
        <w:t>"יו</w:t>
      </w:r>
      <w:r w:rsidRPr="00562361">
        <w:rPr>
          <w:rFonts w:cs="FrankRuehl" w:hint="cs"/>
          <w:vanish/>
          <w:sz w:val="22"/>
          <w:szCs w:val="22"/>
          <w:u w:val="single"/>
          <w:shd w:val="clear" w:color="auto" w:fill="FFFF99"/>
          <w:rtl/>
        </w:rPr>
        <w:t>ם רכישה", "ש</w:t>
      </w:r>
      <w:r w:rsidRPr="00562361">
        <w:rPr>
          <w:rFonts w:cs="FrankRuehl"/>
          <w:vanish/>
          <w:sz w:val="22"/>
          <w:szCs w:val="22"/>
          <w:u w:val="single"/>
          <w:shd w:val="clear" w:color="auto" w:fill="FFFF99"/>
          <w:rtl/>
        </w:rPr>
        <w:t>וו</w:t>
      </w:r>
      <w:r w:rsidRPr="00562361">
        <w:rPr>
          <w:rFonts w:cs="FrankRuehl" w:hint="cs"/>
          <w:vanish/>
          <w:sz w:val="22"/>
          <w:szCs w:val="22"/>
          <w:u w:val="single"/>
          <w:shd w:val="clear" w:color="auto" w:fill="FFFF99"/>
          <w:rtl/>
        </w:rPr>
        <w:t>י רכישה" - כמשמעותם בפרק השלישי לפי הענין;</w:t>
      </w:r>
    </w:p>
    <w:p w:rsidR="00DF489B" w:rsidRPr="00562361" w:rsidRDefault="00DF489B">
      <w:pPr>
        <w:pStyle w:val="P02"/>
        <w:spacing w:before="0"/>
        <w:ind w:left="1474" w:right="1134" w:firstLine="0"/>
        <w:rPr>
          <w:rFonts w:cs="FrankRuehl"/>
          <w:vanish/>
          <w:sz w:val="22"/>
          <w:szCs w:val="22"/>
          <w:u w:val="single"/>
          <w:shd w:val="clear" w:color="auto" w:fill="FFFF99"/>
          <w:rtl/>
        </w:rPr>
      </w:pPr>
      <w:r w:rsidRPr="00562361">
        <w:rPr>
          <w:rFonts w:cs="FrankRuehl"/>
          <w:vanish/>
          <w:sz w:val="22"/>
          <w:szCs w:val="22"/>
          <w:u w:val="single"/>
          <w:shd w:val="clear" w:color="auto" w:fill="FFFF99"/>
          <w:rtl/>
        </w:rPr>
        <w:t>"ית</w:t>
      </w:r>
      <w:r w:rsidRPr="00562361">
        <w:rPr>
          <w:rFonts w:cs="FrankRuehl" w:hint="cs"/>
          <w:vanish/>
          <w:sz w:val="22"/>
          <w:szCs w:val="22"/>
          <w:u w:val="single"/>
          <w:shd w:val="clear" w:color="auto" w:fill="FFFF99"/>
          <w:rtl/>
        </w:rPr>
        <w:t>ר</w:t>
      </w:r>
      <w:r w:rsidRPr="00562361">
        <w:rPr>
          <w:rFonts w:cs="FrankRuehl"/>
          <w:vanish/>
          <w:sz w:val="22"/>
          <w:szCs w:val="22"/>
          <w:u w:val="single"/>
          <w:shd w:val="clear" w:color="auto" w:fill="FFFF99"/>
          <w:rtl/>
        </w:rPr>
        <w:t>ת שו</w:t>
      </w:r>
      <w:r w:rsidRPr="00562361">
        <w:rPr>
          <w:rFonts w:cs="FrankRuehl" w:hint="cs"/>
          <w:vanish/>
          <w:sz w:val="22"/>
          <w:szCs w:val="22"/>
          <w:u w:val="single"/>
          <w:shd w:val="clear" w:color="auto" w:fill="FFFF99"/>
          <w:rtl/>
        </w:rPr>
        <w:t>וי רכישה" - כהגדרתה בסעיף 47.</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23.5.2002</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79"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220 (</w:t>
      </w:r>
      <w:hyperlink r:id="rId80"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ab/>
        <w:t>(ב)</w:t>
      </w:r>
      <w:r w:rsidRPr="00562361">
        <w:rPr>
          <w:rStyle w:val="default"/>
          <w:rFonts w:cs="FrankRuehl" w:hint="cs"/>
          <w:vanish/>
          <w:sz w:val="22"/>
          <w:szCs w:val="22"/>
          <w:shd w:val="clear" w:color="auto" w:fill="FFFF99"/>
          <w:rtl/>
        </w:rPr>
        <w:tab/>
        <w:t xml:space="preserve">שוכנע פקיד השומה שאדם </w:t>
      </w:r>
      <w:r w:rsidRPr="00562361">
        <w:rPr>
          <w:rStyle w:val="default"/>
          <w:rFonts w:cs="FrankRuehl"/>
          <w:vanish/>
          <w:sz w:val="22"/>
          <w:szCs w:val="22"/>
          <w:shd w:val="clear" w:color="auto" w:fill="FFFF99"/>
          <w:rtl/>
        </w:rPr>
        <w:t>הע</w:t>
      </w:r>
      <w:r w:rsidRPr="00562361">
        <w:rPr>
          <w:rStyle w:val="default"/>
          <w:rFonts w:cs="FrankRuehl" w:hint="cs"/>
          <w:vanish/>
          <w:sz w:val="22"/>
          <w:szCs w:val="22"/>
          <w:shd w:val="clear" w:color="auto" w:fill="FFFF99"/>
          <w:rtl/>
        </w:rPr>
        <w:t xml:space="preserve">ביר זכות במקרקעין, או זכות באיגוד </w:t>
      </w:r>
      <w:r w:rsidRPr="00562361">
        <w:rPr>
          <w:rStyle w:val="default"/>
          <w:rFonts w:cs="FrankRuehl"/>
          <w:vanish/>
          <w:sz w:val="22"/>
          <w:szCs w:val="22"/>
          <w:shd w:val="clear" w:color="auto" w:fill="FFFF99"/>
          <w:rtl/>
        </w:rPr>
        <w:t>מק</w:t>
      </w:r>
      <w:r w:rsidRPr="00562361">
        <w:rPr>
          <w:rStyle w:val="default"/>
          <w:rFonts w:cs="FrankRuehl" w:hint="cs"/>
          <w:vanish/>
          <w:sz w:val="22"/>
          <w:szCs w:val="22"/>
          <w:shd w:val="clear" w:color="auto" w:fill="FFFF99"/>
          <w:rtl/>
        </w:rPr>
        <w:t>ר</w:t>
      </w:r>
      <w:r w:rsidRPr="00562361">
        <w:rPr>
          <w:rStyle w:val="default"/>
          <w:rFonts w:cs="FrankRuehl"/>
          <w:vanish/>
          <w:sz w:val="22"/>
          <w:szCs w:val="22"/>
          <w:shd w:val="clear" w:color="auto" w:fill="FFFF99"/>
          <w:rtl/>
        </w:rPr>
        <w:t>ק</w:t>
      </w:r>
      <w:r w:rsidRPr="00562361">
        <w:rPr>
          <w:rStyle w:val="default"/>
          <w:rFonts w:cs="FrankRuehl" w:hint="cs"/>
          <w:vanish/>
          <w:sz w:val="22"/>
          <w:szCs w:val="22"/>
          <w:shd w:val="clear" w:color="auto" w:fill="FFFF99"/>
          <w:rtl/>
        </w:rPr>
        <w:t>עין, לעסקו כמלאי עסקי, או שהפך זכות במקרקעין, או זכות באיגוד מקרקעין שהן נכס קבוע בעסקו, למלאי עסקי שבעסקו (בסעיף זה - העברה), יחולו הוראות אלה:</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חלפ</w:t>
      </w:r>
      <w:r w:rsidRPr="00562361">
        <w:rPr>
          <w:rStyle w:val="default"/>
          <w:rFonts w:cs="FrankRuehl" w:hint="cs"/>
          <w:vanish/>
          <w:sz w:val="22"/>
          <w:szCs w:val="22"/>
          <w:shd w:val="clear" w:color="auto" w:fill="FFFF99"/>
          <w:rtl/>
        </w:rPr>
        <w:t>ו אר</w:t>
      </w:r>
      <w:r w:rsidRPr="00562361">
        <w:rPr>
          <w:rStyle w:val="default"/>
          <w:rFonts w:cs="FrankRuehl"/>
          <w:vanish/>
          <w:sz w:val="22"/>
          <w:szCs w:val="22"/>
          <w:shd w:val="clear" w:color="auto" w:fill="FFFF99"/>
          <w:rtl/>
        </w:rPr>
        <w:t>בע ש</w:t>
      </w:r>
      <w:r w:rsidRPr="00562361">
        <w:rPr>
          <w:rStyle w:val="default"/>
          <w:rFonts w:cs="FrankRuehl" w:hint="cs"/>
          <w:vanish/>
          <w:sz w:val="22"/>
          <w:szCs w:val="22"/>
          <w:shd w:val="clear" w:color="auto" w:fill="FFFF99"/>
          <w:rtl/>
        </w:rPr>
        <w:t>נים מיום הרכישה של הזכות עד יום ההעברה, יראו את ההעברה כמכירה,</w:t>
      </w:r>
      <w:r w:rsidRPr="00562361">
        <w:rPr>
          <w:rStyle w:val="default"/>
          <w:rFonts w:cs="FrankRuehl"/>
          <w:vanish/>
          <w:sz w:val="22"/>
          <w:szCs w:val="22"/>
          <w:shd w:val="clear" w:color="auto" w:fill="FFFF99"/>
          <w:rtl/>
        </w:rPr>
        <w:t xml:space="preserve"> א</w:t>
      </w:r>
      <w:r w:rsidRPr="00562361">
        <w:rPr>
          <w:rStyle w:val="default"/>
          <w:rFonts w:cs="FrankRuehl" w:hint="cs"/>
          <w:vanish/>
          <w:sz w:val="22"/>
          <w:szCs w:val="22"/>
          <w:shd w:val="clear" w:color="auto" w:fill="FFFF99"/>
          <w:rtl/>
        </w:rPr>
        <w:t>ולם הנישום לא יחוייב בתשלום המס עליה אלא בעת מכירת המלאי העסקי, כולו או מקצתו; ובלבד שאם מכר מקצתו, לא יהא חייב בתשלום מס העולה על התמורה שקיבל באותה מכירה;</w:t>
      </w:r>
    </w:p>
    <w:p w:rsidR="00DF489B" w:rsidRPr="00562361" w:rsidRDefault="00DF489B">
      <w:pPr>
        <w:pStyle w:val="P22"/>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(1א)</w:t>
      </w:r>
      <w:r w:rsidRPr="00562361">
        <w:rPr>
          <w:rStyle w:val="default"/>
          <w:rFonts w:cs="FrankRuehl" w:hint="cs"/>
          <w:vanish/>
          <w:sz w:val="22"/>
          <w:szCs w:val="22"/>
          <w:u w:val="single"/>
          <w:shd w:val="clear" w:color="auto" w:fill="FFFF99"/>
          <w:rtl/>
        </w:rPr>
        <w:tab/>
        <w:t>חלפו ארבע שנים מיום הרכישה של הזכות עד יום ההעברה, ונתקבל לאחר מכן לגבי הזכות אישור של בנין להשכרה כמשמעותו בפרק שביעי 1 לחוק לעידוד השקעות הון, יראו, על אף האמור בפסקה (1), את ההעברה כמכירה פטורה ממס, ולצורך חישוב המס לפי סעיף 53ג לאותו חוק יהיו יום הרכישה ושווי הרכישה היום והשווי שהיו נקבעים לגבי הזכות אילו לא היתה ההעברה;</w:t>
      </w:r>
    </w:p>
    <w:p w:rsidR="00DF489B" w:rsidRPr="00562361" w:rsidRDefault="00DF489B">
      <w:pPr>
        <w:pStyle w:val="P22"/>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(1ב)</w:t>
      </w:r>
      <w:r w:rsidRPr="00562361">
        <w:rPr>
          <w:rStyle w:val="default"/>
          <w:rFonts w:cs="FrankRuehl" w:hint="cs"/>
          <w:vanish/>
          <w:sz w:val="22"/>
          <w:szCs w:val="22"/>
          <w:u w:val="single"/>
          <w:shd w:val="clear" w:color="auto" w:fill="FFFF99"/>
          <w:rtl/>
        </w:rPr>
        <w:tab/>
        <w:t xml:space="preserve">על אף הוראות פסקאות (1) ו-(1א), לא יראו את ההעברה כמכירה לענין מתן הקלות, פטור ממס או שיעורי מס מופחתים לפי חוק זה. </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(2)</w:t>
      </w:r>
      <w:r w:rsidRPr="00562361">
        <w:rPr>
          <w:rStyle w:val="default"/>
          <w:rFonts w:cs="FrankRuehl"/>
          <w:vanish/>
          <w:sz w:val="22"/>
          <w:szCs w:val="22"/>
          <w:shd w:val="clear" w:color="auto" w:fill="FFFF99"/>
          <w:rtl/>
        </w:rPr>
        <w:tab/>
        <w:t xml:space="preserve">לא </w:t>
      </w:r>
      <w:r w:rsidRPr="00562361">
        <w:rPr>
          <w:rStyle w:val="default"/>
          <w:rFonts w:cs="FrankRuehl" w:hint="cs"/>
          <w:vanish/>
          <w:sz w:val="22"/>
          <w:szCs w:val="22"/>
          <w:shd w:val="clear" w:color="auto" w:fill="FFFF99"/>
          <w:rtl/>
        </w:rPr>
        <w:t>חלפו ארבע שנים כאמור, לא יראו את ההעברה כמכירה ויראו את עלות המלאי העסקי כיתרת שווי הרכישה של הזכות.</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(3)</w:t>
      </w:r>
      <w:r w:rsidRPr="00562361">
        <w:rPr>
          <w:rStyle w:val="default"/>
          <w:rFonts w:cs="FrankRuehl"/>
          <w:vanish/>
          <w:sz w:val="22"/>
          <w:szCs w:val="22"/>
          <w:shd w:val="clear" w:color="auto" w:fill="FFFF99"/>
          <w:rtl/>
        </w:rPr>
        <w:t xml:space="preserve"> לענ</w:t>
      </w:r>
      <w:r w:rsidRPr="00562361">
        <w:rPr>
          <w:rStyle w:val="default"/>
          <w:rFonts w:cs="FrankRuehl" w:hint="cs"/>
          <w:vanish/>
          <w:sz w:val="22"/>
          <w:szCs w:val="22"/>
          <w:shd w:val="clear" w:color="auto" w:fill="FFFF99"/>
          <w:rtl/>
        </w:rPr>
        <w:t xml:space="preserve">ין סעיף קטן זה - </w:t>
      </w:r>
    </w:p>
    <w:p w:rsidR="00DF489B" w:rsidRPr="00562361" w:rsidRDefault="00DF489B">
      <w:pPr>
        <w:pStyle w:val="P02"/>
        <w:spacing w:before="0"/>
        <w:ind w:left="1474" w:right="1134" w:firstLine="0"/>
        <w:rPr>
          <w:rFonts w:cs="FrankRuehl"/>
          <w:vanish/>
          <w:sz w:val="22"/>
          <w:szCs w:val="22"/>
          <w:shd w:val="clear" w:color="auto" w:fill="FFFF99"/>
          <w:rtl/>
        </w:rPr>
      </w:pPr>
      <w:r w:rsidRPr="00562361">
        <w:rPr>
          <w:rFonts w:cs="FrankRuehl"/>
          <w:vanish/>
          <w:sz w:val="22"/>
          <w:szCs w:val="22"/>
          <w:shd w:val="clear" w:color="auto" w:fill="FFFF99"/>
          <w:rtl/>
        </w:rPr>
        <w:t>"יו</w:t>
      </w:r>
      <w:r w:rsidRPr="00562361">
        <w:rPr>
          <w:rFonts w:cs="FrankRuehl" w:hint="cs"/>
          <w:vanish/>
          <w:sz w:val="22"/>
          <w:szCs w:val="22"/>
          <w:shd w:val="clear" w:color="auto" w:fill="FFFF99"/>
          <w:rtl/>
        </w:rPr>
        <w:t>ם רכישה", "ש</w:t>
      </w:r>
      <w:r w:rsidRPr="00562361">
        <w:rPr>
          <w:rFonts w:cs="FrankRuehl"/>
          <w:vanish/>
          <w:sz w:val="22"/>
          <w:szCs w:val="22"/>
          <w:shd w:val="clear" w:color="auto" w:fill="FFFF99"/>
          <w:rtl/>
        </w:rPr>
        <w:t>וו</w:t>
      </w:r>
      <w:r w:rsidRPr="00562361">
        <w:rPr>
          <w:rFonts w:cs="FrankRuehl" w:hint="cs"/>
          <w:vanish/>
          <w:sz w:val="22"/>
          <w:szCs w:val="22"/>
          <w:shd w:val="clear" w:color="auto" w:fill="FFFF99"/>
          <w:rtl/>
        </w:rPr>
        <w:t>י רכישה" - כמשמעותם בפרק השלישי לפי הענין;</w:t>
      </w:r>
    </w:p>
    <w:p w:rsidR="00DF489B" w:rsidRPr="00562361" w:rsidRDefault="00DF489B">
      <w:pPr>
        <w:pStyle w:val="P02"/>
        <w:spacing w:before="0"/>
        <w:ind w:left="1474" w:right="1134" w:firstLine="0"/>
        <w:rPr>
          <w:rFonts w:cs="FrankRuehl"/>
          <w:vanish/>
          <w:sz w:val="22"/>
          <w:szCs w:val="22"/>
          <w:shd w:val="clear" w:color="auto" w:fill="FFFF99"/>
          <w:rtl/>
        </w:rPr>
      </w:pPr>
      <w:r w:rsidRPr="00562361">
        <w:rPr>
          <w:rFonts w:cs="FrankRuehl"/>
          <w:vanish/>
          <w:sz w:val="22"/>
          <w:szCs w:val="22"/>
          <w:shd w:val="clear" w:color="auto" w:fill="FFFF99"/>
          <w:rtl/>
        </w:rPr>
        <w:t>"ית</w:t>
      </w:r>
      <w:r w:rsidRPr="00562361">
        <w:rPr>
          <w:rFonts w:cs="FrankRuehl" w:hint="cs"/>
          <w:vanish/>
          <w:sz w:val="22"/>
          <w:szCs w:val="22"/>
          <w:shd w:val="clear" w:color="auto" w:fill="FFFF99"/>
          <w:rtl/>
        </w:rPr>
        <w:t>ר</w:t>
      </w:r>
      <w:r w:rsidRPr="00562361">
        <w:rPr>
          <w:rFonts w:cs="FrankRuehl"/>
          <w:vanish/>
          <w:sz w:val="22"/>
          <w:szCs w:val="22"/>
          <w:shd w:val="clear" w:color="auto" w:fill="FFFF99"/>
          <w:rtl/>
        </w:rPr>
        <w:t>ת שו</w:t>
      </w:r>
      <w:r w:rsidRPr="00562361">
        <w:rPr>
          <w:rFonts w:cs="FrankRuehl" w:hint="cs"/>
          <w:vanish/>
          <w:sz w:val="22"/>
          <w:szCs w:val="22"/>
          <w:shd w:val="clear" w:color="auto" w:fill="FFFF99"/>
          <w:rtl/>
        </w:rPr>
        <w:t>וי רכישה" - כהגדרתה בסעיף 47.</w:t>
      </w:r>
    </w:p>
    <w:p w:rsidR="00DF489B" w:rsidRPr="00562361" w:rsidRDefault="00DF489B">
      <w:pPr>
        <w:pStyle w:val="P0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ab/>
        <w:t>(ג)</w:t>
      </w: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מכי</w:t>
      </w:r>
      <w:r w:rsidRPr="00562361">
        <w:rPr>
          <w:rStyle w:val="default"/>
          <w:rFonts w:cs="FrankRuehl" w:hint="cs"/>
          <w:vanish/>
          <w:sz w:val="22"/>
          <w:szCs w:val="22"/>
          <w:shd w:val="clear" w:color="auto" w:fill="FFFF99"/>
          <w:rtl/>
        </w:rPr>
        <w:t>רת זכות במקרקעין הנמנית עם נכסי עזבון, או עשיית פעולה באיגוד מקרקעין הנמנה עם נכסי עזבון, יראו אותן כמכירת הזכות או עשיית הפעולה בידי היורשים, על אף האמור בס</w:t>
      </w:r>
      <w:r w:rsidRPr="00562361">
        <w:rPr>
          <w:rStyle w:val="default"/>
          <w:rFonts w:cs="FrankRuehl"/>
          <w:vanish/>
          <w:sz w:val="22"/>
          <w:szCs w:val="22"/>
          <w:shd w:val="clear" w:color="auto" w:fill="FFFF99"/>
          <w:rtl/>
        </w:rPr>
        <w:t>עי</w:t>
      </w:r>
      <w:r w:rsidRPr="00562361">
        <w:rPr>
          <w:rStyle w:val="default"/>
          <w:rFonts w:cs="FrankRuehl" w:hint="cs"/>
          <w:vanish/>
          <w:sz w:val="22"/>
          <w:szCs w:val="22"/>
          <w:shd w:val="clear" w:color="auto" w:fill="FFFF99"/>
          <w:rtl/>
        </w:rPr>
        <w:t>ף 4;</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(2)</w:t>
      </w:r>
      <w:r w:rsidRPr="00562361">
        <w:rPr>
          <w:rStyle w:val="default"/>
          <w:rFonts w:cs="FrankRuehl"/>
          <w:vanish/>
          <w:sz w:val="22"/>
          <w:szCs w:val="22"/>
          <w:shd w:val="clear" w:color="auto" w:fill="FFFF99"/>
          <w:rtl/>
        </w:rPr>
        <w:tab/>
        <w:t>במכ</w:t>
      </w:r>
      <w:r w:rsidRPr="00562361">
        <w:rPr>
          <w:rStyle w:val="default"/>
          <w:rFonts w:cs="FrankRuehl" w:hint="cs"/>
          <w:vanish/>
          <w:sz w:val="22"/>
          <w:szCs w:val="22"/>
          <w:shd w:val="clear" w:color="auto" w:fill="FFFF99"/>
          <w:rtl/>
        </w:rPr>
        <w:t>ירה ובעשיי</w:t>
      </w:r>
      <w:r w:rsidRPr="00562361">
        <w:rPr>
          <w:rStyle w:val="default"/>
          <w:rFonts w:cs="FrankRuehl"/>
          <w:vanish/>
          <w:sz w:val="22"/>
          <w:szCs w:val="22"/>
          <w:shd w:val="clear" w:color="auto" w:fill="FFFF99"/>
          <w:rtl/>
        </w:rPr>
        <w:t>ת פע</w:t>
      </w:r>
      <w:r w:rsidRPr="00562361">
        <w:rPr>
          <w:rStyle w:val="default"/>
          <w:rFonts w:cs="FrankRuehl" w:hint="cs"/>
          <w:vanish/>
          <w:sz w:val="22"/>
          <w:szCs w:val="22"/>
          <w:shd w:val="clear" w:color="auto" w:fill="FFFF99"/>
          <w:rtl/>
        </w:rPr>
        <w:t>ולה כאמור בפסקה (1), יום הרכישה ושווי הרכישה ייקבעו בהתאם להוראו</w:t>
      </w:r>
      <w:r w:rsidRPr="00562361">
        <w:rPr>
          <w:rStyle w:val="default"/>
          <w:rFonts w:cs="FrankRuehl"/>
          <w:vanish/>
          <w:sz w:val="22"/>
          <w:szCs w:val="22"/>
          <w:shd w:val="clear" w:color="auto" w:fill="FFFF99"/>
          <w:rtl/>
        </w:rPr>
        <w:t>ת</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ס</w:t>
      </w:r>
      <w:r w:rsidRPr="00562361">
        <w:rPr>
          <w:rStyle w:val="default"/>
          <w:rFonts w:cs="FrankRuehl" w:hint="cs"/>
          <w:vanish/>
          <w:sz w:val="22"/>
          <w:szCs w:val="22"/>
          <w:shd w:val="clear" w:color="auto" w:fill="FFFF99"/>
          <w:rtl/>
        </w:rPr>
        <w:t>עיפים 26 ו- 37;</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(3)</w:t>
      </w:r>
      <w:r w:rsidRPr="00562361">
        <w:rPr>
          <w:rStyle w:val="default"/>
          <w:rFonts w:cs="FrankRuehl"/>
          <w:vanish/>
          <w:sz w:val="22"/>
          <w:szCs w:val="22"/>
          <w:shd w:val="clear" w:color="auto" w:fill="FFFF99"/>
          <w:rtl/>
        </w:rPr>
        <w:tab/>
        <w:t>מנה</w:t>
      </w:r>
      <w:r w:rsidRPr="00562361">
        <w:rPr>
          <w:rStyle w:val="default"/>
          <w:rFonts w:cs="FrankRuehl" w:hint="cs"/>
          <w:vanish/>
          <w:sz w:val="22"/>
          <w:szCs w:val="22"/>
          <w:shd w:val="clear" w:color="auto" w:fill="FFFF99"/>
          <w:rtl/>
        </w:rPr>
        <w:t>ל העזבון אחראי למילוי החובות הקבועות בסעיפים 73, 76, 90א ו- 91 ובלבד שאם לא מונה מנהל לעזבון יחולו החובות האמורות על כל אחד מהיורשים;</w:t>
      </w:r>
    </w:p>
    <w:p w:rsidR="00DF489B" w:rsidRPr="00562361" w:rsidRDefault="00DF489B">
      <w:pPr>
        <w:pStyle w:val="P22"/>
        <w:spacing w:before="0"/>
        <w:ind w:left="1021" w:right="1134"/>
        <w:rPr>
          <w:rStyle w:val="default"/>
          <w:rFonts w:cs="FrankRuehl" w:hint="cs"/>
          <w:vanish/>
          <w:sz w:val="22"/>
          <w:szCs w:val="22"/>
          <w:u w:val="single"/>
          <w:shd w:val="clear" w:color="auto" w:fill="FFFF99"/>
          <w:rtl/>
        </w:rPr>
      </w:pPr>
      <w:r w:rsidRPr="00562361">
        <w:rPr>
          <w:rStyle w:val="default"/>
          <w:rFonts w:cs="FrankRuehl"/>
          <w:vanish/>
          <w:sz w:val="22"/>
          <w:szCs w:val="22"/>
          <w:shd w:val="clear" w:color="auto" w:fill="FFFF99"/>
          <w:rtl/>
        </w:rPr>
        <w:t>(4)</w:t>
      </w:r>
      <w:r w:rsidRPr="00562361">
        <w:rPr>
          <w:rStyle w:val="default"/>
          <w:rFonts w:cs="FrankRuehl"/>
          <w:vanish/>
          <w:sz w:val="22"/>
          <w:szCs w:val="22"/>
          <w:shd w:val="clear" w:color="auto" w:fill="FFFF99"/>
          <w:rtl/>
        </w:rPr>
        <w:tab/>
        <w:t>לענ</w:t>
      </w:r>
      <w:r w:rsidRPr="00562361">
        <w:rPr>
          <w:rStyle w:val="default"/>
          <w:rFonts w:cs="FrankRuehl" w:hint="cs"/>
          <w:vanish/>
          <w:sz w:val="22"/>
          <w:szCs w:val="22"/>
          <w:shd w:val="clear" w:color="auto" w:fill="FFFF99"/>
          <w:rtl/>
        </w:rPr>
        <w:t xml:space="preserve">ין סעיף קטן זה, חלוקת נכסי עזבון בין יורשים, לא יראוה כמכירה, ובלבד שאם במסגרת החלוקה ניתנה תמורה בכסף, או בשווה כסף שאינו נכס הנמנה עם נכסי העזבון, יראו את חלק העזבון שבשלו ניתנה התמורה כאילו נמכר. </w:t>
      </w:r>
      <w:r w:rsidRPr="00562361">
        <w:rPr>
          <w:rStyle w:val="default"/>
          <w:rFonts w:cs="FrankRuehl"/>
          <w:vanish/>
          <w:sz w:val="22"/>
          <w:szCs w:val="22"/>
          <w:u w:val="single"/>
          <w:shd w:val="clear" w:color="auto" w:fill="FFFF99"/>
          <w:rtl/>
        </w:rPr>
        <w:t>לענ</w:t>
      </w:r>
      <w:r w:rsidRPr="00562361">
        <w:rPr>
          <w:rStyle w:val="default"/>
          <w:rFonts w:cs="FrankRuehl" w:hint="cs"/>
          <w:vanish/>
          <w:sz w:val="22"/>
          <w:szCs w:val="22"/>
          <w:u w:val="single"/>
          <w:shd w:val="clear" w:color="auto" w:fill="FFFF99"/>
          <w:rtl/>
        </w:rPr>
        <w:t>ין זה,"חלוקת</w:t>
      </w:r>
      <w:r w:rsidRPr="00562361">
        <w:rPr>
          <w:rStyle w:val="default"/>
          <w:rFonts w:cs="FrankRuehl"/>
          <w:vanish/>
          <w:sz w:val="22"/>
          <w:szCs w:val="22"/>
          <w:u w:val="single"/>
          <w:shd w:val="clear" w:color="auto" w:fill="FFFF99"/>
          <w:rtl/>
        </w:rPr>
        <w:t xml:space="preserve"> נ</w:t>
      </w:r>
      <w:r w:rsidRPr="00562361">
        <w:rPr>
          <w:rStyle w:val="default"/>
          <w:rFonts w:cs="FrankRuehl" w:hint="cs"/>
          <w:vanish/>
          <w:sz w:val="22"/>
          <w:szCs w:val="22"/>
          <w:u w:val="single"/>
          <w:shd w:val="clear" w:color="auto" w:fill="FFFF99"/>
          <w:rtl/>
        </w:rPr>
        <w:t xml:space="preserve">כסי עיזבון בין יורשים" </w:t>
      </w:r>
      <w:r w:rsidRPr="00562361">
        <w:rPr>
          <w:rStyle w:val="default"/>
          <w:rFonts w:cs="FrankRuehl"/>
          <w:vanish/>
          <w:sz w:val="22"/>
          <w:szCs w:val="22"/>
          <w:u w:val="single"/>
          <w:shd w:val="clear" w:color="auto" w:fill="FFFF99"/>
          <w:rtl/>
        </w:rPr>
        <w:t xml:space="preserve">- </w:t>
      </w:r>
      <w:r w:rsidRPr="00562361">
        <w:rPr>
          <w:rStyle w:val="default"/>
          <w:rFonts w:cs="FrankRuehl" w:hint="cs"/>
          <w:vanish/>
          <w:sz w:val="22"/>
          <w:szCs w:val="22"/>
          <w:u w:val="single"/>
          <w:shd w:val="clear" w:color="auto" w:fill="FFFF99"/>
          <w:rtl/>
        </w:rPr>
        <w:t>החלוקה הראשונה של נכסי הע</w:t>
      </w:r>
      <w:r w:rsidRPr="00562361">
        <w:rPr>
          <w:rStyle w:val="default"/>
          <w:rFonts w:cs="FrankRuehl"/>
          <w:vanish/>
          <w:sz w:val="22"/>
          <w:szCs w:val="22"/>
          <w:u w:val="single"/>
          <w:shd w:val="clear" w:color="auto" w:fill="FFFF99"/>
          <w:rtl/>
        </w:rPr>
        <w:t>י</w:t>
      </w:r>
      <w:r w:rsidRPr="00562361">
        <w:rPr>
          <w:rStyle w:val="default"/>
          <w:rFonts w:cs="FrankRuehl" w:hint="cs"/>
          <w:vanish/>
          <w:sz w:val="22"/>
          <w:szCs w:val="22"/>
          <w:u w:val="single"/>
          <w:shd w:val="clear" w:color="auto" w:fill="FFFF99"/>
          <w:rtl/>
        </w:rPr>
        <w:t>ז</w:t>
      </w:r>
      <w:r w:rsidRPr="00562361">
        <w:rPr>
          <w:rStyle w:val="default"/>
          <w:rFonts w:cs="FrankRuehl"/>
          <w:vanish/>
          <w:sz w:val="22"/>
          <w:szCs w:val="22"/>
          <w:u w:val="single"/>
          <w:shd w:val="clear" w:color="auto" w:fill="FFFF99"/>
          <w:rtl/>
        </w:rPr>
        <w:t>ב</w:t>
      </w:r>
      <w:r w:rsidRPr="00562361">
        <w:rPr>
          <w:rStyle w:val="default"/>
          <w:rFonts w:cs="FrankRuehl" w:hint="cs"/>
          <w:vanish/>
          <w:sz w:val="22"/>
          <w:szCs w:val="22"/>
          <w:u w:val="single"/>
          <w:shd w:val="clear" w:color="auto" w:fill="FFFF99"/>
          <w:rtl/>
        </w:rPr>
        <w:t>ון בין היורשים לאחר ההורשה, בין אם נעשתה לפני רישום צו ירושה או צו קיום צוואה, כמשמעותם בחוק הירושה, התשכ"ה- 1965, ובין אם נעשתה לאחר רישום כאמור.</w:t>
      </w:r>
    </w:p>
    <w:p w:rsidR="00DF489B" w:rsidRPr="00562361" w:rsidRDefault="00DF489B">
      <w:pPr>
        <w:pStyle w:val="P02"/>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(ד)</w:t>
      </w:r>
      <w:r w:rsidRPr="00562361">
        <w:rPr>
          <w:rStyle w:val="default"/>
          <w:rFonts w:cs="FrankRuehl" w:hint="cs"/>
          <w:vanish/>
          <w:sz w:val="22"/>
          <w:szCs w:val="22"/>
          <w:u w:val="single"/>
          <w:shd w:val="clear" w:color="auto" w:fill="FFFF99"/>
          <w:rtl/>
        </w:rPr>
        <w:tab/>
        <w:t>(1)</w:t>
      </w:r>
      <w:r w:rsidRPr="00562361">
        <w:rPr>
          <w:rStyle w:val="default"/>
          <w:rFonts w:cs="FrankRuehl" w:hint="cs"/>
          <w:vanish/>
          <w:sz w:val="22"/>
          <w:szCs w:val="22"/>
          <w:u w:val="single"/>
          <w:shd w:val="clear" w:color="auto" w:fill="FFFF99"/>
          <w:rtl/>
        </w:rPr>
        <w:tab/>
        <w:t xml:space="preserve">במכירת זכות במקרקעין, במקרקעין שהם נכס קבוע אשר שונה ייעודה ממלאי עסקי לנכס קבוע באותו עסק (בסעיף זה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שינוי ייעוד), בתקופה שאינה עולה על 18 חודשים שלפני יום המכירה, יחול, על אף האמור בחוק זה, שיעור המס שהיה חל אילו נמכרה הזכות סמוך לפני שינוי הייעוד;</w:t>
      </w:r>
    </w:p>
    <w:p w:rsidR="00DF489B" w:rsidRPr="00562361" w:rsidRDefault="00DF489B">
      <w:pPr>
        <w:pStyle w:val="P02"/>
        <w:spacing w:before="0"/>
        <w:ind w:left="1021" w:right="1134" w:firstLine="0"/>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(2)</w:t>
      </w:r>
      <w:r w:rsidRPr="00562361">
        <w:rPr>
          <w:rStyle w:val="default"/>
          <w:rFonts w:cs="FrankRuehl" w:hint="cs"/>
          <w:vanish/>
          <w:sz w:val="22"/>
          <w:szCs w:val="22"/>
          <w:u w:val="single"/>
          <w:shd w:val="clear" w:color="auto" w:fill="FFFF99"/>
          <w:rtl/>
        </w:rPr>
        <w:tab/>
        <w:t>האמור בפסקה (1) לא יחול על זכות ששונה ייעודה לפני יום כ"א בחשוון התשס"ב (7 בנובמבר 2001), ובלבד שהוגש דוח או נמסרה הודעה לפקיד השומה בדבר שינוי הייעוד לפני אותו יום.</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12.4.2005</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55</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81" w:history="1">
        <w:r w:rsidRPr="00562361">
          <w:rPr>
            <w:rStyle w:val="Hyperlink"/>
            <w:rFonts w:cs="FrankRuehl" w:hint="cs"/>
            <w:vanish/>
            <w:szCs w:val="20"/>
            <w:shd w:val="clear" w:color="auto" w:fill="FFFF99"/>
            <w:rtl/>
          </w:rPr>
          <w:t>ס"ח תשס"ה מס' 2000</w:t>
        </w:r>
      </w:hyperlink>
      <w:r w:rsidRPr="00562361">
        <w:rPr>
          <w:rStyle w:val="default"/>
          <w:rFonts w:cs="FrankRuehl" w:hint="cs"/>
          <w:vanish/>
          <w:sz w:val="20"/>
          <w:szCs w:val="20"/>
          <w:shd w:val="clear" w:color="auto" w:fill="FFFF99"/>
          <w:rtl/>
        </w:rPr>
        <w:t xml:space="preserve"> מיום 12.4.2005 עמ' 438 (</w:t>
      </w:r>
      <w:hyperlink r:id="rId82" w:history="1">
        <w:r w:rsidRPr="00562361">
          <w:rPr>
            <w:rStyle w:val="Hyperlink"/>
            <w:rFonts w:cs="FrankRuehl" w:hint="cs"/>
            <w:vanish/>
            <w:szCs w:val="20"/>
            <w:shd w:val="clear" w:color="auto" w:fill="FFFF99"/>
            <w:rtl/>
          </w:rPr>
          <w:t>ה"ח 105</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ab/>
        <w:t>(ב)</w:t>
      </w:r>
      <w:r w:rsidRPr="00562361">
        <w:rPr>
          <w:rStyle w:val="default"/>
          <w:rFonts w:cs="FrankRuehl" w:hint="cs"/>
          <w:vanish/>
          <w:sz w:val="22"/>
          <w:szCs w:val="22"/>
          <w:shd w:val="clear" w:color="auto" w:fill="FFFF99"/>
          <w:rtl/>
        </w:rPr>
        <w:tab/>
        <w:t xml:space="preserve">שוכנע פקיד השומה שאדם </w:t>
      </w:r>
      <w:r w:rsidRPr="00562361">
        <w:rPr>
          <w:rStyle w:val="default"/>
          <w:rFonts w:cs="FrankRuehl"/>
          <w:vanish/>
          <w:sz w:val="22"/>
          <w:szCs w:val="22"/>
          <w:shd w:val="clear" w:color="auto" w:fill="FFFF99"/>
          <w:rtl/>
        </w:rPr>
        <w:t>הע</w:t>
      </w:r>
      <w:r w:rsidRPr="00562361">
        <w:rPr>
          <w:rStyle w:val="default"/>
          <w:rFonts w:cs="FrankRuehl" w:hint="cs"/>
          <w:vanish/>
          <w:sz w:val="22"/>
          <w:szCs w:val="22"/>
          <w:shd w:val="clear" w:color="auto" w:fill="FFFF99"/>
          <w:rtl/>
        </w:rPr>
        <w:t xml:space="preserve">ביר זכות במקרקעין, או זכות באיגוד </w:t>
      </w:r>
      <w:r w:rsidRPr="00562361">
        <w:rPr>
          <w:rStyle w:val="default"/>
          <w:rFonts w:cs="FrankRuehl"/>
          <w:vanish/>
          <w:sz w:val="22"/>
          <w:szCs w:val="22"/>
          <w:shd w:val="clear" w:color="auto" w:fill="FFFF99"/>
          <w:rtl/>
        </w:rPr>
        <w:t>מק</w:t>
      </w:r>
      <w:r w:rsidRPr="00562361">
        <w:rPr>
          <w:rStyle w:val="default"/>
          <w:rFonts w:cs="FrankRuehl" w:hint="cs"/>
          <w:vanish/>
          <w:sz w:val="22"/>
          <w:szCs w:val="22"/>
          <w:shd w:val="clear" w:color="auto" w:fill="FFFF99"/>
          <w:rtl/>
        </w:rPr>
        <w:t>ר</w:t>
      </w:r>
      <w:r w:rsidRPr="00562361">
        <w:rPr>
          <w:rStyle w:val="default"/>
          <w:rFonts w:cs="FrankRuehl"/>
          <w:vanish/>
          <w:sz w:val="22"/>
          <w:szCs w:val="22"/>
          <w:shd w:val="clear" w:color="auto" w:fill="FFFF99"/>
          <w:rtl/>
        </w:rPr>
        <w:t>ק</w:t>
      </w:r>
      <w:r w:rsidRPr="00562361">
        <w:rPr>
          <w:rStyle w:val="default"/>
          <w:rFonts w:cs="FrankRuehl" w:hint="cs"/>
          <w:vanish/>
          <w:sz w:val="22"/>
          <w:szCs w:val="22"/>
          <w:shd w:val="clear" w:color="auto" w:fill="FFFF99"/>
          <w:rtl/>
        </w:rPr>
        <w:t>עין, לעסקו כמלאי עסקי, או שהפך זכות במקרקעין, או זכות באיגוד מקרקעין שהן נכס קבוע בעסקו, למלאי עסקי שבעסקו (בסעיף זה - העברה), יחולו הוראות אלה:</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חלפ</w:t>
      </w:r>
      <w:r w:rsidRPr="00562361">
        <w:rPr>
          <w:rStyle w:val="default"/>
          <w:rFonts w:cs="FrankRuehl" w:hint="cs"/>
          <w:vanish/>
          <w:sz w:val="22"/>
          <w:szCs w:val="22"/>
          <w:shd w:val="clear" w:color="auto" w:fill="FFFF99"/>
          <w:rtl/>
        </w:rPr>
        <w:t>ו אר</w:t>
      </w:r>
      <w:r w:rsidRPr="00562361">
        <w:rPr>
          <w:rStyle w:val="default"/>
          <w:rFonts w:cs="FrankRuehl"/>
          <w:vanish/>
          <w:sz w:val="22"/>
          <w:szCs w:val="22"/>
          <w:shd w:val="clear" w:color="auto" w:fill="FFFF99"/>
          <w:rtl/>
        </w:rPr>
        <w:t>בע ש</w:t>
      </w:r>
      <w:r w:rsidRPr="00562361">
        <w:rPr>
          <w:rStyle w:val="default"/>
          <w:rFonts w:cs="FrankRuehl" w:hint="cs"/>
          <w:vanish/>
          <w:sz w:val="22"/>
          <w:szCs w:val="22"/>
          <w:shd w:val="clear" w:color="auto" w:fill="FFFF99"/>
          <w:rtl/>
        </w:rPr>
        <w:t>נים מיום הרכישה של הזכות עד יום ההעברה, יראו את ההעברה כמכירה,</w:t>
      </w:r>
      <w:r w:rsidRPr="00562361">
        <w:rPr>
          <w:rStyle w:val="default"/>
          <w:rFonts w:cs="FrankRuehl"/>
          <w:vanish/>
          <w:sz w:val="22"/>
          <w:szCs w:val="22"/>
          <w:shd w:val="clear" w:color="auto" w:fill="FFFF99"/>
          <w:rtl/>
        </w:rPr>
        <w:t xml:space="preserve"> א</w:t>
      </w:r>
      <w:r w:rsidRPr="00562361">
        <w:rPr>
          <w:rStyle w:val="default"/>
          <w:rFonts w:cs="FrankRuehl" w:hint="cs"/>
          <w:vanish/>
          <w:sz w:val="22"/>
          <w:szCs w:val="22"/>
          <w:shd w:val="clear" w:color="auto" w:fill="FFFF99"/>
          <w:rtl/>
        </w:rPr>
        <w:t>ולם הנישום לא יחוייב בתשלום המס עליה אלא בעת מכירת המלאי העסקי, כולו או מקצתו; ובלבד שאם מכר מקצתו, לא יהא חייב בתשלום מס העולה על התמורה שקיבל באותה מכירה;</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(1א)</w:t>
      </w:r>
      <w:r w:rsidRPr="00562361">
        <w:rPr>
          <w:rStyle w:val="default"/>
          <w:rFonts w:cs="FrankRuehl" w:hint="cs"/>
          <w:vanish/>
          <w:sz w:val="22"/>
          <w:szCs w:val="22"/>
          <w:shd w:val="clear" w:color="auto" w:fill="FFFF99"/>
          <w:rtl/>
        </w:rPr>
        <w:tab/>
        <w:t xml:space="preserve">חלפו ארבע שנים מיום הרכישה של הזכות עד יום ההעברה, ונתקבל לאחר מכן לגבי הזכות אישור של בנין להשכרה כמשמעותו בפרק שביעי 1 לחוק לעידוד השקעות הון, יראו, על אף האמור בפסקה (1), את ההעברה כמכירה פטורה ממס, ולצורך חישוב המס לפי סעיף 53ג לאותו חוק </w:t>
      </w:r>
      <w:r w:rsidRPr="00562361">
        <w:rPr>
          <w:rStyle w:val="default"/>
          <w:rFonts w:cs="FrankRuehl" w:hint="cs"/>
          <w:strike/>
          <w:vanish/>
          <w:sz w:val="22"/>
          <w:szCs w:val="22"/>
          <w:shd w:val="clear" w:color="auto" w:fill="FFFF99"/>
          <w:rtl/>
        </w:rPr>
        <w:t>יהיו יום הרכישה ושווי הרכישה היום והשווי שהיו נקבעים לגבי הזכות אילו לא היתה ההעברה</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יראו את עלות המלאי העסקי כיתרת שווי הרכישה של הזכות</w:t>
      </w:r>
      <w:r w:rsidRPr="00562361">
        <w:rPr>
          <w:rStyle w:val="default"/>
          <w:rFonts w:cs="FrankRuehl" w:hint="cs"/>
          <w:vanish/>
          <w:sz w:val="22"/>
          <w:szCs w:val="22"/>
          <w:shd w:val="clear" w:color="auto" w:fill="FFFF99"/>
          <w:rtl/>
        </w:rPr>
        <w:t>;</w:t>
      </w:r>
    </w:p>
    <w:p w:rsidR="00DF489B" w:rsidRPr="00562361" w:rsidRDefault="00DF489B">
      <w:pPr>
        <w:pStyle w:val="P22"/>
        <w:spacing w:before="0"/>
        <w:ind w:left="1021"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(1ב)</w:t>
      </w:r>
      <w:r w:rsidRPr="00562361">
        <w:rPr>
          <w:rStyle w:val="default"/>
          <w:rFonts w:cs="FrankRuehl" w:hint="cs"/>
          <w:strike/>
          <w:vanish/>
          <w:sz w:val="22"/>
          <w:szCs w:val="22"/>
          <w:shd w:val="clear" w:color="auto" w:fill="FFFF99"/>
          <w:rtl/>
        </w:rPr>
        <w:tab/>
        <w:t xml:space="preserve">על אף הוראות פסקאות (1) ו-(1א), לא יראו את ההעברה כמכירה לענין מתן הקלות, פטור ממס או שיעורי מס מופחתים לפי חוק זה. </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(2)</w:t>
      </w:r>
      <w:r w:rsidRPr="00562361">
        <w:rPr>
          <w:rStyle w:val="default"/>
          <w:rFonts w:cs="FrankRuehl"/>
          <w:vanish/>
          <w:sz w:val="22"/>
          <w:szCs w:val="22"/>
          <w:shd w:val="clear" w:color="auto" w:fill="FFFF99"/>
          <w:rtl/>
        </w:rPr>
        <w:tab/>
        <w:t xml:space="preserve">לא </w:t>
      </w:r>
      <w:r w:rsidRPr="00562361">
        <w:rPr>
          <w:rStyle w:val="default"/>
          <w:rFonts w:cs="FrankRuehl" w:hint="cs"/>
          <w:vanish/>
          <w:sz w:val="22"/>
          <w:szCs w:val="22"/>
          <w:shd w:val="clear" w:color="auto" w:fill="FFFF99"/>
          <w:rtl/>
        </w:rPr>
        <w:t>חלפו ארבע שנים כאמור, לא יראו את ההעברה כמכירה ויראו את עלות המלאי העסקי כיתרת שווי הרכישה של הזכות.</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(3)</w:t>
      </w:r>
      <w:r w:rsidRPr="00562361">
        <w:rPr>
          <w:rStyle w:val="default"/>
          <w:rFonts w:cs="FrankRuehl"/>
          <w:vanish/>
          <w:sz w:val="22"/>
          <w:szCs w:val="22"/>
          <w:shd w:val="clear" w:color="auto" w:fill="FFFF99"/>
          <w:rtl/>
        </w:rPr>
        <w:t xml:space="preserve"> לענ</w:t>
      </w:r>
      <w:r w:rsidRPr="00562361">
        <w:rPr>
          <w:rStyle w:val="default"/>
          <w:rFonts w:cs="FrankRuehl" w:hint="cs"/>
          <w:vanish/>
          <w:sz w:val="22"/>
          <w:szCs w:val="22"/>
          <w:shd w:val="clear" w:color="auto" w:fill="FFFF99"/>
          <w:rtl/>
        </w:rPr>
        <w:t xml:space="preserve">ין סעיף קטן זה - </w:t>
      </w:r>
    </w:p>
    <w:p w:rsidR="00DF489B" w:rsidRPr="00562361" w:rsidRDefault="00DF489B">
      <w:pPr>
        <w:pStyle w:val="P02"/>
        <w:spacing w:before="0"/>
        <w:ind w:left="1474" w:right="1134" w:firstLine="0"/>
        <w:rPr>
          <w:rFonts w:cs="FrankRuehl"/>
          <w:vanish/>
          <w:sz w:val="22"/>
          <w:szCs w:val="22"/>
          <w:shd w:val="clear" w:color="auto" w:fill="FFFF99"/>
          <w:rtl/>
        </w:rPr>
      </w:pPr>
      <w:r w:rsidRPr="00562361">
        <w:rPr>
          <w:rFonts w:cs="FrankRuehl"/>
          <w:vanish/>
          <w:sz w:val="22"/>
          <w:szCs w:val="22"/>
          <w:shd w:val="clear" w:color="auto" w:fill="FFFF99"/>
          <w:rtl/>
        </w:rPr>
        <w:t>"יו</w:t>
      </w:r>
      <w:r w:rsidRPr="00562361">
        <w:rPr>
          <w:rFonts w:cs="FrankRuehl" w:hint="cs"/>
          <w:vanish/>
          <w:sz w:val="22"/>
          <w:szCs w:val="22"/>
          <w:shd w:val="clear" w:color="auto" w:fill="FFFF99"/>
          <w:rtl/>
        </w:rPr>
        <w:t>ם רכישה", "ש</w:t>
      </w:r>
      <w:r w:rsidRPr="00562361">
        <w:rPr>
          <w:rFonts w:cs="FrankRuehl"/>
          <w:vanish/>
          <w:sz w:val="22"/>
          <w:szCs w:val="22"/>
          <w:shd w:val="clear" w:color="auto" w:fill="FFFF99"/>
          <w:rtl/>
        </w:rPr>
        <w:t>וו</w:t>
      </w:r>
      <w:r w:rsidRPr="00562361">
        <w:rPr>
          <w:rFonts w:cs="FrankRuehl" w:hint="cs"/>
          <w:vanish/>
          <w:sz w:val="22"/>
          <w:szCs w:val="22"/>
          <w:shd w:val="clear" w:color="auto" w:fill="FFFF99"/>
          <w:rtl/>
        </w:rPr>
        <w:t>י רכישה" - כמשמעותם בפרק השלישי לפי הענין;</w:t>
      </w:r>
    </w:p>
    <w:p w:rsidR="00DF489B" w:rsidRPr="00562361" w:rsidRDefault="00DF489B">
      <w:pPr>
        <w:pStyle w:val="P02"/>
        <w:spacing w:before="0"/>
        <w:ind w:left="1474" w:right="1134" w:firstLine="0"/>
        <w:rPr>
          <w:rFonts w:cs="FrankRuehl"/>
          <w:vanish/>
          <w:sz w:val="22"/>
          <w:szCs w:val="22"/>
          <w:shd w:val="clear" w:color="auto" w:fill="FFFF99"/>
          <w:rtl/>
        </w:rPr>
      </w:pPr>
      <w:r w:rsidRPr="00562361">
        <w:rPr>
          <w:rFonts w:cs="FrankRuehl"/>
          <w:vanish/>
          <w:sz w:val="22"/>
          <w:szCs w:val="22"/>
          <w:shd w:val="clear" w:color="auto" w:fill="FFFF99"/>
          <w:rtl/>
        </w:rPr>
        <w:t>"ית</w:t>
      </w:r>
      <w:r w:rsidRPr="00562361">
        <w:rPr>
          <w:rFonts w:cs="FrankRuehl" w:hint="cs"/>
          <w:vanish/>
          <w:sz w:val="22"/>
          <w:szCs w:val="22"/>
          <w:shd w:val="clear" w:color="auto" w:fill="FFFF99"/>
          <w:rtl/>
        </w:rPr>
        <w:t>ר</w:t>
      </w:r>
      <w:r w:rsidRPr="00562361">
        <w:rPr>
          <w:rFonts w:cs="FrankRuehl"/>
          <w:vanish/>
          <w:sz w:val="22"/>
          <w:szCs w:val="22"/>
          <w:shd w:val="clear" w:color="auto" w:fill="FFFF99"/>
          <w:rtl/>
        </w:rPr>
        <w:t>ת שו</w:t>
      </w:r>
      <w:r w:rsidRPr="00562361">
        <w:rPr>
          <w:rFonts w:cs="FrankRuehl" w:hint="cs"/>
          <w:vanish/>
          <w:sz w:val="22"/>
          <w:szCs w:val="22"/>
          <w:shd w:val="clear" w:color="auto" w:fill="FFFF99"/>
          <w:rtl/>
        </w:rPr>
        <w:t>וי רכישה" - כהגדרתה בסעיף 47.</w:t>
      </w:r>
    </w:p>
    <w:p w:rsidR="00DF489B" w:rsidRPr="00562361" w:rsidRDefault="00DF489B">
      <w:pPr>
        <w:pStyle w:val="P0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ab/>
        <w:t>(ג)</w:t>
      </w: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מכי</w:t>
      </w:r>
      <w:r w:rsidRPr="00562361">
        <w:rPr>
          <w:rStyle w:val="default"/>
          <w:rFonts w:cs="FrankRuehl" w:hint="cs"/>
          <w:vanish/>
          <w:sz w:val="22"/>
          <w:szCs w:val="22"/>
          <w:shd w:val="clear" w:color="auto" w:fill="FFFF99"/>
          <w:rtl/>
        </w:rPr>
        <w:t>רת זכות במקרקעין הנמנית עם נכסי עזבון, או עשיית פעולה באיגוד מקרקעין הנמנה עם נכסי עזבון, יראו אותן כמכירת הזכות או עשיית הפעולה בידי היורשים, על אף האמור בס</w:t>
      </w:r>
      <w:r w:rsidRPr="00562361">
        <w:rPr>
          <w:rStyle w:val="default"/>
          <w:rFonts w:cs="FrankRuehl"/>
          <w:vanish/>
          <w:sz w:val="22"/>
          <w:szCs w:val="22"/>
          <w:shd w:val="clear" w:color="auto" w:fill="FFFF99"/>
          <w:rtl/>
        </w:rPr>
        <w:t>עי</w:t>
      </w:r>
      <w:r w:rsidRPr="00562361">
        <w:rPr>
          <w:rStyle w:val="default"/>
          <w:rFonts w:cs="FrankRuehl" w:hint="cs"/>
          <w:vanish/>
          <w:sz w:val="22"/>
          <w:szCs w:val="22"/>
          <w:shd w:val="clear" w:color="auto" w:fill="FFFF99"/>
          <w:rtl/>
        </w:rPr>
        <w:t>ף 4;</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(2)</w:t>
      </w:r>
      <w:r w:rsidRPr="00562361">
        <w:rPr>
          <w:rStyle w:val="default"/>
          <w:rFonts w:cs="FrankRuehl"/>
          <w:vanish/>
          <w:sz w:val="22"/>
          <w:szCs w:val="22"/>
          <w:shd w:val="clear" w:color="auto" w:fill="FFFF99"/>
          <w:rtl/>
        </w:rPr>
        <w:tab/>
        <w:t>במכ</w:t>
      </w:r>
      <w:r w:rsidRPr="00562361">
        <w:rPr>
          <w:rStyle w:val="default"/>
          <w:rFonts w:cs="FrankRuehl" w:hint="cs"/>
          <w:vanish/>
          <w:sz w:val="22"/>
          <w:szCs w:val="22"/>
          <w:shd w:val="clear" w:color="auto" w:fill="FFFF99"/>
          <w:rtl/>
        </w:rPr>
        <w:t>ירה ובעשיי</w:t>
      </w:r>
      <w:r w:rsidRPr="00562361">
        <w:rPr>
          <w:rStyle w:val="default"/>
          <w:rFonts w:cs="FrankRuehl"/>
          <w:vanish/>
          <w:sz w:val="22"/>
          <w:szCs w:val="22"/>
          <w:shd w:val="clear" w:color="auto" w:fill="FFFF99"/>
          <w:rtl/>
        </w:rPr>
        <w:t>ת פע</w:t>
      </w:r>
      <w:r w:rsidRPr="00562361">
        <w:rPr>
          <w:rStyle w:val="default"/>
          <w:rFonts w:cs="FrankRuehl" w:hint="cs"/>
          <w:vanish/>
          <w:sz w:val="22"/>
          <w:szCs w:val="22"/>
          <w:shd w:val="clear" w:color="auto" w:fill="FFFF99"/>
          <w:rtl/>
        </w:rPr>
        <w:t>ולה כאמור בפסקה (1), יום הרכישה ושווי הרכישה ייקבעו בהתאם להוראו</w:t>
      </w:r>
      <w:r w:rsidRPr="00562361">
        <w:rPr>
          <w:rStyle w:val="default"/>
          <w:rFonts w:cs="FrankRuehl"/>
          <w:vanish/>
          <w:sz w:val="22"/>
          <w:szCs w:val="22"/>
          <w:shd w:val="clear" w:color="auto" w:fill="FFFF99"/>
          <w:rtl/>
        </w:rPr>
        <w:t>ת</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ס</w:t>
      </w:r>
      <w:r w:rsidRPr="00562361">
        <w:rPr>
          <w:rStyle w:val="default"/>
          <w:rFonts w:cs="FrankRuehl" w:hint="cs"/>
          <w:vanish/>
          <w:sz w:val="22"/>
          <w:szCs w:val="22"/>
          <w:shd w:val="clear" w:color="auto" w:fill="FFFF99"/>
          <w:rtl/>
        </w:rPr>
        <w:t>עיפים 26 ו- 37;</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(3)</w:t>
      </w:r>
      <w:r w:rsidRPr="00562361">
        <w:rPr>
          <w:rStyle w:val="default"/>
          <w:rFonts w:cs="FrankRuehl"/>
          <w:vanish/>
          <w:sz w:val="22"/>
          <w:szCs w:val="22"/>
          <w:shd w:val="clear" w:color="auto" w:fill="FFFF99"/>
          <w:rtl/>
        </w:rPr>
        <w:tab/>
        <w:t>מנה</w:t>
      </w:r>
      <w:r w:rsidRPr="00562361">
        <w:rPr>
          <w:rStyle w:val="default"/>
          <w:rFonts w:cs="FrankRuehl" w:hint="cs"/>
          <w:vanish/>
          <w:sz w:val="22"/>
          <w:szCs w:val="22"/>
          <w:shd w:val="clear" w:color="auto" w:fill="FFFF99"/>
          <w:rtl/>
        </w:rPr>
        <w:t>ל העזבון אחראי למילוי החובות הקבועות בסעיפים 73, 76, 90א ו- 91 ובלבד שאם לא מונה מנהל לעזבון יחולו החובות האמורות על כל אחד מהיורשים;</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(4)</w:t>
      </w:r>
      <w:r w:rsidRPr="00562361">
        <w:rPr>
          <w:rStyle w:val="default"/>
          <w:rFonts w:cs="FrankRuehl"/>
          <w:vanish/>
          <w:sz w:val="22"/>
          <w:szCs w:val="22"/>
          <w:shd w:val="clear" w:color="auto" w:fill="FFFF99"/>
          <w:rtl/>
        </w:rPr>
        <w:tab/>
        <w:t>לענ</w:t>
      </w:r>
      <w:r w:rsidRPr="00562361">
        <w:rPr>
          <w:rStyle w:val="default"/>
          <w:rFonts w:cs="FrankRuehl" w:hint="cs"/>
          <w:vanish/>
          <w:sz w:val="22"/>
          <w:szCs w:val="22"/>
          <w:shd w:val="clear" w:color="auto" w:fill="FFFF99"/>
          <w:rtl/>
        </w:rPr>
        <w:t xml:space="preserve">ין סעיף קטן זה, חלוקת נכסי עזבון בין יורשים, לא יראוה כמכירה, ובלבד שאם במסגרת החלוקה ניתנה תמורה בכסף, או בשווה כסף שאינו נכס הנמנה עם נכסי העזבון, יראו את חלק העזבון שבשלו ניתנה התמורה כאילו נמכר. </w:t>
      </w:r>
      <w:r w:rsidRPr="00562361">
        <w:rPr>
          <w:rStyle w:val="default"/>
          <w:rFonts w:cs="FrankRuehl"/>
          <w:vanish/>
          <w:sz w:val="22"/>
          <w:szCs w:val="22"/>
          <w:shd w:val="clear" w:color="auto" w:fill="FFFF99"/>
          <w:rtl/>
        </w:rPr>
        <w:t>לענ</w:t>
      </w:r>
      <w:r w:rsidRPr="00562361">
        <w:rPr>
          <w:rStyle w:val="default"/>
          <w:rFonts w:cs="FrankRuehl" w:hint="cs"/>
          <w:vanish/>
          <w:sz w:val="22"/>
          <w:szCs w:val="22"/>
          <w:shd w:val="clear" w:color="auto" w:fill="FFFF99"/>
          <w:rtl/>
        </w:rPr>
        <w:t>ין זה,"חלוקת</w:t>
      </w:r>
      <w:r w:rsidRPr="00562361">
        <w:rPr>
          <w:rStyle w:val="default"/>
          <w:rFonts w:cs="FrankRuehl"/>
          <w:vanish/>
          <w:sz w:val="22"/>
          <w:szCs w:val="22"/>
          <w:shd w:val="clear" w:color="auto" w:fill="FFFF99"/>
          <w:rtl/>
        </w:rPr>
        <w:t xml:space="preserve"> נ</w:t>
      </w:r>
      <w:r w:rsidRPr="00562361">
        <w:rPr>
          <w:rStyle w:val="default"/>
          <w:rFonts w:cs="FrankRuehl" w:hint="cs"/>
          <w:vanish/>
          <w:sz w:val="22"/>
          <w:szCs w:val="22"/>
          <w:shd w:val="clear" w:color="auto" w:fill="FFFF99"/>
          <w:rtl/>
        </w:rPr>
        <w:t xml:space="preserve">כסי עיזבון בין יורשים" </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החלוקה הראשונה של נכסי הע</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ז</w:t>
      </w:r>
      <w:r w:rsidRPr="00562361">
        <w:rPr>
          <w:rStyle w:val="default"/>
          <w:rFonts w:cs="FrankRuehl"/>
          <w:vanish/>
          <w:sz w:val="22"/>
          <w:szCs w:val="22"/>
          <w:shd w:val="clear" w:color="auto" w:fill="FFFF99"/>
          <w:rtl/>
        </w:rPr>
        <w:t>ב</w:t>
      </w:r>
      <w:r w:rsidRPr="00562361">
        <w:rPr>
          <w:rStyle w:val="default"/>
          <w:rFonts w:cs="FrankRuehl" w:hint="cs"/>
          <w:vanish/>
          <w:sz w:val="22"/>
          <w:szCs w:val="22"/>
          <w:shd w:val="clear" w:color="auto" w:fill="FFFF99"/>
          <w:rtl/>
        </w:rPr>
        <w:t xml:space="preserve">ון בין היורשים לאחר ההורשה, בין אם נעשתה לפני רישום צו ירושה או צו קיום צוואה, כמשמעותם בחוק הירושה, התשכ"ה- 1965, ובין אם נעשתה לאחר רישום כאמור </w:t>
      </w:r>
      <w:r w:rsidRPr="00562361">
        <w:rPr>
          <w:rStyle w:val="default"/>
          <w:rFonts w:cs="FrankRuehl" w:hint="cs"/>
          <w:vanish/>
          <w:sz w:val="22"/>
          <w:szCs w:val="22"/>
          <w:u w:val="single"/>
          <w:shd w:val="clear" w:color="auto" w:fill="FFFF99"/>
          <w:rtl/>
        </w:rPr>
        <w:t>ויראו עיזבון של שני מורישים כעיזבון אחד אם התקיימו כל אלה</w:t>
      </w:r>
      <w:r w:rsidRPr="00562361">
        <w:rPr>
          <w:rStyle w:val="default"/>
          <w:rFonts w:cs="FrankRuehl" w:hint="cs"/>
          <w:vanish/>
          <w:sz w:val="22"/>
          <w:szCs w:val="22"/>
          <w:shd w:val="clear" w:color="auto" w:fill="FFFF99"/>
          <w:rtl/>
        </w:rPr>
        <w:t>:</w:t>
      </w:r>
    </w:p>
    <w:p w:rsidR="00DF489B" w:rsidRPr="00562361" w:rsidRDefault="00DF489B">
      <w:pPr>
        <w:pStyle w:val="P22"/>
        <w:spacing w:before="0"/>
        <w:ind w:left="1474"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(א)</w:t>
      </w:r>
      <w:r w:rsidRPr="00562361">
        <w:rPr>
          <w:rStyle w:val="default"/>
          <w:rFonts w:cs="FrankRuehl" w:hint="cs"/>
          <w:vanish/>
          <w:sz w:val="22"/>
          <w:szCs w:val="22"/>
          <w:u w:val="single"/>
          <w:shd w:val="clear" w:color="auto" w:fill="FFFF99"/>
          <w:rtl/>
        </w:rPr>
        <w:tab/>
        <w:t>לפני פטירתם היו המורישים בני זוג או שהיו ילד והורהו;</w:t>
      </w:r>
    </w:p>
    <w:p w:rsidR="00DF489B" w:rsidRPr="00562361" w:rsidRDefault="00DF489B">
      <w:pPr>
        <w:pStyle w:val="P22"/>
        <w:spacing w:before="0"/>
        <w:ind w:left="1474"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(ב)</w:t>
      </w:r>
      <w:r w:rsidRPr="00562361">
        <w:rPr>
          <w:rStyle w:val="default"/>
          <w:rFonts w:cs="FrankRuehl" w:hint="cs"/>
          <w:vanish/>
          <w:sz w:val="22"/>
          <w:szCs w:val="22"/>
          <w:u w:val="single"/>
          <w:shd w:val="clear" w:color="auto" w:fill="FFFF99"/>
          <w:rtl/>
        </w:rPr>
        <w:tab/>
        <w:t>טרם הסתיימה חלוקת העזבונות.</w:t>
      </w:r>
    </w:p>
    <w:p w:rsidR="00DF489B" w:rsidRPr="00562361" w:rsidRDefault="00DF489B">
      <w:pPr>
        <w:pStyle w:val="P02"/>
        <w:spacing w:before="0"/>
        <w:ind w:left="1021" w:right="1134"/>
        <w:rPr>
          <w:rStyle w:val="default"/>
          <w:rFonts w:cs="FrankRuehl" w:hint="cs"/>
          <w:strike/>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(ד)</w:t>
      </w:r>
      <w:r w:rsidRPr="00562361">
        <w:rPr>
          <w:rStyle w:val="default"/>
          <w:rFonts w:cs="FrankRuehl" w:hint="cs"/>
          <w:strike/>
          <w:vanish/>
          <w:sz w:val="22"/>
          <w:szCs w:val="22"/>
          <w:shd w:val="clear" w:color="auto" w:fill="FFFF99"/>
          <w:rtl/>
        </w:rPr>
        <w:tab/>
        <w:t>(1)</w:t>
      </w:r>
      <w:r w:rsidRPr="00562361">
        <w:rPr>
          <w:rStyle w:val="default"/>
          <w:rFonts w:cs="FrankRuehl" w:hint="cs"/>
          <w:strike/>
          <w:vanish/>
          <w:sz w:val="22"/>
          <w:szCs w:val="22"/>
          <w:shd w:val="clear" w:color="auto" w:fill="FFFF99"/>
          <w:rtl/>
        </w:rPr>
        <w:tab/>
        <w:t xml:space="preserve">במכירת זכות במקרקעין, במקרקעין שהם נכס קבוע אשר שונה ייעודה ממלאי עסקי לנכס קבוע באותו עסק (בסעיף זה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שינוי ייעוד), בתקופה שאינה עולה על 18 חודשים שלפני יום המכירה, יחול, על אף האמור בחוק זה, שיעור המס שהיה חל אילו נמכרה הזכות סמוך לפני שינוי הייעוד;</w:t>
      </w:r>
    </w:p>
    <w:p w:rsidR="00DF489B" w:rsidRPr="00562361" w:rsidRDefault="00DF489B">
      <w:pPr>
        <w:pStyle w:val="P02"/>
        <w:spacing w:before="0"/>
        <w:ind w:left="1021" w:right="1134" w:firstLine="0"/>
        <w:rPr>
          <w:rStyle w:val="default"/>
          <w:rFonts w:cs="FrankRuehl" w:hint="cs"/>
          <w:vanish/>
          <w:sz w:val="22"/>
          <w:szCs w:val="22"/>
          <w:shd w:val="clear" w:color="auto" w:fill="FFFF99"/>
          <w:rtl/>
        </w:rPr>
      </w:pPr>
      <w:r w:rsidRPr="00562361">
        <w:rPr>
          <w:rStyle w:val="default"/>
          <w:rFonts w:cs="FrankRuehl" w:hint="cs"/>
          <w:strike/>
          <w:vanish/>
          <w:sz w:val="22"/>
          <w:szCs w:val="22"/>
          <w:shd w:val="clear" w:color="auto" w:fill="FFFF99"/>
          <w:rtl/>
        </w:rPr>
        <w:t>(2)</w:t>
      </w:r>
      <w:r w:rsidRPr="00562361">
        <w:rPr>
          <w:rStyle w:val="default"/>
          <w:rFonts w:cs="FrankRuehl" w:hint="cs"/>
          <w:strike/>
          <w:vanish/>
          <w:sz w:val="22"/>
          <w:szCs w:val="22"/>
          <w:shd w:val="clear" w:color="auto" w:fill="FFFF99"/>
          <w:rtl/>
        </w:rPr>
        <w:tab/>
        <w:t>האמור בפסקה (1) לא יחול על זכות ששונה ייעודה לפני יום כ"א בחשוון התשס"ב (7 בנובמבר 2001), ובלבד שהוגש דוח או נמסרה הודעה לפקיד השומה בדבר שינוי הייעוד לפני אותו יום.</w:t>
      </w:r>
    </w:p>
    <w:p w:rsidR="00DF065B" w:rsidRPr="00562361" w:rsidRDefault="00DF065B" w:rsidP="00DF065B">
      <w:pPr>
        <w:pStyle w:val="P00"/>
        <w:spacing w:before="0"/>
        <w:ind w:left="0" w:right="1134"/>
        <w:rPr>
          <w:rStyle w:val="default"/>
          <w:rFonts w:cs="FrankRuehl" w:hint="cs"/>
          <w:vanish/>
          <w:szCs w:val="20"/>
          <w:shd w:val="clear" w:color="auto" w:fill="FFFF99"/>
          <w:rtl/>
        </w:rPr>
      </w:pPr>
    </w:p>
    <w:p w:rsidR="00DF065B" w:rsidRPr="00562361" w:rsidRDefault="00DF065B" w:rsidP="00DF065B">
      <w:pPr>
        <w:pStyle w:val="P00"/>
        <w:spacing w:before="0"/>
        <w:ind w:left="0" w:right="1134"/>
        <w:rPr>
          <w:rStyle w:val="default"/>
          <w:rFonts w:cs="FrankRuehl" w:hint="cs"/>
          <w:vanish/>
          <w:color w:val="FF0000"/>
          <w:szCs w:val="20"/>
          <w:shd w:val="clear" w:color="auto" w:fill="FFFF99"/>
          <w:rtl/>
        </w:rPr>
      </w:pPr>
      <w:r w:rsidRPr="00562361">
        <w:rPr>
          <w:rStyle w:val="default"/>
          <w:rFonts w:cs="FrankRuehl" w:hint="cs"/>
          <w:vanish/>
          <w:color w:val="FF0000"/>
          <w:szCs w:val="20"/>
          <w:shd w:val="clear" w:color="auto" w:fill="FFFF99"/>
          <w:rtl/>
        </w:rPr>
        <w:t>מיום 1.8.2013</w:t>
      </w:r>
    </w:p>
    <w:p w:rsidR="00DF065B" w:rsidRPr="00562361" w:rsidRDefault="00DF065B" w:rsidP="00DF065B">
      <w:pPr>
        <w:pStyle w:val="P00"/>
        <w:spacing w:before="0"/>
        <w:ind w:left="0" w:right="1134"/>
        <w:rPr>
          <w:rStyle w:val="default"/>
          <w:rFonts w:cs="FrankRuehl" w:hint="cs"/>
          <w:vanish/>
          <w:szCs w:val="20"/>
          <w:shd w:val="clear" w:color="auto" w:fill="FFFF99"/>
          <w:rtl/>
        </w:rPr>
      </w:pPr>
      <w:r w:rsidRPr="00562361">
        <w:rPr>
          <w:rStyle w:val="default"/>
          <w:rFonts w:cs="FrankRuehl" w:hint="cs"/>
          <w:b/>
          <w:bCs/>
          <w:vanish/>
          <w:szCs w:val="20"/>
          <w:shd w:val="clear" w:color="auto" w:fill="FFFF99"/>
          <w:rtl/>
        </w:rPr>
        <w:t>תיקון מס' 76</w:t>
      </w:r>
    </w:p>
    <w:p w:rsidR="00DF065B" w:rsidRPr="00562361" w:rsidRDefault="00DF065B" w:rsidP="00DF065B">
      <w:pPr>
        <w:pStyle w:val="P00"/>
        <w:spacing w:before="0"/>
        <w:ind w:left="0" w:right="1134"/>
        <w:rPr>
          <w:rStyle w:val="default"/>
          <w:rFonts w:cs="FrankRuehl" w:hint="cs"/>
          <w:vanish/>
          <w:szCs w:val="20"/>
          <w:shd w:val="clear" w:color="auto" w:fill="FFFF99"/>
          <w:rtl/>
        </w:rPr>
      </w:pPr>
      <w:hyperlink r:id="rId83" w:history="1">
        <w:r w:rsidRPr="00562361">
          <w:rPr>
            <w:rStyle w:val="Hyperlink"/>
            <w:rFonts w:cs="FrankRuehl" w:hint="cs"/>
            <w:vanish/>
            <w:szCs w:val="20"/>
            <w:shd w:val="clear" w:color="auto" w:fill="FFFF99"/>
            <w:rtl/>
          </w:rPr>
          <w:t>ס"ח תשע"ג מס' 2405</w:t>
        </w:r>
      </w:hyperlink>
      <w:r w:rsidRPr="00562361">
        <w:rPr>
          <w:rStyle w:val="default"/>
          <w:rFonts w:cs="FrankRuehl" w:hint="cs"/>
          <w:vanish/>
          <w:szCs w:val="20"/>
          <w:shd w:val="clear" w:color="auto" w:fill="FFFF99"/>
          <w:rtl/>
        </w:rPr>
        <w:t xml:space="preserve"> מיום 5.8.2013 עמ' 154 (</w:t>
      </w:r>
      <w:hyperlink r:id="rId84" w:history="1">
        <w:r w:rsidRPr="00562361">
          <w:rPr>
            <w:rStyle w:val="Hyperlink"/>
            <w:rFonts w:cs="FrankRuehl" w:hint="cs"/>
            <w:vanish/>
            <w:szCs w:val="20"/>
            <w:shd w:val="clear" w:color="auto" w:fill="FFFF99"/>
            <w:rtl/>
          </w:rPr>
          <w:t>ה"ח 768</w:t>
        </w:r>
      </w:hyperlink>
      <w:r w:rsidRPr="00562361">
        <w:rPr>
          <w:rStyle w:val="default"/>
          <w:rFonts w:cs="FrankRuehl" w:hint="cs"/>
          <w:vanish/>
          <w:szCs w:val="20"/>
          <w:shd w:val="clear" w:color="auto" w:fill="FFFF99"/>
          <w:rtl/>
        </w:rPr>
        <w:t>)</w:t>
      </w:r>
    </w:p>
    <w:p w:rsidR="00DF065B" w:rsidRPr="00562361" w:rsidRDefault="00DF065B" w:rsidP="00F84455">
      <w:pPr>
        <w:pStyle w:val="P00"/>
        <w:spacing w:before="0"/>
        <w:ind w:left="0" w:right="1134"/>
        <w:rPr>
          <w:rStyle w:val="default"/>
          <w:rFonts w:cs="FrankRuehl"/>
          <w:vanish/>
          <w:szCs w:val="20"/>
          <w:shd w:val="clear" w:color="auto" w:fill="FFFF99"/>
          <w:rtl/>
        </w:rPr>
      </w:pPr>
      <w:r w:rsidRPr="00562361">
        <w:rPr>
          <w:rStyle w:val="default"/>
          <w:rFonts w:cs="FrankRuehl" w:hint="cs"/>
          <w:b/>
          <w:bCs/>
          <w:vanish/>
          <w:szCs w:val="20"/>
          <w:shd w:val="clear" w:color="auto" w:fill="FFFF99"/>
          <w:rtl/>
        </w:rPr>
        <w:t>הוספת סעיף קטן 5(ה)</w:t>
      </w:r>
    </w:p>
    <w:p w:rsidR="002F1A3D" w:rsidRPr="00562361" w:rsidRDefault="002F1A3D" w:rsidP="002F1A3D">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p>
    <w:p w:rsidR="002F1A3D" w:rsidRPr="00562361" w:rsidRDefault="002F1A3D" w:rsidP="002F1A3D">
      <w:pPr>
        <w:pStyle w:val="P00"/>
        <w:tabs>
          <w:tab w:val="left" w:pos="624"/>
          <w:tab w:val="left" w:pos="1021"/>
        </w:tabs>
        <w:spacing w:before="0"/>
        <w:ind w:left="0" w:right="1134"/>
        <w:rPr>
          <w:rStyle w:val="default"/>
          <w:rFonts w:ascii="FrankRuehl" w:hAnsi="FrankRuehl" w:cs="FrankRuehl"/>
          <w:vanish/>
          <w:color w:val="FF0000"/>
          <w:sz w:val="20"/>
          <w:szCs w:val="20"/>
          <w:shd w:val="clear" w:color="auto" w:fill="FFFF99"/>
          <w:rtl/>
        </w:rPr>
      </w:pPr>
      <w:r w:rsidRPr="00562361">
        <w:rPr>
          <w:rStyle w:val="default"/>
          <w:rFonts w:ascii="FrankRuehl" w:hAnsi="FrankRuehl" w:cs="FrankRuehl"/>
          <w:vanish/>
          <w:color w:val="FF0000"/>
          <w:sz w:val="20"/>
          <w:szCs w:val="20"/>
          <w:shd w:val="clear" w:color="auto" w:fill="FFFF99"/>
          <w:rtl/>
        </w:rPr>
        <w:t>מיום 1.1.2022</w:t>
      </w:r>
    </w:p>
    <w:p w:rsidR="002F1A3D" w:rsidRPr="00562361" w:rsidRDefault="002F1A3D" w:rsidP="002F1A3D">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r w:rsidRPr="00562361">
        <w:rPr>
          <w:rStyle w:val="default"/>
          <w:rFonts w:ascii="FrankRuehl" w:hAnsi="FrankRuehl" w:cs="FrankRuehl"/>
          <w:b/>
          <w:bCs/>
          <w:vanish/>
          <w:sz w:val="20"/>
          <w:szCs w:val="20"/>
          <w:shd w:val="clear" w:color="auto" w:fill="FFFF99"/>
          <w:rtl/>
        </w:rPr>
        <w:t xml:space="preserve">תיקון מס' </w:t>
      </w:r>
      <w:r w:rsidRPr="00562361">
        <w:rPr>
          <w:rStyle w:val="default"/>
          <w:rFonts w:ascii="FrankRuehl" w:hAnsi="FrankRuehl" w:cs="FrankRuehl" w:hint="cs"/>
          <w:b/>
          <w:bCs/>
          <w:vanish/>
          <w:sz w:val="20"/>
          <w:szCs w:val="20"/>
          <w:shd w:val="clear" w:color="auto" w:fill="FFFF99"/>
          <w:rtl/>
        </w:rPr>
        <w:t>97</w:t>
      </w:r>
    </w:p>
    <w:p w:rsidR="002F1A3D" w:rsidRPr="00562361" w:rsidRDefault="002F1A3D" w:rsidP="002F1A3D">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85" w:history="1">
        <w:r w:rsidRPr="00562361">
          <w:rPr>
            <w:rStyle w:val="Hyperlink"/>
            <w:rFonts w:ascii="FrankRuehl" w:hAnsi="FrankRuehl" w:cs="FrankRuehl"/>
            <w:vanish/>
            <w:szCs w:val="20"/>
            <w:shd w:val="clear" w:color="auto" w:fill="FFFF99"/>
            <w:rtl/>
          </w:rPr>
          <w:t>ס"ח תשפ"ב מס' 2933</w:t>
        </w:r>
      </w:hyperlink>
      <w:r w:rsidRPr="00562361">
        <w:rPr>
          <w:rStyle w:val="default"/>
          <w:rFonts w:ascii="FrankRuehl" w:hAnsi="FrankRuehl" w:cs="FrankRuehl"/>
          <w:vanish/>
          <w:sz w:val="20"/>
          <w:szCs w:val="20"/>
          <w:shd w:val="clear" w:color="auto" w:fill="FFFF99"/>
          <w:rtl/>
        </w:rPr>
        <w:t xml:space="preserve"> מיום 18.11.2021 עמ' </w:t>
      </w:r>
      <w:r w:rsidRPr="00562361">
        <w:rPr>
          <w:rStyle w:val="default"/>
          <w:rFonts w:ascii="FrankRuehl" w:hAnsi="FrankRuehl" w:cs="FrankRuehl" w:hint="cs"/>
          <w:vanish/>
          <w:szCs w:val="20"/>
          <w:shd w:val="clear" w:color="auto" w:fill="FFFF99"/>
          <w:rtl/>
        </w:rPr>
        <w:t>250</w:t>
      </w:r>
      <w:r w:rsidRPr="00562361">
        <w:rPr>
          <w:rStyle w:val="default"/>
          <w:rFonts w:ascii="FrankRuehl" w:hAnsi="FrankRuehl" w:cs="FrankRuehl"/>
          <w:vanish/>
          <w:sz w:val="20"/>
          <w:szCs w:val="20"/>
          <w:shd w:val="clear" w:color="auto" w:fill="FFFF99"/>
          <w:rtl/>
        </w:rPr>
        <w:t xml:space="preserve"> (</w:t>
      </w:r>
      <w:hyperlink r:id="rId86" w:history="1">
        <w:r w:rsidRPr="00562361">
          <w:rPr>
            <w:rStyle w:val="Hyperlink"/>
            <w:rFonts w:ascii="FrankRuehl" w:hAnsi="FrankRuehl" w:cs="FrankRuehl"/>
            <w:vanish/>
            <w:szCs w:val="20"/>
            <w:shd w:val="clear" w:color="auto" w:fill="FFFF99"/>
            <w:rtl/>
          </w:rPr>
          <w:t>ה"ח 1443</w:t>
        </w:r>
      </w:hyperlink>
      <w:r w:rsidRPr="00562361">
        <w:rPr>
          <w:rStyle w:val="default"/>
          <w:rFonts w:ascii="FrankRuehl" w:hAnsi="FrankRuehl" w:cs="FrankRuehl"/>
          <w:vanish/>
          <w:sz w:val="20"/>
          <w:szCs w:val="20"/>
          <w:shd w:val="clear" w:color="auto" w:fill="FFFF99"/>
          <w:rtl/>
        </w:rPr>
        <w:t>)</w:t>
      </w:r>
    </w:p>
    <w:p w:rsidR="002F1A3D" w:rsidRPr="00562361" w:rsidRDefault="002F1A3D" w:rsidP="002F1A3D">
      <w:pPr>
        <w:pStyle w:val="P00"/>
        <w:ind w:left="0"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ab/>
        <w:t>(ב)</w:t>
      </w:r>
      <w:r w:rsidRPr="00562361">
        <w:rPr>
          <w:rStyle w:val="default"/>
          <w:rFonts w:cs="FrankRuehl" w:hint="cs"/>
          <w:vanish/>
          <w:sz w:val="22"/>
          <w:szCs w:val="22"/>
          <w:shd w:val="clear" w:color="auto" w:fill="FFFF99"/>
          <w:rtl/>
        </w:rPr>
        <w:tab/>
        <w:t xml:space="preserve">שוכנע פקיד השומה שאדם </w:t>
      </w:r>
      <w:r w:rsidRPr="00562361">
        <w:rPr>
          <w:rStyle w:val="default"/>
          <w:rFonts w:cs="FrankRuehl"/>
          <w:vanish/>
          <w:sz w:val="22"/>
          <w:szCs w:val="22"/>
          <w:shd w:val="clear" w:color="auto" w:fill="FFFF99"/>
          <w:rtl/>
        </w:rPr>
        <w:t>הע</w:t>
      </w:r>
      <w:r w:rsidRPr="00562361">
        <w:rPr>
          <w:rStyle w:val="default"/>
          <w:rFonts w:cs="FrankRuehl" w:hint="cs"/>
          <w:vanish/>
          <w:sz w:val="22"/>
          <w:szCs w:val="22"/>
          <w:shd w:val="clear" w:color="auto" w:fill="FFFF99"/>
          <w:rtl/>
        </w:rPr>
        <w:t xml:space="preserve">ביר זכות במקרקעין, או זכות באיגוד </w:t>
      </w:r>
      <w:r w:rsidRPr="00562361">
        <w:rPr>
          <w:rStyle w:val="default"/>
          <w:rFonts w:cs="FrankRuehl"/>
          <w:vanish/>
          <w:sz w:val="22"/>
          <w:szCs w:val="22"/>
          <w:shd w:val="clear" w:color="auto" w:fill="FFFF99"/>
          <w:rtl/>
        </w:rPr>
        <w:t>מק</w:t>
      </w:r>
      <w:r w:rsidRPr="00562361">
        <w:rPr>
          <w:rStyle w:val="default"/>
          <w:rFonts w:cs="FrankRuehl" w:hint="cs"/>
          <w:vanish/>
          <w:sz w:val="22"/>
          <w:szCs w:val="22"/>
          <w:shd w:val="clear" w:color="auto" w:fill="FFFF99"/>
          <w:rtl/>
        </w:rPr>
        <w:t>ר</w:t>
      </w:r>
      <w:r w:rsidRPr="00562361">
        <w:rPr>
          <w:rStyle w:val="default"/>
          <w:rFonts w:cs="FrankRuehl"/>
          <w:vanish/>
          <w:sz w:val="22"/>
          <w:szCs w:val="22"/>
          <w:shd w:val="clear" w:color="auto" w:fill="FFFF99"/>
          <w:rtl/>
        </w:rPr>
        <w:t>ק</w:t>
      </w:r>
      <w:r w:rsidRPr="00562361">
        <w:rPr>
          <w:rStyle w:val="default"/>
          <w:rFonts w:cs="FrankRuehl" w:hint="cs"/>
          <w:vanish/>
          <w:sz w:val="22"/>
          <w:szCs w:val="22"/>
          <w:shd w:val="clear" w:color="auto" w:fill="FFFF99"/>
          <w:rtl/>
        </w:rPr>
        <w:t xml:space="preserve">עין, לעסקו כמלאי עסקי, או שהפך זכות במקרקעין, או זכות באיגוד מקרקעין שהן נכס קבוע בעסקו, למלאי עסקי שבעסקו (בסעיף זה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העברה), יחולו הוראות אלה:</w:t>
      </w:r>
    </w:p>
    <w:p w:rsidR="002F1A3D" w:rsidRPr="00562361" w:rsidRDefault="002F1A3D" w:rsidP="002F1A3D">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חלפ</w:t>
      </w:r>
      <w:r w:rsidRPr="00562361">
        <w:rPr>
          <w:rStyle w:val="default"/>
          <w:rFonts w:cs="FrankRuehl" w:hint="cs"/>
          <w:vanish/>
          <w:sz w:val="22"/>
          <w:szCs w:val="22"/>
          <w:shd w:val="clear" w:color="auto" w:fill="FFFF99"/>
          <w:rtl/>
        </w:rPr>
        <w:t>ו אר</w:t>
      </w:r>
      <w:r w:rsidRPr="00562361">
        <w:rPr>
          <w:rStyle w:val="default"/>
          <w:rFonts w:cs="FrankRuehl"/>
          <w:vanish/>
          <w:sz w:val="22"/>
          <w:szCs w:val="22"/>
          <w:shd w:val="clear" w:color="auto" w:fill="FFFF99"/>
          <w:rtl/>
        </w:rPr>
        <w:t>בע ש</w:t>
      </w:r>
      <w:r w:rsidRPr="00562361">
        <w:rPr>
          <w:rStyle w:val="default"/>
          <w:rFonts w:cs="FrankRuehl" w:hint="cs"/>
          <w:vanish/>
          <w:sz w:val="22"/>
          <w:szCs w:val="22"/>
          <w:shd w:val="clear" w:color="auto" w:fill="FFFF99"/>
          <w:rtl/>
        </w:rPr>
        <w:t>נים מיום הרכישה של הזכות עד יום ההעברה, יראו את ההעברה כמכירה,</w:t>
      </w:r>
      <w:r w:rsidRPr="00562361">
        <w:rPr>
          <w:rStyle w:val="default"/>
          <w:rFonts w:cs="FrankRuehl"/>
          <w:vanish/>
          <w:sz w:val="22"/>
          <w:szCs w:val="22"/>
          <w:shd w:val="clear" w:color="auto" w:fill="FFFF99"/>
          <w:rtl/>
        </w:rPr>
        <w:t xml:space="preserve"> א</w:t>
      </w:r>
      <w:r w:rsidRPr="00562361">
        <w:rPr>
          <w:rStyle w:val="default"/>
          <w:rFonts w:cs="FrankRuehl" w:hint="cs"/>
          <w:vanish/>
          <w:sz w:val="22"/>
          <w:szCs w:val="22"/>
          <w:shd w:val="clear" w:color="auto" w:fill="FFFF99"/>
          <w:rtl/>
        </w:rPr>
        <w:t>ולם הנישום לא יחוייב בתשלום המס עליה אלא בעת מכירת המלאי העסקי, כולו או מקצתו; ובלבד שאם מכר מקצתו, לא יהא חייב בתשלום מס העולה על התמורה שקיבל באותה מכירה;</w:t>
      </w:r>
    </w:p>
    <w:p w:rsidR="002F1A3D" w:rsidRPr="003443E9" w:rsidRDefault="002F1A3D" w:rsidP="003443E9">
      <w:pPr>
        <w:pStyle w:val="P22"/>
        <w:spacing w:before="0"/>
        <w:ind w:left="1021" w:right="1134"/>
        <w:rPr>
          <w:rStyle w:val="default"/>
          <w:rFonts w:cs="FrankRuehl" w:hint="cs"/>
          <w:sz w:val="2"/>
          <w:szCs w:val="2"/>
          <w:shd w:val="clear" w:color="auto" w:fill="FFFF99"/>
          <w:rtl/>
        </w:rPr>
      </w:pPr>
      <w:r w:rsidRPr="00562361">
        <w:rPr>
          <w:rStyle w:val="default"/>
          <w:rFonts w:cs="FrankRuehl" w:hint="cs"/>
          <w:vanish/>
          <w:sz w:val="22"/>
          <w:szCs w:val="22"/>
          <w:shd w:val="clear" w:color="auto" w:fill="FFFF99"/>
          <w:rtl/>
        </w:rPr>
        <w:t>(1א)</w:t>
      </w:r>
      <w:r w:rsidRPr="00562361">
        <w:rPr>
          <w:rStyle w:val="default"/>
          <w:rFonts w:cs="FrankRuehl" w:hint="cs"/>
          <w:vanish/>
          <w:sz w:val="22"/>
          <w:szCs w:val="22"/>
          <w:shd w:val="clear" w:color="auto" w:fill="FFFF99"/>
          <w:rtl/>
        </w:rPr>
        <w:tab/>
        <w:t xml:space="preserve">חלפו ארבע שנים מיום הרכישה של הזכות עד יום ההעברה, ונתקבל לאחר מכן לגבי הזכות אישור של בנין להשכרה </w:t>
      </w:r>
      <w:r w:rsidRPr="00562361">
        <w:rPr>
          <w:rStyle w:val="default"/>
          <w:rFonts w:cs="FrankRuehl" w:hint="cs"/>
          <w:vanish/>
          <w:sz w:val="22"/>
          <w:szCs w:val="22"/>
          <w:u w:val="single"/>
          <w:shd w:val="clear" w:color="auto" w:fill="FFFF99"/>
          <w:rtl/>
        </w:rPr>
        <w:t>או של בניין לשכירות מוסדית</w:t>
      </w:r>
      <w:r w:rsidRPr="00562361">
        <w:rPr>
          <w:rStyle w:val="default"/>
          <w:rFonts w:cs="FrankRuehl" w:hint="cs"/>
          <w:vanish/>
          <w:sz w:val="22"/>
          <w:szCs w:val="22"/>
          <w:shd w:val="clear" w:color="auto" w:fill="FFFF99"/>
          <w:rtl/>
        </w:rPr>
        <w:t xml:space="preserve"> </w:t>
      </w:r>
      <w:r w:rsidRPr="00562361">
        <w:rPr>
          <w:rStyle w:val="default"/>
          <w:rFonts w:cs="FrankRuehl" w:hint="cs"/>
          <w:strike/>
          <w:vanish/>
          <w:sz w:val="22"/>
          <w:szCs w:val="22"/>
          <w:shd w:val="clear" w:color="auto" w:fill="FFFF99"/>
          <w:rtl/>
        </w:rPr>
        <w:t>כמשמעותו בפרק שביעי 1</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כהגדרתם בסעיף 53א</w:t>
      </w:r>
      <w:r w:rsidRPr="00562361">
        <w:rPr>
          <w:rStyle w:val="default"/>
          <w:rFonts w:cs="FrankRuehl" w:hint="cs"/>
          <w:vanish/>
          <w:sz w:val="22"/>
          <w:szCs w:val="22"/>
          <w:shd w:val="clear" w:color="auto" w:fill="FFFF99"/>
          <w:rtl/>
        </w:rPr>
        <w:t xml:space="preserve"> לחוק לעידוד השקעות הון, יראו, על אף האמור בפסקה (1), את ההעברה כמכירה פטורה ממס, ולצורך חישוב המס לפי סעיף 53ג לאותו חוק יראו את עלות המלאי העסקי כיתרת שווי הרכישה של הזכות;</w:t>
      </w:r>
      <w:bookmarkEnd w:id="31"/>
    </w:p>
    <w:p w:rsidR="00DF489B" w:rsidRDefault="00DF489B">
      <w:pPr>
        <w:pStyle w:val="medium2-header"/>
        <w:keepLines w:val="0"/>
        <w:spacing w:before="72"/>
        <w:ind w:left="0" w:right="1134"/>
        <w:rPr>
          <w:rFonts w:cs="FrankRuehl"/>
          <w:noProof/>
          <w:rtl/>
        </w:rPr>
      </w:pPr>
      <w:bookmarkStart w:id="32" w:name="med1"/>
      <w:bookmarkEnd w:id="32"/>
      <w:r>
        <w:rPr>
          <w:rFonts w:cs="FrankRuehl"/>
          <w:noProof/>
          <w:rtl/>
        </w:rPr>
        <w:t xml:space="preserve">פרק </w:t>
      </w:r>
      <w:r>
        <w:rPr>
          <w:rFonts w:cs="FrankRuehl" w:hint="cs"/>
          <w:noProof/>
          <w:rtl/>
        </w:rPr>
        <w:t>שני: הטלת המס</w:t>
      </w:r>
    </w:p>
    <w:p w:rsidR="00DF489B" w:rsidRDefault="00DF489B" w:rsidP="00C47121">
      <w:pPr>
        <w:pStyle w:val="P00"/>
        <w:spacing w:before="72"/>
        <w:ind w:left="0" w:right="1134"/>
        <w:rPr>
          <w:rStyle w:val="default"/>
          <w:rFonts w:cs="FrankRuehl"/>
          <w:rtl/>
        </w:rPr>
      </w:pPr>
      <w:bookmarkStart w:id="33" w:name="Seif42"/>
      <w:bookmarkEnd w:id="33"/>
      <w:r>
        <w:rPr>
          <w:lang w:val="he-IL"/>
        </w:rPr>
        <w:pict>
          <v:rect id="_x0000_s2075" style="position:absolute;left:0;text-align:left;margin-left:464.5pt;margin-top:8.05pt;width:75.05pt;height:16pt;z-index:251447808"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הטלת</w:t>
                  </w:r>
                  <w:r>
                    <w:rPr>
                      <w:rFonts w:cs="Miriam" w:hint="cs"/>
                      <w:sz w:val="18"/>
                      <w:szCs w:val="18"/>
                      <w:rtl/>
                    </w:rPr>
                    <w:t xml:space="preserve"> המס על מכי</w:t>
                  </w:r>
                  <w:r>
                    <w:rPr>
                      <w:rFonts w:cs="Miriam"/>
                      <w:sz w:val="18"/>
                      <w:szCs w:val="18"/>
                      <w:rtl/>
                    </w:rPr>
                    <w:t>ר</w:t>
                  </w:r>
                  <w:r>
                    <w:rPr>
                      <w:rFonts w:cs="Miriam" w:hint="cs"/>
                      <w:sz w:val="18"/>
                      <w:szCs w:val="18"/>
                      <w:rtl/>
                    </w:rPr>
                    <w:t>ת זכות במקרקעין</w:t>
                  </w:r>
                </w:p>
              </w:txbxContent>
            </v:textbox>
            <w10:anchorlock/>
          </v:rect>
        </w:pict>
      </w:r>
      <w:r>
        <w:rPr>
          <w:rStyle w:val="big-number"/>
          <w:rtl/>
        </w:rPr>
        <w:t>6.</w:t>
      </w:r>
      <w:r>
        <w:rPr>
          <w:rStyle w:val="big-number"/>
          <w:rtl/>
        </w:rPr>
        <w:tab/>
      </w:r>
      <w:r>
        <w:rPr>
          <w:rStyle w:val="default"/>
          <w:rFonts w:cs="FrankRuehl"/>
          <w:rtl/>
        </w:rPr>
        <w:t>(א)</w:t>
      </w:r>
      <w:r>
        <w:rPr>
          <w:rStyle w:val="default"/>
          <w:rFonts w:cs="FrankRuehl"/>
          <w:rtl/>
        </w:rPr>
        <w:tab/>
        <w:t xml:space="preserve">מס </w:t>
      </w:r>
      <w:r>
        <w:rPr>
          <w:rStyle w:val="default"/>
          <w:rFonts w:cs="FrankRuehl" w:hint="cs"/>
          <w:rtl/>
        </w:rPr>
        <w:t>שבח מקרקעין (להלן</w:t>
      </w:r>
      <w:r>
        <w:rPr>
          <w:rStyle w:val="default"/>
          <w:rFonts w:cs="FrankRuehl"/>
          <w:rtl/>
        </w:rPr>
        <w:t xml:space="preserve"> - המס</w:t>
      </w:r>
      <w:r>
        <w:rPr>
          <w:rStyle w:val="default"/>
          <w:rFonts w:cs="FrankRuehl" w:hint="cs"/>
          <w:rtl/>
        </w:rPr>
        <w:t>) יוטל על השבח במכירת זכות במקרקעין.</w:t>
      </w:r>
    </w:p>
    <w:p w:rsidR="00DF489B" w:rsidRDefault="00DF489B">
      <w:pPr>
        <w:pStyle w:val="P00"/>
        <w:spacing w:before="72"/>
        <w:ind w:left="0" w:right="1134"/>
        <w:rPr>
          <w:rStyle w:val="default"/>
          <w:rFonts w:cs="FrankRuehl" w:hint="cs"/>
          <w:rtl/>
        </w:rPr>
      </w:pPr>
      <w:r>
        <w:rPr>
          <w:lang w:val="he-IL"/>
        </w:rPr>
        <w:pict>
          <v:rect id="_x0000_s2076" style="position:absolute;left:0;text-align:left;margin-left:464.5pt;margin-top:8.05pt;width:75.05pt;height:20pt;z-index:251448832" o:allowincell="f" filled="f" stroked="f" strokecolor="lime" strokeweight=".25pt">
            <v:textbox inset="0,0,0,0">
              <w:txbxContent>
                <w:p w:rsidR="00CC71C6" w:rsidRDefault="00CC71C6">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6) </w:t>
                  </w:r>
                </w:p>
                <w:p w:rsidR="00CC71C6" w:rsidRDefault="00CC71C6">
                  <w:pPr>
                    <w:spacing w:line="160" w:lineRule="exact"/>
                    <w:jc w:val="left"/>
                    <w:rPr>
                      <w:rFonts w:cs="Miriam"/>
                      <w:noProof/>
                      <w:sz w:val="18"/>
                      <w:szCs w:val="18"/>
                      <w:rtl/>
                    </w:rPr>
                  </w:pPr>
                  <w:r>
                    <w:rPr>
                      <w:rFonts w:cs="Miriam" w:hint="cs"/>
                      <w:sz w:val="18"/>
                      <w:szCs w:val="18"/>
                      <w:rtl/>
                    </w:rPr>
                    <w:t>תשל</w:t>
                  </w:r>
                  <w:r>
                    <w:rPr>
                      <w:rFonts w:cs="Miriam"/>
                      <w:sz w:val="18"/>
                      <w:szCs w:val="18"/>
                      <w:rtl/>
                    </w:rPr>
                    <w:t>"</w:t>
                  </w:r>
                  <w:r>
                    <w:rPr>
                      <w:rFonts w:cs="Miriam" w:hint="cs"/>
                      <w:sz w:val="18"/>
                      <w:szCs w:val="18"/>
                      <w:rtl/>
                    </w:rPr>
                    <w:t>ה-1975</w:t>
                  </w:r>
                </w:p>
              </w:txbxContent>
            </v:textbox>
            <w10:anchorlock/>
          </v:rect>
        </w:pict>
      </w:r>
      <w:r>
        <w:rPr>
          <w:rFonts w:cs="FrankRuehl"/>
          <w:sz w:val="26"/>
          <w:rtl/>
        </w:rPr>
        <w:tab/>
      </w:r>
      <w:r>
        <w:rPr>
          <w:rStyle w:val="default"/>
          <w:rFonts w:cs="FrankRuehl"/>
          <w:rtl/>
        </w:rPr>
        <w:t>(ב)</w:t>
      </w:r>
      <w:r>
        <w:rPr>
          <w:rStyle w:val="default"/>
          <w:rFonts w:cs="FrankRuehl"/>
          <w:rtl/>
        </w:rPr>
        <w:tab/>
        <w:t>השב</w:t>
      </w:r>
      <w:r>
        <w:rPr>
          <w:rStyle w:val="default"/>
          <w:rFonts w:cs="FrankRuehl" w:hint="cs"/>
          <w:rtl/>
        </w:rPr>
        <w:t>ח הוא הסכום שבו עולה שווי המכירה על יתר</w:t>
      </w:r>
      <w:r>
        <w:rPr>
          <w:rStyle w:val="default"/>
          <w:rFonts w:cs="FrankRuehl"/>
          <w:rtl/>
        </w:rPr>
        <w:t xml:space="preserve">ת </w:t>
      </w:r>
      <w:r>
        <w:rPr>
          <w:rStyle w:val="default"/>
          <w:rFonts w:cs="FrankRuehl" w:hint="cs"/>
          <w:rtl/>
        </w:rPr>
        <w:t>שווי הרכישה כמשמעותה בסעיף 47.</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34" w:name="Rov227"/>
      <w:r w:rsidRPr="00562361">
        <w:rPr>
          <w:rStyle w:val="default"/>
          <w:rFonts w:cs="FrankRuehl" w:hint="cs"/>
          <w:vanish/>
          <w:color w:val="FF0000"/>
          <w:sz w:val="20"/>
          <w:szCs w:val="20"/>
          <w:shd w:val="clear" w:color="auto" w:fill="FFFF99"/>
          <w:rtl/>
        </w:rPr>
        <w:t>מיום 20.7.1975</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6</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87" w:history="1">
        <w:r w:rsidRPr="00562361">
          <w:rPr>
            <w:rStyle w:val="Hyperlink"/>
            <w:rFonts w:cs="FrankRuehl" w:hint="cs"/>
            <w:vanish/>
            <w:szCs w:val="20"/>
            <w:shd w:val="clear" w:color="auto" w:fill="FFFF99"/>
            <w:rtl/>
          </w:rPr>
          <w:t>ס"ח תשל"ה מס' 773</w:t>
        </w:r>
      </w:hyperlink>
      <w:r w:rsidRPr="00562361">
        <w:rPr>
          <w:rStyle w:val="default"/>
          <w:rFonts w:cs="FrankRuehl" w:hint="cs"/>
          <w:vanish/>
          <w:sz w:val="20"/>
          <w:szCs w:val="20"/>
          <w:shd w:val="clear" w:color="auto" w:fill="FFFF99"/>
          <w:rtl/>
        </w:rPr>
        <w:t xml:space="preserve"> מיום 20.7.1975 עמ' 159 (</w:t>
      </w:r>
      <w:hyperlink r:id="rId88" w:history="1">
        <w:r w:rsidRPr="00562361">
          <w:rPr>
            <w:rStyle w:val="Hyperlink"/>
            <w:rFonts w:cs="FrankRuehl" w:hint="cs"/>
            <w:vanish/>
            <w:szCs w:val="20"/>
            <w:shd w:val="clear" w:color="auto" w:fill="FFFF99"/>
            <w:rtl/>
          </w:rPr>
          <w:t>ה"ח 1150</w:t>
        </w:r>
      </w:hyperlink>
      <w:r w:rsidRPr="00562361">
        <w:rPr>
          <w:rStyle w:val="default"/>
          <w:rFonts w:cs="FrankRuehl" w:hint="cs"/>
          <w:vanish/>
          <w:sz w:val="20"/>
          <w:szCs w:val="20"/>
          <w:shd w:val="clear" w:color="auto" w:fill="FFFF99"/>
          <w:rtl/>
        </w:rPr>
        <w:t>)</w:t>
      </w:r>
    </w:p>
    <w:p w:rsidR="00DF489B" w:rsidRDefault="00DF489B">
      <w:pPr>
        <w:pStyle w:val="P00"/>
        <w:ind w:left="0" w:right="1134"/>
        <w:rPr>
          <w:rStyle w:val="default"/>
          <w:rFonts w:cs="FrankRuehl" w:hint="cs"/>
          <w:sz w:val="2"/>
          <w:szCs w:val="2"/>
          <w:rtl/>
        </w:rPr>
      </w:pPr>
      <w:r w:rsidRPr="00562361">
        <w:rPr>
          <w:rStyle w:val="default"/>
          <w:rFonts w:cs="FrankRuehl" w:hint="cs"/>
          <w:vanish/>
          <w:sz w:val="22"/>
          <w:szCs w:val="22"/>
          <w:shd w:val="clear" w:color="auto" w:fill="FFFF99"/>
          <w:rtl/>
        </w:rPr>
        <w:tab/>
        <w:t>(ב)</w:t>
      </w:r>
      <w:r w:rsidRPr="00562361">
        <w:rPr>
          <w:rStyle w:val="default"/>
          <w:rFonts w:cs="FrankRuehl" w:hint="cs"/>
          <w:vanish/>
          <w:sz w:val="22"/>
          <w:szCs w:val="22"/>
          <w:shd w:val="clear" w:color="auto" w:fill="FFFF99"/>
          <w:rtl/>
        </w:rPr>
        <w:tab/>
        <w:t xml:space="preserve">השבח הוא הסכום שבו עולה שווי המכירה על </w:t>
      </w:r>
      <w:r w:rsidRPr="00562361">
        <w:rPr>
          <w:rStyle w:val="default"/>
          <w:rFonts w:cs="FrankRuehl" w:hint="cs"/>
          <w:strike/>
          <w:vanish/>
          <w:sz w:val="22"/>
          <w:szCs w:val="22"/>
          <w:shd w:val="clear" w:color="auto" w:fill="FFFF99"/>
          <w:rtl/>
        </w:rPr>
        <w:t>שווי הרכישה לאחר הוספת התוספות עליו ולאחר שינוכו מאותו סכום הניכויים המותרים לפי חוק זה</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יתרת שווי הרכישה כמשמעותה בסעיף 47</w:t>
      </w:r>
      <w:r w:rsidRPr="00562361">
        <w:rPr>
          <w:rStyle w:val="default"/>
          <w:rFonts w:cs="FrankRuehl" w:hint="cs"/>
          <w:vanish/>
          <w:sz w:val="22"/>
          <w:szCs w:val="22"/>
          <w:shd w:val="clear" w:color="auto" w:fill="FFFF99"/>
          <w:rtl/>
        </w:rPr>
        <w:t>.</w:t>
      </w:r>
      <w:bookmarkEnd w:id="34"/>
    </w:p>
    <w:p w:rsidR="00DF489B" w:rsidRDefault="00DF489B" w:rsidP="00C47121">
      <w:pPr>
        <w:pStyle w:val="P00"/>
        <w:spacing w:before="72"/>
        <w:ind w:left="0" w:right="1134"/>
        <w:rPr>
          <w:rStyle w:val="default"/>
          <w:rFonts w:cs="FrankRuehl" w:hint="cs"/>
          <w:rtl/>
        </w:rPr>
      </w:pPr>
      <w:bookmarkStart w:id="35" w:name="Seif43"/>
      <w:bookmarkEnd w:id="35"/>
      <w:r>
        <w:rPr>
          <w:lang w:val="he-IL"/>
        </w:rPr>
        <w:pict>
          <v:rect id="_x0000_s2077" style="position:absolute;left:0;text-align:left;margin-left:464.5pt;margin-top:8.05pt;width:75.05pt;height:40.25pt;z-index:251449856"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הטלת</w:t>
                  </w:r>
                  <w:r>
                    <w:rPr>
                      <w:rFonts w:cs="Miriam" w:hint="cs"/>
                      <w:sz w:val="18"/>
                      <w:szCs w:val="18"/>
                      <w:rtl/>
                    </w:rPr>
                    <w:t xml:space="preserve"> המס על פעולה באיגוד</w:t>
                  </w:r>
                  <w:r>
                    <w:rPr>
                      <w:rFonts w:cs="Miriam"/>
                      <w:sz w:val="18"/>
                      <w:szCs w:val="18"/>
                      <w:rtl/>
                    </w:rPr>
                    <w:t xml:space="preserve"> מקר</w:t>
                  </w:r>
                  <w:r>
                    <w:rPr>
                      <w:rFonts w:cs="Miriam" w:hint="cs"/>
                      <w:sz w:val="18"/>
                      <w:szCs w:val="18"/>
                      <w:rtl/>
                    </w:rPr>
                    <w:t xml:space="preserve">קעין </w:t>
                  </w:r>
                </w:p>
                <w:p w:rsidR="00CC71C6" w:rsidRDefault="00CC71C6">
                  <w:pPr>
                    <w:spacing w:line="160" w:lineRule="exact"/>
                    <w:jc w:val="lef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t>תשכ"ה-1965</w:t>
                  </w:r>
                </w:p>
              </w:txbxContent>
            </v:textbox>
            <w10:anchorlock/>
          </v:rect>
        </w:pict>
      </w:r>
      <w:r>
        <w:rPr>
          <w:rStyle w:val="big-number"/>
          <w:rtl/>
        </w:rPr>
        <w:t>7.</w:t>
      </w:r>
      <w:r>
        <w:rPr>
          <w:rStyle w:val="big-number"/>
          <w:rtl/>
        </w:rPr>
        <w:tab/>
      </w:r>
      <w:r>
        <w:rPr>
          <w:rStyle w:val="default"/>
          <w:rFonts w:cs="FrankRuehl"/>
          <w:rtl/>
        </w:rPr>
        <w:t xml:space="preserve">המס </w:t>
      </w:r>
      <w:r>
        <w:rPr>
          <w:rStyle w:val="default"/>
          <w:rFonts w:cs="FrankRuehl" w:hint="cs"/>
          <w:rtl/>
        </w:rPr>
        <w:t>יוטל על פעולה באיגוד מקרקעין.</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36" w:name="Rov228"/>
      <w:r w:rsidRPr="00562361">
        <w:rPr>
          <w:rStyle w:val="default"/>
          <w:rFonts w:cs="FrankRuehl" w:hint="cs"/>
          <w:vanish/>
          <w:color w:val="FF0000"/>
          <w:sz w:val="20"/>
          <w:szCs w:val="20"/>
          <w:shd w:val="clear" w:color="auto" w:fill="FFFF99"/>
          <w:rtl/>
        </w:rPr>
        <w:t>מיום 10.1.1965</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w:t>
      </w:r>
    </w:p>
    <w:p w:rsidR="00DF489B" w:rsidRPr="00562361" w:rsidRDefault="00DF489B">
      <w:pPr>
        <w:pStyle w:val="P00"/>
        <w:spacing w:before="0"/>
        <w:ind w:left="0" w:right="1134"/>
        <w:rPr>
          <w:rStyle w:val="default"/>
          <w:rFonts w:cs="FrankRuehl"/>
          <w:vanish/>
          <w:sz w:val="20"/>
          <w:szCs w:val="20"/>
          <w:shd w:val="clear" w:color="auto" w:fill="FFFF99"/>
        </w:rPr>
      </w:pPr>
      <w:hyperlink r:id="rId89" w:history="1">
        <w:r w:rsidRPr="00562361">
          <w:rPr>
            <w:rStyle w:val="Hyperlink"/>
            <w:rFonts w:cs="FrankRuehl" w:hint="cs"/>
            <w:vanish/>
            <w:szCs w:val="20"/>
            <w:shd w:val="clear" w:color="auto" w:fill="FFFF99"/>
            <w:rtl/>
          </w:rPr>
          <w:t>ס"ח תשכ"ה מס' 442</w:t>
        </w:r>
      </w:hyperlink>
      <w:r w:rsidRPr="00562361">
        <w:rPr>
          <w:rStyle w:val="default"/>
          <w:rFonts w:cs="FrankRuehl" w:hint="cs"/>
          <w:vanish/>
          <w:sz w:val="20"/>
          <w:szCs w:val="20"/>
          <w:shd w:val="clear" w:color="auto" w:fill="FFFF99"/>
          <w:rtl/>
        </w:rPr>
        <w:t xml:space="preserve"> מיום 10.1.1965 עמ' 40 (</w:t>
      </w:r>
      <w:hyperlink r:id="rId90" w:history="1">
        <w:r w:rsidRPr="00562361">
          <w:rPr>
            <w:rStyle w:val="Hyperlink"/>
            <w:rFonts w:cs="FrankRuehl" w:hint="cs"/>
            <w:vanish/>
            <w:szCs w:val="20"/>
            <w:shd w:val="clear" w:color="auto" w:fill="FFFF99"/>
            <w:rtl/>
          </w:rPr>
          <w:t>ה"ח 610</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החלפת סעיף 7</w:t>
      </w:r>
    </w:p>
    <w:p w:rsidR="00DF489B" w:rsidRPr="00562361" w:rsidRDefault="00DF489B">
      <w:pPr>
        <w:pStyle w:val="P00"/>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DF489B" w:rsidRPr="00562361" w:rsidRDefault="00DF489B">
      <w:pPr>
        <w:pStyle w:val="P00"/>
        <w:spacing w:before="20"/>
        <w:ind w:left="0" w:right="1134"/>
        <w:rPr>
          <w:rStyle w:val="default"/>
          <w:rFonts w:cs="Miriam" w:hint="cs"/>
          <w:strike/>
          <w:vanish/>
          <w:sz w:val="16"/>
          <w:szCs w:val="16"/>
          <w:shd w:val="clear" w:color="auto" w:fill="FFFF99"/>
          <w:rtl/>
        </w:rPr>
      </w:pPr>
      <w:r w:rsidRPr="00562361">
        <w:rPr>
          <w:rStyle w:val="default"/>
          <w:rFonts w:cs="Miriam" w:hint="cs"/>
          <w:strike/>
          <w:vanish/>
          <w:sz w:val="16"/>
          <w:szCs w:val="16"/>
          <w:shd w:val="clear" w:color="auto" w:fill="FFFF99"/>
          <w:rtl/>
        </w:rPr>
        <w:t>הטלת המס על פעולות באיגוד מקרקעין</w:t>
      </w:r>
    </w:p>
    <w:p w:rsidR="00DF489B" w:rsidRPr="00562361" w:rsidRDefault="00DF489B">
      <w:pPr>
        <w:pStyle w:val="P00"/>
        <w:spacing w:before="0"/>
        <w:ind w:left="0"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7.</w:t>
      </w:r>
      <w:r w:rsidRPr="00562361">
        <w:rPr>
          <w:rStyle w:val="default"/>
          <w:rFonts w:cs="FrankRuehl" w:hint="cs"/>
          <w:strike/>
          <w:vanish/>
          <w:sz w:val="22"/>
          <w:szCs w:val="22"/>
          <w:shd w:val="clear" w:color="auto" w:fill="FFFF99"/>
          <w:rtl/>
        </w:rPr>
        <w:tab/>
        <w:t>המס יוטל על פעולה באיגוד מקרקעין אם נתקיים לפחות אחד מתנאים אלה:</w:t>
      </w:r>
    </w:p>
    <w:p w:rsidR="00DF489B" w:rsidRPr="00562361" w:rsidRDefault="00DF489B">
      <w:pPr>
        <w:pStyle w:val="P00"/>
        <w:spacing w:before="0"/>
        <w:ind w:left="1021"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(1)</w:t>
      </w:r>
      <w:r w:rsidRPr="00562361">
        <w:rPr>
          <w:rStyle w:val="default"/>
          <w:rFonts w:cs="FrankRuehl" w:hint="cs"/>
          <w:strike/>
          <w:vanish/>
          <w:sz w:val="22"/>
          <w:szCs w:val="22"/>
          <w:shd w:val="clear" w:color="auto" w:fill="FFFF99"/>
          <w:rtl/>
        </w:rPr>
        <w:tab/>
        <w:t>איגוד המקרקעין שבו נעשתה הפעולה הוא בשליטתם של חמישה בני אדם לכל היותר;</w:t>
      </w:r>
    </w:p>
    <w:p w:rsidR="00DF489B" w:rsidRPr="00562361" w:rsidRDefault="00DF489B">
      <w:pPr>
        <w:pStyle w:val="P00"/>
        <w:spacing w:before="0"/>
        <w:ind w:left="1021"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(2)</w:t>
      </w:r>
      <w:r w:rsidRPr="00562361">
        <w:rPr>
          <w:rStyle w:val="default"/>
          <w:rFonts w:cs="FrankRuehl" w:hint="cs"/>
          <w:strike/>
          <w:vanish/>
          <w:sz w:val="22"/>
          <w:szCs w:val="22"/>
          <w:shd w:val="clear" w:color="auto" w:fill="FFFF99"/>
          <w:rtl/>
        </w:rPr>
        <w:tab/>
        <w:t>על המקרקעין נשוא הזכות במקרקעין שבבעלות איגוד המקרקעין אין בנין כמשמעותו בחוק מס רכוש וקרן פיצויים, תשכ"א-1961;</w:t>
      </w:r>
    </w:p>
    <w:p w:rsidR="00DF489B" w:rsidRPr="00562361" w:rsidRDefault="00DF489B">
      <w:pPr>
        <w:pStyle w:val="P00"/>
        <w:spacing w:before="0"/>
        <w:ind w:left="1021"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(3)</w:t>
      </w:r>
      <w:r w:rsidRPr="00562361">
        <w:rPr>
          <w:rStyle w:val="default"/>
          <w:rFonts w:cs="FrankRuehl" w:hint="cs"/>
          <w:strike/>
          <w:vanish/>
          <w:sz w:val="22"/>
          <w:szCs w:val="22"/>
          <w:shd w:val="clear" w:color="auto" w:fill="FFFF99"/>
          <w:rtl/>
        </w:rPr>
        <w:tab/>
        <w:t xml:space="preserve">מרבית המקרקעין שבהם יש זכות לאיגוד המקרקעין שבו נעשתה הפעולה משמשים למגורי יחידים או שהם משמשים רק לייצור הכנסה מן המקורות המפורטים בפסקאות (3) ו-(6) של סעיף 2 לפקודת מס הכנסה;  </w:t>
      </w:r>
    </w:p>
    <w:p w:rsidR="00DF489B" w:rsidRPr="00562361" w:rsidRDefault="00DF489B">
      <w:pPr>
        <w:pStyle w:val="P00"/>
        <w:spacing w:before="0"/>
        <w:ind w:left="1021"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(4)</w:t>
      </w:r>
      <w:r w:rsidRPr="00562361">
        <w:rPr>
          <w:rStyle w:val="default"/>
          <w:rFonts w:cs="FrankRuehl" w:hint="cs"/>
          <w:strike/>
          <w:vanish/>
          <w:sz w:val="22"/>
          <w:szCs w:val="22"/>
          <w:shd w:val="clear" w:color="auto" w:fill="FFFF99"/>
          <w:rtl/>
        </w:rPr>
        <w:tab/>
        <w:t>באותה פעולה הוקנתה על ידי בעל השליטה באיגוד השליטה לאחר;</w:t>
      </w:r>
    </w:p>
    <w:p w:rsidR="00DF489B" w:rsidRDefault="00DF489B">
      <w:pPr>
        <w:pStyle w:val="P00"/>
        <w:spacing w:before="0"/>
        <w:ind w:left="1021" w:right="1134"/>
        <w:rPr>
          <w:rStyle w:val="default"/>
          <w:rFonts w:cs="FrankRuehl"/>
          <w:sz w:val="2"/>
          <w:szCs w:val="2"/>
          <w:rtl/>
        </w:rPr>
      </w:pPr>
      <w:r w:rsidRPr="00562361">
        <w:rPr>
          <w:rStyle w:val="default"/>
          <w:rFonts w:cs="FrankRuehl" w:hint="cs"/>
          <w:strike/>
          <w:vanish/>
          <w:sz w:val="22"/>
          <w:szCs w:val="22"/>
          <w:shd w:val="clear" w:color="auto" w:fill="FFFF99"/>
          <w:rtl/>
        </w:rPr>
        <w:t>(5)</w:t>
      </w:r>
      <w:r w:rsidRPr="00562361">
        <w:rPr>
          <w:rStyle w:val="default"/>
          <w:rFonts w:cs="FrankRuehl" w:hint="cs"/>
          <w:strike/>
          <w:vanish/>
          <w:sz w:val="22"/>
          <w:szCs w:val="22"/>
          <w:shd w:val="clear" w:color="auto" w:fill="FFFF99"/>
          <w:rtl/>
        </w:rPr>
        <w:tab/>
        <w:t>הפעולה בוצעה תוך שנה לאחר היום שהוטל על הפעולה באותו איגוד מס לפי פסקה (4) ואותה פעולה לפי מהותה ולפי נסיבות הענין מהווה שלב נוסף בעסקה בה הוקנתה השליטה</w:t>
      </w:r>
      <w:r w:rsidRPr="00562361">
        <w:rPr>
          <w:rStyle w:val="default"/>
          <w:rFonts w:cs="FrankRuehl" w:hint="cs"/>
          <w:vanish/>
          <w:sz w:val="22"/>
          <w:szCs w:val="22"/>
          <w:shd w:val="clear" w:color="auto" w:fill="FFFF99"/>
          <w:rtl/>
        </w:rPr>
        <w:t>.</w:t>
      </w:r>
      <w:bookmarkEnd w:id="36"/>
    </w:p>
    <w:p w:rsidR="00DF489B" w:rsidRDefault="00DF489B">
      <w:pPr>
        <w:pStyle w:val="P00"/>
        <w:spacing w:before="72"/>
        <w:ind w:left="0" w:right="1134"/>
        <w:rPr>
          <w:rStyle w:val="default"/>
          <w:rFonts w:cs="FrankRuehl" w:hint="cs"/>
          <w:rtl/>
        </w:rPr>
      </w:pPr>
    </w:p>
    <w:p w:rsidR="00DF489B" w:rsidRDefault="00DF489B">
      <w:pPr>
        <w:pStyle w:val="P00"/>
        <w:spacing w:before="72"/>
        <w:ind w:left="0" w:right="1134"/>
        <w:rPr>
          <w:rStyle w:val="default"/>
          <w:rFonts w:cs="FrankRuehl" w:hint="cs"/>
          <w:rtl/>
        </w:rPr>
      </w:pPr>
    </w:p>
    <w:p w:rsidR="00DF489B" w:rsidRDefault="00DF489B" w:rsidP="00C47121">
      <w:pPr>
        <w:pStyle w:val="P00"/>
        <w:spacing w:before="72"/>
        <w:ind w:left="0" w:right="1134"/>
        <w:rPr>
          <w:rStyle w:val="default"/>
          <w:rFonts w:cs="FrankRuehl"/>
          <w:rtl/>
        </w:rPr>
      </w:pPr>
      <w:bookmarkStart w:id="37" w:name="Seif44"/>
      <w:bookmarkEnd w:id="37"/>
      <w:r>
        <w:rPr>
          <w:lang w:val="he-IL"/>
        </w:rPr>
        <w:pict>
          <v:rect id="_x0000_s2078" style="position:absolute;left:0;text-align:left;margin-left:464.5pt;margin-top:8.05pt;width:75.05pt;height:64.2pt;z-index:251450880"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החלת</w:t>
                  </w:r>
                  <w:r>
                    <w:rPr>
                      <w:rFonts w:cs="Miriam" w:hint="cs"/>
                      <w:sz w:val="18"/>
                      <w:szCs w:val="18"/>
                      <w:rtl/>
                    </w:rPr>
                    <w:t xml:space="preserve"> </w:t>
                  </w:r>
                  <w:r>
                    <w:rPr>
                      <w:rFonts w:cs="Miriam"/>
                      <w:sz w:val="18"/>
                      <w:szCs w:val="18"/>
                      <w:rtl/>
                    </w:rPr>
                    <w:t>הו</w:t>
                  </w:r>
                  <w:r>
                    <w:rPr>
                      <w:rFonts w:cs="Miriam" w:hint="cs"/>
                      <w:sz w:val="18"/>
                      <w:szCs w:val="18"/>
                      <w:rtl/>
                    </w:rPr>
                    <w:t>ראות חלק</w:t>
                  </w:r>
                  <w:r>
                    <w:rPr>
                      <w:rFonts w:cs="Miriam"/>
                      <w:sz w:val="18"/>
                      <w:szCs w:val="18"/>
                      <w:rtl/>
                    </w:rPr>
                    <w:t xml:space="preserve"> </w:t>
                  </w:r>
                  <w:r>
                    <w:rPr>
                      <w:rFonts w:cs="Miriam" w:hint="cs"/>
                      <w:sz w:val="18"/>
                      <w:szCs w:val="18"/>
                      <w:rtl/>
                    </w:rPr>
                    <w:t xml:space="preserve">ה' וחלק ה'2 לפקודה על </w:t>
                  </w:r>
                  <w:r>
                    <w:rPr>
                      <w:rFonts w:cs="Miriam"/>
                      <w:sz w:val="18"/>
                      <w:szCs w:val="18"/>
                      <w:rtl/>
                    </w:rPr>
                    <w:t>פעול</w:t>
                  </w:r>
                  <w:r>
                    <w:rPr>
                      <w:rFonts w:cs="Miriam" w:hint="cs"/>
                      <w:sz w:val="18"/>
                      <w:szCs w:val="18"/>
                      <w:rtl/>
                    </w:rPr>
                    <w:t>ה באיגוד מקרקעין</w:t>
                  </w:r>
                </w:p>
                <w:p w:rsidR="00CC71C6" w:rsidRDefault="00CC71C6">
                  <w:pPr>
                    <w:spacing w:line="160" w:lineRule="exact"/>
                    <w:jc w:val="left"/>
                    <w:rPr>
                      <w:rFonts w:cs="Miriam"/>
                      <w:noProof/>
                      <w:sz w:val="18"/>
                      <w:szCs w:val="18"/>
                      <w:rtl/>
                    </w:rPr>
                  </w:pPr>
                  <w:r>
                    <w:rPr>
                      <w:rFonts w:cs="Miriam" w:hint="cs"/>
                      <w:sz w:val="18"/>
                      <w:szCs w:val="18"/>
                      <w:rtl/>
                    </w:rPr>
                    <w:t>(תיקון מס' 50) תשס"ב-2002</w:t>
                  </w:r>
                </w:p>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rect>
        </w:pict>
      </w:r>
      <w:r>
        <w:rPr>
          <w:rStyle w:val="big-number"/>
          <w:rtl/>
        </w:rPr>
        <w:t>7</w:t>
      </w:r>
      <w:r>
        <w:rPr>
          <w:rStyle w:val="default"/>
          <w:rFonts w:cs="FrankRuehl"/>
          <w:rtl/>
        </w:rPr>
        <w:t>א.</w:t>
      </w:r>
      <w:r>
        <w:rPr>
          <w:rStyle w:val="default"/>
          <w:rFonts w:cs="FrankRuehl"/>
          <w:rtl/>
        </w:rPr>
        <w:tab/>
        <w:t>(א)</w:t>
      </w:r>
      <w:r>
        <w:rPr>
          <w:rStyle w:val="default"/>
          <w:rFonts w:cs="FrankRuehl"/>
          <w:rtl/>
        </w:rPr>
        <w:tab/>
        <w:t>לענ</w:t>
      </w:r>
      <w:r>
        <w:rPr>
          <w:rStyle w:val="default"/>
          <w:rFonts w:cs="FrankRuehl" w:hint="cs"/>
          <w:rtl/>
        </w:rPr>
        <w:t>ין חישוב מס השבח בפעולה באיגוד מקרקעין יחולו הוראות חלק ה' וחלק ה'2 לפקודה, בשינויים המחויבים לפי הענין ובכללם שווי הרכישה ויום הרכישה של זכות באיגוד מקרקעין יהיה המחיר</w:t>
      </w:r>
      <w:r>
        <w:rPr>
          <w:rStyle w:val="default"/>
          <w:rFonts w:cs="FrankRuehl"/>
          <w:rtl/>
        </w:rPr>
        <w:t xml:space="preserve"> המק</w:t>
      </w:r>
      <w:r>
        <w:rPr>
          <w:rStyle w:val="default"/>
          <w:rFonts w:cs="FrankRuehl" w:hint="cs"/>
          <w:rtl/>
        </w:rPr>
        <w:t>ורי לפי הורא</w:t>
      </w:r>
      <w:r>
        <w:rPr>
          <w:rStyle w:val="default"/>
          <w:rFonts w:cs="FrankRuehl"/>
          <w:rtl/>
        </w:rPr>
        <w:t>ות</w:t>
      </w:r>
      <w:r>
        <w:rPr>
          <w:rStyle w:val="default"/>
          <w:rFonts w:cs="FrankRuehl" w:hint="cs"/>
          <w:rtl/>
        </w:rPr>
        <w:t xml:space="preserve"> חלק ה' וחלק ה'2 האמורי</w:t>
      </w:r>
      <w:r>
        <w:rPr>
          <w:rStyle w:val="default"/>
          <w:rFonts w:cs="FrankRuehl"/>
          <w:rtl/>
        </w:rPr>
        <w:t>ם</w:t>
      </w:r>
      <w:r>
        <w:rPr>
          <w:rStyle w:val="default"/>
          <w:rFonts w:cs="FrankRuehl" w:hint="cs"/>
          <w:rtl/>
        </w:rPr>
        <w:t>.</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לענ</w:t>
      </w:r>
      <w:r>
        <w:rPr>
          <w:rStyle w:val="default"/>
          <w:rFonts w:cs="FrankRuehl" w:hint="cs"/>
          <w:rtl/>
        </w:rPr>
        <w:t>ין חיוב במס רכיש</w:t>
      </w:r>
      <w:r>
        <w:rPr>
          <w:rStyle w:val="default"/>
          <w:rFonts w:cs="FrankRuehl"/>
          <w:rtl/>
        </w:rPr>
        <w:t>ה</w:t>
      </w:r>
      <w:r>
        <w:rPr>
          <w:rStyle w:val="default"/>
          <w:rFonts w:cs="FrankRuehl" w:hint="cs"/>
          <w:rtl/>
        </w:rPr>
        <w:t xml:space="preserve"> </w:t>
      </w:r>
      <w:r>
        <w:rPr>
          <w:rStyle w:val="default"/>
          <w:rFonts w:cs="FrankRuehl"/>
          <w:rtl/>
        </w:rPr>
        <w:t>ו</w:t>
      </w:r>
      <w:r>
        <w:rPr>
          <w:rStyle w:val="default"/>
          <w:rFonts w:cs="FrankRuehl" w:hint="cs"/>
          <w:rtl/>
        </w:rPr>
        <w:t>לענין חיוב במס על פי הסכם</w:t>
      </w:r>
      <w:r>
        <w:rPr>
          <w:rFonts w:cs="FrankRuehl"/>
          <w:sz w:val="26"/>
          <w:rtl/>
        </w:rPr>
        <w:t> </w:t>
      </w:r>
      <w:r>
        <w:rPr>
          <w:rStyle w:val="default"/>
          <w:rFonts w:cs="FrankRuehl"/>
          <w:rtl/>
        </w:rPr>
        <w:t xml:space="preserve"> כמש</w:t>
      </w:r>
      <w:r>
        <w:rPr>
          <w:rStyle w:val="default"/>
          <w:rFonts w:cs="FrankRuehl" w:hint="cs"/>
          <w:rtl/>
        </w:rPr>
        <w:t>מעותו בסעיף 196 לפקודה, יחולו הוראות חוק זה.</w:t>
      </w:r>
    </w:p>
    <w:p w:rsidR="00DF489B" w:rsidRDefault="00DF489B">
      <w:pPr>
        <w:pStyle w:val="P00"/>
        <w:spacing w:before="72"/>
        <w:ind w:left="0" w:right="1134"/>
        <w:rPr>
          <w:rStyle w:val="default"/>
          <w:rFonts w:cs="FrankRuehl"/>
          <w:rtl/>
        </w:rPr>
      </w:pPr>
      <w:r>
        <w:rPr>
          <w:rFonts w:cs="FrankRuehl"/>
          <w:rtl/>
          <w:lang w:val="he-IL"/>
        </w:rPr>
        <w:pict>
          <v:shape id="_x0000_s2390" type="#_x0000_t202" style="position:absolute;left:0;text-align:left;margin-left:470.25pt;margin-top:7.1pt;width:1in;height:16.8pt;z-index:251672064"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Fonts w:cs="FrankRuehl"/>
          <w:sz w:val="26"/>
          <w:rtl/>
        </w:rPr>
        <w:tab/>
      </w:r>
      <w:r>
        <w:rPr>
          <w:rStyle w:val="default"/>
          <w:rFonts w:cs="FrankRuehl"/>
          <w:rtl/>
        </w:rPr>
        <w:t>(ג)</w:t>
      </w:r>
      <w:r>
        <w:rPr>
          <w:rStyle w:val="default"/>
          <w:rFonts w:cs="FrankRuehl"/>
          <w:rtl/>
        </w:rPr>
        <w:tab/>
      </w:r>
      <w:r>
        <w:rPr>
          <w:rStyle w:val="default"/>
          <w:rFonts w:cs="FrankRuehl" w:hint="cs"/>
          <w:rtl/>
        </w:rPr>
        <w:t>לענין פטור ממס ושיעור המס החל על פעולה באיגוד מקרקעין, יחולו ההוראות לפי חוק זה.</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 xml:space="preserve">שר </w:t>
      </w:r>
      <w:r>
        <w:rPr>
          <w:rStyle w:val="default"/>
          <w:rFonts w:cs="FrankRuehl" w:hint="cs"/>
          <w:rtl/>
        </w:rPr>
        <w:t>הא</w:t>
      </w:r>
      <w:r>
        <w:rPr>
          <w:rStyle w:val="default"/>
          <w:rFonts w:cs="FrankRuehl"/>
          <w:rtl/>
        </w:rPr>
        <w:t>וצ</w:t>
      </w:r>
      <w:r>
        <w:rPr>
          <w:rStyle w:val="default"/>
          <w:rFonts w:cs="FrankRuehl" w:hint="cs"/>
          <w:rtl/>
        </w:rPr>
        <w:t>ר, באישור ועדת הכספים ש</w:t>
      </w:r>
      <w:r>
        <w:rPr>
          <w:rStyle w:val="default"/>
          <w:rFonts w:cs="FrankRuehl"/>
          <w:rtl/>
        </w:rPr>
        <w:t>ל</w:t>
      </w:r>
      <w:r>
        <w:rPr>
          <w:rStyle w:val="default"/>
          <w:rFonts w:cs="FrankRuehl" w:hint="cs"/>
          <w:rtl/>
        </w:rPr>
        <w:t xml:space="preserve"> הכנסת - </w:t>
      </w:r>
    </w:p>
    <w:p w:rsidR="00DF489B" w:rsidRDefault="00DF489B">
      <w:pPr>
        <w:pStyle w:val="P22"/>
        <w:spacing w:before="72"/>
        <w:ind w:left="1021" w:right="1134"/>
        <w:rPr>
          <w:rStyle w:val="default"/>
          <w:rFonts w:cs="FrankRuehl"/>
          <w:rtl/>
        </w:rPr>
      </w:pPr>
      <w:r>
        <w:rPr>
          <w:rStyle w:val="default"/>
          <w:rFonts w:cs="FrankRuehl"/>
          <w:rtl/>
        </w:rPr>
        <w:t>(1)</w:t>
      </w:r>
      <w:r>
        <w:rPr>
          <w:rStyle w:val="default"/>
          <w:rFonts w:cs="FrankRuehl"/>
          <w:rtl/>
        </w:rPr>
        <w:tab/>
        <w:t>יקב</w:t>
      </w:r>
      <w:r>
        <w:rPr>
          <w:rStyle w:val="default"/>
          <w:rFonts w:cs="FrankRuehl" w:hint="cs"/>
          <w:rtl/>
        </w:rPr>
        <w:t>ע את ההוראות הנדרשות לביצוע סעיף זה;</w:t>
      </w:r>
    </w:p>
    <w:p w:rsidR="00DF489B" w:rsidRDefault="00DF489B">
      <w:pPr>
        <w:pStyle w:val="P22"/>
        <w:spacing w:before="72"/>
        <w:ind w:left="1021" w:right="1134"/>
        <w:rPr>
          <w:rStyle w:val="default"/>
          <w:rFonts w:cs="FrankRuehl"/>
          <w:rtl/>
        </w:rPr>
      </w:pPr>
      <w:r>
        <w:rPr>
          <w:rStyle w:val="default"/>
          <w:rFonts w:cs="FrankRuehl" w:hint="cs"/>
          <w:rtl/>
        </w:rPr>
        <w:t>(2)</w:t>
      </w:r>
      <w:r>
        <w:rPr>
          <w:rStyle w:val="default"/>
          <w:rFonts w:cs="FrankRuehl"/>
          <w:rtl/>
        </w:rPr>
        <w:tab/>
        <w:t>רשא</w:t>
      </w:r>
      <w:r>
        <w:rPr>
          <w:rStyle w:val="default"/>
          <w:rFonts w:cs="FrankRuehl" w:hint="cs"/>
          <w:rtl/>
        </w:rPr>
        <w:t xml:space="preserve">י לקבוע הוראות לענין מכירת אופציה באיגוד מקרקעין כהגדרתה בפרק חמישי 2; </w:t>
      </w:r>
    </w:p>
    <w:p w:rsidR="00DF489B" w:rsidRDefault="00DF489B">
      <w:pPr>
        <w:pStyle w:val="P22"/>
        <w:spacing w:before="72"/>
        <w:ind w:left="1021" w:right="1134"/>
        <w:rPr>
          <w:rStyle w:val="default"/>
          <w:rFonts w:cs="FrankRuehl"/>
          <w:rtl/>
        </w:rPr>
      </w:pPr>
      <w:r>
        <w:rPr>
          <w:rStyle w:val="default"/>
          <w:rFonts w:cs="FrankRuehl" w:hint="cs"/>
          <w:rtl/>
        </w:rPr>
        <w:t>(3)</w:t>
      </w:r>
      <w:r>
        <w:rPr>
          <w:rStyle w:val="default"/>
          <w:rFonts w:cs="FrankRuehl"/>
          <w:rtl/>
        </w:rPr>
        <w:tab/>
        <w:t>רשא</w:t>
      </w:r>
      <w:r>
        <w:rPr>
          <w:rStyle w:val="default"/>
          <w:rFonts w:cs="FrankRuehl" w:hint="cs"/>
          <w:rtl/>
        </w:rPr>
        <w:t>י לקבוע נסיבות שבהתקיימן יחולו, לענין חישוב מס השבח בפעולה באיגוד מקרקעין,</w:t>
      </w:r>
      <w:r>
        <w:rPr>
          <w:rStyle w:val="default"/>
          <w:rFonts w:cs="FrankRuehl"/>
          <w:rtl/>
        </w:rPr>
        <w:t xml:space="preserve"> על </w:t>
      </w:r>
      <w:r>
        <w:rPr>
          <w:rStyle w:val="default"/>
          <w:rFonts w:cs="FrankRuehl" w:hint="cs"/>
          <w:rtl/>
        </w:rPr>
        <w:t>אף הוראות סע</w:t>
      </w:r>
      <w:r>
        <w:rPr>
          <w:rStyle w:val="default"/>
          <w:rFonts w:cs="FrankRuehl"/>
          <w:rtl/>
        </w:rPr>
        <w:t>יף</w:t>
      </w:r>
      <w:r>
        <w:rPr>
          <w:rStyle w:val="default"/>
          <w:rFonts w:cs="FrankRuehl" w:hint="cs"/>
          <w:rtl/>
        </w:rPr>
        <w:t xml:space="preserve"> קטן (א), הוראות חוק זה;</w:t>
      </w:r>
    </w:p>
    <w:p w:rsidR="00DF489B" w:rsidRDefault="00DF489B">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רשא</w:t>
      </w:r>
      <w:r>
        <w:rPr>
          <w:rStyle w:val="default"/>
          <w:rFonts w:cs="FrankRuehl" w:hint="cs"/>
          <w:rtl/>
        </w:rPr>
        <w:t>י לקבוע כי בנסיבות</w:t>
      </w:r>
      <w:r>
        <w:rPr>
          <w:rStyle w:val="default"/>
          <w:rFonts w:cs="FrankRuehl"/>
          <w:rtl/>
        </w:rPr>
        <w:t xml:space="preserve"> </w:t>
      </w:r>
      <w:r>
        <w:rPr>
          <w:rStyle w:val="default"/>
          <w:rFonts w:cs="FrankRuehl" w:hint="cs"/>
          <w:rtl/>
        </w:rPr>
        <w:t>מ</w:t>
      </w:r>
      <w:r>
        <w:rPr>
          <w:rStyle w:val="default"/>
          <w:rFonts w:cs="FrankRuehl"/>
          <w:rtl/>
        </w:rPr>
        <w:t>ס</w:t>
      </w:r>
      <w:r>
        <w:rPr>
          <w:rStyle w:val="default"/>
          <w:rFonts w:cs="FrankRuehl" w:hint="cs"/>
          <w:rtl/>
        </w:rPr>
        <w:t>וימות על פעולה באיגוד מקרקעין, שהיה איגוד מקרקעין במשך חמש שנים לפחות לפני הפעולה, יחולו, על אף הוראות סעיף קטן (ג), הוראות חלק ה' לפקודה לענין שיעורי המס החלים על הפעולה.</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38" w:name="Rov229"/>
      <w:r w:rsidRPr="00562361">
        <w:rPr>
          <w:rStyle w:val="default"/>
          <w:rFonts w:cs="FrankRuehl" w:hint="cs"/>
          <w:vanish/>
          <w:color w:val="FF0000"/>
          <w:sz w:val="20"/>
          <w:szCs w:val="20"/>
          <w:shd w:val="clear" w:color="auto" w:fill="FFFF99"/>
          <w:rtl/>
        </w:rPr>
        <w:t>מיום 30.9.2002</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91"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221 (</w:t>
      </w:r>
      <w:hyperlink r:id="rId92"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הוספת סעיף 7א</w:t>
      </w:r>
    </w:p>
    <w:p w:rsidR="00DF489B" w:rsidRPr="00562361" w:rsidRDefault="00DF489B">
      <w:pPr>
        <w:pStyle w:val="P00"/>
        <w:spacing w:before="0"/>
        <w:ind w:left="0" w:right="1134"/>
        <w:rPr>
          <w:rStyle w:val="default"/>
          <w:rFonts w:cs="FrankRuehl" w:hint="cs"/>
          <w:vanish/>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12.4.2005</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55</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93" w:history="1">
        <w:r w:rsidRPr="00562361">
          <w:rPr>
            <w:rStyle w:val="Hyperlink"/>
            <w:rFonts w:cs="FrankRuehl" w:hint="cs"/>
            <w:vanish/>
            <w:szCs w:val="20"/>
            <w:shd w:val="clear" w:color="auto" w:fill="FFFF99"/>
            <w:rtl/>
          </w:rPr>
          <w:t>ס"ח תשס"ה מס' 2000</w:t>
        </w:r>
      </w:hyperlink>
      <w:r w:rsidRPr="00562361">
        <w:rPr>
          <w:rStyle w:val="default"/>
          <w:rFonts w:cs="FrankRuehl" w:hint="cs"/>
          <w:vanish/>
          <w:sz w:val="20"/>
          <w:szCs w:val="20"/>
          <w:shd w:val="clear" w:color="auto" w:fill="FFFF99"/>
          <w:rtl/>
        </w:rPr>
        <w:t xml:space="preserve"> מיום 12.4.2005 עמ' 438 (</w:t>
      </w:r>
      <w:hyperlink r:id="rId94" w:history="1">
        <w:r w:rsidRPr="00562361">
          <w:rPr>
            <w:rStyle w:val="Hyperlink"/>
            <w:rFonts w:cs="FrankRuehl" w:hint="cs"/>
            <w:vanish/>
            <w:szCs w:val="20"/>
            <w:shd w:val="clear" w:color="auto" w:fill="FFFF99"/>
            <w:rtl/>
          </w:rPr>
          <w:t>ה"ח 105</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vanish/>
          <w:sz w:val="22"/>
          <w:szCs w:val="22"/>
          <w:shd w:val="clear" w:color="auto" w:fill="FFFF99"/>
          <w:rtl/>
        </w:rPr>
      </w:pPr>
      <w:r w:rsidRPr="00562361">
        <w:rPr>
          <w:rStyle w:val="big-number"/>
          <w:rFonts w:cs="FrankRuehl"/>
          <w:vanish/>
          <w:sz w:val="22"/>
          <w:szCs w:val="22"/>
          <w:shd w:val="clear" w:color="auto" w:fill="FFFF99"/>
          <w:rtl/>
        </w:rPr>
        <w:t>7</w:t>
      </w: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(א)</w:t>
      </w:r>
      <w:r w:rsidRPr="00562361">
        <w:rPr>
          <w:rStyle w:val="default"/>
          <w:rFonts w:cs="FrankRuehl"/>
          <w:vanish/>
          <w:sz w:val="22"/>
          <w:szCs w:val="22"/>
          <w:shd w:val="clear" w:color="auto" w:fill="FFFF99"/>
          <w:rtl/>
        </w:rPr>
        <w:tab/>
        <w:t>לענ</w:t>
      </w:r>
      <w:r w:rsidRPr="00562361">
        <w:rPr>
          <w:rStyle w:val="default"/>
          <w:rFonts w:cs="FrankRuehl" w:hint="cs"/>
          <w:vanish/>
          <w:sz w:val="22"/>
          <w:szCs w:val="22"/>
          <w:shd w:val="clear" w:color="auto" w:fill="FFFF99"/>
          <w:rtl/>
        </w:rPr>
        <w:t xml:space="preserve">ין חישוב מס השבח בפעולה באיגוד מקרקעין יחולו הוראות חלק ה' וחלק ה'2 לפקודה, בשינויים המחויבים לפי הענין ובכללם שווי הרכישה </w:t>
      </w:r>
      <w:r w:rsidRPr="00562361">
        <w:rPr>
          <w:rStyle w:val="default"/>
          <w:rFonts w:cs="FrankRuehl" w:hint="cs"/>
          <w:vanish/>
          <w:sz w:val="22"/>
          <w:szCs w:val="22"/>
          <w:u w:val="single"/>
          <w:shd w:val="clear" w:color="auto" w:fill="FFFF99"/>
          <w:rtl/>
        </w:rPr>
        <w:t>ויום הרכישה</w:t>
      </w:r>
      <w:r w:rsidRPr="00562361">
        <w:rPr>
          <w:rStyle w:val="default"/>
          <w:rFonts w:cs="FrankRuehl" w:hint="cs"/>
          <w:vanish/>
          <w:sz w:val="22"/>
          <w:szCs w:val="22"/>
          <w:shd w:val="clear" w:color="auto" w:fill="FFFF99"/>
          <w:rtl/>
        </w:rPr>
        <w:t xml:space="preserve"> של זכות באיגוד מקרקעין יהיה המחיר</w:t>
      </w:r>
      <w:r w:rsidRPr="00562361">
        <w:rPr>
          <w:rStyle w:val="default"/>
          <w:rFonts w:cs="FrankRuehl"/>
          <w:vanish/>
          <w:sz w:val="22"/>
          <w:szCs w:val="22"/>
          <w:shd w:val="clear" w:color="auto" w:fill="FFFF99"/>
          <w:rtl/>
        </w:rPr>
        <w:t xml:space="preserve"> המק</w:t>
      </w:r>
      <w:r w:rsidRPr="00562361">
        <w:rPr>
          <w:rStyle w:val="default"/>
          <w:rFonts w:cs="FrankRuehl" w:hint="cs"/>
          <w:vanish/>
          <w:sz w:val="22"/>
          <w:szCs w:val="22"/>
          <w:shd w:val="clear" w:color="auto" w:fill="FFFF99"/>
          <w:rtl/>
        </w:rPr>
        <w:t>ורי לפי הורא</w:t>
      </w:r>
      <w:r w:rsidRPr="00562361">
        <w:rPr>
          <w:rStyle w:val="default"/>
          <w:rFonts w:cs="FrankRuehl"/>
          <w:vanish/>
          <w:sz w:val="22"/>
          <w:szCs w:val="22"/>
          <w:shd w:val="clear" w:color="auto" w:fill="FFFF99"/>
          <w:rtl/>
        </w:rPr>
        <w:t>ות</w:t>
      </w:r>
      <w:r w:rsidRPr="00562361">
        <w:rPr>
          <w:rStyle w:val="default"/>
          <w:rFonts w:cs="FrankRuehl" w:hint="cs"/>
          <w:vanish/>
          <w:sz w:val="22"/>
          <w:szCs w:val="22"/>
          <w:shd w:val="clear" w:color="auto" w:fill="FFFF99"/>
          <w:rtl/>
        </w:rPr>
        <w:t xml:space="preserve"> חלק ה' וחלק ה'2 האמורי</w:t>
      </w:r>
      <w:r w:rsidRPr="00562361">
        <w:rPr>
          <w:rStyle w:val="default"/>
          <w:rFonts w:cs="FrankRuehl"/>
          <w:vanish/>
          <w:sz w:val="22"/>
          <w:szCs w:val="22"/>
          <w:shd w:val="clear" w:color="auto" w:fill="FFFF99"/>
          <w:rtl/>
        </w:rPr>
        <w:t>ם</w:t>
      </w:r>
      <w:r w:rsidRPr="00562361">
        <w:rPr>
          <w:rStyle w:val="default"/>
          <w:rFonts w:cs="FrankRuehl" w:hint="cs"/>
          <w:vanish/>
          <w:sz w:val="22"/>
          <w:szCs w:val="22"/>
          <w:shd w:val="clear" w:color="auto" w:fill="FFFF99"/>
          <w:rtl/>
        </w:rPr>
        <w:t>.</w:t>
      </w:r>
    </w:p>
    <w:p w:rsidR="00DF489B" w:rsidRPr="00562361" w:rsidRDefault="00DF489B">
      <w:pPr>
        <w:pStyle w:val="P00"/>
        <w:spacing w:before="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(ב)</w:t>
      </w:r>
      <w:r w:rsidRPr="00562361">
        <w:rPr>
          <w:rStyle w:val="default"/>
          <w:rFonts w:cs="FrankRuehl"/>
          <w:vanish/>
          <w:sz w:val="22"/>
          <w:szCs w:val="22"/>
          <w:shd w:val="clear" w:color="auto" w:fill="FFFF99"/>
          <w:rtl/>
        </w:rPr>
        <w:tab/>
        <w:t>לענ</w:t>
      </w:r>
      <w:r w:rsidRPr="00562361">
        <w:rPr>
          <w:rStyle w:val="default"/>
          <w:rFonts w:cs="FrankRuehl" w:hint="cs"/>
          <w:vanish/>
          <w:sz w:val="22"/>
          <w:szCs w:val="22"/>
          <w:shd w:val="clear" w:color="auto" w:fill="FFFF99"/>
          <w:rtl/>
        </w:rPr>
        <w:t>ין חיוב במס רכיש</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לענין חיוב במס על פי הסכם</w:t>
      </w:r>
      <w:r w:rsidRPr="00562361">
        <w:rPr>
          <w:rStyle w:val="default"/>
          <w:rFonts w:cs="FrankRuehl"/>
          <w:vanish/>
          <w:sz w:val="22"/>
          <w:szCs w:val="22"/>
          <w:shd w:val="clear" w:color="auto" w:fill="FFFF99"/>
          <w:rtl/>
        </w:rPr>
        <w:t xml:space="preserve"> כמש</w:t>
      </w:r>
      <w:r w:rsidRPr="00562361">
        <w:rPr>
          <w:rStyle w:val="default"/>
          <w:rFonts w:cs="FrankRuehl" w:hint="cs"/>
          <w:vanish/>
          <w:sz w:val="22"/>
          <w:szCs w:val="22"/>
          <w:shd w:val="clear" w:color="auto" w:fill="FFFF99"/>
          <w:rtl/>
        </w:rPr>
        <w:t>מעותו בסעיף 196 לפקודה, יחולו הוראות חוק זה.</w:t>
      </w:r>
    </w:p>
    <w:p w:rsidR="00DF489B" w:rsidRDefault="00DF489B">
      <w:pPr>
        <w:pStyle w:val="P00"/>
        <w:spacing w:before="0"/>
        <w:ind w:left="0" w:right="1134"/>
        <w:rPr>
          <w:rStyle w:val="default"/>
          <w:rFonts w:cs="FrankRuehl" w:hint="cs"/>
          <w:sz w:val="2"/>
          <w:szCs w:val="2"/>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(ג)</w:t>
      </w:r>
      <w:r w:rsidRPr="00562361">
        <w:rPr>
          <w:rStyle w:val="default"/>
          <w:rFonts w:cs="FrankRuehl"/>
          <w:vanish/>
          <w:sz w:val="22"/>
          <w:szCs w:val="22"/>
          <w:shd w:val="clear" w:color="auto" w:fill="FFFF99"/>
          <w:rtl/>
        </w:rPr>
        <w:tab/>
      </w:r>
      <w:r w:rsidRPr="00562361">
        <w:rPr>
          <w:rStyle w:val="default"/>
          <w:rFonts w:cs="FrankRuehl" w:hint="cs"/>
          <w:strike/>
          <w:vanish/>
          <w:sz w:val="22"/>
          <w:szCs w:val="22"/>
          <w:shd w:val="clear" w:color="auto" w:fill="FFFF99"/>
          <w:rtl/>
        </w:rPr>
        <w:t>לענין שיעור המס</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לענין פטור ממס ושיעור המס</w:t>
      </w:r>
      <w:r w:rsidRPr="00562361">
        <w:rPr>
          <w:rStyle w:val="default"/>
          <w:rFonts w:cs="FrankRuehl" w:hint="cs"/>
          <w:vanish/>
          <w:sz w:val="22"/>
          <w:szCs w:val="22"/>
          <w:shd w:val="clear" w:color="auto" w:fill="FFFF99"/>
          <w:rtl/>
        </w:rPr>
        <w:t xml:space="preserve"> החל על פעולה באיגוד מקרקעין, יחולו ההוראות לפי חוק זה </w:t>
      </w:r>
      <w:r w:rsidRPr="00562361">
        <w:rPr>
          <w:rStyle w:val="default"/>
          <w:rFonts w:cs="FrankRuehl" w:hint="cs"/>
          <w:strike/>
          <w:vanish/>
          <w:sz w:val="22"/>
          <w:szCs w:val="22"/>
          <w:shd w:val="clear" w:color="auto" w:fill="FFFF99"/>
          <w:rtl/>
        </w:rPr>
        <w:t>ובלבד שאותו איגוד היה איגוד מקרקעין במשך חמש שנים לפחות לפני הפעולה; לא התקיים באיגוד התנאי האמור בסעיף קטן זה, יחולו שיעורי המס הקבועים בחלק ה' לפקודה</w:t>
      </w:r>
      <w:r w:rsidRPr="00562361">
        <w:rPr>
          <w:rStyle w:val="default"/>
          <w:rFonts w:cs="FrankRuehl" w:hint="cs"/>
          <w:vanish/>
          <w:sz w:val="22"/>
          <w:szCs w:val="22"/>
          <w:shd w:val="clear" w:color="auto" w:fill="FFFF99"/>
          <w:rtl/>
        </w:rPr>
        <w:t>.</w:t>
      </w:r>
      <w:bookmarkEnd w:id="38"/>
    </w:p>
    <w:p w:rsidR="00DF489B" w:rsidRDefault="00DF489B" w:rsidP="004175A4">
      <w:pPr>
        <w:pStyle w:val="P00"/>
        <w:spacing w:before="72"/>
        <w:ind w:left="0" w:right="1134"/>
        <w:rPr>
          <w:rStyle w:val="default"/>
          <w:rFonts w:cs="FrankRuehl" w:hint="cs"/>
          <w:rtl/>
        </w:rPr>
      </w:pPr>
      <w:bookmarkStart w:id="39" w:name="Seif45"/>
      <w:bookmarkEnd w:id="39"/>
      <w:r>
        <w:rPr>
          <w:lang w:val="he-IL"/>
        </w:rPr>
        <w:pict>
          <v:rect id="_x0000_s2079" style="position:absolute;left:0;text-align:left;margin-left:464.5pt;margin-top:8.05pt;width:75.05pt;height:60.35pt;z-index:251451904" o:allowincell="f" filled="f" stroked="f" strokecolor="lime" strokeweight=".25pt">
            <v:textbox inset="0,0,0,0">
              <w:txbxContent>
                <w:p w:rsidR="00CC71C6" w:rsidRDefault="00CC71C6">
                  <w:pPr>
                    <w:spacing w:line="160" w:lineRule="exact"/>
                    <w:jc w:val="left"/>
                    <w:rPr>
                      <w:rFonts w:cs="Miriam" w:hint="cs"/>
                      <w:sz w:val="18"/>
                      <w:szCs w:val="18"/>
                      <w:rtl/>
                    </w:rPr>
                  </w:pPr>
                  <w:r>
                    <w:rPr>
                      <w:rFonts w:cs="Miriam"/>
                      <w:sz w:val="18"/>
                      <w:szCs w:val="18"/>
                      <w:rtl/>
                    </w:rPr>
                    <w:t>רישו</w:t>
                  </w:r>
                  <w:r>
                    <w:rPr>
                      <w:rFonts w:cs="Miriam" w:hint="cs"/>
                      <w:sz w:val="18"/>
                      <w:szCs w:val="18"/>
                      <w:rtl/>
                    </w:rPr>
                    <w:t xml:space="preserve">ם ניירות </w:t>
                  </w:r>
                  <w:r>
                    <w:rPr>
                      <w:rFonts w:cs="Miriam"/>
                      <w:sz w:val="18"/>
                      <w:szCs w:val="18"/>
                      <w:rtl/>
                    </w:rPr>
                    <w:t xml:space="preserve">ערך </w:t>
                  </w:r>
                  <w:r>
                    <w:rPr>
                      <w:rFonts w:cs="Miriam" w:hint="cs"/>
                      <w:sz w:val="18"/>
                      <w:szCs w:val="18"/>
                      <w:rtl/>
                    </w:rPr>
                    <w:t>באיגו</w:t>
                  </w:r>
                  <w:r>
                    <w:rPr>
                      <w:rFonts w:cs="Miriam"/>
                      <w:sz w:val="18"/>
                      <w:szCs w:val="18"/>
                      <w:rtl/>
                    </w:rPr>
                    <w:t>ד מק</w:t>
                  </w:r>
                  <w:r>
                    <w:rPr>
                      <w:rFonts w:cs="Miriam" w:hint="cs"/>
                      <w:sz w:val="18"/>
                      <w:szCs w:val="18"/>
                      <w:rtl/>
                    </w:rPr>
                    <w:t>רקעין למסחר בבורסה</w:t>
                  </w:r>
                </w:p>
                <w:p w:rsidR="00CC71C6" w:rsidRDefault="00CC71C6">
                  <w:pPr>
                    <w:spacing w:line="160" w:lineRule="exact"/>
                    <w:jc w:val="left"/>
                    <w:rPr>
                      <w:rFonts w:cs="Miriam" w:hint="cs"/>
                      <w:sz w:val="18"/>
                      <w:szCs w:val="18"/>
                      <w:rtl/>
                    </w:rPr>
                  </w:pPr>
                  <w:r>
                    <w:rPr>
                      <w:rFonts w:cs="Miriam" w:hint="cs"/>
                      <w:sz w:val="18"/>
                      <w:szCs w:val="18"/>
                      <w:rtl/>
                    </w:rPr>
                    <w:t>(תיקון מס' 13) תשמ"ג-</w:t>
                  </w:r>
                  <w:r>
                    <w:rPr>
                      <w:rFonts w:cs="Miriam"/>
                      <w:sz w:val="18"/>
                      <w:szCs w:val="18"/>
                      <w:rtl/>
                    </w:rPr>
                    <w:t>1983</w:t>
                  </w:r>
                </w:p>
                <w:p w:rsidR="00CC71C6" w:rsidRDefault="00CC71C6">
                  <w:pPr>
                    <w:spacing w:line="160" w:lineRule="exact"/>
                    <w:jc w:val="left"/>
                    <w:rPr>
                      <w:rFonts w:cs="Miriam" w:hint="cs"/>
                      <w:noProof/>
                      <w:sz w:val="18"/>
                      <w:szCs w:val="18"/>
                      <w:rtl/>
                    </w:rPr>
                  </w:pPr>
                  <w:r>
                    <w:rPr>
                      <w:rFonts w:cs="Miriam" w:hint="cs"/>
                      <w:sz w:val="18"/>
                      <w:szCs w:val="18"/>
                      <w:rtl/>
                    </w:rPr>
                    <w:t>(תיקון מס' 56) תשס"ה-2005</w:t>
                  </w:r>
                </w:p>
              </w:txbxContent>
            </v:textbox>
            <w10:anchorlock/>
          </v:rect>
        </w:pict>
      </w:r>
      <w:r>
        <w:rPr>
          <w:rStyle w:val="big-number"/>
          <w:rtl/>
        </w:rPr>
        <w:t>8.</w:t>
      </w:r>
      <w:r>
        <w:rPr>
          <w:rStyle w:val="big-number"/>
          <w:rtl/>
        </w:rPr>
        <w:tab/>
      </w:r>
      <w:r>
        <w:rPr>
          <w:rStyle w:val="default"/>
          <w:rFonts w:cs="FrankRuehl"/>
          <w:rtl/>
        </w:rPr>
        <w:t>רישו</w:t>
      </w:r>
      <w:r>
        <w:rPr>
          <w:rStyle w:val="default"/>
          <w:rFonts w:cs="FrankRuehl" w:hint="cs"/>
          <w:rtl/>
        </w:rPr>
        <w:t xml:space="preserve">מם בבורסה </w:t>
      </w:r>
      <w:r>
        <w:rPr>
          <w:rStyle w:val="default"/>
          <w:rFonts w:cs="FrankRuehl"/>
          <w:rtl/>
        </w:rPr>
        <w:t>ש</w:t>
      </w:r>
      <w:r>
        <w:rPr>
          <w:rStyle w:val="default"/>
          <w:rFonts w:cs="FrankRuehl" w:hint="cs"/>
          <w:rtl/>
        </w:rPr>
        <w:t>ל</w:t>
      </w:r>
      <w:r>
        <w:rPr>
          <w:rStyle w:val="default"/>
          <w:rFonts w:cs="FrankRuehl"/>
          <w:rtl/>
        </w:rPr>
        <w:t xml:space="preserve"> </w:t>
      </w:r>
      <w:r>
        <w:rPr>
          <w:rStyle w:val="default"/>
          <w:rFonts w:cs="FrankRuehl" w:hint="cs"/>
          <w:rtl/>
        </w:rPr>
        <w:t>ניירות ע</w:t>
      </w:r>
      <w:r>
        <w:rPr>
          <w:rStyle w:val="default"/>
          <w:rFonts w:cs="FrankRuehl"/>
          <w:rtl/>
        </w:rPr>
        <w:t>רך</w:t>
      </w:r>
      <w:r>
        <w:rPr>
          <w:rStyle w:val="default"/>
          <w:rFonts w:cs="FrankRuehl" w:hint="cs"/>
          <w:rtl/>
        </w:rPr>
        <w:t xml:space="preserve"> שהנפיק איגוד מקרקעין שנעשה לפני שנת המס 2007 ייראה כפעולה באיגוד מקרקעין והוראות סעיף 101 לפקודת מס הכנסה יחולו, בשינויים המחוייבים.</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40" w:name="Rov230"/>
      <w:r w:rsidRPr="00562361">
        <w:rPr>
          <w:rStyle w:val="default"/>
          <w:rFonts w:cs="FrankRuehl" w:hint="cs"/>
          <w:vanish/>
          <w:color w:val="FF0000"/>
          <w:sz w:val="20"/>
          <w:szCs w:val="20"/>
          <w:shd w:val="clear" w:color="auto" w:fill="FFFF99"/>
          <w:rtl/>
        </w:rPr>
        <w:t>מיום 10.1.1965</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w:t>
      </w:r>
    </w:p>
    <w:p w:rsidR="00DF489B" w:rsidRPr="00562361" w:rsidRDefault="00DF489B">
      <w:pPr>
        <w:pStyle w:val="P00"/>
        <w:spacing w:before="0"/>
        <w:ind w:left="0" w:right="1134"/>
        <w:rPr>
          <w:rStyle w:val="default"/>
          <w:rFonts w:cs="FrankRuehl"/>
          <w:vanish/>
          <w:sz w:val="20"/>
          <w:szCs w:val="20"/>
          <w:shd w:val="clear" w:color="auto" w:fill="FFFF99"/>
        </w:rPr>
      </w:pPr>
      <w:hyperlink r:id="rId95" w:history="1">
        <w:r w:rsidRPr="00562361">
          <w:rPr>
            <w:rStyle w:val="Hyperlink"/>
            <w:rFonts w:cs="FrankRuehl" w:hint="cs"/>
            <w:vanish/>
            <w:szCs w:val="20"/>
            <w:shd w:val="clear" w:color="auto" w:fill="FFFF99"/>
            <w:rtl/>
          </w:rPr>
          <w:t>ס"ח תשכ"ה מס' 442</w:t>
        </w:r>
      </w:hyperlink>
      <w:r w:rsidRPr="00562361">
        <w:rPr>
          <w:rStyle w:val="default"/>
          <w:rFonts w:cs="FrankRuehl" w:hint="cs"/>
          <w:vanish/>
          <w:sz w:val="20"/>
          <w:szCs w:val="20"/>
          <w:shd w:val="clear" w:color="auto" w:fill="FFFF99"/>
          <w:rtl/>
        </w:rPr>
        <w:t xml:space="preserve"> מיום 10.1.1965 עמ' 40 (</w:t>
      </w:r>
      <w:hyperlink r:id="rId96" w:history="1">
        <w:r w:rsidRPr="00562361">
          <w:rPr>
            <w:rStyle w:val="Hyperlink"/>
            <w:rFonts w:cs="FrankRuehl" w:hint="cs"/>
            <w:vanish/>
            <w:szCs w:val="20"/>
            <w:shd w:val="clear" w:color="auto" w:fill="FFFF99"/>
            <w:rtl/>
          </w:rPr>
          <w:t>ה"ח 610</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ביטול סעיף 8</w:t>
      </w:r>
    </w:p>
    <w:p w:rsidR="00DF489B" w:rsidRPr="00562361" w:rsidRDefault="00DF489B">
      <w:pPr>
        <w:pStyle w:val="P00"/>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DF489B" w:rsidRPr="00562361" w:rsidRDefault="00DF489B">
      <w:pPr>
        <w:pStyle w:val="P00"/>
        <w:spacing w:before="20"/>
        <w:ind w:left="0" w:right="1134"/>
        <w:rPr>
          <w:rStyle w:val="default"/>
          <w:rFonts w:cs="Miriam" w:hint="cs"/>
          <w:strike/>
          <w:vanish/>
          <w:sz w:val="16"/>
          <w:szCs w:val="16"/>
          <w:shd w:val="clear" w:color="auto" w:fill="FFFF99"/>
          <w:rtl/>
        </w:rPr>
      </w:pPr>
      <w:r w:rsidRPr="00562361">
        <w:rPr>
          <w:rStyle w:val="default"/>
          <w:rFonts w:cs="Miriam" w:hint="cs"/>
          <w:strike/>
          <w:vanish/>
          <w:sz w:val="16"/>
          <w:szCs w:val="16"/>
          <w:shd w:val="clear" w:color="auto" w:fill="FFFF99"/>
          <w:rtl/>
        </w:rPr>
        <w:t>חיוב במס על פעולות שקדמו להעברת שליטה</w:t>
      </w:r>
    </w:p>
    <w:p w:rsidR="00DF489B" w:rsidRPr="00562361" w:rsidRDefault="00DF489B">
      <w:pPr>
        <w:pStyle w:val="P00"/>
        <w:spacing w:before="0"/>
        <w:ind w:left="0"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8.</w:t>
      </w:r>
      <w:r w:rsidRPr="00562361">
        <w:rPr>
          <w:rStyle w:val="default"/>
          <w:rFonts w:cs="FrankRuehl" w:hint="cs"/>
          <w:strike/>
          <w:vanish/>
          <w:sz w:val="22"/>
          <w:szCs w:val="22"/>
          <w:shd w:val="clear" w:color="auto" w:fill="FFFF99"/>
          <w:rtl/>
        </w:rPr>
        <w:tab/>
        <w:t xml:space="preserve">הוקנו בפעולה באיגוד לבעל שליטה באיגוד מקרקעין תוך שנתיים לפני שרכש את השליטה זכויות באותו איגוד על ידי מי שהיה בעל השליטה בו, ולדעת המנהל אותה הקנייה והפעולה שעליה הוטל מס לפי סעיף 7(4) מהוות, לפי מהותן ולפי נסיבות הענין, שלבים בעסקה אחת שנעשתה מתוך כוונה להקנות שליטה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יהא מי שעשה פעולה כאמור חייב במס.</w:t>
      </w:r>
    </w:p>
    <w:p w:rsidR="00DF489B" w:rsidRPr="00562361" w:rsidRDefault="00DF489B">
      <w:pPr>
        <w:pStyle w:val="P00"/>
        <w:spacing w:before="0"/>
        <w:ind w:left="0" w:right="1134"/>
        <w:rPr>
          <w:rStyle w:val="default"/>
          <w:rFonts w:cs="FrankRuehl" w:hint="cs"/>
          <w:vanish/>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 xml:space="preserve">מיום 19.4.1983 </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13</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97" w:history="1">
        <w:r w:rsidRPr="00562361">
          <w:rPr>
            <w:rStyle w:val="Hyperlink"/>
            <w:rFonts w:cs="FrankRuehl" w:hint="cs"/>
            <w:vanish/>
            <w:szCs w:val="20"/>
            <w:shd w:val="clear" w:color="auto" w:fill="FFFF99"/>
            <w:rtl/>
          </w:rPr>
          <w:t>ס"ח תשמ"ג מס' 1081</w:t>
        </w:r>
      </w:hyperlink>
      <w:r w:rsidRPr="00562361">
        <w:rPr>
          <w:rStyle w:val="default"/>
          <w:rFonts w:cs="FrankRuehl" w:hint="cs"/>
          <w:vanish/>
          <w:sz w:val="20"/>
          <w:szCs w:val="20"/>
          <w:shd w:val="clear" w:color="auto" w:fill="FFFF99"/>
          <w:rtl/>
        </w:rPr>
        <w:t xml:space="preserve"> מיום 19.4.1983 עמ' 104 (</w:t>
      </w:r>
      <w:hyperlink r:id="rId98" w:history="1">
        <w:r w:rsidRPr="00562361">
          <w:rPr>
            <w:rStyle w:val="Hyperlink"/>
            <w:rFonts w:cs="FrankRuehl" w:hint="cs"/>
            <w:vanish/>
            <w:szCs w:val="20"/>
            <w:shd w:val="clear" w:color="auto" w:fill="FFFF99"/>
            <w:rtl/>
          </w:rPr>
          <w:t>ה"ח 1610</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הוספת סעיף 8</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1.1.2006</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56</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99" w:history="1">
        <w:r w:rsidRPr="00562361">
          <w:rPr>
            <w:rStyle w:val="Hyperlink"/>
            <w:rFonts w:cs="FrankRuehl" w:hint="cs"/>
            <w:vanish/>
            <w:szCs w:val="20"/>
            <w:shd w:val="clear" w:color="auto" w:fill="FFFF99"/>
            <w:rtl/>
          </w:rPr>
          <w:t>ס"ח תשס"ה מס' 2023</w:t>
        </w:r>
      </w:hyperlink>
      <w:r w:rsidRPr="00562361">
        <w:rPr>
          <w:rStyle w:val="default"/>
          <w:rFonts w:cs="FrankRuehl" w:hint="cs"/>
          <w:vanish/>
          <w:sz w:val="20"/>
          <w:szCs w:val="20"/>
          <w:shd w:val="clear" w:color="auto" w:fill="FFFF99"/>
          <w:rtl/>
        </w:rPr>
        <w:t xml:space="preserve"> מיום 10.8.2005 עמ' 808 (</w:t>
      </w:r>
      <w:hyperlink r:id="rId100" w:history="1">
        <w:r w:rsidRPr="00562361">
          <w:rPr>
            <w:rStyle w:val="Hyperlink"/>
            <w:rFonts w:cs="FrankRuehl" w:hint="cs"/>
            <w:vanish/>
            <w:szCs w:val="20"/>
            <w:shd w:val="clear" w:color="auto" w:fill="FFFF99"/>
            <w:rtl/>
          </w:rPr>
          <w:t>ה"ח 186</w:t>
        </w:r>
      </w:hyperlink>
      <w:r w:rsidRPr="00562361">
        <w:rPr>
          <w:rStyle w:val="default"/>
          <w:rFonts w:cs="FrankRuehl" w:hint="cs"/>
          <w:vanish/>
          <w:sz w:val="20"/>
          <w:szCs w:val="20"/>
          <w:shd w:val="clear" w:color="auto" w:fill="FFFF99"/>
          <w:rtl/>
        </w:rPr>
        <w:t>)</w:t>
      </w:r>
    </w:p>
    <w:p w:rsidR="00DF489B" w:rsidRDefault="00DF489B">
      <w:pPr>
        <w:pStyle w:val="P00"/>
        <w:ind w:left="0" w:right="1134"/>
        <w:rPr>
          <w:rStyle w:val="default"/>
          <w:rFonts w:cs="FrankRuehl" w:hint="cs"/>
          <w:sz w:val="2"/>
          <w:szCs w:val="2"/>
          <w:rtl/>
        </w:rPr>
      </w:pPr>
      <w:r w:rsidRPr="00562361">
        <w:rPr>
          <w:rStyle w:val="big-number"/>
          <w:rFonts w:cs="FrankRuehl"/>
          <w:vanish/>
          <w:sz w:val="22"/>
          <w:szCs w:val="22"/>
          <w:shd w:val="clear" w:color="auto" w:fill="FFFF99"/>
          <w:rtl/>
        </w:rPr>
        <w:t>8.</w:t>
      </w:r>
      <w:r w:rsidRPr="00562361">
        <w:rPr>
          <w:rStyle w:val="big-number"/>
          <w:rFonts w:cs="FrankRuehl"/>
          <w:vanish/>
          <w:sz w:val="22"/>
          <w:szCs w:val="22"/>
          <w:shd w:val="clear" w:color="auto" w:fill="FFFF99"/>
          <w:rtl/>
        </w:rPr>
        <w:tab/>
      </w:r>
      <w:r w:rsidRPr="00562361">
        <w:rPr>
          <w:rStyle w:val="default"/>
          <w:rFonts w:cs="FrankRuehl"/>
          <w:vanish/>
          <w:sz w:val="22"/>
          <w:szCs w:val="22"/>
          <w:shd w:val="clear" w:color="auto" w:fill="FFFF99"/>
          <w:rtl/>
        </w:rPr>
        <w:t>רישו</w:t>
      </w:r>
      <w:r w:rsidRPr="00562361">
        <w:rPr>
          <w:rStyle w:val="default"/>
          <w:rFonts w:cs="FrankRuehl" w:hint="cs"/>
          <w:vanish/>
          <w:sz w:val="22"/>
          <w:szCs w:val="22"/>
          <w:shd w:val="clear" w:color="auto" w:fill="FFFF99"/>
          <w:rtl/>
        </w:rPr>
        <w:t xml:space="preserve">מם בבורסה </w:t>
      </w:r>
      <w:r w:rsidRPr="00562361">
        <w:rPr>
          <w:rStyle w:val="default"/>
          <w:rFonts w:cs="FrankRuehl"/>
          <w:vanish/>
          <w:sz w:val="22"/>
          <w:szCs w:val="22"/>
          <w:shd w:val="clear" w:color="auto" w:fill="FFFF99"/>
          <w:rtl/>
        </w:rPr>
        <w:t>ש</w:t>
      </w:r>
      <w:r w:rsidRPr="00562361">
        <w:rPr>
          <w:rStyle w:val="default"/>
          <w:rFonts w:cs="FrankRuehl" w:hint="cs"/>
          <w:vanish/>
          <w:sz w:val="22"/>
          <w:szCs w:val="22"/>
          <w:shd w:val="clear" w:color="auto" w:fill="FFFF99"/>
          <w:rtl/>
        </w:rPr>
        <w:t>ל</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ניירות ע</w:t>
      </w:r>
      <w:r w:rsidRPr="00562361">
        <w:rPr>
          <w:rStyle w:val="default"/>
          <w:rFonts w:cs="FrankRuehl"/>
          <w:vanish/>
          <w:sz w:val="22"/>
          <w:szCs w:val="22"/>
          <w:shd w:val="clear" w:color="auto" w:fill="FFFF99"/>
          <w:rtl/>
        </w:rPr>
        <w:t>רך</w:t>
      </w:r>
      <w:r w:rsidRPr="00562361">
        <w:rPr>
          <w:rStyle w:val="default"/>
          <w:rFonts w:cs="FrankRuehl" w:hint="cs"/>
          <w:vanish/>
          <w:sz w:val="22"/>
          <w:szCs w:val="22"/>
          <w:shd w:val="clear" w:color="auto" w:fill="FFFF99"/>
          <w:rtl/>
        </w:rPr>
        <w:t xml:space="preserve"> שהנפיק איגוד מקרקעין </w:t>
      </w:r>
      <w:r w:rsidRPr="00562361">
        <w:rPr>
          <w:rStyle w:val="default"/>
          <w:rFonts w:cs="FrankRuehl" w:hint="cs"/>
          <w:vanish/>
          <w:sz w:val="22"/>
          <w:szCs w:val="22"/>
          <w:u w:val="single"/>
          <w:shd w:val="clear" w:color="auto" w:fill="FFFF99"/>
          <w:rtl/>
        </w:rPr>
        <w:t>שנעשה לפני שנת המס 2007</w:t>
      </w:r>
      <w:r w:rsidRPr="00562361">
        <w:rPr>
          <w:rStyle w:val="default"/>
          <w:rFonts w:cs="FrankRuehl" w:hint="cs"/>
          <w:vanish/>
          <w:sz w:val="22"/>
          <w:szCs w:val="22"/>
          <w:shd w:val="clear" w:color="auto" w:fill="FFFF99"/>
          <w:rtl/>
        </w:rPr>
        <w:t xml:space="preserve"> ייראה כפעולה באיגוד מקרקעין והוראות סעיף 101 לפקודת מס הכנסה יחולו, בשינויים המחוייבים.</w:t>
      </w:r>
      <w:bookmarkEnd w:id="40"/>
    </w:p>
    <w:p w:rsidR="00DF489B" w:rsidRDefault="00DF489B">
      <w:pPr>
        <w:pStyle w:val="P00"/>
        <w:spacing w:before="72"/>
        <w:ind w:left="0" w:right="1134"/>
        <w:rPr>
          <w:rStyle w:val="default"/>
          <w:rFonts w:cs="FrankRuehl" w:hint="cs"/>
          <w:rtl/>
        </w:rPr>
      </w:pPr>
    </w:p>
    <w:p w:rsidR="00DF489B" w:rsidRDefault="00DF489B" w:rsidP="001036C9">
      <w:pPr>
        <w:pStyle w:val="P00"/>
        <w:spacing w:before="72"/>
        <w:ind w:left="0" w:right="1134"/>
        <w:rPr>
          <w:rStyle w:val="default"/>
          <w:rFonts w:cs="FrankRuehl"/>
          <w:rtl/>
        </w:rPr>
      </w:pPr>
      <w:bookmarkStart w:id="41" w:name="Seif46"/>
      <w:bookmarkStart w:id="42" w:name="Seif165"/>
      <w:bookmarkEnd w:id="41"/>
      <w:bookmarkEnd w:id="42"/>
      <w:r>
        <w:rPr>
          <w:lang w:val="he-IL"/>
        </w:rPr>
        <w:pict>
          <v:rect id="_x0000_s2080" style="position:absolute;left:0;text-align:left;margin-left:464.5pt;margin-top:8.05pt;width:75.05pt;height:38.4pt;z-index:251452928"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מס ר</w:t>
                  </w:r>
                  <w:r>
                    <w:rPr>
                      <w:rFonts w:cs="Miriam" w:hint="cs"/>
                      <w:sz w:val="18"/>
                      <w:szCs w:val="18"/>
                      <w:rtl/>
                    </w:rPr>
                    <w:t>כישה</w:t>
                  </w:r>
                </w:p>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5)</w:t>
                  </w:r>
                </w:p>
                <w:p w:rsidR="00CC71C6" w:rsidRDefault="00CC71C6">
                  <w:pPr>
                    <w:spacing w:line="160" w:lineRule="exact"/>
                    <w:jc w:val="left"/>
                    <w:rPr>
                      <w:rFonts w:cs="Miriam"/>
                      <w:noProof/>
                      <w:sz w:val="18"/>
                      <w:szCs w:val="18"/>
                      <w:rtl/>
                    </w:rPr>
                  </w:pPr>
                  <w:r>
                    <w:rPr>
                      <w:rFonts w:cs="Miriam"/>
                      <w:sz w:val="18"/>
                      <w:szCs w:val="18"/>
                      <w:rtl/>
                    </w:rPr>
                    <w:t>תשל"</w:t>
                  </w:r>
                  <w:r>
                    <w:rPr>
                      <w:rFonts w:cs="Miriam" w:hint="cs"/>
                      <w:sz w:val="18"/>
                      <w:szCs w:val="18"/>
                      <w:rtl/>
                    </w:rPr>
                    <w:t>ה-1974</w:t>
                  </w:r>
                </w:p>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8)</w:t>
                  </w:r>
                </w:p>
                <w:p w:rsidR="00CC71C6" w:rsidRDefault="00CC71C6">
                  <w:pPr>
                    <w:spacing w:line="160" w:lineRule="exact"/>
                    <w:jc w:val="left"/>
                    <w:rPr>
                      <w:rFonts w:cs="Miriam"/>
                      <w:noProof/>
                      <w:sz w:val="18"/>
                      <w:szCs w:val="18"/>
                      <w:rtl/>
                    </w:rPr>
                  </w:pPr>
                  <w:r>
                    <w:rPr>
                      <w:rFonts w:cs="Miriam"/>
                      <w:sz w:val="18"/>
                      <w:szCs w:val="18"/>
                      <w:rtl/>
                    </w:rPr>
                    <w:t>תש"ם</w:t>
                  </w:r>
                  <w:r>
                    <w:rPr>
                      <w:rFonts w:cs="Miriam" w:hint="cs"/>
                      <w:sz w:val="18"/>
                      <w:szCs w:val="18"/>
                      <w:rtl/>
                    </w:rPr>
                    <w:t>-1980</w:t>
                  </w:r>
                </w:p>
              </w:txbxContent>
            </v:textbox>
            <w10:anchorlock/>
          </v:rect>
        </w:pict>
      </w:r>
      <w:r>
        <w:rPr>
          <w:rStyle w:val="big-number"/>
          <w:rtl/>
        </w:rPr>
        <w:t>9.</w:t>
      </w:r>
      <w:r>
        <w:rPr>
          <w:rStyle w:val="big-number"/>
          <w:rtl/>
        </w:rPr>
        <w:tab/>
      </w:r>
      <w:r>
        <w:rPr>
          <w:lang w:val="he-IL"/>
        </w:rPr>
        <w:pict>
          <v:rect id="_x0000_s2771" style="position:absolute;left:0;text-align:left;margin-left:464.5pt;margin-top:8.05pt;width:75.05pt;height:62.5pt;z-index:251762176;mso-position-horizontal-relative:text;mso-position-vertical-relative:text"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מס ר</w:t>
                  </w:r>
                  <w:r>
                    <w:rPr>
                      <w:rFonts w:cs="Miriam" w:hint="cs"/>
                      <w:sz w:val="18"/>
                      <w:szCs w:val="18"/>
                      <w:rtl/>
                    </w:rPr>
                    <w:t>כישה</w:t>
                  </w:r>
                </w:p>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5)</w:t>
                  </w:r>
                </w:p>
                <w:p w:rsidR="00CC71C6" w:rsidRDefault="00CC71C6">
                  <w:pPr>
                    <w:spacing w:line="160" w:lineRule="exact"/>
                    <w:jc w:val="left"/>
                    <w:rPr>
                      <w:rFonts w:cs="Miriam"/>
                      <w:noProof/>
                      <w:sz w:val="18"/>
                      <w:szCs w:val="18"/>
                      <w:rtl/>
                    </w:rPr>
                  </w:pPr>
                  <w:r>
                    <w:rPr>
                      <w:rFonts w:cs="Miriam"/>
                      <w:sz w:val="18"/>
                      <w:szCs w:val="18"/>
                      <w:rtl/>
                    </w:rPr>
                    <w:t>תשל"</w:t>
                  </w:r>
                  <w:r>
                    <w:rPr>
                      <w:rFonts w:cs="Miriam" w:hint="cs"/>
                      <w:sz w:val="18"/>
                      <w:szCs w:val="18"/>
                      <w:rtl/>
                    </w:rPr>
                    <w:t>ה-1974</w:t>
                  </w:r>
                </w:p>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8)</w:t>
                  </w:r>
                </w:p>
                <w:p w:rsidR="00CC71C6" w:rsidRDefault="00CC71C6">
                  <w:pPr>
                    <w:spacing w:line="160" w:lineRule="exact"/>
                    <w:jc w:val="left"/>
                    <w:rPr>
                      <w:rFonts w:cs="Miriam" w:hint="cs"/>
                      <w:noProof/>
                      <w:sz w:val="18"/>
                      <w:szCs w:val="18"/>
                      <w:rtl/>
                    </w:rPr>
                  </w:pPr>
                  <w:r>
                    <w:rPr>
                      <w:rFonts w:cs="Miriam"/>
                      <w:sz w:val="18"/>
                      <w:szCs w:val="18"/>
                      <w:rtl/>
                    </w:rPr>
                    <w:t>תש"ם</w:t>
                  </w:r>
                  <w:r>
                    <w:rPr>
                      <w:rFonts w:cs="Miriam" w:hint="cs"/>
                      <w:sz w:val="18"/>
                      <w:szCs w:val="18"/>
                      <w:rtl/>
                    </w:rPr>
                    <w:t>-1980</w:t>
                  </w:r>
                </w:p>
                <w:p w:rsidR="00CC71C6" w:rsidRDefault="00CC71C6">
                  <w:pPr>
                    <w:spacing w:line="160" w:lineRule="exact"/>
                    <w:jc w:val="left"/>
                    <w:rPr>
                      <w:rFonts w:cs="Miriam" w:hint="cs"/>
                      <w:noProof/>
                      <w:sz w:val="18"/>
                      <w:szCs w:val="18"/>
                      <w:rtl/>
                    </w:rPr>
                  </w:pPr>
                  <w:r>
                    <w:rPr>
                      <w:rFonts w:cs="Miriam" w:hint="cs"/>
                      <w:noProof/>
                      <w:sz w:val="18"/>
                      <w:szCs w:val="18"/>
                      <w:rtl/>
                    </w:rPr>
                    <w:t>(תיקון מס' 69) תשע"א-2011</w:t>
                  </w:r>
                </w:p>
              </w:txbxContent>
            </v:textbox>
            <w10:anchorlock/>
          </v:rect>
        </w:pict>
      </w:r>
      <w:r>
        <w:rPr>
          <w:rStyle w:val="default"/>
          <w:rFonts w:cs="FrankRuehl"/>
          <w:rtl/>
        </w:rPr>
        <w:t>(</w:t>
      </w:r>
      <w:r>
        <w:rPr>
          <w:rStyle w:val="default"/>
          <w:rFonts w:cs="FrankRuehl" w:hint="cs"/>
          <w:rtl/>
        </w:rPr>
        <w:t>א)</w:t>
      </w:r>
      <w:r>
        <w:rPr>
          <w:rStyle w:val="default"/>
          <w:rFonts w:cs="FrankRuehl"/>
          <w:rtl/>
        </w:rPr>
        <w:tab/>
        <w:t>במכ</w:t>
      </w:r>
      <w:r>
        <w:rPr>
          <w:rStyle w:val="default"/>
          <w:rFonts w:cs="FrankRuehl" w:hint="cs"/>
          <w:rtl/>
        </w:rPr>
        <w:t xml:space="preserve">ירת זכות במקרקעין יהא הרוכש חייב במס רכישת מקרקעין (להלן </w:t>
      </w:r>
      <w:r w:rsidR="00324EED">
        <w:rPr>
          <w:rStyle w:val="default"/>
          <w:rFonts w:cs="FrankRuehl"/>
          <w:rtl/>
        </w:rPr>
        <w:t>–</w:t>
      </w:r>
      <w:r>
        <w:rPr>
          <w:rStyle w:val="default"/>
          <w:rFonts w:cs="FrankRuehl" w:hint="cs"/>
          <w:rtl/>
        </w:rPr>
        <w:t xml:space="preserve"> מס רכישה); מס הרכישה יהיה בשיעור משווי המכירה או בסכום קבוע, לפי סוג המכי</w:t>
      </w:r>
      <w:r>
        <w:rPr>
          <w:rStyle w:val="default"/>
          <w:rFonts w:cs="FrankRuehl"/>
          <w:rtl/>
        </w:rPr>
        <w:t>רה</w:t>
      </w:r>
      <w:r>
        <w:rPr>
          <w:rStyle w:val="default"/>
          <w:rFonts w:cs="FrankRuehl" w:hint="cs"/>
          <w:rtl/>
        </w:rPr>
        <w:t xml:space="preserve"> או המקרקעין, הכל כפי שיקבע שר האוצר באישור ועדת הכספים של הכנסת</w:t>
      </w:r>
      <w:r w:rsidR="00D8091D" w:rsidRPr="00D61B4B">
        <w:rPr>
          <w:rStyle w:val="default"/>
          <w:rFonts w:cs="FrankRuehl" w:hint="cs"/>
          <w:rtl/>
        </w:rPr>
        <w:t xml:space="preserve">, ובלבד שלגבי מכירת זכות במקרקעין לרוכש הנמנה עם קבוצת רכישה לגבי נכס שאינו דירת מגורים יהא שווי המכירה </w:t>
      </w:r>
      <w:r w:rsidR="00D8091D" w:rsidRPr="00D61B4B">
        <w:rPr>
          <w:rStyle w:val="default"/>
          <w:rFonts w:cs="FrankRuehl"/>
          <w:rtl/>
        </w:rPr>
        <w:t>–</w:t>
      </w:r>
      <w:r w:rsidR="00D8091D" w:rsidRPr="00D61B4B">
        <w:rPr>
          <w:rStyle w:val="default"/>
          <w:rFonts w:cs="FrankRuehl" w:hint="cs"/>
          <w:rtl/>
        </w:rPr>
        <w:t xml:space="preserve"> שווי המכירה של הנכס הבנוי שאינו דירת מגורים</w:t>
      </w:r>
      <w:r>
        <w:rPr>
          <w:rStyle w:val="default"/>
          <w:rFonts w:cs="FrankRuehl" w:hint="cs"/>
          <w:rtl/>
        </w:rPr>
        <w:t>.</w:t>
      </w:r>
    </w:p>
    <w:p w:rsidR="00061505" w:rsidRDefault="00061505" w:rsidP="00061505">
      <w:pPr>
        <w:pStyle w:val="P02"/>
        <w:spacing w:before="72"/>
        <w:ind w:left="1021" w:right="1134"/>
        <w:rPr>
          <w:rStyle w:val="default"/>
          <w:rFonts w:cs="FrankRuehl"/>
          <w:rtl/>
        </w:rPr>
      </w:pPr>
      <w:r>
        <w:rPr>
          <w:lang w:val="he-IL"/>
        </w:rPr>
        <w:pict>
          <v:rect id="_x0000_s2987" style="position:absolute;left:0;text-align:left;margin-left:464.5pt;margin-top:8.05pt;width:75.05pt;height:49.25pt;z-index:251861504" o:allowincell="f" filled="f" stroked="f" strokecolor="lime" strokeweight=".25pt">
            <v:textbox inset="0,0,0,0">
              <w:txbxContent>
                <w:p w:rsidR="00CC71C6" w:rsidRDefault="00CC71C6" w:rsidP="00061505">
                  <w:pPr>
                    <w:spacing w:line="160" w:lineRule="exact"/>
                    <w:jc w:val="left"/>
                    <w:rPr>
                      <w:rFonts w:cs="Miriam"/>
                      <w:noProof/>
                      <w:sz w:val="18"/>
                      <w:szCs w:val="18"/>
                      <w:rtl/>
                    </w:rPr>
                  </w:pPr>
                  <w:r>
                    <w:rPr>
                      <w:rFonts w:cs="Miriam"/>
                      <w:sz w:val="18"/>
                      <w:szCs w:val="18"/>
                      <w:rtl/>
                    </w:rPr>
                    <w:t>(</w:t>
                  </w:r>
                  <w:r>
                    <w:rPr>
                      <w:rFonts w:cs="Miriam" w:hint="cs"/>
                      <w:sz w:val="18"/>
                      <w:szCs w:val="18"/>
                      <w:rtl/>
                    </w:rPr>
                    <w:t>תיקון מס' 8)</w:t>
                  </w:r>
                </w:p>
                <w:p w:rsidR="00CC71C6" w:rsidRDefault="00CC71C6" w:rsidP="00061505">
                  <w:pPr>
                    <w:spacing w:line="160" w:lineRule="exact"/>
                    <w:jc w:val="left"/>
                    <w:rPr>
                      <w:rFonts w:cs="Miriam"/>
                      <w:noProof/>
                      <w:sz w:val="18"/>
                      <w:szCs w:val="18"/>
                      <w:rtl/>
                    </w:rPr>
                  </w:pPr>
                  <w:r>
                    <w:rPr>
                      <w:rFonts w:cs="Miriam"/>
                      <w:sz w:val="18"/>
                      <w:szCs w:val="18"/>
                      <w:rtl/>
                    </w:rPr>
                    <w:t>תש"ם</w:t>
                  </w:r>
                  <w:r>
                    <w:rPr>
                      <w:rFonts w:cs="Miriam" w:hint="cs"/>
                      <w:sz w:val="18"/>
                      <w:szCs w:val="18"/>
                      <w:rtl/>
                    </w:rPr>
                    <w:t>-1980</w:t>
                  </w:r>
                </w:p>
                <w:p w:rsidR="00CC71C6" w:rsidRDefault="00CC71C6" w:rsidP="00061505">
                  <w:pPr>
                    <w:spacing w:line="160" w:lineRule="exact"/>
                    <w:jc w:val="left"/>
                    <w:rPr>
                      <w:rFonts w:cs="Miriam" w:hint="cs"/>
                      <w:noProof/>
                      <w:sz w:val="18"/>
                      <w:szCs w:val="18"/>
                      <w:rtl/>
                    </w:rPr>
                  </w:pPr>
                  <w:r>
                    <w:rPr>
                      <w:rFonts w:cs="Miriam" w:hint="cs"/>
                      <w:sz w:val="18"/>
                      <w:szCs w:val="18"/>
                      <w:rtl/>
                    </w:rPr>
                    <w:t>(תיקון מס' 50) תשס"ב-2002</w:t>
                  </w:r>
                </w:p>
                <w:p w:rsidR="00CC71C6" w:rsidRDefault="00CC71C6" w:rsidP="00061505">
                  <w:pPr>
                    <w:spacing w:line="160" w:lineRule="exact"/>
                    <w:jc w:val="left"/>
                    <w:rPr>
                      <w:rFonts w:cs="Miriam" w:hint="cs"/>
                      <w:noProof/>
                      <w:sz w:val="18"/>
                      <w:szCs w:val="18"/>
                      <w:rtl/>
                    </w:rPr>
                  </w:pPr>
                  <w:r>
                    <w:rPr>
                      <w:rFonts w:cs="Miriam" w:hint="cs"/>
                      <w:noProof/>
                      <w:sz w:val="18"/>
                      <w:szCs w:val="18"/>
                      <w:rtl/>
                    </w:rPr>
                    <w:t>(תיקון מס' 76) תשע"ג-2013</w:t>
                  </w:r>
                </w:p>
              </w:txbxContent>
            </v:textbox>
            <w10:anchorlock/>
          </v:rect>
        </w:pict>
      </w:r>
      <w:r>
        <w:rPr>
          <w:rFonts w:cs="FrankRuehl"/>
          <w:sz w:val="26"/>
          <w:rtl/>
        </w:rPr>
        <w:tab/>
      </w:r>
      <w:r>
        <w:rPr>
          <w:rStyle w:val="default"/>
          <w:rFonts w:cs="FrankRuehl"/>
          <w:rtl/>
        </w:rPr>
        <w:t>(ב)</w:t>
      </w:r>
      <w:r>
        <w:rPr>
          <w:rStyle w:val="default"/>
          <w:rFonts w:cs="FrankRuehl"/>
          <w:rtl/>
        </w:rPr>
        <w:tab/>
        <w:t>(1)</w:t>
      </w:r>
      <w:r>
        <w:rPr>
          <w:rStyle w:val="default"/>
          <w:rFonts w:cs="FrankRuehl"/>
          <w:rtl/>
        </w:rPr>
        <w:tab/>
        <w:t>בפע</w:t>
      </w:r>
      <w:r>
        <w:rPr>
          <w:rStyle w:val="default"/>
          <w:rFonts w:cs="FrankRuehl" w:hint="cs"/>
          <w:rtl/>
        </w:rPr>
        <w:t>ולה באיגוד מקרקעין יהא הרוכש חייב במס</w:t>
      </w:r>
      <w:r>
        <w:rPr>
          <w:rStyle w:val="default"/>
          <w:rFonts w:cs="FrankRuehl"/>
          <w:rtl/>
        </w:rPr>
        <w:t xml:space="preserve"> </w:t>
      </w:r>
      <w:r>
        <w:rPr>
          <w:rStyle w:val="default"/>
          <w:rFonts w:cs="FrankRuehl" w:hint="cs"/>
          <w:rtl/>
        </w:rPr>
        <w:t>רכישה שהיתה חייבת בו מכירת</w:t>
      </w:r>
      <w:r>
        <w:rPr>
          <w:rStyle w:val="default"/>
          <w:rFonts w:cs="FrankRuehl"/>
          <w:rtl/>
        </w:rPr>
        <w:t xml:space="preserve"> </w:t>
      </w:r>
      <w:r>
        <w:rPr>
          <w:rStyle w:val="default"/>
          <w:rFonts w:cs="FrankRuehl" w:hint="cs"/>
          <w:rtl/>
        </w:rPr>
        <w:t>ז</w:t>
      </w:r>
      <w:r>
        <w:rPr>
          <w:rStyle w:val="default"/>
          <w:rFonts w:cs="FrankRuehl"/>
          <w:rtl/>
        </w:rPr>
        <w:t>כ</w:t>
      </w:r>
      <w:r>
        <w:rPr>
          <w:rStyle w:val="default"/>
          <w:rFonts w:cs="FrankRuehl" w:hint="cs"/>
          <w:rtl/>
        </w:rPr>
        <w:t xml:space="preserve">ות במקרקעין ששוויה הוא החלק היחסי </w:t>
      </w:r>
      <w:r>
        <w:rPr>
          <w:rStyle w:val="default"/>
          <w:rFonts w:cs="FrankRuehl"/>
          <w:rtl/>
        </w:rPr>
        <w:t>–</w:t>
      </w:r>
      <w:r>
        <w:rPr>
          <w:rStyle w:val="default"/>
          <w:rFonts w:cs="FrankRuehl" w:hint="cs"/>
          <w:rtl/>
        </w:rPr>
        <w:t xml:space="preserve"> כאמור בפסקה (1א) </w:t>
      </w:r>
      <w:r>
        <w:rPr>
          <w:rStyle w:val="default"/>
          <w:rFonts w:cs="FrankRuehl"/>
          <w:rtl/>
        </w:rPr>
        <w:t>–</w:t>
      </w:r>
      <w:r>
        <w:rPr>
          <w:rStyle w:val="default"/>
          <w:rFonts w:cs="FrankRuehl" w:hint="cs"/>
          <w:rtl/>
        </w:rPr>
        <w:t xml:space="preserve"> משווי כלל הזכויות במקרקעין שבבעלות האיגוד</w:t>
      </w:r>
      <w:r w:rsidRPr="00804C04">
        <w:rPr>
          <w:rStyle w:val="default"/>
          <w:rFonts w:cs="FrankRuehl" w:hint="cs"/>
          <w:rtl/>
        </w:rPr>
        <w:t xml:space="preserve">; לעניין סעיף קטן זה, "פעולה באיגוד" </w:t>
      </w:r>
      <w:r w:rsidRPr="00804C04">
        <w:rPr>
          <w:rStyle w:val="default"/>
          <w:rFonts w:cs="FrankRuehl"/>
          <w:rtl/>
        </w:rPr>
        <w:t>–</w:t>
      </w:r>
      <w:r w:rsidRPr="00804C04">
        <w:rPr>
          <w:rStyle w:val="default"/>
          <w:rFonts w:cs="FrankRuehl" w:hint="cs"/>
          <w:rtl/>
        </w:rPr>
        <w:t xml:space="preserve"> הענקת זכות באיגוד, לרבות הקצאתה, הסבתה, העברתה או ויתור עליה, שינוי בזכויות הנובעות מזכות באיגוד, והכול בין בתמורה ובין שלא בתמורה; לעניין זה, "הקצאה" </w:t>
      </w:r>
      <w:r w:rsidRPr="00804C04">
        <w:rPr>
          <w:rStyle w:val="default"/>
          <w:rFonts w:cs="FrankRuehl"/>
          <w:rtl/>
        </w:rPr>
        <w:t>–</w:t>
      </w:r>
      <w:r w:rsidRPr="00804C04">
        <w:rPr>
          <w:rStyle w:val="default"/>
          <w:rFonts w:cs="FrankRuehl" w:hint="cs"/>
          <w:rtl/>
        </w:rPr>
        <w:t xml:space="preserve"> כל הנפקה של זכויות באיגוד</w:t>
      </w:r>
      <w:r>
        <w:rPr>
          <w:rStyle w:val="default"/>
          <w:rFonts w:cs="FrankRuehl" w:hint="cs"/>
          <w:rtl/>
        </w:rPr>
        <w:t>;</w:t>
      </w:r>
    </w:p>
    <w:p w:rsidR="00DF489B" w:rsidRDefault="00DF489B">
      <w:pPr>
        <w:pStyle w:val="P22"/>
        <w:spacing w:before="72"/>
        <w:ind w:left="1021" w:right="1134"/>
        <w:rPr>
          <w:rStyle w:val="default"/>
          <w:rFonts w:cs="FrankRuehl"/>
          <w:rtl/>
        </w:rPr>
      </w:pPr>
      <w:r>
        <w:rPr>
          <w:lang w:val="he-IL"/>
        </w:rPr>
        <w:pict>
          <v:rect id="_x0000_s2773" style="position:absolute;left:0;text-align:left;margin-left:464.5pt;margin-top:8.05pt;width:75.05pt;height:19.9pt;z-index:251763200"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hint="cs"/>
                      <w:sz w:val="18"/>
                      <w:szCs w:val="18"/>
                      <w:rtl/>
                    </w:rPr>
                    <w:t>(תיקון מס' 50) תשס"ב-2002</w:t>
                  </w:r>
                </w:p>
              </w:txbxContent>
            </v:textbox>
            <w10:anchorlock/>
          </v:rect>
        </w:pict>
      </w:r>
      <w:r>
        <w:rPr>
          <w:rStyle w:val="default"/>
          <w:rFonts w:cs="FrankRuehl"/>
          <w:rtl/>
        </w:rPr>
        <w:t>(1א)</w:t>
      </w:r>
      <w:r>
        <w:rPr>
          <w:rStyle w:val="default"/>
          <w:rFonts w:cs="FrankRuehl"/>
          <w:rtl/>
        </w:rPr>
        <w:tab/>
        <w:t>החל</w:t>
      </w:r>
      <w:r>
        <w:rPr>
          <w:rStyle w:val="default"/>
          <w:rFonts w:cs="FrankRuehl" w:hint="cs"/>
          <w:rtl/>
        </w:rPr>
        <w:t xml:space="preserve">ק היחסי האמור בפסקה (1) הוא כיחס החלק של הזכויות הנמכרות באיגוד המקרקעין לכלל הזכויות באותו איגוד, ואם הזכויות הנמכרות, כולן או חלקן, מעניקות רק זכות לנכסי האיגוד בעת פירוקו (בסעיף זה </w:t>
      </w:r>
      <w:r w:rsidR="00324EED">
        <w:rPr>
          <w:rStyle w:val="default"/>
          <w:rFonts w:cs="FrankRuehl"/>
          <w:rtl/>
        </w:rPr>
        <w:t>–</w:t>
      </w:r>
      <w:r>
        <w:rPr>
          <w:rStyle w:val="default"/>
          <w:rFonts w:cs="FrankRuehl" w:hint="cs"/>
          <w:rtl/>
        </w:rPr>
        <w:t xml:space="preserve"> זכויות</w:t>
      </w:r>
      <w:r w:rsidR="00324EED">
        <w:rPr>
          <w:rStyle w:val="default"/>
          <w:rFonts w:cs="FrankRuehl" w:hint="cs"/>
          <w:rtl/>
        </w:rPr>
        <w:t xml:space="preserve"> בפירוק) </w:t>
      </w:r>
      <w:r w:rsidR="00324EED">
        <w:rPr>
          <w:rStyle w:val="default"/>
          <w:rFonts w:cs="FrankRuehl"/>
          <w:rtl/>
        </w:rPr>
        <w:t>–</w:t>
      </w:r>
      <w:r w:rsidR="00324EED">
        <w:rPr>
          <w:rStyle w:val="default"/>
          <w:rFonts w:cs="FrankRuehl" w:hint="cs"/>
          <w:rtl/>
        </w:rPr>
        <w:t xml:space="preserve"> </w:t>
      </w:r>
      <w:r>
        <w:rPr>
          <w:rStyle w:val="default"/>
          <w:rFonts w:cs="FrankRuehl" w:hint="cs"/>
          <w:rtl/>
        </w:rPr>
        <w:t>כי</w:t>
      </w:r>
      <w:r>
        <w:rPr>
          <w:rStyle w:val="default"/>
          <w:rFonts w:cs="FrankRuehl"/>
          <w:rtl/>
        </w:rPr>
        <w:t>חס</w:t>
      </w:r>
      <w:r>
        <w:rPr>
          <w:rStyle w:val="default"/>
          <w:rFonts w:cs="FrankRuehl" w:hint="cs"/>
          <w:rtl/>
        </w:rPr>
        <w:t xml:space="preserve"> האמור או כיחס שבין הזכויות בפיר</w:t>
      </w:r>
      <w:r>
        <w:rPr>
          <w:rStyle w:val="default"/>
          <w:rFonts w:cs="FrankRuehl"/>
          <w:rtl/>
        </w:rPr>
        <w:t>וק ה</w:t>
      </w:r>
      <w:r>
        <w:rPr>
          <w:rStyle w:val="default"/>
          <w:rFonts w:cs="FrankRuehl" w:hint="cs"/>
          <w:rtl/>
        </w:rPr>
        <w:t>נמכרות כאמור, לכלל הזכויות בפירוק, לפ</w:t>
      </w:r>
      <w:r>
        <w:rPr>
          <w:rStyle w:val="default"/>
          <w:rFonts w:cs="FrankRuehl"/>
          <w:rtl/>
        </w:rPr>
        <w:t>י</w:t>
      </w:r>
      <w:r>
        <w:rPr>
          <w:rStyle w:val="default"/>
          <w:rFonts w:cs="FrankRuehl" w:hint="cs"/>
          <w:rtl/>
        </w:rPr>
        <w:t xml:space="preserve"> הגבוה מביניהם;</w:t>
      </w:r>
    </w:p>
    <w:p w:rsidR="00DF489B" w:rsidRDefault="00DF489B" w:rsidP="00324EED">
      <w:pPr>
        <w:pStyle w:val="P22"/>
        <w:spacing w:before="72"/>
        <w:ind w:left="1021" w:right="1134"/>
        <w:rPr>
          <w:rStyle w:val="default"/>
          <w:rFonts w:cs="FrankRuehl"/>
          <w:rtl/>
        </w:rPr>
      </w:pPr>
      <w:r>
        <w:rPr>
          <w:rStyle w:val="default"/>
          <w:rFonts w:cs="FrankRuehl" w:hint="cs"/>
          <w:rtl/>
        </w:rPr>
        <w:t>(2)</w:t>
      </w:r>
      <w:r>
        <w:rPr>
          <w:rStyle w:val="default"/>
          <w:rFonts w:cs="FrankRuehl"/>
          <w:rtl/>
        </w:rPr>
        <w:tab/>
        <w:t>פעו</w:t>
      </w:r>
      <w:r>
        <w:rPr>
          <w:rStyle w:val="default"/>
          <w:rFonts w:cs="FrankRuehl" w:hint="cs"/>
          <w:rtl/>
        </w:rPr>
        <w:t xml:space="preserve">לה </w:t>
      </w:r>
      <w:r>
        <w:rPr>
          <w:rStyle w:val="default"/>
          <w:rFonts w:cs="FrankRuehl"/>
          <w:rtl/>
        </w:rPr>
        <w:t>ב</w:t>
      </w:r>
      <w:r>
        <w:rPr>
          <w:rStyle w:val="default"/>
          <w:rFonts w:cs="FrankRuehl" w:hint="cs"/>
          <w:rtl/>
        </w:rPr>
        <w:t>א</w:t>
      </w:r>
      <w:r>
        <w:rPr>
          <w:rStyle w:val="default"/>
          <w:rFonts w:cs="FrankRuehl"/>
          <w:rtl/>
        </w:rPr>
        <w:t>י</w:t>
      </w:r>
      <w:r>
        <w:rPr>
          <w:rStyle w:val="default"/>
          <w:rFonts w:cs="FrankRuehl" w:hint="cs"/>
          <w:rtl/>
        </w:rPr>
        <w:t>גוד מקרקעין לא תהא חייבת במס בולים החל עליה לפי חוק מס הבולים על מסמכים, תשכ"א-1961.</w:t>
      </w:r>
    </w:p>
    <w:p w:rsidR="00DF489B" w:rsidRDefault="00DF489B">
      <w:pPr>
        <w:pStyle w:val="P00"/>
        <w:spacing w:before="72"/>
        <w:ind w:left="0" w:right="1134"/>
        <w:rPr>
          <w:rStyle w:val="default"/>
          <w:rFonts w:cs="FrankRuehl"/>
          <w:rtl/>
        </w:rPr>
      </w:pPr>
      <w:r>
        <w:rPr>
          <w:lang w:val="he-IL"/>
        </w:rPr>
        <w:pict>
          <v:rect id="_x0000_s2774" style="position:absolute;left:0;text-align:left;margin-left:464.5pt;margin-top:8.05pt;width:75.05pt;height:33.65pt;z-index:251764224"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31)</w:t>
                  </w:r>
                </w:p>
                <w:p w:rsidR="00CC71C6" w:rsidRDefault="00CC71C6">
                  <w:pPr>
                    <w:spacing w:line="160" w:lineRule="exact"/>
                    <w:jc w:val="left"/>
                    <w:rPr>
                      <w:rFonts w:cs="Miriam"/>
                      <w:sz w:val="18"/>
                      <w:szCs w:val="18"/>
                      <w:rtl/>
                    </w:rPr>
                  </w:pPr>
                  <w:r>
                    <w:rPr>
                      <w:rFonts w:cs="Miriam"/>
                      <w:sz w:val="18"/>
                      <w:szCs w:val="18"/>
                      <w:rtl/>
                    </w:rPr>
                    <w:t>תשנ"</w:t>
                  </w:r>
                  <w:r>
                    <w:rPr>
                      <w:rFonts w:cs="Miriam" w:hint="cs"/>
                      <w:sz w:val="18"/>
                      <w:szCs w:val="18"/>
                      <w:rtl/>
                    </w:rPr>
                    <w:t xml:space="preserve">ה-1995 </w:t>
                  </w:r>
                </w:p>
                <w:p w:rsidR="00CC71C6" w:rsidRDefault="00CC71C6">
                  <w:pPr>
                    <w:spacing w:line="160" w:lineRule="exact"/>
                    <w:jc w:val="left"/>
                    <w:rPr>
                      <w:rFonts w:cs="Miriam"/>
                      <w:noProof/>
                      <w:sz w:val="18"/>
                      <w:szCs w:val="18"/>
                      <w:rtl/>
                    </w:rPr>
                  </w:pPr>
                  <w:r>
                    <w:rPr>
                      <w:rFonts w:cs="Miriam" w:hint="cs"/>
                      <w:sz w:val="18"/>
                      <w:szCs w:val="18"/>
                      <w:rtl/>
                    </w:rPr>
                    <w:t>הוד</w:t>
                  </w:r>
                  <w:r>
                    <w:rPr>
                      <w:rFonts w:cs="Miriam"/>
                      <w:sz w:val="18"/>
                      <w:szCs w:val="18"/>
                      <w:rtl/>
                    </w:rPr>
                    <w:t>ע</w:t>
                  </w:r>
                  <w:r>
                    <w:rPr>
                      <w:rFonts w:cs="Miriam" w:hint="cs"/>
                      <w:sz w:val="18"/>
                      <w:szCs w:val="18"/>
                      <w:rtl/>
                    </w:rPr>
                    <w:t>ה (מס' 4) תשנ"ו-1996</w:t>
                  </w:r>
                </w:p>
              </w:txbxContent>
            </v:textbox>
            <w10:anchorlock/>
          </v:rect>
        </w:pict>
      </w:r>
      <w:r>
        <w:rPr>
          <w:rFonts w:cs="FrankRuehl"/>
          <w:sz w:val="26"/>
          <w:rtl/>
        </w:rPr>
        <w:tab/>
      </w:r>
      <w:r>
        <w:rPr>
          <w:rStyle w:val="default"/>
          <w:rFonts w:cs="FrankRuehl"/>
          <w:rtl/>
        </w:rPr>
        <w:t>(ג)</w:t>
      </w:r>
      <w:r>
        <w:rPr>
          <w:rStyle w:val="default"/>
          <w:rFonts w:cs="FrankRuehl"/>
          <w:rtl/>
        </w:rPr>
        <w:tab/>
        <w:t>במכ</w:t>
      </w:r>
      <w:r>
        <w:rPr>
          <w:rStyle w:val="default"/>
          <w:rFonts w:cs="FrankRuehl" w:hint="cs"/>
          <w:rtl/>
        </w:rPr>
        <w:t>ירת זכות במקרקעין שהם בנין או חלק ממנו, שהוא דירת מגורים</w:t>
      </w:r>
      <w:r>
        <w:rPr>
          <w:rStyle w:val="default"/>
          <w:rFonts w:cs="FrankRuehl"/>
          <w:rtl/>
        </w:rPr>
        <w:t>, ש</w:t>
      </w:r>
      <w:r>
        <w:rPr>
          <w:rStyle w:val="default"/>
          <w:rFonts w:cs="FrankRuehl" w:hint="cs"/>
          <w:rtl/>
        </w:rPr>
        <w:t>נעשתה בתקופה שמיום ט"ו בשבט התשנ"ה (16 בינואר 1995) ועד יום כ"ג בטבת התשנ"ו (15 בינואר 1996), ישולם מס רכישה בשיעור משווי הזכות הנמכרת כקבוע להלן:</w:t>
      </w:r>
    </w:p>
    <w:p w:rsidR="00DF489B" w:rsidRDefault="00DF489B">
      <w:pPr>
        <w:pStyle w:val="P22"/>
        <w:spacing w:before="72"/>
        <w:ind w:left="1021" w:right="1134"/>
        <w:rPr>
          <w:rStyle w:val="default"/>
          <w:rFonts w:cs="FrankRuehl"/>
          <w:rtl/>
        </w:rPr>
      </w:pPr>
      <w:r>
        <w:rPr>
          <w:rStyle w:val="default"/>
          <w:rFonts w:cs="FrankRuehl"/>
          <w:rtl/>
        </w:rPr>
        <w:t>(1)</w:t>
      </w:r>
      <w:r>
        <w:rPr>
          <w:rStyle w:val="default"/>
          <w:rFonts w:cs="FrankRuehl"/>
          <w:rtl/>
        </w:rPr>
        <w:tab/>
        <w:t xml:space="preserve">על </w:t>
      </w:r>
      <w:r>
        <w:rPr>
          <w:rStyle w:val="default"/>
          <w:rFonts w:cs="FrankRuehl" w:hint="cs"/>
          <w:rtl/>
        </w:rPr>
        <w:t>חלק השוו</w:t>
      </w:r>
      <w:r>
        <w:rPr>
          <w:rStyle w:val="default"/>
          <w:rFonts w:cs="FrankRuehl"/>
          <w:rtl/>
        </w:rPr>
        <w:t>י שע</w:t>
      </w:r>
      <w:r>
        <w:rPr>
          <w:rStyle w:val="default"/>
          <w:rFonts w:cs="FrankRuehl" w:hint="cs"/>
          <w:rtl/>
        </w:rPr>
        <w:t>ד 385,060 שקלים חדשים - 0.5%;</w:t>
      </w:r>
    </w:p>
    <w:p w:rsidR="00DF489B" w:rsidRDefault="00DF489B">
      <w:pPr>
        <w:pStyle w:val="P22"/>
        <w:spacing w:before="72"/>
        <w:ind w:left="1021" w:right="1134"/>
        <w:rPr>
          <w:rStyle w:val="default"/>
          <w:rFonts w:cs="FrankRuehl"/>
          <w:rtl/>
        </w:rPr>
      </w:pPr>
      <w:r>
        <w:rPr>
          <w:rStyle w:val="default"/>
          <w:rFonts w:cs="FrankRuehl" w:hint="cs"/>
          <w:rtl/>
        </w:rPr>
        <w:t>(2)</w:t>
      </w:r>
      <w:r>
        <w:rPr>
          <w:rStyle w:val="default"/>
          <w:rFonts w:cs="FrankRuehl"/>
          <w:rtl/>
        </w:rPr>
        <w:tab/>
        <w:t>על ח</w:t>
      </w:r>
      <w:r>
        <w:rPr>
          <w:rStyle w:val="default"/>
          <w:rFonts w:cs="FrankRuehl" w:hint="cs"/>
          <w:rtl/>
        </w:rPr>
        <w:t xml:space="preserve">לק השווי העולה על 385,060 </w:t>
      </w:r>
      <w:r>
        <w:rPr>
          <w:rStyle w:val="default"/>
          <w:rFonts w:cs="FrankRuehl"/>
          <w:rtl/>
        </w:rPr>
        <w:t>ש</w:t>
      </w:r>
      <w:r>
        <w:rPr>
          <w:rStyle w:val="default"/>
          <w:rFonts w:cs="FrankRuehl" w:hint="cs"/>
          <w:rtl/>
        </w:rPr>
        <w:t>ק</w:t>
      </w:r>
      <w:r>
        <w:rPr>
          <w:rStyle w:val="default"/>
          <w:rFonts w:cs="FrankRuehl"/>
          <w:rtl/>
        </w:rPr>
        <w:t>ל</w:t>
      </w:r>
      <w:r>
        <w:rPr>
          <w:rStyle w:val="default"/>
          <w:rFonts w:cs="FrankRuehl" w:hint="cs"/>
          <w:rtl/>
        </w:rPr>
        <w:t>ים חדשים ועד 597,640 ש</w:t>
      </w:r>
      <w:r>
        <w:rPr>
          <w:rStyle w:val="default"/>
          <w:rFonts w:cs="FrankRuehl"/>
          <w:rtl/>
        </w:rPr>
        <w:t>קל</w:t>
      </w:r>
      <w:r>
        <w:rPr>
          <w:rStyle w:val="default"/>
          <w:rFonts w:cs="FrankRuehl" w:hint="cs"/>
          <w:rtl/>
        </w:rPr>
        <w:t>ים חדשים - 3.5%;</w:t>
      </w:r>
    </w:p>
    <w:p w:rsidR="00DF489B" w:rsidRDefault="00DF489B" w:rsidP="00324EED">
      <w:pPr>
        <w:pStyle w:val="P22"/>
        <w:spacing w:before="72"/>
        <w:ind w:left="1021" w:right="1134"/>
        <w:rPr>
          <w:rStyle w:val="default"/>
          <w:rFonts w:cs="FrankRuehl"/>
          <w:rtl/>
        </w:rPr>
      </w:pPr>
      <w:r>
        <w:rPr>
          <w:rStyle w:val="default"/>
          <w:rFonts w:cs="FrankRuehl" w:hint="cs"/>
          <w:rtl/>
        </w:rPr>
        <w:t>(3)</w:t>
      </w:r>
      <w:r>
        <w:rPr>
          <w:rStyle w:val="default"/>
          <w:rFonts w:cs="FrankRuehl"/>
          <w:rtl/>
        </w:rPr>
        <w:tab/>
        <w:t xml:space="preserve">על </w:t>
      </w:r>
      <w:r>
        <w:rPr>
          <w:rStyle w:val="default"/>
          <w:rFonts w:cs="FrankRuehl" w:hint="cs"/>
          <w:rtl/>
        </w:rPr>
        <w:t>חלק השווי העולה על 597,640 שקלים חדשים - 4.5%;</w:t>
      </w:r>
    </w:p>
    <w:p w:rsidR="00630A6A" w:rsidRDefault="00630A6A" w:rsidP="00630A6A">
      <w:pPr>
        <w:pStyle w:val="P00"/>
        <w:spacing w:before="72"/>
        <w:ind w:left="0" w:right="1134"/>
        <w:rPr>
          <w:rStyle w:val="default"/>
          <w:rFonts w:cs="FrankRuehl"/>
          <w:rtl/>
        </w:rPr>
      </w:pPr>
      <w:bookmarkStart w:id="43" w:name="_Hlk47006470"/>
      <w:r w:rsidRPr="00F87C1D">
        <w:rPr>
          <w:rStyle w:val="default"/>
          <w:rFonts w:cs="FrankRuehl"/>
        </w:rPr>
        <w:pict>
          <v:rect id="_x0000_s3117" style="position:absolute;left:0;text-align:left;margin-left:464.35pt;margin-top:7.1pt;width:75.05pt;height:82.55pt;z-index:251921920" o:allowincell="f" filled="f" stroked="f" strokecolor="lime" strokeweight=".25pt">
            <v:textbox inset="0,0,0,0">
              <w:txbxContent>
                <w:p w:rsidR="00630A6A" w:rsidRDefault="00630A6A" w:rsidP="00630A6A">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45) תשנ"ט-1999</w:t>
                  </w:r>
                </w:p>
                <w:p w:rsidR="00630A6A" w:rsidRDefault="00630A6A" w:rsidP="00630A6A">
                  <w:pPr>
                    <w:spacing w:line="160" w:lineRule="exact"/>
                    <w:jc w:val="left"/>
                    <w:rPr>
                      <w:rFonts w:cs="Miriam" w:hint="cs"/>
                      <w:noProof/>
                      <w:sz w:val="18"/>
                      <w:szCs w:val="18"/>
                      <w:rtl/>
                    </w:rPr>
                  </w:pPr>
                  <w:r>
                    <w:rPr>
                      <w:rFonts w:cs="Miriam" w:hint="cs"/>
                      <w:noProof/>
                      <w:sz w:val="18"/>
                      <w:szCs w:val="18"/>
                      <w:rtl/>
                    </w:rPr>
                    <w:t>(תיקון מס' 75) תשע"ג-2013</w:t>
                  </w:r>
                </w:p>
                <w:p w:rsidR="00630A6A" w:rsidRDefault="00630A6A" w:rsidP="00630A6A">
                  <w:pPr>
                    <w:spacing w:line="160" w:lineRule="exact"/>
                    <w:jc w:val="left"/>
                    <w:rPr>
                      <w:rFonts w:cs="Miriam"/>
                      <w:sz w:val="18"/>
                      <w:szCs w:val="18"/>
                      <w:rtl/>
                    </w:rPr>
                  </w:pPr>
                  <w:r>
                    <w:rPr>
                      <w:rFonts w:cs="Miriam" w:hint="cs"/>
                      <w:sz w:val="18"/>
                      <w:szCs w:val="18"/>
                      <w:rtl/>
                    </w:rPr>
                    <w:t>(תיקון מס' 81) תשע"ה-2015</w:t>
                  </w:r>
                </w:p>
                <w:p w:rsidR="00630A6A" w:rsidRDefault="00630A6A" w:rsidP="00630A6A">
                  <w:pPr>
                    <w:spacing w:line="160" w:lineRule="exact"/>
                    <w:jc w:val="left"/>
                    <w:rPr>
                      <w:rFonts w:cs="Miriam"/>
                      <w:sz w:val="18"/>
                      <w:szCs w:val="18"/>
                      <w:rtl/>
                    </w:rPr>
                  </w:pPr>
                  <w:r>
                    <w:rPr>
                      <w:rFonts w:cs="Miriam" w:hint="cs"/>
                      <w:sz w:val="18"/>
                      <w:szCs w:val="18"/>
                      <w:rtl/>
                    </w:rPr>
                    <w:t xml:space="preserve">(תיקון מס' 95) </w:t>
                  </w:r>
                  <w:r>
                    <w:rPr>
                      <w:rFonts w:cs="Miriam"/>
                      <w:sz w:val="18"/>
                      <w:szCs w:val="18"/>
                      <w:rtl/>
                    </w:rPr>
                    <w:br/>
                  </w:r>
                  <w:r>
                    <w:rPr>
                      <w:rFonts w:cs="Miriam" w:hint="cs"/>
                      <w:sz w:val="18"/>
                      <w:szCs w:val="18"/>
                      <w:rtl/>
                    </w:rPr>
                    <w:t>תש"ף-2020</w:t>
                  </w:r>
                </w:p>
                <w:p w:rsidR="00630A6A" w:rsidRDefault="00630A6A" w:rsidP="00630A6A">
                  <w:pPr>
                    <w:spacing w:line="160" w:lineRule="exact"/>
                    <w:jc w:val="left"/>
                    <w:rPr>
                      <w:rFonts w:cs="Miriam" w:hint="cs"/>
                      <w:sz w:val="18"/>
                      <w:szCs w:val="18"/>
                      <w:rtl/>
                    </w:rPr>
                  </w:pPr>
                  <w:r>
                    <w:rPr>
                      <w:rFonts w:cs="Miriam" w:hint="cs"/>
                      <w:sz w:val="18"/>
                      <w:szCs w:val="18"/>
                      <w:rtl/>
                    </w:rPr>
                    <w:t>(תיקון מס' 98) תשפ"ב-2021</w:t>
                  </w:r>
                </w:p>
              </w:txbxContent>
            </v:textbox>
            <w10:anchorlock/>
          </v:rect>
        </w:pict>
      </w:r>
      <w:r w:rsidRPr="00F87C1D">
        <w:rPr>
          <w:rStyle w:val="default"/>
          <w:rFonts w:cs="FrankRuehl"/>
          <w:rtl/>
        </w:rPr>
        <w:tab/>
      </w:r>
      <w:r w:rsidRPr="00F87C1D">
        <w:rPr>
          <w:rStyle w:val="default"/>
          <w:rFonts w:cs="FrankRuehl" w:hint="cs"/>
          <w:rtl/>
        </w:rPr>
        <w:t xml:space="preserve">בסעיף קטן זה ובסעיפים קטנים </w:t>
      </w:r>
      <w:r w:rsidRPr="00D71FDD">
        <w:rPr>
          <w:rStyle w:val="default"/>
          <w:rFonts w:cs="FrankRuehl" w:hint="cs"/>
          <w:rtl/>
        </w:rPr>
        <w:t xml:space="preserve">(ג1), (ג1א), </w:t>
      </w:r>
      <w:r w:rsidRPr="00BB07AC">
        <w:rPr>
          <w:rStyle w:val="default"/>
          <w:rFonts w:cs="FrankRuehl" w:hint="cs"/>
          <w:rtl/>
        </w:rPr>
        <w:t>(ג1ב), (ג1ג) ו-(ג1ו)</w:t>
      </w:r>
      <w:r>
        <w:rPr>
          <w:rStyle w:val="default"/>
          <w:rFonts w:cs="FrankRuehl" w:hint="cs"/>
          <w:rtl/>
        </w:rPr>
        <w:t xml:space="preserve"> </w:t>
      </w:r>
      <w:r>
        <w:rPr>
          <w:rStyle w:val="default"/>
          <w:rFonts w:cs="FrankRuehl"/>
          <w:rtl/>
        </w:rPr>
        <w:t>–</w:t>
      </w:r>
    </w:p>
    <w:bookmarkEnd w:id="43"/>
    <w:p w:rsidR="009F60F0" w:rsidRDefault="009F60F0" w:rsidP="0061215C">
      <w:pPr>
        <w:pStyle w:val="P00"/>
        <w:spacing w:before="72"/>
        <w:ind w:left="0" w:right="1134"/>
        <w:rPr>
          <w:rStyle w:val="default"/>
          <w:rFonts w:cs="FrankRuehl"/>
          <w:rtl/>
        </w:rPr>
      </w:pPr>
    </w:p>
    <w:p w:rsidR="00630A6A" w:rsidRDefault="00630A6A" w:rsidP="0061215C">
      <w:pPr>
        <w:pStyle w:val="P00"/>
        <w:spacing w:before="72"/>
        <w:ind w:left="0" w:right="1134"/>
        <w:rPr>
          <w:rStyle w:val="default"/>
          <w:rFonts w:cs="FrankRuehl"/>
          <w:rtl/>
        </w:rPr>
      </w:pPr>
    </w:p>
    <w:p w:rsidR="00630A6A" w:rsidRDefault="00630A6A" w:rsidP="0061215C">
      <w:pPr>
        <w:pStyle w:val="P00"/>
        <w:spacing w:before="72"/>
        <w:ind w:left="0" w:right="1134"/>
        <w:rPr>
          <w:rStyle w:val="default"/>
          <w:rFonts w:cs="FrankRuehl" w:hint="cs"/>
          <w:rtl/>
        </w:rPr>
      </w:pP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"בני</w:t>
      </w:r>
      <w:r>
        <w:rPr>
          <w:rStyle w:val="default"/>
          <w:rFonts w:cs="FrankRuehl" w:hint="cs"/>
          <w:rtl/>
        </w:rPr>
        <w:t xml:space="preserve">ן" </w:t>
      </w:r>
      <w:r w:rsidR="00324EED">
        <w:rPr>
          <w:rStyle w:val="default"/>
          <w:rFonts w:cs="FrankRuehl"/>
          <w:rtl/>
        </w:rPr>
        <w:t>–</w:t>
      </w:r>
      <w:r>
        <w:rPr>
          <w:rStyle w:val="default"/>
          <w:rFonts w:cs="FrankRuehl" w:hint="cs"/>
          <w:rtl/>
        </w:rPr>
        <w:t xml:space="preserve"> בנין</w:t>
      </w:r>
      <w:r>
        <w:rPr>
          <w:rStyle w:val="default"/>
          <w:rFonts w:cs="FrankRuehl"/>
          <w:rtl/>
        </w:rPr>
        <w:t xml:space="preserve"> שאי</w:t>
      </w:r>
      <w:r>
        <w:rPr>
          <w:rStyle w:val="default"/>
          <w:rFonts w:cs="FrankRuehl" w:hint="cs"/>
          <w:rtl/>
        </w:rPr>
        <w:t>נו ארעי יחד עם חלקת הקרקע שעליה הוא עומד, למעט בנין המהווה בידי הרוכש מלאי עסקי לענין מס הכנסה; ובבנין שבנייתו טרם הס</w:t>
      </w:r>
      <w:r>
        <w:rPr>
          <w:rStyle w:val="default"/>
          <w:rFonts w:cs="FrankRuehl"/>
          <w:rtl/>
        </w:rPr>
        <w:t>תי</w:t>
      </w:r>
      <w:r>
        <w:rPr>
          <w:rStyle w:val="default"/>
          <w:rFonts w:cs="FrankRuehl" w:hint="cs"/>
          <w:rtl/>
        </w:rPr>
        <w:t>ימה, למעט בנין שאין לגביו התחייבות של המוכר לסיים את בנייתו;</w:t>
      </w:r>
    </w:p>
    <w:p w:rsidR="00D010FD" w:rsidRDefault="00D010FD" w:rsidP="00D010FD">
      <w:pPr>
        <w:pStyle w:val="P00"/>
        <w:spacing w:before="72"/>
        <w:ind w:left="0" w:right="1134"/>
        <w:rPr>
          <w:rStyle w:val="default"/>
          <w:rFonts w:cs="FrankRuehl" w:hint="cs"/>
          <w:rtl/>
        </w:rPr>
      </w:pPr>
      <w:r>
        <w:rPr>
          <w:rFonts w:cs="FrankRuehl"/>
          <w:sz w:val="26"/>
          <w:rtl/>
          <w:lang w:eastAsia="en-US"/>
        </w:rPr>
        <w:pict>
          <v:shape id="_x0000_s2862" type="#_x0000_t202" style="position:absolute;left:0;text-align:left;margin-left:470.25pt;margin-top:7.1pt;width:1in;height:16.8pt;z-index:251819520" filled="f" stroked="f">
            <v:textbox inset="1mm,0,1mm,0">
              <w:txbxContent>
                <w:p w:rsidR="00CC71C6" w:rsidRDefault="00CC71C6" w:rsidP="00D010FD">
                  <w:pPr>
                    <w:spacing w:line="160" w:lineRule="exact"/>
                    <w:jc w:val="left"/>
                    <w:rPr>
                      <w:rFonts w:cs="Miriam" w:hint="cs"/>
                      <w:noProof/>
                      <w:sz w:val="18"/>
                      <w:szCs w:val="18"/>
                      <w:rtl/>
                    </w:rPr>
                  </w:pPr>
                  <w:r>
                    <w:rPr>
                      <w:rFonts w:cs="Miriam" w:hint="cs"/>
                      <w:noProof/>
                      <w:sz w:val="18"/>
                      <w:szCs w:val="18"/>
                      <w:rtl/>
                    </w:rPr>
                    <w:t>(תיקון מס' 69) תשע"א-2011</w:t>
                  </w:r>
                </w:p>
              </w:txbxContent>
            </v:textbox>
            <w10:anchorlock/>
          </v:shape>
        </w:pict>
      </w:r>
      <w:r>
        <w:rPr>
          <w:rFonts w:cs="FrankRuehl"/>
          <w:sz w:val="26"/>
          <w:rtl/>
        </w:rPr>
        <w:tab/>
      </w:r>
      <w:r>
        <w:rPr>
          <w:rStyle w:val="default"/>
          <w:rFonts w:cs="FrankRuehl"/>
          <w:rtl/>
        </w:rPr>
        <w:t>"דיר</w:t>
      </w:r>
      <w:r>
        <w:rPr>
          <w:rStyle w:val="default"/>
          <w:rFonts w:cs="FrankRuehl" w:hint="cs"/>
          <w:rtl/>
        </w:rPr>
        <w:t xml:space="preserve">ת מגורים" </w:t>
      </w:r>
      <w:r>
        <w:rPr>
          <w:rStyle w:val="default"/>
          <w:rFonts w:cs="FrankRuehl"/>
          <w:rtl/>
        </w:rPr>
        <w:t>–</w:t>
      </w:r>
      <w:r>
        <w:rPr>
          <w:rStyle w:val="default"/>
          <w:rFonts w:cs="FrankRuehl" w:hint="cs"/>
          <w:rtl/>
        </w:rPr>
        <w:t xml:space="preserve"> כל אחת מאלה:</w:t>
      </w:r>
    </w:p>
    <w:p w:rsidR="0089762C" w:rsidRDefault="0089762C" w:rsidP="0089762C">
      <w:pPr>
        <w:pStyle w:val="P22"/>
        <w:spacing w:before="72"/>
        <w:ind w:left="1021" w:right="1134"/>
        <w:rPr>
          <w:rStyle w:val="default"/>
          <w:rFonts w:cs="FrankRuehl" w:hint="cs"/>
          <w:rtl/>
        </w:rPr>
      </w:pPr>
      <w:r>
        <w:rPr>
          <w:lang w:val="he-IL"/>
        </w:rPr>
        <w:pict>
          <v:rect id="_x0000_s3156" style="position:absolute;left:0;text-align:left;margin-left:464.5pt;margin-top:8.05pt;width:75.05pt;height:19.9pt;z-index:251951616" o:allowincell="f" filled="f" stroked="f" strokecolor="lime" strokeweight=".25pt">
            <v:textbox inset="0,0,0,0">
              <w:txbxContent>
                <w:p w:rsidR="0089762C" w:rsidRDefault="0089762C" w:rsidP="0089762C">
                  <w:pPr>
                    <w:spacing w:line="160" w:lineRule="exact"/>
                    <w:jc w:val="left"/>
                    <w:rPr>
                      <w:rFonts w:cs="Miriam"/>
                      <w:noProof/>
                      <w:sz w:val="18"/>
                      <w:szCs w:val="18"/>
                      <w:rtl/>
                    </w:rPr>
                  </w:pPr>
                  <w:r>
                    <w:rPr>
                      <w:rFonts w:cs="Miriam" w:hint="cs"/>
                      <w:sz w:val="18"/>
                      <w:szCs w:val="18"/>
                      <w:rtl/>
                    </w:rPr>
                    <w:t>(תיקון מס' 101) תשפ"ג-2023</w:t>
                  </w:r>
                </w:p>
              </w:txbxContent>
            </v:textbox>
            <w10:anchorlock/>
          </v:rect>
        </w:pict>
      </w:r>
      <w:r>
        <w:rPr>
          <w:rStyle w:val="default"/>
          <w:rFonts w:cs="FrankRuehl"/>
          <w:rtl/>
        </w:rPr>
        <w:t>(1)</w:t>
      </w:r>
      <w:r>
        <w:rPr>
          <w:rStyle w:val="default"/>
          <w:rFonts w:cs="FrankRuehl"/>
          <w:rtl/>
        </w:rPr>
        <w:tab/>
      </w:r>
      <w:r>
        <w:rPr>
          <w:rStyle w:val="default"/>
          <w:rFonts w:cs="FrankRuehl" w:hint="cs"/>
          <w:rtl/>
        </w:rPr>
        <w:t>דירה המשמשת או המיועדת לשמש למגורים, ובדירה שבנייתה טרם</w:t>
      </w:r>
      <w:r>
        <w:rPr>
          <w:rStyle w:val="default"/>
          <w:rFonts w:cs="FrankRuehl"/>
          <w:rtl/>
        </w:rPr>
        <w:t xml:space="preserve"> נסת</w:t>
      </w:r>
      <w:r>
        <w:rPr>
          <w:rStyle w:val="default"/>
          <w:rFonts w:cs="FrankRuehl" w:hint="cs"/>
          <w:rtl/>
        </w:rPr>
        <w:t>יימה, למעט דירה שאין עמה התחייבות מצד המוכר לסיים את הבניה;</w:t>
      </w:r>
    </w:p>
    <w:p w:rsidR="0089762C" w:rsidRPr="00D61B4B" w:rsidRDefault="0089762C" w:rsidP="0089762C">
      <w:pPr>
        <w:pStyle w:val="P22"/>
        <w:spacing w:before="72"/>
        <w:ind w:left="1021" w:right="1134"/>
        <w:rPr>
          <w:rStyle w:val="default"/>
          <w:rFonts w:cs="FrankRuehl" w:hint="cs"/>
          <w:rtl/>
        </w:rPr>
      </w:pPr>
      <w:r w:rsidRPr="00D61B4B">
        <w:rPr>
          <w:rStyle w:val="default"/>
          <w:rFonts w:cs="FrankRuehl" w:hint="cs"/>
          <w:rtl/>
        </w:rPr>
        <w:t>(2)</w:t>
      </w:r>
      <w:r w:rsidRPr="00D61B4B">
        <w:rPr>
          <w:rStyle w:val="default"/>
          <w:rFonts w:cs="FrankRuehl" w:hint="cs"/>
          <w:rtl/>
        </w:rPr>
        <w:tab/>
        <w:t>זכות במקרקעין שנמכרה לקבוצת רכישה לגבי נכס שהוא דירה המיועדת לשמש למגורים</w:t>
      </w:r>
      <w:r>
        <w:rPr>
          <w:rStyle w:val="default"/>
          <w:rFonts w:cs="FrankRuehl" w:hint="cs"/>
          <w:rtl/>
        </w:rPr>
        <w:t>.</w:t>
      </w:r>
    </w:p>
    <w:p w:rsidR="00DF489B" w:rsidRDefault="00DF489B">
      <w:pPr>
        <w:pStyle w:val="P00"/>
        <w:spacing w:before="72"/>
        <w:ind w:left="0" w:right="1134"/>
        <w:rPr>
          <w:rStyle w:val="default"/>
          <w:rFonts w:cs="FrankRuehl"/>
          <w:rtl/>
        </w:rPr>
      </w:pPr>
      <w:r>
        <w:rPr>
          <w:lang w:val="he-IL"/>
        </w:rPr>
        <w:pict>
          <v:rect id="_x0000_s2776" style="position:absolute;left:0;text-align:left;margin-left:464.5pt;margin-top:8.05pt;width:75.05pt;height:52.25pt;z-index:251765248"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31)</w:t>
                  </w:r>
                </w:p>
                <w:p w:rsidR="00CC71C6" w:rsidRDefault="00CC71C6">
                  <w:pPr>
                    <w:spacing w:line="160" w:lineRule="exact"/>
                    <w:jc w:val="left"/>
                    <w:rPr>
                      <w:rFonts w:cs="Miriam"/>
                      <w:sz w:val="18"/>
                      <w:szCs w:val="18"/>
                      <w:rtl/>
                    </w:rPr>
                  </w:pPr>
                  <w:r>
                    <w:rPr>
                      <w:rFonts w:cs="Miriam"/>
                      <w:sz w:val="18"/>
                      <w:szCs w:val="18"/>
                      <w:rtl/>
                    </w:rPr>
                    <w:t>תשנ"</w:t>
                  </w:r>
                  <w:r>
                    <w:rPr>
                      <w:rFonts w:cs="Miriam" w:hint="cs"/>
                      <w:sz w:val="18"/>
                      <w:szCs w:val="18"/>
                      <w:rtl/>
                    </w:rPr>
                    <w:t>ה-</w:t>
                  </w:r>
                  <w:r>
                    <w:rPr>
                      <w:rFonts w:cs="Miriam"/>
                      <w:sz w:val="18"/>
                      <w:szCs w:val="18"/>
                      <w:rtl/>
                    </w:rPr>
                    <w:t xml:space="preserve">1995 </w:t>
                  </w:r>
                </w:p>
                <w:p w:rsidR="00CC71C6" w:rsidRDefault="00CC71C6">
                  <w:pPr>
                    <w:spacing w:line="160" w:lineRule="exact"/>
                    <w:jc w:val="left"/>
                    <w:rPr>
                      <w:rFonts w:cs="Miriam" w:hint="cs"/>
                      <w:sz w:val="18"/>
                      <w:szCs w:val="18"/>
                      <w:rtl/>
                    </w:rPr>
                  </w:pPr>
                  <w:r>
                    <w:rPr>
                      <w:rFonts w:cs="Miriam"/>
                      <w:sz w:val="18"/>
                      <w:szCs w:val="18"/>
                      <w:rtl/>
                    </w:rPr>
                    <w:t>(</w:t>
                  </w:r>
                  <w:r>
                    <w:rPr>
                      <w:rFonts w:cs="Miriam" w:hint="cs"/>
                      <w:sz w:val="18"/>
                      <w:szCs w:val="18"/>
                      <w:rtl/>
                    </w:rPr>
                    <w:t>תיקון מס' 45) תשנ"ט-1999</w:t>
                  </w:r>
                </w:p>
                <w:p w:rsidR="00CC71C6" w:rsidRDefault="00CC71C6">
                  <w:pPr>
                    <w:spacing w:line="160" w:lineRule="exact"/>
                    <w:jc w:val="left"/>
                    <w:rPr>
                      <w:rFonts w:cs="Miriam"/>
                      <w:noProof/>
                      <w:sz w:val="18"/>
                      <w:szCs w:val="18"/>
                      <w:rtl/>
                    </w:rPr>
                  </w:pPr>
                  <w:r>
                    <w:rPr>
                      <w:rFonts w:cs="Miriam" w:hint="cs"/>
                      <w:sz w:val="18"/>
                      <w:szCs w:val="18"/>
                      <w:rtl/>
                    </w:rPr>
                    <w:t xml:space="preserve">הודעה (מס' 2) </w:t>
                  </w:r>
                  <w:r>
                    <w:rPr>
                      <w:rFonts w:cs="Miriam"/>
                      <w:sz w:val="18"/>
                      <w:szCs w:val="18"/>
                      <w:rtl/>
                    </w:rPr>
                    <w:br/>
                  </w:r>
                  <w:r>
                    <w:rPr>
                      <w:rFonts w:cs="Miriam" w:hint="cs"/>
                      <w:sz w:val="18"/>
                      <w:szCs w:val="18"/>
                      <w:rtl/>
                    </w:rPr>
                    <w:t>תש"</w:t>
                  </w:r>
                  <w:r>
                    <w:rPr>
                      <w:rFonts w:cs="Miriam"/>
                      <w:sz w:val="18"/>
                      <w:szCs w:val="18"/>
                      <w:rtl/>
                    </w:rPr>
                    <w:t>ס</w:t>
                  </w:r>
                  <w:r>
                    <w:rPr>
                      <w:rFonts w:cs="Miriam" w:hint="cs"/>
                      <w:sz w:val="18"/>
                      <w:szCs w:val="18"/>
                      <w:rtl/>
                    </w:rPr>
                    <w:t>-2000</w:t>
                  </w:r>
                </w:p>
              </w:txbxContent>
            </v:textbox>
            <w10:anchorlock/>
          </v:rect>
        </w:pict>
      </w:r>
      <w:r>
        <w:rPr>
          <w:rFonts w:cs="FrankRuehl"/>
          <w:sz w:val="26"/>
          <w:rtl/>
        </w:rPr>
        <w:tab/>
      </w:r>
      <w:r>
        <w:rPr>
          <w:rStyle w:val="default"/>
          <w:rFonts w:cs="FrankRuehl"/>
          <w:rtl/>
        </w:rPr>
        <w:t>(ג1)</w:t>
      </w:r>
      <w:r>
        <w:rPr>
          <w:rStyle w:val="default"/>
          <w:rFonts w:cs="FrankRuehl"/>
          <w:rtl/>
        </w:rPr>
        <w:tab/>
        <w:t>במכ</w:t>
      </w:r>
      <w:r>
        <w:rPr>
          <w:rStyle w:val="default"/>
          <w:rFonts w:cs="FrankRuehl" w:hint="cs"/>
          <w:rtl/>
        </w:rPr>
        <w:t>ירת זכות במקרקעין, שהם בנין או חלק ממנו, שהוא דירת מגורים, שנעשתה בתקופה שמיום כ"ד בטבת התשנ"ו (16 בינואר 1996) עד יום</w:t>
      </w:r>
      <w:r>
        <w:rPr>
          <w:rStyle w:val="default"/>
          <w:rFonts w:cs="FrankRuehl"/>
          <w:rtl/>
        </w:rPr>
        <w:t xml:space="preserve"> כ"ב</w:t>
      </w:r>
      <w:r>
        <w:rPr>
          <w:rStyle w:val="default"/>
          <w:rFonts w:cs="FrankRuehl" w:hint="cs"/>
          <w:rtl/>
        </w:rPr>
        <w:t xml:space="preserve"> בטבת התש"</w:t>
      </w:r>
      <w:r>
        <w:rPr>
          <w:rStyle w:val="default"/>
          <w:rFonts w:cs="FrankRuehl"/>
          <w:rtl/>
        </w:rPr>
        <w:t xml:space="preserve">ס (31 </w:t>
      </w:r>
      <w:r>
        <w:rPr>
          <w:rStyle w:val="default"/>
          <w:rFonts w:cs="FrankRuehl" w:hint="cs"/>
          <w:rtl/>
        </w:rPr>
        <w:t xml:space="preserve">בדצמבר 1999), ישולם מס רכישה בשיעור משווי הזכות </w:t>
      </w:r>
      <w:r>
        <w:rPr>
          <w:rStyle w:val="default"/>
          <w:rFonts w:cs="FrankRuehl"/>
          <w:rtl/>
        </w:rPr>
        <w:t>ה</w:t>
      </w:r>
      <w:r>
        <w:rPr>
          <w:rStyle w:val="default"/>
          <w:rFonts w:cs="FrankRuehl" w:hint="cs"/>
          <w:rtl/>
        </w:rPr>
        <w:t>נ</w:t>
      </w:r>
      <w:r>
        <w:rPr>
          <w:rStyle w:val="default"/>
          <w:rFonts w:cs="FrankRuehl"/>
          <w:rtl/>
        </w:rPr>
        <w:t>מ</w:t>
      </w:r>
      <w:r>
        <w:rPr>
          <w:rStyle w:val="default"/>
          <w:rFonts w:cs="FrankRuehl" w:hint="cs"/>
          <w:rtl/>
        </w:rPr>
        <w:t>כרת כקבוע להלן:</w:t>
      </w:r>
    </w:p>
    <w:p w:rsidR="00DF489B" w:rsidRDefault="00DF489B">
      <w:pPr>
        <w:pStyle w:val="P22"/>
        <w:spacing w:before="72"/>
        <w:ind w:left="1021" w:right="1134"/>
        <w:rPr>
          <w:rStyle w:val="default"/>
          <w:rFonts w:cs="FrankRuehl"/>
          <w:rtl/>
        </w:rPr>
      </w:pPr>
      <w:r>
        <w:rPr>
          <w:rStyle w:val="default"/>
          <w:rFonts w:cs="FrankRuehl"/>
          <w:rtl/>
        </w:rPr>
        <w:t>(1)</w:t>
      </w:r>
      <w:r>
        <w:rPr>
          <w:rStyle w:val="default"/>
          <w:rFonts w:cs="FrankRuehl"/>
          <w:rtl/>
        </w:rPr>
        <w:tab/>
        <w:t xml:space="preserve">על </w:t>
      </w:r>
      <w:r>
        <w:rPr>
          <w:rStyle w:val="default"/>
          <w:rFonts w:cs="FrankRuehl" w:hint="cs"/>
          <w:rtl/>
        </w:rPr>
        <w:t>חלק השווי שעד 443,605 שקלים חדשים - 0.5%;</w:t>
      </w:r>
    </w:p>
    <w:p w:rsidR="00DF489B" w:rsidRDefault="00DF489B">
      <w:pPr>
        <w:pStyle w:val="P22"/>
        <w:spacing w:before="72"/>
        <w:ind w:left="1021" w:right="1134"/>
        <w:rPr>
          <w:rStyle w:val="default"/>
          <w:rFonts w:cs="FrankRuehl"/>
          <w:rtl/>
        </w:rPr>
      </w:pPr>
      <w:r>
        <w:rPr>
          <w:rStyle w:val="default"/>
          <w:rFonts w:cs="FrankRuehl" w:hint="cs"/>
          <w:rtl/>
        </w:rPr>
        <w:t>(2)</w:t>
      </w:r>
      <w:r>
        <w:rPr>
          <w:rStyle w:val="default"/>
          <w:rFonts w:cs="FrankRuehl"/>
          <w:rtl/>
        </w:rPr>
        <w:tab/>
        <w:t xml:space="preserve">על </w:t>
      </w:r>
      <w:r>
        <w:rPr>
          <w:rStyle w:val="default"/>
          <w:rFonts w:cs="FrankRuehl" w:hint="cs"/>
          <w:rtl/>
        </w:rPr>
        <w:t>חלק השווי העולה על 443,605 שקלים חדשים ועד 688,505 שקלים חדשים - 3.5%;</w:t>
      </w:r>
    </w:p>
    <w:p w:rsidR="00DF489B" w:rsidRDefault="00DF489B" w:rsidP="00324EED">
      <w:pPr>
        <w:pStyle w:val="P22"/>
        <w:spacing w:before="72"/>
        <w:ind w:left="1021" w:right="1134"/>
        <w:rPr>
          <w:rStyle w:val="default"/>
          <w:rFonts w:cs="FrankRuehl"/>
          <w:rtl/>
        </w:rPr>
      </w:pPr>
      <w:r>
        <w:rPr>
          <w:rStyle w:val="default"/>
          <w:rFonts w:cs="FrankRuehl" w:hint="cs"/>
          <w:rtl/>
        </w:rPr>
        <w:t>(3)</w:t>
      </w:r>
      <w:r>
        <w:rPr>
          <w:rStyle w:val="default"/>
          <w:rFonts w:cs="FrankRuehl"/>
          <w:rtl/>
        </w:rPr>
        <w:tab/>
        <w:t xml:space="preserve">על </w:t>
      </w:r>
      <w:r>
        <w:rPr>
          <w:rStyle w:val="default"/>
          <w:rFonts w:cs="FrankRuehl" w:hint="cs"/>
          <w:rtl/>
        </w:rPr>
        <w:t>חלק השווי העולה על 688,505 שקלים חדש</w:t>
      </w:r>
      <w:r>
        <w:rPr>
          <w:rStyle w:val="default"/>
          <w:rFonts w:cs="FrankRuehl"/>
          <w:rtl/>
        </w:rPr>
        <w:t>ים - 4.5%.</w:t>
      </w:r>
    </w:p>
    <w:p w:rsidR="00DF489B" w:rsidRDefault="00DF489B" w:rsidP="00F91AFC">
      <w:pPr>
        <w:pStyle w:val="P02"/>
        <w:spacing w:before="72"/>
        <w:ind w:left="1021" w:right="1134"/>
        <w:rPr>
          <w:rStyle w:val="default"/>
          <w:rFonts w:cs="FrankRuehl"/>
          <w:rtl/>
        </w:rPr>
      </w:pPr>
      <w:r>
        <w:rPr>
          <w:lang w:val="he-IL"/>
        </w:rPr>
        <w:pict>
          <v:rect id="_x0000_s2815" style="position:absolute;left:0;text-align:left;margin-left:462pt;margin-top:4.45pt;width:75.05pt;height:59.35pt;z-index:251789824" filled="f" stroked="f" strokecolor="lime" strokeweight=".25pt">
            <v:textbox inset="0,0,0,0">
              <w:txbxContent>
                <w:p w:rsidR="00CC71C6" w:rsidRDefault="00CC71C6">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מס' 45) </w:t>
                  </w:r>
                  <w:r>
                    <w:rPr>
                      <w:rFonts w:cs="Miriam"/>
                      <w:sz w:val="18"/>
                      <w:szCs w:val="18"/>
                      <w:rtl/>
                    </w:rPr>
                    <w:br/>
                  </w:r>
                  <w:r>
                    <w:rPr>
                      <w:rFonts w:cs="Miriam" w:hint="cs"/>
                      <w:sz w:val="18"/>
                      <w:szCs w:val="18"/>
                      <w:rtl/>
                    </w:rPr>
                    <w:t>תשנ"ט-1999</w:t>
                  </w:r>
                </w:p>
                <w:p w:rsidR="00CC71C6" w:rsidRDefault="00CC71C6">
                  <w:pPr>
                    <w:spacing w:line="160" w:lineRule="exact"/>
                    <w:jc w:val="left"/>
                    <w:rPr>
                      <w:rFonts w:cs="Miriam" w:hint="cs"/>
                      <w:sz w:val="18"/>
                      <w:szCs w:val="18"/>
                      <w:rtl/>
                    </w:rPr>
                  </w:pPr>
                  <w:r>
                    <w:rPr>
                      <w:rFonts w:cs="Miriam" w:hint="cs"/>
                      <w:sz w:val="18"/>
                      <w:szCs w:val="18"/>
                      <w:rtl/>
                    </w:rPr>
                    <w:t>(תיקון מס' 59) תשס"ח-2007</w:t>
                  </w:r>
                </w:p>
                <w:p w:rsidR="00CC71C6" w:rsidRDefault="00CC71C6" w:rsidP="00F5475A">
                  <w:pPr>
                    <w:spacing w:line="160" w:lineRule="exact"/>
                    <w:jc w:val="left"/>
                    <w:rPr>
                      <w:rFonts w:cs="Miriam" w:hint="cs"/>
                      <w:sz w:val="18"/>
                      <w:szCs w:val="18"/>
                      <w:rtl/>
                    </w:rPr>
                  </w:pPr>
                  <w:r>
                    <w:rPr>
                      <w:rFonts w:cs="Miriam" w:hint="cs"/>
                      <w:sz w:val="18"/>
                      <w:szCs w:val="18"/>
                      <w:rtl/>
                    </w:rPr>
                    <w:t>הודעה תשע"א-2011</w:t>
                  </w:r>
                </w:p>
                <w:p w:rsidR="00CC71C6" w:rsidRDefault="00CC71C6" w:rsidP="00F5475A">
                  <w:pPr>
                    <w:spacing w:line="160" w:lineRule="exact"/>
                    <w:jc w:val="left"/>
                    <w:rPr>
                      <w:rFonts w:cs="Miriam" w:hint="cs"/>
                      <w:sz w:val="18"/>
                      <w:szCs w:val="18"/>
                      <w:rtl/>
                    </w:rPr>
                  </w:pPr>
                  <w:r>
                    <w:rPr>
                      <w:rFonts w:cs="Miriam" w:hint="cs"/>
                      <w:sz w:val="18"/>
                      <w:szCs w:val="18"/>
                      <w:rtl/>
                    </w:rPr>
                    <w:t>(תיקון מס' 76) תשע"ג-2013</w:t>
                  </w:r>
                </w:p>
              </w:txbxContent>
            </v:textbox>
            <w10:anchorlock/>
          </v:rect>
        </w:pict>
      </w:r>
      <w:r>
        <w:rPr>
          <w:rFonts w:cs="FrankRuehl"/>
          <w:sz w:val="26"/>
          <w:rtl/>
        </w:rPr>
        <w:tab/>
      </w:r>
      <w:r>
        <w:rPr>
          <w:rStyle w:val="default"/>
          <w:rFonts w:cs="FrankRuehl"/>
          <w:rtl/>
        </w:rPr>
        <w:t>(ג1א</w:t>
      </w:r>
      <w:r>
        <w:rPr>
          <w:rStyle w:val="default"/>
          <w:rFonts w:cs="FrankRuehl" w:hint="cs"/>
          <w:rtl/>
        </w:rPr>
        <w:t>)</w:t>
      </w:r>
      <w:r>
        <w:rPr>
          <w:rStyle w:val="default"/>
          <w:rFonts w:cs="FrankRuehl"/>
          <w:rtl/>
        </w:rPr>
        <w:t>(1)</w:t>
      </w:r>
      <w:r w:rsidR="00170502">
        <w:rPr>
          <w:rStyle w:val="a7"/>
          <w:rFonts w:cs="FrankRuehl"/>
          <w:sz w:val="26"/>
          <w:rtl/>
        </w:rPr>
        <w:footnoteReference w:id="2"/>
      </w:r>
      <w:r>
        <w:rPr>
          <w:rStyle w:val="default"/>
          <w:rFonts w:cs="FrankRuehl"/>
          <w:rtl/>
        </w:rPr>
        <w:tab/>
        <w:t>במכ</w:t>
      </w:r>
      <w:r>
        <w:rPr>
          <w:rStyle w:val="default"/>
          <w:rFonts w:cs="FrankRuehl" w:hint="cs"/>
          <w:rtl/>
        </w:rPr>
        <w:t>ירת זכות ב</w:t>
      </w:r>
      <w:r>
        <w:rPr>
          <w:rStyle w:val="default"/>
          <w:rFonts w:cs="FrankRuehl"/>
          <w:rtl/>
        </w:rPr>
        <w:t>מ</w:t>
      </w:r>
      <w:r>
        <w:rPr>
          <w:rStyle w:val="default"/>
          <w:rFonts w:cs="FrankRuehl" w:hint="cs"/>
          <w:rtl/>
        </w:rPr>
        <w:t>ק</w:t>
      </w:r>
      <w:r>
        <w:rPr>
          <w:rStyle w:val="default"/>
          <w:rFonts w:cs="FrankRuehl"/>
          <w:rtl/>
        </w:rPr>
        <w:t>ר</w:t>
      </w:r>
      <w:r>
        <w:rPr>
          <w:rStyle w:val="default"/>
          <w:rFonts w:cs="FrankRuehl" w:hint="cs"/>
          <w:rtl/>
        </w:rPr>
        <w:t xml:space="preserve">קעין, שהם בנין או חלק ממנו שהוא דירת מגורים, שנעשתה </w:t>
      </w:r>
      <w:r w:rsidR="00F91AFC">
        <w:rPr>
          <w:rStyle w:val="default"/>
          <w:rFonts w:cs="FrankRuehl" w:hint="cs"/>
          <w:rtl/>
        </w:rPr>
        <w:t>מ</w:t>
      </w:r>
      <w:r>
        <w:rPr>
          <w:rStyle w:val="default"/>
          <w:rFonts w:cs="FrankRuehl" w:hint="cs"/>
          <w:rtl/>
        </w:rPr>
        <w:t xml:space="preserve">יום כ"ג בטבת התש"ס (1 בינואר 2000) </w:t>
      </w:r>
      <w:r w:rsidR="00F91AFC" w:rsidRPr="00F91AFC">
        <w:rPr>
          <w:rStyle w:val="default"/>
          <w:rFonts w:cs="FrankRuehl" w:hint="cs"/>
          <w:rtl/>
        </w:rPr>
        <w:t>עד יום כ"ה באייר התשע"ג (5 במאי 2013)</w:t>
      </w:r>
      <w:r>
        <w:rPr>
          <w:rStyle w:val="default"/>
          <w:rFonts w:cs="FrankRuehl" w:hint="cs"/>
          <w:rtl/>
        </w:rPr>
        <w:t>, ישולם מס</w:t>
      </w:r>
      <w:r>
        <w:rPr>
          <w:rStyle w:val="default"/>
          <w:rFonts w:cs="FrankRuehl"/>
          <w:rtl/>
        </w:rPr>
        <w:t xml:space="preserve"> רכי</w:t>
      </w:r>
      <w:r>
        <w:rPr>
          <w:rStyle w:val="default"/>
          <w:rFonts w:cs="FrankRuehl" w:hint="cs"/>
          <w:rtl/>
        </w:rPr>
        <w:t>שה בשיעור משווי הזכות הנמכרת כקבוע להלן:</w:t>
      </w:r>
    </w:p>
    <w:p w:rsidR="00DF489B" w:rsidRDefault="00DF489B" w:rsidP="00324EED">
      <w:pPr>
        <w:pStyle w:val="P33"/>
        <w:spacing w:before="72"/>
        <w:ind w:left="1474" w:right="1134"/>
        <w:rPr>
          <w:rStyle w:val="default"/>
          <w:rFonts w:cs="FrankRuehl" w:hint="cs"/>
          <w:rtl/>
        </w:rPr>
      </w:pPr>
      <w:r>
        <w:rPr>
          <w:rStyle w:val="default"/>
          <w:rFonts w:cs="FrankRuehl"/>
          <w:rtl/>
        </w:rPr>
        <w:t>(א)</w:t>
      </w:r>
      <w:r>
        <w:rPr>
          <w:rStyle w:val="default"/>
          <w:rFonts w:cs="FrankRuehl"/>
          <w:rtl/>
        </w:rPr>
        <w:tab/>
        <w:t xml:space="preserve">על </w:t>
      </w:r>
      <w:r>
        <w:rPr>
          <w:rStyle w:val="default"/>
          <w:rFonts w:cs="FrankRuehl" w:hint="cs"/>
          <w:rtl/>
        </w:rPr>
        <w:t xml:space="preserve">חלק השווי שעד </w:t>
      </w:r>
      <w:r w:rsidR="00F5475A">
        <w:rPr>
          <w:rStyle w:val="default"/>
          <w:rFonts w:cs="FrankRuehl" w:hint="cs"/>
          <w:rtl/>
        </w:rPr>
        <w:t>969,330</w:t>
      </w:r>
      <w:r>
        <w:rPr>
          <w:rStyle w:val="default"/>
          <w:rFonts w:cs="FrankRuehl" w:hint="cs"/>
          <w:rtl/>
        </w:rPr>
        <w:t xml:space="preserve"> שקלים חדשים - 3.5</w:t>
      </w:r>
      <w:r>
        <w:rPr>
          <w:rStyle w:val="default"/>
          <w:rFonts w:cs="FrankRuehl"/>
          <w:rtl/>
        </w:rPr>
        <w:t>%;</w:t>
      </w:r>
    </w:p>
    <w:p w:rsidR="00DF489B" w:rsidRDefault="00DF489B" w:rsidP="00F5475A">
      <w:pPr>
        <w:pStyle w:val="P33"/>
        <w:spacing w:before="72"/>
        <w:ind w:left="1474" w:right="1134"/>
        <w:rPr>
          <w:rStyle w:val="default"/>
          <w:rFonts w:cs="FrankRuehl" w:hint="cs"/>
          <w:rtl/>
        </w:rPr>
      </w:pPr>
      <w:r>
        <w:rPr>
          <w:rStyle w:val="default"/>
          <w:rFonts w:cs="FrankRuehl"/>
          <w:rtl/>
        </w:rPr>
        <w:t>(ב)</w:t>
      </w:r>
      <w:r>
        <w:rPr>
          <w:rStyle w:val="default"/>
          <w:rFonts w:cs="FrankRuehl"/>
          <w:rtl/>
        </w:rPr>
        <w:tab/>
        <w:t xml:space="preserve">על </w:t>
      </w:r>
      <w:r>
        <w:rPr>
          <w:rStyle w:val="default"/>
          <w:rFonts w:cs="FrankRuehl" w:hint="cs"/>
          <w:rtl/>
        </w:rPr>
        <w:t xml:space="preserve">חלק השווי העולה על </w:t>
      </w:r>
      <w:r w:rsidR="00F5475A">
        <w:rPr>
          <w:rStyle w:val="default"/>
          <w:rFonts w:cs="FrankRuehl" w:hint="cs"/>
          <w:rtl/>
        </w:rPr>
        <w:t>969,330</w:t>
      </w:r>
      <w:r>
        <w:rPr>
          <w:rStyle w:val="default"/>
          <w:rFonts w:cs="FrankRuehl" w:hint="cs"/>
          <w:rtl/>
        </w:rPr>
        <w:t xml:space="preserve"> שקלים חדשים - 5%.</w:t>
      </w:r>
    </w:p>
    <w:p w:rsidR="00DF489B" w:rsidRDefault="00DF489B" w:rsidP="00F91AFC">
      <w:pPr>
        <w:pStyle w:val="P00"/>
        <w:ind w:left="1475" w:right="1134" w:hanging="454"/>
        <w:rPr>
          <w:rStyle w:val="default"/>
          <w:rFonts w:cs="FrankRuehl" w:hint="cs"/>
          <w:rtl/>
        </w:rPr>
      </w:pPr>
      <w:r>
        <w:rPr>
          <w:lang w:val="he-IL"/>
        </w:rPr>
        <w:pict>
          <v:rect id="_x0000_s2816" style="position:absolute;left:0;text-align:left;margin-left:464.5pt;margin-top:8.05pt;width:75.05pt;height:52.75pt;z-index:251790848" o:allowincell="f" filled="f" stroked="f" strokecolor="lime" strokeweight=".25pt">
            <v:textbox inset="0,0,0,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p w:rsidR="00CC71C6" w:rsidRDefault="00CC71C6">
                  <w:pPr>
                    <w:spacing w:line="160" w:lineRule="exact"/>
                    <w:jc w:val="left"/>
                    <w:rPr>
                      <w:rFonts w:cs="Miriam" w:hint="cs"/>
                      <w:sz w:val="18"/>
                      <w:szCs w:val="18"/>
                      <w:rtl/>
                    </w:rPr>
                  </w:pPr>
                  <w:r>
                    <w:rPr>
                      <w:rFonts w:cs="Miriam" w:hint="cs"/>
                      <w:sz w:val="18"/>
                      <w:szCs w:val="18"/>
                      <w:rtl/>
                    </w:rPr>
                    <w:t>(תיקון מס' 75) תשע"ג-2013</w:t>
                  </w:r>
                </w:p>
                <w:p w:rsidR="00CC71C6" w:rsidRDefault="00CC71C6" w:rsidP="00F91AFC">
                  <w:pPr>
                    <w:spacing w:line="160" w:lineRule="exact"/>
                    <w:jc w:val="left"/>
                    <w:rPr>
                      <w:rFonts w:cs="Miriam" w:hint="cs"/>
                      <w:sz w:val="18"/>
                      <w:szCs w:val="18"/>
                      <w:rtl/>
                    </w:rPr>
                  </w:pPr>
                  <w:r>
                    <w:rPr>
                      <w:rFonts w:cs="Miriam" w:hint="cs"/>
                      <w:sz w:val="18"/>
                      <w:szCs w:val="18"/>
                      <w:rtl/>
                    </w:rPr>
                    <w:t>(תיקון מס' 76) תשע"ג-2013</w:t>
                  </w:r>
                </w:p>
              </w:txbxContent>
            </v:textbox>
            <w10:anchorlock/>
          </v:rect>
        </w:pict>
      </w:r>
      <w:r>
        <w:rPr>
          <w:rStyle w:val="default"/>
          <w:rFonts w:cs="FrankRuehl"/>
          <w:rtl/>
        </w:rPr>
        <w:t>(2)</w:t>
      </w:r>
      <w:r w:rsidR="002373E8">
        <w:rPr>
          <w:rStyle w:val="a7"/>
          <w:rFonts w:cs="FrankRuehl"/>
          <w:sz w:val="26"/>
          <w:rtl/>
        </w:rPr>
        <w:footnoteReference w:id="3"/>
      </w:r>
      <w:r>
        <w:rPr>
          <w:rStyle w:val="default"/>
          <w:rFonts w:cs="FrankRuehl"/>
          <w:rtl/>
        </w:rPr>
        <w:tab/>
        <w:t>(א)</w:t>
      </w:r>
      <w:r>
        <w:rPr>
          <w:rStyle w:val="default"/>
          <w:rFonts w:cs="FrankRuehl"/>
          <w:rtl/>
        </w:rPr>
        <w:tab/>
        <w:t xml:space="preserve">על </w:t>
      </w:r>
      <w:r>
        <w:rPr>
          <w:rStyle w:val="default"/>
          <w:rFonts w:cs="FrankRuehl" w:hint="cs"/>
          <w:rtl/>
        </w:rPr>
        <w:t>אף הוראות פסקה (1), יחיד שר</w:t>
      </w:r>
      <w:r>
        <w:rPr>
          <w:rStyle w:val="default"/>
          <w:rFonts w:cs="FrankRuehl"/>
          <w:rtl/>
        </w:rPr>
        <w:t>כש ד</w:t>
      </w:r>
      <w:r>
        <w:rPr>
          <w:rStyle w:val="default"/>
          <w:rFonts w:cs="FrankRuehl" w:hint="cs"/>
          <w:rtl/>
        </w:rPr>
        <w:t xml:space="preserve">ירת מגורים </w:t>
      </w:r>
      <w:r w:rsidR="00F91AFC">
        <w:rPr>
          <w:rStyle w:val="default"/>
          <w:rFonts w:cs="FrankRuehl" w:hint="cs"/>
          <w:rtl/>
        </w:rPr>
        <w:t>מ</w:t>
      </w:r>
      <w:r>
        <w:rPr>
          <w:rStyle w:val="default"/>
          <w:rFonts w:cs="FrankRuehl" w:hint="cs"/>
          <w:rtl/>
        </w:rPr>
        <w:t xml:space="preserve">יום כ' בחשון התשס"ח (1 בנובמבר 2007) </w:t>
      </w:r>
      <w:r w:rsidR="00F91AFC" w:rsidRPr="00F91AFC">
        <w:rPr>
          <w:rStyle w:val="default"/>
          <w:rFonts w:cs="FrankRuehl" w:hint="cs"/>
          <w:rtl/>
        </w:rPr>
        <w:t>עד יום כ"ה באייר התשע"ג (5 במאי 2013)</w:t>
      </w:r>
      <w:r>
        <w:rPr>
          <w:rStyle w:val="default"/>
          <w:rFonts w:cs="FrankRuehl" w:hint="cs"/>
          <w:rtl/>
        </w:rPr>
        <w:t xml:space="preserve"> (בפסקת משנה זו </w:t>
      </w:r>
      <w:r>
        <w:rPr>
          <w:rStyle w:val="default"/>
          <w:rFonts w:cs="FrankRuehl"/>
          <w:rtl/>
        </w:rPr>
        <w:t>–</w:t>
      </w:r>
      <w:r>
        <w:rPr>
          <w:rStyle w:val="default"/>
          <w:rFonts w:cs="FrankRuehl" w:hint="cs"/>
          <w:rtl/>
        </w:rPr>
        <w:t xml:space="preserve"> הדירה)</w:t>
      </w:r>
      <w:r>
        <w:rPr>
          <w:rStyle w:val="default"/>
          <w:rFonts w:cs="FrankRuehl"/>
          <w:rtl/>
        </w:rPr>
        <w:t xml:space="preserve"> </w:t>
      </w:r>
      <w:r>
        <w:rPr>
          <w:rStyle w:val="default"/>
          <w:rFonts w:cs="FrankRuehl" w:hint="cs"/>
          <w:rtl/>
        </w:rPr>
        <w:t>והתקיים בו אחד מאלה:</w:t>
      </w:r>
    </w:p>
    <w:p w:rsidR="00DF489B" w:rsidRDefault="00DF489B">
      <w:pPr>
        <w:pStyle w:val="P00"/>
        <w:ind w:left="1928" w:right="1134"/>
        <w:rPr>
          <w:rStyle w:val="default"/>
          <w:rFonts w:cs="FrankRuehl" w:hint="cs"/>
          <w:rtl/>
        </w:rPr>
      </w:pPr>
      <w:r>
        <w:rPr>
          <w:rStyle w:val="default"/>
          <w:rFonts w:cs="FrankRuehl" w:hint="cs"/>
          <w:rtl/>
        </w:rPr>
        <w:t>(1)</w:t>
      </w:r>
      <w:r>
        <w:rPr>
          <w:rStyle w:val="default"/>
          <w:rFonts w:cs="FrankRuehl" w:hint="cs"/>
          <w:rtl/>
        </w:rPr>
        <w:tab/>
        <w:t>הדירה שרכש היא דירתו היחידה;</w:t>
      </w:r>
    </w:p>
    <w:p w:rsidR="00DF489B" w:rsidRDefault="00DF489B">
      <w:pPr>
        <w:pStyle w:val="P00"/>
        <w:ind w:left="1928" w:right="1134"/>
        <w:rPr>
          <w:rStyle w:val="default"/>
          <w:rFonts w:cs="FrankRuehl" w:hint="cs"/>
          <w:rtl/>
        </w:rPr>
      </w:pPr>
      <w:r>
        <w:rPr>
          <w:rStyle w:val="default"/>
          <w:rFonts w:cs="FrankRuehl" w:hint="cs"/>
          <w:rtl/>
        </w:rPr>
        <w:t>(2)</w:t>
      </w:r>
      <w:r>
        <w:rPr>
          <w:rStyle w:val="default"/>
          <w:rFonts w:cs="FrankRuehl" w:hint="cs"/>
          <w:rtl/>
        </w:rPr>
        <w:tab/>
        <w:t xml:space="preserve">בעשרים וארבעה החודשים שלאחר רכישת הדירה, מכר דירת מגורים אחרת שהיתה דירתו היחידה עד למועד רכישת הדירה; ואולם אם רכישת הדירה היתה מקבלן </w:t>
      </w:r>
      <w:r>
        <w:rPr>
          <w:rStyle w:val="default"/>
          <w:rFonts w:cs="FrankRuehl"/>
          <w:rtl/>
        </w:rPr>
        <w:t>–</w:t>
      </w:r>
      <w:r>
        <w:rPr>
          <w:rStyle w:val="default"/>
          <w:rFonts w:cs="FrankRuehl" w:hint="cs"/>
          <w:rtl/>
        </w:rPr>
        <w:t xml:space="preserve"> בשנים עשר החודשים מהמועד שבו היתה החזקה בדירה שרכש אמורה להימסר לידיו על פי ההסכם עם הקבלן, מכר דירת מגורים אחרת שהיתה דירתו היחידה עד למועד רכישת הדירה, ואם חל עיכוב במסירת החזקה בשל נסיבות שאינן בשליטתו של הרוכש </w:t>
      </w:r>
      <w:r>
        <w:rPr>
          <w:rStyle w:val="default"/>
          <w:rFonts w:cs="FrankRuehl"/>
          <w:rtl/>
        </w:rPr>
        <w:t>–</w:t>
      </w:r>
      <w:r>
        <w:rPr>
          <w:rStyle w:val="default"/>
          <w:rFonts w:cs="FrankRuehl" w:hint="cs"/>
          <w:rtl/>
        </w:rPr>
        <w:t xml:space="preserve"> בשנים עשר החודשים מהמועד שבו נמסרה לידיו החזקה בדירה בפועל, מכר את דירת המגורים שהיתה דירתו היחידה עד למועד רכישת הדירה;</w:t>
      </w:r>
    </w:p>
    <w:p w:rsidR="00DF489B" w:rsidRDefault="00DF489B">
      <w:pPr>
        <w:pStyle w:val="P00"/>
        <w:ind w:left="1474" w:right="1134"/>
        <w:rPr>
          <w:rStyle w:val="default"/>
          <w:rFonts w:cs="FrankRuehl" w:hint="cs"/>
          <w:rtl/>
        </w:rPr>
      </w:pPr>
      <w:r>
        <w:rPr>
          <w:rFonts w:cs="FrankRuehl"/>
          <w:rtl/>
          <w:lang w:val="he-IL"/>
        </w:rPr>
        <w:pict>
          <v:shape id="_x0000_s2821" type="#_x0000_t202" style="position:absolute;left:0;text-align:left;margin-left:470.25pt;margin-top:7.1pt;width:1in;height:16.8pt;z-index:251793920"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59) תשס"ח-2007</w:t>
                  </w:r>
                </w:p>
              </w:txbxContent>
            </v:textbox>
          </v:shape>
        </w:pict>
      </w:r>
      <w:r>
        <w:rPr>
          <w:rStyle w:val="default"/>
          <w:rFonts w:cs="FrankRuehl"/>
          <w:rtl/>
        </w:rPr>
        <w:t>ישלם מס רכישה בשיעור משווי הזכות הנמכרת כקבוע להלן:</w:t>
      </w:r>
    </w:p>
    <w:p w:rsidR="00DF489B" w:rsidRDefault="00DF489B" w:rsidP="00F5475A">
      <w:pPr>
        <w:pStyle w:val="P44"/>
        <w:spacing w:before="72"/>
        <w:ind w:left="1928"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 xml:space="preserve">על חלק השווי שעד </w:t>
      </w:r>
      <w:r w:rsidR="001036C9">
        <w:rPr>
          <w:rStyle w:val="default"/>
          <w:rFonts w:cs="FrankRuehl" w:hint="cs"/>
          <w:rtl/>
        </w:rPr>
        <w:t>1,</w:t>
      </w:r>
      <w:r w:rsidR="00F5475A">
        <w:rPr>
          <w:rStyle w:val="default"/>
          <w:rFonts w:cs="FrankRuehl" w:hint="cs"/>
          <w:rtl/>
        </w:rPr>
        <w:t>139,320</w:t>
      </w:r>
      <w:r>
        <w:rPr>
          <w:rStyle w:val="default"/>
          <w:rFonts w:cs="FrankRuehl"/>
          <w:rtl/>
        </w:rPr>
        <w:t xml:space="preserve"> שקלים חדשים – לא ישולם מס;</w:t>
      </w:r>
    </w:p>
    <w:p w:rsidR="00DF489B" w:rsidRDefault="00DF489B" w:rsidP="00F5475A">
      <w:pPr>
        <w:pStyle w:val="P44"/>
        <w:spacing w:before="72"/>
        <w:ind w:left="1928"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 xml:space="preserve">על חלק השווי העולה על </w:t>
      </w:r>
      <w:r w:rsidR="001036C9">
        <w:rPr>
          <w:rStyle w:val="default"/>
          <w:rFonts w:cs="FrankRuehl" w:hint="cs"/>
          <w:rtl/>
        </w:rPr>
        <w:t>1,</w:t>
      </w:r>
      <w:r w:rsidR="00F5475A">
        <w:rPr>
          <w:rStyle w:val="default"/>
          <w:rFonts w:cs="FrankRuehl" w:hint="cs"/>
          <w:rtl/>
        </w:rPr>
        <w:t>139,320</w:t>
      </w:r>
      <w:r>
        <w:rPr>
          <w:rStyle w:val="default"/>
          <w:rFonts w:cs="FrankRuehl"/>
          <w:rtl/>
        </w:rPr>
        <w:t xml:space="preserve"> שקלים חדשים ועד 1,</w:t>
      </w:r>
      <w:r w:rsidR="00F5475A">
        <w:rPr>
          <w:rStyle w:val="default"/>
          <w:rFonts w:cs="FrankRuehl" w:hint="cs"/>
          <w:rtl/>
        </w:rPr>
        <w:t>601,210</w:t>
      </w:r>
      <w:r>
        <w:rPr>
          <w:rStyle w:val="default"/>
          <w:rFonts w:cs="FrankRuehl"/>
          <w:rtl/>
        </w:rPr>
        <w:t xml:space="preserve"> שקלים חדשים –</w:t>
      </w:r>
      <w:r>
        <w:rPr>
          <w:rStyle w:val="default"/>
          <w:rFonts w:cs="FrankRuehl" w:hint="cs"/>
          <w:rtl/>
        </w:rPr>
        <w:t xml:space="preserve"> </w:t>
      </w:r>
      <w:r>
        <w:rPr>
          <w:rStyle w:val="default"/>
          <w:rFonts w:cs="FrankRuehl"/>
          <w:rtl/>
        </w:rPr>
        <w:t>3.5%;</w:t>
      </w:r>
    </w:p>
    <w:p w:rsidR="00DF489B" w:rsidRDefault="00DF489B" w:rsidP="00F5475A">
      <w:pPr>
        <w:pStyle w:val="P44"/>
        <w:spacing w:before="72"/>
        <w:ind w:left="1928"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על חלק השווי העולה על 1,</w:t>
      </w:r>
      <w:r w:rsidR="00F5475A">
        <w:rPr>
          <w:rStyle w:val="default"/>
          <w:rFonts w:cs="FrankRuehl" w:hint="cs"/>
          <w:rtl/>
        </w:rPr>
        <w:t>601,210</w:t>
      </w:r>
      <w:r>
        <w:rPr>
          <w:rStyle w:val="default"/>
          <w:rFonts w:cs="FrankRuehl"/>
          <w:rtl/>
        </w:rPr>
        <w:t xml:space="preserve"> שקלים חדשים - 5%</w:t>
      </w:r>
      <w:r>
        <w:rPr>
          <w:rStyle w:val="default"/>
          <w:rFonts w:cs="FrankRuehl" w:hint="cs"/>
          <w:rtl/>
        </w:rPr>
        <w:t>;</w:t>
      </w:r>
    </w:p>
    <w:p w:rsidR="00DF489B" w:rsidRDefault="00DF489B">
      <w:pPr>
        <w:pStyle w:val="P33"/>
        <w:spacing w:before="72"/>
        <w:ind w:left="1474" w:right="1134"/>
        <w:rPr>
          <w:rStyle w:val="default"/>
          <w:rFonts w:cs="FrankRuehl"/>
          <w:rtl/>
        </w:rPr>
      </w:pPr>
      <w:r>
        <w:rPr>
          <w:rStyle w:val="default"/>
          <w:rFonts w:cs="FrankRuehl"/>
          <w:rtl/>
        </w:rPr>
        <w:t>(ב)</w:t>
      </w:r>
      <w:r>
        <w:rPr>
          <w:rStyle w:val="default"/>
          <w:rFonts w:cs="FrankRuehl"/>
          <w:rtl/>
        </w:rPr>
        <w:tab/>
        <w:t>לענ</w:t>
      </w:r>
      <w:r>
        <w:rPr>
          <w:rStyle w:val="default"/>
          <w:rFonts w:cs="FrankRuehl" w:hint="cs"/>
          <w:rtl/>
        </w:rPr>
        <w:t xml:space="preserve">ין פסקה זו - </w:t>
      </w:r>
    </w:p>
    <w:p w:rsidR="00DF489B" w:rsidRDefault="00DF489B">
      <w:pPr>
        <w:pStyle w:val="P44"/>
        <w:spacing w:before="72"/>
        <w:ind w:left="1928" w:right="1134"/>
        <w:rPr>
          <w:rStyle w:val="default"/>
          <w:rFonts w:cs="FrankRuehl"/>
          <w:rtl/>
        </w:rPr>
      </w:pPr>
      <w:r>
        <w:rPr>
          <w:rFonts w:cs="FrankRuehl"/>
          <w:rtl/>
          <w:lang w:val="he-IL"/>
        </w:rPr>
        <w:pict>
          <v:shape id="_x0000_s2819" type="#_x0000_t202" style="position:absolute;left:0;text-align:left;margin-left:470.25pt;margin-top:7.1pt;width:1in;height:16.8pt;z-index:251791872" filled="f" stroked="f">
            <v:textbox style="mso-next-textbox:#_x0000_s2819"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Style w:val="default"/>
          <w:rFonts w:cs="FrankRuehl"/>
          <w:rtl/>
        </w:rPr>
        <w:t>(1)</w:t>
      </w:r>
      <w:r>
        <w:rPr>
          <w:rStyle w:val="default"/>
          <w:rFonts w:cs="FrankRuehl"/>
          <w:rtl/>
        </w:rPr>
        <w:tab/>
        <w:t>"יח</w:t>
      </w:r>
      <w:r>
        <w:rPr>
          <w:rStyle w:val="default"/>
          <w:rFonts w:cs="FrankRuehl" w:hint="cs"/>
          <w:rtl/>
        </w:rPr>
        <w:t xml:space="preserve">יד תושב </w:t>
      </w:r>
      <w:r>
        <w:rPr>
          <w:rStyle w:val="default"/>
          <w:rFonts w:cs="FrankRuehl"/>
          <w:rtl/>
        </w:rPr>
        <w:t>ישרא</w:t>
      </w:r>
      <w:r>
        <w:rPr>
          <w:rStyle w:val="default"/>
          <w:rFonts w:cs="FrankRuehl" w:hint="cs"/>
          <w:rtl/>
        </w:rPr>
        <w:t xml:space="preserve">ל" </w:t>
      </w:r>
      <w:r>
        <w:rPr>
          <w:rStyle w:val="default"/>
          <w:rFonts w:cs="FrankRuehl"/>
          <w:rtl/>
        </w:rPr>
        <w:t>–</w:t>
      </w:r>
      <w:r>
        <w:rPr>
          <w:rStyle w:val="default"/>
          <w:rFonts w:cs="FrankRuehl" w:hint="cs"/>
          <w:rtl/>
        </w:rPr>
        <w:t xml:space="preserve"> (נמחקה);</w:t>
      </w:r>
    </w:p>
    <w:p w:rsidR="00DF489B" w:rsidRDefault="00DF489B">
      <w:pPr>
        <w:pStyle w:val="P04"/>
        <w:spacing w:before="72"/>
        <w:ind w:left="1928" w:right="1134"/>
        <w:rPr>
          <w:rStyle w:val="default"/>
          <w:rFonts w:cs="FrankRuehl"/>
          <w:rtl/>
        </w:rPr>
      </w:pPr>
      <w:r>
        <w:rPr>
          <w:rFonts w:cs="FrankRuehl"/>
          <w:sz w:val="26"/>
          <w:rtl/>
        </w:rPr>
        <w:tab/>
      </w:r>
      <w:r>
        <w:rPr>
          <w:rFonts w:cs="FrankRuehl"/>
          <w:sz w:val="26"/>
          <w:rtl/>
        </w:rPr>
        <w:tab/>
      </w:r>
      <w:r>
        <w:rPr>
          <w:rFonts w:cs="FrankRuehl"/>
          <w:sz w:val="26"/>
          <w:rtl/>
        </w:rPr>
        <w:tab/>
      </w:r>
      <w:r>
        <w:rPr>
          <w:rFonts w:cs="FrankRuehl"/>
          <w:sz w:val="26"/>
          <w:rtl/>
        </w:rPr>
        <w:tab/>
      </w:r>
      <w:r>
        <w:rPr>
          <w:rFonts w:cs="FrankRuehl"/>
          <w:sz w:val="26"/>
          <w:rtl/>
        </w:rPr>
        <w:tab/>
      </w:r>
      <w:r>
        <w:rPr>
          <w:rStyle w:val="default"/>
          <w:rFonts w:cs="FrankRuehl"/>
          <w:rtl/>
        </w:rPr>
        <w:t>"דיר</w:t>
      </w:r>
      <w:r>
        <w:rPr>
          <w:rStyle w:val="default"/>
          <w:rFonts w:cs="FrankRuehl" w:hint="cs"/>
          <w:rtl/>
        </w:rPr>
        <w:t xml:space="preserve">ה </w:t>
      </w:r>
      <w:r>
        <w:rPr>
          <w:rStyle w:val="default"/>
          <w:rFonts w:cs="FrankRuehl"/>
          <w:rtl/>
        </w:rPr>
        <w:t>יח</w:t>
      </w:r>
      <w:r>
        <w:rPr>
          <w:rStyle w:val="default"/>
          <w:rFonts w:cs="FrankRuehl" w:hint="cs"/>
          <w:rtl/>
        </w:rPr>
        <w:t>ידה" - דירת מגורים שהיא דירתו היחידה של הרוכש בישראל ובאזור כהגדרתו בסעיף 16א; לענין הגדרה זו יראו דירת מגורים כדירה יחידה גם אם י</w:t>
      </w:r>
      <w:r>
        <w:rPr>
          <w:rStyle w:val="default"/>
          <w:rFonts w:cs="FrankRuehl"/>
          <w:rtl/>
        </w:rPr>
        <w:t>ש לר</w:t>
      </w:r>
      <w:r>
        <w:rPr>
          <w:rStyle w:val="default"/>
          <w:rFonts w:cs="FrankRuehl" w:hint="cs"/>
          <w:rtl/>
        </w:rPr>
        <w:t>וכש, נוסף עליה, דירת מגורים שהושכרה למגורי</w:t>
      </w:r>
      <w:r>
        <w:rPr>
          <w:rStyle w:val="default"/>
          <w:rFonts w:cs="FrankRuehl"/>
          <w:rtl/>
        </w:rPr>
        <w:t>ם</w:t>
      </w:r>
      <w:r>
        <w:rPr>
          <w:rStyle w:val="default"/>
          <w:rFonts w:cs="FrankRuehl" w:hint="cs"/>
          <w:rtl/>
        </w:rPr>
        <w:t xml:space="preserve"> בשכירות מוגנת לפני יום כ</w:t>
      </w:r>
      <w:r>
        <w:rPr>
          <w:rStyle w:val="default"/>
          <w:rFonts w:cs="FrankRuehl"/>
          <w:rtl/>
        </w:rPr>
        <w:t>"</w:t>
      </w:r>
      <w:r>
        <w:rPr>
          <w:rStyle w:val="default"/>
          <w:rFonts w:cs="FrankRuehl" w:hint="cs"/>
          <w:rtl/>
        </w:rPr>
        <w:t>ב</w:t>
      </w:r>
      <w:r>
        <w:rPr>
          <w:rStyle w:val="default"/>
          <w:rFonts w:cs="FrankRuehl"/>
          <w:rtl/>
        </w:rPr>
        <w:t xml:space="preserve"> </w:t>
      </w:r>
      <w:r>
        <w:rPr>
          <w:rStyle w:val="default"/>
          <w:rFonts w:cs="FrankRuehl" w:hint="cs"/>
          <w:rtl/>
        </w:rPr>
        <w:t xml:space="preserve">בטבת התשנ"ז (1 בינואר 1997), או דירת מגורים שחלקו </w:t>
      </w:r>
      <w:r>
        <w:rPr>
          <w:rStyle w:val="default"/>
          <w:rFonts w:cs="FrankRuehl"/>
          <w:rtl/>
        </w:rPr>
        <w:t>של</w:t>
      </w:r>
      <w:r>
        <w:rPr>
          <w:rStyle w:val="default"/>
          <w:rFonts w:cs="FrankRuehl" w:hint="cs"/>
          <w:rtl/>
        </w:rPr>
        <w:t xml:space="preserve"> הרוכש בה הוא פחות מ- 25%;</w:t>
      </w:r>
    </w:p>
    <w:p w:rsidR="00DF489B" w:rsidRDefault="00DF489B">
      <w:pPr>
        <w:pStyle w:val="P44"/>
        <w:spacing w:before="72"/>
        <w:ind w:left="1928" w:right="1134"/>
        <w:rPr>
          <w:rStyle w:val="default"/>
          <w:rFonts w:cs="FrankRuehl" w:hint="cs"/>
          <w:rtl/>
        </w:rPr>
      </w:pPr>
      <w:r>
        <w:rPr>
          <w:rStyle w:val="default"/>
          <w:rFonts w:cs="FrankRuehl"/>
          <w:rtl/>
        </w:rPr>
        <w:t>(2)</w:t>
      </w:r>
      <w:r>
        <w:rPr>
          <w:rStyle w:val="default"/>
          <w:rFonts w:cs="FrankRuehl"/>
          <w:rtl/>
        </w:rPr>
        <w:tab/>
        <w:t>ירא</w:t>
      </w:r>
      <w:r>
        <w:rPr>
          <w:rStyle w:val="default"/>
          <w:rFonts w:cs="FrankRuehl" w:hint="cs"/>
          <w:rtl/>
        </w:rPr>
        <w:t>ו רוכש ובן זוגו, למעט בן זוג הגר בדרך קב</w:t>
      </w:r>
      <w:r>
        <w:rPr>
          <w:rStyle w:val="default"/>
          <w:rFonts w:cs="FrankRuehl"/>
          <w:rtl/>
        </w:rPr>
        <w:t xml:space="preserve">ע </w:t>
      </w:r>
      <w:r>
        <w:rPr>
          <w:rStyle w:val="default"/>
          <w:rFonts w:cs="FrankRuehl" w:hint="cs"/>
          <w:rtl/>
        </w:rPr>
        <w:t xml:space="preserve">בנפרד, וילדיהם שטרם מלאו להם 18 </w:t>
      </w:r>
      <w:r w:rsidR="004754E4">
        <w:rPr>
          <w:rStyle w:val="default"/>
          <w:rFonts w:cs="FrankRuehl" w:hint="cs"/>
          <w:rtl/>
        </w:rPr>
        <w:t>שנים, למעט ילד נשוי - כרוכש אחד;</w:t>
      </w:r>
    </w:p>
    <w:p w:rsidR="004754E4" w:rsidRPr="0057448E" w:rsidRDefault="004754E4" w:rsidP="004754E4">
      <w:pPr>
        <w:pStyle w:val="P00"/>
        <w:spacing w:before="72"/>
        <w:ind w:left="1021" w:right="1134"/>
        <w:rPr>
          <w:rStyle w:val="default"/>
          <w:rFonts w:cs="FrankRuehl" w:hint="cs"/>
          <w:rtl/>
        </w:rPr>
      </w:pPr>
      <w:r w:rsidRPr="0057448E">
        <w:rPr>
          <w:sz w:val="26"/>
          <w:lang w:val="he-IL"/>
        </w:rPr>
        <w:pict>
          <v:rect id="_x0000_s2863" style="position:absolute;left:0;text-align:left;margin-left:464.5pt;margin-top:8.05pt;width:75.05pt;height:19.9pt;z-index:251820544" o:allowincell="f" filled="f" stroked="f" strokecolor="lime" strokeweight=".25pt">
            <v:textbox inset="0,0,0,0">
              <w:txbxContent>
                <w:p w:rsidR="00CC71C6" w:rsidRDefault="00CC71C6" w:rsidP="004754E4">
                  <w:pPr>
                    <w:spacing w:line="160" w:lineRule="exact"/>
                    <w:jc w:val="left"/>
                    <w:rPr>
                      <w:rFonts w:cs="Miriam"/>
                      <w:noProof/>
                      <w:sz w:val="18"/>
                      <w:szCs w:val="18"/>
                      <w:rtl/>
                    </w:rPr>
                  </w:pPr>
                  <w:r>
                    <w:rPr>
                      <w:rFonts w:cs="Miriam" w:hint="cs"/>
                      <w:sz w:val="18"/>
                      <w:szCs w:val="18"/>
                      <w:rtl/>
                    </w:rPr>
                    <w:t>(תיקון מס' 69) תשע"א-2011</w:t>
                  </w:r>
                </w:p>
              </w:txbxContent>
            </v:textbox>
            <w10:anchorlock/>
          </v:rect>
        </w:pict>
      </w:r>
      <w:r w:rsidRPr="0057448E">
        <w:rPr>
          <w:rStyle w:val="default"/>
          <w:rFonts w:cs="FrankRuehl"/>
          <w:rtl/>
        </w:rPr>
        <w:t>(</w:t>
      </w:r>
      <w:r w:rsidRPr="0057448E">
        <w:rPr>
          <w:rStyle w:val="default"/>
          <w:rFonts w:cs="FrankRuehl" w:hint="cs"/>
          <w:rtl/>
        </w:rPr>
        <w:t>3)</w:t>
      </w:r>
      <w:r w:rsidRPr="0057448E">
        <w:rPr>
          <w:rStyle w:val="default"/>
          <w:rFonts w:cs="FrankRuehl" w:hint="cs"/>
          <w:rtl/>
        </w:rPr>
        <w:tab/>
        <w:t xml:space="preserve">לעניין סעיף קטן זה, שווי הזכות הנמכרת במכירת זכות במקרקעין לרוכש הנמנה עם קבוצת רכישה יהיה שווי המכירה של הנכס הבנוי שהוא דירה המיועדת לשמש למגורים; לעניין זה, "קבוצת רכישה" </w:t>
      </w:r>
      <w:r w:rsidRPr="0057448E">
        <w:rPr>
          <w:rStyle w:val="default"/>
          <w:rFonts w:cs="FrankRuehl"/>
          <w:rtl/>
        </w:rPr>
        <w:t>–</w:t>
      </w:r>
      <w:r w:rsidRPr="0057448E">
        <w:rPr>
          <w:rStyle w:val="default"/>
          <w:rFonts w:cs="FrankRuehl" w:hint="cs"/>
          <w:rtl/>
        </w:rPr>
        <w:t xml:space="preserve"> כמשמעותה בפסקה (2) בהגדרה "דירת מגורים" שבסעיף קטן (ג).</w:t>
      </w:r>
    </w:p>
    <w:p w:rsidR="009F0DA2" w:rsidRPr="00F87C1D" w:rsidRDefault="009F0DA2" w:rsidP="002B7202">
      <w:pPr>
        <w:pStyle w:val="P00"/>
        <w:spacing w:before="72"/>
        <w:ind w:left="1021" w:right="1134" w:hanging="1021"/>
        <w:rPr>
          <w:rStyle w:val="default"/>
          <w:rFonts w:cs="FrankRuehl" w:hint="cs"/>
          <w:rtl/>
        </w:rPr>
      </w:pPr>
      <w:r>
        <w:rPr>
          <w:lang w:val="he-IL"/>
        </w:rPr>
        <w:pict>
          <v:rect id="_x0000_s2979" style="position:absolute;left:0;text-align:left;margin-left:464.35pt;margin-top:7.1pt;width:75.05pt;height:33.3pt;z-index:251857408" o:allowincell="f" filled="f" stroked="f" strokecolor="lime" strokeweight=".25pt">
            <v:textbox style="mso-next-textbox:#_x0000_s2979" inset="0,0,0,0">
              <w:txbxContent>
                <w:p w:rsidR="00CC71C6" w:rsidRDefault="00CC71C6" w:rsidP="009F0DA2">
                  <w:pPr>
                    <w:spacing w:line="160" w:lineRule="exact"/>
                    <w:jc w:val="left"/>
                    <w:rPr>
                      <w:rFonts w:cs="Miriam" w:hint="cs"/>
                      <w:sz w:val="18"/>
                      <w:szCs w:val="18"/>
                      <w:rtl/>
                    </w:rPr>
                  </w:pPr>
                  <w:r>
                    <w:rPr>
                      <w:rFonts w:cs="Miriam"/>
                      <w:sz w:val="18"/>
                      <w:szCs w:val="18"/>
                      <w:rtl/>
                    </w:rPr>
                    <w:t>(</w:t>
                  </w:r>
                  <w:r>
                    <w:rPr>
                      <w:rFonts w:cs="Miriam" w:hint="cs"/>
                      <w:sz w:val="18"/>
                      <w:szCs w:val="18"/>
                      <w:rtl/>
                    </w:rPr>
                    <w:t>תיקון מס' 75) תשע"ג-2013</w:t>
                  </w:r>
                </w:p>
                <w:p w:rsidR="00CC71C6" w:rsidRDefault="00CC71C6" w:rsidP="009F0DA2">
                  <w:pPr>
                    <w:spacing w:line="160" w:lineRule="exact"/>
                    <w:jc w:val="left"/>
                    <w:rPr>
                      <w:rFonts w:cs="Miriam" w:hint="cs"/>
                      <w:sz w:val="18"/>
                      <w:szCs w:val="18"/>
                      <w:rtl/>
                    </w:rPr>
                  </w:pPr>
                  <w:r>
                    <w:rPr>
                      <w:rFonts w:cs="Miriam" w:hint="cs"/>
                      <w:sz w:val="18"/>
                      <w:szCs w:val="18"/>
                      <w:rtl/>
                    </w:rPr>
                    <w:t>(תיקון מס' 76) תשע"ג-2013</w:t>
                  </w:r>
                </w:p>
              </w:txbxContent>
            </v:textbox>
            <w10:anchorlock/>
          </v:rect>
        </w:pict>
      </w:r>
      <w:r>
        <w:rPr>
          <w:rFonts w:cs="FrankRuehl"/>
          <w:sz w:val="26"/>
          <w:rtl/>
        </w:rPr>
        <w:tab/>
      </w:r>
      <w:r>
        <w:rPr>
          <w:rStyle w:val="default"/>
          <w:rFonts w:cs="FrankRuehl"/>
          <w:rtl/>
        </w:rPr>
        <w:t>(</w:t>
      </w:r>
      <w:r>
        <w:rPr>
          <w:rStyle w:val="default"/>
          <w:rFonts w:cs="FrankRuehl" w:hint="cs"/>
          <w:rtl/>
        </w:rPr>
        <w:t xml:space="preserve">ג1ב) </w:t>
      </w:r>
      <w:r w:rsidRPr="00F87C1D">
        <w:rPr>
          <w:rStyle w:val="default"/>
          <w:rFonts w:cs="FrankRuehl" w:hint="cs"/>
          <w:rtl/>
        </w:rPr>
        <w:t>(1)</w:t>
      </w:r>
      <w:r w:rsidRPr="00F87C1D">
        <w:rPr>
          <w:rStyle w:val="default"/>
          <w:rFonts w:cs="FrankRuehl" w:hint="cs"/>
          <w:rtl/>
        </w:rPr>
        <w:tab/>
        <w:t xml:space="preserve">במכירת זכות במקרקעין, שהם בניין או חלק ממנו שהוא דירת מגורים, שלא חלות לגביה הוראות פסקה (2), שנעשתה בתקופה שמיום כ"ו באייר התשע"ג (6 במאי 2013) עד יום </w:t>
      </w:r>
      <w:r w:rsidR="002B7202" w:rsidRPr="002B7202">
        <w:rPr>
          <w:rStyle w:val="default"/>
          <w:rFonts w:cs="FrankRuehl" w:hint="cs"/>
          <w:rtl/>
        </w:rPr>
        <w:t>כ"ד באב התשע"ג (31 ביולי 2013</w:t>
      </w:r>
      <w:r w:rsidRPr="00F87C1D">
        <w:rPr>
          <w:rStyle w:val="default"/>
          <w:rFonts w:cs="FrankRuehl" w:hint="cs"/>
          <w:rtl/>
        </w:rPr>
        <w:t>), ישולם מס רכישה בשיעור משווי הזכות הנמכרת כקבוע להלן:</w:t>
      </w:r>
    </w:p>
    <w:p w:rsidR="009F0DA2" w:rsidRPr="00F87C1D" w:rsidRDefault="009F0DA2" w:rsidP="009F0DA2">
      <w:pPr>
        <w:pStyle w:val="P00"/>
        <w:spacing w:before="72"/>
        <w:ind w:left="1474" w:right="1134"/>
        <w:rPr>
          <w:rStyle w:val="default"/>
          <w:rFonts w:cs="FrankRuehl" w:hint="cs"/>
          <w:rtl/>
        </w:rPr>
      </w:pPr>
      <w:r w:rsidRPr="00F87C1D">
        <w:rPr>
          <w:rStyle w:val="default"/>
          <w:rFonts w:cs="FrankRuehl" w:hint="cs"/>
          <w:rtl/>
        </w:rPr>
        <w:t>(א)</w:t>
      </w:r>
      <w:r w:rsidRPr="00F87C1D">
        <w:rPr>
          <w:rStyle w:val="default"/>
          <w:rFonts w:cs="FrankRuehl" w:hint="cs"/>
          <w:rtl/>
        </w:rPr>
        <w:tab/>
        <w:t xml:space="preserve">על חלק השווי שעד 1,089,350 שקלים חדשים </w:t>
      </w:r>
      <w:r w:rsidRPr="00F87C1D">
        <w:rPr>
          <w:rStyle w:val="default"/>
          <w:rFonts w:cs="FrankRuehl"/>
          <w:rtl/>
        </w:rPr>
        <w:t>–</w:t>
      </w:r>
      <w:r w:rsidRPr="00F87C1D">
        <w:rPr>
          <w:rStyle w:val="default"/>
          <w:rFonts w:cs="FrankRuehl" w:hint="cs"/>
          <w:rtl/>
        </w:rPr>
        <w:t xml:space="preserve"> 5%;</w:t>
      </w:r>
    </w:p>
    <w:p w:rsidR="009F0DA2" w:rsidRPr="00F87C1D" w:rsidRDefault="009F0DA2" w:rsidP="009F0DA2">
      <w:pPr>
        <w:pStyle w:val="P00"/>
        <w:spacing w:before="72"/>
        <w:ind w:left="1474" w:right="1134"/>
        <w:rPr>
          <w:rStyle w:val="default"/>
          <w:rFonts w:cs="FrankRuehl" w:hint="cs"/>
          <w:rtl/>
        </w:rPr>
      </w:pPr>
      <w:r w:rsidRPr="00F87C1D">
        <w:rPr>
          <w:rStyle w:val="default"/>
          <w:rFonts w:cs="FrankRuehl" w:hint="cs"/>
          <w:rtl/>
        </w:rPr>
        <w:t>(ב)</w:t>
      </w:r>
      <w:r w:rsidRPr="00F87C1D">
        <w:rPr>
          <w:rStyle w:val="default"/>
          <w:rFonts w:cs="FrankRuehl" w:hint="cs"/>
          <w:rtl/>
        </w:rPr>
        <w:tab/>
        <w:t xml:space="preserve">על חלק השווי העולה על 1,089,350 שקלים חדשים ועד 3,268,040 שקלים חדשים </w:t>
      </w:r>
      <w:r w:rsidRPr="00F87C1D">
        <w:rPr>
          <w:rStyle w:val="default"/>
          <w:rFonts w:cs="FrankRuehl"/>
          <w:rtl/>
        </w:rPr>
        <w:t>–</w:t>
      </w:r>
      <w:r w:rsidRPr="00F87C1D">
        <w:rPr>
          <w:rStyle w:val="default"/>
          <w:rFonts w:cs="FrankRuehl" w:hint="cs"/>
          <w:rtl/>
        </w:rPr>
        <w:t xml:space="preserve"> 6%;</w:t>
      </w:r>
    </w:p>
    <w:p w:rsidR="009F0DA2" w:rsidRPr="00F87C1D" w:rsidRDefault="009F0DA2" w:rsidP="009F0DA2">
      <w:pPr>
        <w:pStyle w:val="P00"/>
        <w:spacing w:before="72"/>
        <w:ind w:left="1474" w:right="1134"/>
        <w:rPr>
          <w:rStyle w:val="default"/>
          <w:rFonts w:cs="FrankRuehl" w:hint="cs"/>
          <w:rtl/>
        </w:rPr>
      </w:pPr>
      <w:r w:rsidRPr="00F87C1D">
        <w:rPr>
          <w:rStyle w:val="default"/>
          <w:rFonts w:cs="FrankRuehl" w:hint="cs"/>
          <w:rtl/>
        </w:rPr>
        <w:t>(ג)</w:t>
      </w:r>
      <w:r w:rsidRPr="00F87C1D">
        <w:rPr>
          <w:rStyle w:val="default"/>
          <w:rFonts w:cs="FrankRuehl" w:hint="cs"/>
          <w:rtl/>
        </w:rPr>
        <w:tab/>
        <w:t xml:space="preserve">על חלק השווי העולה על 3,268,040 שקלים חדשים </w:t>
      </w:r>
      <w:r w:rsidRPr="00F87C1D">
        <w:rPr>
          <w:rStyle w:val="default"/>
          <w:rFonts w:cs="FrankRuehl"/>
          <w:rtl/>
        </w:rPr>
        <w:t>–</w:t>
      </w:r>
      <w:r w:rsidRPr="00F87C1D">
        <w:rPr>
          <w:rStyle w:val="default"/>
          <w:rFonts w:cs="FrankRuehl" w:hint="cs"/>
          <w:rtl/>
        </w:rPr>
        <w:t xml:space="preserve"> 7%;</w:t>
      </w:r>
    </w:p>
    <w:p w:rsidR="009F0DA2" w:rsidRPr="00F87C1D" w:rsidRDefault="009B613A" w:rsidP="009B613A">
      <w:pPr>
        <w:pStyle w:val="P00"/>
        <w:spacing w:before="72"/>
        <w:ind w:left="1475" w:right="1134" w:hanging="454"/>
        <w:rPr>
          <w:rStyle w:val="default"/>
          <w:rFonts w:cs="FrankRuehl" w:hint="cs"/>
          <w:rtl/>
        </w:rPr>
      </w:pPr>
      <w:r>
        <w:rPr>
          <w:rFonts w:cs="FrankRuehl" w:hint="cs"/>
          <w:sz w:val="26"/>
          <w:rtl/>
          <w:lang w:eastAsia="en-US"/>
        </w:rPr>
        <w:pict>
          <v:shape id="_x0000_s2990" type="#_x0000_t202" style="position:absolute;left:0;text-align:left;margin-left:470.35pt;margin-top:7.1pt;width:1in;height:16.8pt;z-index:251862528" filled="f" stroked="f">
            <v:textbox inset="1mm,0,1mm,0">
              <w:txbxContent>
                <w:p w:rsidR="00CC71C6" w:rsidRDefault="00CC71C6" w:rsidP="009B613A">
                  <w:pPr>
                    <w:spacing w:line="160" w:lineRule="exact"/>
                    <w:jc w:val="left"/>
                    <w:rPr>
                      <w:rFonts w:cs="Miriam" w:hint="cs"/>
                      <w:sz w:val="18"/>
                      <w:szCs w:val="18"/>
                      <w:rtl/>
                    </w:rPr>
                  </w:pPr>
                  <w:r>
                    <w:rPr>
                      <w:rFonts w:cs="Miriam" w:hint="cs"/>
                      <w:sz w:val="18"/>
                      <w:szCs w:val="18"/>
                      <w:rtl/>
                    </w:rPr>
                    <w:t>(תיקון מס' 76) תשע"ג-2013</w:t>
                  </w:r>
                </w:p>
              </w:txbxContent>
            </v:textbox>
          </v:shape>
        </w:pict>
      </w:r>
      <w:r w:rsidR="009F0DA2" w:rsidRPr="00F87C1D">
        <w:rPr>
          <w:rStyle w:val="default"/>
          <w:rFonts w:cs="FrankRuehl" w:hint="cs"/>
          <w:rtl/>
        </w:rPr>
        <w:t>(2)</w:t>
      </w:r>
      <w:r w:rsidR="009F0DA2" w:rsidRPr="00F87C1D">
        <w:rPr>
          <w:rStyle w:val="default"/>
          <w:rFonts w:cs="FrankRuehl" w:hint="cs"/>
          <w:rtl/>
        </w:rPr>
        <w:tab/>
        <w:t>(א)</w:t>
      </w:r>
      <w:r w:rsidR="009F0DA2" w:rsidRPr="00F87C1D">
        <w:rPr>
          <w:rStyle w:val="default"/>
          <w:rFonts w:cs="FrankRuehl" w:hint="cs"/>
          <w:rtl/>
        </w:rPr>
        <w:tab/>
        <w:t xml:space="preserve">יחיד שרכש דירת מגורים בתקופה שמיום כ"ו באייר התשע"ג (6 במאי 2013) עד יום </w:t>
      </w:r>
      <w:r w:rsidRPr="009B613A">
        <w:rPr>
          <w:rStyle w:val="default"/>
          <w:rFonts w:cs="FrankRuehl" w:hint="cs"/>
          <w:rtl/>
        </w:rPr>
        <w:t>כ"ד באב התשע"ג (31 ביולי 2013</w:t>
      </w:r>
      <w:r w:rsidR="009F0DA2" w:rsidRPr="00F87C1D">
        <w:rPr>
          <w:rStyle w:val="default"/>
          <w:rFonts w:cs="FrankRuehl" w:hint="cs"/>
          <w:rtl/>
        </w:rPr>
        <w:t xml:space="preserve">) </w:t>
      </w:r>
      <w:r w:rsidRPr="009B613A">
        <w:rPr>
          <w:rStyle w:val="default"/>
          <w:rFonts w:cs="FrankRuehl" w:hint="cs"/>
          <w:rtl/>
        </w:rPr>
        <w:t>והתקיים בו אחד התנאים כאמור בפסקאות (1) או (2) של סעיף קטן (ג1א)(2)(א), ישלם מס רכישה בשיעור משווי הזכות הנמכרת כקבוע להלן</w:t>
      </w:r>
      <w:r w:rsidR="009F0DA2" w:rsidRPr="00F87C1D">
        <w:rPr>
          <w:rStyle w:val="default"/>
          <w:rFonts w:cs="FrankRuehl" w:hint="cs"/>
          <w:rtl/>
        </w:rPr>
        <w:t>:</w:t>
      </w:r>
    </w:p>
    <w:p w:rsidR="009F0DA2" w:rsidRPr="00F87C1D" w:rsidRDefault="009F0DA2" w:rsidP="009F0DA2">
      <w:pPr>
        <w:pStyle w:val="P00"/>
        <w:spacing w:before="72"/>
        <w:ind w:left="1928" w:right="1134"/>
        <w:rPr>
          <w:rStyle w:val="default"/>
          <w:rFonts w:cs="FrankRuehl" w:hint="cs"/>
          <w:rtl/>
        </w:rPr>
      </w:pPr>
      <w:r w:rsidRPr="00F87C1D">
        <w:rPr>
          <w:rStyle w:val="default"/>
          <w:rFonts w:cs="FrankRuehl" w:hint="cs"/>
          <w:rtl/>
        </w:rPr>
        <w:t>(1)</w:t>
      </w:r>
      <w:r w:rsidRPr="00F87C1D">
        <w:rPr>
          <w:rStyle w:val="default"/>
          <w:rFonts w:cs="FrankRuehl" w:hint="cs"/>
          <w:rtl/>
        </w:rPr>
        <w:tab/>
        <w:t xml:space="preserve">על חלק השווי שעד 1,470,560 שקלים חדשים </w:t>
      </w:r>
      <w:r w:rsidRPr="00F87C1D">
        <w:rPr>
          <w:rStyle w:val="default"/>
          <w:rFonts w:cs="FrankRuehl"/>
          <w:rtl/>
        </w:rPr>
        <w:t>–</w:t>
      </w:r>
      <w:r w:rsidRPr="00F87C1D">
        <w:rPr>
          <w:rStyle w:val="default"/>
          <w:rFonts w:cs="FrankRuehl" w:hint="cs"/>
          <w:rtl/>
        </w:rPr>
        <w:t xml:space="preserve"> לא ישולם מס;</w:t>
      </w:r>
    </w:p>
    <w:p w:rsidR="009F0DA2" w:rsidRPr="00F87C1D" w:rsidRDefault="009F0DA2" w:rsidP="009F0DA2">
      <w:pPr>
        <w:pStyle w:val="P00"/>
        <w:spacing w:before="72"/>
        <w:ind w:left="1928" w:right="1134"/>
        <w:rPr>
          <w:rStyle w:val="default"/>
          <w:rFonts w:cs="FrankRuehl" w:hint="cs"/>
          <w:rtl/>
        </w:rPr>
      </w:pPr>
      <w:r w:rsidRPr="00F87C1D">
        <w:rPr>
          <w:rStyle w:val="default"/>
          <w:rFonts w:cs="FrankRuehl" w:hint="cs"/>
          <w:rtl/>
        </w:rPr>
        <w:t>(2)</w:t>
      </w:r>
      <w:r w:rsidRPr="00F87C1D">
        <w:rPr>
          <w:rStyle w:val="default"/>
          <w:rFonts w:cs="FrankRuehl" w:hint="cs"/>
          <w:rtl/>
        </w:rPr>
        <w:tab/>
        <w:t xml:space="preserve">על חלק השווי העולה על 1,470,560 שקלים חדשים ועד 1,744,270 שקלים חדשים </w:t>
      </w:r>
      <w:r w:rsidRPr="00F87C1D">
        <w:rPr>
          <w:rStyle w:val="default"/>
          <w:rFonts w:cs="FrankRuehl"/>
          <w:rtl/>
        </w:rPr>
        <w:t>–</w:t>
      </w:r>
      <w:r w:rsidRPr="00F87C1D">
        <w:rPr>
          <w:rStyle w:val="default"/>
          <w:rFonts w:cs="FrankRuehl" w:hint="cs"/>
          <w:rtl/>
        </w:rPr>
        <w:t xml:space="preserve"> 3.5%;</w:t>
      </w:r>
    </w:p>
    <w:p w:rsidR="009F0DA2" w:rsidRPr="00F87C1D" w:rsidRDefault="009F0DA2" w:rsidP="009F0DA2">
      <w:pPr>
        <w:pStyle w:val="P00"/>
        <w:spacing w:before="72"/>
        <w:ind w:left="1928" w:right="1134"/>
        <w:rPr>
          <w:rStyle w:val="default"/>
          <w:rFonts w:cs="FrankRuehl" w:hint="cs"/>
          <w:rtl/>
        </w:rPr>
      </w:pPr>
      <w:r w:rsidRPr="00F87C1D">
        <w:rPr>
          <w:rStyle w:val="default"/>
          <w:rFonts w:cs="FrankRuehl" w:hint="cs"/>
          <w:rtl/>
        </w:rPr>
        <w:t>(3)</w:t>
      </w:r>
      <w:r w:rsidRPr="00F87C1D">
        <w:rPr>
          <w:rStyle w:val="default"/>
          <w:rFonts w:cs="FrankRuehl" w:hint="cs"/>
          <w:rtl/>
        </w:rPr>
        <w:tab/>
        <w:t xml:space="preserve">על חלק השווי העולה על 1,744,270 שקלים חדשים </w:t>
      </w:r>
      <w:r w:rsidRPr="00F87C1D">
        <w:rPr>
          <w:rStyle w:val="default"/>
          <w:rFonts w:cs="FrankRuehl"/>
          <w:rtl/>
        </w:rPr>
        <w:t>–</w:t>
      </w:r>
      <w:r w:rsidRPr="00F87C1D">
        <w:rPr>
          <w:rStyle w:val="default"/>
          <w:rFonts w:cs="FrankRuehl" w:hint="cs"/>
          <w:rtl/>
        </w:rPr>
        <w:t xml:space="preserve"> 5%;</w:t>
      </w:r>
    </w:p>
    <w:p w:rsidR="009F0DA2" w:rsidRPr="00F87C1D" w:rsidRDefault="009B613A" w:rsidP="009B613A">
      <w:pPr>
        <w:pStyle w:val="P00"/>
        <w:spacing w:before="72"/>
        <w:ind w:left="1474" w:right="1134"/>
        <w:rPr>
          <w:rStyle w:val="default"/>
          <w:rFonts w:cs="FrankRuehl" w:hint="cs"/>
          <w:rtl/>
        </w:rPr>
      </w:pPr>
      <w:r>
        <w:rPr>
          <w:rFonts w:cs="FrankRuehl" w:hint="cs"/>
          <w:sz w:val="26"/>
          <w:rtl/>
          <w:lang w:eastAsia="en-US"/>
        </w:rPr>
        <w:pict>
          <v:shape id="_x0000_s2993" type="#_x0000_t202" style="position:absolute;left:0;text-align:left;margin-left:470.35pt;margin-top:7.1pt;width:1in;height:16.8pt;z-index:251863552" filled="f" stroked="f">
            <v:textbox inset="1mm,0,1mm,0">
              <w:txbxContent>
                <w:p w:rsidR="00CC71C6" w:rsidRDefault="00CC71C6" w:rsidP="009B613A">
                  <w:pPr>
                    <w:spacing w:line="160" w:lineRule="exact"/>
                    <w:jc w:val="left"/>
                    <w:rPr>
                      <w:rFonts w:cs="Miriam" w:hint="cs"/>
                      <w:sz w:val="18"/>
                      <w:szCs w:val="18"/>
                      <w:rtl/>
                    </w:rPr>
                  </w:pPr>
                  <w:r>
                    <w:rPr>
                      <w:rFonts w:cs="Miriam" w:hint="cs"/>
                      <w:sz w:val="18"/>
                      <w:szCs w:val="18"/>
                      <w:rtl/>
                    </w:rPr>
                    <w:t>(תיקון מס' 76) תשע"ג-2013</w:t>
                  </w:r>
                </w:p>
              </w:txbxContent>
            </v:textbox>
          </v:shape>
        </w:pict>
      </w:r>
      <w:r w:rsidR="009F0DA2" w:rsidRPr="00F87C1D">
        <w:rPr>
          <w:rStyle w:val="default"/>
          <w:rFonts w:cs="FrankRuehl" w:hint="cs"/>
          <w:rtl/>
        </w:rPr>
        <w:t>(ב)</w:t>
      </w:r>
      <w:r w:rsidR="009F0DA2" w:rsidRPr="00F87C1D">
        <w:rPr>
          <w:rStyle w:val="default"/>
          <w:rFonts w:cs="FrankRuehl" w:hint="cs"/>
          <w:rtl/>
        </w:rPr>
        <w:tab/>
      </w:r>
      <w:r w:rsidRPr="009B613A">
        <w:rPr>
          <w:rStyle w:val="default"/>
          <w:rFonts w:cs="FrankRuehl" w:hint="cs"/>
          <w:rtl/>
        </w:rPr>
        <w:t>לעניין פסקה זו יחולו הוראות סעיף קטן (ג1א)(2)(ב) ו-(3).</w:t>
      </w:r>
    </w:p>
    <w:p w:rsidR="0061215C" w:rsidRPr="00800449" w:rsidRDefault="0061215C" w:rsidP="0061215C">
      <w:pPr>
        <w:pStyle w:val="P00"/>
        <w:spacing w:before="72"/>
        <w:ind w:left="1021" w:right="1134" w:hanging="1021"/>
        <w:rPr>
          <w:rStyle w:val="default"/>
          <w:rFonts w:cs="FrankRuehl" w:hint="cs"/>
          <w:rtl/>
        </w:rPr>
      </w:pPr>
      <w:r>
        <w:rPr>
          <w:rFonts w:cs="FrankRuehl" w:hint="cs"/>
          <w:sz w:val="26"/>
          <w:rtl/>
          <w:lang w:eastAsia="en-US"/>
        </w:rPr>
        <w:pict>
          <v:shape id="_x0000_s3043" type="#_x0000_t202" style="position:absolute;left:0;text-align:left;margin-left:470.35pt;margin-top:7.1pt;width:1in;height:36.3pt;z-index:251890176" filled="f" stroked="f">
            <v:textbox inset="1mm,0,1mm,0">
              <w:txbxContent>
                <w:p w:rsidR="0061215C" w:rsidRDefault="0061215C" w:rsidP="0061215C">
                  <w:pPr>
                    <w:spacing w:line="160" w:lineRule="exact"/>
                    <w:jc w:val="left"/>
                    <w:rPr>
                      <w:rFonts w:cs="Miriam" w:hint="cs"/>
                      <w:sz w:val="18"/>
                      <w:szCs w:val="18"/>
                      <w:rtl/>
                    </w:rPr>
                  </w:pPr>
                  <w:r>
                    <w:rPr>
                      <w:rFonts w:cs="Miriam" w:hint="cs"/>
                      <w:sz w:val="18"/>
                      <w:szCs w:val="18"/>
                      <w:rtl/>
                    </w:rPr>
                    <w:t>(תיקון מס' 76) תשע"ג-2013</w:t>
                  </w:r>
                </w:p>
                <w:p w:rsidR="0061215C" w:rsidRDefault="0061215C" w:rsidP="0061215C">
                  <w:pPr>
                    <w:spacing w:line="160" w:lineRule="exact"/>
                    <w:jc w:val="left"/>
                    <w:rPr>
                      <w:rFonts w:cs="Miriam" w:hint="cs"/>
                      <w:sz w:val="18"/>
                      <w:szCs w:val="18"/>
                      <w:rtl/>
                    </w:rPr>
                  </w:pPr>
                  <w:r>
                    <w:rPr>
                      <w:rFonts w:cs="Miriam" w:hint="cs"/>
                      <w:sz w:val="18"/>
                      <w:szCs w:val="18"/>
                      <w:rtl/>
                    </w:rPr>
                    <w:t>(תיקון מס' 81) תשע"ה-2015</w:t>
                  </w:r>
                </w:p>
              </w:txbxContent>
            </v:textbox>
          </v:shape>
        </w:pict>
      </w:r>
      <w:r w:rsidRPr="00800449">
        <w:rPr>
          <w:rStyle w:val="default"/>
          <w:rFonts w:cs="FrankRuehl" w:hint="cs"/>
          <w:rtl/>
        </w:rPr>
        <w:tab/>
        <w:t>(ג1ג) (1)</w:t>
      </w:r>
      <w:r w:rsidRPr="00800449">
        <w:rPr>
          <w:rStyle w:val="default"/>
          <w:rFonts w:cs="FrankRuehl" w:hint="cs"/>
          <w:rtl/>
        </w:rPr>
        <w:tab/>
        <w:t xml:space="preserve">במכירת זכות במקרקעין, שהם בניין או חלק ממנו שהוא דירת מגורים, שנעשתה </w:t>
      </w:r>
      <w:r w:rsidRPr="00FC67C4">
        <w:rPr>
          <w:rStyle w:val="default"/>
          <w:rFonts w:cs="FrankRuehl" w:hint="cs"/>
          <w:rtl/>
        </w:rPr>
        <w:t>ביום כ"ה באב התשע"ג (1 באוגוסט 2013) או לאחריו</w:t>
      </w:r>
      <w:r w:rsidRPr="00800449">
        <w:rPr>
          <w:rStyle w:val="default"/>
          <w:rFonts w:cs="FrankRuehl" w:hint="cs"/>
          <w:rtl/>
        </w:rPr>
        <w:t>, ישולם מס רכישה בשיעור משווי הזכות הנמכרת כקבוע להלן:</w:t>
      </w:r>
    </w:p>
    <w:p w:rsidR="00805F2F" w:rsidRPr="00800449" w:rsidRDefault="00805F2F" w:rsidP="00805F2F">
      <w:pPr>
        <w:pStyle w:val="P00"/>
        <w:spacing w:before="72"/>
        <w:ind w:left="1474" w:right="1134"/>
        <w:rPr>
          <w:rStyle w:val="default"/>
          <w:rFonts w:cs="FrankRuehl" w:hint="cs"/>
          <w:rtl/>
        </w:rPr>
      </w:pPr>
      <w:r w:rsidRPr="00800449">
        <w:rPr>
          <w:rStyle w:val="default"/>
          <w:rFonts w:cs="FrankRuehl" w:hint="cs"/>
          <w:rtl/>
        </w:rPr>
        <w:t>(א)</w:t>
      </w:r>
      <w:r w:rsidRPr="00800449">
        <w:rPr>
          <w:rStyle w:val="default"/>
          <w:rFonts w:cs="FrankRuehl" w:hint="cs"/>
          <w:rtl/>
        </w:rPr>
        <w:tab/>
        <w:t xml:space="preserve">על חלק השווי שעד 1,089,350 שקלים חדשים </w:t>
      </w:r>
      <w:r w:rsidRPr="00800449">
        <w:rPr>
          <w:rStyle w:val="default"/>
          <w:rFonts w:cs="FrankRuehl"/>
          <w:rtl/>
        </w:rPr>
        <w:t>–</w:t>
      </w:r>
      <w:r w:rsidRPr="00800449">
        <w:rPr>
          <w:rStyle w:val="default"/>
          <w:rFonts w:cs="FrankRuehl" w:hint="cs"/>
          <w:rtl/>
        </w:rPr>
        <w:t xml:space="preserve"> 5%;</w:t>
      </w:r>
    </w:p>
    <w:p w:rsidR="00805F2F" w:rsidRPr="00800449" w:rsidRDefault="00805F2F" w:rsidP="00805F2F">
      <w:pPr>
        <w:pStyle w:val="P00"/>
        <w:spacing w:before="72"/>
        <w:ind w:left="1474" w:right="1134"/>
        <w:rPr>
          <w:rStyle w:val="default"/>
          <w:rFonts w:cs="FrankRuehl" w:hint="cs"/>
          <w:rtl/>
        </w:rPr>
      </w:pPr>
      <w:r w:rsidRPr="00800449">
        <w:rPr>
          <w:rStyle w:val="default"/>
          <w:rFonts w:cs="FrankRuehl" w:hint="cs"/>
          <w:rtl/>
        </w:rPr>
        <w:t>(ב)</w:t>
      </w:r>
      <w:r w:rsidRPr="00800449">
        <w:rPr>
          <w:rStyle w:val="default"/>
          <w:rFonts w:cs="FrankRuehl" w:hint="cs"/>
          <w:rtl/>
        </w:rPr>
        <w:tab/>
        <w:t xml:space="preserve">על חלק השווי העולה על 1,089,350 שקלים חדשים ועד 3,268,040 שקלים חדשים </w:t>
      </w:r>
      <w:r w:rsidRPr="00800449">
        <w:rPr>
          <w:rStyle w:val="default"/>
          <w:rFonts w:cs="FrankRuehl"/>
          <w:rtl/>
        </w:rPr>
        <w:t>–</w:t>
      </w:r>
      <w:r w:rsidRPr="00800449">
        <w:rPr>
          <w:rStyle w:val="default"/>
          <w:rFonts w:cs="FrankRuehl" w:hint="cs"/>
          <w:rtl/>
        </w:rPr>
        <w:t xml:space="preserve"> 6%;</w:t>
      </w:r>
    </w:p>
    <w:p w:rsidR="00805F2F" w:rsidRPr="00800449" w:rsidRDefault="00805F2F" w:rsidP="00805F2F">
      <w:pPr>
        <w:pStyle w:val="P00"/>
        <w:spacing w:before="72"/>
        <w:ind w:left="1474" w:right="1134"/>
        <w:rPr>
          <w:rStyle w:val="default"/>
          <w:rFonts w:cs="FrankRuehl" w:hint="cs"/>
          <w:rtl/>
        </w:rPr>
      </w:pPr>
      <w:r w:rsidRPr="00800449">
        <w:rPr>
          <w:rStyle w:val="default"/>
          <w:rFonts w:cs="FrankRuehl" w:hint="cs"/>
          <w:rtl/>
        </w:rPr>
        <w:t>(ג)</w:t>
      </w:r>
      <w:r w:rsidRPr="00800449">
        <w:rPr>
          <w:rStyle w:val="default"/>
          <w:rFonts w:cs="FrankRuehl" w:hint="cs"/>
          <w:rtl/>
        </w:rPr>
        <w:tab/>
        <w:t xml:space="preserve">על חלק השווי העולה על 3,268,040 שקלים חדשים ועד 4,500,000 שקלים חדשים </w:t>
      </w:r>
      <w:r w:rsidRPr="00800449">
        <w:rPr>
          <w:rStyle w:val="default"/>
          <w:rFonts w:cs="FrankRuehl"/>
          <w:rtl/>
        </w:rPr>
        <w:t>–</w:t>
      </w:r>
      <w:r w:rsidRPr="00800449">
        <w:rPr>
          <w:rStyle w:val="default"/>
          <w:rFonts w:cs="FrankRuehl" w:hint="cs"/>
          <w:rtl/>
        </w:rPr>
        <w:t xml:space="preserve"> 7%;</w:t>
      </w:r>
    </w:p>
    <w:p w:rsidR="00805F2F" w:rsidRPr="00800449" w:rsidRDefault="00805F2F" w:rsidP="00805F2F">
      <w:pPr>
        <w:pStyle w:val="P00"/>
        <w:spacing w:before="72"/>
        <w:ind w:left="1474" w:right="1134"/>
        <w:rPr>
          <w:rStyle w:val="default"/>
          <w:rFonts w:cs="FrankRuehl" w:hint="cs"/>
          <w:rtl/>
        </w:rPr>
      </w:pPr>
      <w:r w:rsidRPr="00800449">
        <w:rPr>
          <w:rStyle w:val="default"/>
          <w:rFonts w:cs="FrankRuehl" w:hint="cs"/>
          <w:rtl/>
        </w:rPr>
        <w:t>(ד)</w:t>
      </w:r>
      <w:r w:rsidRPr="00800449">
        <w:rPr>
          <w:rStyle w:val="default"/>
          <w:rFonts w:cs="FrankRuehl" w:hint="cs"/>
          <w:rtl/>
        </w:rPr>
        <w:tab/>
        <w:t>על חלק השווי העולה על 4,500,000 שקלים חדש</w:t>
      </w:r>
      <w:r w:rsidR="00A76361">
        <w:rPr>
          <w:rStyle w:val="default"/>
          <w:rFonts w:cs="FrankRuehl" w:hint="cs"/>
          <w:rtl/>
        </w:rPr>
        <w:t>י</w:t>
      </w:r>
      <w:r w:rsidRPr="00800449">
        <w:rPr>
          <w:rStyle w:val="default"/>
          <w:rFonts w:cs="FrankRuehl" w:hint="cs"/>
          <w:rtl/>
        </w:rPr>
        <w:t xml:space="preserve">ם ועד 15,000,000 </w:t>
      </w:r>
      <w:r w:rsidRPr="00800449">
        <w:rPr>
          <w:rStyle w:val="default"/>
          <w:rFonts w:cs="FrankRuehl"/>
          <w:rtl/>
        </w:rPr>
        <w:t>–</w:t>
      </w:r>
      <w:r w:rsidRPr="00800449">
        <w:rPr>
          <w:rStyle w:val="default"/>
          <w:rFonts w:cs="FrankRuehl" w:hint="cs"/>
          <w:rtl/>
        </w:rPr>
        <w:t xml:space="preserve"> 8%;</w:t>
      </w:r>
    </w:p>
    <w:p w:rsidR="00805F2F" w:rsidRPr="00800449" w:rsidRDefault="00805F2F" w:rsidP="00805F2F">
      <w:pPr>
        <w:pStyle w:val="P00"/>
        <w:spacing w:before="72"/>
        <w:ind w:left="1474" w:right="1134"/>
        <w:rPr>
          <w:rStyle w:val="default"/>
          <w:rFonts w:cs="FrankRuehl" w:hint="cs"/>
          <w:rtl/>
        </w:rPr>
      </w:pPr>
      <w:r w:rsidRPr="00800449">
        <w:rPr>
          <w:rStyle w:val="default"/>
          <w:rFonts w:cs="FrankRuehl" w:hint="cs"/>
          <w:rtl/>
        </w:rPr>
        <w:t>(ה)</w:t>
      </w:r>
      <w:r w:rsidRPr="00800449">
        <w:rPr>
          <w:rStyle w:val="default"/>
          <w:rFonts w:cs="FrankRuehl" w:hint="cs"/>
          <w:rtl/>
        </w:rPr>
        <w:tab/>
        <w:t xml:space="preserve">על חלק השווי העולה על 15,000,000 שקלים חדשים </w:t>
      </w:r>
      <w:r w:rsidRPr="00800449">
        <w:rPr>
          <w:rStyle w:val="default"/>
          <w:rFonts w:cs="FrankRuehl"/>
          <w:rtl/>
        </w:rPr>
        <w:t>–</w:t>
      </w:r>
      <w:r w:rsidRPr="00800449">
        <w:rPr>
          <w:rStyle w:val="default"/>
          <w:rFonts w:cs="FrankRuehl" w:hint="cs"/>
          <w:rtl/>
        </w:rPr>
        <w:t xml:space="preserve"> 10%;</w:t>
      </w:r>
    </w:p>
    <w:p w:rsidR="0061215C" w:rsidRPr="00800449" w:rsidRDefault="0061215C" w:rsidP="0061215C">
      <w:pPr>
        <w:pStyle w:val="P00"/>
        <w:spacing w:before="72"/>
        <w:ind w:left="1021" w:right="1134"/>
        <w:rPr>
          <w:rStyle w:val="default"/>
          <w:rFonts w:cs="FrankRuehl" w:hint="cs"/>
          <w:rtl/>
        </w:rPr>
      </w:pPr>
      <w:r>
        <w:rPr>
          <w:rFonts w:cs="FrankRuehl" w:hint="cs"/>
          <w:sz w:val="26"/>
          <w:rtl/>
          <w:lang w:eastAsia="en-US"/>
        </w:rPr>
        <w:pict>
          <v:shape id="_x0000_s3044" type="#_x0000_t202" style="position:absolute;left:0;text-align:left;margin-left:470.35pt;margin-top:7.1pt;width:1in;height:16.8pt;z-index:251891200" filled="f" stroked="f">
            <v:textbox inset="1mm,0,1mm,0">
              <w:txbxContent>
                <w:p w:rsidR="0061215C" w:rsidRDefault="0061215C" w:rsidP="0061215C">
                  <w:pPr>
                    <w:spacing w:line="160" w:lineRule="exact"/>
                    <w:jc w:val="left"/>
                    <w:rPr>
                      <w:rFonts w:cs="Miriam" w:hint="cs"/>
                      <w:sz w:val="18"/>
                      <w:szCs w:val="18"/>
                      <w:rtl/>
                    </w:rPr>
                  </w:pPr>
                  <w:r>
                    <w:rPr>
                      <w:rFonts w:cs="Miriam" w:hint="cs"/>
                      <w:sz w:val="18"/>
                      <w:szCs w:val="18"/>
                      <w:rtl/>
                    </w:rPr>
                    <w:t>(תיקון מס' 81) תשע"ה-2015</w:t>
                  </w:r>
                </w:p>
              </w:txbxContent>
            </v:textbox>
          </v:shape>
        </w:pict>
      </w:r>
      <w:r w:rsidRPr="00800449">
        <w:rPr>
          <w:rStyle w:val="default"/>
          <w:rFonts w:cs="FrankRuehl" w:hint="cs"/>
          <w:rtl/>
        </w:rPr>
        <w:t>(2)</w:t>
      </w:r>
      <w:r w:rsidRPr="00800449">
        <w:rPr>
          <w:rStyle w:val="default"/>
          <w:rFonts w:cs="FrankRuehl" w:hint="cs"/>
          <w:rtl/>
        </w:rPr>
        <w:tab/>
        <w:t xml:space="preserve">על אף הוראות פסקה (1), יחיד תושב ישראל שרכש דירת מגורים </w:t>
      </w:r>
      <w:r w:rsidRPr="00FC67C4">
        <w:rPr>
          <w:rStyle w:val="default"/>
          <w:rFonts w:cs="FrankRuehl" w:hint="cs"/>
          <w:rtl/>
        </w:rPr>
        <w:t>ביום כ"ה באב התשע"ג (1 באוגוסט 2013) או לאחריו</w:t>
      </w:r>
      <w:r w:rsidRPr="00800449">
        <w:rPr>
          <w:rStyle w:val="default"/>
          <w:rFonts w:cs="FrankRuehl" w:hint="cs"/>
          <w:rtl/>
        </w:rPr>
        <w:t xml:space="preserve"> (בפסקה משנה זו </w:t>
      </w:r>
      <w:r w:rsidRPr="00800449">
        <w:rPr>
          <w:rStyle w:val="default"/>
          <w:rFonts w:cs="FrankRuehl"/>
          <w:rtl/>
        </w:rPr>
        <w:t>–</w:t>
      </w:r>
      <w:r w:rsidRPr="00800449">
        <w:rPr>
          <w:rStyle w:val="default"/>
          <w:rFonts w:cs="FrankRuehl" w:hint="cs"/>
          <w:rtl/>
        </w:rPr>
        <w:t xml:space="preserve"> הדירה), והתקיים בו אחד מאלה:</w:t>
      </w:r>
    </w:p>
    <w:p w:rsidR="00805F2F" w:rsidRPr="00800449" w:rsidRDefault="00805F2F" w:rsidP="00805F2F">
      <w:pPr>
        <w:pStyle w:val="P00"/>
        <w:spacing w:before="72"/>
        <w:ind w:left="1474" w:right="1134"/>
        <w:rPr>
          <w:rStyle w:val="default"/>
          <w:rFonts w:cs="FrankRuehl" w:hint="cs"/>
          <w:rtl/>
        </w:rPr>
      </w:pPr>
      <w:r w:rsidRPr="00800449">
        <w:rPr>
          <w:rStyle w:val="default"/>
          <w:rFonts w:cs="FrankRuehl" w:hint="cs"/>
          <w:rtl/>
        </w:rPr>
        <w:t>(א)</w:t>
      </w:r>
      <w:r w:rsidRPr="00800449">
        <w:rPr>
          <w:rStyle w:val="default"/>
          <w:rFonts w:cs="FrankRuehl" w:hint="cs"/>
          <w:rtl/>
        </w:rPr>
        <w:tab/>
        <w:t>הדירה שרכש היא דירתו היחידה;</w:t>
      </w:r>
    </w:p>
    <w:p w:rsidR="009D25CB" w:rsidRDefault="009D25CB" w:rsidP="009D25CB">
      <w:pPr>
        <w:pStyle w:val="P00"/>
        <w:spacing w:before="72"/>
        <w:ind w:left="1474" w:right="1134"/>
        <w:rPr>
          <w:rStyle w:val="default"/>
          <w:rFonts w:cs="FrankRuehl"/>
          <w:rtl/>
        </w:rPr>
      </w:pPr>
      <w:r>
        <w:rPr>
          <w:rFonts w:cs="FrankRuehl" w:hint="cs"/>
          <w:sz w:val="26"/>
          <w:rtl/>
          <w:lang w:eastAsia="en-US"/>
        </w:rPr>
        <w:pict>
          <v:shape id="_x0000_s3063" type="#_x0000_t202" style="position:absolute;left:0;text-align:left;margin-left:470.25pt;margin-top:7.1pt;width:1in;height:28pt;z-index:251899392" filled="f" stroked="f">
            <v:textbox inset="1mm,0,1mm,0">
              <w:txbxContent>
                <w:p w:rsidR="009D25CB" w:rsidRDefault="009D25CB" w:rsidP="009D25CB">
                  <w:pPr>
                    <w:spacing w:line="160" w:lineRule="exact"/>
                    <w:jc w:val="left"/>
                    <w:rPr>
                      <w:rFonts w:cs="Miriam" w:hint="cs"/>
                      <w:sz w:val="18"/>
                      <w:szCs w:val="18"/>
                      <w:rtl/>
                    </w:rPr>
                  </w:pPr>
                  <w:r>
                    <w:rPr>
                      <w:rFonts w:cs="Miriam" w:hint="cs"/>
                      <w:sz w:val="18"/>
                      <w:szCs w:val="18"/>
                      <w:rtl/>
                    </w:rPr>
                    <w:t xml:space="preserve">(תיקון מס' </w:t>
                  </w:r>
                  <w:r w:rsidR="00A76361">
                    <w:rPr>
                      <w:rFonts w:cs="Miriam" w:hint="cs"/>
                      <w:sz w:val="18"/>
                      <w:szCs w:val="18"/>
                      <w:rtl/>
                    </w:rPr>
                    <w:t>102 הוראת שעה) תשפ"ג-2023</w:t>
                  </w:r>
                </w:p>
              </w:txbxContent>
            </v:textbox>
            <w10:anchorlock/>
          </v:shape>
        </w:pict>
      </w:r>
      <w:r w:rsidRPr="00800449">
        <w:rPr>
          <w:rStyle w:val="default"/>
          <w:rFonts w:cs="FrankRuehl" w:hint="cs"/>
          <w:rtl/>
        </w:rPr>
        <w:t>(ב)</w:t>
      </w:r>
      <w:r w:rsidRPr="00800449">
        <w:rPr>
          <w:rStyle w:val="default"/>
          <w:rFonts w:cs="FrankRuehl" w:hint="cs"/>
          <w:rtl/>
        </w:rPr>
        <w:tab/>
        <w:t>ב-</w:t>
      </w:r>
      <w:r w:rsidR="00A76361">
        <w:rPr>
          <w:rStyle w:val="default"/>
          <w:rFonts w:cs="FrankRuehl" w:hint="cs"/>
          <w:rtl/>
        </w:rPr>
        <w:t>18</w:t>
      </w:r>
      <w:r w:rsidRPr="00800449">
        <w:rPr>
          <w:rStyle w:val="default"/>
          <w:rFonts w:cs="FrankRuehl" w:hint="cs"/>
          <w:rtl/>
        </w:rPr>
        <w:t xml:space="preserve"> החודשים שלאחר רכישת הדירה, מכר דירת מגורים אחרת שהיתה דירתו היחידה עד למועד רכישת הדירה; ואולם אם רכישת הדירה היתה מקבלן </w:t>
      </w:r>
      <w:r w:rsidRPr="00800449">
        <w:rPr>
          <w:rStyle w:val="default"/>
          <w:rFonts w:cs="FrankRuehl"/>
          <w:rtl/>
        </w:rPr>
        <w:t>–</w:t>
      </w:r>
      <w:r w:rsidRPr="00800449">
        <w:rPr>
          <w:rStyle w:val="default"/>
          <w:rFonts w:cs="FrankRuehl" w:hint="cs"/>
          <w:rtl/>
        </w:rPr>
        <w:t xml:space="preserve"> ב-12 החודשים מהמועד שבו היתה החזקה בדירה שרכש אמורה להימסר לידיו על פי ההסכם עם הקבלן, מכר דירת מגורים אחרת שהיתה דירתו היחידה עד למועד רכישת הדירה, ואם חל עיכוב במסירת החזקה בשל נסיבות שאינן בשליטתו של הרוכש </w:t>
      </w:r>
      <w:r w:rsidRPr="00800449">
        <w:rPr>
          <w:rStyle w:val="default"/>
          <w:rFonts w:cs="FrankRuehl"/>
          <w:rtl/>
        </w:rPr>
        <w:t>–</w:t>
      </w:r>
      <w:r w:rsidRPr="00800449">
        <w:rPr>
          <w:rStyle w:val="default"/>
          <w:rFonts w:cs="FrankRuehl" w:hint="cs"/>
          <w:rtl/>
        </w:rPr>
        <w:t xml:space="preserve"> ב-12 החודשים מהמועד שבו נמסרה לידיו החזקה בדירה בפועל, מכר את דירת המגורים שהיתה דירתו היחידה עד למועד רכישת הדירה;</w:t>
      </w:r>
    </w:p>
    <w:p w:rsidR="007F41EA" w:rsidRDefault="007F41EA" w:rsidP="007F41EA">
      <w:pPr>
        <w:pStyle w:val="P00"/>
        <w:spacing w:before="72"/>
        <w:ind w:left="1928" w:right="1134" w:hanging="454"/>
        <w:rPr>
          <w:rStyle w:val="default"/>
          <w:rFonts w:cs="FrankRuehl"/>
          <w:rtl/>
        </w:rPr>
      </w:pPr>
      <w:r>
        <w:rPr>
          <w:rFonts w:cs="FrankRuehl" w:hint="cs"/>
          <w:sz w:val="26"/>
          <w:rtl/>
          <w:lang w:eastAsia="en-US"/>
        </w:rPr>
        <w:pict>
          <v:shape id="_x0000_s3095" type="#_x0000_t202" style="position:absolute;left:0;text-align:left;margin-left:470.25pt;margin-top:7.1pt;width:1in;height:18.6pt;z-index:251908608" filled="f" stroked="f">
            <v:textbox inset="1mm,0,1mm,0">
              <w:txbxContent>
                <w:p w:rsidR="007F41EA" w:rsidRDefault="007F41EA" w:rsidP="007F41EA">
                  <w:pPr>
                    <w:spacing w:line="160" w:lineRule="exact"/>
                    <w:jc w:val="left"/>
                    <w:rPr>
                      <w:rFonts w:cs="Miriam" w:hint="cs"/>
                      <w:sz w:val="18"/>
                      <w:szCs w:val="18"/>
                      <w:rtl/>
                    </w:rPr>
                  </w:pPr>
                  <w:r>
                    <w:rPr>
                      <w:rFonts w:cs="Miriam" w:hint="cs"/>
                      <w:sz w:val="18"/>
                      <w:szCs w:val="18"/>
                      <w:rtl/>
                    </w:rPr>
                    <w:t>(תיקון מס' 93) תשע"ח-2018</w:t>
                  </w:r>
                </w:p>
              </w:txbxContent>
            </v:textbox>
            <w10:anchorlock/>
          </v:shape>
        </w:pict>
      </w:r>
      <w:r w:rsidRPr="00800449">
        <w:rPr>
          <w:rStyle w:val="default"/>
          <w:rFonts w:cs="FrankRuehl" w:hint="cs"/>
          <w:rtl/>
        </w:rPr>
        <w:t>(ב</w:t>
      </w:r>
      <w:r>
        <w:rPr>
          <w:rStyle w:val="default"/>
          <w:rFonts w:cs="FrankRuehl" w:hint="cs"/>
          <w:rtl/>
        </w:rPr>
        <w:t>1</w:t>
      </w:r>
      <w:r w:rsidRPr="00800449">
        <w:rPr>
          <w:rStyle w:val="default"/>
          <w:rFonts w:cs="FrankRuehl" w:hint="cs"/>
          <w:rtl/>
        </w:rPr>
        <w:t>)</w:t>
      </w:r>
      <w:r w:rsidRPr="00800449">
        <w:rPr>
          <w:rStyle w:val="default"/>
          <w:rFonts w:cs="FrankRuehl" w:hint="cs"/>
          <w:rtl/>
        </w:rPr>
        <w:tab/>
      </w:r>
      <w:r>
        <w:rPr>
          <w:rStyle w:val="default"/>
          <w:rFonts w:cs="FrankRuehl" w:hint="cs"/>
          <w:rtl/>
        </w:rPr>
        <w:t>(1)</w:t>
      </w:r>
      <w:r>
        <w:rPr>
          <w:rStyle w:val="default"/>
          <w:rFonts w:cs="FrankRuehl"/>
          <w:rtl/>
        </w:rPr>
        <w:tab/>
      </w:r>
      <w:r>
        <w:rPr>
          <w:rStyle w:val="default"/>
          <w:rFonts w:cs="FrankRuehl" w:hint="cs"/>
          <w:rtl/>
        </w:rPr>
        <w:t xml:space="preserve">רכש את הדירה בחלוף אחת התקופות המפורטות להלן לאחר שרכש דירת מגורים אחרת במסגרת קבוצת רכישה (בפסקת משנה זו </w:t>
      </w:r>
      <w:r>
        <w:rPr>
          <w:rStyle w:val="default"/>
          <w:rFonts w:cs="FrankRuehl"/>
          <w:rtl/>
        </w:rPr>
        <w:t>–</w:t>
      </w:r>
      <w:r>
        <w:rPr>
          <w:rStyle w:val="default"/>
          <w:rFonts w:cs="FrankRuehl" w:hint="cs"/>
          <w:rtl/>
        </w:rPr>
        <w:t xml:space="preserve"> הדירה בקבוצת הרכישה), ובעת שרכש את הדירה בקבוצת הרכישה היתה היא דירתו היחידה:</w:t>
      </w:r>
    </w:p>
    <w:p w:rsidR="007F41EA" w:rsidRDefault="007F41EA" w:rsidP="007F41EA">
      <w:pPr>
        <w:pStyle w:val="P00"/>
        <w:spacing w:before="72"/>
        <w:ind w:left="238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ארבע שנים ממועד רכישת הדירה בקבוצת הרכישה </w:t>
      </w:r>
      <w:r>
        <w:rPr>
          <w:rStyle w:val="default"/>
          <w:rFonts w:cs="FrankRuehl"/>
          <w:rtl/>
        </w:rPr>
        <w:t>–</w:t>
      </w:r>
      <w:r>
        <w:rPr>
          <w:rStyle w:val="default"/>
          <w:rFonts w:cs="FrankRuehl" w:hint="cs"/>
          <w:rtl/>
        </w:rPr>
        <w:t xml:space="preserve"> אם בנייתה של הדירה בקבוצת הרכישה לא החלה בתוך אותה תקופה, או אם שוכנע המנהל כי חל באותה תקופה עיכוב מהותי אחר בהשלמת בנייתה של הדירה בקבוצת הרכישה;</w:t>
      </w:r>
    </w:p>
    <w:p w:rsidR="007F41EA" w:rsidRDefault="007F41EA" w:rsidP="007F41EA">
      <w:pPr>
        <w:pStyle w:val="P00"/>
        <w:spacing w:before="72"/>
        <w:ind w:left="238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6.5 שנים ממועד רכישת הדירה בקבוצת הרכישה </w:t>
      </w:r>
      <w:r>
        <w:rPr>
          <w:rStyle w:val="default"/>
          <w:rFonts w:cs="FrankRuehl"/>
          <w:rtl/>
        </w:rPr>
        <w:t>–</w:t>
      </w:r>
      <w:r>
        <w:rPr>
          <w:rStyle w:val="default"/>
          <w:rFonts w:cs="FrankRuehl" w:hint="cs"/>
          <w:rtl/>
        </w:rPr>
        <w:t xml:space="preserve"> אם החזקה בדירה בקבוצת הרכישה לא נמסרה בפועל לידי הרוכש באותה תקופה;</w:t>
      </w:r>
    </w:p>
    <w:p w:rsidR="007F41EA" w:rsidRDefault="007F41EA" w:rsidP="007F41EA">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הוראות פסקת משנה (1) יחולו בהתקיים כל אלה:</w:t>
      </w:r>
    </w:p>
    <w:p w:rsidR="007F41EA" w:rsidRDefault="007F41EA" w:rsidP="007F41EA">
      <w:pPr>
        <w:pStyle w:val="P00"/>
        <w:spacing w:before="72"/>
        <w:ind w:left="238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העיכוב בהתחלת הבנייה או בהשלמתה, לפי העניין, חל בנסיבות שאינן בשליטתו של הרוכש ולא היו ידועות במועד רכישת הדירה בקבוצת הרכישה;</w:t>
      </w:r>
    </w:p>
    <w:p w:rsidR="007F41EA" w:rsidRDefault="007F41EA" w:rsidP="007F41EA">
      <w:pPr>
        <w:pStyle w:val="P00"/>
        <w:spacing w:before="72"/>
        <w:ind w:left="238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הרוכש מכר את הדירה בקבוצת הרכישה בתוך 18 חודשים ממועד השלמת בנייתה;</w:t>
      </w:r>
    </w:p>
    <w:p w:rsidR="007F41EA" w:rsidRDefault="007F41EA" w:rsidP="007F41EA">
      <w:pPr>
        <w:pStyle w:val="P00"/>
        <w:spacing w:before="72"/>
        <w:ind w:left="238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אלמלא רכש את הדירה בקבוצת הרכישה, היתה הדירה דירתו היחידה;</w:t>
      </w:r>
    </w:p>
    <w:p w:rsidR="007F41EA" w:rsidRDefault="007F41EA" w:rsidP="007F41EA">
      <w:pPr>
        <w:pStyle w:val="P00"/>
        <w:spacing w:before="72"/>
        <w:ind w:left="1928"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בפסקת משנה זו </w:t>
      </w:r>
      <w:r>
        <w:rPr>
          <w:rStyle w:val="default"/>
          <w:rFonts w:cs="FrankRuehl"/>
          <w:rtl/>
        </w:rPr>
        <w:t>–</w:t>
      </w:r>
    </w:p>
    <w:p w:rsidR="007F41EA" w:rsidRDefault="007F41EA" w:rsidP="007F41EA">
      <w:pPr>
        <w:pStyle w:val="P00"/>
        <w:spacing w:before="72"/>
        <w:ind w:left="1928" w:right="1134"/>
        <w:rPr>
          <w:rStyle w:val="default"/>
          <w:rFonts w:cs="FrankRuehl"/>
          <w:rtl/>
        </w:rPr>
      </w:pPr>
      <w:r>
        <w:rPr>
          <w:rStyle w:val="default"/>
          <w:rFonts w:cs="FrankRuehl" w:hint="cs"/>
          <w:rtl/>
        </w:rPr>
        <w:t xml:space="preserve">"התחלת בנייה" </w:t>
      </w:r>
      <w:r>
        <w:rPr>
          <w:rStyle w:val="default"/>
          <w:rFonts w:cs="FrankRuehl"/>
          <w:rtl/>
        </w:rPr>
        <w:t>–</w:t>
      </w:r>
      <w:r>
        <w:rPr>
          <w:rStyle w:val="default"/>
          <w:rFonts w:cs="FrankRuehl" w:hint="cs"/>
          <w:rtl/>
        </w:rPr>
        <w:t xml:space="preserve"> עבודות להקמת הבניין, למעט עבודות תשתית או עבודות להכשרת הקרקע;</w:t>
      </w:r>
    </w:p>
    <w:p w:rsidR="007F41EA" w:rsidRDefault="007F41EA" w:rsidP="007F41EA">
      <w:pPr>
        <w:pStyle w:val="P00"/>
        <w:spacing w:before="72"/>
        <w:ind w:left="1928" w:right="1134"/>
        <w:rPr>
          <w:rStyle w:val="default"/>
          <w:rFonts w:cs="FrankRuehl"/>
          <w:rtl/>
        </w:rPr>
      </w:pPr>
      <w:r>
        <w:rPr>
          <w:rStyle w:val="default"/>
          <w:rFonts w:cs="FrankRuehl" w:hint="cs"/>
          <w:rtl/>
        </w:rPr>
        <w:t xml:space="preserve">"עיכוב מהותי" </w:t>
      </w:r>
      <w:r>
        <w:rPr>
          <w:rStyle w:val="default"/>
          <w:rFonts w:cs="FrankRuehl"/>
          <w:rtl/>
        </w:rPr>
        <w:t>–</w:t>
      </w:r>
      <w:r>
        <w:rPr>
          <w:rStyle w:val="default"/>
          <w:rFonts w:cs="FrankRuehl" w:hint="cs"/>
          <w:rtl/>
        </w:rPr>
        <w:t xml:space="preserve"> עיכוב בהמשך הבנייה או כל האטה בקצב התקדמות הבנייה שאינה מקובלת ברכישת דירה במסגרת קבוצת רכישה.</w:t>
      </w:r>
    </w:p>
    <w:p w:rsidR="00805F2F" w:rsidRPr="00800449" w:rsidRDefault="00805F2F" w:rsidP="00805F2F">
      <w:pPr>
        <w:pStyle w:val="P00"/>
        <w:spacing w:before="72"/>
        <w:ind w:left="1474" w:right="1134"/>
        <w:rPr>
          <w:rStyle w:val="default"/>
          <w:rFonts w:cs="FrankRuehl" w:hint="cs"/>
          <w:rtl/>
        </w:rPr>
      </w:pPr>
      <w:r w:rsidRPr="00800449">
        <w:rPr>
          <w:rStyle w:val="default"/>
          <w:rFonts w:cs="FrankRuehl" w:hint="cs"/>
          <w:rtl/>
        </w:rPr>
        <w:t>(ג)</w:t>
      </w:r>
      <w:r w:rsidRPr="00800449">
        <w:rPr>
          <w:rStyle w:val="default"/>
          <w:rFonts w:cs="FrankRuehl" w:hint="cs"/>
          <w:rtl/>
        </w:rPr>
        <w:tab/>
        <w:t>הדירה שרכש היא דירה חלופית כמשמעותה בסעיף 49ה(א);</w:t>
      </w:r>
    </w:p>
    <w:p w:rsidR="00805F2F" w:rsidRPr="00800449" w:rsidRDefault="00805F2F" w:rsidP="00805F2F">
      <w:pPr>
        <w:pStyle w:val="P00"/>
        <w:spacing w:before="72"/>
        <w:ind w:left="1021" w:right="1134"/>
        <w:rPr>
          <w:rStyle w:val="default"/>
          <w:rFonts w:cs="FrankRuehl" w:hint="cs"/>
          <w:rtl/>
        </w:rPr>
      </w:pPr>
      <w:r w:rsidRPr="00800449">
        <w:rPr>
          <w:rStyle w:val="default"/>
          <w:rFonts w:cs="FrankRuehl" w:hint="cs"/>
          <w:rtl/>
        </w:rPr>
        <w:t>ישלם מס רכישה בשיעור משווי הזכות הנמכרת כקבוע בפסקה (3);</w:t>
      </w:r>
    </w:p>
    <w:p w:rsidR="00805F2F" w:rsidRPr="00800449" w:rsidRDefault="00805F2F" w:rsidP="00805F2F">
      <w:pPr>
        <w:pStyle w:val="P00"/>
        <w:spacing w:before="72"/>
        <w:ind w:left="1021" w:right="1134"/>
        <w:rPr>
          <w:rStyle w:val="default"/>
          <w:rFonts w:cs="FrankRuehl" w:hint="cs"/>
          <w:rtl/>
        </w:rPr>
      </w:pPr>
      <w:r w:rsidRPr="00800449">
        <w:rPr>
          <w:rStyle w:val="default"/>
          <w:rFonts w:cs="FrankRuehl" w:hint="cs"/>
          <w:rtl/>
        </w:rPr>
        <w:t>(3)</w:t>
      </w:r>
      <w:r w:rsidRPr="00800449">
        <w:rPr>
          <w:rStyle w:val="default"/>
          <w:rFonts w:cs="FrankRuehl" w:hint="cs"/>
          <w:rtl/>
        </w:rPr>
        <w:tab/>
        <w:t>(א)</w:t>
      </w:r>
      <w:r w:rsidRPr="00800449">
        <w:rPr>
          <w:rStyle w:val="default"/>
          <w:rFonts w:cs="FrankRuehl" w:hint="cs"/>
          <w:rtl/>
        </w:rPr>
        <w:tab/>
        <w:t xml:space="preserve">על חלק השווי שעד 1,470,560 שקלים חדשים </w:t>
      </w:r>
      <w:r w:rsidRPr="00800449">
        <w:rPr>
          <w:rStyle w:val="default"/>
          <w:rFonts w:cs="FrankRuehl"/>
          <w:rtl/>
        </w:rPr>
        <w:t>–</w:t>
      </w:r>
      <w:r w:rsidRPr="00800449">
        <w:rPr>
          <w:rStyle w:val="default"/>
          <w:rFonts w:cs="FrankRuehl" w:hint="cs"/>
          <w:rtl/>
        </w:rPr>
        <w:t xml:space="preserve"> לא ישולם מס;</w:t>
      </w:r>
    </w:p>
    <w:p w:rsidR="00805F2F" w:rsidRPr="00800449" w:rsidRDefault="00805F2F" w:rsidP="00805F2F">
      <w:pPr>
        <w:pStyle w:val="P00"/>
        <w:spacing w:before="72"/>
        <w:ind w:left="1474" w:right="1134"/>
        <w:rPr>
          <w:rStyle w:val="default"/>
          <w:rFonts w:cs="FrankRuehl" w:hint="cs"/>
          <w:rtl/>
        </w:rPr>
      </w:pPr>
      <w:r w:rsidRPr="00800449">
        <w:rPr>
          <w:rStyle w:val="default"/>
          <w:rFonts w:cs="FrankRuehl" w:hint="cs"/>
          <w:rtl/>
        </w:rPr>
        <w:t>(ב)</w:t>
      </w:r>
      <w:r w:rsidRPr="00800449">
        <w:rPr>
          <w:rStyle w:val="default"/>
          <w:rFonts w:cs="FrankRuehl" w:hint="cs"/>
          <w:rtl/>
        </w:rPr>
        <w:tab/>
        <w:t xml:space="preserve">על חלק השווי העולה על 1,470,560 שקלים חדשים ועד 1,744,270 </w:t>
      </w:r>
      <w:r w:rsidRPr="00800449">
        <w:rPr>
          <w:rStyle w:val="default"/>
          <w:rFonts w:cs="FrankRuehl"/>
          <w:rtl/>
        </w:rPr>
        <w:t>–</w:t>
      </w:r>
      <w:r w:rsidRPr="00800449">
        <w:rPr>
          <w:rStyle w:val="default"/>
          <w:rFonts w:cs="FrankRuehl" w:hint="cs"/>
          <w:rtl/>
        </w:rPr>
        <w:t xml:space="preserve"> 3.5%;</w:t>
      </w:r>
    </w:p>
    <w:p w:rsidR="00805F2F" w:rsidRPr="00800449" w:rsidRDefault="00805F2F" w:rsidP="00805F2F">
      <w:pPr>
        <w:pStyle w:val="P00"/>
        <w:spacing w:before="72"/>
        <w:ind w:left="1474" w:right="1134"/>
        <w:rPr>
          <w:rStyle w:val="default"/>
          <w:rFonts w:cs="FrankRuehl" w:hint="cs"/>
          <w:rtl/>
        </w:rPr>
      </w:pPr>
      <w:r w:rsidRPr="00800449">
        <w:rPr>
          <w:rStyle w:val="default"/>
          <w:rFonts w:cs="FrankRuehl" w:hint="cs"/>
          <w:rtl/>
        </w:rPr>
        <w:t>(ג)</w:t>
      </w:r>
      <w:r w:rsidRPr="00800449">
        <w:rPr>
          <w:rStyle w:val="default"/>
          <w:rFonts w:cs="FrankRuehl" w:hint="cs"/>
          <w:rtl/>
        </w:rPr>
        <w:tab/>
        <w:t xml:space="preserve">על חלק השווי העולה על 1,744,270 שקלים חדשים ועד 4,500,000 שקלים חדשים </w:t>
      </w:r>
      <w:r w:rsidRPr="00800449">
        <w:rPr>
          <w:rStyle w:val="default"/>
          <w:rFonts w:cs="FrankRuehl"/>
          <w:rtl/>
        </w:rPr>
        <w:t>–</w:t>
      </w:r>
      <w:r w:rsidRPr="00800449">
        <w:rPr>
          <w:rStyle w:val="default"/>
          <w:rFonts w:cs="FrankRuehl" w:hint="cs"/>
          <w:rtl/>
        </w:rPr>
        <w:t xml:space="preserve"> 5%;</w:t>
      </w:r>
    </w:p>
    <w:p w:rsidR="00805F2F" w:rsidRPr="00800449" w:rsidRDefault="00805F2F" w:rsidP="00805F2F">
      <w:pPr>
        <w:pStyle w:val="P00"/>
        <w:spacing w:before="72"/>
        <w:ind w:left="1474" w:right="1134"/>
        <w:rPr>
          <w:rStyle w:val="default"/>
          <w:rFonts w:cs="FrankRuehl" w:hint="cs"/>
          <w:rtl/>
        </w:rPr>
      </w:pPr>
      <w:r w:rsidRPr="00800449">
        <w:rPr>
          <w:rStyle w:val="default"/>
          <w:rFonts w:cs="FrankRuehl" w:hint="cs"/>
          <w:rtl/>
        </w:rPr>
        <w:t>(ד)</w:t>
      </w:r>
      <w:r w:rsidRPr="00800449">
        <w:rPr>
          <w:rStyle w:val="default"/>
          <w:rFonts w:cs="FrankRuehl" w:hint="cs"/>
          <w:rtl/>
        </w:rPr>
        <w:tab/>
        <w:t xml:space="preserve">על חלק השווי העולה על 4,500,000 ועד 15,000,000 שקלים חדשים </w:t>
      </w:r>
      <w:r w:rsidRPr="00800449">
        <w:rPr>
          <w:rStyle w:val="default"/>
          <w:rFonts w:cs="FrankRuehl"/>
          <w:rtl/>
        </w:rPr>
        <w:t>–</w:t>
      </w:r>
      <w:r w:rsidRPr="00800449">
        <w:rPr>
          <w:rStyle w:val="default"/>
          <w:rFonts w:cs="FrankRuehl" w:hint="cs"/>
          <w:rtl/>
        </w:rPr>
        <w:t xml:space="preserve"> 8%;</w:t>
      </w:r>
    </w:p>
    <w:p w:rsidR="00805F2F" w:rsidRPr="00800449" w:rsidRDefault="00805F2F" w:rsidP="00805F2F">
      <w:pPr>
        <w:pStyle w:val="P00"/>
        <w:spacing w:before="72"/>
        <w:ind w:left="1474" w:right="1134"/>
        <w:rPr>
          <w:rStyle w:val="default"/>
          <w:rFonts w:cs="FrankRuehl" w:hint="cs"/>
          <w:rtl/>
        </w:rPr>
      </w:pPr>
      <w:r w:rsidRPr="00800449">
        <w:rPr>
          <w:rStyle w:val="default"/>
          <w:rFonts w:cs="FrankRuehl" w:hint="cs"/>
          <w:rtl/>
        </w:rPr>
        <w:t>(ה)</w:t>
      </w:r>
      <w:r w:rsidRPr="00800449">
        <w:rPr>
          <w:rStyle w:val="default"/>
          <w:rFonts w:cs="FrankRuehl" w:hint="cs"/>
          <w:rtl/>
        </w:rPr>
        <w:tab/>
        <w:t xml:space="preserve">על חלק השווי העולה על 15,000,000 שקלים חדשים </w:t>
      </w:r>
      <w:r w:rsidRPr="00800449">
        <w:rPr>
          <w:rStyle w:val="default"/>
          <w:rFonts w:cs="FrankRuehl"/>
          <w:rtl/>
        </w:rPr>
        <w:t>–</w:t>
      </w:r>
      <w:r w:rsidRPr="00800449">
        <w:rPr>
          <w:rStyle w:val="default"/>
          <w:rFonts w:cs="FrankRuehl" w:hint="cs"/>
          <w:rtl/>
        </w:rPr>
        <w:t xml:space="preserve"> 10%;</w:t>
      </w:r>
    </w:p>
    <w:p w:rsidR="00805F2F" w:rsidRPr="00800449" w:rsidRDefault="00805F2F" w:rsidP="00805F2F">
      <w:pPr>
        <w:pStyle w:val="P00"/>
        <w:spacing w:before="72"/>
        <w:ind w:left="1021" w:right="1134"/>
        <w:rPr>
          <w:rStyle w:val="default"/>
          <w:rFonts w:cs="FrankRuehl" w:hint="cs"/>
          <w:rtl/>
        </w:rPr>
      </w:pPr>
      <w:r w:rsidRPr="00800449">
        <w:rPr>
          <w:rStyle w:val="default"/>
          <w:rFonts w:cs="FrankRuehl" w:hint="cs"/>
          <w:rtl/>
        </w:rPr>
        <w:t>(4)</w:t>
      </w:r>
      <w:r w:rsidRPr="00800449">
        <w:rPr>
          <w:rStyle w:val="default"/>
          <w:rFonts w:cs="FrankRuehl" w:hint="cs"/>
          <w:rtl/>
        </w:rPr>
        <w:tab/>
        <w:t xml:space="preserve">בסעיף קטן זה </w:t>
      </w:r>
      <w:r w:rsidRPr="00800449">
        <w:rPr>
          <w:rStyle w:val="default"/>
          <w:rFonts w:cs="FrankRuehl"/>
          <w:rtl/>
        </w:rPr>
        <w:t>–</w:t>
      </w:r>
    </w:p>
    <w:p w:rsidR="00805F2F" w:rsidRPr="00800449" w:rsidRDefault="00CE05A4" w:rsidP="00CE05A4">
      <w:pPr>
        <w:pStyle w:val="P00"/>
        <w:spacing w:before="72"/>
        <w:ind w:left="1474" w:right="1134"/>
        <w:rPr>
          <w:rStyle w:val="default"/>
          <w:rFonts w:cs="FrankRuehl" w:hint="cs"/>
          <w:rtl/>
        </w:rPr>
      </w:pPr>
      <w:r>
        <w:rPr>
          <w:rFonts w:cs="FrankRuehl" w:hint="cs"/>
          <w:sz w:val="26"/>
          <w:rtl/>
          <w:lang w:eastAsia="en-US"/>
        </w:rPr>
        <w:pict>
          <v:shape id="_x0000_s3062" type="#_x0000_t202" style="position:absolute;left:0;text-align:left;margin-left:470.25pt;margin-top:7.1pt;width:1in;height:16.8pt;z-index:251898368" filled="f" stroked="f">
            <v:textbox inset="1mm,0,1mm,0">
              <w:txbxContent>
                <w:p w:rsidR="00CE05A4" w:rsidRDefault="00CE05A4" w:rsidP="00CE05A4">
                  <w:pPr>
                    <w:spacing w:line="160" w:lineRule="exact"/>
                    <w:jc w:val="left"/>
                    <w:rPr>
                      <w:rFonts w:cs="Miriam" w:hint="cs"/>
                      <w:sz w:val="18"/>
                      <w:szCs w:val="18"/>
                      <w:rtl/>
                    </w:rPr>
                  </w:pPr>
                  <w:r>
                    <w:rPr>
                      <w:rFonts w:cs="Miriam" w:hint="cs"/>
                      <w:sz w:val="18"/>
                      <w:szCs w:val="18"/>
                      <w:rtl/>
                    </w:rPr>
                    <w:t>(תיקון מס' 85) תשע"ו-2016</w:t>
                  </w:r>
                </w:p>
              </w:txbxContent>
            </v:textbox>
            <w10:anchorlock/>
          </v:shape>
        </w:pict>
      </w:r>
      <w:r w:rsidR="00805F2F" w:rsidRPr="00800449">
        <w:rPr>
          <w:rStyle w:val="default"/>
          <w:rFonts w:cs="FrankRuehl" w:hint="cs"/>
          <w:rtl/>
        </w:rPr>
        <w:t>(א)</w:t>
      </w:r>
      <w:r w:rsidR="00805F2F" w:rsidRPr="00800449">
        <w:rPr>
          <w:rStyle w:val="default"/>
          <w:rFonts w:cs="FrankRuehl" w:hint="cs"/>
          <w:rtl/>
        </w:rPr>
        <w:tab/>
        <w:t xml:space="preserve">"דירה יחידה" </w:t>
      </w:r>
      <w:r w:rsidR="00805F2F" w:rsidRPr="00800449">
        <w:rPr>
          <w:rStyle w:val="default"/>
          <w:rFonts w:cs="FrankRuehl"/>
          <w:rtl/>
        </w:rPr>
        <w:t>–</w:t>
      </w:r>
      <w:r w:rsidR="00805F2F" w:rsidRPr="00800449">
        <w:rPr>
          <w:rStyle w:val="default"/>
          <w:rFonts w:cs="FrankRuehl" w:hint="cs"/>
          <w:rtl/>
        </w:rPr>
        <w:t xml:space="preserve"> דירת מגורים שהיא דירתו היחידה של הרוכש בישראל ובאזור כהגדרתו בסעיף 16א; לעניין הגדרה זו יראו דירת מגורים כדירה יחידה גם אם יש לרוכש, נוסף עליה, דירת מגורים שהושכרה למגורים בשכירות מוגנת לפני יום כ"ב בטבת התשנ"ז (1 בינואר 1997), או דירת מגורים שחלקו של הרוכש בה </w:t>
      </w:r>
      <w:r>
        <w:rPr>
          <w:rStyle w:val="default"/>
          <w:rFonts w:cs="FrankRuehl" w:hint="cs"/>
          <w:rtl/>
        </w:rPr>
        <w:t>הוא כאמור בסעיף 49ג(3)</w:t>
      </w:r>
      <w:r w:rsidR="00805F2F" w:rsidRPr="00800449">
        <w:rPr>
          <w:rStyle w:val="default"/>
          <w:rFonts w:cs="FrankRuehl" w:hint="cs"/>
          <w:rtl/>
        </w:rPr>
        <w:t>;</w:t>
      </w:r>
    </w:p>
    <w:p w:rsidR="00805F2F" w:rsidRPr="00800449" w:rsidRDefault="00805F2F" w:rsidP="00805F2F">
      <w:pPr>
        <w:pStyle w:val="P00"/>
        <w:spacing w:before="72"/>
        <w:ind w:left="1474" w:right="1134"/>
        <w:rPr>
          <w:rStyle w:val="default"/>
          <w:rFonts w:cs="FrankRuehl" w:hint="cs"/>
          <w:rtl/>
        </w:rPr>
      </w:pPr>
      <w:r w:rsidRPr="00800449">
        <w:rPr>
          <w:rStyle w:val="default"/>
          <w:rFonts w:cs="FrankRuehl" w:hint="cs"/>
          <w:rtl/>
        </w:rPr>
        <w:t>(ב)</w:t>
      </w:r>
      <w:r w:rsidRPr="00800449">
        <w:rPr>
          <w:rStyle w:val="default"/>
          <w:rFonts w:cs="FrankRuehl" w:hint="cs"/>
          <w:rtl/>
        </w:rPr>
        <w:tab/>
        <w:t xml:space="preserve">"תושב ישראל" </w:t>
      </w:r>
      <w:r w:rsidRPr="00800449">
        <w:rPr>
          <w:rStyle w:val="default"/>
          <w:rFonts w:cs="FrankRuehl"/>
          <w:rtl/>
        </w:rPr>
        <w:t>–</w:t>
      </w:r>
      <w:r w:rsidRPr="00800449">
        <w:rPr>
          <w:rStyle w:val="default"/>
          <w:rFonts w:cs="FrankRuehl" w:hint="cs"/>
          <w:rtl/>
        </w:rPr>
        <w:t xml:space="preserve"> לרבות מי שבתוך שנתיים מיום רכישת הדירה היה לתושב ישראל לראשונה או לתושב חוזר ותיק, כמשמעותם בסעיף 14(א) לפקודה;</w:t>
      </w:r>
    </w:p>
    <w:p w:rsidR="00805F2F" w:rsidRPr="00800449" w:rsidRDefault="00805F2F" w:rsidP="00805F2F">
      <w:pPr>
        <w:pStyle w:val="P00"/>
        <w:spacing w:before="72"/>
        <w:ind w:left="1474" w:right="1134"/>
        <w:rPr>
          <w:rStyle w:val="default"/>
          <w:rFonts w:cs="FrankRuehl" w:hint="cs"/>
          <w:rtl/>
        </w:rPr>
      </w:pPr>
      <w:r w:rsidRPr="00800449">
        <w:rPr>
          <w:rStyle w:val="default"/>
          <w:rFonts w:cs="FrankRuehl" w:hint="cs"/>
          <w:rtl/>
        </w:rPr>
        <w:t>(ג)</w:t>
      </w:r>
      <w:r w:rsidRPr="00800449">
        <w:rPr>
          <w:rStyle w:val="default"/>
          <w:rFonts w:cs="FrankRuehl" w:hint="cs"/>
          <w:rtl/>
        </w:rPr>
        <w:tab/>
        <w:t xml:space="preserve">יראו רוכש ובן זוגו, למעט בן הזוג הגר בדרך קבע בנפרד, וילדיהם שטרם מלאו להם 18 שנים, למעט ילד נשוי </w:t>
      </w:r>
      <w:r w:rsidRPr="00800449">
        <w:rPr>
          <w:rStyle w:val="default"/>
          <w:rFonts w:cs="FrankRuehl"/>
          <w:rtl/>
        </w:rPr>
        <w:t>–</w:t>
      </w:r>
      <w:r w:rsidRPr="00800449">
        <w:rPr>
          <w:rStyle w:val="default"/>
          <w:rFonts w:cs="FrankRuehl" w:hint="cs"/>
          <w:rtl/>
        </w:rPr>
        <w:t xml:space="preserve"> כרוכש אחד;</w:t>
      </w:r>
    </w:p>
    <w:p w:rsidR="00805F2F" w:rsidRPr="00800449" w:rsidRDefault="00805F2F" w:rsidP="00805F2F">
      <w:pPr>
        <w:pStyle w:val="P00"/>
        <w:spacing w:before="72"/>
        <w:ind w:left="1474" w:right="1134"/>
        <w:rPr>
          <w:rStyle w:val="default"/>
          <w:rFonts w:cs="FrankRuehl" w:hint="cs"/>
          <w:rtl/>
        </w:rPr>
      </w:pPr>
      <w:r w:rsidRPr="00800449">
        <w:rPr>
          <w:rStyle w:val="default"/>
          <w:rFonts w:cs="FrankRuehl" w:hint="cs"/>
          <w:rtl/>
        </w:rPr>
        <w:t>(ד)</w:t>
      </w:r>
      <w:r w:rsidRPr="00800449">
        <w:rPr>
          <w:rStyle w:val="default"/>
          <w:rFonts w:cs="FrankRuehl" w:hint="cs"/>
          <w:rtl/>
        </w:rPr>
        <w:tab/>
        <w:t xml:space="preserve">שווי הזכות הנמכרת במכירת זכות במקרקעין לרוכש הנמנה עם קבוצת רכישה יהיה שווי המכירה של הנכס הבנוי שהוא דירה המיועדת לשמש למגורים; לעניין זה, "קבוצת רכישה" </w:t>
      </w:r>
      <w:r w:rsidRPr="00800449">
        <w:rPr>
          <w:rStyle w:val="default"/>
          <w:rFonts w:cs="FrankRuehl"/>
          <w:rtl/>
        </w:rPr>
        <w:t>–</w:t>
      </w:r>
      <w:r w:rsidRPr="00800449">
        <w:rPr>
          <w:rStyle w:val="default"/>
          <w:rFonts w:cs="FrankRuehl" w:hint="cs"/>
          <w:rtl/>
        </w:rPr>
        <w:t xml:space="preserve"> כמשמעותה בפסקה (2) בהגדרה "דירת מגורים" שבסעיף קטן (ג).</w:t>
      </w:r>
    </w:p>
    <w:p w:rsidR="0061215C" w:rsidRDefault="0061215C" w:rsidP="0061215C">
      <w:pPr>
        <w:pStyle w:val="P00"/>
        <w:spacing w:before="72"/>
        <w:ind w:left="0" w:right="1134"/>
        <w:rPr>
          <w:rStyle w:val="default"/>
          <w:rFonts w:cs="FrankRuehl" w:hint="cs"/>
          <w:rtl/>
        </w:rPr>
      </w:pPr>
      <w:r>
        <w:rPr>
          <w:rFonts w:cs="FrankRuehl" w:hint="cs"/>
          <w:sz w:val="26"/>
          <w:rtl/>
          <w:lang w:eastAsia="en-US"/>
        </w:rPr>
        <w:pict>
          <v:shape id="_x0000_s3042" type="#_x0000_t202" style="position:absolute;left:0;text-align:left;margin-left:470.35pt;margin-top:7.1pt;width:1in;height:16.8pt;z-index:251889152" filled="f" stroked="f">
            <v:textbox inset="1mm,0,1mm,0">
              <w:txbxContent>
                <w:p w:rsidR="0061215C" w:rsidRDefault="0061215C" w:rsidP="0061215C">
                  <w:pPr>
                    <w:spacing w:line="160" w:lineRule="exact"/>
                    <w:jc w:val="left"/>
                    <w:rPr>
                      <w:rFonts w:cs="Miriam" w:hint="cs"/>
                      <w:sz w:val="18"/>
                      <w:szCs w:val="18"/>
                      <w:rtl/>
                    </w:rPr>
                  </w:pPr>
                  <w:r>
                    <w:rPr>
                      <w:rFonts w:cs="Miriam" w:hint="cs"/>
                      <w:sz w:val="18"/>
                      <w:szCs w:val="18"/>
                      <w:rtl/>
                    </w:rPr>
                    <w:t>(תיקון מס' 81) תשע"ה-2015</w:t>
                  </w:r>
                </w:p>
              </w:txbxContent>
            </v:textbox>
          </v:shape>
        </w:pict>
      </w:r>
      <w:r w:rsidRPr="00800449">
        <w:rPr>
          <w:rStyle w:val="default"/>
          <w:rFonts w:cs="FrankRuehl" w:hint="cs"/>
          <w:rtl/>
        </w:rPr>
        <w:tab/>
        <w:t>(</w:t>
      </w:r>
      <w:r w:rsidRPr="00B6394A">
        <w:rPr>
          <w:rStyle w:val="default"/>
          <w:rFonts w:cs="FrankRuehl" w:hint="cs"/>
          <w:rtl/>
        </w:rPr>
        <w:t>ג1ד)</w:t>
      </w:r>
      <w:r>
        <w:rPr>
          <w:rStyle w:val="default"/>
          <w:rFonts w:cs="FrankRuehl" w:hint="cs"/>
          <w:rtl/>
        </w:rPr>
        <w:t xml:space="preserve"> </w:t>
      </w:r>
      <w:r w:rsidRPr="00B6394A">
        <w:rPr>
          <w:rStyle w:val="default"/>
          <w:rFonts w:cs="FrankRuehl" w:hint="cs"/>
          <w:rtl/>
        </w:rPr>
        <w:t>(</w:t>
      </w:r>
      <w:r>
        <w:rPr>
          <w:rStyle w:val="default"/>
          <w:rFonts w:cs="FrankRuehl" w:hint="cs"/>
          <w:rtl/>
        </w:rPr>
        <w:t>בוטל).</w:t>
      </w:r>
    </w:p>
    <w:p w:rsidR="0061215C" w:rsidRPr="000C7066" w:rsidRDefault="0061215C" w:rsidP="0061215C">
      <w:pPr>
        <w:pStyle w:val="P00"/>
        <w:spacing w:before="72"/>
        <w:ind w:left="0" w:right="1134"/>
        <w:rPr>
          <w:rStyle w:val="default"/>
          <w:rFonts w:cs="FrankRuehl" w:hint="cs"/>
          <w:rtl/>
        </w:rPr>
      </w:pPr>
      <w:bookmarkStart w:id="44" w:name="_Hlk47006522"/>
      <w:r>
        <w:rPr>
          <w:rFonts w:cs="FrankRuehl" w:hint="cs"/>
          <w:sz w:val="26"/>
          <w:rtl/>
          <w:lang w:eastAsia="en-US"/>
        </w:rPr>
        <w:pict>
          <v:shape id="_x0000_s3046" type="#_x0000_t202" style="position:absolute;left:0;text-align:left;margin-left:470.35pt;margin-top:7.1pt;width:1in;height:16.8pt;z-index:251892224" filled="f" stroked="f">
            <v:textbox inset="1mm,0,1mm,0">
              <w:txbxContent>
                <w:p w:rsidR="0061215C" w:rsidRDefault="0061215C" w:rsidP="0061215C">
                  <w:pPr>
                    <w:spacing w:line="160" w:lineRule="exact"/>
                    <w:jc w:val="left"/>
                    <w:rPr>
                      <w:rFonts w:cs="Miriam" w:hint="cs"/>
                      <w:sz w:val="18"/>
                      <w:szCs w:val="18"/>
                      <w:rtl/>
                    </w:rPr>
                  </w:pPr>
                  <w:r>
                    <w:rPr>
                      <w:rFonts w:cs="Miriam" w:hint="cs"/>
                      <w:sz w:val="18"/>
                      <w:szCs w:val="18"/>
                      <w:rtl/>
                    </w:rPr>
                    <w:t xml:space="preserve">(תיקון מס' </w:t>
                  </w:r>
                  <w:r w:rsidR="009F60F0">
                    <w:rPr>
                      <w:rFonts w:cs="Miriam" w:hint="cs"/>
                      <w:sz w:val="18"/>
                      <w:szCs w:val="18"/>
                      <w:rtl/>
                    </w:rPr>
                    <w:t>95) תש"ף-2020</w:t>
                  </w:r>
                </w:p>
              </w:txbxContent>
            </v:textbox>
          </v:shape>
        </w:pict>
      </w:r>
      <w:r w:rsidRPr="00800449">
        <w:rPr>
          <w:rStyle w:val="default"/>
          <w:rFonts w:cs="FrankRuehl" w:hint="cs"/>
          <w:rtl/>
        </w:rPr>
        <w:tab/>
        <w:t>(</w:t>
      </w:r>
      <w:r w:rsidRPr="000C7066">
        <w:rPr>
          <w:rStyle w:val="default"/>
          <w:rFonts w:cs="FrankRuehl" w:hint="cs"/>
          <w:rtl/>
        </w:rPr>
        <w:t>ג1ה)</w:t>
      </w:r>
      <w:r>
        <w:rPr>
          <w:rStyle w:val="default"/>
          <w:rFonts w:cs="FrankRuehl" w:hint="cs"/>
          <w:rtl/>
        </w:rPr>
        <w:t xml:space="preserve"> </w:t>
      </w:r>
      <w:r w:rsidR="009F60F0">
        <w:rPr>
          <w:rStyle w:val="default"/>
          <w:rFonts w:cs="FrankRuehl" w:hint="cs"/>
          <w:rtl/>
        </w:rPr>
        <w:t>(בוטל).</w:t>
      </w:r>
    </w:p>
    <w:bookmarkEnd w:id="44"/>
    <w:p w:rsidR="00AF5DDB" w:rsidRPr="00FE44E4" w:rsidRDefault="00AF5DDB" w:rsidP="00AF5DDB">
      <w:pPr>
        <w:pStyle w:val="P00"/>
        <w:spacing w:before="72"/>
        <w:ind w:left="1021" w:right="1134" w:hanging="1021"/>
        <w:rPr>
          <w:rStyle w:val="default"/>
          <w:rFonts w:cs="FrankRuehl"/>
          <w:rtl/>
        </w:rPr>
      </w:pPr>
      <w:r w:rsidRPr="00FE44E4">
        <w:rPr>
          <w:rStyle w:val="default"/>
          <w:rFonts w:cs="FrankRuehl" w:hint="cs"/>
          <w:rtl/>
        </w:rPr>
        <w:pict>
          <v:shape id="_x0000_s3118" type="#_x0000_t202" style="position:absolute;left:0;text-align:left;margin-left:470.35pt;margin-top:7.1pt;width:1in;height:16.8pt;z-index:251922944" filled="f" stroked="f">
            <v:textbox inset="1mm,0,1mm,0">
              <w:txbxContent>
                <w:p w:rsidR="00AF5DDB" w:rsidRDefault="00AF5DDB" w:rsidP="00AF5DDB">
                  <w:pPr>
                    <w:spacing w:line="160" w:lineRule="exact"/>
                    <w:jc w:val="left"/>
                    <w:rPr>
                      <w:rFonts w:cs="Miriam" w:hint="cs"/>
                      <w:sz w:val="18"/>
                      <w:szCs w:val="18"/>
                      <w:rtl/>
                    </w:rPr>
                  </w:pPr>
                  <w:r>
                    <w:rPr>
                      <w:rFonts w:cs="Miriam" w:hint="cs"/>
                      <w:sz w:val="18"/>
                      <w:szCs w:val="18"/>
                      <w:rtl/>
                    </w:rPr>
                    <w:t>(תיקון מס' 98) תשפ"ב-2021</w:t>
                  </w:r>
                </w:p>
              </w:txbxContent>
            </v:textbox>
          </v:shape>
        </w:pict>
      </w:r>
      <w:r w:rsidRPr="00800449">
        <w:rPr>
          <w:rStyle w:val="default"/>
          <w:rFonts w:cs="FrankRuehl" w:hint="cs"/>
          <w:rtl/>
        </w:rPr>
        <w:tab/>
        <w:t>(</w:t>
      </w:r>
      <w:r w:rsidRPr="000C7066">
        <w:rPr>
          <w:rStyle w:val="default"/>
          <w:rFonts w:cs="FrankRuehl" w:hint="cs"/>
          <w:rtl/>
        </w:rPr>
        <w:t>ג1</w:t>
      </w:r>
      <w:r>
        <w:rPr>
          <w:rStyle w:val="default"/>
          <w:rFonts w:cs="FrankRuehl" w:hint="cs"/>
          <w:rtl/>
        </w:rPr>
        <w:t>ו</w:t>
      </w:r>
      <w:r w:rsidRPr="000C7066">
        <w:rPr>
          <w:rStyle w:val="default"/>
          <w:rFonts w:cs="FrankRuehl" w:hint="cs"/>
          <w:rtl/>
        </w:rPr>
        <w:t>)</w:t>
      </w:r>
      <w:r>
        <w:rPr>
          <w:rStyle w:val="default"/>
          <w:rFonts w:cs="FrankRuehl" w:hint="cs"/>
          <w:rtl/>
        </w:rPr>
        <w:t xml:space="preserve"> </w:t>
      </w:r>
      <w:r w:rsidRPr="00FE44E4">
        <w:rPr>
          <w:rStyle w:val="default"/>
          <w:rFonts w:cs="FrankRuehl" w:hint="cs"/>
          <w:rtl/>
        </w:rPr>
        <w:t>(1)</w:t>
      </w:r>
      <w:r w:rsidRPr="00FE44E4">
        <w:rPr>
          <w:rStyle w:val="default"/>
          <w:rFonts w:cs="FrankRuehl"/>
          <w:rtl/>
        </w:rPr>
        <w:tab/>
      </w:r>
      <w:r w:rsidRPr="00FE44E4">
        <w:rPr>
          <w:rStyle w:val="default"/>
          <w:rFonts w:cs="FrankRuehl" w:hint="cs"/>
          <w:rtl/>
        </w:rPr>
        <w:t>על אף האמור בפסקה (1) של סעיף קטן (ג1ג), במכירת זכות במקרקעין, שהם בניין או חלקו ממנו שהוא דירת מגורים, שלא חלות לגביה הוראות פסקה (2) של הסעיף הקטן האמור, שנעשתה בתקופה שמיום תחילתו של חוק מיסוי מקרקעין (שבח ורכישה) (תיקון מס' 98), התשפ"ב-2021, עד יום ל' בכסלו התשפ"ה (31 בדצמבר 2024), ישולם מס רכישה בשיעור משווי הזכות הנמכרת כקבוע להלן:</w:t>
      </w:r>
    </w:p>
    <w:p w:rsidR="00AF5DDB" w:rsidRPr="00FE44E4" w:rsidRDefault="00AF5DDB" w:rsidP="00AF5DDB">
      <w:pPr>
        <w:pStyle w:val="P00"/>
        <w:spacing w:before="72"/>
        <w:ind w:left="1474" w:right="1134"/>
        <w:rPr>
          <w:rFonts w:cs="FrankRuehl"/>
          <w:sz w:val="26"/>
          <w:rtl/>
        </w:rPr>
      </w:pPr>
      <w:r w:rsidRPr="00FE44E4">
        <w:rPr>
          <w:rFonts w:cs="FrankRuehl" w:hint="cs"/>
          <w:sz w:val="26"/>
          <w:rtl/>
        </w:rPr>
        <w:t>(א)</w:t>
      </w:r>
      <w:r w:rsidRPr="00FE44E4">
        <w:rPr>
          <w:rFonts w:cs="FrankRuehl"/>
          <w:sz w:val="26"/>
          <w:rtl/>
        </w:rPr>
        <w:tab/>
      </w:r>
      <w:r w:rsidRPr="00FE44E4">
        <w:rPr>
          <w:rFonts w:cs="FrankRuehl" w:hint="cs"/>
          <w:sz w:val="26"/>
          <w:rtl/>
        </w:rPr>
        <w:t>על חלק השווי שעד 5,348,565 שקלים חדשים – 8%;</w:t>
      </w:r>
    </w:p>
    <w:p w:rsidR="00AF5DDB" w:rsidRPr="00FE44E4" w:rsidRDefault="00AF5DDB" w:rsidP="00AF5DDB">
      <w:pPr>
        <w:pStyle w:val="P00"/>
        <w:spacing w:before="72"/>
        <w:ind w:left="1474" w:right="1134"/>
        <w:rPr>
          <w:rFonts w:cs="FrankRuehl"/>
          <w:sz w:val="26"/>
          <w:rtl/>
        </w:rPr>
      </w:pPr>
      <w:r w:rsidRPr="00FE44E4">
        <w:rPr>
          <w:rFonts w:cs="FrankRuehl" w:hint="cs"/>
          <w:sz w:val="26"/>
          <w:rtl/>
        </w:rPr>
        <w:t>(ב)</w:t>
      </w:r>
      <w:r w:rsidRPr="00FE44E4">
        <w:rPr>
          <w:rFonts w:cs="FrankRuehl"/>
          <w:sz w:val="26"/>
          <w:rtl/>
        </w:rPr>
        <w:tab/>
      </w:r>
      <w:r w:rsidRPr="00FE44E4">
        <w:rPr>
          <w:rFonts w:cs="FrankRuehl" w:hint="cs"/>
          <w:sz w:val="26"/>
          <w:rtl/>
        </w:rPr>
        <w:t>על חלק השווי העולה על 5,348,565 שקלים חדשים – 10%;</w:t>
      </w:r>
    </w:p>
    <w:p w:rsidR="00AF5DDB" w:rsidRPr="00FE44E4" w:rsidRDefault="00AF5DDB" w:rsidP="00AF5DDB">
      <w:pPr>
        <w:pStyle w:val="P00"/>
        <w:spacing w:before="72"/>
        <w:ind w:left="1021" w:right="1134"/>
        <w:rPr>
          <w:rFonts w:cs="FrankRuehl"/>
          <w:sz w:val="26"/>
          <w:rtl/>
        </w:rPr>
      </w:pPr>
      <w:r w:rsidRPr="00FE44E4">
        <w:rPr>
          <w:rFonts w:cs="FrankRuehl" w:hint="cs"/>
          <w:sz w:val="26"/>
          <w:rtl/>
        </w:rPr>
        <w:t>(2)</w:t>
      </w:r>
      <w:r w:rsidRPr="00FE44E4">
        <w:rPr>
          <w:rFonts w:cs="FrankRuehl"/>
          <w:sz w:val="26"/>
          <w:rtl/>
        </w:rPr>
        <w:tab/>
      </w:r>
      <w:r w:rsidRPr="00FE44E4">
        <w:rPr>
          <w:rFonts w:cs="FrankRuehl" w:hint="cs"/>
          <w:sz w:val="26"/>
          <w:rtl/>
        </w:rPr>
        <w:t>שר האוצר רשאי, בצו, באישור ועדת הכספים של הכנסת, להאריך את התקופה הקבועה בפסקה (1) לתקופה נוספת של שנתיים.</w:t>
      </w:r>
    </w:p>
    <w:p w:rsidR="00AA3C41" w:rsidRDefault="00AA3C41" w:rsidP="00AA3C41">
      <w:pPr>
        <w:pStyle w:val="P00"/>
        <w:spacing w:before="72"/>
        <w:ind w:left="0" w:right="1134"/>
        <w:rPr>
          <w:rStyle w:val="default"/>
          <w:rFonts w:cs="FrankRuehl" w:hint="cs"/>
          <w:rtl/>
        </w:rPr>
      </w:pPr>
      <w:r>
        <w:rPr>
          <w:lang w:val="he-IL"/>
        </w:rPr>
        <w:pict>
          <v:rect id="_x0000_s3119" style="position:absolute;left:0;text-align:left;margin-left:464.5pt;margin-top:8.05pt;width:75.05pt;height:130.7pt;z-index:251923968" o:allowincell="f" filled="f" stroked="f" strokecolor="lime" strokeweight=".25pt">
            <v:textbox style="mso-next-textbox:#_x0000_s3119" inset="0,0,0,0">
              <w:txbxContent>
                <w:p w:rsidR="00AA3C41" w:rsidRDefault="00AA3C41" w:rsidP="00AA3C41">
                  <w:pPr>
                    <w:spacing w:line="160" w:lineRule="exact"/>
                    <w:jc w:val="left"/>
                    <w:rPr>
                      <w:rFonts w:cs="Miriam"/>
                      <w:noProof/>
                      <w:sz w:val="18"/>
                      <w:szCs w:val="18"/>
                      <w:rtl/>
                    </w:rPr>
                  </w:pPr>
                  <w:r>
                    <w:rPr>
                      <w:rFonts w:cs="Miriam"/>
                      <w:sz w:val="18"/>
                      <w:szCs w:val="18"/>
                      <w:rtl/>
                    </w:rPr>
                    <w:t>(</w:t>
                  </w:r>
                  <w:r>
                    <w:rPr>
                      <w:rFonts w:cs="Miriam" w:hint="cs"/>
                      <w:sz w:val="18"/>
                      <w:szCs w:val="18"/>
                      <w:rtl/>
                    </w:rPr>
                    <w:t>תיקון מס' 31)</w:t>
                  </w:r>
                </w:p>
                <w:p w:rsidR="00AA3C41" w:rsidRDefault="00AA3C41" w:rsidP="00AA3C41">
                  <w:pPr>
                    <w:spacing w:line="160" w:lineRule="exact"/>
                    <w:jc w:val="left"/>
                    <w:rPr>
                      <w:rFonts w:cs="Miriam"/>
                      <w:noProof/>
                      <w:sz w:val="18"/>
                      <w:szCs w:val="18"/>
                      <w:rtl/>
                    </w:rPr>
                  </w:pPr>
                  <w:r>
                    <w:rPr>
                      <w:rFonts w:cs="Miriam"/>
                      <w:sz w:val="18"/>
                      <w:szCs w:val="18"/>
                      <w:rtl/>
                    </w:rPr>
                    <w:t>תשנ"</w:t>
                  </w:r>
                  <w:r>
                    <w:rPr>
                      <w:rFonts w:cs="Miriam" w:hint="cs"/>
                      <w:sz w:val="18"/>
                      <w:szCs w:val="18"/>
                      <w:rtl/>
                    </w:rPr>
                    <w:t>ה-1995</w:t>
                  </w:r>
                </w:p>
                <w:p w:rsidR="00AA3C41" w:rsidRDefault="00AA3C41" w:rsidP="00AA3C41">
                  <w:pPr>
                    <w:spacing w:line="160" w:lineRule="exact"/>
                    <w:jc w:val="left"/>
                    <w:rPr>
                      <w:rFonts w:cs="Miriam" w:hint="cs"/>
                      <w:sz w:val="18"/>
                      <w:szCs w:val="18"/>
                      <w:rtl/>
                    </w:rPr>
                  </w:pPr>
                  <w:r>
                    <w:rPr>
                      <w:rFonts w:cs="Miriam"/>
                      <w:sz w:val="18"/>
                      <w:szCs w:val="18"/>
                      <w:rtl/>
                    </w:rPr>
                    <w:t>(</w:t>
                  </w:r>
                  <w:r>
                    <w:rPr>
                      <w:rFonts w:cs="Miriam" w:hint="cs"/>
                      <w:sz w:val="18"/>
                      <w:szCs w:val="18"/>
                      <w:rtl/>
                    </w:rPr>
                    <w:t>תיקון מס' 45) תשנ"ט-1999</w:t>
                  </w:r>
                </w:p>
                <w:p w:rsidR="00AA3C41" w:rsidRDefault="00AA3C41" w:rsidP="00AA3C41">
                  <w:pPr>
                    <w:spacing w:line="160" w:lineRule="exact"/>
                    <w:jc w:val="left"/>
                    <w:rPr>
                      <w:rFonts w:cs="Miriam" w:hint="cs"/>
                      <w:sz w:val="18"/>
                      <w:szCs w:val="18"/>
                      <w:rtl/>
                    </w:rPr>
                  </w:pPr>
                  <w:r>
                    <w:rPr>
                      <w:rFonts w:cs="Miriam" w:hint="cs"/>
                      <w:sz w:val="18"/>
                      <w:szCs w:val="18"/>
                      <w:rtl/>
                    </w:rPr>
                    <w:t>(תיקון מס' 59) תשס"ח-2007</w:t>
                  </w:r>
                </w:p>
                <w:p w:rsidR="00AA3C41" w:rsidRDefault="00AA3C41" w:rsidP="00AA3C41">
                  <w:pPr>
                    <w:spacing w:line="160" w:lineRule="exact"/>
                    <w:jc w:val="left"/>
                    <w:rPr>
                      <w:rFonts w:cs="Miriam" w:hint="cs"/>
                      <w:sz w:val="18"/>
                      <w:szCs w:val="18"/>
                      <w:rtl/>
                    </w:rPr>
                  </w:pPr>
                  <w:r>
                    <w:rPr>
                      <w:rFonts w:cs="Miriam" w:hint="cs"/>
                      <w:sz w:val="18"/>
                      <w:szCs w:val="18"/>
                      <w:rtl/>
                    </w:rPr>
                    <w:t>(תיקון מס' 75) תשע"ג-2013</w:t>
                  </w:r>
                </w:p>
                <w:p w:rsidR="00AA3C41" w:rsidRDefault="00AA3C41" w:rsidP="00AA3C41">
                  <w:pPr>
                    <w:spacing w:line="160" w:lineRule="exact"/>
                    <w:jc w:val="left"/>
                    <w:rPr>
                      <w:rFonts w:cs="Miriam" w:hint="cs"/>
                      <w:sz w:val="18"/>
                      <w:szCs w:val="18"/>
                      <w:rtl/>
                    </w:rPr>
                  </w:pPr>
                  <w:r>
                    <w:rPr>
                      <w:rFonts w:cs="Miriam" w:hint="cs"/>
                      <w:sz w:val="18"/>
                      <w:szCs w:val="18"/>
                      <w:rtl/>
                    </w:rPr>
                    <w:t>(תיקון מס' 76) תשע"ג-2013</w:t>
                  </w:r>
                </w:p>
                <w:p w:rsidR="00AA3C41" w:rsidRDefault="00AA3C41" w:rsidP="00AA3C41">
                  <w:pPr>
                    <w:spacing w:line="160" w:lineRule="exact"/>
                    <w:jc w:val="left"/>
                    <w:rPr>
                      <w:rFonts w:cs="Miriam"/>
                      <w:sz w:val="18"/>
                      <w:szCs w:val="18"/>
                      <w:rtl/>
                    </w:rPr>
                  </w:pPr>
                  <w:r>
                    <w:rPr>
                      <w:rFonts w:cs="Miriam" w:hint="cs"/>
                      <w:sz w:val="18"/>
                      <w:szCs w:val="18"/>
                      <w:rtl/>
                    </w:rPr>
                    <w:t>(תיקון מס' 81) תשע"ה-2015</w:t>
                  </w:r>
                </w:p>
                <w:p w:rsidR="00AA3C41" w:rsidRDefault="00AA3C41" w:rsidP="00AA3C41">
                  <w:pPr>
                    <w:spacing w:line="160" w:lineRule="exact"/>
                    <w:jc w:val="left"/>
                    <w:rPr>
                      <w:rFonts w:cs="Miriam"/>
                      <w:sz w:val="18"/>
                      <w:szCs w:val="18"/>
                      <w:rtl/>
                    </w:rPr>
                  </w:pPr>
                  <w:r>
                    <w:rPr>
                      <w:rFonts w:cs="Miriam" w:hint="cs"/>
                      <w:sz w:val="18"/>
                      <w:szCs w:val="18"/>
                      <w:rtl/>
                    </w:rPr>
                    <w:t xml:space="preserve">(תיקון מס' 95) </w:t>
                  </w:r>
                  <w:r>
                    <w:rPr>
                      <w:rFonts w:cs="Miriam"/>
                      <w:sz w:val="18"/>
                      <w:szCs w:val="18"/>
                      <w:rtl/>
                    </w:rPr>
                    <w:br/>
                  </w:r>
                  <w:r>
                    <w:rPr>
                      <w:rFonts w:cs="Miriam" w:hint="cs"/>
                      <w:sz w:val="18"/>
                      <w:szCs w:val="18"/>
                      <w:rtl/>
                    </w:rPr>
                    <w:t>תש"ף-2020</w:t>
                  </w:r>
                </w:p>
                <w:p w:rsidR="00AA3C41" w:rsidRDefault="00AA3C41" w:rsidP="00AA3C41">
                  <w:pPr>
                    <w:spacing w:line="160" w:lineRule="exact"/>
                    <w:jc w:val="left"/>
                    <w:rPr>
                      <w:rFonts w:cs="Miriam" w:hint="cs"/>
                      <w:sz w:val="18"/>
                      <w:szCs w:val="18"/>
                      <w:rtl/>
                    </w:rPr>
                  </w:pPr>
                  <w:r>
                    <w:rPr>
                      <w:rFonts w:cs="Miriam" w:hint="cs"/>
                      <w:sz w:val="18"/>
                      <w:szCs w:val="18"/>
                      <w:rtl/>
                    </w:rPr>
                    <w:t>(תיקון מס' 98) תשפ"ב-2021</w:t>
                  </w:r>
                </w:p>
              </w:txbxContent>
            </v:textbox>
            <w10:anchorlock/>
          </v:rect>
        </w:pict>
      </w:r>
      <w:r>
        <w:rPr>
          <w:rFonts w:cs="FrankRuehl"/>
          <w:sz w:val="26"/>
          <w:rtl/>
        </w:rPr>
        <w:tab/>
      </w:r>
      <w:r>
        <w:rPr>
          <w:rStyle w:val="default"/>
          <w:rFonts w:cs="FrankRuehl"/>
          <w:rtl/>
        </w:rPr>
        <w:t>(ג2)</w:t>
      </w:r>
      <w:r>
        <w:rPr>
          <w:rStyle w:val="default"/>
          <w:rFonts w:cs="FrankRuehl"/>
          <w:rtl/>
        </w:rPr>
        <w:tab/>
        <w:t>הסכ</w:t>
      </w:r>
      <w:r>
        <w:rPr>
          <w:rStyle w:val="default"/>
          <w:rFonts w:cs="FrankRuehl" w:hint="cs"/>
          <w:rtl/>
        </w:rPr>
        <w:t>ומ</w:t>
      </w:r>
      <w:r>
        <w:rPr>
          <w:rStyle w:val="default"/>
          <w:rFonts w:cs="FrankRuehl"/>
          <w:rtl/>
        </w:rPr>
        <w:t>ים ה</w:t>
      </w:r>
      <w:r>
        <w:rPr>
          <w:rStyle w:val="default"/>
          <w:rFonts w:cs="FrankRuehl" w:hint="cs"/>
          <w:rtl/>
        </w:rPr>
        <w:t xml:space="preserve">נקובים </w:t>
      </w:r>
      <w:r w:rsidRPr="00211835">
        <w:rPr>
          <w:rStyle w:val="default"/>
          <w:rFonts w:cs="FrankRuehl" w:hint="cs"/>
          <w:rtl/>
        </w:rPr>
        <w:t xml:space="preserve">בסעיפים קטנים </w:t>
      </w:r>
      <w:r w:rsidRPr="00691C7F">
        <w:rPr>
          <w:rStyle w:val="default"/>
          <w:rFonts w:cs="FrankRuehl" w:hint="cs"/>
          <w:rtl/>
        </w:rPr>
        <w:t>(ג), (ג1), (ג1א)</w:t>
      </w:r>
      <w:r>
        <w:rPr>
          <w:rStyle w:val="default"/>
          <w:rFonts w:cs="FrankRuehl" w:hint="cs"/>
          <w:rtl/>
        </w:rPr>
        <w:t>, (ג1ג</w:t>
      </w:r>
      <w:r w:rsidRPr="00691C7F">
        <w:rPr>
          <w:rStyle w:val="default"/>
          <w:rFonts w:cs="FrankRuehl" w:hint="cs"/>
          <w:rtl/>
        </w:rPr>
        <w:t xml:space="preserve"> ו-(ג1</w:t>
      </w:r>
      <w:r>
        <w:rPr>
          <w:rStyle w:val="default"/>
          <w:rFonts w:cs="FrankRuehl" w:hint="cs"/>
          <w:rtl/>
        </w:rPr>
        <w:t>ו</w:t>
      </w:r>
      <w:r w:rsidRPr="00691C7F">
        <w:rPr>
          <w:rStyle w:val="default"/>
          <w:rFonts w:cs="FrankRuehl" w:hint="cs"/>
          <w:rtl/>
        </w:rPr>
        <w:t>)</w:t>
      </w:r>
      <w:r>
        <w:rPr>
          <w:rStyle w:val="default"/>
          <w:rFonts w:cs="FrankRuehl" w:hint="cs"/>
          <w:rtl/>
        </w:rPr>
        <w:t xml:space="preserve">, יתואמו בהתאם לעליית המדד ב-16 בינואר של כל שנה (להלן </w:t>
      </w:r>
      <w:r>
        <w:rPr>
          <w:rStyle w:val="default"/>
          <w:rFonts w:cs="FrankRuehl"/>
          <w:rtl/>
        </w:rPr>
        <w:t>–</w:t>
      </w:r>
      <w:r>
        <w:rPr>
          <w:rStyle w:val="default"/>
          <w:rFonts w:cs="FrankRuehl" w:hint="cs"/>
          <w:rtl/>
        </w:rPr>
        <w:t xml:space="preserve"> יום העדכון), לפי שיעור עליית המדד</w:t>
      </w:r>
      <w:r>
        <w:rPr>
          <w:rStyle w:val="default"/>
          <w:rFonts w:cs="FrankRuehl"/>
          <w:rtl/>
        </w:rPr>
        <w:t xml:space="preserve"> ה</w:t>
      </w:r>
      <w:r>
        <w:rPr>
          <w:rStyle w:val="default"/>
          <w:rFonts w:cs="FrankRuehl" w:hint="cs"/>
          <w:rtl/>
        </w:rPr>
        <w:t xml:space="preserve">חדש לעומת המדד הבסיסי; השווי שהותאם כאמור יעוגל לסכום הקרוב שהוא מכפלה של 5 </w:t>
      </w:r>
      <w:r>
        <w:rPr>
          <w:rStyle w:val="default"/>
          <w:rFonts w:cs="FrankRuehl"/>
          <w:rtl/>
        </w:rPr>
        <w:t>ש</w:t>
      </w:r>
      <w:r>
        <w:rPr>
          <w:rStyle w:val="default"/>
          <w:rFonts w:cs="FrankRuehl" w:hint="cs"/>
          <w:rtl/>
        </w:rPr>
        <w:t>"ח;</w:t>
      </w:r>
    </w:p>
    <w:p w:rsidR="00AA3C41" w:rsidRDefault="00AA3C41" w:rsidP="00B52E0F">
      <w:pPr>
        <w:pStyle w:val="P00"/>
        <w:spacing w:before="72"/>
        <w:ind w:left="0" w:right="1134"/>
        <w:rPr>
          <w:rStyle w:val="default"/>
          <w:rFonts w:cs="FrankRuehl" w:hint="cs"/>
          <w:rtl/>
        </w:rPr>
      </w:pPr>
    </w:p>
    <w:p w:rsidR="0036411F" w:rsidRDefault="0036411F">
      <w:pPr>
        <w:pStyle w:val="P00"/>
        <w:spacing w:before="72"/>
        <w:ind w:left="0" w:right="1134"/>
        <w:rPr>
          <w:rStyle w:val="default"/>
          <w:rFonts w:cs="FrankRuehl" w:hint="cs"/>
          <w:rtl/>
        </w:rPr>
      </w:pPr>
    </w:p>
    <w:p w:rsidR="0061215C" w:rsidRDefault="0061215C">
      <w:pPr>
        <w:pStyle w:val="P00"/>
        <w:spacing w:before="72"/>
        <w:ind w:left="0" w:right="1134"/>
        <w:rPr>
          <w:rStyle w:val="default"/>
          <w:rFonts w:cs="FrankRuehl"/>
          <w:rtl/>
        </w:rPr>
      </w:pPr>
    </w:p>
    <w:p w:rsidR="00B52E0F" w:rsidRDefault="00B52E0F">
      <w:pPr>
        <w:pStyle w:val="P00"/>
        <w:spacing w:before="72"/>
        <w:ind w:left="0" w:right="1134"/>
        <w:rPr>
          <w:rStyle w:val="default"/>
          <w:rFonts w:cs="FrankRuehl" w:hint="cs"/>
          <w:rtl/>
        </w:rPr>
      </w:pPr>
    </w:p>
    <w:p w:rsidR="00697A35" w:rsidRDefault="00697A35">
      <w:pPr>
        <w:pStyle w:val="P00"/>
        <w:spacing w:before="72"/>
        <w:ind w:left="0" w:right="1134"/>
        <w:rPr>
          <w:rStyle w:val="default"/>
          <w:rFonts w:cs="FrankRuehl" w:hint="cs"/>
          <w:rtl/>
        </w:rPr>
      </w:pPr>
    </w:p>
    <w:p w:rsidR="00DF489B" w:rsidRDefault="00DF489B">
      <w:pPr>
        <w:pStyle w:val="P00"/>
        <w:spacing w:before="72"/>
        <w:ind w:left="0" w:right="1134"/>
        <w:rPr>
          <w:rStyle w:val="default"/>
          <w:rFonts w:cs="FrankRuehl" w:hint="cs"/>
          <w:rtl/>
        </w:rPr>
      </w:pPr>
      <w:r>
        <w:rPr>
          <w:rFonts w:cs="FrankRuehl"/>
          <w:sz w:val="26"/>
          <w:rtl/>
        </w:rPr>
        <w:tab/>
      </w:r>
      <w:r>
        <w:rPr>
          <w:rStyle w:val="default"/>
          <w:rFonts w:cs="FrankRuehl"/>
          <w:rtl/>
        </w:rPr>
        <w:t>בסעי</w:t>
      </w:r>
      <w:r w:rsidR="009F0DA2">
        <w:rPr>
          <w:rStyle w:val="default"/>
          <w:rFonts w:cs="FrankRuehl" w:hint="cs"/>
          <w:rtl/>
        </w:rPr>
        <w:t xml:space="preserve">ף זה </w:t>
      </w:r>
      <w:r w:rsidR="009F0DA2">
        <w:rPr>
          <w:rStyle w:val="default"/>
          <w:rFonts w:cs="FrankRuehl"/>
          <w:rtl/>
        </w:rPr>
        <w:t>–</w:t>
      </w:r>
    </w:p>
    <w:p w:rsidR="00DF489B" w:rsidRDefault="00DF489B">
      <w:pPr>
        <w:pStyle w:val="P00"/>
        <w:spacing w:before="72"/>
        <w:ind w:left="0" w:right="1134"/>
        <w:rPr>
          <w:rStyle w:val="default"/>
          <w:rFonts w:cs="FrankRuehl"/>
          <w:rtl/>
        </w:rPr>
      </w:pPr>
      <w:r>
        <w:rPr>
          <w:rFonts w:cs="FrankRuehl"/>
          <w:rtl/>
          <w:lang w:val="he-IL"/>
        </w:rPr>
        <w:pict>
          <v:shape id="_x0000_s2820" type="#_x0000_t202" style="position:absolute;left:0;text-align:left;margin-left:470.25pt;margin-top:7.1pt;width:1in;height:16.8pt;z-index:251792896" filled="f" stroked="f">
            <v:textbox style="mso-next-textbox:#_x0000_s2820"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Fonts w:cs="FrankRuehl"/>
          <w:sz w:val="26"/>
          <w:rtl/>
        </w:rPr>
        <w:tab/>
      </w:r>
      <w:r>
        <w:rPr>
          <w:rStyle w:val="default"/>
          <w:rFonts w:cs="FrankRuehl"/>
          <w:rtl/>
        </w:rPr>
        <w:t>"המד</w:t>
      </w:r>
      <w:r>
        <w:rPr>
          <w:rStyle w:val="default"/>
          <w:rFonts w:cs="FrankRuehl" w:hint="cs"/>
          <w:rtl/>
        </w:rPr>
        <w:t xml:space="preserve">ד" </w:t>
      </w:r>
      <w:r>
        <w:rPr>
          <w:rStyle w:val="default"/>
          <w:rFonts w:cs="FrankRuehl"/>
          <w:rtl/>
        </w:rPr>
        <w:t>–</w:t>
      </w:r>
      <w:r>
        <w:rPr>
          <w:rStyle w:val="default"/>
          <w:rFonts w:cs="FrankRuehl" w:hint="cs"/>
          <w:rtl/>
        </w:rPr>
        <w:t xml:space="preserve"> מדד שירותי דיור בבעלות הדיירים שמפרסמת הלשכה המרכזי</w:t>
      </w:r>
      <w:r>
        <w:rPr>
          <w:rStyle w:val="default"/>
          <w:rFonts w:cs="FrankRuehl"/>
          <w:rtl/>
        </w:rPr>
        <w:t>ת</w:t>
      </w:r>
      <w:r>
        <w:rPr>
          <w:rStyle w:val="default"/>
          <w:rFonts w:cs="FrankRuehl" w:hint="cs"/>
          <w:rtl/>
        </w:rPr>
        <w:t xml:space="preserve"> </w:t>
      </w:r>
      <w:r>
        <w:rPr>
          <w:rStyle w:val="default"/>
          <w:rFonts w:cs="FrankRuehl"/>
          <w:rtl/>
        </w:rPr>
        <w:t>ל</w:t>
      </w:r>
      <w:r>
        <w:rPr>
          <w:rStyle w:val="default"/>
          <w:rFonts w:cs="FrankRuehl" w:hint="cs"/>
          <w:rtl/>
        </w:rPr>
        <w:t>סטטיסטיקה;</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"המד</w:t>
      </w:r>
      <w:r>
        <w:rPr>
          <w:rStyle w:val="default"/>
          <w:rFonts w:cs="FrankRuehl" w:hint="cs"/>
          <w:rtl/>
        </w:rPr>
        <w:t xml:space="preserve">ד החדש" </w:t>
      </w:r>
      <w:r w:rsidR="00AC03F9">
        <w:rPr>
          <w:rStyle w:val="default"/>
          <w:rFonts w:cs="FrankRuehl"/>
          <w:rtl/>
        </w:rPr>
        <w:t>–</w:t>
      </w:r>
      <w:r>
        <w:rPr>
          <w:rStyle w:val="default"/>
          <w:rFonts w:cs="FrankRuehl" w:hint="cs"/>
          <w:rtl/>
        </w:rPr>
        <w:t xml:space="preserve"> המדד שיפורסם לאחרונה לפני יום העדכון;</w:t>
      </w:r>
    </w:p>
    <w:p w:rsidR="00AA3C41" w:rsidRDefault="00AA3C41" w:rsidP="00AA3C41">
      <w:pPr>
        <w:pStyle w:val="P00"/>
        <w:spacing w:before="72"/>
        <w:ind w:left="0" w:right="1134"/>
        <w:rPr>
          <w:rStyle w:val="default"/>
          <w:rFonts w:cs="FrankRuehl" w:hint="cs"/>
          <w:rtl/>
        </w:rPr>
      </w:pPr>
      <w:r>
        <w:rPr>
          <w:lang w:val="he-IL"/>
        </w:rPr>
        <w:pict>
          <v:rect id="_x0000_s3120" style="position:absolute;left:0;text-align:left;margin-left:464.35pt;margin-top:7.1pt;width:75.05pt;height:81.4pt;z-index:251924992" o:allowincell="f" filled="f" stroked="f" strokecolor="lime" strokeweight=".25pt">
            <v:textbox style="mso-next-textbox:#_x0000_s3120" inset="0,0,0,0">
              <w:txbxContent>
                <w:p w:rsidR="00AA3C41" w:rsidRDefault="00AA3C41" w:rsidP="00AA3C41">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75) תשע"ג-2013</w:t>
                  </w:r>
                </w:p>
                <w:p w:rsidR="00AA3C41" w:rsidRDefault="00AA3C41" w:rsidP="00AA3C41">
                  <w:pPr>
                    <w:spacing w:line="160" w:lineRule="exact"/>
                    <w:jc w:val="left"/>
                    <w:rPr>
                      <w:rFonts w:cs="Miriam" w:hint="cs"/>
                      <w:sz w:val="18"/>
                      <w:szCs w:val="18"/>
                      <w:rtl/>
                    </w:rPr>
                  </w:pPr>
                  <w:r>
                    <w:rPr>
                      <w:rFonts w:cs="Miriam" w:hint="cs"/>
                      <w:sz w:val="18"/>
                      <w:szCs w:val="18"/>
                      <w:rtl/>
                    </w:rPr>
                    <w:t>(תיקון מס' 76) תשע"ג-2013</w:t>
                  </w:r>
                </w:p>
                <w:p w:rsidR="00AA3C41" w:rsidRDefault="00AA3C41" w:rsidP="00AA3C41">
                  <w:pPr>
                    <w:spacing w:line="160" w:lineRule="exact"/>
                    <w:jc w:val="left"/>
                    <w:rPr>
                      <w:rFonts w:cs="Miriam"/>
                      <w:sz w:val="18"/>
                      <w:szCs w:val="18"/>
                      <w:rtl/>
                    </w:rPr>
                  </w:pPr>
                  <w:r>
                    <w:rPr>
                      <w:rFonts w:cs="Miriam" w:hint="cs"/>
                      <w:sz w:val="18"/>
                      <w:szCs w:val="18"/>
                      <w:rtl/>
                    </w:rPr>
                    <w:t>(תיקון מס' 81) תשע"ה-2015</w:t>
                  </w:r>
                </w:p>
                <w:p w:rsidR="00AA3C41" w:rsidRDefault="00AA3C41" w:rsidP="00AA3C41">
                  <w:pPr>
                    <w:spacing w:line="160" w:lineRule="exact"/>
                    <w:jc w:val="left"/>
                    <w:rPr>
                      <w:rFonts w:cs="Miriam"/>
                      <w:sz w:val="18"/>
                      <w:szCs w:val="18"/>
                      <w:rtl/>
                    </w:rPr>
                  </w:pPr>
                  <w:bookmarkStart w:id="45" w:name="_Hlk47006680"/>
                  <w:bookmarkStart w:id="46" w:name="_Hlk47006681"/>
                  <w:r>
                    <w:rPr>
                      <w:rFonts w:cs="Miriam" w:hint="cs"/>
                      <w:sz w:val="18"/>
                      <w:szCs w:val="18"/>
                      <w:rtl/>
                    </w:rPr>
                    <w:t xml:space="preserve">(תיקון מס' 95) </w:t>
                  </w:r>
                  <w:r>
                    <w:rPr>
                      <w:rFonts w:cs="Miriam"/>
                      <w:sz w:val="18"/>
                      <w:szCs w:val="18"/>
                      <w:rtl/>
                    </w:rPr>
                    <w:br/>
                  </w:r>
                  <w:r>
                    <w:rPr>
                      <w:rFonts w:cs="Miriam" w:hint="cs"/>
                      <w:sz w:val="18"/>
                      <w:szCs w:val="18"/>
                      <w:rtl/>
                    </w:rPr>
                    <w:t>תש"ף-2020</w:t>
                  </w:r>
                  <w:bookmarkEnd w:id="45"/>
                  <w:bookmarkEnd w:id="46"/>
                </w:p>
                <w:p w:rsidR="00AA3C41" w:rsidRDefault="00AA3C41" w:rsidP="00AA3C41">
                  <w:pPr>
                    <w:spacing w:line="160" w:lineRule="exact"/>
                    <w:jc w:val="left"/>
                    <w:rPr>
                      <w:rFonts w:cs="Miriam" w:hint="cs"/>
                      <w:sz w:val="18"/>
                      <w:szCs w:val="18"/>
                      <w:rtl/>
                    </w:rPr>
                  </w:pPr>
                  <w:r>
                    <w:rPr>
                      <w:rFonts w:cs="Miriam" w:hint="cs"/>
                      <w:sz w:val="18"/>
                      <w:szCs w:val="18"/>
                      <w:rtl/>
                    </w:rPr>
                    <w:t>(תיקון מס' 98) תשפ"ב-2021</w:t>
                  </w:r>
                </w:p>
              </w:txbxContent>
            </v:textbox>
            <w10:anchorlock/>
          </v:rect>
        </w:pict>
      </w:r>
      <w:r>
        <w:rPr>
          <w:rFonts w:cs="FrankRuehl"/>
          <w:sz w:val="26"/>
          <w:rtl/>
        </w:rPr>
        <w:tab/>
      </w:r>
      <w:r>
        <w:rPr>
          <w:rStyle w:val="default"/>
          <w:rFonts w:cs="FrankRuehl"/>
          <w:rtl/>
        </w:rPr>
        <w:t>"המד</w:t>
      </w:r>
      <w:r>
        <w:rPr>
          <w:rStyle w:val="default"/>
          <w:rFonts w:cs="FrankRuehl" w:hint="cs"/>
          <w:rtl/>
        </w:rPr>
        <w:t xml:space="preserve">ד הבסיסי" </w:t>
      </w:r>
      <w:r>
        <w:rPr>
          <w:rStyle w:val="default"/>
          <w:rFonts w:cs="FrankRuehl"/>
          <w:rtl/>
        </w:rPr>
        <w:t>–</w:t>
      </w:r>
    </w:p>
    <w:p w:rsidR="0036411F" w:rsidRPr="00211835" w:rsidRDefault="0036411F" w:rsidP="0036411F">
      <w:pPr>
        <w:pStyle w:val="P01"/>
        <w:spacing w:before="72"/>
        <w:ind w:left="1021" w:right="1134" w:firstLine="0"/>
        <w:rPr>
          <w:rStyle w:val="default"/>
          <w:rFonts w:cs="FrankRuehl"/>
          <w:rtl/>
        </w:rPr>
      </w:pPr>
      <w:r w:rsidRPr="00211835">
        <w:rPr>
          <w:rStyle w:val="default"/>
          <w:rFonts w:cs="FrankRuehl"/>
          <w:rtl/>
        </w:rPr>
        <w:t>לעני</w:t>
      </w:r>
      <w:r w:rsidRPr="00211835">
        <w:rPr>
          <w:rStyle w:val="default"/>
          <w:rFonts w:cs="FrankRuehl" w:hint="cs"/>
          <w:rtl/>
        </w:rPr>
        <w:t>ין תיאום הסכומי</w:t>
      </w:r>
      <w:r w:rsidRPr="00211835">
        <w:rPr>
          <w:rStyle w:val="default"/>
          <w:rFonts w:cs="FrankRuehl"/>
          <w:rtl/>
        </w:rPr>
        <w:t xml:space="preserve">ם </w:t>
      </w:r>
      <w:r w:rsidRPr="00211835">
        <w:rPr>
          <w:rStyle w:val="default"/>
          <w:rFonts w:cs="FrankRuehl" w:hint="cs"/>
          <w:rtl/>
        </w:rPr>
        <w:t xml:space="preserve">הנקובים בסעיפים קטנים (ג) ו-(ג1) </w:t>
      </w:r>
      <w:r w:rsidRPr="00211835">
        <w:rPr>
          <w:rStyle w:val="default"/>
          <w:rFonts w:cs="FrankRuehl"/>
          <w:rtl/>
        </w:rPr>
        <w:t>–</w:t>
      </w:r>
      <w:r w:rsidRPr="00211835">
        <w:rPr>
          <w:rStyle w:val="default"/>
          <w:rFonts w:cs="FrankRuehl" w:hint="cs"/>
          <w:rtl/>
        </w:rPr>
        <w:t xml:space="preserve"> המדד שפורסם ב</w:t>
      </w:r>
      <w:r w:rsidRPr="00211835">
        <w:rPr>
          <w:rStyle w:val="default"/>
          <w:rFonts w:cs="FrankRuehl"/>
          <w:rtl/>
        </w:rPr>
        <w:t xml:space="preserve">יום </w:t>
      </w:r>
      <w:r w:rsidRPr="00211835">
        <w:rPr>
          <w:rStyle w:val="default"/>
          <w:rFonts w:cs="FrankRuehl" w:hint="cs"/>
          <w:rtl/>
        </w:rPr>
        <w:t>י"ד בשבט התשנ"ה (15 בינואר 1995);</w:t>
      </w:r>
    </w:p>
    <w:p w:rsidR="0036411F" w:rsidRPr="00211835" w:rsidRDefault="0036411F" w:rsidP="0036411F">
      <w:pPr>
        <w:pStyle w:val="P01"/>
        <w:spacing w:before="72"/>
        <w:ind w:left="1021" w:right="1134" w:firstLine="0"/>
        <w:rPr>
          <w:rStyle w:val="default"/>
          <w:rFonts w:cs="FrankRuehl" w:hint="cs"/>
          <w:rtl/>
        </w:rPr>
      </w:pPr>
      <w:r w:rsidRPr="00211835">
        <w:rPr>
          <w:rStyle w:val="default"/>
          <w:rFonts w:cs="FrankRuehl"/>
          <w:rtl/>
        </w:rPr>
        <w:t>לעני</w:t>
      </w:r>
      <w:r w:rsidRPr="00211835">
        <w:rPr>
          <w:rStyle w:val="default"/>
          <w:rFonts w:cs="FrankRuehl" w:hint="cs"/>
          <w:rtl/>
        </w:rPr>
        <w:t xml:space="preserve">ין תיאום הסכומים הנקובים בסעיף קטן (ג1א)(1) </w:t>
      </w:r>
      <w:r w:rsidRPr="00211835">
        <w:rPr>
          <w:rStyle w:val="default"/>
          <w:rFonts w:cs="FrankRuehl"/>
          <w:rtl/>
        </w:rPr>
        <w:t>–</w:t>
      </w:r>
      <w:r w:rsidRPr="00211835">
        <w:rPr>
          <w:rStyle w:val="default"/>
          <w:rFonts w:cs="FrankRuehl" w:hint="cs"/>
          <w:rtl/>
        </w:rPr>
        <w:t xml:space="preserve"> המדד שפורסם ביום כ"ז בטבת התשנ"ט (15 בינואר 1999);</w:t>
      </w:r>
    </w:p>
    <w:p w:rsidR="0036411F" w:rsidRPr="00211835" w:rsidRDefault="0036411F" w:rsidP="0036411F">
      <w:pPr>
        <w:pStyle w:val="P01"/>
        <w:spacing w:before="72"/>
        <w:ind w:left="1021" w:right="1134" w:firstLine="0"/>
        <w:rPr>
          <w:rStyle w:val="default"/>
          <w:rFonts w:cs="FrankRuehl" w:hint="cs"/>
          <w:rtl/>
        </w:rPr>
      </w:pPr>
      <w:r w:rsidRPr="00211835">
        <w:rPr>
          <w:rStyle w:val="default"/>
          <w:rFonts w:cs="FrankRuehl"/>
          <w:rtl/>
        </w:rPr>
        <w:t>לעניין תיאום הסכומים הנקובים בסעיף קטן (ג1א)(2) – המדד שפורסם ביום ג' בחשוון התשס"ח (15 באוקטובר 2007)</w:t>
      </w:r>
      <w:r w:rsidRPr="00211835">
        <w:rPr>
          <w:rStyle w:val="default"/>
          <w:rFonts w:cs="FrankRuehl" w:hint="cs"/>
          <w:rtl/>
        </w:rPr>
        <w:t>;</w:t>
      </w:r>
    </w:p>
    <w:p w:rsidR="0061215C" w:rsidRPr="00211835" w:rsidRDefault="0061215C" w:rsidP="0061215C">
      <w:pPr>
        <w:pStyle w:val="P01"/>
        <w:spacing w:before="72"/>
        <w:ind w:left="1021" w:right="1134" w:firstLine="0"/>
        <w:rPr>
          <w:rStyle w:val="default"/>
          <w:rFonts w:cs="FrankRuehl" w:hint="cs"/>
          <w:rtl/>
        </w:rPr>
      </w:pPr>
      <w:r w:rsidRPr="00211835">
        <w:rPr>
          <w:rStyle w:val="default"/>
          <w:rFonts w:cs="FrankRuehl" w:hint="cs"/>
          <w:rtl/>
        </w:rPr>
        <w:t xml:space="preserve">לעניין תיאום הסכומים הנקובים </w:t>
      </w:r>
      <w:r>
        <w:rPr>
          <w:rStyle w:val="default"/>
          <w:rFonts w:cs="FrankRuehl" w:hint="cs"/>
          <w:rtl/>
        </w:rPr>
        <w:t xml:space="preserve">בסעיף קטן (ג1ג) </w:t>
      </w:r>
      <w:r w:rsidRPr="00211835">
        <w:rPr>
          <w:rStyle w:val="default"/>
          <w:rFonts w:cs="FrankRuehl"/>
          <w:rtl/>
        </w:rPr>
        <w:t>–</w:t>
      </w:r>
      <w:r w:rsidRPr="00211835">
        <w:rPr>
          <w:rStyle w:val="default"/>
          <w:rFonts w:cs="FrankRuehl" w:hint="cs"/>
          <w:rtl/>
        </w:rPr>
        <w:t xml:space="preserve"> המדד שפורסם ביום </w:t>
      </w:r>
      <w:r>
        <w:rPr>
          <w:rStyle w:val="default"/>
          <w:rFonts w:cs="FrankRuehl" w:hint="cs"/>
          <w:rtl/>
        </w:rPr>
        <w:t>ד' בשבט התשע"ג (15 בינואר 2013)</w:t>
      </w:r>
      <w:r w:rsidR="00AA3C41">
        <w:rPr>
          <w:rStyle w:val="default"/>
          <w:rFonts w:cs="FrankRuehl" w:hint="cs"/>
          <w:rtl/>
        </w:rPr>
        <w:t>;</w:t>
      </w:r>
    </w:p>
    <w:p w:rsidR="00AA3C41" w:rsidRPr="009A32AB" w:rsidRDefault="00AA3C41" w:rsidP="00AA3C41">
      <w:pPr>
        <w:pStyle w:val="P01"/>
        <w:spacing w:before="72"/>
        <w:ind w:left="1021" w:right="1134" w:firstLine="0"/>
        <w:rPr>
          <w:rStyle w:val="default"/>
          <w:rFonts w:cs="FrankRuehl" w:hint="cs"/>
          <w:rtl/>
        </w:rPr>
      </w:pPr>
      <w:r w:rsidRPr="009A32AB">
        <w:rPr>
          <w:rStyle w:val="default"/>
          <w:rFonts w:cs="FrankRuehl" w:hint="cs"/>
          <w:rtl/>
        </w:rPr>
        <w:t xml:space="preserve">לעניין תיאום הסכומים הנקובים בסעיף קטן (ג1ו) </w:t>
      </w:r>
      <w:r w:rsidRPr="009A32AB">
        <w:rPr>
          <w:rStyle w:val="default"/>
          <w:rFonts w:cs="FrankRuehl"/>
          <w:rtl/>
        </w:rPr>
        <w:t>–</w:t>
      </w:r>
      <w:r w:rsidRPr="009A32AB">
        <w:rPr>
          <w:rStyle w:val="default"/>
          <w:rFonts w:cs="FrankRuehl" w:hint="cs"/>
          <w:rtl/>
        </w:rPr>
        <w:t xml:space="preserve"> המדד שפורסם ביום ב' בשבט התשפ"א (15 בינואר 2021).</w:t>
      </w:r>
    </w:p>
    <w:p w:rsidR="00674203" w:rsidRDefault="00674203" w:rsidP="00674203">
      <w:pPr>
        <w:pStyle w:val="P00"/>
        <w:spacing w:before="72"/>
        <w:ind w:left="0" w:right="1134"/>
        <w:rPr>
          <w:rStyle w:val="default"/>
          <w:rFonts w:cs="FrankRuehl"/>
          <w:rtl/>
        </w:rPr>
      </w:pPr>
      <w:r>
        <w:rPr>
          <w:lang w:val="he-IL"/>
        </w:rPr>
        <w:pict>
          <v:rect id="_x0000_s3121" style="position:absolute;left:0;text-align:left;margin-left:464.5pt;margin-top:8.05pt;width:75.05pt;height:115.7pt;z-index:251926016" o:allowincell="f" filled="f" stroked="f" strokecolor="lime" strokeweight=".25pt">
            <v:textbox style="mso-next-textbox:#_x0000_s3121" inset="0,0,0,0">
              <w:txbxContent>
                <w:p w:rsidR="00674203" w:rsidRDefault="00674203" w:rsidP="00674203">
                  <w:pPr>
                    <w:spacing w:line="160" w:lineRule="exact"/>
                    <w:jc w:val="left"/>
                    <w:rPr>
                      <w:rFonts w:cs="Miriam"/>
                      <w:noProof/>
                      <w:sz w:val="18"/>
                      <w:szCs w:val="18"/>
                      <w:rtl/>
                    </w:rPr>
                  </w:pPr>
                  <w:r>
                    <w:rPr>
                      <w:rFonts w:cs="Miriam"/>
                      <w:sz w:val="18"/>
                      <w:szCs w:val="18"/>
                      <w:rtl/>
                    </w:rPr>
                    <w:t>(</w:t>
                  </w:r>
                  <w:r>
                    <w:rPr>
                      <w:rFonts w:cs="Miriam" w:hint="cs"/>
                      <w:sz w:val="18"/>
                      <w:szCs w:val="18"/>
                      <w:rtl/>
                    </w:rPr>
                    <w:t>תיקון מס' 31)</w:t>
                  </w:r>
                </w:p>
                <w:p w:rsidR="00674203" w:rsidRDefault="00674203" w:rsidP="00674203">
                  <w:pPr>
                    <w:spacing w:line="160" w:lineRule="exact"/>
                    <w:jc w:val="left"/>
                    <w:rPr>
                      <w:rFonts w:cs="Miriam"/>
                      <w:noProof/>
                      <w:sz w:val="18"/>
                      <w:szCs w:val="18"/>
                      <w:rtl/>
                    </w:rPr>
                  </w:pPr>
                  <w:r>
                    <w:rPr>
                      <w:rFonts w:cs="Miriam"/>
                      <w:sz w:val="18"/>
                      <w:szCs w:val="18"/>
                      <w:rtl/>
                    </w:rPr>
                    <w:t>תשנ"</w:t>
                  </w:r>
                  <w:r>
                    <w:rPr>
                      <w:rFonts w:cs="Miriam" w:hint="cs"/>
                      <w:sz w:val="18"/>
                      <w:szCs w:val="18"/>
                      <w:rtl/>
                    </w:rPr>
                    <w:t>ה-1995</w:t>
                  </w:r>
                </w:p>
                <w:p w:rsidR="00674203" w:rsidRDefault="00674203" w:rsidP="00674203">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45) תשנ"ט-1999</w:t>
                  </w:r>
                </w:p>
                <w:p w:rsidR="00674203" w:rsidRDefault="00674203" w:rsidP="00674203">
                  <w:pPr>
                    <w:spacing w:line="160" w:lineRule="exact"/>
                    <w:jc w:val="left"/>
                    <w:rPr>
                      <w:rFonts w:cs="Miriam" w:hint="cs"/>
                      <w:noProof/>
                      <w:sz w:val="18"/>
                      <w:szCs w:val="18"/>
                      <w:rtl/>
                    </w:rPr>
                  </w:pPr>
                  <w:r>
                    <w:rPr>
                      <w:rFonts w:cs="Miriam" w:hint="cs"/>
                      <w:noProof/>
                      <w:sz w:val="18"/>
                      <w:szCs w:val="18"/>
                      <w:rtl/>
                    </w:rPr>
                    <w:t>(תיקון מס' 75) תשע"ג-2013</w:t>
                  </w:r>
                </w:p>
                <w:p w:rsidR="00674203" w:rsidRDefault="00674203" w:rsidP="00674203">
                  <w:pPr>
                    <w:spacing w:line="160" w:lineRule="exact"/>
                    <w:jc w:val="left"/>
                    <w:rPr>
                      <w:rFonts w:cs="Miriam" w:hint="cs"/>
                      <w:sz w:val="18"/>
                      <w:szCs w:val="18"/>
                      <w:rtl/>
                    </w:rPr>
                  </w:pPr>
                  <w:r>
                    <w:rPr>
                      <w:rFonts w:cs="Miriam" w:hint="cs"/>
                      <w:sz w:val="18"/>
                      <w:szCs w:val="18"/>
                      <w:rtl/>
                    </w:rPr>
                    <w:t>(תיקון מס' 76) תשע"ג-2013</w:t>
                  </w:r>
                </w:p>
                <w:p w:rsidR="00674203" w:rsidRDefault="00674203" w:rsidP="00674203">
                  <w:pPr>
                    <w:spacing w:line="160" w:lineRule="exact"/>
                    <w:jc w:val="left"/>
                    <w:rPr>
                      <w:rFonts w:cs="Miriam"/>
                      <w:sz w:val="18"/>
                      <w:szCs w:val="18"/>
                      <w:rtl/>
                    </w:rPr>
                  </w:pPr>
                  <w:r>
                    <w:rPr>
                      <w:rFonts w:cs="Miriam" w:hint="cs"/>
                      <w:sz w:val="18"/>
                      <w:szCs w:val="18"/>
                      <w:rtl/>
                    </w:rPr>
                    <w:t>(תיקון מס' 81) תשע"ה-2015</w:t>
                  </w:r>
                </w:p>
                <w:p w:rsidR="00674203" w:rsidRDefault="00674203" w:rsidP="00674203">
                  <w:pPr>
                    <w:spacing w:line="160" w:lineRule="exact"/>
                    <w:jc w:val="left"/>
                    <w:rPr>
                      <w:rFonts w:cs="Miriam"/>
                      <w:sz w:val="18"/>
                      <w:szCs w:val="18"/>
                      <w:rtl/>
                    </w:rPr>
                  </w:pPr>
                  <w:r>
                    <w:rPr>
                      <w:rFonts w:cs="Miriam" w:hint="cs"/>
                      <w:sz w:val="18"/>
                      <w:szCs w:val="18"/>
                      <w:rtl/>
                    </w:rPr>
                    <w:t xml:space="preserve">(תיקון מס' 95) </w:t>
                  </w:r>
                  <w:r>
                    <w:rPr>
                      <w:rFonts w:cs="Miriam"/>
                      <w:sz w:val="18"/>
                      <w:szCs w:val="18"/>
                      <w:rtl/>
                    </w:rPr>
                    <w:br/>
                  </w:r>
                  <w:r>
                    <w:rPr>
                      <w:rFonts w:cs="Miriam" w:hint="cs"/>
                      <w:sz w:val="18"/>
                      <w:szCs w:val="18"/>
                      <w:rtl/>
                    </w:rPr>
                    <w:t>תש"ף-2020</w:t>
                  </w:r>
                </w:p>
                <w:p w:rsidR="00674203" w:rsidRDefault="00674203" w:rsidP="00674203">
                  <w:pPr>
                    <w:spacing w:line="160" w:lineRule="exact"/>
                    <w:jc w:val="left"/>
                    <w:rPr>
                      <w:rFonts w:cs="Miriam" w:hint="cs"/>
                      <w:sz w:val="18"/>
                      <w:szCs w:val="18"/>
                      <w:rtl/>
                    </w:rPr>
                  </w:pPr>
                  <w:r>
                    <w:rPr>
                      <w:rFonts w:cs="Miriam" w:hint="cs"/>
                      <w:sz w:val="18"/>
                      <w:szCs w:val="18"/>
                      <w:rtl/>
                    </w:rPr>
                    <w:t>(תיקון מס' 98) תשפ"ב-2021</w:t>
                  </w:r>
                </w:p>
              </w:txbxContent>
            </v:textbox>
            <w10:anchorlock/>
          </v:rect>
        </w:pict>
      </w:r>
      <w:r>
        <w:rPr>
          <w:rFonts w:cs="FrankRuehl"/>
          <w:sz w:val="26"/>
          <w:rtl/>
        </w:rPr>
        <w:tab/>
      </w:r>
      <w:r>
        <w:rPr>
          <w:rStyle w:val="default"/>
          <w:rFonts w:cs="FrankRuehl"/>
          <w:rtl/>
        </w:rPr>
        <w:t>(ג3)</w:t>
      </w:r>
      <w:r>
        <w:rPr>
          <w:rStyle w:val="default"/>
          <w:rFonts w:cs="FrankRuehl"/>
          <w:rtl/>
        </w:rPr>
        <w:tab/>
        <w:t>המנ</w:t>
      </w:r>
      <w:r>
        <w:rPr>
          <w:rStyle w:val="default"/>
          <w:rFonts w:cs="FrankRuehl" w:hint="cs"/>
          <w:rtl/>
        </w:rPr>
        <w:t xml:space="preserve">הל יפרסם בהודעה ברשומות את סכומי השווי הקבועים </w:t>
      </w:r>
      <w:r w:rsidRPr="003B3678">
        <w:rPr>
          <w:rStyle w:val="default"/>
          <w:rFonts w:cs="FrankRuehl" w:hint="cs"/>
          <w:rtl/>
        </w:rPr>
        <w:t>בסעיפים קטנים (ג), (ג1), (ג1א)</w:t>
      </w:r>
      <w:r>
        <w:rPr>
          <w:rStyle w:val="default"/>
          <w:rFonts w:cs="FrankRuehl" w:hint="cs"/>
          <w:rtl/>
        </w:rPr>
        <w:t>, (ג1ג) ו-(ג1ו</w:t>
      </w:r>
      <w:r w:rsidRPr="003B3678">
        <w:rPr>
          <w:rStyle w:val="default"/>
          <w:rFonts w:cs="FrankRuehl" w:hint="cs"/>
          <w:rtl/>
        </w:rPr>
        <w:t>)</w:t>
      </w:r>
      <w:r>
        <w:rPr>
          <w:rStyle w:val="default"/>
          <w:rFonts w:cs="FrankRuehl" w:hint="cs"/>
          <w:rtl/>
        </w:rPr>
        <w:t>, כפי שהם מעודכ</w:t>
      </w:r>
      <w:r>
        <w:rPr>
          <w:rStyle w:val="default"/>
          <w:rFonts w:cs="FrankRuehl"/>
          <w:rtl/>
        </w:rPr>
        <w:t>נ</w:t>
      </w:r>
      <w:r>
        <w:rPr>
          <w:rStyle w:val="default"/>
          <w:rFonts w:cs="FrankRuehl" w:hint="cs"/>
          <w:rtl/>
        </w:rPr>
        <w:t>ים עקב עליית המדד.</w:t>
      </w:r>
    </w:p>
    <w:p w:rsidR="00674203" w:rsidRDefault="00674203" w:rsidP="00674203">
      <w:pPr>
        <w:pStyle w:val="P00"/>
        <w:spacing w:before="72"/>
        <w:ind w:left="0" w:right="1134"/>
        <w:rPr>
          <w:rStyle w:val="default"/>
          <w:rFonts w:cs="FrankRuehl"/>
          <w:rtl/>
        </w:rPr>
      </w:pPr>
    </w:p>
    <w:p w:rsidR="00674203" w:rsidRDefault="00674203" w:rsidP="00674203">
      <w:pPr>
        <w:pStyle w:val="P00"/>
        <w:spacing w:before="72"/>
        <w:ind w:left="0" w:right="1134"/>
        <w:rPr>
          <w:rStyle w:val="default"/>
          <w:rFonts w:cs="FrankRuehl"/>
          <w:rtl/>
        </w:rPr>
      </w:pPr>
    </w:p>
    <w:p w:rsidR="00674203" w:rsidRDefault="00674203" w:rsidP="00674203">
      <w:pPr>
        <w:pStyle w:val="P00"/>
        <w:spacing w:before="72"/>
        <w:ind w:left="0" w:right="1134"/>
        <w:rPr>
          <w:rStyle w:val="default"/>
          <w:rFonts w:cs="FrankRuehl"/>
          <w:rtl/>
        </w:rPr>
      </w:pPr>
    </w:p>
    <w:p w:rsidR="00674203" w:rsidRDefault="00674203" w:rsidP="00674203">
      <w:pPr>
        <w:pStyle w:val="P00"/>
        <w:spacing w:before="72"/>
        <w:ind w:left="0" w:right="1134"/>
        <w:rPr>
          <w:rStyle w:val="default"/>
          <w:rFonts w:cs="FrankRuehl" w:hint="cs"/>
          <w:rtl/>
        </w:rPr>
      </w:pPr>
    </w:p>
    <w:p w:rsidR="00674203" w:rsidRDefault="00674203" w:rsidP="00674203">
      <w:pPr>
        <w:pStyle w:val="P00"/>
        <w:spacing w:before="72"/>
        <w:ind w:left="0" w:right="1134"/>
        <w:rPr>
          <w:rStyle w:val="default"/>
          <w:rFonts w:cs="FrankRuehl" w:hint="cs"/>
          <w:rtl/>
        </w:rPr>
      </w:pPr>
    </w:p>
    <w:p w:rsidR="00674203" w:rsidRDefault="00674203" w:rsidP="00674203">
      <w:pPr>
        <w:pStyle w:val="P00"/>
        <w:spacing w:before="72"/>
        <w:ind w:left="0" w:right="1134"/>
        <w:rPr>
          <w:rStyle w:val="default"/>
          <w:rFonts w:cs="FrankRuehl" w:hint="cs"/>
          <w:rtl/>
        </w:rPr>
      </w:pPr>
      <w:bookmarkStart w:id="47" w:name="_Hlk47006846"/>
      <w:r>
        <w:rPr>
          <w:lang w:val="he-IL"/>
        </w:rPr>
        <w:pict>
          <v:rect id="_x0000_s3122" style="position:absolute;left:0;text-align:left;margin-left:464.5pt;margin-top:8.05pt;width:75.05pt;height:115pt;z-index:251927040" o:allowincell="f" filled="f" stroked="f" strokecolor="lime" strokeweight=".25pt">
            <v:textbox style="mso-next-textbox:#_x0000_s3122" inset="0,0,0,0">
              <w:txbxContent>
                <w:p w:rsidR="00674203" w:rsidRDefault="00674203" w:rsidP="00674203">
                  <w:pPr>
                    <w:spacing w:line="160" w:lineRule="exact"/>
                    <w:jc w:val="left"/>
                    <w:rPr>
                      <w:rFonts w:cs="Miriam"/>
                      <w:noProof/>
                      <w:sz w:val="18"/>
                      <w:szCs w:val="18"/>
                      <w:rtl/>
                    </w:rPr>
                  </w:pPr>
                  <w:r>
                    <w:rPr>
                      <w:rFonts w:cs="Miriam"/>
                      <w:sz w:val="18"/>
                      <w:szCs w:val="18"/>
                      <w:rtl/>
                    </w:rPr>
                    <w:t>(</w:t>
                  </w:r>
                  <w:r>
                    <w:rPr>
                      <w:rFonts w:cs="Miriam" w:hint="cs"/>
                      <w:sz w:val="18"/>
                      <w:szCs w:val="18"/>
                      <w:rtl/>
                    </w:rPr>
                    <w:t>תיקון מס' 31)</w:t>
                  </w:r>
                </w:p>
                <w:p w:rsidR="00674203" w:rsidRDefault="00674203" w:rsidP="00674203">
                  <w:pPr>
                    <w:spacing w:line="160" w:lineRule="exact"/>
                    <w:jc w:val="left"/>
                    <w:rPr>
                      <w:rFonts w:cs="Miriam"/>
                      <w:noProof/>
                      <w:sz w:val="18"/>
                      <w:szCs w:val="18"/>
                      <w:rtl/>
                    </w:rPr>
                  </w:pPr>
                  <w:r>
                    <w:rPr>
                      <w:rFonts w:cs="Miriam"/>
                      <w:sz w:val="18"/>
                      <w:szCs w:val="18"/>
                      <w:rtl/>
                    </w:rPr>
                    <w:t>תשנ"</w:t>
                  </w:r>
                  <w:r>
                    <w:rPr>
                      <w:rFonts w:cs="Miriam" w:hint="cs"/>
                      <w:sz w:val="18"/>
                      <w:szCs w:val="18"/>
                      <w:rtl/>
                    </w:rPr>
                    <w:t>ה-1995</w:t>
                  </w:r>
                </w:p>
                <w:p w:rsidR="00674203" w:rsidRDefault="00674203" w:rsidP="00674203">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45) תשנ"ט-1999</w:t>
                  </w:r>
                </w:p>
                <w:p w:rsidR="00674203" w:rsidRDefault="00674203" w:rsidP="00674203">
                  <w:pPr>
                    <w:spacing w:line="160" w:lineRule="exact"/>
                    <w:jc w:val="left"/>
                    <w:rPr>
                      <w:rFonts w:cs="Miriam" w:hint="cs"/>
                      <w:noProof/>
                      <w:sz w:val="18"/>
                      <w:szCs w:val="18"/>
                      <w:rtl/>
                    </w:rPr>
                  </w:pPr>
                  <w:r>
                    <w:rPr>
                      <w:rFonts w:cs="Miriam" w:hint="cs"/>
                      <w:noProof/>
                      <w:sz w:val="18"/>
                      <w:szCs w:val="18"/>
                      <w:rtl/>
                    </w:rPr>
                    <w:t>(תיקון מס' 75) תשע"ג-2013</w:t>
                  </w:r>
                </w:p>
                <w:p w:rsidR="00674203" w:rsidRDefault="00674203" w:rsidP="00674203">
                  <w:pPr>
                    <w:spacing w:line="160" w:lineRule="exact"/>
                    <w:jc w:val="left"/>
                    <w:rPr>
                      <w:rFonts w:cs="Miriam" w:hint="cs"/>
                      <w:sz w:val="18"/>
                      <w:szCs w:val="18"/>
                      <w:rtl/>
                    </w:rPr>
                  </w:pPr>
                  <w:r>
                    <w:rPr>
                      <w:rFonts w:cs="Miriam" w:hint="cs"/>
                      <w:sz w:val="18"/>
                      <w:szCs w:val="18"/>
                      <w:rtl/>
                    </w:rPr>
                    <w:t>(תיקון מס' 76) תשע"ג-2013</w:t>
                  </w:r>
                </w:p>
                <w:p w:rsidR="00674203" w:rsidRDefault="00674203" w:rsidP="00674203">
                  <w:pPr>
                    <w:spacing w:line="160" w:lineRule="exact"/>
                    <w:jc w:val="left"/>
                    <w:rPr>
                      <w:rFonts w:cs="Miriam"/>
                      <w:sz w:val="18"/>
                      <w:szCs w:val="18"/>
                      <w:rtl/>
                    </w:rPr>
                  </w:pPr>
                  <w:r>
                    <w:rPr>
                      <w:rFonts w:cs="Miriam" w:hint="cs"/>
                      <w:sz w:val="18"/>
                      <w:szCs w:val="18"/>
                      <w:rtl/>
                    </w:rPr>
                    <w:t>(תיקון מס' 81) תשע"ה-2015</w:t>
                  </w:r>
                </w:p>
                <w:p w:rsidR="00674203" w:rsidRDefault="00674203" w:rsidP="00674203">
                  <w:pPr>
                    <w:spacing w:line="160" w:lineRule="exact"/>
                    <w:jc w:val="left"/>
                    <w:rPr>
                      <w:rFonts w:cs="Miriam"/>
                      <w:sz w:val="18"/>
                      <w:szCs w:val="18"/>
                      <w:rtl/>
                    </w:rPr>
                  </w:pPr>
                  <w:r>
                    <w:rPr>
                      <w:rFonts w:cs="Miriam" w:hint="cs"/>
                      <w:sz w:val="18"/>
                      <w:szCs w:val="18"/>
                      <w:rtl/>
                    </w:rPr>
                    <w:t xml:space="preserve">(תיקון מס' 95) </w:t>
                  </w:r>
                  <w:r>
                    <w:rPr>
                      <w:rFonts w:cs="Miriam"/>
                      <w:sz w:val="18"/>
                      <w:szCs w:val="18"/>
                      <w:rtl/>
                    </w:rPr>
                    <w:br/>
                  </w:r>
                  <w:r>
                    <w:rPr>
                      <w:rFonts w:cs="Miriam" w:hint="cs"/>
                      <w:sz w:val="18"/>
                      <w:szCs w:val="18"/>
                      <w:rtl/>
                    </w:rPr>
                    <w:t>תש"ף-2020</w:t>
                  </w:r>
                </w:p>
                <w:p w:rsidR="00674203" w:rsidRDefault="00674203" w:rsidP="00674203">
                  <w:pPr>
                    <w:spacing w:line="160" w:lineRule="exact"/>
                    <w:jc w:val="left"/>
                    <w:rPr>
                      <w:rFonts w:cs="Miriam" w:hint="cs"/>
                      <w:sz w:val="18"/>
                      <w:szCs w:val="18"/>
                      <w:rtl/>
                    </w:rPr>
                  </w:pPr>
                  <w:r>
                    <w:rPr>
                      <w:rFonts w:cs="Miriam" w:hint="cs"/>
                      <w:sz w:val="18"/>
                      <w:szCs w:val="18"/>
                      <w:rtl/>
                    </w:rPr>
                    <w:t>(תיקון מס' 98) תשפ"ב-2021</w:t>
                  </w:r>
                </w:p>
              </w:txbxContent>
            </v:textbox>
            <w10:anchorlock/>
          </v:rect>
        </w:pict>
      </w:r>
      <w:r>
        <w:rPr>
          <w:rFonts w:cs="FrankRuehl"/>
          <w:sz w:val="26"/>
          <w:rtl/>
        </w:rPr>
        <w:tab/>
      </w:r>
      <w:r>
        <w:rPr>
          <w:rStyle w:val="default"/>
          <w:rFonts w:cs="FrankRuehl"/>
          <w:rtl/>
        </w:rPr>
        <w:t>(ג4)</w:t>
      </w:r>
      <w:r>
        <w:rPr>
          <w:rStyle w:val="default"/>
          <w:rFonts w:cs="FrankRuehl"/>
          <w:rtl/>
        </w:rPr>
        <w:tab/>
        <w:t xml:space="preserve">שר </w:t>
      </w:r>
      <w:r>
        <w:rPr>
          <w:rStyle w:val="default"/>
          <w:rFonts w:cs="FrankRuehl" w:hint="cs"/>
          <w:rtl/>
        </w:rPr>
        <w:t xml:space="preserve">האוצר, באישור ועדת הכספים של הכנסת, רשאי בצו להעלות את הסכומים הקבועים </w:t>
      </w:r>
      <w:r w:rsidRPr="003B3678">
        <w:rPr>
          <w:rStyle w:val="default"/>
          <w:rFonts w:cs="FrankRuehl" w:hint="cs"/>
          <w:rtl/>
        </w:rPr>
        <w:t>בסעיפים קטנים (ג), (ג1), (ג1א)</w:t>
      </w:r>
      <w:r>
        <w:rPr>
          <w:rStyle w:val="default"/>
          <w:rFonts w:cs="FrankRuehl" w:hint="cs"/>
          <w:rtl/>
        </w:rPr>
        <w:t>, (ג1ג) ו-(ג1ו</w:t>
      </w:r>
      <w:r w:rsidRPr="003B3678">
        <w:rPr>
          <w:rStyle w:val="default"/>
          <w:rFonts w:cs="FrankRuehl" w:hint="cs"/>
          <w:rtl/>
        </w:rPr>
        <w:t>)</w:t>
      </w:r>
      <w:r>
        <w:rPr>
          <w:rStyle w:val="default"/>
          <w:rFonts w:cs="FrankRuehl" w:hint="cs"/>
          <w:rtl/>
        </w:rPr>
        <w:t>, מעבר לשיעור עליית המדד.</w:t>
      </w:r>
    </w:p>
    <w:bookmarkEnd w:id="47"/>
    <w:p w:rsidR="0021532C" w:rsidRDefault="0021532C">
      <w:pPr>
        <w:pStyle w:val="P00"/>
        <w:spacing w:before="72"/>
        <w:ind w:left="0" w:right="1134"/>
        <w:rPr>
          <w:rStyle w:val="default"/>
          <w:rFonts w:cs="FrankRuehl"/>
          <w:rtl/>
        </w:rPr>
      </w:pPr>
    </w:p>
    <w:p w:rsidR="00674203" w:rsidRDefault="00674203">
      <w:pPr>
        <w:pStyle w:val="P00"/>
        <w:spacing w:before="72"/>
        <w:ind w:left="0" w:right="1134"/>
        <w:rPr>
          <w:rStyle w:val="default"/>
          <w:rFonts w:cs="FrankRuehl" w:hint="cs"/>
          <w:rtl/>
        </w:rPr>
      </w:pPr>
    </w:p>
    <w:p w:rsidR="00AC03F9" w:rsidRDefault="00AC03F9">
      <w:pPr>
        <w:pStyle w:val="P00"/>
        <w:spacing w:before="72"/>
        <w:ind w:left="0" w:right="1134"/>
        <w:rPr>
          <w:rStyle w:val="default"/>
          <w:rFonts w:cs="FrankRuehl"/>
          <w:rtl/>
        </w:rPr>
      </w:pPr>
    </w:p>
    <w:p w:rsidR="00F43AD9" w:rsidRDefault="00F43AD9">
      <w:pPr>
        <w:pStyle w:val="P00"/>
        <w:spacing w:before="72"/>
        <w:ind w:left="0" w:right="1134"/>
        <w:rPr>
          <w:rStyle w:val="default"/>
          <w:rFonts w:cs="FrankRuehl" w:hint="cs"/>
          <w:rtl/>
        </w:rPr>
      </w:pPr>
    </w:p>
    <w:p w:rsidR="00697A35" w:rsidRDefault="00697A35">
      <w:pPr>
        <w:pStyle w:val="P00"/>
        <w:spacing w:before="72"/>
        <w:ind w:left="0" w:right="1134"/>
        <w:rPr>
          <w:rStyle w:val="default"/>
          <w:rFonts w:cs="FrankRuehl" w:hint="cs"/>
          <w:rtl/>
        </w:rPr>
      </w:pPr>
    </w:p>
    <w:p w:rsidR="00DF489B" w:rsidRDefault="00DF489B">
      <w:pPr>
        <w:pStyle w:val="P00"/>
        <w:spacing w:before="72"/>
        <w:ind w:left="0" w:right="1134"/>
        <w:rPr>
          <w:rStyle w:val="default"/>
          <w:rFonts w:cs="FrankRuehl"/>
          <w:rtl/>
        </w:rPr>
      </w:pPr>
      <w:r>
        <w:rPr>
          <w:lang w:val="he-IL"/>
        </w:rPr>
        <w:pict>
          <v:rect id="_x0000_s2783" style="position:absolute;left:0;text-align:left;margin-left:464.5pt;margin-top:8.05pt;width:75.05pt;height:20pt;z-index:251766272"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w:t>
                  </w:r>
                  <w:r>
                    <w:rPr>
                      <w:rFonts w:cs="Miriam"/>
                      <w:sz w:val="18"/>
                      <w:szCs w:val="18"/>
                      <w:rtl/>
                    </w:rPr>
                    <w:t>' 8)</w:t>
                  </w:r>
                </w:p>
                <w:p w:rsidR="00CC71C6" w:rsidRDefault="00CC71C6">
                  <w:pPr>
                    <w:spacing w:line="160" w:lineRule="exact"/>
                    <w:jc w:val="left"/>
                    <w:rPr>
                      <w:rFonts w:cs="Miriam"/>
                      <w:noProof/>
                      <w:sz w:val="18"/>
                      <w:szCs w:val="18"/>
                      <w:rtl/>
                    </w:rPr>
                  </w:pPr>
                  <w:r>
                    <w:rPr>
                      <w:rFonts w:cs="Miriam"/>
                      <w:sz w:val="18"/>
                      <w:szCs w:val="18"/>
                      <w:rtl/>
                    </w:rPr>
                    <w:t>תש"ם</w:t>
                  </w:r>
                  <w:r>
                    <w:rPr>
                      <w:rFonts w:cs="Miriam" w:hint="cs"/>
                      <w:sz w:val="18"/>
                      <w:szCs w:val="18"/>
                      <w:rtl/>
                    </w:rPr>
                    <w:t>-1980</w:t>
                  </w:r>
                </w:p>
              </w:txbxContent>
            </v:textbox>
            <w10:anchorlock/>
          </v:rect>
        </w:pict>
      </w:r>
      <w:r>
        <w:rPr>
          <w:rFonts w:cs="FrankRuehl"/>
          <w:sz w:val="26"/>
          <w:rtl/>
        </w:rPr>
        <w:tab/>
      </w:r>
      <w:r>
        <w:rPr>
          <w:rStyle w:val="default"/>
          <w:rFonts w:cs="FrankRuehl"/>
          <w:rtl/>
        </w:rPr>
        <w:t>(ד)</w:t>
      </w:r>
      <w:r>
        <w:rPr>
          <w:rStyle w:val="default"/>
          <w:rFonts w:cs="FrankRuehl"/>
          <w:rtl/>
        </w:rPr>
        <w:tab/>
        <w:t xml:space="preserve">שר </w:t>
      </w:r>
      <w:r>
        <w:rPr>
          <w:rStyle w:val="default"/>
          <w:rFonts w:cs="FrankRuehl" w:hint="cs"/>
          <w:rtl/>
        </w:rPr>
        <w:t xml:space="preserve">האוצר, באישור ועדת הכספים של הכנסת, רשאי לקבוע כללים </w:t>
      </w:r>
      <w:r>
        <w:rPr>
          <w:rStyle w:val="default"/>
          <w:rFonts w:cs="FrankRuehl"/>
          <w:rtl/>
        </w:rPr>
        <w:t>למ</w:t>
      </w:r>
      <w:r>
        <w:rPr>
          <w:rStyle w:val="default"/>
          <w:rFonts w:cs="FrankRuehl" w:hint="cs"/>
          <w:rtl/>
        </w:rPr>
        <w:t>תן פטור ממס הרכישה, כולו או מקצתו, ורשאי הוא לקבוע, באישור כאמור, כללים שונים לסוגי חייבים ולסוגי מקרקעין.</w:t>
      </w:r>
    </w:p>
    <w:p w:rsidR="00DF489B" w:rsidRDefault="00DF489B">
      <w:pPr>
        <w:pStyle w:val="P00"/>
        <w:spacing w:before="72"/>
        <w:ind w:left="0" w:right="1134"/>
        <w:rPr>
          <w:rStyle w:val="default"/>
          <w:rFonts w:cs="FrankRuehl"/>
          <w:rtl/>
        </w:rPr>
      </w:pPr>
      <w:r>
        <w:rPr>
          <w:lang w:val="he-IL"/>
        </w:rPr>
        <w:pict>
          <v:rect id="_x0000_s2784" style="position:absolute;left:0;text-align:left;margin-left:464.35pt;margin-top:7.1pt;width:75.05pt;height:33.65pt;z-index:251767296"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8)</w:t>
                  </w:r>
                </w:p>
                <w:p w:rsidR="00CC71C6" w:rsidRDefault="00CC71C6">
                  <w:pPr>
                    <w:spacing w:line="160" w:lineRule="exact"/>
                    <w:jc w:val="left"/>
                    <w:rPr>
                      <w:rFonts w:cs="Miriam"/>
                      <w:noProof/>
                      <w:sz w:val="18"/>
                      <w:szCs w:val="18"/>
                      <w:rtl/>
                    </w:rPr>
                  </w:pPr>
                  <w:r>
                    <w:rPr>
                      <w:rFonts w:cs="Miriam"/>
                      <w:sz w:val="18"/>
                      <w:szCs w:val="18"/>
                      <w:rtl/>
                    </w:rPr>
                    <w:t>תש"ם</w:t>
                  </w:r>
                  <w:r>
                    <w:rPr>
                      <w:rFonts w:cs="Miriam" w:hint="cs"/>
                      <w:sz w:val="18"/>
                      <w:szCs w:val="18"/>
                      <w:rtl/>
                    </w:rPr>
                    <w:t>-1980</w:t>
                  </w:r>
                </w:p>
                <w:p w:rsidR="00CC71C6" w:rsidRDefault="00CC71C6">
                  <w:pPr>
                    <w:spacing w:line="160" w:lineRule="exact"/>
                    <w:jc w:val="left"/>
                    <w:rPr>
                      <w:rFonts w:cs="Miriam"/>
                      <w:noProof/>
                      <w:sz w:val="18"/>
                      <w:szCs w:val="18"/>
                      <w:rtl/>
                    </w:rPr>
                  </w:pPr>
                  <w:r>
                    <w:rPr>
                      <w:rFonts w:cs="Miriam" w:hint="cs"/>
                      <w:sz w:val="18"/>
                      <w:szCs w:val="18"/>
                      <w:rtl/>
                    </w:rPr>
                    <w:t>(תיקון מס' 50) תשס"ב-2002</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ab/>
        <w:t>דין</w:t>
      </w:r>
      <w:r>
        <w:rPr>
          <w:rStyle w:val="default"/>
          <w:rFonts w:cs="FrankRuehl" w:hint="cs"/>
          <w:rtl/>
        </w:rPr>
        <w:t xml:space="preserve"> מס הרכישה לכל דבר וענין, למעט</w:t>
      </w:r>
      <w:r>
        <w:rPr>
          <w:rStyle w:val="default"/>
          <w:rFonts w:cs="FrankRuehl"/>
          <w:rtl/>
        </w:rPr>
        <w:t xml:space="preserve"> </w:t>
      </w:r>
      <w:r>
        <w:rPr>
          <w:rStyle w:val="default"/>
          <w:rFonts w:cs="FrankRuehl" w:hint="cs"/>
          <w:rtl/>
        </w:rPr>
        <w:t>פטורים שלפי פרק חמישי 1 עד פרק שישי - כדין המס.</w:t>
      </w:r>
    </w:p>
    <w:p w:rsidR="00DF489B" w:rsidRDefault="00DF489B">
      <w:pPr>
        <w:pStyle w:val="P00"/>
        <w:spacing w:before="72"/>
        <w:ind w:left="0" w:right="1134"/>
        <w:rPr>
          <w:rStyle w:val="default"/>
          <w:rFonts w:cs="FrankRuehl" w:hint="cs"/>
          <w:rtl/>
        </w:rPr>
      </w:pPr>
      <w:r>
        <w:rPr>
          <w:rFonts w:cs="FrankRuehl"/>
          <w:rtl/>
          <w:lang w:val="he-IL"/>
        </w:rPr>
        <w:pict>
          <v:shape id="_x0000_s2787" type="#_x0000_t202" style="position:absolute;left:0;text-align:left;margin-left:470.25pt;margin-top:7.1pt;width:1in;height:16.8pt;z-index:251768320" filled="f" stroked="f">
            <v:textbox inset="1mm,0,1mm,0">
              <w:txbxContent>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8)</w:t>
                  </w:r>
                </w:p>
                <w:p w:rsidR="00CC71C6" w:rsidRDefault="00CC71C6">
                  <w:pPr>
                    <w:rPr>
                      <w:rtl/>
                    </w:rPr>
                  </w:pPr>
                  <w:r>
                    <w:rPr>
                      <w:rFonts w:cs="Miriam"/>
                      <w:sz w:val="18"/>
                      <w:szCs w:val="18"/>
                      <w:rtl/>
                    </w:rPr>
                    <w:t>תש"ם</w:t>
                  </w:r>
                  <w:r>
                    <w:rPr>
                      <w:rFonts w:cs="Miriam" w:hint="cs"/>
                      <w:sz w:val="18"/>
                      <w:szCs w:val="18"/>
                      <w:rtl/>
                    </w:rPr>
                    <w:t>-1980</w:t>
                  </w:r>
                </w:p>
              </w:txbxContent>
            </v:textbox>
          </v:shape>
        </w:pict>
      </w:r>
      <w:r>
        <w:rPr>
          <w:rFonts w:cs="FrankRuehl"/>
          <w:sz w:val="26"/>
          <w:rtl/>
        </w:rPr>
        <w:tab/>
      </w:r>
      <w:r>
        <w:rPr>
          <w:rStyle w:val="default"/>
          <w:rFonts w:cs="FrankRuehl"/>
          <w:rtl/>
        </w:rPr>
        <w:t>(ו)</w:t>
      </w:r>
      <w:r>
        <w:rPr>
          <w:rStyle w:val="default"/>
          <w:rFonts w:cs="FrankRuehl"/>
          <w:rtl/>
        </w:rPr>
        <w:tab/>
        <w:t>(בו</w:t>
      </w:r>
      <w:r>
        <w:rPr>
          <w:rStyle w:val="default"/>
          <w:rFonts w:cs="FrankRuehl" w:hint="cs"/>
          <w:rtl/>
        </w:rPr>
        <w:t>טל).</w:t>
      </w:r>
    </w:p>
    <w:bookmarkStart w:id="48" w:name="Rov373"/>
    <w:p w:rsidR="00DF489B" w:rsidRDefault="00DF489B">
      <w:pPr>
        <w:pStyle w:val="P00"/>
        <w:spacing w:before="0"/>
        <w:ind w:left="0" w:right="1134"/>
        <w:rPr>
          <w:rStyle w:val="default"/>
          <w:rFonts w:cs="FrankRuehl" w:hint="cs"/>
          <w:sz w:val="2"/>
          <w:szCs w:val="2"/>
          <w:shd w:val="clear" w:color="auto" w:fill="FFFF99"/>
          <w:rtl/>
        </w:rPr>
      </w:pPr>
      <w:r w:rsidRPr="00562361">
        <w:rPr>
          <w:rStyle w:val="default"/>
          <w:rFonts w:cs="FrankRuehl"/>
          <w:vanish/>
          <w:sz w:val="20"/>
          <w:szCs w:val="20"/>
          <w:shd w:val="clear" w:color="auto" w:fill="FFFF99"/>
          <w:rtl/>
        </w:rPr>
        <w:fldChar w:fldCharType="begin"/>
      </w:r>
      <w:r w:rsidR="004754E4" w:rsidRPr="00562361">
        <w:rPr>
          <w:rStyle w:val="default"/>
          <w:rFonts w:cs="FrankRuehl"/>
          <w:vanish/>
          <w:sz w:val="20"/>
          <w:szCs w:val="20"/>
          <w:shd w:val="clear" w:color="auto" w:fill="FFFF99"/>
        </w:rPr>
        <w:instrText>HYPERLINK</w:instrText>
      </w:r>
      <w:r w:rsidR="004754E4" w:rsidRPr="00562361">
        <w:rPr>
          <w:rStyle w:val="default"/>
          <w:rFonts w:cs="FrankRuehl"/>
          <w:vanish/>
          <w:sz w:val="20"/>
          <w:szCs w:val="20"/>
          <w:shd w:val="clear" w:color="auto" w:fill="FFFF99"/>
          <w:rtl/>
        </w:rPr>
        <w:instrText xml:space="preserve"> "</w:instrText>
      </w:r>
      <w:r w:rsidR="004754E4" w:rsidRPr="00562361">
        <w:rPr>
          <w:rStyle w:val="default"/>
          <w:rFonts w:cs="FrankRuehl"/>
          <w:vanish/>
          <w:sz w:val="20"/>
          <w:szCs w:val="20"/>
          <w:shd w:val="clear" w:color="auto" w:fill="FFFF99"/>
        </w:rPr>
        <w:instrText>http://www.nevo.co.il/Law_word/law01/276_002_009.doc</w:instrText>
      </w:r>
      <w:r w:rsidR="004754E4" w:rsidRPr="00562361">
        <w:rPr>
          <w:rStyle w:val="default"/>
          <w:rFonts w:cs="FrankRuehl"/>
          <w:vanish/>
          <w:sz w:val="20"/>
          <w:szCs w:val="20"/>
          <w:shd w:val="clear" w:color="auto" w:fill="FFFF99"/>
          <w:rtl/>
        </w:rPr>
        <w:instrText>"</w:instrText>
      </w:r>
      <w:r w:rsidR="00C553C4" w:rsidRPr="00562361">
        <w:rPr>
          <w:rFonts w:cs="FrankRuehl"/>
          <w:vanish/>
          <w:szCs w:val="20"/>
          <w:shd w:val="clear" w:color="auto" w:fill="FFFF99"/>
        </w:rPr>
      </w:r>
      <w:r w:rsidRPr="00562361">
        <w:rPr>
          <w:rStyle w:val="default"/>
          <w:rFonts w:cs="FrankRuehl"/>
          <w:vanish/>
          <w:sz w:val="20"/>
          <w:szCs w:val="20"/>
          <w:shd w:val="clear" w:color="auto" w:fill="FFFF99"/>
          <w:rtl/>
        </w:rPr>
        <w:fldChar w:fldCharType="separate"/>
      </w:r>
      <w:r w:rsidRPr="00562361">
        <w:rPr>
          <w:rStyle w:val="Hyperlink"/>
          <w:rFonts w:cs="FrankRuehl" w:hint="cs"/>
          <w:vanish/>
          <w:szCs w:val="20"/>
          <w:shd w:val="clear" w:color="auto" w:fill="FFFF99"/>
          <w:rtl/>
        </w:rPr>
        <w:t>רב</w:t>
      </w:r>
      <w:r w:rsidRPr="00562361">
        <w:rPr>
          <w:rStyle w:val="Hyperlink"/>
          <w:rFonts w:cs="FrankRuehl" w:hint="cs"/>
          <w:vanish/>
          <w:szCs w:val="20"/>
          <w:shd w:val="clear" w:color="auto" w:fill="FFFF99"/>
          <w:rtl/>
        </w:rPr>
        <w:t>ד</w:t>
      </w:r>
      <w:r w:rsidRPr="00562361">
        <w:rPr>
          <w:rStyle w:val="Hyperlink"/>
          <w:rFonts w:cs="FrankRuehl" w:hint="cs"/>
          <w:vanish/>
          <w:szCs w:val="20"/>
          <w:shd w:val="clear" w:color="auto" w:fill="FFFF99"/>
          <w:rtl/>
        </w:rPr>
        <w:t>י</w:t>
      </w:r>
      <w:r w:rsidRPr="00562361">
        <w:rPr>
          <w:rStyle w:val="Hyperlink"/>
          <w:rFonts w:cs="FrankRuehl" w:hint="cs"/>
          <w:vanish/>
          <w:szCs w:val="20"/>
          <w:shd w:val="clear" w:color="auto" w:fill="FFFF99"/>
          <w:rtl/>
        </w:rPr>
        <w:t>ם</w:t>
      </w:r>
      <w:r w:rsidRPr="00562361">
        <w:rPr>
          <w:rStyle w:val="Hyperlink"/>
          <w:rFonts w:cs="FrankRuehl" w:hint="cs"/>
          <w:vanish/>
          <w:szCs w:val="20"/>
          <w:shd w:val="clear" w:color="auto" w:fill="FFFF99"/>
          <w:rtl/>
        </w:rPr>
        <w:t xml:space="preserve"> </w:t>
      </w:r>
      <w:r w:rsidRPr="00562361">
        <w:rPr>
          <w:rStyle w:val="Hyperlink"/>
          <w:rFonts w:cs="FrankRuehl" w:hint="cs"/>
          <w:vanish/>
          <w:szCs w:val="20"/>
          <w:shd w:val="clear" w:color="auto" w:fill="FFFF99"/>
          <w:rtl/>
        </w:rPr>
        <w:t>ל</w:t>
      </w:r>
      <w:r w:rsidRPr="00562361">
        <w:rPr>
          <w:rStyle w:val="Hyperlink"/>
          <w:rFonts w:cs="FrankRuehl" w:hint="cs"/>
          <w:vanish/>
          <w:szCs w:val="20"/>
          <w:shd w:val="clear" w:color="auto" w:fill="FFFF99"/>
          <w:rtl/>
        </w:rPr>
        <w:t>ס</w:t>
      </w:r>
      <w:r w:rsidRPr="00562361">
        <w:rPr>
          <w:rStyle w:val="Hyperlink"/>
          <w:rFonts w:cs="FrankRuehl" w:hint="cs"/>
          <w:vanish/>
          <w:szCs w:val="20"/>
          <w:shd w:val="clear" w:color="auto" w:fill="FFFF99"/>
          <w:rtl/>
        </w:rPr>
        <w:t>ע</w:t>
      </w:r>
      <w:r w:rsidRPr="00562361">
        <w:rPr>
          <w:rStyle w:val="Hyperlink"/>
          <w:rFonts w:cs="FrankRuehl" w:hint="cs"/>
          <w:vanish/>
          <w:szCs w:val="20"/>
          <w:shd w:val="clear" w:color="auto" w:fill="FFFF99"/>
          <w:rtl/>
        </w:rPr>
        <w:t>יף 9</w:t>
      </w:r>
      <w:r w:rsidRPr="00562361">
        <w:rPr>
          <w:rStyle w:val="default"/>
          <w:rFonts w:cs="FrankRuehl"/>
          <w:vanish/>
          <w:sz w:val="20"/>
          <w:szCs w:val="20"/>
          <w:shd w:val="clear" w:color="auto" w:fill="FFFF99"/>
          <w:rtl/>
        </w:rPr>
        <w:fldChar w:fldCharType="end"/>
      </w:r>
      <w:bookmarkEnd w:id="48"/>
    </w:p>
    <w:p w:rsidR="00DF489B" w:rsidRDefault="00DF489B" w:rsidP="0049646D">
      <w:pPr>
        <w:pStyle w:val="P00"/>
        <w:spacing w:before="72"/>
        <w:ind w:left="0" w:right="1134"/>
        <w:rPr>
          <w:rStyle w:val="default"/>
          <w:rFonts w:cs="FrankRuehl" w:hint="cs"/>
          <w:rtl/>
        </w:rPr>
      </w:pPr>
      <w:r>
        <w:rPr>
          <w:lang w:val="he-IL"/>
        </w:rPr>
        <w:pict>
          <v:rect id="_x0000_s2099" style="position:absolute;left:0;text-align:left;margin-left:464.5pt;margin-top:8.05pt;width:75.05pt;height:20pt;z-index:251453952" o:allowincell="f" filled="f" stroked="f" strokecolor="lime" strokeweight=".25pt">
            <v:textbox inset="0,0,0,0">
              <w:txbxContent>
                <w:p w:rsidR="00CC71C6" w:rsidRDefault="00CC71C6">
                  <w:pPr>
                    <w:spacing w:line="160" w:lineRule="exact"/>
                    <w:jc w:val="left"/>
                    <w:rPr>
                      <w:rFonts w:cs="Miriam" w:hint="cs"/>
                      <w:noProof/>
                      <w:sz w:val="18"/>
                      <w:szCs w:val="18"/>
                      <w:rtl/>
                    </w:rPr>
                  </w:pPr>
                  <w:r>
                    <w:rPr>
                      <w:rFonts w:cs="Miriam" w:hint="cs"/>
                      <w:sz w:val="18"/>
                      <w:szCs w:val="18"/>
                      <w:rtl/>
                    </w:rPr>
                    <w:t xml:space="preserve">(תיקון מס' 23) </w:t>
                  </w:r>
                </w:p>
                <w:p w:rsidR="00CC71C6" w:rsidRDefault="00CC71C6">
                  <w:pPr>
                    <w:spacing w:line="160" w:lineRule="exact"/>
                    <w:jc w:val="left"/>
                    <w:rPr>
                      <w:rFonts w:cs="Miriam"/>
                      <w:noProof/>
                      <w:sz w:val="18"/>
                      <w:szCs w:val="18"/>
                      <w:rtl/>
                    </w:rPr>
                  </w:pPr>
                  <w:r>
                    <w:rPr>
                      <w:rFonts w:cs="Miriam"/>
                      <w:sz w:val="18"/>
                      <w:szCs w:val="18"/>
                      <w:rtl/>
                    </w:rPr>
                    <w:t>תשנ"</w:t>
                  </w:r>
                  <w:r>
                    <w:rPr>
                      <w:rFonts w:cs="Miriam" w:hint="cs"/>
                      <w:sz w:val="18"/>
                      <w:szCs w:val="18"/>
                      <w:rtl/>
                    </w:rPr>
                    <w:t>ג-1992</w:t>
                  </w:r>
                </w:p>
              </w:txbxContent>
            </v:textbox>
            <w10:anchorlock/>
          </v:rect>
        </w:pict>
      </w:r>
      <w:r>
        <w:rPr>
          <w:rStyle w:val="big-number"/>
          <w:rtl/>
        </w:rPr>
        <w:t>9</w:t>
      </w:r>
      <w:r>
        <w:rPr>
          <w:rStyle w:val="default"/>
          <w:rFonts w:cs="FrankRuehl"/>
          <w:rtl/>
        </w:rPr>
        <w:t>א.</w:t>
      </w:r>
      <w:r>
        <w:rPr>
          <w:rStyle w:val="default"/>
          <w:rFonts w:cs="FrankRuehl"/>
          <w:rtl/>
        </w:rPr>
        <w:tab/>
        <w:t>(בו</w:t>
      </w:r>
      <w:r>
        <w:rPr>
          <w:rStyle w:val="default"/>
          <w:rFonts w:cs="FrankRuehl" w:hint="cs"/>
          <w:rtl/>
        </w:rPr>
        <w:t>טל).</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49" w:name="Rov467"/>
      <w:r w:rsidRPr="00562361">
        <w:rPr>
          <w:rStyle w:val="default"/>
          <w:rFonts w:cs="FrankRuehl" w:hint="cs"/>
          <w:vanish/>
          <w:color w:val="FF0000"/>
          <w:sz w:val="20"/>
          <w:szCs w:val="20"/>
          <w:shd w:val="clear" w:color="auto" w:fill="FFFF99"/>
          <w:rtl/>
        </w:rPr>
        <w:t>מיום 1.4.1971</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4</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101" w:history="1">
        <w:r w:rsidRPr="00562361">
          <w:rPr>
            <w:rStyle w:val="Hyperlink"/>
            <w:rFonts w:cs="FrankRuehl" w:hint="cs"/>
            <w:vanish/>
            <w:szCs w:val="20"/>
            <w:shd w:val="clear" w:color="auto" w:fill="FFFF99"/>
            <w:rtl/>
          </w:rPr>
          <w:t>ס"ח תשל"א מס' 619</w:t>
        </w:r>
      </w:hyperlink>
      <w:r w:rsidRPr="00562361">
        <w:rPr>
          <w:rStyle w:val="default"/>
          <w:rFonts w:cs="FrankRuehl" w:hint="cs"/>
          <w:vanish/>
          <w:sz w:val="20"/>
          <w:szCs w:val="20"/>
          <w:shd w:val="clear" w:color="auto" w:fill="FFFF99"/>
          <w:rtl/>
        </w:rPr>
        <w:t xml:space="preserve"> מיום 2.4.1971 עמ' 80 (</w:t>
      </w:r>
      <w:hyperlink r:id="rId102" w:history="1">
        <w:r w:rsidRPr="00562361">
          <w:rPr>
            <w:rStyle w:val="Hyperlink"/>
            <w:rFonts w:cs="FrankRuehl" w:hint="cs"/>
            <w:vanish/>
            <w:szCs w:val="20"/>
            <w:shd w:val="clear" w:color="auto" w:fill="FFFF99"/>
            <w:rtl/>
          </w:rPr>
          <w:t>ה"ח 932</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הוספת סעיף 9א</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18.10.1974</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103" w:history="1">
        <w:r w:rsidRPr="00562361">
          <w:rPr>
            <w:rStyle w:val="Hyperlink"/>
            <w:rFonts w:cs="FrankRuehl" w:hint="cs"/>
            <w:vanish/>
            <w:szCs w:val="20"/>
            <w:shd w:val="clear" w:color="auto" w:fill="FFFF99"/>
            <w:rtl/>
          </w:rPr>
          <w:t>ס"ח תשל"ה מס' 746</w:t>
        </w:r>
      </w:hyperlink>
      <w:r w:rsidRPr="00562361">
        <w:rPr>
          <w:rStyle w:val="default"/>
          <w:rFonts w:cs="FrankRuehl" w:hint="cs"/>
          <w:vanish/>
          <w:sz w:val="20"/>
          <w:szCs w:val="20"/>
          <w:shd w:val="clear" w:color="auto" w:fill="FFFF99"/>
          <w:rtl/>
        </w:rPr>
        <w:t xml:space="preserve"> מיום 18.10.1974 עמ' 2 (</w:t>
      </w:r>
      <w:hyperlink r:id="rId104" w:history="1">
        <w:r w:rsidRPr="00562361">
          <w:rPr>
            <w:rStyle w:val="Hyperlink"/>
            <w:rFonts w:cs="FrankRuehl" w:hint="cs"/>
            <w:vanish/>
            <w:szCs w:val="20"/>
            <w:shd w:val="clear" w:color="auto" w:fill="FFFF99"/>
            <w:rtl/>
          </w:rPr>
          <w:t>ה"ח 1125</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החלפת סעיף 9א</w:t>
      </w:r>
    </w:p>
    <w:p w:rsidR="00DF489B" w:rsidRPr="00562361" w:rsidRDefault="00DF489B">
      <w:pPr>
        <w:pStyle w:val="P00"/>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DF489B" w:rsidRPr="00562361" w:rsidRDefault="00DF489B">
      <w:pPr>
        <w:pStyle w:val="P00"/>
        <w:spacing w:before="0"/>
        <w:ind w:left="0"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9א.</w:t>
      </w:r>
      <w:r w:rsidRPr="00562361">
        <w:rPr>
          <w:rStyle w:val="default"/>
          <w:rFonts w:cs="FrankRuehl" w:hint="cs"/>
          <w:strike/>
          <w:vanish/>
          <w:sz w:val="22"/>
          <w:szCs w:val="22"/>
          <w:shd w:val="clear" w:color="auto" w:fill="FFFF99"/>
          <w:rtl/>
        </w:rPr>
        <w:tab/>
        <w:t>(א)</w:t>
      </w:r>
      <w:r w:rsidRPr="00562361">
        <w:rPr>
          <w:rStyle w:val="default"/>
          <w:rFonts w:cs="FrankRuehl" w:hint="cs"/>
          <w:strike/>
          <w:vanish/>
          <w:sz w:val="22"/>
          <w:szCs w:val="22"/>
          <w:shd w:val="clear" w:color="auto" w:fill="FFFF99"/>
          <w:rtl/>
        </w:rPr>
        <w:tab/>
        <w:t xml:space="preserve">אוצר המדינה יעביר לרשות המקומית אשר לה משתלמת תוספת האגרה מכוח חוק הרשויות המקומיות (אגרת העברת מקרקעין), תשי"ט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1959, שליש מן המס, למעט תוספת המס, וכן אותו חלק של תוספת המס שסכומו כסכום תוספת האגרה שהיתה משתלמת לפי החוק האמור אילו היתה הזכות נמכרת כאמור בסעיף 9(א) או (ב).</w:t>
      </w:r>
    </w:p>
    <w:p w:rsidR="00DF489B" w:rsidRPr="00562361" w:rsidRDefault="00DF489B">
      <w:pPr>
        <w:pStyle w:val="P00"/>
        <w:spacing w:before="0"/>
        <w:ind w:left="0" w:right="1134"/>
        <w:rPr>
          <w:rStyle w:val="default"/>
          <w:rFonts w:cs="FrankRuehl" w:hint="cs"/>
          <w:strike/>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(ב)</w:t>
      </w:r>
      <w:r w:rsidRPr="00562361">
        <w:rPr>
          <w:rStyle w:val="default"/>
          <w:rFonts w:cs="FrankRuehl" w:hint="cs"/>
          <w:strike/>
          <w:vanish/>
          <w:sz w:val="22"/>
          <w:szCs w:val="22"/>
          <w:shd w:val="clear" w:color="auto" w:fill="FFFF99"/>
          <w:rtl/>
        </w:rPr>
        <w:tab/>
        <w:t xml:space="preserve">שר האוצר יתקין בהסכמת שר הפנים תקנות לביצוע סעיף זה.  </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10.7.1980</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8</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105" w:history="1">
        <w:r w:rsidRPr="00562361">
          <w:rPr>
            <w:rStyle w:val="Hyperlink"/>
            <w:rFonts w:cs="FrankRuehl" w:hint="cs"/>
            <w:vanish/>
            <w:szCs w:val="20"/>
            <w:shd w:val="clear" w:color="auto" w:fill="FFFF99"/>
            <w:rtl/>
          </w:rPr>
          <w:t>ס"ח תש"ם מס' 975</w:t>
        </w:r>
      </w:hyperlink>
      <w:r w:rsidRPr="00562361">
        <w:rPr>
          <w:rStyle w:val="default"/>
          <w:rFonts w:cs="FrankRuehl" w:hint="cs"/>
          <w:vanish/>
          <w:sz w:val="20"/>
          <w:szCs w:val="20"/>
          <w:shd w:val="clear" w:color="auto" w:fill="FFFF99"/>
          <w:rtl/>
        </w:rPr>
        <w:t xml:space="preserve"> מיום 10.7.1980 עמ' 144 (</w:t>
      </w:r>
      <w:hyperlink r:id="rId106" w:history="1">
        <w:r w:rsidRPr="00562361">
          <w:rPr>
            <w:rStyle w:val="Hyperlink"/>
            <w:rFonts w:cs="FrankRuehl" w:hint="cs"/>
            <w:vanish/>
            <w:szCs w:val="20"/>
            <w:shd w:val="clear" w:color="auto" w:fill="FFFF99"/>
            <w:rtl/>
          </w:rPr>
          <w:t>ה"ח 1441</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(א)</w:t>
      </w:r>
      <w:r w:rsidRPr="00562361">
        <w:rPr>
          <w:rStyle w:val="default"/>
          <w:rFonts w:cs="FrankRuehl" w:hint="cs"/>
          <w:vanish/>
          <w:sz w:val="22"/>
          <w:szCs w:val="22"/>
          <w:shd w:val="clear" w:color="auto" w:fill="FFFF99"/>
          <w:rtl/>
        </w:rPr>
        <w:tab/>
        <w:t xml:space="preserve">אוצר המדינה יעביר לרשות המקומית שבתחומה מצויים המקרקעין שלגביהם משתלמים מס </w:t>
      </w:r>
      <w:r w:rsidRPr="00562361">
        <w:rPr>
          <w:rStyle w:val="default"/>
          <w:rFonts w:cs="FrankRuehl" w:hint="cs"/>
          <w:strike/>
          <w:vanish/>
          <w:sz w:val="22"/>
          <w:szCs w:val="22"/>
          <w:shd w:val="clear" w:color="auto" w:fill="FFFF99"/>
          <w:rtl/>
        </w:rPr>
        <w:t>ותוספת מס</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ומס רכישה</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60% מהמס ושליש </w:t>
      </w:r>
      <w:r w:rsidRPr="00562361">
        <w:rPr>
          <w:rStyle w:val="default"/>
          <w:rFonts w:cs="FrankRuehl" w:hint="cs"/>
          <w:strike/>
          <w:vanish/>
          <w:sz w:val="22"/>
          <w:szCs w:val="22"/>
          <w:shd w:val="clear" w:color="auto" w:fill="FFFF99"/>
          <w:rtl/>
        </w:rPr>
        <w:t>מתוספת המס</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ממס הרכישה</w:t>
      </w:r>
      <w:r w:rsidRPr="00562361">
        <w:rPr>
          <w:rStyle w:val="default"/>
          <w:rFonts w:cs="FrankRuehl" w:hint="cs"/>
          <w:vanish/>
          <w:sz w:val="22"/>
          <w:szCs w:val="22"/>
          <w:shd w:val="clear" w:color="auto" w:fill="FFFF99"/>
          <w:rtl/>
        </w:rPr>
        <w:t>.</w:t>
      </w:r>
    </w:p>
    <w:p w:rsidR="00DF489B" w:rsidRPr="00562361" w:rsidRDefault="00DF489B">
      <w:pPr>
        <w:pStyle w:val="P00"/>
        <w:spacing w:before="0"/>
        <w:ind w:left="0" w:right="1134"/>
        <w:rPr>
          <w:rStyle w:val="default"/>
          <w:rFonts w:cs="FrankRuehl" w:hint="cs"/>
          <w:vanish/>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9.4.1987</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18א</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107" w:history="1">
        <w:r w:rsidRPr="00562361">
          <w:rPr>
            <w:rStyle w:val="Hyperlink"/>
            <w:rFonts w:cs="FrankRuehl" w:hint="cs"/>
            <w:vanish/>
            <w:szCs w:val="20"/>
            <w:shd w:val="clear" w:color="auto" w:fill="FFFF99"/>
            <w:rtl/>
          </w:rPr>
          <w:t>ס"ח תשמ"ז מס' 1212</w:t>
        </w:r>
      </w:hyperlink>
      <w:r w:rsidRPr="00562361">
        <w:rPr>
          <w:rStyle w:val="default"/>
          <w:rFonts w:cs="FrankRuehl" w:hint="cs"/>
          <w:vanish/>
          <w:sz w:val="20"/>
          <w:szCs w:val="20"/>
          <w:shd w:val="clear" w:color="auto" w:fill="FFFF99"/>
          <w:rtl/>
        </w:rPr>
        <w:t xml:space="preserve"> מיום 9.4.1987 עמ' 106 (</w:t>
      </w:r>
      <w:hyperlink r:id="rId108" w:history="1">
        <w:r w:rsidRPr="00562361">
          <w:rPr>
            <w:rStyle w:val="Hyperlink"/>
            <w:rFonts w:cs="FrankRuehl" w:hint="cs"/>
            <w:vanish/>
            <w:szCs w:val="20"/>
            <w:shd w:val="clear" w:color="auto" w:fill="FFFF99"/>
            <w:rtl/>
          </w:rPr>
          <w:t>ה"ח 1815</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החלפת סעיף 9א</w:t>
      </w:r>
    </w:p>
    <w:p w:rsidR="00DF489B" w:rsidRPr="00562361" w:rsidRDefault="00DF489B">
      <w:pPr>
        <w:pStyle w:val="P00"/>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DF489B" w:rsidRPr="00562361" w:rsidRDefault="00DF489B">
      <w:pPr>
        <w:pStyle w:val="P00"/>
        <w:spacing w:before="20"/>
        <w:ind w:left="0" w:right="1134"/>
        <w:rPr>
          <w:rStyle w:val="default"/>
          <w:rFonts w:cs="Miriam" w:hint="cs"/>
          <w:strike/>
          <w:vanish/>
          <w:sz w:val="16"/>
          <w:szCs w:val="16"/>
          <w:shd w:val="clear" w:color="auto" w:fill="FFFF99"/>
          <w:rtl/>
        </w:rPr>
      </w:pPr>
      <w:r w:rsidRPr="00562361">
        <w:rPr>
          <w:rStyle w:val="default"/>
          <w:rFonts w:cs="Miriam" w:hint="cs"/>
          <w:strike/>
          <w:vanish/>
          <w:sz w:val="16"/>
          <w:szCs w:val="16"/>
          <w:shd w:val="clear" w:color="auto" w:fill="FFFF99"/>
          <w:rtl/>
        </w:rPr>
        <w:t>העברה לרשויות המקומיות</w:t>
      </w:r>
    </w:p>
    <w:p w:rsidR="00DF489B" w:rsidRPr="00562361" w:rsidRDefault="00DF489B">
      <w:pPr>
        <w:pStyle w:val="P00"/>
        <w:spacing w:before="0"/>
        <w:ind w:left="0"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9א.</w:t>
      </w:r>
      <w:r w:rsidRPr="00562361">
        <w:rPr>
          <w:rStyle w:val="default"/>
          <w:rFonts w:cs="FrankRuehl" w:hint="cs"/>
          <w:strike/>
          <w:vanish/>
          <w:sz w:val="22"/>
          <w:szCs w:val="22"/>
          <w:shd w:val="clear" w:color="auto" w:fill="FFFF99"/>
          <w:rtl/>
        </w:rPr>
        <w:tab/>
        <w:t>(א)</w:t>
      </w:r>
      <w:r w:rsidRPr="00562361">
        <w:rPr>
          <w:rStyle w:val="default"/>
          <w:rFonts w:cs="FrankRuehl" w:hint="cs"/>
          <w:strike/>
          <w:vanish/>
          <w:sz w:val="22"/>
          <w:szCs w:val="22"/>
          <w:shd w:val="clear" w:color="auto" w:fill="FFFF99"/>
          <w:rtl/>
        </w:rPr>
        <w:tab/>
        <w:t xml:space="preserve">אוצר המדינה יעביר לרשות המקומית שבתחומה מצויים המקרקעין שלגביהם משתלמים מס ומס רכישה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60% מהמס ושליש ממס הרכישה.</w:t>
      </w:r>
    </w:p>
    <w:p w:rsidR="00DF489B" w:rsidRPr="00562361" w:rsidRDefault="00DF489B">
      <w:pPr>
        <w:pStyle w:val="P00"/>
        <w:spacing w:before="0"/>
        <w:ind w:left="0" w:right="1134"/>
        <w:rPr>
          <w:rStyle w:val="default"/>
          <w:rFonts w:cs="FrankRuehl" w:hint="cs"/>
          <w:strike/>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(ב)</w:t>
      </w:r>
      <w:r w:rsidRPr="00562361">
        <w:rPr>
          <w:rStyle w:val="default"/>
          <w:rFonts w:cs="FrankRuehl" w:hint="cs"/>
          <w:strike/>
          <w:vanish/>
          <w:sz w:val="22"/>
          <w:szCs w:val="22"/>
          <w:shd w:val="clear" w:color="auto" w:fill="FFFF99"/>
          <w:rtl/>
        </w:rPr>
        <w:tab/>
        <w:t>היו המקרקעין מצויים בתחומן של מספר רשויות מקומיות, יחולק ביניהן הסכום שיש להעבירו כאמור, לפי שווי המקרקעין שבתחומה של כל אחת מהרשויות המקומיות.</w:t>
      </w:r>
    </w:p>
    <w:p w:rsidR="00DF489B" w:rsidRPr="00562361" w:rsidRDefault="00DF489B">
      <w:pPr>
        <w:pStyle w:val="P00"/>
        <w:spacing w:before="0"/>
        <w:ind w:left="0" w:right="1134"/>
        <w:rPr>
          <w:rStyle w:val="default"/>
          <w:rFonts w:cs="FrankRuehl" w:hint="cs"/>
          <w:vanish/>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7.1.1993</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23</w:t>
      </w:r>
    </w:p>
    <w:p w:rsidR="00DF489B" w:rsidRPr="00562361" w:rsidRDefault="00DF489B">
      <w:pPr>
        <w:pStyle w:val="P00"/>
        <w:spacing w:before="0"/>
        <w:ind w:left="0" w:right="1134"/>
        <w:rPr>
          <w:rStyle w:val="default"/>
          <w:rFonts w:cs="FrankRuehl"/>
          <w:vanish/>
          <w:sz w:val="20"/>
          <w:szCs w:val="20"/>
          <w:shd w:val="clear" w:color="auto" w:fill="FFFF99"/>
        </w:rPr>
      </w:pPr>
      <w:hyperlink r:id="rId109" w:history="1">
        <w:r w:rsidRPr="00562361">
          <w:rPr>
            <w:rStyle w:val="Hyperlink"/>
            <w:rFonts w:cs="FrankRuehl" w:hint="cs"/>
            <w:vanish/>
            <w:szCs w:val="20"/>
            <w:shd w:val="clear" w:color="auto" w:fill="FFFF99"/>
            <w:rtl/>
          </w:rPr>
          <w:t>ס"ח תשנ"ג מס' 1406</w:t>
        </w:r>
      </w:hyperlink>
      <w:r w:rsidRPr="00562361">
        <w:rPr>
          <w:rStyle w:val="default"/>
          <w:rFonts w:cs="FrankRuehl" w:hint="cs"/>
          <w:vanish/>
          <w:sz w:val="20"/>
          <w:szCs w:val="20"/>
          <w:shd w:val="clear" w:color="auto" w:fill="FFFF99"/>
          <w:rtl/>
        </w:rPr>
        <w:t xml:space="preserve"> מיום 7.1.1993 עמ' 15 (</w:t>
      </w:r>
      <w:hyperlink r:id="rId110" w:history="1">
        <w:r w:rsidRPr="00562361">
          <w:rPr>
            <w:rStyle w:val="Hyperlink"/>
            <w:rFonts w:cs="FrankRuehl" w:hint="cs"/>
            <w:vanish/>
            <w:szCs w:val="20"/>
            <w:shd w:val="clear" w:color="auto" w:fill="FFFF99"/>
            <w:rtl/>
          </w:rPr>
          <w:t>ה"ח 2143</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ביטול סעיף 9א</w:t>
      </w:r>
    </w:p>
    <w:p w:rsidR="00DF489B" w:rsidRPr="00562361" w:rsidRDefault="00DF489B">
      <w:pPr>
        <w:pStyle w:val="P00"/>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DF489B" w:rsidRPr="00562361" w:rsidRDefault="00DF489B">
      <w:pPr>
        <w:pStyle w:val="P00"/>
        <w:spacing w:before="20"/>
        <w:ind w:left="0" w:right="1134"/>
        <w:rPr>
          <w:rStyle w:val="default"/>
          <w:rFonts w:cs="Miriam" w:hint="cs"/>
          <w:strike/>
          <w:vanish/>
          <w:sz w:val="16"/>
          <w:szCs w:val="16"/>
          <w:shd w:val="clear" w:color="auto" w:fill="FFFF99"/>
          <w:rtl/>
        </w:rPr>
      </w:pPr>
      <w:r w:rsidRPr="00562361">
        <w:rPr>
          <w:rStyle w:val="default"/>
          <w:rFonts w:cs="Miriam" w:hint="cs"/>
          <w:strike/>
          <w:vanish/>
          <w:sz w:val="16"/>
          <w:szCs w:val="16"/>
          <w:shd w:val="clear" w:color="auto" w:fill="FFFF99"/>
          <w:rtl/>
        </w:rPr>
        <w:t>העברה לרשויות מקומיות</w:t>
      </w:r>
    </w:p>
    <w:p w:rsidR="00DF489B" w:rsidRPr="00562361" w:rsidRDefault="00DF489B">
      <w:pPr>
        <w:pStyle w:val="P00"/>
        <w:spacing w:before="0"/>
        <w:ind w:left="0"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9א.</w:t>
      </w:r>
      <w:r w:rsidRPr="00562361">
        <w:rPr>
          <w:rStyle w:val="default"/>
          <w:rFonts w:cs="FrankRuehl" w:hint="cs"/>
          <w:strike/>
          <w:vanish/>
          <w:sz w:val="22"/>
          <w:szCs w:val="22"/>
          <w:shd w:val="clear" w:color="auto" w:fill="FFFF99"/>
          <w:rtl/>
        </w:rPr>
        <w:tab/>
        <w:t xml:space="preserve">בכל שנת כספים יעביר אוצר המדינה לרשויות המקומיות, כולן או מקצתן, 60% מהמס ושליש ממס הרכישה כמפורט להלן: </w:t>
      </w:r>
    </w:p>
    <w:p w:rsidR="00DF489B" w:rsidRPr="00562361" w:rsidRDefault="00DF489B">
      <w:pPr>
        <w:pStyle w:val="P00"/>
        <w:spacing w:before="0"/>
        <w:ind w:left="1021"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(1)</w:t>
      </w:r>
      <w:r w:rsidRPr="00562361">
        <w:rPr>
          <w:rStyle w:val="default"/>
          <w:rFonts w:cs="FrankRuehl" w:hint="cs"/>
          <w:strike/>
          <w:vanish/>
          <w:sz w:val="22"/>
          <w:szCs w:val="22"/>
          <w:shd w:val="clear" w:color="auto" w:fill="FFFF99"/>
          <w:rtl/>
        </w:rPr>
        <w:tab/>
        <w:t>שיעורים מהמס וממס הרכישה, כפי שיקבעו שר האוצר ושר הפנים בצו, יועברו לרשות המקומית שבתחומה מצויים המקרקעין שלגביהם משתלמים המס ומס הרכישה, ויכול ששיעורים אלה יהיו אפס;</w:t>
      </w:r>
    </w:p>
    <w:p w:rsidR="00DF489B" w:rsidRPr="00562361" w:rsidRDefault="00DF489B">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strike/>
          <w:vanish/>
          <w:sz w:val="22"/>
          <w:szCs w:val="22"/>
          <w:shd w:val="clear" w:color="auto" w:fill="FFFF99"/>
          <w:rtl/>
        </w:rPr>
        <w:t>(2)</w:t>
      </w:r>
      <w:r w:rsidRPr="00562361">
        <w:rPr>
          <w:rStyle w:val="default"/>
          <w:rFonts w:cs="FrankRuehl" w:hint="cs"/>
          <w:strike/>
          <w:vanish/>
          <w:sz w:val="22"/>
          <w:szCs w:val="22"/>
          <w:shd w:val="clear" w:color="auto" w:fill="FFFF99"/>
          <w:rtl/>
        </w:rPr>
        <w:tab/>
        <w:t>היתרה תועבר לרשויות המקומיות כחלק מהמענק הכללי הניתן לפי חוק תקציב שנתי.</w:t>
      </w:r>
    </w:p>
    <w:p w:rsidR="00726D5E" w:rsidRPr="00562361" w:rsidRDefault="00726D5E" w:rsidP="00726D5E">
      <w:pPr>
        <w:pStyle w:val="P00"/>
        <w:spacing w:before="0"/>
        <w:ind w:left="0" w:right="1134"/>
        <w:rPr>
          <w:rStyle w:val="default"/>
          <w:rFonts w:cs="FrankRuehl" w:hint="cs"/>
          <w:vanish/>
          <w:sz w:val="20"/>
          <w:szCs w:val="20"/>
          <w:shd w:val="clear" w:color="auto" w:fill="FFFF99"/>
          <w:rtl/>
        </w:rPr>
      </w:pPr>
    </w:p>
    <w:p w:rsidR="00726D5E" w:rsidRPr="00726D5E" w:rsidRDefault="00726D5E" w:rsidP="00726D5E">
      <w:pPr>
        <w:pStyle w:val="P00"/>
        <w:spacing w:before="0"/>
        <w:ind w:left="0" w:right="1134"/>
        <w:rPr>
          <w:rStyle w:val="default"/>
          <w:rFonts w:cs="FrankRuehl" w:hint="cs"/>
          <w:sz w:val="2"/>
          <w:szCs w:val="2"/>
          <w:shd w:val="clear" w:color="auto" w:fill="FFFF99"/>
          <w:rtl/>
        </w:rPr>
      </w:pPr>
      <w:r w:rsidRPr="00562361">
        <w:rPr>
          <w:rStyle w:val="default"/>
          <w:rFonts w:cs="FrankRuehl" w:hint="cs"/>
          <w:vanish/>
          <w:sz w:val="22"/>
          <w:szCs w:val="22"/>
          <w:shd w:val="clear" w:color="auto" w:fill="FFFF99"/>
          <w:rtl/>
        </w:rPr>
        <w:t>המסמכים באתר מוגנים בזכות יוצרים. ייתכן כי הוטמנו סימנים מזהים להגנה על הזכויות</w:t>
      </w:r>
      <w:bookmarkEnd w:id="49"/>
    </w:p>
    <w:p w:rsidR="00DF489B" w:rsidRDefault="00DF489B" w:rsidP="0049646D">
      <w:pPr>
        <w:pStyle w:val="P00"/>
        <w:spacing w:before="72"/>
        <w:ind w:left="0" w:right="1134"/>
        <w:rPr>
          <w:rStyle w:val="default"/>
          <w:rFonts w:cs="FrankRuehl"/>
          <w:rtl/>
        </w:rPr>
      </w:pPr>
      <w:bookmarkStart w:id="50" w:name="Seif47"/>
      <w:bookmarkEnd w:id="50"/>
      <w:r>
        <w:rPr>
          <w:lang w:val="he-IL"/>
        </w:rPr>
        <w:pict>
          <v:rect id="_x0000_s2100" style="position:absolute;left:0;text-align:left;margin-left:464.5pt;margin-top:8.05pt;width:75.05pt;height:60pt;z-index:251454976" o:allowincell="f" filled="f" stroked="f" strokecolor="lime" strokeweight=".25pt">
            <v:textbox style="mso-next-textbox:#_x0000_s2100" inset="0,0,0,0">
              <w:txbxContent>
                <w:p w:rsidR="00CC71C6" w:rsidRDefault="00CC71C6">
                  <w:pPr>
                    <w:spacing w:line="160" w:lineRule="exact"/>
                    <w:jc w:val="left"/>
                    <w:rPr>
                      <w:rFonts w:cs="Miriam"/>
                      <w:sz w:val="18"/>
                      <w:szCs w:val="18"/>
                      <w:rtl/>
                    </w:rPr>
                  </w:pPr>
                  <w:r>
                    <w:rPr>
                      <w:rFonts w:cs="Miriam"/>
                      <w:sz w:val="18"/>
                      <w:szCs w:val="18"/>
                      <w:rtl/>
                    </w:rPr>
                    <w:t>הפ</w:t>
                  </w:r>
                  <w:r>
                    <w:rPr>
                      <w:rFonts w:cs="Miriam" w:hint="cs"/>
                      <w:sz w:val="18"/>
                      <w:szCs w:val="18"/>
                      <w:rtl/>
                    </w:rPr>
                    <w:t>חת</w:t>
                  </w:r>
                  <w:r>
                    <w:rPr>
                      <w:rFonts w:cs="Miriam"/>
                      <w:sz w:val="18"/>
                      <w:szCs w:val="18"/>
                      <w:rtl/>
                    </w:rPr>
                    <w:t xml:space="preserve">ת </w:t>
                  </w:r>
                  <w:r>
                    <w:rPr>
                      <w:rFonts w:cs="Miriam" w:hint="cs"/>
                      <w:sz w:val="18"/>
                      <w:szCs w:val="18"/>
                      <w:rtl/>
                    </w:rPr>
                    <w:t>שיעורי מס הרכישה ברכישת זכות</w:t>
                  </w:r>
                  <w:r>
                    <w:rPr>
                      <w:rFonts w:cs="Miriam"/>
                      <w:sz w:val="18"/>
                      <w:szCs w:val="18"/>
                      <w:rtl/>
                    </w:rPr>
                    <w:t xml:space="preserve"> ב</w:t>
                  </w:r>
                  <w:r>
                    <w:rPr>
                      <w:rFonts w:cs="Miriam" w:hint="cs"/>
                      <w:sz w:val="18"/>
                      <w:szCs w:val="18"/>
                      <w:rtl/>
                    </w:rPr>
                    <w:t>מקרק</w:t>
                  </w:r>
                  <w:r>
                    <w:rPr>
                      <w:rFonts w:cs="Miriam"/>
                      <w:sz w:val="18"/>
                      <w:szCs w:val="18"/>
                      <w:rtl/>
                    </w:rPr>
                    <w:t xml:space="preserve">עין </w:t>
                  </w:r>
                  <w:r>
                    <w:rPr>
                      <w:rFonts w:cs="Miriam" w:hint="cs"/>
                      <w:sz w:val="18"/>
                      <w:szCs w:val="18"/>
                      <w:rtl/>
                    </w:rPr>
                    <w:t xml:space="preserve">בתקופה הקובעת </w:t>
                  </w:r>
                  <w:r>
                    <w:rPr>
                      <w:rFonts w:cs="Miriam"/>
                      <w:sz w:val="18"/>
                      <w:szCs w:val="18"/>
                      <w:rtl/>
                    </w:rPr>
                    <w:t>–</w:t>
                  </w:r>
                  <w:r>
                    <w:rPr>
                      <w:rFonts w:cs="Miriam" w:hint="cs"/>
                      <w:sz w:val="18"/>
                      <w:szCs w:val="18"/>
                      <w:rtl/>
                    </w:rPr>
                    <w:t xml:space="preserve"> הוראת שעה </w:t>
                  </w:r>
                </w:p>
                <w:p w:rsidR="00CC71C6" w:rsidRDefault="00CC71C6">
                  <w:pPr>
                    <w:spacing w:line="160" w:lineRule="exact"/>
                    <w:jc w:val="left"/>
                    <w:rPr>
                      <w:rFonts w:cs="Miriam"/>
                      <w:noProof/>
                      <w:sz w:val="18"/>
                      <w:szCs w:val="18"/>
                      <w:rtl/>
                    </w:rPr>
                  </w:pPr>
                  <w:r>
                    <w:rPr>
                      <w:rFonts w:cs="Miriam" w:hint="cs"/>
                      <w:sz w:val="18"/>
                      <w:szCs w:val="18"/>
                      <w:rtl/>
                    </w:rPr>
                    <w:t>(תיקון מס' 50) תשס"ב-2002</w:t>
                  </w:r>
                </w:p>
              </w:txbxContent>
            </v:textbox>
            <w10:anchorlock/>
          </v:rect>
        </w:pict>
      </w:r>
      <w:r>
        <w:rPr>
          <w:rStyle w:val="big-number"/>
          <w:rtl/>
        </w:rPr>
        <w:t>9</w:t>
      </w:r>
      <w:r>
        <w:rPr>
          <w:rStyle w:val="default"/>
          <w:rFonts w:cs="FrankRuehl"/>
          <w:rtl/>
        </w:rPr>
        <w:t>ב.</w:t>
      </w:r>
      <w:r>
        <w:rPr>
          <w:rStyle w:val="default"/>
          <w:rFonts w:cs="FrankRuehl"/>
          <w:rtl/>
        </w:rPr>
        <w:tab/>
        <w:t xml:space="preserve">על </w:t>
      </w:r>
      <w:r>
        <w:rPr>
          <w:rStyle w:val="default"/>
          <w:rFonts w:cs="FrankRuehl" w:hint="cs"/>
          <w:rtl/>
        </w:rPr>
        <w:t>אף האמור בסעיף 9(ג1א) לחוק העיקרי יחולו הוראות אלה:</w:t>
      </w:r>
    </w:p>
    <w:p w:rsidR="00DF489B" w:rsidRDefault="00DF489B">
      <w:pPr>
        <w:pStyle w:val="P11"/>
        <w:spacing w:before="72"/>
        <w:ind w:left="624" w:right="1134"/>
        <w:rPr>
          <w:rStyle w:val="default"/>
          <w:rFonts w:cs="FrankRuehl"/>
          <w:rtl/>
        </w:rPr>
      </w:pPr>
      <w:r>
        <w:rPr>
          <w:rStyle w:val="default"/>
          <w:rFonts w:cs="FrankRuehl"/>
          <w:rtl/>
        </w:rPr>
        <w:t>(1)</w:t>
      </w:r>
      <w:r>
        <w:rPr>
          <w:rStyle w:val="default"/>
          <w:rFonts w:cs="FrankRuehl"/>
          <w:rtl/>
        </w:rPr>
        <w:tab/>
        <w:t>לגב</w:t>
      </w:r>
      <w:r>
        <w:rPr>
          <w:rStyle w:val="default"/>
          <w:rFonts w:cs="FrankRuehl" w:hint="cs"/>
          <w:rtl/>
        </w:rPr>
        <w:t xml:space="preserve">י רכישת זכות במקרקעין כאמור בפסקה (1) שבסעיף 9(ג1א), שנעשתה בתקופה שמיום כ"א בחשון התשס"ב (7 בנובמבר 2001) עד יום כ"ו </w:t>
      </w:r>
      <w:r>
        <w:rPr>
          <w:rStyle w:val="default"/>
          <w:rFonts w:cs="FrankRuehl"/>
          <w:rtl/>
        </w:rPr>
        <w:t>בטבת</w:t>
      </w:r>
      <w:r>
        <w:rPr>
          <w:rStyle w:val="default"/>
          <w:rFonts w:cs="FrankRuehl" w:hint="cs"/>
          <w:rtl/>
        </w:rPr>
        <w:t xml:space="preserve"> התשס"ג (31 בדצמבר 2002</w:t>
      </w:r>
      <w:r>
        <w:rPr>
          <w:rStyle w:val="default"/>
          <w:rFonts w:cs="FrankRuehl"/>
          <w:rtl/>
        </w:rPr>
        <w:t>), י</w:t>
      </w:r>
      <w:r>
        <w:rPr>
          <w:rStyle w:val="default"/>
          <w:rFonts w:cs="FrankRuehl" w:hint="cs"/>
          <w:rtl/>
        </w:rPr>
        <w:t>קראו את פסקת משנה (ב) שבפסקה (1) כאילו במ</w:t>
      </w:r>
      <w:r>
        <w:rPr>
          <w:rStyle w:val="default"/>
          <w:rFonts w:cs="FrankRuehl"/>
          <w:rtl/>
        </w:rPr>
        <w:t>ק</w:t>
      </w:r>
      <w:r>
        <w:rPr>
          <w:rStyle w:val="default"/>
          <w:rFonts w:cs="FrankRuehl" w:hint="cs"/>
          <w:rtl/>
        </w:rPr>
        <w:t>ו</w:t>
      </w:r>
      <w:r>
        <w:rPr>
          <w:rStyle w:val="default"/>
          <w:rFonts w:cs="FrankRuehl"/>
          <w:rtl/>
        </w:rPr>
        <w:t>ם</w:t>
      </w:r>
      <w:r>
        <w:rPr>
          <w:rStyle w:val="default"/>
          <w:rFonts w:cs="FrankRuehl" w:hint="cs"/>
          <w:rtl/>
        </w:rPr>
        <w:t xml:space="preserve"> "5%" בא "4.5%" ולגבי רכישה כאמור שנעשתה בתקופה שמיום י"ז בטבת התשס"ג (1 בינואר 2003) עד יום ו' בטבת התשס"ד (31 בדצמבר 2003) -  כאילו במקום "5%" בא "4.75%"; </w:t>
      </w:r>
    </w:p>
    <w:p w:rsidR="00DF489B" w:rsidRDefault="00DF489B">
      <w:pPr>
        <w:pStyle w:val="P11"/>
        <w:spacing w:before="72"/>
        <w:ind w:left="624" w:right="1134"/>
        <w:rPr>
          <w:rStyle w:val="default"/>
          <w:rFonts w:cs="FrankRuehl"/>
          <w:rtl/>
        </w:rPr>
      </w:pPr>
      <w:r>
        <w:rPr>
          <w:rStyle w:val="default"/>
          <w:rFonts w:cs="FrankRuehl" w:hint="cs"/>
          <w:rtl/>
        </w:rPr>
        <w:t>(2)</w:t>
      </w:r>
      <w:r>
        <w:rPr>
          <w:rStyle w:val="default"/>
          <w:rFonts w:cs="FrankRuehl"/>
          <w:rtl/>
        </w:rPr>
        <w:tab/>
        <w:t>לגב</w:t>
      </w:r>
      <w:r>
        <w:rPr>
          <w:rStyle w:val="default"/>
          <w:rFonts w:cs="FrankRuehl" w:hint="cs"/>
          <w:rtl/>
        </w:rPr>
        <w:t>י רכישת זכות במקרקע</w:t>
      </w:r>
      <w:r>
        <w:rPr>
          <w:rStyle w:val="default"/>
          <w:rFonts w:cs="FrankRuehl"/>
          <w:rtl/>
        </w:rPr>
        <w:t>ין כ</w:t>
      </w:r>
      <w:r>
        <w:rPr>
          <w:rStyle w:val="default"/>
          <w:rFonts w:cs="FrankRuehl" w:hint="cs"/>
          <w:rtl/>
        </w:rPr>
        <w:t>אמור בפסקה (2) לסעיף 9</w:t>
      </w:r>
      <w:r>
        <w:rPr>
          <w:rStyle w:val="default"/>
          <w:rFonts w:cs="FrankRuehl"/>
          <w:rtl/>
        </w:rPr>
        <w:t>(ג</w:t>
      </w:r>
      <w:r>
        <w:rPr>
          <w:rStyle w:val="default"/>
          <w:rFonts w:cs="FrankRuehl" w:hint="cs"/>
          <w:rtl/>
        </w:rPr>
        <w:t>1א), ש</w:t>
      </w:r>
      <w:r>
        <w:rPr>
          <w:rStyle w:val="default"/>
          <w:rFonts w:cs="FrankRuehl"/>
          <w:rtl/>
        </w:rPr>
        <w:t>נ</w:t>
      </w:r>
      <w:r>
        <w:rPr>
          <w:rStyle w:val="default"/>
          <w:rFonts w:cs="FrankRuehl" w:hint="cs"/>
          <w:rtl/>
        </w:rPr>
        <w:t>עשתה בתקופה שמיום כ"א בחשון התשס"ב (7</w:t>
      </w:r>
      <w:r>
        <w:rPr>
          <w:rStyle w:val="default"/>
          <w:rFonts w:cs="FrankRuehl"/>
          <w:rtl/>
        </w:rPr>
        <w:t xml:space="preserve"> </w:t>
      </w:r>
      <w:r>
        <w:rPr>
          <w:rStyle w:val="default"/>
          <w:rFonts w:cs="FrankRuehl" w:hint="cs"/>
          <w:rtl/>
        </w:rPr>
        <w:t>ב</w:t>
      </w:r>
      <w:r>
        <w:rPr>
          <w:rStyle w:val="default"/>
          <w:rFonts w:cs="FrankRuehl"/>
          <w:rtl/>
        </w:rPr>
        <w:t>נ</w:t>
      </w:r>
      <w:r>
        <w:rPr>
          <w:rStyle w:val="default"/>
          <w:rFonts w:cs="FrankRuehl" w:hint="cs"/>
          <w:rtl/>
        </w:rPr>
        <w:t xml:space="preserve">ובמבר 2001) ועד יום כ"ו בטבת התשס"ג (31 בדצמבר 2002), יקראו את פסקת משנה (א)(3) שבפסקה (2), כאילו במקום "5%" בא "4.5%" ולגבי רכישה כאמור שנעשתה בתקופה שמיום כ"ז בטבת התשס"ג (1 בינואר </w:t>
      </w:r>
      <w:r>
        <w:rPr>
          <w:rStyle w:val="default"/>
          <w:rFonts w:cs="FrankRuehl"/>
          <w:rtl/>
        </w:rPr>
        <w:t xml:space="preserve">2003) עד </w:t>
      </w:r>
      <w:r>
        <w:rPr>
          <w:rStyle w:val="default"/>
          <w:rFonts w:cs="FrankRuehl" w:hint="cs"/>
          <w:rtl/>
        </w:rPr>
        <w:t xml:space="preserve">יום ו' בטבת התשס"ד </w:t>
      </w:r>
      <w:r>
        <w:rPr>
          <w:rStyle w:val="default"/>
          <w:rFonts w:cs="FrankRuehl"/>
          <w:rtl/>
        </w:rPr>
        <w:t>(31 ב</w:t>
      </w:r>
      <w:r>
        <w:rPr>
          <w:rStyle w:val="default"/>
          <w:rFonts w:cs="FrankRuehl" w:hint="cs"/>
          <w:rtl/>
        </w:rPr>
        <w:t>דצמ</w:t>
      </w:r>
      <w:r>
        <w:rPr>
          <w:rStyle w:val="default"/>
          <w:rFonts w:cs="FrankRuehl"/>
          <w:rtl/>
        </w:rPr>
        <w:t>ב</w:t>
      </w:r>
      <w:r>
        <w:rPr>
          <w:rStyle w:val="default"/>
          <w:rFonts w:cs="FrankRuehl" w:hint="cs"/>
          <w:rtl/>
        </w:rPr>
        <w:t>ר 2003) - כאילו במקום "5%" בא "4.75%</w:t>
      </w:r>
      <w:r>
        <w:rPr>
          <w:rStyle w:val="default"/>
          <w:rFonts w:cs="FrankRuehl"/>
          <w:rtl/>
        </w:rPr>
        <w:t xml:space="preserve">"; </w:t>
      </w:r>
    </w:p>
    <w:p w:rsidR="00DF489B" w:rsidRDefault="00DF489B">
      <w:pPr>
        <w:pStyle w:val="P11"/>
        <w:spacing w:before="72"/>
        <w:ind w:left="624" w:right="1134"/>
        <w:rPr>
          <w:rStyle w:val="default"/>
          <w:rFonts w:cs="FrankRuehl"/>
          <w:rtl/>
        </w:rPr>
      </w:pPr>
      <w:r>
        <w:rPr>
          <w:rStyle w:val="default"/>
          <w:rFonts w:cs="FrankRuehl" w:hint="cs"/>
          <w:rtl/>
        </w:rPr>
        <w:t>(3)</w:t>
      </w:r>
      <w:r>
        <w:rPr>
          <w:rStyle w:val="default"/>
          <w:rFonts w:cs="FrankRuehl"/>
          <w:rtl/>
        </w:rPr>
        <w:tab/>
        <w:t>לגב</w:t>
      </w:r>
      <w:r>
        <w:rPr>
          <w:rStyle w:val="default"/>
          <w:rFonts w:cs="FrankRuehl" w:hint="cs"/>
          <w:rtl/>
        </w:rPr>
        <w:t>י רכישת זכות במקרקעין כאמור בפסקה (2) שבסעיף 9(גא1), שנעשתה בתקופה הקובעת על ידי רוכש שהוא זכאי יקראו את פסקת משנה (א)(1) שבפסקה (2) כאילו במקום "0.5%" בא "0%"; לענין זה, "זכ</w:t>
      </w:r>
      <w:r>
        <w:rPr>
          <w:rStyle w:val="default"/>
          <w:rFonts w:cs="FrankRuehl"/>
          <w:rtl/>
        </w:rPr>
        <w:t>אי" - כ</w:t>
      </w:r>
      <w:r>
        <w:rPr>
          <w:rStyle w:val="default"/>
          <w:rFonts w:cs="FrankRuehl" w:hint="cs"/>
          <w:rtl/>
        </w:rPr>
        <w:t>הגדרתו בחוק הלוואות</w:t>
      </w:r>
      <w:r>
        <w:rPr>
          <w:rStyle w:val="default"/>
          <w:rFonts w:cs="FrankRuehl"/>
          <w:rtl/>
        </w:rPr>
        <w:t xml:space="preserve"> ל</w:t>
      </w:r>
      <w:r>
        <w:rPr>
          <w:rStyle w:val="default"/>
          <w:rFonts w:cs="FrankRuehl" w:hint="cs"/>
          <w:rtl/>
        </w:rPr>
        <w:t xml:space="preserve">דיור, התשנ"ב- 1992; </w:t>
      </w:r>
    </w:p>
    <w:p w:rsidR="00DF489B" w:rsidRDefault="00DF489B">
      <w:pPr>
        <w:pStyle w:val="P11"/>
        <w:spacing w:before="72"/>
        <w:ind w:left="624" w:right="1134"/>
        <w:rPr>
          <w:rStyle w:val="default"/>
          <w:rFonts w:cs="FrankRuehl"/>
          <w:rtl/>
        </w:rPr>
      </w:pPr>
      <w:r>
        <w:rPr>
          <w:rStyle w:val="default"/>
          <w:rFonts w:cs="FrankRuehl" w:hint="cs"/>
          <w:rtl/>
        </w:rPr>
        <w:t>(4)</w:t>
      </w:r>
      <w:r>
        <w:rPr>
          <w:rStyle w:val="default"/>
          <w:rFonts w:cs="FrankRuehl"/>
          <w:rtl/>
        </w:rPr>
        <w:tab/>
        <w:t>האמ</w:t>
      </w:r>
      <w:r>
        <w:rPr>
          <w:rStyle w:val="default"/>
          <w:rFonts w:cs="FrankRuehl" w:hint="cs"/>
          <w:rtl/>
        </w:rPr>
        <w:t>ור בסעיף זה לא י</w:t>
      </w:r>
      <w:r>
        <w:rPr>
          <w:rStyle w:val="default"/>
          <w:rFonts w:cs="FrankRuehl"/>
          <w:rtl/>
        </w:rPr>
        <w:t>ח</w:t>
      </w:r>
      <w:r>
        <w:rPr>
          <w:rStyle w:val="default"/>
          <w:rFonts w:cs="FrankRuehl" w:hint="cs"/>
          <w:rtl/>
        </w:rPr>
        <w:t>ו</w:t>
      </w:r>
      <w:r>
        <w:rPr>
          <w:rStyle w:val="default"/>
          <w:rFonts w:cs="FrankRuehl"/>
          <w:rtl/>
        </w:rPr>
        <w:t>ל</w:t>
      </w:r>
      <w:r>
        <w:rPr>
          <w:rStyle w:val="default"/>
          <w:rFonts w:cs="FrankRuehl" w:hint="cs"/>
          <w:rtl/>
        </w:rPr>
        <w:t xml:space="preserve"> על רכישת זכויות במקרקעין כאמור בפסקאות (1) עד (3) באחת מאלה:</w:t>
      </w:r>
    </w:p>
    <w:p w:rsidR="00DF489B" w:rsidRDefault="00DF489B">
      <w:pPr>
        <w:pStyle w:val="P22"/>
        <w:spacing w:before="72"/>
        <w:ind w:left="1021" w:right="1134"/>
        <w:rPr>
          <w:rStyle w:val="default"/>
          <w:rFonts w:cs="FrankRuehl"/>
          <w:rtl/>
        </w:rPr>
      </w:pPr>
      <w:r>
        <w:rPr>
          <w:rStyle w:val="default"/>
          <w:rFonts w:cs="FrankRuehl"/>
          <w:rtl/>
        </w:rPr>
        <w:t>(א)</w:t>
      </w:r>
      <w:r>
        <w:rPr>
          <w:rStyle w:val="default"/>
          <w:rFonts w:cs="FrankRuehl"/>
          <w:rtl/>
        </w:rPr>
        <w:tab/>
        <w:t>מכי</w:t>
      </w:r>
      <w:r>
        <w:rPr>
          <w:rStyle w:val="default"/>
          <w:rFonts w:cs="FrankRuehl" w:hint="cs"/>
          <w:rtl/>
        </w:rPr>
        <w:t>רה לקרוב; לענין זה, "קרוב" - כהגדרתו בסעיף 19(4) והמונח "שליטה" בהגדרה האמורה יפורש לפי אותו סעיף;</w:t>
      </w:r>
    </w:p>
    <w:p w:rsidR="00DF489B" w:rsidRDefault="00DF489B">
      <w:pPr>
        <w:pStyle w:val="P22"/>
        <w:spacing w:before="72"/>
        <w:ind w:left="1021" w:right="1134"/>
        <w:rPr>
          <w:rStyle w:val="default"/>
          <w:rFonts w:cs="FrankRuehl" w:hint="cs"/>
          <w:rtl/>
        </w:rPr>
      </w:pPr>
      <w:r>
        <w:rPr>
          <w:rStyle w:val="default"/>
          <w:rFonts w:cs="FrankRuehl" w:hint="cs"/>
          <w:rtl/>
        </w:rPr>
        <w:t>(ב)</w:t>
      </w:r>
      <w:r>
        <w:rPr>
          <w:rStyle w:val="default"/>
          <w:rFonts w:cs="FrankRuehl"/>
          <w:rtl/>
        </w:rPr>
        <w:tab/>
        <w:t>מכי</w:t>
      </w:r>
      <w:r>
        <w:rPr>
          <w:rStyle w:val="default"/>
          <w:rFonts w:cs="FrankRuehl" w:hint="cs"/>
          <w:rtl/>
        </w:rPr>
        <w:t xml:space="preserve">רה בלא </w:t>
      </w:r>
      <w:r>
        <w:rPr>
          <w:rStyle w:val="default"/>
          <w:rFonts w:cs="FrankRuehl"/>
          <w:rtl/>
        </w:rPr>
        <w:t>תמור</w:t>
      </w:r>
      <w:r>
        <w:rPr>
          <w:rStyle w:val="default"/>
          <w:rFonts w:cs="FrankRuehl" w:hint="cs"/>
          <w:rtl/>
        </w:rPr>
        <w:t>ה.</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51" w:name="Rov233"/>
      <w:r w:rsidRPr="00562361">
        <w:rPr>
          <w:rStyle w:val="default"/>
          <w:rFonts w:cs="FrankRuehl" w:hint="cs"/>
          <w:vanish/>
          <w:color w:val="FF0000"/>
          <w:sz w:val="20"/>
          <w:szCs w:val="20"/>
          <w:shd w:val="clear" w:color="auto" w:fill="FFFF99"/>
          <w:rtl/>
        </w:rPr>
        <w:t>מיום 23.5.2002</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111"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222 (</w:t>
      </w:r>
      <w:hyperlink r:id="rId112"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Default="00DF489B">
      <w:pPr>
        <w:pStyle w:val="P00"/>
        <w:spacing w:before="0"/>
        <w:ind w:left="0" w:right="1134"/>
        <w:rPr>
          <w:rStyle w:val="default"/>
          <w:rFonts w:cs="FrankRuehl" w:hint="cs"/>
          <w:b/>
          <w:bCs/>
          <w:sz w:val="2"/>
          <w:szCs w:val="2"/>
          <w:rtl/>
        </w:rPr>
      </w:pPr>
      <w:r w:rsidRPr="00562361">
        <w:rPr>
          <w:rStyle w:val="default"/>
          <w:rFonts w:cs="FrankRuehl" w:hint="cs"/>
          <w:b/>
          <w:bCs/>
          <w:vanish/>
          <w:sz w:val="20"/>
          <w:szCs w:val="20"/>
          <w:shd w:val="clear" w:color="auto" w:fill="FFFF99"/>
          <w:rtl/>
        </w:rPr>
        <w:t>הוספת סעיף 9ב</w:t>
      </w:r>
      <w:bookmarkEnd w:id="51"/>
    </w:p>
    <w:p w:rsidR="00DF489B" w:rsidRDefault="00DF489B" w:rsidP="00C47121">
      <w:pPr>
        <w:pStyle w:val="P00"/>
        <w:spacing w:before="72"/>
        <w:ind w:left="0" w:right="1134"/>
        <w:rPr>
          <w:rStyle w:val="default"/>
          <w:rFonts w:cs="FrankRuehl"/>
          <w:rtl/>
        </w:rPr>
      </w:pPr>
      <w:bookmarkStart w:id="52" w:name="Seif48"/>
      <w:bookmarkEnd w:id="52"/>
      <w:r>
        <w:rPr>
          <w:lang w:val="he-IL"/>
        </w:rPr>
        <w:pict>
          <v:rect id="_x0000_s2101" style="position:absolute;left:0;text-align:left;margin-left:464.5pt;margin-top:8.05pt;width:75.05pt;height:41.4pt;z-index:251456000"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הפחת</w:t>
                  </w:r>
                  <w:r>
                    <w:rPr>
                      <w:rFonts w:cs="Miriam" w:hint="cs"/>
                      <w:sz w:val="18"/>
                      <w:szCs w:val="18"/>
                      <w:rtl/>
                    </w:rPr>
                    <w:t xml:space="preserve">ת שיעורי מס </w:t>
                  </w:r>
                  <w:r>
                    <w:rPr>
                      <w:rFonts w:cs="Miriam"/>
                      <w:sz w:val="18"/>
                      <w:szCs w:val="18"/>
                      <w:rtl/>
                    </w:rPr>
                    <w:t>ה</w:t>
                  </w:r>
                  <w:r>
                    <w:rPr>
                      <w:rFonts w:cs="Miriam" w:hint="cs"/>
                      <w:sz w:val="18"/>
                      <w:szCs w:val="18"/>
                      <w:rtl/>
                    </w:rPr>
                    <w:t xml:space="preserve">רכישה </w:t>
                  </w:r>
                  <w:r>
                    <w:rPr>
                      <w:rFonts w:cs="Miriam"/>
                      <w:sz w:val="18"/>
                      <w:szCs w:val="18"/>
                      <w:rtl/>
                    </w:rPr>
                    <w:t>לדיי</w:t>
                  </w:r>
                  <w:r>
                    <w:rPr>
                      <w:rFonts w:cs="Miriam" w:hint="cs"/>
                      <w:sz w:val="18"/>
                      <w:szCs w:val="18"/>
                      <w:rtl/>
                    </w:rPr>
                    <w:t xml:space="preserve">ר מוגן </w:t>
                  </w:r>
                  <w:r>
                    <w:rPr>
                      <w:rFonts w:cs="Miriam"/>
                      <w:sz w:val="18"/>
                      <w:szCs w:val="18"/>
                      <w:rtl/>
                    </w:rPr>
                    <w:t>–</w:t>
                  </w:r>
                  <w:r>
                    <w:rPr>
                      <w:rFonts w:cs="Miriam" w:hint="cs"/>
                      <w:sz w:val="18"/>
                      <w:szCs w:val="18"/>
                      <w:rtl/>
                    </w:rPr>
                    <w:t xml:space="preserve"> </w:t>
                  </w:r>
                  <w:r>
                    <w:rPr>
                      <w:rFonts w:cs="Miriam"/>
                      <w:sz w:val="18"/>
                      <w:szCs w:val="18"/>
                      <w:rtl/>
                    </w:rPr>
                    <w:t>הורא</w:t>
                  </w:r>
                  <w:r>
                    <w:rPr>
                      <w:rFonts w:cs="Miriam" w:hint="cs"/>
                      <w:sz w:val="18"/>
                      <w:szCs w:val="18"/>
                      <w:rtl/>
                    </w:rPr>
                    <w:t xml:space="preserve">ת שעה </w:t>
                  </w:r>
                </w:p>
                <w:p w:rsidR="00CC71C6" w:rsidRDefault="00CC71C6">
                  <w:pPr>
                    <w:spacing w:line="160" w:lineRule="exact"/>
                    <w:jc w:val="left"/>
                    <w:rPr>
                      <w:rFonts w:cs="Miriam"/>
                      <w:noProof/>
                      <w:sz w:val="18"/>
                      <w:szCs w:val="18"/>
                      <w:rtl/>
                    </w:rPr>
                  </w:pPr>
                  <w:r>
                    <w:rPr>
                      <w:rFonts w:cs="Miriam" w:hint="cs"/>
                      <w:sz w:val="18"/>
                      <w:szCs w:val="18"/>
                      <w:rtl/>
                    </w:rPr>
                    <w:t>(תיקון מס' 50) תשס"ב-2002</w:t>
                  </w:r>
                </w:p>
              </w:txbxContent>
            </v:textbox>
            <w10:anchorlock/>
          </v:rect>
        </w:pict>
      </w:r>
      <w:r>
        <w:rPr>
          <w:rStyle w:val="big-number"/>
          <w:rtl/>
        </w:rPr>
        <w:t>9</w:t>
      </w:r>
      <w:r>
        <w:rPr>
          <w:rStyle w:val="default"/>
          <w:rFonts w:cs="FrankRuehl"/>
          <w:rtl/>
        </w:rPr>
        <w:t>ג.</w:t>
      </w:r>
      <w:r>
        <w:rPr>
          <w:rStyle w:val="default"/>
          <w:rFonts w:cs="FrankRuehl"/>
          <w:rtl/>
        </w:rPr>
        <w:tab/>
        <w:t>(א)</w:t>
      </w:r>
      <w:r>
        <w:rPr>
          <w:rStyle w:val="default"/>
          <w:rFonts w:cs="FrankRuehl"/>
          <w:rtl/>
        </w:rPr>
        <w:tab/>
        <w:t>במכ</w:t>
      </w:r>
      <w:r>
        <w:rPr>
          <w:rStyle w:val="default"/>
          <w:rFonts w:cs="FrankRuehl" w:hint="cs"/>
          <w:rtl/>
        </w:rPr>
        <w:t>ירת זכות במקרקעין בתקופה הקובעת, במקרקעין שהם נכס שחוק הגנת הדייר חל עליו, לדייר המחזיק באותו הנכס בשכירות שח</w:t>
      </w:r>
      <w:r>
        <w:rPr>
          <w:rStyle w:val="default"/>
          <w:rFonts w:cs="FrankRuehl"/>
          <w:rtl/>
        </w:rPr>
        <w:t>וק ה</w:t>
      </w:r>
      <w:r>
        <w:rPr>
          <w:rStyle w:val="default"/>
          <w:rFonts w:cs="FrankRuehl" w:hint="cs"/>
          <w:rtl/>
        </w:rPr>
        <w:t>גנת הדייר חל עליה, ישולם מס רכישה בשיעור של 0.5% משווי הזכות הנמכרת</w:t>
      </w:r>
      <w:r>
        <w:rPr>
          <w:rStyle w:val="default"/>
          <w:rFonts w:cs="FrankRuehl"/>
          <w:rtl/>
        </w:rPr>
        <w:t xml:space="preserve">, </w:t>
      </w:r>
      <w:r>
        <w:rPr>
          <w:rStyle w:val="default"/>
          <w:rFonts w:cs="FrankRuehl" w:hint="cs"/>
          <w:rtl/>
        </w:rPr>
        <w:t>ו</w:t>
      </w:r>
      <w:r>
        <w:rPr>
          <w:rStyle w:val="default"/>
          <w:rFonts w:cs="FrankRuehl"/>
          <w:rtl/>
        </w:rPr>
        <w:t>ב</w:t>
      </w:r>
      <w:r>
        <w:rPr>
          <w:rStyle w:val="default"/>
          <w:rFonts w:cs="FrankRuehl" w:hint="cs"/>
          <w:rtl/>
        </w:rPr>
        <w:t>לבד שהתקיימו כל אלה:</w:t>
      </w:r>
    </w:p>
    <w:p w:rsidR="00DF489B" w:rsidRDefault="00DF489B">
      <w:pPr>
        <w:pStyle w:val="P22"/>
        <w:spacing w:before="72"/>
        <w:ind w:left="1021" w:right="1134"/>
        <w:rPr>
          <w:rStyle w:val="default"/>
          <w:rFonts w:cs="FrankRuehl"/>
          <w:rtl/>
        </w:rPr>
      </w:pPr>
      <w:r>
        <w:rPr>
          <w:rStyle w:val="default"/>
          <w:rFonts w:cs="FrankRuehl"/>
          <w:rtl/>
        </w:rPr>
        <w:t>(1)</w:t>
      </w:r>
      <w:r>
        <w:rPr>
          <w:rStyle w:val="default"/>
          <w:rFonts w:cs="FrankRuehl"/>
          <w:rtl/>
        </w:rPr>
        <w:tab/>
        <w:t>ביו</w:t>
      </w:r>
      <w:r>
        <w:rPr>
          <w:rStyle w:val="default"/>
          <w:rFonts w:cs="FrankRuehl" w:hint="cs"/>
          <w:rtl/>
        </w:rPr>
        <w:t>ם כ"א בחשון ה</w:t>
      </w:r>
      <w:r>
        <w:rPr>
          <w:rStyle w:val="default"/>
          <w:rFonts w:cs="FrankRuehl"/>
          <w:rtl/>
        </w:rPr>
        <w:t>תש</w:t>
      </w:r>
      <w:r>
        <w:rPr>
          <w:rStyle w:val="default"/>
          <w:rFonts w:cs="FrankRuehl" w:hint="cs"/>
          <w:rtl/>
        </w:rPr>
        <w:t>ס"ב (7 בנובמבר 2001) החזיק הדייר בנכס, בשכירות שחוק הגנת הדייר חל עליה;</w:t>
      </w:r>
    </w:p>
    <w:p w:rsidR="00DF489B" w:rsidRDefault="00DF489B">
      <w:pPr>
        <w:pStyle w:val="P22"/>
        <w:spacing w:before="72"/>
        <w:ind w:left="1021" w:right="1134"/>
        <w:rPr>
          <w:rStyle w:val="default"/>
          <w:rFonts w:cs="FrankRuehl"/>
          <w:rtl/>
        </w:rPr>
      </w:pPr>
      <w:r>
        <w:rPr>
          <w:rStyle w:val="default"/>
          <w:rFonts w:cs="FrankRuehl" w:hint="cs"/>
          <w:rtl/>
        </w:rPr>
        <w:t>(2)</w:t>
      </w:r>
      <w:r>
        <w:rPr>
          <w:rStyle w:val="default"/>
          <w:rFonts w:cs="FrankRuehl"/>
          <w:rtl/>
        </w:rPr>
        <w:tab/>
        <w:t>לאח</w:t>
      </w:r>
      <w:r>
        <w:rPr>
          <w:rStyle w:val="default"/>
          <w:rFonts w:cs="FrankRuehl" w:hint="cs"/>
          <w:rtl/>
        </w:rPr>
        <w:t>ר המכירה לא חל חוק הגנת הדייר על השכירות בנכס.</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התק</w:t>
      </w:r>
      <w:r>
        <w:rPr>
          <w:rStyle w:val="default"/>
          <w:rFonts w:cs="FrankRuehl" w:hint="cs"/>
          <w:rtl/>
        </w:rPr>
        <w:t xml:space="preserve">יימו </w:t>
      </w:r>
      <w:r>
        <w:rPr>
          <w:rStyle w:val="default"/>
          <w:rFonts w:cs="FrankRuehl"/>
          <w:rtl/>
        </w:rPr>
        <w:t>לגבי</w:t>
      </w:r>
      <w:r>
        <w:rPr>
          <w:rStyle w:val="default"/>
          <w:rFonts w:cs="FrankRuehl" w:hint="cs"/>
          <w:rtl/>
        </w:rPr>
        <w:t xml:space="preserve"> מכירת הזכות במקרקעין כאמור בסעיף קטן (א) גם הוראות סעיף 9ב(3), ישו</w:t>
      </w:r>
      <w:r>
        <w:rPr>
          <w:rStyle w:val="default"/>
          <w:rFonts w:cs="FrankRuehl"/>
          <w:rtl/>
        </w:rPr>
        <w:t>ל</w:t>
      </w:r>
      <w:r>
        <w:rPr>
          <w:rStyle w:val="default"/>
          <w:rFonts w:cs="FrankRuehl" w:hint="cs"/>
          <w:rtl/>
        </w:rPr>
        <w:t>ם</w:t>
      </w:r>
      <w:r>
        <w:rPr>
          <w:rStyle w:val="default"/>
          <w:rFonts w:cs="FrankRuehl"/>
          <w:rtl/>
        </w:rPr>
        <w:t xml:space="preserve"> </w:t>
      </w:r>
      <w:r>
        <w:rPr>
          <w:rStyle w:val="default"/>
          <w:rFonts w:cs="FrankRuehl" w:hint="cs"/>
          <w:rtl/>
        </w:rPr>
        <w:t>מס הרכישה לפי הוראות אותו סעיף או לפי הור</w:t>
      </w:r>
      <w:r>
        <w:rPr>
          <w:rStyle w:val="default"/>
          <w:rFonts w:cs="FrankRuehl"/>
          <w:rtl/>
        </w:rPr>
        <w:t>או</w:t>
      </w:r>
      <w:r>
        <w:rPr>
          <w:rStyle w:val="default"/>
          <w:rFonts w:cs="FrankRuehl" w:hint="cs"/>
          <w:rtl/>
        </w:rPr>
        <w:t>ת סעיף זה, לפי בחירת הדייר הרוכש.</w:t>
      </w:r>
    </w:p>
    <w:p w:rsidR="00DF489B" w:rsidRDefault="00DF489B">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בסע</w:t>
      </w:r>
      <w:r>
        <w:rPr>
          <w:rStyle w:val="default"/>
          <w:rFonts w:cs="FrankRuehl" w:hint="cs"/>
          <w:rtl/>
        </w:rPr>
        <w:t>יף זה, "דייר" ו"נכס" - כהגדרתם בחוק הגנת הדייר.</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53" w:name="Rov234"/>
      <w:r w:rsidRPr="00562361">
        <w:rPr>
          <w:rStyle w:val="default"/>
          <w:rFonts w:cs="FrankRuehl" w:hint="cs"/>
          <w:vanish/>
          <w:color w:val="FF0000"/>
          <w:sz w:val="20"/>
          <w:szCs w:val="20"/>
          <w:shd w:val="clear" w:color="auto" w:fill="FFFF99"/>
          <w:rtl/>
        </w:rPr>
        <w:t>מיום 23.5.2002</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113"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222 (</w:t>
      </w:r>
      <w:hyperlink r:id="rId114"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Default="00DF489B">
      <w:pPr>
        <w:pStyle w:val="P00"/>
        <w:spacing w:before="0"/>
        <w:ind w:left="0" w:right="1134"/>
        <w:rPr>
          <w:rStyle w:val="default"/>
          <w:rFonts w:cs="FrankRuehl" w:hint="cs"/>
          <w:b/>
          <w:bCs/>
          <w:sz w:val="2"/>
          <w:szCs w:val="2"/>
          <w:rtl/>
        </w:rPr>
      </w:pPr>
      <w:r w:rsidRPr="00562361">
        <w:rPr>
          <w:rStyle w:val="default"/>
          <w:rFonts w:cs="FrankRuehl" w:hint="cs"/>
          <w:b/>
          <w:bCs/>
          <w:vanish/>
          <w:sz w:val="20"/>
          <w:szCs w:val="20"/>
          <w:shd w:val="clear" w:color="auto" w:fill="FFFF99"/>
          <w:rtl/>
        </w:rPr>
        <w:t>הוספת סעיף 9ג</w:t>
      </w:r>
      <w:bookmarkEnd w:id="53"/>
    </w:p>
    <w:p w:rsidR="00DF489B" w:rsidRDefault="00DF489B" w:rsidP="00C47121">
      <w:pPr>
        <w:pStyle w:val="P00"/>
        <w:spacing w:before="72"/>
        <w:ind w:left="0" w:right="1134"/>
        <w:rPr>
          <w:rStyle w:val="default"/>
          <w:rFonts w:cs="FrankRuehl" w:hint="cs"/>
          <w:rtl/>
        </w:rPr>
      </w:pPr>
      <w:bookmarkStart w:id="54" w:name="Seif164"/>
      <w:bookmarkEnd w:id="54"/>
      <w:r>
        <w:rPr>
          <w:lang w:val="he-IL"/>
        </w:rPr>
        <w:pict>
          <v:rect id="_x0000_s2472" style="position:absolute;left:0;text-align:left;margin-left:464.5pt;margin-top:8.05pt;width:75.05pt;height:103.15pt;z-index:251747840" o:allowincell="f" filled="f" stroked="f" strokecolor="lime" strokeweight=".25pt">
            <v:textbox inset="0,0,0,0">
              <w:txbxContent>
                <w:p w:rsidR="00CC71C6" w:rsidRDefault="00CC71C6">
                  <w:pPr>
                    <w:spacing w:line="160" w:lineRule="exact"/>
                    <w:jc w:val="left"/>
                    <w:rPr>
                      <w:rFonts w:cs="Miriam" w:hint="cs"/>
                      <w:sz w:val="18"/>
                      <w:szCs w:val="18"/>
                      <w:rtl/>
                    </w:rPr>
                  </w:pPr>
                  <w:r>
                    <w:rPr>
                      <w:rFonts w:cs="Miriam" w:hint="cs"/>
                      <w:sz w:val="18"/>
                      <w:szCs w:val="18"/>
                      <w:rtl/>
                    </w:rPr>
                    <w:t xml:space="preserve">הפחתת שיעורי מס הרכישה </w:t>
                  </w:r>
                  <w:r>
                    <w:rPr>
                      <w:rFonts w:cs="Miriam"/>
                      <w:sz w:val="18"/>
                      <w:szCs w:val="18"/>
                      <w:rtl/>
                    </w:rPr>
                    <w:t>–</w:t>
                  </w:r>
                  <w:r>
                    <w:rPr>
                      <w:rFonts w:cs="Miriam" w:hint="cs"/>
                      <w:sz w:val="18"/>
                      <w:szCs w:val="18"/>
                      <w:rtl/>
                    </w:rPr>
                    <w:t xml:space="preserve"> הוראת שעה</w:t>
                  </w:r>
                </w:p>
                <w:p w:rsidR="00CC71C6" w:rsidRDefault="00CC71C6">
                  <w:pPr>
                    <w:spacing w:line="160" w:lineRule="exact"/>
                    <w:jc w:val="left"/>
                    <w:rPr>
                      <w:rFonts w:cs="Miriam" w:hint="cs"/>
                      <w:sz w:val="18"/>
                      <w:szCs w:val="18"/>
                      <w:rtl/>
                    </w:rPr>
                  </w:pPr>
                  <w:r>
                    <w:rPr>
                      <w:rFonts w:cs="Miriam" w:hint="cs"/>
                      <w:sz w:val="18"/>
                      <w:szCs w:val="18"/>
                      <w:rtl/>
                    </w:rPr>
                    <w:t xml:space="preserve">(הוראת שעה) </w:t>
                  </w:r>
                  <w:r>
                    <w:rPr>
                      <w:rFonts w:cs="Miriam"/>
                      <w:sz w:val="18"/>
                      <w:szCs w:val="18"/>
                      <w:rtl/>
                    </w:rPr>
                    <w:br/>
                  </w:r>
                  <w:r>
                    <w:rPr>
                      <w:rFonts w:cs="Miriam" w:hint="cs"/>
                      <w:sz w:val="18"/>
                      <w:szCs w:val="18"/>
                      <w:rtl/>
                    </w:rPr>
                    <w:t>תשס"ה-2005</w:t>
                  </w:r>
                </w:p>
                <w:p w:rsidR="00CC71C6" w:rsidRDefault="00CC71C6">
                  <w:pPr>
                    <w:spacing w:line="160" w:lineRule="exact"/>
                    <w:jc w:val="left"/>
                    <w:rPr>
                      <w:rFonts w:cs="Miriam" w:hint="cs"/>
                      <w:sz w:val="18"/>
                      <w:szCs w:val="18"/>
                      <w:rtl/>
                    </w:rPr>
                  </w:pPr>
                  <w:r>
                    <w:rPr>
                      <w:rFonts w:cs="Miriam" w:hint="cs"/>
                      <w:sz w:val="18"/>
                      <w:szCs w:val="18"/>
                      <w:rtl/>
                    </w:rPr>
                    <w:t>(הוראת שעה) (תיקון) תשס"ז-2007</w:t>
                  </w:r>
                </w:p>
                <w:p w:rsidR="00CC71C6" w:rsidRDefault="00CC71C6">
                  <w:pPr>
                    <w:spacing w:line="160" w:lineRule="exact"/>
                    <w:jc w:val="left"/>
                    <w:rPr>
                      <w:rFonts w:cs="Miriam" w:hint="cs"/>
                      <w:sz w:val="18"/>
                      <w:szCs w:val="18"/>
                      <w:rtl/>
                    </w:rPr>
                  </w:pPr>
                  <w:r>
                    <w:rPr>
                      <w:rFonts w:cs="Miriam" w:hint="cs"/>
                      <w:sz w:val="18"/>
                      <w:szCs w:val="18"/>
                      <w:rtl/>
                    </w:rPr>
                    <w:t>(הוראת שעה) (תיקון מס' 2) תשס"ח-2007</w:t>
                  </w:r>
                </w:p>
                <w:p w:rsidR="00CC71C6" w:rsidRDefault="00CC71C6">
                  <w:pPr>
                    <w:spacing w:line="160" w:lineRule="exact"/>
                    <w:jc w:val="left"/>
                    <w:rPr>
                      <w:rFonts w:cs="Miriam" w:hint="cs"/>
                      <w:noProof/>
                      <w:sz w:val="18"/>
                      <w:szCs w:val="18"/>
                      <w:rtl/>
                    </w:rPr>
                  </w:pPr>
                  <w:r>
                    <w:rPr>
                      <w:rFonts w:cs="Miriam" w:hint="cs"/>
                      <w:sz w:val="18"/>
                      <w:szCs w:val="18"/>
                      <w:rtl/>
                    </w:rPr>
                    <w:t>הודעה תשס"ח-2007</w:t>
                  </w:r>
                </w:p>
              </w:txbxContent>
            </v:textbox>
            <w10:anchorlock/>
          </v:rect>
        </w:pict>
      </w:r>
      <w:r>
        <w:rPr>
          <w:rStyle w:val="big-number"/>
          <w:rtl/>
        </w:rPr>
        <w:t>9</w:t>
      </w:r>
      <w:r>
        <w:rPr>
          <w:rStyle w:val="default"/>
          <w:rFonts w:cs="FrankRuehl" w:hint="cs"/>
          <w:rtl/>
        </w:rPr>
        <w:t>ד</w:t>
      </w:r>
      <w:r>
        <w:rPr>
          <w:rStyle w:val="a7"/>
          <w:rFonts w:cs="FrankRuehl"/>
          <w:sz w:val="26"/>
        </w:rPr>
        <w:footnoteReference w:id="4"/>
      </w:r>
      <w:r>
        <w:rPr>
          <w:rStyle w:val="default"/>
          <w:rFonts w:cs="FrankRuehl"/>
          <w:rtl/>
        </w:rPr>
        <w:t>.</w:t>
      </w:r>
      <w:r>
        <w:rPr>
          <w:rStyle w:val="default"/>
          <w:rFonts w:cs="FrankRuehl"/>
          <w:rtl/>
        </w:rPr>
        <w:tab/>
        <w:t>(א)</w:t>
      </w:r>
      <w:r>
        <w:rPr>
          <w:rStyle w:val="default"/>
          <w:rFonts w:cs="FrankRuehl"/>
          <w:rtl/>
        </w:rPr>
        <w:tab/>
      </w:r>
      <w:r>
        <w:rPr>
          <w:rStyle w:val="default"/>
          <w:rFonts w:cs="FrankRuehl" w:hint="cs"/>
          <w:rtl/>
        </w:rPr>
        <w:t>על אף האמור בסעיף 9(ג1א)(2), ברכישה על ידי יחיד של דירת מגורים יחידה, כמשמעותה בסעיף האמור, שיום רכישתה בין יום כ"ד בסיון התשס"ה (1 ביולי 2005) לבין יום ט"ז באב התשס"ז (31 ביולי 2007), ישולם מס רכישה בשיעור משווי הזכות הנמכרת כקבוע להלן:</w:t>
      </w:r>
    </w:p>
    <w:p w:rsidR="00DF489B" w:rsidRDefault="00DF489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על חלק השווי שעד 634,650 שקלים חדשים </w:t>
      </w:r>
      <w:r>
        <w:rPr>
          <w:rStyle w:val="default"/>
          <w:rFonts w:cs="FrankRuehl"/>
          <w:rtl/>
        </w:rPr>
        <w:t>–</w:t>
      </w:r>
      <w:r>
        <w:rPr>
          <w:rStyle w:val="default"/>
          <w:rFonts w:cs="FrankRuehl" w:hint="cs"/>
          <w:rtl/>
        </w:rPr>
        <w:t xml:space="preserve"> לא ישולם מס;</w:t>
      </w:r>
    </w:p>
    <w:p w:rsidR="00DF489B" w:rsidRDefault="00DF489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על חלק השווי העולה על 634,650 שקלים חדשים ועד 787,000 שקלים חדשים </w:t>
      </w:r>
      <w:r>
        <w:rPr>
          <w:rStyle w:val="default"/>
          <w:rFonts w:cs="FrankRuehl"/>
          <w:rtl/>
        </w:rPr>
        <w:t>–</w:t>
      </w:r>
      <w:r>
        <w:rPr>
          <w:rStyle w:val="default"/>
          <w:rFonts w:cs="FrankRuehl" w:hint="cs"/>
          <w:rtl/>
        </w:rPr>
        <w:t xml:space="preserve"> 3.5%;</w:t>
      </w:r>
    </w:p>
    <w:p w:rsidR="00DF489B" w:rsidRDefault="00DF489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על חלק השווי העולה על 787,000 שקלים חדשים </w:t>
      </w:r>
      <w:r>
        <w:rPr>
          <w:rStyle w:val="default"/>
          <w:rFonts w:cs="FrankRuehl"/>
          <w:rtl/>
        </w:rPr>
        <w:t>–</w:t>
      </w:r>
      <w:r>
        <w:rPr>
          <w:rStyle w:val="default"/>
          <w:rFonts w:cs="FrankRuehl" w:hint="cs"/>
          <w:rtl/>
        </w:rPr>
        <w:t xml:space="preserve"> 5%.</w:t>
      </w:r>
    </w:p>
    <w:p w:rsidR="00DF489B" w:rsidRDefault="00DF489B">
      <w:pPr>
        <w:pStyle w:val="P00"/>
        <w:spacing w:before="72"/>
        <w:ind w:left="0" w:right="1134"/>
        <w:rPr>
          <w:rStyle w:val="default"/>
          <w:rFonts w:cs="FrankRuehl" w:hint="cs"/>
          <w:rtl/>
        </w:rPr>
      </w:pPr>
      <w:r>
        <w:rPr>
          <w:rFonts w:cs="FrankRuehl"/>
          <w:rtl/>
          <w:lang w:val="he-IL"/>
        </w:rPr>
        <w:pict>
          <v:shape id="_x0000_s2824" type="#_x0000_t202" style="position:absolute;left:0;text-align:left;margin-left:462pt;margin-top:7.1pt;width:80.25pt;height:16pt;z-index:251794944" filled="f" stroked="f">
            <v:textbox inset="1mm,0,1mm,0">
              <w:txbxContent>
                <w:p w:rsidR="00CC71C6" w:rsidRDefault="00CC71C6">
                  <w:pPr>
                    <w:spacing w:line="160" w:lineRule="exact"/>
                    <w:jc w:val="left"/>
                    <w:rPr>
                      <w:rFonts w:cs="Miriam" w:hint="cs"/>
                      <w:noProof/>
                      <w:sz w:val="18"/>
                      <w:szCs w:val="18"/>
                      <w:rtl/>
                    </w:rPr>
                  </w:pPr>
                  <w:r>
                    <w:rPr>
                      <w:rFonts w:cs="Miriam" w:hint="cs"/>
                      <w:sz w:val="18"/>
                      <w:szCs w:val="18"/>
                      <w:rtl/>
                    </w:rPr>
                    <w:t>(הוראת שעה) (תיקון מס' 2) תשס"ח-2007</w:t>
                  </w:r>
                </w:p>
              </w:txbxContent>
            </v:textbox>
          </v:shape>
        </w:pict>
      </w:r>
      <w:r>
        <w:rPr>
          <w:rStyle w:val="default"/>
          <w:rFonts w:cs="FrankRuehl" w:hint="cs"/>
          <w:rtl/>
        </w:rPr>
        <w:tab/>
        <w:t>(א1)</w:t>
      </w:r>
      <w:r>
        <w:rPr>
          <w:rStyle w:val="default"/>
          <w:rFonts w:cs="FrankRuehl" w:hint="cs"/>
          <w:rtl/>
        </w:rPr>
        <w:tab/>
      </w:r>
      <w:r>
        <w:rPr>
          <w:rStyle w:val="default"/>
          <w:rFonts w:cs="FrankRuehl"/>
          <w:rtl/>
        </w:rPr>
        <w:t>על אף האמור בסעיף קטן (א), בתקופה שמיום י"ז באב התשס"ז</w:t>
      </w:r>
      <w:r>
        <w:rPr>
          <w:rStyle w:val="default"/>
          <w:rFonts w:cs="FrankRuehl" w:hint="cs"/>
          <w:rtl/>
        </w:rPr>
        <w:t xml:space="preserve"> </w:t>
      </w:r>
      <w:r>
        <w:rPr>
          <w:rStyle w:val="default"/>
          <w:rFonts w:cs="FrankRuehl"/>
          <w:rtl/>
        </w:rPr>
        <w:t>(1 באוגוסט 2007) ועד ליום י"ט בחשוון התשס"ח (31 באוקטובר 2007) יקראו</w:t>
      </w:r>
      <w:r>
        <w:rPr>
          <w:rStyle w:val="default"/>
          <w:rFonts w:cs="FrankRuehl" w:hint="cs"/>
          <w:rtl/>
        </w:rPr>
        <w:t xml:space="preserve"> </w:t>
      </w:r>
      <w:r>
        <w:rPr>
          <w:rStyle w:val="default"/>
          <w:rFonts w:cs="FrankRuehl"/>
          <w:rtl/>
        </w:rPr>
        <w:t>כאילו בסעיף קטן (א), בכל מקום, במקום "550,000" יבוא "850,000", ובכל מקום, במקום "682,020" יבוא "1,300,000"</w:t>
      </w:r>
      <w:r>
        <w:rPr>
          <w:rStyle w:val="a7"/>
          <w:rFonts w:cs="FrankRuehl"/>
          <w:sz w:val="26"/>
        </w:rPr>
        <w:footnoteReference w:id="5"/>
      </w:r>
      <w:r>
        <w:rPr>
          <w:rStyle w:val="default"/>
          <w:rFonts w:cs="FrankRuehl"/>
          <w:rtl/>
        </w:rPr>
        <w:t>.</w:t>
      </w:r>
    </w:p>
    <w:p w:rsidR="00DF489B" w:rsidRDefault="00DF489B">
      <w:pPr>
        <w:pStyle w:val="P00"/>
        <w:spacing w:before="72"/>
        <w:ind w:left="0" w:right="1134"/>
        <w:rPr>
          <w:rStyle w:val="default"/>
          <w:rFonts w:cs="FrankRuehl" w:hint="cs"/>
          <w:rtl/>
        </w:rPr>
      </w:pPr>
      <w:r>
        <w:rPr>
          <w:rFonts w:cs="FrankRuehl"/>
          <w:rtl/>
          <w:lang w:val="he-IL"/>
        </w:rPr>
        <w:pict>
          <v:shape id="_x0000_s2825" type="#_x0000_t202" style="position:absolute;left:0;text-align:left;margin-left:462pt;margin-top:7.1pt;width:80.25pt;height:18.2pt;z-index:251795968" filled="f" stroked="f">
            <v:textbox inset="1mm,0,1mm,0">
              <w:txbxContent>
                <w:p w:rsidR="00CC71C6" w:rsidRDefault="00CC71C6">
                  <w:pPr>
                    <w:spacing w:line="160" w:lineRule="exact"/>
                    <w:jc w:val="left"/>
                    <w:rPr>
                      <w:rFonts w:cs="Miriam" w:hint="cs"/>
                      <w:noProof/>
                      <w:sz w:val="18"/>
                      <w:szCs w:val="18"/>
                      <w:rtl/>
                    </w:rPr>
                  </w:pPr>
                  <w:r>
                    <w:rPr>
                      <w:rFonts w:cs="Miriam" w:hint="cs"/>
                      <w:sz w:val="18"/>
                      <w:szCs w:val="18"/>
                      <w:rtl/>
                    </w:rPr>
                    <w:t>(הוראת שעה) (תיקון מס' 2) תשס"ח-2007</w:t>
                  </w:r>
                </w:p>
              </w:txbxContent>
            </v:textbox>
          </v:shape>
        </w:pict>
      </w:r>
      <w:r>
        <w:rPr>
          <w:rStyle w:val="default"/>
          <w:rFonts w:cs="FrankRuehl" w:hint="cs"/>
          <w:rtl/>
        </w:rPr>
        <w:tab/>
        <w:t>(ב)</w:t>
      </w:r>
      <w:r>
        <w:rPr>
          <w:rStyle w:val="default"/>
          <w:rFonts w:cs="FrankRuehl" w:hint="cs"/>
          <w:rtl/>
        </w:rPr>
        <w:tab/>
        <w:t>(בוטל).</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55" w:name="Rov397"/>
      <w:r w:rsidRPr="00562361">
        <w:rPr>
          <w:rStyle w:val="default"/>
          <w:rFonts w:cs="FrankRuehl" w:hint="cs"/>
          <w:vanish/>
          <w:color w:val="FF0000"/>
          <w:sz w:val="20"/>
          <w:szCs w:val="20"/>
          <w:shd w:val="clear" w:color="auto" w:fill="FFFF99"/>
          <w:rtl/>
        </w:rPr>
        <w:t>מיום 1.7.2005 עד יום 31.7.2007</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הוראת שעה תשס"ה-2005</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115" w:history="1">
        <w:r w:rsidRPr="00562361">
          <w:rPr>
            <w:rStyle w:val="Hyperlink"/>
            <w:rFonts w:cs="FrankRuehl" w:hint="cs"/>
            <w:vanish/>
            <w:szCs w:val="20"/>
            <w:shd w:val="clear" w:color="auto" w:fill="FFFF99"/>
            <w:rtl/>
          </w:rPr>
          <w:t>ס"ח תשס"ה מס' 2023</w:t>
        </w:r>
      </w:hyperlink>
      <w:r w:rsidRPr="00562361">
        <w:rPr>
          <w:rStyle w:val="default"/>
          <w:rFonts w:cs="FrankRuehl" w:hint="cs"/>
          <w:vanish/>
          <w:sz w:val="20"/>
          <w:szCs w:val="20"/>
          <w:shd w:val="clear" w:color="auto" w:fill="FFFF99"/>
          <w:rtl/>
        </w:rPr>
        <w:t xml:space="preserve"> מיום 10.8.2005 עמ' 819 (</w:t>
      </w:r>
      <w:hyperlink r:id="rId116" w:history="1">
        <w:r w:rsidRPr="00562361">
          <w:rPr>
            <w:rStyle w:val="Hyperlink"/>
            <w:rFonts w:cs="FrankRuehl" w:hint="cs"/>
            <w:vanish/>
            <w:szCs w:val="20"/>
            <w:shd w:val="clear" w:color="auto" w:fill="FFFF99"/>
            <w:rtl/>
          </w:rPr>
          <w:t>ה"ח 186</w:t>
        </w:r>
      </w:hyperlink>
      <w:r w:rsidRPr="00562361">
        <w:rPr>
          <w:rStyle w:val="default"/>
          <w:rFonts w:cs="FrankRuehl" w:hint="cs"/>
          <w:vanish/>
          <w:sz w:val="20"/>
          <w:szCs w:val="20"/>
          <w:shd w:val="clear" w:color="auto" w:fill="FFFF99"/>
          <w:rtl/>
        </w:rPr>
        <w:t>)</w:t>
      </w:r>
    </w:p>
    <w:p w:rsidR="00DF489B" w:rsidRPr="00562361" w:rsidRDefault="00DF489B">
      <w:pPr>
        <w:pStyle w:val="8"/>
        <w:tabs>
          <w:tab w:val="clear" w:pos="5432"/>
        </w:tabs>
        <w:rPr>
          <w:rFonts w:hint="cs"/>
          <w:vanish/>
          <w:rtl/>
        </w:rPr>
      </w:pPr>
      <w:r w:rsidRPr="00562361">
        <w:rPr>
          <w:rFonts w:hint="cs"/>
          <w:vanish/>
          <w:rtl/>
        </w:rPr>
        <w:t>הוראת שעה (תיקון) תשס"ז-2007</w:t>
      </w:r>
    </w:p>
    <w:p w:rsidR="00DF489B" w:rsidRPr="00562361" w:rsidRDefault="00DF489B">
      <w:pPr>
        <w:spacing w:line="240" w:lineRule="auto"/>
        <w:ind w:right="1134"/>
        <w:rPr>
          <w:rFonts w:cs="FrankRuehl" w:hint="cs"/>
          <w:vanish/>
          <w:sz w:val="20"/>
          <w:szCs w:val="20"/>
          <w:shd w:val="clear" w:color="auto" w:fill="FFFF99"/>
          <w:rtl/>
        </w:rPr>
      </w:pPr>
      <w:hyperlink r:id="rId117" w:history="1">
        <w:r w:rsidRPr="00562361">
          <w:rPr>
            <w:rStyle w:val="Hyperlink"/>
            <w:rFonts w:cs="FrankRuehl" w:hint="cs"/>
            <w:vanish/>
            <w:sz w:val="20"/>
            <w:szCs w:val="20"/>
            <w:shd w:val="clear" w:color="auto" w:fill="FFFF99"/>
            <w:rtl/>
          </w:rPr>
          <w:t>ס"ח תשס</w:t>
        </w:r>
        <w:r w:rsidRPr="00562361">
          <w:rPr>
            <w:rStyle w:val="Hyperlink"/>
            <w:rFonts w:cs="FrankRuehl" w:hint="cs"/>
            <w:vanish/>
            <w:sz w:val="20"/>
            <w:szCs w:val="20"/>
            <w:shd w:val="clear" w:color="auto" w:fill="FFFF99"/>
            <w:rtl/>
          </w:rPr>
          <w:t>"</w:t>
        </w:r>
        <w:r w:rsidRPr="00562361">
          <w:rPr>
            <w:rStyle w:val="Hyperlink"/>
            <w:rFonts w:cs="FrankRuehl" w:hint="cs"/>
            <w:vanish/>
            <w:sz w:val="20"/>
            <w:szCs w:val="20"/>
            <w:shd w:val="clear" w:color="auto" w:fill="FFFF99"/>
            <w:rtl/>
          </w:rPr>
          <w:t>ז מס' 2077</w:t>
        </w:r>
      </w:hyperlink>
      <w:r w:rsidRPr="00562361">
        <w:rPr>
          <w:rFonts w:cs="FrankRuehl" w:hint="cs"/>
          <w:vanish/>
          <w:sz w:val="20"/>
          <w:szCs w:val="20"/>
          <w:shd w:val="clear" w:color="auto" w:fill="FFFF99"/>
          <w:rtl/>
        </w:rPr>
        <w:t xml:space="preserve"> מיום 11.1.2007 עמ' 65 (</w:t>
      </w:r>
      <w:hyperlink r:id="rId118" w:history="1">
        <w:r w:rsidRPr="00562361">
          <w:rPr>
            <w:rStyle w:val="Hyperlink"/>
            <w:rFonts w:cs="FrankRuehl" w:hint="cs"/>
            <w:vanish/>
            <w:sz w:val="20"/>
            <w:szCs w:val="20"/>
            <w:shd w:val="clear" w:color="auto" w:fill="FFFF99"/>
            <w:rtl/>
          </w:rPr>
          <w:t>ה"ח 260</w:t>
        </w:r>
      </w:hyperlink>
      <w:r w:rsidRPr="00562361">
        <w:rPr>
          <w:rFonts w:cs="FrankRuehl" w:hint="cs"/>
          <w:vanish/>
          <w:sz w:val="20"/>
          <w:szCs w:val="20"/>
          <w:shd w:val="clear" w:color="auto" w:fill="FFFF99"/>
          <w:rtl/>
        </w:rPr>
        <w:t>)</w:t>
      </w:r>
    </w:p>
    <w:p w:rsidR="00DF489B" w:rsidRPr="00562361" w:rsidRDefault="00DF489B">
      <w:pPr>
        <w:pStyle w:val="8"/>
        <w:tabs>
          <w:tab w:val="clear" w:pos="5432"/>
        </w:tabs>
        <w:rPr>
          <w:rFonts w:hint="cs"/>
          <w:vanish/>
          <w:rtl/>
        </w:rPr>
      </w:pPr>
      <w:r w:rsidRPr="00562361">
        <w:rPr>
          <w:rFonts w:hint="cs"/>
          <w:vanish/>
          <w:rtl/>
        </w:rPr>
        <w:t>הוראת שעה (תיקון מס' 2) תשס"ח-2007</w:t>
      </w:r>
    </w:p>
    <w:p w:rsidR="00DF489B" w:rsidRPr="00562361" w:rsidRDefault="00DF489B">
      <w:pPr>
        <w:spacing w:line="240" w:lineRule="auto"/>
        <w:ind w:right="1134"/>
        <w:rPr>
          <w:rFonts w:cs="FrankRuehl" w:hint="cs"/>
          <w:vanish/>
          <w:sz w:val="20"/>
          <w:szCs w:val="20"/>
          <w:shd w:val="clear" w:color="auto" w:fill="FFFF99"/>
          <w:rtl/>
        </w:rPr>
      </w:pPr>
      <w:hyperlink r:id="rId119" w:history="1">
        <w:r w:rsidRPr="00562361">
          <w:rPr>
            <w:rStyle w:val="Hyperlink"/>
            <w:rFonts w:cs="FrankRuehl" w:hint="cs"/>
            <w:vanish/>
            <w:sz w:val="20"/>
            <w:szCs w:val="20"/>
            <w:shd w:val="clear" w:color="auto" w:fill="FFFF99"/>
            <w:rtl/>
          </w:rPr>
          <w:t>ס"ח תשס"ח מס' 2116</w:t>
        </w:r>
      </w:hyperlink>
      <w:r w:rsidRPr="00562361">
        <w:rPr>
          <w:rFonts w:cs="FrankRuehl" w:hint="cs"/>
          <w:vanish/>
          <w:sz w:val="20"/>
          <w:szCs w:val="20"/>
          <w:shd w:val="clear" w:color="auto" w:fill="FFFF99"/>
          <w:rtl/>
        </w:rPr>
        <w:t xml:space="preserve"> מיום 8.11.2007 עמ' 26 (</w:t>
      </w:r>
      <w:hyperlink r:id="rId120" w:history="1">
        <w:r w:rsidRPr="00562361">
          <w:rPr>
            <w:rStyle w:val="Hyperlink"/>
            <w:rFonts w:cs="FrankRuehl" w:hint="cs"/>
            <w:vanish/>
            <w:sz w:val="20"/>
            <w:szCs w:val="20"/>
            <w:shd w:val="clear" w:color="auto" w:fill="FFFF99"/>
            <w:rtl/>
          </w:rPr>
          <w:t>ה"ח 335</w:t>
        </w:r>
      </w:hyperlink>
      <w:r w:rsidRPr="00562361">
        <w:rPr>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הוספת סעיף 9ד</w:t>
      </w:r>
    </w:p>
    <w:p w:rsidR="00DF489B" w:rsidRPr="00562361" w:rsidRDefault="00DF489B">
      <w:pPr>
        <w:pStyle w:val="P00"/>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w:t>
      </w:r>
    </w:p>
    <w:p w:rsidR="00DF489B" w:rsidRPr="00562361" w:rsidRDefault="00DF489B">
      <w:pPr>
        <w:pStyle w:val="P00"/>
        <w:spacing w:before="20"/>
        <w:ind w:left="0" w:right="1134"/>
        <w:rPr>
          <w:rStyle w:val="default"/>
          <w:rFonts w:cs="Miriam" w:hint="cs"/>
          <w:vanish/>
          <w:sz w:val="16"/>
          <w:szCs w:val="16"/>
          <w:shd w:val="clear" w:color="auto" w:fill="FFFF99"/>
          <w:rtl/>
        </w:rPr>
      </w:pPr>
      <w:r w:rsidRPr="00562361">
        <w:rPr>
          <w:rStyle w:val="default"/>
          <w:rFonts w:cs="Miriam" w:hint="cs"/>
          <w:vanish/>
          <w:sz w:val="16"/>
          <w:szCs w:val="16"/>
          <w:shd w:val="clear" w:color="auto" w:fill="FFFF99"/>
          <w:rtl/>
        </w:rPr>
        <w:t xml:space="preserve">הפחתת שיעורי מס הרכישה </w:t>
      </w:r>
      <w:r w:rsidRPr="00562361">
        <w:rPr>
          <w:rStyle w:val="default"/>
          <w:rFonts w:cs="Miriam"/>
          <w:vanish/>
          <w:sz w:val="16"/>
          <w:szCs w:val="16"/>
          <w:shd w:val="clear" w:color="auto" w:fill="FFFF99"/>
          <w:rtl/>
        </w:rPr>
        <w:t>–</w:t>
      </w:r>
      <w:r w:rsidRPr="00562361">
        <w:rPr>
          <w:rStyle w:val="default"/>
          <w:rFonts w:cs="Miriam" w:hint="cs"/>
          <w:vanish/>
          <w:sz w:val="16"/>
          <w:szCs w:val="16"/>
          <w:shd w:val="clear" w:color="auto" w:fill="FFFF99"/>
          <w:rtl/>
        </w:rPr>
        <w:t xml:space="preserve"> הוראת שעה</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Style w:val="big-number"/>
          <w:rFonts w:cs="FrankRuehl"/>
          <w:vanish/>
          <w:sz w:val="22"/>
          <w:szCs w:val="22"/>
          <w:shd w:val="clear" w:color="auto" w:fill="FFFF99"/>
          <w:rtl/>
        </w:rPr>
        <w:t>9</w:t>
      </w:r>
      <w:r w:rsidRPr="00562361">
        <w:rPr>
          <w:rStyle w:val="default"/>
          <w:rFonts w:cs="FrankRuehl" w:hint="cs"/>
          <w:vanish/>
          <w:sz w:val="22"/>
          <w:szCs w:val="22"/>
          <w:shd w:val="clear" w:color="auto" w:fill="FFFF99"/>
          <w:rtl/>
        </w:rPr>
        <w:t>ד</w:t>
      </w:r>
      <w:r w:rsidRPr="00562361">
        <w:rPr>
          <w:rStyle w:val="default"/>
          <w:rFonts w:cs="FrankRuehl"/>
          <w:vanish/>
          <w:sz w:val="22"/>
          <w:szCs w:val="22"/>
          <w:shd w:val="clear" w:color="auto" w:fill="FFFF99"/>
          <w:rtl/>
        </w:rPr>
        <w:t>.</w:t>
      </w:r>
      <w:r w:rsidRPr="00562361">
        <w:rPr>
          <w:rStyle w:val="default"/>
          <w:rFonts w:cs="FrankRuehl"/>
          <w:vanish/>
          <w:sz w:val="22"/>
          <w:szCs w:val="22"/>
          <w:shd w:val="clear" w:color="auto" w:fill="FFFF99"/>
          <w:rtl/>
        </w:rPr>
        <w:tab/>
        <w:t>(א)</w:t>
      </w:r>
      <w:r w:rsidRPr="00562361">
        <w:rPr>
          <w:rStyle w:val="default"/>
          <w:rFonts w:cs="FrankRuehl"/>
          <w:vanish/>
          <w:sz w:val="22"/>
          <w:szCs w:val="22"/>
          <w:shd w:val="clear" w:color="auto" w:fill="FFFF99"/>
          <w:rtl/>
        </w:rPr>
        <w:tab/>
      </w:r>
      <w:r w:rsidRPr="00562361">
        <w:rPr>
          <w:rStyle w:val="default"/>
          <w:rFonts w:cs="FrankRuehl" w:hint="cs"/>
          <w:vanish/>
          <w:sz w:val="22"/>
          <w:szCs w:val="22"/>
          <w:shd w:val="clear" w:color="auto" w:fill="FFFF99"/>
          <w:rtl/>
        </w:rPr>
        <w:t>על אף האמור בסעיף 9(ג1א)(2), ברכישה על ידי יחיד של דירת מגורים יחידה, כמשמעותה בסעיף האמור, שיום רכישתה בין יום כ"ד בסיון התשס"ה (1 ביולי 2005) לבין יום י' בטבת התשס"ז (31 בדצמבר 2006), ישולם מס רכישה בשיעור משווי הזכות הנמכרת כקבוע להלן:</w:t>
      </w:r>
    </w:p>
    <w:p w:rsidR="00DF489B" w:rsidRPr="00562361" w:rsidRDefault="00DF489B">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(1)</w:t>
      </w:r>
      <w:r w:rsidRPr="00562361">
        <w:rPr>
          <w:rStyle w:val="default"/>
          <w:rFonts w:cs="FrankRuehl" w:hint="cs"/>
          <w:vanish/>
          <w:sz w:val="22"/>
          <w:szCs w:val="22"/>
          <w:shd w:val="clear" w:color="auto" w:fill="FFFF99"/>
          <w:rtl/>
        </w:rPr>
        <w:tab/>
        <w:t xml:space="preserve">על חלק השווי שעד 550,000 שקלים חדשים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לא ישולם מס;</w:t>
      </w:r>
    </w:p>
    <w:p w:rsidR="00DF489B" w:rsidRPr="00562361" w:rsidRDefault="00DF489B">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hint="cs"/>
          <w:vanish/>
          <w:sz w:val="22"/>
          <w:szCs w:val="22"/>
          <w:shd w:val="clear" w:color="auto" w:fill="FFFF99"/>
          <w:rtl/>
        </w:rPr>
        <w:tab/>
        <w:t xml:space="preserve">על חלק השווי העולה על 550,000 שקלים חדשים ועד 682,020 שקלים חדשים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3.5%;</w:t>
      </w:r>
    </w:p>
    <w:p w:rsidR="00DF489B" w:rsidRPr="00562361" w:rsidRDefault="00DF489B">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(3)</w:t>
      </w:r>
      <w:r w:rsidRPr="00562361">
        <w:rPr>
          <w:rStyle w:val="default"/>
          <w:rFonts w:cs="FrankRuehl" w:hint="cs"/>
          <w:vanish/>
          <w:sz w:val="22"/>
          <w:szCs w:val="22"/>
          <w:shd w:val="clear" w:color="auto" w:fill="FFFF99"/>
          <w:rtl/>
        </w:rPr>
        <w:tab/>
        <w:t xml:space="preserve">על חלק השווי העולה על 682,020 שקלים חדשים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5%.</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(ב)</w:t>
      </w:r>
      <w:r w:rsidRPr="00562361">
        <w:rPr>
          <w:rStyle w:val="default"/>
          <w:rFonts w:cs="FrankRuehl" w:hint="cs"/>
          <w:vanish/>
          <w:sz w:val="22"/>
          <w:szCs w:val="22"/>
          <w:shd w:val="clear" w:color="auto" w:fill="FFFF99"/>
          <w:rtl/>
        </w:rPr>
        <w:tab/>
        <w:t>הוראות סעיף 9(ג1א)(2), (ג2) ו-(ג3) יחולו, בשינויים המחויבים.</w:t>
      </w:r>
    </w:p>
    <w:p w:rsidR="00DF489B" w:rsidRPr="00562361" w:rsidRDefault="00DF489B">
      <w:pPr>
        <w:pStyle w:val="P00"/>
        <w:spacing w:before="0"/>
        <w:ind w:left="1021" w:right="1134"/>
        <w:rPr>
          <w:rStyle w:val="default"/>
          <w:rFonts w:cs="FrankRuehl" w:hint="cs"/>
          <w:vanish/>
          <w:color w:val="FF0000"/>
          <w:sz w:val="20"/>
          <w:szCs w:val="20"/>
          <w:shd w:val="clear" w:color="auto" w:fill="FFFF99"/>
          <w:rtl/>
        </w:rPr>
      </w:pPr>
    </w:p>
    <w:p w:rsidR="00DF489B" w:rsidRPr="00562361" w:rsidRDefault="00DF489B">
      <w:pPr>
        <w:pStyle w:val="P00"/>
        <w:spacing w:before="0"/>
        <w:ind w:left="1021"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16.7.2005</w:t>
      </w:r>
    </w:p>
    <w:p w:rsidR="00DF489B" w:rsidRPr="00562361" w:rsidRDefault="00DF489B">
      <w:pPr>
        <w:pStyle w:val="P00"/>
        <w:spacing w:before="0"/>
        <w:ind w:left="1021"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הודעה תשס"ו-2006</w:t>
      </w:r>
    </w:p>
    <w:p w:rsidR="00DF489B" w:rsidRPr="00562361" w:rsidRDefault="00DF489B">
      <w:pPr>
        <w:pStyle w:val="P00"/>
        <w:spacing w:before="0"/>
        <w:ind w:left="1021" w:right="1134"/>
        <w:rPr>
          <w:rStyle w:val="default"/>
          <w:rFonts w:cs="FrankRuehl" w:hint="cs"/>
          <w:vanish/>
          <w:sz w:val="20"/>
          <w:szCs w:val="20"/>
          <w:shd w:val="clear" w:color="auto" w:fill="FFFF99"/>
          <w:rtl/>
        </w:rPr>
      </w:pPr>
      <w:hyperlink r:id="rId121" w:history="1">
        <w:r w:rsidRPr="00562361">
          <w:rPr>
            <w:rStyle w:val="Hyperlink"/>
            <w:rFonts w:cs="FrankRuehl" w:hint="cs"/>
            <w:vanish/>
            <w:szCs w:val="20"/>
            <w:shd w:val="clear" w:color="auto" w:fill="FFFF99"/>
            <w:rtl/>
          </w:rPr>
          <w:t>ק"ת תשס"ו מס' 6468</w:t>
        </w:r>
      </w:hyperlink>
      <w:r w:rsidRPr="00562361">
        <w:rPr>
          <w:rStyle w:val="default"/>
          <w:rFonts w:cs="FrankRuehl" w:hint="cs"/>
          <w:vanish/>
          <w:sz w:val="20"/>
          <w:szCs w:val="20"/>
          <w:shd w:val="clear" w:color="auto" w:fill="FFFF99"/>
          <w:rtl/>
        </w:rPr>
        <w:t xml:space="preserve"> מיום 19.3.2006 עמ' 579</w:t>
      </w:r>
    </w:p>
    <w:p w:rsidR="00DF489B" w:rsidRPr="00562361" w:rsidRDefault="00DF489B">
      <w:pPr>
        <w:pStyle w:val="P00"/>
        <w:spacing w:before="0"/>
        <w:ind w:left="1021"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ת"ט תשס"ו-2006</w:t>
      </w:r>
    </w:p>
    <w:p w:rsidR="00DF489B" w:rsidRPr="00562361" w:rsidRDefault="00DF489B">
      <w:pPr>
        <w:pStyle w:val="P00"/>
        <w:spacing w:before="0"/>
        <w:ind w:left="1021" w:right="1134"/>
        <w:rPr>
          <w:rStyle w:val="default"/>
          <w:rFonts w:cs="FrankRuehl" w:hint="cs"/>
          <w:vanish/>
          <w:sz w:val="20"/>
          <w:szCs w:val="20"/>
          <w:shd w:val="clear" w:color="auto" w:fill="FFFF99"/>
          <w:rtl/>
        </w:rPr>
      </w:pPr>
      <w:hyperlink r:id="rId122" w:history="1">
        <w:r w:rsidRPr="00562361">
          <w:rPr>
            <w:rStyle w:val="Hyperlink"/>
            <w:rFonts w:cs="FrankRuehl" w:hint="eastAsia"/>
            <w:vanish/>
            <w:szCs w:val="20"/>
            <w:shd w:val="clear" w:color="auto" w:fill="FFFF99"/>
            <w:rtl/>
          </w:rPr>
          <w:t>ק</w:t>
        </w:r>
        <w:r w:rsidRPr="00562361">
          <w:rPr>
            <w:rStyle w:val="Hyperlink"/>
            <w:rFonts w:cs="FrankRuehl"/>
            <w:vanish/>
            <w:szCs w:val="20"/>
            <w:shd w:val="clear" w:color="auto" w:fill="FFFF99"/>
            <w:rtl/>
          </w:rPr>
          <w:t>"ת תשס"ו מס' 6489</w:t>
        </w:r>
      </w:hyperlink>
      <w:r w:rsidRPr="00562361">
        <w:rPr>
          <w:rStyle w:val="default"/>
          <w:rFonts w:cs="FrankRuehl" w:hint="cs"/>
          <w:vanish/>
          <w:sz w:val="20"/>
          <w:szCs w:val="20"/>
          <w:shd w:val="clear" w:color="auto" w:fill="FFFF99"/>
          <w:rtl/>
        </w:rPr>
        <w:t xml:space="preserve"> מיום 6.6.2006 עמ' 832</w:t>
      </w:r>
    </w:p>
    <w:p w:rsidR="00DF489B" w:rsidRPr="00562361" w:rsidRDefault="00DF489B">
      <w:pPr>
        <w:pStyle w:val="P0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(1)</w:t>
      </w:r>
      <w:r w:rsidRPr="00562361">
        <w:rPr>
          <w:rStyle w:val="default"/>
          <w:rFonts w:cs="FrankRuehl" w:hint="cs"/>
          <w:vanish/>
          <w:sz w:val="22"/>
          <w:szCs w:val="22"/>
          <w:shd w:val="clear" w:color="auto" w:fill="FFFF99"/>
          <w:rtl/>
        </w:rPr>
        <w:tab/>
        <w:t xml:space="preserve">על חלק השווי שעד </w:t>
      </w:r>
      <w:r w:rsidRPr="00562361">
        <w:rPr>
          <w:rStyle w:val="default"/>
          <w:rFonts w:cs="FrankRuehl" w:hint="cs"/>
          <w:strike/>
          <w:vanish/>
          <w:sz w:val="22"/>
          <w:szCs w:val="22"/>
          <w:shd w:val="clear" w:color="auto" w:fill="FFFF99"/>
          <w:rtl/>
        </w:rPr>
        <w:t>550,000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559,350 שקלים חדשים</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לא ישולם מס;</w:t>
      </w:r>
    </w:p>
    <w:p w:rsidR="00DF489B" w:rsidRPr="00562361" w:rsidRDefault="00DF489B">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hint="cs"/>
          <w:vanish/>
          <w:sz w:val="22"/>
          <w:szCs w:val="22"/>
          <w:shd w:val="clear" w:color="auto" w:fill="FFFF99"/>
          <w:rtl/>
        </w:rPr>
        <w:tab/>
        <w:t xml:space="preserve">על חלק השווי העולה על </w:t>
      </w:r>
      <w:r w:rsidRPr="00562361">
        <w:rPr>
          <w:rStyle w:val="default"/>
          <w:rFonts w:cs="FrankRuehl" w:hint="cs"/>
          <w:strike/>
          <w:vanish/>
          <w:sz w:val="22"/>
          <w:szCs w:val="22"/>
          <w:shd w:val="clear" w:color="auto" w:fill="FFFF99"/>
          <w:rtl/>
        </w:rPr>
        <w:t>550,000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559,350 שקלים חדשים</w:t>
      </w:r>
      <w:r w:rsidRPr="00562361">
        <w:rPr>
          <w:rStyle w:val="default"/>
          <w:rFonts w:cs="FrankRuehl" w:hint="cs"/>
          <w:vanish/>
          <w:sz w:val="22"/>
          <w:szCs w:val="22"/>
          <w:shd w:val="clear" w:color="auto" w:fill="FFFF99"/>
          <w:rtl/>
        </w:rPr>
        <w:t xml:space="preserve"> ועד </w:t>
      </w:r>
      <w:r w:rsidRPr="00562361">
        <w:rPr>
          <w:rStyle w:val="default"/>
          <w:rFonts w:cs="FrankRuehl" w:hint="cs"/>
          <w:strike/>
          <w:vanish/>
          <w:sz w:val="22"/>
          <w:szCs w:val="22"/>
          <w:shd w:val="clear" w:color="auto" w:fill="FFFF99"/>
          <w:rtl/>
        </w:rPr>
        <w:t>682,020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693,600 שקלים חדשים</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3.5%;</w:t>
      </w:r>
    </w:p>
    <w:p w:rsidR="00DF489B" w:rsidRPr="00562361" w:rsidRDefault="00DF489B">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(3)</w:t>
      </w:r>
      <w:r w:rsidRPr="00562361">
        <w:rPr>
          <w:rStyle w:val="default"/>
          <w:rFonts w:cs="FrankRuehl" w:hint="cs"/>
          <w:vanish/>
          <w:sz w:val="22"/>
          <w:szCs w:val="22"/>
          <w:shd w:val="clear" w:color="auto" w:fill="FFFF99"/>
          <w:rtl/>
        </w:rPr>
        <w:tab/>
        <w:t xml:space="preserve">על חלק השווי העולה על </w:t>
      </w:r>
      <w:r w:rsidRPr="00562361">
        <w:rPr>
          <w:rStyle w:val="default"/>
          <w:rFonts w:cs="FrankRuehl" w:hint="cs"/>
          <w:strike/>
          <w:vanish/>
          <w:sz w:val="22"/>
          <w:szCs w:val="22"/>
          <w:shd w:val="clear" w:color="auto" w:fill="FFFF99"/>
          <w:rtl/>
        </w:rPr>
        <w:t>682,020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693,600 שקלים חדשים</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5%.</w:t>
      </w:r>
    </w:p>
    <w:p w:rsidR="00DF489B" w:rsidRPr="00562361" w:rsidRDefault="00DF489B">
      <w:pPr>
        <w:pStyle w:val="P00"/>
        <w:spacing w:before="0"/>
        <w:ind w:left="1021" w:right="1134"/>
        <w:rPr>
          <w:rStyle w:val="default"/>
          <w:rFonts w:cs="FrankRuehl" w:hint="cs"/>
          <w:vanish/>
          <w:color w:val="FF0000"/>
          <w:sz w:val="20"/>
          <w:szCs w:val="20"/>
          <w:shd w:val="clear" w:color="auto" w:fill="FFFF99"/>
          <w:rtl/>
        </w:rPr>
      </w:pPr>
    </w:p>
    <w:p w:rsidR="00DF489B" w:rsidRPr="00562361" w:rsidRDefault="00DF489B">
      <w:pPr>
        <w:pStyle w:val="P00"/>
        <w:spacing w:before="0"/>
        <w:ind w:left="1021"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16.10.2005</w:t>
      </w:r>
    </w:p>
    <w:p w:rsidR="00DF489B" w:rsidRPr="00562361" w:rsidRDefault="00DF489B">
      <w:pPr>
        <w:pStyle w:val="P00"/>
        <w:spacing w:before="0"/>
        <w:ind w:left="1021"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הודעה (מס' 2) תשס"ו-2006</w:t>
      </w:r>
    </w:p>
    <w:p w:rsidR="00DF489B" w:rsidRPr="00562361" w:rsidRDefault="00DF489B">
      <w:pPr>
        <w:pStyle w:val="P00"/>
        <w:spacing w:before="0"/>
        <w:ind w:left="1021" w:right="1134"/>
        <w:rPr>
          <w:rStyle w:val="default"/>
          <w:rFonts w:cs="FrankRuehl" w:hint="cs"/>
          <w:vanish/>
          <w:sz w:val="20"/>
          <w:szCs w:val="20"/>
          <w:shd w:val="clear" w:color="auto" w:fill="FFFF99"/>
          <w:rtl/>
        </w:rPr>
      </w:pPr>
      <w:hyperlink r:id="rId123" w:history="1">
        <w:r w:rsidRPr="00562361">
          <w:rPr>
            <w:rStyle w:val="Hyperlink"/>
            <w:rFonts w:cs="FrankRuehl" w:hint="cs"/>
            <w:vanish/>
            <w:szCs w:val="20"/>
            <w:shd w:val="clear" w:color="auto" w:fill="FFFF99"/>
            <w:rtl/>
          </w:rPr>
          <w:t>ק"ת תשס"ו מס' 6468</w:t>
        </w:r>
      </w:hyperlink>
      <w:r w:rsidRPr="00562361">
        <w:rPr>
          <w:rStyle w:val="default"/>
          <w:rFonts w:cs="FrankRuehl" w:hint="cs"/>
          <w:vanish/>
          <w:sz w:val="20"/>
          <w:szCs w:val="20"/>
          <w:shd w:val="clear" w:color="auto" w:fill="FFFF99"/>
          <w:rtl/>
        </w:rPr>
        <w:t xml:space="preserve"> מיום 19.3.2006 עמ' 580</w:t>
      </w:r>
    </w:p>
    <w:p w:rsidR="00DF489B" w:rsidRPr="00562361" w:rsidRDefault="00DF489B">
      <w:pPr>
        <w:pStyle w:val="P00"/>
        <w:spacing w:before="0"/>
        <w:ind w:left="1021"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ת"ט תשס"ו-2006</w:t>
      </w:r>
    </w:p>
    <w:p w:rsidR="00DF489B" w:rsidRPr="00562361" w:rsidRDefault="00DF489B">
      <w:pPr>
        <w:pStyle w:val="P00"/>
        <w:spacing w:before="0"/>
        <w:ind w:left="1021" w:right="1134"/>
        <w:rPr>
          <w:rStyle w:val="default"/>
          <w:rFonts w:cs="FrankRuehl" w:hint="cs"/>
          <w:vanish/>
          <w:sz w:val="20"/>
          <w:szCs w:val="20"/>
          <w:shd w:val="clear" w:color="auto" w:fill="FFFF99"/>
          <w:rtl/>
        </w:rPr>
      </w:pPr>
      <w:hyperlink r:id="rId124" w:history="1">
        <w:r w:rsidRPr="00562361">
          <w:rPr>
            <w:rStyle w:val="Hyperlink"/>
            <w:rFonts w:cs="FrankRuehl" w:hint="eastAsia"/>
            <w:vanish/>
            <w:szCs w:val="20"/>
            <w:shd w:val="clear" w:color="auto" w:fill="FFFF99"/>
            <w:rtl/>
          </w:rPr>
          <w:t>ק</w:t>
        </w:r>
        <w:r w:rsidRPr="00562361">
          <w:rPr>
            <w:rStyle w:val="Hyperlink"/>
            <w:rFonts w:cs="FrankRuehl"/>
            <w:vanish/>
            <w:szCs w:val="20"/>
            <w:shd w:val="clear" w:color="auto" w:fill="FFFF99"/>
            <w:rtl/>
          </w:rPr>
          <w:t>"ת תשס"ו מס' 6489</w:t>
        </w:r>
      </w:hyperlink>
      <w:r w:rsidRPr="00562361">
        <w:rPr>
          <w:rStyle w:val="default"/>
          <w:rFonts w:cs="FrankRuehl" w:hint="cs"/>
          <w:vanish/>
          <w:sz w:val="20"/>
          <w:szCs w:val="20"/>
          <w:shd w:val="clear" w:color="auto" w:fill="FFFF99"/>
          <w:rtl/>
        </w:rPr>
        <w:t xml:space="preserve"> מיום 6.6.2006 עמ' 832</w:t>
      </w:r>
    </w:p>
    <w:p w:rsidR="00DF489B" w:rsidRPr="00562361" w:rsidRDefault="00DF489B">
      <w:pPr>
        <w:pStyle w:val="P0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(1)</w:t>
      </w:r>
      <w:r w:rsidRPr="00562361">
        <w:rPr>
          <w:rStyle w:val="default"/>
          <w:rFonts w:cs="FrankRuehl" w:hint="cs"/>
          <w:vanish/>
          <w:sz w:val="22"/>
          <w:szCs w:val="22"/>
          <w:shd w:val="clear" w:color="auto" w:fill="FFFF99"/>
          <w:rtl/>
        </w:rPr>
        <w:tab/>
        <w:t xml:space="preserve">על חלק השווי שעד </w:t>
      </w:r>
      <w:r w:rsidRPr="00562361">
        <w:rPr>
          <w:rStyle w:val="default"/>
          <w:rFonts w:cs="FrankRuehl" w:hint="cs"/>
          <w:strike/>
          <w:vanish/>
          <w:sz w:val="22"/>
          <w:szCs w:val="22"/>
          <w:shd w:val="clear" w:color="auto" w:fill="FFFF99"/>
          <w:rtl/>
        </w:rPr>
        <w:t>559,350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581,725 שקלים חדשים</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לא ישולם מס;</w:t>
      </w:r>
    </w:p>
    <w:p w:rsidR="00DF489B" w:rsidRPr="00562361" w:rsidRDefault="00DF489B">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hint="cs"/>
          <w:vanish/>
          <w:sz w:val="22"/>
          <w:szCs w:val="22"/>
          <w:shd w:val="clear" w:color="auto" w:fill="FFFF99"/>
          <w:rtl/>
        </w:rPr>
        <w:tab/>
        <w:t xml:space="preserve">על חלק השווי העולה על </w:t>
      </w:r>
      <w:r w:rsidRPr="00562361">
        <w:rPr>
          <w:rStyle w:val="default"/>
          <w:rFonts w:cs="FrankRuehl" w:hint="cs"/>
          <w:strike/>
          <w:vanish/>
          <w:sz w:val="22"/>
          <w:szCs w:val="22"/>
          <w:shd w:val="clear" w:color="auto" w:fill="FFFF99"/>
          <w:rtl/>
        </w:rPr>
        <w:t>559,350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581,725 שקלים חדשים</w:t>
      </w:r>
      <w:r w:rsidRPr="00562361">
        <w:rPr>
          <w:rStyle w:val="default"/>
          <w:rFonts w:cs="FrankRuehl" w:hint="cs"/>
          <w:vanish/>
          <w:sz w:val="22"/>
          <w:szCs w:val="22"/>
          <w:shd w:val="clear" w:color="auto" w:fill="FFFF99"/>
          <w:rtl/>
        </w:rPr>
        <w:t xml:space="preserve"> ועד </w:t>
      </w:r>
      <w:r w:rsidRPr="00562361">
        <w:rPr>
          <w:rStyle w:val="default"/>
          <w:rFonts w:cs="FrankRuehl" w:hint="cs"/>
          <w:strike/>
          <w:vanish/>
          <w:sz w:val="22"/>
          <w:szCs w:val="22"/>
          <w:shd w:val="clear" w:color="auto" w:fill="FFFF99"/>
          <w:rtl/>
        </w:rPr>
        <w:t>693,600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721,345 שקלים חדשים</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3.5%;</w:t>
      </w:r>
    </w:p>
    <w:p w:rsidR="00DF489B" w:rsidRPr="00562361" w:rsidRDefault="00DF489B">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(3)</w:t>
      </w:r>
      <w:r w:rsidRPr="00562361">
        <w:rPr>
          <w:rStyle w:val="default"/>
          <w:rFonts w:cs="FrankRuehl" w:hint="cs"/>
          <w:vanish/>
          <w:sz w:val="22"/>
          <w:szCs w:val="22"/>
          <w:shd w:val="clear" w:color="auto" w:fill="FFFF99"/>
          <w:rtl/>
        </w:rPr>
        <w:tab/>
        <w:t xml:space="preserve">על חלק השווי העולה על </w:t>
      </w:r>
      <w:r w:rsidRPr="00562361">
        <w:rPr>
          <w:rStyle w:val="default"/>
          <w:rFonts w:cs="FrankRuehl" w:hint="cs"/>
          <w:strike/>
          <w:vanish/>
          <w:sz w:val="22"/>
          <w:szCs w:val="22"/>
          <w:shd w:val="clear" w:color="auto" w:fill="FFFF99"/>
          <w:rtl/>
        </w:rPr>
        <w:t>693,600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721,345 שקלים חדשים</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5%.</w:t>
      </w:r>
    </w:p>
    <w:p w:rsidR="00DF489B" w:rsidRPr="00562361" w:rsidRDefault="00DF489B">
      <w:pPr>
        <w:pStyle w:val="P00"/>
        <w:spacing w:before="0"/>
        <w:ind w:left="1021" w:right="1134"/>
        <w:rPr>
          <w:rStyle w:val="default"/>
          <w:rFonts w:cs="FrankRuehl" w:hint="cs"/>
          <w:vanish/>
          <w:color w:val="FF0000"/>
          <w:sz w:val="20"/>
          <w:szCs w:val="20"/>
          <w:shd w:val="clear" w:color="auto" w:fill="FFFF99"/>
          <w:rtl/>
        </w:rPr>
      </w:pPr>
    </w:p>
    <w:p w:rsidR="00DF489B" w:rsidRPr="00562361" w:rsidRDefault="00DF489B">
      <w:pPr>
        <w:pStyle w:val="P00"/>
        <w:spacing w:before="0"/>
        <w:ind w:left="1021"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16.1.2006</w:t>
      </w:r>
    </w:p>
    <w:p w:rsidR="00DF489B" w:rsidRPr="00562361" w:rsidRDefault="00DF489B">
      <w:pPr>
        <w:pStyle w:val="P00"/>
        <w:spacing w:before="0"/>
        <w:ind w:left="1021"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הודעה (מס' 3) תשס"ו-2006</w:t>
      </w:r>
    </w:p>
    <w:p w:rsidR="00DF489B" w:rsidRPr="00562361" w:rsidRDefault="00DF489B">
      <w:pPr>
        <w:pStyle w:val="P00"/>
        <w:spacing w:before="0"/>
        <w:ind w:left="1021" w:right="1134"/>
        <w:rPr>
          <w:rStyle w:val="default"/>
          <w:rFonts w:cs="FrankRuehl" w:hint="cs"/>
          <w:vanish/>
          <w:sz w:val="20"/>
          <w:szCs w:val="20"/>
          <w:shd w:val="clear" w:color="auto" w:fill="FFFF99"/>
          <w:rtl/>
        </w:rPr>
      </w:pPr>
      <w:hyperlink r:id="rId125" w:history="1">
        <w:r w:rsidRPr="00562361">
          <w:rPr>
            <w:rStyle w:val="Hyperlink"/>
            <w:rFonts w:cs="FrankRuehl" w:hint="cs"/>
            <w:vanish/>
            <w:szCs w:val="20"/>
            <w:shd w:val="clear" w:color="auto" w:fill="FFFF99"/>
            <w:rtl/>
          </w:rPr>
          <w:t>ק"ת תשס"ו מס' 6468</w:t>
        </w:r>
      </w:hyperlink>
      <w:r w:rsidRPr="00562361">
        <w:rPr>
          <w:rStyle w:val="default"/>
          <w:rFonts w:cs="FrankRuehl" w:hint="cs"/>
          <w:vanish/>
          <w:sz w:val="20"/>
          <w:szCs w:val="20"/>
          <w:shd w:val="clear" w:color="auto" w:fill="FFFF99"/>
          <w:rtl/>
        </w:rPr>
        <w:t xml:space="preserve"> מיום 19.3.2006 עמ' 580</w:t>
      </w:r>
    </w:p>
    <w:p w:rsidR="00DF489B" w:rsidRPr="00562361" w:rsidRDefault="00DF489B">
      <w:pPr>
        <w:pStyle w:val="P00"/>
        <w:spacing w:before="0"/>
        <w:ind w:left="1021"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ת"ט תשס"ו-2006</w:t>
      </w:r>
    </w:p>
    <w:p w:rsidR="00DF489B" w:rsidRPr="00562361" w:rsidRDefault="00DF489B">
      <w:pPr>
        <w:pStyle w:val="P00"/>
        <w:spacing w:before="0"/>
        <w:ind w:left="1021" w:right="1134"/>
        <w:rPr>
          <w:rStyle w:val="default"/>
          <w:rFonts w:cs="FrankRuehl" w:hint="cs"/>
          <w:vanish/>
          <w:sz w:val="20"/>
          <w:szCs w:val="20"/>
          <w:shd w:val="clear" w:color="auto" w:fill="FFFF99"/>
          <w:rtl/>
        </w:rPr>
      </w:pPr>
      <w:hyperlink r:id="rId126" w:history="1">
        <w:r w:rsidRPr="00562361">
          <w:rPr>
            <w:rStyle w:val="Hyperlink"/>
            <w:rFonts w:cs="FrankRuehl" w:hint="eastAsia"/>
            <w:vanish/>
            <w:szCs w:val="20"/>
            <w:shd w:val="clear" w:color="auto" w:fill="FFFF99"/>
            <w:rtl/>
          </w:rPr>
          <w:t>ק</w:t>
        </w:r>
        <w:r w:rsidRPr="00562361">
          <w:rPr>
            <w:rStyle w:val="Hyperlink"/>
            <w:rFonts w:cs="FrankRuehl"/>
            <w:vanish/>
            <w:szCs w:val="20"/>
            <w:shd w:val="clear" w:color="auto" w:fill="FFFF99"/>
            <w:rtl/>
          </w:rPr>
          <w:t>"ת תשס"ו מס' 6489</w:t>
        </w:r>
      </w:hyperlink>
      <w:r w:rsidRPr="00562361">
        <w:rPr>
          <w:rStyle w:val="default"/>
          <w:rFonts w:cs="FrankRuehl" w:hint="cs"/>
          <w:vanish/>
          <w:sz w:val="20"/>
          <w:szCs w:val="20"/>
          <w:shd w:val="clear" w:color="auto" w:fill="FFFF99"/>
          <w:rtl/>
        </w:rPr>
        <w:t xml:space="preserve"> מיום 6.6.2006 עמ' 832</w:t>
      </w:r>
    </w:p>
    <w:p w:rsidR="00DF489B" w:rsidRPr="00562361" w:rsidRDefault="00DF489B">
      <w:pPr>
        <w:pStyle w:val="P0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(1)</w:t>
      </w:r>
      <w:r w:rsidRPr="00562361">
        <w:rPr>
          <w:rStyle w:val="default"/>
          <w:rFonts w:cs="FrankRuehl" w:hint="cs"/>
          <w:vanish/>
          <w:sz w:val="22"/>
          <w:szCs w:val="22"/>
          <w:shd w:val="clear" w:color="auto" w:fill="FFFF99"/>
          <w:rtl/>
        </w:rPr>
        <w:tab/>
        <w:t xml:space="preserve">על חלק השווי שעד </w:t>
      </w:r>
      <w:r w:rsidRPr="00562361">
        <w:rPr>
          <w:rStyle w:val="default"/>
          <w:rFonts w:cs="FrankRuehl" w:hint="cs"/>
          <w:strike/>
          <w:vanish/>
          <w:sz w:val="22"/>
          <w:szCs w:val="22"/>
          <w:shd w:val="clear" w:color="auto" w:fill="FFFF99"/>
          <w:rtl/>
        </w:rPr>
        <w:t>581,725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594,795 שקלים חדשים</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לא ישולם מס;</w:t>
      </w:r>
    </w:p>
    <w:p w:rsidR="00DF489B" w:rsidRPr="00562361" w:rsidRDefault="00DF489B">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hint="cs"/>
          <w:vanish/>
          <w:sz w:val="22"/>
          <w:szCs w:val="22"/>
          <w:shd w:val="clear" w:color="auto" w:fill="FFFF99"/>
          <w:rtl/>
        </w:rPr>
        <w:tab/>
        <w:t xml:space="preserve">על חלק השווי העולה על </w:t>
      </w:r>
      <w:r w:rsidRPr="00562361">
        <w:rPr>
          <w:rStyle w:val="default"/>
          <w:rFonts w:cs="FrankRuehl" w:hint="cs"/>
          <w:strike/>
          <w:vanish/>
          <w:sz w:val="22"/>
          <w:szCs w:val="22"/>
          <w:shd w:val="clear" w:color="auto" w:fill="FFFF99"/>
          <w:rtl/>
        </w:rPr>
        <w:t>581,725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594,795 שקלים חדשים</w:t>
      </w:r>
      <w:r w:rsidRPr="00562361">
        <w:rPr>
          <w:rStyle w:val="default"/>
          <w:rFonts w:cs="FrankRuehl" w:hint="cs"/>
          <w:vanish/>
          <w:sz w:val="22"/>
          <w:szCs w:val="22"/>
          <w:shd w:val="clear" w:color="auto" w:fill="FFFF99"/>
          <w:rtl/>
        </w:rPr>
        <w:t xml:space="preserve"> ועד </w:t>
      </w:r>
      <w:r w:rsidRPr="00562361">
        <w:rPr>
          <w:rStyle w:val="default"/>
          <w:rFonts w:cs="FrankRuehl" w:hint="cs"/>
          <w:strike/>
          <w:vanish/>
          <w:sz w:val="22"/>
          <w:szCs w:val="22"/>
          <w:shd w:val="clear" w:color="auto" w:fill="FFFF99"/>
          <w:rtl/>
        </w:rPr>
        <w:t>721,345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737,550 שקלים חדשים</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3.5%;</w:t>
      </w:r>
    </w:p>
    <w:p w:rsidR="00DF489B" w:rsidRPr="00562361" w:rsidRDefault="00DF489B">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(3)</w:t>
      </w:r>
      <w:r w:rsidRPr="00562361">
        <w:rPr>
          <w:rStyle w:val="default"/>
          <w:rFonts w:cs="FrankRuehl" w:hint="cs"/>
          <w:vanish/>
          <w:sz w:val="22"/>
          <w:szCs w:val="22"/>
          <w:shd w:val="clear" w:color="auto" w:fill="FFFF99"/>
          <w:rtl/>
        </w:rPr>
        <w:tab/>
        <w:t xml:space="preserve">על חלק השווי העולה על </w:t>
      </w:r>
      <w:r w:rsidRPr="00562361">
        <w:rPr>
          <w:rStyle w:val="default"/>
          <w:rFonts w:cs="FrankRuehl" w:hint="cs"/>
          <w:strike/>
          <w:vanish/>
          <w:sz w:val="22"/>
          <w:szCs w:val="22"/>
          <w:shd w:val="clear" w:color="auto" w:fill="FFFF99"/>
          <w:rtl/>
        </w:rPr>
        <w:t>721,345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737,550 שקלים חדשים</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5%.</w:t>
      </w:r>
    </w:p>
    <w:p w:rsidR="00DF489B" w:rsidRPr="00562361" w:rsidRDefault="00DF489B">
      <w:pPr>
        <w:pStyle w:val="P00"/>
        <w:spacing w:before="0"/>
        <w:ind w:left="1021" w:right="1134"/>
        <w:rPr>
          <w:rStyle w:val="default"/>
          <w:rFonts w:cs="FrankRuehl" w:hint="cs"/>
          <w:vanish/>
          <w:sz w:val="20"/>
          <w:szCs w:val="20"/>
          <w:shd w:val="clear" w:color="auto" w:fill="FFFF99"/>
          <w:rtl/>
        </w:rPr>
      </w:pPr>
    </w:p>
    <w:p w:rsidR="00DF489B" w:rsidRPr="00562361" w:rsidRDefault="00DF489B">
      <w:pPr>
        <w:pStyle w:val="P00"/>
        <w:spacing w:before="0"/>
        <w:ind w:left="1021"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16.4.2006</w:t>
      </w:r>
    </w:p>
    <w:p w:rsidR="00DF489B" w:rsidRPr="00562361" w:rsidRDefault="00DF489B">
      <w:pPr>
        <w:pStyle w:val="P00"/>
        <w:spacing w:before="0"/>
        <w:ind w:left="1021"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הודעה (מס' 4) תשס"ו-2006</w:t>
      </w:r>
    </w:p>
    <w:p w:rsidR="00DF489B" w:rsidRPr="00562361" w:rsidRDefault="00DF489B">
      <w:pPr>
        <w:pStyle w:val="P00"/>
        <w:spacing w:before="0"/>
        <w:ind w:left="1021" w:right="1134"/>
        <w:rPr>
          <w:rStyle w:val="default"/>
          <w:rFonts w:cs="FrankRuehl" w:hint="cs"/>
          <w:vanish/>
          <w:sz w:val="20"/>
          <w:szCs w:val="20"/>
          <w:shd w:val="clear" w:color="auto" w:fill="FFFF99"/>
          <w:rtl/>
        </w:rPr>
      </w:pPr>
      <w:hyperlink r:id="rId127" w:history="1">
        <w:r w:rsidRPr="00562361">
          <w:rPr>
            <w:rStyle w:val="Hyperlink"/>
            <w:rFonts w:cs="FrankRuehl" w:hint="cs"/>
            <w:vanish/>
            <w:szCs w:val="20"/>
            <w:shd w:val="clear" w:color="auto" w:fill="FFFF99"/>
            <w:rtl/>
          </w:rPr>
          <w:t>ק"ת תשס"ו  מס' 6482</w:t>
        </w:r>
      </w:hyperlink>
      <w:r w:rsidRPr="00562361">
        <w:rPr>
          <w:rStyle w:val="default"/>
          <w:rFonts w:cs="FrankRuehl" w:hint="cs"/>
          <w:vanish/>
          <w:sz w:val="20"/>
          <w:szCs w:val="20"/>
          <w:shd w:val="clear" w:color="auto" w:fill="FFFF99"/>
          <w:rtl/>
        </w:rPr>
        <w:t xml:space="preserve"> מיום 8.5.2006 עמ' 783</w:t>
      </w:r>
    </w:p>
    <w:p w:rsidR="00DF489B" w:rsidRPr="00562361" w:rsidRDefault="00DF489B">
      <w:pPr>
        <w:pStyle w:val="P00"/>
        <w:spacing w:before="0"/>
        <w:ind w:left="1021"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ת"ט תשס"ו-2006</w:t>
      </w:r>
    </w:p>
    <w:p w:rsidR="00DF489B" w:rsidRPr="00562361" w:rsidRDefault="00DF489B">
      <w:pPr>
        <w:pStyle w:val="P00"/>
        <w:spacing w:before="0"/>
        <w:ind w:left="1021" w:right="1134"/>
        <w:rPr>
          <w:rStyle w:val="default"/>
          <w:rFonts w:cs="FrankRuehl" w:hint="cs"/>
          <w:vanish/>
          <w:sz w:val="20"/>
          <w:szCs w:val="20"/>
          <w:shd w:val="clear" w:color="auto" w:fill="FFFF99"/>
          <w:rtl/>
        </w:rPr>
      </w:pPr>
      <w:hyperlink r:id="rId128" w:history="1">
        <w:r w:rsidRPr="00562361">
          <w:rPr>
            <w:rStyle w:val="Hyperlink"/>
            <w:rFonts w:cs="FrankRuehl" w:hint="eastAsia"/>
            <w:vanish/>
            <w:szCs w:val="20"/>
            <w:shd w:val="clear" w:color="auto" w:fill="FFFF99"/>
            <w:rtl/>
          </w:rPr>
          <w:t>ק</w:t>
        </w:r>
        <w:r w:rsidRPr="00562361">
          <w:rPr>
            <w:rStyle w:val="Hyperlink"/>
            <w:rFonts w:cs="FrankRuehl"/>
            <w:vanish/>
            <w:szCs w:val="20"/>
            <w:shd w:val="clear" w:color="auto" w:fill="FFFF99"/>
            <w:rtl/>
          </w:rPr>
          <w:t>"ת תשס"ו מס' 6489</w:t>
        </w:r>
      </w:hyperlink>
      <w:r w:rsidRPr="00562361">
        <w:rPr>
          <w:rStyle w:val="default"/>
          <w:rFonts w:cs="FrankRuehl" w:hint="cs"/>
          <w:vanish/>
          <w:sz w:val="20"/>
          <w:szCs w:val="20"/>
          <w:shd w:val="clear" w:color="auto" w:fill="FFFF99"/>
          <w:rtl/>
        </w:rPr>
        <w:t xml:space="preserve"> מיום 6.6.2006 עמ' 832</w:t>
      </w:r>
    </w:p>
    <w:p w:rsidR="00DF489B" w:rsidRPr="00562361" w:rsidRDefault="00DF489B">
      <w:pPr>
        <w:pStyle w:val="P0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(1)</w:t>
      </w:r>
      <w:r w:rsidRPr="00562361">
        <w:rPr>
          <w:rStyle w:val="default"/>
          <w:rFonts w:cs="FrankRuehl" w:hint="cs"/>
          <w:vanish/>
          <w:sz w:val="22"/>
          <w:szCs w:val="22"/>
          <w:shd w:val="clear" w:color="auto" w:fill="FFFF99"/>
          <w:rtl/>
        </w:rPr>
        <w:tab/>
        <w:t xml:space="preserve">על חלק השווי שעד </w:t>
      </w:r>
      <w:r w:rsidRPr="00562361">
        <w:rPr>
          <w:rStyle w:val="default"/>
          <w:rFonts w:cs="FrankRuehl" w:hint="cs"/>
          <w:strike/>
          <w:vanish/>
          <w:sz w:val="22"/>
          <w:szCs w:val="22"/>
          <w:shd w:val="clear" w:color="auto" w:fill="FFFF99"/>
          <w:rtl/>
        </w:rPr>
        <w:t>594,795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596,050 שקלים חדשים</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לא ישולם מס;</w:t>
      </w:r>
    </w:p>
    <w:p w:rsidR="00DF489B" w:rsidRPr="00562361" w:rsidRDefault="00DF489B">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hint="cs"/>
          <w:vanish/>
          <w:sz w:val="22"/>
          <w:szCs w:val="22"/>
          <w:shd w:val="clear" w:color="auto" w:fill="FFFF99"/>
          <w:rtl/>
        </w:rPr>
        <w:tab/>
        <w:t xml:space="preserve">על חלק השווי העולה על </w:t>
      </w:r>
      <w:r w:rsidRPr="00562361">
        <w:rPr>
          <w:rStyle w:val="default"/>
          <w:rFonts w:cs="FrankRuehl" w:hint="cs"/>
          <w:strike/>
          <w:vanish/>
          <w:sz w:val="22"/>
          <w:szCs w:val="22"/>
          <w:shd w:val="clear" w:color="auto" w:fill="FFFF99"/>
          <w:rtl/>
        </w:rPr>
        <w:t>594,795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596,050 שקלים חדשים</w:t>
      </w:r>
      <w:r w:rsidRPr="00562361">
        <w:rPr>
          <w:rStyle w:val="default"/>
          <w:rFonts w:cs="FrankRuehl" w:hint="cs"/>
          <w:vanish/>
          <w:sz w:val="22"/>
          <w:szCs w:val="22"/>
          <w:shd w:val="clear" w:color="auto" w:fill="FFFF99"/>
          <w:rtl/>
        </w:rPr>
        <w:t xml:space="preserve"> ועד </w:t>
      </w:r>
      <w:r w:rsidRPr="00562361">
        <w:rPr>
          <w:rStyle w:val="default"/>
          <w:rFonts w:cs="FrankRuehl" w:hint="cs"/>
          <w:strike/>
          <w:vanish/>
          <w:sz w:val="22"/>
          <w:szCs w:val="22"/>
          <w:shd w:val="clear" w:color="auto" w:fill="FFFF99"/>
          <w:rtl/>
        </w:rPr>
        <w:t>737,550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739,120 שקלים חדשים</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3.5%;</w:t>
      </w:r>
    </w:p>
    <w:p w:rsidR="00DF489B" w:rsidRPr="00562361" w:rsidRDefault="00DF489B">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(3)</w:t>
      </w:r>
      <w:r w:rsidRPr="00562361">
        <w:rPr>
          <w:rStyle w:val="default"/>
          <w:rFonts w:cs="FrankRuehl" w:hint="cs"/>
          <w:vanish/>
          <w:sz w:val="22"/>
          <w:szCs w:val="22"/>
          <w:shd w:val="clear" w:color="auto" w:fill="FFFF99"/>
          <w:rtl/>
        </w:rPr>
        <w:tab/>
        <w:t xml:space="preserve">על חלק השווי העולה על </w:t>
      </w:r>
      <w:r w:rsidRPr="00562361">
        <w:rPr>
          <w:rStyle w:val="default"/>
          <w:rFonts w:cs="FrankRuehl" w:hint="cs"/>
          <w:strike/>
          <w:vanish/>
          <w:sz w:val="22"/>
          <w:szCs w:val="22"/>
          <w:shd w:val="clear" w:color="auto" w:fill="FFFF99"/>
          <w:rtl/>
        </w:rPr>
        <w:t>737,550 שקלים חדשים</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u w:val="single"/>
          <w:shd w:val="clear" w:color="auto" w:fill="FFFF99"/>
          <w:rtl/>
        </w:rPr>
        <w:t>739,120 שקלים חדשים</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5%.</w:t>
      </w:r>
    </w:p>
    <w:p w:rsidR="00DF489B" w:rsidRPr="00562361" w:rsidRDefault="00DF489B">
      <w:pPr>
        <w:pStyle w:val="P00"/>
        <w:spacing w:before="0"/>
        <w:ind w:left="1021" w:right="1134"/>
        <w:rPr>
          <w:rStyle w:val="default"/>
          <w:rFonts w:cs="FrankRuehl" w:hint="cs"/>
          <w:vanish/>
          <w:color w:val="FF0000"/>
          <w:sz w:val="20"/>
          <w:szCs w:val="20"/>
          <w:shd w:val="clear" w:color="auto" w:fill="FFFF99"/>
          <w:rtl/>
        </w:rPr>
      </w:pPr>
    </w:p>
    <w:p w:rsidR="00DF489B" w:rsidRPr="00562361" w:rsidRDefault="00DF489B">
      <w:pPr>
        <w:pStyle w:val="P00"/>
        <w:spacing w:before="0"/>
        <w:ind w:left="1021"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16.7.2006</w:t>
      </w:r>
    </w:p>
    <w:p w:rsidR="00DF489B" w:rsidRPr="00562361" w:rsidRDefault="00DF489B">
      <w:pPr>
        <w:pStyle w:val="P00"/>
        <w:spacing w:before="0"/>
        <w:ind w:left="1021"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הודעה (מס' 5) תשס"ו-2006</w:t>
      </w:r>
    </w:p>
    <w:p w:rsidR="00DF489B" w:rsidRPr="00562361" w:rsidRDefault="00DF489B">
      <w:pPr>
        <w:pStyle w:val="P00"/>
        <w:spacing w:before="0"/>
        <w:ind w:left="1021" w:right="1134"/>
        <w:rPr>
          <w:rStyle w:val="default"/>
          <w:rFonts w:cs="FrankRuehl" w:hint="cs"/>
          <w:vanish/>
          <w:sz w:val="20"/>
          <w:szCs w:val="20"/>
          <w:shd w:val="clear" w:color="auto" w:fill="FFFF99"/>
          <w:rtl/>
        </w:rPr>
      </w:pPr>
      <w:hyperlink r:id="rId129" w:history="1">
        <w:r w:rsidRPr="00562361">
          <w:rPr>
            <w:rStyle w:val="Hyperlink"/>
            <w:rFonts w:cs="FrankRuehl" w:hint="cs"/>
            <w:vanish/>
            <w:szCs w:val="20"/>
            <w:shd w:val="clear" w:color="auto" w:fill="FFFF99"/>
            <w:rtl/>
          </w:rPr>
          <w:t>ק"ת תשס"ו מס' 6506</w:t>
        </w:r>
      </w:hyperlink>
      <w:r w:rsidRPr="00562361">
        <w:rPr>
          <w:rStyle w:val="default"/>
          <w:rFonts w:cs="FrankRuehl" w:hint="cs"/>
          <w:vanish/>
          <w:sz w:val="20"/>
          <w:szCs w:val="20"/>
          <w:shd w:val="clear" w:color="auto" w:fill="FFFF99"/>
          <w:rtl/>
        </w:rPr>
        <w:t xml:space="preserve"> מיום 8.8.2006 עמ' 1058</w:t>
      </w:r>
    </w:p>
    <w:p w:rsidR="00DF489B" w:rsidRPr="00562361" w:rsidRDefault="00DF489B">
      <w:pPr>
        <w:pStyle w:val="P0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(1)</w:t>
      </w:r>
      <w:r w:rsidRPr="00562361">
        <w:rPr>
          <w:rStyle w:val="default"/>
          <w:rFonts w:cs="FrankRuehl" w:hint="cs"/>
          <w:vanish/>
          <w:sz w:val="22"/>
          <w:szCs w:val="22"/>
          <w:shd w:val="clear" w:color="auto" w:fill="FFFF99"/>
          <w:rtl/>
        </w:rPr>
        <w:tab/>
        <w:t xml:space="preserve">על חלק השווי שעד </w:t>
      </w:r>
      <w:r w:rsidRPr="00562361">
        <w:rPr>
          <w:rStyle w:val="default"/>
          <w:rFonts w:cs="FrankRuehl" w:hint="cs"/>
          <w:strike/>
          <w:vanish/>
          <w:sz w:val="22"/>
          <w:szCs w:val="22"/>
          <w:shd w:val="clear" w:color="auto" w:fill="FFFF99"/>
          <w:rtl/>
        </w:rPr>
        <w:t>596,050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574,865 שקלים חדשים</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לא ישולם מס;</w:t>
      </w:r>
    </w:p>
    <w:p w:rsidR="00DF489B" w:rsidRPr="00562361" w:rsidRDefault="00DF489B">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hint="cs"/>
          <w:vanish/>
          <w:sz w:val="22"/>
          <w:szCs w:val="22"/>
          <w:shd w:val="clear" w:color="auto" w:fill="FFFF99"/>
          <w:rtl/>
        </w:rPr>
        <w:tab/>
        <w:t xml:space="preserve">על חלק השווי העולה על </w:t>
      </w:r>
      <w:r w:rsidRPr="00562361">
        <w:rPr>
          <w:rStyle w:val="default"/>
          <w:rFonts w:cs="FrankRuehl" w:hint="cs"/>
          <w:strike/>
          <w:vanish/>
          <w:sz w:val="22"/>
          <w:szCs w:val="22"/>
          <w:shd w:val="clear" w:color="auto" w:fill="FFFF99"/>
          <w:rtl/>
        </w:rPr>
        <w:t>596,050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574,865 שקלים חדשים</w:t>
      </w:r>
      <w:r w:rsidRPr="00562361">
        <w:rPr>
          <w:rStyle w:val="default"/>
          <w:rFonts w:cs="FrankRuehl" w:hint="cs"/>
          <w:vanish/>
          <w:sz w:val="22"/>
          <w:szCs w:val="22"/>
          <w:shd w:val="clear" w:color="auto" w:fill="FFFF99"/>
          <w:rtl/>
        </w:rPr>
        <w:t xml:space="preserve"> ועד </w:t>
      </w:r>
      <w:r w:rsidRPr="00562361">
        <w:rPr>
          <w:rStyle w:val="default"/>
          <w:rFonts w:cs="FrankRuehl" w:hint="cs"/>
          <w:strike/>
          <w:vanish/>
          <w:sz w:val="22"/>
          <w:szCs w:val="22"/>
          <w:shd w:val="clear" w:color="auto" w:fill="FFFF99"/>
          <w:rtl/>
        </w:rPr>
        <w:t>739,120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712,850 שקלים חדשים</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3.5%;</w:t>
      </w:r>
    </w:p>
    <w:p w:rsidR="00DF489B" w:rsidRPr="00562361" w:rsidRDefault="00DF489B">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(3)</w:t>
      </w:r>
      <w:r w:rsidRPr="00562361">
        <w:rPr>
          <w:rStyle w:val="default"/>
          <w:rFonts w:cs="FrankRuehl" w:hint="cs"/>
          <w:vanish/>
          <w:sz w:val="22"/>
          <w:szCs w:val="22"/>
          <w:shd w:val="clear" w:color="auto" w:fill="FFFF99"/>
          <w:rtl/>
        </w:rPr>
        <w:tab/>
        <w:t xml:space="preserve">על חלק השווי העולה על </w:t>
      </w:r>
      <w:r w:rsidRPr="00562361">
        <w:rPr>
          <w:rStyle w:val="default"/>
          <w:rFonts w:cs="FrankRuehl" w:hint="cs"/>
          <w:strike/>
          <w:vanish/>
          <w:sz w:val="22"/>
          <w:szCs w:val="22"/>
          <w:shd w:val="clear" w:color="auto" w:fill="FFFF99"/>
          <w:rtl/>
        </w:rPr>
        <w:t>739,120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712,850 שקלים חדשים</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 xml:space="preserve"> 5%.</w:t>
      </w:r>
    </w:p>
    <w:p w:rsidR="00DF489B" w:rsidRPr="00562361" w:rsidRDefault="00DF489B">
      <w:pPr>
        <w:pStyle w:val="P00"/>
        <w:spacing w:before="0"/>
        <w:ind w:left="1021" w:right="1134"/>
        <w:rPr>
          <w:rStyle w:val="default"/>
          <w:rFonts w:cs="FrankRuehl" w:hint="cs"/>
          <w:vanish/>
          <w:sz w:val="20"/>
          <w:szCs w:val="20"/>
          <w:shd w:val="clear" w:color="auto" w:fill="FFFF99"/>
          <w:rtl/>
        </w:rPr>
      </w:pPr>
    </w:p>
    <w:p w:rsidR="00DF489B" w:rsidRPr="00562361" w:rsidRDefault="00DF489B">
      <w:pPr>
        <w:pStyle w:val="P00"/>
        <w:spacing w:before="0"/>
        <w:ind w:left="1021"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16.10.2006</w:t>
      </w:r>
    </w:p>
    <w:p w:rsidR="00DF489B" w:rsidRPr="00562361" w:rsidRDefault="00DF489B">
      <w:pPr>
        <w:pStyle w:val="P00"/>
        <w:spacing w:before="0"/>
        <w:ind w:left="1021"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הודעה תשס"ז-2006</w:t>
      </w:r>
    </w:p>
    <w:p w:rsidR="00DF489B" w:rsidRPr="00562361" w:rsidRDefault="00DF489B">
      <w:pPr>
        <w:pStyle w:val="P00"/>
        <w:spacing w:before="0"/>
        <w:ind w:left="1021" w:right="1134"/>
        <w:rPr>
          <w:rStyle w:val="default"/>
          <w:rFonts w:cs="FrankRuehl" w:hint="cs"/>
          <w:vanish/>
          <w:sz w:val="20"/>
          <w:szCs w:val="20"/>
          <w:shd w:val="clear" w:color="auto" w:fill="FFFF99"/>
          <w:rtl/>
        </w:rPr>
      </w:pPr>
      <w:hyperlink r:id="rId130" w:history="1">
        <w:r w:rsidRPr="00562361">
          <w:rPr>
            <w:rStyle w:val="Hyperlink"/>
            <w:rFonts w:cs="FrankRuehl" w:hint="cs"/>
            <w:vanish/>
            <w:szCs w:val="20"/>
            <w:shd w:val="clear" w:color="auto" w:fill="FFFF99"/>
            <w:rtl/>
          </w:rPr>
          <w:t>ק"ת תשס"ז מס' 6534</w:t>
        </w:r>
      </w:hyperlink>
      <w:r w:rsidRPr="00562361">
        <w:rPr>
          <w:rStyle w:val="default"/>
          <w:rFonts w:cs="FrankRuehl" w:hint="cs"/>
          <w:vanish/>
          <w:sz w:val="20"/>
          <w:szCs w:val="20"/>
          <w:shd w:val="clear" w:color="auto" w:fill="FFFF99"/>
          <w:rtl/>
        </w:rPr>
        <w:t xml:space="preserve"> מיום 15.11.2006 עמ' 255</w:t>
      </w:r>
    </w:p>
    <w:p w:rsidR="00DF489B" w:rsidRPr="00562361" w:rsidRDefault="00DF489B">
      <w:pPr>
        <w:pStyle w:val="P0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(1)</w:t>
      </w:r>
      <w:r w:rsidRPr="00562361">
        <w:rPr>
          <w:rStyle w:val="default"/>
          <w:rFonts w:cs="FrankRuehl" w:hint="cs"/>
          <w:vanish/>
          <w:sz w:val="22"/>
          <w:szCs w:val="22"/>
          <w:shd w:val="clear" w:color="auto" w:fill="FFFF99"/>
          <w:rtl/>
        </w:rPr>
        <w:tab/>
        <w:t xml:space="preserve">על חלק השווי שעד </w:t>
      </w:r>
      <w:r w:rsidRPr="00562361">
        <w:rPr>
          <w:rStyle w:val="default"/>
          <w:rFonts w:cs="FrankRuehl" w:hint="cs"/>
          <w:strike/>
          <w:vanish/>
          <w:sz w:val="22"/>
          <w:szCs w:val="22"/>
          <w:shd w:val="clear" w:color="auto" w:fill="FFFF99"/>
          <w:rtl/>
        </w:rPr>
        <w:t>574,865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575,490 שקלים חדשים</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לא ישולם מס;</w:t>
      </w:r>
    </w:p>
    <w:p w:rsidR="00DF489B" w:rsidRPr="00562361" w:rsidRDefault="00DF489B">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hint="cs"/>
          <w:vanish/>
          <w:sz w:val="22"/>
          <w:szCs w:val="22"/>
          <w:shd w:val="clear" w:color="auto" w:fill="FFFF99"/>
          <w:rtl/>
        </w:rPr>
        <w:tab/>
        <w:t xml:space="preserve">על חלק השווי העולה על </w:t>
      </w:r>
      <w:r w:rsidRPr="00562361">
        <w:rPr>
          <w:rStyle w:val="default"/>
          <w:rFonts w:cs="FrankRuehl" w:hint="cs"/>
          <w:strike/>
          <w:vanish/>
          <w:sz w:val="22"/>
          <w:szCs w:val="22"/>
          <w:shd w:val="clear" w:color="auto" w:fill="FFFF99"/>
          <w:rtl/>
        </w:rPr>
        <w:t>574,865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575,490 שקלים חדשים</w:t>
      </w:r>
      <w:r w:rsidRPr="00562361">
        <w:rPr>
          <w:rStyle w:val="default"/>
          <w:rFonts w:cs="FrankRuehl" w:hint="cs"/>
          <w:vanish/>
          <w:sz w:val="22"/>
          <w:szCs w:val="22"/>
          <w:shd w:val="clear" w:color="auto" w:fill="FFFF99"/>
          <w:rtl/>
        </w:rPr>
        <w:t xml:space="preserve"> ועד </w:t>
      </w:r>
      <w:r w:rsidRPr="00562361">
        <w:rPr>
          <w:rStyle w:val="default"/>
          <w:rFonts w:cs="FrankRuehl" w:hint="cs"/>
          <w:strike/>
          <w:vanish/>
          <w:sz w:val="22"/>
          <w:szCs w:val="22"/>
          <w:shd w:val="clear" w:color="auto" w:fill="FFFF99"/>
          <w:rtl/>
        </w:rPr>
        <w:t>712,850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713,625 שקלים חדשים</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3.5%;</w:t>
      </w:r>
    </w:p>
    <w:p w:rsidR="00DF489B" w:rsidRPr="00562361" w:rsidRDefault="00DF489B">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(3)</w:t>
      </w:r>
      <w:r w:rsidRPr="00562361">
        <w:rPr>
          <w:rStyle w:val="default"/>
          <w:rFonts w:cs="FrankRuehl" w:hint="cs"/>
          <w:vanish/>
          <w:sz w:val="22"/>
          <w:szCs w:val="22"/>
          <w:shd w:val="clear" w:color="auto" w:fill="FFFF99"/>
          <w:rtl/>
        </w:rPr>
        <w:tab/>
        <w:t xml:space="preserve">על חלק השווי העולה על </w:t>
      </w:r>
      <w:r w:rsidRPr="00562361">
        <w:rPr>
          <w:rStyle w:val="default"/>
          <w:rFonts w:cs="FrankRuehl" w:hint="cs"/>
          <w:strike/>
          <w:vanish/>
          <w:sz w:val="22"/>
          <w:szCs w:val="22"/>
          <w:shd w:val="clear" w:color="auto" w:fill="FFFF99"/>
          <w:rtl/>
        </w:rPr>
        <w:t>712,850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713,625 שקלים חדשים</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 xml:space="preserve"> 5%.</w:t>
      </w:r>
    </w:p>
    <w:p w:rsidR="00DF489B" w:rsidRPr="00562361" w:rsidRDefault="00DF489B">
      <w:pPr>
        <w:spacing w:line="240" w:lineRule="auto"/>
        <w:ind w:right="1134"/>
        <w:rPr>
          <w:rFonts w:hint="cs"/>
          <w:vanish/>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1.1.2007 עד יום 31.12.2007</w:t>
      </w:r>
    </w:p>
    <w:p w:rsidR="00DF489B" w:rsidRPr="00562361" w:rsidRDefault="00DF489B">
      <w:pPr>
        <w:pStyle w:val="8"/>
        <w:tabs>
          <w:tab w:val="clear" w:pos="5432"/>
        </w:tabs>
        <w:rPr>
          <w:rFonts w:hint="cs"/>
          <w:vanish/>
          <w:rtl/>
        </w:rPr>
      </w:pPr>
      <w:r w:rsidRPr="00562361">
        <w:rPr>
          <w:rFonts w:hint="cs"/>
          <w:vanish/>
          <w:rtl/>
        </w:rPr>
        <w:t>הוראת שעה (תיקון) תשס"ז-2007</w:t>
      </w:r>
    </w:p>
    <w:p w:rsidR="00DF489B" w:rsidRPr="00562361" w:rsidRDefault="00DF489B">
      <w:pPr>
        <w:spacing w:line="240" w:lineRule="auto"/>
        <w:ind w:right="1134"/>
        <w:rPr>
          <w:rFonts w:cs="FrankRuehl" w:hint="cs"/>
          <w:vanish/>
          <w:sz w:val="20"/>
          <w:szCs w:val="20"/>
          <w:shd w:val="clear" w:color="auto" w:fill="FFFF99"/>
          <w:rtl/>
        </w:rPr>
      </w:pPr>
      <w:hyperlink r:id="rId131" w:history="1">
        <w:r w:rsidRPr="00562361">
          <w:rPr>
            <w:rStyle w:val="Hyperlink"/>
            <w:rFonts w:cs="FrankRuehl" w:hint="cs"/>
            <w:vanish/>
            <w:sz w:val="20"/>
            <w:szCs w:val="20"/>
            <w:shd w:val="clear" w:color="auto" w:fill="FFFF99"/>
            <w:rtl/>
          </w:rPr>
          <w:t>ס"ח תשס"ז מס' 2077</w:t>
        </w:r>
      </w:hyperlink>
      <w:r w:rsidRPr="00562361">
        <w:rPr>
          <w:rFonts w:cs="FrankRuehl" w:hint="cs"/>
          <w:vanish/>
          <w:sz w:val="20"/>
          <w:szCs w:val="20"/>
          <w:shd w:val="clear" w:color="auto" w:fill="FFFF99"/>
          <w:rtl/>
        </w:rPr>
        <w:t xml:space="preserve"> מיום 11.1.2007 עמ' 65 (</w:t>
      </w:r>
      <w:hyperlink r:id="rId132" w:history="1">
        <w:r w:rsidRPr="00562361">
          <w:rPr>
            <w:rStyle w:val="Hyperlink"/>
            <w:rFonts w:cs="FrankRuehl" w:hint="cs"/>
            <w:vanish/>
            <w:sz w:val="20"/>
            <w:szCs w:val="20"/>
            <w:shd w:val="clear" w:color="auto" w:fill="FFFF99"/>
            <w:rtl/>
          </w:rPr>
          <w:t>ה"ח 260</w:t>
        </w:r>
      </w:hyperlink>
      <w:r w:rsidRPr="00562361">
        <w:rPr>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shd w:val="clear" w:color="auto" w:fill="FFFF99"/>
          <w:rtl/>
        </w:rPr>
      </w:pPr>
      <w:r w:rsidRPr="00562361">
        <w:rPr>
          <w:rStyle w:val="big-number"/>
          <w:rFonts w:cs="FrankRuehl"/>
          <w:vanish/>
          <w:sz w:val="22"/>
          <w:szCs w:val="22"/>
          <w:shd w:val="clear" w:color="auto" w:fill="FFFF99"/>
          <w:rtl/>
        </w:rPr>
        <w:t>9</w:t>
      </w:r>
      <w:r w:rsidRPr="00562361">
        <w:rPr>
          <w:rStyle w:val="default"/>
          <w:rFonts w:cs="FrankRuehl" w:hint="cs"/>
          <w:vanish/>
          <w:sz w:val="22"/>
          <w:szCs w:val="22"/>
          <w:shd w:val="clear" w:color="auto" w:fill="FFFF99"/>
          <w:rtl/>
        </w:rPr>
        <w:t>ד</w:t>
      </w:r>
      <w:r w:rsidRPr="00562361">
        <w:rPr>
          <w:rStyle w:val="default"/>
          <w:rFonts w:cs="FrankRuehl"/>
          <w:vanish/>
          <w:sz w:val="22"/>
          <w:szCs w:val="22"/>
          <w:shd w:val="clear" w:color="auto" w:fill="FFFF99"/>
          <w:rtl/>
        </w:rPr>
        <w:t>.</w:t>
      </w:r>
      <w:r w:rsidRPr="00562361">
        <w:rPr>
          <w:rStyle w:val="default"/>
          <w:rFonts w:cs="FrankRuehl"/>
          <w:vanish/>
          <w:sz w:val="22"/>
          <w:szCs w:val="22"/>
          <w:shd w:val="clear" w:color="auto" w:fill="FFFF99"/>
          <w:rtl/>
        </w:rPr>
        <w:tab/>
        <w:t>(א)</w:t>
      </w:r>
      <w:r w:rsidRPr="00562361">
        <w:rPr>
          <w:rStyle w:val="default"/>
          <w:rFonts w:cs="FrankRuehl"/>
          <w:vanish/>
          <w:sz w:val="22"/>
          <w:szCs w:val="22"/>
          <w:shd w:val="clear" w:color="auto" w:fill="FFFF99"/>
          <w:rtl/>
        </w:rPr>
        <w:tab/>
      </w:r>
      <w:r w:rsidRPr="00562361">
        <w:rPr>
          <w:rStyle w:val="default"/>
          <w:rFonts w:cs="FrankRuehl" w:hint="cs"/>
          <w:vanish/>
          <w:sz w:val="22"/>
          <w:szCs w:val="22"/>
          <w:shd w:val="clear" w:color="auto" w:fill="FFFF99"/>
          <w:rtl/>
        </w:rPr>
        <w:t xml:space="preserve">על אף האמור בסעיף 9(ג1א)(2), ברכישה על ידי יחיד של דירת מגורים יחידה, כמשמעותה בסעיף האמור, שיום רכישתה בין יום כ"ד בסיון התשס"ה (1 ביולי 2005) לבין יום </w:t>
      </w:r>
      <w:r w:rsidRPr="00562361">
        <w:rPr>
          <w:rStyle w:val="default"/>
          <w:rFonts w:cs="FrankRuehl" w:hint="cs"/>
          <w:strike/>
          <w:vanish/>
          <w:sz w:val="22"/>
          <w:szCs w:val="22"/>
          <w:shd w:val="clear" w:color="auto" w:fill="FFFF99"/>
          <w:rtl/>
        </w:rPr>
        <w:t>י' בטבת התשס"ז (31 בדצמבר 2006)</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כ"ב בטבת התשס"ח (31 בדצמבר 2007)</w:t>
      </w:r>
      <w:r w:rsidRPr="00562361">
        <w:rPr>
          <w:rStyle w:val="default"/>
          <w:rFonts w:cs="FrankRuehl" w:hint="cs"/>
          <w:vanish/>
          <w:sz w:val="22"/>
          <w:szCs w:val="22"/>
          <w:shd w:val="clear" w:color="auto" w:fill="FFFF99"/>
          <w:rtl/>
        </w:rPr>
        <w:t>, ישולם מס רכישה בשיעור משווי הזכות הנמכרת כקבוע להלן:</w:t>
      </w:r>
    </w:p>
    <w:p w:rsidR="00DF489B" w:rsidRPr="00562361" w:rsidRDefault="00DF489B">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(1)</w:t>
      </w:r>
      <w:r w:rsidRPr="00562361">
        <w:rPr>
          <w:rStyle w:val="default"/>
          <w:rFonts w:cs="FrankRuehl" w:hint="cs"/>
          <w:vanish/>
          <w:sz w:val="22"/>
          <w:szCs w:val="22"/>
          <w:shd w:val="clear" w:color="auto" w:fill="FFFF99"/>
          <w:rtl/>
        </w:rPr>
        <w:tab/>
        <w:t xml:space="preserve">על חלק השווי שעד 575,490 שקלים חדשים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לא ישולם מס;</w:t>
      </w:r>
    </w:p>
    <w:p w:rsidR="00DF489B" w:rsidRPr="00562361" w:rsidRDefault="00DF489B">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hint="cs"/>
          <w:vanish/>
          <w:sz w:val="22"/>
          <w:szCs w:val="22"/>
          <w:shd w:val="clear" w:color="auto" w:fill="FFFF99"/>
          <w:rtl/>
        </w:rPr>
        <w:tab/>
        <w:t xml:space="preserve">על חלק השווי העולה על 575,490 שקלים חדשים ועד 713,625 שקלים חדשים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3.5%;</w:t>
      </w:r>
    </w:p>
    <w:p w:rsidR="00DF489B" w:rsidRPr="00562361" w:rsidRDefault="00DF489B">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(3)</w:t>
      </w:r>
      <w:r w:rsidRPr="00562361">
        <w:rPr>
          <w:rStyle w:val="default"/>
          <w:rFonts w:cs="FrankRuehl" w:hint="cs"/>
          <w:vanish/>
          <w:sz w:val="22"/>
          <w:szCs w:val="22"/>
          <w:shd w:val="clear" w:color="auto" w:fill="FFFF99"/>
          <w:rtl/>
        </w:rPr>
        <w:tab/>
        <w:t>על חלק השווי העולה על 713,625 שקלים חדשים</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 xml:space="preserve"> 5%.</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(ב)</w:t>
      </w:r>
      <w:r w:rsidRPr="00562361">
        <w:rPr>
          <w:rStyle w:val="default"/>
          <w:rFonts w:cs="FrankRuehl" w:hint="cs"/>
          <w:vanish/>
          <w:sz w:val="22"/>
          <w:szCs w:val="22"/>
          <w:shd w:val="clear" w:color="auto" w:fill="FFFF99"/>
          <w:rtl/>
        </w:rPr>
        <w:tab/>
        <w:t>הוראות סעיף 9(ג1א)(2), (ג2) ו-(ג3) יחולו, בשינויים המחויבים.</w:t>
      </w:r>
    </w:p>
    <w:p w:rsidR="00DF489B" w:rsidRPr="00562361" w:rsidRDefault="00DF489B">
      <w:pPr>
        <w:pStyle w:val="P00"/>
        <w:spacing w:before="0"/>
        <w:ind w:left="1021" w:right="1134"/>
        <w:rPr>
          <w:rStyle w:val="default"/>
          <w:rFonts w:cs="FrankRuehl" w:hint="cs"/>
          <w:vanish/>
          <w:sz w:val="20"/>
          <w:szCs w:val="20"/>
          <w:shd w:val="clear" w:color="auto" w:fill="FFFF99"/>
          <w:rtl/>
        </w:rPr>
      </w:pPr>
    </w:p>
    <w:p w:rsidR="00DF489B" w:rsidRPr="00562361" w:rsidRDefault="00DF489B">
      <w:pPr>
        <w:pStyle w:val="P00"/>
        <w:spacing w:before="0"/>
        <w:ind w:left="1021"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16.1.2007</w:t>
      </w:r>
    </w:p>
    <w:p w:rsidR="00DF489B" w:rsidRPr="00562361" w:rsidRDefault="00DF489B">
      <w:pPr>
        <w:pStyle w:val="P00"/>
        <w:spacing w:before="0"/>
        <w:ind w:left="1021"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הודעה (מס' 2) תשס"ז-2007</w:t>
      </w:r>
    </w:p>
    <w:p w:rsidR="00DF489B" w:rsidRPr="00562361" w:rsidRDefault="00DF489B">
      <w:pPr>
        <w:pStyle w:val="P00"/>
        <w:spacing w:before="0"/>
        <w:ind w:left="1021" w:right="1134"/>
        <w:rPr>
          <w:rStyle w:val="default"/>
          <w:rFonts w:cs="FrankRuehl" w:hint="cs"/>
          <w:vanish/>
          <w:sz w:val="20"/>
          <w:szCs w:val="20"/>
          <w:shd w:val="clear" w:color="auto" w:fill="FFFF99"/>
          <w:rtl/>
        </w:rPr>
      </w:pPr>
      <w:hyperlink r:id="rId133" w:history="1">
        <w:r w:rsidRPr="00562361">
          <w:rPr>
            <w:rStyle w:val="Hyperlink"/>
            <w:rFonts w:cs="FrankRuehl" w:hint="cs"/>
            <w:vanish/>
            <w:szCs w:val="20"/>
            <w:shd w:val="clear" w:color="auto" w:fill="FFFF99"/>
            <w:rtl/>
          </w:rPr>
          <w:t>ק"ת תשס"ז מס' 6559</w:t>
        </w:r>
      </w:hyperlink>
      <w:r w:rsidRPr="00562361">
        <w:rPr>
          <w:rStyle w:val="default"/>
          <w:rFonts w:cs="FrankRuehl" w:hint="cs"/>
          <w:vanish/>
          <w:sz w:val="20"/>
          <w:szCs w:val="20"/>
          <w:shd w:val="clear" w:color="auto" w:fill="FFFF99"/>
          <w:rtl/>
        </w:rPr>
        <w:t xml:space="preserve"> מיום 5.2.2007 עמ' 542</w:t>
      </w:r>
    </w:p>
    <w:p w:rsidR="00DF489B" w:rsidRPr="00562361" w:rsidRDefault="00DF489B">
      <w:pPr>
        <w:pStyle w:val="P0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(1)</w:t>
      </w:r>
      <w:r w:rsidRPr="00562361">
        <w:rPr>
          <w:rStyle w:val="default"/>
          <w:rFonts w:cs="FrankRuehl" w:hint="cs"/>
          <w:vanish/>
          <w:sz w:val="22"/>
          <w:szCs w:val="22"/>
          <w:shd w:val="clear" w:color="auto" w:fill="FFFF99"/>
          <w:rtl/>
        </w:rPr>
        <w:tab/>
        <w:t xml:space="preserve">על חלק השווי שעד </w:t>
      </w:r>
      <w:r w:rsidRPr="00562361">
        <w:rPr>
          <w:rStyle w:val="default"/>
          <w:rFonts w:cs="FrankRuehl" w:hint="cs"/>
          <w:strike/>
          <w:vanish/>
          <w:sz w:val="22"/>
          <w:szCs w:val="22"/>
          <w:shd w:val="clear" w:color="auto" w:fill="FFFF99"/>
          <w:rtl/>
        </w:rPr>
        <w:t>575,490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557,420 שקלים חדשים</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לא ישולם מס;</w:t>
      </w:r>
    </w:p>
    <w:p w:rsidR="00DF489B" w:rsidRPr="00562361" w:rsidRDefault="00DF489B">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hint="cs"/>
          <w:vanish/>
          <w:sz w:val="22"/>
          <w:szCs w:val="22"/>
          <w:shd w:val="clear" w:color="auto" w:fill="FFFF99"/>
          <w:rtl/>
        </w:rPr>
        <w:tab/>
        <w:t xml:space="preserve">על חלק השווי העולה על </w:t>
      </w:r>
      <w:r w:rsidRPr="00562361">
        <w:rPr>
          <w:rStyle w:val="default"/>
          <w:rFonts w:cs="FrankRuehl" w:hint="cs"/>
          <w:strike/>
          <w:vanish/>
          <w:sz w:val="22"/>
          <w:szCs w:val="22"/>
          <w:shd w:val="clear" w:color="auto" w:fill="FFFF99"/>
          <w:rtl/>
        </w:rPr>
        <w:t>575,490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557,420 שקלים חדשים</w:t>
      </w:r>
      <w:r w:rsidRPr="00562361">
        <w:rPr>
          <w:rStyle w:val="default"/>
          <w:rFonts w:cs="FrankRuehl" w:hint="cs"/>
          <w:vanish/>
          <w:sz w:val="22"/>
          <w:szCs w:val="22"/>
          <w:shd w:val="clear" w:color="auto" w:fill="FFFF99"/>
          <w:rtl/>
        </w:rPr>
        <w:t xml:space="preserve"> ועד </w:t>
      </w:r>
      <w:r w:rsidRPr="00562361">
        <w:rPr>
          <w:rStyle w:val="default"/>
          <w:rFonts w:cs="FrankRuehl" w:hint="cs"/>
          <w:strike/>
          <w:vanish/>
          <w:sz w:val="22"/>
          <w:szCs w:val="22"/>
          <w:shd w:val="clear" w:color="auto" w:fill="FFFF99"/>
          <w:rtl/>
        </w:rPr>
        <w:t>713,625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691,240 שקלים חדשים</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3.5%;</w:t>
      </w:r>
    </w:p>
    <w:p w:rsidR="00DF489B" w:rsidRPr="00562361" w:rsidRDefault="00DF489B">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(3)</w:t>
      </w:r>
      <w:r w:rsidRPr="00562361">
        <w:rPr>
          <w:rStyle w:val="default"/>
          <w:rFonts w:cs="FrankRuehl" w:hint="cs"/>
          <w:vanish/>
          <w:sz w:val="22"/>
          <w:szCs w:val="22"/>
          <w:shd w:val="clear" w:color="auto" w:fill="FFFF99"/>
          <w:rtl/>
        </w:rPr>
        <w:tab/>
        <w:t xml:space="preserve">על חלק השווי העולה על </w:t>
      </w:r>
      <w:r w:rsidRPr="00562361">
        <w:rPr>
          <w:rStyle w:val="default"/>
          <w:rFonts w:cs="FrankRuehl" w:hint="cs"/>
          <w:strike/>
          <w:vanish/>
          <w:sz w:val="22"/>
          <w:szCs w:val="22"/>
          <w:shd w:val="clear" w:color="auto" w:fill="FFFF99"/>
          <w:rtl/>
        </w:rPr>
        <w:t>713,625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691,240 שקלים חדשים</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 xml:space="preserve"> 5%.</w:t>
      </w:r>
    </w:p>
    <w:p w:rsidR="00DF489B" w:rsidRPr="00562361" w:rsidRDefault="00DF489B">
      <w:pPr>
        <w:pStyle w:val="P00"/>
        <w:spacing w:before="0"/>
        <w:ind w:left="1021" w:right="1134"/>
        <w:rPr>
          <w:rStyle w:val="default"/>
          <w:rFonts w:cs="FrankRuehl" w:hint="cs"/>
          <w:vanish/>
          <w:sz w:val="20"/>
          <w:szCs w:val="20"/>
          <w:shd w:val="clear" w:color="auto" w:fill="FFFF99"/>
          <w:rtl/>
        </w:rPr>
      </w:pPr>
    </w:p>
    <w:p w:rsidR="00DF489B" w:rsidRPr="00562361" w:rsidRDefault="00DF489B">
      <w:pPr>
        <w:pStyle w:val="P00"/>
        <w:spacing w:before="0"/>
        <w:ind w:left="1021"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16.4.2007</w:t>
      </w:r>
    </w:p>
    <w:p w:rsidR="00DF489B" w:rsidRPr="00562361" w:rsidRDefault="00DF489B">
      <w:pPr>
        <w:pStyle w:val="P00"/>
        <w:spacing w:before="0"/>
        <w:ind w:left="1021"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הודעה (מס' 3) תשס"ז-2007</w:t>
      </w:r>
    </w:p>
    <w:p w:rsidR="00DF489B" w:rsidRPr="00562361" w:rsidRDefault="00DF489B">
      <w:pPr>
        <w:pStyle w:val="P00"/>
        <w:spacing w:before="0"/>
        <w:ind w:left="1021" w:right="1134"/>
        <w:rPr>
          <w:rStyle w:val="default"/>
          <w:rFonts w:cs="FrankRuehl" w:hint="cs"/>
          <w:vanish/>
          <w:sz w:val="20"/>
          <w:szCs w:val="20"/>
          <w:shd w:val="clear" w:color="auto" w:fill="FFFF99"/>
          <w:rtl/>
        </w:rPr>
      </w:pPr>
      <w:hyperlink r:id="rId134" w:history="1">
        <w:r w:rsidRPr="00562361">
          <w:rPr>
            <w:rStyle w:val="Hyperlink"/>
            <w:rFonts w:cs="FrankRuehl" w:hint="eastAsia"/>
            <w:vanish/>
            <w:szCs w:val="20"/>
            <w:shd w:val="clear" w:color="auto" w:fill="FFFF99"/>
            <w:rtl/>
          </w:rPr>
          <w:t>ק</w:t>
        </w:r>
        <w:r w:rsidRPr="00562361">
          <w:rPr>
            <w:rStyle w:val="Hyperlink"/>
            <w:rFonts w:cs="FrankRuehl"/>
            <w:vanish/>
            <w:szCs w:val="20"/>
            <w:shd w:val="clear" w:color="auto" w:fill="FFFF99"/>
            <w:rtl/>
          </w:rPr>
          <w:t>"ת תשס"ז מס' 6591</w:t>
        </w:r>
      </w:hyperlink>
      <w:r w:rsidRPr="00562361">
        <w:rPr>
          <w:rStyle w:val="default"/>
          <w:rFonts w:cs="FrankRuehl" w:hint="cs"/>
          <w:vanish/>
          <w:sz w:val="20"/>
          <w:szCs w:val="20"/>
          <w:shd w:val="clear" w:color="auto" w:fill="FFFF99"/>
          <w:rtl/>
        </w:rPr>
        <w:t xml:space="preserve"> מיום 6.5.2007 עמ' 947</w:t>
      </w:r>
    </w:p>
    <w:p w:rsidR="00DF489B" w:rsidRPr="00562361" w:rsidRDefault="00DF489B">
      <w:pPr>
        <w:pStyle w:val="P0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(1)</w:t>
      </w:r>
      <w:r w:rsidRPr="00562361">
        <w:rPr>
          <w:rStyle w:val="default"/>
          <w:rFonts w:cs="FrankRuehl" w:hint="cs"/>
          <w:vanish/>
          <w:sz w:val="22"/>
          <w:szCs w:val="22"/>
          <w:shd w:val="clear" w:color="auto" w:fill="FFFF99"/>
          <w:rtl/>
        </w:rPr>
        <w:tab/>
        <w:t xml:space="preserve">על חלק השווי שעד </w:t>
      </w:r>
      <w:r w:rsidRPr="00562361">
        <w:rPr>
          <w:rStyle w:val="default"/>
          <w:rFonts w:cs="FrankRuehl" w:hint="cs"/>
          <w:strike/>
          <w:vanish/>
          <w:sz w:val="22"/>
          <w:szCs w:val="22"/>
          <w:shd w:val="clear" w:color="auto" w:fill="FFFF99"/>
          <w:rtl/>
        </w:rPr>
        <w:t>557,420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600,400 שקלים חדשים</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לא ישולם מס;</w:t>
      </w:r>
    </w:p>
    <w:p w:rsidR="00DF489B" w:rsidRPr="00562361" w:rsidRDefault="00DF489B">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hint="cs"/>
          <w:vanish/>
          <w:sz w:val="22"/>
          <w:szCs w:val="22"/>
          <w:shd w:val="clear" w:color="auto" w:fill="FFFF99"/>
          <w:rtl/>
        </w:rPr>
        <w:tab/>
        <w:t xml:space="preserve">על חלק השווי העולה על </w:t>
      </w:r>
      <w:r w:rsidRPr="00562361">
        <w:rPr>
          <w:rStyle w:val="default"/>
          <w:rFonts w:cs="FrankRuehl" w:hint="cs"/>
          <w:strike/>
          <w:vanish/>
          <w:sz w:val="22"/>
          <w:szCs w:val="22"/>
          <w:shd w:val="clear" w:color="auto" w:fill="FFFF99"/>
          <w:rtl/>
        </w:rPr>
        <w:t>557,420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600,400 שקלים חדשים</w:t>
      </w:r>
      <w:r w:rsidRPr="00562361">
        <w:rPr>
          <w:rStyle w:val="default"/>
          <w:rFonts w:cs="FrankRuehl" w:hint="cs"/>
          <w:vanish/>
          <w:sz w:val="22"/>
          <w:szCs w:val="22"/>
          <w:shd w:val="clear" w:color="auto" w:fill="FFFF99"/>
          <w:rtl/>
        </w:rPr>
        <w:t xml:space="preserve"> ועד </w:t>
      </w:r>
      <w:r w:rsidRPr="00562361">
        <w:rPr>
          <w:rStyle w:val="default"/>
          <w:rFonts w:cs="FrankRuehl" w:hint="cs"/>
          <w:strike/>
          <w:vanish/>
          <w:sz w:val="22"/>
          <w:szCs w:val="22"/>
          <w:shd w:val="clear" w:color="auto" w:fill="FFFF99"/>
          <w:rtl/>
        </w:rPr>
        <w:t>691,240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744,520 שקלים חדשים</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3.5%;</w:t>
      </w:r>
    </w:p>
    <w:p w:rsidR="00DF489B" w:rsidRPr="00562361" w:rsidRDefault="00DF489B">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(3)</w:t>
      </w:r>
      <w:r w:rsidRPr="00562361">
        <w:rPr>
          <w:rStyle w:val="default"/>
          <w:rFonts w:cs="FrankRuehl" w:hint="cs"/>
          <w:vanish/>
          <w:sz w:val="22"/>
          <w:szCs w:val="22"/>
          <w:shd w:val="clear" w:color="auto" w:fill="FFFF99"/>
          <w:rtl/>
        </w:rPr>
        <w:tab/>
        <w:t xml:space="preserve">על חלק השווי העולה על </w:t>
      </w:r>
      <w:r w:rsidRPr="00562361">
        <w:rPr>
          <w:rStyle w:val="default"/>
          <w:rFonts w:cs="FrankRuehl" w:hint="cs"/>
          <w:strike/>
          <w:vanish/>
          <w:sz w:val="22"/>
          <w:szCs w:val="22"/>
          <w:shd w:val="clear" w:color="auto" w:fill="FFFF99"/>
          <w:rtl/>
        </w:rPr>
        <w:t>691,240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744,520 שקלים חדשים</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 xml:space="preserve"> 5%.</w:t>
      </w:r>
    </w:p>
    <w:p w:rsidR="00DF489B" w:rsidRPr="00562361" w:rsidRDefault="00DF489B">
      <w:pPr>
        <w:pStyle w:val="P00"/>
        <w:spacing w:before="0"/>
        <w:ind w:left="1021" w:right="1134"/>
        <w:rPr>
          <w:rStyle w:val="default"/>
          <w:rFonts w:cs="FrankRuehl" w:hint="cs"/>
          <w:vanish/>
          <w:sz w:val="20"/>
          <w:szCs w:val="20"/>
          <w:shd w:val="clear" w:color="auto" w:fill="FFFF99"/>
          <w:rtl/>
        </w:rPr>
      </w:pPr>
    </w:p>
    <w:p w:rsidR="00DF489B" w:rsidRPr="00562361" w:rsidRDefault="00DF489B">
      <w:pPr>
        <w:pStyle w:val="P00"/>
        <w:spacing w:before="0"/>
        <w:ind w:left="1021"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16.7.2007</w:t>
      </w:r>
    </w:p>
    <w:p w:rsidR="00DF489B" w:rsidRPr="00562361" w:rsidRDefault="00DF489B">
      <w:pPr>
        <w:pStyle w:val="P00"/>
        <w:spacing w:before="0"/>
        <w:ind w:left="1021"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הודעה (מס' 4) תשס"ז-2007</w:t>
      </w:r>
    </w:p>
    <w:p w:rsidR="00DF489B" w:rsidRPr="00562361" w:rsidRDefault="00DF489B">
      <w:pPr>
        <w:pStyle w:val="P00"/>
        <w:spacing w:before="0"/>
        <w:ind w:left="1021" w:right="1134"/>
        <w:rPr>
          <w:rStyle w:val="default"/>
          <w:rFonts w:cs="FrankRuehl" w:hint="cs"/>
          <w:vanish/>
          <w:sz w:val="20"/>
          <w:szCs w:val="20"/>
          <w:shd w:val="clear" w:color="auto" w:fill="FFFF99"/>
          <w:rtl/>
        </w:rPr>
      </w:pPr>
      <w:hyperlink r:id="rId135" w:history="1">
        <w:r w:rsidRPr="00562361">
          <w:rPr>
            <w:rStyle w:val="Hyperlink"/>
            <w:rFonts w:cs="FrankRuehl"/>
            <w:vanish/>
            <w:szCs w:val="20"/>
            <w:shd w:val="clear" w:color="auto" w:fill="FFFF99"/>
            <w:rtl/>
          </w:rPr>
          <w:t>ק"ת תשס"ז מס' 6610</w:t>
        </w:r>
      </w:hyperlink>
      <w:r w:rsidRPr="00562361">
        <w:rPr>
          <w:rStyle w:val="default"/>
          <w:rFonts w:cs="FrankRuehl" w:hint="cs"/>
          <w:vanish/>
          <w:sz w:val="20"/>
          <w:szCs w:val="20"/>
          <w:shd w:val="clear" w:color="auto" w:fill="FFFF99"/>
          <w:rtl/>
        </w:rPr>
        <w:t xml:space="preserve"> מיום 22.8.2007 עמ' 1119</w:t>
      </w:r>
    </w:p>
    <w:p w:rsidR="00DF489B" w:rsidRPr="00562361" w:rsidRDefault="00DF489B">
      <w:pPr>
        <w:pStyle w:val="P0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(1)</w:t>
      </w:r>
      <w:r w:rsidRPr="00562361">
        <w:rPr>
          <w:rStyle w:val="default"/>
          <w:rFonts w:cs="FrankRuehl" w:hint="cs"/>
          <w:vanish/>
          <w:sz w:val="22"/>
          <w:szCs w:val="22"/>
          <w:shd w:val="clear" w:color="auto" w:fill="FFFF99"/>
          <w:rtl/>
        </w:rPr>
        <w:tab/>
        <w:t xml:space="preserve">על חלק השווי שעד </w:t>
      </w:r>
      <w:r w:rsidRPr="00562361">
        <w:rPr>
          <w:rStyle w:val="default"/>
          <w:rFonts w:cs="FrankRuehl" w:hint="cs"/>
          <w:strike/>
          <w:vanish/>
          <w:sz w:val="22"/>
          <w:szCs w:val="22"/>
          <w:shd w:val="clear" w:color="auto" w:fill="FFFF99"/>
          <w:rtl/>
        </w:rPr>
        <w:t>600,400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602,260 שקלים חדשים</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לא ישולם מס;</w:t>
      </w:r>
    </w:p>
    <w:p w:rsidR="00DF489B" w:rsidRPr="00562361" w:rsidRDefault="00DF489B">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hint="cs"/>
          <w:vanish/>
          <w:sz w:val="22"/>
          <w:szCs w:val="22"/>
          <w:shd w:val="clear" w:color="auto" w:fill="FFFF99"/>
          <w:rtl/>
        </w:rPr>
        <w:tab/>
        <w:t xml:space="preserve">על חלק השווי העולה על </w:t>
      </w:r>
      <w:r w:rsidRPr="00562361">
        <w:rPr>
          <w:rStyle w:val="default"/>
          <w:rFonts w:cs="FrankRuehl" w:hint="cs"/>
          <w:strike/>
          <w:vanish/>
          <w:sz w:val="22"/>
          <w:szCs w:val="22"/>
          <w:shd w:val="clear" w:color="auto" w:fill="FFFF99"/>
          <w:rtl/>
        </w:rPr>
        <w:t>600,400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602,260 שקלים חדשים</w:t>
      </w:r>
      <w:r w:rsidRPr="00562361">
        <w:rPr>
          <w:rStyle w:val="default"/>
          <w:rFonts w:cs="FrankRuehl" w:hint="cs"/>
          <w:vanish/>
          <w:sz w:val="22"/>
          <w:szCs w:val="22"/>
          <w:shd w:val="clear" w:color="auto" w:fill="FFFF99"/>
          <w:rtl/>
        </w:rPr>
        <w:t xml:space="preserve"> ועד </w:t>
      </w:r>
      <w:r w:rsidRPr="00562361">
        <w:rPr>
          <w:rStyle w:val="default"/>
          <w:rFonts w:cs="FrankRuehl" w:hint="cs"/>
          <w:strike/>
          <w:vanish/>
          <w:sz w:val="22"/>
          <w:szCs w:val="22"/>
          <w:shd w:val="clear" w:color="auto" w:fill="FFFF99"/>
          <w:rtl/>
        </w:rPr>
        <w:t>744,520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746,820 שקלים חדשים</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3.5%;</w:t>
      </w:r>
    </w:p>
    <w:p w:rsidR="00DF489B" w:rsidRPr="00562361" w:rsidRDefault="00DF489B">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(3)</w:t>
      </w:r>
      <w:r w:rsidRPr="00562361">
        <w:rPr>
          <w:rStyle w:val="default"/>
          <w:rFonts w:cs="FrankRuehl" w:hint="cs"/>
          <w:vanish/>
          <w:sz w:val="22"/>
          <w:szCs w:val="22"/>
          <w:shd w:val="clear" w:color="auto" w:fill="FFFF99"/>
          <w:rtl/>
        </w:rPr>
        <w:tab/>
        <w:t xml:space="preserve">על חלק השווי העולה על </w:t>
      </w:r>
      <w:r w:rsidRPr="00562361">
        <w:rPr>
          <w:rStyle w:val="default"/>
          <w:rFonts w:cs="FrankRuehl" w:hint="cs"/>
          <w:strike/>
          <w:vanish/>
          <w:sz w:val="22"/>
          <w:szCs w:val="22"/>
          <w:shd w:val="clear" w:color="auto" w:fill="FFFF99"/>
          <w:rtl/>
        </w:rPr>
        <w:t>744,520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746,820 שקלים חדשים</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 xml:space="preserve"> 5%.</w:t>
      </w:r>
    </w:p>
    <w:p w:rsidR="00DF489B" w:rsidRPr="00562361" w:rsidRDefault="00DF489B">
      <w:pPr>
        <w:spacing w:line="240" w:lineRule="auto"/>
        <w:ind w:right="1134"/>
        <w:rPr>
          <w:rFonts w:hint="cs"/>
          <w:vanish/>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31.7.2007 עד יום 31.10.2007</w:t>
      </w:r>
    </w:p>
    <w:p w:rsidR="00DF489B" w:rsidRPr="00562361" w:rsidRDefault="00DF489B">
      <w:pPr>
        <w:pStyle w:val="8"/>
        <w:tabs>
          <w:tab w:val="clear" w:pos="5432"/>
        </w:tabs>
        <w:rPr>
          <w:rFonts w:hint="cs"/>
          <w:vanish/>
          <w:rtl/>
        </w:rPr>
      </w:pPr>
      <w:r w:rsidRPr="00562361">
        <w:rPr>
          <w:rFonts w:hint="cs"/>
          <w:vanish/>
          <w:rtl/>
        </w:rPr>
        <w:t>הוראת שעה (תיקון מס' 2) תשס"ח-2007</w:t>
      </w:r>
    </w:p>
    <w:p w:rsidR="00DF489B" w:rsidRPr="00562361" w:rsidRDefault="00DF489B">
      <w:pPr>
        <w:spacing w:line="240" w:lineRule="auto"/>
        <w:ind w:right="1134"/>
        <w:rPr>
          <w:rFonts w:cs="FrankRuehl" w:hint="cs"/>
          <w:vanish/>
          <w:sz w:val="20"/>
          <w:szCs w:val="20"/>
          <w:shd w:val="clear" w:color="auto" w:fill="FFFF99"/>
          <w:rtl/>
        </w:rPr>
      </w:pPr>
      <w:hyperlink r:id="rId136" w:history="1">
        <w:r w:rsidRPr="00562361">
          <w:rPr>
            <w:rStyle w:val="Hyperlink"/>
            <w:rFonts w:cs="FrankRuehl" w:hint="cs"/>
            <w:vanish/>
            <w:sz w:val="20"/>
            <w:szCs w:val="20"/>
            <w:shd w:val="clear" w:color="auto" w:fill="FFFF99"/>
            <w:rtl/>
          </w:rPr>
          <w:t>ס"ח תשס"ח מס' 2116</w:t>
        </w:r>
      </w:hyperlink>
      <w:r w:rsidRPr="00562361">
        <w:rPr>
          <w:rFonts w:cs="FrankRuehl" w:hint="cs"/>
          <w:vanish/>
          <w:sz w:val="20"/>
          <w:szCs w:val="20"/>
          <w:shd w:val="clear" w:color="auto" w:fill="FFFF99"/>
          <w:rtl/>
        </w:rPr>
        <w:t xml:space="preserve"> מיום 8.11.2007 עמ' 26 (</w:t>
      </w:r>
      <w:hyperlink r:id="rId137" w:history="1">
        <w:r w:rsidRPr="00562361">
          <w:rPr>
            <w:rStyle w:val="Hyperlink"/>
            <w:rFonts w:cs="FrankRuehl" w:hint="cs"/>
            <w:vanish/>
            <w:sz w:val="20"/>
            <w:szCs w:val="20"/>
            <w:shd w:val="clear" w:color="auto" w:fill="FFFF99"/>
            <w:rtl/>
          </w:rPr>
          <w:t>ה"ח 335</w:t>
        </w:r>
      </w:hyperlink>
      <w:r w:rsidRPr="00562361">
        <w:rPr>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shd w:val="clear" w:color="auto" w:fill="FFFF99"/>
          <w:rtl/>
        </w:rPr>
      </w:pPr>
      <w:r w:rsidRPr="00562361">
        <w:rPr>
          <w:rStyle w:val="big-number"/>
          <w:rFonts w:cs="FrankRuehl"/>
          <w:vanish/>
          <w:sz w:val="22"/>
          <w:szCs w:val="22"/>
          <w:shd w:val="clear" w:color="auto" w:fill="FFFF99"/>
          <w:rtl/>
        </w:rPr>
        <w:t>9</w:t>
      </w:r>
      <w:r w:rsidRPr="00562361">
        <w:rPr>
          <w:rStyle w:val="default"/>
          <w:rFonts w:cs="FrankRuehl" w:hint="cs"/>
          <w:vanish/>
          <w:sz w:val="22"/>
          <w:szCs w:val="22"/>
          <w:shd w:val="clear" w:color="auto" w:fill="FFFF99"/>
          <w:rtl/>
        </w:rPr>
        <w:t>ד</w:t>
      </w:r>
      <w:r w:rsidRPr="00562361">
        <w:rPr>
          <w:rStyle w:val="default"/>
          <w:rFonts w:cs="FrankRuehl"/>
          <w:vanish/>
          <w:sz w:val="22"/>
          <w:szCs w:val="22"/>
          <w:shd w:val="clear" w:color="auto" w:fill="FFFF99"/>
          <w:rtl/>
        </w:rPr>
        <w:t>.</w:t>
      </w:r>
      <w:r w:rsidRPr="00562361">
        <w:rPr>
          <w:rStyle w:val="default"/>
          <w:rFonts w:cs="FrankRuehl"/>
          <w:vanish/>
          <w:sz w:val="22"/>
          <w:szCs w:val="22"/>
          <w:shd w:val="clear" w:color="auto" w:fill="FFFF99"/>
          <w:rtl/>
        </w:rPr>
        <w:tab/>
        <w:t>(א)</w:t>
      </w:r>
      <w:r w:rsidRPr="00562361">
        <w:rPr>
          <w:rStyle w:val="default"/>
          <w:rFonts w:cs="FrankRuehl"/>
          <w:vanish/>
          <w:sz w:val="22"/>
          <w:szCs w:val="22"/>
          <w:shd w:val="clear" w:color="auto" w:fill="FFFF99"/>
          <w:rtl/>
        </w:rPr>
        <w:tab/>
      </w:r>
      <w:r w:rsidRPr="00562361">
        <w:rPr>
          <w:rStyle w:val="default"/>
          <w:rFonts w:cs="FrankRuehl" w:hint="cs"/>
          <w:vanish/>
          <w:sz w:val="22"/>
          <w:szCs w:val="22"/>
          <w:shd w:val="clear" w:color="auto" w:fill="FFFF99"/>
          <w:rtl/>
        </w:rPr>
        <w:t xml:space="preserve">על אף האמור בסעיף 9(ג1א)(2), ברכישה על ידי יחיד של דירת מגורים יחידה, כמשמעותה בסעיף האמור, שיום רכישתה בין יום כ"ד בסיון התשס"ה (1 ביולי 2005) לבין יום </w:t>
      </w:r>
      <w:r w:rsidRPr="00562361">
        <w:rPr>
          <w:rStyle w:val="default"/>
          <w:rFonts w:cs="FrankRuehl" w:hint="cs"/>
          <w:strike/>
          <w:vanish/>
          <w:sz w:val="22"/>
          <w:szCs w:val="22"/>
          <w:shd w:val="clear" w:color="auto" w:fill="FFFF99"/>
          <w:rtl/>
        </w:rPr>
        <w:t>כ"ב בטבת התשס"ח (31 בדצמבר 2007)</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ט"ז באב התשס"ז (31 ביולי 2007)</w:t>
      </w:r>
      <w:r w:rsidRPr="00562361">
        <w:rPr>
          <w:rStyle w:val="default"/>
          <w:rFonts w:cs="FrankRuehl" w:hint="cs"/>
          <w:vanish/>
          <w:sz w:val="22"/>
          <w:szCs w:val="22"/>
          <w:shd w:val="clear" w:color="auto" w:fill="FFFF99"/>
          <w:rtl/>
        </w:rPr>
        <w:t>, ישולם מס רכישה בשיעור משווי הזכות הנמכרת כקבוע להלן:</w:t>
      </w:r>
    </w:p>
    <w:p w:rsidR="00DF489B" w:rsidRPr="00562361" w:rsidRDefault="00DF489B">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(1)</w:t>
      </w:r>
      <w:r w:rsidRPr="00562361">
        <w:rPr>
          <w:rStyle w:val="default"/>
          <w:rFonts w:cs="FrankRuehl" w:hint="cs"/>
          <w:vanish/>
          <w:sz w:val="22"/>
          <w:szCs w:val="22"/>
          <w:shd w:val="clear" w:color="auto" w:fill="FFFF99"/>
          <w:rtl/>
        </w:rPr>
        <w:tab/>
        <w:t xml:space="preserve">על חלק השווי שעד 550,000 שקלים חדשים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לא ישולם מס;</w:t>
      </w:r>
    </w:p>
    <w:p w:rsidR="00DF489B" w:rsidRPr="00562361" w:rsidRDefault="00DF489B">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hint="cs"/>
          <w:vanish/>
          <w:sz w:val="22"/>
          <w:szCs w:val="22"/>
          <w:shd w:val="clear" w:color="auto" w:fill="FFFF99"/>
          <w:rtl/>
        </w:rPr>
        <w:tab/>
        <w:t xml:space="preserve">על חלק השווי העולה על 550,000 שקלים חדשים ועד 682,020 שקלים חדשים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3.5%;</w:t>
      </w:r>
    </w:p>
    <w:p w:rsidR="00DF489B" w:rsidRPr="00562361" w:rsidRDefault="00DF489B">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(3)</w:t>
      </w:r>
      <w:r w:rsidRPr="00562361">
        <w:rPr>
          <w:rStyle w:val="default"/>
          <w:rFonts w:cs="FrankRuehl" w:hint="cs"/>
          <w:vanish/>
          <w:sz w:val="22"/>
          <w:szCs w:val="22"/>
          <w:shd w:val="clear" w:color="auto" w:fill="FFFF99"/>
          <w:rtl/>
        </w:rPr>
        <w:tab/>
        <w:t xml:space="preserve">על חלק השווי העולה על 682,020 שקלים חדשים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5%.</w:t>
      </w:r>
    </w:p>
    <w:p w:rsidR="00DF489B" w:rsidRPr="00562361" w:rsidRDefault="00DF489B">
      <w:pPr>
        <w:pStyle w:val="P00"/>
        <w:spacing w:before="0"/>
        <w:ind w:left="0" w:right="1134"/>
        <w:rPr>
          <w:rStyle w:val="default"/>
          <w:rFonts w:cs="FrankRuehl" w:hint="cs"/>
          <w:vanish/>
          <w:sz w:val="22"/>
          <w:szCs w:val="22"/>
          <w:u w:val="single"/>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(א1)</w:t>
      </w:r>
      <w:r w:rsidRPr="00562361">
        <w:rPr>
          <w:rStyle w:val="default"/>
          <w:rFonts w:cs="FrankRuehl" w:hint="cs"/>
          <w:vanish/>
          <w:sz w:val="22"/>
          <w:szCs w:val="22"/>
          <w:u w:val="single"/>
          <w:shd w:val="clear" w:color="auto" w:fill="FFFF99"/>
          <w:rtl/>
        </w:rPr>
        <w:tab/>
      </w:r>
      <w:r w:rsidRPr="00562361">
        <w:rPr>
          <w:rStyle w:val="default"/>
          <w:rFonts w:cs="FrankRuehl"/>
          <w:vanish/>
          <w:sz w:val="22"/>
          <w:szCs w:val="22"/>
          <w:u w:val="single"/>
          <w:shd w:val="clear" w:color="auto" w:fill="FFFF99"/>
          <w:rtl/>
        </w:rPr>
        <w:t>על אף האמור בסעיף קטן (א), בתקופה שמיום י"ז באב התשס"ז</w:t>
      </w:r>
      <w:r w:rsidRPr="00562361">
        <w:rPr>
          <w:rStyle w:val="default"/>
          <w:rFonts w:cs="FrankRuehl" w:hint="cs"/>
          <w:vanish/>
          <w:sz w:val="22"/>
          <w:szCs w:val="22"/>
          <w:u w:val="single"/>
          <w:shd w:val="clear" w:color="auto" w:fill="FFFF99"/>
          <w:rtl/>
        </w:rPr>
        <w:t xml:space="preserve"> </w:t>
      </w:r>
      <w:r w:rsidRPr="00562361">
        <w:rPr>
          <w:rStyle w:val="default"/>
          <w:rFonts w:cs="FrankRuehl"/>
          <w:vanish/>
          <w:sz w:val="22"/>
          <w:szCs w:val="22"/>
          <w:u w:val="single"/>
          <w:shd w:val="clear" w:color="auto" w:fill="FFFF99"/>
          <w:rtl/>
        </w:rPr>
        <w:t>(1 באוגוסט 2007) ועד ליום י"ט בחשוון התשס"ח (31 באוקטובר 2007) יקראו</w:t>
      </w:r>
      <w:r w:rsidRPr="00562361">
        <w:rPr>
          <w:rStyle w:val="default"/>
          <w:rFonts w:cs="FrankRuehl" w:hint="cs"/>
          <w:vanish/>
          <w:sz w:val="22"/>
          <w:szCs w:val="22"/>
          <w:u w:val="single"/>
          <w:shd w:val="clear" w:color="auto" w:fill="FFFF99"/>
          <w:rtl/>
        </w:rPr>
        <w:t xml:space="preserve"> </w:t>
      </w:r>
      <w:r w:rsidRPr="00562361">
        <w:rPr>
          <w:rStyle w:val="default"/>
          <w:rFonts w:cs="FrankRuehl"/>
          <w:vanish/>
          <w:sz w:val="22"/>
          <w:szCs w:val="22"/>
          <w:u w:val="single"/>
          <w:shd w:val="clear" w:color="auto" w:fill="FFFF99"/>
          <w:rtl/>
        </w:rPr>
        <w:t>כאילו בסעיף קטן (א), בכל מקום, במקום "550,000" יבוא "850,000", ובכל מקום, במקום "682,020" יבוא "1,300,000".</w:t>
      </w:r>
    </w:p>
    <w:p w:rsidR="00DF489B" w:rsidRPr="00562361" w:rsidRDefault="00DF489B">
      <w:pPr>
        <w:pStyle w:val="P00"/>
        <w:spacing w:before="0"/>
        <w:ind w:left="0" w:right="1134"/>
        <w:rPr>
          <w:rStyle w:val="default"/>
          <w:rFonts w:cs="FrankRuehl" w:hint="cs"/>
          <w:strike/>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(ב)</w:t>
      </w:r>
      <w:r w:rsidRPr="00562361">
        <w:rPr>
          <w:rStyle w:val="default"/>
          <w:rFonts w:cs="FrankRuehl" w:hint="cs"/>
          <w:strike/>
          <w:vanish/>
          <w:sz w:val="22"/>
          <w:szCs w:val="22"/>
          <w:shd w:val="clear" w:color="auto" w:fill="FFFF99"/>
          <w:rtl/>
        </w:rPr>
        <w:tab/>
        <w:t>הוראות סעיף 9(ג1א)(2), (ג2) ו-(ג3) יחולו, בשינויים המחויבים.</w:t>
      </w:r>
    </w:p>
    <w:p w:rsidR="00DF489B" w:rsidRPr="00562361" w:rsidRDefault="00DF489B">
      <w:pPr>
        <w:pStyle w:val="P00"/>
        <w:spacing w:before="0"/>
        <w:ind w:left="1021" w:right="1134"/>
        <w:rPr>
          <w:rStyle w:val="default"/>
          <w:rFonts w:cs="FrankRuehl" w:hint="cs"/>
          <w:vanish/>
          <w:sz w:val="20"/>
          <w:szCs w:val="20"/>
          <w:shd w:val="clear" w:color="auto" w:fill="FFFF99"/>
          <w:rtl/>
        </w:rPr>
      </w:pPr>
    </w:p>
    <w:p w:rsidR="00DF489B" w:rsidRPr="00562361" w:rsidRDefault="00DF489B">
      <w:pPr>
        <w:pStyle w:val="P00"/>
        <w:spacing w:before="0"/>
        <w:ind w:left="1021"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16.10.2007</w:t>
      </w:r>
    </w:p>
    <w:p w:rsidR="00DF489B" w:rsidRPr="00562361" w:rsidRDefault="00DF489B">
      <w:pPr>
        <w:pStyle w:val="P00"/>
        <w:spacing w:before="0"/>
        <w:ind w:left="1021"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הודעה תשס"ח-2007</w:t>
      </w:r>
    </w:p>
    <w:p w:rsidR="00DF489B" w:rsidRPr="00562361" w:rsidRDefault="00DF489B">
      <w:pPr>
        <w:pStyle w:val="P00"/>
        <w:spacing w:before="0"/>
        <w:ind w:left="1021" w:right="1134"/>
        <w:rPr>
          <w:rStyle w:val="default"/>
          <w:rFonts w:cs="FrankRuehl" w:hint="cs"/>
          <w:vanish/>
          <w:sz w:val="20"/>
          <w:szCs w:val="20"/>
          <w:shd w:val="clear" w:color="auto" w:fill="FFFF99"/>
          <w:rtl/>
        </w:rPr>
      </w:pPr>
      <w:hyperlink r:id="rId138" w:history="1">
        <w:r w:rsidRPr="00562361">
          <w:rPr>
            <w:rStyle w:val="Hyperlink"/>
            <w:rFonts w:cs="FrankRuehl"/>
            <w:vanish/>
            <w:szCs w:val="20"/>
            <w:shd w:val="clear" w:color="auto" w:fill="FFFF99"/>
            <w:rtl/>
          </w:rPr>
          <w:t>ק"ת תשס"ח מס' 6621</w:t>
        </w:r>
      </w:hyperlink>
      <w:r w:rsidRPr="00562361">
        <w:rPr>
          <w:rStyle w:val="default"/>
          <w:rFonts w:cs="FrankRuehl" w:hint="cs"/>
          <w:vanish/>
          <w:sz w:val="20"/>
          <w:szCs w:val="20"/>
          <w:shd w:val="clear" w:color="auto" w:fill="FFFF99"/>
          <w:rtl/>
        </w:rPr>
        <w:t xml:space="preserve"> מיום 8.11.2007 עמ' 99</w:t>
      </w:r>
    </w:p>
    <w:p w:rsidR="00DF489B" w:rsidRPr="00562361" w:rsidRDefault="00DF489B">
      <w:pPr>
        <w:pStyle w:val="P0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(1)</w:t>
      </w:r>
      <w:r w:rsidRPr="00562361">
        <w:rPr>
          <w:rStyle w:val="default"/>
          <w:rFonts w:cs="FrankRuehl" w:hint="cs"/>
          <w:vanish/>
          <w:sz w:val="22"/>
          <w:szCs w:val="22"/>
          <w:shd w:val="clear" w:color="auto" w:fill="FFFF99"/>
          <w:rtl/>
        </w:rPr>
        <w:tab/>
        <w:t xml:space="preserve">על חלק השווי שעד </w:t>
      </w:r>
      <w:r w:rsidRPr="00562361">
        <w:rPr>
          <w:rStyle w:val="default"/>
          <w:rFonts w:cs="FrankRuehl" w:hint="cs"/>
          <w:strike/>
          <w:vanish/>
          <w:sz w:val="22"/>
          <w:szCs w:val="22"/>
          <w:shd w:val="clear" w:color="auto" w:fill="FFFF99"/>
          <w:rtl/>
        </w:rPr>
        <w:t>602,260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634,650 שקלים חדשים</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לא ישולם מס;</w:t>
      </w:r>
    </w:p>
    <w:p w:rsidR="00DF489B" w:rsidRPr="00562361" w:rsidRDefault="00DF489B">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hint="cs"/>
          <w:vanish/>
          <w:sz w:val="22"/>
          <w:szCs w:val="22"/>
          <w:shd w:val="clear" w:color="auto" w:fill="FFFF99"/>
          <w:rtl/>
        </w:rPr>
        <w:tab/>
        <w:t xml:space="preserve">על חלק השווי העולה על </w:t>
      </w:r>
      <w:r w:rsidRPr="00562361">
        <w:rPr>
          <w:rStyle w:val="default"/>
          <w:rFonts w:cs="FrankRuehl" w:hint="cs"/>
          <w:strike/>
          <w:vanish/>
          <w:sz w:val="22"/>
          <w:szCs w:val="22"/>
          <w:shd w:val="clear" w:color="auto" w:fill="FFFF99"/>
          <w:rtl/>
        </w:rPr>
        <w:t>602,260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634,650 שקלים חדשים</w:t>
      </w:r>
      <w:r w:rsidRPr="00562361">
        <w:rPr>
          <w:rStyle w:val="default"/>
          <w:rFonts w:cs="FrankRuehl" w:hint="cs"/>
          <w:vanish/>
          <w:sz w:val="22"/>
          <w:szCs w:val="22"/>
          <w:shd w:val="clear" w:color="auto" w:fill="FFFF99"/>
          <w:rtl/>
        </w:rPr>
        <w:t xml:space="preserve"> ועד </w:t>
      </w:r>
      <w:r w:rsidRPr="00562361">
        <w:rPr>
          <w:rStyle w:val="default"/>
          <w:rFonts w:cs="FrankRuehl" w:hint="cs"/>
          <w:strike/>
          <w:vanish/>
          <w:sz w:val="22"/>
          <w:szCs w:val="22"/>
          <w:shd w:val="clear" w:color="auto" w:fill="FFFF99"/>
          <w:rtl/>
        </w:rPr>
        <w:t>746,820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787,000 שקלים חדשים</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3.5%;</w:t>
      </w:r>
    </w:p>
    <w:p w:rsidR="00DF489B" w:rsidRDefault="00DF489B">
      <w:pPr>
        <w:pStyle w:val="P00"/>
        <w:spacing w:before="0"/>
        <w:ind w:left="1021" w:right="1134"/>
        <w:rPr>
          <w:rStyle w:val="default"/>
          <w:rFonts w:cs="FrankRuehl" w:hint="cs"/>
          <w:sz w:val="2"/>
          <w:szCs w:val="2"/>
          <w:shd w:val="clear" w:color="auto" w:fill="FFFF99"/>
          <w:rtl/>
        </w:rPr>
      </w:pPr>
      <w:r w:rsidRPr="00562361">
        <w:rPr>
          <w:rStyle w:val="default"/>
          <w:rFonts w:cs="FrankRuehl" w:hint="cs"/>
          <w:vanish/>
          <w:sz w:val="22"/>
          <w:szCs w:val="22"/>
          <w:shd w:val="clear" w:color="auto" w:fill="FFFF99"/>
          <w:rtl/>
        </w:rPr>
        <w:t>(3)</w:t>
      </w:r>
      <w:r w:rsidRPr="00562361">
        <w:rPr>
          <w:rStyle w:val="default"/>
          <w:rFonts w:cs="FrankRuehl" w:hint="cs"/>
          <w:vanish/>
          <w:sz w:val="22"/>
          <w:szCs w:val="22"/>
          <w:shd w:val="clear" w:color="auto" w:fill="FFFF99"/>
          <w:rtl/>
        </w:rPr>
        <w:tab/>
        <w:t xml:space="preserve">על חלק השווי העולה על </w:t>
      </w:r>
      <w:r w:rsidRPr="00562361">
        <w:rPr>
          <w:rStyle w:val="default"/>
          <w:rFonts w:cs="FrankRuehl" w:hint="cs"/>
          <w:strike/>
          <w:vanish/>
          <w:sz w:val="22"/>
          <w:szCs w:val="22"/>
          <w:shd w:val="clear" w:color="auto" w:fill="FFFF99"/>
          <w:rtl/>
        </w:rPr>
        <w:t>746,820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787,000 שקלים חדשים</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 xml:space="preserve"> 5%.</w:t>
      </w:r>
      <w:bookmarkEnd w:id="55"/>
    </w:p>
    <w:p w:rsidR="00DF489B" w:rsidRDefault="00DF489B" w:rsidP="00662CD3">
      <w:pPr>
        <w:pStyle w:val="P00"/>
        <w:spacing w:before="72"/>
        <w:ind w:left="0" w:right="1134"/>
        <w:rPr>
          <w:rStyle w:val="default"/>
          <w:rFonts w:cs="FrankRuehl" w:hint="cs"/>
          <w:rtl/>
        </w:rPr>
      </w:pPr>
      <w:r>
        <w:rPr>
          <w:lang w:val="he-IL"/>
        </w:rPr>
        <w:pict>
          <v:rect id="_x0000_s2102" style="position:absolute;left:0;text-align:left;margin-left:464.5pt;margin-top:8.05pt;width:75.05pt;height:20pt;z-index:251457024" o:allowincell="f" filled="f" stroked="f" strokecolor="lime" strokeweight=".25pt">
            <v:textbox inset="0,0,0,0">
              <w:txbxContent>
                <w:p w:rsidR="00CC71C6" w:rsidRDefault="00CC71C6">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34) </w:t>
                  </w:r>
                </w:p>
                <w:p w:rsidR="00CC71C6" w:rsidRDefault="00CC71C6">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ז-1997</w:t>
                  </w:r>
                </w:p>
              </w:txbxContent>
            </v:textbox>
            <w10:anchorlock/>
          </v:rect>
        </w:pict>
      </w:r>
      <w:r>
        <w:rPr>
          <w:rStyle w:val="big-number"/>
          <w:rtl/>
        </w:rPr>
        <w:t>10.</w:t>
      </w:r>
      <w:r>
        <w:rPr>
          <w:rStyle w:val="big-number"/>
          <w:rtl/>
        </w:rPr>
        <w:tab/>
      </w:r>
      <w:r>
        <w:rPr>
          <w:rStyle w:val="default"/>
          <w:rFonts w:cs="FrankRuehl"/>
          <w:rtl/>
        </w:rPr>
        <w:t>(בוט</w:t>
      </w:r>
      <w:r>
        <w:rPr>
          <w:rStyle w:val="default"/>
          <w:rFonts w:cs="FrankRuehl" w:hint="cs"/>
          <w:rtl/>
        </w:rPr>
        <w:t>ל).</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56" w:name="Rov236"/>
      <w:r w:rsidRPr="00562361">
        <w:rPr>
          <w:rStyle w:val="default"/>
          <w:rFonts w:cs="FrankRuehl" w:hint="cs"/>
          <w:vanish/>
          <w:color w:val="FF0000"/>
          <w:sz w:val="20"/>
          <w:szCs w:val="20"/>
          <w:shd w:val="clear" w:color="auto" w:fill="FFFF99"/>
          <w:rtl/>
        </w:rPr>
        <w:t xml:space="preserve">מיום 28.2.1997 </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34</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139" w:history="1">
        <w:r w:rsidRPr="00562361">
          <w:rPr>
            <w:rStyle w:val="Hyperlink"/>
            <w:rFonts w:cs="FrankRuehl" w:hint="cs"/>
            <w:vanish/>
            <w:szCs w:val="20"/>
            <w:shd w:val="clear" w:color="auto" w:fill="FFFF99"/>
            <w:rtl/>
          </w:rPr>
          <w:t>ס"ח תשנ"ז מס' 1612</w:t>
        </w:r>
      </w:hyperlink>
      <w:r w:rsidRPr="00562361">
        <w:rPr>
          <w:rStyle w:val="default"/>
          <w:rFonts w:cs="FrankRuehl" w:hint="cs"/>
          <w:vanish/>
          <w:sz w:val="20"/>
          <w:szCs w:val="20"/>
          <w:shd w:val="clear" w:color="auto" w:fill="FFFF99"/>
          <w:rtl/>
        </w:rPr>
        <w:t xml:space="preserve"> מיום 28.2.1997 עמ' 70 (</w:t>
      </w:r>
      <w:hyperlink r:id="rId140" w:history="1">
        <w:r w:rsidRPr="00562361">
          <w:rPr>
            <w:rStyle w:val="Hyperlink"/>
            <w:rFonts w:cs="FrankRuehl" w:hint="cs"/>
            <w:vanish/>
            <w:szCs w:val="20"/>
            <w:shd w:val="clear" w:color="auto" w:fill="FFFF99"/>
            <w:rtl/>
          </w:rPr>
          <w:t>ה"ח 2567</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ביטול סעיף 10</w:t>
      </w:r>
    </w:p>
    <w:p w:rsidR="00DF489B" w:rsidRPr="00562361" w:rsidRDefault="00DF489B">
      <w:pPr>
        <w:pStyle w:val="P00"/>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DF489B" w:rsidRPr="00562361" w:rsidRDefault="00DF489B">
      <w:pPr>
        <w:pStyle w:val="P00"/>
        <w:spacing w:before="20"/>
        <w:ind w:left="0" w:right="1134"/>
        <w:rPr>
          <w:rStyle w:val="default"/>
          <w:rFonts w:cs="Miriam" w:hint="cs"/>
          <w:strike/>
          <w:vanish/>
          <w:sz w:val="16"/>
          <w:szCs w:val="16"/>
          <w:shd w:val="clear" w:color="auto" w:fill="FFFF99"/>
          <w:rtl/>
        </w:rPr>
      </w:pPr>
      <w:r w:rsidRPr="00562361">
        <w:rPr>
          <w:rStyle w:val="default"/>
          <w:rFonts w:cs="Miriam" w:hint="cs"/>
          <w:strike/>
          <w:vanish/>
          <w:sz w:val="16"/>
          <w:szCs w:val="16"/>
          <w:shd w:val="clear" w:color="auto" w:fill="FFFF99"/>
          <w:rtl/>
        </w:rPr>
        <w:t>הטלת המס בחכירה</w:t>
      </w:r>
    </w:p>
    <w:p w:rsidR="00DF489B" w:rsidRDefault="00DF489B">
      <w:pPr>
        <w:pStyle w:val="P00"/>
        <w:spacing w:before="0"/>
        <w:ind w:left="0" w:right="1134"/>
        <w:rPr>
          <w:rStyle w:val="default"/>
          <w:rFonts w:cs="FrankRuehl" w:hint="cs"/>
          <w:sz w:val="2"/>
          <w:szCs w:val="2"/>
          <w:rtl/>
        </w:rPr>
      </w:pPr>
      <w:r w:rsidRPr="00562361">
        <w:rPr>
          <w:rStyle w:val="default"/>
          <w:rFonts w:cs="FrankRuehl" w:hint="cs"/>
          <w:strike/>
          <w:vanish/>
          <w:sz w:val="22"/>
          <w:szCs w:val="22"/>
          <w:shd w:val="clear" w:color="auto" w:fill="FFFF99"/>
          <w:rtl/>
        </w:rPr>
        <w:t>10.</w:t>
      </w:r>
      <w:r w:rsidRPr="00562361">
        <w:rPr>
          <w:rStyle w:val="default"/>
          <w:rFonts w:cs="FrankRuehl" w:hint="cs"/>
          <w:strike/>
          <w:vanish/>
          <w:sz w:val="22"/>
          <w:szCs w:val="22"/>
          <w:shd w:val="clear" w:color="auto" w:fill="FFFF99"/>
          <w:rtl/>
        </w:rPr>
        <w:tab/>
        <w:t xml:space="preserve">בכפוף לאמור בסעיף 24 ובסעיף 42(א)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דין מכירת חכירה כדין מכירת כל הזכויות שיש למוכר במקרקעין שבהן ניתנה המכירה</w:t>
      </w:r>
      <w:r w:rsidRPr="00562361">
        <w:rPr>
          <w:rStyle w:val="default"/>
          <w:rFonts w:cs="FrankRuehl" w:hint="cs"/>
          <w:vanish/>
          <w:sz w:val="22"/>
          <w:szCs w:val="22"/>
          <w:shd w:val="clear" w:color="auto" w:fill="FFFF99"/>
          <w:rtl/>
        </w:rPr>
        <w:t>.</w:t>
      </w:r>
      <w:bookmarkEnd w:id="56"/>
    </w:p>
    <w:p w:rsidR="00DF489B" w:rsidRDefault="00DF489B" w:rsidP="00662CD3">
      <w:pPr>
        <w:pStyle w:val="P00"/>
        <w:spacing w:before="72"/>
        <w:ind w:left="0" w:right="1134"/>
        <w:rPr>
          <w:rStyle w:val="default"/>
          <w:rFonts w:cs="FrankRuehl"/>
          <w:rtl/>
        </w:rPr>
      </w:pPr>
      <w:bookmarkStart w:id="57" w:name="Seif49"/>
      <w:bookmarkEnd w:id="57"/>
      <w:r>
        <w:rPr>
          <w:lang w:val="he-IL"/>
        </w:rPr>
        <w:pict>
          <v:rect id="_x0000_s2103" style="position:absolute;left:0;text-align:left;margin-left:464.5pt;margin-top:8.05pt;width:75.05pt;height:7.8pt;z-index:251458048"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צירו</w:t>
                  </w:r>
                  <w:r>
                    <w:rPr>
                      <w:rFonts w:cs="Miriam" w:hint="cs"/>
                      <w:sz w:val="18"/>
                      <w:szCs w:val="18"/>
                      <w:rtl/>
                    </w:rPr>
                    <w:t>ף תק</w:t>
                  </w:r>
                  <w:r>
                    <w:rPr>
                      <w:rFonts w:cs="Miriam"/>
                      <w:sz w:val="18"/>
                      <w:szCs w:val="18"/>
                      <w:rtl/>
                    </w:rPr>
                    <w:t>ופות</w:t>
                  </w:r>
                  <w:r>
                    <w:rPr>
                      <w:rFonts w:cs="Miriam" w:hint="cs"/>
                      <w:sz w:val="18"/>
                      <w:szCs w:val="18"/>
                      <w:rtl/>
                    </w:rPr>
                    <w:t xml:space="preserve"> חכי</w:t>
                  </w:r>
                  <w:r>
                    <w:rPr>
                      <w:rFonts w:cs="Miriam"/>
                      <w:sz w:val="18"/>
                      <w:szCs w:val="18"/>
                      <w:rtl/>
                    </w:rPr>
                    <w:t>ר</w:t>
                  </w:r>
                  <w:r>
                    <w:rPr>
                      <w:rFonts w:cs="Miriam" w:hint="cs"/>
                      <w:sz w:val="18"/>
                      <w:szCs w:val="18"/>
                      <w:rtl/>
                    </w:rPr>
                    <w:t>ה</w:t>
                  </w:r>
                </w:p>
              </w:txbxContent>
            </v:textbox>
            <w10:anchorlock/>
          </v:rect>
        </w:pict>
      </w:r>
      <w:r>
        <w:rPr>
          <w:rStyle w:val="big-number"/>
          <w:rtl/>
        </w:rPr>
        <w:t>11.</w:t>
      </w:r>
      <w:r>
        <w:rPr>
          <w:rStyle w:val="big-number"/>
          <w:rtl/>
        </w:rPr>
        <w:tab/>
      </w:r>
      <w:r>
        <w:rPr>
          <w:rStyle w:val="default"/>
          <w:rFonts w:cs="FrankRuehl"/>
          <w:rtl/>
        </w:rPr>
        <w:t>(א)</w:t>
      </w:r>
      <w:r>
        <w:rPr>
          <w:rStyle w:val="default"/>
          <w:rFonts w:cs="FrankRuehl"/>
          <w:rtl/>
        </w:rPr>
        <w:tab/>
        <w:t>בחכ</w:t>
      </w:r>
      <w:r>
        <w:rPr>
          <w:rStyle w:val="default"/>
          <w:rFonts w:cs="FrankRuehl" w:hint="cs"/>
          <w:rtl/>
        </w:rPr>
        <w:t>ירת אותם</w:t>
      </w:r>
      <w:r>
        <w:rPr>
          <w:rStyle w:val="default"/>
          <w:rFonts w:cs="FrankRuehl"/>
          <w:rtl/>
        </w:rPr>
        <w:t xml:space="preserve"> </w:t>
      </w:r>
      <w:r>
        <w:rPr>
          <w:rStyle w:val="default"/>
          <w:rFonts w:cs="FrankRuehl" w:hint="cs"/>
          <w:rtl/>
        </w:rPr>
        <w:t>המקרקעין על ידי קרובים לתקופות חכירה שהן רצופות בזו אחר זו או שהן חופפות זו על זו בחלקן, יראו את כל החוכרים כחוכר אחד, ואת החכירות</w:t>
      </w:r>
      <w:r>
        <w:rPr>
          <w:rStyle w:val="default"/>
          <w:rFonts w:cs="FrankRuehl"/>
          <w:rtl/>
        </w:rPr>
        <w:t xml:space="preserve"> ש</w:t>
      </w:r>
      <w:r>
        <w:rPr>
          <w:rStyle w:val="default"/>
          <w:rFonts w:cs="FrankRuehl" w:hint="cs"/>
          <w:rtl/>
        </w:rPr>
        <w:t>נעשו על ידיהם כחכירה אחת, שתקופתה כמועד תחילת החכירה המוקדמת ביותר ומסתיימת בתום החכירה ש</w:t>
      </w:r>
      <w:r>
        <w:rPr>
          <w:rStyle w:val="default"/>
          <w:rFonts w:cs="FrankRuehl"/>
          <w:rtl/>
        </w:rPr>
        <w:t>סיומ</w:t>
      </w:r>
      <w:r>
        <w:rPr>
          <w:rStyle w:val="default"/>
          <w:rFonts w:cs="FrankRuehl" w:hint="cs"/>
          <w:rtl/>
        </w:rPr>
        <w:t>ה המאוחר ביותר.</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בחכ</w:t>
      </w:r>
      <w:r>
        <w:rPr>
          <w:rStyle w:val="default"/>
          <w:rFonts w:cs="FrankRuehl" w:hint="cs"/>
          <w:rtl/>
        </w:rPr>
        <w:t>ירת אותם מקרקעין על ידי קרובים לתקופות חכיר</w:t>
      </w:r>
      <w:r>
        <w:rPr>
          <w:rStyle w:val="default"/>
          <w:rFonts w:cs="FrankRuehl"/>
          <w:rtl/>
        </w:rPr>
        <w:t>ה</w:t>
      </w:r>
      <w:r>
        <w:rPr>
          <w:rStyle w:val="default"/>
          <w:rFonts w:cs="FrankRuehl" w:hint="cs"/>
          <w:rtl/>
        </w:rPr>
        <w:t xml:space="preserve"> </w:t>
      </w:r>
      <w:r>
        <w:rPr>
          <w:rStyle w:val="default"/>
          <w:rFonts w:cs="FrankRuehl"/>
          <w:rtl/>
        </w:rPr>
        <w:t>ש</w:t>
      </w:r>
      <w:r>
        <w:rPr>
          <w:rStyle w:val="default"/>
          <w:rFonts w:cs="FrankRuehl" w:hint="cs"/>
          <w:rtl/>
        </w:rPr>
        <w:t>אינן רצופות אך שההפסקה ביניהן אינה עולה על ששה חדשים, יראו את כל החוכרים כחוכר אחד, ואת החכ</w:t>
      </w:r>
      <w:r>
        <w:rPr>
          <w:rStyle w:val="default"/>
          <w:rFonts w:cs="FrankRuehl"/>
          <w:rtl/>
        </w:rPr>
        <w:t>יר</w:t>
      </w:r>
      <w:r>
        <w:rPr>
          <w:rStyle w:val="default"/>
          <w:rFonts w:cs="FrankRuehl" w:hint="cs"/>
          <w:rtl/>
        </w:rPr>
        <w:t>ות שנעשו על ידיהם כחכירה אחת שתקופתה היא כאמור בסעיף קטן (א).</w:t>
      </w:r>
    </w:p>
    <w:p w:rsidR="00DF489B" w:rsidRDefault="00DF489B" w:rsidP="00662CD3">
      <w:pPr>
        <w:pStyle w:val="P00"/>
        <w:spacing w:before="72"/>
        <w:ind w:left="0" w:right="1134"/>
        <w:rPr>
          <w:rStyle w:val="default"/>
          <w:rFonts w:cs="FrankRuehl" w:hint="cs"/>
          <w:rtl/>
        </w:rPr>
      </w:pPr>
      <w:r>
        <w:rPr>
          <w:lang w:val="he-IL"/>
        </w:rPr>
        <w:pict>
          <v:rect id="_x0000_s2104" style="position:absolute;left:0;text-align:left;margin-left:464.5pt;margin-top:8.05pt;width:75.05pt;height:18.25pt;z-index:251459072"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hint="cs"/>
                      <w:sz w:val="18"/>
                      <w:szCs w:val="18"/>
                      <w:rtl/>
                    </w:rPr>
                    <w:t>(תיקון מס' 50) תשס"ב-2002</w:t>
                  </w:r>
                </w:p>
              </w:txbxContent>
            </v:textbox>
            <w10:anchorlock/>
          </v:rect>
        </w:pict>
      </w:r>
      <w:r>
        <w:rPr>
          <w:rStyle w:val="big-number"/>
          <w:rtl/>
        </w:rPr>
        <w:t>12.</w:t>
      </w:r>
      <w:r>
        <w:rPr>
          <w:rStyle w:val="big-number"/>
          <w:rtl/>
        </w:rPr>
        <w:tab/>
      </w:r>
      <w:r>
        <w:rPr>
          <w:rStyle w:val="default"/>
          <w:rFonts w:cs="FrankRuehl"/>
          <w:rtl/>
        </w:rPr>
        <w:t>(בוט</w:t>
      </w:r>
      <w:r>
        <w:rPr>
          <w:rStyle w:val="default"/>
          <w:rFonts w:cs="FrankRuehl" w:hint="cs"/>
          <w:rtl/>
        </w:rPr>
        <w:t>ל).</w:t>
      </w:r>
    </w:p>
    <w:p w:rsidR="00DF489B" w:rsidRPr="00562361" w:rsidRDefault="00DF489B">
      <w:pPr>
        <w:pStyle w:val="P22"/>
        <w:spacing w:before="0"/>
        <w:ind w:left="0" w:right="1134"/>
        <w:rPr>
          <w:rStyle w:val="default"/>
          <w:rFonts w:cs="FrankRuehl" w:hint="cs"/>
          <w:vanish/>
          <w:color w:val="FF0000"/>
          <w:sz w:val="20"/>
          <w:szCs w:val="20"/>
          <w:shd w:val="clear" w:color="auto" w:fill="FFFF99"/>
          <w:rtl/>
        </w:rPr>
      </w:pPr>
      <w:bookmarkStart w:id="58" w:name="Rov237"/>
      <w:r w:rsidRPr="00562361">
        <w:rPr>
          <w:rStyle w:val="default"/>
          <w:rFonts w:cs="FrankRuehl" w:hint="cs"/>
          <w:vanish/>
          <w:color w:val="FF0000"/>
          <w:sz w:val="20"/>
          <w:szCs w:val="20"/>
          <w:shd w:val="clear" w:color="auto" w:fill="FFFF99"/>
          <w:rtl/>
        </w:rPr>
        <w:t>מיום 11.7.1984</w:t>
      </w:r>
    </w:p>
    <w:p w:rsidR="00DF489B" w:rsidRPr="00562361" w:rsidRDefault="00DF489B">
      <w:pPr>
        <w:pStyle w:val="P22"/>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15</w:t>
      </w:r>
    </w:p>
    <w:p w:rsidR="00DF489B" w:rsidRPr="00562361" w:rsidRDefault="00DF489B">
      <w:pPr>
        <w:pStyle w:val="P22"/>
        <w:spacing w:before="0"/>
        <w:ind w:left="0" w:right="1134"/>
        <w:rPr>
          <w:rStyle w:val="default"/>
          <w:rFonts w:cs="FrankRuehl" w:hint="cs"/>
          <w:vanish/>
          <w:sz w:val="20"/>
          <w:szCs w:val="20"/>
          <w:shd w:val="clear" w:color="auto" w:fill="FFFF99"/>
          <w:rtl/>
        </w:rPr>
      </w:pPr>
      <w:hyperlink r:id="rId141" w:history="1">
        <w:r w:rsidRPr="00562361">
          <w:rPr>
            <w:rStyle w:val="Hyperlink"/>
            <w:rFonts w:cs="FrankRuehl" w:hint="cs"/>
            <w:vanish/>
            <w:szCs w:val="20"/>
            <w:shd w:val="clear" w:color="auto" w:fill="FFFF99"/>
            <w:rtl/>
          </w:rPr>
          <w:t>ס"ח תשמ"ד מס' 1121</w:t>
        </w:r>
      </w:hyperlink>
      <w:r w:rsidRPr="00562361">
        <w:rPr>
          <w:rStyle w:val="default"/>
          <w:rFonts w:cs="FrankRuehl" w:hint="cs"/>
          <w:vanish/>
          <w:sz w:val="20"/>
          <w:szCs w:val="20"/>
          <w:shd w:val="clear" w:color="auto" w:fill="FFFF99"/>
          <w:rtl/>
        </w:rPr>
        <w:t xml:space="preserve"> מיום 11.7.1984 עמ' 180 (</w:t>
      </w:r>
      <w:hyperlink r:id="rId142" w:history="1">
        <w:r w:rsidRPr="00562361">
          <w:rPr>
            <w:rStyle w:val="Hyperlink"/>
            <w:rFonts w:cs="FrankRuehl" w:hint="cs"/>
            <w:vanish/>
            <w:szCs w:val="20"/>
            <w:shd w:val="clear" w:color="auto" w:fill="FFFF99"/>
            <w:rtl/>
          </w:rPr>
          <w:t>ה"ח 1654</w:t>
        </w:r>
      </w:hyperlink>
      <w:r w:rsidRPr="00562361">
        <w:rPr>
          <w:rStyle w:val="default"/>
          <w:rFonts w:cs="FrankRuehl" w:hint="cs"/>
          <w:vanish/>
          <w:sz w:val="20"/>
          <w:szCs w:val="20"/>
          <w:shd w:val="clear" w:color="auto" w:fill="FFFF99"/>
          <w:rtl/>
        </w:rPr>
        <w:t>)</w:t>
      </w:r>
    </w:p>
    <w:p w:rsidR="00DF489B" w:rsidRPr="00562361" w:rsidRDefault="00DF489B">
      <w:pPr>
        <w:pStyle w:val="P22"/>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החלפת סעיף 12</w:t>
      </w:r>
    </w:p>
    <w:p w:rsidR="00DF489B" w:rsidRPr="00562361" w:rsidRDefault="00DF489B">
      <w:pPr>
        <w:pStyle w:val="P22"/>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DF489B" w:rsidRPr="00562361" w:rsidRDefault="00DF489B">
      <w:pPr>
        <w:pStyle w:val="P00"/>
        <w:spacing w:before="0"/>
        <w:ind w:left="0"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12.</w:t>
      </w:r>
      <w:r w:rsidRPr="00562361">
        <w:rPr>
          <w:rStyle w:val="default"/>
          <w:rFonts w:cs="FrankRuehl" w:hint="cs"/>
          <w:strike/>
          <w:vanish/>
          <w:sz w:val="22"/>
          <w:szCs w:val="22"/>
          <w:shd w:val="clear" w:color="auto" w:fill="FFFF99"/>
          <w:rtl/>
        </w:rPr>
        <w:tab/>
        <w:t>בפעולה באיגוד מקרקעין שניתן לראות בה מבחינת תכנה מכירת זכות במקרקעין חייבת במס, יוטל המס, לפי בקשת עושה הפעולה, בדרך הקבועה בסעיף 6.</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30.9.2002</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143"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223 (</w:t>
      </w:r>
      <w:hyperlink r:id="rId144"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ביטול סעיף 12</w:t>
      </w:r>
    </w:p>
    <w:p w:rsidR="00DF489B" w:rsidRPr="00562361" w:rsidRDefault="00DF489B">
      <w:pPr>
        <w:pStyle w:val="P00"/>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DF489B" w:rsidRPr="00562361" w:rsidRDefault="00DF489B">
      <w:pPr>
        <w:pStyle w:val="P00"/>
        <w:spacing w:before="20"/>
        <w:ind w:left="0" w:right="1134"/>
        <w:rPr>
          <w:rStyle w:val="default"/>
          <w:rFonts w:cs="Miriam" w:hint="cs"/>
          <w:strike/>
          <w:vanish/>
          <w:sz w:val="16"/>
          <w:szCs w:val="16"/>
          <w:shd w:val="clear" w:color="auto" w:fill="FFFF99"/>
          <w:rtl/>
        </w:rPr>
      </w:pPr>
      <w:r w:rsidRPr="00562361">
        <w:rPr>
          <w:rStyle w:val="default"/>
          <w:rFonts w:cs="Miriam" w:hint="cs"/>
          <w:strike/>
          <w:vanish/>
          <w:sz w:val="16"/>
          <w:szCs w:val="16"/>
          <w:shd w:val="clear" w:color="auto" w:fill="FFFF99"/>
          <w:rtl/>
        </w:rPr>
        <w:t>הטלת מס על פעולה באיגוד כעל מכירה</w:t>
      </w:r>
    </w:p>
    <w:p w:rsidR="00DF489B" w:rsidRPr="00562361" w:rsidRDefault="00DF489B">
      <w:pPr>
        <w:pStyle w:val="P00"/>
        <w:spacing w:before="0"/>
        <w:ind w:left="0"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12.</w:t>
      </w:r>
      <w:r w:rsidRPr="00562361">
        <w:rPr>
          <w:rStyle w:val="default"/>
          <w:rFonts w:cs="FrankRuehl" w:hint="cs"/>
          <w:strike/>
          <w:vanish/>
          <w:sz w:val="22"/>
          <w:szCs w:val="22"/>
          <w:shd w:val="clear" w:color="auto" w:fill="FFFF99"/>
          <w:rtl/>
        </w:rPr>
        <w:tab/>
        <w:t>פעולה באיגוד מקרקעין שניתן לראות בה מבחינת תכנה מכירת זכות במקרקעין, יראוה, לפי בקשת עושה הפעולה, כאילו היא מכירת הזכות במקרקעין בידי עושה הפעולה, ולענין חישוב השבח והמס יחולו הוראות אלה:</w:t>
      </w:r>
    </w:p>
    <w:p w:rsidR="00DF489B" w:rsidRPr="00562361" w:rsidRDefault="00DF489B">
      <w:pPr>
        <w:pStyle w:val="P00"/>
        <w:spacing w:before="0"/>
        <w:ind w:left="1021"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(1)</w:t>
      </w:r>
      <w:r w:rsidRPr="00562361">
        <w:rPr>
          <w:rStyle w:val="default"/>
          <w:rFonts w:cs="FrankRuehl" w:hint="cs"/>
          <w:strike/>
          <w:vanish/>
          <w:sz w:val="22"/>
          <w:szCs w:val="22"/>
          <w:shd w:val="clear" w:color="auto" w:fill="FFFF99"/>
          <w:rtl/>
        </w:rPr>
        <w:tab/>
        <w:t xml:space="preserve">יום הרכישה יהיה יום רכישת הזכות באיגוד בידי עושה הפעולה או היום שבו רכש האיגוד את הזכות במקרקעין, לפי המאוחר, ואולם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w:t>
      </w:r>
    </w:p>
    <w:p w:rsidR="00DF489B" w:rsidRPr="00562361" w:rsidRDefault="00DF489B">
      <w:pPr>
        <w:pStyle w:val="P00"/>
        <w:spacing w:before="0"/>
        <w:ind w:left="1474"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(א)</w:t>
      </w:r>
      <w:r w:rsidRPr="00562361">
        <w:rPr>
          <w:rStyle w:val="default"/>
          <w:rFonts w:cs="FrankRuehl" w:hint="cs"/>
          <w:strike/>
          <w:vanish/>
          <w:sz w:val="22"/>
          <w:szCs w:val="22"/>
          <w:shd w:val="clear" w:color="auto" w:fill="FFFF99"/>
          <w:rtl/>
        </w:rPr>
        <w:tab/>
        <w:t xml:space="preserve">אם עושה הפעולה רכש את זכותו באיגוד בנסיבות הפטורות ממס לפי סעיפים 62 או 69, יהיה יום הרכישה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היום שהיה נקבע כיום רכישה לפי סעיף זה אילו נעשתה הפעולה בידי מי שממנו רכש עושה הפעולה את הזכות;</w:t>
      </w:r>
    </w:p>
    <w:p w:rsidR="00DF489B" w:rsidRPr="00562361" w:rsidRDefault="00DF489B">
      <w:pPr>
        <w:pStyle w:val="P00"/>
        <w:spacing w:before="0"/>
        <w:ind w:left="1474"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(ב)</w:t>
      </w:r>
      <w:r w:rsidRPr="00562361">
        <w:rPr>
          <w:rStyle w:val="default"/>
          <w:rFonts w:cs="FrankRuehl" w:hint="cs"/>
          <w:strike/>
          <w:vanish/>
          <w:sz w:val="22"/>
          <w:szCs w:val="22"/>
          <w:shd w:val="clear" w:color="auto" w:fill="FFFF99"/>
          <w:rtl/>
        </w:rPr>
        <w:tab/>
        <w:t xml:space="preserve">אם רכישת הזכות במקרקעין בידי האיגוד היתה פטורה ממס לפי סעיפים 64 , 65 או 70, יהיה יום הרכישה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היום שהיה נקבע כיום רכישה אילו נמכרה הזכות במקרקעין בידי האיגוד או יום רכישת הזכות באיגוד בידי עושה הפעולה, לפי המאוחר;</w:t>
      </w:r>
    </w:p>
    <w:p w:rsidR="00DF489B" w:rsidRDefault="00DF489B">
      <w:pPr>
        <w:pStyle w:val="P00"/>
        <w:spacing w:before="0"/>
        <w:ind w:left="1021" w:right="1134"/>
        <w:rPr>
          <w:rStyle w:val="default"/>
          <w:rFonts w:cs="FrankRuehl" w:hint="cs"/>
          <w:strike/>
          <w:sz w:val="2"/>
          <w:szCs w:val="2"/>
          <w:rtl/>
        </w:rPr>
      </w:pPr>
      <w:r w:rsidRPr="00562361">
        <w:rPr>
          <w:rStyle w:val="default"/>
          <w:rFonts w:cs="FrankRuehl" w:hint="cs"/>
          <w:strike/>
          <w:vanish/>
          <w:sz w:val="22"/>
          <w:szCs w:val="22"/>
          <w:shd w:val="clear" w:color="auto" w:fill="FFFF99"/>
          <w:rtl/>
        </w:rPr>
        <w:t>(2)</w:t>
      </w:r>
      <w:r w:rsidRPr="00562361">
        <w:rPr>
          <w:rStyle w:val="default"/>
          <w:rFonts w:cs="FrankRuehl" w:hint="cs"/>
          <w:strike/>
          <w:vanish/>
          <w:sz w:val="22"/>
          <w:szCs w:val="22"/>
          <w:shd w:val="clear" w:color="auto" w:fill="FFFF99"/>
          <w:rtl/>
        </w:rPr>
        <w:tab/>
        <w:t>יותרו בניכוי ההוצאות המותרות בניכוי לפי סעיפים 43 עד 45, שהוצאו בקשר לזכות במקרקעין.</w:t>
      </w:r>
      <w:bookmarkEnd w:id="58"/>
    </w:p>
    <w:p w:rsidR="00DF489B" w:rsidRDefault="00DF489B" w:rsidP="00662CD3">
      <w:pPr>
        <w:pStyle w:val="P00"/>
        <w:spacing w:before="72"/>
        <w:ind w:left="0" w:right="1134"/>
        <w:rPr>
          <w:rStyle w:val="default"/>
          <w:rFonts w:cs="FrankRuehl"/>
          <w:rtl/>
        </w:rPr>
      </w:pPr>
      <w:bookmarkStart w:id="59" w:name="Seif50"/>
      <w:bookmarkEnd w:id="59"/>
      <w:r>
        <w:rPr>
          <w:lang w:val="he-IL"/>
        </w:rPr>
        <w:pict>
          <v:rect id="_x0000_s2105" style="position:absolute;left:0;text-align:left;margin-left:464.5pt;margin-top:8.05pt;width:75.05pt;height:20pt;z-index:251460096"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הקני</w:t>
                  </w:r>
                  <w:r>
                    <w:rPr>
                      <w:rFonts w:cs="Miriam" w:hint="cs"/>
                      <w:sz w:val="18"/>
                      <w:szCs w:val="18"/>
                      <w:rtl/>
                    </w:rPr>
                    <w:t>י</w:t>
                  </w:r>
                  <w:r>
                    <w:rPr>
                      <w:rFonts w:cs="Miriam"/>
                      <w:sz w:val="18"/>
                      <w:szCs w:val="18"/>
                      <w:rtl/>
                    </w:rPr>
                    <w:t xml:space="preserve">ת </w:t>
                  </w:r>
                  <w:r>
                    <w:rPr>
                      <w:rFonts w:cs="Miriam" w:hint="cs"/>
                      <w:sz w:val="18"/>
                      <w:szCs w:val="18"/>
                      <w:rtl/>
                    </w:rPr>
                    <w:t>זכויות שונ</w:t>
                  </w:r>
                  <w:r>
                    <w:rPr>
                      <w:rFonts w:cs="Miriam"/>
                      <w:sz w:val="18"/>
                      <w:szCs w:val="18"/>
                      <w:rtl/>
                    </w:rPr>
                    <w:t>ו</w:t>
                  </w:r>
                  <w:r>
                    <w:rPr>
                      <w:rFonts w:cs="Miriam" w:hint="cs"/>
                      <w:sz w:val="18"/>
                      <w:szCs w:val="18"/>
                      <w:rtl/>
                    </w:rPr>
                    <w:t>ת באיגוד</w:t>
                  </w:r>
                </w:p>
              </w:txbxContent>
            </v:textbox>
            <w10:anchorlock/>
          </v:rect>
        </w:pict>
      </w:r>
      <w:r>
        <w:rPr>
          <w:rStyle w:val="big-number"/>
          <w:rtl/>
        </w:rPr>
        <w:t>13.</w:t>
      </w:r>
      <w:r>
        <w:rPr>
          <w:rStyle w:val="big-number"/>
          <w:rtl/>
        </w:rPr>
        <w:tab/>
      </w:r>
      <w:r>
        <w:rPr>
          <w:rStyle w:val="default"/>
          <w:rFonts w:cs="FrankRuehl"/>
          <w:rtl/>
        </w:rPr>
        <w:t>(א)</w:t>
      </w:r>
      <w:r>
        <w:rPr>
          <w:rStyle w:val="default"/>
          <w:rFonts w:cs="FrankRuehl"/>
          <w:rtl/>
        </w:rPr>
        <w:tab/>
        <w:t>הוק</w:t>
      </w:r>
      <w:r>
        <w:rPr>
          <w:rStyle w:val="default"/>
          <w:rFonts w:cs="FrankRuehl" w:hint="cs"/>
          <w:rtl/>
        </w:rPr>
        <w:t>נו לאדם בעיסקות נפרדות זכות באיגוד מקרקעין וזכות במקרקעין של אותו האיגוד, והיה המנהל סבור כי הם מהווים שלבים שונים של עסקה אחת, יראו את בעל הזכות באיגוד כאילו הוא הקנה</w:t>
      </w:r>
      <w:r>
        <w:rPr>
          <w:rStyle w:val="default"/>
          <w:rFonts w:cs="FrankRuehl"/>
          <w:rtl/>
        </w:rPr>
        <w:t xml:space="preserve"> א</w:t>
      </w:r>
      <w:r>
        <w:rPr>
          <w:rStyle w:val="default"/>
          <w:rFonts w:cs="FrankRuehl" w:hint="cs"/>
          <w:rtl/>
        </w:rPr>
        <w:t xml:space="preserve">ת כל הזכויות שהוקנו </w:t>
      </w:r>
      <w:r>
        <w:rPr>
          <w:rStyle w:val="default"/>
          <w:rFonts w:cs="FrankRuehl"/>
          <w:rtl/>
        </w:rPr>
        <w:t>והמס</w:t>
      </w:r>
      <w:r>
        <w:rPr>
          <w:rStyle w:val="default"/>
          <w:rFonts w:cs="FrankRuehl" w:hint="cs"/>
          <w:rtl/>
        </w:rPr>
        <w:t xml:space="preserve"> ישולם לפי מהותה של אותה עסקה.</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לענ</w:t>
      </w:r>
      <w:r>
        <w:rPr>
          <w:rStyle w:val="default"/>
          <w:rFonts w:cs="FrankRuehl" w:hint="cs"/>
          <w:rtl/>
        </w:rPr>
        <w:t>ין סעיף קטן (א), אין נפקא מינה אם ההקניות היו במכירות בלבד או בפעולות באיגוד בלבד או בצירופן ואם היו על ידי האיגוד בלבד או על ידי בעל הזכות באיגוד בלבד או על ידי שניהם יחדיו.</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פעו</w:t>
      </w:r>
      <w:r>
        <w:rPr>
          <w:rStyle w:val="default"/>
          <w:rFonts w:cs="FrankRuehl" w:hint="cs"/>
          <w:rtl/>
        </w:rPr>
        <w:t>לות באיגוד מקרקעין והקניית זכויות שסעיף קטן (א) חל עליהן, שניתן לראות בהן מכירה של זכות מסויימת במקרקעין, יראו אותן כמכי</w:t>
      </w:r>
      <w:r>
        <w:rPr>
          <w:rStyle w:val="default"/>
          <w:rFonts w:cs="FrankRuehl"/>
          <w:rtl/>
        </w:rPr>
        <w:t>רה</w:t>
      </w:r>
      <w:r>
        <w:rPr>
          <w:rStyle w:val="default"/>
          <w:rFonts w:cs="FrankRuehl" w:hint="cs"/>
          <w:rtl/>
        </w:rPr>
        <w:t xml:space="preserve"> אחת שתאריכה הוא יום</w:t>
      </w:r>
      <w:r>
        <w:rPr>
          <w:rStyle w:val="default"/>
          <w:rFonts w:cs="FrankRuehl"/>
          <w:rtl/>
        </w:rPr>
        <w:t xml:space="preserve"> המכ</w:t>
      </w:r>
      <w:r>
        <w:rPr>
          <w:rStyle w:val="default"/>
          <w:rFonts w:cs="FrankRuehl" w:hint="cs"/>
          <w:rtl/>
        </w:rPr>
        <w:t xml:space="preserve">ירה לפי חוק זה שבו לדעת המנהל </w:t>
      </w:r>
      <w:r>
        <w:rPr>
          <w:rStyle w:val="default"/>
          <w:rFonts w:cs="FrankRuehl"/>
          <w:rtl/>
        </w:rPr>
        <w:t>ה</w:t>
      </w:r>
      <w:r>
        <w:rPr>
          <w:rStyle w:val="default"/>
          <w:rFonts w:cs="FrankRuehl" w:hint="cs"/>
          <w:rtl/>
        </w:rPr>
        <w:t>ושלמה המכירה.</w:t>
      </w:r>
    </w:p>
    <w:p w:rsidR="00DF489B" w:rsidRDefault="00DF489B" w:rsidP="00662CD3">
      <w:pPr>
        <w:pStyle w:val="P00"/>
        <w:spacing w:before="72"/>
        <w:ind w:left="0" w:right="1134"/>
        <w:rPr>
          <w:rStyle w:val="default"/>
          <w:rFonts w:cs="FrankRuehl" w:hint="cs"/>
          <w:rtl/>
        </w:rPr>
      </w:pPr>
      <w:r>
        <w:rPr>
          <w:lang w:val="he-IL"/>
        </w:rPr>
        <w:pict>
          <v:rect id="_x0000_s2106" style="position:absolute;left:0;text-align:left;margin-left:464.5pt;margin-top:8.05pt;width:75.05pt;height:18.2pt;z-index:251461120"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hint="cs"/>
                      <w:sz w:val="18"/>
                      <w:szCs w:val="18"/>
                      <w:rtl/>
                    </w:rPr>
                    <w:t>(תיקון מס' 50) תשס"ב-2002</w:t>
                  </w:r>
                </w:p>
              </w:txbxContent>
            </v:textbox>
            <w10:anchorlock/>
          </v:rect>
        </w:pict>
      </w:r>
      <w:r>
        <w:rPr>
          <w:rStyle w:val="big-number"/>
          <w:rtl/>
        </w:rPr>
        <w:t>14.</w:t>
      </w:r>
      <w:r>
        <w:rPr>
          <w:rStyle w:val="big-number"/>
          <w:rtl/>
        </w:rPr>
        <w:tab/>
      </w:r>
      <w:r>
        <w:rPr>
          <w:rStyle w:val="default"/>
          <w:rFonts w:cs="FrankRuehl"/>
          <w:rtl/>
        </w:rPr>
        <w:t>(בוט</w:t>
      </w:r>
      <w:r>
        <w:rPr>
          <w:rStyle w:val="default"/>
          <w:rFonts w:cs="FrankRuehl" w:hint="cs"/>
          <w:rtl/>
        </w:rPr>
        <w:t>ל).</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60" w:name="Rov238"/>
      <w:r w:rsidRPr="00562361">
        <w:rPr>
          <w:rStyle w:val="default"/>
          <w:rFonts w:cs="FrankRuehl" w:hint="cs"/>
          <w:vanish/>
          <w:color w:val="FF0000"/>
          <w:sz w:val="20"/>
          <w:szCs w:val="20"/>
          <w:shd w:val="clear" w:color="auto" w:fill="FFFF99"/>
          <w:rtl/>
        </w:rPr>
        <w:t>מיום 20.7.1975</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6</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145" w:history="1">
        <w:r w:rsidRPr="00562361">
          <w:rPr>
            <w:rStyle w:val="Hyperlink"/>
            <w:rFonts w:cs="FrankRuehl" w:hint="cs"/>
            <w:vanish/>
            <w:szCs w:val="20"/>
            <w:shd w:val="clear" w:color="auto" w:fill="FFFF99"/>
            <w:rtl/>
          </w:rPr>
          <w:t>ס"ח תשל"ה מס' 773</w:t>
        </w:r>
      </w:hyperlink>
      <w:r w:rsidRPr="00562361">
        <w:rPr>
          <w:rStyle w:val="default"/>
          <w:rFonts w:cs="FrankRuehl" w:hint="cs"/>
          <w:vanish/>
          <w:sz w:val="20"/>
          <w:szCs w:val="20"/>
          <w:shd w:val="clear" w:color="auto" w:fill="FFFF99"/>
          <w:rtl/>
        </w:rPr>
        <w:t xml:space="preserve"> מיום 20.7.1975 עמ' 159 (</w:t>
      </w:r>
      <w:hyperlink r:id="rId146" w:history="1">
        <w:r w:rsidRPr="00562361">
          <w:rPr>
            <w:rStyle w:val="Hyperlink"/>
            <w:rFonts w:cs="FrankRuehl" w:hint="cs"/>
            <w:vanish/>
            <w:szCs w:val="20"/>
            <w:shd w:val="clear" w:color="auto" w:fill="FFFF99"/>
            <w:rtl/>
          </w:rPr>
          <w:t>ה"ח 1150</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Miriam" w:hint="cs"/>
          <w:vanish/>
          <w:sz w:val="16"/>
          <w:szCs w:val="16"/>
          <w:shd w:val="clear" w:color="auto" w:fill="FFFF99"/>
          <w:rtl/>
        </w:rPr>
      </w:pPr>
      <w:r w:rsidRPr="00562361">
        <w:rPr>
          <w:rStyle w:val="default"/>
          <w:rFonts w:cs="Miriam" w:hint="cs"/>
          <w:strike/>
          <w:vanish/>
          <w:sz w:val="16"/>
          <w:szCs w:val="16"/>
          <w:shd w:val="clear" w:color="auto" w:fill="FFFF99"/>
          <w:rtl/>
        </w:rPr>
        <w:t>חישוב המס</w:t>
      </w:r>
      <w:r w:rsidRPr="00562361">
        <w:rPr>
          <w:rStyle w:val="default"/>
          <w:rFonts w:cs="Miriam" w:hint="cs"/>
          <w:vanish/>
          <w:sz w:val="16"/>
          <w:szCs w:val="16"/>
          <w:shd w:val="clear" w:color="auto" w:fill="FFFF99"/>
          <w:rtl/>
        </w:rPr>
        <w:t xml:space="preserve"> </w:t>
      </w:r>
      <w:r w:rsidRPr="00562361">
        <w:rPr>
          <w:rStyle w:val="default"/>
          <w:rFonts w:cs="Miriam" w:hint="cs"/>
          <w:vanish/>
          <w:sz w:val="16"/>
          <w:szCs w:val="16"/>
          <w:u w:val="single"/>
          <w:shd w:val="clear" w:color="auto" w:fill="FFFF99"/>
          <w:rtl/>
        </w:rPr>
        <w:t>חישוב השבח</w:t>
      </w:r>
      <w:r w:rsidRPr="00562361">
        <w:rPr>
          <w:rStyle w:val="default"/>
          <w:rFonts w:cs="Miriam" w:hint="cs"/>
          <w:vanish/>
          <w:sz w:val="16"/>
          <w:szCs w:val="16"/>
          <w:shd w:val="clear" w:color="auto" w:fill="FFFF99"/>
          <w:rtl/>
        </w:rPr>
        <w:t xml:space="preserve"> בפעולה באיגוד מקרקעין</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14.</w:t>
      </w:r>
      <w:r w:rsidRPr="00562361">
        <w:rPr>
          <w:rStyle w:val="default"/>
          <w:rFonts w:cs="FrankRuehl" w:hint="cs"/>
          <w:vanish/>
          <w:sz w:val="22"/>
          <w:szCs w:val="22"/>
          <w:shd w:val="clear" w:color="auto" w:fill="FFFF99"/>
          <w:rtl/>
        </w:rPr>
        <w:tab/>
        <w:t>(א)</w:t>
      </w:r>
      <w:r w:rsidRPr="00562361">
        <w:rPr>
          <w:rStyle w:val="default"/>
          <w:rFonts w:cs="FrankRuehl" w:hint="cs"/>
          <w:vanish/>
          <w:sz w:val="22"/>
          <w:szCs w:val="22"/>
          <w:shd w:val="clear" w:color="auto" w:fill="FFFF99"/>
          <w:rtl/>
        </w:rPr>
        <w:tab/>
        <w:t xml:space="preserve">בכפוף להוראות הסעיפים 38 ו- 43 עד 45, </w:t>
      </w:r>
      <w:r w:rsidRPr="00562361">
        <w:rPr>
          <w:rStyle w:val="default"/>
          <w:rFonts w:cs="FrankRuehl" w:hint="cs"/>
          <w:strike/>
          <w:vanish/>
          <w:sz w:val="22"/>
          <w:szCs w:val="22"/>
          <w:shd w:val="clear" w:color="auto" w:fill="FFFF99"/>
          <w:rtl/>
        </w:rPr>
        <w:t>המס המשתלם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השבח</w:t>
      </w:r>
      <w:r w:rsidRPr="00562361">
        <w:rPr>
          <w:rStyle w:val="default"/>
          <w:rFonts w:cs="FrankRuehl" w:hint="cs"/>
          <w:vanish/>
          <w:sz w:val="22"/>
          <w:szCs w:val="22"/>
          <w:shd w:val="clear" w:color="auto" w:fill="FFFF99"/>
          <w:rtl/>
        </w:rPr>
        <w:t xml:space="preserve"> בפעולה באיגוד מקרקעין הוא חלק יחסי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כאמור בסעיף קטן (ג)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w:t>
      </w:r>
      <w:r w:rsidRPr="00562361">
        <w:rPr>
          <w:rStyle w:val="default"/>
          <w:rFonts w:cs="FrankRuehl" w:hint="cs"/>
          <w:strike/>
          <w:vanish/>
          <w:sz w:val="22"/>
          <w:szCs w:val="22"/>
          <w:shd w:val="clear" w:color="auto" w:fill="FFFF99"/>
          <w:rtl/>
        </w:rPr>
        <w:t>מהמס שבו היה מתחייב האיגוד</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מהשבח שהיה לאיגוד</w:t>
      </w:r>
      <w:r w:rsidRPr="00562361">
        <w:rPr>
          <w:rStyle w:val="default"/>
          <w:rFonts w:cs="FrankRuehl" w:hint="cs"/>
          <w:vanish/>
          <w:sz w:val="22"/>
          <w:szCs w:val="22"/>
          <w:shd w:val="clear" w:color="auto" w:fill="FFFF99"/>
          <w:rtl/>
        </w:rPr>
        <w:t xml:space="preserve"> לפי חוק זה אילו מכר את כל זכויותיו במקרקעין ביום הפעולה.</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(ב)</w:t>
      </w:r>
      <w:r w:rsidRPr="00562361">
        <w:rPr>
          <w:rStyle w:val="default"/>
          <w:rFonts w:cs="FrankRuehl" w:hint="cs"/>
          <w:vanish/>
          <w:sz w:val="22"/>
          <w:szCs w:val="22"/>
          <w:shd w:val="clear" w:color="auto" w:fill="FFFF99"/>
          <w:rtl/>
        </w:rPr>
        <w:tab/>
        <w:t xml:space="preserve">בחישוב </w:t>
      </w:r>
      <w:r w:rsidRPr="00562361">
        <w:rPr>
          <w:rStyle w:val="default"/>
          <w:rFonts w:cs="FrankRuehl" w:hint="cs"/>
          <w:strike/>
          <w:vanish/>
          <w:sz w:val="22"/>
          <w:szCs w:val="22"/>
          <w:shd w:val="clear" w:color="auto" w:fill="FFFF99"/>
          <w:rtl/>
        </w:rPr>
        <w:t>המס</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השבח</w:t>
      </w:r>
      <w:r w:rsidRPr="00562361">
        <w:rPr>
          <w:rStyle w:val="default"/>
          <w:rFonts w:cs="FrankRuehl" w:hint="cs"/>
          <w:vanish/>
          <w:sz w:val="22"/>
          <w:szCs w:val="22"/>
          <w:shd w:val="clear" w:color="auto" w:fill="FFFF99"/>
          <w:rtl/>
        </w:rPr>
        <w:t xml:space="preserve"> כאמור בסעיף קטן (א) יובא בחשבון גם חלק יחסי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כאמור בסעיף קטן (ג)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מהזכויות במקרקעין של איגוד מקרקעין שלאותו איגוד זכויות בו.</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(ג)</w:t>
      </w:r>
      <w:r w:rsidRPr="00562361">
        <w:rPr>
          <w:rStyle w:val="default"/>
          <w:rFonts w:cs="FrankRuehl" w:hint="cs"/>
          <w:vanish/>
          <w:sz w:val="22"/>
          <w:szCs w:val="22"/>
          <w:shd w:val="clear" w:color="auto" w:fill="FFFF99"/>
          <w:rtl/>
        </w:rPr>
        <w:tab/>
        <w:t xml:space="preserve">החלק היחסי האמור בסעיפים קטנים (א) ו-(ב) הוא כיחס החלק בנכסי איגוד המקרקעין שהזכות המוקנית מזכה את בעליה בנכסי אותו האיגוד בעת פירוקו, לכלל נכסי אותו האיגוד; ואם אין הזכות מזכה לחלק בנכסי האיגוד בעת פירוקו, יהיה החלק היחסי כיחס שבין אותה זכות לכלל הזכויות באיגוד מאותו סוג.  </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(ד)</w:t>
      </w:r>
      <w:r w:rsidRPr="00562361">
        <w:rPr>
          <w:rStyle w:val="default"/>
          <w:rFonts w:cs="FrankRuehl" w:hint="cs"/>
          <w:vanish/>
          <w:sz w:val="22"/>
          <w:szCs w:val="22"/>
          <w:shd w:val="clear" w:color="auto" w:fill="FFFF99"/>
          <w:rtl/>
        </w:rPr>
        <w:tab/>
        <w:t xml:space="preserve">אין בסעיף זה כדי לגרוע מהוראות חוק זה בקשר לקביעת השווי, </w:t>
      </w:r>
      <w:r w:rsidRPr="00562361">
        <w:rPr>
          <w:rStyle w:val="default"/>
          <w:rFonts w:cs="FrankRuehl" w:hint="cs"/>
          <w:strike/>
          <w:vanish/>
          <w:sz w:val="22"/>
          <w:szCs w:val="22"/>
          <w:shd w:val="clear" w:color="auto" w:fill="FFFF99"/>
          <w:rtl/>
        </w:rPr>
        <w:t>התוספות</w:t>
      </w:r>
      <w:r w:rsidRPr="00562361">
        <w:rPr>
          <w:rStyle w:val="default"/>
          <w:rFonts w:cs="FrankRuehl" w:hint="cs"/>
          <w:vanish/>
          <w:sz w:val="22"/>
          <w:szCs w:val="22"/>
          <w:shd w:val="clear" w:color="auto" w:fill="FFFF99"/>
          <w:rtl/>
        </w:rPr>
        <w:t xml:space="preserve"> והניכויים.</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30.9.2002</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147"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223 (</w:t>
      </w:r>
      <w:hyperlink r:id="rId148"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ביטול סעיף 14</w:t>
      </w:r>
    </w:p>
    <w:p w:rsidR="00DF489B" w:rsidRPr="00562361" w:rsidRDefault="00DF489B">
      <w:pPr>
        <w:pStyle w:val="P00"/>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DF489B" w:rsidRPr="00562361" w:rsidRDefault="00DF489B">
      <w:pPr>
        <w:pStyle w:val="P00"/>
        <w:spacing w:before="20"/>
        <w:ind w:left="0" w:right="1134"/>
        <w:rPr>
          <w:rStyle w:val="default"/>
          <w:rFonts w:cs="FrankRuehl" w:hint="cs"/>
          <w:strike/>
          <w:vanish/>
          <w:sz w:val="20"/>
          <w:szCs w:val="20"/>
          <w:shd w:val="clear" w:color="auto" w:fill="FFFF99"/>
          <w:rtl/>
        </w:rPr>
      </w:pPr>
      <w:r w:rsidRPr="00562361">
        <w:rPr>
          <w:rStyle w:val="default"/>
          <w:rFonts w:cs="FrankRuehl" w:hint="cs"/>
          <w:strike/>
          <w:vanish/>
          <w:sz w:val="20"/>
          <w:szCs w:val="20"/>
          <w:shd w:val="clear" w:color="auto" w:fill="FFFF99"/>
          <w:rtl/>
        </w:rPr>
        <w:t xml:space="preserve">חישוב השבח בפעולה באיגוד מקרקעין </w:t>
      </w:r>
    </w:p>
    <w:p w:rsidR="00DF489B" w:rsidRPr="00562361" w:rsidRDefault="00DF489B">
      <w:pPr>
        <w:pStyle w:val="P00"/>
        <w:spacing w:before="0"/>
        <w:ind w:left="0"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14.</w:t>
      </w:r>
      <w:r w:rsidRPr="00562361">
        <w:rPr>
          <w:rStyle w:val="default"/>
          <w:rFonts w:cs="FrankRuehl" w:hint="cs"/>
          <w:strike/>
          <w:vanish/>
          <w:sz w:val="22"/>
          <w:szCs w:val="22"/>
          <w:shd w:val="clear" w:color="auto" w:fill="FFFF99"/>
          <w:rtl/>
        </w:rPr>
        <w:tab/>
        <w:t>(א)</w:t>
      </w:r>
      <w:r w:rsidRPr="00562361">
        <w:rPr>
          <w:rStyle w:val="default"/>
          <w:rFonts w:cs="FrankRuehl" w:hint="cs"/>
          <w:strike/>
          <w:vanish/>
          <w:sz w:val="22"/>
          <w:szCs w:val="22"/>
          <w:shd w:val="clear" w:color="auto" w:fill="FFFF99"/>
          <w:rtl/>
        </w:rPr>
        <w:tab/>
        <w:t xml:space="preserve">בכפוף להוראות הסעיפים 38 ו- 43 עד 45, השבח בפעולה באיגוד מקרקעין הוא חלק יחסי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כאמור בסעיף קטן (ג)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מהשבח שהיה לאיגוד לפי חוק זה אילו מכר את כל זכויותיו במקרקעין ביום הפעולה.</w:t>
      </w:r>
    </w:p>
    <w:p w:rsidR="00DF489B" w:rsidRPr="00562361" w:rsidRDefault="00DF489B">
      <w:pPr>
        <w:pStyle w:val="P00"/>
        <w:spacing w:before="0"/>
        <w:ind w:left="0" w:right="1134"/>
        <w:rPr>
          <w:rStyle w:val="default"/>
          <w:rFonts w:cs="FrankRuehl" w:hint="cs"/>
          <w:strike/>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(ב)</w:t>
      </w:r>
      <w:r w:rsidRPr="00562361">
        <w:rPr>
          <w:rStyle w:val="default"/>
          <w:rFonts w:cs="FrankRuehl" w:hint="cs"/>
          <w:strike/>
          <w:vanish/>
          <w:sz w:val="22"/>
          <w:szCs w:val="22"/>
          <w:shd w:val="clear" w:color="auto" w:fill="FFFF99"/>
          <w:rtl/>
        </w:rPr>
        <w:tab/>
        <w:t xml:space="preserve">בחישוב השבח כאמור בסעיף קטן (א) יובא בחשבון גם חלק יחסי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כאמור בסעיף קטן (ג)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מהזכויות במקרקעין של איגוד מקרקעין שלאותו איגוד זכויות בו.</w:t>
      </w:r>
    </w:p>
    <w:p w:rsidR="00DF489B" w:rsidRPr="00562361" w:rsidRDefault="00DF489B">
      <w:pPr>
        <w:pStyle w:val="P00"/>
        <w:spacing w:before="0"/>
        <w:ind w:left="0" w:right="1134"/>
        <w:rPr>
          <w:rStyle w:val="default"/>
          <w:rFonts w:cs="FrankRuehl" w:hint="cs"/>
          <w:strike/>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(ג)</w:t>
      </w:r>
      <w:r w:rsidRPr="00562361">
        <w:rPr>
          <w:rStyle w:val="default"/>
          <w:rFonts w:cs="FrankRuehl" w:hint="cs"/>
          <w:strike/>
          <w:vanish/>
          <w:sz w:val="22"/>
          <w:szCs w:val="22"/>
          <w:shd w:val="clear" w:color="auto" w:fill="FFFF99"/>
          <w:rtl/>
        </w:rPr>
        <w:tab/>
        <w:t xml:space="preserve">החלק היחסי האמור בסעיפים קטנים (א) ו-(ב) הוא כיחס החלק בנכסי איגוד המקרקעין שהזכות המוקנית מזכה את בעליה בנכסי אותו האיגוד בעת פירוקו, לכלל נכסי אותו האיגוד; ואם אין הזכות מזכה לחלק בנכסי האיגוד בעת פירוקו, יהיה החלק היחסי כיחס שבין אותה זכות לכלל הזכויות באיגוד מאותו סוג.  </w:t>
      </w:r>
    </w:p>
    <w:p w:rsidR="00DF489B" w:rsidRDefault="00DF489B">
      <w:pPr>
        <w:pStyle w:val="P00"/>
        <w:spacing w:before="0"/>
        <w:ind w:left="0" w:right="1134"/>
        <w:rPr>
          <w:rStyle w:val="default"/>
          <w:rFonts w:cs="FrankRuehl" w:hint="cs"/>
          <w:strike/>
          <w:sz w:val="2"/>
          <w:szCs w:val="2"/>
          <w:rtl/>
        </w:rPr>
      </w:pP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(ד)</w:t>
      </w:r>
      <w:r w:rsidRPr="00562361">
        <w:rPr>
          <w:rStyle w:val="default"/>
          <w:rFonts w:cs="FrankRuehl" w:hint="cs"/>
          <w:strike/>
          <w:vanish/>
          <w:sz w:val="22"/>
          <w:szCs w:val="22"/>
          <w:shd w:val="clear" w:color="auto" w:fill="FFFF99"/>
          <w:rtl/>
        </w:rPr>
        <w:tab/>
        <w:t>אין בסעיף זה כדי לגרוע מהוראות חוק זה בקשר לקביעת השווי, והניכויים.</w:t>
      </w:r>
      <w:bookmarkEnd w:id="60"/>
    </w:p>
    <w:p w:rsidR="00DF489B" w:rsidRDefault="00DF489B" w:rsidP="00662CD3">
      <w:pPr>
        <w:pStyle w:val="P00"/>
        <w:spacing w:before="72"/>
        <w:ind w:left="0" w:right="1134"/>
        <w:rPr>
          <w:rStyle w:val="default"/>
          <w:rFonts w:cs="FrankRuehl" w:hint="cs"/>
          <w:rtl/>
        </w:rPr>
      </w:pPr>
      <w:bookmarkStart w:id="61" w:name="Seif51"/>
      <w:bookmarkEnd w:id="61"/>
      <w:r>
        <w:rPr>
          <w:lang w:val="he-IL"/>
        </w:rPr>
        <w:pict>
          <v:rect id="_x0000_s2107" style="position:absolute;left:0;text-align:left;margin-left:464.5pt;margin-top:8.05pt;width:75.05pt;height:28.6pt;z-index:251462144" o:allowincell="f" filled="f" stroked="f" strokecolor="lime" strokeweight=".25pt">
            <v:textbox inset="0,0,0,0">
              <w:txbxContent>
                <w:p w:rsidR="00CC71C6" w:rsidRDefault="00CC71C6">
                  <w:pPr>
                    <w:spacing w:line="160" w:lineRule="exact"/>
                    <w:jc w:val="left"/>
                    <w:rPr>
                      <w:rFonts w:cs="Miriam" w:hint="cs"/>
                      <w:noProof/>
                      <w:sz w:val="18"/>
                      <w:szCs w:val="18"/>
                      <w:rtl/>
                    </w:rPr>
                  </w:pPr>
                  <w:r>
                    <w:rPr>
                      <w:rFonts w:cs="Miriam"/>
                      <w:sz w:val="18"/>
                      <w:szCs w:val="18"/>
                      <w:rtl/>
                    </w:rPr>
                    <w:t>חובת</w:t>
                  </w:r>
                  <w:r>
                    <w:rPr>
                      <w:rFonts w:cs="Miriam" w:hint="cs"/>
                      <w:sz w:val="18"/>
                      <w:szCs w:val="18"/>
                      <w:rtl/>
                    </w:rPr>
                    <w:t xml:space="preserve"> תשלום </w:t>
                  </w:r>
                  <w:r>
                    <w:rPr>
                      <w:rFonts w:cs="Miriam"/>
                      <w:sz w:val="18"/>
                      <w:szCs w:val="18"/>
                      <w:rtl/>
                    </w:rPr>
                    <w:t>המס</w:t>
                  </w:r>
                </w:p>
                <w:p w:rsidR="00CC71C6" w:rsidRDefault="00CC71C6">
                  <w:pPr>
                    <w:spacing w:line="160" w:lineRule="exact"/>
                    <w:jc w:val="left"/>
                    <w:rPr>
                      <w:rFonts w:cs="Miriam" w:hint="cs"/>
                      <w:noProof/>
                      <w:sz w:val="18"/>
                      <w:szCs w:val="18"/>
                      <w:rtl/>
                    </w:rPr>
                  </w:pPr>
                  <w:r>
                    <w:rPr>
                      <w:rFonts w:cs="Miriam" w:hint="cs"/>
                      <w:noProof/>
                      <w:sz w:val="18"/>
                      <w:szCs w:val="18"/>
                      <w:rtl/>
                    </w:rPr>
                    <w:t>(תיקון מס' 70) תשע"א-2011</w:t>
                  </w:r>
                </w:p>
              </w:txbxContent>
            </v:textbox>
            <w10:anchorlock/>
          </v:rect>
        </w:pict>
      </w:r>
      <w:r>
        <w:rPr>
          <w:rStyle w:val="big-number"/>
          <w:rtl/>
        </w:rPr>
        <w:t>15.</w:t>
      </w:r>
      <w:r>
        <w:rPr>
          <w:rStyle w:val="big-number"/>
          <w:rtl/>
        </w:rPr>
        <w:tab/>
      </w:r>
      <w:r w:rsidR="00996CAD">
        <w:rPr>
          <w:rStyle w:val="default"/>
          <w:rFonts w:cs="FrankRuehl" w:hint="cs"/>
          <w:rtl/>
        </w:rPr>
        <w:t>(א)</w:t>
      </w:r>
      <w:r w:rsidR="00996CAD">
        <w:rPr>
          <w:rStyle w:val="default"/>
          <w:rFonts w:cs="FrankRuehl" w:hint="cs"/>
          <w:rtl/>
        </w:rPr>
        <w:tab/>
      </w:r>
      <w:r>
        <w:rPr>
          <w:rStyle w:val="default"/>
          <w:rFonts w:cs="FrankRuehl"/>
          <w:rtl/>
        </w:rPr>
        <w:t>חובת</w:t>
      </w:r>
      <w:r>
        <w:rPr>
          <w:rStyle w:val="default"/>
          <w:rFonts w:cs="FrankRuehl" w:hint="cs"/>
          <w:rtl/>
        </w:rPr>
        <w:t xml:space="preserve"> תשלום המס היא: במכירת זכות במקרקעין - על המוכר, ובפעולה באיגוד - על עושה הפעולה.</w:t>
      </w:r>
    </w:p>
    <w:p w:rsidR="00EC7159" w:rsidRPr="00EC7159" w:rsidRDefault="00EE7C97" w:rsidP="00B246A7">
      <w:pPr>
        <w:pStyle w:val="P00"/>
        <w:spacing w:before="72"/>
        <w:ind w:left="0" w:right="1134"/>
        <w:rPr>
          <w:rStyle w:val="default"/>
          <w:rFonts w:cs="FrankRuehl" w:hint="cs"/>
          <w:rtl/>
        </w:rPr>
      </w:pPr>
      <w:r>
        <w:rPr>
          <w:rFonts w:cs="FrankRuehl"/>
          <w:rtl/>
          <w:lang w:val="he-IL"/>
        </w:rPr>
        <w:pict>
          <v:shape id="_x0000_s2870" type="#_x0000_t202" style="position:absolute;left:0;text-align:left;margin-left:462pt;margin-top:7.1pt;width:80.25pt;height:39.1pt;z-index:251824640" filled="f" stroked="f">
            <v:textbox inset="1mm,0,1mm,0">
              <w:txbxContent>
                <w:p w:rsidR="00CC71C6" w:rsidRDefault="00CC71C6" w:rsidP="007F10A2">
                  <w:pPr>
                    <w:spacing w:line="160" w:lineRule="exact"/>
                    <w:jc w:val="left"/>
                    <w:rPr>
                      <w:rFonts w:cs="Miriam" w:hint="cs"/>
                      <w:noProof/>
                      <w:sz w:val="18"/>
                      <w:szCs w:val="18"/>
                      <w:rtl/>
                    </w:rPr>
                  </w:pPr>
                  <w:r>
                    <w:rPr>
                      <w:rFonts w:cs="Miriam" w:hint="cs"/>
                      <w:noProof/>
                      <w:sz w:val="18"/>
                      <w:szCs w:val="18"/>
                      <w:rtl/>
                    </w:rPr>
                    <w:t>(תיקון מס' 72) תשע"ב-201</w:t>
                  </w:r>
                </w:p>
                <w:p w:rsidR="00CC71C6" w:rsidRDefault="00CC71C6" w:rsidP="007F10A2">
                  <w:pPr>
                    <w:spacing w:line="160" w:lineRule="exact"/>
                    <w:jc w:val="left"/>
                    <w:rPr>
                      <w:rFonts w:cs="Miriam" w:hint="cs"/>
                      <w:noProof/>
                      <w:sz w:val="18"/>
                      <w:szCs w:val="18"/>
                      <w:rtl/>
                    </w:rPr>
                  </w:pPr>
                  <w:r>
                    <w:rPr>
                      <w:rFonts w:cs="Miriam" w:hint="cs"/>
                      <w:noProof/>
                      <w:sz w:val="18"/>
                      <w:szCs w:val="18"/>
                      <w:rtl/>
                    </w:rPr>
                    <w:t>(תיקון מס' 78) תשע"ד-2014</w:t>
                  </w:r>
                </w:p>
              </w:txbxContent>
            </v:textbox>
          </v:shape>
        </w:pict>
      </w:r>
      <w:r>
        <w:rPr>
          <w:rStyle w:val="default"/>
          <w:rFonts w:cs="FrankRuehl" w:hint="cs"/>
          <w:rtl/>
        </w:rPr>
        <w:tab/>
        <w:t>(</w:t>
      </w:r>
      <w:r w:rsidRPr="00EE7C97">
        <w:rPr>
          <w:rStyle w:val="default"/>
          <w:rFonts w:cs="FrankRuehl" w:hint="cs"/>
          <w:rtl/>
        </w:rPr>
        <w:t>ב)</w:t>
      </w:r>
      <w:r w:rsidRPr="00EE7C97">
        <w:rPr>
          <w:rStyle w:val="default"/>
          <w:rFonts w:cs="FrankRuehl" w:hint="cs"/>
          <w:rtl/>
        </w:rPr>
        <w:tab/>
      </w:r>
      <w:r w:rsidR="00EC7159" w:rsidRPr="00EC7159">
        <w:rPr>
          <w:rStyle w:val="default"/>
          <w:rFonts w:cs="FrankRuehl" w:hint="cs"/>
          <w:rtl/>
        </w:rPr>
        <w:t xml:space="preserve">בלי לגרוע מהוראות סעיף קטן (א), במכירת זכות במקרקעין שתמורתה נקבעה בכסף בלבד יהיה הרוכש חייב להעביר למנהל תשלום על חשבון המס שהמוכר חייב בו, בשיעורים כמפורט להלן מהתמורה שנקבעה בהסכם ביניהם (בסעיף זה </w:t>
      </w:r>
      <w:r w:rsidR="00EC7159" w:rsidRPr="00EC7159">
        <w:rPr>
          <w:rStyle w:val="default"/>
          <w:rFonts w:cs="FrankRuehl"/>
          <w:rtl/>
        </w:rPr>
        <w:t>–</w:t>
      </w:r>
      <w:r w:rsidR="00EC7159" w:rsidRPr="00EC7159">
        <w:rPr>
          <w:rStyle w:val="default"/>
          <w:rFonts w:cs="FrankRuehl" w:hint="cs"/>
          <w:rtl/>
        </w:rPr>
        <w:t xml:space="preserve"> מקדמה):</w:t>
      </w:r>
    </w:p>
    <w:p w:rsidR="00EC7159" w:rsidRPr="00EC7159" w:rsidRDefault="00EC7159" w:rsidP="00EC7159">
      <w:pPr>
        <w:pStyle w:val="P00"/>
        <w:spacing w:before="72"/>
        <w:ind w:left="1021" w:right="1134"/>
        <w:rPr>
          <w:rStyle w:val="default"/>
          <w:rFonts w:cs="FrankRuehl" w:hint="cs"/>
          <w:rtl/>
        </w:rPr>
      </w:pPr>
      <w:r w:rsidRPr="00EC7159">
        <w:rPr>
          <w:rStyle w:val="default"/>
          <w:rFonts w:cs="FrankRuehl" w:hint="cs"/>
          <w:rtl/>
        </w:rPr>
        <w:t>(1)</w:t>
      </w:r>
      <w:r w:rsidRPr="00EC7159">
        <w:rPr>
          <w:rStyle w:val="default"/>
          <w:rFonts w:cs="FrankRuehl" w:hint="cs"/>
          <w:rtl/>
        </w:rPr>
        <w:tab/>
        <w:t xml:space="preserve">במכירת זכות במקרקעין שיום הרכישה שלה הוא לפני כ"א בחשוון התשס"ב (7 בנובמבר 2001) </w:t>
      </w:r>
      <w:r w:rsidRPr="00EC7159">
        <w:rPr>
          <w:rStyle w:val="default"/>
          <w:rFonts w:cs="FrankRuehl"/>
          <w:rtl/>
        </w:rPr>
        <w:t>–</w:t>
      </w:r>
      <w:r w:rsidRPr="00EC7159">
        <w:rPr>
          <w:rStyle w:val="default"/>
          <w:rFonts w:cs="FrankRuehl" w:hint="cs"/>
          <w:rtl/>
        </w:rPr>
        <w:t xml:space="preserve"> 15% מהתמורה;</w:t>
      </w:r>
    </w:p>
    <w:p w:rsidR="00EC7159" w:rsidRDefault="00EC7159" w:rsidP="00EC7159">
      <w:pPr>
        <w:pStyle w:val="P00"/>
        <w:spacing w:before="72"/>
        <w:ind w:left="1021" w:right="1134"/>
        <w:rPr>
          <w:rStyle w:val="default"/>
          <w:rFonts w:cs="FrankRuehl" w:hint="cs"/>
          <w:rtl/>
        </w:rPr>
      </w:pPr>
      <w:r w:rsidRPr="00EC7159">
        <w:rPr>
          <w:rStyle w:val="default"/>
          <w:rFonts w:cs="FrankRuehl" w:hint="cs"/>
          <w:rtl/>
        </w:rPr>
        <w:t>(2)</w:t>
      </w:r>
      <w:r w:rsidRPr="00EC7159">
        <w:rPr>
          <w:rStyle w:val="default"/>
          <w:rFonts w:cs="FrankRuehl" w:hint="cs"/>
          <w:rtl/>
        </w:rPr>
        <w:tab/>
        <w:t xml:space="preserve">במכירת זכות במקרקעין שיום הרכישה שלה מיום כ"א בחשוון התשס"ב (7 בנובמבר 2001) ואילך </w:t>
      </w:r>
      <w:r w:rsidRPr="00EC7159">
        <w:rPr>
          <w:rStyle w:val="default"/>
          <w:rFonts w:cs="FrankRuehl"/>
          <w:rtl/>
        </w:rPr>
        <w:t>–</w:t>
      </w:r>
      <w:r w:rsidR="00B246A7">
        <w:rPr>
          <w:rStyle w:val="default"/>
          <w:rFonts w:cs="FrankRuehl" w:hint="cs"/>
          <w:rtl/>
        </w:rPr>
        <w:t xml:space="preserve"> 7.5% מהתמורה;</w:t>
      </w:r>
    </w:p>
    <w:p w:rsidR="00B246A7" w:rsidRPr="00B246A7" w:rsidRDefault="00B246A7" w:rsidP="00B246A7">
      <w:pPr>
        <w:pStyle w:val="P00"/>
        <w:spacing w:before="72"/>
        <w:ind w:left="1021" w:right="1134"/>
        <w:rPr>
          <w:rStyle w:val="default"/>
          <w:rFonts w:cs="FrankRuehl" w:hint="cs"/>
          <w:rtl/>
        </w:rPr>
      </w:pPr>
      <w:r>
        <w:rPr>
          <w:rFonts w:cs="FrankRuehl" w:hint="cs"/>
          <w:sz w:val="26"/>
          <w:rtl/>
          <w:lang w:eastAsia="en-US"/>
        </w:rPr>
        <w:pict>
          <v:shape id="_x0000_s3034" type="#_x0000_t202" style="position:absolute;left:0;text-align:left;margin-left:470.35pt;margin-top:7.1pt;width:1in;height:16.8pt;z-index:251880960" filled="f" stroked="f">
            <v:textbox inset="1mm,0,1mm,0">
              <w:txbxContent>
                <w:p w:rsidR="00CC71C6" w:rsidRDefault="00CC71C6" w:rsidP="00B246A7">
                  <w:pPr>
                    <w:spacing w:line="160" w:lineRule="exact"/>
                    <w:jc w:val="left"/>
                    <w:rPr>
                      <w:rFonts w:cs="Miriam" w:hint="cs"/>
                      <w:noProof/>
                      <w:sz w:val="18"/>
                      <w:szCs w:val="18"/>
                      <w:rtl/>
                    </w:rPr>
                  </w:pPr>
                  <w:r>
                    <w:rPr>
                      <w:rFonts w:cs="Miriam" w:hint="cs"/>
                      <w:noProof/>
                      <w:sz w:val="18"/>
                      <w:szCs w:val="18"/>
                      <w:rtl/>
                    </w:rPr>
                    <w:t>(תיקון מס' 78) תשע"ד-2014</w:t>
                  </w:r>
                </w:p>
              </w:txbxContent>
            </v:textbox>
          </v:shape>
        </w:pict>
      </w:r>
      <w:r w:rsidRPr="00B246A7">
        <w:rPr>
          <w:rStyle w:val="default"/>
          <w:rFonts w:cs="FrankRuehl" w:hint="cs"/>
          <w:rtl/>
        </w:rPr>
        <w:t>(3)</w:t>
      </w:r>
      <w:r w:rsidRPr="00B246A7">
        <w:rPr>
          <w:rStyle w:val="default"/>
          <w:rFonts w:cs="FrankRuehl" w:hint="cs"/>
          <w:rtl/>
        </w:rPr>
        <w:tab/>
        <w:t xml:space="preserve">על אף האמור בפסקאות (1) ו-(2), במכירת זכות במקרקעין בידי חבר בני-אדם </w:t>
      </w:r>
      <w:r w:rsidRPr="00B246A7">
        <w:rPr>
          <w:rStyle w:val="default"/>
          <w:rFonts w:cs="FrankRuehl"/>
          <w:rtl/>
        </w:rPr>
        <w:t>–</w:t>
      </w:r>
      <w:r w:rsidRPr="00B246A7">
        <w:rPr>
          <w:rStyle w:val="default"/>
          <w:rFonts w:cs="FrankRuehl" w:hint="cs"/>
          <w:rtl/>
        </w:rPr>
        <w:t xml:space="preserve"> 7.5% מהתמורה.</w:t>
      </w:r>
    </w:p>
    <w:p w:rsidR="00EC7159" w:rsidRDefault="00EE7C97" w:rsidP="00B246A7">
      <w:pPr>
        <w:pStyle w:val="P00"/>
        <w:spacing w:before="72"/>
        <w:ind w:left="0" w:right="1134"/>
        <w:rPr>
          <w:rStyle w:val="default"/>
          <w:rFonts w:cs="FrankRuehl" w:hint="cs"/>
          <w:rtl/>
        </w:rPr>
      </w:pPr>
      <w:r w:rsidRPr="00A75332">
        <w:rPr>
          <w:rStyle w:val="default"/>
          <w:rFonts w:cs="FrankRuehl"/>
          <w:rtl/>
        </w:rPr>
        <w:pict>
          <v:shape id="_x0000_s2871" type="#_x0000_t202" style="position:absolute;left:0;text-align:left;margin-left:462pt;margin-top:7.1pt;width:80.25pt;height:34.5pt;z-index:251825664" filled="f" stroked="f">
            <v:textbox style="mso-next-textbox:#_x0000_s2871" inset="1mm,0,1mm,0">
              <w:txbxContent>
                <w:p w:rsidR="00CC71C6" w:rsidRDefault="00CC71C6" w:rsidP="007F10A2">
                  <w:pPr>
                    <w:spacing w:line="160" w:lineRule="exact"/>
                    <w:jc w:val="left"/>
                    <w:rPr>
                      <w:rFonts w:cs="Miriam" w:hint="cs"/>
                      <w:noProof/>
                      <w:sz w:val="18"/>
                      <w:szCs w:val="18"/>
                      <w:rtl/>
                    </w:rPr>
                  </w:pPr>
                  <w:r>
                    <w:rPr>
                      <w:rFonts w:cs="Miriam" w:hint="cs"/>
                      <w:noProof/>
                      <w:sz w:val="18"/>
                      <w:szCs w:val="18"/>
                      <w:rtl/>
                    </w:rPr>
                    <w:t>(תיקון מס' 72) תשע"ב-2011</w:t>
                  </w:r>
                </w:p>
                <w:p w:rsidR="00CC71C6" w:rsidRDefault="00CC71C6" w:rsidP="00B246A7">
                  <w:pPr>
                    <w:spacing w:line="160" w:lineRule="exact"/>
                    <w:jc w:val="left"/>
                    <w:rPr>
                      <w:rFonts w:cs="Miriam" w:hint="cs"/>
                      <w:noProof/>
                      <w:sz w:val="18"/>
                      <w:szCs w:val="18"/>
                      <w:rtl/>
                    </w:rPr>
                  </w:pPr>
                  <w:r>
                    <w:rPr>
                      <w:rFonts w:cs="Miriam" w:hint="cs"/>
                      <w:noProof/>
                      <w:sz w:val="18"/>
                      <w:szCs w:val="18"/>
                      <w:rtl/>
                    </w:rPr>
                    <w:t>(תיקון מס' 78) תשע"ד-2014</w:t>
                  </w:r>
                </w:p>
              </w:txbxContent>
            </v:textbox>
          </v:shape>
        </w:pict>
      </w:r>
      <w:r>
        <w:rPr>
          <w:rStyle w:val="default"/>
          <w:rFonts w:cs="FrankRuehl" w:hint="cs"/>
          <w:rtl/>
        </w:rPr>
        <w:tab/>
        <w:t>(</w:t>
      </w:r>
      <w:r w:rsidRPr="00EE7C97">
        <w:rPr>
          <w:rStyle w:val="default"/>
          <w:rFonts w:cs="FrankRuehl" w:hint="cs"/>
          <w:rtl/>
        </w:rPr>
        <w:t>ג)</w:t>
      </w:r>
      <w:r w:rsidRPr="00EE7C97">
        <w:rPr>
          <w:rStyle w:val="default"/>
          <w:rFonts w:cs="FrankRuehl" w:hint="cs"/>
          <w:rtl/>
        </w:rPr>
        <w:tab/>
      </w:r>
      <w:r w:rsidR="00EC7159" w:rsidRPr="00EC7159">
        <w:rPr>
          <w:rStyle w:val="default"/>
          <w:rFonts w:cs="FrankRuehl" w:hint="cs"/>
          <w:rtl/>
        </w:rPr>
        <w:t xml:space="preserve">סכום על חשבון המקדמה כאמור בסעיף קטן (ב), יועבר למנהל מכל תשלום שעל הרוכש לשלם למוכר על פי המועדים שנקבעו בחוזה ביניהם, </w:t>
      </w:r>
      <w:r w:rsidR="00B246A7" w:rsidRPr="00B246A7">
        <w:rPr>
          <w:rStyle w:val="default"/>
          <w:rFonts w:cs="FrankRuehl" w:hint="cs"/>
          <w:rtl/>
        </w:rPr>
        <w:t>מיד לאחר ששולמו למוכר מעל 40% מהתמורה או במועד מסירת ההצהרה לפי סעיף 73(ג), לפי המאוחר</w:t>
      </w:r>
      <w:r w:rsidR="00EC7159" w:rsidRPr="00EC7159">
        <w:rPr>
          <w:rStyle w:val="default"/>
          <w:rFonts w:cs="FrankRuehl" w:hint="cs"/>
          <w:rtl/>
        </w:rPr>
        <w:t>; עלה סך התשלום ששילם הרוכש למוכר על 40% מהתמורה במסגרת תשלום שעל הרוכש לשלם למוכר במועד מסוים, יועבר למנהל אותו חלק מהתשלום העולה על 40%, הכל עד גובה המקדמה.</w:t>
      </w:r>
    </w:p>
    <w:p w:rsidR="00B246A7" w:rsidRPr="00B246A7" w:rsidRDefault="00B246A7" w:rsidP="00B246A7">
      <w:pPr>
        <w:pStyle w:val="P00"/>
        <w:spacing w:before="72"/>
        <w:ind w:left="0" w:right="1134"/>
        <w:rPr>
          <w:rStyle w:val="default"/>
          <w:rFonts w:cs="FrankRuehl" w:hint="cs"/>
          <w:rtl/>
        </w:rPr>
      </w:pPr>
      <w:r w:rsidRPr="00A75332">
        <w:rPr>
          <w:rStyle w:val="default"/>
          <w:rFonts w:cs="FrankRuehl"/>
          <w:rtl/>
        </w:rPr>
        <w:pict>
          <v:shape id="_x0000_s3035" type="#_x0000_t202" style="position:absolute;left:0;text-align:left;margin-left:462pt;margin-top:7.1pt;width:80.25pt;height:16.3pt;z-index:251881984" filled="f" stroked="f">
            <v:textbox style="mso-next-textbox:#_x0000_s3035" inset="1mm,0,1mm,0">
              <w:txbxContent>
                <w:p w:rsidR="00CC71C6" w:rsidRDefault="00CC71C6" w:rsidP="00B246A7">
                  <w:pPr>
                    <w:spacing w:line="160" w:lineRule="exact"/>
                    <w:jc w:val="left"/>
                    <w:rPr>
                      <w:rFonts w:cs="Miriam" w:hint="cs"/>
                      <w:noProof/>
                      <w:sz w:val="18"/>
                      <w:szCs w:val="18"/>
                      <w:rtl/>
                    </w:rPr>
                  </w:pPr>
                  <w:r>
                    <w:rPr>
                      <w:rFonts w:cs="Miriam" w:hint="cs"/>
                      <w:noProof/>
                      <w:sz w:val="18"/>
                      <w:szCs w:val="18"/>
                      <w:rtl/>
                    </w:rPr>
                    <w:t>(תיקון מס' 78) תשע"ד-2014</w:t>
                  </w:r>
                </w:p>
              </w:txbxContent>
            </v:textbox>
          </v:shape>
        </w:pict>
      </w:r>
      <w:r>
        <w:rPr>
          <w:rStyle w:val="default"/>
          <w:rFonts w:cs="FrankRuehl" w:hint="cs"/>
          <w:rtl/>
        </w:rPr>
        <w:tab/>
        <w:t>(</w:t>
      </w:r>
      <w:r w:rsidRPr="00B246A7">
        <w:rPr>
          <w:rStyle w:val="default"/>
          <w:rFonts w:cs="FrankRuehl" w:hint="cs"/>
          <w:rtl/>
        </w:rPr>
        <w:t>ג1)</w:t>
      </w:r>
      <w:r w:rsidRPr="00B246A7">
        <w:rPr>
          <w:rStyle w:val="default"/>
          <w:rFonts w:cs="FrankRuehl" w:hint="cs"/>
          <w:rtl/>
        </w:rPr>
        <w:tab/>
        <w:t>הוראות סעיף קטן (ג) יחולו לעניין מכירת זכות במקרקעין שהרווח ממנה נתון לשומה על פי הפרק הראשון לחלק ב' לפקודת מס הכנסה, ואולם בסעיף הקטן האמור, בכל מקום, במקום "40%" יקראו "80%".</w:t>
      </w:r>
    </w:p>
    <w:p w:rsidR="00EC7159" w:rsidRPr="00EC7159" w:rsidRDefault="00EE7C97" w:rsidP="00EC7159">
      <w:pPr>
        <w:pStyle w:val="P00"/>
        <w:spacing w:before="72"/>
        <w:ind w:left="0" w:right="1134"/>
        <w:rPr>
          <w:rStyle w:val="default"/>
          <w:rFonts w:cs="FrankRuehl" w:hint="cs"/>
          <w:rtl/>
        </w:rPr>
      </w:pPr>
      <w:r>
        <w:rPr>
          <w:rFonts w:cs="FrankRuehl"/>
          <w:rtl/>
          <w:lang w:val="he-IL"/>
        </w:rPr>
        <w:pict>
          <v:shape id="_x0000_s2872" type="#_x0000_t202" style="position:absolute;left:0;text-align:left;margin-left:462pt;margin-top:7.1pt;width:80.25pt;height:19.05pt;z-index:251826688" filled="f" stroked="f">
            <v:textbox inset="1mm,0,1mm,0">
              <w:txbxContent>
                <w:p w:rsidR="00CC71C6" w:rsidRDefault="00CC71C6" w:rsidP="007F10A2">
                  <w:pPr>
                    <w:spacing w:line="160" w:lineRule="exact"/>
                    <w:jc w:val="left"/>
                    <w:rPr>
                      <w:rFonts w:cs="Miriam" w:hint="cs"/>
                      <w:noProof/>
                      <w:sz w:val="18"/>
                      <w:szCs w:val="18"/>
                      <w:rtl/>
                    </w:rPr>
                  </w:pPr>
                  <w:r>
                    <w:rPr>
                      <w:rFonts w:cs="Miriam" w:hint="cs"/>
                      <w:noProof/>
                      <w:sz w:val="18"/>
                      <w:szCs w:val="18"/>
                      <w:rtl/>
                    </w:rPr>
                    <w:t>(תיקון מס' 72) תשע"ב-2011</w:t>
                  </w:r>
                </w:p>
              </w:txbxContent>
            </v:textbox>
          </v:shape>
        </w:pict>
      </w:r>
      <w:r>
        <w:rPr>
          <w:rStyle w:val="default"/>
          <w:rFonts w:cs="FrankRuehl" w:hint="cs"/>
          <w:rtl/>
        </w:rPr>
        <w:tab/>
        <w:t>(</w:t>
      </w:r>
      <w:r w:rsidRPr="00EE7C97">
        <w:rPr>
          <w:rStyle w:val="default"/>
          <w:rFonts w:cs="FrankRuehl" w:hint="cs"/>
          <w:rtl/>
        </w:rPr>
        <w:t>ד)</w:t>
      </w:r>
      <w:r w:rsidRPr="00EE7C97">
        <w:rPr>
          <w:rStyle w:val="default"/>
          <w:rFonts w:cs="FrankRuehl" w:hint="cs"/>
          <w:rtl/>
        </w:rPr>
        <w:tab/>
      </w:r>
      <w:r w:rsidR="00EC7159" w:rsidRPr="00EC7159">
        <w:rPr>
          <w:rStyle w:val="default"/>
          <w:rFonts w:cs="FrankRuehl" w:hint="cs"/>
          <w:rtl/>
        </w:rPr>
        <w:t>על תשלום מקדמה יחולו הוראות אלה:</w:t>
      </w:r>
    </w:p>
    <w:p w:rsidR="00EC7159" w:rsidRPr="00EC7159" w:rsidRDefault="00EC7159" w:rsidP="00EC7159">
      <w:pPr>
        <w:pStyle w:val="P00"/>
        <w:spacing w:before="72"/>
        <w:ind w:left="1021" w:right="1134"/>
        <w:rPr>
          <w:rStyle w:val="default"/>
          <w:rFonts w:cs="FrankRuehl" w:hint="cs"/>
          <w:rtl/>
        </w:rPr>
      </w:pPr>
      <w:r w:rsidRPr="00EC7159">
        <w:rPr>
          <w:rStyle w:val="default"/>
          <w:rFonts w:cs="FrankRuehl" w:hint="cs"/>
          <w:rtl/>
        </w:rPr>
        <w:t>(1)</w:t>
      </w:r>
      <w:r w:rsidRPr="00EC7159">
        <w:rPr>
          <w:rStyle w:val="default"/>
          <w:rFonts w:cs="FrankRuehl" w:hint="cs"/>
          <w:rtl/>
        </w:rPr>
        <w:tab/>
        <w:t>יראו את המקדמה כאילו שולמה למנהל על ידי המוכר על חשבון המס שהוא חייב בו;</w:t>
      </w:r>
    </w:p>
    <w:p w:rsidR="00EC7159" w:rsidRPr="00EC7159" w:rsidRDefault="00EC7159" w:rsidP="00EC7159">
      <w:pPr>
        <w:pStyle w:val="P00"/>
        <w:spacing w:before="72"/>
        <w:ind w:left="1021" w:right="1134"/>
        <w:rPr>
          <w:rStyle w:val="default"/>
          <w:rFonts w:cs="FrankRuehl" w:hint="cs"/>
          <w:rtl/>
        </w:rPr>
      </w:pPr>
      <w:r w:rsidRPr="00EC7159">
        <w:rPr>
          <w:rStyle w:val="default"/>
          <w:rFonts w:cs="FrankRuehl" w:hint="cs"/>
          <w:rtl/>
        </w:rPr>
        <w:t>(2)</w:t>
      </w:r>
      <w:r w:rsidRPr="00EC7159">
        <w:rPr>
          <w:rStyle w:val="default"/>
          <w:rFonts w:cs="FrankRuehl" w:hint="cs"/>
          <w:rtl/>
        </w:rPr>
        <w:tab/>
        <w:t>על אף האמור בכל דין ובהסכם בין המוכר והרוכש, יראו את המקדמה כאילו שולמה למוכר מאת הרוכש על חשבון התמורה שנקבעה בהסכם ביניהם;</w:t>
      </w:r>
    </w:p>
    <w:p w:rsidR="00EC7159" w:rsidRPr="00EC7159" w:rsidRDefault="00EC7159" w:rsidP="00EC7159">
      <w:pPr>
        <w:pStyle w:val="P00"/>
        <w:spacing w:before="72"/>
        <w:ind w:left="1475" w:right="1134" w:hanging="454"/>
        <w:rPr>
          <w:rStyle w:val="default"/>
          <w:rFonts w:cs="FrankRuehl" w:hint="cs"/>
          <w:rtl/>
        </w:rPr>
      </w:pPr>
      <w:r w:rsidRPr="00EC7159">
        <w:rPr>
          <w:rStyle w:val="default"/>
          <w:rFonts w:cs="FrankRuehl" w:hint="cs"/>
          <w:rtl/>
        </w:rPr>
        <w:t>(3)</w:t>
      </w:r>
      <w:r w:rsidRPr="00EC7159">
        <w:rPr>
          <w:rStyle w:val="default"/>
          <w:rFonts w:cs="FrankRuehl" w:hint="cs"/>
          <w:rtl/>
        </w:rPr>
        <w:tab/>
        <w:t>(א)</w:t>
      </w:r>
      <w:r w:rsidRPr="00EC7159">
        <w:rPr>
          <w:rStyle w:val="default"/>
          <w:rFonts w:cs="FrankRuehl" w:hint="cs"/>
          <w:rtl/>
        </w:rPr>
        <w:tab/>
        <w:t>היתה המקדמה גבוהה מסכום המס שהמוכר חייב בו לפי שומה שנעשתה לפי הוראות סעיף 78(ב)(1) או (2), על פי החלטה של המנהל בהשגה שניתנה לפי סעיף 87 או על פי החלטה של ועדת ערר שניתנה לפי סעיף 89, יוחזר עודף הסכום למוכר, בצירוף הפרשי הצמדה וריבית מיום התשלום על ידי הרוכש עד יום ההחזר;</w:t>
      </w:r>
    </w:p>
    <w:p w:rsidR="00EC7159" w:rsidRPr="00EC7159" w:rsidRDefault="00EC7159" w:rsidP="00EC7159">
      <w:pPr>
        <w:pStyle w:val="P00"/>
        <w:spacing w:before="72"/>
        <w:ind w:left="1474" w:right="1134"/>
        <w:rPr>
          <w:rStyle w:val="default"/>
          <w:rFonts w:cs="FrankRuehl" w:hint="cs"/>
          <w:rtl/>
        </w:rPr>
      </w:pPr>
      <w:r w:rsidRPr="00EC7159">
        <w:rPr>
          <w:rStyle w:val="default"/>
          <w:rFonts w:cs="FrankRuehl" w:hint="cs"/>
          <w:rtl/>
        </w:rPr>
        <w:t>(ב)</w:t>
      </w:r>
      <w:r w:rsidRPr="00EC7159">
        <w:rPr>
          <w:rStyle w:val="default"/>
          <w:rFonts w:cs="FrankRuehl" w:hint="cs"/>
          <w:rtl/>
        </w:rPr>
        <w:tab/>
        <w:t>שוכנע המנהל כי מכירת זכות במקרקעין לא הושלמה בשל נסיבות התלויות במוכר בלבד, באופן שהחזקה במקרקעין לא נמסרה לרוכש או לא ניתנה לפקודתו כמתחייב לפי הסכם המכירה, רשאי הרוכש לבקש מהמנהל כי סכום המקדמה שלא הוחזר למוכר לפי הוראות פסקת משנה (א) יוחזר לו בצירוף הפרשי הצמדה וריבית מיום התשלום על ידי הרוכש עד יום ההחזר; אין באמור כדי לפגוע בזכויות הצדדים להסכם לפי כל דין;</w:t>
      </w:r>
    </w:p>
    <w:p w:rsidR="00EC7159" w:rsidRPr="00EC7159" w:rsidRDefault="00EC7159" w:rsidP="00EC7159">
      <w:pPr>
        <w:pStyle w:val="P00"/>
        <w:spacing w:before="72"/>
        <w:ind w:left="1021" w:right="1134"/>
        <w:rPr>
          <w:rStyle w:val="default"/>
          <w:rFonts w:cs="FrankRuehl" w:hint="cs"/>
          <w:rtl/>
        </w:rPr>
      </w:pPr>
      <w:r w:rsidRPr="00EC7159">
        <w:rPr>
          <w:rStyle w:val="default"/>
          <w:rFonts w:cs="FrankRuehl" w:hint="cs"/>
          <w:rtl/>
        </w:rPr>
        <w:t>(4)</w:t>
      </w:r>
      <w:r w:rsidRPr="00EC7159">
        <w:rPr>
          <w:rStyle w:val="default"/>
          <w:rFonts w:cs="FrankRuehl" w:hint="cs"/>
          <w:rtl/>
        </w:rPr>
        <w:tab/>
        <w:t>לעניין הוראות סעיף 16, יראו את תשלום המקדמה כאילו שולם המס שחייב בו המוכר ובלבד שהמקדמה, כולה או חלקה, לא הוחזרה לרוכש לפי הוראות פסקה (3)(ב);</w:t>
      </w:r>
    </w:p>
    <w:p w:rsidR="00EC7159" w:rsidRPr="00EC7159" w:rsidRDefault="00EC7159" w:rsidP="00EC7159">
      <w:pPr>
        <w:pStyle w:val="P00"/>
        <w:spacing w:before="72"/>
        <w:ind w:left="1021" w:right="1134"/>
        <w:rPr>
          <w:rStyle w:val="default"/>
          <w:rFonts w:cs="FrankRuehl" w:hint="cs"/>
          <w:rtl/>
        </w:rPr>
      </w:pPr>
      <w:r w:rsidRPr="00EC7159">
        <w:rPr>
          <w:rStyle w:val="default"/>
          <w:rFonts w:cs="FrankRuehl" w:hint="cs"/>
          <w:rtl/>
        </w:rPr>
        <w:t>(5)</w:t>
      </w:r>
      <w:r w:rsidRPr="00EC7159">
        <w:rPr>
          <w:rStyle w:val="default"/>
          <w:rFonts w:cs="FrankRuehl" w:hint="cs"/>
          <w:rtl/>
        </w:rPr>
        <w:tab/>
        <w:t>על תשלום המקדמה לא יחולו הוראות סעיפים 94 ו-94ב.</w:t>
      </w:r>
    </w:p>
    <w:p w:rsidR="00CC71C6" w:rsidRPr="00CC71C6" w:rsidRDefault="00EE7C97" w:rsidP="004D160E">
      <w:pPr>
        <w:pStyle w:val="P00"/>
        <w:spacing w:before="72"/>
        <w:ind w:left="1021" w:right="1134" w:hanging="1021"/>
        <w:rPr>
          <w:rStyle w:val="default"/>
          <w:rFonts w:cs="FrankRuehl" w:hint="cs"/>
          <w:rtl/>
        </w:rPr>
      </w:pPr>
      <w:r>
        <w:rPr>
          <w:rFonts w:cs="FrankRuehl"/>
          <w:rtl/>
          <w:lang w:val="he-IL"/>
        </w:rPr>
        <w:pict>
          <v:shape id="_x0000_s2873" type="#_x0000_t202" style="position:absolute;left:0;text-align:left;margin-left:462pt;margin-top:7.1pt;width:80.25pt;height:19.05pt;z-index:251827712" filled="f" stroked="f">
            <v:textbox inset="1mm,0,1mm,0">
              <w:txbxContent>
                <w:p w:rsidR="00CC71C6" w:rsidRDefault="00CC71C6" w:rsidP="00CC71C6">
                  <w:pPr>
                    <w:spacing w:line="160" w:lineRule="exact"/>
                    <w:jc w:val="left"/>
                    <w:rPr>
                      <w:rFonts w:cs="Miriam" w:hint="cs"/>
                      <w:noProof/>
                      <w:sz w:val="18"/>
                      <w:szCs w:val="18"/>
                      <w:rtl/>
                    </w:rPr>
                  </w:pPr>
                  <w:r>
                    <w:rPr>
                      <w:rFonts w:cs="Miriam" w:hint="cs"/>
                      <w:noProof/>
                      <w:sz w:val="18"/>
                      <w:szCs w:val="18"/>
                      <w:rtl/>
                    </w:rPr>
                    <w:t>(תיקון מס' 78) תשע"ד-2014</w:t>
                  </w:r>
                </w:p>
              </w:txbxContent>
            </v:textbox>
          </v:shape>
        </w:pict>
      </w:r>
      <w:r>
        <w:rPr>
          <w:rStyle w:val="default"/>
          <w:rFonts w:cs="FrankRuehl" w:hint="cs"/>
          <w:rtl/>
        </w:rPr>
        <w:tab/>
        <w:t>(</w:t>
      </w:r>
      <w:r w:rsidRPr="00EE7C97">
        <w:rPr>
          <w:rStyle w:val="default"/>
          <w:rFonts w:cs="FrankRuehl" w:hint="cs"/>
          <w:rtl/>
        </w:rPr>
        <w:t>ה)</w:t>
      </w:r>
      <w:r w:rsidRPr="00EE7C97">
        <w:rPr>
          <w:rStyle w:val="default"/>
          <w:rFonts w:cs="FrankRuehl" w:hint="cs"/>
          <w:rtl/>
        </w:rPr>
        <w:tab/>
      </w:r>
      <w:r w:rsidR="00CC71C6" w:rsidRPr="00CC71C6">
        <w:rPr>
          <w:rStyle w:val="default"/>
          <w:rFonts w:cs="FrankRuehl" w:hint="cs"/>
          <w:rtl/>
        </w:rPr>
        <w:t>(1)</w:t>
      </w:r>
      <w:r w:rsidR="00CC71C6" w:rsidRPr="00CC71C6">
        <w:rPr>
          <w:rStyle w:val="default"/>
          <w:rFonts w:cs="FrankRuehl" w:hint="cs"/>
          <w:rtl/>
        </w:rPr>
        <w:tab/>
        <w:t>המנהל רשאי להקטין את השיעורים הקבועים בסעיף קטן (ב), מיוזמתו וכן לבקשת המוכר או הרוכש שהוגשה עד למועד הקבוע להגשת ההצהרה לפי סעיף 73; הבקשה תהיה מנומקת בכתב ויצורפו לה מסמכים להוכחת סכום המס שיחול על המכירה;</w:t>
      </w:r>
    </w:p>
    <w:p w:rsidR="00CC71C6" w:rsidRPr="004D160E" w:rsidRDefault="00CC71C6" w:rsidP="004D160E">
      <w:pPr>
        <w:pStyle w:val="P00"/>
        <w:spacing w:before="72"/>
        <w:ind w:left="1021" w:right="1134"/>
        <w:rPr>
          <w:rStyle w:val="default"/>
          <w:rFonts w:cs="FrankRuehl" w:hint="cs"/>
          <w:rtl/>
        </w:rPr>
      </w:pPr>
      <w:r w:rsidRPr="004D160E">
        <w:rPr>
          <w:rStyle w:val="default"/>
          <w:rFonts w:cs="FrankRuehl" w:hint="cs"/>
          <w:rtl/>
        </w:rPr>
        <w:t>(2)</w:t>
      </w:r>
      <w:r w:rsidRPr="004D160E">
        <w:rPr>
          <w:rStyle w:val="default"/>
          <w:rFonts w:cs="FrankRuehl" w:hint="cs"/>
          <w:rtl/>
        </w:rPr>
        <w:tab/>
        <w:t>המנהל ייתן תשובה מנומקת בכתב לבקשה עד למועד המאוחר מבין אלה:</w:t>
      </w:r>
    </w:p>
    <w:p w:rsidR="00CC71C6" w:rsidRPr="004D160E" w:rsidRDefault="00CC71C6" w:rsidP="004D160E">
      <w:pPr>
        <w:pStyle w:val="P00"/>
        <w:spacing w:before="72"/>
        <w:ind w:left="1474" w:right="1134"/>
        <w:rPr>
          <w:rStyle w:val="default"/>
          <w:rFonts w:cs="FrankRuehl" w:hint="cs"/>
          <w:rtl/>
        </w:rPr>
      </w:pPr>
      <w:r w:rsidRPr="004D160E">
        <w:rPr>
          <w:rStyle w:val="default"/>
          <w:rFonts w:cs="FrankRuehl" w:hint="cs"/>
          <w:rtl/>
        </w:rPr>
        <w:t>(א)</w:t>
      </w:r>
      <w:r w:rsidRPr="004D160E">
        <w:rPr>
          <w:rStyle w:val="default"/>
          <w:rFonts w:cs="FrankRuehl" w:hint="cs"/>
          <w:rtl/>
        </w:rPr>
        <w:tab/>
        <w:t>20 ימים ממועד הגשת הבקשה;</w:t>
      </w:r>
    </w:p>
    <w:p w:rsidR="00CC71C6" w:rsidRPr="004D160E" w:rsidRDefault="00CC71C6" w:rsidP="004D160E">
      <w:pPr>
        <w:pStyle w:val="P00"/>
        <w:spacing w:before="72"/>
        <w:ind w:left="1474" w:right="1134"/>
        <w:rPr>
          <w:rStyle w:val="default"/>
          <w:rFonts w:cs="FrankRuehl" w:hint="cs"/>
          <w:rtl/>
        </w:rPr>
      </w:pPr>
      <w:r w:rsidRPr="004D160E">
        <w:rPr>
          <w:rStyle w:val="default"/>
          <w:rFonts w:cs="FrankRuehl" w:hint="cs"/>
          <w:rtl/>
        </w:rPr>
        <w:t>(ב)</w:t>
      </w:r>
      <w:r w:rsidRPr="004D160E">
        <w:rPr>
          <w:rStyle w:val="default"/>
          <w:rFonts w:cs="FrankRuehl" w:hint="cs"/>
          <w:rtl/>
        </w:rPr>
        <w:tab/>
        <w:t>המועד האחרון למשלוח ההודעה של המנהל לפי סעיף 78(א);</w:t>
      </w:r>
    </w:p>
    <w:p w:rsidR="00CC71C6" w:rsidRPr="004D160E" w:rsidRDefault="00CC71C6" w:rsidP="004D160E">
      <w:pPr>
        <w:pStyle w:val="P00"/>
        <w:spacing w:before="72"/>
        <w:ind w:left="1021" w:right="1134"/>
        <w:rPr>
          <w:rStyle w:val="default"/>
          <w:rFonts w:cs="FrankRuehl" w:hint="cs"/>
          <w:rtl/>
        </w:rPr>
      </w:pPr>
      <w:r w:rsidRPr="004D160E">
        <w:rPr>
          <w:rStyle w:val="default"/>
          <w:rFonts w:cs="FrankRuehl" w:hint="cs"/>
          <w:rtl/>
        </w:rPr>
        <w:t>(3)</w:t>
      </w:r>
      <w:r w:rsidRPr="004D160E">
        <w:rPr>
          <w:rStyle w:val="default"/>
          <w:rFonts w:cs="FrankRuehl" w:hint="cs"/>
          <w:rtl/>
        </w:rPr>
        <w:tab/>
        <w:t>לא נתן המנהל תשובה במועד כאמור בפסקה (2), יראו את הבקשה לעניין שיעור המקדמה כאילו התקבלה.</w:t>
      </w:r>
    </w:p>
    <w:p w:rsidR="00CC71C6" w:rsidRPr="004D160E" w:rsidRDefault="004D160E" w:rsidP="004D160E">
      <w:pPr>
        <w:pStyle w:val="P00"/>
        <w:spacing w:before="72"/>
        <w:ind w:left="1021" w:right="1134" w:hanging="1021"/>
        <w:rPr>
          <w:rStyle w:val="default"/>
          <w:rFonts w:cs="FrankRuehl" w:hint="cs"/>
          <w:rtl/>
        </w:rPr>
      </w:pPr>
      <w:r>
        <w:rPr>
          <w:rFonts w:cs="FrankRuehl"/>
          <w:rtl/>
          <w:lang w:val="he-IL"/>
        </w:rPr>
        <w:pict>
          <v:shape id="_x0000_s3036" type="#_x0000_t202" style="position:absolute;left:0;text-align:left;margin-left:462pt;margin-top:7.1pt;width:80.25pt;height:19.05pt;z-index:251883008" filled="f" stroked="f">
            <v:textbox inset="1mm,0,1mm,0">
              <w:txbxContent>
                <w:p w:rsidR="004D160E" w:rsidRDefault="004D160E" w:rsidP="004D160E">
                  <w:pPr>
                    <w:spacing w:line="160" w:lineRule="exact"/>
                    <w:jc w:val="left"/>
                    <w:rPr>
                      <w:rFonts w:cs="Miriam" w:hint="cs"/>
                      <w:noProof/>
                      <w:sz w:val="18"/>
                      <w:szCs w:val="18"/>
                      <w:rtl/>
                    </w:rPr>
                  </w:pPr>
                  <w:r>
                    <w:rPr>
                      <w:rFonts w:cs="Miriam" w:hint="cs"/>
                      <w:noProof/>
                      <w:sz w:val="18"/>
                      <w:szCs w:val="18"/>
                      <w:rtl/>
                    </w:rPr>
                    <w:t>(תיקון מס' 78) תשע"ד-2014</w:t>
                  </w:r>
                </w:p>
              </w:txbxContent>
            </v:textbox>
          </v:shape>
        </w:pict>
      </w:r>
      <w:r>
        <w:rPr>
          <w:rStyle w:val="default"/>
          <w:rFonts w:cs="FrankRuehl" w:hint="cs"/>
          <w:rtl/>
        </w:rPr>
        <w:tab/>
        <w:t>(</w:t>
      </w:r>
      <w:r w:rsidR="00CC71C6" w:rsidRPr="004D160E">
        <w:rPr>
          <w:rStyle w:val="default"/>
          <w:rFonts w:cs="FrankRuehl" w:hint="cs"/>
          <w:rtl/>
        </w:rPr>
        <w:t>ו)</w:t>
      </w:r>
      <w:r w:rsidR="00CC71C6" w:rsidRPr="004D160E">
        <w:rPr>
          <w:rStyle w:val="default"/>
          <w:rFonts w:cs="FrankRuehl" w:hint="cs"/>
          <w:rtl/>
        </w:rPr>
        <w:tab/>
        <w:t>(1)</w:t>
      </w:r>
      <w:r w:rsidR="00CC71C6" w:rsidRPr="004D160E">
        <w:rPr>
          <w:rStyle w:val="default"/>
          <w:rFonts w:cs="FrankRuehl" w:hint="cs"/>
          <w:rtl/>
        </w:rPr>
        <w:tab/>
        <w:t>המוכר או הרוכש רשאים להגיש למנהל בקשה מנומקת לבחינת ההחלטה אשר ניתנה בעניינם לפי סעיף קטן (ה)(1), בתוך 14 ימים מיום שנמסרה למוכר או לרוכש ההחלטה; המנהל ייתן תשובה מנומקת בכתב לבקשה בתוך 45 ימים מיום הגשת הבקשה בהסתמך על המסמכים אשר צורפו לבקשה;</w:t>
      </w:r>
    </w:p>
    <w:p w:rsidR="00CC71C6" w:rsidRPr="004D160E" w:rsidRDefault="00CC71C6" w:rsidP="004D160E">
      <w:pPr>
        <w:pStyle w:val="P00"/>
        <w:spacing w:before="72"/>
        <w:ind w:left="1021" w:right="1134"/>
        <w:rPr>
          <w:rStyle w:val="default"/>
          <w:rFonts w:cs="FrankRuehl" w:hint="cs"/>
          <w:rtl/>
        </w:rPr>
      </w:pPr>
      <w:r w:rsidRPr="004D160E">
        <w:rPr>
          <w:rStyle w:val="default"/>
          <w:rFonts w:cs="FrankRuehl" w:hint="cs"/>
          <w:rtl/>
        </w:rPr>
        <w:t>(2)</w:t>
      </w:r>
      <w:r w:rsidRPr="004D160E">
        <w:rPr>
          <w:rStyle w:val="default"/>
          <w:rFonts w:cs="FrankRuehl" w:hint="cs"/>
          <w:rtl/>
        </w:rPr>
        <w:tab/>
        <w:t>לא נתן המנהל תשובה במועד כאמור בפסקה (1), יראו את הבקשה לעניין שיעור המקדמה כאילו התקבלה.</w:t>
      </w:r>
    </w:p>
    <w:p w:rsidR="00CC71C6" w:rsidRPr="004D160E" w:rsidRDefault="004D160E" w:rsidP="004D160E">
      <w:pPr>
        <w:pStyle w:val="P00"/>
        <w:spacing w:before="72"/>
        <w:ind w:left="0" w:right="1134"/>
        <w:rPr>
          <w:rStyle w:val="default"/>
          <w:rFonts w:cs="FrankRuehl" w:hint="cs"/>
          <w:rtl/>
        </w:rPr>
      </w:pPr>
      <w:r>
        <w:rPr>
          <w:rFonts w:cs="FrankRuehl"/>
          <w:rtl/>
          <w:lang w:val="he-IL"/>
        </w:rPr>
        <w:pict>
          <v:shape id="_x0000_s3037" type="#_x0000_t202" style="position:absolute;left:0;text-align:left;margin-left:462pt;margin-top:7.1pt;width:80.25pt;height:19.05pt;z-index:251884032" filled="f" stroked="f">
            <v:textbox inset="1mm,0,1mm,0">
              <w:txbxContent>
                <w:p w:rsidR="004D160E" w:rsidRDefault="004D160E" w:rsidP="004D160E">
                  <w:pPr>
                    <w:spacing w:line="160" w:lineRule="exact"/>
                    <w:jc w:val="left"/>
                    <w:rPr>
                      <w:rFonts w:cs="Miriam" w:hint="cs"/>
                      <w:noProof/>
                      <w:sz w:val="18"/>
                      <w:szCs w:val="18"/>
                      <w:rtl/>
                    </w:rPr>
                  </w:pPr>
                  <w:r>
                    <w:rPr>
                      <w:rFonts w:cs="Miriam" w:hint="cs"/>
                      <w:noProof/>
                      <w:sz w:val="18"/>
                      <w:szCs w:val="18"/>
                      <w:rtl/>
                    </w:rPr>
                    <w:t>(תיקון מס' 78) תשע"ד-2014</w:t>
                  </w:r>
                </w:p>
              </w:txbxContent>
            </v:textbox>
          </v:shape>
        </w:pict>
      </w:r>
      <w:r>
        <w:rPr>
          <w:rStyle w:val="default"/>
          <w:rFonts w:cs="FrankRuehl" w:hint="cs"/>
          <w:rtl/>
        </w:rPr>
        <w:tab/>
        <w:t>(</w:t>
      </w:r>
      <w:r w:rsidR="00CC71C6" w:rsidRPr="004D160E">
        <w:rPr>
          <w:rStyle w:val="default"/>
          <w:rFonts w:cs="FrankRuehl" w:hint="cs"/>
          <w:rtl/>
        </w:rPr>
        <w:t>ז)</w:t>
      </w:r>
      <w:r w:rsidR="00CC71C6" w:rsidRPr="004D160E">
        <w:rPr>
          <w:rStyle w:val="default"/>
          <w:rFonts w:cs="FrankRuehl" w:hint="cs"/>
          <w:rtl/>
        </w:rPr>
        <w:tab/>
        <w:t>מי שהחליט בבקשה להקטנת שיעור המקדמה לפי סעיף קטן (ה) לא ידון בבקשה לבחינת ההחלטה לפי סעיף קטן (ו).</w:t>
      </w:r>
    </w:p>
    <w:p w:rsidR="00CC71C6" w:rsidRPr="004D160E" w:rsidRDefault="004D160E" w:rsidP="004D160E">
      <w:pPr>
        <w:pStyle w:val="P00"/>
        <w:spacing w:before="72"/>
        <w:ind w:left="0" w:right="1134"/>
        <w:rPr>
          <w:rStyle w:val="default"/>
          <w:rFonts w:cs="FrankRuehl" w:hint="cs"/>
          <w:rtl/>
        </w:rPr>
      </w:pPr>
      <w:r>
        <w:rPr>
          <w:rFonts w:cs="FrankRuehl"/>
          <w:rtl/>
          <w:lang w:val="he-IL"/>
        </w:rPr>
        <w:pict>
          <v:shape id="_x0000_s3038" type="#_x0000_t202" style="position:absolute;left:0;text-align:left;margin-left:462pt;margin-top:7.1pt;width:80.25pt;height:19.05pt;z-index:251885056" filled="f" stroked="f">
            <v:textbox inset="1mm,0,1mm,0">
              <w:txbxContent>
                <w:p w:rsidR="004D160E" w:rsidRDefault="004D160E" w:rsidP="004D160E">
                  <w:pPr>
                    <w:spacing w:line="160" w:lineRule="exact"/>
                    <w:jc w:val="left"/>
                    <w:rPr>
                      <w:rFonts w:cs="Miriam" w:hint="cs"/>
                      <w:noProof/>
                      <w:sz w:val="18"/>
                      <w:szCs w:val="18"/>
                      <w:rtl/>
                    </w:rPr>
                  </w:pPr>
                  <w:r>
                    <w:rPr>
                      <w:rFonts w:cs="Miriam" w:hint="cs"/>
                      <w:noProof/>
                      <w:sz w:val="18"/>
                      <w:szCs w:val="18"/>
                      <w:rtl/>
                    </w:rPr>
                    <w:t>(תיקון מס' 78) תשע"ד-2014</w:t>
                  </w:r>
                </w:p>
              </w:txbxContent>
            </v:textbox>
          </v:shape>
        </w:pict>
      </w:r>
      <w:r>
        <w:rPr>
          <w:rStyle w:val="default"/>
          <w:rFonts w:cs="FrankRuehl" w:hint="cs"/>
          <w:rtl/>
        </w:rPr>
        <w:tab/>
        <w:t>(</w:t>
      </w:r>
      <w:r w:rsidR="00CC71C6" w:rsidRPr="004D160E">
        <w:rPr>
          <w:rStyle w:val="default"/>
          <w:rFonts w:cs="FrankRuehl" w:hint="cs"/>
          <w:rtl/>
        </w:rPr>
        <w:t>ח)</w:t>
      </w:r>
      <w:r w:rsidR="00CC71C6" w:rsidRPr="004D160E">
        <w:rPr>
          <w:rStyle w:val="default"/>
          <w:rFonts w:cs="FrankRuehl" w:hint="cs"/>
          <w:rtl/>
        </w:rPr>
        <w:tab/>
        <w:t>הוראות סעיפים קטנים (ב) ו-(ג) לא יחולו על עסקאות אלה:</w:t>
      </w:r>
    </w:p>
    <w:p w:rsidR="00CC71C6" w:rsidRPr="004D160E" w:rsidRDefault="00CC71C6" w:rsidP="004D160E">
      <w:pPr>
        <w:pStyle w:val="P00"/>
        <w:spacing w:before="72"/>
        <w:ind w:left="1021" w:right="1134"/>
        <w:rPr>
          <w:rStyle w:val="default"/>
          <w:rFonts w:cs="FrankRuehl" w:hint="cs"/>
          <w:rtl/>
        </w:rPr>
      </w:pPr>
      <w:r w:rsidRPr="004D160E">
        <w:rPr>
          <w:rStyle w:val="default"/>
          <w:rFonts w:cs="FrankRuehl" w:hint="cs"/>
          <w:rtl/>
        </w:rPr>
        <w:t>(1)</w:t>
      </w:r>
      <w:r w:rsidRPr="004D160E">
        <w:rPr>
          <w:rStyle w:val="default"/>
          <w:rFonts w:cs="FrankRuehl" w:hint="cs"/>
          <w:rtl/>
        </w:rPr>
        <w:tab/>
        <w:t>מכירת דירת מגורים מזכה שהתבקש בשלה פטור לפי פרק חמישי 1;</w:t>
      </w:r>
    </w:p>
    <w:p w:rsidR="00CC71C6" w:rsidRPr="004D160E" w:rsidRDefault="00CC71C6" w:rsidP="004D160E">
      <w:pPr>
        <w:pStyle w:val="P00"/>
        <w:spacing w:before="72"/>
        <w:ind w:left="1021" w:right="1134"/>
        <w:rPr>
          <w:rStyle w:val="default"/>
          <w:rFonts w:cs="FrankRuehl" w:hint="cs"/>
          <w:rtl/>
        </w:rPr>
      </w:pPr>
      <w:r w:rsidRPr="004D160E">
        <w:rPr>
          <w:rStyle w:val="default"/>
          <w:rFonts w:cs="FrankRuehl" w:hint="cs"/>
          <w:rtl/>
        </w:rPr>
        <w:t>(2)</w:t>
      </w:r>
      <w:r w:rsidRPr="004D160E">
        <w:rPr>
          <w:rStyle w:val="default"/>
          <w:rFonts w:cs="FrankRuehl" w:hint="cs"/>
          <w:rtl/>
        </w:rPr>
        <w:tab/>
        <w:t>מכירת זכות במקרקעין בידי גוף מהגופים המנויים בסעיף 72;</w:t>
      </w:r>
    </w:p>
    <w:p w:rsidR="00CC71C6" w:rsidRPr="004D160E" w:rsidRDefault="00CC71C6" w:rsidP="004D160E">
      <w:pPr>
        <w:pStyle w:val="P00"/>
        <w:spacing w:before="72"/>
        <w:ind w:left="1021" w:right="1134"/>
        <w:rPr>
          <w:rStyle w:val="default"/>
          <w:rFonts w:cs="FrankRuehl" w:hint="cs"/>
          <w:rtl/>
        </w:rPr>
      </w:pPr>
      <w:r w:rsidRPr="004D160E">
        <w:rPr>
          <w:rStyle w:val="default"/>
          <w:rFonts w:cs="FrankRuehl" w:hint="cs"/>
          <w:rtl/>
        </w:rPr>
        <w:t>(3)</w:t>
      </w:r>
      <w:r w:rsidRPr="004D160E">
        <w:rPr>
          <w:rStyle w:val="default"/>
          <w:rFonts w:cs="FrankRuehl" w:hint="cs"/>
          <w:rtl/>
        </w:rPr>
        <w:tab/>
        <w:t>מכירת זכות במקרקעין שמתקיימות לגביה הוראות סעיף 2ב(א) לחוק המכר (דירות) (הבטחת השקעות של רוכשי דירות), התשל"ה-1974;</w:t>
      </w:r>
    </w:p>
    <w:p w:rsidR="00CC71C6" w:rsidRPr="004D160E" w:rsidRDefault="00CC71C6" w:rsidP="004D160E">
      <w:pPr>
        <w:pStyle w:val="P00"/>
        <w:spacing w:before="72"/>
        <w:ind w:left="1021" w:right="1134"/>
        <w:rPr>
          <w:rStyle w:val="default"/>
          <w:rFonts w:cs="FrankRuehl" w:hint="cs"/>
          <w:rtl/>
        </w:rPr>
      </w:pPr>
      <w:r w:rsidRPr="004D160E">
        <w:rPr>
          <w:rStyle w:val="default"/>
          <w:rFonts w:cs="FrankRuehl" w:hint="cs"/>
          <w:rtl/>
        </w:rPr>
        <w:t>(4)</w:t>
      </w:r>
      <w:r w:rsidRPr="004D160E">
        <w:rPr>
          <w:rStyle w:val="default"/>
          <w:rFonts w:cs="FrankRuehl" w:hint="cs"/>
          <w:rtl/>
        </w:rPr>
        <w:tab/>
        <w:t>מכירת זכות במקרקעין, מסוג שקבע שר האוצר, באישור ועדת הכספים של הכנסת.</w:t>
      </w:r>
    </w:p>
    <w:p w:rsidR="00CC71C6" w:rsidRPr="004D160E" w:rsidRDefault="004D160E" w:rsidP="004D160E">
      <w:pPr>
        <w:pStyle w:val="P00"/>
        <w:spacing w:before="72"/>
        <w:ind w:left="0" w:right="1134"/>
        <w:rPr>
          <w:rStyle w:val="default"/>
          <w:rFonts w:cs="FrankRuehl" w:hint="cs"/>
          <w:rtl/>
        </w:rPr>
      </w:pPr>
      <w:r>
        <w:rPr>
          <w:rFonts w:cs="FrankRuehl"/>
          <w:rtl/>
          <w:lang w:val="he-IL"/>
        </w:rPr>
        <w:pict>
          <v:shape id="_x0000_s3039" type="#_x0000_t202" style="position:absolute;left:0;text-align:left;margin-left:462pt;margin-top:7.1pt;width:80.25pt;height:19.05pt;z-index:251886080" filled="f" stroked="f">
            <v:textbox style="mso-next-textbox:#_x0000_s3039" inset="1mm,0,1mm,0">
              <w:txbxContent>
                <w:p w:rsidR="004D160E" w:rsidRDefault="004D160E" w:rsidP="004D160E">
                  <w:pPr>
                    <w:spacing w:line="160" w:lineRule="exact"/>
                    <w:jc w:val="left"/>
                    <w:rPr>
                      <w:rFonts w:cs="Miriam" w:hint="cs"/>
                      <w:noProof/>
                      <w:sz w:val="18"/>
                      <w:szCs w:val="18"/>
                      <w:rtl/>
                    </w:rPr>
                  </w:pPr>
                  <w:r>
                    <w:rPr>
                      <w:rFonts w:cs="Miriam" w:hint="cs"/>
                      <w:noProof/>
                      <w:sz w:val="18"/>
                      <w:szCs w:val="18"/>
                      <w:rtl/>
                    </w:rPr>
                    <w:t>(תיקון מס' 78) תשע"ד-2014</w:t>
                  </w:r>
                </w:p>
              </w:txbxContent>
            </v:textbox>
          </v:shape>
        </w:pict>
      </w:r>
      <w:r>
        <w:rPr>
          <w:rStyle w:val="default"/>
          <w:rFonts w:cs="FrankRuehl" w:hint="cs"/>
          <w:rtl/>
        </w:rPr>
        <w:tab/>
        <w:t>(</w:t>
      </w:r>
      <w:r w:rsidR="00CC71C6" w:rsidRPr="004D160E">
        <w:rPr>
          <w:rStyle w:val="default"/>
          <w:rFonts w:cs="FrankRuehl" w:hint="cs"/>
          <w:rtl/>
        </w:rPr>
        <w:t>ט)</w:t>
      </w:r>
      <w:r w:rsidR="00CC71C6" w:rsidRPr="004D160E">
        <w:rPr>
          <w:rStyle w:val="default"/>
          <w:rFonts w:cs="FrankRuehl" w:hint="cs"/>
          <w:rtl/>
        </w:rPr>
        <w:tab/>
        <w:t>שילם רוכש את המקדמה בהתאם להוראות סעיף קטן (ב) ושילם את מס הרכישה המגיע ממנו בהתאם לשומתו העצמית במועד הקבוע בסעיף 90א, יראו זאת, לעניין הוראות סעיף 16, כאילו שולם המס שהרוכש חייב בו, אם התקיימו כל אלה:</w:t>
      </w:r>
    </w:p>
    <w:p w:rsidR="00611F23" w:rsidRDefault="00611F23" w:rsidP="00B22DDB">
      <w:pPr>
        <w:pStyle w:val="P00"/>
        <w:spacing w:before="72"/>
        <w:ind w:left="1021" w:right="1134"/>
        <w:rPr>
          <w:rStyle w:val="default"/>
          <w:rFonts w:cs="FrankRuehl"/>
          <w:rtl/>
        </w:rPr>
      </w:pPr>
      <w:r>
        <w:rPr>
          <w:rFonts w:cs="FrankRuehl" w:hint="cs"/>
          <w:sz w:val="26"/>
          <w:rtl/>
          <w:lang w:eastAsia="en-US"/>
        </w:rPr>
        <w:pict>
          <v:shape id="_x0000_s3093" type="#_x0000_t202" style="position:absolute;left:0;text-align:left;margin-left:470.35pt;margin-top:7.1pt;width:1in;height:16.8pt;z-index:251906560" filled="f" stroked="f">
            <v:textbox inset="1mm,0,1mm,0">
              <w:txbxContent>
                <w:p w:rsidR="00611F23" w:rsidRDefault="00611F23" w:rsidP="00611F23">
                  <w:pPr>
                    <w:spacing w:line="160" w:lineRule="exact"/>
                    <w:jc w:val="left"/>
                    <w:rPr>
                      <w:rFonts w:cs="Miriam" w:hint="cs"/>
                      <w:noProof/>
                      <w:sz w:val="18"/>
                      <w:szCs w:val="18"/>
                      <w:rtl/>
                    </w:rPr>
                  </w:pPr>
                  <w:r>
                    <w:rPr>
                      <w:rFonts w:cs="Miriam" w:hint="cs"/>
                      <w:noProof/>
                      <w:sz w:val="18"/>
                      <w:szCs w:val="18"/>
                      <w:rtl/>
                    </w:rPr>
                    <w:t>(תיקון מס' 89) תשע"ז-2016</w:t>
                  </w:r>
                </w:p>
              </w:txbxContent>
            </v:textbox>
            <w10:anchorlock/>
          </v:shape>
        </w:pict>
      </w:r>
      <w:r w:rsidRPr="004D160E">
        <w:rPr>
          <w:rStyle w:val="default"/>
          <w:rFonts w:cs="FrankRuehl" w:hint="cs"/>
          <w:rtl/>
        </w:rPr>
        <w:t>(1)</w:t>
      </w:r>
      <w:r w:rsidRPr="004D160E">
        <w:rPr>
          <w:rStyle w:val="default"/>
          <w:rFonts w:cs="FrankRuehl" w:hint="cs"/>
          <w:rtl/>
        </w:rPr>
        <w:tab/>
      </w:r>
      <w:r w:rsidRPr="00611F23">
        <w:rPr>
          <w:rStyle w:val="default"/>
          <w:rFonts w:cs="FrankRuehl" w:hint="cs"/>
          <w:rtl/>
        </w:rPr>
        <w:t xml:space="preserve">חלפו 60 ימים </w:t>
      </w:r>
      <w:r w:rsidRPr="004D160E">
        <w:rPr>
          <w:rStyle w:val="default"/>
          <w:rFonts w:cs="FrankRuehl" w:hint="cs"/>
          <w:rtl/>
        </w:rPr>
        <w:t>מיום הצהרתו לפי סעיף 73(ג) או 30 ימים מהיום שהמציא למנהל את כל המסמכים והפרטים שנדרש להמציאם, לפי המאוחר;</w:t>
      </w:r>
    </w:p>
    <w:p w:rsidR="00CC71C6" w:rsidRPr="004D160E" w:rsidRDefault="00CC71C6" w:rsidP="004D160E">
      <w:pPr>
        <w:pStyle w:val="P00"/>
        <w:spacing w:before="72"/>
        <w:ind w:left="1021" w:right="1134"/>
        <w:rPr>
          <w:rStyle w:val="default"/>
          <w:rFonts w:cs="FrankRuehl" w:hint="cs"/>
          <w:rtl/>
        </w:rPr>
      </w:pPr>
      <w:r w:rsidRPr="004D160E">
        <w:rPr>
          <w:rStyle w:val="default"/>
          <w:rFonts w:cs="FrankRuehl" w:hint="cs"/>
          <w:rtl/>
        </w:rPr>
        <w:t>(2)</w:t>
      </w:r>
      <w:r w:rsidRPr="004D160E">
        <w:rPr>
          <w:rStyle w:val="default"/>
          <w:rFonts w:cs="FrankRuehl" w:hint="cs"/>
          <w:rtl/>
        </w:rPr>
        <w:tab/>
        <w:t>לא נעשתה לגבי המכירה שומה לעניין מס רכישה לפי סעיף 78(ב);</w:t>
      </w:r>
    </w:p>
    <w:p w:rsidR="00CC71C6" w:rsidRPr="004D160E" w:rsidRDefault="00CC71C6" w:rsidP="004D160E">
      <w:pPr>
        <w:pStyle w:val="P00"/>
        <w:spacing w:before="72"/>
        <w:ind w:left="1021" w:right="1134"/>
        <w:rPr>
          <w:rStyle w:val="default"/>
          <w:rFonts w:cs="FrankRuehl" w:hint="cs"/>
          <w:rtl/>
        </w:rPr>
      </w:pPr>
      <w:r w:rsidRPr="004D160E">
        <w:rPr>
          <w:rStyle w:val="default"/>
          <w:rFonts w:cs="FrankRuehl" w:hint="cs"/>
          <w:rtl/>
        </w:rPr>
        <w:t>(3)</w:t>
      </w:r>
      <w:r w:rsidRPr="004D160E">
        <w:rPr>
          <w:rStyle w:val="default"/>
          <w:rFonts w:cs="FrankRuehl" w:hint="cs"/>
          <w:rtl/>
        </w:rPr>
        <w:tab/>
        <w:t>המקדמה, כולה או חלקה, לא הוחזרה לרוכש לפי הוראות סעיף קטן (ד)(3)(ב);</w:t>
      </w:r>
    </w:p>
    <w:p w:rsidR="00CC71C6" w:rsidRPr="004D160E" w:rsidRDefault="00CC71C6" w:rsidP="004D160E">
      <w:pPr>
        <w:pStyle w:val="P00"/>
        <w:spacing w:before="72"/>
        <w:ind w:left="1021" w:right="1134"/>
        <w:rPr>
          <w:rStyle w:val="default"/>
          <w:rFonts w:cs="FrankRuehl" w:hint="cs"/>
          <w:rtl/>
        </w:rPr>
      </w:pPr>
      <w:r w:rsidRPr="004D160E">
        <w:rPr>
          <w:rStyle w:val="default"/>
          <w:rFonts w:cs="FrankRuehl" w:hint="cs"/>
          <w:rtl/>
        </w:rPr>
        <w:t>(4)</w:t>
      </w:r>
      <w:r w:rsidRPr="004D160E">
        <w:rPr>
          <w:rStyle w:val="default"/>
          <w:rFonts w:cs="FrankRuehl" w:hint="cs"/>
          <w:rtl/>
        </w:rPr>
        <w:tab/>
        <w:t xml:space="preserve">אם ביקש הרוכש הקלה או פטור ממס רכישה בהתאם להוראות לפי סעיף 9 </w:t>
      </w:r>
      <w:r w:rsidRPr="004D160E">
        <w:rPr>
          <w:rStyle w:val="default"/>
          <w:rFonts w:cs="FrankRuehl"/>
          <w:rtl/>
        </w:rPr>
        <w:t>–</w:t>
      </w:r>
      <w:r w:rsidRPr="004D160E">
        <w:rPr>
          <w:rStyle w:val="default"/>
          <w:rFonts w:cs="FrankRuehl" w:hint="cs"/>
          <w:rtl/>
        </w:rPr>
        <w:t xml:space="preserve"> הוא הגיש את המסמכים להוכחת זכאותו להקלה או לפטור כאמור.</w:t>
      </w:r>
    </w:p>
    <w:p w:rsidR="00DC2F85" w:rsidRPr="00562361" w:rsidRDefault="00DC2F85" w:rsidP="00DC2F85">
      <w:pPr>
        <w:pStyle w:val="P00"/>
        <w:spacing w:before="0"/>
        <w:ind w:left="0" w:right="1134"/>
        <w:rPr>
          <w:rStyle w:val="default"/>
          <w:rFonts w:cs="FrankRuehl" w:hint="cs"/>
          <w:vanish/>
          <w:color w:val="FF0000"/>
          <w:sz w:val="20"/>
          <w:szCs w:val="20"/>
          <w:shd w:val="clear" w:color="auto" w:fill="FFFF99"/>
          <w:rtl/>
        </w:rPr>
      </w:pPr>
      <w:bookmarkStart w:id="62" w:name="Rov407"/>
      <w:r w:rsidRPr="00562361">
        <w:rPr>
          <w:rStyle w:val="default"/>
          <w:rFonts w:cs="FrankRuehl" w:hint="cs"/>
          <w:vanish/>
          <w:color w:val="FF0000"/>
          <w:sz w:val="20"/>
          <w:szCs w:val="20"/>
          <w:shd w:val="clear" w:color="auto" w:fill="FFFF99"/>
          <w:rtl/>
        </w:rPr>
        <w:t>מיום 31.3.2011</w:t>
      </w:r>
    </w:p>
    <w:p w:rsidR="00DC2F85" w:rsidRPr="00562361" w:rsidRDefault="00DC2F85" w:rsidP="00DC2F85">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70</w:t>
      </w:r>
    </w:p>
    <w:p w:rsidR="00DC2F85" w:rsidRPr="00562361" w:rsidRDefault="00DC2F85" w:rsidP="00DC2F85">
      <w:pPr>
        <w:pStyle w:val="P00"/>
        <w:spacing w:before="0"/>
        <w:ind w:left="0" w:right="1134"/>
        <w:rPr>
          <w:rStyle w:val="default"/>
          <w:rFonts w:cs="FrankRuehl" w:hint="cs"/>
          <w:vanish/>
          <w:sz w:val="20"/>
          <w:szCs w:val="20"/>
          <w:shd w:val="clear" w:color="auto" w:fill="FFFF99"/>
          <w:rtl/>
        </w:rPr>
      </w:pPr>
      <w:hyperlink r:id="rId149" w:history="1">
        <w:r w:rsidRPr="00562361">
          <w:rPr>
            <w:rStyle w:val="Hyperlink"/>
            <w:rFonts w:cs="FrankRuehl" w:hint="cs"/>
            <w:vanish/>
            <w:szCs w:val="20"/>
            <w:shd w:val="clear" w:color="auto" w:fill="FFFF99"/>
            <w:rtl/>
          </w:rPr>
          <w:t>ס"ח תשע"א מס' 2281</w:t>
        </w:r>
      </w:hyperlink>
      <w:r w:rsidRPr="00562361">
        <w:rPr>
          <w:rStyle w:val="default"/>
          <w:rFonts w:cs="FrankRuehl" w:hint="cs"/>
          <w:vanish/>
          <w:sz w:val="20"/>
          <w:szCs w:val="20"/>
          <w:shd w:val="clear" w:color="auto" w:fill="FFFF99"/>
          <w:rtl/>
        </w:rPr>
        <w:t xml:space="preserve"> מיום 15.3.2011 עמ' 402 (</w:t>
      </w:r>
      <w:hyperlink r:id="rId150" w:history="1">
        <w:r w:rsidRPr="00562361">
          <w:rPr>
            <w:rStyle w:val="Hyperlink"/>
            <w:rFonts w:cs="FrankRuehl" w:hint="cs"/>
            <w:vanish/>
            <w:szCs w:val="20"/>
            <w:shd w:val="clear" w:color="auto" w:fill="FFFF99"/>
            <w:rtl/>
          </w:rPr>
          <w:t>ה"ח 541</w:t>
        </w:r>
      </w:hyperlink>
      <w:r w:rsidRPr="00562361">
        <w:rPr>
          <w:rStyle w:val="default"/>
          <w:rFonts w:cs="FrankRuehl" w:hint="cs"/>
          <w:vanish/>
          <w:sz w:val="20"/>
          <w:szCs w:val="20"/>
          <w:shd w:val="clear" w:color="auto" w:fill="FFFF99"/>
          <w:rtl/>
        </w:rPr>
        <w:t>)</w:t>
      </w:r>
    </w:p>
    <w:p w:rsidR="00DC2F85" w:rsidRPr="00562361" w:rsidRDefault="00DC2F85" w:rsidP="00DC2F85">
      <w:pPr>
        <w:pStyle w:val="P00"/>
        <w:ind w:left="0" w:right="1134"/>
        <w:rPr>
          <w:rStyle w:val="default"/>
          <w:rFonts w:cs="FrankRuehl" w:hint="cs"/>
          <w:vanish/>
          <w:sz w:val="22"/>
          <w:szCs w:val="22"/>
          <w:shd w:val="clear" w:color="auto" w:fill="FFFF99"/>
          <w:rtl/>
        </w:rPr>
      </w:pPr>
      <w:r w:rsidRPr="00562361">
        <w:rPr>
          <w:rStyle w:val="big-number"/>
          <w:rFonts w:cs="FrankRuehl"/>
          <w:vanish/>
          <w:sz w:val="22"/>
          <w:szCs w:val="22"/>
          <w:shd w:val="clear" w:color="auto" w:fill="FFFF99"/>
          <w:rtl/>
        </w:rPr>
        <w:t>15.</w:t>
      </w:r>
      <w:r w:rsidRPr="00562361">
        <w:rPr>
          <w:rStyle w:val="big-number"/>
          <w:rFonts w:cs="FrankRuehl"/>
          <w:vanish/>
          <w:sz w:val="22"/>
          <w:szCs w:val="22"/>
          <w:shd w:val="clear" w:color="auto" w:fill="FFFF99"/>
          <w:rtl/>
        </w:rPr>
        <w:tab/>
      </w:r>
      <w:r w:rsidRPr="00562361">
        <w:rPr>
          <w:rStyle w:val="default"/>
          <w:rFonts w:cs="FrankRuehl" w:hint="cs"/>
          <w:vanish/>
          <w:sz w:val="22"/>
          <w:szCs w:val="22"/>
          <w:u w:val="single"/>
          <w:shd w:val="clear" w:color="auto" w:fill="FFFF99"/>
          <w:rtl/>
        </w:rPr>
        <w:t>(א)</w:t>
      </w: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חובת</w:t>
      </w:r>
      <w:r w:rsidRPr="00562361">
        <w:rPr>
          <w:rStyle w:val="default"/>
          <w:rFonts w:cs="FrankRuehl" w:hint="cs"/>
          <w:vanish/>
          <w:sz w:val="22"/>
          <w:szCs w:val="22"/>
          <w:shd w:val="clear" w:color="auto" w:fill="FFFF99"/>
          <w:rtl/>
        </w:rPr>
        <w:t xml:space="preserve"> תשלום המס היא: במכירת זכות במקרקעין - על המוכר, ובפעולה באיגוד - על עושה הפעולה.</w:t>
      </w:r>
    </w:p>
    <w:p w:rsidR="00DC2F85" w:rsidRPr="00562361" w:rsidRDefault="00DC2F85" w:rsidP="00DC2F85">
      <w:pPr>
        <w:pStyle w:val="P00"/>
        <w:spacing w:before="0"/>
        <w:ind w:left="0" w:right="1134"/>
        <w:rPr>
          <w:rStyle w:val="default"/>
          <w:rFonts w:cs="FrankRuehl" w:hint="cs"/>
          <w:vanish/>
          <w:sz w:val="22"/>
          <w:szCs w:val="22"/>
          <w:u w:val="single"/>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(ב)</w:t>
      </w:r>
      <w:r w:rsidRPr="00562361">
        <w:rPr>
          <w:rStyle w:val="default"/>
          <w:rFonts w:cs="FrankRuehl" w:hint="cs"/>
          <w:vanish/>
          <w:sz w:val="22"/>
          <w:szCs w:val="22"/>
          <w:u w:val="single"/>
          <w:shd w:val="clear" w:color="auto" w:fill="FFFF99"/>
          <w:rtl/>
        </w:rPr>
        <w:tab/>
        <w:t xml:space="preserve">בלי לגרוע מהוראות סעיף קטן (א), במכירת זכות במקרקעין שתמורתה נקבעה בכסף בלבד, ואינה דירת מגורים מזכה שהתבקש בשלה פטור לפי פרק חמישי 1, יהיה הרוכש חייב להעביר למנהל תשלום על חשבון המס שהמוכר חייב בו, בשיעורים כמפורט להלן מהתמורה שנקבעה בהסכם ביניהם (בסעיף זה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מקדמה):</w:t>
      </w:r>
    </w:p>
    <w:p w:rsidR="00DC2F85" w:rsidRPr="00562361" w:rsidRDefault="00DC2F85" w:rsidP="004D3B94">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(1)</w:t>
      </w:r>
      <w:r w:rsidRPr="00562361">
        <w:rPr>
          <w:rStyle w:val="default"/>
          <w:rFonts w:cs="FrankRuehl" w:hint="cs"/>
          <w:vanish/>
          <w:sz w:val="22"/>
          <w:szCs w:val="22"/>
          <w:u w:val="single"/>
          <w:shd w:val="clear" w:color="auto" w:fill="FFFF99"/>
          <w:rtl/>
        </w:rPr>
        <w:tab/>
        <w:t xml:space="preserve">במכירת זכות במקרקעין שיום הרכישה שלה הוא לפני כ"א בחשוון התשס"ב (7 בנובמבר 2001)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15% מהתמורה;</w:t>
      </w:r>
    </w:p>
    <w:p w:rsidR="00DC2F85" w:rsidRPr="00562361" w:rsidRDefault="00DC2F85" w:rsidP="004D3B94">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u w:val="single"/>
          <w:shd w:val="clear" w:color="auto" w:fill="FFFF99"/>
          <w:rtl/>
        </w:rPr>
        <w:t>(2)</w:t>
      </w:r>
      <w:r w:rsidRPr="00562361">
        <w:rPr>
          <w:rStyle w:val="default"/>
          <w:rFonts w:cs="FrankRuehl" w:hint="cs"/>
          <w:vanish/>
          <w:sz w:val="22"/>
          <w:szCs w:val="22"/>
          <w:u w:val="single"/>
          <w:shd w:val="clear" w:color="auto" w:fill="FFFF99"/>
          <w:rtl/>
        </w:rPr>
        <w:tab/>
        <w:t xml:space="preserve">במכירת זכות במקרקעין שיום הרכישה שלה מיום כ"א בחשוון התשס"ב (7 בנובמבר 2001) ואילך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7.5% מהתמורה.</w:t>
      </w:r>
    </w:p>
    <w:p w:rsidR="00DC2F85" w:rsidRPr="00562361" w:rsidRDefault="00DC2F85" w:rsidP="00DC2F85">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(ג)</w:t>
      </w:r>
      <w:r w:rsidRPr="00562361">
        <w:rPr>
          <w:rStyle w:val="default"/>
          <w:rFonts w:cs="FrankRuehl" w:hint="cs"/>
          <w:vanish/>
          <w:sz w:val="22"/>
          <w:szCs w:val="22"/>
          <w:u w:val="single"/>
          <w:shd w:val="clear" w:color="auto" w:fill="FFFF99"/>
          <w:rtl/>
        </w:rPr>
        <w:tab/>
        <w:t>סכום על חשבון המקדמה כאמור בסעיף קטן (ב), יועבר למנהל מכל תשלום שעל הרוכש לשלם למוכר על פי המועדים שנקבעו בחוזה ביניהם, לאחר ששולמו למוכר 40% מהתמורה; עלה סך התשלום ששילם הרוכש למוכר על 40% מהתמורה במסגרת תשלום שעל הרוכש לשלם למוכר במועד מסוים, יועבר למנהל אותו חלק מהתשלום העולה על 40%, הכל עד גובה המקדמה.</w:t>
      </w:r>
    </w:p>
    <w:p w:rsidR="00DC2F85" w:rsidRPr="00562361" w:rsidRDefault="00DC2F85" w:rsidP="00DC2F85">
      <w:pPr>
        <w:pStyle w:val="P00"/>
        <w:spacing w:before="0"/>
        <w:ind w:left="0" w:right="1134"/>
        <w:rPr>
          <w:rStyle w:val="default"/>
          <w:rFonts w:cs="FrankRuehl" w:hint="cs"/>
          <w:vanish/>
          <w:sz w:val="22"/>
          <w:szCs w:val="22"/>
          <w:u w:val="single"/>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(ד)</w:t>
      </w:r>
      <w:r w:rsidRPr="00562361">
        <w:rPr>
          <w:rStyle w:val="default"/>
          <w:rFonts w:cs="FrankRuehl" w:hint="cs"/>
          <w:vanish/>
          <w:sz w:val="22"/>
          <w:szCs w:val="22"/>
          <w:u w:val="single"/>
          <w:shd w:val="clear" w:color="auto" w:fill="FFFF99"/>
          <w:rtl/>
        </w:rPr>
        <w:tab/>
        <w:t>על תשלום מקדמה יחולו הוראות אלה:</w:t>
      </w:r>
    </w:p>
    <w:p w:rsidR="00DC2F85" w:rsidRPr="00562361" w:rsidRDefault="00DC2F85" w:rsidP="004D3B94">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(1)</w:t>
      </w:r>
      <w:r w:rsidRPr="00562361">
        <w:rPr>
          <w:rStyle w:val="default"/>
          <w:rFonts w:cs="FrankRuehl" w:hint="cs"/>
          <w:vanish/>
          <w:sz w:val="22"/>
          <w:szCs w:val="22"/>
          <w:u w:val="single"/>
          <w:shd w:val="clear" w:color="auto" w:fill="FFFF99"/>
          <w:rtl/>
        </w:rPr>
        <w:tab/>
        <w:t>יראו את המקדמה כאילו שולמה למנהל על ידי המוכר על חשבון המס שהוא חייב בו;</w:t>
      </w:r>
    </w:p>
    <w:p w:rsidR="00DC2F85" w:rsidRPr="00562361" w:rsidRDefault="00DC2F85" w:rsidP="004D3B94">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(2)</w:t>
      </w:r>
      <w:r w:rsidRPr="00562361">
        <w:rPr>
          <w:rStyle w:val="default"/>
          <w:rFonts w:cs="FrankRuehl" w:hint="cs"/>
          <w:vanish/>
          <w:sz w:val="22"/>
          <w:szCs w:val="22"/>
          <w:u w:val="single"/>
          <w:shd w:val="clear" w:color="auto" w:fill="FFFF99"/>
          <w:rtl/>
        </w:rPr>
        <w:tab/>
      </w:r>
      <w:r w:rsidR="004D3B94" w:rsidRPr="00562361">
        <w:rPr>
          <w:rStyle w:val="default"/>
          <w:rFonts w:cs="FrankRuehl" w:hint="cs"/>
          <w:vanish/>
          <w:sz w:val="22"/>
          <w:szCs w:val="22"/>
          <w:u w:val="single"/>
          <w:shd w:val="clear" w:color="auto" w:fill="FFFF99"/>
          <w:rtl/>
        </w:rPr>
        <w:t>על אף האמור בכל דין ובהסכם בין המוכר והרוכש, יראו את המקדמה כאילו שולמה למוכר מאת הרוכש על חשבון התמורה שנקבעה בהסכם ביניהם;</w:t>
      </w:r>
    </w:p>
    <w:p w:rsidR="004D3B94" w:rsidRPr="00562361" w:rsidRDefault="004D3B94" w:rsidP="004D3B94">
      <w:pPr>
        <w:pStyle w:val="P00"/>
        <w:spacing w:before="0"/>
        <w:ind w:left="1475" w:right="1134" w:hanging="45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(3)</w:t>
      </w:r>
      <w:r w:rsidRPr="00562361">
        <w:rPr>
          <w:rStyle w:val="default"/>
          <w:rFonts w:cs="FrankRuehl" w:hint="cs"/>
          <w:vanish/>
          <w:sz w:val="22"/>
          <w:szCs w:val="22"/>
          <w:u w:val="single"/>
          <w:shd w:val="clear" w:color="auto" w:fill="FFFF99"/>
          <w:rtl/>
        </w:rPr>
        <w:tab/>
        <w:t>(א)</w:t>
      </w:r>
      <w:r w:rsidRPr="00562361">
        <w:rPr>
          <w:rStyle w:val="default"/>
          <w:rFonts w:cs="FrankRuehl" w:hint="cs"/>
          <w:vanish/>
          <w:sz w:val="22"/>
          <w:szCs w:val="22"/>
          <w:u w:val="single"/>
          <w:shd w:val="clear" w:color="auto" w:fill="FFFF99"/>
          <w:rtl/>
        </w:rPr>
        <w:tab/>
        <w:t>היתה המקדמה גבוהה מסכום המס שהמוכר חייב בו לפי שומה שנעשתה לפי הוראות סעיף 78(ב)(1) או (2), על פי החלטה של המנהל בהשגה שניתנה לפי סעיף 87 או על פי החלטה של ועדת ערר שניתנה לפי סעיף 89, יוחזר עודף הסכום למוכר, בצירוף הפרשי הצמדה וריבית מיום התשלום על ידי הרוכש עד יום ההחזר;</w:t>
      </w:r>
    </w:p>
    <w:p w:rsidR="004D3B94" w:rsidRPr="00562361" w:rsidRDefault="004D3B94" w:rsidP="004D3B94">
      <w:pPr>
        <w:pStyle w:val="P00"/>
        <w:spacing w:before="0"/>
        <w:ind w:left="1474"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(ב)</w:t>
      </w:r>
      <w:r w:rsidRPr="00562361">
        <w:rPr>
          <w:rStyle w:val="default"/>
          <w:rFonts w:cs="FrankRuehl" w:hint="cs"/>
          <w:vanish/>
          <w:sz w:val="22"/>
          <w:szCs w:val="22"/>
          <w:u w:val="single"/>
          <w:shd w:val="clear" w:color="auto" w:fill="FFFF99"/>
          <w:rtl/>
        </w:rPr>
        <w:tab/>
        <w:t>שוכנע המנהל כי מכירת זכות במקרקעין לא הושלמה בשל נסיבות התלויות במוכר בלבד, באופן שהחזקה במקרקעין לא נמסרה לרוכש או לא ניתנה לפקודתו כמתחייב לפי הסכם המכירה, רשאי הרוכש לבקש מהמנהל כי סכום המקדמה שלא הוחזר למוכר לפי הוראות פסקת משנה (א) יוחזר לו בצירוף הפרשי הצמדה וריבית מיום התשלום על ידי הרוכש עד יום ההחזר; אין באמור כדי לפגוע בזכויות הצדדים להסכם לפי כל דין;</w:t>
      </w:r>
    </w:p>
    <w:p w:rsidR="004D3B94" w:rsidRPr="00562361" w:rsidRDefault="004D3B94" w:rsidP="008417B4">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(4)</w:t>
      </w:r>
      <w:r w:rsidRPr="00562361">
        <w:rPr>
          <w:rStyle w:val="default"/>
          <w:rFonts w:cs="FrankRuehl" w:hint="cs"/>
          <w:vanish/>
          <w:sz w:val="22"/>
          <w:szCs w:val="22"/>
          <w:u w:val="single"/>
          <w:shd w:val="clear" w:color="auto" w:fill="FFFF99"/>
          <w:rtl/>
        </w:rPr>
        <w:tab/>
      </w:r>
      <w:r w:rsidR="008417B4" w:rsidRPr="00562361">
        <w:rPr>
          <w:rStyle w:val="default"/>
          <w:rFonts w:cs="FrankRuehl" w:hint="cs"/>
          <w:vanish/>
          <w:sz w:val="22"/>
          <w:szCs w:val="22"/>
          <w:u w:val="single"/>
          <w:shd w:val="clear" w:color="auto" w:fill="FFFF99"/>
          <w:rtl/>
        </w:rPr>
        <w:t>לעניין הוראות סעיף 16, יראו את תשלום המקדמה כאילו שולם המס שחייב בו המוכר ובלבד שהמקדמה, כולה או חלקה, לא הוחזרה לרוכש לפי הוראות פסקה (3)(ב);</w:t>
      </w:r>
    </w:p>
    <w:p w:rsidR="008417B4" w:rsidRPr="00562361" w:rsidRDefault="008417B4" w:rsidP="008417B4">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u w:val="single"/>
          <w:shd w:val="clear" w:color="auto" w:fill="FFFF99"/>
          <w:rtl/>
        </w:rPr>
        <w:t>(5)</w:t>
      </w:r>
      <w:r w:rsidRPr="00562361">
        <w:rPr>
          <w:rStyle w:val="default"/>
          <w:rFonts w:cs="FrankRuehl" w:hint="cs"/>
          <w:vanish/>
          <w:sz w:val="22"/>
          <w:szCs w:val="22"/>
          <w:u w:val="single"/>
          <w:shd w:val="clear" w:color="auto" w:fill="FFFF99"/>
          <w:rtl/>
        </w:rPr>
        <w:tab/>
        <w:t>על תשלום המקדמה לא יחולו הוראות סעיפים 94 ו-94ב.</w:t>
      </w:r>
    </w:p>
    <w:p w:rsidR="008417B4" w:rsidRPr="00562361" w:rsidRDefault="008417B4" w:rsidP="00EE7C97">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(ה)</w:t>
      </w:r>
      <w:r w:rsidRPr="00562361">
        <w:rPr>
          <w:rStyle w:val="default"/>
          <w:rFonts w:cs="FrankRuehl" w:hint="cs"/>
          <w:vanish/>
          <w:sz w:val="22"/>
          <w:szCs w:val="22"/>
          <w:u w:val="single"/>
          <w:shd w:val="clear" w:color="auto" w:fill="FFFF99"/>
          <w:rtl/>
        </w:rPr>
        <w:tab/>
        <w:t>המוכר או הרוכש רשאים לבקש מהמנהל, במועד הגשת ההצרה שהוגשה לפי סעיף 73, להקטין את השיעורים הקבועים בסעיף קטן (ב)(1) או (2); הבקשה תהיה מנומקת בכתב ויצורפו לה מסמכים להוכחת סכום המס שיחול על המכירה; המנהל ייתן תשובה מנומקת בכתב לבקשה במסגרת הודעתו בדבר סכום המס לפי סעיף 78(א), במועד הקבוע בסעיף האמור; הוראות סעיף 88 לא יחולו על החלטת המנהל לפי סעיף קטן זה.</w:t>
      </w:r>
    </w:p>
    <w:p w:rsidR="00491AB4" w:rsidRPr="00562361" w:rsidRDefault="00491AB4" w:rsidP="00EE7C97">
      <w:pPr>
        <w:pStyle w:val="P00"/>
        <w:spacing w:before="0"/>
        <w:ind w:left="0" w:right="1134"/>
        <w:rPr>
          <w:rStyle w:val="default"/>
          <w:rFonts w:cs="FrankRuehl" w:hint="cs"/>
          <w:vanish/>
          <w:sz w:val="20"/>
          <w:szCs w:val="20"/>
          <w:shd w:val="clear" w:color="auto" w:fill="FFFF99"/>
          <w:rtl/>
        </w:rPr>
      </w:pPr>
    </w:p>
    <w:p w:rsidR="00491AB4" w:rsidRPr="00562361" w:rsidRDefault="00491AB4" w:rsidP="00B94B98">
      <w:pPr>
        <w:pStyle w:val="P00"/>
        <w:spacing w:before="0"/>
        <w:ind w:left="0" w:right="1134"/>
        <w:rPr>
          <w:rStyle w:val="default"/>
          <w:rFonts w:cs="FrankRuehl" w:hint="cs"/>
          <w:vanish/>
          <w:sz w:val="20"/>
          <w:szCs w:val="20"/>
          <w:shd w:val="clear" w:color="auto" w:fill="FFFF99"/>
          <w:rtl/>
        </w:rPr>
      </w:pPr>
      <w:r w:rsidRPr="00562361">
        <w:rPr>
          <w:rStyle w:val="default"/>
          <w:rFonts w:cs="FrankRuehl" w:hint="cs"/>
          <w:strike/>
          <w:vanish/>
          <w:color w:val="FF0000"/>
          <w:sz w:val="20"/>
          <w:szCs w:val="20"/>
          <w:shd w:val="clear" w:color="auto" w:fill="FFFF99"/>
          <w:rtl/>
        </w:rPr>
        <w:t xml:space="preserve">מיום </w:t>
      </w:r>
      <w:r w:rsidR="00B94B98" w:rsidRPr="00562361">
        <w:rPr>
          <w:rStyle w:val="default"/>
          <w:rFonts w:cs="FrankRuehl" w:hint="cs"/>
          <w:strike/>
          <w:vanish/>
          <w:color w:val="FF0000"/>
          <w:sz w:val="20"/>
          <w:szCs w:val="20"/>
          <w:shd w:val="clear" w:color="auto" w:fill="FFFF99"/>
          <w:rtl/>
        </w:rPr>
        <w:t>31.5</w:t>
      </w:r>
      <w:r w:rsidR="00E936C4" w:rsidRPr="00562361">
        <w:rPr>
          <w:rStyle w:val="default"/>
          <w:rFonts w:cs="FrankRuehl" w:hint="cs"/>
          <w:strike/>
          <w:vanish/>
          <w:color w:val="FF0000"/>
          <w:sz w:val="20"/>
          <w:szCs w:val="20"/>
          <w:shd w:val="clear" w:color="auto" w:fill="FFFF99"/>
          <w:rtl/>
        </w:rPr>
        <w:t>.2014</w:t>
      </w:r>
      <w:r w:rsidR="00EC7159" w:rsidRPr="00562361">
        <w:rPr>
          <w:rStyle w:val="default"/>
          <w:rFonts w:cs="FrankRuehl" w:hint="cs"/>
          <w:vanish/>
          <w:color w:val="FF0000"/>
          <w:sz w:val="20"/>
          <w:szCs w:val="20"/>
          <w:shd w:val="clear" w:color="auto" w:fill="FFFF99"/>
          <w:rtl/>
        </w:rPr>
        <w:t xml:space="preserve"> </w:t>
      </w:r>
      <w:r w:rsidR="00EC7159" w:rsidRPr="00562361">
        <w:rPr>
          <w:rStyle w:val="default"/>
          <w:rFonts w:cs="FrankRuehl" w:hint="cs"/>
          <w:vanish/>
          <w:sz w:val="20"/>
          <w:szCs w:val="20"/>
          <w:shd w:val="clear" w:color="auto" w:fill="FFFF99"/>
          <w:rtl/>
        </w:rPr>
        <w:t>(בוטל)</w:t>
      </w:r>
    </w:p>
    <w:p w:rsidR="00491AB4" w:rsidRPr="00562361" w:rsidRDefault="00491AB4" w:rsidP="00EE7C97">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72</w:t>
      </w:r>
    </w:p>
    <w:p w:rsidR="00491AB4" w:rsidRPr="00562361" w:rsidRDefault="00491AB4" w:rsidP="00EE7C97">
      <w:pPr>
        <w:pStyle w:val="P00"/>
        <w:spacing w:before="0"/>
        <w:ind w:left="0" w:right="1134"/>
        <w:rPr>
          <w:rStyle w:val="default"/>
          <w:rFonts w:cs="FrankRuehl" w:hint="cs"/>
          <w:vanish/>
          <w:sz w:val="20"/>
          <w:szCs w:val="20"/>
          <w:shd w:val="clear" w:color="auto" w:fill="FFFF99"/>
          <w:rtl/>
        </w:rPr>
      </w:pPr>
      <w:hyperlink r:id="rId151" w:history="1">
        <w:r w:rsidRPr="00562361">
          <w:rPr>
            <w:rStyle w:val="Hyperlink"/>
            <w:rFonts w:cs="FrankRuehl" w:hint="cs"/>
            <w:vanish/>
            <w:szCs w:val="20"/>
            <w:shd w:val="clear" w:color="auto" w:fill="FFFF99"/>
            <w:rtl/>
          </w:rPr>
          <w:t>ס"ח תשע"ב מס' 2324</w:t>
        </w:r>
      </w:hyperlink>
      <w:r w:rsidRPr="00562361">
        <w:rPr>
          <w:rStyle w:val="default"/>
          <w:rFonts w:cs="FrankRuehl" w:hint="cs"/>
          <w:vanish/>
          <w:sz w:val="20"/>
          <w:szCs w:val="20"/>
          <w:shd w:val="clear" w:color="auto" w:fill="FFFF99"/>
          <w:rtl/>
        </w:rPr>
        <w:t xml:space="preserve"> מיום 6.12.2011 עמ' 45 (</w:t>
      </w:r>
      <w:hyperlink r:id="rId152" w:history="1">
        <w:r w:rsidRPr="00562361">
          <w:rPr>
            <w:rStyle w:val="Hyperlink"/>
            <w:rFonts w:cs="FrankRuehl" w:hint="cs"/>
            <w:vanish/>
            <w:szCs w:val="20"/>
            <w:shd w:val="clear" w:color="auto" w:fill="FFFF99"/>
            <w:rtl/>
          </w:rPr>
          <w:t>ה"ח 573</w:t>
        </w:r>
      </w:hyperlink>
      <w:r w:rsidRPr="00562361">
        <w:rPr>
          <w:rStyle w:val="default"/>
          <w:rFonts w:cs="FrankRuehl" w:hint="cs"/>
          <w:vanish/>
          <w:sz w:val="20"/>
          <w:szCs w:val="20"/>
          <w:shd w:val="clear" w:color="auto" w:fill="FFFF99"/>
          <w:rtl/>
        </w:rPr>
        <w:t>)</w:t>
      </w:r>
    </w:p>
    <w:p w:rsidR="001D698E" w:rsidRPr="00562361" w:rsidRDefault="001D698E" w:rsidP="00EE7C97">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צו תשע"ג-2013</w:t>
      </w:r>
    </w:p>
    <w:p w:rsidR="001D698E" w:rsidRPr="00562361" w:rsidRDefault="001D698E" w:rsidP="00EE7C97">
      <w:pPr>
        <w:pStyle w:val="P00"/>
        <w:spacing w:before="0"/>
        <w:ind w:left="0" w:right="1134"/>
        <w:rPr>
          <w:rStyle w:val="default"/>
          <w:rFonts w:cs="FrankRuehl" w:hint="cs"/>
          <w:vanish/>
          <w:sz w:val="20"/>
          <w:szCs w:val="20"/>
          <w:shd w:val="clear" w:color="auto" w:fill="FFFF99"/>
          <w:rtl/>
        </w:rPr>
      </w:pPr>
      <w:hyperlink r:id="rId153" w:history="1">
        <w:r w:rsidRPr="00562361">
          <w:rPr>
            <w:rStyle w:val="Hyperlink"/>
            <w:rFonts w:cs="FrankRuehl" w:hint="cs"/>
            <w:vanish/>
            <w:szCs w:val="20"/>
            <w:shd w:val="clear" w:color="auto" w:fill="FFFF99"/>
            <w:rtl/>
          </w:rPr>
          <w:t>ק"ת תשע"ג מס' 7249</w:t>
        </w:r>
      </w:hyperlink>
      <w:r w:rsidRPr="00562361">
        <w:rPr>
          <w:rStyle w:val="default"/>
          <w:rFonts w:cs="FrankRuehl" w:hint="cs"/>
          <w:vanish/>
          <w:sz w:val="20"/>
          <w:szCs w:val="20"/>
          <w:shd w:val="clear" w:color="auto" w:fill="FFFF99"/>
          <w:rtl/>
        </w:rPr>
        <w:t xml:space="preserve"> מיום 13.5.2013 עמ' 1196</w:t>
      </w:r>
    </w:p>
    <w:p w:rsidR="00A75332" w:rsidRPr="00562361" w:rsidRDefault="00A75332" w:rsidP="00EE7C97">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צו (תיקון) תשע"ד-2013</w:t>
      </w:r>
    </w:p>
    <w:p w:rsidR="00A75332" w:rsidRPr="00562361" w:rsidRDefault="00A75332" w:rsidP="00EE7C97">
      <w:pPr>
        <w:pStyle w:val="P00"/>
        <w:spacing w:before="0"/>
        <w:ind w:left="0" w:right="1134"/>
        <w:rPr>
          <w:rStyle w:val="default"/>
          <w:rFonts w:cs="FrankRuehl" w:hint="cs"/>
          <w:vanish/>
          <w:sz w:val="20"/>
          <w:szCs w:val="20"/>
          <w:shd w:val="clear" w:color="auto" w:fill="FFFF99"/>
          <w:rtl/>
        </w:rPr>
      </w:pPr>
      <w:hyperlink r:id="rId154" w:history="1">
        <w:r w:rsidRPr="00562361">
          <w:rPr>
            <w:rStyle w:val="Hyperlink"/>
            <w:rFonts w:cs="FrankRuehl" w:hint="cs"/>
            <w:vanish/>
            <w:szCs w:val="20"/>
            <w:shd w:val="clear" w:color="auto" w:fill="FFFF99"/>
            <w:rtl/>
          </w:rPr>
          <w:t>ק"ת תשע"ד מס' 7292</w:t>
        </w:r>
      </w:hyperlink>
      <w:r w:rsidRPr="00562361">
        <w:rPr>
          <w:rStyle w:val="default"/>
          <w:rFonts w:cs="FrankRuehl" w:hint="cs"/>
          <w:vanish/>
          <w:sz w:val="20"/>
          <w:szCs w:val="20"/>
          <w:shd w:val="clear" w:color="auto" w:fill="FFFF99"/>
          <w:rtl/>
        </w:rPr>
        <w:t xml:space="preserve"> מיום 1.10.2013 עמ' 38</w:t>
      </w:r>
    </w:p>
    <w:p w:rsidR="00E936C4" w:rsidRPr="00562361" w:rsidRDefault="00E936C4" w:rsidP="00EE7C97">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צו (תיקון מס' 2) תשע"ד-2014</w:t>
      </w:r>
    </w:p>
    <w:p w:rsidR="00E936C4" w:rsidRPr="00562361" w:rsidRDefault="00E936C4" w:rsidP="00EE7C97">
      <w:pPr>
        <w:pStyle w:val="P00"/>
        <w:spacing w:before="0"/>
        <w:ind w:left="0" w:right="1134"/>
        <w:rPr>
          <w:rStyle w:val="default"/>
          <w:rFonts w:cs="FrankRuehl" w:hint="cs"/>
          <w:vanish/>
          <w:sz w:val="20"/>
          <w:szCs w:val="20"/>
          <w:shd w:val="clear" w:color="auto" w:fill="FFFF99"/>
          <w:rtl/>
        </w:rPr>
      </w:pPr>
      <w:hyperlink r:id="rId155" w:history="1">
        <w:r w:rsidRPr="00562361">
          <w:rPr>
            <w:rStyle w:val="Hyperlink"/>
            <w:rFonts w:cs="FrankRuehl" w:hint="cs"/>
            <w:vanish/>
            <w:szCs w:val="20"/>
            <w:shd w:val="clear" w:color="auto" w:fill="FFFF99"/>
            <w:rtl/>
          </w:rPr>
          <w:t>ק"ת תשע"ד מס' 7322</w:t>
        </w:r>
      </w:hyperlink>
      <w:r w:rsidRPr="00562361">
        <w:rPr>
          <w:rStyle w:val="default"/>
          <w:rFonts w:cs="FrankRuehl" w:hint="cs"/>
          <w:vanish/>
          <w:sz w:val="20"/>
          <w:szCs w:val="20"/>
          <w:shd w:val="clear" w:color="auto" w:fill="FFFF99"/>
          <w:rtl/>
        </w:rPr>
        <w:t xml:space="preserve"> מיום 1.1.2014 עמ' 406</w:t>
      </w:r>
    </w:p>
    <w:p w:rsidR="00B94B98" w:rsidRPr="00562361" w:rsidRDefault="00B94B98" w:rsidP="00EE7C97">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צו (תיקון מס' 3) תשע"ד-2014</w:t>
      </w:r>
    </w:p>
    <w:p w:rsidR="00B94B98" w:rsidRPr="00562361" w:rsidRDefault="00B94B98" w:rsidP="00EE7C97">
      <w:pPr>
        <w:pStyle w:val="P00"/>
        <w:spacing w:before="0"/>
        <w:ind w:left="0" w:right="1134"/>
        <w:rPr>
          <w:rStyle w:val="default"/>
          <w:rFonts w:cs="FrankRuehl" w:hint="cs"/>
          <w:vanish/>
          <w:sz w:val="20"/>
          <w:szCs w:val="20"/>
          <w:shd w:val="clear" w:color="auto" w:fill="FFFF99"/>
          <w:rtl/>
        </w:rPr>
      </w:pPr>
      <w:hyperlink r:id="rId156" w:history="1">
        <w:r w:rsidRPr="00562361">
          <w:rPr>
            <w:rStyle w:val="Hyperlink"/>
            <w:rFonts w:cs="FrankRuehl" w:hint="cs"/>
            <w:vanish/>
            <w:szCs w:val="20"/>
            <w:shd w:val="clear" w:color="auto" w:fill="FFFF99"/>
            <w:rtl/>
          </w:rPr>
          <w:t>ק"ת תשע"ד מס' 7348</w:t>
        </w:r>
      </w:hyperlink>
      <w:r w:rsidRPr="00562361">
        <w:rPr>
          <w:rStyle w:val="default"/>
          <w:rFonts w:cs="FrankRuehl" w:hint="cs"/>
          <w:vanish/>
          <w:sz w:val="20"/>
          <w:szCs w:val="20"/>
          <w:shd w:val="clear" w:color="auto" w:fill="FFFF99"/>
          <w:rtl/>
        </w:rPr>
        <w:t xml:space="preserve"> מיום 27.2.2014 עמ' 714</w:t>
      </w:r>
    </w:p>
    <w:p w:rsidR="00EC7159" w:rsidRPr="00562361" w:rsidRDefault="00EC7159" w:rsidP="00EE7C97">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72 (תיקון)</w:t>
      </w:r>
    </w:p>
    <w:p w:rsidR="00EC7159" w:rsidRPr="00562361" w:rsidRDefault="00EC7159" w:rsidP="00EE7C97">
      <w:pPr>
        <w:pStyle w:val="P00"/>
        <w:spacing w:before="0"/>
        <w:ind w:left="0" w:right="1134"/>
        <w:rPr>
          <w:rStyle w:val="default"/>
          <w:rFonts w:cs="FrankRuehl" w:hint="cs"/>
          <w:vanish/>
          <w:sz w:val="20"/>
          <w:szCs w:val="20"/>
          <w:shd w:val="clear" w:color="auto" w:fill="FFFF99"/>
          <w:rtl/>
        </w:rPr>
      </w:pPr>
      <w:hyperlink r:id="rId157" w:history="1">
        <w:r w:rsidRPr="00562361">
          <w:rPr>
            <w:rStyle w:val="Hyperlink"/>
            <w:rFonts w:cs="FrankRuehl" w:hint="cs"/>
            <w:vanish/>
            <w:szCs w:val="20"/>
            <w:shd w:val="clear" w:color="auto" w:fill="FFFF99"/>
            <w:rtl/>
          </w:rPr>
          <w:t>ס"ח תשע"ד מס' 2453</w:t>
        </w:r>
      </w:hyperlink>
      <w:r w:rsidRPr="00562361">
        <w:rPr>
          <w:rStyle w:val="default"/>
          <w:rFonts w:cs="FrankRuehl" w:hint="cs"/>
          <w:vanish/>
          <w:sz w:val="20"/>
          <w:szCs w:val="20"/>
          <w:shd w:val="clear" w:color="auto" w:fill="FFFF99"/>
          <w:rtl/>
        </w:rPr>
        <w:t xml:space="preserve"> מיום 1.6.2014 עמ' 559 (</w:t>
      </w:r>
      <w:hyperlink r:id="rId158" w:history="1">
        <w:r w:rsidRPr="00562361">
          <w:rPr>
            <w:rStyle w:val="Hyperlink"/>
            <w:rFonts w:cs="FrankRuehl" w:hint="cs"/>
            <w:vanish/>
            <w:szCs w:val="20"/>
            <w:shd w:val="clear" w:color="auto" w:fill="FFFF99"/>
            <w:rtl/>
          </w:rPr>
          <w:t>ה"ח 852</w:t>
        </w:r>
      </w:hyperlink>
      <w:r w:rsidRPr="00562361">
        <w:rPr>
          <w:rStyle w:val="default"/>
          <w:rFonts w:cs="FrankRuehl" w:hint="cs"/>
          <w:vanish/>
          <w:sz w:val="20"/>
          <w:szCs w:val="20"/>
          <w:shd w:val="clear" w:color="auto" w:fill="FFFF99"/>
          <w:rtl/>
        </w:rPr>
        <w:t>)</w:t>
      </w:r>
    </w:p>
    <w:p w:rsidR="00491AB4" w:rsidRPr="00562361" w:rsidRDefault="00491AB4" w:rsidP="00EE7C97">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ביטול סעיפים קטנים 15(ב) עד 15(ה)</w:t>
      </w:r>
    </w:p>
    <w:p w:rsidR="00EC7159" w:rsidRPr="00562361" w:rsidRDefault="00EC7159" w:rsidP="00491AB4">
      <w:pPr>
        <w:pStyle w:val="P00"/>
        <w:spacing w:before="0"/>
        <w:ind w:left="0" w:right="1134"/>
        <w:rPr>
          <w:rStyle w:val="default"/>
          <w:rFonts w:cs="FrankRuehl" w:hint="cs"/>
          <w:vanish/>
          <w:sz w:val="20"/>
          <w:szCs w:val="20"/>
          <w:shd w:val="clear" w:color="auto" w:fill="FFFF99"/>
          <w:rtl/>
        </w:rPr>
      </w:pPr>
    </w:p>
    <w:p w:rsidR="00EC7159" w:rsidRPr="00562361" w:rsidRDefault="00EC7159" w:rsidP="00491AB4">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1.6.2014</w:t>
      </w:r>
    </w:p>
    <w:p w:rsidR="00EC7159" w:rsidRPr="00562361" w:rsidRDefault="00EC7159" w:rsidP="00491AB4">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78</w:t>
      </w:r>
    </w:p>
    <w:p w:rsidR="00EC7159" w:rsidRPr="00562361" w:rsidRDefault="00EC7159" w:rsidP="00EC7159">
      <w:pPr>
        <w:pStyle w:val="P00"/>
        <w:spacing w:before="0"/>
        <w:ind w:left="0" w:right="1134"/>
        <w:rPr>
          <w:rStyle w:val="default"/>
          <w:rFonts w:cs="FrankRuehl" w:hint="cs"/>
          <w:vanish/>
          <w:sz w:val="20"/>
          <w:szCs w:val="20"/>
          <w:shd w:val="clear" w:color="auto" w:fill="FFFF99"/>
          <w:rtl/>
        </w:rPr>
      </w:pPr>
      <w:hyperlink r:id="rId159" w:history="1">
        <w:r w:rsidRPr="00562361">
          <w:rPr>
            <w:rStyle w:val="Hyperlink"/>
            <w:rFonts w:cs="FrankRuehl" w:hint="cs"/>
            <w:vanish/>
            <w:szCs w:val="20"/>
            <w:shd w:val="clear" w:color="auto" w:fill="FFFF99"/>
            <w:rtl/>
          </w:rPr>
          <w:t>ס"ח תשע"ד מס' 2453</w:t>
        </w:r>
      </w:hyperlink>
      <w:r w:rsidRPr="00562361">
        <w:rPr>
          <w:rStyle w:val="default"/>
          <w:rFonts w:cs="FrankRuehl" w:hint="cs"/>
          <w:vanish/>
          <w:sz w:val="20"/>
          <w:szCs w:val="20"/>
          <w:shd w:val="clear" w:color="auto" w:fill="FFFF99"/>
          <w:rtl/>
        </w:rPr>
        <w:t xml:space="preserve"> מיום 1.6.2014 עמ' 558 (</w:t>
      </w:r>
      <w:hyperlink r:id="rId160" w:history="1">
        <w:r w:rsidRPr="00562361">
          <w:rPr>
            <w:rStyle w:val="Hyperlink"/>
            <w:rFonts w:cs="FrankRuehl" w:hint="cs"/>
            <w:vanish/>
            <w:szCs w:val="20"/>
            <w:shd w:val="clear" w:color="auto" w:fill="FFFF99"/>
            <w:rtl/>
          </w:rPr>
          <w:t>ה"ח 852</w:t>
        </w:r>
      </w:hyperlink>
      <w:r w:rsidRPr="00562361">
        <w:rPr>
          <w:rStyle w:val="default"/>
          <w:rFonts w:cs="FrankRuehl" w:hint="cs"/>
          <w:vanish/>
          <w:sz w:val="20"/>
          <w:szCs w:val="20"/>
          <w:shd w:val="clear" w:color="auto" w:fill="FFFF99"/>
          <w:rtl/>
        </w:rPr>
        <w:t>)</w:t>
      </w:r>
    </w:p>
    <w:p w:rsidR="00EC7159" w:rsidRPr="00562361" w:rsidRDefault="00EC7159" w:rsidP="00EC7159">
      <w:pPr>
        <w:pStyle w:val="P0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(ב)</w:t>
      </w:r>
      <w:r w:rsidRPr="00562361">
        <w:rPr>
          <w:rStyle w:val="default"/>
          <w:rFonts w:cs="FrankRuehl" w:hint="cs"/>
          <w:vanish/>
          <w:sz w:val="22"/>
          <w:szCs w:val="22"/>
          <w:shd w:val="clear" w:color="auto" w:fill="FFFF99"/>
          <w:rtl/>
        </w:rPr>
        <w:tab/>
        <w:t>בלי לגרוע מהוראות סעיף קטן (א), במכירת זכות במקרקעין שתמורתה נקבעה בכסף בלבד</w:t>
      </w:r>
      <w:r w:rsidRPr="00562361">
        <w:rPr>
          <w:rStyle w:val="default"/>
          <w:rFonts w:cs="FrankRuehl" w:hint="cs"/>
          <w:strike/>
          <w:vanish/>
          <w:sz w:val="22"/>
          <w:szCs w:val="22"/>
          <w:shd w:val="clear" w:color="auto" w:fill="FFFF99"/>
          <w:rtl/>
        </w:rPr>
        <w:t>, ואינה דירת מגורים מזכה שהתבקש בשלה פטור לפי פרק חמישי 1,</w:t>
      </w:r>
      <w:r w:rsidRPr="00562361">
        <w:rPr>
          <w:rStyle w:val="default"/>
          <w:rFonts w:cs="FrankRuehl" w:hint="cs"/>
          <w:vanish/>
          <w:sz w:val="22"/>
          <w:szCs w:val="22"/>
          <w:shd w:val="clear" w:color="auto" w:fill="FFFF99"/>
          <w:rtl/>
        </w:rPr>
        <w:t xml:space="preserve"> יהיה הרוכש חייב להעביר למנהל תשלום על חשבון המס שהמוכר חייב בו, בשיעורים כמפורט להלן מהתמורה שנקבעה בהסכם ביניהם (בסעיף זה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מקדמה):</w:t>
      </w:r>
    </w:p>
    <w:p w:rsidR="00EC7159" w:rsidRPr="00562361" w:rsidRDefault="00EC7159" w:rsidP="00EC7159">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(1)</w:t>
      </w:r>
      <w:r w:rsidRPr="00562361">
        <w:rPr>
          <w:rStyle w:val="default"/>
          <w:rFonts w:cs="FrankRuehl" w:hint="cs"/>
          <w:vanish/>
          <w:sz w:val="22"/>
          <w:szCs w:val="22"/>
          <w:shd w:val="clear" w:color="auto" w:fill="FFFF99"/>
          <w:rtl/>
        </w:rPr>
        <w:tab/>
        <w:t xml:space="preserve">במכירת זכות במקרקעין שיום הרכישה שלה הוא לפני כ"א בחשוון התשס"ב (7 בנובמבר 2001)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15% מהתמורה;</w:t>
      </w:r>
    </w:p>
    <w:p w:rsidR="00EC7159" w:rsidRPr="00562361" w:rsidRDefault="00EC7159" w:rsidP="00EC7159">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hint="cs"/>
          <w:vanish/>
          <w:sz w:val="22"/>
          <w:szCs w:val="22"/>
          <w:shd w:val="clear" w:color="auto" w:fill="FFFF99"/>
          <w:rtl/>
        </w:rPr>
        <w:tab/>
        <w:t xml:space="preserve">במכירת זכות במקרקעין שיום הרכישה שלה מיום כ"א בחשוון התשס"ב (7 בנובמבר 2001) ואילך </w:t>
      </w:r>
      <w:r w:rsidRPr="00562361">
        <w:rPr>
          <w:rStyle w:val="default"/>
          <w:rFonts w:cs="FrankRuehl"/>
          <w:vanish/>
          <w:sz w:val="22"/>
          <w:szCs w:val="22"/>
          <w:shd w:val="clear" w:color="auto" w:fill="FFFF99"/>
          <w:rtl/>
        </w:rPr>
        <w:t>–</w:t>
      </w:r>
      <w:r w:rsidR="00B246A7" w:rsidRPr="00562361">
        <w:rPr>
          <w:rStyle w:val="default"/>
          <w:rFonts w:cs="FrankRuehl" w:hint="cs"/>
          <w:vanish/>
          <w:sz w:val="22"/>
          <w:szCs w:val="22"/>
          <w:shd w:val="clear" w:color="auto" w:fill="FFFF99"/>
          <w:rtl/>
        </w:rPr>
        <w:t xml:space="preserve"> 7.5% מהתמורה;</w:t>
      </w:r>
    </w:p>
    <w:p w:rsidR="00B246A7" w:rsidRPr="00562361" w:rsidRDefault="00B246A7" w:rsidP="00EC7159">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(3)</w:t>
      </w:r>
      <w:r w:rsidRPr="00562361">
        <w:rPr>
          <w:rStyle w:val="default"/>
          <w:rFonts w:cs="FrankRuehl" w:hint="cs"/>
          <w:vanish/>
          <w:sz w:val="22"/>
          <w:szCs w:val="22"/>
          <w:u w:val="single"/>
          <w:shd w:val="clear" w:color="auto" w:fill="FFFF99"/>
          <w:rtl/>
        </w:rPr>
        <w:tab/>
        <w:t xml:space="preserve">על אף האמור בפסקאות (1) ו-(2), במכירת זכות במקרקעין בידי חבר בני-אדם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7.5% מהתמורה.</w:t>
      </w:r>
    </w:p>
    <w:p w:rsidR="00EC7159" w:rsidRPr="00562361" w:rsidRDefault="00EC7159" w:rsidP="00EC7159">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(ג)</w:t>
      </w:r>
      <w:r w:rsidRPr="00562361">
        <w:rPr>
          <w:rStyle w:val="default"/>
          <w:rFonts w:cs="FrankRuehl" w:hint="cs"/>
          <w:vanish/>
          <w:sz w:val="22"/>
          <w:szCs w:val="22"/>
          <w:shd w:val="clear" w:color="auto" w:fill="FFFF99"/>
          <w:rtl/>
        </w:rPr>
        <w:tab/>
        <w:t xml:space="preserve">סכום על חשבון המקדמה כאמור בסעיף קטן (ב), יועבר למנהל מכל תשלום שעל הרוכש לשלם למוכר על פי המועדים שנקבעו בחוזה ביניהם, </w:t>
      </w:r>
      <w:r w:rsidRPr="00562361">
        <w:rPr>
          <w:rStyle w:val="default"/>
          <w:rFonts w:cs="FrankRuehl" w:hint="cs"/>
          <w:strike/>
          <w:vanish/>
          <w:sz w:val="22"/>
          <w:szCs w:val="22"/>
          <w:shd w:val="clear" w:color="auto" w:fill="FFFF99"/>
          <w:rtl/>
        </w:rPr>
        <w:t>לאחר ששולמו למוכר 40% מהתמורה</w:t>
      </w:r>
      <w:r w:rsidR="00B246A7" w:rsidRPr="00562361">
        <w:rPr>
          <w:rStyle w:val="default"/>
          <w:rFonts w:cs="FrankRuehl" w:hint="cs"/>
          <w:vanish/>
          <w:sz w:val="22"/>
          <w:szCs w:val="22"/>
          <w:shd w:val="clear" w:color="auto" w:fill="FFFF99"/>
          <w:rtl/>
        </w:rPr>
        <w:t xml:space="preserve"> </w:t>
      </w:r>
      <w:r w:rsidR="00B246A7" w:rsidRPr="00562361">
        <w:rPr>
          <w:rStyle w:val="default"/>
          <w:rFonts w:cs="FrankRuehl" w:hint="cs"/>
          <w:vanish/>
          <w:sz w:val="22"/>
          <w:szCs w:val="22"/>
          <w:u w:val="single"/>
          <w:shd w:val="clear" w:color="auto" w:fill="FFFF99"/>
          <w:rtl/>
        </w:rPr>
        <w:t>מיד לאחר ששולמו למוכר מעל 40% מהתמורה או במועד מסירת ההצהרה לפי סעיף 73(ג), לפי המאוחר</w:t>
      </w:r>
      <w:r w:rsidRPr="00562361">
        <w:rPr>
          <w:rStyle w:val="default"/>
          <w:rFonts w:cs="FrankRuehl" w:hint="cs"/>
          <w:vanish/>
          <w:sz w:val="22"/>
          <w:szCs w:val="22"/>
          <w:shd w:val="clear" w:color="auto" w:fill="FFFF99"/>
          <w:rtl/>
        </w:rPr>
        <w:t>; עלה סך התשלום ששילם הרוכש למוכר על 40% מהתמורה במסגרת תשלום שעל הרוכש לשלם למוכר במועד מסוים, יועבר למנהל אותו חלק מהתשלום העולה על 40%, הכל עד גובה המקדמה.</w:t>
      </w:r>
    </w:p>
    <w:p w:rsidR="00B246A7" w:rsidRPr="00562361" w:rsidRDefault="00B246A7" w:rsidP="00EC7159">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(ג1)</w:t>
      </w:r>
      <w:r w:rsidRPr="00562361">
        <w:rPr>
          <w:rStyle w:val="default"/>
          <w:rFonts w:cs="FrankRuehl" w:hint="cs"/>
          <w:vanish/>
          <w:sz w:val="22"/>
          <w:szCs w:val="22"/>
          <w:u w:val="single"/>
          <w:shd w:val="clear" w:color="auto" w:fill="FFFF99"/>
          <w:rtl/>
        </w:rPr>
        <w:tab/>
        <w:t>הוראות סעיף קטן (ג) יחולו לעניין מכירת זכות במקרקעין שהרווח ממנה נתון לשומה על פי הפרק הראשון לחלק ב' לפקודת מס הכנסה, ואולם בסעיף הקטן האמור, בכל מקום, במקום "40%" יקראו "80%".</w:t>
      </w:r>
    </w:p>
    <w:p w:rsidR="00EC7159" w:rsidRPr="00562361" w:rsidRDefault="00EC7159" w:rsidP="00EC7159">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(ד)</w:t>
      </w:r>
      <w:r w:rsidRPr="00562361">
        <w:rPr>
          <w:rStyle w:val="default"/>
          <w:rFonts w:cs="FrankRuehl" w:hint="cs"/>
          <w:vanish/>
          <w:sz w:val="22"/>
          <w:szCs w:val="22"/>
          <w:shd w:val="clear" w:color="auto" w:fill="FFFF99"/>
          <w:rtl/>
        </w:rPr>
        <w:tab/>
        <w:t>על תשלום מקדמה יחולו הוראות אלה:</w:t>
      </w:r>
    </w:p>
    <w:p w:rsidR="00EC7159" w:rsidRPr="00562361" w:rsidRDefault="00EC7159" w:rsidP="00EC7159">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(1)</w:t>
      </w:r>
      <w:r w:rsidRPr="00562361">
        <w:rPr>
          <w:rStyle w:val="default"/>
          <w:rFonts w:cs="FrankRuehl" w:hint="cs"/>
          <w:vanish/>
          <w:sz w:val="22"/>
          <w:szCs w:val="22"/>
          <w:shd w:val="clear" w:color="auto" w:fill="FFFF99"/>
          <w:rtl/>
        </w:rPr>
        <w:tab/>
        <w:t>יראו את המקדמה כאילו שולמה למנהל על ידי המוכר על חשבון המס שהוא חייב בו;</w:t>
      </w:r>
    </w:p>
    <w:p w:rsidR="00EC7159" w:rsidRPr="00562361" w:rsidRDefault="00EC7159" w:rsidP="00EC7159">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hint="cs"/>
          <w:vanish/>
          <w:sz w:val="22"/>
          <w:szCs w:val="22"/>
          <w:shd w:val="clear" w:color="auto" w:fill="FFFF99"/>
          <w:rtl/>
        </w:rPr>
        <w:tab/>
        <w:t>על אף האמור בכל דין ובהסכם בין המוכר והרוכש, יראו את המקדמה כאילו שולמה למוכר מאת הרוכש על חשבון התמורה שנקבעה בהסכם ביניהם;</w:t>
      </w:r>
    </w:p>
    <w:p w:rsidR="00EC7159" w:rsidRPr="00562361" w:rsidRDefault="00EC7159" w:rsidP="00EC7159">
      <w:pPr>
        <w:pStyle w:val="P00"/>
        <w:spacing w:before="0"/>
        <w:ind w:left="1475" w:right="1134" w:hanging="45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(3)</w:t>
      </w:r>
      <w:r w:rsidRPr="00562361">
        <w:rPr>
          <w:rStyle w:val="default"/>
          <w:rFonts w:cs="FrankRuehl" w:hint="cs"/>
          <w:vanish/>
          <w:sz w:val="22"/>
          <w:szCs w:val="22"/>
          <w:shd w:val="clear" w:color="auto" w:fill="FFFF99"/>
          <w:rtl/>
        </w:rPr>
        <w:tab/>
        <w:t>(א)</w:t>
      </w:r>
      <w:r w:rsidRPr="00562361">
        <w:rPr>
          <w:rStyle w:val="default"/>
          <w:rFonts w:cs="FrankRuehl" w:hint="cs"/>
          <w:vanish/>
          <w:sz w:val="22"/>
          <w:szCs w:val="22"/>
          <w:shd w:val="clear" w:color="auto" w:fill="FFFF99"/>
          <w:rtl/>
        </w:rPr>
        <w:tab/>
        <w:t>היתה המקדמה גבוהה מסכום המס שהמוכר חייב בו לפי שומה שנעשתה לפי הוראות סעיף 78(ב)(1) או (2), על פי החלטה של המנהל בהשגה שניתנה לפי סעיף 87 או על פי החלטה של ועדת ערר שניתנה לפי סעיף 89, יוחזר עודף הסכום למוכר, בצירוף הפרשי הצמדה וריבית מיום התשלום על ידי הרוכש עד יום ההחזר;</w:t>
      </w:r>
    </w:p>
    <w:p w:rsidR="00EC7159" w:rsidRPr="00562361" w:rsidRDefault="00EC7159" w:rsidP="00EC7159">
      <w:pPr>
        <w:pStyle w:val="P00"/>
        <w:spacing w:before="0"/>
        <w:ind w:left="1474"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(ב)</w:t>
      </w:r>
      <w:r w:rsidRPr="00562361">
        <w:rPr>
          <w:rStyle w:val="default"/>
          <w:rFonts w:cs="FrankRuehl" w:hint="cs"/>
          <w:vanish/>
          <w:sz w:val="22"/>
          <w:szCs w:val="22"/>
          <w:shd w:val="clear" w:color="auto" w:fill="FFFF99"/>
          <w:rtl/>
        </w:rPr>
        <w:tab/>
        <w:t>שוכנע המנהל כי מכירת זכות במקרקעין לא הושלמה בשל נסיבות התלויות במוכר בלבד, באופן שהחזקה במקרקעין לא נמסרה לרוכש או לא ניתנה לפקודתו כמתחייב לפי הסכם המכירה, רשאי הרוכש לבקש מהמנהל כי סכום המקדמה שלא הוחזר למוכר לפי הוראות פסקת משנה (א) יוחזר לו בצירוף הפרשי הצמדה וריבית מיום התשלום על ידי הרוכש עד יום ההחזר; אין באמור כדי לפגוע בזכויות הצדדים להסכם לפי כל דין;</w:t>
      </w:r>
    </w:p>
    <w:p w:rsidR="00EC7159" w:rsidRPr="00562361" w:rsidRDefault="00EC7159" w:rsidP="00EC7159">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(4)</w:t>
      </w:r>
      <w:r w:rsidRPr="00562361">
        <w:rPr>
          <w:rStyle w:val="default"/>
          <w:rFonts w:cs="FrankRuehl" w:hint="cs"/>
          <w:vanish/>
          <w:sz w:val="22"/>
          <w:szCs w:val="22"/>
          <w:shd w:val="clear" w:color="auto" w:fill="FFFF99"/>
          <w:rtl/>
        </w:rPr>
        <w:tab/>
        <w:t>לעניין הוראות סעיף 16, יראו את תשלום המקדמה כאילו שולם המס שחייב בו המוכר ובלבד שהמקדמה, כולה או חלקה, לא הוחזרה לרוכש לפי הוראות פסקה (3)(ב);</w:t>
      </w:r>
    </w:p>
    <w:p w:rsidR="00EC7159" w:rsidRPr="00562361" w:rsidRDefault="00EC7159" w:rsidP="00EC7159">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(5)</w:t>
      </w:r>
      <w:r w:rsidRPr="00562361">
        <w:rPr>
          <w:rStyle w:val="default"/>
          <w:rFonts w:cs="FrankRuehl" w:hint="cs"/>
          <w:vanish/>
          <w:sz w:val="22"/>
          <w:szCs w:val="22"/>
          <w:shd w:val="clear" w:color="auto" w:fill="FFFF99"/>
          <w:rtl/>
        </w:rPr>
        <w:tab/>
        <w:t>על תשלום המקדמה לא יחולו הוראות סעיפים 94 ו-94ב.</w:t>
      </w:r>
    </w:p>
    <w:p w:rsidR="00EC7159" w:rsidRPr="00562361" w:rsidRDefault="00EC7159" w:rsidP="00EC7159">
      <w:pPr>
        <w:pStyle w:val="P00"/>
        <w:spacing w:before="0"/>
        <w:ind w:left="0" w:right="1134"/>
        <w:rPr>
          <w:rStyle w:val="default"/>
          <w:rFonts w:cs="FrankRuehl" w:hint="cs"/>
          <w:strike/>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(ה)</w:t>
      </w:r>
      <w:r w:rsidRPr="00562361">
        <w:rPr>
          <w:rStyle w:val="default"/>
          <w:rFonts w:cs="FrankRuehl" w:hint="cs"/>
          <w:strike/>
          <w:vanish/>
          <w:sz w:val="22"/>
          <w:szCs w:val="22"/>
          <w:shd w:val="clear" w:color="auto" w:fill="FFFF99"/>
          <w:rtl/>
        </w:rPr>
        <w:tab/>
        <w:t>המוכר או הרוכש רשאים לבקש מהמנהל, במועד הגשת ההצרה שהוגשה לפי סעיף 73, להקטין את השיעורים הקבועים בסעיף קטן (ב)(1) או (2); הבקשה תהיה מנומקת בכתב ויצורפו לה מסמכים להוכחת סכום המס שיחול על המכירה; המנהל ייתן תשובה מנומקת בכתב לבקשה במסגרת הודעתו בדבר סכום המס לפי סעיף 78(א), במועד הקבוע בסעיף האמור; הוראות סעיף 88 לא יחולו על החלטת המנהל לפי סעיף קטן זה.</w:t>
      </w:r>
    </w:p>
    <w:p w:rsidR="00B246A7" w:rsidRPr="00562361" w:rsidRDefault="00B246A7" w:rsidP="006E5538">
      <w:pPr>
        <w:pStyle w:val="P00"/>
        <w:spacing w:before="0"/>
        <w:ind w:left="1021" w:right="1134" w:hanging="1021"/>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(ה)</w:t>
      </w:r>
      <w:r w:rsidRPr="00562361">
        <w:rPr>
          <w:rStyle w:val="default"/>
          <w:rFonts w:cs="FrankRuehl" w:hint="cs"/>
          <w:vanish/>
          <w:sz w:val="22"/>
          <w:szCs w:val="22"/>
          <w:u w:val="single"/>
          <w:shd w:val="clear" w:color="auto" w:fill="FFFF99"/>
          <w:rtl/>
        </w:rPr>
        <w:tab/>
        <w:t>(1)</w:t>
      </w:r>
      <w:r w:rsidRPr="00562361">
        <w:rPr>
          <w:rStyle w:val="default"/>
          <w:rFonts w:cs="FrankRuehl" w:hint="cs"/>
          <w:vanish/>
          <w:sz w:val="22"/>
          <w:szCs w:val="22"/>
          <w:u w:val="single"/>
          <w:shd w:val="clear" w:color="auto" w:fill="FFFF99"/>
          <w:rtl/>
        </w:rPr>
        <w:tab/>
        <w:t>המנהל רשאי להקטין את השיעורים הקבועים בסעיף קטן (ב), מיוזמתו וכן לבקשת המוכר או הרוכש שהוגשה עד למועד הקבוע להגשת ההצהרה לפי סעיף 73; הבקשה תהיה מנומקת בכתב ויצורפו לה מסמכים להוכחת סכום המס שיחול על המכירה;</w:t>
      </w:r>
    </w:p>
    <w:p w:rsidR="00B246A7" w:rsidRPr="00562361" w:rsidRDefault="00B246A7" w:rsidP="006E5538">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(2)</w:t>
      </w:r>
      <w:r w:rsidRPr="00562361">
        <w:rPr>
          <w:rStyle w:val="default"/>
          <w:rFonts w:cs="FrankRuehl" w:hint="cs"/>
          <w:vanish/>
          <w:sz w:val="22"/>
          <w:szCs w:val="22"/>
          <w:u w:val="single"/>
          <w:shd w:val="clear" w:color="auto" w:fill="FFFF99"/>
          <w:rtl/>
        </w:rPr>
        <w:tab/>
      </w:r>
      <w:r w:rsidR="006E5538" w:rsidRPr="00562361">
        <w:rPr>
          <w:rStyle w:val="default"/>
          <w:rFonts w:cs="FrankRuehl" w:hint="cs"/>
          <w:vanish/>
          <w:sz w:val="22"/>
          <w:szCs w:val="22"/>
          <w:u w:val="single"/>
          <w:shd w:val="clear" w:color="auto" w:fill="FFFF99"/>
          <w:rtl/>
        </w:rPr>
        <w:t>המנהל ייתן תשובה מנומקת בכתב לבקשה עד למועד המאוחר מבין אלה:</w:t>
      </w:r>
    </w:p>
    <w:p w:rsidR="006E5538" w:rsidRPr="00562361" w:rsidRDefault="006E5538" w:rsidP="006E5538">
      <w:pPr>
        <w:pStyle w:val="P00"/>
        <w:spacing w:before="0"/>
        <w:ind w:left="1474"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(א)</w:t>
      </w:r>
      <w:r w:rsidRPr="00562361">
        <w:rPr>
          <w:rStyle w:val="default"/>
          <w:rFonts w:cs="FrankRuehl" w:hint="cs"/>
          <w:vanish/>
          <w:sz w:val="22"/>
          <w:szCs w:val="22"/>
          <w:u w:val="single"/>
          <w:shd w:val="clear" w:color="auto" w:fill="FFFF99"/>
          <w:rtl/>
        </w:rPr>
        <w:tab/>
        <w:t>20 ימים ממועד הגשת הבקשה;</w:t>
      </w:r>
    </w:p>
    <w:p w:rsidR="006E5538" w:rsidRPr="00562361" w:rsidRDefault="006E5538" w:rsidP="006E5538">
      <w:pPr>
        <w:pStyle w:val="P00"/>
        <w:spacing w:before="0"/>
        <w:ind w:left="1474"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(ב)</w:t>
      </w:r>
      <w:r w:rsidRPr="00562361">
        <w:rPr>
          <w:rStyle w:val="default"/>
          <w:rFonts w:cs="FrankRuehl" w:hint="cs"/>
          <w:vanish/>
          <w:sz w:val="22"/>
          <w:szCs w:val="22"/>
          <w:u w:val="single"/>
          <w:shd w:val="clear" w:color="auto" w:fill="FFFF99"/>
          <w:rtl/>
        </w:rPr>
        <w:tab/>
        <w:t>המועד האחרון למשלוח ההודעה של המנהל לפי סעיף 78(א);</w:t>
      </w:r>
    </w:p>
    <w:p w:rsidR="006E5538" w:rsidRPr="00562361" w:rsidRDefault="006E5538" w:rsidP="006E5538">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u w:val="single"/>
          <w:shd w:val="clear" w:color="auto" w:fill="FFFF99"/>
          <w:rtl/>
        </w:rPr>
        <w:t>(3)</w:t>
      </w:r>
      <w:r w:rsidRPr="00562361">
        <w:rPr>
          <w:rStyle w:val="default"/>
          <w:rFonts w:cs="FrankRuehl" w:hint="cs"/>
          <w:vanish/>
          <w:sz w:val="22"/>
          <w:szCs w:val="22"/>
          <w:u w:val="single"/>
          <w:shd w:val="clear" w:color="auto" w:fill="FFFF99"/>
          <w:rtl/>
        </w:rPr>
        <w:tab/>
        <w:t>לא נתן המנהל תשובה במועד כאמור בפסקה (2), יראו את הבקשה לעניין שיעור המקדמה כאילו התקבלה.</w:t>
      </w:r>
    </w:p>
    <w:p w:rsidR="006E5538" w:rsidRPr="00562361" w:rsidRDefault="006E5538" w:rsidP="006E5538">
      <w:pPr>
        <w:pStyle w:val="P00"/>
        <w:spacing w:before="0"/>
        <w:ind w:left="1021" w:right="1134" w:hanging="1021"/>
        <w:rPr>
          <w:rStyle w:val="default"/>
          <w:rFonts w:cs="FrankRuehl" w:hint="cs"/>
          <w:vanish/>
          <w:sz w:val="22"/>
          <w:szCs w:val="22"/>
          <w:u w:val="single"/>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(ו)</w:t>
      </w:r>
      <w:r w:rsidRPr="00562361">
        <w:rPr>
          <w:rStyle w:val="default"/>
          <w:rFonts w:cs="FrankRuehl" w:hint="cs"/>
          <w:vanish/>
          <w:sz w:val="22"/>
          <w:szCs w:val="22"/>
          <w:u w:val="single"/>
          <w:shd w:val="clear" w:color="auto" w:fill="FFFF99"/>
          <w:rtl/>
        </w:rPr>
        <w:tab/>
        <w:t>(1)</w:t>
      </w:r>
      <w:r w:rsidRPr="00562361">
        <w:rPr>
          <w:rStyle w:val="default"/>
          <w:rFonts w:cs="FrankRuehl" w:hint="cs"/>
          <w:vanish/>
          <w:sz w:val="22"/>
          <w:szCs w:val="22"/>
          <w:u w:val="single"/>
          <w:shd w:val="clear" w:color="auto" w:fill="FFFF99"/>
          <w:rtl/>
        </w:rPr>
        <w:tab/>
        <w:t>המוכר או הרוכש רשאים להגיש למנהל בקשה מנומקת לבחינת ההחלטה אשר ניתנה בעניינם לפי סעיף קטן (ה)(1), בתוך 14 ימים מיום שנמסרה למוכר או לרוכש ההחלטה; המנהל ייתן תשובה מנומקת בכתב לבקשה בתוך 45 ימים מיום הגשת הבקשה בהסתמך על המסמכים אשר צורפו לבקשה;</w:t>
      </w:r>
    </w:p>
    <w:p w:rsidR="006E5538" w:rsidRPr="00562361" w:rsidRDefault="006E5538" w:rsidP="006E5538">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u w:val="single"/>
          <w:shd w:val="clear" w:color="auto" w:fill="FFFF99"/>
          <w:rtl/>
        </w:rPr>
        <w:t>(2)</w:t>
      </w:r>
      <w:r w:rsidRPr="00562361">
        <w:rPr>
          <w:rStyle w:val="default"/>
          <w:rFonts w:cs="FrankRuehl" w:hint="cs"/>
          <w:vanish/>
          <w:sz w:val="22"/>
          <w:szCs w:val="22"/>
          <w:u w:val="single"/>
          <w:shd w:val="clear" w:color="auto" w:fill="FFFF99"/>
          <w:rtl/>
        </w:rPr>
        <w:tab/>
        <w:t>לא נתן המנהל תשובה במועד כאמור בפסקה (1), יראו את הבקשה לעניין שיעור המקדמה כאילו התקבלה.</w:t>
      </w:r>
    </w:p>
    <w:p w:rsidR="006E5538" w:rsidRPr="00562361" w:rsidRDefault="006E5538" w:rsidP="00EC7159">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(ז)</w:t>
      </w:r>
      <w:r w:rsidRPr="00562361">
        <w:rPr>
          <w:rStyle w:val="default"/>
          <w:rFonts w:cs="FrankRuehl" w:hint="cs"/>
          <w:vanish/>
          <w:sz w:val="22"/>
          <w:szCs w:val="22"/>
          <w:u w:val="single"/>
          <w:shd w:val="clear" w:color="auto" w:fill="FFFF99"/>
          <w:rtl/>
        </w:rPr>
        <w:tab/>
        <w:t>מי שהחליט בבקשה להקטנת שיעור המקדמה לפי סעיף קטן (ה) לא ידון בבקשה לבחינת ההחלטה לפי סעיף קטן (ו).</w:t>
      </w:r>
    </w:p>
    <w:p w:rsidR="006E5538" w:rsidRPr="00562361" w:rsidRDefault="006E5538" w:rsidP="00EC7159">
      <w:pPr>
        <w:pStyle w:val="P00"/>
        <w:spacing w:before="0"/>
        <w:ind w:left="0" w:right="1134"/>
        <w:rPr>
          <w:rStyle w:val="default"/>
          <w:rFonts w:cs="FrankRuehl" w:hint="cs"/>
          <w:vanish/>
          <w:sz w:val="22"/>
          <w:szCs w:val="22"/>
          <w:u w:val="single"/>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(ח)</w:t>
      </w:r>
      <w:r w:rsidRPr="00562361">
        <w:rPr>
          <w:rStyle w:val="default"/>
          <w:rFonts w:cs="FrankRuehl" w:hint="cs"/>
          <w:vanish/>
          <w:sz w:val="22"/>
          <w:szCs w:val="22"/>
          <w:u w:val="single"/>
          <w:shd w:val="clear" w:color="auto" w:fill="FFFF99"/>
          <w:rtl/>
        </w:rPr>
        <w:tab/>
        <w:t>הוראות סעיפים קטנים (ב) ו-(ג) לא יחולו על עסקאות אלה:</w:t>
      </w:r>
    </w:p>
    <w:p w:rsidR="006E5538" w:rsidRPr="00562361" w:rsidRDefault="006E5538" w:rsidP="00CC71C6">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(1)</w:t>
      </w:r>
      <w:r w:rsidRPr="00562361">
        <w:rPr>
          <w:rStyle w:val="default"/>
          <w:rFonts w:cs="FrankRuehl" w:hint="cs"/>
          <w:vanish/>
          <w:sz w:val="22"/>
          <w:szCs w:val="22"/>
          <w:u w:val="single"/>
          <w:shd w:val="clear" w:color="auto" w:fill="FFFF99"/>
          <w:rtl/>
        </w:rPr>
        <w:tab/>
        <w:t>מכירת דירת מגורים מזכה שהתבקש בשלה פטור לפי פרק חמישי 1;</w:t>
      </w:r>
    </w:p>
    <w:p w:rsidR="006E5538" w:rsidRPr="00562361" w:rsidRDefault="006E5538" w:rsidP="00CC71C6">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(2)</w:t>
      </w:r>
      <w:r w:rsidRPr="00562361">
        <w:rPr>
          <w:rStyle w:val="default"/>
          <w:rFonts w:cs="FrankRuehl" w:hint="cs"/>
          <w:vanish/>
          <w:sz w:val="22"/>
          <w:szCs w:val="22"/>
          <w:u w:val="single"/>
          <w:shd w:val="clear" w:color="auto" w:fill="FFFF99"/>
          <w:rtl/>
        </w:rPr>
        <w:tab/>
        <w:t>מכירת זכות במקרקעין בידי גוף מהגופים המנויים בסעיף 72;</w:t>
      </w:r>
    </w:p>
    <w:p w:rsidR="006E5538" w:rsidRPr="00562361" w:rsidRDefault="006E5538" w:rsidP="00CC71C6">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(3)</w:t>
      </w:r>
      <w:r w:rsidRPr="00562361">
        <w:rPr>
          <w:rStyle w:val="default"/>
          <w:rFonts w:cs="FrankRuehl" w:hint="cs"/>
          <w:vanish/>
          <w:sz w:val="22"/>
          <w:szCs w:val="22"/>
          <w:u w:val="single"/>
          <w:shd w:val="clear" w:color="auto" w:fill="FFFF99"/>
          <w:rtl/>
        </w:rPr>
        <w:tab/>
        <w:t>מכירת זכות במקרקעין שמתקיימות לגביה הוראות סעיף 2ב(א) לחוק המכר (דירות) (הבטחת השקעות של רוכשי דירות), התשל"ה-1974;</w:t>
      </w:r>
    </w:p>
    <w:p w:rsidR="006E5538" w:rsidRPr="00562361" w:rsidRDefault="006E5538" w:rsidP="00CC71C6">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u w:val="single"/>
          <w:shd w:val="clear" w:color="auto" w:fill="FFFF99"/>
          <w:rtl/>
        </w:rPr>
        <w:t>(4)</w:t>
      </w:r>
      <w:r w:rsidRPr="00562361">
        <w:rPr>
          <w:rStyle w:val="default"/>
          <w:rFonts w:cs="FrankRuehl" w:hint="cs"/>
          <w:vanish/>
          <w:sz w:val="22"/>
          <w:szCs w:val="22"/>
          <w:u w:val="single"/>
          <w:shd w:val="clear" w:color="auto" w:fill="FFFF99"/>
          <w:rtl/>
        </w:rPr>
        <w:tab/>
        <w:t>מכירת זכות במקרקעין, מסוג שקבע שר האוצר, באישור ועדת הכספים של הכנסת.</w:t>
      </w:r>
    </w:p>
    <w:p w:rsidR="006E5538" w:rsidRPr="00562361" w:rsidRDefault="006E5538" w:rsidP="006E5538">
      <w:pPr>
        <w:pStyle w:val="P00"/>
        <w:spacing w:before="0"/>
        <w:ind w:left="0" w:right="1134"/>
        <w:rPr>
          <w:rStyle w:val="default"/>
          <w:rFonts w:cs="FrankRuehl" w:hint="cs"/>
          <w:vanish/>
          <w:sz w:val="22"/>
          <w:szCs w:val="22"/>
          <w:u w:val="single"/>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(ט)</w:t>
      </w:r>
      <w:r w:rsidRPr="00562361">
        <w:rPr>
          <w:rStyle w:val="default"/>
          <w:rFonts w:cs="FrankRuehl" w:hint="cs"/>
          <w:vanish/>
          <w:sz w:val="22"/>
          <w:szCs w:val="22"/>
          <w:u w:val="single"/>
          <w:shd w:val="clear" w:color="auto" w:fill="FFFF99"/>
          <w:rtl/>
        </w:rPr>
        <w:tab/>
      </w:r>
      <w:r w:rsidR="00CC71C6" w:rsidRPr="00562361">
        <w:rPr>
          <w:rStyle w:val="default"/>
          <w:rFonts w:cs="FrankRuehl" w:hint="cs"/>
          <w:vanish/>
          <w:sz w:val="22"/>
          <w:szCs w:val="22"/>
          <w:u w:val="single"/>
          <w:shd w:val="clear" w:color="auto" w:fill="FFFF99"/>
          <w:rtl/>
        </w:rPr>
        <w:t>שילם רוכש את המקדמה בהתאם להוראות סעיף קטן (ב) ושילם את מס הרכישה המגיע ממנו בהתאם לשומתו העצמית במועד הקבוע בסעיף 90א, יראו זאת, לעניין הוראות סעיף 16, כאילו שולם המס שהרוכש חייב בו, אם התקיימו כל אלה:</w:t>
      </w:r>
    </w:p>
    <w:p w:rsidR="00CC71C6" w:rsidRPr="00562361" w:rsidRDefault="00CC71C6" w:rsidP="00CC71C6">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(1)</w:t>
      </w:r>
      <w:r w:rsidRPr="00562361">
        <w:rPr>
          <w:rStyle w:val="default"/>
          <w:rFonts w:cs="FrankRuehl" w:hint="cs"/>
          <w:vanish/>
          <w:sz w:val="22"/>
          <w:szCs w:val="22"/>
          <w:u w:val="single"/>
          <w:shd w:val="clear" w:color="auto" w:fill="FFFF99"/>
          <w:rtl/>
        </w:rPr>
        <w:tab/>
        <w:t>חלפו 90 ימים מיום הצהרתו לפי סעיף 73(ג) או 30 ימים מהיום שהמציא למנהל את כל המסמכים והפרטים שנדרש להמציאם, לפי המאוחר;</w:t>
      </w:r>
    </w:p>
    <w:p w:rsidR="00CC71C6" w:rsidRPr="00562361" w:rsidRDefault="00CC71C6" w:rsidP="00CC71C6">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(2)</w:t>
      </w:r>
      <w:r w:rsidRPr="00562361">
        <w:rPr>
          <w:rStyle w:val="default"/>
          <w:rFonts w:cs="FrankRuehl" w:hint="cs"/>
          <w:vanish/>
          <w:sz w:val="22"/>
          <w:szCs w:val="22"/>
          <w:u w:val="single"/>
          <w:shd w:val="clear" w:color="auto" w:fill="FFFF99"/>
          <w:rtl/>
        </w:rPr>
        <w:tab/>
        <w:t>לא נעשתה לגבי המכירה שומה לעניין מס רכישה לפי סעיף 78(ב);</w:t>
      </w:r>
    </w:p>
    <w:p w:rsidR="00CC71C6" w:rsidRPr="00562361" w:rsidRDefault="00CC71C6" w:rsidP="00CC71C6">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(3)</w:t>
      </w:r>
      <w:r w:rsidRPr="00562361">
        <w:rPr>
          <w:rStyle w:val="default"/>
          <w:rFonts w:cs="FrankRuehl" w:hint="cs"/>
          <w:vanish/>
          <w:sz w:val="22"/>
          <w:szCs w:val="22"/>
          <w:u w:val="single"/>
          <w:shd w:val="clear" w:color="auto" w:fill="FFFF99"/>
          <w:rtl/>
        </w:rPr>
        <w:tab/>
        <w:t>המקדמה, כולה או חלקה, לא הוחזרה לרוכש לפי הוראות סעיף קטן (ד)(3)(ב);</w:t>
      </w:r>
    </w:p>
    <w:p w:rsidR="00CC71C6" w:rsidRPr="00562361" w:rsidRDefault="00CC71C6" w:rsidP="004D160E">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u w:val="single"/>
          <w:shd w:val="clear" w:color="auto" w:fill="FFFF99"/>
          <w:rtl/>
        </w:rPr>
        <w:t>(4)</w:t>
      </w:r>
      <w:r w:rsidRPr="00562361">
        <w:rPr>
          <w:rStyle w:val="default"/>
          <w:rFonts w:cs="FrankRuehl" w:hint="cs"/>
          <w:vanish/>
          <w:sz w:val="22"/>
          <w:szCs w:val="22"/>
          <w:u w:val="single"/>
          <w:shd w:val="clear" w:color="auto" w:fill="FFFF99"/>
          <w:rtl/>
        </w:rPr>
        <w:tab/>
        <w:t xml:space="preserve">אם ביקש הרוכש הקלה או פטור ממס רכישה בהתאם להוראות לפי סעיף 9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הוא הגיש את המסמכים להוכחת זכאותו להקלה או לפטור כאמור.</w:t>
      </w:r>
    </w:p>
    <w:p w:rsidR="00871420" w:rsidRPr="00562361" w:rsidRDefault="00871420" w:rsidP="00871420">
      <w:pPr>
        <w:pStyle w:val="P00"/>
        <w:tabs>
          <w:tab w:val="clear" w:pos="6259"/>
        </w:tabs>
        <w:spacing w:before="0"/>
        <w:ind w:left="0" w:right="1134"/>
        <w:rPr>
          <w:rStyle w:val="default"/>
          <w:rFonts w:cs="FrankRuehl" w:hint="cs"/>
          <w:vanish/>
          <w:sz w:val="20"/>
          <w:szCs w:val="20"/>
          <w:shd w:val="clear" w:color="auto" w:fill="FFFF99"/>
          <w:rtl/>
        </w:rPr>
      </w:pPr>
    </w:p>
    <w:p w:rsidR="00871420" w:rsidRPr="00562361" w:rsidRDefault="00BE0C74" w:rsidP="00871420">
      <w:pPr>
        <w:pStyle w:val="P00"/>
        <w:tabs>
          <w:tab w:val="clear" w:pos="6259"/>
        </w:tabs>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30.5.2018</w:t>
      </w:r>
      <w:r w:rsidR="00871420" w:rsidRPr="00562361">
        <w:rPr>
          <w:rStyle w:val="default"/>
          <w:rFonts w:cs="FrankRuehl" w:hint="cs"/>
          <w:vanish/>
          <w:color w:val="FF0000"/>
          <w:sz w:val="20"/>
          <w:szCs w:val="20"/>
          <w:shd w:val="clear" w:color="auto" w:fill="FFFF99"/>
          <w:rtl/>
        </w:rPr>
        <w:t xml:space="preserve"> עד יום 30.4.2020</w:t>
      </w:r>
    </w:p>
    <w:p w:rsidR="00871420" w:rsidRPr="00562361" w:rsidRDefault="00871420" w:rsidP="00871420">
      <w:pPr>
        <w:pStyle w:val="P00"/>
        <w:tabs>
          <w:tab w:val="clear" w:pos="6259"/>
        </w:tabs>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89</w:t>
      </w:r>
    </w:p>
    <w:p w:rsidR="00871420" w:rsidRPr="00562361" w:rsidRDefault="00871420" w:rsidP="00871420">
      <w:pPr>
        <w:pStyle w:val="P00"/>
        <w:tabs>
          <w:tab w:val="clear" w:pos="6259"/>
        </w:tabs>
        <w:spacing w:before="0"/>
        <w:ind w:left="0" w:right="1134"/>
        <w:rPr>
          <w:rStyle w:val="default"/>
          <w:rFonts w:cs="FrankRuehl" w:hint="cs"/>
          <w:vanish/>
          <w:sz w:val="20"/>
          <w:szCs w:val="20"/>
          <w:shd w:val="clear" w:color="auto" w:fill="FFFF99"/>
          <w:rtl/>
        </w:rPr>
      </w:pPr>
      <w:hyperlink r:id="rId161" w:history="1">
        <w:r w:rsidRPr="00562361">
          <w:rPr>
            <w:rStyle w:val="Hyperlink"/>
            <w:rFonts w:cs="FrankRuehl" w:hint="cs"/>
            <w:vanish/>
            <w:szCs w:val="20"/>
            <w:shd w:val="clear" w:color="auto" w:fill="FFFF99"/>
            <w:rtl/>
          </w:rPr>
          <w:t>ס"ח תשע"ז מס' 2591</w:t>
        </w:r>
      </w:hyperlink>
      <w:r w:rsidRPr="00562361">
        <w:rPr>
          <w:rStyle w:val="default"/>
          <w:rFonts w:cs="FrankRuehl" w:hint="cs"/>
          <w:vanish/>
          <w:sz w:val="20"/>
          <w:szCs w:val="20"/>
          <w:shd w:val="clear" w:color="auto" w:fill="FFFF99"/>
          <w:rtl/>
        </w:rPr>
        <w:t xml:space="preserve"> מיום 29.12.2016 עמ' 211 (</w:t>
      </w:r>
      <w:hyperlink r:id="rId162" w:history="1">
        <w:r w:rsidRPr="00562361">
          <w:rPr>
            <w:rStyle w:val="Hyperlink"/>
            <w:rFonts w:cs="FrankRuehl" w:hint="cs"/>
            <w:vanish/>
            <w:szCs w:val="20"/>
            <w:shd w:val="clear" w:color="auto" w:fill="FFFF99"/>
            <w:rtl/>
          </w:rPr>
          <w:t>ה"ח 1083</w:t>
        </w:r>
      </w:hyperlink>
      <w:r w:rsidRPr="00562361">
        <w:rPr>
          <w:rStyle w:val="default"/>
          <w:rFonts w:cs="FrankRuehl" w:hint="cs"/>
          <w:vanish/>
          <w:sz w:val="20"/>
          <w:szCs w:val="20"/>
          <w:shd w:val="clear" w:color="auto" w:fill="FFFF99"/>
          <w:rtl/>
        </w:rPr>
        <w:t>)</w:t>
      </w:r>
    </w:p>
    <w:p w:rsidR="00871420" w:rsidRPr="00562361" w:rsidRDefault="00871420" w:rsidP="00871420">
      <w:pPr>
        <w:pStyle w:val="P0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(ט)</w:t>
      </w:r>
      <w:r w:rsidRPr="00562361">
        <w:rPr>
          <w:rStyle w:val="default"/>
          <w:rFonts w:cs="FrankRuehl" w:hint="cs"/>
          <w:vanish/>
          <w:sz w:val="22"/>
          <w:szCs w:val="22"/>
          <w:shd w:val="clear" w:color="auto" w:fill="FFFF99"/>
          <w:rtl/>
        </w:rPr>
        <w:tab/>
        <w:t>שילם רוכש את המקדמה בהתאם להוראות סעיף קטן (ב) ושילם את מס הרכישה המגיע ממנו בהתאם לשומתו העצמית במועד הקבוע בסעיף 90א, יראו זאת, לעניין הוראות סעיף 16, כאילו שולם המס שהרוכש חייב בו, אם התקיימו כל אלה:</w:t>
      </w:r>
    </w:p>
    <w:p w:rsidR="00871420" w:rsidRPr="00562361" w:rsidRDefault="00871420" w:rsidP="00871420">
      <w:pPr>
        <w:pStyle w:val="P00"/>
        <w:spacing w:before="0"/>
        <w:ind w:left="1475" w:right="1134" w:hanging="45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(1)</w:t>
      </w: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(א)</w:t>
      </w: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חלפו 90 ימים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 xml:space="preserve">לגבי רכישה על ידי רוכש שלא מתקיימים בו התנאים אשר קבע המנהל לפי סמכותו בפסקת משנה (ב)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חלפו 60 ימים</w:t>
      </w:r>
      <w:r w:rsidRPr="00562361">
        <w:rPr>
          <w:rStyle w:val="default"/>
          <w:rFonts w:cs="FrankRuehl" w:hint="cs"/>
          <w:vanish/>
          <w:sz w:val="22"/>
          <w:szCs w:val="22"/>
          <w:shd w:val="clear" w:color="auto" w:fill="FFFF99"/>
          <w:rtl/>
        </w:rPr>
        <w:t xml:space="preserve"> מיום הצהרתו לפי סעיף 73(ג) או 30 ימים מהיום שהמציא למנהל את כל המסמכים והפרטים שנדרש להמציאם, לפי המאוחר;</w:t>
      </w:r>
    </w:p>
    <w:p w:rsidR="00871420" w:rsidRPr="00562361" w:rsidRDefault="00871420" w:rsidP="00871420">
      <w:pPr>
        <w:pStyle w:val="P00"/>
        <w:spacing w:before="0"/>
        <w:ind w:left="1474"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(ב)</w:t>
      </w:r>
      <w:r w:rsidRPr="00562361">
        <w:rPr>
          <w:rStyle w:val="default"/>
          <w:rFonts w:cs="FrankRuehl" w:hint="cs"/>
          <w:vanish/>
          <w:sz w:val="22"/>
          <w:szCs w:val="22"/>
          <w:u w:val="single"/>
          <w:shd w:val="clear" w:color="auto" w:fill="FFFF99"/>
          <w:rtl/>
        </w:rPr>
        <w:tab/>
        <w:t xml:space="preserve">לגבי רכישה על ידי מי שמתקיימים בו תנאים אשר קבע המנהל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הוא המציא למנהל את כל המסמכים והפרטים שנדרש להמציאם, והמנהל אישר ששולם המס המגיע על פי שומה שנעשתה לפי סעיף 78(ב) בשל המכירה שבה הגיעה לידי המוכר הזכות הנרכשת בידי מי שמתקיימים בו תנאים כאמור;</w:t>
      </w:r>
    </w:p>
    <w:p w:rsidR="00871420" w:rsidRPr="00562361" w:rsidRDefault="00871420" w:rsidP="00871420">
      <w:pPr>
        <w:pStyle w:val="P00"/>
        <w:tabs>
          <w:tab w:val="clear" w:pos="6259"/>
        </w:tabs>
        <w:spacing w:before="0"/>
        <w:ind w:left="0" w:right="1134"/>
        <w:rPr>
          <w:rStyle w:val="default"/>
          <w:rFonts w:cs="FrankRuehl" w:hint="cs"/>
          <w:vanish/>
          <w:sz w:val="20"/>
          <w:szCs w:val="20"/>
          <w:shd w:val="clear" w:color="auto" w:fill="FFFF99"/>
          <w:rtl/>
        </w:rPr>
      </w:pPr>
    </w:p>
    <w:p w:rsidR="00871420" w:rsidRPr="00562361" w:rsidRDefault="00871420" w:rsidP="00871420">
      <w:pPr>
        <w:pStyle w:val="P00"/>
        <w:tabs>
          <w:tab w:val="clear" w:pos="6259"/>
        </w:tabs>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30.4.2020</w:t>
      </w:r>
    </w:p>
    <w:p w:rsidR="00871420" w:rsidRPr="00562361" w:rsidRDefault="00871420" w:rsidP="00871420">
      <w:pPr>
        <w:pStyle w:val="P00"/>
        <w:tabs>
          <w:tab w:val="clear" w:pos="6259"/>
        </w:tabs>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89</w:t>
      </w:r>
    </w:p>
    <w:p w:rsidR="00871420" w:rsidRPr="00562361" w:rsidRDefault="00871420" w:rsidP="00871420">
      <w:pPr>
        <w:pStyle w:val="P00"/>
        <w:tabs>
          <w:tab w:val="clear" w:pos="6259"/>
        </w:tabs>
        <w:spacing w:before="0"/>
        <w:ind w:left="0" w:right="1134"/>
        <w:rPr>
          <w:rStyle w:val="default"/>
          <w:rFonts w:cs="FrankRuehl" w:hint="cs"/>
          <w:vanish/>
          <w:sz w:val="20"/>
          <w:szCs w:val="20"/>
          <w:shd w:val="clear" w:color="auto" w:fill="FFFF99"/>
          <w:rtl/>
        </w:rPr>
      </w:pPr>
      <w:hyperlink r:id="rId163" w:history="1">
        <w:r w:rsidRPr="00562361">
          <w:rPr>
            <w:rStyle w:val="Hyperlink"/>
            <w:rFonts w:cs="FrankRuehl" w:hint="cs"/>
            <w:vanish/>
            <w:szCs w:val="20"/>
            <w:shd w:val="clear" w:color="auto" w:fill="FFFF99"/>
            <w:rtl/>
          </w:rPr>
          <w:t>ס"ח תשע"ז מס' 2591</w:t>
        </w:r>
      </w:hyperlink>
      <w:r w:rsidRPr="00562361">
        <w:rPr>
          <w:rStyle w:val="default"/>
          <w:rFonts w:cs="FrankRuehl" w:hint="cs"/>
          <w:vanish/>
          <w:sz w:val="20"/>
          <w:szCs w:val="20"/>
          <w:shd w:val="clear" w:color="auto" w:fill="FFFF99"/>
          <w:rtl/>
        </w:rPr>
        <w:t xml:space="preserve"> מיום 29.12.2016 עמ' 211 (</w:t>
      </w:r>
      <w:hyperlink r:id="rId164" w:history="1">
        <w:r w:rsidRPr="00562361">
          <w:rPr>
            <w:rStyle w:val="Hyperlink"/>
            <w:rFonts w:cs="FrankRuehl" w:hint="cs"/>
            <w:vanish/>
            <w:szCs w:val="20"/>
            <w:shd w:val="clear" w:color="auto" w:fill="FFFF99"/>
            <w:rtl/>
          </w:rPr>
          <w:t>ה"ח 1083</w:t>
        </w:r>
      </w:hyperlink>
      <w:r w:rsidRPr="00562361">
        <w:rPr>
          <w:rStyle w:val="default"/>
          <w:rFonts w:cs="FrankRuehl" w:hint="cs"/>
          <w:vanish/>
          <w:sz w:val="20"/>
          <w:szCs w:val="20"/>
          <w:shd w:val="clear" w:color="auto" w:fill="FFFF99"/>
          <w:rtl/>
        </w:rPr>
        <w:t>)</w:t>
      </w:r>
    </w:p>
    <w:p w:rsidR="00871420" w:rsidRPr="00562361" w:rsidRDefault="00871420" w:rsidP="00871420">
      <w:pPr>
        <w:pStyle w:val="P0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(ט)</w:t>
      </w:r>
      <w:r w:rsidRPr="00562361">
        <w:rPr>
          <w:rStyle w:val="default"/>
          <w:rFonts w:cs="FrankRuehl" w:hint="cs"/>
          <w:vanish/>
          <w:sz w:val="22"/>
          <w:szCs w:val="22"/>
          <w:shd w:val="clear" w:color="auto" w:fill="FFFF99"/>
          <w:rtl/>
        </w:rPr>
        <w:tab/>
        <w:t>שילם רוכש את המקדמה בהתאם להוראות סעיף קטן (ב) ושילם את מס הרכישה המגיע ממנו בהתאם לשומתו העצמית במועד הקבוע בסעיף 90א, יראו זאת, לעניין הוראות סעיף 16, כאילו שולם המס שהרוכש חייב בו, אם התקיימו כל אלה:</w:t>
      </w:r>
    </w:p>
    <w:p w:rsidR="00871420" w:rsidRPr="00633FA5" w:rsidRDefault="00871420" w:rsidP="00633FA5">
      <w:pPr>
        <w:pStyle w:val="P00"/>
        <w:spacing w:before="0"/>
        <w:ind w:left="1021" w:right="1134"/>
        <w:rPr>
          <w:rStyle w:val="default"/>
          <w:rFonts w:cs="FrankRuehl" w:hint="cs"/>
          <w:sz w:val="2"/>
          <w:szCs w:val="2"/>
          <w:shd w:val="clear" w:color="auto" w:fill="FFFF99"/>
          <w:rtl/>
        </w:rPr>
      </w:pPr>
      <w:r w:rsidRPr="00562361">
        <w:rPr>
          <w:rStyle w:val="default"/>
          <w:rFonts w:cs="FrankRuehl" w:hint="cs"/>
          <w:vanish/>
          <w:sz w:val="22"/>
          <w:szCs w:val="22"/>
          <w:shd w:val="clear" w:color="auto" w:fill="FFFF99"/>
          <w:rtl/>
        </w:rPr>
        <w:t>(1)</w:t>
      </w: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חלפו 90 ימים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חלפו 60 ימים</w:t>
      </w:r>
      <w:r w:rsidRPr="00562361">
        <w:rPr>
          <w:rStyle w:val="default"/>
          <w:rFonts w:cs="FrankRuehl" w:hint="cs"/>
          <w:vanish/>
          <w:sz w:val="22"/>
          <w:szCs w:val="22"/>
          <w:shd w:val="clear" w:color="auto" w:fill="FFFF99"/>
          <w:rtl/>
        </w:rPr>
        <w:t xml:space="preserve"> מיום הצהרתו לפי סעיף 73(ג) או 30 ימים מהיום שהמציא למנהל את כל המסמכים והפרטים שנדרש להמציאם, לפי המאוחר;</w:t>
      </w:r>
      <w:bookmarkEnd w:id="62"/>
    </w:p>
    <w:p w:rsidR="00DF489B" w:rsidRDefault="00DF489B" w:rsidP="00B0373D">
      <w:pPr>
        <w:pStyle w:val="P02"/>
        <w:spacing w:before="72"/>
        <w:ind w:left="1021" w:right="1134"/>
        <w:rPr>
          <w:rStyle w:val="default"/>
          <w:rFonts w:cs="FrankRuehl"/>
          <w:rtl/>
        </w:rPr>
      </w:pPr>
      <w:bookmarkStart w:id="63" w:name="Seif52"/>
      <w:bookmarkEnd w:id="63"/>
      <w:r>
        <w:rPr>
          <w:lang w:val="he-IL"/>
        </w:rPr>
        <w:pict>
          <v:rect id="_x0000_s2108" style="position:absolute;left:0;text-align:left;margin-left:464.5pt;margin-top:8.05pt;width:75.05pt;height:20pt;z-index:251463168"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תנאי</w:t>
                  </w:r>
                  <w:r>
                    <w:rPr>
                      <w:rFonts w:cs="Miriam" w:hint="cs"/>
                      <w:sz w:val="18"/>
                      <w:szCs w:val="18"/>
                      <w:rtl/>
                    </w:rPr>
                    <w:t xml:space="preserve">ם לתקפן </w:t>
                  </w:r>
                  <w:r>
                    <w:rPr>
                      <w:rFonts w:cs="Miriam"/>
                      <w:sz w:val="18"/>
                      <w:szCs w:val="18"/>
                      <w:rtl/>
                    </w:rPr>
                    <w:t>של ע</w:t>
                  </w:r>
                  <w:r>
                    <w:rPr>
                      <w:rFonts w:cs="Miriam" w:hint="cs"/>
                      <w:sz w:val="18"/>
                      <w:szCs w:val="18"/>
                      <w:rtl/>
                    </w:rPr>
                    <w:t>סקאות</w:t>
                  </w:r>
                </w:p>
              </w:txbxContent>
            </v:textbox>
            <w10:anchorlock/>
          </v:rect>
        </w:pict>
      </w:r>
      <w:r>
        <w:rPr>
          <w:rStyle w:val="big-number"/>
          <w:rtl/>
        </w:rPr>
        <w:t>16</w:t>
      </w:r>
      <w:r w:rsidRPr="00633FA5">
        <w:rPr>
          <w:rStyle w:val="default"/>
          <w:rFonts w:cs="FrankRuehl"/>
          <w:rtl/>
        </w:rPr>
        <w:t>.</w:t>
      </w:r>
      <w:r w:rsidRPr="00633FA5">
        <w:rPr>
          <w:rStyle w:val="default"/>
          <w:rFonts w:cs="FrankRuehl"/>
          <w:rtl/>
        </w:rPr>
        <w:tab/>
      </w:r>
      <w:r>
        <w:rPr>
          <w:rStyle w:val="default"/>
          <w:rFonts w:cs="FrankRuehl"/>
          <w:rtl/>
        </w:rPr>
        <w:t>(א)</w:t>
      </w:r>
      <w:r w:rsidR="00A1496B">
        <w:rPr>
          <w:rStyle w:val="a7"/>
          <w:rFonts w:cs="FrankRuehl"/>
          <w:sz w:val="26"/>
          <w:rtl/>
        </w:rPr>
        <w:footnoteReference w:id="6"/>
      </w:r>
      <w:r>
        <w:rPr>
          <w:rStyle w:val="default"/>
          <w:rFonts w:cs="FrankRuehl"/>
          <w:rtl/>
        </w:rPr>
        <w:tab/>
        <w:t>(1)</w:t>
      </w:r>
      <w:r>
        <w:rPr>
          <w:rStyle w:val="default"/>
          <w:rFonts w:cs="FrankRuehl"/>
          <w:rtl/>
        </w:rPr>
        <w:tab/>
        <w:t>תקפ</w:t>
      </w:r>
      <w:r>
        <w:rPr>
          <w:rStyle w:val="default"/>
          <w:rFonts w:cs="FrankRuehl" w:hint="cs"/>
          <w:rtl/>
        </w:rPr>
        <w:t xml:space="preserve">ן של </w:t>
      </w:r>
      <w:r>
        <w:rPr>
          <w:rStyle w:val="default"/>
          <w:rFonts w:cs="FrankRuehl"/>
          <w:rtl/>
        </w:rPr>
        <w:t>מכיר</w:t>
      </w:r>
      <w:r>
        <w:rPr>
          <w:rStyle w:val="default"/>
          <w:rFonts w:cs="FrankRuehl" w:hint="cs"/>
          <w:rtl/>
        </w:rPr>
        <w:t>ת זכות במקרקעין ופעולה באיגוד</w:t>
      </w:r>
      <w:r>
        <w:rPr>
          <w:rStyle w:val="default"/>
          <w:rFonts w:cs="FrankRuehl"/>
          <w:rtl/>
        </w:rPr>
        <w:t xml:space="preserve"> מקר</w:t>
      </w:r>
      <w:r>
        <w:rPr>
          <w:rStyle w:val="default"/>
          <w:rFonts w:cs="FrankRuehl" w:hint="cs"/>
          <w:rtl/>
        </w:rPr>
        <w:t>קעין החייבות במס מותנ</w:t>
      </w:r>
      <w:r>
        <w:rPr>
          <w:rStyle w:val="default"/>
          <w:rFonts w:cs="FrankRuehl"/>
          <w:rtl/>
        </w:rPr>
        <w:t xml:space="preserve">ה </w:t>
      </w:r>
      <w:r>
        <w:rPr>
          <w:rStyle w:val="default"/>
          <w:rFonts w:cs="FrankRuehl" w:hint="cs"/>
          <w:rtl/>
        </w:rPr>
        <w:t>במילוי אחד התנאים האמורים להלן, וכל עוד לא נתמלא, לא תוקנה כל זכות על אף האמור בכל דין; משנתמלא, כוחו למפרע מעת המכירה או מיום</w:t>
      </w:r>
      <w:r>
        <w:rPr>
          <w:rStyle w:val="default"/>
          <w:rFonts w:cs="FrankRuehl"/>
          <w:rtl/>
        </w:rPr>
        <w:t xml:space="preserve"> הפע</w:t>
      </w:r>
      <w:r>
        <w:rPr>
          <w:rStyle w:val="default"/>
          <w:rFonts w:cs="FrankRuehl" w:hint="cs"/>
          <w:rtl/>
        </w:rPr>
        <w:t>ולה.</w:t>
      </w:r>
    </w:p>
    <w:p w:rsidR="00DF489B" w:rsidRDefault="00DF489B">
      <w:pPr>
        <w:pStyle w:val="P22"/>
        <w:spacing w:before="72"/>
        <w:ind w:left="1021" w:right="1134"/>
        <w:rPr>
          <w:rStyle w:val="default"/>
          <w:rFonts w:cs="FrankRuehl"/>
          <w:rtl/>
        </w:rPr>
      </w:pPr>
      <w:r>
        <w:rPr>
          <w:rStyle w:val="default"/>
          <w:rFonts w:cs="FrankRuehl"/>
          <w:rtl/>
        </w:rPr>
        <w:t>ואלה</w:t>
      </w:r>
      <w:r>
        <w:rPr>
          <w:rStyle w:val="default"/>
          <w:rFonts w:cs="FrankRuehl" w:hint="cs"/>
          <w:rtl/>
        </w:rPr>
        <w:t xml:space="preserve"> התנאים:</w:t>
      </w:r>
    </w:p>
    <w:p w:rsidR="00DF489B" w:rsidRDefault="00DF489B">
      <w:pPr>
        <w:pStyle w:val="P33"/>
        <w:spacing w:before="72"/>
        <w:ind w:left="1474" w:right="1134"/>
        <w:rPr>
          <w:rStyle w:val="default"/>
          <w:rFonts w:cs="FrankRuehl"/>
          <w:rtl/>
        </w:rPr>
      </w:pPr>
      <w:r>
        <w:rPr>
          <w:rStyle w:val="default"/>
          <w:rFonts w:cs="FrankRuehl"/>
          <w:rtl/>
        </w:rPr>
        <w:t>(א)</w:t>
      </w:r>
      <w:r>
        <w:rPr>
          <w:rStyle w:val="default"/>
          <w:rFonts w:cs="FrankRuehl"/>
          <w:rtl/>
        </w:rPr>
        <w:tab/>
        <w:t>שול</w:t>
      </w:r>
      <w:r>
        <w:rPr>
          <w:rStyle w:val="default"/>
          <w:rFonts w:cs="FrankRuehl" w:hint="cs"/>
          <w:rtl/>
        </w:rPr>
        <w:t>ם עליהן המס;</w:t>
      </w:r>
    </w:p>
    <w:p w:rsidR="00DF489B" w:rsidRDefault="00DF489B">
      <w:pPr>
        <w:pStyle w:val="P33"/>
        <w:spacing w:before="72"/>
        <w:ind w:left="1474" w:right="1134"/>
        <w:rPr>
          <w:rStyle w:val="default"/>
          <w:rFonts w:cs="FrankRuehl"/>
          <w:rtl/>
        </w:rPr>
      </w:pPr>
      <w:r>
        <w:rPr>
          <w:rStyle w:val="default"/>
          <w:rFonts w:cs="FrankRuehl" w:hint="cs"/>
          <w:rtl/>
        </w:rPr>
        <w:t>(ב)</w:t>
      </w:r>
      <w:r>
        <w:rPr>
          <w:rStyle w:val="default"/>
          <w:rFonts w:cs="FrankRuehl"/>
          <w:rtl/>
        </w:rPr>
        <w:tab/>
        <w:t>נית</w:t>
      </w:r>
      <w:r>
        <w:rPr>
          <w:rStyle w:val="default"/>
          <w:rFonts w:cs="FrankRuehl" w:hint="cs"/>
          <w:rtl/>
        </w:rPr>
        <w:t>נו עליהן הצהרות המו</w:t>
      </w:r>
      <w:r>
        <w:rPr>
          <w:rStyle w:val="default"/>
          <w:rFonts w:cs="FrankRuehl"/>
          <w:rtl/>
        </w:rPr>
        <w:t>כר ו</w:t>
      </w:r>
      <w:r>
        <w:rPr>
          <w:rStyle w:val="default"/>
          <w:rFonts w:cs="FrankRuehl" w:hint="cs"/>
          <w:rtl/>
        </w:rPr>
        <w:t xml:space="preserve">הקונה או עושה הפעולה על פי הפרק השביעי ושולם עליהן המס </w:t>
      </w:r>
      <w:r>
        <w:rPr>
          <w:rStyle w:val="default"/>
          <w:rFonts w:cs="FrankRuehl"/>
          <w:rtl/>
        </w:rPr>
        <w:t>המ</w:t>
      </w:r>
      <w:r>
        <w:rPr>
          <w:rStyle w:val="default"/>
          <w:rFonts w:cs="FrankRuehl" w:hint="cs"/>
          <w:rtl/>
        </w:rPr>
        <w:t xml:space="preserve">גיע על פי </w:t>
      </w:r>
      <w:r>
        <w:rPr>
          <w:rStyle w:val="default"/>
          <w:rFonts w:cs="FrankRuehl"/>
          <w:rtl/>
        </w:rPr>
        <w:t>ה</w:t>
      </w:r>
      <w:r>
        <w:rPr>
          <w:rStyle w:val="default"/>
          <w:rFonts w:cs="FrankRuehl" w:hint="cs"/>
          <w:rtl/>
        </w:rPr>
        <w:t>ה</w:t>
      </w:r>
      <w:r>
        <w:rPr>
          <w:rStyle w:val="default"/>
          <w:rFonts w:cs="FrankRuehl"/>
          <w:rtl/>
        </w:rPr>
        <w:t>צ</w:t>
      </w:r>
      <w:r>
        <w:rPr>
          <w:rStyle w:val="default"/>
          <w:rFonts w:cs="FrankRuehl" w:hint="cs"/>
          <w:rtl/>
        </w:rPr>
        <w:t>הרות;</w:t>
      </w:r>
    </w:p>
    <w:p w:rsidR="00DF489B" w:rsidRDefault="00DF489B">
      <w:pPr>
        <w:pStyle w:val="P33"/>
        <w:spacing w:before="72"/>
        <w:ind w:left="1474" w:right="1134"/>
        <w:rPr>
          <w:rStyle w:val="default"/>
          <w:rFonts w:cs="FrankRuehl"/>
          <w:rtl/>
        </w:rPr>
      </w:pPr>
      <w:r>
        <w:rPr>
          <w:rStyle w:val="default"/>
          <w:rFonts w:cs="FrankRuehl" w:hint="cs"/>
          <w:rtl/>
        </w:rPr>
        <w:t>(ג)</w:t>
      </w:r>
      <w:r>
        <w:rPr>
          <w:rStyle w:val="default"/>
          <w:rFonts w:cs="FrankRuehl"/>
          <w:rtl/>
        </w:rPr>
        <w:tab/>
        <w:t>הקו</w:t>
      </w:r>
      <w:r>
        <w:rPr>
          <w:rStyle w:val="default"/>
          <w:rFonts w:cs="FrankRuehl" w:hint="cs"/>
          <w:rtl/>
        </w:rPr>
        <w:t>נה זכות במקרקעין או הרוכש את הזכות באיגוד המקרקעין פירט בהצהרתו את שם המוכר ומענו, את הזכות שרכש ואת התמורה בעדה והפקיד אצל המנהל פקדון, כערובה לתשלום המס, בשיעור 20% מש</w:t>
      </w:r>
      <w:r>
        <w:rPr>
          <w:rStyle w:val="default"/>
          <w:rFonts w:cs="FrankRuehl"/>
          <w:rtl/>
        </w:rPr>
        <w:t xml:space="preserve">ווי </w:t>
      </w:r>
      <w:r>
        <w:rPr>
          <w:rStyle w:val="default"/>
          <w:rFonts w:cs="FrankRuehl" w:hint="cs"/>
          <w:rtl/>
        </w:rPr>
        <w:t>המכירה של הזכות במקרקעין, או ש</w:t>
      </w:r>
      <w:r>
        <w:rPr>
          <w:rStyle w:val="default"/>
          <w:rFonts w:cs="FrankRuehl"/>
          <w:rtl/>
        </w:rPr>
        <w:t>נ</w:t>
      </w:r>
      <w:r>
        <w:rPr>
          <w:rStyle w:val="default"/>
          <w:rFonts w:cs="FrankRuehl" w:hint="cs"/>
          <w:rtl/>
        </w:rPr>
        <w:t>יתנו בטוחות להנחת דעתו ש</w:t>
      </w:r>
      <w:r>
        <w:rPr>
          <w:rStyle w:val="default"/>
          <w:rFonts w:cs="FrankRuehl"/>
          <w:rtl/>
        </w:rPr>
        <w:t xml:space="preserve">ל </w:t>
      </w:r>
      <w:r>
        <w:rPr>
          <w:rStyle w:val="default"/>
          <w:rFonts w:cs="FrankRuehl" w:hint="cs"/>
          <w:rtl/>
        </w:rPr>
        <w:t>המנהל;</w:t>
      </w:r>
    </w:p>
    <w:p w:rsidR="00611F23" w:rsidRDefault="00611F23" w:rsidP="00611F23">
      <w:pPr>
        <w:pStyle w:val="P22"/>
        <w:spacing w:before="72"/>
        <w:ind w:left="1021" w:right="1134"/>
        <w:rPr>
          <w:rStyle w:val="default"/>
          <w:rFonts w:cs="FrankRuehl"/>
          <w:rtl/>
        </w:rPr>
      </w:pPr>
      <w:r>
        <w:rPr>
          <w:lang w:val="he-IL"/>
        </w:rPr>
        <w:pict>
          <v:shape id="_x0000_s3094" type="#_x0000_t202" style="position:absolute;left:0;text-align:left;margin-left:470.25pt;margin-top:7.1pt;width:1in;height:18.4pt;z-index:251907584" filled="f" stroked="f">
            <v:textbox inset="1mm,0,1mm,0">
              <w:txbxContent>
                <w:p w:rsidR="00611F23" w:rsidRDefault="00611F23" w:rsidP="00611F23">
                  <w:pPr>
                    <w:spacing w:line="160" w:lineRule="exact"/>
                    <w:jc w:val="left"/>
                    <w:rPr>
                      <w:rFonts w:cs="Miriam" w:hint="cs"/>
                      <w:sz w:val="18"/>
                      <w:szCs w:val="18"/>
                      <w:rtl/>
                    </w:rPr>
                  </w:pPr>
                  <w:r>
                    <w:rPr>
                      <w:rFonts w:cs="Miriam" w:hint="cs"/>
                      <w:sz w:val="18"/>
                      <w:szCs w:val="18"/>
                      <w:rtl/>
                    </w:rPr>
                    <w:t>(תיקון מס' 69) תשע"א-2011</w:t>
                  </w:r>
                </w:p>
              </w:txbxContent>
            </v:textbox>
          </v:shape>
        </w:pict>
      </w:r>
      <w:r>
        <w:rPr>
          <w:rStyle w:val="default"/>
          <w:rFonts w:cs="FrankRuehl"/>
          <w:rtl/>
        </w:rPr>
        <w:t>(2)</w:t>
      </w:r>
      <w:r>
        <w:rPr>
          <w:rStyle w:val="default"/>
          <w:rFonts w:cs="FrankRuehl"/>
          <w:rtl/>
        </w:rPr>
        <w:tab/>
        <w:t>מכי</w:t>
      </w:r>
      <w:r>
        <w:rPr>
          <w:rStyle w:val="default"/>
          <w:rFonts w:cs="FrankRuehl" w:hint="cs"/>
          <w:rtl/>
        </w:rPr>
        <w:t>רת זכו</w:t>
      </w:r>
      <w:r>
        <w:rPr>
          <w:rStyle w:val="default"/>
          <w:rFonts w:cs="FrankRuehl"/>
          <w:rtl/>
        </w:rPr>
        <w:t>ת במ</w:t>
      </w:r>
      <w:r>
        <w:rPr>
          <w:rStyle w:val="default"/>
          <w:rFonts w:cs="FrankRuehl" w:hint="cs"/>
          <w:rtl/>
        </w:rPr>
        <w:t>קרקעין לא תירשם בפנקס המקרקעין, אלא אם כן המנהל אישר שהיא פטורה ממס או ששו</w:t>
      </w:r>
      <w:r>
        <w:rPr>
          <w:rStyle w:val="default"/>
          <w:rFonts w:cs="FrankRuehl"/>
          <w:rtl/>
        </w:rPr>
        <w:t>לם</w:t>
      </w:r>
      <w:r>
        <w:rPr>
          <w:rStyle w:val="default"/>
          <w:rFonts w:cs="FrankRuehl" w:hint="cs"/>
          <w:rtl/>
        </w:rPr>
        <w:t xml:space="preserve"> המס המגיע על פי שומה שנעשתה לפי הוראות סעיף 78(ב)(1) או (2); לא נעשתה שומה כאמ</w:t>
      </w:r>
      <w:r>
        <w:rPr>
          <w:rStyle w:val="default"/>
          <w:rFonts w:cs="FrankRuehl"/>
          <w:rtl/>
        </w:rPr>
        <w:t>ו</w:t>
      </w:r>
      <w:r>
        <w:rPr>
          <w:rStyle w:val="default"/>
          <w:rFonts w:cs="FrankRuehl" w:hint="cs"/>
          <w:rtl/>
        </w:rPr>
        <w:t xml:space="preserve">ר, </w:t>
      </w:r>
      <w:r>
        <w:rPr>
          <w:rStyle w:val="default"/>
          <w:rFonts w:cs="FrankRuehl"/>
          <w:rtl/>
        </w:rPr>
        <w:t>ת</w:t>
      </w:r>
      <w:r>
        <w:rPr>
          <w:rStyle w:val="default"/>
          <w:rFonts w:cs="FrankRuehl" w:hint="cs"/>
          <w:rtl/>
        </w:rPr>
        <w:t>י</w:t>
      </w:r>
      <w:r>
        <w:rPr>
          <w:rStyle w:val="default"/>
          <w:rFonts w:cs="FrankRuehl"/>
          <w:rtl/>
        </w:rPr>
        <w:t>ר</w:t>
      </w:r>
      <w:r>
        <w:rPr>
          <w:rStyle w:val="default"/>
          <w:rFonts w:cs="FrankRuehl" w:hint="cs"/>
          <w:rtl/>
        </w:rPr>
        <w:t>שם המכירה א</w:t>
      </w:r>
      <w:r>
        <w:rPr>
          <w:rStyle w:val="default"/>
          <w:rFonts w:cs="FrankRuehl"/>
          <w:rtl/>
        </w:rPr>
        <w:t xml:space="preserve">ם </w:t>
      </w:r>
      <w:r>
        <w:rPr>
          <w:rStyle w:val="default"/>
          <w:rFonts w:cs="FrankRuehl" w:hint="cs"/>
          <w:rtl/>
        </w:rPr>
        <w:t>ניתנה ערבות בנקאית או ערובה אחרת להנחת דעתו של המנהל, לגבי ההפרש שבין 20% מהתמורה לבין המס ששולם לפי השומה העצמית כמשמעותה בסעיף 78(א) או (ב)(3), להבטחת תשלום המס שיגיע; תוקפה של ערבות או ערובה כאמור יהיה לתקו</w:t>
      </w:r>
      <w:r>
        <w:rPr>
          <w:rStyle w:val="default"/>
          <w:rFonts w:cs="FrankRuehl"/>
          <w:rtl/>
        </w:rPr>
        <w:t>פ</w:t>
      </w:r>
      <w:r>
        <w:rPr>
          <w:rStyle w:val="default"/>
          <w:rFonts w:cs="FrankRuehl" w:hint="cs"/>
          <w:rtl/>
        </w:rPr>
        <w:t xml:space="preserve">ה שיקבע המנהל, ובלבד שלא תעלה על תשעה חודשים מיום שנמסרה למנהל ההצהרה כאמור בסעיף 73, ולגבי מכירת זכות במקרקעין לרוכש הנמנה עם קבוצת רכישה </w:t>
      </w:r>
      <w:r>
        <w:rPr>
          <w:rStyle w:val="default"/>
          <w:rFonts w:cs="FrankRuehl"/>
          <w:rtl/>
        </w:rPr>
        <w:t>–</w:t>
      </w:r>
      <w:r>
        <w:rPr>
          <w:rStyle w:val="default"/>
          <w:rFonts w:cs="FrankRuehl" w:hint="cs"/>
          <w:rtl/>
        </w:rPr>
        <w:t xml:space="preserve"> ובלבד שהומצא גם אישור מהמנהל, כהגדרתו בחוק מס ערך מוסף, לפי סעיף 136 לחוק האמור, שהמס המגיע לפי אותו חוק בשל אותה מכירה שולם או שניתנה ערובה לתשלומו במועדו;</w:t>
      </w:r>
    </w:p>
    <w:p w:rsidR="00611F23" w:rsidRPr="00611F23" w:rsidRDefault="00DF489B" w:rsidP="00611F23">
      <w:pPr>
        <w:pStyle w:val="P22"/>
        <w:spacing w:before="72"/>
        <w:ind w:left="1021" w:right="1134"/>
        <w:rPr>
          <w:rStyle w:val="default"/>
          <w:rFonts w:cs="FrankRuehl" w:hint="cs"/>
          <w:rtl/>
        </w:rPr>
      </w:pPr>
      <w:r>
        <w:rPr>
          <w:lang w:val="he-IL"/>
        </w:rPr>
        <w:pict>
          <v:shape id="_x0000_s2761" type="#_x0000_t202" style="position:absolute;left:0;text-align:left;margin-left:470.25pt;margin-top:7.1pt;width:1in;height:18.4pt;z-index:251752960" filled="f" stroked="f">
            <v:textbox inset="1mm,0,1mm,0">
              <w:txbxContent>
                <w:p w:rsidR="00611F23" w:rsidRDefault="00611F23" w:rsidP="00611F23">
                  <w:pPr>
                    <w:spacing w:line="160" w:lineRule="exact"/>
                    <w:jc w:val="left"/>
                    <w:rPr>
                      <w:rFonts w:cs="Miriam" w:hint="cs"/>
                      <w:noProof/>
                      <w:sz w:val="18"/>
                      <w:szCs w:val="18"/>
                      <w:rtl/>
                    </w:rPr>
                  </w:pPr>
                  <w:r>
                    <w:rPr>
                      <w:rFonts w:cs="Miriam" w:hint="cs"/>
                      <w:noProof/>
                      <w:sz w:val="18"/>
                      <w:szCs w:val="18"/>
                      <w:rtl/>
                    </w:rPr>
                    <w:t>(תיקון מס' 89) תשע"ז-2016</w:t>
                  </w:r>
                </w:p>
              </w:txbxContent>
            </v:textbox>
          </v:shape>
        </w:pict>
      </w:r>
      <w:r>
        <w:rPr>
          <w:rStyle w:val="default"/>
          <w:rFonts w:cs="FrankRuehl"/>
          <w:rtl/>
        </w:rPr>
        <w:t>(2</w:t>
      </w:r>
      <w:r w:rsidR="00611F23">
        <w:rPr>
          <w:rStyle w:val="default"/>
          <w:rFonts w:cs="FrankRuehl" w:hint="cs"/>
          <w:rtl/>
        </w:rPr>
        <w:t>א</w:t>
      </w:r>
      <w:r>
        <w:rPr>
          <w:rStyle w:val="default"/>
          <w:rFonts w:cs="FrankRuehl"/>
          <w:rtl/>
        </w:rPr>
        <w:t>)</w:t>
      </w:r>
      <w:r>
        <w:rPr>
          <w:rStyle w:val="default"/>
          <w:rFonts w:cs="FrankRuehl"/>
          <w:rtl/>
        </w:rPr>
        <w:tab/>
      </w:r>
      <w:r w:rsidR="00611F23" w:rsidRPr="00611F23">
        <w:rPr>
          <w:rStyle w:val="default"/>
          <w:rFonts w:cs="FrankRuehl" w:hint="cs"/>
          <w:rtl/>
        </w:rPr>
        <w:t>על אף האמור בפסקה (2), ביקש מוכר של דירת מגורים מזכה כהגדרתה בסעיף 49, בהצהרתו לפי סעיף 73(א), פטור ממס שבח לפי פרק חמישי 1, תירשם מכירת הזכות בפנקסי המקרקעין, אם אישר המנהל כי התקיימו התנאים כאמור ותנאים אלה:</w:t>
      </w:r>
    </w:p>
    <w:p w:rsidR="00611F23" w:rsidRPr="00611F23" w:rsidRDefault="00611F23" w:rsidP="00611F23">
      <w:pPr>
        <w:pStyle w:val="P00"/>
        <w:spacing w:before="72"/>
        <w:ind w:left="1474" w:right="1134"/>
        <w:rPr>
          <w:rStyle w:val="default"/>
          <w:rFonts w:cs="FrankRuehl" w:hint="cs"/>
          <w:rtl/>
        </w:rPr>
      </w:pPr>
      <w:r w:rsidRPr="00611F23">
        <w:rPr>
          <w:rStyle w:val="default"/>
          <w:rFonts w:cs="FrankRuehl" w:hint="cs"/>
          <w:rtl/>
        </w:rPr>
        <w:t>(א)</w:t>
      </w:r>
      <w:r w:rsidRPr="00611F23">
        <w:rPr>
          <w:rStyle w:val="default"/>
          <w:rFonts w:cs="FrankRuehl" w:hint="cs"/>
          <w:rtl/>
        </w:rPr>
        <w:tab/>
        <w:t>הצהרת המוכר והצהרת הרוכש נמסרו במועד הקבוע בסעיף 73, לפי העניין;</w:t>
      </w:r>
    </w:p>
    <w:p w:rsidR="00611F23" w:rsidRPr="00611F23" w:rsidRDefault="00611F23" w:rsidP="00611F23">
      <w:pPr>
        <w:pStyle w:val="P00"/>
        <w:spacing w:before="72"/>
        <w:ind w:left="1474" w:right="1134"/>
        <w:rPr>
          <w:rStyle w:val="default"/>
          <w:rFonts w:cs="FrankRuehl" w:hint="cs"/>
          <w:rtl/>
        </w:rPr>
      </w:pPr>
      <w:r w:rsidRPr="00611F23">
        <w:rPr>
          <w:rStyle w:val="default"/>
          <w:rFonts w:cs="FrankRuehl" w:hint="cs"/>
          <w:rtl/>
        </w:rPr>
        <w:t>(ב)</w:t>
      </w:r>
      <w:r w:rsidRPr="00611F23">
        <w:rPr>
          <w:rStyle w:val="default"/>
          <w:rFonts w:cs="FrankRuehl" w:hint="cs"/>
          <w:rtl/>
        </w:rPr>
        <w:tab/>
        <w:t>חלפו 1</w:t>
      </w:r>
      <w:r w:rsidR="00351C91">
        <w:rPr>
          <w:rStyle w:val="default"/>
          <w:rFonts w:cs="FrankRuehl" w:hint="cs"/>
          <w:rtl/>
        </w:rPr>
        <w:t>0</w:t>
      </w:r>
      <w:r w:rsidRPr="00611F23">
        <w:rPr>
          <w:rStyle w:val="default"/>
          <w:rFonts w:cs="FrankRuehl" w:hint="cs"/>
          <w:rtl/>
        </w:rPr>
        <w:t xml:space="preserve"> ימים מיום ההצהרה או מהיום שהמציאו הרוכש והמוכר למנהל את כל המסמכים והפרטים שנדרש להמציאם, לפי המאוחר;</w:t>
      </w:r>
    </w:p>
    <w:p w:rsidR="00611F23" w:rsidRPr="00611F23" w:rsidRDefault="00611F23" w:rsidP="00611F23">
      <w:pPr>
        <w:pStyle w:val="P00"/>
        <w:spacing w:before="72"/>
        <w:ind w:left="1474" w:right="1134"/>
        <w:rPr>
          <w:rStyle w:val="default"/>
          <w:rFonts w:cs="FrankRuehl" w:hint="cs"/>
          <w:rtl/>
        </w:rPr>
      </w:pPr>
      <w:r w:rsidRPr="00611F23">
        <w:rPr>
          <w:rStyle w:val="default"/>
          <w:rFonts w:cs="FrankRuehl" w:hint="cs"/>
          <w:rtl/>
        </w:rPr>
        <w:t>(ג)</w:t>
      </w:r>
      <w:r w:rsidRPr="00611F23">
        <w:rPr>
          <w:rStyle w:val="default"/>
          <w:rFonts w:cs="FrankRuehl" w:hint="cs"/>
          <w:rtl/>
        </w:rPr>
        <w:tab/>
        <w:t>הרוכש שילם את מס הרכישה המגיע ממנו בהתאם לשומתו העצמית במועד הקבוע בסעיף 90א, ושומתו לא מותנית בהתקיימות תנאי עתידי;</w:t>
      </w:r>
    </w:p>
    <w:p w:rsidR="00611F23" w:rsidRPr="00611F23" w:rsidRDefault="00611F23" w:rsidP="00611F23">
      <w:pPr>
        <w:pStyle w:val="P00"/>
        <w:spacing w:before="72"/>
        <w:ind w:left="1474" w:right="1134"/>
        <w:rPr>
          <w:rStyle w:val="default"/>
          <w:rFonts w:cs="FrankRuehl" w:hint="cs"/>
          <w:rtl/>
        </w:rPr>
      </w:pPr>
      <w:r w:rsidRPr="00611F23">
        <w:rPr>
          <w:rStyle w:val="default"/>
          <w:rFonts w:cs="FrankRuehl" w:hint="cs"/>
          <w:rtl/>
        </w:rPr>
        <w:t>(ד)</w:t>
      </w:r>
      <w:r w:rsidRPr="00611F23">
        <w:rPr>
          <w:rStyle w:val="default"/>
          <w:rFonts w:cs="FrankRuehl" w:hint="cs"/>
          <w:rtl/>
        </w:rPr>
        <w:tab/>
        <w:t>לא נעשתה לגבי המכירה שומה לפי סעיף 78(ב);</w:t>
      </w:r>
    </w:p>
    <w:p w:rsidR="00611F23" w:rsidRPr="00611F23" w:rsidRDefault="00611F23" w:rsidP="00611F23">
      <w:pPr>
        <w:pStyle w:val="P00"/>
        <w:spacing w:before="72"/>
        <w:ind w:left="1474" w:right="1134"/>
        <w:rPr>
          <w:rStyle w:val="default"/>
          <w:rFonts w:cs="FrankRuehl" w:hint="cs"/>
          <w:rtl/>
        </w:rPr>
      </w:pPr>
      <w:r w:rsidRPr="00611F23">
        <w:rPr>
          <w:rStyle w:val="default"/>
          <w:rFonts w:cs="FrankRuehl" w:hint="cs"/>
          <w:rtl/>
        </w:rPr>
        <w:t>(ה)</w:t>
      </w:r>
      <w:r w:rsidRPr="00611F23">
        <w:rPr>
          <w:rStyle w:val="default"/>
          <w:rFonts w:cs="FrankRuehl" w:hint="cs"/>
          <w:rtl/>
        </w:rPr>
        <w:tab/>
        <w:t>הזכאות לפטור ממס שבח אינה מותנית בהתקיימות תנאי עתידי;</w:t>
      </w:r>
    </w:p>
    <w:p w:rsidR="00611F23" w:rsidRPr="00611F23" w:rsidRDefault="00611F23" w:rsidP="00611F23">
      <w:pPr>
        <w:pStyle w:val="P00"/>
        <w:spacing w:before="72"/>
        <w:ind w:left="1474" w:right="1134"/>
        <w:rPr>
          <w:rStyle w:val="default"/>
          <w:rFonts w:cs="FrankRuehl" w:hint="cs"/>
          <w:rtl/>
        </w:rPr>
      </w:pPr>
      <w:r w:rsidRPr="00611F23">
        <w:rPr>
          <w:rStyle w:val="default"/>
          <w:rFonts w:cs="FrankRuehl" w:hint="cs"/>
          <w:rtl/>
        </w:rPr>
        <w:t>(ו)</w:t>
      </w:r>
      <w:r w:rsidRPr="00611F23">
        <w:rPr>
          <w:rStyle w:val="default"/>
          <w:rFonts w:cs="FrankRuehl" w:hint="cs"/>
          <w:rtl/>
        </w:rPr>
        <w:tab/>
        <w:t>התמורה המשתלמת בעד הזכות במקרקעין לא הושפעה מאפשרויות קיימות או צפויות לבניית שטח גדול יותר מהשטח הכולל הנמכר;</w:t>
      </w:r>
    </w:p>
    <w:p w:rsidR="00DF489B" w:rsidRDefault="00DF489B">
      <w:pPr>
        <w:pStyle w:val="P22"/>
        <w:spacing w:before="72"/>
        <w:ind w:left="1021" w:right="1134"/>
        <w:rPr>
          <w:rStyle w:val="default"/>
          <w:rFonts w:cs="FrankRuehl"/>
          <w:rtl/>
        </w:rPr>
      </w:pPr>
      <w:r>
        <w:rPr>
          <w:rStyle w:val="default"/>
          <w:rFonts w:cs="FrankRuehl" w:hint="cs"/>
          <w:rtl/>
        </w:rPr>
        <w:t>(3)</w:t>
      </w:r>
      <w:r>
        <w:rPr>
          <w:rStyle w:val="default"/>
          <w:rFonts w:cs="FrankRuehl"/>
          <w:rtl/>
        </w:rPr>
        <w:tab/>
        <w:t>לענ</w:t>
      </w:r>
      <w:r>
        <w:rPr>
          <w:rStyle w:val="default"/>
          <w:rFonts w:cs="FrankRuehl" w:hint="cs"/>
          <w:rtl/>
        </w:rPr>
        <w:t>ין סעיף קטן זה,</w:t>
      </w:r>
      <w:r>
        <w:rPr>
          <w:rStyle w:val="default"/>
          <w:rFonts w:cs="FrankRuehl"/>
          <w:rtl/>
        </w:rPr>
        <w:t xml:space="preserve"> "</w:t>
      </w:r>
      <w:r>
        <w:rPr>
          <w:rStyle w:val="default"/>
          <w:rFonts w:cs="FrankRuehl" w:hint="cs"/>
          <w:rtl/>
        </w:rPr>
        <w:t>מ</w:t>
      </w:r>
      <w:r>
        <w:rPr>
          <w:rStyle w:val="default"/>
          <w:rFonts w:cs="FrankRuehl"/>
          <w:rtl/>
        </w:rPr>
        <w:t>כ</w:t>
      </w:r>
      <w:r>
        <w:rPr>
          <w:rStyle w:val="default"/>
          <w:rFonts w:cs="FrankRuehl" w:hint="cs"/>
          <w:rtl/>
        </w:rPr>
        <w:t>ירת זכות ב</w:t>
      </w:r>
      <w:r>
        <w:rPr>
          <w:rStyle w:val="default"/>
          <w:rFonts w:cs="FrankRuehl"/>
          <w:rtl/>
        </w:rPr>
        <w:t>מק</w:t>
      </w:r>
      <w:r>
        <w:rPr>
          <w:rStyle w:val="default"/>
          <w:rFonts w:cs="FrankRuehl" w:hint="cs"/>
          <w:rtl/>
        </w:rPr>
        <w:t xml:space="preserve">רקעין" או "פעולה באיגוד" החייבות במס </w:t>
      </w:r>
      <w:r w:rsidR="00611F23">
        <w:rPr>
          <w:rStyle w:val="default"/>
          <w:rFonts w:cs="FrankRuehl"/>
          <w:rtl/>
        </w:rPr>
        <w:t>–</w:t>
      </w:r>
      <w:r>
        <w:rPr>
          <w:rStyle w:val="default"/>
          <w:rFonts w:cs="FrankRuehl" w:hint="cs"/>
          <w:rtl/>
        </w:rPr>
        <w:t xml:space="preserve"> למעט מכירה או פעולה כאמור שסעיף 93 דן בהן.</w:t>
      </w:r>
    </w:p>
    <w:p w:rsidR="008431D4" w:rsidRDefault="008431D4" w:rsidP="008431D4">
      <w:pPr>
        <w:pStyle w:val="P00"/>
        <w:spacing w:before="72"/>
        <w:ind w:left="1021" w:right="1134" w:hanging="1021"/>
        <w:rPr>
          <w:rStyle w:val="default"/>
          <w:rFonts w:cs="FrankRuehl" w:hint="cs"/>
          <w:rtl/>
        </w:rPr>
      </w:pPr>
      <w:r>
        <w:rPr>
          <w:lang w:val="he-IL"/>
        </w:rPr>
        <w:pict>
          <v:rect id="_x0000_s3053" style="position:absolute;left:0;text-align:left;margin-left:464.35pt;margin-top:7.1pt;width:75.05pt;height:20pt;z-index:251894272" o:allowincell="f" filled="f" stroked="f" strokecolor="lime" strokeweight=".25pt">
            <v:textbox inset="0,0,0,0">
              <w:txbxContent>
                <w:p w:rsidR="008431D4" w:rsidRDefault="008431D4" w:rsidP="008431D4">
                  <w:pPr>
                    <w:spacing w:line="160" w:lineRule="exact"/>
                    <w:jc w:val="left"/>
                    <w:rPr>
                      <w:rFonts w:cs="Miriam"/>
                      <w:noProof/>
                      <w:sz w:val="18"/>
                      <w:szCs w:val="18"/>
                      <w:rtl/>
                    </w:rPr>
                  </w:pPr>
                  <w:r>
                    <w:rPr>
                      <w:rFonts w:cs="Miriam"/>
                      <w:sz w:val="18"/>
                      <w:szCs w:val="18"/>
                      <w:rtl/>
                    </w:rPr>
                    <w:t>(</w:t>
                  </w:r>
                  <w:r>
                    <w:rPr>
                      <w:rFonts w:cs="Miriam" w:hint="cs"/>
                      <w:sz w:val="18"/>
                      <w:szCs w:val="18"/>
                      <w:rtl/>
                    </w:rPr>
                    <w:t>תיקון מס' 83) תשע"ו-2015</w:t>
                  </w:r>
                </w:p>
              </w:txbxContent>
            </v:textbox>
            <w10:anchorlock/>
          </v:rect>
        </w:pict>
      </w:r>
      <w:r>
        <w:rPr>
          <w:rFonts w:cs="FrankRuehl"/>
          <w:sz w:val="26"/>
          <w:rtl/>
        </w:rPr>
        <w:tab/>
      </w:r>
      <w:r>
        <w:rPr>
          <w:rStyle w:val="default"/>
          <w:rFonts w:cs="FrankRuehl"/>
          <w:rtl/>
        </w:rPr>
        <w:t>(</w:t>
      </w:r>
      <w:r>
        <w:rPr>
          <w:rStyle w:val="default"/>
          <w:rFonts w:cs="FrankRuehl" w:hint="cs"/>
          <w:rtl/>
        </w:rPr>
        <w:t>א1)</w:t>
      </w:r>
      <w:r>
        <w:rPr>
          <w:rStyle w:val="default"/>
          <w:rFonts w:cs="FrankRuehl" w:hint="cs"/>
          <w:rtl/>
        </w:rPr>
        <w:tab/>
        <w:t>(1)</w:t>
      </w:r>
      <w:r>
        <w:rPr>
          <w:rStyle w:val="default"/>
          <w:rFonts w:cs="FrankRuehl" w:hint="cs"/>
          <w:rtl/>
        </w:rPr>
        <w:tab/>
        <w:t xml:space="preserve">בסעיף קטן זה, "יישוב מיעוטים" </w:t>
      </w:r>
      <w:r>
        <w:rPr>
          <w:rStyle w:val="default"/>
          <w:rFonts w:cs="FrankRuehl"/>
          <w:rtl/>
        </w:rPr>
        <w:t>–</w:t>
      </w:r>
      <w:r>
        <w:rPr>
          <w:rStyle w:val="default"/>
          <w:rFonts w:cs="FrankRuehl" w:hint="cs"/>
          <w:rtl/>
        </w:rPr>
        <w:t xml:space="preserve"> יישוב ש-80% לפחות מתושביו אינם יהודים, לפי נתוני הלשכה המרכזית לסטטיסטיקה;</w:t>
      </w:r>
    </w:p>
    <w:p w:rsidR="008431D4" w:rsidRDefault="008431D4" w:rsidP="008431D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נמכרה זכות במקרקעין שבתחומי יישוב מיעוטים, ומכירה קודמת של אותה זכות, שנעשתה לפני יום י"ט בכסלו התשע"ו (1 בדצמבר 2015) ושלא מתקיימים לגביה התנאים שבסעיף קטן (א), לא נרשמה בפנקסי המקרקעין (בסעיף קטן זה </w:t>
      </w:r>
      <w:r>
        <w:rPr>
          <w:rStyle w:val="default"/>
          <w:rFonts w:cs="FrankRuehl"/>
          <w:rtl/>
        </w:rPr>
        <w:t>–</w:t>
      </w:r>
      <w:r>
        <w:rPr>
          <w:rStyle w:val="default"/>
          <w:rFonts w:cs="FrankRuehl" w:hint="cs"/>
          <w:rtl/>
        </w:rPr>
        <w:t xml:space="preserve"> מכירה קודמת שאינה רשומה), יחולו הוראות אלה:</w:t>
      </w:r>
    </w:p>
    <w:p w:rsidR="008431D4" w:rsidRDefault="008431D4" w:rsidP="008431D4">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על אף האמור בסעיף קטן (א)(1), תוקפה של המכירה הקודמת שאינה רשומה לא יותנה בקיום התנאים המפורטים באותו סעיף קטן;</w:t>
      </w:r>
    </w:p>
    <w:p w:rsidR="008431D4" w:rsidRDefault="008431D4" w:rsidP="008431D4">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מכירת הזכות במקרקעין תירשם בפנקס המקרקעין, בהתקיים האמור בסעיף קטן (א)(2), על אף המכירה הקודמת שאינה רשומה, ובלבד שהמנהל אישר כי הרוכש דיווח, לגבי כל מכירה קודמת שאינה רשומה, על פרטי הזכות במקרקעין, פרטי העסקה ופרטי הצדדים לה, הידועים לו; הצהיר הרוכש כי לא ידועים לו פרטי העסקאות הקודמות, יראו אותו כמי שהפרטים אינם ידועים לו;</w:t>
      </w:r>
    </w:p>
    <w:p w:rsidR="008431D4" w:rsidRDefault="008431D4" w:rsidP="008431D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אין בהוראות פסקה (2) כדי לגרוע מחובתו של צד למכירה קודמת שאינה רשומה להצהיר עליה על פי הוראות הפרק השביעי ולשלם את המס החל בשלה;</w:t>
      </w:r>
    </w:p>
    <w:p w:rsidR="008431D4" w:rsidRDefault="008431D4" w:rsidP="008431D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על אף האמור בסעיף 11א(1) לפקודת המסים (גבייה), נרשמה מכירת זכות במקרקעין בפנקס המקרקעין לפי הוראות סעיף קטן זה, לא יהיה מס הרכישה שלא שולם במכירה קודמת שאינה רשומה, שעבוד על אותה זכות במקרקעין;</w:t>
      </w:r>
    </w:p>
    <w:p w:rsidR="008431D4" w:rsidRDefault="008431D4" w:rsidP="008431D4">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הוראות סעיף קטן זה יחולו על אף האמור בסעיף 12 לפקודת המסים (גבייה).</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לא </w:t>
      </w:r>
      <w:r>
        <w:rPr>
          <w:rStyle w:val="default"/>
          <w:rFonts w:cs="FrankRuehl" w:hint="cs"/>
          <w:rtl/>
        </w:rPr>
        <w:t>יהיה תוקף למכירת זכות במקרקעין או לפעולה באיגוד שהיא יפוי כוח לטובת הקונה או לפ</w:t>
      </w:r>
      <w:r>
        <w:rPr>
          <w:rStyle w:val="default"/>
          <w:rFonts w:cs="FrankRuehl"/>
          <w:rtl/>
        </w:rPr>
        <w:t>קודת</w:t>
      </w:r>
      <w:r>
        <w:rPr>
          <w:rStyle w:val="default"/>
          <w:rFonts w:cs="FrankRuehl" w:hint="cs"/>
          <w:rtl/>
        </w:rPr>
        <w:t>ו, אלא אם בנוסף להוראות סעיף ק</w:t>
      </w:r>
      <w:r>
        <w:rPr>
          <w:rStyle w:val="default"/>
          <w:rFonts w:cs="FrankRuehl"/>
          <w:rtl/>
        </w:rPr>
        <w:t>ט</w:t>
      </w:r>
      <w:r>
        <w:rPr>
          <w:rStyle w:val="default"/>
          <w:rFonts w:cs="FrankRuehl" w:hint="cs"/>
          <w:rtl/>
        </w:rPr>
        <w:t>ן (א), הופקד יפוי- הכוח - או העתק ממ</w:t>
      </w:r>
      <w:r>
        <w:rPr>
          <w:rStyle w:val="default"/>
          <w:rFonts w:cs="FrankRuehl"/>
          <w:rtl/>
        </w:rPr>
        <w:t>נ</w:t>
      </w:r>
      <w:r>
        <w:rPr>
          <w:rStyle w:val="default"/>
          <w:rFonts w:cs="FrankRuehl" w:hint="cs"/>
          <w:rtl/>
        </w:rPr>
        <w:t>ו</w:t>
      </w:r>
      <w:r>
        <w:rPr>
          <w:rStyle w:val="default"/>
          <w:rFonts w:cs="FrankRuehl"/>
          <w:rtl/>
        </w:rPr>
        <w:t xml:space="preserve"> </w:t>
      </w:r>
      <w:r>
        <w:rPr>
          <w:rStyle w:val="default"/>
          <w:rFonts w:cs="FrankRuehl" w:hint="cs"/>
          <w:rtl/>
        </w:rPr>
        <w:t>שאושר על יד</w:t>
      </w:r>
      <w:r>
        <w:rPr>
          <w:rStyle w:val="default"/>
          <w:rFonts w:cs="FrankRuehl"/>
          <w:rtl/>
        </w:rPr>
        <w:t xml:space="preserve">י </w:t>
      </w:r>
      <w:r>
        <w:rPr>
          <w:rStyle w:val="default"/>
          <w:rFonts w:cs="FrankRuehl" w:hint="cs"/>
          <w:rtl/>
        </w:rPr>
        <w:t>נוטריון ציבורי - אצל המנהל, במקום שנקבע בתקנות, תוך שבעה ימים מיום שניתן, ואם ניתן בחוץ לארץ - תוך שלושים יום מיום שניתן.</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פעו</w:t>
      </w:r>
      <w:r>
        <w:rPr>
          <w:rStyle w:val="default"/>
          <w:rFonts w:cs="FrankRuehl" w:hint="cs"/>
          <w:rtl/>
        </w:rPr>
        <w:t>לה באיגוד תהא תקפה אם מסר עושה הפעולה ה</w:t>
      </w:r>
      <w:r>
        <w:rPr>
          <w:rStyle w:val="default"/>
          <w:rFonts w:cs="FrankRuehl"/>
          <w:rtl/>
        </w:rPr>
        <w:t>ודעה</w:t>
      </w:r>
      <w:r>
        <w:rPr>
          <w:rStyle w:val="default"/>
          <w:rFonts w:cs="FrankRuehl" w:hint="cs"/>
          <w:rtl/>
        </w:rPr>
        <w:t xml:space="preserve"> בדבר הפעולה שנעשתה וכן כי לדע</w:t>
      </w:r>
      <w:r>
        <w:rPr>
          <w:rStyle w:val="default"/>
          <w:rFonts w:cs="FrankRuehl"/>
          <w:rtl/>
        </w:rPr>
        <w:t>ת</w:t>
      </w:r>
      <w:r>
        <w:rPr>
          <w:rStyle w:val="default"/>
          <w:rFonts w:cs="FrankRuehl" w:hint="cs"/>
          <w:rtl/>
        </w:rPr>
        <w:t>ו האיגוד שבו נעשתה אינו איגוד מקרקעי</w:t>
      </w:r>
      <w:r>
        <w:rPr>
          <w:rStyle w:val="default"/>
          <w:rFonts w:cs="FrankRuehl"/>
          <w:rtl/>
        </w:rPr>
        <w:t>ן</w:t>
      </w:r>
      <w:r>
        <w:rPr>
          <w:rStyle w:val="default"/>
          <w:rFonts w:cs="FrankRuehl" w:hint="cs"/>
          <w:rtl/>
        </w:rPr>
        <w:t xml:space="preserve">, </w:t>
      </w:r>
      <w:r>
        <w:rPr>
          <w:rStyle w:val="default"/>
          <w:rFonts w:cs="FrankRuehl"/>
          <w:rtl/>
        </w:rPr>
        <w:t>א</w:t>
      </w:r>
      <w:r>
        <w:rPr>
          <w:rStyle w:val="default"/>
          <w:rFonts w:cs="FrankRuehl" w:hint="cs"/>
          <w:rtl/>
        </w:rPr>
        <w:t>ך אין בהור</w:t>
      </w:r>
      <w:r>
        <w:rPr>
          <w:rStyle w:val="default"/>
          <w:rFonts w:cs="FrankRuehl"/>
          <w:rtl/>
        </w:rPr>
        <w:t>אה</w:t>
      </w:r>
      <w:r>
        <w:rPr>
          <w:rStyle w:val="default"/>
          <w:rFonts w:cs="FrankRuehl" w:hint="cs"/>
          <w:rtl/>
        </w:rPr>
        <w:t xml:space="preserve"> זו כדי לפגוע בחובתו של האיגוד או של עושה פעולה בו לגבי כל אחריות המוטלת עליהם לפי חוק זה, לרבות המס, אם יתברר כי הם חייבים בו.</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סעי</w:t>
      </w:r>
      <w:r>
        <w:rPr>
          <w:rStyle w:val="default"/>
          <w:rFonts w:cs="FrankRuehl" w:hint="cs"/>
          <w:rtl/>
        </w:rPr>
        <w:t xml:space="preserve">ף זה לא יחול לגבי תקפן של מכירות </w:t>
      </w:r>
      <w:r>
        <w:rPr>
          <w:rStyle w:val="default"/>
          <w:rFonts w:cs="FrankRuehl"/>
          <w:rtl/>
        </w:rPr>
        <w:t>ופעו</w:t>
      </w:r>
      <w:r>
        <w:rPr>
          <w:rStyle w:val="default"/>
          <w:rFonts w:cs="FrankRuehl" w:hint="cs"/>
          <w:rtl/>
        </w:rPr>
        <w:t xml:space="preserve">לות שנעשו על ידי מי שפטור ממס </w:t>
      </w:r>
      <w:r>
        <w:rPr>
          <w:rStyle w:val="default"/>
          <w:rFonts w:cs="FrankRuehl"/>
          <w:rtl/>
        </w:rPr>
        <w:t>ל</w:t>
      </w:r>
      <w:r>
        <w:rPr>
          <w:rStyle w:val="default"/>
          <w:rFonts w:cs="FrankRuehl" w:hint="cs"/>
          <w:rtl/>
        </w:rPr>
        <w:t>פי חוק זה או שאין להצהיר עליהן לפי ח</w:t>
      </w:r>
      <w:r>
        <w:rPr>
          <w:rStyle w:val="default"/>
          <w:rFonts w:cs="FrankRuehl"/>
          <w:rtl/>
        </w:rPr>
        <w:t>ו</w:t>
      </w:r>
      <w:r>
        <w:rPr>
          <w:rStyle w:val="default"/>
          <w:rFonts w:cs="FrankRuehl" w:hint="cs"/>
          <w:rtl/>
        </w:rPr>
        <w:t>ק</w:t>
      </w:r>
      <w:r>
        <w:rPr>
          <w:rStyle w:val="default"/>
          <w:rFonts w:cs="FrankRuehl"/>
          <w:rtl/>
        </w:rPr>
        <w:t xml:space="preserve"> </w:t>
      </w:r>
      <w:r>
        <w:rPr>
          <w:rStyle w:val="default"/>
          <w:rFonts w:cs="FrankRuehl" w:hint="cs"/>
          <w:rtl/>
        </w:rPr>
        <w:t>זה.</w:t>
      </w:r>
    </w:p>
    <w:p w:rsidR="00DF489B" w:rsidRDefault="00DF489B">
      <w:pPr>
        <w:pStyle w:val="P00"/>
        <w:spacing w:before="72"/>
        <w:ind w:left="0" w:right="1134"/>
        <w:rPr>
          <w:rStyle w:val="default"/>
          <w:rFonts w:cs="FrankRuehl"/>
          <w:rtl/>
        </w:rPr>
      </w:pPr>
      <w:r>
        <w:rPr>
          <w:lang w:val="he-IL"/>
        </w:rPr>
        <w:pict>
          <v:rect id="_x0000_s2110" style="position:absolute;left:0;text-align:left;margin-left:464.5pt;margin-top:8.05pt;width:75.05pt;height:20pt;z-index:251464192"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15) תשמ"ד-1984</w:t>
                  </w:r>
                </w:p>
              </w:txbxContent>
            </v:textbox>
            <w10:anchorlock/>
          </v:rect>
        </w:pict>
      </w:r>
      <w:r>
        <w:rPr>
          <w:rFonts w:cs="FrankRuehl"/>
          <w:sz w:val="26"/>
          <w:rtl/>
        </w:rPr>
        <w:tab/>
      </w:r>
      <w:r>
        <w:rPr>
          <w:rStyle w:val="default"/>
          <w:rFonts w:cs="FrankRuehl"/>
          <w:rtl/>
        </w:rPr>
        <w:t>(ה)</w:t>
      </w:r>
      <w:r>
        <w:rPr>
          <w:rStyle w:val="default"/>
          <w:rFonts w:cs="FrankRuehl"/>
          <w:rtl/>
        </w:rPr>
        <w:tab/>
        <w:t>(בו</w:t>
      </w:r>
      <w:r>
        <w:rPr>
          <w:rStyle w:val="default"/>
          <w:rFonts w:cs="FrankRuehl" w:hint="cs"/>
          <w:rtl/>
        </w:rPr>
        <w:t>טל).</w:t>
      </w:r>
    </w:p>
    <w:p w:rsidR="00DF489B" w:rsidRDefault="00DF489B">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rtl/>
        </w:rPr>
        <w:tab/>
        <w:t>שום</w:t>
      </w:r>
      <w:r>
        <w:rPr>
          <w:rStyle w:val="default"/>
          <w:rFonts w:cs="FrankRuehl" w:hint="cs"/>
          <w:rtl/>
        </w:rPr>
        <w:t xml:space="preserve"> דבר האמור בסעיף זה לא יפגע בזכות שביושר או בזכות שנרכשה בתמורה ובתום לב על ידי צד שלישי.</w:t>
      </w:r>
    </w:p>
    <w:p w:rsidR="00965590" w:rsidRPr="00965590" w:rsidRDefault="00965590" w:rsidP="00965590">
      <w:pPr>
        <w:pStyle w:val="P00"/>
        <w:spacing w:before="72"/>
        <w:ind w:left="1021" w:right="1134" w:hanging="1021"/>
        <w:rPr>
          <w:rStyle w:val="default"/>
          <w:rFonts w:cs="FrankRuehl" w:hint="cs"/>
          <w:rtl/>
        </w:rPr>
      </w:pPr>
      <w:r>
        <w:rPr>
          <w:lang w:val="he-IL"/>
        </w:rPr>
        <w:pict>
          <v:rect id="_x0000_s3092" style="position:absolute;left:0;text-align:left;margin-left:464.35pt;margin-top:7.1pt;width:75.05pt;height:20pt;z-index:251905536" o:allowincell="f" filled="f" stroked="f" strokecolor="lime" strokeweight=".25pt">
            <v:textbox inset="0,0,0,0">
              <w:txbxContent>
                <w:p w:rsidR="00965590" w:rsidRDefault="00965590" w:rsidP="00965590">
                  <w:pPr>
                    <w:spacing w:line="160" w:lineRule="exact"/>
                    <w:jc w:val="left"/>
                    <w:rPr>
                      <w:rFonts w:cs="Miriam"/>
                      <w:noProof/>
                      <w:sz w:val="18"/>
                      <w:szCs w:val="18"/>
                      <w:rtl/>
                    </w:rPr>
                  </w:pPr>
                  <w:r>
                    <w:rPr>
                      <w:rFonts w:cs="Miriam"/>
                      <w:sz w:val="18"/>
                      <w:szCs w:val="18"/>
                      <w:rtl/>
                    </w:rPr>
                    <w:t>(</w:t>
                  </w:r>
                  <w:r>
                    <w:rPr>
                      <w:rFonts w:cs="Miriam" w:hint="cs"/>
                      <w:sz w:val="18"/>
                      <w:szCs w:val="18"/>
                      <w:rtl/>
                    </w:rPr>
                    <w:t>תיקון מס' 89) תשע"ז-2016</w:t>
                  </w:r>
                </w:p>
              </w:txbxContent>
            </v:textbox>
            <w10:anchorlock/>
          </v:rect>
        </w:pict>
      </w:r>
      <w:r>
        <w:rPr>
          <w:rFonts w:cs="FrankRuehl"/>
          <w:sz w:val="26"/>
          <w:rtl/>
        </w:rPr>
        <w:tab/>
      </w:r>
      <w:r>
        <w:rPr>
          <w:rStyle w:val="default"/>
          <w:rFonts w:cs="FrankRuehl"/>
          <w:rtl/>
        </w:rPr>
        <w:t>(</w:t>
      </w:r>
      <w:r w:rsidRPr="00965590">
        <w:rPr>
          <w:rStyle w:val="default"/>
          <w:rFonts w:cs="FrankRuehl" w:hint="cs"/>
          <w:rtl/>
        </w:rPr>
        <w:t>ז)</w:t>
      </w:r>
      <w:r w:rsidRPr="00965590">
        <w:rPr>
          <w:rStyle w:val="default"/>
          <w:rFonts w:cs="FrankRuehl" w:hint="cs"/>
          <w:rtl/>
        </w:rPr>
        <w:tab/>
        <w:t>(1)</w:t>
      </w:r>
      <w:r w:rsidRPr="00965590">
        <w:rPr>
          <w:rStyle w:val="default"/>
          <w:rFonts w:cs="FrankRuehl" w:hint="cs"/>
          <w:rtl/>
        </w:rPr>
        <w:tab/>
        <w:t>רשם המקרקעין שרשם זכות במקרקעין בהתבסס על אישור המנהל להתקיימות התנאים לפי סעיף 15(ט) או 16(א)(2א), ולא אישר המנהל ששולם מס הרכישה, ירשום רשם המקרקעין בפנקס המקרקעין הערה, כי טרם ניתן אישור המנהל שנעשתה שומה לעניין מס רכישה לפי סעיף 78(ב) ושהושלם תשלום המס לפיה או שהעסקה פטורה ממס, וכי ככל שיש חוב שטרם שולם בגינה, יחולו על גבייתו הוראות פקודת המסים (גבייה);</w:t>
      </w:r>
    </w:p>
    <w:p w:rsidR="00965590" w:rsidRPr="00965590" w:rsidRDefault="00965590" w:rsidP="00965590">
      <w:pPr>
        <w:pStyle w:val="P00"/>
        <w:spacing w:before="72"/>
        <w:ind w:left="1021" w:right="1134"/>
        <w:rPr>
          <w:rStyle w:val="default"/>
          <w:rFonts w:cs="FrankRuehl" w:hint="cs"/>
          <w:rtl/>
        </w:rPr>
      </w:pPr>
      <w:r w:rsidRPr="00965590">
        <w:rPr>
          <w:rStyle w:val="default"/>
          <w:rFonts w:cs="FrankRuehl" w:hint="cs"/>
          <w:rtl/>
        </w:rPr>
        <w:t>(2)</w:t>
      </w:r>
      <w:r w:rsidRPr="00965590">
        <w:rPr>
          <w:rStyle w:val="default"/>
          <w:rFonts w:cs="FrankRuehl" w:hint="cs"/>
          <w:rtl/>
        </w:rPr>
        <w:tab/>
        <w:t>הערה כאמור בפסקה (1) לא תמנע ביצוע עסקאות בזכות במקרקעין ולא תגביל כל פעולה בפנקס המקרקעין והיא תימחק בידי רשם המקרקעין רק לאחר שאישר המנהל, בהודעה ששלח לרשם ולמי שנרשמה לו זכות במקרקעין, כי העסקה היתה פטורה ממס או ששולם המס המגיע בשלה.</w:t>
      </w:r>
    </w:p>
    <w:p w:rsidR="00DF489B" w:rsidRPr="00562361" w:rsidRDefault="00DF489B">
      <w:pPr>
        <w:pStyle w:val="P00"/>
        <w:spacing w:before="0"/>
        <w:ind w:left="1021" w:right="1134"/>
        <w:rPr>
          <w:rStyle w:val="default"/>
          <w:rFonts w:cs="FrankRuehl" w:hint="cs"/>
          <w:vanish/>
          <w:color w:val="FF0000"/>
          <w:sz w:val="20"/>
          <w:szCs w:val="20"/>
          <w:shd w:val="clear" w:color="auto" w:fill="FFFF99"/>
          <w:rtl/>
        </w:rPr>
      </w:pPr>
      <w:bookmarkStart w:id="64" w:name="Rov436"/>
      <w:r w:rsidRPr="00562361">
        <w:rPr>
          <w:rStyle w:val="default"/>
          <w:rFonts w:cs="FrankRuehl" w:hint="cs"/>
          <w:vanish/>
          <w:color w:val="FF0000"/>
          <w:sz w:val="20"/>
          <w:szCs w:val="20"/>
          <w:shd w:val="clear" w:color="auto" w:fill="FFFF99"/>
          <w:rtl/>
        </w:rPr>
        <w:t>מיום 10.7.1980</w:t>
      </w:r>
    </w:p>
    <w:p w:rsidR="00DF489B" w:rsidRPr="00562361" w:rsidRDefault="00DF489B">
      <w:pPr>
        <w:pStyle w:val="P00"/>
        <w:spacing w:before="0"/>
        <w:ind w:left="1021"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8</w:t>
      </w:r>
    </w:p>
    <w:p w:rsidR="00DF489B" w:rsidRPr="00562361" w:rsidRDefault="00DF489B">
      <w:pPr>
        <w:pStyle w:val="P00"/>
        <w:spacing w:before="0"/>
        <w:ind w:left="1021" w:right="1134"/>
        <w:rPr>
          <w:rStyle w:val="default"/>
          <w:rFonts w:cs="FrankRuehl" w:hint="cs"/>
          <w:vanish/>
          <w:sz w:val="20"/>
          <w:szCs w:val="20"/>
          <w:shd w:val="clear" w:color="auto" w:fill="FFFF99"/>
          <w:rtl/>
        </w:rPr>
      </w:pPr>
      <w:hyperlink r:id="rId165" w:history="1">
        <w:r w:rsidRPr="00562361">
          <w:rPr>
            <w:rStyle w:val="Hyperlink"/>
            <w:rFonts w:cs="FrankRuehl" w:hint="cs"/>
            <w:vanish/>
            <w:szCs w:val="20"/>
            <w:shd w:val="clear" w:color="auto" w:fill="FFFF99"/>
            <w:rtl/>
          </w:rPr>
          <w:t>ס"ח תש"ם מס' 975</w:t>
        </w:r>
      </w:hyperlink>
      <w:r w:rsidRPr="00562361">
        <w:rPr>
          <w:rStyle w:val="default"/>
          <w:rFonts w:cs="FrankRuehl" w:hint="cs"/>
          <w:vanish/>
          <w:sz w:val="20"/>
          <w:szCs w:val="20"/>
          <w:shd w:val="clear" w:color="auto" w:fill="FFFF99"/>
          <w:rtl/>
        </w:rPr>
        <w:t xml:space="preserve"> מיום 10.7.1980 עמ' 144 (</w:t>
      </w:r>
      <w:hyperlink r:id="rId166" w:history="1">
        <w:r w:rsidRPr="00562361">
          <w:rPr>
            <w:rStyle w:val="Hyperlink"/>
            <w:rFonts w:cs="FrankRuehl" w:hint="cs"/>
            <w:vanish/>
            <w:szCs w:val="20"/>
            <w:shd w:val="clear" w:color="auto" w:fill="FFFF99"/>
            <w:rtl/>
          </w:rPr>
          <w:t>ה"ח 1441</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1021"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החלפת פסקה 16(א)(2)</w:t>
      </w:r>
    </w:p>
    <w:p w:rsidR="00DF489B" w:rsidRPr="00562361" w:rsidRDefault="00DF489B">
      <w:pPr>
        <w:pStyle w:val="P00"/>
        <w:ind w:left="1021"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DF489B" w:rsidRPr="00562361" w:rsidRDefault="00DF489B">
      <w:pPr>
        <w:pStyle w:val="P00"/>
        <w:spacing w:before="0"/>
        <w:ind w:left="1021"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(2)</w:t>
      </w:r>
      <w:r w:rsidRPr="00562361">
        <w:rPr>
          <w:rStyle w:val="default"/>
          <w:rFonts w:cs="FrankRuehl" w:hint="cs"/>
          <w:strike/>
          <w:vanish/>
          <w:sz w:val="22"/>
          <w:szCs w:val="22"/>
          <w:shd w:val="clear" w:color="auto" w:fill="FFFF99"/>
          <w:rtl/>
        </w:rPr>
        <w:tab/>
        <w:t>מכירת זכות במקרקעין החייבת במס לא תירשם בפנקס המקרקעין, אלא אם אישר המנהל ששולם המס או שהיא פטורה ממס.</w:t>
      </w:r>
    </w:p>
    <w:p w:rsidR="00DF489B" w:rsidRPr="00562361" w:rsidRDefault="00DF489B">
      <w:pPr>
        <w:pStyle w:val="P22"/>
        <w:spacing w:before="0"/>
        <w:ind w:left="0" w:right="1134"/>
        <w:rPr>
          <w:rStyle w:val="default"/>
          <w:rFonts w:cs="FrankRuehl" w:hint="cs"/>
          <w:vanish/>
          <w:color w:val="FF0000"/>
          <w:sz w:val="20"/>
          <w:szCs w:val="20"/>
          <w:shd w:val="clear" w:color="auto" w:fill="FFFF99"/>
          <w:rtl/>
        </w:rPr>
      </w:pPr>
    </w:p>
    <w:p w:rsidR="00DF489B" w:rsidRPr="00562361" w:rsidRDefault="00DF489B">
      <w:pPr>
        <w:pStyle w:val="P22"/>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11.7.1984</w:t>
      </w:r>
    </w:p>
    <w:p w:rsidR="00DF489B" w:rsidRPr="00562361" w:rsidRDefault="00DF489B">
      <w:pPr>
        <w:pStyle w:val="P22"/>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15</w:t>
      </w:r>
    </w:p>
    <w:p w:rsidR="00DF489B" w:rsidRPr="00562361" w:rsidRDefault="00DF489B">
      <w:pPr>
        <w:pStyle w:val="P22"/>
        <w:spacing w:before="0"/>
        <w:ind w:left="0" w:right="1134"/>
        <w:rPr>
          <w:rStyle w:val="default"/>
          <w:rFonts w:cs="FrankRuehl" w:hint="cs"/>
          <w:vanish/>
          <w:sz w:val="20"/>
          <w:szCs w:val="20"/>
          <w:shd w:val="clear" w:color="auto" w:fill="FFFF99"/>
          <w:rtl/>
        </w:rPr>
      </w:pPr>
      <w:hyperlink r:id="rId167" w:history="1">
        <w:r w:rsidRPr="00562361">
          <w:rPr>
            <w:rStyle w:val="Hyperlink"/>
            <w:rFonts w:cs="FrankRuehl" w:hint="cs"/>
            <w:vanish/>
            <w:szCs w:val="20"/>
            <w:shd w:val="clear" w:color="auto" w:fill="FFFF99"/>
            <w:rtl/>
          </w:rPr>
          <w:t>ס"ח תשמ"ד מס' 1121</w:t>
        </w:r>
      </w:hyperlink>
      <w:r w:rsidRPr="00562361">
        <w:rPr>
          <w:rStyle w:val="default"/>
          <w:rFonts w:cs="FrankRuehl" w:hint="cs"/>
          <w:vanish/>
          <w:sz w:val="20"/>
          <w:szCs w:val="20"/>
          <w:shd w:val="clear" w:color="auto" w:fill="FFFF99"/>
          <w:rtl/>
        </w:rPr>
        <w:t xml:space="preserve"> מיום 11.7.1984 עמ' 181 (</w:t>
      </w:r>
      <w:hyperlink r:id="rId168" w:history="1">
        <w:r w:rsidRPr="00562361">
          <w:rPr>
            <w:rStyle w:val="Hyperlink"/>
            <w:rFonts w:cs="FrankRuehl" w:hint="cs"/>
            <w:vanish/>
            <w:szCs w:val="20"/>
            <w:shd w:val="clear" w:color="auto" w:fill="FFFF99"/>
            <w:rtl/>
          </w:rPr>
          <w:t>ה"ח 1654</w:t>
        </w:r>
      </w:hyperlink>
      <w:r w:rsidRPr="00562361">
        <w:rPr>
          <w:rStyle w:val="default"/>
          <w:rFonts w:cs="FrankRuehl" w:hint="cs"/>
          <w:vanish/>
          <w:sz w:val="20"/>
          <w:szCs w:val="20"/>
          <w:shd w:val="clear" w:color="auto" w:fill="FFFF99"/>
          <w:rtl/>
        </w:rPr>
        <w:t>)</w:t>
      </w:r>
    </w:p>
    <w:p w:rsidR="00DF489B" w:rsidRPr="00562361" w:rsidRDefault="00DF489B">
      <w:pPr>
        <w:pStyle w:val="P22"/>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ביטול סעיף קטן 16ה</w:t>
      </w:r>
    </w:p>
    <w:p w:rsidR="00DF489B" w:rsidRPr="00562361" w:rsidRDefault="00DF489B">
      <w:pPr>
        <w:pStyle w:val="P22"/>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DF489B" w:rsidRPr="00562361" w:rsidRDefault="00DF489B">
      <w:pPr>
        <w:pStyle w:val="P00"/>
        <w:spacing w:before="0"/>
        <w:ind w:left="0" w:right="1134"/>
        <w:rPr>
          <w:rFonts w:cs="FrankRuehl" w:hint="cs"/>
          <w:vanish/>
          <w:sz w:val="22"/>
          <w:szCs w:val="22"/>
          <w:shd w:val="clear" w:color="auto" w:fill="FFFF99"/>
          <w:rtl/>
        </w:rPr>
      </w:pPr>
      <w:r w:rsidRPr="00562361">
        <w:rPr>
          <w:rFonts w:cs="FrankRuehl" w:hint="cs"/>
          <w:vanish/>
          <w:sz w:val="22"/>
          <w:szCs w:val="22"/>
          <w:shd w:val="clear" w:color="auto" w:fill="FFFF99"/>
          <w:rtl/>
        </w:rPr>
        <w:tab/>
        <w:t>(</w:t>
      </w:r>
      <w:r w:rsidRPr="00562361">
        <w:rPr>
          <w:rFonts w:cs="FrankRuehl" w:hint="cs"/>
          <w:strike/>
          <w:vanish/>
          <w:sz w:val="22"/>
          <w:szCs w:val="22"/>
          <w:shd w:val="clear" w:color="auto" w:fill="FFFF99"/>
          <w:rtl/>
        </w:rPr>
        <w:t>ה)</w:t>
      </w:r>
      <w:r w:rsidRPr="00562361">
        <w:rPr>
          <w:rFonts w:cs="FrankRuehl" w:hint="cs"/>
          <w:strike/>
          <w:vanish/>
          <w:sz w:val="22"/>
          <w:szCs w:val="22"/>
          <w:shd w:val="clear" w:color="auto" w:fill="FFFF99"/>
          <w:rtl/>
        </w:rPr>
        <w:tab/>
        <w:t>סעיף זה לא יחול לגבי תקפן של פעולות באיגוד שעליהן מוטל מס לפי סעיף 8.</w:t>
      </w:r>
    </w:p>
    <w:p w:rsidR="004754E4" w:rsidRPr="00562361" w:rsidRDefault="004754E4" w:rsidP="004754E4">
      <w:pPr>
        <w:pStyle w:val="P00"/>
        <w:spacing w:before="0"/>
        <w:ind w:left="0" w:right="1134"/>
        <w:rPr>
          <w:rStyle w:val="default"/>
          <w:rFonts w:cs="FrankRuehl" w:hint="cs"/>
          <w:vanish/>
          <w:sz w:val="20"/>
          <w:szCs w:val="20"/>
          <w:shd w:val="clear" w:color="auto" w:fill="FFFF99"/>
          <w:rtl/>
        </w:rPr>
      </w:pPr>
    </w:p>
    <w:p w:rsidR="004754E4" w:rsidRPr="00562361" w:rsidRDefault="004754E4" w:rsidP="004754E4">
      <w:pPr>
        <w:pStyle w:val="P00"/>
        <w:spacing w:before="0"/>
        <w:ind w:left="1021"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1.1.2011</w:t>
      </w:r>
    </w:p>
    <w:p w:rsidR="004754E4" w:rsidRPr="00562361" w:rsidRDefault="004754E4" w:rsidP="004754E4">
      <w:pPr>
        <w:pStyle w:val="P00"/>
        <w:spacing w:before="0"/>
        <w:ind w:left="1021"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69</w:t>
      </w:r>
    </w:p>
    <w:p w:rsidR="004754E4" w:rsidRPr="00562361" w:rsidRDefault="004754E4" w:rsidP="004754E4">
      <w:pPr>
        <w:pStyle w:val="P00"/>
        <w:spacing w:before="0"/>
        <w:ind w:left="1021" w:right="1134"/>
        <w:rPr>
          <w:rStyle w:val="default"/>
          <w:rFonts w:cs="FrankRuehl" w:hint="cs"/>
          <w:vanish/>
          <w:sz w:val="20"/>
          <w:szCs w:val="20"/>
          <w:shd w:val="clear" w:color="auto" w:fill="FFFF99"/>
          <w:rtl/>
        </w:rPr>
      </w:pPr>
      <w:hyperlink r:id="rId169" w:history="1">
        <w:r w:rsidRPr="00562361">
          <w:rPr>
            <w:rStyle w:val="Hyperlink"/>
            <w:rFonts w:cs="FrankRuehl" w:hint="cs"/>
            <w:vanish/>
            <w:szCs w:val="20"/>
            <w:shd w:val="clear" w:color="auto" w:fill="FFFF99"/>
            <w:rtl/>
          </w:rPr>
          <w:t>ס"ח תשע"א מס' 2271</w:t>
        </w:r>
      </w:hyperlink>
      <w:r w:rsidRPr="00562361">
        <w:rPr>
          <w:rStyle w:val="default"/>
          <w:rFonts w:cs="FrankRuehl" w:hint="cs"/>
          <w:vanish/>
          <w:sz w:val="20"/>
          <w:szCs w:val="20"/>
          <w:shd w:val="clear" w:color="auto" w:fill="FFFF99"/>
          <w:rtl/>
        </w:rPr>
        <w:t xml:space="preserve"> מיום 6.1.2011 עמ' 164 (</w:t>
      </w:r>
      <w:hyperlink r:id="rId170" w:history="1">
        <w:r w:rsidRPr="00562361">
          <w:rPr>
            <w:rStyle w:val="Hyperlink"/>
            <w:rFonts w:cs="FrankRuehl" w:hint="cs"/>
            <w:vanish/>
            <w:szCs w:val="20"/>
            <w:shd w:val="clear" w:color="auto" w:fill="FFFF99"/>
            <w:rtl/>
          </w:rPr>
          <w:t>ה"ח 541</w:t>
        </w:r>
      </w:hyperlink>
      <w:r w:rsidRPr="00562361">
        <w:rPr>
          <w:rStyle w:val="default"/>
          <w:rFonts w:cs="FrankRuehl" w:hint="cs"/>
          <w:vanish/>
          <w:sz w:val="20"/>
          <w:szCs w:val="20"/>
          <w:shd w:val="clear" w:color="auto" w:fill="FFFF99"/>
          <w:rtl/>
        </w:rPr>
        <w:t>)</w:t>
      </w:r>
    </w:p>
    <w:p w:rsidR="004754E4" w:rsidRPr="00562361" w:rsidRDefault="004754E4" w:rsidP="004754E4">
      <w:pPr>
        <w:pStyle w:val="P00"/>
        <w:spacing w:before="0"/>
        <w:ind w:left="1021"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החלפת פסקה 16(א)(2)</w:t>
      </w:r>
    </w:p>
    <w:p w:rsidR="004754E4" w:rsidRPr="00562361" w:rsidRDefault="004754E4" w:rsidP="004754E4">
      <w:pPr>
        <w:pStyle w:val="P00"/>
        <w:ind w:left="1021"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4754E4" w:rsidRPr="00562361" w:rsidRDefault="004754E4" w:rsidP="004754E4">
      <w:pPr>
        <w:pStyle w:val="P00"/>
        <w:spacing w:before="0"/>
        <w:ind w:left="1021" w:right="1134"/>
        <w:rPr>
          <w:rStyle w:val="default"/>
          <w:rFonts w:cs="FrankRuehl" w:hint="cs"/>
          <w:vanish/>
          <w:sz w:val="22"/>
          <w:szCs w:val="22"/>
          <w:shd w:val="clear" w:color="auto" w:fill="FFFF99"/>
          <w:rtl/>
        </w:rPr>
      </w:pPr>
      <w:r w:rsidRPr="00562361">
        <w:rPr>
          <w:rStyle w:val="default"/>
          <w:rFonts w:cs="FrankRuehl"/>
          <w:strike/>
          <w:vanish/>
          <w:sz w:val="22"/>
          <w:szCs w:val="22"/>
          <w:shd w:val="clear" w:color="auto" w:fill="FFFF99"/>
          <w:rtl/>
        </w:rPr>
        <w:t>(2)</w:t>
      </w:r>
      <w:r w:rsidRPr="00562361">
        <w:rPr>
          <w:rStyle w:val="default"/>
          <w:rFonts w:cs="FrankRuehl"/>
          <w:strike/>
          <w:vanish/>
          <w:sz w:val="22"/>
          <w:szCs w:val="22"/>
          <w:shd w:val="clear" w:color="auto" w:fill="FFFF99"/>
          <w:rtl/>
        </w:rPr>
        <w:tab/>
        <w:t>מכי</w:t>
      </w:r>
      <w:r w:rsidRPr="00562361">
        <w:rPr>
          <w:rStyle w:val="default"/>
          <w:rFonts w:cs="FrankRuehl" w:hint="cs"/>
          <w:strike/>
          <w:vanish/>
          <w:sz w:val="22"/>
          <w:szCs w:val="22"/>
          <w:shd w:val="clear" w:color="auto" w:fill="FFFF99"/>
          <w:rtl/>
        </w:rPr>
        <w:t>רת זכו</w:t>
      </w:r>
      <w:r w:rsidRPr="00562361">
        <w:rPr>
          <w:rStyle w:val="default"/>
          <w:rFonts w:cs="FrankRuehl"/>
          <w:strike/>
          <w:vanish/>
          <w:sz w:val="22"/>
          <w:szCs w:val="22"/>
          <w:shd w:val="clear" w:color="auto" w:fill="FFFF99"/>
          <w:rtl/>
        </w:rPr>
        <w:t>ת במ</w:t>
      </w:r>
      <w:r w:rsidRPr="00562361">
        <w:rPr>
          <w:rStyle w:val="default"/>
          <w:rFonts w:cs="FrankRuehl" w:hint="cs"/>
          <w:strike/>
          <w:vanish/>
          <w:sz w:val="22"/>
          <w:szCs w:val="22"/>
          <w:shd w:val="clear" w:color="auto" w:fill="FFFF99"/>
          <w:rtl/>
        </w:rPr>
        <w:t>קרקעין החייבת במס לא תירשם בפנקס המקרקעין אלא אם אישר המנהל שהיא פטורה ממס או ששו</w:t>
      </w:r>
      <w:r w:rsidRPr="00562361">
        <w:rPr>
          <w:rStyle w:val="default"/>
          <w:rFonts w:cs="FrankRuehl"/>
          <w:strike/>
          <w:vanish/>
          <w:sz w:val="22"/>
          <w:szCs w:val="22"/>
          <w:shd w:val="clear" w:color="auto" w:fill="FFFF99"/>
          <w:rtl/>
        </w:rPr>
        <w:t>לם</w:t>
      </w:r>
      <w:r w:rsidRPr="00562361">
        <w:rPr>
          <w:rStyle w:val="default"/>
          <w:rFonts w:cs="FrankRuehl" w:hint="cs"/>
          <w:strike/>
          <w:vanish/>
          <w:sz w:val="22"/>
          <w:szCs w:val="22"/>
          <w:shd w:val="clear" w:color="auto" w:fill="FFFF99"/>
          <w:rtl/>
        </w:rPr>
        <w:t xml:space="preserve"> המס המגיע על פי שומה עצמית כמשמעותה בסעיף 73 או על פי שומה זמנית או סופית שנעשו תוך תשעים ימים מקבלת ההצהרה או השומה הזמנית, לפי הענין; לא נעשו שומה זמנית או סופית כאמ</w:t>
      </w:r>
      <w:r w:rsidRPr="00562361">
        <w:rPr>
          <w:rStyle w:val="default"/>
          <w:rFonts w:cs="FrankRuehl"/>
          <w:strike/>
          <w:vanish/>
          <w:sz w:val="22"/>
          <w:szCs w:val="22"/>
          <w:shd w:val="clear" w:color="auto" w:fill="FFFF99"/>
          <w:rtl/>
        </w:rPr>
        <w:t>ו</w:t>
      </w:r>
      <w:r w:rsidRPr="00562361">
        <w:rPr>
          <w:rStyle w:val="default"/>
          <w:rFonts w:cs="FrankRuehl" w:hint="cs"/>
          <w:strike/>
          <w:vanish/>
          <w:sz w:val="22"/>
          <w:szCs w:val="22"/>
          <w:shd w:val="clear" w:color="auto" w:fill="FFFF99"/>
          <w:rtl/>
        </w:rPr>
        <w:t>ר א</w:t>
      </w:r>
      <w:r w:rsidRPr="00562361">
        <w:rPr>
          <w:rStyle w:val="default"/>
          <w:rFonts w:cs="FrankRuehl"/>
          <w:strike/>
          <w:vanish/>
          <w:sz w:val="22"/>
          <w:szCs w:val="22"/>
          <w:shd w:val="clear" w:color="auto" w:fill="FFFF99"/>
          <w:rtl/>
        </w:rPr>
        <w:t>ו</w:t>
      </w:r>
      <w:r w:rsidRPr="00562361">
        <w:rPr>
          <w:rStyle w:val="default"/>
          <w:rFonts w:cs="FrankRuehl" w:hint="cs"/>
          <w:strike/>
          <w:vanish/>
          <w:sz w:val="22"/>
          <w:szCs w:val="22"/>
          <w:shd w:val="clear" w:color="auto" w:fill="FFFF99"/>
          <w:rtl/>
        </w:rPr>
        <w:t xml:space="preserve"> שסכום המס ששולם על פי השומה ה</w:t>
      </w:r>
      <w:r w:rsidRPr="00562361">
        <w:rPr>
          <w:rStyle w:val="default"/>
          <w:rFonts w:cs="FrankRuehl"/>
          <w:strike/>
          <w:vanish/>
          <w:sz w:val="22"/>
          <w:szCs w:val="22"/>
          <w:shd w:val="clear" w:color="auto" w:fill="FFFF99"/>
          <w:rtl/>
        </w:rPr>
        <w:t>ע</w:t>
      </w:r>
      <w:r w:rsidRPr="00562361">
        <w:rPr>
          <w:rStyle w:val="default"/>
          <w:rFonts w:cs="FrankRuehl" w:hint="cs"/>
          <w:strike/>
          <w:vanish/>
          <w:sz w:val="22"/>
          <w:szCs w:val="22"/>
          <w:shd w:val="clear" w:color="auto" w:fill="FFFF99"/>
          <w:rtl/>
        </w:rPr>
        <w:t xml:space="preserve">צמית הוא פחות מ- 20% משווי התמורה - </w:t>
      </w:r>
      <w:r w:rsidRPr="00562361">
        <w:rPr>
          <w:rStyle w:val="default"/>
          <w:rFonts w:cs="FrankRuehl"/>
          <w:strike/>
          <w:vanish/>
          <w:sz w:val="22"/>
          <w:szCs w:val="22"/>
          <w:shd w:val="clear" w:color="auto" w:fill="FFFF99"/>
          <w:rtl/>
        </w:rPr>
        <w:t>ת</w:t>
      </w:r>
      <w:r w:rsidRPr="00562361">
        <w:rPr>
          <w:rStyle w:val="default"/>
          <w:rFonts w:cs="FrankRuehl" w:hint="cs"/>
          <w:strike/>
          <w:vanish/>
          <w:sz w:val="22"/>
          <w:szCs w:val="22"/>
          <w:shd w:val="clear" w:color="auto" w:fill="FFFF99"/>
          <w:rtl/>
        </w:rPr>
        <w:t>י</w:t>
      </w:r>
      <w:r w:rsidRPr="00562361">
        <w:rPr>
          <w:rStyle w:val="default"/>
          <w:rFonts w:cs="FrankRuehl"/>
          <w:strike/>
          <w:vanish/>
          <w:sz w:val="22"/>
          <w:szCs w:val="22"/>
          <w:shd w:val="clear" w:color="auto" w:fill="FFFF99"/>
          <w:rtl/>
        </w:rPr>
        <w:t>ר</w:t>
      </w:r>
      <w:r w:rsidRPr="00562361">
        <w:rPr>
          <w:rStyle w:val="default"/>
          <w:rFonts w:cs="FrankRuehl" w:hint="cs"/>
          <w:strike/>
          <w:vanish/>
          <w:sz w:val="22"/>
          <w:szCs w:val="22"/>
          <w:shd w:val="clear" w:color="auto" w:fill="FFFF99"/>
          <w:rtl/>
        </w:rPr>
        <w:t>שם המכירה א</w:t>
      </w:r>
      <w:r w:rsidRPr="00562361">
        <w:rPr>
          <w:rStyle w:val="default"/>
          <w:rFonts w:cs="FrankRuehl"/>
          <w:strike/>
          <w:vanish/>
          <w:sz w:val="22"/>
          <w:szCs w:val="22"/>
          <w:shd w:val="clear" w:color="auto" w:fill="FFFF99"/>
          <w:rtl/>
        </w:rPr>
        <w:t xml:space="preserve">ם </w:t>
      </w:r>
      <w:r w:rsidRPr="00562361">
        <w:rPr>
          <w:rStyle w:val="default"/>
          <w:rFonts w:cs="FrankRuehl" w:hint="cs"/>
          <w:strike/>
          <w:vanish/>
          <w:sz w:val="22"/>
          <w:szCs w:val="22"/>
          <w:shd w:val="clear" w:color="auto" w:fill="FFFF99"/>
          <w:rtl/>
        </w:rPr>
        <w:t>ניתנה ערבות בנקאית, או ערובה אחרת להנחת דעתו של המנהל, לגבי ההפרש שבין 20% משווי התמורה לבין המס ששולם, להבטחת תשלום המס שיגיע על פי שומה; תקפה של ערובה כאמור יהיה לתקו</w:t>
      </w:r>
      <w:r w:rsidRPr="00562361">
        <w:rPr>
          <w:rStyle w:val="default"/>
          <w:rFonts w:cs="FrankRuehl"/>
          <w:strike/>
          <w:vanish/>
          <w:sz w:val="22"/>
          <w:szCs w:val="22"/>
          <w:shd w:val="clear" w:color="auto" w:fill="FFFF99"/>
          <w:rtl/>
        </w:rPr>
        <w:t>פ</w:t>
      </w:r>
      <w:r w:rsidRPr="00562361">
        <w:rPr>
          <w:rStyle w:val="default"/>
          <w:rFonts w:cs="FrankRuehl" w:hint="cs"/>
          <w:strike/>
          <w:vanish/>
          <w:sz w:val="22"/>
          <w:szCs w:val="22"/>
          <w:shd w:val="clear" w:color="auto" w:fill="FFFF99"/>
          <w:rtl/>
        </w:rPr>
        <w:t>ה ש</w:t>
      </w:r>
      <w:r w:rsidRPr="00562361">
        <w:rPr>
          <w:rStyle w:val="default"/>
          <w:rFonts w:cs="FrankRuehl"/>
          <w:strike/>
          <w:vanish/>
          <w:sz w:val="22"/>
          <w:szCs w:val="22"/>
          <w:shd w:val="clear" w:color="auto" w:fill="FFFF99"/>
          <w:rtl/>
        </w:rPr>
        <w:t>ל</w:t>
      </w:r>
      <w:r w:rsidRPr="00562361">
        <w:rPr>
          <w:rStyle w:val="default"/>
          <w:rFonts w:cs="FrankRuehl" w:hint="cs"/>
          <w:strike/>
          <w:vanish/>
          <w:sz w:val="22"/>
          <w:szCs w:val="22"/>
          <w:shd w:val="clear" w:color="auto" w:fill="FFFF99"/>
          <w:rtl/>
        </w:rPr>
        <w:t xml:space="preserve"> שבעה חדשים מיום מתן ההצהרה או</w:t>
      </w:r>
      <w:r w:rsidRPr="00562361">
        <w:rPr>
          <w:rStyle w:val="default"/>
          <w:rFonts w:cs="FrankRuehl"/>
          <w:strike/>
          <w:vanish/>
          <w:sz w:val="22"/>
          <w:szCs w:val="22"/>
          <w:shd w:val="clear" w:color="auto" w:fill="FFFF99"/>
          <w:rtl/>
        </w:rPr>
        <w:t xml:space="preserve"> </w:t>
      </w:r>
      <w:r w:rsidRPr="00562361">
        <w:rPr>
          <w:rStyle w:val="default"/>
          <w:rFonts w:cs="FrankRuehl" w:hint="cs"/>
          <w:strike/>
          <w:vanish/>
          <w:sz w:val="22"/>
          <w:szCs w:val="22"/>
          <w:shd w:val="clear" w:color="auto" w:fill="FFFF99"/>
          <w:rtl/>
        </w:rPr>
        <w:t>השומה העצמית;</w:t>
      </w:r>
    </w:p>
    <w:p w:rsidR="008431D4" w:rsidRPr="00562361" w:rsidRDefault="008431D4" w:rsidP="008431D4">
      <w:pPr>
        <w:pStyle w:val="P00"/>
        <w:spacing w:before="0"/>
        <w:ind w:left="0" w:right="1134"/>
        <w:rPr>
          <w:rStyle w:val="default"/>
          <w:rFonts w:cs="FrankRuehl" w:hint="cs"/>
          <w:vanish/>
          <w:sz w:val="20"/>
          <w:szCs w:val="20"/>
          <w:shd w:val="clear" w:color="auto" w:fill="FFFF99"/>
          <w:rtl/>
          <w:lang w:eastAsia="en-US"/>
        </w:rPr>
      </w:pPr>
    </w:p>
    <w:p w:rsidR="008431D4" w:rsidRPr="00562361" w:rsidRDefault="008431D4" w:rsidP="00BC4810">
      <w:pPr>
        <w:pStyle w:val="P00"/>
        <w:spacing w:before="0"/>
        <w:ind w:left="0" w:right="1134"/>
        <w:rPr>
          <w:rStyle w:val="default"/>
          <w:rFonts w:cs="FrankRuehl" w:hint="cs"/>
          <w:vanish/>
          <w:color w:val="FF0000"/>
          <w:sz w:val="20"/>
          <w:szCs w:val="20"/>
          <w:shd w:val="clear" w:color="auto" w:fill="FFFF99"/>
          <w:rtl/>
          <w:lang w:eastAsia="en-US"/>
        </w:rPr>
      </w:pPr>
      <w:r w:rsidRPr="00562361">
        <w:rPr>
          <w:rStyle w:val="default"/>
          <w:rFonts w:cs="FrankRuehl" w:hint="cs"/>
          <w:vanish/>
          <w:color w:val="FF0000"/>
          <w:sz w:val="20"/>
          <w:szCs w:val="20"/>
          <w:shd w:val="clear" w:color="auto" w:fill="FFFF99"/>
          <w:rtl/>
          <w:lang w:eastAsia="en-US"/>
        </w:rPr>
        <w:t>מיום 1.</w:t>
      </w:r>
      <w:r w:rsidR="00BC4810" w:rsidRPr="00562361">
        <w:rPr>
          <w:rStyle w:val="default"/>
          <w:rFonts w:cs="FrankRuehl" w:hint="cs"/>
          <w:vanish/>
          <w:color w:val="FF0000"/>
          <w:sz w:val="20"/>
          <w:szCs w:val="20"/>
          <w:shd w:val="clear" w:color="auto" w:fill="FFFF99"/>
          <w:rtl/>
          <w:lang w:eastAsia="en-US"/>
        </w:rPr>
        <w:t>12.2015</w:t>
      </w:r>
    </w:p>
    <w:p w:rsidR="008431D4" w:rsidRPr="00562361" w:rsidRDefault="008431D4" w:rsidP="008431D4">
      <w:pPr>
        <w:pStyle w:val="P00"/>
        <w:spacing w:before="0"/>
        <w:ind w:left="0" w:right="1134"/>
        <w:rPr>
          <w:rStyle w:val="default"/>
          <w:rFonts w:cs="FrankRuehl" w:hint="cs"/>
          <w:vanish/>
          <w:sz w:val="20"/>
          <w:szCs w:val="20"/>
          <w:shd w:val="clear" w:color="auto" w:fill="FFFF99"/>
          <w:rtl/>
          <w:lang w:eastAsia="en-US"/>
        </w:rPr>
      </w:pPr>
      <w:r w:rsidRPr="00562361">
        <w:rPr>
          <w:rStyle w:val="default"/>
          <w:rFonts w:cs="FrankRuehl" w:hint="cs"/>
          <w:b/>
          <w:bCs/>
          <w:vanish/>
          <w:sz w:val="20"/>
          <w:szCs w:val="20"/>
          <w:shd w:val="clear" w:color="auto" w:fill="FFFF99"/>
          <w:rtl/>
          <w:lang w:eastAsia="en-US"/>
        </w:rPr>
        <w:t>תיקון מס' 83</w:t>
      </w:r>
    </w:p>
    <w:p w:rsidR="008431D4" w:rsidRPr="00562361" w:rsidRDefault="008431D4" w:rsidP="008431D4">
      <w:pPr>
        <w:pStyle w:val="P00"/>
        <w:spacing w:before="0"/>
        <w:ind w:left="0" w:right="1134"/>
        <w:rPr>
          <w:rStyle w:val="default"/>
          <w:rFonts w:cs="FrankRuehl" w:hint="cs"/>
          <w:vanish/>
          <w:szCs w:val="20"/>
          <w:shd w:val="clear" w:color="auto" w:fill="FFFF99"/>
          <w:rtl/>
          <w:lang w:eastAsia="en-US"/>
        </w:rPr>
      </w:pPr>
      <w:hyperlink r:id="rId171" w:history="1">
        <w:r w:rsidRPr="00562361">
          <w:rPr>
            <w:rStyle w:val="Hyperlink"/>
            <w:rFonts w:cs="FrankRuehl" w:hint="cs"/>
            <w:vanish/>
            <w:szCs w:val="20"/>
            <w:shd w:val="clear" w:color="auto" w:fill="FFFF99"/>
            <w:rtl/>
            <w:lang w:eastAsia="en-US"/>
          </w:rPr>
          <w:t>ס"ח תשע"ו מס' 2511</w:t>
        </w:r>
      </w:hyperlink>
      <w:r w:rsidRPr="00562361">
        <w:rPr>
          <w:rStyle w:val="default"/>
          <w:rFonts w:cs="FrankRuehl" w:hint="cs"/>
          <w:vanish/>
          <w:sz w:val="20"/>
          <w:szCs w:val="20"/>
          <w:shd w:val="clear" w:color="auto" w:fill="FFFF99"/>
          <w:rtl/>
          <w:lang w:eastAsia="en-US"/>
        </w:rPr>
        <w:t xml:space="preserve"> מיום 30.11.2015 עמ' 23</w:t>
      </w:r>
      <w:r w:rsidRPr="00562361">
        <w:rPr>
          <w:rStyle w:val="default"/>
          <w:rFonts w:cs="FrankRuehl" w:hint="cs"/>
          <w:vanish/>
          <w:szCs w:val="20"/>
          <w:shd w:val="clear" w:color="auto" w:fill="FFFF99"/>
          <w:rtl/>
          <w:lang w:eastAsia="en-US"/>
        </w:rPr>
        <w:t>4</w:t>
      </w:r>
      <w:r w:rsidRPr="00562361">
        <w:rPr>
          <w:rStyle w:val="default"/>
          <w:rFonts w:cs="FrankRuehl" w:hint="cs"/>
          <w:vanish/>
          <w:sz w:val="20"/>
          <w:szCs w:val="20"/>
          <w:shd w:val="clear" w:color="auto" w:fill="FFFF99"/>
          <w:rtl/>
          <w:lang w:eastAsia="en-US"/>
        </w:rPr>
        <w:t xml:space="preserve"> (</w:t>
      </w:r>
      <w:hyperlink r:id="rId172" w:history="1">
        <w:r w:rsidRPr="00562361">
          <w:rPr>
            <w:rStyle w:val="Hyperlink"/>
            <w:rFonts w:cs="FrankRuehl" w:hint="cs"/>
            <w:vanish/>
            <w:szCs w:val="20"/>
            <w:shd w:val="clear" w:color="auto" w:fill="FFFF99"/>
            <w:rtl/>
            <w:lang w:eastAsia="en-US"/>
          </w:rPr>
          <w:t>ה"ח 951</w:t>
        </w:r>
      </w:hyperlink>
      <w:r w:rsidRPr="00562361">
        <w:rPr>
          <w:rStyle w:val="default"/>
          <w:rFonts w:cs="FrankRuehl" w:hint="cs"/>
          <w:vanish/>
          <w:sz w:val="20"/>
          <w:szCs w:val="20"/>
          <w:shd w:val="clear" w:color="auto" w:fill="FFFF99"/>
          <w:rtl/>
          <w:lang w:eastAsia="en-US"/>
        </w:rPr>
        <w:t>)</w:t>
      </w:r>
    </w:p>
    <w:p w:rsidR="008431D4" w:rsidRPr="00562361" w:rsidRDefault="008431D4" w:rsidP="008431D4">
      <w:pPr>
        <w:pStyle w:val="P00"/>
        <w:spacing w:before="0"/>
        <w:ind w:left="0" w:right="1134"/>
        <w:rPr>
          <w:rStyle w:val="default"/>
          <w:rFonts w:cs="FrankRuehl" w:hint="cs"/>
          <w:vanish/>
          <w:szCs w:val="20"/>
          <w:shd w:val="clear" w:color="auto" w:fill="FFFF99"/>
          <w:rtl/>
          <w:lang w:eastAsia="en-US"/>
        </w:rPr>
      </w:pPr>
      <w:r w:rsidRPr="00562361">
        <w:rPr>
          <w:rStyle w:val="default"/>
          <w:rFonts w:cs="FrankRuehl" w:hint="cs"/>
          <w:b/>
          <w:bCs/>
          <w:vanish/>
          <w:szCs w:val="20"/>
          <w:shd w:val="clear" w:color="auto" w:fill="FFFF99"/>
          <w:rtl/>
          <w:lang w:eastAsia="en-US"/>
        </w:rPr>
        <w:t>הוספת סעיף קטן 16(א1)</w:t>
      </w:r>
    </w:p>
    <w:p w:rsidR="00633FA5" w:rsidRPr="00562361" w:rsidRDefault="00633FA5" w:rsidP="00633FA5">
      <w:pPr>
        <w:pStyle w:val="P00"/>
        <w:tabs>
          <w:tab w:val="clear" w:pos="6259"/>
        </w:tabs>
        <w:spacing w:before="0"/>
        <w:ind w:left="0" w:right="1134"/>
        <w:rPr>
          <w:rStyle w:val="default"/>
          <w:rFonts w:cs="FrankRuehl" w:hint="cs"/>
          <w:vanish/>
          <w:sz w:val="20"/>
          <w:szCs w:val="20"/>
          <w:shd w:val="clear" w:color="auto" w:fill="FFFF99"/>
          <w:rtl/>
        </w:rPr>
      </w:pPr>
    </w:p>
    <w:p w:rsidR="00633FA5" w:rsidRPr="00562361" w:rsidRDefault="00633FA5" w:rsidP="00633FA5">
      <w:pPr>
        <w:pStyle w:val="P00"/>
        <w:tabs>
          <w:tab w:val="clear" w:pos="6259"/>
        </w:tabs>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1.1.2017</w:t>
      </w:r>
    </w:p>
    <w:p w:rsidR="00633FA5" w:rsidRPr="00562361" w:rsidRDefault="00633FA5" w:rsidP="00633FA5">
      <w:pPr>
        <w:pStyle w:val="P00"/>
        <w:tabs>
          <w:tab w:val="clear" w:pos="6259"/>
        </w:tabs>
        <w:spacing w:before="0"/>
        <w:ind w:left="0" w:right="1134"/>
        <w:rPr>
          <w:rStyle w:val="default"/>
          <w:rFonts w:cs="FrankRuehl" w:hint="cs"/>
          <w:vanish/>
          <w:sz w:val="20"/>
          <w:szCs w:val="20"/>
          <w:shd w:val="clear" w:color="auto" w:fill="FFFF99"/>
          <w:rtl/>
        </w:rPr>
      </w:pPr>
      <w:r w:rsidRPr="00562361">
        <w:rPr>
          <w:rStyle w:val="default"/>
          <w:rFonts w:cs="FrankRuehl" w:hint="cs"/>
          <w:vanish/>
          <w:color w:val="FF0000"/>
          <w:sz w:val="20"/>
          <w:szCs w:val="20"/>
          <w:shd w:val="clear" w:color="auto" w:fill="FFFF99"/>
          <w:rtl/>
        </w:rPr>
        <w:t xml:space="preserve">פסקה 16(א)(2א) </w:t>
      </w:r>
      <w:r w:rsidR="00E77EA1" w:rsidRPr="00562361">
        <w:rPr>
          <w:rStyle w:val="default"/>
          <w:rFonts w:cs="FrankRuehl" w:hint="cs"/>
          <w:vanish/>
          <w:color w:val="FF0000"/>
          <w:sz w:val="20"/>
          <w:szCs w:val="20"/>
          <w:shd w:val="clear" w:color="auto" w:fill="FFFF99"/>
          <w:rtl/>
        </w:rPr>
        <w:t>מיום 30.5.2018</w:t>
      </w:r>
      <w:r w:rsidR="00E2734F" w:rsidRPr="00562361">
        <w:rPr>
          <w:rStyle w:val="default"/>
          <w:rFonts w:cs="FrankRuehl" w:hint="cs"/>
          <w:vanish/>
          <w:color w:val="FF0000"/>
          <w:sz w:val="20"/>
          <w:szCs w:val="20"/>
          <w:shd w:val="clear" w:color="auto" w:fill="FFFF99"/>
          <w:rtl/>
        </w:rPr>
        <w:t xml:space="preserve"> </w:t>
      </w:r>
      <w:r w:rsidR="00E2734F" w:rsidRPr="00562361">
        <w:rPr>
          <w:rStyle w:val="default"/>
          <w:rFonts w:cs="FrankRuehl" w:hint="cs"/>
          <w:vanish/>
          <w:sz w:val="20"/>
          <w:szCs w:val="20"/>
          <w:shd w:val="clear" w:color="auto" w:fill="FFFF99"/>
          <w:rtl/>
        </w:rPr>
        <w:t>(בכפוף להוראות שעה להלן)</w:t>
      </w:r>
    </w:p>
    <w:p w:rsidR="00633FA5" w:rsidRPr="00562361" w:rsidRDefault="00633FA5" w:rsidP="00633FA5">
      <w:pPr>
        <w:pStyle w:val="P00"/>
        <w:tabs>
          <w:tab w:val="clear" w:pos="6259"/>
        </w:tabs>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89</w:t>
      </w:r>
    </w:p>
    <w:p w:rsidR="00633FA5" w:rsidRPr="00562361" w:rsidRDefault="00633FA5" w:rsidP="00633FA5">
      <w:pPr>
        <w:pStyle w:val="P00"/>
        <w:tabs>
          <w:tab w:val="clear" w:pos="6259"/>
        </w:tabs>
        <w:spacing w:before="0"/>
        <w:ind w:left="0" w:right="1134"/>
        <w:rPr>
          <w:rStyle w:val="default"/>
          <w:rFonts w:cs="FrankRuehl" w:hint="cs"/>
          <w:vanish/>
          <w:sz w:val="20"/>
          <w:szCs w:val="20"/>
          <w:shd w:val="clear" w:color="auto" w:fill="FFFF99"/>
          <w:rtl/>
        </w:rPr>
      </w:pPr>
      <w:hyperlink r:id="rId173" w:history="1">
        <w:r w:rsidRPr="00562361">
          <w:rPr>
            <w:rStyle w:val="Hyperlink"/>
            <w:rFonts w:cs="FrankRuehl" w:hint="cs"/>
            <w:vanish/>
            <w:szCs w:val="20"/>
            <w:shd w:val="clear" w:color="auto" w:fill="FFFF99"/>
            <w:rtl/>
          </w:rPr>
          <w:t>ס"ח תשע"ז מס' 2591</w:t>
        </w:r>
      </w:hyperlink>
      <w:r w:rsidRPr="00562361">
        <w:rPr>
          <w:rStyle w:val="default"/>
          <w:rFonts w:cs="FrankRuehl" w:hint="cs"/>
          <w:vanish/>
          <w:sz w:val="20"/>
          <w:szCs w:val="20"/>
          <w:shd w:val="clear" w:color="auto" w:fill="FFFF99"/>
          <w:rtl/>
        </w:rPr>
        <w:t xml:space="preserve"> מיום 29.12.2016 עמ' 211 (</w:t>
      </w:r>
      <w:hyperlink r:id="rId174" w:history="1">
        <w:r w:rsidRPr="00562361">
          <w:rPr>
            <w:rStyle w:val="Hyperlink"/>
            <w:rFonts w:cs="FrankRuehl" w:hint="cs"/>
            <w:vanish/>
            <w:szCs w:val="20"/>
            <w:shd w:val="clear" w:color="auto" w:fill="FFFF99"/>
            <w:rtl/>
          </w:rPr>
          <w:t>ה"ח 1083</w:t>
        </w:r>
      </w:hyperlink>
      <w:r w:rsidRPr="00562361">
        <w:rPr>
          <w:rStyle w:val="default"/>
          <w:rFonts w:cs="FrankRuehl" w:hint="cs"/>
          <w:vanish/>
          <w:sz w:val="20"/>
          <w:szCs w:val="20"/>
          <w:shd w:val="clear" w:color="auto" w:fill="FFFF99"/>
          <w:rtl/>
        </w:rPr>
        <w:t>)</w:t>
      </w:r>
    </w:p>
    <w:p w:rsidR="00633FA5" w:rsidRPr="00562361" w:rsidRDefault="00633FA5" w:rsidP="00633FA5">
      <w:pPr>
        <w:pStyle w:val="P02"/>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ab/>
        <w:t>(א)</w:t>
      </w:r>
      <w:r w:rsidRPr="00562361">
        <w:rPr>
          <w:rStyle w:val="default"/>
          <w:rFonts w:cs="FrankRuehl"/>
          <w:vanish/>
          <w:sz w:val="22"/>
          <w:szCs w:val="22"/>
          <w:shd w:val="clear" w:color="auto" w:fill="FFFF99"/>
          <w:rtl/>
        </w:rPr>
        <w:tab/>
        <w:t>(1)</w:t>
      </w:r>
      <w:r w:rsidRPr="00562361">
        <w:rPr>
          <w:rStyle w:val="default"/>
          <w:rFonts w:cs="FrankRuehl"/>
          <w:vanish/>
          <w:sz w:val="22"/>
          <w:szCs w:val="22"/>
          <w:shd w:val="clear" w:color="auto" w:fill="FFFF99"/>
          <w:rtl/>
        </w:rPr>
        <w:tab/>
        <w:t>תקפ</w:t>
      </w:r>
      <w:r w:rsidRPr="00562361">
        <w:rPr>
          <w:rStyle w:val="default"/>
          <w:rFonts w:cs="FrankRuehl" w:hint="cs"/>
          <w:vanish/>
          <w:sz w:val="22"/>
          <w:szCs w:val="22"/>
          <w:shd w:val="clear" w:color="auto" w:fill="FFFF99"/>
          <w:rtl/>
        </w:rPr>
        <w:t xml:space="preserve">ן של </w:t>
      </w:r>
      <w:r w:rsidRPr="00562361">
        <w:rPr>
          <w:rStyle w:val="default"/>
          <w:rFonts w:cs="FrankRuehl"/>
          <w:vanish/>
          <w:sz w:val="22"/>
          <w:szCs w:val="22"/>
          <w:shd w:val="clear" w:color="auto" w:fill="FFFF99"/>
          <w:rtl/>
        </w:rPr>
        <w:t>מכיר</w:t>
      </w:r>
      <w:r w:rsidRPr="00562361">
        <w:rPr>
          <w:rStyle w:val="default"/>
          <w:rFonts w:cs="FrankRuehl" w:hint="cs"/>
          <w:vanish/>
          <w:sz w:val="22"/>
          <w:szCs w:val="22"/>
          <w:shd w:val="clear" w:color="auto" w:fill="FFFF99"/>
          <w:rtl/>
        </w:rPr>
        <w:t>ת זכות במקרקעין ופעולה באיגוד</w:t>
      </w:r>
      <w:r w:rsidRPr="00562361">
        <w:rPr>
          <w:rStyle w:val="default"/>
          <w:rFonts w:cs="FrankRuehl"/>
          <w:vanish/>
          <w:sz w:val="22"/>
          <w:szCs w:val="22"/>
          <w:shd w:val="clear" w:color="auto" w:fill="FFFF99"/>
          <w:rtl/>
        </w:rPr>
        <w:t xml:space="preserve"> מקר</w:t>
      </w:r>
      <w:r w:rsidRPr="00562361">
        <w:rPr>
          <w:rStyle w:val="default"/>
          <w:rFonts w:cs="FrankRuehl" w:hint="cs"/>
          <w:vanish/>
          <w:sz w:val="22"/>
          <w:szCs w:val="22"/>
          <w:shd w:val="clear" w:color="auto" w:fill="FFFF99"/>
          <w:rtl/>
        </w:rPr>
        <w:t>קעין החייבות במס מותנ</w:t>
      </w:r>
      <w:r w:rsidRPr="00562361">
        <w:rPr>
          <w:rStyle w:val="default"/>
          <w:rFonts w:cs="FrankRuehl"/>
          <w:vanish/>
          <w:sz w:val="22"/>
          <w:szCs w:val="22"/>
          <w:shd w:val="clear" w:color="auto" w:fill="FFFF99"/>
          <w:rtl/>
        </w:rPr>
        <w:t xml:space="preserve">ה </w:t>
      </w:r>
      <w:r w:rsidRPr="00562361">
        <w:rPr>
          <w:rStyle w:val="default"/>
          <w:rFonts w:cs="FrankRuehl" w:hint="cs"/>
          <w:vanish/>
          <w:sz w:val="22"/>
          <w:szCs w:val="22"/>
          <w:shd w:val="clear" w:color="auto" w:fill="FFFF99"/>
          <w:rtl/>
        </w:rPr>
        <w:t>במילוי אחד התנאים האמורים להלן, וכל עוד לא נתמלא, לא תוקנה כל זכות על אף האמור בכל דין; משנתמלא, כוחו למפרע מעת המכירה או מיום</w:t>
      </w:r>
      <w:r w:rsidRPr="00562361">
        <w:rPr>
          <w:rStyle w:val="default"/>
          <w:rFonts w:cs="FrankRuehl"/>
          <w:vanish/>
          <w:sz w:val="22"/>
          <w:szCs w:val="22"/>
          <w:shd w:val="clear" w:color="auto" w:fill="FFFF99"/>
          <w:rtl/>
        </w:rPr>
        <w:t xml:space="preserve"> הפע</w:t>
      </w:r>
      <w:r w:rsidRPr="00562361">
        <w:rPr>
          <w:rStyle w:val="default"/>
          <w:rFonts w:cs="FrankRuehl" w:hint="cs"/>
          <w:vanish/>
          <w:sz w:val="22"/>
          <w:szCs w:val="22"/>
          <w:shd w:val="clear" w:color="auto" w:fill="FFFF99"/>
          <w:rtl/>
        </w:rPr>
        <w:t>ולה.</w:t>
      </w:r>
    </w:p>
    <w:p w:rsidR="00633FA5" w:rsidRPr="00562361" w:rsidRDefault="00633FA5" w:rsidP="00633FA5">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ואלה</w:t>
      </w:r>
      <w:r w:rsidRPr="00562361">
        <w:rPr>
          <w:rStyle w:val="default"/>
          <w:rFonts w:cs="FrankRuehl" w:hint="cs"/>
          <w:vanish/>
          <w:sz w:val="22"/>
          <w:szCs w:val="22"/>
          <w:shd w:val="clear" w:color="auto" w:fill="FFFF99"/>
          <w:rtl/>
        </w:rPr>
        <w:t xml:space="preserve"> התנאים:</w:t>
      </w:r>
    </w:p>
    <w:p w:rsidR="00633FA5" w:rsidRPr="00562361" w:rsidRDefault="00633FA5" w:rsidP="00633FA5">
      <w:pPr>
        <w:pStyle w:val="P33"/>
        <w:spacing w:before="0"/>
        <w:ind w:left="1474"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שול</w:t>
      </w:r>
      <w:r w:rsidRPr="00562361">
        <w:rPr>
          <w:rStyle w:val="default"/>
          <w:rFonts w:cs="FrankRuehl" w:hint="cs"/>
          <w:vanish/>
          <w:sz w:val="22"/>
          <w:szCs w:val="22"/>
          <w:shd w:val="clear" w:color="auto" w:fill="FFFF99"/>
          <w:rtl/>
        </w:rPr>
        <w:t>ם עליהן המס;</w:t>
      </w:r>
    </w:p>
    <w:p w:rsidR="00633FA5" w:rsidRPr="00562361" w:rsidRDefault="00633FA5" w:rsidP="00633FA5">
      <w:pPr>
        <w:pStyle w:val="P33"/>
        <w:spacing w:before="0"/>
        <w:ind w:left="1474"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(ב)</w:t>
      </w:r>
      <w:r w:rsidRPr="00562361">
        <w:rPr>
          <w:rStyle w:val="default"/>
          <w:rFonts w:cs="FrankRuehl"/>
          <w:vanish/>
          <w:sz w:val="22"/>
          <w:szCs w:val="22"/>
          <w:shd w:val="clear" w:color="auto" w:fill="FFFF99"/>
          <w:rtl/>
        </w:rPr>
        <w:tab/>
        <w:t>נית</w:t>
      </w:r>
      <w:r w:rsidRPr="00562361">
        <w:rPr>
          <w:rStyle w:val="default"/>
          <w:rFonts w:cs="FrankRuehl" w:hint="cs"/>
          <w:vanish/>
          <w:sz w:val="22"/>
          <w:szCs w:val="22"/>
          <w:shd w:val="clear" w:color="auto" w:fill="FFFF99"/>
          <w:rtl/>
        </w:rPr>
        <w:t>נו עליהן הצהרות המו</w:t>
      </w:r>
      <w:r w:rsidRPr="00562361">
        <w:rPr>
          <w:rStyle w:val="default"/>
          <w:rFonts w:cs="FrankRuehl"/>
          <w:vanish/>
          <w:sz w:val="22"/>
          <w:szCs w:val="22"/>
          <w:shd w:val="clear" w:color="auto" w:fill="FFFF99"/>
          <w:rtl/>
        </w:rPr>
        <w:t>כר ו</w:t>
      </w:r>
      <w:r w:rsidRPr="00562361">
        <w:rPr>
          <w:rStyle w:val="default"/>
          <w:rFonts w:cs="FrankRuehl" w:hint="cs"/>
          <w:vanish/>
          <w:sz w:val="22"/>
          <w:szCs w:val="22"/>
          <w:shd w:val="clear" w:color="auto" w:fill="FFFF99"/>
          <w:rtl/>
        </w:rPr>
        <w:t xml:space="preserve">הקונה או עושה הפעולה על פי הפרק השביעי ושולם עליהן המס </w:t>
      </w:r>
      <w:r w:rsidRPr="00562361">
        <w:rPr>
          <w:rStyle w:val="default"/>
          <w:rFonts w:cs="FrankRuehl"/>
          <w:vanish/>
          <w:sz w:val="22"/>
          <w:szCs w:val="22"/>
          <w:shd w:val="clear" w:color="auto" w:fill="FFFF99"/>
          <w:rtl/>
        </w:rPr>
        <w:t>המ</w:t>
      </w:r>
      <w:r w:rsidRPr="00562361">
        <w:rPr>
          <w:rStyle w:val="default"/>
          <w:rFonts w:cs="FrankRuehl" w:hint="cs"/>
          <w:vanish/>
          <w:sz w:val="22"/>
          <w:szCs w:val="22"/>
          <w:shd w:val="clear" w:color="auto" w:fill="FFFF99"/>
          <w:rtl/>
        </w:rPr>
        <w:t xml:space="preserve">גיע על פי </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ה</w:t>
      </w:r>
      <w:r w:rsidRPr="00562361">
        <w:rPr>
          <w:rStyle w:val="default"/>
          <w:rFonts w:cs="FrankRuehl"/>
          <w:vanish/>
          <w:sz w:val="22"/>
          <w:szCs w:val="22"/>
          <w:shd w:val="clear" w:color="auto" w:fill="FFFF99"/>
          <w:rtl/>
        </w:rPr>
        <w:t>צ</w:t>
      </w:r>
      <w:r w:rsidRPr="00562361">
        <w:rPr>
          <w:rStyle w:val="default"/>
          <w:rFonts w:cs="FrankRuehl" w:hint="cs"/>
          <w:vanish/>
          <w:sz w:val="22"/>
          <w:szCs w:val="22"/>
          <w:shd w:val="clear" w:color="auto" w:fill="FFFF99"/>
          <w:rtl/>
        </w:rPr>
        <w:t>הרות;</w:t>
      </w:r>
    </w:p>
    <w:p w:rsidR="00633FA5" w:rsidRPr="00562361" w:rsidRDefault="00633FA5" w:rsidP="00633FA5">
      <w:pPr>
        <w:pStyle w:val="P33"/>
        <w:spacing w:before="0"/>
        <w:ind w:left="1474"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(ג)</w:t>
      </w:r>
      <w:r w:rsidRPr="00562361">
        <w:rPr>
          <w:rStyle w:val="default"/>
          <w:rFonts w:cs="FrankRuehl"/>
          <w:vanish/>
          <w:sz w:val="22"/>
          <w:szCs w:val="22"/>
          <w:shd w:val="clear" w:color="auto" w:fill="FFFF99"/>
          <w:rtl/>
        </w:rPr>
        <w:tab/>
        <w:t>הקו</w:t>
      </w:r>
      <w:r w:rsidRPr="00562361">
        <w:rPr>
          <w:rStyle w:val="default"/>
          <w:rFonts w:cs="FrankRuehl" w:hint="cs"/>
          <w:vanish/>
          <w:sz w:val="22"/>
          <w:szCs w:val="22"/>
          <w:shd w:val="clear" w:color="auto" w:fill="FFFF99"/>
          <w:rtl/>
        </w:rPr>
        <w:t>נה זכות במקרקעין או הרוכש את הזכות באיגוד המקרקעין פירט בהצהרתו את שם המוכר ומענו, את הזכות שרכש ואת התמורה בעדה והפקיד אצל המנהל פקדון, כערובה לתשלום המס, בשיעור 20% מש</w:t>
      </w:r>
      <w:r w:rsidRPr="00562361">
        <w:rPr>
          <w:rStyle w:val="default"/>
          <w:rFonts w:cs="FrankRuehl"/>
          <w:vanish/>
          <w:sz w:val="22"/>
          <w:szCs w:val="22"/>
          <w:shd w:val="clear" w:color="auto" w:fill="FFFF99"/>
          <w:rtl/>
        </w:rPr>
        <w:t xml:space="preserve">ווי </w:t>
      </w:r>
      <w:r w:rsidRPr="00562361">
        <w:rPr>
          <w:rStyle w:val="default"/>
          <w:rFonts w:cs="FrankRuehl" w:hint="cs"/>
          <w:vanish/>
          <w:sz w:val="22"/>
          <w:szCs w:val="22"/>
          <w:shd w:val="clear" w:color="auto" w:fill="FFFF99"/>
          <w:rtl/>
        </w:rPr>
        <w:t>המכירה של הזכות במקרקעין, או ש</w:t>
      </w:r>
      <w:r w:rsidRPr="00562361">
        <w:rPr>
          <w:rStyle w:val="default"/>
          <w:rFonts w:cs="FrankRuehl"/>
          <w:vanish/>
          <w:sz w:val="22"/>
          <w:szCs w:val="22"/>
          <w:shd w:val="clear" w:color="auto" w:fill="FFFF99"/>
          <w:rtl/>
        </w:rPr>
        <w:t>נ</w:t>
      </w:r>
      <w:r w:rsidRPr="00562361">
        <w:rPr>
          <w:rStyle w:val="default"/>
          <w:rFonts w:cs="FrankRuehl" w:hint="cs"/>
          <w:vanish/>
          <w:sz w:val="22"/>
          <w:szCs w:val="22"/>
          <w:shd w:val="clear" w:color="auto" w:fill="FFFF99"/>
          <w:rtl/>
        </w:rPr>
        <w:t>יתנו בטוחות להנחת דעתו ש</w:t>
      </w:r>
      <w:r w:rsidRPr="00562361">
        <w:rPr>
          <w:rStyle w:val="default"/>
          <w:rFonts w:cs="FrankRuehl"/>
          <w:vanish/>
          <w:sz w:val="22"/>
          <w:szCs w:val="22"/>
          <w:shd w:val="clear" w:color="auto" w:fill="FFFF99"/>
          <w:rtl/>
        </w:rPr>
        <w:t xml:space="preserve">ל </w:t>
      </w:r>
      <w:r w:rsidRPr="00562361">
        <w:rPr>
          <w:rStyle w:val="default"/>
          <w:rFonts w:cs="FrankRuehl" w:hint="cs"/>
          <w:vanish/>
          <w:sz w:val="22"/>
          <w:szCs w:val="22"/>
          <w:shd w:val="clear" w:color="auto" w:fill="FFFF99"/>
          <w:rtl/>
        </w:rPr>
        <w:t>המנהל;</w:t>
      </w:r>
    </w:p>
    <w:p w:rsidR="00633FA5" w:rsidRPr="00562361" w:rsidRDefault="00633FA5" w:rsidP="00633FA5">
      <w:pPr>
        <w:pStyle w:val="P22"/>
        <w:spacing w:before="0"/>
        <w:ind w:left="1021"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(2)</w:t>
      </w:r>
      <w:r w:rsidRPr="00562361">
        <w:rPr>
          <w:rStyle w:val="default"/>
          <w:rFonts w:cs="FrankRuehl"/>
          <w:vanish/>
          <w:sz w:val="22"/>
          <w:szCs w:val="22"/>
          <w:shd w:val="clear" w:color="auto" w:fill="FFFF99"/>
          <w:rtl/>
        </w:rPr>
        <w:tab/>
        <w:t>מכי</w:t>
      </w:r>
      <w:r w:rsidRPr="00562361">
        <w:rPr>
          <w:rStyle w:val="default"/>
          <w:rFonts w:cs="FrankRuehl" w:hint="cs"/>
          <w:vanish/>
          <w:sz w:val="22"/>
          <w:szCs w:val="22"/>
          <w:shd w:val="clear" w:color="auto" w:fill="FFFF99"/>
          <w:rtl/>
        </w:rPr>
        <w:t>רת זכו</w:t>
      </w:r>
      <w:r w:rsidRPr="00562361">
        <w:rPr>
          <w:rStyle w:val="default"/>
          <w:rFonts w:cs="FrankRuehl"/>
          <w:vanish/>
          <w:sz w:val="22"/>
          <w:szCs w:val="22"/>
          <w:shd w:val="clear" w:color="auto" w:fill="FFFF99"/>
          <w:rtl/>
        </w:rPr>
        <w:t>ת במ</w:t>
      </w:r>
      <w:r w:rsidRPr="00562361">
        <w:rPr>
          <w:rStyle w:val="default"/>
          <w:rFonts w:cs="FrankRuehl" w:hint="cs"/>
          <w:vanish/>
          <w:sz w:val="22"/>
          <w:szCs w:val="22"/>
          <w:shd w:val="clear" w:color="auto" w:fill="FFFF99"/>
          <w:rtl/>
        </w:rPr>
        <w:t>קרקעין לא תירשם בפנקס המקרקעין, אלא אם כן המנהל אישר שהיא פטורה ממס או ששו</w:t>
      </w:r>
      <w:r w:rsidRPr="00562361">
        <w:rPr>
          <w:rStyle w:val="default"/>
          <w:rFonts w:cs="FrankRuehl"/>
          <w:vanish/>
          <w:sz w:val="22"/>
          <w:szCs w:val="22"/>
          <w:shd w:val="clear" w:color="auto" w:fill="FFFF99"/>
          <w:rtl/>
        </w:rPr>
        <w:t>לם</w:t>
      </w:r>
      <w:r w:rsidRPr="00562361">
        <w:rPr>
          <w:rStyle w:val="default"/>
          <w:rFonts w:cs="FrankRuehl" w:hint="cs"/>
          <w:vanish/>
          <w:sz w:val="22"/>
          <w:szCs w:val="22"/>
          <w:shd w:val="clear" w:color="auto" w:fill="FFFF99"/>
          <w:rtl/>
        </w:rPr>
        <w:t xml:space="preserve"> המס המגיע על פי שומה שנעשתה לפי הוראות סעיף 78(ב)(1) או (2); לא נעשתה שומה כאמ</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 xml:space="preserve">ר, </w:t>
      </w:r>
      <w:r w:rsidRPr="00562361">
        <w:rPr>
          <w:rStyle w:val="default"/>
          <w:rFonts w:cs="FrankRuehl"/>
          <w:vanish/>
          <w:sz w:val="22"/>
          <w:szCs w:val="22"/>
          <w:shd w:val="clear" w:color="auto" w:fill="FFFF99"/>
          <w:rtl/>
        </w:rPr>
        <w:t>ת</w:t>
      </w:r>
      <w:r w:rsidRPr="00562361">
        <w:rPr>
          <w:rStyle w:val="default"/>
          <w:rFonts w:cs="FrankRuehl" w:hint="cs"/>
          <w:vanish/>
          <w:sz w:val="22"/>
          <w:szCs w:val="22"/>
          <w:shd w:val="clear" w:color="auto" w:fill="FFFF99"/>
          <w:rtl/>
        </w:rPr>
        <w:t>י</w:t>
      </w:r>
      <w:r w:rsidRPr="00562361">
        <w:rPr>
          <w:rStyle w:val="default"/>
          <w:rFonts w:cs="FrankRuehl"/>
          <w:vanish/>
          <w:sz w:val="22"/>
          <w:szCs w:val="22"/>
          <w:shd w:val="clear" w:color="auto" w:fill="FFFF99"/>
          <w:rtl/>
        </w:rPr>
        <w:t>ר</w:t>
      </w:r>
      <w:r w:rsidRPr="00562361">
        <w:rPr>
          <w:rStyle w:val="default"/>
          <w:rFonts w:cs="FrankRuehl" w:hint="cs"/>
          <w:vanish/>
          <w:sz w:val="22"/>
          <w:szCs w:val="22"/>
          <w:shd w:val="clear" w:color="auto" w:fill="FFFF99"/>
          <w:rtl/>
        </w:rPr>
        <w:t>שם המכירה א</w:t>
      </w:r>
      <w:r w:rsidRPr="00562361">
        <w:rPr>
          <w:rStyle w:val="default"/>
          <w:rFonts w:cs="FrankRuehl"/>
          <w:vanish/>
          <w:sz w:val="22"/>
          <w:szCs w:val="22"/>
          <w:shd w:val="clear" w:color="auto" w:fill="FFFF99"/>
          <w:rtl/>
        </w:rPr>
        <w:t xml:space="preserve">ם </w:t>
      </w:r>
      <w:r w:rsidRPr="00562361">
        <w:rPr>
          <w:rStyle w:val="default"/>
          <w:rFonts w:cs="FrankRuehl" w:hint="cs"/>
          <w:vanish/>
          <w:sz w:val="22"/>
          <w:szCs w:val="22"/>
          <w:shd w:val="clear" w:color="auto" w:fill="FFFF99"/>
          <w:rtl/>
        </w:rPr>
        <w:t>ניתנה ערבות בנקאית או ערובה אחרת להנחת דעתו של המנהל, לגבי ההפרש שבין 20% מהתמורה לבין המס ששולם לפי השומה העצמית כמשמעותה בסעיף 78(א) או (ב)(3), להבטחת תשלום המס שיגיע; תוקפה של ערבות או ערובה כאמור יהיה לתקו</w:t>
      </w:r>
      <w:r w:rsidRPr="00562361">
        <w:rPr>
          <w:rStyle w:val="default"/>
          <w:rFonts w:cs="FrankRuehl"/>
          <w:vanish/>
          <w:sz w:val="22"/>
          <w:szCs w:val="22"/>
          <w:shd w:val="clear" w:color="auto" w:fill="FFFF99"/>
          <w:rtl/>
        </w:rPr>
        <w:t>פ</w:t>
      </w:r>
      <w:r w:rsidRPr="00562361">
        <w:rPr>
          <w:rStyle w:val="default"/>
          <w:rFonts w:cs="FrankRuehl" w:hint="cs"/>
          <w:vanish/>
          <w:sz w:val="22"/>
          <w:szCs w:val="22"/>
          <w:shd w:val="clear" w:color="auto" w:fill="FFFF99"/>
          <w:rtl/>
        </w:rPr>
        <w:t xml:space="preserve">ה שיקבע המנהל, ובלבד שלא תעלה על תשעה חודשים מיום שנמסרה למנהל ההצהרה כאמור בסעיף 73, ולגבי מכירת זכות במקרקעין לרוכש הנמנה עם קבוצת רכישה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ובלבד שהומצא גם אישור מהמנהל, כהגדרתו בחוק מס ערך מוסף, לפי סעיף 136 לחוק האמור, שהמס המגיע לפי אותו חוק בשל אותה מכירה שולם או שניתנה ערובה לתשלומו במועדו;</w:t>
      </w:r>
    </w:p>
    <w:p w:rsidR="00633FA5" w:rsidRPr="00562361" w:rsidRDefault="00633FA5" w:rsidP="00633FA5">
      <w:pPr>
        <w:pStyle w:val="P22"/>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(2א)</w:t>
      </w:r>
      <w:r w:rsidRPr="00562361">
        <w:rPr>
          <w:rStyle w:val="default"/>
          <w:rFonts w:cs="FrankRuehl" w:hint="cs"/>
          <w:vanish/>
          <w:sz w:val="22"/>
          <w:szCs w:val="22"/>
          <w:u w:val="single"/>
          <w:shd w:val="clear" w:color="auto" w:fill="FFFF99"/>
          <w:rtl/>
        </w:rPr>
        <w:tab/>
        <w:t>על אף האמור בפסקה (2), ביקש מוכר של דירת מגורים מזכה כהגדרתה בסעיף 49, בהצהרתו לפי סעיף 73(א), פטור ממס שבח לפי פרק חמישי 1, תירשם מכירת הזכות בפנקסי המקרקעין, אם אישר המנהל כי התקיימו התנאים כאמור ותנאים אלה:</w:t>
      </w:r>
    </w:p>
    <w:p w:rsidR="00633FA5" w:rsidRPr="00562361" w:rsidRDefault="00633FA5" w:rsidP="00633FA5">
      <w:pPr>
        <w:pStyle w:val="P22"/>
        <w:spacing w:before="0"/>
        <w:ind w:left="1474"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(א)</w:t>
      </w:r>
      <w:r w:rsidRPr="00562361">
        <w:rPr>
          <w:rStyle w:val="default"/>
          <w:rFonts w:cs="FrankRuehl" w:hint="cs"/>
          <w:vanish/>
          <w:sz w:val="22"/>
          <w:szCs w:val="22"/>
          <w:u w:val="single"/>
          <w:shd w:val="clear" w:color="auto" w:fill="FFFF99"/>
          <w:rtl/>
        </w:rPr>
        <w:tab/>
        <w:t>הצהרת המוכר והצהרת הרוכש נמסרו במועד הקבוע בסעיף 73, לפי העניין;</w:t>
      </w:r>
    </w:p>
    <w:p w:rsidR="00633FA5" w:rsidRPr="00562361" w:rsidRDefault="00633FA5" w:rsidP="00633FA5">
      <w:pPr>
        <w:pStyle w:val="P22"/>
        <w:spacing w:before="0"/>
        <w:ind w:left="1474"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(ב)</w:t>
      </w:r>
      <w:r w:rsidRPr="00562361">
        <w:rPr>
          <w:rStyle w:val="default"/>
          <w:rFonts w:cs="FrankRuehl" w:hint="cs"/>
          <w:vanish/>
          <w:sz w:val="22"/>
          <w:szCs w:val="22"/>
          <w:u w:val="single"/>
          <w:shd w:val="clear" w:color="auto" w:fill="FFFF99"/>
          <w:rtl/>
        </w:rPr>
        <w:tab/>
        <w:t>חלפו 10 ימים מיום ההצהרה או מהיום שהמציאו הרוכש והמוכר למנהל את כל המסמכים והפרטים שנדרש להמציאם, לפי המאוחר;</w:t>
      </w:r>
    </w:p>
    <w:p w:rsidR="00633FA5" w:rsidRPr="00562361" w:rsidRDefault="00633FA5" w:rsidP="00633FA5">
      <w:pPr>
        <w:pStyle w:val="P22"/>
        <w:spacing w:before="0"/>
        <w:ind w:left="1474"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(ג)</w:t>
      </w:r>
      <w:r w:rsidRPr="00562361">
        <w:rPr>
          <w:rStyle w:val="default"/>
          <w:rFonts w:cs="FrankRuehl" w:hint="cs"/>
          <w:vanish/>
          <w:sz w:val="22"/>
          <w:szCs w:val="22"/>
          <w:u w:val="single"/>
          <w:shd w:val="clear" w:color="auto" w:fill="FFFF99"/>
          <w:rtl/>
        </w:rPr>
        <w:tab/>
        <w:t>הרוכש שילם את מס הרכישה המגיע ממנו בהתאם לשומתו העצמית במועד הקבוע בסעיף 90א, ושומתו לא מותנית בהתקיימות תנאי עתידי;</w:t>
      </w:r>
    </w:p>
    <w:p w:rsidR="00633FA5" w:rsidRPr="00562361" w:rsidRDefault="00633FA5" w:rsidP="00633FA5">
      <w:pPr>
        <w:pStyle w:val="P22"/>
        <w:spacing w:before="0"/>
        <w:ind w:left="1474"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(ד)</w:t>
      </w:r>
      <w:r w:rsidRPr="00562361">
        <w:rPr>
          <w:rStyle w:val="default"/>
          <w:rFonts w:cs="FrankRuehl" w:hint="cs"/>
          <w:vanish/>
          <w:sz w:val="22"/>
          <w:szCs w:val="22"/>
          <w:u w:val="single"/>
          <w:shd w:val="clear" w:color="auto" w:fill="FFFF99"/>
          <w:rtl/>
        </w:rPr>
        <w:tab/>
        <w:t>לא נעשתה לגבי המכירה שומה לפי סעיף 78(ב);</w:t>
      </w:r>
    </w:p>
    <w:p w:rsidR="00633FA5" w:rsidRPr="00562361" w:rsidRDefault="00633FA5" w:rsidP="00633FA5">
      <w:pPr>
        <w:pStyle w:val="P22"/>
        <w:spacing w:before="0"/>
        <w:ind w:left="1474"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(ה)</w:t>
      </w:r>
      <w:r w:rsidRPr="00562361">
        <w:rPr>
          <w:rStyle w:val="default"/>
          <w:rFonts w:cs="FrankRuehl" w:hint="cs"/>
          <w:vanish/>
          <w:sz w:val="22"/>
          <w:szCs w:val="22"/>
          <w:u w:val="single"/>
          <w:shd w:val="clear" w:color="auto" w:fill="FFFF99"/>
          <w:rtl/>
        </w:rPr>
        <w:tab/>
      </w:r>
      <w:r w:rsidR="00965590" w:rsidRPr="00562361">
        <w:rPr>
          <w:rStyle w:val="default"/>
          <w:rFonts w:cs="FrankRuehl" w:hint="cs"/>
          <w:vanish/>
          <w:sz w:val="22"/>
          <w:szCs w:val="22"/>
          <w:u w:val="single"/>
          <w:shd w:val="clear" w:color="auto" w:fill="FFFF99"/>
          <w:rtl/>
        </w:rPr>
        <w:t>הזכאות לפטור ממס שבח אינה מותנית בהתקיימות תנאי עתידי;</w:t>
      </w:r>
    </w:p>
    <w:p w:rsidR="00965590" w:rsidRPr="00562361" w:rsidRDefault="00965590" w:rsidP="00633FA5">
      <w:pPr>
        <w:pStyle w:val="P22"/>
        <w:spacing w:before="0"/>
        <w:ind w:left="1474"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(ו)</w:t>
      </w:r>
      <w:r w:rsidRPr="00562361">
        <w:rPr>
          <w:rStyle w:val="default"/>
          <w:rFonts w:cs="FrankRuehl" w:hint="cs"/>
          <w:vanish/>
          <w:sz w:val="22"/>
          <w:szCs w:val="22"/>
          <w:u w:val="single"/>
          <w:shd w:val="clear" w:color="auto" w:fill="FFFF99"/>
          <w:rtl/>
        </w:rPr>
        <w:tab/>
        <w:t>התמורה המשתלמת בעד הזכות במקרקעין לא הושפעה מאפשרויות קיימות או צפויות לבניית שטח גדול יותר מהשטח הכולל הנמכר;</w:t>
      </w:r>
    </w:p>
    <w:p w:rsidR="00633FA5" w:rsidRPr="00562361" w:rsidRDefault="00633FA5" w:rsidP="00633FA5">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(3)</w:t>
      </w:r>
      <w:r w:rsidRPr="00562361">
        <w:rPr>
          <w:rStyle w:val="default"/>
          <w:rFonts w:cs="FrankRuehl"/>
          <w:vanish/>
          <w:sz w:val="22"/>
          <w:szCs w:val="22"/>
          <w:shd w:val="clear" w:color="auto" w:fill="FFFF99"/>
          <w:rtl/>
        </w:rPr>
        <w:tab/>
        <w:t>לענ</w:t>
      </w:r>
      <w:r w:rsidRPr="00562361">
        <w:rPr>
          <w:rStyle w:val="default"/>
          <w:rFonts w:cs="FrankRuehl" w:hint="cs"/>
          <w:vanish/>
          <w:sz w:val="22"/>
          <w:szCs w:val="22"/>
          <w:shd w:val="clear" w:color="auto" w:fill="FFFF99"/>
          <w:rtl/>
        </w:rPr>
        <w:t>ין סעיף קטן זה,</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מ</w:t>
      </w:r>
      <w:r w:rsidRPr="00562361">
        <w:rPr>
          <w:rStyle w:val="default"/>
          <w:rFonts w:cs="FrankRuehl"/>
          <w:vanish/>
          <w:sz w:val="22"/>
          <w:szCs w:val="22"/>
          <w:shd w:val="clear" w:color="auto" w:fill="FFFF99"/>
          <w:rtl/>
        </w:rPr>
        <w:t>כ</w:t>
      </w:r>
      <w:r w:rsidRPr="00562361">
        <w:rPr>
          <w:rStyle w:val="default"/>
          <w:rFonts w:cs="FrankRuehl" w:hint="cs"/>
          <w:vanish/>
          <w:sz w:val="22"/>
          <w:szCs w:val="22"/>
          <w:shd w:val="clear" w:color="auto" w:fill="FFFF99"/>
          <w:rtl/>
        </w:rPr>
        <w:t>ירת זכות ב</w:t>
      </w:r>
      <w:r w:rsidRPr="00562361">
        <w:rPr>
          <w:rStyle w:val="default"/>
          <w:rFonts w:cs="FrankRuehl"/>
          <w:vanish/>
          <w:sz w:val="22"/>
          <w:szCs w:val="22"/>
          <w:shd w:val="clear" w:color="auto" w:fill="FFFF99"/>
          <w:rtl/>
        </w:rPr>
        <w:t>מק</w:t>
      </w:r>
      <w:r w:rsidRPr="00562361">
        <w:rPr>
          <w:rStyle w:val="default"/>
          <w:rFonts w:cs="FrankRuehl" w:hint="cs"/>
          <w:vanish/>
          <w:sz w:val="22"/>
          <w:szCs w:val="22"/>
          <w:shd w:val="clear" w:color="auto" w:fill="FFFF99"/>
          <w:rtl/>
        </w:rPr>
        <w:t xml:space="preserve">רקעין" או "פעולה באיגוד" החייבות במס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למעט מכירה או פעולה כאמור שסעיף 93 דן בהן.</w:t>
      </w:r>
    </w:p>
    <w:p w:rsidR="00633FA5" w:rsidRPr="00562361" w:rsidRDefault="00965590" w:rsidP="00965590">
      <w:pPr>
        <w:pStyle w:val="P00"/>
        <w:ind w:left="1021" w:right="1134" w:hanging="1021"/>
        <w:rPr>
          <w:rStyle w:val="default"/>
          <w:rFonts w:cs="FrankRuehl" w:hint="cs"/>
          <w:vanish/>
          <w:sz w:val="22"/>
          <w:szCs w:val="22"/>
          <w:u w:val="single"/>
          <w:shd w:val="clear" w:color="auto" w:fill="FFFF99"/>
          <w:rtl/>
          <w:lang w:eastAsia="en-US"/>
        </w:rPr>
      </w:pPr>
      <w:r w:rsidRPr="00562361">
        <w:rPr>
          <w:rStyle w:val="default"/>
          <w:rFonts w:cs="FrankRuehl" w:hint="cs"/>
          <w:vanish/>
          <w:sz w:val="22"/>
          <w:szCs w:val="22"/>
          <w:shd w:val="clear" w:color="auto" w:fill="FFFF99"/>
          <w:rtl/>
          <w:lang w:eastAsia="en-US"/>
        </w:rPr>
        <w:tab/>
      </w:r>
      <w:r w:rsidRPr="00562361">
        <w:rPr>
          <w:rStyle w:val="default"/>
          <w:rFonts w:cs="FrankRuehl" w:hint="cs"/>
          <w:vanish/>
          <w:sz w:val="22"/>
          <w:szCs w:val="22"/>
          <w:u w:val="single"/>
          <w:shd w:val="clear" w:color="auto" w:fill="FFFF99"/>
          <w:rtl/>
          <w:lang w:eastAsia="en-US"/>
        </w:rPr>
        <w:t>(ז)</w:t>
      </w:r>
      <w:r w:rsidRPr="00562361">
        <w:rPr>
          <w:rStyle w:val="default"/>
          <w:rFonts w:cs="FrankRuehl" w:hint="cs"/>
          <w:vanish/>
          <w:sz w:val="22"/>
          <w:szCs w:val="22"/>
          <w:u w:val="single"/>
          <w:shd w:val="clear" w:color="auto" w:fill="FFFF99"/>
          <w:rtl/>
          <w:lang w:eastAsia="en-US"/>
        </w:rPr>
        <w:tab/>
        <w:t>(1)</w:t>
      </w:r>
      <w:r w:rsidRPr="00562361">
        <w:rPr>
          <w:rStyle w:val="default"/>
          <w:rFonts w:cs="FrankRuehl" w:hint="cs"/>
          <w:vanish/>
          <w:sz w:val="22"/>
          <w:szCs w:val="22"/>
          <w:u w:val="single"/>
          <w:shd w:val="clear" w:color="auto" w:fill="FFFF99"/>
          <w:rtl/>
          <w:lang w:eastAsia="en-US"/>
        </w:rPr>
        <w:tab/>
        <w:t>רשם המקרקעין שרשם זכות במקרקעין בהתבסס על אישור המנהל להתקיימות התנאים לפי סעיף 15(ט) או 16(א)(2א), ולא אישר המנהל ששולם מס הרכישה, ירשום רשם המקרקעין בפנקס המקרקעין הערה, כי טרם ניתן אישור המנהל שנעשתה שומה לעניין מס רכישה לפי סעיף 78(ב) ושהושלם תשלום המס לפיה או שהעסקה פטורה ממס, וכי ככל שיש חוב שטרם שולם בגינה, יחולו על גבייתו הוראות פקודת המסים (גבייה);</w:t>
      </w:r>
    </w:p>
    <w:p w:rsidR="00965590" w:rsidRPr="00562361" w:rsidRDefault="00965590" w:rsidP="00965590">
      <w:pPr>
        <w:pStyle w:val="P00"/>
        <w:spacing w:before="0"/>
        <w:ind w:left="1021" w:right="1134"/>
        <w:rPr>
          <w:rStyle w:val="default"/>
          <w:rFonts w:cs="FrankRuehl" w:hint="cs"/>
          <w:vanish/>
          <w:sz w:val="22"/>
          <w:szCs w:val="22"/>
          <w:shd w:val="clear" w:color="auto" w:fill="FFFF99"/>
          <w:rtl/>
          <w:lang w:eastAsia="en-US"/>
        </w:rPr>
      </w:pPr>
      <w:r w:rsidRPr="00562361">
        <w:rPr>
          <w:rStyle w:val="default"/>
          <w:rFonts w:cs="FrankRuehl" w:hint="cs"/>
          <w:vanish/>
          <w:sz w:val="22"/>
          <w:szCs w:val="22"/>
          <w:u w:val="single"/>
          <w:shd w:val="clear" w:color="auto" w:fill="FFFF99"/>
          <w:rtl/>
          <w:lang w:eastAsia="en-US"/>
        </w:rPr>
        <w:t>(2)</w:t>
      </w:r>
      <w:r w:rsidRPr="00562361">
        <w:rPr>
          <w:rStyle w:val="default"/>
          <w:rFonts w:cs="FrankRuehl" w:hint="cs"/>
          <w:vanish/>
          <w:sz w:val="22"/>
          <w:szCs w:val="22"/>
          <w:u w:val="single"/>
          <w:shd w:val="clear" w:color="auto" w:fill="FFFF99"/>
          <w:rtl/>
          <w:lang w:eastAsia="en-US"/>
        </w:rPr>
        <w:tab/>
        <w:t>הערה כאמור בפסקה (1) לא תמנע ביצוע עסקאות בזכות במקרקעין ולא תגביל כל פעולה בפנקס המקרקעין והיא תימחק בידי רשם המקרקעין רק לאחר שאישר המנהל, בהודעה ששלח לרשם ולמי שנרשמה לו זכות במקרקעין, כי העסקה היתה פטורה ממס או ששולם המס המגיע בשלה.</w:t>
      </w:r>
    </w:p>
    <w:p w:rsidR="00E2734F" w:rsidRPr="00562361" w:rsidRDefault="00E2734F" w:rsidP="00E2734F">
      <w:pPr>
        <w:pStyle w:val="P00"/>
        <w:tabs>
          <w:tab w:val="clear" w:pos="6259"/>
        </w:tabs>
        <w:spacing w:before="0"/>
        <w:ind w:left="1021" w:right="1134"/>
        <w:rPr>
          <w:rStyle w:val="default"/>
          <w:rFonts w:cs="FrankRuehl" w:hint="cs"/>
          <w:vanish/>
          <w:sz w:val="20"/>
          <w:szCs w:val="20"/>
          <w:shd w:val="clear" w:color="auto" w:fill="FFFF99"/>
          <w:rtl/>
        </w:rPr>
      </w:pPr>
    </w:p>
    <w:p w:rsidR="00E2734F" w:rsidRPr="00562361" w:rsidRDefault="00E77EA1" w:rsidP="00E2734F">
      <w:pPr>
        <w:pStyle w:val="P00"/>
        <w:tabs>
          <w:tab w:val="clear" w:pos="6259"/>
        </w:tabs>
        <w:spacing w:before="0"/>
        <w:ind w:left="1021" w:right="1134"/>
        <w:rPr>
          <w:rStyle w:val="default"/>
          <w:rFonts w:cs="FrankRuehl" w:hint="cs"/>
          <w:vanish/>
          <w:sz w:val="20"/>
          <w:szCs w:val="20"/>
          <w:shd w:val="clear" w:color="auto" w:fill="FFFF99"/>
          <w:rtl/>
        </w:rPr>
      </w:pPr>
      <w:r w:rsidRPr="00562361">
        <w:rPr>
          <w:rStyle w:val="default"/>
          <w:rFonts w:cs="FrankRuehl" w:hint="cs"/>
          <w:vanish/>
          <w:color w:val="FF0000"/>
          <w:sz w:val="20"/>
          <w:szCs w:val="20"/>
          <w:shd w:val="clear" w:color="auto" w:fill="FFFF99"/>
          <w:rtl/>
        </w:rPr>
        <w:t>מיום 30.5.2018</w:t>
      </w:r>
      <w:r w:rsidR="00E2734F" w:rsidRPr="00562361">
        <w:rPr>
          <w:rStyle w:val="default"/>
          <w:rFonts w:cs="FrankRuehl" w:hint="cs"/>
          <w:vanish/>
          <w:color w:val="FF0000"/>
          <w:sz w:val="20"/>
          <w:szCs w:val="20"/>
          <w:shd w:val="clear" w:color="auto" w:fill="FFFF99"/>
          <w:rtl/>
        </w:rPr>
        <w:t xml:space="preserve"> עד יום 31.12.2017</w:t>
      </w:r>
      <w:r w:rsidRPr="00562361">
        <w:rPr>
          <w:rStyle w:val="default"/>
          <w:rFonts w:cs="FrankRuehl" w:hint="cs"/>
          <w:vanish/>
          <w:color w:val="FF0000"/>
          <w:sz w:val="20"/>
          <w:szCs w:val="20"/>
          <w:shd w:val="clear" w:color="auto" w:fill="FFFF99"/>
          <w:rtl/>
        </w:rPr>
        <w:t xml:space="preserve"> </w:t>
      </w:r>
      <w:r w:rsidRPr="00562361">
        <w:rPr>
          <w:rStyle w:val="default"/>
          <w:rFonts w:cs="FrankRuehl" w:hint="cs"/>
          <w:vanish/>
          <w:sz w:val="20"/>
          <w:szCs w:val="20"/>
          <w:shd w:val="clear" w:color="auto" w:fill="FFFF99"/>
          <w:rtl/>
        </w:rPr>
        <w:t>(יש לשים לב כי תאריך תחילת הוראת השעה מאוחר לסיומה)</w:t>
      </w:r>
    </w:p>
    <w:p w:rsidR="00E2734F" w:rsidRPr="00562361" w:rsidRDefault="00E2734F" w:rsidP="00E2734F">
      <w:pPr>
        <w:pStyle w:val="P00"/>
        <w:tabs>
          <w:tab w:val="clear" w:pos="6259"/>
        </w:tabs>
        <w:spacing w:before="0"/>
        <w:ind w:left="1021"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89 הוראת שעה</w:t>
      </w:r>
    </w:p>
    <w:p w:rsidR="00E2734F" w:rsidRPr="00562361" w:rsidRDefault="00E2734F" w:rsidP="00E2734F">
      <w:pPr>
        <w:pStyle w:val="P00"/>
        <w:tabs>
          <w:tab w:val="clear" w:pos="6259"/>
        </w:tabs>
        <w:spacing w:before="0"/>
        <w:ind w:left="1021" w:right="1134"/>
        <w:rPr>
          <w:rStyle w:val="default"/>
          <w:rFonts w:cs="FrankRuehl" w:hint="cs"/>
          <w:vanish/>
          <w:sz w:val="20"/>
          <w:szCs w:val="20"/>
          <w:shd w:val="clear" w:color="auto" w:fill="FFFF99"/>
          <w:rtl/>
        </w:rPr>
      </w:pPr>
      <w:hyperlink r:id="rId175" w:history="1">
        <w:r w:rsidRPr="00562361">
          <w:rPr>
            <w:rStyle w:val="Hyperlink"/>
            <w:rFonts w:cs="FrankRuehl" w:hint="cs"/>
            <w:vanish/>
            <w:szCs w:val="20"/>
            <w:shd w:val="clear" w:color="auto" w:fill="FFFF99"/>
            <w:rtl/>
          </w:rPr>
          <w:t>ס"ח תשע"ז מס' 2591</w:t>
        </w:r>
      </w:hyperlink>
      <w:r w:rsidRPr="00562361">
        <w:rPr>
          <w:rStyle w:val="default"/>
          <w:rFonts w:cs="FrankRuehl" w:hint="cs"/>
          <w:vanish/>
          <w:sz w:val="20"/>
          <w:szCs w:val="20"/>
          <w:shd w:val="clear" w:color="auto" w:fill="FFFF99"/>
          <w:rtl/>
        </w:rPr>
        <w:t xml:space="preserve"> מיום 29.12.2016 עמ' 212 (</w:t>
      </w:r>
      <w:hyperlink r:id="rId176" w:history="1">
        <w:r w:rsidRPr="00562361">
          <w:rPr>
            <w:rStyle w:val="Hyperlink"/>
            <w:rFonts w:cs="FrankRuehl" w:hint="cs"/>
            <w:vanish/>
            <w:szCs w:val="20"/>
            <w:shd w:val="clear" w:color="auto" w:fill="FFFF99"/>
            <w:rtl/>
          </w:rPr>
          <w:t>ה"ח 1083</w:t>
        </w:r>
      </w:hyperlink>
      <w:r w:rsidRPr="00562361">
        <w:rPr>
          <w:rStyle w:val="default"/>
          <w:rFonts w:cs="FrankRuehl" w:hint="cs"/>
          <w:vanish/>
          <w:sz w:val="20"/>
          <w:szCs w:val="20"/>
          <w:shd w:val="clear" w:color="auto" w:fill="FFFF99"/>
          <w:rtl/>
        </w:rPr>
        <w:t>)</w:t>
      </w:r>
    </w:p>
    <w:p w:rsidR="00E2734F" w:rsidRPr="00562361" w:rsidRDefault="00E2734F" w:rsidP="00E2734F">
      <w:pPr>
        <w:pStyle w:val="P22"/>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(2א)</w:t>
      </w:r>
      <w:r w:rsidRPr="00562361">
        <w:rPr>
          <w:rStyle w:val="default"/>
          <w:rFonts w:cs="FrankRuehl" w:hint="cs"/>
          <w:vanish/>
          <w:sz w:val="22"/>
          <w:szCs w:val="22"/>
          <w:shd w:val="clear" w:color="auto" w:fill="FFFF99"/>
          <w:rtl/>
        </w:rPr>
        <w:tab/>
        <w:t>על אף האמור בפסקה (2), ביקש מוכר של דירת מגורים מזכה כהגדרתה בסעיף 49, בהצהרתו לפי סעיף 73(א), פטור ממס שבח לפי פרק חמישי 1, תירשם מכירת הזכות בפנקסי המקרקעין, אם אישר המנהל כי התקיימו התנאים כאמור ותנאים אלה:</w:t>
      </w:r>
    </w:p>
    <w:p w:rsidR="00E2734F" w:rsidRPr="00562361" w:rsidRDefault="00E2734F" w:rsidP="00E2734F">
      <w:pPr>
        <w:pStyle w:val="P22"/>
        <w:spacing w:before="0"/>
        <w:ind w:left="1474"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(א)</w:t>
      </w:r>
      <w:r w:rsidRPr="00562361">
        <w:rPr>
          <w:rStyle w:val="default"/>
          <w:rFonts w:cs="FrankRuehl" w:hint="cs"/>
          <w:vanish/>
          <w:sz w:val="22"/>
          <w:szCs w:val="22"/>
          <w:shd w:val="clear" w:color="auto" w:fill="FFFF99"/>
          <w:rtl/>
        </w:rPr>
        <w:tab/>
        <w:t>הצהרת המוכר והצהרת הרוכש נמסרו במועד הקבוע בסעיף 73, לפי העניין;</w:t>
      </w:r>
    </w:p>
    <w:p w:rsidR="00E2734F" w:rsidRPr="00562361" w:rsidRDefault="00E2734F" w:rsidP="00E2734F">
      <w:pPr>
        <w:pStyle w:val="P22"/>
        <w:spacing w:before="0"/>
        <w:ind w:left="1474"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(ב)</w:t>
      </w:r>
      <w:r w:rsidRPr="00562361">
        <w:rPr>
          <w:rStyle w:val="default"/>
          <w:rFonts w:cs="FrankRuehl" w:hint="cs"/>
          <w:vanish/>
          <w:sz w:val="22"/>
          <w:szCs w:val="22"/>
          <w:shd w:val="clear" w:color="auto" w:fill="FFFF99"/>
          <w:rtl/>
        </w:rPr>
        <w:tab/>
        <w:t xml:space="preserve">חלפו </w:t>
      </w:r>
      <w:r w:rsidRPr="00562361">
        <w:rPr>
          <w:rStyle w:val="default"/>
          <w:rFonts w:cs="FrankRuehl" w:hint="cs"/>
          <w:strike/>
          <w:vanish/>
          <w:sz w:val="22"/>
          <w:szCs w:val="22"/>
          <w:shd w:val="clear" w:color="auto" w:fill="FFFF99"/>
          <w:rtl/>
        </w:rPr>
        <w:t>10 ימים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20 ימים</w:t>
      </w:r>
      <w:r w:rsidRPr="00562361">
        <w:rPr>
          <w:rStyle w:val="default"/>
          <w:rFonts w:cs="FrankRuehl" w:hint="cs"/>
          <w:vanish/>
          <w:sz w:val="22"/>
          <w:szCs w:val="22"/>
          <w:shd w:val="clear" w:color="auto" w:fill="FFFF99"/>
          <w:rtl/>
        </w:rPr>
        <w:t xml:space="preserve"> מיום ההצהרה או מהיום שהמציאו הרוכש והמוכר למנהל את כל המסמכים והפרטים שנדרש להמציאם, לפי המאוחר;</w:t>
      </w:r>
    </w:p>
    <w:p w:rsidR="00E2734F" w:rsidRPr="00562361" w:rsidRDefault="00E2734F" w:rsidP="00E2734F">
      <w:pPr>
        <w:pStyle w:val="P00"/>
        <w:tabs>
          <w:tab w:val="clear" w:pos="6259"/>
        </w:tabs>
        <w:spacing w:before="0"/>
        <w:ind w:left="1021" w:right="1134"/>
        <w:rPr>
          <w:rStyle w:val="default"/>
          <w:rFonts w:cs="FrankRuehl" w:hint="cs"/>
          <w:vanish/>
          <w:sz w:val="20"/>
          <w:szCs w:val="20"/>
          <w:shd w:val="clear" w:color="auto" w:fill="FFFF99"/>
          <w:rtl/>
        </w:rPr>
      </w:pPr>
    </w:p>
    <w:p w:rsidR="00E2734F" w:rsidRPr="00562361" w:rsidRDefault="00E2734F" w:rsidP="00E2734F">
      <w:pPr>
        <w:pStyle w:val="P00"/>
        <w:tabs>
          <w:tab w:val="clear" w:pos="6259"/>
        </w:tabs>
        <w:spacing w:before="0"/>
        <w:ind w:left="1021" w:right="1134"/>
        <w:rPr>
          <w:rStyle w:val="default"/>
          <w:rFonts w:cs="FrankRuehl" w:hint="cs"/>
          <w:vanish/>
          <w:sz w:val="20"/>
          <w:szCs w:val="20"/>
          <w:shd w:val="clear" w:color="auto" w:fill="FFFF99"/>
          <w:rtl/>
        </w:rPr>
      </w:pPr>
      <w:r w:rsidRPr="00562361">
        <w:rPr>
          <w:rStyle w:val="default"/>
          <w:rFonts w:cs="FrankRuehl" w:hint="cs"/>
          <w:vanish/>
          <w:color w:val="FF0000"/>
          <w:sz w:val="20"/>
          <w:szCs w:val="20"/>
          <w:shd w:val="clear" w:color="auto" w:fill="FFFF99"/>
          <w:rtl/>
        </w:rPr>
        <w:t>מיום 1.1.2018 עד יום 31.12.2018</w:t>
      </w:r>
    </w:p>
    <w:p w:rsidR="00E2734F" w:rsidRPr="00562361" w:rsidRDefault="00E2734F" w:rsidP="00E2734F">
      <w:pPr>
        <w:pStyle w:val="P00"/>
        <w:tabs>
          <w:tab w:val="clear" w:pos="6259"/>
        </w:tabs>
        <w:spacing w:before="0"/>
        <w:ind w:left="1021"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89 הוראת שעה</w:t>
      </w:r>
    </w:p>
    <w:p w:rsidR="00E2734F" w:rsidRPr="00562361" w:rsidRDefault="00E2734F" w:rsidP="00E2734F">
      <w:pPr>
        <w:pStyle w:val="P00"/>
        <w:tabs>
          <w:tab w:val="clear" w:pos="6259"/>
        </w:tabs>
        <w:spacing w:before="0"/>
        <w:ind w:left="1021" w:right="1134"/>
        <w:rPr>
          <w:rStyle w:val="default"/>
          <w:rFonts w:cs="FrankRuehl" w:hint="cs"/>
          <w:vanish/>
          <w:sz w:val="20"/>
          <w:szCs w:val="20"/>
          <w:shd w:val="clear" w:color="auto" w:fill="FFFF99"/>
          <w:rtl/>
        </w:rPr>
      </w:pPr>
      <w:hyperlink r:id="rId177" w:history="1">
        <w:r w:rsidRPr="00562361">
          <w:rPr>
            <w:rStyle w:val="Hyperlink"/>
            <w:rFonts w:cs="FrankRuehl" w:hint="cs"/>
            <w:vanish/>
            <w:szCs w:val="20"/>
            <w:shd w:val="clear" w:color="auto" w:fill="FFFF99"/>
            <w:rtl/>
          </w:rPr>
          <w:t>ס"ח תשע"ז מס' 2591</w:t>
        </w:r>
      </w:hyperlink>
      <w:r w:rsidRPr="00562361">
        <w:rPr>
          <w:rStyle w:val="default"/>
          <w:rFonts w:cs="FrankRuehl" w:hint="cs"/>
          <w:vanish/>
          <w:sz w:val="20"/>
          <w:szCs w:val="20"/>
          <w:shd w:val="clear" w:color="auto" w:fill="FFFF99"/>
          <w:rtl/>
        </w:rPr>
        <w:t xml:space="preserve"> מיום 29.12.2016 עמ' 212 (</w:t>
      </w:r>
      <w:hyperlink r:id="rId178" w:history="1">
        <w:r w:rsidRPr="00562361">
          <w:rPr>
            <w:rStyle w:val="Hyperlink"/>
            <w:rFonts w:cs="FrankRuehl" w:hint="cs"/>
            <w:vanish/>
            <w:szCs w:val="20"/>
            <w:shd w:val="clear" w:color="auto" w:fill="FFFF99"/>
            <w:rtl/>
          </w:rPr>
          <w:t>ה"ח 1083</w:t>
        </w:r>
      </w:hyperlink>
      <w:r w:rsidRPr="00562361">
        <w:rPr>
          <w:rStyle w:val="default"/>
          <w:rFonts w:cs="FrankRuehl" w:hint="cs"/>
          <w:vanish/>
          <w:sz w:val="20"/>
          <w:szCs w:val="20"/>
          <w:shd w:val="clear" w:color="auto" w:fill="FFFF99"/>
          <w:rtl/>
        </w:rPr>
        <w:t>)</w:t>
      </w:r>
    </w:p>
    <w:p w:rsidR="00E2734F" w:rsidRPr="00562361" w:rsidRDefault="00E2734F" w:rsidP="00E2734F">
      <w:pPr>
        <w:pStyle w:val="P22"/>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(2א)</w:t>
      </w:r>
      <w:r w:rsidRPr="00562361">
        <w:rPr>
          <w:rStyle w:val="default"/>
          <w:rFonts w:cs="FrankRuehl" w:hint="cs"/>
          <w:vanish/>
          <w:sz w:val="22"/>
          <w:szCs w:val="22"/>
          <w:shd w:val="clear" w:color="auto" w:fill="FFFF99"/>
          <w:rtl/>
        </w:rPr>
        <w:tab/>
        <w:t>על אף האמור בפסקה (2), ביקש מוכר של דירת מגורים מזכה כהגדרתה בסעיף 49, בהצהרתו לפי סעיף 73(א), פטור ממס שבח לפי פרק חמישי 1, תירשם מכירת הזכות בפנקסי המקרקעין, אם אישר המנהל כי התקיימו התנאים כאמור ותנאים אלה:</w:t>
      </w:r>
    </w:p>
    <w:p w:rsidR="00E2734F" w:rsidRPr="00562361" w:rsidRDefault="00E2734F" w:rsidP="00E2734F">
      <w:pPr>
        <w:pStyle w:val="P22"/>
        <w:spacing w:before="0"/>
        <w:ind w:left="1474"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(א)</w:t>
      </w:r>
      <w:r w:rsidRPr="00562361">
        <w:rPr>
          <w:rStyle w:val="default"/>
          <w:rFonts w:cs="FrankRuehl" w:hint="cs"/>
          <w:vanish/>
          <w:sz w:val="22"/>
          <w:szCs w:val="22"/>
          <w:shd w:val="clear" w:color="auto" w:fill="FFFF99"/>
          <w:rtl/>
        </w:rPr>
        <w:tab/>
        <w:t>הצהרת המוכר והצהרת הרוכש נמסרו במועד הקבוע בסעיף 73, לפי העניין;</w:t>
      </w:r>
    </w:p>
    <w:p w:rsidR="00E2734F" w:rsidRPr="00562361" w:rsidRDefault="00E2734F" w:rsidP="00E2734F">
      <w:pPr>
        <w:pStyle w:val="P22"/>
        <w:spacing w:before="0"/>
        <w:ind w:left="1474"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(ב)</w:t>
      </w:r>
      <w:r w:rsidRPr="00562361">
        <w:rPr>
          <w:rStyle w:val="default"/>
          <w:rFonts w:cs="FrankRuehl" w:hint="cs"/>
          <w:vanish/>
          <w:sz w:val="22"/>
          <w:szCs w:val="22"/>
          <w:shd w:val="clear" w:color="auto" w:fill="FFFF99"/>
          <w:rtl/>
        </w:rPr>
        <w:tab/>
        <w:t xml:space="preserve">חלפו </w:t>
      </w:r>
      <w:r w:rsidRPr="00562361">
        <w:rPr>
          <w:rStyle w:val="default"/>
          <w:rFonts w:cs="FrankRuehl" w:hint="cs"/>
          <w:strike/>
          <w:vanish/>
          <w:sz w:val="22"/>
          <w:szCs w:val="22"/>
          <w:shd w:val="clear" w:color="auto" w:fill="FFFF99"/>
          <w:rtl/>
        </w:rPr>
        <w:t>10 ימים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17 ימים</w:t>
      </w:r>
      <w:r w:rsidRPr="00562361">
        <w:rPr>
          <w:rStyle w:val="default"/>
          <w:rFonts w:cs="FrankRuehl" w:hint="cs"/>
          <w:vanish/>
          <w:sz w:val="22"/>
          <w:szCs w:val="22"/>
          <w:shd w:val="clear" w:color="auto" w:fill="FFFF99"/>
          <w:rtl/>
        </w:rPr>
        <w:t xml:space="preserve"> מיום ההצהרה או מהיום שהמציאו הרוכש והמוכר למנהל את כל המסמכים והפרטים שנדרש להמציאם, לפי המאוחר;</w:t>
      </w:r>
    </w:p>
    <w:p w:rsidR="00E2734F" w:rsidRPr="00562361" w:rsidRDefault="00E2734F" w:rsidP="00E2734F">
      <w:pPr>
        <w:pStyle w:val="P00"/>
        <w:tabs>
          <w:tab w:val="clear" w:pos="6259"/>
        </w:tabs>
        <w:spacing w:before="0"/>
        <w:ind w:left="1021" w:right="1134"/>
        <w:rPr>
          <w:rStyle w:val="default"/>
          <w:rFonts w:cs="FrankRuehl" w:hint="cs"/>
          <w:vanish/>
          <w:sz w:val="20"/>
          <w:szCs w:val="20"/>
          <w:shd w:val="clear" w:color="auto" w:fill="FFFF99"/>
          <w:rtl/>
        </w:rPr>
      </w:pPr>
    </w:p>
    <w:p w:rsidR="00E2734F" w:rsidRPr="00562361" w:rsidRDefault="00E2734F" w:rsidP="00E2734F">
      <w:pPr>
        <w:pStyle w:val="P00"/>
        <w:tabs>
          <w:tab w:val="clear" w:pos="6259"/>
        </w:tabs>
        <w:spacing w:before="0"/>
        <w:ind w:left="1021" w:right="1134"/>
        <w:rPr>
          <w:rStyle w:val="default"/>
          <w:rFonts w:cs="FrankRuehl" w:hint="cs"/>
          <w:vanish/>
          <w:sz w:val="20"/>
          <w:szCs w:val="20"/>
          <w:shd w:val="clear" w:color="auto" w:fill="FFFF99"/>
          <w:rtl/>
        </w:rPr>
      </w:pPr>
      <w:r w:rsidRPr="00562361">
        <w:rPr>
          <w:rStyle w:val="default"/>
          <w:rFonts w:cs="FrankRuehl" w:hint="cs"/>
          <w:vanish/>
          <w:color w:val="FF0000"/>
          <w:sz w:val="20"/>
          <w:szCs w:val="20"/>
          <w:shd w:val="clear" w:color="auto" w:fill="FFFF99"/>
          <w:rtl/>
        </w:rPr>
        <w:t>מיום 1.1.2019 עד יום 31.12.2019</w:t>
      </w:r>
      <w:r w:rsidR="008A69EA" w:rsidRPr="00562361">
        <w:rPr>
          <w:rStyle w:val="default"/>
          <w:rFonts w:cs="FrankRuehl" w:hint="cs"/>
          <w:vanish/>
          <w:color w:val="FF0000"/>
          <w:sz w:val="20"/>
          <w:szCs w:val="20"/>
          <w:shd w:val="clear" w:color="auto" w:fill="FFFF99"/>
          <w:rtl/>
        </w:rPr>
        <w:t xml:space="preserve"> </w:t>
      </w:r>
      <w:r w:rsidR="008A69EA" w:rsidRPr="00562361">
        <w:rPr>
          <w:rStyle w:val="default"/>
          <w:rFonts w:cs="FrankRuehl" w:hint="cs"/>
          <w:vanish/>
          <w:sz w:val="20"/>
          <w:szCs w:val="20"/>
          <w:shd w:val="clear" w:color="auto" w:fill="FFFF99"/>
          <w:rtl/>
        </w:rPr>
        <w:t xml:space="preserve">(עקב פיזור </w:t>
      </w:r>
      <w:r w:rsidR="00BB0408" w:rsidRPr="00562361">
        <w:rPr>
          <w:rStyle w:val="default"/>
          <w:rFonts w:cs="FrankRuehl"/>
          <w:vanish/>
          <w:szCs w:val="20"/>
          <w:shd w:val="clear" w:color="auto" w:fill="FFFF99"/>
          <w:rtl/>
        </w:rPr>
        <w:t>הכנסות ה-21 וה-22 עד יום 16.6.2020</w:t>
      </w:r>
      <w:r w:rsidR="008A69EA" w:rsidRPr="00562361">
        <w:rPr>
          <w:rStyle w:val="default"/>
          <w:rFonts w:cs="FrankRuehl" w:hint="cs"/>
          <w:vanish/>
          <w:sz w:val="20"/>
          <w:szCs w:val="20"/>
          <w:shd w:val="clear" w:color="auto" w:fill="FFFF99"/>
          <w:rtl/>
        </w:rPr>
        <w:t>)</w:t>
      </w:r>
    </w:p>
    <w:p w:rsidR="00E2734F" w:rsidRPr="00562361" w:rsidRDefault="00E2734F" w:rsidP="00E2734F">
      <w:pPr>
        <w:pStyle w:val="P00"/>
        <w:tabs>
          <w:tab w:val="clear" w:pos="6259"/>
        </w:tabs>
        <w:spacing w:before="0"/>
        <w:ind w:left="1021"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89 הוראת שעה</w:t>
      </w:r>
    </w:p>
    <w:p w:rsidR="00E2734F" w:rsidRPr="00562361" w:rsidRDefault="00E2734F" w:rsidP="00E2734F">
      <w:pPr>
        <w:pStyle w:val="P00"/>
        <w:tabs>
          <w:tab w:val="clear" w:pos="6259"/>
        </w:tabs>
        <w:spacing w:before="0"/>
        <w:ind w:left="1021" w:right="1134"/>
        <w:rPr>
          <w:rStyle w:val="default"/>
          <w:rFonts w:cs="FrankRuehl" w:hint="cs"/>
          <w:vanish/>
          <w:sz w:val="20"/>
          <w:szCs w:val="20"/>
          <w:shd w:val="clear" w:color="auto" w:fill="FFFF99"/>
          <w:rtl/>
        </w:rPr>
      </w:pPr>
      <w:hyperlink r:id="rId179" w:history="1">
        <w:r w:rsidRPr="00562361">
          <w:rPr>
            <w:rStyle w:val="Hyperlink"/>
            <w:rFonts w:cs="FrankRuehl" w:hint="cs"/>
            <w:vanish/>
            <w:szCs w:val="20"/>
            <w:shd w:val="clear" w:color="auto" w:fill="FFFF99"/>
            <w:rtl/>
          </w:rPr>
          <w:t>ס"ח תשע"ז מס' 2591</w:t>
        </w:r>
      </w:hyperlink>
      <w:r w:rsidRPr="00562361">
        <w:rPr>
          <w:rStyle w:val="default"/>
          <w:rFonts w:cs="FrankRuehl" w:hint="cs"/>
          <w:vanish/>
          <w:sz w:val="20"/>
          <w:szCs w:val="20"/>
          <w:shd w:val="clear" w:color="auto" w:fill="FFFF99"/>
          <w:rtl/>
        </w:rPr>
        <w:t xml:space="preserve"> מיום 29.12.2016 עמ' 212 (</w:t>
      </w:r>
      <w:hyperlink r:id="rId180" w:history="1">
        <w:r w:rsidRPr="00562361">
          <w:rPr>
            <w:rStyle w:val="Hyperlink"/>
            <w:rFonts w:cs="FrankRuehl" w:hint="cs"/>
            <w:vanish/>
            <w:szCs w:val="20"/>
            <w:shd w:val="clear" w:color="auto" w:fill="FFFF99"/>
            <w:rtl/>
          </w:rPr>
          <w:t>ה"ח 1083</w:t>
        </w:r>
      </w:hyperlink>
      <w:r w:rsidRPr="00562361">
        <w:rPr>
          <w:rStyle w:val="default"/>
          <w:rFonts w:cs="FrankRuehl" w:hint="cs"/>
          <w:vanish/>
          <w:sz w:val="20"/>
          <w:szCs w:val="20"/>
          <w:shd w:val="clear" w:color="auto" w:fill="FFFF99"/>
          <w:rtl/>
        </w:rPr>
        <w:t>)</w:t>
      </w:r>
    </w:p>
    <w:p w:rsidR="00E2734F" w:rsidRPr="00562361" w:rsidRDefault="00E2734F" w:rsidP="00E2734F">
      <w:pPr>
        <w:pStyle w:val="P22"/>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(2א)</w:t>
      </w:r>
      <w:r w:rsidRPr="00562361">
        <w:rPr>
          <w:rStyle w:val="default"/>
          <w:rFonts w:cs="FrankRuehl" w:hint="cs"/>
          <w:vanish/>
          <w:sz w:val="22"/>
          <w:szCs w:val="22"/>
          <w:shd w:val="clear" w:color="auto" w:fill="FFFF99"/>
          <w:rtl/>
        </w:rPr>
        <w:tab/>
        <w:t>על אף האמור בפסקה (2), ביקש מוכר של דירת מגורים מזכה כהגדרתה בסעיף 49, בהצהרתו לפי סעיף 73(א), פטור ממס שבח לפי פרק חמישי 1, תירשם מכירת הזכות בפנקסי המקרקעין, אם אישר המנהל כי התקיימו התנאים כאמור ותנאים אלה:</w:t>
      </w:r>
    </w:p>
    <w:p w:rsidR="00E2734F" w:rsidRPr="00562361" w:rsidRDefault="00E2734F" w:rsidP="00E2734F">
      <w:pPr>
        <w:pStyle w:val="P22"/>
        <w:spacing w:before="0"/>
        <w:ind w:left="1474"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(א)</w:t>
      </w:r>
      <w:r w:rsidRPr="00562361">
        <w:rPr>
          <w:rStyle w:val="default"/>
          <w:rFonts w:cs="FrankRuehl" w:hint="cs"/>
          <w:vanish/>
          <w:sz w:val="22"/>
          <w:szCs w:val="22"/>
          <w:shd w:val="clear" w:color="auto" w:fill="FFFF99"/>
          <w:rtl/>
        </w:rPr>
        <w:tab/>
        <w:t>הצהרת המוכר והצהרת הרוכש נמסרו במועד הקבוע בסעיף 73, לפי העניין;</w:t>
      </w:r>
    </w:p>
    <w:p w:rsidR="00E2734F" w:rsidRPr="00E2734F" w:rsidRDefault="00E2734F" w:rsidP="00E2734F">
      <w:pPr>
        <w:pStyle w:val="P22"/>
        <w:spacing w:before="0"/>
        <w:ind w:left="1474" w:right="1134"/>
        <w:rPr>
          <w:rStyle w:val="default"/>
          <w:rFonts w:cs="FrankRuehl" w:hint="cs"/>
          <w:sz w:val="2"/>
          <w:szCs w:val="2"/>
          <w:rtl/>
        </w:rPr>
      </w:pPr>
      <w:r w:rsidRPr="00562361">
        <w:rPr>
          <w:rStyle w:val="default"/>
          <w:rFonts w:cs="FrankRuehl" w:hint="cs"/>
          <w:vanish/>
          <w:sz w:val="22"/>
          <w:szCs w:val="22"/>
          <w:shd w:val="clear" w:color="auto" w:fill="FFFF99"/>
          <w:rtl/>
        </w:rPr>
        <w:t>(ב)</w:t>
      </w:r>
      <w:r w:rsidRPr="00562361">
        <w:rPr>
          <w:rStyle w:val="default"/>
          <w:rFonts w:cs="FrankRuehl" w:hint="cs"/>
          <w:vanish/>
          <w:sz w:val="22"/>
          <w:szCs w:val="22"/>
          <w:shd w:val="clear" w:color="auto" w:fill="FFFF99"/>
          <w:rtl/>
        </w:rPr>
        <w:tab/>
        <w:t xml:space="preserve">חלפו </w:t>
      </w:r>
      <w:r w:rsidRPr="00562361">
        <w:rPr>
          <w:rStyle w:val="default"/>
          <w:rFonts w:cs="FrankRuehl" w:hint="cs"/>
          <w:strike/>
          <w:vanish/>
          <w:sz w:val="22"/>
          <w:szCs w:val="22"/>
          <w:shd w:val="clear" w:color="auto" w:fill="FFFF99"/>
          <w:rtl/>
        </w:rPr>
        <w:t>10 ימים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14 ימים</w:t>
      </w:r>
      <w:r w:rsidRPr="00562361">
        <w:rPr>
          <w:rStyle w:val="default"/>
          <w:rFonts w:cs="FrankRuehl" w:hint="cs"/>
          <w:vanish/>
          <w:sz w:val="22"/>
          <w:szCs w:val="22"/>
          <w:shd w:val="clear" w:color="auto" w:fill="FFFF99"/>
          <w:rtl/>
        </w:rPr>
        <w:t xml:space="preserve"> מיום ההצהרה או מהיום שהמציאו הרוכש והמוכר למנהל את כל המסמכים והפרטים שנדרש להמציאם, לפי המאוחר;</w:t>
      </w:r>
      <w:bookmarkEnd w:id="64"/>
    </w:p>
    <w:p w:rsidR="00DF489B" w:rsidRDefault="00DF489B" w:rsidP="00662CD3">
      <w:pPr>
        <w:pStyle w:val="P00"/>
        <w:spacing w:before="72"/>
        <w:ind w:left="0" w:right="1134"/>
        <w:rPr>
          <w:rStyle w:val="default"/>
          <w:rFonts w:cs="FrankRuehl" w:hint="cs"/>
          <w:rtl/>
        </w:rPr>
      </w:pPr>
      <w:bookmarkStart w:id="65" w:name="Seif53"/>
      <w:bookmarkEnd w:id="65"/>
      <w:r>
        <w:rPr>
          <w:lang w:val="he-IL"/>
        </w:rPr>
        <w:pict>
          <v:rect id="_x0000_s2111" style="position:absolute;left:0;text-align:left;margin-left:464.5pt;margin-top:8.05pt;width:75.05pt;height:31.3pt;z-index:251465216" o:allowincell="f" filled="f" stroked="f" strokecolor="lime" strokeweight=".25pt">
            <v:textbox style="mso-next-textbox:#_x0000_s2111" inset="0,0,0,0">
              <w:txbxContent>
                <w:p w:rsidR="00CC71C6" w:rsidRDefault="00CC71C6">
                  <w:pPr>
                    <w:spacing w:line="160" w:lineRule="exact"/>
                    <w:jc w:val="left"/>
                    <w:rPr>
                      <w:rFonts w:cs="Miriam" w:hint="cs"/>
                      <w:sz w:val="18"/>
                      <w:szCs w:val="18"/>
                      <w:rtl/>
                    </w:rPr>
                  </w:pPr>
                  <w:r>
                    <w:rPr>
                      <w:rFonts w:cs="Miriam"/>
                      <w:sz w:val="18"/>
                      <w:szCs w:val="18"/>
                      <w:rtl/>
                    </w:rPr>
                    <w:t>הטלת</w:t>
                  </w:r>
                  <w:r>
                    <w:rPr>
                      <w:rFonts w:cs="Miriam" w:hint="cs"/>
                      <w:sz w:val="18"/>
                      <w:szCs w:val="18"/>
                      <w:rtl/>
                    </w:rPr>
                    <w:t xml:space="preserve"> מס שבח ומס</w:t>
                  </w:r>
                  <w:r>
                    <w:rPr>
                      <w:rFonts w:cs="Miriam"/>
                      <w:sz w:val="18"/>
                      <w:szCs w:val="18"/>
                      <w:rtl/>
                    </w:rPr>
                    <w:t xml:space="preserve"> </w:t>
                  </w:r>
                  <w:r>
                    <w:rPr>
                      <w:rFonts w:cs="Miriam" w:hint="cs"/>
                      <w:sz w:val="18"/>
                      <w:szCs w:val="18"/>
                      <w:rtl/>
                    </w:rPr>
                    <w:t>רכישה באזור</w:t>
                  </w:r>
                </w:p>
                <w:p w:rsidR="00CC71C6" w:rsidRDefault="00CC71C6">
                  <w:pPr>
                    <w:spacing w:line="160" w:lineRule="exact"/>
                    <w:jc w:val="left"/>
                    <w:rPr>
                      <w:rFonts w:cs="Miriam"/>
                      <w:noProof/>
                      <w:sz w:val="18"/>
                      <w:szCs w:val="18"/>
                      <w:rtl/>
                    </w:rPr>
                  </w:pPr>
                  <w:r>
                    <w:rPr>
                      <w:rFonts w:cs="Miriam" w:hint="cs"/>
                      <w:sz w:val="18"/>
                      <w:szCs w:val="18"/>
                      <w:rtl/>
                    </w:rPr>
                    <w:t>(תיקון מס</w:t>
                  </w:r>
                  <w:r>
                    <w:rPr>
                      <w:rFonts w:cs="Miriam"/>
                      <w:sz w:val="18"/>
                      <w:szCs w:val="18"/>
                      <w:rtl/>
                    </w:rPr>
                    <w:t>' 15) תשמ</w:t>
                  </w:r>
                  <w:r>
                    <w:rPr>
                      <w:rFonts w:cs="Miriam" w:hint="cs"/>
                      <w:sz w:val="18"/>
                      <w:szCs w:val="18"/>
                      <w:rtl/>
                    </w:rPr>
                    <w:t>"ד-1984</w:t>
                  </w:r>
                </w:p>
              </w:txbxContent>
            </v:textbox>
            <w10:anchorlock/>
          </v:rect>
        </w:pict>
      </w:r>
      <w:r>
        <w:rPr>
          <w:rStyle w:val="big-number"/>
          <w:rtl/>
        </w:rPr>
        <w:t>16</w:t>
      </w:r>
      <w:r>
        <w:rPr>
          <w:rStyle w:val="default"/>
          <w:rFonts w:cs="FrankRuehl"/>
          <w:rtl/>
        </w:rPr>
        <w:t>א.</w:t>
      </w:r>
      <w:r>
        <w:rPr>
          <w:rStyle w:val="default"/>
          <w:rFonts w:cs="FrankRuehl"/>
          <w:rtl/>
        </w:rPr>
        <w:tab/>
        <w:t>(א)</w:t>
      </w:r>
      <w:r>
        <w:rPr>
          <w:rStyle w:val="default"/>
          <w:rFonts w:cs="FrankRuehl"/>
          <w:rtl/>
        </w:rPr>
        <w:tab/>
        <w:t>בסע</w:t>
      </w:r>
      <w:r w:rsidR="00DC5968">
        <w:rPr>
          <w:rStyle w:val="default"/>
          <w:rFonts w:cs="FrankRuehl" w:hint="cs"/>
          <w:rtl/>
        </w:rPr>
        <w:t xml:space="preserve">יף זה </w:t>
      </w:r>
      <w:r w:rsidR="00DC5968">
        <w:rPr>
          <w:rStyle w:val="default"/>
          <w:rFonts w:cs="FrankRuehl"/>
          <w:rtl/>
        </w:rPr>
        <w:t>–</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"אזר</w:t>
      </w:r>
      <w:r>
        <w:rPr>
          <w:rStyle w:val="default"/>
          <w:rFonts w:cs="FrankRuehl" w:hint="cs"/>
          <w:rtl/>
        </w:rPr>
        <w:t xml:space="preserve">ח ישראלי" </w:t>
      </w:r>
      <w:r w:rsidR="00DC5968">
        <w:rPr>
          <w:rStyle w:val="default"/>
          <w:rFonts w:cs="FrankRuehl"/>
          <w:rtl/>
        </w:rPr>
        <w:t>–</w:t>
      </w:r>
      <w:r>
        <w:rPr>
          <w:rStyle w:val="default"/>
          <w:rFonts w:cs="FrankRuehl" w:hint="cs"/>
          <w:rtl/>
        </w:rPr>
        <w:t xml:space="preserve"> כל אחד מאלה:</w:t>
      </w:r>
    </w:p>
    <w:p w:rsidR="00DF489B" w:rsidRDefault="00DF489B">
      <w:pPr>
        <w:pStyle w:val="P22"/>
        <w:spacing w:before="72"/>
        <w:ind w:left="1021" w:right="1134"/>
        <w:rPr>
          <w:rStyle w:val="default"/>
          <w:rFonts w:cs="FrankRuehl" w:hint="cs"/>
          <w:rtl/>
        </w:rPr>
      </w:pPr>
      <w:r>
        <w:rPr>
          <w:rStyle w:val="default"/>
          <w:rFonts w:cs="FrankRuehl"/>
          <w:rtl/>
        </w:rPr>
        <w:t>(1)</w:t>
      </w:r>
      <w:r>
        <w:rPr>
          <w:rStyle w:val="default"/>
          <w:rFonts w:cs="FrankRuehl"/>
          <w:rtl/>
        </w:rPr>
        <w:tab/>
        <w:t xml:space="preserve">מי </w:t>
      </w:r>
      <w:r>
        <w:rPr>
          <w:rStyle w:val="default"/>
          <w:rFonts w:cs="FrankRuehl" w:hint="cs"/>
          <w:rtl/>
        </w:rPr>
        <w:t>שרשום במרשם האוכלוסין בישראל או חייב להירשם ב</w:t>
      </w:r>
      <w:r>
        <w:rPr>
          <w:rStyle w:val="default"/>
          <w:rFonts w:cs="FrankRuehl"/>
          <w:rtl/>
        </w:rPr>
        <w:t>ו;</w:t>
      </w:r>
    </w:p>
    <w:p w:rsidR="00DF489B" w:rsidRDefault="00DF489B">
      <w:pPr>
        <w:pStyle w:val="P22"/>
        <w:spacing w:before="72"/>
        <w:ind w:left="1021" w:right="1134"/>
        <w:rPr>
          <w:rStyle w:val="default"/>
          <w:rFonts w:cs="FrankRuehl" w:hint="cs"/>
          <w:rtl/>
        </w:rPr>
      </w:pPr>
      <w:r>
        <w:rPr>
          <w:rFonts w:cs="FrankRuehl"/>
          <w:rtl/>
          <w:lang w:val="he-IL"/>
        </w:rPr>
        <w:pict>
          <v:shape id="_x0000_s2393" type="#_x0000_t202" style="position:absolute;left:0;text-align:left;margin-left:470.25pt;margin-top:7.1pt;width:1in;height:16.8pt;z-index:251673088"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Style w:val="default"/>
          <w:rFonts w:cs="FrankRuehl" w:hint="cs"/>
          <w:rtl/>
        </w:rPr>
        <w:t>(1א)</w:t>
      </w:r>
      <w:r>
        <w:rPr>
          <w:rStyle w:val="default"/>
          <w:rFonts w:cs="FrankRuehl" w:hint="cs"/>
          <w:rtl/>
        </w:rPr>
        <w:tab/>
        <w:t>יחיד שהוא תושב ישראל;</w:t>
      </w:r>
    </w:p>
    <w:p w:rsidR="00DF489B" w:rsidRDefault="00DF489B">
      <w:pPr>
        <w:pStyle w:val="P22"/>
        <w:spacing w:before="72"/>
        <w:ind w:left="1021" w:right="1134"/>
        <w:rPr>
          <w:rStyle w:val="default"/>
          <w:rFonts w:cs="FrankRuehl" w:hint="cs"/>
          <w:rtl/>
        </w:rPr>
      </w:pPr>
      <w:r>
        <w:rPr>
          <w:rFonts w:cs="FrankRuehl"/>
          <w:rtl/>
          <w:lang w:val="he-IL"/>
        </w:rPr>
        <w:pict>
          <v:shape id="_x0000_s2394" type="#_x0000_t202" style="position:absolute;left:0;text-align:left;margin-left:470.25pt;margin-top:7.1pt;width:1in;height:16.8pt;z-index:251674112"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Style w:val="default"/>
          <w:rFonts w:cs="FrankRuehl" w:hint="cs"/>
          <w:rtl/>
        </w:rPr>
        <w:t>(1ב)</w:t>
      </w:r>
      <w:r>
        <w:rPr>
          <w:rStyle w:val="default"/>
          <w:rFonts w:cs="FrankRuehl" w:hint="cs"/>
          <w:rtl/>
        </w:rPr>
        <w:tab/>
        <w:t>מי שזכאי לעלות לישראל לפי חוק השבות, התש"י-1950, והוא תושב אזור;</w:t>
      </w:r>
    </w:p>
    <w:p w:rsidR="00DF489B" w:rsidRDefault="00DF489B" w:rsidP="00DC5968">
      <w:pPr>
        <w:pStyle w:val="P22"/>
        <w:spacing w:before="72"/>
        <w:ind w:left="1021" w:right="1134"/>
        <w:rPr>
          <w:rStyle w:val="default"/>
          <w:rFonts w:cs="FrankRuehl"/>
          <w:rtl/>
        </w:rPr>
      </w:pPr>
      <w:r>
        <w:rPr>
          <w:rStyle w:val="default"/>
          <w:rFonts w:cs="FrankRuehl" w:hint="cs"/>
          <w:rtl/>
        </w:rPr>
        <w:t>(2)</w:t>
      </w:r>
      <w:r>
        <w:rPr>
          <w:rStyle w:val="default"/>
          <w:rFonts w:cs="FrankRuehl"/>
          <w:rtl/>
        </w:rPr>
        <w:tab/>
        <w:t>חבר</w:t>
      </w:r>
      <w:r>
        <w:rPr>
          <w:rStyle w:val="default"/>
          <w:rFonts w:cs="FrankRuehl" w:hint="cs"/>
          <w:rtl/>
        </w:rPr>
        <w:t>-</w:t>
      </w:r>
      <w:r w:rsidR="00DC5968">
        <w:rPr>
          <w:rStyle w:val="default"/>
          <w:rFonts w:cs="FrankRuehl" w:hint="cs"/>
          <w:rtl/>
        </w:rPr>
        <w:t>בני-</w:t>
      </w:r>
      <w:r>
        <w:rPr>
          <w:rStyle w:val="default"/>
          <w:rFonts w:cs="FrankRuehl" w:hint="cs"/>
          <w:rtl/>
        </w:rPr>
        <w:t>אדם שהוא תושב ישראל;</w:t>
      </w:r>
    </w:p>
    <w:p w:rsidR="00DF489B" w:rsidRDefault="00DC5968" w:rsidP="00DC5968">
      <w:pPr>
        <w:pStyle w:val="P00"/>
        <w:spacing w:before="72"/>
        <w:ind w:left="0" w:right="1134"/>
        <w:rPr>
          <w:rStyle w:val="default"/>
          <w:rFonts w:cs="FrankRuehl" w:hint="cs"/>
          <w:rtl/>
        </w:rPr>
      </w:pPr>
      <w:r>
        <w:rPr>
          <w:rFonts w:cs="FrankRuehl"/>
          <w:sz w:val="26"/>
          <w:rtl/>
          <w:lang w:eastAsia="en-US"/>
        </w:rPr>
        <w:pict>
          <v:shape id="_x0000_s2998" type="#_x0000_t202" style="position:absolute;left:0;text-align:left;margin-left:470.35pt;margin-top:7.1pt;width:1in;height:16.8pt;z-index:251864576" filled="f" stroked="f">
            <v:textbox inset="1mm,0,1mm,0">
              <w:txbxContent>
                <w:p w:rsidR="00CC71C6" w:rsidRDefault="00CC71C6" w:rsidP="00DC5968">
                  <w:pPr>
                    <w:spacing w:line="160" w:lineRule="exact"/>
                    <w:jc w:val="left"/>
                    <w:rPr>
                      <w:rFonts w:cs="Miriam" w:hint="cs"/>
                      <w:sz w:val="18"/>
                      <w:szCs w:val="18"/>
                      <w:rtl/>
                    </w:rPr>
                  </w:pPr>
                  <w:r>
                    <w:rPr>
                      <w:rFonts w:cs="Miriam" w:hint="cs"/>
                      <w:sz w:val="18"/>
                      <w:szCs w:val="18"/>
                      <w:rtl/>
                    </w:rPr>
                    <w:t>(תיקון מס' 76) תשע"ג-2013</w:t>
                  </w:r>
                </w:p>
              </w:txbxContent>
            </v:textbox>
          </v:shape>
        </w:pict>
      </w:r>
      <w:r w:rsidR="00DF489B">
        <w:rPr>
          <w:rFonts w:cs="FrankRuehl"/>
          <w:sz w:val="26"/>
          <w:rtl/>
        </w:rPr>
        <w:tab/>
      </w:r>
      <w:r w:rsidR="00DF489B">
        <w:rPr>
          <w:rStyle w:val="default"/>
          <w:rFonts w:cs="FrankRuehl"/>
          <w:rtl/>
        </w:rPr>
        <w:t>"חבר</w:t>
      </w:r>
      <w:r>
        <w:rPr>
          <w:rStyle w:val="default"/>
          <w:rFonts w:cs="FrankRuehl" w:hint="cs"/>
          <w:rtl/>
        </w:rPr>
        <w:t xml:space="preserve"> בני </w:t>
      </w:r>
      <w:r w:rsidR="00DF489B">
        <w:rPr>
          <w:rStyle w:val="default"/>
          <w:rFonts w:cs="FrankRuehl" w:hint="cs"/>
          <w:rtl/>
        </w:rPr>
        <w:t xml:space="preserve">אדם" </w:t>
      </w:r>
      <w:r>
        <w:rPr>
          <w:rStyle w:val="default"/>
          <w:rFonts w:cs="FrankRuehl"/>
          <w:rtl/>
        </w:rPr>
        <w:t>–</w:t>
      </w:r>
      <w:r w:rsidR="00DF489B">
        <w:rPr>
          <w:rStyle w:val="default"/>
          <w:rFonts w:cs="FrankRuehl" w:hint="cs"/>
          <w:rtl/>
        </w:rPr>
        <w:t xml:space="preserve"> כ</w:t>
      </w:r>
      <w:r w:rsidR="00DF489B">
        <w:rPr>
          <w:rStyle w:val="default"/>
          <w:rFonts w:cs="FrankRuehl"/>
          <w:rtl/>
        </w:rPr>
        <w:t>ה</w:t>
      </w:r>
      <w:r w:rsidR="00DF489B">
        <w:rPr>
          <w:rStyle w:val="default"/>
          <w:rFonts w:cs="FrankRuehl" w:hint="cs"/>
          <w:rtl/>
        </w:rPr>
        <w:t>ג</w:t>
      </w:r>
      <w:r w:rsidR="00DF489B">
        <w:rPr>
          <w:rStyle w:val="default"/>
          <w:rFonts w:cs="FrankRuehl"/>
          <w:rtl/>
        </w:rPr>
        <w:t>ד</w:t>
      </w:r>
      <w:r>
        <w:rPr>
          <w:rStyle w:val="default"/>
          <w:rFonts w:cs="FrankRuehl" w:hint="cs"/>
          <w:rtl/>
        </w:rPr>
        <w:t>רתו</w:t>
      </w:r>
      <w:r w:rsidR="00DF489B">
        <w:rPr>
          <w:rStyle w:val="default"/>
          <w:rFonts w:cs="FrankRuehl" w:hint="cs"/>
          <w:rtl/>
        </w:rPr>
        <w:t xml:space="preserve"> בסעיף 1 לפקודה;</w:t>
      </w:r>
    </w:p>
    <w:p w:rsidR="00DF489B" w:rsidRDefault="00DF489B">
      <w:pPr>
        <w:pStyle w:val="P00"/>
        <w:spacing w:before="72"/>
        <w:ind w:left="0" w:right="1134"/>
        <w:rPr>
          <w:rStyle w:val="default"/>
          <w:rFonts w:cs="FrankRuehl" w:hint="cs"/>
          <w:rtl/>
        </w:rPr>
      </w:pPr>
      <w:r>
        <w:rPr>
          <w:rFonts w:cs="FrankRuehl"/>
          <w:rtl/>
          <w:lang w:val="he-IL"/>
        </w:rPr>
        <w:pict>
          <v:shape id="_x0000_s2395" type="#_x0000_t202" style="position:absolute;left:0;text-align:left;margin-left:470.25pt;margin-top:7.1pt;width:1in;height:16.8pt;z-index:251675136" filled="f" stroked="f">
            <v:textbox style="mso-next-textbox:#_x0000_s2395"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Style w:val="default"/>
          <w:rFonts w:cs="FrankRuehl" w:hint="cs"/>
          <w:rtl/>
        </w:rPr>
        <w:tab/>
        <w:t xml:space="preserve">"תושב אזור" </w:t>
      </w:r>
      <w:r>
        <w:rPr>
          <w:rStyle w:val="default"/>
          <w:rFonts w:cs="FrankRuehl"/>
          <w:rtl/>
        </w:rPr>
        <w:t>–</w:t>
      </w:r>
      <w:r>
        <w:rPr>
          <w:rStyle w:val="default"/>
          <w:rFonts w:cs="FrankRuehl" w:hint="cs"/>
          <w:rtl/>
        </w:rPr>
        <w:t xml:space="preserve"> כהגדרתו בסעיף 3א לפקודה;</w:t>
      </w:r>
    </w:p>
    <w:p w:rsidR="00DF489B" w:rsidRDefault="00DF489B">
      <w:pPr>
        <w:pStyle w:val="P00"/>
        <w:spacing w:before="72"/>
        <w:ind w:left="0" w:right="1134"/>
        <w:rPr>
          <w:rStyle w:val="default"/>
          <w:rFonts w:cs="FrankRuehl" w:hint="cs"/>
          <w:rtl/>
        </w:rPr>
      </w:pPr>
      <w:r>
        <w:rPr>
          <w:rFonts w:cs="FrankRuehl"/>
          <w:rtl/>
          <w:lang w:val="he-IL"/>
        </w:rPr>
        <w:pict>
          <v:shape id="_x0000_s2396" type="#_x0000_t202" style="position:absolute;left:0;text-align:left;margin-left:470.25pt;margin-top:7.1pt;width:1in;height:16.8pt;z-index:251676160" filled="f" stroked="f">
            <v:textbox style="mso-next-textbox:#_x0000_s2396"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Style w:val="default"/>
          <w:rFonts w:cs="FrankRuehl" w:hint="cs"/>
          <w:rtl/>
        </w:rPr>
        <w:tab/>
        <w:t xml:space="preserve">"זכות במקרקעין המצויים באזור" </w:t>
      </w:r>
      <w:r>
        <w:rPr>
          <w:rStyle w:val="default"/>
          <w:rFonts w:cs="FrankRuehl"/>
          <w:rtl/>
        </w:rPr>
        <w:t>–</w:t>
      </w:r>
      <w:r>
        <w:rPr>
          <w:rStyle w:val="default"/>
          <w:rFonts w:cs="FrankRuehl" w:hint="cs"/>
          <w:rtl/>
        </w:rPr>
        <w:t xml:space="preserve"> זכות במקרקעין, במקרקעין המצויים באזור, לרבות הרשאה כאמור בהגדרה "זכות במקרקעין" שבסעיף 1, להשתמש במקרקעין המצויים באזור, שנתן הממונה על הרכוש הממשלתי והנטוש באזור שמינה מפקד כוחות צבא הגנה לישראל באזור, או מי מטעמו, או שההרשאה להשתמש ניתנה מכוח הרשאה כאמור, והכל אפילו אם ניתנה ההרשאה לתקופה הקצרה מ-25 שנים;</w:t>
      </w:r>
    </w:p>
    <w:p w:rsidR="00DF489B" w:rsidRDefault="00DF489B">
      <w:pPr>
        <w:pStyle w:val="P00"/>
        <w:spacing w:before="72"/>
        <w:ind w:left="0" w:right="1134"/>
        <w:rPr>
          <w:rStyle w:val="default"/>
          <w:rFonts w:cs="FrankRuehl"/>
          <w:rtl/>
        </w:rPr>
      </w:pPr>
      <w:r>
        <w:rPr>
          <w:rFonts w:cs="FrankRuehl"/>
          <w:rtl/>
          <w:lang w:val="he-IL"/>
        </w:rPr>
        <w:pict>
          <v:shape id="_x0000_s2397" type="#_x0000_t202" style="position:absolute;left:0;text-align:left;margin-left:470.25pt;margin-top:7.1pt;width:1in;height:16.8pt;z-index:251677184"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Style w:val="default"/>
          <w:rFonts w:cs="FrankRuehl" w:hint="cs"/>
          <w:rtl/>
        </w:rPr>
        <w:tab/>
        <w:t xml:space="preserve">"בעל שליטה" </w:t>
      </w:r>
      <w:r>
        <w:rPr>
          <w:rStyle w:val="default"/>
          <w:rFonts w:cs="FrankRuehl"/>
          <w:rtl/>
        </w:rPr>
        <w:t>–</w:t>
      </w:r>
      <w:r>
        <w:rPr>
          <w:rStyle w:val="default"/>
          <w:rFonts w:cs="FrankRuehl" w:hint="cs"/>
          <w:rtl/>
        </w:rPr>
        <w:t xml:space="preserve"> כהגדרתו בסעיף 32(9) לפקודה;</w:t>
      </w:r>
    </w:p>
    <w:p w:rsidR="00DF489B" w:rsidRDefault="00DF489B">
      <w:pPr>
        <w:pStyle w:val="P00"/>
        <w:spacing w:before="72"/>
        <w:ind w:left="0" w:right="1134"/>
        <w:rPr>
          <w:rStyle w:val="default"/>
          <w:rFonts w:cs="FrankRuehl"/>
          <w:rtl/>
        </w:rPr>
      </w:pPr>
      <w:r>
        <w:rPr>
          <w:lang w:val="he-IL"/>
        </w:rPr>
        <w:pict>
          <v:rect id="_x0000_s2112" style="position:absolute;left:0;text-align:left;margin-left:464.5pt;margin-top:8.05pt;width:75.05pt;height:17.2pt;z-index:251466240" o:allowincell="f" filled="f" stroked="f" strokecolor="lime" strokeweight=".25pt">
            <v:textbox inset="0,0,0,0">
              <w:txbxContent>
                <w:p w:rsidR="00CC71C6" w:rsidRDefault="00CC71C6">
                  <w:pPr>
                    <w:spacing w:line="160" w:lineRule="exact"/>
                    <w:jc w:val="left"/>
                    <w:rPr>
                      <w:rFonts w:cs="Miriam" w:hint="cs"/>
                      <w:sz w:val="18"/>
                      <w:szCs w:val="18"/>
                      <w:rtl/>
                    </w:rPr>
                  </w:pPr>
                  <w:r>
                    <w:rPr>
                      <w:rFonts w:cs="Miriam" w:hint="cs"/>
                      <w:sz w:val="18"/>
                      <w:szCs w:val="18"/>
                      <w:rtl/>
                    </w:rPr>
                    <w:t xml:space="preserve">(תיקון מס' 29) </w:t>
                  </w:r>
                </w:p>
                <w:p w:rsidR="00CC71C6" w:rsidRDefault="00CC71C6">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ה-1994</w:t>
                  </w:r>
                </w:p>
              </w:txbxContent>
            </v:textbox>
            <w10:anchorlock/>
          </v:rect>
        </w:pict>
      </w:r>
      <w:r>
        <w:rPr>
          <w:rFonts w:cs="FrankRuehl"/>
          <w:sz w:val="26"/>
          <w:rtl/>
        </w:rPr>
        <w:tab/>
      </w:r>
      <w:r>
        <w:rPr>
          <w:rStyle w:val="default"/>
          <w:rFonts w:cs="FrankRuehl"/>
          <w:rtl/>
        </w:rPr>
        <w:t>"אזו</w:t>
      </w:r>
      <w:r>
        <w:rPr>
          <w:rStyle w:val="default"/>
          <w:rFonts w:cs="FrankRuehl" w:hint="cs"/>
          <w:rtl/>
        </w:rPr>
        <w:t xml:space="preserve">ר" </w:t>
      </w:r>
      <w:r w:rsidR="00DC5968">
        <w:rPr>
          <w:rStyle w:val="default"/>
          <w:rFonts w:cs="FrankRuehl"/>
          <w:rtl/>
        </w:rPr>
        <w:t>–</w:t>
      </w:r>
      <w:r>
        <w:rPr>
          <w:rStyle w:val="default"/>
          <w:rFonts w:cs="FrankRuehl" w:hint="cs"/>
          <w:rtl/>
        </w:rPr>
        <w:t xml:space="preserve"> כל אחד מאלה: יהודה והשומרון וחבל עזה כולל השטחים הכלולים בתחום השי</w:t>
      </w:r>
      <w:r>
        <w:rPr>
          <w:rStyle w:val="default"/>
          <w:rFonts w:cs="FrankRuehl"/>
          <w:rtl/>
        </w:rPr>
        <w:t>פו</w:t>
      </w:r>
      <w:r>
        <w:rPr>
          <w:rStyle w:val="default"/>
          <w:rFonts w:cs="FrankRuehl" w:hint="cs"/>
          <w:rtl/>
        </w:rPr>
        <w:t>ט הטריטוריאלי של הרשות הפלסטינית על פי ההסכם בדבר רצועת ע</w:t>
      </w:r>
      <w:r>
        <w:rPr>
          <w:rStyle w:val="default"/>
          <w:rFonts w:cs="FrankRuehl"/>
          <w:rtl/>
        </w:rPr>
        <w:t>זה ו</w:t>
      </w:r>
      <w:r>
        <w:rPr>
          <w:rStyle w:val="default"/>
          <w:rFonts w:cs="FrankRuehl" w:hint="cs"/>
          <w:rtl/>
        </w:rPr>
        <w:t>אזור יריחו שנחתם בקהיר בין ישראל לבין ארגון השחרור הפלסטיני, ביום כ"ג באייר תשנ"ד (4 במאי 1994).</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"מקר</w:t>
      </w:r>
      <w:r>
        <w:rPr>
          <w:rStyle w:val="default"/>
          <w:rFonts w:cs="FrankRuehl" w:hint="cs"/>
          <w:rtl/>
        </w:rPr>
        <w:t xml:space="preserve">קעין" </w:t>
      </w:r>
      <w:r w:rsidR="00DC5968">
        <w:rPr>
          <w:rStyle w:val="default"/>
          <w:rFonts w:cs="FrankRuehl"/>
          <w:rtl/>
        </w:rPr>
        <w:t>–</w:t>
      </w:r>
      <w:r>
        <w:rPr>
          <w:rStyle w:val="default"/>
          <w:rFonts w:cs="FrankRuehl" w:hint="cs"/>
          <w:rtl/>
        </w:rPr>
        <w:t xml:space="preserve"> קרקע לרבות בתים, בנינים וכל המחובר לקרקע חיבור של קבע.</w:t>
      </w:r>
    </w:p>
    <w:p w:rsidR="00DF489B" w:rsidRDefault="00DF489B">
      <w:pPr>
        <w:pStyle w:val="P00"/>
        <w:spacing w:before="72"/>
        <w:ind w:left="0" w:right="1134"/>
        <w:rPr>
          <w:rStyle w:val="default"/>
          <w:rFonts w:cs="FrankRuehl"/>
          <w:rtl/>
        </w:rPr>
      </w:pPr>
      <w:r>
        <w:rPr>
          <w:rFonts w:cs="FrankRuehl"/>
          <w:rtl/>
          <w:lang w:val="he-IL"/>
        </w:rPr>
        <w:pict>
          <v:shape id="_x0000_s2398" type="#_x0000_t202" style="position:absolute;left:0;text-align:left;margin-left:470.25pt;margin-top:7.1pt;width:1in;height:16.8pt;z-index:251678208"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Fonts w:cs="FrankRuehl"/>
          <w:sz w:val="26"/>
          <w:rtl/>
        </w:rPr>
        <w:tab/>
      </w:r>
      <w:r>
        <w:rPr>
          <w:rStyle w:val="default"/>
          <w:rFonts w:cs="FrankRuehl"/>
          <w:rtl/>
        </w:rPr>
        <w:t>(ב)</w:t>
      </w:r>
      <w:r>
        <w:rPr>
          <w:rStyle w:val="default"/>
          <w:rFonts w:cs="FrankRuehl"/>
          <w:rtl/>
        </w:rPr>
        <w:tab/>
        <w:t>אזר</w:t>
      </w:r>
      <w:r>
        <w:rPr>
          <w:rStyle w:val="default"/>
          <w:rFonts w:cs="FrankRuehl" w:hint="cs"/>
          <w:rtl/>
        </w:rPr>
        <w:t>ח ישראלי המוכר או רו</w:t>
      </w:r>
      <w:r>
        <w:rPr>
          <w:rStyle w:val="default"/>
          <w:rFonts w:cs="FrankRuehl"/>
          <w:rtl/>
        </w:rPr>
        <w:t>כש</w:t>
      </w:r>
      <w:r>
        <w:rPr>
          <w:rStyle w:val="default"/>
          <w:rFonts w:cs="FrankRuehl" w:hint="cs"/>
          <w:rtl/>
        </w:rPr>
        <w:t xml:space="preserve"> זכות במקרקעין המצויים באזור, יראוהו לענין חוק זה כמוכר א</w:t>
      </w:r>
      <w:r>
        <w:rPr>
          <w:rStyle w:val="default"/>
          <w:rFonts w:cs="FrankRuehl"/>
          <w:rtl/>
        </w:rPr>
        <w:t>ו כר</w:t>
      </w:r>
      <w:r>
        <w:rPr>
          <w:rStyle w:val="default"/>
          <w:rFonts w:cs="FrankRuehl" w:hint="cs"/>
          <w:rtl/>
        </w:rPr>
        <w:t>וכש זכות במקרקעין, במקרקעין המצויים בישראל</w:t>
      </w:r>
      <w:r>
        <w:rPr>
          <w:rStyle w:val="default"/>
          <w:rFonts w:cs="FrankRuehl"/>
          <w:rtl/>
        </w:rPr>
        <w:t>.</w:t>
      </w:r>
    </w:p>
    <w:p w:rsidR="00DF489B" w:rsidRDefault="00DF489B" w:rsidP="00DC5968">
      <w:pPr>
        <w:pStyle w:val="P00"/>
        <w:spacing w:before="72"/>
        <w:ind w:left="0" w:right="1134"/>
        <w:rPr>
          <w:rStyle w:val="default"/>
          <w:rFonts w:cs="FrankRuehl"/>
          <w:rtl/>
        </w:rPr>
      </w:pPr>
      <w:r>
        <w:rPr>
          <w:rFonts w:cs="FrankRuehl"/>
          <w:rtl/>
          <w:lang w:val="he-IL"/>
        </w:rPr>
        <w:pict>
          <v:shape id="_x0000_s2399" type="#_x0000_t202" style="position:absolute;left:0;text-align:left;margin-left:470.25pt;margin-top:7.1pt;width:1in;height:16.8pt;z-index:251679232"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Fonts w:cs="FrankRuehl"/>
          <w:sz w:val="26"/>
          <w:rtl/>
        </w:rPr>
        <w:tab/>
      </w:r>
      <w:r>
        <w:rPr>
          <w:rStyle w:val="default"/>
          <w:rFonts w:cs="FrankRuehl"/>
          <w:rtl/>
        </w:rPr>
        <w:t>(ג)</w:t>
      </w:r>
      <w:r>
        <w:rPr>
          <w:rStyle w:val="default"/>
          <w:rFonts w:cs="FrankRuehl"/>
          <w:rtl/>
        </w:rPr>
        <w:tab/>
        <w:t>חבר</w:t>
      </w:r>
      <w:r>
        <w:rPr>
          <w:rStyle w:val="default"/>
          <w:rFonts w:cs="FrankRuehl" w:hint="cs"/>
          <w:rtl/>
        </w:rPr>
        <w:t>-</w:t>
      </w:r>
      <w:r w:rsidR="00DC5968">
        <w:rPr>
          <w:rStyle w:val="default"/>
          <w:rFonts w:cs="FrankRuehl" w:hint="cs"/>
          <w:rtl/>
        </w:rPr>
        <w:t>בני-</w:t>
      </w:r>
      <w:r>
        <w:rPr>
          <w:rStyle w:val="default"/>
          <w:rFonts w:cs="FrankRuehl" w:hint="cs"/>
          <w:rtl/>
        </w:rPr>
        <w:t>אדם שאינו תושב ישרא</w:t>
      </w:r>
      <w:r>
        <w:rPr>
          <w:rStyle w:val="default"/>
          <w:rFonts w:cs="FrankRuehl"/>
          <w:rtl/>
        </w:rPr>
        <w:t>ל</w:t>
      </w:r>
      <w:r>
        <w:rPr>
          <w:rStyle w:val="default"/>
          <w:rFonts w:cs="FrankRuehl" w:hint="cs"/>
          <w:rtl/>
        </w:rPr>
        <w:t xml:space="preserve"> </w:t>
      </w:r>
      <w:r>
        <w:rPr>
          <w:rStyle w:val="default"/>
          <w:rFonts w:cs="FrankRuehl"/>
          <w:rtl/>
        </w:rPr>
        <w:t>ו</w:t>
      </w:r>
      <w:r>
        <w:rPr>
          <w:rStyle w:val="default"/>
          <w:rFonts w:cs="FrankRuehl" w:hint="cs"/>
          <w:rtl/>
        </w:rPr>
        <w:t>שאזרח ישראלי חבר בו, ושאזרח ישראלי בעל שליטה בו, במישרין או בעקיפין, המוכר או הרוכש זכות במקרקעין המצויים באזור, יראו לענין חוק זה את האזרח הישראלי כמוכר או כרוכש חלק יחס</w:t>
      </w:r>
      <w:r>
        <w:rPr>
          <w:rStyle w:val="default"/>
          <w:rFonts w:cs="FrankRuehl"/>
          <w:rtl/>
        </w:rPr>
        <w:t xml:space="preserve">י </w:t>
      </w:r>
      <w:r>
        <w:rPr>
          <w:rStyle w:val="default"/>
          <w:rFonts w:cs="FrankRuehl" w:hint="cs"/>
          <w:rtl/>
        </w:rPr>
        <w:t>מהזכות במקרקעין, ותחול הוראה זו: לענין חישוב השבח והמס, י</w:t>
      </w:r>
      <w:r>
        <w:rPr>
          <w:rStyle w:val="default"/>
          <w:rFonts w:cs="FrankRuehl"/>
          <w:rtl/>
        </w:rPr>
        <w:t>ום ה</w:t>
      </w:r>
      <w:r>
        <w:rPr>
          <w:rStyle w:val="default"/>
          <w:rFonts w:cs="FrankRuehl" w:hint="cs"/>
          <w:rtl/>
        </w:rPr>
        <w:t>רכישה הוא היום שבו רכש האזרח היש</w:t>
      </w:r>
      <w:r>
        <w:rPr>
          <w:rStyle w:val="default"/>
          <w:rFonts w:cs="FrankRuehl"/>
          <w:rtl/>
        </w:rPr>
        <w:t>ר</w:t>
      </w:r>
      <w:r w:rsidR="00DC5968">
        <w:rPr>
          <w:rStyle w:val="default"/>
          <w:rFonts w:cs="FrankRuehl" w:hint="cs"/>
          <w:rtl/>
        </w:rPr>
        <w:t>אלי את זכויותיו בחבר-בני-</w:t>
      </w:r>
      <w:r>
        <w:rPr>
          <w:rStyle w:val="default"/>
          <w:rFonts w:cs="FrankRuehl" w:hint="cs"/>
          <w:rtl/>
        </w:rPr>
        <w:t xml:space="preserve">האדם או </w:t>
      </w:r>
      <w:r>
        <w:rPr>
          <w:rStyle w:val="default"/>
          <w:rFonts w:cs="FrankRuehl"/>
          <w:rtl/>
        </w:rPr>
        <w:t>ה</w:t>
      </w:r>
      <w:r>
        <w:rPr>
          <w:rStyle w:val="default"/>
          <w:rFonts w:cs="FrankRuehl" w:hint="cs"/>
          <w:rtl/>
        </w:rPr>
        <w:t>י</w:t>
      </w:r>
      <w:r>
        <w:rPr>
          <w:rStyle w:val="default"/>
          <w:rFonts w:cs="FrankRuehl"/>
          <w:rtl/>
        </w:rPr>
        <w:t>ו</w:t>
      </w:r>
      <w:r w:rsidR="00DC5968">
        <w:rPr>
          <w:rStyle w:val="default"/>
          <w:rFonts w:cs="FrankRuehl" w:hint="cs"/>
          <w:rtl/>
        </w:rPr>
        <w:t>ם שבו רכש חבר-בני-</w:t>
      </w:r>
      <w:r>
        <w:rPr>
          <w:rStyle w:val="default"/>
          <w:rFonts w:cs="FrankRuehl" w:hint="cs"/>
          <w:rtl/>
        </w:rPr>
        <w:t>האדם את הזכות במקרקעין, לפי המאוחר;</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 xml:space="preserve">על </w:t>
      </w:r>
      <w:r>
        <w:rPr>
          <w:rStyle w:val="default"/>
          <w:rFonts w:cs="FrankRuehl" w:hint="cs"/>
          <w:rtl/>
        </w:rPr>
        <w:t>אף האמור בסעיף קטן (ג), ל</w:t>
      </w:r>
      <w:r w:rsidR="00DC5968">
        <w:rPr>
          <w:rStyle w:val="default"/>
          <w:rFonts w:cs="FrankRuehl" w:hint="cs"/>
          <w:rtl/>
        </w:rPr>
        <w:t>א יראו מכירתה של דירה בידי חבר-</w:t>
      </w:r>
      <w:r>
        <w:rPr>
          <w:rStyle w:val="default"/>
          <w:rFonts w:cs="FrankRuehl"/>
          <w:rtl/>
        </w:rPr>
        <w:t>בנ</w:t>
      </w:r>
      <w:r w:rsidR="00DC5968">
        <w:rPr>
          <w:rStyle w:val="default"/>
          <w:rFonts w:cs="FrankRuehl" w:hint="cs"/>
          <w:rtl/>
        </w:rPr>
        <w:t>י-</w:t>
      </w:r>
      <w:r>
        <w:rPr>
          <w:rStyle w:val="default"/>
          <w:rFonts w:cs="FrankRuehl" w:hint="cs"/>
          <w:rtl/>
        </w:rPr>
        <w:t>אדם כמכירת דירת מגורים לענין פטור על פי פרק חמישי 1.</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rtl/>
        </w:rPr>
        <w:tab/>
        <w:t>חבר</w:t>
      </w:r>
      <w:r w:rsidR="00DC5968">
        <w:rPr>
          <w:rStyle w:val="default"/>
          <w:rFonts w:cs="FrankRuehl" w:hint="cs"/>
          <w:rtl/>
        </w:rPr>
        <w:t>-בני-</w:t>
      </w:r>
      <w:r>
        <w:rPr>
          <w:rStyle w:val="default"/>
          <w:rFonts w:cs="FrankRuehl" w:hint="cs"/>
          <w:rtl/>
        </w:rPr>
        <w:t>אדם שיש לו מקרקעין באז</w:t>
      </w:r>
      <w:r>
        <w:rPr>
          <w:rStyle w:val="default"/>
          <w:rFonts w:cs="FrankRuehl"/>
          <w:rtl/>
        </w:rPr>
        <w:t>ו</w:t>
      </w:r>
      <w:r>
        <w:rPr>
          <w:rStyle w:val="default"/>
          <w:rFonts w:cs="FrankRuehl" w:hint="cs"/>
          <w:rtl/>
        </w:rPr>
        <w:t>ר ואשר היה נחשב איגוד מקרקעין אילו היה איגוד והמ</w:t>
      </w:r>
      <w:r w:rsidR="00DC5968">
        <w:rPr>
          <w:rStyle w:val="default"/>
          <w:rFonts w:cs="FrankRuehl" w:hint="cs"/>
          <w:rtl/>
        </w:rPr>
        <w:t>קרקעין היו בישראל, יראו את חבר-בני-</w:t>
      </w:r>
      <w:r>
        <w:rPr>
          <w:rStyle w:val="default"/>
          <w:rFonts w:cs="FrankRuehl" w:hint="cs"/>
          <w:rtl/>
        </w:rPr>
        <w:t xml:space="preserve">האדם כאיגוד מקרקעין, את האזרח הישראלי שעשה פעולה בחבר </w:t>
      </w:r>
      <w:r w:rsidR="00DC5968">
        <w:rPr>
          <w:rStyle w:val="default"/>
          <w:rFonts w:cs="FrankRuehl"/>
          <w:rtl/>
        </w:rPr>
        <w:t>–</w:t>
      </w:r>
      <w:r>
        <w:rPr>
          <w:rStyle w:val="default"/>
          <w:rFonts w:cs="FrankRuehl" w:hint="cs"/>
          <w:rtl/>
        </w:rPr>
        <w:t xml:space="preserve"> כעושה פעולה באיגוד,</w:t>
      </w:r>
      <w:r>
        <w:rPr>
          <w:rStyle w:val="default"/>
          <w:rFonts w:cs="FrankRuehl"/>
          <w:rtl/>
        </w:rPr>
        <w:t xml:space="preserve"> ו</w:t>
      </w:r>
      <w:r>
        <w:rPr>
          <w:rStyle w:val="default"/>
          <w:rFonts w:cs="FrankRuehl" w:hint="cs"/>
          <w:rtl/>
        </w:rPr>
        <w:t xml:space="preserve">את האזרח הישראלי הרוכש זכות בחבר </w:t>
      </w:r>
      <w:r w:rsidR="00DC5968">
        <w:rPr>
          <w:rStyle w:val="default"/>
          <w:rFonts w:cs="FrankRuehl"/>
          <w:rtl/>
        </w:rPr>
        <w:t>–</w:t>
      </w:r>
      <w:r>
        <w:rPr>
          <w:rStyle w:val="default"/>
          <w:rFonts w:cs="FrankRuehl" w:hint="cs"/>
          <w:rtl/>
        </w:rPr>
        <w:t xml:space="preserve"> כרוכש זכות באיגוד מקר</w:t>
      </w:r>
      <w:r>
        <w:rPr>
          <w:rStyle w:val="default"/>
          <w:rFonts w:cs="FrankRuehl"/>
          <w:rtl/>
        </w:rPr>
        <w:t>ק</w:t>
      </w:r>
      <w:r>
        <w:rPr>
          <w:rStyle w:val="default"/>
          <w:rFonts w:cs="FrankRuehl" w:hint="cs"/>
          <w:rtl/>
        </w:rPr>
        <w:t>עין</w:t>
      </w:r>
      <w:r>
        <w:rPr>
          <w:rStyle w:val="default"/>
          <w:rFonts w:cs="FrankRuehl"/>
          <w:rtl/>
        </w:rPr>
        <w:t>.</w:t>
      </w:r>
    </w:p>
    <w:p w:rsidR="00DF489B" w:rsidRDefault="00F73D5F" w:rsidP="00F73D5F">
      <w:pPr>
        <w:pStyle w:val="P00"/>
        <w:spacing w:before="72"/>
        <w:ind w:left="1021" w:right="1134" w:hanging="1021"/>
        <w:rPr>
          <w:rStyle w:val="default"/>
          <w:rFonts w:cs="FrankRuehl"/>
          <w:rtl/>
        </w:rPr>
      </w:pPr>
      <w:r>
        <w:rPr>
          <w:rFonts w:cs="FrankRuehl"/>
          <w:sz w:val="26"/>
          <w:rtl/>
          <w:lang w:eastAsia="en-US"/>
        </w:rPr>
        <w:pict>
          <v:shape id="_x0000_s3066" type="#_x0000_t202" style="position:absolute;left:0;text-align:left;margin-left:470.35pt;margin-top:7.1pt;width:1in;height:16.8pt;z-index:251900416" filled="f" stroked="f">
            <v:textbox inset="1mm,0,1mm,0">
              <w:txbxContent>
                <w:p w:rsidR="00F73D5F" w:rsidRDefault="00F73D5F" w:rsidP="00F73D5F">
                  <w:pPr>
                    <w:spacing w:line="160" w:lineRule="exact"/>
                    <w:jc w:val="left"/>
                    <w:rPr>
                      <w:rFonts w:cs="Miriam" w:hint="cs"/>
                      <w:sz w:val="18"/>
                      <w:szCs w:val="18"/>
                      <w:rtl/>
                    </w:rPr>
                  </w:pPr>
                  <w:r>
                    <w:rPr>
                      <w:rFonts w:cs="Miriam" w:hint="cs"/>
                      <w:sz w:val="18"/>
                      <w:szCs w:val="18"/>
                      <w:rtl/>
                    </w:rPr>
                    <w:t>(תיקון מס' 87) תשע"ו-2016</w:t>
                  </w:r>
                </w:p>
              </w:txbxContent>
            </v:textbox>
            <w10:anchorlock/>
          </v:shape>
        </w:pict>
      </w:r>
      <w:r w:rsidR="00DF489B">
        <w:rPr>
          <w:rFonts w:cs="FrankRuehl"/>
          <w:sz w:val="26"/>
          <w:rtl/>
        </w:rPr>
        <w:tab/>
      </w:r>
      <w:r w:rsidR="00DF489B">
        <w:rPr>
          <w:rStyle w:val="default"/>
          <w:rFonts w:cs="FrankRuehl"/>
          <w:rtl/>
        </w:rPr>
        <w:t>(ו)</w:t>
      </w:r>
      <w:r w:rsidR="00DF489B">
        <w:rPr>
          <w:rStyle w:val="default"/>
          <w:rFonts w:cs="FrankRuehl"/>
          <w:rtl/>
        </w:rPr>
        <w:tab/>
      </w:r>
      <w:r>
        <w:rPr>
          <w:rStyle w:val="default"/>
          <w:rFonts w:cs="FrankRuehl" w:hint="cs"/>
          <w:rtl/>
        </w:rPr>
        <w:t>(1)</w:t>
      </w:r>
      <w:r>
        <w:rPr>
          <w:rStyle w:val="default"/>
          <w:rFonts w:cs="FrankRuehl" w:hint="cs"/>
          <w:rtl/>
        </w:rPr>
        <w:tab/>
      </w:r>
      <w:r w:rsidR="00DF489B">
        <w:rPr>
          <w:rStyle w:val="default"/>
          <w:rFonts w:cs="FrankRuehl"/>
          <w:rtl/>
        </w:rPr>
        <w:t>אזר</w:t>
      </w:r>
      <w:r w:rsidR="00DF489B">
        <w:rPr>
          <w:rStyle w:val="default"/>
          <w:rFonts w:cs="FrankRuehl" w:hint="cs"/>
          <w:rtl/>
        </w:rPr>
        <w:t xml:space="preserve">ח ישראלי החייב במס שבח </w:t>
      </w:r>
      <w:r w:rsidR="00DF489B">
        <w:rPr>
          <w:rStyle w:val="default"/>
          <w:rFonts w:cs="FrankRuehl"/>
          <w:rtl/>
        </w:rPr>
        <w:t>א</w:t>
      </w:r>
      <w:r w:rsidR="00DF489B">
        <w:rPr>
          <w:rStyle w:val="default"/>
          <w:rFonts w:cs="FrankRuehl" w:hint="cs"/>
          <w:rtl/>
        </w:rPr>
        <w:t>ו במס רכישה לפי סעיף זה, יופחת מסכו</w:t>
      </w:r>
      <w:r w:rsidR="00DF489B">
        <w:rPr>
          <w:rStyle w:val="default"/>
          <w:rFonts w:cs="FrankRuehl"/>
          <w:rtl/>
        </w:rPr>
        <w:t>ם</w:t>
      </w:r>
      <w:r w:rsidR="00DF489B">
        <w:rPr>
          <w:rStyle w:val="default"/>
          <w:rFonts w:cs="FrankRuehl" w:hint="cs"/>
          <w:rtl/>
        </w:rPr>
        <w:t xml:space="preserve"> </w:t>
      </w:r>
      <w:r w:rsidR="00DF489B">
        <w:rPr>
          <w:rStyle w:val="default"/>
          <w:rFonts w:cs="FrankRuehl"/>
          <w:rtl/>
        </w:rPr>
        <w:t>ה</w:t>
      </w:r>
      <w:r w:rsidR="00DF489B">
        <w:rPr>
          <w:rStyle w:val="default"/>
          <w:rFonts w:cs="FrankRuehl" w:hint="cs"/>
          <w:rtl/>
        </w:rPr>
        <w:t>מס שהוא חייב בו כל סכום מס או אגרה ששילם לשלטונות האזור בשל אותה מכירה או פעולה באיגוד, וכשחבותו של האזרח היא על פי סעיף ק</w:t>
      </w:r>
      <w:r w:rsidR="00DF489B">
        <w:rPr>
          <w:rStyle w:val="default"/>
          <w:rFonts w:cs="FrankRuehl"/>
          <w:rtl/>
        </w:rPr>
        <w:t>טן</w:t>
      </w:r>
      <w:r w:rsidR="00DF489B">
        <w:rPr>
          <w:rStyle w:val="default"/>
          <w:rFonts w:cs="FrankRuehl" w:hint="cs"/>
          <w:rtl/>
        </w:rPr>
        <w:t xml:space="preserve"> (ג) יופחת ח</w:t>
      </w:r>
      <w:r w:rsidR="00DC5968">
        <w:rPr>
          <w:rStyle w:val="default"/>
          <w:rFonts w:cs="FrankRuehl" w:hint="cs"/>
          <w:rtl/>
        </w:rPr>
        <w:t>לק יחסי מהסכום ששילם כאמור חבר-בני-</w:t>
      </w:r>
      <w:r w:rsidR="00DF489B">
        <w:rPr>
          <w:rStyle w:val="default"/>
          <w:rFonts w:cs="FrankRuehl" w:hint="cs"/>
          <w:rtl/>
        </w:rPr>
        <w:t>האדם שהו</w:t>
      </w:r>
      <w:r w:rsidR="00DF489B">
        <w:rPr>
          <w:rStyle w:val="default"/>
          <w:rFonts w:cs="FrankRuehl"/>
          <w:rtl/>
        </w:rPr>
        <w:t>א חב</w:t>
      </w:r>
      <w:r>
        <w:rPr>
          <w:rStyle w:val="default"/>
          <w:rFonts w:cs="FrankRuehl" w:hint="cs"/>
          <w:rtl/>
        </w:rPr>
        <w:t>ר בו;</w:t>
      </w:r>
    </w:p>
    <w:p w:rsidR="00F73D5F" w:rsidRPr="00F73D5F" w:rsidRDefault="00F73D5F" w:rsidP="00F73D5F">
      <w:pPr>
        <w:pStyle w:val="P00"/>
        <w:spacing w:before="72"/>
        <w:ind w:left="1021" w:right="1134"/>
        <w:rPr>
          <w:rStyle w:val="default"/>
          <w:rFonts w:cs="FrankRuehl" w:hint="cs"/>
          <w:rtl/>
        </w:rPr>
      </w:pPr>
      <w:r w:rsidRPr="00F73D5F">
        <w:rPr>
          <w:rStyle w:val="default"/>
          <w:rFonts w:cs="FrankRuehl" w:hint="cs"/>
          <w:rtl/>
        </w:rPr>
        <w:t>(2)</w:t>
      </w:r>
      <w:r w:rsidRPr="00F73D5F">
        <w:rPr>
          <w:rStyle w:val="default"/>
          <w:rFonts w:cs="FrankRuehl" w:hint="cs"/>
          <w:rtl/>
        </w:rPr>
        <w:tab/>
        <w:t xml:space="preserve">שילם אזרח ישראלי מס שבח או מס רכישה לפי סעיף זה, בשל מכירה או פעולה באיגוד, רשאי הוא לבקש מהמנהל שיראו את סכום המס האמור עד גובה האגרה לשלטונות האזור בשל אותה מכירה או פעולה באיגוד כאילו היה מקדמה על חשבון אותה אגרה (בפסקה זו </w:t>
      </w:r>
      <w:r w:rsidRPr="00F73D5F">
        <w:rPr>
          <w:rStyle w:val="default"/>
          <w:rFonts w:cs="FrankRuehl"/>
          <w:rtl/>
        </w:rPr>
        <w:t>–</w:t>
      </w:r>
      <w:r w:rsidRPr="00F73D5F">
        <w:rPr>
          <w:rStyle w:val="default"/>
          <w:rFonts w:cs="FrankRuehl" w:hint="cs"/>
          <w:rtl/>
        </w:rPr>
        <w:t xml:space="preserve"> סכום המקדמה);  ביקש האזרח הישראלי כאמור, ואישר המנהל, לצורך רישום הזכות בספרי הרישום המנוהלים בידי שלטונות האזור, כי שולם המס לפי סעיף זה, יעביר המנהל את סכום המקדמה לשלטונות האזור, לאחר שהוכח לו כי הזכות נרשמה בספרי הרישום האמורים; לעניין פסקה זו </w:t>
      </w:r>
      <w:r w:rsidRPr="00F73D5F">
        <w:rPr>
          <w:rStyle w:val="default"/>
          <w:rFonts w:cs="FrankRuehl"/>
          <w:rtl/>
        </w:rPr>
        <w:t>–</w:t>
      </w:r>
    </w:p>
    <w:p w:rsidR="00F73D5F" w:rsidRPr="00F73D5F" w:rsidRDefault="00F73D5F" w:rsidP="00F73D5F">
      <w:pPr>
        <w:pStyle w:val="P00"/>
        <w:spacing w:before="72"/>
        <w:ind w:left="1021" w:right="1134"/>
        <w:rPr>
          <w:rStyle w:val="default"/>
          <w:rFonts w:cs="FrankRuehl" w:hint="cs"/>
          <w:rtl/>
        </w:rPr>
      </w:pPr>
      <w:r w:rsidRPr="00F73D5F">
        <w:rPr>
          <w:rStyle w:val="default"/>
          <w:rFonts w:cs="FrankRuehl" w:hint="cs"/>
          <w:rtl/>
        </w:rPr>
        <w:t xml:space="preserve">"האגרה לשלטונות האזור בשל אותה מכירה או פעולה באיגוד" </w:t>
      </w:r>
      <w:r w:rsidRPr="00F73D5F">
        <w:rPr>
          <w:rStyle w:val="default"/>
          <w:rFonts w:cs="FrankRuehl"/>
          <w:rtl/>
        </w:rPr>
        <w:t>–</w:t>
      </w:r>
      <w:r w:rsidRPr="00F73D5F">
        <w:rPr>
          <w:rStyle w:val="default"/>
          <w:rFonts w:cs="FrankRuehl" w:hint="cs"/>
          <w:rtl/>
        </w:rPr>
        <w:t xml:space="preserve"> סכום האגרה שהאזרח הישראלי חייב בתשלומו לפי הדין החל באזור לעניין רישום מקרקעין, לשלטונות האזור, בשל אותה מכירה או פעולה באיגוד שבשלה הוא חייב במס שבח או במס רכישה לפי סעיף זה, ואם חבותו של האזרח היא לפי סעיף קטן (ג) </w:t>
      </w:r>
      <w:r w:rsidRPr="00F73D5F">
        <w:rPr>
          <w:rStyle w:val="default"/>
          <w:rFonts w:cs="FrankRuehl"/>
          <w:rtl/>
        </w:rPr>
        <w:t>–</w:t>
      </w:r>
      <w:r w:rsidRPr="00F73D5F">
        <w:rPr>
          <w:rStyle w:val="default"/>
          <w:rFonts w:cs="FrankRuehl" w:hint="cs"/>
          <w:rtl/>
        </w:rPr>
        <w:t xml:space="preserve"> חלקו היחסי של האזרח בסכום האגרה שחבר בני האדם שהוא חבר בו חייב בתשלומו;</w:t>
      </w:r>
    </w:p>
    <w:p w:rsidR="00F73D5F" w:rsidRPr="00F73D5F" w:rsidRDefault="00F73D5F" w:rsidP="00F73D5F">
      <w:pPr>
        <w:pStyle w:val="P00"/>
        <w:spacing w:before="72"/>
        <w:ind w:left="1021" w:right="1134"/>
        <w:rPr>
          <w:rStyle w:val="default"/>
          <w:rFonts w:cs="FrankRuehl" w:hint="cs"/>
          <w:rtl/>
        </w:rPr>
      </w:pPr>
      <w:r w:rsidRPr="00F73D5F">
        <w:rPr>
          <w:rStyle w:val="default"/>
          <w:rFonts w:cs="FrankRuehl" w:hint="cs"/>
          <w:rtl/>
        </w:rPr>
        <w:t xml:space="preserve">"סכום המס" </w:t>
      </w:r>
      <w:r w:rsidRPr="00F73D5F">
        <w:rPr>
          <w:rStyle w:val="default"/>
          <w:rFonts w:cs="FrankRuehl"/>
          <w:rtl/>
        </w:rPr>
        <w:t>–</w:t>
      </w:r>
      <w:r w:rsidRPr="00F73D5F">
        <w:rPr>
          <w:rStyle w:val="default"/>
          <w:rFonts w:cs="FrankRuehl" w:hint="cs"/>
          <w:rtl/>
        </w:rPr>
        <w:t xml:space="preserve"> סכום מס השבח או מס הרכישה ששולם, לפי העניין, בתוספת הפרשי הצמדה וריבית מיום התשלום עד יום רישום הזכות בספרי הרישום המנוהלים בידי שלטונות האזור.</w:t>
      </w:r>
    </w:p>
    <w:p w:rsidR="00DF489B" w:rsidRDefault="00DF489B">
      <w:pPr>
        <w:pStyle w:val="P00"/>
        <w:spacing w:before="72"/>
        <w:ind w:left="0" w:right="1134"/>
        <w:rPr>
          <w:rStyle w:val="default"/>
          <w:rFonts w:cs="FrankRuehl" w:hint="cs"/>
          <w:rtl/>
        </w:rPr>
      </w:pPr>
      <w:r>
        <w:rPr>
          <w:rFonts w:cs="FrankRuehl"/>
          <w:sz w:val="26"/>
          <w:rtl/>
        </w:rPr>
        <w:tab/>
      </w:r>
      <w:r>
        <w:rPr>
          <w:rStyle w:val="default"/>
          <w:rFonts w:cs="FrankRuehl"/>
          <w:rtl/>
        </w:rPr>
        <w:t>(ז)</w:t>
      </w:r>
      <w:r>
        <w:rPr>
          <w:rStyle w:val="default"/>
          <w:rFonts w:cs="FrankRuehl"/>
          <w:rtl/>
        </w:rPr>
        <w:tab/>
        <w:t>לענ</w:t>
      </w:r>
      <w:r>
        <w:rPr>
          <w:rStyle w:val="default"/>
          <w:rFonts w:cs="FrankRuehl" w:hint="cs"/>
          <w:rtl/>
        </w:rPr>
        <w:t>ין סעיף זה, "חלק י</w:t>
      </w:r>
      <w:r>
        <w:rPr>
          <w:rStyle w:val="default"/>
          <w:rFonts w:cs="FrankRuehl"/>
          <w:rtl/>
        </w:rPr>
        <w:t>ח</w:t>
      </w:r>
      <w:r>
        <w:rPr>
          <w:rStyle w:val="default"/>
          <w:rFonts w:cs="FrankRuehl" w:hint="cs"/>
          <w:rtl/>
        </w:rPr>
        <w:t xml:space="preserve">סי" </w:t>
      </w:r>
      <w:r w:rsidR="00DC5968">
        <w:rPr>
          <w:rStyle w:val="default"/>
          <w:rFonts w:cs="FrankRuehl"/>
          <w:rtl/>
        </w:rPr>
        <w:t>–</w:t>
      </w:r>
      <w:r>
        <w:rPr>
          <w:rStyle w:val="default"/>
          <w:rFonts w:cs="FrankRuehl" w:hint="cs"/>
          <w:rtl/>
        </w:rPr>
        <w:t xml:space="preserve"> חלקו של האזרח הישראלי בזכויות</w:t>
      </w:r>
      <w:r>
        <w:rPr>
          <w:rStyle w:val="default"/>
          <w:rFonts w:cs="FrankRuehl"/>
          <w:rtl/>
        </w:rPr>
        <w:t xml:space="preserve"> </w:t>
      </w:r>
      <w:r>
        <w:rPr>
          <w:rStyle w:val="default"/>
          <w:rFonts w:cs="FrankRuehl" w:hint="cs"/>
          <w:rtl/>
        </w:rPr>
        <w:t>ל</w:t>
      </w:r>
      <w:r>
        <w:rPr>
          <w:rStyle w:val="default"/>
          <w:rFonts w:cs="FrankRuehl"/>
          <w:rtl/>
        </w:rPr>
        <w:t>ר</w:t>
      </w:r>
      <w:r w:rsidR="00DC5968">
        <w:rPr>
          <w:rStyle w:val="default"/>
          <w:rFonts w:cs="FrankRuehl" w:hint="cs"/>
          <w:rtl/>
        </w:rPr>
        <w:t>ווחי חבר-בני-</w:t>
      </w:r>
      <w:r>
        <w:rPr>
          <w:rStyle w:val="default"/>
          <w:rFonts w:cs="FrankRuehl" w:hint="cs"/>
          <w:rtl/>
        </w:rPr>
        <w:t>האדם או חלקו בנכסי החבר בעת פירוק, לפי הגבוה.</w:t>
      </w:r>
    </w:p>
    <w:p w:rsidR="00DF489B" w:rsidRPr="00562361" w:rsidRDefault="00DF489B">
      <w:pPr>
        <w:pStyle w:val="P22"/>
        <w:spacing w:before="0"/>
        <w:ind w:left="0" w:right="1134"/>
        <w:rPr>
          <w:rStyle w:val="default"/>
          <w:rFonts w:cs="FrankRuehl" w:hint="cs"/>
          <w:vanish/>
          <w:color w:val="FF0000"/>
          <w:sz w:val="20"/>
          <w:szCs w:val="20"/>
          <w:shd w:val="clear" w:color="auto" w:fill="FFFF99"/>
          <w:rtl/>
        </w:rPr>
      </w:pPr>
      <w:bookmarkStart w:id="66" w:name="Rov473"/>
      <w:r w:rsidRPr="00562361">
        <w:rPr>
          <w:rStyle w:val="default"/>
          <w:rFonts w:cs="FrankRuehl" w:hint="cs"/>
          <w:vanish/>
          <w:color w:val="FF0000"/>
          <w:sz w:val="20"/>
          <w:szCs w:val="20"/>
          <w:shd w:val="clear" w:color="auto" w:fill="FFFF99"/>
          <w:rtl/>
        </w:rPr>
        <w:t>מיום 11.7.1984</w:t>
      </w:r>
    </w:p>
    <w:p w:rsidR="00DF489B" w:rsidRPr="00562361" w:rsidRDefault="00DF489B">
      <w:pPr>
        <w:pStyle w:val="P22"/>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15</w:t>
      </w:r>
    </w:p>
    <w:p w:rsidR="00DF489B" w:rsidRPr="00562361" w:rsidRDefault="00DF489B">
      <w:pPr>
        <w:pStyle w:val="P22"/>
        <w:spacing w:before="0"/>
        <w:ind w:left="0" w:right="1134"/>
        <w:rPr>
          <w:rStyle w:val="default"/>
          <w:rFonts w:cs="FrankRuehl" w:hint="cs"/>
          <w:vanish/>
          <w:sz w:val="20"/>
          <w:szCs w:val="20"/>
          <w:shd w:val="clear" w:color="auto" w:fill="FFFF99"/>
          <w:rtl/>
        </w:rPr>
      </w:pPr>
      <w:hyperlink r:id="rId181" w:history="1">
        <w:r w:rsidRPr="00562361">
          <w:rPr>
            <w:rStyle w:val="Hyperlink"/>
            <w:rFonts w:cs="FrankRuehl" w:hint="cs"/>
            <w:vanish/>
            <w:szCs w:val="20"/>
            <w:shd w:val="clear" w:color="auto" w:fill="FFFF99"/>
            <w:rtl/>
          </w:rPr>
          <w:t>ס"ח תשמ"ד מס' 1121</w:t>
        </w:r>
      </w:hyperlink>
      <w:r w:rsidRPr="00562361">
        <w:rPr>
          <w:rStyle w:val="default"/>
          <w:rFonts w:cs="FrankRuehl" w:hint="cs"/>
          <w:vanish/>
          <w:sz w:val="20"/>
          <w:szCs w:val="20"/>
          <w:shd w:val="clear" w:color="auto" w:fill="FFFF99"/>
          <w:rtl/>
        </w:rPr>
        <w:t xml:space="preserve"> מיום 11.7.1984 עמ' 179 (</w:t>
      </w:r>
      <w:hyperlink r:id="rId182" w:history="1">
        <w:r w:rsidRPr="00562361">
          <w:rPr>
            <w:rStyle w:val="Hyperlink"/>
            <w:rFonts w:cs="FrankRuehl" w:hint="cs"/>
            <w:vanish/>
            <w:szCs w:val="20"/>
            <w:shd w:val="clear" w:color="auto" w:fill="FFFF99"/>
            <w:rtl/>
          </w:rPr>
          <w:t>ה"ח 1654</w:t>
        </w:r>
      </w:hyperlink>
      <w:r w:rsidRPr="00562361">
        <w:rPr>
          <w:rStyle w:val="default"/>
          <w:rFonts w:cs="FrankRuehl" w:hint="cs"/>
          <w:vanish/>
          <w:sz w:val="20"/>
          <w:szCs w:val="20"/>
          <w:shd w:val="clear" w:color="auto" w:fill="FFFF99"/>
          <w:rtl/>
        </w:rPr>
        <w:t>)</w:t>
      </w:r>
    </w:p>
    <w:p w:rsidR="00DF489B" w:rsidRPr="00562361" w:rsidRDefault="00DF489B">
      <w:pPr>
        <w:pStyle w:val="P22"/>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הוספת סעיף 16א</w:t>
      </w:r>
    </w:p>
    <w:p w:rsidR="00DF489B" w:rsidRPr="00562361" w:rsidRDefault="00DF489B">
      <w:pPr>
        <w:pStyle w:val="P22"/>
        <w:spacing w:before="0"/>
        <w:ind w:left="0" w:right="1134"/>
        <w:rPr>
          <w:rStyle w:val="default"/>
          <w:rFonts w:cs="FrankRuehl" w:hint="cs"/>
          <w:vanish/>
          <w:sz w:val="20"/>
          <w:szCs w:val="20"/>
          <w:shd w:val="clear" w:color="auto" w:fill="FFFF99"/>
          <w:rtl/>
        </w:rPr>
      </w:pPr>
    </w:p>
    <w:p w:rsidR="00DF489B" w:rsidRPr="00562361" w:rsidRDefault="00DF489B">
      <w:pPr>
        <w:pStyle w:val="P22"/>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 xml:space="preserve">מיום 28.12.1994 </w:t>
      </w:r>
    </w:p>
    <w:p w:rsidR="00DF489B" w:rsidRPr="00562361" w:rsidRDefault="00DF489B">
      <w:pPr>
        <w:pStyle w:val="P22"/>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29</w:t>
      </w:r>
    </w:p>
    <w:p w:rsidR="00DF489B" w:rsidRPr="00562361" w:rsidRDefault="00DF489B">
      <w:pPr>
        <w:pStyle w:val="P22"/>
        <w:spacing w:before="0"/>
        <w:ind w:left="0" w:right="1134"/>
        <w:rPr>
          <w:rStyle w:val="default"/>
          <w:rFonts w:cs="FrankRuehl" w:hint="cs"/>
          <w:vanish/>
          <w:sz w:val="20"/>
          <w:szCs w:val="20"/>
          <w:shd w:val="clear" w:color="auto" w:fill="FFFF99"/>
          <w:rtl/>
        </w:rPr>
      </w:pPr>
      <w:hyperlink r:id="rId183" w:history="1">
        <w:r w:rsidRPr="00562361">
          <w:rPr>
            <w:rStyle w:val="Hyperlink"/>
            <w:rFonts w:cs="FrankRuehl" w:hint="cs"/>
            <w:vanish/>
            <w:szCs w:val="20"/>
            <w:shd w:val="clear" w:color="auto" w:fill="FFFF99"/>
            <w:rtl/>
          </w:rPr>
          <w:t>ס"ח תשנ"ה מס' 1497</w:t>
        </w:r>
      </w:hyperlink>
      <w:r w:rsidRPr="00562361">
        <w:rPr>
          <w:rStyle w:val="default"/>
          <w:rFonts w:cs="FrankRuehl" w:hint="cs"/>
          <w:vanish/>
          <w:sz w:val="20"/>
          <w:szCs w:val="20"/>
          <w:shd w:val="clear" w:color="auto" w:fill="FFFF99"/>
          <w:rtl/>
        </w:rPr>
        <w:t xml:space="preserve"> מיום 28.12.1994 עמ' 69 (</w:t>
      </w:r>
      <w:hyperlink r:id="rId184" w:history="1">
        <w:r w:rsidRPr="00562361">
          <w:rPr>
            <w:rStyle w:val="Hyperlink"/>
            <w:rFonts w:cs="FrankRuehl" w:hint="cs"/>
            <w:vanish/>
            <w:szCs w:val="20"/>
            <w:shd w:val="clear" w:color="auto" w:fill="FFFF99"/>
            <w:rtl/>
          </w:rPr>
          <w:t>ה"ח 2299</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בסע</w:t>
      </w:r>
      <w:r w:rsidRPr="00562361">
        <w:rPr>
          <w:rStyle w:val="default"/>
          <w:rFonts w:cs="FrankRuehl" w:hint="cs"/>
          <w:vanish/>
          <w:sz w:val="22"/>
          <w:szCs w:val="22"/>
          <w:shd w:val="clear" w:color="auto" w:fill="FFFF99"/>
          <w:rtl/>
        </w:rPr>
        <w:t xml:space="preserve">יף זה - </w:t>
      </w:r>
    </w:p>
    <w:p w:rsidR="00DF489B" w:rsidRPr="00562361" w:rsidRDefault="00DF489B">
      <w:pPr>
        <w:pStyle w:val="P00"/>
        <w:spacing w:before="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"אזר</w:t>
      </w:r>
      <w:r w:rsidRPr="00562361">
        <w:rPr>
          <w:rStyle w:val="default"/>
          <w:rFonts w:cs="FrankRuehl" w:hint="cs"/>
          <w:vanish/>
          <w:sz w:val="22"/>
          <w:szCs w:val="22"/>
          <w:shd w:val="clear" w:color="auto" w:fill="FFFF99"/>
          <w:rtl/>
        </w:rPr>
        <w:t>ח ישראלי" - כל אחד מאלה:</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 xml:space="preserve">מי </w:t>
      </w:r>
      <w:r w:rsidRPr="00562361">
        <w:rPr>
          <w:rStyle w:val="default"/>
          <w:rFonts w:cs="FrankRuehl" w:hint="cs"/>
          <w:vanish/>
          <w:sz w:val="22"/>
          <w:szCs w:val="22"/>
          <w:shd w:val="clear" w:color="auto" w:fill="FFFF99"/>
          <w:rtl/>
        </w:rPr>
        <w:t>שרשום במרשם האוכלוסין בישראל או חייב להירשם ב</w:t>
      </w:r>
      <w:r w:rsidRPr="00562361">
        <w:rPr>
          <w:rStyle w:val="default"/>
          <w:rFonts w:cs="FrankRuehl"/>
          <w:vanish/>
          <w:sz w:val="22"/>
          <w:szCs w:val="22"/>
          <w:shd w:val="clear" w:color="auto" w:fill="FFFF99"/>
          <w:rtl/>
        </w:rPr>
        <w:t>ו;</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vanish/>
          <w:sz w:val="22"/>
          <w:szCs w:val="22"/>
          <w:shd w:val="clear" w:color="auto" w:fill="FFFF99"/>
          <w:rtl/>
        </w:rPr>
        <w:tab/>
        <w:t>חבר</w:t>
      </w:r>
      <w:r w:rsidRPr="00562361">
        <w:rPr>
          <w:rStyle w:val="default"/>
          <w:rFonts w:cs="FrankRuehl" w:hint="cs"/>
          <w:vanish/>
          <w:sz w:val="22"/>
          <w:szCs w:val="22"/>
          <w:shd w:val="clear" w:color="auto" w:fill="FFFF99"/>
          <w:rtl/>
        </w:rPr>
        <w:t>- בני- אדם שהוא תושב ישראל;</w:t>
      </w:r>
    </w:p>
    <w:p w:rsidR="00DF489B" w:rsidRPr="00562361" w:rsidRDefault="00DF489B">
      <w:pPr>
        <w:pStyle w:val="P00"/>
        <w:spacing w:before="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"חבר</w:t>
      </w:r>
      <w:r w:rsidRPr="00562361">
        <w:rPr>
          <w:rStyle w:val="default"/>
          <w:rFonts w:cs="FrankRuehl" w:hint="cs"/>
          <w:vanish/>
          <w:sz w:val="22"/>
          <w:szCs w:val="22"/>
          <w:shd w:val="clear" w:color="auto" w:fill="FFFF99"/>
          <w:rtl/>
        </w:rPr>
        <w:t>- בני- אדם" ו"תושב ישראל" - כ</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ג</w:t>
      </w:r>
      <w:r w:rsidRPr="00562361">
        <w:rPr>
          <w:rStyle w:val="default"/>
          <w:rFonts w:cs="FrankRuehl"/>
          <w:vanish/>
          <w:sz w:val="22"/>
          <w:szCs w:val="22"/>
          <w:shd w:val="clear" w:color="auto" w:fill="FFFF99"/>
          <w:rtl/>
        </w:rPr>
        <w:t>ד</w:t>
      </w:r>
      <w:r w:rsidRPr="00562361">
        <w:rPr>
          <w:rStyle w:val="default"/>
          <w:rFonts w:cs="FrankRuehl" w:hint="cs"/>
          <w:vanish/>
          <w:sz w:val="22"/>
          <w:szCs w:val="22"/>
          <w:shd w:val="clear" w:color="auto" w:fill="FFFF99"/>
          <w:rtl/>
        </w:rPr>
        <w:t>רתם בסעיף 1 לפקודה;</w:t>
      </w:r>
    </w:p>
    <w:p w:rsidR="00DF489B" w:rsidRPr="00562361" w:rsidRDefault="00DF489B">
      <w:pPr>
        <w:pStyle w:val="P00"/>
        <w:spacing w:before="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"אזו</w:t>
      </w:r>
      <w:r w:rsidRPr="00562361">
        <w:rPr>
          <w:rStyle w:val="default"/>
          <w:rFonts w:cs="FrankRuehl" w:hint="cs"/>
          <w:vanish/>
          <w:sz w:val="22"/>
          <w:szCs w:val="22"/>
          <w:shd w:val="clear" w:color="auto" w:fill="FFFF99"/>
          <w:rtl/>
        </w:rPr>
        <w:t xml:space="preserve">ר" - כל אחד מאלה: יהודה והשומרון וחבל עזה </w:t>
      </w:r>
      <w:r w:rsidRPr="00562361">
        <w:rPr>
          <w:rStyle w:val="default"/>
          <w:rFonts w:cs="FrankRuehl" w:hint="cs"/>
          <w:vanish/>
          <w:sz w:val="22"/>
          <w:szCs w:val="22"/>
          <w:u w:val="single"/>
          <w:shd w:val="clear" w:color="auto" w:fill="FFFF99"/>
          <w:rtl/>
        </w:rPr>
        <w:t>כולל השטחים הכלולים בתחום השיפוט הטריטוריאלי של הרשות הפלסטינית על פי ההסכם בדבר רצועת עזה ואזור יריחו שנחתם בקהיר בין ישראל לבין ארגון השחרור הפלסטיני, ביום כ"ג באייר התשנ"ד (4 במאי 1994)</w:t>
      </w:r>
      <w:r w:rsidRPr="00562361">
        <w:rPr>
          <w:rStyle w:val="default"/>
          <w:rFonts w:cs="FrankRuehl" w:hint="cs"/>
          <w:vanish/>
          <w:sz w:val="22"/>
          <w:szCs w:val="22"/>
          <w:shd w:val="clear" w:color="auto" w:fill="FFFF99"/>
          <w:rtl/>
        </w:rPr>
        <w:t>;</w:t>
      </w:r>
    </w:p>
    <w:p w:rsidR="00DF489B" w:rsidRPr="00562361" w:rsidRDefault="00DF489B">
      <w:pPr>
        <w:pStyle w:val="P00"/>
        <w:spacing w:before="0"/>
        <w:ind w:left="0" w:right="1134"/>
        <w:rPr>
          <w:rFonts w:cs="FrankRuehl" w:hint="cs"/>
          <w:vanish/>
          <w:sz w:val="22"/>
          <w:szCs w:val="22"/>
          <w:shd w:val="clear" w:color="auto" w:fill="FFFF99"/>
          <w:rtl/>
        </w:rPr>
      </w:pPr>
      <w:r w:rsidRPr="00562361">
        <w:rPr>
          <w:rFonts w:cs="FrankRuehl" w:hint="cs"/>
          <w:vanish/>
          <w:sz w:val="22"/>
          <w:szCs w:val="22"/>
          <w:shd w:val="clear" w:color="auto" w:fill="FFFF99"/>
          <w:rtl/>
        </w:rPr>
        <w:tab/>
      </w:r>
      <w:r w:rsidRPr="00562361">
        <w:rPr>
          <w:rFonts w:cs="FrankRuehl"/>
          <w:vanish/>
          <w:sz w:val="22"/>
          <w:szCs w:val="22"/>
          <w:shd w:val="clear" w:color="auto" w:fill="FFFF99"/>
          <w:rtl/>
        </w:rPr>
        <w:t>"מקר</w:t>
      </w:r>
      <w:r w:rsidRPr="00562361">
        <w:rPr>
          <w:rFonts w:cs="FrankRuehl" w:hint="cs"/>
          <w:vanish/>
          <w:sz w:val="22"/>
          <w:szCs w:val="22"/>
          <w:shd w:val="clear" w:color="auto" w:fill="FFFF99"/>
          <w:rtl/>
        </w:rPr>
        <w:t>קעין" - קרקע לרבות בתים, בנינים וכל המחובר לקרקע חיבור של קבע.</w:t>
      </w:r>
    </w:p>
    <w:p w:rsidR="00DF489B" w:rsidRPr="00562361" w:rsidRDefault="00DF489B">
      <w:pPr>
        <w:pStyle w:val="P22"/>
        <w:spacing w:before="0"/>
        <w:ind w:left="0" w:right="1134"/>
        <w:rPr>
          <w:rStyle w:val="default"/>
          <w:rFonts w:cs="FrankRuehl" w:hint="cs"/>
          <w:vanish/>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12.4.2005</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55</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185" w:history="1">
        <w:r w:rsidRPr="00562361">
          <w:rPr>
            <w:rStyle w:val="Hyperlink"/>
            <w:rFonts w:cs="FrankRuehl" w:hint="cs"/>
            <w:vanish/>
            <w:szCs w:val="20"/>
            <w:shd w:val="clear" w:color="auto" w:fill="FFFF99"/>
            <w:rtl/>
          </w:rPr>
          <w:t>ס"ח תשס"ה מס' 2000</w:t>
        </w:r>
      </w:hyperlink>
      <w:r w:rsidRPr="00562361">
        <w:rPr>
          <w:rStyle w:val="default"/>
          <w:rFonts w:cs="FrankRuehl" w:hint="cs"/>
          <w:vanish/>
          <w:sz w:val="20"/>
          <w:szCs w:val="20"/>
          <w:shd w:val="clear" w:color="auto" w:fill="FFFF99"/>
          <w:rtl/>
        </w:rPr>
        <w:t xml:space="preserve"> מיום 12.4.2005 עמ' 439 (</w:t>
      </w:r>
      <w:hyperlink r:id="rId186" w:history="1">
        <w:r w:rsidRPr="00562361">
          <w:rPr>
            <w:rStyle w:val="Hyperlink"/>
            <w:rFonts w:cs="FrankRuehl" w:hint="cs"/>
            <w:vanish/>
            <w:szCs w:val="20"/>
            <w:shd w:val="clear" w:color="auto" w:fill="FFFF99"/>
            <w:rtl/>
          </w:rPr>
          <w:t>ה"ח 105</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בסע</w:t>
      </w:r>
      <w:r w:rsidR="00DC5968" w:rsidRPr="00562361">
        <w:rPr>
          <w:rStyle w:val="default"/>
          <w:rFonts w:cs="FrankRuehl" w:hint="cs"/>
          <w:vanish/>
          <w:sz w:val="22"/>
          <w:szCs w:val="22"/>
          <w:shd w:val="clear" w:color="auto" w:fill="FFFF99"/>
          <w:rtl/>
        </w:rPr>
        <w:t xml:space="preserve">יף זה </w:t>
      </w:r>
      <w:r w:rsidR="00DC5968" w:rsidRPr="00562361">
        <w:rPr>
          <w:rStyle w:val="default"/>
          <w:rFonts w:cs="FrankRuehl"/>
          <w:vanish/>
          <w:sz w:val="22"/>
          <w:szCs w:val="22"/>
          <w:shd w:val="clear" w:color="auto" w:fill="FFFF99"/>
          <w:rtl/>
        </w:rPr>
        <w:t>–</w:t>
      </w:r>
    </w:p>
    <w:p w:rsidR="00DF489B" w:rsidRPr="00562361" w:rsidRDefault="00DF489B">
      <w:pPr>
        <w:pStyle w:val="P00"/>
        <w:spacing w:before="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"אזר</w:t>
      </w:r>
      <w:r w:rsidRPr="00562361">
        <w:rPr>
          <w:rStyle w:val="default"/>
          <w:rFonts w:cs="FrankRuehl" w:hint="cs"/>
          <w:vanish/>
          <w:sz w:val="22"/>
          <w:szCs w:val="22"/>
          <w:shd w:val="clear" w:color="auto" w:fill="FFFF99"/>
          <w:rtl/>
        </w:rPr>
        <w:t xml:space="preserve">ח ישראלי" </w:t>
      </w:r>
      <w:r w:rsidR="00DC5968"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כל אחד מאלה:</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 xml:space="preserve">מי </w:t>
      </w:r>
      <w:r w:rsidRPr="00562361">
        <w:rPr>
          <w:rStyle w:val="default"/>
          <w:rFonts w:cs="FrankRuehl" w:hint="cs"/>
          <w:vanish/>
          <w:sz w:val="22"/>
          <w:szCs w:val="22"/>
          <w:shd w:val="clear" w:color="auto" w:fill="FFFF99"/>
          <w:rtl/>
        </w:rPr>
        <w:t>שרשום במרשם האוכלוסין בישראל או חייב להירשם ב</w:t>
      </w:r>
      <w:r w:rsidRPr="00562361">
        <w:rPr>
          <w:rStyle w:val="default"/>
          <w:rFonts w:cs="FrankRuehl"/>
          <w:vanish/>
          <w:sz w:val="22"/>
          <w:szCs w:val="22"/>
          <w:shd w:val="clear" w:color="auto" w:fill="FFFF99"/>
          <w:rtl/>
        </w:rPr>
        <w:t>ו;</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(1א)</w:t>
      </w:r>
      <w:r w:rsidRPr="00562361">
        <w:rPr>
          <w:rStyle w:val="default"/>
          <w:rFonts w:cs="FrankRuehl" w:hint="cs"/>
          <w:vanish/>
          <w:sz w:val="22"/>
          <w:szCs w:val="22"/>
          <w:shd w:val="clear" w:color="auto" w:fill="FFFF99"/>
          <w:rtl/>
        </w:rPr>
        <w:tab/>
        <w:t>יחיד שהוא תושב ישראל;</w:t>
      </w:r>
    </w:p>
    <w:p w:rsidR="00DF489B" w:rsidRPr="00562361" w:rsidRDefault="00DF489B" w:rsidP="00DC5968">
      <w:pPr>
        <w:pStyle w:val="P22"/>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(1ב)</w:t>
      </w:r>
      <w:r w:rsidRPr="00562361">
        <w:rPr>
          <w:rStyle w:val="default"/>
          <w:rFonts w:cs="FrankRuehl" w:hint="cs"/>
          <w:vanish/>
          <w:sz w:val="22"/>
          <w:szCs w:val="22"/>
          <w:shd w:val="clear" w:color="auto" w:fill="FFFF99"/>
          <w:rtl/>
        </w:rPr>
        <w:tab/>
        <w:t>מי שזכאי לעלות לישראל לפי חוק השבות, התש"י</w:t>
      </w:r>
      <w:r w:rsidR="00DC5968" w:rsidRPr="00562361">
        <w:rPr>
          <w:rStyle w:val="default"/>
          <w:rFonts w:cs="FrankRuehl" w:hint="cs"/>
          <w:vanish/>
          <w:sz w:val="22"/>
          <w:szCs w:val="22"/>
          <w:shd w:val="clear" w:color="auto" w:fill="FFFF99"/>
          <w:rtl/>
        </w:rPr>
        <w:t>-</w:t>
      </w:r>
      <w:r w:rsidRPr="00562361">
        <w:rPr>
          <w:rStyle w:val="default"/>
          <w:rFonts w:cs="FrankRuehl" w:hint="cs"/>
          <w:vanish/>
          <w:sz w:val="22"/>
          <w:szCs w:val="22"/>
          <w:shd w:val="clear" w:color="auto" w:fill="FFFF99"/>
          <w:rtl/>
        </w:rPr>
        <w:t xml:space="preserve">1950, והוא תושב אזור; </w:t>
      </w:r>
    </w:p>
    <w:p w:rsidR="00DF489B" w:rsidRPr="00562361" w:rsidRDefault="00DF489B" w:rsidP="00DC5968">
      <w:pPr>
        <w:pStyle w:val="P22"/>
        <w:spacing w:before="0"/>
        <w:ind w:left="1021" w:right="1134"/>
        <w:rPr>
          <w:rFonts w:cs="FrankRuehl" w:hint="cs"/>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vanish/>
          <w:sz w:val="22"/>
          <w:szCs w:val="22"/>
          <w:shd w:val="clear" w:color="auto" w:fill="FFFF99"/>
          <w:rtl/>
        </w:rPr>
        <w:tab/>
        <w:t>חבר</w:t>
      </w:r>
      <w:r w:rsidRPr="00562361">
        <w:rPr>
          <w:rStyle w:val="default"/>
          <w:rFonts w:cs="FrankRuehl" w:hint="cs"/>
          <w:vanish/>
          <w:sz w:val="22"/>
          <w:szCs w:val="22"/>
          <w:shd w:val="clear" w:color="auto" w:fill="FFFF99"/>
          <w:rtl/>
        </w:rPr>
        <w:t>-</w:t>
      </w:r>
      <w:r w:rsidR="00DC5968" w:rsidRPr="00562361">
        <w:rPr>
          <w:rStyle w:val="default"/>
          <w:rFonts w:cs="FrankRuehl" w:hint="cs"/>
          <w:vanish/>
          <w:sz w:val="22"/>
          <w:szCs w:val="22"/>
          <w:shd w:val="clear" w:color="auto" w:fill="FFFF99"/>
          <w:rtl/>
        </w:rPr>
        <w:t>בני-</w:t>
      </w:r>
      <w:r w:rsidRPr="00562361">
        <w:rPr>
          <w:rStyle w:val="default"/>
          <w:rFonts w:cs="FrankRuehl" w:hint="cs"/>
          <w:vanish/>
          <w:sz w:val="22"/>
          <w:szCs w:val="22"/>
          <w:shd w:val="clear" w:color="auto" w:fill="FFFF99"/>
          <w:rtl/>
        </w:rPr>
        <w:t>אדם שהוא תושב ישראל;</w:t>
      </w:r>
    </w:p>
    <w:p w:rsidR="00DF489B" w:rsidRPr="00562361" w:rsidRDefault="00DF489B" w:rsidP="00DC5968">
      <w:pPr>
        <w:pStyle w:val="P00"/>
        <w:spacing w:before="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"חבר</w:t>
      </w:r>
      <w:r w:rsidRPr="00562361">
        <w:rPr>
          <w:rStyle w:val="default"/>
          <w:rFonts w:cs="FrankRuehl" w:hint="cs"/>
          <w:vanish/>
          <w:sz w:val="22"/>
          <w:szCs w:val="22"/>
          <w:shd w:val="clear" w:color="auto" w:fill="FFFF99"/>
          <w:rtl/>
        </w:rPr>
        <w:t>-</w:t>
      </w:r>
      <w:r w:rsidR="00DC5968" w:rsidRPr="00562361">
        <w:rPr>
          <w:rStyle w:val="default"/>
          <w:rFonts w:cs="FrankRuehl" w:hint="cs"/>
          <w:vanish/>
          <w:sz w:val="22"/>
          <w:szCs w:val="22"/>
          <w:shd w:val="clear" w:color="auto" w:fill="FFFF99"/>
          <w:rtl/>
        </w:rPr>
        <w:t>בני-</w:t>
      </w:r>
      <w:r w:rsidRPr="00562361">
        <w:rPr>
          <w:rStyle w:val="default"/>
          <w:rFonts w:cs="FrankRuehl" w:hint="cs"/>
          <w:vanish/>
          <w:sz w:val="22"/>
          <w:szCs w:val="22"/>
          <w:shd w:val="clear" w:color="auto" w:fill="FFFF99"/>
          <w:rtl/>
        </w:rPr>
        <w:t xml:space="preserve">אדם" ו"תושב ישראל" </w:t>
      </w:r>
      <w:r w:rsidR="00DC5968"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כ</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ג</w:t>
      </w:r>
      <w:r w:rsidRPr="00562361">
        <w:rPr>
          <w:rStyle w:val="default"/>
          <w:rFonts w:cs="FrankRuehl"/>
          <w:vanish/>
          <w:sz w:val="22"/>
          <w:szCs w:val="22"/>
          <w:shd w:val="clear" w:color="auto" w:fill="FFFF99"/>
          <w:rtl/>
        </w:rPr>
        <w:t>ד</w:t>
      </w:r>
      <w:r w:rsidRPr="00562361">
        <w:rPr>
          <w:rStyle w:val="default"/>
          <w:rFonts w:cs="FrankRuehl" w:hint="cs"/>
          <w:vanish/>
          <w:sz w:val="22"/>
          <w:szCs w:val="22"/>
          <w:shd w:val="clear" w:color="auto" w:fill="FFFF99"/>
          <w:rtl/>
        </w:rPr>
        <w:t>רתם בסעיף 1 לפקודה;</w:t>
      </w:r>
    </w:p>
    <w:p w:rsidR="00DF489B" w:rsidRPr="00562361" w:rsidRDefault="00DF489B">
      <w:pPr>
        <w:pStyle w:val="P00"/>
        <w:spacing w:before="0"/>
        <w:ind w:left="0" w:right="1134"/>
        <w:rPr>
          <w:rFonts w:cs="FrankRuehl" w:hint="cs"/>
          <w:vanish/>
          <w:sz w:val="22"/>
          <w:szCs w:val="22"/>
          <w:u w:val="single"/>
          <w:shd w:val="clear" w:color="auto" w:fill="FFFF99"/>
          <w:rtl/>
        </w:rPr>
      </w:pPr>
      <w:r w:rsidRPr="00562361">
        <w:rPr>
          <w:rFonts w:cs="FrankRuehl" w:hint="cs"/>
          <w:vanish/>
          <w:sz w:val="22"/>
          <w:szCs w:val="22"/>
          <w:shd w:val="clear" w:color="auto" w:fill="FFFF99"/>
          <w:rtl/>
        </w:rPr>
        <w:tab/>
      </w:r>
      <w:r w:rsidRPr="00562361">
        <w:rPr>
          <w:rFonts w:cs="FrankRuehl" w:hint="cs"/>
          <w:vanish/>
          <w:sz w:val="22"/>
          <w:szCs w:val="22"/>
          <w:u w:val="single"/>
          <w:shd w:val="clear" w:color="auto" w:fill="FFFF99"/>
          <w:rtl/>
        </w:rPr>
        <w:t xml:space="preserve">"תושב ישראל" </w:t>
      </w:r>
      <w:r w:rsidRPr="00562361">
        <w:rPr>
          <w:rFonts w:cs="FrankRuehl"/>
          <w:vanish/>
          <w:sz w:val="22"/>
          <w:szCs w:val="22"/>
          <w:u w:val="single"/>
          <w:shd w:val="clear" w:color="auto" w:fill="FFFF99"/>
          <w:rtl/>
        </w:rPr>
        <w:t>–</w:t>
      </w:r>
      <w:r w:rsidRPr="00562361">
        <w:rPr>
          <w:rFonts w:cs="FrankRuehl" w:hint="cs"/>
          <w:vanish/>
          <w:sz w:val="22"/>
          <w:szCs w:val="22"/>
          <w:u w:val="single"/>
          <w:shd w:val="clear" w:color="auto" w:fill="FFFF99"/>
          <w:rtl/>
        </w:rPr>
        <w:t xml:space="preserve"> כהגדרתו בסעיף 3א לפקודה;</w:t>
      </w:r>
    </w:p>
    <w:p w:rsidR="00DF489B" w:rsidRPr="00562361" w:rsidRDefault="00DF489B">
      <w:pPr>
        <w:pStyle w:val="P00"/>
        <w:spacing w:before="0"/>
        <w:ind w:left="0" w:right="1134"/>
        <w:rPr>
          <w:rStyle w:val="default"/>
          <w:rFonts w:cs="FrankRuehl" w:hint="cs"/>
          <w:vanish/>
          <w:sz w:val="22"/>
          <w:szCs w:val="22"/>
          <w:u w:val="single"/>
          <w:shd w:val="clear" w:color="auto" w:fill="FFFF99"/>
          <w:rtl/>
        </w:rPr>
      </w:pPr>
      <w:r w:rsidRPr="00562361">
        <w:rPr>
          <w:rFonts w:cs="FrankRuehl" w:hint="cs"/>
          <w:vanish/>
          <w:sz w:val="22"/>
          <w:szCs w:val="22"/>
          <w:shd w:val="clear" w:color="auto" w:fill="FFFF99"/>
          <w:rtl/>
        </w:rPr>
        <w:tab/>
      </w:r>
      <w:r w:rsidRPr="00562361">
        <w:rPr>
          <w:rFonts w:cs="FrankRuehl" w:hint="cs"/>
          <w:vanish/>
          <w:sz w:val="22"/>
          <w:szCs w:val="22"/>
          <w:u w:val="single"/>
          <w:shd w:val="clear" w:color="auto" w:fill="FFFF99"/>
          <w:rtl/>
        </w:rPr>
        <w:t xml:space="preserve">"זכות במקרקעין המצויים באזור" </w:t>
      </w:r>
      <w:r w:rsidRPr="00562361">
        <w:rPr>
          <w:rFonts w:cs="FrankRuehl"/>
          <w:vanish/>
          <w:sz w:val="22"/>
          <w:szCs w:val="22"/>
          <w:u w:val="single"/>
          <w:shd w:val="clear" w:color="auto" w:fill="FFFF99"/>
          <w:rtl/>
        </w:rPr>
        <w:t>–</w:t>
      </w:r>
      <w:r w:rsidRPr="00562361">
        <w:rPr>
          <w:rFonts w:cs="FrankRuehl" w:hint="cs"/>
          <w:vanish/>
          <w:sz w:val="22"/>
          <w:szCs w:val="22"/>
          <w:u w:val="single"/>
          <w:shd w:val="clear" w:color="auto" w:fill="FFFF99"/>
          <w:rtl/>
        </w:rPr>
        <w:t xml:space="preserve"> זכות במקרקעין, </w:t>
      </w:r>
      <w:r w:rsidRPr="00562361">
        <w:rPr>
          <w:rStyle w:val="default"/>
          <w:rFonts w:cs="FrankRuehl" w:hint="cs"/>
          <w:vanish/>
          <w:sz w:val="22"/>
          <w:szCs w:val="22"/>
          <w:u w:val="single"/>
          <w:shd w:val="clear" w:color="auto" w:fill="FFFF99"/>
          <w:rtl/>
        </w:rPr>
        <w:t>במקרקעין המצויים באזור, לרבות הרשאה כאמור בהגדרה "זכות במקרקעין" שבסעיף 1, להשתמש במקרקעין המצויים באזור, שנתן הממונה על הרכוש הממשלתי והנטוש באזור שמינה מפקד כוחות צבא הגנה לישראל באזור, או מי מטעמו, או שההרשאה להשתמש ניתנה מכוח הרשאה כאמור, והכל אפילו אם ניתנה ההרשאה לתקופה הקצרה מ-25 שנים;</w:t>
      </w:r>
    </w:p>
    <w:p w:rsidR="00DF489B" w:rsidRPr="00562361" w:rsidRDefault="00DF489B">
      <w:pPr>
        <w:pStyle w:val="P00"/>
        <w:spacing w:before="0"/>
        <w:ind w:left="0" w:right="1134"/>
        <w:rPr>
          <w:rStyle w:val="default"/>
          <w:rFonts w:cs="FrankRuehl" w:hint="cs"/>
          <w:vanish/>
          <w:sz w:val="22"/>
          <w:szCs w:val="22"/>
          <w:u w:val="single"/>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 xml:space="preserve">"בעל שליטה"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כהגדרתו בסעיף 32(9) לפקודה;</w:t>
      </w:r>
    </w:p>
    <w:p w:rsidR="00DF489B" w:rsidRPr="00562361" w:rsidRDefault="00DF489B">
      <w:pPr>
        <w:pStyle w:val="P00"/>
        <w:spacing w:before="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"אזו</w:t>
      </w:r>
      <w:r w:rsidRPr="00562361">
        <w:rPr>
          <w:rStyle w:val="default"/>
          <w:rFonts w:cs="FrankRuehl" w:hint="cs"/>
          <w:vanish/>
          <w:sz w:val="22"/>
          <w:szCs w:val="22"/>
          <w:shd w:val="clear" w:color="auto" w:fill="FFFF99"/>
          <w:rtl/>
        </w:rPr>
        <w:t xml:space="preserve">ר" </w:t>
      </w:r>
      <w:r w:rsidR="00DC5968"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כל אחד מאלה: יהודה והשומרון וחבל עזה כולל השטחים הכלולים בתחום השיפוט הטריטוריאלי של הרשות הפלסטינית על פי ההסכם בדבר רצועת עזה ואזור יריחו שנחתם בקהיר בין ישראל לבין ארגון השחרור הפלסטיני, ביום כ"ג באייר התשנ"ד (4 במאי 1994);</w:t>
      </w:r>
    </w:p>
    <w:p w:rsidR="00DF489B" w:rsidRPr="00562361" w:rsidRDefault="00DF489B">
      <w:pPr>
        <w:pStyle w:val="P00"/>
        <w:spacing w:before="0"/>
        <w:ind w:left="0" w:right="1134"/>
        <w:rPr>
          <w:rFonts w:cs="FrankRuehl" w:hint="cs"/>
          <w:vanish/>
          <w:sz w:val="22"/>
          <w:szCs w:val="22"/>
          <w:shd w:val="clear" w:color="auto" w:fill="FFFF99"/>
          <w:rtl/>
        </w:rPr>
      </w:pPr>
      <w:r w:rsidRPr="00562361">
        <w:rPr>
          <w:rFonts w:cs="FrankRuehl" w:hint="cs"/>
          <w:vanish/>
          <w:sz w:val="22"/>
          <w:szCs w:val="22"/>
          <w:shd w:val="clear" w:color="auto" w:fill="FFFF99"/>
          <w:rtl/>
        </w:rPr>
        <w:tab/>
      </w:r>
      <w:r w:rsidRPr="00562361">
        <w:rPr>
          <w:rFonts w:cs="FrankRuehl"/>
          <w:vanish/>
          <w:sz w:val="22"/>
          <w:szCs w:val="22"/>
          <w:shd w:val="clear" w:color="auto" w:fill="FFFF99"/>
          <w:rtl/>
        </w:rPr>
        <w:t>"מקר</w:t>
      </w:r>
      <w:r w:rsidRPr="00562361">
        <w:rPr>
          <w:rFonts w:cs="FrankRuehl" w:hint="cs"/>
          <w:vanish/>
          <w:sz w:val="22"/>
          <w:szCs w:val="22"/>
          <w:shd w:val="clear" w:color="auto" w:fill="FFFF99"/>
          <w:rtl/>
        </w:rPr>
        <w:t xml:space="preserve">קעין" </w:t>
      </w:r>
      <w:r w:rsidR="00DC5968" w:rsidRPr="00562361">
        <w:rPr>
          <w:rFonts w:cs="FrankRuehl"/>
          <w:vanish/>
          <w:sz w:val="22"/>
          <w:szCs w:val="22"/>
          <w:shd w:val="clear" w:color="auto" w:fill="FFFF99"/>
          <w:rtl/>
        </w:rPr>
        <w:t>–</w:t>
      </w:r>
      <w:r w:rsidRPr="00562361">
        <w:rPr>
          <w:rFonts w:cs="FrankRuehl" w:hint="cs"/>
          <w:vanish/>
          <w:sz w:val="22"/>
          <w:szCs w:val="22"/>
          <w:shd w:val="clear" w:color="auto" w:fill="FFFF99"/>
          <w:rtl/>
        </w:rPr>
        <w:t xml:space="preserve"> קרקע לרבות בתים, בנינים וכל המחובר לקרקע חיבור של קבע.</w:t>
      </w:r>
    </w:p>
    <w:p w:rsidR="00DF489B" w:rsidRPr="00562361" w:rsidRDefault="00DF489B">
      <w:pPr>
        <w:pStyle w:val="P00"/>
        <w:spacing w:before="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(ב)</w:t>
      </w:r>
      <w:r w:rsidRPr="00562361">
        <w:rPr>
          <w:rStyle w:val="default"/>
          <w:rFonts w:cs="FrankRuehl"/>
          <w:vanish/>
          <w:sz w:val="22"/>
          <w:szCs w:val="22"/>
          <w:shd w:val="clear" w:color="auto" w:fill="FFFF99"/>
          <w:rtl/>
        </w:rPr>
        <w:tab/>
        <w:t>אזר</w:t>
      </w:r>
      <w:r w:rsidRPr="00562361">
        <w:rPr>
          <w:rStyle w:val="default"/>
          <w:rFonts w:cs="FrankRuehl" w:hint="cs"/>
          <w:vanish/>
          <w:sz w:val="22"/>
          <w:szCs w:val="22"/>
          <w:shd w:val="clear" w:color="auto" w:fill="FFFF99"/>
          <w:rtl/>
        </w:rPr>
        <w:t>ח ישראלי המוכר או רו</w:t>
      </w:r>
      <w:r w:rsidRPr="00562361">
        <w:rPr>
          <w:rStyle w:val="default"/>
          <w:rFonts w:cs="FrankRuehl"/>
          <w:vanish/>
          <w:sz w:val="22"/>
          <w:szCs w:val="22"/>
          <w:shd w:val="clear" w:color="auto" w:fill="FFFF99"/>
          <w:rtl/>
        </w:rPr>
        <w:t>כש</w:t>
      </w:r>
      <w:r w:rsidRPr="00562361">
        <w:rPr>
          <w:rStyle w:val="default"/>
          <w:rFonts w:cs="FrankRuehl" w:hint="cs"/>
          <w:vanish/>
          <w:sz w:val="22"/>
          <w:szCs w:val="22"/>
          <w:shd w:val="clear" w:color="auto" w:fill="FFFF99"/>
          <w:rtl/>
        </w:rPr>
        <w:t xml:space="preserve"> זכות במקרקעין המצויים באזור, יראוהו לענין חוק זה כמוכר א</w:t>
      </w:r>
      <w:r w:rsidRPr="00562361">
        <w:rPr>
          <w:rStyle w:val="default"/>
          <w:rFonts w:cs="FrankRuehl"/>
          <w:vanish/>
          <w:sz w:val="22"/>
          <w:szCs w:val="22"/>
          <w:shd w:val="clear" w:color="auto" w:fill="FFFF99"/>
          <w:rtl/>
        </w:rPr>
        <w:t xml:space="preserve">ו </w:t>
      </w:r>
      <w:r w:rsidRPr="00562361">
        <w:rPr>
          <w:rStyle w:val="default"/>
          <w:rFonts w:cs="FrankRuehl"/>
          <w:strike/>
          <w:vanish/>
          <w:sz w:val="22"/>
          <w:szCs w:val="22"/>
          <w:shd w:val="clear" w:color="auto" w:fill="FFFF99"/>
          <w:rtl/>
        </w:rPr>
        <w:t>כר</w:t>
      </w:r>
      <w:r w:rsidRPr="00562361">
        <w:rPr>
          <w:rStyle w:val="default"/>
          <w:rFonts w:cs="FrankRuehl" w:hint="cs"/>
          <w:strike/>
          <w:vanish/>
          <w:sz w:val="22"/>
          <w:szCs w:val="22"/>
          <w:shd w:val="clear" w:color="auto" w:fill="FFFF99"/>
          <w:rtl/>
        </w:rPr>
        <w:t>וכש זכות במקרקעין</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כרוכש זכות במקרקעין, במקרקעין</w:t>
      </w:r>
      <w:r w:rsidRPr="00562361">
        <w:rPr>
          <w:rStyle w:val="default"/>
          <w:rFonts w:cs="FrankRuehl" w:hint="cs"/>
          <w:vanish/>
          <w:sz w:val="22"/>
          <w:szCs w:val="22"/>
          <w:shd w:val="clear" w:color="auto" w:fill="FFFF99"/>
          <w:rtl/>
        </w:rPr>
        <w:t xml:space="preserve"> המצויים בישראל</w:t>
      </w:r>
      <w:r w:rsidRPr="00562361">
        <w:rPr>
          <w:rStyle w:val="default"/>
          <w:rFonts w:cs="FrankRuehl"/>
          <w:vanish/>
          <w:sz w:val="22"/>
          <w:szCs w:val="22"/>
          <w:shd w:val="clear" w:color="auto" w:fill="FFFF99"/>
          <w:rtl/>
        </w:rPr>
        <w:t>.</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(ג)</w:t>
      </w:r>
      <w:r w:rsidRPr="00562361">
        <w:rPr>
          <w:rStyle w:val="default"/>
          <w:rFonts w:cs="FrankRuehl"/>
          <w:vanish/>
          <w:sz w:val="22"/>
          <w:szCs w:val="22"/>
          <w:shd w:val="clear" w:color="auto" w:fill="FFFF99"/>
          <w:rtl/>
        </w:rPr>
        <w:tab/>
        <w:t>חבר</w:t>
      </w:r>
      <w:r w:rsidR="00DC5968" w:rsidRPr="00562361">
        <w:rPr>
          <w:rStyle w:val="default"/>
          <w:rFonts w:cs="FrankRuehl" w:hint="cs"/>
          <w:vanish/>
          <w:sz w:val="22"/>
          <w:szCs w:val="22"/>
          <w:shd w:val="clear" w:color="auto" w:fill="FFFF99"/>
          <w:rtl/>
        </w:rPr>
        <w:t>-בני-</w:t>
      </w:r>
      <w:r w:rsidRPr="00562361">
        <w:rPr>
          <w:rStyle w:val="default"/>
          <w:rFonts w:cs="FrankRuehl" w:hint="cs"/>
          <w:vanish/>
          <w:sz w:val="22"/>
          <w:szCs w:val="22"/>
          <w:shd w:val="clear" w:color="auto" w:fill="FFFF99"/>
          <w:rtl/>
        </w:rPr>
        <w:t>אדם שאינו תושב ישרא</w:t>
      </w:r>
      <w:r w:rsidRPr="00562361">
        <w:rPr>
          <w:rStyle w:val="default"/>
          <w:rFonts w:cs="FrankRuehl"/>
          <w:vanish/>
          <w:sz w:val="22"/>
          <w:szCs w:val="22"/>
          <w:shd w:val="clear" w:color="auto" w:fill="FFFF99"/>
          <w:rtl/>
        </w:rPr>
        <w:t>ל</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 xml:space="preserve">שאזרח ישראלי חבר בו </w:t>
      </w:r>
      <w:r w:rsidRPr="00562361">
        <w:rPr>
          <w:rStyle w:val="default"/>
          <w:rFonts w:cs="FrankRuehl" w:hint="cs"/>
          <w:vanish/>
          <w:sz w:val="22"/>
          <w:szCs w:val="22"/>
          <w:u w:val="single"/>
          <w:shd w:val="clear" w:color="auto" w:fill="FFFF99"/>
          <w:rtl/>
        </w:rPr>
        <w:t>ושאזרח ישראלי בעל שליטה בו, במישרין או בעקיפין</w:t>
      </w:r>
      <w:r w:rsidRPr="00562361">
        <w:rPr>
          <w:rStyle w:val="default"/>
          <w:rFonts w:cs="FrankRuehl" w:hint="cs"/>
          <w:vanish/>
          <w:sz w:val="22"/>
          <w:szCs w:val="22"/>
          <w:shd w:val="clear" w:color="auto" w:fill="FFFF99"/>
          <w:rtl/>
        </w:rPr>
        <w:t>, המוכר או הרוכש זכות במקרקעין המצויים באזור, יראו לענין חוק זה את האזרח הישראלי כמוכר או כרוכש חלק יחס</w:t>
      </w:r>
      <w:r w:rsidRPr="00562361">
        <w:rPr>
          <w:rStyle w:val="default"/>
          <w:rFonts w:cs="FrankRuehl"/>
          <w:vanish/>
          <w:sz w:val="22"/>
          <w:szCs w:val="22"/>
          <w:shd w:val="clear" w:color="auto" w:fill="FFFF99"/>
          <w:rtl/>
        </w:rPr>
        <w:t xml:space="preserve">י </w:t>
      </w:r>
      <w:r w:rsidRPr="00562361">
        <w:rPr>
          <w:rStyle w:val="default"/>
          <w:rFonts w:cs="FrankRuehl" w:hint="cs"/>
          <w:vanish/>
          <w:sz w:val="22"/>
          <w:szCs w:val="22"/>
          <w:shd w:val="clear" w:color="auto" w:fill="FFFF99"/>
          <w:rtl/>
        </w:rPr>
        <w:t>מהזכות במקרקעין, ותחול הוראה זו: לענין חישוב השבח והמס, י</w:t>
      </w:r>
      <w:r w:rsidRPr="00562361">
        <w:rPr>
          <w:rStyle w:val="default"/>
          <w:rFonts w:cs="FrankRuehl"/>
          <w:vanish/>
          <w:sz w:val="22"/>
          <w:szCs w:val="22"/>
          <w:shd w:val="clear" w:color="auto" w:fill="FFFF99"/>
          <w:rtl/>
        </w:rPr>
        <w:t>ום ה</w:t>
      </w:r>
      <w:r w:rsidRPr="00562361">
        <w:rPr>
          <w:rStyle w:val="default"/>
          <w:rFonts w:cs="FrankRuehl" w:hint="cs"/>
          <w:vanish/>
          <w:sz w:val="22"/>
          <w:szCs w:val="22"/>
          <w:shd w:val="clear" w:color="auto" w:fill="FFFF99"/>
          <w:rtl/>
        </w:rPr>
        <w:t>רכישה הוא היום שבו רכש האזרח היש</w:t>
      </w:r>
      <w:r w:rsidRPr="00562361">
        <w:rPr>
          <w:rStyle w:val="default"/>
          <w:rFonts w:cs="FrankRuehl"/>
          <w:vanish/>
          <w:sz w:val="22"/>
          <w:szCs w:val="22"/>
          <w:shd w:val="clear" w:color="auto" w:fill="FFFF99"/>
          <w:rtl/>
        </w:rPr>
        <w:t>ר</w:t>
      </w:r>
      <w:r w:rsidR="00DC5968" w:rsidRPr="00562361">
        <w:rPr>
          <w:rStyle w:val="default"/>
          <w:rFonts w:cs="FrankRuehl" w:hint="cs"/>
          <w:vanish/>
          <w:sz w:val="22"/>
          <w:szCs w:val="22"/>
          <w:shd w:val="clear" w:color="auto" w:fill="FFFF99"/>
          <w:rtl/>
        </w:rPr>
        <w:t>אלי את זכויותיו בחבר-בני-</w:t>
      </w:r>
      <w:r w:rsidRPr="00562361">
        <w:rPr>
          <w:rStyle w:val="default"/>
          <w:rFonts w:cs="FrankRuehl" w:hint="cs"/>
          <w:vanish/>
          <w:sz w:val="22"/>
          <w:szCs w:val="22"/>
          <w:shd w:val="clear" w:color="auto" w:fill="FFFF99"/>
          <w:rtl/>
        </w:rPr>
        <w:t xml:space="preserve">האדם או </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י</w:t>
      </w:r>
      <w:r w:rsidRPr="00562361">
        <w:rPr>
          <w:rStyle w:val="default"/>
          <w:rFonts w:cs="FrankRuehl"/>
          <w:vanish/>
          <w:sz w:val="22"/>
          <w:szCs w:val="22"/>
          <w:shd w:val="clear" w:color="auto" w:fill="FFFF99"/>
          <w:rtl/>
        </w:rPr>
        <w:t>ו</w:t>
      </w:r>
      <w:r w:rsidR="00DC5968" w:rsidRPr="00562361">
        <w:rPr>
          <w:rStyle w:val="default"/>
          <w:rFonts w:cs="FrankRuehl" w:hint="cs"/>
          <w:vanish/>
          <w:sz w:val="22"/>
          <w:szCs w:val="22"/>
          <w:shd w:val="clear" w:color="auto" w:fill="FFFF99"/>
          <w:rtl/>
        </w:rPr>
        <w:t>ם שבו רכש חבר-בני-</w:t>
      </w:r>
      <w:r w:rsidRPr="00562361">
        <w:rPr>
          <w:rStyle w:val="default"/>
          <w:rFonts w:cs="FrankRuehl" w:hint="cs"/>
          <w:vanish/>
          <w:sz w:val="22"/>
          <w:szCs w:val="22"/>
          <w:shd w:val="clear" w:color="auto" w:fill="FFFF99"/>
          <w:rtl/>
        </w:rPr>
        <w:t>האדם את הזכות במקרקעין, לפי המאוחר;</w:t>
      </w:r>
    </w:p>
    <w:p w:rsidR="00DC5968" w:rsidRPr="00562361" w:rsidRDefault="00DC5968" w:rsidP="00DC5968">
      <w:pPr>
        <w:pStyle w:val="P00"/>
        <w:spacing w:before="0"/>
        <w:ind w:left="0" w:right="1134"/>
        <w:rPr>
          <w:rStyle w:val="default"/>
          <w:rFonts w:cs="FrankRuehl" w:hint="cs"/>
          <w:vanish/>
          <w:szCs w:val="20"/>
          <w:shd w:val="clear" w:color="auto" w:fill="FFFF99"/>
          <w:rtl/>
        </w:rPr>
      </w:pPr>
    </w:p>
    <w:p w:rsidR="00DC5968" w:rsidRPr="00562361" w:rsidRDefault="00DC5968" w:rsidP="00DC5968">
      <w:pPr>
        <w:pStyle w:val="P00"/>
        <w:spacing w:before="0"/>
        <w:ind w:left="0" w:right="1134"/>
        <w:rPr>
          <w:rStyle w:val="default"/>
          <w:rFonts w:cs="FrankRuehl" w:hint="cs"/>
          <w:vanish/>
          <w:color w:val="FF0000"/>
          <w:szCs w:val="20"/>
          <w:shd w:val="clear" w:color="auto" w:fill="FFFF99"/>
          <w:rtl/>
        </w:rPr>
      </w:pPr>
      <w:r w:rsidRPr="00562361">
        <w:rPr>
          <w:rStyle w:val="default"/>
          <w:rFonts w:cs="FrankRuehl" w:hint="cs"/>
          <w:vanish/>
          <w:color w:val="FF0000"/>
          <w:szCs w:val="20"/>
          <w:shd w:val="clear" w:color="auto" w:fill="FFFF99"/>
          <w:rtl/>
        </w:rPr>
        <w:t>מיום 1.8.2013</w:t>
      </w:r>
    </w:p>
    <w:p w:rsidR="00DC5968" w:rsidRPr="00562361" w:rsidRDefault="00DC5968" w:rsidP="00DC5968">
      <w:pPr>
        <w:pStyle w:val="P00"/>
        <w:spacing w:before="0"/>
        <w:ind w:left="0" w:right="1134"/>
        <w:rPr>
          <w:rStyle w:val="default"/>
          <w:rFonts w:cs="FrankRuehl" w:hint="cs"/>
          <w:vanish/>
          <w:szCs w:val="20"/>
          <w:shd w:val="clear" w:color="auto" w:fill="FFFF99"/>
          <w:rtl/>
        </w:rPr>
      </w:pPr>
      <w:r w:rsidRPr="00562361">
        <w:rPr>
          <w:rStyle w:val="default"/>
          <w:rFonts w:cs="FrankRuehl" w:hint="cs"/>
          <w:b/>
          <w:bCs/>
          <w:vanish/>
          <w:szCs w:val="20"/>
          <w:shd w:val="clear" w:color="auto" w:fill="FFFF99"/>
          <w:rtl/>
        </w:rPr>
        <w:t>תיקון מס' 76</w:t>
      </w:r>
    </w:p>
    <w:p w:rsidR="00DC5968" w:rsidRPr="00562361" w:rsidRDefault="00DC5968" w:rsidP="00DC5968">
      <w:pPr>
        <w:pStyle w:val="P00"/>
        <w:spacing w:before="0"/>
        <w:ind w:left="0" w:right="1134"/>
        <w:rPr>
          <w:rStyle w:val="default"/>
          <w:rFonts w:cs="FrankRuehl" w:hint="cs"/>
          <w:vanish/>
          <w:szCs w:val="20"/>
          <w:shd w:val="clear" w:color="auto" w:fill="FFFF99"/>
          <w:rtl/>
        </w:rPr>
      </w:pPr>
      <w:hyperlink r:id="rId187" w:history="1">
        <w:r w:rsidRPr="00562361">
          <w:rPr>
            <w:rStyle w:val="Hyperlink"/>
            <w:rFonts w:cs="FrankRuehl" w:hint="cs"/>
            <w:vanish/>
            <w:szCs w:val="20"/>
            <w:shd w:val="clear" w:color="auto" w:fill="FFFF99"/>
            <w:rtl/>
          </w:rPr>
          <w:t>ס"ח תשע"ג מס' 2405</w:t>
        </w:r>
      </w:hyperlink>
      <w:r w:rsidRPr="00562361">
        <w:rPr>
          <w:rStyle w:val="default"/>
          <w:rFonts w:cs="FrankRuehl" w:hint="cs"/>
          <w:vanish/>
          <w:szCs w:val="20"/>
          <w:shd w:val="clear" w:color="auto" w:fill="FFFF99"/>
          <w:rtl/>
        </w:rPr>
        <w:t xml:space="preserve"> מיום 5.8.2013 עמ' 157 (</w:t>
      </w:r>
      <w:hyperlink r:id="rId188" w:history="1">
        <w:r w:rsidRPr="00562361">
          <w:rPr>
            <w:rStyle w:val="Hyperlink"/>
            <w:rFonts w:cs="FrankRuehl" w:hint="cs"/>
            <w:vanish/>
            <w:szCs w:val="20"/>
            <w:shd w:val="clear" w:color="auto" w:fill="FFFF99"/>
            <w:rtl/>
          </w:rPr>
          <w:t>ה"ח 768</w:t>
        </w:r>
      </w:hyperlink>
      <w:r w:rsidRPr="00562361">
        <w:rPr>
          <w:rStyle w:val="default"/>
          <w:rFonts w:cs="FrankRuehl" w:hint="cs"/>
          <w:vanish/>
          <w:szCs w:val="20"/>
          <w:shd w:val="clear" w:color="auto" w:fill="FFFF99"/>
          <w:rtl/>
        </w:rPr>
        <w:t>)</w:t>
      </w:r>
    </w:p>
    <w:p w:rsidR="00DC5968" w:rsidRPr="00562361" w:rsidRDefault="00DC5968" w:rsidP="00DC5968">
      <w:pPr>
        <w:pStyle w:val="P0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בסע</w:t>
      </w:r>
      <w:r w:rsidRPr="00562361">
        <w:rPr>
          <w:rStyle w:val="default"/>
          <w:rFonts w:cs="FrankRuehl" w:hint="cs"/>
          <w:vanish/>
          <w:sz w:val="22"/>
          <w:szCs w:val="22"/>
          <w:shd w:val="clear" w:color="auto" w:fill="FFFF99"/>
          <w:rtl/>
        </w:rPr>
        <w:t xml:space="preserve">יף זה </w:t>
      </w:r>
      <w:r w:rsidRPr="00562361">
        <w:rPr>
          <w:rStyle w:val="default"/>
          <w:rFonts w:cs="FrankRuehl"/>
          <w:vanish/>
          <w:sz w:val="22"/>
          <w:szCs w:val="22"/>
          <w:shd w:val="clear" w:color="auto" w:fill="FFFF99"/>
          <w:rtl/>
        </w:rPr>
        <w:t>–</w:t>
      </w:r>
    </w:p>
    <w:p w:rsidR="00DC5968" w:rsidRPr="00562361" w:rsidRDefault="00DC5968" w:rsidP="00DC5968">
      <w:pPr>
        <w:pStyle w:val="P00"/>
        <w:spacing w:before="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"אזר</w:t>
      </w:r>
      <w:r w:rsidRPr="00562361">
        <w:rPr>
          <w:rStyle w:val="default"/>
          <w:rFonts w:cs="FrankRuehl" w:hint="cs"/>
          <w:vanish/>
          <w:sz w:val="22"/>
          <w:szCs w:val="22"/>
          <w:shd w:val="clear" w:color="auto" w:fill="FFFF99"/>
          <w:rtl/>
        </w:rPr>
        <w:t xml:space="preserve">ח ישראלי"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כל אחד מאלה:</w:t>
      </w:r>
    </w:p>
    <w:p w:rsidR="00DC5968" w:rsidRPr="00562361" w:rsidRDefault="00DC5968" w:rsidP="00DC5968">
      <w:pPr>
        <w:pStyle w:val="P22"/>
        <w:spacing w:before="0"/>
        <w:ind w:left="1021"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 xml:space="preserve">מי </w:t>
      </w:r>
      <w:r w:rsidRPr="00562361">
        <w:rPr>
          <w:rStyle w:val="default"/>
          <w:rFonts w:cs="FrankRuehl" w:hint="cs"/>
          <w:vanish/>
          <w:sz w:val="22"/>
          <w:szCs w:val="22"/>
          <w:shd w:val="clear" w:color="auto" w:fill="FFFF99"/>
          <w:rtl/>
        </w:rPr>
        <w:t>שרשום במרשם האוכלוסין בישראל או חייב להירשם ב</w:t>
      </w:r>
      <w:r w:rsidRPr="00562361">
        <w:rPr>
          <w:rStyle w:val="default"/>
          <w:rFonts w:cs="FrankRuehl"/>
          <w:vanish/>
          <w:sz w:val="22"/>
          <w:szCs w:val="22"/>
          <w:shd w:val="clear" w:color="auto" w:fill="FFFF99"/>
          <w:rtl/>
        </w:rPr>
        <w:t>ו;</w:t>
      </w:r>
    </w:p>
    <w:p w:rsidR="00DC5968" w:rsidRPr="00562361" w:rsidRDefault="00DC5968" w:rsidP="00DC5968">
      <w:pPr>
        <w:pStyle w:val="P22"/>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(1א)</w:t>
      </w:r>
      <w:r w:rsidRPr="00562361">
        <w:rPr>
          <w:rStyle w:val="default"/>
          <w:rFonts w:cs="FrankRuehl" w:hint="cs"/>
          <w:vanish/>
          <w:sz w:val="22"/>
          <w:szCs w:val="22"/>
          <w:shd w:val="clear" w:color="auto" w:fill="FFFF99"/>
          <w:rtl/>
        </w:rPr>
        <w:tab/>
        <w:t>יחיד שהוא תושב ישראל;</w:t>
      </w:r>
    </w:p>
    <w:p w:rsidR="00DC5968" w:rsidRPr="00562361" w:rsidRDefault="00DC5968" w:rsidP="00DC5968">
      <w:pPr>
        <w:pStyle w:val="P22"/>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(1ב)</w:t>
      </w:r>
      <w:r w:rsidRPr="00562361">
        <w:rPr>
          <w:rStyle w:val="default"/>
          <w:rFonts w:cs="FrankRuehl" w:hint="cs"/>
          <w:vanish/>
          <w:sz w:val="22"/>
          <w:szCs w:val="22"/>
          <w:shd w:val="clear" w:color="auto" w:fill="FFFF99"/>
          <w:rtl/>
        </w:rPr>
        <w:tab/>
        <w:t xml:space="preserve">מי שזכאי לעלות לישראל לפי חוק השבות, התש"י-1950, והוא תושב אזור; </w:t>
      </w:r>
    </w:p>
    <w:p w:rsidR="00DC5968" w:rsidRPr="00562361" w:rsidRDefault="00DC5968" w:rsidP="00DC5968">
      <w:pPr>
        <w:pStyle w:val="P22"/>
        <w:spacing w:before="0"/>
        <w:ind w:left="1021" w:right="1134"/>
        <w:rPr>
          <w:rFonts w:cs="FrankRuehl" w:hint="cs"/>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vanish/>
          <w:sz w:val="22"/>
          <w:szCs w:val="22"/>
          <w:shd w:val="clear" w:color="auto" w:fill="FFFF99"/>
          <w:rtl/>
        </w:rPr>
        <w:tab/>
        <w:t>חבר</w:t>
      </w:r>
      <w:r w:rsidRPr="00562361">
        <w:rPr>
          <w:rStyle w:val="default"/>
          <w:rFonts w:cs="FrankRuehl" w:hint="cs"/>
          <w:vanish/>
          <w:sz w:val="22"/>
          <w:szCs w:val="22"/>
          <w:shd w:val="clear" w:color="auto" w:fill="FFFF99"/>
          <w:rtl/>
        </w:rPr>
        <w:t>-בני-אדם שהוא תושב ישראל;</w:t>
      </w:r>
    </w:p>
    <w:p w:rsidR="00DC5968" w:rsidRPr="00562361" w:rsidRDefault="00DC5968" w:rsidP="00DC5968">
      <w:pPr>
        <w:pStyle w:val="P00"/>
        <w:spacing w:before="0"/>
        <w:ind w:left="0" w:right="1134"/>
        <w:rPr>
          <w:rStyle w:val="default"/>
          <w:rFonts w:cs="FrankRuehl" w:hint="cs"/>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strike/>
          <w:vanish/>
          <w:sz w:val="22"/>
          <w:szCs w:val="22"/>
          <w:shd w:val="clear" w:color="auto" w:fill="FFFF99"/>
          <w:rtl/>
        </w:rPr>
        <w:t>"חבר</w:t>
      </w:r>
      <w:r w:rsidRPr="00562361">
        <w:rPr>
          <w:rStyle w:val="default"/>
          <w:rFonts w:cs="FrankRuehl" w:hint="cs"/>
          <w:strike/>
          <w:vanish/>
          <w:sz w:val="22"/>
          <w:szCs w:val="22"/>
          <w:shd w:val="clear" w:color="auto" w:fill="FFFF99"/>
          <w:rtl/>
        </w:rPr>
        <w:t xml:space="preserve">-בני-אדם" ו"תושב ישראל"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כ</w:t>
      </w:r>
      <w:r w:rsidRPr="00562361">
        <w:rPr>
          <w:rStyle w:val="default"/>
          <w:rFonts w:cs="FrankRuehl"/>
          <w:strike/>
          <w:vanish/>
          <w:sz w:val="22"/>
          <w:szCs w:val="22"/>
          <w:shd w:val="clear" w:color="auto" w:fill="FFFF99"/>
          <w:rtl/>
        </w:rPr>
        <w:t>ה</w:t>
      </w:r>
      <w:r w:rsidRPr="00562361">
        <w:rPr>
          <w:rStyle w:val="default"/>
          <w:rFonts w:cs="FrankRuehl" w:hint="cs"/>
          <w:strike/>
          <w:vanish/>
          <w:sz w:val="22"/>
          <w:szCs w:val="22"/>
          <w:shd w:val="clear" w:color="auto" w:fill="FFFF99"/>
          <w:rtl/>
        </w:rPr>
        <w:t>ג</w:t>
      </w:r>
      <w:r w:rsidRPr="00562361">
        <w:rPr>
          <w:rStyle w:val="default"/>
          <w:rFonts w:cs="FrankRuehl"/>
          <w:strike/>
          <w:vanish/>
          <w:sz w:val="22"/>
          <w:szCs w:val="22"/>
          <w:shd w:val="clear" w:color="auto" w:fill="FFFF99"/>
          <w:rtl/>
        </w:rPr>
        <w:t>ד</w:t>
      </w:r>
      <w:r w:rsidRPr="00562361">
        <w:rPr>
          <w:rStyle w:val="default"/>
          <w:rFonts w:cs="FrankRuehl" w:hint="cs"/>
          <w:strike/>
          <w:vanish/>
          <w:sz w:val="22"/>
          <w:szCs w:val="22"/>
          <w:shd w:val="clear" w:color="auto" w:fill="FFFF99"/>
          <w:rtl/>
        </w:rPr>
        <w:t>רתם בסעיף 1 לפקודה;</w:t>
      </w:r>
    </w:p>
    <w:p w:rsidR="00DC5968" w:rsidRPr="00562361" w:rsidRDefault="00DC5968" w:rsidP="00DC5968">
      <w:pPr>
        <w:pStyle w:val="P00"/>
        <w:spacing w:before="0"/>
        <w:ind w:left="0" w:right="1134"/>
        <w:rPr>
          <w:rStyle w:val="default"/>
          <w:rFonts w:cs="FrankRuehl" w:hint="cs"/>
          <w:vanish/>
          <w:sz w:val="22"/>
          <w:szCs w:val="22"/>
          <w:u w:val="single"/>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 xml:space="preserve">"חבר בני אדם"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כהגדרתו בסעיף 1 לפקודה;</w:t>
      </w:r>
    </w:p>
    <w:p w:rsidR="00DC5968" w:rsidRPr="00562361" w:rsidRDefault="00DC5968" w:rsidP="00DC5968">
      <w:pPr>
        <w:pStyle w:val="P00"/>
        <w:spacing w:before="0"/>
        <w:ind w:left="0" w:right="1134"/>
        <w:rPr>
          <w:rFonts w:cs="FrankRuehl" w:hint="cs"/>
          <w:vanish/>
          <w:sz w:val="22"/>
          <w:szCs w:val="22"/>
          <w:shd w:val="clear" w:color="auto" w:fill="FFFF99"/>
          <w:rtl/>
        </w:rPr>
      </w:pPr>
      <w:r w:rsidRPr="00562361">
        <w:rPr>
          <w:rFonts w:cs="FrankRuehl" w:hint="cs"/>
          <w:vanish/>
          <w:sz w:val="22"/>
          <w:szCs w:val="22"/>
          <w:shd w:val="clear" w:color="auto" w:fill="FFFF99"/>
          <w:rtl/>
        </w:rPr>
        <w:tab/>
        <w:t xml:space="preserve">"תושב ישראל" </w:t>
      </w:r>
      <w:r w:rsidRPr="00562361">
        <w:rPr>
          <w:rFonts w:cs="FrankRuehl"/>
          <w:vanish/>
          <w:sz w:val="22"/>
          <w:szCs w:val="22"/>
          <w:shd w:val="clear" w:color="auto" w:fill="FFFF99"/>
          <w:rtl/>
        </w:rPr>
        <w:t>–</w:t>
      </w:r>
      <w:r w:rsidRPr="00562361">
        <w:rPr>
          <w:rFonts w:cs="FrankRuehl" w:hint="cs"/>
          <w:vanish/>
          <w:sz w:val="22"/>
          <w:szCs w:val="22"/>
          <w:shd w:val="clear" w:color="auto" w:fill="FFFF99"/>
          <w:rtl/>
        </w:rPr>
        <w:t xml:space="preserve"> כהגדרתו בסעיף 3א לפקודה;</w:t>
      </w:r>
    </w:p>
    <w:p w:rsidR="00DC5968" w:rsidRPr="00562361" w:rsidRDefault="00DC5968" w:rsidP="00DC5968">
      <w:pPr>
        <w:pStyle w:val="P00"/>
        <w:spacing w:before="0"/>
        <w:ind w:left="0" w:right="1134"/>
        <w:rPr>
          <w:rStyle w:val="default"/>
          <w:rFonts w:cs="FrankRuehl" w:hint="cs"/>
          <w:vanish/>
          <w:sz w:val="22"/>
          <w:szCs w:val="22"/>
          <w:shd w:val="clear" w:color="auto" w:fill="FFFF99"/>
          <w:rtl/>
        </w:rPr>
      </w:pPr>
      <w:r w:rsidRPr="00562361">
        <w:rPr>
          <w:rFonts w:cs="FrankRuehl" w:hint="cs"/>
          <w:vanish/>
          <w:sz w:val="22"/>
          <w:szCs w:val="22"/>
          <w:shd w:val="clear" w:color="auto" w:fill="FFFF99"/>
          <w:rtl/>
        </w:rPr>
        <w:tab/>
        <w:t xml:space="preserve">"זכות במקרקעין המצויים באזור" </w:t>
      </w:r>
      <w:r w:rsidRPr="00562361">
        <w:rPr>
          <w:rFonts w:cs="FrankRuehl"/>
          <w:vanish/>
          <w:sz w:val="22"/>
          <w:szCs w:val="22"/>
          <w:shd w:val="clear" w:color="auto" w:fill="FFFF99"/>
          <w:rtl/>
        </w:rPr>
        <w:t>–</w:t>
      </w:r>
      <w:r w:rsidRPr="00562361">
        <w:rPr>
          <w:rFonts w:cs="FrankRuehl" w:hint="cs"/>
          <w:vanish/>
          <w:sz w:val="22"/>
          <w:szCs w:val="22"/>
          <w:shd w:val="clear" w:color="auto" w:fill="FFFF99"/>
          <w:rtl/>
        </w:rPr>
        <w:t xml:space="preserve"> זכות במקרקעין, </w:t>
      </w:r>
      <w:r w:rsidRPr="00562361">
        <w:rPr>
          <w:rStyle w:val="default"/>
          <w:rFonts w:cs="FrankRuehl" w:hint="cs"/>
          <w:vanish/>
          <w:sz w:val="22"/>
          <w:szCs w:val="22"/>
          <w:shd w:val="clear" w:color="auto" w:fill="FFFF99"/>
          <w:rtl/>
        </w:rPr>
        <w:t>במקרקעין המצויים באזור, לרבות הרשאה כאמור בהגדרה "זכות במקרקעין" שבסעיף 1, להשתמש במקרקעין המצויים באזור, שנתן הממונה על הרכוש הממשלתי והנטוש באזור שמינה מפקד כוחות צבא הגנה לישראל באזור, או מי מטעמו, או שההרשאה להשתמש ניתנה מכוח הרשאה כאמור, והכל אפילו אם ניתנה ההרשאה לתקופה הקצרה מ-25 שנים;</w:t>
      </w:r>
    </w:p>
    <w:p w:rsidR="00DC5968" w:rsidRPr="00562361" w:rsidRDefault="00DC5968" w:rsidP="00DC5968">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 xml:space="preserve">"בעל שליטה"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כהגדרתו בסעיף 32(9) לפקודה;</w:t>
      </w:r>
    </w:p>
    <w:p w:rsidR="00DC5968" w:rsidRPr="00562361" w:rsidRDefault="00DC5968" w:rsidP="00DC5968">
      <w:pPr>
        <w:pStyle w:val="P00"/>
        <w:spacing w:before="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"אזו</w:t>
      </w:r>
      <w:r w:rsidRPr="00562361">
        <w:rPr>
          <w:rStyle w:val="default"/>
          <w:rFonts w:cs="FrankRuehl" w:hint="cs"/>
          <w:vanish/>
          <w:sz w:val="22"/>
          <w:szCs w:val="22"/>
          <w:shd w:val="clear" w:color="auto" w:fill="FFFF99"/>
          <w:rtl/>
        </w:rPr>
        <w:t xml:space="preserve">ר"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כל אחד מאלה: יהודה והשומרון וחבל עזה כולל השטחים הכלולים בתחום השיפוט הטריטוריאלי של הרשות הפלסטינית על פי ההסכם בדבר רצועת עזה ואזור יריחו שנחתם בקהיר בין ישראל לבין ארגון השחרור הפלסטיני, ביום כ"ג באייר התשנ"ד (4 במאי 1994);</w:t>
      </w:r>
    </w:p>
    <w:p w:rsidR="00DC5968" w:rsidRPr="00562361" w:rsidRDefault="00DC5968" w:rsidP="00DC5968">
      <w:pPr>
        <w:pStyle w:val="P00"/>
        <w:spacing w:before="0"/>
        <w:ind w:left="0" w:right="1134"/>
        <w:rPr>
          <w:rFonts w:cs="FrankRuehl" w:hint="cs"/>
          <w:vanish/>
          <w:sz w:val="22"/>
          <w:szCs w:val="22"/>
          <w:shd w:val="clear" w:color="auto" w:fill="FFFF99"/>
          <w:rtl/>
        </w:rPr>
      </w:pPr>
      <w:r w:rsidRPr="00562361">
        <w:rPr>
          <w:rFonts w:cs="FrankRuehl" w:hint="cs"/>
          <w:vanish/>
          <w:sz w:val="22"/>
          <w:szCs w:val="22"/>
          <w:shd w:val="clear" w:color="auto" w:fill="FFFF99"/>
          <w:rtl/>
        </w:rPr>
        <w:tab/>
      </w:r>
      <w:r w:rsidRPr="00562361">
        <w:rPr>
          <w:rFonts w:cs="FrankRuehl"/>
          <w:vanish/>
          <w:sz w:val="22"/>
          <w:szCs w:val="22"/>
          <w:shd w:val="clear" w:color="auto" w:fill="FFFF99"/>
          <w:rtl/>
        </w:rPr>
        <w:t>"מקר</w:t>
      </w:r>
      <w:r w:rsidRPr="00562361">
        <w:rPr>
          <w:rFonts w:cs="FrankRuehl" w:hint="cs"/>
          <w:vanish/>
          <w:sz w:val="22"/>
          <w:szCs w:val="22"/>
          <w:shd w:val="clear" w:color="auto" w:fill="FFFF99"/>
          <w:rtl/>
        </w:rPr>
        <w:t xml:space="preserve">קעין" </w:t>
      </w:r>
      <w:r w:rsidRPr="00562361">
        <w:rPr>
          <w:rFonts w:cs="FrankRuehl"/>
          <w:vanish/>
          <w:sz w:val="22"/>
          <w:szCs w:val="22"/>
          <w:shd w:val="clear" w:color="auto" w:fill="FFFF99"/>
          <w:rtl/>
        </w:rPr>
        <w:t>–</w:t>
      </w:r>
      <w:r w:rsidRPr="00562361">
        <w:rPr>
          <w:rFonts w:cs="FrankRuehl" w:hint="cs"/>
          <w:vanish/>
          <w:sz w:val="22"/>
          <w:szCs w:val="22"/>
          <w:shd w:val="clear" w:color="auto" w:fill="FFFF99"/>
          <w:rtl/>
        </w:rPr>
        <w:t xml:space="preserve"> קרקע לרבות בתים, בנינים וכל המחובר לקרקע חיבור של קבע.</w:t>
      </w:r>
    </w:p>
    <w:p w:rsidR="00A51CDD" w:rsidRPr="00562361" w:rsidRDefault="00A51CDD" w:rsidP="00DC5968">
      <w:pPr>
        <w:pStyle w:val="P00"/>
        <w:spacing w:before="0"/>
        <w:ind w:left="0" w:right="1134"/>
        <w:rPr>
          <w:rFonts w:cs="FrankRuehl" w:hint="cs"/>
          <w:vanish/>
          <w:szCs w:val="20"/>
          <w:shd w:val="clear" w:color="auto" w:fill="FFFF99"/>
          <w:rtl/>
        </w:rPr>
      </w:pPr>
    </w:p>
    <w:p w:rsidR="00A51CDD" w:rsidRPr="00562361" w:rsidRDefault="00A51CDD" w:rsidP="00DC5968">
      <w:pPr>
        <w:pStyle w:val="P00"/>
        <w:spacing w:before="0"/>
        <w:ind w:left="0" w:right="1134"/>
        <w:rPr>
          <w:rFonts w:cs="FrankRuehl" w:hint="cs"/>
          <w:vanish/>
          <w:color w:val="FF0000"/>
          <w:szCs w:val="20"/>
          <w:shd w:val="clear" w:color="auto" w:fill="FFFF99"/>
          <w:rtl/>
        </w:rPr>
      </w:pPr>
      <w:r w:rsidRPr="00562361">
        <w:rPr>
          <w:rFonts w:cs="FrankRuehl" w:hint="cs"/>
          <w:vanish/>
          <w:color w:val="FF0000"/>
          <w:szCs w:val="20"/>
          <w:shd w:val="clear" w:color="auto" w:fill="FFFF99"/>
          <w:rtl/>
        </w:rPr>
        <w:t>מיום 23.6.2016</w:t>
      </w:r>
    </w:p>
    <w:p w:rsidR="00A51CDD" w:rsidRPr="00562361" w:rsidRDefault="00A51CDD" w:rsidP="00DC5968">
      <w:pPr>
        <w:pStyle w:val="P00"/>
        <w:spacing w:before="0"/>
        <w:ind w:left="0" w:right="1134"/>
        <w:rPr>
          <w:rFonts w:cs="FrankRuehl" w:hint="cs"/>
          <w:vanish/>
          <w:szCs w:val="20"/>
          <w:shd w:val="clear" w:color="auto" w:fill="FFFF99"/>
          <w:rtl/>
        </w:rPr>
      </w:pPr>
      <w:r w:rsidRPr="00562361">
        <w:rPr>
          <w:rFonts w:cs="FrankRuehl" w:hint="cs"/>
          <w:b/>
          <w:bCs/>
          <w:vanish/>
          <w:szCs w:val="20"/>
          <w:shd w:val="clear" w:color="auto" w:fill="FFFF99"/>
          <w:rtl/>
        </w:rPr>
        <w:t>תיקון מס' 87</w:t>
      </w:r>
    </w:p>
    <w:p w:rsidR="00A51CDD" w:rsidRPr="00562361" w:rsidRDefault="00A51CDD" w:rsidP="00DC5968">
      <w:pPr>
        <w:pStyle w:val="P00"/>
        <w:spacing w:before="0"/>
        <w:ind w:left="0" w:right="1134"/>
        <w:rPr>
          <w:rFonts w:cs="FrankRuehl" w:hint="cs"/>
          <w:vanish/>
          <w:szCs w:val="20"/>
          <w:shd w:val="clear" w:color="auto" w:fill="FFFF99"/>
          <w:rtl/>
        </w:rPr>
      </w:pPr>
      <w:hyperlink r:id="rId189" w:history="1">
        <w:r w:rsidRPr="00562361">
          <w:rPr>
            <w:rStyle w:val="Hyperlink"/>
            <w:rFonts w:cs="FrankRuehl" w:hint="cs"/>
            <w:vanish/>
            <w:szCs w:val="20"/>
            <w:shd w:val="clear" w:color="auto" w:fill="FFFF99"/>
            <w:rtl/>
          </w:rPr>
          <w:t>ס"ח תשע"ו מס' 2557</w:t>
        </w:r>
      </w:hyperlink>
      <w:r w:rsidRPr="00562361">
        <w:rPr>
          <w:rFonts w:cs="FrankRuehl" w:hint="cs"/>
          <w:vanish/>
          <w:szCs w:val="20"/>
          <w:shd w:val="clear" w:color="auto" w:fill="FFFF99"/>
          <w:rtl/>
        </w:rPr>
        <w:t xml:space="preserve"> מיום 23.6.2016 עמ' 934 (</w:t>
      </w:r>
      <w:hyperlink r:id="rId190" w:history="1">
        <w:r w:rsidRPr="00562361">
          <w:rPr>
            <w:rStyle w:val="Hyperlink"/>
            <w:rFonts w:cs="FrankRuehl" w:hint="cs"/>
            <w:vanish/>
            <w:szCs w:val="20"/>
            <w:shd w:val="clear" w:color="auto" w:fill="FFFF99"/>
            <w:rtl/>
          </w:rPr>
          <w:t>ה"ח 1036</w:t>
        </w:r>
      </w:hyperlink>
      <w:r w:rsidRPr="00562361">
        <w:rPr>
          <w:rFonts w:cs="FrankRuehl" w:hint="cs"/>
          <w:vanish/>
          <w:szCs w:val="20"/>
          <w:shd w:val="clear" w:color="auto" w:fill="FFFF99"/>
          <w:rtl/>
        </w:rPr>
        <w:t>)</w:t>
      </w:r>
    </w:p>
    <w:p w:rsidR="00A51CDD" w:rsidRPr="00562361" w:rsidRDefault="00A51CDD" w:rsidP="00A51CDD">
      <w:pPr>
        <w:pStyle w:val="P00"/>
        <w:ind w:left="1021" w:right="1134" w:hanging="1021"/>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ab/>
        <w:t>(ו)</w:t>
      </w:r>
      <w:r w:rsidRPr="00562361">
        <w:rPr>
          <w:rStyle w:val="default"/>
          <w:rFonts w:cs="FrankRuehl"/>
          <w:vanish/>
          <w:sz w:val="22"/>
          <w:szCs w:val="22"/>
          <w:shd w:val="clear" w:color="auto" w:fill="FFFF99"/>
          <w:rtl/>
        </w:rPr>
        <w:tab/>
      </w:r>
      <w:r w:rsidRPr="00562361">
        <w:rPr>
          <w:rStyle w:val="default"/>
          <w:rFonts w:cs="FrankRuehl" w:hint="cs"/>
          <w:vanish/>
          <w:sz w:val="22"/>
          <w:szCs w:val="22"/>
          <w:u w:val="single"/>
          <w:shd w:val="clear" w:color="auto" w:fill="FFFF99"/>
          <w:rtl/>
        </w:rPr>
        <w:t>(1)</w:t>
      </w: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אזר</w:t>
      </w:r>
      <w:r w:rsidRPr="00562361">
        <w:rPr>
          <w:rStyle w:val="default"/>
          <w:rFonts w:cs="FrankRuehl" w:hint="cs"/>
          <w:vanish/>
          <w:sz w:val="22"/>
          <w:szCs w:val="22"/>
          <w:shd w:val="clear" w:color="auto" w:fill="FFFF99"/>
          <w:rtl/>
        </w:rPr>
        <w:t xml:space="preserve">ח ישראלי החייב במס שבח </w:t>
      </w:r>
      <w:r w:rsidRPr="00562361">
        <w:rPr>
          <w:rStyle w:val="default"/>
          <w:rFonts w:cs="FrankRuehl"/>
          <w:vanish/>
          <w:sz w:val="22"/>
          <w:szCs w:val="22"/>
          <w:shd w:val="clear" w:color="auto" w:fill="FFFF99"/>
          <w:rtl/>
        </w:rPr>
        <w:t>א</w:t>
      </w:r>
      <w:r w:rsidRPr="00562361">
        <w:rPr>
          <w:rStyle w:val="default"/>
          <w:rFonts w:cs="FrankRuehl" w:hint="cs"/>
          <w:vanish/>
          <w:sz w:val="22"/>
          <w:szCs w:val="22"/>
          <w:shd w:val="clear" w:color="auto" w:fill="FFFF99"/>
          <w:rtl/>
        </w:rPr>
        <w:t>ו במס רכישה לפי סעיף זה, יופחת מסכו</w:t>
      </w:r>
      <w:r w:rsidRPr="00562361">
        <w:rPr>
          <w:rStyle w:val="default"/>
          <w:rFonts w:cs="FrankRuehl"/>
          <w:vanish/>
          <w:sz w:val="22"/>
          <w:szCs w:val="22"/>
          <w:shd w:val="clear" w:color="auto" w:fill="FFFF99"/>
          <w:rtl/>
        </w:rPr>
        <w:t>ם</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מס שהוא חייב בו כל סכום מס או אגרה ששילם לשלטונות האזור בשל אותה מכירה או פעולה באיגוד, וכשחבותו של האזרח היא על פי סעיף ק</w:t>
      </w:r>
      <w:r w:rsidRPr="00562361">
        <w:rPr>
          <w:rStyle w:val="default"/>
          <w:rFonts w:cs="FrankRuehl"/>
          <w:vanish/>
          <w:sz w:val="22"/>
          <w:szCs w:val="22"/>
          <w:shd w:val="clear" w:color="auto" w:fill="FFFF99"/>
          <w:rtl/>
        </w:rPr>
        <w:t>טן</w:t>
      </w:r>
      <w:r w:rsidRPr="00562361">
        <w:rPr>
          <w:rStyle w:val="default"/>
          <w:rFonts w:cs="FrankRuehl" w:hint="cs"/>
          <w:vanish/>
          <w:sz w:val="22"/>
          <w:szCs w:val="22"/>
          <w:shd w:val="clear" w:color="auto" w:fill="FFFF99"/>
          <w:rtl/>
        </w:rPr>
        <w:t xml:space="preserve"> (ג) יופחת חלק יחסי מהסכום ששילם כאמור חבר-בני-האדם שהו</w:t>
      </w:r>
      <w:r w:rsidRPr="00562361">
        <w:rPr>
          <w:rStyle w:val="default"/>
          <w:rFonts w:cs="FrankRuehl"/>
          <w:vanish/>
          <w:sz w:val="22"/>
          <w:szCs w:val="22"/>
          <w:shd w:val="clear" w:color="auto" w:fill="FFFF99"/>
          <w:rtl/>
        </w:rPr>
        <w:t>א חב</w:t>
      </w:r>
      <w:r w:rsidRPr="00562361">
        <w:rPr>
          <w:rStyle w:val="default"/>
          <w:rFonts w:cs="FrankRuehl" w:hint="cs"/>
          <w:vanish/>
          <w:sz w:val="22"/>
          <w:szCs w:val="22"/>
          <w:shd w:val="clear" w:color="auto" w:fill="FFFF99"/>
          <w:rtl/>
        </w:rPr>
        <w:t>ר בו;</w:t>
      </w:r>
    </w:p>
    <w:p w:rsidR="00A51CDD" w:rsidRPr="00562361" w:rsidRDefault="00A51CDD" w:rsidP="00A51CDD">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(2)</w:t>
      </w:r>
      <w:r w:rsidRPr="00562361">
        <w:rPr>
          <w:rStyle w:val="default"/>
          <w:rFonts w:cs="FrankRuehl" w:hint="cs"/>
          <w:vanish/>
          <w:sz w:val="22"/>
          <w:szCs w:val="22"/>
          <w:u w:val="single"/>
          <w:shd w:val="clear" w:color="auto" w:fill="FFFF99"/>
          <w:rtl/>
        </w:rPr>
        <w:tab/>
        <w:t xml:space="preserve">שילם אזרח ישראלי מס שבח או מס רכישה לפי סעיף זה, </w:t>
      </w:r>
      <w:r w:rsidR="00F73D5F" w:rsidRPr="00562361">
        <w:rPr>
          <w:rStyle w:val="default"/>
          <w:rFonts w:cs="FrankRuehl" w:hint="cs"/>
          <w:vanish/>
          <w:sz w:val="22"/>
          <w:szCs w:val="22"/>
          <w:u w:val="single"/>
          <w:shd w:val="clear" w:color="auto" w:fill="FFFF99"/>
          <w:rtl/>
        </w:rPr>
        <w:t xml:space="preserve">בשל מכירה או פעולה באיגוד, רשאי הוא לבקש מהמנהל שיראו את סכום המס האמור עד גובה האגרה לשלטונות האזור בשל אותה מכירה או פעולה באיגוד כאילו היה מקדמה על חשבון אותה אגרה (בפסקה זו </w:t>
      </w:r>
      <w:r w:rsidR="00F73D5F" w:rsidRPr="00562361">
        <w:rPr>
          <w:rStyle w:val="default"/>
          <w:rFonts w:cs="FrankRuehl"/>
          <w:vanish/>
          <w:sz w:val="22"/>
          <w:szCs w:val="22"/>
          <w:u w:val="single"/>
          <w:shd w:val="clear" w:color="auto" w:fill="FFFF99"/>
          <w:rtl/>
        </w:rPr>
        <w:t>–</w:t>
      </w:r>
      <w:r w:rsidR="00F73D5F" w:rsidRPr="00562361">
        <w:rPr>
          <w:rStyle w:val="default"/>
          <w:rFonts w:cs="FrankRuehl" w:hint="cs"/>
          <w:vanish/>
          <w:sz w:val="22"/>
          <w:szCs w:val="22"/>
          <w:u w:val="single"/>
          <w:shd w:val="clear" w:color="auto" w:fill="FFFF99"/>
          <w:rtl/>
        </w:rPr>
        <w:t xml:space="preserve"> סכום המקדמה);  ביקש האזרח הישראלי כאמור, ואישר המנהל, לצורך רישום הזכות בספרי הרישום המנוהלים בידי שלטונות האזור, כי שולם המס לפי סעיף זה, יעביר המנהל את סכום המקדמה לשלטונות האזור, לאחר שהוכח לו כי הזכות נרשמה בספרי הרישום האמורים; לעניין פסקה זו </w:t>
      </w:r>
      <w:r w:rsidR="00F73D5F" w:rsidRPr="00562361">
        <w:rPr>
          <w:rStyle w:val="default"/>
          <w:rFonts w:cs="FrankRuehl"/>
          <w:vanish/>
          <w:sz w:val="22"/>
          <w:szCs w:val="22"/>
          <w:u w:val="single"/>
          <w:shd w:val="clear" w:color="auto" w:fill="FFFF99"/>
          <w:rtl/>
        </w:rPr>
        <w:t>–</w:t>
      </w:r>
    </w:p>
    <w:p w:rsidR="00F73D5F" w:rsidRPr="00562361" w:rsidRDefault="00F73D5F" w:rsidP="00A51CDD">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 xml:space="preserve">"האגרה לשלטונות האזור בשל אותה מכירה או פעולה באיגוד"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סכום האגרה שהאזרח הישראלי חייב בתשלומו לפי הדין החל באזור לעניין רישום מקרקעין, לשלטונות האזור, בשל אותה מכירה או פעולה באיגוד שבשלה הוא חייב במס שבח או במס רכישה לפי סעיף זה, ואם חבותו של האזרח היא לפי סעיף קטן (ג)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חלקו היחסי של האזרח בסכום האגרה שחבר בני האדם שהוא חבר בו חייב בתשלומו;</w:t>
      </w:r>
    </w:p>
    <w:p w:rsidR="00F73D5F" w:rsidRPr="00F73D5F" w:rsidRDefault="00F73D5F" w:rsidP="00F73D5F">
      <w:pPr>
        <w:pStyle w:val="P00"/>
        <w:spacing w:before="0"/>
        <w:ind w:left="1021" w:right="1134"/>
        <w:rPr>
          <w:rStyle w:val="default"/>
          <w:rFonts w:cs="FrankRuehl" w:hint="cs"/>
          <w:sz w:val="2"/>
          <w:szCs w:val="2"/>
          <w:u w:val="single"/>
          <w:shd w:val="clear" w:color="auto" w:fill="FFFF99"/>
          <w:rtl/>
        </w:rPr>
      </w:pPr>
      <w:r w:rsidRPr="00562361">
        <w:rPr>
          <w:rStyle w:val="default"/>
          <w:rFonts w:cs="FrankRuehl" w:hint="cs"/>
          <w:vanish/>
          <w:sz w:val="22"/>
          <w:szCs w:val="22"/>
          <w:u w:val="single"/>
          <w:shd w:val="clear" w:color="auto" w:fill="FFFF99"/>
          <w:rtl/>
        </w:rPr>
        <w:t xml:space="preserve">"סכום המס"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סכום מס השבח או מס הרכישה ששולם, לפי העניין, בתוספת הפרשי הצמדה וריבית מיום התשלום עד יום רישום הזכות בספרי הרישום המנוהלים בידי שלטונות האזור.</w:t>
      </w:r>
      <w:bookmarkEnd w:id="66"/>
    </w:p>
    <w:p w:rsidR="00DF489B" w:rsidRDefault="00DF489B">
      <w:pPr>
        <w:pStyle w:val="medium2-header"/>
        <w:keepLines w:val="0"/>
        <w:spacing w:before="72"/>
        <w:ind w:left="0" w:right="1134"/>
        <w:rPr>
          <w:rFonts w:cs="FrankRuehl"/>
          <w:noProof/>
          <w:rtl/>
        </w:rPr>
      </w:pPr>
      <w:bookmarkStart w:id="67" w:name="med2"/>
      <w:bookmarkEnd w:id="67"/>
      <w:r>
        <w:rPr>
          <w:rFonts w:cs="FrankRuehl"/>
          <w:noProof/>
          <w:rtl/>
        </w:rPr>
        <w:t xml:space="preserve">פרק </w:t>
      </w:r>
      <w:r>
        <w:rPr>
          <w:rFonts w:cs="FrankRuehl" w:hint="cs"/>
          <w:noProof/>
          <w:rtl/>
        </w:rPr>
        <w:t>שלישי: שווי המכירה והרכישה</w:t>
      </w:r>
    </w:p>
    <w:p w:rsidR="00DF489B" w:rsidRDefault="00DF489B" w:rsidP="00662CD3">
      <w:pPr>
        <w:pStyle w:val="P00"/>
        <w:spacing w:before="72"/>
        <w:ind w:left="0" w:right="1134"/>
        <w:rPr>
          <w:rStyle w:val="default"/>
          <w:rFonts w:cs="FrankRuehl"/>
          <w:rtl/>
        </w:rPr>
      </w:pPr>
      <w:bookmarkStart w:id="68" w:name="Seif54"/>
      <w:bookmarkEnd w:id="68"/>
      <w:r>
        <w:rPr>
          <w:lang w:val="he-IL"/>
        </w:rPr>
        <w:pict>
          <v:rect id="_x0000_s2113" style="position:absolute;left:0;text-align:left;margin-left:464.5pt;margin-top:8.05pt;width:75.05pt;height:12.2pt;z-index:251467264"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שווי</w:t>
                  </w:r>
                  <w:r>
                    <w:rPr>
                      <w:rFonts w:cs="Miriam" w:hint="cs"/>
                      <w:sz w:val="18"/>
                      <w:szCs w:val="18"/>
                      <w:rtl/>
                    </w:rPr>
                    <w:t xml:space="preserve"> המכירה</w:t>
                  </w:r>
                </w:p>
              </w:txbxContent>
            </v:textbox>
            <w10:anchorlock/>
          </v:rect>
        </w:pict>
      </w:r>
      <w:r>
        <w:rPr>
          <w:rStyle w:val="big-number"/>
          <w:rtl/>
        </w:rPr>
        <w:t>17.</w:t>
      </w:r>
      <w:r>
        <w:rPr>
          <w:rStyle w:val="big-number"/>
          <w:rtl/>
        </w:rPr>
        <w:tab/>
      </w:r>
      <w:r>
        <w:rPr>
          <w:rStyle w:val="default"/>
          <w:rFonts w:cs="FrankRuehl"/>
          <w:rtl/>
        </w:rPr>
        <w:t>(א)</w:t>
      </w:r>
      <w:r>
        <w:rPr>
          <w:rStyle w:val="default"/>
          <w:rFonts w:cs="FrankRuehl"/>
          <w:rtl/>
        </w:rPr>
        <w:tab/>
        <w:t>שוו</w:t>
      </w:r>
      <w:r>
        <w:rPr>
          <w:rStyle w:val="default"/>
          <w:rFonts w:cs="FrankRuehl" w:hint="cs"/>
          <w:rtl/>
        </w:rPr>
        <w:t>י המכירה הוא שווי ביום המכירה של הזכ</w:t>
      </w:r>
      <w:r>
        <w:rPr>
          <w:rStyle w:val="default"/>
          <w:rFonts w:cs="FrankRuehl"/>
          <w:rtl/>
        </w:rPr>
        <w:t>ות ב</w:t>
      </w:r>
      <w:r>
        <w:rPr>
          <w:rStyle w:val="default"/>
          <w:rFonts w:cs="FrankRuehl" w:hint="cs"/>
          <w:rtl/>
        </w:rPr>
        <w:t>מקרקעין הנמכרת כשהיא נקיה מכל שעבוד הבא להבטיח חוב, משכנתה או זכות אחרת הבאה להבטיח תשלום.</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שוו</w:t>
      </w:r>
      <w:r>
        <w:rPr>
          <w:rStyle w:val="default"/>
          <w:rFonts w:cs="FrankRuehl" w:hint="cs"/>
          <w:rtl/>
        </w:rPr>
        <w:t>י המכירה של זכות במקרקעין שהופקעה הוא השווי שנקבע לענין הפיצויים בשל ההפקעה.</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שוו</w:t>
      </w:r>
      <w:r>
        <w:rPr>
          <w:rStyle w:val="default"/>
          <w:rFonts w:cs="FrankRuehl" w:hint="cs"/>
          <w:rtl/>
        </w:rPr>
        <w:t>י המכירה במכירה של זכות</w:t>
      </w:r>
      <w:r>
        <w:rPr>
          <w:rStyle w:val="default"/>
          <w:rFonts w:cs="FrankRuehl"/>
          <w:rtl/>
        </w:rPr>
        <w:t xml:space="preserve"> ב</w:t>
      </w:r>
      <w:r>
        <w:rPr>
          <w:rStyle w:val="default"/>
          <w:rFonts w:cs="FrankRuehl" w:hint="cs"/>
          <w:rtl/>
        </w:rPr>
        <w:t>מקרקעין או פעולה באיגוד שסעיף 5 דן בהן, ואי</w:t>
      </w:r>
      <w:r>
        <w:rPr>
          <w:rStyle w:val="default"/>
          <w:rFonts w:cs="FrankRuehl"/>
          <w:rtl/>
        </w:rPr>
        <w:t xml:space="preserve">ננה </w:t>
      </w:r>
      <w:r>
        <w:rPr>
          <w:rStyle w:val="default"/>
          <w:rFonts w:cs="FrankRuehl" w:hint="cs"/>
          <w:rtl/>
        </w:rPr>
        <w:t>הפקעה - הוא התמורה שנתקבלה במכירת הזכות.</w:t>
      </w:r>
    </w:p>
    <w:p w:rsidR="00DF489B" w:rsidRDefault="00DF489B">
      <w:pPr>
        <w:pStyle w:val="P00"/>
        <w:spacing w:before="72"/>
        <w:ind w:left="0" w:right="1134"/>
        <w:rPr>
          <w:rStyle w:val="default"/>
          <w:rFonts w:cs="FrankRuehl" w:hint="cs"/>
          <w:rtl/>
        </w:rPr>
      </w:pPr>
      <w:r>
        <w:rPr>
          <w:lang w:val="he-IL"/>
        </w:rPr>
        <w:pict>
          <v:rect id="_x0000_s2114" style="position:absolute;left:0;text-align:left;margin-left:464.5pt;margin-top:8.05pt;width:75.05pt;height:20pt;z-index:251468288"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hint="cs"/>
                      <w:sz w:val="18"/>
                      <w:szCs w:val="18"/>
                      <w:rtl/>
                    </w:rPr>
                    <w:t>(תיקון מס' 38)</w:t>
                  </w:r>
                  <w:r>
                    <w:rPr>
                      <w:rFonts w:cs="Miriam"/>
                      <w:sz w:val="18"/>
                      <w:szCs w:val="18"/>
                      <w:rtl/>
                    </w:rPr>
                    <w:t xml:space="preserve"> תשנ</w:t>
                  </w:r>
                  <w:r>
                    <w:rPr>
                      <w:rFonts w:cs="Miriam" w:hint="cs"/>
                      <w:sz w:val="18"/>
                      <w:szCs w:val="18"/>
                      <w:rtl/>
                    </w:rPr>
                    <w:t>"ז-1997</w:t>
                  </w:r>
                </w:p>
              </w:txbxContent>
            </v:textbox>
            <w10:anchorlock/>
          </v:rect>
        </w:pict>
      </w:r>
      <w:r>
        <w:rPr>
          <w:rFonts w:cs="FrankRuehl"/>
          <w:sz w:val="26"/>
          <w:rtl/>
        </w:rPr>
        <w:tab/>
      </w:r>
      <w:r>
        <w:rPr>
          <w:rStyle w:val="default"/>
          <w:rFonts w:cs="FrankRuehl"/>
          <w:rtl/>
        </w:rPr>
        <w:t>(ד)</w:t>
      </w:r>
      <w:r>
        <w:rPr>
          <w:rStyle w:val="default"/>
          <w:rFonts w:cs="FrankRuehl"/>
          <w:rtl/>
        </w:rPr>
        <w:tab/>
        <w:t>נקב</w:t>
      </w:r>
      <w:r>
        <w:rPr>
          <w:rStyle w:val="default"/>
          <w:rFonts w:cs="FrankRuehl" w:hint="cs"/>
          <w:rtl/>
        </w:rPr>
        <w:t>ע בהסכם המכירה כי המס ישולם על ידי הקונה, רשאי המנהל לקבוע את שווי המכירה בדרך של גילום מלא; לענין זה, "גילום מלא" - התמורה בהסכם המכירה, בתוספת סכום המס שהי</w:t>
      </w:r>
      <w:r>
        <w:rPr>
          <w:rStyle w:val="default"/>
          <w:rFonts w:cs="FrankRuehl"/>
          <w:rtl/>
        </w:rPr>
        <w:t xml:space="preserve">ה </w:t>
      </w:r>
      <w:r>
        <w:rPr>
          <w:rStyle w:val="default"/>
          <w:rFonts w:cs="FrankRuehl" w:hint="cs"/>
          <w:rtl/>
        </w:rPr>
        <w:t>על המוכר לשלם</w:t>
      </w:r>
      <w:r>
        <w:rPr>
          <w:rStyle w:val="default"/>
          <w:rFonts w:cs="FrankRuehl"/>
          <w:rtl/>
        </w:rPr>
        <w:t xml:space="preserve"> על </w:t>
      </w:r>
      <w:r>
        <w:rPr>
          <w:rStyle w:val="default"/>
          <w:rFonts w:cs="FrankRuehl" w:hint="cs"/>
          <w:rtl/>
        </w:rPr>
        <w:t xml:space="preserve">מנת שתיוותר בידו התמורה האמורה, </w:t>
      </w:r>
      <w:r>
        <w:rPr>
          <w:rStyle w:val="default"/>
          <w:rFonts w:cs="FrankRuehl"/>
          <w:rtl/>
        </w:rPr>
        <w:t>א</w:t>
      </w:r>
      <w:r>
        <w:rPr>
          <w:rStyle w:val="default"/>
          <w:rFonts w:cs="FrankRuehl" w:hint="cs"/>
          <w:rtl/>
        </w:rPr>
        <w:t>ילו הקונה לא היה מקבל על עצמו את תש</w:t>
      </w:r>
      <w:r>
        <w:rPr>
          <w:rStyle w:val="default"/>
          <w:rFonts w:cs="FrankRuehl"/>
          <w:rtl/>
        </w:rPr>
        <w:t>ל</w:t>
      </w:r>
      <w:r>
        <w:rPr>
          <w:rStyle w:val="default"/>
          <w:rFonts w:cs="FrankRuehl" w:hint="cs"/>
          <w:rtl/>
        </w:rPr>
        <w:t>ו</w:t>
      </w:r>
      <w:r>
        <w:rPr>
          <w:rStyle w:val="default"/>
          <w:rFonts w:cs="FrankRuehl"/>
          <w:rtl/>
        </w:rPr>
        <w:t>ם</w:t>
      </w:r>
      <w:r>
        <w:rPr>
          <w:rStyle w:val="default"/>
          <w:rFonts w:cs="FrankRuehl" w:hint="cs"/>
          <w:rtl/>
        </w:rPr>
        <w:t xml:space="preserve"> המס.</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69" w:name="Rov241"/>
      <w:r w:rsidRPr="00562361">
        <w:rPr>
          <w:rStyle w:val="default"/>
          <w:rFonts w:cs="FrankRuehl" w:hint="cs"/>
          <w:vanish/>
          <w:color w:val="FF0000"/>
          <w:sz w:val="20"/>
          <w:szCs w:val="20"/>
          <w:shd w:val="clear" w:color="auto" w:fill="FFFF99"/>
          <w:rtl/>
        </w:rPr>
        <w:t>מיום 3.7.1997</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38</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191" w:history="1">
        <w:r w:rsidRPr="00562361">
          <w:rPr>
            <w:rStyle w:val="Hyperlink"/>
            <w:rFonts w:cs="FrankRuehl" w:hint="cs"/>
            <w:vanish/>
            <w:szCs w:val="20"/>
            <w:shd w:val="clear" w:color="auto" w:fill="FFFF99"/>
            <w:rtl/>
          </w:rPr>
          <w:t>ס"ח תשנ"ז מס' 1627</w:t>
        </w:r>
      </w:hyperlink>
      <w:r w:rsidRPr="00562361">
        <w:rPr>
          <w:rStyle w:val="default"/>
          <w:rFonts w:cs="FrankRuehl" w:hint="cs"/>
          <w:vanish/>
          <w:sz w:val="20"/>
          <w:szCs w:val="20"/>
          <w:shd w:val="clear" w:color="auto" w:fill="FFFF99"/>
          <w:rtl/>
        </w:rPr>
        <w:t xml:space="preserve"> מיום 3.7.1997 עמ' 176 (</w:t>
      </w:r>
      <w:hyperlink r:id="rId192" w:history="1">
        <w:r w:rsidRPr="00562361">
          <w:rPr>
            <w:rStyle w:val="Hyperlink"/>
            <w:rFonts w:cs="FrankRuehl" w:hint="cs"/>
            <w:vanish/>
            <w:szCs w:val="20"/>
            <w:shd w:val="clear" w:color="auto" w:fill="FFFF99"/>
            <w:rtl/>
          </w:rPr>
          <w:t>ה"ח 2601</w:t>
        </w:r>
      </w:hyperlink>
      <w:r w:rsidRPr="00562361">
        <w:rPr>
          <w:rStyle w:val="default"/>
          <w:rFonts w:cs="FrankRuehl" w:hint="cs"/>
          <w:vanish/>
          <w:sz w:val="20"/>
          <w:szCs w:val="20"/>
          <w:shd w:val="clear" w:color="auto" w:fill="FFFF99"/>
          <w:rtl/>
        </w:rPr>
        <w:t>)</w:t>
      </w:r>
    </w:p>
    <w:p w:rsidR="00DF489B" w:rsidRDefault="00DF489B">
      <w:pPr>
        <w:pStyle w:val="P00"/>
        <w:spacing w:before="0"/>
        <w:ind w:left="0" w:right="1134"/>
        <w:rPr>
          <w:rStyle w:val="default"/>
          <w:rFonts w:cs="FrankRuehl" w:hint="cs"/>
          <w:b/>
          <w:bCs/>
          <w:sz w:val="2"/>
          <w:szCs w:val="2"/>
          <w:rtl/>
        </w:rPr>
      </w:pPr>
      <w:r w:rsidRPr="00562361">
        <w:rPr>
          <w:rStyle w:val="default"/>
          <w:rFonts w:cs="FrankRuehl" w:hint="cs"/>
          <w:b/>
          <w:bCs/>
          <w:vanish/>
          <w:sz w:val="20"/>
          <w:szCs w:val="20"/>
          <w:shd w:val="clear" w:color="auto" w:fill="FFFF99"/>
          <w:rtl/>
        </w:rPr>
        <w:t>הוספת סעיף קטן 17(ד)</w:t>
      </w:r>
      <w:bookmarkEnd w:id="69"/>
    </w:p>
    <w:p w:rsidR="00DF489B" w:rsidRDefault="00DF489B" w:rsidP="00662CD3">
      <w:pPr>
        <w:pStyle w:val="P00"/>
        <w:spacing w:before="72"/>
        <w:ind w:left="0" w:right="1134"/>
        <w:rPr>
          <w:rStyle w:val="default"/>
          <w:rFonts w:cs="FrankRuehl" w:hint="cs"/>
          <w:rtl/>
        </w:rPr>
      </w:pPr>
      <w:r>
        <w:rPr>
          <w:lang w:val="he-IL"/>
        </w:rPr>
        <w:pict>
          <v:rect id="_x0000_s2115" style="position:absolute;left:0;text-align:left;margin-left:464.5pt;margin-top:8.05pt;width:75.05pt;height:20pt;z-index:251469312"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15) תשמ"ד-1984</w:t>
                  </w:r>
                </w:p>
              </w:txbxContent>
            </v:textbox>
            <w10:anchorlock/>
          </v:rect>
        </w:pict>
      </w:r>
      <w:r>
        <w:rPr>
          <w:rStyle w:val="big-number"/>
          <w:rtl/>
        </w:rPr>
        <w:t>18.</w:t>
      </w:r>
      <w:r>
        <w:rPr>
          <w:rStyle w:val="big-number"/>
          <w:rtl/>
        </w:rPr>
        <w:tab/>
      </w:r>
      <w:r>
        <w:rPr>
          <w:rStyle w:val="default"/>
          <w:rFonts w:cs="FrankRuehl"/>
          <w:rtl/>
        </w:rPr>
        <w:t>(בוט</w:t>
      </w:r>
      <w:r>
        <w:rPr>
          <w:rStyle w:val="default"/>
          <w:rFonts w:cs="FrankRuehl" w:hint="cs"/>
          <w:rtl/>
        </w:rPr>
        <w:t>ל).</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70" w:name="Rov242"/>
      <w:r w:rsidRPr="00562361">
        <w:rPr>
          <w:rStyle w:val="default"/>
          <w:rFonts w:cs="FrankRuehl" w:hint="cs"/>
          <w:vanish/>
          <w:color w:val="FF0000"/>
          <w:sz w:val="20"/>
          <w:szCs w:val="20"/>
          <w:shd w:val="clear" w:color="auto" w:fill="FFFF99"/>
          <w:rtl/>
        </w:rPr>
        <w:t>מיום 10.7.1980</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8</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193" w:history="1">
        <w:r w:rsidRPr="00562361">
          <w:rPr>
            <w:rStyle w:val="Hyperlink"/>
            <w:rFonts w:cs="FrankRuehl" w:hint="cs"/>
            <w:vanish/>
            <w:szCs w:val="20"/>
            <w:shd w:val="clear" w:color="auto" w:fill="FFFF99"/>
            <w:rtl/>
          </w:rPr>
          <w:t>ס"ח תש"ם מס' 975</w:t>
        </w:r>
      </w:hyperlink>
      <w:r w:rsidRPr="00562361">
        <w:rPr>
          <w:rStyle w:val="default"/>
          <w:rFonts w:cs="FrankRuehl" w:hint="cs"/>
          <w:vanish/>
          <w:sz w:val="20"/>
          <w:szCs w:val="20"/>
          <w:shd w:val="clear" w:color="auto" w:fill="FFFF99"/>
          <w:rtl/>
        </w:rPr>
        <w:t xml:space="preserve"> מיום 10.7.1980 עמ' 145 (</w:t>
      </w:r>
      <w:hyperlink r:id="rId194" w:history="1">
        <w:r w:rsidRPr="00562361">
          <w:rPr>
            <w:rStyle w:val="Hyperlink"/>
            <w:rFonts w:cs="FrankRuehl" w:hint="cs"/>
            <w:vanish/>
            <w:szCs w:val="20"/>
            <w:shd w:val="clear" w:color="auto" w:fill="FFFF99"/>
            <w:rtl/>
          </w:rPr>
          <w:t>ה"ח 1441</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Miriam" w:hint="cs"/>
          <w:vanish/>
          <w:sz w:val="16"/>
          <w:szCs w:val="16"/>
          <w:u w:val="single"/>
          <w:shd w:val="clear" w:color="auto" w:fill="FFFF99"/>
          <w:rtl/>
        </w:rPr>
      </w:pPr>
      <w:r w:rsidRPr="00562361">
        <w:rPr>
          <w:rStyle w:val="default"/>
          <w:rFonts w:cs="Miriam" w:hint="cs"/>
          <w:vanish/>
          <w:sz w:val="16"/>
          <w:szCs w:val="16"/>
          <w:shd w:val="clear" w:color="auto" w:fill="FFFF99"/>
          <w:rtl/>
        </w:rPr>
        <w:t xml:space="preserve">שווי מכירה </w:t>
      </w:r>
      <w:r w:rsidRPr="00562361">
        <w:rPr>
          <w:rStyle w:val="default"/>
          <w:rFonts w:cs="Miriam" w:hint="cs"/>
          <w:strike/>
          <w:vanish/>
          <w:sz w:val="16"/>
          <w:szCs w:val="16"/>
          <w:shd w:val="clear" w:color="auto" w:fill="FFFF99"/>
          <w:rtl/>
        </w:rPr>
        <w:t>בדירת יחיד</w:t>
      </w:r>
      <w:r w:rsidRPr="00562361">
        <w:rPr>
          <w:rStyle w:val="default"/>
          <w:rFonts w:cs="Miriam" w:hint="cs"/>
          <w:vanish/>
          <w:sz w:val="16"/>
          <w:szCs w:val="16"/>
          <w:shd w:val="clear" w:color="auto" w:fill="FFFF99"/>
          <w:rtl/>
        </w:rPr>
        <w:t xml:space="preserve"> </w:t>
      </w:r>
      <w:r w:rsidRPr="00562361">
        <w:rPr>
          <w:rStyle w:val="default"/>
          <w:rFonts w:cs="Miriam" w:hint="cs"/>
          <w:vanish/>
          <w:sz w:val="16"/>
          <w:szCs w:val="16"/>
          <w:u w:val="single"/>
          <w:shd w:val="clear" w:color="auto" w:fill="FFFF99"/>
          <w:rtl/>
        </w:rPr>
        <w:t>בדירת מגורים</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18.</w:t>
      </w:r>
      <w:r w:rsidRPr="00562361">
        <w:rPr>
          <w:rStyle w:val="default"/>
          <w:rFonts w:cs="FrankRuehl" w:hint="cs"/>
          <w:vanish/>
          <w:sz w:val="22"/>
          <w:szCs w:val="22"/>
          <w:shd w:val="clear" w:color="auto" w:fill="FFFF99"/>
          <w:rtl/>
        </w:rPr>
        <w:tab/>
        <w:t>(א)</w:t>
      </w:r>
      <w:r w:rsidRPr="00562361">
        <w:rPr>
          <w:rStyle w:val="default"/>
          <w:rFonts w:cs="FrankRuehl" w:hint="cs"/>
          <w:vanish/>
          <w:sz w:val="22"/>
          <w:szCs w:val="22"/>
          <w:shd w:val="clear" w:color="auto" w:fill="FFFF99"/>
          <w:rtl/>
        </w:rPr>
        <w:tab/>
        <w:t xml:space="preserve">שווי המכירה בזכות בעלות של </w:t>
      </w:r>
      <w:r w:rsidRPr="00562361">
        <w:rPr>
          <w:rStyle w:val="default"/>
          <w:rFonts w:cs="FrankRuehl" w:hint="cs"/>
          <w:strike/>
          <w:vanish/>
          <w:sz w:val="22"/>
          <w:szCs w:val="22"/>
          <w:shd w:val="clear" w:color="auto" w:fill="FFFF99"/>
          <w:rtl/>
        </w:rPr>
        <w:t>דירת יחיד</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דירת מגורים</w:t>
      </w:r>
      <w:r w:rsidRPr="00562361">
        <w:rPr>
          <w:rStyle w:val="default"/>
          <w:rFonts w:cs="FrankRuehl" w:hint="cs"/>
          <w:vanish/>
          <w:sz w:val="22"/>
          <w:szCs w:val="22"/>
          <w:shd w:val="clear" w:color="auto" w:fill="FFFF99"/>
          <w:rtl/>
        </w:rPr>
        <w:t xml:space="preserve"> ושאין עמה מסירת חזקה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הוא שוויה ביום המכירה כאמור בסעיף 17, כשהיא פנויה.</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(ב)</w:t>
      </w:r>
      <w:r w:rsidRPr="00562361">
        <w:rPr>
          <w:rStyle w:val="default"/>
          <w:rFonts w:cs="FrankRuehl" w:hint="cs"/>
          <w:vanish/>
          <w:sz w:val="22"/>
          <w:szCs w:val="22"/>
          <w:shd w:val="clear" w:color="auto" w:fill="FFFF99"/>
          <w:rtl/>
        </w:rPr>
        <w:tab/>
        <w:t xml:space="preserve">הוכיח המוכר כי בתום שנה מיום המכירה הוסיפו להחזיק </w:t>
      </w:r>
      <w:r w:rsidRPr="00562361">
        <w:rPr>
          <w:rStyle w:val="default"/>
          <w:rFonts w:cs="FrankRuehl" w:hint="cs"/>
          <w:strike/>
          <w:vanish/>
          <w:sz w:val="22"/>
          <w:szCs w:val="22"/>
          <w:shd w:val="clear" w:color="auto" w:fill="FFFF99"/>
          <w:rtl/>
        </w:rPr>
        <w:t>בדירת היחיד</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בדירת המגורים</w:t>
      </w:r>
      <w:r w:rsidRPr="00562361">
        <w:rPr>
          <w:rStyle w:val="default"/>
          <w:rFonts w:cs="FrankRuehl" w:hint="cs"/>
          <w:vanish/>
          <w:sz w:val="22"/>
          <w:szCs w:val="22"/>
          <w:shd w:val="clear" w:color="auto" w:fill="FFFF99"/>
          <w:rtl/>
        </w:rPr>
        <w:t xml:space="preserve"> ששוי מכירתה נקבע לפי סעיף קטן (א)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המוכר או קרובו שהחזיקו בה ערב המכירה, יהיה שווי המכירה שווי הזכות שנמכרה בלבד, והמנהל יקבע את המס בהתאם לכך.</w:t>
      </w:r>
    </w:p>
    <w:p w:rsidR="00DF489B" w:rsidRPr="00562361" w:rsidRDefault="00DF489B">
      <w:pPr>
        <w:pStyle w:val="P00"/>
        <w:spacing w:before="0"/>
        <w:ind w:left="0" w:right="1134"/>
        <w:rPr>
          <w:rStyle w:val="default"/>
          <w:rFonts w:cs="FrankRuehl" w:hint="cs"/>
          <w:vanish/>
          <w:sz w:val="20"/>
          <w:szCs w:val="20"/>
          <w:shd w:val="clear" w:color="auto" w:fill="FFFF99"/>
          <w:rtl/>
        </w:rPr>
      </w:pPr>
    </w:p>
    <w:p w:rsidR="00DF489B" w:rsidRPr="00562361" w:rsidRDefault="00DF489B">
      <w:pPr>
        <w:pStyle w:val="P22"/>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11.7.1984</w:t>
      </w:r>
    </w:p>
    <w:p w:rsidR="00DF489B" w:rsidRPr="00562361" w:rsidRDefault="00DF489B">
      <w:pPr>
        <w:pStyle w:val="P22"/>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15</w:t>
      </w:r>
    </w:p>
    <w:p w:rsidR="00DF489B" w:rsidRPr="00562361" w:rsidRDefault="00DF489B">
      <w:pPr>
        <w:pStyle w:val="P22"/>
        <w:spacing w:before="0"/>
        <w:ind w:left="0" w:right="1134"/>
        <w:rPr>
          <w:rStyle w:val="default"/>
          <w:rFonts w:cs="FrankRuehl" w:hint="cs"/>
          <w:vanish/>
          <w:sz w:val="20"/>
          <w:szCs w:val="20"/>
          <w:shd w:val="clear" w:color="auto" w:fill="FFFF99"/>
          <w:rtl/>
        </w:rPr>
      </w:pPr>
      <w:hyperlink r:id="rId195" w:history="1">
        <w:r w:rsidRPr="00562361">
          <w:rPr>
            <w:rStyle w:val="Hyperlink"/>
            <w:rFonts w:cs="FrankRuehl" w:hint="cs"/>
            <w:vanish/>
            <w:szCs w:val="20"/>
            <w:shd w:val="clear" w:color="auto" w:fill="FFFF99"/>
            <w:rtl/>
          </w:rPr>
          <w:t>ס"ח תשמ"ד מס' 1121</w:t>
        </w:r>
      </w:hyperlink>
      <w:r w:rsidRPr="00562361">
        <w:rPr>
          <w:rStyle w:val="default"/>
          <w:rFonts w:cs="FrankRuehl" w:hint="cs"/>
          <w:vanish/>
          <w:sz w:val="20"/>
          <w:szCs w:val="20"/>
          <w:shd w:val="clear" w:color="auto" w:fill="FFFF99"/>
          <w:rtl/>
        </w:rPr>
        <w:t xml:space="preserve"> מיום 11.7.1984 עמ' 181 (</w:t>
      </w:r>
      <w:hyperlink r:id="rId196" w:history="1">
        <w:r w:rsidRPr="00562361">
          <w:rPr>
            <w:rStyle w:val="Hyperlink"/>
            <w:rFonts w:cs="FrankRuehl" w:hint="cs"/>
            <w:vanish/>
            <w:szCs w:val="20"/>
            <w:shd w:val="clear" w:color="auto" w:fill="FFFF99"/>
            <w:rtl/>
          </w:rPr>
          <w:t>ה"ח 1654</w:t>
        </w:r>
      </w:hyperlink>
      <w:r w:rsidRPr="00562361">
        <w:rPr>
          <w:rStyle w:val="default"/>
          <w:rFonts w:cs="FrankRuehl" w:hint="cs"/>
          <w:vanish/>
          <w:sz w:val="20"/>
          <w:szCs w:val="20"/>
          <w:shd w:val="clear" w:color="auto" w:fill="FFFF99"/>
          <w:rtl/>
        </w:rPr>
        <w:t>)</w:t>
      </w:r>
    </w:p>
    <w:p w:rsidR="00DF489B" w:rsidRPr="00562361" w:rsidRDefault="00DF489B">
      <w:pPr>
        <w:pStyle w:val="P22"/>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ביטול סעיף 18</w:t>
      </w:r>
    </w:p>
    <w:p w:rsidR="00DF489B" w:rsidRPr="00562361" w:rsidRDefault="00DF489B">
      <w:pPr>
        <w:pStyle w:val="P22"/>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DF489B" w:rsidRPr="00562361" w:rsidRDefault="00DF489B">
      <w:pPr>
        <w:pStyle w:val="P00"/>
        <w:spacing w:before="20"/>
        <w:ind w:left="0" w:right="1134"/>
        <w:rPr>
          <w:rStyle w:val="default"/>
          <w:rFonts w:cs="Miriam" w:hint="cs"/>
          <w:strike/>
          <w:vanish/>
          <w:sz w:val="16"/>
          <w:szCs w:val="16"/>
          <w:shd w:val="clear" w:color="auto" w:fill="FFFF99"/>
          <w:rtl/>
        </w:rPr>
      </w:pPr>
      <w:r w:rsidRPr="00562361">
        <w:rPr>
          <w:rStyle w:val="default"/>
          <w:rFonts w:cs="Miriam" w:hint="cs"/>
          <w:strike/>
          <w:vanish/>
          <w:sz w:val="16"/>
          <w:szCs w:val="16"/>
          <w:shd w:val="clear" w:color="auto" w:fill="FFFF99"/>
          <w:rtl/>
        </w:rPr>
        <w:t>שווי מכירה בדירת מגורים</w:t>
      </w:r>
    </w:p>
    <w:p w:rsidR="00DF489B" w:rsidRPr="00562361" w:rsidRDefault="00DF489B">
      <w:pPr>
        <w:pStyle w:val="P00"/>
        <w:spacing w:before="0"/>
        <w:ind w:left="0"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18.</w:t>
      </w:r>
      <w:r w:rsidRPr="00562361">
        <w:rPr>
          <w:rStyle w:val="default"/>
          <w:rFonts w:cs="FrankRuehl" w:hint="cs"/>
          <w:strike/>
          <w:vanish/>
          <w:sz w:val="22"/>
          <w:szCs w:val="22"/>
          <w:shd w:val="clear" w:color="auto" w:fill="FFFF99"/>
          <w:rtl/>
        </w:rPr>
        <w:tab/>
        <w:t>(א)</w:t>
      </w:r>
      <w:r w:rsidRPr="00562361">
        <w:rPr>
          <w:rStyle w:val="default"/>
          <w:rFonts w:cs="FrankRuehl" w:hint="cs"/>
          <w:strike/>
          <w:vanish/>
          <w:sz w:val="22"/>
          <w:szCs w:val="22"/>
          <w:shd w:val="clear" w:color="auto" w:fill="FFFF99"/>
          <w:rtl/>
        </w:rPr>
        <w:tab/>
        <w:t xml:space="preserve">שווי המכירה בזכות בעלות של דירת מגורים ושאין עמה מסירת חזקה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הוא שוויה ביום המכירה כאמור בסעיף 17, כשהיא פנויה.</w:t>
      </w:r>
    </w:p>
    <w:p w:rsidR="00DF489B" w:rsidRDefault="00DF489B">
      <w:pPr>
        <w:pStyle w:val="P00"/>
        <w:spacing w:before="0"/>
        <w:ind w:left="0" w:right="1134"/>
        <w:rPr>
          <w:rStyle w:val="default"/>
          <w:rFonts w:cs="FrankRuehl" w:hint="cs"/>
          <w:strike/>
          <w:sz w:val="2"/>
          <w:szCs w:val="2"/>
          <w:rtl/>
        </w:rPr>
      </w:pP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(ב)</w:t>
      </w:r>
      <w:r w:rsidRPr="00562361">
        <w:rPr>
          <w:rStyle w:val="default"/>
          <w:rFonts w:cs="FrankRuehl" w:hint="cs"/>
          <w:strike/>
          <w:vanish/>
          <w:sz w:val="22"/>
          <w:szCs w:val="22"/>
          <w:shd w:val="clear" w:color="auto" w:fill="FFFF99"/>
          <w:rtl/>
        </w:rPr>
        <w:tab/>
        <w:t xml:space="preserve">הוכיח המוכר כי בתום שנה מיום המכירה הוסיפו להחזיק בדירת המגורים ששוי מכירתה נקבע לפי סעיף קטן (א)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המוכר או קרובו שהחזיקו בה ערב המכירה, יהיה שווי המכירה שווי הזכות שנמכרה בלבד, והמנהל יקבע את המס בהתאם לכך.</w:t>
      </w:r>
      <w:bookmarkEnd w:id="70"/>
    </w:p>
    <w:p w:rsidR="00DF489B" w:rsidRDefault="00DF489B" w:rsidP="00662CD3">
      <w:pPr>
        <w:pStyle w:val="P00"/>
        <w:spacing w:before="72"/>
        <w:ind w:left="0" w:right="1134"/>
        <w:rPr>
          <w:rStyle w:val="default"/>
          <w:rFonts w:cs="FrankRuehl"/>
          <w:rtl/>
        </w:rPr>
      </w:pPr>
      <w:bookmarkStart w:id="71" w:name="Seif55"/>
      <w:bookmarkEnd w:id="71"/>
      <w:r>
        <w:rPr>
          <w:lang w:val="he-IL"/>
        </w:rPr>
        <w:pict>
          <v:rect id="_x0000_s2116" style="position:absolute;left:0;text-align:left;margin-left:464.5pt;margin-top:8.05pt;width:75.05pt;height:10pt;z-index:251470336"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 xml:space="preserve">יום </w:t>
                  </w:r>
                  <w:r>
                    <w:rPr>
                      <w:rFonts w:cs="Miriam" w:hint="cs"/>
                      <w:sz w:val="18"/>
                      <w:szCs w:val="18"/>
                      <w:rtl/>
                    </w:rPr>
                    <w:t>המכירה</w:t>
                  </w:r>
                </w:p>
              </w:txbxContent>
            </v:textbox>
            <w10:anchorlock/>
          </v:rect>
        </w:pict>
      </w:r>
      <w:r>
        <w:rPr>
          <w:rStyle w:val="big-number"/>
          <w:rtl/>
        </w:rPr>
        <w:t>19.</w:t>
      </w:r>
      <w:r>
        <w:rPr>
          <w:rStyle w:val="big-number"/>
          <w:rtl/>
        </w:rPr>
        <w:tab/>
      </w:r>
      <w:r>
        <w:rPr>
          <w:rStyle w:val="default"/>
          <w:rFonts w:cs="FrankRuehl"/>
          <w:rtl/>
        </w:rPr>
        <w:t>"יום</w:t>
      </w:r>
      <w:r>
        <w:rPr>
          <w:rStyle w:val="default"/>
          <w:rFonts w:cs="FrankRuehl" w:hint="cs"/>
          <w:rtl/>
        </w:rPr>
        <w:t xml:space="preserve"> המכירה" או "יום הפעולה" לענין חישוב השבח והמס הוא היום שבו נעשתה המכירה או הפעולה באיגוד, ואולם - </w:t>
      </w:r>
    </w:p>
    <w:p w:rsidR="00DF489B" w:rsidRDefault="00DF489B">
      <w:pPr>
        <w:pStyle w:val="P11"/>
        <w:spacing w:before="72"/>
        <w:ind w:left="624" w:right="1134"/>
        <w:rPr>
          <w:rStyle w:val="default"/>
          <w:rFonts w:cs="FrankRuehl"/>
          <w:rtl/>
        </w:rPr>
      </w:pPr>
      <w:r>
        <w:rPr>
          <w:rStyle w:val="default"/>
          <w:rFonts w:cs="FrankRuehl"/>
          <w:rtl/>
        </w:rPr>
        <w:t>(1)</w:t>
      </w:r>
      <w:r>
        <w:rPr>
          <w:rStyle w:val="default"/>
          <w:rFonts w:cs="FrankRuehl"/>
          <w:rtl/>
        </w:rPr>
        <w:tab/>
        <w:t>במכ</w:t>
      </w:r>
      <w:r>
        <w:rPr>
          <w:rStyle w:val="default"/>
          <w:rFonts w:cs="FrankRuehl" w:hint="cs"/>
          <w:rtl/>
        </w:rPr>
        <w:t xml:space="preserve">ירה </w:t>
      </w:r>
      <w:r>
        <w:rPr>
          <w:rStyle w:val="default"/>
          <w:rFonts w:cs="FrankRuehl"/>
          <w:rtl/>
        </w:rPr>
        <w:t>או ב</w:t>
      </w:r>
      <w:r>
        <w:rPr>
          <w:rStyle w:val="default"/>
          <w:rFonts w:cs="FrankRuehl" w:hint="cs"/>
          <w:rtl/>
        </w:rPr>
        <w:t>פעולה באיגוד באמצעות ה</w:t>
      </w:r>
      <w:r>
        <w:rPr>
          <w:rStyle w:val="default"/>
          <w:rFonts w:cs="FrankRuehl"/>
          <w:rtl/>
        </w:rPr>
        <w:t>לי</w:t>
      </w:r>
      <w:r>
        <w:rPr>
          <w:rStyle w:val="default"/>
          <w:rFonts w:cs="FrankRuehl" w:hint="cs"/>
          <w:rtl/>
        </w:rPr>
        <w:t>כי הוצאה לפועל - היום שבו הושלמה המכירה או הפעולה על ידי הרשות המוסמכת לכך;</w:t>
      </w:r>
    </w:p>
    <w:p w:rsidR="00DF489B" w:rsidRDefault="00DF489B">
      <w:pPr>
        <w:pStyle w:val="P11"/>
        <w:spacing w:before="72"/>
        <w:ind w:left="624" w:right="1134"/>
        <w:rPr>
          <w:rStyle w:val="default"/>
          <w:rFonts w:cs="FrankRuehl"/>
          <w:rtl/>
        </w:rPr>
      </w:pPr>
      <w:r>
        <w:rPr>
          <w:rStyle w:val="default"/>
          <w:rFonts w:cs="FrankRuehl" w:hint="cs"/>
          <w:rtl/>
        </w:rPr>
        <w:t>(2)</w:t>
      </w:r>
      <w:r>
        <w:rPr>
          <w:rStyle w:val="default"/>
          <w:rFonts w:cs="FrankRuehl"/>
          <w:rtl/>
        </w:rPr>
        <w:tab/>
        <w:t>בהפ</w:t>
      </w:r>
      <w:r>
        <w:rPr>
          <w:rStyle w:val="default"/>
          <w:rFonts w:cs="FrankRuehl" w:hint="cs"/>
          <w:rtl/>
        </w:rPr>
        <w:t>קעה - היום שבו הועמד הפיצוי בעד הזכות</w:t>
      </w:r>
      <w:r>
        <w:rPr>
          <w:rFonts w:cs="FrankRuehl"/>
          <w:sz w:val="26"/>
          <w:rtl/>
        </w:rPr>
        <w:t> </w:t>
      </w:r>
      <w:r>
        <w:rPr>
          <w:rStyle w:val="default"/>
          <w:rFonts w:cs="FrankRuehl"/>
          <w:rtl/>
        </w:rPr>
        <w:t xml:space="preserve"> שהו</w:t>
      </w:r>
      <w:r>
        <w:rPr>
          <w:rStyle w:val="default"/>
          <w:rFonts w:cs="FrankRuehl" w:hint="cs"/>
          <w:rtl/>
        </w:rPr>
        <w:t xml:space="preserve">פקעה לרשות מי שהזכות הופקעה ממנו; ואולם, אם נקבע על ידי בית משפט סופית כי הפיצוי שיש לשלמו בעד הזכות - </w:t>
      </w:r>
      <w:r>
        <w:rPr>
          <w:rStyle w:val="default"/>
          <w:rFonts w:cs="FrankRuehl"/>
          <w:rtl/>
        </w:rPr>
        <w:t>למעט</w:t>
      </w:r>
      <w:r>
        <w:rPr>
          <w:rStyle w:val="default"/>
          <w:rFonts w:cs="FrankRuehl" w:hint="cs"/>
          <w:rtl/>
        </w:rPr>
        <w:t xml:space="preserve"> הריבית עליו - עולה ב-</w:t>
      </w:r>
      <w:r>
        <w:rPr>
          <w:rStyle w:val="default"/>
          <w:rFonts w:cs="FrankRuehl"/>
          <w:rtl/>
        </w:rPr>
        <w:t xml:space="preserve"> 50% ע</w:t>
      </w:r>
      <w:r>
        <w:rPr>
          <w:rStyle w:val="default"/>
          <w:rFonts w:cs="FrankRuehl" w:hint="cs"/>
          <w:rtl/>
        </w:rPr>
        <w:t>ל הס</w:t>
      </w:r>
      <w:r>
        <w:rPr>
          <w:rStyle w:val="default"/>
          <w:rFonts w:cs="FrankRuehl"/>
          <w:rtl/>
        </w:rPr>
        <w:t>כ</w:t>
      </w:r>
      <w:r>
        <w:rPr>
          <w:rStyle w:val="default"/>
          <w:rFonts w:cs="FrankRuehl" w:hint="cs"/>
          <w:rtl/>
        </w:rPr>
        <w:t>ום שהועמד לרשות מי שהזכות הופקעה ממנו, יהיה יום המכירה יום מתן פסק הדין הסופי;</w:t>
      </w:r>
    </w:p>
    <w:p w:rsidR="00DF489B" w:rsidRDefault="00DF489B" w:rsidP="00085A6F">
      <w:pPr>
        <w:pStyle w:val="P11"/>
        <w:spacing w:before="72"/>
        <w:ind w:left="624" w:right="1134"/>
        <w:rPr>
          <w:rStyle w:val="default"/>
          <w:rFonts w:cs="FrankRuehl" w:hint="cs"/>
          <w:rtl/>
        </w:rPr>
      </w:pPr>
      <w:r>
        <w:rPr>
          <w:lang w:val="he-IL"/>
        </w:rPr>
        <w:pict>
          <v:rect id="_x0000_s2117" style="position:absolute;left:0;text-align:left;margin-left:464.5pt;margin-top:8.05pt;width:75.05pt;height:30.85pt;z-index:251471360" o:allowincell="f" filled="f" stroked="f" strokecolor="lime" strokeweight=".25pt">
            <v:textbox inset="0,0,0,0">
              <w:txbxContent>
                <w:p w:rsidR="00CC71C6" w:rsidRDefault="00CC71C6">
                  <w:pPr>
                    <w:spacing w:line="160" w:lineRule="exact"/>
                    <w:jc w:val="left"/>
                    <w:rPr>
                      <w:rFonts w:cs="Miriam" w:hint="cs"/>
                      <w:sz w:val="18"/>
                      <w:szCs w:val="18"/>
                      <w:rtl/>
                    </w:rPr>
                  </w:pPr>
                  <w:r>
                    <w:rPr>
                      <w:rFonts w:cs="Miriam"/>
                      <w:sz w:val="18"/>
                      <w:szCs w:val="18"/>
                      <w:rtl/>
                    </w:rPr>
                    <w:t>(</w:t>
                  </w:r>
                  <w:r>
                    <w:rPr>
                      <w:rFonts w:cs="Miriam" w:hint="cs"/>
                      <w:sz w:val="18"/>
                      <w:szCs w:val="18"/>
                      <w:rtl/>
                    </w:rPr>
                    <w:t>תיקון מס' 15) תשמ"ד-1984</w:t>
                  </w:r>
                </w:p>
                <w:p w:rsidR="00CC71C6" w:rsidRDefault="00CC71C6">
                  <w:pPr>
                    <w:spacing w:line="160" w:lineRule="exact"/>
                    <w:jc w:val="left"/>
                    <w:rPr>
                      <w:rFonts w:cs="Miriam"/>
                      <w:noProof/>
                      <w:sz w:val="18"/>
                      <w:szCs w:val="18"/>
                      <w:rtl/>
                    </w:rPr>
                  </w:pPr>
                  <w:r>
                    <w:rPr>
                      <w:rFonts w:cs="Miriam" w:hint="cs"/>
                      <w:sz w:val="18"/>
                      <w:szCs w:val="18"/>
                      <w:rtl/>
                    </w:rPr>
                    <w:t>(תיקון מס' 65) תשס"ט-2009</w:t>
                  </w:r>
                </w:p>
              </w:txbxContent>
            </v:textbox>
            <w10:anchorlock/>
          </v:rect>
        </w:pict>
      </w:r>
      <w:r>
        <w:rPr>
          <w:rStyle w:val="default"/>
          <w:rFonts w:cs="FrankRuehl"/>
          <w:rtl/>
        </w:rPr>
        <w:t>(3)</w:t>
      </w:r>
      <w:r>
        <w:rPr>
          <w:rStyle w:val="default"/>
          <w:rFonts w:cs="FrankRuehl"/>
          <w:rtl/>
        </w:rPr>
        <w:tab/>
        <w:t>במכ</w:t>
      </w:r>
      <w:r>
        <w:rPr>
          <w:rStyle w:val="default"/>
          <w:rFonts w:cs="FrankRuehl" w:hint="cs"/>
          <w:rtl/>
        </w:rPr>
        <w:t xml:space="preserve">ירת זכות במקרקעין בידי מדינת ישראל, רשות הפיתוח או קרן קיימת לישראל - יום אישור העסקה בידי מנהל </w:t>
      </w:r>
      <w:r w:rsidR="00085A6F">
        <w:rPr>
          <w:rStyle w:val="default"/>
          <w:rFonts w:cs="FrankRuehl" w:hint="cs"/>
          <w:rtl/>
        </w:rPr>
        <w:t>רשות</w:t>
      </w:r>
      <w:r>
        <w:rPr>
          <w:rStyle w:val="default"/>
          <w:rFonts w:cs="FrankRuehl" w:hint="cs"/>
          <w:rtl/>
        </w:rPr>
        <w:t xml:space="preserve"> מק</w:t>
      </w:r>
      <w:r>
        <w:rPr>
          <w:rStyle w:val="default"/>
          <w:rFonts w:cs="FrankRuehl"/>
          <w:rtl/>
        </w:rPr>
        <w:t>רקעי</w:t>
      </w:r>
      <w:r>
        <w:rPr>
          <w:rStyle w:val="default"/>
          <w:rFonts w:cs="FrankRuehl" w:hint="cs"/>
          <w:rtl/>
        </w:rPr>
        <w:t xml:space="preserve"> ישראל או בידי מי שהוא הסמיך לכך;</w:t>
      </w:r>
    </w:p>
    <w:p w:rsidR="004754E4" w:rsidRDefault="004754E4" w:rsidP="004754E4">
      <w:pPr>
        <w:pStyle w:val="P11"/>
        <w:spacing w:before="72"/>
        <w:ind w:left="624" w:right="1134"/>
        <w:rPr>
          <w:rStyle w:val="default"/>
          <w:rFonts w:cs="FrankRuehl"/>
          <w:rtl/>
        </w:rPr>
      </w:pPr>
      <w:r>
        <w:rPr>
          <w:lang w:val="he-IL"/>
        </w:rPr>
        <w:pict>
          <v:rect id="_x0000_s2865" style="position:absolute;left:0;text-align:left;margin-left:464.5pt;margin-top:8.05pt;width:75.05pt;height:19.85pt;z-index:251821568" o:allowincell="f" filled="f" stroked="f" strokecolor="lime" strokeweight=".25pt">
            <v:textbox inset="0,0,0,0">
              <w:txbxContent>
                <w:p w:rsidR="00CC71C6" w:rsidRDefault="00CC71C6" w:rsidP="004754E4">
                  <w:pPr>
                    <w:spacing w:line="160" w:lineRule="exact"/>
                    <w:jc w:val="left"/>
                    <w:rPr>
                      <w:rFonts w:cs="Miriam"/>
                      <w:noProof/>
                      <w:sz w:val="18"/>
                      <w:szCs w:val="18"/>
                      <w:rtl/>
                    </w:rPr>
                  </w:pPr>
                  <w:r>
                    <w:rPr>
                      <w:rFonts w:cs="Miriam"/>
                      <w:sz w:val="18"/>
                      <w:szCs w:val="18"/>
                      <w:rtl/>
                    </w:rPr>
                    <w:t>(</w:t>
                  </w:r>
                  <w:r>
                    <w:rPr>
                      <w:rFonts w:cs="Miriam" w:hint="cs"/>
                      <w:sz w:val="18"/>
                      <w:szCs w:val="18"/>
                      <w:rtl/>
                    </w:rPr>
                    <w:t>תיקון מס' 69) תשע"א-2011</w:t>
                  </w:r>
                </w:p>
              </w:txbxContent>
            </v:textbox>
            <w10:anchorlock/>
          </v:rect>
        </w:pict>
      </w:r>
      <w:r>
        <w:rPr>
          <w:rStyle w:val="default"/>
          <w:rFonts w:cs="FrankRuehl"/>
          <w:rtl/>
        </w:rPr>
        <w:t>(3</w:t>
      </w:r>
      <w:r>
        <w:rPr>
          <w:rStyle w:val="default"/>
          <w:rFonts w:cs="FrankRuehl" w:hint="cs"/>
          <w:rtl/>
        </w:rPr>
        <w:t>א</w:t>
      </w:r>
      <w:r>
        <w:rPr>
          <w:rStyle w:val="default"/>
          <w:rFonts w:cs="FrankRuehl"/>
          <w:rtl/>
        </w:rPr>
        <w:t>)</w:t>
      </w:r>
      <w:r>
        <w:rPr>
          <w:rStyle w:val="default"/>
          <w:rFonts w:cs="FrankRuehl"/>
          <w:rtl/>
        </w:rPr>
        <w:tab/>
        <w:t>במכ</w:t>
      </w:r>
      <w:r>
        <w:rPr>
          <w:rStyle w:val="default"/>
          <w:rFonts w:cs="FrankRuehl" w:hint="cs"/>
          <w:rtl/>
        </w:rPr>
        <w:t xml:space="preserve">ירת זכות במקרקעין המותנית בהתקיימות תנאי עתידי שלפיו יוגדלו אפשרויות הניצול של הזכות לפי תכנית כמשמעותה בחוק התכנון והבנייה, שתמורתה הושפעה מהגדלת אפשרויות הניצול כאמור וכולה אינה בכסף </w:t>
      </w:r>
      <w:r>
        <w:rPr>
          <w:rStyle w:val="default"/>
          <w:rFonts w:cs="FrankRuehl"/>
          <w:rtl/>
        </w:rPr>
        <w:t>–</w:t>
      </w:r>
      <w:r>
        <w:rPr>
          <w:rStyle w:val="default"/>
          <w:rFonts w:cs="FrankRuehl" w:hint="cs"/>
          <w:rtl/>
        </w:rPr>
        <w:t xml:space="preserve"> יום אישור התכנית;</w:t>
      </w:r>
    </w:p>
    <w:p w:rsidR="00DF489B" w:rsidRDefault="00DF489B" w:rsidP="004754E4">
      <w:pPr>
        <w:pStyle w:val="P02"/>
        <w:spacing w:before="72"/>
        <w:ind w:left="1021" w:right="1134" w:hanging="397"/>
        <w:rPr>
          <w:rStyle w:val="default"/>
          <w:rFonts w:cs="FrankRuehl"/>
          <w:rtl/>
        </w:rPr>
      </w:pPr>
      <w:r>
        <w:rPr>
          <w:lang w:val="he-IL"/>
        </w:rPr>
        <w:pict>
          <v:rect id="_x0000_s2118" style="position:absolute;left:0;text-align:left;margin-left:464.5pt;margin-top:8.05pt;width:75.05pt;height:19.65pt;z-index:251472384"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hint="cs"/>
                      <w:sz w:val="18"/>
                      <w:szCs w:val="18"/>
                      <w:rtl/>
                    </w:rPr>
                    <w:t>(תיקון מס' 50) תשס"ב-2002</w:t>
                  </w:r>
                </w:p>
              </w:txbxContent>
            </v:textbox>
            <w10:anchorlock/>
          </v:rect>
        </w:pict>
      </w:r>
      <w:r>
        <w:rPr>
          <w:rStyle w:val="default"/>
          <w:rFonts w:cs="FrankRuehl"/>
          <w:rtl/>
        </w:rPr>
        <w:t>(</w:t>
      </w:r>
      <w:r>
        <w:rPr>
          <w:rStyle w:val="default"/>
          <w:rFonts w:cs="FrankRuehl" w:hint="cs"/>
          <w:rtl/>
        </w:rPr>
        <w:t>4)</w:t>
      </w:r>
      <w:r>
        <w:rPr>
          <w:rStyle w:val="default"/>
          <w:rFonts w:cs="FrankRuehl"/>
          <w:rtl/>
        </w:rPr>
        <w:tab/>
        <w:t>(א)</w:t>
      </w:r>
      <w:r>
        <w:rPr>
          <w:rStyle w:val="default"/>
          <w:rFonts w:cs="FrankRuehl"/>
          <w:rtl/>
        </w:rPr>
        <w:tab/>
        <w:t>במכ</w:t>
      </w:r>
      <w:r>
        <w:rPr>
          <w:rStyle w:val="default"/>
          <w:rFonts w:cs="FrankRuehl" w:hint="cs"/>
          <w:rtl/>
        </w:rPr>
        <w:t xml:space="preserve">ירה בתקופה הקובעת של חלק מזכות במקרקעין, שתמורתה היא בניה על יתרת המקרקעין (להלן - </w:t>
      </w:r>
      <w:r>
        <w:rPr>
          <w:rStyle w:val="default"/>
          <w:rFonts w:cs="FrankRuehl"/>
          <w:rtl/>
        </w:rPr>
        <w:t>עסקת</w:t>
      </w:r>
      <w:r>
        <w:rPr>
          <w:rStyle w:val="default"/>
          <w:rFonts w:cs="FrankRuehl" w:hint="cs"/>
          <w:rtl/>
        </w:rPr>
        <w:t xml:space="preserve"> קומבינציה) - יום מכירת החלק כאמור או אם בחר זאת המוכר - המוקדם מבין יום סיום הבניה או יום</w:t>
      </w:r>
      <w:r>
        <w:rPr>
          <w:rStyle w:val="default"/>
          <w:rFonts w:cs="FrankRuehl"/>
          <w:rtl/>
        </w:rPr>
        <w:t xml:space="preserve"> מ</w:t>
      </w:r>
      <w:r>
        <w:rPr>
          <w:rStyle w:val="default"/>
          <w:rFonts w:cs="FrankRuehl" w:hint="cs"/>
          <w:rtl/>
        </w:rPr>
        <w:t>כירת הזכויות ביתרת המקרקעין, כולן או מקצתן, על ידי המוכר (להלן - יום התקיים התנאי) ובלבד שהתקיימו כל אלה:</w:t>
      </w:r>
    </w:p>
    <w:p w:rsidR="00DF489B" w:rsidRDefault="00DF489B">
      <w:pPr>
        <w:pStyle w:val="P33"/>
        <w:spacing w:before="72"/>
        <w:ind w:left="1474" w:right="1134"/>
        <w:rPr>
          <w:rStyle w:val="default"/>
          <w:rFonts w:cs="FrankRuehl"/>
          <w:rtl/>
        </w:rPr>
      </w:pPr>
      <w:r>
        <w:rPr>
          <w:rStyle w:val="default"/>
          <w:rFonts w:cs="FrankRuehl"/>
          <w:rtl/>
        </w:rPr>
        <w:t>(1)</w:t>
      </w:r>
      <w:r>
        <w:rPr>
          <w:rStyle w:val="default"/>
          <w:rFonts w:cs="FrankRuehl"/>
          <w:rtl/>
        </w:rPr>
        <w:tab/>
        <w:t>החל</w:t>
      </w:r>
      <w:r>
        <w:rPr>
          <w:rStyle w:val="default"/>
          <w:rFonts w:cs="FrankRuehl" w:hint="cs"/>
          <w:rtl/>
        </w:rPr>
        <w:t xml:space="preserve"> במועד ההתקשרות בעסקת הקומבינציה ועד למכירת הז</w:t>
      </w:r>
      <w:r>
        <w:rPr>
          <w:rStyle w:val="default"/>
          <w:rFonts w:cs="FrankRuehl"/>
          <w:rtl/>
        </w:rPr>
        <w:t>כויו</w:t>
      </w:r>
      <w:r>
        <w:rPr>
          <w:rStyle w:val="default"/>
          <w:rFonts w:cs="FrankRuehl" w:hint="cs"/>
          <w:rtl/>
        </w:rPr>
        <w:t>ת במקרקעין שבידי הרוכש, היו הזכו</w:t>
      </w:r>
      <w:r>
        <w:rPr>
          <w:rStyle w:val="default"/>
          <w:rFonts w:cs="FrankRuehl"/>
          <w:rtl/>
        </w:rPr>
        <w:t>י</w:t>
      </w:r>
      <w:r>
        <w:rPr>
          <w:rStyle w:val="default"/>
          <w:rFonts w:cs="FrankRuehl" w:hint="cs"/>
          <w:rtl/>
        </w:rPr>
        <w:t>ות האמורות מלאי עסקי בידי הרוכש;</w:t>
      </w:r>
    </w:p>
    <w:p w:rsidR="00DF489B" w:rsidRDefault="00DF489B">
      <w:pPr>
        <w:pStyle w:val="P33"/>
        <w:spacing w:before="72"/>
        <w:ind w:left="1474" w:right="1134"/>
        <w:rPr>
          <w:rStyle w:val="default"/>
          <w:rFonts w:cs="FrankRuehl"/>
          <w:rtl/>
        </w:rPr>
      </w:pPr>
      <w:r>
        <w:rPr>
          <w:rStyle w:val="default"/>
          <w:rFonts w:cs="FrankRuehl" w:hint="cs"/>
          <w:rtl/>
        </w:rPr>
        <w:t>(2)</w:t>
      </w:r>
      <w:r>
        <w:rPr>
          <w:rStyle w:val="default"/>
          <w:rFonts w:cs="FrankRuehl"/>
          <w:rtl/>
        </w:rPr>
        <w:tab/>
        <w:t>המו</w:t>
      </w:r>
      <w:r>
        <w:rPr>
          <w:rStyle w:val="default"/>
          <w:rFonts w:cs="FrankRuehl" w:hint="cs"/>
          <w:rtl/>
        </w:rPr>
        <w:t>כר אינו קרוב של ה</w:t>
      </w:r>
      <w:r>
        <w:rPr>
          <w:rStyle w:val="default"/>
          <w:rFonts w:cs="FrankRuehl"/>
          <w:rtl/>
        </w:rPr>
        <w:t>רו</w:t>
      </w:r>
      <w:r>
        <w:rPr>
          <w:rStyle w:val="default"/>
          <w:rFonts w:cs="FrankRuehl" w:hint="cs"/>
          <w:rtl/>
        </w:rPr>
        <w:t>כש;</w:t>
      </w:r>
    </w:p>
    <w:p w:rsidR="00DF489B" w:rsidRDefault="00DF489B">
      <w:pPr>
        <w:pStyle w:val="P33"/>
        <w:spacing w:before="72"/>
        <w:ind w:left="1474" w:right="1134"/>
        <w:rPr>
          <w:rStyle w:val="default"/>
          <w:rFonts w:cs="FrankRuehl"/>
          <w:rtl/>
        </w:rPr>
      </w:pPr>
      <w:r>
        <w:rPr>
          <w:rStyle w:val="default"/>
          <w:rFonts w:cs="FrankRuehl" w:hint="cs"/>
          <w:rtl/>
        </w:rPr>
        <w:t>(3)</w:t>
      </w:r>
      <w:r>
        <w:rPr>
          <w:rStyle w:val="default"/>
          <w:rFonts w:cs="FrankRuehl"/>
          <w:rtl/>
        </w:rPr>
        <w:tab/>
        <w:t>בתו</w:t>
      </w:r>
      <w:r>
        <w:rPr>
          <w:rStyle w:val="default"/>
          <w:rFonts w:cs="FrankRuehl" w:hint="cs"/>
          <w:rtl/>
        </w:rPr>
        <w:t>ך 30 ימים מיום עסקת הקומבינציה, מסר המוכר הודעה למנהל בהתאם לכללים שקבע המנהל, על בחירתו בהחלת הוראות פסקה זו.</w:t>
      </w:r>
    </w:p>
    <w:p w:rsidR="00DF489B" w:rsidRDefault="00DF489B">
      <w:pPr>
        <w:pStyle w:val="P22"/>
        <w:spacing w:before="72"/>
        <w:ind w:left="1021" w:right="1134"/>
        <w:rPr>
          <w:rStyle w:val="default"/>
          <w:rFonts w:cs="FrankRuehl"/>
          <w:rtl/>
        </w:rPr>
      </w:pPr>
      <w:r>
        <w:rPr>
          <w:rStyle w:val="default"/>
          <w:rFonts w:cs="FrankRuehl"/>
          <w:rtl/>
        </w:rPr>
        <w:t>(ב)</w:t>
      </w:r>
      <w:r>
        <w:rPr>
          <w:rStyle w:val="default"/>
          <w:rFonts w:cs="FrankRuehl"/>
          <w:rtl/>
        </w:rPr>
        <w:tab/>
        <w:t>לענ</w:t>
      </w:r>
      <w:r>
        <w:rPr>
          <w:rStyle w:val="default"/>
          <w:rFonts w:cs="FrankRuehl" w:hint="cs"/>
          <w:rtl/>
        </w:rPr>
        <w:t xml:space="preserve">ין פסקה זו - </w:t>
      </w:r>
    </w:p>
    <w:p w:rsidR="00DF489B" w:rsidRDefault="00DF489B">
      <w:pPr>
        <w:pStyle w:val="P33"/>
        <w:spacing w:before="72"/>
        <w:ind w:left="1474" w:right="1134"/>
        <w:rPr>
          <w:rStyle w:val="default"/>
          <w:rFonts w:cs="FrankRuehl"/>
          <w:rtl/>
        </w:rPr>
      </w:pPr>
      <w:r>
        <w:rPr>
          <w:rStyle w:val="default"/>
          <w:rFonts w:cs="FrankRuehl"/>
          <w:rtl/>
        </w:rPr>
        <w:t>(1)</w:t>
      </w:r>
      <w:r>
        <w:rPr>
          <w:rStyle w:val="default"/>
          <w:rFonts w:cs="FrankRuehl"/>
          <w:rtl/>
        </w:rPr>
        <w:tab/>
        <w:t>ירא</w:t>
      </w:r>
      <w:r>
        <w:rPr>
          <w:rStyle w:val="default"/>
          <w:rFonts w:cs="FrankRuehl" w:hint="cs"/>
          <w:rtl/>
        </w:rPr>
        <w:t>ו את זכויו</w:t>
      </w:r>
      <w:r>
        <w:rPr>
          <w:rStyle w:val="default"/>
          <w:rFonts w:cs="FrankRuehl"/>
          <w:rtl/>
        </w:rPr>
        <w:t xml:space="preserve">תיו </w:t>
      </w:r>
      <w:r>
        <w:rPr>
          <w:rStyle w:val="default"/>
          <w:rFonts w:cs="FrankRuehl" w:hint="cs"/>
          <w:rtl/>
        </w:rPr>
        <w:t>של המוכר במקרקעין הגובלים זה בזה כזכות אחת במקרקעין;</w:t>
      </w:r>
    </w:p>
    <w:p w:rsidR="00DF489B" w:rsidRDefault="00DF489B">
      <w:pPr>
        <w:pStyle w:val="P33"/>
        <w:spacing w:before="72"/>
        <w:ind w:left="1474" w:right="1134"/>
        <w:rPr>
          <w:rStyle w:val="default"/>
          <w:rFonts w:cs="FrankRuehl"/>
          <w:rtl/>
        </w:rPr>
      </w:pPr>
      <w:r>
        <w:rPr>
          <w:rFonts w:cs="FrankRuehl"/>
          <w:rtl/>
          <w:lang w:val="he-IL"/>
        </w:rPr>
        <w:pict>
          <v:shape id="_x0000_s2387" type="#_x0000_t202" style="position:absolute;left:0;text-align:left;margin-left:470.25pt;margin-top:7.1pt;width:1in;height:9.15pt;z-index:251668992" filled="f" stroked="f">
            <v:textbox style="mso-next-textbox:#_x0000_s2387" inset="1mm,0,1mm,0">
              <w:txbxContent>
                <w:p w:rsidR="00CC71C6" w:rsidRDefault="00CC71C6">
                  <w:pPr>
                    <w:spacing w:line="160" w:lineRule="exact"/>
                    <w:jc w:val="left"/>
                    <w:rPr>
                      <w:rFonts w:cs="Miriam" w:hint="cs"/>
                      <w:sz w:val="18"/>
                      <w:szCs w:val="18"/>
                      <w:rtl/>
                    </w:rPr>
                  </w:pPr>
                  <w:r>
                    <w:rPr>
                      <w:rFonts w:cs="Miriam" w:hint="cs"/>
                      <w:sz w:val="18"/>
                      <w:szCs w:val="18"/>
                      <w:rtl/>
                    </w:rPr>
                    <w:t>ת"ט תשס"ה-2004</w:t>
                  </w:r>
                </w:p>
              </w:txbxContent>
            </v:textbox>
            <w10:anchorlock/>
          </v:shape>
        </w:pict>
      </w:r>
      <w:r>
        <w:rPr>
          <w:rStyle w:val="default"/>
          <w:rFonts w:cs="FrankRuehl" w:hint="cs"/>
          <w:rtl/>
        </w:rPr>
        <w:t>(2)</w:t>
      </w:r>
      <w:r>
        <w:rPr>
          <w:rStyle w:val="default"/>
          <w:rFonts w:cs="FrankRuehl"/>
          <w:rtl/>
        </w:rPr>
        <w:tab/>
        <w:t>"סי</w:t>
      </w:r>
      <w:r>
        <w:rPr>
          <w:rStyle w:val="default"/>
          <w:rFonts w:cs="FrankRuehl" w:hint="cs"/>
          <w:rtl/>
        </w:rPr>
        <w:t>ום הבניה</w:t>
      </w:r>
      <w:r>
        <w:rPr>
          <w:rStyle w:val="default"/>
          <w:rFonts w:cs="FrankRuehl"/>
          <w:rtl/>
        </w:rPr>
        <w:t xml:space="preserve">" - </w:t>
      </w:r>
      <w:r>
        <w:rPr>
          <w:rStyle w:val="default"/>
          <w:rFonts w:cs="FrankRuehl" w:hint="cs"/>
          <w:rtl/>
        </w:rPr>
        <w:t>ה</w:t>
      </w:r>
      <w:r>
        <w:rPr>
          <w:rStyle w:val="default"/>
          <w:rFonts w:cs="FrankRuehl"/>
          <w:rtl/>
        </w:rPr>
        <w:t>מ</w:t>
      </w:r>
      <w:r>
        <w:rPr>
          <w:rStyle w:val="default"/>
          <w:rFonts w:cs="FrankRuehl" w:hint="cs"/>
          <w:rtl/>
        </w:rPr>
        <w:t xml:space="preserve">ועד המוקדם מבין </w:t>
      </w:r>
      <w:r>
        <w:rPr>
          <w:rStyle w:val="default"/>
          <w:rFonts w:cs="FrankRuehl"/>
          <w:rtl/>
        </w:rPr>
        <w:t>אל</w:t>
      </w:r>
      <w:r>
        <w:rPr>
          <w:rStyle w:val="default"/>
          <w:rFonts w:cs="FrankRuehl" w:hint="cs"/>
          <w:rtl/>
        </w:rPr>
        <w:t xml:space="preserve">ה: המועד שבו הבנין או חלק הבנין, לפי הענין, שנבנה על יתרת המקרקעין, ראוי לשימוש, או מועד קבלת אישור לאספקת חשמל, מים או חיבור של טלפון לבנין, לפי סעיף 265 לחוק </w:t>
      </w:r>
      <w:r>
        <w:rPr>
          <w:rStyle w:val="default"/>
          <w:rFonts w:cs="FrankRuehl"/>
          <w:rtl/>
        </w:rPr>
        <w:t>התכנ</w:t>
      </w:r>
      <w:r>
        <w:rPr>
          <w:rStyle w:val="default"/>
          <w:rFonts w:cs="FrankRuehl" w:hint="cs"/>
          <w:rtl/>
        </w:rPr>
        <w:t>ון והבניה (להלן - אישור לאספקת ש</w:t>
      </w:r>
      <w:r>
        <w:rPr>
          <w:rStyle w:val="default"/>
          <w:rFonts w:cs="FrankRuehl"/>
          <w:rtl/>
        </w:rPr>
        <w:t>י</w:t>
      </w:r>
      <w:r>
        <w:rPr>
          <w:rStyle w:val="default"/>
          <w:rFonts w:cs="FrankRuehl" w:hint="cs"/>
          <w:rtl/>
        </w:rPr>
        <w:t>רותים);</w:t>
      </w:r>
    </w:p>
    <w:p w:rsidR="00DF489B" w:rsidRDefault="00DF489B">
      <w:pPr>
        <w:pStyle w:val="P33"/>
        <w:spacing w:before="72"/>
        <w:ind w:left="1474" w:right="1134"/>
        <w:rPr>
          <w:rStyle w:val="default"/>
          <w:rFonts w:cs="FrankRuehl" w:hint="cs"/>
          <w:rtl/>
        </w:rPr>
      </w:pPr>
      <w:r>
        <w:rPr>
          <w:rStyle w:val="default"/>
          <w:rFonts w:cs="FrankRuehl" w:hint="cs"/>
          <w:rtl/>
        </w:rPr>
        <w:t>(3)</w:t>
      </w:r>
      <w:r>
        <w:rPr>
          <w:rStyle w:val="default"/>
          <w:rFonts w:cs="FrankRuehl"/>
          <w:rtl/>
        </w:rPr>
        <w:tab/>
        <w:t>"קר</w:t>
      </w:r>
      <w:r>
        <w:rPr>
          <w:rStyle w:val="default"/>
          <w:rFonts w:cs="FrankRuehl" w:hint="cs"/>
          <w:rtl/>
        </w:rPr>
        <w:t>וב", לענין המוכר - ל</w:t>
      </w:r>
      <w:r>
        <w:rPr>
          <w:rStyle w:val="default"/>
          <w:rFonts w:cs="FrankRuehl"/>
          <w:rtl/>
        </w:rPr>
        <w:t>ר</w:t>
      </w:r>
      <w:r>
        <w:rPr>
          <w:rStyle w:val="default"/>
          <w:rFonts w:cs="FrankRuehl" w:hint="cs"/>
          <w:rtl/>
        </w:rPr>
        <w:t>ב</w:t>
      </w:r>
      <w:r>
        <w:rPr>
          <w:rStyle w:val="default"/>
          <w:rFonts w:cs="FrankRuehl"/>
          <w:rtl/>
        </w:rPr>
        <w:t>ו</w:t>
      </w:r>
      <w:r>
        <w:rPr>
          <w:rStyle w:val="default"/>
          <w:rFonts w:cs="FrankRuehl" w:hint="cs"/>
          <w:rtl/>
        </w:rPr>
        <w:t>ת איגוד השולט בו וא</w:t>
      </w:r>
      <w:r>
        <w:rPr>
          <w:rStyle w:val="default"/>
          <w:rFonts w:cs="FrankRuehl"/>
          <w:rtl/>
        </w:rPr>
        <w:t>יג</w:t>
      </w:r>
      <w:r>
        <w:rPr>
          <w:rStyle w:val="default"/>
          <w:rFonts w:cs="FrankRuehl" w:hint="cs"/>
          <w:rtl/>
        </w:rPr>
        <w:t>וד שבשליטת השולט בו; ולענין זה, "שליטה" -  כמשמעותה בסעיף 2 בשינויים אלה: בכל מקום בסעיף האמור, במקום "רובו של הון המניות" יבוא "20% או יותר של הון המניות" ובמק</w:t>
      </w:r>
      <w:r>
        <w:rPr>
          <w:rStyle w:val="default"/>
          <w:rFonts w:cs="FrankRuehl"/>
          <w:rtl/>
        </w:rPr>
        <w:t>ום "א</w:t>
      </w:r>
      <w:r>
        <w:rPr>
          <w:rStyle w:val="default"/>
          <w:rFonts w:cs="FrankRuehl" w:hint="cs"/>
          <w:rtl/>
        </w:rPr>
        <w:t>ת רובו של הסכום" יבוא "20% או י</w:t>
      </w:r>
      <w:r>
        <w:rPr>
          <w:rStyle w:val="default"/>
          <w:rFonts w:cs="FrankRuehl"/>
          <w:rtl/>
        </w:rPr>
        <w:t>ו</w:t>
      </w:r>
      <w:r>
        <w:rPr>
          <w:rStyle w:val="default"/>
          <w:rFonts w:cs="FrankRuehl" w:hint="cs"/>
          <w:rtl/>
        </w:rPr>
        <w:t>תר";</w:t>
      </w:r>
    </w:p>
    <w:p w:rsidR="00DF489B" w:rsidRDefault="00DF489B">
      <w:pPr>
        <w:pStyle w:val="P33"/>
        <w:spacing w:before="72"/>
        <w:ind w:left="1474" w:right="1134"/>
        <w:rPr>
          <w:rStyle w:val="default"/>
          <w:rFonts w:cs="FrankRuehl" w:hint="cs"/>
          <w:rtl/>
        </w:rPr>
      </w:pPr>
      <w:r>
        <w:rPr>
          <w:rFonts w:cs="FrankRuehl"/>
          <w:rtl/>
          <w:lang w:val="he-IL"/>
        </w:rPr>
        <w:pict>
          <v:shape id="_x0000_s2400" type="#_x0000_t202" style="position:absolute;left:0;text-align:left;margin-left:470.25pt;margin-top:7.1pt;width:1in;height:16.8pt;z-index:251680256"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Style w:val="default"/>
          <w:rFonts w:cs="FrankRuehl" w:hint="cs"/>
          <w:rtl/>
        </w:rPr>
        <w:t>(4)</w:t>
      </w:r>
      <w:r>
        <w:rPr>
          <w:rStyle w:val="default"/>
          <w:rFonts w:cs="FrankRuehl" w:hint="cs"/>
          <w:rtl/>
        </w:rPr>
        <w:tab/>
        <w:t xml:space="preserve">"התקופה הקובעת" </w:t>
      </w:r>
      <w:r>
        <w:rPr>
          <w:rStyle w:val="default"/>
          <w:rFonts w:cs="FrankRuehl"/>
          <w:rtl/>
        </w:rPr>
        <w:t>–</w:t>
      </w:r>
      <w:r>
        <w:rPr>
          <w:rStyle w:val="default"/>
          <w:rFonts w:cs="FrankRuehl" w:hint="cs"/>
          <w:rtl/>
        </w:rPr>
        <w:t xml:space="preserve"> התקופה שמיום כ"א בחשון התשס"ב (7 בנובמבר 2001) עד יום י' בטבת התשס"ז (31 בדצמבר 2006).</w:t>
      </w:r>
    </w:p>
    <w:p w:rsidR="00DF489B" w:rsidRPr="00562361" w:rsidRDefault="00DF489B">
      <w:pPr>
        <w:pStyle w:val="P22"/>
        <w:spacing w:before="0"/>
        <w:ind w:left="624" w:right="1134"/>
        <w:rPr>
          <w:rStyle w:val="default"/>
          <w:rFonts w:cs="FrankRuehl" w:hint="cs"/>
          <w:vanish/>
          <w:color w:val="FF0000"/>
          <w:sz w:val="20"/>
          <w:szCs w:val="20"/>
          <w:shd w:val="clear" w:color="auto" w:fill="FFFF99"/>
          <w:rtl/>
        </w:rPr>
      </w:pPr>
      <w:bookmarkStart w:id="72" w:name="Rov430"/>
      <w:r w:rsidRPr="00562361">
        <w:rPr>
          <w:rStyle w:val="default"/>
          <w:rFonts w:cs="FrankRuehl" w:hint="cs"/>
          <w:vanish/>
          <w:color w:val="FF0000"/>
          <w:sz w:val="20"/>
          <w:szCs w:val="20"/>
          <w:shd w:val="clear" w:color="auto" w:fill="FFFF99"/>
          <w:rtl/>
        </w:rPr>
        <w:t>מיום 11.7.1984</w:t>
      </w:r>
    </w:p>
    <w:p w:rsidR="00DF489B" w:rsidRPr="00562361" w:rsidRDefault="00DF489B">
      <w:pPr>
        <w:pStyle w:val="P22"/>
        <w:spacing w:before="0"/>
        <w:ind w:left="624"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15</w:t>
      </w:r>
    </w:p>
    <w:p w:rsidR="00DF489B" w:rsidRPr="00562361" w:rsidRDefault="00DF489B">
      <w:pPr>
        <w:pStyle w:val="P22"/>
        <w:spacing w:before="0"/>
        <w:ind w:left="624" w:right="1134"/>
        <w:rPr>
          <w:rStyle w:val="default"/>
          <w:rFonts w:cs="FrankRuehl" w:hint="cs"/>
          <w:vanish/>
          <w:sz w:val="20"/>
          <w:szCs w:val="20"/>
          <w:shd w:val="clear" w:color="auto" w:fill="FFFF99"/>
          <w:rtl/>
        </w:rPr>
      </w:pPr>
      <w:hyperlink r:id="rId197" w:history="1">
        <w:r w:rsidRPr="00562361">
          <w:rPr>
            <w:rStyle w:val="Hyperlink"/>
            <w:rFonts w:cs="FrankRuehl" w:hint="cs"/>
            <w:vanish/>
            <w:szCs w:val="20"/>
            <w:shd w:val="clear" w:color="auto" w:fill="FFFF99"/>
            <w:rtl/>
          </w:rPr>
          <w:t>ס"ח תשמ"ד מס' 1121</w:t>
        </w:r>
      </w:hyperlink>
      <w:r w:rsidRPr="00562361">
        <w:rPr>
          <w:rStyle w:val="default"/>
          <w:rFonts w:cs="FrankRuehl" w:hint="cs"/>
          <w:vanish/>
          <w:sz w:val="20"/>
          <w:szCs w:val="20"/>
          <w:shd w:val="clear" w:color="auto" w:fill="FFFF99"/>
          <w:rtl/>
        </w:rPr>
        <w:t xml:space="preserve"> מיום 11.7.1984 עמ' 181 (</w:t>
      </w:r>
      <w:hyperlink r:id="rId198" w:history="1">
        <w:r w:rsidRPr="00562361">
          <w:rPr>
            <w:rStyle w:val="Hyperlink"/>
            <w:rFonts w:cs="FrankRuehl" w:hint="cs"/>
            <w:vanish/>
            <w:szCs w:val="20"/>
            <w:shd w:val="clear" w:color="auto" w:fill="FFFF99"/>
            <w:rtl/>
          </w:rPr>
          <w:t>ה"ח 1654</w:t>
        </w:r>
      </w:hyperlink>
      <w:r w:rsidRPr="00562361">
        <w:rPr>
          <w:rStyle w:val="default"/>
          <w:rFonts w:cs="FrankRuehl" w:hint="cs"/>
          <w:vanish/>
          <w:sz w:val="20"/>
          <w:szCs w:val="20"/>
          <w:shd w:val="clear" w:color="auto" w:fill="FFFF99"/>
          <w:rtl/>
        </w:rPr>
        <w:t>)</w:t>
      </w:r>
    </w:p>
    <w:p w:rsidR="00DF489B" w:rsidRPr="00562361" w:rsidRDefault="00DF489B">
      <w:pPr>
        <w:pStyle w:val="P22"/>
        <w:spacing w:before="0"/>
        <w:ind w:left="624"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 xml:space="preserve">הוספת פסקה 19(3) </w:t>
      </w:r>
    </w:p>
    <w:p w:rsidR="00DF489B" w:rsidRPr="00562361" w:rsidRDefault="00DF489B">
      <w:pPr>
        <w:pStyle w:val="P00"/>
        <w:spacing w:before="0"/>
        <w:ind w:left="624" w:right="1134"/>
        <w:rPr>
          <w:rStyle w:val="default"/>
          <w:rFonts w:cs="FrankRuehl" w:hint="cs"/>
          <w:vanish/>
          <w:color w:val="FF0000"/>
          <w:sz w:val="20"/>
          <w:szCs w:val="20"/>
          <w:shd w:val="clear" w:color="auto" w:fill="FFFF99"/>
          <w:rtl/>
        </w:rPr>
      </w:pPr>
    </w:p>
    <w:p w:rsidR="00DF489B" w:rsidRPr="00562361" w:rsidRDefault="00DF489B">
      <w:pPr>
        <w:pStyle w:val="P00"/>
        <w:spacing w:before="0"/>
        <w:ind w:left="624"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23.5.2002</w:t>
      </w:r>
    </w:p>
    <w:p w:rsidR="00DF489B" w:rsidRPr="00562361" w:rsidRDefault="00DF489B">
      <w:pPr>
        <w:pStyle w:val="P00"/>
        <w:spacing w:before="0"/>
        <w:ind w:left="624"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F489B" w:rsidRPr="00562361" w:rsidRDefault="00DF489B">
      <w:pPr>
        <w:pStyle w:val="P00"/>
        <w:spacing w:before="0"/>
        <w:ind w:left="624" w:right="1134"/>
        <w:rPr>
          <w:rStyle w:val="default"/>
          <w:rFonts w:cs="FrankRuehl" w:hint="cs"/>
          <w:vanish/>
          <w:sz w:val="20"/>
          <w:szCs w:val="20"/>
          <w:shd w:val="clear" w:color="auto" w:fill="FFFF99"/>
          <w:rtl/>
        </w:rPr>
      </w:pPr>
      <w:hyperlink r:id="rId199"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223 (</w:t>
      </w:r>
      <w:hyperlink r:id="rId200"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624"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הוספת פסקה 19(4)</w:t>
      </w:r>
    </w:p>
    <w:p w:rsidR="00DF489B" w:rsidRPr="00562361" w:rsidRDefault="00DF489B">
      <w:pPr>
        <w:pStyle w:val="P00"/>
        <w:spacing w:before="0"/>
        <w:ind w:left="624" w:right="1134"/>
        <w:rPr>
          <w:rStyle w:val="default"/>
          <w:rFonts w:cs="FrankRuehl" w:hint="cs"/>
          <w:vanish/>
          <w:sz w:val="20"/>
          <w:szCs w:val="20"/>
          <w:shd w:val="clear" w:color="auto" w:fill="FFFF99"/>
          <w:rtl/>
        </w:rPr>
      </w:pPr>
    </w:p>
    <w:p w:rsidR="00DF489B" w:rsidRPr="00562361" w:rsidRDefault="00DF489B">
      <w:pPr>
        <w:pStyle w:val="P00"/>
        <w:spacing w:before="0"/>
        <w:ind w:left="1021"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7.11.2001</w:t>
      </w:r>
    </w:p>
    <w:p w:rsidR="00DF489B" w:rsidRPr="00562361" w:rsidRDefault="00DF489B">
      <w:pPr>
        <w:pStyle w:val="P00"/>
        <w:spacing w:before="0"/>
        <w:ind w:left="1021"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ת"ט תשס"ה-2004</w:t>
      </w:r>
    </w:p>
    <w:p w:rsidR="00DF489B" w:rsidRPr="00562361" w:rsidRDefault="00DF489B">
      <w:pPr>
        <w:pStyle w:val="P00"/>
        <w:spacing w:before="0"/>
        <w:ind w:left="1021" w:right="1134"/>
        <w:rPr>
          <w:rStyle w:val="default"/>
          <w:rFonts w:cs="FrankRuehl" w:hint="cs"/>
          <w:vanish/>
          <w:sz w:val="20"/>
          <w:szCs w:val="20"/>
          <w:shd w:val="clear" w:color="auto" w:fill="FFFF99"/>
          <w:rtl/>
        </w:rPr>
      </w:pPr>
      <w:hyperlink r:id="rId201" w:history="1">
        <w:r w:rsidRPr="00562361">
          <w:rPr>
            <w:rStyle w:val="Hyperlink"/>
            <w:rFonts w:cs="FrankRuehl" w:hint="cs"/>
            <w:vanish/>
            <w:szCs w:val="20"/>
            <w:shd w:val="clear" w:color="auto" w:fill="FFFF99"/>
            <w:rtl/>
          </w:rPr>
          <w:t>ס"ח תשס"ה מס' 1960</w:t>
        </w:r>
      </w:hyperlink>
      <w:r w:rsidRPr="00562361">
        <w:rPr>
          <w:rStyle w:val="default"/>
          <w:rFonts w:cs="FrankRuehl" w:hint="cs"/>
          <w:vanish/>
          <w:sz w:val="20"/>
          <w:szCs w:val="20"/>
          <w:shd w:val="clear" w:color="auto" w:fill="FFFF99"/>
          <w:rtl/>
        </w:rPr>
        <w:t xml:space="preserve"> מיום 28.10.2004 עמ' 3 </w:t>
      </w:r>
    </w:p>
    <w:p w:rsidR="00DF489B" w:rsidRPr="00562361" w:rsidRDefault="00DF489B">
      <w:pPr>
        <w:pStyle w:val="P22"/>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(ב)</w:t>
      </w:r>
      <w:r w:rsidRPr="00562361">
        <w:rPr>
          <w:rStyle w:val="default"/>
          <w:rFonts w:cs="FrankRuehl"/>
          <w:vanish/>
          <w:sz w:val="22"/>
          <w:szCs w:val="22"/>
          <w:shd w:val="clear" w:color="auto" w:fill="FFFF99"/>
          <w:rtl/>
        </w:rPr>
        <w:tab/>
        <w:t>לענ</w:t>
      </w:r>
      <w:r w:rsidRPr="00562361">
        <w:rPr>
          <w:rStyle w:val="default"/>
          <w:rFonts w:cs="FrankRuehl" w:hint="cs"/>
          <w:vanish/>
          <w:sz w:val="22"/>
          <w:szCs w:val="22"/>
          <w:shd w:val="clear" w:color="auto" w:fill="FFFF99"/>
          <w:rtl/>
        </w:rPr>
        <w:t xml:space="preserve">ין פסקה זו - </w:t>
      </w:r>
    </w:p>
    <w:p w:rsidR="00DF489B" w:rsidRPr="00562361" w:rsidRDefault="00DF489B">
      <w:pPr>
        <w:pStyle w:val="P33"/>
        <w:spacing w:before="0"/>
        <w:ind w:left="1474"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ירא</w:t>
      </w:r>
      <w:r w:rsidRPr="00562361">
        <w:rPr>
          <w:rStyle w:val="default"/>
          <w:rFonts w:cs="FrankRuehl" w:hint="cs"/>
          <w:vanish/>
          <w:sz w:val="22"/>
          <w:szCs w:val="22"/>
          <w:shd w:val="clear" w:color="auto" w:fill="FFFF99"/>
          <w:rtl/>
        </w:rPr>
        <w:t>ו את זכויו</w:t>
      </w:r>
      <w:r w:rsidRPr="00562361">
        <w:rPr>
          <w:rStyle w:val="default"/>
          <w:rFonts w:cs="FrankRuehl"/>
          <w:vanish/>
          <w:sz w:val="22"/>
          <w:szCs w:val="22"/>
          <w:shd w:val="clear" w:color="auto" w:fill="FFFF99"/>
          <w:rtl/>
        </w:rPr>
        <w:t xml:space="preserve">תיו </w:t>
      </w:r>
      <w:r w:rsidRPr="00562361">
        <w:rPr>
          <w:rStyle w:val="default"/>
          <w:rFonts w:cs="FrankRuehl" w:hint="cs"/>
          <w:vanish/>
          <w:sz w:val="22"/>
          <w:szCs w:val="22"/>
          <w:shd w:val="clear" w:color="auto" w:fill="FFFF99"/>
          <w:rtl/>
        </w:rPr>
        <w:t>של המוכר במקרקעין הגובלים זה בזה כזכות אחת במקרקעין;</w:t>
      </w:r>
    </w:p>
    <w:p w:rsidR="00DF489B" w:rsidRPr="00562361" w:rsidRDefault="00DF489B">
      <w:pPr>
        <w:pStyle w:val="P33"/>
        <w:spacing w:before="0"/>
        <w:ind w:left="1474"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vanish/>
          <w:sz w:val="22"/>
          <w:szCs w:val="22"/>
          <w:shd w:val="clear" w:color="auto" w:fill="FFFF99"/>
          <w:rtl/>
        </w:rPr>
        <w:tab/>
        <w:t>"סי</w:t>
      </w:r>
      <w:r w:rsidRPr="00562361">
        <w:rPr>
          <w:rStyle w:val="default"/>
          <w:rFonts w:cs="FrankRuehl" w:hint="cs"/>
          <w:vanish/>
          <w:sz w:val="22"/>
          <w:szCs w:val="22"/>
          <w:shd w:val="clear" w:color="auto" w:fill="FFFF99"/>
          <w:rtl/>
        </w:rPr>
        <w:t>ום הבניה</w:t>
      </w:r>
      <w:r w:rsidRPr="00562361">
        <w:rPr>
          <w:rStyle w:val="default"/>
          <w:rFonts w:cs="FrankRuehl"/>
          <w:vanish/>
          <w:sz w:val="22"/>
          <w:szCs w:val="22"/>
          <w:shd w:val="clear" w:color="auto" w:fill="FFFF99"/>
          <w:rtl/>
        </w:rPr>
        <w:t xml:space="preserve">" - </w:t>
      </w:r>
      <w:r w:rsidRPr="00562361">
        <w:rPr>
          <w:rStyle w:val="default"/>
          <w:rFonts w:cs="FrankRuehl" w:hint="cs"/>
          <w:vanish/>
          <w:sz w:val="22"/>
          <w:szCs w:val="22"/>
          <w:shd w:val="clear" w:color="auto" w:fill="FFFF99"/>
          <w:rtl/>
        </w:rPr>
        <w:t>ה</w:t>
      </w:r>
      <w:r w:rsidRPr="00562361">
        <w:rPr>
          <w:rStyle w:val="default"/>
          <w:rFonts w:cs="FrankRuehl"/>
          <w:vanish/>
          <w:sz w:val="22"/>
          <w:szCs w:val="22"/>
          <w:shd w:val="clear" w:color="auto" w:fill="FFFF99"/>
          <w:rtl/>
        </w:rPr>
        <w:t>מ</w:t>
      </w:r>
      <w:r w:rsidRPr="00562361">
        <w:rPr>
          <w:rStyle w:val="default"/>
          <w:rFonts w:cs="FrankRuehl" w:hint="cs"/>
          <w:vanish/>
          <w:sz w:val="22"/>
          <w:szCs w:val="22"/>
          <w:shd w:val="clear" w:color="auto" w:fill="FFFF99"/>
          <w:rtl/>
        </w:rPr>
        <w:t xml:space="preserve">ועד המוקדם מבין </w:t>
      </w:r>
      <w:r w:rsidRPr="00562361">
        <w:rPr>
          <w:rStyle w:val="default"/>
          <w:rFonts w:cs="FrankRuehl"/>
          <w:vanish/>
          <w:sz w:val="22"/>
          <w:szCs w:val="22"/>
          <w:shd w:val="clear" w:color="auto" w:fill="FFFF99"/>
          <w:rtl/>
        </w:rPr>
        <w:t>אל</w:t>
      </w:r>
      <w:r w:rsidRPr="00562361">
        <w:rPr>
          <w:rStyle w:val="default"/>
          <w:rFonts w:cs="FrankRuehl" w:hint="cs"/>
          <w:vanish/>
          <w:sz w:val="22"/>
          <w:szCs w:val="22"/>
          <w:shd w:val="clear" w:color="auto" w:fill="FFFF99"/>
          <w:rtl/>
        </w:rPr>
        <w:t xml:space="preserve">ה: המועד שבו הבנין או חלק הבנין, לפי הענין, שנבנה על יתרת המקרקעין, ראוי לשימוש, או מועד קבלת אישור לאספקת חשמל, מים או חיבור של טלפון לבנין, לפי סעיף </w:t>
      </w:r>
      <w:r w:rsidRPr="00562361">
        <w:rPr>
          <w:rStyle w:val="default"/>
          <w:rFonts w:cs="FrankRuehl" w:hint="cs"/>
          <w:strike/>
          <w:vanish/>
          <w:sz w:val="22"/>
          <w:szCs w:val="22"/>
          <w:shd w:val="clear" w:color="auto" w:fill="FFFF99"/>
          <w:rtl/>
        </w:rPr>
        <w:t>235</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265</w:t>
      </w:r>
      <w:r w:rsidRPr="00562361">
        <w:rPr>
          <w:rStyle w:val="default"/>
          <w:rFonts w:cs="FrankRuehl" w:hint="cs"/>
          <w:vanish/>
          <w:sz w:val="22"/>
          <w:szCs w:val="22"/>
          <w:shd w:val="clear" w:color="auto" w:fill="FFFF99"/>
          <w:rtl/>
        </w:rPr>
        <w:t xml:space="preserve"> לחוק </w:t>
      </w:r>
      <w:r w:rsidRPr="00562361">
        <w:rPr>
          <w:rStyle w:val="default"/>
          <w:rFonts w:cs="FrankRuehl"/>
          <w:vanish/>
          <w:sz w:val="22"/>
          <w:szCs w:val="22"/>
          <w:shd w:val="clear" w:color="auto" w:fill="FFFF99"/>
          <w:rtl/>
        </w:rPr>
        <w:t>התכנ</w:t>
      </w:r>
      <w:r w:rsidRPr="00562361">
        <w:rPr>
          <w:rStyle w:val="default"/>
          <w:rFonts w:cs="FrankRuehl" w:hint="cs"/>
          <w:vanish/>
          <w:sz w:val="22"/>
          <w:szCs w:val="22"/>
          <w:shd w:val="clear" w:color="auto" w:fill="FFFF99"/>
          <w:rtl/>
        </w:rPr>
        <w:t>ון והבניה (להלן - אישור לאספקת ש</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רותים);</w:t>
      </w:r>
    </w:p>
    <w:p w:rsidR="00DF489B" w:rsidRPr="00562361" w:rsidRDefault="00DF489B">
      <w:pPr>
        <w:pStyle w:val="P00"/>
        <w:spacing w:before="0"/>
        <w:ind w:left="1474" w:right="1134"/>
        <w:rPr>
          <w:rStyle w:val="default"/>
          <w:rFonts w:cs="FrankRuehl" w:hint="cs"/>
          <w:vanish/>
          <w:color w:val="FF0000"/>
          <w:sz w:val="20"/>
          <w:szCs w:val="20"/>
          <w:shd w:val="clear" w:color="auto" w:fill="FFFF99"/>
          <w:rtl/>
        </w:rPr>
      </w:pPr>
    </w:p>
    <w:p w:rsidR="00DF489B" w:rsidRPr="00562361" w:rsidRDefault="00DF489B">
      <w:pPr>
        <w:pStyle w:val="P00"/>
        <w:spacing w:before="0"/>
        <w:ind w:left="1474"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1.1.2004</w:t>
      </w:r>
    </w:p>
    <w:p w:rsidR="00DF489B" w:rsidRPr="00562361" w:rsidRDefault="00DF489B">
      <w:pPr>
        <w:pStyle w:val="P00"/>
        <w:spacing w:before="0"/>
        <w:ind w:left="1474"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55</w:t>
      </w:r>
    </w:p>
    <w:p w:rsidR="00DF489B" w:rsidRPr="00562361" w:rsidRDefault="00DF489B">
      <w:pPr>
        <w:pStyle w:val="P00"/>
        <w:spacing w:before="0"/>
        <w:ind w:left="1474" w:right="1134"/>
        <w:rPr>
          <w:rStyle w:val="default"/>
          <w:rFonts w:cs="FrankRuehl" w:hint="cs"/>
          <w:vanish/>
          <w:sz w:val="20"/>
          <w:szCs w:val="20"/>
          <w:shd w:val="clear" w:color="auto" w:fill="FFFF99"/>
          <w:rtl/>
        </w:rPr>
      </w:pPr>
      <w:hyperlink r:id="rId202" w:history="1">
        <w:r w:rsidRPr="00562361">
          <w:rPr>
            <w:rStyle w:val="Hyperlink"/>
            <w:rFonts w:cs="FrankRuehl" w:hint="cs"/>
            <w:vanish/>
            <w:szCs w:val="20"/>
            <w:shd w:val="clear" w:color="auto" w:fill="FFFF99"/>
            <w:rtl/>
          </w:rPr>
          <w:t>ס"ח תשס"ה מס' 2000</w:t>
        </w:r>
      </w:hyperlink>
      <w:r w:rsidRPr="00562361">
        <w:rPr>
          <w:rStyle w:val="default"/>
          <w:rFonts w:cs="FrankRuehl" w:hint="cs"/>
          <w:vanish/>
          <w:sz w:val="20"/>
          <w:szCs w:val="20"/>
          <w:shd w:val="clear" w:color="auto" w:fill="FFFF99"/>
          <w:rtl/>
        </w:rPr>
        <w:t xml:space="preserve"> מיום 12.4.2005 עמ' 439 (</w:t>
      </w:r>
      <w:hyperlink r:id="rId203" w:history="1">
        <w:r w:rsidRPr="00562361">
          <w:rPr>
            <w:rStyle w:val="Hyperlink"/>
            <w:rFonts w:cs="FrankRuehl" w:hint="cs"/>
            <w:vanish/>
            <w:szCs w:val="20"/>
            <w:shd w:val="clear" w:color="auto" w:fill="FFFF99"/>
            <w:rtl/>
          </w:rPr>
          <w:t>ה"ח 105</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1474"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הוספת פסקת משנה 19(4)(ב)(4)</w:t>
      </w:r>
    </w:p>
    <w:p w:rsidR="00662CD3" w:rsidRPr="00562361" w:rsidRDefault="00662CD3" w:rsidP="00662CD3">
      <w:pPr>
        <w:pStyle w:val="P00"/>
        <w:spacing w:before="0"/>
        <w:ind w:left="624" w:right="1134"/>
        <w:rPr>
          <w:rStyle w:val="default"/>
          <w:rFonts w:cs="FrankRuehl" w:hint="cs"/>
          <w:vanish/>
          <w:sz w:val="20"/>
          <w:szCs w:val="20"/>
          <w:shd w:val="clear" w:color="auto" w:fill="FFFF99"/>
          <w:rtl/>
        </w:rPr>
      </w:pPr>
    </w:p>
    <w:p w:rsidR="00662CD3" w:rsidRPr="00562361" w:rsidRDefault="00662CD3" w:rsidP="00662CD3">
      <w:pPr>
        <w:pStyle w:val="P00"/>
        <w:spacing w:before="0"/>
        <w:ind w:left="624"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 xml:space="preserve">מיום </w:t>
      </w:r>
      <w:r w:rsidRPr="00562361">
        <w:rPr>
          <w:rStyle w:val="default"/>
          <w:rFonts w:cs="FrankRuehl" w:hint="cs"/>
          <w:vanish/>
          <w:color w:val="FF0000"/>
          <w:szCs w:val="20"/>
          <w:shd w:val="clear" w:color="auto" w:fill="FFFF99"/>
          <w:rtl/>
        </w:rPr>
        <w:t>1.1.2010</w:t>
      </w:r>
    </w:p>
    <w:p w:rsidR="00662CD3" w:rsidRPr="00562361" w:rsidRDefault="00662CD3" w:rsidP="00662CD3">
      <w:pPr>
        <w:pStyle w:val="P00"/>
        <w:spacing w:before="0"/>
        <w:ind w:left="624"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w:t>
      </w:r>
      <w:r w:rsidRPr="00562361">
        <w:rPr>
          <w:rStyle w:val="default"/>
          <w:rFonts w:cs="FrankRuehl" w:hint="cs"/>
          <w:b/>
          <w:bCs/>
          <w:vanish/>
          <w:szCs w:val="20"/>
          <w:shd w:val="clear" w:color="auto" w:fill="FFFF99"/>
          <w:rtl/>
        </w:rPr>
        <w:t xml:space="preserve"> 65</w:t>
      </w:r>
    </w:p>
    <w:p w:rsidR="00662CD3" w:rsidRPr="00562361" w:rsidRDefault="00662CD3" w:rsidP="00662CD3">
      <w:pPr>
        <w:pStyle w:val="P00"/>
        <w:spacing w:before="0"/>
        <w:ind w:left="624" w:right="1134"/>
        <w:rPr>
          <w:rStyle w:val="default"/>
          <w:rFonts w:cs="FrankRuehl" w:hint="cs"/>
          <w:vanish/>
          <w:szCs w:val="20"/>
          <w:shd w:val="clear" w:color="auto" w:fill="FFFF99"/>
          <w:rtl/>
        </w:rPr>
      </w:pPr>
      <w:hyperlink r:id="rId204" w:history="1">
        <w:r w:rsidRPr="00562361">
          <w:rPr>
            <w:rStyle w:val="Hyperlink"/>
            <w:rFonts w:cs="FrankRuehl" w:hint="cs"/>
            <w:vanish/>
            <w:szCs w:val="20"/>
            <w:shd w:val="clear" w:color="auto" w:fill="FFFF99"/>
            <w:rtl/>
          </w:rPr>
          <w:t>ס"ח תשס"ט מס' 2209</w:t>
        </w:r>
      </w:hyperlink>
      <w:r w:rsidRPr="00562361">
        <w:rPr>
          <w:rStyle w:val="default"/>
          <w:rFonts w:cs="FrankRuehl" w:hint="cs"/>
          <w:vanish/>
          <w:sz w:val="20"/>
          <w:szCs w:val="20"/>
          <w:shd w:val="clear" w:color="auto" w:fill="FFFF99"/>
          <w:rtl/>
        </w:rPr>
        <w:t xml:space="preserve"> מיום 10.8.2009 עמ' </w:t>
      </w:r>
      <w:r w:rsidRPr="00562361">
        <w:rPr>
          <w:rStyle w:val="default"/>
          <w:rFonts w:cs="FrankRuehl" w:hint="cs"/>
          <w:vanish/>
          <w:szCs w:val="20"/>
          <w:shd w:val="clear" w:color="auto" w:fill="FFFF99"/>
          <w:rtl/>
        </w:rPr>
        <w:t>328</w:t>
      </w:r>
      <w:r w:rsidRPr="00562361">
        <w:rPr>
          <w:rStyle w:val="default"/>
          <w:rFonts w:cs="FrankRuehl" w:hint="cs"/>
          <w:vanish/>
          <w:sz w:val="20"/>
          <w:szCs w:val="20"/>
          <w:shd w:val="clear" w:color="auto" w:fill="FFFF99"/>
          <w:rtl/>
        </w:rPr>
        <w:t xml:space="preserve"> (</w:t>
      </w:r>
      <w:hyperlink r:id="rId205" w:history="1">
        <w:r w:rsidRPr="00562361">
          <w:rPr>
            <w:rStyle w:val="Hyperlink"/>
            <w:rFonts w:cs="FrankRuehl" w:hint="cs"/>
            <w:vanish/>
            <w:szCs w:val="20"/>
            <w:shd w:val="clear" w:color="auto" w:fill="FFFF99"/>
            <w:rtl/>
          </w:rPr>
          <w:t>ה"ח 436</w:t>
        </w:r>
      </w:hyperlink>
      <w:r w:rsidRPr="00562361">
        <w:rPr>
          <w:rStyle w:val="default"/>
          <w:rFonts w:cs="FrankRuehl" w:hint="cs"/>
          <w:vanish/>
          <w:sz w:val="20"/>
          <w:szCs w:val="20"/>
          <w:shd w:val="clear" w:color="auto" w:fill="FFFF99"/>
          <w:rtl/>
        </w:rPr>
        <w:t>)</w:t>
      </w:r>
    </w:p>
    <w:p w:rsidR="00662CD3" w:rsidRPr="00562361" w:rsidRDefault="00662CD3" w:rsidP="00662CD3">
      <w:pPr>
        <w:pStyle w:val="P11"/>
        <w:ind w:left="624"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(3)</w:t>
      </w:r>
      <w:r w:rsidRPr="00562361">
        <w:rPr>
          <w:rStyle w:val="default"/>
          <w:rFonts w:cs="FrankRuehl"/>
          <w:vanish/>
          <w:sz w:val="22"/>
          <w:szCs w:val="22"/>
          <w:shd w:val="clear" w:color="auto" w:fill="FFFF99"/>
          <w:rtl/>
        </w:rPr>
        <w:tab/>
        <w:t>במכ</w:t>
      </w:r>
      <w:r w:rsidRPr="00562361">
        <w:rPr>
          <w:rStyle w:val="default"/>
          <w:rFonts w:cs="FrankRuehl" w:hint="cs"/>
          <w:vanish/>
          <w:sz w:val="22"/>
          <w:szCs w:val="22"/>
          <w:shd w:val="clear" w:color="auto" w:fill="FFFF99"/>
          <w:rtl/>
        </w:rPr>
        <w:t xml:space="preserve">ירת זכות במקרקעין בידי מדינת ישראל, רשות הפיתוח או קרן קיימת לישראל - יום אישור העסקה בידי מנהל </w:t>
      </w:r>
      <w:r w:rsidRPr="00562361">
        <w:rPr>
          <w:rStyle w:val="default"/>
          <w:rFonts w:cs="FrankRuehl" w:hint="cs"/>
          <w:strike/>
          <w:vanish/>
          <w:sz w:val="22"/>
          <w:szCs w:val="22"/>
          <w:shd w:val="clear" w:color="auto" w:fill="FFFF99"/>
          <w:rtl/>
        </w:rPr>
        <w:t>מינהל</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רשות</w:t>
      </w:r>
      <w:r w:rsidRPr="00562361">
        <w:rPr>
          <w:rStyle w:val="default"/>
          <w:rFonts w:cs="FrankRuehl" w:hint="cs"/>
          <w:vanish/>
          <w:sz w:val="22"/>
          <w:szCs w:val="22"/>
          <w:shd w:val="clear" w:color="auto" w:fill="FFFF99"/>
          <w:rtl/>
        </w:rPr>
        <w:t xml:space="preserve"> מק</w:t>
      </w:r>
      <w:r w:rsidRPr="00562361">
        <w:rPr>
          <w:rStyle w:val="default"/>
          <w:rFonts w:cs="FrankRuehl"/>
          <w:vanish/>
          <w:sz w:val="22"/>
          <w:szCs w:val="22"/>
          <w:shd w:val="clear" w:color="auto" w:fill="FFFF99"/>
          <w:rtl/>
        </w:rPr>
        <w:t>רקעי</w:t>
      </w:r>
      <w:r w:rsidRPr="00562361">
        <w:rPr>
          <w:rStyle w:val="default"/>
          <w:rFonts w:cs="FrankRuehl" w:hint="cs"/>
          <w:vanish/>
          <w:sz w:val="22"/>
          <w:szCs w:val="22"/>
          <w:shd w:val="clear" w:color="auto" w:fill="FFFF99"/>
          <w:rtl/>
        </w:rPr>
        <w:t xml:space="preserve"> ישראל או בידי מי שהוא הסמיך לכך;</w:t>
      </w:r>
    </w:p>
    <w:p w:rsidR="004754E4" w:rsidRPr="00562361" w:rsidRDefault="004754E4" w:rsidP="004754E4">
      <w:pPr>
        <w:pStyle w:val="P00"/>
        <w:spacing w:before="0"/>
        <w:ind w:left="624" w:right="1134"/>
        <w:rPr>
          <w:rStyle w:val="default"/>
          <w:rFonts w:cs="FrankRuehl" w:hint="cs"/>
          <w:vanish/>
          <w:sz w:val="20"/>
          <w:szCs w:val="20"/>
          <w:shd w:val="clear" w:color="auto" w:fill="FFFF99"/>
          <w:rtl/>
        </w:rPr>
      </w:pPr>
    </w:p>
    <w:p w:rsidR="004754E4" w:rsidRPr="00562361" w:rsidRDefault="004754E4" w:rsidP="004754E4">
      <w:pPr>
        <w:pStyle w:val="P00"/>
        <w:spacing w:before="0"/>
        <w:ind w:left="624"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1.1.2011</w:t>
      </w:r>
    </w:p>
    <w:p w:rsidR="004754E4" w:rsidRPr="00562361" w:rsidRDefault="004754E4" w:rsidP="004754E4">
      <w:pPr>
        <w:pStyle w:val="P00"/>
        <w:spacing w:before="0"/>
        <w:ind w:left="624"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69</w:t>
      </w:r>
    </w:p>
    <w:p w:rsidR="004754E4" w:rsidRPr="00562361" w:rsidRDefault="004754E4" w:rsidP="004754E4">
      <w:pPr>
        <w:pStyle w:val="P00"/>
        <w:spacing w:before="0"/>
        <w:ind w:left="624" w:right="1134"/>
        <w:rPr>
          <w:rStyle w:val="default"/>
          <w:rFonts w:cs="FrankRuehl" w:hint="cs"/>
          <w:vanish/>
          <w:sz w:val="20"/>
          <w:szCs w:val="20"/>
          <w:shd w:val="clear" w:color="auto" w:fill="FFFF99"/>
          <w:rtl/>
        </w:rPr>
      </w:pPr>
      <w:hyperlink r:id="rId206" w:history="1">
        <w:r w:rsidRPr="00562361">
          <w:rPr>
            <w:rStyle w:val="Hyperlink"/>
            <w:rFonts w:cs="FrankRuehl" w:hint="cs"/>
            <w:vanish/>
            <w:szCs w:val="20"/>
            <w:shd w:val="clear" w:color="auto" w:fill="FFFF99"/>
            <w:rtl/>
          </w:rPr>
          <w:t>ס"ח תשע"א מס' 2271</w:t>
        </w:r>
      </w:hyperlink>
      <w:r w:rsidRPr="00562361">
        <w:rPr>
          <w:rStyle w:val="default"/>
          <w:rFonts w:cs="FrankRuehl" w:hint="cs"/>
          <w:vanish/>
          <w:sz w:val="20"/>
          <w:szCs w:val="20"/>
          <w:shd w:val="clear" w:color="auto" w:fill="FFFF99"/>
          <w:rtl/>
        </w:rPr>
        <w:t xml:space="preserve"> מיום 6.1.2011 עמ' 164 (</w:t>
      </w:r>
      <w:hyperlink r:id="rId207" w:history="1">
        <w:r w:rsidRPr="00562361">
          <w:rPr>
            <w:rStyle w:val="Hyperlink"/>
            <w:rFonts w:cs="FrankRuehl" w:hint="cs"/>
            <w:vanish/>
            <w:szCs w:val="20"/>
            <w:shd w:val="clear" w:color="auto" w:fill="FFFF99"/>
            <w:rtl/>
          </w:rPr>
          <w:t>ה"ח 541</w:t>
        </w:r>
      </w:hyperlink>
      <w:r w:rsidRPr="00562361">
        <w:rPr>
          <w:rStyle w:val="default"/>
          <w:rFonts w:cs="FrankRuehl" w:hint="cs"/>
          <w:vanish/>
          <w:sz w:val="20"/>
          <w:szCs w:val="20"/>
          <w:shd w:val="clear" w:color="auto" w:fill="FFFF99"/>
          <w:rtl/>
        </w:rPr>
        <w:t>)</w:t>
      </w:r>
    </w:p>
    <w:p w:rsidR="004754E4" w:rsidRPr="004754E4" w:rsidRDefault="004754E4" w:rsidP="004754E4">
      <w:pPr>
        <w:pStyle w:val="P00"/>
        <w:spacing w:before="0"/>
        <w:ind w:left="624" w:right="1134"/>
        <w:rPr>
          <w:rStyle w:val="default"/>
          <w:rFonts w:cs="FrankRuehl" w:hint="cs"/>
          <w:sz w:val="2"/>
          <w:szCs w:val="2"/>
          <w:shd w:val="clear" w:color="auto" w:fill="FFFF99"/>
          <w:rtl/>
        </w:rPr>
      </w:pPr>
      <w:r w:rsidRPr="00562361">
        <w:rPr>
          <w:rStyle w:val="default"/>
          <w:rFonts w:cs="FrankRuehl" w:hint="cs"/>
          <w:b/>
          <w:bCs/>
          <w:vanish/>
          <w:sz w:val="20"/>
          <w:szCs w:val="20"/>
          <w:shd w:val="clear" w:color="auto" w:fill="FFFF99"/>
          <w:rtl/>
        </w:rPr>
        <w:t>הוספת פסקה 19(3א)</w:t>
      </w:r>
      <w:bookmarkEnd w:id="72"/>
    </w:p>
    <w:p w:rsidR="00DF489B" w:rsidRDefault="00DF489B" w:rsidP="00EE7C97">
      <w:pPr>
        <w:pStyle w:val="P00"/>
        <w:spacing w:before="72"/>
        <w:ind w:left="0" w:right="1134"/>
        <w:rPr>
          <w:rStyle w:val="default"/>
          <w:rFonts w:cs="FrankRuehl"/>
          <w:rtl/>
        </w:rPr>
      </w:pPr>
      <w:r>
        <w:rPr>
          <w:lang w:val="he-IL"/>
        </w:rPr>
        <w:pict>
          <v:rect id="_x0000_s2119" style="position:absolute;left:0;text-align:left;margin-left:464.5pt;margin-top:8.05pt;width:75.05pt;height:18.1pt;z-index:251473408" o:allowincell="f" filled="f" stroked="f" strokecolor="lime" strokeweight=".25pt">
            <v:textbox inset="0,0,0,0">
              <w:txbxContent>
                <w:p w:rsidR="00CC71C6" w:rsidRDefault="00CC71C6">
                  <w:pPr>
                    <w:spacing w:line="160" w:lineRule="exact"/>
                    <w:jc w:val="left"/>
                    <w:rPr>
                      <w:rFonts w:cs="Miriam" w:hint="cs"/>
                      <w:noProof/>
                      <w:sz w:val="18"/>
                      <w:szCs w:val="18"/>
                      <w:rtl/>
                    </w:rPr>
                  </w:pPr>
                  <w:r>
                    <w:rPr>
                      <w:rFonts w:cs="Miriam" w:hint="cs"/>
                      <w:sz w:val="18"/>
                      <w:szCs w:val="18"/>
                      <w:rtl/>
                    </w:rPr>
                    <w:t>(תיקון מס' 70) תשע"א-2011</w:t>
                  </w:r>
                </w:p>
              </w:txbxContent>
            </v:textbox>
            <w10:anchorlock/>
          </v:rect>
        </w:pict>
      </w:r>
      <w:r>
        <w:rPr>
          <w:rStyle w:val="big-number"/>
          <w:rtl/>
        </w:rPr>
        <w:t>20.</w:t>
      </w:r>
      <w:r>
        <w:rPr>
          <w:rStyle w:val="big-number"/>
          <w:rtl/>
        </w:rPr>
        <w:tab/>
      </w:r>
      <w:r>
        <w:rPr>
          <w:rStyle w:val="default"/>
          <w:rFonts w:cs="FrankRuehl"/>
          <w:rtl/>
        </w:rPr>
        <w:t>(</w:t>
      </w:r>
      <w:r w:rsidR="00EE7C97">
        <w:rPr>
          <w:rStyle w:val="default"/>
          <w:rFonts w:cs="FrankRuehl" w:hint="cs"/>
          <w:rtl/>
        </w:rPr>
        <w:t>בוטל)</w:t>
      </w:r>
      <w:r>
        <w:rPr>
          <w:rStyle w:val="default"/>
          <w:rFonts w:cs="FrankRuehl" w:hint="cs"/>
          <w:rtl/>
        </w:rPr>
        <w:t>.</w:t>
      </w:r>
    </w:p>
    <w:p w:rsidR="00EE7C97" w:rsidRPr="00562361" w:rsidRDefault="00EE7C97" w:rsidP="00EE7C97">
      <w:pPr>
        <w:pStyle w:val="P00"/>
        <w:spacing w:before="0"/>
        <w:ind w:left="0" w:right="1134"/>
        <w:rPr>
          <w:rStyle w:val="default"/>
          <w:rFonts w:cs="FrankRuehl" w:hint="cs"/>
          <w:vanish/>
          <w:color w:val="FF0000"/>
          <w:sz w:val="20"/>
          <w:szCs w:val="20"/>
          <w:shd w:val="clear" w:color="auto" w:fill="FFFF99"/>
          <w:rtl/>
        </w:rPr>
      </w:pPr>
      <w:bookmarkStart w:id="73" w:name="Rov441"/>
      <w:r w:rsidRPr="00562361">
        <w:rPr>
          <w:rStyle w:val="default"/>
          <w:rFonts w:cs="FrankRuehl" w:hint="cs"/>
          <w:vanish/>
          <w:color w:val="FF0000"/>
          <w:sz w:val="20"/>
          <w:szCs w:val="20"/>
          <w:shd w:val="clear" w:color="auto" w:fill="FFFF99"/>
          <w:rtl/>
        </w:rPr>
        <w:t>מיום 31.3.2011</w:t>
      </w:r>
    </w:p>
    <w:p w:rsidR="00EE7C97" w:rsidRPr="00562361" w:rsidRDefault="00EE7C97" w:rsidP="00EE7C97">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70</w:t>
      </w:r>
    </w:p>
    <w:p w:rsidR="00EE7C97" w:rsidRPr="00562361" w:rsidRDefault="00EE7C97" w:rsidP="00EE7C97">
      <w:pPr>
        <w:pStyle w:val="P00"/>
        <w:spacing w:before="0"/>
        <w:ind w:left="0" w:right="1134"/>
        <w:rPr>
          <w:rStyle w:val="default"/>
          <w:rFonts w:cs="FrankRuehl" w:hint="cs"/>
          <w:vanish/>
          <w:sz w:val="20"/>
          <w:szCs w:val="20"/>
          <w:shd w:val="clear" w:color="auto" w:fill="FFFF99"/>
          <w:rtl/>
        </w:rPr>
      </w:pPr>
      <w:hyperlink r:id="rId208" w:history="1">
        <w:r w:rsidRPr="00562361">
          <w:rPr>
            <w:rStyle w:val="Hyperlink"/>
            <w:rFonts w:cs="FrankRuehl" w:hint="cs"/>
            <w:vanish/>
            <w:szCs w:val="20"/>
            <w:shd w:val="clear" w:color="auto" w:fill="FFFF99"/>
            <w:rtl/>
          </w:rPr>
          <w:t>ס"ח תשע"א מס' 2281</w:t>
        </w:r>
      </w:hyperlink>
      <w:r w:rsidRPr="00562361">
        <w:rPr>
          <w:rStyle w:val="default"/>
          <w:rFonts w:cs="FrankRuehl" w:hint="cs"/>
          <w:vanish/>
          <w:sz w:val="20"/>
          <w:szCs w:val="20"/>
          <w:shd w:val="clear" w:color="auto" w:fill="FFFF99"/>
          <w:rtl/>
        </w:rPr>
        <w:t xml:space="preserve"> מיום 15.3.2011 עמ' 403 (</w:t>
      </w:r>
      <w:hyperlink r:id="rId209" w:history="1">
        <w:r w:rsidRPr="00562361">
          <w:rPr>
            <w:rStyle w:val="Hyperlink"/>
            <w:rFonts w:cs="FrankRuehl" w:hint="cs"/>
            <w:vanish/>
            <w:szCs w:val="20"/>
            <w:shd w:val="clear" w:color="auto" w:fill="FFFF99"/>
            <w:rtl/>
          </w:rPr>
          <w:t>ה"ח 541</w:t>
        </w:r>
      </w:hyperlink>
      <w:r w:rsidRPr="00562361">
        <w:rPr>
          <w:rStyle w:val="default"/>
          <w:rFonts w:cs="FrankRuehl" w:hint="cs"/>
          <w:vanish/>
          <w:sz w:val="20"/>
          <w:szCs w:val="20"/>
          <w:shd w:val="clear" w:color="auto" w:fill="FFFF99"/>
          <w:rtl/>
        </w:rPr>
        <w:t>)</w:t>
      </w:r>
    </w:p>
    <w:p w:rsidR="00EE7C97" w:rsidRPr="00562361" w:rsidRDefault="00EE7C97" w:rsidP="00EE7C97">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ביטול סעיף 20</w:t>
      </w:r>
    </w:p>
    <w:p w:rsidR="00EE7C97" w:rsidRPr="00562361" w:rsidRDefault="00EE7C97" w:rsidP="00EE7C97">
      <w:pPr>
        <w:pStyle w:val="P00"/>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EE7C97" w:rsidRPr="00562361" w:rsidRDefault="00EE7C97" w:rsidP="00EE7C97">
      <w:pPr>
        <w:pStyle w:val="P00"/>
        <w:spacing w:before="20"/>
        <w:ind w:left="0" w:right="1134"/>
        <w:rPr>
          <w:rStyle w:val="big-number"/>
          <w:rFonts w:hint="cs"/>
          <w:strike/>
          <w:vanish/>
          <w:sz w:val="16"/>
          <w:szCs w:val="16"/>
          <w:shd w:val="clear" w:color="auto" w:fill="FFFF99"/>
          <w:rtl/>
        </w:rPr>
      </w:pPr>
      <w:r w:rsidRPr="00562361">
        <w:rPr>
          <w:rStyle w:val="big-number"/>
          <w:rFonts w:hint="cs"/>
          <w:strike/>
          <w:vanish/>
          <w:sz w:val="16"/>
          <w:szCs w:val="16"/>
          <w:shd w:val="clear" w:color="auto" w:fill="FFFF99"/>
          <w:rtl/>
        </w:rPr>
        <w:t>יום המכירה כשלא נמסרו הצהרות</w:t>
      </w:r>
    </w:p>
    <w:p w:rsidR="00EE7C97" w:rsidRPr="00562361" w:rsidRDefault="00EE7C97" w:rsidP="00EE7C97">
      <w:pPr>
        <w:pStyle w:val="P00"/>
        <w:spacing w:before="0"/>
        <w:ind w:left="0" w:right="1134"/>
        <w:rPr>
          <w:rStyle w:val="default"/>
          <w:rFonts w:cs="FrankRuehl"/>
          <w:strike/>
          <w:vanish/>
          <w:sz w:val="22"/>
          <w:szCs w:val="22"/>
          <w:shd w:val="clear" w:color="auto" w:fill="FFFF99"/>
          <w:rtl/>
        </w:rPr>
      </w:pPr>
      <w:r w:rsidRPr="00562361">
        <w:rPr>
          <w:rStyle w:val="big-number"/>
          <w:rFonts w:cs="FrankRuehl"/>
          <w:strike/>
          <w:vanish/>
          <w:sz w:val="22"/>
          <w:szCs w:val="22"/>
          <w:shd w:val="clear" w:color="auto" w:fill="FFFF99"/>
          <w:rtl/>
        </w:rPr>
        <w:t>20.</w:t>
      </w:r>
      <w:r w:rsidRPr="00562361">
        <w:rPr>
          <w:rStyle w:val="big-number"/>
          <w:rFonts w:cs="FrankRuehl"/>
          <w:strike/>
          <w:vanish/>
          <w:sz w:val="22"/>
          <w:szCs w:val="22"/>
          <w:shd w:val="clear" w:color="auto" w:fill="FFFF99"/>
          <w:rtl/>
        </w:rPr>
        <w:tab/>
      </w:r>
      <w:r w:rsidRPr="00562361">
        <w:rPr>
          <w:rStyle w:val="default"/>
          <w:rFonts w:cs="FrankRuehl"/>
          <w:strike/>
          <w:vanish/>
          <w:sz w:val="22"/>
          <w:szCs w:val="22"/>
          <w:shd w:val="clear" w:color="auto" w:fill="FFFF99"/>
          <w:rtl/>
        </w:rPr>
        <w:t>(א)</w:t>
      </w:r>
      <w:r w:rsidRPr="00562361">
        <w:rPr>
          <w:rStyle w:val="default"/>
          <w:rFonts w:cs="FrankRuehl"/>
          <w:strike/>
          <w:vanish/>
          <w:sz w:val="22"/>
          <w:szCs w:val="22"/>
          <w:shd w:val="clear" w:color="auto" w:fill="FFFF99"/>
          <w:rtl/>
        </w:rPr>
        <w:tab/>
        <w:t>נוד</w:t>
      </w:r>
      <w:r w:rsidRPr="00562361">
        <w:rPr>
          <w:rStyle w:val="default"/>
          <w:rFonts w:cs="FrankRuehl" w:hint="cs"/>
          <w:strike/>
          <w:vanish/>
          <w:sz w:val="22"/>
          <w:szCs w:val="22"/>
          <w:shd w:val="clear" w:color="auto" w:fill="FFFF99"/>
          <w:rtl/>
        </w:rPr>
        <w:t>ע למנהל על המכירה או פעולה באיגוד שלא המ</w:t>
      </w:r>
      <w:r w:rsidRPr="00562361">
        <w:rPr>
          <w:rStyle w:val="default"/>
          <w:rFonts w:cs="FrankRuehl"/>
          <w:strike/>
          <w:vanish/>
          <w:sz w:val="22"/>
          <w:szCs w:val="22"/>
          <w:shd w:val="clear" w:color="auto" w:fill="FFFF99"/>
          <w:rtl/>
        </w:rPr>
        <w:t>וכ</w:t>
      </w:r>
      <w:r w:rsidRPr="00562361">
        <w:rPr>
          <w:rStyle w:val="default"/>
          <w:rFonts w:cs="FrankRuehl" w:hint="cs"/>
          <w:strike/>
          <w:vanish/>
          <w:sz w:val="22"/>
          <w:szCs w:val="22"/>
          <w:shd w:val="clear" w:color="auto" w:fill="FFFF99"/>
          <w:rtl/>
        </w:rPr>
        <w:t>ר ולא הקונה או עושה הפעולה ומי שהוקנתה לו הזכות באיגוד הצהירו עליה כדין, יקבע המנהל לצורך חישוב המס שחייבים בו בשל אותה מכירה א</w:t>
      </w:r>
      <w:r w:rsidRPr="00562361">
        <w:rPr>
          <w:rStyle w:val="default"/>
          <w:rFonts w:cs="FrankRuehl"/>
          <w:strike/>
          <w:vanish/>
          <w:sz w:val="22"/>
          <w:szCs w:val="22"/>
          <w:shd w:val="clear" w:color="auto" w:fill="FFFF99"/>
          <w:rtl/>
        </w:rPr>
        <w:t>ו פע</w:t>
      </w:r>
      <w:r w:rsidRPr="00562361">
        <w:rPr>
          <w:rStyle w:val="default"/>
          <w:rFonts w:cs="FrankRuehl" w:hint="cs"/>
          <w:strike/>
          <w:vanish/>
          <w:sz w:val="22"/>
          <w:szCs w:val="22"/>
          <w:shd w:val="clear" w:color="auto" w:fill="FFFF99"/>
          <w:rtl/>
        </w:rPr>
        <w:t>ולה באיגוד, את היום שבו לדעתו, לפי נסיבות הענין, נעשתה המכירה או הפע</w:t>
      </w:r>
      <w:r w:rsidRPr="00562361">
        <w:rPr>
          <w:rStyle w:val="default"/>
          <w:rFonts w:cs="FrankRuehl"/>
          <w:strike/>
          <w:vanish/>
          <w:sz w:val="22"/>
          <w:szCs w:val="22"/>
          <w:shd w:val="clear" w:color="auto" w:fill="FFFF99"/>
          <w:rtl/>
        </w:rPr>
        <w:t>ו</w:t>
      </w:r>
      <w:r w:rsidRPr="00562361">
        <w:rPr>
          <w:rStyle w:val="default"/>
          <w:rFonts w:cs="FrankRuehl" w:hint="cs"/>
          <w:strike/>
          <w:vanish/>
          <w:sz w:val="22"/>
          <w:szCs w:val="22"/>
          <w:shd w:val="clear" w:color="auto" w:fill="FFFF99"/>
          <w:rtl/>
        </w:rPr>
        <w:t>ל</w:t>
      </w:r>
      <w:r w:rsidRPr="00562361">
        <w:rPr>
          <w:rStyle w:val="default"/>
          <w:rFonts w:cs="FrankRuehl"/>
          <w:strike/>
          <w:vanish/>
          <w:sz w:val="22"/>
          <w:szCs w:val="22"/>
          <w:shd w:val="clear" w:color="auto" w:fill="FFFF99"/>
          <w:rtl/>
        </w:rPr>
        <w:t>ה</w:t>
      </w:r>
      <w:r w:rsidRPr="00562361">
        <w:rPr>
          <w:rStyle w:val="default"/>
          <w:rFonts w:cs="FrankRuehl" w:hint="cs"/>
          <w:strike/>
          <w:vanish/>
          <w:sz w:val="22"/>
          <w:szCs w:val="22"/>
          <w:shd w:val="clear" w:color="auto" w:fill="FFFF99"/>
          <w:rtl/>
        </w:rPr>
        <w:t xml:space="preserve"> באיגוד.</w:t>
      </w:r>
    </w:p>
    <w:p w:rsidR="00EE7C97" w:rsidRPr="00EE7C97" w:rsidRDefault="00EE7C97" w:rsidP="00EE7C97">
      <w:pPr>
        <w:pStyle w:val="P00"/>
        <w:spacing w:before="0"/>
        <w:ind w:left="0" w:right="1134"/>
        <w:rPr>
          <w:rStyle w:val="default"/>
          <w:rFonts w:cs="FrankRuehl" w:hint="cs"/>
          <w:sz w:val="2"/>
          <w:szCs w:val="2"/>
          <w:rtl/>
        </w:rPr>
      </w:pPr>
      <w:r w:rsidRPr="00562361">
        <w:rPr>
          <w:rFonts w:cs="FrankRuehl"/>
          <w:vanish/>
          <w:sz w:val="22"/>
          <w:szCs w:val="22"/>
          <w:shd w:val="clear" w:color="auto" w:fill="FFFF99"/>
          <w:rtl/>
        </w:rPr>
        <w:tab/>
      </w:r>
      <w:r w:rsidRPr="00562361">
        <w:rPr>
          <w:rStyle w:val="default"/>
          <w:rFonts w:cs="FrankRuehl"/>
          <w:strike/>
          <w:vanish/>
          <w:sz w:val="22"/>
          <w:szCs w:val="22"/>
          <w:shd w:val="clear" w:color="auto" w:fill="FFFF99"/>
          <w:rtl/>
        </w:rPr>
        <w:t>(ב)</w:t>
      </w:r>
      <w:r w:rsidRPr="00562361">
        <w:rPr>
          <w:rStyle w:val="default"/>
          <w:rFonts w:cs="FrankRuehl"/>
          <w:strike/>
          <w:vanish/>
          <w:sz w:val="22"/>
          <w:szCs w:val="22"/>
          <w:shd w:val="clear" w:color="auto" w:fill="FFFF99"/>
          <w:rtl/>
        </w:rPr>
        <w:tab/>
        <w:t>סעי</w:t>
      </w:r>
      <w:r w:rsidRPr="00562361">
        <w:rPr>
          <w:rStyle w:val="default"/>
          <w:rFonts w:cs="FrankRuehl" w:hint="cs"/>
          <w:strike/>
          <w:vanish/>
          <w:sz w:val="22"/>
          <w:szCs w:val="22"/>
          <w:shd w:val="clear" w:color="auto" w:fill="FFFF99"/>
          <w:rtl/>
        </w:rPr>
        <w:t xml:space="preserve">ף זה יחול, בשינויים </w:t>
      </w:r>
      <w:r w:rsidRPr="00562361">
        <w:rPr>
          <w:rStyle w:val="default"/>
          <w:rFonts w:cs="FrankRuehl"/>
          <w:strike/>
          <w:vanish/>
          <w:sz w:val="22"/>
          <w:szCs w:val="22"/>
          <w:shd w:val="clear" w:color="auto" w:fill="FFFF99"/>
          <w:rtl/>
        </w:rPr>
        <w:t>המחו</w:t>
      </w:r>
      <w:r w:rsidRPr="00562361">
        <w:rPr>
          <w:rStyle w:val="default"/>
          <w:rFonts w:cs="FrankRuehl" w:hint="cs"/>
          <w:strike/>
          <w:vanish/>
          <w:sz w:val="22"/>
          <w:szCs w:val="22"/>
          <w:shd w:val="clear" w:color="auto" w:fill="FFFF99"/>
          <w:rtl/>
        </w:rPr>
        <w:t>ייבים, גם אם הוברר למנהל שהצהרות הקונה והמוכר או עושה הפעולה ומי שהוקנתה לו הזכות באיגוד בדבר יום המכירה או יום הפעולה באיג</w:t>
      </w:r>
      <w:r w:rsidRPr="00562361">
        <w:rPr>
          <w:rStyle w:val="default"/>
          <w:rFonts w:cs="FrankRuehl"/>
          <w:strike/>
          <w:vanish/>
          <w:sz w:val="22"/>
          <w:szCs w:val="22"/>
          <w:shd w:val="clear" w:color="auto" w:fill="FFFF99"/>
          <w:rtl/>
        </w:rPr>
        <w:t>וד</w:t>
      </w:r>
      <w:r w:rsidRPr="00562361">
        <w:rPr>
          <w:rStyle w:val="default"/>
          <w:rFonts w:cs="FrankRuehl" w:hint="cs"/>
          <w:strike/>
          <w:vanish/>
          <w:sz w:val="22"/>
          <w:szCs w:val="22"/>
          <w:shd w:val="clear" w:color="auto" w:fill="FFFF99"/>
          <w:rtl/>
        </w:rPr>
        <w:t xml:space="preserve"> אינן נכונות.</w:t>
      </w:r>
      <w:bookmarkEnd w:id="73"/>
    </w:p>
    <w:p w:rsidR="00DF489B" w:rsidRDefault="00DF489B" w:rsidP="00662CD3">
      <w:pPr>
        <w:pStyle w:val="P00"/>
        <w:spacing w:before="72"/>
        <w:ind w:left="0" w:right="1134"/>
        <w:rPr>
          <w:rStyle w:val="default"/>
          <w:rFonts w:cs="FrankRuehl"/>
          <w:rtl/>
        </w:rPr>
      </w:pPr>
      <w:bookmarkStart w:id="74" w:name="Seif56"/>
      <w:bookmarkEnd w:id="74"/>
      <w:r>
        <w:rPr>
          <w:lang w:val="he-IL"/>
        </w:rPr>
        <w:pict>
          <v:rect id="_x0000_s2120" style="position:absolute;left:0;text-align:left;margin-left:464.5pt;margin-top:8.05pt;width:75.05pt;height:30pt;z-index:251474432"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שווי</w:t>
                  </w:r>
                  <w:r>
                    <w:rPr>
                      <w:rFonts w:cs="Miriam" w:hint="cs"/>
                      <w:sz w:val="18"/>
                      <w:szCs w:val="18"/>
                      <w:rtl/>
                    </w:rPr>
                    <w:t xml:space="preserve"> הרכישה</w:t>
                  </w:r>
                </w:p>
                <w:p w:rsidR="00CC71C6" w:rsidRDefault="00CC71C6">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6) </w:t>
                  </w:r>
                </w:p>
                <w:p w:rsidR="00CC71C6" w:rsidRDefault="00CC71C6">
                  <w:pPr>
                    <w:spacing w:line="160" w:lineRule="exact"/>
                    <w:jc w:val="left"/>
                    <w:rPr>
                      <w:rFonts w:cs="Miriam"/>
                      <w:noProof/>
                      <w:sz w:val="18"/>
                      <w:szCs w:val="18"/>
                      <w:rtl/>
                    </w:rPr>
                  </w:pPr>
                  <w:r>
                    <w:rPr>
                      <w:rFonts w:cs="Miriam" w:hint="cs"/>
                      <w:sz w:val="18"/>
                      <w:szCs w:val="18"/>
                      <w:rtl/>
                    </w:rPr>
                    <w:t>תשל</w:t>
                  </w:r>
                  <w:r>
                    <w:rPr>
                      <w:rFonts w:cs="Miriam"/>
                      <w:sz w:val="18"/>
                      <w:szCs w:val="18"/>
                      <w:rtl/>
                    </w:rPr>
                    <w:t>"</w:t>
                  </w:r>
                  <w:r>
                    <w:rPr>
                      <w:rFonts w:cs="Miriam" w:hint="cs"/>
                      <w:sz w:val="18"/>
                      <w:szCs w:val="18"/>
                      <w:rtl/>
                    </w:rPr>
                    <w:t>ה-1975</w:t>
                  </w:r>
                </w:p>
              </w:txbxContent>
            </v:textbox>
            <w10:anchorlock/>
          </v:rect>
        </w:pict>
      </w:r>
      <w:r>
        <w:rPr>
          <w:rStyle w:val="big-number"/>
          <w:rtl/>
        </w:rPr>
        <w:t>21.</w:t>
      </w:r>
      <w:r>
        <w:rPr>
          <w:rStyle w:val="big-number"/>
          <w:rtl/>
        </w:rPr>
        <w:tab/>
      </w:r>
      <w:r>
        <w:rPr>
          <w:rStyle w:val="default"/>
          <w:rFonts w:cs="FrankRuehl"/>
          <w:rtl/>
        </w:rPr>
        <w:t>(א)</w:t>
      </w:r>
      <w:r>
        <w:rPr>
          <w:rStyle w:val="default"/>
          <w:rFonts w:cs="FrankRuehl"/>
          <w:rtl/>
        </w:rPr>
        <w:tab/>
        <w:t>בכפ</w:t>
      </w:r>
      <w:r>
        <w:rPr>
          <w:rStyle w:val="default"/>
          <w:rFonts w:cs="FrankRuehl" w:hint="cs"/>
          <w:rtl/>
        </w:rPr>
        <w:t>וף להוראות הסעיפים 22 עד 36, שווי הרכישה של זכות במקרקעין לעני</w:t>
      </w:r>
      <w:r>
        <w:rPr>
          <w:rStyle w:val="default"/>
          <w:rFonts w:cs="FrankRuehl"/>
          <w:rtl/>
        </w:rPr>
        <w:t>ן חי</w:t>
      </w:r>
      <w:r>
        <w:rPr>
          <w:rStyle w:val="default"/>
          <w:rFonts w:cs="FrankRuehl" w:hint="cs"/>
          <w:rtl/>
        </w:rPr>
        <w:t>שוב השבח והמס הוא שוויה ביום הרכישה על ידי המוכר.</w:t>
      </w:r>
    </w:p>
    <w:p w:rsidR="00DF489B" w:rsidRDefault="00DF489B">
      <w:pPr>
        <w:pStyle w:val="P00"/>
        <w:spacing w:before="72"/>
        <w:ind w:left="0" w:right="1134"/>
        <w:rPr>
          <w:rStyle w:val="default"/>
          <w:rFonts w:cs="FrankRuehl" w:hint="cs"/>
          <w:rtl/>
        </w:rPr>
      </w:pPr>
      <w:r>
        <w:rPr>
          <w:lang w:val="he-IL"/>
        </w:rPr>
        <w:pict>
          <v:rect id="_x0000_s2121" style="position:absolute;left:0;text-align:left;margin-left:464.5pt;margin-top:8.05pt;width:75.05pt;height:20pt;z-index:251475456"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15) תשמ"ד-1984</w:t>
                  </w:r>
                </w:p>
              </w:txbxContent>
            </v:textbox>
            <w10:anchorlock/>
          </v:rect>
        </w:pict>
      </w:r>
      <w:r>
        <w:rPr>
          <w:rFonts w:cs="FrankRuehl"/>
          <w:sz w:val="26"/>
          <w:rtl/>
        </w:rPr>
        <w:tab/>
      </w:r>
      <w:r>
        <w:rPr>
          <w:rStyle w:val="default"/>
          <w:rFonts w:cs="FrankRuehl"/>
          <w:rtl/>
        </w:rPr>
        <w:t>(ב)</w:t>
      </w:r>
      <w:r>
        <w:rPr>
          <w:rStyle w:val="default"/>
          <w:rFonts w:cs="FrankRuehl"/>
          <w:rtl/>
        </w:rPr>
        <w:tab/>
        <w:t xml:space="preserve">על </w:t>
      </w:r>
      <w:r>
        <w:rPr>
          <w:rStyle w:val="default"/>
          <w:rFonts w:cs="FrankRuehl" w:hint="cs"/>
          <w:rtl/>
        </w:rPr>
        <w:t>אף האמור בסעיף קטן (א) - נקב</w:t>
      </w:r>
      <w:r>
        <w:rPr>
          <w:rStyle w:val="default"/>
          <w:rFonts w:cs="FrankRuehl"/>
          <w:rtl/>
        </w:rPr>
        <w:t>ע</w:t>
      </w:r>
      <w:r>
        <w:rPr>
          <w:rStyle w:val="default"/>
          <w:rFonts w:cs="FrankRuehl" w:hint="cs"/>
          <w:rtl/>
        </w:rPr>
        <w:t xml:space="preserve"> שוויה של זכות במקרקעין בקשר עם הרכישה לענין מס שבח, יהיה שווי הרכישה לענ</w:t>
      </w:r>
      <w:r>
        <w:rPr>
          <w:rStyle w:val="default"/>
          <w:rFonts w:cs="FrankRuehl"/>
          <w:rtl/>
        </w:rPr>
        <w:t>ין</w:t>
      </w:r>
      <w:r>
        <w:rPr>
          <w:rStyle w:val="default"/>
          <w:rFonts w:cs="FrankRuehl" w:hint="cs"/>
          <w:rtl/>
        </w:rPr>
        <w:t xml:space="preserve"> חישוב השבח - השווי שנקבע כאמור.</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75" w:name="Rov244"/>
      <w:r w:rsidRPr="00562361">
        <w:rPr>
          <w:rStyle w:val="default"/>
          <w:rFonts w:cs="FrankRuehl" w:hint="cs"/>
          <w:vanish/>
          <w:color w:val="FF0000"/>
          <w:sz w:val="20"/>
          <w:szCs w:val="20"/>
          <w:shd w:val="clear" w:color="auto" w:fill="FFFF99"/>
          <w:rtl/>
        </w:rPr>
        <w:t>מיום 20.7.1975</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6</w:t>
      </w:r>
    </w:p>
    <w:p w:rsidR="00DF489B" w:rsidRPr="00562361" w:rsidRDefault="00DF489B">
      <w:pPr>
        <w:pStyle w:val="P00"/>
        <w:spacing w:before="0"/>
        <w:ind w:left="0" w:right="1134"/>
        <w:rPr>
          <w:rStyle w:val="default"/>
          <w:rFonts w:cs="FrankRuehl" w:hint="cs"/>
          <w:vanish/>
          <w:shd w:val="clear" w:color="auto" w:fill="FFFF99"/>
          <w:rtl/>
        </w:rPr>
      </w:pPr>
      <w:hyperlink r:id="rId210" w:history="1">
        <w:r w:rsidRPr="00562361">
          <w:rPr>
            <w:rStyle w:val="Hyperlink"/>
            <w:rFonts w:cs="FrankRuehl" w:hint="cs"/>
            <w:vanish/>
            <w:szCs w:val="20"/>
            <w:shd w:val="clear" w:color="auto" w:fill="FFFF99"/>
            <w:rtl/>
          </w:rPr>
          <w:t>ס"ח תשל"ה מס' 773</w:t>
        </w:r>
      </w:hyperlink>
      <w:r w:rsidRPr="00562361">
        <w:rPr>
          <w:rStyle w:val="default"/>
          <w:rFonts w:cs="FrankRuehl" w:hint="cs"/>
          <w:vanish/>
          <w:sz w:val="20"/>
          <w:szCs w:val="20"/>
          <w:shd w:val="clear" w:color="auto" w:fill="FFFF99"/>
          <w:rtl/>
        </w:rPr>
        <w:t xml:space="preserve"> מיום 20.7.1975 עמ' 159 (</w:t>
      </w:r>
      <w:hyperlink r:id="rId211" w:history="1">
        <w:r w:rsidRPr="00562361">
          <w:rPr>
            <w:rStyle w:val="Hyperlink"/>
            <w:rFonts w:cs="FrankRuehl" w:hint="cs"/>
            <w:vanish/>
            <w:szCs w:val="20"/>
            <w:shd w:val="clear" w:color="auto" w:fill="FFFF99"/>
            <w:rtl/>
          </w:rPr>
          <w:t>ה"ח 1150</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21.</w:t>
      </w:r>
      <w:r w:rsidRPr="00562361">
        <w:rPr>
          <w:rStyle w:val="default"/>
          <w:rFonts w:cs="FrankRuehl" w:hint="cs"/>
          <w:vanish/>
          <w:sz w:val="22"/>
          <w:szCs w:val="22"/>
          <w:shd w:val="clear" w:color="auto" w:fill="FFFF99"/>
          <w:rtl/>
        </w:rPr>
        <w:tab/>
        <w:t>(א)</w:t>
      </w:r>
      <w:r w:rsidRPr="00562361">
        <w:rPr>
          <w:rStyle w:val="default"/>
          <w:rFonts w:cs="FrankRuehl" w:hint="cs"/>
          <w:vanish/>
          <w:sz w:val="22"/>
          <w:szCs w:val="22"/>
          <w:shd w:val="clear" w:color="auto" w:fill="FFFF99"/>
          <w:rtl/>
        </w:rPr>
        <w:tab/>
        <w:t xml:space="preserve">בכפוף להוראות הסעיפים 22 עד 36, שווי הרכישה של זכות במקרקעין לענין חישוב השבח והמס הוא שוויה ביום הרכישה על ידי המוכר </w:t>
      </w:r>
      <w:r w:rsidRPr="00562361">
        <w:rPr>
          <w:rStyle w:val="default"/>
          <w:rFonts w:cs="FrankRuehl" w:hint="cs"/>
          <w:strike/>
          <w:vanish/>
          <w:sz w:val="22"/>
          <w:szCs w:val="22"/>
          <w:shd w:val="clear" w:color="auto" w:fill="FFFF99"/>
          <w:rtl/>
        </w:rPr>
        <w:t xml:space="preserve">בהוספת ההוצאות הניתנות לניכוי על פי סעיף 39 שהוציא המוכר מיום הרכישה ועד תום מחצית התקופה מיום הרכישה ועד יום המכירה, או אם הותרו למוכר ניכויים על פי פסקה (12), לאותו סעיף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מהיום שנקבע כיום רכישת אותה הזכות לפי סעיף 37 או 38 ועד תום מחצית התקופה מאותו יום הרכישה ועד יום המכירה (בחוק זה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התוספות)</w:t>
      </w:r>
      <w:r w:rsidRPr="00562361">
        <w:rPr>
          <w:rStyle w:val="default"/>
          <w:rFonts w:cs="FrankRuehl" w:hint="cs"/>
          <w:vanish/>
          <w:sz w:val="22"/>
          <w:szCs w:val="22"/>
          <w:shd w:val="clear" w:color="auto" w:fill="FFFF99"/>
          <w:rtl/>
        </w:rPr>
        <w:t>.</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 xml:space="preserve">(ב)    על אף האמור בסעיף קטן (א)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w:t>
      </w:r>
    </w:p>
    <w:p w:rsidR="00DF489B" w:rsidRPr="00562361" w:rsidRDefault="00DF489B">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(1)</w:t>
      </w:r>
      <w:r w:rsidRPr="00562361">
        <w:rPr>
          <w:rStyle w:val="default"/>
          <w:rFonts w:cs="FrankRuehl" w:hint="cs"/>
          <w:vanish/>
          <w:sz w:val="22"/>
          <w:szCs w:val="22"/>
          <w:shd w:val="clear" w:color="auto" w:fill="FFFF99"/>
          <w:rtl/>
        </w:rPr>
        <w:tab/>
        <w:t xml:space="preserve">נקבע שוויה של זכות במקרקעין בקשר עם הרכישה לענין מס שבח, יהיה שווי הרכישה לענין חישוב השבח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השווי שנקבע כאמור </w:t>
      </w:r>
      <w:r w:rsidRPr="00562361">
        <w:rPr>
          <w:rStyle w:val="default"/>
          <w:rFonts w:cs="FrankRuehl" w:hint="cs"/>
          <w:strike/>
          <w:vanish/>
          <w:sz w:val="22"/>
          <w:szCs w:val="22"/>
          <w:shd w:val="clear" w:color="auto" w:fill="FFFF99"/>
          <w:rtl/>
        </w:rPr>
        <w:t>ובהוספת התוספות</w:t>
      </w:r>
      <w:r w:rsidRPr="00562361">
        <w:rPr>
          <w:rStyle w:val="default"/>
          <w:rFonts w:cs="FrankRuehl" w:hint="cs"/>
          <w:vanish/>
          <w:sz w:val="22"/>
          <w:szCs w:val="22"/>
          <w:shd w:val="clear" w:color="auto" w:fill="FFFF99"/>
          <w:rtl/>
        </w:rPr>
        <w:t>;</w:t>
      </w:r>
    </w:p>
    <w:p w:rsidR="00DF489B" w:rsidRPr="00562361" w:rsidRDefault="00DF489B">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hint="cs"/>
          <w:vanish/>
          <w:sz w:val="22"/>
          <w:szCs w:val="22"/>
          <w:shd w:val="clear" w:color="auto" w:fill="FFFF99"/>
          <w:rtl/>
        </w:rPr>
        <w:tab/>
        <w:t xml:space="preserve">לא נקבע שוויה של הזכות במקרקעין לענין מס שבח ושולמו על הרכישה אגרות העברת המקרקעין, יהיה שווי הרכישה לענין חישוב השבח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השווי שנקבע לענין תשלום האגרה האמורה </w:t>
      </w:r>
      <w:r w:rsidRPr="00562361">
        <w:rPr>
          <w:rStyle w:val="default"/>
          <w:rFonts w:cs="FrankRuehl" w:hint="cs"/>
          <w:strike/>
          <w:vanish/>
          <w:sz w:val="22"/>
          <w:szCs w:val="22"/>
          <w:shd w:val="clear" w:color="auto" w:fill="FFFF99"/>
          <w:rtl/>
        </w:rPr>
        <w:t>ובהוספת התוספות</w:t>
      </w:r>
      <w:r w:rsidRPr="00562361">
        <w:rPr>
          <w:rStyle w:val="default"/>
          <w:rFonts w:cs="FrankRuehl" w:hint="cs"/>
          <w:vanish/>
          <w:sz w:val="22"/>
          <w:szCs w:val="22"/>
          <w:shd w:val="clear" w:color="auto" w:fill="FFFF99"/>
          <w:rtl/>
        </w:rPr>
        <w:t xml:space="preserve">.  </w:t>
      </w:r>
    </w:p>
    <w:p w:rsidR="00DF489B" w:rsidRPr="00562361" w:rsidRDefault="00DF489B">
      <w:pPr>
        <w:pStyle w:val="P00"/>
        <w:spacing w:before="0"/>
        <w:ind w:left="0" w:right="1134"/>
        <w:rPr>
          <w:rStyle w:val="default"/>
          <w:rFonts w:cs="FrankRuehl" w:hint="cs"/>
          <w:vanish/>
          <w:sz w:val="20"/>
          <w:szCs w:val="20"/>
          <w:shd w:val="clear" w:color="auto" w:fill="FFFF99"/>
          <w:rtl/>
        </w:rPr>
      </w:pPr>
    </w:p>
    <w:p w:rsidR="00DF489B" w:rsidRPr="00562361" w:rsidRDefault="00DF489B">
      <w:pPr>
        <w:pStyle w:val="P22"/>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11.7.1984</w:t>
      </w:r>
    </w:p>
    <w:p w:rsidR="00DF489B" w:rsidRPr="00562361" w:rsidRDefault="00DF489B">
      <w:pPr>
        <w:pStyle w:val="P22"/>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15</w:t>
      </w:r>
    </w:p>
    <w:p w:rsidR="00DF489B" w:rsidRPr="00562361" w:rsidRDefault="00DF489B">
      <w:pPr>
        <w:pStyle w:val="P22"/>
        <w:spacing w:before="0"/>
        <w:ind w:left="0" w:right="1134"/>
        <w:rPr>
          <w:rStyle w:val="default"/>
          <w:rFonts w:cs="FrankRuehl" w:hint="cs"/>
          <w:vanish/>
          <w:sz w:val="20"/>
          <w:szCs w:val="20"/>
          <w:shd w:val="clear" w:color="auto" w:fill="FFFF99"/>
          <w:rtl/>
        </w:rPr>
      </w:pPr>
      <w:hyperlink r:id="rId212" w:history="1">
        <w:r w:rsidRPr="00562361">
          <w:rPr>
            <w:rStyle w:val="Hyperlink"/>
            <w:rFonts w:cs="FrankRuehl" w:hint="cs"/>
            <w:vanish/>
            <w:szCs w:val="20"/>
            <w:shd w:val="clear" w:color="auto" w:fill="FFFF99"/>
            <w:rtl/>
          </w:rPr>
          <w:t>ס"ח תשמ"ד מס' 1121</w:t>
        </w:r>
      </w:hyperlink>
      <w:r w:rsidRPr="00562361">
        <w:rPr>
          <w:rStyle w:val="default"/>
          <w:rFonts w:cs="FrankRuehl" w:hint="cs"/>
          <w:vanish/>
          <w:sz w:val="20"/>
          <w:szCs w:val="20"/>
          <w:shd w:val="clear" w:color="auto" w:fill="FFFF99"/>
          <w:rtl/>
        </w:rPr>
        <w:t xml:space="preserve"> מיום 11.7.1984 עמ' 181 (</w:t>
      </w:r>
      <w:hyperlink r:id="rId213" w:history="1">
        <w:r w:rsidRPr="00562361">
          <w:rPr>
            <w:rStyle w:val="Hyperlink"/>
            <w:rFonts w:cs="FrankRuehl" w:hint="cs"/>
            <w:vanish/>
            <w:szCs w:val="20"/>
            <w:shd w:val="clear" w:color="auto" w:fill="FFFF99"/>
            <w:rtl/>
          </w:rPr>
          <w:t>ה"ח 1654</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 xml:space="preserve">(ב)    על אף האמור בסעיף קטן (א)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w:t>
      </w:r>
    </w:p>
    <w:p w:rsidR="00DF489B" w:rsidRPr="00562361" w:rsidRDefault="00DF489B">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strike/>
          <w:vanish/>
          <w:sz w:val="22"/>
          <w:szCs w:val="22"/>
          <w:shd w:val="clear" w:color="auto" w:fill="FFFF99"/>
          <w:rtl/>
        </w:rPr>
        <w:t>(1)</w:t>
      </w:r>
      <w:r w:rsidRPr="00562361">
        <w:rPr>
          <w:rStyle w:val="default"/>
          <w:rFonts w:cs="FrankRuehl" w:hint="cs"/>
          <w:vanish/>
          <w:sz w:val="22"/>
          <w:szCs w:val="22"/>
          <w:shd w:val="clear" w:color="auto" w:fill="FFFF99"/>
          <w:rtl/>
        </w:rPr>
        <w:tab/>
        <w:t xml:space="preserve">נקבע שוויה של זכות במקרקעין בקשר עם הרכישה לענין מס שבח, יהיה שווי הרכישה לענין חישוב השבח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השווי שנקבע כאמור;</w:t>
      </w:r>
    </w:p>
    <w:p w:rsidR="00DF489B" w:rsidRDefault="00DF489B">
      <w:pPr>
        <w:pStyle w:val="P00"/>
        <w:spacing w:before="0"/>
        <w:ind w:left="1021" w:right="1134"/>
        <w:rPr>
          <w:rStyle w:val="default"/>
          <w:rFonts w:cs="FrankRuehl" w:hint="cs"/>
          <w:strike/>
          <w:sz w:val="2"/>
          <w:szCs w:val="2"/>
          <w:rtl/>
        </w:rPr>
      </w:pPr>
      <w:r w:rsidRPr="00562361">
        <w:rPr>
          <w:rStyle w:val="default"/>
          <w:rFonts w:cs="FrankRuehl" w:hint="cs"/>
          <w:strike/>
          <w:vanish/>
          <w:sz w:val="22"/>
          <w:szCs w:val="22"/>
          <w:shd w:val="clear" w:color="auto" w:fill="FFFF99"/>
          <w:rtl/>
        </w:rPr>
        <w:t>(2)</w:t>
      </w:r>
      <w:r w:rsidRPr="00562361">
        <w:rPr>
          <w:rStyle w:val="default"/>
          <w:rFonts w:cs="FrankRuehl" w:hint="cs"/>
          <w:strike/>
          <w:vanish/>
          <w:sz w:val="22"/>
          <w:szCs w:val="22"/>
          <w:shd w:val="clear" w:color="auto" w:fill="FFFF99"/>
          <w:rtl/>
        </w:rPr>
        <w:tab/>
        <w:t xml:space="preserve">לא נקבע שוויה של הזכות במקרקעין לענין מס שבח ושולמו על הרכישה אגרות העברת המקרקעין, יהיה שווי הרכישה לענין חישוב השבח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השווי שנקבע לענין תשלום האגרה האמורה.</w:t>
      </w:r>
      <w:bookmarkEnd w:id="75"/>
    </w:p>
    <w:p w:rsidR="00DF489B" w:rsidRDefault="00DF489B" w:rsidP="00662CD3">
      <w:pPr>
        <w:pStyle w:val="P00"/>
        <w:spacing w:before="72"/>
        <w:ind w:left="0" w:right="1134"/>
        <w:rPr>
          <w:rStyle w:val="default"/>
          <w:rFonts w:cs="FrankRuehl"/>
          <w:rtl/>
        </w:rPr>
      </w:pPr>
      <w:bookmarkStart w:id="76" w:name="Seif57"/>
      <w:bookmarkEnd w:id="76"/>
      <w:r>
        <w:rPr>
          <w:lang w:val="he-IL"/>
        </w:rPr>
        <w:pict>
          <v:rect id="_x0000_s2122" style="position:absolute;left:0;text-align:left;margin-left:464.5pt;margin-top:8.05pt;width:75.05pt;height:15.5pt;z-index:251476480"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שווי</w:t>
                  </w:r>
                  <w:r>
                    <w:rPr>
                      <w:rFonts w:cs="Miriam" w:hint="cs"/>
                      <w:sz w:val="18"/>
                      <w:szCs w:val="18"/>
                      <w:rtl/>
                    </w:rPr>
                    <w:t xml:space="preserve"> הרכישה במכ</w:t>
                  </w:r>
                  <w:r>
                    <w:rPr>
                      <w:rFonts w:cs="Miriam"/>
                      <w:sz w:val="18"/>
                      <w:szCs w:val="18"/>
                      <w:rtl/>
                    </w:rPr>
                    <w:t>י</w:t>
                  </w:r>
                  <w:r>
                    <w:rPr>
                      <w:rFonts w:cs="Miriam" w:hint="cs"/>
                      <w:sz w:val="18"/>
                      <w:szCs w:val="18"/>
                      <w:rtl/>
                    </w:rPr>
                    <w:t xml:space="preserve">רת חלק </w:t>
                  </w:r>
                  <w:r>
                    <w:rPr>
                      <w:rFonts w:cs="Miriam"/>
                      <w:sz w:val="18"/>
                      <w:szCs w:val="18"/>
                      <w:rtl/>
                    </w:rPr>
                    <w:t>בל</w:t>
                  </w:r>
                  <w:r>
                    <w:rPr>
                      <w:rFonts w:cs="Miriam" w:hint="cs"/>
                      <w:sz w:val="18"/>
                      <w:szCs w:val="18"/>
                      <w:rtl/>
                    </w:rPr>
                    <w:t>תי</w:t>
                  </w:r>
                  <w:r>
                    <w:rPr>
                      <w:rFonts w:cs="Miriam"/>
                      <w:sz w:val="18"/>
                      <w:szCs w:val="18"/>
                      <w:rtl/>
                    </w:rPr>
                    <w:t xml:space="preserve"> מ</w:t>
                  </w:r>
                  <w:r>
                    <w:rPr>
                      <w:rFonts w:cs="Miriam" w:hint="cs"/>
                      <w:sz w:val="18"/>
                      <w:szCs w:val="18"/>
                      <w:rtl/>
                    </w:rPr>
                    <w:t>סוי</w:t>
                  </w:r>
                  <w:r>
                    <w:rPr>
                      <w:rFonts w:cs="Miriam"/>
                      <w:sz w:val="18"/>
                      <w:szCs w:val="18"/>
                      <w:rtl/>
                    </w:rPr>
                    <w:t>ים</w:t>
                  </w:r>
                </w:p>
              </w:txbxContent>
            </v:textbox>
            <w10:anchorlock/>
          </v:rect>
        </w:pict>
      </w:r>
      <w:r>
        <w:rPr>
          <w:rStyle w:val="big-number"/>
          <w:rtl/>
        </w:rPr>
        <w:t>22.</w:t>
      </w:r>
      <w:r>
        <w:rPr>
          <w:rStyle w:val="big-number"/>
          <w:rtl/>
        </w:rPr>
        <w:tab/>
      </w:r>
      <w:r>
        <w:rPr>
          <w:rStyle w:val="default"/>
          <w:rFonts w:cs="FrankRuehl"/>
          <w:rtl/>
        </w:rPr>
        <w:t>שווי</w:t>
      </w:r>
      <w:r>
        <w:rPr>
          <w:rStyle w:val="default"/>
          <w:rFonts w:cs="FrankRuehl" w:hint="cs"/>
          <w:rtl/>
        </w:rPr>
        <w:t xml:space="preserve"> הרכישה במכירת זכות בחלק מסויים או בלתי מסויים במקר</w:t>
      </w:r>
      <w:r>
        <w:rPr>
          <w:rStyle w:val="default"/>
          <w:rFonts w:cs="FrankRuehl"/>
          <w:rtl/>
        </w:rPr>
        <w:t>ק</w:t>
      </w:r>
      <w:r>
        <w:rPr>
          <w:rStyle w:val="default"/>
          <w:rFonts w:cs="FrankRuehl" w:hint="cs"/>
          <w:rtl/>
        </w:rPr>
        <w:t>ע</w:t>
      </w:r>
      <w:r>
        <w:rPr>
          <w:rStyle w:val="default"/>
          <w:rFonts w:cs="FrankRuehl"/>
          <w:rtl/>
        </w:rPr>
        <w:t>י</w:t>
      </w:r>
      <w:r>
        <w:rPr>
          <w:rStyle w:val="default"/>
          <w:rFonts w:cs="FrankRuehl" w:hint="cs"/>
          <w:rtl/>
        </w:rPr>
        <w:t>ן - הוא חלק יחסי משווי הרכישה לפי פרק זה, של הזכות שממנה נמכר החלק, כיחס שבין החלק הנמכר לכלל הזכות.</w:t>
      </w:r>
    </w:p>
    <w:p w:rsidR="00DF489B" w:rsidRDefault="00DF489B" w:rsidP="00C47121">
      <w:pPr>
        <w:pStyle w:val="P00"/>
        <w:spacing w:before="72"/>
        <w:ind w:left="0" w:right="1134"/>
        <w:rPr>
          <w:rStyle w:val="default"/>
          <w:rFonts w:cs="FrankRuehl" w:hint="cs"/>
          <w:rtl/>
        </w:rPr>
      </w:pPr>
      <w:r>
        <w:rPr>
          <w:lang w:val="he-IL"/>
        </w:rPr>
        <w:pict>
          <v:rect id="_x0000_s2123" style="position:absolute;left:0;text-align:left;margin-left:464.5pt;margin-top:8.05pt;width:75.05pt;height:20pt;z-index:251477504" o:allowincell="f" filled="f" stroked="f" strokecolor="lime" strokeweight=".25pt">
            <v:textbox inset="0,0,0,0">
              <w:txbxContent>
                <w:p w:rsidR="00CC71C6" w:rsidRDefault="00CC71C6">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15) </w:t>
                  </w:r>
                </w:p>
                <w:p w:rsidR="00CC71C6" w:rsidRDefault="00CC71C6">
                  <w:pPr>
                    <w:spacing w:line="160" w:lineRule="exact"/>
                    <w:jc w:val="left"/>
                    <w:rPr>
                      <w:rFonts w:cs="Miriam"/>
                      <w:noProof/>
                      <w:sz w:val="18"/>
                      <w:szCs w:val="18"/>
                      <w:rtl/>
                    </w:rPr>
                  </w:pPr>
                  <w:r>
                    <w:rPr>
                      <w:rFonts w:cs="Miriam" w:hint="cs"/>
                      <w:sz w:val="18"/>
                      <w:szCs w:val="18"/>
                      <w:rtl/>
                    </w:rPr>
                    <w:t>תשמ</w:t>
                  </w:r>
                  <w:r>
                    <w:rPr>
                      <w:rFonts w:cs="Miriam"/>
                      <w:sz w:val="18"/>
                      <w:szCs w:val="18"/>
                      <w:rtl/>
                    </w:rPr>
                    <w:t>"</w:t>
                  </w:r>
                  <w:r>
                    <w:rPr>
                      <w:rFonts w:cs="Miriam" w:hint="cs"/>
                      <w:sz w:val="18"/>
                      <w:szCs w:val="18"/>
                      <w:rtl/>
                    </w:rPr>
                    <w:t>ד-1984</w:t>
                  </w:r>
                </w:p>
              </w:txbxContent>
            </v:textbox>
            <w10:anchorlock/>
          </v:rect>
        </w:pict>
      </w:r>
      <w:r>
        <w:rPr>
          <w:rStyle w:val="big-number"/>
          <w:rtl/>
        </w:rPr>
        <w:t>23.</w:t>
      </w:r>
      <w:r>
        <w:rPr>
          <w:rStyle w:val="big-number"/>
          <w:rtl/>
        </w:rPr>
        <w:tab/>
      </w:r>
      <w:r>
        <w:rPr>
          <w:rStyle w:val="default"/>
          <w:rFonts w:cs="FrankRuehl"/>
          <w:rtl/>
        </w:rPr>
        <w:t>(בוט</w:t>
      </w:r>
      <w:r>
        <w:rPr>
          <w:rStyle w:val="default"/>
          <w:rFonts w:cs="FrankRuehl" w:hint="cs"/>
          <w:rtl/>
        </w:rPr>
        <w:t>ל).</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77" w:name="Rov245"/>
      <w:r w:rsidRPr="00562361">
        <w:rPr>
          <w:rStyle w:val="default"/>
          <w:rFonts w:cs="FrankRuehl" w:hint="cs"/>
          <w:vanish/>
          <w:color w:val="FF0000"/>
          <w:sz w:val="20"/>
          <w:szCs w:val="20"/>
          <w:shd w:val="clear" w:color="auto" w:fill="FFFF99"/>
          <w:rtl/>
        </w:rPr>
        <w:t>מיום 10.7.1980</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8</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214" w:history="1">
        <w:r w:rsidRPr="00562361">
          <w:rPr>
            <w:rStyle w:val="Hyperlink"/>
            <w:rFonts w:cs="FrankRuehl" w:hint="cs"/>
            <w:vanish/>
            <w:szCs w:val="20"/>
            <w:shd w:val="clear" w:color="auto" w:fill="FFFF99"/>
            <w:rtl/>
          </w:rPr>
          <w:t>ס"ח תש"ם מס' 975</w:t>
        </w:r>
      </w:hyperlink>
      <w:r w:rsidRPr="00562361">
        <w:rPr>
          <w:rStyle w:val="default"/>
          <w:rFonts w:cs="FrankRuehl" w:hint="cs"/>
          <w:vanish/>
          <w:sz w:val="20"/>
          <w:szCs w:val="20"/>
          <w:shd w:val="clear" w:color="auto" w:fill="FFFF99"/>
          <w:rtl/>
        </w:rPr>
        <w:t xml:space="preserve"> מיום 10.7.1980 עמ' 145 (</w:t>
      </w:r>
      <w:hyperlink r:id="rId215" w:history="1">
        <w:r w:rsidRPr="00562361">
          <w:rPr>
            <w:rStyle w:val="Hyperlink"/>
            <w:rFonts w:cs="FrankRuehl" w:hint="cs"/>
            <w:vanish/>
            <w:szCs w:val="20"/>
            <w:shd w:val="clear" w:color="auto" w:fill="FFFF99"/>
            <w:rtl/>
          </w:rPr>
          <w:t>ה"ח 1441</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Miriam" w:hint="cs"/>
          <w:vanish/>
          <w:sz w:val="16"/>
          <w:szCs w:val="16"/>
          <w:u w:val="single"/>
          <w:shd w:val="clear" w:color="auto" w:fill="FFFF99"/>
          <w:rtl/>
        </w:rPr>
      </w:pPr>
      <w:r w:rsidRPr="00562361">
        <w:rPr>
          <w:rStyle w:val="default"/>
          <w:rFonts w:cs="Miriam" w:hint="cs"/>
          <w:vanish/>
          <w:sz w:val="16"/>
          <w:szCs w:val="16"/>
          <w:shd w:val="clear" w:color="auto" w:fill="FFFF99"/>
          <w:rtl/>
        </w:rPr>
        <w:t xml:space="preserve">שווי הרכישה </w:t>
      </w:r>
      <w:r w:rsidRPr="00562361">
        <w:rPr>
          <w:rStyle w:val="default"/>
          <w:rFonts w:cs="Miriam" w:hint="cs"/>
          <w:strike/>
          <w:vanish/>
          <w:sz w:val="16"/>
          <w:szCs w:val="16"/>
          <w:shd w:val="clear" w:color="auto" w:fill="FFFF99"/>
          <w:rtl/>
        </w:rPr>
        <w:t>בדירת יחיד</w:t>
      </w:r>
      <w:r w:rsidRPr="00562361">
        <w:rPr>
          <w:rStyle w:val="default"/>
          <w:rFonts w:cs="Miriam" w:hint="cs"/>
          <w:vanish/>
          <w:sz w:val="16"/>
          <w:szCs w:val="16"/>
          <w:shd w:val="clear" w:color="auto" w:fill="FFFF99"/>
          <w:rtl/>
        </w:rPr>
        <w:t xml:space="preserve"> </w:t>
      </w:r>
      <w:r w:rsidRPr="00562361">
        <w:rPr>
          <w:rStyle w:val="default"/>
          <w:rFonts w:cs="Miriam" w:hint="cs"/>
          <w:vanish/>
          <w:sz w:val="16"/>
          <w:szCs w:val="16"/>
          <w:u w:val="single"/>
          <w:shd w:val="clear" w:color="auto" w:fill="FFFF99"/>
          <w:rtl/>
        </w:rPr>
        <w:t>בדירת מגורים</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23.</w:t>
      </w:r>
      <w:r w:rsidRPr="00562361">
        <w:rPr>
          <w:rStyle w:val="default"/>
          <w:rFonts w:cs="FrankRuehl" w:hint="cs"/>
          <w:vanish/>
          <w:sz w:val="22"/>
          <w:szCs w:val="22"/>
          <w:shd w:val="clear" w:color="auto" w:fill="FFFF99"/>
          <w:rtl/>
        </w:rPr>
        <w:tab/>
        <w:t xml:space="preserve">שווי הרכישה של זכות במקרקעין שהיא </w:t>
      </w:r>
      <w:r w:rsidRPr="00562361">
        <w:rPr>
          <w:rStyle w:val="default"/>
          <w:rFonts w:cs="FrankRuehl" w:hint="cs"/>
          <w:strike/>
          <w:vanish/>
          <w:sz w:val="22"/>
          <w:szCs w:val="22"/>
          <w:shd w:val="clear" w:color="auto" w:fill="FFFF99"/>
          <w:rtl/>
        </w:rPr>
        <w:t>דירת יחיד</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דירת מגורים</w:t>
      </w:r>
      <w:r w:rsidRPr="00562361">
        <w:rPr>
          <w:rStyle w:val="default"/>
          <w:rFonts w:cs="FrankRuehl" w:hint="cs"/>
          <w:vanish/>
          <w:sz w:val="22"/>
          <w:szCs w:val="22"/>
          <w:shd w:val="clear" w:color="auto" w:fill="FFFF99"/>
          <w:rtl/>
        </w:rPr>
        <w:t>, הוא שוויה ביום רכישתה על ידי המוכר, כשהיא פנויה.</w:t>
      </w:r>
    </w:p>
    <w:p w:rsidR="00DF489B" w:rsidRPr="00562361" w:rsidRDefault="00DF489B">
      <w:pPr>
        <w:pStyle w:val="P22"/>
        <w:spacing w:before="0"/>
        <w:ind w:left="0" w:right="1134"/>
        <w:rPr>
          <w:rStyle w:val="default"/>
          <w:rFonts w:cs="FrankRuehl" w:hint="cs"/>
          <w:vanish/>
          <w:color w:val="FF0000"/>
          <w:sz w:val="20"/>
          <w:szCs w:val="20"/>
          <w:shd w:val="clear" w:color="auto" w:fill="FFFF99"/>
          <w:rtl/>
        </w:rPr>
      </w:pPr>
    </w:p>
    <w:p w:rsidR="00DF489B" w:rsidRPr="00562361" w:rsidRDefault="00DF489B">
      <w:pPr>
        <w:pStyle w:val="P22"/>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11.7.1984</w:t>
      </w:r>
    </w:p>
    <w:p w:rsidR="00DF489B" w:rsidRPr="00562361" w:rsidRDefault="00DF489B">
      <w:pPr>
        <w:pStyle w:val="P22"/>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15</w:t>
      </w:r>
    </w:p>
    <w:p w:rsidR="00DF489B" w:rsidRPr="00562361" w:rsidRDefault="00DF489B">
      <w:pPr>
        <w:pStyle w:val="P22"/>
        <w:spacing w:before="0"/>
        <w:ind w:left="0" w:right="1134"/>
        <w:rPr>
          <w:rStyle w:val="default"/>
          <w:rFonts w:cs="FrankRuehl" w:hint="cs"/>
          <w:vanish/>
          <w:sz w:val="20"/>
          <w:szCs w:val="20"/>
          <w:shd w:val="clear" w:color="auto" w:fill="FFFF99"/>
          <w:rtl/>
        </w:rPr>
      </w:pPr>
      <w:hyperlink r:id="rId216" w:history="1">
        <w:r w:rsidRPr="00562361">
          <w:rPr>
            <w:rStyle w:val="Hyperlink"/>
            <w:rFonts w:cs="FrankRuehl" w:hint="cs"/>
            <w:vanish/>
            <w:szCs w:val="20"/>
            <w:shd w:val="clear" w:color="auto" w:fill="FFFF99"/>
            <w:rtl/>
          </w:rPr>
          <w:t>ס"ח תשמ"ד מס' 1121</w:t>
        </w:r>
      </w:hyperlink>
      <w:r w:rsidRPr="00562361">
        <w:rPr>
          <w:rStyle w:val="default"/>
          <w:rFonts w:cs="FrankRuehl" w:hint="cs"/>
          <w:vanish/>
          <w:sz w:val="20"/>
          <w:szCs w:val="20"/>
          <w:shd w:val="clear" w:color="auto" w:fill="FFFF99"/>
          <w:rtl/>
        </w:rPr>
        <w:t xml:space="preserve"> מיום 11.7.1984 עמ' 181 (</w:t>
      </w:r>
      <w:hyperlink r:id="rId217" w:history="1">
        <w:r w:rsidRPr="00562361">
          <w:rPr>
            <w:rStyle w:val="Hyperlink"/>
            <w:rFonts w:cs="FrankRuehl" w:hint="cs"/>
            <w:vanish/>
            <w:szCs w:val="20"/>
            <w:shd w:val="clear" w:color="auto" w:fill="FFFF99"/>
            <w:rtl/>
          </w:rPr>
          <w:t>ה"ח 1654</w:t>
        </w:r>
      </w:hyperlink>
      <w:r w:rsidRPr="00562361">
        <w:rPr>
          <w:rStyle w:val="default"/>
          <w:rFonts w:cs="FrankRuehl" w:hint="cs"/>
          <w:vanish/>
          <w:sz w:val="20"/>
          <w:szCs w:val="20"/>
          <w:shd w:val="clear" w:color="auto" w:fill="FFFF99"/>
          <w:rtl/>
        </w:rPr>
        <w:t>)</w:t>
      </w:r>
    </w:p>
    <w:p w:rsidR="00DF489B" w:rsidRPr="00562361" w:rsidRDefault="00DF489B">
      <w:pPr>
        <w:pStyle w:val="P22"/>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ביטול סעיף 23</w:t>
      </w:r>
    </w:p>
    <w:p w:rsidR="00DF489B" w:rsidRPr="00562361" w:rsidRDefault="00DF489B">
      <w:pPr>
        <w:pStyle w:val="P22"/>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DF489B" w:rsidRPr="00562361" w:rsidRDefault="00DF489B">
      <w:pPr>
        <w:pStyle w:val="P00"/>
        <w:spacing w:before="20"/>
        <w:ind w:left="0" w:right="1134"/>
        <w:rPr>
          <w:rStyle w:val="default"/>
          <w:rFonts w:cs="Miriam" w:hint="cs"/>
          <w:strike/>
          <w:vanish/>
          <w:sz w:val="16"/>
          <w:szCs w:val="16"/>
          <w:shd w:val="clear" w:color="auto" w:fill="FFFF99"/>
          <w:rtl/>
        </w:rPr>
      </w:pPr>
      <w:r w:rsidRPr="00562361">
        <w:rPr>
          <w:rStyle w:val="default"/>
          <w:rFonts w:cs="FrankRuehl" w:hint="cs"/>
          <w:strike/>
          <w:vanish/>
          <w:sz w:val="22"/>
          <w:szCs w:val="22"/>
          <w:shd w:val="clear" w:color="auto" w:fill="FFFF99"/>
          <w:rtl/>
        </w:rPr>
        <w:t xml:space="preserve"> </w:t>
      </w:r>
      <w:r w:rsidRPr="00562361">
        <w:rPr>
          <w:rStyle w:val="default"/>
          <w:rFonts w:cs="Miriam" w:hint="cs"/>
          <w:strike/>
          <w:vanish/>
          <w:sz w:val="16"/>
          <w:szCs w:val="16"/>
          <w:shd w:val="clear" w:color="auto" w:fill="FFFF99"/>
          <w:rtl/>
        </w:rPr>
        <w:t>שווי הרכישה בדירת מגורים</w:t>
      </w:r>
    </w:p>
    <w:p w:rsidR="00DF489B" w:rsidRDefault="00DF489B">
      <w:pPr>
        <w:pStyle w:val="P00"/>
        <w:spacing w:before="0"/>
        <w:ind w:left="0" w:right="1134"/>
        <w:rPr>
          <w:rStyle w:val="default"/>
          <w:rFonts w:cs="FrankRuehl" w:hint="cs"/>
          <w:strike/>
          <w:sz w:val="2"/>
          <w:szCs w:val="2"/>
          <w:rtl/>
        </w:rPr>
      </w:pPr>
      <w:r w:rsidRPr="00562361">
        <w:rPr>
          <w:rStyle w:val="default"/>
          <w:rFonts w:cs="FrankRuehl" w:hint="cs"/>
          <w:strike/>
          <w:vanish/>
          <w:sz w:val="22"/>
          <w:szCs w:val="22"/>
          <w:shd w:val="clear" w:color="auto" w:fill="FFFF99"/>
          <w:rtl/>
        </w:rPr>
        <w:t>23.</w:t>
      </w:r>
      <w:r w:rsidRPr="00562361">
        <w:rPr>
          <w:rStyle w:val="default"/>
          <w:rFonts w:cs="FrankRuehl" w:hint="cs"/>
          <w:strike/>
          <w:vanish/>
          <w:sz w:val="22"/>
          <w:szCs w:val="22"/>
          <w:shd w:val="clear" w:color="auto" w:fill="FFFF99"/>
          <w:rtl/>
        </w:rPr>
        <w:tab/>
        <w:t>שווי הרכישה של זכות במקרקעין שהיא דירת מגורים, הוא שוויה ביום רכישתה על ידי המוכר, כשהיא פנויה.</w:t>
      </w:r>
      <w:bookmarkEnd w:id="77"/>
    </w:p>
    <w:p w:rsidR="00DF489B" w:rsidRDefault="00DF489B" w:rsidP="00C47121">
      <w:pPr>
        <w:pStyle w:val="P00"/>
        <w:spacing w:before="72"/>
        <w:ind w:left="0" w:right="1134"/>
        <w:rPr>
          <w:rStyle w:val="default"/>
          <w:rFonts w:cs="FrankRuehl"/>
          <w:rtl/>
        </w:rPr>
      </w:pPr>
      <w:bookmarkStart w:id="78" w:name="Seif58"/>
      <w:bookmarkEnd w:id="78"/>
      <w:r>
        <w:rPr>
          <w:lang w:val="he-IL"/>
        </w:rPr>
        <w:pict>
          <v:rect id="_x0000_s2124" style="position:absolute;left:0;text-align:left;margin-left:464.5pt;margin-top:8.05pt;width:75.05pt;height:34.15pt;z-index:251478528" o:allowincell="f" filled="f" stroked="f" strokecolor="lime" strokeweight=".25pt">
            <v:textbox style="mso-next-textbox:#_x0000_s2124" inset="0,0,0,0">
              <w:txbxContent>
                <w:p w:rsidR="00CC71C6" w:rsidRDefault="00CC71C6">
                  <w:pPr>
                    <w:spacing w:line="160" w:lineRule="exact"/>
                    <w:jc w:val="left"/>
                    <w:rPr>
                      <w:rFonts w:cs="Miriam" w:hint="cs"/>
                      <w:sz w:val="18"/>
                      <w:szCs w:val="18"/>
                      <w:rtl/>
                    </w:rPr>
                  </w:pPr>
                  <w:r>
                    <w:rPr>
                      <w:rFonts w:cs="Miriam"/>
                      <w:sz w:val="18"/>
                      <w:szCs w:val="18"/>
                      <w:rtl/>
                    </w:rPr>
                    <w:t>שווי</w:t>
                  </w:r>
                  <w:r>
                    <w:rPr>
                      <w:rFonts w:cs="Miriam" w:hint="cs"/>
                      <w:sz w:val="18"/>
                      <w:szCs w:val="18"/>
                      <w:rtl/>
                    </w:rPr>
                    <w:t xml:space="preserve"> הרכישה במכ</w:t>
                  </w:r>
                  <w:r>
                    <w:rPr>
                      <w:rFonts w:cs="Miriam"/>
                      <w:sz w:val="18"/>
                      <w:szCs w:val="18"/>
                      <w:rtl/>
                    </w:rPr>
                    <w:t>י</w:t>
                  </w:r>
                  <w:r>
                    <w:rPr>
                      <w:rFonts w:cs="Miriam" w:hint="cs"/>
                      <w:sz w:val="18"/>
                      <w:szCs w:val="18"/>
                      <w:rtl/>
                    </w:rPr>
                    <w:t>רת חכירה</w:t>
                  </w:r>
                </w:p>
                <w:p w:rsidR="00CC71C6" w:rsidRDefault="00CC71C6">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40) </w:t>
                  </w:r>
                </w:p>
                <w:p w:rsidR="00CC71C6" w:rsidRDefault="00CC71C6">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ח-1997</w:t>
                  </w:r>
                </w:p>
              </w:txbxContent>
            </v:textbox>
            <w10:anchorlock/>
          </v:rect>
        </w:pict>
      </w:r>
      <w:r>
        <w:rPr>
          <w:rStyle w:val="big-number"/>
          <w:rtl/>
        </w:rPr>
        <w:t>24.</w:t>
      </w:r>
      <w:r>
        <w:rPr>
          <w:rStyle w:val="big-number"/>
          <w:rtl/>
        </w:rPr>
        <w:tab/>
      </w:r>
      <w:r>
        <w:rPr>
          <w:rStyle w:val="default"/>
          <w:rFonts w:cs="FrankRuehl"/>
          <w:rtl/>
        </w:rPr>
        <w:t>(א)</w:t>
      </w:r>
      <w:r>
        <w:rPr>
          <w:rStyle w:val="default"/>
          <w:rFonts w:cs="FrankRuehl"/>
          <w:rtl/>
        </w:rPr>
        <w:tab/>
        <w:t>ש</w:t>
      </w:r>
      <w:r>
        <w:rPr>
          <w:rStyle w:val="default"/>
          <w:rFonts w:cs="FrankRuehl" w:hint="cs"/>
          <w:rtl/>
        </w:rPr>
        <w:t>וו</w:t>
      </w:r>
      <w:r>
        <w:rPr>
          <w:rStyle w:val="default"/>
          <w:rFonts w:cs="FrankRuehl"/>
          <w:rtl/>
        </w:rPr>
        <w:t xml:space="preserve">י </w:t>
      </w:r>
      <w:r>
        <w:rPr>
          <w:rStyle w:val="default"/>
          <w:rFonts w:cs="FrankRuehl" w:hint="cs"/>
          <w:rtl/>
        </w:rPr>
        <w:t xml:space="preserve">הרכישה במכירת חכירה יהיה חלק </w:t>
      </w:r>
      <w:r>
        <w:rPr>
          <w:rStyle w:val="default"/>
          <w:rFonts w:cs="FrankRuehl"/>
          <w:rtl/>
        </w:rPr>
        <w:t>יח</w:t>
      </w:r>
      <w:r>
        <w:rPr>
          <w:rStyle w:val="default"/>
          <w:rFonts w:cs="FrankRuehl" w:hint="cs"/>
          <w:rtl/>
        </w:rPr>
        <w:t>ס</w:t>
      </w:r>
      <w:r>
        <w:rPr>
          <w:rStyle w:val="default"/>
          <w:rFonts w:cs="FrankRuehl"/>
          <w:rtl/>
        </w:rPr>
        <w:t>י</w:t>
      </w:r>
      <w:r>
        <w:rPr>
          <w:rStyle w:val="default"/>
          <w:rFonts w:cs="FrankRuehl" w:hint="cs"/>
          <w:rtl/>
        </w:rPr>
        <w:t xml:space="preserve"> משווי הרכישה של הזכות במקרקעין שרכש המוכר שיחסו לכלל אותו שווי כיחס שווי המכירה של החכירה לשווי שהיה נקבע לפי סעיף 17 או 18 אילו מכר המוכר ביום מכירת החכירה את כל הזכות במקרקעין שרכש.</w:t>
      </w:r>
    </w:p>
    <w:p w:rsidR="00DF489B" w:rsidRDefault="00DF489B">
      <w:pPr>
        <w:pStyle w:val="P00"/>
        <w:spacing w:before="72"/>
        <w:ind w:left="0" w:right="1134"/>
        <w:rPr>
          <w:rStyle w:val="default"/>
          <w:rFonts w:cs="FrankRuehl"/>
          <w:rtl/>
        </w:rPr>
      </w:pPr>
      <w:r>
        <w:rPr>
          <w:lang w:val="he-IL"/>
        </w:rPr>
        <w:pict>
          <v:rect id="_x0000_s2125" style="position:absolute;left:0;text-align:left;margin-left:464.5pt;margin-top:8.05pt;width:75.05pt;height:20pt;z-index:251479552" o:allowincell="f" filled="f" stroked="f" strokecolor="lime" strokeweight=".25pt">
            <v:textbox inset="0,0,0,0">
              <w:txbxContent>
                <w:p w:rsidR="00CC71C6" w:rsidRDefault="00CC71C6">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40) </w:t>
                  </w:r>
                </w:p>
                <w:p w:rsidR="00CC71C6" w:rsidRDefault="00CC71C6">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ח-1997</w:t>
                  </w:r>
                </w:p>
              </w:txbxContent>
            </v:textbox>
            <w10:anchorlock/>
          </v:rect>
        </w:pict>
      </w:r>
      <w:r>
        <w:rPr>
          <w:rFonts w:cs="FrankRuehl"/>
          <w:sz w:val="26"/>
          <w:rtl/>
        </w:rPr>
        <w:tab/>
      </w:r>
      <w:r>
        <w:rPr>
          <w:rStyle w:val="default"/>
          <w:rFonts w:cs="FrankRuehl"/>
          <w:rtl/>
        </w:rPr>
        <w:t>(ב)</w:t>
      </w:r>
      <w:r>
        <w:rPr>
          <w:rStyle w:val="default"/>
          <w:rFonts w:cs="FrankRuehl"/>
          <w:rtl/>
        </w:rPr>
        <w:tab/>
        <w:t>במכ</w:t>
      </w:r>
      <w:r>
        <w:rPr>
          <w:rStyle w:val="default"/>
          <w:rFonts w:cs="FrankRuehl" w:hint="cs"/>
          <w:rtl/>
        </w:rPr>
        <w:t>יר</w:t>
      </w:r>
      <w:r>
        <w:rPr>
          <w:rStyle w:val="default"/>
          <w:rFonts w:cs="FrankRuehl"/>
          <w:rtl/>
        </w:rPr>
        <w:t>ת זכ</w:t>
      </w:r>
      <w:r>
        <w:rPr>
          <w:rStyle w:val="default"/>
          <w:rFonts w:cs="FrankRuehl" w:hint="cs"/>
          <w:rtl/>
        </w:rPr>
        <w:t xml:space="preserve">ות במקרקעין, שבהם נמכרה חכירה בעבר, ייקבע שווי הרכישה של </w:t>
      </w:r>
      <w:r>
        <w:rPr>
          <w:rStyle w:val="default"/>
          <w:rFonts w:cs="FrankRuehl"/>
          <w:rtl/>
        </w:rPr>
        <w:t>הז</w:t>
      </w:r>
      <w:r>
        <w:rPr>
          <w:rStyle w:val="default"/>
          <w:rFonts w:cs="FrankRuehl" w:hint="cs"/>
          <w:rtl/>
        </w:rPr>
        <w:t>כות במקרקעין שרכש המוכר בהתאם להוראות סעיף 25.</w:t>
      </w:r>
    </w:p>
    <w:p w:rsidR="00DF489B" w:rsidRDefault="00DF489B">
      <w:pPr>
        <w:pStyle w:val="P00"/>
        <w:spacing w:before="72"/>
        <w:ind w:left="0" w:right="1134"/>
        <w:rPr>
          <w:rStyle w:val="default"/>
          <w:rFonts w:cs="FrankRuehl" w:hint="cs"/>
          <w:rtl/>
        </w:rPr>
      </w:pPr>
      <w:r>
        <w:rPr>
          <w:lang w:val="he-IL"/>
        </w:rPr>
        <w:pict>
          <v:rect id="_x0000_s2126" style="position:absolute;left:0;text-align:left;margin-left:464.5pt;margin-top:8.05pt;width:75.05pt;height:20pt;z-index:251480576" o:allowincell="f" filled="f" stroked="f" strokecolor="lime" strokeweight=".25pt">
            <v:textbox inset="0,0,0,0">
              <w:txbxContent>
                <w:p w:rsidR="00CC71C6" w:rsidRDefault="00CC71C6">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40) </w:t>
                  </w:r>
                </w:p>
                <w:p w:rsidR="00CC71C6" w:rsidRDefault="00CC71C6">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ח-1997</w:t>
                  </w:r>
                </w:p>
              </w:txbxContent>
            </v:textbox>
            <w10:anchorlock/>
          </v:rect>
        </w:pict>
      </w:r>
      <w:r>
        <w:rPr>
          <w:rFonts w:cs="FrankRuehl"/>
          <w:sz w:val="26"/>
          <w:rtl/>
        </w:rPr>
        <w:tab/>
      </w:r>
      <w:r>
        <w:rPr>
          <w:rStyle w:val="default"/>
          <w:rFonts w:cs="FrankRuehl"/>
          <w:rtl/>
        </w:rPr>
        <w:t>(ג)</w:t>
      </w:r>
      <w:r>
        <w:rPr>
          <w:rStyle w:val="default"/>
          <w:rFonts w:cs="FrankRuehl"/>
          <w:rtl/>
        </w:rPr>
        <w:tab/>
        <w:t>לענ</w:t>
      </w:r>
      <w:r>
        <w:rPr>
          <w:rStyle w:val="default"/>
          <w:rFonts w:cs="FrankRuehl" w:hint="cs"/>
          <w:rtl/>
        </w:rPr>
        <w:t>יין סעיף זה ולעניין סעיפים 25 ו-42, "מכירת חכירה" - כמשמעות כל מכירה במועד המכירה.</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79" w:name="Rov246"/>
      <w:r w:rsidRPr="00562361">
        <w:rPr>
          <w:rStyle w:val="default"/>
          <w:rFonts w:cs="FrankRuehl" w:hint="cs"/>
          <w:vanish/>
          <w:color w:val="FF0000"/>
          <w:sz w:val="20"/>
          <w:szCs w:val="20"/>
          <w:shd w:val="clear" w:color="auto" w:fill="FFFF99"/>
          <w:rtl/>
        </w:rPr>
        <w:t>מיום 25.11.1997</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40</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218" w:history="1">
        <w:r w:rsidRPr="00562361">
          <w:rPr>
            <w:rStyle w:val="Hyperlink"/>
            <w:rFonts w:cs="FrankRuehl" w:hint="cs"/>
            <w:vanish/>
            <w:szCs w:val="20"/>
            <w:shd w:val="clear" w:color="auto" w:fill="FFFF99"/>
            <w:rtl/>
          </w:rPr>
          <w:t>ס"ח תשנ"ח מס' 1638</w:t>
        </w:r>
      </w:hyperlink>
      <w:r w:rsidRPr="00562361">
        <w:rPr>
          <w:rStyle w:val="default"/>
          <w:rFonts w:cs="FrankRuehl" w:hint="cs"/>
          <w:vanish/>
          <w:sz w:val="20"/>
          <w:szCs w:val="20"/>
          <w:shd w:val="clear" w:color="auto" w:fill="FFFF99"/>
          <w:rtl/>
        </w:rPr>
        <w:t xml:space="preserve"> מיום 25.11.1997 עמ' 10 (</w:t>
      </w:r>
      <w:hyperlink r:id="rId219" w:history="1">
        <w:r w:rsidRPr="00562361">
          <w:rPr>
            <w:rStyle w:val="Hyperlink"/>
            <w:rFonts w:cs="FrankRuehl" w:hint="cs"/>
            <w:vanish/>
            <w:szCs w:val="20"/>
            <w:shd w:val="clear" w:color="auto" w:fill="FFFF99"/>
            <w:rtl/>
          </w:rPr>
          <w:t>ה"ח 2644</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vanish/>
          <w:sz w:val="22"/>
          <w:szCs w:val="22"/>
          <w:shd w:val="clear" w:color="auto" w:fill="FFFF99"/>
          <w:rtl/>
        </w:rPr>
      </w:pPr>
      <w:r w:rsidRPr="00562361">
        <w:rPr>
          <w:rStyle w:val="big-number"/>
          <w:rFonts w:cs="FrankRuehl"/>
          <w:vanish/>
          <w:sz w:val="22"/>
          <w:szCs w:val="22"/>
          <w:shd w:val="clear" w:color="auto" w:fill="FFFF99"/>
          <w:rtl/>
        </w:rPr>
        <w:t>24.</w:t>
      </w:r>
      <w:r w:rsidRPr="00562361">
        <w:rPr>
          <w:rStyle w:val="big-number"/>
          <w:rFonts w:cs="FrankRuehl"/>
          <w:vanish/>
          <w:sz w:val="22"/>
          <w:szCs w:val="22"/>
          <w:shd w:val="clear" w:color="auto" w:fill="FFFF99"/>
          <w:rtl/>
        </w:rPr>
        <w:tab/>
      </w:r>
      <w:r w:rsidRPr="00562361">
        <w:rPr>
          <w:rStyle w:val="default"/>
          <w:rFonts w:cs="FrankRuehl"/>
          <w:vanish/>
          <w:sz w:val="22"/>
          <w:szCs w:val="22"/>
          <w:u w:val="single"/>
          <w:shd w:val="clear" w:color="auto" w:fill="FFFF99"/>
          <w:rtl/>
        </w:rPr>
        <w:t>(א)</w:t>
      </w:r>
      <w:r w:rsidRPr="00562361">
        <w:rPr>
          <w:rStyle w:val="default"/>
          <w:rFonts w:cs="FrankRuehl"/>
          <w:vanish/>
          <w:sz w:val="22"/>
          <w:szCs w:val="22"/>
          <w:shd w:val="clear" w:color="auto" w:fill="FFFF99"/>
          <w:rtl/>
        </w:rPr>
        <w:tab/>
        <w:t>ש</w:t>
      </w:r>
      <w:r w:rsidRPr="00562361">
        <w:rPr>
          <w:rStyle w:val="default"/>
          <w:rFonts w:cs="FrankRuehl" w:hint="cs"/>
          <w:vanish/>
          <w:sz w:val="22"/>
          <w:szCs w:val="22"/>
          <w:shd w:val="clear" w:color="auto" w:fill="FFFF99"/>
          <w:rtl/>
        </w:rPr>
        <w:t>וו</w:t>
      </w:r>
      <w:r w:rsidRPr="00562361">
        <w:rPr>
          <w:rStyle w:val="default"/>
          <w:rFonts w:cs="FrankRuehl"/>
          <w:vanish/>
          <w:sz w:val="22"/>
          <w:szCs w:val="22"/>
          <w:shd w:val="clear" w:color="auto" w:fill="FFFF99"/>
          <w:rtl/>
        </w:rPr>
        <w:t xml:space="preserve">י </w:t>
      </w:r>
      <w:r w:rsidRPr="00562361">
        <w:rPr>
          <w:rStyle w:val="default"/>
          <w:rFonts w:cs="FrankRuehl" w:hint="cs"/>
          <w:vanish/>
          <w:sz w:val="22"/>
          <w:szCs w:val="22"/>
          <w:shd w:val="clear" w:color="auto" w:fill="FFFF99"/>
          <w:rtl/>
        </w:rPr>
        <w:t xml:space="preserve">הרכישה במכירת חכירה יהיה חלק </w:t>
      </w:r>
      <w:r w:rsidRPr="00562361">
        <w:rPr>
          <w:rStyle w:val="default"/>
          <w:rFonts w:cs="FrankRuehl"/>
          <w:vanish/>
          <w:sz w:val="22"/>
          <w:szCs w:val="22"/>
          <w:shd w:val="clear" w:color="auto" w:fill="FFFF99"/>
          <w:rtl/>
        </w:rPr>
        <w:t>יח</w:t>
      </w:r>
      <w:r w:rsidRPr="00562361">
        <w:rPr>
          <w:rStyle w:val="default"/>
          <w:rFonts w:cs="FrankRuehl" w:hint="cs"/>
          <w:vanish/>
          <w:sz w:val="22"/>
          <w:szCs w:val="22"/>
          <w:shd w:val="clear" w:color="auto" w:fill="FFFF99"/>
          <w:rtl/>
        </w:rPr>
        <w:t>ס</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 xml:space="preserve"> משווי הרכישה של הזכות במקרקעין שרכש המוכר שיחסו לכלל אותו שווי כיחס שווי המכירה של החכירה לשווי שהיה נקבע לפי סעיף 17 או 18 אילו מכר המוכר ביום מכירת החכירה את כל הזכות במקרקעין שרכש.</w:t>
      </w:r>
    </w:p>
    <w:p w:rsidR="00DF489B" w:rsidRPr="00562361" w:rsidRDefault="00DF489B">
      <w:pPr>
        <w:pStyle w:val="P00"/>
        <w:spacing w:before="0"/>
        <w:ind w:left="0" w:right="1134"/>
        <w:rPr>
          <w:rStyle w:val="default"/>
          <w:rFonts w:cs="FrankRuehl"/>
          <w:vanish/>
          <w:sz w:val="22"/>
          <w:szCs w:val="22"/>
          <w:u w:val="single"/>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u w:val="single"/>
          <w:shd w:val="clear" w:color="auto" w:fill="FFFF99"/>
          <w:rtl/>
        </w:rPr>
        <w:t>(ב)</w:t>
      </w:r>
      <w:r w:rsidRPr="00562361">
        <w:rPr>
          <w:rStyle w:val="default"/>
          <w:rFonts w:cs="FrankRuehl"/>
          <w:vanish/>
          <w:sz w:val="22"/>
          <w:szCs w:val="22"/>
          <w:u w:val="single"/>
          <w:shd w:val="clear" w:color="auto" w:fill="FFFF99"/>
          <w:rtl/>
        </w:rPr>
        <w:tab/>
        <w:t>במכ</w:t>
      </w:r>
      <w:r w:rsidRPr="00562361">
        <w:rPr>
          <w:rStyle w:val="default"/>
          <w:rFonts w:cs="FrankRuehl" w:hint="cs"/>
          <w:vanish/>
          <w:sz w:val="22"/>
          <w:szCs w:val="22"/>
          <w:u w:val="single"/>
          <w:shd w:val="clear" w:color="auto" w:fill="FFFF99"/>
          <w:rtl/>
        </w:rPr>
        <w:t>יר</w:t>
      </w:r>
      <w:r w:rsidRPr="00562361">
        <w:rPr>
          <w:rStyle w:val="default"/>
          <w:rFonts w:cs="FrankRuehl"/>
          <w:vanish/>
          <w:sz w:val="22"/>
          <w:szCs w:val="22"/>
          <w:u w:val="single"/>
          <w:shd w:val="clear" w:color="auto" w:fill="FFFF99"/>
          <w:rtl/>
        </w:rPr>
        <w:t>ת זכ</w:t>
      </w:r>
      <w:r w:rsidRPr="00562361">
        <w:rPr>
          <w:rStyle w:val="default"/>
          <w:rFonts w:cs="FrankRuehl" w:hint="cs"/>
          <w:vanish/>
          <w:sz w:val="22"/>
          <w:szCs w:val="22"/>
          <w:u w:val="single"/>
          <w:shd w:val="clear" w:color="auto" w:fill="FFFF99"/>
          <w:rtl/>
        </w:rPr>
        <w:t xml:space="preserve">ות במקרקעין, שבהם נמכרה חכירה בעבר, ייקבע שווי הרכישה של </w:t>
      </w:r>
      <w:r w:rsidRPr="00562361">
        <w:rPr>
          <w:rStyle w:val="default"/>
          <w:rFonts w:cs="FrankRuehl"/>
          <w:vanish/>
          <w:sz w:val="22"/>
          <w:szCs w:val="22"/>
          <w:u w:val="single"/>
          <w:shd w:val="clear" w:color="auto" w:fill="FFFF99"/>
          <w:rtl/>
        </w:rPr>
        <w:t>הז</w:t>
      </w:r>
      <w:r w:rsidRPr="00562361">
        <w:rPr>
          <w:rStyle w:val="default"/>
          <w:rFonts w:cs="FrankRuehl" w:hint="cs"/>
          <w:vanish/>
          <w:sz w:val="22"/>
          <w:szCs w:val="22"/>
          <w:u w:val="single"/>
          <w:shd w:val="clear" w:color="auto" w:fill="FFFF99"/>
          <w:rtl/>
        </w:rPr>
        <w:t>כות במקרקעין שרכש המוכר בהתאם להוראות סעיף 25.</w:t>
      </w:r>
    </w:p>
    <w:p w:rsidR="00DF489B" w:rsidRDefault="00DF489B" w:rsidP="00726D5E">
      <w:pPr>
        <w:pStyle w:val="P00"/>
        <w:spacing w:before="0"/>
        <w:ind w:left="0" w:right="1134"/>
        <w:rPr>
          <w:rStyle w:val="default"/>
          <w:rFonts w:cs="FrankRuehl" w:hint="cs"/>
          <w:sz w:val="2"/>
          <w:szCs w:val="2"/>
          <w:rtl/>
        </w:rPr>
      </w:pPr>
      <w:r w:rsidRPr="00562361">
        <w:rPr>
          <w:rFonts w:cs="FrankRuehl"/>
          <w:vanish/>
          <w:sz w:val="22"/>
          <w:szCs w:val="22"/>
          <w:shd w:val="clear" w:color="auto" w:fill="FFFF99"/>
          <w:rtl/>
        </w:rPr>
        <w:tab/>
      </w:r>
      <w:r w:rsidRPr="00562361">
        <w:rPr>
          <w:rStyle w:val="default"/>
          <w:rFonts w:cs="FrankRuehl"/>
          <w:vanish/>
          <w:sz w:val="22"/>
          <w:szCs w:val="22"/>
          <w:u w:val="single"/>
          <w:shd w:val="clear" w:color="auto" w:fill="FFFF99"/>
          <w:rtl/>
        </w:rPr>
        <w:t>(ג)</w:t>
      </w:r>
      <w:r w:rsidRPr="00562361">
        <w:rPr>
          <w:rStyle w:val="default"/>
          <w:rFonts w:cs="FrankRuehl"/>
          <w:vanish/>
          <w:sz w:val="22"/>
          <w:szCs w:val="22"/>
          <w:u w:val="single"/>
          <w:shd w:val="clear" w:color="auto" w:fill="FFFF99"/>
          <w:rtl/>
        </w:rPr>
        <w:tab/>
        <w:t>לענ</w:t>
      </w:r>
      <w:r w:rsidRPr="00562361">
        <w:rPr>
          <w:rStyle w:val="default"/>
          <w:rFonts w:cs="FrankRuehl" w:hint="cs"/>
          <w:vanish/>
          <w:sz w:val="22"/>
          <w:szCs w:val="22"/>
          <w:u w:val="single"/>
          <w:shd w:val="clear" w:color="auto" w:fill="FFFF99"/>
          <w:rtl/>
        </w:rPr>
        <w:t>ין סעיף זה ולעניין סעיפים 25 ו- 42, "מכירת חכירה" -  כמשמעות כל מכירה במועד המכירה.</w:t>
      </w:r>
      <w:bookmarkEnd w:id="79"/>
    </w:p>
    <w:p w:rsidR="00DF489B" w:rsidRDefault="00DF489B" w:rsidP="00C47121">
      <w:pPr>
        <w:pStyle w:val="P00"/>
        <w:spacing w:before="72"/>
        <w:ind w:left="0" w:right="1134"/>
        <w:rPr>
          <w:rStyle w:val="default"/>
          <w:rFonts w:cs="FrankRuehl" w:hint="cs"/>
          <w:rtl/>
        </w:rPr>
      </w:pPr>
      <w:bookmarkStart w:id="80" w:name="Seif59"/>
      <w:bookmarkEnd w:id="80"/>
      <w:r>
        <w:rPr>
          <w:lang w:val="he-IL"/>
        </w:rPr>
        <w:pict>
          <v:rect id="_x0000_s2127" style="position:absolute;left:0;text-align:left;margin-left:464.5pt;margin-top:8.05pt;width:75.05pt;height:40pt;z-index:251481600"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איסו</w:t>
                  </w:r>
                  <w:r>
                    <w:rPr>
                      <w:rFonts w:cs="Miriam" w:hint="cs"/>
                      <w:sz w:val="18"/>
                      <w:szCs w:val="18"/>
                      <w:rtl/>
                    </w:rPr>
                    <w:t xml:space="preserve">ר כפל </w:t>
                  </w:r>
                  <w:r>
                    <w:rPr>
                      <w:rFonts w:cs="Miriam"/>
                      <w:sz w:val="18"/>
                      <w:szCs w:val="18"/>
                      <w:rtl/>
                    </w:rPr>
                    <w:t>שווי</w:t>
                  </w:r>
                  <w:r>
                    <w:rPr>
                      <w:rFonts w:cs="Miriam" w:hint="cs"/>
                      <w:sz w:val="18"/>
                      <w:szCs w:val="18"/>
                      <w:rtl/>
                    </w:rPr>
                    <w:t xml:space="preserve"> רכישה</w:t>
                  </w:r>
                </w:p>
                <w:p w:rsidR="00CC71C6" w:rsidRDefault="00CC71C6">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 xml:space="preserve">מס' 40) </w:t>
                  </w:r>
                </w:p>
                <w:p w:rsidR="00CC71C6" w:rsidRDefault="00CC71C6">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ח-1997</w:t>
                  </w:r>
                </w:p>
              </w:txbxContent>
            </v:textbox>
            <w10:anchorlock/>
          </v:rect>
        </w:pict>
      </w:r>
      <w:r>
        <w:rPr>
          <w:rStyle w:val="big-number"/>
          <w:rtl/>
        </w:rPr>
        <w:t>25.</w:t>
      </w:r>
      <w:r>
        <w:rPr>
          <w:rStyle w:val="big-number"/>
          <w:rtl/>
        </w:rPr>
        <w:tab/>
      </w:r>
      <w:r>
        <w:rPr>
          <w:rStyle w:val="default"/>
          <w:rFonts w:cs="FrankRuehl"/>
          <w:rtl/>
        </w:rPr>
        <w:t>במכי</w:t>
      </w:r>
      <w:r>
        <w:rPr>
          <w:rStyle w:val="default"/>
          <w:rFonts w:cs="FrankRuehl" w:hint="cs"/>
          <w:rtl/>
        </w:rPr>
        <w:t>רת</w:t>
      </w:r>
      <w:r>
        <w:rPr>
          <w:rStyle w:val="default"/>
          <w:rFonts w:cs="FrankRuehl"/>
          <w:rtl/>
        </w:rPr>
        <w:t xml:space="preserve"> </w:t>
      </w:r>
      <w:r>
        <w:rPr>
          <w:rStyle w:val="default"/>
          <w:rFonts w:cs="FrankRuehl" w:hint="cs"/>
          <w:rtl/>
        </w:rPr>
        <w:t>זכות במקרקעין, שבהם נמכרה חכירה בעבר, תיחשב כשווי הרכישה של הזכות במקרקעין יתרת שווי הרכישה לאחר הפחת</w:t>
      </w:r>
      <w:r>
        <w:rPr>
          <w:rStyle w:val="default"/>
          <w:rFonts w:cs="FrankRuehl"/>
          <w:rtl/>
        </w:rPr>
        <w:t xml:space="preserve">ת </w:t>
      </w:r>
      <w:r>
        <w:rPr>
          <w:rStyle w:val="default"/>
          <w:rFonts w:cs="FrankRuehl" w:hint="cs"/>
          <w:rtl/>
        </w:rPr>
        <w:t>הסכומים שנקבעו כשווי הרכישה במכירות חכירה קודמות באותם מקרקעין.</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81" w:name="Rov247"/>
      <w:r w:rsidRPr="00562361">
        <w:rPr>
          <w:rStyle w:val="default"/>
          <w:rFonts w:cs="FrankRuehl" w:hint="cs"/>
          <w:vanish/>
          <w:color w:val="FF0000"/>
          <w:sz w:val="20"/>
          <w:szCs w:val="20"/>
          <w:shd w:val="clear" w:color="auto" w:fill="FFFF99"/>
          <w:rtl/>
        </w:rPr>
        <w:t>מיום 25.11.1997</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40</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220" w:history="1">
        <w:r w:rsidRPr="00562361">
          <w:rPr>
            <w:rStyle w:val="Hyperlink"/>
            <w:rFonts w:cs="FrankRuehl" w:hint="cs"/>
            <w:vanish/>
            <w:szCs w:val="20"/>
            <w:shd w:val="clear" w:color="auto" w:fill="FFFF99"/>
            <w:rtl/>
          </w:rPr>
          <w:t>ס"ח תשנ"ח מס' 1638</w:t>
        </w:r>
      </w:hyperlink>
      <w:r w:rsidRPr="00562361">
        <w:rPr>
          <w:rStyle w:val="default"/>
          <w:rFonts w:cs="FrankRuehl" w:hint="cs"/>
          <w:vanish/>
          <w:sz w:val="20"/>
          <w:szCs w:val="20"/>
          <w:shd w:val="clear" w:color="auto" w:fill="FFFF99"/>
          <w:rtl/>
        </w:rPr>
        <w:t xml:space="preserve"> מיום 25.11.1997 עמ' 10 (</w:t>
      </w:r>
      <w:hyperlink r:id="rId221" w:history="1">
        <w:r w:rsidRPr="00562361">
          <w:rPr>
            <w:rStyle w:val="Hyperlink"/>
            <w:rFonts w:cs="FrankRuehl" w:hint="cs"/>
            <w:vanish/>
            <w:szCs w:val="20"/>
            <w:shd w:val="clear" w:color="auto" w:fill="FFFF99"/>
            <w:rtl/>
          </w:rPr>
          <w:t>ה"ח 2644</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החלפת סעיף 25</w:t>
      </w:r>
    </w:p>
    <w:p w:rsidR="00DF489B" w:rsidRPr="00562361" w:rsidRDefault="00DF489B">
      <w:pPr>
        <w:pStyle w:val="P00"/>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DF489B" w:rsidRPr="00562361" w:rsidRDefault="00DF489B">
      <w:pPr>
        <w:pStyle w:val="P00"/>
        <w:spacing w:before="20"/>
        <w:ind w:left="0" w:right="1134"/>
        <w:rPr>
          <w:rStyle w:val="default"/>
          <w:rFonts w:cs="Miriam" w:hint="cs"/>
          <w:strike/>
          <w:vanish/>
          <w:sz w:val="16"/>
          <w:szCs w:val="16"/>
          <w:shd w:val="clear" w:color="auto" w:fill="FFFF99"/>
          <w:rtl/>
        </w:rPr>
      </w:pPr>
      <w:r w:rsidRPr="00562361">
        <w:rPr>
          <w:rStyle w:val="default"/>
          <w:rFonts w:cs="Miriam" w:hint="cs"/>
          <w:strike/>
          <w:vanish/>
          <w:sz w:val="16"/>
          <w:szCs w:val="16"/>
          <w:shd w:val="clear" w:color="auto" w:fill="FFFF99"/>
          <w:rtl/>
        </w:rPr>
        <w:t>שווי הרכישה במכירת זכויות במקרקעין שיש עליהן חכירה</w:t>
      </w:r>
    </w:p>
    <w:p w:rsidR="00DF489B" w:rsidRDefault="00DF489B">
      <w:pPr>
        <w:pStyle w:val="P00"/>
        <w:spacing w:before="0"/>
        <w:ind w:left="0" w:right="1134"/>
        <w:rPr>
          <w:rStyle w:val="default"/>
          <w:rFonts w:cs="FrankRuehl" w:hint="cs"/>
          <w:strike/>
          <w:sz w:val="2"/>
          <w:szCs w:val="2"/>
          <w:rtl/>
        </w:rPr>
      </w:pPr>
      <w:r w:rsidRPr="00562361">
        <w:rPr>
          <w:rStyle w:val="default"/>
          <w:rFonts w:cs="FrankRuehl" w:hint="cs"/>
          <w:strike/>
          <w:vanish/>
          <w:sz w:val="22"/>
          <w:szCs w:val="22"/>
          <w:shd w:val="clear" w:color="auto" w:fill="FFFF99"/>
          <w:rtl/>
        </w:rPr>
        <w:t>25.</w:t>
      </w:r>
      <w:r w:rsidRPr="00562361">
        <w:rPr>
          <w:rStyle w:val="default"/>
          <w:rFonts w:cs="FrankRuehl" w:hint="cs"/>
          <w:strike/>
          <w:vanish/>
          <w:sz w:val="22"/>
          <w:szCs w:val="22"/>
          <w:shd w:val="clear" w:color="auto" w:fill="FFFF99"/>
          <w:rtl/>
        </w:rPr>
        <w:tab/>
        <w:t xml:space="preserve">שווי הרכישה במכירת זכויות במקרקעין שבהן נמכרה חכירה בעבר </w:t>
      </w:r>
      <w:r w:rsidR="00726D5E" w:rsidRPr="00562361">
        <w:rPr>
          <w:rStyle w:val="default"/>
          <w:rFonts w:cs="FrankRuehl" w:hint="cs"/>
          <w:strike/>
          <w:vanish/>
          <w:sz w:val="22"/>
          <w:szCs w:val="22"/>
          <w:shd w:val="clear" w:color="auto" w:fill="FFFF99"/>
          <w:rtl/>
        </w:rPr>
        <w:t>על-</w:t>
      </w:r>
      <w:r w:rsidRPr="00562361">
        <w:rPr>
          <w:rStyle w:val="default"/>
          <w:rFonts w:cs="FrankRuehl" w:hint="cs"/>
          <w:strike/>
          <w:vanish/>
          <w:sz w:val="22"/>
          <w:szCs w:val="22"/>
          <w:shd w:val="clear" w:color="auto" w:fill="FFFF99"/>
          <w:rtl/>
        </w:rPr>
        <w:t>ידי אותו מוכר והחכירה עודנה בתקפה ותקופתה עולה על עשר שנים, יהיה חלק יחסי משווי הרכישה של כל הזכויות במקרקעין שבהן ניתנה החכירה שיחסו לכלל אותו שווי כיחס שווי המכירה שנקבע לפי חוק זה לזכויות האמורות במקרקעין, לאותו שווי המכירה בתוספת שווי אותה חכירה שעודנה בתקפה ביום המכירה.</w:t>
      </w:r>
      <w:bookmarkEnd w:id="81"/>
    </w:p>
    <w:p w:rsidR="00DF489B" w:rsidRDefault="00DF489B" w:rsidP="00C47121">
      <w:pPr>
        <w:pStyle w:val="P00"/>
        <w:spacing w:before="72"/>
        <w:ind w:left="0" w:right="1134"/>
        <w:rPr>
          <w:rStyle w:val="default"/>
          <w:rFonts w:cs="FrankRuehl"/>
          <w:rtl/>
        </w:rPr>
      </w:pPr>
      <w:bookmarkStart w:id="82" w:name="Seif60"/>
      <w:bookmarkEnd w:id="82"/>
      <w:r>
        <w:rPr>
          <w:lang w:val="he-IL"/>
        </w:rPr>
        <w:pict>
          <v:rect id="_x0000_s2128" style="position:absolute;left:0;text-align:left;margin-left:464.5pt;margin-top:8.05pt;width:75.05pt;height:34.05pt;z-index:251482624"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שווי</w:t>
                  </w:r>
                  <w:r>
                    <w:rPr>
                      <w:rFonts w:cs="Miriam" w:hint="cs"/>
                      <w:sz w:val="18"/>
                      <w:szCs w:val="18"/>
                      <w:rtl/>
                    </w:rPr>
                    <w:t xml:space="preserve"> הרכישה בהורשה</w:t>
                  </w:r>
                </w:p>
                <w:p w:rsidR="00CC71C6" w:rsidRDefault="00CC71C6">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15) </w:t>
                  </w:r>
                </w:p>
                <w:p w:rsidR="00CC71C6" w:rsidRDefault="00CC71C6">
                  <w:pPr>
                    <w:spacing w:line="160" w:lineRule="exact"/>
                    <w:jc w:val="left"/>
                    <w:rPr>
                      <w:rFonts w:cs="Miriam"/>
                      <w:noProof/>
                      <w:sz w:val="18"/>
                      <w:szCs w:val="18"/>
                      <w:rtl/>
                    </w:rPr>
                  </w:pPr>
                  <w:r>
                    <w:rPr>
                      <w:rFonts w:cs="Miriam" w:hint="cs"/>
                      <w:sz w:val="18"/>
                      <w:szCs w:val="18"/>
                      <w:rtl/>
                    </w:rPr>
                    <w:t>תשמ</w:t>
                  </w:r>
                  <w:r>
                    <w:rPr>
                      <w:rFonts w:cs="Miriam"/>
                      <w:sz w:val="18"/>
                      <w:szCs w:val="18"/>
                      <w:rtl/>
                    </w:rPr>
                    <w:t>"</w:t>
                  </w:r>
                  <w:r>
                    <w:rPr>
                      <w:rFonts w:cs="Miriam" w:hint="cs"/>
                      <w:sz w:val="18"/>
                      <w:szCs w:val="18"/>
                      <w:rtl/>
                    </w:rPr>
                    <w:t>ד-1984</w:t>
                  </w:r>
                </w:p>
              </w:txbxContent>
            </v:textbox>
            <w10:anchorlock/>
          </v:rect>
        </w:pict>
      </w:r>
      <w:r>
        <w:rPr>
          <w:rStyle w:val="big-number"/>
          <w:rtl/>
        </w:rPr>
        <w:t>26.</w:t>
      </w:r>
      <w:r>
        <w:rPr>
          <w:rStyle w:val="big-number"/>
          <w:rtl/>
        </w:rPr>
        <w:tab/>
      </w:r>
      <w:r>
        <w:rPr>
          <w:rStyle w:val="default"/>
          <w:rFonts w:cs="FrankRuehl"/>
          <w:rtl/>
        </w:rPr>
        <w:t>(א)</w:t>
      </w:r>
      <w:r>
        <w:rPr>
          <w:rStyle w:val="default"/>
          <w:rFonts w:cs="FrankRuehl"/>
          <w:rtl/>
        </w:rPr>
        <w:tab/>
        <w:t>שוו</w:t>
      </w:r>
      <w:r>
        <w:rPr>
          <w:rStyle w:val="default"/>
          <w:rFonts w:cs="FrankRuehl" w:hint="cs"/>
          <w:rtl/>
        </w:rPr>
        <w:t>י הרכישה של זכות במקרקעין או זכות באיגוד מקרקעין, שהגיעה למוכר או</w:t>
      </w:r>
      <w:r>
        <w:rPr>
          <w:rStyle w:val="default"/>
          <w:rFonts w:cs="FrankRuehl"/>
          <w:rtl/>
        </w:rPr>
        <w:t xml:space="preserve"> </w:t>
      </w:r>
      <w:r>
        <w:rPr>
          <w:rStyle w:val="default"/>
          <w:rFonts w:cs="FrankRuehl" w:hint="cs"/>
          <w:rtl/>
        </w:rPr>
        <w:t>ל</w:t>
      </w:r>
      <w:r>
        <w:rPr>
          <w:rStyle w:val="default"/>
          <w:rFonts w:cs="FrankRuehl"/>
          <w:rtl/>
        </w:rPr>
        <w:t>ע</w:t>
      </w:r>
      <w:r>
        <w:rPr>
          <w:rStyle w:val="default"/>
          <w:rFonts w:cs="FrankRuehl" w:hint="cs"/>
          <w:rtl/>
        </w:rPr>
        <w:t>ושה הפעולה בדרך הורשה או בדרך ויתור של אחר על זכותו לרשת אותה הוא כלהלן:</w:t>
      </w:r>
    </w:p>
    <w:p w:rsidR="00DF489B" w:rsidRDefault="00DF489B">
      <w:pPr>
        <w:pStyle w:val="P22"/>
        <w:spacing w:before="72"/>
        <w:ind w:left="1021" w:right="1134"/>
        <w:rPr>
          <w:rStyle w:val="default"/>
          <w:rFonts w:cs="FrankRuehl"/>
          <w:rtl/>
        </w:rPr>
      </w:pPr>
      <w:r>
        <w:rPr>
          <w:rStyle w:val="default"/>
          <w:rFonts w:cs="FrankRuehl"/>
          <w:rtl/>
        </w:rPr>
        <w:t>(1)</w:t>
      </w:r>
      <w:r>
        <w:rPr>
          <w:rStyle w:val="default"/>
          <w:rFonts w:cs="FrankRuehl"/>
          <w:rtl/>
        </w:rPr>
        <w:tab/>
        <w:t>נפט</w:t>
      </w:r>
      <w:r>
        <w:rPr>
          <w:rStyle w:val="default"/>
          <w:rFonts w:cs="FrankRuehl" w:hint="cs"/>
          <w:rtl/>
        </w:rPr>
        <w:t>ר המוריש לפני כ"ו באדר ב' תשמ"א (1 באפריל 1981) - שוויה ביום פטירת המוריש, ואם נקבע שוויה לצורך מס עזבון - השווי שנקבע כאמור; ובלבד שאם המנהל סבור שהשווי ש</w:t>
      </w:r>
      <w:r>
        <w:rPr>
          <w:rStyle w:val="default"/>
          <w:rFonts w:cs="FrankRuehl"/>
          <w:rtl/>
        </w:rPr>
        <w:t>נק</w:t>
      </w:r>
      <w:r>
        <w:rPr>
          <w:rStyle w:val="default"/>
          <w:rFonts w:cs="FrankRuehl" w:hint="cs"/>
          <w:rtl/>
        </w:rPr>
        <w:t xml:space="preserve">בע לצורך מס עזבון גבוה משוויה של הזכות לפי חוק זה ביום פטירת המוריש, </w:t>
      </w:r>
      <w:r>
        <w:rPr>
          <w:rStyle w:val="default"/>
          <w:rFonts w:cs="FrankRuehl"/>
          <w:rtl/>
        </w:rPr>
        <w:t>והמו</w:t>
      </w:r>
      <w:r>
        <w:rPr>
          <w:rStyle w:val="default"/>
          <w:rFonts w:cs="FrankRuehl" w:hint="cs"/>
          <w:rtl/>
        </w:rPr>
        <w:t>כר או עושה הפעולה לא הוכיחו שהשו</w:t>
      </w:r>
      <w:r>
        <w:rPr>
          <w:rStyle w:val="default"/>
          <w:rFonts w:cs="FrankRuehl"/>
          <w:rtl/>
        </w:rPr>
        <w:t>ו</w:t>
      </w:r>
      <w:r>
        <w:rPr>
          <w:rStyle w:val="default"/>
          <w:rFonts w:cs="FrankRuehl" w:hint="cs"/>
          <w:rtl/>
        </w:rPr>
        <w:t xml:space="preserve">י שנקבע לצורך מס עזבון שונה מהשווי </w:t>
      </w:r>
      <w:r>
        <w:rPr>
          <w:rStyle w:val="default"/>
          <w:rFonts w:cs="FrankRuehl"/>
          <w:rtl/>
        </w:rPr>
        <w:t>ש</w:t>
      </w:r>
      <w:r>
        <w:rPr>
          <w:rStyle w:val="default"/>
          <w:rFonts w:cs="FrankRuehl" w:hint="cs"/>
          <w:rtl/>
        </w:rPr>
        <w:t>ה</w:t>
      </w:r>
      <w:r>
        <w:rPr>
          <w:rStyle w:val="default"/>
          <w:rFonts w:cs="FrankRuehl"/>
          <w:rtl/>
        </w:rPr>
        <w:t>ו</w:t>
      </w:r>
      <w:r>
        <w:rPr>
          <w:rStyle w:val="default"/>
          <w:rFonts w:cs="FrankRuehl" w:hint="cs"/>
          <w:rtl/>
        </w:rPr>
        <w:t>צהר עליו בדו"ח שהוגש לפי חוק מס עזבון, התש"ט- 1949, יהא שווי הרכישה של הזכות - שוויה ביום פטירת המוריש;</w:t>
      </w:r>
    </w:p>
    <w:p w:rsidR="00DF489B" w:rsidRDefault="00DF489B">
      <w:pPr>
        <w:pStyle w:val="P22"/>
        <w:spacing w:before="72"/>
        <w:ind w:left="1021" w:right="1134"/>
        <w:rPr>
          <w:rStyle w:val="default"/>
          <w:rFonts w:cs="FrankRuehl"/>
          <w:rtl/>
        </w:rPr>
      </w:pPr>
      <w:r>
        <w:rPr>
          <w:rStyle w:val="default"/>
          <w:rFonts w:cs="FrankRuehl" w:hint="cs"/>
          <w:rtl/>
        </w:rPr>
        <w:t>(2)</w:t>
      </w:r>
      <w:r>
        <w:rPr>
          <w:rStyle w:val="default"/>
          <w:rFonts w:cs="FrankRuehl"/>
          <w:rtl/>
        </w:rPr>
        <w:tab/>
        <w:t xml:space="preserve">נפטר </w:t>
      </w:r>
      <w:r>
        <w:rPr>
          <w:rStyle w:val="default"/>
          <w:rFonts w:cs="FrankRuehl" w:hint="cs"/>
          <w:rtl/>
        </w:rPr>
        <w:t>המוריש בכ"ו באדר ב' תשמ"א (1 באפריל 1981) או לאחר מכן - השווי שהיה נק</w:t>
      </w:r>
      <w:r>
        <w:rPr>
          <w:rStyle w:val="default"/>
          <w:rFonts w:cs="FrankRuehl"/>
          <w:rtl/>
        </w:rPr>
        <w:t>בע ל</w:t>
      </w:r>
      <w:r>
        <w:rPr>
          <w:rStyle w:val="default"/>
          <w:rFonts w:cs="FrankRuehl" w:hint="cs"/>
          <w:rtl/>
        </w:rPr>
        <w:t>פי חוק זה אילו נמכרה בידי המוריש.</w:t>
      </w:r>
    </w:p>
    <w:p w:rsidR="00DF489B" w:rsidRDefault="00DF489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קבע</w:t>
      </w:r>
      <w:r>
        <w:rPr>
          <w:rStyle w:val="default"/>
          <w:rFonts w:cs="FrankRuehl" w:hint="cs"/>
          <w:rtl/>
        </w:rPr>
        <w:t xml:space="preserve"> המנהל, על פי סעיף קטן (א)</w:t>
      </w:r>
      <w:r>
        <w:rPr>
          <w:rStyle w:val="default"/>
          <w:rFonts w:cs="FrankRuehl"/>
          <w:rtl/>
        </w:rPr>
        <w:t xml:space="preserve">(1) </w:t>
      </w:r>
      <w:r>
        <w:rPr>
          <w:rStyle w:val="default"/>
          <w:rFonts w:cs="FrankRuehl" w:hint="cs"/>
          <w:rtl/>
        </w:rPr>
        <w:t>ש</w:t>
      </w:r>
      <w:r>
        <w:rPr>
          <w:rStyle w:val="default"/>
          <w:rFonts w:cs="FrankRuehl"/>
          <w:rtl/>
        </w:rPr>
        <w:t>ו</w:t>
      </w:r>
      <w:r>
        <w:rPr>
          <w:rStyle w:val="default"/>
          <w:rFonts w:cs="FrankRuehl" w:hint="cs"/>
          <w:rtl/>
        </w:rPr>
        <w:t xml:space="preserve">וי רכישה שונה מהשווי שנקבע לצורך מס עזבון, ומס העזבון ששולם בשל הזכות במקרקעין גבוה ממס העזבון שהיה מתחייב </w:t>
      </w:r>
      <w:r>
        <w:rPr>
          <w:rStyle w:val="default"/>
          <w:rFonts w:cs="FrankRuehl"/>
          <w:rtl/>
        </w:rPr>
        <w:t>בו</w:t>
      </w:r>
      <w:r>
        <w:rPr>
          <w:rStyle w:val="default"/>
          <w:rFonts w:cs="FrankRuehl" w:hint="cs"/>
          <w:rtl/>
        </w:rPr>
        <w:t xml:space="preserve"> החייב במס אילו שווי הזכות לצורך מס עזבון היה שווי הרכישה שקבע המנהל,</w:t>
      </w:r>
      <w:r>
        <w:rPr>
          <w:rStyle w:val="default"/>
          <w:rFonts w:cs="FrankRuehl"/>
          <w:rtl/>
        </w:rPr>
        <w:t xml:space="preserve"> יזו</w:t>
      </w:r>
      <w:r>
        <w:rPr>
          <w:rStyle w:val="default"/>
          <w:rFonts w:cs="FrankRuehl" w:hint="cs"/>
          <w:rtl/>
        </w:rPr>
        <w:t>כה המוכר או עושה הפעולה ממס השבח</w:t>
      </w:r>
      <w:r>
        <w:rPr>
          <w:rStyle w:val="default"/>
          <w:rFonts w:cs="FrankRuehl"/>
          <w:rtl/>
        </w:rPr>
        <w:t xml:space="preserve"> </w:t>
      </w:r>
      <w:r>
        <w:rPr>
          <w:rStyle w:val="default"/>
          <w:rFonts w:cs="FrankRuehl" w:hint="cs"/>
          <w:rtl/>
        </w:rPr>
        <w:t>שהוא חייב בו, בסכום השווה להפרש שבי</w:t>
      </w:r>
      <w:r>
        <w:rPr>
          <w:rStyle w:val="default"/>
          <w:rFonts w:cs="FrankRuehl"/>
          <w:rtl/>
        </w:rPr>
        <w:t>ן</w:t>
      </w:r>
      <w:r>
        <w:rPr>
          <w:rStyle w:val="default"/>
          <w:rFonts w:cs="FrankRuehl" w:hint="cs"/>
          <w:rtl/>
        </w:rPr>
        <w:t xml:space="preserve"> </w:t>
      </w:r>
      <w:r>
        <w:rPr>
          <w:rStyle w:val="default"/>
          <w:rFonts w:cs="FrankRuehl"/>
          <w:rtl/>
        </w:rPr>
        <w:t>ה</w:t>
      </w:r>
      <w:r>
        <w:rPr>
          <w:rStyle w:val="default"/>
          <w:rFonts w:cs="FrankRuehl" w:hint="cs"/>
          <w:rtl/>
        </w:rPr>
        <w:t>מס ששולם בשל הזכות לבין מס העזבון שהיה מתחייב בו כאמור, בתוספת הפרשי הצמדה וריבית על סכום ההפרש האמור, מיום תש</w:t>
      </w:r>
      <w:r>
        <w:rPr>
          <w:rStyle w:val="default"/>
          <w:rFonts w:cs="FrankRuehl"/>
          <w:rtl/>
        </w:rPr>
        <w:t>לו</w:t>
      </w:r>
      <w:r>
        <w:rPr>
          <w:rStyle w:val="default"/>
          <w:rFonts w:cs="FrankRuehl" w:hint="cs"/>
          <w:rtl/>
        </w:rPr>
        <w:t>ם מס העזבון עד יום המכירה.</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83" w:name="Rov248"/>
      <w:r w:rsidRPr="00562361">
        <w:rPr>
          <w:rStyle w:val="default"/>
          <w:rFonts w:cs="FrankRuehl" w:hint="cs"/>
          <w:vanish/>
          <w:color w:val="FF0000"/>
          <w:sz w:val="20"/>
          <w:szCs w:val="20"/>
          <w:shd w:val="clear" w:color="auto" w:fill="FFFF99"/>
          <w:rtl/>
        </w:rPr>
        <w:t>מיום 3.4.1981</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10</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222" w:history="1">
        <w:r w:rsidRPr="00562361">
          <w:rPr>
            <w:rStyle w:val="Hyperlink"/>
            <w:rFonts w:cs="FrankRuehl" w:hint="cs"/>
            <w:vanish/>
            <w:szCs w:val="20"/>
            <w:shd w:val="clear" w:color="auto" w:fill="FFFF99"/>
            <w:rtl/>
          </w:rPr>
          <w:t>ס"ח תשמ"א מס' 1015</w:t>
        </w:r>
      </w:hyperlink>
      <w:r w:rsidRPr="00562361">
        <w:rPr>
          <w:rStyle w:val="default"/>
          <w:rFonts w:cs="FrankRuehl" w:hint="cs"/>
          <w:vanish/>
          <w:sz w:val="20"/>
          <w:szCs w:val="20"/>
          <w:shd w:val="clear" w:color="auto" w:fill="FFFF99"/>
          <w:rtl/>
        </w:rPr>
        <w:t xml:space="preserve"> מיום 3.4.1981 עמ' 160 (</w:t>
      </w:r>
      <w:hyperlink r:id="rId223" w:history="1">
        <w:r w:rsidRPr="00562361">
          <w:rPr>
            <w:rStyle w:val="Hyperlink"/>
            <w:rFonts w:cs="FrankRuehl" w:hint="cs"/>
            <w:vanish/>
            <w:szCs w:val="20"/>
            <w:shd w:val="clear" w:color="auto" w:fill="FFFF99"/>
            <w:rtl/>
          </w:rPr>
          <w:t>ה"ח 1526</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u w:val="single"/>
          <w:shd w:val="clear" w:color="auto" w:fill="FFFF99"/>
          <w:rtl/>
        </w:rPr>
      </w:pPr>
      <w:r w:rsidRPr="00562361">
        <w:rPr>
          <w:rStyle w:val="default"/>
          <w:rFonts w:cs="FrankRuehl" w:hint="cs"/>
          <w:vanish/>
          <w:sz w:val="22"/>
          <w:szCs w:val="22"/>
          <w:shd w:val="clear" w:color="auto" w:fill="FFFF99"/>
          <w:rtl/>
        </w:rPr>
        <w:t>26.</w:t>
      </w:r>
      <w:r w:rsidRPr="00562361">
        <w:rPr>
          <w:rStyle w:val="default"/>
          <w:rFonts w:cs="FrankRuehl" w:hint="cs"/>
          <w:vanish/>
          <w:sz w:val="22"/>
          <w:szCs w:val="22"/>
          <w:shd w:val="clear" w:color="auto" w:fill="FFFF99"/>
          <w:rtl/>
        </w:rPr>
        <w:tab/>
        <w:t xml:space="preserve">שווי הרכישה של זכות במקרקעין שהגיעה למוכר בדרך הורשה או בהעברה ללא תמורה כאמור בסעיף 3(א)(4) לחוק מס עזבון, תש"ט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1949, או על ידי ויתורו של אחר על זכותו לרשת אותה, הוא שוויה ביום פטירת המוריש, ואם נקבע שוויה לצורך מס עזבון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השווי שנקבע כאמור. </w:t>
      </w:r>
      <w:r w:rsidRPr="00562361">
        <w:rPr>
          <w:rStyle w:val="default"/>
          <w:rFonts w:cs="FrankRuehl" w:hint="cs"/>
          <w:vanish/>
          <w:sz w:val="22"/>
          <w:szCs w:val="22"/>
          <w:u w:val="single"/>
          <w:shd w:val="clear" w:color="auto" w:fill="FFFF99"/>
          <w:rtl/>
        </w:rPr>
        <w:t>ואולם אם נפטר המוריש אחרי כ"ה באדר ב' התשמ"א (31 במרס 1981), יהא שוויה השווי שהיה נקבע לפי פרק זה אילו נמכרה בידי המוריש.</w:t>
      </w:r>
    </w:p>
    <w:p w:rsidR="00DF489B" w:rsidRPr="00562361" w:rsidRDefault="00DF489B">
      <w:pPr>
        <w:pStyle w:val="P22"/>
        <w:spacing w:before="0"/>
        <w:ind w:left="0" w:right="1134"/>
        <w:rPr>
          <w:rStyle w:val="default"/>
          <w:rFonts w:cs="FrankRuehl" w:hint="cs"/>
          <w:vanish/>
          <w:color w:val="FF0000"/>
          <w:sz w:val="20"/>
          <w:szCs w:val="20"/>
          <w:shd w:val="clear" w:color="auto" w:fill="FFFF99"/>
          <w:rtl/>
        </w:rPr>
      </w:pPr>
    </w:p>
    <w:p w:rsidR="00DF489B" w:rsidRPr="00562361" w:rsidRDefault="00DF489B">
      <w:pPr>
        <w:pStyle w:val="P22"/>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11.7.1984</w:t>
      </w:r>
    </w:p>
    <w:p w:rsidR="00DF489B" w:rsidRPr="00562361" w:rsidRDefault="00DF489B">
      <w:pPr>
        <w:pStyle w:val="P22"/>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15</w:t>
      </w:r>
    </w:p>
    <w:p w:rsidR="00DF489B" w:rsidRPr="00562361" w:rsidRDefault="00DF489B">
      <w:pPr>
        <w:pStyle w:val="P22"/>
        <w:spacing w:before="0"/>
        <w:ind w:left="0" w:right="1134"/>
        <w:rPr>
          <w:rStyle w:val="default"/>
          <w:rFonts w:cs="FrankRuehl" w:hint="cs"/>
          <w:vanish/>
          <w:sz w:val="20"/>
          <w:szCs w:val="20"/>
          <w:shd w:val="clear" w:color="auto" w:fill="FFFF99"/>
          <w:rtl/>
        </w:rPr>
      </w:pPr>
      <w:hyperlink r:id="rId224" w:history="1">
        <w:r w:rsidRPr="00562361">
          <w:rPr>
            <w:rStyle w:val="Hyperlink"/>
            <w:rFonts w:cs="FrankRuehl" w:hint="cs"/>
            <w:vanish/>
            <w:szCs w:val="20"/>
            <w:shd w:val="clear" w:color="auto" w:fill="FFFF99"/>
            <w:rtl/>
          </w:rPr>
          <w:t>ס"ח תשמ"ד מס' 1121</w:t>
        </w:r>
      </w:hyperlink>
      <w:r w:rsidRPr="00562361">
        <w:rPr>
          <w:rStyle w:val="default"/>
          <w:rFonts w:cs="FrankRuehl" w:hint="cs"/>
          <w:vanish/>
          <w:sz w:val="20"/>
          <w:szCs w:val="20"/>
          <w:shd w:val="clear" w:color="auto" w:fill="FFFF99"/>
          <w:rtl/>
        </w:rPr>
        <w:t xml:space="preserve"> מיום 11.7.1984 עמ' 181 (</w:t>
      </w:r>
      <w:hyperlink r:id="rId225" w:history="1">
        <w:r w:rsidRPr="00562361">
          <w:rPr>
            <w:rStyle w:val="Hyperlink"/>
            <w:rFonts w:cs="FrankRuehl" w:hint="cs"/>
            <w:vanish/>
            <w:szCs w:val="20"/>
            <w:shd w:val="clear" w:color="auto" w:fill="FFFF99"/>
            <w:rtl/>
          </w:rPr>
          <w:t>ה"ח 1654</w:t>
        </w:r>
      </w:hyperlink>
      <w:r w:rsidRPr="00562361">
        <w:rPr>
          <w:rStyle w:val="default"/>
          <w:rFonts w:cs="FrankRuehl" w:hint="cs"/>
          <w:vanish/>
          <w:sz w:val="20"/>
          <w:szCs w:val="20"/>
          <w:shd w:val="clear" w:color="auto" w:fill="FFFF99"/>
          <w:rtl/>
        </w:rPr>
        <w:t>)</w:t>
      </w:r>
    </w:p>
    <w:p w:rsidR="00DF489B" w:rsidRPr="00562361" w:rsidRDefault="00DF489B">
      <w:pPr>
        <w:pStyle w:val="P22"/>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החלפת סעיף 26</w:t>
      </w:r>
    </w:p>
    <w:p w:rsidR="00DF489B" w:rsidRPr="00562361" w:rsidRDefault="00DF489B">
      <w:pPr>
        <w:pStyle w:val="P22"/>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DF489B" w:rsidRDefault="00DF489B">
      <w:pPr>
        <w:pStyle w:val="P00"/>
        <w:spacing w:before="0"/>
        <w:ind w:left="0" w:right="1134"/>
        <w:rPr>
          <w:rStyle w:val="default"/>
          <w:rFonts w:cs="FrankRuehl" w:hint="cs"/>
          <w:strike/>
          <w:sz w:val="2"/>
          <w:szCs w:val="2"/>
          <w:rtl/>
        </w:rPr>
      </w:pPr>
      <w:r w:rsidRPr="00562361">
        <w:rPr>
          <w:rStyle w:val="default"/>
          <w:rFonts w:cs="FrankRuehl" w:hint="cs"/>
          <w:strike/>
          <w:vanish/>
          <w:sz w:val="22"/>
          <w:szCs w:val="22"/>
          <w:shd w:val="clear" w:color="auto" w:fill="FFFF99"/>
          <w:rtl/>
        </w:rPr>
        <w:t>26.</w:t>
      </w:r>
      <w:r w:rsidRPr="00562361">
        <w:rPr>
          <w:rStyle w:val="default"/>
          <w:rFonts w:cs="FrankRuehl" w:hint="cs"/>
          <w:strike/>
          <w:vanish/>
          <w:sz w:val="22"/>
          <w:szCs w:val="22"/>
          <w:shd w:val="clear" w:color="auto" w:fill="FFFF99"/>
          <w:rtl/>
        </w:rPr>
        <w:tab/>
        <w:t xml:space="preserve">שווי הרכישה של זכות במקרקעין שהגיעה למוכר בדרך הורשה או בהעברה ללא תמורה כאמור בסעיף 3(א)(4) לחוק מס עזבון, תש"ט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1949, או על ידי ויתורו של אחר על זכותו לרשת אותה, הוא שוויה ביום פטירת המוריש, ואם נקבע שוויה לצורך מס עזבון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השווי שנקבע כאמור. ואולם אם נפטר המוריש אחרי כ"ה באדר ב' התשמ"א (31 במרס 1981), יהא שוויה השווי שהיה נקבע לפי פרק זה אילו נמכרה בידי המוריש.</w:t>
      </w:r>
      <w:bookmarkEnd w:id="83"/>
    </w:p>
    <w:p w:rsidR="00DF489B" w:rsidRDefault="00DF489B" w:rsidP="00E63B1E">
      <w:pPr>
        <w:pStyle w:val="P00"/>
        <w:spacing w:before="72"/>
        <w:ind w:left="0" w:right="1134"/>
        <w:rPr>
          <w:rStyle w:val="default"/>
          <w:rFonts w:cs="FrankRuehl" w:hint="cs"/>
          <w:rtl/>
        </w:rPr>
      </w:pPr>
      <w:bookmarkStart w:id="84" w:name="Seif61"/>
      <w:bookmarkEnd w:id="84"/>
      <w:r>
        <w:rPr>
          <w:lang w:val="he-IL"/>
        </w:rPr>
        <w:pict>
          <v:rect id="_x0000_s2129" style="position:absolute;left:0;text-align:left;margin-left:464.5pt;margin-top:8.05pt;width:75.05pt;height:50pt;z-index:251483648"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שווי</w:t>
                  </w:r>
                  <w:r>
                    <w:rPr>
                      <w:rFonts w:cs="Miriam" w:hint="cs"/>
                      <w:sz w:val="18"/>
                      <w:szCs w:val="18"/>
                      <w:rtl/>
                    </w:rPr>
                    <w:t xml:space="preserve"> הרכישה במתנה שלא הוכרה לענין </w:t>
                  </w:r>
                  <w:r>
                    <w:rPr>
                      <w:rFonts w:cs="Miriam"/>
                      <w:sz w:val="18"/>
                      <w:szCs w:val="18"/>
                      <w:rtl/>
                    </w:rPr>
                    <w:t>מס ע</w:t>
                  </w:r>
                  <w:r>
                    <w:rPr>
                      <w:rFonts w:cs="Miriam" w:hint="cs"/>
                      <w:sz w:val="18"/>
                      <w:szCs w:val="18"/>
                      <w:rtl/>
                    </w:rPr>
                    <w:t>זבון</w:t>
                  </w:r>
                </w:p>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w:t>
                  </w:r>
                  <w:r>
                    <w:rPr>
                      <w:rFonts w:cs="Miriam"/>
                      <w:sz w:val="18"/>
                      <w:szCs w:val="18"/>
                      <w:rtl/>
                    </w:rPr>
                    <w:t>' 15) ת</w:t>
                  </w:r>
                  <w:r>
                    <w:rPr>
                      <w:rFonts w:cs="Miriam" w:hint="cs"/>
                      <w:sz w:val="18"/>
                      <w:szCs w:val="18"/>
                      <w:rtl/>
                    </w:rPr>
                    <w:t>שמ"ד-1984</w:t>
                  </w:r>
                </w:p>
              </w:txbxContent>
            </v:textbox>
            <w10:anchorlock/>
          </v:rect>
        </w:pict>
      </w:r>
      <w:r>
        <w:rPr>
          <w:rStyle w:val="big-number"/>
          <w:rtl/>
        </w:rPr>
        <w:t>27.</w:t>
      </w:r>
      <w:r>
        <w:rPr>
          <w:rStyle w:val="big-number"/>
          <w:rtl/>
        </w:rPr>
        <w:tab/>
      </w:r>
      <w:r>
        <w:rPr>
          <w:rStyle w:val="default"/>
          <w:rFonts w:cs="FrankRuehl"/>
          <w:rtl/>
        </w:rPr>
        <w:t>שווי</w:t>
      </w:r>
      <w:r>
        <w:rPr>
          <w:rStyle w:val="default"/>
          <w:rFonts w:cs="FrankRuehl" w:hint="cs"/>
          <w:rtl/>
        </w:rPr>
        <w:t xml:space="preserve"> הרכישה של זכות במקרקעין או זכות באיגוד מקרקעין שהגיעה למוכר או לעושה הפעולה בהעברה ללא תמורה שחל עליה סעיף 3(א)(3) לחוק מס עזבון, התש"ט-1949, הוא השווי לפי סעיף 26(א)(1), ובלבד שאם מסר המוכר, במועד הקבוע בסעיף 73, הצה</w:t>
      </w:r>
      <w:r>
        <w:rPr>
          <w:rStyle w:val="default"/>
          <w:rFonts w:cs="FrankRuehl"/>
          <w:rtl/>
        </w:rPr>
        <w:t>רה ל</w:t>
      </w:r>
      <w:r>
        <w:rPr>
          <w:rStyle w:val="default"/>
          <w:rFonts w:cs="FrankRuehl" w:hint="cs"/>
          <w:rtl/>
        </w:rPr>
        <w:t xml:space="preserve">גבי רכישת הזכות, ושילם לפני מות </w:t>
      </w:r>
      <w:r>
        <w:rPr>
          <w:rStyle w:val="default"/>
          <w:rFonts w:cs="FrankRuehl"/>
          <w:rtl/>
        </w:rPr>
        <w:t>ה</w:t>
      </w:r>
      <w:r>
        <w:rPr>
          <w:rStyle w:val="default"/>
          <w:rFonts w:cs="FrankRuehl" w:hint="cs"/>
          <w:rtl/>
        </w:rPr>
        <w:t>מוריש את מס הרכישה שהוא חייב בו, יה</w:t>
      </w:r>
      <w:r>
        <w:rPr>
          <w:rStyle w:val="default"/>
          <w:rFonts w:cs="FrankRuehl"/>
          <w:rtl/>
        </w:rPr>
        <w:t>י</w:t>
      </w:r>
      <w:r>
        <w:rPr>
          <w:rStyle w:val="default"/>
          <w:rFonts w:cs="FrankRuehl" w:hint="cs"/>
          <w:rtl/>
        </w:rPr>
        <w:t>ה</w:t>
      </w:r>
      <w:r>
        <w:rPr>
          <w:rStyle w:val="default"/>
          <w:rFonts w:cs="FrankRuehl"/>
          <w:rtl/>
        </w:rPr>
        <w:t xml:space="preserve"> </w:t>
      </w:r>
      <w:r>
        <w:rPr>
          <w:rStyle w:val="default"/>
          <w:rFonts w:cs="FrankRuehl" w:hint="cs"/>
          <w:rtl/>
        </w:rPr>
        <w:t>השווי, אם ביקש זאת המוכר או עושה הפעולה, לפי הסיפה של סעיף 29.</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85" w:name="Rov249"/>
      <w:r w:rsidRPr="00562361">
        <w:rPr>
          <w:rStyle w:val="default"/>
          <w:rFonts w:cs="FrankRuehl" w:hint="cs"/>
          <w:vanish/>
          <w:color w:val="FF0000"/>
          <w:sz w:val="20"/>
          <w:szCs w:val="20"/>
          <w:shd w:val="clear" w:color="auto" w:fill="FFFF99"/>
          <w:rtl/>
        </w:rPr>
        <w:t>מיום 20.7.1975</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6</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226" w:history="1">
        <w:r w:rsidRPr="00562361">
          <w:rPr>
            <w:rStyle w:val="Hyperlink"/>
            <w:rFonts w:cs="FrankRuehl" w:hint="cs"/>
            <w:vanish/>
            <w:szCs w:val="20"/>
            <w:shd w:val="clear" w:color="auto" w:fill="FFFF99"/>
            <w:rtl/>
          </w:rPr>
          <w:t>ס"ח תשל"ה מס' 773</w:t>
        </w:r>
      </w:hyperlink>
      <w:r w:rsidRPr="00562361">
        <w:rPr>
          <w:rStyle w:val="default"/>
          <w:rFonts w:cs="FrankRuehl" w:hint="cs"/>
          <w:vanish/>
          <w:sz w:val="20"/>
          <w:szCs w:val="20"/>
          <w:shd w:val="clear" w:color="auto" w:fill="FFFF99"/>
          <w:rtl/>
        </w:rPr>
        <w:t xml:space="preserve"> מיום 20.7.1975 עמ' 159 (</w:t>
      </w:r>
      <w:hyperlink r:id="rId227" w:history="1">
        <w:r w:rsidRPr="00562361">
          <w:rPr>
            <w:rStyle w:val="Hyperlink"/>
            <w:rFonts w:cs="FrankRuehl" w:hint="cs"/>
            <w:vanish/>
            <w:szCs w:val="20"/>
            <w:shd w:val="clear" w:color="auto" w:fill="FFFF99"/>
            <w:rtl/>
          </w:rPr>
          <w:t>ה"ח 1150</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ביטול סעיף 27</w:t>
      </w:r>
    </w:p>
    <w:p w:rsidR="00DF489B" w:rsidRPr="00562361" w:rsidRDefault="00DF489B">
      <w:pPr>
        <w:pStyle w:val="P00"/>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DF489B" w:rsidRPr="00562361" w:rsidRDefault="00DF489B">
      <w:pPr>
        <w:pStyle w:val="P00"/>
        <w:spacing w:before="20"/>
        <w:ind w:left="0" w:right="1134"/>
        <w:rPr>
          <w:rStyle w:val="default"/>
          <w:rFonts w:cs="Miriam" w:hint="cs"/>
          <w:strike/>
          <w:vanish/>
          <w:sz w:val="16"/>
          <w:szCs w:val="16"/>
          <w:shd w:val="clear" w:color="auto" w:fill="FFFF99"/>
          <w:rtl/>
        </w:rPr>
      </w:pPr>
      <w:r w:rsidRPr="00562361">
        <w:rPr>
          <w:rStyle w:val="default"/>
          <w:rFonts w:cs="Miriam" w:hint="cs"/>
          <w:strike/>
          <w:vanish/>
          <w:sz w:val="16"/>
          <w:szCs w:val="16"/>
          <w:shd w:val="clear" w:color="auto" w:fill="FFFF99"/>
          <w:rtl/>
        </w:rPr>
        <w:t>שווי הרכישה כשהמוכר בנה על הקרקע</w:t>
      </w:r>
    </w:p>
    <w:p w:rsidR="00DF489B" w:rsidRPr="00562361" w:rsidRDefault="00DF489B">
      <w:pPr>
        <w:pStyle w:val="P00"/>
        <w:spacing w:before="0"/>
        <w:ind w:left="0"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27.</w:t>
      </w:r>
      <w:r w:rsidRPr="00562361">
        <w:rPr>
          <w:rStyle w:val="default"/>
          <w:rFonts w:cs="FrankRuehl" w:hint="cs"/>
          <w:strike/>
          <w:vanish/>
          <w:sz w:val="22"/>
          <w:szCs w:val="22"/>
          <w:shd w:val="clear" w:color="auto" w:fill="FFFF99"/>
          <w:rtl/>
        </w:rPr>
        <w:tab/>
        <w:t>(א)</w:t>
      </w:r>
      <w:r w:rsidRPr="00562361">
        <w:rPr>
          <w:rStyle w:val="default"/>
          <w:rFonts w:cs="FrankRuehl" w:hint="cs"/>
          <w:strike/>
          <w:vanish/>
          <w:sz w:val="22"/>
          <w:szCs w:val="22"/>
          <w:shd w:val="clear" w:color="auto" w:fill="FFFF99"/>
          <w:rtl/>
        </w:rPr>
        <w:tab/>
        <w:t>שווי הרכישה של זכות בעלות במקרקעין ובבנין שנבנה עליהם לאחר הרכישה על ידי המוכר, הוא שווים של המקרקעין לפי פרק זה בתוספת הוצאות הבניה. היתה הבניה שלא בהמשך אחד יצורפו רק הוצאות הבניה של החלק של הבנין שנבנה בהמשך אחד ושהוצאות בנייתו היו גדולות יותר מן ההוצאות על בניית חלק אחר.</w:t>
      </w:r>
    </w:p>
    <w:p w:rsidR="00DF489B" w:rsidRPr="00562361" w:rsidRDefault="00DF489B">
      <w:pPr>
        <w:pStyle w:val="P00"/>
        <w:spacing w:before="0"/>
        <w:ind w:left="0" w:right="1134"/>
        <w:rPr>
          <w:rStyle w:val="default"/>
          <w:rFonts w:cs="FrankRuehl" w:hint="cs"/>
          <w:strike/>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(ב)</w:t>
      </w:r>
      <w:r w:rsidRPr="00562361">
        <w:rPr>
          <w:rStyle w:val="default"/>
          <w:rFonts w:cs="FrankRuehl" w:hint="cs"/>
          <w:strike/>
          <w:vanish/>
          <w:sz w:val="22"/>
          <w:szCs w:val="22"/>
          <w:shd w:val="clear" w:color="auto" w:fill="FFFF99"/>
          <w:rtl/>
        </w:rPr>
        <w:tab/>
        <w:t>לענין סעיף זה יראו בניה שנעשתה שלא בהמשך אחד אך שההפסקה בין גמר בניית חלק אחד למשנהו לא עלתה על ששה חדשים, כבניה שנעשתה בהמשך אחד.</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(ג)</w:t>
      </w:r>
      <w:r w:rsidRPr="00562361">
        <w:rPr>
          <w:rStyle w:val="default"/>
          <w:rFonts w:cs="FrankRuehl" w:hint="cs"/>
          <w:strike/>
          <w:vanish/>
          <w:sz w:val="22"/>
          <w:szCs w:val="22"/>
          <w:shd w:val="clear" w:color="auto" w:fill="FFFF99"/>
          <w:rtl/>
        </w:rPr>
        <w:tab/>
        <w:t xml:space="preserve">בסעיף זה ובסעיף 48(ב) "גמר בניה"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כמשמעותו בחוק מס רכוש וקרן פיצויים, תשכ"א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1961, או כמשמעותו בפקודת מס רכוש עירוני, 1940 לפי הענין.</w:t>
      </w:r>
      <w:r w:rsidRPr="00562361">
        <w:rPr>
          <w:rStyle w:val="default"/>
          <w:rFonts w:cs="FrankRuehl" w:hint="cs"/>
          <w:vanish/>
          <w:sz w:val="22"/>
          <w:szCs w:val="22"/>
          <w:shd w:val="clear" w:color="auto" w:fill="FFFF99"/>
          <w:rtl/>
        </w:rPr>
        <w:t xml:space="preserve">  </w:t>
      </w:r>
    </w:p>
    <w:p w:rsidR="00DF489B" w:rsidRPr="00562361" w:rsidRDefault="00DF489B">
      <w:pPr>
        <w:pStyle w:val="P22"/>
        <w:spacing w:before="0"/>
        <w:ind w:left="0" w:right="1134"/>
        <w:rPr>
          <w:rStyle w:val="default"/>
          <w:rFonts w:cs="FrankRuehl" w:hint="cs"/>
          <w:vanish/>
          <w:color w:val="FF0000"/>
          <w:sz w:val="20"/>
          <w:szCs w:val="20"/>
          <w:shd w:val="clear" w:color="auto" w:fill="FFFF99"/>
          <w:rtl/>
        </w:rPr>
      </w:pPr>
    </w:p>
    <w:p w:rsidR="00DF489B" w:rsidRPr="00562361" w:rsidRDefault="00DF489B">
      <w:pPr>
        <w:pStyle w:val="P22"/>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11.7.1984</w:t>
      </w:r>
    </w:p>
    <w:p w:rsidR="00DF489B" w:rsidRPr="00562361" w:rsidRDefault="00DF489B">
      <w:pPr>
        <w:pStyle w:val="P22"/>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15</w:t>
      </w:r>
    </w:p>
    <w:p w:rsidR="00DF489B" w:rsidRPr="00562361" w:rsidRDefault="00DF489B">
      <w:pPr>
        <w:pStyle w:val="P22"/>
        <w:spacing w:before="0"/>
        <w:ind w:left="0" w:right="1134"/>
        <w:rPr>
          <w:rStyle w:val="default"/>
          <w:rFonts w:cs="FrankRuehl" w:hint="cs"/>
          <w:vanish/>
          <w:sz w:val="20"/>
          <w:szCs w:val="20"/>
          <w:shd w:val="clear" w:color="auto" w:fill="FFFF99"/>
          <w:rtl/>
        </w:rPr>
      </w:pPr>
      <w:hyperlink r:id="rId228" w:history="1">
        <w:r w:rsidRPr="00562361">
          <w:rPr>
            <w:rStyle w:val="Hyperlink"/>
            <w:rFonts w:cs="FrankRuehl" w:hint="cs"/>
            <w:vanish/>
            <w:szCs w:val="20"/>
            <w:shd w:val="clear" w:color="auto" w:fill="FFFF99"/>
            <w:rtl/>
          </w:rPr>
          <w:t>ס"ח תשמ"ד מס' 1121</w:t>
        </w:r>
      </w:hyperlink>
      <w:r w:rsidRPr="00562361">
        <w:rPr>
          <w:rStyle w:val="default"/>
          <w:rFonts w:cs="FrankRuehl" w:hint="cs"/>
          <w:vanish/>
          <w:sz w:val="20"/>
          <w:szCs w:val="20"/>
          <w:shd w:val="clear" w:color="auto" w:fill="FFFF99"/>
          <w:rtl/>
        </w:rPr>
        <w:t xml:space="preserve"> מיום 11.7.1984 עמ' 181 (</w:t>
      </w:r>
      <w:hyperlink r:id="rId229" w:history="1">
        <w:r w:rsidRPr="00562361">
          <w:rPr>
            <w:rStyle w:val="Hyperlink"/>
            <w:rFonts w:cs="FrankRuehl" w:hint="cs"/>
            <w:vanish/>
            <w:szCs w:val="20"/>
            <w:shd w:val="clear" w:color="auto" w:fill="FFFF99"/>
            <w:rtl/>
          </w:rPr>
          <w:t>ה"ח 1654</w:t>
        </w:r>
      </w:hyperlink>
      <w:r w:rsidRPr="00562361">
        <w:rPr>
          <w:rStyle w:val="default"/>
          <w:rFonts w:cs="FrankRuehl" w:hint="cs"/>
          <w:vanish/>
          <w:sz w:val="20"/>
          <w:szCs w:val="20"/>
          <w:shd w:val="clear" w:color="auto" w:fill="FFFF99"/>
          <w:rtl/>
        </w:rPr>
        <w:t>)</w:t>
      </w:r>
    </w:p>
    <w:p w:rsidR="00DF489B" w:rsidRDefault="00DF489B">
      <w:pPr>
        <w:pStyle w:val="P22"/>
        <w:spacing w:before="0"/>
        <w:ind w:left="0" w:right="1134"/>
        <w:rPr>
          <w:rStyle w:val="default"/>
          <w:rFonts w:cs="FrankRuehl" w:hint="cs"/>
          <w:b/>
          <w:bCs/>
          <w:sz w:val="2"/>
          <w:szCs w:val="2"/>
          <w:rtl/>
        </w:rPr>
      </w:pPr>
      <w:r w:rsidRPr="00562361">
        <w:rPr>
          <w:rStyle w:val="default"/>
          <w:rFonts w:cs="FrankRuehl" w:hint="cs"/>
          <w:b/>
          <w:bCs/>
          <w:vanish/>
          <w:sz w:val="20"/>
          <w:szCs w:val="20"/>
          <w:shd w:val="clear" w:color="auto" w:fill="FFFF99"/>
          <w:rtl/>
        </w:rPr>
        <w:t>הוספת סעיף 27</w:t>
      </w:r>
      <w:bookmarkEnd w:id="85"/>
    </w:p>
    <w:p w:rsidR="00DF489B" w:rsidRDefault="00DF489B" w:rsidP="00C47121">
      <w:pPr>
        <w:pStyle w:val="P00"/>
        <w:spacing w:before="72"/>
        <w:ind w:left="0" w:right="1134"/>
        <w:rPr>
          <w:rStyle w:val="default"/>
          <w:rFonts w:cs="FrankRuehl"/>
          <w:rtl/>
        </w:rPr>
      </w:pPr>
      <w:bookmarkStart w:id="86" w:name="Seif62"/>
      <w:bookmarkEnd w:id="86"/>
      <w:r>
        <w:rPr>
          <w:lang w:val="he-IL"/>
        </w:rPr>
        <w:pict>
          <v:rect id="_x0000_s2130" style="position:absolute;left:0;text-align:left;margin-left:464.5pt;margin-top:8.05pt;width:75.05pt;height:29.1pt;z-index:251484672"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שווי</w:t>
                  </w:r>
                  <w:r>
                    <w:rPr>
                      <w:rFonts w:cs="Miriam" w:hint="cs"/>
                      <w:sz w:val="18"/>
                      <w:szCs w:val="18"/>
                      <w:rtl/>
                    </w:rPr>
                    <w:t xml:space="preserve"> הרכישה כשהמוכר הוא אפוטרופוס וכו'</w:t>
                  </w:r>
                </w:p>
              </w:txbxContent>
            </v:textbox>
            <w10:anchorlock/>
          </v:rect>
        </w:pict>
      </w:r>
      <w:r>
        <w:rPr>
          <w:rStyle w:val="big-number"/>
          <w:rtl/>
        </w:rPr>
        <w:t>28.</w:t>
      </w:r>
      <w:r>
        <w:rPr>
          <w:rStyle w:val="big-number"/>
          <w:rtl/>
        </w:rPr>
        <w:tab/>
      </w:r>
      <w:r>
        <w:rPr>
          <w:rStyle w:val="default"/>
          <w:rFonts w:cs="FrankRuehl"/>
          <w:rtl/>
        </w:rPr>
        <w:t>שווי</w:t>
      </w:r>
      <w:r>
        <w:rPr>
          <w:rStyle w:val="default"/>
          <w:rFonts w:cs="FrankRuehl" w:hint="cs"/>
          <w:rtl/>
        </w:rPr>
        <w:t xml:space="preserve"> הרכישה בזכות במקרקעין שהוקנתה כאמור בסעיף 3, הוא השווי שהיה נקבע לפ</w:t>
      </w:r>
      <w:r>
        <w:rPr>
          <w:rStyle w:val="default"/>
          <w:rFonts w:cs="FrankRuehl"/>
          <w:rtl/>
        </w:rPr>
        <w:t>י פר</w:t>
      </w:r>
      <w:r>
        <w:rPr>
          <w:rStyle w:val="default"/>
          <w:rFonts w:cs="FrankRuehl" w:hint="cs"/>
          <w:rtl/>
        </w:rPr>
        <w:t>ק זה, אילו נמכרה הזכות על ידי מי שממנ</w:t>
      </w:r>
      <w:r>
        <w:rPr>
          <w:rStyle w:val="default"/>
          <w:rFonts w:cs="FrankRuehl"/>
          <w:rtl/>
        </w:rPr>
        <w:t xml:space="preserve">ו </w:t>
      </w:r>
      <w:r>
        <w:rPr>
          <w:rStyle w:val="default"/>
          <w:rFonts w:cs="FrankRuehl" w:hint="cs"/>
          <w:rtl/>
        </w:rPr>
        <w:t>הוקנתה אותה זכות.</w:t>
      </w:r>
    </w:p>
    <w:p w:rsidR="00DF489B" w:rsidRDefault="00DF489B" w:rsidP="00C47121">
      <w:pPr>
        <w:pStyle w:val="P00"/>
        <w:spacing w:before="72"/>
        <w:ind w:left="0" w:right="1134"/>
        <w:rPr>
          <w:rStyle w:val="default"/>
          <w:rFonts w:cs="FrankRuehl" w:hint="cs"/>
          <w:rtl/>
        </w:rPr>
      </w:pPr>
      <w:bookmarkStart w:id="87" w:name="Seif63"/>
      <w:bookmarkEnd w:id="87"/>
      <w:r>
        <w:rPr>
          <w:lang w:val="he-IL"/>
        </w:rPr>
        <w:pict>
          <v:rect id="_x0000_s2131" style="position:absolute;left:0;text-align:left;margin-left:464.5pt;margin-top:8.05pt;width:75.05pt;height:52.2pt;z-index:251485696"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שווי</w:t>
                  </w:r>
                  <w:r>
                    <w:rPr>
                      <w:rFonts w:cs="Miriam" w:hint="cs"/>
                      <w:sz w:val="18"/>
                      <w:szCs w:val="18"/>
                      <w:rtl/>
                    </w:rPr>
                    <w:t xml:space="preserve"> רכישה </w:t>
                  </w:r>
                  <w:r>
                    <w:rPr>
                      <w:rFonts w:cs="Miriam"/>
                      <w:sz w:val="18"/>
                      <w:szCs w:val="18"/>
                      <w:rtl/>
                    </w:rPr>
                    <w:t xml:space="preserve">ללא </w:t>
                  </w:r>
                  <w:r>
                    <w:rPr>
                      <w:rFonts w:cs="Miriam" w:hint="cs"/>
                      <w:sz w:val="18"/>
                      <w:szCs w:val="18"/>
                      <w:rtl/>
                    </w:rPr>
                    <w:t>תמורה</w:t>
                  </w:r>
                </w:p>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15) תשמ"ד-1984</w:t>
                  </w:r>
                </w:p>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49) ת</w:t>
                  </w:r>
                  <w:r>
                    <w:rPr>
                      <w:rFonts w:cs="Miriam"/>
                      <w:sz w:val="18"/>
                      <w:szCs w:val="18"/>
                      <w:rtl/>
                    </w:rPr>
                    <w:t>שס"ב</w:t>
                  </w:r>
                  <w:r>
                    <w:rPr>
                      <w:rFonts w:cs="Miriam" w:hint="cs"/>
                      <w:sz w:val="18"/>
                      <w:szCs w:val="18"/>
                      <w:rtl/>
                    </w:rPr>
                    <w:t>-2002</w:t>
                  </w:r>
                </w:p>
              </w:txbxContent>
            </v:textbox>
            <w10:anchorlock/>
          </v:rect>
        </w:pict>
      </w:r>
      <w:r>
        <w:rPr>
          <w:rStyle w:val="big-number"/>
          <w:rtl/>
        </w:rPr>
        <w:t>29.</w:t>
      </w:r>
      <w:r>
        <w:rPr>
          <w:rStyle w:val="big-number"/>
          <w:rtl/>
        </w:rPr>
        <w:tab/>
      </w:r>
      <w:r>
        <w:rPr>
          <w:rStyle w:val="default"/>
          <w:rFonts w:cs="FrankRuehl"/>
          <w:rtl/>
        </w:rPr>
        <w:t>שווי</w:t>
      </w:r>
      <w:r>
        <w:rPr>
          <w:rStyle w:val="default"/>
          <w:rFonts w:cs="FrankRuehl" w:hint="cs"/>
          <w:rtl/>
        </w:rPr>
        <w:t xml:space="preserve"> הרכישה של זכות במקרקעין שנתקבלה על ידי המוכר ללא תמורה הוא שוויה ביום קבלתה, ואולם אם מכירתה למ</w:t>
      </w:r>
      <w:r>
        <w:rPr>
          <w:rStyle w:val="default"/>
          <w:rFonts w:cs="FrankRuehl"/>
          <w:rtl/>
        </w:rPr>
        <w:t>וכ</w:t>
      </w:r>
      <w:r>
        <w:rPr>
          <w:rStyle w:val="default"/>
          <w:rFonts w:cs="FrankRuehl" w:hint="cs"/>
          <w:rtl/>
        </w:rPr>
        <w:t>ר היתה פטורה ממס לפי הסעיפים 62, 63, 66 ו-69, יהיה שוויה השווי שהיה נקבע לפי פרק זה אילו נמכרה על ידי מי שממנו נתקבלה.</w:t>
      </w:r>
    </w:p>
    <w:p w:rsidR="00DF489B" w:rsidRPr="00562361" w:rsidRDefault="00DF489B">
      <w:pPr>
        <w:pStyle w:val="P22"/>
        <w:spacing w:before="0"/>
        <w:ind w:left="0" w:right="1134"/>
        <w:rPr>
          <w:rStyle w:val="default"/>
          <w:rFonts w:cs="FrankRuehl" w:hint="cs"/>
          <w:vanish/>
          <w:color w:val="FF0000"/>
          <w:sz w:val="20"/>
          <w:szCs w:val="20"/>
          <w:shd w:val="clear" w:color="auto" w:fill="FFFF99"/>
          <w:rtl/>
        </w:rPr>
      </w:pPr>
      <w:bookmarkStart w:id="88" w:name="Rov250"/>
      <w:r w:rsidRPr="00562361">
        <w:rPr>
          <w:rStyle w:val="default"/>
          <w:rFonts w:cs="FrankRuehl" w:hint="cs"/>
          <w:vanish/>
          <w:color w:val="FF0000"/>
          <w:sz w:val="20"/>
          <w:szCs w:val="20"/>
          <w:shd w:val="clear" w:color="auto" w:fill="FFFF99"/>
          <w:rtl/>
        </w:rPr>
        <w:t>מיום 11.7.1984</w:t>
      </w:r>
    </w:p>
    <w:p w:rsidR="00DF489B" w:rsidRPr="00562361" w:rsidRDefault="00DF489B">
      <w:pPr>
        <w:pStyle w:val="P22"/>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15</w:t>
      </w:r>
    </w:p>
    <w:p w:rsidR="00DF489B" w:rsidRPr="00562361" w:rsidRDefault="00DF489B">
      <w:pPr>
        <w:pStyle w:val="P22"/>
        <w:spacing w:before="0"/>
        <w:ind w:left="0" w:right="1134"/>
        <w:rPr>
          <w:rStyle w:val="default"/>
          <w:rFonts w:cs="FrankRuehl" w:hint="cs"/>
          <w:vanish/>
          <w:sz w:val="20"/>
          <w:szCs w:val="20"/>
          <w:shd w:val="clear" w:color="auto" w:fill="FFFF99"/>
          <w:rtl/>
        </w:rPr>
      </w:pPr>
      <w:hyperlink r:id="rId230" w:history="1">
        <w:r w:rsidRPr="00562361">
          <w:rPr>
            <w:rStyle w:val="Hyperlink"/>
            <w:rFonts w:cs="FrankRuehl" w:hint="cs"/>
            <w:vanish/>
            <w:szCs w:val="20"/>
            <w:shd w:val="clear" w:color="auto" w:fill="FFFF99"/>
            <w:rtl/>
          </w:rPr>
          <w:t>ס"ח תשמ"ד מס' 1121</w:t>
        </w:r>
      </w:hyperlink>
      <w:r w:rsidRPr="00562361">
        <w:rPr>
          <w:rStyle w:val="default"/>
          <w:rFonts w:cs="FrankRuehl" w:hint="cs"/>
          <w:vanish/>
          <w:sz w:val="20"/>
          <w:szCs w:val="20"/>
          <w:shd w:val="clear" w:color="auto" w:fill="FFFF99"/>
          <w:rtl/>
        </w:rPr>
        <w:t xml:space="preserve"> מיום 11.7.1984 עמ' 182 (</w:t>
      </w:r>
      <w:hyperlink r:id="rId231" w:history="1">
        <w:r w:rsidRPr="00562361">
          <w:rPr>
            <w:rStyle w:val="Hyperlink"/>
            <w:rFonts w:cs="FrankRuehl" w:hint="cs"/>
            <w:vanish/>
            <w:szCs w:val="20"/>
            <w:shd w:val="clear" w:color="auto" w:fill="FFFF99"/>
            <w:rtl/>
          </w:rPr>
          <w:t>ה"ח 1654</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shd w:val="clear" w:color="auto" w:fill="FFFF99"/>
          <w:rtl/>
        </w:rPr>
      </w:pPr>
      <w:r w:rsidRPr="00562361">
        <w:rPr>
          <w:rStyle w:val="big-number"/>
          <w:rFonts w:cs="FrankRuehl"/>
          <w:vanish/>
          <w:sz w:val="22"/>
          <w:szCs w:val="22"/>
          <w:shd w:val="clear" w:color="auto" w:fill="FFFF99"/>
          <w:rtl/>
        </w:rPr>
        <w:t>29.</w:t>
      </w:r>
      <w:r w:rsidRPr="00562361">
        <w:rPr>
          <w:rStyle w:val="big-number"/>
          <w:rFonts w:cs="FrankRuehl"/>
          <w:vanish/>
          <w:sz w:val="22"/>
          <w:szCs w:val="22"/>
          <w:shd w:val="clear" w:color="auto" w:fill="FFFF99"/>
          <w:rtl/>
        </w:rPr>
        <w:tab/>
      </w:r>
      <w:r w:rsidRPr="00562361">
        <w:rPr>
          <w:rStyle w:val="default"/>
          <w:rFonts w:cs="FrankRuehl"/>
          <w:vanish/>
          <w:sz w:val="22"/>
          <w:szCs w:val="22"/>
          <w:shd w:val="clear" w:color="auto" w:fill="FFFF99"/>
          <w:rtl/>
        </w:rPr>
        <w:t>שווי</w:t>
      </w:r>
      <w:r w:rsidRPr="00562361">
        <w:rPr>
          <w:rStyle w:val="default"/>
          <w:rFonts w:cs="FrankRuehl" w:hint="cs"/>
          <w:vanish/>
          <w:sz w:val="22"/>
          <w:szCs w:val="22"/>
          <w:shd w:val="clear" w:color="auto" w:fill="FFFF99"/>
          <w:rtl/>
        </w:rPr>
        <w:t xml:space="preserve"> הרכישה של זכות במקרקעין שנתקבלה על ידי המוכר ללא תמורה הוא שוויה ביום קבלתה, ואולם אם מכירתה למ</w:t>
      </w:r>
      <w:r w:rsidRPr="00562361">
        <w:rPr>
          <w:rStyle w:val="default"/>
          <w:rFonts w:cs="FrankRuehl"/>
          <w:vanish/>
          <w:sz w:val="22"/>
          <w:szCs w:val="22"/>
          <w:shd w:val="clear" w:color="auto" w:fill="FFFF99"/>
          <w:rtl/>
        </w:rPr>
        <w:t>וכ</w:t>
      </w:r>
      <w:r w:rsidRPr="00562361">
        <w:rPr>
          <w:rStyle w:val="default"/>
          <w:rFonts w:cs="FrankRuehl" w:hint="cs"/>
          <w:vanish/>
          <w:sz w:val="22"/>
          <w:szCs w:val="22"/>
          <w:shd w:val="clear" w:color="auto" w:fill="FFFF99"/>
          <w:rtl/>
        </w:rPr>
        <w:t>ר היתה פטורה ממס לפי הסעיפים 62, 63, 66</w:t>
      </w:r>
      <w:r w:rsidRPr="00562361">
        <w:rPr>
          <w:rStyle w:val="default"/>
          <w:rFonts w:cs="FrankRuehl" w:hint="cs"/>
          <w:vanish/>
          <w:sz w:val="22"/>
          <w:szCs w:val="22"/>
          <w:u w:val="single"/>
          <w:shd w:val="clear" w:color="auto" w:fill="FFFF99"/>
          <w:rtl/>
        </w:rPr>
        <w:t>, 67</w:t>
      </w:r>
      <w:r w:rsidRPr="00562361">
        <w:rPr>
          <w:rStyle w:val="default"/>
          <w:rFonts w:cs="FrankRuehl" w:hint="cs"/>
          <w:vanish/>
          <w:sz w:val="22"/>
          <w:szCs w:val="22"/>
          <w:shd w:val="clear" w:color="auto" w:fill="FFFF99"/>
          <w:rtl/>
        </w:rPr>
        <w:t xml:space="preserve"> ו-69, יהיה שוויה השווי שהיה נקבע לפי פרק זה אילו נמכרה על ידי מי שממנו נתקבלה.</w:t>
      </w:r>
    </w:p>
    <w:p w:rsidR="00DF489B" w:rsidRPr="00562361" w:rsidRDefault="00DF489B">
      <w:pPr>
        <w:pStyle w:val="P00"/>
        <w:spacing w:before="0"/>
        <w:ind w:left="0" w:right="1134"/>
        <w:rPr>
          <w:rStyle w:val="default"/>
          <w:rFonts w:cs="FrankRuehl" w:hint="cs"/>
          <w:vanish/>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1.1.2002</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49</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232" w:history="1">
        <w:r w:rsidRPr="00562361">
          <w:rPr>
            <w:rStyle w:val="Hyperlink"/>
            <w:rFonts w:cs="FrankRuehl" w:hint="cs"/>
            <w:vanish/>
            <w:szCs w:val="20"/>
            <w:shd w:val="clear" w:color="auto" w:fill="FFFF99"/>
            <w:rtl/>
          </w:rPr>
          <w:t>ס"ח תשס"ב מס' 1831</w:t>
        </w:r>
      </w:hyperlink>
      <w:r w:rsidRPr="00562361">
        <w:rPr>
          <w:rStyle w:val="default"/>
          <w:rFonts w:cs="FrankRuehl" w:hint="cs"/>
          <w:vanish/>
          <w:sz w:val="20"/>
          <w:szCs w:val="20"/>
          <w:shd w:val="clear" w:color="auto" w:fill="FFFF99"/>
          <w:rtl/>
        </w:rPr>
        <w:t xml:space="preserve"> מיום 17.2.2002 עמ' 163 (</w:t>
      </w:r>
      <w:hyperlink r:id="rId233" w:history="1">
        <w:r w:rsidRPr="00562361">
          <w:rPr>
            <w:rStyle w:val="Hyperlink"/>
            <w:rFonts w:cs="FrankRuehl" w:hint="cs"/>
            <w:vanish/>
            <w:szCs w:val="20"/>
            <w:shd w:val="clear" w:color="auto" w:fill="FFFF99"/>
            <w:rtl/>
          </w:rPr>
          <w:t>ה"ח 3043</w:t>
        </w:r>
      </w:hyperlink>
      <w:r w:rsidRPr="00562361">
        <w:rPr>
          <w:rStyle w:val="default"/>
          <w:rFonts w:cs="FrankRuehl" w:hint="cs"/>
          <w:vanish/>
          <w:sz w:val="20"/>
          <w:szCs w:val="20"/>
          <w:shd w:val="clear" w:color="auto" w:fill="FFFF99"/>
          <w:rtl/>
        </w:rPr>
        <w:t xml:space="preserve">, </w:t>
      </w:r>
      <w:hyperlink r:id="rId234" w:history="1">
        <w:r w:rsidRPr="00562361">
          <w:rPr>
            <w:rStyle w:val="Hyperlink"/>
            <w:rFonts w:cs="FrankRuehl" w:hint="cs"/>
            <w:vanish/>
            <w:szCs w:val="20"/>
            <w:shd w:val="clear" w:color="auto" w:fill="FFFF99"/>
            <w:rtl/>
          </w:rPr>
          <w:t>ה"ח 3065</w:t>
        </w:r>
      </w:hyperlink>
      <w:r w:rsidRPr="00562361">
        <w:rPr>
          <w:rStyle w:val="default"/>
          <w:rFonts w:cs="FrankRuehl" w:hint="cs"/>
          <w:vanish/>
          <w:sz w:val="20"/>
          <w:szCs w:val="20"/>
          <w:shd w:val="clear" w:color="auto" w:fill="FFFF99"/>
          <w:rtl/>
        </w:rPr>
        <w:t xml:space="preserve">, </w:t>
      </w:r>
      <w:hyperlink r:id="rId235" w:history="1">
        <w:r w:rsidRPr="00562361">
          <w:rPr>
            <w:rStyle w:val="Hyperlink"/>
            <w:rFonts w:cs="FrankRuehl" w:hint="cs"/>
            <w:vanish/>
            <w:szCs w:val="20"/>
            <w:shd w:val="clear" w:color="auto" w:fill="FFFF99"/>
            <w:rtl/>
          </w:rPr>
          <w:t>ה"ח 3072</w:t>
        </w:r>
      </w:hyperlink>
      <w:r w:rsidRPr="00562361">
        <w:rPr>
          <w:rStyle w:val="default"/>
          <w:rFonts w:cs="FrankRuehl" w:hint="cs"/>
          <w:vanish/>
          <w:sz w:val="20"/>
          <w:szCs w:val="20"/>
          <w:shd w:val="clear" w:color="auto" w:fill="FFFF99"/>
          <w:rtl/>
        </w:rPr>
        <w:t>)</w:t>
      </w:r>
    </w:p>
    <w:p w:rsidR="00DF489B" w:rsidRDefault="00DF489B">
      <w:pPr>
        <w:pStyle w:val="P00"/>
        <w:ind w:left="0" w:right="1134"/>
        <w:rPr>
          <w:rStyle w:val="default"/>
          <w:rFonts w:cs="FrankRuehl" w:hint="cs"/>
          <w:sz w:val="2"/>
          <w:szCs w:val="2"/>
          <w:rtl/>
        </w:rPr>
      </w:pPr>
      <w:r w:rsidRPr="00562361">
        <w:rPr>
          <w:rStyle w:val="big-number"/>
          <w:rFonts w:cs="FrankRuehl"/>
          <w:vanish/>
          <w:sz w:val="22"/>
          <w:szCs w:val="22"/>
          <w:shd w:val="clear" w:color="auto" w:fill="FFFF99"/>
          <w:rtl/>
        </w:rPr>
        <w:t>29.</w:t>
      </w:r>
      <w:r w:rsidRPr="00562361">
        <w:rPr>
          <w:rStyle w:val="big-number"/>
          <w:rFonts w:cs="FrankRuehl"/>
          <w:vanish/>
          <w:sz w:val="22"/>
          <w:szCs w:val="22"/>
          <w:shd w:val="clear" w:color="auto" w:fill="FFFF99"/>
          <w:rtl/>
        </w:rPr>
        <w:tab/>
      </w:r>
      <w:r w:rsidRPr="00562361">
        <w:rPr>
          <w:rStyle w:val="default"/>
          <w:rFonts w:cs="FrankRuehl"/>
          <w:vanish/>
          <w:sz w:val="22"/>
          <w:szCs w:val="22"/>
          <w:shd w:val="clear" w:color="auto" w:fill="FFFF99"/>
          <w:rtl/>
        </w:rPr>
        <w:t>שווי</w:t>
      </w:r>
      <w:r w:rsidRPr="00562361">
        <w:rPr>
          <w:rStyle w:val="default"/>
          <w:rFonts w:cs="FrankRuehl" w:hint="cs"/>
          <w:vanish/>
          <w:sz w:val="22"/>
          <w:szCs w:val="22"/>
          <w:shd w:val="clear" w:color="auto" w:fill="FFFF99"/>
          <w:rtl/>
        </w:rPr>
        <w:t xml:space="preserve"> הרכישה של זכות במקרקעין שנתקבלה על ידי המוכר ללא תמורה הוא שוויה ביום קבלתה, ואולם אם מכירתה למ</w:t>
      </w:r>
      <w:r w:rsidRPr="00562361">
        <w:rPr>
          <w:rStyle w:val="default"/>
          <w:rFonts w:cs="FrankRuehl"/>
          <w:vanish/>
          <w:sz w:val="22"/>
          <w:szCs w:val="22"/>
          <w:shd w:val="clear" w:color="auto" w:fill="FFFF99"/>
          <w:rtl/>
        </w:rPr>
        <w:t>וכ</w:t>
      </w:r>
      <w:r w:rsidRPr="00562361">
        <w:rPr>
          <w:rStyle w:val="default"/>
          <w:rFonts w:cs="FrankRuehl" w:hint="cs"/>
          <w:vanish/>
          <w:sz w:val="22"/>
          <w:szCs w:val="22"/>
          <w:shd w:val="clear" w:color="auto" w:fill="FFFF99"/>
          <w:rtl/>
        </w:rPr>
        <w:t xml:space="preserve">ר היתה פטורה ממס לפי הסעיפים </w:t>
      </w:r>
      <w:r w:rsidRPr="00562361">
        <w:rPr>
          <w:rStyle w:val="default"/>
          <w:rFonts w:cs="FrankRuehl" w:hint="cs"/>
          <w:strike/>
          <w:vanish/>
          <w:sz w:val="22"/>
          <w:szCs w:val="22"/>
          <w:shd w:val="clear" w:color="auto" w:fill="FFFF99"/>
          <w:rtl/>
        </w:rPr>
        <w:t>62, 63, 66 67 ו-69</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62, 63, 66 ו-69</w:t>
      </w:r>
      <w:r w:rsidRPr="00562361">
        <w:rPr>
          <w:rStyle w:val="default"/>
          <w:rFonts w:cs="FrankRuehl" w:hint="cs"/>
          <w:vanish/>
          <w:sz w:val="22"/>
          <w:szCs w:val="22"/>
          <w:shd w:val="clear" w:color="auto" w:fill="FFFF99"/>
          <w:rtl/>
        </w:rPr>
        <w:t>, יהיה שוויה השווי שהיה נקבע לפי פרק זה אילו נמכרה על ידי מי שממנו נתקבלה.</w:t>
      </w:r>
      <w:bookmarkEnd w:id="88"/>
    </w:p>
    <w:p w:rsidR="00DF489B" w:rsidRDefault="00DF489B">
      <w:pPr>
        <w:pStyle w:val="P00"/>
        <w:spacing w:before="72"/>
        <w:ind w:left="0" w:right="1134"/>
        <w:rPr>
          <w:rStyle w:val="default"/>
          <w:rFonts w:cs="FrankRuehl" w:hint="cs"/>
          <w:rtl/>
        </w:rPr>
      </w:pPr>
    </w:p>
    <w:p w:rsidR="00DF489B" w:rsidRDefault="00DF489B" w:rsidP="00C47121">
      <w:pPr>
        <w:pStyle w:val="P00"/>
        <w:spacing w:before="72"/>
        <w:ind w:left="0" w:right="1134"/>
        <w:rPr>
          <w:rStyle w:val="default"/>
          <w:rFonts w:cs="FrankRuehl" w:hint="cs"/>
          <w:rtl/>
        </w:rPr>
      </w:pPr>
      <w:r>
        <w:rPr>
          <w:lang w:val="he-IL"/>
        </w:rPr>
        <w:pict>
          <v:rect id="_x0000_s2132" style="position:absolute;left:0;text-align:left;margin-left:464.5pt;margin-top:8.05pt;width:75.05pt;height:17.45pt;z-index:251486720" o:allowincell="f" filled="f" stroked="f" strokecolor="lime" strokeweight=".25pt">
            <v:textbox inset="0,0,0,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rect>
        </w:pict>
      </w:r>
      <w:r>
        <w:rPr>
          <w:rStyle w:val="big-number"/>
          <w:rtl/>
        </w:rPr>
        <w:t>29</w:t>
      </w:r>
      <w:r>
        <w:rPr>
          <w:rStyle w:val="default"/>
          <w:rFonts w:cs="FrankRuehl"/>
          <w:rtl/>
        </w:rPr>
        <w:t>א.</w:t>
      </w:r>
      <w:r>
        <w:rPr>
          <w:rStyle w:val="default"/>
          <w:rFonts w:cs="FrankRuehl"/>
          <w:rtl/>
        </w:rPr>
        <w:tab/>
        <w:t>(</w:t>
      </w:r>
      <w:r>
        <w:rPr>
          <w:rStyle w:val="default"/>
          <w:rFonts w:cs="FrankRuehl" w:hint="cs"/>
          <w:rtl/>
        </w:rPr>
        <w:t>בוטל).</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89" w:name="Rov251"/>
      <w:r w:rsidRPr="00562361">
        <w:rPr>
          <w:rStyle w:val="default"/>
          <w:rFonts w:cs="FrankRuehl" w:hint="cs"/>
          <w:vanish/>
          <w:color w:val="FF0000"/>
          <w:sz w:val="20"/>
          <w:szCs w:val="20"/>
          <w:shd w:val="clear" w:color="auto" w:fill="FFFF99"/>
          <w:rtl/>
        </w:rPr>
        <w:t>מיום 1.1.2002</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49</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236" w:history="1">
        <w:r w:rsidRPr="00562361">
          <w:rPr>
            <w:rStyle w:val="Hyperlink"/>
            <w:rFonts w:cs="FrankRuehl" w:hint="cs"/>
            <w:vanish/>
            <w:szCs w:val="20"/>
            <w:shd w:val="clear" w:color="auto" w:fill="FFFF99"/>
            <w:rtl/>
          </w:rPr>
          <w:t>ס"ח תשס"ב מס' 1831</w:t>
        </w:r>
      </w:hyperlink>
      <w:r w:rsidRPr="00562361">
        <w:rPr>
          <w:rStyle w:val="default"/>
          <w:rFonts w:cs="FrankRuehl" w:hint="cs"/>
          <w:vanish/>
          <w:sz w:val="20"/>
          <w:szCs w:val="20"/>
          <w:shd w:val="clear" w:color="auto" w:fill="FFFF99"/>
          <w:rtl/>
        </w:rPr>
        <w:t xml:space="preserve"> מיום 17.2.2002 עמ' 163 (</w:t>
      </w:r>
      <w:hyperlink r:id="rId237" w:history="1">
        <w:r w:rsidRPr="00562361">
          <w:rPr>
            <w:rStyle w:val="Hyperlink"/>
            <w:rFonts w:cs="FrankRuehl" w:hint="cs"/>
            <w:vanish/>
            <w:szCs w:val="20"/>
            <w:shd w:val="clear" w:color="auto" w:fill="FFFF99"/>
            <w:rtl/>
          </w:rPr>
          <w:t>ה"ח 3043</w:t>
        </w:r>
      </w:hyperlink>
      <w:r w:rsidRPr="00562361">
        <w:rPr>
          <w:rStyle w:val="default"/>
          <w:rFonts w:cs="FrankRuehl" w:hint="cs"/>
          <w:vanish/>
          <w:sz w:val="20"/>
          <w:szCs w:val="20"/>
          <w:shd w:val="clear" w:color="auto" w:fill="FFFF99"/>
          <w:rtl/>
        </w:rPr>
        <w:t xml:space="preserve">, </w:t>
      </w:r>
      <w:hyperlink r:id="rId238" w:history="1">
        <w:r w:rsidRPr="00562361">
          <w:rPr>
            <w:rStyle w:val="Hyperlink"/>
            <w:rFonts w:cs="FrankRuehl" w:hint="cs"/>
            <w:vanish/>
            <w:szCs w:val="20"/>
            <w:shd w:val="clear" w:color="auto" w:fill="FFFF99"/>
            <w:rtl/>
          </w:rPr>
          <w:t>ה"ח 3065</w:t>
        </w:r>
      </w:hyperlink>
      <w:r w:rsidRPr="00562361">
        <w:rPr>
          <w:rStyle w:val="default"/>
          <w:rFonts w:cs="FrankRuehl" w:hint="cs"/>
          <w:vanish/>
          <w:sz w:val="20"/>
          <w:szCs w:val="20"/>
          <w:shd w:val="clear" w:color="auto" w:fill="FFFF99"/>
          <w:rtl/>
        </w:rPr>
        <w:t xml:space="preserve">, </w:t>
      </w:r>
      <w:hyperlink r:id="rId239" w:history="1">
        <w:r w:rsidRPr="00562361">
          <w:rPr>
            <w:rStyle w:val="Hyperlink"/>
            <w:rFonts w:cs="FrankRuehl" w:hint="cs"/>
            <w:vanish/>
            <w:szCs w:val="20"/>
            <w:shd w:val="clear" w:color="auto" w:fill="FFFF99"/>
            <w:rtl/>
          </w:rPr>
          <w:t>ה"ח 3072</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הוספת סעיף 29א</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12.4.2005</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55</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240" w:history="1">
        <w:r w:rsidRPr="00562361">
          <w:rPr>
            <w:rStyle w:val="Hyperlink"/>
            <w:rFonts w:cs="FrankRuehl" w:hint="cs"/>
            <w:vanish/>
            <w:szCs w:val="20"/>
            <w:shd w:val="clear" w:color="auto" w:fill="FFFF99"/>
            <w:rtl/>
          </w:rPr>
          <w:t>ס"ח תשס"ה מס' 2000</w:t>
        </w:r>
      </w:hyperlink>
      <w:r w:rsidRPr="00562361">
        <w:rPr>
          <w:rStyle w:val="default"/>
          <w:rFonts w:cs="FrankRuehl" w:hint="cs"/>
          <w:vanish/>
          <w:sz w:val="20"/>
          <w:szCs w:val="20"/>
          <w:shd w:val="clear" w:color="auto" w:fill="FFFF99"/>
          <w:rtl/>
        </w:rPr>
        <w:t xml:space="preserve"> מיום 12.4.2005 עמ' 440 (</w:t>
      </w:r>
      <w:hyperlink r:id="rId241" w:history="1">
        <w:r w:rsidRPr="00562361">
          <w:rPr>
            <w:rStyle w:val="Hyperlink"/>
            <w:rFonts w:cs="FrankRuehl" w:hint="cs"/>
            <w:vanish/>
            <w:szCs w:val="20"/>
            <w:shd w:val="clear" w:color="auto" w:fill="FFFF99"/>
            <w:rtl/>
          </w:rPr>
          <w:t>ה"ח 105</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ביטול סעיף 29א</w:t>
      </w:r>
    </w:p>
    <w:p w:rsidR="00DF489B" w:rsidRPr="00562361" w:rsidRDefault="00DF489B">
      <w:pPr>
        <w:pStyle w:val="P00"/>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DF489B" w:rsidRPr="00562361" w:rsidRDefault="00DF489B">
      <w:pPr>
        <w:pStyle w:val="P00"/>
        <w:spacing w:before="20"/>
        <w:ind w:left="0" w:right="1134"/>
        <w:rPr>
          <w:rStyle w:val="default"/>
          <w:rFonts w:cs="Miriam" w:hint="cs"/>
          <w:strike/>
          <w:vanish/>
          <w:sz w:val="16"/>
          <w:szCs w:val="16"/>
          <w:shd w:val="clear" w:color="auto" w:fill="FFFF99"/>
          <w:rtl/>
        </w:rPr>
      </w:pPr>
      <w:r w:rsidRPr="00562361">
        <w:rPr>
          <w:rStyle w:val="default"/>
          <w:rFonts w:cs="Miriam" w:hint="cs"/>
          <w:strike/>
          <w:vanish/>
          <w:sz w:val="16"/>
          <w:szCs w:val="16"/>
          <w:shd w:val="clear" w:color="auto" w:fill="FFFF99"/>
          <w:rtl/>
        </w:rPr>
        <w:t>שווי רכישה של זכות במקרקעין לאחר איחוד או חלוקה</w:t>
      </w:r>
    </w:p>
    <w:p w:rsidR="00DF489B" w:rsidRPr="00562361" w:rsidRDefault="00DF489B">
      <w:pPr>
        <w:pStyle w:val="P00"/>
        <w:spacing w:before="0"/>
        <w:ind w:left="0"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29א.</w:t>
      </w:r>
      <w:r w:rsidRPr="00562361">
        <w:rPr>
          <w:rStyle w:val="default"/>
          <w:rFonts w:cs="FrankRuehl" w:hint="cs"/>
          <w:strike/>
          <w:vanish/>
          <w:sz w:val="22"/>
          <w:szCs w:val="22"/>
          <w:shd w:val="clear" w:color="auto" w:fill="FFFF99"/>
          <w:rtl/>
        </w:rPr>
        <w:tab/>
        <w:t>(א)</w:t>
      </w:r>
      <w:r w:rsidRPr="00562361">
        <w:rPr>
          <w:rStyle w:val="default"/>
          <w:rFonts w:cs="FrankRuehl" w:hint="cs"/>
          <w:strike/>
          <w:vanish/>
          <w:sz w:val="22"/>
          <w:szCs w:val="22"/>
          <w:shd w:val="clear" w:color="auto" w:fill="FFFF99"/>
          <w:rtl/>
        </w:rPr>
        <w:tab/>
        <w:t>שווי הרכישה של זכות במקרקעין שהתקבלה על ידי המוכר במכירה פטורה ממס לפי סעיף 67, יהיה שווי הרכישה שהיה נקבע לפי פרק זה לזכות במקרקעין שמכר אותו המוכר במכירה הפטורה כאמור; היתה המכירה פטורה כאמור בסעיף 67(א)(2), יופחת משווי הרכישה לפי סעיף זה שווי הרכישה שנקבע לזכות שבשלה שולם סכום הפרש, כהגדרתה בסעיף 67(ב).</w:t>
      </w:r>
    </w:p>
    <w:p w:rsidR="00DF489B" w:rsidRPr="00562361" w:rsidRDefault="00DF489B">
      <w:pPr>
        <w:pStyle w:val="P00"/>
        <w:spacing w:before="0"/>
        <w:ind w:left="0" w:right="1134"/>
        <w:rPr>
          <w:rStyle w:val="default"/>
          <w:rFonts w:cs="FrankRuehl" w:hint="cs"/>
          <w:strike/>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(ב)</w:t>
      </w:r>
      <w:r w:rsidRPr="00562361">
        <w:rPr>
          <w:rStyle w:val="default"/>
          <w:rFonts w:cs="FrankRuehl" w:hint="cs"/>
          <w:strike/>
          <w:vanish/>
          <w:sz w:val="22"/>
          <w:szCs w:val="22"/>
          <w:shd w:val="clear" w:color="auto" w:fill="FFFF99"/>
          <w:rtl/>
        </w:rPr>
        <w:tab/>
        <w:t xml:space="preserve">לזכות שבשלה שולם סכום הפרש, כהגדרתה בסעיף 67(ב), שנרכשה על ידי משלם סכום הפרש במכירה פטורה ממס כאמור בסעיף 67(א)(2)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ייקבע שווי רכישה לפי פרק זה.</w:t>
      </w:r>
    </w:p>
    <w:p w:rsidR="00DF489B" w:rsidRDefault="00DF489B">
      <w:pPr>
        <w:pStyle w:val="P00"/>
        <w:spacing w:before="0"/>
        <w:ind w:left="0" w:right="1134"/>
        <w:rPr>
          <w:rStyle w:val="default"/>
          <w:rFonts w:cs="FrankRuehl" w:hint="cs"/>
          <w:strike/>
          <w:sz w:val="2"/>
          <w:szCs w:val="2"/>
          <w:rtl/>
        </w:rPr>
      </w:pP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(ג)</w:t>
      </w:r>
      <w:r w:rsidRPr="00562361">
        <w:rPr>
          <w:rStyle w:val="default"/>
          <w:rFonts w:cs="FrankRuehl" w:hint="cs"/>
          <w:strike/>
          <w:vanish/>
          <w:sz w:val="22"/>
          <w:szCs w:val="22"/>
          <w:shd w:val="clear" w:color="auto" w:fill="FFFF99"/>
          <w:rtl/>
        </w:rPr>
        <w:tab/>
        <w:t xml:space="preserve">בסעיף זה, "מכירה פטורה ממס לפי סעיף 67"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לרבות מכירה ששולם בשלה סכום הפרש, כאמור בסעיף 67(א)(2).</w:t>
      </w:r>
      <w:bookmarkEnd w:id="89"/>
    </w:p>
    <w:p w:rsidR="00DF489B" w:rsidRDefault="00DF489B" w:rsidP="00C47121">
      <w:pPr>
        <w:pStyle w:val="P00"/>
        <w:spacing w:before="72"/>
        <w:ind w:left="0" w:right="1134"/>
        <w:rPr>
          <w:rStyle w:val="default"/>
          <w:rFonts w:cs="FrankRuehl"/>
          <w:rtl/>
        </w:rPr>
      </w:pPr>
      <w:bookmarkStart w:id="90" w:name="Seif64"/>
      <w:bookmarkEnd w:id="90"/>
      <w:r>
        <w:rPr>
          <w:lang w:val="he-IL"/>
        </w:rPr>
        <w:pict>
          <v:rect id="_x0000_s2133" style="position:absolute;left:0;text-align:left;margin-left:464.5pt;margin-top:8.05pt;width:75.05pt;height:39.95pt;z-index:251487744"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שווי</w:t>
                  </w:r>
                  <w:r>
                    <w:rPr>
                      <w:rFonts w:cs="Miriam" w:hint="cs"/>
                      <w:sz w:val="18"/>
                      <w:szCs w:val="18"/>
                      <w:rtl/>
                    </w:rPr>
                    <w:t xml:space="preserve"> הרכישה בחי</w:t>
                  </w:r>
                  <w:r>
                    <w:rPr>
                      <w:rFonts w:cs="Miriam"/>
                      <w:sz w:val="18"/>
                      <w:szCs w:val="18"/>
                      <w:rtl/>
                    </w:rPr>
                    <w:t>ל</w:t>
                  </w:r>
                  <w:r>
                    <w:rPr>
                      <w:rFonts w:cs="Miriam" w:hint="cs"/>
                      <w:sz w:val="18"/>
                      <w:szCs w:val="18"/>
                      <w:rtl/>
                    </w:rPr>
                    <w:t xml:space="preserve">וף זכויות במקרקעין </w:t>
                  </w:r>
                  <w:r>
                    <w:rPr>
                      <w:rFonts w:cs="Miriam"/>
                      <w:sz w:val="18"/>
                      <w:szCs w:val="18"/>
                      <w:rtl/>
                    </w:rPr>
                    <w:t>–</w:t>
                  </w:r>
                  <w:r>
                    <w:rPr>
                      <w:rFonts w:cs="Miriam" w:hint="cs"/>
                      <w:sz w:val="18"/>
                      <w:szCs w:val="18"/>
                      <w:rtl/>
                    </w:rPr>
                    <w:t xml:space="preserve"> הור</w:t>
                  </w:r>
                  <w:r>
                    <w:rPr>
                      <w:rFonts w:cs="Miriam"/>
                      <w:sz w:val="18"/>
                      <w:szCs w:val="18"/>
                      <w:rtl/>
                    </w:rPr>
                    <w:t xml:space="preserve">את </w:t>
                  </w:r>
                  <w:r>
                    <w:rPr>
                      <w:rFonts w:cs="Miriam" w:hint="cs"/>
                      <w:sz w:val="18"/>
                      <w:szCs w:val="18"/>
                      <w:rtl/>
                    </w:rPr>
                    <w:t xml:space="preserve">שעה </w:t>
                  </w:r>
                </w:p>
                <w:p w:rsidR="00CC71C6" w:rsidRDefault="00CC71C6">
                  <w:pPr>
                    <w:spacing w:line="160" w:lineRule="exact"/>
                    <w:jc w:val="left"/>
                    <w:rPr>
                      <w:rFonts w:cs="Miriam"/>
                      <w:noProof/>
                      <w:sz w:val="18"/>
                      <w:szCs w:val="18"/>
                      <w:rtl/>
                    </w:rPr>
                  </w:pPr>
                  <w:r>
                    <w:rPr>
                      <w:rFonts w:cs="Miriam" w:hint="cs"/>
                      <w:sz w:val="18"/>
                      <w:szCs w:val="18"/>
                      <w:rtl/>
                    </w:rPr>
                    <w:t>(הוראת שעה) (מס' 2) תשס"ב-2002</w:t>
                  </w:r>
                </w:p>
              </w:txbxContent>
            </v:textbox>
            <w10:anchorlock/>
          </v:rect>
        </w:pict>
      </w:r>
      <w:r>
        <w:rPr>
          <w:rStyle w:val="big-number"/>
          <w:rtl/>
        </w:rPr>
        <w:t>29</w:t>
      </w:r>
      <w:r>
        <w:rPr>
          <w:rStyle w:val="default"/>
          <w:rFonts w:cs="FrankRuehl"/>
          <w:rtl/>
        </w:rPr>
        <w:t>ב.</w:t>
      </w:r>
      <w:r>
        <w:rPr>
          <w:rStyle w:val="default"/>
          <w:rFonts w:cs="FrankRuehl"/>
          <w:rtl/>
        </w:rPr>
        <w:tab/>
        <w:t>(א)</w:t>
      </w:r>
      <w:r>
        <w:rPr>
          <w:rStyle w:val="default"/>
          <w:rFonts w:cs="FrankRuehl"/>
          <w:rtl/>
        </w:rPr>
        <w:tab/>
        <w:t>למו</w:t>
      </w:r>
      <w:r>
        <w:rPr>
          <w:rStyle w:val="default"/>
          <w:rFonts w:cs="FrankRuehl" w:hint="cs"/>
          <w:rtl/>
        </w:rPr>
        <w:t>נחים המופיעים בסעיף זה, שמש</w:t>
      </w:r>
      <w:r>
        <w:rPr>
          <w:rStyle w:val="default"/>
          <w:rFonts w:cs="FrankRuehl"/>
          <w:rtl/>
        </w:rPr>
        <w:t>מעות</w:t>
      </w:r>
      <w:r>
        <w:rPr>
          <w:rStyle w:val="default"/>
          <w:rFonts w:cs="FrankRuehl" w:hint="cs"/>
          <w:rtl/>
        </w:rPr>
        <w:t>ם מפורשת בפרק חמישי 3, תהא ה</w:t>
      </w:r>
      <w:r>
        <w:rPr>
          <w:rStyle w:val="default"/>
          <w:rFonts w:cs="FrankRuehl"/>
          <w:rtl/>
        </w:rPr>
        <w:t>מש</w:t>
      </w:r>
      <w:r>
        <w:rPr>
          <w:rStyle w:val="default"/>
          <w:rFonts w:cs="FrankRuehl" w:hint="cs"/>
          <w:rtl/>
        </w:rPr>
        <w:t>מעות הנודעת להם בפרק האמור.</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שוו</w:t>
      </w:r>
      <w:r>
        <w:rPr>
          <w:rStyle w:val="default"/>
          <w:rFonts w:cs="FrankRuehl" w:hint="cs"/>
          <w:rtl/>
        </w:rPr>
        <w:t xml:space="preserve">י הרכישה של זכות חלופית הוא שווי הרכישה שהיה נקבע לפי פרק זה לזכות הנמכרת; ואולם אם פחת שוויה של הזכות החלופית המתואמת משווי המכירה של הזכות הנמכרת, יופחת משווי הרכישה כאמור שווי הרכישה </w:t>
      </w:r>
      <w:r>
        <w:rPr>
          <w:rStyle w:val="default"/>
          <w:rFonts w:cs="FrankRuehl"/>
          <w:rtl/>
        </w:rPr>
        <w:t>שנקב</w:t>
      </w:r>
      <w:r>
        <w:rPr>
          <w:rStyle w:val="default"/>
          <w:rFonts w:cs="FrankRuehl" w:hint="cs"/>
          <w:rtl/>
        </w:rPr>
        <w:t>ע ליתרת הזכות הנמכרת.</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שוו</w:t>
      </w:r>
      <w:r>
        <w:rPr>
          <w:rStyle w:val="default"/>
          <w:rFonts w:cs="FrankRuehl" w:hint="cs"/>
          <w:rtl/>
        </w:rPr>
        <w:t xml:space="preserve">י </w:t>
      </w:r>
      <w:r>
        <w:rPr>
          <w:rStyle w:val="default"/>
          <w:rFonts w:cs="FrankRuehl"/>
          <w:rtl/>
        </w:rPr>
        <w:t>ה</w:t>
      </w:r>
      <w:r>
        <w:rPr>
          <w:rStyle w:val="default"/>
          <w:rFonts w:cs="FrankRuehl" w:hint="cs"/>
          <w:rtl/>
        </w:rPr>
        <w:t>רכישה של חלק הזכות החלופית הוא שווי</w:t>
      </w:r>
      <w:r>
        <w:rPr>
          <w:rStyle w:val="default"/>
          <w:rFonts w:cs="FrankRuehl"/>
          <w:rtl/>
        </w:rPr>
        <w:t xml:space="preserve"> </w:t>
      </w:r>
      <w:r>
        <w:rPr>
          <w:rStyle w:val="default"/>
          <w:rFonts w:cs="FrankRuehl" w:hint="cs"/>
          <w:rtl/>
        </w:rPr>
        <w:t>ה</w:t>
      </w:r>
      <w:r>
        <w:rPr>
          <w:rStyle w:val="default"/>
          <w:rFonts w:cs="FrankRuehl"/>
          <w:rtl/>
        </w:rPr>
        <w:t>ר</w:t>
      </w:r>
      <w:r>
        <w:rPr>
          <w:rStyle w:val="default"/>
          <w:rFonts w:cs="FrankRuehl" w:hint="cs"/>
          <w:rtl/>
        </w:rPr>
        <w:t>כישה שהיה נקבע לפי פרק זה לזכות הנמכרת.</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שוו</w:t>
      </w:r>
      <w:r>
        <w:rPr>
          <w:rStyle w:val="default"/>
          <w:rFonts w:cs="FrankRuehl" w:hint="cs"/>
          <w:rtl/>
        </w:rPr>
        <w:t>י הרכישה של יתרת הזכות הנמכרת, כאמור בסעיף 49יא(ג)(2), הוא שווי הרכישה שהיה נקבע לפי פרק זה לזכות הנמכרת כשהוא מוכפל ביחס שבין יתרת ה</w:t>
      </w:r>
      <w:r>
        <w:rPr>
          <w:rStyle w:val="default"/>
          <w:rFonts w:cs="FrankRuehl"/>
          <w:rtl/>
        </w:rPr>
        <w:t>זכות</w:t>
      </w:r>
      <w:r>
        <w:rPr>
          <w:rStyle w:val="default"/>
          <w:rFonts w:cs="FrankRuehl" w:hint="cs"/>
          <w:rtl/>
        </w:rPr>
        <w:t xml:space="preserve"> הנמכרת לבין שווי המכירה של </w:t>
      </w:r>
      <w:r>
        <w:rPr>
          <w:rStyle w:val="default"/>
          <w:rFonts w:cs="FrankRuehl"/>
          <w:rtl/>
        </w:rPr>
        <w:t>הז</w:t>
      </w:r>
      <w:r>
        <w:rPr>
          <w:rStyle w:val="default"/>
          <w:rFonts w:cs="FrankRuehl" w:hint="cs"/>
          <w:rtl/>
        </w:rPr>
        <w:t>כו</w:t>
      </w:r>
      <w:r>
        <w:rPr>
          <w:rStyle w:val="default"/>
          <w:rFonts w:cs="FrankRuehl"/>
          <w:rtl/>
        </w:rPr>
        <w:t>ת</w:t>
      </w:r>
      <w:r>
        <w:rPr>
          <w:rStyle w:val="default"/>
          <w:rFonts w:cs="FrankRuehl" w:hint="cs"/>
          <w:rtl/>
        </w:rPr>
        <w:t xml:space="preserve"> הנמכרת.</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rtl/>
        </w:rPr>
        <w:tab/>
        <w:t xml:space="preserve">על </w:t>
      </w:r>
      <w:r>
        <w:rPr>
          <w:rStyle w:val="default"/>
          <w:rFonts w:cs="FrankRuehl" w:hint="cs"/>
          <w:rtl/>
        </w:rPr>
        <w:t>אף הוראות סעיף קטן (ב), שווי הרכישה של הזכות</w:t>
      </w:r>
      <w:r>
        <w:rPr>
          <w:rStyle w:val="default"/>
          <w:rFonts w:cs="FrankRuehl"/>
          <w:rtl/>
        </w:rPr>
        <w:t xml:space="preserve"> החל</w:t>
      </w:r>
      <w:r>
        <w:rPr>
          <w:rStyle w:val="default"/>
          <w:rFonts w:cs="FrankRuehl" w:hint="cs"/>
          <w:rtl/>
        </w:rPr>
        <w:t>ופית הנוספת הוא שוויה ביום ר</w:t>
      </w:r>
      <w:r>
        <w:rPr>
          <w:rStyle w:val="default"/>
          <w:rFonts w:cs="FrankRuehl"/>
          <w:rtl/>
        </w:rPr>
        <w:t>כי</w:t>
      </w:r>
      <w:r>
        <w:rPr>
          <w:rStyle w:val="default"/>
          <w:rFonts w:cs="FrankRuehl" w:hint="cs"/>
          <w:rtl/>
        </w:rPr>
        <w:t>שתה.</w:t>
      </w:r>
    </w:p>
    <w:p w:rsidR="00DF489B" w:rsidRDefault="00DF489B">
      <w:pPr>
        <w:pStyle w:val="P00"/>
        <w:spacing w:before="72"/>
        <w:ind w:left="0" w:right="1134"/>
        <w:rPr>
          <w:rStyle w:val="default"/>
          <w:rFonts w:cs="FrankRuehl" w:hint="cs"/>
          <w:rtl/>
        </w:rPr>
      </w:pPr>
      <w:r>
        <w:rPr>
          <w:rFonts w:cs="FrankRuehl"/>
          <w:rtl/>
          <w:lang w:val="he-IL"/>
        </w:rPr>
        <w:pict>
          <v:shape id="_x0000_s2401" type="#_x0000_t202" style="position:absolute;left:0;text-align:left;margin-left:470.25pt;margin-top:7.1pt;width:1in;height:16.8pt;z-index:251681280"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Fonts w:cs="FrankRuehl"/>
          <w:sz w:val="26"/>
          <w:rtl/>
        </w:rPr>
        <w:tab/>
      </w:r>
      <w:r>
        <w:rPr>
          <w:rStyle w:val="default"/>
          <w:rFonts w:cs="FrankRuehl"/>
          <w:rtl/>
        </w:rPr>
        <w:t>(ו)</w:t>
      </w:r>
      <w:r>
        <w:rPr>
          <w:rStyle w:val="default"/>
          <w:rFonts w:cs="FrankRuehl"/>
          <w:rtl/>
        </w:rPr>
        <w:tab/>
      </w:r>
      <w:r>
        <w:rPr>
          <w:rStyle w:val="default"/>
          <w:rFonts w:cs="FrankRuehl" w:hint="cs"/>
          <w:rtl/>
        </w:rPr>
        <w:t>הוראות סעיף זה יחולו, בשינויים המחויבים ולפי הענין, גם לענין קרקע חקלאית נמכרת או חלופית, דירת מגורים נמכרת או חלופית, זכות במקרקעין שנמכרה כאמור בסעיף 49יג וזכות למגורים בבית אבות.</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91" w:name="Rov252"/>
      <w:r w:rsidRPr="00562361">
        <w:rPr>
          <w:rStyle w:val="default"/>
          <w:rFonts w:cs="FrankRuehl" w:hint="cs"/>
          <w:vanish/>
          <w:color w:val="FF0000"/>
          <w:sz w:val="20"/>
          <w:szCs w:val="20"/>
          <w:shd w:val="clear" w:color="auto" w:fill="FFFF99"/>
          <w:rtl/>
        </w:rPr>
        <w:t>מיום 23.5.2002 עד יום 31.12.2006</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הוראת שעה (מס' 2) תשס"ב-2002</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242"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223 (</w:t>
      </w:r>
      <w:hyperlink r:id="rId243"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הוספת סעיף 29ב</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7.11.2001</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55</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244" w:history="1">
        <w:r w:rsidRPr="00562361">
          <w:rPr>
            <w:rStyle w:val="Hyperlink"/>
            <w:rFonts w:cs="FrankRuehl" w:hint="cs"/>
            <w:vanish/>
            <w:szCs w:val="20"/>
            <w:shd w:val="clear" w:color="auto" w:fill="FFFF99"/>
            <w:rtl/>
          </w:rPr>
          <w:t>ס"ח תשס"ה מס' 2000</w:t>
        </w:r>
      </w:hyperlink>
      <w:r w:rsidRPr="00562361">
        <w:rPr>
          <w:rStyle w:val="default"/>
          <w:rFonts w:cs="FrankRuehl" w:hint="cs"/>
          <w:vanish/>
          <w:sz w:val="20"/>
          <w:szCs w:val="20"/>
          <w:shd w:val="clear" w:color="auto" w:fill="FFFF99"/>
          <w:rtl/>
        </w:rPr>
        <w:t xml:space="preserve"> מיום 12.4.2005 עמ' 440 (</w:t>
      </w:r>
      <w:hyperlink r:id="rId245" w:history="1">
        <w:r w:rsidRPr="00562361">
          <w:rPr>
            <w:rStyle w:val="Hyperlink"/>
            <w:rFonts w:cs="FrankRuehl" w:hint="cs"/>
            <w:vanish/>
            <w:szCs w:val="20"/>
            <w:shd w:val="clear" w:color="auto" w:fill="FFFF99"/>
            <w:rtl/>
          </w:rPr>
          <w:t>ה"ח 105</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החלפת סעיף קטן (ו)</w:t>
      </w:r>
    </w:p>
    <w:p w:rsidR="00DF489B" w:rsidRPr="00562361" w:rsidRDefault="00DF489B">
      <w:pPr>
        <w:pStyle w:val="P00"/>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DF489B" w:rsidRDefault="00DF489B">
      <w:pPr>
        <w:pStyle w:val="P00"/>
        <w:spacing w:before="0"/>
        <w:ind w:left="0" w:right="1134"/>
        <w:rPr>
          <w:rStyle w:val="default"/>
          <w:rFonts w:cs="FrankRuehl" w:hint="cs"/>
          <w:b/>
          <w:bCs/>
          <w:strike/>
          <w:sz w:val="2"/>
          <w:szCs w:val="2"/>
          <w:rtl/>
        </w:rPr>
      </w:pPr>
      <w:r w:rsidRPr="00562361">
        <w:rPr>
          <w:rStyle w:val="default"/>
          <w:rFonts w:cs="FrankRuehl" w:hint="cs"/>
          <w:vanish/>
          <w:sz w:val="22"/>
          <w:szCs w:val="22"/>
          <w:shd w:val="clear" w:color="auto" w:fill="FFFF99"/>
          <w:rtl/>
        </w:rPr>
        <w:tab/>
      </w:r>
      <w:r w:rsidRPr="00562361">
        <w:rPr>
          <w:rStyle w:val="default"/>
          <w:rFonts w:cs="FrankRuehl"/>
          <w:strike/>
          <w:vanish/>
          <w:sz w:val="22"/>
          <w:szCs w:val="22"/>
          <w:shd w:val="clear" w:color="auto" w:fill="FFFF99"/>
          <w:rtl/>
        </w:rPr>
        <w:t>(ו)</w:t>
      </w:r>
      <w:r w:rsidRPr="00562361">
        <w:rPr>
          <w:rStyle w:val="default"/>
          <w:rFonts w:cs="FrankRuehl"/>
          <w:strike/>
          <w:vanish/>
          <w:sz w:val="22"/>
          <w:szCs w:val="22"/>
          <w:shd w:val="clear" w:color="auto" w:fill="FFFF99"/>
          <w:rtl/>
        </w:rPr>
        <w:tab/>
      </w:r>
      <w:r w:rsidRPr="00562361">
        <w:rPr>
          <w:rStyle w:val="default"/>
          <w:rFonts w:cs="FrankRuehl" w:hint="cs"/>
          <w:strike/>
          <w:vanish/>
          <w:sz w:val="22"/>
          <w:szCs w:val="22"/>
          <w:shd w:val="clear" w:color="auto" w:fill="FFFF99"/>
          <w:rtl/>
        </w:rPr>
        <w:t>הוראות סעיף זה יחולו, בשינויים המחויבים, גם לענין קרקע חקלאית חלופית, דירת מגורים חלופית וזכות למגורים בבית אבות.</w:t>
      </w:r>
      <w:bookmarkEnd w:id="91"/>
    </w:p>
    <w:p w:rsidR="00DF489B" w:rsidRDefault="00DF489B" w:rsidP="00C47121">
      <w:pPr>
        <w:pStyle w:val="P00"/>
        <w:spacing w:before="72"/>
        <w:ind w:left="0" w:right="1134"/>
        <w:rPr>
          <w:rStyle w:val="default"/>
          <w:rFonts w:cs="FrankRuehl"/>
          <w:rtl/>
        </w:rPr>
      </w:pPr>
      <w:bookmarkStart w:id="92" w:name="Seif65"/>
      <w:bookmarkEnd w:id="92"/>
      <w:r>
        <w:rPr>
          <w:lang w:val="he-IL"/>
        </w:rPr>
        <w:pict>
          <v:rect id="_x0000_s2134" style="position:absolute;left:0;text-align:left;margin-left:464.5pt;margin-top:8.05pt;width:75.05pt;height:19.7pt;z-index:251488768"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שווי</w:t>
                  </w:r>
                  <w:r>
                    <w:rPr>
                      <w:rFonts w:cs="Miriam" w:hint="cs"/>
                      <w:sz w:val="18"/>
                      <w:szCs w:val="18"/>
                      <w:rtl/>
                    </w:rPr>
                    <w:t xml:space="preserve"> רכישה באי</w:t>
                  </w:r>
                  <w:r>
                    <w:rPr>
                      <w:rFonts w:cs="Miriam"/>
                      <w:sz w:val="18"/>
                      <w:szCs w:val="18"/>
                      <w:rtl/>
                    </w:rPr>
                    <w:t>ג</w:t>
                  </w:r>
                  <w:r>
                    <w:rPr>
                      <w:rFonts w:cs="Miriam" w:hint="cs"/>
                      <w:sz w:val="18"/>
                      <w:szCs w:val="18"/>
                      <w:rtl/>
                    </w:rPr>
                    <w:t>וד במקרים מסויימים</w:t>
                  </w:r>
                </w:p>
              </w:txbxContent>
            </v:textbox>
            <w10:anchorlock/>
          </v:rect>
        </w:pict>
      </w:r>
      <w:r>
        <w:rPr>
          <w:rStyle w:val="big-number"/>
          <w:rtl/>
        </w:rPr>
        <w:t>30.</w:t>
      </w:r>
      <w:r>
        <w:rPr>
          <w:rStyle w:val="big-number"/>
          <w:rtl/>
        </w:rPr>
        <w:tab/>
      </w:r>
      <w:r>
        <w:rPr>
          <w:rStyle w:val="default"/>
          <w:rFonts w:cs="FrankRuehl"/>
          <w:rtl/>
        </w:rPr>
        <w:t>שווי</w:t>
      </w:r>
      <w:r>
        <w:rPr>
          <w:rStyle w:val="default"/>
          <w:rFonts w:cs="FrankRuehl" w:hint="cs"/>
          <w:rtl/>
        </w:rPr>
        <w:t xml:space="preserve"> הרכישה בזכות במקרקעין של איגוד שרכישתם על ידי האיגו</w:t>
      </w:r>
      <w:r>
        <w:rPr>
          <w:rStyle w:val="default"/>
          <w:rFonts w:cs="FrankRuehl"/>
          <w:rtl/>
        </w:rPr>
        <w:t>ד הי</w:t>
      </w:r>
      <w:r>
        <w:rPr>
          <w:rStyle w:val="default"/>
          <w:rFonts w:cs="FrankRuehl" w:hint="cs"/>
          <w:rtl/>
        </w:rPr>
        <w:t>תה פטורה ממס לפי סעיף 70, יהיה השווי שהיה נקבע לפי פרק זה אילו מכ</w:t>
      </w:r>
      <w:r>
        <w:rPr>
          <w:rStyle w:val="default"/>
          <w:rFonts w:cs="FrankRuehl"/>
          <w:rtl/>
        </w:rPr>
        <w:t xml:space="preserve">ר </w:t>
      </w:r>
      <w:r>
        <w:rPr>
          <w:rStyle w:val="default"/>
          <w:rFonts w:cs="FrankRuehl" w:hint="cs"/>
          <w:rtl/>
        </w:rPr>
        <w:t>אותה האדם שממנו נתקבלה.</w:t>
      </w:r>
    </w:p>
    <w:p w:rsidR="00DF489B" w:rsidRDefault="00DF489B" w:rsidP="00C47121">
      <w:pPr>
        <w:pStyle w:val="P00"/>
        <w:spacing w:before="72"/>
        <w:ind w:left="0" w:right="1134"/>
        <w:rPr>
          <w:rStyle w:val="default"/>
          <w:rFonts w:cs="FrankRuehl" w:hint="cs"/>
          <w:rtl/>
        </w:rPr>
      </w:pPr>
      <w:bookmarkStart w:id="93" w:name="Seif66"/>
      <w:bookmarkEnd w:id="93"/>
      <w:r>
        <w:rPr>
          <w:lang w:val="he-IL"/>
        </w:rPr>
        <w:pict>
          <v:rect id="_x0000_s2135" style="position:absolute;left:0;text-align:left;margin-left:464.5pt;margin-top:8.05pt;width:75.05pt;height:41.45pt;z-index:251489792" o:allowincell="f" filled="f" stroked="f" strokecolor="lime" strokeweight=".25pt">
            <v:textbox inset="0,0,0,0">
              <w:txbxContent>
                <w:p w:rsidR="00CC71C6" w:rsidRDefault="00CC71C6">
                  <w:pPr>
                    <w:spacing w:line="160" w:lineRule="exact"/>
                    <w:jc w:val="left"/>
                    <w:rPr>
                      <w:rFonts w:cs="Miriam" w:hint="cs"/>
                      <w:sz w:val="18"/>
                      <w:szCs w:val="18"/>
                      <w:rtl/>
                    </w:rPr>
                  </w:pPr>
                  <w:r>
                    <w:rPr>
                      <w:rFonts w:cs="Miriam"/>
                      <w:sz w:val="18"/>
                      <w:szCs w:val="18"/>
                      <w:rtl/>
                    </w:rPr>
                    <w:t>שווי</w:t>
                  </w:r>
                  <w:r>
                    <w:rPr>
                      <w:rFonts w:cs="Miriam" w:hint="cs"/>
                      <w:sz w:val="18"/>
                      <w:szCs w:val="18"/>
                      <w:rtl/>
                    </w:rPr>
                    <w:t xml:space="preserve"> רכישה </w:t>
                  </w:r>
                  <w:r>
                    <w:rPr>
                      <w:rFonts w:cs="Miriam"/>
                      <w:sz w:val="18"/>
                      <w:szCs w:val="18"/>
                      <w:rtl/>
                    </w:rPr>
                    <w:t>של מ</w:t>
                  </w:r>
                  <w:r>
                    <w:rPr>
                      <w:rFonts w:cs="Miriam" w:hint="cs"/>
                      <w:sz w:val="18"/>
                      <w:szCs w:val="18"/>
                      <w:rtl/>
                    </w:rPr>
                    <w:t>קרקעין שנתקבלו אגב פיר</w:t>
                  </w:r>
                  <w:r>
                    <w:rPr>
                      <w:rFonts w:cs="Miriam"/>
                      <w:sz w:val="18"/>
                      <w:szCs w:val="18"/>
                      <w:rtl/>
                    </w:rPr>
                    <w:t>ו</w:t>
                  </w:r>
                  <w:r>
                    <w:rPr>
                      <w:rFonts w:cs="Miriam" w:hint="cs"/>
                      <w:sz w:val="18"/>
                      <w:szCs w:val="18"/>
                      <w:rtl/>
                    </w:rPr>
                    <w:t>ק</w:t>
                  </w:r>
                </w:p>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rect>
        </w:pict>
      </w:r>
      <w:r>
        <w:rPr>
          <w:rStyle w:val="big-number"/>
          <w:rtl/>
        </w:rPr>
        <w:t>31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שווי</w:t>
      </w:r>
      <w:r>
        <w:rPr>
          <w:rStyle w:val="default"/>
          <w:rFonts w:cs="FrankRuehl" w:hint="cs"/>
          <w:rtl/>
        </w:rPr>
        <w:t xml:space="preserve"> הרכישה של זכות במקרקעין או של זכות באיגוד מקרקעין שמכירתה לבעליה היתה פטורה ממס לפי סעיף 71, יהיה השווי שהיה נקבע לפי פרק זה אילו נמכר</w:t>
      </w:r>
      <w:r>
        <w:rPr>
          <w:rStyle w:val="default"/>
          <w:rFonts w:cs="FrankRuehl"/>
          <w:rtl/>
        </w:rPr>
        <w:t>ה על</w:t>
      </w:r>
      <w:r>
        <w:rPr>
          <w:rStyle w:val="default"/>
          <w:rFonts w:cs="FrankRuehl" w:hint="cs"/>
          <w:rtl/>
        </w:rPr>
        <w:t xml:space="preserve"> ידי האיגוד שממנו נתקבלה.</w:t>
      </w:r>
    </w:p>
    <w:p w:rsidR="00DF489B" w:rsidRDefault="00DF489B">
      <w:pPr>
        <w:pStyle w:val="P00"/>
        <w:spacing w:before="72"/>
        <w:ind w:left="0" w:right="1134"/>
        <w:rPr>
          <w:rStyle w:val="default"/>
          <w:rFonts w:cs="FrankRuehl" w:hint="cs"/>
          <w:rtl/>
        </w:rPr>
      </w:pPr>
      <w:r>
        <w:rPr>
          <w:rFonts w:cs="FrankRuehl"/>
          <w:rtl/>
          <w:lang w:val="he-IL"/>
        </w:rPr>
        <w:pict>
          <v:shape id="_x0000_s2402" type="#_x0000_t202" style="position:absolute;left:0;text-align:left;margin-left:470.25pt;margin-top:7.1pt;width:1in;height:16.8pt;z-index:251682304"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Style w:val="default"/>
          <w:rFonts w:cs="FrankRuehl" w:hint="cs"/>
          <w:rtl/>
        </w:rPr>
        <w:tab/>
        <w:t>(ב)</w:t>
      </w:r>
      <w:r>
        <w:rPr>
          <w:rStyle w:val="default"/>
          <w:rFonts w:cs="FrankRuehl" w:hint="cs"/>
          <w:rtl/>
        </w:rPr>
        <w:tab/>
        <w:t>על אף הוראות סעיף קטן (א), שווי הרכישה של זכות במקרקעין או זכות באיגוד מקרקעין כאמור באותו סעיף קטן, יהיה שוויה ביום שהמוכר רכש את הזכות באיגוד שמכוחה התקבלה הזכות במקרקעין, או שוויה ביום רכישתה בידי האיגוד, לפי המאוחר, בהתקיים שניים אלה:</w:t>
      </w:r>
    </w:p>
    <w:p w:rsidR="00DF489B" w:rsidRDefault="00DF489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ערב פירוקו היה האיגוד איגוד מקרקעין;</w:t>
      </w:r>
    </w:p>
    <w:p w:rsidR="00DF489B" w:rsidRDefault="00DF489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יום הרכישה של הזכות באיגוד שמכוחה התקבלה הזכות במקרקעין קדם ליום פרסומו של חוק מיסוי מקרקעין (שבח, מכירה ורכישה) (תיקון מס' 55), התשס"ה-2005.</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94" w:name="Rov253"/>
      <w:r w:rsidRPr="00562361">
        <w:rPr>
          <w:rStyle w:val="default"/>
          <w:rFonts w:cs="FrankRuehl" w:hint="cs"/>
          <w:vanish/>
          <w:color w:val="FF0000"/>
          <w:sz w:val="20"/>
          <w:szCs w:val="20"/>
          <w:shd w:val="clear" w:color="auto" w:fill="FFFF99"/>
          <w:rtl/>
        </w:rPr>
        <w:t>מיום 12.4.2005</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55</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246" w:history="1">
        <w:r w:rsidRPr="00562361">
          <w:rPr>
            <w:rStyle w:val="Hyperlink"/>
            <w:rFonts w:cs="FrankRuehl" w:hint="cs"/>
            <w:vanish/>
            <w:szCs w:val="20"/>
            <w:shd w:val="clear" w:color="auto" w:fill="FFFF99"/>
            <w:rtl/>
          </w:rPr>
          <w:t>ס"ח תשס"ה מס' 2000</w:t>
        </w:r>
      </w:hyperlink>
      <w:r w:rsidRPr="00562361">
        <w:rPr>
          <w:rStyle w:val="default"/>
          <w:rFonts w:cs="FrankRuehl" w:hint="cs"/>
          <w:vanish/>
          <w:sz w:val="20"/>
          <w:szCs w:val="20"/>
          <w:shd w:val="clear" w:color="auto" w:fill="FFFF99"/>
          <w:rtl/>
        </w:rPr>
        <w:t xml:space="preserve"> מיום 12.4.2005 עמ' 440 (</w:t>
      </w:r>
      <w:hyperlink r:id="rId247" w:history="1">
        <w:r w:rsidRPr="00562361">
          <w:rPr>
            <w:rStyle w:val="Hyperlink"/>
            <w:rFonts w:cs="FrankRuehl" w:hint="cs"/>
            <w:vanish/>
            <w:szCs w:val="20"/>
            <w:shd w:val="clear" w:color="auto" w:fill="FFFF99"/>
            <w:rtl/>
          </w:rPr>
          <w:t>ה"ח 105</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31.</w:t>
      </w: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(א)</w:t>
      </w:r>
      <w:r w:rsidRPr="00562361">
        <w:rPr>
          <w:rStyle w:val="default"/>
          <w:rFonts w:cs="FrankRuehl" w:hint="cs"/>
          <w:vanish/>
          <w:sz w:val="22"/>
          <w:szCs w:val="22"/>
          <w:shd w:val="clear" w:color="auto" w:fill="FFFF99"/>
          <w:rtl/>
        </w:rPr>
        <w:tab/>
        <w:t xml:space="preserve">שווי הרכישה של זכות במקרקעין </w:t>
      </w:r>
      <w:r w:rsidRPr="00562361">
        <w:rPr>
          <w:rStyle w:val="default"/>
          <w:rFonts w:cs="FrankRuehl" w:hint="cs"/>
          <w:vanish/>
          <w:sz w:val="22"/>
          <w:szCs w:val="22"/>
          <w:u w:val="single"/>
          <w:shd w:val="clear" w:color="auto" w:fill="FFFF99"/>
          <w:rtl/>
        </w:rPr>
        <w:t>או של זכות באיגוד מקרקעין</w:t>
      </w:r>
      <w:r w:rsidRPr="00562361">
        <w:rPr>
          <w:rStyle w:val="default"/>
          <w:rFonts w:cs="FrankRuehl" w:hint="cs"/>
          <w:vanish/>
          <w:sz w:val="22"/>
          <w:szCs w:val="22"/>
          <w:shd w:val="clear" w:color="auto" w:fill="FFFF99"/>
          <w:rtl/>
        </w:rPr>
        <w:t xml:space="preserve"> שמכירתה לבעליה היתה פטורה ממס לפי סעיף 71, יהיה השווי שהיה נקבע לפי פרק זה אילו נמכרה על ידי האיגוד שממנו נתקבלה, </w:t>
      </w:r>
      <w:r w:rsidRPr="00562361">
        <w:rPr>
          <w:rStyle w:val="default"/>
          <w:rFonts w:cs="FrankRuehl" w:hint="cs"/>
          <w:strike/>
          <w:vanish/>
          <w:sz w:val="22"/>
          <w:szCs w:val="22"/>
          <w:shd w:val="clear" w:color="auto" w:fill="FFFF99"/>
          <w:rtl/>
        </w:rPr>
        <w:t xml:space="preserve">ואם היה האיגוד ערב פירוקו איגוד מקרקעין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שוויה ביום שהמוכר רכש את הזכות באיגוד שמכוחה נתקבלה הזכות במקרקעין על ידי המוכר או שוויה ביום רכישתה על ידי האיגוד, לפי התאריך המאוחר יותר</w:t>
      </w:r>
      <w:r w:rsidRPr="00562361">
        <w:rPr>
          <w:rStyle w:val="default"/>
          <w:rFonts w:cs="FrankRuehl" w:hint="cs"/>
          <w:vanish/>
          <w:sz w:val="22"/>
          <w:szCs w:val="22"/>
          <w:shd w:val="clear" w:color="auto" w:fill="FFFF99"/>
          <w:rtl/>
        </w:rPr>
        <w:t xml:space="preserve">. </w:t>
      </w:r>
    </w:p>
    <w:p w:rsidR="00DF489B" w:rsidRPr="00562361" w:rsidRDefault="00DF489B">
      <w:pPr>
        <w:pStyle w:val="P00"/>
        <w:spacing w:before="0"/>
        <w:ind w:left="0" w:right="1134"/>
        <w:rPr>
          <w:rStyle w:val="default"/>
          <w:rFonts w:cs="FrankRuehl" w:hint="cs"/>
          <w:vanish/>
          <w:sz w:val="22"/>
          <w:szCs w:val="22"/>
          <w:u w:val="single"/>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(ב)</w:t>
      </w:r>
      <w:r w:rsidRPr="00562361">
        <w:rPr>
          <w:rStyle w:val="default"/>
          <w:rFonts w:cs="FrankRuehl" w:hint="cs"/>
          <w:vanish/>
          <w:sz w:val="22"/>
          <w:szCs w:val="22"/>
          <w:u w:val="single"/>
          <w:shd w:val="clear" w:color="auto" w:fill="FFFF99"/>
          <w:rtl/>
        </w:rPr>
        <w:tab/>
        <w:t>על אף הוראות סעיף קטן (א), שווי הרכישה של זכות במקרקעין או זכות באיגוד מקרקעין כאמור באותו סעיף קטן, יהיה שוויה ביום שהמוכר רכש את הזכות באיגוד שמכוחה התקבלה הזכות במקרקעין, או שוויה ביום רכישתה בידי האיגוד, לפי המאוחר, בהתקיים שניים אלה:</w:t>
      </w:r>
    </w:p>
    <w:p w:rsidR="00DF489B" w:rsidRPr="00562361" w:rsidRDefault="00DF489B">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(1)</w:t>
      </w:r>
      <w:r w:rsidRPr="00562361">
        <w:rPr>
          <w:rStyle w:val="default"/>
          <w:rFonts w:cs="FrankRuehl" w:hint="cs"/>
          <w:vanish/>
          <w:sz w:val="22"/>
          <w:szCs w:val="22"/>
          <w:u w:val="single"/>
          <w:shd w:val="clear" w:color="auto" w:fill="FFFF99"/>
          <w:rtl/>
        </w:rPr>
        <w:tab/>
        <w:t>ערב פירוקו היה האיגוד איגוד מקרקעין;</w:t>
      </w:r>
    </w:p>
    <w:p w:rsidR="00DF489B" w:rsidRDefault="00DF489B">
      <w:pPr>
        <w:pStyle w:val="P00"/>
        <w:spacing w:before="0"/>
        <w:ind w:left="1021" w:right="1134"/>
        <w:rPr>
          <w:rStyle w:val="default"/>
          <w:rFonts w:cs="FrankRuehl" w:hint="cs"/>
          <w:sz w:val="2"/>
          <w:szCs w:val="2"/>
          <w:rtl/>
        </w:rPr>
      </w:pPr>
      <w:r w:rsidRPr="00562361">
        <w:rPr>
          <w:rStyle w:val="default"/>
          <w:rFonts w:cs="FrankRuehl" w:hint="cs"/>
          <w:vanish/>
          <w:sz w:val="22"/>
          <w:szCs w:val="22"/>
          <w:u w:val="single"/>
          <w:shd w:val="clear" w:color="auto" w:fill="FFFF99"/>
          <w:rtl/>
        </w:rPr>
        <w:t>(2)</w:t>
      </w:r>
      <w:r w:rsidRPr="00562361">
        <w:rPr>
          <w:rStyle w:val="default"/>
          <w:rFonts w:cs="FrankRuehl" w:hint="cs"/>
          <w:vanish/>
          <w:sz w:val="22"/>
          <w:szCs w:val="22"/>
          <w:u w:val="single"/>
          <w:shd w:val="clear" w:color="auto" w:fill="FFFF99"/>
          <w:rtl/>
        </w:rPr>
        <w:tab/>
        <w:t>יום הרכישה של הזכות באיגוד שמכוחה התקבלה הזכות במקרקעין קדם ליום פרסומו של חוק מיסוי מקרקעין (שבח, מכירה ורכישה) (תיקון מס' 55), התשס"ה-2005</w:t>
      </w:r>
      <w:r w:rsidRPr="00562361">
        <w:rPr>
          <w:rStyle w:val="default"/>
          <w:rFonts w:cs="FrankRuehl" w:hint="cs"/>
          <w:vanish/>
          <w:sz w:val="22"/>
          <w:szCs w:val="22"/>
          <w:shd w:val="clear" w:color="auto" w:fill="FFFF99"/>
          <w:rtl/>
        </w:rPr>
        <w:t>.</w:t>
      </w:r>
      <w:bookmarkEnd w:id="94"/>
    </w:p>
    <w:p w:rsidR="00DF489B" w:rsidRDefault="00DF489B" w:rsidP="00C47121">
      <w:pPr>
        <w:pStyle w:val="P00"/>
        <w:spacing w:before="72"/>
        <w:ind w:left="0" w:right="1134"/>
        <w:rPr>
          <w:rStyle w:val="default"/>
          <w:rFonts w:cs="FrankRuehl" w:hint="cs"/>
          <w:rtl/>
        </w:rPr>
      </w:pPr>
      <w:bookmarkStart w:id="95" w:name="Seif67"/>
      <w:bookmarkEnd w:id="95"/>
      <w:r>
        <w:rPr>
          <w:lang w:val="he-IL"/>
        </w:rPr>
        <w:pict>
          <v:rect id="_x0000_s2136" style="position:absolute;left:0;text-align:left;margin-left:464.5pt;margin-top:8.05pt;width:75.05pt;height:65.55pt;z-index:251490816"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שווי</w:t>
                  </w:r>
                  <w:r>
                    <w:rPr>
                      <w:rFonts w:cs="Miriam" w:hint="cs"/>
                      <w:sz w:val="18"/>
                      <w:szCs w:val="18"/>
                      <w:rtl/>
                    </w:rPr>
                    <w:t xml:space="preserve"> רכישה </w:t>
                  </w:r>
                  <w:r>
                    <w:rPr>
                      <w:rFonts w:cs="Miriam"/>
                      <w:sz w:val="18"/>
                      <w:szCs w:val="18"/>
                      <w:rtl/>
                    </w:rPr>
                    <w:t>של ז</w:t>
                  </w:r>
                  <w:r>
                    <w:rPr>
                      <w:rFonts w:cs="Miriam" w:hint="cs"/>
                      <w:sz w:val="18"/>
                      <w:szCs w:val="18"/>
                      <w:rtl/>
                    </w:rPr>
                    <w:t>כות במק</w:t>
                  </w:r>
                  <w:r>
                    <w:rPr>
                      <w:rFonts w:cs="Miriam"/>
                      <w:sz w:val="18"/>
                      <w:szCs w:val="18"/>
                      <w:rtl/>
                    </w:rPr>
                    <w:t>ר</w:t>
                  </w:r>
                  <w:r>
                    <w:rPr>
                      <w:rFonts w:cs="Miriam" w:hint="cs"/>
                      <w:sz w:val="18"/>
                      <w:szCs w:val="18"/>
                      <w:rtl/>
                    </w:rPr>
                    <w:t>קעין שהיא פיצוי בהפ</w:t>
                  </w:r>
                  <w:r>
                    <w:rPr>
                      <w:rFonts w:cs="Miriam"/>
                      <w:sz w:val="18"/>
                      <w:szCs w:val="18"/>
                      <w:rtl/>
                    </w:rPr>
                    <w:t>קעה</w:t>
                  </w:r>
                  <w:r>
                    <w:rPr>
                      <w:rFonts w:cs="Miriam" w:hint="cs"/>
                      <w:sz w:val="18"/>
                      <w:szCs w:val="18"/>
                      <w:rtl/>
                    </w:rPr>
                    <w:t xml:space="preserve"> </w:t>
                  </w:r>
                  <w:r>
                    <w:rPr>
                      <w:rFonts w:cs="Miriam"/>
                      <w:sz w:val="18"/>
                      <w:szCs w:val="18"/>
                      <w:rtl/>
                    </w:rPr>
                    <w:t>או ב</w:t>
                  </w:r>
                  <w:r>
                    <w:rPr>
                      <w:rFonts w:cs="Miriam" w:hint="cs"/>
                      <w:sz w:val="18"/>
                      <w:szCs w:val="18"/>
                      <w:rtl/>
                    </w:rPr>
                    <w:t>חליפין</w:t>
                  </w:r>
                </w:p>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15) </w:t>
                  </w:r>
                </w:p>
                <w:p w:rsidR="00CC71C6" w:rsidRDefault="00CC71C6">
                  <w:pPr>
                    <w:spacing w:line="160" w:lineRule="exact"/>
                    <w:jc w:val="left"/>
                    <w:rPr>
                      <w:rFonts w:cs="Miriam" w:hint="cs"/>
                      <w:sz w:val="18"/>
                      <w:szCs w:val="18"/>
                      <w:rtl/>
                    </w:rPr>
                  </w:pPr>
                  <w:r>
                    <w:rPr>
                      <w:rFonts w:cs="Miriam"/>
                      <w:sz w:val="18"/>
                      <w:szCs w:val="18"/>
                      <w:rtl/>
                    </w:rPr>
                    <w:t>תשמ"</w:t>
                  </w:r>
                  <w:r>
                    <w:rPr>
                      <w:rFonts w:cs="Miriam" w:hint="cs"/>
                      <w:sz w:val="18"/>
                      <w:szCs w:val="18"/>
                      <w:rtl/>
                    </w:rPr>
                    <w:t>ד-1984</w:t>
                  </w:r>
                </w:p>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rect>
        </w:pict>
      </w:r>
      <w:r>
        <w:rPr>
          <w:rStyle w:val="big-number"/>
          <w:rtl/>
        </w:rPr>
        <w:t>32.</w:t>
      </w:r>
      <w:r>
        <w:rPr>
          <w:rStyle w:val="big-number"/>
          <w:rtl/>
        </w:rPr>
        <w:tab/>
      </w:r>
      <w:r>
        <w:rPr>
          <w:rStyle w:val="default"/>
          <w:rFonts w:cs="FrankRuehl"/>
          <w:rtl/>
        </w:rPr>
        <w:t>שווי</w:t>
      </w:r>
      <w:r>
        <w:rPr>
          <w:rStyle w:val="default"/>
          <w:rFonts w:cs="FrankRuehl" w:hint="cs"/>
          <w:rtl/>
        </w:rPr>
        <w:t xml:space="preserve"> הרכישה של זכות במקרקעין שנתקבלה כפיצוי בעד זכות אחרת במקרקעין שהופקעה כאמור בסעיף 64, או בחליפין הפטורים ממס לפי סעיפים 65, 67 או 68, יהיה שווי הרכי</w:t>
      </w:r>
      <w:r>
        <w:rPr>
          <w:rStyle w:val="default"/>
          <w:rFonts w:cs="FrankRuehl"/>
          <w:rtl/>
        </w:rPr>
        <w:t>שה</w:t>
      </w:r>
      <w:r>
        <w:rPr>
          <w:rStyle w:val="default"/>
          <w:rFonts w:cs="FrankRuehl" w:hint="cs"/>
          <w:rtl/>
        </w:rPr>
        <w:t xml:space="preserve"> של הזכות במקרקעין שהופקעה או שנתן בחליפין ובחליפין כאמו</w:t>
      </w:r>
      <w:r>
        <w:rPr>
          <w:rStyle w:val="default"/>
          <w:rFonts w:cs="FrankRuehl"/>
          <w:rtl/>
        </w:rPr>
        <w:t>ר בס</w:t>
      </w:r>
      <w:r>
        <w:rPr>
          <w:rStyle w:val="default"/>
          <w:rFonts w:cs="FrankRuehl" w:hint="cs"/>
          <w:rtl/>
        </w:rPr>
        <w:t>עיפים 65 ו-67 ששולם עמהם גם הפרש בכסף או בשווה כסף, יהיה שווי הרכישה חלק י</w:t>
      </w:r>
      <w:r>
        <w:rPr>
          <w:rStyle w:val="default"/>
          <w:rFonts w:cs="FrankRuehl"/>
          <w:rtl/>
        </w:rPr>
        <w:t>ח</w:t>
      </w:r>
      <w:r>
        <w:rPr>
          <w:rStyle w:val="default"/>
          <w:rFonts w:cs="FrankRuehl" w:hint="cs"/>
          <w:rtl/>
        </w:rPr>
        <w:t>ס</w:t>
      </w:r>
      <w:r>
        <w:rPr>
          <w:rStyle w:val="default"/>
          <w:rFonts w:cs="FrankRuehl"/>
          <w:rtl/>
        </w:rPr>
        <w:t>י</w:t>
      </w:r>
      <w:r>
        <w:rPr>
          <w:rStyle w:val="default"/>
          <w:rFonts w:cs="FrankRuehl" w:hint="cs"/>
          <w:rtl/>
        </w:rPr>
        <w:t xml:space="preserve"> משווי הרכישה כאמור, כיחס שווי הזכות במקרקעין שקיבל בתמורה, לתמורה כולה.</w:t>
      </w:r>
    </w:p>
    <w:p w:rsidR="00DF489B" w:rsidRPr="00562361" w:rsidRDefault="00DF489B">
      <w:pPr>
        <w:pStyle w:val="P22"/>
        <w:spacing w:before="0"/>
        <w:ind w:left="0" w:right="1134"/>
        <w:rPr>
          <w:rStyle w:val="default"/>
          <w:rFonts w:cs="FrankRuehl" w:hint="cs"/>
          <w:vanish/>
          <w:color w:val="FF0000"/>
          <w:sz w:val="20"/>
          <w:szCs w:val="20"/>
          <w:shd w:val="clear" w:color="auto" w:fill="FFFF99"/>
          <w:rtl/>
        </w:rPr>
      </w:pPr>
      <w:bookmarkStart w:id="96" w:name="Rov254"/>
      <w:r w:rsidRPr="00562361">
        <w:rPr>
          <w:rStyle w:val="default"/>
          <w:rFonts w:cs="FrankRuehl" w:hint="cs"/>
          <w:vanish/>
          <w:color w:val="FF0000"/>
          <w:sz w:val="20"/>
          <w:szCs w:val="20"/>
          <w:shd w:val="clear" w:color="auto" w:fill="FFFF99"/>
          <w:rtl/>
        </w:rPr>
        <w:t>מיום 11.7.1984</w:t>
      </w:r>
    </w:p>
    <w:p w:rsidR="00DF489B" w:rsidRPr="00562361" w:rsidRDefault="00DF489B">
      <w:pPr>
        <w:pStyle w:val="P22"/>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15</w:t>
      </w:r>
    </w:p>
    <w:p w:rsidR="00DF489B" w:rsidRPr="00562361" w:rsidRDefault="00DF489B">
      <w:pPr>
        <w:pStyle w:val="P22"/>
        <w:spacing w:before="0"/>
        <w:ind w:left="0" w:right="1134"/>
        <w:rPr>
          <w:rStyle w:val="default"/>
          <w:rFonts w:cs="FrankRuehl" w:hint="cs"/>
          <w:vanish/>
          <w:sz w:val="20"/>
          <w:szCs w:val="20"/>
          <w:shd w:val="clear" w:color="auto" w:fill="FFFF99"/>
          <w:rtl/>
        </w:rPr>
      </w:pPr>
      <w:hyperlink r:id="rId248" w:history="1">
        <w:r w:rsidRPr="00562361">
          <w:rPr>
            <w:rStyle w:val="Hyperlink"/>
            <w:rFonts w:cs="FrankRuehl" w:hint="cs"/>
            <w:vanish/>
            <w:szCs w:val="20"/>
            <w:shd w:val="clear" w:color="auto" w:fill="FFFF99"/>
            <w:rtl/>
          </w:rPr>
          <w:t>ס"ח תשמ"ד מס' 1121</w:t>
        </w:r>
      </w:hyperlink>
      <w:r w:rsidRPr="00562361">
        <w:rPr>
          <w:rStyle w:val="default"/>
          <w:rFonts w:cs="FrankRuehl" w:hint="cs"/>
          <w:vanish/>
          <w:sz w:val="20"/>
          <w:szCs w:val="20"/>
          <w:shd w:val="clear" w:color="auto" w:fill="FFFF99"/>
          <w:rtl/>
        </w:rPr>
        <w:t xml:space="preserve"> מיום 11.7.1984 עמ' 182 (</w:t>
      </w:r>
      <w:hyperlink r:id="rId249" w:history="1">
        <w:r w:rsidRPr="00562361">
          <w:rPr>
            <w:rStyle w:val="Hyperlink"/>
            <w:rFonts w:cs="FrankRuehl" w:hint="cs"/>
            <w:vanish/>
            <w:szCs w:val="20"/>
            <w:shd w:val="clear" w:color="auto" w:fill="FFFF99"/>
            <w:rtl/>
          </w:rPr>
          <w:t>ה"ח 1654</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u w:val="single"/>
          <w:shd w:val="clear" w:color="auto" w:fill="FFFF99"/>
          <w:rtl/>
        </w:rPr>
      </w:pPr>
      <w:r w:rsidRPr="00562361">
        <w:rPr>
          <w:rStyle w:val="big-number"/>
          <w:rFonts w:cs="FrankRuehl"/>
          <w:vanish/>
          <w:sz w:val="22"/>
          <w:szCs w:val="22"/>
          <w:shd w:val="clear" w:color="auto" w:fill="FFFF99"/>
          <w:rtl/>
        </w:rPr>
        <w:t>32.</w:t>
      </w:r>
      <w:r w:rsidRPr="00562361">
        <w:rPr>
          <w:rStyle w:val="big-number"/>
          <w:rFonts w:cs="FrankRuehl"/>
          <w:vanish/>
          <w:sz w:val="22"/>
          <w:szCs w:val="22"/>
          <w:shd w:val="clear" w:color="auto" w:fill="FFFF99"/>
          <w:rtl/>
        </w:rPr>
        <w:tab/>
      </w:r>
      <w:r w:rsidRPr="00562361">
        <w:rPr>
          <w:rStyle w:val="default"/>
          <w:rFonts w:cs="FrankRuehl"/>
          <w:vanish/>
          <w:sz w:val="22"/>
          <w:szCs w:val="22"/>
          <w:shd w:val="clear" w:color="auto" w:fill="FFFF99"/>
          <w:rtl/>
        </w:rPr>
        <w:t>שווי</w:t>
      </w:r>
      <w:r w:rsidRPr="00562361">
        <w:rPr>
          <w:rStyle w:val="default"/>
          <w:rFonts w:cs="FrankRuehl" w:hint="cs"/>
          <w:vanish/>
          <w:sz w:val="22"/>
          <w:szCs w:val="22"/>
          <w:shd w:val="clear" w:color="auto" w:fill="FFFF99"/>
          <w:rtl/>
        </w:rPr>
        <w:t xml:space="preserve"> הרכישה של זכות במקרקעין שנתקבלה כפיצוי בעד זכות אחרת במקרקעין שהופקעה </w:t>
      </w:r>
      <w:r w:rsidRPr="00562361">
        <w:rPr>
          <w:rStyle w:val="default"/>
          <w:rFonts w:cs="FrankRuehl" w:hint="cs"/>
          <w:vanish/>
          <w:sz w:val="22"/>
          <w:szCs w:val="22"/>
          <w:u w:val="single"/>
          <w:shd w:val="clear" w:color="auto" w:fill="FFFF99"/>
          <w:rtl/>
        </w:rPr>
        <w:t>כאמור בסעיף 64</w:t>
      </w:r>
      <w:r w:rsidRPr="00562361">
        <w:rPr>
          <w:rStyle w:val="default"/>
          <w:rFonts w:cs="FrankRuehl" w:hint="cs"/>
          <w:vanish/>
          <w:sz w:val="22"/>
          <w:szCs w:val="22"/>
          <w:shd w:val="clear" w:color="auto" w:fill="FFFF99"/>
          <w:rtl/>
        </w:rPr>
        <w:t>, או בחליפין הפטורים ממס לפי הסעיפים 65 או 68, יהיה שווי הרכי</w:t>
      </w:r>
      <w:r w:rsidRPr="00562361">
        <w:rPr>
          <w:rStyle w:val="default"/>
          <w:rFonts w:cs="FrankRuehl"/>
          <w:vanish/>
          <w:sz w:val="22"/>
          <w:szCs w:val="22"/>
          <w:shd w:val="clear" w:color="auto" w:fill="FFFF99"/>
          <w:rtl/>
        </w:rPr>
        <w:t>שה</w:t>
      </w:r>
      <w:r w:rsidRPr="00562361">
        <w:rPr>
          <w:rStyle w:val="default"/>
          <w:rFonts w:cs="FrankRuehl" w:hint="cs"/>
          <w:vanish/>
          <w:sz w:val="22"/>
          <w:szCs w:val="22"/>
          <w:shd w:val="clear" w:color="auto" w:fill="FFFF99"/>
          <w:rtl/>
        </w:rPr>
        <w:t xml:space="preserve"> של הזכות במקרקעין שהופקעה או שנתן בחליפין </w:t>
      </w:r>
      <w:r w:rsidRPr="00562361">
        <w:rPr>
          <w:rStyle w:val="default"/>
          <w:rFonts w:cs="FrankRuehl" w:hint="cs"/>
          <w:vanish/>
          <w:sz w:val="22"/>
          <w:szCs w:val="22"/>
          <w:u w:val="single"/>
          <w:shd w:val="clear" w:color="auto" w:fill="FFFF99"/>
          <w:rtl/>
        </w:rPr>
        <w:t>ובחליפין כאמו</w:t>
      </w:r>
      <w:r w:rsidRPr="00562361">
        <w:rPr>
          <w:rStyle w:val="default"/>
          <w:rFonts w:cs="FrankRuehl"/>
          <w:vanish/>
          <w:sz w:val="22"/>
          <w:szCs w:val="22"/>
          <w:u w:val="single"/>
          <w:shd w:val="clear" w:color="auto" w:fill="FFFF99"/>
          <w:rtl/>
        </w:rPr>
        <w:t>ר בס</w:t>
      </w:r>
      <w:r w:rsidRPr="00562361">
        <w:rPr>
          <w:rStyle w:val="default"/>
          <w:rFonts w:cs="FrankRuehl" w:hint="cs"/>
          <w:vanish/>
          <w:sz w:val="22"/>
          <w:szCs w:val="22"/>
          <w:u w:val="single"/>
          <w:shd w:val="clear" w:color="auto" w:fill="FFFF99"/>
          <w:rtl/>
        </w:rPr>
        <w:t>עיף 65 ששולם עמהם גם הפרש בכסף או בשווה כסף, יהיה שווי הרכישה חלק י</w:t>
      </w:r>
      <w:r w:rsidRPr="00562361">
        <w:rPr>
          <w:rStyle w:val="default"/>
          <w:rFonts w:cs="FrankRuehl"/>
          <w:vanish/>
          <w:sz w:val="22"/>
          <w:szCs w:val="22"/>
          <w:u w:val="single"/>
          <w:shd w:val="clear" w:color="auto" w:fill="FFFF99"/>
          <w:rtl/>
        </w:rPr>
        <w:t>ח</w:t>
      </w:r>
      <w:r w:rsidRPr="00562361">
        <w:rPr>
          <w:rStyle w:val="default"/>
          <w:rFonts w:cs="FrankRuehl" w:hint="cs"/>
          <w:vanish/>
          <w:sz w:val="22"/>
          <w:szCs w:val="22"/>
          <w:u w:val="single"/>
          <w:shd w:val="clear" w:color="auto" w:fill="FFFF99"/>
          <w:rtl/>
        </w:rPr>
        <w:t>ס</w:t>
      </w:r>
      <w:r w:rsidRPr="00562361">
        <w:rPr>
          <w:rStyle w:val="default"/>
          <w:rFonts w:cs="FrankRuehl"/>
          <w:vanish/>
          <w:sz w:val="22"/>
          <w:szCs w:val="22"/>
          <w:u w:val="single"/>
          <w:shd w:val="clear" w:color="auto" w:fill="FFFF99"/>
          <w:rtl/>
        </w:rPr>
        <w:t>י</w:t>
      </w:r>
      <w:r w:rsidRPr="00562361">
        <w:rPr>
          <w:rStyle w:val="default"/>
          <w:rFonts w:cs="FrankRuehl" w:hint="cs"/>
          <w:vanish/>
          <w:sz w:val="22"/>
          <w:szCs w:val="22"/>
          <w:u w:val="single"/>
          <w:shd w:val="clear" w:color="auto" w:fill="FFFF99"/>
          <w:rtl/>
        </w:rPr>
        <w:t xml:space="preserve"> משווי הרכישה כאמור, כיחס שווי הזכות במקרקעין שקיבל בתמורה, לתמורה כולה.</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12.4.2005</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55</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250" w:history="1">
        <w:r w:rsidRPr="00562361">
          <w:rPr>
            <w:rStyle w:val="Hyperlink"/>
            <w:rFonts w:cs="FrankRuehl" w:hint="cs"/>
            <w:vanish/>
            <w:szCs w:val="20"/>
            <w:shd w:val="clear" w:color="auto" w:fill="FFFF99"/>
            <w:rtl/>
          </w:rPr>
          <w:t>ס"ח תשס"ה מס' 2000</w:t>
        </w:r>
      </w:hyperlink>
      <w:r w:rsidRPr="00562361">
        <w:rPr>
          <w:rStyle w:val="default"/>
          <w:rFonts w:cs="FrankRuehl" w:hint="cs"/>
          <w:vanish/>
          <w:sz w:val="20"/>
          <w:szCs w:val="20"/>
          <w:shd w:val="clear" w:color="auto" w:fill="FFFF99"/>
          <w:rtl/>
        </w:rPr>
        <w:t xml:space="preserve"> מיום 12.4.2005 עמ' 440 (</w:t>
      </w:r>
      <w:hyperlink r:id="rId251" w:history="1">
        <w:r w:rsidRPr="00562361">
          <w:rPr>
            <w:rStyle w:val="Hyperlink"/>
            <w:rFonts w:cs="FrankRuehl" w:hint="cs"/>
            <w:vanish/>
            <w:szCs w:val="20"/>
            <w:shd w:val="clear" w:color="auto" w:fill="FFFF99"/>
            <w:rtl/>
          </w:rPr>
          <w:t>ה"ח 105</w:t>
        </w:r>
      </w:hyperlink>
      <w:r w:rsidRPr="00562361">
        <w:rPr>
          <w:rStyle w:val="default"/>
          <w:rFonts w:cs="FrankRuehl" w:hint="cs"/>
          <w:vanish/>
          <w:sz w:val="20"/>
          <w:szCs w:val="20"/>
          <w:shd w:val="clear" w:color="auto" w:fill="FFFF99"/>
          <w:rtl/>
        </w:rPr>
        <w:t>)</w:t>
      </w:r>
    </w:p>
    <w:p w:rsidR="00DF489B" w:rsidRDefault="00DF489B">
      <w:pPr>
        <w:pStyle w:val="P00"/>
        <w:ind w:left="0" w:right="1134"/>
        <w:rPr>
          <w:rStyle w:val="default"/>
          <w:rFonts w:cs="FrankRuehl" w:hint="cs"/>
          <w:sz w:val="2"/>
          <w:szCs w:val="2"/>
          <w:rtl/>
        </w:rPr>
      </w:pPr>
      <w:r w:rsidRPr="00562361">
        <w:rPr>
          <w:rStyle w:val="big-number"/>
          <w:rFonts w:cs="FrankRuehl"/>
          <w:vanish/>
          <w:sz w:val="22"/>
          <w:szCs w:val="22"/>
          <w:shd w:val="clear" w:color="auto" w:fill="FFFF99"/>
          <w:rtl/>
        </w:rPr>
        <w:t>32.</w:t>
      </w:r>
      <w:r w:rsidRPr="00562361">
        <w:rPr>
          <w:rStyle w:val="big-number"/>
          <w:rFonts w:cs="FrankRuehl"/>
          <w:vanish/>
          <w:sz w:val="22"/>
          <w:szCs w:val="22"/>
          <w:shd w:val="clear" w:color="auto" w:fill="FFFF99"/>
          <w:rtl/>
        </w:rPr>
        <w:tab/>
      </w:r>
      <w:r w:rsidRPr="00562361">
        <w:rPr>
          <w:rStyle w:val="default"/>
          <w:rFonts w:cs="FrankRuehl"/>
          <w:vanish/>
          <w:sz w:val="22"/>
          <w:szCs w:val="22"/>
          <w:shd w:val="clear" w:color="auto" w:fill="FFFF99"/>
          <w:rtl/>
        </w:rPr>
        <w:t>שווי</w:t>
      </w:r>
      <w:r w:rsidRPr="00562361">
        <w:rPr>
          <w:rStyle w:val="default"/>
          <w:rFonts w:cs="FrankRuehl" w:hint="cs"/>
          <w:vanish/>
          <w:sz w:val="22"/>
          <w:szCs w:val="22"/>
          <w:shd w:val="clear" w:color="auto" w:fill="FFFF99"/>
          <w:rtl/>
        </w:rPr>
        <w:t xml:space="preserve"> הרכישה של זכות במקרקעין שנתקבלה כפיצוי בעד זכות אחרת במקרקעין שהופקעה כאמור בסעיף 64, או בחליפין הפטורים ממס </w:t>
      </w:r>
      <w:r w:rsidRPr="00562361">
        <w:rPr>
          <w:rStyle w:val="default"/>
          <w:rFonts w:cs="FrankRuehl" w:hint="cs"/>
          <w:strike/>
          <w:vanish/>
          <w:sz w:val="22"/>
          <w:szCs w:val="22"/>
          <w:shd w:val="clear" w:color="auto" w:fill="FFFF99"/>
          <w:rtl/>
        </w:rPr>
        <w:t>לפי הסעיפים 65 או 68</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לפי סעיפים 65 , 67 או 68</w:t>
      </w:r>
      <w:r w:rsidRPr="00562361">
        <w:rPr>
          <w:rStyle w:val="default"/>
          <w:rFonts w:cs="FrankRuehl" w:hint="cs"/>
          <w:vanish/>
          <w:sz w:val="22"/>
          <w:szCs w:val="22"/>
          <w:shd w:val="clear" w:color="auto" w:fill="FFFF99"/>
          <w:rtl/>
        </w:rPr>
        <w:t>, יהיה שווי הרכי</w:t>
      </w:r>
      <w:r w:rsidRPr="00562361">
        <w:rPr>
          <w:rStyle w:val="default"/>
          <w:rFonts w:cs="FrankRuehl"/>
          <w:vanish/>
          <w:sz w:val="22"/>
          <w:szCs w:val="22"/>
          <w:shd w:val="clear" w:color="auto" w:fill="FFFF99"/>
          <w:rtl/>
        </w:rPr>
        <w:t>שה</w:t>
      </w:r>
      <w:r w:rsidRPr="00562361">
        <w:rPr>
          <w:rStyle w:val="default"/>
          <w:rFonts w:cs="FrankRuehl" w:hint="cs"/>
          <w:vanish/>
          <w:sz w:val="22"/>
          <w:szCs w:val="22"/>
          <w:shd w:val="clear" w:color="auto" w:fill="FFFF99"/>
          <w:rtl/>
        </w:rPr>
        <w:t xml:space="preserve"> של הזכות במקרקעין שהופקעה או שנתן בחליפין ובחליפין כאמו</w:t>
      </w:r>
      <w:r w:rsidRPr="00562361">
        <w:rPr>
          <w:rStyle w:val="default"/>
          <w:rFonts w:cs="FrankRuehl"/>
          <w:vanish/>
          <w:sz w:val="22"/>
          <w:szCs w:val="22"/>
          <w:shd w:val="clear" w:color="auto" w:fill="FFFF99"/>
          <w:rtl/>
        </w:rPr>
        <w:t xml:space="preserve">ר </w:t>
      </w:r>
      <w:r w:rsidRPr="00562361">
        <w:rPr>
          <w:rStyle w:val="default"/>
          <w:rFonts w:cs="FrankRuehl"/>
          <w:strike/>
          <w:vanish/>
          <w:sz w:val="22"/>
          <w:szCs w:val="22"/>
          <w:shd w:val="clear" w:color="auto" w:fill="FFFF99"/>
          <w:rtl/>
        </w:rPr>
        <w:t>בס</w:t>
      </w:r>
      <w:r w:rsidRPr="00562361">
        <w:rPr>
          <w:rStyle w:val="default"/>
          <w:rFonts w:cs="FrankRuehl" w:hint="cs"/>
          <w:strike/>
          <w:vanish/>
          <w:sz w:val="22"/>
          <w:szCs w:val="22"/>
          <w:shd w:val="clear" w:color="auto" w:fill="FFFF99"/>
          <w:rtl/>
        </w:rPr>
        <w:t>עיף 65</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בסעיפים 65ו-67</w:t>
      </w:r>
      <w:r w:rsidRPr="00562361">
        <w:rPr>
          <w:rStyle w:val="default"/>
          <w:rFonts w:cs="FrankRuehl" w:hint="cs"/>
          <w:vanish/>
          <w:sz w:val="22"/>
          <w:szCs w:val="22"/>
          <w:shd w:val="clear" w:color="auto" w:fill="FFFF99"/>
          <w:rtl/>
        </w:rPr>
        <w:t xml:space="preserve"> ששולם עמהם גם הפרש בכסף או בשווה כסף, יהיה שווי הרכישה חלק י</w:t>
      </w:r>
      <w:r w:rsidRPr="00562361">
        <w:rPr>
          <w:rStyle w:val="default"/>
          <w:rFonts w:cs="FrankRuehl"/>
          <w:vanish/>
          <w:sz w:val="22"/>
          <w:szCs w:val="22"/>
          <w:shd w:val="clear" w:color="auto" w:fill="FFFF99"/>
          <w:rtl/>
        </w:rPr>
        <w:t>ח</w:t>
      </w:r>
      <w:r w:rsidRPr="00562361">
        <w:rPr>
          <w:rStyle w:val="default"/>
          <w:rFonts w:cs="FrankRuehl" w:hint="cs"/>
          <w:vanish/>
          <w:sz w:val="22"/>
          <w:szCs w:val="22"/>
          <w:shd w:val="clear" w:color="auto" w:fill="FFFF99"/>
          <w:rtl/>
        </w:rPr>
        <w:t>ס</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 xml:space="preserve"> משווי הרכישה כאמור, כיחס שווי הזכות במקרקעין שקיבל בתמורה, לתמורה כולה.</w:t>
      </w:r>
      <w:bookmarkEnd w:id="96"/>
    </w:p>
    <w:p w:rsidR="00DF489B" w:rsidRDefault="00DF489B" w:rsidP="00C47121">
      <w:pPr>
        <w:pStyle w:val="P00"/>
        <w:spacing w:before="72"/>
        <w:ind w:left="0" w:right="1134"/>
        <w:rPr>
          <w:rStyle w:val="default"/>
          <w:rFonts w:cs="FrankRuehl"/>
          <w:rtl/>
        </w:rPr>
      </w:pPr>
      <w:bookmarkStart w:id="97" w:name="Seif68"/>
      <w:bookmarkEnd w:id="97"/>
      <w:r>
        <w:rPr>
          <w:lang w:val="he-IL"/>
        </w:rPr>
        <w:pict>
          <v:rect id="_x0000_s2137" style="position:absolute;left:0;text-align:left;margin-left:464.5pt;margin-top:8.05pt;width:75.05pt;height:30pt;z-index:251491840" o:allowincell="f" filled="f" stroked="f" strokecolor="lime" strokeweight=".25pt">
            <v:textbox inset="0,0,0,0">
              <w:txbxContent>
                <w:p w:rsidR="00CC71C6" w:rsidRDefault="00CC71C6">
                  <w:pPr>
                    <w:spacing w:line="160" w:lineRule="exact"/>
                    <w:jc w:val="left"/>
                    <w:rPr>
                      <w:rFonts w:cs="Miriam"/>
                      <w:sz w:val="18"/>
                      <w:szCs w:val="18"/>
                      <w:rtl/>
                    </w:rPr>
                  </w:pPr>
                  <w:r>
                    <w:rPr>
                      <w:rFonts w:cs="Miriam"/>
                      <w:sz w:val="18"/>
                      <w:szCs w:val="18"/>
                      <w:rtl/>
                    </w:rPr>
                    <w:t>זכוי</w:t>
                  </w:r>
                  <w:r>
                    <w:rPr>
                      <w:rFonts w:cs="Miriam" w:hint="cs"/>
                      <w:sz w:val="18"/>
                      <w:szCs w:val="18"/>
                      <w:rtl/>
                    </w:rPr>
                    <w:t xml:space="preserve">ות </w:t>
                  </w:r>
                  <w:r>
                    <w:rPr>
                      <w:rFonts w:cs="Miriam"/>
                      <w:sz w:val="18"/>
                      <w:szCs w:val="18"/>
                      <w:rtl/>
                    </w:rPr>
                    <w:t>במקר</w:t>
                  </w:r>
                  <w:r>
                    <w:rPr>
                      <w:rFonts w:cs="Miriam" w:hint="cs"/>
                      <w:sz w:val="18"/>
                      <w:szCs w:val="18"/>
                      <w:rtl/>
                    </w:rPr>
                    <w:t xml:space="preserve">קעין </w:t>
                  </w:r>
                </w:p>
                <w:p w:rsidR="00CC71C6" w:rsidRDefault="00CC71C6">
                  <w:pPr>
                    <w:spacing w:line="160" w:lineRule="exact"/>
                    <w:jc w:val="left"/>
                    <w:rPr>
                      <w:rFonts w:cs="Miriam"/>
                      <w:noProof/>
                      <w:sz w:val="18"/>
                      <w:szCs w:val="18"/>
                      <w:rtl/>
                    </w:rPr>
                  </w:pPr>
                  <w:r>
                    <w:rPr>
                      <w:rFonts w:cs="Miriam" w:hint="cs"/>
                      <w:sz w:val="18"/>
                      <w:szCs w:val="18"/>
                      <w:rtl/>
                    </w:rPr>
                    <w:t>שנת</w:t>
                  </w:r>
                  <w:r>
                    <w:rPr>
                      <w:rFonts w:cs="Miriam"/>
                      <w:sz w:val="18"/>
                      <w:szCs w:val="18"/>
                      <w:rtl/>
                    </w:rPr>
                    <w:t>ק</w:t>
                  </w:r>
                  <w:r>
                    <w:rPr>
                      <w:rFonts w:cs="Miriam" w:hint="cs"/>
                      <w:sz w:val="18"/>
                      <w:szCs w:val="18"/>
                      <w:rtl/>
                    </w:rPr>
                    <w:t>בלו לפני תחי</w:t>
                  </w:r>
                  <w:r>
                    <w:rPr>
                      <w:rFonts w:cs="Miriam"/>
                      <w:sz w:val="18"/>
                      <w:szCs w:val="18"/>
                      <w:rtl/>
                    </w:rPr>
                    <w:t>ל</w:t>
                  </w:r>
                  <w:r>
                    <w:rPr>
                      <w:rFonts w:cs="Miriam" w:hint="cs"/>
                      <w:sz w:val="18"/>
                      <w:szCs w:val="18"/>
                      <w:rtl/>
                    </w:rPr>
                    <w:t>ת חוק זה</w:t>
                  </w:r>
                </w:p>
              </w:txbxContent>
            </v:textbox>
            <w10:anchorlock/>
          </v:rect>
        </w:pict>
      </w:r>
      <w:r>
        <w:rPr>
          <w:rStyle w:val="big-number"/>
          <w:rtl/>
        </w:rPr>
        <w:t>33.</w:t>
      </w:r>
      <w:r>
        <w:rPr>
          <w:rStyle w:val="big-number"/>
          <w:rtl/>
        </w:rPr>
        <w:tab/>
      </w:r>
      <w:r>
        <w:rPr>
          <w:rStyle w:val="default"/>
          <w:rFonts w:cs="FrankRuehl"/>
          <w:rtl/>
        </w:rPr>
        <w:t>סעיפ</w:t>
      </w:r>
      <w:r>
        <w:rPr>
          <w:rStyle w:val="default"/>
          <w:rFonts w:cs="FrankRuehl" w:hint="cs"/>
          <w:rtl/>
        </w:rPr>
        <w:t>ים 28 עד 32 לא יחולו לענין קביעת השבח והמס</w:t>
      </w:r>
      <w:r>
        <w:rPr>
          <w:rStyle w:val="default"/>
          <w:rFonts w:cs="FrankRuehl"/>
          <w:rtl/>
        </w:rPr>
        <w:t xml:space="preserve"> ב</w:t>
      </w:r>
      <w:r>
        <w:rPr>
          <w:rStyle w:val="default"/>
          <w:rFonts w:cs="FrankRuehl" w:hint="cs"/>
          <w:rtl/>
        </w:rPr>
        <w:t xml:space="preserve">מכירתם של </w:t>
      </w:r>
      <w:r>
        <w:rPr>
          <w:rStyle w:val="default"/>
          <w:rFonts w:cs="FrankRuehl"/>
          <w:rtl/>
        </w:rPr>
        <w:t>מקרק</w:t>
      </w:r>
      <w:r>
        <w:rPr>
          <w:rStyle w:val="default"/>
          <w:rFonts w:cs="FrankRuehl" w:hint="cs"/>
          <w:rtl/>
        </w:rPr>
        <w:t>עין שנתקבלו על ידי המוכר לפני תח</w:t>
      </w:r>
      <w:r>
        <w:rPr>
          <w:rStyle w:val="default"/>
          <w:rFonts w:cs="FrankRuehl"/>
          <w:rtl/>
        </w:rPr>
        <w:t>י</w:t>
      </w:r>
      <w:r>
        <w:rPr>
          <w:rStyle w:val="default"/>
          <w:rFonts w:cs="FrankRuehl" w:hint="cs"/>
          <w:rtl/>
        </w:rPr>
        <w:t>לת חוק זה.</w:t>
      </w:r>
    </w:p>
    <w:p w:rsidR="00DF489B" w:rsidRDefault="00DF489B" w:rsidP="00C47121">
      <w:pPr>
        <w:pStyle w:val="P00"/>
        <w:spacing w:before="72"/>
        <w:ind w:left="0" w:right="1134"/>
        <w:rPr>
          <w:rStyle w:val="default"/>
          <w:rFonts w:cs="FrankRuehl"/>
          <w:rtl/>
        </w:rPr>
      </w:pPr>
      <w:bookmarkStart w:id="98" w:name="Seif69"/>
      <w:bookmarkEnd w:id="98"/>
      <w:r>
        <w:rPr>
          <w:lang w:val="he-IL"/>
        </w:rPr>
        <w:pict>
          <v:rect id="_x0000_s2138" style="position:absolute;left:0;text-align:left;margin-left:464.5pt;margin-top:8.05pt;width:75.05pt;height:26.6pt;z-index:251492864"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שווי</w:t>
                  </w:r>
                  <w:r>
                    <w:rPr>
                      <w:rFonts w:cs="Miriam" w:hint="cs"/>
                      <w:sz w:val="18"/>
                      <w:szCs w:val="18"/>
                      <w:rtl/>
                    </w:rPr>
                    <w:t xml:space="preserve"> הרכישה בחליפין שנ</w:t>
                  </w:r>
                  <w:r>
                    <w:rPr>
                      <w:rFonts w:cs="Miriam"/>
                      <w:sz w:val="18"/>
                      <w:szCs w:val="18"/>
                      <w:rtl/>
                    </w:rPr>
                    <w:t xml:space="preserve">עשו </w:t>
                  </w:r>
                  <w:r>
                    <w:rPr>
                      <w:rFonts w:cs="Miriam" w:hint="cs"/>
                      <w:sz w:val="18"/>
                      <w:szCs w:val="18"/>
                      <w:rtl/>
                    </w:rPr>
                    <w:t>לפנ</w:t>
                  </w:r>
                  <w:r>
                    <w:rPr>
                      <w:rFonts w:cs="Miriam"/>
                      <w:sz w:val="18"/>
                      <w:szCs w:val="18"/>
                      <w:rtl/>
                    </w:rPr>
                    <w:t>י</w:t>
                  </w:r>
                  <w:r>
                    <w:rPr>
                      <w:rFonts w:cs="Miriam" w:hint="cs"/>
                      <w:sz w:val="18"/>
                      <w:szCs w:val="18"/>
                      <w:rtl/>
                    </w:rPr>
                    <w:t xml:space="preserve"> תחילת החוק</w:t>
                  </w:r>
                </w:p>
              </w:txbxContent>
            </v:textbox>
            <w10:anchorlock/>
          </v:rect>
        </w:pict>
      </w:r>
      <w:r>
        <w:rPr>
          <w:rStyle w:val="big-number"/>
          <w:rtl/>
        </w:rPr>
        <w:t>34.</w:t>
      </w:r>
      <w:r>
        <w:rPr>
          <w:rStyle w:val="big-number"/>
          <w:rtl/>
        </w:rPr>
        <w:tab/>
      </w:r>
      <w:r>
        <w:rPr>
          <w:rStyle w:val="default"/>
          <w:rFonts w:cs="FrankRuehl"/>
          <w:rtl/>
        </w:rPr>
        <w:t>שווי</w:t>
      </w:r>
      <w:r>
        <w:rPr>
          <w:rStyle w:val="default"/>
          <w:rFonts w:cs="FrankRuehl" w:hint="cs"/>
          <w:rtl/>
        </w:rPr>
        <w:t xml:space="preserve"> הרכישה של זכות במקרקעין שנרכשה לפני תחילתו של חוק זה בדרך חליפין של מקרקעין במקרקעין שאין עמהם תמורה אחרת הוא השווי לפי פרק זה של המקרקעין שנתן בחליפין.</w:t>
      </w:r>
    </w:p>
    <w:p w:rsidR="00DF489B" w:rsidRDefault="00DF489B" w:rsidP="00C47121">
      <w:pPr>
        <w:pStyle w:val="P00"/>
        <w:spacing w:before="72"/>
        <w:ind w:left="0" w:right="1134"/>
        <w:rPr>
          <w:rStyle w:val="default"/>
          <w:rFonts w:cs="FrankRuehl"/>
          <w:rtl/>
        </w:rPr>
      </w:pPr>
      <w:bookmarkStart w:id="99" w:name="Seif70"/>
      <w:bookmarkEnd w:id="99"/>
      <w:r>
        <w:rPr>
          <w:lang w:val="he-IL"/>
        </w:rPr>
        <w:pict>
          <v:rect id="_x0000_s2139" style="position:absolute;left:0;text-align:left;margin-left:464.5pt;margin-top:8.05pt;width:75.05pt;height:36.65pt;z-index:251493888"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שווי הרכ</w:t>
                  </w:r>
                  <w:r>
                    <w:rPr>
                      <w:rFonts w:cs="Miriam" w:hint="cs"/>
                      <w:sz w:val="18"/>
                      <w:szCs w:val="18"/>
                      <w:rtl/>
                    </w:rPr>
                    <w:t>ישה של זכות במקרקעין שנתקבלה במתנה לפני תחילת החוק</w:t>
                  </w:r>
                </w:p>
              </w:txbxContent>
            </v:textbox>
            <w10:anchorlock/>
          </v:rect>
        </w:pict>
      </w:r>
      <w:r>
        <w:rPr>
          <w:rStyle w:val="big-number"/>
          <w:rtl/>
        </w:rPr>
        <w:t>35.</w:t>
      </w:r>
      <w:r>
        <w:rPr>
          <w:rStyle w:val="big-number"/>
          <w:rtl/>
        </w:rPr>
        <w:tab/>
      </w:r>
      <w:r>
        <w:rPr>
          <w:rStyle w:val="default"/>
          <w:rFonts w:cs="FrankRuehl"/>
          <w:rtl/>
        </w:rPr>
        <w:t>שווי</w:t>
      </w:r>
      <w:r>
        <w:rPr>
          <w:rStyle w:val="default"/>
          <w:rFonts w:cs="FrankRuehl" w:hint="cs"/>
          <w:rtl/>
        </w:rPr>
        <w:t xml:space="preserve"> </w:t>
      </w:r>
      <w:r>
        <w:rPr>
          <w:rStyle w:val="default"/>
          <w:rFonts w:cs="FrankRuehl"/>
          <w:rtl/>
        </w:rPr>
        <w:t>ה</w:t>
      </w:r>
      <w:r>
        <w:rPr>
          <w:rStyle w:val="default"/>
          <w:rFonts w:cs="FrankRuehl" w:hint="cs"/>
          <w:rtl/>
        </w:rPr>
        <w:t>ר</w:t>
      </w:r>
      <w:r>
        <w:rPr>
          <w:rStyle w:val="default"/>
          <w:rFonts w:cs="FrankRuehl"/>
          <w:rtl/>
        </w:rPr>
        <w:t>כ</w:t>
      </w:r>
      <w:r>
        <w:rPr>
          <w:rStyle w:val="default"/>
          <w:rFonts w:cs="FrankRuehl" w:hint="cs"/>
          <w:rtl/>
        </w:rPr>
        <w:t>ישה של זכות במקרקעין</w:t>
      </w:r>
      <w:r>
        <w:rPr>
          <w:rStyle w:val="default"/>
          <w:rFonts w:cs="FrankRuehl"/>
          <w:rtl/>
        </w:rPr>
        <w:t xml:space="preserve"> ש</w:t>
      </w:r>
      <w:r>
        <w:rPr>
          <w:rStyle w:val="default"/>
          <w:rFonts w:cs="FrankRuehl" w:hint="cs"/>
          <w:rtl/>
        </w:rPr>
        <w:t>נתקבלה במתנה לפני תחילתו של חוק זה אך לאחר תחילתו של חוק מס שבח מקרקעין, תש"ט- 1949, יהיה שווי הרכישה שהיה נקבע אילו נמכרה על ידי נותן המתנה.</w:t>
      </w:r>
    </w:p>
    <w:p w:rsidR="00DF489B" w:rsidRDefault="00DF489B" w:rsidP="00C47121">
      <w:pPr>
        <w:pStyle w:val="P00"/>
        <w:spacing w:before="72"/>
        <w:ind w:left="0" w:right="1134"/>
        <w:rPr>
          <w:rStyle w:val="default"/>
          <w:rFonts w:cs="FrankRuehl"/>
          <w:rtl/>
        </w:rPr>
      </w:pPr>
      <w:bookmarkStart w:id="100" w:name="Seif71"/>
      <w:bookmarkEnd w:id="100"/>
      <w:r>
        <w:rPr>
          <w:lang w:val="he-IL"/>
        </w:rPr>
        <w:pict>
          <v:rect id="_x0000_s2140" style="position:absolute;left:0;text-align:left;margin-left:464.5pt;margin-top:8.05pt;width:75.05pt;height:18.75pt;z-index:251494912"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שווי</w:t>
                  </w:r>
                  <w:r>
                    <w:rPr>
                      <w:rFonts w:cs="Miriam" w:hint="cs"/>
                      <w:sz w:val="18"/>
                      <w:szCs w:val="18"/>
                      <w:rtl/>
                    </w:rPr>
                    <w:t xml:space="preserve"> רכישה כשה</w:t>
                  </w:r>
                  <w:r>
                    <w:rPr>
                      <w:rFonts w:cs="Miriam"/>
                      <w:sz w:val="18"/>
                      <w:szCs w:val="18"/>
                      <w:rtl/>
                    </w:rPr>
                    <w:t>י</w:t>
                  </w:r>
                  <w:r>
                    <w:rPr>
                      <w:rFonts w:cs="Miriam" w:hint="cs"/>
                      <w:sz w:val="18"/>
                      <w:szCs w:val="18"/>
                      <w:rtl/>
                    </w:rPr>
                    <w:t>תה</w:t>
                  </w:r>
                  <w:r>
                    <w:rPr>
                      <w:rFonts w:cs="Miriam"/>
                      <w:sz w:val="18"/>
                      <w:szCs w:val="18"/>
                      <w:rtl/>
                    </w:rPr>
                    <w:t xml:space="preserve"> הפק</w:t>
                  </w:r>
                  <w:r>
                    <w:rPr>
                      <w:rFonts w:cs="Miriam" w:hint="cs"/>
                      <w:sz w:val="18"/>
                      <w:szCs w:val="18"/>
                      <w:rtl/>
                    </w:rPr>
                    <w:t>עה חלקית</w:t>
                  </w:r>
                </w:p>
              </w:txbxContent>
            </v:textbox>
            <w10:anchorlock/>
          </v:rect>
        </w:pict>
      </w:r>
      <w:r>
        <w:rPr>
          <w:rStyle w:val="big-number"/>
          <w:rtl/>
        </w:rPr>
        <w:t>36.</w:t>
      </w:r>
      <w:r>
        <w:rPr>
          <w:rStyle w:val="big-number"/>
          <w:rtl/>
        </w:rPr>
        <w:tab/>
      </w:r>
      <w:r>
        <w:rPr>
          <w:rStyle w:val="default"/>
          <w:rFonts w:cs="FrankRuehl"/>
          <w:rtl/>
        </w:rPr>
        <w:t>לעני</w:t>
      </w:r>
      <w:r>
        <w:rPr>
          <w:rStyle w:val="default"/>
          <w:rFonts w:cs="FrankRuehl" w:hint="cs"/>
          <w:rtl/>
        </w:rPr>
        <w:t>ן קביעת שווי</w:t>
      </w:r>
      <w:r>
        <w:rPr>
          <w:rStyle w:val="default"/>
          <w:rFonts w:cs="FrankRuehl"/>
          <w:rtl/>
        </w:rPr>
        <w:t xml:space="preserve"> </w:t>
      </w:r>
      <w:r>
        <w:rPr>
          <w:rStyle w:val="default"/>
          <w:rFonts w:cs="FrankRuehl" w:hint="cs"/>
          <w:rtl/>
        </w:rPr>
        <w:t>הרכישה של זכות במקרקעין שלאחר רכיש</w:t>
      </w:r>
      <w:r>
        <w:rPr>
          <w:rStyle w:val="default"/>
          <w:rFonts w:cs="FrankRuehl"/>
          <w:rtl/>
        </w:rPr>
        <w:t>ת</w:t>
      </w:r>
      <w:r>
        <w:rPr>
          <w:rStyle w:val="default"/>
          <w:rFonts w:cs="FrankRuehl" w:hint="cs"/>
          <w:rtl/>
        </w:rPr>
        <w:t>ה</w:t>
      </w:r>
      <w:r>
        <w:rPr>
          <w:rStyle w:val="default"/>
          <w:rFonts w:cs="FrankRuehl"/>
          <w:rtl/>
        </w:rPr>
        <w:t xml:space="preserve"> </w:t>
      </w:r>
      <w:r>
        <w:rPr>
          <w:rStyle w:val="default"/>
          <w:rFonts w:cs="FrankRuehl" w:hint="cs"/>
          <w:rtl/>
        </w:rPr>
        <w:t>הופקע חלק ממנה ללא מתן פיצוי - יראו את ההפקעה כאילו ל</w:t>
      </w:r>
      <w:r>
        <w:rPr>
          <w:rStyle w:val="default"/>
          <w:rFonts w:cs="FrankRuehl"/>
          <w:rtl/>
        </w:rPr>
        <w:t xml:space="preserve">א </w:t>
      </w:r>
      <w:r>
        <w:rPr>
          <w:rStyle w:val="default"/>
          <w:rFonts w:cs="FrankRuehl" w:hint="cs"/>
          <w:rtl/>
        </w:rPr>
        <w:t>היתה.</w:t>
      </w:r>
    </w:p>
    <w:p w:rsidR="00DF489B" w:rsidRDefault="00DF489B" w:rsidP="00C47121">
      <w:pPr>
        <w:pStyle w:val="P00"/>
        <w:spacing w:before="72"/>
        <w:ind w:left="0" w:right="1134"/>
        <w:rPr>
          <w:rStyle w:val="default"/>
          <w:rFonts w:cs="FrankRuehl"/>
          <w:rtl/>
        </w:rPr>
      </w:pPr>
      <w:bookmarkStart w:id="101" w:name="Seif72"/>
      <w:bookmarkEnd w:id="101"/>
      <w:r>
        <w:rPr>
          <w:lang w:val="he-IL"/>
        </w:rPr>
        <w:pict>
          <v:rect id="_x0000_s2141" style="position:absolute;left:0;text-align:left;margin-left:464.5pt;margin-top:8.05pt;width:75.05pt;height:8.2pt;z-index:251495936"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 xml:space="preserve">יום </w:t>
                  </w:r>
                  <w:r>
                    <w:rPr>
                      <w:rFonts w:cs="Miriam" w:hint="cs"/>
                      <w:sz w:val="18"/>
                      <w:szCs w:val="18"/>
                      <w:rtl/>
                    </w:rPr>
                    <w:t>הרכישה</w:t>
                  </w:r>
                </w:p>
              </w:txbxContent>
            </v:textbox>
            <w10:anchorlock/>
          </v:rect>
        </w:pict>
      </w:r>
      <w:r>
        <w:rPr>
          <w:rStyle w:val="big-number"/>
          <w:rtl/>
        </w:rPr>
        <w:t>37.</w:t>
      </w:r>
      <w:r>
        <w:rPr>
          <w:rStyle w:val="big-number"/>
          <w:rtl/>
        </w:rPr>
        <w:tab/>
      </w:r>
      <w:r>
        <w:rPr>
          <w:rStyle w:val="default"/>
          <w:rFonts w:cs="FrankRuehl"/>
          <w:rtl/>
        </w:rPr>
        <w:t>"יום</w:t>
      </w:r>
      <w:r>
        <w:rPr>
          <w:rStyle w:val="default"/>
          <w:rFonts w:cs="FrankRuehl" w:hint="cs"/>
          <w:rtl/>
        </w:rPr>
        <w:t xml:space="preserve"> הרכישה" לענין חישוב השבח והמס:</w:t>
      </w:r>
    </w:p>
    <w:p w:rsidR="00DF489B" w:rsidRDefault="00DF489B">
      <w:pPr>
        <w:pStyle w:val="P22"/>
        <w:spacing w:before="72"/>
        <w:ind w:left="1021" w:right="1134"/>
        <w:rPr>
          <w:rStyle w:val="default"/>
          <w:rFonts w:cs="FrankRuehl"/>
          <w:rtl/>
        </w:rPr>
      </w:pPr>
      <w:r>
        <w:rPr>
          <w:rFonts w:cs="FrankRuehl"/>
          <w:rtl/>
          <w:lang w:val="he-IL"/>
        </w:rPr>
        <w:pict>
          <v:shape id="_x0000_s2403" type="#_x0000_t202" style="position:absolute;left:0;text-align:left;margin-left:470.25pt;margin-top:7.1pt;width:1in;height:16.8pt;z-index:251683328"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Style w:val="default"/>
          <w:rFonts w:cs="FrankRuehl"/>
          <w:rtl/>
        </w:rPr>
        <w:t>(1)</w:t>
      </w:r>
      <w:r>
        <w:rPr>
          <w:rStyle w:val="default"/>
          <w:rFonts w:cs="FrankRuehl"/>
          <w:rtl/>
        </w:rPr>
        <w:tab/>
        <w:t>לגב</w:t>
      </w:r>
      <w:r>
        <w:rPr>
          <w:rStyle w:val="default"/>
          <w:rFonts w:cs="FrankRuehl" w:hint="cs"/>
          <w:rtl/>
        </w:rPr>
        <w:t xml:space="preserve">י זכות במקרקעין שנרכשה לאחר תחילתו של חוק זה - </w:t>
      </w:r>
    </w:p>
    <w:p w:rsidR="00DF489B" w:rsidRDefault="00DF489B">
      <w:pPr>
        <w:pStyle w:val="P33"/>
        <w:spacing w:before="72"/>
        <w:ind w:left="1474" w:right="1134"/>
        <w:rPr>
          <w:rStyle w:val="default"/>
          <w:rFonts w:cs="FrankRuehl"/>
          <w:rtl/>
        </w:rPr>
      </w:pPr>
      <w:r>
        <w:rPr>
          <w:rFonts w:cs="FrankRuehl"/>
          <w:rtl/>
          <w:lang w:val="he-IL"/>
        </w:rPr>
        <w:pict>
          <v:shape id="_x0000_s2404" type="#_x0000_t202" style="position:absolute;left:0;text-align:left;margin-left:470.25pt;margin-top:7.1pt;width:1in;height:16.8pt;z-index:251684352"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Style w:val="default"/>
          <w:rFonts w:cs="FrankRuehl"/>
          <w:rtl/>
        </w:rPr>
        <w:t>(א)</w:t>
      </w:r>
      <w:r>
        <w:rPr>
          <w:rStyle w:val="default"/>
          <w:rFonts w:cs="FrankRuehl"/>
          <w:rtl/>
        </w:rPr>
        <w:tab/>
        <w:t>הי</w:t>
      </w:r>
      <w:r>
        <w:rPr>
          <w:rStyle w:val="default"/>
          <w:rFonts w:cs="FrankRuehl" w:hint="cs"/>
          <w:rtl/>
        </w:rPr>
        <w:t>ו</w:t>
      </w:r>
      <w:r>
        <w:rPr>
          <w:rStyle w:val="default"/>
          <w:rFonts w:cs="FrankRuehl"/>
          <w:rtl/>
        </w:rPr>
        <w:t>ם</w:t>
      </w:r>
      <w:r>
        <w:rPr>
          <w:rStyle w:val="default"/>
          <w:rFonts w:cs="FrankRuehl" w:hint="cs"/>
          <w:rtl/>
        </w:rPr>
        <w:t xml:space="preserve"> שנקבע לפי סעיף 19 או 20 כיום המכירה לגבי מי שממנו רכש המוכר את הזכות; ואולם לגבי זכות במ</w:t>
      </w:r>
      <w:r>
        <w:rPr>
          <w:rStyle w:val="default"/>
          <w:rFonts w:cs="FrankRuehl"/>
          <w:rtl/>
        </w:rPr>
        <w:t>קרקע</w:t>
      </w:r>
      <w:r>
        <w:rPr>
          <w:rStyle w:val="default"/>
          <w:rFonts w:cs="FrankRuehl" w:hint="cs"/>
          <w:rtl/>
        </w:rPr>
        <w:t xml:space="preserve">ין ששווי רכישתה נקבע לפי סעיפים </w:t>
      </w:r>
      <w:r>
        <w:rPr>
          <w:rStyle w:val="default"/>
          <w:rFonts w:cs="FrankRuehl"/>
          <w:rtl/>
        </w:rPr>
        <w:t xml:space="preserve">28, 30, </w:t>
      </w:r>
      <w:r>
        <w:rPr>
          <w:rStyle w:val="default"/>
          <w:rFonts w:cs="FrankRuehl" w:hint="cs"/>
          <w:rtl/>
        </w:rPr>
        <w:t>או לפי התנאי שבסעיף 29 כשוו</w:t>
      </w:r>
      <w:r>
        <w:rPr>
          <w:rStyle w:val="default"/>
          <w:rFonts w:cs="FrankRuehl"/>
          <w:rtl/>
        </w:rPr>
        <w:t>י</w:t>
      </w:r>
      <w:r>
        <w:rPr>
          <w:rStyle w:val="default"/>
          <w:rFonts w:cs="FrankRuehl" w:hint="cs"/>
          <w:rtl/>
        </w:rPr>
        <w:t xml:space="preserve"> </w:t>
      </w:r>
      <w:r>
        <w:rPr>
          <w:rStyle w:val="default"/>
          <w:rFonts w:cs="FrankRuehl"/>
          <w:rtl/>
        </w:rPr>
        <w:t>ש</w:t>
      </w:r>
      <w:r>
        <w:rPr>
          <w:rStyle w:val="default"/>
          <w:rFonts w:cs="FrankRuehl" w:hint="cs"/>
          <w:rtl/>
        </w:rPr>
        <w:t>היה נקבע אילו מכר אותה האדם שממנו רכש אותה המוכר, יהיה יום הרכישה,</w:t>
      </w:r>
      <w:r>
        <w:rPr>
          <w:rStyle w:val="default"/>
          <w:rFonts w:cs="FrankRuehl"/>
          <w:rtl/>
        </w:rPr>
        <w:t xml:space="preserve"> ה</w:t>
      </w:r>
      <w:r>
        <w:rPr>
          <w:rStyle w:val="default"/>
          <w:rFonts w:cs="FrankRuehl" w:hint="cs"/>
          <w:rtl/>
        </w:rPr>
        <w:t>יום שהיה נקבע כיום הרכישה לצורך קביעת השבח והמס אילו מכר אותה אותו אדם.</w:t>
      </w:r>
    </w:p>
    <w:p w:rsidR="00DF489B" w:rsidRDefault="00DF489B">
      <w:pPr>
        <w:pStyle w:val="P33"/>
        <w:spacing w:before="72"/>
        <w:ind w:left="1474" w:right="1134"/>
        <w:rPr>
          <w:rStyle w:val="default"/>
          <w:rFonts w:cs="FrankRuehl"/>
          <w:rtl/>
        </w:rPr>
      </w:pPr>
      <w:r>
        <w:rPr>
          <w:rFonts w:cs="FrankRuehl"/>
          <w:rtl/>
          <w:lang w:val="he-IL"/>
        </w:rPr>
        <w:pict>
          <v:shape id="_x0000_s2405" type="#_x0000_t202" style="position:absolute;left:0;text-align:left;margin-left:470.25pt;margin-top:7.1pt;width:1in;height:16.8pt;z-index:251685376"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Style w:val="default"/>
          <w:rFonts w:cs="FrankRuehl" w:hint="cs"/>
          <w:rtl/>
        </w:rPr>
        <w:t>(ב)</w:t>
      </w:r>
      <w:r>
        <w:rPr>
          <w:rStyle w:val="default"/>
          <w:rFonts w:cs="FrankRuehl"/>
          <w:rtl/>
        </w:rPr>
        <w:tab/>
        <w:t>לגב</w:t>
      </w:r>
      <w:r>
        <w:rPr>
          <w:rStyle w:val="default"/>
          <w:rFonts w:cs="FrankRuehl" w:hint="cs"/>
          <w:rtl/>
        </w:rPr>
        <w:t>י זכות במקרקעין שנרכשה מאיגוד בעת פ</w:t>
      </w:r>
      <w:r>
        <w:rPr>
          <w:rStyle w:val="default"/>
          <w:rFonts w:cs="FrankRuehl"/>
          <w:rtl/>
        </w:rPr>
        <w:t>ירוק</w:t>
      </w:r>
      <w:r>
        <w:rPr>
          <w:rStyle w:val="default"/>
          <w:rFonts w:cs="FrankRuehl" w:hint="cs"/>
          <w:rtl/>
        </w:rPr>
        <w:t xml:space="preserve">ו וששווי רכישתה נקבע לפי סעיף 31 </w:t>
      </w:r>
      <w:r>
        <w:rPr>
          <w:rStyle w:val="default"/>
          <w:rFonts w:cs="FrankRuehl"/>
          <w:rtl/>
        </w:rPr>
        <w:t>–</w:t>
      </w:r>
      <w:r>
        <w:rPr>
          <w:rStyle w:val="default"/>
          <w:rFonts w:cs="FrankRuehl" w:hint="cs"/>
          <w:rtl/>
        </w:rPr>
        <w:t xml:space="preserve"> היום שבו נרכשה הזכות</w:t>
      </w:r>
      <w:r>
        <w:rPr>
          <w:rStyle w:val="default"/>
          <w:rFonts w:cs="FrankRuehl"/>
          <w:rtl/>
        </w:rPr>
        <w:t xml:space="preserve"> ב</w:t>
      </w:r>
      <w:r>
        <w:rPr>
          <w:rStyle w:val="default"/>
          <w:rFonts w:cs="FrankRuehl" w:hint="cs"/>
          <w:rtl/>
        </w:rPr>
        <w:t>איגוד שמכוחה נתקבלה הזכות במקרקעין על ידי המוכר, או היום בו נרכשה הזכות במקרקעין על ידי האיגוד, לפי התאריך המאוחר</w:t>
      </w:r>
      <w:r>
        <w:rPr>
          <w:rStyle w:val="default"/>
          <w:rFonts w:cs="FrankRuehl"/>
          <w:rtl/>
        </w:rPr>
        <w:t xml:space="preserve"> </w:t>
      </w:r>
      <w:r>
        <w:rPr>
          <w:rStyle w:val="default"/>
          <w:rFonts w:cs="FrankRuehl" w:hint="cs"/>
          <w:rtl/>
        </w:rPr>
        <w:t>יות</w:t>
      </w:r>
      <w:r>
        <w:rPr>
          <w:rStyle w:val="default"/>
          <w:rFonts w:cs="FrankRuehl"/>
          <w:rtl/>
        </w:rPr>
        <w:t>ר</w:t>
      </w:r>
      <w:r>
        <w:rPr>
          <w:rStyle w:val="default"/>
          <w:rFonts w:cs="FrankRuehl" w:hint="cs"/>
          <w:rtl/>
        </w:rPr>
        <w:t>.</w:t>
      </w:r>
    </w:p>
    <w:p w:rsidR="00DF489B" w:rsidRDefault="00DF489B">
      <w:pPr>
        <w:pStyle w:val="P33"/>
        <w:spacing w:before="72"/>
        <w:ind w:left="1474" w:right="1134"/>
        <w:rPr>
          <w:rStyle w:val="default"/>
          <w:rFonts w:cs="FrankRuehl"/>
          <w:rtl/>
        </w:rPr>
      </w:pPr>
      <w:r>
        <w:rPr>
          <w:rStyle w:val="default"/>
          <w:rFonts w:cs="FrankRuehl" w:hint="cs"/>
          <w:rtl/>
        </w:rPr>
        <w:t>(ג)</w:t>
      </w:r>
      <w:r>
        <w:rPr>
          <w:rStyle w:val="default"/>
          <w:rFonts w:cs="FrankRuehl"/>
          <w:rtl/>
        </w:rPr>
        <w:tab/>
        <w:t>לגב</w:t>
      </w:r>
      <w:r>
        <w:rPr>
          <w:rStyle w:val="default"/>
          <w:rFonts w:cs="FrankRuehl" w:hint="cs"/>
          <w:rtl/>
        </w:rPr>
        <w:t>י זכות במקרקעין ששווי ר</w:t>
      </w:r>
      <w:r>
        <w:rPr>
          <w:rStyle w:val="default"/>
          <w:rFonts w:cs="FrankRuehl"/>
          <w:rtl/>
        </w:rPr>
        <w:t>כ</w:t>
      </w:r>
      <w:r>
        <w:rPr>
          <w:rStyle w:val="default"/>
          <w:rFonts w:cs="FrankRuehl" w:hint="cs"/>
          <w:rtl/>
        </w:rPr>
        <w:t>ישתה נקבע לפי סעיף 32 יהיה יום הרכ</w:t>
      </w:r>
      <w:r>
        <w:rPr>
          <w:rStyle w:val="default"/>
          <w:rFonts w:cs="FrankRuehl"/>
          <w:rtl/>
        </w:rPr>
        <w:t>י</w:t>
      </w:r>
      <w:r>
        <w:rPr>
          <w:rStyle w:val="default"/>
          <w:rFonts w:cs="FrankRuehl" w:hint="cs"/>
          <w:rtl/>
        </w:rPr>
        <w:t>ש</w:t>
      </w:r>
      <w:r>
        <w:rPr>
          <w:rStyle w:val="default"/>
          <w:rFonts w:cs="FrankRuehl"/>
          <w:rtl/>
        </w:rPr>
        <w:t>ה</w:t>
      </w:r>
      <w:r>
        <w:rPr>
          <w:rStyle w:val="default"/>
          <w:rFonts w:cs="FrankRuehl" w:hint="cs"/>
          <w:rtl/>
        </w:rPr>
        <w:t xml:space="preserve"> - היום שנקבע כיום הרכישה לצורך קביעת השבח והמס אילו נמכרה הזכות ב</w:t>
      </w:r>
      <w:r>
        <w:rPr>
          <w:rStyle w:val="default"/>
          <w:rFonts w:cs="FrankRuehl"/>
          <w:rtl/>
        </w:rPr>
        <w:t>מק</w:t>
      </w:r>
      <w:r>
        <w:rPr>
          <w:rStyle w:val="default"/>
          <w:rFonts w:cs="FrankRuehl" w:hint="cs"/>
          <w:rtl/>
        </w:rPr>
        <w:t>רקעין שהופקעה או שהוחלפה.</w:t>
      </w:r>
    </w:p>
    <w:p w:rsidR="00DF489B" w:rsidRDefault="00DF489B">
      <w:pPr>
        <w:pStyle w:val="P33"/>
        <w:spacing w:before="72"/>
        <w:ind w:left="1474" w:right="1134"/>
        <w:rPr>
          <w:rStyle w:val="default"/>
          <w:rFonts w:cs="FrankRuehl"/>
          <w:rtl/>
        </w:rPr>
      </w:pPr>
      <w:r>
        <w:rPr>
          <w:rStyle w:val="default"/>
          <w:rFonts w:cs="FrankRuehl" w:hint="cs"/>
          <w:rtl/>
        </w:rPr>
        <w:t>(ד)</w:t>
      </w:r>
      <w:r>
        <w:rPr>
          <w:rStyle w:val="default"/>
          <w:rFonts w:cs="FrankRuehl"/>
          <w:rtl/>
        </w:rPr>
        <w:tab/>
        <w:t xml:space="preserve">אם </w:t>
      </w:r>
      <w:r>
        <w:rPr>
          <w:rStyle w:val="default"/>
          <w:rFonts w:cs="FrankRuehl" w:hint="cs"/>
          <w:rtl/>
        </w:rPr>
        <w:t>המוכר רכש את הזכות במקרקעין במכירה שפסקה (א) אינה חלה עליה - היום שבו רכש את הזכו</w:t>
      </w:r>
      <w:r>
        <w:rPr>
          <w:rStyle w:val="default"/>
          <w:rFonts w:cs="FrankRuehl"/>
          <w:rtl/>
        </w:rPr>
        <w:t>ת.</w:t>
      </w:r>
    </w:p>
    <w:p w:rsidR="00DF489B" w:rsidRDefault="00DF489B">
      <w:pPr>
        <w:pStyle w:val="P33"/>
        <w:spacing w:before="72"/>
        <w:ind w:left="1474" w:right="1134"/>
        <w:rPr>
          <w:rStyle w:val="default"/>
          <w:rFonts w:cs="FrankRuehl"/>
          <w:rtl/>
        </w:rPr>
      </w:pPr>
      <w:r>
        <w:rPr>
          <w:rStyle w:val="default"/>
          <w:rFonts w:cs="FrankRuehl" w:hint="cs"/>
          <w:rtl/>
        </w:rPr>
        <w:t>(ה)</w:t>
      </w:r>
      <w:r>
        <w:rPr>
          <w:rStyle w:val="default"/>
          <w:rFonts w:cs="FrankRuehl"/>
          <w:rtl/>
        </w:rPr>
        <w:tab/>
        <w:t xml:space="preserve">אם </w:t>
      </w:r>
      <w:r>
        <w:rPr>
          <w:rStyle w:val="default"/>
          <w:rFonts w:cs="FrankRuehl" w:hint="cs"/>
          <w:rtl/>
        </w:rPr>
        <w:t>המוכר רכש את הזכות במקרקעי</w:t>
      </w:r>
      <w:r>
        <w:rPr>
          <w:rStyle w:val="default"/>
          <w:rFonts w:cs="FrankRuehl"/>
          <w:rtl/>
        </w:rPr>
        <w:t>ן</w:t>
      </w:r>
      <w:r>
        <w:rPr>
          <w:rStyle w:val="default"/>
          <w:rFonts w:cs="FrankRuehl" w:hint="cs"/>
          <w:rtl/>
        </w:rPr>
        <w:t xml:space="preserve"> ולאחר מכן ניתן זיכוי של מס השבח ש</w:t>
      </w:r>
      <w:r>
        <w:rPr>
          <w:rStyle w:val="default"/>
          <w:rFonts w:cs="FrankRuehl"/>
          <w:rtl/>
        </w:rPr>
        <w:t>ש</w:t>
      </w:r>
      <w:r>
        <w:rPr>
          <w:rStyle w:val="default"/>
          <w:rFonts w:cs="FrankRuehl" w:hint="cs"/>
          <w:rtl/>
        </w:rPr>
        <w:t>ו</w:t>
      </w:r>
      <w:r>
        <w:rPr>
          <w:rStyle w:val="default"/>
          <w:rFonts w:cs="FrankRuehl"/>
          <w:rtl/>
        </w:rPr>
        <w:t>ל</w:t>
      </w:r>
      <w:r>
        <w:rPr>
          <w:rStyle w:val="default"/>
          <w:rFonts w:cs="FrankRuehl" w:hint="cs"/>
          <w:rtl/>
        </w:rPr>
        <w:t>ם בעת רכישתו, לפי סעיף 104 - היום שבו נפטר מי שממנו נרכשה הזכות הא</w:t>
      </w:r>
      <w:r>
        <w:rPr>
          <w:rStyle w:val="default"/>
          <w:rFonts w:cs="FrankRuehl"/>
          <w:rtl/>
        </w:rPr>
        <w:t>מו</w:t>
      </w:r>
      <w:r>
        <w:rPr>
          <w:rStyle w:val="default"/>
          <w:rFonts w:cs="FrankRuehl" w:hint="cs"/>
          <w:rtl/>
        </w:rPr>
        <w:t>רה.</w:t>
      </w:r>
    </w:p>
    <w:p w:rsidR="00DF489B" w:rsidRDefault="00DF489B">
      <w:pPr>
        <w:pStyle w:val="P33"/>
        <w:spacing w:before="72"/>
        <w:ind w:left="1474" w:right="1134"/>
        <w:rPr>
          <w:rStyle w:val="default"/>
          <w:rFonts w:cs="FrankRuehl"/>
          <w:rtl/>
        </w:rPr>
      </w:pPr>
      <w:r>
        <w:rPr>
          <w:lang w:val="he-IL"/>
        </w:rPr>
        <w:pict>
          <v:rect id="_x0000_s2142" style="position:absolute;left:0;text-align:left;margin-left:464.5pt;margin-top:8.05pt;width:75.05pt;height:20pt;z-index:251496960"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15) תשמ"ד-1984</w:t>
                  </w:r>
                </w:p>
              </w:txbxContent>
            </v:textbox>
            <w10:anchorlock/>
          </v:rect>
        </w:pict>
      </w:r>
      <w:r>
        <w:rPr>
          <w:rStyle w:val="default"/>
          <w:rFonts w:cs="FrankRuehl"/>
          <w:rtl/>
        </w:rPr>
        <w:t>(ו)</w:t>
      </w:r>
      <w:r>
        <w:rPr>
          <w:rStyle w:val="default"/>
          <w:rFonts w:cs="FrankRuehl"/>
          <w:rtl/>
        </w:rPr>
        <w:tab/>
        <w:t>לגב</w:t>
      </w:r>
      <w:r>
        <w:rPr>
          <w:rStyle w:val="default"/>
          <w:rFonts w:cs="FrankRuehl" w:hint="cs"/>
          <w:rtl/>
        </w:rPr>
        <w:t>י זכות במקרקעין ששווי רכישתה נקבע לפי סעיף 26(א)(1), לרבות שווי רכישה שנקב</w:t>
      </w:r>
      <w:r>
        <w:rPr>
          <w:rStyle w:val="default"/>
          <w:rFonts w:cs="FrankRuehl"/>
          <w:rtl/>
        </w:rPr>
        <w:t>ע כא</w:t>
      </w:r>
      <w:r>
        <w:rPr>
          <w:rStyle w:val="default"/>
          <w:rFonts w:cs="FrankRuehl" w:hint="cs"/>
          <w:rtl/>
        </w:rPr>
        <w:t>מור מכוח סעיף 27 - יום פטירת המו</w:t>
      </w:r>
      <w:r>
        <w:rPr>
          <w:rStyle w:val="default"/>
          <w:rFonts w:cs="FrankRuehl"/>
          <w:rtl/>
        </w:rPr>
        <w:t>ר</w:t>
      </w:r>
      <w:r>
        <w:rPr>
          <w:rStyle w:val="default"/>
          <w:rFonts w:cs="FrankRuehl" w:hint="cs"/>
          <w:rtl/>
        </w:rPr>
        <w:t>יש.</w:t>
      </w:r>
    </w:p>
    <w:p w:rsidR="00DF489B" w:rsidRDefault="00DF489B">
      <w:pPr>
        <w:pStyle w:val="P33"/>
        <w:spacing w:before="72"/>
        <w:ind w:left="1474" w:right="1134"/>
        <w:rPr>
          <w:rStyle w:val="default"/>
          <w:rFonts w:cs="FrankRuehl"/>
          <w:rtl/>
        </w:rPr>
      </w:pPr>
      <w:r>
        <w:rPr>
          <w:lang w:val="he-IL"/>
        </w:rPr>
        <w:pict>
          <v:rect id="_x0000_s2143" style="position:absolute;left:0;text-align:left;margin-left:464.5pt;margin-top:8.05pt;width:75.05pt;height:20pt;z-index:251497984"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15) תשמ"ד-1984</w:t>
                  </w:r>
                </w:p>
              </w:txbxContent>
            </v:textbox>
            <w10:anchorlock/>
          </v:rect>
        </w:pict>
      </w:r>
      <w:r>
        <w:rPr>
          <w:rStyle w:val="default"/>
          <w:rFonts w:cs="FrankRuehl"/>
          <w:rtl/>
        </w:rPr>
        <w:t>(ז)</w:t>
      </w:r>
      <w:r>
        <w:rPr>
          <w:rStyle w:val="default"/>
          <w:rFonts w:cs="FrankRuehl"/>
          <w:rtl/>
        </w:rPr>
        <w:tab/>
        <w:t>לגב</w:t>
      </w:r>
      <w:r>
        <w:rPr>
          <w:rStyle w:val="default"/>
          <w:rFonts w:cs="FrankRuehl" w:hint="cs"/>
          <w:rtl/>
        </w:rPr>
        <w:t>י זכות במקרקעין ששווי רכישתה נקבע לפי סעיף 26(א)</w:t>
      </w:r>
      <w:r>
        <w:rPr>
          <w:rStyle w:val="default"/>
          <w:rFonts w:cs="FrankRuehl"/>
          <w:rtl/>
        </w:rPr>
        <w:t xml:space="preserve">(2), או </w:t>
      </w:r>
      <w:r>
        <w:rPr>
          <w:rStyle w:val="default"/>
          <w:rFonts w:cs="FrankRuehl" w:hint="cs"/>
          <w:rtl/>
        </w:rPr>
        <w:t>לפי הסיפה של סעיף 29 כשחל על המוכר סעיף 27 - היום שהיה נקבע כיום הרכישה אילו מכר אותה המוריש.</w:t>
      </w:r>
    </w:p>
    <w:p w:rsidR="00DF489B" w:rsidRDefault="00DF489B">
      <w:pPr>
        <w:pStyle w:val="P33"/>
        <w:spacing w:before="72"/>
        <w:ind w:left="1474" w:right="1134"/>
        <w:rPr>
          <w:rStyle w:val="default"/>
          <w:rFonts w:cs="FrankRuehl"/>
          <w:rtl/>
        </w:rPr>
      </w:pPr>
      <w:r>
        <w:rPr>
          <w:lang w:val="he-IL"/>
        </w:rPr>
        <w:pict>
          <v:rect id="_x0000_s2144" style="position:absolute;left:0;text-align:left;margin-left:464.5pt;margin-top:8.05pt;width:75.05pt;height:20pt;z-index:251499008" o:allowincell="f" filled="f" stroked="f" strokecolor="lime" strokeweight=".25pt">
            <v:textbox inset="0,0,0,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rect>
        </w:pict>
      </w:r>
      <w:r>
        <w:rPr>
          <w:rStyle w:val="default"/>
          <w:rFonts w:cs="FrankRuehl"/>
          <w:rtl/>
        </w:rPr>
        <w:t>(ח)</w:t>
      </w:r>
      <w:r>
        <w:rPr>
          <w:rStyle w:val="default"/>
          <w:rFonts w:cs="FrankRuehl"/>
          <w:rtl/>
        </w:rPr>
        <w:tab/>
      </w:r>
      <w:r>
        <w:rPr>
          <w:rStyle w:val="default"/>
          <w:rFonts w:cs="FrankRuehl" w:hint="cs"/>
          <w:rtl/>
        </w:rPr>
        <w:t>(נמחקה);</w:t>
      </w:r>
    </w:p>
    <w:p w:rsidR="00DF489B" w:rsidRDefault="00DF489B">
      <w:pPr>
        <w:pStyle w:val="P33"/>
        <w:spacing w:before="72"/>
        <w:ind w:left="1474" w:right="1134"/>
        <w:rPr>
          <w:rStyle w:val="default"/>
          <w:rFonts w:cs="FrankRuehl"/>
          <w:rtl/>
        </w:rPr>
      </w:pPr>
      <w:r>
        <w:rPr>
          <w:lang w:val="he-IL"/>
        </w:rPr>
        <w:pict>
          <v:rect id="_x0000_s2145" style="position:absolute;left:0;text-align:left;margin-left:464.5pt;margin-top:8.05pt;width:75.05pt;height:15.6pt;z-index:251500032" o:allowincell="f" filled="f" stroked="f" strokecolor="lime" strokeweight=".25pt">
            <v:textbox inset="0,0,0,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rect>
        </w:pict>
      </w:r>
      <w:r>
        <w:rPr>
          <w:rStyle w:val="default"/>
          <w:rFonts w:cs="FrankRuehl"/>
          <w:rtl/>
        </w:rPr>
        <w:t>(ט)</w:t>
      </w:r>
      <w:r>
        <w:rPr>
          <w:rStyle w:val="default"/>
          <w:rFonts w:cs="FrankRuehl"/>
          <w:rtl/>
        </w:rPr>
        <w:tab/>
      </w:r>
      <w:r>
        <w:rPr>
          <w:rStyle w:val="default"/>
          <w:rFonts w:cs="FrankRuehl" w:hint="cs"/>
          <w:rtl/>
        </w:rPr>
        <w:t xml:space="preserve">לגבי זכות במקרקעין ששווי רכישתה נקבע לפי סעיף 29ב(ב), (ג), ו-(ד) </w:t>
      </w:r>
      <w:r>
        <w:rPr>
          <w:rStyle w:val="default"/>
          <w:rFonts w:cs="FrankRuehl"/>
          <w:rtl/>
        </w:rPr>
        <w:t>–</w:t>
      </w:r>
      <w:r>
        <w:rPr>
          <w:rStyle w:val="default"/>
          <w:rFonts w:cs="FrankRuehl" w:hint="cs"/>
          <w:rtl/>
        </w:rPr>
        <w:t xml:space="preserve"> יום הרכישה של הזכות הנמכרת כמשמעותה בסעיף האמור, ולגבי זכות במקרקעין ששווי רכישתה נקבע לפי סעיף 29ב(ה) </w:t>
      </w:r>
      <w:r>
        <w:rPr>
          <w:rStyle w:val="default"/>
          <w:rFonts w:cs="FrankRuehl"/>
          <w:rtl/>
        </w:rPr>
        <w:t>–</w:t>
      </w:r>
      <w:r>
        <w:rPr>
          <w:rStyle w:val="default"/>
          <w:rFonts w:cs="FrankRuehl" w:hint="cs"/>
          <w:rtl/>
        </w:rPr>
        <w:t xml:space="preserve"> היום שבו נרכשה אותה זכות; הוראות פסקת משנה זו יחולו, בשינויים המחויבים ולפי הענין, גם לענין קרקע חקלאית נמכרת או חלופית, דירת מגורים נמכרת או חלופית, זכות במקרקעין שנמכרה כאמור בסעיף 49יג וזכות למגורים בבית אבות כמשמעותם בפרק חמישי 3.</w:t>
      </w:r>
    </w:p>
    <w:p w:rsidR="00DF489B" w:rsidRDefault="00DF489B">
      <w:pPr>
        <w:pStyle w:val="P22"/>
        <w:spacing w:before="72"/>
        <w:ind w:left="1021" w:right="1134"/>
        <w:rPr>
          <w:rStyle w:val="default"/>
          <w:rFonts w:cs="FrankRuehl"/>
          <w:rtl/>
        </w:rPr>
      </w:pPr>
      <w:r>
        <w:rPr>
          <w:rStyle w:val="default"/>
          <w:rFonts w:cs="FrankRuehl"/>
          <w:rtl/>
        </w:rPr>
        <w:t>(2)</w:t>
      </w:r>
      <w:r>
        <w:rPr>
          <w:rStyle w:val="default"/>
          <w:rFonts w:cs="FrankRuehl"/>
          <w:rtl/>
        </w:rPr>
        <w:tab/>
        <w:t>לגב</w:t>
      </w:r>
      <w:r>
        <w:rPr>
          <w:rStyle w:val="default"/>
          <w:rFonts w:cs="FrankRuehl" w:hint="cs"/>
          <w:rtl/>
        </w:rPr>
        <w:t>י זכות במקרקעין או זכות</w:t>
      </w:r>
      <w:r>
        <w:rPr>
          <w:rStyle w:val="default"/>
          <w:rFonts w:cs="FrankRuehl"/>
          <w:rtl/>
        </w:rPr>
        <w:t xml:space="preserve"> </w:t>
      </w:r>
      <w:r>
        <w:rPr>
          <w:rStyle w:val="default"/>
          <w:rFonts w:cs="FrankRuehl" w:hint="cs"/>
          <w:rtl/>
        </w:rPr>
        <w:t>באיגוד שנרכשו לפני תחילתו של חוק ז</w:t>
      </w:r>
      <w:r>
        <w:rPr>
          <w:rStyle w:val="default"/>
          <w:rFonts w:cs="FrankRuehl"/>
          <w:rtl/>
        </w:rPr>
        <w:t>ה</w:t>
      </w:r>
      <w:r>
        <w:rPr>
          <w:rStyle w:val="default"/>
          <w:rFonts w:cs="FrankRuehl" w:hint="cs"/>
          <w:rtl/>
        </w:rPr>
        <w:t xml:space="preserve"> - </w:t>
      </w:r>
    </w:p>
    <w:p w:rsidR="00DF489B" w:rsidRDefault="00DF489B">
      <w:pPr>
        <w:pStyle w:val="P33"/>
        <w:spacing w:before="72"/>
        <w:ind w:left="1474" w:right="1134"/>
        <w:rPr>
          <w:rStyle w:val="default"/>
          <w:rFonts w:cs="FrankRuehl"/>
          <w:rtl/>
        </w:rPr>
      </w:pPr>
      <w:r>
        <w:rPr>
          <w:rStyle w:val="default"/>
          <w:rFonts w:cs="FrankRuehl"/>
          <w:rtl/>
        </w:rPr>
        <w:t>(א)</w:t>
      </w:r>
      <w:r>
        <w:rPr>
          <w:rStyle w:val="default"/>
          <w:rFonts w:cs="FrankRuehl"/>
          <w:rtl/>
        </w:rPr>
        <w:tab/>
        <w:t>במכ</w:t>
      </w:r>
      <w:r>
        <w:rPr>
          <w:rStyle w:val="default"/>
          <w:rFonts w:cs="FrankRuehl" w:hint="cs"/>
          <w:rtl/>
        </w:rPr>
        <w:t>ירה ששולם בה מס שבח, לפי חוק מס שבח מקרקעין תש"ט- 1949 - היום שנקבע כיום המכירה באותה עסקה;</w:t>
      </w:r>
    </w:p>
    <w:p w:rsidR="00DF489B" w:rsidRDefault="00DF489B">
      <w:pPr>
        <w:pStyle w:val="P33"/>
        <w:spacing w:before="72"/>
        <w:ind w:left="1474" w:right="1134"/>
        <w:rPr>
          <w:rStyle w:val="default"/>
          <w:rFonts w:cs="FrankRuehl"/>
          <w:rtl/>
        </w:rPr>
      </w:pPr>
      <w:r>
        <w:rPr>
          <w:rStyle w:val="default"/>
          <w:rFonts w:cs="FrankRuehl" w:hint="cs"/>
          <w:rtl/>
        </w:rPr>
        <w:t>(ב)</w:t>
      </w:r>
      <w:r>
        <w:rPr>
          <w:rStyle w:val="default"/>
          <w:rFonts w:cs="FrankRuehl"/>
          <w:rtl/>
        </w:rPr>
        <w:tab/>
        <w:t>במכ</w:t>
      </w:r>
      <w:r>
        <w:rPr>
          <w:rStyle w:val="default"/>
          <w:rFonts w:cs="FrankRuehl" w:hint="cs"/>
          <w:rtl/>
        </w:rPr>
        <w:t xml:space="preserve">ירה או בפעולה באיגוד שלא שולם בהן מס שבח כאמור - </w:t>
      </w:r>
    </w:p>
    <w:p w:rsidR="00DF489B" w:rsidRDefault="00DF489B">
      <w:pPr>
        <w:pStyle w:val="P44"/>
        <w:spacing w:before="72"/>
        <w:ind w:left="1928" w:right="1134"/>
        <w:rPr>
          <w:rStyle w:val="default"/>
          <w:rFonts w:cs="FrankRuehl"/>
          <w:rtl/>
        </w:rPr>
      </w:pPr>
      <w:r>
        <w:rPr>
          <w:rStyle w:val="default"/>
          <w:rFonts w:cs="FrankRuehl"/>
          <w:rtl/>
        </w:rPr>
        <w:t>(1)</w:t>
      </w:r>
      <w:r>
        <w:rPr>
          <w:rStyle w:val="default"/>
          <w:rFonts w:cs="FrankRuehl"/>
          <w:rtl/>
        </w:rPr>
        <w:tab/>
        <w:t>במכ</w:t>
      </w:r>
      <w:r>
        <w:rPr>
          <w:rStyle w:val="default"/>
          <w:rFonts w:cs="FrankRuehl" w:hint="cs"/>
          <w:rtl/>
        </w:rPr>
        <w:t>ירה שניתנה לה הס</w:t>
      </w:r>
      <w:r>
        <w:rPr>
          <w:rStyle w:val="default"/>
          <w:rFonts w:cs="FrankRuehl"/>
          <w:rtl/>
        </w:rPr>
        <w:t xml:space="preserve">כמה </w:t>
      </w:r>
      <w:r>
        <w:rPr>
          <w:rStyle w:val="default"/>
          <w:rFonts w:cs="FrankRuehl" w:hint="cs"/>
          <w:rtl/>
        </w:rPr>
        <w:t>לפי פקוד</w:t>
      </w:r>
      <w:r>
        <w:rPr>
          <w:rStyle w:val="default"/>
          <w:rFonts w:cs="FrankRuehl"/>
          <w:rtl/>
        </w:rPr>
        <w:t xml:space="preserve">ת </w:t>
      </w:r>
      <w:r>
        <w:rPr>
          <w:rStyle w:val="default"/>
          <w:rFonts w:cs="FrankRuehl" w:hint="cs"/>
          <w:rtl/>
        </w:rPr>
        <w:t xml:space="preserve">העברת קרקעות - יום מתן </w:t>
      </w:r>
      <w:r>
        <w:rPr>
          <w:rStyle w:val="default"/>
          <w:rFonts w:cs="FrankRuehl"/>
          <w:rtl/>
        </w:rPr>
        <w:t>ה</w:t>
      </w:r>
      <w:r>
        <w:rPr>
          <w:rStyle w:val="default"/>
          <w:rFonts w:cs="FrankRuehl" w:hint="cs"/>
          <w:rtl/>
        </w:rPr>
        <w:t>הסכמה;</w:t>
      </w:r>
    </w:p>
    <w:p w:rsidR="00DF489B" w:rsidRDefault="00DF489B">
      <w:pPr>
        <w:pStyle w:val="P44"/>
        <w:spacing w:before="72"/>
        <w:ind w:left="1928" w:right="1134"/>
        <w:rPr>
          <w:rStyle w:val="default"/>
          <w:rFonts w:cs="FrankRuehl"/>
          <w:rtl/>
        </w:rPr>
      </w:pPr>
      <w:r>
        <w:rPr>
          <w:rStyle w:val="default"/>
          <w:rFonts w:cs="FrankRuehl" w:hint="cs"/>
          <w:rtl/>
        </w:rPr>
        <w:t>(2)</w:t>
      </w:r>
      <w:r>
        <w:rPr>
          <w:rStyle w:val="default"/>
          <w:rFonts w:cs="FrankRuehl"/>
          <w:rtl/>
        </w:rPr>
        <w:tab/>
        <w:t>במכ</w:t>
      </w:r>
      <w:r>
        <w:rPr>
          <w:rStyle w:val="default"/>
          <w:rFonts w:cs="FrankRuehl" w:hint="cs"/>
          <w:rtl/>
        </w:rPr>
        <w:t>ירה של זכות שנתקבלה בחליפין כאמור בסעיף 34 - היום בו נרכשה הזכות שהוחלפה;</w:t>
      </w:r>
    </w:p>
    <w:p w:rsidR="00DF489B" w:rsidRDefault="00DF489B">
      <w:pPr>
        <w:pStyle w:val="P44"/>
        <w:spacing w:before="72"/>
        <w:ind w:left="1928" w:right="1134"/>
        <w:rPr>
          <w:rStyle w:val="default"/>
          <w:rFonts w:cs="FrankRuehl"/>
          <w:rtl/>
        </w:rPr>
      </w:pPr>
      <w:r>
        <w:rPr>
          <w:rStyle w:val="default"/>
          <w:rFonts w:cs="FrankRuehl"/>
          <w:rtl/>
        </w:rPr>
        <w:t>(3)</w:t>
      </w:r>
      <w:r>
        <w:rPr>
          <w:rStyle w:val="default"/>
          <w:rFonts w:cs="FrankRuehl"/>
          <w:rtl/>
        </w:rPr>
        <w:tab/>
        <w:t>במכ</w:t>
      </w:r>
      <w:r>
        <w:rPr>
          <w:rStyle w:val="default"/>
          <w:rFonts w:cs="FrankRuehl" w:hint="cs"/>
          <w:rtl/>
        </w:rPr>
        <w:t>ירה ששווי רכישת הזכות שנמכרה בה נקבע לפי סעיף 35 - היום שבו נרכשה הזכות על ידי מי שממנו קיבל אותה המוכר;</w:t>
      </w:r>
    </w:p>
    <w:p w:rsidR="00DF489B" w:rsidRDefault="00DF489B">
      <w:pPr>
        <w:pStyle w:val="P44"/>
        <w:spacing w:before="72"/>
        <w:ind w:left="1928" w:right="1134"/>
        <w:rPr>
          <w:rStyle w:val="default"/>
          <w:rFonts w:cs="FrankRuehl"/>
          <w:rtl/>
        </w:rPr>
      </w:pPr>
      <w:r>
        <w:rPr>
          <w:rStyle w:val="default"/>
          <w:rFonts w:cs="FrankRuehl" w:hint="cs"/>
          <w:rtl/>
        </w:rPr>
        <w:t>(4)</w:t>
      </w:r>
      <w:r>
        <w:rPr>
          <w:rStyle w:val="default"/>
          <w:rFonts w:cs="FrankRuehl"/>
          <w:rtl/>
        </w:rPr>
        <w:tab/>
        <w:t>בכל</w:t>
      </w:r>
      <w:r>
        <w:rPr>
          <w:rStyle w:val="default"/>
          <w:rFonts w:cs="FrankRuehl" w:hint="cs"/>
          <w:rtl/>
        </w:rPr>
        <w:t xml:space="preserve"> מ</w:t>
      </w:r>
      <w:r>
        <w:rPr>
          <w:rStyle w:val="default"/>
          <w:rFonts w:cs="FrankRuehl"/>
          <w:rtl/>
        </w:rPr>
        <w:t xml:space="preserve">קרה </w:t>
      </w:r>
      <w:r>
        <w:rPr>
          <w:rStyle w:val="default"/>
          <w:rFonts w:cs="FrankRuehl" w:hint="cs"/>
          <w:rtl/>
        </w:rPr>
        <w:t>אחר - הי</w:t>
      </w:r>
      <w:r>
        <w:rPr>
          <w:rStyle w:val="default"/>
          <w:rFonts w:cs="FrankRuehl"/>
          <w:rtl/>
        </w:rPr>
        <w:t>ום</w:t>
      </w:r>
      <w:r>
        <w:rPr>
          <w:rStyle w:val="default"/>
          <w:rFonts w:cs="FrankRuehl" w:hint="cs"/>
          <w:rtl/>
        </w:rPr>
        <w:t xml:space="preserve"> שבו רכש את הזכות למעשה</w:t>
      </w:r>
      <w:r>
        <w:rPr>
          <w:rStyle w:val="default"/>
          <w:rFonts w:cs="FrankRuehl"/>
          <w:rtl/>
        </w:rPr>
        <w:t>.</w:t>
      </w:r>
    </w:p>
    <w:p w:rsidR="00DF489B" w:rsidRDefault="00DF489B">
      <w:pPr>
        <w:pStyle w:val="P22"/>
        <w:spacing w:before="72"/>
        <w:ind w:left="1021" w:right="1134"/>
        <w:rPr>
          <w:rStyle w:val="default"/>
          <w:rFonts w:cs="FrankRuehl"/>
          <w:rtl/>
        </w:rPr>
      </w:pPr>
      <w:r>
        <w:rPr>
          <w:lang w:val="he-IL"/>
        </w:rPr>
        <w:pict>
          <v:rect id="_x0000_s2146" style="position:absolute;left:0;text-align:left;margin-left:464.5pt;margin-top:8.05pt;width:75.05pt;height:17pt;z-index:251501056" o:allowincell="f" filled="f" stroked="f" strokecolor="lime" strokeweight=".25pt">
            <v:textbox inset="0,0,0,0">
              <w:txbxContent>
                <w:p w:rsidR="00CC71C6" w:rsidRDefault="00CC71C6">
                  <w:pPr>
                    <w:spacing w:line="160" w:lineRule="exact"/>
                    <w:jc w:val="left"/>
                    <w:rPr>
                      <w:rFonts w:cs="Miriam"/>
                      <w:sz w:val="18"/>
                      <w:szCs w:val="18"/>
                      <w:rtl/>
                    </w:rPr>
                  </w:pPr>
                  <w:r>
                    <w:rPr>
                      <w:rFonts w:cs="Miriam" w:hint="cs"/>
                      <w:sz w:val="18"/>
                      <w:szCs w:val="18"/>
                      <w:rtl/>
                    </w:rPr>
                    <w:t>(תיקון מס' 33</w:t>
                  </w:r>
                  <w:r>
                    <w:rPr>
                      <w:rFonts w:cs="Miriam"/>
                      <w:sz w:val="18"/>
                      <w:szCs w:val="18"/>
                      <w:rtl/>
                    </w:rPr>
                    <w:t xml:space="preserve">) </w:t>
                  </w:r>
                </w:p>
                <w:p w:rsidR="00CC71C6" w:rsidRDefault="00CC71C6">
                  <w:pPr>
                    <w:spacing w:line="160" w:lineRule="exact"/>
                    <w:jc w:val="left"/>
                    <w:rPr>
                      <w:rFonts w:cs="Miriam" w:hint="cs"/>
                      <w:noProof/>
                      <w:sz w:val="18"/>
                      <w:szCs w:val="18"/>
                      <w:rtl/>
                    </w:rPr>
                  </w:pPr>
                  <w:r>
                    <w:rPr>
                      <w:rFonts w:cs="Miriam" w:hint="cs"/>
                      <w:sz w:val="18"/>
                      <w:szCs w:val="18"/>
                      <w:rtl/>
                    </w:rPr>
                    <w:t>תשנ</w:t>
                  </w:r>
                  <w:r>
                    <w:rPr>
                      <w:rFonts w:cs="Miriam"/>
                      <w:sz w:val="18"/>
                      <w:szCs w:val="18"/>
                      <w:rtl/>
                    </w:rPr>
                    <w:t>"</w:t>
                  </w:r>
                  <w:r>
                    <w:rPr>
                      <w:rFonts w:cs="Miriam" w:hint="cs"/>
                      <w:sz w:val="18"/>
                      <w:szCs w:val="18"/>
                      <w:rtl/>
                    </w:rPr>
                    <w:t>ו</w:t>
                  </w:r>
                  <w:r>
                    <w:rPr>
                      <w:rFonts w:cs="Miriam"/>
                      <w:sz w:val="18"/>
                      <w:szCs w:val="18"/>
                      <w:rtl/>
                    </w:rPr>
                    <w:t>-1996</w:t>
                  </w:r>
                </w:p>
              </w:txbxContent>
            </v:textbox>
            <w10:anchorlock/>
          </v:rect>
        </w:pict>
      </w:r>
      <w:r>
        <w:rPr>
          <w:rStyle w:val="default"/>
          <w:rFonts w:cs="FrankRuehl"/>
          <w:rtl/>
        </w:rPr>
        <w:t>(2א)</w:t>
      </w:r>
      <w:r>
        <w:rPr>
          <w:rStyle w:val="default"/>
          <w:rFonts w:cs="FrankRuehl"/>
          <w:rtl/>
        </w:rPr>
        <w:tab/>
        <w:t>לגב</w:t>
      </w:r>
      <w:r>
        <w:rPr>
          <w:rStyle w:val="default"/>
          <w:rFonts w:cs="FrankRuehl" w:hint="cs"/>
          <w:rtl/>
        </w:rPr>
        <w:t>י זכות במקרקעין שמקורה בהרשאה במקרקעי ישראל - ביום שבו ניתנה למוכר לראשונה הרשאה לשימוש באותם מקרקעין.</w:t>
      </w:r>
    </w:p>
    <w:p w:rsidR="00DF489B" w:rsidRDefault="00DF489B">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אול</w:t>
      </w:r>
      <w:r>
        <w:rPr>
          <w:rStyle w:val="default"/>
          <w:rFonts w:cs="FrankRuehl" w:hint="cs"/>
          <w:rtl/>
        </w:rPr>
        <w:t>ם, על אף האמור בסעיף זה, אם הוכיח המוכר, להנחת דעתו של ה</w:t>
      </w:r>
      <w:r>
        <w:rPr>
          <w:rStyle w:val="default"/>
          <w:rFonts w:cs="FrankRuehl"/>
          <w:rtl/>
        </w:rPr>
        <w:t>מנהל</w:t>
      </w:r>
      <w:r>
        <w:rPr>
          <w:rStyle w:val="default"/>
          <w:rFonts w:cs="FrankRuehl" w:hint="cs"/>
          <w:rtl/>
        </w:rPr>
        <w:t>, כי הוא היה בעל הזכות שביושר בזכות במקרקעין בתארי</w:t>
      </w:r>
      <w:r>
        <w:rPr>
          <w:rStyle w:val="default"/>
          <w:rFonts w:cs="FrankRuehl"/>
          <w:rtl/>
        </w:rPr>
        <w:t xml:space="preserve">ך </w:t>
      </w:r>
      <w:r>
        <w:rPr>
          <w:rStyle w:val="default"/>
          <w:rFonts w:cs="FrankRuehl" w:hint="cs"/>
          <w:rtl/>
        </w:rPr>
        <w:t>מוקדם יותר, יראה המנהל אותו תאריך כיום הרכישה.</w:t>
      </w:r>
    </w:p>
    <w:p w:rsidR="00DF489B" w:rsidRPr="00562361" w:rsidRDefault="00DF489B">
      <w:pPr>
        <w:pStyle w:val="P33"/>
        <w:spacing w:before="0"/>
        <w:ind w:left="1474" w:right="1134"/>
        <w:rPr>
          <w:rFonts w:cs="FrankRuehl" w:hint="cs"/>
          <w:vanish/>
          <w:color w:val="FF0000"/>
          <w:szCs w:val="20"/>
          <w:shd w:val="clear" w:color="auto" w:fill="FFFF99"/>
          <w:rtl/>
          <w:lang w:val="he-IL"/>
        </w:rPr>
      </w:pPr>
      <w:bookmarkStart w:id="102" w:name="Rov255"/>
      <w:r w:rsidRPr="00562361">
        <w:rPr>
          <w:rFonts w:cs="FrankRuehl" w:hint="cs"/>
          <w:vanish/>
          <w:color w:val="FF0000"/>
          <w:szCs w:val="20"/>
          <w:shd w:val="clear" w:color="auto" w:fill="FFFF99"/>
          <w:rtl/>
          <w:lang w:val="he-IL"/>
        </w:rPr>
        <w:t>מיום 3.4.1981</w:t>
      </w:r>
    </w:p>
    <w:p w:rsidR="00DF489B" w:rsidRPr="00562361" w:rsidRDefault="00DF489B">
      <w:pPr>
        <w:pStyle w:val="P33"/>
        <w:spacing w:before="0"/>
        <w:ind w:left="1474"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10</w:t>
      </w:r>
    </w:p>
    <w:p w:rsidR="00DF489B" w:rsidRPr="00562361" w:rsidRDefault="00DF489B">
      <w:pPr>
        <w:pStyle w:val="P33"/>
        <w:spacing w:before="0"/>
        <w:ind w:left="1474" w:right="1134"/>
        <w:rPr>
          <w:rStyle w:val="default"/>
          <w:rFonts w:cs="FrankRuehl" w:hint="cs"/>
          <w:vanish/>
          <w:sz w:val="20"/>
          <w:szCs w:val="20"/>
          <w:shd w:val="clear" w:color="auto" w:fill="FFFF99"/>
          <w:rtl/>
        </w:rPr>
      </w:pPr>
      <w:hyperlink r:id="rId252" w:history="1">
        <w:r w:rsidRPr="00562361">
          <w:rPr>
            <w:rStyle w:val="Hyperlink"/>
            <w:rFonts w:cs="FrankRuehl" w:hint="cs"/>
            <w:vanish/>
            <w:szCs w:val="20"/>
            <w:shd w:val="clear" w:color="auto" w:fill="FFFF99"/>
            <w:rtl/>
          </w:rPr>
          <w:t>ס"ח תשמ"א מס' 1015</w:t>
        </w:r>
      </w:hyperlink>
      <w:r w:rsidRPr="00562361">
        <w:rPr>
          <w:rStyle w:val="default"/>
          <w:rFonts w:cs="FrankRuehl" w:hint="cs"/>
          <w:vanish/>
          <w:sz w:val="20"/>
          <w:szCs w:val="20"/>
          <w:shd w:val="clear" w:color="auto" w:fill="FFFF99"/>
          <w:rtl/>
        </w:rPr>
        <w:t xml:space="preserve"> מיום 3.4.1981 עמ' 160 (</w:t>
      </w:r>
      <w:hyperlink r:id="rId253" w:history="1">
        <w:r w:rsidRPr="00562361">
          <w:rPr>
            <w:rStyle w:val="Hyperlink"/>
            <w:rFonts w:cs="FrankRuehl" w:hint="cs"/>
            <w:vanish/>
            <w:szCs w:val="20"/>
            <w:shd w:val="clear" w:color="auto" w:fill="FFFF99"/>
            <w:rtl/>
          </w:rPr>
          <w:t>ה"ח 1526</w:t>
        </w:r>
      </w:hyperlink>
      <w:r w:rsidRPr="00562361">
        <w:rPr>
          <w:rStyle w:val="default"/>
          <w:rFonts w:cs="FrankRuehl" w:hint="cs"/>
          <w:vanish/>
          <w:sz w:val="20"/>
          <w:szCs w:val="20"/>
          <w:shd w:val="clear" w:color="auto" w:fill="FFFF99"/>
          <w:rtl/>
        </w:rPr>
        <w:t>)</w:t>
      </w:r>
    </w:p>
    <w:p w:rsidR="00DF489B" w:rsidRPr="00562361" w:rsidRDefault="00DF489B">
      <w:pPr>
        <w:pStyle w:val="P33"/>
        <w:spacing w:before="0"/>
        <w:ind w:left="1474"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הוספת פסקת משנה 37(1)(ו)</w:t>
      </w:r>
    </w:p>
    <w:p w:rsidR="00DF489B" w:rsidRPr="00562361" w:rsidRDefault="00DF489B">
      <w:pPr>
        <w:pStyle w:val="P33"/>
        <w:spacing w:before="0"/>
        <w:ind w:left="1474" w:right="1134"/>
        <w:rPr>
          <w:rStyle w:val="default"/>
          <w:rFonts w:cs="FrankRuehl" w:hint="cs"/>
          <w:vanish/>
          <w:sz w:val="20"/>
          <w:szCs w:val="20"/>
          <w:shd w:val="clear" w:color="auto" w:fill="FFFF99"/>
          <w:rtl/>
        </w:rPr>
      </w:pPr>
    </w:p>
    <w:p w:rsidR="00DF489B" w:rsidRPr="00562361" w:rsidRDefault="00DF489B">
      <w:pPr>
        <w:pStyle w:val="P33"/>
        <w:spacing w:before="0"/>
        <w:ind w:left="1474"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11.7.1984</w:t>
      </w:r>
    </w:p>
    <w:p w:rsidR="00DF489B" w:rsidRPr="00562361" w:rsidRDefault="00DF489B">
      <w:pPr>
        <w:pStyle w:val="P33"/>
        <w:spacing w:before="0"/>
        <w:ind w:left="1474"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15</w:t>
      </w:r>
    </w:p>
    <w:p w:rsidR="00DF489B" w:rsidRPr="00562361" w:rsidRDefault="00DF489B">
      <w:pPr>
        <w:pStyle w:val="P33"/>
        <w:spacing w:before="0"/>
        <w:ind w:left="1474" w:right="1134"/>
        <w:rPr>
          <w:rStyle w:val="default"/>
          <w:rFonts w:cs="FrankRuehl" w:hint="cs"/>
          <w:vanish/>
          <w:color w:val="FF0000"/>
          <w:sz w:val="20"/>
          <w:szCs w:val="20"/>
          <w:shd w:val="clear" w:color="auto" w:fill="FFFF99"/>
          <w:rtl/>
          <w:lang w:val="he-IL"/>
        </w:rPr>
      </w:pPr>
      <w:hyperlink r:id="rId254" w:history="1">
        <w:r w:rsidRPr="00562361">
          <w:rPr>
            <w:rStyle w:val="Hyperlink"/>
            <w:rFonts w:cs="FrankRuehl" w:hint="cs"/>
            <w:vanish/>
            <w:szCs w:val="20"/>
            <w:shd w:val="clear" w:color="auto" w:fill="FFFF99"/>
            <w:rtl/>
          </w:rPr>
          <w:t>ס"ח תשמ"ד מס' 1121</w:t>
        </w:r>
      </w:hyperlink>
      <w:r w:rsidRPr="00562361">
        <w:rPr>
          <w:rStyle w:val="default"/>
          <w:rFonts w:cs="FrankRuehl" w:hint="cs"/>
          <w:vanish/>
          <w:sz w:val="20"/>
          <w:szCs w:val="20"/>
          <w:shd w:val="clear" w:color="auto" w:fill="FFFF99"/>
          <w:rtl/>
        </w:rPr>
        <w:t xml:space="preserve"> מיום 11.7.1984 עמ' 182 (</w:t>
      </w:r>
      <w:hyperlink r:id="rId255" w:history="1">
        <w:r w:rsidRPr="00562361">
          <w:rPr>
            <w:rStyle w:val="Hyperlink"/>
            <w:rFonts w:cs="FrankRuehl" w:hint="cs"/>
            <w:vanish/>
            <w:szCs w:val="20"/>
            <w:shd w:val="clear" w:color="auto" w:fill="FFFF99"/>
            <w:rtl/>
          </w:rPr>
          <w:t>ה"ח 1654</w:t>
        </w:r>
      </w:hyperlink>
      <w:r w:rsidRPr="00562361">
        <w:rPr>
          <w:rStyle w:val="default"/>
          <w:rFonts w:cs="FrankRuehl" w:hint="cs"/>
          <w:vanish/>
          <w:sz w:val="20"/>
          <w:szCs w:val="20"/>
          <w:shd w:val="clear" w:color="auto" w:fill="FFFF99"/>
          <w:rtl/>
        </w:rPr>
        <w:t>)</w:t>
      </w:r>
    </w:p>
    <w:p w:rsidR="00DF489B" w:rsidRPr="00562361" w:rsidRDefault="00DF489B">
      <w:pPr>
        <w:pStyle w:val="P33"/>
        <w:ind w:left="1474" w:right="1134"/>
        <w:rPr>
          <w:rStyle w:val="default"/>
          <w:rFonts w:cs="FrankRuehl" w:hint="cs"/>
          <w:strike/>
          <w:vanish/>
          <w:sz w:val="22"/>
          <w:szCs w:val="22"/>
          <w:shd w:val="clear" w:color="auto" w:fill="FFFF99"/>
          <w:rtl/>
        </w:rPr>
      </w:pPr>
      <w:r w:rsidRPr="00562361">
        <w:rPr>
          <w:rStyle w:val="default"/>
          <w:rFonts w:cs="FrankRuehl"/>
          <w:strike/>
          <w:vanish/>
          <w:sz w:val="22"/>
          <w:szCs w:val="22"/>
          <w:shd w:val="clear" w:color="auto" w:fill="FFFF99"/>
          <w:rtl/>
        </w:rPr>
        <w:t>(ו)</w:t>
      </w:r>
      <w:r w:rsidRPr="00562361">
        <w:rPr>
          <w:rStyle w:val="default"/>
          <w:rFonts w:cs="FrankRuehl"/>
          <w:strike/>
          <w:vanish/>
          <w:sz w:val="22"/>
          <w:szCs w:val="22"/>
          <w:shd w:val="clear" w:color="auto" w:fill="FFFF99"/>
          <w:rtl/>
        </w:rPr>
        <w:tab/>
      </w:r>
      <w:r w:rsidRPr="00562361">
        <w:rPr>
          <w:rStyle w:val="default"/>
          <w:rFonts w:cs="FrankRuehl" w:hint="cs"/>
          <w:strike/>
          <w:vanish/>
          <w:sz w:val="22"/>
          <w:szCs w:val="22"/>
          <w:shd w:val="clear" w:color="auto" w:fill="FFFF99"/>
          <w:rtl/>
        </w:rPr>
        <w:t xml:space="preserve">אם המוכר רכש את הזכות במקרקעין או הזכות באיגוד בדרך ירושה ממוריש שנפטר אחרי כ"ה באדר ב' התשמ"א (31 במרס 1981) או בדרך ויתור של אחר על זכותו לרשת ירושה ממוריש כאמור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היום שהיה נקבע כיום הרכישה אילו מכר אותה המוריש.</w:t>
      </w:r>
    </w:p>
    <w:p w:rsidR="00DF489B" w:rsidRPr="00562361" w:rsidRDefault="00DF489B">
      <w:pPr>
        <w:pStyle w:val="P33"/>
        <w:spacing w:before="0"/>
        <w:ind w:left="1474" w:right="1134"/>
        <w:rPr>
          <w:rStyle w:val="default"/>
          <w:rFonts w:cs="FrankRuehl"/>
          <w:vanish/>
          <w:sz w:val="22"/>
          <w:szCs w:val="22"/>
          <w:u w:val="single"/>
          <w:shd w:val="clear" w:color="auto" w:fill="FFFF99"/>
          <w:rtl/>
        </w:rPr>
      </w:pPr>
      <w:r w:rsidRPr="00562361">
        <w:rPr>
          <w:rStyle w:val="default"/>
          <w:rFonts w:cs="FrankRuehl"/>
          <w:vanish/>
          <w:sz w:val="22"/>
          <w:szCs w:val="22"/>
          <w:u w:val="single"/>
          <w:shd w:val="clear" w:color="auto" w:fill="FFFF99"/>
          <w:rtl/>
        </w:rPr>
        <w:t>(ו)</w:t>
      </w:r>
      <w:r w:rsidRPr="00562361">
        <w:rPr>
          <w:rStyle w:val="default"/>
          <w:rFonts w:cs="FrankRuehl"/>
          <w:vanish/>
          <w:sz w:val="22"/>
          <w:szCs w:val="22"/>
          <w:u w:val="single"/>
          <w:shd w:val="clear" w:color="auto" w:fill="FFFF99"/>
          <w:rtl/>
        </w:rPr>
        <w:tab/>
        <w:t>לגב</w:t>
      </w:r>
      <w:r w:rsidRPr="00562361">
        <w:rPr>
          <w:rStyle w:val="default"/>
          <w:rFonts w:cs="FrankRuehl" w:hint="cs"/>
          <w:vanish/>
          <w:sz w:val="22"/>
          <w:szCs w:val="22"/>
          <w:u w:val="single"/>
          <w:shd w:val="clear" w:color="auto" w:fill="FFFF99"/>
          <w:rtl/>
        </w:rPr>
        <w:t>י זכות במקרקעין ששווי רכישתה נקבע לפי סעיף 26(א)(1), לרבות שווי רכישה שנקב</w:t>
      </w:r>
      <w:r w:rsidRPr="00562361">
        <w:rPr>
          <w:rStyle w:val="default"/>
          <w:rFonts w:cs="FrankRuehl"/>
          <w:vanish/>
          <w:sz w:val="22"/>
          <w:szCs w:val="22"/>
          <w:u w:val="single"/>
          <w:shd w:val="clear" w:color="auto" w:fill="FFFF99"/>
          <w:rtl/>
        </w:rPr>
        <w:t>ע כא</w:t>
      </w:r>
      <w:r w:rsidRPr="00562361">
        <w:rPr>
          <w:rStyle w:val="default"/>
          <w:rFonts w:cs="FrankRuehl" w:hint="cs"/>
          <w:vanish/>
          <w:sz w:val="22"/>
          <w:szCs w:val="22"/>
          <w:u w:val="single"/>
          <w:shd w:val="clear" w:color="auto" w:fill="FFFF99"/>
          <w:rtl/>
        </w:rPr>
        <w:t>מור מכוח סעיף 27 - יום פטירת המו</w:t>
      </w:r>
      <w:r w:rsidRPr="00562361">
        <w:rPr>
          <w:rStyle w:val="default"/>
          <w:rFonts w:cs="FrankRuehl"/>
          <w:vanish/>
          <w:sz w:val="22"/>
          <w:szCs w:val="22"/>
          <w:u w:val="single"/>
          <w:shd w:val="clear" w:color="auto" w:fill="FFFF99"/>
          <w:rtl/>
        </w:rPr>
        <w:t>ר</w:t>
      </w:r>
      <w:r w:rsidRPr="00562361">
        <w:rPr>
          <w:rStyle w:val="default"/>
          <w:rFonts w:cs="FrankRuehl" w:hint="cs"/>
          <w:vanish/>
          <w:sz w:val="22"/>
          <w:szCs w:val="22"/>
          <w:u w:val="single"/>
          <w:shd w:val="clear" w:color="auto" w:fill="FFFF99"/>
          <w:rtl/>
        </w:rPr>
        <w:t>יש.</w:t>
      </w:r>
    </w:p>
    <w:p w:rsidR="00DF489B" w:rsidRPr="00562361" w:rsidRDefault="00DF489B">
      <w:pPr>
        <w:pStyle w:val="P33"/>
        <w:spacing w:before="0"/>
        <w:ind w:left="1474" w:right="1134"/>
        <w:rPr>
          <w:rStyle w:val="default"/>
          <w:rFonts w:cs="FrankRuehl"/>
          <w:vanish/>
          <w:sz w:val="22"/>
          <w:szCs w:val="22"/>
          <w:shd w:val="clear" w:color="auto" w:fill="FFFF99"/>
          <w:rtl/>
        </w:rPr>
      </w:pPr>
      <w:r w:rsidRPr="00562361">
        <w:rPr>
          <w:rStyle w:val="default"/>
          <w:rFonts w:cs="FrankRuehl"/>
          <w:vanish/>
          <w:sz w:val="22"/>
          <w:szCs w:val="22"/>
          <w:u w:val="single"/>
          <w:shd w:val="clear" w:color="auto" w:fill="FFFF99"/>
          <w:rtl/>
        </w:rPr>
        <w:t>(ז)</w:t>
      </w:r>
      <w:r w:rsidRPr="00562361">
        <w:rPr>
          <w:rStyle w:val="default"/>
          <w:rFonts w:cs="FrankRuehl"/>
          <w:vanish/>
          <w:sz w:val="22"/>
          <w:szCs w:val="22"/>
          <w:u w:val="single"/>
          <w:shd w:val="clear" w:color="auto" w:fill="FFFF99"/>
          <w:rtl/>
        </w:rPr>
        <w:tab/>
        <w:t>לגב</w:t>
      </w:r>
      <w:r w:rsidRPr="00562361">
        <w:rPr>
          <w:rStyle w:val="default"/>
          <w:rFonts w:cs="FrankRuehl" w:hint="cs"/>
          <w:vanish/>
          <w:sz w:val="22"/>
          <w:szCs w:val="22"/>
          <w:u w:val="single"/>
          <w:shd w:val="clear" w:color="auto" w:fill="FFFF99"/>
          <w:rtl/>
        </w:rPr>
        <w:t>י זכות במקרקעין ששווי רכישתה נקבע לפי סעיף 26(א)</w:t>
      </w:r>
      <w:r w:rsidRPr="00562361">
        <w:rPr>
          <w:rStyle w:val="default"/>
          <w:rFonts w:cs="FrankRuehl"/>
          <w:vanish/>
          <w:sz w:val="22"/>
          <w:szCs w:val="22"/>
          <w:u w:val="single"/>
          <w:shd w:val="clear" w:color="auto" w:fill="FFFF99"/>
          <w:rtl/>
        </w:rPr>
        <w:t xml:space="preserve">(2), או </w:t>
      </w:r>
      <w:r w:rsidRPr="00562361">
        <w:rPr>
          <w:rStyle w:val="default"/>
          <w:rFonts w:cs="FrankRuehl" w:hint="cs"/>
          <w:vanish/>
          <w:sz w:val="22"/>
          <w:szCs w:val="22"/>
          <w:u w:val="single"/>
          <w:shd w:val="clear" w:color="auto" w:fill="FFFF99"/>
          <w:rtl/>
        </w:rPr>
        <w:t>לפי הסיפה של סעיף 29 כשחל על המוכר סעיף 27 - היום שהיה נקבע כיום הרכישה אילו מכר אותה המוריש</w:t>
      </w:r>
      <w:r w:rsidRPr="00562361">
        <w:rPr>
          <w:rStyle w:val="default"/>
          <w:rFonts w:cs="FrankRuehl" w:hint="cs"/>
          <w:vanish/>
          <w:sz w:val="22"/>
          <w:szCs w:val="22"/>
          <w:shd w:val="clear" w:color="auto" w:fill="FFFF99"/>
          <w:rtl/>
        </w:rPr>
        <w:t>.</w:t>
      </w:r>
    </w:p>
    <w:p w:rsidR="00DF489B" w:rsidRPr="00562361" w:rsidRDefault="00DF489B">
      <w:pPr>
        <w:pStyle w:val="P00"/>
        <w:spacing w:before="0"/>
        <w:ind w:left="1021" w:right="1134"/>
        <w:rPr>
          <w:rStyle w:val="default"/>
          <w:rFonts w:cs="FrankRuehl" w:hint="cs"/>
          <w:vanish/>
          <w:sz w:val="20"/>
          <w:szCs w:val="20"/>
          <w:shd w:val="clear" w:color="auto" w:fill="FFFF99"/>
          <w:rtl/>
        </w:rPr>
      </w:pPr>
    </w:p>
    <w:p w:rsidR="00DF489B" w:rsidRPr="00562361" w:rsidRDefault="00DF489B">
      <w:pPr>
        <w:pStyle w:val="P00"/>
        <w:spacing w:before="0"/>
        <w:ind w:left="1021"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1.1.1996</w:t>
      </w:r>
    </w:p>
    <w:p w:rsidR="00DF489B" w:rsidRPr="00562361" w:rsidRDefault="00DF489B">
      <w:pPr>
        <w:pStyle w:val="P00"/>
        <w:spacing w:before="0"/>
        <w:ind w:left="1021"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33</w:t>
      </w:r>
    </w:p>
    <w:p w:rsidR="00DF489B" w:rsidRPr="00562361" w:rsidRDefault="00DF489B">
      <w:pPr>
        <w:pStyle w:val="P00"/>
        <w:spacing w:before="0"/>
        <w:ind w:left="1021" w:right="1134"/>
        <w:rPr>
          <w:rStyle w:val="default"/>
          <w:rFonts w:cs="FrankRuehl" w:hint="cs"/>
          <w:vanish/>
          <w:sz w:val="20"/>
          <w:szCs w:val="20"/>
          <w:shd w:val="clear" w:color="auto" w:fill="FFFF99"/>
          <w:rtl/>
        </w:rPr>
      </w:pPr>
      <w:hyperlink r:id="rId256" w:history="1">
        <w:r w:rsidRPr="00562361">
          <w:rPr>
            <w:rStyle w:val="Hyperlink"/>
            <w:rFonts w:cs="FrankRuehl" w:hint="cs"/>
            <w:vanish/>
            <w:szCs w:val="20"/>
            <w:shd w:val="clear" w:color="auto" w:fill="FFFF99"/>
            <w:rtl/>
          </w:rPr>
          <w:t>ס"ח תשנ"ו מס' 1561</w:t>
        </w:r>
      </w:hyperlink>
      <w:r w:rsidRPr="00562361">
        <w:rPr>
          <w:rStyle w:val="default"/>
          <w:rFonts w:cs="FrankRuehl" w:hint="cs"/>
          <w:vanish/>
          <w:sz w:val="20"/>
          <w:szCs w:val="20"/>
          <w:shd w:val="clear" w:color="auto" w:fill="FFFF99"/>
          <w:rtl/>
        </w:rPr>
        <w:t xml:space="preserve"> מיום 15.2.1996 עמ' 80 (</w:t>
      </w:r>
      <w:hyperlink r:id="rId257" w:history="1">
        <w:r w:rsidRPr="00562361">
          <w:rPr>
            <w:rStyle w:val="Hyperlink"/>
            <w:rFonts w:cs="FrankRuehl" w:hint="cs"/>
            <w:vanish/>
            <w:szCs w:val="20"/>
            <w:shd w:val="clear" w:color="auto" w:fill="FFFF99"/>
            <w:rtl/>
          </w:rPr>
          <w:t>ה"ח 2243</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1021"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הוספת פסקה 37(2א)</w:t>
      </w:r>
    </w:p>
    <w:p w:rsidR="00DF489B" w:rsidRPr="00562361" w:rsidRDefault="00DF489B">
      <w:pPr>
        <w:pStyle w:val="P00"/>
        <w:spacing w:before="0"/>
        <w:ind w:left="1021" w:right="1134"/>
        <w:rPr>
          <w:rStyle w:val="default"/>
          <w:rFonts w:cs="FrankRuehl" w:hint="cs"/>
          <w:vanish/>
          <w:sz w:val="20"/>
          <w:szCs w:val="20"/>
          <w:shd w:val="clear" w:color="auto" w:fill="FFFF99"/>
          <w:rtl/>
        </w:rPr>
      </w:pPr>
    </w:p>
    <w:p w:rsidR="00DF489B" w:rsidRPr="00562361" w:rsidRDefault="00DF489B">
      <w:pPr>
        <w:pStyle w:val="P00"/>
        <w:spacing w:before="0"/>
        <w:ind w:left="1474"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1.1.2002</w:t>
      </w:r>
    </w:p>
    <w:p w:rsidR="00DF489B" w:rsidRPr="00562361" w:rsidRDefault="00DF489B">
      <w:pPr>
        <w:pStyle w:val="P00"/>
        <w:spacing w:before="0"/>
        <w:ind w:left="1474"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49</w:t>
      </w:r>
    </w:p>
    <w:p w:rsidR="00DF489B" w:rsidRPr="00562361" w:rsidRDefault="00DF489B">
      <w:pPr>
        <w:pStyle w:val="P00"/>
        <w:spacing w:before="0"/>
        <w:ind w:left="1474" w:right="1134"/>
        <w:rPr>
          <w:rStyle w:val="default"/>
          <w:rFonts w:cs="FrankRuehl" w:hint="cs"/>
          <w:vanish/>
          <w:sz w:val="20"/>
          <w:szCs w:val="20"/>
          <w:shd w:val="clear" w:color="auto" w:fill="FFFF99"/>
          <w:rtl/>
        </w:rPr>
      </w:pPr>
      <w:hyperlink r:id="rId258" w:history="1">
        <w:r w:rsidRPr="00562361">
          <w:rPr>
            <w:rStyle w:val="Hyperlink"/>
            <w:rFonts w:cs="FrankRuehl" w:hint="cs"/>
            <w:vanish/>
            <w:szCs w:val="20"/>
            <w:shd w:val="clear" w:color="auto" w:fill="FFFF99"/>
            <w:rtl/>
          </w:rPr>
          <w:t>ס"ח תשס"ב מס' 1831</w:t>
        </w:r>
      </w:hyperlink>
      <w:r w:rsidRPr="00562361">
        <w:rPr>
          <w:rStyle w:val="default"/>
          <w:rFonts w:cs="FrankRuehl" w:hint="cs"/>
          <w:vanish/>
          <w:sz w:val="20"/>
          <w:szCs w:val="20"/>
          <w:shd w:val="clear" w:color="auto" w:fill="FFFF99"/>
          <w:rtl/>
        </w:rPr>
        <w:t xml:space="preserve"> מיום 17.2.2002 עמ' 163 (</w:t>
      </w:r>
      <w:hyperlink r:id="rId259" w:history="1">
        <w:r w:rsidRPr="00562361">
          <w:rPr>
            <w:rStyle w:val="Hyperlink"/>
            <w:rFonts w:cs="FrankRuehl" w:hint="cs"/>
            <w:vanish/>
            <w:szCs w:val="20"/>
            <w:shd w:val="clear" w:color="auto" w:fill="FFFF99"/>
            <w:rtl/>
          </w:rPr>
          <w:t>ה"ח 3043</w:t>
        </w:r>
      </w:hyperlink>
      <w:r w:rsidRPr="00562361">
        <w:rPr>
          <w:rStyle w:val="default"/>
          <w:rFonts w:cs="FrankRuehl" w:hint="cs"/>
          <w:vanish/>
          <w:sz w:val="20"/>
          <w:szCs w:val="20"/>
          <w:shd w:val="clear" w:color="auto" w:fill="FFFF99"/>
          <w:rtl/>
        </w:rPr>
        <w:t xml:space="preserve">, </w:t>
      </w:r>
      <w:hyperlink r:id="rId260" w:history="1">
        <w:r w:rsidRPr="00562361">
          <w:rPr>
            <w:rStyle w:val="Hyperlink"/>
            <w:rFonts w:cs="FrankRuehl" w:hint="cs"/>
            <w:vanish/>
            <w:szCs w:val="20"/>
            <w:shd w:val="clear" w:color="auto" w:fill="FFFF99"/>
            <w:rtl/>
          </w:rPr>
          <w:t>ה"ח 3065</w:t>
        </w:r>
      </w:hyperlink>
      <w:r w:rsidRPr="00562361">
        <w:rPr>
          <w:rStyle w:val="default"/>
          <w:rFonts w:cs="FrankRuehl" w:hint="cs"/>
          <w:vanish/>
          <w:sz w:val="20"/>
          <w:szCs w:val="20"/>
          <w:shd w:val="clear" w:color="auto" w:fill="FFFF99"/>
          <w:rtl/>
        </w:rPr>
        <w:t xml:space="preserve">, </w:t>
      </w:r>
      <w:hyperlink r:id="rId261" w:history="1">
        <w:r w:rsidRPr="00562361">
          <w:rPr>
            <w:rStyle w:val="Hyperlink"/>
            <w:rFonts w:cs="FrankRuehl" w:hint="cs"/>
            <w:vanish/>
            <w:szCs w:val="20"/>
            <w:shd w:val="clear" w:color="auto" w:fill="FFFF99"/>
            <w:rtl/>
          </w:rPr>
          <w:t>ה"ח 3072</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1474"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הוספת פסקת משנה 37(1)(ח)</w:t>
      </w:r>
    </w:p>
    <w:p w:rsidR="00DF489B" w:rsidRPr="00562361" w:rsidRDefault="00DF489B">
      <w:pPr>
        <w:pStyle w:val="P00"/>
        <w:spacing w:before="0"/>
        <w:ind w:left="1474" w:right="1134"/>
        <w:rPr>
          <w:rStyle w:val="default"/>
          <w:rFonts w:cs="FrankRuehl" w:hint="cs"/>
          <w:vanish/>
          <w:sz w:val="20"/>
          <w:szCs w:val="20"/>
          <w:shd w:val="clear" w:color="auto" w:fill="FFFF99"/>
          <w:rtl/>
        </w:rPr>
      </w:pPr>
    </w:p>
    <w:p w:rsidR="00DF489B" w:rsidRPr="00562361" w:rsidRDefault="00DF489B">
      <w:pPr>
        <w:pStyle w:val="P00"/>
        <w:spacing w:before="0"/>
        <w:ind w:left="1474"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23.5.2002 עד יום 31.12.2006</w:t>
      </w:r>
    </w:p>
    <w:p w:rsidR="00DF489B" w:rsidRPr="00562361" w:rsidRDefault="00DF489B">
      <w:pPr>
        <w:pStyle w:val="P00"/>
        <w:spacing w:before="0"/>
        <w:ind w:left="1474"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הוראת שעה (מס' 2) תשס"ב-2002</w:t>
      </w:r>
    </w:p>
    <w:p w:rsidR="00DF489B" w:rsidRPr="00562361" w:rsidRDefault="00DF489B">
      <w:pPr>
        <w:pStyle w:val="P00"/>
        <w:spacing w:before="0"/>
        <w:ind w:left="1474" w:right="1134"/>
        <w:rPr>
          <w:rStyle w:val="default"/>
          <w:rFonts w:cs="FrankRuehl" w:hint="cs"/>
          <w:vanish/>
          <w:sz w:val="20"/>
          <w:szCs w:val="20"/>
          <w:shd w:val="clear" w:color="auto" w:fill="FFFF99"/>
          <w:rtl/>
        </w:rPr>
      </w:pPr>
      <w:hyperlink r:id="rId262"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224 (</w:t>
      </w:r>
      <w:hyperlink r:id="rId263"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1474"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הוספת פסקת משנה 37(1)(ט)</w:t>
      </w:r>
    </w:p>
    <w:p w:rsidR="00DF489B" w:rsidRPr="00562361" w:rsidRDefault="00DF489B">
      <w:pPr>
        <w:pStyle w:val="P00"/>
        <w:spacing w:before="0"/>
        <w:ind w:left="0" w:right="1134"/>
        <w:rPr>
          <w:rStyle w:val="default"/>
          <w:rFonts w:cs="FrankRuehl" w:hint="cs"/>
          <w:vanish/>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12.4.2005</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פסקת משנה 37(1)(ט) מיום 7.11.2001</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55</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264" w:history="1">
        <w:r w:rsidRPr="00562361">
          <w:rPr>
            <w:rStyle w:val="Hyperlink"/>
            <w:rFonts w:cs="FrankRuehl" w:hint="cs"/>
            <w:vanish/>
            <w:szCs w:val="20"/>
            <w:shd w:val="clear" w:color="auto" w:fill="FFFF99"/>
            <w:rtl/>
          </w:rPr>
          <w:t>ס"ח תשס"ה מס' 2000</w:t>
        </w:r>
      </w:hyperlink>
      <w:r w:rsidRPr="00562361">
        <w:rPr>
          <w:rStyle w:val="default"/>
          <w:rFonts w:cs="FrankRuehl" w:hint="cs"/>
          <w:vanish/>
          <w:sz w:val="20"/>
          <w:szCs w:val="20"/>
          <w:shd w:val="clear" w:color="auto" w:fill="FFFF99"/>
          <w:rtl/>
        </w:rPr>
        <w:t xml:space="preserve"> מיום 12.4.2005 עמ' 440 (</w:t>
      </w:r>
      <w:hyperlink r:id="rId265" w:history="1">
        <w:r w:rsidRPr="00562361">
          <w:rPr>
            <w:rStyle w:val="Hyperlink"/>
            <w:rFonts w:cs="FrankRuehl" w:hint="cs"/>
            <w:vanish/>
            <w:szCs w:val="20"/>
            <w:shd w:val="clear" w:color="auto" w:fill="FFFF99"/>
            <w:rtl/>
          </w:rPr>
          <w:t>ה"ח 105</w:t>
        </w:r>
      </w:hyperlink>
      <w:r w:rsidRPr="00562361">
        <w:rPr>
          <w:rStyle w:val="default"/>
          <w:rFonts w:cs="FrankRuehl" w:hint="cs"/>
          <w:vanish/>
          <w:sz w:val="20"/>
          <w:szCs w:val="20"/>
          <w:shd w:val="clear" w:color="auto" w:fill="FFFF99"/>
          <w:rtl/>
        </w:rPr>
        <w:t>)</w:t>
      </w:r>
    </w:p>
    <w:p w:rsidR="00DF489B" w:rsidRPr="00562361" w:rsidRDefault="00DF489B">
      <w:pPr>
        <w:pStyle w:val="P22"/>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לגב</w:t>
      </w:r>
      <w:r w:rsidRPr="00562361">
        <w:rPr>
          <w:rStyle w:val="default"/>
          <w:rFonts w:cs="FrankRuehl" w:hint="cs"/>
          <w:vanish/>
          <w:sz w:val="22"/>
          <w:szCs w:val="22"/>
          <w:shd w:val="clear" w:color="auto" w:fill="FFFF99"/>
          <w:rtl/>
        </w:rPr>
        <w:t xml:space="preserve">י זכות במקרקעין </w:t>
      </w:r>
      <w:r w:rsidRPr="00562361">
        <w:rPr>
          <w:rStyle w:val="default"/>
          <w:rFonts w:cs="FrankRuehl" w:hint="cs"/>
          <w:strike/>
          <w:vanish/>
          <w:sz w:val="22"/>
          <w:szCs w:val="22"/>
          <w:shd w:val="clear" w:color="auto" w:fill="FFFF99"/>
          <w:rtl/>
        </w:rPr>
        <w:t>או זכות באיגוד שנרכשו</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שנרכשה</w:t>
      </w:r>
      <w:r w:rsidRPr="00562361">
        <w:rPr>
          <w:rStyle w:val="default"/>
          <w:rFonts w:cs="FrankRuehl" w:hint="cs"/>
          <w:vanish/>
          <w:sz w:val="22"/>
          <w:szCs w:val="22"/>
          <w:shd w:val="clear" w:color="auto" w:fill="FFFF99"/>
          <w:rtl/>
        </w:rPr>
        <w:t xml:space="preserve"> לאחר תחילתו של חוק זה - </w:t>
      </w:r>
    </w:p>
    <w:p w:rsidR="00DF489B" w:rsidRPr="00562361" w:rsidRDefault="00DF489B">
      <w:pPr>
        <w:pStyle w:val="P33"/>
        <w:spacing w:before="0"/>
        <w:ind w:left="1474"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הי</w:t>
      </w:r>
      <w:r w:rsidRPr="00562361">
        <w:rPr>
          <w:rStyle w:val="default"/>
          <w:rFonts w:cs="FrankRuehl" w:hint="cs"/>
          <w:vanish/>
          <w:sz w:val="22"/>
          <w:szCs w:val="22"/>
          <w:shd w:val="clear" w:color="auto" w:fill="FFFF99"/>
          <w:rtl/>
        </w:rPr>
        <w:t>ו</w:t>
      </w:r>
      <w:r w:rsidRPr="00562361">
        <w:rPr>
          <w:rStyle w:val="default"/>
          <w:rFonts w:cs="FrankRuehl"/>
          <w:vanish/>
          <w:sz w:val="22"/>
          <w:szCs w:val="22"/>
          <w:shd w:val="clear" w:color="auto" w:fill="FFFF99"/>
          <w:rtl/>
        </w:rPr>
        <w:t>ם</w:t>
      </w:r>
      <w:r w:rsidRPr="00562361">
        <w:rPr>
          <w:rStyle w:val="default"/>
          <w:rFonts w:cs="FrankRuehl" w:hint="cs"/>
          <w:vanish/>
          <w:sz w:val="22"/>
          <w:szCs w:val="22"/>
          <w:shd w:val="clear" w:color="auto" w:fill="FFFF99"/>
          <w:rtl/>
        </w:rPr>
        <w:t xml:space="preserve"> שנקבע לפי סעיף 19 או 20 כיום המכירה </w:t>
      </w:r>
      <w:r w:rsidRPr="00562361">
        <w:rPr>
          <w:rStyle w:val="default"/>
          <w:rFonts w:cs="FrankRuehl" w:hint="cs"/>
          <w:strike/>
          <w:vanish/>
          <w:sz w:val="22"/>
          <w:szCs w:val="22"/>
          <w:shd w:val="clear" w:color="auto" w:fill="FFFF99"/>
          <w:rtl/>
        </w:rPr>
        <w:t>או הפעולה</w:t>
      </w:r>
      <w:r w:rsidRPr="00562361">
        <w:rPr>
          <w:rStyle w:val="default"/>
          <w:rFonts w:cs="FrankRuehl" w:hint="cs"/>
          <w:vanish/>
          <w:sz w:val="22"/>
          <w:szCs w:val="22"/>
          <w:shd w:val="clear" w:color="auto" w:fill="FFFF99"/>
          <w:rtl/>
        </w:rPr>
        <w:t xml:space="preserve"> לגבי מי שממנו רכש המוכר </w:t>
      </w:r>
      <w:r w:rsidRPr="00562361">
        <w:rPr>
          <w:rStyle w:val="default"/>
          <w:rFonts w:cs="FrankRuehl" w:hint="cs"/>
          <w:strike/>
          <w:vanish/>
          <w:sz w:val="22"/>
          <w:szCs w:val="22"/>
          <w:shd w:val="clear" w:color="auto" w:fill="FFFF99"/>
          <w:rtl/>
        </w:rPr>
        <w:t>או עושה הפעולה</w:t>
      </w:r>
      <w:r w:rsidRPr="00562361">
        <w:rPr>
          <w:rStyle w:val="default"/>
          <w:rFonts w:cs="FrankRuehl" w:hint="cs"/>
          <w:vanish/>
          <w:sz w:val="22"/>
          <w:szCs w:val="22"/>
          <w:shd w:val="clear" w:color="auto" w:fill="FFFF99"/>
          <w:rtl/>
        </w:rPr>
        <w:t xml:space="preserve"> את הזכות; ואולם לגבי זכות במ</w:t>
      </w:r>
      <w:r w:rsidRPr="00562361">
        <w:rPr>
          <w:rStyle w:val="default"/>
          <w:rFonts w:cs="FrankRuehl"/>
          <w:vanish/>
          <w:sz w:val="22"/>
          <w:szCs w:val="22"/>
          <w:shd w:val="clear" w:color="auto" w:fill="FFFF99"/>
          <w:rtl/>
        </w:rPr>
        <w:t>קרקע</w:t>
      </w:r>
      <w:r w:rsidRPr="00562361">
        <w:rPr>
          <w:rStyle w:val="default"/>
          <w:rFonts w:cs="FrankRuehl" w:hint="cs"/>
          <w:vanish/>
          <w:sz w:val="22"/>
          <w:szCs w:val="22"/>
          <w:shd w:val="clear" w:color="auto" w:fill="FFFF99"/>
          <w:rtl/>
        </w:rPr>
        <w:t xml:space="preserve">ין ששווי רכישתה נקבע לפי סעיפים </w:t>
      </w:r>
      <w:r w:rsidRPr="00562361">
        <w:rPr>
          <w:rStyle w:val="default"/>
          <w:rFonts w:cs="FrankRuehl"/>
          <w:vanish/>
          <w:sz w:val="22"/>
          <w:szCs w:val="22"/>
          <w:shd w:val="clear" w:color="auto" w:fill="FFFF99"/>
          <w:rtl/>
        </w:rPr>
        <w:t xml:space="preserve">28, 30, </w:t>
      </w:r>
      <w:r w:rsidRPr="00562361">
        <w:rPr>
          <w:rStyle w:val="default"/>
          <w:rFonts w:cs="FrankRuehl" w:hint="cs"/>
          <w:vanish/>
          <w:sz w:val="22"/>
          <w:szCs w:val="22"/>
          <w:shd w:val="clear" w:color="auto" w:fill="FFFF99"/>
          <w:rtl/>
        </w:rPr>
        <w:t>או לפי התנאי שבסעיף 29 כשוו</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ש</w:t>
      </w:r>
      <w:r w:rsidRPr="00562361">
        <w:rPr>
          <w:rStyle w:val="default"/>
          <w:rFonts w:cs="FrankRuehl" w:hint="cs"/>
          <w:vanish/>
          <w:sz w:val="22"/>
          <w:szCs w:val="22"/>
          <w:shd w:val="clear" w:color="auto" w:fill="FFFF99"/>
          <w:rtl/>
        </w:rPr>
        <w:t>היה נקבע אילו מכר אותה האדם שממנו רכש אותה המוכר, יהיה יום הרכישה,</w:t>
      </w:r>
      <w:r w:rsidRPr="00562361">
        <w:rPr>
          <w:rStyle w:val="default"/>
          <w:rFonts w:cs="FrankRuehl"/>
          <w:vanish/>
          <w:sz w:val="22"/>
          <w:szCs w:val="22"/>
          <w:shd w:val="clear" w:color="auto" w:fill="FFFF99"/>
          <w:rtl/>
        </w:rPr>
        <w:t xml:space="preserve"> ה</w:t>
      </w:r>
      <w:r w:rsidRPr="00562361">
        <w:rPr>
          <w:rStyle w:val="default"/>
          <w:rFonts w:cs="FrankRuehl" w:hint="cs"/>
          <w:vanish/>
          <w:sz w:val="22"/>
          <w:szCs w:val="22"/>
          <w:shd w:val="clear" w:color="auto" w:fill="FFFF99"/>
          <w:rtl/>
        </w:rPr>
        <w:t>יום שהיה נקבע כיום הרכישה לצורך קביעת השבח והמס אילו מכר אותה אותו אדם.</w:t>
      </w:r>
    </w:p>
    <w:p w:rsidR="00DF489B" w:rsidRPr="00562361" w:rsidRDefault="00DF489B">
      <w:pPr>
        <w:pStyle w:val="P33"/>
        <w:spacing w:before="0"/>
        <w:ind w:left="1474"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(ב)</w:t>
      </w:r>
      <w:r w:rsidRPr="00562361">
        <w:rPr>
          <w:rStyle w:val="default"/>
          <w:rFonts w:cs="FrankRuehl"/>
          <w:vanish/>
          <w:sz w:val="22"/>
          <w:szCs w:val="22"/>
          <w:shd w:val="clear" w:color="auto" w:fill="FFFF99"/>
          <w:rtl/>
        </w:rPr>
        <w:tab/>
        <w:t>לגב</w:t>
      </w:r>
      <w:r w:rsidRPr="00562361">
        <w:rPr>
          <w:rStyle w:val="default"/>
          <w:rFonts w:cs="FrankRuehl" w:hint="cs"/>
          <w:vanish/>
          <w:sz w:val="22"/>
          <w:szCs w:val="22"/>
          <w:shd w:val="clear" w:color="auto" w:fill="FFFF99"/>
          <w:rtl/>
        </w:rPr>
        <w:t>י זכות במקרקעין שנרכשה מאיגוד בעת פ</w:t>
      </w:r>
      <w:r w:rsidRPr="00562361">
        <w:rPr>
          <w:rStyle w:val="default"/>
          <w:rFonts w:cs="FrankRuehl"/>
          <w:vanish/>
          <w:sz w:val="22"/>
          <w:szCs w:val="22"/>
          <w:shd w:val="clear" w:color="auto" w:fill="FFFF99"/>
          <w:rtl/>
        </w:rPr>
        <w:t>ירוק</w:t>
      </w:r>
      <w:r w:rsidRPr="00562361">
        <w:rPr>
          <w:rStyle w:val="default"/>
          <w:rFonts w:cs="FrankRuehl" w:hint="cs"/>
          <w:vanish/>
          <w:sz w:val="22"/>
          <w:szCs w:val="22"/>
          <w:shd w:val="clear" w:color="auto" w:fill="FFFF99"/>
          <w:rtl/>
        </w:rPr>
        <w:t>ו וששווי רכישתה נקבע לפי סעיף 31</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w:t>
      </w:r>
      <w:r w:rsidRPr="00562361">
        <w:rPr>
          <w:rStyle w:val="default"/>
          <w:rFonts w:cs="FrankRuehl" w:hint="cs"/>
          <w:strike/>
          <w:vanish/>
          <w:sz w:val="22"/>
          <w:szCs w:val="22"/>
          <w:shd w:val="clear" w:color="auto" w:fill="FFFF99"/>
          <w:rtl/>
        </w:rPr>
        <w:t xml:space="preserve">יום רכישתה על ידי האיגוד שממנו נתקבלה; ואם היה האיגוד ערב פירוקו איגוד מקרקעין </w:t>
      </w:r>
      <w:r w:rsidRPr="00562361">
        <w:rPr>
          <w:rStyle w:val="default"/>
          <w:rFonts w:cs="FrankRuehl"/>
          <w:strike/>
          <w:vanish/>
          <w:sz w:val="22"/>
          <w:szCs w:val="22"/>
          <w:shd w:val="clear" w:color="auto" w:fill="FFFF99"/>
          <w:rtl/>
        </w:rPr>
        <w:t>–</w:t>
      </w:r>
      <w:r w:rsidRPr="00562361">
        <w:rPr>
          <w:rStyle w:val="default"/>
          <w:rFonts w:cs="FrankRuehl" w:hint="cs"/>
          <w:vanish/>
          <w:sz w:val="22"/>
          <w:szCs w:val="22"/>
          <w:shd w:val="clear" w:color="auto" w:fill="FFFF99"/>
          <w:rtl/>
        </w:rPr>
        <w:t xml:space="preserve"> היום שבו נרכשה הזכות</w:t>
      </w:r>
      <w:r w:rsidRPr="00562361">
        <w:rPr>
          <w:rStyle w:val="default"/>
          <w:rFonts w:cs="FrankRuehl"/>
          <w:vanish/>
          <w:sz w:val="22"/>
          <w:szCs w:val="22"/>
          <w:shd w:val="clear" w:color="auto" w:fill="FFFF99"/>
          <w:rtl/>
        </w:rPr>
        <w:t xml:space="preserve"> ב</w:t>
      </w:r>
      <w:r w:rsidRPr="00562361">
        <w:rPr>
          <w:rStyle w:val="default"/>
          <w:rFonts w:cs="FrankRuehl" w:hint="cs"/>
          <w:vanish/>
          <w:sz w:val="22"/>
          <w:szCs w:val="22"/>
          <w:shd w:val="clear" w:color="auto" w:fill="FFFF99"/>
          <w:rtl/>
        </w:rPr>
        <w:t>איגוד שמכוחה נתקבלה הזכות במקרקעין על ידי המוכר, או היום בו נרכשה הזכות במקרקעין על ידי האיגוד, לפי התאריך המאוחר</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יות</w:t>
      </w:r>
      <w:r w:rsidRPr="00562361">
        <w:rPr>
          <w:rStyle w:val="default"/>
          <w:rFonts w:cs="FrankRuehl"/>
          <w:vanish/>
          <w:sz w:val="22"/>
          <w:szCs w:val="22"/>
          <w:shd w:val="clear" w:color="auto" w:fill="FFFF99"/>
          <w:rtl/>
        </w:rPr>
        <w:t>ר</w:t>
      </w:r>
      <w:r w:rsidRPr="00562361">
        <w:rPr>
          <w:rStyle w:val="default"/>
          <w:rFonts w:cs="FrankRuehl" w:hint="cs"/>
          <w:vanish/>
          <w:sz w:val="22"/>
          <w:szCs w:val="22"/>
          <w:shd w:val="clear" w:color="auto" w:fill="FFFF99"/>
          <w:rtl/>
        </w:rPr>
        <w:t>.</w:t>
      </w:r>
    </w:p>
    <w:p w:rsidR="00DF489B" w:rsidRPr="00562361" w:rsidRDefault="00DF489B">
      <w:pPr>
        <w:pStyle w:val="P33"/>
        <w:spacing w:before="0"/>
        <w:ind w:left="1474"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(ג)</w:t>
      </w:r>
      <w:r w:rsidRPr="00562361">
        <w:rPr>
          <w:rStyle w:val="default"/>
          <w:rFonts w:cs="FrankRuehl"/>
          <w:vanish/>
          <w:sz w:val="22"/>
          <w:szCs w:val="22"/>
          <w:shd w:val="clear" w:color="auto" w:fill="FFFF99"/>
          <w:rtl/>
        </w:rPr>
        <w:tab/>
        <w:t>לגב</w:t>
      </w:r>
      <w:r w:rsidRPr="00562361">
        <w:rPr>
          <w:rStyle w:val="default"/>
          <w:rFonts w:cs="FrankRuehl" w:hint="cs"/>
          <w:vanish/>
          <w:sz w:val="22"/>
          <w:szCs w:val="22"/>
          <w:shd w:val="clear" w:color="auto" w:fill="FFFF99"/>
          <w:rtl/>
        </w:rPr>
        <w:t>י זכות במקרקעין ששווי ר</w:t>
      </w:r>
      <w:r w:rsidRPr="00562361">
        <w:rPr>
          <w:rStyle w:val="default"/>
          <w:rFonts w:cs="FrankRuehl"/>
          <w:vanish/>
          <w:sz w:val="22"/>
          <w:szCs w:val="22"/>
          <w:shd w:val="clear" w:color="auto" w:fill="FFFF99"/>
          <w:rtl/>
        </w:rPr>
        <w:t>כ</w:t>
      </w:r>
      <w:r w:rsidRPr="00562361">
        <w:rPr>
          <w:rStyle w:val="default"/>
          <w:rFonts w:cs="FrankRuehl" w:hint="cs"/>
          <w:vanish/>
          <w:sz w:val="22"/>
          <w:szCs w:val="22"/>
          <w:shd w:val="clear" w:color="auto" w:fill="FFFF99"/>
          <w:rtl/>
        </w:rPr>
        <w:t>ישתה נקבע לפי סעיף 32 יהיה יום הרכ</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ש</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 xml:space="preserve"> - היום שנקבע כיום הרכישה לצורך קביעת השבח והמס אילו נמכרה הזכות ב</w:t>
      </w:r>
      <w:r w:rsidRPr="00562361">
        <w:rPr>
          <w:rStyle w:val="default"/>
          <w:rFonts w:cs="FrankRuehl"/>
          <w:vanish/>
          <w:sz w:val="22"/>
          <w:szCs w:val="22"/>
          <w:shd w:val="clear" w:color="auto" w:fill="FFFF99"/>
          <w:rtl/>
        </w:rPr>
        <w:t>מק</w:t>
      </w:r>
      <w:r w:rsidRPr="00562361">
        <w:rPr>
          <w:rStyle w:val="default"/>
          <w:rFonts w:cs="FrankRuehl" w:hint="cs"/>
          <w:vanish/>
          <w:sz w:val="22"/>
          <w:szCs w:val="22"/>
          <w:shd w:val="clear" w:color="auto" w:fill="FFFF99"/>
          <w:rtl/>
        </w:rPr>
        <w:t>רקעין שהופקעה או שהוחלפה.</w:t>
      </w:r>
    </w:p>
    <w:p w:rsidR="00DF489B" w:rsidRPr="00562361" w:rsidRDefault="00DF489B">
      <w:pPr>
        <w:pStyle w:val="P33"/>
        <w:spacing w:before="0"/>
        <w:ind w:left="1474"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(ד)</w:t>
      </w:r>
      <w:r w:rsidRPr="00562361">
        <w:rPr>
          <w:rStyle w:val="default"/>
          <w:rFonts w:cs="FrankRuehl"/>
          <w:vanish/>
          <w:sz w:val="22"/>
          <w:szCs w:val="22"/>
          <w:shd w:val="clear" w:color="auto" w:fill="FFFF99"/>
          <w:rtl/>
        </w:rPr>
        <w:tab/>
        <w:t xml:space="preserve">אם </w:t>
      </w:r>
      <w:r w:rsidRPr="00562361">
        <w:rPr>
          <w:rStyle w:val="default"/>
          <w:rFonts w:cs="FrankRuehl" w:hint="cs"/>
          <w:vanish/>
          <w:sz w:val="22"/>
          <w:szCs w:val="22"/>
          <w:shd w:val="clear" w:color="auto" w:fill="FFFF99"/>
          <w:rtl/>
        </w:rPr>
        <w:t>המוכר רכש את הזכות במקרקעין במכירה שפסקה (א) אינה חלה עליה - היום שבו רכש את הזכו</w:t>
      </w:r>
      <w:r w:rsidRPr="00562361">
        <w:rPr>
          <w:rStyle w:val="default"/>
          <w:rFonts w:cs="FrankRuehl"/>
          <w:vanish/>
          <w:sz w:val="22"/>
          <w:szCs w:val="22"/>
          <w:shd w:val="clear" w:color="auto" w:fill="FFFF99"/>
          <w:rtl/>
        </w:rPr>
        <w:t>ת.</w:t>
      </w:r>
    </w:p>
    <w:p w:rsidR="00DF489B" w:rsidRPr="00562361" w:rsidRDefault="00DF489B">
      <w:pPr>
        <w:pStyle w:val="P33"/>
        <w:spacing w:before="0"/>
        <w:ind w:left="1474"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(ה)</w:t>
      </w:r>
      <w:r w:rsidRPr="00562361">
        <w:rPr>
          <w:rStyle w:val="default"/>
          <w:rFonts w:cs="FrankRuehl"/>
          <w:vanish/>
          <w:sz w:val="22"/>
          <w:szCs w:val="22"/>
          <w:shd w:val="clear" w:color="auto" w:fill="FFFF99"/>
          <w:rtl/>
        </w:rPr>
        <w:tab/>
        <w:t xml:space="preserve">אם </w:t>
      </w:r>
      <w:r w:rsidRPr="00562361">
        <w:rPr>
          <w:rStyle w:val="default"/>
          <w:rFonts w:cs="FrankRuehl" w:hint="cs"/>
          <w:vanish/>
          <w:sz w:val="22"/>
          <w:szCs w:val="22"/>
          <w:shd w:val="clear" w:color="auto" w:fill="FFFF99"/>
          <w:rtl/>
        </w:rPr>
        <w:t>המוכר רכש את הזכות במקרקעי</w:t>
      </w:r>
      <w:r w:rsidRPr="00562361">
        <w:rPr>
          <w:rStyle w:val="default"/>
          <w:rFonts w:cs="FrankRuehl"/>
          <w:vanish/>
          <w:sz w:val="22"/>
          <w:szCs w:val="22"/>
          <w:shd w:val="clear" w:color="auto" w:fill="FFFF99"/>
          <w:rtl/>
        </w:rPr>
        <w:t>ן</w:t>
      </w:r>
      <w:r w:rsidRPr="00562361">
        <w:rPr>
          <w:rStyle w:val="default"/>
          <w:rFonts w:cs="FrankRuehl" w:hint="cs"/>
          <w:vanish/>
          <w:sz w:val="22"/>
          <w:szCs w:val="22"/>
          <w:shd w:val="clear" w:color="auto" w:fill="FFFF99"/>
          <w:rtl/>
        </w:rPr>
        <w:t xml:space="preserve"> ולאחר מכן ניתן זיכוי של מס השבח ש</w:t>
      </w:r>
      <w:r w:rsidRPr="00562361">
        <w:rPr>
          <w:rStyle w:val="default"/>
          <w:rFonts w:cs="FrankRuehl"/>
          <w:vanish/>
          <w:sz w:val="22"/>
          <w:szCs w:val="22"/>
          <w:shd w:val="clear" w:color="auto" w:fill="FFFF99"/>
          <w:rtl/>
        </w:rPr>
        <w:t>ש</w:t>
      </w:r>
      <w:r w:rsidRPr="00562361">
        <w:rPr>
          <w:rStyle w:val="default"/>
          <w:rFonts w:cs="FrankRuehl" w:hint="cs"/>
          <w:vanish/>
          <w:sz w:val="22"/>
          <w:szCs w:val="22"/>
          <w:shd w:val="clear" w:color="auto" w:fill="FFFF99"/>
          <w:rtl/>
        </w:rPr>
        <w:t>ו</w:t>
      </w:r>
      <w:r w:rsidRPr="00562361">
        <w:rPr>
          <w:rStyle w:val="default"/>
          <w:rFonts w:cs="FrankRuehl"/>
          <w:vanish/>
          <w:sz w:val="22"/>
          <w:szCs w:val="22"/>
          <w:shd w:val="clear" w:color="auto" w:fill="FFFF99"/>
          <w:rtl/>
        </w:rPr>
        <w:t>ל</w:t>
      </w:r>
      <w:r w:rsidRPr="00562361">
        <w:rPr>
          <w:rStyle w:val="default"/>
          <w:rFonts w:cs="FrankRuehl" w:hint="cs"/>
          <w:vanish/>
          <w:sz w:val="22"/>
          <w:szCs w:val="22"/>
          <w:shd w:val="clear" w:color="auto" w:fill="FFFF99"/>
          <w:rtl/>
        </w:rPr>
        <w:t>ם בעת רכישתו, לפי סעיף 104 - היום שבו נפטר מי שממנו נרכשה הזכות הא</w:t>
      </w:r>
      <w:r w:rsidRPr="00562361">
        <w:rPr>
          <w:rStyle w:val="default"/>
          <w:rFonts w:cs="FrankRuehl"/>
          <w:vanish/>
          <w:sz w:val="22"/>
          <w:szCs w:val="22"/>
          <w:shd w:val="clear" w:color="auto" w:fill="FFFF99"/>
          <w:rtl/>
        </w:rPr>
        <w:t>מו</w:t>
      </w:r>
      <w:r w:rsidRPr="00562361">
        <w:rPr>
          <w:rStyle w:val="default"/>
          <w:rFonts w:cs="FrankRuehl" w:hint="cs"/>
          <w:vanish/>
          <w:sz w:val="22"/>
          <w:szCs w:val="22"/>
          <w:shd w:val="clear" w:color="auto" w:fill="FFFF99"/>
          <w:rtl/>
        </w:rPr>
        <w:t>רה.</w:t>
      </w:r>
    </w:p>
    <w:p w:rsidR="00DF489B" w:rsidRPr="00562361" w:rsidRDefault="00DF489B">
      <w:pPr>
        <w:pStyle w:val="P33"/>
        <w:spacing w:before="0"/>
        <w:ind w:left="1474"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(ו)</w:t>
      </w:r>
      <w:r w:rsidRPr="00562361">
        <w:rPr>
          <w:rStyle w:val="default"/>
          <w:rFonts w:cs="FrankRuehl"/>
          <w:vanish/>
          <w:sz w:val="22"/>
          <w:szCs w:val="22"/>
          <w:shd w:val="clear" w:color="auto" w:fill="FFFF99"/>
          <w:rtl/>
        </w:rPr>
        <w:tab/>
        <w:t>לגב</w:t>
      </w:r>
      <w:r w:rsidRPr="00562361">
        <w:rPr>
          <w:rStyle w:val="default"/>
          <w:rFonts w:cs="FrankRuehl" w:hint="cs"/>
          <w:vanish/>
          <w:sz w:val="22"/>
          <w:szCs w:val="22"/>
          <w:shd w:val="clear" w:color="auto" w:fill="FFFF99"/>
          <w:rtl/>
        </w:rPr>
        <w:t>י זכות במקרקעין ששווי רכישתה נקבע לפי סעיף 26(א)(1), לרבות שווי רכישה שנקב</w:t>
      </w:r>
      <w:r w:rsidRPr="00562361">
        <w:rPr>
          <w:rStyle w:val="default"/>
          <w:rFonts w:cs="FrankRuehl"/>
          <w:vanish/>
          <w:sz w:val="22"/>
          <w:szCs w:val="22"/>
          <w:shd w:val="clear" w:color="auto" w:fill="FFFF99"/>
          <w:rtl/>
        </w:rPr>
        <w:t>ע כא</w:t>
      </w:r>
      <w:r w:rsidRPr="00562361">
        <w:rPr>
          <w:rStyle w:val="default"/>
          <w:rFonts w:cs="FrankRuehl" w:hint="cs"/>
          <w:vanish/>
          <w:sz w:val="22"/>
          <w:szCs w:val="22"/>
          <w:shd w:val="clear" w:color="auto" w:fill="FFFF99"/>
          <w:rtl/>
        </w:rPr>
        <w:t>מור מכוח סעיף 27 - יום פטירת המו</w:t>
      </w:r>
      <w:r w:rsidRPr="00562361">
        <w:rPr>
          <w:rStyle w:val="default"/>
          <w:rFonts w:cs="FrankRuehl"/>
          <w:vanish/>
          <w:sz w:val="22"/>
          <w:szCs w:val="22"/>
          <w:shd w:val="clear" w:color="auto" w:fill="FFFF99"/>
          <w:rtl/>
        </w:rPr>
        <w:t>ר</w:t>
      </w:r>
      <w:r w:rsidRPr="00562361">
        <w:rPr>
          <w:rStyle w:val="default"/>
          <w:rFonts w:cs="FrankRuehl" w:hint="cs"/>
          <w:vanish/>
          <w:sz w:val="22"/>
          <w:szCs w:val="22"/>
          <w:shd w:val="clear" w:color="auto" w:fill="FFFF99"/>
          <w:rtl/>
        </w:rPr>
        <w:t>יש.</w:t>
      </w:r>
    </w:p>
    <w:p w:rsidR="00DF489B" w:rsidRPr="00562361" w:rsidRDefault="00DF489B">
      <w:pPr>
        <w:pStyle w:val="P33"/>
        <w:spacing w:before="0"/>
        <w:ind w:left="1474"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(ז)</w:t>
      </w:r>
      <w:r w:rsidRPr="00562361">
        <w:rPr>
          <w:rStyle w:val="default"/>
          <w:rFonts w:cs="FrankRuehl"/>
          <w:vanish/>
          <w:sz w:val="22"/>
          <w:szCs w:val="22"/>
          <w:shd w:val="clear" w:color="auto" w:fill="FFFF99"/>
          <w:rtl/>
        </w:rPr>
        <w:tab/>
        <w:t>לגב</w:t>
      </w:r>
      <w:r w:rsidRPr="00562361">
        <w:rPr>
          <w:rStyle w:val="default"/>
          <w:rFonts w:cs="FrankRuehl" w:hint="cs"/>
          <w:vanish/>
          <w:sz w:val="22"/>
          <w:szCs w:val="22"/>
          <w:shd w:val="clear" w:color="auto" w:fill="FFFF99"/>
          <w:rtl/>
        </w:rPr>
        <w:t>י זכות במקרקעין ששווי רכישתה נקבע לפי סעיף 26(א)</w:t>
      </w:r>
      <w:r w:rsidRPr="00562361">
        <w:rPr>
          <w:rStyle w:val="default"/>
          <w:rFonts w:cs="FrankRuehl"/>
          <w:vanish/>
          <w:sz w:val="22"/>
          <w:szCs w:val="22"/>
          <w:shd w:val="clear" w:color="auto" w:fill="FFFF99"/>
          <w:rtl/>
        </w:rPr>
        <w:t xml:space="preserve">(2), או </w:t>
      </w:r>
      <w:r w:rsidRPr="00562361">
        <w:rPr>
          <w:rStyle w:val="default"/>
          <w:rFonts w:cs="FrankRuehl" w:hint="cs"/>
          <w:vanish/>
          <w:sz w:val="22"/>
          <w:szCs w:val="22"/>
          <w:shd w:val="clear" w:color="auto" w:fill="FFFF99"/>
          <w:rtl/>
        </w:rPr>
        <w:t>לפי הסיפה של סעיף 29 כשחל על המוכר סעיף 27 - היום שהיה נקבע כיום הרכישה אילו מכר אותה המוריש.</w:t>
      </w:r>
    </w:p>
    <w:p w:rsidR="00DF489B" w:rsidRPr="00562361" w:rsidRDefault="00DF489B">
      <w:pPr>
        <w:pStyle w:val="P00"/>
        <w:spacing w:before="0"/>
        <w:ind w:left="1474"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(ח)</w:t>
      </w:r>
      <w:r w:rsidRPr="00562361">
        <w:rPr>
          <w:rStyle w:val="default"/>
          <w:rFonts w:cs="FrankRuehl" w:hint="cs"/>
          <w:strike/>
          <w:vanish/>
          <w:sz w:val="22"/>
          <w:szCs w:val="22"/>
          <w:shd w:val="clear" w:color="auto" w:fill="FFFF99"/>
          <w:rtl/>
        </w:rPr>
        <w:tab/>
        <w:t xml:space="preserve">לגבי זכות במקרקעין ששווי רכישתה נקבע לפי סעיף 29א(א)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היום שהיה נקבע לפי פרק זה לרכישת הזכות במקרקעין שמכר המוכר במכירה הפטורה, כהגדרתה בסעיף 29א(ג), לגבי הזכות שבשלה שולם סכום הפרש, כהגדרתה בסעיף 67(ב), ואשר שווי רכישתה נקבע לפי סעיף 29א(ב)- היום שבו נרכשה אותה הזכות. </w:t>
      </w:r>
    </w:p>
    <w:p w:rsidR="00DF489B" w:rsidRPr="00562361" w:rsidRDefault="00DF489B">
      <w:pPr>
        <w:pStyle w:val="P33"/>
        <w:spacing w:before="0"/>
        <w:ind w:left="1474" w:right="1134"/>
        <w:rPr>
          <w:rStyle w:val="default"/>
          <w:rFonts w:cs="FrankRuehl"/>
          <w:strike/>
          <w:vanish/>
          <w:sz w:val="22"/>
          <w:szCs w:val="22"/>
          <w:shd w:val="clear" w:color="auto" w:fill="FFFF99"/>
          <w:rtl/>
        </w:rPr>
      </w:pPr>
      <w:r w:rsidRPr="00562361">
        <w:rPr>
          <w:rStyle w:val="default"/>
          <w:rFonts w:cs="FrankRuehl"/>
          <w:strike/>
          <w:vanish/>
          <w:sz w:val="22"/>
          <w:szCs w:val="22"/>
          <w:shd w:val="clear" w:color="auto" w:fill="FFFF99"/>
          <w:rtl/>
        </w:rPr>
        <w:t>(ט)</w:t>
      </w:r>
      <w:r w:rsidRPr="00562361">
        <w:rPr>
          <w:rStyle w:val="default"/>
          <w:rFonts w:cs="FrankRuehl"/>
          <w:strike/>
          <w:vanish/>
          <w:sz w:val="22"/>
          <w:szCs w:val="22"/>
          <w:shd w:val="clear" w:color="auto" w:fill="FFFF99"/>
          <w:rtl/>
        </w:rPr>
        <w:tab/>
      </w:r>
      <w:r w:rsidRPr="00562361">
        <w:rPr>
          <w:rStyle w:val="default"/>
          <w:rFonts w:cs="FrankRuehl" w:hint="cs"/>
          <w:strike/>
          <w:vanish/>
          <w:sz w:val="22"/>
          <w:szCs w:val="22"/>
          <w:shd w:val="clear" w:color="auto" w:fill="FFFF99"/>
          <w:rtl/>
        </w:rPr>
        <w:t xml:space="preserve">לגבי זכות במקרקעין ששווי רכישתה נקבע לפי סעיף 29ב(ב), (ג), ו-(ד)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יום הרכישה של הזכות הנמכרת ולגבי זכות במקרקעין ששווי רכישתה נקבע לפי סעיף 29ב(ה)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היום שבו נרכשה אותה זכות; הוראות פסקת משנה זו יחולו, בשינויים המחויבים, גם לענין קרקע חקלאית חלופית, דירת מגורים חלופית, וזכות למגורים בבית אבות כמשמעותם בפרק חמישי 3.</w:t>
      </w:r>
    </w:p>
    <w:p w:rsidR="00DF489B" w:rsidRDefault="00DF489B">
      <w:pPr>
        <w:pStyle w:val="P33"/>
        <w:spacing w:before="0"/>
        <w:ind w:left="1474" w:right="1134"/>
        <w:rPr>
          <w:rStyle w:val="default"/>
          <w:rFonts w:cs="FrankRuehl" w:hint="cs"/>
          <w:sz w:val="2"/>
          <w:szCs w:val="2"/>
          <w:rtl/>
        </w:rPr>
      </w:pPr>
      <w:r w:rsidRPr="00562361">
        <w:rPr>
          <w:rStyle w:val="default"/>
          <w:rFonts w:cs="FrankRuehl"/>
          <w:vanish/>
          <w:sz w:val="22"/>
          <w:szCs w:val="22"/>
          <w:u w:val="single"/>
          <w:shd w:val="clear" w:color="auto" w:fill="FFFF99"/>
          <w:rtl/>
        </w:rPr>
        <w:t>(ט)</w:t>
      </w:r>
      <w:r w:rsidRPr="00562361">
        <w:rPr>
          <w:rStyle w:val="default"/>
          <w:rFonts w:cs="FrankRuehl"/>
          <w:vanish/>
          <w:sz w:val="22"/>
          <w:szCs w:val="22"/>
          <w:u w:val="single"/>
          <w:shd w:val="clear" w:color="auto" w:fill="FFFF99"/>
          <w:rtl/>
        </w:rPr>
        <w:tab/>
      </w:r>
      <w:r w:rsidRPr="00562361">
        <w:rPr>
          <w:rStyle w:val="default"/>
          <w:rFonts w:cs="FrankRuehl" w:hint="cs"/>
          <w:vanish/>
          <w:sz w:val="22"/>
          <w:szCs w:val="22"/>
          <w:u w:val="single"/>
          <w:shd w:val="clear" w:color="auto" w:fill="FFFF99"/>
          <w:rtl/>
        </w:rPr>
        <w:t xml:space="preserve">לגבי זכות במקרקעין ששווי רכישתה נקבע לפי סעיף 29ב(ב), (ג), ו-(ד)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יום הרכישה של הזכות הנמכרת כמשמעותה בסעיף האמור, ולגבי זכות במקרקעין ששווי רכישתה נקבע לפי סעיף 29ב(ה)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היום שבו נרכשה אותה זכות; הוראות פסקת משנה זו יחולו, בשינויים המחויבים ולפי הענין, גם לענין קרקע חקלאית נמכרת או חלופית, דירת מגורים נמכרת או חלופית, זכות במקרקעין שנמכרה כאמור בסעיף 49יג וזכות למגורים בבית אבות כמשמעותם בפרק חמישי 3</w:t>
      </w:r>
      <w:r w:rsidRPr="00562361">
        <w:rPr>
          <w:rStyle w:val="default"/>
          <w:rFonts w:cs="FrankRuehl" w:hint="cs"/>
          <w:vanish/>
          <w:sz w:val="22"/>
          <w:szCs w:val="22"/>
          <w:shd w:val="clear" w:color="auto" w:fill="FFFF99"/>
          <w:rtl/>
        </w:rPr>
        <w:t>.</w:t>
      </w:r>
      <w:bookmarkEnd w:id="102"/>
    </w:p>
    <w:p w:rsidR="00DF489B" w:rsidRDefault="00DF489B" w:rsidP="00662CD3">
      <w:pPr>
        <w:pStyle w:val="P00"/>
        <w:spacing w:before="72"/>
        <w:ind w:left="0" w:right="1134"/>
        <w:rPr>
          <w:rStyle w:val="default"/>
          <w:rFonts w:cs="FrankRuehl" w:hint="cs"/>
          <w:rtl/>
        </w:rPr>
      </w:pPr>
      <w:r>
        <w:rPr>
          <w:lang w:val="he-IL"/>
        </w:rPr>
        <w:pict>
          <v:rect id="_x0000_s2147" style="position:absolute;left:0;text-align:left;margin-left:464.5pt;margin-top:8.05pt;width:75.05pt;height:20.2pt;z-index:251502080" o:allowincell="f" filled="f" stroked="f" strokecolor="lime" strokeweight=".25pt">
            <v:textbox style="mso-next-textbox:#_x0000_s2147" inset="0,0,0,0">
              <w:txbxContent>
                <w:p w:rsidR="00CC71C6" w:rsidRDefault="00CC71C6">
                  <w:pPr>
                    <w:spacing w:line="160" w:lineRule="exact"/>
                    <w:jc w:val="left"/>
                    <w:rPr>
                      <w:rFonts w:cs="Miriam"/>
                      <w:noProof/>
                      <w:sz w:val="18"/>
                      <w:szCs w:val="18"/>
                      <w:rtl/>
                    </w:rPr>
                  </w:pPr>
                  <w:r>
                    <w:rPr>
                      <w:rFonts w:cs="Miriam" w:hint="cs"/>
                      <w:sz w:val="18"/>
                      <w:szCs w:val="18"/>
                      <w:rtl/>
                    </w:rPr>
                    <w:t>(תיקון מס' 50) תשס"ב-2002</w:t>
                  </w:r>
                </w:p>
              </w:txbxContent>
            </v:textbox>
            <w10:anchorlock/>
          </v:rect>
        </w:pict>
      </w:r>
      <w:r>
        <w:rPr>
          <w:rStyle w:val="big-number"/>
          <w:rtl/>
        </w:rPr>
        <w:t>38.</w:t>
      </w:r>
      <w:r>
        <w:rPr>
          <w:rStyle w:val="big-number"/>
          <w:rtl/>
        </w:rPr>
        <w:tab/>
      </w:r>
      <w:r>
        <w:rPr>
          <w:rStyle w:val="default"/>
          <w:rFonts w:cs="FrankRuehl"/>
          <w:rtl/>
        </w:rPr>
        <w:t>(בוט</w:t>
      </w:r>
      <w:r>
        <w:rPr>
          <w:rStyle w:val="default"/>
          <w:rFonts w:cs="FrankRuehl" w:hint="cs"/>
          <w:rtl/>
        </w:rPr>
        <w:t>ל).</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103" w:name="Rov256"/>
      <w:r w:rsidRPr="00562361">
        <w:rPr>
          <w:rStyle w:val="default"/>
          <w:rFonts w:cs="FrankRuehl" w:hint="cs"/>
          <w:vanish/>
          <w:color w:val="FF0000"/>
          <w:sz w:val="20"/>
          <w:szCs w:val="20"/>
          <w:shd w:val="clear" w:color="auto" w:fill="FFFF99"/>
          <w:rtl/>
        </w:rPr>
        <w:t>מיום 30.9.2002</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266"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224 (</w:t>
      </w:r>
      <w:hyperlink r:id="rId267"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ביטול סעיף 38</w:t>
      </w:r>
    </w:p>
    <w:p w:rsidR="00DF489B" w:rsidRPr="00562361" w:rsidRDefault="00DF489B">
      <w:pPr>
        <w:pStyle w:val="P00"/>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DF489B" w:rsidRPr="00562361" w:rsidRDefault="00DF489B">
      <w:pPr>
        <w:pStyle w:val="P00"/>
        <w:spacing w:before="20"/>
        <w:ind w:left="0" w:right="1134"/>
        <w:rPr>
          <w:rStyle w:val="default"/>
          <w:rFonts w:cs="Miriam" w:hint="cs"/>
          <w:strike/>
          <w:vanish/>
          <w:sz w:val="16"/>
          <w:szCs w:val="16"/>
          <w:shd w:val="clear" w:color="auto" w:fill="FFFF99"/>
          <w:rtl/>
        </w:rPr>
      </w:pPr>
      <w:r w:rsidRPr="00562361">
        <w:rPr>
          <w:rStyle w:val="default"/>
          <w:rFonts w:cs="Miriam" w:hint="cs"/>
          <w:strike/>
          <w:vanish/>
          <w:sz w:val="16"/>
          <w:szCs w:val="16"/>
          <w:shd w:val="clear" w:color="auto" w:fill="FFFF99"/>
          <w:rtl/>
        </w:rPr>
        <w:t>יום הרכישה בפעולה באיגוד</w:t>
      </w:r>
    </w:p>
    <w:p w:rsidR="00DF489B" w:rsidRDefault="00DF489B">
      <w:pPr>
        <w:pStyle w:val="P00"/>
        <w:spacing w:before="0"/>
        <w:ind w:left="0" w:right="1134"/>
        <w:rPr>
          <w:rStyle w:val="default"/>
          <w:rFonts w:cs="FrankRuehl" w:hint="cs"/>
          <w:strike/>
          <w:sz w:val="2"/>
          <w:szCs w:val="2"/>
          <w:rtl/>
        </w:rPr>
      </w:pPr>
      <w:r w:rsidRPr="00562361">
        <w:rPr>
          <w:rStyle w:val="default"/>
          <w:rFonts w:cs="FrankRuehl" w:hint="cs"/>
          <w:strike/>
          <w:vanish/>
          <w:sz w:val="22"/>
          <w:szCs w:val="22"/>
          <w:shd w:val="clear" w:color="auto" w:fill="FFFF99"/>
          <w:rtl/>
        </w:rPr>
        <w:t>38.</w:t>
      </w:r>
      <w:r w:rsidRPr="00562361">
        <w:rPr>
          <w:rStyle w:val="default"/>
          <w:rFonts w:cs="FrankRuehl" w:hint="cs"/>
          <w:strike/>
          <w:vanish/>
          <w:sz w:val="22"/>
          <w:szCs w:val="22"/>
          <w:shd w:val="clear" w:color="auto" w:fill="FFFF99"/>
          <w:rtl/>
        </w:rPr>
        <w:tab/>
        <w:t xml:space="preserve">בחישוב המס, שאיגוד חייב בו, הנעשה לצורך תשלום מס בשל פעולה באיגוד יראו כיום הרכישה, את יום רכישת הזכות באיגוד שבו נעשתה הפעולה על ידי החייב במס או יום רכישת הזכות במקרקעין על ידי האיגוד, הכל לפי המאוחר יותר; אולם אם נתקבלה הזכות על ידי המוכר בנסיבות הפטורות ממס לפי הסעיפים 62 , 69 ו-70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היום שהיה נקבע כיום הרכישה אילו נעשתה הפעולה על ידי מי שממנו רכש המוכר את הזכות.</w:t>
      </w:r>
      <w:bookmarkEnd w:id="103"/>
    </w:p>
    <w:p w:rsidR="00DF489B" w:rsidRDefault="00DF489B">
      <w:pPr>
        <w:pStyle w:val="medium2-header"/>
        <w:keepLines w:val="0"/>
        <w:spacing w:before="72"/>
        <w:ind w:left="0" w:right="1134"/>
        <w:rPr>
          <w:rFonts w:cs="FrankRuehl"/>
          <w:noProof/>
          <w:rtl/>
        </w:rPr>
      </w:pPr>
      <w:bookmarkStart w:id="104" w:name="med3"/>
      <w:bookmarkEnd w:id="104"/>
      <w:r>
        <w:rPr>
          <w:rFonts w:cs="FrankRuehl"/>
          <w:noProof/>
          <w:rtl/>
        </w:rPr>
        <w:t xml:space="preserve">פרק </w:t>
      </w:r>
      <w:r>
        <w:rPr>
          <w:rFonts w:cs="FrankRuehl" w:hint="cs"/>
          <w:noProof/>
          <w:rtl/>
        </w:rPr>
        <w:t>רביעי: ניכויים</w:t>
      </w:r>
    </w:p>
    <w:p w:rsidR="00DF489B" w:rsidRDefault="00DF489B" w:rsidP="00662CD3">
      <w:pPr>
        <w:pStyle w:val="P00"/>
        <w:spacing w:before="72"/>
        <w:ind w:left="0" w:right="1134"/>
        <w:rPr>
          <w:rStyle w:val="default"/>
          <w:rFonts w:cs="FrankRuehl" w:hint="cs"/>
          <w:rtl/>
        </w:rPr>
      </w:pPr>
      <w:bookmarkStart w:id="105" w:name="Seif73"/>
      <w:bookmarkEnd w:id="105"/>
      <w:r>
        <w:rPr>
          <w:lang w:val="he-IL"/>
        </w:rPr>
        <w:pict>
          <v:rect id="_x0000_s2148" style="position:absolute;left:0;text-align:left;margin-left:464.5pt;margin-top:8.05pt;width:75.05pt;height:56.5pt;z-index:251503104"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הניכ</w:t>
                  </w:r>
                  <w:r>
                    <w:rPr>
                      <w:rFonts w:cs="Miriam" w:hint="cs"/>
                      <w:sz w:val="18"/>
                      <w:szCs w:val="18"/>
                      <w:rtl/>
                    </w:rPr>
                    <w:t>ויים המותרים</w:t>
                  </w:r>
                </w:p>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15) </w:t>
                  </w:r>
                </w:p>
                <w:p w:rsidR="00CC71C6" w:rsidRDefault="00CC71C6">
                  <w:pPr>
                    <w:spacing w:line="160" w:lineRule="exact"/>
                    <w:jc w:val="left"/>
                    <w:rPr>
                      <w:rFonts w:cs="Miriam"/>
                      <w:noProof/>
                      <w:sz w:val="18"/>
                      <w:szCs w:val="18"/>
                      <w:rtl/>
                    </w:rPr>
                  </w:pPr>
                  <w:r>
                    <w:rPr>
                      <w:rFonts w:cs="Miriam"/>
                      <w:sz w:val="18"/>
                      <w:szCs w:val="18"/>
                      <w:rtl/>
                    </w:rPr>
                    <w:t>תשמ"</w:t>
                  </w:r>
                  <w:r>
                    <w:rPr>
                      <w:rFonts w:cs="Miriam" w:hint="cs"/>
                      <w:sz w:val="18"/>
                      <w:szCs w:val="18"/>
                      <w:rtl/>
                    </w:rPr>
                    <w:t>ד-1984</w:t>
                  </w:r>
                </w:p>
                <w:p w:rsidR="00CC71C6" w:rsidRDefault="00CC71C6">
                  <w:pPr>
                    <w:spacing w:line="160" w:lineRule="exact"/>
                    <w:jc w:val="left"/>
                    <w:rPr>
                      <w:rFonts w:cs="Miriam"/>
                      <w:noProof/>
                      <w:sz w:val="18"/>
                      <w:szCs w:val="18"/>
                      <w:rtl/>
                    </w:rPr>
                  </w:pPr>
                  <w:r>
                    <w:rPr>
                      <w:rFonts w:cs="Miriam" w:hint="cs"/>
                      <w:sz w:val="18"/>
                      <w:szCs w:val="18"/>
                      <w:rtl/>
                    </w:rPr>
                    <w:t>(תיקון מס' 50) תשס"ב-2002</w:t>
                  </w:r>
                </w:p>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rect>
        </w:pict>
      </w:r>
      <w:r>
        <w:rPr>
          <w:rStyle w:val="big-number"/>
          <w:rtl/>
        </w:rPr>
        <w:t>39.</w:t>
      </w:r>
      <w:r>
        <w:rPr>
          <w:rStyle w:val="big-number"/>
          <w:rtl/>
        </w:rPr>
        <w:tab/>
      </w:r>
      <w:r>
        <w:rPr>
          <w:rStyle w:val="default"/>
          <w:rFonts w:cs="FrankRuehl" w:hint="cs"/>
          <w:rtl/>
        </w:rPr>
        <w:t>לשם קביעת סכום השבח יותרו בניכוי הוצאות שהוצאו לרכישת הזכות במקרקעין או במכירתה, לרבות כל אחד מאלה, אם אינן כלולות בשווי הרכישה ואינן מותרות בניכוי לפי הפקודה:</w:t>
      </w:r>
    </w:p>
    <w:p w:rsidR="00DF489B" w:rsidRDefault="00DF489B">
      <w:pPr>
        <w:pStyle w:val="P00"/>
        <w:spacing w:before="72"/>
        <w:ind w:left="0" w:right="1134"/>
        <w:rPr>
          <w:rStyle w:val="default"/>
          <w:rFonts w:cs="FrankRuehl"/>
          <w:rtl/>
        </w:rPr>
      </w:pPr>
    </w:p>
    <w:p w:rsidR="00DF489B" w:rsidRDefault="00DF489B">
      <w:pPr>
        <w:pStyle w:val="P22"/>
        <w:spacing w:before="72"/>
        <w:ind w:left="1021" w:right="1134"/>
        <w:rPr>
          <w:rStyle w:val="default"/>
          <w:rFonts w:cs="FrankRuehl"/>
          <w:rtl/>
        </w:rPr>
      </w:pPr>
      <w:r>
        <w:rPr>
          <w:rFonts w:cs="FrankRuehl"/>
          <w:rtl/>
          <w:lang w:val="he-IL"/>
        </w:rPr>
        <w:pict>
          <v:shape id="_x0000_s2789" type="#_x0000_t202" style="position:absolute;left:0;text-align:left;margin-left:470.25pt;margin-top:7.1pt;width:1in;height:16.8pt;z-index:251769344" filled="f" stroked="f">
            <v:textbox inset="1mm,0,1mm,0">
              <w:txbxContent>
                <w:p w:rsidR="00CC71C6" w:rsidRDefault="00CC71C6">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6) </w:t>
                  </w:r>
                </w:p>
                <w:p w:rsidR="00CC71C6" w:rsidRDefault="00CC71C6">
                  <w:pPr>
                    <w:spacing w:line="160" w:lineRule="exact"/>
                    <w:jc w:val="left"/>
                    <w:rPr>
                      <w:rFonts w:cs="Miriam"/>
                      <w:noProof/>
                      <w:sz w:val="18"/>
                      <w:szCs w:val="18"/>
                      <w:rtl/>
                    </w:rPr>
                  </w:pPr>
                  <w:r>
                    <w:rPr>
                      <w:rFonts w:cs="Miriam" w:hint="cs"/>
                      <w:sz w:val="18"/>
                      <w:szCs w:val="18"/>
                      <w:rtl/>
                    </w:rPr>
                    <w:t>תשל</w:t>
                  </w:r>
                  <w:r>
                    <w:rPr>
                      <w:rFonts w:cs="Miriam"/>
                      <w:sz w:val="18"/>
                      <w:szCs w:val="18"/>
                      <w:rtl/>
                    </w:rPr>
                    <w:t>"</w:t>
                  </w:r>
                  <w:r>
                    <w:rPr>
                      <w:rFonts w:cs="Miriam" w:hint="cs"/>
                      <w:sz w:val="18"/>
                      <w:szCs w:val="18"/>
                      <w:rtl/>
                    </w:rPr>
                    <w:t>ה-1975</w:t>
                  </w:r>
                </w:p>
              </w:txbxContent>
            </v:textbox>
          </v:shape>
        </w:pict>
      </w:r>
      <w:r>
        <w:rPr>
          <w:rStyle w:val="default"/>
          <w:rFonts w:cs="FrankRuehl"/>
          <w:rtl/>
        </w:rPr>
        <w:t>(1)</w:t>
      </w:r>
      <w:r>
        <w:rPr>
          <w:rStyle w:val="default"/>
          <w:rFonts w:cs="FrankRuehl"/>
          <w:rtl/>
        </w:rPr>
        <w:tab/>
        <w:t xml:space="preserve">כל </w:t>
      </w:r>
      <w:r>
        <w:rPr>
          <w:rStyle w:val="default"/>
          <w:rFonts w:cs="FrankRuehl" w:hint="cs"/>
          <w:rtl/>
        </w:rPr>
        <w:t>ההוצאות שהוציא המוכר מיום הרכישה ועד ליום המכירה, לשם השבחתם</w:t>
      </w:r>
      <w:r>
        <w:rPr>
          <w:rStyle w:val="default"/>
          <w:rFonts w:cs="FrankRuehl"/>
          <w:rtl/>
        </w:rPr>
        <w:t xml:space="preserve"> ש</w:t>
      </w:r>
      <w:r>
        <w:rPr>
          <w:rStyle w:val="default"/>
          <w:rFonts w:cs="FrankRuehl" w:hint="cs"/>
          <w:rtl/>
        </w:rPr>
        <w:t>ל המקרקעין שהזכות בהם נמ</w:t>
      </w:r>
      <w:r>
        <w:rPr>
          <w:rStyle w:val="default"/>
          <w:rFonts w:cs="FrankRuehl"/>
          <w:rtl/>
        </w:rPr>
        <w:t xml:space="preserve">כרת; </w:t>
      </w:r>
      <w:r>
        <w:rPr>
          <w:rStyle w:val="default"/>
          <w:rFonts w:cs="FrankRuehl" w:hint="cs"/>
          <w:rtl/>
        </w:rPr>
        <w:t xml:space="preserve">ולענין זה יראו כהוצאה גם שוויה </w:t>
      </w:r>
      <w:r>
        <w:rPr>
          <w:rStyle w:val="default"/>
          <w:rFonts w:cs="FrankRuehl"/>
          <w:rtl/>
        </w:rPr>
        <w:t>ה</w:t>
      </w:r>
      <w:r>
        <w:rPr>
          <w:rStyle w:val="default"/>
          <w:rFonts w:cs="FrankRuehl" w:hint="cs"/>
          <w:rtl/>
        </w:rPr>
        <w:t>מוערך של עבודה, שהוכח למנהל שעבד</w:t>
      </w:r>
      <w:r>
        <w:rPr>
          <w:rStyle w:val="default"/>
          <w:rFonts w:cs="FrankRuehl"/>
          <w:rtl/>
        </w:rPr>
        <w:t>ו</w:t>
      </w:r>
      <w:r>
        <w:rPr>
          <w:rStyle w:val="default"/>
          <w:rFonts w:cs="FrankRuehl" w:hint="cs"/>
          <w:rtl/>
        </w:rPr>
        <w:t xml:space="preserve"> </w:t>
      </w:r>
      <w:r>
        <w:rPr>
          <w:rStyle w:val="default"/>
          <w:rFonts w:cs="FrankRuehl"/>
          <w:rtl/>
        </w:rPr>
        <w:t>ב</w:t>
      </w:r>
      <w:r>
        <w:rPr>
          <w:rStyle w:val="default"/>
          <w:rFonts w:cs="FrankRuehl" w:hint="cs"/>
          <w:rtl/>
        </w:rPr>
        <w:t>על הזכות במקרקעין וקרוביו להשבחת המקרקעין, אם התמורה בעד אותה עבודה - אילו היתה משתלמת - לא היתה ניתנת לניכוי לפי סעיף 32(4) לפקודת מס הכנסה;</w:t>
      </w:r>
    </w:p>
    <w:p w:rsidR="00DF489B" w:rsidRDefault="00DF489B">
      <w:pPr>
        <w:pStyle w:val="P22"/>
        <w:spacing w:before="72"/>
        <w:ind w:left="1021" w:right="1134"/>
        <w:rPr>
          <w:rStyle w:val="default"/>
          <w:rFonts w:cs="FrankRuehl" w:hint="cs"/>
          <w:rtl/>
        </w:rPr>
      </w:pPr>
      <w:r>
        <w:rPr>
          <w:lang w:val="he-IL"/>
        </w:rPr>
        <w:pict>
          <v:rect id="_x0000_s2149" style="position:absolute;left:0;text-align:left;margin-left:464.5pt;margin-top:8.05pt;width:75.05pt;height:35.45pt;z-index:251504128" o:allowincell="f" filled="f" stroked="f" strokecolor="lime" strokeweight=".25pt">
            <v:textbox inset="0,0,0,0">
              <w:txbxContent>
                <w:p w:rsidR="00CC71C6" w:rsidRDefault="00CC71C6">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8) </w:t>
                  </w:r>
                </w:p>
                <w:p w:rsidR="00CC71C6" w:rsidRDefault="00CC71C6">
                  <w:pPr>
                    <w:spacing w:line="160" w:lineRule="exact"/>
                    <w:jc w:val="left"/>
                    <w:rPr>
                      <w:rFonts w:cs="Miriam"/>
                      <w:noProof/>
                      <w:sz w:val="18"/>
                      <w:szCs w:val="18"/>
                      <w:rtl/>
                    </w:rPr>
                  </w:pPr>
                  <w:r>
                    <w:rPr>
                      <w:rFonts w:cs="Miriam" w:hint="cs"/>
                      <w:sz w:val="18"/>
                      <w:szCs w:val="18"/>
                      <w:rtl/>
                    </w:rPr>
                    <w:t>תש"</w:t>
                  </w:r>
                  <w:r>
                    <w:rPr>
                      <w:rFonts w:cs="Miriam"/>
                      <w:sz w:val="18"/>
                      <w:szCs w:val="18"/>
                      <w:rtl/>
                    </w:rPr>
                    <w:t>ם</w:t>
                  </w:r>
                  <w:r>
                    <w:rPr>
                      <w:rFonts w:cs="Miriam" w:hint="cs"/>
                      <w:sz w:val="18"/>
                      <w:szCs w:val="18"/>
                      <w:rtl/>
                    </w:rPr>
                    <w:t>-1980</w:t>
                  </w:r>
                </w:p>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15) תשמ"ד-1984</w:t>
                  </w:r>
                </w:p>
              </w:txbxContent>
            </v:textbox>
            <w10:anchorlock/>
          </v:rect>
        </w:pict>
      </w:r>
      <w:r>
        <w:rPr>
          <w:rStyle w:val="default"/>
          <w:rFonts w:cs="FrankRuehl"/>
          <w:rtl/>
        </w:rPr>
        <w:t>(2)</w:t>
      </w:r>
      <w:r>
        <w:rPr>
          <w:rStyle w:val="default"/>
          <w:rFonts w:cs="FrankRuehl"/>
          <w:rtl/>
        </w:rPr>
        <w:tab/>
        <w:t>במכ</w:t>
      </w:r>
      <w:r>
        <w:rPr>
          <w:rStyle w:val="default"/>
          <w:rFonts w:cs="FrankRuehl" w:hint="cs"/>
          <w:rtl/>
        </w:rPr>
        <w:t>ירת זכ</w:t>
      </w:r>
      <w:r>
        <w:rPr>
          <w:rStyle w:val="default"/>
          <w:rFonts w:cs="FrankRuehl"/>
          <w:rtl/>
        </w:rPr>
        <w:t>ות ב</w:t>
      </w:r>
      <w:r>
        <w:rPr>
          <w:rStyle w:val="default"/>
          <w:rFonts w:cs="FrankRuehl" w:hint="cs"/>
          <w:rtl/>
        </w:rPr>
        <w:t>מקרקעין שיש עמה זכות חזקה ייחודי</w:t>
      </w:r>
      <w:r>
        <w:rPr>
          <w:rStyle w:val="default"/>
          <w:rFonts w:cs="FrankRuehl"/>
          <w:rtl/>
        </w:rPr>
        <w:t>ת</w:t>
      </w:r>
      <w:r>
        <w:rPr>
          <w:rStyle w:val="default"/>
          <w:rFonts w:cs="FrankRuehl" w:hint="cs"/>
          <w:rtl/>
        </w:rPr>
        <w:t>, הסכום שהוציא המוכר בין היום שבו רכש את הזכות לבין יום מכירתה, לרכישת אותה זכות חזקה ייחודית הנמכרת;</w:t>
      </w:r>
    </w:p>
    <w:p w:rsidR="00DF489B" w:rsidRDefault="00DF489B">
      <w:pPr>
        <w:pStyle w:val="P22"/>
        <w:spacing w:before="72"/>
        <w:ind w:left="1021" w:right="1134"/>
        <w:rPr>
          <w:rStyle w:val="default"/>
          <w:rFonts w:cs="FrankRuehl"/>
          <w:rtl/>
        </w:rPr>
      </w:pPr>
      <w:r>
        <w:rPr>
          <w:rFonts w:cs="FrankRuehl"/>
          <w:rtl/>
          <w:lang w:val="he-IL"/>
        </w:rPr>
        <w:pict>
          <v:shape id="_x0000_s2406" type="#_x0000_t202" style="position:absolute;left:0;text-align:left;margin-left:470.25pt;margin-top:7.1pt;width:1in;height:16.8pt;z-index:251686400"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Style w:val="default"/>
          <w:rFonts w:cs="FrankRuehl" w:hint="cs"/>
          <w:rtl/>
        </w:rPr>
        <w:t>(2א)</w:t>
      </w:r>
      <w:r>
        <w:rPr>
          <w:rStyle w:val="default"/>
          <w:rFonts w:cs="FrankRuehl" w:hint="cs"/>
          <w:rtl/>
        </w:rPr>
        <w:tab/>
        <w:t xml:space="preserve">סכום ששולם למי שהחזיק במקרקעין שנה או יותר בעד פינויים, ובלבד שאינו קרובו של המוכר; לענין זה, "קרוב" </w:t>
      </w:r>
      <w:r>
        <w:rPr>
          <w:rStyle w:val="default"/>
          <w:rFonts w:cs="FrankRuehl"/>
          <w:rtl/>
        </w:rPr>
        <w:t>–</w:t>
      </w:r>
      <w:r>
        <w:rPr>
          <w:rStyle w:val="default"/>
          <w:rFonts w:cs="FrankRuehl" w:hint="cs"/>
          <w:rtl/>
        </w:rPr>
        <w:t xml:space="preserve"> כהגדרתו בסעיף 105יא לפקודה;</w:t>
      </w:r>
    </w:p>
    <w:p w:rsidR="00DF489B" w:rsidRDefault="00DF489B">
      <w:pPr>
        <w:pStyle w:val="P22"/>
        <w:spacing w:before="72"/>
        <w:ind w:left="1021" w:right="1134"/>
        <w:rPr>
          <w:rStyle w:val="default"/>
          <w:rFonts w:cs="FrankRuehl"/>
          <w:rtl/>
        </w:rPr>
      </w:pPr>
      <w:r>
        <w:rPr>
          <w:rStyle w:val="default"/>
          <w:rFonts w:cs="FrankRuehl"/>
          <w:rtl/>
        </w:rPr>
        <w:t>(3)</w:t>
      </w:r>
      <w:r>
        <w:rPr>
          <w:rStyle w:val="default"/>
          <w:rFonts w:cs="FrankRuehl"/>
          <w:rtl/>
        </w:rPr>
        <w:tab/>
        <w:t>עלה</w:t>
      </w:r>
      <w:r>
        <w:rPr>
          <w:rStyle w:val="default"/>
          <w:rFonts w:cs="FrankRuehl" w:hint="cs"/>
          <w:rtl/>
        </w:rPr>
        <w:t xml:space="preserve"> שוויים של המקרקעין שהז</w:t>
      </w:r>
      <w:r>
        <w:rPr>
          <w:rStyle w:val="default"/>
          <w:rFonts w:cs="FrankRuehl"/>
          <w:rtl/>
        </w:rPr>
        <w:t>כ</w:t>
      </w:r>
      <w:r>
        <w:rPr>
          <w:rStyle w:val="default"/>
          <w:rFonts w:cs="FrankRuehl" w:hint="cs"/>
          <w:rtl/>
        </w:rPr>
        <w:t xml:space="preserve">ות בהם נמכרת עקב הוצאות שהוציא </w:t>
      </w:r>
      <w:r>
        <w:rPr>
          <w:rStyle w:val="default"/>
          <w:rFonts w:cs="FrankRuehl"/>
          <w:rtl/>
        </w:rPr>
        <w:t>ה</w:t>
      </w:r>
      <w:r>
        <w:rPr>
          <w:rStyle w:val="default"/>
          <w:rFonts w:cs="FrankRuehl" w:hint="cs"/>
          <w:rtl/>
        </w:rPr>
        <w:t>מ</w:t>
      </w:r>
      <w:r>
        <w:rPr>
          <w:rStyle w:val="default"/>
          <w:rFonts w:cs="FrankRuehl"/>
          <w:rtl/>
        </w:rPr>
        <w:t>ו</w:t>
      </w:r>
      <w:r>
        <w:rPr>
          <w:rStyle w:val="default"/>
          <w:rFonts w:cs="FrankRuehl" w:hint="cs"/>
          <w:rtl/>
        </w:rPr>
        <w:t>כר להשבחתם של מקרקעין שלו הסמוכים להם, חלק יחסי מהוצאות אלה כיחס סכום עליית השווי של המקרקעין שהזכות בהם נמכרת, לבין סכום עליית שוויים של מקרקעין אלה ושל הסמוכים להם יחד, ובלבד שסכום הנ</w:t>
      </w:r>
      <w:r>
        <w:rPr>
          <w:rStyle w:val="default"/>
          <w:rFonts w:cs="FrankRuehl"/>
          <w:rtl/>
        </w:rPr>
        <w:t>יכוי</w:t>
      </w:r>
      <w:r>
        <w:rPr>
          <w:rStyle w:val="default"/>
          <w:rFonts w:cs="FrankRuehl" w:hint="cs"/>
          <w:rtl/>
        </w:rPr>
        <w:t xml:space="preserve"> בשל כל המקרקעין לפי פסקה זו לא </w:t>
      </w:r>
      <w:r>
        <w:rPr>
          <w:rStyle w:val="default"/>
          <w:rFonts w:cs="FrankRuehl"/>
          <w:rtl/>
        </w:rPr>
        <w:t>י</w:t>
      </w:r>
      <w:r>
        <w:rPr>
          <w:rStyle w:val="default"/>
          <w:rFonts w:cs="FrankRuehl" w:hint="cs"/>
          <w:rtl/>
        </w:rPr>
        <w:t>עלה על סכום ההוצאות שהוציא עליה</w:t>
      </w:r>
      <w:r>
        <w:rPr>
          <w:rStyle w:val="default"/>
          <w:rFonts w:cs="FrankRuehl"/>
          <w:rtl/>
        </w:rPr>
        <w:t>ם</w:t>
      </w:r>
      <w:r>
        <w:rPr>
          <w:rStyle w:val="default"/>
          <w:rFonts w:cs="FrankRuehl" w:hint="cs"/>
          <w:rtl/>
        </w:rPr>
        <w:t xml:space="preserve"> </w:t>
      </w:r>
      <w:r>
        <w:rPr>
          <w:rStyle w:val="default"/>
          <w:rFonts w:cs="FrankRuehl"/>
          <w:rtl/>
        </w:rPr>
        <w:t>כ</w:t>
      </w:r>
      <w:r>
        <w:rPr>
          <w:rStyle w:val="default"/>
          <w:rFonts w:cs="FrankRuehl" w:hint="cs"/>
          <w:rtl/>
        </w:rPr>
        <w:t>אמור;</w:t>
      </w:r>
    </w:p>
    <w:p w:rsidR="00DF489B" w:rsidRDefault="00DF489B">
      <w:pPr>
        <w:pStyle w:val="P22"/>
        <w:spacing w:before="72"/>
        <w:ind w:left="1021" w:right="1134"/>
        <w:rPr>
          <w:rStyle w:val="default"/>
          <w:rFonts w:cs="FrankRuehl"/>
          <w:rtl/>
        </w:rPr>
      </w:pPr>
      <w:r>
        <w:rPr>
          <w:rStyle w:val="default"/>
          <w:rFonts w:cs="FrankRuehl" w:hint="cs"/>
          <w:rtl/>
        </w:rPr>
        <w:t>(4)</w:t>
      </w:r>
      <w:r>
        <w:rPr>
          <w:rStyle w:val="default"/>
          <w:rFonts w:cs="FrankRuehl"/>
          <w:rtl/>
        </w:rPr>
        <w:tab/>
        <w:t>אגר</w:t>
      </w:r>
      <w:r>
        <w:rPr>
          <w:rStyle w:val="default"/>
          <w:rFonts w:cs="FrankRuehl" w:hint="cs"/>
          <w:rtl/>
        </w:rPr>
        <w:t>ות ששילם המוכר בקשר לרכישת הזכות במקרקעין לפי תקנות העברת מקרקעין (אגרות), תשט"ז-1956, או לפי תקנות שהיו בתוקף בעת העברת המקרקעין על שם המוכר, וכן אגרה ששילם המוכר כאמור ל</w:t>
      </w:r>
      <w:r>
        <w:rPr>
          <w:rStyle w:val="default"/>
          <w:rFonts w:cs="FrankRuehl"/>
          <w:rtl/>
        </w:rPr>
        <w:t>פי ח</w:t>
      </w:r>
      <w:r>
        <w:rPr>
          <w:rStyle w:val="default"/>
          <w:rFonts w:cs="FrankRuehl" w:hint="cs"/>
          <w:rtl/>
        </w:rPr>
        <w:t xml:space="preserve">וק הרשויות המקומיות (אגרת העברת </w:t>
      </w:r>
      <w:r>
        <w:rPr>
          <w:rStyle w:val="default"/>
          <w:rFonts w:cs="FrankRuehl"/>
          <w:rtl/>
        </w:rPr>
        <w:t>מ</w:t>
      </w:r>
      <w:r>
        <w:rPr>
          <w:rStyle w:val="default"/>
          <w:rFonts w:cs="FrankRuehl" w:hint="cs"/>
          <w:rtl/>
        </w:rPr>
        <w:t>קרקעין), תשי"ט-1959, וכן תוספת</w:t>
      </w:r>
      <w:r>
        <w:rPr>
          <w:rStyle w:val="default"/>
          <w:rFonts w:cs="FrankRuehl"/>
          <w:rtl/>
        </w:rPr>
        <w:t xml:space="preserve"> </w:t>
      </w:r>
      <w:r>
        <w:rPr>
          <w:rStyle w:val="default"/>
          <w:rFonts w:cs="FrankRuehl" w:hint="cs"/>
          <w:rtl/>
        </w:rPr>
        <w:t>מ</w:t>
      </w:r>
      <w:r>
        <w:rPr>
          <w:rStyle w:val="default"/>
          <w:rFonts w:cs="FrankRuehl"/>
          <w:rtl/>
        </w:rPr>
        <w:t>ס</w:t>
      </w:r>
      <w:r>
        <w:rPr>
          <w:rStyle w:val="default"/>
          <w:rFonts w:cs="FrankRuehl" w:hint="cs"/>
          <w:rtl/>
        </w:rPr>
        <w:t xml:space="preserve"> ששילם המוכר בקשר לרכישת הזכות לפי סעיף 7(א);</w:t>
      </w:r>
    </w:p>
    <w:p w:rsidR="00DF489B" w:rsidRDefault="00DF489B">
      <w:pPr>
        <w:pStyle w:val="P22"/>
        <w:spacing w:before="72"/>
        <w:ind w:left="1021" w:right="1134"/>
        <w:rPr>
          <w:rStyle w:val="default"/>
          <w:rFonts w:cs="FrankRuehl"/>
          <w:rtl/>
        </w:rPr>
      </w:pPr>
      <w:r>
        <w:rPr>
          <w:rStyle w:val="default"/>
          <w:rFonts w:cs="FrankRuehl" w:hint="cs"/>
          <w:rtl/>
        </w:rPr>
        <w:t>(5)</w:t>
      </w:r>
      <w:r>
        <w:rPr>
          <w:rStyle w:val="default"/>
          <w:rFonts w:cs="FrankRuehl"/>
          <w:rtl/>
        </w:rPr>
        <w:tab/>
        <w:t>דמי</w:t>
      </w:r>
      <w:r>
        <w:rPr>
          <w:rStyle w:val="default"/>
          <w:rFonts w:cs="FrankRuehl" w:hint="cs"/>
          <w:rtl/>
        </w:rPr>
        <w:t xml:space="preserve"> תיווך ששילם המוכר בקשר לרכישת הזכות</w:t>
      </w:r>
      <w:r>
        <w:rPr>
          <w:rStyle w:val="default"/>
          <w:rFonts w:cs="FrankRuehl"/>
          <w:rtl/>
        </w:rPr>
        <w:t xml:space="preserve"> במק</w:t>
      </w:r>
      <w:r>
        <w:rPr>
          <w:rStyle w:val="default"/>
          <w:rFonts w:cs="FrankRuehl" w:hint="cs"/>
          <w:rtl/>
        </w:rPr>
        <w:t>רקעין, אך לא יותר מ-2% מהתמורה שנתן בעדם;</w:t>
      </w:r>
    </w:p>
    <w:p w:rsidR="00DF489B" w:rsidRDefault="00DF489B">
      <w:pPr>
        <w:pStyle w:val="P22"/>
        <w:spacing w:before="72"/>
        <w:ind w:left="1021" w:right="1134"/>
        <w:rPr>
          <w:rStyle w:val="default"/>
          <w:rFonts w:cs="FrankRuehl"/>
          <w:rtl/>
        </w:rPr>
      </w:pPr>
      <w:r>
        <w:rPr>
          <w:rStyle w:val="default"/>
          <w:rFonts w:cs="FrankRuehl" w:hint="cs"/>
          <w:rtl/>
        </w:rPr>
        <w:t>(6)</w:t>
      </w:r>
      <w:r>
        <w:rPr>
          <w:rStyle w:val="default"/>
          <w:rFonts w:cs="FrankRuehl"/>
          <w:rtl/>
        </w:rPr>
        <w:tab/>
        <w:t>דמי</w:t>
      </w:r>
      <w:r>
        <w:rPr>
          <w:rStyle w:val="default"/>
          <w:rFonts w:cs="FrankRuehl" w:hint="cs"/>
          <w:rtl/>
        </w:rPr>
        <w:t xml:space="preserve"> תיווך ששילם המוכר בקשר למכירת הזכות</w:t>
      </w:r>
      <w:r>
        <w:rPr>
          <w:rStyle w:val="default"/>
          <w:rFonts w:cs="FrankRuehl"/>
          <w:rtl/>
        </w:rPr>
        <w:t xml:space="preserve"> במקרקעי</w:t>
      </w:r>
      <w:r>
        <w:rPr>
          <w:rStyle w:val="default"/>
          <w:rFonts w:cs="FrankRuehl" w:hint="cs"/>
          <w:rtl/>
        </w:rPr>
        <w:t>ן, אך לא יותר מ-2% מהתמורה שקיבל בעדם, אלא אם שוכנע המנהל שבקשר</w:t>
      </w:r>
      <w:r>
        <w:rPr>
          <w:rStyle w:val="default"/>
          <w:rFonts w:cs="FrankRuehl"/>
          <w:rtl/>
        </w:rPr>
        <w:t xml:space="preserve"> </w:t>
      </w:r>
      <w:r>
        <w:rPr>
          <w:rStyle w:val="default"/>
          <w:rFonts w:cs="FrankRuehl" w:hint="cs"/>
          <w:rtl/>
        </w:rPr>
        <w:t>ע</w:t>
      </w:r>
      <w:r>
        <w:rPr>
          <w:rStyle w:val="default"/>
          <w:rFonts w:cs="FrankRuehl"/>
          <w:rtl/>
        </w:rPr>
        <w:t>ם</w:t>
      </w:r>
      <w:r>
        <w:rPr>
          <w:rStyle w:val="default"/>
          <w:rFonts w:cs="FrankRuehl" w:hint="cs"/>
          <w:rtl/>
        </w:rPr>
        <w:t xml:space="preserve"> נסיבות העסקה המיוחדות שהוסברו לו שולמו דמי תיווך גבוהים יותר;</w:t>
      </w:r>
    </w:p>
    <w:p w:rsidR="00DF489B" w:rsidRDefault="00DF489B">
      <w:pPr>
        <w:pStyle w:val="P22"/>
        <w:spacing w:before="72"/>
        <w:ind w:left="1021" w:right="1134"/>
        <w:rPr>
          <w:rStyle w:val="default"/>
          <w:rFonts w:cs="FrankRuehl" w:hint="cs"/>
          <w:rtl/>
        </w:rPr>
      </w:pPr>
      <w:r>
        <w:rPr>
          <w:rStyle w:val="default"/>
          <w:rFonts w:cs="FrankRuehl" w:hint="cs"/>
          <w:rtl/>
        </w:rPr>
        <w:t>(7)</w:t>
      </w:r>
      <w:r>
        <w:rPr>
          <w:rStyle w:val="default"/>
          <w:rFonts w:cs="FrankRuehl"/>
          <w:rtl/>
        </w:rPr>
        <w:tab/>
        <w:t>שכר</w:t>
      </w:r>
      <w:r>
        <w:rPr>
          <w:rStyle w:val="default"/>
          <w:rFonts w:cs="FrankRuehl" w:hint="cs"/>
          <w:rtl/>
        </w:rPr>
        <w:t xml:space="preserve"> טרחת עורך דין ששילם המוכר בקשר לרכישת הזכות במקרקעין ולמכירתה;</w:t>
      </w:r>
    </w:p>
    <w:p w:rsidR="00DF489B" w:rsidRDefault="00DF489B">
      <w:pPr>
        <w:pStyle w:val="P22"/>
        <w:spacing w:before="72"/>
        <w:ind w:left="1021" w:right="1134"/>
        <w:rPr>
          <w:rStyle w:val="default"/>
          <w:rFonts w:cs="FrankRuehl" w:hint="cs"/>
          <w:rtl/>
        </w:rPr>
      </w:pPr>
      <w:r>
        <w:rPr>
          <w:rFonts w:cs="FrankRuehl"/>
          <w:rtl/>
          <w:lang w:val="he-IL"/>
        </w:rPr>
        <w:pict>
          <v:shape id="_x0000_s2407" type="#_x0000_t202" style="position:absolute;left:0;text-align:left;margin-left:470.25pt;margin-top:7.1pt;width:1in;height:16.8pt;z-index:251687424"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Style w:val="default"/>
          <w:rFonts w:cs="FrankRuehl" w:hint="cs"/>
          <w:rtl/>
        </w:rPr>
        <w:t>(7א)</w:t>
      </w:r>
      <w:r>
        <w:rPr>
          <w:rStyle w:val="default"/>
          <w:rFonts w:cs="FrankRuehl" w:hint="cs"/>
          <w:rtl/>
        </w:rPr>
        <w:tab/>
        <w:t>שכר טרחת שמאי מקרקעין ושכר טרחת מודד מוסמך, ששולמו בקשר עם רכישת הזכות במקרקעין, השבחתה ומכירתה;</w:t>
      </w:r>
    </w:p>
    <w:p w:rsidR="00DF489B" w:rsidRDefault="00DF489B">
      <w:pPr>
        <w:pStyle w:val="P22"/>
        <w:spacing w:before="72"/>
        <w:ind w:left="1021" w:right="1134"/>
        <w:rPr>
          <w:rStyle w:val="default"/>
          <w:rFonts w:cs="FrankRuehl"/>
          <w:rtl/>
        </w:rPr>
      </w:pPr>
      <w:r>
        <w:rPr>
          <w:rFonts w:cs="FrankRuehl"/>
          <w:rtl/>
          <w:lang w:val="he-IL"/>
        </w:rPr>
        <w:pict>
          <v:shape id="_x0000_s2408" type="#_x0000_t202" style="position:absolute;left:0;text-align:left;margin-left:470.25pt;margin-top:7.1pt;width:1in;height:16.8pt;z-index:251688448"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Style w:val="default"/>
          <w:rFonts w:cs="FrankRuehl" w:hint="cs"/>
          <w:rtl/>
        </w:rPr>
        <w:t>(7ב)</w:t>
      </w:r>
      <w:r>
        <w:rPr>
          <w:rStyle w:val="default"/>
          <w:rFonts w:cs="FrankRuehl" w:hint="cs"/>
          <w:rtl/>
        </w:rPr>
        <w:tab/>
        <w:t>הוצאות שהוציא החוכר או בעל הזכות במקרקעין, לפי הענין, לשם הוכחת זכותו במקרקעין;</w:t>
      </w:r>
    </w:p>
    <w:p w:rsidR="00DF489B" w:rsidRDefault="00DF489B">
      <w:pPr>
        <w:pStyle w:val="P22"/>
        <w:spacing w:before="72"/>
        <w:ind w:left="1021" w:right="1134"/>
        <w:rPr>
          <w:rStyle w:val="default"/>
          <w:rFonts w:cs="FrankRuehl"/>
          <w:rtl/>
        </w:rPr>
      </w:pPr>
      <w:r>
        <w:rPr>
          <w:lang w:val="he-IL"/>
        </w:rPr>
        <w:pict>
          <v:rect id="_x0000_s2150" style="position:absolute;left:0;text-align:left;margin-left:464.5pt;margin-top:8.05pt;width:75.05pt;height:20pt;z-index:251505152"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15) תשמ"ד-1984</w:t>
                  </w:r>
                </w:p>
              </w:txbxContent>
            </v:textbox>
            <w10:anchorlock/>
          </v:rect>
        </w:pict>
      </w:r>
      <w:r>
        <w:rPr>
          <w:rStyle w:val="default"/>
          <w:rFonts w:cs="FrankRuehl"/>
          <w:rtl/>
        </w:rPr>
        <w:t>(8)</w:t>
      </w:r>
      <w:r>
        <w:rPr>
          <w:rStyle w:val="default"/>
          <w:rFonts w:cs="FrankRuehl"/>
          <w:rtl/>
        </w:rPr>
        <w:tab/>
        <w:t xml:space="preserve">מס </w:t>
      </w:r>
      <w:r>
        <w:rPr>
          <w:rStyle w:val="default"/>
          <w:rFonts w:cs="FrankRuehl" w:hint="cs"/>
          <w:rtl/>
        </w:rPr>
        <w:t>רכוש עירוני - ל</w:t>
      </w:r>
      <w:r>
        <w:rPr>
          <w:rStyle w:val="default"/>
          <w:rFonts w:cs="FrankRuehl"/>
          <w:rtl/>
        </w:rPr>
        <w:t>פי פ</w:t>
      </w:r>
      <w:r>
        <w:rPr>
          <w:rStyle w:val="default"/>
          <w:rFonts w:cs="FrankRuehl" w:hint="cs"/>
          <w:rtl/>
        </w:rPr>
        <w:t>קודת מס רכוש עירוני, 1940,</w:t>
      </w:r>
      <w:r>
        <w:rPr>
          <w:rStyle w:val="default"/>
          <w:rFonts w:cs="FrankRuehl"/>
          <w:rtl/>
        </w:rPr>
        <w:t xml:space="preserve"> א</w:t>
      </w:r>
      <w:r>
        <w:rPr>
          <w:rStyle w:val="default"/>
          <w:rFonts w:cs="FrankRuehl" w:hint="cs"/>
          <w:rtl/>
        </w:rPr>
        <w:t>ו מס</w:t>
      </w:r>
      <w:r>
        <w:rPr>
          <w:rStyle w:val="default"/>
          <w:rFonts w:cs="FrankRuehl"/>
          <w:rtl/>
        </w:rPr>
        <w:t xml:space="preserve"> </w:t>
      </w:r>
      <w:r>
        <w:rPr>
          <w:rStyle w:val="default"/>
          <w:rFonts w:cs="FrankRuehl" w:hint="cs"/>
          <w:rtl/>
        </w:rPr>
        <w:t>רכוש לפי חוק מס רכוש וקרן פיצויים, תשכ"א-1961, וכן ארנונת רכוש המשתלמת לרשות מקומית;</w:t>
      </w:r>
    </w:p>
    <w:p w:rsidR="00DF489B" w:rsidRDefault="00DF489B">
      <w:pPr>
        <w:pStyle w:val="P22"/>
        <w:spacing w:before="72"/>
        <w:ind w:left="1021" w:right="1134"/>
        <w:rPr>
          <w:rStyle w:val="default"/>
          <w:rFonts w:cs="FrankRuehl" w:hint="cs"/>
          <w:rtl/>
        </w:rPr>
      </w:pPr>
      <w:r>
        <w:rPr>
          <w:lang w:val="he-IL"/>
        </w:rPr>
        <w:pict>
          <v:rect id="_x0000_s2151" style="position:absolute;left:0;text-align:left;margin-left:464.35pt;margin-top:7.1pt;width:75.05pt;height:17.15pt;z-index:251506176"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hint="cs"/>
                      <w:sz w:val="18"/>
                      <w:szCs w:val="18"/>
                      <w:rtl/>
                    </w:rPr>
                    <w:t>(תיקון מס' 61) תשס"ח-2008</w:t>
                  </w:r>
                </w:p>
              </w:txbxContent>
            </v:textbox>
            <w10:anchorlock/>
          </v:rect>
        </w:pict>
      </w:r>
      <w:r>
        <w:rPr>
          <w:rStyle w:val="default"/>
          <w:rFonts w:cs="FrankRuehl"/>
          <w:rtl/>
        </w:rPr>
        <w:t>(8א)</w:t>
      </w:r>
      <w:r>
        <w:rPr>
          <w:rStyle w:val="default"/>
          <w:rFonts w:cs="FrankRuehl"/>
          <w:rtl/>
        </w:rPr>
        <w:tab/>
      </w:r>
      <w:r>
        <w:rPr>
          <w:rStyle w:val="default"/>
          <w:rFonts w:cs="FrankRuehl" w:hint="cs"/>
          <w:rtl/>
        </w:rPr>
        <w:t>(נמחקה);</w:t>
      </w:r>
    </w:p>
    <w:p w:rsidR="00DF489B" w:rsidRDefault="00DF489B" w:rsidP="00085A6F">
      <w:pPr>
        <w:pStyle w:val="P22"/>
        <w:spacing w:before="72"/>
        <w:ind w:left="1021" w:right="1134"/>
        <w:rPr>
          <w:rStyle w:val="default"/>
          <w:rFonts w:cs="FrankRuehl"/>
          <w:rtl/>
        </w:rPr>
      </w:pPr>
      <w:r>
        <w:rPr>
          <w:rFonts w:cs="FrankRuehl"/>
          <w:rtl/>
          <w:lang w:val="he-IL"/>
        </w:rPr>
        <w:pict>
          <v:shape id="_x0000_s2409" type="#_x0000_t202" style="position:absolute;left:0;text-align:left;margin-left:470.25pt;margin-top:7.1pt;width:1in;height:36.75pt;z-index:251689472" filled="f" stroked="f">
            <v:textbox style="mso-next-textbox:#_x0000_s2409"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p w:rsidR="00CC71C6" w:rsidRDefault="00CC71C6">
                  <w:pPr>
                    <w:spacing w:line="160" w:lineRule="exact"/>
                    <w:jc w:val="left"/>
                    <w:rPr>
                      <w:rFonts w:cs="Miriam" w:hint="cs"/>
                      <w:sz w:val="18"/>
                      <w:szCs w:val="18"/>
                      <w:rtl/>
                    </w:rPr>
                  </w:pPr>
                  <w:r>
                    <w:rPr>
                      <w:rFonts w:cs="Miriam" w:hint="cs"/>
                      <w:sz w:val="18"/>
                      <w:szCs w:val="18"/>
                      <w:rtl/>
                    </w:rPr>
                    <w:t>(תיקון מס' 65) תשס"ט-2009</w:t>
                  </w:r>
                </w:p>
              </w:txbxContent>
            </v:textbox>
            <w10:anchorlock/>
          </v:shape>
        </w:pict>
      </w:r>
      <w:r>
        <w:rPr>
          <w:rStyle w:val="default"/>
          <w:rFonts w:cs="FrankRuehl" w:hint="cs"/>
          <w:rtl/>
        </w:rPr>
        <w:t>(9)</w:t>
      </w:r>
      <w:r>
        <w:rPr>
          <w:rStyle w:val="default"/>
          <w:rFonts w:cs="FrankRuehl"/>
          <w:rtl/>
        </w:rPr>
        <w:tab/>
        <w:t>במכ</w:t>
      </w:r>
      <w:r>
        <w:rPr>
          <w:rStyle w:val="default"/>
          <w:rFonts w:cs="FrankRuehl" w:hint="cs"/>
          <w:rtl/>
        </w:rPr>
        <w:t xml:space="preserve">ירת חכירה </w:t>
      </w:r>
      <w:r>
        <w:rPr>
          <w:rStyle w:val="default"/>
          <w:rFonts w:cs="FrankRuehl"/>
          <w:rtl/>
        </w:rPr>
        <w:t>–</w:t>
      </w:r>
      <w:r>
        <w:rPr>
          <w:rStyle w:val="default"/>
          <w:rFonts w:cs="FrankRuehl" w:hint="cs"/>
          <w:rtl/>
        </w:rPr>
        <w:t xml:space="preserve"> כל</w:t>
      </w:r>
      <w:r>
        <w:rPr>
          <w:rStyle w:val="default"/>
          <w:rFonts w:cs="FrankRuehl"/>
          <w:rtl/>
        </w:rPr>
        <w:t xml:space="preserve"> סכו</w:t>
      </w:r>
      <w:r>
        <w:rPr>
          <w:rStyle w:val="default"/>
          <w:rFonts w:cs="FrankRuehl" w:hint="cs"/>
          <w:rtl/>
        </w:rPr>
        <w:t>ם ששילם המוכר, לבעל</w:t>
      </w:r>
      <w:r>
        <w:rPr>
          <w:rStyle w:val="default"/>
          <w:rFonts w:cs="FrankRuehl"/>
          <w:rtl/>
        </w:rPr>
        <w:t xml:space="preserve"> המק</w:t>
      </w:r>
      <w:r>
        <w:rPr>
          <w:rStyle w:val="default"/>
          <w:rFonts w:cs="FrankRuehl" w:hint="cs"/>
          <w:rtl/>
        </w:rPr>
        <w:t>רקעין, בעד הסכמתו לרשום שעבוד על זכות הח</w:t>
      </w:r>
      <w:r>
        <w:rPr>
          <w:rStyle w:val="default"/>
          <w:rFonts w:cs="FrankRuehl"/>
          <w:rtl/>
        </w:rPr>
        <w:t>כ</w:t>
      </w:r>
      <w:r>
        <w:rPr>
          <w:rStyle w:val="default"/>
          <w:rFonts w:cs="FrankRuehl" w:hint="cs"/>
          <w:rtl/>
        </w:rPr>
        <w:t>י</w:t>
      </w:r>
      <w:r>
        <w:rPr>
          <w:rStyle w:val="default"/>
          <w:rFonts w:cs="FrankRuehl"/>
          <w:rtl/>
        </w:rPr>
        <w:t>ר</w:t>
      </w:r>
      <w:r>
        <w:rPr>
          <w:rStyle w:val="default"/>
          <w:rFonts w:cs="FrankRuehl" w:hint="cs"/>
          <w:rtl/>
        </w:rPr>
        <w:t>ה</w:t>
      </w:r>
      <w:r>
        <w:rPr>
          <w:rStyle w:val="default"/>
          <w:rFonts w:cs="FrankRuehl"/>
          <w:rtl/>
        </w:rPr>
        <w:t xml:space="preserve"> א</w:t>
      </w:r>
      <w:r>
        <w:rPr>
          <w:rStyle w:val="default"/>
          <w:rFonts w:cs="FrankRuehl" w:hint="cs"/>
          <w:rtl/>
        </w:rPr>
        <w:t xml:space="preserve">ו בעד הסכמתו למכירה, בעד חכירת הזכות, ולרבות בעד דמי חכירה מהוונים או דמי היוון, ששולמו בשלה </w:t>
      </w:r>
      <w:r w:rsidR="00085A6F">
        <w:rPr>
          <w:rStyle w:val="default"/>
          <w:rFonts w:cs="FrankRuehl" w:hint="cs"/>
          <w:rtl/>
        </w:rPr>
        <w:t>לרשות</w:t>
      </w:r>
      <w:r>
        <w:rPr>
          <w:rStyle w:val="default"/>
          <w:rFonts w:cs="FrankRuehl" w:hint="cs"/>
          <w:rtl/>
        </w:rPr>
        <w:t xml:space="preserve"> מקרקעי ישראל;</w:t>
      </w:r>
    </w:p>
    <w:p w:rsidR="00DF489B" w:rsidRDefault="00DF489B">
      <w:pPr>
        <w:pStyle w:val="P22"/>
        <w:spacing w:before="72"/>
        <w:ind w:left="1021" w:right="1134"/>
        <w:rPr>
          <w:rStyle w:val="default"/>
          <w:rFonts w:cs="FrankRuehl"/>
          <w:rtl/>
        </w:rPr>
      </w:pPr>
      <w:r>
        <w:rPr>
          <w:rStyle w:val="default"/>
          <w:rFonts w:cs="FrankRuehl"/>
          <w:rtl/>
        </w:rPr>
        <w:t>(10)</w:t>
      </w:r>
      <w:r>
        <w:rPr>
          <w:rStyle w:val="default"/>
          <w:rFonts w:cs="FrankRuehl"/>
          <w:rtl/>
        </w:rPr>
        <w:tab/>
        <w:t>הית</w:t>
      </w:r>
      <w:r>
        <w:rPr>
          <w:rStyle w:val="default"/>
          <w:rFonts w:cs="FrankRuehl" w:hint="cs"/>
          <w:rtl/>
        </w:rPr>
        <w:t>ה משכנתה על המקרקעין שהזכות בהם נמכ</w:t>
      </w:r>
      <w:r>
        <w:rPr>
          <w:rStyle w:val="default"/>
          <w:rFonts w:cs="FrankRuehl"/>
          <w:rtl/>
        </w:rPr>
        <w:t>רת</w:t>
      </w:r>
      <w:r>
        <w:rPr>
          <w:rStyle w:val="default"/>
          <w:rFonts w:cs="FrankRuehl" w:hint="cs"/>
          <w:rtl/>
        </w:rPr>
        <w:t xml:space="preserve"> -  דמי עמילות המוכר לבעל המשכנתה בעד הסכמתו לאותה מכירה, אך לא יותר מ-2% מסכום המשכנתה שטרם נפרע;</w:t>
      </w:r>
    </w:p>
    <w:p w:rsidR="00DF489B" w:rsidRDefault="00DF489B">
      <w:pPr>
        <w:pStyle w:val="P22"/>
        <w:spacing w:before="72"/>
        <w:ind w:left="1021" w:right="1134"/>
        <w:rPr>
          <w:rStyle w:val="default"/>
          <w:rFonts w:cs="FrankRuehl" w:hint="cs"/>
          <w:rtl/>
        </w:rPr>
      </w:pPr>
      <w:r>
        <w:rPr>
          <w:rStyle w:val="default"/>
          <w:rFonts w:cs="FrankRuehl" w:hint="cs"/>
          <w:rtl/>
        </w:rPr>
        <w:t>(11)</w:t>
      </w:r>
      <w:r>
        <w:rPr>
          <w:rStyle w:val="default"/>
          <w:rFonts w:cs="FrankRuehl"/>
          <w:rtl/>
        </w:rPr>
        <w:tab/>
        <w:t xml:space="preserve">כל </w:t>
      </w:r>
      <w:r>
        <w:rPr>
          <w:rStyle w:val="default"/>
          <w:rFonts w:cs="FrankRuehl" w:hint="cs"/>
          <w:rtl/>
        </w:rPr>
        <w:t>סכום ששילם המוכר על המקרקעין שהזכות בהם נמכרת כמס השבחה לפי פקודת בנין ערי</w:t>
      </w:r>
      <w:r>
        <w:rPr>
          <w:rStyle w:val="default"/>
          <w:rFonts w:cs="FrankRuehl"/>
          <w:rtl/>
        </w:rPr>
        <w:t>ם, 1936, או</w:t>
      </w:r>
      <w:r>
        <w:rPr>
          <w:rStyle w:val="default"/>
          <w:rFonts w:cs="FrankRuehl" w:hint="cs"/>
          <w:rtl/>
        </w:rPr>
        <w:t xml:space="preserve"> לפי פקודת הקרקעות (רכישה</w:t>
      </w:r>
      <w:r>
        <w:rPr>
          <w:rStyle w:val="default"/>
          <w:rFonts w:cs="FrankRuehl"/>
          <w:rtl/>
        </w:rPr>
        <w:t xml:space="preserve"> </w:t>
      </w:r>
      <w:r>
        <w:rPr>
          <w:rStyle w:val="default"/>
          <w:rFonts w:cs="FrankRuehl" w:hint="cs"/>
          <w:rtl/>
        </w:rPr>
        <w:t>לצרכי ציבור), 1943, או לפי פקוד</w:t>
      </w:r>
      <w:r>
        <w:rPr>
          <w:rStyle w:val="default"/>
          <w:rFonts w:cs="FrankRuehl"/>
          <w:rtl/>
        </w:rPr>
        <w:t>ה</w:t>
      </w:r>
      <w:r>
        <w:rPr>
          <w:rStyle w:val="default"/>
          <w:rFonts w:cs="FrankRuehl" w:hint="cs"/>
          <w:rtl/>
        </w:rPr>
        <w:t xml:space="preserve"> </w:t>
      </w:r>
      <w:r>
        <w:rPr>
          <w:rStyle w:val="default"/>
          <w:rFonts w:cs="FrankRuehl"/>
          <w:rtl/>
        </w:rPr>
        <w:t>ש</w:t>
      </w:r>
      <w:r>
        <w:rPr>
          <w:rStyle w:val="default"/>
          <w:rFonts w:cs="FrankRuehl" w:hint="cs"/>
          <w:rtl/>
        </w:rPr>
        <w:t>ב</w:t>
      </w:r>
      <w:r>
        <w:rPr>
          <w:rStyle w:val="default"/>
          <w:rFonts w:cs="FrankRuehl"/>
          <w:rtl/>
        </w:rPr>
        <w:t>וט</w:t>
      </w:r>
      <w:r>
        <w:rPr>
          <w:rStyle w:val="default"/>
          <w:rFonts w:cs="FrankRuehl" w:hint="cs"/>
          <w:rtl/>
        </w:rPr>
        <w:t>לה על ידי אחת משתי הפקודות האמורות, או מס השבחה אחר או תשלום חובה כיוצא באלה;</w:t>
      </w:r>
    </w:p>
    <w:p w:rsidR="00DF489B" w:rsidRDefault="00DF489B">
      <w:pPr>
        <w:pStyle w:val="P22"/>
        <w:spacing w:before="72"/>
        <w:ind w:left="1021" w:right="1134"/>
        <w:rPr>
          <w:rStyle w:val="default"/>
          <w:rFonts w:cs="FrankRuehl"/>
          <w:rtl/>
        </w:rPr>
      </w:pPr>
      <w:r>
        <w:rPr>
          <w:rFonts w:cs="FrankRuehl"/>
          <w:rtl/>
          <w:lang w:val="he-IL"/>
        </w:rPr>
        <w:pict>
          <v:shape id="_x0000_s2410" type="#_x0000_t202" style="position:absolute;left:0;text-align:left;margin-left:470.25pt;margin-top:7.1pt;width:1in;height:16.8pt;z-index:251690496"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Style w:val="default"/>
          <w:rFonts w:cs="FrankRuehl" w:hint="cs"/>
          <w:rtl/>
        </w:rPr>
        <w:t>(11א) הוצאות כאמור בסעיף 17(11) לפקודה, לרבות בשל הליכי השגה, ערר וערעור;</w:t>
      </w:r>
    </w:p>
    <w:p w:rsidR="00DF489B" w:rsidRDefault="00DF489B">
      <w:pPr>
        <w:pStyle w:val="P22"/>
        <w:spacing w:before="72"/>
        <w:ind w:left="1021" w:right="1134"/>
        <w:rPr>
          <w:rStyle w:val="default"/>
          <w:rFonts w:cs="FrankRuehl" w:hint="cs"/>
          <w:rtl/>
        </w:rPr>
      </w:pPr>
      <w:r>
        <w:rPr>
          <w:rFonts w:cs="FrankRuehl"/>
          <w:rtl/>
          <w:lang w:val="he-IL"/>
        </w:rPr>
        <w:pict>
          <v:shape id="_x0000_s2411" type="#_x0000_t202" style="position:absolute;left:0;text-align:left;margin-left:470.25pt;margin-top:7.1pt;width:1in;height:31.1pt;z-index:251691520" filled="f" stroked="f">
            <v:textbox inset="1mm,0,1mm,0">
              <w:txbxContent>
                <w:p w:rsidR="00CC71C6" w:rsidRDefault="00CC71C6">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6) </w:t>
                  </w:r>
                </w:p>
                <w:p w:rsidR="00CC71C6" w:rsidRDefault="00CC71C6">
                  <w:pPr>
                    <w:spacing w:line="160" w:lineRule="exact"/>
                    <w:jc w:val="left"/>
                    <w:rPr>
                      <w:rFonts w:cs="Miriam"/>
                      <w:noProof/>
                      <w:sz w:val="18"/>
                      <w:szCs w:val="18"/>
                      <w:rtl/>
                    </w:rPr>
                  </w:pPr>
                  <w:r>
                    <w:rPr>
                      <w:rFonts w:cs="Miriam" w:hint="cs"/>
                      <w:sz w:val="18"/>
                      <w:szCs w:val="18"/>
                      <w:rtl/>
                    </w:rPr>
                    <w:t>תשל</w:t>
                  </w:r>
                  <w:r>
                    <w:rPr>
                      <w:rFonts w:cs="Miriam"/>
                      <w:sz w:val="18"/>
                      <w:szCs w:val="18"/>
                      <w:rtl/>
                    </w:rPr>
                    <w:t>"</w:t>
                  </w:r>
                  <w:r>
                    <w:rPr>
                      <w:rFonts w:cs="Miriam" w:hint="cs"/>
                      <w:sz w:val="18"/>
                      <w:szCs w:val="18"/>
                      <w:rtl/>
                    </w:rPr>
                    <w:t>ה-1975</w:t>
                  </w:r>
                </w:p>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Style w:val="default"/>
          <w:rFonts w:cs="FrankRuehl" w:hint="cs"/>
          <w:rtl/>
        </w:rPr>
        <w:t>(12)</w:t>
      </w:r>
      <w:r>
        <w:rPr>
          <w:rStyle w:val="default"/>
          <w:rFonts w:cs="FrankRuehl"/>
          <w:rtl/>
        </w:rPr>
        <w:tab/>
        <w:t>במכ</w:t>
      </w:r>
      <w:r>
        <w:rPr>
          <w:rStyle w:val="default"/>
          <w:rFonts w:cs="FrankRuehl" w:hint="cs"/>
          <w:rtl/>
        </w:rPr>
        <w:t xml:space="preserve">ירת זכות במקרקעין ששווי הרכישה שלה נקבע לפי סעיפים 26(א)(2), 28, 29 סיפה, 29ב, 30 עד 34 ו-49כג </w:t>
      </w:r>
      <w:r>
        <w:rPr>
          <w:rStyle w:val="default"/>
          <w:rFonts w:cs="FrankRuehl"/>
          <w:rtl/>
        </w:rPr>
        <w:t>–</w:t>
      </w:r>
    </w:p>
    <w:p w:rsidR="00DF489B" w:rsidRDefault="00DF489B">
      <w:pPr>
        <w:pStyle w:val="P33"/>
        <w:spacing w:before="72"/>
        <w:ind w:left="1474" w:right="1134"/>
        <w:rPr>
          <w:rStyle w:val="default"/>
          <w:rFonts w:cs="FrankRuehl"/>
          <w:rtl/>
        </w:rPr>
      </w:pPr>
      <w:r>
        <w:rPr>
          <w:rFonts w:cs="FrankRuehl"/>
          <w:rtl/>
          <w:lang w:val="he-IL"/>
        </w:rPr>
        <w:pict>
          <v:shape id="_x0000_s2412" type="#_x0000_t202" style="position:absolute;left:0;text-align:left;margin-left:470.25pt;margin-top:7.1pt;width:1in;height:16.8pt;z-index:251692544"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Style w:val="default"/>
          <w:rFonts w:cs="FrankRuehl"/>
          <w:rtl/>
        </w:rPr>
        <w:t>(א)</w:t>
      </w:r>
      <w:r>
        <w:rPr>
          <w:rStyle w:val="default"/>
          <w:rFonts w:cs="FrankRuehl"/>
          <w:rtl/>
        </w:rPr>
        <w:tab/>
        <w:t xml:space="preserve">אם </w:t>
      </w:r>
      <w:r>
        <w:rPr>
          <w:rStyle w:val="default"/>
          <w:rFonts w:cs="FrankRuehl" w:hint="cs"/>
          <w:rtl/>
        </w:rPr>
        <w:t>נתק</w:t>
      </w:r>
      <w:r>
        <w:rPr>
          <w:rStyle w:val="default"/>
          <w:rFonts w:cs="FrankRuehl"/>
          <w:rtl/>
        </w:rPr>
        <w:t xml:space="preserve">בלה </w:t>
      </w:r>
      <w:r>
        <w:rPr>
          <w:rStyle w:val="default"/>
          <w:rFonts w:cs="FrankRuehl" w:hint="cs"/>
          <w:rtl/>
        </w:rPr>
        <w:t xml:space="preserve">הזכות ללא תמורה או שנתקבלה אגב הליכי גירושין וחלו עליה הוראות סעיף 4א </w:t>
      </w:r>
      <w:r>
        <w:rPr>
          <w:rStyle w:val="default"/>
          <w:rFonts w:cs="FrankRuehl"/>
          <w:rtl/>
        </w:rPr>
        <w:t>–</w:t>
      </w:r>
      <w:r>
        <w:rPr>
          <w:rStyle w:val="default"/>
          <w:rFonts w:cs="FrankRuehl" w:hint="cs"/>
          <w:rtl/>
        </w:rPr>
        <w:t xml:space="preserve"> ההוצאות</w:t>
      </w:r>
      <w:r>
        <w:rPr>
          <w:rStyle w:val="default"/>
          <w:rFonts w:cs="FrankRuehl"/>
          <w:rtl/>
        </w:rPr>
        <w:t xml:space="preserve"> המו</w:t>
      </w:r>
      <w:r>
        <w:rPr>
          <w:rStyle w:val="default"/>
          <w:rFonts w:cs="FrankRuehl" w:hint="cs"/>
          <w:rtl/>
        </w:rPr>
        <w:t>תרות בניכוי לפי סעיף זה או לפי סעיף 39א, שהוציא האדם ש</w:t>
      </w:r>
      <w:r>
        <w:rPr>
          <w:rStyle w:val="default"/>
          <w:rFonts w:cs="FrankRuehl"/>
          <w:rtl/>
        </w:rPr>
        <w:t>ממ</w:t>
      </w:r>
      <w:r>
        <w:rPr>
          <w:rStyle w:val="default"/>
          <w:rFonts w:cs="FrankRuehl" w:hint="cs"/>
          <w:rtl/>
        </w:rPr>
        <w:t>נו נתקבלה הזכות;</w:t>
      </w:r>
    </w:p>
    <w:p w:rsidR="00DF489B" w:rsidRDefault="00DF489B">
      <w:pPr>
        <w:pStyle w:val="P33"/>
        <w:spacing w:before="72"/>
        <w:ind w:left="1474" w:right="1134"/>
        <w:rPr>
          <w:rStyle w:val="default"/>
          <w:rFonts w:cs="FrankRuehl" w:hint="cs"/>
          <w:rtl/>
        </w:rPr>
      </w:pPr>
      <w:r>
        <w:rPr>
          <w:lang w:val="he-IL"/>
        </w:rPr>
        <w:pict>
          <v:rect id="_x0000_s2152" style="position:absolute;left:0;text-align:left;margin-left:464.5pt;margin-top:8.05pt;width:75.05pt;height:34.45pt;z-index:251507200" o:allowincell="f" filled="f" stroked="f" strokecolor="lime" strokeweight=".25pt">
            <v:textbox inset="0,0,0,0">
              <w:txbxContent>
                <w:p w:rsidR="00CC71C6" w:rsidRDefault="00CC71C6">
                  <w:pPr>
                    <w:spacing w:line="160" w:lineRule="exact"/>
                    <w:jc w:val="left"/>
                    <w:rPr>
                      <w:rFonts w:cs="Miriam" w:hint="cs"/>
                      <w:sz w:val="18"/>
                      <w:szCs w:val="18"/>
                      <w:rtl/>
                    </w:rPr>
                  </w:pPr>
                  <w:r>
                    <w:rPr>
                      <w:rFonts w:cs="Miriam"/>
                      <w:sz w:val="18"/>
                      <w:szCs w:val="18"/>
                      <w:rtl/>
                    </w:rPr>
                    <w:t>(</w:t>
                  </w:r>
                  <w:r>
                    <w:rPr>
                      <w:rFonts w:cs="Miriam" w:hint="cs"/>
                      <w:sz w:val="18"/>
                      <w:szCs w:val="18"/>
                      <w:rtl/>
                    </w:rPr>
                    <w:t>תיקון מס' 15) תשמ"ד-1984</w:t>
                  </w:r>
                </w:p>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rect>
        </w:pict>
      </w:r>
      <w:r>
        <w:rPr>
          <w:rStyle w:val="default"/>
          <w:rFonts w:cs="FrankRuehl"/>
          <w:rtl/>
        </w:rPr>
        <w:t>(ב)</w:t>
      </w:r>
      <w:r>
        <w:rPr>
          <w:rStyle w:val="default"/>
          <w:rFonts w:cs="FrankRuehl"/>
          <w:rtl/>
        </w:rPr>
        <w:tab/>
        <w:t xml:space="preserve">אם </w:t>
      </w:r>
      <w:r>
        <w:rPr>
          <w:rStyle w:val="default"/>
          <w:rFonts w:cs="FrankRuehl" w:hint="cs"/>
          <w:rtl/>
        </w:rPr>
        <w:t>נתקבלה הזכות בחליפין, פטורים ממס כאמור בסעיף 32 או 34 - ההוצאות המותרות בניכוי לפי סעיף זה או לפי סעיף 39א שהוציא המוכר בקשר לזכות שהוא נתן בחליפ</w:t>
      </w:r>
      <w:r>
        <w:rPr>
          <w:rStyle w:val="default"/>
          <w:rFonts w:cs="FrankRuehl"/>
          <w:rtl/>
        </w:rPr>
        <w:t>ין ו</w:t>
      </w:r>
      <w:r>
        <w:rPr>
          <w:rStyle w:val="default"/>
          <w:rFonts w:cs="FrankRuehl" w:hint="cs"/>
          <w:rtl/>
        </w:rPr>
        <w:t>אם נתקבלה הזכות בחליפין ששולם עמ</w:t>
      </w:r>
      <w:r>
        <w:rPr>
          <w:rStyle w:val="default"/>
          <w:rFonts w:cs="FrankRuehl"/>
          <w:rtl/>
        </w:rPr>
        <w:t>ה</w:t>
      </w:r>
      <w:r>
        <w:rPr>
          <w:rStyle w:val="default"/>
          <w:rFonts w:cs="FrankRuehl" w:hint="cs"/>
          <w:rtl/>
        </w:rPr>
        <w:t>ם גם סכום הפרש בכסף או בשווה כס</w:t>
      </w:r>
      <w:r>
        <w:rPr>
          <w:rStyle w:val="default"/>
          <w:rFonts w:cs="FrankRuehl"/>
          <w:rtl/>
        </w:rPr>
        <w:t>ף</w:t>
      </w:r>
      <w:r>
        <w:rPr>
          <w:rStyle w:val="default"/>
          <w:rFonts w:cs="FrankRuehl" w:hint="cs"/>
          <w:rtl/>
        </w:rPr>
        <w:t xml:space="preserve"> </w:t>
      </w:r>
      <w:r>
        <w:rPr>
          <w:rStyle w:val="default"/>
          <w:rFonts w:cs="FrankRuehl"/>
          <w:rtl/>
        </w:rPr>
        <w:t>כ</w:t>
      </w:r>
      <w:r>
        <w:rPr>
          <w:rStyle w:val="default"/>
          <w:rFonts w:cs="FrankRuehl" w:hint="cs"/>
          <w:rtl/>
        </w:rPr>
        <w:t>אמור בסעיף 32 - חלק יחסי מהוצ</w:t>
      </w:r>
      <w:r>
        <w:rPr>
          <w:rStyle w:val="default"/>
          <w:rFonts w:cs="FrankRuehl"/>
          <w:rtl/>
        </w:rPr>
        <w:t>או</w:t>
      </w:r>
      <w:r>
        <w:rPr>
          <w:rStyle w:val="default"/>
          <w:rFonts w:cs="FrankRuehl" w:hint="cs"/>
          <w:rtl/>
        </w:rPr>
        <w:t>ת כאמור, כיחס שווי הזכות במקרקעין שקיבל בתמורה, לתמורה כולה;</w:t>
      </w:r>
    </w:p>
    <w:p w:rsidR="00DF489B" w:rsidRDefault="00DF489B">
      <w:pPr>
        <w:pStyle w:val="P33"/>
        <w:spacing w:before="72"/>
        <w:ind w:left="1474" w:right="1134"/>
        <w:rPr>
          <w:rStyle w:val="default"/>
          <w:rFonts w:cs="FrankRuehl" w:hint="cs"/>
          <w:rtl/>
        </w:rPr>
      </w:pPr>
      <w:r>
        <w:rPr>
          <w:rFonts w:cs="FrankRuehl"/>
          <w:rtl/>
          <w:lang w:val="he-IL"/>
        </w:rPr>
        <w:pict>
          <v:shape id="_x0000_s2413" type="#_x0000_t202" style="position:absolute;left:0;text-align:left;margin-left:470.25pt;margin-top:7.1pt;width:1in;height:16.8pt;z-index:251693568"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Style w:val="default"/>
          <w:rFonts w:cs="FrankRuehl" w:hint="cs"/>
          <w:rtl/>
        </w:rPr>
        <w:t>(ג)</w:t>
      </w:r>
      <w:r>
        <w:rPr>
          <w:rStyle w:val="default"/>
          <w:rFonts w:cs="FrankRuehl" w:hint="cs"/>
          <w:rtl/>
        </w:rPr>
        <w:tab/>
        <w:t xml:space="preserve">אם הזכות היא זכות חלופית כהגדרתה בסעיף 49יא </w:t>
      </w:r>
      <w:r>
        <w:rPr>
          <w:rStyle w:val="default"/>
          <w:rFonts w:cs="FrankRuehl"/>
          <w:rtl/>
        </w:rPr>
        <w:t>–</w:t>
      </w:r>
      <w:r>
        <w:rPr>
          <w:rStyle w:val="default"/>
          <w:rFonts w:cs="FrankRuehl" w:hint="cs"/>
          <w:rtl/>
        </w:rPr>
        <w:t xml:space="preserve"> ההוצאות המותרות בניכוי לפי סעיף זה או לפי סעיף 39א, שהוציא המוכר בשל הזכות הנמכרת, כהגדרתה בסעיף 49יא, שמכירתה היתה פטורה ממס לפי הוראות פרק חמישי 3; הוראות פסקת משנה זו יחולו, בשינויים המחויבים, גם לענין קרקע חקלאית חלופית, דירת מגורים חלופית וזכות למגורים בבית אבות, כמשמעותם בפרק חמישי 3;</w:t>
      </w:r>
    </w:p>
    <w:p w:rsidR="00DF489B" w:rsidRDefault="00DF489B">
      <w:pPr>
        <w:pStyle w:val="P33"/>
        <w:spacing w:before="72"/>
        <w:ind w:left="1474" w:right="1134"/>
        <w:rPr>
          <w:rStyle w:val="default"/>
          <w:rFonts w:cs="FrankRuehl" w:hint="cs"/>
          <w:rtl/>
        </w:rPr>
      </w:pPr>
      <w:r>
        <w:rPr>
          <w:rFonts w:cs="FrankRuehl"/>
          <w:rtl/>
          <w:lang w:val="he-IL"/>
        </w:rPr>
        <w:pict>
          <v:shape id="_x0000_s2414" type="#_x0000_t202" style="position:absolute;left:0;text-align:left;margin-left:470.25pt;margin-top:7.1pt;width:1in;height:16.8pt;z-index:251694592"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Style w:val="default"/>
          <w:rFonts w:cs="FrankRuehl" w:hint="cs"/>
          <w:rtl/>
        </w:rPr>
        <w:t>(ד)</w:t>
      </w:r>
      <w:r>
        <w:rPr>
          <w:rStyle w:val="default"/>
          <w:rFonts w:cs="FrankRuehl" w:hint="cs"/>
          <w:rtl/>
        </w:rPr>
        <w:tab/>
        <w:t xml:space="preserve">אם הזכות היא יחידה מגורים חלופית, כהגדרתה בסעיף 49יט </w:t>
      </w:r>
      <w:r>
        <w:rPr>
          <w:rStyle w:val="default"/>
          <w:rFonts w:cs="FrankRuehl"/>
          <w:rtl/>
        </w:rPr>
        <w:t>–</w:t>
      </w:r>
      <w:r>
        <w:rPr>
          <w:rStyle w:val="default"/>
          <w:rFonts w:cs="FrankRuehl" w:hint="cs"/>
          <w:rtl/>
        </w:rPr>
        <w:t xml:space="preserve"> ההוצאות המותרות בניכוי לפי סעיף זה או סעיף 39א, שהוציא המוכר בשל יחידת המגורים הנמכרת, כמשמעותה בסעיף 49כב, שמכירתה היתה פטורה ממס לפי הוראות פרק חמישי 4; הוראות פסקת משנה זו יחולו, בשינויים המחויבים, גם לענין יחידת מגורים חלופית או יחידה אחרת, שהתקבלה בתמורה ליחידה אחרת נמכרת, כאמור בסעיף 49כז.</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106" w:name="Rov412"/>
      <w:r w:rsidRPr="00562361">
        <w:rPr>
          <w:rStyle w:val="default"/>
          <w:rFonts w:cs="FrankRuehl" w:hint="cs"/>
          <w:vanish/>
          <w:color w:val="FF0000"/>
          <w:sz w:val="20"/>
          <w:szCs w:val="20"/>
          <w:shd w:val="clear" w:color="auto" w:fill="FFFF99"/>
          <w:rtl/>
        </w:rPr>
        <w:t>מיום 20.7.1975</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6</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268" w:history="1">
        <w:r w:rsidRPr="00562361">
          <w:rPr>
            <w:rStyle w:val="Hyperlink"/>
            <w:rFonts w:cs="FrankRuehl" w:hint="cs"/>
            <w:vanish/>
            <w:szCs w:val="20"/>
            <w:shd w:val="clear" w:color="auto" w:fill="FFFF99"/>
            <w:rtl/>
          </w:rPr>
          <w:t>ס"ח תשל"ה מס' 773</w:t>
        </w:r>
      </w:hyperlink>
      <w:r w:rsidRPr="00562361">
        <w:rPr>
          <w:rStyle w:val="default"/>
          <w:rFonts w:cs="FrankRuehl" w:hint="cs"/>
          <w:vanish/>
          <w:sz w:val="20"/>
          <w:szCs w:val="20"/>
          <w:shd w:val="clear" w:color="auto" w:fill="FFFF99"/>
          <w:rtl/>
        </w:rPr>
        <w:t xml:space="preserve"> מיום 20.7.1975 עמ' 159 (</w:t>
      </w:r>
      <w:hyperlink r:id="rId269" w:history="1">
        <w:r w:rsidRPr="00562361">
          <w:rPr>
            <w:rStyle w:val="Hyperlink"/>
            <w:rFonts w:cs="FrankRuehl" w:hint="cs"/>
            <w:vanish/>
            <w:szCs w:val="20"/>
            <w:shd w:val="clear" w:color="auto" w:fill="FFFF99"/>
            <w:rtl/>
          </w:rPr>
          <w:t>ה"ח 1150</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vanish/>
          <w:sz w:val="22"/>
          <w:szCs w:val="22"/>
          <w:shd w:val="clear" w:color="auto" w:fill="FFFF99"/>
          <w:rtl/>
        </w:rPr>
      </w:pPr>
      <w:r w:rsidRPr="00562361">
        <w:rPr>
          <w:rStyle w:val="big-number"/>
          <w:rFonts w:cs="FrankRuehl"/>
          <w:vanish/>
          <w:sz w:val="22"/>
          <w:szCs w:val="22"/>
          <w:shd w:val="clear" w:color="auto" w:fill="FFFF99"/>
          <w:rtl/>
        </w:rPr>
        <w:t>39.</w:t>
      </w:r>
      <w:r w:rsidRPr="00562361">
        <w:rPr>
          <w:rStyle w:val="big-number"/>
          <w:rFonts w:cs="FrankRuehl"/>
          <w:vanish/>
          <w:sz w:val="22"/>
          <w:szCs w:val="22"/>
          <w:shd w:val="clear" w:color="auto" w:fill="FFFF99"/>
          <w:rtl/>
        </w:rPr>
        <w:tab/>
      </w:r>
      <w:r w:rsidRPr="00562361">
        <w:rPr>
          <w:rStyle w:val="default"/>
          <w:rFonts w:cs="FrankRuehl" w:hint="cs"/>
          <w:vanish/>
          <w:sz w:val="22"/>
          <w:szCs w:val="22"/>
          <w:shd w:val="clear" w:color="auto" w:fill="FFFF99"/>
          <w:rtl/>
        </w:rPr>
        <w:t>ואלה הניכויים המותרים לשם קביעת סכום השבח:</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 xml:space="preserve">כל </w:t>
      </w:r>
      <w:r w:rsidRPr="00562361">
        <w:rPr>
          <w:rStyle w:val="default"/>
          <w:rFonts w:cs="FrankRuehl" w:hint="cs"/>
          <w:vanish/>
          <w:sz w:val="22"/>
          <w:szCs w:val="22"/>
          <w:shd w:val="clear" w:color="auto" w:fill="FFFF99"/>
          <w:rtl/>
        </w:rPr>
        <w:t>ההוצאות שהוציא המוכר מיום הרכישה ועד ליום המכירה, לשם השבחתם</w:t>
      </w:r>
      <w:r w:rsidRPr="00562361">
        <w:rPr>
          <w:rStyle w:val="default"/>
          <w:rFonts w:cs="FrankRuehl"/>
          <w:vanish/>
          <w:sz w:val="22"/>
          <w:szCs w:val="22"/>
          <w:shd w:val="clear" w:color="auto" w:fill="FFFF99"/>
          <w:rtl/>
        </w:rPr>
        <w:t xml:space="preserve"> ש</w:t>
      </w:r>
      <w:r w:rsidRPr="00562361">
        <w:rPr>
          <w:rStyle w:val="default"/>
          <w:rFonts w:cs="FrankRuehl" w:hint="cs"/>
          <w:vanish/>
          <w:sz w:val="22"/>
          <w:szCs w:val="22"/>
          <w:shd w:val="clear" w:color="auto" w:fill="FFFF99"/>
          <w:rtl/>
        </w:rPr>
        <w:t>ל המקרקעין שהזכות בהם נמ</w:t>
      </w:r>
      <w:r w:rsidRPr="00562361">
        <w:rPr>
          <w:rStyle w:val="default"/>
          <w:rFonts w:cs="FrankRuehl"/>
          <w:vanish/>
          <w:sz w:val="22"/>
          <w:szCs w:val="22"/>
          <w:shd w:val="clear" w:color="auto" w:fill="FFFF99"/>
          <w:rtl/>
        </w:rPr>
        <w:t>כרת</w:t>
      </w:r>
      <w:r w:rsidRPr="00562361">
        <w:rPr>
          <w:rStyle w:val="default"/>
          <w:rFonts w:cs="FrankRuehl" w:hint="cs"/>
          <w:vanish/>
          <w:sz w:val="22"/>
          <w:szCs w:val="22"/>
          <w:shd w:val="clear" w:color="auto" w:fill="FFFF99"/>
          <w:rtl/>
        </w:rPr>
        <w:t xml:space="preserve">, </w:t>
      </w:r>
      <w:r w:rsidRPr="00562361">
        <w:rPr>
          <w:rStyle w:val="default"/>
          <w:rFonts w:cs="FrankRuehl" w:hint="cs"/>
          <w:strike/>
          <w:vanish/>
          <w:sz w:val="22"/>
          <w:szCs w:val="22"/>
          <w:shd w:val="clear" w:color="auto" w:fill="FFFF99"/>
          <w:rtl/>
        </w:rPr>
        <w:t>למעט הוצאות כאמור שחושבו כחלק משווי הרכישה לפי סעיף 27</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 xml:space="preserve">ולענין זה יראו כהוצאה גם שוויה </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מוערך של עבודה, שהוכח למנהל שעבד</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ב</w:t>
      </w:r>
      <w:r w:rsidRPr="00562361">
        <w:rPr>
          <w:rStyle w:val="default"/>
          <w:rFonts w:cs="FrankRuehl" w:hint="cs"/>
          <w:vanish/>
          <w:sz w:val="22"/>
          <w:szCs w:val="22"/>
          <w:shd w:val="clear" w:color="auto" w:fill="FFFF99"/>
          <w:rtl/>
        </w:rPr>
        <w:t>על הזכות במקרקעין וקרוביו להשבחת המקרקעין, אם התמורה בעד אותה עבודה - אילו היתה משתלמת - לא היתה ניתנת לניכוי לפי סעיף 32(4) לפקודת מס הכנסה;</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(2)</w:t>
      </w:r>
      <w:r w:rsidRPr="00562361">
        <w:rPr>
          <w:rStyle w:val="default"/>
          <w:rFonts w:cs="FrankRuehl"/>
          <w:vanish/>
          <w:sz w:val="22"/>
          <w:szCs w:val="22"/>
          <w:shd w:val="clear" w:color="auto" w:fill="FFFF99"/>
          <w:rtl/>
        </w:rPr>
        <w:tab/>
        <w:t>במכ</w:t>
      </w:r>
      <w:r w:rsidRPr="00562361">
        <w:rPr>
          <w:rStyle w:val="default"/>
          <w:rFonts w:cs="FrankRuehl" w:hint="cs"/>
          <w:vanish/>
          <w:sz w:val="22"/>
          <w:szCs w:val="22"/>
          <w:shd w:val="clear" w:color="auto" w:fill="FFFF99"/>
          <w:rtl/>
        </w:rPr>
        <w:t>ירת זכ</w:t>
      </w:r>
      <w:r w:rsidRPr="00562361">
        <w:rPr>
          <w:rStyle w:val="default"/>
          <w:rFonts w:cs="FrankRuehl"/>
          <w:vanish/>
          <w:sz w:val="22"/>
          <w:szCs w:val="22"/>
          <w:shd w:val="clear" w:color="auto" w:fill="FFFF99"/>
          <w:rtl/>
        </w:rPr>
        <w:t>ות ב</w:t>
      </w:r>
      <w:r w:rsidRPr="00562361">
        <w:rPr>
          <w:rStyle w:val="default"/>
          <w:rFonts w:cs="FrankRuehl" w:hint="cs"/>
          <w:vanish/>
          <w:sz w:val="22"/>
          <w:szCs w:val="22"/>
          <w:shd w:val="clear" w:color="auto" w:fill="FFFF99"/>
          <w:rtl/>
        </w:rPr>
        <w:t>מקרקעין שיש עמה זכות חזקה ייחודי</w:t>
      </w:r>
      <w:r w:rsidRPr="00562361">
        <w:rPr>
          <w:rStyle w:val="default"/>
          <w:rFonts w:cs="FrankRuehl"/>
          <w:vanish/>
          <w:sz w:val="22"/>
          <w:szCs w:val="22"/>
          <w:shd w:val="clear" w:color="auto" w:fill="FFFF99"/>
          <w:rtl/>
        </w:rPr>
        <w:t>ת</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למעט דירת יחיד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הסכום שהוציא המוכר בין היום שבו רכש את הזכות לבין יום מכירתה, לרכישת אותה זכות חזקה ייחודית הנמכרת;</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(3)</w:t>
      </w:r>
      <w:r w:rsidRPr="00562361">
        <w:rPr>
          <w:rStyle w:val="default"/>
          <w:rFonts w:cs="FrankRuehl"/>
          <w:vanish/>
          <w:sz w:val="22"/>
          <w:szCs w:val="22"/>
          <w:shd w:val="clear" w:color="auto" w:fill="FFFF99"/>
          <w:rtl/>
        </w:rPr>
        <w:tab/>
        <w:t>עלה</w:t>
      </w:r>
      <w:r w:rsidRPr="00562361">
        <w:rPr>
          <w:rStyle w:val="default"/>
          <w:rFonts w:cs="FrankRuehl" w:hint="cs"/>
          <w:vanish/>
          <w:sz w:val="22"/>
          <w:szCs w:val="22"/>
          <w:shd w:val="clear" w:color="auto" w:fill="FFFF99"/>
          <w:rtl/>
        </w:rPr>
        <w:t xml:space="preserve"> שוויים של המקרקעין שהז</w:t>
      </w:r>
      <w:r w:rsidRPr="00562361">
        <w:rPr>
          <w:rStyle w:val="default"/>
          <w:rFonts w:cs="FrankRuehl"/>
          <w:vanish/>
          <w:sz w:val="22"/>
          <w:szCs w:val="22"/>
          <w:shd w:val="clear" w:color="auto" w:fill="FFFF99"/>
          <w:rtl/>
        </w:rPr>
        <w:t>כ</w:t>
      </w:r>
      <w:r w:rsidRPr="00562361">
        <w:rPr>
          <w:rStyle w:val="default"/>
          <w:rFonts w:cs="FrankRuehl" w:hint="cs"/>
          <w:vanish/>
          <w:sz w:val="22"/>
          <w:szCs w:val="22"/>
          <w:shd w:val="clear" w:color="auto" w:fill="FFFF99"/>
          <w:rtl/>
        </w:rPr>
        <w:t xml:space="preserve">ות בהם נמכרת עקב הוצאות שהוציא </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מ</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כר להשבחתם של מקרקעין שלו הסמוכים להם, חלק יחסי מהוצאות אלה כיחס שבין סכום עליית השווי של המקרקעין שהזכות בהם נמכרת, לבין סכום עליית שוויים של מקרקעין אלה ושל הסמוכים להם יחד, ובלבד שסכום הנ</w:t>
      </w:r>
      <w:r w:rsidRPr="00562361">
        <w:rPr>
          <w:rStyle w:val="default"/>
          <w:rFonts w:cs="FrankRuehl"/>
          <w:vanish/>
          <w:sz w:val="22"/>
          <w:szCs w:val="22"/>
          <w:shd w:val="clear" w:color="auto" w:fill="FFFF99"/>
          <w:rtl/>
        </w:rPr>
        <w:t>יכוי</w:t>
      </w:r>
      <w:r w:rsidRPr="00562361">
        <w:rPr>
          <w:rStyle w:val="default"/>
          <w:rFonts w:cs="FrankRuehl" w:hint="cs"/>
          <w:vanish/>
          <w:sz w:val="22"/>
          <w:szCs w:val="22"/>
          <w:shd w:val="clear" w:color="auto" w:fill="FFFF99"/>
          <w:rtl/>
        </w:rPr>
        <w:t xml:space="preserve"> בשל כל המקרקעין לפי פסקה זו לא </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עלה על סכום ההוצאות שהוציא עליה</w:t>
      </w:r>
      <w:r w:rsidRPr="00562361">
        <w:rPr>
          <w:rStyle w:val="default"/>
          <w:rFonts w:cs="FrankRuehl"/>
          <w:vanish/>
          <w:sz w:val="22"/>
          <w:szCs w:val="22"/>
          <w:shd w:val="clear" w:color="auto" w:fill="FFFF99"/>
          <w:rtl/>
        </w:rPr>
        <w:t>ם</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כ</w:t>
      </w:r>
      <w:r w:rsidRPr="00562361">
        <w:rPr>
          <w:rStyle w:val="default"/>
          <w:rFonts w:cs="FrankRuehl" w:hint="cs"/>
          <w:vanish/>
          <w:sz w:val="22"/>
          <w:szCs w:val="22"/>
          <w:shd w:val="clear" w:color="auto" w:fill="FFFF99"/>
          <w:rtl/>
        </w:rPr>
        <w:t>אמור;</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(4)</w:t>
      </w:r>
      <w:r w:rsidRPr="00562361">
        <w:rPr>
          <w:rStyle w:val="default"/>
          <w:rFonts w:cs="FrankRuehl"/>
          <w:vanish/>
          <w:sz w:val="22"/>
          <w:szCs w:val="22"/>
          <w:shd w:val="clear" w:color="auto" w:fill="FFFF99"/>
          <w:rtl/>
        </w:rPr>
        <w:tab/>
        <w:t>אגר</w:t>
      </w:r>
      <w:r w:rsidRPr="00562361">
        <w:rPr>
          <w:rStyle w:val="default"/>
          <w:rFonts w:cs="FrankRuehl" w:hint="cs"/>
          <w:vanish/>
          <w:sz w:val="22"/>
          <w:szCs w:val="22"/>
          <w:shd w:val="clear" w:color="auto" w:fill="FFFF99"/>
          <w:rtl/>
        </w:rPr>
        <w:t>ות ששילם המוכר בקשר לרכישת הזכות במקרקעין לפי תקנות העברת מקרקעין (אגרות), תשט"ז-1956, או לפי תקנות שהיו בתוקף בעת העברת המקרקעין על שם המוכר, וכן אגרה ששילם המוכר כאמור ל</w:t>
      </w:r>
      <w:r w:rsidRPr="00562361">
        <w:rPr>
          <w:rStyle w:val="default"/>
          <w:rFonts w:cs="FrankRuehl"/>
          <w:vanish/>
          <w:sz w:val="22"/>
          <w:szCs w:val="22"/>
          <w:shd w:val="clear" w:color="auto" w:fill="FFFF99"/>
          <w:rtl/>
        </w:rPr>
        <w:t>פי ח</w:t>
      </w:r>
      <w:r w:rsidRPr="00562361">
        <w:rPr>
          <w:rStyle w:val="default"/>
          <w:rFonts w:cs="FrankRuehl" w:hint="cs"/>
          <w:vanish/>
          <w:sz w:val="22"/>
          <w:szCs w:val="22"/>
          <w:shd w:val="clear" w:color="auto" w:fill="FFFF99"/>
          <w:rtl/>
        </w:rPr>
        <w:t xml:space="preserve">וק הרשויות המקומיות (אגרת העברת </w:t>
      </w:r>
      <w:r w:rsidRPr="00562361">
        <w:rPr>
          <w:rStyle w:val="default"/>
          <w:rFonts w:cs="FrankRuehl"/>
          <w:vanish/>
          <w:sz w:val="22"/>
          <w:szCs w:val="22"/>
          <w:shd w:val="clear" w:color="auto" w:fill="FFFF99"/>
          <w:rtl/>
        </w:rPr>
        <w:t>מ</w:t>
      </w:r>
      <w:r w:rsidRPr="00562361">
        <w:rPr>
          <w:rStyle w:val="default"/>
          <w:rFonts w:cs="FrankRuehl" w:hint="cs"/>
          <w:vanish/>
          <w:sz w:val="22"/>
          <w:szCs w:val="22"/>
          <w:shd w:val="clear" w:color="auto" w:fill="FFFF99"/>
          <w:rtl/>
        </w:rPr>
        <w:t>קרקעין), תשי"ט-1959, וכן תוספת</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מ</w:t>
      </w:r>
      <w:r w:rsidRPr="00562361">
        <w:rPr>
          <w:rStyle w:val="default"/>
          <w:rFonts w:cs="FrankRuehl"/>
          <w:vanish/>
          <w:sz w:val="22"/>
          <w:szCs w:val="22"/>
          <w:shd w:val="clear" w:color="auto" w:fill="FFFF99"/>
          <w:rtl/>
        </w:rPr>
        <w:t>ס</w:t>
      </w:r>
      <w:r w:rsidRPr="00562361">
        <w:rPr>
          <w:rStyle w:val="default"/>
          <w:rFonts w:cs="FrankRuehl" w:hint="cs"/>
          <w:vanish/>
          <w:sz w:val="22"/>
          <w:szCs w:val="22"/>
          <w:shd w:val="clear" w:color="auto" w:fill="FFFF99"/>
          <w:rtl/>
        </w:rPr>
        <w:t xml:space="preserve"> ששילם המוכר בקשר לרכישת הזכות לפי סעיף 7(א);</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(5)</w:t>
      </w:r>
      <w:r w:rsidRPr="00562361">
        <w:rPr>
          <w:rStyle w:val="default"/>
          <w:rFonts w:cs="FrankRuehl"/>
          <w:vanish/>
          <w:sz w:val="22"/>
          <w:szCs w:val="22"/>
          <w:shd w:val="clear" w:color="auto" w:fill="FFFF99"/>
          <w:rtl/>
        </w:rPr>
        <w:tab/>
        <w:t>דמי</w:t>
      </w:r>
      <w:r w:rsidRPr="00562361">
        <w:rPr>
          <w:rStyle w:val="default"/>
          <w:rFonts w:cs="FrankRuehl" w:hint="cs"/>
          <w:vanish/>
          <w:sz w:val="22"/>
          <w:szCs w:val="22"/>
          <w:shd w:val="clear" w:color="auto" w:fill="FFFF99"/>
          <w:rtl/>
        </w:rPr>
        <w:t xml:space="preserve"> תיווך ששילם המוכר בקשר לרכישת הזכות</w:t>
      </w:r>
      <w:r w:rsidRPr="00562361">
        <w:rPr>
          <w:rStyle w:val="default"/>
          <w:rFonts w:cs="FrankRuehl"/>
          <w:vanish/>
          <w:sz w:val="22"/>
          <w:szCs w:val="22"/>
          <w:shd w:val="clear" w:color="auto" w:fill="FFFF99"/>
          <w:rtl/>
        </w:rPr>
        <w:t xml:space="preserve"> במק</w:t>
      </w:r>
      <w:r w:rsidRPr="00562361">
        <w:rPr>
          <w:rStyle w:val="default"/>
          <w:rFonts w:cs="FrankRuehl" w:hint="cs"/>
          <w:vanish/>
          <w:sz w:val="22"/>
          <w:szCs w:val="22"/>
          <w:shd w:val="clear" w:color="auto" w:fill="FFFF99"/>
          <w:rtl/>
        </w:rPr>
        <w:t>רקעין, אך לא יותר מ-2% מהתמורה שנתן בעדם;</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(6)</w:t>
      </w:r>
      <w:r w:rsidRPr="00562361">
        <w:rPr>
          <w:rStyle w:val="default"/>
          <w:rFonts w:cs="FrankRuehl"/>
          <w:vanish/>
          <w:sz w:val="22"/>
          <w:szCs w:val="22"/>
          <w:shd w:val="clear" w:color="auto" w:fill="FFFF99"/>
          <w:rtl/>
        </w:rPr>
        <w:tab/>
        <w:t>דמי</w:t>
      </w:r>
      <w:r w:rsidRPr="00562361">
        <w:rPr>
          <w:rStyle w:val="default"/>
          <w:rFonts w:cs="FrankRuehl" w:hint="cs"/>
          <w:vanish/>
          <w:sz w:val="22"/>
          <w:szCs w:val="22"/>
          <w:shd w:val="clear" w:color="auto" w:fill="FFFF99"/>
          <w:rtl/>
        </w:rPr>
        <w:t xml:space="preserve"> תיווך ששילם המוכר בקשר למכירת הזכות</w:t>
      </w:r>
      <w:r w:rsidRPr="00562361">
        <w:rPr>
          <w:rStyle w:val="default"/>
          <w:rFonts w:cs="FrankRuehl"/>
          <w:vanish/>
          <w:sz w:val="22"/>
          <w:szCs w:val="22"/>
          <w:shd w:val="clear" w:color="auto" w:fill="FFFF99"/>
          <w:rtl/>
        </w:rPr>
        <w:t xml:space="preserve"> במקרקעי</w:t>
      </w:r>
      <w:r w:rsidRPr="00562361">
        <w:rPr>
          <w:rStyle w:val="default"/>
          <w:rFonts w:cs="FrankRuehl" w:hint="cs"/>
          <w:vanish/>
          <w:sz w:val="22"/>
          <w:szCs w:val="22"/>
          <w:shd w:val="clear" w:color="auto" w:fill="FFFF99"/>
          <w:rtl/>
        </w:rPr>
        <w:t>ן, אך לא יותר מ-2% מהתמורה שקיבל בעדם, אלא אם שוכנע המנהל שבקשר</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ע</w:t>
      </w:r>
      <w:r w:rsidRPr="00562361">
        <w:rPr>
          <w:rStyle w:val="default"/>
          <w:rFonts w:cs="FrankRuehl"/>
          <w:vanish/>
          <w:sz w:val="22"/>
          <w:szCs w:val="22"/>
          <w:shd w:val="clear" w:color="auto" w:fill="FFFF99"/>
          <w:rtl/>
        </w:rPr>
        <w:t>ם</w:t>
      </w:r>
      <w:r w:rsidRPr="00562361">
        <w:rPr>
          <w:rStyle w:val="default"/>
          <w:rFonts w:cs="FrankRuehl" w:hint="cs"/>
          <w:vanish/>
          <w:sz w:val="22"/>
          <w:szCs w:val="22"/>
          <w:shd w:val="clear" w:color="auto" w:fill="FFFF99"/>
          <w:rtl/>
        </w:rPr>
        <w:t xml:space="preserve"> נסיבות העסקה המיוחדות שהוסברו לו שולמו דמי תיווך גבוהים יותר;</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(7)</w:t>
      </w:r>
      <w:r w:rsidRPr="00562361">
        <w:rPr>
          <w:rStyle w:val="default"/>
          <w:rFonts w:cs="FrankRuehl"/>
          <w:vanish/>
          <w:sz w:val="22"/>
          <w:szCs w:val="22"/>
          <w:shd w:val="clear" w:color="auto" w:fill="FFFF99"/>
          <w:rtl/>
        </w:rPr>
        <w:tab/>
        <w:t>שכר</w:t>
      </w:r>
      <w:r w:rsidRPr="00562361">
        <w:rPr>
          <w:rStyle w:val="default"/>
          <w:rFonts w:cs="FrankRuehl" w:hint="cs"/>
          <w:vanish/>
          <w:sz w:val="22"/>
          <w:szCs w:val="22"/>
          <w:shd w:val="clear" w:color="auto" w:fill="FFFF99"/>
          <w:rtl/>
        </w:rPr>
        <w:t xml:space="preserve"> טרחת עורך דין ששילם המוכר בקשר לרכישת הזכות במקרקעין ולמכירתה;</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(8)</w:t>
      </w:r>
      <w:r w:rsidRPr="00562361">
        <w:rPr>
          <w:rStyle w:val="default"/>
          <w:rFonts w:cs="FrankRuehl"/>
          <w:vanish/>
          <w:sz w:val="22"/>
          <w:szCs w:val="22"/>
          <w:shd w:val="clear" w:color="auto" w:fill="FFFF99"/>
          <w:rtl/>
        </w:rPr>
        <w:tab/>
        <w:t xml:space="preserve">מס </w:t>
      </w:r>
      <w:r w:rsidRPr="00562361">
        <w:rPr>
          <w:rStyle w:val="default"/>
          <w:rFonts w:cs="FrankRuehl" w:hint="cs"/>
          <w:vanish/>
          <w:sz w:val="22"/>
          <w:szCs w:val="22"/>
          <w:shd w:val="clear" w:color="auto" w:fill="FFFF99"/>
          <w:rtl/>
        </w:rPr>
        <w:t>רכוש עירוני - ל</w:t>
      </w:r>
      <w:r w:rsidRPr="00562361">
        <w:rPr>
          <w:rStyle w:val="default"/>
          <w:rFonts w:cs="FrankRuehl"/>
          <w:vanish/>
          <w:sz w:val="22"/>
          <w:szCs w:val="22"/>
          <w:shd w:val="clear" w:color="auto" w:fill="FFFF99"/>
          <w:rtl/>
        </w:rPr>
        <w:t>פי פ</w:t>
      </w:r>
      <w:r w:rsidRPr="00562361">
        <w:rPr>
          <w:rStyle w:val="default"/>
          <w:rFonts w:cs="FrankRuehl" w:hint="cs"/>
          <w:vanish/>
          <w:sz w:val="22"/>
          <w:szCs w:val="22"/>
          <w:shd w:val="clear" w:color="auto" w:fill="FFFF99"/>
          <w:rtl/>
        </w:rPr>
        <w:t>קודת מס רכוש עירוני, 1940,</w:t>
      </w:r>
      <w:r w:rsidRPr="00562361">
        <w:rPr>
          <w:rStyle w:val="default"/>
          <w:rFonts w:cs="FrankRuehl"/>
          <w:vanish/>
          <w:sz w:val="22"/>
          <w:szCs w:val="22"/>
          <w:shd w:val="clear" w:color="auto" w:fill="FFFF99"/>
          <w:rtl/>
        </w:rPr>
        <w:t xml:space="preserve"> א</w:t>
      </w:r>
      <w:r w:rsidRPr="00562361">
        <w:rPr>
          <w:rStyle w:val="default"/>
          <w:rFonts w:cs="FrankRuehl" w:hint="cs"/>
          <w:vanish/>
          <w:sz w:val="22"/>
          <w:szCs w:val="22"/>
          <w:shd w:val="clear" w:color="auto" w:fill="FFFF99"/>
          <w:rtl/>
        </w:rPr>
        <w:t>ו מס</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רכוש לפי חוק מס רכוש וקרן פיצויים, תשכ"א-1961, וכן ארנונת רכוש המשתלמת לרשות מקומית, חוץ אם הם הותרו למעשה כניכוי לפי פקודת מס הכנסה;</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(9)</w:t>
      </w:r>
      <w:r w:rsidRPr="00562361">
        <w:rPr>
          <w:rStyle w:val="default"/>
          <w:rFonts w:cs="FrankRuehl"/>
          <w:vanish/>
          <w:sz w:val="22"/>
          <w:szCs w:val="22"/>
          <w:shd w:val="clear" w:color="auto" w:fill="FFFF99"/>
          <w:rtl/>
        </w:rPr>
        <w:tab/>
        <w:t>במכ</w:t>
      </w:r>
      <w:r w:rsidRPr="00562361">
        <w:rPr>
          <w:rStyle w:val="default"/>
          <w:rFonts w:cs="FrankRuehl" w:hint="cs"/>
          <w:vanish/>
          <w:sz w:val="22"/>
          <w:szCs w:val="22"/>
          <w:shd w:val="clear" w:color="auto" w:fill="FFFF99"/>
          <w:rtl/>
        </w:rPr>
        <w:t xml:space="preserve">ירת חכירה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כל</w:t>
      </w:r>
      <w:r w:rsidRPr="00562361">
        <w:rPr>
          <w:rStyle w:val="default"/>
          <w:rFonts w:cs="FrankRuehl"/>
          <w:vanish/>
          <w:sz w:val="22"/>
          <w:szCs w:val="22"/>
          <w:shd w:val="clear" w:color="auto" w:fill="FFFF99"/>
          <w:rtl/>
        </w:rPr>
        <w:t xml:space="preserve"> סכו</w:t>
      </w:r>
      <w:r w:rsidRPr="00562361">
        <w:rPr>
          <w:rStyle w:val="default"/>
          <w:rFonts w:cs="FrankRuehl" w:hint="cs"/>
          <w:vanish/>
          <w:sz w:val="22"/>
          <w:szCs w:val="22"/>
          <w:shd w:val="clear" w:color="auto" w:fill="FFFF99"/>
          <w:rtl/>
        </w:rPr>
        <w:t>ם ששילם המוכר, לבעל</w:t>
      </w:r>
      <w:r w:rsidRPr="00562361">
        <w:rPr>
          <w:rStyle w:val="default"/>
          <w:rFonts w:cs="FrankRuehl"/>
          <w:vanish/>
          <w:sz w:val="22"/>
          <w:szCs w:val="22"/>
          <w:shd w:val="clear" w:color="auto" w:fill="FFFF99"/>
          <w:rtl/>
        </w:rPr>
        <w:t xml:space="preserve"> המק</w:t>
      </w:r>
      <w:r w:rsidRPr="00562361">
        <w:rPr>
          <w:rStyle w:val="default"/>
          <w:rFonts w:cs="FrankRuehl" w:hint="cs"/>
          <w:vanish/>
          <w:sz w:val="22"/>
          <w:szCs w:val="22"/>
          <w:shd w:val="clear" w:color="auto" w:fill="FFFF99"/>
          <w:rtl/>
        </w:rPr>
        <w:t>רקעין, בעד הסכמתו לרשום שעבוד על זכות הח</w:t>
      </w:r>
      <w:r w:rsidRPr="00562361">
        <w:rPr>
          <w:rStyle w:val="default"/>
          <w:rFonts w:cs="FrankRuehl"/>
          <w:vanish/>
          <w:sz w:val="22"/>
          <w:szCs w:val="22"/>
          <w:shd w:val="clear" w:color="auto" w:fill="FFFF99"/>
          <w:rtl/>
        </w:rPr>
        <w:t>כ</w:t>
      </w:r>
      <w:r w:rsidRPr="00562361">
        <w:rPr>
          <w:rStyle w:val="default"/>
          <w:rFonts w:cs="FrankRuehl" w:hint="cs"/>
          <w:vanish/>
          <w:sz w:val="22"/>
          <w:szCs w:val="22"/>
          <w:shd w:val="clear" w:color="auto" w:fill="FFFF99"/>
          <w:rtl/>
        </w:rPr>
        <w:t>י</w:t>
      </w:r>
      <w:r w:rsidRPr="00562361">
        <w:rPr>
          <w:rStyle w:val="default"/>
          <w:rFonts w:cs="FrankRuehl"/>
          <w:vanish/>
          <w:sz w:val="22"/>
          <w:szCs w:val="22"/>
          <w:shd w:val="clear" w:color="auto" w:fill="FFFF99"/>
          <w:rtl/>
        </w:rPr>
        <w:t>ר</w:t>
      </w:r>
      <w:r w:rsidRPr="00562361">
        <w:rPr>
          <w:rStyle w:val="default"/>
          <w:rFonts w:cs="FrankRuehl" w:hint="cs"/>
          <w:vanish/>
          <w:sz w:val="22"/>
          <w:szCs w:val="22"/>
          <w:shd w:val="clear" w:color="auto" w:fill="FFFF99"/>
          <w:rtl/>
        </w:rPr>
        <w:t>ה</w:t>
      </w:r>
      <w:r w:rsidRPr="00562361">
        <w:rPr>
          <w:rStyle w:val="default"/>
          <w:rFonts w:cs="FrankRuehl"/>
          <w:vanish/>
          <w:sz w:val="22"/>
          <w:szCs w:val="22"/>
          <w:shd w:val="clear" w:color="auto" w:fill="FFFF99"/>
          <w:rtl/>
        </w:rPr>
        <w:t xml:space="preserve"> א</w:t>
      </w:r>
      <w:r w:rsidRPr="00562361">
        <w:rPr>
          <w:rStyle w:val="default"/>
          <w:rFonts w:cs="FrankRuehl" w:hint="cs"/>
          <w:vanish/>
          <w:sz w:val="22"/>
          <w:szCs w:val="22"/>
          <w:shd w:val="clear" w:color="auto" w:fill="FFFF99"/>
          <w:rtl/>
        </w:rPr>
        <w:t>ו בעד הסכמתו למכירה;</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(10)</w:t>
      </w:r>
      <w:r w:rsidRPr="00562361">
        <w:rPr>
          <w:rStyle w:val="default"/>
          <w:rFonts w:cs="FrankRuehl"/>
          <w:vanish/>
          <w:sz w:val="22"/>
          <w:szCs w:val="22"/>
          <w:shd w:val="clear" w:color="auto" w:fill="FFFF99"/>
          <w:rtl/>
        </w:rPr>
        <w:tab/>
        <w:t>הית</w:t>
      </w:r>
      <w:r w:rsidRPr="00562361">
        <w:rPr>
          <w:rStyle w:val="default"/>
          <w:rFonts w:cs="FrankRuehl" w:hint="cs"/>
          <w:vanish/>
          <w:sz w:val="22"/>
          <w:szCs w:val="22"/>
          <w:shd w:val="clear" w:color="auto" w:fill="FFFF99"/>
          <w:rtl/>
        </w:rPr>
        <w:t>ה משכנתה של המקרקעין שהזכות בהם נמכ</w:t>
      </w:r>
      <w:r w:rsidRPr="00562361">
        <w:rPr>
          <w:rStyle w:val="default"/>
          <w:rFonts w:cs="FrankRuehl"/>
          <w:vanish/>
          <w:sz w:val="22"/>
          <w:szCs w:val="22"/>
          <w:shd w:val="clear" w:color="auto" w:fill="FFFF99"/>
          <w:rtl/>
        </w:rPr>
        <w:t>רת</w:t>
      </w:r>
      <w:r w:rsidRPr="00562361">
        <w:rPr>
          <w:rStyle w:val="default"/>
          <w:rFonts w:cs="FrankRuehl" w:hint="cs"/>
          <w:vanish/>
          <w:sz w:val="22"/>
          <w:szCs w:val="22"/>
          <w:shd w:val="clear" w:color="auto" w:fill="FFFF99"/>
          <w:rtl/>
        </w:rPr>
        <w:t xml:space="preserve"> - דמי עמילות ששילם המוכר לבעל המשכנתה בעד הסכמתו לאותה מכירה, אך לא יותר מ-2% מסכום המשכנתה שטרם נפרע;</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(11)</w:t>
      </w:r>
      <w:r w:rsidRPr="00562361">
        <w:rPr>
          <w:rStyle w:val="default"/>
          <w:rFonts w:cs="FrankRuehl"/>
          <w:vanish/>
          <w:sz w:val="22"/>
          <w:szCs w:val="22"/>
          <w:shd w:val="clear" w:color="auto" w:fill="FFFF99"/>
          <w:rtl/>
        </w:rPr>
        <w:tab/>
        <w:t xml:space="preserve">כל </w:t>
      </w:r>
      <w:r w:rsidRPr="00562361">
        <w:rPr>
          <w:rStyle w:val="default"/>
          <w:rFonts w:cs="FrankRuehl" w:hint="cs"/>
          <w:vanish/>
          <w:sz w:val="22"/>
          <w:szCs w:val="22"/>
          <w:shd w:val="clear" w:color="auto" w:fill="FFFF99"/>
          <w:rtl/>
        </w:rPr>
        <w:t>סכום ששילם המוכר על המקרקעין שהזכות בהם נמכרת כמס השבחה לפי פקודת בנין ערי</w:t>
      </w:r>
      <w:r w:rsidRPr="00562361">
        <w:rPr>
          <w:rStyle w:val="default"/>
          <w:rFonts w:cs="FrankRuehl"/>
          <w:vanish/>
          <w:sz w:val="22"/>
          <w:szCs w:val="22"/>
          <w:shd w:val="clear" w:color="auto" w:fill="FFFF99"/>
          <w:rtl/>
        </w:rPr>
        <w:t>ם, 1936, או</w:t>
      </w:r>
      <w:r w:rsidRPr="00562361">
        <w:rPr>
          <w:rStyle w:val="default"/>
          <w:rFonts w:cs="FrankRuehl" w:hint="cs"/>
          <w:vanish/>
          <w:sz w:val="22"/>
          <w:szCs w:val="22"/>
          <w:shd w:val="clear" w:color="auto" w:fill="FFFF99"/>
          <w:rtl/>
        </w:rPr>
        <w:t xml:space="preserve"> לפי פקודת הקרקעות (רכישה</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לצרכי ציבור), 1943, או לפי פקוד</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ש</w:t>
      </w:r>
      <w:r w:rsidRPr="00562361">
        <w:rPr>
          <w:rStyle w:val="default"/>
          <w:rFonts w:cs="FrankRuehl" w:hint="cs"/>
          <w:vanish/>
          <w:sz w:val="22"/>
          <w:szCs w:val="22"/>
          <w:shd w:val="clear" w:color="auto" w:fill="FFFF99"/>
          <w:rtl/>
        </w:rPr>
        <w:t>ב</w:t>
      </w:r>
      <w:r w:rsidRPr="00562361">
        <w:rPr>
          <w:rStyle w:val="default"/>
          <w:rFonts w:cs="FrankRuehl"/>
          <w:vanish/>
          <w:sz w:val="22"/>
          <w:szCs w:val="22"/>
          <w:shd w:val="clear" w:color="auto" w:fill="FFFF99"/>
          <w:rtl/>
        </w:rPr>
        <w:t>וט</w:t>
      </w:r>
      <w:r w:rsidRPr="00562361">
        <w:rPr>
          <w:rStyle w:val="default"/>
          <w:rFonts w:cs="FrankRuehl" w:hint="cs"/>
          <w:vanish/>
          <w:sz w:val="22"/>
          <w:szCs w:val="22"/>
          <w:shd w:val="clear" w:color="auto" w:fill="FFFF99"/>
          <w:rtl/>
        </w:rPr>
        <w:t>לה על ידי אחת משתי הפקודות האמורות, או מס השבחה אחר או תשלום חובה כיוצא באלה;</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(12)</w:t>
      </w:r>
      <w:r w:rsidRPr="00562361">
        <w:rPr>
          <w:rStyle w:val="default"/>
          <w:rFonts w:cs="FrankRuehl"/>
          <w:vanish/>
          <w:sz w:val="22"/>
          <w:szCs w:val="22"/>
          <w:shd w:val="clear" w:color="auto" w:fill="FFFF99"/>
          <w:rtl/>
        </w:rPr>
        <w:tab/>
        <w:t>במכ</w:t>
      </w:r>
      <w:r w:rsidRPr="00562361">
        <w:rPr>
          <w:rStyle w:val="default"/>
          <w:rFonts w:cs="FrankRuehl" w:hint="cs"/>
          <w:vanish/>
          <w:sz w:val="22"/>
          <w:szCs w:val="22"/>
          <w:shd w:val="clear" w:color="auto" w:fill="FFFF99"/>
          <w:rtl/>
        </w:rPr>
        <w:t xml:space="preserve">ירת זכות במקרקעין ששווי הרכישה שלה נקבע לפי הסעיפים 28, 30 עד 34 והסיפה של סעיף 29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w:t>
      </w:r>
    </w:p>
    <w:p w:rsidR="00DF489B" w:rsidRPr="00562361" w:rsidRDefault="00DF489B">
      <w:pPr>
        <w:pStyle w:val="P33"/>
        <w:spacing w:before="0"/>
        <w:ind w:left="1474"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 xml:space="preserve">אם </w:t>
      </w:r>
      <w:r w:rsidRPr="00562361">
        <w:rPr>
          <w:rStyle w:val="default"/>
          <w:rFonts w:cs="FrankRuehl" w:hint="cs"/>
          <w:vanish/>
          <w:sz w:val="22"/>
          <w:szCs w:val="22"/>
          <w:shd w:val="clear" w:color="auto" w:fill="FFFF99"/>
          <w:rtl/>
        </w:rPr>
        <w:t>נתק</w:t>
      </w:r>
      <w:r w:rsidRPr="00562361">
        <w:rPr>
          <w:rStyle w:val="default"/>
          <w:rFonts w:cs="FrankRuehl"/>
          <w:vanish/>
          <w:sz w:val="22"/>
          <w:szCs w:val="22"/>
          <w:shd w:val="clear" w:color="auto" w:fill="FFFF99"/>
          <w:rtl/>
        </w:rPr>
        <w:t xml:space="preserve">בלה </w:t>
      </w:r>
      <w:r w:rsidRPr="00562361">
        <w:rPr>
          <w:rStyle w:val="default"/>
          <w:rFonts w:cs="FrankRuehl" w:hint="cs"/>
          <w:vanish/>
          <w:sz w:val="22"/>
          <w:szCs w:val="22"/>
          <w:shd w:val="clear" w:color="auto" w:fill="FFFF99"/>
          <w:rtl/>
        </w:rPr>
        <w:t xml:space="preserve">הזכות ללא תמורה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ההוצאות</w:t>
      </w:r>
      <w:r w:rsidRPr="00562361">
        <w:rPr>
          <w:rStyle w:val="default"/>
          <w:rFonts w:cs="FrankRuehl"/>
          <w:vanish/>
          <w:sz w:val="22"/>
          <w:szCs w:val="22"/>
          <w:shd w:val="clear" w:color="auto" w:fill="FFFF99"/>
          <w:rtl/>
        </w:rPr>
        <w:t xml:space="preserve"> המו</w:t>
      </w:r>
      <w:r w:rsidRPr="00562361">
        <w:rPr>
          <w:rStyle w:val="default"/>
          <w:rFonts w:cs="FrankRuehl" w:hint="cs"/>
          <w:vanish/>
          <w:sz w:val="22"/>
          <w:szCs w:val="22"/>
          <w:shd w:val="clear" w:color="auto" w:fill="FFFF99"/>
          <w:rtl/>
        </w:rPr>
        <w:t>תרות בניכוי לפי סעיף זה שהוציא האדם ש</w:t>
      </w:r>
      <w:r w:rsidRPr="00562361">
        <w:rPr>
          <w:rStyle w:val="default"/>
          <w:rFonts w:cs="FrankRuehl"/>
          <w:vanish/>
          <w:sz w:val="22"/>
          <w:szCs w:val="22"/>
          <w:shd w:val="clear" w:color="auto" w:fill="FFFF99"/>
          <w:rtl/>
        </w:rPr>
        <w:t>ממ</w:t>
      </w:r>
      <w:r w:rsidRPr="00562361">
        <w:rPr>
          <w:rStyle w:val="default"/>
          <w:rFonts w:cs="FrankRuehl" w:hint="cs"/>
          <w:vanish/>
          <w:sz w:val="22"/>
          <w:szCs w:val="22"/>
          <w:shd w:val="clear" w:color="auto" w:fill="FFFF99"/>
          <w:rtl/>
        </w:rPr>
        <w:t>נו נתקבלה הזכות;</w:t>
      </w:r>
    </w:p>
    <w:p w:rsidR="00DF489B" w:rsidRPr="00562361" w:rsidRDefault="00DF489B">
      <w:pPr>
        <w:pStyle w:val="P33"/>
        <w:spacing w:before="0"/>
        <w:ind w:left="1474"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(ב)</w:t>
      </w:r>
      <w:r w:rsidRPr="00562361">
        <w:rPr>
          <w:rStyle w:val="default"/>
          <w:rFonts w:cs="FrankRuehl"/>
          <w:vanish/>
          <w:sz w:val="22"/>
          <w:szCs w:val="22"/>
          <w:shd w:val="clear" w:color="auto" w:fill="FFFF99"/>
          <w:rtl/>
        </w:rPr>
        <w:tab/>
        <w:t xml:space="preserve">אם </w:t>
      </w:r>
      <w:r w:rsidRPr="00562361">
        <w:rPr>
          <w:rStyle w:val="default"/>
          <w:rFonts w:cs="FrankRuehl" w:hint="cs"/>
          <w:vanish/>
          <w:sz w:val="22"/>
          <w:szCs w:val="22"/>
          <w:shd w:val="clear" w:color="auto" w:fill="FFFF99"/>
          <w:rtl/>
        </w:rPr>
        <w:t xml:space="preserve">נתקבלה הזכות בחליפין כאמור בסעיף 32 או 34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ההוצאות המותרות בניכוי לפי סעיף זה שהוציא המוכר בקשר לזכות שהוא נתן בחליפין.</w:t>
      </w:r>
    </w:p>
    <w:p w:rsidR="00DF489B" w:rsidRPr="00562361" w:rsidRDefault="00DF489B">
      <w:pPr>
        <w:pStyle w:val="P33"/>
        <w:spacing w:before="0"/>
        <w:ind w:left="1021" w:right="1134"/>
        <w:rPr>
          <w:rStyle w:val="default"/>
          <w:rFonts w:cs="FrankRuehl" w:hint="cs"/>
          <w:vanish/>
          <w:sz w:val="22"/>
          <w:szCs w:val="22"/>
          <w:shd w:val="clear" w:color="auto" w:fill="FFFF99"/>
          <w:rtl/>
        </w:rPr>
      </w:pPr>
      <w:r w:rsidRPr="00562361">
        <w:rPr>
          <w:rStyle w:val="default"/>
          <w:rFonts w:cs="FrankRuehl" w:hint="cs"/>
          <w:strike/>
          <w:vanish/>
          <w:sz w:val="22"/>
          <w:szCs w:val="22"/>
          <w:shd w:val="clear" w:color="auto" w:fill="FFFF99"/>
          <w:rtl/>
        </w:rPr>
        <w:t>והכל בניכוי כל סכום שהותר כתוספת לפי סעיף 21(א)</w:t>
      </w:r>
      <w:r w:rsidRPr="00562361">
        <w:rPr>
          <w:rStyle w:val="default"/>
          <w:rFonts w:cs="FrankRuehl" w:hint="cs"/>
          <w:vanish/>
          <w:sz w:val="22"/>
          <w:szCs w:val="22"/>
          <w:shd w:val="clear" w:color="auto" w:fill="FFFF99"/>
          <w:rtl/>
        </w:rPr>
        <w:t>.</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1021"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10.7.1980</w:t>
      </w:r>
    </w:p>
    <w:p w:rsidR="00DF489B" w:rsidRPr="00562361" w:rsidRDefault="00DF489B">
      <w:pPr>
        <w:pStyle w:val="P00"/>
        <w:spacing w:before="0"/>
        <w:ind w:left="1021"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8</w:t>
      </w:r>
    </w:p>
    <w:p w:rsidR="00DF489B" w:rsidRPr="00562361" w:rsidRDefault="00DF489B">
      <w:pPr>
        <w:pStyle w:val="P00"/>
        <w:spacing w:before="0"/>
        <w:ind w:left="1021" w:right="1134"/>
        <w:rPr>
          <w:rStyle w:val="default"/>
          <w:rFonts w:cs="FrankRuehl" w:hint="cs"/>
          <w:vanish/>
          <w:sz w:val="20"/>
          <w:szCs w:val="20"/>
          <w:shd w:val="clear" w:color="auto" w:fill="FFFF99"/>
          <w:rtl/>
        </w:rPr>
      </w:pPr>
      <w:hyperlink r:id="rId270" w:history="1">
        <w:r w:rsidRPr="00562361">
          <w:rPr>
            <w:rStyle w:val="Hyperlink"/>
            <w:rFonts w:cs="FrankRuehl" w:hint="cs"/>
            <w:vanish/>
            <w:szCs w:val="20"/>
            <w:shd w:val="clear" w:color="auto" w:fill="FFFF99"/>
            <w:rtl/>
          </w:rPr>
          <w:t>ס"ח תש"ם מס' 975</w:t>
        </w:r>
      </w:hyperlink>
      <w:r w:rsidRPr="00562361">
        <w:rPr>
          <w:rStyle w:val="default"/>
          <w:rFonts w:cs="FrankRuehl" w:hint="cs"/>
          <w:vanish/>
          <w:sz w:val="20"/>
          <w:szCs w:val="20"/>
          <w:shd w:val="clear" w:color="auto" w:fill="FFFF99"/>
          <w:rtl/>
        </w:rPr>
        <w:t xml:space="preserve"> מיום 10.7.1980 עמ' 145 (</w:t>
      </w:r>
      <w:hyperlink r:id="rId271" w:history="1">
        <w:r w:rsidRPr="00562361">
          <w:rPr>
            <w:rStyle w:val="Hyperlink"/>
            <w:rFonts w:cs="FrankRuehl" w:hint="cs"/>
            <w:vanish/>
            <w:szCs w:val="20"/>
            <w:shd w:val="clear" w:color="auto" w:fill="FFFF99"/>
            <w:rtl/>
          </w:rPr>
          <w:t>ה"ח 1441</w:t>
        </w:r>
      </w:hyperlink>
      <w:r w:rsidRPr="00562361">
        <w:rPr>
          <w:rStyle w:val="default"/>
          <w:rFonts w:cs="FrankRuehl" w:hint="cs"/>
          <w:vanish/>
          <w:sz w:val="20"/>
          <w:szCs w:val="20"/>
          <w:shd w:val="clear" w:color="auto" w:fill="FFFF99"/>
          <w:rtl/>
        </w:rPr>
        <w:t>)</w:t>
      </w:r>
    </w:p>
    <w:p w:rsidR="00DF489B" w:rsidRPr="00562361" w:rsidRDefault="00DF489B">
      <w:pPr>
        <w:pStyle w:val="P22"/>
        <w:ind w:left="1021"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(2)</w:t>
      </w:r>
      <w:r w:rsidRPr="00562361">
        <w:rPr>
          <w:rStyle w:val="default"/>
          <w:rFonts w:cs="FrankRuehl"/>
          <w:vanish/>
          <w:sz w:val="22"/>
          <w:szCs w:val="22"/>
          <w:shd w:val="clear" w:color="auto" w:fill="FFFF99"/>
          <w:rtl/>
        </w:rPr>
        <w:tab/>
        <w:t>במכ</w:t>
      </w:r>
      <w:r w:rsidRPr="00562361">
        <w:rPr>
          <w:rStyle w:val="default"/>
          <w:rFonts w:cs="FrankRuehl" w:hint="cs"/>
          <w:vanish/>
          <w:sz w:val="22"/>
          <w:szCs w:val="22"/>
          <w:shd w:val="clear" w:color="auto" w:fill="FFFF99"/>
          <w:rtl/>
        </w:rPr>
        <w:t>ירת זכ</w:t>
      </w:r>
      <w:r w:rsidRPr="00562361">
        <w:rPr>
          <w:rStyle w:val="default"/>
          <w:rFonts w:cs="FrankRuehl"/>
          <w:vanish/>
          <w:sz w:val="22"/>
          <w:szCs w:val="22"/>
          <w:shd w:val="clear" w:color="auto" w:fill="FFFF99"/>
          <w:rtl/>
        </w:rPr>
        <w:t>ות ב</w:t>
      </w:r>
      <w:r w:rsidRPr="00562361">
        <w:rPr>
          <w:rStyle w:val="default"/>
          <w:rFonts w:cs="FrankRuehl" w:hint="cs"/>
          <w:vanish/>
          <w:sz w:val="22"/>
          <w:szCs w:val="22"/>
          <w:shd w:val="clear" w:color="auto" w:fill="FFFF99"/>
          <w:rtl/>
        </w:rPr>
        <w:t>מקרקעין שיש עמה זכות חזקה ייחודי</w:t>
      </w:r>
      <w:r w:rsidRPr="00562361">
        <w:rPr>
          <w:rStyle w:val="default"/>
          <w:rFonts w:cs="FrankRuehl"/>
          <w:vanish/>
          <w:sz w:val="22"/>
          <w:szCs w:val="22"/>
          <w:shd w:val="clear" w:color="auto" w:fill="FFFF99"/>
          <w:rtl/>
        </w:rPr>
        <w:t>ת</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למעט </w:t>
      </w:r>
      <w:r w:rsidRPr="00562361">
        <w:rPr>
          <w:rStyle w:val="default"/>
          <w:rFonts w:cs="FrankRuehl" w:hint="cs"/>
          <w:strike/>
          <w:vanish/>
          <w:sz w:val="22"/>
          <w:szCs w:val="22"/>
          <w:shd w:val="clear" w:color="auto" w:fill="FFFF99"/>
          <w:rtl/>
        </w:rPr>
        <w:t>דירת יחיד</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דירת מגורים</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הסכום שהוציא המוכר בין היום שבו רכש את הזכות לבין יום מכירתה, לרכישת אותה זכות חזקה ייחודית הנמכרת;</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11.7.1984</w:t>
      </w:r>
    </w:p>
    <w:p w:rsidR="00DF489B" w:rsidRPr="00562361" w:rsidRDefault="00DF489B">
      <w:pPr>
        <w:pStyle w:val="P33"/>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15</w:t>
      </w:r>
    </w:p>
    <w:p w:rsidR="00DF489B" w:rsidRPr="00562361" w:rsidRDefault="00DF489B">
      <w:pPr>
        <w:pStyle w:val="P33"/>
        <w:spacing w:before="0"/>
        <w:ind w:left="0" w:right="1134"/>
        <w:rPr>
          <w:rStyle w:val="default"/>
          <w:rFonts w:cs="FrankRuehl" w:hint="cs"/>
          <w:vanish/>
          <w:color w:val="FF0000"/>
          <w:sz w:val="20"/>
          <w:szCs w:val="20"/>
          <w:shd w:val="clear" w:color="auto" w:fill="FFFF99"/>
          <w:rtl/>
          <w:lang w:val="he-IL"/>
        </w:rPr>
      </w:pPr>
      <w:hyperlink r:id="rId272" w:history="1">
        <w:r w:rsidRPr="00562361">
          <w:rPr>
            <w:rStyle w:val="Hyperlink"/>
            <w:rFonts w:cs="FrankRuehl" w:hint="cs"/>
            <w:vanish/>
            <w:szCs w:val="20"/>
            <w:shd w:val="clear" w:color="auto" w:fill="FFFF99"/>
            <w:rtl/>
          </w:rPr>
          <w:t>ס"ח תשמ"ד מס' 1121</w:t>
        </w:r>
      </w:hyperlink>
      <w:r w:rsidRPr="00562361">
        <w:rPr>
          <w:rStyle w:val="default"/>
          <w:rFonts w:cs="FrankRuehl" w:hint="cs"/>
          <w:vanish/>
          <w:sz w:val="20"/>
          <w:szCs w:val="20"/>
          <w:shd w:val="clear" w:color="auto" w:fill="FFFF99"/>
          <w:rtl/>
        </w:rPr>
        <w:t xml:space="preserve"> מיום 11.7.1984 עמ' 182 (</w:t>
      </w:r>
      <w:hyperlink r:id="rId273" w:history="1">
        <w:r w:rsidRPr="00562361">
          <w:rPr>
            <w:rStyle w:val="Hyperlink"/>
            <w:rFonts w:cs="FrankRuehl" w:hint="cs"/>
            <w:vanish/>
            <w:szCs w:val="20"/>
            <w:shd w:val="clear" w:color="auto" w:fill="FFFF99"/>
            <w:rtl/>
          </w:rPr>
          <w:t>ה"ח 1654</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vanish/>
          <w:sz w:val="22"/>
          <w:szCs w:val="22"/>
          <w:shd w:val="clear" w:color="auto" w:fill="FFFF99"/>
          <w:rtl/>
        </w:rPr>
      </w:pPr>
      <w:r w:rsidRPr="00562361">
        <w:rPr>
          <w:rStyle w:val="big-number"/>
          <w:rFonts w:cs="FrankRuehl"/>
          <w:vanish/>
          <w:sz w:val="22"/>
          <w:szCs w:val="22"/>
          <w:shd w:val="clear" w:color="auto" w:fill="FFFF99"/>
          <w:rtl/>
        </w:rPr>
        <w:t>39.</w:t>
      </w:r>
      <w:r w:rsidRPr="00562361">
        <w:rPr>
          <w:rStyle w:val="big-number"/>
          <w:rFonts w:cs="FrankRuehl"/>
          <w:vanish/>
          <w:sz w:val="22"/>
          <w:szCs w:val="22"/>
          <w:shd w:val="clear" w:color="auto" w:fill="FFFF99"/>
          <w:rtl/>
        </w:rPr>
        <w:tab/>
      </w:r>
      <w:r w:rsidRPr="00562361">
        <w:rPr>
          <w:rStyle w:val="default"/>
          <w:rFonts w:cs="FrankRuehl" w:hint="cs"/>
          <w:strike/>
          <w:vanish/>
          <w:sz w:val="22"/>
          <w:szCs w:val="22"/>
          <w:shd w:val="clear" w:color="auto" w:fill="FFFF99"/>
          <w:rtl/>
        </w:rPr>
        <w:t>ואלה הניכויים המותרים לשם קביעת סכום השבח:</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אלה ההוצאות המותרות בניכוי לשם קביעת סכום השבח, אם אינן מותרות בניכוי לפי הפקודה</w:t>
      </w:r>
      <w:r w:rsidRPr="00562361">
        <w:rPr>
          <w:rStyle w:val="default"/>
          <w:rFonts w:cs="FrankRuehl" w:hint="cs"/>
          <w:vanish/>
          <w:sz w:val="22"/>
          <w:szCs w:val="22"/>
          <w:shd w:val="clear" w:color="auto" w:fill="FFFF99"/>
          <w:rtl/>
        </w:rPr>
        <w:t>:</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 xml:space="preserve">כל </w:t>
      </w:r>
      <w:r w:rsidRPr="00562361">
        <w:rPr>
          <w:rStyle w:val="default"/>
          <w:rFonts w:cs="FrankRuehl" w:hint="cs"/>
          <w:vanish/>
          <w:sz w:val="22"/>
          <w:szCs w:val="22"/>
          <w:shd w:val="clear" w:color="auto" w:fill="FFFF99"/>
          <w:rtl/>
        </w:rPr>
        <w:t>ההוצאות שהוציא המוכר מיום הרכישה ועד ליום המכירה, לשם השבחתם</w:t>
      </w:r>
      <w:r w:rsidRPr="00562361">
        <w:rPr>
          <w:rStyle w:val="default"/>
          <w:rFonts w:cs="FrankRuehl"/>
          <w:vanish/>
          <w:sz w:val="22"/>
          <w:szCs w:val="22"/>
          <w:shd w:val="clear" w:color="auto" w:fill="FFFF99"/>
          <w:rtl/>
        </w:rPr>
        <w:t xml:space="preserve"> ש</w:t>
      </w:r>
      <w:r w:rsidRPr="00562361">
        <w:rPr>
          <w:rStyle w:val="default"/>
          <w:rFonts w:cs="FrankRuehl" w:hint="cs"/>
          <w:vanish/>
          <w:sz w:val="22"/>
          <w:szCs w:val="22"/>
          <w:shd w:val="clear" w:color="auto" w:fill="FFFF99"/>
          <w:rtl/>
        </w:rPr>
        <w:t>ל המקרקעין שהזכות בהם נמ</w:t>
      </w:r>
      <w:r w:rsidRPr="00562361">
        <w:rPr>
          <w:rStyle w:val="default"/>
          <w:rFonts w:cs="FrankRuehl"/>
          <w:vanish/>
          <w:sz w:val="22"/>
          <w:szCs w:val="22"/>
          <w:shd w:val="clear" w:color="auto" w:fill="FFFF99"/>
          <w:rtl/>
        </w:rPr>
        <w:t>כרת</w:t>
      </w:r>
      <w:r w:rsidRPr="00562361">
        <w:rPr>
          <w:rStyle w:val="default"/>
          <w:rFonts w:cs="FrankRuehl" w:hint="cs"/>
          <w:vanish/>
          <w:sz w:val="22"/>
          <w:szCs w:val="22"/>
          <w:shd w:val="clear" w:color="auto" w:fill="FFFF99"/>
          <w:rtl/>
        </w:rPr>
        <w:t xml:space="preserve">; ולענין זה יראו כהוצאה גם שוויה </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מוערך של עבודה, שהוכח למנהל שעבד</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ב</w:t>
      </w:r>
      <w:r w:rsidRPr="00562361">
        <w:rPr>
          <w:rStyle w:val="default"/>
          <w:rFonts w:cs="FrankRuehl" w:hint="cs"/>
          <w:vanish/>
          <w:sz w:val="22"/>
          <w:szCs w:val="22"/>
          <w:shd w:val="clear" w:color="auto" w:fill="FFFF99"/>
          <w:rtl/>
        </w:rPr>
        <w:t>על הזכות במקרקעין וקרוביו להשבחת המקרקעין, אם התמורה בעד אותה עבודה - אילו היתה משתלמת - לא היתה ניתנת לניכוי לפי סעיף 32(4) לפקודת מס הכנסה;</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(2)</w:t>
      </w:r>
      <w:r w:rsidRPr="00562361">
        <w:rPr>
          <w:rStyle w:val="default"/>
          <w:rFonts w:cs="FrankRuehl"/>
          <w:vanish/>
          <w:sz w:val="22"/>
          <w:szCs w:val="22"/>
          <w:shd w:val="clear" w:color="auto" w:fill="FFFF99"/>
          <w:rtl/>
        </w:rPr>
        <w:tab/>
        <w:t>במכ</w:t>
      </w:r>
      <w:r w:rsidRPr="00562361">
        <w:rPr>
          <w:rStyle w:val="default"/>
          <w:rFonts w:cs="FrankRuehl" w:hint="cs"/>
          <w:vanish/>
          <w:sz w:val="22"/>
          <w:szCs w:val="22"/>
          <w:shd w:val="clear" w:color="auto" w:fill="FFFF99"/>
          <w:rtl/>
        </w:rPr>
        <w:t>ירת זכ</w:t>
      </w:r>
      <w:r w:rsidRPr="00562361">
        <w:rPr>
          <w:rStyle w:val="default"/>
          <w:rFonts w:cs="FrankRuehl"/>
          <w:vanish/>
          <w:sz w:val="22"/>
          <w:szCs w:val="22"/>
          <w:shd w:val="clear" w:color="auto" w:fill="FFFF99"/>
          <w:rtl/>
        </w:rPr>
        <w:t>ות ב</w:t>
      </w:r>
      <w:r w:rsidRPr="00562361">
        <w:rPr>
          <w:rStyle w:val="default"/>
          <w:rFonts w:cs="FrankRuehl" w:hint="cs"/>
          <w:vanish/>
          <w:sz w:val="22"/>
          <w:szCs w:val="22"/>
          <w:shd w:val="clear" w:color="auto" w:fill="FFFF99"/>
          <w:rtl/>
        </w:rPr>
        <w:t>מקרקעין שיש עמה זכות חזקה ייחודי</w:t>
      </w:r>
      <w:r w:rsidRPr="00562361">
        <w:rPr>
          <w:rStyle w:val="default"/>
          <w:rFonts w:cs="FrankRuehl"/>
          <w:vanish/>
          <w:sz w:val="22"/>
          <w:szCs w:val="22"/>
          <w:shd w:val="clear" w:color="auto" w:fill="FFFF99"/>
          <w:rtl/>
        </w:rPr>
        <w:t>ת</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w:t>
      </w:r>
      <w:r w:rsidRPr="00562361">
        <w:rPr>
          <w:rStyle w:val="default"/>
          <w:rFonts w:cs="FrankRuehl" w:hint="cs"/>
          <w:strike/>
          <w:vanish/>
          <w:sz w:val="22"/>
          <w:szCs w:val="22"/>
          <w:shd w:val="clear" w:color="auto" w:fill="FFFF99"/>
          <w:rtl/>
        </w:rPr>
        <w:t xml:space="preserve">למעט דירת מגורים </w:t>
      </w:r>
      <w:r w:rsidRPr="00562361">
        <w:rPr>
          <w:rStyle w:val="default"/>
          <w:rFonts w:cs="FrankRuehl"/>
          <w:strike/>
          <w:vanish/>
          <w:sz w:val="22"/>
          <w:szCs w:val="22"/>
          <w:shd w:val="clear" w:color="auto" w:fill="FFFF99"/>
          <w:rtl/>
        </w:rPr>
        <w:t>–</w:t>
      </w:r>
      <w:r w:rsidRPr="00562361">
        <w:rPr>
          <w:rStyle w:val="default"/>
          <w:rFonts w:cs="FrankRuehl" w:hint="cs"/>
          <w:vanish/>
          <w:sz w:val="22"/>
          <w:szCs w:val="22"/>
          <w:shd w:val="clear" w:color="auto" w:fill="FFFF99"/>
          <w:rtl/>
        </w:rPr>
        <w:t xml:space="preserve"> הסכום שהוציא המוכר בין היום שבו רכש את הזכות לבין יום מכירתה, לרכישת אותה זכות חזקה ייחודית הנמכרת;</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(3)</w:t>
      </w:r>
      <w:r w:rsidRPr="00562361">
        <w:rPr>
          <w:rStyle w:val="default"/>
          <w:rFonts w:cs="FrankRuehl"/>
          <w:vanish/>
          <w:sz w:val="22"/>
          <w:szCs w:val="22"/>
          <w:shd w:val="clear" w:color="auto" w:fill="FFFF99"/>
          <w:rtl/>
        </w:rPr>
        <w:tab/>
        <w:t>עלה</w:t>
      </w:r>
      <w:r w:rsidRPr="00562361">
        <w:rPr>
          <w:rStyle w:val="default"/>
          <w:rFonts w:cs="FrankRuehl" w:hint="cs"/>
          <w:vanish/>
          <w:sz w:val="22"/>
          <w:szCs w:val="22"/>
          <w:shd w:val="clear" w:color="auto" w:fill="FFFF99"/>
          <w:rtl/>
        </w:rPr>
        <w:t xml:space="preserve"> שוויים של המקרקעין שהז</w:t>
      </w:r>
      <w:r w:rsidRPr="00562361">
        <w:rPr>
          <w:rStyle w:val="default"/>
          <w:rFonts w:cs="FrankRuehl"/>
          <w:vanish/>
          <w:sz w:val="22"/>
          <w:szCs w:val="22"/>
          <w:shd w:val="clear" w:color="auto" w:fill="FFFF99"/>
          <w:rtl/>
        </w:rPr>
        <w:t>כ</w:t>
      </w:r>
      <w:r w:rsidRPr="00562361">
        <w:rPr>
          <w:rStyle w:val="default"/>
          <w:rFonts w:cs="FrankRuehl" w:hint="cs"/>
          <w:vanish/>
          <w:sz w:val="22"/>
          <w:szCs w:val="22"/>
          <w:shd w:val="clear" w:color="auto" w:fill="FFFF99"/>
          <w:rtl/>
        </w:rPr>
        <w:t xml:space="preserve">ות בהם נמכרת עקב הוצאות שהוציא </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מ</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כר להשבחתם של מקרקעין שלו הסמוכים להם, חלק יחסי מהוצאות אלה כיחס שבין סכום עליית השווי של המקרקעין שהזכות בהם נמכרת, לבין סכום עליית שוויים של מקרקעין אלה ושל הסמוכים להם יחד, ובלבד שסכום הנ</w:t>
      </w:r>
      <w:r w:rsidRPr="00562361">
        <w:rPr>
          <w:rStyle w:val="default"/>
          <w:rFonts w:cs="FrankRuehl"/>
          <w:vanish/>
          <w:sz w:val="22"/>
          <w:szCs w:val="22"/>
          <w:shd w:val="clear" w:color="auto" w:fill="FFFF99"/>
          <w:rtl/>
        </w:rPr>
        <w:t>יכוי</w:t>
      </w:r>
      <w:r w:rsidRPr="00562361">
        <w:rPr>
          <w:rStyle w:val="default"/>
          <w:rFonts w:cs="FrankRuehl" w:hint="cs"/>
          <w:vanish/>
          <w:sz w:val="22"/>
          <w:szCs w:val="22"/>
          <w:shd w:val="clear" w:color="auto" w:fill="FFFF99"/>
          <w:rtl/>
        </w:rPr>
        <w:t xml:space="preserve"> בשל כל המקרקעין לפי פסקה זו לא </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עלה על סכום ההוצאות שהוציא עליה</w:t>
      </w:r>
      <w:r w:rsidRPr="00562361">
        <w:rPr>
          <w:rStyle w:val="default"/>
          <w:rFonts w:cs="FrankRuehl"/>
          <w:vanish/>
          <w:sz w:val="22"/>
          <w:szCs w:val="22"/>
          <w:shd w:val="clear" w:color="auto" w:fill="FFFF99"/>
          <w:rtl/>
        </w:rPr>
        <w:t>ם</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כ</w:t>
      </w:r>
      <w:r w:rsidRPr="00562361">
        <w:rPr>
          <w:rStyle w:val="default"/>
          <w:rFonts w:cs="FrankRuehl" w:hint="cs"/>
          <w:vanish/>
          <w:sz w:val="22"/>
          <w:szCs w:val="22"/>
          <w:shd w:val="clear" w:color="auto" w:fill="FFFF99"/>
          <w:rtl/>
        </w:rPr>
        <w:t>אמור;</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(4)</w:t>
      </w:r>
      <w:r w:rsidRPr="00562361">
        <w:rPr>
          <w:rStyle w:val="default"/>
          <w:rFonts w:cs="FrankRuehl"/>
          <w:vanish/>
          <w:sz w:val="22"/>
          <w:szCs w:val="22"/>
          <w:shd w:val="clear" w:color="auto" w:fill="FFFF99"/>
          <w:rtl/>
        </w:rPr>
        <w:tab/>
        <w:t>אגר</w:t>
      </w:r>
      <w:r w:rsidRPr="00562361">
        <w:rPr>
          <w:rStyle w:val="default"/>
          <w:rFonts w:cs="FrankRuehl" w:hint="cs"/>
          <w:vanish/>
          <w:sz w:val="22"/>
          <w:szCs w:val="22"/>
          <w:shd w:val="clear" w:color="auto" w:fill="FFFF99"/>
          <w:rtl/>
        </w:rPr>
        <w:t>ות ששילם המוכר בקשר לרכישת הזכות במקרקעין לפי תקנות העברת מקרקעין (אגרות), תשט"ז-1956, או לפי תקנות שהיו בתוקף בעת העברת המקרקעין על שם המוכר, וכן אגרה ששילם המוכר כאמור ל</w:t>
      </w:r>
      <w:r w:rsidRPr="00562361">
        <w:rPr>
          <w:rStyle w:val="default"/>
          <w:rFonts w:cs="FrankRuehl"/>
          <w:vanish/>
          <w:sz w:val="22"/>
          <w:szCs w:val="22"/>
          <w:shd w:val="clear" w:color="auto" w:fill="FFFF99"/>
          <w:rtl/>
        </w:rPr>
        <w:t>פי ח</w:t>
      </w:r>
      <w:r w:rsidRPr="00562361">
        <w:rPr>
          <w:rStyle w:val="default"/>
          <w:rFonts w:cs="FrankRuehl" w:hint="cs"/>
          <w:vanish/>
          <w:sz w:val="22"/>
          <w:szCs w:val="22"/>
          <w:shd w:val="clear" w:color="auto" w:fill="FFFF99"/>
          <w:rtl/>
        </w:rPr>
        <w:t xml:space="preserve">וק הרשויות המקומיות (אגרת העברת </w:t>
      </w:r>
      <w:r w:rsidRPr="00562361">
        <w:rPr>
          <w:rStyle w:val="default"/>
          <w:rFonts w:cs="FrankRuehl"/>
          <w:vanish/>
          <w:sz w:val="22"/>
          <w:szCs w:val="22"/>
          <w:shd w:val="clear" w:color="auto" w:fill="FFFF99"/>
          <w:rtl/>
        </w:rPr>
        <w:t>מ</w:t>
      </w:r>
      <w:r w:rsidRPr="00562361">
        <w:rPr>
          <w:rStyle w:val="default"/>
          <w:rFonts w:cs="FrankRuehl" w:hint="cs"/>
          <w:vanish/>
          <w:sz w:val="22"/>
          <w:szCs w:val="22"/>
          <w:shd w:val="clear" w:color="auto" w:fill="FFFF99"/>
          <w:rtl/>
        </w:rPr>
        <w:t>קרקעין), תשי"ט-1959, וכן תוספת</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מ</w:t>
      </w:r>
      <w:r w:rsidRPr="00562361">
        <w:rPr>
          <w:rStyle w:val="default"/>
          <w:rFonts w:cs="FrankRuehl"/>
          <w:vanish/>
          <w:sz w:val="22"/>
          <w:szCs w:val="22"/>
          <w:shd w:val="clear" w:color="auto" w:fill="FFFF99"/>
          <w:rtl/>
        </w:rPr>
        <w:t>ס</w:t>
      </w:r>
      <w:r w:rsidRPr="00562361">
        <w:rPr>
          <w:rStyle w:val="default"/>
          <w:rFonts w:cs="FrankRuehl" w:hint="cs"/>
          <w:vanish/>
          <w:sz w:val="22"/>
          <w:szCs w:val="22"/>
          <w:shd w:val="clear" w:color="auto" w:fill="FFFF99"/>
          <w:rtl/>
        </w:rPr>
        <w:t xml:space="preserve"> ששילם המוכר בקשר לרכישת הזכות לפי סעיף 7(א);</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(5)</w:t>
      </w:r>
      <w:r w:rsidRPr="00562361">
        <w:rPr>
          <w:rStyle w:val="default"/>
          <w:rFonts w:cs="FrankRuehl"/>
          <w:vanish/>
          <w:sz w:val="22"/>
          <w:szCs w:val="22"/>
          <w:shd w:val="clear" w:color="auto" w:fill="FFFF99"/>
          <w:rtl/>
        </w:rPr>
        <w:tab/>
        <w:t>דמי</w:t>
      </w:r>
      <w:r w:rsidRPr="00562361">
        <w:rPr>
          <w:rStyle w:val="default"/>
          <w:rFonts w:cs="FrankRuehl" w:hint="cs"/>
          <w:vanish/>
          <w:sz w:val="22"/>
          <w:szCs w:val="22"/>
          <w:shd w:val="clear" w:color="auto" w:fill="FFFF99"/>
          <w:rtl/>
        </w:rPr>
        <w:t xml:space="preserve"> תיווך ששילם המוכר בקשר לרכישת הזכות</w:t>
      </w:r>
      <w:r w:rsidRPr="00562361">
        <w:rPr>
          <w:rStyle w:val="default"/>
          <w:rFonts w:cs="FrankRuehl"/>
          <w:vanish/>
          <w:sz w:val="22"/>
          <w:szCs w:val="22"/>
          <w:shd w:val="clear" w:color="auto" w:fill="FFFF99"/>
          <w:rtl/>
        </w:rPr>
        <w:t xml:space="preserve"> במק</w:t>
      </w:r>
      <w:r w:rsidRPr="00562361">
        <w:rPr>
          <w:rStyle w:val="default"/>
          <w:rFonts w:cs="FrankRuehl" w:hint="cs"/>
          <w:vanish/>
          <w:sz w:val="22"/>
          <w:szCs w:val="22"/>
          <w:shd w:val="clear" w:color="auto" w:fill="FFFF99"/>
          <w:rtl/>
        </w:rPr>
        <w:t>רקעין, אך לא יותר מ-2% מהתמורה שנתן בעדם;</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(6)</w:t>
      </w:r>
      <w:r w:rsidRPr="00562361">
        <w:rPr>
          <w:rStyle w:val="default"/>
          <w:rFonts w:cs="FrankRuehl"/>
          <w:vanish/>
          <w:sz w:val="22"/>
          <w:szCs w:val="22"/>
          <w:shd w:val="clear" w:color="auto" w:fill="FFFF99"/>
          <w:rtl/>
        </w:rPr>
        <w:tab/>
        <w:t>דמי</w:t>
      </w:r>
      <w:r w:rsidRPr="00562361">
        <w:rPr>
          <w:rStyle w:val="default"/>
          <w:rFonts w:cs="FrankRuehl" w:hint="cs"/>
          <w:vanish/>
          <w:sz w:val="22"/>
          <w:szCs w:val="22"/>
          <w:shd w:val="clear" w:color="auto" w:fill="FFFF99"/>
          <w:rtl/>
        </w:rPr>
        <w:t xml:space="preserve"> תיווך ששילם המוכר בקשר למכירת הזכות</w:t>
      </w:r>
      <w:r w:rsidRPr="00562361">
        <w:rPr>
          <w:rStyle w:val="default"/>
          <w:rFonts w:cs="FrankRuehl"/>
          <w:vanish/>
          <w:sz w:val="22"/>
          <w:szCs w:val="22"/>
          <w:shd w:val="clear" w:color="auto" w:fill="FFFF99"/>
          <w:rtl/>
        </w:rPr>
        <w:t xml:space="preserve"> במקרקעי</w:t>
      </w:r>
      <w:r w:rsidRPr="00562361">
        <w:rPr>
          <w:rStyle w:val="default"/>
          <w:rFonts w:cs="FrankRuehl" w:hint="cs"/>
          <w:vanish/>
          <w:sz w:val="22"/>
          <w:szCs w:val="22"/>
          <w:shd w:val="clear" w:color="auto" w:fill="FFFF99"/>
          <w:rtl/>
        </w:rPr>
        <w:t>ן, אך לא יותר מ-2% מהתמורה שקיבל בעדם, אלא אם שוכנע המנהל שבקשר</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ע</w:t>
      </w:r>
      <w:r w:rsidRPr="00562361">
        <w:rPr>
          <w:rStyle w:val="default"/>
          <w:rFonts w:cs="FrankRuehl"/>
          <w:vanish/>
          <w:sz w:val="22"/>
          <w:szCs w:val="22"/>
          <w:shd w:val="clear" w:color="auto" w:fill="FFFF99"/>
          <w:rtl/>
        </w:rPr>
        <w:t>ם</w:t>
      </w:r>
      <w:r w:rsidRPr="00562361">
        <w:rPr>
          <w:rStyle w:val="default"/>
          <w:rFonts w:cs="FrankRuehl" w:hint="cs"/>
          <w:vanish/>
          <w:sz w:val="22"/>
          <w:szCs w:val="22"/>
          <w:shd w:val="clear" w:color="auto" w:fill="FFFF99"/>
          <w:rtl/>
        </w:rPr>
        <w:t xml:space="preserve"> נסיבות העסקה המיוחדות שהוסברו לו שולמו דמי תיווך גבוהים יותר;</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(7)</w:t>
      </w:r>
      <w:r w:rsidRPr="00562361">
        <w:rPr>
          <w:rStyle w:val="default"/>
          <w:rFonts w:cs="FrankRuehl"/>
          <w:vanish/>
          <w:sz w:val="22"/>
          <w:szCs w:val="22"/>
          <w:shd w:val="clear" w:color="auto" w:fill="FFFF99"/>
          <w:rtl/>
        </w:rPr>
        <w:tab/>
        <w:t>שכר</w:t>
      </w:r>
      <w:r w:rsidRPr="00562361">
        <w:rPr>
          <w:rStyle w:val="default"/>
          <w:rFonts w:cs="FrankRuehl" w:hint="cs"/>
          <w:vanish/>
          <w:sz w:val="22"/>
          <w:szCs w:val="22"/>
          <w:shd w:val="clear" w:color="auto" w:fill="FFFF99"/>
          <w:rtl/>
        </w:rPr>
        <w:t xml:space="preserve"> טרחת עורך דין ששילם המוכר בקשר לרכישת הזכות במקרקעין ולמכירתה;</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(8)</w:t>
      </w:r>
      <w:r w:rsidRPr="00562361">
        <w:rPr>
          <w:rStyle w:val="default"/>
          <w:rFonts w:cs="FrankRuehl"/>
          <w:vanish/>
          <w:sz w:val="22"/>
          <w:szCs w:val="22"/>
          <w:shd w:val="clear" w:color="auto" w:fill="FFFF99"/>
          <w:rtl/>
        </w:rPr>
        <w:tab/>
        <w:t xml:space="preserve">מס </w:t>
      </w:r>
      <w:r w:rsidRPr="00562361">
        <w:rPr>
          <w:rStyle w:val="default"/>
          <w:rFonts w:cs="FrankRuehl" w:hint="cs"/>
          <w:vanish/>
          <w:sz w:val="22"/>
          <w:szCs w:val="22"/>
          <w:shd w:val="clear" w:color="auto" w:fill="FFFF99"/>
          <w:rtl/>
        </w:rPr>
        <w:t>רכוש עירוני - ל</w:t>
      </w:r>
      <w:r w:rsidRPr="00562361">
        <w:rPr>
          <w:rStyle w:val="default"/>
          <w:rFonts w:cs="FrankRuehl"/>
          <w:vanish/>
          <w:sz w:val="22"/>
          <w:szCs w:val="22"/>
          <w:shd w:val="clear" w:color="auto" w:fill="FFFF99"/>
          <w:rtl/>
        </w:rPr>
        <w:t>פי פ</w:t>
      </w:r>
      <w:r w:rsidRPr="00562361">
        <w:rPr>
          <w:rStyle w:val="default"/>
          <w:rFonts w:cs="FrankRuehl" w:hint="cs"/>
          <w:vanish/>
          <w:sz w:val="22"/>
          <w:szCs w:val="22"/>
          <w:shd w:val="clear" w:color="auto" w:fill="FFFF99"/>
          <w:rtl/>
        </w:rPr>
        <w:t>קודת מס רכוש עירוני, 1940,</w:t>
      </w:r>
      <w:r w:rsidRPr="00562361">
        <w:rPr>
          <w:rStyle w:val="default"/>
          <w:rFonts w:cs="FrankRuehl"/>
          <w:vanish/>
          <w:sz w:val="22"/>
          <w:szCs w:val="22"/>
          <w:shd w:val="clear" w:color="auto" w:fill="FFFF99"/>
          <w:rtl/>
        </w:rPr>
        <w:t xml:space="preserve"> א</w:t>
      </w:r>
      <w:r w:rsidRPr="00562361">
        <w:rPr>
          <w:rStyle w:val="default"/>
          <w:rFonts w:cs="FrankRuehl" w:hint="cs"/>
          <w:vanish/>
          <w:sz w:val="22"/>
          <w:szCs w:val="22"/>
          <w:shd w:val="clear" w:color="auto" w:fill="FFFF99"/>
          <w:rtl/>
        </w:rPr>
        <w:t>ו מס</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 xml:space="preserve">רכוש לפי חוק מס רכוש וקרן פיצויים, תשכ"א-1961, וכן ארנונת רכוש המשתלמת לרשות מקומית, </w:t>
      </w:r>
      <w:r w:rsidRPr="00562361">
        <w:rPr>
          <w:rStyle w:val="default"/>
          <w:rFonts w:cs="FrankRuehl" w:hint="cs"/>
          <w:strike/>
          <w:vanish/>
          <w:sz w:val="22"/>
          <w:szCs w:val="22"/>
          <w:shd w:val="clear" w:color="auto" w:fill="FFFF99"/>
          <w:rtl/>
        </w:rPr>
        <w:t>חוץ אם הם הותרו למעשה כניכוי לפי פקודת מס הכנסה</w:t>
      </w:r>
      <w:r w:rsidRPr="00562361">
        <w:rPr>
          <w:rStyle w:val="default"/>
          <w:rFonts w:cs="FrankRuehl" w:hint="cs"/>
          <w:vanish/>
          <w:sz w:val="22"/>
          <w:szCs w:val="22"/>
          <w:shd w:val="clear" w:color="auto" w:fill="FFFF99"/>
          <w:rtl/>
        </w:rPr>
        <w:t>;</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(9)</w:t>
      </w:r>
      <w:r w:rsidRPr="00562361">
        <w:rPr>
          <w:rStyle w:val="default"/>
          <w:rFonts w:cs="FrankRuehl"/>
          <w:vanish/>
          <w:sz w:val="22"/>
          <w:szCs w:val="22"/>
          <w:shd w:val="clear" w:color="auto" w:fill="FFFF99"/>
          <w:rtl/>
        </w:rPr>
        <w:tab/>
        <w:t>במכ</w:t>
      </w:r>
      <w:r w:rsidRPr="00562361">
        <w:rPr>
          <w:rStyle w:val="default"/>
          <w:rFonts w:cs="FrankRuehl" w:hint="cs"/>
          <w:vanish/>
          <w:sz w:val="22"/>
          <w:szCs w:val="22"/>
          <w:shd w:val="clear" w:color="auto" w:fill="FFFF99"/>
          <w:rtl/>
        </w:rPr>
        <w:t xml:space="preserve">ירת חכירה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כל</w:t>
      </w:r>
      <w:r w:rsidRPr="00562361">
        <w:rPr>
          <w:rStyle w:val="default"/>
          <w:rFonts w:cs="FrankRuehl"/>
          <w:vanish/>
          <w:sz w:val="22"/>
          <w:szCs w:val="22"/>
          <w:shd w:val="clear" w:color="auto" w:fill="FFFF99"/>
          <w:rtl/>
        </w:rPr>
        <w:t xml:space="preserve"> סכו</w:t>
      </w:r>
      <w:r w:rsidRPr="00562361">
        <w:rPr>
          <w:rStyle w:val="default"/>
          <w:rFonts w:cs="FrankRuehl" w:hint="cs"/>
          <w:vanish/>
          <w:sz w:val="22"/>
          <w:szCs w:val="22"/>
          <w:shd w:val="clear" w:color="auto" w:fill="FFFF99"/>
          <w:rtl/>
        </w:rPr>
        <w:t>ם ששילם המוכר, לבעל</w:t>
      </w:r>
      <w:r w:rsidRPr="00562361">
        <w:rPr>
          <w:rStyle w:val="default"/>
          <w:rFonts w:cs="FrankRuehl"/>
          <w:vanish/>
          <w:sz w:val="22"/>
          <w:szCs w:val="22"/>
          <w:shd w:val="clear" w:color="auto" w:fill="FFFF99"/>
          <w:rtl/>
        </w:rPr>
        <w:t xml:space="preserve"> המק</w:t>
      </w:r>
      <w:r w:rsidRPr="00562361">
        <w:rPr>
          <w:rStyle w:val="default"/>
          <w:rFonts w:cs="FrankRuehl" w:hint="cs"/>
          <w:vanish/>
          <w:sz w:val="22"/>
          <w:szCs w:val="22"/>
          <w:shd w:val="clear" w:color="auto" w:fill="FFFF99"/>
          <w:rtl/>
        </w:rPr>
        <w:t>רקעין, בעד הסכמתו לרשום שעבוד על זכות הח</w:t>
      </w:r>
      <w:r w:rsidRPr="00562361">
        <w:rPr>
          <w:rStyle w:val="default"/>
          <w:rFonts w:cs="FrankRuehl"/>
          <w:vanish/>
          <w:sz w:val="22"/>
          <w:szCs w:val="22"/>
          <w:shd w:val="clear" w:color="auto" w:fill="FFFF99"/>
          <w:rtl/>
        </w:rPr>
        <w:t>כ</w:t>
      </w:r>
      <w:r w:rsidRPr="00562361">
        <w:rPr>
          <w:rStyle w:val="default"/>
          <w:rFonts w:cs="FrankRuehl" w:hint="cs"/>
          <w:vanish/>
          <w:sz w:val="22"/>
          <w:szCs w:val="22"/>
          <w:shd w:val="clear" w:color="auto" w:fill="FFFF99"/>
          <w:rtl/>
        </w:rPr>
        <w:t>י</w:t>
      </w:r>
      <w:r w:rsidRPr="00562361">
        <w:rPr>
          <w:rStyle w:val="default"/>
          <w:rFonts w:cs="FrankRuehl"/>
          <w:vanish/>
          <w:sz w:val="22"/>
          <w:szCs w:val="22"/>
          <w:shd w:val="clear" w:color="auto" w:fill="FFFF99"/>
          <w:rtl/>
        </w:rPr>
        <w:t>ר</w:t>
      </w:r>
      <w:r w:rsidRPr="00562361">
        <w:rPr>
          <w:rStyle w:val="default"/>
          <w:rFonts w:cs="FrankRuehl" w:hint="cs"/>
          <w:vanish/>
          <w:sz w:val="22"/>
          <w:szCs w:val="22"/>
          <w:shd w:val="clear" w:color="auto" w:fill="FFFF99"/>
          <w:rtl/>
        </w:rPr>
        <w:t>ה</w:t>
      </w:r>
      <w:r w:rsidRPr="00562361">
        <w:rPr>
          <w:rStyle w:val="default"/>
          <w:rFonts w:cs="FrankRuehl"/>
          <w:vanish/>
          <w:sz w:val="22"/>
          <w:szCs w:val="22"/>
          <w:shd w:val="clear" w:color="auto" w:fill="FFFF99"/>
          <w:rtl/>
        </w:rPr>
        <w:t xml:space="preserve"> א</w:t>
      </w:r>
      <w:r w:rsidRPr="00562361">
        <w:rPr>
          <w:rStyle w:val="default"/>
          <w:rFonts w:cs="FrankRuehl" w:hint="cs"/>
          <w:vanish/>
          <w:sz w:val="22"/>
          <w:szCs w:val="22"/>
          <w:shd w:val="clear" w:color="auto" w:fill="FFFF99"/>
          <w:rtl/>
        </w:rPr>
        <w:t>ו בעד הסכמתו למכירה;</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(10)</w:t>
      </w:r>
      <w:r w:rsidRPr="00562361">
        <w:rPr>
          <w:rStyle w:val="default"/>
          <w:rFonts w:cs="FrankRuehl"/>
          <w:vanish/>
          <w:sz w:val="22"/>
          <w:szCs w:val="22"/>
          <w:shd w:val="clear" w:color="auto" w:fill="FFFF99"/>
          <w:rtl/>
        </w:rPr>
        <w:tab/>
        <w:t>הית</w:t>
      </w:r>
      <w:r w:rsidRPr="00562361">
        <w:rPr>
          <w:rStyle w:val="default"/>
          <w:rFonts w:cs="FrankRuehl" w:hint="cs"/>
          <w:vanish/>
          <w:sz w:val="22"/>
          <w:szCs w:val="22"/>
          <w:shd w:val="clear" w:color="auto" w:fill="FFFF99"/>
          <w:rtl/>
        </w:rPr>
        <w:t>ה משכנתה של המקרקעין שהזכות בהם נמכ</w:t>
      </w:r>
      <w:r w:rsidRPr="00562361">
        <w:rPr>
          <w:rStyle w:val="default"/>
          <w:rFonts w:cs="FrankRuehl"/>
          <w:vanish/>
          <w:sz w:val="22"/>
          <w:szCs w:val="22"/>
          <w:shd w:val="clear" w:color="auto" w:fill="FFFF99"/>
          <w:rtl/>
        </w:rPr>
        <w:t>רת</w:t>
      </w:r>
      <w:r w:rsidRPr="00562361">
        <w:rPr>
          <w:rStyle w:val="default"/>
          <w:rFonts w:cs="FrankRuehl" w:hint="cs"/>
          <w:vanish/>
          <w:sz w:val="22"/>
          <w:szCs w:val="22"/>
          <w:shd w:val="clear" w:color="auto" w:fill="FFFF99"/>
          <w:rtl/>
        </w:rPr>
        <w:t xml:space="preserve"> - דמי עמילות ששילם המוכר לבעל המשכנתה בעד הסכמתו לאותה מכירה, אך לא יותר מ-2% מסכום המשכנתה שטרם נפרע;</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(11)</w:t>
      </w:r>
      <w:r w:rsidRPr="00562361">
        <w:rPr>
          <w:rStyle w:val="default"/>
          <w:rFonts w:cs="FrankRuehl"/>
          <w:vanish/>
          <w:sz w:val="22"/>
          <w:szCs w:val="22"/>
          <w:shd w:val="clear" w:color="auto" w:fill="FFFF99"/>
          <w:rtl/>
        </w:rPr>
        <w:tab/>
        <w:t xml:space="preserve">כל </w:t>
      </w:r>
      <w:r w:rsidRPr="00562361">
        <w:rPr>
          <w:rStyle w:val="default"/>
          <w:rFonts w:cs="FrankRuehl" w:hint="cs"/>
          <w:vanish/>
          <w:sz w:val="22"/>
          <w:szCs w:val="22"/>
          <w:shd w:val="clear" w:color="auto" w:fill="FFFF99"/>
          <w:rtl/>
        </w:rPr>
        <w:t>סכום ששילם המוכר על המקרקעין שהזכות בהם נמכרת כמס השבחה לפי פקודת בנין ערי</w:t>
      </w:r>
      <w:r w:rsidRPr="00562361">
        <w:rPr>
          <w:rStyle w:val="default"/>
          <w:rFonts w:cs="FrankRuehl"/>
          <w:vanish/>
          <w:sz w:val="22"/>
          <w:szCs w:val="22"/>
          <w:shd w:val="clear" w:color="auto" w:fill="FFFF99"/>
          <w:rtl/>
        </w:rPr>
        <w:t>ם, 1936, או</w:t>
      </w:r>
      <w:r w:rsidRPr="00562361">
        <w:rPr>
          <w:rStyle w:val="default"/>
          <w:rFonts w:cs="FrankRuehl" w:hint="cs"/>
          <w:vanish/>
          <w:sz w:val="22"/>
          <w:szCs w:val="22"/>
          <w:shd w:val="clear" w:color="auto" w:fill="FFFF99"/>
          <w:rtl/>
        </w:rPr>
        <w:t xml:space="preserve"> לפי פקודת הקרקעות (רכישה</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לצרכי ציבור), 1943, או לפי פקוד</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ש</w:t>
      </w:r>
      <w:r w:rsidRPr="00562361">
        <w:rPr>
          <w:rStyle w:val="default"/>
          <w:rFonts w:cs="FrankRuehl" w:hint="cs"/>
          <w:vanish/>
          <w:sz w:val="22"/>
          <w:szCs w:val="22"/>
          <w:shd w:val="clear" w:color="auto" w:fill="FFFF99"/>
          <w:rtl/>
        </w:rPr>
        <w:t>ב</w:t>
      </w:r>
      <w:r w:rsidRPr="00562361">
        <w:rPr>
          <w:rStyle w:val="default"/>
          <w:rFonts w:cs="FrankRuehl"/>
          <w:vanish/>
          <w:sz w:val="22"/>
          <w:szCs w:val="22"/>
          <w:shd w:val="clear" w:color="auto" w:fill="FFFF99"/>
          <w:rtl/>
        </w:rPr>
        <w:t>וט</w:t>
      </w:r>
      <w:r w:rsidRPr="00562361">
        <w:rPr>
          <w:rStyle w:val="default"/>
          <w:rFonts w:cs="FrankRuehl" w:hint="cs"/>
          <w:vanish/>
          <w:sz w:val="22"/>
          <w:szCs w:val="22"/>
          <w:shd w:val="clear" w:color="auto" w:fill="FFFF99"/>
          <w:rtl/>
        </w:rPr>
        <w:t>לה על ידי אחת משתי הפקודות האמורות, או מס השבחה אחר או תשלום חובה כיוצא באלה;</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(12)</w:t>
      </w:r>
      <w:r w:rsidRPr="00562361">
        <w:rPr>
          <w:rStyle w:val="default"/>
          <w:rFonts w:cs="FrankRuehl"/>
          <w:vanish/>
          <w:sz w:val="22"/>
          <w:szCs w:val="22"/>
          <w:shd w:val="clear" w:color="auto" w:fill="FFFF99"/>
          <w:rtl/>
        </w:rPr>
        <w:tab/>
        <w:t>במכ</w:t>
      </w:r>
      <w:r w:rsidRPr="00562361">
        <w:rPr>
          <w:rStyle w:val="default"/>
          <w:rFonts w:cs="FrankRuehl" w:hint="cs"/>
          <w:vanish/>
          <w:sz w:val="22"/>
          <w:szCs w:val="22"/>
          <w:shd w:val="clear" w:color="auto" w:fill="FFFF99"/>
          <w:rtl/>
        </w:rPr>
        <w:t xml:space="preserve">ירת זכות במקרקעין ששווי הרכישה שלה נקבע לפי הסעיפים 28, 30 עד 34 והסיפה של סעיף 29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w:t>
      </w:r>
    </w:p>
    <w:p w:rsidR="00DF489B" w:rsidRPr="00562361" w:rsidRDefault="00DF489B">
      <w:pPr>
        <w:pStyle w:val="P33"/>
        <w:spacing w:before="0"/>
        <w:ind w:left="1474"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 xml:space="preserve">אם </w:t>
      </w:r>
      <w:r w:rsidRPr="00562361">
        <w:rPr>
          <w:rStyle w:val="default"/>
          <w:rFonts w:cs="FrankRuehl" w:hint="cs"/>
          <w:vanish/>
          <w:sz w:val="22"/>
          <w:szCs w:val="22"/>
          <w:shd w:val="clear" w:color="auto" w:fill="FFFF99"/>
          <w:rtl/>
        </w:rPr>
        <w:t>נתק</w:t>
      </w:r>
      <w:r w:rsidRPr="00562361">
        <w:rPr>
          <w:rStyle w:val="default"/>
          <w:rFonts w:cs="FrankRuehl"/>
          <w:vanish/>
          <w:sz w:val="22"/>
          <w:szCs w:val="22"/>
          <w:shd w:val="clear" w:color="auto" w:fill="FFFF99"/>
          <w:rtl/>
        </w:rPr>
        <w:t xml:space="preserve">בלה </w:t>
      </w:r>
      <w:r w:rsidRPr="00562361">
        <w:rPr>
          <w:rStyle w:val="default"/>
          <w:rFonts w:cs="FrankRuehl" w:hint="cs"/>
          <w:vanish/>
          <w:sz w:val="22"/>
          <w:szCs w:val="22"/>
          <w:shd w:val="clear" w:color="auto" w:fill="FFFF99"/>
          <w:rtl/>
        </w:rPr>
        <w:t xml:space="preserve">הזכות ללא תמורה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ההוצאות</w:t>
      </w:r>
      <w:r w:rsidRPr="00562361">
        <w:rPr>
          <w:rStyle w:val="default"/>
          <w:rFonts w:cs="FrankRuehl"/>
          <w:vanish/>
          <w:sz w:val="22"/>
          <w:szCs w:val="22"/>
          <w:shd w:val="clear" w:color="auto" w:fill="FFFF99"/>
          <w:rtl/>
        </w:rPr>
        <w:t xml:space="preserve"> המו</w:t>
      </w:r>
      <w:r w:rsidRPr="00562361">
        <w:rPr>
          <w:rStyle w:val="default"/>
          <w:rFonts w:cs="FrankRuehl" w:hint="cs"/>
          <w:vanish/>
          <w:sz w:val="22"/>
          <w:szCs w:val="22"/>
          <w:shd w:val="clear" w:color="auto" w:fill="FFFF99"/>
          <w:rtl/>
        </w:rPr>
        <w:t>תרות בניכוי לפי סעיף זה שהוציא האדם ש</w:t>
      </w:r>
      <w:r w:rsidRPr="00562361">
        <w:rPr>
          <w:rStyle w:val="default"/>
          <w:rFonts w:cs="FrankRuehl"/>
          <w:vanish/>
          <w:sz w:val="22"/>
          <w:szCs w:val="22"/>
          <w:shd w:val="clear" w:color="auto" w:fill="FFFF99"/>
          <w:rtl/>
        </w:rPr>
        <w:t>ממ</w:t>
      </w:r>
      <w:r w:rsidRPr="00562361">
        <w:rPr>
          <w:rStyle w:val="default"/>
          <w:rFonts w:cs="FrankRuehl" w:hint="cs"/>
          <w:vanish/>
          <w:sz w:val="22"/>
          <w:szCs w:val="22"/>
          <w:shd w:val="clear" w:color="auto" w:fill="FFFF99"/>
          <w:rtl/>
        </w:rPr>
        <w:t>נו נתקבלה הזכות;</w:t>
      </w:r>
    </w:p>
    <w:p w:rsidR="00DF489B" w:rsidRPr="00562361" w:rsidRDefault="00DF489B">
      <w:pPr>
        <w:pStyle w:val="P33"/>
        <w:spacing w:before="0"/>
        <w:ind w:left="1474"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(ב)</w:t>
      </w:r>
      <w:r w:rsidRPr="00562361">
        <w:rPr>
          <w:rStyle w:val="default"/>
          <w:rFonts w:cs="FrankRuehl"/>
          <w:vanish/>
          <w:sz w:val="22"/>
          <w:szCs w:val="22"/>
          <w:shd w:val="clear" w:color="auto" w:fill="FFFF99"/>
          <w:rtl/>
        </w:rPr>
        <w:tab/>
        <w:t xml:space="preserve">אם </w:t>
      </w:r>
      <w:r w:rsidRPr="00562361">
        <w:rPr>
          <w:rStyle w:val="default"/>
          <w:rFonts w:cs="FrankRuehl" w:hint="cs"/>
          <w:vanish/>
          <w:sz w:val="22"/>
          <w:szCs w:val="22"/>
          <w:shd w:val="clear" w:color="auto" w:fill="FFFF99"/>
          <w:rtl/>
        </w:rPr>
        <w:t xml:space="preserve">נתקבלה הזכות בחליפין </w:t>
      </w:r>
      <w:r w:rsidRPr="00562361">
        <w:rPr>
          <w:rStyle w:val="default"/>
          <w:rFonts w:cs="FrankRuehl" w:hint="cs"/>
          <w:vanish/>
          <w:sz w:val="22"/>
          <w:szCs w:val="22"/>
          <w:u w:val="single"/>
          <w:shd w:val="clear" w:color="auto" w:fill="FFFF99"/>
          <w:rtl/>
        </w:rPr>
        <w:t>פטורים ממס</w:t>
      </w:r>
      <w:r w:rsidRPr="00562361">
        <w:rPr>
          <w:rStyle w:val="default"/>
          <w:rFonts w:cs="FrankRuehl" w:hint="cs"/>
          <w:vanish/>
          <w:sz w:val="22"/>
          <w:szCs w:val="22"/>
          <w:shd w:val="clear" w:color="auto" w:fill="FFFF99"/>
          <w:rtl/>
        </w:rPr>
        <w:t xml:space="preserve"> כאמור בסעיף 32 או 34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ההוצאות המותרות בניכוי לפי סעיף זה שהוציא המוכר בקשר לזכות שהוא נתן בחליפין</w:t>
      </w:r>
      <w:r w:rsidRPr="00562361">
        <w:rPr>
          <w:rStyle w:val="default"/>
          <w:rFonts w:cs="FrankRuehl"/>
          <w:vanish/>
          <w:sz w:val="22"/>
          <w:szCs w:val="22"/>
          <w:shd w:val="clear" w:color="auto" w:fill="FFFF99"/>
          <w:rtl/>
        </w:rPr>
        <w:t xml:space="preserve"> </w:t>
      </w:r>
      <w:r w:rsidRPr="00562361">
        <w:rPr>
          <w:rStyle w:val="default"/>
          <w:rFonts w:cs="FrankRuehl"/>
          <w:vanish/>
          <w:sz w:val="22"/>
          <w:szCs w:val="22"/>
          <w:u w:val="single"/>
          <w:shd w:val="clear" w:color="auto" w:fill="FFFF99"/>
          <w:rtl/>
        </w:rPr>
        <w:t>ו</w:t>
      </w:r>
      <w:r w:rsidRPr="00562361">
        <w:rPr>
          <w:rStyle w:val="default"/>
          <w:rFonts w:cs="FrankRuehl" w:hint="cs"/>
          <w:vanish/>
          <w:sz w:val="22"/>
          <w:szCs w:val="22"/>
          <w:u w:val="single"/>
          <w:shd w:val="clear" w:color="auto" w:fill="FFFF99"/>
          <w:rtl/>
        </w:rPr>
        <w:t>אם נתקבלה הזכות בחליפין ששולם עמ</w:t>
      </w:r>
      <w:r w:rsidRPr="00562361">
        <w:rPr>
          <w:rStyle w:val="default"/>
          <w:rFonts w:cs="FrankRuehl"/>
          <w:vanish/>
          <w:sz w:val="22"/>
          <w:szCs w:val="22"/>
          <w:u w:val="single"/>
          <w:shd w:val="clear" w:color="auto" w:fill="FFFF99"/>
          <w:rtl/>
        </w:rPr>
        <w:t>ה</w:t>
      </w:r>
      <w:r w:rsidRPr="00562361">
        <w:rPr>
          <w:rStyle w:val="default"/>
          <w:rFonts w:cs="FrankRuehl" w:hint="cs"/>
          <w:vanish/>
          <w:sz w:val="22"/>
          <w:szCs w:val="22"/>
          <w:u w:val="single"/>
          <w:shd w:val="clear" w:color="auto" w:fill="FFFF99"/>
          <w:rtl/>
        </w:rPr>
        <w:t>ם גם סכום הפרש בכסף או בשווה כס</w:t>
      </w:r>
      <w:r w:rsidRPr="00562361">
        <w:rPr>
          <w:rStyle w:val="default"/>
          <w:rFonts w:cs="FrankRuehl"/>
          <w:vanish/>
          <w:sz w:val="22"/>
          <w:szCs w:val="22"/>
          <w:u w:val="single"/>
          <w:shd w:val="clear" w:color="auto" w:fill="FFFF99"/>
          <w:rtl/>
        </w:rPr>
        <w:t>ף</w:t>
      </w:r>
      <w:r w:rsidRPr="00562361">
        <w:rPr>
          <w:rStyle w:val="default"/>
          <w:rFonts w:cs="FrankRuehl" w:hint="cs"/>
          <w:vanish/>
          <w:sz w:val="22"/>
          <w:szCs w:val="22"/>
          <w:u w:val="single"/>
          <w:shd w:val="clear" w:color="auto" w:fill="FFFF99"/>
          <w:rtl/>
        </w:rPr>
        <w:t xml:space="preserve"> </w:t>
      </w:r>
      <w:r w:rsidRPr="00562361">
        <w:rPr>
          <w:rStyle w:val="default"/>
          <w:rFonts w:cs="FrankRuehl"/>
          <w:vanish/>
          <w:sz w:val="22"/>
          <w:szCs w:val="22"/>
          <w:u w:val="single"/>
          <w:shd w:val="clear" w:color="auto" w:fill="FFFF99"/>
          <w:rtl/>
        </w:rPr>
        <w:t>כ</w:t>
      </w:r>
      <w:r w:rsidRPr="00562361">
        <w:rPr>
          <w:rStyle w:val="default"/>
          <w:rFonts w:cs="FrankRuehl" w:hint="cs"/>
          <w:vanish/>
          <w:sz w:val="22"/>
          <w:szCs w:val="22"/>
          <w:u w:val="single"/>
          <w:shd w:val="clear" w:color="auto" w:fill="FFFF99"/>
          <w:rtl/>
        </w:rPr>
        <w:t>אמור בסעיף 32 - חלק יחסי מהוצ</w:t>
      </w:r>
      <w:r w:rsidRPr="00562361">
        <w:rPr>
          <w:rStyle w:val="default"/>
          <w:rFonts w:cs="FrankRuehl"/>
          <w:vanish/>
          <w:sz w:val="22"/>
          <w:szCs w:val="22"/>
          <w:u w:val="single"/>
          <w:shd w:val="clear" w:color="auto" w:fill="FFFF99"/>
          <w:rtl/>
        </w:rPr>
        <w:t>או</w:t>
      </w:r>
      <w:r w:rsidRPr="00562361">
        <w:rPr>
          <w:rStyle w:val="default"/>
          <w:rFonts w:cs="FrankRuehl" w:hint="cs"/>
          <w:vanish/>
          <w:sz w:val="22"/>
          <w:szCs w:val="22"/>
          <w:u w:val="single"/>
          <w:shd w:val="clear" w:color="auto" w:fill="FFFF99"/>
          <w:rtl/>
        </w:rPr>
        <w:t>ת כאמור, כיחס שווי הזכות במקרקעין שקיבל בתמורה, לתמורה כולה</w:t>
      </w:r>
      <w:r w:rsidRPr="00562361">
        <w:rPr>
          <w:rStyle w:val="default"/>
          <w:rFonts w:cs="FrankRuehl" w:hint="cs"/>
          <w:vanish/>
          <w:sz w:val="22"/>
          <w:szCs w:val="22"/>
          <w:shd w:val="clear" w:color="auto" w:fill="FFFF99"/>
          <w:rtl/>
        </w:rPr>
        <w:t>.</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23.5.2002</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274"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224 (</w:t>
      </w:r>
      <w:hyperlink r:id="rId275"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vanish/>
          <w:sz w:val="22"/>
          <w:szCs w:val="22"/>
          <w:shd w:val="clear" w:color="auto" w:fill="FFFF99"/>
          <w:rtl/>
        </w:rPr>
      </w:pPr>
      <w:r w:rsidRPr="00562361">
        <w:rPr>
          <w:rStyle w:val="big-number"/>
          <w:rFonts w:cs="FrankRuehl"/>
          <w:vanish/>
          <w:sz w:val="22"/>
          <w:szCs w:val="22"/>
          <w:shd w:val="clear" w:color="auto" w:fill="FFFF99"/>
          <w:rtl/>
        </w:rPr>
        <w:t>39.</w:t>
      </w:r>
      <w:r w:rsidRPr="00562361">
        <w:rPr>
          <w:rStyle w:val="big-number"/>
          <w:rFonts w:cs="FrankRuehl"/>
          <w:vanish/>
          <w:sz w:val="22"/>
          <w:szCs w:val="22"/>
          <w:shd w:val="clear" w:color="auto" w:fill="FFFF99"/>
          <w:rtl/>
        </w:rPr>
        <w:tab/>
      </w:r>
      <w:r w:rsidRPr="00562361">
        <w:rPr>
          <w:rStyle w:val="default"/>
          <w:rFonts w:cs="FrankRuehl" w:hint="cs"/>
          <w:vanish/>
          <w:sz w:val="22"/>
          <w:szCs w:val="22"/>
          <w:shd w:val="clear" w:color="auto" w:fill="FFFF99"/>
          <w:rtl/>
        </w:rPr>
        <w:t xml:space="preserve">אלה ההוצאות המותרות בניכוי לשם קביעת סכום השבח </w:t>
      </w:r>
      <w:r w:rsidRPr="00562361">
        <w:rPr>
          <w:rStyle w:val="default"/>
          <w:rFonts w:cs="FrankRuehl" w:hint="cs"/>
          <w:vanish/>
          <w:sz w:val="22"/>
          <w:szCs w:val="22"/>
          <w:u w:val="single"/>
          <w:shd w:val="clear" w:color="auto" w:fill="FFFF99"/>
          <w:rtl/>
        </w:rPr>
        <w:t>במכירת זכות במקרקעין</w:t>
      </w:r>
      <w:r w:rsidRPr="00562361">
        <w:rPr>
          <w:rStyle w:val="default"/>
          <w:rFonts w:cs="FrankRuehl" w:hint="cs"/>
          <w:vanish/>
          <w:sz w:val="22"/>
          <w:szCs w:val="22"/>
          <w:shd w:val="clear" w:color="auto" w:fill="FFFF99"/>
          <w:rtl/>
        </w:rPr>
        <w:t>, אם אינן מותרות בניכוי לפי הפקודה:</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 xml:space="preserve">כל </w:t>
      </w:r>
      <w:r w:rsidRPr="00562361">
        <w:rPr>
          <w:rStyle w:val="default"/>
          <w:rFonts w:cs="FrankRuehl" w:hint="cs"/>
          <w:vanish/>
          <w:sz w:val="22"/>
          <w:szCs w:val="22"/>
          <w:shd w:val="clear" w:color="auto" w:fill="FFFF99"/>
          <w:rtl/>
        </w:rPr>
        <w:t>ההוצאות שהוציא המוכר מיום הרכישה ועד ליום המכירה, לשם השבחתם</w:t>
      </w:r>
      <w:r w:rsidRPr="00562361">
        <w:rPr>
          <w:rStyle w:val="default"/>
          <w:rFonts w:cs="FrankRuehl"/>
          <w:vanish/>
          <w:sz w:val="22"/>
          <w:szCs w:val="22"/>
          <w:shd w:val="clear" w:color="auto" w:fill="FFFF99"/>
          <w:rtl/>
        </w:rPr>
        <w:t xml:space="preserve"> ש</w:t>
      </w:r>
      <w:r w:rsidRPr="00562361">
        <w:rPr>
          <w:rStyle w:val="default"/>
          <w:rFonts w:cs="FrankRuehl" w:hint="cs"/>
          <w:vanish/>
          <w:sz w:val="22"/>
          <w:szCs w:val="22"/>
          <w:shd w:val="clear" w:color="auto" w:fill="FFFF99"/>
          <w:rtl/>
        </w:rPr>
        <w:t>ל המקרקעין שהזכות בהם נמ</w:t>
      </w:r>
      <w:r w:rsidRPr="00562361">
        <w:rPr>
          <w:rStyle w:val="default"/>
          <w:rFonts w:cs="FrankRuehl"/>
          <w:vanish/>
          <w:sz w:val="22"/>
          <w:szCs w:val="22"/>
          <w:shd w:val="clear" w:color="auto" w:fill="FFFF99"/>
          <w:rtl/>
        </w:rPr>
        <w:t>כרת</w:t>
      </w:r>
      <w:r w:rsidRPr="00562361">
        <w:rPr>
          <w:rStyle w:val="default"/>
          <w:rFonts w:cs="FrankRuehl" w:hint="cs"/>
          <w:vanish/>
          <w:sz w:val="22"/>
          <w:szCs w:val="22"/>
          <w:shd w:val="clear" w:color="auto" w:fill="FFFF99"/>
          <w:rtl/>
        </w:rPr>
        <w:t xml:space="preserve">; ולענין זה יראו כהוצאה גם שוויה </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מוערך של עבודה, שהוכח למנהל שעבד</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ב</w:t>
      </w:r>
      <w:r w:rsidRPr="00562361">
        <w:rPr>
          <w:rStyle w:val="default"/>
          <w:rFonts w:cs="FrankRuehl" w:hint="cs"/>
          <w:vanish/>
          <w:sz w:val="22"/>
          <w:szCs w:val="22"/>
          <w:shd w:val="clear" w:color="auto" w:fill="FFFF99"/>
          <w:rtl/>
        </w:rPr>
        <w:t>על הזכות במקרקעין וקרוביו להשבחת המקרקעין, אם התמורה בעד אותה עבודה - אילו היתה משתלמת - לא היתה ניתנת לניכוי לפי סעיף 32(4) לפקודת מס הכנסה;</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(2)</w:t>
      </w:r>
      <w:r w:rsidRPr="00562361">
        <w:rPr>
          <w:rStyle w:val="default"/>
          <w:rFonts w:cs="FrankRuehl"/>
          <w:vanish/>
          <w:sz w:val="22"/>
          <w:szCs w:val="22"/>
          <w:shd w:val="clear" w:color="auto" w:fill="FFFF99"/>
          <w:rtl/>
        </w:rPr>
        <w:tab/>
        <w:t>במכ</w:t>
      </w:r>
      <w:r w:rsidRPr="00562361">
        <w:rPr>
          <w:rStyle w:val="default"/>
          <w:rFonts w:cs="FrankRuehl" w:hint="cs"/>
          <w:vanish/>
          <w:sz w:val="22"/>
          <w:szCs w:val="22"/>
          <w:shd w:val="clear" w:color="auto" w:fill="FFFF99"/>
          <w:rtl/>
        </w:rPr>
        <w:t>ירת זכ</w:t>
      </w:r>
      <w:r w:rsidRPr="00562361">
        <w:rPr>
          <w:rStyle w:val="default"/>
          <w:rFonts w:cs="FrankRuehl"/>
          <w:vanish/>
          <w:sz w:val="22"/>
          <w:szCs w:val="22"/>
          <w:shd w:val="clear" w:color="auto" w:fill="FFFF99"/>
          <w:rtl/>
        </w:rPr>
        <w:t>ות ב</w:t>
      </w:r>
      <w:r w:rsidRPr="00562361">
        <w:rPr>
          <w:rStyle w:val="default"/>
          <w:rFonts w:cs="FrankRuehl" w:hint="cs"/>
          <w:vanish/>
          <w:sz w:val="22"/>
          <w:szCs w:val="22"/>
          <w:shd w:val="clear" w:color="auto" w:fill="FFFF99"/>
          <w:rtl/>
        </w:rPr>
        <w:t>מקרקעין שיש עמה זכות חזקה ייחודי</w:t>
      </w:r>
      <w:r w:rsidRPr="00562361">
        <w:rPr>
          <w:rStyle w:val="default"/>
          <w:rFonts w:cs="FrankRuehl"/>
          <w:vanish/>
          <w:sz w:val="22"/>
          <w:szCs w:val="22"/>
          <w:shd w:val="clear" w:color="auto" w:fill="FFFF99"/>
          <w:rtl/>
        </w:rPr>
        <w:t>ת</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הסכום שהוציא המוכר בין היום שבו רכש את הזכות לבין יום מכירתה, לרכישת אותה זכות חזקה ייחודית הנמכרת;</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(3)</w:t>
      </w:r>
      <w:r w:rsidRPr="00562361">
        <w:rPr>
          <w:rStyle w:val="default"/>
          <w:rFonts w:cs="FrankRuehl"/>
          <w:vanish/>
          <w:sz w:val="22"/>
          <w:szCs w:val="22"/>
          <w:shd w:val="clear" w:color="auto" w:fill="FFFF99"/>
          <w:rtl/>
        </w:rPr>
        <w:tab/>
        <w:t>עלה</w:t>
      </w:r>
      <w:r w:rsidRPr="00562361">
        <w:rPr>
          <w:rStyle w:val="default"/>
          <w:rFonts w:cs="FrankRuehl" w:hint="cs"/>
          <w:vanish/>
          <w:sz w:val="22"/>
          <w:szCs w:val="22"/>
          <w:shd w:val="clear" w:color="auto" w:fill="FFFF99"/>
          <w:rtl/>
        </w:rPr>
        <w:t xml:space="preserve"> שוויים של המקרקעין שהז</w:t>
      </w:r>
      <w:r w:rsidRPr="00562361">
        <w:rPr>
          <w:rStyle w:val="default"/>
          <w:rFonts w:cs="FrankRuehl"/>
          <w:vanish/>
          <w:sz w:val="22"/>
          <w:szCs w:val="22"/>
          <w:shd w:val="clear" w:color="auto" w:fill="FFFF99"/>
          <w:rtl/>
        </w:rPr>
        <w:t>כ</w:t>
      </w:r>
      <w:r w:rsidRPr="00562361">
        <w:rPr>
          <w:rStyle w:val="default"/>
          <w:rFonts w:cs="FrankRuehl" w:hint="cs"/>
          <w:vanish/>
          <w:sz w:val="22"/>
          <w:szCs w:val="22"/>
          <w:shd w:val="clear" w:color="auto" w:fill="FFFF99"/>
          <w:rtl/>
        </w:rPr>
        <w:t xml:space="preserve">ות בהם נמכרת עקב הוצאות שהוציא </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מ</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כר להשבחתם של מקרקעין שלו הסמוכים להם, חלק יחסי מהוצאות אלה כיחס שבין סכום עליית השווי של המקרקעין שהזכות בהם נמכרת, לבין סכום עליית שוויים של מקרקעין אלה ושל הסמוכים להם יחד, ובלבד שסכום הנ</w:t>
      </w:r>
      <w:r w:rsidRPr="00562361">
        <w:rPr>
          <w:rStyle w:val="default"/>
          <w:rFonts w:cs="FrankRuehl"/>
          <w:vanish/>
          <w:sz w:val="22"/>
          <w:szCs w:val="22"/>
          <w:shd w:val="clear" w:color="auto" w:fill="FFFF99"/>
          <w:rtl/>
        </w:rPr>
        <w:t>יכוי</w:t>
      </w:r>
      <w:r w:rsidRPr="00562361">
        <w:rPr>
          <w:rStyle w:val="default"/>
          <w:rFonts w:cs="FrankRuehl" w:hint="cs"/>
          <w:vanish/>
          <w:sz w:val="22"/>
          <w:szCs w:val="22"/>
          <w:shd w:val="clear" w:color="auto" w:fill="FFFF99"/>
          <w:rtl/>
        </w:rPr>
        <w:t xml:space="preserve"> בשל כל המקרקעין לפי פסקה זו לא </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עלה על סכום ההוצאות שהוציא עליה</w:t>
      </w:r>
      <w:r w:rsidRPr="00562361">
        <w:rPr>
          <w:rStyle w:val="default"/>
          <w:rFonts w:cs="FrankRuehl"/>
          <w:vanish/>
          <w:sz w:val="22"/>
          <w:szCs w:val="22"/>
          <w:shd w:val="clear" w:color="auto" w:fill="FFFF99"/>
          <w:rtl/>
        </w:rPr>
        <w:t>ם</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כ</w:t>
      </w:r>
      <w:r w:rsidRPr="00562361">
        <w:rPr>
          <w:rStyle w:val="default"/>
          <w:rFonts w:cs="FrankRuehl" w:hint="cs"/>
          <w:vanish/>
          <w:sz w:val="22"/>
          <w:szCs w:val="22"/>
          <w:shd w:val="clear" w:color="auto" w:fill="FFFF99"/>
          <w:rtl/>
        </w:rPr>
        <w:t>אמור;</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(4)</w:t>
      </w:r>
      <w:r w:rsidRPr="00562361">
        <w:rPr>
          <w:rStyle w:val="default"/>
          <w:rFonts w:cs="FrankRuehl"/>
          <w:vanish/>
          <w:sz w:val="22"/>
          <w:szCs w:val="22"/>
          <w:shd w:val="clear" w:color="auto" w:fill="FFFF99"/>
          <w:rtl/>
        </w:rPr>
        <w:tab/>
        <w:t>אגר</w:t>
      </w:r>
      <w:r w:rsidRPr="00562361">
        <w:rPr>
          <w:rStyle w:val="default"/>
          <w:rFonts w:cs="FrankRuehl" w:hint="cs"/>
          <w:vanish/>
          <w:sz w:val="22"/>
          <w:szCs w:val="22"/>
          <w:shd w:val="clear" w:color="auto" w:fill="FFFF99"/>
          <w:rtl/>
        </w:rPr>
        <w:t>ות ששילם המוכר בקשר לרכישת הזכות במקרקעין לפי תקנות העברת מקרקעין (אגרות), תשט"ז-1956, או לפי תקנות שהיו בתוקף בעת העברת המקרקעין על שם המוכר, וכן אגרה ששילם המוכר כאמור ל</w:t>
      </w:r>
      <w:r w:rsidRPr="00562361">
        <w:rPr>
          <w:rStyle w:val="default"/>
          <w:rFonts w:cs="FrankRuehl"/>
          <w:vanish/>
          <w:sz w:val="22"/>
          <w:szCs w:val="22"/>
          <w:shd w:val="clear" w:color="auto" w:fill="FFFF99"/>
          <w:rtl/>
        </w:rPr>
        <w:t>פי ח</w:t>
      </w:r>
      <w:r w:rsidRPr="00562361">
        <w:rPr>
          <w:rStyle w:val="default"/>
          <w:rFonts w:cs="FrankRuehl" w:hint="cs"/>
          <w:vanish/>
          <w:sz w:val="22"/>
          <w:szCs w:val="22"/>
          <w:shd w:val="clear" w:color="auto" w:fill="FFFF99"/>
          <w:rtl/>
        </w:rPr>
        <w:t xml:space="preserve">וק הרשויות המקומיות (אגרת העברת </w:t>
      </w:r>
      <w:r w:rsidRPr="00562361">
        <w:rPr>
          <w:rStyle w:val="default"/>
          <w:rFonts w:cs="FrankRuehl"/>
          <w:vanish/>
          <w:sz w:val="22"/>
          <w:szCs w:val="22"/>
          <w:shd w:val="clear" w:color="auto" w:fill="FFFF99"/>
          <w:rtl/>
        </w:rPr>
        <w:t>מ</w:t>
      </w:r>
      <w:r w:rsidRPr="00562361">
        <w:rPr>
          <w:rStyle w:val="default"/>
          <w:rFonts w:cs="FrankRuehl" w:hint="cs"/>
          <w:vanish/>
          <w:sz w:val="22"/>
          <w:szCs w:val="22"/>
          <w:shd w:val="clear" w:color="auto" w:fill="FFFF99"/>
          <w:rtl/>
        </w:rPr>
        <w:t>קרקעין), תשי"ט-1959, וכן תוספת</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מ</w:t>
      </w:r>
      <w:r w:rsidRPr="00562361">
        <w:rPr>
          <w:rStyle w:val="default"/>
          <w:rFonts w:cs="FrankRuehl"/>
          <w:vanish/>
          <w:sz w:val="22"/>
          <w:szCs w:val="22"/>
          <w:shd w:val="clear" w:color="auto" w:fill="FFFF99"/>
          <w:rtl/>
        </w:rPr>
        <w:t>ס</w:t>
      </w:r>
      <w:r w:rsidRPr="00562361">
        <w:rPr>
          <w:rStyle w:val="default"/>
          <w:rFonts w:cs="FrankRuehl" w:hint="cs"/>
          <w:vanish/>
          <w:sz w:val="22"/>
          <w:szCs w:val="22"/>
          <w:shd w:val="clear" w:color="auto" w:fill="FFFF99"/>
          <w:rtl/>
        </w:rPr>
        <w:t xml:space="preserve"> ששילם המוכר בקשר לרכישת הזכות לפי סעיף 7(א);</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(5)</w:t>
      </w:r>
      <w:r w:rsidRPr="00562361">
        <w:rPr>
          <w:rStyle w:val="default"/>
          <w:rFonts w:cs="FrankRuehl"/>
          <w:vanish/>
          <w:sz w:val="22"/>
          <w:szCs w:val="22"/>
          <w:shd w:val="clear" w:color="auto" w:fill="FFFF99"/>
          <w:rtl/>
        </w:rPr>
        <w:tab/>
        <w:t>דמי</w:t>
      </w:r>
      <w:r w:rsidRPr="00562361">
        <w:rPr>
          <w:rStyle w:val="default"/>
          <w:rFonts w:cs="FrankRuehl" w:hint="cs"/>
          <w:vanish/>
          <w:sz w:val="22"/>
          <w:szCs w:val="22"/>
          <w:shd w:val="clear" w:color="auto" w:fill="FFFF99"/>
          <w:rtl/>
        </w:rPr>
        <w:t xml:space="preserve"> תיווך ששילם המוכר בקשר לרכישת הזכות</w:t>
      </w:r>
      <w:r w:rsidRPr="00562361">
        <w:rPr>
          <w:rStyle w:val="default"/>
          <w:rFonts w:cs="FrankRuehl"/>
          <w:vanish/>
          <w:sz w:val="22"/>
          <w:szCs w:val="22"/>
          <w:shd w:val="clear" w:color="auto" w:fill="FFFF99"/>
          <w:rtl/>
        </w:rPr>
        <w:t xml:space="preserve"> במק</w:t>
      </w:r>
      <w:r w:rsidRPr="00562361">
        <w:rPr>
          <w:rStyle w:val="default"/>
          <w:rFonts w:cs="FrankRuehl" w:hint="cs"/>
          <w:vanish/>
          <w:sz w:val="22"/>
          <w:szCs w:val="22"/>
          <w:shd w:val="clear" w:color="auto" w:fill="FFFF99"/>
          <w:rtl/>
        </w:rPr>
        <w:t>רקעין, אך לא יותר מ-2% מהתמורה שנתן בעדם;</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(6)</w:t>
      </w:r>
      <w:r w:rsidRPr="00562361">
        <w:rPr>
          <w:rStyle w:val="default"/>
          <w:rFonts w:cs="FrankRuehl"/>
          <w:vanish/>
          <w:sz w:val="22"/>
          <w:szCs w:val="22"/>
          <w:shd w:val="clear" w:color="auto" w:fill="FFFF99"/>
          <w:rtl/>
        </w:rPr>
        <w:tab/>
        <w:t>דמי</w:t>
      </w:r>
      <w:r w:rsidRPr="00562361">
        <w:rPr>
          <w:rStyle w:val="default"/>
          <w:rFonts w:cs="FrankRuehl" w:hint="cs"/>
          <w:vanish/>
          <w:sz w:val="22"/>
          <w:szCs w:val="22"/>
          <w:shd w:val="clear" w:color="auto" w:fill="FFFF99"/>
          <w:rtl/>
        </w:rPr>
        <w:t xml:space="preserve"> תיווך ששילם המוכר בקשר למכירת הזכות</w:t>
      </w:r>
      <w:r w:rsidRPr="00562361">
        <w:rPr>
          <w:rStyle w:val="default"/>
          <w:rFonts w:cs="FrankRuehl"/>
          <w:vanish/>
          <w:sz w:val="22"/>
          <w:szCs w:val="22"/>
          <w:shd w:val="clear" w:color="auto" w:fill="FFFF99"/>
          <w:rtl/>
        </w:rPr>
        <w:t xml:space="preserve"> במקרקעי</w:t>
      </w:r>
      <w:r w:rsidRPr="00562361">
        <w:rPr>
          <w:rStyle w:val="default"/>
          <w:rFonts w:cs="FrankRuehl" w:hint="cs"/>
          <w:vanish/>
          <w:sz w:val="22"/>
          <w:szCs w:val="22"/>
          <w:shd w:val="clear" w:color="auto" w:fill="FFFF99"/>
          <w:rtl/>
        </w:rPr>
        <w:t>ן, אך לא יותר מ-2% מהתמורה שקיבל בעדם, אלא אם שוכנע המנהל שבקשר</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ע</w:t>
      </w:r>
      <w:r w:rsidRPr="00562361">
        <w:rPr>
          <w:rStyle w:val="default"/>
          <w:rFonts w:cs="FrankRuehl"/>
          <w:vanish/>
          <w:sz w:val="22"/>
          <w:szCs w:val="22"/>
          <w:shd w:val="clear" w:color="auto" w:fill="FFFF99"/>
          <w:rtl/>
        </w:rPr>
        <w:t>ם</w:t>
      </w:r>
      <w:r w:rsidRPr="00562361">
        <w:rPr>
          <w:rStyle w:val="default"/>
          <w:rFonts w:cs="FrankRuehl" w:hint="cs"/>
          <w:vanish/>
          <w:sz w:val="22"/>
          <w:szCs w:val="22"/>
          <w:shd w:val="clear" w:color="auto" w:fill="FFFF99"/>
          <w:rtl/>
        </w:rPr>
        <w:t xml:space="preserve"> נסיבות העסקה המיוחדות שהוסברו לו שולמו דמי תיווך גבוהים יותר;</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(7)</w:t>
      </w:r>
      <w:r w:rsidRPr="00562361">
        <w:rPr>
          <w:rStyle w:val="default"/>
          <w:rFonts w:cs="FrankRuehl"/>
          <w:vanish/>
          <w:sz w:val="22"/>
          <w:szCs w:val="22"/>
          <w:shd w:val="clear" w:color="auto" w:fill="FFFF99"/>
          <w:rtl/>
        </w:rPr>
        <w:tab/>
        <w:t>שכר</w:t>
      </w:r>
      <w:r w:rsidRPr="00562361">
        <w:rPr>
          <w:rStyle w:val="default"/>
          <w:rFonts w:cs="FrankRuehl" w:hint="cs"/>
          <w:vanish/>
          <w:sz w:val="22"/>
          <w:szCs w:val="22"/>
          <w:shd w:val="clear" w:color="auto" w:fill="FFFF99"/>
          <w:rtl/>
        </w:rPr>
        <w:t xml:space="preserve"> טרחת עורך דין ששילם המוכר בקשר לרכישת הזכות במקרקעין ולמכירתה;</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(8)</w:t>
      </w:r>
      <w:r w:rsidRPr="00562361">
        <w:rPr>
          <w:rStyle w:val="default"/>
          <w:rFonts w:cs="FrankRuehl"/>
          <w:vanish/>
          <w:sz w:val="22"/>
          <w:szCs w:val="22"/>
          <w:shd w:val="clear" w:color="auto" w:fill="FFFF99"/>
          <w:rtl/>
        </w:rPr>
        <w:tab/>
        <w:t xml:space="preserve">מס </w:t>
      </w:r>
      <w:r w:rsidRPr="00562361">
        <w:rPr>
          <w:rStyle w:val="default"/>
          <w:rFonts w:cs="FrankRuehl" w:hint="cs"/>
          <w:vanish/>
          <w:sz w:val="22"/>
          <w:szCs w:val="22"/>
          <w:shd w:val="clear" w:color="auto" w:fill="FFFF99"/>
          <w:rtl/>
        </w:rPr>
        <w:t>רכוש עירוני - ל</w:t>
      </w:r>
      <w:r w:rsidRPr="00562361">
        <w:rPr>
          <w:rStyle w:val="default"/>
          <w:rFonts w:cs="FrankRuehl"/>
          <w:vanish/>
          <w:sz w:val="22"/>
          <w:szCs w:val="22"/>
          <w:shd w:val="clear" w:color="auto" w:fill="FFFF99"/>
          <w:rtl/>
        </w:rPr>
        <w:t>פי פ</w:t>
      </w:r>
      <w:r w:rsidRPr="00562361">
        <w:rPr>
          <w:rStyle w:val="default"/>
          <w:rFonts w:cs="FrankRuehl" w:hint="cs"/>
          <w:vanish/>
          <w:sz w:val="22"/>
          <w:szCs w:val="22"/>
          <w:shd w:val="clear" w:color="auto" w:fill="FFFF99"/>
          <w:rtl/>
        </w:rPr>
        <w:t>קודת מס רכוש עירוני, 1940,</w:t>
      </w:r>
      <w:r w:rsidRPr="00562361">
        <w:rPr>
          <w:rStyle w:val="default"/>
          <w:rFonts w:cs="FrankRuehl"/>
          <w:vanish/>
          <w:sz w:val="22"/>
          <w:szCs w:val="22"/>
          <w:shd w:val="clear" w:color="auto" w:fill="FFFF99"/>
          <w:rtl/>
        </w:rPr>
        <w:t xml:space="preserve"> א</w:t>
      </w:r>
      <w:r w:rsidRPr="00562361">
        <w:rPr>
          <w:rStyle w:val="default"/>
          <w:rFonts w:cs="FrankRuehl" w:hint="cs"/>
          <w:vanish/>
          <w:sz w:val="22"/>
          <w:szCs w:val="22"/>
          <w:shd w:val="clear" w:color="auto" w:fill="FFFF99"/>
          <w:rtl/>
        </w:rPr>
        <w:t>ו מס</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רכוש לפי חוק מס רכוש וקרן פיצויים, תשכ"א-1961, וכן ארנונת רכוש המשתלמת לרשות מקומית;</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u w:val="single"/>
          <w:shd w:val="clear" w:color="auto" w:fill="FFFF99"/>
          <w:rtl/>
        </w:rPr>
        <w:t>(8א)</w:t>
      </w:r>
      <w:r w:rsidRPr="00562361">
        <w:rPr>
          <w:rStyle w:val="default"/>
          <w:rFonts w:cs="FrankRuehl" w:hint="cs"/>
          <w:vanish/>
          <w:sz w:val="22"/>
          <w:szCs w:val="22"/>
          <w:u w:val="single"/>
          <w:shd w:val="clear" w:color="auto" w:fill="FFFF99"/>
          <w:rtl/>
        </w:rPr>
        <w:tab/>
        <w:t>מס מכירה לפי פרק שישי 1 ששילם המוכר בקשר למכירת הזכות במקרקעין;</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12.4.2005</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פסקה 39(11א) מיום 7.11.2001</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55</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276" w:history="1">
        <w:r w:rsidRPr="00562361">
          <w:rPr>
            <w:rStyle w:val="Hyperlink"/>
            <w:rFonts w:cs="FrankRuehl" w:hint="cs"/>
            <w:vanish/>
            <w:szCs w:val="20"/>
            <w:shd w:val="clear" w:color="auto" w:fill="FFFF99"/>
            <w:rtl/>
          </w:rPr>
          <w:t>ס"ח תשס"ה מס' 2000</w:t>
        </w:r>
      </w:hyperlink>
      <w:r w:rsidRPr="00562361">
        <w:rPr>
          <w:rStyle w:val="default"/>
          <w:rFonts w:cs="FrankRuehl" w:hint="cs"/>
          <w:vanish/>
          <w:sz w:val="20"/>
          <w:szCs w:val="20"/>
          <w:shd w:val="clear" w:color="auto" w:fill="FFFF99"/>
          <w:rtl/>
        </w:rPr>
        <w:t xml:space="preserve"> מיום 12.4.2005 עמ' 440 (</w:t>
      </w:r>
      <w:hyperlink r:id="rId277" w:history="1">
        <w:r w:rsidRPr="00562361">
          <w:rPr>
            <w:rStyle w:val="Hyperlink"/>
            <w:rFonts w:cs="FrankRuehl" w:hint="cs"/>
            <w:vanish/>
            <w:szCs w:val="20"/>
            <w:shd w:val="clear" w:color="auto" w:fill="FFFF99"/>
            <w:rtl/>
          </w:rPr>
          <w:t>ה"ח 105</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vanish/>
          <w:sz w:val="22"/>
          <w:szCs w:val="22"/>
          <w:shd w:val="clear" w:color="auto" w:fill="FFFF99"/>
          <w:rtl/>
        </w:rPr>
      </w:pPr>
      <w:r w:rsidRPr="00562361">
        <w:rPr>
          <w:rStyle w:val="big-number"/>
          <w:rFonts w:cs="FrankRuehl"/>
          <w:vanish/>
          <w:sz w:val="22"/>
          <w:szCs w:val="22"/>
          <w:shd w:val="clear" w:color="auto" w:fill="FFFF99"/>
          <w:rtl/>
        </w:rPr>
        <w:t>39.</w:t>
      </w:r>
      <w:r w:rsidRPr="00562361">
        <w:rPr>
          <w:rStyle w:val="big-number"/>
          <w:rFonts w:cs="FrankRuehl"/>
          <w:vanish/>
          <w:sz w:val="22"/>
          <w:szCs w:val="22"/>
          <w:shd w:val="clear" w:color="auto" w:fill="FFFF99"/>
          <w:rtl/>
        </w:rPr>
        <w:tab/>
      </w:r>
      <w:r w:rsidRPr="00562361">
        <w:rPr>
          <w:rStyle w:val="default"/>
          <w:rFonts w:cs="FrankRuehl" w:hint="cs"/>
          <w:strike/>
          <w:vanish/>
          <w:sz w:val="22"/>
          <w:szCs w:val="22"/>
          <w:shd w:val="clear" w:color="auto" w:fill="FFFF99"/>
          <w:rtl/>
        </w:rPr>
        <w:t>אלה ההוצאות המותרות בניכוי לשם קביעת סכום השבח במכירת זכות במקרקעין, אם אינן</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לשם קביעת סכום השבח יותרו בניכוי ההוצאות שהוצאו לרכישת הזכות במקרקעין או במכירתה, לרבות כל אחד מאלה, אם אינן כלולות בשווי הרכישה ואינן</w:t>
      </w:r>
      <w:r w:rsidRPr="00562361">
        <w:rPr>
          <w:rStyle w:val="default"/>
          <w:rFonts w:cs="FrankRuehl" w:hint="cs"/>
          <w:vanish/>
          <w:sz w:val="22"/>
          <w:szCs w:val="22"/>
          <w:shd w:val="clear" w:color="auto" w:fill="FFFF99"/>
          <w:rtl/>
        </w:rPr>
        <w:t xml:space="preserve"> מותרות בניכוי לפי הפקודה:</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 xml:space="preserve">כל </w:t>
      </w:r>
      <w:r w:rsidRPr="00562361">
        <w:rPr>
          <w:rStyle w:val="default"/>
          <w:rFonts w:cs="FrankRuehl" w:hint="cs"/>
          <w:vanish/>
          <w:sz w:val="22"/>
          <w:szCs w:val="22"/>
          <w:shd w:val="clear" w:color="auto" w:fill="FFFF99"/>
          <w:rtl/>
        </w:rPr>
        <w:t>ההוצאות שהוציא המוכר מיום הרכישה ועד ליום המכירה, לשם השבחתם</w:t>
      </w:r>
      <w:r w:rsidRPr="00562361">
        <w:rPr>
          <w:rStyle w:val="default"/>
          <w:rFonts w:cs="FrankRuehl"/>
          <w:vanish/>
          <w:sz w:val="22"/>
          <w:szCs w:val="22"/>
          <w:shd w:val="clear" w:color="auto" w:fill="FFFF99"/>
          <w:rtl/>
        </w:rPr>
        <w:t xml:space="preserve"> ש</w:t>
      </w:r>
      <w:r w:rsidRPr="00562361">
        <w:rPr>
          <w:rStyle w:val="default"/>
          <w:rFonts w:cs="FrankRuehl" w:hint="cs"/>
          <w:vanish/>
          <w:sz w:val="22"/>
          <w:szCs w:val="22"/>
          <w:shd w:val="clear" w:color="auto" w:fill="FFFF99"/>
          <w:rtl/>
        </w:rPr>
        <w:t>ל המקרקעין שהזכות בהם נמ</w:t>
      </w:r>
      <w:r w:rsidRPr="00562361">
        <w:rPr>
          <w:rStyle w:val="default"/>
          <w:rFonts w:cs="FrankRuehl"/>
          <w:vanish/>
          <w:sz w:val="22"/>
          <w:szCs w:val="22"/>
          <w:shd w:val="clear" w:color="auto" w:fill="FFFF99"/>
          <w:rtl/>
        </w:rPr>
        <w:t>כרת</w:t>
      </w:r>
      <w:r w:rsidRPr="00562361">
        <w:rPr>
          <w:rStyle w:val="default"/>
          <w:rFonts w:cs="FrankRuehl" w:hint="cs"/>
          <w:vanish/>
          <w:sz w:val="22"/>
          <w:szCs w:val="22"/>
          <w:shd w:val="clear" w:color="auto" w:fill="FFFF99"/>
          <w:rtl/>
        </w:rPr>
        <w:t xml:space="preserve">; ולענין זה יראו כהוצאה גם שוויה </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מוערך של עבודה, שהוכח למנהל שעבד</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ב</w:t>
      </w:r>
      <w:r w:rsidRPr="00562361">
        <w:rPr>
          <w:rStyle w:val="default"/>
          <w:rFonts w:cs="FrankRuehl" w:hint="cs"/>
          <w:vanish/>
          <w:sz w:val="22"/>
          <w:szCs w:val="22"/>
          <w:shd w:val="clear" w:color="auto" w:fill="FFFF99"/>
          <w:rtl/>
        </w:rPr>
        <w:t>על הזכות במקרקעין וקרוביו להשבחת המקרקעין, אם התמורה בעד אותה עבודה - אילו היתה משתלמת - לא היתה ניתנת לניכוי לפי סעיף 32(4) לפקודת מס הכנסה;</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(2)</w:t>
      </w:r>
      <w:r w:rsidRPr="00562361">
        <w:rPr>
          <w:rStyle w:val="default"/>
          <w:rFonts w:cs="FrankRuehl"/>
          <w:vanish/>
          <w:sz w:val="22"/>
          <w:szCs w:val="22"/>
          <w:shd w:val="clear" w:color="auto" w:fill="FFFF99"/>
          <w:rtl/>
        </w:rPr>
        <w:tab/>
        <w:t>במכ</w:t>
      </w:r>
      <w:r w:rsidRPr="00562361">
        <w:rPr>
          <w:rStyle w:val="default"/>
          <w:rFonts w:cs="FrankRuehl" w:hint="cs"/>
          <w:vanish/>
          <w:sz w:val="22"/>
          <w:szCs w:val="22"/>
          <w:shd w:val="clear" w:color="auto" w:fill="FFFF99"/>
          <w:rtl/>
        </w:rPr>
        <w:t>ירת זכ</w:t>
      </w:r>
      <w:r w:rsidRPr="00562361">
        <w:rPr>
          <w:rStyle w:val="default"/>
          <w:rFonts w:cs="FrankRuehl"/>
          <w:vanish/>
          <w:sz w:val="22"/>
          <w:szCs w:val="22"/>
          <w:shd w:val="clear" w:color="auto" w:fill="FFFF99"/>
          <w:rtl/>
        </w:rPr>
        <w:t>ות ב</w:t>
      </w:r>
      <w:r w:rsidRPr="00562361">
        <w:rPr>
          <w:rStyle w:val="default"/>
          <w:rFonts w:cs="FrankRuehl" w:hint="cs"/>
          <w:vanish/>
          <w:sz w:val="22"/>
          <w:szCs w:val="22"/>
          <w:shd w:val="clear" w:color="auto" w:fill="FFFF99"/>
          <w:rtl/>
        </w:rPr>
        <w:t>מקרקעין שיש עמה זכות חזקה ייחודי</w:t>
      </w:r>
      <w:r w:rsidRPr="00562361">
        <w:rPr>
          <w:rStyle w:val="default"/>
          <w:rFonts w:cs="FrankRuehl"/>
          <w:vanish/>
          <w:sz w:val="22"/>
          <w:szCs w:val="22"/>
          <w:shd w:val="clear" w:color="auto" w:fill="FFFF99"/>
          <w:rtl/>
        </w:rPr>
        <w:t>ת</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הסכום שהוציא המוכר בין היום שבו רכש את הזכות לבין יום מכירתה, לרכישת אותה זכות חזקה ייחודית הנמכרת;</w:t>
      </w:r>
    </w:p>
    <w:p w:rsidR="00DF489B" w:rsidRPr="00562361" w:rsidRDefault="00DF489B">
      <w:pPr>
        <w:pStyle w:val="P22"/>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(2א)</w:t>
      </w:r>
      <w:r w:rsidRPr="00562361">
        <w:rPr>
          <w:rStyle w:val="default"/>
          <w:rFonts w:cs="FrankRuehl" w:hint="cs"/>
          <w:vanish/>
          <w:sz w:val="22"/>
          <w:szCs w:val="22"/>
          <w:u w:val="single"/>
          <w:shd w:val="clear" w:color="auto" w:fill="FFFF99"/>
          <w:rtl/>
        </w:rPr>
        <w:tab/>
        <w:t xml:space="preserve">סכום ששולם למי שהחזיק במקרקעין שנה או יותר בעד פינויים, ובלבד שאינו קרוב של המוכר; לענין זה "קרוב"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כהגדרתו בסעיף 105יא לפקודה; </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(3)</w:t>
      </w:r>
      <w:r w:rsidRPr="00562361">
        <w:rPr>
          <w:rStyle w:val="default"/>
          <w:rFonts w:cs="FrankRuehl"/>
          <w:vanish/>
          <w:sz w:val="22"/>
          <w:szCs w:val="22"/>
          <w:shd w:val="clear" w:color="auto" w:fill="FFFF99"/>
          <w:rtl/>
        </w:rPr>
        <w:tab/>
        <w:t>עלה</w:t>
      </w:r>
      <w:r w:rsidRPr="00562361">
        <w:rPr>
          <w:rStyle w:val="default"/>
          <w:rFonts w:cs="FrankRuehl" w:hint="cs"/>
          <w:vanish/>
          <w:sz w:val="22"/>
          <w:szCs w:val="22"/>
          <w:shd w:val="clear" w:color="auto" w:fill="FFFF99"/>
          <w:rtl/>
        </w:rPr>
        <w:t xml:space="preserve"> שוויים של המקרקעין שהז</w:t>
      </w:r>
      <w:r w:rsidRPr="00562361">
        <w:rPr>
          <w:rStyle w:val="default"/>
          <w:rFonts w:cs="FrankRuehl"/>
          <w:vanish/>
          <w:sz w:val="22"/>
          <w:szCs w:val="22"/>
          <w:shd w:val="clear" w:color="auto" w:fill="FFFF99"/>
          <w:rtl/>
        </w:rPr>
        <w:t>כ</w:t>
      </w:r>
      <w:r w:rsidRPr="00562361">
        <w:rPr>
          <w:rStyle w:val="default"/>
          <w:rFonts w:cs="FrankRuehl" w:hint="cs"/>
          <w:vanish/>
          <w:sz w:val="22"/>
          <w:szCs w:val="22"/>
          <w:shd w:val="clear" w:color="auto" w:fill="FFFF99"/>
          <w:rtl/>
        </w:rPr>
        <w:t xml:space="preserve">ות בהם נמכרת עקב הוצאות שהוציא </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מ</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כר להשבחתם של מקרקעין שלו הסמוכים להם, חלק יחסי מהוצאות אלה כיחס שבין סכום עליית השווי של המקרקעין שהזכות בהם נמכרת, לבין סכום עליית שוויים של מקרקעין אלה ושל הסמוכים להם יחד, ובלבד שסכום הנ</w:t>
      </w:r>
      <w:r w:rsidRPr="00562361">
        <w:rPr>
          <w:rStyle w:val="default"/>
          <w:rFonts w:cs="FrankRuehl"/>
          <w:vanish/>
          <w:sz w:val="22"/>
          <w:szCs w:val="22"/>
          <w:shd w:val="clear" w:color="auto" w:fill="FFFF99"/>
          <w:rtl/>
        </w:rPr>
        <w:t>יכוי</w:t>
      </w:r>
      <w:r w:rsidRPr="00562361">
        <w:rPr>
          <w:rStyle w:val="default"/>
          <w:rFonts w:cs="FrankRuehl" w:hint="cs"/>
          <w:vanish/>
          <w:sz w:val="22"/>
          <w:szCs w:val="22"/>
          <w:shd w:val="clear" w:color="auto" w:fill="FFFF99"/>
          <w:rtl/>
        </w:rPr>
        <w:t xml:space="preserve"> בשל כל המקרקעין לפי פסקה זו לא </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עלה על סכום ההוצאות שהוציא עליה</w:t>
      </w:r>
      <w:r w:rsidRPr="00562361">
        <w:rPr>
          <w:rStyle w:val="default"/>
          <w:rFonts w:cs="FrankRuehl"/>
          <w:vanish/>
          <w:sz w:val="22"/>
          <w:szCs w:val="22"/>
          <w:shd w:val="clear" w:color="auto" w:fill="FFFF99"/>
          <w:rtl/>
        </w:rPr>
        <w:t>ם</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כ</w:t>
      </w:r>
      <w:r w:rsidRPr="00562361">
        <w:rPr>
          <w:rStyle w:val="default"/>
          <w:rFonts w:cs="FrankRuehl" w:hint="cs"/>
          <w:vanish/>
          <w:sz w:val="22"/>
          <w:szCs w:val="22"/>
          <w:shd w:val="clear" w:color="auto" w:fill="FFFF99"/>
          <w:rtl/>
        </w:rPr>
        <w:t>אמור;</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(4)</w:t>
      </w:r>
      <w:r w:rsidRPr="00562361">
        <w:rPr>
          <w:rStyle w:val="default"/>
          <w:rFonts w:cs="FrankRuehl"/>
          <w:vanish/>
          <w:sz w:val="22"/>
          <w:szCs w:val="22"/>
          <w:shd w:val="clear" w:color="auto" w:fill="FFFF99"/>
          <w:rtl/>
        </w:rPr>
        <w:tab/>
        <w:t>אגר</w:t>
      </w:r>
      <w:r w:rsidRPr="00562361">
        <w:rPr>
          <w:rStyle w:val="default"/>
          <w:rFonts w:cs="FrankRuehl" w:hint="cs"/>
          <w:vanish/>
          <w:sz w:val="22"/>
          <w:szCs w:val="22"/>
          <w:shd w:val="clear" w:color="auto" w:fill="FFFF99"/>
          <w:rtl/>
        </w:rPr>
        <w:t>ות ששילם המוכר בקשר לרכישת הזכות במקרקעין לפי תקנות העברת מקרקעין (אגרות), תשט"ז-1956, או לפי תקנות שהיו בתוקף בעת העברת המקרקעין על שם המוכר, וכן אגרה ששילם המוכר כאמור ל</w:t>
      </w:r>
      <w:r w:rsidRPr="00562361">
        <w:rPr>
          <w:rStyle w:val="default"/>
          <w:rFonts w:cs="FrankRuehl"/>
          <w:vanish/>
          <w:sz w:val="22"/>
          <w:szCs w:val="22"/>
          <w:shd w:val="clear" w:color="auto" w:fill="FFFF99"/>
          <w:rtl/>
        </w:rPr>
        <w:t>פי ח</w:t>
      </w:r>
      <w:r w:rsidRPr="00562361">
        <w:rPr>
          <w:rStyle w:val="default"/>
          <w:rFonts w:cs="FrankRuehl" w:hint="cs"/>
          <w:vanish/>
          <w:sz w:val="22"/>
          <w:szCs w:val="22"/>
          <w:shd w:val="clear" w:color="auto" w:fill="FFFF99"/>
          <w:rtl/>
        </w:rPr>
        <w:t xml:space="preserve">וק הרשויות המקומיות (אגרת העברת </w:t>
      </w:r>
      <w:r w:rsidRPr="00562361">
        <w:rPr>
          <w:rStyle w:val="default"/>
          <w:rFonts w:cs="FrankRuehl"/>
          <w:vanish/>
          <w:sz w:val="22"/>
          <w:szCs w:val="22"/>
          <w:shd w:val="clear" w:color="auto" w:fill="FFFF99"/>
          <w:rtl/>
        </w:rPr>
        <w:t>מ</w:t>
      </w:r>
      <w:r w:rsidRPr="00562361">
        <w:rPr>
          <w:rStyle w:val="default"/>
          <w:rFonts w:cs="FrankRuehl" w:hint="cs"/>
          <w:vanish/>
          <w:sz w:val="22"/>
          <w:szCs w:val="22"/>
          <w:shd w:val="clear" w:color="auto" w:fill="FFFF99"/>
          <w:rtl/>
        </w:rPr>
        <w:t>קרקעין), תשי"ט-1959, וכן תוספת</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מ</w:t>
      </w:r>
      <w:r w:rsidRPr="00562361">
        <w:rPr>
          <w:rStyle w:val="default"/>
          <w:rFonts w:cs="FrankRuehl"/>
          <w:vanish/>
          <w:sz w:val="22"/>
          <w:szCs w:val="22"/>
          <w:shd w:val="clear" w:color="auto" w:fill="FFFF99"/>
          <w:rtl/>
        </w:rPr>
        <w:t>ס</w:t>
      </w:r>
      <w:r w:rsidRPr="00562361">
        <w:rPr>
          <w:rStyle w:val="default"/>
          <w:rFonts w:cs="FrankRuehl" w:hint="cs"/>
          <w:vanish/>
          <w:sz w:val="22"/>
          <w:szCs w:val="22"/>
          <w:shd w:val="clear" w:color="auto" w:fill="FFFF99"/>
          <w:rtl/>
        </w:rPr>
        <w:t xml:space="preserve"> ששילם המוכר בקשר לרכישת הזכות לפי סעיף 7(א);</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(5)</w:t>
      </w:r>
      <w:r w:rsidRPr="00562361">
        <w:rPr>
          <w:rStyle w:val="default"/>
          <w:rFonts w:cs="FrankRuehl"/>
          <w:vanish/>
          <w:sz w:val="22"/>
          <w:szCs w:val="22"/>
          <w:shd w:val="clear" w:color="auto" w:fill="FFFF99"/>
          <w:rtl/>
        </w:rPr>
        <w:tab/>
        <w:t>דמי</w:t>
      </w:r>
      <w:r w:rsidRPr="00562361">
        <w:rPr>
          <w:rStyle w:val="default"/>
          <w:rFonts w:cs="FrankRuehl" w:hint="cs"/>
          <w:vanish/>
          <w:sz w:val="22"/>
          <w:szCs w:val="22"/>
          <w:shd w:val="clear" w:color="auto" w:fill="FFFF99"/>
          <w:rtl/>
        </w:rPr>
        <w:t xml:space="preserve"> תיווך ששילם המוכר בקשר לרכישת הזכות</w:t>
      </w:r>
      <w:r w:rsidRPr="00562361">
        <w:rPr>
          <w:rStyle w:val="default"/>
          <w:rFonts w:cs="FrankRuehl"/>
          <w:vanish/>
          <w:sz w:val="22"/>
          <w:szCs w:val="22"/>
          <w:shd w:val="clear" w:color="auto" w:fill="FFFF99"/>
          <w:rtl/>
        </w:rPr>
        <w:t xml:space="preserve"> במק</w:t>
      </w:r>
      <w:r w:rsidRPr="00562361">
        <w:rPr>
          <w:rStyle w:val="default"/>
          <w:rFonts w:cs="FrankRuehl" w:hint="cs"/>
          <w:vanish/>
          <w:sz w:val="22"/>
          <w:szCs w:val="22"/>
          <w:shd w:val="clear" w:color="auto" w:fill="FFFF99"/>
          <w:rtl/>
        </w:rPr>
        <w:t>רקעין, אך לא יותר מ-2% מהתמורה שנתן בעדם;</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(6)</w:t>
      </w:r>
      <w:r w:rsidRPr="00562361">
        <w:rPr>
          <w:rStyle w:val="default"/>
          <w:rFonts w:cs="FrankRuehl"/>
          <w:vanish/>
          <w:sz w:val="22"/>
          <w:szCs w:val="22"/>
          <w:shd w:val="clear" w:color="auto" w:fill="FFFF99"/>
          <w:rtl/>
        </w:rPr>
        <w:tab/>
        <w:t>דמי</w:t>
      </w:r>
      <w:r w:rsidRPr="00562361">
        <w:rPr>
          <w:rStyle w:val="default"/>
          <w:rFonts w:cs="FrankRuehl" w:hint="cs"/>
          <w:vanish/>
          <w:sz w:val="22"/>
          <w:szCs w:val="22"/>
          <w:shd w:val="clear" w:color="auto" w:fill="FFFF99"/>
          <w:rtl/>
        </w:rPr>
        <w:t xml:space="preserve"> תיווך ששילם המוכר בקשר למכירת הזכות</w:t>
      </w:r>
      <w:r w:rsidRPr="00562361">
        <w:rPr>
          <w:rStyle w:val="default"/>
          <w:rFonts w:cs="FrankRuehl"/>
          <w:vanish/>
          <w:sz w:val="22"/>
          <w:szCs w:val="22"/>
          <w:shd w:val="clear" w:color="auto" w:fill="FFFF99"/>
          <w:rtl/>
        </w:rPr>
        <w:t xml:space="preserve"> במקרקעי</w:t>
      </w:r>
      <w:r w:rsidRPr="00562361">
        <w:rPr>
          <w:rStyle w:val="default"/>
          <w:rFonts w:cs="FrankRuehl" w:hint="cs"/>
          <w:vanish/>
          <w:sz w:val="22"/>
          <w:szCs w:val="22"/>
          <w:shd w:val="clear" w:color="auto" w:fill="FFFF99"/>
          <w:rtl/>
        </w:rPr>
        <w:t>ן, אך לא יותר מ-2% מהתמורה שקיבל בעדם, אלא אם שוכנע המנהל שבקשר</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ע</w:t>
      </w:r>
      <w:r w:rsidRPr="00562361">
        <w:rPr>
          <w:rStyle w:val="default"/>
          <w:rFonts w:cs="FrankRuehl"/>
          <w:vanish/>
          <w:sz w:val="22"/>
          <w:szCs w:val="22"/>
          <w:shd w:val="clear" w:color="auto" w:fill="FFFF99"/>
          <w:rtl/>
        </w:rPr>
        <w:t>ם</w:t>
      </w:r>
      <w:r w:rsidRPr="00562361">
        <w:rPr>
          <w:rStyle w:val="default"/>
          <w:rFonts w:cs="FrankRuehl" w:hint="cs"/>
          <w:vanish/>
          <w:sz w:val="22"/>
          <w:szCs w:val="22"/>
          <w:shd w:val="clear" w:color="auto" w:fill="FFFF99"/>
          <w:rtl/>
        </w:rPr>
        <w:t xml:space="preserve"> נסיבות העסקה המיוחדות שהוסברו לו שולמו דמי תיווך גבוהים יותר;</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(7)</w:t>
      </w:r>
      <w:r w:rsidRPr="00562361">
        <w:rPr>
          <w:rStyle w:val="default"/>
          <w:rFonts w:cs="FrankRuehl"/>
          <w:vanish/>
          <w:sz w:val="22"/>
          <w:szCs w:val="22"/>
          <w:shd w:val="clear" w:color="auto" w:fill="FFFF99"/>
          <w:rtl/>
        </w:rPr>
        <w:tab/>
        <w:t>שכר</w:t>
      </w:r>
      <w:r w:rsidRPr="00562361">
        <w:rPr>
          <w:rStyle w:val="default"/>
          <w:rFonts w:cs="FrankRuehl" w:hint="cs"/>
          <w:vanish/>
          <w:sz w:val="22"/>
          <w:szCs w:val="22"/>
          <w:shd w:val="clear" w:color="auto" w:fill="FFFF99"/>
          <w:rtl/>
        </w:rPr>
        <w:t xml:space="preserve"> טרחת עורך דין ששילם המוכר בקשר לרכישת הזכות במקרקעין ולמכירתה;</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u w:val="single"/>
          <w:shd w:val="clear" w:color="auto" w:fill="FFFF99"/>
          <w:rtl/>
        </w:rPr>
        <w:t>(7א)</w:t>
      </w:r>
      <w:r w:rsidRPr="00562361">
        <w:rPr>
          <w:rStyle w:val="default"/>
          <w:rFonts w:cs="FrankRuehl" w:hint="cs"/>
          <w:vanish/>
          <w:sz w:val="22"/>
          <w:szCs w:val="22"/>
          <w:u w:val="single"/>
          <w:shd w:val="clear" w:color="auto" w:fill="FFFF99"/>
          <w:rtl/>
        </w:rPr>
        <w:tab/>
        <w:t>שכר טרחת שמאי מקרקעין ושכר טרחת מודד מוסמך, ששולמו בקשר עם רכישת הזכות במקרקעין, השבחתה ומכירתה</w:t>
      </w:r>
      <w:r w:rsidRPr="00562361">
        <w:rPr>
          <w:rStyle w:val="default"/>
          <w:rFonts w:cs="FrankRuehl" w:hint="cs"/>
          <w:vanish/>
          <w:sz w:val="22"/>
          <w:szCs w:val="22"/>
          <w:shd w:val="clear" w:color="auto" w:fill="FFFF99"/>
          <w:rtl/>
        </w:rPr>
        <w:t>;</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u w:val="single"/>
          <w:shd w:val="clear" w:color="auto" w:fill="FFFF99"/>
          <w:rtl/>
        </w:rPr>
        <w:t>(7ב)</w:t>
      </w:r>
      <w:r w:rsidRPr="00562361">
        <w:rPr>
          <w:rStyle w:val="default"/>
          <w:rFonts w:cs="FrankRuehl" w:hint="cs"/>
          <w:vanish/>
          <w:sz w:val="22"/>
          <w:szCs w:val="22"/>
          <w:u w:val="single"/>
          <w:shd w:val="clear" w:color="auto" w:fill="FFFF99"/>
          <w:rtl/>
        </w:rPr>
        <w:tab/>
        <w:t xml:space="preserve">הוצאות שהוציא החוכר או בעל הזכות במקרקעין, לפי הענין, לשם הוכחת זכותו במקרקעין; </w:t>
      </w:r>
      <w:r w:rsidRPr="00562361">
        <w:rPr>
          <w:rStyle w:val="default"/>
          <w:rFonts w:cs="FrankRuehl" w:hint="cs"/>
          <w:vanish/>
          <w:sz w:val="22"/>
          <w:szCs w:val="22"/>
          <w:shd w:val="clear" w:color="auto" w:fill="FFFF99"/>
          <w:rtl/>
        </w:rPr>
        <w:t xml:space="preserve"> </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(8)</w:t>
      </w:r>
      <w:r w:rsidRPr="00562361">
        <w:rPr>
          <w:rStyle w:val="default"/>
          <w:rFonts w:cs="FrankRuehl"/>
          <w:vanish/>
          <w:sz w:val="22"/>
          <w:szCs w:val="22"/>
          <w:shd w:val="clear" w:color="auto" w:fill="FFFF99"/>
          <w:rtl/>
        </w:rPr>
        <w:tab/>
        <w:t xml:space="preserve">מס </w:t>
      </w:r>
      <w:r w:rsidRPr="00562361">
        <w:rPr>
          <w:rStyle w:val="default"/>
          <w:rFonts w:cs="FrankRuehl" w:hint="cs"/>
          <w:vanish/>
          <w:sz w:val="22"/>
          <w:szCs w:val="22"/>
          <w:shd w:val="clear" w:color="auto" w:fill="FFFF99"/>
          <w:rtl/>
        </w:rPr>
        <w:t>רכוש עירוני - ל</w:t>
      </w:r>
      <w:r w:rsidRPr="00562361">
        <w:rPr>
          <w:rStyle w:val="default"/>
          <w:rFonts w:cs="FrankRuehl"/>
          <w:vanish/>
          <w:sz w:val="22"/>
          <w:szCs w:val="22"/>
          <w:shd w:val="clear" w:color="auto" w:fill="FFFF99"/>
          <w:rtl/>
        </w:rPr>
        <w:t>פי פ</w:t>
      </w:r>
      <w:r w:rsidRPr="00562361">
        <w:rPr>
          <w:rStyle w:val="default"/>
          <w:rFonts w:cs="FrankRuehl" w:hint="cs"/>
          <w:vanish/>
          <w:sz w:val="22"/>
          <w:szCs w:val="22"/>
          <w:shd w:val="clear" w:color="auto" w:fill="FFFF99"/>
          <w:rtl/>
        </w:rPr>
        <w:t>קודת מס רכוש עירוני, 1940,</w:t>
      </w:r>
      <w:r w:rsidRPr="00562361">
        <w:rPr>
          <w:rStyle w:val="default"/>
          <w:rFonts w:cs="FrankRuehl"/>
          <w:vanish/>
          <w:sz w:val="22"/>
          <w:szCs w:val="22"/>
          <w:shd w:val="clear" w:color="auto" w:fill="FFFF99"/>
          <w:rtl/>
        </w:rPr>
        <w:t xml:space="preserve"> א</w:t>
      </w:r>
      <w:r w:rsidRPr="00562361">
        <w:rPr>
          <w:rStyle w:val="default"/>
          <w:rFonts w:cs="FrankRuehl" w:hint="cs"/>
          <w:vanish/>
          <w:sz w:val="22"/>
          <w:szCs w:val="22"/>
          <w:shd w:val="clear" w:color="auto" w:fill="FFFF99"/>
          <w:rtl/>
        </w:rPr>
        <w:t>ו מס</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רכוש לפי חוק מס רכוש וקרן פיצויים, תשכ"א-1961, וכן ארנונת רכוש המשתלמת לרשות מקומית;</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(8א)</w:t>
      </w:r>
      <w:r w:rsidRPr="00562361">
        <w:rPr>
          <w:rStyle w:val="default"/>
          <w:rFonts w:cs="FrankRuehl" w:hint="cs"/>
          <w:vanish/>
          <w:sz w:val="22"/>
          <w:szCs w:val="22"/>
          <w:shd w:val="clear" w:color="auto" w:fill="FFFF99"/>
          <w:rtl/>
        </w:rPr>
        <w:tab/>
        <w:t>מס מכירה לפי פרק שישי 1 ששילם המוכר בקשר למכירת הזכות במקרקעין;</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(9)</w:t>
      </w:r>
      <w:r w:rsidRPr="00562361">
        <w:rPr>
          <w:rStyle w:val="default"/>
          <w:rFonts w:cs="FrankRuehl"/>
          <w:vanish/>
          <w:sz w:val="22"/>
          <w:szCs w:val="22"/>
          <w:shd w:val="clear" w:color="auto" w:fill="FFFF99"/>
          <w:rtl/>
        </w:rPr>
        <w:tab/>
        <w:t>במכ</w:t>
      </w:r>
      <w:r w:rsidRPr="00562361">
        <w:rPr>
          <w:rStyle w:val="default"/>
          <w:rFonts w:cs="FrankRuehl" w:hint="cs"/>
          <w:vanish/>
          <w:sz w:val="22"/>
          <w:szCs w:val="22"/>
          <w:shd w:val="clear" w:color="auto" w:fill="FFFF99"/>
          <w:rtl/>
        </w:rPr>
        <w:t xml:space="preserve">ירת חכירה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כל</w:t>
      </w:r>
      <w:r w:rsidRPr="00562361">
        <w:rPr>
          <w:rStyle w:val="default"/>
          <w:rFonts w:cs="FrankRuehl"/>
          <w:vanish/>
          <w:sz w:val="22"/>
          <w:szCs w:val="22"/>
          <w:shd w:val="clear" w:color="auto" w:fill="FFFF99"/>
          <w:rtl/>
        </w:rPr>
        <w:t xml:space="preserve"> סכו</w:t>
      </w:r>
      <w:r w:rsidRPr="00562361">
        <w:rPr>
          <w:rStyle w:val="default"/>
          <w:rFonts w:cs="FrankRuehl" w:hint="cs"/>
          <w:vanish/>
          <w:sz w:val="22"/>
          <w:szCs w:val="22"/>
          <w:shd w:val="clear" w:color="auto" w:fill="FFFF99"/>
          <w:rtl/>
        </w:rPr>
        <w:t>ם ששילם המוכר, לבעל</w:t>
      </w:r>
      <w:r w:rsidRPr="00562361">
        <w:rPr>
          <w:rStyle w:val="default"/>
          <w:rFonts w:cs="FrankRuehl"/>
          <w:vanish/>
          <w:sz w:val="22"/>
          <w:szCs w:val="22"/>
          <w:shd w:val="clear" w:color="auto" w:fill="FFFF99"/>
          <w:rtl/>
        </w:rPr>
        <w:t xml:space="preserve"> המק</w:t>
      </w:r>
      <w:r w:rsidRPr="00562361">
        <w:rPr>
          <w:rStyle w:val="default"/>
          <w:rFonts w:cs="FrankRuehl" w:hint="cs"/>
          <w:vanish/>
          <w:sz w:val="22"/>
          <w:szCs w:val="22"/>
          <w:shd w:val="clear" w:color="auto" w:fill="FFFF99"/>
          <w:rtl/>
        </w:rPr>
        <w:t>רקעין, בעד הסכמתו לרשום שעבוד על זכות הח</w:t>
      </w:r>
      <w:r w:rsidRPr="00562361">
        <w:rPr>
          <w:rStyle w:val="default"/>
          <w:rFonts w:cs="FrankRuehl"/>
          <w:vanish/>
          <w:sz w:val="22"/>
          <w:szCs w:val="22"/>
          <w:shd w:val="clear" w:color="auto" w:fill="FFFF99"/>
          <w:rtl/>
        </w:rPr>
        <w:t>כ</w:t>
      </w:r>
      <w:r w:rsidRPr="00562361">
        <w:rPr>
          <w:rStyle w:val="default"/>
          <w:rFonts w:cs="FrankRuehl" w:hint="cs"/>
          <w:vanish/>
          <w:sz w:val="22"/>
          <w:szCs w:val="22"/>
          <w:shd w:val="clear" w:color="auto" w:fill="FFFF99"/>
          <w:rtl/>
        </w:rPr>
        <w:t>י</w:t>
      </w:r>
      <w:r w:rsidRPr="00562361">
        <w:rPr>
          <w:rStyle w:val="default"/>
          <w:rFonts w:cs="FrankRuehl"/>
          <w:vanish/>
          <w:sz w:val="22"/>
          <w:szCs w:val="22"/>
          <w:shd w:val="clear" w:color="auto" w:fill="FFFF99"/>
          <w:rtl/>
        </w:rPr>
        <w:t>ר</w:t>
      </w:r>
      <w:r w:rsidRPr="00562361">
        <w:rPr>
          <w:rStyle w:val="default"/>
          <w:rFonts w:cs="FrankRuehl" w:hint="cs"/>
          <w:vanish/>
          <w:sz w:val="22"/>
          <w:szCs w:val="22"/>
          <w:shd w:val="clear" w:color="auto" w:fill="FFFF99"/>
          <w:rtl/>
        </w:rPr>
        <w:t>ה</w:t>
      </w:r>
      <w:r w:rsidRPr="00562361">
        <w:rPr>
          <w:rStyle w:val="default"/>
          <w:rFonts w:cs="FrankRuehl"/>
          <w:vanish/>
          <w:sz w:val="22"/>
          <w:szCs w:val="22"/>
          <w:shd w:val="clear" w:color="auto" w:fill="FFFF99"/>
          <w:rtl/>
        </w:rPr>
        <w:t xml:space="preserve"> א</w:t>
      </w:r>
      <w:r w:rsidRPr="00562361">
        <w:rPr>
          <w:rStyle w:val="default"/>
          <w:rFonts w:cs="FrankRuehl" w:hint="cs"/>
          <w:vanish/>
          <w:sz w:val="22"/>
          <w:szCs w:val="22"/>
          <w:shd w:val="clear" w:color="auto" w:fill="FFFF99"/>
          <w:rtl/>
        </w:rPr>
        <w:t xml:space="preserve">ו בעד הסכמתו למכירה </w:t>
      </w:r>
      <w:r w:rsidRPr="00562361">
        <w:rPr>
          <w:rStyle w:val="default"/>
          <w:rFonts w:cs="FrankRuehl" w:hint="cs"/>
          <w:vanish/>
          <w:sz w:val="22"/>
          <w:szCs w:val="22"/>
          <w:u w:val="single"/>
          <w:shd w:val="clear" w:color="auto" w:fill="FFFF99"/>
          <w:rtl/>
        </w:rPr>
        <w:t>בעד חכירת הזכות, ולרבות בעד דמי חכירה מהוונים או דמי היוון, ששולמו בשלה למינהל מקרקעי ישראל</w:t>
      </w:r>
      <w:r w:rsidRPr="00562361">
        <w:rPr>
          <w:rStyle w:val="default"/>
          <w:rFonts w:cs="FrankRuehl" w:hint="cs"/>
          <w:vanish/>
          <w:sz w:val="22"/>
          <w:szCs w:val="22"/>
          <w:shd w:val="clear" w:color="auto" w:fill="FFFF99"/>
          <w:rtl/>
        </w:rPr>
        <w:t>;</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(10)</w:t>
      </w:r>
      <w:r w:rsidRPr="00562361">
        <w:rPr>
          <w:rStyle w:val="default"/>
          <w:rFonts w:cs="FrankRuehl"/>
          <w:vanish/>
          <w:sz w:val="22"/>
          <w:szCs w:val="22"/>
          <w:shd w:val="clear" w:color="auto" w:fill="FFFF99"/>
          <w:rtl/>
        </w:rPr>
        <w:tab/>
        <w:t>הית</w:t>
      </w:r>
      <w:r w:rsidRPr="00562361">
        <w:rPr>
          <w:rStyle w:val="default"/>
          <w:rFonts w:cs="FrankRuehl" w:hint="cs"/>
          <w:vanish/>
          <w:sz w:val="22"/>
          <w:szCs w:val="22"/>
          <w:shd w:val="clear" w:color="auto" w:fill="FFFF99"/>
          <w:rtl/>
        </w:rPr>
        <w:t>ה משכנתה של המקרקעין שהזכות בהם נמכ</w:t>
      </w:r>
      <w:r w:rsidRPr="00562361">
        <w:rPr>
          <w:rStyle w:val="default"/>
          <w:rFonts w:cs="FrankRuehl"/>
          <w:vanish/>
          <w:sz w:val="22"/>
          <w:szCs w:val="22"/>
          <w:shd w:val="clear" w:color="auto" w:fill="FFFF99"/>
          <w:rtl/>
        </w:rPr>
        <w:t>רת</w:t>
      </w:r>
      <w:r w:rsidRPr="00562361">
        <w:rPr>
          <w:rStyle w:val="default"/>
          <w:rFonts w:cs="FrankRuehl" w:hint="cs"/>
          <w:vanish/>
          <w:sz w:val="22"/>
          <w:szCs w:val="22"/>
          <w:shd w:val="clear" w:color="auto" w:fill="FFFF99"/>
          <w:rtl/>
        </w:rPr>
        <w:t xml:space="preserve"> - דמי עמילות ששילם המוכר לבעל המשכנתה בעד הסכמתו לאותה מכירה, אך לא יותר מ-2% מסכום המשכנתה שטרם נפרע;</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(11)</w:t>
      </w:r>
      <w:r w:rsidRPr="00562361">
        <w:rPr>
          <w:rStyle w:val="default"/>
          <w:rFonts w:cs="FrankRuehl"/>
          <w:vanish/>
          <w:sz w:val="22"/>
          <w:szCs w:val="22"/>
          <w:shd w:val="clear" w:color="auto" w:fill="FFFF99"/>
          <w:rtl/>
        </w:rPr>
        <w:tab/>
        <w:t xml:space="preserve">כל </w:t>
      </w:r>
      <w:r w:rsidRPr="00562361">
        <w:rPr>
          <w:rStyle w:val="default"/>
          <w:rFonts w:cs="FrankRuehl" w:hint="cs"/>
          <w:vanish/>
          <w:sz w:val="22"/>
          <w:szCs w:val="22"/>
          <w:shd w:val="clear" w:color="auto" w:fill="FFFF99"/>
          <w:rtl/>
        </w:rPr>
        <w:t>סכום ששילם המוכר על המקרקעין שהזכות בהם נמכרת כמס השבחה לפי פקודת בנין ערי</w:t>
      </w:r>
      <w:r w:rsidRPr="00562361">
        <w:rPr>
          <w:rStyle w:val="default"/>
          <w:rFonts w:cs="FrankRuehl"/>
          <w:vanish/>
          <w:sz w:val="22"/>
          <w:szCs w:val="22"/>
          <w:shd w:val="clear" w:color="auto" w:fill="FFFF99"/>
          <w:rtl/>
        </w:rPr>
        <w:t>ם, 1936, או</w:t>
      </w:r>
      <w:r w:rsidRPr="00562361">
        <w:rPr>
          <w:rStyle w:val="default"/>
          <w:rFonts w:cs="FrankRuehl" w:hint="cs"/>
          <w:vanish/>
          <w:sz w:val="22"/>
          <w:szCs w:val="22"/>
          <w:shd w:val="clear" w:color="auto" w:fill="FFFF99"/>
          <w:rtl/>
        </w:rPr>
        <w:t xml:space="preserve"> לפי פקודת הקרקעות (רכישה</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לצרכי ציבור), 1943, או לפי פקוד</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ש</w:t>
      </w:r>
      <w:r w:rsidRPr="00562361">
        <w:rPr>
          <w:rStyle w:val="default"/>
          <w:rFonts w:cs="FrankRuehl" w:hint="cs"/>
          <w:vanish/>
          <w:sz w:val="22"/>
          <w:szCs w:val="22"/>
          <w:shd w:val="clear" w:color="auto" w:fill="FFFF99"/>
          <w:rtl/>
        </w:rPr>
        <w:t>ב</w:t>
      </w:r>
      <w:r w:rsidRPr="00562361">
        <w:rPr>
          <w:rStyle w:val="default"/>
          <w:rFonts w:cs="FrankRuehl"/>
          <w:vanish/>
          <w:sz w:val="22"/>
          <w:szCs w:val="22"/>
          <w:shd w:val="clear" w:color="auto" w:fill="FFFF99"/>
          <w:rtl/>
        </w:rPr>
        <w:t>וט</w:t>
      </w:r>
      <w:r w:rsidRPr="00562361">
        <w:rPr>
          <w:rStyle w:val="default"/>
          <w:rFonts w:cs="FrankRuehl" w:hint="cs"/>
          <w:vanish/>
          <w:sz w:val="22"/>
          <w:szCs w:val="22"/>
          <w:shd w:val="clear" w:color="auto" w:fill="FFFF99"/>
          <w:rtl/>
        </w:rPr>
        <w:t>לה על ידי אחת משתי הפקודות האמורות, או מס השבחה אחר או תשלום חובה כיוצא באלה;</w:t>
      </w:r>
    </w:p>
    <w:p w:rsidR="00DF489B" w:rsidRPr="00562361" w:rsidRDefault="00DF489B">
      <w:pPr>
        <w:pStyle w:val="P22"/>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(11א)</w:t>
      </w:r>
      <w:r w:rsidRPr="00562361">
        <w:rPr>
          <w:rStyle w:val="default"/>
          <w:rFonts w:cs="FrankRuehl" w:hint="cs"/>
          <w:vanish/>
          <w:sz w:val="22"/>
          <w:szCs w:val="22"/>
          <w:u w:val="single"/>
          <w:shd w:val="clear" w:color="auto" w:fill="FFFF99"/>
          <w:rtl/>
        </w:rPr>
        <w:tab/>
        <w:t>הוצאות כאמור בסעיף 17(11) לפקודה, לרבות בשל הליכי השגה, ערר וערעור;</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(12)</w:t>
      </w:r>
      <w:r w:rsidRPr="00562361">
        <w:rPr>
          <w:rStyle w:val="default"/>
          <w:rFonts w:cs="FrankRuehl"/>
          <w:vanish/>
          <w:sz w:val="22"/>
          <w:szCs w:val="22"/>
          <w:shd w:val="clear" w:color="auto" w:fill="FFFF99"/>
          <w:rtl/>
        </w:rPr>
        <w:tab/>
        <w:t>במכ</w:t>
      </w:r>
      <w:r w:rsidRPr="00562361">
        <w:rPr>
          <w:rStyle w:val="default"/>
          <w:rFonts w:cs="FrankRuehl" w:hint="cs"/>
          <w:vanish/>
          <w:sz w:val="22"/>
          <w:szCs w:val="22"/>
          <w:shd w:val="clear" w:color="auto" w:fill="FFFF99"/>
          <w:rtl/>
        </w:rPr>
        <w:t xml:space="preserve">ירת זכות במקרקעין ששווי הרכישה שלה נקבע </w:t>
      </w:r>
      <w:r w:rsidRPr="00562361">
        <w:rPr>
          <w:rStyle w:val="default"/>
          <w:rFonts w:cs="FrankRuehl" w:hint="cs"/>
          <w:strike/>
          <w:vanish/>
          <w:sz w:val="22"/>
          <w:szCs w:val="22"/>
          <w:shd w:val="clear" w:color="auto" w:fill="FFFF99"/>
          <w:rtl/>
        </w:rPr>
        <w:t>לפי הסעיפים 28 ,  30 עד 34 והסיפה של סעיף 29</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לפי סעיפים 26(א)(2), 28, 29 סיפה, 29ב, 30 עד 34 ו-49כג</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w:t>
      </w:r>
    </w:p>
    <w:p w:rsidR="00DF489B" w:rsidRPr="00562361" w:rsidRDefault="00DF489B">
      <w:pPr>
        <w:pStyle w:val="P33"/>
        <w:spacing w:before="0"/>
        <w:ind w:left="1474"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 xml:space="preserve">אם </w:t>
      </w:r>
      <w:r w:rsidRPr="00562361">
        <w:rPr>
          <w:rStyle w:val="default"/>
          <w:rFonts w:cs="FrankRuehl" w:hint="cs"/>
          <w:vanish/>
          <w:sz w:val="22"/>
          <w:szCs w:val="22"/>
          <w:shd w:val="clear" w:color="auto" w:fill="FFFF99"/>
          <w:rtl/>
        </w:rPr>
        <w:t>נתק</w:t>
      </w:r>
      <w:r w:rsidRPr="00562361">
        <w:rPr>
          <w:rStyle w:val="default"/>
          <w:rFonts w:cs="FrankRuehl"/>
          <w:vanish/>
          <w:sz w:val="22"/>
          <w:szCs w:val="22"/>
          <w:shd w:val="clear" w:color="auto" w:fill="FFFF99"/>
          <w:rtl/>
        </w:rPr>
        <w:t xml:space="preserve">בלה </w:t>
      </w:r>
      <w:r w:rsidRPr="00562361">
        <w:rPr>
          <w:rStyle w:val="default"/>
          <w:rFonts w:cs="FrankRuehl" w:hint="cs"/>
          <w:vanish/>
          <w:sz w:val="22"/>
          <w:szCs w:val="22"/>
          <w:shd w:val="clear" w:color="auto" w:fill="FFFF99"/>
          <w:rtl/>
        </w:rPr>
        <w:t xml:space="preserve">הזכות ללא תמורה </w:t>
      </w:r>
      <w:r w:rsidRPr="00562361">
        <w:rPr>
          <w:rStyle w:val="default"/>
          <w:rFonts w:cs="FrankRuehl" w:hint="cs"/>
          <w:vanish/>
          <w:sz w:val="22"/>
          <w:szCs w:val="22"/>
          <w:u w:val="single"/>
          <w:shd w:val="clear" w:color="auto" w:fill="FFFF99"/>
          <w:rtl/>
        </w:rPr>
        <w:t>או שנתקבלה אגב הליכי גירושין וחלו עליה הוראות סעיף 4א</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ההוצאות</w:t>
      </w:r>
      <w:r w:rsidRPr="00562361">
        <w:rPr>
          <w:rStyle w:val="default"/>
          <w:rFonts w:cs="FrankRuehl"/>
          <w:vanish/>
          <w:sz w:val="22"/>
          <w:szCs w:val="22"/>
          <w:shd w:val="clear" w:color="auto" w:fill="FFFF99"/>
          <w:rtl/>
        </w:rPr>
        <w:t xml:space="preserve"> המו</w:t>
      </w:r>
      <w:r w:rsidRPr="00562361">
        <w:rPr>
          <w:rStyle w:val="default"/>
          <w:rFonts w:cs="FrankRuehl" w:hint="cs"/>
          <w:vanish/>
          <w:sz w:val="22"/>
          <w:szCs w:val="22"/>
          <w:shd w:val="clear" w:color="auto" w:fill="FFFF99"/>
          <w:rtl/>
        </w:rPr>
        <w:t xml:space="preserve">תרות בניכוי לפי סעיף זה </w:t>
      </w:r>
      <w:r w:rsidRPr="00562361">
        <w:rPr>
          <w:rStyle w:val="default"/>
          <w:rFonts w:cs="FrankRuehl" w:hint="cs"/>
          <w:vanish/>
          <w:sz w:val="22"/>
          <w:szCs w:val="22"/>
          <w:u w:val="single"/>
          <w:shd w:val="clear" w:color="auto" w:fill="FFFF99"/>
          <w:rtl/>
        </w:rPr>
        <w:t>או לפי סעיף 39א</w:t>
      </w:r>
      <w:r w:rsidRPr="00562361">
        <w:rPr>
          <w:rStyle w:val="default"/>
          <w:rFonts w:cs="FrankRuehl" w:hint="cs"/>
          <w:vanish/>
          <w:sz w:val="22"/>
          <w:szCs w:val="22"/>
          <w:shd w:val="clear" w:color="auto" w:fill="FFFF99"/>
          <w:rtl/>
        </w:rPr>
        <w:t xml:space="preserve"> שהוציא האדם ש</w:t>
      </w:r>
      <w:r w:rsidRPr="00562361">
        <w:rPr>
          <w:rStyle w:val="default"/>
          <w:rFonts w:cs="FrankRuehl"/>
          <w:vanish/>
          <w:sz w:val="22"/>
          <w:szCs w:val="22"/>
          <w:shd w:val="clear" w:color="auto" w:fill="FFFF99"/>
          <w:rtl/>
        </w:rPr>
        <w:t>ממ</w:t>
      </w:r>
      <w:r w:rsidRPr="00562361">
        <w:rPr>
          <w:rStyle w:val="default"/>
          <w:rFonts w:cs="FrankRuehl" w:hint="cs"/>
          <w:vanish/>
          <w:sz w:val="22"/>
          <w:szCs w:val="22"/>
          <w:shd w:val="clear" w:color="auto" w:fill="FFFF99"/>
          <w:rtl/>
        </w:rPr>
        <w:t>נו נתקבלה הזכות;</w:t>
      </w:r>
    </w:p>
    <w:p w:rsidR="00DF489B" w:rsidRPr="00562361" w:rsidRDefault="00DF489B">
      <w:pPr>
        <w:pStyle w:val="P33"/>
        <w:spacing w:before="0"/>
        <w:ind w:left="1474"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(ב)</w:t>
      </w:r>
      <w:r w:rsidRPr="00562361">
        <w:rPr>
          <w:rStyle w:val="default"/>
          <w:rFonts w:cs="FrankRuehl"/>
          <w:vanish/>
          <w:sz w:val="22"/>
          <w:szCs w:val="22"/>
          <w:shd w:val="clear" w:color="auto" w:fill="FFFF99"/>
          <w:rtl/>
        </w:rPr>
        <w:tab/>
        <w:t xml:space="preserve">אם </w:t>
      </w:r>
      <w:r w:rsidRPr="00562361">
        <w:rPr>
          <w:rStyle w:val="default"/>
          <w:rFonts w:cs="FrankRuehl" w:hint="cs"/>
          <w:vanish/>
          <w:sz w:val="22"/>
          <w:szCs w:val="22"/>
          <w:shd w:val="clear" w:color="auto" w:fill="FFFF99"/>
          <w:rtl/>
        </w:rPr>
        <w:t xml:space="preserve">נתקבלה הזכות בחליפין פטורים ממס כאמור בסעיף 32 או 34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ההוצאות המותרות בניכוי לפי סעיף </w:t>
      </w:r>
      <w:r w:rsidRPr="00562361">
        <w:rPr>
          <w:rStyle w:val="default"/>
          <w:rFonts w:cs="FrankRuehl" w:hint="cs"/>
          <w:vanish/>
          <w:sz w:val="22"/>
          <w:szCs w:val="22"/>
          <w:u w:val="single"/>
          <w:shd w:val="clear" w:color="auto" w:fill="FFFF99"/>
          <w:rtl/>
        </w:rPr>
        <w:t>או לפי סעיף 39א</w:t>
      </w:r>
      <w:r w:rsidRPr="00562361">
        <w:rPr>
          <w:rStyle w:val="default"/>
          <w:rFonts w:cs="FrankRuehl" w:hint="cs"/>
          <w:vanish/>
          <w:sz w:val="22"/>
          <w:szCs w:val="22"/>
          <w:shd w:val="clear" w:color="auto" w:fill="FFFF99"/>
          <w:rtl/>
        </w:rPr>
        <w:t xml:space="preserve"> זה שהוציא המוכר בקשר לזכות שהוא נתן בחליפין</w:t>
      </w:r>
      <w:r w:rsidRPr="00562361">
        <w:rPr>
          <w:rStyle w:val="default"/>
          <w:rFonts w:cs="FrankRuehl"/>
          <w:vanish/>
          <w:sz w:val="22"/>
          <w:szCs w:val="22"/>
          <w:shd w:val="clear" w:color="auto" w:fill="FFFF99"/>
          <w:rtl/>
        </w:rPr>
        <w:t xml:space="preserve"> ו</w:t>
      </w:r>
      <w:r w:rsidRPr="00562361">
        <w:rPr>
          <w:rStyle w:val="default"/>
          <w:rFonts w:cs="FrankRuehl" w:hint="cs"/>
          <w:vanish/>
          <w:sz w:val="22"/>
          <w:szCs w:val="22"/>
          <w:shd w:val="clear" w:color="auto" w:fill="FFFF99"/>
          <w:rtl/>
        </w:rPr>
        <w:t>אם נתקבלה הזכות בחליפין ששולם עמ</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ם גם סכום הפרש בכסף או בשווה כס</w:t>
      </w:r>
      <w:r w:rsidRPr="00562361">
        <w:rPr>
          <w:rStyle w:val="default"/>
          <w:rFonts w:cs="FrankRuehl"/>
          <w:vanish/>
          <w:sz w:val="22"/>
          <w:szCs w:val="22"/>
          <w:shd w:val="clear" w:color="auto" w:fill="FFFF99"/>
          <w:rtl/>
        </w:rPr>
        <w:t>ף</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כ</w:t>
      </w:r>
      <w:r w:rsidRPr="00562361">
        <w:rPr>
          <w:rStyle w:val="default"/>
          <w:rFonts w:cs="FrankRuehl" w:hint="cs"/>
          <w:vanish/>
          <w:sz w:val="22"/>
          <w:szCs w:val="22"/>
          <w:shd w:val="clear" w:color="auto" w:fill="FFFF99"/>
          <w:rtl/>
        </w:rPr>
        <w:t>אמור בסעיף 32 - חלק יחסי מהוצ</w:t>
      </w:r>
      <w:r w:rsidRPr="00562361">
        <w:rPr>
          <w:rStyle w:val="default"/>
          <w:rFonts w:cs="FrankRuehl"/>
          <w:vanish/>
          <w:sz w:val="22"/>
          <w:szCs w:val="22"/>
          <w:shd w:val="clear" w:color="auto" w:fill="FFFF99"/>
          <w:rtl/>
        </w:rPr>
        <w:t>או</w:t>
      </w:r>
      <w:r w:rsidRPr="00562361">
        <w:rPr>
          <w:rStyle w:val="default"/>
          <w:rFonts w:cs="FrankRuehl" w:hint="cs"/>
          <w:vanish/>
          <w:sz w:val="22"/>
          <w:szCs w:val="22"/>
          <w:shd w:val="clear" w:color="auto" w:fill="FFFF99"/>
          <w:rtl/>
        </w:rPr>
        <w:t>ת כאמור, כיחס שווי הזכות במקרקעין שקיבל בתמורה, לתמורה כולה.</w:t>
      </w:r>
    </w:p>
    <w:p w:rsidR="00DF489B" w:rsidRPr="00562361" w:rsidRDefault="00DF489B">
      <w:pPr>
        <w:pStyle w:val="P33"/>
        <w:spacing w:before="0"/>
        <w:ind w:left="1474"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(ג)</w:t>
      </w:r>
      <w:r w:rsidRPr="00562361">
        <w:rPr>
          <w:rStyle w:val="default"/>
          <w:rFonts w:cs="FrankRuehl" w:hint="cs"/>
          <w:vanish/>
          <w:sz w:val="22"/>
          <w:szCs w:val="22"/>
          <w:u w:val="single"/>
          <w:shd w:val="clear" w:color="auto" w:fill="FFFF99"/>
          <w:rtl/>
        </w:rPr>
        <w:tab/>
        <w:t xml:space="preserve">אם הזכות היא זכות חלופית כהגדרתה בסעיף 49יא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ההוצאות המותרות בניכוי לפי סעיף זה או לפי סעיף 39א, שהוציא המוכר בשל הזכות הנמכרת, כהגדרתה בסעיף 49יא, שמכירתה היתה פטורה ממס לפי הוראות פרק חמישי 3; הוראות פסקת משנה זו יחולו, בשינויים המחויבים, גם לענין קרקע חקלאית חלופית, דירת מגורים חלופית וזכות למגורים בבית אבות, כמשמעותם בפרק חמישי 3;</w:t>
      </w:r>
    </w:p>
    <w:p w:rsidR="00DF489B" w:rsidRPr="00562361" w:rsidRDefault="00DF489B">
      <w:pPr>
        <w:pStyle w:val="P33"/>
        <w:spacing w:before="0"/>
        <w:ind w:left="1474" w:right="1134"/>
        <w:rPr>
          <w:rStyle w:val="default"/>
          <w:rFonts w:cs="FrankRuehl" w:hint="cs"/>
          <w:vanish/>
          <w:sz w:val="22"/>
          <w:szCs w:val="22"/>
          <w:shd w:val="clear" w:color="auto" w:fill="FFFF99"/>
          <w:rtl/>
        </w:rPr>
      </w:pPr>
      <w:r w:rsidRPr="00562361">
        <w:rPr>
          <w:rStyle w:val="default"/>
          <w:rFonts w:cs="FrankRuehl" w:hint="cs"/>
          <w:vanish/>
          <w:sz w:val="22"/>
          <w:szCs w:val="22"/>
          <w:u w:val="single"/>
          <w:shd w:val="clear" w:color="auto" w:fill="FFFF99"/>
          <w:rtl/>
        </w:rPr>
        <w:t>(ד)</w:t>
      </w:r>
      <w:r w:rsidRPr="00562361">
        <w:rPr>
          <w:rStyle w:val="default"/>
          <w:rFonts w:cs="FrankRuehl" w:hint="cs"/>
          <w:vanish/>
          <w:sz w:val="22"/>
          <w:szCs w:val="22"/>
          <w:u w:val="single"/>
          <w:shd w:val="clear" w:color="auto" w:fill="FFFF99"/>
          <w:rtl/>
        </w:rPr>
        <w:tab/>
        <w:t xml:space="preserve">אם הזכות היא יחידה מגורים חלופית, כהגדרתה בסעיף 49יט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ההוצאות המותרות בניכוי לפי סעיף זה או סעיף 39א, שהוציא המוכר בשל יחידת המגורים הנמכרת, כמשמעותה בסעיף 49כב, שמכירתה היתה פטורה ממס לפי הוראות פרק חמישי 4; הוראות פסקת משנה זו יחולו, בשינויים המחויבים, גם לענין יחידת מגורים חלופית או יחידה אחרת, שהתקבלה בתמורה ליחידה אחרת נמכרת, כאמור בסעיף 49כז</w:t>
      </w:r>
      <w:r w:rsidRPr="00562361">
        <w:rPr>
          <w:rStyle w:val="default"/>
          <w:rFonts w:cs="FrankRuehl" w:hint="cs"/>
          <w:vanish/>
          <w:sz w:val="22"/>
          <w:szCs w:val="22"/>
          <w:shd w:val="clear" w:color="auto" w:fill="FFFF99"/>
          <w:rtl/>
        </w:rPr>
        <w:t>.</w:t>
      </w:r>
    </w:p>
    <w:p w:rsidR="00DF489B" w:rsidRPr="00562361" w:rsidRDefault="00DF489B">
      <w:pPr>
        <w:pStyle w:val="P00"/>
        <w:spacing w:before="0"/>
        <w:ind w:left="1021" w:right="1134"/>
        <w:rPr>
          <w:rStyle w:val="default"/>
          <w:rFonts w:cs="FrankRuehl" w:hint="cs"/>
          <w:vanish/>
          <w:sz w:val="20"/>
          <w:szCs w:val="20"/>
          <w:shd w:val="clear" w:color="auto" w:fill="FFFF99"/>
          <w:rtl/>
        </w:rPr>
      </w:pPr>
    </w:p>
    <w:p w:rsidR="00DF489B" w:rsidRPr="00562361" w:rsidRDefault="00DF489B">
      <w:pPr>
        <w:pStyle w:val="P00"/>
        <w:spacing w:before="0"/>
        <w:ind w:left="1021"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1.8.2007</w:t>
      </w:r>
    </w:p>
    <w:p w:rsidR="00DF489B" w:rsidRPr="00562361" w:rsidRDefault="00DF489B">
      <w:pPr>
        <w:pStyle w:val="P00"/>
        <w:spacing w:before="0"/>
        <w:ind w:left="1021"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61</w:t>
      </w:r>
    </w:p>
    <w:p w:rsidR="00DF489B" w:rsidRPr="00562361" w:rsidRDefault="00DF489B">
      <w:pPr>
        <w:pStyle w:val="P00"/>
        <w:spacing w:before="0"/>
        <w:ind w:left="1021" w:right="1134"/>
        <w:rPr>
          <w:rStyle w:val="default"/>
          <w:rFonts w:cs="FrankRuehl" w:hint="cs"/>
          <w:vanish/>
          <w:sz w:val="20"/>
          <w:szCs w:val="20"/>
          <w:shd w:val="clear" w:color="auto" w:fill="FFFF99"/>
          <w:rtl/>
        </w:rPr>
      </w:pPr>
      <w:hyperlink r:id="rId278" w:history="1">
        <w:r w:rsidRPr="00562361">
          <w:rPr>
            <w:rStyle w:val="Hyperlink"/>
            <w:rFonts w:cs="FrankRuehl" w:hint="cs"/>
            <w:vanish/>
            <w:szCs w:val="20"/>
            <w:shd w:val="clear" w:color="auto" w:fill="FFFF99"/>
            <w:rtl/>
          </w:rPr>
          <w:t>ס"ח תשס"ח מס' 2134</w:t>
        </w:r>
      </w:hyperlink>
      <w:r w:rsidRPr="00562361">
        <w:rPr>
          <w:rStyle w:val="default"/>
          <w:rFonts w:cs="FrankRuehl" w:hint="cs"/>
          <w:vanish/>
          <w:sz w:val="20"/>
          <w:szCs w:val="20"/>
          <w:shd w:val="clear" w:color="auto" w:fill="FFFF99"/>
          <w:rtl/>
        </w:rPr>
        <w:t xml:space="preserve"> מיום 18.2.2008 עמ' 202 (</w:t>
      </w:r>
      <w:hyperlink r:id="rId279" w:history="1">
        <w:r w:rsidRPr="00562361">
          <w:rPr>
            <w:rStyle w:val="Hyperlink"/>
            <w:rFonts w:cs="FrankRuehl" w:hint="cs"/>
            <w:vanish/>
            <w:szCs w:val="20"/>
            <w:shd w:val="clear" w:color="auto" w:fill="FFFF99"/>
            <w:rtl/>
          </w:rPr>
          <w:t>ה"ח 335</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1021"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מחיקת פסקה 39(8א)</w:t>
      </w:r>
    </w:p>
    <w:p w:rsidR="00DF489B" w:rsidRPr="00562361" w:rsidRDefault="00DF489B">
      <w:pPr>
        <w:pStyle w:val="P00"/>
        <w:ind w:left="1021"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strike/>
          <w:vanish/>
          <w:sz w:val="22"/>
          <w:szCs w:val="22"/>
          <w:shd w:val="clear" w:color="auto" w:fill="FFFF99"/>
          <w:rtl/>
        </w:rPr>
        <w:t>(8א)</w:t>
      </w:r>
      <w:r w:rsidRPr="00562361">
        <w:rPr>
          <w:rStyle w:val="default"/>
          <w:rFonts w:cs="FrankRuehl"/>
          <w:strike/>
          <w:vanish/>
          <w:sz w:val="22"/>
          <w:szCs w:val="22"/>
          <w:shd w:val="clear" w:color="auto" w:fill="FFFF99"/>
          <w:rtl/>
        </w:rPr>
        <w:tab/>
        <w:t xml:space="preserve">מס </w:t>
      </w:r>
      <w:r w:rsidRPr="00562361">
        <w:rPr>
          <w:rStyle w:val="default"/>
          <w:rFonts w:cs="FrankRuehl" w:hint="cs"/>
          <w:strike/>
          <w:vanish/>
          <w:sz w:val="22"/>
          <w:szCs w:val="22"/>
          <w:shd w:val="clear" w:color="auto" w:fill="FFFF99"/>
          <w:rtl/>
        </w:rPr>
        <w:t>מכירה לפי פרק שישי 1 ששילם המוכר בקשר למכירת הזכות במקרקעין;</w:t>
      </w:r>
    </w:p>
    <w:p w:rsidR="00662CD3" w:rsidRPr="00562361" w:rsidRDefault="00662CD3" w:rsidP="00662CD3">
      <w:pPr>
        <w:pStyle w:val="P00"/>
        <w:spacing w:before="0"/>
        <w:ind w:left="1021" w:right="1134"/>
        <w:rPr>
          <w:rStyle w:val="default"/>
          <w:rFonts w:cs="FrankRuehl" w:hint="cs"/>
          <w:vanish/>
          <w:sz w:val="20"/>
          <w:szCs w:val="20"/>
          <w:shd w:val="clear" w:color="auto" w:fill="FFFF99"/>
          <w:rtl/>
        </w:rPr>
      </w:pPr>
    </w:p>
    <w:p w:rsidR="00662CD3" w:rsidRPr="00562361" w:rsidRDefault="00662CD3" w:rsidP="00662CD3">
      <w:pPr>
        <w:pStyle w:val="P00"/>
        <w:spacing w:before="0"/>
        <w:ind w:left="1021"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 xml:space="preserve">מיום </w:t>
      </w:r>
      <w:r w:rsidRPr="00562361">
        <w:rPr>
          <w:rStyle w:val="default"/>
          <w:rFonts w:cs="FrankRuehl" w:hint="cs"/>
          <w:vanish/>
          <w:color w:val="FF0000"/>
          <w:szCs w:val="20"/>
          <w:shd w:val="clear" w:color="auto" w:fill="FFFF99"/>
          <w:rtl/>
        </w:rPr>
        <w:t>1.1.2010</w:t>
      </w:r>
    </w:p>
    <w:p w:rsidR="00662CD3" w:rsidRPr="00562361" w:rsidRDefault="00662CD3" w:rsidP="00662CD3">
      <w:pPr>
        <w:pStyle w:val="P00"/>
        <w:spacing w:before="0"/>
        <w:ind w:left="1021"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w:t>
      </w:r>
      <w:r w:rsidRPr="00562361">
        <w:rPr>
          <w:rStyle w:val="default"/>
          <w:rFonts w:cs="FrankRuehl" w:hint="cs"/>
          <w:b/>
          <w:bCs/>
          <w:vanish/>
          <w:szCs w:val="20"/>
          <w:shd w:val="clear" w:color="auto" w:fill="FFFF99"/>
          <w:rtl/>
        </w:rPr>
        <w:t xml:space="preserve"> 65</w:t>
      </w:r>
    </w:p>
    <w:p w:rsidR="00662CD3" w:rsidRPr="00562361" w:rsidRDefault="00662CD3" w:rsidP="00662CD3">
      <w:pPr>
        <w:pStyle w:val="P00"/>
        <w:spacing w:before="0"/>
        <w:ind w:left="1021" w:right="1134"/>
        <w:rPr>
          <w:rStyle w:val="default"/>
          <w:rFonts w:cs="FrankRuehl" w:hint="cs"/>
          <w:vanish/>
          <w:szCs w:val="20"/>
          <w:shd w:val="clear" w:color="auto" w:fill="FFFF99"/>
          <w:rtl/>
        </w:rPr>
      </w:pPr>
      <w:hyperlink r:id="rId280" w:history="1">
        <w:r w:rsidRPr="00562361">
          <w:rPr>
            <w:rStyle w:val="Hyperlink"/>
            <w:rFonts w:cs="FrankRuehl" w:hint="cs"/>
            <w:vanish/>
            <w:szCs w:val="20"/>
            <w:shd w:val="clear" w:color="auto" w:fill="FFFF99"/>
            <w:rtl/>
          </w:rPr>
          <w:t>ס"ח תשס"ט מס' 2209</w:t>
        </w:r>
      </w:hyperlink>
      <w:r w:rsidRPr="00562361">
        <w:rPr>
          <w:rStyle w:val="default"/>
          <w:rFonts w:cs="FrankRuehl" w:hint="cs"/>
          <w:vanish/>
          <w:sz w:val="20"/>
          <w:szCs w:val="20"/>
          <w:shd w:val="clear" w:color="auto" w:fill="FFFF99"/>
          <w:rtl/>
        </w:rPr>
        <w:t xml:space="preserve"> מיום 10.8.2009 עמ' </w:t>
      </w:r>
      <w:r w:rsidRPr="00562361">
        <w:rPr>
          <w:rStyle w:val="default"/>
          <w:rFonts w:cs="FrankRuehl" w:hint="cs"/>
          <w:vanish/>
          <w:szCs w:val="20"/>
          <w:shd w:val="clear" w:color="auto" w:fill="FFFF99"/>
          <w:rtl/>
        </w:rPr>
        <w:t>328</w:t>
      </w:r>
      <w:r w:rsidRPr="00562361">
        <w:rPr>
          <w:rStyle w:val="default"/>
          <w:rFonts w:cs="FrankRuehl" w:hint="cs"/>
          <w:vanish/>
          <w:sz w:val="20"/>
          <w:szCs w:val="20"/>
          <w:shd w:val="clear" w:color="auto" w:fill="FFFF99"/>
          <w:rtl/>
        </w:rPr>
        <w:t xml:space="preserve"> (</w:t>
      </w:r>
      <w:hyperlink r:id="rId281" w:history="1">
        <w:r w:rsidRPr="00562361">
          <w:rPr>
            <w:rStyle w:val="Hyperlink"/>
            <w:rFonts w:cs="FrankRuehl" w:hint="cs"/>
            <w:vanish/>
            <w:szCs w:val="20"/>
            <w:shd w:val="clear" w:color="auto" w:fill="FFFF99"/>
            <w:rtl/>
          </w:rPr>
          <w:t>ה"ח 436</w:t>
        </w:r>
      </w:hyperlink>
      <w:r w:rsidRPr="00562361">
        <w:rPr>
          <w:rStyle w:val="default"/>
          <w:rFonts w:cs="FrankRuehl" w:hint="cs"/>
          <w:vanish/>
          <w:sz w:val="20"/>
          <w:szCs w:val="20"/>
          <w:shd w:val="clear" w:color="auto" w:fill="FFFF99"/>
          <w:rtl/>
        </w:rPr>
        <w:t>)</w:t>
      </w:r>
    </w:p>
    <w:p w:rsidR="00662CD3" w:rsidRPr="00662CD3" w:rsidRDefault="00662CD3" w:rsidP="00662CD3">
      <w:pPr>
        <w:pStyle w:val="P22"/>
        <w:ind w:left="1021" w:right="1134"/>
        <w:rPr>
          <w:rStyle w:val="default"/>
          <w:rFonts w:cs="FrankRuehl"/>
          <w:sz w:val="2"/>
          <w:szCs w:val="2"/>
          <w:rtl/>
        </w:rPr>
      </w:pPr>
      <w:r w:rsidRPr="00562361">
        <w:rPr>
          <w:rStyle w:val="default"/>
          <w:rFonts w:cs="FrankRuehl" w:hint="cs"/>
          <w:vanish/>
          <w:sz w:val="22"/>
          <w:szCs w:val="22"/>
          <w:shd w:val="clear" w:color="auto" w:fill="FFFF99"/>
          <w:rtl/>
        </w:rPr>
        <w:t>(9)</w:t>
      </w:r>
      <w:r w:rsidRPr="00562361">
        <w:rPr>
          <w:rStyle w:val="default"/>
          <w:rFonts w:cs="FrankRuehl"/>
          <w:vanish/>
          <w:sz w:val="22"/>
          <w:szCs w:val="22"/>
          <w:shd w:val="clear" w:color="auto" w:fill="FFFF99"/>
          <w:rtl/>
        </w:rPr>
        <w:tab/>
        <w:t>במכ</w:t>
      </w:r>
      <w:r w:rsidRPr="00562361">
        <w:rPr>
          <w:rStyle w:val="default"/>
          <w:rFonts w:cs="FrankRuehl" w:hint="cs"/>
          <w:vanish/>
          <w:sz w:val="22"/>
          <w:szCs w:val="22"/>
          <w:shd w:val="clear" w:color="auto" w:fill="FFFF99"/>
          <w:rtl/>
        </w:rPr>
        <w:t xml:space="preserve">ירת חכירה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כל</w:t>
      </w:r>
      <w:r w:rsidRPr="00562361">
        <w:rPr>
          <w:rStyle w:val="default"/>
          <w:rFonts w:cs="FrankRuehl"/>
          <w:vanish/>
          <w:sz w:val="22"/>
          <w:szCs w:val="22"/>
          <w:shd w:val="clear" w:color="auto" w:fill="FFFF99"/>
          <w:rtl/>
        </w:rPr>
        <w:t xml:space="preserve"> סכו</w:t>
      </w:r>
      <w:r w:rsidRPr="00562361">
        <w:rPr>
          <w:rStyle w:val="default"/>
          <w:rFonts w:cs="FrankRuehl" w:hint="cs"/>
          <w:vanish/>
          <w:sz w:val="22"/>
          <w:szCs w:val="22"/>
          <w:shd w:val="clear" w:color="auto" w:fill="FFFF99"/>
          <w:rtl/>
        </w:rPr>
        <w:t>ם ששילם המוכר, לבעל</w:t>
      </w:r>
      <w:r w:rsidRPr="00562361">
        <w:rPr>
          <w:rStyle w:val="default"/>
          <w:rFonts w:cs="FrankRuehl"/>
          <w:vanish/>
          <w:sz w:val="22"/>
          <w:szCs w:val="22"/>
          <w:shd w:val="clear" w:color="auto" w:fill="FFFF99"/>
          <w:rtl/>
        </w:rPr>
        <w:t xml:space="preserve"> המק</w:t>
      </w:r>
      <w:r w:rsidRPr="00562361">
        <w:rPr>
          <w:rStyle w:val="default"/>
          <w:rFonts w:cs="FrankRuehl" w:hint="cs"/>
          <w:vanish/>
          <w:sz w:val="22"/>
          <w:szCs w:val="22"/>
          <w:shd w:val="clear" w:color="auto" w:fill="FFFF99"/>
          <w:rtl/>
        </w:rPr>
        <w:t>רקעין, בעד הסכמתו לרשום שעבוד על זכות הח</w:t>
      </w:r>
      <w:r w:rsidRPr="00562361">
        <w:rPr>
          <w:rStyle w:val="default"/>
          <w:rFonts w:cs="FrankRuehl"/>
          <w:vanish/>
          <w:sz w:val="22"/>
          <w:szCs w:val="22"/>
          <w:shd w:val="clear" w:color="auto" w:fill="FFFF99"/>
          <w:rtl/>
        </w:rPr>
        <w:t>כ</w:t>
      </w:r>
      <w:r w:rsidRPr="00562361">
        <w:rPr>
          <w:rStyle w:val="default"/>
          <w:rFonts w:cs="FrankRuehl" w:hint="cs"/>
          <w:vanish/>
          <w:sz w:val="22"/>
          <w:szCs w:val="22"/>
          <w:shd w:val="clear" w:color="auto" w:fill="FFFF99"/>
          <w:rtl/>
        </w:rPr>
        <w:t>י</w:t>
      </w:r>
      <w:r w:rsidRPr="00562361">
        <w:rPr>
          <w:rStyle w:val="default"/>
          <w:rFonts w:cs="FrankRuehl"/>
          <w:vanish/>
          <w:sz w:val="22"/>
          <w:szCs w:val="22"/>
          <w:shd w:val="clear" w:color="auto" w:fill="FFFF99"/>
          <w:rtl/>
        </w:rPr>
        <w:t>ר</w:t>
      </w:r>
      <w:r w:rsidRPr="00562361">
        <w:rPr>
          <w:rStyle w:val="default"/>
          <w:rFonts w:cs="FrankRuehl" w:hint="cs"/>
          <w:vanish/>
          <w:sz w:val="22"/>
          <w:szCs w:val="22"/>
          <w:shd w:val="clear" w:color="auto" w:fill="FFFF99"/>
          <w:rtl/>
        </w:rPr>
        <w:t>ה</w:t>
      </w:r>
      <w:r w:rsidRPr="00562361">
        <w:rPr>
          <w:rStyle w:val="default"/>
          <w:rFonts w:cs="FrankRuehl"/>
          <w:vanish/>
          <w:sz w:val="22"/>
          <w:szCs w:val="22"/>
          <w:shd w:val="clear" w:color="auto" w:fill="FFFF99"/>
          <w:rtl/>
        </w:rPr>
        <w:t xml:space="preserve"> א</w:t>
      </w:r>
      <w:r w:rsidRPr="00562361">
        <w:rPr>
          <w:rStyle w:val="default"/>
          <w:rFonts w:cs="FrankRuehl" w:hint="cs"/>
          <w:vanish/>
          <w:sz w:val="22"/>
          <w:szCs w:val="22"/>
          <w:shd w:val="clear" w:color="auto" w:fill="FFFF99"/>
          <w:rtl/>
        </w:rPr>
        <w:t xml:space="preserve">ו בעד הסכמתו למכירה, בעד חכירת הזכות, ולרבות בעד דמי חכירה מהוונים או דמי היוון, ששולמו בשלה </w:t>
      </w:r>
      <w:r w:rsidRPr="00562361">
        <w:rPr>
          <w:rStyle w:val="default"/>
          <w:rFonts w:cs="FrankRuehl" w:hint="cs"/>
          <w:strike/>
          <w:vanish/>
          <w:sz w:val="22"/>
          <w:szCs w:val="22"/>
          <w:shd w:val="clear" w:color="auto" w:fill="FFFF99"/>
          <w:rtl/>
        </w:rPr>
        <w:t>למינהל</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לרשות</w:t>
      </w:r>
      <w:r w:rsidRPr="00562361">
        <w:rPr>
          <w:rStyle w:val="default"/>
          <w:rFonts w:cs="FrankRuehl" w:hint="cs"/>
          <w:vanish/>
          <w:sz w:val="22"/>
          <w:szCs w:val="22"/>
          <w:shd w:val="clear" w:color="auto" w:fill="FFFF99"/>
          <w:rtl/>
        </w:rPr>
        <w:t xml:space="preserve"> מקרקעי ישראל;</w:t>
      </w:r>
      <w:bookmarkEnd w:id="106"/>
    </w:p>
    <w:p w:rsidR="00DF489B" w:rsidRDefault="00DF489B" w:rsidP="00662CD3">
      <w:pPr>
        <w:pStyle w:val="P00"/>
        <w:spacing w:before="72"/>
        <w:ind w:left="0" w:right="1134"/>
        <w:rPr>
          <w:rStyle w:val="default"/>
          <w:rFonts w:cs="FrankRuehl"/>
          <w:rtl/>
        </w:rPr>
      </w:pPr>
      <w:bookmarkStart w:id="107" w:name="Seif74"/>
      <w:bookmarkEnd w:id="107"/>
      <w:r>
        <w:rPr>
          <w:lang w:val="he-IL"/>
        </w:rPr>
        <w:pict>
          <v:rect id="_x0000_s2153" style="position:absolute;left:0;text-align:left;margin-left:464.5pt;margin-top:8.05pt;width:75.05pt;height:49.05pt;z-index:251508224"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ניכו</w:t>
                  </w:r>
                  <w:r>
                    <w:rPr>
                      <w:rFonts w:cs="Miriam" w:hint="cs"/>
                      <w:sz w:val="18"/>
                      <w:szCs w:val="18"/>
                      <w:rtl/>
                    </w:rPr>
                    <w:t>י הוצאות ריב</w:t>
                  </w:r>
                  <w:r>
                    <w:rPr>
                      <w:rFonts w:cs="Miriam"/>
                      <w:sz w:val="18"/>
                      <w:szCs w:val="18"/>
                      <w:rtl/>
                    </w:rPr>
                    <w:t>י</w:t>
                  </w:r>
                  <w:r>
                    <w:rPr>
                      <w:rFonts w:cs="Miriam" w:hint="cs"/>
                      <w:sz w:val="18"/>
                      <w:szCs w:val="18"/>
                      <w:rtl/>
                    </w:rPr>
                    <w:t xml:space="preserve">ת ריאלית </w:t>
                  </w:r>
                </w:p>
                <w:p w:rsidR="00CC71C6" w:rsidRDefault="00CC71C6">
                  <w:pPr>
                    <w:spacing w:line="160" w:lineRule="exact"/>
                    <w:jc w:val="left"/>
                    <w:rPr>
                      <w:rFonts w:cs="Miriam"/>
                      <w:noProof/>
                      <w:sz w:val="18"/>
                      <w:szCs w:val="18"/>
                      <w:rtl/>
                    </w:rPr>
                  </w:pPr>
                  <w:r>
                    <w:rPr>
                      <w:rFonts w:cs="Miriam" w:hint="cs"/>
                      <w:sz w:val="18"/>
                      <w:szCs w:val="18"/>
                      <w:rtl/>
                    </w:rPr>
                    <w:t>(תיקון מס' 50) תשס"ב-2002</w:t>
                  </w:r>
                </w:p>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rect>
        </w:pict>
      </w:r>
      <w:r>
        <w:rPr>
          <w:rStyle w:val="big-number"/>
          <w:rtl/>
        </w:rPr>
        <w:t>39</w:t>
      </w:r>
      <w:r>
        <w:rPr>
          <w:rStyle w:val="default"/>
          <w:rFonts w:cs="FrankRuehl"/>
          <w:rtl/>
        </w:rPr>
        <w:t>א.</w:t>
      </w:r>
      <w:r>
        <w:rPr>
          <w:rStyle w:val="default"/>
          <w:rFonts w:cs="FrankRuehl"/>
          <w:rtl/>
        </w:rPr>
        <w:tab/>
        <w:t>(א)</w:t>
      </w:r>
      <w:r>
        <w:rPr>
          <w:rStyle w:val="default"/>
          <w:rFonts w:cs="FrankRuehl"/>
          <w:rtl/>
        </w:rPr>
        <w:tab/>
        <w:t>במכ</w:t>
      </w:r>
      <w:r>
        <w:rPr>
          <w:rStyle w:val="default"/>
          <w:rFonts w:cs="FrankRuehl" w:hint="cs"/>
          <w:rtl/>
        </w:rPr>
        <w:t>ירת זכות במ</w:t>
      </w:r>
      <w:r>
        <w:rPr>
          <w:rStyle w:val="default"/>
          <w:rFonts w:cs="FrankRuehl"/>
          <w:rtl/>
        </w:rPr>
        <w:t>קרקע</w:t>
      </w:r>
      <w:r>
        <w:rPr>
          <w:rStyle w:val="default"/>
          <w:rFonts w:cs="FrankRuehl" w:hint="cs"/>
          <w:rtl/>
        </w:rPr>
        <w:t xml:space="preserve">ין יותרו בניכוי לשם קביעת סכום השבח, נוסף על ההוצאות המותרות בניכוי לפי סעיף </w:t>
      </w:r>
      <w:r>
        <w:rPr>
          <w:rStyle w:val="default"/>
          <w:rFonts w:cs="FrankRuehl"/>
          <w:rtl/>
        </w:rPr>
        <w:t>39, ת</w:t>
      </w:r>
      <w:r>
        <w:rPr>
          <w:rStyle w:val="default"/>
          <w:rFonts w:cs="FrankRuehl" w:hint="cs"/>
          <w:rtl/>
        </w:rPr>
        <w:t>שלומי ריבית ריאלית, אם אינם מותרים בניכוי לפי הפקודה, ששילם המוכר, החל ביום הרכיש</w:t>
      </w:r>
      <w:r>
        <w:rPr>
          <w:rStyle w:val="default"/>
          <w:rFonts w:cs="FrankRuehl"/>
          <w:rtl/>
        </w:rPr>
        <w:t>ה</w:t>
      </w:r>
      <w:r>
        <w:rPr>
          <w:rStyle w:val="default"/>
          <w:rFonts w:cs="FrankRuehl" w:hint="cs"/>
          <w:rtl/>
        </w:rPr>
        <w:t xml:space="preserve"> עד</w:t>
      </w:r>
      <w:r>
        <w:rPr>
          <w:rStyle w:val="default"/>
          <w:rFonts w:cs="FrankRuehl"/>
          <w:rtl/>
        </w:rPr>
        <w:t xml:space="preserve"> </w:t>
      </w:r>
      <w:r>
        <w:rPr>
          <w:rStyle w:val="default"/>
          <w:rFonts w:cs="FrankRuehl" w:hint="cs"/>
          <w:rtl/>
        </w:rPr>
        <w:t>90 ימים לאחר יום המכירה, בשל הלוואה שקיבל, וש</w:t>
      </w:r>
      <w:r>
        <w:rPr>
          <w:rStyle w:val="default"/>
          <w:rFonts w:cs="FrankRuehl"/>
          <w:rtl/>
        </w:rPr>
        <w:t>ה</w:t>
      </w:r>
      <w:r>
        <w:rPr>
          <w:rStyle w:val="default"/>
          <w:rFonts w:cs="FrankRuehl" w:hint="cs"/>
          <w:rtl/>
        </w:rPr>
        <w:t>תקיימו לגביה כל אלה:</w:t>
      </w:r>
    </w:p>
    <w:p w:rsidR="00DF489B" w:rsidRDefault="00DF489B">
      <w:pPr>
        <w:pStyle w:val="P22"/>
        <w:spacing w:before="72"/>
        <w:ind w:left="1021" w:right="1134"/>
        <w:rPr>
          <w:rStyle w:val="default"/>
          <w:rFonts w:cs="FrankRuehl"/>
          <w:rtl/>
        </w:rPr>
      </w:pPr>
      <w:r>
        <w:rPr>
          <w:rFonts w:cs="FrankRuehl"/>
          <w:rtl/>
          <w:lang w:val="he-IL"/>
        </w:rPr>
        <w:pict>
          <v:shape id="_x0000_s2415" type="#_x0000_t202" style="position:absolute;left:0;text-align:left;margin-left:470.25pt;margin-top:7.1pt;width:1in;height:16.8pt;z-index:251695616"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Style w:val="default"/>
          <w:rFonts w:cs="FrankRuehl"/>
          <w:rtl/>
        </w:rPr>
        <w:t>(1)</w:t>
      </w:r>
      <w:r>
        <w:rPr>
          <w:rStyle w:val="default"/>
          <w:rFonts w:cs="FrankRuehl"/>
          <w:rtl/>
        </w:rPr>
        <w:tab/>
      </w:r>
      <w:r>
        <w:rPr>
          <w:rStyle w:val="default"/>
          <w:rFonts w:cs="FrankRuehl" w:hint="cs"/>
          <w:rtl/>
        </w:rPr>
        <w:t>(נמחקה);</w:t>
      </w:r>
    </w:p>
    <w:p w:rsidR="00DF489B" w:rsidRDefault="00DF489B">
      <w:pPr>
        <w:pStyle w:val="P22"/>
        <w:spacing w:before="72"/>
        <w:ind w:left="1021" w:right="1134"/>
        <w:rPr>
          <w:rStyle w:val="default"/>
          <w:rFonts w:cs="FrankRuehl"/>
          <w:rtl/>
        </w:rPr>
      </w:pPr>
      <w:r>
        <w:rPr>
          <w:rStyle w:val="default"/>
          <w:rFonts w:cs="FrankRuehl" w:hint="cs"/>
          <w:rtl/>
        </w:rPr>
        <w:t>(2)</w:t>
      </w:r>
      <w:r>
        <w:rPr>
          <w:rStyle w:val="default"/>
          <w:rFonts w:cs="FrankRuehl"/>
          <w:rtl/>
        </w:rPr>
        <w:tab/>
        <w:t>ההל</w:t>
      </w:r>
      <w:r>
        <w:rPr>
          <w:rStyle w:val="default"/>
          <w:rFonts w:cs="FrankRuehl" w:hint="cs"/>
          <w:rtl/>
        </w:rPr>
        <w:t>וואה התקבלה לאחד מאלה:</w:t>
      </w:r>
    </w:p>
    <w:p w:rsidR="00DF489B" w:rsidRDefault="00DF489B">
      <w:pPr>
        <w:pStyle w:val="P33"/>
        <w:spacing w:before="72"/>
        <w:ind w:left="1474" w:right="1134"/>
        <w:rPr>
          <w:rStyle w:val="default"/>
          <w:rFonts w:cs="FrankRuehl"/>
          <w:rtl/>
        </w:rPr>
      </w:pPr>
      <w:r>
        <w:rPr>
          <w:rStyle w:val="default"/>
          <w:rFonts w:cs="FrankRuehl"/>
          <w:rtl/>
        </w:rPr>
        <w:t>(א)</w:t>
      </w:r>
      <w:r>
        <w:rPr>
          <w:rStyle w:val="default"/>
          <w:rFonts w:cs="FrankRuehl"/>
          <w:rtl/>
        </w:rPr>
        <w:tab/>
        <w:t>לרכ</w:t>
      </w:r>
      <w:r>
        <w:rPr>
          <w:rStyle w:val="default"/>
          <w:rFonts w:cs="FrankRuehl" w:hint="cs"/>
          <w:rtl/>
        </w:rPr>
        <w:t>ישה או להשבחה של הזכות במקרקעין סמוך לרכישה או להשבחה;</w:t>
      </w:r>
    </w:p>
    <w:p w:rsidR="00DF489B" w:rsidRDefault="00DF489B">
      <w:pPr>
        <w:pStyle w:val="P33"/>
        <w:spacing w:before="72"/>
        <w:ind w:left="1474" w:right="1134"/>
        <w:rPr>
          <w:rStyle w:val="default"/>
          <w:rFonts w:cs="FrankRuehl"/>
          <w:rtl/>
        </w:rPr>
      </w:pPr>
      <w:r>
        <w:rPr>
          <w:rStyle w:val="default"/>
          <w:rFonts w:cs="FrankRuehl"/>
          <w:rtl/>
        </w:rPr>
        <w:t>(ב)</w:t>
      </w:r>
      <w:r>
        <w:rPr>
          <w:rStyle w:val="default"/>
          <w:rFonts w:cs="FrankRuehl"/>
          <w:rtl/>
        </w:rPr>
        <w:tab/>
        <w:t>לשם</w:t>
      </w:r>
      <w:r>
        <w:rPr>
          <w:rStyle w:val="default"/>
          <w:rFonts w:cs="FrankRuehl" w:hint="cs"/>
          <w:rtl/>
        </w:rPr>
        <w:t xml:space="preserve"> פירעון של יתרת ההלו</w:t>
      </w:r>
      <w:r>
        <w:rPr>
          <w:rStyle w:val="default"/>
          <w:rFonts w:cs="FrankRuehl"/>
          <w:rtl/>
        </w:rPr>
        <w:t>וא</w:t>
      </w:r>
      <w:r>
        <w:rPr>
          <w:rStyle w:val="default"/>
          <w:rFonts w:cs="FrankRuehl" w:hint="cs"/>
          <w:rtl/>
        </w:rPr>
        <w:t>ה כאמור בפסקה (א);</w:t>
      </w:r>
    </w:p>
    <w:p w:rsidR="00DF489B" w:rsidRDefault="00DF489B">
      <w:pPr>
        <w:pStyle w:val="P22"/>
        <w:spacing w:before="72"/>
        <w:ind w:left="1021" w:right="1134"/>
        <w:rPr>
          <w:rStyle w:val="default"/>
          <w:rFonts w:cs="FrankRuehl" w:hint="cs"/>
          <w:rtl/>
        </w:rPr>
      </w:pPr>
      <w:r>
        <w:rPr>
          <w:rFonts w:cs="FrankRuehl"/>
          <w:rtl/>
          <w:lang w:val="he-IL"/>
        </w:rPr>
        <w:pict>
          <v:shape id="_x0000_s2804" type="#_x0000_t202" style="position:absolute;left:0;text-align:left;margin-left:470.25pt;margin-top:7.1pt;width:1in;height:22.4pt;z-index:251780608"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58) תשס"ז-2007</w:t>
                  </w:r>
                </w:p>
              </w:txbxContent>
            </v:textbox>
            <w10:anchorlock/>
          </v:shape>
        </w:pict>
      </w:r>
      <w:r>
        <w:rPr>
          <w:rStyle w:val="default"/>
          <w:rFonts w:cs="FrankRuehl"/>
          <w:rtl/>
        </w:rPr>
        <w:t>(3)</w:t>
      </w:r>
      <w:r>
        <w:rPr>
          <w:rStyle w:val="default"/>
          <w:rFonts w:cs="FrankRuehl"/>
          <w:rtl/>
        </w:rPr>
        <w:tab/>
        <w:t>ההל</w:t>
      </w:r>
      <w:r>
        <w:rPr>
          <w:rStyle w:val="default"/>
          <w:rFonts w:cs="FrankRuehl" w:hint="cs"/>
          <w:rtl/>
        </w:rPr>
        <w:t xml:space="preserve">וואה אינה מקרוב; לעניין זה </w:t>
      </w:r>
      <w:r>
        <w:rPr>
          <w:rStyle w:val="default"/>
          <w:rFonts w:cs="FrankRuehl"/>
          <w:rtl/>
        </w:rPr>
        <w:t>–</w:t>
      </w:r>
    </w:p>
    <w:p w:rsidR="00DF489B" w:rsidRDefault="00DF489B">
      <w:pPr>
        <w:pStyle w:val="P22"/>
        <w:spacing w:before="72"/>
        <w:ind w:left="1021" w:right="1134"/>
        <w:rPr>
          <w:rStyle w:val="default"/>
          <w:rFonts w:cs="FrankRuehl" w:hint="cs"/>
          <w:rtl/>
        </w:rPr>
      </w:pPr>
      <w:r>
        <w:rPr>
          <w:rStyle w:val="default"/>
          <w:rFonts w:cs="FrankRuehl"/>
          <w:rtl/>
        </w:rPr>
        <w:t>"קרוב" – לרבות איגוד השולט בו ואיגוד שבשליטת השולט בו;</w:t>
      </w:r>
    </w:p>
    <w:p w:rsidR="00DF489B" w:rsidRDefault="00DF489B">
      <w:pPr>
        <w:pStyle w:val="P22"/>
        <w:spacing w:before="72"/>
        <w:ind w:left="1021" w:right="1134"/>
        <w:rPr>
          <w:rStyle w:val="default"/>
          <w:rFonts w:cs="FrankRuehl" w:hint="cs"/>
          <w:rtl/>
        </w:rPr>
      </w:pPr>
      <w:r>
        <w:rPr>
          <w:rStyle w:val="default"/>
          <w:rFonts w:cs="FrankRuehl"/>
          <w:rtl/>
        </w:rPr>
        <w:t>"שליטה"</w:t>
      </w:r>
      <w:r>
        <w:rPr>
          <w:rStyle w:val="default"/>
          <w:rFonts w:cs="FrankRuehl" w:hint="cs"/>
          <w:rtl/>
        </w:rPr>
        <w:t xml:space="preserve"> </w:t>
      </w:r>
      <w:r>
        <w:rPr>
          <w:rStyle w:val="default"/>
          <w:rFonts w:cs="FrankRuehl"/>
          <w:rtl/>
        </w:rPr>
        <w:t>–</w:t>
      </w:r>
      <w:r>
        <w:rPr>
          <w:rStyle w:val="default"/>
          <w:rFonts w:cs="FrankRuehl" w:hint="cs"/>
          <w:rtl/>
        </w:rPr>
        <w:t xml:space="preserve"> </w:t>
      </w:r>
      <w:r>
        <w:rPr>
          <w:rStyle w:val="default"/>
          <w:rFonts w:cs="FrankRuehl"/>
          <w:rtl/>
        </w:rPr>
        <w:t>כמשמעותה בסעיף 2 ובשינויים אלה: בכל מקום בסעיף האמור, במקום</w:t>
      </w:r>
      <w:r>
        <w:rPr>
          <w:rStyle w:val="default"/>
          <w:rFonts w:cs="FrankRuehl" w:hint="cs"/>
          <w:rtl/>
        </w:rPr>
        <w:t xml:space="preserve"> </w:t>
      </w:r>
      <w:r>
        <w:rPr>
          <w:rStyle w:val="default"/>
          <w:rFonts w:cs="FrankRuehl"/>
          <w:rtl/>
        </w:rPr>
        <w:t xml:space="preserve">"רובו של הון המניות" ייקרא </w:t>
      </w:r>
      <w:r>
        <w:rPr>
          <w:rStyle w:val="default"/>
          <w:rFonts w:cs="FrankRuehl" w:hint="cs"/>
          <w:rtl/>
        </w:rPr>
        <w:t>"</w:t>
      </w:r>
      <w:r>
        <w:rPr>
          <w:rStyle w:val="default"/>
          <w:rFonts w:cs="FrankRuehl"/>
          <w:rtl/>
        </w:rPr>
        <w:t>20% או יותר של הון המניות" ובמקום "את רובו</w:t>
      </w:r>
      <w:r>
        <w:rPr>
          <w:rStyle w:val="default"/>
          <w:rFonts w:cs="FrankRuehl" w:hint="cs"/>
          <w:rtl/>
        </w:rPr>
        <w:t xml:space="preserve"> של הסכום" ייקרא "20% או יותר של הסכום";</w:t>
      </w:r>
    </w:p>
    <w:p w:rsidR="00DF489B" w:rsidRDefault="00DF489B">
      <w:pPr>
        <w:pStyle w:val="P22"/>
        <w:spacing w:before="72"/>
        <w:ind w:left="1021" w:right="1134"/>
        <w:rPr>
          <w:rStyle w:val="default"/>
          <w:rFonts w:cs="FrankRuehl"/>
          <w:rtl/>
        </w:rPr>
      </w:pPr>
      <w:r>
        <w:rPr>
          <w:rStyle w:val="default"/>
          <w:rFonts w:cs="FrankRuehl" w:hint="cs"/>
          <w:rtl/>
        </w:rPr>
        <w:t>(4)</w:t>
      </w:r>
      <w:r>
        <w:rPr>
          <w:rStyle w:val="default"/>
          <w:rFonts w:cs="FrankRuehl"/>
          <w:rtl/>
        </w:rPr>
        <w:tab/>
        <w:t>לגב</w:t>
      </w:r>
      <w:r>
        <w:rPr>
          <w:rStyle w:val="default"/>
          <w:rFonts w:cs="FrankRuehl" w:hint="cs"/>
          <w:rtl/>
        </w:rPr>
        <w:t>י זכות במקרקעי</w:t>
      </w:r>
      <w:r>
        <w:rPr>
          <w:rStyle w:val="default"/>
          <w:rFonts w:cs="FrankRuehl"/>
          <w:rtl/>
        </w:rPr>
        <w:t>ן</w:t>
      </w:r>
      <w:r>
        <w:rPr>
          <w:rStyle w:val="default"/>
          <w:rFonts w:cs="FrankRuehl" w:hint="cs"/>
          <w:rtl/>
        </w:rPr>
        <w:t xml:space="preserve"> </w:t>
      </w:r>
      <w:r>
        <w:rPr>
          <w:rStyle w:val="default"/>
          <w:rFonts w:cs="FrankRuehl"/>
          <w:rtl/>
        </w:rPr>
        <w:t>ש</w:t>
      </w:r>
      <w:r>
        <w:rPr>
          <w:rStyle w:val="default"/>
          <w:rFonts w:cs="FrankRuehl" w:hint="cs"/>
          <w:rtl/>
        </w:rPr>
        <w:t>אינה רשומה בפנקסי חשבונות המנוהלים בשיטת החשבונאות הכפולה - ההלוואה מובטחת במשכנתה או במשכון שנרשמ</w:t>
      </w:r>
      <w:r>
        <w:rPr>
          <w:rStyle w:val="default"/>
          <w:rFonts w:cs="FrankRuehl"/>
          <w:rtl/>
        </w:rPr>
        <w:t xml:space="preserve">ו </w:t>
      </w:r>
      <w:r>
        <w:rPr>
          <w:rStyle w:val="default"/>
          <w:rFonts w:cs="FrankRuehl" w:hint="cs"/>
          <w:rtl/>
        </w:rPr>
        <w:t>לגבי הזכות במקרקעין או שנרשמה לגבי ההלוואה הערת אזהרה בשל התחייבות לרישום משכנתה, כאמ</w:t>
      </w:r>
      <w:r>
        <w:rPr>
          <w:rStyle w:val="default"/>
          <w:rFonts w:cs="FrankRuehl"/>
          <w:rtl/>
        </w:rPr>
        <w:t>ור, ו</w:t>
      </w:r>
      <w:r>
        <w:rPr>
          <w:rStyle w:val="default"/>
          <w:rFonts w:cs="FrankRuehl" w:hint="cs"/>
          <w:rtl/>
        </w:rPr>
        <w:t>בלבד שהרישום הראשון מביניהם נעש</w:t>
      </w:r>
      <w:r>
        <w:rPr>
          <w:rStyle w:val="default"/>
          <w:rFonts w:cs="FrankRuehl"/>
          <w:rtl/>
        </w:rPr>
        <w:t>ה</w:t>
      </w:r>
      <w:r>
        <w:rPr>
          <w:rStyle w:val="default"/>
          <w:rFonts w:cs="FrankRuehl" w:hint="cs"/>
          <w:rtl/>
        </w:rPr>
        <w:t xml:space="preserve"> סמוך לקבלת ההלוואה.</w:t>
      </w:r>
    </w:p>
    <w:p w:rsidR="00DF489B" w:rsidRDefault="00DF489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 xml:space="preserve">שר </w:t>
      </w:r>
      <w:r>
        <w:rPr>
          <w:rStyle w:val="default"/>
          <w:rFonts w:cs="FrankRuehl" w:hint="cs"/>
          <w:rtl/>
        </w:rPr>
        <w:t>הא</w:t>
      </w:r>
      <w:r>
        <w:rPr>
          <w:rStyle w:val="default"/>
          <w:rFonts w:cs="FrankRuehl"/>
          <w:rtl/>
        </w:rPr>
        <w:t>ו</w:t>
      </w:r>
      <w:r>
        <w:rPr>
          <w:rStyle w:val="default"/>
          <w:rFonts w:cs="FrankRuehl" w:hint="cs"/>
          <w:rtl/>
        </w:rPr>
        <w:t>צ</w:t>
      </w:r>
      <w:r>
        <w:rPr>
          <w:rStyle w:val="default"/>
          <w:rFonts w:cs="FrankRuehl"/>
          <w:rtl/>
        </w:rPr>
        <w:t>ר</w:t>
      </w:r>
      <w:r>
        <w:rPr>
          <w:rStyle w:val="default"/>
          <w:rFonts w:cs="FrankRuehl" w:hint="cs"/>
          <w:rtl/>
        </w:rPr>
        <w:t>, באישור ועדת הכספים של הכנסת, רשאי לקבוע הוראות ותנאים נוספים על אלה המנויים בסעיף קטן (א), אשר ב</w:t>
      </w:r>
      <w:r>
        <w:rPr>
          <w:rStyle w:val="default"/>
          <w:rFonts w:cs="FrankRuehl"/>
          <w:rtl/>
        </w:rPr>
        <w:t>הת</w:t>
      </w:r>
      <w:r>
        <w:rPr>
          <w:rStyle w:val="default"/>
          <w:rFonts w:cs="FrankRuehl" w:hint="cs"/>
          <w:rtl/>
        </w:rPr>
        <w:t>קיימם יותר הניכוי לפי סעיף זה, וכן את השיטה לחישוב הריבית הריאלית, הגבלת שיעורה, דרכי</w:t>
      </w:r>
      <w:r>
        <w:rPr>
          <w:rStyle w:val="default"/>
          <w:rFonts w:cs="FrankRuehl"/>
          <w:rtl/>
        </w:rPr>
        <w:t xml:space="preserve"> ההו</w:t>
      </w:r>
      <w:r>
        <w:rPr>
          <w:rStyle w:val="default"/>
          <w:rFonts w:cs="FrankRuehl" w:hint="cs"/>
          <w:rtl/>
        </w:rPr>
        <w:t>כחה לייחוס ההלוואה והוצאות הריבי</w:t>
      </w:r>
      <w:r>
        <w:rPr>
          <w:rStyle w:val="default"/>
          <w:rFonts w:cs="FrankRuehl"/>
          <w:rtl/>
        </w:rPr>
        <w:t>ת</w:t>
      </w:r>
      <w:r>
        <w:rPr>
          <w:rStyle w:val="default"/>
          <w:rFonts w:cs="FrankRuehl" w:hint="cs"/>
          <w:rtl/>
        </w:rPr>
        <w:t xml:space="preserve"> לזכות במקרקעין.</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108" w:name="Rov400"/>
      <w:r w:rsidRPr="00562361">
        <w:rPr>
          <w:rStyle w:val="default"/>
          <w:rFonts w:cs="FrankRuehl" w:hint="cs"/>
          <w:vanish/>
          <w:color w:val="FF0000"/>
          <w:sz w:val="20"/>
          <w:szCs w:val="20"/>
          <w:shd w:val="clear" w:color="auto" w:fill="FFFF99"/>
          <w:rtl/>
        </w:rPr>
        <w:t>מיום 23.5.2002</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282"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224 (</w:t>
      </w:r>
      <w:hyperlink r:id="rId283"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הוספת סעיף 39א</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12.4.2005</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55</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284" w:history="1">
        <w:r w:rsidRPr="00562361">
          <w:rPr>
            <w:rStyle w:val="Hyperlink"/>
            <w:rFonts w:cs="FrankRuehl" w:hint="cs"/>
            <w:vanish/>
            <w:szCs w:val="20"/>
            <w:shd w:val="clear" w:color="auto" w:fill="FFFF99"/>
            <w:rtl/>
          </w:rPr>
          <w:t>ס"ח תשס"ה מס' 2000</w:t>
        </w:r>
      </w:hyperlink>
      <w:r w:rsidRPr="00562361">
        <w:rPr>
          <w:rStyle w:val="default"/>
          <w:rFonts w:cs="FrankRuehl" w:hint="cs"/>
          <w:vanish/>
          <w:sz w:val="20"/>
          <w:szCs w:val="20"/>
          <w:shd w:val="clear" w:color="auto" w:fill="FFFF99"/>
          <w:rtl/>
        </w:rPr>
        <w:t xml:space="preserve"> מיום 12.4.2005 עמ' 442 (</w:t>
      </w:r>
      <w:hyperlink r:id="rId285" w:history="1">
        <w:r w:rsidRPr="00562361">
          <w:rPr>
            <w:rStyle w:val="Hyperlink"/>
            <w:rFonts w:cs="FrankRuehl" w:hint="cs"/>
            <w:vanish/>
            <w:szCs w:val="20"/>
            <w:shd w:val="clear" w:color="auto" w:fill="FFFF99"/>
            <w:rtl/>
          </w:rPr>
          <w:t>ה"ח 105</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במכ</w:t>
      </w:r>
      <w:r w:rsidRPr="00562361">
        <w:rPr>
          <w:rStyle w:val="default"/>
          <w:rFonts w:cs="FrankRuehl" w:hint="cs"/>
          <w:vanish/>
          <w:sz w:val="22"/>
          <w:szCs w:val="22"/>
          <w:shd w:val="clear" w:color="auto" w:fill="FFFF99"/>
          <w:rtl/>
        </w:rPr>
        <w:t>ירת זכות במ</w:t>
      </w:r>
      <w:r w:rsidRPr="00562361">
        <w:rPr>
          <w:rStyle w:val="default"/>
          <w:rFonts w:cs="FrankRuehl"/>
          <w:vanish/>
          <w:sz w:val="22"/>
          <w:szCs w:val="22"/>
          <w:shd w:val="clear" w:color="auto" w:fill="FFFF99"/>
          <w:rtl/>
        </w:rPr>
        <w:t>קרקע</w:t>
      </w:r>
      <w:r w:rsidRPr="00562361">
        <w:rPr>
          <w:rStyle w:val="default"/>
          <w:rFonts w:cs="FrankRuehl" w:hint="cs"/>
          <w:vanish/>
          <w:sz w:val="22"/>
          <w:szCs w:val="22"/>
          <w:shd w:val="clear" w:color="auto" w:fill="FFFF99"/>
          <w:rtl/>
        </w:rPr>
        <w:t xml:space="preserve">ין </w:t>
      </w:r>
      <w:r w:rsidRPr="00562361">
        <w:rPr>
          <w:rStyle w:val="default"/>
          <w:rFonts w:cs="FrankRuehl" w:hint="cs"/>
          <w:strike/>
          <w:vanish/>
          <w:sz w:val="22"/>
          <w:szCs w:val="22"/>
          <w:shd w:val="clear" w:color="auto" w:fill="FFFF99"/>
          <w:rtl/>
        </w:rPr>
        <w:t xml:space="preserve">שיום רכישתה הוא יום כ"א בחשוון התשס"ב (7 בנובמבר 2001) (בסעיף זה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היום הקובע) או לאחריו</w:t>
      </w:r>
      <w:r w:rsidRPr="00562361">
        <w:rPr>
          <w:rStyle w:val="default"/>
          <w:rFonts w:cs="FrankRuehl" w:hint="cs"/>
          <w:vanish/>
          <w:sz w:val="22"/>
          <w:szCs w:val="22"/>
          <w:shd w:val="clear" w:color="auto" w:fill="FFFF99"/>
          <w:rtl/>
        </w:rPr>
        <w:t xml:space="preserve">, יותרו בניכוי לשם קביעת סכום השבח, נוסף על ההוצאות המותרות בניכוי לפי סעיף 39, תשלומי ריבית ריאלית, אם אינם מותרים בניכוי לפי הפקודה, ששילם המוכר, החל ביום הרכישה </w:t>
      </w:r>
      <w:r w:rsidRPr="00562361">
        <w:rPr>
          <w:rStyle w:val="default"/>
          <w:rFonts w:cs="FrankRuehl" w:hint="cs"/>
          <w:strike/>
          <w:vanish/>
          <w:sz w:val="22"/>
          <w:szCs w:val="22"/>
          <w:shd w:val="clear" w:color="auto" w:fill="FFFF99"/>
          <w:rtl/>
        </w:rPr>
        <w:t>עד יום המכירה</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עד 90 ימים לאחר יום המכירה</w:t>
      </w:r>
      <w:r w:rsidRPr="00562361">
        <w:rPr>
          <w:rStyle w:val="default"/>
          <w:rFonts w:cs="FrankRuehl" w:hint="cs"/>
          <w:vanish/>
          <w:sz w:val="22"/>
          <w:szCs w:val="22"/>
          <w:shd w:val="clear" w:color="auto" w:fill="FFFF99"/>
          <w:rtl/>
        </w:rPr>
        <w:t>, בשל הלוואה שקיבל, וש</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תקיימו לגביה כל אלה:</w:t>
      </w:r>
    </w:p>
    <w:p w:rsidR="00DF489B" w:rsidRPr="00562361" w:rsidRDefault="00DF489B">
      <w:pPr>
        <w:pStyle w:val="P22"/>
        <w:spacing w:before="0"/>
        <w:ind w:left="1021" w:right="1134"/>
        <w:rPr>
          <w:rStyle w:val="default"/>
          <w:rFonts w:cs="FrankRuehl" w:hint="cs"/>
          <w:strike/>
          <w:vanish/>
          <w:sz w:val="22"/>
          <w:szCs w:val="22"/>
          <w:shd w:val="clear" w:color="auto" w:fill="FFFF99"/>
          <w:rtl/>
        </w:rPr>
      </w:pPr>
      <w:r w:rsidRPr="00562361">
        <w:rPr>
          <w:rStyle w:val="default"/>
          <w:rFonts w:cs="FrankRuehl"/>
          <w:strike/>
          <w:vanish/>
          <w:sz w:val="22"/>
          <w:szCs w:val="22"/>
          <w:shd w:val="clear" w:color="auto" w:fill="FFFF99"/>
          <w:rtl/>
        </w:rPr>
        <w:t>(1)</w:t>
      </w:r>
      <w:r w:rsidRPr="00562361">
        <w:rPr>
          <w:rStyle w:val="default"/>
          <w:rFonts w:cs="FrankRuehl"/>
          <w:strike/>
          <w:vanish/>
          <w:sz w:val="22"/>
          <w:szCs w:val="22"/>
          <w:shd w:val="clear" w:color="auto" w:fill="FFFF99"/>
          <w:rtl/>
        </w:rPr>
        <w:tab/>
      </w:r>
      <w:r w:rsidRPr="00562361">
        <w:rPr>
          <w:rStyle w:val="default"/>
          <w:rFonts w:cs="FrankRuehl" w:hint="cs"/>
          <w:strike/>
          <w:vanish/>
          <w:sz w:val="22"/>
          <w:szCs w:val="22"/>
          <w:shd w:val="clear" w:color="auto" w:fill="FFFF99"/>
          <w:rtl/>
        </w:rPr>
        <w:t>ההלוואה, לרבות הלוואה כאמור בפסקה (2)(ב), התקבלה ביום הקובע או לאחריו;</w:t>
      </w:r>
    </w:p>
    <w:p w:rsidR="00DF489B" w:rsidRPr="00562361" w:rsidRDefault="00DF489B">
      <w:pPr>
        <w:pStyle w:val="P00"/>
        <w:spacing w:before="0"/>
        <w:ind w:left="1021" w:right="1134"/>
        <w:rPr>
          <w:rStyle w:val="default"/>
          <w:rFonts w:cs="FrankRuehl" w:hint="cs"/>
          <w:vanish/>
          <w:sz w:val="20"/>
          <w:szCs w:val="20"/>
          <w:shd w:val="clear" w:color="auto" w:fill="FFFF99"/>
          <w:rtl/>
        </w:rPr>
      </w:pPr>
    </w:p>
    <w:p w:rsidR="00DF489B" w:rsidRPr="00562361" w:rsidRDefault="00DF489B">
      <w:pPr>
        <w:pStyle w:val="P00"/>
        <w:spacing w:before="0"/>
        <w:ind w:left="1021"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1.1.2007</w:t>
      </w:r>
    </w:p>
    <w:p w:rsidR="00DF489B" w:rsidRPr="00562361" w:rsidRDefault="00DF489B">
      <w:pPr>
        <w:pStyle w:val="P00"/>
        <w:spacing w:before="0"/>
        <w:ind w:left="1021"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58</w:t>
      </w:r>
    </w:p>
    <w:p w:rsidR="00DF489B" w:rsidRPr="00562361" w:rsidRDefault="00DF489B">
      <w:pPr>
        <w:pStyle w:val="P00"/>
        <w:spacing w:before="0"/>
        <w:ind w:left="1021" w:right="1134"/>
        <w:rPr>
          <w:rStyle w:val="default"/>
          <w:rFonts w:cs="FrankRuehl" w:hint="cs"/>
          <w:vanish/>
          <w:sz w:val="20"/>
          <w:szCs w:val="20"/>
          <w:shd w:val="clear" w:color="auto" w:fill="FFFF99"/>
          <w:rtl/>
        </w:rPr>
      </w:pPr>
      <w:hyperlink r:id="rId286" w:history="1">
        <w:r w:rsidRPr="00562361">
          <w:rPr>
            <w:rStyle w:val="Hyperlink"/>
            <w:rFonts w:cs="FrankRuehl" w:hint="cs"/>
            <w:vanish/>
            <w:szCs w:val="20"/>
            <w:shd w:val="clear" w:color="auto" w:fill="FFFF99"/>
            <w:rtl/>
          </w:rPr>
          <w:t>ס"ח תשס"ז מס' 2107</w:t>
        </w:r>
      </w:hyperlink>
      <w:r w:rsidRPr="00562361">
        <w:rPr>
          <w:rStyle w:val="default"/>
          <w:rFonts w:cs="FrankRuehl" w:hint="cs"/>
          <w:vanish/>
          <w:sz w:val="20"/>
          <w:szCs w:val="20"/>
          <w:shd w:val="clear" w:color="auto" w:fill="FFFF99"/>
          <w:rtl/>
        </w:rPr>
        <w:t xml:space="preserve"> מיום 2.8.2007 עמ' 429 (</w:t>
      </w:r>
      <w:hyperlink r:id="rId287" w:history="1">
        <w:r w:rsidRPr="00562361">
          <w:rPr>
            <w:rStyle w:val="Hyperlink"/>
            <w:rFonts w:cs="FrankRuehl" w:hint="cs"/>
            <w:vanish/>
            <w:szCs w:val="20"/>
            <w:shd w:val="clear" w:color="auto" w:fill="FFFF99"/>
            <w:rtl/>
          </w:rPr>
          <w:t>ה"ח 294</w:t>
        </w:r>
      </w:hyperlink>
      <w:r w:rsidRPr="00562361">
        <w:rPr>
          <w:rStyle w:val="default"/>
          <w:rFonts w:cs="FrankRuehl" w:hint="cs"/>
          <w:vanish/>
          <w:sz w:val="20"/>
          <w:szCs w:val="20"/>
          <w:shd w:val="clear" w:color="auto" w:fill="FFFF99"/>
          <w:rtl/>
        </w:rPr>
        <w:t>)</w:t>
      </w:r>
    </w:p>
    <w:p w:rsidR="00DF489B" w:rsidRPr="00562361" w:rsidRDefault="00DF489B">
      <w:pPr>
        <w:pStyle w:val="P22"/>
        <w:ind w:left="1021" w:right="1134"/>
        <w:rPr>
          <w:rStyle w:val="default"/>
          <w:rFonts w:cs="FrankRuehl" w:hint="cs"/>
          <w:vanish/>
          <w:sz w:val="22"/>
          <w:szCs w:val="22"/>
          <w:u w:val="single"/>
          <w:shd w:val="clear" w:color="auto" w:fill="FFFF99"/>
          <w:rtl/>
        </w:rPr>
      </w:pPr>
      <w:r w:rsidRPr="00562361">
        <w:rPr>
          <w:rStyle w:val="default"/>
          <w:rFonts w:cs="FrankRuehl"/>
          <w:vanish/>
          <w:sz w:val="22"/>
          <w:szCs w:val="22"/>
          <w:shd w:val="clear" w:color="auto" w:fill="FFFF99"/>
          <w:rtl/>
        </w:rPr>
        <w:t>(3)</w:t>
      </w:r>
      <w:r w:rsidRPr="00562361">
        <w:rPr>
          <w:rStyle w:val="default"/>
          <w:rFonts w:cs="FrankRuehl"/>
          <w:vanish/>
          <w:sz w:val="22"/>
          <w:szCs w:val="22"/>
          <w:shd w:val="clear" w:color="auto" w:fill="FFFF99"/>
          <w:rtl/>
        </w:rPr>
        <w:tab/>
        <w:t>ההל</w:t>
      </w:r>
      <w:r w:rsidRPr="00562361">
        <w:rPr>
          <w:rStyle w:val="default"/>
          <w:rFonts w:cs="FrankRuehl" w:hint="cs"/>
          <w:vanish/>
          <w:sz w:val="22"/>
          <w:szCs w:val="22"/>
          <w:shd w:val="clear" w:color="auto" w:fill="FFFF99"/>
          <w:rtl/>
        </w:rPr>
        <w:t xml:space="preserve">וואה אינה מקרוב; </w:t>
      </w:r>
      <w:r w:rsidRPr="00562361">
        <w:rPr>
          <w:rStyle w:val="default"/>
          <w:rFonts w:cs="FrankRuehl" w:hint="cs"/>
          <w:strike/>
          <w:vanish/>
          <w:sz w:val="22"/>
          <w:szCs w:val="22"/>
          <w:shd w:val="clear" w:color="auto" w:fill="FFFF99"/>
          <w:rtl/>
        </w:rPr>
        <w:t>לענין זה, "קרוב" - כהגדרתו בסעיף 19(4) והמ</w:t>
      </w:r>
      <w:r w:rsidRPr="00562361">
        <w:rPr>
          <w:rStyle w:val="default"/>
          <w:rFonts w:cs="FrankRuehl"/>
          <w:strike/>
          <w:vanish/>
          <w:sz w:val="22"/>
          <w:szCs w:val="22"/>
          <w:shd w:val="clear" w:color="auto" w:fill="FFFF99"/>
          <w:rtl/>
        </w:rPr>
        <w:t>ונח "</w:t>
      </w:r>
      <w:r w:rsidRPr="00562361">
        <w:rPr>
          <w:rStyle w:val="default"/>
          <w:rFonts w:cs="FrankRuehl" w:hint="cs"/>
          <w:strike/>
          <w:vanish/>
          <w:sz w:val="22"/>
          <w:szCs w:val="22"/>
          <w:shd w:val="clear" w:color="auto" w:fill="FFFF99"/>
          <w:rtl/>
        </w:rPr>
        <w:t>שליטה" בהגדרה האמורה יפורש לפי אותו סעיף;</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 xml:space="preserve">לעניין זה </w:t>
      </w:r>
      <w:r w:rsidRPr="00562361">
        <w:rPr>
          <w:rStyle w:val="default"/>
          <w:rFonts w:cs="FrankRuehl"/>
          <w:vanish/>
          <w:sz w:val="22"/>
          <w:szCs w:val="22"/>
          <w:u w:val="single"/>
          <w:shd w:val="clear" w:color="auto" w:fill="FFFF99"/>
          <w:rtl/>
        </w:rPr>
        <w:t>–</w:t>
      </w:r>
    </w:p>
    <w:p w:rsidR="00DF489B" w:rsidRPr="00562361" w:rsidRDefault="00DF489B">
      <w:pPr>
        <w:pStyle w:val="P22"/>
        <w:spacing w:before="0"/>
        <w:ind w:left="1021" w:right="1134"/>
        <w:rPr>
          <w:rStyle w:val="default"/>
          <w:rFonts w:cs="FrankRuehl" w:hint="cs"/>
          <w:vanish/>
          <w:sz w:val="22"/>
          <w:szCs w:val="22"/>
          <w:u w:val="single"/>
          <w:shd w:val="clear" w:color="auto" w:fill="FFFF99"/>
          <w:rtl/>
        </w:rPr>
      </w:pPr>
      <w:r w:rsidRPr="00562361">
        <w:rPr>
          <w:rStyle w:val="default"/>
          <w:rFonts w:cs="FrankRuehl"/>
          <w:vanish/>
          <w:sz w:val="22"/>
          <w:szCs w:val="22"/>
          <w:u w:val="single"/>
          <w:shd w:val="clear" w:color="auto" w:fill="FFFF99"/>
          <w:rtl/>
        </w:rPr>
        <w:t>"קרוב" – לרבות איגוד השולט בו ואיגוד שבשליטת השולט בו;</w:t>
      </w:r>
    </w:p>
    <w:p w:rsidR="00DF489B" w:rsidRDefault="00DF489B">
      <w:pPr>
        <w:pStyle w:val="P22"/>
        <w:spacing w:before="0"/>
        <w:ind w:left="1021" w:right="1134"/>
        <w:rPr>
          <w:rStyle w:val="default"/>
          <w:rFonts w:cs="FrankRuehl" w:hint="cs"/>
          <w:sz w:val="2"/>
          <w:szCs w:val="2"/>
          <w:u w:val="single"/>
          <w:rtl/>
        </w:rPr>
      </w:pPr>
      <w:r w:rsidRPr="00562361">
        <w:rPr>
          <w:rStyle w:val="default"/>
          <w:rFonts w:cs="FrankRuehl"/>
          <w:vanish/>
          <w:sz w:val="22"/>
          <w:szCs w:val="22"/>
          <w:u w:val="single"/>
          <w:shd w:val="clear" w:color="auto" w:fill="FFFF99"/>
          <w:rtl/>
        </w:rPr>
        <w:t>"שליטה"</w:t>
      </w:r>
      <w:r w:rsidRPr="00562361">
        <w:rPr>
          <w:rStyle w:val="default"/>
          <w:rFonts w:cs="FrankRuehl" w:hint="cs"/>
          <w:vanish/>
          <w:sz w:val="22"/>
          <w:szCs w:val="22"/>
          <w:u w:val="single"/>
          <w:shd w:val="clear" w:color="auto" w:fill="FFFF99"/>
          <w:rtl/>
        </w:rPr>
        <w:t xml:space="preserve">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w:t>
      </w:r>
      <w:r w:rsidRPr="00562361">
        <w:rPr>
          <w:rStyle w:val="default"/>
          <w:rFonts w:cs="FrankRuehl"/>
          <w:vanish/>
          <w:sz w:val="22"/>
          <w:szCs w:val="22"/>
          <w:u w:val="single"/>
          <w:shd w:val="clear" w:color="auto" w:fill="FFFF99"/>
          <w:rtl/>
        </w:rPr>
        <w:t>כמשמעותה בסעיף 2 ובשינויים אלה: בכל מקום בסעיף האמור, במקום</w:t>
      </w:r>
      <w:r w:rsidRPr="00562361">
        <w:rPr>
          <w:rStyle w:val="default"/>
          <w:rFonts w:cs="FrankRuehl" w:hint="cs"/>
          <w:vanish/>
          <w:sz w:val="22"/>
          <w:szCs w:val="22"/>
          <w:u w:val="single"/>
          <w:shd w:val="clear" w:color="auto" w:fill="FFFF99"/>
          <w:rtl/>
        </w:rPr>
        <w:t xml:space="preserve"> </w:t>
      </w:r>
      <w:r w:rsidRPr="00562361">
        <w:rPr>
          <w:rStyle w:val="default"/>
          <w:rFonts w:cs="FrankRuehl"/>
          <w:vanish/>
          <w:sz w:val="22"/>
          <w:szCs w:val="22"/>
          <w:u w:val="single"/>
          <w:shd w:val="clear" w:color="auto" w:fill="FFFF99"/>
          <w:rtl/>
        </w:rPr>
        <w:t xml:space="preserve">"רובו של הון המניות" ייקרא </w:t>
      </w:r>
      <w:r w:rsidRPr="00562361">
        <w:rPr>
          <w:rStyle w:val="default"/>
          <w:rFonts w:cs="FrankRuehl" w:hint="cs"/>
          <w:vanish/>
          <w:sz w:val="22"/>
          <w:szCs w:val="22"/>
          <w:u w:val="single"/>
          <w:shd w:val="clear" w:color="auto" w:fill="FFFF99"/>
          <w:rtl/>
        </w:rPr>
        <w:t>"</w:t>
      </w:r>
      <w:r w:rsidRPr="00562361">
        <w:rPr>
          <w:rStyle w:val="default"/>
          <w:rFonts w:cs="FrankRuehl"/>
          <w:vanish/>
          <w:sz w:val="22"/>
          <w:szCs w:val="22"/>
          <w:u w:val="single"/>
          <w:shd w:val="clear" w:color="auto" w:fill="FFFF99"/>
          <w:rtl/>
        </w:rPr>
        <w:t>20% או יותר של הון המניות" ובמקום "את רובו</w:t>
      </w:r>
      <w:r w:rsidRPr="00562361">
        <w:rPr>
          <w:rStyle w:val="default"/>
          <w:rFonts w:cs="FrankRuehl" w:hint="cs"/>
          <w:vanish/>
          <w:sz w:val="22"/>
          <w:szCs w:val="22"/>
          <w:u w:val="single"/>
          <w:shd w:val="clear" w:color="auto" w:fill="FFFF99"/>
          <w:rtl/>
        </w:rPr>
        <w:t xml:space="preserve"> של הסכום" ייקרא "20% או יותר של הסכום";</w:t>
      </w:r>
      <w:bookmarkEnd w:id="108"/>
    </w:p>
    <w:p w:rsidR="00DF489B" w:rsidRDefault="00DF489B" w:rsidP="00662CD3">
      <w:pPr>
        <w:pStyle w:val="P00"/>
        <w:spacing w:before="72"/>
        <w:ind w:left="0" w:right="1134"/>
        <w:rPr>
          <w:rStyle w:val="default"/>
          <w:rFonts w:cs="FrankRuehl"/>
          <w:rtl/>
        </w:rPr>
      </w:pPr>
      <w:bookmarkStart w:id="109" w:name="Seif75"/>
      <w:bookmarkEnd w:id="109"/>
      <w:r>
        <w:rPr>
          <w:lang w:val="he-IL"/>
        </w:rPr>
        <w:pict>
          <v:rect id="_x0000_s2154" style="position:absolute;left:0;text-align:left;margin-left:464.5pt;margin-top:8.05pt;width:75.05pt;height:43.15pt;z-index:251509248" o:allowincell="f" filled="f" stroked="f" strokecolor="lime" strokeweight=".25pt">
            <v:textbox inset="0,0,0,0">
              <w:txbxContent>
                <w:p w:rsidR="00CC71C6" w:rsidRDefault="00CC71C6">
                  <w:pPr>
                    <w:spacing w:line="160" w:lineRule="exact"/>
                    <w:jc w:val="left"/>
                    <w:rPr>
                      <w:rFonts w:cs="Miriam"/>
                      <w:sz w:val="18"/>
                      <w:szCs w:val="18"/>
                      <w:rtl/>
                    </w:rPr>
                  </w:pPr>
                  <w:r>
                    <w:rPr>
                      <w:rFonts w:cs="Miriam"/>
                      <w:sz w:val="18"/>
                      <w:szCs w:val="18"/>
                      <w:rtl/>
                    </w:rPr>
                    <w:t>חישו</w:t>
                  </w:r>
                  <w:r>
                    <w:rPr>
                      <w:rFonts w:cs="Miriam" w:hint="cs"/>
                      <w:sz w:val="18"/>
                      <w:szCs w:val="18"/>
                      <w:rtl/>
                    </w:rPr>
                    <w:t>ב הניכוי ב</w:t>
                  </w:r>
                  <w:r>
                    <w:rPr>
                      <w:rFonts w:cs="Miriam"/>
                      <w:sz w:val="18"/>
                      <w:szCs w:val="18"/>
                      <w:rtl/>
                    </w:rPr>
                    <w:t>מ</w:t>
                  </w:r>
                  <w:r>
                    <w:rPr>
                      <w:rFonts w:cs="Miriam" w:hint="cs"/>
                      <w:sz w:val="18"/>
                      <w:szCs w:val="18"/>
                      <w:rtl/>
                    </w:rPr>
                    <w:t>כ</w:t>
                  </w:r>
                  <w:r>
                    <w:rPr>
                      <w:rFonts w:cs="Miriam"/>
                      <w:sz w:val="18"/>
                      <w:szCs w:val="18"/>
                      <w:rtl/>
                    </w:rPr>
                    <w:t>י</w:t>
                  </w:r>
                  <w:r>
                    <w:rPr>
                      <w:rFonts w:cs="Miriam" w:hint="cs"/>
                      <w:sz w:val="18"/>
                      <w:szCs w:val="18"/>
                      <w:rtl/>
                    </w:rPr>
                    <w:t>רת חלק מזכ</w:t>
                  </w:r>
                  <w:r>
                    <w:rPr>
                      <w:rFonts w:cs="Miriam"/>
                      <w:sz w:val="18"/>
                      <w:szCs w:val="18"/>
                      <w:rtl/>
                    </w:rPr>
                    <w:t>ו</w:t>
                  </w:r>
                  <w:r>
                    <w:rPr>
                      <w:rFonts w:cs="Miriam" w:hint="cs"/>
                      <w:sz w:val="18"/>
                      <w:szCs w:val="18"/>
                      <w:rtl/>
                    </w:rPr>
                    <w:t xml:space="preserve">ת במקרקעין </w:t>
                  </w:r>
                </w:p>
                <w:p w:rsidR="00CC71C6" w:rsidRDefault="00CC71C6">
                  <w:pPr>
                    <w:spacing w:line="160" w:lineRule="exact"/>
                    <w:jc w:val="left"/>
                    <w:rPr>
                      <w:rFonts w:cs="Miriam"/>
                      <w:noProof/>
                      <w:sz w:val="18"/>
                      <w:szCs w:val="18"/>
                      <w:rtl/>
                    </w:rPr>
                  </w:pPr>
                  <w:r>
                    <w:rPr>
                      <w:rFonts w:cs="Miriam" w:hint="cs"/>
                      <w:sz w:val="18"/>
                      <w:szCs w:val="18"/>
                      <w:rtl/>
                    </w:rPr>
                    <w:t>(תיקון מס' 50) תשס"ב-2002</w:t>
                  </w:r>
                </w:p>
              </w:txbxContent>
            </v:textbox>
            <w10:anchorlock/>
          </v:rect>
        </w:pict>
      </w:r>
      <w:r>
        <w:rPr>
          <w:rStyle w:val="big-number"/>
          <w:rtl/>
        </w:rPr>
        <w:t>40.</w:t>
      </w:r>
      <w:r>
        <w:rPr>
          <w:rStyle w:val="big-number"/>
          <w:rtl/>
        </w:rPr>
        <w:tab/>
      </w:r>
      <w:r>
        <w:rPr>
          <w:rStyle w:val="default"/>
          <w:rFonts w:cs="FrankRuehl"/>
          <w:rtl/>
        </w:rPr>
        <w:t>(א)</w:t>
      </w:r>
      <w:r>
        <w:rPr>
          <w:rStyle w:val="default"/>
          <w:rFonts w:cs="FrankRuehl"/>
          <w:rtl/>
        </w:rPr>
        <w:tab/>
        <w:t>הית</w:t>
      </w:r>
      <w:r>
        <w:rPr>
          <w:rStyle w:val="default"/>
          <w:rFonts w:cs="FrankRuehl" w:hint="cs"/>
          <w:rtl/>
        </w:rPr>
        <w:t xml:space="preserve">ה הזכות הנמכרת, חלק מזכות במקרקעין או חלק מסוים במקרקעין, יותר חלק יחסי של הניכויים המותרים לפי סעיפים </w:t>
      </w:r>
      <w:r>
        <w:rPr>
          <w:rStyle w:val="default"/>
          <w:rFonts w:cs="FrankRuehl"/>
          <w:rtl/>
        </w:rPr>
        <w:t>39 ו-39א (ל</w:t>
      </w:r>
      <w:r>
        <w:rPr>
          <w:rStyle w:val="default"/>
          <w:rFonts w:cs="FrankRuehl" w:hint="cs"/>
          <w:rtl/>
        </w:rPr>
        <w:t>הלן - הניכויים המותרים), כיחס החלק הנמכר אל הזכות בשלמותה.</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במכ</w:t>
      </w:r>
      <w:r>
        <w:rPr>
          <w:rStyle w:val="default"/>
          <w:rFonts w:cs="FrankRuehl" w:hint="cs"/>
          <w:rtl/>
        </w:rPr>
        <w:t>ירת זכות במקרקעין כאמור בסעיפים 49יא(ג), 49כב(א)(2) ו-67(א)(2), יותר חלק יחסי של הניכויים המותרים, כיחס חלק הזכות הנמכרת החייבת במס לפי אותם סעיפים.</w:t>
      </w:r>
    </w:p>
    <w:p w:rsidR="00DF489B" w:rsidRDefault="00DF489B">
      <w:pPr>
        <w:pStyle w:val="P00"/>
        <w:spacing w:before="72"/>
        <w:ind w:left="0" w:right="1134"/>
        <w:rPr>
          <w:rStyle w:val="default"/>
          <w:rFonts w:cs="FrankRuehl" w:hint="cs"/>
          <w:rtl/>
        </w:rPr>
      </w:pPr>
      <w:r>
        <w:rPr>
          <w:rFonts w:cs="FrankRuehl"/>
          <w:rtl/>
          <w:lang w:val="he-IL"/>
        </w:rPr>
        <w:pict>
          <v:shape id="_x0000_s2416" type="#_x0000_t202" style="position:absolute;left:0;text-align:left;margin-left:470.25pt;margin-top:7.1pt;width:1in;height:16.8pt;z-index:251696640"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Fonts w:cs="FrankRuehl"/>
          <w:sz w:val="26"/>
          <w:rtl/>
        </w:rPr>
        <w:tab/>
      </w:r>
      <w:r>
        <w:rPr>
          <w:rStyle w:val="default"/>
          <w:rFonts w:cs="FrankRuehl"/>
          <w:rtl/>
        </w:rPr>
        <w:t>(ג)</w:t>
      </w:r>
      <w:r>
        <w:rPr>
          <w:rStyle w:val="default"/>
          <w:rFonts w:cs="FrankRuehl"/>
          <w:rtl/>
        </w:rPr>
        <w:tab/>
      </w:r>
      <w:r>
        <w:rPr>
          <w:rStyle w:val="default"/>
          <w:rFonts w:cs="FrankRuehl" w:hint="cs"/>
          <w:rtl/>
        </w:rPr>
        <w:t>במכירת זכות חלופית יותרו הניכויים המותרים, בהתאם להוראות אלה:</w:t>
      </w:r>
    </w:p>
    <w:p w:rsidR="00DF489B" w:rsidRDefault="00DF489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הניכויים המותרים שהם הוצאות בשל הזכות הנמכרת שמכירתה היתה פטורה ממס לפי הוראות פרק חמישי 3, יותרו כנגד השבח כמפורט להלן:</w:t>
      </w:r>
    </w:p>
    <w:p w:rsidR="00DF489B" w:rsidRDefault="00DF489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היה שווי הזכות החלופית המתואמת כשווי המכירה של הזכות הנמכרת </w:t>
      </w:r>
      <w:r>
        <w:rPr>
          <w:rStyle w:val="default"/>
          <w:rFonts w:cs="FrankRuehl"/>
          <w:rtl/>
        </w:rPr>
        <w:t>–</w:t>
      </w:r>
      <w:r>
        <w:rPr>
          <w:rStyle w:val="default"/>
          <w:rFonts w:cs="FrankRuehl" w:hint="cs"/>
          <w:rtl/>
        </w:rPr>
        <w:t xml:space="preserve"> כנגד השבח במכירת הזכות החלופית;</w:t>
      </w:r>
    </w:p>
    <w:p w:rsidR="00DF489B" w:rsidRDefault="00DF489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עלה שווי הזכות החלופית המתואמת על שווי המכירה של הזכות הנמכרת </w:t>
      </w:r>
      <w:r>
        <w:rPr>
          <w:rStyle w:val="default"/>
          <w:rFonts w:cs="FrankRuehl"/>
          <w:rtl/>
        </w:rPr>
        <w:t>–</w:t>
      </w:r>
      <w:r>
        <w:rPr>
          <w:rStyle w:val="default"/>
          <w:rFonts w:cs="FrankRuehl" w:hint="cs"/>
          <w:rtl/>
        </w:rPr>
        <w:t xml:space="preserve"> כנגד השבח במכירת חלק הזכות החלופית;</w:t>
      </w:r>
    </w:p>
    <w:p w:rsidR="00DF489B" w:rsidRDefault="00DF489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הניכויים המותרים שהם הוצאות בשל הזכות החלופית, יותרו כנגד השבח במכירת חלק הזכות החלופית וכנגד השבח במכירת הזכות החלופית הנוספת, כיחס שבין חלק הזכות החלופית והזכות החלופית הנוספת, לכלל הזכות החלופית הנוספת.</w:t>
      </w:r>
    </w:p>
    <w:p w:rsidR="00DF489B" w:rsidRDefault="00DF489B">
      <w:pPr>
        <w:pStyle w:val="P00"/>
        <w:spacing w:before="72"/>
        <w:ind w:left="0" w:right="1134"/>
        <w:rPr>
          <w:rStyle w:val="default"/>
          <w:rFonts w:cs="FrankRuehl" w:hint="cs"/>
          <w:rtl/>
        </w:rPr>
      </w:pPr>
      <w:r>
        <w:rPr>
          <w:rFonts w:cs="FrankRuehl"/>
          <w:rtl/>
          <w:lang w:val="he-IL"/>
        </w:rPr>
        <w:pict>
          <v:shape id="_x0000_s2417" type="#_x0000_t202" style="position:absolute;left:0;text-align:left;margin-left:470.25pt;margin-top:7.1pt;width:1in;height:16.8pt;z-index:251697664"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Style w:val="default"/>
          <w:rFonts w:cs="FrankRuehl" w:hint="cs"/>
          <w:rtl/>
        </w:rPr>
        <w:tab/>
        <w:t>(ד)</w:t>
      </w:r>
      <w:r>
        <w:rPr>
          <w:rStyle w:val="default"/>
          <w:rFonts w:cs="FrankRuehl" w:hint="cs"/>
          <w:rtl/>
        </w:rPr>
        <w:tab/>
        <w:t>הוראות סעיפים קטנים (ב) ו-(ג) יחולו, בשינויים המחויבים ולפי הענין, גם לענין קרקע חקלאית נמכרת או חלופית, דירת מגורים נמכרת או חלופית או זכות במקרקעין שנמכרה כאמור בסעיף 49יג וזכות למגורים בבית אבות.</w:t>
      </w:r>
    </w:p>
    <w:p w:rsidR="00DF489B" w:rsidRDefault="00DF489B">
      <w:pPr>
        <w:pStyle w:val="P00"/>
        <w:spacing w:before="72"/>
        <w:ind w:left="0" w:right="1134"/>
        <w:rPr>
          <w:rStyle w:val="default"/>
          <w:rFonts w:cs="FrankRuehl" w:hint="cs"/>
          <w:rtl/>
        </w:rPr>
      </w:pPr>
      <w:r>
        <w:rPr>
          <w:rFonts w:cs="FrankRuehl"/>
          <w:rtl/>
          <w:lang w:val="he-IL"/>
        </w:rPr>
        <w:pict>
          <v:shape id="_x0000_s2418" type="#_x0000_t202" style="position:absolute;left:0;text-align:left;margin-left:470.25pt;margin-top:7.1pt;width:1in;height:16.8pt;z-index:251698688"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Style w:val="default"/>
          <w:rFonts w:cs="FrankRuehl" w:hint="cs"/>
          <w:rtl/>
        </w:rPr>
        <w:tab/>
        <w:t>(ה)</w:t>
      </w:r>
      <w:r>
        <w:rPr>
          <w:rStyle w:val="default"/>
          <w:rFonts w:cs="FrankRuehl" w:hint="cs"/>
          <w:rtl/>
        </w:rPr>
        <w:tab/>
        <w:t>למונחים המופיעים בסעיפים קטנים (ב) עד (ד) שמשמעותם מפורשת בפרק חמישי 3, תהא המשמעות הנודעת להם בפרק האמור.</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110" w:name="Rov259"/>
      <w:r w:rsidRPr="00562361">
        <w:rPr>
          <w:rStyle w:val="default"/>
          <w:rFonts w:cs="FrankRuehl" w:hint="cs"/>
          <w:vanish/>
          <w:color w:val="FF0000"/>
          <w:sz w:val="20"/>
          <w:szCs w:val="20"/>
          <w:shd w:val="clear" w:color="auto" w:fill="FFFF99"/>
          <w:rtl/>
        </w:rPr>
        <w:t>מיום 20.7.1975</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6</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288" w:history="1">
        <w:r w:rsidRPr="00562361">
          <w:rPr>
            <w:rStyle w:val="Hyperlink"/>
            <w:rFonts w:cs="FrankRuehl" w:hint="cs"/>
            <w:vanish/>
            <w:szCs w:val="20"/>
            <w:shd w:val="clear" w:color="auto" w:fill="FFFF99"/>
            <w:rtl/>
          </w:rPr>
          <w:t>ס"ח תשל"ה מס' 773</w:t>
        </w:r>
      </w:hyperlink>
      <w:r w:rsidRPr="00562361">
        <w:rPr>
          <w:rStyle w:val="default"/>
          <w:rFonts w:cs="FrankRuehl" w:hint="cs"/>
          <w:vanish/>
          <w:sz w:val="20"/>
          <w:szCs w:val="20"/>
          <w:shd w:val="clear" w:color="auto" w:fill="FFFF99"/>
          <w:rtl/>
        </w:rPr>
        <w:t xml:space="preserve"> מיום 20.7.1975 עמ' 159 (</w:t>
      </w:r>
      <w:hyperlink r:id="rId289" w:history="1">
        <w:r w:rsidRPr="00562361">
          <w:rPr>
            <w:rStyle w:val="Hyperlink"/>
            <w:rFonts w:cs="FrankRuehl" w:hint="cs"/>
            <w:vanish/>
            <w:szCs w:val="20"/>
            <w:shd w:val="clear" w:color="auto" w:fill="FFFF99"/>
            <w:rtl/>
          </w:rPr>
          <w:t>ה"ח 1150</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40.</w:t>
      </w:r>
      <w:r w:rsidRPr="00562361">
        <w:rPr>
          <w:rStyle w:val="default"/>
          <w:rFonts w:cs="FrankRuehl" w:hint="cs"/>
          <w:vanish/>
          <w:sz w:val="22"/>
          <w:szCs w:val="22"/>
          <w:shd w:val="clear" w:color="auto" w:fill="FFFF99"/>
          <w:rtl/>
        </w:rPr>
        <w:tab/>
        <w:t xml:space="preserve">הייתה הזכות הנמכרת חלק מסויים או בלתי מסויים במקרקעין או בזכות באיגוד, יותר חלק יחסי של </w:t>
      </w:r>
      <w:r w:rsidRPr="00562361">
        <w:rPr>
          <w:rStyle w:val="default"/>
          <w:rFonts w:cs="FrankRuehl" w:hint="cs"/>
          <w:strike/>
          <w:vanish/>
          <w:sz w:val="22"/>
          <w:szCs w:val="22"/>
          <w:shd w:val="clear" w:color="auto" w:fill="FFFF99"/>
          <w:rtl/>
        </w:rPr>
        <w:t>התוספות ושל</w:t>
      </w:r>
      <w:r w:rsidRPr="00562361">
        <w:rPr>
          <w:rStyle w:val="default"/>
          <w:rFonts w:cs="FrankRuehl" w:hint="cs"/>
          <w:vanish/>
          <w:sz w:val="22"/>
          <w:szCs w:val="22"/>
          <w:shd w:val="clear" w:color="auto" w:fill="FFFF99"/>
          <w:rtl/>
        </w:rPr>
        <w:t xml:space="preserve"> הניכויים המותרים, כיחס החלק הנמכר אל הזכות בשלמותה. </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23.5.2002</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290"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225 (</w:t>
      </w:r>
      <w:hyperlink r:id="rId291"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החלפת סעיף 40</w:t>
      </w:r>
    </w:p>
    <w:p w:rsidR="00DF489B" w:rsidRPr="00562361" w:rsidRDefault="00DF489B">
      <w:pPr>
        <w:pStyle w:val="P00"/>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DF489B" w:rsidRPr="00562361" w:rsidRDefault="00DF489B">
      <w:pPr>
        <w:pStyle w:val="P00"/>
        <w:spacing w:before="20"/>
        <w:ind w:left="0" w:right="1134"/>
        <w:rPr>
          <w:rStyle w:val="default"/>
          <w:rFonts w:cs="Miriam" w:hint="cs"/>
          <w:strike/>
          <w:vanish/>
          <w:sz w:val="16"/>
          <w:szCs w:val="16"/>
          <w:shd w:val="clear" w:color="auto" w:fill="FFFF99"/>
          <w:rtl/>
        </w:rPr>
      </w:pPr>
      <w:r w:rsidRPr="00562361">
        <w:rPr>
          <w:rStyle w:val="default"/>
          <w:rFonts w:cs="Miriam" w:hint="cs"/>
          <w:strike/>
          <w:vanish/>
          <w:sz w:val="16"/>
          <w:szCs w:val="16"/>
          <w:shd w:val="clear" w:color="auto" w:fill="FFFF99"/>
          <w:rtl/>
        </w:rPr>
        <w:t>חישוב הניכוי במכירת חלק מזכות</w:t>
      </w:r>
    </w:p>
    <w:p w:rsidR="00DF489B" w:rsidRPr="00562361" w:rsidRDefault="00DF489B">
      <w:pPr>
        <w:pStyle w:val="P00"/>
        <w:spacing w:before="0"/>
        <w:ind w:left="0"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40.</w:t>
      </w:r>
      <w:r w:rsidRPr="00562361">
        <w:rPr>
          <w:rStyle w:val="default"/>
          <w:rFonts w:cs="FrankRuehl" w:hint="cs"/>
          <w:strike/>
          <w:vanish/>
          <w:sz w:val="22"/>
          <w:szCs w:val="22"/>
          <w:shd w:val="clear" w:color="auto" w:fill="FFFF99"/>
          <w:rtl/>
        </w:rPr>
        <w:tab/>
        <w:t xml:space="preserve">הייתה הזכות הנמכרת חלק מסויים או בלתי מסויים במקרקעין או בזכות באיגוד, יותר חלק יחסי של הניכויים המותרים, כיחס החלק הנמכר אל הזכות בשלמותה. </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12.4.2005</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55</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292" w:history="1">
        <w:r w:rsidRPr="00562361">
          <w:rPr>
            <w:rStyle w:val="Hyperlink"/>
            <w:rFonts w:cs="FrankRuehl" w:hint="cs"/>
            <w:vanish/>
            <w:szCs w:val="20"/>
            <w:shd w:val="clear" w:color="auto" w:fill="FFFF99"/>
            <w:rtl/>
          </w:rPr>
          <w:t>ס"ח תשס"ה מס' 2000</w:t>
        </w:r>
      </w:hyperlink>
      <w:r w:rsidRPr="00562361">
        <w:rPr>
          <w:rStyle w:val="default"/>
          <w:rFonts w:cs="FrankRuehl" w:hint="cs"/>
          <w:vanish/>
          <w:sz w:val="20"/>
          <w:szCs w:val="20"/>
          <w:shd w:val="clear" w:color="auto" w:fill="FFFF99"/>
          <w:rtl/>
        </w:rPr>
        <w:t xml:space="preserve"> מיום 12.4.2005 עמ' 442 (</w:t>
      </w:r>
      <w:hyperlink r:id="rId293" w:history="1">
        <w:r w:rsidRPr="00562361">
          <w:rPr>
            <w:rStyle w:val="Hyperlink"/>
            <w:rFonts w:cs="FrankRuehl" w:hint="cs"/>
            <w:vanish/>
            <w:szCs w:val="20"/>
            <w:shd w:val="clear" w:color="auto" w:fill="FFFF99"/>
            <w:rtl/>
          </w:rPr>
          <w:t>ה"ח 105</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strike/>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strike/>
          <w:vanish/>
          <w:sz w:val="22"/>
          <w:szCs w:val="22"/>
          <w:shd w:val="clear" w:color="auto" w:fill="FFFF99"/>
          <w:rtl/>
        </w:rPr>
        <w:t>(ג)</w:t>
      </w:r>
      <w:r w:rsidRPr="00562361">
        <w:rPr>
          <w:rStyle w:val="default"/>
          <w:rFonts w:cs="FrankRuehl"/>
          <w:strike/>
          <w:vanish/>
          <w:sz w:val="22"/>
          <w:szCs w:val="22"/>
          <w:shd w:val="clear" w:color="auto" w:fill="FFFF99"/>
          <w:rtl/>
        </w:rPr>
        <w:tab/>
      </w:r>
      <w:r w:rsidRPr="00562361">
        <w:rPr>
          <w:rStyle w:val="default"/>
          <w:rFonts w:cs="FrankRuehl" w:hint="cs"/>
          <w:strike/>
          <w:vanish/>
          <w:sz w:val="22"/>
          <w:szCs w:val="22"/>
          <w:shd w:val="clear" w:color="auto" w:fill="FFFF99"/>
          <w:rtl/>
        </w:rPr>
        <w:t xml:space="preserve">במכירת זכות חלופית כאמור בסעיף 49יא(ד), יותרו הניכויים המותרים כיחס שבין חלק הזכות החלופית והזכות החלופית הנוספת לכלל הזכות החלופית. </w:t>
      </w:r>
    </w:p>
    <w:p w:rsidR="00DF489B" w:rsidRPr="00562361" w:rsidRDefault="00DF489B">
      <w:pPr>
        <w:pStyle w:val="P00"/>
        <w:spacing w:before="0"/>
        <w:ind w:left="0" w:right="1134"/>
        <w:rPr>
          <w:rStyle w:val="default"/>
          <w:rFonts w:cs="FrankRuehl" w:hint="cs"/>
          <w:vanish/>
          <w:sz w:val="22"/>
          <w:szCs w:val="22"/>
          <w:u w:val="single"/>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u w:val="single"/>
          <w:shd w:val="clear" w:color="auto" w:fill="FFFF99"/>
          <w:rtl/>
        </w:rPr>
        <w:t>(ג)</w:t>
      </w:r>
      <w:r w:rsidRPr="00562361">
        <w:rPr>
          <w:rStyle w:val="default"/>
          <w:rFonts w:cs="FrankRuehl"/>
          <w:vanish/>
          <w:sz w:val="22"/>
          <w:szCs w:val="22"/>
          <w:u w:val="single"/>
          <w:shd w:val="clear" w:color="auto" w:fill="FFFF99"/>
          <w:rtl/>
        </w:rPr>
        <w:tab/>
      </w:r>
      <w:r w:rsidRPr="00562361">
        <w:rPr>
          <w:rStyle w:val="default"/>
          <w:rFonts w:cs="FrankRuehl" w:hint="cs"/>
          <w:vanish/>
          <w:sz w:val="22"/>
          <w:szCs w:val="22"/>
          <w:u w:val="single"/>
          <w:shd w:val="clear" w:color="auto" w:fill="FFFF99"/>
          <w:rtl/>
        </w:rPr>
        <w:t>במכירת זכות חלופית יותרו הניכויים המותרים, בהתאם להוראות אלה:</w:t>
      </w:r>
    </w:p>
    <w:p w:rsidR="00DF489B" w:rsidRPr="00562361" w:rsidRDefault="00DF489B">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(1)</w:t>
      </w:r>
      <w:r w:rsidRPr="00562361">
        <w:rPr>
          <w:rStyle w:val="default"/>
          <w:rFonts w:cs="FrankRuehl" w:hint="cs"/>
          <w:vanish/>
          <w:sz w:val="22"/>
          <w:szCs w:val="22"/>
          <w:u w:val="single"/>
          <w:shd w:val="clear" w:color="auto" w:fill="FFFF99"/>
          <w:rtl/>
        </w:rPr>
        <w:tab/>
        <w:t>הניכויים המותרים שהם הוצאות בשל הזכות הנמכרת שמכירתה היתה פטורה ממס לפי הוראות פרק חמישי 3, יותרו כנגד השבח כמפורט להלן:</w:t>
      </w:r>
    </w:p>
    <w:p w:rsidR="00DF489B" w:rsidRPr="00562361" w:rsidRDefault="00DF489B">
      <w:pPr>
        <w:pStyle w:val="P00"/>
        <w:spacing w:before="0"/>
        <w:ind w:left="1474"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(א)</w:t>
      </w:r>
      <w:r w:rsidRPr="00562361">
        <w:rPr>
          <w:rStyle w:val="default"/>
          <w:rFonts w:cs="FrankRuehl" w:hint="cs"/>
          <w:vanish/>
          <w:sz w:val="22"/>
          <w:szCs w:val="22"/>
          <w:u w:val="single"/>
          <w:shd w:val="clear" w:color="auto" w:fill="FFFF99"/>
          <w:rtl/>
        </w:rPr>
        <w:tab/>
        <w:t xml:space="preserve">היה שווי הזכות החלופית המתואמת כשווי המכירה של הזכות הנמכרת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כנגד השבח במכירת הזכות החלופית;</w:t>
      </w:r>
    </w:p>
    <w:p w:rsidR="00DF489B" w:rsidRPr="00562361" w:rsidRDefault="00DF489B">
      <w:pPr>
        <w:pStyle w:val="P00"/>
        <w:spacing w:before="0"/>
        <w:ind w:left="1474"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(ב)</w:t>
      </w:r>
      <w:r w:rsidRPr="00562361">
        <w:rPr>
          <w:rStyle w:val="default"/>
          <w:rFonts w:cs="FrankRuehl" w:hint="cs"/>
          <w:vanish/>
          <w:sz w:val="22"/>
          <w:szCs w:val="22"/>
          <w:u w:val="single"/>
          <w:shd w:val="clear" w:color="auto" w:fill="FFFF99"/>
          <w:rtl/>
        </w:rPr>
        <w:tab/>
        <w:t xml:space="preserve">עלה שווי הזכות החלופית המתואמת על שווי המכירה של הזכות הנמכרת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כנגד השבח במכירת חלק הזכות החלופית;</w:t>
      </w:r>
    </w:p>
    <w:p w:rsidR="00DF489B" w:rsidRPr="00562361" w:rsidRDefault="00DF489B">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(2)</w:t>
      </w:r>
      <w:r w:rsidRPr="00562361">
        <w:rPr>
          <w:rStyle w:val="default"/>
          <w:rFonts w:cs="FrankRuehl" w:hint="cs"/>
          <w:vanish/>
          <w:sz w:val="22"/>
          <w:szCs w:val="22"/>
          <w:u w:val="single"/>
          <w:shd w:val="clear" w:color="auto" w:fill="FFFF99"/>
          <w:rtl/>
        </w:rPr>
        <w:tab/>
        <w:t>הניכויים המותרים שהם הוצאות בשל הזכות החלופית, יותרו כנגד השבח במכירת חלק הזכות החלופית וכנגד השבח במכירת הזכות החלופית הנוספת, כיחס שבין חלק הזכות החלופית והזכות החלופית הנוספת, לכלל הזכות החלופית הנוספת.</w:t>
      </w:r>
    </w:p>
    <w:p w:rsidR="00DF489B" w:rsidRPr="00562361" w:rsidRDefault="00DF489B">
      <w:pPr>
        <w:pStyle w:val="P00"/>
        <w:spacing w:before="0"/>
        <w:ind w:left="0" w:right="1134"/>
        <w:rPr>
          <w:rStyle w:val="default"/>
          <w:rFonts w:cs="FrankRuehl" w:hint="cs"/>
          <w:vanish/>
          <w:sz w:val="22"/>
          <w:szCs w:val="22"/>
          <w:u w:val="single"/>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(ד)</w:t>
      </w:r>
      <w:r w:rsidRPr="00562361">
        <w:rPr>
          <w:rStyle w:val="default"/>
          <w:rFonts w:cs="FrankRuehl" w:hint="cs"/>
          <w:vanish/>
          <w:sz w:val="22"/>
          <w:szCs w:val="22"/>
          <w:u w:val="single"/>
          <w:shd w:val="clear" w:color="auto" w:fill="FFFF99"/>
          <w:rtl/>
        </w:rPr>
        <w:tab/>
        <w:t>הוראות סעיפים קטנים (ב) ו-(ג) יחולו, בשינויים המחויבים ולפי הענין, גם לענין קרקע חקלאית נמכרת או חלופית, דירת מגורים נמכרת או חלופית או זכות במקרקעין שנמכרה כאמור בסעיף 49יג וזכות למגורים בבית אבות.</w:t>
      </w:r>
    </w:p>
    <w:p w:rsidR="00DF489B" w:rsidRDefault="00DF489B">
      <w:pPr>
        <w:pStyle w:val="P00"/>
        <w:spacing w:before="0"/>
        <w:ind w:left="0" w:right="1134"/>
        <w:rPr>
          <w:rStyle w:val="default"/>
          <w:rFonts w:cs="FrankRuehl" w:hint="cs"/>
          <w:sz w:val="2"/>
          <w:szCs w:val="2"/>
          <w:u w:val="single"/>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(ה)</w:t>
      </w:r>
      <w:r w:rsidRPr="00562361">
        <w:rPr>
          <w:rStyle w:val="default"/>
          <w:rFonts w:cs="FrankRuehl" w:hint="cs"/>
          <w:vanish/>
          <w:sz w:val="22"/>
          <w:szCs w:val="22"/>
          <w:u w:val="single"/>
          <w:shd w:val="clear" w:color="auto" w:fill="FFFF99"/>
          <w:rtl/>
        </w:rPr>
        <w:tab/>
        <w:t>למונחים המופיעים בסעיפים קטנים (ב) עד (ד) שמשמעותם מפורשת בפרק חמישי 3, תהא המשמעות הנודעת להם בפרק האמור.</w:t>
      </w:r>
      <w:bookmarkEnd w:id="110"/>
    </w:p>
    <w:p w:rsidR="00DF489B" w:rsidRDefault="00DF489B" w:rsidP="00662CD3">
      <w:pPr>
        <w:pStyle w:val="P00"/>
        <w:spacing w:before="72"/>
        <w:ind w:left="0" w:right="1134"/>
        <w:rPr>
          <w:rStyle w:val="default"/>
          <w:rFonts w:cs="FrankRuehl" w:hint="cs"/>
          <w:rtl/>
        </w:rPr>
      </w:pPr>
      <w:r>
        <w:rPr>
          <w:lang w:val="he-IL"/>
        </w:rPr>
        <w:pict>
          <v:rect id="_x0000_s2155" style="position:absolute;left:0;text-align:left;margin-left:464.5pt;margin-top:8.05pt;width:75.05pt;height:20pt;z-index:251510272" o:allowincell="f" filled="f" stroked="f" strokecolor="lime" strokeweight=".25pt">
            <v:textbox style="mso-next-textbox:#_x0000_s2155" inset="0,0,0,0">
              <w:txbxContent>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1</w:t>
                  </w:r>
                  <w:r>
                    <w:rPr>
                      <w:rFonts w:cs="Miriam"/>
                      <w:sz w:val="18"/>
                      <w:szCs w:val="18"/>
                      <w:rtl/>
                    </w:rPr>
                    <w:t>5) ת</w:t>
                  </w:r>
                  <w:r>
                    <w:rPr>
                      <w:rFonts w:cs="Miriam" w:hint="cs"/>
                      <w:sz w:val="18"/>
                      <w:szCs w:val="18"/>
                      <w:rtl/>
                    </w:rPr>
                    <w:t>שמ"ד-1984</w:t>
                  </w:r>
                </w:p>
              </w:txbxContent>
            </v:textbox>
            <w10:anchorlock/>
          </v:rect>
        </w:pict>
      </w:r>
      <w:r>
        <w:rPr>
          <w:rStyle w:val="big-number"/>
          <w:rtl/>
        </w:rPr>
        <w:t>41.</w:t>
      </w:r>
      <w:r>
        <w:rPr>
          <w:rStyle w:val="big-number"/>
          <w:rtl/>
        </w:rPr>
        <w:tab/>
      </w:r>
      <w:r>
        <w:rPr>
          <w:rStyle w:val="default"/>
          <w:rFonts w:cs="FrankRuehl"/>
          <w:rtl/>
        </w:rPr>
        <w:t>(בוט</w:t>
      </w:r>
      <w:r>
        <w:rPr>
          <w:rStyle w:val="default"/>
          <w:rFonts w:cs="FrankRuehl" w:hint="cs"/>
          <w:rtl/>
        </w:rPr>
        <w:t>ל).</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bookmarkStart w:id="111" w:name="Rov260"/>
      <w:r w:rsidRPr="00562361">
        <w:rPr>
          <w:rStyle w:val="default"/>
          <w:rFonts w:cs="FrankRuehl" w:hint="cs"/>
          <w:vanish/>
          <w:color w:val="FF0000"/>
          <w:sz w:val="20"/>
          <w:szCs w:val="20"/>
          <w:shd w:val="clear" w:color="auto" w:fill="FFFF99"/>
          <w:rtl/>
        </w:rPr>
        <w:t>מיום 11.7.1984</w:t>
      </w:r>
    </w:p>
    <w:p w:rsidR="00DF489B" w:rsidRPr="00562361" w:rsidRDefault="00DF489B">
      <w:pPr>
        <w:pStyle w:val="P33"/>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15</w:t>
      </w:r>
    </w:p>
    <w:p w:rsidR="00DF489B" w:rsidRPr="00562361" w:rsidRDefault="00DF489B">
      <w:pPr>
        <w:pStyle w:val="P33"/>
        <w:spacing w:before="0"/>
        <w:ind w:left="0" w:right="1134"/>
        <w:rPr>
          <w:rStyle w:val="default"/>
          <w:rFonts w:cs="FrankRuehl" w:hint="cs"/>
          <w:vanish/>
          <w:sz w:val="20"/>
          <w:szCs w:val="20"/>
          <w:shd w:val="clear" w:color="auto" w:fill="FFFF99"/>
          <w:rtl/>
        </w:rPr>
      </w:pPr>
      <w:hyperlink r:id="rId294" w:history="1">
        <w:r w:rsidRPr="00562361">
          <w:rPr>
            <w:rStyle w:val="Hyperlink"/>
            <w:rFonts w:cs="FrankRuehl" w:hint="cs"/>
            <w:vanish/>
            <w:szCs w:val="20"/>
            <w:shd w:val="clear" w:color="auto" w:fill="FFFF99"/>
            <w:rtl/>
          </w:rPr>
          <w:t>ס"ח תשמ"ד מס' 1121</w:t>
        </w:r>
      </w:hyperlink>
      <w:r w:rsidRPr="00562361">
        <w:rPr>
          <w:rStyle w:val="default"/>
          <w:rFonts w:cs="FrankRuehl" w:hint="cs"/>
          <w:vanish/>
          <w:sz w:val="20"/>
          <w:szCs w:val="20"/>
          <w:shd w:val="clear" w:color="auto" w:fill="FFFF99"/>
          <w:rtl/>
        </w:rPr>
        <w:t xml:space="preserve"> מיום 11.7.1984 עמ' 182 (</w:t>
      </w:r>
      <w:hyperlink r:id="rId295" w:history="1">
        <w:r w:rsidRPr="00562361">
          <w:rPr>
            <w:rStyle w:val="Hyperlink"/>
            <w:rFonts w:cs="FrankRuehl" w:hint="cs"/>
            <w:vanish/>
            <w:szCs w:val="20"/>
            <w:shd w:val="clear" w:color="auto" w:fill="FFFF99"/>
            <w:rtl/>
          </w:rPr>
          <w:t>ה"ח 1654</w:t>
        </w:r>
      </w:hyperlink>
      <w:r w:rsidRPr="00562361">
        <w:rPr>
          <w:rStyle w:val="default"/>
          <w:rFonts w:cs="FrankRuehl" w:hint="cs"/>
          <w:vanish/>
          <w:sz w:val="20"/>
          <w:szCs w:val="20"/>
          <w:shd w:val="clear" w:color="auto" w:fill="FFFF99"/>
          <w:rtl/>
        </w:rPr>
        <w:t>)</w:t>
      </w:r>
    </w:p>
    <w:p w:rsidR="00DF489B" w:rsidRPr="00562361" w:rsidRDefault="00DF489B">
      <w:pPr>
        <w:pStyle w:val="P33"/>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ביטול סעיף 41</w:t>
      </w:r>
    </w:p>
    <w:p w:rsidR="00DF489B" w:rsidRPr="00562361" w:rsidRDefault="00DF489B">
      <w:pPr>
        <w:pStyle w:val="P33"/>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DF489B" w:rsidRPr="00562361" w:rsidRDefault="00DF489B">
      <w:pPr>
        <w:pStyle w:val="P33"/>
        <w:spacing w:before="20"/>
        <w:ind w:left="0" w:right="1134"/>
        <w:rPr>
          <w:rStyle w:val="default"/>
          <w:rFonts w:cs="Miriam" w:hint="cs"/>
          <w:strike/>
          <w:vanish/>
          <w:sz w:val="16"/>
          <w:szCs w:val="16"/>
          <w:shd w:val="clear" w:color="auto" w:fill="FFFF99"/>
          <w:rtl/>
        </w:rPr>
      </w:pPr>
      <w:r w:rsidRPr="00562361">
        <w:rPr>
          <w:rStyle w:val="default"/>
          <w:rFonts w:cs="Miriam" w:hint="cs"/>
          <w:strike/>
          <w:vanish/>
          <w:sz w:val="16"/>
          <w:szCs w:val="16"/>
          <w:shd w:val="clear" w:color="auto" w:fill="FFFF99"/>
          <w:rtl/>
        </w:rPr>
        <w:t>ניכוי מיוחד</w:t>
      </w:r>
    </w:p>
    <w:p w:rsidR="00DF489B" w:rsidRDefault="00DF489B">
      <w:pPr>
        <w:pStyle w:val="P00"/>
        <w:spacing w:before="0"/>
        <w:ind w:left="0" w:right="1134"/>
        <w:rPr>
          <w:rStyle w:val="default"/>
          <w:rFonts w:cs="FrankRuehl" w:hint="cs"/>
          <w:strike/>
          <w:sz w:val="2"/>
          <w:szCs w:val="2"/>
          <w:rtl/>
        </w:rPr>
      </w:pPr>
      <w:r w:rsidRPr="00562361">
        <w:rPr>
          <w:rStyle w:val="default"/>
          <w:rFonts w:cs="FrankRuehl" w:hint="cs"/>
          <w:strike/>
          <w:vanish/>
          <w:sz w:val="22"/>
          <w:szCs w:val="22"/>
          <w:shd w:val="clear" w:color="auto" w:fill="FFFF99"/>
          <w:rtl/>
        </w:rPr>
        <w:t>41.</w:t>
      </w:r>
      <w:r w:rsidRPr="00562361">
        <w:rPr>
          <w:rStyle w:val="default"/>
          <w:rFonts w:cs="FrankRuehl" w:hint="cs"/>
          <w:strike/>
          <w:vanish/>
          <w:sz w:val="22"/>
          <w:szCs w:val="22"/>
          <w:shd w:val="clear" w:color="auto" w:fill="FFFF99"/>
          <w:rtl/>
        </w:rPr>
        <w:tab/>
        <w:t>במכירת זכות במקרקעין שהריווח ממנה נתון לשומה לפי פקודת מס הכנסה ושאינה פטורה ממס לפי סעיף 50(ג), ינוכה, בנוסף לניכויים המותרים לפי סעיף 39, סכום המתקבל מהכפלת 4% משווי הרכישה במספר החדשים שחלפו מיום הרכישה ועד ליום המכירה.</w:t>
      </w:r>
      <w:bookmarkEnd w:id="111"/>
    </w:p>
    <w:p w:rsidR="00DF489B" w:rsidRDefault="00DF489B" w:rsidP="00662CD3">
      <w:pPr>
        <w:pStyle w:val="P00"/>
        <w:spacing w:before="72"/>
        <w:ind w:left="0" w:right="1134"/>
        <w:rPr>
          <w:rStyle w:val="default"/>
          <w:rFonts w:cs="FrankRuehl"/>
          <w:rtl/>
        </w:rPr>
      </w:pPr>
      <w:bookmarkStart w:id="112" w:name="Seif76"/>
      <w:bookmarkEnd w:id="112"/>
      <w:r>
        <w:rPr>
          <w:lang w:val="he-IL"/>
        </w:rPr>
        <w:pict>
          <v:rect id="_x0000_s2156" style="position:absolute;left:0;text-align:left;margin-left:464.5pt;margin-top:8.05pt;width:75.05pt;height:30pt;z-index:251511296"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איסו</w:t>
                  </w:r>
                  <w:r>
                    <w:rPr>
                      <w:rFonts w:cs="Miriam" w:hint="cs"/>
                      <w:sz w:val="18"/>
                      <w:szCs w:val="18"/>
                      <w:rtl/>
                    </w:rPr>
                    <w:t>ר ניכויי כפל</w:t>
                  </w:r>
                </w:p>
                <w:p w:rsidR="00CC71C6" w:rsidRDefault="00CC71C6">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6) </w:t>
                  </w:r>
                </w:p>
                <w:p w:rsidR="00CC71C6" w:rsidRDefault="00CC71C6">
                  <w:pPr>
                    <w:spacing w:line="160" w:lineRule="exact"/>
                    <w:jc w:val="left"/>
                    <w:rPr>
                      <w:rFonts w:cs="Miriam"/>
                      <w:noProof/>
                      <w:sz w:val="18"/>
                      <w:szCs w:val="18"/>
                      <w:rtl/>
                    </w:rPr>
                  </w:pPr>
                  <w:r>
                    <w:rPr>
                      <w:rFonts w:cs="Miriam" w:hint="cs"/>
                      <w:sz w:val="18"/>
                      <w:szCs w:val="18"/>
                      <w:rtl/>
                    </w:rPr>
                    <w:t>תשל</w:t>
                  </w:r>
                  <w:r>
                    <w:rPr>
                      <w:rFonts w:cs="Miriam"/>
                      <w:sz w:val="18"/>
                      <w:szCs w:val="18"/>
                      <w:rtl/>
                    </w:rPr>
                    <w:t>"</w:t>
                  </w:r>
                  <w:r>
                    <w:rPr>
                      <w:rFonts w:cs="Miriam" w:hint="cs"/>
                      <w:sz w:val="18"/>
                      <w:szCs w:val="18"/>
                      <w:rtl/>
                    </w:rPr>
                    <w:t>ה-1975</w:t>
                  </w:r>
                </w:p>
              </w:txbxContent>
            </v:textbox>
            <w10:anchorlock/>
          </v:rect>
        </w:pict>
      </w:r>
      <w:r>
        <w:rPr>
          <w:rStyle w:val="big-number"/>
          <w:rtl/>
        </w:rPr>
        <w:t>42.</w:t>
      </w:r>
      <w:r>
        <w:rPr>
          <w:rStyle w:val="big-number"/>
          <w:rtl/>
        </w:rPr>
        <w:tab/>
      </w:r>
      <w:r>
        <w:rPr>
          <w:rStyle w:val="default"/>
          <w:rFonts w:cs="FrankRuehl"/>
          <w:rtl/>
        </w:rPr>
        <w:t>(א)</w:t>
      </w:r>
      <w:r>
        <w:rPr>
          <w:rStyle w:val="default"/>
          <w:rFonts w:cs="FrankRuehl"/>
          <w:rtl/>
        </w:rPr>
        <w:tab/>
        <w:t>במכ</w:t>
      </w:r>
      <w:r>
        <w:rPr>
          <w:rStyle w:val="default"/>
          <w:rFonts w:cs="FrankRuehl" w:hint="cs"/>
          <w:rtl/>
        </w:rPr>
        <w:t>ירת חכירה שסעיף 24 חל עליה יותר חלק יחסי מהניכויים ה</w:t>
      </w:r>
      <w:r>
        <w:rPr>
          <w:rStyle w:val="default"/>
          <w:rFonts w:cs="FrankRuehl"/>
          <w:rtl/>
        </w:rPr>
        <w:t>מותר</w:t>
      </w:r>
      <w:r>
        <w:rPr>
          <w:rStyle w:val="default"/>
          <w:rFonts w:cs="FrankRuehl" w:hint="cs"/>
          <w:rtl/>
        </w:rPr>
        <w:t xml:space="preserve">ים לפי חוק זה שיחסו לכלל הניכויים והתוספות שהיו מותרים אילו מכר </w:t>
      </w:r>
      <w:r>
        <w:rPr>
          <w:rStyle w:val="default"/>
          <w:rFonts w:cs="FrankRuehl"/>
          <w:rtl/>
        </w:rPr>
        <w:t>ה</w:t>
      </w:r>
      <w:r>
        <w:rPr>
          <w:rStyle w:val="default"/>
          <w:rFonts w:cs="FrankRuehl" w:hint="cs"/>
          <w:rtl/>
        </w:rPr>
        <w:t>מ</w:t>
      </w:r>
      <w:r>
        <w:rPr>
          <w:rStyle w:val="default"/>
          <w:rFonts w:cs="FrankRuehl"/>
          <w:rtl/>
        </w:rPr>
        <w:t>ו</w:t>
      </w:r>
      <w:r>
        <w:rPr>
          <w:rStyle w:val="default"/>
          <w:rFonts w:cs="FrankRuehl" w:hint="cs"/>
          <w:rtl/>
        </w:rPr>
        <w:t>כר את כל הזכויות במקרקעין שרכש, כיחס שבין שווי הרכישה שנקבע לצורך הסעיף האמור לכלל הזכויות במקרקעין שרכש.</w:t>
      </w:r>
    </w:p>
    <w:p w:rsidR="00DF489B" w:rsidRDefault="00DF489B">
      <w:pPr>
        <w:pStyle w:val="P00"/>
        <w:spacing w:before="72"/>
        <w:ind w:left="0" w:right="1134"/>
        <w:rPr>
          <w:rStyle w:val="default"/>
          <w:rFonts w:cs="FrankRuehl" w:hint="cs"/>
          <w:rtl/>
        </w:rPr>
      </w:pPr>
      <w:r>
        <w:rPr>
          <w:lang w:val="he-IL"/>
        </w:rPr>
        <w:pict>
          <v:rect id="_x0000_s2157" style="position:absolute;left:0;text-align:left;margin-left:464.5pt;margin-top:8.05pt;width:75.05pt;height:20pt;z-index:251512320" o:allowincell="f" filled="f" stroked="f" strokecolor="lime" strokeweight=".25pt">
            <v:textbox inset="0,0,0,0">
              <w:txbxContent>
                <w:p w:rsidR="00CC71C6" w:rsidRDefault="00CC71C6">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40) </w:t>
                  </w:r>
                </w:p>
                <w:p w:rsidR="00CC71C6" w:rsidRDefault="00CC71C6">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ח-1997</w:t>
                  </w:r>
                </w:p>
              </w:txbxContent>
            </v:textbox>
            <w10:anchorlock/>
          </v:rect>
        </w:pict>
      </w:r>
      <w:r>
        <w:rPr>
          <w:rFonts w:cs="FrankRuehl"/>
          <w:sz w:val="26"/>
          <w:rtl/>
        </w:rPr>
        <w:tab/>
      </w:r>
      <w:r>
        <w:rPr>
          <w:rStyle w:val="default"/>
          <w:rFonts w:cs="FrankRuehl"/>
          <w:rtl/>
        </w:rPr>
        <w:t>(ב)</w:t>
      </w:r>
      <w:r>
        <w:rPr>
          <w:rStyle w:val="default"/>
          <w:rFonts w:cs="FrankRuehl"/>
          <w:rtl/>
        </w:rPr>
        <w:tab/>
        <w:t>במכ</w:t>
      </w:r>
      <w:r>
        <w:rPr>
          <w:rStyle w:val="default"/>
          <w:rFonts w:cs="FrankRuehl" w:hint="cs"/>
          <w:rtl/>
        </w:rPr>
        <w:t>ירת זכות במקרקעין שבהם נמכרה חכירה בעבר, יוקטן סכום הניכויים בסכום שהותר בניכוי בחישוב השבח במכירות החכירה הקודמות במקרקעין.</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113" w:name="Rov261"/>
      <w:r w:rsidRPr="00562361">
        <w:rPr>
          <w:rStyle w:val="default"/>
          <w:rFonts w:cs="FrankRuehl" w:hint="cs"/>
          <w:vanish/>
          <w:color w:val="FF0000"/>
          <w:sz w:val="20"/>
          <w:szCs w:val="20"/>
          <w:shd w:val="clear" w:color="auto" w:fill="FFFF99"/>
          <w:rtl/>
        </w:rPr>
        <w:t>מיום 20.7.1975</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6</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296" w:history="1">
        <w:r w:rsidRPr="00562361">
          <w:rPr>
            <w:rStyle w:val="Hyperlink"/>
            <w:rFonts w:cs="FrankRuehl" w:hint="cs"/>
            <w:vanish/>
            <w:szCs w:val="20"/>
            <w:shd w:val="clear" w:color="auto" w:fill="FFFF99"/>
            <w:rtl/>
          </w:rPr>
          <w:t>ס"ח תשל"ה מס' 773</w:t>
        </w:r>
      </w:hyperlink>
      <w:r w:rsidRPr="00562361">
        <w:rPr>
          <w:rStyle w:val="default"/>
          <w:rFonts w:cs="FrankRuehl" w:hint="cs"/>
          <w:vanish/>
          <w:sz w:val="20"/>
          <w:szCs w:val="20"/>
          <w:shd w:val="clear" w:color="auto" w:fill="FFFF99"/>
          <w:rtl/>
        </w:rPr>
        <w:t xml:space="preserve"> מיום 20.7.1975 עמ' 159 (</w:t>
      </w:r>
      <w:hyperlink r:id="rId297" w:history="1">
        <w:r w:rsidRPr="00562361">
          <w:rPr>
            <w:rStyle w:val="Hyperlink"/>
            <w:rFonts w:cs="FrankRuehl" w:hint="cs"/>
            <w:vanish/>
            <w:szCs w:val="20"/>
            <w:shd w:val="clear" w:color="auto" w:fill="FFFF99"/>
            <w:rtl/>
          </w:rPr>
          <w:t>ה"ח 1150</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42.</w:t>
      </w:r>
      <w:r w:rsidRPr="00562361">
        <w:rPr>
          <w:rStyle w:val="default"/>
          <w:rFonts w:cs="FrankRuehl" w:hint="cs"/>
          <w:vanish/>
          <w:sz w:val="22"/>
          <w:szCs w:val="22"/>
          <w:shd w:val="clear" w:color="auto" w:fill="FFFF99"/>
          <w:rtl/>
        </w:rPr>
        <w:tab/>
        <w:t>(א)</w:t>
      </w:r>
      <w:r w:rsidRPr="00562361">
        <w:rPr>
          <w:rStyle w:val="default"/>
          <w:rFonts w:cs="FrankRuehl" w:hint="cs"/>
          <w:vanish/>
          <w:sz w:val="22"/>
          <w:szCs w:val="22"/>
          <w:shd w:val="clear" w:color="auto" w:fill="FFFF99"/>
          <w:rtl/>
        </w:rPr>
        <w:tab/>
        <w:t xml:space="preserve">במכירת חכירה שסעיף 24 חל עליה יותר חלק יחסי מהניכויים </w:t>
      </w:r>
      <w:r w:rsidRPr="00562361">
        <w:rPr>
          <w:rStyle w:val="default"/>
          <w:rFonts w:cs="FrankRuehl" w:hint="cs"/>
          <w:strike/>
          <w:vanish/>
          <w:sz w:val="22"/>
          <w:szCs w:val="22"/>
          <w:shd w:val="clear" w:color="auto" w:fill="FFFF99"/>
          <w:rtl/>
        </w:rPr>
        <w:t>והתוספות</w:t>
      </w:r>
      <w:r w:rsidRPr="00562361">
        <w:rPr>
          <w:rStyle w:val="default"/>
          <w:rFonts w:cs="FrankRuehl" w:hint="cs"/>
          <w:vanish/>
          <w:sz w:val="22"/>
          <w:szCs w:val="22"/>
          <w:shd w:val="clear" w:color="auto" w:fill="FFFF99"/>
          <w:rtl/>
        </w:rPr>
        <w:t xml:space="preserve"> המותרים לפי חוק זה שיחסו לכלל הניכויים והתוספות שהיו מותרים אילו מכר המוכר את כל הזכויות במקרקעין שרכש, כיחס שבין שווי הרכישה שנקבע לצורך הסעיף האמור לכלל הזכויות במקרקעין שרכש.</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(ב)</w:t>
      </w:r>
      <w:r w:rsidRPr="00562361">
        <w:rPr>
          <w:rStyle w:val="default"/>
          <w:rFonts w:cs="FrankRuehl" w:hint="cs"/>
          <w:vanish/>
          <w:sz w:val="22"/>
          <w:szCs w:val="22"/>
          <w:shd w:val="clear" w:color="auto" w:fill="FFFF99"/>
          <w:rtl/>
        </w:rPr>
        <w:tab/>
        <w:t xml:space="preserve">במכירת זכות במקרקעין שלגבי מכירת זכות אחרת בהם שולם בעבר מס על ידי אותו מוכר, ואותה זכות עודנה בתקפה, יוקטן סכום הניכויים </w:t>
      </w:r>
      <w:r w:rsidRPr="00562361">
        <w:rPr>
          <w:rStyle w:val="default"/>
          <w:rFonts w:cs="FrankRuehl" w:hint="cs"/>
          <w:strike/>
          <w:vanish/>
          <w:sz w:val="22"/>
          <w:szCs w:val="22"/>
          <w:shd w:val="clear" w:color="auto" w:fill="FFFF99"/>
          <w:rtl/>
        </w:rPr>
        <w:t>והתוספות</w:t>
      </w:r>
      <w:r w:rsidRPr="00562361">
        <w:rPr>
          <w:rStyle w:val="default"/>
          <w:rFonts w:cs="FrankRuehl" w:hint="cs"/>
          <w:vanish/>
          <w:sz w:val="22"/>
          <w:szCs w:val="22"/>
          <w:shd w:val="clear" w:color="auto" w:fill="FFFF99"/>
          <w:rtl/>
        </w:rPr>
        <w:t xml:space="preserve"> בסכום שהותר </w:t>
      </w:r>
      <w:r w:rsidRPr="00562361">
        <w:rPr>
          <w:rStyle w:val="default"/>
          <w:rFonts w:cs="FrankRuehl" w:hint="cs"/>
          <w:strike/>
          <w:vanish/>
          <w:sz w:val="22"/>
          <w:szCs w:val="22"/>
          <w:shd w:val="clear" w:color="auto" w:fill="FFFF99"/>
          <w:rtl/>
        </w:rPr>
        <w:t>כהוספה או</w:t>
      </w:r>
      <w:r w:rsidRPr="00562361">
        <w:rPr>
          <w:rStyle w:val="default"/>
          <w:rFonts w:cs="FrankRuehl" w:hint="cs"/>
          <w:vanish/>
          <w:sz w:val="22"/>
          <w:szCs w:val="22"/>
          <w:shd w:val="clear" w:color="auto" w:fill="FFFF99"/>
          <w:rtl/>
        </w:rPr>
        <w:t xml:space="preserve"> כניכוי בחישוב השבח באותה מכירה אחרת. </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25.11.1997</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40</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298" w:history="1">
        <w:r w:rsidRPr="00562361">
          <w:rPr>
            <w:rStyle w:val="Hyperlink"/>
            <w:rFonts w:cs="FrankRuehl" w:hint="cs"/>
            <w:vanish/>
            <w:szCs w:val="20"/>
            <w:shd w:val="clear" w:color="auto" w:fill="FFFF99"/>
            <w:rtl/>
          </w:rPr>
          <w:t>ס"ח תשנ"ח מס' 1638</w:t>
        </w:r>
      </w:hyperlink>
      <w:r w:rsidRPr="00562361">
        <w:rPr>
          <w:rStyle w:val="default"/>
          <w:rFonts w:cs="FrankRuehl" w:hint="cs"/>
          <w:vanish/>
          <w:sz w:val="20"/>
          <w:szCs w:val="20"/>
          <w:shd w:val="clear" w:color="auto" w:fill="FFFF99"/>
          <w:rtl/>
        </w:rPr>
        <w:t xml:space="preserve"> מיום 25.11.1997 עמ' 10 (</w:t>
      </w:r>
      <w:hyperlink r:id="rId299" w:history="1">
        <w:r w:rsidRPr="00562361">
          <w:rPr>
            <w:rStyle w:val="Hyperlink"/>
            <w:rFonts w:cs="FrankRuehl" w:hint="cs"/>
            <w:vanish/>
            <w:szCs w:val="20"/>
            <w:shd w:val="clear" w:color="auto" w:fill="FFFF99"/>
            <w:rtl/>
          </w:rPr>
          <w:t>ה"ח 2644</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החלפת סעיף קטן 42(ב)</w:t>
      </w:r>
    </w:p>
    <w:p w:rsidR="00DF489B" w:rsidRPr="00562361" w:rsidRDefault="00DF489B">
      <w:pPr>
        <w:pStyle w:val="P00"/>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DF489B" w:rsidRDefault="00DF489B">
      <w:pPr>
        <w:pStyle w:val="P00"/>
        <w:spacing w:before="0"/>
        <w:ind w:left="0" w:right="1134"/>
        <w:rPr>
          <w:rStyle w:val="default"/>
          <w:rFonts w:cs="FrankRuehl" w:hint="cs"/>
          <w:strike/>
          <w:sz w:val="2"/>
          <w:szCs w:val="2"/>
          <w:rtl/>
        </w:rPr>
      </w:pP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(ב)</w:t>
      </w:r>
      <w:r w:rsidRPr="00562361">
        <w:rPr>
          <w:rStyle w:val="default"/>
          <w:rFonts w:cs="FrankRuehl" w:hint="cs"/>
          <w:strike/>
          <w:vanish/>
          <w:sz w:val="22"/>
          <w:szCs w:val="22"/>
          <w:shd w:val="clear" w:color="auto" w:fill="FFFF99"/>
          <w:rtl/>
        </w:rPr>
        <w:tab/>
        <w:t>במכירת זכות במקרקעין שלגבי מכירת זכות אחרת בהם שולם בעבר מס על ידי אותו מוכר, ואותה זכות עודנה בתקפה, יוקטן סכום הניכויים בסכום שהותר כניכוי בחישוב השבח באותה מכירה אחרת.</w:t>
      </w:r>
      <w:bookmarkEnd w:id="113"/>
    </w:p>
    <w:p w:rsidR="00DF489B" w:rsidRDefault="00DF489B" w:rsidP="00662CD3">
      <w:pPr>
        <w:pStyle w:val="P00"/>
        <w:spacing w:before="72"/>
        <w:ind w:left="0" w:right="1134"/>
        <w:rPr>
          <w:rStyle w:val="big-number"/>
          <w:rFonts w:hint="cs"/>
          <w:rtl/>
        </w:rPr>
      </w:pPr>
      <w:r>
        <w:rPr>
          <w:lang w:val="he-IL"/>
        </w:rPr>
        <w:pict>
          <v:rect id="_x0000_s2158" style="position:absolute;left:0;text-align:left;margin-left:464.5pt;margin-top:8.05pt;width:75.05pt;height:15.4pt;z-index:251513344"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hint="cs"/>
                      <w:sz w:val="18"/>
                      <w:szCs w:val="18"/>
                      <w:rtl/>
                    </w:rPr>
                    <w:t>(תיקון מס' 50) תשס"ב-2002</w:t>
                  </w:r>
                </w:p>
              </w:txbxContent>
            </v:textbox>
            <w10:anchorlock/>
          </v:rect>
        </w:pict>
      </w:r>
      <w:r>
        <w:rPr>
          <w:rStyle w:val="big-number"/>
          <w:rtl/>
        </w:rPr>
        <w:t xml:space="preserve">43. </w:t>
      </w:r>
      <w:r>
        <w:rPr>
          <w:rStyle w:val="big-number"/>
          <w:rFonts w:hint="cs"/>
          <w:rtl/>
        </w:rPr>
        <w:tab/>
      </w:r>
      <w:r>
        <w:rPr>
          <w:rStyle w:val="default"/>
          <w:rFonts w:cs="FrankRuehl"/>
          <w:rtl/>
        </w:rPr>
        <w:t>(בוט</w:t>
      </w:r>
      <w:r>
        <w:rPr>
          <w:rStyle w:val="default"/>
          <w:rFonts w:cs="FrankRuehl" w:hint="cs"/>
          <w:rtl/>
        </w:rPr>
        <w:t>ל).</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114" w:name="Rov262"/>
      <w:r w:rsidRPr="00562361">
        <w:rPr>
          <w:rStyle w:val="default"/>
          <w:rFonts w:cs="FrankRuehl" w:hint="cs"/>
          <w:vanish/>
          <w:color w:val="FF0000"/>
          <w:sz w:val="20"/>
          <w:szCs w:val="20"/>
          <w:shd w:val="clear" w:color="auto" w:fill="FFFF99"/>
          <w:rtl/>
        </w:rPr>
        <w:t>מיום 20.7.1975</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6</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300" w:history="1">
        <w:r w:rsidRPr="00562361">
          <w:rPr>
            <w:rStyle w:val="Hyperlink"/>
            <w:rFonts w:cs="FrankRuehl" w:hint="cs"/>
            <w:vanish/>
            <w:szCs w:val="20"/>
            <w:shd w:val="clear" w:color="auto" w:fill="FFFF99"/>
            <w:rtl/>
          </w:rPr>
          <w:t>ס"ח תשל"ה מס' 773</w:t>
        </w:r>
      </w:hyperlink>
      <w:r w:rsidRPr="00562361">
        <w:rPr>
          <w:rStyle w:val="default"/>
          <w:rFonts w:cs="FrankRuehl" w:hint="cs"/>
          <w:vanish/>
          <w:sz w:val="20"/>
          <w:szCs w:val="20"/>
          <w:shd w:val="clear" w:color="auto" w:fill="FFFF99"/>
          <w:rtl/>
        </w:rPr>
        <w:t xml:space="preserve"> מיום 20.7.1975 עמ' 159 (</w:t>
      </w:r>
      <w:hyperlink r:id="rId301" w:history="1">
        <w:r w:rsidRPr="00562361">
          <w:rPr>
            <w:rStyle w:val="Hyperlink"/>
            <w:rFonts w:cs="FrankRuehl" w:hint="cs"/>
            <w:vanish/>
            <w:szCs w:val="20"/>
            <w:shd w:val="clear" w:color="auto" w:fill="FFFF99"/>
            <w:rtl/>
          </w:rPr>
          <w:t>ה"ח 1150</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big-number"/>
          <w:rFonts w:cs="FrankRuehl" w:hint="cs"/>
          <w:vanish/>
          <w:sz w:val="22"/>
          <w:szCs w:val="22"/>
          <w:shd w:val="clear" w:color="auto" w:fill="FFFF99"/>
          <w:rtl/>
        </w:rPr>
      </w:pPr>
      <w:r w:rsidRPr="00562361">
        <w:rPr>
          <w:rStyle w:val="default"/>
          <w:rFonts w:cs="FrankRuehl" w:hint="cs"/>
          <w:vanish/>
          <w:sz w:val="22"/>
          <w:szCs w:val="22"/>
          <w:shd w:val="clear" w:color="auto" w:fill="FFFF99"/>
          <w:rtl/>
        </w:rPr>
        <w:t>43.</w:t>
      </w:r>
      <w:r w:rsidRPr="00562361">
        <w:rPr>
          <w:rStyle w:val="default"/>
          <w:rFonts w:cs="FrankRuehl" w:hint="cs"/>
          <w:vanish/>
          <w:sz w:val="22"/>
          <w:szCs w:val="22"/>
          <w:shd w:val="clear" w:color="auto" w:fill="FFFF99"/>
          <w:rtl/>
        </w:rPr>
        <w:tab/>
        <w:t xml:space="preserve">בחישוב השבח על פעולה באיגוד מקרקעין, יותרו </w:t>
      </w:r>
      <w:r w:rsidRPr="00562361">
        <w:rPr>
          <w:rStyle w:val="default"/>
          <w:rFonts w:cs="FrankRuehl" w:hint="cs"/>
          <w:strike/>
          <w:vanish/>
          <w:sz w:val="22"/>
          <w:szCs w:val="22"/>
          <w:shd w:val="clear" w:color="auto" w:fill="FFFF99"/>
          <w:rtl/>
        </w:rPr>
        <w:t>כתוספת או</w:t>
      </w:r>
      <w:r w:rsidRPr="00562361">
        <w:rPr>
          <w:rStyle w:val="default"/>
          <w:rFonts w:cs="FrankRuehl" w:hint="cs"/>
          <w:vanish/>
          <w:sz w:val="22"/>
          <w:szCs w:val="22"/>
          <w:shd w:val="clear" w:color="auto" w:fill="FFFF99"/>
          <w:rtl/>
        </w:rPr>
        <w:t xml:space="preserve"> כניכוי רק ההוצאות המותרות לפי חוק זה ושהוצאו על ידי האיגוד לאחר יום רכישת הזכות באיגוד נשוא הפעולה על ידי עושה הפעולה בה מוטל המס. </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30.9.2002</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302"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225 (</w:t>
      </w:r>
      <w:hyperlink r:id="rId303"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ביטול סעיף 43</w:t>
      </w:r>
    </w:p>
    <w:p w:rsidR="00DF489B" w:rsidRPr="00562361" w:rsidRDefault="00DF489B">
      <w:pPr>
        <w:pStyle w:val="P00"/>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DF489B" w:rsidRPr="00562361" w:rsidRDefault="00DF489B">
      <w:pPr>
        <w:pStyle w:val="P00"/>
        <w:spacing w:before="20"/>
        <w:ind w:left="0" w:right="1134"/>
        <w:rPr>
          <w:rStyle w:val="default"/>
          <w:rFonts w:cs="Miriam" w:hint="cs"/>
          <w:strike/>
          <w:vanish/>
          <w:sz w:val="16"/>
          <w:szCs w:val="16"/>
          <w:shd w:val="clear" w:color="auto" w:fill="FFFF99"/>
          <w:rtl/>
        </w:rPr>
      </w:pPr>
      <w:r w:rsidRPr="00562361">
        <w:rPr>
          <w:rStyle w:val="default"/>
          <w:rFonts w:cs="Miriam" w:hint="cs"/>
          <w:strike/>
          <w:vanish/>
          <w:sz w:val="16"/>
          <w:szCs w:val="16"/>
          <w:shd w:val="clear" w:color="auto" w:fill="FFFF99"/>
          <w:rtl/>
        </w:rPr>
        <w:t>סייג לניכוי בפעולה באיגוד</w:t>
      </w:r>
    </w:p>
    <w:p w:rsidR="00DF489B" w:rsidRDefault="00DF489B">
      <w:pPr>
        <w:pStyle w:val="P00"/>
        <w:spacing w:before="0"/>
        <w:ind w:left="0" w:right="1134"/>
        <w:rPr>
          <w:rStyle w:val="big-number"/>
          <w:rFonts w:cs="FrankRuehl" w:hint="cs"/>
          <w:strike/>
          <w:sz w:val="2"/>
          <w:szCs w:val="2"/>
          <w:rtl/>
        </w:rPr>
      </w:pPr>
      <w:r w:rsidRPr="00562361">
        <w:rPr>
          <w:rStyle w:val="default"/>
          <w:rFonts w:cs="FrankRuehl" w:hint="cs"/>
          <w:strike/>
          <w:vanish/>
          <w:sz w:val="22"/>
          <w:szCs w:val="22"/>
          <w:shd w:val="clear" w:color="auto" w:fill="FFFF99"/>
          <w:rtl/>
        </w:rPr>
        <w:t>43.</w:t>
      </w:r>
      <w:r w:rsidRPr="00562361">
        <w:rPr>
          <w:rStyle w:val="default"/>
          <w:rFonts w:cs="FrankRuehl" w:hint="cs"/>
          <w:strike/>
          <w:vanish/>
          <w:sz w:val="22"/>
          <w:szCs w:val="22"/>
          <w:shd w:val="clear" w:color="auto" w:fill="FFFF99"/>
          <w:rtl/>
        </w:rPr>
        <w:tab/>
        <w:t>בחישוב השבח על פעולה באיגוד מקרקעין, יותרו כניכוי רק ההוצאות המותרות לפי חוק זה ושהוצאו על ידי האיגוד לאחר יום רכישת הזכות באיגוד נשוא הפעולה על ידי עושה הפעולה בה מוטל המס.</w:t>
      </w:r>
      <w:bookmarkEnd w:id="114"/>
    </w:p>
    <w:p w:rsidR="00DF489B" w:rsidRDefault="00DF489B" w:rsidP="00662CD3">
      <w:pPr>
        <w:pStyle w:val="P00"/>
        <w:spacing w:before="72"/>
        <w:ind w:left="0" w:right="1134"/>
        <w:rPr>
          <w:rStyle w:val="big-number"/>
          <w:rFonts w:hint="cs"/>
          <w:rtl/>
        </w:rPr>
      </w:pPr>
      <w:r>
        <w:rPr>
          <w:rFonts w:cs="Miriam"/>
          <w:szCs w:val="32"/>
          <w:rtl/>
          <w:lang w:val="he-IL"/>
        </w:rPr>
        <w:pict>
          <v:shape id="_x0000_s2762" type="#_x0000_t202" style="position:absolute;left:0;text-align:left;margin-left:470.25pt;margin-top:7.1pt;width:1in;height:16.8pt;z-index:251753984" filled="f" stroked="f">
            <v:textbox inset="1mm,0,1mm,0">
              <w:txbxContent>
                <w:p w:rsidR="00CC71C6" w:rsidRDefault="00CC71C6">
                  <w:pPr>
                    <w:spacing w:line="160" w:lineRule="exact"/>
                    <w:jc w:val="left"/>
                    <w:rPr>
                      <w:rFonts w:cs="Miriam"/>
                      <w:noProof/>
                      <w:sz w:val="18"/>
                      <w:szCs w:val="18"/>
                      <w:rtl/>
                    </w:rPr>
                  </w:pPr>
                  <w:r>
                    <w:rPr>
                      <w:rFonts w:cs="Miriam" w:hint="cs"/>
                      <w:sz w:val="18"/>
                      <w:szCs w:val="18"/>
                      <w:rtl/>
                    </w:rPr>
                    <w:t>(תיקון מס' 50) תשס"ב-2002</w:t>
                  </w:r>
                </w:p>
              </w:txbxContent>
            </v:textbox>
          </v:shape>
        </w:pict>
      </w:r>
      <w:r>
        <w:rPr>
          <w:rStyle w:val="big-number"/>
          <w:rtl/>
        </w:rPr>
        <w:t>44.</w:t>
      </w:r>
      <w:r>
        <w:rPr>
          <w:rStyle w:val="big-number"/>
          <w:rFonts w:hint="cs"/>
          <w:rtl/>
        </w:rPr>
        <w:tab/>
      </w:r>
      <w:r>
        <w:rPr>
          <w:rStyle w:val="default"/>
          <w:rFonts w:cs="FrankRuehl"/>
          <w:rtl/>
        </w:rPr>
        <w:t>(בוט</w:t>
      </w:r>
      <w:r>
        <w:rPr>
          <w:rStyle w:val="default"/>
          <w:rFonts w:cs="FrankRuehl" w:hint="cs"/>
          <w:rtl/>
        </w:rPr>
        <w:t>ל).</w:t>
      </w:r>
      <w:r>
        <w:rPr>
          <w:rStyle w:val="big-number"/>
          <w:rFonts w:hint="cs"/>
          <w:rtl/>
        </w:rPr>
        <w:tab/>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115" w:name="Rov263"/>
      <w:r w:rsidRPr="00562361">
        <w:rPr>
          <w:rStyle w:val="default"/>
          <w:rFonts w:cs="FrankRuehl" w:hint="cs"/>
          <w:vanish/>
          <w:color w:val="FF0000"/>
          <w:sz w:val="20"/>
          <w:szCs w:val="20"/>
          <w:shd w:val="clear" w:color="auto" w:fill="FFFF99"/>
          <w:rtl/>
        </w:rPr>
        <w:t>מיום 20.7.1975</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6</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304" w:history="1">
        <w:r w:rsidRPr="00562361">
          <w:rPr>
            <w:rStyle w:val="Hyperlink"/>
            <w:rFonts w:cs="FrankRuehl" w:hint="cs"/>
            <w:vanish/>
            <w:szCs w:val="20"/>
            <w:shd w:val="clear" w:color="auto" w:fill="FFFF99"/>
            <w:rtl/>
          </w:rPr>
          <w:t>ס"ח תשל"ה מס' 773</w:t>
        </w:r>
      </w:hyperlink>
      <w:r w:rsidRPr="00562361">
        <w:rPr>
          <w:rStyle w:val="default"/>
          <w:rFonts w:cs="FrankRuehl" w:hint="cs"/>
          <w:vanish/>
          <w:sz w:val="20"/>
          <w:szCs w:val="20"/>
          <w:shd w:val="clear" w:color="auto" w:fill="FFFF99"/>
          <w:rtl/>
        </w:rPr>
        <w:t xml:space="preserve"> מיום 20.7.1975 עמ' 159 (</w:t>
      </w:r>
      <w:hyperlink r:id="rId305" w:history="1">
        <w:r w:rsidRPr="00562361">
          <w:rPr>
            <w:rStyle w:val="Hyperlink"/>
            <w:rFonts w:cs="FrankRuehl" w:hint="cs"/>
            <w:vanish/>
            <w:szCs w:val="20"/>
            <w:shd w:val="clear" w:color="auto" w:fill="FFFF99"/>
            <w:rtl/>
          </w:rPr>
          <w:t>ה"ח 1150</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big-number"/>
          <w:rFonts w:cs="FrankRuehl" w:hint="cs"/>
          <w:vanish/>
          <w:sz w:val="22"/>
          <w:szCs w:val="22"/>
          <w:shd w:val="clear" w:color="auto" w:fill="FFFF99"/>
          <w:rtl/>
        </w:rPr>
      </w:pPr>
      <w:r w:rsidRPr="00562361">
        <w:rPr>
          <w:rStyle w:val="default"/>
          <w:rFonts w:cs="FrankRuehl" w:hint="cs"/>
          <w:vanish/>
          <w:sz w:val="22"/>
          <w:szCs w:val="22"/>
          <w:shd w:val="clear" w:color="auto" w:fill="FFFF99"/>
          <w:rtl/>
        </w:rPr>
        <w:t>44.</w:t>
      </w:r>
      <w:r w:rsidRPr="00562361">
        <w:rPr>
          <w:rStyle w:val="default"/>
          <w:rFonts w:cs="FrankRuehl" w:hint="cs"/>
          <w:vanish/>
          <w:sz w:val="22"/>
          <w:szCs w:val="22"/>
          <w:shd w:val="clear" w:color="auto" w:fill="FFFF99"/>
          <w:rtl/>
        </w:rPr>
        <w:tab/>
        <w:t xml:space="preserve">בחישוב השבח על פעולה באיגוד מקרקעין יותרו כניכוי, בנוסף להוצאות המותרות על פי סעיף 43, גם ההוצאות שניתנות לניכוי לפי סעיף 39 שהוציא עושה הפעולה בקשר לרכישת הזכות באיגוד נשוא הפעולה ומכירתה, וכן יותרו </w:t>
      </w:r>
      <w:r w:rsidRPr="00562361">
        <w:rPr>
          <w:rStyle w:val="default"/>
          <w:rFonts w:cs="FrankRuehl" w:hint="cs"/>
          <w:strike/>
          <w:vanish/>
          <w:sz w:val="22"/>
          <w:szCs w:val="22"/>
          <w:shd w:val="clear" w:color="auto" w:fill="FFFF99"/>
          <w:rtl/>
        </w:rPr>
        <w:t>כתוספת התוספות שניתן להוסיפן לפי סעיף 21</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כניכוי ההוצאות</w:t>
      </w:r>
      <w:r w:rsidRPr="00562361">
        <w:rPr>
          <w:rStyle w:val="default"/>
          <w:rFonts w:cs="FrankRuehl" w:hint="cs"/>
          <w:vanish/>
          <w:sz w:val="22"/>
          <w:szCs w:val="22"/>
          <w:shd w:val="clear" w:color="auto" w:fill="FFFF99"/>
          <w:rtl/>
        </w:rPr>
        <w:t xml:space="preserve"> שהוציא עושה הפעולה בקשר לרכישת הזכות באיגוד, </w:t>
      </w:r>
      <w:r w:rsidRPr="00562361">
        <w:rPr>
          <w:rStyle w:val="default"/>
          <w:rFonts w:cs="FrankRuehl" w:hint="cs"/>
          <w:strike/>
          <w:vanish/>
          <w:sz w:val="22"/>
          <w:szCs w:val="22"/>
          <w:shd w:val="clear" w:color="auto" w:fill="FFFF99"/>
          <w:rtl/>
        </w:rPr>
        <w:t xml:space="preserve">וכן תותר כתוספת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תוספת המס</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ותוספת המס</w:t>
      </w:r>
      <w:r w:rsidRPr="00562361">
        <w:rPr>
          <w:rStyle w:val="default"/>
          <w:rFonts w:cs="FrankRuehl" w:hint="cs"/>
          <w:vanish/>
          <w:sz w:val="22"/>
          <w:szCs w:val="22"/>
          <w:shd w:val="clear" w:color="auto" w:fill="FFFF99"/>
          <w:rtl/>
        </w:rPr>
        <w:t xml:space="preserve"> ששילם עושה הפעולה על פי סעיף 9(ב), הכל כאילו האיגוד הוציא את ההוצאות </w:t>
      </w:r>
      <w:r w:rsidRPr="00562361">
        <w:rPr>
          <w:rStyle w:val="default"/>
          <w:rFonts w:cs="FrankRuehl" w:hint="cs"/>
          <w:strike/>
          <w:vanish/>
          <w:sz w:val="22"/>
          <w:szCs w:val="22"/>
          <w:shd w:val="clear" w:color="auto" w:fill="FFFF99"/>
          <w:rtl/>
        </w:rPr>
        <w:t>או שילם את התוספת</w:t>
      </w:r>
      <w:r w:rsidRPr="00562361">
        <w:rPr>
          <w:rStyle w:val="default"/>
          <w:rFonts w:cs="FrankRuehl" w:hint="cs"/>
          <w:vanish/>
          <w:sz w:val="22"/>
          <w:szCs w:val="22"/>
          <w:shd w:val="clear" w:color="auto" w:fill="FFFF99"/>
          <w:rtl/>
        </w:rPr>
        <w:t xml:space="preserve">.    </w:t>
      </w:r>
    </w:p>
    <w:p w:rsidR="00DF489B" w:rsidRPr="00562361" w:rsidRDefault="00DF489B">
      <w:pPr>
        <w:pStyle w:val="P00"/>
        <w:spacing w:before="0"/>
        <w:ind w:left="0" w:right="1134"/>
        <w:rPr>
          <w:rStyle w:val="big-number"/>
          <w:rFonts w:cs="FrankRuehl" w:hint="cs"/>
          <w:vanish/>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30.9.2002</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306"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225 (</w:t>
      </w:r>
      <w:hyperlink r:id="rId307"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ביטול סעיף 44</w:t>
      </w:r>
    </w:p>
    <w:p w:rsidR="00DF489B" w:rsidRPr="00562361" w:rsidRDefault="00DF489B">
      <w:pPr>
        <w:pStyle w:val="P00"/>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DF489B" w:rsidRPr="00562361" w:rsidRDefault="00DF489B">
      <w:pPr>
        <w:pStyle w:val="P00"/>
        <w:spacing w:before="20"/>
        <w:ind w:left="0" w:right="1134"/>
        <w:rPr>
          <w:rStyle w:val="default"/>
          <w:rFonts w:cs="Miriam" w:hint="cs"/>
          <w:strike/>
          <w:vanish/>
          <w:sz w:val="16"/>
          <w:szCs w:val="16"/>
          <w:shd w:val="clear" w:color="auto" w:fill="FFFF99"/>
          <w:rtl/>
        </w:rPr>
      </w:pPr>
      <w:r w:rsidRPr="00562361">
        <w:rPr>
          <w:rStyle w:val="default"/>
          <w:rFonts w:cs="Miriam" w:hint="cs"/>
          <w:strike/>
          <w:vanish/>
          <w:sz w:val="16"/>
          <w:szCs w:val="16"/>
          <w:shd w:val="clear" w:color="auto" w:fill="FFFF99"/>
          <w:rtl/>
        </w:rPr>
        <w:t>ניכויים נוספים בפעולה באיגוד</w:t>
      </w:r>
    </w:p>
    <w:p w:rsidR="00DF489B" w:rsidRDefault="00DF489B">
      <w:pPr>
        <w:pStyle w:val="P00"/>
        <w:spacing w:before="0"/>
        <w:ind w:left="0" w:right="1134"/>
        <w:rPr>
          <w:rStyle w:val="big-number"/>
          <w:rFonts w:cs="FrankRuehl" w:hint="cs"/>
          <w:strike/>
          <w:sz w:val="2"/>
          <w:szCs w:val="2"/>
          <w:rtl/>
        </w:rPr>
      </w:pPr>
      <w:r w:rsidRPr="00562361">
        <w:rPr>
          <w:rStyle w:val="default"/>
          <w:rFonts w:cs="FrankRuehl" w:hint="cs"/>
          <w:strike/>
          <w:vanish/>
          <w:sz w:val="22"/>
          <w:szCs w:val="22"/>
          <w:shd w:val="clear" w:color="auto" w:fill="FFFF99"/>
          <w:rtl/>
        </w:rPr>
        <w:t>44.</w:t>
      </w:r>
      <w:r w:rsidRPr="00562361">
        <w:rPr>
          <w:rStyle w:val="default"/>
          <w:rFonts w:cs="FrankRuehl" w:hint="cs"/>
          <w:strike/>
          <w:vanish/>
          <w:sz w:val="22"/>
          <w:szCs w:val="22"/>
          <w:shd w:val="clear" w:color="auto" w:fill="FFFF99"/>
          <w:rtl/>
        </w:rPr>
        <w:tab/>
        <w:t>בחישוב השבח על פעולה באיגוד מקרקעין יותרו כניכוי, בנוסף להוצאות המותרות על פי סעיף 43, גם ההוצאות שניתנות לניכוי לפי סעיף 39 שהוציא עושה הפעולה בקשר לרכישת הזכות באיגוד נשוא הפעולה ומכירתה, וכן יותרו כניכוי ההוצאות שהוציא עושה הפעולה בקשר לרכישת הזכות באיגוד, ותוספת המס ששילם עושה הפעולה על פי סעיף 9(ב), הכל כאילו האיגוד הוציא את ההוצאות.</w:t>
      </w:r>
      <w:bookmarkEnd w:id="115"/>
    </w:p>
    <w:p w:rsidR="00DF489B" w:rsidRDefault="00DF489B" w:rsidP="00662CD3">
      <w:pPr>
        <w:pStyle w:val="P00"/>
        <w:spacing w:before="72"/>
        <w:ind w:left="0" w:right="1134"/>
        <w:rPr>
          <w:rStyle w:val="default"/>
          <w:rFonts w:cs="FrankRuehl" w:hint="cs"/>
          <w:rtl/>
        </w:rPr>
      </w:pPr>
      <w:r>
        <w:rPr>
          <w:rFonts w:cs="Miriam"/>
          <w:szCs w:val="32"/>
          <w:rtl/>
          <w:lang w:val="he-IL"/>
        </w:rPr>
        <w:pict>
          <v:shape id="_x0000_s2763" type="#_x0000_t202" style="position:absolute;left:0;text-align:left;margin-left:470.25pt;margin-top:7.1pt;width:1in;height:16.8pt;z-index:251755008" filled="f" stroked="f">
            <v:textbox inset="1mm,0,1mm,0">
              <w:txbxContent>
                <w:p w:rsidR="00CC71C6" w:rsidRDefault="00CC71C6">
                  <w:pPr>
                    <w:spacing w:line="160" w:lineRule="exact"/>
                    <w:jc w:val="left"/>
                    <w:rPr>
                      <w:rFonts w:cs="Miriam"/>
                      <w:noProof/>
                      <w:sz w:val="18"/>
                      <w:szCs w:val="18"/>
                      <w:rtl/>
                    </w:rPr>
                  </w:pPr>
                  <w:r>
                    <w:rPr>
                      <w:rFonts w:cs="Miriam" w:hint="cs"/>
                      <w:sz w:val="18"/>
                      <w:szCs w:val="18"/>
                      <w:rtl/>
                    </w:rPr>
                    <w:t>(תיקון מס' 50) תשס"ב-2002</w:t>
                  </w:r>
                </w:p>
              </w:txbxContent>
            </v:textbox>
          </v:shape>
        </w:pict>
      </w:r>
      <w:r>
        <w:rPr>
          <w:rStyle w:val="big-number"/>
          <w:rtl/>
        </w:rPr>
        <w:t xml:space="preserve">45. </w:t>
      </w:r>
      <w:r>
        <w:rPr>
          <w:rFonts w:cs="FrankRuehl"/>
          <w:sz w:val="26"/>
          <w:rtl/>
        </w:rPr>
        <w:t> </w:t>
      </w:r>
      <w:r>
        <w:rPr>
          <w:rStyle w:val="default"/>
          <w:rFonts w:cs="FrankRuehl"/>
          <w:rtl/>
        </w:rPr>
        <w:t>(בוט</w:t>
      </w:r>
      <w:r>
        <w:rPr>
          <w:rStyle w:val="default"/>
          <w:rFonts w:cs="FrankRuehl" w:hint="cs"/>
          <w:rtl/>
        </w:rPr>
        <w:t>ל).</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116" w:name="Rov264"/>
      <w:r w:rsidRPr="00562361">
        <w:rPr>
          <w:rStyle w:val="default"/>
          <w:rFonts w:cs="FrankRuehl" w:hint="cs"/>
          <w:vanish/>
          <w:color w:val="FF0000"/>
          <w:sz w:val="20"/>
          <w:szCs w:val="20"/>
          <w:shd w:val="clear" w:color="auto" w:fill="FFFF99"/>
          <w:rtl/>
        </w:rPr>
        <w:t>מיום 20.7.1975</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6</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308" w:history="1">
        <w:r w:rsidRPr="00562361">
          <w:rPr>
            <w:rStyle w:val="Hyperlink"/>
            <w:rFonts w:cs="FrankRuehl" w:hint="cs"/>
            <w:vanish/>
            <w:szCs w:val="20"/>
            <w:shd w:val="clear" w:color="auto" w:fill="FFFF99"/>
            <w:rtl/>
          </w:rPr>
          <w:t>ס"ח תשל"ה מס' 773</w:t>
        </w:r>
      </w:hyperlink>
      <w:r w:rsidRPr="00562361">
        <w:rPr>
          <w:rStyle w:val="default"/>
          <w:rFonts w:cs="FrankRuehl" w:hint="cs"/>
          <w:vanish/>
          <w:sz w:val="20"/>
          <w:szCs w:val="20"/>
          <w:shd w:val="clear" w:color="auto" w:fill="FFFF99"/>
          <w:rtl/>
        </w:rPr>
        <w:t xml:space="preserve"> מיום 20.7.1975 עמ' 159 (</w:t>
      </w:r>
      <w:hyperlink r:id="rId309" w:history="1">
        <w:r w:rsidRPr="00562361">
          <w:rPr>
            <w:rStyle w:val="Hyperlink"/>
            <w:rFonts w:cs="FrankRuehl" w:hint="cs"/>
            <w:vanish/>
            <w:szCs w:val="20"/>
            <w:shd w:val="clear" w:color="auto" w:fill="FFFF99"/>
            <w:rtl/>
          </w:rPr>
          <w:t>ה"ח 1150</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45.</w:t>
      </w:r>
      <w:r w:rsidRPr="00562361">
        <w:rPr>
          <w:rStyle w:val="default"/>
          <w:rFonts w:cs="FrankRuehl" w:hint="cs"/>
          <w:vanish/>
          <w:sz w:val="22"/>
          <w:szCs w:val="22"/>
          <w:shd w:val="clear" w:color="auto" w:fill="FFFF99"/>
          <w:rtl/>
        </w:rPr>
        <w:tab/>
        <w:t xml:space="preserve">בחישוב השבח על פעולה בזכות באיגוד שנתקבלה על ידי עושה הפעולה בנסיבות הפטורות ממס לפי סעיפים 62, 63, 69, 70 ו-71 יותרו </w:t>
      </w:r>
      <w:r w:rsidRPr="00562361">
        <w:rPr>
          <w:rStyle w:val="default"/>
          <w:rFonts w:cs="FrankRuehl" w:hint="cs"/>
          <w:strike/>
          <w:vanish/>
          <w:sz w:val="22"/>
          <w:szCs w:val="22"/>
          <w:shd w:val="clear" w:color="auto" w:fill="FFFF99"/>
          <w:rtl/>
        </w:rPr>
        <w:t>כתוספת וכניכוי</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כניכוי</w:t>
      </w:r>
      <w:r w:rsidRPr="00562361">
        <w:rPr>
          <w:rStyle w:val="default"/>
          <w:rFonts w:cs="FrankRuehl" w:hint="cs"/>
          <w:vanish/>
          <w:sz w:val="22"/>
          <w:szCs w:val="22"/>
          <w:shd w:val="clear" w:color="auto" w:fill="FFFF99"/>
          <w:rtl/>
        </w:rPr>
        <w:t xml:space="preserve"> גם ההוצאות הניתנות </w:t>
      </w:r>
      <w:r w:rsidRPr="00562361">
        <w:rPr>
          <w:rStyle w:val="default"/>
          <w:rFonts w:cs="FrankRuehl" w:hint="cs"/>
          <w:strike/>
          <w:vanish/>
          <w:sz w:val="22"/>
          <w:szCs w:val="22"/>
          <w:shd w:val="clear" w:color="auto" w:fill="FFFF99"/>
          <w:rtl/>
        </w:rPr>
        <w:t>להוספה או</w:t>
      </w:r>
      <w:r w:rsidRPr="00562361">
        <w:rPr>
          <w:rStyle w:val="default"/>
          <w:rFonts w:cs="FrankRuehl" w:hint="cs"/>
          <w:vanish/>
          <w:sz w:val="22"/>
          <w:szCs w:val="22"/>
          <w:shd w:val="clear" w:color="auto" w:fill="FFFF99"/>
          <w:rtl/>
        </w:rPr>
        <w:t xml:space="preserve"> לניכוי, שהוצאו על ידי האיגוד לפני יום רכישת הזכות על ידי עושה הפעולה אך אחרי היום שהיה נקבע כיום הרכישה אילו עשה את הפעולה מי שממנו נתקבלה הזכות.  </w:t>
      </w:r>
    </w:p>
    <w:p w:rsidR="00DF489B" w:rsidRPr="00562361" w:rsidRDefault="00DF489B">
      <w:pPr>
        <w:pStyle w:val="P00"/>
        <w:spacing w:before="0"/>
        <w:ind w:left="0" w:right="1134"/>
        <w:rPr>
          <w:rStyle w:val="default"/>
          <w:rFonts w:cs="FrankRuehl" w:hint="cs"/>
          <w:vanish/>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30.9.2002</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310"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225 (</w:t>
      </w:r>
      <w:hyperlink r:id="rId311"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ביטול סעיף 45</w:t>
      </w:r>
    </w:p>
    <w:p w:rsidR="00DF489B" w:rsidRPr="00562361" w:rsidRDefault="00DF489B">
      <w:pPr>
        <w:pStyle w:val="P00"/>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DF489B" w:rsidRPr="00562361" w:rsidRDefault="00DF489B">
      <w:pPr>
        <w:pStyle w:val="P00"/>
        <w:spacing w:before="20"/>
        <w:ind w:left="0" w:right="1134"/>
        <w:rPr>
          <w:rStyle w:val="big-number"/>
          <w:rFonts w:hint="cs"/>
          <w:strike/>
          <w:vanish/>
          <w:sz w:val="16"/>
          <w:szCs w:val="16"/>
          <w:shd w:val="clear" w:color="auto" w:fill="FFFF99"/>
          <w:rtl/>
        </w:rPr>
      </w:pPr>
      <w:r w:rsidRPr="00562361">
        <w:rPr>
          <w:rStyle w:val="big-number"/>
          <w:rFonts w:hint="cs"/>
          <w:strike/>
          <w:vanish/>
          <w:sz w:val="16"/>
          <w:szCs w:val="16"/>
          <w:shd w:val="clear" w:color="auto" w:fill="FFFF99"/>
          <w:rtl/>
        </w:rPr>
        <w:t>תוספות וניכויים כשעושה הפעולה באיגוד פטור ממס</w:t>
      </w:r>
    </w:p>
    <w:p w:rsidR="00DF489B" w:rsidRDefault="00DF489B">
      <w:pPr>
        <w:pStyle w:val="P00"/>
        <w:spacing w:before="0"/>
        <w:ind w:left="0" w:right="1134"/>
        <w:rPr>
          <w:rStyle w:val="big-number"/>
          <w:rFonts w:cs="FrankRuehl" w:hint="cs"/>
          <w:strike/>
          <w:sz w:val="2"/>
          <w:szCs w:val="2"/>
          <w:rtl/>
        </w:rPr>
      </w:pPr>
      <w:r w:rsidRPr="00562361">
        <w:rPr>
          <w:rStyle w:val="default"/>
          <w:rFonts w:cs="FrankRuehl" w:hint="cs"/>
          <w:strike/>
          <w:vanish/>
          <w:sz w:val="22"/>
          <w:szCs w:val="22"/>
          <w:shd w:val="clear" w:color="auto" w:fill="FFFF99"/>
          <w:rtl/>
        </w:rPr>
        <w:t>45.</w:t>
      </w:r>
      <w:r w:rsidRPr="00562361">
        <w:rPr>
          <w:rStyle w:val="default"/>
          <w:rFonts w:cs="FrankRuehl" w:hint="cs"/>
          <w:strike/>
          <w:vanish/>
          <w:sz w:val="22"/>
          <w:szCs w:val="22"/>
          <w:shd w:val="clear" w:color="auto" w:fill="FFFF99"/>
          <w:rtl/>
        </w:rPr>
        <w:tab/>
        <w:t>בחישוב השבח על פעולה בזכות באיגוד שנתקבלה על ידי עושה הפעולה בנסיבות הפטורות ממס לפי סעיפים 62, 63, 69, 70 ו-71 יותרו כניכוי גם ההוצאות הניתנות לניכוי, שהוצאו על ידי האיגוד לפני יום רכישת הזכות על ידי עושה הפעולה אך אחרי היום שהיה נקבע כיום הרכישה אילו עשה את הפעולה מי שממנו נתקבלה הזכות.</w:t>
      </w:r>
      <w:bookmarkEnd w:id="116"/>
    </w:p>
    <w:p w:rsidR="00DF489B" w:rsidRDefault="00DF489B" w:rsidP="00662CD3">
      <w:pPr>
        <w:pStyle w:val="P00"/>
        <w:spacing w:before="72"/>
        <w:ind w:left="0" w:right="1134"/>
        <w:rPr>
          <w:rStyle w:val="default"/>
          <w:rFonts w:cs="FrankRuehl"/>
          <w:rtl/>
        </w:rPr>
      </w:pPr>
      <w:bookmarkStart w:id="117" w:name="Seif77"/>
      <w:bookmarkEnd w:id="117"/>
      <w:r>
        <w:rPr>
          <w:lang w:val="he-IL"/>
        </w:rPr>
        <w:pict>
          <v:rect id="_x0000_s2159" style="position:absolute;left:0;text-align:left;margin-left:464.5pt;margin-top:8.05pt;width:75.05pt;height:10pt;z-index:251514368"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הוצא</w:t>
                  </w:r>
                  <w:r>
                    <w:rPr>
                      <w:rFonts w:cs="Miriam" w:hint="cs"/>
                      <w:sz w:val="18"/>
                      <w:szCs w:val="18"/>
                      <w:rtl/>
                    </w:rPr>
                    <w:t>ות שלא יותרו</w:t>
                  </w:r>
                </w:p>
              </w:txbxContent>
            </v:textbox>
            <w10:anchorlock/>
          </v:rect>
        </w:pict>
      </w:r>
      <w:r>
        <w:rPr>
          <w:rStyle w:val="big-number"/>
          <w:rtl/>
        </w:rPr>
        <w:t>46.</w:t>
      </w:r>
      <w:r>
        <w:rPr>
          <w:rStyle w:val="big-number"/>
          <w:rtl/>
        </w:rPr>
        <w:tab/>
      </w:r>
      <w:r>
        <w:rPr>
          <w:rStyle w:val="default"/>
          <w:rFonts w:cs="FrankRuehl"/>
          <w:rtl/>
        </w:rPr>
        <w:t>הוצא</w:t>
      </w:r>
      <w:r>
        <w:rPr>
          <w:rStyle w:val="default"/>
          <w:rFonts w:cs="FrankRuehl" w:hint="cs"/>
          <w:rtl/>
        </w:rPr>
        <w:t>ות שהוצאו בשל מכירה שסעיפים 29 או 31 חלים עליה, או במכירה לאיגוד</w:t>
      </w:r>
      <w:r>
        <w:rPr>
          <w:rStyle w:val="default"/>
          <w:rFonts w:cs="FrankRuehl"/>
          <w:rtl/>
        </w:rPr>
        <w:t xml:space="preserve"> מ</w:t>
      </w:r>
      <w:r>
        <w:rPr>
          <w:rStyle w:val="default"/>
          <w:rFonts w:cs="FrankRuehl" w:hint="cs"/>
          <w:rtl/>
        </w:rPr>
        <w:t xml:space="preserve">קרקעין שסעיף 30 חל עליה, לא יותרו כניכוי בחישוב השבח החל על מכירת הזכות במקרקעין על ידי מקבל המתנה </w:t>
      </w:r>
      <w:r>
        <w:rPr>
          <w:rStyle w:val="default"/>
          <w:rFonts w:cs="FrankRuehl"/>
          <w:rtl/>
        </w:rPr>
        <w:t>או מ</w:t>
      </w:r>
      <w:r>
        <w:rPr>
          <w:rStyle w:val="default"/>
          <w:rFonts w:cs="FrankRuehl" w:hint="cs"/>
          <w:rtl/>
        </w:rPr>
        <w:t>מכירת הזכות על ידי האיגוד, חוץ מ</w:t>
      </w:r>
      <w:r>
        <w:rPr>
          <w:rStyle w:val="default"/>
          <w:rFonts w:cs="FrankRuehl"/>
          <w:rtl/>
        </w:rPr>
        <w:t>ס</w:t>
      </w:r>
      <w:r>
        <w:rPr>
          <w:rStyle w:val="default"/>
          <w:rFonts w:cs="FrankRuehl" w:hint="cs"/>
          <w:rtl/>
        </w:rPr>
        <w:t xml:space="preserve">כומים ששולמו בעת המכירה האמורה </w:t>
      </w:r>
      <w:r>
        <w:rPr>
          <w:rStyle w:val="default"/>
          <w:rFonts w:cs="FrankRuehl"/>
          <w:rtl/>
        </w:rPr>
        <w:t>כ</w:t>
      </w:r>
      <w:r>
        <w:rPr>
          <w:rStyle w:val="default"/>
          <w:rFonts w:cs="FrankRuehl" w:hint="cs"/>
          <w:rtl/>
        </w:rPr>
        <w:t>א</w:t>
      </w:r>
      <w:r>
        <w:rPr>
          <w:rStyle w:val="default"/>
          <w:rFonts w:cs="FrankRuehl"/>
          <w:rtl/>
        </w:rPr>
        <w:t>ג</w:t>
      </w:r>
      <w:r>
        <w:rPr>
          <w:rStyle w:val="default"/>
          <w:rFonts w:cs="FrankRuehl" w:hint="cs"/>
          <w:rtl/>
        </w:rPr>
        <w:t>רת העברת מקרקעין, ולפי חוק הרשויות המקומיות (אגרת העברת מקרקעין), תשי"ט-1959.</w:t>
      </w:r>
    </w:p>
    <w:p w:rsidR="00DF489B" w:rsidRDefault="00DF489B">
      <w:pPr>
        <w:pStyle w:val="medium2-header"/>
        <w:keepLines w:val="0"/>
        <w:spacing w:before="72"/>
        <w:ind w:left="0" w:right="1134"/>
        <w:rPr>
          <w:rFonts w:cs="FrankRuehl" w:hint="cs"/>
          <w:noProof/>
          <w:rtl/>
        </w:rPr>
      </w:pPr>
      <w:bookmarkStart w:id="118" w:name="med4"/>
      <w:bookmarkEnd w:id="118"/>
      <w:r>
        <w:rPr>
          <w:rFonts w:cs="FrankRuehl"/>
          <w:noProof/>
          <w:rtl/>
        </w:rPr>
        <w:t xml:space="preserve">פרק </w:t>
      </w:r>
      <w:r>
        <w:rPr>
          <w:rFonts w:cs="FrankRuehl" w:hint="cs"/>
          <w:noProof/>
          <w:rtl/>
        </w:rPr>
        <w:t>ח</w:t>
      </w:r>
      <w:r>
        <w:rPr>
          <w:rFonts w:cs="FrankRuehl"/>
          <w:noProof/>
          <w:rtl/>
        </w:rPr>
        <w:t>מי</w:t>
      </w:r>
      <w:r>
        <w:rPr>
          <w:rFonts w:cs="FrankRuehl" w:hint="cs"/>
          <w:noProof/>
          <w:rtl/>
        </w:rPr>
        <w:t>שי: סכום המס</w:t>
      </w:r>
    </w:p>
    <w:p w:rsidR="00DF489B" w:rsidRDefault="00DF489B" w:rsidP="00662CD3">
      <w:pPr>
        <w:pStyle w:val="P00"/>
        <w:spacing w:before="72"/>
        <w:ind w:left="0" w:right="1134"/>
        <w:rPr>
          <w:rStyle w:val="default"/>
          <w:rFonts w:cs="FrankRuehl" w:hint="cs"/>
          <w:rtl/>
        </w:rPr>
      </w:pPr>
      <w:bookmarkStart w:id="119" w:name="Seif78"/>
      <w:bookmarkEnd w:id="119"/>
      <w:r>
        <w:rPr>
          <w:lang w:val="he-IL"/>
        </w:rPr>
        <w:pict>
          <v:rect id="_x0000_s2160" style="position:absolute;left:0;text-align:left;margin-left:464.5pt;margin-top:8.05pt;width:75.05pt;height:30pt;z-index:251515392"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הגדר</w:t>
                  </w:r>
                  <w:r>
                    <w:rPr>
                      <w:rFonts w:cs="Miriam" w:hint="cs"/>
                      <w:sz w:val="18"/>
                      <w:szCs w:val="18"/>
                      <w:rtl/>
                    </w:rPr>
                    <w:t>ות</w:t>
                  </w:r>
                </w:p>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6)</w:t>
                  </w:r>
                </w:p>
                <w:p w:rsidR="00CC71C6" w:rsidRDefault="00CC71C6">
                  <w:pPr>
                    <w:spacing w:line="160" w:lineRule="exact"/>
                    <w:jc w:val="left"/>
                    <w:rPr>
                      <w:rFonts w:cs="Miriam"/>
                      <w:noProof/>
                      <w:sz w:val="18"/>
                      <w:szCs w:val="18"/>
                      <w:rtl/>
                    </w:rPr>
                  </w:pPr>
                  <w:r>
                    <w:rPr>
                      <w:rFonts w:cs="Miriam"/>
                      <w:sz w:val="18"/>
                      <w:szCs w:val="18"/>
                      <w:rtl/>
                    </w:rPr>
                    <w:t>תשל"</w:t>
                  </w:r>
                  <w:r>
                    <w:rPr>
                      <w:rFonts w:cs="Miriam" w:hint="cs"/>
                      <w:sz w:val="18"/>
                      <w:szCs w:val="18"/>
                      <w:rtl/>
                    </w:rPr>
                    <w:t>ה-1975</w:t>
                  </w:r>
                </w:p>
              </w:txbxContent>
            </v:textbox>
            <w10:anchorlock/>
          </v:rect>
        </w:pict>
      </w:r>
      <w:r>
        <w:rPr>
          <w:rStyle w:val="big-number"/>
          <w:rtl/>
        </w:rPr>
        <w:t>47.</w:t>
      </w:r>
      <w:r>
        <w:rPr>
          <w:rStyle w:val="big-number"/>
          <w:rtl/>
        </w:rPr>
        <w:tab/>
      </w:r>
      <w:r>
        <w:rPr>
          <w:rStyle w:val="default"/>
          <w:rFonts w:cs="FrankRuehl"/>
          <w:rtl/>
        </w:rPr>
        <w:t>בפרק</w:t>
      </w:r>
      <w:r>
        <w:rPr>
          <w:rStyle w:val="default"/>
          <w:rFonts w:cs="FrankRuehl" w:hint="cs"/>
          <w:rtl/>
        </w:rPr>
        <w:t xml:space="preserve"> זה </w:t>
      </w:r>
      <w:r>
        <w:rPr>
          <w:rStyle w:val="default"/>
          <w:rFonts w:cs="FrankRuehl"/>
          <w:rtl/>
        </w:rPr>
        <w:t>–</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120" w:name="Rov376"/>
      <w:r w:rsidRPr="00562361">
        <w:rPr>
          <w:rStyle w:val="default"/>
          <w:rFonts w:cs="FrankRuehl" w:hint="cs"/>
          <w:vanish/>
          <w:color w:val="FF0000"/>
          <w:sz w:val="20"/>
          <w:szCs w:val="20"/>
          <w:shd w:val="clear" w:color="auto" w:fill="FFFF99"/>
          <w:rtl/>
        </w:rPr>
        <w:t>מיום 20.7.1975</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6</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312" w:history="1">
        <w:r w:rsidRPr="00562361">
          <w:rPr>
            <w:rStyle w:val="Hyperlink"/>
            <w:rFonts w:cs="FrankRuehl" w:hint="cs"/>
            <w:vanish/>
            <w:szCs w:val="20"/>
            <w:shd w:val="clear" w:color="auto" w:fill="FFFF99"/>
            <w:rtl/>
          </w:rPr>
          <w:t>ס"ח תשל"ה מס' 773</w:t>
        </w:r>
      </w:hyperlink>
      <w:r w:rsidRPr="00562361">
        <w:rPr>
          <w:rStyle w:val="default"/>
          <w:rFonts w:cs="FrankRuehl" w:hint="cs"/>
          <w:vanish/>
          <w:sz w:val="20"/>
          <w:szCs w:val="20"/>
          <w:shd w:val="clear" w:color="auto" w:fill="FFFF99"/>
          <w:rtl/>
        </w:rPr>
        <w:t xml:space="preserve"> מיום 20.7.1975 עמ' 160 (</w:t>
      </w:r>
      <w:hyperlink r:id="rId313" w:history="1">
        <w:r w:rsidRPr="00562361">
          <w:rPr>
            <w:rStyle w:val="Hyperlink"/>
            <w:rFonts w:cs="FrankRuehl" w:hint="cs"/>
            <w:vanish/>
            <w:szCs w:val="20"/>
            <w:shd w:val="clear" w:color="auto" w:fill="FFFF99"/>
            <w:rtl/>
          </w:rPr>
          <w:t>ה"ח 1150</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החלפת סעיף 47</w:t>
      </w:r>
    </w:p>
    <w:p w:rsidR="00DF489B" w:rsidRPr="00562361" w:rsidRDefault="00DF489B">
      <w:pPr>
        <w:pStyle w:val="P00"/>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DF489B" w:rsidRPr="00562361" w:rsidRDefault="00DF489B">
      <w:pPr>
        <w:pStyle w:val="P00"/>
        <w:spacing w:before="20"/>
        <w:ind w:left="0" w:right="1134"/>
        <w:rPr>
          <w:rStyle w:val="default"/>
          <w:rFonts w:cs="Miriam" w:hint="cs"/>
          <w:strike/>
          <w:vanish/>
          <w:sz w:val="16"/>
          <w:szCs w:val="16"/>
          <w:shd w:val="clear" w:color="auto" w:fill="FFFF99"/>
          <w:rtl/>
        </w:rPr>
      </w:pPr>
      <w:r w:rsidRPr="00562361">
        <w:rPr>
          <w:rStyle w:val="default"/>
          <w:rFonts w:cs="Miriam" w:hint="cs"/>
          <w:strike/>
          <w:vanish/>
          <w:sz w:val="16"/>
          <w:szCs w:val="16"/>
          <w:shd w:val="clear" w:color="auto" w:fill="FFFF99"/>
          <w:rtl/>
        </w:rPr>
        <w:t>שיעורי המס</w:t>
      </w:r>
    </w:p>
    <w:p w:rsidR="00DF489B" w:rsidRPr="00562361" w:rsidRDefault="00DF489B">
      <w:pPr>
        <w:pStyle w:val="P00"/>
        <w:spacing w:before="0"/>
        <w:ind w:left="0"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47.</w:t>
      </w:r>
      <w:r w:rsidRPr="00562361">
        <w:rPr>
          <w:rStyle w:val="default"/>
          <w:rFonts w:cs="FrankRuehl" w:hint="cs"/>
          <w:strike/>
          <w:vanish/>
          <w:sz w:val="22"/>
          <w:szCs w:val="22"/>
          <w:shd w:val="clear" w:color="auto" w:fill="FFFF99"/>
          <w:rtl/>
        </w:rPr>
        <w:tab/>
        <w:t>ואלה שיעורי המס:</w:t>
      </w:r>
    </w:p>
    <w:p w:rsidR="00DF489B" w:rsidRPr="00562361" w:rsidRDefault="00DF489B">
      <w:pPr>
        <w:pStyle w:val="P00"/>
        <w:spacing w:before="0"/>
        <w:ind w:left="624"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(1)</w:t>
      </w:r>
      <w:r w:rsidRPr="00562361">
        <w:rPr>
          <w:rStyle w:val="default"/>
          <w:rFonts w:cs="FrankRuehl" w:hint="cs"/>
          <w:strike/>
          <w:vanish/>
          <w:sz w:val="22"/>
          <w:szCs w:val="22"/>
          <w:shd w:val="clear" w:color="auto" w:fill="FFFF99"/>
          <w:rtl/>
        </w:rPr>
        <w:tab/>
        <w:t xml:space="preserve">על החלק משבח שאינו עולה על 200% משווי הרכישה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20% מאותו חלק מהשבח;</w:t>
      </w:r>
    </w:p>
    <w:p w:rsidR="00DF489B" w:rsidRPr="00562361" w:rsidRDefault="00DF489B">
      <w:pPr>
        <w:pStyle w:val="P00"/>
        <w:spacing w:before="0"/>
        <w:ind w:left="624"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(2)</w:t>
      </w:r>
      <w:r w:rsidRPr="00562361">
        <w:rPr>
          <w:rStyle w:val="default"/>
          <w:rFonts w:cs="FrankRuehl" w:hint="cs"/>
          <w:strike/>
          <w:vanish/>
          <w:sz w:val="22"/>
          <w:szCs w:val="22"/>
          <w:shd w:val="clear" w:color="auto" w:fill="FFFF99"/>
          <w:rtl/>
        </w:rPr>
        <w:tab/>
        <w:t xml:space="preserve">על החלק מהשבח העולה על 200% אך אינו עולה על 400% משווי הרכישה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30% מאותו חלק מהשבח.</w:t>
      </w:r>
    </w:p>
    <w:p w:rsidR="00DF489B" w:rsidRDefault="00DF489B">
      <w:pPr>
        <w:pStyle w:val="P00"/>
        <w:spacing w:before="0"/>
        <w:ind w:left="624" w:right="1134"/>
        <w:rPr>
          <w:rStyle w:val="default"/>
          <w:rFonts w:cs="FrankRuehl" w:hint="cs"/>
          <w:strike/>
          <w:sz w:val="2"/>
          <w:szCs w:val="2"/>
          <w:shd w:val="clear" w:color="auto" w:fill="FFFF99"/>
          <w:rtl/>
        </w:rPr>
      </w:pPr>
      <w:r w:rsidRPr="00562361">
        <w:rPr>
          <w:rStyle w:val="default"/>
          <w:rFonts w:cs="FrankRuehl" w:hint="cs"/>
          <w:strike/>
          <w:vanish/>
          <w:sz w:val="22"/>
          <w:szCs w:val="22"/>
          <w:shd w:val="clear" w:color="auto" w:fill="FFFF99"/>
          <w:rtl/>
        </w:rPr>
        <w:t>(3)</w:t>
      </w:r>
      <w:r w:rsidRPr="00562361">
        <w:rPr>
          <w:rStyle w:val="default"/>
          <w:rFonts w:cs="FrankRuehl" w:hint="cs"/>
          <w:strike/>
          <w:vanish/>
          <w:sz w:val="22"/>
          <w:szCs w:val="22"/>
          <w:shd w:val="clear" w:color="auto" w:fill="FFFF99"/>
          <w:rtl/>
        </w:rPr>
        <w:tab/>
        <w:t xml:space="preserve">על החלק מהשבח העולה על 400% משווי הרכישה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40% מאותו חלק מהשבח.</w:t>
      </w:r>
      <w:bookmarkEnd w:id="120"/>
    </w:p>
    <w:p w:rsidR="00DF489B" w:rsidRDefault="00882957" w:rsidP="00882957">
      <w:pPr>
        <w:pStyle w:val="P00"/>
        <w:spacing w:before="72"/>
        <w:ind w:left="0" w:right="1134"/>
        <w:rPr>
          <w:rStyle w:val="default"/>
          <w:rFonts w:cs="FrankRuehl" w:hint="cs"/>
          <w:rtl/>
        </w:rPr>
      </w:pPr>
      <w:r>
        <w:rPr>
          <w:rFonts w:cs="FrankRuehl"/>
          <w:sz w:val="26"/>
          <w:rtl/>
          <w:lang w:eastAsia="en-US"/>
        </w:rPr>
        <w:pict>
          <v:shape id="_x0000_s2875" type="#_x0000_t202" style="position:absolute;left:0;text-align:left;margin-left:470.25pt;margin-top:7.1pt;width:1in;height:22.4pt;z-index:251828736" filled="f" stroked="f">
            <v:textbox inset="1mm,0,1mm,0">
              <w:txbxContent>
                <w:p w:rsidR="00CC71C6" w:rsidRDefault="00CC71C6" w:rsidP="00882957">
                  <w:pPr>
                    <w:spacing w:line="160" w:lineRule="exact"/>
                    <w:jc w:val="left"/>
                    <w:rPr>
                      <w:rFonts w:cs="Miriam"/>
                      <w:noProof/>
                      <w:sz w:val="18"/>
                      <w:szCs w:val="18"/>
                      <w:rtl/>
                    </w:rPr>
                  </w:pPr>
                  <w:r>
                    <w:rPr>
                      <w:rFonts w:cs="Miriam"/>
                      <w:sz w:val="18"/>
                      <w:szCs w:val="18"/>
                      <w:rtl/>
                    </w:rPr>
                    <w:t>(</w:t>
                  </w:r>
                  <w:r>
                    <w:rPr>
                      <w:rFonts w:cs="Miriam" w:hint="cs"/>
                      <w:sz w:val="18"/>
                      <w:szCs w:val="18"/>
                      <w:rtl/>
                    </w:rPr>
                    <w:t>תיקון מס' 70) תשע"א-2011</w:t>
                  </w:r>
                </w:p>
              </w:txbxContent>
            </v:textbox>
            <w10:anchorlock/>
          </v:shape>
        </w:pict>
      </w:r>
      <w:r w:rsidR="00DF489B">
        <w:rPr>
          <w:rFonts w:cs="FrankRuehl"/>
          <w:sz w:val="26"/>
          <w:rtl/>
        </w:rPr>
        <w:tab/>
      </w:r>
      <w:r w:rsidR="00DF489B">
        <w:rPr>
          <w:rStyle w:val="default"/>
          <w:rFonts w:cs="FrankRuehl"/>
          <w:rtl/>
        </w:rPr>
        <w:t>"מדד</w:t>
      </w:r>
      <w:r w:rsidR="00DF489B">
        <w:rPr>
          <w:rStyle w:val="default"/>
          <w:rFonts w:cs="FrankRuehl" w:hint="cs"/>
          <w:rtl/>
        </w:rPr>
        <w:t xml:space="preserve">" - מדד המחירים לצרכן </w:t>
      </w:r>
      <w:r>
        <w:rPr>
          <w:rStyle w:val="default"/>
          <w:rFonts w:cs="FrankRuehl" w:hint="cs"/>
          <w:rtl/>
        </w:rPr>
        <w:t>שמפרסמת</w:t>
      </w:r>
      <w:r w:rsidR="00DF489B">
        <w:rPr>
          <w:rStyle w:val="default"/>
          <w:rFonts w:cs="FrankRuehl" w:hint="cs"/>
          <w:rtl/>
        </w:rPr>
        <w:t xml:space="preserve"> הלשכה המרכזית לסטטיסטיקה, ולגבי התקופה שלפני שנת 1951 - המדד שקבע שר האוצר באישור ועדת הכספים של הכנסת</w:t>
      </w:r>
      <w:r w:rsidRPr="00882957">
        <w:rPr>
          <w:rStyle w:val="default"/>
          <w:rFonts w:cs="FrankRuehl" w:hint="cs"/>
          <w:rtl/>
        </w:rPr>
        <w:t>, והכל כפי שפורסם לאחרונה לפני היום שבו מדובר, זולת אם היום נקוב בתאריך</w:t>
      </w:r>
      <w:r w:rsidR="00DF489B">
        <w:rPr>
          <w:rStyle w:val="default"/>
          <w:rFonts w:cs="FrankRuehl" w:hint="cs"/>
          <w:rtl/>
        </w:rPr>
        <w:t>; ואולם מי שבהיותו תושב חוץ כמשמעותו בפקודת מס הכנסה רכש זכויות במקרקעין או</w:t>
      </w:r>
      <w:r w:rsidR="00DF489B">
        <w:rPr>
          <w:rStyle w:val="default"/>
          <w:rFonts w:cs="FrankRuehl"/>
          <w:rtl/>
        </w:rPr>
        <w:t xml:space="preserve"> ז</w:t>
      </w:r>
      <w:r w:rsidR="00DF489B">
        <w:rPr>
          <w:rStyle w:val="default"/>
          <w:rFonts w:cs="FrankRuehl" w:hint="cs"/>
          <w:rtl/>
        </w:rPr>
        <w:t>כויות באיגוד מקרקעין במטבע חוץ כדין, רשאי לבקש שיראו את שער המטבע</w:t>
      </w:r>
      <w:r w:rsidR="00DF489B">
        <w:rPr>
          <w:rStyle w:val="default"/>
          <w:rFonts w:cs="FrankRuehl"/>
          <w:rtl/>
        </w:rPr>
        <w:t xml:space="preserve"> </w:t>
      </w:r>
      <w:r w:rsidR="00DF489B">
        <w:rPr>
          <w:rStyle w:val="default"/>
          <w:rFonts w:cs="FrankRuehl" w:hint="cs"/>
          <w:rtl/>
        </w:rPr>
        <w:t>שבו</w:t>
      </w:r>
      <w:r w:rsidR="00DF489B">
        <w:rPr>
          <w:rStyle w:val="default"/>
          <w:rFonts w:cs="FrankRuehl"/>
          <w:rtl/>
        </w:rPr>
        <w:t xml:space="preserve"> </w:t>
      </w:r>
      <w:r w:rsidR="00DF489B">
        <w:rPr>
          <w:rStyle w:val="default"/>
          <w:rFonts w:cs="FrankRuehl" w:hint="cs"/>
          <w:rtl/>
        </w:rPr>
        <w:t>נרכשו כמדד;</w:t>
      </w:r>
    </w:p>
    <w:p w:rsidR="00EE7C97" w:rsidRPr="00562361" w:rsidRDefault="00EE7C97" w:rsidP="00EE7C97">
      <w:pPr>
        <w:pStyle w:val="P00"/>
        <w:spacing w:before="0"/>
        <w:ind w:left="0" w:right="1134"/>
        <w:rPr>
          <w:rStyle w:val="default"/>
          <w:rFonts w:cs="FrankRuehl" w:hint="cs"/>
          <w:vanish/>
          <w:color w:val="FF0000"/>
          <w:sz w:val="20"/>
          <w:szCs w:val="20"/>
          <w:shd w:val="clear" w:color="auto" w:fill="FFFF99"/>
          <w:rtl/>
        </w:rPr>
      </w:pPr>
      <w:bookmarkStart w:id="121" w:name="Rov442"/>
      <w:r w:rsidRPr="00562361">
        <w:rPr>
          <w:rStyle w:val="default"/>
          <w:rFonts w:cs="FrankRuehl" w:hint="cs"/>
          <w:vanish/>
          <w:color w:val="FF0000"/>
          <w:sz w:val="20"/>
          <w:szCs w:val="20"/>
          <w:shd w:val="clear" w:color="auto" w:fill="FFFF99"/>
          <w:rtl/>
        </w:rPr>
        <w:t>מיום 31.3.2011</w:t>
      </w:r>
    </w:p>
    <w:p w:rsidR="00EE7C97" w:rsidRPr="00562361" w:rsidRDefault="00EE7C97" w:rsidP="00EE7C97">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70</w:t>
      </w:r>
    </w:p>
    <w:p w:rsidR="00EE7C97" w:rsidRPr="00562361" w:rsidRDefault="00EE7C97" w:rsidP="00EE7C97">
      <w:pPr>
        <w:pStyle w:val="P00"/>
        <w:spacing w:before="0"/>
        <w:ind w:left="0" w:right="1134"/>
        <w:rPr>
          <w:rStyle w:val="default"/>
          <w:rFonts w:cs="FrankRuehl" w:hint="cs"/>
          <w:vanish/>
          <w:sz w:val="20"/>
          <w:szCs w:val="20"/>
          <w:shd w:val="clear" w:color="auto" w:fill="FFFF99"/>
          <w:rtl/>
        </w:rPr>
      </w:pPr>
      <w:hyperlink r:id="rId314" w:history="1">
        <w:r w:rsidRPr="00562361">
          <w:rPr>
            <w:rStyle w:val="Hyperlink"/>
            <w:rFonts w:cs="FrankRuehl" w:hint="cs"/>
            <w:vanish/>
            <w:szCs w:val="20"/>
            <w:shd w:val="clear" w:color="auto" w:fill="FFFF99"/>
            <w:rtl/>
          </w:rPr>
          <w:t>ס"ח תשע"א מס' 2281</w:t>
        </w:r>
      </w:hyperlink>
      <w:r w:rsidRPr="00562361">
        <w:rPr>
          <w:rStyle w:val="default"/>
          <w:rFonts w:cs="FrankRuehl" w:hint="cs"/>
          <w:vanish/>
          <w:sz w:val="20"/>
          <w:szCs w:val="20"/>
          <w:shd w:val="clear" w:color="auto" w:fill="FFFF99"/>
          <w:rtl/>
        </w:rPr>
        <w:t xml:space="preserve"> מיום 15.3.2011 עמ' 403 (</w:t>
      </w:r>
      <w:hyperlink r:id="rId315" w:history="1">
        <w:r w:rsidRPr="00562361">
          <w:rPr>
            <w:rStyle w:val="Hyperlink"/>
            <w:rFonts w:cs="FrankRuehl" w:hint="cs"/>
            <w:vanish/>
            <w:szCs w:val="20"/>
            <w:shd w:val="clear" w:color="auto" w:fill="FFFF99"/>
            <w:rtl/>
          </w:rPr>
          <w:t>ה"ח 541</w:t>
        </w:r>
      </w:hyperlink>
      <w:r w:rsidRPr="00562361">
        <w:rPr>
          <w:rStyle w:val="default"/>
          <w:rFonts w:cs="FrankRuehl" w:hint="cs"/>
          <w:vanish/>
          <w:sz w:val="20"/>
          <w:szCs w:val="20"/>
          <w:shd w:val="clear" w:color="auto" w:fill="FFFF99"/>
          <w:rtl/>
        </w:rPr>
        <w:t>)</w:t>
      </w:r>
    </w:p>
    <w:p w:rsidR="00EE7C97" w:rsidRPr="00882957" w:rsidRDefault="00EE7C97" w:rsidP="00882957">
      <w:pPr>
        <w:pStyle w:val="P00"/>
        <w:ind w:left="0" w:right="1134"/>
        <w:rPr>
          <w:rStyle w:val="default"/>
          <w:rFonts w:cs="FrankRuehl" w:hint="cs"/>
          <w:sz w:val="2"/>
          <w:szCs w:val="2"/>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"מדד</w:t>
      </w:r>
      <w:r w:rsidRPr="00562361">
        <w:rPr>
          <w:rStyle w:val="default"/>
          <w:rFonts w:cs="FrankRuehl" w:hint="cs"/>
          <w:vanish/>
          <w:sz w:val="22"/>
          <w:szCs w:val="22"/>
          <w:shd w:val="clear" w:color="auto" w:fill="FFFF99"/>
          <w:rtl/>
        </w:rPr>
        <w:t xml:space="preserve">" - מדד המחירים לצרכן </w:t>
      </w:r>
      <w:r w:rsidRPr="00562361">
        <w:rPr>
          <w:rStyle w:val="default"/>
          <w:rFonts w:cs="FrankRuehl" w:hint="cs"/>
          <w:strike/>
          <w:vanish/>
          <w:sz w:val="22"/>
          <w:szCs w:val="22"/>
          <w:shd w:val="clear" w:color="auto" w:fill="FFFF99"/>
          <w:rtl/>
        </w:rPr>
        <w:t>המתפרסם מד</w:t>
      </w:r>
      <w:r w:rsidRPr="00562361">
        <w:rPr>
          <w:rStyle w:val="default"/>
          <w:rFonts w:cs="FrankRuehl"/>
          <w:strike/>
          <w:vanish/>
          <w:sz w:val="22"/>
          <w:szCs w:val="22"/>
          <w:shd w:val="clear" w:color="auto" w:fill="FFFF99"/>
          <w:rtl/>
        </w:rPr>
        <w:t>י פע</w:t>
      </w:r>
      <w:r w:rsidRPr="00562361">
        <w:rPr>
          <w:rStyle w:val="default"/>
          <w:rFonts w:cs="FrankRuehl" w:hint="cs"/>
          <w:strike/>
          <w:vanish/>
          <w:sz w:val="22"/>
          <w:szCs w:val="22"/>
          <w:shd w:val="clear" w:color="auto" w:fill="FFFF99"/>
          <w:rtl/>
        </w:rPr>
        <w:t>ם מטעם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שמפרסמת</w:t>
      </w:r>
      <w:r w:rsidRPr="00562361">
        <w:rPr>
          <w:rStyle w:val="default"/>
          <w:rFonts w:cs="FrankRuehl" w:hint="cs"/>
          <w:vanish/>
          <w:sz w:val="22"/>
          <w:szCs w:val="22"/>
          <w:shd w:val="clear" w:color="auto" w:fill="FFFF99"/>
          <w:rtl/>
        </w:rPr>
        <w:t xml:space="preserve"> הלשכה המרכזית לסטטיסטיקה, ולגבי התקופה שלפני שנת 1951 - המדד שקבע שר האוצר באישור ועדת הכספים של </w:t>
      </w:r>
      <w:r w:rsidRPr="00562361">
        <w:rPr>
          <w:rStyle w:val="default"/>
          <w:rFonts w:cs="FrankRuehl" w:hint="cs"/>
          <w:strike/>
          <w:vanish/>
          <w:sz w:val="22"/>
          <w:szCs w:val="22"/>
          <w:shd w:val="clear" w:color="auto" w:fill="FFFF99"/>
          <w:rtl/>
        </w:rPr>
        <w:t>הכנסת</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הכנסת, והכל כפי שפורסם לאחרונה לפני היום שבו מדובר, זולת אם היום נקוב בתאריך</w:t>
      </w:r>
      <w:r w:rsidRPr="00562361">
        <w:rPr>
          <w:rStyle w:val="default"/>
          <w:rFonts w:cs="FrankRuehl" w:hint="cs"/>
          <w:vanish/>
          <w:sz w:val="22"/>
          <w:szCs w:val="22"/>
          <w:shd w:val="clear" w:color="auto" w:fill="FFFF99"/>
          <w:rtl/>
        </w:rPr>
        <w:t>; ואולם מי שבהיותו תושב חוץ כמשמעותו בפקודת מס הכנסה רכש זכויות במקרקעין או</w:t>
      </w:r>
      <w:r w:rsidRPr="00562361">
        <w:rPr>
          <w:rStyle w:val="default"/>
          <w:rFonts w:cs="FrankRuehl"/>
          <w:vanish/>
          <w:sz w:val="22"/>
          <w:szCs w:val="22"/>
          <w:shd w:val="clear" w:color="auto" w:fill="FFFF99"/>
          <w:rtl/>
        </w:rPr>
        <w:t xml:space="preserve"> ז</w:t>
      </w:r>
      <w:r w:rsidRPr="00562361">
        <w:rPr>
          <w:rStyle w:val="default"/>
          <w:rFonts w:cs="FrankRuehl" w:hint="cs"/>
          <w:vanish/>
          <w:sz w:val="22"/>
          <w:szCs w:val="22"/>
          <w:shd w:val="clear" w:color="auto" w:fill="FFFF99"/>
          <w:rtl/>
        </w:rPr>
        <w:t>כויות באיגוד מקרקעין במטבע חוץ כדין, רשאי לבקש שיראו את שער המטבע</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שבו</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נרכשו כמדד;</w:t>
      </w:r>
      <w:bookmarkEnd w:id="121"/>
    </w:p>
    <w:p w:rsidR="00DF489B" w:rsidRDefault="00DF489B">
      <w:pPr>
        <w:pStyle w:val="P00"/>
        <w:spacing w:before="72"/>
        <w:ind w:left="0" w:right="1134"/>
        <w:rPr>
          <w:rStyle w:val="default"/>
          <w:rFonts w:cs="FrankRuehl" w:hint="cs"/>
          <w:rtl/>
        </w:rPr>
      </w:pPr>
      <w:r>
        <w:rPr>
          <w:rFonts w:cs="FrankRuehl"/>
          <w:sz w:val="26"/>
          <w:rtl/>
        </w:rPr>
        <w:tab/>
      </w:r>
      <w:r>
        <w:rPr>
          <w:rStyle w:val="default"/>
          <w:rFonts w:cs="FrankRuehl"/>
          <w:rtl/>
        </w:rPr>
        <w:t>"פחת</w:t>
      </w:r>
      <w:r>
        <w:rPr>
          <w:rStyle w:val="default"/>
          <w:rFonts w:cs="FrankRuehl" w:hint="cs"/>
          <w:rtl/>
        </w:rPr>
        <w:t>" - הסכומים הנ</w:t>
      </w:r>
      <w:r>
        <w:rPr>
          <w:rStyle w:val="default"/>
          <w:rFonts w:cs="FrankRuehl"/>
          <w:rtl/>
        </w:rPr>
        <w:t>י</w:t>
      </w:r>
      <w:r>
        <w:rPr>
          <w:rStyle w:val="default"/>
          <w:rFonts w:cs="FrankRuehl" w:hint="cs"/>
          <w:rtl/>
        </w:rPr>
        <w:t>תנים לניכוי לגבי מקרקעין לפי סעי</w:t>
      </w:r>
      <w:r>
        <w:rPr>
          <w:rStyle w:val="default"/>
          <w:rFonts w:cs="FrankRuehl"/>
          <w:rtl/>
        </w:rPr>
        <w:t>ף</w:t>
      </w:r>
      <w:r>
        <w:rPr>
          <w:rStyle w:val="default"/>
          <w:rFonts w:cs="FrankRuehl" w:hint="cs"/>
          <w:rtl/>
        </w:rPr>
        <w:t xml:space="preserve"> 21 </w:t>
      </w:r>
      <w:r>
        <w:rPr>
          <w:rStyle w:val="default"/>
          <w:rFonts w:cs="FrankRuehl"/>
          <w:rtl/>
        </w:rPr>
        <w:t>ל</w:t>
      </w:r>
      <w:r>
        <w:rPr>
          <w:rStyle w:val="default"/>
          <w:rFonts w:cs="FrankRuehl" w:hint="cs"/>
          <w:rtl/>
        </w:rPr>
        <w:t>פקודת מס הכנסה, בצירוף הסכומים שהופחתו מהמחיר המקורי שלהם לענין מס הכנסה;</w:t>
      </w:r>
    </w:p>
    <w:p w:rsidR="00DF489B" w:rsidRDefault="00DF489B">
      <w:pPr>
        <w:pStyle w:val="P00"/>
        <w:spacing w:before="72"/>
        <w:ind w:left="0" w:right="1134"/>
        <w:rPr>
          <w:rStyle w:val="default"/>
          <w:rFonts w:cs="FrankRuehl" w:hint="cs"/>
          <w:rtl/>
        </w:rPr>
      </w:pPr>
      <w:r>
        <w:rPr>
          <w:rFonts w:cs="FrankRuehl"/>
          <w:rtl/>
          <w:lang w:val="he-IL"/>
        </w:rPr>
        <w:pict>
          <v:shape id="_x0000_s2790" type="#_x0000_t202" style="position:absolute;left:0;text-align:left;margin-left:470.25pt;margin-top:7.1pt;width:1in;height:16.8pt;z-index:251770368" filled="f" stroked="f">
            <v:textbox inset="1mm,0,1mm,0">
              <w:txbxContent>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12)</w:t>
                  </w:r>
                </w:p>
                <w:p w:rsidR="00CC71C6" w:rsidRDefault="00CC71C6">
                  <w:pPr>
                    <w:spacing w:line="160" w:lineRule="exact"/>
                    <w:jc w:val="left"/>
                    <w:rPr>
                      <w:rFonts w:cs="Miriam"/>
                      <w:noProof/>
                      <w:sz w:val="18"/>
                      <w:szCs w:val="18"/>
                      <w:rtl/>
                    </w:rPr>
                  </w:pPr>
                  <w:r>
                    <w:rPr>
                      <w:rFonts w:cs="Miriam"/>
                      <w:sz w:val="18"/>
                      <w:szCs w:val="18"/>
                      <w:rtl/>
                    </w:rPr>
                    <w:t>תשמ"</w:t>
                  </w:r>
                  <w:r>
                    <w:rPr>
                      <w:rFonts w:cs="Miriam" w:hint="cs"/>
                      <w:sz w:val="18"/>
                      <w:szCs w:val="18"/>
                      <w:rtl/>
                    </w:rPr>
                    <w:t>ב-1982</w:t>
                  </w:r>
                </w:p>
              </w:txbxContent>
            </v:textbox>
          </v:shape>
        </w:pict>
      </w:r>
      <w:r>
        <w:rPr>
          <w:rStyle w:val="default"/>
          <w:rFonts w:cs="FrankRuehl" w:hint="cs"/>
          <w:rtl/>
        </w:rPr>
        <w:tab/>
        <w:t xml:space="preserve">"פחת מתואם" </w:t>
      </w:r>
      <w:r>
        <w:rPr>
          <w:rStyle w:val="default"/>
          <w:rFonts w:cs="FrankRuehl"/>
          <w:rtl/>
        </w:rPr>
        <w:t>–</w:t>
      </w:r>
      <w:r>
        <w:rPr>
          <w:rStyle w:val="default"/>
          <w:rFonts w:cs="FrankRuehl" w:hint="cs"/>
          <w:rtl/>
        </w:rPr>
        <w:t xml:space="preserve"> (בוטל);</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122" w:name="Rov377"/>
      <w:r w:rsidRPr="00562361">
        <w:rPr>
          <w:rStyle w:val="default"/>
          <w:rFonts w:cs="FrankRuehl" w:hint="cs"/>
          <w:vanish/>
          <w:color w:val="FF0000"/>
          <w:sz w:val="20"/>
          <w:szCs w:val="20"/>
          <w:shd w:val="clear" w:color="auto" w:fill="FFFF99"/>
          <w:rtl/>
        </w:rPr>
        <w:t>מיום 27.8.1982</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12</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316" w:history="1">
        <w:r w:rsidRPr="00562361">
          <w:rPr>
            <w:rStyle w:val="Hyperlink"/>
            <w:rFonts w:cs="FrankRuehl" w:hint="cs"/>
            <w:vanish/>
            <w:szCs w:val="20"/>
            <w:shd w:val="clear" w:color="auto" w:fill="FFFF99"/>
            <w:rtl/>
          </w:rPr>
          <w:t>ס"ח תשמ"ב מס' 1062</w:t>
        </w:r>
      </w:hyperlink>
      <w:r w:rsidRPr="00562361">
        <w:rPr>
          <w:rStyle w:val="default"/>
          <w:rFonts w:cs="FrankRuehl" w:hint="cs"/>
          <w:vanish/>
          <w:sz w:val="20"/>
          <w:szCs w:val="20"/>
          <w:shd w:val="clear" w:color="auto" w:fill="FFFF99"/>
          <w:rtl/>
        </w:rPr>
        <w:t xml:space="preserve"> מיום 27.8.1982 עמ' 266 (</w:t>
      </w:r>
      <w:hyperlink r:id="rId317" w:history="1">
        <w:r w:rsidRPr="00562361">
          <w:rPr>
            <w:rStyle w:val="Hyperlink"/>
            <w:rFonts w:cs="FrankRuehl" w:hint="cs"/>
            <w:vanish/>
            <w:szCs w:val="20"/>
            <w:shd w:val="clear" w:color="auto" w:fill="FFFF99"/>
            <w:rtl/>
          </w:rPr>
          <w:t>ה"ח 1548</w:t>
        </w:r>
      </w:hyperlink>
      <w:r w:rsidRPr="00562361">
        <w:rPr>
          <w:rStyle w:val="default"/>
          <w:rFonts w:cs="FrankRuehl" w:hint="cs"/>
          <w:vanish/>
          <w:sz w:val="20"/>
          <w:szCs w:val="20"/>
          <w:shd w:val="clear" w:color="auto" w:fill="FFFF99"/>
          <w:rtl/>
        </w:rPr>
        <w:t>)</w:t>
      </w:r>
    </w:p>
    <w:p w:rsidR="00DF489B" w:rsidRDefault="00DF489B">
      <w:pPr>
        <w:pStyle w:val="P00"/>
        <w:ind w:left="0" w:right="1134"/>
        <w:rPr>
          <w:rStyle w:val="default"/>
          <w:rFonts w:cs="FrankRuehl" w:hint="cs"/>
          <w:strike/>
          <w:sz w:val="2"/>
          <w:szCs w:val="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 xml:space="preserve">"פחת מתואם"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סך כל הפחת כפול במדד ביום המכירה ומחולק במדד שהוא באמצע התקופה אשר בה נצבר הפחת; ואם הותר לענין מס הכנסה ניכוי נוסף על פי חוק מס הכנסה (תוספת פחת על נכסים עסקיים), תשי"ח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1958 או חוק מס הכנסה (תוספת פחת על נכסים עסקיים), תשכ"ד-1964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בתוספת הניכוי הנוסף שנצבר כפול במדד ביום המכירה ומחולק במדד ביום שהוא באמצע התקופה אשר בה נצבר הניכוי הנוסף;</w:t>
      </w:r>
      <w:bookmarkEnd w:id="122"/>
    </w:p>
    <w:p w:rsidR="00DF489B" w:rsidRDefault="00DF489B">
      <w:pPr>
        <w:pStyle w:val="P00"/>
        <w:spacing w:before="72"/>
        <w:ind w:left="0" w:right="1134"/>
        <w:rPr>
          <w:rStyle w:val="default"/>
          <w:rFonts w:cs="FrankRuehl" w:hint="cs"/>
          <w:rtl/>
        </w:rPr>
      </w:pPr>
      <w:r>
        <w:rPr>
          <w:lang w:val="he-IL"/>
        </w:rPr>
        <w:pict>
          <v:rect id="_x0000_s2161" style="position:absolute;left:0;text-align:left;margin-left:464.5pt;margin-top:8.05pt;width:75.05pt;height:20pt;z-index:251516416"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12)</w:t>
                  </w:r>
                </w:p>
                <w:p w:rsidR="00CC71C6" w:rsidRDefault="00CC71C6">
                  <w:pPr>
                    <w:spacing w:line="160" w:lineRule="exact"/>
                    <w:jc w:val="left"/>
                    <w:rPr>
                      <w:rFonts w:cs="Miriam"/>
                      <w:noProof/>
                      <w:sz w:val="18"/>
                      <w:szCs w:val="18"/>
                      <w:rtl/>
                    </w:rPr>
                  </w:pPr>
                  <w:r>
                    <w:rPr>
                      <w:rFonts w:cs="Miriam"/>
                      <w:sz w:val="18"/>
                      <w:szCs w:val="18"/>
                      <w:rtl/>
                    </w:rPr>
                    <w:t>תשמ"</w:t>
                  </w:r>
                  <w:r>
                    <w:rPr>
                      <w:rFonts w:cs="Miriam" w:hint="cs"/>
                      <w:sz w:val="18"/>
                      <w:szCs w:val="18"/>
                      <w:rtl/>
                    </w:rPr>
                    <w:t>ב-1982</w:t>
                  </w:r>
                </w:p>
              </w:txbxContent>
            </v:textbox>
            <w10:anchorlock/>
          </v:rect>
        </w:pict>
      </w:r>
      <w:r>
        <w:rPr>
          <w:rFonts w:cs="FrankRuehl"/>
          <w:sz w:val="26"/>
          <w:rtl/>
        </w:rPr>
        <w:tab/>
      </w:r>
      <w:r>
        <w:rPr>
          <w:rStyle w:val="default"/>
          <w:rFonts w:cs="FrankRuehl"/>
          <w:rtl/>
        </w:rPr>
        <w:t>"ערך</w:t>
      </w:r>
      <w:r>
        <w:rPr>
          <w:rStyle w:val="default"/>
          <w:rFonts w:cs="FrankRuehl" w:hint="cs"/>
          <w:rtl/>
        </w:rPr>
        <w:t xml:space="preserve"> הוצאות ששולמו לאחר יום המכירה" - </w:t>
      </w:r>
      <w:r>
        <w:rPr>
          <w:rStyle w:val="default"/>
          <w:rFonts w:cs="FrankRuehl"/>
          <w:rtl/>
        </w:rPr>
        <w:t>סכ</w:t>
      </w:r>
      <w:r>
        <w:rPr>
          <w:rStyle w:val="default"/>
          <w:rFonts w:cs="FrankRuehl" w:hint="cs"/>
          <w:rtl/>
        </w:rPr>
        <w:t>ום השווה להוצאות המותרות בניכוי לפי סעי</w:t>
      </w:r>
      <w:r>
        <w:rPr>
          <w:rStyle w:val="default"/>
          <w:rFonts w:cs="FrankRuehl"/>
          <w:rtl/>
        </w:rPr>
        <w:t>ף 39 שש</w:t>
      </w:r>
      <w:r>
        <w:rPr>
          <w:rStyle w:val="default"/>
          <w:rFonts w:cs="FrankRuehl" w:hint="cs"/>
          <w:rtl/>
        </w:rPr>
        <w:t>ולמו לאחר יום המכירה בתוספת ריבית והפרשי הצמדה אם שולמו עליהן</w:t>
      </w:r>
      <w:r>
        <w:rPr>
          <w:rStyle w:val="default"/>
          <w:rFonts w:cs="FrankRuehl"/>
          <w:rtl/>
        </w:rPr>
        <w:t xml:space="preserve">, </w:t>
      </w:r>
      <w:r>
        <w:rPr>
          <w:rStyle w:val="default"/>
          <w:rFonts w:cs="FrankRuehl" w:hint="cs"/>
          <w:rtl/>
        </w:rPr>
        <w:t>ב</w:t>
      </w:r>
      <w:r>
        <w:rPr>
          <w:rStyle w:val="default"/>
          <w:rFonts w:cs="FrankRuehl"/>
          <w:rtl/>
        </w:rPr>
        <w:t>ש</w:t>
      </w:r>
      <w:r>
        <w:rPr>
          <w:rStyle w:val="default"/>
          <w:rFonts w:cs="FrankRuehl" w:hint="cs"/>
          <w:rtl/>
        </w:rPr>
        <w:t>ל התקופה שמיום המכירה ועד יום תשלום ההוצאה, כשהוא מוכפל במדד ביום המכירה ומחולק במדד ביום תשלום ההוצאה;</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123" w:name="Rov378"/>
      <w:r w:rsidRPr="00562361">
        <w:rPr>
          <w:rStyle w:val="default"/>
          <w:rFonts w:cs="FrankRuehl" w:hint="cs"/>
          <w:vanish/>
          <w:color w:val="FF0000"/>
          <w:sz w:val="20"/>
          <w:szCs w:val="20"/>
          <w:shd w:val="clear" w:color="auto" w:fill="FFFF99"/>
          <w:rtl/>
        </w:rPr>
        <w:t>מיום 27.8.1982</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12</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318" w:history="1">
        <w:r w:rsidRPr="00562361">
          <w:rPr>
            <w:rStyle w:val="Hyperlink"/>
            <w:rFonts w:cs="FrankRuehl" w:hint="cs"/>
            <w:vanish/>
            <w:szCs w:val="20"/>
            <w:shd w:val="clear" w:color="auto" w:fill="FFFF99"/>
            <w:rtl/>
          </w:rPr>
          <w:t>ס"ח תשמ"ב מס' 1062</w:t>
        </w:r>
      </w:hyperlink>
      <w:r w:rsidRPr="00562361">
        <w:rPr>
          <w:rStyle w:val="default"/>
          <w:rFonts w:cs="FrankRuehl" w:hint="cs"/>
          <w:vanish/>
          <w:sz w:val="20"/>
          <w:szCs w:val="20"/>
          <w:shd w:val="clear" w:color="auto" w:fill="FFFF99"/>
          <w:rtl/>
        </w:rPr>
        <w:t xml:space="preserve"> מיום 27.8.1982 עמ' 266 (</w:t>
      </w:r>
      <w:hyperlink r:id="rId319" w:history="1">
        <w:r w:rsidRPr="00562361">
          <w:rPr>
            <w:rStyle w:val="Hyperlink"/>
            <w:rFonts w:cs="FrankRuehl" w:hint="cs"/>
            <w:vanish/>
            <w:szCs w:val="20"/>
            <w:shd w:val="clear" w:color="auto" w:fill="FFFF99"/>
            <w:rtl/>
          </w:rPr>
          <w:t>ה"ח 1548</w:t>
        </w:r>
      </w:hyperlink>
      <w:r w:rsidRPr="00562361">
        <w:rPr>
          <w:rStyle w:val="default"/>
          <w:rFonts w:cs="FrankRuehl" w:hint="cs"/>
          <w:vanish/>
          <w:sz w:val="20"/>
          <w:szCs w:val="20"/>
          <w:shd w:val="clear" w:color="auto" w:fill="FFFF99"/>
          <w:rtl/>
        </w:rPr>
        <w:t>)</w:t>
      </w:r>
    </w:p>
    <w:p w:rsidR="00DF489B" w:rsidRDefault="00DF489B">
      <w:pPr>
        <w:pStyle w:val="P00"/>
        <w:spacing w:before="0"/>
        <w:ind w:left="0" w:right="1134"/>
        <w:rPr>
          <w:rStyle w:val="default"/>
          <w:rFonts w:cs="FrankRuehl" w:hint="cs"/>
          <w:sz w:val="2"/>
          <w:szCs w:val="2"/>
          <w:shd w:val="clear" w:color="auto" w:fill="FFFF99"/>
          <w:rtl/>
        </w:rPr>
      </w:pPr>
      <w:r w:rsidRPr="00562361">
        <w:rPr>
          <w:rStyle w:val="default"/>
          <w:rFonts w:cs="FrankRuehl" w:hint="cs"/>
          <w:b/>
          <w:bCs/>
          <w:vanish/>
          <w:sz w:val="20"/>
          <w:szCs w:val="20"/>
          <w:shd w:val="clear" w:color="auto" w:fill="FFFF99"/>
          <w:rtl/>
        </w:rPr>
        <w:t>הוספת הגדרת "ערך הוצאות ששולמו לאחר יום המכירה"</w:t>
      </w:r>
      <w:bookmarkEnd w:id="123"/>
    </w:p>
    <w:p w:rsidR="00DF489B" w:rsidRDefault="00DF489B">
      <w:pPr>
        <w:pStyle w:val="P00"/>
        <w:spacing w:before="72"/>
        <w:ind w:left="0" w:right="1134"/>
        <w:rPr>
          <w:rStyle w:val="default"/>
          <w:rFonts w:cs="FrankRuehl" w:hint="cs"/>
          <w:rtl/>
        </w:rPr>
      </w:pPr>
      <w:r>
        <w:rPr>
          <w:lang w:val="he-IL"/>
        </w:rPr>
        <w:pict>
          <v:rect id="_x0000_s2162" style="position:absolute;left:0;text-align:left;margin-left:464.5pt;margin-top:8.05pt;width:75.05pt;height:51.45pt;z-index:251517440"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12)</w:t>
                  </w:r>
                </w:p>
                <w:p w:rsidR="00CC71C6" w:rsidRDefault="00CC71C6">
                  <w:pPr>
                    <w:spacing w:line="160" w:lineRule="exact"/>
                    <w:jc w:val="left"/>
                    <w:rPr>
                      <w:rFonts w:cs="Miriam"/>
                      <w:noProof/>
                      <w:sz w:val="18"/>
                      <w:szCs w:val="18"/>
                      <w:rtl/>
                    </w:rPr>
                  </w:pPr>
                  <w:r>
                    <w:rPr>
                      <w:rFonts w:cs="Miriam"/>
                      <w:sz w:val="18"/>
                      <w:szCs w:val="18"/>
                      <w:rtl/>
                    </w:rPr>
                    <w:t>תשמ"</w:t>
                  </w:r>
                  <w:r>
                    <w:rPr>
                      <w:rFonts w:cs="Miriam" w:hint="cs"/>
                      <w:sz w:val="18"/>
                      <w:szCs w:val="18"/>
                      <w:rtl/>
                    </w:rPr>
                    <w:t>ב-1982</w:t>
                  </w:r>
                </w:p>
                <w:p w:rsidR="00CC71C6" w:rsidRDefault="00CC71C6">
                  <w:pPr>
                    <w:spacing w:line="160" w:lineRule="exact"/>
                    <w:jc w:val="left"/>
                    <w:rPr>
                      <w:rFonts w:cs="Miriam"/>
                      <w:noProof/>
                      <w:sz w:val="18"/>
                      <w:szCs w:val="18"/>
                      <w:rtl/>
                    </w:rPr>
                  </w:pPr>
                  <w:r>
                    <w:rPr>
                      <w:rFonts w:cs="Miriam" w:hint="cs"/>
                      <w:sz w:val="18"/>
                      <w:szCs w:val="18"/>
                      <w:rtl/>
                    </w:rPr>
                    <w:t>(תיקון מס' 50) תשס"ב-2002</w:t>
                  </w:r>
                </w:p>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rect>
        </w:pict>
      </w:r>
      <w:r>
        <w:rPr>
          <w:rFonts w:cs="FrankRuehl"/>
          <w:sz w:val="26"/>
          <w:rtl/>
        </w:rPr>
        <w:tab/>
      </w:r>
      <w:r>
        <w:rPr>
          <w:rStyle w:val="default"/>
          <w:rFonts w:cs="FrankRuehl"/>
          <w:rtl/>
        </w:rPr>
        <w:t>"יתר</w:t>
      </w:r>
      <w:r>
        <w:rPr>
          <w:rStyle w:val="default"/>
          <w:rFonts w:cs="FrankRuehl" w:hint="cs"/>
          <w:rtl/>
        </w:rPr>
        <w:t>ת שווי רכ</w:t>
      </w:r>
      <w:r>
        <w:rPr>
          <w:rStyle w:val="default"/>
          <w:rFonts w:cs="FrankRuehl"/>
          <w:rtl/>
        </w:rPr>
        <w:t xml:space="preserve">ישה" - </w:t>
      </w:r>
      <w:r>
        <w:rPr>
          <w:rStyle w:val="default"/>
          <w:rFonts w:cs="FrankRuehl" w:hint="cs"/>
          <w:rtl/>
        </w:rPr>
        <w:t xml:space="preserve">שווי הרכישה לאחר </w:t>
      </w:r>
      <w:r>
        <w:rPr>
          <w:rStyle w:val="default"/>
          <w:rFonts w:cs="FrankRuehl"/>
          <w:rtl/>
        </w:rPr>
        <w:t>הו</w:t>
      </w:r>
      <w:r>
        <w:rPr>
          <w:rStyle w:val="default"/>
          <w:rFonts w:cs="FrankRuehl" w:hint="cs"/>
          <w:rtl/>
        </w:rPr>
        <w:t>ספת הסכומים</w:t>
      </w:r>
      <w:r>
        <w:rPr>
          <w:rStyle w:val="default"/>
          <w:rFonts w:cs="FrankRuehl"/>
          <w:rtl/>
        </w:rPr>
        <w:t xml:space="preserve"> המו</w:t>
      </w:r>
      <w:r>
        <w:rPr>
          <w:rStyle w:val="default"/>
          <w:rFonts w:cs="FrankRuehl" w:hint="cs"/>
          <w:rtl/>
        </w:rPr>
        <w:t xml:space="preserve">תרים בניכוי לפי סעיפים 39 ו-39א שהוצאו עד יום המכירה בתוספת ערך ההוצאות ששולמו לאחר יום המכירה ולאחר ניכוי הפחת, ולענין זכות חלופית, כהגדרתה בסעיף 49יא </w:t>
      </w:r>
      <w:r>
        <w:rPr>
          <w:rStyle w:val="default"/>
          <w:rFonts w:cs="FrankRuehl"/>
          <w:rtl/>
        </w:rPr>
        <w:t>–</w:t>
      </w:r>
      <w:r>
        <w:rPr>
          <w:rStyle w:val="default"/>
          <w:rFonts w:cs="FrankRuehl" w:hint="cs"/>
          <w:rtl/>
        </w:rPr>
        <w:t xml:space="preserve"> גם לאחר ניכוי הפחת בשל הזכות הנמכרת הפטורה, ובשל יתרת הזכות הנמכרת, כהגדרתן באותו סעיף; האמור בהגדרה זו לענין זכות חלופית, יחול, בשינויים המחויבים, גם לענין קרקע חקלאית חלופית, דירת מגורים חלופית וזכות למגורים בבית אבות, כמשמעותם בפרק חמישי 3.</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124" w:name="Rov379"/>
      <w:r w:rsidRPr="00562361">
        <w:rPr>
          <w:rStyle w:val="default"/>
          <w:rFonts w:cs="FrankRuehl" w:hint="cs"/>
          <w:vanish/>
          <w:color w:val="FF0000"/>
          <w:sz w:val="20"/>
          <w:szCs w:val="20"/>
          <w:shd w:val="clear" w:color="auto" w:fill="FFFF99"/>
          <w:rtl/>
        </w:rPr>
        <w:t>מיום 27.8.1982</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12</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320" w:history="1">
        <w:r w:rsidRPr="00562361">
          <w:rPr>
            <w:rStyle w:val="Hyperlink"/>
            <w:rFonts w:cs="FrankRuehl" w:hint="cs"/>
            <w:vanish/>
            <w:szCs w:val="20"/>
            <w:shd w:val="clear" w:color="auto" w:fill="FFFF99"/>
            <w:rtl/>
          </w:rPr>
          <w:t>ס"ח תשמ"ב מס' 1062</w:t>
        </w:r>
      </w:hyperlink>
      <w:r w:rsidRPr="00562361">
        <w:rPr>
          <w:rStyle w:val="default"/>
          <w:rFonts w:cs="FrankRuehl" w:hint="cs"/>
          <w:vanish/>
          <w:sz w:val="20"/>
          <w:szCs w:val="20"/>
          <w:shd w:val="clear" w:color="auto" w:fill="FFFF99"/>
          <w:rtl/>
        </w:rPr>
        <w:t xml:space="preserve"> מיום 27.8.1982 עמ' 266 (</w:t>
      </w:r>
      <w:hyperlink r:id="rId321" w:history="1">
        <w:r w:rsidRPr="00562361">
          <w:rPr>
            <w:rStyle w:val="Hyperlink"/>
            <w:rFonts w:cs="FrankRuehl" w:hint="cs"/>
            <w:vanish/>
            <w:szCs w:val="20"/>
            <w:shd w:val="clear" w:color="auto" w:fill="FFFF99"/>
            <w:rtl/>
          </w:rPr>
          <w:t>ה"ח 1548</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 xml:space="preserve">"יתרת שווי רכישה"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שווי הרכישה לאחר </w:t>
      </w:r>
      <w:r w:rsidRPr="00562361">
        <w:rPr>
          <w:rStyle w:val="default"/>
          <w:rFonts w:cs="FrankRuehl"/>
          <w:vanish/>
          <w:sz w:val="22"/>
          <w:szCs w:val="22"/>
          <w:shd w:val="clear" w:color="auto" w:fill="FFFF99"/>
          <w:rtl/>
        </w:rPr>
        <w:t>הו</w:t>
      </w:r>
      <w:r w:rsidRPr="00562361">
        <w:rPr>
          <w:rStyle w:val="default"/>
          <w:rFonts w:cs="FrankRuehl" w:hint="cs"/>
          <w:vanish/>
          <w:sz w:val="22"/>
          <w:szCs w:val="22"/>
          <w:shd w:val="clear" w:color="auto" w:fill="FFFF99"/>
          <w:rtl/>
        </w:rPr>
        <w:t>ספת הסכומים</w:t>
      </w:r>
      <w:r w:rsidRPr="00562361">
        <w:rPr>
          <w:rStyle w:val="default"/>
          <w:rFonts w:cs="FrankRuehl"/>
          <w:vanish/>
          <w:sz w:val="22"/>
          <w:szCs w:val="22"/>
          <w:shd w:val="clear" w:color="auto" w:fill="FFFF99"/>
          <w:rtl/>
        </w:rPr>
        <w:t xml:space="preserve"> המו</w:t>
      </w:r>
      <w:r w:rsidRPr="00562361">
        <w:rPr>
          <w:rStyle w:val="default"/>
          <w:rFonts w:cs="FrankRuehl" w:hint="cs"/>
          <w:vanish/>
          <w:sz w:val="22"/>
          <w:szCs w:val="22"/>
          <w:shd w:val="clear" w:color="auto" w:fill="FFFF99"/>
          <w:rtl/>
        </w:rPr>
        <w:t xml:space="preserve">תרים בניכוי לפי סעיף 39 </w:t>
      </w:r>
      <w:r w:rsidRPr="00562361">
        <w:rPr>
          <w:rStyle w:val="default"/>
          <w:rFonts w:cs="FrankRuehl" w:hint="cs"/>
          <w:vanish/>
          <w:sz w:val="22"/>
          <w:szCs w:val="22"/>
          <w:u w:val="single"/>
          <w:shd w:val="clear" w:color="auto" w:fill="FFFF99"/>
          <w:rtl/>
        </w:rPr>
        <w:t>שהוצאו עד יום המכירה בתוספת ערך הוצאות ששולמו לאחר יום המכירה</w:t>
      </w:r>
      <w:r w:rsidRPr="00562361">
        <w:rPr>
          <w:rStyle w:val="default"/>
          <w:rFonts w:cs="FrankRuehl" w:hint="cs"/>
          <w:vanish/>
          <w:sz w:val="22"/>
          <w:szCs w:val="22"/>
          <w:shd w:val="clear" w:color="auto" w:fill="FFFF99"/>
          <w:rtl/>
        </w:rPr>
        <w:t xml:space="preserve"> ולאחר ניכוי הפחת;</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23.5.2002</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322"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225 (</w:t>
      </w:r>
      <w:hyperlink r:id="rId323"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 xml:space="preserve">"יתרת שווי רכישה"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שווי הרכישה לאחר </w:t>
      </w:r>
      <w:r w:rsidRPr="00562361">
        <w:rPr>
          <w:rStyle w:val="default"/>
          <w:rFonts w:cs="FrankRuehl"/>
          <w:vanish/>
          <w:sz w:val="22"/>
          <w:szCs w:val="22"/>
          <w:shd w:val="clear" w:color="auto" w:fill="FFFF99"/>
          <w:rtl/>
        </w:rPr>
        <w:t>הו</w:t>
      </w:r>
      <w:r w:rsidRPr="00562361">
        <w:rPr>
          <w:rStyle w:val="default"/>
          <w:rFonts w:cs="FrankRuehl" w:hint="cs"/>
          <w:vanish/>
          <w:sz w:val="22"/>
          <w:szCs w:val="22"/>
          <w:shd w:val="clear" w:color="auto" w:fill="FFFF99"/>
          <w:rtl/>
        </w:rPr>
        <w:t>ספת הסכומים</w:t>
      </w:r>
      <w:r w:rsidRPr="00562361">
        <w:rPr>
          <w:rStyle w:val="default"/>
          <w:rFonts w:cs="FrankRuehl"/>
          <w:vanish/>
          <w:sz w:val="22"/>
          <w:szCs w:val="22"/>
          <w:shd w:val="clear" w:color="auto" w:fill="FFFF99"/>
          <w:rtl/>
        </w:rPr>
        <w:t xml:space="preserve"> המו</w:t>
      </w:r>
      <w:r w:rsidRPr="00562361">
        <w:rPr>
          <w:rStyle w:val="default"/>
          <w:rFonts w:cs="FrankRuehl" w:hint="cs"/>
          <w:vanish/>
          <w:sz w:val="22"/>
          <w:szCs w:val="22"/>
          <w:shd w:val="clear" w:color="auto" w:fill="FFFF99"/>
          <w:rtl/>
        </w:rPr>
        <w:t xml:space="preserve">תרים בניכוי לפי </w:t>
      </w:r>
      <w:r w:rsidRPr="00562361">
        <w:rPr>
          <w:rStyle w:val="default"/>
          <w:rFonts w:cs="FrankRuehl" w:hint="cs"/>
          <w:strike/>
          <w:vanish/>
          <w:sz w:val="22"/>
          <w:szCs w:val="22"/>
          <w:shd w:val="clear" w:color="auto" w:fill="FFFF99"/>
          <w:rtl/>
        </w:rPr>
        <w:t>סעיף 39</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 xml:space="preserve">סעיפים 39 </w:t>
      </w:r>
      <w:r w:rsidRPr="00562361">
        <w:rPr>
          <w:rStyle w:val="default"/>
          <w:rFonts w:cs="FrankRuehl"/>
          <w:vanish/>
          <w:sz w:val="22"/>
          <w:szCs w:val="22"/>
          <w:u w:val="single"/>
          <w:shd w:val="clear" w:color="auto" w:fill="FFFF99"/>
          <w:rtl/>
        </w:rPr>
        <w:br/>
      </w:r>
      <w:r w:rsidRPr="00562361">
        <w:rPr>
          <w:rStyle w:val="default"/>
          <w:rFonts w:cs="FrankRuehl" w:hint="cs"/>
          <w:vanish/>
          <w:sz w:val="22"/>
          <w:szCs w:val="22"/>
          <w:u w:val="single"/>
          <w:shd w:val="clear" w:color="auto" w:fill="FFFF99"/>
          <w:rtl/>
        </w:rPr>
        <w:t>ו-39א</w:t>
      </w:r>
      <w:r w:rsidRPr="00562361">
        <w:rPr>
          <w:rStyle w:val="default"/>
          <w:rFonts w:cs="FrankRuehl" w:hint="cs"/>
          <w:vanish/>
          <w:sz w:val="22"/>
          <w:szCs w:val="22"/>
          <w:shd w:val="clear" w:color="auto" w:fill="FFFF99"/>
          <w:rtl/>
        </w:rPr>
        <w:t xml:space="preserve"> שהוצאו עד יום המכירה בתוספת ערך הוצאות ששולמו לאחר יום המכירה ולאחר ניכוי הפחת;</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7.11.2001</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55</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324" w:history="1">
        <w:r w:rsidRPr="00562361">
          <w:rPr>
            <w:rStyle w:val="Hyperlink"/>
            <w:rFonts w:cs="FrankRuehl" w:hint="cs"/>
            <w:vanish/>
            <w:szCs w:val="20"/>
            <w:shd w:val="clear" w:color="auto" w:fill="FFFF99"/>
            <w:rtl/>
          </w:rPr>
          <w:t>ס"ח תשס"ה מס' 2000</w:t>
        </w:r>
      </w:hyperlink>
      <w:r w:rsidRPr="00562361">
        <w:rPr>
          <w:rStyle w:val="default"/>
          <w:rFonts w:cs="FrankRuehl" w:hint="cs"/>
          <w:vanish/>
          <w:sz w:val="20"/>
          <w:szCs w:val="20"/>
          <w:shd w:val="clear" w:color="auto" w:fill="FFFF99"/>
          <w:rtl/>
        </w:rPr>
        <w:t xml:space="preserve"> מיום 12.4.2005 עמ' 442 (</w:t>
      </w:r>
      <w:hyperlink r:id="rId325" w:history="1">
        <w:r w:rsidRPr="00562361">
          <w:rPr>
            <w:rStyle w:val="Hyperlink"/>
            <w:rFonts w:cs="FrankRuehl" w:hint="cs"/>
            <w:vanish/>
            <w:szCs w:val="20"/>
            <w:shd w:val="clear" w:color="auto" w:fill="FFFF99"/>
            <w:rtl/>
          </w:rPr>
          <w:t>ה"ח 105</w:t>
        </w:r>
      </w:hyperlink>
      <w:r w:rsidRPr="00562361">
        <w:rPr>
          <w:rStyle w:val="default"/>
          <w:rFonts w:cs="FrankRuehl" w:hint="cs"/>
          <w:vanish/>
          <w:sz w:val="20"/>
          <w:szCs w:val="20"/>
          <w:shd w:val="clear" w:color="auto" w:fill="FFFF99"/>
          <w:rtl/>
        </w:rPr>
        <w:t>)</w:t>
      </w:r>
    </w:p>
    <w:p w:rsidR="00DF489B" w:rsidRDefault="00DF489B">
      <w:pPr>
        <w:pStyle w:val="P00"/>
        <w:ind w:left="0" w:right="1134"/>
        <w:rPr>
          <w:rStyle w:val="default"/>
          <w:rFonts w:cs="FrankRuehl" w:hint="cs"/>
          <w:sz w:val="2"/>
          <w:szCs w:val="2"/>
          <w:u w:val="single"/>
          <w:shd w:val="clear" w:color="auto" w:fill="FFFF99"/>
          <w:rtl/>
        </w:rPr>
      </w:pPr>
      <w:r w:rsidRPr="00562361">
        <w:rPr>
          <w:rStyle w:val="default"/>
          <w:rFonts w:cs="FrankRuehl" w:hint="cs"/>
          <w:vanish/>
          <w:sz w:val="22"/>
          <w:szCs w:val="22"/>
          <w:shd w:val="clear" w:color="auto" w:fill="FFFF99"/>
          <w:rtl/>
        </w:rPr>
        <w:tab/>
        <w:t xml:space="preserve">"יתרת שווי רכישה"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שווי הרכישה לאחר </w:t>
      </w:r>
      <w:r w:rsidRPr="00562361">
        <w:rPr>
          <w:rStyle w:val="default"/>
          <w:rFonts w:cs="FrankRuehl"/>
          <w:vanish/>
          <w:sz w:val="22"/>
          <w:szCs w:val="22"/>
          <w:shd w:val="clear" w:color="auto" w:fill="FFFF99"/>
          <w:rtl/>
        </w:rPr>
        <w:t>הו</w:t>
      </w:r>
      <w:r w:rsidRPr="00562361">
        <w:rPr>
          <w:rStyle w:val="default"/>
          <w:rFonts w:cs="FrankRuehl" w:hint="cs"/>
          <w:vanish/>
          <w:sz w:val="22"/>
          <w:szCs w:val="22"/>
          <w:shd w:val="clear" w:color="auto" w:fill="FFFF99"/>
          <w:rtl/>
        </w:rPr>
        <w:t>ספת הסכומים</w:t>
      </w:r>
      <w:r w:rsidRPr="00562361">
        <w:rPr>
          <w:rStyle w:val="default"/>
          <w:rFonts w:cs="FrankRuehl"/>
          <w:vanish/>
          <w:sz w:val="22"/>
          <w:szCs w:val="22"/>
          <w:shd w:val="clear" w:color="auto" w:fill="FFFF99"/>
          <w:rtl/>
        </w:rPr>
        <w:t xml:space="preserve"> המו</w:t>
      </w:r>
      <w:r w:rsidRPr="00562361">
        <w:rPr>
          <w:rStyle w:val="default"/>
          <w:rFonts w:cs="FrankRuehl" w:hint="cs"/>
          <w:vanish/>
          <w:sz w:val="22"/>
          <w:szCs w:val="22"/>
          <w:shd w:val="clear" w:color="auto" w:fill="FFFF99"/>
          <w:rtl/>
        </w:rPr>
        <w:t xml:space="preserve">תרים בניכוי לפי סעיפים 39 ו-39א שהוצאו עד יום המכירה בתוספת ערך הוצאות ששולמו לאחר יום המכירה ולאחר ניכוי הפחת, </w:t>
      </w:r>
      <w:r w:rsidRPr="00562361">
        <w:rPr>
          <w:rStyle w:val="default"/>
          <w:rFonts w:cs="FrankRuehl" w:hint="cs"/>
          <w:vanish/>
          <w:sz w:val="22"/>
          <w:szCs w:val="22"/>
          <w:u w:val="single"/>
          <w:shd w:val="clear" w:color="auto" w:fill="FFFF99"/>
          <w:rtl/>
        </w:rPr>
        <w:t xml:space="preserve">ולענין זכות חלופית, כהגדרתה בסעיף 49יא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גם לאחר ניכוי הפחת בשל הזכות הנמכרת הפטורה, ובשל יתרת הזכות הנמכרת, כהגדרתן באותו סעיף; האמור בהגדרה זו לענין זכות חלופית, יחול, בשינויים המחויבים, גם לענין קרקע חקלאית חלופית, דירת מגורים חלופית וזכות למגורים בבית אבות, כמשמעותם בפרק חמישי 3.</w:t>
      </w:r>
      <w:bookmarkEnd w:id="124"/>
    </w:p>
    <w:p w:rsidR="00DF489B" w:rsidRDefault="00DF489B" w:rsidP="005671E4">
      <w:pPr>
        <w:pStyle w:val="P00"/>
        <w:spacing w:before="72"/>
        <w:ind w:left="0" w:right="1134"/>
        <w:rPr>
          <w:rStyle w:val="default"/>
          <w:rFonts w:cs="FrankRuehl"/>
          <w:rtl/>
        </w:rPr>
      </w:pPr>
      <w:r>
        <w:rPr>
          <w:lang w:val="he-IL"/>
        </w:rPr>
        <w:pict>
          <v:rect id="_x0000_s2163" style="position:absolute;left:0;text-align:left;margin-left:464.5pt;margin-top:8.05pt;width:75.05pt;height:31.95pt;z-index:251518464"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12)</w:t>
                  </w:r>
                </w:p>
                <w:p w:rsidR="00CC71C6" w:rsidRDefault="00CC71C6">
                  <w:pPr>
                    <w:spacing w:line="160" w:lineRule="exact"/>
                    <w:jc w:val="left"/>
                    <w:rPr>
                      <w:rFonts w:cs="Miriam"/>
                      <w:noProof/>
                      <w:sz w:val="18"/>
                      <w:szCs w:val="18"/>
                      <w:rtl/>
                    </w:rPr>
                  </w:pPr>
                  <w:r>
                    <w:rPr>
                      <w:rFonts w:cs="Miriam"/>
                      <w:sz w:val="18"/>
                      <w:szCs w:val="18"/>
                      <w:rtl/>
                    </w:rPr>
                    <w:t>תשמ"</w:t>
                  </w:r>
                  <w:r>
                    <w:rPr>
                      <w:rFonts w:cs="Miriam" w:hint="cs"/>
                      <w:sz w:val="18"/>
                      <w:szCs w:val="18"/>
                      <w:rtl/>
                    </w:rPr>
                    <w:t>ב-19</w:t>
                  </w:r>
                  <w:r>
                    <w:rPr>
                      <w:rFonts w:cs="Miriam"/>
                      <w:sz w:val="18"/>
                      <w:szCs w:val="18"/>
                      <w:rtl/>
                    </w:rPr>
                    <w:t>82</w:t>
                  </w:r>
                </w:p>
                <w:p w:rsidR="00CC71C6" w:rsidRDefault="00CC71C6">
                  <w:pPr>
                    <w:spacing w:line="160" w:lineRule="exact"/>
                    <w:jc w:val="left"/>
                    <w:rPr>
                      <w:rFonts w:cs="Miriam"/>
                      <w:noProof/>
                      <w:sz w:val="18"/>
                      <w:szCs w:val="18"/>
                      <w:rtl/>
                    </w:rPr>
                  </w:pPr>
                  <w:r>
                    <w:rPr>
                      <w:rFonts w:cs="Miriam" w:hint="cs"/>
                      <w:sz w:val="18"/>
                      <w:szCs w:val="18"/>
                      <w:rtl/>
                    </w:rPr>
                    <w:t>(תיקון מס' 50) תשס"ב-2002</w:t>
                  </w:r>
                </w:p>
              </w:txbxContent>
            </v:textbox>
            <w10:anchorlock/>
          </v:rect>
        </w:pict>
      </w:r>
      <w:r>
        <w:rPr>
          <w:rFonts w:cs="FrankRuehl"/>
          <w:sz w:val="26"/>
          <w:rtl/>
        </w:rPr>
        <w:tab/>
      </w:r>
      <w:r>
        <w:rPr>
          <w:rStyle w:val="default"/>
          <w:rFonts w:cs="FrankRuehl"/>
          <w:rtl/>
        </w:rPr>
        <w:t>"יתר</w:t>
      </w:r>
      <w:r>
        <w:rPr>
          <w:rStyle w:val="default"/>
          <w:rFonts w:cs="FrankRuehl" w:hint="cs"/>
          <w:rtl/>
        </w:rPr>
        <w:t>ת שווי רכישה מתואמת" - יתרת שווי הרכישה למעט</w:t>
      </w:r>
      <w:r>
        <w:rPr>
          <w:rStyle w:val="default"/>
          <w:rFonts w:cs="FrankRuehl"/>
          <w:rtl/>
        </w:rPr>
        <w:t xml:space="preserve"> הסכ</w:t>
      </w:r>
      <w:r>
        <w:rPr>
          <w:rStyle w:val="default"/>
          <w:rFonts w:cs="FrankRuehl" w:hint="cs"/>
          <w:rtl/>
        </w:rPr>
        <w:t>ומים המותרים בניכוי לפי סעיפים 39 ו-39א שהוצאו עד יום המכירה, ולמעט ערך ההוצאות ששולמו לאח</w:t>
      </w:r>
      <w:r>
        <w:rPr>
          <w:rStyle w:val="default"/>
          <w:rFonts w:cs="FrankRuehl"/>
          <w:rtl/>
        </w:rPr>
        <w:t>ר יו</w:t>
      </w:r>
      <w:r>
        <w:rPr>
          <w:rStyle w:val="default"/>
          <w:rFonts w:cs="FrankRuehl" w:hint="cs"/>
          <w:rtl/>
        </w:rPr>
        <w:t xml:space="preserve">ם המכירה, כפול במדד ביום המכירה ומחולק במדד ביום הרכישה ובהוספת </w:t>
      </w:r>
      <w:r>
        <w:rPr>
          <w:rStyle w:val="default"/>
          <w:rFonts w:cs="FrankRuehl"/>
          <w:rtl/>
        </w:rPr>
        <w:t>כ</w:t>
      </w:r>
      <w:r>
        <w:rPr>
          <w:rStyle w:val="default"/>
          <w:rFonts w:cs="FrankRuehl" w:hint="cs"/>
          <w:rtl/>
        </w:rPr>
        <w:t>ל</w:t>
      </w:r>
      <w:r>
        <w:rPr>
          <w:rStyle w:val="default"/>
          <w:rFonts w:cs="FrankRuehl"/>
          <w:rtl/>
        </w:rPr>
        <w:t xml:space="preserve"> </w:t>
      </w:r>
      <w:r>
        <w:rPr>
          <w:rStyle w:val="default"/>
          <w:rFonts w:cs="FrankRuehl" w:hint="cs"/>
          <w:rtl/>
        </w:rPr>
        <w:t>אלה:</w:t>
      </w:r>
    </w:p>
    <w:p w:rsidR="00DF489B" w:rsidRDefault="00DF489B">
      <w:pPr>
        <w:pStyle w:val="P22"/>
        <w:spacing w:before="72"/>
        <w:ind w:left="1021" w:right="1134"/>
        <w:rPr>
          <w:rStyle w:val="default"/>
          <w:rFonts w:cs="FrankRuehl"/>
          <w:rtl/>
        </w:rPr>
      </w:pPr>
      <w:r>
        <w:rPr>
          <w:rStyle w:val="default"/>
          <w:rFonts w:cs="FrankRuehl"/>
          <w:rtl/>
        </w:rPr>
        <w:t>(1)</w:t>
      </w:r>
      <w:r>
        <w:rPr>
          <w:rStyle w:val="default"/>
          <w:rFonts w:cs="FrankRuehl"/>
          <w:rtl/>
        </w:rPr>
        <w:tab/>
        <w:t>המס</w:t>
      </w:r>
      <w:r>
        <w:rPr>
          <w:rStyle w:val="default"/>
          <w:rFonts w:cs="FrankRuehl" w:hint="cs"/>
          <w:rtl/>
        </w:rPr>
        <w:t>ים המ</w:t>
      </w:r>
      <w:r>
        <w:rPr>
          <w:rStyle w:val="default"/>
          <w:rFonts w:cs="FrankRuehl"/>
          <w:rtl/>
        </w:rPr>
        <w:t>ות</w:t>
      </w:r>
      <w:r>
        <w:rPr>
          <w:rStyle w:val="default"/>
          <w:rFonts w:cs="FrankRuehl" w:hint="cs"/>
          <w:rtl/>
        </w:rPr>
        <w:t>רים בניכוי לפי סעיף 39(8) כשהם מתואמים כך:</w:t>
      </w:r>
    </w:p>
    <w:p w:rsidR="00DF489B" w:rsidRDefault="00DF489B">
      <w:pPr>
        <w:pStyle w:val="P33"/>
        <w:spacing w:before="72"/>
        <w:ind w:left="1474" w:right="1134"/>
        <w:rPr>
          <w:rStyle w:val="default"/>
          <w:rFonts w:cs="FrankRuehl"/>
          <w:rtl/>
        </w:rPr>
      </w:pPr>
      <w:r>
        <w:rPr>
          <w:rStyle w:val="default"/>
          <w:rFonts w:cs="FrankRuehl"/>
          <w:rtl/>
        </w:rPr>
        <w:t>(א)</w:t>
      </w:r>
      <w:r>
        <w:rPr>
          <w:rStyle w:val="default"/>
          <w:rFonts w:cs="FrankRuehl"/>
          <w:rtl/>
        </w:rPr>
        <w:tab/>
        <w:t>מחצ</w:t>
      </w:r>
      <w:r>
        <w:rPr>
          <w:rStyle w:val="default"/>
          <w:rFonts w:cs="FrankRuehl" w:hint="cs"/>
          <w:rtl/>
        </w:rPr>
        <w:t>ית המסים ששולמו מיום הרכישה ועד יום 31 במרס 1972, כפול במדד ביום המכירה ומחולק במדד ביום הרכישה;</w:t>
      </w:r>
    </w:p>
    <w:p w:rsidR="00DF489B" w:rsidRDefault="00DF489B">
      <w:pPr>
        <w:pStyle w:val="P33"/>
        <w:spacing w:before="72"/>
        <w:ind w:left="1474" w:right="1134"/>
        <w:rPr>
          <w:rStyle w:val="default"/>
          <w:rFonts w:cs="FrankRuehl"/>
          <w:rtl/>
        </w:rPr>
      </w:pPr>
      <w:r>
        <w:rPr>
          <w:lang w:val="he-IL"/>
        </w:rPr>
        <w:pict>
          <v:rect id="_x0000_s2164" style="position:absolute;left:0;text-align:left;margin-left:464.5pt;margin-top:8.05pt;width:75.05pt;height:20pt;z-index:251519488" o:allowincell="f" filled="f" stroked="f" strokecolor="lime" strokeweight=".25pt">
            <v:textbox inset="0,0,0,0">
              <w:txbxContent>
                <w:p w:rsidR="00CC71C6" w:rsidRDefault="00CC71C6">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35) </w:t>
                  </w:r>
                </w:p>
                <w:p w:rsidR="00CC71C6" w:rsidRDefault="00CC71C6">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ז</w:t>
                  </w:r>
                  <w:r>
                    <w:rPr>
                      <w:rFonts w:cs="Miriam"/>
                      <w:sz w:val="18"/>
                      <w:szCs w:val="18"/>
                      <w:rtl/>
                    </w:rPr>
                    <w:t>-1997</w:t>
                  </w:r>
                </w:p>
              </w:txbxContent>
            </v:textbox>
            <w10:anchorlock/>
          </v:rect>
        </w:pict>
      </w:r>
      <w:r>
        <w:rPr>
          <w:rStyle w:val="default"/>
          <w:rFonts w:cs="FrankRuehl"/>
          <w:rtl/>
        </w:rPr>
        <w:t>(ב)</w:t>
      </w:r>
      <w:r>
        <w:rPr>
          <w:rStyle w:val="default"/>
          <w:rFonts w:cs="FrankRuehl"/>
          <w:rtl/>
        </w:rPr>
        <w:tab/>
        <w:t>המס</w:t>
      </w:r>
      <w:r>
        <w:rPr>
          <w:rStyle w:val="default"/>
          <w:rFonts w:cs="FrankRuehl" w:hint="cs"/>
          <w:rtl/>
        </w:rPr>
        <w:t xml:space="preserve">ים ששולמו מיום 1 באפריל 1972 ועד יום י"ט בטבת תשמ"ו (31 בדצמבר 1985), כפול במדד ביום המכירה ומחולק </w:t>
      </w:r>
      <w:r>
        <w:rPr>
          <w:rStyle w:val="default"/>
          <w:rFonts w:cs="FrankRuehl"/>
          <w:rtl/>
        </w:rPr>
        <w:t>במ</w:t>
      </w:r>
      <w:r>
        <w:rPr>
          <w:rStyle w:val="default"/>
          <w:rFonts w:cs="FrankRuehl" w:hint="cs"/>
          <w:rtl/>
        </w:rPr>
        <w:t>דד הממוצע;</w:t>
      </w:r>
    </w:p>
    <w:p w:rsidR="00DF489B" w:rsidRDefault="00DF489B">
      <w:pPr>
        <w:pStyle w:val="P33"/>
        <w:spacing w:before="72"/>
        <w:ind w:left="1474" w:right="1134"/>
        <w:rPr>
          <w:rStyle w:val="default"/>
          <w:rFonts w:cs="FrankRuehl"/>
          <w:rtl/>
        </w:rPr>
      </w:pPr>
      <w:r>
        <w:rPr>
          <w:lang w:val="he-IL"/>
        </w:rPr>
        <w:pict>
          <v:rect id="_x0000_s2165" style="position:absolute;left:0;text-align:left;margin-left:464.5pt;margin-top:8.05pt;width:75.05pt;height:20pt;z-index:251520512" o:allowincell="f" filled="f" stroked="f" strokecolor="lime" strokeweight=".25pt">
            <v:textbox inset="0,0,0,0">
              <w:txbxContent>
                <w:p w:rsidR="00CC71C6" w:rsidRDefault="00CC71C6">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35) </w:t>
                  </w:r>
                </w:p>
                <w:p w:rsidR="00CC71C6" w:rsidRDefault="00CC71C6">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ז-1997</w:t>
                  </w:r>
                </w:p>
              </w:txbxContent>
            </v:textbox>
            <w10:anchorlock/>
          </v:rect>
        </w:pict>
      </w:r>
      <w:r>
        <w:rPr>
          <w:rStyle w:val="default"/>
          <w:rFonts w:cs="FrankRuehl"/>
          <w:rtl/>
        </w:rPr>
        <w:t>לעני</w:t>
      </w:r>
      <w:r>
        <w:rPr>
          <w:rStyle w:val="default"/>
          <w:rFonts w:cs="FrankRuehl" w:hint="cs"/>
          <w:rtl/>
        </w:rPr>
        <w:t>ן זה, "מדד ממוצע" - סיכום המדדים שפורסמו ב- 15 לחודש יולי בכל אחת מהשנים החל בשנת 1972 או בשנה</w:t>
      </w:r>
      <w:r>
        <w:rPr>
          <w:rStyle w:val="default"/>
          <w:rFonts w:cs="FrankRuehl"/>
          <w:rtl/>
        </w:rPr>
        <w:t xml:space="preserve"> הרא</w:t>
      </w:r>
      <w:r>
        <w:rPr>
          <w:rStyle w:val="default"/>
          <w:rFonts w:cs="FrankRuehl" w:hint="cs"/>
          <w:rtl/>
        </w:rPr>
        <w:t xml:space="preserve">שונה שבה שולם מס רכוש עבור </w:t>
      </w:r>
      <w:r>
        <w:rPr>
          <w:rStyle w:val="default"/>
          <w:rFonts w:cs="FrankRuehl"/>
          <w:rtl/>
        </w:rPr>
        <w:t>ה</w:t>
      </w:r>
      <w:r>
        <w:rPr>
          <w:rStyle w:val="default"/>
          <w:rFonts w:cs="FrankRuehl" w:hint="cs"/>
          <w:rtl/>
        </w:rPr>
        <w:t xml:space="preserve">זכות במקרקעין, לפי המאוחר, ועד לשנה </w:t>
      </w:r>
      <w:r>
        <w:rPr>
          <w:rStyle w:val="default"/>
          <w:rFonts w:cs="FrankRuehl"/>
          <w:rtl/>
        </w:rPr>
        <w:t>ש</w:t>
      </w:r>
      <w:r>
        <w:rPr>
          <w:rStyle w:val="default"/>
          <w:rFonts w:cs="FrankRuehl" w:hint="cs"/>
          <w:rtl/>
        </w:rPr>
        <w:t>ה</w:t>
      </w:r>
      <w:r>
        <w:rPr>
          <w:rStyle w:val="default"/>
          <w:rFonts w:cs="FrankRuehl"/>
          <w:rtl/>
        </w:rPr>
        <w:t>ס</w:t>
      </w:r>
      <w:r>
        <w:rPr>
          <w:rStyle w:val="default"/>
          <w:rFonts w:cs="FrankRuehl" w:hint="cs"/>
          <w:rtl/>
        </w:rPr>
        <w:t>תיימה ביום י"ט בטבת תשמ"ו (31 בדצמבר 1985), מחולק במספר השנים שהובאו בחשב</w:t>
      </w:r>
      <w:r>
        <w:rPr>
          <w:rStyle w:val="default"/>
          <w:rFonts w:cs="FrankRuehl"/>
          <w:rtl/>
        </w:rPr>
        <w:t>ון</w:t>
      </w:r>
      <w:r>
        <w:rPr>
          <w:rStyle w:val="default"/>
          <w:rFonts w:cs="FrankRuehl" w:hint="cs"/>
          <w:rtl/>
        </w:rPr>
        <w:t xml:space="preserve"> לענין הסיכום האמור;</w:t>
      </w:r>
    </w:p>
    <w:p w:rsidR="00DF489B" w:rsidRDefault="00DF489B">
      <w:pPr>
        <w:pStyle w:val="P33"/>
        <w:spacing w:before="72"/>
        <w:ind w:left="1474" w:right="1134"/>
        <w:rPr>
          <w:rStyle w:val="default"/>
          <w:rFonts w:cs="FrankRuehl"/>
          <w:rtl/>
        </w:rPr>
      </w:pPr>
      <w:r>
        <w:rPr>
          <w:lang w:val="he-IL"/>
        </w:rPr>
        <w:pict>
          <v:rect id="_x0000_s2166" style="position:absolute;left:0;text-align:left;margin-left:464.5pt;margin-top:8.05pt;width:75.05pt;height:20pt;z-index:251521536" o:allowincell="f" filled="f" stroked="f" strokecolor="lime" strokeweight=".25pt">
            <v:textbox inset="0,0,0,0">
              <w:txbxContent>
                <w:p w:rsidR="00CC71C6" w:rsidRDefault="00CC71C6">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35) </w:t>
                  </w:r>
                </w:p>
                <w:p w:rsidR="00CC71C6" w:rsidRDefault="00CC71C6">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ז-1997</w:t>
                  </w:r>
                </w:p>
              </w:txbxContent>
            </v:textbox>
            <w10:anchorlock/>
          </v:rect>
        </w:pict>
      </w:r>
      <w:r>
        <w:rPr>
          <w:rStyle w:val="default"/>
          <w:rFonts w:cs="FrankRuehl"/>
          <w:rtl/>
        </w:rPr>
        <w:t>(ג)</w:t>
      </w:r>
      <w:r>
        <w:rPr>
          <w:rStyle w:val="default"/>
          <w:rFonts w:cs="FrankRuehl"/>
          <w:rtl/>
        </w:rPr>
        <w:tab/>
        <w:t>המס</w:t>
      </w:r>
      <w:r>
        <w:rPr>
          <w:rStyle w:val="default"/>
          <w:rFonts w:cs="FrankRuehl" w:hint="cs"/>
          <w:rtl/>
        </w:rPr>
        <w:t>ים ששולמו מיום כ' בטבת תשמ"ו (1 בינואר 1986) ועד ליום</w:t>
      </w:r>
      <w:r>
        <w:rPr>
          <w:rStyle w:val="default"/>
          <w:rFonts w:cs="FrankRuehl"/>
          <w:rtl/>
        </w:rPr>
        <w:t xml:space="preserve"> המכ</w:t>
      </w:r>
      <w:r>
        <w:rPr>
          <w:rStyle w:val="default"/>
          <w:rFonts w:cs="FrankRuehl" w:hint="cs"/>
          <w:rtl/>
        </w:rPr>
        <w:t>ירה כפול במדד ביום המכירה ומחולק במדד שהתפרסם ב- 15 לחודש יולי ב</w:t>
      </w:r>
      <w:r>
        <w:rPr>
          <w:rStyle w:val="default"/>
          <w:rFonts w:cs="FrankRuehl"/>
          <w:rtl/>
        </w:rPr>
        <w:t>ש</w:t>
      </w:r>
      <w:r>
        <w:rPr>
          <w:rStyle w:val="default"/>
          <w:rFonts w:cs="FrankRuehl" w:hint="cs"/>
          <w:rtl/>
        </w:rPr>
        <w:t>נ</w:t>
      </w:r>
      <w:r>
        <w:rPr>
          <w:rStyle w:val="default"/>
          <w:rFonts w:cs="FrankRuehl"/>
          <w:rtl/>
        </w:rPr>
        <w:t>ת</w:t>
      </w:r>
      <w:r>
        <w:rPr>
          <w:rStyle w:val="default"/>
          <w:rFonts w:cs="FrankRuehl" w:hint="cs"/>
          <w:rtl/>
        </w:rPr>
        <w:t xml:space="preserve"> המס שבה שולמו המסים.</w:t>
      </w:r>
    </w:p>
    <w:p w:rsidR="00DF489B" w:rsidRDefault="00DF489B">
      <w:pPr>
        <w:pStyle w:val="P22"/>
        <w:spacing w:before="72"/>
        <w:ind w:left="1021" w:right="1134"/>
        <w:rPr>
          <w:rStyle w:val="default"/>
          <w:rFonts w:cs="FrankRuehl"/>
          <w:rtl/>
        </w:rPr>
      </w:pPr>
      <w:r>
        <w:rPr>
          <w:lang w:val="he-IL"/>
        </w:rPr>
        <w:pict>
          <v:rect id="_x0000_s2167" style="position:absolute;left:0;text-align:left;margin-left:464.5pt;margin-top:8.05pt;width:75.05pt;height:20pt;z-index:251522560"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ת"ט</w:t>
                  </w:r>
                  <w:r>
                    <w:rPr>
                      <w:rFonts w:cs="Miriam" w:hint="cs"/>
                      <w:sz w:val="18"/>
                      <w:szCs w:val="18"/>
                      <w:rtl/>
                    </w:rPr>
                    <w:t xml:space="preserve"> </w:t>
                  </w:r>
                  <w:r>
                    <w:rPr>
                      <w:rFonts w:cs="Miriam"/>
                      <w:sz w:val="18"/>
                      <w:szCs w:val="18"/>
                      <w:rtl/>
                    </w:rPr>
                    <w:t>תשמ</w:t>
                  </w:r>
                  <w:r>
                    <w:rPr>
                      <w:rFonts w:cs="Miriam" w:hint="cs"/>
                      <w:sz w:val="18"/>
                      <w:szCs w:val="18"/>
                      <w:rtl/>
                    </w:rPr>
                    <w:t>"ב-1982 ת"ט תשמ"ג-1982</w:t>
                  </w:r>
                </w:p>
              </w:txbxContent>
            </v:textbox>
            <w10:anchorlock/>
          </v:rect>
        </w:pict>
      </w:r>
      <w:r>
        <w:rPr>
          <w:rStyle w:val="default"/>
          <w:rFonts w:cs="FrankRuehl"/>
          <w:rtl/>
        </w:rPr>
        <w:t>(2)</w:t>
      </w:r>
      <w:r>
        <w:rPr>
          <w:rStyle w:val="default"/>
          <w:rFonts w:cs="FrankRuehl"/>
          <w:rtl/>
        </w:rPr>
        <w:tab/>
        <w:t>הוצ</w:t>
      </w:r>
      <w:r>
        <w:rPr>
          <w:rStyle w:val="default"/>
          <w:rFonts w:cs="FrankRuehl" w:hint="cs"/>
          <w:rtl/>
        </w:rPr>
        <w:t xml:space="preserve">אות אחרות המותרות בניכוי לפי סעיף 39 שהוצאו לפני יום המכירה, כפול במדד </w:t>
      </w:r>
      <w:r>
        <w:rPr>
          <w:rStyle w:val="default"/>
          <w:rFonts w:cs="FrankRuehl"/>
          <w:rtl/>
        </w:rPr>
        <w:t>בי</w:t>
      </w:r>
      <w:r>
        <w:rPr>
          <w:rStyle w:val="default"/>
          <w:rFonts w:cs="FrankRuehl" w:hint="cs"/>
          <w:rtl/>
        </w:rPr>
        <w:t>ום המכירה ומחולק במדד ביום ההוצאה או גמר ההשבחה,</w:t>
      </w:r>
      <w:r>
        <w:rPr>
          <w:rStyle w:val="default"/>
          <w:rFonts w:cs="FrankRuehl"/>
          <w:rtl/>
        </w:rPr>
        <w:t xml:space="preserve"> לפי</w:t>
      </w:r>
      <w:r>
        <w:rPr>
          <w:rStyle w:val="default"/>
          <w:rFonts w:cs="FrankRuehl" w:hint="cs"/>
          <w:rtl/>
        </w:rPr>
        <w:t xml:space="preserve"> הענין; ולענין זה יראו כגמר</w:t>
      </w:r>
      <w:r>
        <w:rPr>
          <w:rStyle w:val="default"/>
          <w:rFonts w:cs="FrankRuehl"/>
          <w:rtl/>
        </w:rPr>
        <w:t xml:space="preserve"> </w:t>
      </w:r>
      <w:r>
        <w:rPr>
          <w:rStyle w:val="default"/>
          <w:rFonts w:cs="FrankRuehl" w:hint="cs"/>
          <w:rtl/>
        </w:rPr>
        <w:t>השבחה בבנין חדש על קרקע פנויה, את הי</w:t>
      </w:r>
      <w:r>
        <w:rPr>
          <w:rStyle w:val="default"/>
          <w:rFonts w:cs="FrankRuehl"/>
          <w:rtl/>
        </w:rPr>
        <w:t>ו</w:t>
      </w:r>
      <w:r>
        <w:rPr>
          <w:rStyle w:val="default"/>
          <w:rFonts w:cs="FrankRuehl" w:hint="cs"/>
          <w:rtl/>
        </w:rPr>
        <w:t>ם</w:t>
      </w:r>
      <w:r>
        <w:rPr>
          <w:rStyle w:val="default"/>
          <w:rFonts w:cs="FrankRuehl"/>
          <w:rtl/>
        </w:rPr>
        <w:t xml:space="preserve"> </w:t>
      </w:r>
      <w:r>
        <w:rPr>
          <w:rStyle w:val="default"/>
          <w:rFonts w:cs="FrankRuehl" w:hint="cs"/>
          <w:rtl/>
        </w:rPr>
        <w:t>שבו תמו שני שלישים מהתקופה המתחילה בתחילת הבניה ומסתיימת ביום גמר הבניה;</w:t>
      </w:r>
    </w:p>
    <w:p w:rsidR="00DF489B" w:rsidRDefault="00DF489B">
      <w:pPr>
        <w:pStyle w:val="P22"/>
        <w:spacing w:before="72"/>
        <w:ind w:left="1021" w:right="1134"/>
        <w:rPr>
          <w:rStyle w:val="default"/>
          <w:rFonts w:cs="FrankRuehl"/>
          <w:rtl/>
        </w:rPr>
      </w:pPr>
      <w:r>
        <w:rPr>
          <w:lang w:val="he-IL"/>
        </w:rPr>
        <w:pict>
          <v:rect id="_x0000_s2168" style="position:absolute;left:0;text-align:left;margin-left:464.5pt;margin-top:8.05pt;width:75.05pt;height:17.6pt;z-index:251523584"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hint="cs"/>
                      <w:sz w:val="18"/>
                      <w:szCs w:val="18"/>
                      <w:rtl/>
                    </w:rPr>
                    <w:t>(תיקון מס' 50) תשס"ב-2002</w:t>
                  </w:r>
                </w:p>
              </w:txbxContent>
            </v:textbox>
            <w10:anchorlock/>
          </v:rect>
        </w:pict>
      </w:r>
      <w:r>
        <w:rPr>
          <w:rStyle w:val="default"/>
          <w:rFonts w:cs="FrankRuehl"/>
          <w:rtl/>
        </w:rPr>
        <w:t>(2א)</w:t>
      </w:r>
      <w:r>
        <w:rPr>
          <w:rStyle w:val="default"/>
          <w:rFonts w:cs="FrankRuehl"/>
          <w:rtl/>
        </w:rPr>
        <w:tab/>
        <w:t>הוצ</w:t>
      </w:r>
      <w:r>
        <w:rPr>
          <w:rStyle w:val="default"/>
          <w:rFonts w:cs="FrankRuehl" w:hint="cs"/>
          <w:rtl/>
        </w:rPr>
        <w:t xml:space="preserve">אות ריבית ריאלית המותרות בניכוי לפי סעיף 39א, שהוצאו </w:t>
      </w:r>
      <w:r>
        <w:rPr>
          <w:rStyle w:val="default"/>
          <w:rFonts w:cs="FrankRuehl"/>
          <w:rtl/>
        </w:rPr>
        <w:t>לפ</w:t>
      </w:r>
      <w:r>
        <w:rPr>
          <w:rStyle w:val="default"/>
          <w:rFonts w:cs="FrankRuehl" w:hint="cs"/>
          <w:rtl/>
        </w:rPr>
        <w:t>ני יום ה</w:t>
      </w:r>
      <w:r>
        <w:rPr>
          <w:rStyle w:val="default"/>
          <w:rFonts w:cs="FrankRuehl"/>
          <w:rtl/>
        </w:rPr>
        <w:t>מכיר</w:t>
      </w:r>
      <w:r>
        <w:rPr>
          <w:rStyle w:val="default"/>
          <w:rFonts w:cs="FrankRuehl" w:hint="cs"/>
          <w:rtl/>
        </w:rPr>
        <w:t>ה, כפול במדד ביום המכירה ומחולק במדד שהתפרסם ב- 15 בחודש יולי בש</w:t>
      </w:r>
      <w:r>
        <w:rPr>
          <w:rStyle w:val="default"/>
          <w:rFonts w:cs="FrankRuehl"/>
          <w:rtl/>
        </w:rPr>
        <w:t>נ</w:t>
      </w:r>
      <w:r>
        <w:rPr>
          <w:rStyle w:val="default"/>
          <w:rFonts w:cs="FrankRuehl" w:hint="cs"/>
          <w:rtl/>
        </w:rPr>
        <w:t>ת</w:t>
      </w:r>
      <w:r>
        <w:rPr>
          <w:rStyle w:val="default"/>
          <w:rFonts w:cs="FrankRuehl"/>
          <w:rtl/>
        </w:rPr>
        <w:t xml:space="preserve"> </w:t>
      </w:r>
      <w:r>
        <w:rPr>
          <w:rStyle w:val="default"/>
          <w:rFonts w:cs="FrankRuehl" w:hint="cs"/>
          <w:rtl/>
        </w:rPr>
        <w:t>המס שבה שולמו;</w:t>
      </w:r>
    </w:p>
    <w:p w:rsidR="00DF489B" w:rsidRDefault="00DF489B">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ערך</w:t>
      </w:r>
      <w:r>
        <w:rPr>
          <w:rStyle w:val="default"/>
          <w:rFonts w:cs="FrankRuehl" w:hint="cs"/>
          <w:rtl/>
        </w:rPr>
        <w:t xml:space="preserve"> ההוצאות ששולמו לאחר יום המכירה;</w:t>
      </w:r>
    </w:p>
    <w:p w:rsidR="00DF489B" w:rsidRPr="00562361" w:rsidRDefault="00DF489B">
      <w:pPr>
        <w:pStyle w:val="P22"/>
        <w:spacing w:before="0"/>
        <w:ind w:left="0" w:right="1134"/>
        <w:rPr>
          <w:rStyle w:val="default"/>
          <w:rFonts w:cs="FrankRuehl" w:hint="cs"/>
          <w:vanish/>
          <w:color w:val="FF0000"/>
          <w:sz w:val="20"/>
          <w:szCs w:val="20"/>
          <w:shd w:val="clear" w:color="auto" w:fill="FFFF99"/>
          <w:rtl/>
        </w:rPr>
      </w:pPr>
      <w:bookmarkStart w:id="125" w:name="Rov380"/>
      <w:r w:rsidRPr="00562361">
        <w:rPr>
          <w:rStyle w:val="default"/>
          <w:rFonts w:cs="FrankRuehl" w:hint="cs"/>
          <w:vanish/>
          <w:color w:val="FF0000"/>
          <w:sz w:val="20"/>
          <w:szCs w:val="20"/>
          <w:shd w:val="clear" w:color="auto" w:fill="FFFF99"/>
          <w:rtl/>
        </w:rPr>
        <w:t>מיום 1.4.1981</w:t>
      </w:r>
    </w:p>
    <w:p w:rsidR="00DF489B" w:rsidRPr="00562361" w:rsidRDefault="00DF489B">
      <w:pPr>
        <w:pStyle w:val="P22"/>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11</w:t>
      </w:r>
    </w:p>
    <w:p w:rsidR="00DF489B" w:rsidRPr="00562361" w:rsidRDefault="00DF489B">
      <w:pPr>
        <w:pStyle w:val="P22"/>
        <w:spacing w:before="0"/>
        <w:ind w:left="0" w:right="1134"/>
        <w:rPr>
          <w:rStyle w:val="default"/>
          <w:rFonts w:cs="FrankRuehl" w:hint="cs"/>
          <w:vanish/>
          <w:sz w:val="20"/>
          <w:szCs w:val="20"/>
          <w:shd w:val="clear" w:color="auto" w:fill="FFFF99"/>
          <w:rtl/>
        </w:rPr>
      </w:pPr>
      <w:hyperlink r:id="rId326" w:history="1">
        <w:r w:rsidRPr="00562361">
          <w:rPr>
            <w:rStyle w:val="Hyperlink"/>
            <w:rFonts w:cs="FrankRuehl" w:hint="cs"/>
            <w:vanish/>
            <w:szCs w:val="20"/>
            <w:shd w:val="clear" w:color="auto" w:fill="FFFF99"/>
            <w:rtl/>
          </w:rPr>
          <w:t>ס"ח תשמ"א מס' 1020</w:t>
        </w:r>
      </w:hyperlink>
      <w:r w:rsidRPr="00562361">
        <w:rPr>
          <w:rStyle w:val="default"/>
          <w:rFonts w:cs="FrankRuehl" w:hint="cs"/>
          <w:vanish/>
          <w:sz w:val="20"/>
          <w:szCs w:val="20"/>
          <w:shd w:val="clear" w:color="auto" w:fill="FFFF99"/>
          <w:rtl/>
        </w:rPr>
        <w:t xml:space="preserve"> מיום 14.4.1981 עמ' 204 (</w:t>
      </w:r>
      <w:hyperlink r:id="rId327" w:history="1">
        <w:r w:rsidRPr="00562361">
          <w:rPr>
            <w:rStyle w:val="Hyperlink"/>
            <w:rFonts w:cs="FrankRuehl" w:hint="cs"/>
            <w:vanish/>
            <w:szCs w:val="20"/>
            <w:shd w:val="clear" w:color="auto" w:fill="FFFF99"/>
            <w:rtl/>
          </w:rPr>
          <w:t>ה"ח 1524</w:t>
        </w:r>
      </w:hyperlink>
      <w:r w:rsidRPr="00562361">
        <w:rPr>
          <w:rStyle w:val="default"/>
          <w:rFonts w:cs="FrankRuehl" w:hint="cs"/>
          <w:vanish/>
          <w:sz w:val="20"/>
          <w:szCs w:val="20"/>
          <w:shd w:val="clear" w:color="auto" w:fill="FFFF99"/>
          <w:rtl/>
        </w:rPr>
        <w:t>)</w:t>
      </w:r>
    </w:p>
    <w:p w:rsidR="00DF489B" w:rsidRPr="00562361" w:rsidRDefault="00DF489B">
      <w:pPr>
        <w:pStyle w:val="P22"/>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החלפת הגדרת "שווי רכישה מתואם"</w:t>
      </w:r>
    </w:p>
    <w:p w:rsidR="00DF489B" w:rsidRPr="00562361" w:rsidRDefault="00DF489B">
      <w:pPr>
        <w:pStyle w:val="P22"/>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DF489B" w:rsidRPr="00562361" w:rsidRDefault="00DF489B">
      <w:pPr>
        <w:pStyle w:val="P00"/>
        <w:spacing w:before="0"/>
        <w:ind w:left="0" w:right="1134"/>
        <w:rPr>
          <w:rStyle w:val="default"/>
          <w:rFonts w:cs="FrankRuehl" w:hint="cs"/>
          <w:strike/>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 xml:space="preserve">"שווי רכישה מתואם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שווי הרכישה ביום הרכישה בתוספת מחצית סכום המיסים ותשלומי החובה המותרים בניכוי לפי סעיף 39 ששולמו בשל המקרקעין מיום רכישת הזכות בהם ועד לשנת המכירה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למעט המסים ששולמו בשנה שלפני יום המכירה בשל שנים קודמות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כפול במדד ביום המכירה ומחולק במדד ביום הרכישה ובתוספת הסכומים המותרים בניכוי לפי סעיף 39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למעט המיסים ותשלומי החובה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כפול במדד ביום המכירה ומחולק במדד ביום גמר ההשבחה או ההוצאה, לפי הענין, ובמקרקעין שהם בני-פחת לענין מס הכנסה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גם לאחר ניכוי הפחת המתואם;</w:t>
      </w:r>
    </w:p>
    <w:p w:rsidR="00DF489B" w:rsidRPr="00562361" w:rsidRDefault="00DF489B">
      <w:pPr>
        <w:pStyle w:val="P22"/>
        <w:spacing w:before="0"/>
        <w:ind w:left="0" w:right="1134"/>
        <w:rPr>
          <w:rStyle w:val="default"/>
          <w:rFonts w:cs="FrankRuehl" w:hint="cs"/>
          <w:vanish/>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27.8.1982</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12</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328" w:history="1">
        <w:r w:rsidRPr="00562361">
          <w:rPr>
            <w:rStyle w:val="Hyperlink"/>
            <w:rFonts w:cs="FrankRuehl" w:hint="cs"/>
            <w:vanish/>
            <w:szCs w:val="20"/>
            <w:shd w:val="clear" w:color="auto" w:fill="FFFF99"/>
            <w:rtl/>
          </w:rPr>
          <w:t>ס"ח תשמ"ב מס' 1062</w:t>
        </w:r>
      </w:hyperlink>
      <w:r w:rsidRPr="00562361">
        <w:rPr>
          <w:rStyle w:val="default"/>
          <w:rFonts w:cs="FrankRuehl" w:hint="cs"/>
          <w:vanish/>
          <w:sz w:val="20"/>
          <w:szCs w:val="20"/>
          <w:shd w:val="clear" w:color="auto" w:fill="FFFF99"/>
          <w:rtl/>
        </w:rPr>
        <w:t xml:space="preserve"> מיום 27.8.1982 עמ' 266 (</w:t>
      </w:r>
      <w:hyperlink r:id="rId329" w:history="1">
        <w:r w:rsidRPr="00562361">
          <w:rPr>
            <w:rStyle w:val="Hyperlink"/>
            <w:rFonts w:cs="FrankRuehl" w:hint="cs"/>
            <w:vanish/>
            <w:szCs w:val="20"/>
            <w:shd w:val="clear" w:color="auto" w:fill="FFFF99"/>
            <w:rtl/>
          </w:rPr>
          <w:t>ה"ח 1548</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החלפת הגדרת "שווי רכישה מתואמת" בהגדרת "יתרת שווי רכישה מתואמת"</w:t>
      </w:r>
    </w:p>
    <w:p w:rsidR="00DF489B" w:rsidRPr="00562361" w:rsidRDefault="00DF489B">
      <w:pPr>
        <w:pStyle w:val="P00"/>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DF489B" w:rsidRPr="00562361" w:rsidRDefault="00DF489B">
      <w:pPr>
        <w:pStyle w:val="P00"/>
        <w:spacing w:before="0"/>
        <w:ind w:left="0" w:right="1134"/>
        <w:rPr>
          <w:rStyle w:val="default"/>
          <w:rFonts w:cs="FrankRuehl" w:hint="cs"/>
          <w:strike/>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 xml:space="preserve">"שווי רכישה מתואם"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שווי הרכישה ביום הרכישה בתוספת מחצית סכום המסים המותרים בניכוי לפי סעיף 39(8) ששולמו בשל המקרקעין מיום רכישת הזכות בהם עד ליום המכירה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למעט המסים המותרים בניכוי לפי סעיף 39(8) ששולמו בשנים עשר החדשים שלפני יום המכירה בשל שנות מס קודמות לשנת המס שבה שולמו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כפול במדד ביום המכירה ומחולק במדד ביום הרכישה, ובתוספת יתר הסכומים המותרים בניכוי לפי סעיף 39, כפול במדד ביום המכירה ומחולק במדד ביום גמר ההשבחה או ההוצאה, לפי הענין, ובמקרקעין שהם בני-פחת לענין מס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הכנסה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גם לאחר ניכוי הפחת המתואם;</w:t>
      </w:r>
    </w:p>
    <w:p w:rsidR="00DF489B" w:rsidRPr="00562361" w:rsidRDefault="00DF489B">
      <w:pPr>
        <w:pStyle w:val="P00"/>
        <w:spacing w:before="0"/>
        <w:ind w:left="0"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לענין זה, יראו כיום גמר ההשבחה בבנין חדש על קרקע פנויה, את היום שבו תמו שני שלישים מהתקופה המתחילה בתחילת הבניה והמסתיימת בגמר הבניה.</w:t>
      </w:r>
    </w:p>
    <w:p w:rsidR="00DF489B" w:rsidRPr="00562361" w:rsidRDefault="00DF489B">
      <w:pPr>
        <w:pStyle w:val="P00"/>
        <w:spacing w:before="0"/>
        <w:ind w:left="0" w:right="1134"/>
        <w:rPr>
          <w:rStyle w:val="default"/>
          <w:rFonts w:cs="FrankRuehl" w:hint="cs"/>
          <w:vanish/>
          <w:sz w:val="20"/>
          <w:szCs w:val="20"/>
          <w:shd w:val="clear" w:color="auto" w:fill="FFFF99"/>
          <w:rtl/>
        </w:rPr>
      </w:pPr>
    </w:p>
    <w:p w:rsidR="00DF489B" w:rsidRPr="00562361" w:rsidRDefault="00DF489B">
      <w:pPr>
        <w:pStyle w:val="P00"/>
        <w:spacing w:before="0"/>
        <w:ind w:left="1021"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17.9.1982</w:t>
      </w:r>
    </w:p>
    <w:p w:rsidR="00DF489B" w:rsidRPr="00562361" w:rsidRDefault="00DF489B">
      <w:pPr>
        <w:pStyle w:val="P00"/>
        <w:spacing w:before="0"/>
        <w:ind w:left="1021"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ת"ט תשמ"ב-1982</w:t>
      </w:r>
    </w:p>
    <w:p w:rsidR="00DF489B" w:rsidRPr="00562361" w:rsidRDefault="00DF489B">
      <w:pPr>
        <w:pStyle w:val="P00"/>
        <w:spacing w:before="0"/>
        <w:ind w:left="1021" w:right="1134"/>
        <w:rPr>
          <w:rStyle w:val="default"/>
          <w:rFonts w:cs="FrankRuehl" w:hint="cs"/>
          <w:vanish/>
          <w:sz w:val="20"/>
          <w:szCs w:val="20"/>
          <w:shd w:val="clear" w:color="auto" w:fill="FFFF99"/>
          <w:rtl/>
        </w:rPr>
      </w:pPr>
      <w:hyperlink r:id="rId330" w:history="1">
        <w:r w:rsidRPr="00562361">
          <w:rPr>
            <w:rStyle w:val="Hyperlink"/>
            <w:rFonts w:cs="FrankRuehl" w:hint="cs"/>
            <w:vanish/>
            <w:szCs w:val="20"/>
            <w:shd w:val="clear" w:color="auto" w:fill="FFFF99"/>
            <w:rtl/>
          </w:rPr>
          <w:t>ס"ח תשמ"ב מס' 1064</w:t>
        </w:r>
      </w:hyperlink>
      <w:r w:rsidRPr="00562361">
        <w:rPr>
          <w:rStyle w:val="default"/>
          <w:rFonts w:cs="FrankRuehl" w:hint="cs"/>
          <w:vanish/>
          <w:sz w:val="20"/>
          <w:szCs w:val="20"/>
          <w:shd w:val="clear" w:color="auto" w:fill="FFFF99"/>
          <w:rtl/>
        </w:rPr>
        <w:t xml:space="preserve"> מיום 17.9.1982 עמ' 282</w:t>
      </w:r>
    </w:p>
    <w:p w:rsidR="00DF489B" w:rsidRPr="00562361" w:rsidRDefault="00DF489B">
      <w:pPr>
        <w:pStyle w:val="P22"/>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(2)</w:t>
      </w:r>
      <w:r w:rsidRPr="00562361">
        <w:rPr>
          <w:rStyle w:val="default"/>
          <w:rFonts w:cs="FrankRuehl"/>
          <w:vanish/>
          <w:sz w:val="22"/>
          <w:szCs w:val="22"/>
          <w:shd w:val="clear" w:color="auto" w:fill="FFFF99"/>
          <w:rtl/>
        </w:rPr>
        <w:tab/>
        <w:t>הוצ</w:t>
      </w:r>
      <w:r w:rsidRPr="00562361">
        <w:rPr>
          <w:rStyle w:val="default"/>
          <w:rFonts w:cs="FrankRuehl" w:hint="cs"/>
          <w:vanish/>
          <w:sz w:val="22"/>
          <w:szCs w:val="22"/>
          <w:shd w:val="clear" w:color="auto" w:fill="FFFF99"/>
          <w:rtl/>
        </w:rPr>
        <w:t xml:space="preserve">אות אחרות המותרות בניכוי לפי סעיף 39 שהוצאו לפני יום המכירה, כפול במדד </w:t>
      </w:r>
      <w:r w:rsidRPr="00562361">
        <w:rPr>
          <w:rStyle w:val="default"/>
          <w:rFonts w:cs="FrankRuehl"/>
          <w:strike/>
          <w:vanish/>
          <w:sz w:val="22"/>
          <w:szCs w:val="22"/>
          <w:shd w:val="clear" w:color="auto" w:fill="FFFF99"/>
          <w:rtl/>
        </w:rPr>
        <w:t>בי</w:t>
      </w:r>
      <w:r w:rsidRPr="00562361">
        <w:rPr>
          <w:rStyle w:val="default"/>
          <w:rFonts w:cs="FrankRuehl" w:hint="cs"/>
          <w:strike/>
          <w:vanish/>
          <w:sz w:val="22"/>
          <w:szCs w:val="22"/>
          <w:shd w:val="clear" w:color="auto" w:fill="FFFF99"/>
          <w:rtl/>
        </w:rPr>
        <w:t>ום המכירה ומחולק במדד</w:t>
      </w:r>
      <w:r w:rsidRPr="00562361">
        <w:rPr>
          <w:rStyle w:val="default"/>
          <w:rFonts w:cs="FrankRuehl" w:hint="cs"/>
          <w:vanish/>
          <w:sz w:val="22"/>
          <w:szCs w:val="22"/>
          <w:shd w:val="clear" w:color="auto" w:fill="FFFF99"/>
          <w:rtl/>
        </w:rPr>
        <w:t xml:space="preserve"> ביום ההוצאה או גמר ההשבחה,</w:t>
      </w:r>
      <w:r w:rsidRPr="00562361">
        <w:rPr>
          <w:rStyle w:val="default"/>
          <w:rFonts w:cs="FrankRuehl"/>
          <w:vanish/>
          <w:sz w:val="22"/>
          <w:szCs w:val="22"/>
          <w:shd w:val="clear" w:color="auto" w:fill="FFFF99"/>
          <w:rtl/>
        </w:rPr>
        <w:t xml:space="preserve"> לפי</w:t>
      </w:r>
      <w:r w:rsidRPr="00562361">
        <w:rPr>
          <w:rStyle w:val="default"/>
          <w:rFonts w:cs="FrankRuehl" w:hint="cs"/>
          <w:vanish/>
          <w:sz w:val="22"/>
          <w:szCs w:val="22"/>
          <w:shd w:val="clear" w:color="auto" w:fill="FFFF99"/>
          <w:rtl/>
        </w:rPr>
        <w:t xml:space="preserve"> הענין; ולענין זה יראו כגמר</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השבחה בבנין חדש על קרקע פנויה, את הי</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ם</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שבו תמו שני שלישים מהתקופה המתחילה בתחילת הבניה ומסתיימת ביום גמר הבניה;</w:t>
      </w:r>
    </w:p>
    <w:p w:rsidR="00DF489B" w:rsidRPr="00562361" w:rsidRDefault="00DF489B">
      <w:pPr>
        <w:pStyle w:val="P00"/>
        <w:spacing w:before="0"/>
        <w:ind w:left="1021" w:right="1134"/>
        <w:rPr>
          <w:rStyle w:val="default"/>
          <w:rFonts w:cs="FrankRuehl" w:hint="cs"/>
          <w:vanish/>
          <w:color w:val="FF0000"/>
          <w:sz w:val="20"/>
          <w:szCs w:val="20"/>
          <w:shd w:val="clear" w:color="auto" w:fill="FFFF99"/>
          <w:rtl/>
        </w:rPr>
      </w:pPr>
    </w:p>
    <w:p w:rsidR="00DF489B" w:rsidRPr="00562361" w:rsidRDefault="00DF489B">
      <w:pPr>
        <w:pStyle w:val="P22"/>
        <w:spacing w:before="0"/>
        <w:ind w:left="1021"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16.11.1982</w:t>
      </w:r>
    </w:p>
    <w:p w:rsidR="00DF489B" w:rsidRPr="00562361" w:rsidRDefault="00DF489B">
      <w:pPr>
        <w:pStyle w:val="P22"/>
        <w:spacing w:before="0"/>
        <w:ind w:left="1021"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ת"ט תשמ"ג-1982</w:t>
      </w:r>
    </w:p>
    <w:p w:rsidR="00DF489B" w:rsidRPr="00562361" w:rsidRDefault="00DF489B">
      <w:pPr>
        <w:pStyle w:val="P22"/>
        <w:spacing w:before="0"/>
        <w:ind w:left="1021" w:right="1134"/>
        <w:rPr>
          <w:rStyle w:val="default"/>
          <w:rFonts w:cs="FrankRuehl" w:hint="cs"/>
          <w:vanish/>
          <w:sz w:val="20"/>
          <w:szCs w:val="20"/>
          <w:shd w:val="clear" w:color="auto" w:fill="FFFF99"/>
          <w:rtl/>
        </w:rPr>
      </w:pPr>
      <w:hyperlink r:id="rId331" w:history="1">
        <w:r w:rsidRPr="00562361">
          <w:rPr>
            <w:rStyle w:val="Hyperlink"/>
            <w:rFonts w:cs="FrankRuehl" w:hint="cs"/>
            <w:vanish/>
            <w:szCs w:val="20"/>
            <w:shd w:val="clear" w:color="auto" w:fill="FFFF99"/>
            <w:rtl/>
          </w:rPr>
          <w:t>ס"ח תשמ"ג מס' 1066</w:t>
        </w:r>
      </w:hyperlink>
      <w:r w:rsidRPr="00562361">
        <w:rPr>
          <w:rStyle w:val="default"/>
          <w:rFonts w:cs="FrankRuehl" w:hint="cs"/>
          <w:vanish/>
          <w:sz w:val="20"/>
          <w:szCs w:val="20"/>
          <w:shd w:val="clear" w:color="auto" w:fill="FFFF99"/>
          <w:rtl/>
        </w:rPr>
        <w:t xml:space="preserve"> מיום 16.11.1982 עמ' 4</w:t>
      </w:r>
    </w:p>
    <w:p w:rsidR="00DF489B" w:rsidRPr="00562361" w:rsidRDefault="00DF489B">
      <w:pPr>
        <w:pStyle w:val="P22"/>
        <w:ind w:left="1021"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(2)</w:t>
      </w:r>
      <w:r w:rsidRPr="00562361">
        <w:rPr>
          <w:rStyle w:val="default"/>
          <w:rFonts w:cs="FrankRuehl"/>
          <w:vanish/>
          <w:sz w:val="22"/>
          <w:szCs w:val="22"/>
          <w:shd w:val="clear" w:color="auto" w:fill="FFFF99"/>
          <w:rtl/>
        </w:rPr>
        <w:tab/>
        <w:t>הוצ</w:t>
      </w:r>
      <w:r w:rsidRPr="00562361">
        <w:rPr>
          <w:rStyle w:val="default"/>
          <w:rFonts w:cs="FrankRuehl" w:hint="cs"/>
          <w:vanish/>
          <w:sz w:val="22"/>
          <w:szCs w:val="22"/>
          <w:shd w:val="clear" w:color="auto" w:fill="FFFF99"/>
          <w:rtl/>
        </w:rPr>
        <w:t xml:space="preserve">אות אחרות המותרות בניכוי לפי סעיף 39 שהוצאו לפני יום המכירה, כפול במדד </w:t>
      </w:r>
      <w:r w:rsidRPr="00562361">
        <w:rPr>
          <w:rStyle w:val="default"/>
          <w:rFonts w:cs="FrankRuehl" w:hint="cs"/>
          <w:vanish/>
          <w:sz w:val="22"/>
          <w:szCs w:val="22"/>
          <w:u w:val="single"/>
          <w:shd w:val="clear" w:color="auto" w:fill="FFFF99"/>
          <w:rtl/>
        </w:rPr>
        <w:t>ביום המכירה ומחולק במדד</w:t>
      </w:r>
      <w:r w:rsidRPr="00562361">
        <w:rPr>
          <w:rStyle w:val="default"/>
          <w:rFonts w:cs="FrankRuehl" w:hint="cs"/>
          <w:vanish/>
          <w:sz w:val="22"/>
          <w:szCs w:val="22"/>
          <w:shd w:val="clear" w:color="auto" w:fill="FFFF99"/>
          <w:rtl/>
        </w:rPr>
        <w:t xml:space="preserve"> ביום ההוצאה או גמר ההשבחה,</w:t>
      </w:r>
      <w:r w:rsidRPr="00562361">
        <w:rPr>
          <w:rStyle w:val="default"/>
          <w:rFonts w:cs="FrankRuehl"/>
          <w:vanish/>
          <w:sz w:val="22"/>
          <w:szCs w:val="22"/>
          <w:shd w:val="clear" w:color="auto" w:fill="FFFF99"/>
          <w:rtl/>
        </w:rPr>
        <w:t xml:space="preserve"> לפי</w:t>
      </w:r>
      <w:r w:rsidRPr="00562361">
        <w:rPr>
          <w:rStyle w:val="default"/>
          <w:rFonts w:cs="FrankRuehl" w:hint="cs"/>
          <w:vanish/>
          <w:sz w:val="22"/>
          <w:szCs w:val="22"/>
          <w:shd w:val="clear" w:color="auto" w:fill="FFFF99"/>
          <w:rtl/>
        </w:rPr>
        <w:t xml:space="preserve"> הענין; ולענין זה יראו כגמר</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השבחה בבנין חדש על קרקע פנויה, את הי</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ם</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שבו תמו שני שלישים מהתקופה המתחילה בתחילת הבניה ומסתיימת ביום גמר הבניה;</w:t>
      </w:r>
    </w:p>
    <w:p w:rsidR="00DF489B" w:rsidRPr="00562361" w:rsidRDefault="00DF489B">
      <w:pPr>
        <w:pStyle w:val="P00"/>
        <w:spacing w:before="0"/>
        <w:ind w:left="1021" w:right="1134"/>
        <w:rPr>
          <w:rStyle w:val="default"/>
          <w:rFonts w:cs="FrankRuehl" w:hint="cs"/>
          <w:vanish/>
          <w:sz w:val="20"/>
          <w:szCs w:val="20"/>
          <w:shd w:val="clear" w:color="auto" w:fill="FFFF99"/>
          <w:rtl/>
        </w:rPr>
      </w:pPr>
    </w:p>
    <w:p w:rsidR="00DF489B" w:rsidRPr="00562361" w:rsidRDefault="00DF489B">
      <w:pPr>
        <w:pStyle w:val="P00"/>
        <w:spacing w:before="0"/>
        <w:ind w:left="1021"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9.4.1997</w:t>
      </w:r>
    </w:p>
    <w:p w:rsidR="00DF489B" w:rsidRPr="00562361" w:rsidRDefault="00DF489B">
      <w:pPr>
        <w:pStyle w:val="P00"/>
        <w:spacing w:before="0"/>
        <w:ind w:left="1021"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35</w:t>
      </w:r>
    </w:p>
    <w:p w:rsidR="00DF489B" w:rsidRPr="00562361" w:rsidRDefault="00DF489B">
      <w:pPr>
        <w:pStyle w:val="P00"/>
        <w:spacing w:before="0"/>
        <w:ind w:left="1021" w:right="1134"/>
        <w:rPr>
          <w:rStyle w:val="default"/>
          <w:rFonts w:cs="FrankRuehl" w:hint="cs"/>
          <w:vanish/>
          <w:sz w:val="20"/>
          <w:szCs w:val="20"/>
          <w:shd w:val="clear" w:color="auto" w:fill="FFFF99"/>
          <w:rtl/>
        </w:rPr>
      </w:pPr>
      <w:hyperlink r:id="rId332" w:history="1">
        <w:r w:rsidRPr="00562361">
          <w:rPr>
            <w:rStyle w:val="Hyperlink"/>
            <w:rFonts w:cs="FrankRuehl" w:hint="cs"/>
            <w:vanish/>
            <w:szCs w:val="20"/>
            <w:shd w:val="clear" w:color="auto" w:fill="FFFF99"/>
            <w:rtl/>
          </w:rPr>
          <w:t>ס"ח תשנ"ז מס' 1620</w:t>
        </w:r>
      </w:hyperlink>
      <w:r w:rsidRPr="00562361">
        <w:rPr>
          <w:rStyle w:val="default"/>
          <w:rFonts w:cs="FrankRuehl" w:hint="cs"/>
          <w:vanish/>
          <w:sz w:val="20"/>
          <w:szCs w:val="20"/>
          <w:shd w:val="clear" w:color="auto" w:fill="FFFF99"/>
          <w:rtl/>
        </w:rPr>
        <w:t xml:space="preserve"> מיום 9.4.1997 עמ' 101 (</w:t>
      </w:r>
      <w:hyperlink r:id="rId333" w:history="1">
        <w:r w:rsidRPr="00562361">
          <w:rPr>
            <w:rStyle w:val="Hyperlink"/>
            <w:rFonts w:cs="FrankRuehl" w:hint="cs"/>
            <w:vanish/>
            <w:szCs w:val="20"/>
            <w:shd w:val="clear" w:color="auto" w:fill="FFFF99"/>
            <w:rtl/>
          </w:rPr>
          <w:t>ה"ח 2592</w:t>
        </w:r>
      </w:hyperlink>
      <w:r w:rsidRPr="00562361">
        <w:rPr>
          <w:rStyle w:val="default"/>
          <w:rFonts w:cs="FrankRuehl" w:hint="cs"/>
          <w:vanish/>
          <w:sz w:val="20"/>
          <w:szCs w:val="20"/>
          <w:shd w:val="clear" w:color="auto" w:fill="FFFF99"/>
          <w:rtl/>
        </w:rPr>
        <w:t>)</w:t>
      </w:r>
    </w:p>
    <w:p w:rsidR="00DF489B" w:rsidRPr="00562361" w:rsidRDefault="00DF489B">
      <w:pPr>
        <w:pStyle w:val="P22"/>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המס</w:t>
      </w:r>
      <w:r w:rsidRPr="00562361">
        <w:rPr>
          <w:rStyle w:val="default"/>
          <w:rFonts w:cs="FrankRuehl" w:hint="cs"/>
          <w:vanish/>
          <w:sz w:val="22"/>
          <w:szCs w:val="22"/>
          <w:shd w:val="clear" w:color="auto" w:fill="FFFF99"/>
          <w:rtl/>
        </w:rPr>
        <w:t>ים המ</w:t>
      </w:r>
      <w:r w:rsidRPr="00562361">
        <w:rPr>
          <w:rStyle w:val="default"/>
          <w:rFonts w:cs="FrankRuehl"/>
          <w:vanish/>
          <w:sz w:val="22"/>
          <w:szCs w:val="22"/>
          <w:shd w:val="clear" w:color="auto" w:fill="FFFF99"/>
          <w:rtl/>
        </w:rPr>
        <w:t>ות</w:t>
      </w:r>
      <w:r w:rsidRPr="00562361">
        <w:rPr>
          <w:rStyle w:val="default"/>
          <w:rFonts w:cs="FrankRuehl" w:hint="cs"/>
          <w:vanish/>
          <w:sz w:val="22"/>
          <w:szCs w:val="22"/>
          <w:shd w:val="clear" w:color="auto" w:fill="FFFF99"/>
          <w:rtl/>
        </w:rPr>
        <w:t>רים בניכוי לפי סעיף 39(8) כשהם מתואמים כך:</w:t>
      </w:r>
    </w:p>
    <w:p w:rsidR="00DF489B" w:rsidRPr="00562361" w:rsidRDefault="00DF489B">
      <w:pPr>
        <w:pStyle w:val="P33"/>
        <w:spacing w:before="0"/>
        <w:ind w:left="1474"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מחצ</w:t>
      </w:r>
      <w:r w:rsidRPr="00562361">
        <w:rPr>
          <w:rStyle w:val="default"/>
          <w:rFonts w:cs="FrankRuehl" w:hint="cs"/>
          <w:vanish/>
          <w:sz w:val="22"/>
          <w:szCs w:val="22"/>
          <w:shd w:val="clear" w:color="auto" w:fill="FFFF99"/>
          <w:rtl/>
        </w:rPr>
        <w:t>ית המסים ששולמו מיום הרכישה ועד יום 31 במרס 1972, כפול במדד ביום המכירה ומחולק במדד ביום הרכישה;</w:t>
      </w:r>
    </w:p>
    <w:p w:rsidR="00DF489B" w:rsidRPr="00562361" w:rsidRDefault="00DF489B">
      <w:pPr>
        <w:pStyle w:val="P33"/>
        <w:spacing w:before="0"/>
        <w:ind w:left="1474"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(ב)</w:t>
      </w:r>
      <w:r w:rsidRPr="00562361">
        <w:rPr>
          <w:rStyle w:val="default"/>
          <w:rFonts w:cs="FrankRuehl"/>
          <w:vanish/>
          <w:sz w:val="22"/>
          <w:szCs w:val="22"/>
          <w:shd w:val="clear" w:color="auto" w:fill="FFFF99"/>
          <w:rtl/>
        </w:rPr>
        <w:tab/>
        <w:t>המס</w:t>
      </w:r>
      <w:r w:rsidRPr="00562361">
        <w:rPr>
          <w:rStyle w:val="default"/>
          <w:rFonts w:cs="FrankRuehl" w:hint="cs"/>
          <w:vanish/>
          <w:sz w:val="22"/>
          <w:szCs w:val="22"/>
          <w:shd w:val="clear" w:color="auto" w:fill="FFFF99"/>
          <w:rtl/>
        </w:rPr>
        <w:t xml:space="preserve">ים ששולמו מיום 1 באפריל 1972 </w:t>
      </w:r>
      <w:r w:rsidRPr="00562361">
        <w:rPr>
          <w:rStyle w:val="default"/>
          <w:rFonts w:cs="FrankRuehl" w:hint="cs"/>
          <w:strike/>
          <w:vanish/>
          <w:sz w:val="22"/>
          <w:szCs w:val="22"/>
          <w:shd w:val="clear" w:color="auto" w:fill="FFFF99"/>
          <w:rtl/>
        </w:rPr>
        <w:t xml:space="preserve">ועד היום שלפני שלוש שנים שקדמו ליום המכירה (להלן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היום הקובע)</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ועד יום י"ט בטבת התשמ"ו (31 בדצמבר 1985)</w:t>
      </w:r>
      <w:r w:rsidRPr="00562361">
        <w:rPr>
          <w:rStyle w:val="default"/>
          <w:rFonts w:cs="FrankRuehl" w:hint="cs"/>
          <w:vanish/>
          <w:sz w:val="22"/>
          <w:szCs w:val="22"/>
          <w:shd w:val="clear" w:color="auto" w:fill="FFFF99"/>
          <w:rtl/>
        </w:rPr>
        <w:t xml:space="preserve"> כפול במדד ביום המכירה ומחולק </w:t>
      </w:r>
      <w:r w:rsidRPr="00562361">
        <w:rPr>
          <w:rStyle w:val="default"/>
          <w:rFonts w:cs="FrankRuehl"/>
          <w:vanish/>
          <w:sz w:val="22"/>
          <w:szCs w:val="22"/>
          <w:shd w:val="clear" w:color="auto" w:fill="FFFF99"/>
          <w:rtl/>
        </w:rPr>
        <w:t>במ</w:t>
      </w:r>
      <w:r w:rsidRPr="00562361">
        <w:rPr>
          <w:rStyle w:val="default"/>
          <w:rFonts w:cs="FrankRuehl" w:hint="cs"/>
          <w:vanish/>
          <w:sz w:val="22"/>
          <w:szCs w:val="22"/>
          <w:shd w:val="clear" w:color="auto" w:fill="FFFF99"/>
          <w:rtl/>
        </w:rPr>
        <w:t>דד הממוצע;</w:t>
      </w:r>
    </w:p>
    <w:p w:rsidR="00DF489B" w:rsidRPr="00562361" w:rsidRDefault="00DF489B">
      <w:pPr>
        <w:pStyle w:val="P33"/>
        <w:spacing w:before="0"/>
        <w:ind w:left="1474"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לעני</w:t>
      </w:r>
      <w:r w:rsidRPr="00562361">
        <w:rPr>
          <w:rStyle w:val="default"/>
          <w:rFonts w:cs="FrankRuehl" w:hint="cs"/>
          <w:vanish/>
          <w:sz w:val="22"/>
          <w:szCs w:val="22"/>
          <w:shd w:val="clear" w:color="auto" w:fill="FFFF99"/>
          <w:rtl/>
        </w:rPr>
        <w:t xml:space="preserve">ן זה, </w:t>
      </w:r>
      <w:r w:rsidRPr="00562361">
        <w:rPr>
          <w:rStyle w:val="default"/>
          <w:rFonts w:cs="FrankRuehl" w:hint="cs"/>
          <w:strike/>
          <w:vanish/>
          <w:sz w:val="22"/>
          <w:szCs w:val="22"/>
          <w:shd w:val="clear" w:color="auto" w:fill="FFFF99"/>
          <w:rtl/>
        </w:rPr>
        <w:t>"מדד ממוצע" - סיכום המדדים של החודש שבו חל היום הקובע בכל אחת מהשנים החל מ-1 באפריל 1972 ועד היום הקובע, מחולק במספר השנים שהובאו בחשב</w:t>
      </w:r>
      <w:r w:rsidRPr="00562361">
        <w:rPr>
          <w:rStyle w:val="default"/>
          <w:rFonts w:cs="FrankRuehl"/>
          <w:strike/>
          <w:vanish/>
          <w:sz w:val="22"/>
          <w:szCs w:val="22"/>
          <w:shd w:val="clear" w:color="auto" w:fill="FFFF99"/>
          <w:rtl/>
        </w:rPr>
        <w:t>ון</w:t>
      </w:r>
      <w:r w:rsidRPr="00562361">
        <w:rPr>
          <w:rStyle w:val="default"/>
          <w:rFonts w:cs="FrankRuehl" w:hint="cs"/>
          <w:strike/>
          <w:vanish/>
          <w:sz w:val="22"/>
          <w:szCs w:val="22"/>
          <w:shd w:val="clear" w:color="auto" w:fill="FFFF99"/>
          <w:rtl/>
        </w:rPr>
        <w:t xml:space="preserve"> לענין הסיכום האמור;</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 xml:space="preserve">"מדד ממוצע"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סיכום המדדים שפורסמו ב-15 לחודש יולי בכל אחת מהשנים החל בשנת 1972 או בשנה הראשונה שבה שולם מס רכוש עבור הזכות במקרקעין, לפי המאוחר, ועד לשנה שהסתיימה ביום י"ט בטבת התשמ"ו (31 בדצמבר 1985), מחולק במספר השנים שהובאו בחשבון לענין הסיכום האמור</w:t>
      </w:r>
      <w:r w:rsidRPr="00562361">
        <w:rPr>
          <w:rStyle w:val="default"/>
          <w:rFonts w:cs="FrankRuehl" w:hint="cs"/>
          <w:vanish/>
          <w:sz w:val="22"/>
          <w:szCs w:val="22"/>
          <w:shd w:val="clear" w:color="auto" w:fill="FFFF99"/>
          <w:rtl/>
        </w:rPr>
        <w:t>;</w:t>
      </w:r>
    </w:p>
    <w:p w:rsidR="00DF489B" w:rsidRPr="00562361" w:rsidRDefault="00DF489B">
      <w:pPr>
        <w:pStyle w:val="P33"/>
        <w:spacing w:before="0"/>
        <w:ind w:left="1474" w:right="1134"/>
        <w:rPr>
          <w:rStyle w:val="default"/>
          <w:rFonts w:cs="FrankRuehl" w:hint="cs"/>
          <w:strike/>
          <w:vanish/>
          <w:sz w:val="22"/>
          <w:szCs w:val="22"/>
          <w:shd w:val="clear" w:color="auto" w:fill="FFFF99"/>
          <w:rtl/>
        </w:rPr>
      </w:pPr>
      <w:r w:rsidRPr="00562361">
        <w:rPr>
          <w:rStyle w:val="default"/>
          <w:rFonts w:cs="FrankRuehl"/>
          <w:strike/>
          <w:vanish/>
          <w:sz w:val="22"/>
          <w:szCs w:val="22"/>
          <w:shd w:val="clear" w:color="auto" w:fill="FFFF99"/>
          <w:rtl/>
        </w:rPr>
        <w:t>(ג)</w:t>
      </w:r>
      <w:r w:rsidRPr="00562361">
        <w:rPr>
          <w:rStyle w:val="default"/>
          <w:rFonts w:cs="FrankRuehl"/>
          <w:strike/>
          <w:vanish/>
          <w:sz w:val="22"/>
          <w:szCs w:val="22"/>
          <w:shd w:val="clear" w:color="auto" w:fill="FFFF99"/>
          <w:rtl/>
        </w:rPr>
        <w:tab/>
        <w:t>המס</w:t>
      </w:r>
      <w:r w:rsidRPr="00562361">
        <w:rPr>
          <w:rStyle w:val="default"/>
          <w:rFonts w:cs="FrankRuehl" w:hint="cs"/>
          <w:strike/>
          <w:vanish/>
          <w:sz w:val="22"/>
          <w:szCs w:val="22"/>
          <w:shd w:val="clear" w:color="auto" w:fill="FFFF99"/>
          <w:rtl/>
        </w:rPr>
        <w:t>ים ששולמו בשלוש השנים שקדמו ליום המכירה כפול במדד ביום המכירה ומחולק במדד ביום התשלום;</w:t>
      </w:r>
    </w:p>
    <w:p w:rsidR="00DF489B" w:rsidRPr="00562361" w:rsidRDefault="00DF489B">
      <w:pPr>
        <w:pStyle w:val="P33"/>
        <w:spacing w:before="0"/>
        <w:ind w:left="1474"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(ג)</w:t>
      </w:r>
      <w:r w:rsidRPr="00562361">
        <w:rPr>
          <w:rStyle w:val="default"/>
          <w:rFonts w:cs="FrankRuehl" w:hint="cs"/>
          <w:vanish/>
          <w:sz w:val="22"/>
          <w:szCs w:val="22"/>
          <w:u w:val="single"/>
          <w:shd w:val="clear" w:color="auto" w:fill="FFFF99"/>
          <w:rtl/>
        </w:rPr>
        <w:tab/>
        <w:t>המסים ששולמו מיום כ' בטבת התשמ"ו (1 בינואר 1986) ועד ליום המכירה כפול במדד ביום המכירה ומחולק במדד שהתפרסם ב- 15 לחודש יולי בשנת המס שבה שולמו המסים.</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23.5.2002</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334"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225 (</w:t>
      </w:r>
      <w:hyperlink r:id="rId335"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"יתר</w:t>
      </w:r>
      <w:r w:rsidRPr="00562361">
        <w:rPr>
          <w:rStyle w:val="default"/>
          <w:rFonts w:cs="FrankRuehl" w:hint="cs"/>
          <w:vanish/>
          <w:sz w:val="22"/>
          <w:szCs w:val="22"/>
          <w:shd w:val="clear" w:color="auto" w:fill="FFFF99"/>
          <w:rtl/>
        </w:rPr>
        <w:t>ת שווי רכישה מתואמת" - יתרת שווי הרכישה למעט</w:t>
      </w:r>
      <w:r w:rsidRPr="00562361">
        <w:rPr>
          <w:rStyle w:val="default"/>
          <w:rFonts w:cs="FrankRuehl"/>
          <w:vanish/>
          <w:sz w:val="22"/>
          <w:szCs w:val="22"/>
          <w:shd w:val="clear" w:color="auto" w:fill="FFFF99"/>
          <w:rtl/>
        </w:rPr>
        <w:t xml:space="preserve"> הסכ</w:t>
      </w:r>
      <w:r w:rsidRPr="00562361">
        <w:rPr>
          <w:rStyle w:val="default"/>
          <w:rFonts w:cs="FrankRuehl" w:hint="cs"/>
          <w:vanish/>
          <w:sz w:val="22"/>
          <w:szCs w:val="22"/>
          <w:shd w:val="clear" w:color="auto" w:fill="FFFF99"/>
          <w:rtl/>
        </w:rPr>
        <w:t xml:space="preserve">ומים המותרים בניכוי לפי </w:t>
      </w:r>
      <w:r w:rsidRPr="00562361">
        <w:rPr>
          <w:rStyle w:val="default"/>
          <w:rFonts w:cs="FrankRuehl" w:hint="cs"/>
          <w:strike/>
          <w:vanish/>
          <w:sz w:val="22"/>
          <w:szCs w:val="22"/>
          <w:shd w:val="clear" w:color="auto" w:fill="FFFF99"/>
          <w:rtl/>
        </w:rPr>
        <w:t>סעיף 39</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סעיפים 39 ו-39א</w:t>
      </w:r>
      <w:r w:rsidRPr="00562361">
        <w:rPr>
          <w:rStyle w:val="default"/>
          <w:rFonts w:cs="FrankRuehl" w:hint="cs"/>
          <w:vanish/>
          <w:sz w:val="22"/>
          <w:szCs w:val="22"/>
          <w:shd w:val="clear" w:color="auto" w:fill="FFFF99"/>
          <w:rtl/>
        </w:rPr>
        <w:t xml:space="preserve"> שהוצאו עד יום המכירה, ולמעט ערך ההוצאות ששולמו לאח</w:t>
      </w:r>
      <w:r w:rsidRPr="00562361">
        <w:rPr>
          <w:rStyle w:val="default"/>
          <w:rFonts w:cs="FrankRuehl"/>
          <w:vanish/>
          <w:sz w:val="22"/>
          <w:szCs w:val="22"/>
          <w:shd w:val="clear" w:color="auto" w:fill="FFFF99"/>
          <w:rtl/>
        </w:rPr>
        <w:t>ר יו</w:t>
      </w:r>
      <w:r w:rsidRPr="00562361">
        <w:rPr>
          <w:rStyle w:val="default"/>
          <w:rFonts w:cs="FrankRuehl" w:hint="cs"/>
          <w:vanish/>
          <w:sz w:val="22"/>
          <w:szCs w:val="22"/>
          <w:shd w:val="clear" w:color="auto" w:fill="FFFF99"/>
          <w:rtl/>
        </w:rPr>
        <w:t xml:space="preserve">ם המכירה, כפול במדד ביום המכירה ומחולק במדד ביום הרכישה ובהוספת </w:t>
      </w:r>
      <w:r w:rsidRPr="00562361">
        <w:rPr>
          <w:rStyle w:val="default"/>
          <w:rFonts w:cs="FrankRuehl"/>
          <w:vanish/>
          <w:sz w:val="22"/>
          <w:szCs w:val="22"/>
          <w:shd w:val="clear" w:color="auto" w:fill="FFFF99"/>
          <w:rtl/>
        </w:rPr>
        <w:t>כ</w:t>
      </w:r>
      <w:r w:rsidRPr="00562361">
        <w:rPr>
          <w:rStyle w:val="default"/>
          <w:rFonts w:cs="FrankRuehl" w:hint="cs"/>
          <w:vanish/>
          <w:sz w:val="22"/>
          <w:szCs w:val="22"/>
          <w:shd w:val="clear" w:color="auto" w:fill="FFFF99"/>
          <w:rtl/>
        </w:rPr>
        <w:t>ל</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אלה:</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המס</w:t>
      </w:r>
      <w:r w:rsidRPr="00562361">
        <w:rPr>
          <w:rStyle w:val="default"/>
          <w:rFonts w:cs="FrankRuehl" w:hint="cs"/>
          <w:vanish/>
          <w:sz w:val="22"/>
          <w:szCs w:val="22"/>
          <w:shd w:val="clear" w:color="auto" w:fill="FFFF99"/>
          <w:rtl/>
        </w:rPr>
        <w:t>ים המ</w:t>
      </w:r>
      <w:r w:rsidRPr="00562361">
        <w:rPr>
          <w:rStyle w:val="default"/>
          <w:rFonts w:cs="FrankRuehl"/>
          <w:vanish/>
          <w:sz w:val="22"/>
          <w:szCs w:val="22"/>
          <w:shd w:val="clear" w:color="auto" w:fill="FFFF99"/>
          <w:rtl/>
        </w:rPr>
        <w:t>ות</w:t>
      </w:r>
      <w:r w:rsidRPr="00562361">
        <w:rPr>
          <w:rStyle w:val="default"/>
          <w:rFonts w:cs="FrankRuehl" w:hint="cs"/>
          <w:vanish/>
          <w:sz w:val="22"/>
          <w:szCs w:val="22"/>
          <w:shd w:val="clear" w:color="auto" w:fill="FFFF99"/>
          <w:rtl/>
        </w:rPr>
        <w:t>רים בניכוי לפי סעיף 39(8) כשהם מתואמים כך:</w:t>
      </w:r>
    </w:p>
    <w:p w:rsidR="00DF489B" w:rsidRPr="00562361" w:rsidRDefault="00DF489B">
      <w:pPr>
        <w:pStyle w:val="P33"/>
        <w:spacing w:before="0"/>
        <w:ind w:left="1474"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מחצ</w:t>
      </w:r>
      <w:r w:rsidRPr="00562361">
        <w:rPr>
          <w:rStyle w:val="default"/>
          <w:rFonts w:cs="FrankRuehl" w:hint="cs"/>
          <w:vanish/>
          <w:sz w:val="22"/>
          <w:szCs w:val="22"/>
          <w:shd w:val="clear" w:color="auto" w:fill="FFFF99"/>
          <w:rtl/>
        </w:rPr>
        <w:t>ית המסים ששולמו מיום הרכישה ועד יום 31 במרס 1972, כפול במדד ביום המכירה ומחולק במדד ביום הרכישה;</w:t>
      </w:r>
    </w:p>
    <w:p w:rsidR="00DF489B" w:rsidRPr="00562361" w:rsidRDefault="00DF489B">
      <w:pPr>
        <w:pStyle w:val="P33"/>
        <w:spacing w:before="0"/>
        <w:ind w:left="1474"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(ב)</w:t>
      </w:r>
      <w:r w:rsidRPr="00562361">
        <w:rPr>
          <w:rStyle w:val="default"/>
          <w:rFonts w:cs="FrankRuehl"/>
          <w:vanish/>
          <w:sz w:val="22"/>
          <w:szCs w:val="22"/>
          <w:shd w:val="clear" w:color="auto" w:fill="FFFF99"/>
          <w:rtl/>
        </w:rPr>
        <w:tab/>
        <w:t>המס</w:t>
      </w:r>
      <w:r w:rsidRPr="00562361">
        <w:rPr>
          <w:rStyle w:val="default"/>
          <w:rFonts w:cs="FrankRuehl" w:hint="cs"/>
          <w:vanish/>
          <w:sz w:val="22"/>
          <w:szCs w:val="22"/>
          <w:shd w:val="clear" w:color="auto" w:fill="FFFF99"/>
          <w:rtl/>
        </w:rPr>
        <w:t xml:space="preserve">ים ששולמו מיום 1 באפריל 1972 ועד יום י"ט בטבת התשמ"ו (31 בדצמבר 1985) כפול במדד ביום המכירה ומחולק </w:t>
      </w:r>
      <w:r w:rsidRPr="00562361">
        <w:rPr>
          <w:rStyle w:val="default"/>
          <w:rFonts w:cs="FrankRuehl"/>
          <w:vanish/>
          <w:sz w:val="22"/>
          <w:szCs w:val="22"/>
          <w:shd w:val="clear" w:color="auto" w:fill="FFFF99"/>
          <w:rtl/>
        </w:rPr>
        <w:t>במ</w:t>
      </w:r>
      <w:r w:rsidRPr="00562361">
        <w:rPr>
          <w:rStyle w:val="default"/>
          <w:rFonts w:cs="FrankRuehl" w:hint="cs"/>
          <w:vanish/>
          <w:sz w:val="22"/>
          <w:szCs w:val="22"/>
          <w:shd w:val="clear" w:color="auto" w:fill="FFFF99"/>
          <w:rtl/>
        </w:rPr>
        <w:t>דד הממוצע;</w:t>
      </w:r>
    </w:p>
    <w:p w:rsidR="00DF489B" w:rsidRPr="00562361" w:rsidRDefault="00DF489B">
      <w:pPr>
        <w:pStyle w:val="P33"/>
        <w:spacing w:before="0"/>
        <w:ind w:left="1474"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לעני</w:t>
      </w:r>
      <w:r w:rsidRPr="00562361">
        <w:rPr>
          <w:rStyle w:val="default"/>
          <w:rFonts w:cs="FrankRuehl" w:hint="cs"/>
          <w:vanish/>
          <w:sz w:val="22"/>
          <w:szCs w:val="22"/>
          <w:shd w:val="clear" w:color="auto" w:fill="FFFF99"/>
          <w:rtl/>
        </w:rPr>
        <w:t xml:space="preserve">ן זה, </w:t>
      </w:r>
    </w:p>
    <w:p w:rsidR="00DF489B" w:rsidRPr="00562361" w:rsidRDefault="00DF489B">
      <w:pPr>
        <w:pStyle w:val="P33"/>
        <w:spacing w:before="0"/>
        <w:ind w:left="1474"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ab/>
        <w:t xml:space="preserve">"מדד ממוצע"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סיכום המדדים שפורסמו ב-15 לחודש יולי בכל אחת מהשנים החל בשנת 1972 או בשנה הראשונה שבה שולם מס רכוש עבור הזכות במקרקעין, לפי המאוחר, ועד לשנה שהסתיימה ביום י"ט בטבת התשמ"ו (31 בדצמבר 1985), מחולק במספר השנים שהובאו בחשבון לענין הסיכום האמור. </w:t>
      </w:r>
    </w:p>
    <w:p w:rsidR="00DF489B" w:rsidRPr="00562361" w:rsidRDefault="00DF489B">
      <w:pPr>
        <w:pStyle w:val="P33"/>
        <w:spacing w:before="0"/>
        <w:ind w:left="1474"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(ג)</w:t>
      </w:r>
      <w:r w:rsidRPr="00562361">
        <w:rPr>
          <w:rStyle w:val="default"/>
          <w:rFonts w:cs="FrankRuehl" w:hint="cs"/>
          <w:vanish/>
          <w:sz w:val="22"/>
          <w:szCs w:val="22"/>
          <w:shd w:val="clear" w:color="auto" w:fill="FFFF99"/>
          <w:rtl/>
        </w:rPr>
        <w:tab/>
        <w:t>המסים ששולמו מיום כ' בטבת התשמ"ו (1 בינואר 1986) ועד ליום המכירה כפול במדד ביום המכירה ומחולק במדד שהתפרסם ב- 15 לחודש יולי בשנת המס שבה שולמו המסים.</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(2)</w:t>
      </w:r>
      <w:r w:rsidRPr="00562361">
        <w:rPr>
          <w:rStyle w:val="default"/>
          <w:rFonts w:cs="FrankRuehl"/>
          <w:vanish/>
          <w:sz w:val="22"/>
          <w:szCs w:val="22"/>
          <w:shd w:val="clear" w:color="auto" w:fill="FFFF99"/>
          <w:rtl/>
        </w:rPr>
        <w:tab/>
        <w:t>הוצ</w:t>
      </w:r>
      <w:r w:rsidRPr="00562361">
        <w:rPr>
          <w:rStyle w:val="default"/>
          <w:rFonts w:cs="FrankRuehl" w:hint="cs"/>
          <w:vanish/>
          <w:sz w:val="22"/>
          <w:szCs w:val="22"/>
          <w:shd w:val="clear" w:color="auto" w:fill="FFFF99"/>
          <w:rtl/>
        </w:rPr>
        <w:t>אות אחרות המותרות בניכוי לפי סעיף 39 שהוצאו לפני יום המכירה, כפול במדד ביום המכירה ומחולק במדד ביום ההוצאה או גמר ההשבחה,</w:t>
      </w:r>
      <w:r w:rsidRPr="00562361">
        <w:rPr>
          <w:rStyle w:val="default"/>
          <w:rFonts w:cs="FrankRuehl"/>
          <w:vanish/>
          <w:sz w:val="22"/>
          <w:szCs w:val="22"/>
          <w:shd w:val="clear" w:color="auto" w:fill="FFFF99"/>
          <w:rtl/>
        </w:rPr>
        <w:t xml:space="preserve"> לפי</w:t>
      </w:r>
      <w:r w:rsidRPr="00562361">
        <w:rPr>
          <w:rStyle w:val="default"/>
          <w:rFonts w:cs="FrankRuehl" w:hint="cs"/>
          <w:vanish/>
          <w:sz w:val="22"/>
          <w:szCs w:val="22"/>
          <w:shd w:val="clear" w:color="auto" w:fill="FFFF99"/>
          <w:rtl/>
        </w:rPr>
        <w:t xml:space="preserve"> הענין; ולענין זה יראו כגמר</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השבחה בבנין חדש על קרקע פנויה, את הי</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ם</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שבו תמו שני שלישים מהתקופה המתחילה בתחילת הבניה ומסתיימת ביום גמר הבניה;</w:t>
      </w:r>
    </w:p>
    <w:p w:rsidR="00DF489B" w:rsidRPr="00562361" w:rsidRDefault="00DF489B">
      <w:pPr>
        <w:pStyle w:val="P22"/>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(2א)</w:t>
      </w:r>
      <w:r w:rsidRPr="00562361">
        <w:rPr>
          <w:rStyle w:val="default"/>
          <w:rFonts w:cs="FrankRuehl" w:hint="cs"/>
          <w:vanish/>
          <w:sz w:val="22"/>
          <w:szCs w:val="22"/>
          <w:u w:val="single"/>
          <w:shd w:val="clear" w:color="auto" w:fill="FFFF99"/>
          <w:rtl/>
        </w:rPr>
        <w:tab/>
        <w:t>הוצאות ריבית ריאלית המותרות בניכוי לפי סעיף 39א, שהוצאו לפני יום המכירה, כפול במדד ביום המכירה ומחולק במדד שהתפרסם ב-15 בחודש יולי בשנת המס שבה שולמו.</w:t>
      </w:r>
    </w:p>
    <w:p w:rsidR="00DF489B" w:rsidRDefault="00DF489B">
      <w:pPr>
        <w:pStyle w:val="P22"/>
        <w:spacing w:before="0"/>
        <w:ind w:left="1021" w:right="1134"/>
        <w:rPr>
          <w:rStyle w:val="default"/>
          <w:rFonts w:cs="FrankRuehl" w:hint="cs"/>
          <w:sz w:val="2"/>
          <w:szCs w:val="2"/>
          <w:shd w:val="clear" w:color="auto" w:fill="FFFF99"/>
          <w:rtl/>
        </w:rPr>
      </w:pPr>
      <w:r w:rsidRPr="00562361">
        <w:rPr>
          <w:rStyle w:val="default"/>
          <w:rFonts w:cs="FrankRuehl" w:hint="cs"/>
          <w:vanish/>
          <w:sz w:val="22"/>
          <w:szCs w:val="22"/>
          <w:shd w:val="clear" w:color="auto" w:fill="FFFF99"/>
          <w:rtl/>
        </w:rPr>
        <w:t>(3)</w:t>
      </w:r>
      <w:r w:rsidRPr="00562361">
        <w:rPr>
          <w:rStyle w:val="default"/>
          <w:rFonts w:cs="FrankRuehl"/>
          <w:vanish/>
          <w:sz w:val="22"/>
          <w:szCs w:val="22"/>
          <w:shd w:val="clear" w:color="auto" w:fill="FFFF99"/>
          <w:rtl/>
        </w:rPr>
        <w:tab/>
        <w:t>ערך</w:t>
      </w:r>
      <w:r w:rsidRPr="00562361">
        <w:rPr>
          <w:rStyle w:val="default"/>
          <w:rFonts w:cs="FrankRuehl" w:hint="cs"/>
          <w:vanish/>
          <w:sz w:val="22"/>
          <w:szCs w:val="22"/>
          <w:shd w:val="clear" w:color="auto" w:fill="FFFF99"/>
          <w:rtl/>
        </w:rPr>
        <w:t xml:space="preserve"> ההוצאות ששולמו לאחר יום המכירה;</w:t>
      </w:r>
      <w:bookmarkEnd w:id="125"/>
    </w:p>
    <w:p w:rsidR="00DF489B" w:rsidRDefault="00DF489B">
      <w:pPr>
        <w:pStyle w:val="P00"/>
        <w:spacing w:before="72"/>
        <w:ind w:left="0" w:right="1134"/>
        <w:rPr>
          <w:rStyle w:val="default"/>
          <w:rFonts w:cs="FrankRuehl" w:hint="cs"/>
          <w:rtl/>
        </w:rPr>
      </w:pPr>
      <w:r>
        <w:rPr>
          <w:lang w:val="he-IL"/>
        </w:rPr>
        <w:pict>
          <v:rect id="_x0000_s2169" style="position:absolute;left:0;text-align:left;margin-left:464.5pt;margin-top:8.05pt;width:75.05pt;height:20pt;z-index:251524608" o:allowincell="f" filled="f" stroked="f" strokecolor="lime" strokeweight=".25pt">
            <v:textbox style="mso-next-textbox:#_x0000_s2169" inset="0,0,0,0">
              <w:txbxContent>
                <w:p w:rsidR="00CC71C6" w:rsidRDefault="00CC71C6">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12) </w:t>
                  </w:r>
                </w:p>
                <w:p w:rsidR="00CC71C6" w:rsidRDefault="00CC71C6">
                  <w:pPr>
                    <w:spacing w:line="160" w:lineRule="exact"/>
                    <w:jc w:val="left"/>
                    <w:rPr>
                      <w:rFonts w:cs="Miriam"/>
                      <w:noProof/>
                      <w:sz w:val="18"/>
                      <w:szCs w:val="18"/>
                      <w:rtl/>
                    </w:rPr>
                  </w:pPr>
                  <w:r>
                    <w:rPr>
                      <w:rFonts w:cs="Miriam" w:hint="cs"/>
                      <w:sz w:val="18"/>
                      <w:szCs w:val="18"/>
                      <w:rtl/>
                    </w:rPr>
                    <w:t>תשמ</w:t>
                  </w:r>
                  <w:r>
                    <w:rPr>
                      <w:rFonts w:cs="Miriam"/>
                      <w:sz w:val="18"/>
                      <w:szCs w:val="18"/>
                      <w:rtl/>
                    </w:rPr>
                    <w:t>"</w:t>
                  </w:r>
                  <w:r>
                    <w:rPr>
                      <w:rFonts w:cs="Miriam" w:hint="cs"/>
                      <w:sz w:val="18"/>
                      <w:szCs w:val="18"/>
                      <w:rtl/>
                    </w:rPr>
                    <w:t>ב-1982</w:t>
                  </w:r>
                </w:p>
              </w:txbxContent>
            </v:textbox>
            <w10:anchorlock/>
          </v:rect>
        </w:pict>
      </w:r>
      <w:r>
        <w:rPr>
          <w:rFonts w:cs="FrankRuehl"/>
          <w:sz w:val="26"/>
          <w:rtl/>
        </w:rPr>
        <w:tab/>
      </w:r>
      <w:r>
        <w:rPr>
          <w:rStyle w:val="default"/>
          <w:rFonts w:cs="FrankRuehl"/>
          <w:rtl/>
        </w:rPr>
        <w:t>"סכו</w:t>
      </w:r>
      <w:r>
        <w:rPr>
          <w:rStyle w:val="default"/>
          <w:rFonts w:cs="FrankRuehl" w:hint="cs"/>
          <w:rtl/>
        </w:rPr>
        <w:t>ם אינפלציוני" - חלק השבח השווה לסכום שבו עולה יתרת שווי הרכישה המתואם על יתרת שווי הרכישה;</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126" w:name="Rov381"/>
      <w:r w:rsidRPr="00562361">
        <w:rPr>
          <w:rStyle w:val="default"/>
          <w:rFonts w:cs="FrankRuehl" w:hint="cs"/>
          <w:vanish/>
          <w:color w:val="FF0000"/>
          <w:sz w:val="20"/>
          <w:szCs w:val="20"/>
          <w:shd w:val="clear" w:color="auto" w:fill="FFFF99"/>
          <w:rtl/>
        </w:rPr>
        <w:t>מיום 27.8.1982</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12</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336" w:history="1">
        <w:r w:rsidRPr="00562361">
          <w:rPr>
            <w:rStyle w:val="Hyperlink"/>
            <w:rFonts w:cs="FrankRuehl" w:hint="cs"/>
            <w:vanish/>
            <w:szCs w:val="20"/>
            <w:shd w:val="clear" w:color="auto" w:fill="FFFF99"/>
            <w:rtl/>
          </w:rPr>
          <w:t>ס"ח תשמ"ב מס' 1062</w:t>
        </w:r>
      </w:hyperlink>
      <w:r w:rsidRPr="00562361">
        <w:rPr>
          <w:rStyle w:val="default"/>
          <w:rFonts w:cs="FrankRuehl" w:hint="cs"/>
          <w:vanish/>
          <w:sz w:val="20"/>
          <w:szCs w:val="20"/>
          <w:shd w:val="clear" w:color="auto" w:fill="FFFF99"/>
          <w:rtl/>
        </w:rPr>
        <w:t xml:space="preserve"> מיום 27.8.1982 עמ' 266 (</w:t>
      </w:r>
      <w:hyperlink r:id="rId337" w:history="1">
        <w:r w:rsidRPr="00562361">
          <w:rPr>
            <w:rStyle w:val="Hyperlink"/>
            <w:rFonts w:cs="FrankRuehl" w:hint="cs"/>
            <w:vanish/>
            <w:szCs w:val="20"/>
            <w:shd w:val="clear" w:color="auto" w:fill="FFFF99"/>
            <w:rtl/>
          </w:rPr>
          <w:t>ה"ח 1548</w:t>
        </w:r>
      </w:hyperlink>
      <w:r w:rsidRPr="00562361">
        <w:rPr>
          <w:rStyle w:val="default"/>
          <w:rFonts w:cs="FrankRuehl" w:hint="cs"/>
          <w:vanish/>
          <w:sz w:val="20"/>
          <w:szCs w:val="20"/>
          <w:shd w:val="clear" w:color="auto" w:fill="FFFF99"/>
          <w:rtl/>
        </w:rPr>
        <w:t>)</w:t>
      </w:r>
    </w:p>
    <w:p w:rsidR="00DF489B" w:rsidRDefault="00DF489B">
      <w:pPr>
        <w:pStyle w:val="P00"/>
        <w:ind w:left="0" w:right="1134"/>
        <w:rPr>
          <w:rStyle w:val="default"/>
          <w:rFonts w:cs="FrankRuehl" w:hint="cs"/>
          <w:sz w:val="2"/>
          <w:szCs w:val="2"/>
          <w:shd w:val="clear" w:color="auto" w:fill="FFFF99"/>
          <w:rtl/>
        </w:rPr>
      </w:pPr>
      <w:r w:rsidRPr="00562361">
        <w:rPr>
          <w:rStyle w:val="default"/>
          <w:rFonts w:cs="FrankRuehl" w:hint="cs"/>
          <w:vanish/>
          <w:sz w:val="22"/>
          <w:szCs w:val="22"/>
          <w:shd w:val="clear" w:color="auto" w:fill="FFFF99"/>
          <w:rtl/>
        </w:rPr>
        <w:tab/>
        <w:t>"</w:t>
      </w:r>
      <w:r w:rsidRPr="00562361">
        <w:rPr>
          <w:rStyle w:val="default"/>
          <w:rFonts w:cs="FrankRuehl" w:hint="cs"/>
          <w:strike/>
          <w:vanish/>
          <w:sz w:val="22"/>
          <w:szCs w:val="22"/>
          <w:shd w:val="clear" w:color="auto" w:fill="FFFF99"/>
          <w:rtl/>
        </w:rPr>
        <w:t>עודף</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סכום</w:t>
      </w:r>
      <w:r w:rsidRPr="00562361">
        <w:rPr>
          <w:rStyle w:val="default"/>
          <w:rFonts w:cs="FrankRuehl" w:hint="cs"/>
          <w:vanish/>
          <w:sz w:val="22"/>
          <w:szCs w:val="22"/>
          <w:shd w:val="clear" w:color="auto" w:fill="FFFF99"/>
          <w:rtl/>
        </w:rPr>
        <w:t xml:space="preserve"> אינפלציוני"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חלק השבח השווה לסכום שבו עולה יתרת שווי הרכישה המתואם על יתרת שווי הרכישה;</w:t>
      </w:r>
      <w:bookmarkEnd w:id="126"/>
    </w:p>
    <w:p w:rsidR="00DF489B" w:rsidRDefault="00DF489B">
      <w:pPr>
        <w:pStyle w:val="P00"/>
        <w:spacing w:before="72"/>
        <w:ind w:left="0" w:right="1134"/>
        <w:rPr>
          <w:rStyle w:val="default"/>
          <w:rFonts w:cs="FrankRuehl"/>
          <w:rtl/>
        </w:rPr>
      </w:pPr>
      <w:r>
        <w:rPr>
          <w:lang w:val="he-IL"/>
        </w:rPr>
        <w:pict>
          <v:rect id="_x0000_s2170" style="position:absolute;left:0;text-align:left;margin-left:464.5pt;margin-top:8.05pt;width:75.05pt;height:20pt;z-index:251525632" o:allowincell="f" filled="f" stroked="f" strokecolor="lime" strokeweight=".25pt">
            <v:textbox style="mso-next-textbox:#_x0000_s2170" inset="0,0,0,0">
              <w:txbxContent>
                <w:p w:rsidR="00CC71C6" w:rsidRDefault="00CC71C6">
                  <w:pPr>
                    <w:spacing w:line="160" w:lineRule="exact"/>
                    <w:jc w:val="left"/>
                    <w:rPr>
                      <w:rFonts w:cs="Miriam"/>
                      <w:noProof/>
                      <w:sz w:val="18"/>
                      <w:szCs w:val="18"/>
                      <w:rtl/>
                    </w:rPr>
                  </w:pPr>
                  <w:r>
                    <w:rPr>
                      <w:rFonts w:cs="Miriam" w:hint="cs"/>
                      <w:sz w:val="18"/>
                      <w:szCs w:val="18"/>
                      <w:rtl/>
                    </w:rPr>
                    <w:t>(תיקון מס' 25) תשנ"ד-1994</w:t>
                  </w:r>
                </w:p>
              </w:txbxContent>
            </v:textbox>
            <w10:anchorlock/>
          </v:rect>
        </w:pict>
      </w:r>
      <w:r>
        <w:rPr>
          <w:rFonts w:cs="FrankRuehl"/>
          <w:sz w:val="26"/>
          <w:rtl/>
        </w:rPr>
        <w:tab/>
      </w:r>
      <w:r>
        <w:rPr>
          <w:rStyle w:val="default"/>
          <w:rFonts w:cs="FrankRuehl"/>
          <w:rtl/>
        </w:rPr>
        <w:t>"סכו</w:t>
      </w:r>
      <w:r>
        <w:rPr>
          <w:rStyle w:val="default"/>
          <w:rFonts w:cs="FrankRuehl" w:hint="cs"/>
          <w:rtl/>
        </w:rPr>
        <w:t>ם אינפלציוני חייב" - הסכום האינפלציוני שהיה מתחייב במס אילו נמכרה זכות במקרק</w:t>
      </w:r>
      <w:r>
        <w:rPr>
          <w:rStyle w:val="default"/>
          <w:rFonts w:cs="FrankRuehl"/>
          <w:rtl/>
        </w:rPr>
        <w:t xml:space="preserve">עין </w:t>
      </w:r>
      <w:r>
        <w:rPr>
          <w:rStyle w:val="default"/>
          <w:rFonts w:cs="FrankRuehl" w:hint="cs"/>
          <w:rtl/>
        </w:rPr>
        <w:t xml:space="preserve">או נעשתה פעולה באיגוד מקרקעין, לפי הענין, ביום </w:t>
      </w:r>
      <w:r>
        <w:rPr>
          <w:rStyle w:val="default"/>
          <w:rFonts w:cs="FrankRuehl"/>
          <w:rtl/>
        </w:rPr>
        <w:t>י"</w:t>
      </w:r>
      <w:r>
        <w:rPr>
          <w:rStyle w:val="default"/>
          <w:rFonts w:cs="FrankRuehl" w:hint="cs"/>
          <w:rtl/>
        </w:rPr>
        <w:t>ז בטבת התשנ"ד (31 בדצ</w:t>
      </w:r>
      <w:r>
        <w:rPr>
          <w:rStyle w:val="default"/>
          <w:rFonts w:cs="FrankRuehl"/>
          <w:rtl/>
        </w:rPr>
        <w:t>מ</w:t>
      </w:r>
      <w:r>
        <w:rPr>
          <w:rStyle w:val="default"/>
          <w:rFonts w:cs="FrankRuehl" w:hint="cs"/>
          <w:rtl/>
        </w:rPr>
        <w:t>ב</w:t>
      </w:r>
      <w:r>
        <w:rPr>
          <w:rStyle w:val="default"/>
          <w:rFonts w:cs="FrankRuehl"/>
          <w:rtl/>
        </w:rPr>
        <w:t>ר</w:t>
      </w:r>
      <w:r>
        <w:rPr>
          <w:rStyle w:val="default"/>
          <w:rFonts w:cs="FrankRuehl" w:hint="cs"/>
          <w:rtl/>
        </w:rPr>
        <w:t xml:space="preserve"> 1993) כששווי המכירה הוא יתרת שווי רכישה מתואמת;</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127" w:name="Rov382"/>
      <w:r w:rsidRPr="00562361">
        <w:rPr>
          <w:rStyle w:val="default"/>
          <w:rFonts w:cs="FrankRuehl" w:hint="cs"/>
          <w:vanish/>
          <w:color w:val="FF0000"/>
          <w:sz w:val="20"/>
          <w:szCs w:val="20"/>
          <w:shd w:val="clear" w:color="auto" w:fill="FFFF99"/>
          <w:rtl/>
        </w:rPr>
        <w:t xml:space="preserve">מיום 1.1.1994 </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25</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338" w:history="1">
        <w:r w:rsidRPr="00562361">
          <w:rPr>
            <w:rStyle w:val="Hyperlink"/>
            <w:rFonts w:cs="FrankRuehl" w:hint="cs"/>
            <w:vanish/>
            <w:szCs w:val="20"/>
            <w:shd w:val="clear" w:color="auto" w:fill="FFFF99"/>
            <w:rtl/>
          </w:rPr>
          <w:t>ס"ח תשנ"ד מס' 1445</w:t>
        </w:r>
      </w:hyperlink>
      <w:r w:rsidRPr="00562361">
        <w:rPr>
          <w:rStyle w:val="default"/>
          <w:rFonts w:cs="FrankRuehl" w:hint="cs"/>
          <w:vanish/>
          <w:sz w:val="20"/>
          <w:szCs w:val="20"/>
          <w:shd w:val="clear" w:color="auto" w:fill="FFFF99"/>
          <w:rtl/>
        </w:rPr>
        <w:t xml:space="preserve"> מיום 9.1.1994 עמ' 43 (</w:t>
      </w:r>
      <w:hyperlink r:id="rId339" w:history="1">
        <w:r w:rsidRPr="00562361">
          <w:rPr>
            <w:rStyle w:val="Hyperlink"/>
            <w:rFonts w:cs="FrankRuehl" w:hint="cs"/>
            <w:vanish/>
            <w:szCs w:val="20"/>
            <w:shd w:val="clear" w:color="auto" w:fill="FFFF99"/>
            <w:rtl/>
          </w:rPr>
          <w:t>ה"ח 2212</w:t>
        </w:r>
      </w:hyperlink>
      <w:r w:rsidRPr="00562361">
        <w:rPr>
          <w:rStyle w:val="default"/>
          <w:rFonts w:cs="FrankRuehl" w:hint="cs"/>
          <w:vanish/>
          <w:sz w:val="20"/>
          <w:szCs w:val="20"/>
          <w:shd w:val="clear" w:color="auto" w:fill="FFFF99"/>
          <w:rtl/>
        </w:rPr>
        <w:t>)</w:t>
      </w:r>
    </w:p>
    <w:p w:rsidR="00DF489B" w:rsidRDefault="00DF489B">
      <w:pPr>
        <w:pStyle w:val="P00"/>
        <w:spacing w:before="0"/>
        <w:ind w:left="0" w:right="1134"/>
        <w:rPr>
          <w:rStyle w:val="default"/>
          <w:rFonts w:cs="FrankRuehl" w:hint="cs"/>
          <w:b/>
          <w:bCs/>
          <w:sz w:val="2"/>
          <w:szCs w:val="2"/>
          <w:shd w:val="clear" w:color="auto" w:fill="FFFF99"/>
          <w:rtl/>
        </w:rPr>
      </w:pPr>
      <w:r w:rsidRPr="00562361">
        <w:rPr>
          <w:rStyle w:val="default"/>
          <w:rFonts w:cs="FrankRuehl" w:hint="cs"/>
          <w:b/>
          <w:bCs/>
          <w:vanish/>
          <w:sz w:val="20"/>
          <w:szCs w:val="20"/>
          <w:shd w:val="clear" w:color="auto" w:fill="FFFF99"/>
          <w:rtl/>
        </w:rPr>
        <w:t>הוספת הגדרת "סכום אינפלציוני חייב"</w:t>
      </w:r>
      <w:bookmarkEnd w:id="127"/>
    </w:p>
    <w:p w:rsidR="00DF489B" w:rsidRDefault="00DF489B">
      <w:pPr>
        <w:pStyle w:val="P00"/>
        <w:spacing w:before="72"/>
        <w:ind w:left="0" w:right="1134"/>
        <w:rPr>
          <w:rStyle w:val="default"/>
          <w:rFonts w:cs="FrankRuehl" w:hint="cs"/>
          <w:rtl/>
        </w:rPr>
      </w:pPr>
      <w:r>
        <w:rPr>
          <w:lang w:val="he-IL"/>
        </w:rPr>
        <w:pict>
          <v:rect id="_x0000_s2171" style="position:absolute;left:0;text-align:left;margin-left:464.5pt;margin-top:8.05pt;width:75.05pt;height:20pt;z-index:251526656" o:allowincell="f" filled="f" stroked="f" strokecolor="lime" strokeweight=".25pt">
            <v:textbox inset="0,0,0,0">
              <w:txbxContent>
                <w:p w:rsidR="00CC71C6" w:rsidRDefault="00CC71C6">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12) </w:t>
                  </w:r>
                </w:p>
                <w:p w:rsidR="00CC71C6" w:rsidRDefault="00CC71C6">
                  <w:pPr>
                    <w:spacing w:line="160" w:lineRule="exact"/>
                    <w:jc w:val="left"/>
                    <w:rPr>
                      <w:rFonts w:cs="Miriam"/>
                      <w:noProof/>
                      <w:sz w:val="18"/>
                      <w:szCs w:val="18"/>
                      <w:rtl/>
                    </w:rPr>
                  </w:pPr>
                  <w:r>
                    <w:rPr>
                      <w:rFonts w:cs="Miriam" w:hint="cs"/>
                      <w:sz w:val="18"/>
                      <w:szCs w:val="18"/>
                      <w:rtl/>
                    </w:rPr>
                    <w:t>תשמ</w:t>
                  </w:r>
                  <w:r>
                    <w:rPr>
                      <w:rFonts w:cs="Miriam"/>
                      <w:sz w:val="18"/>
                      <w:szCs w:val="18"/>
                      <w:rtl/>
                    </w:rPr>
                    <w:t>"</w:t>
                  </w:r>
                  <w:r>
                    <w:rPr>
                      <w:rFonts w:cs="Miriam" w:hint="cs"/>
                      <w:sz w:val="18"/>
                      <w:szCs w:val="18"/>
                      <w:rtl/>
                    </w:rPr>
                    <w:t>ב-1982</w:t>
                  </w:r>
                </w:p>
              </w:txbxContent>
            </v:textbox>
            <w10:anchorlock/>
          </v:rect>
        </w:pict>
      </w:r>
      <w:r>
        <w:rPr>
          <w:rFonts w:cs="FrankRuehl"/>
          <w:sz w:val="26"/>
          <w:rtl/>
        </w:rPr>
        <w:tab/>
      </w:r>
      <w:r>
        <w:rPr>
          <w:rStyle w:val="default"/>
          <w:rFonts w:cs="FrankRuehl"/>
          <w:rtl/>
        </w:rPr>
        <w:t>"שבח</w:t>
      </w:r>
      <w:r>
        <w:rPr>
          <w:rStyle w:val="default"/>
          <w:rFonts w:cs="FrankRuehl" w:hint="cs"/>
          <w:rtl/>
        </w:rPr>
        <w:t xml:space="preserve"> ריאלי" - השבח פחות הסכום האינפלציוני;</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128" w:name="Rov383"/>
      <w:r w:rsidRPr="00562361">
        <w:rPr>
          <w:rStyle w:val="default"/>
          <w:rFonts w:cs="FrankRuehl" w:hint="cs"/>
          <w:vanish/>
          <w:color w:val="FF0000"/>
          <w:sz w:val="20"/>
          <w:szCs w:val="20"/>
          <w:shd w:val="clear" w:color="auto" w:fill="FFFF99"/>
          <w:rtl/>
        </w:rPr>
        <w:t>מיום 27.8.1982</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12</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340" w:history="1">
        <w:r w:rsidRPr="00562361">
          <w:rPr>
            <w:rStyle w:val="Hyperlink"/>
            <w:rFonts w:cs="FrankRuehl" w:hint="cs"/>
            <w:vanish/>
            <w:szCs w:val="20"/>
            <w:shd w:val="clear" w:color="auto" w:fill="FFFF99"/>
            <w:rtl/>
          </w:rPr>
          <w:t>ס"ח תשמ"ב מס' 1062</w:t>
        </w:r>
      </w:hyperlink>
      <w:r w:rsidRPr="00562361">
        <w:rPr>
          <w:rStyle w:val="default"/>
          <w:rFonts w:cs="FrankRuehl" w:hint="cs"/>
          <w:vanish/>
          <w:sz w:val="20"/>
          <w:szCs w:val="20"/>
          <w:shd w:val="clear" w:color="auto" w:fill="FFFF99"/>
          <w:rtl/>
        </w:rPr>
        <w:t xml:space="preserve"> מיום 27.8.1982 עמ' 266 (</w:t>
      </w:r>
      <w:hyperlink r:id="rId341" w:history="1">
        <w:r w:rsidRPr="00562361">
          <w:rPr>
            <w:rStyle w:val="Hyperlink"/>
            <w:rFonts w:cs="FrankRuehl" w:hint="cs"/>
            <w:vanish/>
            <w:szCs w:val="20"/>
            <w:shd w:val="clear" w:color="auto" w:fill="FFFF99"/>
            <w:rtl/>
          </w:rPr>
          <w:t>ה"ח 1548</w:t>
        </w:r>
      </w:hyperlink>
      <w:r w:rsidRPr="00562361">
        <w:rPr>
          <w:rStyle w:val="default"/>
          <w:rFonts w:cs="FrankRuehl" w:hint="cs"/>
          <w:vanish/>
          <w:sz w:val="20"/>
          <w:szCs w:val="20"/>
          <w:shd w:val="clear" w:color="auto" w:fill="FFFF99"/>
          <w:rtl/>
        </w:rPr>
        <w:t>)</w:t>
      </w:r>
    </w:p>
    <w:p w:rsidR="00DF489B" w:rsidRDefault="00DF489B">
      <w:pPr>
        <w:pStyle w:val="P00"/>
        <w:ind w:left="0" w:right="1134"/>
        <w:rPr>
          <w:rStyle w:val="default"/>
          <w:rFonts w:cs="FrankRuehl" w:hint="cs"/>
          <w:sz w:val="2"/>
          <w:szCs w:val="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"שבח</w:t>
      </w:r>
      <w:r w:rsidRPr="00562361">
        <w:rPr>
          <w:rStyle w:val="default"/>
          <w:rFonts w:cs="FrankRuehl" w:hint="cs"/>
          <w:vanish/>
          <w:sz w:val="22"/>
          <w:szCs w:val="22"/>
          <w:shd w:val="clear" w:color="auto" w:fill="FFFF99"/>
          <w:rtl/>
        </w:rPr>
        <w:t xml:space="preserve"> ריאלי" - השבח פחות </w:t>
      </w:r>
      <w:r w:rsidRPr="00562361">
        <w:rPr>
          <w:rStyle w:val="default"/>
          <w:rFonts w:cs="FrankRuehl" w:hint="cs"/>
          <w:strike/>
          <w:vanish/>
          <w:sz w:val="22"/>
          <w:szCs w:val="22"/>
          <w:shd w:val="clear" w:color="auto" w:fill="FFFF99"/>
          <w:rtl/>
        </w:rPr>
        <w:t>העודף</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הסכום</w:t>
      </w:r>
      <w:r w:rsidRPr="00562361">
        <w:rPr>
          <w:rStyle w:val="default"/>
          <w:rFonts w:cs="FrankRuehl" w:hint="cs"/>
          <w:vanish/>
          <w:sz w:val="22"/>
          <w:szCs w:val="22"/>
          <w:shd w:val="clear" w:color="auto" w:fill="FFFF99"/>
          <w:rtl/>
        </w:rPr>
        <w:t xml:space="preserve"> האינפלציוני;</w:t>
      </w:r>
      <w:bookmarkEnd w:id="128"/>
    </w:p>
    <w:p w:rsidR="00DF489B" w:rsidRDefault="00DF489B">
      <w:pPr>
        <w:pStyle w:val="P00"/>
        <w:spacing w:before="72"/>
        <w:ind w:left="0" w:right="1134"/>
        <w:rPr>
          <w:rStyle w:val="default"/>
          <w:rFonts w:cs="FrankRuehl"/>
          <w:rtl/>
        </w:rPr>
      </w:pPr>
      <w:r>
        <w:rPr>
          <w:lang w:val="he-IL"/>
        </w:rPr>
        <w:pict>
          <v:rect id="_x0000_s2172" style="position:absolute;left:0;text-align:left;margin-left:464.5pt;margin-top:8.05pt;width:75.05pt;height:15.2pt;z-index:251527680"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hint="cs"/>
                      <w:sz w:val="18"/>
                      <w:szCs w:val="18"/>
                      <w:rtl/>
                    </w:rPr>
                    <w:t>(תיקון מס' 50) תשס"ב-2002</w:t>
                  </w:r>
                </w:p>
              </w:txbxContent>
            </v:textbox>
            <w10:anchorlock/>
          </v:rect>
        </w:pict>
      </w:r>
      <w:r>
        <w:rPr>
          <w:rFonts w:cs="FrankRuehl"/>
          <w:sz w:val="26"/>
          <w:rtl/>
        </w:rPr>
        <w:tab/>
      </w:r>
      <w:r>
        <w:rPr>
          <w:rStyle w:val="default"/>
          <w:rFonts w:cs="FrankRuehl"/>
          <w:rtl/>
        </w:rPr>
        <w:t>"יום</w:t>
      </w:r>
      <w:r>
        <w:rPr>
          <w:rStyle w:val="default"/>
          <w:rFonts w:cs="FrankRuehl" w:hint="cs"/>
          <w:rtl/>
        </w:rPr>
        <w:t xml:space="preserve"> התחילה" </w:t>
      </w:r>
      <w:r>
        <w:rPr>
          <w:rStyle w:val="default"/>
          <w:rFonts w:cs="FrankRuehl"/>
          <w:rtl/>
        </w:rPr>
        <w:t>- כ"א</w:t>
      </w:r>
      <w:r>
        <w:rPr>
          <w:rStyle w:val="default"/>
          <w:rFonts w:cs="FrankRuehl" w:hint="cs"/>
          <w:rtl/>
        </w:rPr>
        <w:t xml:space="preserve"> בחשון תשס"ב (7 בנובמבר 2001); </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129" w:name="Rov384"/>
      <w:r w:rsidRPr="00562361">
        <w:rPr>
          <w:rStyle w:val="default"/>
          <w:rFonts w:cs="FrankRuehl" w:hint="cs"/>
          <w:vanish/>
          <w:color w:val="FF0000"/>
          <w:sz w:val="20"/>
          <w:szCs w:val="20"/>
          <w:shd w:val="clear" w:color="auto" w:fill="FFFF99"/>
          <w:rtl/>
        </w:rPr>
        <w:t>מיום 23.5.2002</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342"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225 (</w:t>
      </w:r>
      <w:hyperlink r:id="rId343"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Default="00DF489B">
      <w:pPr>
        <w:pStyle w:val="P00"/>
        <w:spacing w:before="0"/>
        <w:ind w:left="0" w:right="1134"/>
        <w:rPr>
          <w:rStyle w:val="default"/>
          <w:rFonts w:cs="FrankRuehl" w:hint="cs"/>
          <w:sz w:val="2"/>
          <w:szCs w:val="2"/>
          <w:shd w:val="clear" w:color="auto" w:fill="FFFF99"/>
          <w:rtl/>
        </w:rPr>
      </w:pPr>
      <w:r w:rsidRPr="00562361">
        <w:rPr>
          <w:rStyle w:val="default"/>
          <w:rFonts w:cs="FrankRuehl" w:hint="cs"/>
          <w:b/>
          <w:bCs/>
          <w:vanish/>
          <w:sz w:val="20"/>
          <w:szCs w:val="20"/>
          <w:shd w:val="clear" w:color="auto" w:fill="FFFF99"/>
          <w:rtl/>
        </w:rPr>
        <w:t>הוספת הגדרת "יום התחילה"</w:t>
      </w:r>
      <w:bookmarkEnd w:id="129"/>
    </w:p>
    <w:p w:rsidR="00DF489B" w:rsidRDefault="00DF489B">
      <w:pPr>
        <w:pStyle w:val="P00"/>
        <w:spacing w:before="72"/>
        <w:ind w:left="0" w:right="1134"/>
        <w:rPr>
          <w:rStyle w:val="default"/>
          <w:rFonts w:cs="FrankRuehl"/>
          <w:rtl/>
        </w:rPr>
      </w:pPr>
      <w:r>
        <w:rPr>
          <w:lang w:val="he-IL"/>
        </w:rPr>
        <w:pict>
          <v:rect id="_x0000_s2173" style="position:absolute;left:0;text-align:left;margin-left:464.5pt;margin-top:8.05pt;width:75.05pt;height:19.25pt;z-index:251528704"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hint="cs"/>
                      <w:sz w:val="18"/>
                      <w:szCs w:val="18"/>
                      <w:rtl/>
                    </w:rPr>
                    <w:t>(תיקון מס' 50) תשס"ב-2002</w:t>
                  </w:r>
                </w:p>
              </w:txbxContent>
            </v:textbox>
            <w10:anchorlock/>
          </v:rect>
        </w:pict>
      </w:r>
      <w:r>
        <w:rPr>
          <w:rFonts w:cs="FrankRuehl"/>
          <w:sz w:val="26"/>
          <w:rtl/>
        </w:rPr>
        <w:tab/>
      </w:r>
      <w:r>
        <w:rPr>
          <w:rStyle w:val="default"/>
          <w:rFonts w:cs="FrankRuehl"/>
          <w:rtl/>
        </w:rPr>
        <w:t>"שבח</w:t>
      </w:r>
      <w:r>
        <w:rPr>
          <w:rStyle w:val="default"/>
          <w:rFonts w:cs="FrankRuehl" w:hint="cs"/>
          <w:rtl/>
        </w:rPr>
        <w:t xml:space="preserve"> ריאלי עד יום התחילה" - לענין מכירה או פעולה באיגוד מקרקעין שנעשו לאחר יום התח</w:t>
      </w:r>
      <w:r>
        <w:rPr>
          <w:rStyle w:val="default"/>
          <w:rFonts w:cs="FrankRuehl"/>
          <w:rtl/>
        </w:rPr>
        <w:t>יל</w:t>
      </w:r>
      <w:r>
        <w:rPr>
          <w:rStyle w:val="default"/>
          <w:rFonts w:cs="FrankRuehl" w:hint="cs"/>
          <w:rtl/>
        </w:rPr>
        <w:t>ה כשהזכות במקרקעין או באיגוד נרכשה לפני יום התחילה - החלק מהשבח הריאלי שיחסו לכלל השבח הר</w:t>
      </w:r>
      <w:r>
        <w:rPr>
          <w:rStyle w:val="default"/>
          <w:rFonts w:cs="FrankRuehl"/>
          <w:rtl/>
        </w:rPr>
        <w:t>יאלי</w:t>
      </w:r>
      <w:r>
        <w:rPr>
          <w:rStyle w:val="default"/>
          <w:rFonts w:cs="FrankRuehl" w:hint="cs"/>
          <w:rtl/>
        </w:rPr>
        <w:t xml:space="preserve"> הוא כיחס שבין התקופה שמיום הרכישה ועד יום התחילה לבין התקופה שמיו</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רכישה ועד ליום המכירה; שר האוצר רשאי לקבוע כללים לעיגול התקופות האמורות;</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130" w:name="Rov385"/>
      <w:r w:rsidRPr="00562361">
        <w:rPr>
          <w:rStyle w:val="default"/>
          <w:rFonts w:cs="FrankRuehl" w:hint="cs"/>
          <w:vanish/>
          <w:color w:val="FF0000"/>
          <w:sz w:val="20"/>
          <w:szCs w:val="20"/>
          <w:shd w:val="clear" w:color="auto" w:fill="FFFF99"/>
          <w:rtl/>
        </w:rPr>
        <w:t>מיום 23.5.2002</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344"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225 (</w:t>
      </w:r>
      <w:hyperlink r:id="rId345"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Default="00DF489B">
      <w:pPr>
        <w:pStyle w:val="P00"/>
        <w:spacing w:before="0"/>
        <w:ind w:left="0" w:right="1134"/>
        <w:rPr>
          <w:rStyle w:val="default"/>
          <w:rFonts w:cs="FrankRuehl" w:hint="cs"/>
          <w:sz w:val="2"/>
          <w:szCs w:val="2"/>
          <w:shd w:val="clear" w:color="auto" w:fill="FFFF99"/>
          <w:rtl/>
        </w:rPr>
      </w:pPr>
      <w:r w:rsidRPr="00562361">
        <w:rPr>
          <w:rStyle w:val="default"/>
          <w:rFonts w:cs="FrankRuehl" w:hint="cs"/>
          <w:b/>
          <w:bCs/>
          <w:vanish/>
          <w:sz w:val="20"/>
          <w:szCs w:val="20"/>
          <w:shd w:val="clear" w:color="auto" w:fill="FFFF99"/>
          <w:rtl/>
        </w:rPr>
        <w:t>הוספת הגדרת "שבח ריאלי עד יום התחילה"</w:t>
      </w:r>
      <w:bookmarkEnd w:id="130"/>
    </w:p>
    <w:p w:rsidR="00DF489B" w:rsidRDefault="00DF489B" w:rsidP="00491AB4">
      <w:pPr>
        <w:pStyle w:val="P00"/>
        <w:spacing w:before="72"/>
        <w:ind w:left="0" w:right="1134"/>
        <w:rPr>
          <w:rStyle w:val="default"/>
          <w:rFonts w:cs="FrankRuehl"/>
          <w:rtl/>
        </w:rPr>
      </w:pPr>
      <w:r>
        <w:rPr>
          <w:lang w:val="he-IL"/>
        </w:rPr>
        <w:pict>
          <v:rect id="_x0000_s2174" style="position:absolute;left:0;text-align:left;margin-left:467.2pt;margin-top:7.1pt;width:75.05pt;height:19.65pt;z-index:251529728" o:allowincell="f" filled="f" stroked="f" strokecolor="lime" strokeweight=".25pt">
            <v:textbox inset="1mm,0,1mm,0">
              <w:txbxContent>
                <w:p w:rsidR="00CC71C6" w:rsidRDefault="00CC71C6" w:rsidP="00491AB4">
                  <w:pPr>
                    <w:spacing w:line="160" w:lineRule="exact"/>
                    <w:jc w:val="left"/>
                    <w:rPr>
                      <w:rFonts w:cs="Miriam"/>
                      <w:noProof/>
                      <w:sz w:val="18"/>
                      <w:szCs w:val="18"/>
                      <w:rtl/>
                    </w:rPr>
                  </w:pPr>
                  <w:r>
                    <w:rPr>
                      <w:rFonts w:cs="Miriam" w:hint="cs"/>
                      <w:sz w:val="18"/>
                      <w:szCs w:val="18"/>
                      <w:rtl/>
                    </w:rPr>
                    <w:t>(תיקון מס' 72) תשע"ב-2011</w:t>
                  </w:r>
                </w:p>
              </w:txbxContent>
            </v:textbox>
            <w10:anchorlock/>
          </v:rect>
        </w:pict>
      </w:r>
      <w:r>
        <w:rPr>
          <w:rFonts w:cs="FrankRuehl"/>
          <w:sz w:val="26"/>
          <w:rtl/>
        </w:rPr>
        <w:tab/>
      </w:r>
      <w:r>
        <w:rPr>
          <w:rStyle w:val="default"/>
          <w:rFonts w:cs="FrankRuehl"/>
          <w:rtl/>
        </w:rPr>
        <w:t>"יתר</w:t>
      </w:r>
      <w:r>
        <w:rPr>
          <w:rStyle w:val="default"/>
          <w:rFonts w:cs="FrankRuehl" w:hint="cs"/>
          <w:rtl/>
        </w:rPr>
        <w:t>ת השבח הריאלי</w:t>
      </w:r>
      <w:r>
        <w:rPr>
          <w:rStyle w:val="default"/>
          <w:rFonts w:cs="FrankRuehl"/>
          <w:rtl/>
        </w:rPr>
        <w:t xml:space="preserve">" </w:t>
      </w:r>
      <w:r w:rsidR="00491AB4">
        <w:rPr>
          <w:rStyle w:val="default"/>
          <w:rFonts w:cs="FrankRuehl"/>
          <w:rtl/>
        </w:rPr>
        <w:t>–</w:t>
      </w:r>
      <w:r>
        <w:rPr>
          <w:rStyle w:val="default"/>
          <w:rFonts w:cs="FrankRuehl"/>
          <w:rtl/>
        </w:rPr>
        <w:t xml:space="preserve"> </w:t>
      </w:r>
      <w:r w:rsidR="00491AB4">
        <w:rPr>
          <w:rStyle w:val="default"/>
          <w:rFonts w:cs="FrankRuehl" w:hint="cs"/>
          <w:rtl/>
        </w:rPr>
        <w:t>(נמחקה)</w:t>
      </w:r>
      <w:r>
        <w:rPr>
          <w:rStyle w:val="default"/>
          <w:rFonts w:cs="FrankRuehl" w:hint="cs"/>
          <w:rtl/>
        </w:rPr>
        <w:t>;</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131" w:name="Rov394"/>
      <w:r w:rsidRPr="00562361">
        <w:rPr>
          <w:rStyle w:val="default"/>
          <w:rFonts w:cs="FrankRuehl" w:hint="cs"/>
          <w:vanish/>
          <w:color w:val="FF0000"/>
          <w:sz w:val="20"/>
          <w:szCs w:val="20"/>
          <w:shd w:val="clear" w:color="auto" w:fill="FFFF99"/>
          <w:rtl/>
        </w:rPr>
        <w:t>מיום 23.5.2002</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346"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225 (</w:t>
      </w:r>
      <w:hyperlink r:id="rId347"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הוספת הגדרת "יתרת השבח הריאלי"</w:t>
      </w:r>
    </w:p>
    <w:p w:rsidR="00491AB4" w:rsidRPr="00562361" w:rsidRDefault="00491AB4" w:rsidP="00491AB4">
      <w:pPr>
        <w:pStyle w:val="P00"/>
        <w:spacing w:before="0"/>
        <w:ind w:left="0" w:right="1134"/>
        <w:rPr>
          <w:rStyle w:val="default"/>
          <w:rFonts w:cs="FrankRuehl" w:hint="cs"/>
          <w:vanish/>
          <w:sz w:val="20"/>
          <w:szCs w:val="20"/>
          <w:shd w:val="clear" w:color="auto" w:fill="FFFF99"/>
          <w:rtl/>
        </w:rPr>
      </w:pPr>
    </w:p>
    <w:p w:rsidR="00491AB4" w:rsidRPr="00562361" w:rsidRDefault="00491AB4" w:rsidP="00491AB4">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1.1.2012</w:t>
      </w:r>
    </w:p>
    <w:p w:rsidR="00491AB4" w:rsidRPr="00562361" w:rsidRDefault="00491AB4" w:rsidP="00491AB4">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72</w:t>
      </w:r>
    </w:p>
    <w:p w:rsidR="00491AB4" w:rsidRPr="00562361" w:rsidRDefault="00491AB4" w:rsidP="00491AB4">
      <w:pPr>
        <w:pStyle w:val="P00"/>
        <w:spacing w:before="0"/>
        <w:ind w:left="0" w:right="1134"/>
        <w:rPr>
          <w:rStyle w:val="default"/>
          <w:rFonts w:cs="FrankRuehl" w:hint="cs"/>
          <w:vanish/>
          <w:sz w:val="20"/>
          <w:szCs w:val="20"/>
          <w:shd w:val="clear" w:color="auto" w:fill="FFFF99"/>
          <w:rtl/>
        </w:rPr>
      </w:pPr>
      <w:hyperlink r:id="rId348" w:history="1">
        <w:r w:rsidRPr="00562361">
          <w:rPr>
            <w:rStyle w:val="Hyperlink"/>
            <w:rFonts w:cs="FrankRuehl" w:hint="cs"/>
            <w:vanish/>
            <w:szCs w:val="20"/>
            <w:shd w:val="clear" w:color="auto" w:fill="FFFF99"/>
            <w:rtl/>
          </w:rPr>
          <w:t>ס"ח תשע"ב מס' 2324</w:t>
        </w:r>
      </w:hyperlink>
      <w:r w:rsidRPr="00562361">
        <w:rPr>
          <w:rStyle w:val="default"/>
          <w:rFonts w:cs="FrankRuehl" w:hint="cs"/>
          <w:vanish/>
          <w:sz w:val="20"/>
          <w:szCs w:val="20"/>
          <w:shd w:val="clear" w:color="auto" w:fill="FFFF99"/>
          <w:rtl/>
        </w:rPr>
        <w:t xml:space="preserve"> מיום 6.12.2011 עמ' 45 (</w:t>
      </w:r>
      <w:hyperlink r:id="rId349" w:history="1">
        <w:r w:rsidRPr="00562361">
          <w:rPr>
            <w:rStyle w:val="Hyperlink"/>
            <w:rFonts w:cs="FrankRuehl" w:hint="cs"/>
            <w:vanish/>
            <w:szCs w:val="20"/>
            <w:shd w:val="clear" w:color="auto" w:fill="FFFF99"/>
            <w:rtl/>
          </w:rPr>
          <w:t>ה"ח 573</w:t>
        </w:r>
      </w:hyperlink>
      <w:r w:rsidRPr="00562361">
        <w:rPr>
          <w:rStyle w:val="default"/>
          <w:rFonts w:cs="FrankRuehl" w:hint="cs"/>
          <w:vanish/>
          <w:sz w:val="20"/>
          <w:szCs w:val="20"/>
          <w:shd w:val="clear" w:color="auto" w:fill="FFFF99"/>
          <w:rtl/>
        </w:rPr>
        <w:t>)</w:t>
      </w:r>
    </w:p>
    <w:p w:rsidR="00491AB4" w:rsidRPr="00562361" w:rsidRDefault="00491AB4" w:rsidP="00491AB4">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מחיקת הגדרת "יתרת השבח הריאלי"</w:t>
      </w:r>
    </w:p>
    <w:p w:rsidR="00491AB4" w:rsidRPr="00562361" w:rsidRDefault="00491AB4" w:rsidP="00491AB4">
      <w:pPr>
        <w:pStyle w:val="P00"/>
        <w:spacing w:before="0"/>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491AB4" w:rsidRPr="00491AB4" w:rsidRDefault="00491AB4" w:rsidP="00491AB4">
      <w:pPr>
        <w:pStyle w:val="P00"/>
        <w:spacing w:before="0"/>
        <w:ind w:left="0" w:right="1134"/>
        <w:rPr>
          <w:rStyle w:val="default"/>
          <w:rFonts w:cs="FrankRuehl"/>
          <w:strike/>
          <w:sz w:val="2"/>
          <w:szCs w:val="2"/>
          <w:rtl/>
        </w:rPr>
      </w:pPr>
      <w:r w:rsidRPr="00562361">
        <w:rPr>
          <w:rFonts w:cs="FrankRuehl"/>
          <w:vanish/>
          <w:sz w:val="22"/>
          <w:szCs w:val="22"/>
          <w:shd w:val="clear" w:color="auto" w:fill="FFFF99"/>
          <w:rtl/>
        </w:rPr>
        <w:tab/>
      </w:r>
      <w:r w:rsidRPr="00562361">
        <w:rPr>
          <w:rStyle w:val="default"/>
          <w:rFonts w:cs="FrankRuehl"/>
          <w:strike/>
          <w:vanish/>
          <w:sz w:val="22"/>
          <w:szCs w:val="22"/>
          <w:shd w:val="clear" w:color="auto" w:fill="FFFF99"/>
          <w:rtl/>
        </w:rPr>
        <w:t>"יתר</w:t>
      </w:r>
      <w:r w:rsidRPr="00562361">
        <w:rPr>
          <w:rStyle w:val="default"/>
          <w:rFonts w:cs="FrankRuehl" w:hint="cs"/>
          <w:strike/>
          <w:vanish/>
          <w:sz w:val="22"/>
          <w:szCs w:val="22"/>
          <w:shd w:val="clear" w:color="auto" w:fill="FFFF99"/>
          <w:rtl/>
        </w:rPr>
        <w:t>ת השבח הריאלי</w:t>
      </w:r>
      <w:r w:rsidRPr="00562361">
        <w:rPr>
          <w:rStyle w:val="default"/>
          <w:rFonts w:cs="FrankRuehl"/>
          <w:strike/>
          <w:vanish/>
          <w:sz w:val="22"/>
          <w:szCs w:val="22"/>
          <w:shd w:val="clear" w:color="auto" w:fill="FFFF99"/>
          <w:rtl/>
        </w:rPr>
        <w:t>" - ה</w:t>
      </w:r>
      <w:r w:rsidRPr="00562361">
        <w:rPr>
          <w:rStyle w:val="default"/>
          <w:rFonts w:cs="FrankRuehl" w:hint="cs"/>
          <w:strike/>
          <w:vanish/>
          <w:sz w:val="22"/>
          <w:szCs w:val="22"/>
          <w:shd w:val="clear" w:color="auto" w:fill="FFFF99"/>
          <w:rtl/>
        </w:rPr>
        <w:t>הפרש שבין השבח הריאלי לבין השבח הריאלי עד י</w:t>
      </w:r>
      <w:r w:rsidRPr="00562361">
        <w:rPr>
          <w:rStyle w:val="default"/>
          <w:rFonts w:cs="FrankRuehl"/>
          <w:strike/>
          <w:vanish/>
          <w:sz w:val="22"/>
          <w:szCs w:val="22"/>
          <w:shd w:val="clear" w:color="auto" w:fill="FFFF99"/>
          <w:rtl/>
        </w:rPr>
        <w:t>ום ה</w:t>
      </w:r>
      <w:r w:rsidRPr="00562361">
        <w:rPr>
          <w:rStyle w:val="default"/>
          <w:rFonts w:cs="FrankRuehl" w:hint="cs"/>
          <w:strike/>
          <w:vanish/>
          <w:sz w:val="22"/>
          <w:szCs w:val="22"/>
          <w:shd w:val="clear" w:color="auto" w:fill="FFFF99"/>
          <w:rtl/>
        </w:rPr>
        <w:t>תחילה;</w:t>
      </w:r>
      <w:bookmarkEnd w:id="131"/>
    </w:p>
    <w:p w:rsidR="00491AB4" w:rsidRDefault="00491AB4" w:rsidP="00491AB4">
      <w:pPr>
        <w:pStyle w:val="P00"/>
        <w:spacing w:before="72"/>
        <w:ind w:left="0" w:right="1134"/>
        <w:rPr>
          <w:rStyle w:val="default"/>
          <w:rFonts w:cs="FrankRuehl"/>
          <w:rtl/>
        </w:rPr>
      </w:pPr>
      <w:r>
        <w:rPr>
          <w:lang w:val="he-IL"/>
        </w:rPr>
        <w:pict>
          <v:rect id="_x0000_s2929" style="position:absolute;left:0;text-align:left;margin-left:467.2pt;margin-top:7.1pt;width:75.05pt;height:19.65pt;z-index:251841024" o:allowincell="f" filled="f" stroked="f" strokecolor="lime" strokeweight=".25pt">
            <v:textbox inset="1mm,0,1mm,0">
              <w:txbxContent>
                <w:p w:rsidR="00CC71C6" w:rsidRDefault="00CC71C6" w:rsidP="00491AB4">
                  <w:pPr>
                    <w:spacing w:line="160" w:lineRule="exact"/>
                    <w:jc w:val="left"/>
                    <w:rPr>
                      <w:rFonts w:cs="Miriam"/>
                      <w:noProof/>
                      <w:sz w:val="18"/>
                      <w:szCs w:val="18"/>
                      <w:rtl/>
                    </w:rPr>
                  </w:pPr>
                  <w:r>
                    <w:rPr>
                      <w:rFonts w:cs="Miriam" w:hint="cs"/>
                      <w:sz w:val="18"/>
                      <w:szCs w:val="18"/>
                      <w:rtl/>
                    </w:rPr>
                    <w:t>(תיקון מס' 72) תשע"ב-2011</w:t>
                  </w:r>
                </w:p>
              </w:txbxContent>
            </v:textbox>
            <w10:anchorlock/>
          </v:rect>
        </w:pict>
      </w:r>
      <w:r>
        <w:rPr>
          <w:rFonts w:cs="FrankRuehl"/>
          <w:sz w:val="26"/>
          <w:rtl/>
        </w:rPr>
        <w:tab/>
      </w:r>
      <w:r>
        <w:rPr>
          <w:rStyle w:val="default"/>
          <w:rFonts w:cs="FrankRuehl"/>
          <w:rtl/>
        </w:rPr>
        <w:t>"</w:t>
      </w:r>
      <w:r>
        <w:rPr>
          <w:rStyle w:val="default"/>
          <w:rFonts w:cs="FrankRuehl" w:hint="cs"/>
          <w:rtl/>
        </w:rPr>
        <w:t xml:space="preserve">מועד השינוי" </w:t>
      </w:r>
      <w:r>
        <w:rPr>
          <w:rStyle w:val="default"/>
          <w:rFonts w:cs="FrankRuehl"/>
          <w:rtl/>
        </w:rPr>
        <w:t>–</w:t>
      </w:r>
      <w:r>
        <w:rPr>
          <w:rStyle w:val="default"/>
          <w:rFonts w:cs="FrankRuehl" w:hint="cs"/>
          <w:rtl/>
        </w:rPr>
        <w:t xml:space="preserve"> ו' בטבת התשע"ב (1 בינואר 2012);</w:t>
      </w:r>
    </w:p>
    <w:p w:rsidR="00491AB4" w:rsidRPr="00562361" w:rsidRDefault="00491AB4" w:rsidP="00491AB4">
      <w:pPr>
        <w:pStyle w:val="P00"/>
        <w:spacing w:before="0"/>
        <w:ind w:left="0" w:right="1134"/>
        <w:rPr>
          <w:rStyle w:val="default"/>
          <w:rFonts w:cs="FrankRuehl" w:hint="cs"/>
          <w:vanish/>
          <w:color w:val="FF0000"/>
          <w:sz w:val="20"/>
          <w:szCs w:val="20"/>
          <w:shd w:val="clear" w:color="auto" w:fill="FFFF99"/>
          <w:rtl/>
        </w:rPr>
      </w:pPr>
      <w:bookmarkStart w:id="132" w:name="Rov396"/>
      <w:r w:rsidRPr="00562361">
        <w:rPr>
          <w:rStyle w:val="default"/>
          <w:rFonts w:cs="FrankRuehl" w:hint="cs"/>
          <w:vanish/>
          <w:color w:val="FF0000"/>
          <w:sz w:val="20"/>
          <w:szCs w:val="20"/>
          <w:shd w:val="clear" w:color="auto" w:fill="FFFF99"/>
          <w:rtl/>
        </w:rPr>
        <w:t>מיום 1.1.2012</w:t>
      </w:r>
    </w:p>
    <w:p w:rsidR="00491AB4" w:rsidRPr="00562361" w:rsidRDefault="00491AB4" w:rsidP="00491AB4">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72</w:t>
      </w:r>
    </w:p>
    <w:p w:rsidR="00491AB4" w:rsidRPr="00562361" w:rsidRDefault="00491AB4" w:rsidP="00491AB4">
      <w:pPr>
        <w:pStyle w:val="P00"/>
        <w:spacing w:before="0"/>
        <w:ind w:left="0" w:right="1134"/>
        <w:rPr>
          <w:rStyle w:val="default"/>
          <w:rFonts w:cs="FrankRuehl" w:hint="cs"/>
          <w:vanish/>
          <w:sz w:val="20"/>
          <w:szCs w:val="20"/>
          <w:shd w:val="clear" w:color="auto" w:fill="FFFF99"/>
          <w:rtl/>
        </w:rPr>
      </w:pPr>
      <w:hyperlink r:id="rId350" w:history="1">
        <w:r w:rsidRPr="00562361">
          <w:rPr>
            <w:rStyle w:val="Hyperlink"/>
            <w:rFonts w:cs="FrankRuehl" w:hint="cs"/>
            <w:vanish/>
            <w:szCs w:val="20"/>
            <w:shd w:val="clear" w:color="auto" w:fill="FFFF99"/>
            <w:rtl/>
          </w:rPr>
          <w:t>ס"ח תשע"ב מס' 2324</w:t>
        </w:r>
      </w:hyperlink>
      <w:r w:rsidRPr="00562361">
        <w:rPr>
          <w:rStyle w:val="default"/>
          <w:rFonts w:cs="FrankRuehl" w:hint="cs"/>
          <w:vanish/>
          <w:sz w:val="20"/>
          <w:szCs w:val="20"/>
          <w:shd w:val="clear" w:color="auto" w:fill="FFFF99"/>
          <w:rtl/>
        </w:rPr>
        <w:t xml:space="preserve"> מיום 6.12.2011 עמ' 45 (</w:t>
      </w:r>
      <w:hyperlink r:id="rId351" w:history="1">
        <w:r w:rsidRPr="00562361">
          <w:rPr>
            <w:rStyle w:val="Hyperlink"/>
            <w:rFonts w:cs="FrankRuehl" w:hint="cs"/>
            <w:vanish/>
            <w:szCs w:val="20"/>
            <w:shd w:val="clear" w:color="auto" w:fill="FFFF99"/>
            <w:rtl/>
          </w:rPr>
          <w:t>ה"ח 573</w:t>
        </w:r>
      </w:hyperlink>
      <w:r w:rsidRPr="00562361">
        <w:rPr>
          <w:rStyle w:val="default"/>
          <w:rFonts w:cs="FrankRuehl" w:hint="cs"/>
          <w:vanish/>
          <w:sz w:val="20"/>
          <w:szCs w:val="20"/>
          <w:shd w:val="clear" w:color="auto" w:fill="FFFF99"/>
          <w:rtl/>
        </w:rPr>
        <w:t>)</w:t>
      </w:r>
    </w:p>
    <w:p w:rsidR="00491AB4" w:rsidRPr="00491AB4" w:rsidRDefault="00491AB4" w:rsidP="00491AB4">
      <w:pPr>
        <w:pStyle w:val="P00"/>
        <w:spacing w:before="0"/>
        <w:ind w:left="0" w:right="1134"/>
        <w:rPr>
          <w:rStyle w:val="default"/>
          <w:rFonts w:cs="FrankRuehl" w:hint="cs"/>
          <w:sz w:val="2"/>
          <w:szCs w:val="2"/>
          <w:shd w:val="clear" w:color="auto" w:fill="FFFF99"/>
          <w:rtl/>
        </w:rPr>
      </w:pPr>
      <w:r w:rsidRPr="00562361">
        <w:rPr>
          <w:rStyle w:val="default"/>
          <w:rFonts w:cs="FrankRuehl" w:hint="cs"/>
          <w:b/>
          <w:bCs/>
          <w:vanish/>
          <w:sz w:val="20"/>
          <w:szCs w:val="20"/>
          <w:shd w:val="clear" w:color="auto" w:fill="FFFF99"/>
          <w:rtl/>
        </w:rPr>
        <w:t>הוספת הגדרת "מועד השינוי"</w:t>
      </w:r>
      <w:bookmarkEnd w:id="132"/>
    </w:p>
    <w:p w:rsidR="00491AB4" w:rsidRDefault="00491AB4" w:rsidP="00491AB4">
      <w:pPr>
        <w:pStyle w:val="P00"/>
        <w:spacing w:before="72"/>
        <w:ind w:left="0" w:right="1134"/>
        <w:rPr>
          <w:rStyle w:val="default"/>
          <w:rFonts w:cs="FrankRuehl"/>
          <w:rtl/>
        </w:rPr>
      </w:pPr>
      <w:r>
        <w:rPr>
          <w:lang w:val="he-IL"/>
        </w:rPr>
        <w:pict>
          <v:rect id="_x0000_s2930" style="position:absolute;left:0;text-align:left;margin-left:467.2pt;margin-top:7.1pt;width:75.05pt;height:19.65pt;z-index:251842048" o:allowincell="f" filled="f" stroked="f" strokecolor="lime" strokeweight=".25pt">
            <v:textbox inset="1mm,0,1mm,0">
              <w:txbxContent>
                <w:p w:rsidR="00CC71C6" w:rsidRDefault="00CC71C6" w:rsidP="00491AB4">
                  <w:pPr>
                    <w:spacing w:line="160" w:lineRule="exact"/>
                    <w:jc w:val="left"/>
                    <w:rPr>
                      <w:rFonts w:cs="Miriam"/>
                      <w:noProof/>
                      <w:sz w:val="18"/>
                      <w:szCs w:val="18"/>
                      <w:rtl/>
                    </w:rPr>
                  </w:pPr>
                  <w:r>
                    <w:rPr>
                      <w:rFonts w:cs="Miriam" w:hint="cs"/>
                      <w:sz w:val="18"/>
                      <w:szCs w:val="18"/>
                      <w:rtl/>
                    </w:rPr>
                    <w:t>(תיקון מס' 72) תשע"ב-2011</w:t>
                  </w:r>
                </w:p>
              </w:txbxContent>
            </v:textbox>
            <w10:anchorlock/>
          </v:rect>
        </w:pict>
      </w:r>
      <w:r>
        <w:rPr>
          <w:rFonts w:cs="FrankRuehl"/>
          <w:sz w:val="26"/>
          <w:rtl/>
        </w:rPr>
        <w:tab/>
      </w:r>
      <w:r>
        <w:rPr>
          <w:rStyle w:val="default"/>
          <w:rFonts w:cs="FrankRuehl"/>
          <w:rtl/>
        </w:rPr>
        <w:t>"</w:t>
      </w:r>
      <w:r>
        <w:rPr>
          <w:rStyle w:val="default"/>
          <w:rFonts w:cs="FrankRuehl" w:hint="cs"/>
          <w:rtl/>
        </w:rPr>
        <w:t xml:space="preserve">שבח ריאלי לאחר יום התחילה ועד למועד השינוי" </w:t>
      </w:r>
      <w:r>
        <w:rPr>
          <w:rStyle w:val="default"/>
          <w:rFonts w:cs="FrankRuehl"/>
          <w:rtl/>
        </w:rPr>
        <w:t>–</w:t>
      </w:r>
      <w:r>
        <w:rPr>
          <w:rStyle w:val="default"/>
          <w:rFonts w:cs="FrankRuehl" w:hint="cs"/>
          <w:rtl/>
        </w:rPr>
        <w:t xml:space="preserve"> שבח ריאלי, כשהוא מוכפל ביחס שבין התקופה שמיום התחילה או מיום הרכישה, לפי המאוחר, ועד ליום שקדם למועד השינוי, לבין התקופה שמיום הרכישה ועד ליום המכירה; שר האוצר רשאי לקבוע כללים לעיגול התקופות האמורות;</w:t>
      </w:r>
    </w:p>
    <w:p w:rsidR="00491AB4" w:rsidRPr="00562361" w:rsidRDefault="00491AB4" w:rsidP="00491AB4">
      <w:pPr>
        <w:pStyle w:val="P00"/>
        <w:spacing w:before="0"/>
        <w:ind w:left="0" w:right="1134"/>
        <w:rPr>
          <w:rStyle w:val="default"/>
          <w:rFonts w:cs="FrankRuehl" w:hint="cs"/>
          <w:vanish/>
          <w:color w:val="FF0000"/>
          <w:sz w:val="20"/>
          <w:szCs w:val="20"/>
          <w:shd w:val="clear" w:color="auto" w:fill="FFFF99"/>
          <w:rtl/>
        </w:rPr>
      </w:pPr>
      <w:bookmarkStart w:id="133" w:name="Rov440"/>
      <w:r w:rsidRPr="00562361">
        <w:rPr>
          <w:rStyle w:val="default"/>
          <w:rFonts w:cs="FrankRuehl" w:hint="cs"/>
          <w:vanish/>
          <w:color w:val="FF0000"/>
          <w:sz w:val="20"/>
          <w:szCs w:val="20"/>
          <w:shd w:val="clear" w:color="auto" w:fill="FFFF99"/>
          <w:rtl/>
        </w:rPr>
        <w:t>מיום 1.1.2012</w:t>
      </w:r>
    </w:p>
    <w:p w:rsidR="00491AB4" w:rsidRPr="00562361" w:rsidRDefault="00491AB4" w:rsidP="00491AB4">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72</w:t>
      </w:r>
    </w:p>
    <w:p w:rsidR="00491AB4" w:rsidRPr="00562361" w:rsidRDefault="00491AB4" w:rsidP="00491AB4">
      <w:pPr>
        <w:pStyle w:val="P00"/>
        <w:spacing w:before="0"/>
        <w:ind w:left="0" w:right="1134"/>
        <w:rPr>
          <w:rStyle w:val="default"/>
          <w:rFonts w:cs="FrankRuehl" w:hint="cs"/>
          <w:vanish/>
          <w:sz w:val="20"/>
          <w:szCs w:val="20"/>
          <w:shd w:val="clear" w:color="auto" w:fill="FFFF99"/>
          <w:rtl/>
        </w:rPr>
      </w:pPr>
      <w:hyperlink r:id="rId352" w:history="1">
        <w:r w:rsidRPr="00562361">
          <w:rPr>
            <w:rStyle w:val="Hyperlink"/>
            <w:rFonts w:cs="FrankRuehl" w:hint="cs"/>
            <w:vanish/>
            <w:szCs w:val="20"/>
            <w:shd w:val="clear" w:color="auto" w:fill="FFFF99"/>
            <w:rtl/>
          </w:rPr>
          <w:t>ס"ח תשע"ב מס' 2324</w:t>
        </w:r>
      </w:hyperlink>
      <w:r w:rsidRPr="00562361">
        <w:rPr>
          <w:rStyle w:val="default"/>
          <w:rFonts w:cs="FrankRuehl" w:hint="cs"/>
          <w:vanish/>
          <w:sz w:val="20"/>
          <w:szCs w:val="20"/>
          <w:shd w:val="clear" w:color="auto" w:fill="FFFF99"/>
          <w:rtl/>
        </w:rPr>
        <w:t xml:space="preserve"> מיום 6.12.2011 עמ' 45 (</w:t>
      </w:r>
      <w:hyperlink r:id="rId353" w:history="1">
        <w:r w:rsidRPr="00562361">
          <w:rPr>
            <w:rStyle w:val="Hyperlink"/>
            <w:rFonts w:cs="FrankRuehl" w:hint="cs"/>
            <w:vanish/>
            <w:szCs w:val="20"/>
            <w:shd w:val="clear" w:color="auto" w:fill="FFFF99"/>
            <w:rtl/>
          </w:rPr>
          <w:t>ה"ח 573</w:t>
        </w:r>
      </w:hyperlink>
      <w:r w:rsidRPr="00562361">
        <w:rPr>
          <w:rStyle w:val="default"/>
          <w:rFonts w:cs="FrankRuehl" w:hint="cs"/>
          <w:vanish/>
          <w:sz w:val="20"/>
          <w:szCs w:val="20"/>
          <w:shd w:val="clear" w:color="auto" w:fill="FFFF99"/>
          <w:rtl/>
        </w:rPr>
        <w:t>)</w:t>
      </w:r>
    </w:p>
    <w:p w:rsidR="00491AB4" w:rsidRPr="00491AB4" w:rsidRDefault="00491AB4" w:rsidP="00491AB4">
      <w:pPr>
        <w:pStyle w:val="P00"/>
        <w:spacing w:before="0"/>
        <w:ind w:left="0" w:right="1134"/>
        <w:rPr>
          <w:rStyle w:val="default"/>
          <w:rFonts w:cs="FrankRuehl" w:hint="cs"/>
          <w:sz w:val="2"/>
          <w:szCs w:val="2"/>
          <w:shd w:val="clear" w:color="auto" w:fill="FFFF99"/>
          <w:rtl/>
        </w:rPr>
      </w:pPr>
      <w:r w:rsidRPr="00562361">
        <w:rPr>
          <w:rStyle w:val="default"/>
          <w:rFonts w:cs="FrankRuehl" w:hint="cs"/>
          <w:b/>
          <w:bCs/>
          <w:vanish/>
          <w:sz w:val="20"/>
          <w:szCs w:val="20"/>
          <w:shd w:val="clear" w:color="auto" w:fill="FFFF99"/>
          <w:rtl/>
        </w:rPr>
        <w:t>הוספת הגדרת "שבח ריאלי לאחר יום התחילה ועד למועד השינוי"</w:t>
      </w:r>
      <w:bookmarkEnd w:id="133"/>
    </w:p>
    <w:p w:rsidR="00491AB4" w:rsidRDefault="00491AB4" w:rsidP="00491AB4">
      <w:pPr>
        <w:pStyle w:val="P00"/>
        <w:spacing w:before="72"/>
        <w:ind w:left="0" w:right="1134"/>
        <w:rPr>
          <w:rStyle w:val="default"/>
          <w:rFonts w:cs="FrankRuehl"/>
          <w:rtl/>
        </w:rPr>
      </w:pPr>
      <w:r>
        <w:rPr>
          <w:lang w:val="he-IL"/>
        </w:rPr>
        <w:pict>
          <v:rect id="_x0000_s2931" style="position:absolute;left:0;text-align:left;margin-left:467.2pt;margin-top:7.1pt;width:75.05pt;height:19.65pt;z-index:251843072" o:allowincell="f" filled="f" stroked="f" strokecolor="lime" strokeweight=".25pt">
            <v:textbox inset="1mm,0,1mm,0">
              <w:txbxContent>
                <w:p w:rsidR="00CC71C6" w:rsidRDefault="00CC71C6" w:rsidP="00491AB4">
                  <w:pPr>
                    <w:spacing w:line="160" w:lineRule="exact"/>
                    <w:jc w:val="left"/>
                    <w:rPr>
                      <w:rFonts w:cs="Miriam"/>
                      <w:noProof/>
                      <w:sz w:val="18"/>
                      <w:szCs w:val="18"/>
                      <w:rtl/>
                    </w:rPr>
                  </w:pPr>
                  <w:r>
                    <w:rPr>
                      <w:rFonts w:cs="Miriam" w:hint="cs"/>
                      <w:sz w:val="18"/>
                      <w:szCs w:val="18"/>
                      <w:rtl/>
                    </w:rPr>
                    <w:t>(תיקון מס' 72) תשע"ב-2011</w:t>
                  </w:r>
                </w:p>
              </w:txbxContent>
            </v:textbox>
            <w10:anchorlock/>
          </v:rect>
        </w:pict>
      </w:r>
      <w:r>
        <w:rPr>
          <w:rFonts w:cs="FrankRuehl"/>
          <w:sz w:val="26"/>
          <w:rtl/>
        </w:rPr>
        <w:tab/>
      </w:r>
      <w:r>
        <w:rPr>
          <w:rStyle w:val="default"/>
          <w:rFonts w:cs="FrankRuehl"/>
          <w:rtl/>
        </w:rPr>
        <w:t>"יתר</w:t>
      </w:r>
      <w:r>
        <w:rPr>
          <w:rStyle w:val="default"/>
          <w:rFonts w:cs="FrankRuehl" w:hint="cs"/>
          <w:rtl/>
        </w:rPr>
        <w:t>ת שבח ריאלי לאחר מועד השינוי</w:t>
      </w:r>
      <w:r>
        <w:rPr>
          <w:rStyle w:val="default"/>
          <w:rFonts w:cs="FrankRuehl"/>
          <w:rtl/>
        </w:rPr>
        <w:t xml:space="preserve">" – </w:t>
      </w:r>
      <w:r>
        <w:rPr>
          <w:rStyle w:val="default"/>
          <w:rFonts w:cs="FrankRuehl" w:hint="cs"/>
          <w:rtl/>
        </w:rPr>
        <w:t>ההפרש שבין שבח ריאלי לבין הסכום המתקבל מצירוף שבח ריאלי עד יום התחילה ושבח ריאלי לאחר יום התחילה ועד למועד השינוי;</w:t>
      </w:r>
    </w:p>
    <w:p w:rsidR="00491AB4" w:rsidRPr="00562361" w:rsidRDefault="00491AB4" w:rsidP="00491AB4">
      <w:pPr>
        <w:pStyle w:val="P00"/>
        <w:spacing w:before="0"/>
        <w:ind w:left="0" w:right="1134"/>
        <w:rPr>
          <w:rStyle w:val="default"/>
          <w:rFonts w:cs="FrankRuehl" w:hint="cs"/>
          <w:vanish/>
          <w:color w:val="FF0000"/>
          <w:sz w:val="20"/>
          <w:szCs w:val="20"/>
          <w:shd w:val="clear" w:color="auto" w:fill="FFFF99"/>
          <w:rtl/>
        </w:rPr>
      </w:pPr>
      <w:bookmarkStart w:id="134" w:name="Rov465"/>
      <w:r w:rsidRPr="00562361">
        <w:rPr>
          <w:rStyle w:val="default"/>
          <w:rFonts w:cs="FrankRuehl" w:hint="cs"/>
          <w:vanish/>
          <w:color w:val="FF0000"/>
          <w:sz w:val="20"/>
          <w:szCs w:val="20"/>
          <w:shd w:val="clear" w:color="auto" w:fill="FFFF99"/>
          <w:rtl/>
        </w:rPr>
        <w:t>מיום 1.1.2012</w:t>
      </w:r>
    </w:p>
    <w:p w:rsidR="00491AB4" w:rsidRPr="00562361" w:rsidRDefault="00491AB4" w:rsidP="00491AB4">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72</w:t>
      </w:r>
    </w:p>
    <w:p w:rsidR="00491AB4" w:rsidRPr="00562361" w:rsidRDefault="00491AB4" w:rsidP="00491AB4">
      <w:pPr>
        <w:pStyle w:val="P00"/>
        <w:spacing w:before="0"/>
        <w:ind w:left="0" w:right="1134"/>
        <w:rPr>
          <w:rStyle w:val="default"/>
          <w:rFonts w:cs="FrankRuehl" w:hint="cs"/>
          <w:vanish/>
          <w:sz w:val="20"/>
          <w:szCs w:val="20"/>
          <w:shd w:val="clear" w:color="auto" w:fill="FFFF99"/>
          <w:rtl/>
        </w:rPr>
      </w:pPr>
      <w:hyperlink r:id="rId354" w:history="1">
        <w:r w:rsidRPr="00562361">
          <w:rPr>
            <w:rStyle w:val="Hyperlink"/>
            <w:rFonts w:cs="FrankRuehl" w:hint="cs"/>
            <w:vanish/>
            <w:szCs w:val="20"/>
            <w:shd w:val="clear" w:color="auto" w:fill="FFFF99"/>
            <w:rtl/>
          </w:rPr>
          <w:t>ס"ח תשע"ב מס' 2324</w:t>
        </w:r>
      </w:hyperlink>
      <w:r w:rsidRPr="00562361">
        <w:rPr>
          <w:rStyle w:val="default"/>
          <w:rFonts w:cs="FrankRuehl" w:hint="cs"/>
          <w:vanish/>
          <w:sz w:val="20"/>
          <w:szCs w:val="20"/>
          <w:shd w:val="clear" w:color="auto" w:fill="FFFF99"/>
          <w:rtl/>
        </w:rPr>
        <w:t xml:space="preserve"> מיום 6.12.2011 עמ' 45 (</w:t>
      </w:r>
      <w:hyperlink r:id="rId355" w:history="1">
        <w:r w:rsidRPr="00562361">
          <w:rPr>
            <w:rStyle w:val="Hyperlink"/>
            <w:rFonts w:cs="FrankRuehl" w:hint="cs"/>
            <w:vanish/>
            <w:szCs w:val="20"/>
            <w:shd w:val="clear" w:color="auto" w:fill="FFFF99"/>
            <w:rtl/>
          </w:rPr>
          <w:t>ה"ח 573</w:t>
        </w:r>
      </w:hyperlink>
      <w:r w:rsidRPr="00562361">
        <w:rPr>
          <w:rStyle w:val="default"/>
          <w:rFonts w:cs="FrankRuehl" w:hint="cs"/>
          <w:vanish/>
          <w:sz w:val="20"/>
          <w:szCs w:val="20"/>
          <w:shd w:val="clear" w:color="auto" w:fill="FFFF99"/>
          <w:rtl/>
        </w:rPr>
        <w:t>)</w:t>
      </w:r>
    </w:p>
    <w:p w:rsidR="00491AB4" w:rsidRPr="00C3266C" w:rsidRDefault="00491AB4" w:rsidP="00C3266C">
      <w:pPr>
        <w:pStyle w:val="P00"/>
        <w:spacing w:before="0"/>
        <w:ind w:left="0" w:right="1134"/>
        <w:rPr>
          <w:rStyle w:val="default"/>
          <w:rFonts w:cs="FrankRuehl" w:hint="cs"/>
          <w:sz w:val="2"/>
          <w:szCs w:val="2"/>
          <w:shd w:val="clear" w:color="auto" w:fill="FFFF99"/>
          <w:rtl/>
        </w:rPr>
      </w:pPr>
      <w:r w:rsidRPr="00562361">
        <w:rPr>
          <w:rStyle w:val="default"/>
          <w:rFonts w:cs="FrankRuehl" w:hint="cs"/>
          <w:b/>
          <w:bCs/>
          <w:vanish/>
          <w:sz w:val="20"/>
          <w:szCs w:val="20"/>
          <w:shd w:val="clear" w:color="auto" w:fill="FFFF99"/>
          <w:rtl/>
        </w:rPr>
        <w:t>הוספת הגדרת "יתרת שבח ריאלי</w:t>
      </w:r>
      <w:r w:rsidR="00C3266C" w:rsidRPr="00562361">
        <w:rPr>
          <w:rStyle w:val="default"/>
          <w:rFonts w:cs="FrankRuehl" w:hint="cs"/>
          <w:b/>
          <w:bCs/>
          <w:vanish/>
          <w:sz w:val="20"/>
          <w:szCs w:val="20"/>
          <w:shd w:val="clear" w:color="auto" w:fill="FFFF99"/>
          <w:rtl/>
        </w:rPr>
        <w:t xml:space="preserve"> לאחר מועד השינוי</w:t>
      </w:r>
      <w:r w:rsidRPr="00562361">
        <w:rPr>
          <w:rStyle w:val="default"/>
          <w:rFonts w:cs="FrankRuehl" w:hint="cs"/>
          <w:b/>
          <w:bCs/>
          <w:vanish/>
          <w:sz w:val="20"/>
          <w:szCs w:val="20"/>
          <w:shd w:val="clear" w:color="auto" w:fill="FFFF99"/>
          <w:rtl/>
        </w:rPr>
        <w:t>"</w:t>
      </w:r>
      <w:bookmarkEnd w:id="134"/>
    </w:p>
    <w:p w:rsidR="00DF489B" w:rsidRDefault="00DF489B">
      <w:pPr>
        <w:pStyle w:val="P00"/>
        <w:spacing w:before="72"/>
        <w:ind w:left="0" w:right="1134"/>
        <w:rPr>
          <w:rStyle w:val="default"/>
          <w:rFonts w:cs="FrankRuehl" w:hint="cs"/>
          <w:rtl/>
        </w:rPr>
      </w:pPr>
      <w:r>
        <w:rPr>
          <w:lang w:val="he-IL"/>
        </w:rPr>
        <w:pict>
          <v:rect id="_x0000_s2175" style="position:absolute;left:0;text-align:left;margin-left:464.5pt;margin-top:8.05pt;width:75.05pt;height:14.25pt;z-index:251530752" o:allowincell="f" filled="f" stroked="f" strokecolor="lime" strokeweight=".25pt">
            <v:textbox inset="0,0,0,0">
              <w:txbxContent>
                <w:p w:rsidR="00CC71C6" w:rsidRDefault="00CC71C6">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8) </w:t>
                  </w:r>
                </w:p>
                <w:p w:rsidR="00CC71C6" w:rsidRDefault="00CC71C6">
                  <w:pPr>
                    <w:spacing w:line="160" w:lineRule="exact"/>
                    <w:jc w:val="left"/>
                    <w:rPr>
                      <w:rFonts w:cs="Miriam"/>
                      <w:noProof/>
                      <w:sz w:val="18"/>
                      <w:szCs w:val="18"/>
                      <w:rtl/>
                    </w:rPr>
                  </w:pPr>
                  <w:r>
                    <w:rPr>
                      <w:rFonts w:cs="Miriam" w:hint="cs"/>
                      <w:sz w:val="18"/>
                      <w:szCs w:val="18"/>
                      <w:rtl/>
                    </w:rPr>
                    <w:t>תש"</w:t>
                  </w:r>
                  <w:r>
                    <w:rPr>
                      <w:rFonts w:cs="Miriam"/>
                      <w:sz w:val="18"/>
                      <w:szCs w:val="18"/>
                      <w:rtl/>
                    </w:rPr>
                    <w:t>ם</w:t>
                  </w:r>
                  <w:r>
                    <w:rPr>
                      <w:rFonts w:cs="Miriam" w:hint="cs"/>
                      <w:sz w:val="18"/>
                      <w:szCs w:val="18"/>
                      <w:rtl/>
                    </w:rPr>
                    <w:t>-1980</w:t>
                  </w:r>
                </w:p>
              </w:txbxContent>
            </v:textbox>
            <w10:anchorlock/>
          </v:rect>
        </w:pict>
      </w:r>
      <w:r>
        <w:rPr>
          <w:rFonts w:cs="FrankRuehl"/>
          <w:sz w:val="26"/>
          <w:rtl/>
        </w:rPr>
        <w:tab/>
      </w:r>
      <w:r>
        <w:rPr>
          <w:rStyle w:val="default"/>
          <w:rFonts w:cs="FrankRuehl"/>
          <w:rtl/>
        </w:rPr>
        <w:t>"שנת</w:t>
      </w:r>
      <w:r>
        <w:rPr>
          <w:rStyle w:val="default"/>
          <w:rFonts w:cs="FrankRuehl" w:hint="cs"/>
          <w:rtl/>
        </w:rPr>
        <w:t xml:space="preserve"> מס" - תקופת שנים עשר חדשים</w:t>
      </w:r>
      <w:r>
        <w:rPr>
          <w:rStyle w:val="default"/>
          <w:rFonts w:cs="FrankRuehl"/>
          <w:rtl/>
        </w:rPr>
        <w:t xml:space="preserve"> </w:t>
      </w:r>
      <w:r>
        <w:rPr>
          <w:rStyle w:val="default"/>
          <w:rFonts w:cs="FrankRuehl" w:hint="cs"/>
          <w:rtl/>
        </w:rPr>
        <w:t>ש</w:t>
      </w:r>
      <w:r>
        <w:rPr>
          <w:rStyle w:val="default"/>
          <w:rFonts w:cs="FrankRuehl"/>
          <w:rtl/>
        </w:rPr>
        <w:t>ת</w:t>
      </w:r>
      <w:r>
        <w:rPr>
          <w:rStyle w:val="default"/>
          <w:rFonts w:cs="FrankRuehl" w:hint="cs"/>
          <w:rtl/>
        </w:rPr>
        <w:t>חילתה באחד באפריל;</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135" w:name="Rov387"/>
      <w:r w:rsidRPr="00562361">
        <w:rPr>
          <w:rStyle w:val="default"/>
          <w:rFonts w:cs="FrankRuehl" w:hint="cs"/>
          <w:vanish/>
          <w:color w:val="FF0000"/>
          <w:sz w:val="20"/>
          <w:szCs w:val="20"/>
          <w:shd w:val="clear" w:color="auto" w:fill="FFFF99"/>
          <w:rtl/>
        </w:rPr>
        <w:t>מיום 10.7.1980</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8</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356" w:history="1">
        <w:r w:rsidRPr="00562361">
          <w:rPr>
            <w:rStyle w:val="Hyperlink"/>
            <w:rFonts w:cs="FrankRuehl" w:hint="cs"/>
            <w:vanish/>
            <w:szCs w:val="20"/>
            <w:shd w:val="clear" w:color="auto" w:fill="FFFF99"/>
            <w:rtl/>
          </w:rPr>
          <w:t>ס"ח תש"ם מס' 975</w:t>
        </w:r>
      </w:hyperlink>
      <w:r w:rsidRPr="00562361">
        <w:rPr>
          <w:rStyle w:val="default"/>
          <w:rFonts w:cs="FrankRuehl" w:hint="cs"/>
          <w:vanish/>
          <w:sz w:val="20"/>
          <w:szCs w:val="20"/>
          <w:shd w:val="clear" w:color="auto" w:fill="FFFF99"/>
          <w:rtl/>
        </w:rPr>
        <w:t xml:space="preserve"> מיום 10.7.1980 עמ' 145 (</w:t>
      </w:r>
      <w:hyperlink r:id="rId357" w:history="1">
        <w:r w:rsidRPr="00562361">
          <w:rPr>
            <w:rStyle w:val="Hyperlink"/>
            <w:rFonts w:cs="FrankRuehl" w:hint="cs"/>
            <w:vanish/>
            <w:szCs w:val="20"/>
            <w:shd w:val="clear" w:color="auto" w:fill="FFFF99"/>
            <w:rtl/>
          </w:rPr>
          <w:t>ה"ח 1441</w:t>
        </w:r>
      </w:hyperlink>
      <w:r w:rsidRPr="00562361">
        <w:rPr>
          <w:rStyle w:val="default"/>
          <w:rFonts w:cs="FrankRuehl" w:hint="cs"/>
          <w:vanish/>
          <w:sz w:val="20"/>
          <w:szCs w:val="20"/>
          <w:shd w:val="clear" w:color="auto" w:fill="FFFF99"/>
          <w:rtl/>
        </w:rPr>
        <w:t>)</w:t>
      </w:r>
    </w:p>
    <w:p w:rsidR="00DF489B" w:rsidRDefault="00DF489B">
      <w:pPr>
        <w:pStyle w:val="P00"/>
        <w:spacing w:before="0"/>
        <w:ind w:left="0" w:right="1134"/>
        <w:rPr>
          <w:rStyle w:val="default"/>
          <w:rFonts w:cs="FrankRuehl" w:hint="cs"/>
          <w:b/>
          <w:bCs/>
          <w:sz w:val="2"/>
          <w:szCs w:val="2"/>
          <w:shd w:val="clear" w:color="auto" w:fill="FFFF99"/>
          <w:rtl/>
        </w:rPr>
      </w:pPr>
      <w:r w:rsidRPr="00562361">
        <w:rPr>
          <w:rStyle w:val="default"/>
          <w:rFonts w:cs="FrankRuehl" w:hint="cs"/>
          <w:b/>
          <w:bCs/>
          <w:vanish/>
          <w:sz w:val="20"/>
          <w:szCs w:val="20"/>
          <w:shd w:val="clear" w:color="auto" w:fill="FFFF99"/>
          <w:rtl/>
        </w:rPr>
        <w:t>הוספת הגדרת "שנת מס"</w:t>
      </w:r>
      <w:bookmarkEnd w:id="135"/>
    </w:p>
    <w:p w:rsidR="00DF489B" w:rsidRDefault="00DF489B">
      <w:pPr>
        <w:pStyle w:val="P00"/>
        <w:spacing w:before="72"/>
        <w:ind w:left="0" w:right="1134"/>
        <w:rPr>
          <w:rStyle w:val="default"/>
          <w:rFonts w:cs="FrankRuehl" w:hint="cs"/>
          <w:rtl/>
        </w:rPr>
      </w:pPr>
      <w:r>
        <w:rPr>
          <w:rFonts w:cs="FrankRuehl"/>
          <w:sz w:val="26"/>
          <w:rtl/>
        </w:rPr>
        <w:tab/>
      </w:r>
      <w:r>
        <w:rPr>
          <w:rStyle w:val="default"/>
          <w:rFonts w:cs="FrankRuehl"/>
          <w:rtl/>
        </w:rPr>
        <w:t>"הפס</w:t>
      </w:r>
      <w:r>
        <w:rPr>
          <w:rStyle w:val="default"/>
          <w:rFonts w:cs="FrankRuehl" w:hint="cs"/>
          <w:rtl/>
        </w:rPr>
        <w:t xml:space="preserve">ד במכירת זכות במקרקעין" - הסכום שבו עולה </w:t>
      </w:r>
      <w:r w:rsidR="00DC5968">
        <w:rPr>
          <w:rStyle w:val="default"/>
          <w:rFonts w:cs="FrankRuehl" w:hint="cs"/>
          <w:rtl/>
        </w:rPr>
        <w:t>יתרת שווי הרכישה על שווי המכירה;</w:t>
      </w:r>
    </w:p>
    <w:p w:rsidR="00DC5968" w:rsidRPr="00B624A8" w:rsidRDefault="00DC5968" w:rsidP="00DC5968">
      <w:pPr>
        <w:pStyle w:val="P00"/>
        <w:spacing w:before="72"/>
        <w:ind w:left="0" w:right="1134"/>
        <w:rPr>
          <w:rStyle w:val="default"/>
          <w:rFonts w:cs="FrankRuehl" w:hint="cs"/>
          <w:rtl/>
        </w:rPr>
      </w:pPr>
      <w:r w:rsidRPr="00B624A8">
        <w:rPr>
          <w:lang w:val="he-IL"/>
        </w:rPr>
        <w:pict>
          <v:rect id="_x0000_s2999" style="position:absolute;left:0;text-align:left;margin-left:464.35pt;margin-top:7.1pt;width:75.05pt;height:20.35pt;z-index:251865600" o:allowincell="f" filled="f" stroked="f" strokecolor="lime" strokeweight=".25pt">
            <v:textbox inset="0,0,0,0">
              <w:txbxContent>
                <w:p w:rsidR="00CC71C6" w:rsidRDefault="00CC71C6" w:rsidP="00DC5968">
                  <w:pPr>
                    <w:spacing w:line="160" w:lineRule="exact"/>
                    <w:jc w:val="left"/>
                    <w:rPr>
                      <w:rFonts w:cs="Miriam"/>
                      <w:noProof/>
                      <w:sz w:val="18"/>
                      <w:szCs w:val="18"/>
                      <w:rtl/>
                    </w:rPr>
                  </w:pPr>
                  <w:r>
                    <w:rPr>
                      <w:rFonts w:cs="Miriam"/>
                      <w:sz w:val="18"/>
                      <w:szCs w:val="18"/>
                      <w:rtl/>
                    </w:rPr>
                    <w:t>(</w:t>
                  </w:r>
                  <w:r>
                    <w:rPr>
                      <w:rFonts w:cs="Miriam" w:hint="cs"/>
                      <w:sz w:val="18"/>
                      <w:szCs w:val="18"/>
                      <w:rtl/>
                    </w:rPr>
                    <w:t>תיקון מס' 76) תשע"ג-2013</w:t>
                  </w:r>
                </w:p>
              </w:txbxContent>
            </v:textbox>
            <w10:anchorlock/>
          </v:rect>
        </w:pict>
      </w:r>
      <w:r w:rsidRPr="00B624A8">
        <w:rPr>
          <w:rFonts w:cs="FrankRuehl"/>
          <w:sz w:val="26"/>
          <w:rtl/>
        </w:rPr>
        <w:tab/>
      </w:r>
      <w:r w:rsidRPr="00B624A8">
        <w:rPr>
          <w:rStyle w:val="default"/>
          <w:rFonts w:cs="FrankRuehl"/>
          <w:rtl/>
        </w:rPr>
        <w:t>"</w:t>
      </w:r>
      <w:r w:rsidRPr="00B624A8">
        <w:rPr>
          <w:rStyle w:val="default"/>
          <w:rFonts w:cs="FrankRuehl" w:hint="cs"/>
          <w:rtl/>
        </w:rPr>
        <w:t xml:space="preserve">דירת מגורים מזכה" </w:t>
      </w:r>
      <w:r w:rsidRPr="00B624A8">
        <w:rPr>
          <w:rStyle w:val="default"/>
          <w:rFonts w:cs="FrankRuehl"/>
          <w:rtl/>
        </w:rPr>
        <w:t>–</w:t>
      </w:r>
      <w:r w:rsidRPr="00B624A8">
        <w:rPr>
          <w:rStyle w:val="default"/>
          <w:rFonts w:cs="FrankRuehl" w:hint="cs"/>
          <w:rtl/>
        </w:rPr>
        <w:t xml:space="preserve"> כהגדרתה בסעיף 49(א);</w:t>
      </w:r>
    </w:p>
    <w:p w:rsidR="00DC5968" w:rsidRPr="00562361" w:rsidRDefault="00DC5968" w:rsidP="005671E4">
      <w:pPr>
        <w:pStyle w:val="P00"/>
        <w:spacing w:before="0"/>
        <w:ind w:left="0" w:right="1134"/>
        <w:rPr>
          <w:rStyle w:val="default"/>
          <w:rFonts w:cs="FrankRuehl" w:hint="cs"/>
          <w:vanish/>
          <w:color w:val="FF0000"/>
          <w:szCs w:val="20"/>
          <w:shd w:val="clear" w:color="auto" w:fill="FFFF99"/>
          <w:rtl/>
        </w:rPr>
      </w:pPr>
      <w:bookmarkStart w:id="136" w:name="Rov474"/>
      <w:r w:rsidRPr="00562361">
        <w:rPr>
          <w:rStyle w:val="default"/>
          <w:rFonts w:cs="FrankRuehl" w:hint="cs"/>
          <w:vanish/>
          <w:color w:val="FF0000"/>
          <w:szCs w:val="20"/>
          <w:shd w:val="clear" w:color="auto" w:fill="FFFF99"/>
          <w:rtl/>
        </w:rPr>
        <w:t>מיום 1.</w:t>
      </w:r>
      <w:r w:rsidR="005671E4" w:rsidRPr="00562361">
        <w:rPr>
          <w:rStyle w:val="default"/>
          <w:rFonts w:cs="FrankRuehl" w:hint="cs"/>
          <w:vanish/>
          <w:color w:val="FF0000"/>
          <w:szCs w:val="20"/>
          <w:shd w:val="clear" w:color="auto" w:fill="FFFF99"/>
          <w:rtl/>
        </w:rPr>
        <w:t>1.2014</w:t>
      </w:r>
    </w:p>
    <w:p w:rsidR="00DC5968" w:rsidRPr="00562361" w:rsidRDefault="00DC5968" w:rsidP="00DC5968">
      <w:pPr>
        <w:pStyle w:val="P00"/>
        <w:spacing w:before="0"/>
        <w:ind w:left="0" w:right="1134"/>
        <w:rPr>
          <w:rStyle w:val="default"/>
          <w:rFonts w:cs="FrankRuehl" w:hint="cs"/>
          <w:vanish/>
          <w:szCs w:val="20"/>
          <w:shd w:val="clear" w:color="auto" w:fill="FFFF99"/>
          <w:rtl/>
        </w:rPr>
      </w:pPr>
      <w:r w:rsidRPr="00562361">
        <w:rPr>
          <w:rStyle w:val="default"/>
          <w:rFonts w:cs="FrankRuehl" w:hint="cs"/>
          <w:b/>
          <w:bCs/>
          <w:vanish/>
          <w:szCs w:val="20"/>
          <w:shd w:val="clear" w:color="auto" w:fill="FFFF99"/>
          <w:rtl/>
        </w:rPr>
        <w:t>תיקון מס' 76</w:t>
      </w:r>
    </w:p>
    <w:p w:rsidR="00DC5968" w:rsidRPr="00562361" w:rsidRDefault="00DC5968" w:rsidP="00DC5968">
      <w:pPr>
        <w:pStyle w:val="P00"/>
        <w:spacing w:before="0"/>
        <w:ind w:left="0" w:right="1134"/>
        <w:rPr>
          <w:rStyle w:val="default"/>
          <w:rFonts w:cs="FrankRuehl" w:hint="cs"/>
          <w:vanish/>
          <w:szCs w:val="20"/>
          <w:shd w:val="clear" w:color="auto" w:fill="FFFF99"/>
          <w:rtl/>
        </w:rPr>
      </w:pPr>
      <w:hyperlink r:id="rId358" w:history="1">
        <w:r w:rsidRPr="00562361">
          <w:rPr>
            <w:rStyle w:val="Hyperlink"/>
            <w:rFonts w:cs="FrankRuehl" w:hint="cs"/>
            <w:vanish/>
            <w:szCs w:val="20"/>
            <w:shd w:val="clear" w:color="auto" w:fill="FFFF99"/>
            <w:rtl/>
          </w:rPr>
          <w:t>ס"ח תשע"ג מס' 2405</w:t>
        </w:r>
      </w:hyperlink>
      <w:r w:rsidRPr="00562361">
        <w:rPr>
          <w:rStyle w:val="default"/>
          <w:rFonts w:cs="FrankRuehl" w:hint="cs"/>
          <w:vanish/>
          <w:szCs w:val="20"/>
          <w:shd w:val="clear" w:color="auto" w:fill="FFFF99"/>
          <w:rtl/>
        </w:rPr>
        <w:t xml:space="preserve"> מיום 5.8.2013 עמ' 157 (</w:t>
      </w:r>
      <w:hyperlink r:id="rId359" w:history="1">
        <w:r w:rsidRPr="00562361">
          <w:rPr>
            <w:rStyle w:val="Hyperlink"/>
            <w:rFonts w:cs="FrankRuehl" w:hint="cs"/>
            <w:vanish/>
            <w:szCs w:val="20"/>
            <w:shd w:val="clear" w:color="auto" w:fill="FFFF99"/>
            <w:rtl/>
          </w:rPr>
          <w:t>ה"ח 768</w:t>
        </w:r>
      </w:hyperlink>
      <w:r w:rsidRPr="00562361">
        <w:rPr>
          <w:rStyle w:val="default"/>
          <w:rFonts w:cs="FrankRuehl" w:hint="cs"/>
          <w:vanish/>
          <w:szCs w:val="20"/>
          <w:shd w:val="clear" w:color="auto" w:fill="FFFF99"/>
          <w:rtl/>
        </w:rPr>
        <w:t>)</w:t>
      </w:r>
    </w:p>
    <w:p w:rsidR="00DC5968" w:rsidRPr="00B624A8" w:rsidRDefault="00DC5968" w:rsidP="00B624A8">
      <w:pPr>
        <w:pStyle w:val="P00"/>
        <w:spacing w:before="0"/>
        <w:ind w:left="0" w:right="1134"/>
        <w:rPr>
          <w:rStyle w:val="default"/>
          <w:rFonts w:cs="FrankRuehl" w:hint="cs"/>
          <w:b/>
          <w:bCs/>
          <w:sz w:val="2"/>
          <w:szCs w:val="2"/>
          <w:shd w:val="clear" w:color="auto" w:fill="FFFF99"/>
          <w:rtl/>
        </w:rPr>
      </w:pPr>
      <w:r w:rsidRPr="00562361">
        <w:rPr>
          <w:rStyle w:val="default"/>
          <w:rFonts w:cs="FrankRuehl" w:hint="cs"/>
          <w:b/>
          <w:bCs/>
          <w:vanish/>
          <w:szCs w:val="20"/>
          <w:shd w:val="clear" w:color="auto" w:fill="FFFF99"/>
          <w:rtl/>
        </w:rPr>
        <w:t>הוספת הגדרת "דירת מגורים מזכה"</w:t>
      </w:r>
      <w:bookmarkEnd w:id="136"/>
    </w:p>
    <w:p w:rsidR="00DC5968" w:rsidRPr="00B624A8" w:rsidRDefault="00DC5968" w:rsidP="00DC5968">
      <w:pPr>
        <w:pStyle w:val="P00"/>
        <w:spacing w:before="72"/>
        <w:ind w:left="0" w:right="1134"/>
        <w:rPr>
          <w:rStyle w:val="default"/>
          <w:rFonts w:cs="FrankRuehl" w:hint="cs"/>
          <w:rtl/>
        </w:rPr>
      </w:pPr>
      <w:r w:rsidRPr="00B624A8">
        <w:rPr>
          <w:lang w:val="he-IL"/>
        </w:rPr>
        <w:pict>
          <v:rect id="_x0000_s3000" style="position:absolute;left:0;text-align:left;margin-left:464.35pt;margin-top:7.1pt;width:75.05pt;height:20.35pt;z-index:251866624" o:allowincell="f" filled="f" stroked="f" strokecolor="lime" strokeweight=".25pt">
            <v:textbox inset="0,0,0,0">
              <w:txbxContent>
                <w:p w:rsidR="00CC71C6" w:rsidRDefault="00CC71C6" w:rsidP="00DC5968">
                  <w:pPr>
                    <w:spacing w:line="160" w:lineRule="exact"/>
                    <w:jc w:val="left"/>
                    <w:rPr>
                      <w:rFonts w:cs="Miriam"/>
                      <w:noProof/>
                      <w:sz w:val="18"/>
                      <w:szCs w:val="18"/>
                      <w:rtl/>
                    </w:rPr>
                  </w:pPr>
                  <w:r>
                    <w:rPr>
                      <w:rFonts w:cs="Miriam"/>
                      <w:sz w:val="18"/>
                      <w:szCs w:val="18"/>
                      <w:rtl/>
                    </w:rPr>
                    <w:t>(</w:t>
                  </w:r>
                  <w:r>
                    <w:rPr>
                      <w:rFonts w:cs="Miriam" w:hint="cs"/>
                      <w:sz w:val="18"/>
                      <w:szCs w:val="18"/>
                      <w:rtl/>
                    </w:rPr>
                    <w:t>תיקון מס' 76) תשע"ג-2013</w:t>
                  </w:r>
                </w:p>
              </w:txbxContent>
            </v:textbox>
            <w10:anchorlock/>
          </v:rect>
        </w:pict>
      </w:r>
      <w:r w:rsidRPr="00B624A8">
        <w:rPr>
          <w:rFonts w:cs="FrankRuehl"/>
          <w:sz w:val="26"/>
          <w:rtl/>
        </w:rPr>
        <w:tab/>
      </w:r>
      <w:r w:rsidRPr="00B624A8">
        <w:rPr>
          <w:rStyle w:val="default"/>
          <w:rFonts w:cs="FrankRuehl"/>
          <w:rtl/>
        </w:rPr>
        <w:t>"</w:t>
      </w:r>
      <w:r w:rsidRPr="00B624A8">
        <w:rPr>
          <w:rStyle w:val="default"/>
          <w:rFonts w:cs="FrankRuehl" w:hint="cs"/>
          <w:rtl/>
        </w:rPr>
        <w:t xml:space="preserve">יום המעבר" </w:t>
      </w:r>
      <w:r w:rsidRPr="00B624A8">
        <w:rPr>
          <w:rStyle w:val="default"/>
          <w:rFonts w:cs="FrankRuehl"/>
          <w:rtl/>
        </w:rPr>
        <w:t>–</w:t>
      </w:r>
      <w:r w:rsidRPr="00B624A8">
        <w:rPr>
          <w:rStyle w:val="default"/>
          <w:rFonts w:cs="FrankRuehl" w:hint="cs"/>
          <w:rtl/>
        </w:rPr>
        <w:t xml:space="preserve"> כ"ט בטבת התשע"ד (1 בינואר 2014);</w:t>
      </w:r>
    </w:p>
    <w:p w:rsidR="00DC5968" w:rsidRPr="00562361" w:rsidRDefault="00DC5968" w:rsidP="005671E4">
      <w:pPr>
        <w:pStyle w:val="P00"/>
        <w:spacing w:before="0"/>
        <w:ind w:left="0" w:right="1134"/>
        <w:rPr>
          <w:rStyle w:val="default"/>
          <w:rFonts w:cs="FrankRuehl" w:hint="cs"/>
          <w:vanish/>
          <w:color w:val="FF0000"/>
          <w:szCs w:val="20"/>
          <w:shd w:val="clear" w:color="auto" w:fill="FFFF99"/>
          <w:rtl/>
        </w:rPr>
      </w:pPr>
      <w:bookmarkStart w:id="137" w:name="Rov484"/>
      <w:r w:rsidRPr="00562361">
        <w:rPr>
          <w:rStyle w:val="default"/>
          <w:rFonts w:cs="FrankRuehl" w:hint="cs"/>
          <w:vanish/>
          <w:color w:val="FF0000"/>
          <w:szCs w:val="20"/>
          <w:shd w:val="clear" w:color="auto" w:fill="FFFF99"/>
          <w:rtl/>
        </w:rPr>
        <w:t>מיום 1.</w:t>
      </w:r>
      <w:r w:rsidR="005671E4" w:rsidRPr="00562361">
        <w:rPr>
          <w:rStyle w:val="default"/>
          <w:rFonts w:cs="FrankRuehl" w:hint="cs"/>
          <w:vanish/>
          <w:color w:val="FF0000"/>
          <w:szCs w:val="20"/>
          <w:shd w:val="clear" w:color="auto" w:fill="FFFF99"/>
          <w:rtl/>
        </w:rPr>
        <w:t>1.2014</w:t>
      </w:r>
    </w:p>
    <w:p w:rsidR="00DC5968" w:rsidRPr="00562361" w:rsidRDefault="00DC5968" w:rsidP="00DC5968">
      <w:pPr>
        <w:pStyle w:val="P00"/>
        <w:spacing w:before="0"/>
        <w:ind w:left="0" w:right="1134"/>
        <w:rPr>
          <w:rStyle w:val="default"/>
          <w:rFonts w:cs="FrankRuehl" w:hint="cs"/>
          <w:vanish/>
          <w:szCs w:val="20"/>
          <w:shd w:val="clear" w:color="auto" w:fill="FFFF99"/>
          <w:rtl/>
        </w:rPr>
      </w:pPr>
      <w:r w:rsidRPr="00562361">
        <w:rPr>
          <w:rStyle w:val="default"/>
          <w:rFonts w:cs="FrankRuehl" w:hint="cs"/>
          <w:b/>
          <w:bCs/>
          <w:vanish/>
          <w:szCs w:val="20"/>
          <w:shd w:val="clear" w:color="auto" w:fill="FFFF99"/>
          <w:rtl/>
        </w:rPr>
        <w:t>תיקון מס' 76</w:t>
      </w:r>
    </w:p>
    <w:p w:rsidR="00DC5968" w:rsidRPr="00562361" w:rsidRDefault="00DC5968" w:rsidP="00DC5968">
      <w:pPr>
        <w:pStyle w:val="P00"/>
        <w:spacing w:before="0"/>
        <w:ind w:left="0" w:right="1134"/>
        <w:rPr>
          <w:rStyle w:val="default"/>
          <w:rFonts w:cs="FrankRuehl" w:hint="cs"/>
          <w:vanish/>
          <w:szCs w:val="20"/>
          <w:shd w:val="clear" w:color="auto" w:fill="FFFF99"/>
          <w:rtl/>
        </w:rPr>
      </w:pPr>
      <w:hyperlink r:id="rId360" w:history="1">
        <w:r w:rsidRPr="00562361">
          <w:rPr>
            <w:rStyle w:val="Hyperlink"/>
            <w:rFonts w:cs="FrankRuehl" w:hint="cs"/>
            <w:vanish/>
            <w:szCs w:val="20"/>
            <w:shd w:val="clear" w:color="auto" w:fill="FFFF99"/>
            <w:rtl/>
          </w:rPr>
          <w:t>ס"ח תשע"ג מס' 2405</w:t>
        </w:r>
      </w:hyperlink>
      <w:r w:rsidRPr="00562361">
        <w:rPr>
          <w:rStyle w:val="default"/>
          <w:rFonts w:cs="FrankRuehl" w:hint="cs"/>
          <w:vanish/>
          <w:szCs w:val="20"/>
          <w:shd w:val="clear" w:color="auto" w:fill="FFFF99"/>
          <w:rtl/>
        </w:rPr>
        <w:t xml:space="preserve"> מיום 5.8.2013 עמ' 157 (</w:t>
      </w:r>
      <w:hyperlink r:id="rId361" w:history="1">
        <w:r w:rsidRPr="00562361">
          <w:rPr>
            <w:rStyle w:val="Hyperlink"/>
            <w:rFonts w:cs="FrankRuehl" w:hint="cs"/>
            <w:vanish/>
            <w:szCs w:val="20"/>
            <w:shd w:val="clear" w:color="auto" w:fill="FFFF99"/>
            <w:rtl/>
          </w:rPr>
          <w:t>ה"ח 768</w:t>
        </w:r>
      </w:hyperlink>
      <w:r w:rsidRPr="00562361">
        <w:rPr>
          <w:rStyle w:val="default"/>
          <w:rFonts w:cs="FrankRuehl" w:hint="cs"/>
          <w:vanish/>
          <w:szCs w:val="20"/>
          <w:shd w:val="clear" w:color="auto" w:fill="FFFF99"/>
          <w:rtl/>
        </w:rPr>
        <w:t>)</w:t>
      </w:r>
    </w:p>
    <w:p w:rsidR="00DC5968" w:rsidRPr="00B624A8" w:rsidRDefault="00DC5968" w:rsidP="00B624A8">
      <w:pPr>
        <w:pStyle w:val="P00"/>
        <w:spacing w:before="0"/>
        <w:ind w:left="0" w:right="1134"/>
        <w:rPr>
          <w:rStyle w:val="default"/>
          <w:rFonts w:cs="FrankRuehl" w:hint="cs"/>
          <w:b/>
          <w:bCs/>
          <w:sz w:val="2"/>
          <w:szCs w:val="2"/>
          <w:shd w:val="clear" w:color="auto" w:fill="FFFF99"/>
          <w:rtl/>
        </w:rPr>
      </w:pPr>
      <w:r w:rsidRPr="00562361">
        <w:rPr>
          <w:rStyle w:val="default"/>
          <w:rFonts w:cs="FrankRuehl" w:hint="cs"/>
          <w:b/>
          <w:bCs/>
          <w:vanish/>
          <w:szCs w:val="20"/>
          <w:shd w:val="clear" w:color="auto" w:fill="FFFF99"/>
          <w:rtl/>
        </w:rPr>
        <w:t>הוספת הגדרת "יום המעבר"</w:t>
      </w:r>
      <w:bookmarkEnd w:id="137"/>
    </w:p>
    <w:p w:rsidR="00DC5968" w:rsidRPr="00B624A8" w:rsidRDefault="00DC5968" w:rsidP="00DC5968">
      <w:pPr>
        <w:pStyle w:val="P00"/>
        <w:spacing w:before="72"/>
        <w:ind w:left="0" w:right="1134"/>
        <w:rPr>
          <w:rStyle w:val="default"/>
          <w:rFonts w:cs="FrankRuehl" w:hint="cs"/>
          <w:rtl/>
        </w:rPr>
      </w:pPr>
      <w:r w:rsidRPr="00B624A8">
        <w:rPr>
          <w:lang w:val="he-IL"/>
        </w:rPr>
        <w:pict>
          <v:rect id="_x0000_s3001" style="position:absolute;left:0;text-align:left;margin-left:464.35pt;margin-top:7.1pt;width:75.05pt;height:20.35pt;z-index:251867648" o:allowincell="f" filled="f" stroked="f" strokecolor="lime" strokeweight=".25pt">
            <v:textbox inset="0,0,0,0">
              <w:txbxContent>
                <w:p w:rsidR="00CC71C6" w:rsidRDefault="00CC71C6" w:rsidP="00DC5968">
                  <w:pPr>
                    <w:spacing w:line="160" w:lineRule="exact"/>
                    <w:jc w:val="left"/>
                    <w:rPr>
                      <w:rFonts w:cs="Miriam"/>
                      <w:noProof/>
                      <w:sz w:val="18"/>
                      <w:szCs w:val="18"/>
                      <w:rtl/>
                    </w:rPr>
                  </w:pPr>
                  <w:r>
                    <w:rPr>
                      <w:rFonts w:cs="Miriam"/>
                      <w:sz w:val="18"/>
                      <w:szCs w:val="18"/>
                      <w:rtl/>
                    </w:rPr>
                    <w:t>(</w:t>
                  </w:r>
                  <w:r>
                    <w:rPr>
                      <w:rFonts w:cs="Miriam" w:hint="cs"/>
                      <w:sz w:val="18"/>
                      <w:szCs w:val="18"/>
                      <w:rtl/>
                    </w:rPr>
                    <w:t>תיקון מס' 76) תשע"ג-2013</w:t>
                  </w:r>
                </w:p>
              </w:txbxContent>
            </v:textbox>
            <w10:anchorlock/>
          </v:rect>
        </w:pict>
      </w:r>
      <w:r w:rsidRPr="00B624A8">
        <w:rPr>
          <w:rFonts w:cs="FrankRuehl"/>
          <w:sz w:val="26"/>
          <w:rtl/>
        </w:rPr>
        <w:tab/>
      </w:r>
      <w:r w:rsidRPr="00B624A8">
        <w:rPr>
          <w:rStyle w:val="default"/>
          <w:rFonts w:cs="FrankRuehl"/>
          <w:rtl/>
        </w:rPr>
        <w:t>"</w:t>
      </w:r>
      <w:r w:rsidRPr="00B624A8">
        <w:rPr>
          <w:rStyle w:val="default"/>
          <w:rFonts w:cs="FrankRuehl" w:hint="cs"/>
          <w:rtl/>
        </w:rPr>
        <w:t xml:space="preserve">שבח ריאלי עד יום המעבר" </w:t>
      </w:r>
      <w:r w:rsidRPr="00B624A8">
        <w:rPr>
          <w:rStyle w:val="default"/>
          <w:rFonts w:cs="FrankRuehl"/>
          <w:rtl/>
        </w:rPr>
        <w:t>–</w:t>
      </w:r>
      <w:r w:rsidRPr="00B624A8">
        <w:rPr>
          <w:rStyle w:val="default"/>
          <w:rFonts w:cs="FrankRuehl" w:hint="cs"/>
          <w:rtl/>
        </w:rPr>
        <w:t xml:space="preserve"> לעניין מכירת דירת מגורים מזכה שנעשתה לאחר יום המעבר, כשהזכות במקרקעין נרכשה לפני יום המעבר </w:t>
      </w:r>
      <w:r w:rsidRPr="00B624A8">
        <w:rPr>
          <w:rStyle w:val="default"/>
          <w:rFonts w:cs="FrankRuehl"/>
          <w:rtl/>
        </w:rPr>
        <w:t>–</w:t>
      </w:r>
      <w:r w:rsidRPr="00B624A8">
        <w:rPr>
          <w:rStyle w:val="default"/>
          <w:rFonts w:cs="FrankRuehl" w:hint="cs"/>
          <w:rtl/>
        </w:rPr>
        <w:t xml:space="preserve"> החלק מהשבח הריאלי שיחסו לכלל השבח הריאלי הוא כיחס שבין התקופה שמיום הרכישה ועד ליום המעבר, לבין התקופה שמיום הרכישה ועד ליום המכירה;</w:t>
      </w:r>
    </w:p>
    <w:p w:rsidR="00DC5968" w:rsidRPr="00562361" w:rsidRDefault="00DC5968" w:rsidP="005671E4">
      <w:pPr>
        <w:pStyle w:val="P00"/>
        <w:spacing w:before="0"/>
        <w:ind w:left="0" w:right="1134"/>
        <w:rPr>
          <w:rStyle w:val="default"/>
          <w:rFonts w:cs="FrankRuehl" w:hint="cs"/>
          <w:vanish/>
          <w:color w:val="FF0000"/>
          <w:szCs w:val="20"/>
          <w:shd w:val="clear" w:color="auto" w:fill="FFFF99"/>
          <w:rtl/>
        </w:rPr>
      </w:pPr>
      <w:bookmarkStart w:id="138" w:name="Rov485"/>
      <w:r w:rsidRPr="00562361">
        <w:rPr>
          <w:rStyle w:val="default"/>
          <w:rFonts w:cs="FrankRuehl" w:hint="cs"/>
          <w:vanish/>
          <w:color w:val="FF0000"/>
          <w:szCs w:val="20"/>
          <w:shd w:val="clear" w:color="auto" w:fill="FFFF99"/>
          <w:rtl/>
        </w:rPr>
        <w:t>מיום 1.</w:t>
      </w:r>
      <w:r w:rsidR="005671E4" w:rsidRPr="00562361">
        <w:rPr>
          <w:rStyle w:val="default"/>
          <w:rFonts w:cs="FrankRuehl" w:hint="cs"/>
          <w:vanish/>
          <w:color w:val="FF0000"/>
          <w:szCs w:val="20"/>
          <w:shd w:val="clear" w:color="auto" w:fill="FFFF99"/>
          <w:rtl/>
        </w:rPr>
        <w:t>1.2014</w:t>
      </w:r>
    </w:p>
    <w:p w:rsidR="00DC5968" w:rsidRPr="00562361" w:rsidRDefault="00DC5968" w:rsidP="00DC5968">
      <w:pPr>
        <w:pStyle w:val="P00"/>
        <w:spacing w:before="0"/>
        <w:ind w:left="0" w:right="1134"/>
        <w:rPr>
          <w:rStyle w:val="default"/>
          <w:rFonts w:cs="FrankRuehl" w:hint="cs"/>
          <w:vanish/>
          <w:szCs w:val="20"/>
          <w:shd w:val="clear" w:color="auto" w:fill="FFFF99"/>
          <w:rtl/>
        </w:rPr>
      </w:pPr>
      <w:r w:rsidRPr="00562361">
        <w:rPr>
          <w:rStyle w:val="default"/>
          <w:rFonts w:cs="FrankRuehl" w:hint="cs"/>
          <w:b/>
          <w:bCs/>
          <w:vanish/>
          <w:szCs w:val="20"/>
          <w:shd w:val="clear" w:color="auto" w:fill="FFFF99"/>
          <w:rtl/>
        </w:rPr>
        <w:t>תיקון מס' 76</w:t>
      </w:r>
    </w:p>
    <w:p w:rsidR="00DC5968" w:rsidRPr="00562361" w:rsidRDefault="00DC5968" w:rsidP="00DC5968">
      <w:pPr>
        <w:pStyle w:val="P00"/>
        <w:spacing w:before="0"/>
        <w:ind w:left="0" w:right="1134"/>
        <w:rPr>
          <w:rStyle w:val="default"/>
          <w:rFonts w:cs="FrankRuehl" w:hint="cs"/>
          <w:vanish/>
          <w:szCs w:val="20"/>
          <w:shd w:val="clear" w:color="auto" w:fill="FFFF99"/>
          <w:rtl/>
        </w:rPr>
      </w:pPr>
      <w:hyperlink r:id="rId362" w:history="1">
        <w:r w:rsidRPr="00562361">
          <w:rPr>
            <w:rStyle w:val="Hyperlink"/>
            <w:rFonts w:cs="FrankRuehl" w:hint="cs"/>
            <w:vanish/>
            <w:szCs w:val="20"/>
            <w:shd w:val="clear" w:color="auto" w:fill="FFFF99"/>
            <w:rtl/>
          </w:rPr>
          <w:t>ס"ח תשע"ג מס' 2405</w:t>
        </w:r>
      </w:hyperlink>
      <w:r w:rsidRPr="00562361">
        <w:rPr>
          <w:rStyle w:val="default"/>
          <w:rFonts w:cs="FrankRuehl" w:hint="cs"/>
          <w:vanish/>
          <w:szCs w:val="20"/>
          <w:shd w:val="clear" w:color="auto" w:fill="FFFF99"/>
          <w:rtl/>
        </w:rPr>
        <w:t xml:space="preserve"> מיום 5.8.2013 עמ' 158 (</w:t>
      </w:r>
      <w:hyperlink r:id="rId363" w:history="1">
        <w:r w:rsidRPr="00562361">
          <w:rPr>
            <w:rStyle w:val="Hyperlink"/>
            <w:rFonts w:cs="FrankRuehl" w:hint="cs"/>
            <w:vanish/>
            <w:szCs w:val="20"/>
            <w:shd w:val="clear" w:color="auto" w:fill="FFFF99"/>
            <w:rtl/>
          </w:rPr>
          <w:t>ה"ח 768</w:t>
        </w:r>
      </w:hyperlink>
      <w:r w:rsidRPr="00562361">
        <w:rPr>
          <w:rStyle w:val="default"/>
          <w:rFonts w:cs="FrankRuehl" w:hint="cs"/>
          <w:vanish/>
          <w:szCs w:val="20"/>
          <w:shd w:val="clear" w:color="auto" w:fill="FFFF99"/>
          <w:rtl/>
        </w:rPr>
        <w:t>)</w:t>
      </w:r>
    </w:p>
    <w:p w:rsidR="00DC5968" w:rsidRPr="00B624A8" w:rsidRDefault="00DC5968" w:rsidP="00B624A8">
      <w:pPr>
        <w:pStyle w:val="P00"/>
        <w:spacing w:before="0"/>
        <w:ind w:left="0" w:right="1134"/>
        <w:rPr>
          <w:rStyle w:val="default"/>
          <w:rFonts w:cs="FrankRuehl" w:hint="cs"/>
          <w:b/>
          <w:bCs/>
          <w:sz w:val="2"/>
          <w:szCs w:val="2"/>
          <w:shd w:val="clear" w:color="auto" w:fill="FFFF99"/>
          <w:rtl/>
        </w:rPr>
      </w:pPr>
      <w:r w:rsidRPr="00562361">
        <w:rPr>
          <w:rStyle w:val="default"/>
          <w:rFonts w:cs="FrankRuehl" w:hint="cs"/>
          <w:b/>
          <w:bCs/>
          <w:vanish/>
          <w:szCs w:val="20"/>
          <w:shd w:val="clear" w:color="auto" w:fill="FFFF99"/>
          <w:rtl/>
        </w:rPr>
        <w:t>הוספת הגדרת "שבח ריאלי עד יום המעבר"</w:t>
      </w:r>
      <w:bookmarkEnd w:id="138"/>
    </w:p>
    <w:p w:rsidR="00DC5968" w:rsidRPr="00B624A8" w:rsidRDefault="00DC5968" w:rsidP="00DC5968">
      <w:pPr>
        <w:pStyle w:val="P00"/>
        <w:spacing w:before="72"/>
        <w:ind w:left="0" w:right="1134"/>
        <w:rPr>
          <w:rStyle w:val="default"/>
          <w:rFonts w:cs="FrankRuehl" w:hint="cs"/>
          <w:rtl/>
        </w:rPr>
      </w:pPr>
      <w:r w:rsidRPr="00B624A8">
        <w:rPr>
          <w:lang w:val="he-IL"/>
        </w:rPr>
        <w:pict>
          <v:rect id="_x0000_s3002" style="position:absolute;left:0;text-align:left;margin-left:464.35pt;margin-top:7.1pt;width:75.05pt;height:20.35pt;z-index:251868672" o:allowincell="f" filled="f" stroked="f" strokecolor="lime" strokeweight=".25pt">
            <v:textbox inset="0,0,0,0">
              <w:txbxContent>
                <w:p w:rsidR="00CC71C6" w:rsidRDefault="00CC71C6" w:rsidP="00DC5968">
                  <w:pPr>
                    <w:spacing w:line="160" w:lineRule="exact"/>
                    <w:jc w:val="left"/>
                    <w:rPr>
                      <w:rFonts w:cs="Miriam"/>
                      <w:noProof/>
                      <w:sz w:val="18"/>
                      <w:szCs w:val="18"/>
                      <w:rtl/>
                    </w:rPr>
                  </w:pPr>
                  <w:r>
                    <w:rPr>
                      <w:rFonts w:cs="Miriam"/>
                      <w:sz w:val="18"/>
                      <w:szCs w:val="18"/>
                      <w:rtl/>
                    </w:rPr>
                    <w:t>(</w:t>
                  </w:r>
                  <w:r>
                    <w:rPr>
                      <w:rFonts w:cs="Miriam" w:hint="cs"/>
                      <w:sz w:val="18"/>
                      <w:szCs w:val="18"/>
                      <w:rtl/>
                    </w:rPr>
                    <w:t>תיקון מס' 76) תשע"ג-2013</w:t>
                  </w:r>
                </w:p>
              </w:txbxContent>
            </v:textbox>
            <w10:anchorlock/>
          </v:rect>
        </w:pict>
      </w:r>
      <w:r w:rsidRPr="00B624A8">
        <w:rPr>
          <w:rFonts w:cs="FrankRuehl"/>
          <w:sz w:val="26"/>
          <w:rtl/>
        </w:rPr>
        <w:tab/>
      </w:r>
      <w:r w:rsidRPr="00B624A8">
        <w:rPr>
          <w:rStyle w:val="default"/>
          <w:rFonts w:cs="FrankRuehl"/>
          <w:rtl/>
        </w:rPr>
        <w:t>"</w:t>
      </w:r>
      <w:r w:rsidRPr="00B624A8">
        <w:rPr>
          <w:rStyle w:val="default"/>
          <w:rFonts w:cs="FrankRuehl" w:hint="cs"/>
          <w:rtl/>
        </w:rPr>
        <w:t xml:space="preserve">יתרת שבח ריאלי לאחר יום המעבר" </w:t>
      </w:r>
      <w:r w:rsidRPr="00B624A8">
        <w:rPr>
          <w:rStyle w:val="default"/>
          <w:rFonts w:cs="FrankRuehl"/>
          <w:rtl/>
        </w:rPr>
        <w:t>–</w:t>
      </w:r>
      <w:r w:rsidRPr="00B624A8">
        <w:rPr>
          <w:rStyle w:val="default"/>
          <w:rFonts w:cs="FrankRuehl" w:hint="cs"/>
          <w:rtl/>
        </w:rPr>
        <w:t xml:space="preserve"> ההפרש שבין השבח הריאלי לבין השבח הריאלי עד יום המעבר.</w:t>
      </w:r>
    </w:p>
    <w:p w:rsidR="00DC5968" w:rsidRPr="00562361" w:rsidRDefault="00DC5968" w:rsidP="005671E4">
      <w:pPr>
        <w:pStyle w:val="P00"/>
        <w:spacing w:before="0"/>
        <w:ind w:left="0" w:right="1134"/>
        <w:rPr>
          <w:rStyle w:val="default"/>
          <w:rFonts w:cs="FrankRuehl" w:hint="cs"/>
          <w:vanish/>
          <w:color w:val="FF0000"/>
          <w:szCs w:val="20"/>
          <w:shd w:val="clear" w:color="auto" w:fill="FFFF99"/>
          <w:rtl/>
        </w:rPr>
      </w:pPr>
      <w:bookmarkStart w:id="139" w:name="Rov486"/>
      <w:r w:rsidRPr="00562361">
        <w:rPr>
          <w:rStyle w:val="default"/>
          <w:rFonts w:cs="FrankRuehl" w:hint="cs"/>
          <w:vanish/>
          <w:color w:val="FF0000"/>
          <w:szCs w:val="20"/>
          <w:shd w:val="clear" w:color="auto" w:fill="FFFF99"/>
          <w:rtl/>
        </w:rPr>
        <w:t>מיום 1.</w:t>
      </w:r>
      <w:r w:rsidR="005671E4" w:rsidRPr="00562361">
        <w:rPr>
          <w:rStyle w:val="default"/>
          <w:rFonts w:cs="FrankRuehl" w:hint="cs"/>
          <w:vanish/>
          <w:color w:val="FF0000"/>
          <w:szCs w:val="20"/>
          <w:shd w:val="clear" w:color="auto" w:fill="FFFF99"/>
          <w:rtl/>
        </w:rPr>
        <w:t>1.2014</w:t>
      </w:r>
    </w:p>
    <w:p w:rsidR="00DC5968" w:rsidRPr="00562361" w:rsidRDefault="00DC5968" w:rsidP="00DC5968">
      <w:pPr>
        <w:pStyle w:val="P00"/>
        <w:spacing w:before="0"/>
        <w:ind w:left="0" w:right="1134"/>
        <w:rPr>
          <w:rStyle w:val="default"/>
          <w:rFonts w:cs="FrankRuehl" w:hint="cs"/>
          <w:vanish/>
          <w:szCs w:val="20"/>
          <w:shd w:val="clear" w:color="auto" w:fill="FFFF99"/>
          <w:rtl/>
        </w:rPr>
      </w:pPr>
      <w:r w:rsidRPr="00562361">
        <w:rPr>
          <w:rStyle w:val="default"/>
          <w:rFonts w:cs="FrankRuehl" w:hint="cs"/>
          <w:b/>
          <w:bCs/>
          <w:vanish/>
          <w:szCs w:val="20"/>
          <w:shd w:val="clear" w:color="auto" w:fill="FFFF99"/>
          <w:rtl/>
        </w:rPr>
        <w:t>תיקון מס' 76</w:t>
      </w:r>
    </w:p>
    <w:p w:rsidR="00DC5968" w:rsidRPr="00562361" w:rsidRDefault="00DC5968" w:rsidP="00DC5968">
      <w:pPr>
        <w:pStyle w:val="P00"/>
        <w:spacing w:before="0"/>
        <w:ind w:left="0" w:right="1134"/>
        <w:rPr>
          <w:rStyle w:val="default"/>
          <w:rFonts w:cs="FrankRuehl" w:hint="cs"/>
          <w:vanish/>
          <w:szCs w:val="20"/>
          <w:shd w:val="clear" w:color="auto" w:fill="FFFF99"/>
          <w:rtl/>
        </w:rPr>
      </w:pPr>
      <w:hyperlink r:id="rId364" w:history="1">
        <w:r w:rsidRPr="00562361">
          <w:rPr>
            <w:rStyle w:val="Hyperlink"/>
            <w:rFonts w:cs="FrankRuehl" w:hint="cs"/>
            <w:vanish/>
            <w:szCs w:val="20"/>
            <w:shd w:val="clear" w:color="auto" w:fill="FFFF99"/>
            <w:rtl/>
          </w:rPr>
          <w:t>ס"ח תשע"ג מס' 2405</w:t>
        </w:r>
      </w:hyperlink>
      <w:r w:rsidRPr="00562361">
        <w:rPr>
          <w:rStyle w:val="default"/>
          <w:rFonts w:cs="FrankRuehl" w:hint="cs"/>
          <w:vanish/>
          <w:szCs w:val="20"/>
          <w:shd w:val="clear" w:color="auto" w:fill="FFFF99"/>
          <w:rtl/>
        </w:rPr>
        <w:t xml:space="preserve"> מיום 5.8.2013 עמ' 158 (</w:t>
      </w:r>
      <w:hyperlink r:id="rId365" w:history="1">
        <w:r w:rsidRPr="00562361">
          <w:rPr>
            <w:rStyle w:val="Hyperlink"/>
            <w:rFonts w:cs="FrankRuehl" w:hint="cs"/>
            <w:vanish/>
            <w:szCs w:val="20"/>
            <w:shd w:val="clear" w:color="auto" w:fill="FFFF99"/>
            <w:rtl/>
          </w:rPr>
          <w:t>ה"ח 768</w:t>
        </w:r>
      </w:hyperlink>
      <w:r w:rsidRPr="00562361">
        <w:rPr>
          <w:rStyle w:val="default"/>
          <w:rFonts w:cs="FrankRuehl" w:hint="cs"/>
          <w:vanish/>
          <w:szCs w:val="20"/>
          <w:shd w:val="clear" w:color="auto" w:fill="FFFF99"/>
          <w:rtl/>
        </w:rPr>
        <w:t>)</w:t>
      </w:r>
    </w:p>
    <w:p w:rsidR="00DC5968" w:rsidRPr="00B624A8" w:rsidRDefault="00DC5968" w:rsidP="00B624A8">
      <w:pPr>
        <w:pStyle w:val="P00"/>
        <w:spacing w:before="0"/>
        <w:ind w:left="0" w:right="1134"/>
        <w:rPr>
          <w:rStyle w:val="default"/>
          <w:rFonts w:cs="FrankRuehl" w:hint="cs"/>
          <w:b/>
          <w:bCs/>
          <w:sz w:val="2"/>
          <w:szCs w:val="2"/>
          <w:shd w:val="clear" w:color="auto" w:fill="FFFF99"/>
          <w:rtl/>
        </w:rPr>
      </w:pPr>
      <w:r w:rsidRPr="00562361">
        <w:rPr>
          <w:rStyle w:val="default"/>
          <w:rFonts w:cs="FrankRuehl" w:hint="cs"/>
          <w:b/>
          <w:bCs/>
          <w:vanish/>
          <w:szCs w:val="20"/>
          <w:shd w:val="clear" w:color="auto" w:fill="FFFF99"/>
          <w:rtl/>
        </w:rPr>
        <w:t>הוספת הגדרת "יתרת שבח ריאלי לאחר יום המעבר"</w:t>
      </w:r>
      <w:bookmarkEnd w:id="139"/>
    </w:p>
    <w:p w:rsidR="00DF489B" w:rsidRDefault="00DF489B" w:rsidP="00C47121">
      <w:pPr>
        <w:pStyle w:val="P00"/>
        <w:spacing w:before="72"/>
        <w:ind w:left="0" w:right="1134"/>
        <w:rPr>
          <w:rStyle w:val="default"/>
          <w:rFonts w:cs="FrankRuehl"/>
          <w:rtl/>
        </w:rPr>
      </w:pPr>
      <w:r>
        <w:rPr>
          <w:lang w:val="he-IL"/>
        </w:rPr>
        <w:pict>
          <v:rect id="_x0000_s2176" style="position:absolute;left:0;text-align:left;margin-left:464.5pt;margin-top:8.05pt;width:75.05pt;height:17.8pt;z-index:251531776" o:allowincell="f" filled="f" stroked="f" strokecolor="lime" strokeweight=".25pt">
            <v:textbox style="mso-next-textbox:#_x0000_s2176" inset="0,0,0,0">
              <w:txbxContent>
                <w:p w:rsidR="00CC71C6" w:rsidRDefault="00CC71C6">
                  <w:pPr>
                    <w:spacing w:line="160" w:lineRule="exact"/>
                    <w:jc w:val="left"/>
                    <w:rPr>
                      <w:rFonts w:cs="Miriam" w:hint="cs"/>
                      <w:noProof/>
                      <w:sz w:val="18"/>
                      <w:szCs w:val="18"/>
                      <w:rtl/>
                    </w:rPr>
                  </w:pPr>
                  <w:r>
                    <w:rPr>
                      <w:rFonts w:cs="Miriam" w:hint="cs"/>
                      <w:sz w:val="18"/>
                      <w:szCs w:val="18"/>
                      <w:rtl/>
                    </w:rPr>
                    <w:t>(תיקון מס' 64) תשס"ח-2008</w:t>
                  </w:r>
                </w:p>
              </w:txbxContent>
            </v:textbox>
            <w10:anchorlock/>
          </v:rect>
        </w:pict>
      </w:r>
      <w:r>
        <w:rPr>
          <w:rStyle w:val="big-number"/>
          <w:rtl/>
        </w:rPr>
        <w:t>48.</w:t>
      </w:r>
      <w:r>
        <w:rPr>
          <w:rStyle w:val="big-number"/>
          <w:rtl/>
        </w:rPr>
        <w:tab/>
      </w:r>
      <w:r>
        <w:rPr>
          <w:rStyle w:val="default"/>
          <w:rFonts w:cs="FrankRuehl"/>
          <w:rtl/>
        </w:rPr>
        <w:t>(</w:t>
      </w:r>
      <w:r>
        <w:rPr>
          <w:rStyle w:val="default"/>
          <w:rFonts w:cs="FrankRuehl" w:hint="cs"/>
          <w:rtl/>
        </w:rPr>
        <w:t>בוטל).</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140" w:name="Rov429"/>
      <w:r w:rsidRPr="00562361">
        <w:rPr>
          <w:rStyle w:val="default"/>
          <w:rFonts w:cs="FrankRuehl" w:hint="cs"/>
          <w:vanish/>
          <w:color w:val="FF0000"/>
          <w:sz w:val="20"/>
          <w:szCs w:val="20"/>
          <w:shd w:val="clear" w:color="auto" w:fill="FFFF99"/>
          <w:rtl/>
        </w:rPr>
        <w:t>מיום 20.7.1975</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6</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366" w:history="1">
        <w:r w:rsidRPr="00562361">
          <w:rPr>
            <w:rStyle w:val="Hyperlink"/>
            <w:rFonts w:cs="FrankRuehl" w:hint="cs"/>
            <w:vanish/>
            <w:szCs w:val="20"/>
            <w:shd w:val="clear" w:color="auto" w:fill="FFFF99"/>
            <w:rtl/>
          </w:rPr>
          <w:t>ס"ח תשל"ה מס' 773</w:t>
        </w:r>
      </w:hyperlink>
      <w:r w:rsidRPr="00562361">
        <w:rPr>
          <w:rStyle w:val="default"/>
          <w:rFonts w:cs="FrankRuehl" w:hint="cs"/>
          <w:vanish/>
          <w:sz w:val="20"/>
          <w:szCs w:val="20"/>
          <w:shd w:val="clear" w:color="auto" w:fill="FFFF99"/>
          <w:rtl/>
        </w:rPr>
        <w:t xml:space="preserve"> מיום 20.7.1975 עמ' 160 (</w:t>
      </w:r>
      <w:hyperlink r:id="rId367" w:history="1">
        <w:r w:rsidRPr="00562361">
          <w:rPr>
            <w:rStyle w:val="Hyperlink"/>
            <w:rFonts w:cs="FrankRuehl" w:hint="cs"/>
            <w:vanish/>
            <w:szCs w:val="20"/>
            <w:shd w:val="clear" w:color="auto" w:fill="FFFF99"/>
            <w:rtl/>
          </w:rPr>
          <w:t>ה"ח 1150</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החלפת סעיף 48</w:t>
      </w:r>
    </w:p>
    <w:p w:rsidR="00DF489B" w:rsidRPr="00562361" w:rsidRDefault="00DF489B">
      <w:pPr>
        <w:pStyle w:val="P00"/>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DF489B" w:rsidRPr="00562361" w:rsidRDefault="00DF489B">
      <w:pPr>
        <w:pStyle w:val="P00"/>
        <w:spacing w:before="20"/>
        <w:ind w:left="0" w:right="1134"/>
        <w:rPr>
          <w:rStyle w:val="default"/>
          <w:rFonts w:cs="Miriam" w:hint="cs"/>
          <w:strike/>
          <w:vanish/>
          <w:sz w:val="16"/>
          <w:szCs w:val="16"/>
          <w:shd w:val="clear" w:color="auto" w:fill="FFFF99"/>
          <w:rtl/>
        </w:rPr>
      </w:pPr>
      <w:r w:rsidRPr="00562361">
        <w:rPr>
          <w:rStyle w:val="default"/>
          <w:rFonts w:cs="Miriam" w:hint="cs"/>
          <w:strike/>
          <w:vanish/>
          <w:sz w:val="16"/>
          <w:szCs w:val="16"/>
          <w:shd w:val="clear" w:color="auto" w:fill="FFFF99"/>
          <w:rtl/>
        </w:rPr>
        <w:t>הפחתת המס</w:t>
      </w:r>
    </w:p>
    <w:p w:rsidR="00DF489B" w:rsidRPr="00562361" w:rsidRDefault="00DF489B">
      <w:pPr>
        <w:pStyle w:val="P00"/>
        <w:spacing w:before="0"/>
        <w:ind w:left="0"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48.</w:t>
      </w:r>
      <w:r w:rsidRPr="00562361">
        <w:rPr>
          <w:rStyle w:val="default"/>
          <w:rFonts w:cs="FrankRuehl" w:hint="cs"/>
          <w:strike/>
          <w:vanish/>
          <w:sz w:val="22"/>
          <w:szCs w:val="22"/>
          <w:shd w:val="clear" w:color="auto" w:fill="FFFF99"/>
          <w:rtl/>
        </w:rPr>
        <w:tab/>
        <w:t>(א)</w:t>
      </w:r>
      <w:r w:rsidRPr="00562361">
        <w:rPr>
          <w:rStyle w:val="default"/>
          <w:rFonts w:cs="FrankRuehl" w:hint="cs"/>
          <w:strike/>
          <w:vanish/>
          <w:sz w:val="22"/>
          <w:szCs w:val="22"/>
          <w:shd w:val="clear" w:color="auto" w:fill="FFFF99"/>
          <w:rtl/>
        </w:rPr>
        <w:tab/>
        <w:t>על מכירה שהתקופה הקובעת לגביה עלתה על שתי שנים, יפחת סכום המס כאמור בסעיף 47 ב-1/2% לכל חודש נוסף במשך שלוש עשרה שנה שלאחר שתי השנים, ולאחר מכן באחוז אחד לכל שנה נוספת.</w:t>
      </w:r>
    </w:p>
    <w:p w:rsidR="00DF489B" w:rsidRPr="00562361" w:rsidRDefault="00DF489B">
      <w:pPr>
        <w:pStyle w:val="P00"/>
        <w:spacing w:before="0"/>
        <w:ind w:left="0" w:right="1134"/>
        <w:rPr>
          <w:rStyle w:val="default"/>
          <w:rFonts w:cs="FrankRuehl" w:hint="cs"/>
          <w:strike/>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(ב)</w:t>
      </w:r>
      <w:r w:rsidRPr="00562361">
        <w:rPr>
          <w:rStyle w:val="default"/>
          <w:rFonts w:cs="FrankRuehl" w:hint="cs"/>
          <w:strike/>
          <w:vanish/>
          <w:sz w:val="22"/>
          <w:szCs w:val="22"/>
          <w:shd w:val="clear" w:color="auto" w:fill="FFFF99"/>
          <w:rtl/>
        </w:rPr>
        <w:tab/>
        <w:t xml:space="preserve">בסעיף זה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 xml:space="preserve">"התקופה הקובעת"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התקופה שחלפה מיום הרכישה ועד יום המכירה; ואולם אם בעל המקרקעין בנה עליהם, תהיה התקופה הקובעת, התקופה שחלפה מיום גמר הבניה, שהוצאותיה מתווספות למחיר הרכישה על פי סעיף 27, עד יום המכירה, בתוספת מחצית מספר הימים שחלפו מיום רכישת המקרקעין ועד יום גמר הבניה.</w:t>
      </w:r>
      <w:r w:rsidRPr="00562361">
        <w:rPr>
          <w:rStyle w:val="default"/>
          <w:rFonts w:cs="FrankRuehl" w:hint="cs"/>
          <w:vanish/>
          <w:sz w:val="22"/>
          <w:szCs w:val="22"/>
          <w:shd w:val="clear" w:color="auto" w:fill="FFFF99"/>
          <w:rtl/>
        </w:rPr>
        <w:t xml:space="preserve"> </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10.7.1980</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8</w:t>
      </w:r>
    </w:p>
    <w:p w:rsidR="00DF489B" w:rsidRPr="00562361" w:rsidRDefault="00DF489B">
      <w:pPr>
        <w:pStyle w:val="P00"/>
        <w:spacing w:before="0"/>
        <w:ind w:left="0" w:right="1134"/>
        <w:rPr>
          <w:rStyle w:val="default"/>
          <w:rFonts w:cs="FrankRuehl" w:hint="cs"/>
          <w:vanish/>
          <w:sz w:val="22"/>
          <w:szCs w:val="22"/>
          <w:shd w:val="clear" w:color="auto" w:fill="FFFF99"/>
          <w:rtl/>
        </w:rPr>
      </w:pPr>
      <w:hyperlink r:id="rId368" w:history="1">
        <w:r w:rsidRPr="00562361">
          <w:rPr>
            <w:rStyle w:val="Hyperlink"/>
            <w:rFonts w:cs="FrankRuehl" w:hint="cs"/>
            <w:vanish/>
            <w:szCs w:val="20"/>
            <w:shd w:val="clear" w:color="auto" w:fill="FFFF99"/>
            <w:rtl/>
          </w:rPr>
          <w:t>ס"ח תש"ם מס' 975</w:t>
        </w:r>
      </w:hyperlink>
      <w:r w:rsidRPr="00562361">
        <w:rPr>
          <w:rStyle w:val="default"/>
          <w:rFonts w:cs="FrankRuehl" w:hint="cs"/>
          <w:vanish/>
          <w:sz w:val="20"/>
          <w:szCs w:val="20"/>
          <w:shd w:val="clear" w:color="auto" w:fill="FFFF99"/>
          <w:rtl/>
        </w:rPr>
        <w:t xml:space="preserve"> מיום 10.7.1980 עמ' 145 (</w:t>
      </w:r>
      <w:hyperlink r:id="rId369" w:history="1">
        <w:r w:rsidRPr="00562361">
          <w:rPr>
            <w:rStyle w:val="Hyperlink"/>
            <w:rFonts w:cs="FrankRuehl" w:hint="cs"/>
            <w:vanish/>
            <w:szCs w:val="20"/>
            <w:shd w:val="clear" w:color="auto" w:fill="FFFF99"/>
            <w:rtl/>
          </w:rPr>
          <w:t>ה"ח 1441</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48.</w:t>
      </w: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r>
      <w:r w:rsidRPr="00562361">
        <w:rPr>
          <w:rStyle w:val="default"/>
          <w:rFonts w:cs="FrankRuehl"/>
          <w:strike/>
          <w:vanish/>
          <w:sz w:val="22"/>
          <w:szCs w:val="22"/>
          <w:shd w:val="clear" w:color="auto" w:fill="FFFF99"/>
          <w:rtl/>
        </w:rPr>
        <w:t>במכ</w:t>
      </w:r>
      <w:r w:rsidRPr="00562361">
        <w:rPr>
          <w:rStyle w:val="default"/>
          <w:rFonts w:cs="FrankRuehl" w:hint="cs"/>
          <w:strike/>
          <w:vanish/>
          <w:sz w:val="22"/>
          <w:szCs w:val="22"/>
          <w:shd w:val="clear" w:color="auto" w:fill="FFFF99"/>
          <w:rtl/>
        </w:rPr>
        <w:t>ירת זכות במקרקעין או בעשיית פעולה באיגוד מקרקעין</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במכירת זכות במקרקעין בקרקע או בעשיית פעולה באיגוד מקרקעין לגבי זכויות במקרקעין בקרקע</w:t>
      </w:r>
      <w:r w:rsidRPr="00562361">
        <w:rPr>
          <w:rStyle w:val="default"/>
          <w:rFonts w:cs="FrankRuehl" w:hint="cs"/>
          <w:vanish/>
          <w:sz w:val="22"/>
          <w:szCs w:val="22"/>
          <w:shd w:val="clear" w:color="auto" w:fill="FFFF99"/>
          <w:rtl/>
        </w:rPr>
        <w:t xml:space="preserve"> תוך שנתיים מיום הרכישה יראו את כל השבח כשבח ריאלי; במכירה או בעשיית פעולה תוך השנה השלישית יחושב העודף האינפלציוני כאילו יום הרכישה היה</w:t>
      </w:r>
      <w:r w:rsidRPr="00562361">
        <w:rPr>
          <w:rStyle w:val="default"/>
          <w:rFonts w:cs="FrankRuehl"/>
          <w:vanish/>
          <w:sz w:val="22"/>
          <w:szCs w:val="22"/>
          <w:shd w:val="clear" w:color="auto" w:fill="FFFF99"/>
          <w:rtl/>
        </w:rPr>
        <w:t xml:space="preserve"> מאו</w:t>
      </w:r>
      <w:r w:rsidRPr="00562361">
        <w:rPr>
          <w:rStyle w:val="default"/>
          <w:rFonts w:cs="FrankRuehl" w:hint="cs"/>
          <w:vanish/>
          <w:sz w:val="22"/>
          <w:szCs w:val="22"/>
          <w:shd w:val="clear" w:color="auto" w:fill="FFFF99"/>
          <w:rtl/>
        </w:rPr>
        <w:t>חר מיום הרכישה הממשי במספר חדשים</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שהוא כמספר כפל החדשים השלמים שמיום המ</w:t>
      </w:r>
      <w:r w:rsidRPr="00562361">
        <w:rPr>
          <w:rStyle w:val="default"/>
          <w:rFonts w:cs="FrankRuehl"/>
          <w:vanish/>
          <w:sz w:val="22"/>
          <w:szCs w:val="22"/>
          <w:shd w:val="clear" w:color="auto" w:fill="FFFF99"/>
          <w:rtl/>
        </w:rPr>
        <w:t>כ</w:t>
      </w:r>
      <w:r w:rsidRPr="00562361">
        <w:rPr>
          <w:rStyle w:val="default"/>
          <w:rFonts w:cs="FrankRuehl" w:hint="cs"/>
          <w:vanish/>
          <w:sz w:val="22"/>
          <w:szCs w:val="22"/>
          <w:shd w:val="clear" w:color="auto" w:fill="FFFF99"/>
          <w:rtl/>
        </w:rPr>
        <w:t>י</w:t>
      </w:r>
      <w:r w:rsidRPr="00562361">
        <w:rPr>
          <w:rStyle w:val="default"/>
          <w:rFonts w:cs="FrankRuehl"/>
          <w:vanish/>
          <w:sz w:val="22"/>
          <w:szCs w:val="22"/>
          <w:shd w:val="clear" w:color="auto" w:fill="FFFF99"/>
          <w:rtl/>
        </w:rPr>
        <w:t>ר</w:t>
      </w:r>
      <w:r w:rsidRPr="00562361">
        <w:rPr>
          <w:rStyle w:val="default"/>
          <w:rFonts w:cs="FrankRuehl" w:hint="cs"/>
          <w:vanish/>
          <w:sz w:val="22"/>
          <w:szCs w:val="22"/>
          <w:shd w:val="clear" w:color="auto" w:fill="FFFF99"/>
          <w:rtl/>
        </w:rPr>
        <w:t xml:space="preserve">ה עד תום שלוש שנים מיום הרכישה </w:t>
      </w:r>
      <w:r w:rsidRPr="00562361">
        <w:rPr>
          <w:rStyle w:val="default"/>
          <w:rFonts w:cs="FrankRuehl"/>
          <w:vanish/>
          <w:sz w:val="22"/>
          <w:szCs w:val="22"/>
          <w:shd w:val="clear" w:color="auto" w:fill="FFFF99"/>
          <w:rtl/>
        </w:rPr>
        <w:t>המ</w:t>
      </w:r>
      <w:r w:rsidRPr="00562361">
        <w:rPr>
          <w:rStyle w:val="default"/>
          <w:rFonts w:cs="FrankRuehl" w:hint="cs"/>
          <w:vanish/>
          <w:sz w:val="22"/>
          <w:szCs w:val="22"/>
          <w:shd w:val="clear" w:color="auto" w:fill="FFFF99"/>
          <w:rtl/>
        </w:rPr>
        <w:t>משי.</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strike/>
          <w:vanish/>
          <w:sz w:val="22"/>
          <w:szCs w:val="22"/>
          <w:shd w:val="clear" w:color="auto" w:fill="FFFF99"/>
          <w:rtl/>
        </w:rPr>
        <w:t>(ב)</w:t>
      </w:r>
      <w:r w:rsidRPr="00562361">
        <w:rPr>
          <w:rStyle w:val="default"/>
          <w:rFonts w:cs="FrankRuehl"/>
          <w:strike/>
          <w:vanish/>
          <w:sz w:val="22"/>
          <w:szCs w:val="22"/>
          <w:shd w:val="clear" w:color="auto" w:fill="FFFF99"/>
          <w:rtl/>
        </w:rPr>
        <w:tab/>
        <w:t>הור</w:t>
      </w:r>
      <w:r w:rsidRPr="00562361">
        <w:rPr>
          <w:rStyle w:val="default"/>
          <w:rFonts w:cs="FrankRuehl" w:hint="cs"/>
          <w:strike/>
          <w:vanish/>
          <w:sz w:val="22"/>
          <w:szCs w:val="22"/>
          <w:shd w:val="clear" w:color="auto" w:fill="FFFF99"/>
          <w:rtl/>
        </w:rPr>
        <w:t>אות סעיף קטן (א) לא יחולו על מכירת דירת יחיד, על הפקעה ועל מכירה של זכות שהגיעה למוכר בדרך הורשה</w:t>
      </w:r>
      <w:r w:rsidRPr="00562361">
        <w:rPr>
          <w:rStyle w:val="default"/>
          <w:rFonts w:cs="FrankRuehl" w:hint="cs"/>
          <w:vanish/>
          <w:sz w:val="22"/>
          <w:szCs w:val="22"/>
          <w:shd w:val="clear" w:color="auto" w:fill="FFFF99"/>
          <w:rtl/>
        </w:rPr>
        <w:t>.</w:t>
      </w:r>
    </w:p>
    <w:p w:rsidR="00DF489B" w:rsidRPr="00562361" w:rsidRDefault="00DF489B">
      <w:pPr>
        <w:pStyle w:val="P00"/>
        <w:spacing w:before="0"/>
        <w:ind w:left="0" w:right="1134"/>
        <w:rPr>
          <w:rStyle w:val="default"/>
          <w:rFonts w:cs="FrankRuehl" w:hint="cs"/>
          <w:vanish/>
          <w:sz w:val="22"/>
          <w:szCs w:val="22"/>
          <w:u w:val="single"/>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(ב)</w:t>
      </w:r>
      <w:r w:rsidRPr="00562361">
        <w:rPr>
          <w:rStyle w:val="default"/>
          <w:rFonts w:cs="FrankRuehl" w:hint="cs"/>
          <w:vanish/>
          <w:sz w:val="22"/>
          <w:szCs w:val="22"/>
          <w:u w:val="single"/>
          <w:shd w:val="clear" w:color="auto" w:fill="FFFF99"/>
          <w:rtl/>
        </w:rPr>
        <w:tab/>
        <w:t>במכירת זכות במקרקעין בבנין או בעשיית פעולה באיגוד מקרקעין לגבי זכויות במקרקעין בבנין תוך שנה מיום הרכישה יראו את כל השבח כשבח ריאלי; במכירה או בעשיית פעולה כאמור תוך השנה השניה יחושב העודף האינפלציוני כאילו יום הרכישה היה מאוחר מיום הרכישה הממשי במספר חדשים שהוא כמספר החדשים השלמים שמיום המכירה עד תום שנתיים מיום הרכישה הממשי.</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(ג)</w:t>
      </w:r>
      <w:r w:rsidRPr="00562361">
        <w:rPr>
          <w:rStyle w:val="default"/>
          <w:rFonts w:cs="FrankRuehl" w:hint="cs"/>
          <w:vanish/>
          <w:sz w:val="22"/>
          <w:szCs w:val="22"/>
          <w:u w:val="single"/>
          <w:shd w:val="clear" w:color="auto" w:fill="FFFF99"/>
          <w:rtl/>
        </w:rPr>
        <w:tab/>
        <w:t>הוראות סעיף זה לא יחולו על מכירת דירת מגורים, על הפקעה ועל מכירה של זכות שהגיעה למוכר בדרך הורשה.</w:t>
      </w:r>
    </w:p>
    <w:p w:rsidR="00DF489B" w:rsidRPr="00562361" w:rsidRDefault="00DF489B">
      <w:pPr>
        <w:pStyle w:val="P00"/>
        <w:spacing w:before="0"/>
        <w:ind w:left="0" w:right="1134"/>
        <w:rPr>
          <w:rStyle w:val="default"/>
          <w:rFonts w:cs="FrankRuehl" w:hint="cs"/>
          <w:vanish/>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11.1.1981</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9</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370" w:history="1">
        <w:r w:rsidRPr="00562361">
          <w:rPr>
            <w:rStyle w:val="Hyperlink"/>
            <w:rFonts w:cs="FrankRuehl" w:hint="cs"/>
            <w:vanish/>
            <w:szCs w:val="20"/>
            <w:shd w:val="clear" w:color="auto" w:fill="FFFF99"/>
            <w:rtl/>
          </w:rPr>
          <w:t>ס"ח תשמ"א מס' 997</w:t>
        </w:r>
      </w:hyperlink>
      <w:r w:rsidRPr="00562361">
        <w:rPr>
          <w:rStyle w:val="default"/>
          <w:rFonts w:cs="FrankRuehl" w:hint="cs"/>
          <w:vanish/>
          <w:sz w:val="20"/>
          <w:szCs w:val="20"/>
          <w:shd w:val="clear" w:color="auto" w:fill="FFFF99"/>
          <w:rtl/>
        </w:rPr>
        <w:t xml:space="preserve"> מיום 11.1.1981 עמ' 69 (</w:t>
      </w:r>
      <w:hyperlink r:id="rId371" w:history="1">
        <w:r w:rsidRPr="00562361">
          <w:rPr>
            <w:rStyle w:val="Hyperlink"/>
            <w:rFonts w:cs="FrankRuehl" w:hint="cs"/>
            <w:vanish/>
            <w:szCs w:val="20"/>
            <w:shd w:val="clear" w:color="auto" w:fill="FFFF99"/>
            <w:rtl/>
          </w:rPr>
          <w:t>ה"ח 1498</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strike/>
          <w:vanish/>
          <w:sz w:val="22"/>
          <w:szCs w:val="22"/>
          <w:shd w:val="clear" w:color="auto" w:fill="FFFF99"/>
          <w:rtl/>
        </w:rPr>
      </w:pPr>
      <w:r w:rsidRPr="00562361">
        <w:rPr>
          <w:rStyle w:val="default"/>
          <w:rFonts w:cs="FrankRuehl" w:hint="cs"/>
          <w:vanish/>
          <w:sz w:val="22"/>
          <w:szCs w:val="22"/>
          <w:shd w:val="clear" w:color="auto" w:fill="FFFF99"/>
          <w:rtl/>
        </w:rPr>
        <w:t>48.</w:t>
      </w:r>
      <w:r w:rsidRPr="00562361">
        <w:rPr>
          <w:rStyle w:val="default"/>
          <w:rFonts w:cs="FrankRuehl" w:hint="cs"/>
          <w:vanish/>
          <w:sz w:val="22"/>
          <w:szCs w:val="22"/>
          <w:shd w:val="clear" w:color="auto" w:fill="FFFF99"/>
          <w:rtl/>
        </w:rPr>
        <w:tab/>
      </w:r>
      <w:r w:rsidRPr="00562361">
        <w:rPr>
          <w:rStyle w:val="default"/>
          <w:rFonts w:cs="FrankRuehl"/>
          <w:strike/>
          <w:vanish/>
          <w:sz w:val="22"/>
          <w:szCs w:val="22"/>
          <w:shd w:val="clear" w:color="auto" w:fill="FFFF99"/>
          <w:rtl/>
        </w:rPr>
        <w:t>(א)</w:t>
      </w:r>
      <w:r w:rsidRPr="00562361">
        <w:rPr>
          <w:rStyle w:val="default"/>
          <w:rFonts w:cs="FrankRuehl"/>
          <w:strike/>
          <w:vanish/>
          <w:sz w:val="22"/>
          <w:szCs w:val="22"/>
          <w:shd w:val="clear" w:color="auto" w:fill="FFFF99"/>
          <w:rtl/>
        </w:rPr>
        <w:tab/>
      </w:r>
      <w:r w:rsidRPr="00562361">
        <w:rPr>
          <w:rStyle w:val="default"/>
          <w:rFonts w:cs="FrankRuehl" w:hint="cs"/>
          <w:strike/>
          <w:vanish/>
          <w:sz w:val="22"/>
          <w:szCs w:val="22"/>
          <w:shd w:val="clear" w:color="auto" w:fill="FFFF99"/>
          <w:rtl/>
        </w:rPr>
        <w:t>במכירת זכות במקרקעין בקרקע או בעשיית פעולה באיגוד מקרקעין לגבי זכויות במקרקעין בקרקע תוך שנתיים מיום הרכישה יראו את כל השבח כשבח ריאלי; במכירה או בעשיית פעולה תוך השנה השלישית יחושב העודף האינפלציוני כאילו יום הרכישה היה</w:t>
      </w:r>
      <w:r w:rsidRPr="00562361">
        <w:rPr>
          <w:rStyle w:val="default"/>
          <w:rFonts w:cs="FrankRuehl"/>
          <w:strike/>
          <w:vanish/>
          <w:sz w:val="22"/>
          <w:szCs w:val="22"/>
          <w:shd w:val="clear" w:color="auto" w:fill="FFFF99"/>
          <w:rtl/>
        </w:rPr>
        <w:t xml:space="preserve"> מאו</w:t>
      </w:r>
      <w:r w:rsidRPr="00562361">
        <w:rPr>
          <w:rStyle w:val="default"/>
          <w:rFonts w:cs="FrankRuehl" w:hint="cs"/>
          <w:strike/>
          <w:vanish/>
          <w:sz w:val="22"/>
          <w:szCs w:val="22"/>
          <w:shd w:val="clear" w:color="auto" w:fill="FFFF99"/>
          <w:rtl/>
        </w:rPr>
        <w:t>חר מיום הרכישה הממשי במספר חדשים</w:t>
      </w:r>
      <w:r w:rsidRPr="00562361">
        <w:rPr>
          <w:rStyle w:val="default"/>
          <w:rFonts w:cs="FrankRuehl"/>
          <w:strike/>
          <w:vanish/>
          <w:sz w:val="22"/>
          <w:szCs w:val="22"/>
          <w:shd w:val="clear" w:color="auto" w:fill="FFFF99"/>
          <w:rtl/>
        </w:rPr>
        <w:t xml:space="preserve"> </w:t>
      </w:r>
      <w:r w:rsidRPr="00562361">
        <w:rPr>
          <w:rStyle w:val="default"/>
          <w:rFonts w:cs="FrankRuehl" w:hint="cs"/>
          <w:strike/>
          <w:vanish/>
          <w:sz w:val="22"/>
          <w:szCs w:val="22"/>
          <w:shd w:val="clear" w:color="auto" w:fill="FFFF99"/>
          <w:rtl/>
        </w:rPr>
        <w:t>שהוא כמספר כפל החדשים השלמים שמיום המ</w:t>
      </w:r>
      <w:r w:rsidRPr="00562361">
        <w:rPr>
          <w:rStyle w:val="default"/>
          <w:rFonts w:cs="FrankRuehl"/>
          <w:strike/>
          <w:vanish/>
          <w:sz w:val="22"/>
          <w:szCs w:val="22"/>
          <w:shd w:val="clear" w:color="auto" w:fill="FFFF99"/>
          <w:rtl/>
        </w:rPr>
        <w:t>כ</w:t>
      </w:r>
      <w:r w:rsidRPr="00562361">
        <w:rPr>
          <w:rStyle w:val="default"/>
          <w:rFonts w:cs="FrankRuehl" w:hint="cs"/>
          <w:strike/>
          <w:vanish/>
          <w:sz w:val="22"/>
          <w:szCs w:val="22"/>
          <w:shd w:val="clear" w:color="auto" w:fill="FFFF99"/>
          <w:rtl/>
        </w:rPr>
        <w:t>י</w:t>
      </w:r>
      <w:r w:rsidRPr="00562361">
        <w:rPr>
          <w:rStyle w:val="default"/>
          <w:rFonts w:cs="FrankRuehl"/>
          <w:strike/>
          <w:vanish/>
          <w:sz w:val="22"/>
          <w:szCs w:val="22"/>
          <w:shd w:val="clear" w:color="auto" w:fill="FFFF99"/>
          <w:rtl/>
        </w:rPr>
        <w:t>ר</w:t>
      </w:r>
      <w:r w:rsidRPr="00562361">
        <w:rPr>
          <w:rStyle w:val="default"/>
          <w:rFonts w:cs="FrankRuehl" w:hint="cs"/>
          <w:strike/>
          <w:vanish/>
          <w:sz w:val="22"/>
          <w:szCs w:val="22"/>
          <w:shd w:val="clear" w:color="auto" w:fill="FFFF99"/>
          <w:rtl/>
        </w:rPr>
        <w:t xml:space="preserve">ה עד תום שלוש שנים מיום הרכישה </w:t>
      </w:r>
      <w:r w:rsidRPr="00562361">
        <w:rPr>
          <w:rStyle w:val="default"/>
          <w:rFonts w:cs="FrankRuehl"/>
          <w:strike/>
          <w:vanish/>
          <w:sz w:val="22"/>
          <w:szCs w:val="22"/>
          <w:shd w:val="clear" w:color="auto" w:fill="FFFF99"/>
          <w:rtl/>
        </w:rPr>
        <w:t>המ</w:t>
      </w:r>
      <w:r w:rsidRPr="00562361">
        <w:rPr>
          <w:rStyle w:val="default"/>
          <w:rFonts w:cs="FrankRuehl" w:hint="cs"/>
          <w:strike/>
          <w:vanish/>
          <w:sz w:val="22"/>
          <w:szCs w:val="22"/>
          <w:shd w:val="clear" w:color="auto" w:fill="FFFF99"/>
          <w:rtl/>
        </w:rPr>
        <w:t>משי.</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hint="cs"/>
          <w:strike/>
          <w:vanish/>
          <w:sz w:val="22"/>
          <w:szCs w:val="22"/>
          <w:shd w:val="clear" w:color="auto" w:fill="FFFF99"/>
          <w:rtl/>
        </w:rPr>
        <w:t>(ב)</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(א)</w:t>
      </w:r>
      <w:r w:rsidRPr="00562361">
        <w:rPr>
          <w:rStyle w:val="default"/>
          <w:rFonts w:cs="FrankRuehl" w:hint="cs"/>
          <w:vanish/>
          <w:sz w:val="22"/>
          <w:szCs w:val="22"/>
          <w:shd w:val="clear" w:color="auto" w:fill="FFFF99"/>
          <w:rtl/>
        </w:rPr>
        <w:tab/>
        <w:t xml:space="preserve">במכירת זכות במקרקעין </w:t>
      </w:r>
      <w:r w:rsidRPr="00562361">
        <w:rPr>
          <w:rStyle w:val="default"/>
          <w:rFonts w:cs="FrankRuehl" w:hint="cs"/>
          <w:strike/>
          <w:vanish/>
          <w:sz w:val="22"/>
          <w:szCs w:val="22"/>
          <w:shd w:val="clear" w:color="auto" w:fill="FFFF99"/>
          <w:rtl/>
        </w:rPr>
        <w:t>בבנין</w:t>
      </w:r>
      <w:r w:rsidRPr="00562361">
        <w:rPr>
          <w:rStyle w:val="default"/>
          <w:rFonts w:cs="FrankRuehl" w:hint="cs"/>
          <w:vanish/>
          <w:sz w:val="22"/>
          <w:szCs w:val="22"/>
          <w:shd w:val="clear" w:color="auto" w:fill="FFFF99"/>
          <w:rtl/>
        </w:rPr>
        <w:t xml:space="preserve"> או בעשיית פעולה באיגוד מקרקעין לגבי זכויות במקרקעין </w:t>
      </w:r>
      <w:r w:rsidRPr="00562361">
        <w:rPr>
          <w:rStyle w:val="default"/>
          <w:rFonts w:cs="FrankRuehl" w:hint="cs"/>
          <w:strike/>
          <w:vanish/>
          <w:sz w:val="22"/>
          <w:szCs w:val="22"/>
          <w:shd w:val="clear" w:color="auto" w:fill="FFFF99"/>
          <w:rtl/>
        </w:rPr>
        <w:t>בבנין</w:t>
      </w:r>
      <w:r w:rsidRPr="00562361">
        <w:rPr>
          <w:rStyle w:val="default"/>
          <w:rFonts w:cs="FrankRuehl" w:hint="cs"/>
          <w:vanish/>
          <w:sz w:val="22"/>
          <w:szCs w:val="22"/>
          <w:shd w:val="clear" w:color="auto" w:fill="FFFF99"/>
          <w:rtl/>
        </w:rPr>
        <w:t xml:space="preserve"> תוך שנה מיום הרכישה יראו את כל השבח כשבח ריאלי; במכירה או בעשיית פעולה כאמור תוך השנה השניה יחושב העודף האינפלציוני כאילו יום הרכישה היה מאוחר מיום הרכישה הממשי במספר חדשים שהוא כמספר החדשים השלמים שמיום המכירה עד תום שנתיים מיום הרכישה הממשי.</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(ג)</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(ב)</w:t>
      </w:r>
      <w:r w:rsidRPr="00562361">
        <w:rPr>
          <w:rStyle w:val="default"/>
          <w:rFonts w:cs="FrankRuehl" w:hint="cs"/>
          <w:vanish/>
          <w:sz w:val="22"/>
          <w:szCs w:val="22"/>
          <w:shd w:val="clear" w:color="auto" w:fill="FFFF99"/>
          <w:rtl/>
        </w:rPr>
        <w:tab/>
        <w:t>הוראות סעיף זה לא יחולו על מכירת דירת מגורים, על הפקעה ועל מכירה של זכות שהגיעה למוכר בדרך הורשה.</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11.7.1984</w:t>
      </w:r>
    </w:p>
    <w:p w:rsidR="00DF489B" w:rsidRPr="00562361" w:rsidRDefault="00DF489B">
      <w:pPr>
        <w:pStyle w:val="P33"/>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15</w:t>
      </w:r>
    </w:p>
    <w:p w:rsidR="00DF489B" w:rsidRPr="00562361" w:rsidRDefault="00DF489B">
      <w:pPr>
        <w:pStyle w:val="P33"/>
        <w:spacing w:before="0"/>
        <w:ind w:left="0" w:right="1134"/>
        <w:rPr>
          <w:rStyle w:val="default"/>
          <w:rFonts w:cs="FrankRuehl" w:hint="cs"/>
          <w:vanish/>
          <w:sz w:val="20"/>
          <w:szCs w:val="20"/>
          <w:shd w:val="clear" w:color="auto" w:fill="FFFF99"/>
          <w:rtl/>
        </w:rPr>
      </w:pPr>
      <w:hyperlink r:id="rId372" w:history="1">
        <w:r w:rsidRPr="00562361">
          <w:rPr>
            <w:rStyle w:val="Hyperlink"/>
            <w:rFonts w:cs="FrankRuehl" w:hint="cs"/>
            <w:vanish/>
            <w:szCs w:val="20"/>
            <w:shd w:val="clear" w:color="auto" w:fill="FFFF99"/>
            <w:rtl/>
          </w:rPr>
          <w:t>ס"ח תשמ"ד מס' 1121</w:t>
        </w:r>
      </w:hyperlink>
      <w:r w:rsidRPr="00562361">
        <w:rPr>
          <w:rStyle w:val="default"/>
          <w:rFonts w:cs="FrankRuehl" w:hint="cs"/>
          <w:vanish/>
          <w:sz w:val="20"/>
          <w:szCs w:val="20"/>
          <w:shd w:val="clear" w:color="auto" w:fill="FFFF99"/>
          <w:rtl/>
        </w:rPr>
        <w:t xml:space="preserve"> מיום 11.7.1984 עמ' 182 (</w:t>
      </w:r>
      <w:hyperlink r:id="rId373" w:history="1">
        <w:r w:rsidRPr="00562361">
          <w:rPr>
            <w:rStyle w:val="Hyperlink"/>
            <w:rFonts w:cs="FrankRuehl" w:hint="cs"/>
            <w:vanish/>
            <w:szCs w:val="20"/>
            <w:shd w:val="clear" w:color="auto" w:fill="FFFF99"/>
            <w:rtl/>
          </w:rPr>
          <w:t>ה"ח 1654</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(א)</w:t>
      </w:r>
      <w:r w:rsidRPr="00562361">
        <w:rPr>
          <w:rStyle w:val="default"/>
          <w:rFonts w:cs="FrankRuehl" w:hint="cs"/>
          <w:vanish/>
          <w:sz w:val="22"/>
          <w:szCs w:val="22"/>
          <w:shd w:val="clear" w:color="auto" w:fill="FFFF99"/>
          <w:rtl/>
        </w:rPr>
        <w:tab/>
        <w:t xml:space="preserve">במכירת זכות במקרקעין או בעשיית פעולה באיגוד מקרקעין לגבי זכויות במקרקעין תוך שנה מיום הרכישה יראו את כל השבח כשבח ריאלי; במכירה או בעשיית פעולה כאמור תוך השנה השניה יחושב </w:t>
      </w:r>
      <w:r w:rsidRPr="00562361">
        <w:rPr>
          <w:rStyle w:val="default"/>
          <w:rFonts w:cs="FrankRuehl" w:hint="cs"/>
          <w:strike/>
          <w:vanish/>
          <w:sz w:val="22"/>
          <w:szCs w:val="22"/>
          <w:shd w:val="clear" w:color="auto" w:fill="FFFF99"/>
          <w:rtl/>
        </w:rPr>
        <w:t>העודף האינפלציוני</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הסכום האינפלציוני</w:t>
      </w:r>
      <w:r w:rsidRPr="00562361">
        <w:rPr>
          <w:rStyle w:val="default"/>
          <w:rFonts w:cs="FrankRuehl" w:hint="cs"/>
          <w:vanish/>
          <w:sz w:val="22"/>
          <w:szCs w:val="22"/>
          <w:shd w:val="clear" w:color="auto" w:fill="FFFF99"/>
          <w:rtl/>
        </w:rPr>
        <w:t xml:space="preserve"> כאילו יום הרכישה היה מאוחר מיום הרכישה הממשי במספר חדשים שהוא כמספר החדשים השלמים שמיום המכירה עד תום שנתיים מיום הרכישה הממשי.</w:t>
      </w:r>
    </w:p>
    <w:p w:rsidR="00DF489B" w:rsidRPr="00562361" w:rsidRDefault="00DF489B">
      <w:pPr>
        <w:pStyle w:val="page"/>
        <w:widowControl/>
        <w:ind w:right="1134"/>
        <w:rPr>
          <w:rStyle w:val="default"/>
          <w:rFonts w:cs="FrankRuehl" w:hint="cs"/>
          <w:vanish/>
          <w:position w:val="0"/>
          <w:szCs w:val="20"/>
          <w:shd w:val="clear" w:color="auto" w:fill="FFFF99"/>
          <w:rtl/>
        </w:rPr>
      </w:pPr>
    </w:p>
    <w:p w:rsidR="00DF489B" w:rsidRPr="00562361" w:rsidRDefault="00DF489B">
      <w:pPr>
        <w:pStyle w:val="P00"/>
        <w:spacing w:before="0"/>
        <w:ind w:left="0" w:right="1134"/>
        <w:rPr>
          <w:rFonts w:cs="FrankRuehl" w:hint="cs"/>
          <w:vanish/>
          <w:color w:val="FF0000"/>
          <w:szCs w:val="20"/>
          <w:shd w:val="clear" w:color="auto" w:fill="FFFF99"/>
          <w:rtl/>
        </w:rPr>
      </w:pPr>
      <w:r w:rsidRPr="00562361">
        <w:rPr>
          <w:rFonts w:cs="FrankRuehl" w:hint="cs"/>
          <w:vanish/>
          <w:color w:val="FF0000"/>
          <w:szCs w:val="20"/>
          <w:shd w:val="clear" w:color="auto" w:fill="FFFF99"/>
          <w:rtl/>
        </w:rPr>
        <w:t>מיום 1.1.2008</w:t>
      </w:r>
    </w:p>
    <w:p w:rsidR="00DF489B" w:rsidRPr="00562361" w:rsidRDefault="00DF489B">
      <w:pPr>
        <w:pStyle w:val="P00"/>
        <w:spacing w:before="0"/>
        <w:ind w:left="0" w:right="1134"/>
        <w:rPr>
          <w:rFonts w:cs="FrankRuehl" w:hint="cs"/>
          <w:vanish/>
          <w:szCs w:val="20"/>
          <w:shd w:val="clear" w:color="auto" w:fill="FFFF99"/>
          <w:rtl/>
        </w:rPr>
      </w:pPr>
      <w:r w:rsidRPr="00562361">
        <w:rPr>
          <w:rFonts w:cs="FrankRuehl" w:hint="cs"/>
          <w:b/>
          <w:bCs/>
          <w:vanish/>
          <w:szCs w:val="20"/>
          <w:shd w:val="clear" w:color="auto" w:fill="FFFF99"/>
          <w:rtl/>
        </w:rPr>
        <w:t>תיקון מס' 64</w:t>
      </w:r>
    </w:p>
    <w:p w:rsidR="00DF489B" w:rsidRPr="00562361" w:rsidRDefault="00DF489B">
      <w:pPr>
        <w:pStyle w:val="P00"/>
        <w:spacing w:before="0"/>
        <w:ind w:left="0" w:right="1134"/>
        <w:rPr>
          <w:rFonts w:cs="FrankRuehl" w:hint="cs"/>
          <w:vanish/>
          <w:szCs w:val="20"/>
          <w:shd w:val="clear" w:color="auto" w:fill="FFFF99"/>
          <w:rtl/>
        </w:rPr>
      </w:pPr>
      <w:hyperlink r:id="rId374" w:history="1">
        <w:r w:rsidRPr="00562361">
          <w:rPr>
            <w:rStyle w:val="Hyperlink"/>
            <w:rFonts w:cs="FrankRuehl" w:hint="cs"/>
            <w:vanish/>
            <w:szCs w:val="20"/>
            <w:shd w:val="clear" w:color="auto" w:fill="FFFF99"/>
            <w:rtl/>
          </w:rPr>
          <w:t>ס"ח תשס"ח מס' 2136</w:t>
        </w:r>
      </w:hyperlink>
      <w:r w:rsidRPr="00562361">
        <w:rPr>
          <w:rFonts w:cs="FrankRuehl" w:hint="cs"/>
          <w:vanish/>
          <w:szCs w:val="20"/>
          <w:shd w:val="clear" w:color="auto" w:fill="FFFF99"/>
          <w:rtl/>
        </w:rPr>
        <w:t xml:space="preserve"> מיום 6.3.2008 עמ' 231 (</w:t>
      </w:r>
      <w:hyperlink r:id="rId375" w:history="1">
        <w:r w:rsidRPr="00562361">
          <w:rPr>
            <w:rStyle w:val="Hyperlink"/>
            <w:rFonts w:cs="FrankRuehl" w:hint="cs"/>
            <w:vanish/>
            <w:szCs w:val="20"/>
            <w:shd w:val="clear" w:color="auto" w:fill="FFFF99"/>
            <w:rtl/>
          </w:rPr>
          <w:t>ה"ח 347</w:t>
        </w:r>
      </w:hyperlink>
      <w:r w:rsidRPr="00562361">
        <w:rPr>
          <w:rFonts w:cs="FrankRuehl" w:hint="cs"/>
          <w:vanish/>
          <w:szCs w:val="20"/>
          <w:shd w:val="clear" w:color="auto" w:fill="FFFF99"/>
          <w:rtl/>
        </w:rPr>
        <w:t>)</w:t>
      </w:r>
    </w:p>
    <w:p w:rsidR="00DF489B" w:rsidRPr="00562361" w:rsidRDefault="00DF489B">
      <w:pPr>
        <w:pStyle w:val="P00"/>
        <w:spacing w:before="0"/>
        <w:ind w:left="0" w:right="1134"/>
        <w:rPr>
          <w:rFonts w:cs="FrankRuehl" w:hint="cs"/>
          <w:vanish/>
          <w:szCs w:val="20"/>
          <w:shd w:val="clear" w:color="auto" w:fill="FFFF99"/>
          <w:rtl/>
        </w:rPr>
      </w:pPr>
      <w:r w:rsidRPr="00562361">
        <w:rPr>
          <w:rFonts w:cs="FrankRuehl" w:hint="cs"/>
          <w:b/>
          <w:bCs/>
          <w:vanish/>
          <w:szCs w:val="20"/>
          <w:shd w:val="clear" w:color="auto" w:fill="FFFF99"/>
          <w:rtl/>
        </w:rPr>
        <w:t>ביטול סעיף 48</w:t>
      </w:r>
    </w:p>
    <w:p w:rsidR="00DF489B" w:rsidRPr="00562361" w:rsidRDefault="00DF489B">
      <w:pPr>
        <w:pStyle w:val="P00"/>
        <w:ind w:left="0" w:right="1134"/>
        <w:rPr>
          <w:rFonts w:cs="FrankRuehl" w:hint="cs"/>
          <w:vanish/>
          <w:szCs w:val="20"/>
          <w:shd w:val="clear" w:color="auto" w:fill="FFFF99"/>
          <w:rtl/>
        </w:rPr>
      </w:pPr>
      <w:r w:rsidRPr="00562361">
        <w:rPr>
          <w:rFonts w:cs="FrankRuehl" w:hint="cs"/>
          <w:vanish/>
          <w:szCs w:val="20"/>
          <w:shd w:val="clear" w:color="auto" w:fill="FFFF99"/>
          <w:rtl/>
        </w:rPr>
        <w:t>הנוסח הקודם:</w:t>
      </w:r>
    </w:p>
    <w:p w:rsidR="00DF489B" w:rsidRPr="00562361" w:rsidRDefault="00DF489B">
      <w:pPr>
        <w:pStyle w:val="P00"/>
        <w:spacing w:before="20"/>
        <w:ind w:left="0" w:right="1134"/>
        <w:rPr>
          <w:rStyle w:val="big-number"/>
          <w:rFonts w:hint="cs"/>
          <w:strike/>
          <w:vanish/>
          <w:sz w:val="16"/>
          <w:szCs w:val="16"/>
          <w:shd w:val="clear" w:color="auto" w:fill="FFFF99"/>
          <w:rtl/>
        </w:rPr>
      </w:pPr>
      <w:r w:rsidRPr="00562361">
        <w:rPr>
          <w:rStyle w:val="big-number"/>
          <w:rFonts w:hint="cs"/>
          <w:strike/>
          <w:vanish/>
          <w:sz w:val="16"/>
          <w:szCs w:val="16"/>
          <w:shd w:val="clear" w:color="auto" w:fill="FFFF99"/>
          <w:rtl/>
        </w:rPr>
        <w:t>מכירות קצרות מועד</w:t>
      </w:r>
    </w:p>
    <w:p w:rsidR="00DF489B" w:rsidRPr="00562361" w:rsidRDefault="00DF489B">
      <w:pPr>
        <w:pStyle w:val="P00"/>
        <w:spacing w:before="0"/>
        <w:ind w:left="0" w:right="1134"/>
        <w:rPr>
          <w:rStyle w:val="default"/>
          <w:rFonts w:cs="FrankRuehl"/>
          <w:vanish/>
          <w:sz w:val="22"/>
          <w:szCs w:val="22"/>
          <w:shd w:val="clear" w:color="auto" w:fill="FFFF99"/>
          <w:rtl/>
        </w:rPr>
      </w:pPr>
      <w:r w:rsidRPr="00562361">
        <w:rPr>
          <w:rStyle w:val="big-number"/>
          <w:rFonts w:cs="FrankRuehl"/>
          <w:strike/>
          <w:vanish/>
          <w:sz w:val="22"/>
          <w:szCs w:val="22"/>
          <w:shd w:val="clear" w:color="auto" w:fill="FFFF99"/>
          <w:rtl/>
        </w:rPr>
        <w:t>48.</w:t>
      </w:r>
      <w:r w:rsidRPr="00562361">
        <w:rPr>
          <w:rStyle w:val="big-number"/>
          <w:rFonts w:cs="FrankRuehl"/>
          <w:strike/>
          <w:vanish/>
          <w:sz w:val="22"/>
          <w:szCs w:val="22"/>
          <w:shd w:val="clear" w:color="auto" w:fill="FFFF99"/>
          <w:rtl/>
        </w:rPr>
        <w:tab/>
      </w:r>
      <w:r w:rsidRPr="00562361">
        <w:rPr>
          <w:rStyle w:val="default"/>
          <w:rFonts w:cs="FrankRuehl"/>
          <w:strike/>
          <w:vanish/>
          <w:sz w:val="22"/>
          <w:szCs w:val="22"/>
          <w:shd w:val="clear" w:color="auto" w:fill="FFFF99"/>
          <w:rtl/>
        </w:rPr>
        <w:t>(א)</w:t>
      </w:r>
      <w:r w:rsidRPr="00562361">
        <w:rPr>
          <w:rStyle w:val="default"/>
          <w:rFonts w:cs="FrankRuehl"/>
          <w:strike/>
          <w:vanish/>
          <w:sz w:val="22"/>
          <w:szCs w:val="22"/>
          <w:shd w:val="clear" w:color="auto" w:fill="FFFF99"/>
          <w:rtl/>
        </w:rPr>
        <w:tab/>
        <w:t>במכ</w:t>
      </w:r>
      <w:r w:rsidRPr="00562361">
        <w:rPr>
          <w:rStyle w:val="default"/>
          <w:rFonts w:cs="FrankRuehl" w:hint="cs"/>
          <w:strike/>
          <w:vanish/>
          <w:sz w:val="22"/>
          <w:szCs w:val="22"/>
          <w:shd w:val="clear" w:color="auto" w:fill="FFFF99"/>
          <w:rtl/>
        </w:rPr>
        <w:t>ירת זכות במקרקעין או בעשיית פעולה באיגוד מקרקעין לג</w:t>
      </w:r>
      <w:r w:rsidRPr="00562361">
        <w:rPr>
          <w:rStyle w:val="default"/>
          <w:rFonts w:cs="FrankRuehl"/>
          <w:strike/>
          <w:vanish/>
          <w:sz w:val="22"/>
          <w:szCs w:val="22"/>
          <w:shd w:val="clear" w:color="auto" w:fill="FFFF99"/>
          <w:rtl/>
        </w:rPr>
        <w:t>בי</w:t>
      </w:r>
      <w:r w:rsidRPr="00562361">
        <w:rPr>
          <w:rStyle w:val="default"/>
          <w:rFonts w:cs="FrankRuehl" w:hint="cs"/>
          <w:strike/>
          <w:vanish/>
          <w:sz w:val="22"/>
          <w:szCs w:val="22"/>
          <w:shd w:val="clear" w:color="auto" w:fill="FFFF99"/>
          <w:rtl/>
        </w:rPr>
        <w:t xml:space="preserve"> זכויות במקרקעין תוך שנה מיום הרכישה יראו את כל השבח כשבח ריאלי; במכירה או בעשיית פעולה כאמור תוך השנה השניה יחושב הסכום האינפלציוני כאילו יום הרכישה היה</w:t>
      </w:r>
      <w:r w:rsidRPr="00562361">
        <w:rPr>
          <w:rStyle w:val="default"/>
          <w:rFonts w:cs="FrankRuehl"/>
          <w:strike/>
          <w:vanish/>
          <w:sz w:val="22"/>
          <w:szCs w:val="22"/>
          <w:shd w:val="clear" w:color="auto" w:fill="FFFF99"/>
          <w:rtl/>
        </w:rPr>
        <w:t xml:space="preserve"> מאו</w:t>
      </w:r>
      <w:r w:rsidRPr="00562361">
        <w:rPr>
          <w:rStyle w:val="default"/>
          <w:rFonts w:cs="FrankRuehl" w:hint="cs"/>
          <w:strike/>
          <w:vanish/>
          <w:sz w:val="22"/>
          <w:szCs w:val="22"/>
          <w:shd w:val="clear" w:color="auto" w:fill="FFFF99"/>
          <w:rtl/>
        </w:rPr>
        <w:t>חר מיום הרכישה הממשי במספר חדשים</w:t>
      </w:r>
      <w:r w:rsidRPr="00562361">
        <w:rPr>
          <w:rStyle w:val="default"/>
          <w:rFonts w:cs="FrankRuehl"/>
          <w:strike/>
          <w:vanish/>
          <w:sz w:val="22"/>
          <w:szCs w:val="22"/>
          <w:shd w:val="clear" w:color="auto" w:fill="FFFF99"/>
          <w:rtl/>
        </w:rPr>
        <w:t xml:space="preserve"> </w:t>
      </w:r>
      <w:r w:rsidRPr="00562361">
        <w:rPr>
          <w:rStyle w:val="default"/>
          <w:rFonts w:cs="FrankRuehl" w:hint="cs"/>
          <w:strike/>
          <w:vanish/>
          <w:sz w:val="22"/>
          <w:szCs w:val="22"/>
          <w:shd w:val="clear" w:color="auto" w:fill="FFFF99"/>
          <w:rtl/>
        </w:rPr>
        <w:t>שהוא כמספר החדשים השלמים שמיום המ</w:t>
      </w:r>
      <w:r w:rsidRPr="00562361">
        <w:rPr>
          <w:rStyle w:val="default"/>
          <w:rFonts w:cs="FrankRuehl"/>
          <w:strike/>
          <w:vanish/>
          <w:sz w:val="22"/>
          <w:szCs w:val="22"/>
          <w:shd w:val="clear" w:color="auto" w:fill="FFFF99"/>
          <w:rtl/>
        </w:rPr>
        <w:t>כ</w:t>
      </w:r>
      <w:r w:rsidRPr="00562361">
        <w:rPr>
          <w:rStyle w:val="default"/>
          <w:rFonts w:cs="FrankRuehl" w:hint="cs"/>
          <w:strike/>
          <w:vanish/>
          <w:sz w:val="22"/>
          <w:szCs w:val="22"/>
          <w:shd w:val="clear" w:color="auto" w:fill="FFFF99"/>
          <w:rtl/>
        </w:rPr>
        <w:t>י</w:t>
      </w:r>
      <w:r w:rsidRPr="00562361">
        <w:rPr>
          <w:rStyle w:val="default"/>
          <w:rFonts w:cs="FrankRuehl"/>
          <w:strike/>
          <w:vanish/>
          <w:sz w:val="22"/>
          <w:szCs w:val="22"/>
          <w:shd w:val="clear" w:color="auto" w:fill="FFFF99"/>
          <w:rtl/>
        </w:rPr>
        <w:t>ר</w:t>
      </w:r>
      <w:r w:rsidRPr="00562361">
        <w:rPr>
          <w:rStyle w:val="default"/>
          <w:rFonts w:cs="FrankRuehl" w:hint="cs"/>
          <w:strike/>
          <w:vanish/>
          <w:sz w:val="22"/>
          <w:szCs w:val="22"/>
          <w:shd w:val="clear" w:color="auto" w:fill="FFFF99"/>
          <w:rtl/>
        </w:rPr>
        <w:t xml:space="preserve">ה עד תום שנתיים מיום הרכישה </w:t>
      </w:r>
      <w:r w:rsidRPr="00562361">
        <w:rPr>
          <w:rStyle w:val="default"/>
          <w:rFonts w:cs="FrankRuehl"/>
          <w:strike/>
          <w:vanish/>
          <w:sz w:val="22"/>
          <w:szCs w:val="22"/>
          <w:shd w:val="clear" w:color="auto" w:fill="FFFF99"/>
          <w:rtl/>
        </w:rPr>
        <w:t>המ</w:t>
      </w:r>
      <w:r w:rsidRPr="00562361">
        <w:rPr>
          <w:rStyle w:val="default"/>
          <w:rFonts w:cs="FrankRuehl" w:hint="cs"/>
          <w:strike/>
          <w:vanish/>
          <w:sz w:val="22"/>
          <w:szCs w:val="22"/>
          <w:shd w:val="clear" w:color="auto" w:fill="FFFF99"/>
          <w:rtl/>
        </w:rPr>
        <w:t>משי.</w:t>
      </w:r>
    </w:p>
    <w:p w:rsidR="00DF489B" w:rsidRDefault="00DF489B">
      <w:pPr>
        <w:pStyle w:val="P00"/>
        <w:spacing w:before="0"/>
        <w:ind w:left="0" w:right="1134"/>
        <w:rPr>
          <w:rStyle w:val="default"/>
          <w:rFonts w:cs="FrankRuehl" w:hint="cs"/>
          <w:strike/>
          <w:sz w:val="2"/>
          <w:szCs w:val="2"/>
          <w:rtl/>
        </w:rPr>
      </w:pPr>
      <w:r w:rsidRPr="00562361">
        <w:rPr>
          <w:rFonts w:cs="FrankRuehl"/>
          <w:vanish/>
          <w:sz w:val="22"/>
          <w:szCs w:val="22"/>
          <w:shd w:val="clear" w:color="auto" w:fill="FFFF99"/>
          <w:rtl/>
        </w:rPr>
        <w:tab/>
      </w:r>
      <w:r w:rsidRPr="00562361">
        <w:rPr>
          <w:rStyle w:val="default"/>
          <w:rFonts w:cs="FrankRuehl"/>
          <w:strike/>
          <w:vanish/>
          <w:sz w:val="22"/>
          <w:szCs w:val="22"/>
          <w:shd w:val="clear" w:color="auto" w:fill="FFFF99"/>
          <w:rtl/>
        </w:rPr>
        <w:t>(ב)</w:t>
      </w:r>
      <w:r w:rsidRPr="00562361">
        <w:rPr>
          <w:rStyle w:val="default"/>
          <w:rFonts w:cs="FrankRuehl"/>
          <w:strike/>
          <w:vanish/>
          <w:sz w:val="22"/>
          <w:szCs w:val="22"/>
          <w:shd w:val="clear" w:color="auto" w:fill="FFFF99"/>
          <w:rtl/>
        </w:rPr>
        <w:tab/>
        <w:t>הור</w:t>
      </w:r>
      <w:r w:rsidRPr="00562361">
        <w:rPr>
          <w:rStyle w:val="default"/>
          <w:rFonts w:cs="FrankRuehl" w:hint="cs"/>
          <w:strike/>
          <w:vanish/>
          <w:sz w:val="22"/>
          <w:szCs w:val="22"/>
          <w:shd w:val="clear" w:color="auto" w:fill="FFFF99"/>
          <w:rtl/>
        </w:rPr>
        <w:t>אות סעיף זה לא יחולו על מכירת דירת מגורים, על הפקעה ועל מכירה של זכות שהגיעה למוכר בדרך הורשה.</w:t>
      </w:r>
      <w:bookmarkEnd w:id="140"/>
    </w:p>
    <w:p w:rsidR="00DF489B" w:rsidRDefault="00DF489B" w:rsidP="00C47121">
      <w:pPr>
        <w:pStyle w:val="P00"/>
        <w:spacing w:before="72"/>
        <w:ind w:left="0" w:right="1134"/>
        <w:rPr>
          <w:rStyle w:val="default"/>
          <w:rFonts w:cs="FrankRuehl" w:hint="cs"/>
          <w:rtl/>
        </w:rPr>
      </w:pPr>
      <w:bookmarkStart w:id="141" w:name="Seif79"/>
      <w:bookmarkEnd w:id="141"/>
      <w:r>
        <w:rPr>
          <w:lang w:val="he-IL"/>
        </w:rPr>
        <w:pict>
          <v:rect id="_x0000_s2178" style="position:absolute;left:0;text-align:left;margin-left:464.5pt;margin-top:8.05pt;width:75.05pt;height:107.4pt;z-index:251532800"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המ</w:t>
                  </w:r>
                  <w:r>
                    <w:rPr>
                      <w:rFonts w:cs="Miriam" w:hint="cs"/>
                      <w:sz w:val="18"/>
                      <w:szCs w:val="18"/>
                      <w:rtl/>
                    </w:rPr>
                    <w:t xml:space="preserve">ס </w:t>
                  </w:r>
                  <w:r>
                    <w:rPr>
                      <w:rFonts w:cs="Miriam"/>
                      <w:sz w:val="18"/>
                      <w:szCs w:val="18"/>
                      <w:rtl/>
                    </w:rPr>
                    <w:t>על</w:t>
                  </w:r>
                  <w:r>
                    <w:rPr>
                      <w:rFonts w:cs="Miriam" w:hint="cs"/>
                      <w:sz w:val="18"/>
                      <w:szCs w:val="18"/>
                      <w:rtl/>
                    </w:rPr>
                    <w:t xml:space="preserve"> השבח</w:t>
                  </w:r>
                </w:p>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6)</w:t>
                  </w:r>
                </w:p>
                <w:p w:rsidR="00CC71C6" w:rsidRDefault="00CC71C6">
                  <w:pPr>
                    <w:spacing w:line="160" w:lineRule="exact"/>
                    <w:jc w:val="left"/>
                    <w:rPr>
                      <w:rFonts w:cs="Miriam"/>
                      <w:noProof/>
                      <w:sz w:val="18"/>
                      <w:szCs w:val="18"/>
                      <w:rtl/>
                    </w:rPr>
                  </w:pPr>
                  <w:r>
                    <w:rPr>
                      <w:rFonts w:cs="Miriam"/>
                      <w:sz w:val="18"/>
                      <w:szCs w:val="18"/>
                      <w:rtl/>
                    </w:rPr>
                    <w:t>תשל"</w:t>
                  </w:r>
                  <w:r>
                    <w:rPr>
                      <w:rFonts w:cs="Miriam" w:hint="cs"/>
                      <w:sz w:val="18"/>
                      <w:szCs w:val="18"/>
                      <w:rtl/>
                    </w:rPr>
                    <w:t>ה-1975</w:t>
                  </w:r>
                </w:p>
                <w:p w:rsidR="00CC71C6" w:rsidRDefault="00CC71C6">
                  <w:pPr>
                    <w:spacing w:line="160" w:lineRule="exact"/>
                    <w:jc w:val="left"/>
                    <w:rPr>
                      <w:rFonts w:cs="Miriam" w:hint="cs"/>
                      <w:noProof/>
                      <w:sz w:val="18"/>
                      <w:szCs w:val="18"/>
                      <w:rtl/>
                    </w:rPr>
                  </w:pPr>
                  <w:r>
                    <w:rPr>
                      <w:rFonts w:cs="Miriam" w:hint="cs"/>
                      <w:sz w:val="18"/>
                      <w:szCs w:val="18"/>
                      <w:rtl/>
                    </w:rPr>
                    <w:t xml:space="preserve">(תיקון מס' 18) </w:t>
                  </w:r>
                </w:p>
                <w:p w:rsidR="00CC71C6" w:rsidRDefault="00CC71C6">
                  <w:pPr>
                    <w:spacing w:line="160" w:lineRule="exact"/>
                    <w:jc w:val="left"/>
                    <w:rPr>
                      <w:rFonts w:cs="Miriam"/>
                      <w:noProof/>
                      <w:sz w:val="18"/>
                      <w:szCs w:val="18"/>
                      <w:rtl/>
                    </w:rPr>
                  </w:pPr>
                  <w:r>
                    <w:rPr>
                      <w:rFonts w:cs="Miriam"/>
                      <w:sz w:val="18"/>
                      <w:szCs w:val="18"/>
                      <w:rtl/>
                    </w:rPr>
                    <w:t>תשמ"</w:t>
                  </w:r>
                  <w:r>
                    <w:rPr>
                      <w:rFonts w:cs="Miriam" w:hint="cs"/>
                      <w:sz w:val="18"/>
                      <w:szCs w:val="18"/>
                      <w:rtl/>
                    </w:rPr>
                    <w:t>ז-1987</w:t>
                  </w:r>
                </w:p>
                <w:p w:rsidR="00CC71C6" w:rsidRDefault="00CC71C6">
                  <w:pPr>
                    <w:spacing w:line="160" w:lineRule="exact"/>
                    <w:jc w:val="left"/>
                    <w:rPr>
                      <w:rFonts w:cs="Miriam" w:hint="cs"/>
                      <w:sz w:val="18"/>
                      <w:szCs w:val="18"/>
                      <w:rtl/>
                    </w:rPr>
                  </w:pPr>
                  <w:r>
                    <w:rPr>
                      <w:rFonts w:cs="Miriam" w:hint="cs"/>
                      <w:sz w:val="18"/>
                      <w:szCs w:val="18"/>
                      <w:rtl/>
                    </w:rPr>
                    <w:t xml:space="preserve">(תיקון מס' 18ג) </w:t>
                  </w:r>
                </w:p>
                <w:p w:rsidR="00CC71C6" w:rsidRDefault="00CC71C6">
                  <w:pPr>
                    <w:spacing w:line="160" w:lineRule="exact"/>
                    <w:jc w:val="left"/>
                    <w:rPr>
                      <w:rFonts w:cs="Miriam"/>
                      <w:noProof/>
                      <w:sz w:val="18"/>
                      <w:szCs w:val="18"/>
                      <w:rtl/>
                    </w:rPr>
                  </w:pPr>
                  <w:r>
                    <w:rPr>
                      <w:rFonts w:cs="Miriam" w:hint="cs"/>
                      <w:sz w:val="18"/>
                      <w:szCs w:val="18"/>
                      <w:rtl/>
                    </w:rPr>
                    <w:t>תש"</w:t>
                  </w:r>
                  <w:r>
                    <w:rPr>
                      <w:rFonts w:cs="Miriam"/>
                      <w:sz w:val="18"/>
                      <w:szCs w:val="18"/>
                      <w:rtl/>
                    </w:rPr>
                    <w:t>ן</w:t>
                  </w:r>
                  <w:r>
                    <w:rPr>
                      <w:rFonts w:cs="Miriam" w:hint="cs"/>
                      <w:sz w:val="18"/>
                      <w:szCs w:val="18"/>
                      <w:rtl/>
                    </w:rPr>
                    <w:t>-1990</w:t>
                  </w:r>
                </w:p>
                <w:p w:rsidR="00CC71C6" w:rsidRDefault="00CC71C6">
                  <w:pPr>
                    <w:spacing w:line="160" w:lineRule="exact"/>
                    <w:jc w:val="left"/>
                    <w:rPr>
                      <w:rFonts w:cs="Miriam" w:hint="cs"/>
                      <w:sz w:val="18"/>
                      <w:szCs w:val="18"/>
                      <w:rtl/>
                    </w:rPr>
                  </w:pPr>
                  <w:r>
                    <w:rPr>
                      <w:rFonts w:cs="Miriam" w:hint="cs"/>
                      <w:sz w:val="18"/>
                      <w:szCs w:val="18"/>
                      <w:rtl/>
                    </w:rPr>
                    <w:t xml:space="preserve">(תיקון מס' 22) </w:t>
                  </w:r>
                </w:p>
                <w:p w:rsidR="00CC71C6" w:rsidRDefault="00CC71C6">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ג-199</w:t>
                  </w:r>
                  <w:r>
                    <w:rPr>
                      <w:rFonts w:cs="Miriam"/>
                      <w:sz w:val="18"/>
                      <w:szCs w:val="18"/>
                      <w:rtl/>
                    </w:rPr>
                    <w:t>2</w:t>
                  </w:r>
                </w:p>
                <w:p w:rsidR="00CC71C6" w:rsidRDefault="00CC71C6">
                  <w:pPr>
                    <w:spacing w:line="160" w:lineRule="exact"/>
                    <w:jc w:val="left"/>
                    <w:rPr>
                      <w:rFonts w:cs="Miriam" w:hint="cs"/>
                      <w:sz w:val="18"/>
                      <w:szCs w:val="18"/>
                      <w:rtl/>
                    </w:rPr>
                  </w:pPr>
                  <w:r>
                    <w:rPr>
                      <w:rFonts w:cs="Miriam" w:hint="cs"/>
                      <w:sz w:val="18"/>
                      <w:szCs w:val="18"/>
                      <w:rtl/>
                    </w:rPr>
                    <w:t>(תיקון מס' 50) תשס"ב-2002</w:t>
                  </w:r>
                </w:p>
                <w:p w:rsidR="00CC71C6" w:rsidRDefault="00CC71C6">
                  <w:pPr>
                    <w:spacing w:line="160" w:lineRule="exact"/>
                    <w:jc w:val="left"/>
                    <w:rPr>
                      <w:rFonts w:cs="Miriam"/>
                      <w:noProof/>
                      <w:sz w:val="18"/>
                      <w:szCs w:val="18"/>
                      <w:rtl/>
                    </w:rPr>
                  </w:pPr>
                  <w:r>
                    <w:rPr>
                      <w:rFonts w:cs="Miriam" w:hint="cs"/>
                      <w:sz w:val="18"/>
                      <w:szCs w:val="18"/>
                      <w:rtl/>
                    </w:rPr>
                    <w:t>(תיקון מס' 56) תשס"ה-2005</w:t>
                  </w:r>
                </w:p>
              </w:txbxContent>
            </v:textbox>
            <w10:anchorlock/>
          </v:rect>
        </w:pict>
      </w:r>
      <w:r>
        <w:rPr>
          <w:rStyle w:val="big-number"/>
          <w:rtl/>
        </w:rPr>
        <w:t>48</w:t>
      </w:r>
      <w:r>
        <w:rPr>
          <w:rStyle w:val="default"/>
          <w:rFonts w:cs="FrankRuehl"/>
          <w:rtl/>
        </w:rPr>
        <w:t>א.</w:t>
      </w:r>
      <w:r>
        <w:rPr>
          <w:rStyle w:val="default"/>
          <w:rFonts w:cs="FrankRuehl"/>
          <w:rtl/>
        </w:rPr>
        <w:tab/>
        <w:t>(א)</w:t>
      </w:r>
      <w:r>
        <w:rPr>
          <w:rStyle w:val="default"/>
          <w:rFonts w:cs="FrankRuehl"/>
          <w:rtl/>
        </w:rPr>
        <w:tab/>
        <w:t>חבר</w:t>
      </w:r>
      <w:r>
        <w:rPr>
          <w:rStyle w:val="default"/>
          <w:rFonts w:cs="FrankRuehl" w:hint="cs"/>
          <w:rtl/>
        </w:rPr>
        <w:t>-בני-אדם יהיה חייב במס על</w:t>
      </w:r>
      <w:r>
        <w:rPr>
          <w:rStyle w:val="default"/>
          <w:rFonts w:cs="FrankRuehl"/>
          <w:rtl/>
        </w:rPr>
        <w:t xml:space="preserve"> שבח</w:t>
      </w:r>
      <w:r>
        <w:rPr>
          <w:rStyle w:val="default"/>
          <w:rFonts w:cs="FrankRuehl" w:hint="cs"/>
          <w:rtl/>
        </w:rPr>
        <w:t xml:space="preserve"> ריאלי, בשיעור הקבוע בסעיף 126(א) לפקודה.</w:t>
      </w:r>
    </w:p>
    <w:p w:rsidR="00DF489B" w:rsidRDefault="00DF489B">
      <w:pPr>
        <w:pStyle w:val="P00"/>
        <w:spacing w:before="72"/>
        <w:ind w:left="0" w:right="1134"/>
        <w:rPr>
          <w:rStyle w:val="default"/>
          <w:rFonts w:cs="FrankRuehl" w:hint="cs"/>
          <w:rtl/>
        </w:rPr>
      </w:pPr>
    </w:p>
    <w:p w:rsidR="0013579F" w:rsidRDefault="0013579F">
      <w:pPr>
        <w:pStyle w:val="P00"/>
        <w:spacing w:before="72"/>
        <w:ind w:left="0" w:right="1134"/>
        <w:rPr>
          <w:rStyle w:val="default"/>
          <w:rFonts w:cs="FrankRuehl" w:hint="cs"/>
          <w:rtl/>
        </w:rPr>
      </w:pPr>
    </w:p>
    <w:p w:rsidR="00DF489B" w:rsidRDefault="00DF489B">
      <w:pPr>
        <w:pStyle w:val="P00"/>
        <w:spacing w:before="72"/>
        <w:ind w:left="0" w:right="1134"/>
        <w:rPr>
          <w:rStyle w:val="default"/>
          <w:rFonts w:cs="FrankRuehl" w:hint="cs"/>
          <w:rtl/>
        </w:rPr>
      </w:pPr>
    </w:p>
    <w:p w:rsidR="00DF489B" w:rsidRDefault="00DF489B">
      <w:pPr>
        <w:pStyle w:val="P00"/>
        <w:spacing w:before="72"/>
        <w:ind w:left="0" w:right="1134"/>
        <w:rPr>
          <w:rStyle w:val="default"/>
          <w:rFonts w:cs="FrankRuehl" w:hint="cs"/>
          <w:rtl/>
        </w:rPr>
      </w:pPr>
    </w:p>
    <w:p w:rsidR="00DF489B" w:rsidRDefault="00DF489B">
      <w:pPr>
        <w:pStyle w:val="P00"/>
        <w:spacing w:before="72"/>
        <w:ind w:left="0" w:right="1134"/>
        <w:rPr>
          <w:rStyle w:val="default"/>
          <w:rFonts w:cs="FrankRuehl" w:hint="cs"/>
          <w:rtl/>
        </w:rPr>
      </w:pPr>
    </w:p>
    <w:p w:rsidR="00DF489B" w:rsidRDefault="00DF489B" w:rsidP="00C3266C">
      <w:pPr>
        <w:pStyle w:val="P02"/>
        <w:spacing w:before="72"/>
        <w:ind w:left="1021" w:right="1134"/>
        <w:rPr>
          <w:rStyle w:val="default"/>
          <w:rFonts w:cs="FrankRuehl"/>
          <w:rtl/>
        </w:rPr>
      </w:pPr>
      <w:r>
        <w:rPr>
          <w:rFonts w:cs="FrankRuehl"/>
          <w:rtl/>
          <w:lang w:val="he-IL"/>
        </w:rPr>
        <w:pict>
          <v:shape id="_x0000_s2791" type="#_x0000_t202" style="position:absolute;left:0;text-align:left;margin-left:470.25pt;margin-top:7.1pt;width:1in;height:71.05pt;z-index:251771392"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42) תשנ"ח-1998</w:t>
                  </w:r>
                </w:p>
                <w:p w:rsidR="00CC71C6" w:rsidRDefault="00CC71C6">
                  <w:pPr>
                    <w:spacing w:line="160" w:lineRule="exact"/>
                    <w:jc w:val="left"/>
                    <w:rPr>
                      <w:rFonts w:cs="Miriam" w:hint="cs"/>
                      <w:sz w:val="18"/>
                      <w:szCs w:val="18"/>
                      <w:rtl/>
                    </w:rPr>
                  </w:pPr>
                  <w:r>
                    <w:rPr>
                      <w:rFonts w:cs="Miriam" w:hint="cs"/>
                      <w:sz w:val="18"/>
                      <w:szCs w:val="18"/>
                      <w:rtl/>
                    </w:rPr>
                    <w:t>(תיקון מס' 50) תשס"ב-2002</w:t>
                  </w:r>
                </w:p>
                <w:p w:rsidR="00CC71C6" w:rsidRDefault="00CC71C6">
                  <w:pPr>
                    <w:spacing w:line="160" w:lineRule="exact"/>
                    <w:jc w:val="left"/>
                    <w:rPr>
                      <w:rFonts w:cs="Miriam" w:hint="cs"/>
                      <w:sz w:val="18"/>
                      <w:szCs w:val="18"/>
                      <w:rtl/>
                    </w:rPr>
                  </w:pPr>
                  <w:r>
                    <w:rPr>
                      <w:rFonts w:cs="Miriam" w:hint="cs"/>
                      <w:sz w:val="18"/>
                      <w:szCs w:val="18"/>
                      <w:rtl/>
                    </w:rPr>
                    <w:t>(תיקון מס' 56) תשס"ה-2005</w:t>
                  </w:r>
                </w:p>
                <w:p w:rsidR="00CC71C6" w:rsidRDefault="00CC71C6">
                  <w:pPr>
                    <w:spacing w:line="160" w:lineRule="exact"/>
                    <w:jc w:val="left"/>
                    <w:rPr>
                      <w:rFonts w:cs="Miriam" w:hint="cs"/>
                      <w:sz w:val="18"/>
                      <w:szCs w:val="18"/>
                      <w:rtl/>
                    </w:rPr>
                  </w:pPr>
                  <w:r>
                    <w:rPr>
                      <w:rFonts w:cs="Miriam" w:hint="cs"/>
                      <w:sz w:val="18"/>
                      <w:szCs w:val="18"/>
                      <w:rtl/>
                    </w:rPr>
                    <w:t>(תיקון מס' 72) תשע"ב-2011</w:t>
                  </w:r>
                </w:p>
              </w:txbxContent>
            </v:textbox>
          </v:shape>
        </w:pict>
      </w:r>
      <w:r>
        <w:rPr>
          <w:rFonts w:cs="FrankRuehl"/>
          <w:sz w:val="26"/>
          <w:rtl/>
        </w:rPr>
        <w:tab/>
      </w:r>
      <w:r>
        <w:rPr>
          <w:rStyle w:val="default"/>
          <w:rFonts w:cs="FrankRuehl"/>
          <w:rtl/>
        </w:rPr>
        <w:t>(ב)</w:t>
      </w:r>
      <w:r>
        <w:rPr>
          <w:rStyle w:val="default"/>
          <w:rFonts w:cs="FrankRuehl"/>
          <w:rtl/>
        </w:rPr>
        <w:tab/>
        <w:t>(1)</w:t>
      </w:r>
      <w:r>
        <w:rPr>
          <w:rStyle w:val="default"/>
          <w:rFonts w:cs="FrankRuehl"/>
          <w:rtl/>
        </w:rPr>
        <w:tab/>
        <w:t>יחי</w:t>
      </w:r>
      <w:r>
        <w:rPr>
          <w:rStyle w:val="default"/>
          <w:rFonts w:cs="FrankRuehl" w:hint="cs"/>
          <w:rtl/>
        </w:rPr>
        <w:t>ד יהיה חייב במס על שבח ריאלי כאמור בסעיף 121 לפקודה, בשיעור של עד 2</w:t>
      </w:r>
      <w:r w:rsidR="00C3266C">
        <w:rPr>
          <w:rStyle w:val="default"/>
          <w:rFonts w:cs="FrankRuehl" w:hint="cs"/>
          <w:rtl/>
        </w:rPr>
        <w:t>5%;</w:t>
      </w:r>
    </w:p>
    <w:p w:rsidR="00C3266C" w:rsidRDefault="00C3266C">
      <w:pPr>
        <w:pStyle w:val="P22"/>
        <w:spacing w:before="72"/>
        <w:ind w:left="1021" w:right="1134"/>
        <w:rPr>
          <w:rStyle w:val="default"/>
          <w:rFonts w:cs="FrankRuehl" w:hint="cs"/>
          <w:rtl/>
        </w:rPr>
      </w:pPr>
    </w:p>
    <w:p w:rsidR="00C3266C" w:rsidRDefault="00C3266C">
      <w:pPr>
        <w:pStyle w:val="P22"/>
        <w:spacing w:before="72"/>
        <w:ind w:left="1021" w:right="1134"/>
        <w:rPr>
          <w:rStyle w:val="default"/>
          <w:rFonts w:cs="FrankRuehl" w:hint="cs"/>
          <w:rtl/>
        </w:rPr>
      </w:pPr>
    </w:p>
    <w:p w:rsidR="00C3266C" w:rsidRPr="00C3266C" w:rsidRDefault="00C3266C" w:rsidP="00C3266C">
      <w:pPr>
        <w:pStyle w:val="P22"/>
        <w:spacing w:before="72"/>
        <w:ind w:left="1021" w:right="1134"/>
        <w:rPr>
          <w:rStyle w:val="default"/>
          <w:rFonts w:cs="FrankRuehl" w:hint="cs"/>
          <w:rtl/>
        </w:rPr>
      </w:pPr>
      <w:r>
        <w:rPr>
          <w:rFonts w:cs="FrankRuehl" w:hint="cs"/>
          <w:sz w:val="26"/>
          <w:rtl/>
          <w:lang w:eastAsia="en-US"/>
        </w:rPr>
        <w:pict>
          <v:shape id="_x0000_s2948" type="#_x0000_t202" style="position:absolute;left:0;text-align:left;margin-left:470.25pt;margin-top:7.1pt;width:1in;height:16.8pt;z-index:251844096" filled="f" stroked="f">
            <v:textbox inset="1mm,0,1mm,0">
              <w:txbxContent>
                <w:p w:rsidR="00CC71C6" w:rsidRDefault="00CC71C6" w:rsidP="00C3266C">
                  <w:pPr>
                    <w:spacing w:line="160" w:lineRule="exact"/>
                    <w:jc w:val="left"/>
                    <w:rPr>
                      <w:rFonts w:cs="Miriam" w:hint="cs"/>
                      <w:sz w:val="18"/>
                      <w:szCs w:val="18"/>
                      <w:rtl/>
                    </w:rPr>
                  </w:pPr>
                  <w:r>
                    <w:rPr>
                      <w:rFonts w:cs="Miriam" w:hint="cs"/>
                      <w:sz w:val="18"/>
                      <w:szCs w:val="18"/>
                      <w:rtl/>
                    </w:rPr>
                    <w:t>(תיקון מס' 72) תשע"ב-2011</w:t>
                  </w:r>
                </w:p>
              </w:txbxContent>
            </v:textbox>
          </v:shape>
        </w:pict>
      </w:r>
      <w:r w:rsidRPr="00C3266C">
        <w:rPr>
          <w:rStyle w:val="default"/>
          <w:rFonts w:cs="FrankRuehl" w:hint="cs"/>
          <w:rtl/>
        </w:rPr>
        <w:t>(1א)</w:t>
      </w:r>
      <w:r w:rsidRPr="00C3266C">
        <w:rPr>
          <w:rStyle w:val="default"/>
          <w:rFonts w:cs="FrankRuehl" w:hint="cs"/>
          <w:rtl/>
        </w:rPr>
        <w:tab/>
        <w:t xml:space="preserve">על אף האמור בפסקה (1), יחיד יהיה חייב במס על שבח ריאלי כאמור בסעיף 121 לפקודה בשיעור של עד 30%, בפעולה באיגוד מקרקעין, אם הוא בעל מניות מהותי באיגוד המקרקעין במועד הפעולה באותו איגוד, או במועד כלשהו בשנים עשר החודשים שקדמו לפעולה כאמור; לעניין זה, "בעל מניות מהותי" </w:t>
      </w:r>
      <w:r w:rsidRPr="00C3266C">
        <w:rPr>
          <w:rStyle w:val="default"/>
          <w:rFonts w:cs="FrankRuehl"/>
          <w:rtl/>
        </w:rPr>
        <w:t>–</w:t>
      </w:r>
      <w:r w:rsidRPr="00C3266C">
        <w:rPr>
          <w:rStyle w:val="default"/>
          <w:rFonts w:cs="FrankRuehl" w:hint="cs"/>
          <w:rtl/>
        </w:rPr>
        <w:t xml:space="preserve"> כהגדרתו בסעיף 88 לפקודה;</w:t>
      </w:r>
    </w:p>
    <w:p w:rsidR="00DF489B" w:rsidRDefault="00C3266C" w:rsidP="00FA57EA">
      <w:pPr>
        <w:pStyle w:val="P22"/>
        <w:spacing w:before="72"/>
        <w:ind w:left="1021" w:right="1134"/>
        <w:rPr>
          <w:rStyle w:val="default"/>
          <w:rFonts w:cs="FrankRuehl"/>
          <w:rtl/>
        </w:rPr>
      </w:pPr>
      <w:r>
        <w:rPr>
          <w:rFonts w:cs="FrankRuehl"/>
          <w:sz w:val="26"/>
          <w:rtl/>
          <w:lang w:eastAsia="en-US"/>
        </w:rPr>
        <w:pict>
          <v:shape id="_x0000_s2951" type="#_x0000_t202" style="position:absolute;left:0;text-align:left;margin-left:470.35pt;margin-top:7.1pt;width:1in;height:16.8pt;z-index:251845120" filled="f" stroked="f">
            <v:textbox inset="1mm,0,1mm,0">
              <w:txbxContent>
                <w:p w:rsidR="00CC71C6" w:rsidRDefault="00CC71C6" w:rsidP="00C3266C">
                  <w:pPr>
                    <w:spacing w:line="160" w:lineRule="exact"/>
                    <w:jc w:val="left"/>
                    <w:rPr>
                      <w:rFonts w:cs="Miriam" w:hint="cs"/>
                      <w:sz w:val="18"/>
                      <w:szCs w:val="18"/>
                      <w:rtl/>
                    </w:rPr>
                  </w:pPr>
                  <w:r>
                    <w:rPr>
                      <w:rFonts w:cs="Miriam" w:hint="cs"/>
                      <w:sz w:val="18"/>
                      <w:szCs w:val="18"/>
                      <w:rtl/>
                    </w:rPr>
                    <w:t>(תיקון מס' 72) תשע"ב-2011</w:t>
                  </w:r>
                </w:p>
              </w:txbxContent>
            </v:textbox>
          </v:shape>
        </w:pict>
      </w:r>
      <w:r w:rsidR="00DF489B">
        <w:rPr>
          <w:rStyle w:val="default"/>
          <w:rFonts w:cs="FrankRuehl"/>
          <w:rtl/>
        </w:rPr>
        <w:t>(2)</w:t>
      </w:r>
      <w:r w:rsidR="00DF489B">
        <w:rPr>
          <w:rStyle w:val="default"/>
          <w:rFonts w:cs="FrankRuehl"/>
          <w:rtl/>
        </w:rPr>
        <w:tab/>
        <w:t xml:space="preserve">על </w:t>
      </w:r>
      <w:r w:rsidR="00DF489B">
        <w:rPr>
          <w:rStyle w:val="default"/>
          <w:rFonts w:cs="FrankRuehl" w:hint="cs"/>
          <w:rtl/>
        </w:rPr>
        <w:t xml:space="preserve">אף הוראות </w:t>
      </w:r>
      <w:r w:rsidR="00FA57EA" w:rsidRPr="00FA57EA">
        <w:rPr>
          <w:rStyle w:val="default"/>
          <w:rFonts w:cs="FrankRuehl" w:hint="cs"/>
          <w:rtl/>
        </w:rPr>
        <w:t>פסקאות (1) ו-(1א)</w:t>
      </w:r>
      <w:r w:rsidR="00DF489B">
        <w:rPr>
          <w:rStyle w:val="default"/>
          <w:rFonts w:cs="FrankRuehl"/>
          <w:rtl/>
        </w:rPr>
        <w:t xml:space="preserve"> ר</w:t>
      </w:r>
      <w:r w:rsidR="00DF489B">
        <w:rPr>
          <w:rStyle w:val="default"/>
          <w:rFonts w:cs="FrankRuehl" w:hint="cs"/>
          <w:rtl/>
        </w:rPr>
        <w:t>שאי המנהל להתיר בכתב, חיוב במס על השבח הריאלי, בשיעור הנמוך מהקבוע בפסקה (1)</w:t>
      </w:r>
      <w:r w:rsidR="00FA57EA">
        <w:rPr>
          <w:rStyle w:val="default"/>
          <w:rFonts w:cs="FrankRuehl" w:hint="cs"/>
          <w:rtl/>
        </w:rPr>
        <w:t xml:space="preserve"> </w:t>
      </w:r>
      <w:r w:rsidR="00FA57EA" w:rsidRPr="00FA57EA">
        <w:rPr>
          <w:rStyle w:val="default"/>
          <w:rFonts w:cs="FrankRuehl" w:hint="cs"/>
          <w:rtl/>
        </w:rPr>
        <w:t>או בפסקה (1א), לפי העניין</w:t>
      </w:r>
      <w:r w:rsidR="00DF489B">
        <w:rPr>
          <w:rStyle w:val="default"/>
          <w:rFonts w:cs="FrankRuehl" w:hint="cs"/>
          <w:rtl/>
        </w:rPr>
        <w:t>, אם הוא סבור כי המס שיחול לגביו לא יגיע לשיעור האמור.</w:t>
      </w:r>
    </w:p>
    <w:p w:rsidR="00DF489B" w:rsidRDefault="00DF489B" w:rsidP="007B555C">
      <w:pPr>
        <w:pStyle w:val="P00"/>
        <w:spacing w:before="72"/>
        <w:ind w:left="0" w:right="1134"/>
        <w:rPr>
          <w:rStyle w:val="default"/>
          <w:rFonts w:cs="FrankRuehl" w:hint="cs"/>
          <w:rtl/>
        </w:rPr>
      </w:pPr>
      <w:r>
        <w:rPr>
          <w:lang w:val="he-IL"/>
        </w:rPr>
        <w:pict>
          <v:rect id="_x0000_s2179" style="position:absolute;left:0;text-align:left;margin-left:464.5pt;margin-top:8.05pt;width:75.05pt;height:81.75pt;z-index:251533824" o:allowincell="f" filled="f" stroked="f" strokecolor="lime" strokeweight=".25pt">
            <v:textbox style="mso-next-textbox:#_x0000_s2179" inset="0,0,0,0">
              <w:txbxContent>
                <w:p w:rsidR="00CC71C6" w:rsidRDefault="00CC71C6">
                  <w:pPr>
                    <w:spacing w:line="160" w:lineRule="exact"/>
                    <w:jc w:val="left"/>
                    <w:rPr>
                      <w:rFonts w:cs="Miriam" w:hint="cs"/>
                      <w:sz w:val="18"/>
                      <w:szCs w:val="18"/>
                      <w:rtl/>
                    </w:rPr>
                  </w:pPr>
                  <w:r>
                    <w:rPr>
                      <w:rFonts w:cs="Miriam" w:hint="cs"/>
                      <w:sz w:val="18"/>
                      <w:szCs w:val="18"/>
                      <w:rtl/>
                    </w:rPr>
                    <w:t>(תיקון מס' 50) תשס"ב-2002</w:t>
                  </w:r>
                </w:p>
                <w:p w:rsidR="00CC71C6" w:rsidRDefault="00CC71C6">
                  <w:pPr>
                    <w:spacing w:line="160" w:lineRule="exact"/>
                    <w:jc w:val="left"/>
                    <w:rPr>
                      <w:rFonts w:cs="Miriam" w:hint="cs"/>
                      <w:sz w:val="18"/>
                      <w:szCs w:val="18"/>
                      <w:rtl/>
                    </w:rPr>
                  </w:pPr>
                  <w:r>
                    <w:rPr>
                      <w:rFonts w:cs="Miriam" w:hint="cs"/>
                      <w:sz w:val="18"/>
                      <w:szCs w:val="18"/>
                      <w:rtl/>
                    </w:rPr>
                    <w:t>(תיקון מס' 56) תשס"ה-2005</w:t>
                  </w:r>
                </w:p>
                <w:p w:rsidR="00CC71C6" w:rsidRDefault="00CC71C6" w:rsidP="00FF6716">
                  <w:pPr>
                    <w:spacing w:line="160" w:lineRule="exact"/>
                    <w:jc w:val="left"/>
                    <w:rPr>
                      <w:rFonts w:cs="Miriam" w:hint="cs"/>
                      <w:sz w:val="18"/>
                      <w:szCs w:val="18"/>
                      <w:rtl/>
                    </w:rPr>
                  </w:pPr>
                  <w:r>
                    <w:rPr>
                      <w:rFonts w:cs="Miriam" w:hint="cs"/>
                      <w:sz w:val="18"/>
                      <w:szCs w:val="18"/>
                      <w:rtl/>
                    </w:rPr>
                    <w:t>(תיקון מס' 72) תשע"ב-2011</w:t>
                  </w:r>
                </w:p>
                <w:p w:rsidR="00CC71C6" w:rsidRDefault="00CC71C6" w:rsidP="00FF6716">
                  <w:pPr>
                    <w:spacing w:line="160" w:lineRule="exact"/>
                    <w:jc w:val="left"/>
                    <w:rPr>
                      <w:rFonts w:cs="Miriam"/>
                      <w:sz w:val="18"/>
                      <w:szCs w:val="18"/>
                      <w:rtl/>
                    </w:rPr>
                  </w:pPr>
                  <w:r>
                    <w:rPr>
                      <w:rFonts w:cs="Miriam" w:hint="cs"/>
                      <w:sz w:val="18"/>
                      <w:szCs w:val="18"/>
                      <w:rtl/>
                    </w:rPr>
                    <w:t>(תיקון מס' 76) תשע"ג-2013</w:t>
                  </w:r>
                </w:p>
                <w:p w:rsidR="00FF0144" w:rsidRDefault="00FF0144" w:rsidP="00FF6716">
                  <w:pPr>
                    <w:spacing w:line="160" w:lineRule="exact"/>
                    <w:jc w:val="left"/>
                    <w:rPr>
                      <w:rFonts w:cs="Miriam" w:hint="cs"/>
                      <w:sz w:val="18"/>
                      <w:szCs w:val="18"/>
                      <w:rtl/>
                    </w:rPr>
                  </w:pPr>
                  <w:r>
                    <w:rPr>
                      <w:rFonts w:cs="Miriam" w:hint="cs"/>
                      <w:sz w:val="18"/>
                      <w:szCs w:val="18"/>
                      <w:rtl/>
                    </w:rPr>
                    <w:t>(תיקון מס' 101) תשפ"ג-2023</w:t>
                  </w:r>
                </w:p>
              </w:txbxContent>
            </v:textbox>
            <w10:anchorlock/>
          </v:rect>
        </w:pict>
      </w:r>
      <w:r>
        <w:rPr>
          <w:rFonts w:cs="FrankRuehl"/>
          <w:sz w:val="26"/>
          <w:rtl/>
        </w:rPr>
        <w:tab/>
      </w:r>
      <w:r>
        <w:rPr>
          <w:rStyle w:val="default"/>
          <w:rFonts w:cs="FrankRuehl"/>
          <w:rtl/>
        </w:rPr>
        <w:t>(ב1)</w:t>
      </w:r>
      <w:r w:rsidR="00317DE5">
        <w:rPr>
          <w:rStyle w:val="a7"/>
          <w:rFonts w:cs="FrankRuehl"/>
          <w:sz w:val="26"/>
          <w:rtl/>
        </w:rPr>
        <w:footnoteReference w:id="7"/>
      </w:r>
      <w:r w:rsidR="00B0373D">
        <w:rPr>
          <w:rStyle w:val="default"/>
          <w:rFonts w:cs="FrankRuehl" w:hint="cs"/>
          <w:rtl/>
        </w:rPr>
        <w:t xml:space="preserve"> </w:t>
      </w:r>
      <w:r>
        <w:rPr>
          <w:rStyle w:val="default"/>
          <w:rFonts w:cs="FrankRuehl"/>
          <w:rtl/>
        </w:rPr>
        <w:t xml:space="preserve">על </w:t>
      </w:r>
      <w:r>
        <w:rPr>
          <w:rStyle w:val="default"/>
          <w:rFonts w:cs="FrankRuehl" w:hint="cs"/>
          <w:rtl/>
        </w:rPr>
        <w:t>אף האמור בסעיף קטן (ב)(1), במכירת זכות במקרקעין</w:t>
      </w:r>
      <w:r w:rsidR="00176C3A" w:rsidRPr="00176C3A">
        <w:rPr>
          <w:rStyle w:val="default"/>
          <w:rFonts w:cs="FrankRuehl" w:hint="cs"/>
          <w:rtl/>
        </w:rPr>
        <w:t>,</w:t>
      </w:r>
      <w:r w:rsidR="00B624A8">
        <w:rPr>
          <w:rStyle w:val="default"/>
          <w:rFonts w:cs="FrankRuehl" w:hint="cs"/>
          <w:rtl/>
        </w:rPr>
        <w:t xml:space="preserve"> </w:t>
      </w:r>
      <w:r w:rsidR="00B624A8" w:rsidRPr="00B624A8">
        <w:rPr>
          <w:rStyle w:val="default"/>
          <w:rFonts w:cs="FrankRuehl" w:hint="cs"/>
          <w:rtl/>
        </w:rPr>
        <w:t>למעט במכירת דירת מגורים מזכה</w:t>
      </w:r>
      <w:r w:rsidR="00FF0144">
        <w:rPr>
          <w:rStyle w:val="default"/>
          <w:rFonts w:cs="FrankRuehl" w:hint="cs"/>
          <w:rtl/>
        </w:rPr>
        <w:t xml:space="preserve"> </w:t>
      </w:r>
      <w:r w:rsidR="00FF0144" w:rsidRPr="00FF0144">
        <w:rPr>
          <w:rStyle w:val="default"/>
          <w:rFonts w:cs="FrankRuehl" w:hint="cs"/>
          <w:rtl/>
        </w:rPr>
        <w:t>שחלות לגבי מכירתה הוראות סעיפים קטנים (ב2) ו-(ב3)</w:t>
      </w:r>
      <w:r w:rsidR="00B624A8" w:rsidRPr="00B624A8">
        <w:rPr>
          <w:rStyle w:val="default"/>
          <w:rFonts w:cs="FrankRuehl" w:hint="cs"/>
          <w:rtl/>
        </w:rPr>
        <w:t>,</w:t>
      </w:r>
      <w:r w:rsidR="00176C3A" w:rsidRPr="00176C3A">
        <w:rPr>
          <w:rStyle w:val="default"/>
          <w:rFonts w:cs="FrankRuehl" w:hint="cs"/>
          <w:rtl/>
        </w:rPr>
        <w:t xml:space="preserve"> </w:t>
      </w:r>
      <w:r>
        <w:rPr>
          <w:rStyle w:val="default"/>
          <w:rFonts w:cs="FrankRuehl" w:hint="cs"/>
          <w:rtl/>
        </w:rPr>
        <w:t>או בפעולה באיגוד מקרקעין שעשה יחיד, כשיום הרכישה של הזכות במ</w:t>
      </w:r>
      <w:r>
        <w:rPr>
          <w:rStyle w:val="default"/>
          <w:rFonts w:cs="FrankRuehl"/>
          <w:rtl/>
        </w:rPr>
        <w:t>קר</w:t>
      </w:r>
      <w:r>
        <w:rPr>
          <w:rStyle w:val="default"/>
          <w:rFonts w:cs="FrankRuehl" w:hint="cs"/>
          <w:rtl/>
        </w:rPr>
        <w:t xml:space="preserve">קעין או באיגוד המקרקעין, לפי הענין, היה לפני </w:t>
      </w:r>
      <w:r w:rsidR="00FF6716">
        <w:rPr>
          <w:rStyle w:val="default"/>
          <w:rFonts w:cs="FrankRuehl" w:hint="cs"/>
          <w:rtl/>
        </w:rPr>
        <w:t>מועד השינוי</w:t>
      </w:r>
      <w:r>
        <w:rPr>
          <w:rStyle w:val="default"/>
          <w:rFonts w:cs="FrankRuehl" w:hint="cs"/>
          <w:rtl/>
        </w:rPr>
        <w:t>, יחולו הוראות אלה:</w:t>
      </w:r>
    </w:p>
    <w:p w:rsidR="00FF6716" w:rsidRDefault="00FF6716" w:rsidP="00FF6716">
      <w:pPr>
        <w:pStyle w:val="P00"/>
        <w:spacing w:before="72"/>
        <w:ind w:left="0" w:right="1134"/>
        <w:rPr>
          <w:rStyle w:val="default"/>
          <w:rFonts w:cs="FrankRuehl" w:hint="cs"/>
          <w:rtl/>
        </w:rPr>
      </w:pPr>
    </w:p>
    <w:p w:rsidR="00176C3A" w:rsidRDefault="00176C3A" w:rsidP="00FF6716">
      <w:pPr>
        <w:pStyle w:val="P00"/>
        <w:spacing w:before="72"/>
        <w:ind w:left="0" w:right="1134"/>
        <w:rPr>
          <w:rStyle w:val="default"/>
          <w:rFonts w:cs="FrankRuehl" w:hint="cs"/>
          <w:rtl/>
        </w:rPr>
      </w:pPr>
    </w:p>
    <w:p w:rsidR="00FF6716" w:rsidRPr="00FF6716" w:rsidRDefault="00DF489B" w:rsidP="00FF6716">
      <w:pPr>
        <w:pStyle w:val="P22"/>
        <w:spacing w:before="72"/>
        <w:ind w:left="1021" w:right="1134"/>
        <w:rPr>
          <w:rStyle w:val="default"/>
          <w:rFonts w:cs="FrankRuehl" w:hint="cs"/>
          <w:rtl/>
        </w:rPr>
      </w:pPr>
      <w:r>
        <w:rPr>
          <w:rStyle w:val="default"/>
          <w:rFonts w:cs="FrankRuehl"/>
          <w:rtl/>
        </w:rPr>
        <w:pict>
          <v:shape id="_x0000_s2419" type="#_x0000_t202" style="position:absolute;left:0;text-align:left;margin-left:470.25pt;margin-top:7.1pt;width:1in;height:20.75pt;z-index:251699712" filled="f" stroked="f">
            <v:textbox style="mso-next-textbox:#_x0000_s2419" inset="1mm,0,1mm,0">
              <w:txbxContent>
                <w:p w:rsidR="00CC71C6" w:rsidRDefault="00CC71C6">
                  <w:pPr>
                    <w:spacing w:line="160" w:lineRule="exact"/>
                    <w:jc w:val="left"/>
                    <w:rPr>
                      <w:rFonts w:cs="Miriam"/>
                      <w:sz w:val="18"/>
                      <w:szCs w:val="18"/>
                      <w:rtl/>
                    </w:rPr>
                  </w:pPr>
                  <w:r>
                    <w:rPr>
                      <w:rFonts w:cs="Miriam" w:hint="cs"/>
                      <w:sz w:val="18"/>
                      <w:szCs w:val="18"/>
                      <w:rtl/>
                    </w:rPr>
                    <w:t>(תיקון מס' 72) תשע"ב-2011</w:t>
                  </w:r>
                </w:p>
              </w:txbxContent>
            </v:textbox>
            <w10:anchorlock/>
          </v:shape>
        </w:pict>
      </w:r>
      <w:r>
        <w:rPr>
          <w:rStyle w:val="default"/>
          <w:rFonts w:cs="FrankRuehl"/>
          <w:rtl/>
        </w:rPr>
        <w:t>(1)</w:t>
      </w:r>
      <w:r>
        <w:rPr>
          <w:rStyle w:val="default"/>
          <w:rFonts w:cs="FrankRuehl"/>
          <w:rtl/>
        </w:rPr>
        <w:tab/>
      </w:r>
      <w:r w:rsidR="00FF6716" w:rsidRPr="00FF6716">
        <w:rPr>
          <w:rStyle w:val="default"/>
          <w:rFonts w:cs="FrankRuehl" w:hint="cs"/>
          <w:rtl/>
        </w:rPr>
        <w:t>נרכש הנכס לפני יום התחילה, יחויב השבח הריאלי במס בשיעורים כמפורט להלן:</w:t>
      </w:r>
    </w:p>
    <w:p w:rsidR="00FF6716" w:rsidRPr="00FF6716" w:rsidRDefault="00FF6716" w:rsidP="00FF6716">
      <w:pPr>
        <w:pStyle w:val="P22"/>
        <w:spacing w:before="72"/>
        <w:ind w:left="1474" w:right="1134"/>
        <w:rPr>
          <w:rStyle w:val="default"/>
          <w:rFonts w:cs="FrankRuehl" w:hint="cs"/>
          <w:rtl/>
        </w:rPr>
      </w:pPr>
      <w:r w:rsidRPr="00FF6716">
        <w:rPr>
          <w:rStyle w:val="default"/>
          <w:rFonts w:cs="FrankRuehl" w:hint="cs"/>
          <w:rtl/>
        </w:rPr>
        <w:t>(א)</w:t>
      </w:r>
      <w:r w:rsidRPr="00FF6716">
        <w:rPr>
          <w:rStyle w:val="default"/>
          <w:rFonts w:cs="FrankRuehl" w:hint="cs"/>
          <w:rtl/>
        </w:rPr>
        <w:tab/>
        <w:t xml:space="preserve">על השבח הריאלי עד יום התחילה </w:t>
      </w:r>
      <w:r w:rsidRPr="00FF6716">
        <w:rPr>
          <w:rStyle w:val="default"/>
          <w:rFonts w:cs="FrankRuehl"/>
          <w:rtl/>
        </w:rPr>
        <w:t>–</w:t>
      </w:r>
      <w:r w:rsidRPr="00FF6716">
        <w:rPr>
          <w:rStyle w:val="default"/>
          <w:rFonts w:cs="FrankRuehl" w:hint="cs"/>
          <w:rtl/>
        </w:rPr>
        <w:t xml:space="preserve"> בשיעור המס הגבוה ביותר הקבוע בסעיף 121 לפקודה;</w:t>
      </w:r>
    </w:p>
    <w:p w:rsidR="00FF6716" w:rsidRPr="00FF6716" w:rsidRDefault="00FF6716" w:rsidP="00FF6716">
      <w:pPr>
        <w:pStyle w:val="P22"/>
        <w:spacing w:before="72"/>
        <w:ind w:left="1474" w:right="1134"/>
        <w:rPr>
          <w:rStyle w:val="default"/>
          <w:rFonts w:cs="FrankRuehl" w:hint="cs"/>
          <w:rtl/>
        </w:rPr>
      </w:pPr>
      <w:r w:rsidRPr="00FF6716">
        <w:rPr>
          <w:rStyle w:val="default"/>
          <w:rFonts w:cs="FrankRuehl" w:hint="cs"/>
          <w:rtl/>
        </w:rPr>
        <w:t>(ב)</w:t>
      </w:r>
      <w:r w:rsidRPr="00FF6716">
        <w:rPr>
          <w:rStyle w:val="default"/>
          <w:rFonts w:cs="FrankRuehl" w:hint="cs"/>
          <w:rtl/>
        </w:rPr>
        <w:tab/>
        <w:t xml:space="preserve">על השבח הריאלי לאחר יום התחילה ועד למועד השינוי </w:t>
      </w:r>
      <w:r w:rsidRPr="00FF6716">
        <w:rPr>
          <w:rStyle w:val="default"/>
          <w:rFonts w:cs="FrankRuehl"/>
          <w:rtl/>
        </w:rPr>
        <w:t>–</w:t>
      </w:r>
      <w:r w:rsidRPr="00FF6716">
        <w:rPr>
          <w:rStyle w:val="default"/>
          <w:rFonts w:cs="FrankRuehl" w:hint="cs"/>
          <w:rtl/>
        </w:rPr>
        <w:t xml:space="preserve"> בשיעור כאמור בסעיף 121 לפקודה עד 20%;</w:t>
      </w:r>
    </w:p>
    <w:p w:rsidR="00FF6716" w:rsidRPr="00FF6716" w:rsidRDefault="00FF6716" w:rsidP="00FF6716">
      <w:pPr>
        <w:pStyle w:val="P22"/>
        <w:spacing w:before="72"/>
        <w:ind w:left="1474" w:right="1134"/>
        <w:rPr>
          <w:rStyle w:val="default"/>
          <w:rFonts w:cs="FrankRuehl" w:hint="cs"/>
          <w:rtl/>
        </w:rPr>
      </w:pPr>
      <w:r w:rsidRPr="00FF6716">
        <w:rPr>
          <w:rStyle w:val="default"/>
          <w:rFonts w:cs="FrankRuehl" w:hint="cs"/>
          <w:rtl/>
        </w:rPr>
        <w:t>(ג)</w:t>
      </w:r>
      <w:r w:rsidRPr="00FF6716">
        <w:rPr>
          <w:rStyle w:val="default"/>
          <w:rFonts w:cs="FrankRuehl" w:hint="cs"/>
          <w:rtl/>
        </w:rPr>
        <w:tab/>
        <w:t xml:space="preserve">על יתרת השבח הריאלי לאחר מועד השינוי </w:t>
      </w:r>
      <w:r w:rsidRPr="00FF6716">
        <w:rPr>
          <w:rStyle w:val="default"/>
          <w:rFonts w:cs="FrankRuehl"/>
          <w:rtl/>
        </w:rPr>
        <w:t>–</w:t>
      </w:r>
      <w:r w:rsidRPr="00FF6716">
        <w:rPr>
          <w:rStyle w:val="default"/>
          <w:rFonts w:cs="FrankRuehl" w:hint="cs"/>
          <w:rtl/>
        </w:rPr>
        <w:t xml:space="preserve"> בשיעור הקבוע בסעיף קטן (ב)(1) או (1א), לפי העניין;</w:t>
      </w:r>
    </w:p>
    <w:p w:rsidR="00FF6716" w:rsidRPr="00FF6716" w:rsidRDefault="00DF489B" w:rsidP="00FF6716">
      <w:pPr>
        <w:pStyle w:val="P22"/>
        <w:spacing w:before="72"/>
        <w:ind w:left="1021" w:right="1134"/>
        <w:rPr>
          <w:rStyle w:val="default"/>
          <w:rFonts w:cs="FrankRuehl" w:hint="cs"/>
          <w:rtl/>
        </w:rPr>
      </w:pPr>
      <w:r>
        <w:rPr>
          <w:rFonts w:cs="FrankRuehl"/>
          <w:rtl/>
          <w:lang w:val="he-IL"/>
        </w:rPr>
        <w:pict>
          <v:shape id="_x0000_s2792" type="#_x0000_t202" style="position:absolute;left:0;text-align:left;margin-left:470.25pt;margin-top:7.1pt;width:1in;height:16.8pt;z-index:251772416" filled="f" stroked="f">
            <v:textbox inset="1mm,0,1mm,0">
              <w:txbxContent>
                <w:p w:rsidR="00CC71C6" w:rsidRDefault="00CC71C6" w:rsidP="00FF6716">
                  <w:pPr>
                    <w:spacing w:line="160" w:lineRule="exact"/>
                    <w:jc w:val="left"/>
                    <w:rPr>
                      <w:rFonts w:cs="Miriam"/>
                      <w:sz w:val="18"/>
                      <w:szCs w:val="18"/>
                      <w:rtl/>
                    </w:rPr>
                  </w:pPr>
                  <w:r>
                    <w:rPr>
                      <w:rFonts w:cs="Miriam" w:hint="cs"/>
                      <w:sz w:val="18"/>
                      <w:szCs w:val="18"/>
                      <w:rtl/>
                    </w:rPr>
                    <w:t>(תיקון מס' 72) תשע"ב-2011</w:t>
                  </w:r>
                </w:p>
              </w:txbxContent>
            </v:textbox>
          </v:shape>
        </w:pict>
      </w:r>
      <w:r>
        <w:rPr>
          <w:rStyle w:val="default"/>
          <w:rFonts w:cs="FrankRuehl" w:hint="cs"/>
          <w:rtl/>
        </w:rPr>
        <w:t>(2)</w:t>
      </w:r>
      <w:r>
        <w:rPr>
          <w:rStyle w:val="default"/>
          <w:rFonts w:cs="FrankRuehl"/>
          <w:rtl/>
        </w:rPr>
        <w:tab/>
      </w:r>
      <w:r w:rsidR="00FF6716" w:rsidRPr="00FF6716">
        <w:rPr>
          <w:rStyle w:val="default"/>
          <w:rFonts w:cs="FrankRuehl" w:hint="cs"/>
          <w:rtl/>
        </w:rPr>
        <w:t>נרכש הנכס לאחר יום התחילה יחויבו השבח הריאלי לאחר יום התחילה ועד למועד השינוי ויתרת השבח הריאלי לאחר מועד השינוי, במס, בהתאם להוראות פסקה (1)(ב) ו-(ג);</w:t>
      </w:r>
    </w:p>
    <w:p w:rsidR="00DF489B" w:rsidRDefault="00176C3A" w:rsidP="00B624A8">
      <w:pPr>
        <w:pStyle w:val="P22"/>
        <w:spacing w:before="72"/>
        <w:ind w:left="1021" w:right="1134"/>
        <w:rPr>
          <w:rStyle w:val="default"/>
          <w:rFonts w:cs="FrankRuehl"/>
          <w:rtl/>
        </w:rPr>
      </w:pPr>
      <w:r>
        <w:rPr>
          <w:rFonts w:cs="FrankRuehl" w:hint="cs"/>
          <w:sz w:val="26"/>
          <w:rtl/>
          <w:lang w:eastAsia="en-US"/>
        </w:rPr>
        <w:pict>
          <v:shape id="_x0000_s3005" type="#_x0000_t202" style="position:absolute;left:0;text-align:left;margin-left:470.35pt;margin-top:7.1pt;width:1in;height:16.8pt;z-index:251869696" filled="f" stroked="f">
            <v:textbox inset="1mm,0,1mm,0">
              <w:txbxContent>
                <w:p w:rsidR="00CC71C6" w:rsidRDefault="00CC71C6" w:rsidP="00176C3A">
                  <w:pPr>
                    <w:spacing w:line="160" w:lineRule="exact"/>
                    <w:jc w:val="left"/>
                    <w:rPr>
                      <w:rFonts w:cs="Miriam" w:hint="cs"/>
                      <w:sz w:val="18"/>
                      <w:szCs w:val="18"/>
                      <w:rtl/>
                    </w:rPr>
                  </w:pPr>
                  <w:r>
                    <w:rPr>
                      <w:rFonts w:cs="Miriam" w:hint="cs"/>
                      <w:sz w:val="18"/>
                      <w:szCs w:val="18"/>
                      <w:rtl/>
                    </w:rPr>
                    <w:t>(תיקון מס' 76) תשע"ג-2013</w:t>
                  </w:r>
                </w:p>
              </w:txbxContent>
            </v:textbox>
          </v:shape>
        </w:pict>
      </w:r>
      <w:r w:rsidR="00DF489B">
        <w:rPr>
          <w:rStyle w:val="default"/>
          <w:rFonts w:cs="FrankRuehl" w:hint="cs"/>
          <w:rtl/>
        </w:rPr>
        <w:t>(3)</w:t>
      </w:r>
      <w:r w:rsidR="00DF489B">
        <w:rPr>
          <w:rStyle w:val="default"/>
          <w:rFonts w:cs="FrankRuehl"/>
          <w:rtl/>
        </w:rPr>
        <w:tab/>
        <w:t>הור</w:t>
      </w:r>
      <w:r w:rsidR="00DF489B">
        <w:rPr>
          <w:rStyle w:val="default"/>
          <w:rFonts w:cs="FrankRuehl" w:hint="cs"/>
          <w:rtl/>
        </w:rPr>
        <w:t xml:space="preserve">אות </w:t>
      </w:r>
      <w:r w:rsidR="00B624A8">
        <w:rPr>
          <w:rStyle w:val="default"/>
          <w:rFonts w:cs="FrankRuehl" w:hint="cs"/>
          <w:rtl/>
        </w:rPr>
        <w:t>סעיף קטן</w:t>
      </w:r>
      <w:r w:rsidR="00DF489B">
        <w:rPr>
          <w:rStyle w:val="default"/>
          <w:rFonts w:cs="FrankRuehl" w:hint="cs"/>
          <w:rtl/>
        </w:rPr>
        <w:t xml:space="preserve"> (ב)(2) יחולו, בשינויים המחויבים, על חיוב במס של יחיד לפי פסקאות (1) ו-(2). </w:t>
      </w:r>
    </w:p>
    <w:p w:rsidR="00176C3A" w:rsidRPr="00B624A8" w:rsidRDefault="00176C3A" w:rsidP="00176C3A">
      <w:pPr>
        <w:pStyle w:val="P00"/>
        <w:spacing w:before="72"/>
        <w:ind w:left="1021" w:right="1134" w:hanging="1021"/>
        <w:rPr>
          <w:rStyle w:val="default"/>
          <w:rFonts w:cs="FrankRuehl" w:hint="cs"/>
          <w:rtl/>
        </w:rPr>
      </w:pPr>
      <w:r w:rsidRPr="00B624A8">
        <w:rPr>
          <w:lang w:val="he-IL"/>
        </w:rPr>
        <w:pict>
          <v:rect id="_x0000_s3006" style="position:absolute;left:0;text-align:left;margin-left:464.5pt;margin-top:8.05pt;width:75.05pt;height:19.15pt;z-index:251870720" o:allowincell="f" filled="f" stroked="f" strokecolor="lime" strokeweight=".25pt">
            <v:textbox style="mso-next-textbox:#_x0000_s3006" inset="0,0,0,0">
              <w:txbxContent>
                <w:p w:rsidR="00CC71C6" w:rsidRDefault="00CC71C6" w:rsidP="00176C3A">
                  <w:pPr>
                    <w:spacing w:line="160" w:lineRule="exact"/>
                    <w:jc w:val="left"/>
                    <w:rPr>
                      <w:rFonts w:cs="Miriam" w:hint="cs"/>
                      <w:sz w:val="18"/>
                      <w:szCs w:val="18"/>
                      <w:rtl/>
                    </w:rPr>
                  </w:pPr>
                  <w:r>
                    <w:rPr>
                      <w:rFonts w:cs="Miriam" w:hint="cs"/>
                      <w:sz w:val="18"/>
                      <w:szCs w:val="18"/>
                      <w:rtl/>
                    </w:rPr>
                    <w:t>(תיקון מס' 76) תשע"ג-2013</w:t>
                  </w:r>
                </w:p>
              </w:txbxContent>
            </v:textbox>
            <w10:anchorlock/>
          </v:rect>
        </w:pict>
      </w:r>
      <w:r w:rsidRPr="00B624A8">
        <w:rPr>
          <w:rFonts w:cs="FrankRuehl"/>
          <w:sz w:val="26"/>
          <w:rtl/>
        </w:rPr>
        <w:tab/>
      </w:r>
      <w:r w:rsidRPr="00B624A8">
        <w:rPr>
          <w:rStyle w:val="default"/>
          <w:rFonts w:cs="FrankRuehl"/>
          <w:rtl/>
        </w:rPr>
        <w:t>(</w:t>
      </w:r>
      <w:r w:rsidRPr="00B624A8">
        <w:rPr>
          <w:rStyle w:val="default"/>
          <w:rFonts w:cs="FrankRuehl" w:hint="cs"/>
          <w:rtl/>
        </w:rPr>
        <w:t>ב2)</w:t>
      </w:r>
      <w:r w:rsidRPr="00B624A8">
        <w:rPr>
          <w:rStyle w:val="default"/>
          <w:rFonts w:cs="FrankRuehl" w:hint="cs"/>
          <w:rtl/>
        </w:rPr>
        <w:tab/>
        <w:t>(1)</w:t>
      </w:r>
      <w:r w:rsidRPr="00B624A8">
        <w:rPr>
          <w:rStyle w:val="default"/>
          <w:rFonts w:cs="FrankRuehl" w:hint="cs"/>
          <w:rtl/>
        </w:rPr>
        <w:tab/>
        <w:t>על אף האמור בסעיף קטן (ב)(1), במכירת דירת מגורים מזכה שיום רכישתה היה לפני יום המעבר, יחויב השבח הריאלי בהתאם להוראות אלה:</w:t>
      </w:r>
    </w:p>
    <w:p w:rsidR="00176C3A" w:rsidRPr="00B624A8" w:rsidRDefault="00176C3A" w:rsidP="00176C3A">
      <w:pPr>
        <w:pStyle w:val="P00"/>
        <w:spacing w:before="72"/>
        <w:ind w:left="1474" w:right="1134"/>
        <w:rPr>
          <w:rStyle w:val="default"/>
          <w:rFonts w:cs="FrankRuehl" w:hint="cs"/>
          <w:rtl/>
        </w:rPr>
      </w:pPr>
      <w:r w:rsidRPr="00B624A8">
        <w:rPr>
          <w:rStyle w:val="default"/>
          <w:rFonts w:cs="FrankRuehl" w:hint="cs"/>
          <w:rtl/>
        </w:rPr>
        <w:t>(א)</w:t>
      </w:r>
      <w:r w:rsidRPr="00B624A8">
        <w:rPr>
          <w:rStyle w:val="default"/>
          <w:rFonts w:cs="FrankRuehl" w:hint="cs"/>
          <w:rtl/>
        </w:rPr>
        <w:tab/>
        <w:t>השבח הריאלי עד יום המעבר יהיה פטור ממס;</w:t>
      </w:r>
    </w:p>
    <w:p w:rsidR="00176C3A" w:rsidRPr="00B624A8" w:rsidRDefault="00176C3A" w:rsidP="00176C3A">
      <w:pPr>
        <w:pStyle w:val="P00"/>
        <w:spacing w:before="72"/>
        <w:ind w:left="1474" w:right="1134"/>
        <w:rPr>
          <w:rStyle w:val="default"/>
          <w:rFonts w:cs="FrankRuehl" w:hint="cs"/>
          <w:rtl/>
        </w:rPr>
      </w:pPr>
      <w:r w:rsidRPr="00B624A8">
        <w:rPr>
          <w:rStyle w:val="default"/>
          <w:rFonts w:cs="FrankRuehl" w:hint="cs"/>
          <w:rtl/>
        </w:rPr>
        <w:t>(ב)</w:t>
      </w:r>
      <w:r w:rsidRPr="00B624A8">
        <w:rPr>
          <w:rStyle w:val="default"/>
          <w:rFonts w:cs="FrankRuehl" w:hint="cs"/>
          <w:rtl/>
        </w:rPr>
        <w:tab/>
        <w:t>על יתרת השבח הריאלי לאחר יום המעבר יחול מס בשיעור הקבוע בסעיף קטן (ב)(1);</w:t>
      </w:r>
    </w:p>
    <w:p w:rsidR="00176C3A" w:rsidRPr="00B624A8" w:rsidRDefault="00176C3A" w:rsidP="00176C3A">
      <w:pPr>
        <w:pStyle w:val="P00"/>
        <w:spacing w:before="72"/>
        <w:ind w:left="1021" w:right="1134"/>
        <w:rPr>
          <w:rStyle w:val="default"/>
          <w:rFonts w:cs="FrankRuehl" w:hint="cs"/>
          <w:rtl/>
        </w:rPr>
      </w:pPr>
      <w:r w:rsidRPr="00B624A8">
        <w:rPr>
          <w:rStyle w:val="default"/>
          <w:rFonts w:cs="FrankRuehl" w:hint="cs"/>
          <w:rtl/>
        </w:rPr>
        <w:t>(2)</w:t>
      </w:r>
      <w:r w:rsidRPr="00B624A8">
        <w:rPr>
          <w:rStyle w:val="default"/>
          <w:rFonts w:cs="FrankRuehl" w:hint="cs"/>
          <w:rtl/>
        </w:rPr>
        <w:tab/>
        <w:t>הוראות סעיף קטן (ב)(2) יחולו, בשינויים המחויבים, על חיוב במס של יחיד לפי סעיף קטן זה.</w:t>
      </w:r>
    </w:p>
    <w:p w:rsidR="00176C3A" w:rsidRPr="00B624A8" w:rsidRDefault="00176C3A" w:rsidP="00176C3A">
      <w:pPr>
        <w:pStyle w:val="P00"/>
        <w:spacing w:before="72"/>
        <w:ind w:left="0" w:right="1134"/>
        <w:rPr>
          <w:rStyle w:val="default"/>
          <w:rFonts w:cs="FrankRuehl" w:hint="cs"/>
          <w:rtl/>
        </w:rPr>
      </w:pPr>
      <w:r w:rsidRPr="00B624A8">
        <w:rPr>
          <w:lang w:val="he-IL"/>
        </w:rPr>
        <w:pict>
          <v:rect id="_x0000_s3007" style="position:absolute;left:0;text-align:left;margin-left:464.5pt;margin-top:8.05pt;width:75.05pt;height:20.15pt;z-index:251871744" o:allowincell="f" filled="f" stroked="f" strokecolor="lime" strokeweight=".25pt">
            <v:textbox style="mso-next-textbox:#_x0000_s3007" inset="0,0,0,0">
              <w:txbxContent>
                <w:p w:rsidR="00CC71C6" w:rsidRDefault="00CC71C6" w:rsidP="00176C3A">
                  <w:pPr>
                    <w:spacing w:line="160" w:lineRule="exact"/>
                    <w:jc w:val="left"/>
                    <w:rPr>
                      <w:rFonts w:cs="Miriam" w:hint="cs"/>
                      <w:sz w:val="18"/>
                      <w:szCs w:val="18"/>
                      <w:rtl/>
                    </w:rPr>
                  </w:pPr>
                  <w:r>
                    <w:rPr>
                      <w:rFonts w:cs="Miriam" w:hint="cs"/>
                      <w:sz w:val="18"/>
                      <w:szCs w:val="18"/>
                      <w:rtl/>
                    </w:rPr>
                    <w:t>(תיקון מס' 76) תשע"ג-2013</w:t>
                  </w:r>
                </w:p>
              </w:txbxContent>
            </v:textbox>
            <w10:anchorlock/>
          </v:rect>
        </w:pict>
      </w:r>
      <w:r w:rsidRPr="00B624A8">
        <w:rPr>
          <w:rFonts w:cs="FrankRuehl"/>
          <w:sz w:val="26"/>
          <w:rtl/>
        </w:rPr>
        <w:tab/>
      </w:r>
      <w:r w:rsidRPr="00B624A8">
        <w:rPr>
          <w:rStyle w:val="default"/>
          <w:rFonts w:cs="FrankRuehl"/>
          <w:rtl/>
        </w:rPr>
        <w:t>(</w:t>
      </w:r>
      <w:r w:rsidRPr="00B624A8">
        <w:rPr>
          <w:rStyle w:val="default"/>
          <w:rFonts w:cs="FrankRuehl" w:hint="cs"/>
          <w:rtl/>
        </w:rPr>
        <w:t>ב3)</w:t>
      </w:r>
      <w:r w:rsidRPr="00B624A8">
        <w:rPr>
          <w:rStyle w:val="default"/>
          <w:rFonts w:cs="FrankRuehl" w:hint="cs"/>
          <w:rtl/>
        </w:rPr>
        <w:tab/>
        <w:t>על אף האמור בסעיף קטן (ב2), במכירת דירת מגורים מזכה שלדעת המנהל התמורה המשתלמת בעדה הושפעה מזכויות לבנייה נוספת ויום רכישתה קדם ליום המעבר יחולו הוראות אלה:</w:t>
      </w:r>
    </w:p>
    <w:p w:rsidR="00176C3A" w:rsidRPr="00B624A8" w:rsidRDefault="00176C3A" w:rsidP="00176C3A">
      <w:pPr>
        <w:pStyle w:val="P00"/>
        <w:spacing w:before="72"/>
        <w:ind w:left="1021" w:right="1134"/>
        <w:rPr>
          <w:rStyle w:val="default"/>
          <w:rFonts w:cs="FrankRuehl" w:hint="cs"/>
          <w:rtl/>
        </w:rPr>
      </w:pPr>
      <w:r w:rsidRPr="00B624A8">
        <w:rPr>
          <w:rStyle w:val="default"/>
          <w:rFonts w:cs="FrankRuehl" w:hint="cs"/>
          <w:rtl/>
        </w:rPr>
        <w:t>(1)</w:t>
      </w:r>
      <w:r w:rsidRPr="00B624A8">
        <w:rPr>
          <w:rStyle w:val="default"/>
          <w:rFonts w:cs="FrankRuehl" w:hint="cs"/>
          <w:rtl/>
        </w:rPr>
        <w:tab/>
        <w:t>יראו את סכום שווי המכירה עד לסכום שווי הדירה בצירוף סכום הפטור הנוסף לפי סעיף 49ז(א)(2) או (3), לפי העניין, כדמי מכר של דירת מגורים מזכה ועל השבח הריאלי בשלה יחול הוראות סעיף קטן (ב2)(1);</w:t>
      </w:r>
    </w:p>
    <w:p w:rsidR="00176C3A" w:rsidRPr="00B624A8" w:rsidRDefault="00176C3A" w:rsidP="00176C3A">
      <w:pPr>
        <w:pStyle w:val="P00"/>
        <w:spacing w:before="72"/>
        <w:ind w:left="1021" w:right="1134"/>
        <w:rPr>
          <w:rStyle w:val="default"/>
          <w:rFonts w:cs="FrankRuehl" w:hint="cs"/>
          <w:rtl/>
        </w:rPr>
      </w:pPr>
      <w:r w:rsidRPr="00B624A8">
        <w:rPr>
          <w:rStyle w:val="default"/>
          <w:rFonts w:cs="FrankRuehl" w:hint="cs"/>
          <w:rtl/>
        </w:rPr>
        <w:t>(2)</w:t>
      </w:r>
      <w:r w:rsidRPr="00B624A8">
        <w:rPr>
          <w:rStyle w:val="default"/>
          <w:rFonts w:cs="FrankRuehl" w:hint="cs"/>
          <w:rtl/>
        </w:rPr>
        <w:tab/>
        <w:t>יראו את יתרת סכום שווי המכירה לאחר הפחתת הסכומים שנקבעו כדמי מכר של דירת מגורים מזכה כאמור בפסקה (1) כדמי מכר של זכות אחרת במקרקעין ועל השבח הריאלי בשלה יחול מס בשיעור הקבוע בסעיף קטן (ב)(1) או סעיף קטן (ב1), לפי העניין;</w:t>
      </w:r>
    </w:p>
    <w:p w:rsidR="00176C3A" w:rsidRPr="00B624A8" w:rsidRDefault="00176C3A" w:rsidP="00176C3A">
      <w:pPr>
        <w:pStyle w:val="P00"/>
        <w:spacing w:before="72"/>
        <w:ind w:left="1021" w:right="1134"/>
        <w:rPr>
          <w:rStyle w:val="default"/>
          <w:rFonts w:cs="FrankRuehl" w:hint="cs"/>
          <w:rtl/>
        </w:rPr>
      </w:pPr>
      <w:r w:rsidRPr="00B624A8">
        <w:rPr>
          <w:rStyle w:val="default"/>
          <w:rFonts w:cs="FrankRuehl" w:hint="cs"/>
          <w:rtl/>
        </w:rPr>
        <w:t>(3)</w:t>
      </w:r>
      <w:r w:rsidRPr="00B624A8">
        <w:rPr>
          <w:rStyle w:val="default"/>
          <w:rFonts w:cs="FrankRuehl" w:hint="cs"/>
          <w:rtl/>
        </w:rPr>
        <w:tab/>
        <w:t>בקביעת השבח הריאלי כאמור בפסקאות (1) ו-(2) יחולו הוראות סעיף 49ז(א)(4), בשינויים המחויבים.</w:t>
      </w:r>
    </w:p>
    <w:p w:rsidR="00176C3A" w:rsidRPr="00B624A8" w:rsidRDefault="007B555C" w:rsidP="00B624A8">
      <w:pPr>
        <w:pStyle w:val="P00"/>
        <w:spacing w:before="72"/>
        <w:ind w:left="0" w:right="1134"/>
        <w:rPr>
          <w:rStyle w:val="default"/>
          <w:rFonts w:cs="FrankRuehl" w:hint="cs"/>
          <w:rtl/>
        </w:rPr>
      </w:pPr>
      <w:r w:rsidRPr="00B624A8">
        <w:rPr>
          <w:rStyle w:val="default"/>
          <w:rFonts w:cs="FrankRuehl" w:hint="cs"/>
          <w:rtl/>
        </w:rPr>
        <w:tab/>
      </w:r>
      <w:r w:rsidR="00176C3A" w:rsidRPr="00B624A8">
        <w:rPr>
          <w:rStyle w:val="default"/>
          <w:rFonts w:cs="FrankRuehl" w:hint="cs"/>
          <w:rtl/>
        </w:rPr>
        <w:t xml:space="preserve">בסעיף קטן זה, "זכויות לבנייה נוספת" ו"סכום שווי הדירה" </w:t>
      </w:r>
      <w:r w:rsidR="00176C3A" w:rsidRPr="00B624A8">
        <w:rPr>
          <w:rStyle w:val="default"/>
          <w:rFonts w:cs="FrankRuehl"/>
          <w:rtl/>
        </w:rPr>
        <w:t>–</w:t>
      </w:r>
      <w:r w:rsidR="00176C3A" w:rsidRPr="00B624A8">
        <w:rPr>
          <w:rStyle w:val="default"/>
          <w:rFonts w:cs="FrankRuehl" w:hint="cs"/>
          <w:rtl/>
        </w:rPr>
        <w:t xml:space="preserve"> כהגדרתם בסעיף 49ז(א)(1).</w:t>
      </w:r>
    </w:p>
    <w:p w:rsidR="0089762C" w:rsidRPr="0089762C" w:rsidRDefault="0089762C" w:rsidP="0089762C">
      <w:pPr>
        <w:pStyle w:val="P00"/>
        <w:spacing w:before="72"/>
        <w:ind w:left="0" w:right="1134"/>
        <w:rPr>
          <w:rStyle w:val="default"/>
          <w:rFonts w:cs="FrankRuehl"/>
          <w:rtl/>
        </w:rPr>
      </w:pPr>
      <w:r w:rsidRPr="0089762C">
        <w:rPr>
          <w:rStyle w:val="default"/>
          <w:rFonts w:cs="FrankRuehl"/>
        </w:rPr>
        <w:pict>
          <v:rect id="_x0000_s3155" style="position:absolute;left:0;text-align:left;margin-left:464.5pt;margin-top:8.05pt;width:75.05pt;height:20.15pt;z-index:251950592" o:allowincell="f" filled="f" stroked="f" strokecolor="lime" strokeweight=".25pt">
            <v:textbox style="mso-next-textbox:#_x0000_s3155" inset="0,0,0,0">
              <w:txbxContent>
                <w:p w:rsidR="0089762C" w:rsidRDefault="0089762C" w:rsidP="0089762C">
                  <w:pPr>
                    <w:spacing w:line="160" w:lineRule="exact"/>
                    <w:jc w:val="left"/>
                    <w:rPr>
                      <w:rFonts w:cs="Miriam" w:hint="cs"/>
                      <w:sz w:val="18"/>
                      <w:szCs w:val="18"/>
                      <w:rtl/>
                    </w:rPr>
                  </w:pPr>
                  <w:r>
                    <w:rPr>
                      <w:rFonts w:cs="Miriam" w:hint="cs"/>
                      <w:sz w:val="18"/>
                      <w:szCs w:val="18"/>
                      <w:rtl/>
                    </w:rPr>
                    <w:t>(תיקון מס' 101) תשפ"ג-2023</w:t>
                  </w:r>
                </w:p>
              </w:txbxContent>
            </v:textbox>
            <w10:anchorlock/>
          </v:rect>
        </w:pict>
      </w:r>
      <w:r w:rsidRPr="0089762C">
        <w:rPr>
          <w:rStyle w:val="default"/>
          <w:rFonts w:cs="FrankRuehl"/>
          <w:rtl/>
        </w:rPr>
        <w:tab/>
      </w:r>
      <w:r w:rsidRPr="00B624A8">
        <w:rPr>
          <w:rStyle w:val="default"/>
          <w:rFonts w:cs="FrankRuehl"/>
          <w:rtl/>
        </w:rPr>
        <w:t>(</w:t>
      </w:r>
      <w:r w:rsidRPr="00B624A8">
        <w:rPr>
          <w:rStyle w:val="default"/>
          <w:rFonts w:cs="FrankRuehl" w:hint="cs"/>
          <w:rtl/>
        </w:rPr>
        <w:t>ב</w:t>
      </w:r>
      <w:r>
        <w:rPr>
          <w:rStyle w:val="default"/>
          <w:rFonts w:cs="FrankRuehl" w:hint="cs"/>
          <w:rtl/>
        </w:rPr>
        <w:t>4</w:t>
      </w:r>
      <w:r w:rsidRPr="00B624A8">
        <w:rPr>
          <w:rStyle w:val="default"/>
          <w:rFonts w:cs="FrankRuehl" w:hint="cs"/>
          <w:rtl/>
        </w:rPr>
        <w:t>)</w:t>
      </w:r>
      <w:r w:rsidRPr="00B624A8">
        <w:rPr>
          <w:rStyle w:val="default"/>
          <w:rFonts w:cs="FrankRuehl" w:hint="cs"/>
          <w:rtl/>
        </w:rPr>
        <w:tab/>
      </w:r>
      <w:r w:rsidRPr="0089762C">
        <w:rPr>
          <w:rStyle w:val="default"/>
          <w:rFonts w:cs="FrankRuehl" w:hint="cs"/>
          <w:rtl/>
        </w:rPr>
        <w:t>על אף האמור בסעיפים קטנים (ב2) ו-(ב3), במכירת דירת מגורים מזכה בידי יחיד שיום רכישתה היה לפני יום המעבר, ומתקיימים לגביה שני אלה, יחולו הוראות סעיף קטן (ב)(1) ולא יחולו הוראות סעיפים קטנים (ב2) ו-(ב3):</w:t>
      </w:r>
    </w:p>
    <w:p w:rsidR="0089762C" w:rsidRPr="0089762C" w:rsidRDefault="0089762C" w:rsidP="0089762C">
      <w:pPr>
        <w:pStyle w:val="P00"/>
        <w:spacing w:before="72"/>
        <w:ind w:left="1021" w:right="1134"/>
        <w:rPr>
          <w:rStyle w:val="default"/>
          <w:rFonts w:cs="FrankRuehl"/>
          <w:rtl/>
        </w:rPr>
      </w:pPr>
      <w:r w:rsidRPr="0089762C">
        <w:rPr>
          <w:rStyle w:val="default"/>
          <w:rFonts w:cs="FrankRuehl" w:hint="cs"/>
          <w:rtl/>
        </w:rPr>
        <w:t>(1)</w:t>
      </w:r>
      <w:r w:rsidRPr="0089762C">
        <w:rPr>
          <w:rStyle w:val="default"/>
          <w:rFonts w:cs="FrankRuehl"/>
          <w:rtl/>
        </w:rPr>
        <w:tab/>
      </w:r>
      <w:r w:rsidRPr="0089762C">
        <w:rPr>
          <w:rStyle w:val="default"/>
          <w:rFonts w:cs="FrankRuehl" w:hint="cs"/>
          <w:rtl/>
        </w:rPr>
        <w:t>הן במועד רכישת הזכות במקרקעין שעליהם בנויה דירת המגורים המזכה והן ביום י"ב בסיוון התשפ"ג (1 ביוני 2023), לא הייתה בנויה על המקרקעין דירת מגורים;</w:t>
      </w:r>
    </w:p>
    <w:p w:rsidR="0089762C" w:rsidRPr="0089762C" w:rsidRDefault="0089762C" w:rsidP="0089762C">
      <w:pPr>
        <w:pStyle w:val="P00"/>
        <w:spacing w:before="72"/>
        <w:ind w:left="1021" w:right="1134"/>
        <w:rPr>
          <w:rStyle w:val="default"/>
          <w:rFonts w:cs="FrankRuehl"/>
          <w:rtl/>
        </w:rPr>
      </w:pPr>
      <w:r w:rsidRPr="0089762C">
        <w:rPr>
          <w:rStyle w:val="default"/>
          <w:rFonts w:cs="FrankRuehl" w:hint="cs"/>
          <w:rtl/>
        </w:rPr>
        <w:t>(2)</w:t>
      </w:r>
      <w:r w:rsidRPr="0089762C">
        <w:rPr>
          <w:rStyle w:val="default"/>
          <w:rFonts w:cs="FrankRuehl"/>
          <w:rtl/>
        </w:rPr>
        <w:tab/>
      </w:r>
      <w:r w:rsidRPr="0089762C">
        <w:rPr>
          <w:rStyle w:val="default"/>
          <w:rFonts w:cs="FrankRuehl" w:hint="cs"/>
          <w:rtl/>
        </w:rPr>
        <w:t>בניית דירת המגורים המזכה הושלמה לאחר יום ה' בטבת התשצ"א (31 בדצמבר 2030).</w:t>
      </w:r>
    </w:p>
    <w:p w:rsidR="00DF489B" w:rsidRDefault="00DF489B" w:rsidP="00E716D6">
      <w:pPr>
        <w:pStyle w:val="P00"/>
        <w:spacing w:before="72"/>
        <w:ind w:left="1021" w:right="1134" w:hanging="1021"/>
        <w:rPr>
          <w:rStyle w:val="default"/>
          <w:rFonts w:cs="FrankRuehl" w:hint="cs"/>
          <w:rtl/>
        </w:rPr>
      </w:pPr>
      <w:r>
        <w:rPr>
          <w:lang w:val="he-IL"/>
        </w:rPr>
        <w:pict>
          <v:rect id="_x0000_s2180" style="position:absolute;left:0;text-align:left;margin-left:464.5pt;margin-top:8.05pt;width:75.05pt;height:49.15pt;z-index:251534848" o:allowincell="f" filled="f" stroked="f" strokecolor="lime" strokeweight=".25pt">
            <v:textbox style="mso-next-textbox:#_x0000_s2180" inset="0,0,0,0">
              <w:txbxContent>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15)</w:t>
                  </w:r>
                </w:p>
                <w:p w:rsidR="00CC71C6" w:rsidRDefault="00CC71C6">
                  <w:pPr>
                    <w:spacing w:line="160" w:lineRule="exact"/>
                    <w:jc w:val="left"/>
                    <w:rPr>
                      <w:rFonts w:cs="Miriam"/>
                      <w:noProof/>
                      <w:sz w:val="18"/>
                      <w:szCs w:val="18"/>
                      <w:rtl/>
                    </w:rPr>
                  </w:pPr>
                  <w:r>
                    <w:rPr>
                      <w:rFonts w:cs="Miriam"/>
                      <w:sz w:val="18"/>
                      <w:szCs w:val="18"/>
                      <w:rtl/>
                    </w:rPr>
                    <w:t>תשמ"</w:t>
                  </w:r>
                  <w:r>
                    <w:rPr>
                      <w:rFonts w:cs="Miriam" w:hint="cs"/>
                      <w:sz w:val="18"/>
                      <w:szCs w:val="18"/>
                      <w:rtl/>
                    </w:rPr>
                    <w:t>ד-1984</w:t>
                  </w:r>
                </w:p>
                <w:p w:rsidR="00CC71C6" w:rsidRDefault="00CC71C6">
                  <w:pPr>
                    <w:spacing w:line="160" w:lineRule="exact"/>
                    <w:jc w:val="left"/>
                    <w:rPr>
                      <w:rFonts w:cs="Miriam" w:hint="cs"/>
                      <w:sz w:val="18"/>
                      <w:szCs w:val="18"/>
                      <w:rtl/>
                    </w:rPr>
                  </w:pPr>
                  <w:r>
                    <w:rPr>
                      <w:rFonts w:cs="Miriam" w:hint="cs"/>
                      <w:sz w:val="18"/>
                      <w:szCs w:val="18"/>
                      <w:rtl/>
                    </w:rPr>
                    <w:t xml:space="preserve">(תיקון מס' 25) </w:t>
                  </w:r>
                </w:p>
                <w:p w:rsidR="00CC71C6" w:rsidRDefault="00CC71C6">
                  <w:pPr>
                    <w:spacing w:line="160" w:lineRule="exact"/>
                    <w:jc w:val="left"/>
                    <w:rPr>
                      <w:rFonts w:cs="Miriam" w:hint="cs"/>
                      <w:noProof/>
                      <w:sz w:val="18"/>
                      <w:szCs w:val="18"/>
                      <w:rtl/>
                    </w:rPr>
                  </w:pPr>
                  <w:r>
                    <w:rPr>
                      <w:rFonts w:cs="Miriam" w:hint="cs"/>
                      <w:sz w:val="18"/>
                      <w:szCs w:val="18"/>
                      <w:rtl/>
                    </w:rPr>
                    <w:t>תשנ</w:t>
                  </w:r>
                  <w:r>
                    <w:rPr>
                      <w:rFonts w:cs="Miriam"/>
                      <w:sz w:val="18"/>
                      <w:szCs w:val="18"/>
                      <w:rtl/>
                    </w:rPr>
                    <w:t>"</w:t>
                  </w:r>
                  <w:r>
                    <w:rPr>
                      <w:rFonts w:cs="Miriam" w:hint="cs"/>
                      <w:sz w:val="18"/>
                      <w:szCs w:val="18"/>
                      <w:rtl/>
                    </w:rPr>
                    <w:t>ד</w:t>
                  </w:r>
                  <w:r>
                    <w:rPr>
                      <w:rFonts w:cs="Miriam"/>
                      <w:sz w:val="18"/>
                      <w:szCs w:val="18"/>
                      <w:rtl/>
                    </w:rPr>
                    <w:t>-199</w:t>
                  </w:r>
                  <w:r>
                    <w:rPr>
                      <w:rFonts w:cs="Miriam" w:hint="cs"/>
                      <w:sz w:val="18"/>
                      <w:szCs w:val="18"/>
                      <w:rtl/>
                    </w:rPr>
                    <w:t>4</w:t>
                  </w:r>
                </w:p>
                <w:p w:rsidR="00E716D6" w:rsidRDefault="00E716D6">
                  <w:pPr>
                    <w:spacing w:line="160" w:lineRule="exact"/>
                    <w:jc w:val="left"/>
                    <w:rPr>
                      <w:rFonts w:cs="Miriam" w:hint="cs"/>
                      <w:noProof/>
                      <w:sz w:val="18"/>
                      <w:szCs w:val="18"/>
                      <w:rtl/>
                    </w:rPr>
                  </w:pPr>
                  <w:r>
                    <w:rPr>
                      <w:rFonts w:cs="Miriam" w:hint="cs"/>
                      <w:noProof/>
                      <w:sz w:val="18"/>
                      <w:szCs w:val="18"/>
                      <w:rtl/>
                    </w:rPr>
                    <w:t>(תיקון מס' 82) תשע"ו-2015</w:t>
                  </w:r>
                </w:p>
              </w:txbxContent>
            </v:textbox>
            <w10:anchorlock/>
          </v:rect>
        </w:pict>
      </w:r>
      <w:r>
        <w:rPr>
          <w:rFonts w:cs="FrankRuehl"/>
          <w:sz w:val="26"/>
          <w:rtl/>
        </w:rPr>
        <w:tab/>
      </w:r>
      <w:r>
        <w:rPr>
          <w:rStyle w:val="default"/>
          <w:rFonts w:cs="FrankRuehl"/>
          <w:rtl/>
        </w:rPr>
        <w:t>(ג)</w:t>
      </w:r>
      <w:r>
        <w:rPr>
          <w:rStyle w:val="default"/>
          <w:rFonts w:cs="FrankRuehl"/>
          <w:rtl/>
        </w:rPr>
        <w:tab/>
      </w:r>
      <w:r w:rsidR="00E716D6">
        <w:rPr>
          <w:rStyle w:val="default"/>
          <w:rFonts w:cs="FrankRuehl" w:hint="cs"/>
          <w:rtl/>
        </w:rPr>
        <w:t>(1)</w:t>
      </w:r>
      <w:r w:rsidR="00E716D6">
        <w:rPr>
          <w:rStyle w:val="default"/>
          <w:rFonts w:cs="FrankRuehl" w:hint="cs"/>
          <w:rtl/>
        </w:rPr>
        <w:tab/>
      </w:r>
      <w:r>
        <w:rPr>
          <w:rStyle w:val="default"/>
          <w:rFonts w:cs="FrankRuehl"/>
          <w:rtl/>
        </w:rPr>
        <w:t>המס</w:t>
      </w:r>
      <w:r>
        <w:rPr>
          <w:rStyle w:val="default"/>
          <w:rFonts w:cs="FrankRuehl" w:hint="cs"/>
          <w:rtl/>
        </w:rPr>
        <w:t xml:space="preserve"> על הסכום האי</w:t>
      </w:r>
      <w:r>
        <w:rPr>
          <w:rStyle w:val="default"/>
          <w:rFonts w:cs="FrankRuehl"/>
          <w:rtl/>
        </w:rPr>
        <w:t>נ</w:t>
      </w:r>
      <w:r>
        <w:rPr>
          <w:rStyle w:val="default"/>
          <w:rFonts w:cs="FrankRuehl" w:hint="cs"/>
          <w:rtl/>
        </w:rPr>
        <w:t>פ</w:t>
      </w:r>
      <w:r>
        <w:rPr>
          <w:rStyle w:val="default"/>
          <w:rFonts w:cs="FrankRuehl"/>
          <w:rtl/>
        </w:rPr>
        <w:t>ל</w:t>
      </w:r>
      <w:r>
        <w:rPr>
          <w:rStyle w:val="default"/>
          <w:rFonts w:cs="FrankRuehl" w:hint="cs"/>
          <w:rtl/>
        </w:rPr>
        <w:t>ציוני החייב יהיה 10% ושיעור זה יהיה גם השיעור ל</w:t>
      </w:r>
      <w:r w:rsidR="00E716D6">
        <w:rPr>
          <w:rStyle w:val="default"/>
          <w:rFonts w:cs="FrankRuehl" w:hint="cs"/>
          <w:rtl/>
        </w:rPr>
        <w:t>ענין השומה על פי פקודת מס הכנסה;</w:t>
      </w:r>
    </w:p>
    <w:p w:rsidR="00E716D6" w:rsidRDefault="00E716D6">
      <w:pPr>
        <w:pStyle w:val="P00"/>
        <w:spacing w:before="72"/>
        <w:ind w:left="0" w:right="1134"/>
        <w:rPr>
          <w:rStyle w:val="default"/>
          <w:rFonts w:cs="FrankRuehl" w:hint="cs"/>
          <w:rtl/>
        </w:rPr>
      </w:pPr>
    </w:p>
    <w:p w:rsidR="00E716D6" w:rsidRDefault="00E716D6">
      <w:pPr>
        <w:pStyle w:val="P00"/>
        <w:spacing w:before="72"/>
        <w:ind w:left="0" w:right="1134"/>
        <w:rPr>
          <w:rStyle w:val="default"/>
          <w:rFonts w:cs="FrankRuehl" w:hint="cs"/>
          <w:rtl/>
        </w:rPr>
      </w:pPr>
    </w:p>
    <w:p w:rsidR="00E716D6" w:rsidRPr="00E716D6" w:rsidRDefault="00E716D6" w:rsidP="00E716D6">
      <w:pPr>
        <w:pStyle w:val="P00"/>
        <w:spacing w:before="72"/>
        <w:ind w:left="1021" w:right="1134"/>
        <w:rPr>
          <w:rStyle w:val="default"/>
          <w:rFonts w:cs="FrankRuehl" w:hint="cs"/>
          <w:rtl/>
        </w:rPr>
      </w:pPr>
      <w:r>
        <w:rPr>
          <w:rFonts w:cs="FrankRuehl" w:hint="cs"/>
          <w:sz w:val="26"/>
          <w:rtl/>
          <w:lang w:eastAsia="en-US"/>
        </w:rPr>
        <w:pict>
          <v:shape id="_x0000_s3052" type="#_x0000_t202" style="position:absolute;left:0;text-align:left;margin-left:470.35pt;margin-top:7.1pt;width:1in;height:16.8pt;z-index:251893248" filled="f" stroked="f">
            <v:textbox inset="1mm,0,1mm,0">
              <w:txbxContent>
                <w:p w:rsidR="00E716D6" w:rsidRDefault="00E716D6" w:rsidP="00E716D6">
                  <w:pPr>
                    <w:spacing w:line="160" w:lineRule="exact"/>
                    <w:jc w:val="left"/>
                    <w:rPr>
                      <w:rFonts w:cs="Miriam" w:hint="cs"/>
                      <w:noProof/>
                      <w:sz w:val="18"/>
                      <w:szCs w:val="18"/>
                      <w:rtl/>
                    </w:rPr>
                  </w:pPr>
                  <w:r>
                    <w:rPr>
                      <w:rFonts w:cs="Miriam" w:hint="cs"/>
                      <w:noProof/>
                      <w:sz w:val="18"/>
                      <w:szCs w:val="18"/>
                      <w:rtl/>
                    </w:rPr>
                    <w:t>(תיקון מס' 82) תשע"ו-2015</w:t>
                  </w:r>
                </w:p>
              </w:txbxContent>
            </v:textbox>
          </v:shape>
        </w:pict>
      </w:r>
      <w:r w:rsidRPr="00E716D6">
        <w:rPr>
          <w:rStyle w:val="default"/>
          <w:rFonts w:cs="FrankRuehl" w:hint="cs"/>
          <w:rtl/>
        </w:rPr>
        <w:t>(2)</w:t>
      </w:r>
      <w:r w:rsidRPr="00E716D6">
        <w:rPr>
          <w:rStyle w:val="default"/>
          <w:rFonts w:cs="FrankRuehl" w:hint="cs"/>
          <w:rtl/>
        </w:rPr>
        <w:tab/>
        <w:t>על אף האמור בפסקה (1), במכירת דירת מגורים מזכה שחלות עליה הוראות סעיף קטן (ב2), ובכלל זה בנסיבות האמורות בסעיף קטן (ב3)(1), יהיה המס על הסכום האינפלציוני החייב בשיעור 0%, ושיעור זה יהיה גם השיעור לעניין השומה לפי פקודת מס הכנסה.</w:t>
      </w:r>
    </w:p>
    <w:p w:rsidR="00DF489B" w:rsidRDefault="00DF489B" w:rsidP="00FF6716">
      <w:pPr>
        <w:pStyle w:val="P00"/>
        <w:spacing w:before="72"/>
        <w:ind w:left="1021" w:right="1134" w:hanging="1021"/>
        <w:rPr>
          <w:rStyle w:val="default"/>
          <w:rFonts w:cs="FrankRuehl" w:hint="cs"/>
          <w:rtl/>
        </w:rPr>
      </w:pPr>
      <w:r>
        <w:rPr>
          <w:lang w:val="he-IL"/>
        </w:rPr>
        <w:pict>
          <v:rect id="_x0000_s2181" style="position:absolute;left:0;text-align:left;margin-left:464.5pt;margin-top:8.05pt;width:75.05pt;height:81.35pt;z-index:251535872" o:allowincell="f" filled="f" stroked="f" strokecolor="lime" strokeweight=".25pt">
            <v:textbox style="mso-next-textbox:#_x0000_s2181" inset="0,0,0,0">
              <w:txbxContent>
                <w:p w:rsidR="00CC71C6" w:rsidRDefault="00CC71C6">
                  <w:pPr>
                    <w:spacing w:line="160" w:lineRule="exact"/>
                    <w:jc w:val="left"/>
                    <w:rPr>
                      <w:rFonts w:cs="Miriam" w:hint="cs"/>
                      <w:noProof/>
                      <w:sz w:val="18"/>
                      <w:szCs w:val="18"/>
                      <w:rtl/>
                    </w:rPr>
                  </w:pPr>
                  <w:r>
                    <w:rPr>
                      <w:rFonts w:cs="Miriam" w:hint="cs"/>
                      <w:sz w:val="18"/>
                      <w:szCs w:val="18"/>
                      <w:rtl/>
                    </w:rPr>
                    <w:t xml:space="preserve">(תיקון מס' 18) </w:t>
                  </w:r>
                </w:p>
                <w:p w:rsidR="00CC71C6" w:rsidRDefault="00CC71C6">
                  <w:pPr>
                    <w:spacing w:line="160" w:lineRule="exact"/>
                    <w:jc w:val="left"/>
                    <w:rPr>
                      <w:rFonts w:cs="Miriam"/>
                      <w:noProof/>
                      <w:sz w:val="18"/>
                      <w:szCs w:val="18"/>
                      <w:rtl/>
                    </w:rPr>
                  </w:pPr>
                  <w:r>
                    <w:rPr>
                      <w:rFonts w:cs="Miriam"/>
                      <w:sz w:val="18"/>
                      <w:szCs w:val="18"/>
                      <w:rtl/>
                    </w:rPr>
                    <w:t>תשמ"</w:t>
                  </w:r>
                  <w:r>
                    <w:rPr>
                      <w:rFonts w:cs="Miriam" w:hint="cs"/>
                      <w:sz w:val="18"/>
                      <w:szCs w:val="18"/>
                      <w:rtl/>
                    </w:rPr>
                    <w:t>ז-1987</w:t>
                  </w:r>
                </w:p>
                <w:p w:rsidR="00CC71C6" w:rsidRDefault="00CC71C6">
                  <w:pPr>
                    <w:spacing w:line="160" w:lineRule="exact"/>
                    <w:jc w:val="left"/>
                    <w:rPr>
                      <w:rFonts w:cs="Miriam"/>
                      <w:noProof/>
                      <w:sz w:val="18"/>
                      <w:szCs w:val="18"/>
                      <w:rtl/>
                    </w:rPr>
                  </w:pPr>
                  <w:r>
                    <w:rPr>
                      <w:rFonts w:cs="Miriam" w:hint="cs"/>
                      <w:sz w:val="18"/>
                      <w:szCs w:val="18"/>
                      <w:rtl/>
                    </w:rPr>
                    <w:t>(תיקון מס' 50) תשס"ב-2002</w:t>
                  </w:r>
                </w:p>
                <w:p w:rsidR="00CC71C6" w:rsidRDefault="00CC71C6">
                  <w:pPr>
                    <w:spacing w:line="160" w:lineRule="exact"/>
                    <w:jc w:val="left"/>
                    <w:rPr>
                      <w:rFonts w:cs="Miriam" w:hint="cs"/>
                      <w:sz w:val="18"/>
                      <w:szCs w:val="18"/>
                      <w:rtl/>
                    </w:rPr>
                  </w:pPr>
                  <w:r>
                    <w:rPr>
                      <w:rFonts w:cs="Miriam" w:hint="cs"/>
                      <w:sz w:val="18"/>
                      <w:szCs w:val="18"/>
                      <w:rtl/>
                    </w:rPr>
                    <w:t>(תיקון מס' 55) תשס"ה-2005</w:t>
                  </w:r>
                </w:p>
                <w:p w:rsidR="00CC71C6" w:rsidRDefault="00CC71C6">
                  <w:pPr>
                    <w:spacing w:line="160" w:lineRule="exact"/>
                    <w:jc w:val="left"/>
                    <w:rPr>
                      <w:rFonts w:cs="Miriam" w:hint="cs"/>
                      <w:sz w:val="18"/>
                      <w:szCs w:val="18"/>
                      <w:rtl/>
                    </w:rPr>
                  </w:pPr>
                  <w:r>
                    <w:rPr>
                      <w:rFonts w:cs="Miriam" w:hint="cs"/>
                      <w:sz w:val="18"/>
                      <w:szCs w:val="18"/>
                      <w:rtl/>
                    </w:rPr>
                    <w:t>(תיקון מס' 60) תשס"ח-2008</w:t>
                  </w:r>
                </w:p>
                <w:p w:rsidR="00CC71C6" w:rsidRDefault="00CC71C6">
                  <w:pPr>
                    <w:spacing w:line="160" w:lineRule="exact"/>
                    <w:jc w:val="left"/>
                    <w:rPr>
                      <w:rFonts w:cs="Miriam" w:hint="cs"/>
                      <w:sz w:val="18"/>
                      <w:szCs w:val="18"/>
                      <w:rtl/>
                    </w:rPr>
                  </w:pPr>
                  <w:r>
                    <w:rPr>
                      <w:rFonts w:cs="Miriam" w:hint="cs"/>
                      <w:sz w:val="18"/>
                      <w:szCs w:val="18"/>
                      <w:rtl/>
                    </w:rPr>
                    <w:t>(תיקון מס' 72) תשע"ב-2011</w:t>
                  </w:r>
                </w:p>
              </w:txbxContent>
            </v:textbox>
            <w10:anchorlock/>
          </v:rect>
        </w:pict>
      </w:r>
      <w:r>
        <w:rPr>
          <w:rFonts w:cs="FrankRuehl"/>
          <w:sz w:val="26"/>
          <w:rtl/>
        </w:rPr>
        <w:tab/>
      </w:r>
      <w:r>
        <w:rPr>
          <w:rStyle w:val="default"/>
          <w:rFonts w:cs="FrankRuehl"/>
          <w:rtl/>
        </w:rPr>
        <w:t>(ד)</w:t>
      </w:r>
      <w:r>
        <w:rPr>
          <w:rStyle w:val="default"/>
          <w:rFonts w:cs="FrankRuehl"/>
          <w:rtl/>
        </w:rPr>
        <w:tab/>
      </w:r>
      <w:r>
        <w:rPr>
          <w:rStyle w:val="default"/>
          <w:rFonts w:cs="FrankRuehl" w:hint="cs"/>
          <w:rtl/>
        </w:rPr>
        <w:t>(1)</w:t>
      </w:r>
      <w:r>
        <w:rPr>
          <w:rStyle w:val="default"/>
          <w:rFonts w:cs="FrankRuehl" w:hint="cs"/>
          <w:rtl/>
        </w:rPr>
        <w:tab/>
      </w:r>
      <w:r>
        <w:rPr>
          <w:rStyle w:val="default"/>
          <w:rFonts w:cs="FrankRuehl"/>
          <w:rtl/>
        </w:rPr>
        <w:t>לגב</w:t>
      </w:r>
      <w:r>
        <w:rPr>
          <w:rStyle w:val="default"/>
          <w:rFonts w:cs="FrankRuehl" w:hint="cs"/>
          <w:rtl/>
        </w:rPr>
        <w:t>י מכירת זכות במקרקעין או בפעולה בא</w:t>
      </w:r>
      <w:r>
        <w:rPr>
          <w:rStyle w:val="default"/>
          <w:rFonts w:cs="FrankRuehl"/>
          <w:rtl/>
        </w:rPr>
        <w:t>יגוד</w:t>
      </w:r>
      <w:r>
        <w:rPr>
          <w:rStyle w:val="default"/>
          <w:rFonts w:cs="FrankRuehl" w:hint="cs"/>
          <w:rtl/>
        </w:rPr>
        <w:t xml:space="preserve"> מקרקעין כאשר יום הרכישה היה</w:t>
      </w:r>
      <w:r>
        <w:rPr>
          <w:rStyle w:val="default"/>
          <w:rFonts w:cs="FrankRuehl"/>
          <w:rtl/>
        </w:rPr>
        <w:t xml:space="preserve"> ע</w:t>
      </w:r>
      <w:r>
        <w:rPr>
          <w:rStyle w:val="default"/>
          <w:rFonts w:cs="FrankRuehl" w:hint="cs"/>
          <w:rtl/>
        </w:rPr>
        <w:t>ד שנת המס 1948 לא יעלה המס על 12% מהשבח, וכאשר יום הרכישה היה בשנות המס 1949 עד 1960 לא יעלה המס על 12% מהשבח ועוד 1% לכל שנה משנת המס 1949 ועד לשנת הרכישה;</w:t>
      </w:r>
    </w:p>
    <w:p w:rsidR="00FF6716" w:rsidRDefault="00FF6716">
      <w:pPr>
        <w:pStyle w:val="P00"/>
        <w:spacing w:before="72"/>
        <w:ind w:left="1021" w:right="1134"/>
        <w:rPr>
          <w:rStyle w:val="default"/>
          <w:rFonts w:cs="FrankRuehl" w:hint="cs"/>
          <w:rtl/>
        </w:rPr>
      </w:pPr>
    </w:p>
    <w:p w:rsidR="00FF6716" w:rsidRDefault="00FF6716">
      <w:pPr>
        <w:pStyle w:val="P00"/>
        <w:spacing w:before="72"/>
        <w:ind w:left="1021" w:right="1134"/>
        <w:rPr>
          <w:rStyle w:val="default"/>
          <w:rFonts w:cs="FrankRuehl" w:hint="cs"/>
          <w:rtl/>
        </w:rPr>
      </w:pPr>
    </w:p>
    <w:p w:rsidR="009E7A78" w:rsidRPr="009E7A78" w:rsidRDefault="009D5708" w:rsidP="009E7A78">
      <w:pPr>
        <w:pStyle w:val="P00"/>
        <w:spacing w:before="72"/>
        <w:ind w:left="1021" w:right="1134"/>
        <w:rPr>
          <w:rStyle w:val="default"/>
          <w:rFonts w:cs="FrankRuehl" w:hint="cs"/>
          <w:rtl/>
        </w:rPr>
      </w:pPr>
      <w:r>
        <w:rPr>
          <w:rFonts w:cs="FrankRuehl" w:hint="cs"/>
          <w:sz w:val="26"/>
          <w:rtl/>
          <w:lang w:eastAsia="en-US"/>
        </w:rPr>
        <w:pict>
          <v:shape id="_x0000_s2957" type="#_x0000_t202" style="position:absolute;left:0;text-align:left;margin-left:470.35pt;margin-top:7.1pt;width:1in;height:50.4pt;z-index:251847168" filled="f" stroked="f">
            <v:textbox inset="1mm,0,1mm,0">
              <w:txbxContent>
                <w:p w:rsidR="00CC71C6" w:rsidRDefault="00CC71C6" w:rsidP="009D5708">
                  <w:pPr>
                    <w:spacing w:line="160" w:lineRule="exact"/>
                    <w:jc w:val="left"/>
                    <w:rPr>
                      <w:rFonts w:cs="Miriam" w:hint="cs"/>
                      <w:sz w:val="18"/>
                      <w:szCs w:val="18"/>
                      <w:rtl/>
                    </w:rPr>
                  </w:pPr>
                  <w:r>
                    <w:rPr>
                      <w:rFonts w:cs="Miriam" w:hint="cs"/>
                      <w:sz w:val="18"/>
                      <w:szCs w:val="18"/>
                      <w:rtl/>
                    </w:rPr>
                    <w:t>(תיקון מס' 55) תשס"ה-2005</w:t>
                  </w:r>
                </w:p>
                <w:p w:rsidR="00CC71C6" w:rsidRDefault="00CC71C6" w:rsidP="009D5708">
                  <w:pPr>
                    <w:spacing w:line="160" w:lineRule="exact"/>
                    <w:jc w:val="left"/>
                    <w:rPr>
                      <w:rFonts w:cs="Miriam" w:hint="cs"/>
                      <w:sz w:val="18"/>
                      <w:szCs w:val="18"/>
                      <w:rtl/>
                    </w:rPr>
                  </w:pPr>
                  <w:r>
                    <w:rPr>
                      <w:rFonts w:cs="Miriam" w:hint="cs"/>
                      <w:sz w:val="18"/>
                      <w:szCs w:val="18"/>
                      <w:rtl/>
                    </w:rPr>
                    <w:t>(תיקון מס' 56) תשס"ה-2005</w:t>
                  </w:r>
                </w:p>
                <w:p w:rsidR="00CC71C6" w:rsidRDefault="00CC71C6" w:rsidP="009D5708">
                  <w:pPr>
                    <w:spacing w:line="160" w:lineRule="exact"/>
                    <w:jc w:val="left"/>
                    <w:rPr>
                      <w:rFonts w:cs="Miriam" w:hint="cs"/>
                      <w:sz w:val="18"/>
                      <w:szCs w:val="18"/>
                      <w:rtl/>
                    </w:rPr>
                  </w:pPr>
                  <w:r>
                    <w:rPr>
                      <w:rFonts w:cs="Miriam" w:hint="cs"/>
                      <w:sz w:val="18"/>
                      <w:szCs w:val="18"/>
                      <w:rtl/>
                    </w:rPr>
                    <w:t>(תיקון מס' 72) תשע"ב-2011</w:t>
                  </w:r>
                </w:p>
              </w:txbxContent>
            </v:textbox>
          </v:shape>
        </w:pict>
      </w:r>
      <w:r w:rsidR="009E7A78" w:rsidRPr="009E7A78">
        <w:rPr>
          <w:rStyle w:val="default"/>
          <w:rFonts w:cs="FrankRuehl" w:hint="cs"/>
          <w:rtl/>
        </w:rPr>
        <w:t>(2)</w:t>
      </w:r>
      <w:r>
        <w:rPr>
          <w:rStyle w:val="a7"/>
          <w:rFonts w:cs="FrankRuehl"/>
          <w:sz w:val="26"/>
          <w:rtl/>
        </w:rPr>
        <w:footnoteReference w:id="8"/>
      </w:r>
      <w:r w:rsidR="009E7A78" w:rsidRPr="009E7A78">
        <w:rPr>
          <w:rStyle w:val="default"/>
          <w:rFonts w:cs="FrankRuehl" w:hint="cs"/>
          <w:rtl/>
        </w:rPr>
        <w:tab/>
        <w:t>על אף הוראות פסקה (1) לגבי מכירת זכות במקרקעין לאחר יום התחילה בידי חברה כמשמעות</w:t>
      </w:r>
      <w:r w:rsidR="009E7A78" w:rsidRPr="009E7A78">
        <w:rPr>
          <w:rStyle w:val="default"/>
          <w:rFonts w:cs="FrankRuehl"/>
          <w:rtl/>
        </w:rPr>
        <w:t>ה</w:t>
      </w:r>
      <w:r w:rsidR="009E7A78" w:rsidRPr="009E7A78">
        <w:rPr>
          <w:rStyle w:val="default"/>
          <w:rFonts w:cs="FrankRuehl" w:hint="cs"/>
          <w:rtl/>
        </w:rPr>
        <w:t xml:space="preserve"> בח</w:t>
      </w:r>
      <w:r w:rsidR="009E7A78" w:rsidRPr="009E7A78">
        <w:rPr>
          <w:rStyle w:val="default"/>
          <w:rFonts w:cs="FrankRuehl"/>
          <w:rtl/>
        </w:rPr>
        <w:t>ו</w:t>
      </w:r>
      <w:r w:rsidR="009E7A78" w:rsidRPr="009E7A78">
        <w:rPr>
          <w:rStyle w:val="default"/>
          <w:rFonts w:cs="FrankRuehl" w:hint="cs"/>
          <w:rtl/>
        </w:rPr>
        <w:t>ק החברות, תשנ"ט-1999, שהכנס</w:t>
      </w:r>
      <w:r w:rsidR="009E7A78" w:rsidRPr="009E7A78">
        <w:rPr>
          <w:rStyle w:val="default"/>
          <w:rFonts w:cs="FrankRuehl"/>
          <w:rtl/>
        </w:rPr>
        <w:t>תה</w:t>
      </w:r>
      <w:r w:rsidR="009E7A78" w:rsidRPr="009E7A78">
        <w:rPr>
          <w:rStyle w:val="default"/>
          <w:rFonts w:cs="FrankRuehl" w:hint="cs"/>
          <w:rtl/>
        </w:rPr>
        <w:t xml:space="preserve"> מעסק (ב</w:t>
      </w:r>
      <w:r w:rsidR="009E7A78" w:rsidRPr="009E7A78">
        <w:rPr>
          <w:rStyle w:val="default"/>
          <w:rFonts w:cs="FrankRuehl"/>
          <w:rtl/>
        </w:rPr>
        <w:t>ס</w:t>
      </w:r>
      <w:r w:rsidR="009E7A78" w:rsidRPr="009E7A78">
        <w:rPr>
          <w:rStyle w:val="default"/>
          <w:rFonts w:cs="FrankRuehl" w:hint="cs"/>
          <w:rtl/>
        </w:rPr>
        <w:t xml:space="preserve">עיף זה - חברה) או בידי יחיד שקיבל </w:t>
      </w:r>
      <w:r w:rsidR="009E7A78" w:rsidRPr="009E7A78">
        <w:rPr>
          <w:rStyle w:val="default"/>
          <w:rFonts w:cs="FrankRuehl"/>
          <w:rtl/>
        </w:rPr>
        <w:t>ז</w:t>
      </w:r>
      <w:r w:rsidR="009E7A78" w:rsidRPr="009E7A78">
        <w:rPr>
          <w:rStyle w:val="default"/>
          <w:rFonts w:cs="FrankRuehl" w:hint="cs"/>
          <w:rtl/>
        </w:rPr>
        <w:t>כ</w:t>
      </w:r>
      <w:r w:rsidR="009E7A78" w:rsidRPr="009E7A78">
        <w:rPr>
          <w:rStyle w:val="default"/>
          <w:rFonts w:cs="FrankRuehl"/>
          <w:rtl/>
        </w:rPr>
        <w:t>ו</w:t>
      </w:r>
      <w:r w:rsidR="009E7A78" w:rsidRPr="009E7A78">
        <w:rPr>
          <w:rStyle w:val="default"/>
          <w:rFonts w:cs="FrankRuehl" w:hint="cs"/>
          <w:rtl/>
        </w:rPr>
        <w:t>ת במקרקעין בפירוק החברה, החל בשנת המס 2005 ייווסף לשיעור המס לפי סעיף קטן זה 1% לכל שנת מס החל בשנת המס 2005 ועד לשנת המכירה, ואולם אם שיעור המס בשנת המכירה לפי הוראות סעיף קטן זה עולה על השיעור הקבוע בסעיפים קטנים (א) או (ב), יחויב השבח בשיעורים לפי הוראות סעיפים קטנים (א) או (ב), לפי הענין;</w:t>
      </w:r>
    </w:p>
    <w:p w:rsidR="009E7A78" w:rsidRPr="009E7A78" w:rsidRDefault="009D5708" w:rsidP="009E7A78">
      <w:pPr>
        <w:pStyle w:val="P00"/>
        <w:spacing w:before="72"/>
        <w:ind w:left="1021" w:right="1134"/>
        <w:rPr>
          <w:rStyle w:val="default"/>
          <w:rFonts w:cs="FrankRuehl" w:hint="cs"/>
          <w:rtl/>
        </w:rPr>
      </w:pPr>
      <w:r>
        <w:rPr>
          <w:rFonts w:cs="FrankRuehl" w:hint="cs"/>
          <w:sz w:val="26"/>
          <w:rtl/>
          <w:lang w:eastAsia="en-US"/>
        </w:rPr>
        <w:pict>
          <v:shape id="_x0000_s2960" type="#_x0000_t202" style="position:absolute;left:0;text-align:left;margin-left:470.25pt;margin-top:7.1pt;width:1in;height:33.6pt;z-index:251848192" filled="f" stroked="f">
            <v:textbox inset="1mm,0,1mm,0">
              <w:txbxContent>
                <w:p w:rsidR="00CC71C6" w:rsidRDefault="00CC71C6" w:rsidP="009D5708">
                  <w:pPr>
                    <w:spacing w:line="160" w:lineRule="exact"/>
                    <w:jc w:val="left"/>
                    <w:rPr>
                      <w:rFonts w:cs="Miriam" w:hint="cs"/>
                      <w:sz w:val="18"/>
                      <w:szCs w:val="18"/>
                      <w:rtl/>
                    </w:rPr>
                  </w:pPr>
                  <w:r>
                    <w:rPr>
                      <w:rFonts w:cs="Miriam" w:hint="cs"/>
                      <w:sz w:val="18"/>
                      <w:szCs w:val="18"/>
                      <w:rtl/>
                    </w:rPr>
                    <w:t>(תיקון מס' 60) תשס"ח-2008</w:t>
                  </w:r>
                </w:p>
                <w:p w:rsidR="00CC71C6" w:rsidRDefault="00CC71C6" w:rsidP="009D5708">
                  <w:pPr>
                    <w:spacing w:line="160" w:lineRule="exact"/>
                    <w:jc w:val="left"/>
                    <w:rPr>
                      <w:rFonts w:cs="Miriam" w:hint="cs"/>
                      <w:sz w:val="18"/>
                      <w:szCs w:val="18"/>
                      <w:rtl/>
                    </w:rPr>
                  </w:pPr>
                  <w:r>
                    <w:rPr>
                      <w:rFonts w:cs="Miriam" w:hint="cs"/>
                      <w:sz w:val="18"/>
                      <w:szCs w:val="18"/>
                      <w:rtl/>
                    </w:rPr>
                    <w:t>(תיקון מס' 72) תשע"ב-2011</w:t>
                  </w:r>
                </w:p>
              </w:txbxContent>
            </v:textbox>
          </v:shape>
        </w:pict>
      </w:r>
      <w:r w:rsidR="009E7A78" w:rsidRPr="009E7A78">
        <w:rPr>
          <w:rStyle w:val="default"/>
          <w:rFonts w:cs="FrankRuehl" w:hint="cs"/>
          <w:rtl/>
        </w:rPr>
        <w:t>(3)</w:t>
      </w:r>
      <w:r w:rsidR="009E7A78" w:rsidRPr="009E7A78">
        <w:rPr>
          <w:rStyle w:val="default"/>
          <w:rFonts w:cs="FrankRuehl" w:hint="cs"/>
          <w:rtl/>
        </w:rPr>
        <w:tab/>
        <w:t>על אף הוראות פסקה (1), לגבי מכירת זכות במקרקעין או פעולה באיגוד מקרקעין, בידי מי שפסקה (2) אינה חלה עליו, ייווספו לשיעור המס לפי סעיף קטן זה, השיעורים המפורטים בפסקאות משנה (א) עד (ג) להלן, לכל שנת מס; ואולם אם שיעור המס בשנת המכירה לפי הוראות פסקה זו עולה על השיעור הקבוע בסעיפים קטנים (א) או (ב), יחויב השבח במס בשיעורים לפי הוראות אותם סעיפים קטנים, לפי העניין:</w:t>
      </w:r>
    </w:p>
    <w:p w:rsidR="009E7A78" w:rsidRPr="009D5708" w:rsidRDefault="009E7A78" w:rsidP="009D5708">
      <w:pPr>
        <w:pStyle w:val="P00"/>
        <w:spacing w:before="72"/>
        <w:ind w:left="1474" w:right="1134"/>
        <w:rPr>
          <w:rStyle w:val="default"/>
          <w:rFonts w:cs="FrankRuehl" w:hint="cs"/>
          <w:rtl/>
        </w:rPr>
      </w:pPr>
      <w:r w:rsidRPr="009D5708">
        <w:rPr>
          <w:rStyle w:val="default"/>
          <w:rFonts w:cs="FrankRuehl" w:hint="cs"/>
          <w:rtl/>
        </w:rPr>
        <w:t>(א)</w:t>
      </w:r>
      <w:r w:rsidRPr="009D5708">
        <w:rPr>
          <w:rStyle w:val="default"/>
          <w:rFonts w:cs="FrankRuehl" w:hint="cs"/>
          <w:rtl/>
        </w:rPr>
        <w:tab/>
        <w:t xml:space="preserve">בשנת המס 2011 </w:t>
      </w:r>
      <w:r w:rsidRPr="009D5708">
        <w:rPr>
          <w:rStyle w:val="default"/>
          <w:rFonts w:cs="FrankRuehl"/>
          <w:rtl/>
        </w:rPr>
        <w:t>–</w:t>
      </w:r>
      <w:r w:rsidRPr="009D5708">
        <w:rPr>
          <w:rStyle w:val="default"/>
          <w:rFonts w:cs="FrankRuehl" w:hint="cs"/>
          <w:rtl/>
        </w:rPr>
        <w:t xml:space="preserve"> 1%;</w:t>
      </w:r>
    </w:p>
    <w:p w:rsidR="009E7A78" w:rsidRPr="009D5708" w:rsidRDefault="009E7A78" w:rsidP="009D5708">
      <w:pPr>
        <w:pStyle w:val="P00"/>
        <w:spacing w:before="72"/>
        <w:ind w:left="1474" w:right="1134"/>
        <w:rPr>
          <w:rStyle w:val="default"/>
          <w:rFonts w:cs="FrankRuehl" w:hint="cs"/>
          <w:rtl/>
        </w:rPr>
      </w:pPr>
      <w:r w:rsidRPr="009D5708">
        <w:rPr>
          <w:rStyle w:val="default"/>
          <w:rFonts w:cs="FrankRuehl" w:hint="cs"/>
          <w:rtl/>
        </w:rPr>
        <w:t>(ב)</w:t>
      </w:r>
      <w:r w:rsidRPr="009D5708">
        <w:rPr>
          <w:rStyle w:val="default"/>
          <w:rFonts w:cs="FrankRuehl" w:hint="cs"/>
          <w:rtl/>
        </w:rPr>
        <w:tab/>
        <w:t xml:space="preserve">בשנת המס 2012 </w:t>
      </w:r>
      <w:r w:rsidRPr="009D5708">
        <w:rPr>
          <w:rStyle w:val="default"/>
          <w:rFonts w:cs="FrankRuehl"/>
          <w:rtl/>
        </w:rPr>
        <w:t>–</w:t>
      </w:r>
      <w:r w:rsidRPr="009D5708">
        <w:rPr>
          <w:rStyle w:val="default"/>
          <w:rFonts w:cs="FrankRuehl" w:hint="cs"/>
          <w:rtl/>
        </w:rPr>
        <w:t xml:space="preserve"> 1% נוסף על השיעור האמור בפסקת משנה (א);</w:t>
      </w:r>
    </w:p>
    <w:p w:rsidR="009E7A78" w:rsidRPr="009D5708" w:rsidRDefault="009E7A78" w:rsidP="009D5708">
      <w:pPr>
        <w:pStyle w:val="P00"/>
        <w:spacing w:before="72"/>
        <w:ind w:left="1474" w:right="1134"/>
        <w:rPr>
          <w:rStyle w:val="default"/>
          <w:rFonts w:cs="FrankRuehl" w:hint="cs"/>
          <w:rtl/>
        </w:rPr>
      </w:pPr>
      <w:r w:rsidRPr="009D5708">
        <w:rPr>
          <w:rStyle w:val="default"/>
          <w:rFonts w:cs="FrankRuehl" w:hint="cs"/>
          <w:rtl/>
        </w:rPr>
        <w:t>(ג)</w:t>
      </w:r>
      <w:r w:rsidRPr="009D5708">
        <w:rPr>
          <w:rStyle w:val="default"/>
          <w:rFonts w:cs="FrankRuehl" w:hint="cs"/>
          <w:rtl/>
        </w:rPr>
        <w:tab/>
        <w:t xml:space="preserve">בשנותה מס 2013 ואילך </w:t>
      </w:r>
      <w:r w:rsidRPr="009D5708">
        <w:rPr>
          <w:rStyle w:val="default"/>
          <w:rFonts w:cs="FrankRuehl"/>
          <w:rtl/>
        </w:rPr>
        <w:t>–</w:t>
      </w:r>
      <w:r w:rsidRPr="009D5708">
        <w:rPr>
          <w:rStyle w:val="default"/>
          <w:rFonts w:cs="FrankRuehl" w:hint="cs"/>
          <w:rtl/>
        </w:rPr>
        <w:t xml:space="preserve"> 2% נוסף על השיעורים האמורים בפסקאות משנה (א) ו-(ב), לכל שנת מס עד לשנת המכירה.</w:t>
      </w:r>
    </w:p>
    <w:p w:rsidR="00DF489B" w:rsidRDefault="00DF489B" w:rsidP="00C17B43">
      <w:pPr>
        <w:pStyle w:val="P02"/>
        <w:spacing w:before="72"/>
        <w:ind w:left="1021" w:right="1134"/>
        <w:rPr>
          <w:rStyle w:val="default"/>
          <w:rFonts w:cs="FrankRuehl"/>
          <w:rtl/>
        </w:rPr>
      </w:pPr>
      <w:r>
        <w:rPr>
          <w:lang w:val="he-IL"/>
        </w:rPr>
        <w:pict>
          <v:rect id="_x0000_s2182" style="position:absolute;left:0;text-align:left;margin-left:464.5pt;margin-top:8.05pt;width:75.05pt;height:19.85pt;z-index:251536896"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hint="cs"/>
                      <w:sz w:val="18"/>
                      <w:szCs w:val="18"/>
                      <w:rtl/>
                    </w:rPr>
                    <w:t>(תיקון מס' 50) תשס"ב-2002</w:t>
                  </w:r>
                </w:p>
              </w:txbxContent>
            </v:textbox>
            <w10:anchorlock/>
          </v:rect>
        </w:pict>
      </w:r>
      <w:r>
        <w:rPr>
          <w:rFonts w:cs="FrankRuehl"/>
          <w:sz w:val="26"/>
          <w:rtl/>
        </w:rPr>
        <w:tab/>
      </w:r>
      <w:r>
        <w:rPr>
          <w:rStyle w:val="default"/>
          <w:rFonts w:cs="FrankRuehl"/>
          <w:rtl/>
        </w:rPr>
        <w:t>(ד1)</w:t>
      </w:r>
      <w:r>
        <w:rPr>
          <w:rStyle w:val="default"/>
          <w:rFonts w:cs="FrankRuehl"/>
          <w:rtl/>
        </w:rPr>
        <w:tab/>
        <w:t>(1)</w:t>
      </w:r>
      <w:r>
        <w:rPr>
          <w:rStyle w:val="default"/>
          <w:rFonts w:cs="FrankRuehl"/>
          <w:rtl/>
        </w:rPr>
        <w:tab/>
        <w:t>במכ</w:t>
      </w:r>
      <w:r>
        <w:rPr>
          <w:rStyle w:val="default"/>
          <w:rFonts w:cs="FrankRuehl" w:hint="cs"/>
          <w:rtl/>
        </w:rPr>
        <w:t>ירת זכות במקרקעין שיום הרכישה שלה היה</w:t>
      </w:r>
      <w:r>
        <w:rPr>
          <w:rStyle w:val="default"/>
          <w:rFonts w:cs="FrankRuehl"/>
          <w:rtl/>
        </w:rPr>
        <w:t xml:space="preserve"> בתק</w:t>
      </w:r>
      <w:r>
        <w:rPr>
          <w:rStyle w:val="default"/>
          <w:rFonts w:cs="FrankRuehl" w:hint="cs"/>
          <w:rtl/>
        </w:rPr>
        <w:t>ופה שמיום התחילה עד יום כ"ו בטבת התשס"ג (31 בדצמבר 2002) זכאי המוכר להנחה בשיעור של 20% מהמס החל לפי סעיף זה;</w:t>
      </w:r>
    </w:p>
    <w:p w:rsidR="00DF489B" w:rsidRDefault="00DF489B">
      <w:pPr>
        <w:pStyle w:val="P22"/>
        <w:spacing w:before="72"/>
        <w:ind w:left="1021" w:right="1134"/>
        <w:rPr>
          <w:rStyle w:val="default"/>
          <w:rFonts w:cs="FrankRuehl"/>
          <w:rtl/>
        </w:rPr>
      </w:pPr>
      <w:r>
        <w:rPr>
          <w:rStyle w:val="default"/>
          <w:rFonts w:cs="FrankRuehl"/>
          <w:rtl/>
        </w:rPr>
        <w:t>(2)</w:t>
      </w:r>
      <w:r>
        <w:rPr>
          <w:rStyle w:val="default"/>
          <w:rFonts w:cs="FrankRuehl"/>
          <w:rtl/>
        </w:rPr>
        <w:tab/>
        <w:t>במכ</w:t>
      </w:r>
      <w:r>
        <w:rPr>
          <w:rStyle w:val="default"/>
          <w:rFonts w:cs="FrankRuehl" w:hint="cs"/>
          <w:rtl/>
        </w:rPr>
        <w:t>ירת זכות במק</w:t>
      </w:r>
      <w:r>
        <w:rPr>
          <w:rStyle w:val="default"/>
          <w:rFonts w:cs="FrankRuehl"/>
          <w:rtl/>
        </w:rPr>
        <w:t>רקעי</w:t>
      </w:r>
      <w:r>
        <w:rPr>
          <w:rStyle w:val="default"/>
          <w:rFonts w:cs="FrankRuehl" w:hint="cs"/>
          <w:rtl/>
        </w:rPr>
        <w:t xml:space="preserve">ן שיום הרכישה שלה היה בתקופה שמיום כ"ז בטבת התשס"ג (1 בינואר 2003) עד </w:t>
      </w:r>
      <w:r>
        <w:rPr>
          <w:rStyle w:val="default"/>
          <w:rFonts w:cs="FrankRuehl"/>
          <w:rtl/>
        </w:rPr>
        <w:t>יו</w:t>
      </w:r>
      <w:r>
        <w:rPr>
          <w:rStyle w:val="default"/>
          <w:rFonts w:cs="FrankRuehl" w:hint="cs"/>
          <w:rtl/>
        </w:rPr>
        <w:t xml:space="preserve">ם </w:t>
      </w:r>
      <w:r>
        <w:rPr>
          <w:rStyle w:val="default"/>
          <w:rFonts w:cs="FrankRuehl"/>
          <w:rtl/>
        </w:rPr>
        <w:t>ו</w:t>
      </w:r>
      <w:r>
        <w:rPr>
          <w:rStyle w:val="default"/>
          <w:rFonts w:cs="FrankRuehl" w:hint="cs"/>
          <w:rtl/>
        </w:rPr>
        <w:t xml:space="preserve">' </w:t>
      </w:r>
      <w:r>
        <w:rPr>
          <w:rStyle w:val="default"/>
          <w:rFonts w:cs="FrankRuehl"/>
          <w:rtl/>
        </w:rPr>
        <w:t>ב</w:t>
      </w:r>
      <w:r>
        <w:rPr>
          <w:rStyle w:val="default"/>
          <w:rFonts w:cs="FrankRuehl" w:hint="cs"/>
          <w:rtl/>
        </w:rPr>
        <w:t>טבת התשס"ג (31 בדצמבר 2003), זכאי המוכר להנחה בשיעור של 10% מהמס החל לפי סעיף זה;</w:t>
      </w:r>
    </w:p>
    <w:p w:rsidR="00DF489B" w:rsidRDefault="00DF489B">
      <w:pPr>
        <w:pStyle w:val="P22"/>
        <w:spacing w:before="72"/>
        <w:ind w:left="1021" w:right="1134"/>
        <w:rPr>
          <w:rStyle w:val="default"/>
          <w:rFonts w:cs="FrankRuehl"/>
          <w:rtl/>
        </w:rPr>
      </w:pPr>
      <w:r>
        <w:rPr>
          <w:rFonts w:cs="FrankRuehl"/>
          <w:rtl/>
          <w:lang w:val="he-IL"/>
        </w:rPr>
        <w:pict>
          <v:shape id="_x0000_s2421" type="#_x0000_t202" style="position:absolute;left:0;text-align:left;margin-left:470.25pt;margin-top:7.1pt;width:1in;height:16.8pt;z-index:251700736"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Style w:val="default"/>
          <w:rFonts w:cs="FrankRuehl" w:hint="cs"/>
          <w:rtl/>
        </w:rPr>
        <w:t>(3)</w:t>
      </w:r>
      <w:r>
        <w:rPr>
          <w:rStyle w:val="default"/>
          <w:rFonts w:cs="FrankRuehl"/>
          <w:rtl/>
        </w:rPr>
        <w:tab/>
        <w:t>האמ</w:t>
      </w:r>
      <w:r>
        <w:rPr>
          <w:rStyle w:val="default"/>
          <w:rFonts w:cs="FrankRuehl" w:hint="cs"/>
          <w:rtl/>
        </w:rPr>
        <w:t xml:space="preserve">ור בפסקאות (1) ו-(2) לא יחול לגבי מכירת זכות במקרקעין במקרקעין שהיו ביום רכישתם קרקע, אלא אם כן התקיימו </w:t>
      </w:r>
      <w:r>
        <w:rPr>
          <w:rStyle w:val="default"/>
          <w:rFonts w:cs="FrankRuehl"/>
          <w:rtl/>
        </w:rPr>
        <w:t>כל</w:t>
      </w:r>
      <w:r>
        <w:rPr>
          <w:rStyle w:val="default"/>
          <w:rFonts w:cs="FrankRuehl" w:hint="cs"/>
          <w:rtl/>
        </w:rPr>
        <w:t xml:space="preserve"> אלה:</w:t>
      </w:r>
    </w:p>
    <w:p w:rsidR="00DF489B" w:rsidRDefault="00DF489B">
      <w:pPr>
        <w:pStyle w:val="P33"/>
        <w:spacing w:before="72"/>
        <w:ind w:left="1474" w:right="1134"/>
        <w:rPr>
          <w:rStyle w:val="default"/>
          <w:rFonts w:cs="FrankRuehl"/>
          <w:rtl/>
        </w:rPr>
      </w:pPr>
      <w:r>
        <w:rPr>
          <w:rStyle w:val="default"/>
          <w:rFonts w:cs="FrankRuehl"/>
          <w:rtl/>
        </w:rPr>
        <w:t>(א)</w:t>
      </w:r>
      <w:r>
        <w:rPr>
          <w:rStyle w:val="default"/>
          <w:rFonts w:cs="FrankRuehl"/>
          <w:rtl/>
        </w:rPr>
        <w:tab/>
        <w:t>קיי</w:t>
      </w:r>
      <w:r>
        <w:rPr>
          <w:rStyle w:val="default"/>
          <w:rFonts w:cs="FrankRuehl" w:hint="cs"/>
          <w:rtl/>
        </w:rPr>
        <w:t>מת תכנית, כמשמעותה בחוק ה</w:t>
      </w:r>
      <w:r>
        <w:rPr>
          <w:rStyle w:val="default"/>
          <w:rFonts w:cs="FrankRuehl"/>
          <w:rtl/>
        </w:rPr>
        <w:t>ת</w:t>
      </w:r>
      <w:r>
        <w:rPr>
          <w:rStyle w:val="default"/>
          <w:rFonts w:cs="FrankRuehl" w:hint="cs"/>
          <w:rtl/>
        </w:rPr>
        <w:t>כנון והבניה (בסעיף זה - התכנית</w:t>
      </w:r>
      <w:r>
        <w:rPr>
          <w:rStyle w:val="default"/>
          <w:rFonts w:cs="FrankRuehl"/>
          <w:rtl/>
        </w:rPr>
        <w:t>), המ</w:t>
      </w:r>
      <w:r>
        <w:rPr>
          <w:rStyle w:val="default"/>
          <w:rFonts w:cs="FrankRuehl" w:hint="cs"/>
          <w:rtl/>
        </w:rPr>
        <w:t>ת</w:t>
      </w:r>
      <w:r>
        <w:rPr>
          <w:rStyle w:val="default"/>
          <w:rFonts w:cs="FrankRuehl"/>
          <w:rtl/>
        </w:rPr>
        <w:t>י</w:t>
      </w:r>
      <w:r>
        <w:rPr>
          <w:rStyle w:val="default"/>
          <w:rFonts w:cs="FrankRuehl" w:hint="cs"/>
          <w:rtl/>
        </w:rPr>
        <w:t>רה בניה על הקרקע;</w:t>
      </w:r>
    </w:p>
    <w:p w:rsidR="00DF489B" w:rsidRDefault="00DF489B">
      <w:pPr>
        <w:pStyle w:val="P33"/>
        <w:spacing w:before="72"/>
        <w:ind w:left="1474" w:right="1134"/>
        <w:rPr>
          <w:rStyle w:val="default"/>
          <w:rFonts w:cs="FrankRuehl"/>
          <w:rtl/>
        </w:rPr>
      </w:pPr>
      <w:r>
        <w:rPr>
          <w:rStyle w:val="default"/>
          <w:rFonts w:cs="FrankRuehl" w:hint="cs"/>
          <w:rtl/>
        </w:rPr>
        <w:t>(ב)</w:t>
      </w:r>
      <w:r>
        <w:rPr>
          <w:rStyle w:val="default"/>
          <w:rFonts w:cs="FrankRuehl"/>
          <w:rtl/>
        </w:rPr>
        <w:tab/>
        <w:t xml:space="preserve">לא </w:t>
      </w:r>
      <w:r>
        <w:rPr>
          <w:rStyle w:val="default"/>
          <w:rFonts w:cs="FrankRuehl" w:hint="cs"/>
          <w:rtl/>
        </w:rPr>
        <w:t>יאוחר מתום 5 שנים מיום הרכישה, נבנה על הקרקע בנין ששטחו לפחות 70% מהשטח הכולל הניתן לבניה לפי התכנית החלה על הקרקע במועד שבו ראוי הבנין לשימוש או במועד</w:t>
      </w:r>
      <w:r>
        <w:rPr>
          <w:rStyle w:val="default"/>
          <w:rFonts w:cs="FrankRuehl"/>
          <w:rtl/>
        </w:rPr>
        <w:t xml:space="preserve"> קבל</w:t>
      </w:r>
      <w:r>
        <w:rPr>
          <w:rStyle w:val="default"/>
          <w:rFonts w:cs="FrankRuehl" w:hint="cs"/>
          <w:rtl/>
        </w:rPr>
        <w:t xml:space="preserve">ת אישור לאספקת שירותים כמשמעותו בסעיף </w:t>
      </w:r>
      <w:r>
        <w:rPr>
          <w:rStyle w:val="default"/>
          <w:rFonts w:cs="FrankRuehl"/>
          <w:rtl/>
        </w:rPr>
        <w:t>19(4)(</w:t>
      </w:r>
      <w:r>
        <w:rPr>
          <w:rStyle w:val="default"/>
          <w:rFonts w:cs="FrankRuehl" w:hint="cs"/>
          <w:rtl/>
        </w:rPr>
        <w:t>ב), לפי המוקדם;</w:t>
      </w:r>
    </w:p>
    <w:p w:rsidR="00DF489B" w:rsidRDefault="00DF489B">
      <w:pPr>
        <w:pStyle w:val="P22"/>
        <w:spacing w:before="72"/>
        <w:ind w:left="1021" w:right="1134"/>
        <w:rPr>
          <w:rStyle w:val="default"/>
          <w:rFonts w:cs="FrankRuehl"/>
          <w:rtl/>
        </w:rPr>
      </w:pPr>
      <w:r>
        <w:rPr>
          <w:rStyle w:val="default"/>
          <w:rFonts w:cs="FrankRuehl"/>
          <w:rtl/>
        </w:rPr>
        <w:t>(4)</w:t>
      </w:r>
      <w:r>
        <w:rPr>
          <w:rStyle w:val="default"/>
          <w:rFonts w:cs="FrankRuehl"/>
          <w:rtl/>
        </w:rPr>
        <w:tab/>
        <w:t>האמ</w:t>
      </w:r>
      <w:r>
        <w:rPr>
          <w:rStyle w:val="default"/>
          <w:rFonts w:cs="FrankRuehl" w:hint="cs"/>
          <w:rtl/>
        </w:rPr>
        <w:t>ור</w:t>
      </w:r>
      <w:r>
        <w:rPr>
          <w:rStyle w:val="default"/>
          <w:rFonts w:cs="FrankRuehl"/>
          <w:rtl/>
        </w:rPr>
        <w:t xml:space="preserve"> ב</w:t>
      </w:r>
      <w:r>
        <w:rPr>
          <w:rStyle w:val="default"/>
          <w:rFonts w:cs="FrankRuehl" w:hint="cs"/>
          <w:rtl/>
        </w:rPr>
        <w:t>סע</w:t>
      </w:r>
      <w:r>
        <w:rPr>
          <w:rStyle w:val="default"/>
          <w:rFonts w:cs="FrankRuehl"/>
          <w:rtl/>
        </w:rPr>
        <w:t>י</w:t>
      </w:r>
      <w:r>
        <w:rPr>
          <w:rStyle w:val="default"/>
          <w:rFonts w:cs="FrankRuehl" w:hint="cs"/>
          <w:rtl/>
        </w:rPr>
        <w:t>ף</w:t>
      </w:r>
      <w:r>
        <w:rPr>
          <w:rStyle w:val="default"/>
          <w:rFonts w:cs="FrankRuehl"/>
          <w:rtl/>
        </w:rPr>
        <w:t xml:space="preserve"> </w:t>
      </w:r>
      <w:r>
        <w:rPr>
          <w:rStyle w:val="default"/>
          <w:rFonts w:cs="FrankRuehl" w:hint="cs"/>
          <w:rtl/>
        </w:rPr>
        <w:t>קטן זה לא יחול על מכירת זכות במקרקעין שהתקבלה בידי המוכר באחד מאלה:</w:t>
      </w:r>
    </w:p>
    <w:p w:rsidR="00DF489B" w:rsidRDefault="00DF489B">
      <w:pPr>
        <w:pStyle w:val="P33"/>
        <w:spacing w:before="72"/>
        <w:ind w:left="1474" w:right="1134"/>
        <w:rPr>
          <w:rStyle w:val="default"/>
          <w:rFonts w:cs="FrankRuehl"/>
          <w:rtl/>
        </w:rPr>
      </w:pPr>
      <w:r>
        <w:rPr>
          <w:rStyle w:val="default"/>
          <w:rFonts w:cs="FrankRuehl"/>
          <w:rtl/>
        </w:rPr>
        <w:t>(א)</w:t>
      </w:r>
      <w:r>
        <w:rPr>
          <w:rStyle w:val="default"/>
          <w:rFonts w:cs="FrankRuehl"/>
          <w:rtl/>
        </w:rPr>
        <w:tab/>
        <w:t>לפי</w:t>
      </w:r>
      <w:r>
        <w:rPr>
          <w:rStyle w:val="default"/>
          <w:rFonts w:cs="FrankRuehl" w:hint="cs"/>
          <w:rtl/>
        </w:rPr>
        <w:t xml:space="preserve"> סעיף 70 או לפי חלק ה'2 לפקודה;</w:t>
      </w:r>
    </w:p>
    <w:p w:rsidR="00DF489B" w:rsidRDefault="00DF489B">
      <w:pPr>
        <w:pStyle w:val="P33"/>
        <w:spacing w:before="72"/>
        <w:ind w:left="1474" w:right="1134"/>
        <w:rPr>
          <w:rStyle w:val="default"/>
          <w:rFonts w:cs="FrankRuehl"/>
          <w:rtl/>
        </w:rPr>
      </w:pPr>
      <w:r>
        <w:rPr>
          <w:rStyle w:val="default"/>
          <w:rFonts w:cs="FrankRuehl" w:hint="cs"/>
          <w:rtl/>
        </w:rPr>
        <w:t>(ב)</w:t>
      </w:r>
      <w:r>
        <w:rPr>
          <w:rStyle w:val="default"/>
          <w:rFonts w:cs="FrankRuehl"/>
          <w:rtl/>
        </w:rPr>
        <w:tab/>
        <w:t>בלא</w:t>
      </w:r>
      <w:r>
        <w:rPr>
          <w:rStyle w:val="default"/>
          <w:rFonts w:cs="FrankRuehl" w:hint="cs"/>
          <w:rtl/>
        </w:rPr>
        <w:t xml:space="preserve"> תמורה;</w:t>
      </w:r>
    </w:p>
    <w:p w:rsidR="00DF489B" w:rsidRDefault="00DF489B">
      <w:pPr>
        <w:pStyle w:val="P33"/>
        <w:spacing w:before="72"/>
        <w:ind w:left="1474" w:right="1134"/>
        <w:rPr>
          <w:rStyle w:val="default"/>
          <w:rFonts w:cs="FrankRuehl"/>
          <w:rtl/>
        </w:rPr>
      </w:pPr>
      <w:r>
        <w:rPr>
          <w:rStyle w:val="default"/>
          <w:rFonts w:cs="FrankRuehl"/>
          <w:rtl/>
        </w:rPr>
        <w:t>(ג)</w:t>
      </w:r>
      <w:r>
        <w:rPr>
          <w:rStyle w:val="default"/>
          <w:rFonts w:cs="FrankRuehl"/>
          <w:rtl/>
        </w:rPr>
        <w:tab/>
        <w:t>במס</w:t>
      </w:r>
      <w:r>
        <w:rPr>
          <w:rStyle w:val="default"/>
          <w:rFonts w:cs="FrankRuehl" w:hint="cs"/>
          <w:rtl/>
        </w:rPr>
        <w:t xml:space="preserve">גרת חילוף זכויות במקרקעין לפי פרק </w:t>
      </w:r>
      <w:r>
        <w:rPr>
          <w:rStyle w:val="default"/>
          <w:rFonts w:cs="FrankRuehl"/>
          <w:rtl/>
        </w:rPr>
        <w:t>חמיש</w:t>
      </w:r>
      <w:r>
        <w:rPr>
          <w:rStyle w:val="default"/>
          <w:rFonts w:cs="FrankRuehl" w:hint="cs"/>
          <w:rtl/>
        </w:rPr>
        <w:t xml:space="preserve">י 3; </w:t>
      </w:r>
    </w:p>
    <w:p w:rsidR="00DF489B" w:rsidRDefault="00DF489B" w:rsidP="00C3266C">
      <w:pPr>
        <w:pStyle w:val="P33"/>
        <w:spacing w:before="72"/>
        <w:ind w:left="1474" w:right="1134"/>
        <w:rPr>
          <w:rStyle w:val="default"/>
          <w:rFonts w:cs="FrankRuehl"/>
          <w:rtl/>
        </w:rPr>
      </w:pPr>
      <w:r>
        <w:rPr>
          <w:rStyle w:val="default"/>
          <w:rFonts w:cs="FrankRuehl" w:hint="cs"/>
          <w:rtl/>
        </w:rPr>
        <w:t>(ד)</w:t>
      </w:r>
      <w:r>
        <w:rPr>
          <w:rStyle w:val="default"/>
          <w:rFonts w:cs="FrankRuehl"/>
          <w:rtl/>
        </w:rPr>
        <w:tab/>
        <w:t>הזכ</w:t>
      </w:r>
      <w:r>
        <w:rPr>
          <w:rStyle w:val="default"/>
          <w:rFonts w:cs="FrankRuehl" w:hint="cs"/>
          <w:rtl/>
        </w:rPr>
        <w:t>ות הועברה מקרוב; לענין זה, "קרוב" -</w:t>
      </w:r>
      <w:r w:rsidR="00C3266C">
        <w:rPr>
          <w:rStyle w:val="default"/>
          <w:rFonts w:cs="FrankRuehl" w:hint="cs"/>
          <w:rtl/>
        </w:rPr>
        <w:t xml:space="preserve"> </w:t>
      </w:r>
      <w:r>
        <w:rPr>
          <w:rStyle w:val="default"/>
          <w:rFonts w:cs="FrankRuehl"/>
          <w:rtl/>
        </w:rPr>
        <w:t>כהג</w:t>
      </w:r>
      <w:r>
        <w:rPr>
          <w:rStyle w:val="default"/>
          <w:rFonts w:cs="FrankRuehl" w:hint="cs"/>
          <w:rtl/>
        </w:rPr>
        <w:t>דרתו בסעיף 19(4</w:t>
      </w:r>
      <w:r>
        <w:rPr>
          <w:rStyle w:val="default"/>
          <w:rFonts w:cs="FrankRuehl"/>
          <w:rtl/>
        </w:rPr>
        <w:t>) ו</w:t>
      </w:r>
      <w:r>
        <w:rPr>
          <w:rStyle w:val="default"/>
          <w:rFonts w:cs="FrankRuehl" w:hint="cs"/>
          <w:rtl/>
        </w:rPr>
        <w:t>המונח "שליטה" בהגדרה</w:t>
      </w:r>
      <w:r>
        <w:rPr>
          <w:rStyle w:val="default"/>
          <w:rFonts w:cs="FrankRuehl"/>
          <w:rtl/>
        </w:rPr>
        <w:t xml:space="preserve"> האמ</w:t>
      </w:r>
      <w:r>
        <w:rPr>
          <w:rStyle w:val="default"/>
          <w:rFonts w:cs="FrankRuehl" w:hint="cs"/>
          <w:rtl/>
        </w:rPr>
        <w:t>ורה יפורש לפי אותו סעיף;</w:t>
      </w:r>
    </w:p>
    <w:p w:rsidR="00DF489B" w:rsidRDefault="00DF489B">
      <w:pPr>
        <w:pStyle w:val="P33"/>
        <w:spacing w:before="72"/>
        <w:ind w:left="1474" w:right="1134"/>
        <w:rPr>
          <w:rStyle w:val="default"/>
          <w:rFonts w:cs="FrankRuehl"/>
          <w:rtl/>
        </w:rPr>
      </w:pPr>
      <w:r>
        <w:rPr>
          <w:rStyle w:val="default"/>
          <w:rFonts w:cs="FrankRuehl" w:hint="cs"/>
          <w:rtl/>
        </w:rPr>
        <w:t>(ה)</w:t>
      </w:r>
      <w:r>
        <w:rPr>
          <w:rStyle w:val="default"/>
          <w:rFonts w:cs="FrankRuehl"/>
          <w:rtl/>
        </w:rPr>
        <w:tab/>
        <w:t>הזכ</w:t>
      </w:r>
      <w:r>
        <w:rPr>
          <w:rStyle w:val="default"/>
          <w:rFonts w:cs="FrankRuehl" w:hint="cs"/>
          <w:rtl/>
        </w:rPr>
        <w:t>ות היא במקרקעין שהיו מלאי עסקי בעסק והפכו לנכס קבוע באותו העסק כאמור בסעיף 85 לפקודה.</w:t>
      </w:r>
    </w:p>
    <w:p w:rsidR="00DF489B" w:rsidRDefault="00DF489B">
      <w:pPr>
        <w:pStyle w:val="P02"/>
        <w:spacing w:before="72"/>
        <w:ind w:left="1021" w:right="1134"/>
        <w:rPr>
          <w:rStyle w:val="default"/>
          <w:rFonts w:cs="FrankRuehl"/>
          <w:rtl/>
        </w:rPr>
      </w:pPr>
      <w:r>
        <w:rPr>
          <w:lang w:val="he-IL"/>
        </w:rPr>
        <w:pict>
          <v:rect id="_x0000_s2183" style="position:absolute;left:0;text-align:left;margin-left:464.5pt;margin-top:8.05pt;width:75.05pt;height:20pt;z-index:251537920"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42) תשנ"ח-1998</w:t>
                  </w:r>
                </w:p>
              </w:txbxContent>
            </v:textbox>
            <w10:anchorlock/>
          </v:rect>
        </w:pict>
      </w:r>
      <w:r>
        <w:rPr>
          <w:rFonts w:cs="FrankRuehl"/>
          <w:sz w:val="26"/>
          <w:rtl/>
        </w:rPr>
        <w:tab/>
      </w:r>
      <w:r>
        <w:rPr>
          <w:rStyle w:val="default"/>
          <w:rFonts w:cs="FrankRuehl"/>
          <w:rtl/>
        </w:rPr>
        <w:t>(ה)</w:t>
      </w:r>
      <w:r>
        <w:rPr>
          <w:rStyle w:val="default"/>
          <w:rFonts w:cs="FrankRuehl"/>
          <w:rtl/>
        </w:rPr>
        <w:tab/>
        <w:t>(1)</w:t>
      </w:r>
      <w:r>
        <w:rPr>
          <w:rStyle w:val="default"/>
          <w:rFonts w:cs="FrankRuehl"/>
          <w:rtl/>
        </w:rPr>
        <w:tab/>
        <w:t>המו</w:t>
      </w:r>
      <w:r>
        <w:rPr>
          <w:rStyle w:val="default"/>
          <w:rFonts w:cs="FrankRuehl" w:hint="cs"/>
          <w:rtl/>
        </w:rPr>
        <w:t>כר רשאי לבקש כי המס על השבח הריאלי יחושב כאילו נבע השבח בחלקים שנתיים שוו</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תוך תקופה שאינה עולה</w:t>
      </w:r>
      <w:r>
        <w:rPr>
          <w:rStyle w:val="default"/>
          <w:rFonts w:cs="FrankRuehl"/>
          <w:rtl/>
        </w:rPr>
        <w:t xml:space="preserve"> ע</w:t>
      </w:r>
      <w:r>
        <w:rPr>
          <w:rStyle w:val="default"/>
          <w:rFonts w:cs="FrankRuehl" w:hint="cs"/>
          <w:rtl/>
        </w:rPr>
        <w:t>ל ארבע שנות מס או על תקופת הבעלות בנכס, לפי הקצרה שבהן, והמסתיימת בשנת המס שבה נבע השבח (להלן - תקופת הפריסה), כדלקמן:</w:t>
      </w:r>
    </w:p>
    <w:p w:rsidR="00DF489B" w:rsidRDefault="00DF489B">
      <w:pPr>
        <w:pStyle w:val="P33"/>
        <w:spacing w:before="72"/>
        <w:ind w:left="1474" w:right="1134"/>
        <w:rPr>
          <w:rStyle w:val="default"/>
          <w:rFonts w:cs="FrankRuehl"/>
          <w:rtl/>
        </w:rPr>
      </w:pPr>
      <w:r>
        <w:rPr>
          <w:rFonts w:cs="FrankRuehl"/>
          <w:rtl/>
          <w:lang w:val="he-IL"/>
        </w:rPr>
        <w:pict>
          <v:shape id="_x0000_s2422" type="#_x0000_t202" style="position:absolute;left:0;text-align:left;margin-left:470.25pt;margin-top:7.1pt;width:1in;height:16.8pt;z-index:251701760"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Style w:val="default"/>
          <w:rFonts w:cs="FrankRuehl"/>
          <w:rtl/>
        </w:rPr>
        <w:t>(א)</w:t>
      </w:r>
      <w:r>
        <w:rPr>
          <w:rStyle w:val="default"/>
          <w:rFonts w:cs="FrankRuehl"/>
          <w:rtl/>
        </w:rPr>
        <w:tab/>
        <w:t>בכל</w:t>
      </w:r>
      <w:r>
        <w:rPr>
          <w:rStyle w:val="default"/>
          <w:rFonts w:cs="FrankRuehl" w:hint="cs"/>
          <w:rtl/>
        </w:rPr>
        <w:t xml:space="preserve"> אחת משנות המס בתקופת הפריס</w:t>
      </w:r>
      <w:r>
        <w:rPr>
          <w:rStyle w:val="default"/>
          <w:rFonts w:cs="FrankRuehl"/>
          <w:rtl/>
        </w:rPr>
        <w:t>ה - חל</w:t>
      </w:r>
      <w:r>
        <w:rPr>
          <w:rStyle w:val="default"/>
          <w:rFonts w:cs="FrankRuehl" w:hint="cs"/>
          <w:rtl/>
        </w:rPr>
        <w:t>ק השבח הריאלי יצורף להכנסה החייבת הק</w:t>
      </w:r>
      <w:r>
        <w:rPr>
          <w:rStyle w:val="default"/>
          <w:rFonts w:cs="FrankRuehl"/>
          <w:rtl/>
        </w:rPr>
        <w:t>ו</w:t>
      </w:r>
      <w:r>
        <w:rPr>
          <w:rStyle w:val="default"/>
          <w:rFonts w:cs="FrankRuehl" w:hint="cs"/>
          <w:rtl/>
        </w:rPr>
        <w:t>בעת של המוכר באותה שנת המס, וחישוב</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 xml:space="preserve">ס ייעשה בהתחשב בשיעור המס הקבוע בסעיף קטן (ב), בשיעורי המס החלים על כלל הכנסתו החייבת של המוכר לפי הוראות הפקודה וביתרת </w:t>
      </w:r>
      <w:r>
        <w:rPr>
          <w:rStyle w:val="default"/>
          <w:rFonts w:cs="FrankRuehl"/>
          <w:rtl/>
        </w:rPr>
        <w:t>נק</w:t>
      </w:r>
      <w:r>
        <w:rPr>
          <w:rStyle w:val="default"/>
          <w:rFonts w:cs="FrankRuehl" w:hint="cs"/>
          <w:rtl/>
        </w:rPr>
        <w:t>ודות הזיכוי שזכאי להן המוכר בכל אחת משנות המס בתקופה האמורה;</w:t>
      </w:r>
    </w:p>
    <w:p w:rsidR="00DF489B" w:rsidRDefault="00DF489B">
      <w:pPr>
        <w:pStyle w:val="P33"/>
        <w:spacing w:before="72"/>
        <w:ind w:left="1474" w:right="1134"/>
        <w:rPr>
          <w:rStyle w:val="default"/>
          <w:rFonts w:cs="FrankRuehl"/>
          <w:rtl/>
        </w:rPr>
      </w:pPr>
      <w:r>
        <w:rPr>
          <w:rStyle w:val="default"/>
          <w:rFonts w:cs="FrankRuehl" w:hint="cs"/>
          <w:rtl/>
        </w:rPr>
        <w:t>(ב)</w:t>
      </w:r>
      <w:r>
        <w:rPr>
          <w:rStyle w:val="default"/>
          <w:rFonts w:cs="FrankRuehl"/>
          <w:rtl/>
        </w:rPr>
        <w:tab/>
        <w:t xml:space="preserve">על </w:t>
      </w:r>
      <w:r>
        <w:rPr>
          <w:rStyle w:val="default"/>
          <w:rFonts w:cs="FrankRuehl" w:hint="cs"/>
          <w:rtl/>
        </w:rPr>
        <w:t>אף הוראות פסקת משנה (א), בשנה שבה נבע הרווח - יחושב המס על חלק השבח המיוחס לה, לפי הא</w:t>
      </w:r>
      <w:r>
        <w:rPr>
          <w:rStyle w:val="default"/>
          <w:rFonts w:cs="FrankRuehl"/>
          <w:rtl/>
        </w:rPr>
        <w:t xml:space="preserve">מור </w:t>
      </w:r>
      <w:r>
        <w:rPr>
          <w:rStyle w:val="default"/>
          <w:rFonts w:cs="FrankRuehl" w:hint="cs"/>
          <w:rtl/>
        </w:rPr>
        <w:t>בסעיף קטן (ב);</w:t>
      </w:r>
    </w:p>
    <w:p w:rsidR="00DF489B" w:rsidRDefault="00DF489B">
      <w:pPr>
        <w:pStyle w:val="P22"/>
        <w:spacing w:before="72"/>
        <w:ind w:left="1021" w:right="1134"/>
        <w:rPr>
          <w:rStyle w:val="default"/>
          <w:rFonts w:cs="FrankRuehl"/>
          <w:rtl/>
        </w:rPr>
      </w:pPr>
      <w:r>
        <w:rPr>
          <w:rStyle w:val="default"/>
          <w:rFonts w:cs="FrankRuehl"/>
          <w:rtl/>
        </w:rPr>
        <w:t>הורא</w:t>
      </w:r>
      <w:r>
        <w:rPr>
          <w:rStyle w:val="default"/>
          <w:rFonts w:cs="FrankRuehl" w:hint="cs"/>
          <w:rtl/>
        </w:rPr>
        <w:t>ות פסקה זו יחולו רק</w:t>
      </w:r>
      <w:r>
        <w:rPr>
          <w:rStyle w:val="default"/>
          <w:rFonts w:cs="FrankRuehl"/>
          <w:rtl/>
        </w:rPr>
        <w:t xml:space="preserve"> </w:t>
      </w:r>
      <w:r>
        <w:rPr>
          <w:rStyle w:val="default"/>
          <w:rFonts w:cs="FrankRuehl" w:hint="cs"/>
          <w:rtl/>
        </w:rPr>
        <w:t>אם המוכר הגיש דוחות לפי סעיף 131 ל</w:t>
      </w:r>
      <w:r>
        <w:rPr>
          <w:rStyle w:val="default"/>
          <w:rFonts w:cs="FrankRuehl"/>
          <w:rtl/>
        </w:rPr>
        <w:t>פ</w:t>
      </w:r>
      <w:r>
        <w:rPr>
          <w:rStyle w:val="default"/>
          <w:rFonts w:cs="FrankRuehl" w:hint="cs"/>
          <w:rtl/>
        </w:rPr>
        <w:t>ק</w:t>
      </w:r>
      <w:r>
        <w:rPr>
          <w:rStyle w:val="default"/>
          <w:rFonts w:cs="FrankRuehl"/>
          <w:rtl/>
        </w:rPr>
        <w:t>ו</w:t>
      </w:r>
      <w:r>
        <w:rPr>
          <w:rStyle w:val="default"/>
          <w:rFonts w:cs="FrankRuehl" w:hint="cs"/>
          <w:rtl/>
        </w:rPr>
        <w:t xml:space="preserve">דה לשנות המס שבתקופת </w:t>
      </w:r>
      <w:r>
        <w:rPr>
          <w:rStyle w:val="default"/>
          <w:rFonts w:cs="FrankRuehl"/>
          <w:rtl/>
        </w:rPr>
        <w:t>הפ</w:t>
      </w:r>
      <w:r>
        <w:rPr>
          <w:rStyle w:val="default"/>
          <w:rFonts w:cs="FrankRuehl" w:hint="cs"/>
          <w:rtl/>
        </w:rPr>
        <w:t>ריסה, למעט שנות מס שלגביהן טרם חלף המועד להגשת אותם דוחות;</w:t>
      </w:r>
    </w:p>
    <w:p w:rsidR="00DF489B" w:rsidRDefault="00DF489B">
      <w:pPr>
        <w:pStyle w:val="P22"/>
        <w:spacing w:before="72"/>
        <w:ind w:left="1021" w:right="1134"/>
        <w:rPr>
          <w:rStyle w:val="default"/>
          <w:rFonts w:cs="FrankRuehl"/>
          <w:rtl/>
        </w:rPr>
      </w:pPr>
      <w:r>
        <w:rPr>
          <w:rStyle w:val="default"/>
          <w:rFonts w:cs="FrankRuehl" w:hint="cs"/>
          <w:rtl/>
        </w:rPr>
        <w:t>לענ</w:t>
      </w:r>
      <w:r>
        <w:rPr>
          <w:rStyle w:val="default"/>
          <w:rFonts w:cs="FrankRuehl"/>
          <w:rtl/>
        </w:rPr>
        <w:t>י</w:t>
      </w:r>
      <w:r>
        <w:rPr>
          <w:rStyle w:val="default"/>
          <w:rFonts w:cs="FrankRuehl" w:hint="cs"/>
          <w:rtl/>
        </w:rPr>
        <w:t xml:space="preserve">ן פסקה זו - </w:t>
      </w:r>
    </w:p>
    <w:p w:rsidR="00DF489B" w:rsidRDefault="00DF489B">
      <w:pPr>
        <w:pStyle w:val="P02"/>
        <w:spacing w:before="72"/>
        <w:ind w:left="1474" w:right="1134" w:firstLine="0"/>
        <w:rPr>
          <w:rStyle w:val="default"/>
          <w:rFonts w:cs="FrankRuehl"/>
          <w:rtl/>
        </w:rPr>
      </w:pPr>
      <w:r>
        <w:rPr>
          <w:rStyle w:val="default"/>
          <w:rFonts w:cs="FrankRuehl"/>
          <w:rtl/>
        </w:rPr>
        <w:t>"תקו</w:t>
      </w:r>
      <w:r>
        <w:rPr>
          <w:rStyle w:val="default"/>
          <w:rFonts w:cs="FrankRuehl" w:hint="cs"/>
          <w:rtl/>
        </w:rPr>
        <w:t>פת הבעלות בנכס" - תקופה שתחילתה בתחילת שנת המס שלאחר שנת המס שבה הגיעה</w:t>
      </w:r>
      <w:r>
        <w:rPr>
          <w:rStyle w:val="default"/>
          <w:rFonts w:cs="FrankRuehl"/>
          <w:rtl/>
        </w:rPr>
        <w:t xml:space="preserve"> הזכ</w:t>
      </w:r>
      <w:r>
        <w:rPr>
          <w:rStyle w:val="default"/>
          <w:rFonts w:cs="FrankRuehl" w:hint="cs"/>
          <w:rtl/>
        </w:rPr>
        <w:t>ות במקרקעין לידי המוכר וסיומה בתום שנת</w:t>
      </w:r>
      <w:r>
        <w:rPr>
          <w:rStyle w:val="default"/>
          <w:rFonts w:cs="FrankRuehl"/>
          <w:rtl/>
        </w:rPr>
        <w:t xml:space="preserve"> </w:t>
      </w:r>
      <w:r>
        <w:rPr>
          <w:rStyle w:val="default"/>
          <w:rFonts w:cs="FrankRuehl" w:hint="cs"/>
          <w:rtl/>
        </w:rPr>
        <w:t>המס שבה יצאה הזכות במקרקעין מידיו;</w:t>
      </w:r>
    </w:p>
    <w:p w:rsidR="00DF489B" w:rsidRDefault="00DF489B">
      <w:pPr>
        <w:pStyle w:val="P02"/>
        <w:spacing w:before="72"/>
        <w:ind w:left="1474" w:right="1134" w:firstLine="0"/>
        <w:rPr>
          <w:rStyle w:val="default"/>
          <w:rFonts w:cs="FrankRuehl"/>
          <w:rtl/>
        </w:rPr>
      </w:pPr>
      <w:r>
        <w:rPr>
          <w:rStyle w:val="default"/>
          <w:rFonts w:cs="FrankRuehl"/>
          <w:rtl/>
        </w:rPr>
        <w:t>"הכנ</w:t>
      </w:r>
      <w:r>
        <w:rPr>
          <w:rStyle w:val="default"/>
          <w:rFonts w:cs="FrankRuehl" w:hint="cs"/>
          <w:rtl/>
        </w:rPr>
        <w:t>סה חייבת" - לרבו</w:t>
      </w:r>
      <w:r>
        <w:rPr>
          <w:rStyle w:val="default"/>
          <w:rFonts w:cs="FrankRuehl"/>
          <w:rtl/>
        </w:rPr>
        <w:t xml:space="preserve">ת </w:t>
      </w:r>
      <w:r>
        <w:rPr>
          <w:rStyle w:val="default"/>
          <w:rFonts w:cs="FrankRuehl" w:hint="cs"/>
          <w:rtl/>
        </w:rPr>
        <w:t>שבח;</w:t>
      </w:r>
    </w:p>
    <w:p w:rsidR="00DF489B" w:rsidRDefault="00DF489B">
      <w:pPr>
        <w:pStyle w:val="P02"/>
        <w:spacing w:before="72"/>
        <w:ind w:left="1474" w:right="1134" w:firstLine="0"/>
        <w:rPr>
          <w:rStyle w:val="default"/>
          <w:rFonts w:cs="FrankRuehl"/>
          <w:rtl/>
        </w:rPr>
      </w:pPr>
      <w:r>
        <w:rPr>
          <w:rStyle w:val="default"/>
          <w:rFonts w:cs="FrankRuehl"/>
          <w:rtl/>
        </w:rPr>
        <w:t>"ההכ</w:t>
      </w:r>
      <w:r>
        <w:rPr>
          <w:rStyle w:val="default"/>
          <w:rFonts w:cs="FrankRuehl" w:hint="cs"/>
          <w:rtl/>
        </w:rPr>
        <w:t>נסה החייבת הקובעת בשנת המ</w:t>
      </w:r>
      <w:r>
        <w:rPr>
          <w:rStyle w:val="default"/>
          <w:rFonts w:cs="FrankRuehl"/>
          <w:rtl/>
        </w:rPr>
        <w:t>ס" - הה</w:t>
      </w:r>
      <w:r>
        <w:rPr>
          <w:rStyle w:val="default"/>
          <w:rFonts w:cs="FrankRuehl" w:hint="cs"/>
          <w:rtl/>
        </w:rPr>
        <w:t>כנסה החייבת במס בשנת המס כפי שנקבעה בשומה סופית, ואם לא נקבעה בשומה סופית, כפי שהוצהרה בדוח שה</w:t>
      </w:r>
      <w:r>
        <w:rPr>
          <w:rStyle w:val="default"/>
          <w:rFonts w:cs="FrankRuehl"/>
          <w:rtl/>
        </w:rPr>
        <w:t>וג</w:t>
      </w:r>
      <w:r>
        <w:rPr>
          <w:rStyle w:val="default"/>
          <w:rFonts w:cs="FrankRuehl" w:hint="cs"/>
          <w:rtl/>
        </w:rPr>
        <w:t>ש לאותה שנה לפי סעיף 131 לפקודה; לגבי שנת מס שהמועד להגשת דוח כאמור לגביה טרם חלף, יראו כהכנסה החייבת במס את ההכנסה החייבת במס בשנת המס האחרונה שלגביה ה</w:t>
      </w:r>
      <w:r>
        <w:rPr>
          <w:rStyle w:val="default"/>
          <w:rFonts w:cs="FrankRuehl"/>
          <w:rtl/>
        </w:rPr>
        <w:t>ו</w:t>
      </w:r>
      <w:r>
        <w:rPr>
          <w:rStyle w:val="default"/>
          <w:rFonts w:cs="FrankRuehl" w:hint="cs"/>
          <w:rtl/>
        </w:rPr>
        <w:t xml:space="preserve">גש </w:t>
      </w:r>
      <w:r>
        <w:rPr>
          <w:rStyle w:val="default"/>
          <w:rFonts w:cs="FrankRuehl"/>
          <w:rtl/>
        </w:rPr>
        <w:t>ד</w:t>
      </w:r>
      <w:r>
        <w:rPr>
          <w:rStyle w:val="default"/>
          <w:rFonts w:cs="FrankRuehl" w:hint="cs"/>
          <w:rtl/>
        </w:rPr>
        <w:t>וח, או שלגביה נקבעה שומה סופית, לפי שנ</w:t>
      </w:r>
      <w:r>
        <w:rPr>
          <w:rStyle w:val="default"/>
          <w:rFonts w:cs="FrankRuehl"/>
          <w:rtl/>
        </w:rPr>
        <w:t>ת</w:t>
      </w:r>
      <w:r>
        <w:rPr>
          <w:rStyle w:val="default"/>
          <w:rFonts w:cs="FrankRuehl" w:hint="cs"/>
          <w:rtl/>
        </w:rPr>
        <w:t xml:space="preserve"> המס המאוחרת;</w:t>
      </w:r>
    </w:p>
    <w:p w:rsidR="00DF489B" w:rsidRDefault="00DF489B">
      <w:pPr>
        <w:pStyle w:val="P02"/>
        <w:spacing w:before="72"/>
        <w:ind w:left="1474" w:right="1134" w:firstLine="0"/>
        <w:rPr>
          <w:rStyle w:val="default"/>
          <w:rFonts w:cs="FrankRuehl"/>
          <w:rtl/>
        </w:rPr>
      </w:pPr>
      <w:r>
        <w:rPr>
          <w:rStyle w:val="default"/>
          <w:rFonts w:cs="FrankRuehl"/>
          <w:rtl/>
        </w:rPr>
        <w:t>"שומ</w:t>
      </w:r>
      <w:r>
        <w:rPr>
          <w:rStyle w:val="default"/>
          <w:rFonts w:cs="FrankRuehl" w:hint="cs"/>
          <w:rtl/>
        </w:rPr>
        <w:t>ה סופית" - שו</w:t>
      </w:r>
      <w:r>
        <w:rPr>
          <w:rStyle w:val="default"/>
          <w:rFonts w:cs="FrankRuehl"/>
          <w:rtl/>
        </w:rPr>
        <w:t>מ</w:t>
      </w:r>
      <w:r>
        <w:rPr>
          <w:rStyle w:val="default"/>
          <w:rFonts w:cs="FrankRuehl" w:hint="cs"/>
          <w:rtl/>
        </w:rPr>
        <w:t>ה</w:t>
      </w:r>
      <w:r>
        <w:rPr>
          <w:rStyle w:val="default"/>
          <w:rFonts w:cs="FrankRuehl"/>
          <w:rtl/>
        </w:rPr>
        <w:t xml:space="preserve"> </w:t>
      </w:r>
      <w:r>
        <w:rPr>
          <w:rStyle w:val="default"/>
          <w:rFonts w:cs="FrankRuehl" w:hint="cs"/>
          <w:rtl/>
        </w:rPr>
        <w:t xml:space="preserve">שאין עליה זכות להשגה </w:t>
      </w:r>
      <w:r>
        <w:rPr>
          <w:rStyle w:val="default"/>
          <w:rFonts w:cs="FrankRuehl"/>
          <w:rtl/>
        </w:rPr>
        <w:t>או</w:t>
      </w:r>
      <w:r>
        <w:rPr>
          <w:rStyle w:val="default"/>
          <w:rFonts w:cs="FrankRuehl" w:hint="cs"/>
          <w:rtl/>
        </w:rPr>
        <w:t xml:space="preserve"> לערעור;</w:t>
      </w:r>
    </w:p>
    <w:p w:rsidR="00DF489B" w:rsidRDefault="00DF489B">
      <w:pPr>
        <w:pStyle w:val="P02"/>
        <w:spacing w:before="72"/>
        <w:ind w:left="1474" w:right="1134" w:firstLine="0"/>
        <w:rPr>
          <w:rStyle w:val="default"/>
          <w:rFonts w:cs="FrankRuehl"/>
          <w:rtl/>
        </w:rPr>
      </w:pPr>
      <w:r>
        <w:rPr>
          <w:rStyle w:val="default"/>
          <w:rFonts w:cs="FrankRuehl"/>
          <w:rtl/>
        </w:rPr>
        <w:t>"המו</w:t>
      </w:r>
      <w:r>
        <w:rPr>
          <w:rStyle w:val="default"/>
          <w:rFonts w:cs="FrankRuehl" w:hint="cs"/>
          <w:rtl/>
        </w:rPr>
        <w:t>כר" - מוכר שהוא תושב ישראל.</w:t>
      </w:r>
    </w:p>
    <w:p w:rsidR="00DF489B" w:rsidRDefault="00DF489B" w:rsidP="009A0F01">
      <w:pPr>
        <w:pStyle w:val="P22"/>
        <w:spacing w:before="72"/>
        <w:ind w:left="1021" w:right="1134"/>
        <w:rPr>
          <w:rStyle w:val="default"/>
          <w:rFonts w:cs="FrankRuehl" w:hint="cs"/>
          <w:rtl/>
        </w:rPr>
      </w:pPr>
      <w:r>
        <w:rPr>
          <w:rFonts w:cs="FrankRuehl"/>
          <w:rtl/>
          <w:lang w:val="he-IL"/>
        </w:rPr>
        <w:pict>
          <v:shape id="_x0000_s2423" type="#_x0000_t202" style="position:absolute;left:0;text-align:left;margin-left:470.25pt;margin-top:7.1pt;width:1in;height:39.1pt;z-index:251702784"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p w:rsidR="00CC71C6" w:rsidRDefault="00CC71C6">
                  <w:pPr>
                    <w:spacing w:line="160" w:lineRule="exact"/>
                    <w:jc w:val="left"/>
                    <w:rPr>
                      <w:rFonts w:cs="Miriam" w:hint="cs"/>
                      <w:sz w:val="18"/>
                      <w:szCs w:val="18"/>
                      <w:rtl/>
                    </w:rPr>
                  </w:pPr>
                  <w:r>
                    <w:rPr>
                      <w:rFonts w:cs="Miriam" w:hint="cs"/>
                      <w:sz w:val="18"/>
                      <w:szCs w:val="18"/>
                      <w:rtl/>
                    </w:rPr>
                    <w:t>(תיקון מס' 72) תשע"ב-2011</w:t>
                  </w:r>
                </w:p>
              </w:txbxContent>
            </v:textbox>
            <w10:anchorlock/>
          </v:shape>
        </w:pict>
      </w:r>
      <w:r>
        <w:rPr>
          <w:rStyle w:val="default"/>
          <w:rFonts w:cs="FrankRuehl" w:hint="cs"/>
          <w:rtl/>
        </w:rPr>
        <w:t>(1א)</w:t>
      </w:r>
      <w:r>
        <w:rPr>
          <w:rStyle w:val="default"/>
          <w:rFonts w:cs="FrankRuehl" w:hint="cs"/>
          <w:rtl/>
        </w:rPr>
        <w:tab/>
        <w:t xml:space="preserve">במכירת זכות במקרקעין או בפעולה באיגוד מקרקעין, כשיום הרכישה של הזכות במקרקעין או הזכות באיגוד המקרקעין, לפי הענין, היה לפני </w:t>
      </w:r>
      <w:r w:rsidR="009A0F01">
        <w:rPr>
          <w:rStyle w:val="default"/>
          <w:rFonts w:cs="FrankRuehl" w:hint="cs"/>
          <w:rtl/>
        </w:rPr>
        <w:t>מועד השינוי</w:t>
      </w:r>
      <w:r>
        <w:rPr>
          <w:rStyle w:val="default"/>
          <w:rFonts w:cs="FrankRuehl" w:hint="cs"/>
          <w:rtl/>
        </w:rPr>
        <w:t>, יחולו הוראות פסקה (1), בשינויים האלה:</w:t>
      </w:r>
    </w:p>
    <w:p w:rsidR="00DF489B" w:rsidRDefault="009A0F01" w:rsidP="009A0F01">
      <w:pPr>
        <w:pStyle w:val="P22"/>
        <w:spacing w:before="72"/>
        <w:ind w:left="1474" w:right="1134"/>
        <w:rPr>
          <w:rStyle w:val="default"/>
          <w:rFonts w:cs="FrankRuehl" w:hint="cs"/>
          <w:rtl/>
        </w:rPr>
      </w:pPr>
      <w:r>
        <w:rPr>
          <w:rFonts w:cs="FrankRuehl" w:hint="cs"/>
          <w:sz w:val="26"/>
          <w:rtl/>
          <w:lang w:eastAsia="en-US"/>
        </w:rPr>
        <w:pict>
          <v:shape id="_x0000_s2954" type="#_x0000_t202" style="position:absolute;left:0;text-align:left;margin-left:470.35pt;margin-top:7.1pt;width:1in;height:16.8pt;z-index:251846144" filled="f" stroked="f">
            <v:textbox inset="1mm,0,1mm,0">
              <w:txbxContent>
                <w:p w:rsidR="00CC71C6" w:rsidRDefault="00CC71C6" w:rsidP="009A0F01">
                  <w:pPr>
                    <w:spacing w:line="160" w:lineRule="exact"/>
                    <w:jc w:val="left"/>
                    <w:rPr>
                      <w:rFonts w:cs="Miriam" w:hint="cs"/>
                      <w:sz w:val="18"/>
                      <w:szCs w:val="18"/>
                      <w:rtl/>
                    </w:rPr>
                  </w:pPr>
                  <w:r>
                    <w:rPr>
                      <w:rFonts w:cs="Miriam" w:hint="cs"/>
                      <w:sz w:val="18"/>
                      <w:szCs w:val="18"/>
                      <w:rtl/>
                    </w:rPr>
                    <w:t>(תיקון מס' 72) תשע"ב-2011</w:t>
                  </w:r>
                </w:p>
              </w:txbxContent>
            </v:textbox>
          </v:shape>
        </w:pict>
      </w:r>
      <w:r w:rsidR="00DF489B">
        <w:rPr>
          <w:rStyle w:val="default"/>
          <w:rFonts w:cs="FrankRuehl" w:hint="cs"/>
          <w:rtl/>
        </w:rPr>
        <w:t>(א)</w:t>
      </w:r>
      <w:r w:rsidR="00DF489B">
        <w:rPr>
          <w:rStyle w:val="default"/>
          <w:rFonts w:cs="FrankRuehl" w:hint="cs"/>
          <w:rtl/>
        </w:rPr>
        <w:tab/>
        <w:t>השבח הריאלי עד יום התחילה</w:t>
      </w:r>
      <w:r>
        <w:rPr>
          <w:rStyle w:val="default"/>
          <w:rFonts w:cs="FrankRuehl" w:hint="cs"/>
          <w:rtl/>
        </w:rPr>
        <w:t>,</w:t>
      </w:r>
      <w:r w:rsidR="00DF489B">
        <w:rPr>
          <w:rStyle w:val="default"/>
          <w:rFonts w:cs="FrankRuehl" w:hint="cs"/>
          <w:rtl/>
        </w:rPr>
        <w:t xml:space="preserve"> </w:t>
      </w:r>
      <w:r w:rsidRPr="009A0F01">
        <w:rPr>
          <w:rStyle w:val="default"/>
          <w:rFonts w:cs="FrankRuehl" w:hint="cs"/>
          <w:rtl/>
        </w:rPr>
        <w:t>השבח הריאלי לאחר יום התחילה ועד למועד השינוי ויתרת השבח הריאלי לאחר מועד השינוי</w:t>
      </w:r>
      <w:r w:rsidR="00DF489B">
        <w:rPr>
          <w:rStyle w:val="default"/>
          <w:rFonts w:cs="FrankRuehl" w:hint="cs"/>
          <w:rtl/>
        </w:rPr>
        <w:t xml:space="preserve"> יחושבו כפי שהיו מחושבים אילולא הגיש המוכר בקשה כאמור בפסקה (1);</w:t>
      </w:r>
    </w:p>
    <w:p w:rsidR="00DF489B" w:rsidRDefault="00DF489B">
      <w:pPr>
        <w:pStyle w:val="P22"/>
        <w:spacing w:before="72"/>
        <w:ind w:left="1474" w:right="1134"/>
        <w:rPr>
          <w:rStyle w:val="default"/>
          <w:rFonts w:cs="FrankRuehl" w:hint="cs"/>
          <w:rtl/>
        </w:rPr>
      </w:pPr>
      <w:r>
        <w:rPr>
          <w:rStyle w:val="default"/>
          <w:rFonts w:cs="FrankRuehl" w:hint="cs"/>
          <w:rtl/>
        </w:rPr>
        <w:t>(ב)</w:t>
      </w:r>
      <w:r>
        <w:rPr>
          <w:rStyle w:val="default"/>
          <w:rFonts w:cs="FrankRuehl" w:hint="cs"/>
          <w:rtl/>
        </w:rPr>
        <w:tab/>
        <w:t>חישוב המס ייעשה בהתחשב בשיעורי המס הקבועים בסעיף קטן (ב1), וכן בהתחשב בשיעורי המס החלים על כלל הכנסתו החייבת של המוכר וביתרת נקודות הזיכוי שלהם הוא זכאי, כאמור בפסקה (1);</w:t>
      </w:r>
    </w:p>
    <w:p w:rsidR="00DF489B" w:rsidRDefault="00DF489B">
      <w:pPr>
        <w:pStyle w:val="P22"/>
        <w:spacing w:before="72"/>
        <w:ind w:left="1474" w:right="1134"/>
        <w:rPr>
          <w:rStyle w:val="default"/>
          <w:rFonts w:cs="FrankRuehl" w:hint="cs"/>
          <w:rtl/>
        </w:rPr>
      </w:pPr>
      <w:r>
        <w:rPr>
          <w:rStyle w:val="default"/>
          <w:rFonts w:cs="FrankRuehl" w:hint="cs"/>
          <w:rtl/>
        </w:rPr>
        <w:t>(ג)</w:t>
      </w:r>
      <w:r>
        <w:rPr>
          <w:rStyle w:val="default"/>
          <w:rFonts w:cs="FrankRuehl" w:hint="cs"/>
          <w:rtl/>
        </w:rPr>
        <w:tab/>
        <w:t>בשנה שבה נבע הרווח, יחושב המס על חלק השבח המיוחס למכירת הזכות במקרקעין או לפעולה באיגוד מקרקעין, לפי האמור בסעיף קטן (ב1).</w:t>
      </w:r>
    </w:p>
    <w:p w:rsidR="00DF489B" w:rsidRDefault="00DF489B">
      <w:pPr>
        <w:pStyle w:val="P22"/>
        <w:spacing w:before="72"/>
        <w:ind w:left="1021" w:right="1134"/>
        <w:rPr>
          <w:rStyle w:val="default"/>
          <w:rFonts w:cs="FrankRuehl" w:hint="cs"/>
          <w:rtl/>
        </w:rPr>
      </w:pPr>
      <w:r>
        <w:rPr>
          <w:lang w:val="he-IL"/>
        </w:rPr>
        <w:pict>
          <v:rect id="_x0000_s2184" style="position:absolute;left:0;text-align:left;margin-left:464.5pt;margin-top:8.05pt;width:75.05pt;height:20pt;z-index:251538944"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8)</w:t>
                  </w:r>
                </w:p>
                <w:p w:rsidR="00CC71C6" w:rsidRDefault="00CC71C6">
                  <w:pPr>
                    <w:spacing w:line="160" w:lineRule="exact"/>
                    <w:jc w:val="left"/>
                    <w:rPr>
                      <w:rFonts w:cs="Miriam"/>
                      <w:noProof/>
                      <w:sz w:val="18"/>
                      <w:szCs w:val="18"/>
                      <w:rtl/>
                    </w:rPr>
                  </w:pPr>
                  <w:r>
                    <w:rPr>
                      <w:rFonts w:cs="Miriam"/>
                      <w:sz w:val="18"/>
                      <w:szCs w:val="18"/>
                      <w:rtl/>
                    </w:rPr>
                    <w:t>תש"ם</w:t>
                  </w:r>
                  <w:r>
                    <w:rPr>
                      <w:rFonts w:cs="Miriam" w:hint="cs"/>
                      <w:sz w:val="18"/>
                      <w:szCs w:val="18"/>
                      <w:rtl/>
                    </w:rPr>
                    <w:t>-1980</w:t>
                  </w:r>
                </w:p>
              </w:txbxContent>
            </v:textbox>
            <w10:anchorlock/>
          </v:rect>
        </w:pict>
      </w:r>
      <w:r>
        <w:rPr>
          <w:rStyle w:val="default"/>
          <w:rFonts w:cs="FrankRuehl"/>
          <w:rtl/>
        </w:rPr>
        <w:t>(2)</w:t>
      </w:r>
      <w:r>
        <w:rPr>
          <w:rStyle w:val="default"/>
          <w:rFonts w:cs="FrankRuehl"/>
          <w:rtl/>
        </w:rPr>
        <w:tab/>
        <w:t>התב</w:t>
      </w:r>
      <w:r>
        <w:rPr>
          <w:rStyle w:val="default"/>
          <w:rFonts w:cs="FrankRuehl" w:hint="cs"/>
          <w:rtl/>
        </w:rPr>
        <w:t>רר לאחר עשיית השומה על פי סעיף 91(ד) לפקודת מס הכנסה שהסכום המגיע על פי אותה</w:t>
      </w:r>
      <w:r>
        <w:rPr>
          <w:rStyle w:val="default"/>
          <w:rFonts w:cs="FrankRuehl"/>
          <w:rtl/>
        </w:rPr>
        <w:t xml:space="preserve"> שומ</w:t>
      </w:r>
      <w:r>
        <w:rPr>
          <w:rStyle w:val="default"/>
          <w:rFonts w:cs="FrankRuehl" w:hint="cs"/>
          <w:rtl/>
        </w:rPr>
        <w:t>ה גבוה מהמס המגיע על פי סעיף זה, יהיה המוכר חייב בתשלום הפרשי הצמדה וריבית כמשמעותם בסעיף 159א(א) לפקודת מס הכנסה על ההפרש</w:t>
      </w:r>
      <w:r>
        <w:rPr>
          <w:rStyle w:val="default"/>
          <w:rFonts w:cs="FrankRuehl"/>
          <w:rtl/>
        </w:rPr>
        <w:t xml:space="preserve"> ש</w:t>
      </w:r>
      <w:r>
        <w:rPr>
          <w:rStyle w:val="default"/>
          <w:rFonts w:cs="FrankRuehl" w:hint="cs"/>
          <w:rtl/>
        </w:rPr>
        <w:t>בין המס שחוייב בו על פי פסקה זו לבין המס המגיע על פי סעיף זה לתקופה שמהמועד לתשלום המס על פי חוק זה ועד ליום התשלום.</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142" w:name="Rov478"/>
      <w:r w:rsidRPr="00562361">
        <w:rPr>
          <w:rStyle w:val="default"/>
          <w:rFonts w:cs="FrankRuehl" w:hint="cs"/>
          <w:vanish/>
          <w:color w:val="FF0000"/>
          <w:sz w:val="20"/>
          <w:szCs w:val="20"/>
          <w:shd w:val="clear" w:color="auto" w:fill="FFFF99"/>
          <w:rtl/>
        </w:rPr>
        <w:t>מיום 20.7.1975</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6</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376" w:history="1">
        <w:r w:rsidRPr="00562361">
          <w:rPr>
            <w:rStyle w:val="Hyperlink"/>
            <w:rFonts w:cs="FrankRuehl" w:hint="cs"/>
            <w:vanish/>
            <w:szCs w:val="20"/>
            <w:shd w:val="clear" w:color="auto" w:fill="FFFF99"/>
            <w:rtl/>
          </w:rPr>
          <w:t>ס"ח תשל"ה מס' 773</w:t>
        </w:r>
      </w:hyperlink>
      <w:r w:rsidRPr="00562361">
        <w:rPr>
          <w:rStyle w:val="default"/>
          <w:rFonts w:cs="FrankRuehl" w:hint="cs"/>
          <w:vanish/>
          <w:sz w:val="20"/>
          <w:szCs w:val="20"/>
          <w:shd w:val="clear" w:color="auto" w:fill="FFFF99"/>
          <w:rtl/>
        </w:rPr>
        <w:t xml:space="preserve"> מיום 20.7.1975 עמ' 161 (</w:t>
      </w:r>
      <w:hyperlink r:id="rId377" w:history="1">
        <w:r w:rsidRPr="00562361">
          <w:rPr>
            <w:rStyle w:val="Hyperlink"/>
            <w:rFonts w:cs="FrankRuehl" w:hint="cs"/>
            <w:vanish/>
            <w:szCs w:val="20"/>
            <w:shd w:val="clear" w:color="auto" w:fill="FFFF99"/>
            <w:rtl/>
          </w:rPr>
          <w:t>ה"ח 1150</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הוספת סעיף 48א</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10.7.1980</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8</w:t>
      </w:r>
    </w:p>
    <w:p w:rsidR="00DF489B" w:rsidRPr="00562361" w:rsidRDefault="00DF489B">
      <w:pPr>
        <w:pStyle w:val="P00"/>
        <w:spacing w:before="0"/>
        <w:ind w:left="0" w:right="1134"/>
        <w:rPr>
          <w:rStyle w:val="default"/>
          <w:rFonts w:cs="FrankRuehl" w:hint="cs"/>
          <w:vanish/>
          <w:sz w:val="22"/>
          <w:szCs w:val="22"/>
          <w:shd w:val="clear" w:color="auto" w:fill="FFFF99"/>
          <w:rtl/>
        </w:rPr>
      </w:pPr>
      <w:hyperlink r:id="rId378" w:history="1">
        <w:r w:rsidRPr="00562361">
          <w:rPr>
            <w:rStyle w:val="Hyperlink"/>
            <w:rFonts w:cs="FrankRuehl" w:hint="cs"/>
            <w:vanish/>
            <w:szCs w:val="20"/>
            <w:shd w:val="clear" w:color="auto" w:fill="FFFF99"/>
            <w:rtl/>
          </w:rPr>
          <w:t>ס"ח תש"ם מס' 975</w:t>
        </w:r>
      </w:hyperlink>
      <w:r w:rsidRPr="00562361">
        <w:rPr>
          <w:rStyle w:val="default"/>
          <w:rFonts w:cs="FrankRuehl" w:hint="cs"/>
          <w:vanish/>
          <w:sz w:val="20"/>
          <w:szCs w:val="20"/>
          <w:shd w:val="clear" w:color="auto" w:fill="FFFF99"/>
          <w:rtl/>
        </w:rPr>
        <w:t xml:space="preserve"> מיום 10.7.1980 עמ' 145 (</w:t>
      </w:r>
      <w:hyperlink r:id="rId379" w:history="1">
        <w:r w:rsidRPr="00562361">
          <w:rPr>
            <w:rStyle w:val="Hyperlink"/>
            <w:rFonts w:cs="FrankRuehl" w:hint="cs"/>
            <w:vanish/>
            <w:szCs w:val="20"/>
            <w:shd w:val="clear" w:color="auto" w:fill="FFFF99"/>
            <w:rtl/>
          </w:rPr>
          <w:t>ה"ח 1441</w:t>
        </w:r>
      </w:hyperlink>
      <w:r w:rsidRPr="00562361">
        <w:rPr>
          <w:rStyle w:val="default"/>
          <w:rFonts w:cs="FrankRuehl" w:hint="cs"/>
          <w:vanish/>
          <w:sz w:val="20"/>
          <w:szCs w:val="20"/>
          <w:shd w:val="clear" w:color="auto" w:fill="FFFF99"/>
          <w:rtl/>
        </w:rPr>
        <w:t>)</w:t>
      </w:r>
    </w:p>
    <w:p w:rsidR="00DF489B" w:rsidRPr="00562361" w:rsidRDefault="00DF489B">
      <w:pPr>
        <w:pStyle w:val="P02"/>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(ה)</w:t>
      </w:r>
      <w:r w:rsidRPr="00562361">
        <w:rPr>
          <w:rStyle w:val="default"/>
          <w:rFonts w:cs="FrankRuehl" w:hint="cs"/>
          <w:vanish/>
          <w:sz w:val="22"/>
          <w:szCs w:val="22"/>
          <w:shd w:val="clear" w:color="auto" w:fill="FFFF99"/>
          <w:rtl/>
        </w:rPr>
        <w:tab/>
        <w:t>(1)</w:t>
      </w:r>
      <w:r w:rsidRPr="00562361">
        <w:rPr>
          <w:rStyle w:val="default"/>
          <w:rFonts w:cs="FrankRuehl" w:hint="cs"/>
          <w:vanish/>
          <w:sz w:val="22"/>
          <w:szCs w:val="22"/>
          <w:shd w:val="clear" w:color="auto" w:fill="FFFF99"/>
          <w:rtl/>
        </w:rPr>
        <w:tab/>
        <w:t>המוכר רשאי לבקש שהמס על השבח הריאלי שיושלם לפי חוק זה יחושב כך: החלק השישי של השבח הריאלי יצורף להכנסתו החייבת, כפי שנקבעה בשומה הסופית האחרונה לענין מס הכנסה או לפי המגיע על פי דו"ח שהוגש לאחר מכן על פי סעיף 131 לפקודת מס הכנסה ובו כלולה ההנכסה הגבוהה, לפי הגבוה שבניהם; ושההפרש שבין המס המגיע אחרי צירוף השבח כאמור לבין מס הכנסה המגיע לפני צירופו יוכפל פי ששה.</w:t>
      </w:r>
    </w:p>
    <w:p w:rsidR="00DF489B" w:rsidRPr="00562361" w:rsidRDefault="00DF489B">
      <w:pPr>
        <w:pStyle w:val="P02"/>
        <w:spacing w:before="0"/>
        <w:ind w:left="1021" w:right="1134" w:firstLine="0"/>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hint="cs"/>
          <w:vanish/>
          <w:sz w:val="22"/>
          <w:szCs w:val="22"/>
          <w:shd w:val="clear" w:color="auto" w:fill="FFFF99"/>
          <w:rtl/>
        </w:rPr>
        <w:tab/>
        <w:t xml:space="preserve">התברר לאחר עשיית השומה על פי סעיף 91(ד) לפקודת מס הכנסה שהסכום המגיע על פי אותה שומה גבוה מהמס המגיע על פי </w:t>
      </w:r>
      <w:r w:rsidRPr="00562361">
        <w:rPr>
          <w:rStyle w:val="default"/>
          <w:rFonts w:cs="FrankRuehl" w:hint="cs"/>
          <w:strike/>
          <w:vanish/>
          <w:sz w:val="22"/>
          <w:szCs w:val="22"/>
          <w:shd w:val="clear" w:color="auto" w:fill="FFFF99"/>
          <w:rtl/>
        </w:rPr>
        <w:t>סעיף 48א</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סעיף זה</w:t>
      </w:r>
      <w:r w:rsidRPr="00562361">
        <w:rPr>
          <w:rStyle w:val="default"/>
          <w:rFonts w:cs="FrankRuehl" w:hint="cs"/>
          <w:vanish/>
          <w:sz w:val="22"/>
          <w:szCs w:val="22"/>
          <w:shd w:val="clear" w:color="auto" w:fill="FFFF99"/>
          <w:rtl/>
        </w:rPr>
        <w:t xml:space="preserve">, יהיה המוכר חייב בתשלום הפרשי הצמדה וריבית כמשמעותם בסעיף 159א(א) לפקודת מס הכנסה על ההפרש שבין המס שחוייב בו על פי פסקה זו לבין המס המגיע על פי סעיף </w:t>
      </w:r>
      <w:r w:rsidRPr="00562361">
        <w:rPr>
          <w:rStyle w:val="default"/>
          <w:rFonts w:cs="FrankRuehl" w:hint="cs"/>
          <w:strike/>
          <w:vanish/>
          <w:sz w:val="22"/>
          <w:szCs w:val="22"/>
          <w:shd w:val="clear" w:color="auto" w:fill="FFFF99"/>
          <w:rtl/>
        </w:rPr>
        <w:t>48א</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סעיף זה</w:t>
      </w:r>
      <w:r w:rsidRPr="00562361">
        <w:rPr>
          <w:rStyle w:val="default"/>
          <w:rFonts w:cs="FrankRuehl" w:hint="cs"/>
          <w:vanish/>
          <w:sz w:val="22"/>
          <w:szCs w:val="22"/>
          <w:shd w:val="clear" w:color="auto" w:fill="FFFF99"/>
          <w:rtl/>
        </w:rPr>
        <w:t xml:space="preserve"> לתקופה שמהמועד לתשלום המס על פי חוק זה ועד ליום התשלום.  </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11.7.1984</w:t>
      </w:r>
    </w:p>
    <w:p w:rsidR="00DF489B" w:rsidRPr="00562361" w:rsidRDefault="00DF489B">
      <w:pPr>
        <w:pStyle w:val="P33"/>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15</w:t>
      </w:r>
    </w:p>
    <w:p w:rsidR="00DF489B" w:rsidRPr="00562361" w:rsidRDefault="00DF489B">
      <w:pPr>
        <w:pStyle w:val="P33"/>
        <w:spacing w:before="0"/>
        <w:ind w:left="0" w:right="1134"/>
        <w:rPr>
          <w:rStyle w:val="default"/>
          <w:rFonts w:cs="FrankRuehl" w:hint="cs"/>
          <w:vanish/>
          <w:sz w:val="20"/>
          <w:szCs w:val="20"/>
          <w:shd w:val="clear" w:color="auto" w:fill="FFFF99"/>
          <w:rtl/>
        </w:rPr>
      </w:pPr>
      <w:hyperlink r:id="rId380" w:history="1">
        <w:r w:rsidRPr="00562361">
          <w:rPr>
            <w:rStyle w:val="Hyperlink"/>
            <w:rFonts w:cs="FrankRuehl" w:hint="cs"/>
            <w:vanish/>
            <w:szCs w:val="20"/>
            <w:shd w:val="clear" w:color="auto" w:fill="FFFF99"/>
            <w:rtl/>
          </w:rPr>
          <w:t>ס"ח תשמ"ד מס' 1121</w:t>
        </w:r>
      </w:hyperlink>
      <w:r w:rsidRPr="00562361">
        <w:rPr>
          <w:rStyle w:val="default"/>
          <w:rFonts w:cs="FrankRuehl" w:hint="cs"/>
          <w:vanish/>
          <w:sz w:val="20"/>
          <w:szCs w:val="20"/>
          <w:shd w:val="clear" w:color="auto" w:fill="FFFF99"/>
          <w:rtl/>
        </w:rPr>
        <w:t xml:space="preserve"> מיום 11.7.1984 עמ' 182 (</w:t>
      </w:r>
      <w:hyperlink r:id="rId381" w:history="1">
        <w:r w:rsidRPr="00562361">
          <w:rPr>
            <w:rStyle w:val="Hyperlink"/>
            <w:rFonts w:cs="FrankRuehl" w:hint="cs"/>
            <w:vanish/>
            <w:szCs w:val="20"/>
            <w:shd w:val="clear" w:color="auto" w:fill="FFFF99"/>
            <w:rtl/>
          </w:rPr>
          <w:t>ה"ח 1654</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(ג)</w:t>
      </w:r>
      <w:r w:rsidRPr="00562361">
        <w:rPr>
          <w:rStyle w:val="default"/>
          <w:rFonts w:cs="FrankRuehl" w:hint="cs"/>
          <w:vanish/>
          <w:sz w:val="22"/>
          <w:szCs w:val="22"/>
          <w:shd w:val="clear" w:color="auto" w:fill="FFFF99"/>
          <w:rtl/>
        </w:rPr>
        <w:tab/>
        <w:t xml:space="preserve">המס על </w:t>
      </w:r>
      <w:r w:rsidRPr="00562361">
        <w:rPr>
          <w:rStyle w:val="default"/>
          <w:rFonts w:cs="FrankRuehl" w:hint="cs"/>
          <w:strike/>
          <w:vanish/>
          <w:sz w:val="22"/>
          <w:szCs w:val="22"/>
          <w:shd w:val="clear" w:color="auto" w:fill="FFFF99"/>
          <w:rtl/>
        </w:rPr>
        <w:t>העודף האינפלציוני</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הסכום האינפלציוני</w:t>
      </w:r>
      <w:r w:rsidRPr="00562361">
        <w:rPr>
          <w:rStyle w:val="default"/>
          <w:rFonts w:cs="FrankRuehl" w:hint="cs"/>
          <w:vanish/>
          <w:sz w:val="22"/>
          <w:szCs w:val="22"/>
          <w:shd w:val="clear" w:color="auto" w:fill="FFFF99"/>
          <w:rtl/>
        </w:rPr>
        <w:t xml:space="preserve"> יהיה 10% ושיעור זה יהיה גם השיעור לענין השומה על פי פקודת מס הכנסה.</w:t>
      </w:r>
    </w:p>
    <w:p w:rsidR="00DF489B" w:rsidRPr="00562361" w:rsidRDefault="00DF489B">
      <w:pPr>
        <w:pStyle w:val="P00"/>
        <w:spacing w:before="0"/>
        <w:ind w:left="0" w:right="1134"/>
        <w:rPr>
          <w:rStyle w:val="default"/>
          <w:rFonts w:cs="FrankRuehl" w:hint="cs"/>
          <w:vanish/>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1.1.1987</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סעיף קטן 48א(ד) מיום 1.4.1988</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18</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382" w:history="1">
        <w:r w:rsidRPr="00562361">
          <w:rPr>
            <w:rStyle w:val="Hyperlink"/>
            <w:rFonts w:cs="FrankRuehl" w:hint="cs"/>
            <w:vanish/>
            <w:szCs w:val="20"/>
            <w:shd w:val="clear" w:color="auto" w:fill="FFFF99"/>
            <w:rtl/>
          </w:rPr>
          <w:t>ס"ח תשמ"ז מס' 1212</w:t>
        </w:r>
      </w:hyperlink>
      <w:r w:rsidRPr="00562361">
        <w:rPr>
          <w:rStyle w:val="default"/>
          <w:rFonts w:cs="FrankRuehl" w:hint="cs"/>
          <w:vanish/>
          <w:sz w:val="20"/>
          <w:szCs w:val="20"/>
          <w:shd w:val="clear" w:color="auto" w:fill="FFFF99"/>
          <w:rtl/>
        </w:rPr>
        <w:t xml:space="preserve"> מיום 9.4.1987 עמ' 93 (</w:t>
      </w:r>
      <w:hyperlink r:id="rId383" w:history="1">
        <w:r w:rsidRPr="00562361">
          <w:rPr>
            <w:rStyle w:val="Hyperlink"/>
            <w:rFonts w:cs="FrankRuehl" w:hint="cs"/>
            <w:vanish/>
            <w:szCs w:val="20"/>
            <w:shd w:val="clear" w:color="auto" w:fill="FFFF99"/>
            <w:rtl/>
          </w:rPr>
          <w:t>ה"ח 1815</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(א)</w:t>
      </w:r>
      <w:r w:rsidRPr="00562361">
        <w:rPr>
          <w:rStyle w:val="default"/>
          <w:rFonts w:cs="FrankRuehl" w:hint="cs"/>
          <w:vanish/>
          <w:sz w:val="22"/>
          <w:szCs w:val="22"/>
          <w:shd w:val="clear" w:color="auto" w:fill="FFFF99"/>
          <w:rtl/>
        </w:rPr>
        <w:tab/>
        <w:t xml:space="preserve">חבר בני אדם יהיה חייב במס על שבח ריאלי, בשיעור של </w:t>
      </w:r>
      <w:r w:rsidRPr="00562361">
        <w:rPr>
          <w:rStyle w:val="default"/>
          <w:rFonts w:cs="FrankRuehl" w:hint="cs"/>
          <w:strike/>
          <w:vanish/>
          <w:sz w:val="22"/>
          <w:szCs w:val="22"/>
          <w:shd w:val="clear" w:color="auto" w:fill="FFFF99"/>
          <w:rtl/>
        </w:rPr>
        <w:t>61%</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45%</w:t>
      </w:r>
      <w:r w:rsidRPr="00562361">
        <w:rPr>
          <w:rStyle w:val="default"/>
          <w:rFonts w:cs="FrankRuehl" w:hint="cs"/>
          <w:vanish/>
          <w:sz w:val="22"/>
          <w:szCs w:val="22"/>
          <w:shd w:val="clear" w:color="auto" w:fill="FFFF99"/>
          <w:rtl/>
        </w:rPr>
        <w:t>.</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(ב)</w:t>
      </w:r>
      <w:r w:rsidRPr="00562361">
        <w:rPr>
          <w:rStyle w:val="default"/>
          <w:rFonts w:cs="FrankRuehl" w:hint="cs"/>
          <w:vanish/>
          <w:sz w:val="22"/>
          <w:szCs w:val="22"/>
          <w:shd w:val="clear" w:color="auto" w:fill="FFFF99"/>
          <w:rtl/>
        </w:rPr>
        <w:tab/>
        <w:t>יחיד יהיה חייב במס על שבח ריאלי בשיעורים המפורטים בסעיף 121 לפקודת מס הכנסה ולענין זה יראו את השבח כהכנסתו היחידה של המוכר.</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(ג)</w:t>
      </w:r>
      <w:r w:rsidRPr="00562361">
        <w:rPr>
          <w:rStyle w:val="default"/>
          <w:rFonts w:cs="FrankRuehl" w:hint="cs"/>
          <w:vanish/>
          <w:sz w:val="22"/>
          <w:szCs w:val="22"/>
          <w:shd w:val="clear" w:color="auto" w:fill="FFFF99"/>
          <w:rtl/>
        </w:rPr>
        <w:tab/>
        <w:t>המס על הסכום האינפלציוני יהיה 10% ושיעור זה יהיה גם השיעור לענין השומה על פי פקודת מס הכנסה.</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(ד)</w:t>
      </w: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המס על שבח מקרקעין לא יעלה בשום מקרה על 50% ממנו; ואולם</w:t>
      </w:r>
      <w:r w:rsidRPr="00562361">
        <w:rPr>
          <w:rStyle w:val="default"/>
          <w:rFonts w:cs="FrankRuehl" w:hint="cs"/>
          <w:vanish/>
          <w:sz w:val="22"/>
          <w:szCs w:val="22"/>
          <w:shd w:val="clear" w:color="auto" w:fill="FFFF99"/>
          <w:rtl/>
        </w:rPr>
        <w:t xml:space="preserve"> לגבי מכירת זכות במקרקעין או בפעולה באיגוד מקרקעין כאשר יום הרכישה היה עד שנת המס 1948 לא יעלה המס על 12% מהשבח, וכאשר יום הרכישה יהיה בשנות המס 1949 עד 1960 לא יעלה המס על 12% מהשבח ועוד 1% לכל שנה משנת המס 1949 ועד לשנת הרכישה.</w:t>
      </w:r>
    </w:p>
    <w:p w:rsidR="00DF489B" w:rsidRPr="00562361" w:rsidRDefault="00DF489B">
      <w:pPr>
        <w:pStyle w:val="P00"/>
        <w:spacing w:before="0"/>
        <w:ind w:left="0" w:right="1134"/>
        <w:rPr>
          <w:rStyle w:val="default"/>
          <w:rFonts w:cs="FrankRuehl" w:hint="cs"/>
          <w:vanish/>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1.1.1992</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18ג</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384" w:history="1">
        <w:r w:rsidRPr="00562361">
          <w:rPr>
            <w:rStyle w:val="Hyperlink"/>
            <w:rFonts w:cs="FrankRuehl" w:hint="cs"/>
            <w:vanish/>
            <w:szCs w:val="20"/>
            <w:shd w:val="clear" w:color="auto" w:fill="FFFF99"/>
            <w:rtl/>
          </w:rPr>
          <w:t>ס"ח תש"ן מס' 1314</w:t>
        </w:r>
      </w:hyperlink>
      <w:r w:rsidRPr="00562361">
        <w:rPr>
          <w:rStyle w:val="default"/>
          <w:rFonts w:cs="FrankRuehl" w:hint="cs"/>
          <w:vanish/>
          <w:sz w:val="20"/>
          <w:szCs w:val="20"/>
          <w:shd w:val="clear" w:color="auto" w:fill="FFFF99"/>
          <w:rtl/>
        </w:rPr>
        <w:t xml:space="preserve"> מיום 6.4.1990 עמ' 137 (</w:t>
      </w:r>
      <w:hyperlink r:id="rId385" w:history="1">
        <w:r w:rsidRPr="00562361">
          <w:rPr>
            <w:rStyle w:val="Hyperlink"/>
            <w:rFonts w:cs="FrankRuehl" w:hint="cs"/>
            <w:vanish/>
            <w:szCs w:val="20"/>
            <w:shd w:val="clear" w:color="auto" w:fill="FFFF99"/>
            <w:rtl/>
          </w:rPr>
          <w:t>ה"ח 1946</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(א)</w:t>
      </w:r>
      <w:r w:rsidRPr="00562361">
        <w:rPr>
          <w:rStyle w:val="default"/>
          <w:rFonts w:cs="FrankRuehl" w:hint="cs"/>
          <w:vanish/>
          <w:sz w:val="22"/>
          <w:szCs w:val="22"/>
          <w:shd w:val="clear" w:color="auto" w:fill="FFFF99"/>
          <w:rtl/>
        </w:rPr>
        <w:tab/>
        <w:t xml:space="preserve">חבר בני אדם יהיה חייב במס על שבח ריאלי, בשיעור של </w:t>
      </w:r>
      <w:r w:rsidRPr="00562361">
        <w:rPr>
          <w:rStyle w:val="default"/>
          <w:rFonts w:cs="FrankRuehl" w:hint="cs"/>
          <w:strike/>
          <w:vanish/>
          <w:sz w:val="22"/>
          <w:szCs w:val="22"/>
          <w:shd w:val="clear" w:color="auto" w:fill="FFFF99"/>
          <w:rtl/>
        </w:rPr>
        <w:t>45%</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40%</w:t>
      </w:r>
      <w:r w:rsidRPr="00562361">
        <w:rPr>
          <w:rStyle w:val="default"/>
          <w:rFonts w:cs="FrankRuehl" w:hint="cs"/>
          <w:vanish/>
          <w:sz w:val="22"/>
          <w:szCs w:val="22"/>
          <w:shd w:val="clear" w:color="auto" w:fill="FFFF99"/>
          <w:rtl/>
        </w:rPr>
        <w:t>.</w:t>
      </w:r>
    </w:p>
    <w:p w:rsidR="00DF489B" w:rsidRPr="00562361" w:rsidRDefault="00DF489B">
      <w:pPr>
        <w:pStyle w:val="P00"/>
        <w:spacing w:before="0"/>
        <w:ind w:left="0" w:right="1134"/>
        <w:rPr>
          <w:rStyle w:val="default"/>
          <w:rFonts w:cs="FrankRuehl" w:hint="cs"/>
          <w:vanish/>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31.12.1992</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22</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386" w:history="1">
        <w:r w:rsidRPr="00562361">
          <w:rPr>
            <w:rStyle w:val="Hyperlink"/>
            <w:rFonts w:cs="FrankRuehl" w:hint="cs"/>
            <w:vanish/>
            <w:szCs w:val="20"/>
            <w:shd w:val="clear" w:color="auto" w:fill="FFFF99"/>
            <w:rtl/>
          </w:rPr>
          <w:t>ס"ח תשנ"ג מס' 1405</w:t>
        </w:r>
      </w:hyperlink>
      <w:r w:rsidRPr="00562361">
        <w:rPr>
          <w:rStyle w:val="default"/>
          <w:rFonts w:cs="FrankRuehl" w:hint="cs"/>
          <w:vanish/>
          <w:sz w:val="20"/>
          <w:szCs w:val="20"/>
          <w:shd w:val="clear" w:color="auto" w:fill="FFFF99"/>
          <w:rtl/>
        </w:rPr>
        <w:t xml:space="preserve"> מיום 31.12.1992 עמ' 6 (</w:t>
      </w:r>
      <w:hyperlink r:id="rId387" w:history="1">
        <w:r w:rsidRPr="00562361">
          <w:rPr>
            <w:rStyle w:val="Hyperlink"/>
            <w:rFonts w:cs="FrankRuehl" w:hint="cs"/>
            <w:vanish/>
            <w:szCs w:val="20"/>
            <w:shd w:val="clear" w:color="auto" w:fill="FFFF99"/>
            <w:rtl/>
          </w:rPr>
          <w:t>ה"ח 2149</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(א)</w:t>
      </w:r>
      <w:r w:rsidRPr="00562361">
        <w:rPr>
          <w:rStyle w:val="default"/>
          <w:rFonts w:cs="FrankRuehl" w:hint="cs"/>
          <w:vanish/>
          <w:sz w:val="22"/>
          <w:szCs w:val="22"/>
          <w:shd w:val="clear" w:color="auto" w:fill="FFFF99"/>
          <w:rtl/>
        </w:rPr>
        <w:tab/>
        <w:t xml:space="preserve">חבר בני אדם יהיה חייב במס על שבח ריאלי, </w:t>
      </w:r>
      <w:r w:rsidRPr="00562361">
        <w:rPr>
          <w:rStyle w:val="default"/>
          <w:rFonts w:cs="FrankRuehl" w:hint="cs"/>
          <w:strike/>
          <w:vanish/>
          <w:sz w:val="22"/>
          <w:szCs w:val="22"/>
          <w:shd w:val="clear" w:color="auto" w:fill="FFFF99"/>
          <w:rtl/>
        </w:rPr>
        <w:t>בשיעור של 40%</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בשיעור הקבוע בסעיף 126 לפקודה</w:t>
      </w:r>
      <w:r w:rsidRPr="00562361">
        <w:rPr>
          <w:rStyle w:val="default"/>
          <w:rFonts w:cs="FrankRuehl" w:hint="cs"/>
          <w:vanish/>
          <w:sz w:val="22"/>
          <w:szCs w:val="22"/>
          <w:shd w:val="clear" w:color="auto" w:fill="FFFF99"/>
          <w:rtl/>
        </w:rPr>
        <w:t>.</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 xml:space="preserve">מיום 1.1.1994 </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25</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388" w:history="1">
        <w:r w:rsidRPr="00562361">
          <w:rPr>
            <w:rStyle w:val="Hyperlink"/>
            <w:rFonts w:cs="FrankRuehl" w:hint="cs"/>
            <w:vanish/>
            <w:szCs w:val="20"/>
            <w:shd w:val="clear" w:color="auto" w:fill="FFFF99"/>
            <w:rtl/>
          </w:rPr>
          <w:t>ס"ח תשנ"ד מס' 1445</w:t>
        </w:r>
      </w:hyperlink>
      <w:r w:rsidRPr="00562361">
        <w:rPr>
          <w:rStyle w:val="default"/>
          <w:rFonts w:cs="FrankRuehl" w:hint="cs"/>
          <w:vanish/>
          <w:sz w:val="20"/>
          <w:szCs w:val="20"/>
          <w:shd w:val="clear" w:color="auto" w:fill="FFFF99"/>
          <w:rtl/>
        </w:rPr>
        <w:t xml:space="preserve"> מיום 9.1.1994 עמ' 43 (</w:t>
      </w:r>
      <w:hyperlink r:id="rId389" w:history="1">
        <w:r w:rsidRPr="00562361">
          <w:rPr>
            <w:rStyle w:val="Hyperlink"/>
            <w:rFonts w:cs="FrankRuehl" w:hint="cs"/>
            <w:vanish/>
            <w:szCs w:val="20"/>
            <w:shd w:val="clear" w:color="auto" w:fill="FFFF99"/>
            <w:rtl/>
          </w:rPr>
          <w:t>ה"ח 2212</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(ג)</w:t>
      </w:r>
      <w:r w:rsidRPr="00562361">
        <w:rPr>
          <w:rStyle w:val="default"/>
          <w:rFonts w:cs="FrankRuehl" w:hint="cs"/>
          <w:vanish/>
          <w:sz w:val="22"/>
          <w:szCs w:val="22"/>
          <w:shd w:val="clear" w:color="auto" w:fill="FFFF99"/>
          <w:rtl/>
        </w:rPr>
        <w:tab/>
        <w:t xml:space="preserve">המס על הסכום האינפלציוני </w:t>
      </w:r>
      <w:r w:rsidRPr="00562361">
        <w:rPr>
          <w:rStyle w:val="default"/>
          <w:rFonts w:cs="FrankRuehl" w:hint="cs"/>
          <w:vanish/>
          <w:sz w:val="22"/>
          <w:szCs w:val="22"/>
          <w:u w:val="single"/>
          <w:shd w:val="clear" w:color="auto" w:fill="FFFF99"/>
          <w:rtl/>
        </w:rPr>
        <w:t>החייב</w:t>
      </w:r>
      <w:r w:rsidRPr="00562361">
        <w:rPr>
          <w:rStyle w:val="default"/>
          <w:rFonts w:cs="FrankRuehl" w:hint="cs"/>
          <w:vanish/>
          <w:sz w:val="22"/>
          <w:szCs w:val="22"/>
          <w:shd w:val="clear" w:color="auto" w:fill="FFFF99"/>
          <w:rtl/>
        </w:rPr>
        <w:t xml:space="preserve"> יהיה 10% ושיעור זה יהיה גם השיעור לענין השומה על פי פקודת מס הכנסה.</w:t>
      </w:r>
    </w:p>
    <w:p w:rsidR="00DF489B" w:rsidRPr="00562361" w:rsidRDefault="00DF489B">
      <w:pPr>
        <w:pStyle w:val="P00"/>
        <w:spacing w:before="0"/>
        <w:ind w:left="0" w:right="1134"/>
        <w:rPr>
          <w:rStyle w:val="default"/>
          <w:rFonts w:cs="FrankRuehl" w:hint="cs"/>
          <w:vanish/>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21.1.1998</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42</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390" w:history="1">
        <w:r w:rsidRPr="00562361">
          <w:rPr>
            <w:rStyle w:val="Hyperlink"/>
            <w:rFonts w:cs="FrankRuehl" w:hint="cs"/>
            <w:vanish/>
            <w:szCs w:val="20"/>
            <w:shd w:val="clear" w:color="auto" w:fill="FFFF99"/>
            <w:rtl/>
          </w:rPr>
          <w:t>ס"ח תשנ"ח מס' 1648</w:t>
        </w:r>
      </w:hyperlink>
      <w:r w:rsidRPr="00562361">
        <w:rPr>
          <w:rStyle w:val="default"/>
          <w:rFonts w:cs="FrankRuehl" w:hint="cs"/>
          <w:vanish/>
          <w:sz w:val="20"/>
          <w:szCs w:val="20"/>
          <w:shd w:val="clear" w:color="auto" w:fill="FFFF99"/>
          <w:rtl/>
        </w:rPr>
        <w:t xml:space="preserve"> מיום 21.1.1998 עמ' 108 (</w:t>
      </w:r>
      <w:hyperlink r:id="rId391" w:history="1">
        <w:r w:rsidRPr="00562361">
          <w:rPr>
            <w:rStyle w:val="Hyperlink"/>
            <w:rFonts w:cs="FrankRuehl" w:hint="cs"/>
            <w:vanish/>
            <w:szCs w:val="20"/>
            <w:shd w:val="clear" w:color="auto" w:fill="FFFF99"/>
            <w:rtl/>
          </w:rPr>
          <w:t>ה"ח 2611</w:t>
        </w:r>
      </w:hyperlink>
      <w:r w:rsidRPr="00562361">
        <w:rPr>
          <w:rStyle w:val="default"/>
          <w:rFonts w:cs="FrankRuehl" w:hint="cs"/>
          <w:vanish/>
          <w:sz w:val="20"/>
          <w:szCs w:val="20"/>
          <w:shd w:val="clear" w:color="auto" w:fill="FFFF99"/>
          <w:rtl/>
        </w:rPr>
        <w:t xml:space="preserve">) </w:t>
      </w:r>
    </w:p>
    <w:p w:rsidR="00DF489B" w:rsidRPr="00562361" w:rsidRDefault="00DF489B">
      <w:pPr>
        <w:pStyle w:val="P00"/>
        <w:ind w:left="0" w:right="1134"/>
        <w:rPr>
          <w:rStyle w:val="default"/>
          <w:rFonts w:cs="FrankRuehl" w:hint="cs"/>
          <w:strike/>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(ב)</w:t>
      </w:r>
      <w:r w:rsidRPr="00562361">
        <w:rPr>
          <w:rStyle w:val="default"/>
          <w:rFonts w:cs="FrankRuehl" w:hint="cs"/>
          <w:strike/>
          <w:vanish/>
          <w:sz w:val="22"/>
          <w:szCs w:val="22"/>
          <w:shd w:val="clear" w:color="auto" w:fill="FFFF99"/>
          <w:rtl/>
        </w:rPr>
        <w:tab/>
        <w:t>יחיד יהיה חייב במס על שבח ריאלי בשיעורים המפורטים בסעיף 121 לפקודת מס הכנסה ולענין זה יראו את השבח כהכנסתו היחידה של המוכר.</w:t>
      </w:r>
    </w:p>
    <w:p w:rsidR="00DF489B" w:rsidRPr="00562361" w:rsidRDefault="00DF489B">
      <w:pPr>
        <w:pStyle w:val="P02"/>
        <w:spacing w:before="0"/>
        <w:ind w:left="1021" w:right="1134"/>
        <w:rPr>
          <w:rStyle w:val="default"/>
          <w:rFonts w:cs="FrankRuehl"/>
          <w:vanish/>
          <w:sz w:val="22"/>
          <w:szCs w:val="22"/>
          <w:u w:val="single"/>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u w:val="single"/>
          <w:shd w:val="clear" w:color="auto" w:fill="FFFF99"/>
          <w:rtl/>
        </w:rPr>
        <w:t>(ב)</w:t>
      </w:r>
      <w:r w:rsidRPr="00562361">
        <w:rPr>
          <w:rStyle w:val="default"/>
          <w:rFonts w:cs="FrankRuehl"/>
          <w:vanish/>
          <w:sz w:val="22"/>
          <w:szCs w:val="22"/>
          <w:u w:val="single"/>
          <w:shd w:val="clear" w:color="auto" w:fill="FFFF99"/>
          <w:rtl/>
        </w:rPr>
        <w:tab/>
        <w:t>(1)</w:t>
      </w:r>
      <w:r w:rsidRPr="00562361">
        <w:rPr>
          <w:rStyle w:val="default"/>
          <w:rFonts w:cs="FrankRuehl"/>
          <w:vanish/>
          <w:sz w:val="22"/>
          <w:szCs w:val="22"/>
          <w:u w:val="single"/>
          <w:shd w:val="clear" w:color="auto" w:fill="FFFF99"/>
          <w:rtl/>
        </w:rPr>
        <w:tab/>
        <w:t>יחי</w:t>
      </w:r>
      <w:r w:rsidRPr="00562361">
        <w:rPr>
          <w:rStyle w:val="default"/>
          <w:rFonts w:cs="FrankRuehl" w:hint="cs"/>
          <w:vanish/>
          <w:sz w:val="22"/>
          <w:szCs w:val="22"/>
          <w:u w:val="single"/>
          <w:shd w:val="clear" w:color="auto" w:fill="FFFF99"/>
          <w:rtl/>
        </w:rPr>
        <w:t>ד יהיה חייב במס על שבח ריאלי בשיעור של 50%.</w:t>
      </w:r>
    </w:p>
    <w:p w:rsidR="00DF489B" w:rsidRPr="00562361" w:rsidRDefault="00DF489B">
      <w:pPr>
        <w:pStyle w:val="P22"/>
        <w:spacing w:before="0"/>
        <w:ind w:left="1021" w:right="1134"/>
        <w:rPr>
          <w:rStyle w:val="default"/>
          <w:rFonts w:cs="FrankRuehl"/>
          <w:vanish/>
          <w:sz w:val="22"/>
          <w:szCs w:val="22"/>
          <w:u w:val="single"/>
          <w:shd w:val="clear" w:color="auto" w:fill="FFFF99"/>
          <w:rtl/>
        </w:rPr>
      </w:pPr>
      <w:r w:rsidRPr="00562361">
        <w:rPr>
          <w:rStyle w:val="default"/>
          <w:rFonts w:cs="FrankRuehl"/>
          <w:vanish/>
          <w:sz w:val="22"/>
          <w:szCs w:val="22"/>
          <w:u w:val="single"/>
          <w:shd w:val="clear" w:color="auto" w:fill="FFFF99"/>
          <w:rtl/>
        </w:rPr>
        <w:t>(2)</w:t>
      </w:r>
      <w:r w:rsidRPr="00562361">
        <w:rPr>
          <w:rStyle w:val="default"/>
          <w:rFonts w:cs="FrankRuehl"/>
          <w:vanish/>
          <w:sz w:val="22"/>
          <w:szCs w:val="22"/>
          <w:u w:val="single"/>
          <w:shd w:val="clear" w:color="auto" w:fill="FFFF99"/>
          <w:rtl/>
        </w:rPr>
        <w:tab/>
        <w:t xml:space="preserve">על </w:t>
      </w:r>
      <w:r w:rsidRPr="00562361">
        <w:rPr>
          <w:rStyle w:val="default"/>
          <w:rFonts w:cs="FrankRuehl" w:hint="cs"/>
          <w:vanish/>
          <w:sz w:val="22"/>
          <w:szCs w:val="22"/>
          <w:u w:val="single"/>
          <w:shd w:val="clear" w:color="auto" w:fill="FFFF99"/>
          <w:rtl/>
        </w:rPr>
        <w:t>אף הוראות פסקה (1</w:t>
      </w:r>
      <w:r w:rsidRPr="00562361">
        <w:rPr>
          <w:rStyle w:val="default"/>
          <w:rFonts w:cs="FrankRuehl"/>
          <w:vanish/>
          <w:sz w:val="22"/>
          <w:szCs w:val="22"/>
          <w:u w:val="single"/>
          <w:shd w:val="clear" w:color="auto" w:fill="FFFF99"/>
          <w:rtl/>
        </w:rPr>
        <w:t>) ר</w:t>
      </w:r>
      <w:r w:rsidRPr="00562361">
        <w:rPr>
          <w:rStyle w:val="default"/>
          <w:rFonts w:cs="FrankRuehl" w:hint="cs"/>
          <w:vanish/>
          <w:sz w:val="22"/>
          <w:szCs w:val="22"/>
          <w:u w:val="single"/>
          <w:shd w:val="clear" w:color="auto" w:fill="FFFF99"/>
          <w:rtl/>
        </w:rPr>
        <w:t>שאי המנהל להתיר בכתב, חיוב במס על השבח הריאלי, בשיעור הנמוך מהקבוע בפסקה (1), אם הוא סבור כי המס שיחול לגביו לא יגיע לשיעור האמור.</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(ג)</w:t>
      </w:r>
      <w:r w:rsidRPr="00562361">
        <w:rPr>
          <w:rStyle w:val="default"/>
          <w:rFonts w:cs="FrankRuehl" w:hint="cs"/>
          <w:vanish/>
          <w:sz w:val="22"/>
          <w:szCs w:val="22"/>
          <w:shd w:val="clear" w:color="auto" w:fill="FFFF99"/>
          <w:rtl/>
        </w:rPr>
        <w:tab/>
        <w:t>המס על הסכום האינפלציוני החייב יהיה 10% ושיעור זה יהיה גם השיעור לענין השומה על פי פקודת מס הכנסה.</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(ד)</w:t>
      </w:r>
      <w:r w:rsidRPr="00562361">
        <w:rPr>
          <w:rStyle w:val="default"/>
          <w:rFonts w:cs="FrankRuehl" w:hint="cs"/>
          <w:vanish/>
          <w:sz w:val="22"/>
          <w:szCs w:val="22"/>
          <w:shd w:val="clear" w:color="auto" w:fill="FFFF99"/>
          <w:rtl/>
        </w:rPr>
        <w:tab/>
        <w:t>לגבי מכירת זכות במקרקעין או בפעולה באיגוד מקרקעין כאשר יום הרכישה היה עד שנת המס 1948 לא יעלה המס על 12% מהשבח, וכאשר יום הרכישה יהיה בשנות המס 1949 עד 1960 לא יעלה המס על 12% מהשבח ועוד 1% לכל שנה משנת המס 1949 ועד לשנת הרכישה.</w:t>
      </w:r>
    </w:p>
    <w:p w:rsidR="00DF489B" w:rsidRPr="00562361" w:rsidRDefault="00DF489B">
      <w:pPr>
        <w:pStyle w:val="P02"/>
        <w:spacing w:before="0"/>
        <w:ind w:left="1021" w:right="1134"/>
        <w:rPr>
          <w:rStyle w:val="default"/>
          <w:rFonts w:cs="FrankRuehl" w:hint="cs"/>
          <w:strike/>
          <w:vanish/>
          <w:sz w:val="22"/>
          <w:szCs w:val="22"/>
          <w:shd w:val="clear" w:color="auto" w:fill="FFFF99"/>
          <w:rtl/>
        </w:rPr>
      </w:pPr>
      <w:r w:rsidRPr="00562361">
        <w:rPr>
          <w:rStyle w:val="default"/>
          <w:rFonts w:cs="FrankRuehl" w:hint="cs"/>
          <w:vanish/>
          <w:sz w:val="22"/>
          <w:szCs w:val="22"/>
          <w:shd w:val="clear" w:color="auto" w:fill="FFFF99"/>
          <w:rtl/>
        </w:rPr>
        <w:tab/>
        <w:t>(ה)</w:t>
      </w: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(1)</w:t>
      </w:r>
      <w:r w:rsidRPr="00562361">
        <w:rPr>
          <w:rStyle w:val="default"/>
          <w:rFonts w:cs="FrankRuehl" w:hint="cs"/>
          <w:strike/>
          <w:vanish/>
          <w:sz w:val="22"/>
          <w:szCs w:val="22"/>
          <w:shd w:val="clear" w:color="auto" w:fill="FFFF99"/>
          <w:rtl/>
        </w:rPr>
        <w:tab/>
        <w:t>המוכר רשאי לבקש שהמס על השבח הריאלי שיושלם לפי חוק זה יחושב כך: החלק השישי של השבח הריאלי יצורף להכנסתו החייבת, כפי שנקבעה בשומה הסופית האחרונה לענין מס הכנסה או לפי המגיע על פי דו"ח שהוגש לאחר מכן על פי סעיף 131 לפקודת מס הכנסה ובו כלולה ההנכסה הגבוהה, לפי הגבוה שבניהם; ושההפרש שבין המס המגיע אחרי צירוף השבח כאמור לבין מס הכנסה המגיע לפני צירופו יוכפל פי ששה.</w:t>
      </w:r>
    </w:p>
    <w:p w:rsidR="00DF489B" w:rsidRPr="00562361" w:rsidRDefault="00DF489B">
      <w:pPr>
        <w:pStyle w:val="P02"/>
        <w:spacing w:before="0"/>
        <w:ind w:left="1021" w:right="1134" w:firstLine="0"/>
        <w:rPr>
          <w:rStyle w:val="default"/>
          <w:rFonts w:cs="FrankRuehl"/>
          <w:vanish/>
          <w:sz w:val="22"/>
          <w:szCs w:val="22"/>
          <w:u w:val="single"/>
          <w:shd w:val="clear" w:color="auto" w:fill="FFFF99"/>
          <w:rtl/>
        </w:rPr>
      </w:pPr>
      <w:r w:rsidRPr="00562361">
        <w:rPr>
          <w:rStyle w:val="default"/>
          <w:rFonts w:cs="FrankRuehl"/>
          <w:vanish/>
          <w:sz w:val="22"/>
          <w:szCs w:val="22"/>
          <w:u w:val="single"/>
          <w:shd w:val="clear" w:color="auto" w:fill="FFFF99"/>
          <w:rtl/>
        </w:rPr>
        <w:t>(1)</w:t>
      </w:r>
      <w:r w:rsidRPr="00562361">
        <w:rPr>
          <w:rStyle w:val="default"/>
          <w:rFonts w:cs="FrankRuehl"/>
          <w:vanish/>
          <w:sz w:val="22"/>
          <w:szCs w:val="22"/>
          <w:u w:val="single"/>
          <w:shd w:val="clear" w:color="auto" w:fill="FFFF99"/>
          <w:rtl/>
        </w:rPr>
        <w:tab/>
        <w:t>המו</w:t>
      </w:r>
      <w:r w:rsidRPr="00562361">
        <w:rPr>
          <w:rStyle w:val="default"/>
          <w:rFonts w:cs="FrankRuehl" w:hint="cs"/>
          <w:vanish/>
          <w:sz w:val="22"/>
          <w:szCs w:val="22"/>
          <w:u w:val="single"/>
          <w:shd w:val="clear" w:color="auto" w:fill="FFFF99"/>
          <w:rtl/>
        </w:rPr>
        <w:t>כר רשאי לבקש כי המס על השבח הריאלי יחושב כאילו נבע השבח בחלקים שנתיים שוו</w:t>
      </w:r>
      <w:r w:rsidRPr="00562361">
        <w:rPr>
          <w:rStyle w:val="default"/>
          <w:rFonts w:cs="FrankRuehl"/>
          <w:vanish/>
          <w:sz w:val="22"/>
          <w:szCs w:val="22"/>
          <w:u w:val="single"/>
          <w:shd w:val="clear" w:color="auto" w:fill="FFFF99"/>
          <w:rtl/>
        </w:rPr>
        <w:t>י</w:t>
      </w:r>
      <w:r w:rsidRPr="00562361">
        <w:rPr>
          <w:rStyle w:val="default"/>
          <w:rFonts w:cs="FrankRuehl" w:hint="cs"/>
          <w:vanish/>
          <w:sz w:val="22"/>
          <w:szCs w:val="22"/>
          <w:u w:val="single"/>
          <w:shd w:val="clear" w:color="auto" w:fill="FFFF99"/>
          <w:rtl/>
        </w:rPr>
        <w:t>ם</w:t>
      </w:r>
      <w:r w:rsidRPr="00562361">
        <w:rPr>
          <w:rStyle w:val="default"/>
          <w:rFonts w:cs="FrankRuehl"/>
          <w:vanish/>
          <w:sz w:val="22"/>
          <w:szCs w:val="22"/>
          <w:u w:val="single"/>
          <w:shd w:val="clear" w:color="auto" w:fill="FFFF99"/>
          <w:rtl/>
        </w:rPr>
        <w:t xml:space="preserve">, </w:t>
      </w:r>
      <w:r w:rsidRPr="00562361">
        <w:rPr>
          <w:rStyle w:val="default"/>
          <w:rFonts w:cs="FrankRuehl" w:hint="cs"/>
          <w:vanish/>
          <w:sz w:val="22"/>
          <w:szCs w:val="22"/>
          <w:u w:val="single"/>
          <w:shd w:val="clear" w:color="auto" w:fill="FFFF99"/>
          <w:rtl/>
        </w:rPr>
        <w:t>תוך תקופה שאינה עולה</w:t>
      </w:r>
      <w:r w:rsidRPr="00562361">
        <w:rPr>
          <w:rStyle w:val="default"/>
          <w:rFonts w:cs="FrankRuehl"/>
          <w:vanish/>
          <w:sz w:val="22"/>
          <w:szCs w:val="22"/>
          <w:u w:val="single"/>
          <w:shd w:val="clear" w:color="auto" w:fill="FFFF99"/>
          <w:rtl/>
        </w:rPr>
        <w:t xml:space="preserve"> ע</w:t>
      </w:r>
      <w:r w:rsidRPr="00562361">
        <w:rPr>
          <w:rStyle w:val="default"/>
          <w:rFonts w:cs="FrankRuehl" w:hint="cs"/>
          <w:vanish/>
          <w:sz w:val="22"/>
          <w:szCs w:val="22"/>
          <w:u w:val="single"/>
          <w:shd w:val="clear" w:color="auto" w:fill="FFFF99"/>
          <w:rtl/>
        </w:rPr>
        <w:t>ל ארבע שנות מס או על תקופת הבעלות בנכס, לפי הקצרה שבהן, והמסתיימת בשנת המס שבה נבע השבח (להלן - תקופת הפריסה), כדלקמן:</w:t>
      </w:r>
    </w:p>
    <w:p w:rsidR="00DF489B" w:rsidRPr="00562361" w:rsidRDefault="00DF489B">
      <w:pPr>
        <w:pStyle w:val="P33"/>
        <w:spacing w:before="0"/>
        <w:ind w:left="1474" w:right="1134"/>
        <w:rPr>
          <w:rStyle w:val="default"/>
          <w:rFonts w:cs="FrankRuehl"/>
          <w:vanish/>
          <w:sz w:val="22"/>
          <w:szCs w:val="22"/>
          <w:u w:val="single"/>
          <w:shd w:val="clear" w:color="auto" w:fill="FFFF99"/>
          <w:rtl/>
        </w:rPr>
      </w:pPr>
      <w:r w:rsidRPr="00562361">
        <w:rPr>
          <w:rStyle w:val="default"/>
          <w:rFonts w:cs="FrankRuehl"/>
          <w:vanish/>
          <w:sz w:val="22"/>
          <w:szCs w:val="22"/>
          <w:u w:val="single"/>
          <w:shd w:val="clear" w:color="auto" w:fill="FFFF99"/>
          <w:rtl/>
        </w:rPr>
        <w:t>(א)</w:t>
      </w:r>
      <w:r w:rsidRPr="00562361">
        <w:rPr>
          <w:rStyle w:val="default"/>
          <w:rFonts w:cs="FrankRuehl"/>
          <w:vanish/>
          <w:sz w:val="22"/>
          <w:szCs w:val="22"/>
          <w:u w:val="single"/>
          <w:shd w:val="clear" w:color="auto" w:fill="FFFF99"/>
          <w:rtl/>
        </w:rPr>
        <w:tab/>
        <w:t>בכל</w:t>
      </w:r>
      <w:r w:rsidRPr="00562361">
        <w:rPr>
          <w:rStyle w:val="default"/>
          <w:rFonts w:cs="FrankRuehl" w:hint="cs"/>
          <w:vanish/>
          <w:sz w:val="22"/>
          <w:szCs w:val="22"/>
          <w:u w:val="single"/>
          <w:shd w:val="clear" w:color="auto" w:fill="FFFF99"/>
          <w:rtl/>
        </w:rPr>
        <w:t xml:space="preserve"> אחת משנות המס בתקופת הפריס</w:t>
      </w:r>
      <w:r w:rsidRPr="00562361">
        <w:rPr>
          <w:rStyle w:val="default"/>
          <w:rFonts w:cs="FrankRuehl"/>
          <w:vanish/>
          <w:sz w:val="22"/>
          <w:szCs w:val="22"/>
          <w:u w:val="single"/>
          <w:shd w:val="clear" w:color="auto" w:fill="FFFF99"/>
          <w:rtl/>
        </w:rPr>
        <w:t>ה - חל</w:t>
      </w:r>
      <w:r w:rsidRPr="00562361">
        <w:rPr>
          <w:rStyle w:val="default"/>
          <w:rFonts w:cs="FrankRuehl" w:hint="cs"/>
          <w:vanish/>
          <w:sz w:val="22"/>
          <w:szCs w:val="22"/>
          <w:u w:val="single"/>
          <w:shd w:val="clear" w:color="auto" w:fill="FFFF99"/>
          <w:rtl/>
        </w:rPr>
        <w:t>ק השבח הריאלי יצורף להכנסה החייבת הק</w:t>
      </w:r>
      <w:r w:rsidRPr="00562361">
        <w:rPr>
          <w:rStyle w:val="default"/>
          <w:rFonts w:cs="FrankRuehl"/>
          <w:vanish/>
          <w:sz w:val="22"/>
          <w:szCs w:val="22"/>
          <w:u w:val="single"/>
          <w:shd w:val="clear" w:color="auto" w:fill="FFFF99"/>
          <w:rtl/>
        </w:rPr>
        <w:t>ו</w:t>
      </w:r>
      <w:r w:rsidRPr="00562361">
        <w:rPr>
          <w:rStyle w:val="default"/>
          <w:rFonts w:cs="FrankRuehl" w:hint="cs"/>
          <w:vanish/>
          <w:sz w:val="22"/>
          <w:szCs w:val="22"/>
          <w:u w:val="single"/>
          <w:shd w:val="clear" w:color="auto" w:fill="FFFF99"/>
          <w:rtl/>
        </w:rPr>
        <w:t>בעת של המוכר באותה שנת המס, וחישוב</w:t>
      </w:r>
      <w:r w:rsidRPr="00562361">
        <w:rPr>
          <w:rStyle w:val="default"/>
          <w:rFonts w:cs="FrankRuehl"/>
          <w:vanish/>
          <w:sz w:val="22"/>
          <w:szCs w:val="22"/>
          <w:u w:val="single"/>
          <w:shd w:val="clear" w:color="auto" w:fill="FFFF99"/>
          <w:rtl/>
        </w:rPr>
        <w:t xml:space="preserve"> </w:t>
      </w:r>
      <w:r w:rsidRPr="00562361">
        <w:rPr>
          <w:rStyle w:val="default"/>
          <w:rFonts w:cs="FrankRuehl" w:hint="cs"/>
          <w:vanish/>
          <w:sz w:val="22"/>
          <w:szCs w:val="22"/>
          <w:u w:val="single"/>
          <w:shd w:val="clear" w:color="auto" w:fill="FFFF99"/>
          <w:rtl/>
        </w:rPr>
        <w:t>ה</w:t>
      </w:r>
      <w:r w:rsidRPr="00562361">
        <w:rPr>
          <w:rStyle w:val="default"/>
          <w:rFonts w:cs="FrankRuehl"/>
          <w:vanish/>
          <w:sz w:val="22"/>
          <w:szCs w:val="22"/>
          <w:u w:val="single"/>
          <w:shd w:val="clear" w:color="auto" w:fill="FFFF99"/>
          <w:rtl/>
        </w:rPr>
        <w:t>מ</w:t>
      </w:r>
      <w:r w:rsidRPr="00562361">
        <w:rPr>
          <w:rStyle w:val="default"/>
          <w:rFonts w:cs="FrankRuehl" w:hint="cs"/>
          <w:vanish/>
          <w:sz w:val="22"/>
          <w:szCs w:val="22"/>
          <w:u w:val="single"/>
          <w:shd w:val="clear" w:color="auto" w:fill="FFFF99"/>
          <w:rtl/>
        </w:rPr>
        <w:t xml:space="preserve">ס ייעשה בהתחשב ביתרת </w:t>
      </w:r>
      <w:r w:rsidRPr="00562361">
        <w:rPr>
          <w:rStyle w:val="default"/>
          <w:rFonts w:cs="FrankRuehl"/>
          <w:vanish/>
          <w:sz w:val="22"/>
          <w:szCs w:val="22"/>
          <w:u w:val="single"/>
          <w:shd w:val="clear" w:color="auto" w:fill="FFFF99"/>
          <w:rtl/>
        </w:rPr>
        <w:t>נק</w:t>
      </w:r>
      <w:r w:rsidRPr="00562361">
        <w:rPr>
          <w:rStyle w:val="default"/>
          <w:rFonts w:cs="FrankRuehl" w:hint="cs"/>
          <w:vanish/>
          <w:sz w:val="22"/>
          <w:szCs w:val="22"/>
          <w:u w:val="single"/>
          <w:shd w:val="clear" w:color="auto" w:fill="FFFF99"/>
          <w:rtl/>
        </w:rPr>
        <w:t>ודות הזיכוי שזכאי להן המוכר בכל אחת משנות המס בתקופה האמורה;</w:t>
      </w:r>
    </w:p>
    <w:p w:rsidR="00DF489B" w:rsidRPr="00562361" w:rsidRDefault="00DF489B">
      <w:pPr>
        <w:pStyle w:val="P33"/>
        <w:spacing w:before="0"/>
        <w:ind w:left="1474" w:right="1134"/>
        <w:rPr>
          <w:rStyle w:val="default"/>
          <w:rFonts w:cs="FrankRuehl"/>
          <w:vanish/>
          <w:sz w:val="22"/>
          <w:szCs w:val="22"/>
          <w:u w:val="single"/>
          <w:shd w:val="clear" w:color="auto" w:fill="FFFF99"/>
          <w:rtl/>
        </w:rPr>
      </w:pPr>
      <w:r w:rsidRPr="00562361">
        <w:rPr>
          <w:rStyle w:val="default"/>
          <w:rFonts w:cs="FrankRuehl" w:hint="cs"/>
          <w:vanish/>
          <w:sz w:val="22"/>
          <w:szCs w:val="22"/>
          <w:u w:val="single"/>
          <w:shd w:val="clear" w:color="auto" w:fill="FFFF99"/>
          <w:rtl/>
        </w:rPr>
        <w:t>(ב)</w:t>
      </w:r>
      <w:r w:rsidRPr="00562361">
        <w:rPr>
          <w:rStyle w:val="default"/>
          <w:rFonts w:cs="FrankRuehl"/>
          <w:vanish/>
          <w:sz w:val="22"/>
          <w:szCs w:val="22"/>
          <w:u w:val="single"/>
          <w:shd w:val="clear" w:color="auto" w:fill="FFFF99"/>
          <w:rtl/>
        </w:rPr>
        <w:tab/>
        <w:t xml:space="preserve">על </w:t>
      </w:r>
      <w:r w:rsidRPr="00562361">
        <w:rPr>
          <w:rStyle w:val="default"/>
          <w:rFonts w:cs="FrankRuehl" w:hint="cs"/>
          <w:vanish/>
          <w:sz w:val="22"/>
          <w:szCs w:val="22"/>
          <w:u w:val="single"/>
          <w:shd w:val="clear" w:color="auto" w:fill="FFFF99"/>
          <w:rtl/>
        </w:rPr>
        <w:t>אף הוראות פסקת משנה (א), בשנה שבה נבע הרווח - יחושב המס על חלק השבח המיוחס לה, לפי הא</w:t>
      </w:r>
      <w:r w:rsidRPr="00562361">
        <w:rPr>
          <w:rStyle w:val="default"/>
          <w:rFonts w:cs="FrankRuehl"/>
          <w:vanish/>
          <w:sz w:val="22"/>
          <w:szCs w:val="22"/>
          <w:u w:val="single"/>
          <w:shd w:val="clear" w:color="auto" w:fill="FFFF99"/>
          <w:rtl/>
        </w:rPr>
        <w:t xml:space="preserve">מור </w:t>
      </w:r>
      <w:r w:rsidRPr="00562361">
        <w:rPr>
          <w:rStyle w:val="default"/>
          <w:rFonts w:cs="FrankRuehl" w:hint="cs"/>
          <w:vanish/>
          <w:sz w:val="22"/>
          <w:szCs w:val="22"/>
          <w:u w:val="single"/>
          <w:shd w:val="clear" w:color="auto" w:fill="FFFF99"/>
          <w:rtl/>
        </w:rPr>
        <w:t>בסעיף קטן (ב);</w:t>
      </w:r>
    </w:p>
    <w:p w:rsidR="00DF489B" w:rsidRPr="00562361" w:rsidRDefault="00DF489B">
      <w:pPr>
        <w:pStyle w:val="P22"/>
        <w:spacing w:before="0"/>
        <w:ind w:left="1021" w:right="1134"/>
        <w:rPr>
          <w:rStyle w:val="default"/>
          <w:rFonts w:cs="FrankRuehl"/>
          <w:vanish/>
          <w:sz w:val="22"/>
          <w:szCs w:val="22"/>
          <w:u w:val="single"/>
          <w:shd w:val="clear" w:color="auto" w:fill="FFFF99"/>
          <w:rtl/>
        </w:rPr>
      </w:pPr>
      <w:r w:rsidRPr="00562361">
        <w:rPr>
          <w:rStyle w:val="default"/>
          <w:rFonts w:cs="FrankRuehl"/>
          <w:vanish/>
          <w:sz w:val="22"/>
          <w:szCs w:val="22"/>
          <w:u w:val="single"/>
          <w:shd w:val="clear" w:color="auto" w:fill="FFFF99"/>
          <w:rtl/>
        </w:rPr>
        <w:t>הורא</w:t>
      </w:r>
      <w:r w:rsidRPr="00562361">
        <w:rPr>
          <w:rStyle w:val="default"/>
          <w:rFonts w:cs="FrankRuehl" w:hint="cs"/>
          <w:vanish/>
          <w:sz w:val="22"/>
          <w:szCs w:val="22"/>
          <w:u w:val="single"/>
          <w:shd w:val="clear" w:color="auto" w:fill="FFFF99"/>
          <w:rtl/>
        </w:rPr>
        <w:t>ות פסקה זו יחולו רק</w:t>
      </w:r>
      <w:r w:rsidRPr="00562361">
        <w:rPr>
          <w:rStyle w:val="default"/>
          <w:rFonts w:cs="FrankRuehl"/>
          <w:vanish/>
          <w:sz w:val="22"/>
          <w:szCs w:val="22"/>
          <w:u w:val="single"/>
          <w:shd w:val="clear" w:color="auto" w:fill="FFFF99"/>
          <w:rtl/>
        </w:rPr>
        <w:t xml:space="preserve"> </w:t>
      </w:r>
      <w:r w:rsidRPr="00562361">
        <w:rPr>
          <w:rStyle w:val="default"/>
          <w:rFonts w:cs="FrankRuehl" w:hint="cs"/>
          <w:vanish/>
          <w:sz w:val="22"/>
          <w:szCs w:val="22"/>
          <w:u w:val="single"/>
          <w:shd w:val="clear" w:color="auto" w:fill="FFFF99"/>
          <w:rtl/>
        </w:rPr>
        <w:t>אם המוכר הגיש דוחות לפי סעיף 131 ל</w:t>
      </w:r>
      <w:r w:rsidRPr="00562361">
        <w:rPr>
          <w:rStyle w:val="default"/>
          <w:rFonts w:cs="FrankRuehl"/>
          <w:vanish/>
          <w:sz w:val="22"/>
          <w:szCs w:val="22"/>
          <w:u w:val="single"/>
          <w:shd w:val="clear" w:color="auto" w:fill="FFFF99"/>
          <w:rtl/>
        </w:rPr>
        <w:t>פ</w:t>
      </w:r>
      <w:r w:rsidRPr="00562361">
        <w:rPr>
          <w:rStyle w:val="default"/>
          <w:rFonts w:cs="FrankRuehl" w:hint="cs"/>
          <w:vanish/>
          <w:sz w:val="22"/>
          <w:szCs w:val="22"/>
          <w:u w:val="single"/>
          <w:shd w:val="clear" w:color="auto" w:fill="FFFF99"/>
          <w:rtl/>
        </w:rPr>
        <w:t>ק</w:t>
      </w:r>
      <w:r w:rsidRPr="00562361">
        <w:rPr>
          <w:rStyle w:val="default"/>
          <w:rFonts w:cs="FrankRuehl"/>
          <w:vanish/>
          <w:sz w:val="22"/>
          <w:szCs w:val="22"/>
          <w:u w:val="single"/>
          <w:shd w:val="clear" w:color="auto" w:fill="FFFF99"/>
          <w:rtl/>
        </w:rPr>
        <w:t>ו</w:t>
      </w:r>
      <w:r w:rsidRPr="00562361">
        <w:rPr>
          <w:rStyle w:val="default"/>
          <w:rFonts w:cs="FrankRuehl" w:hint="cs"/>
          <w:vanish/>
          <w:sz w:val="22"/>
          <w:szCs w:val="22"/>
          <w:u w:val="single"/>
          <w:shd w:val="clear" w:color="auto" w:fill="FFFF99"/>
          <w:rtl/>
        </w:rPr>
        <w:t xml:space="preserve">דה לשנות המס שבתקופת </w:t>
      </w:r>
      <w:r w:rsidRPr="00562361">
        <w:rPr>
          <w:rStyle w:val="default"/>
          <w:rFonts w:cs="FrankRuehl"/>
          <w:vanish/>
          <w:sz w:val="22"/>
          <w:szCs w:val="22"/>
          <w:u w:val="single"/>
          <w:shd w:val="clear" w:color="auto" w:fill="FFFF99"/>
          <w:rtl/>
        </w:rPr>
        <w:t>הפ</w:t>
      </w:r>
      <w:r w:rsidRPr="00562361">
        <w:rPr>
          <w:rStyle w:val="default"/>
          <w:rFonts w:cs="FrankRuehl" w:hint="cs"/>
          <w:vanish/>
          <w:sz w:val="22"/>
          <w:szCs w:val="22"/>
          <w:u w:val="single"/>
          <w:shd w:val="clear" w:color="auto" w:fill="FFFF99"/>
          <w:rtl/>
        </w:rPr>
        <w:t>ריסה, למעט שנות מס שלגביהן טרם חלף המועד להגשת אותם דוחות;</w:t>
      </w:r>
    </w:p>
    <w:p w:rsidR="00DF489B" w:rsidRPr="00562361" w:rsidRDefault="00DF489B">
      <w:pPr>
        <w:pStyle w:val="P22"/>
        <w:spacing w:before="0"/>
        <w:ind w:left="1021" w:right="1134"/>
        <w:rPr>
          <w:rStyle w:val="default"/>
          <w:rFonts w:cs="FrankRuehl"/>
          <w:vanish/>
          <w:sz w:val="22"/>
          <w:szCs w:val="22"/>
          <w:u w:val="single"/>
          <w:shd w:val="clear" w:color="auto" w:fill="FFFF99"/>
          <w:rtl/>
        </w:rPr>
      </w:pPr>
      <w:r w:rsidRPr="00562361">
        <w:rPr>
          <w:rStyle w:val="default"/>
          <w:rFonts w:cs="FrankRuehl" w:hint="cs"/>
          <w:vanish/>
          <w:sz w:val="22"/>
          <w:szCs w:val="22"/>
          <w:u w:val="single"/>
          <w:shd w:val="clear" w:color="auto" w:fill="FFFF99"/>
          <w:rtl/>
        </w:rPr>
        <w:t>לענ</w:t>
      </w:r>
      <w:r w:rsidRPr="00562361">
        <w:rPr>
          <w:rStyle w:val="default"/>
          <w:rFonts w:cs="FrankRuehl"/>
          <w:vanish/>
          <w:sz w:val="22"/>
          <w:szCs w:val="22"/>
          <w:u w:val="single"/>
          <w:shd w:val="clear" w:color="auto" w:fill="FFFF99"/>
          <w:rtl/>
        </w:rPr>
        <w:t>י</w:t>
      </w:r>
      <w:r w:rsidRPr="00562361">
        <w:rPr>
          <w:rStyle w:val="default"/>
          <w:rFonts w:cs="FrankRuehl" w:hint="cs"/>
          <w:vanish/>
          <w:sz w:val="22"/>
          <w:szCs w:val="22"/>
          <w:u w:val="single"/>
          <w:shd w:val="clear" w:color="auto" w:fill="FFFF99"/>
          <w:rtl/>
        </w:rPr>
        <w:t xml:space="preserve">ן פסקה זו - </w:t>
      </w:r>
    </w:p>
    <w:p w:rsidR="00DF489B" w:rsidRPr="00562361" w:rsidRDefault="00DF489B">
      <w:pPr>
        <w:pStyle w:val="P02"/>
        <w:spacing w:before="0"/>
        <w:ind w:left="1474" w:right="1134" w:firstLine="0"/>
        <w:rPr>
          <w:rStyle w:val="default"/>
          <w:rFonts w:cs="FrankRuehl"/>
          <w:vanish/>
          <w:sz w:val="22"/>
          <w:szCs w:val="22"/>
          <w:u w:val="single"/>
          <w:shd w:val="clear" w:color="auto" w:fill="FFFF99"/>
          <w:rtl/>
        </w:rPr>
      </w:pPr>
      <w:r w:rsidRPr="00562361">
        <w:rPr>
          <w:rStyle w:val="default"/>
          <w:rFonts w:cs="FrankRuehl"/>
          <w:vanish/>
          <w:sz w:val="22"/>
          <w:szCs w:val="22"/>
          <w:u w:val="single"/>
          <w:shd w:val="clear" w:color="auto" w:fill="FFFF99"/>
          <w:rtl/>
        </w:rPr>
        <w:t>"תקו</w:t>
      </w:r>
      <w:r w:rsidRPr="00562361">
        <w:rPr>
          <w:rStyle w:val="default"/>
          <w:rFonts w:cs="FrankRuehl" w:hint="cs"/>
          <w:vanish/>
          <w:sz w:val="22"/>
          <w:szCs w:val="22"/>
          <w:u w:val="single"/>
          <w:shd w:val="clear" w:color="auto" w:fill="FFFF99"/>
          <w:rtl/>
        </w:rPr>
        <w:t>פת הבעלות בנכס" - תקופה שתחילתה בתחילת שנת המס שלאחר שנת המס שבה הגיעה</w:t>
      </w:r>
      <w:r w:rsidRPr="00562361">
        <w:rPr>
          <w:rStyle w:val="default"/>
          <w:rFonts w:cs="FrankRuehl"/>
          <w:vanish/>
          <w:sz w:val="22"/>
          <w:szCs w:val="22"/>
          <w:u w:val="single"/>
          <w:shd w:val="clear" w:color="auto" w:fill="FFFF99"/>
          <w:rtl/>
        </w:rPr>
        <w:t xml:space="preserve"> הזכ</w:t>
      </w:r>
      <w:r w:rsidRPr="00562361">
        <w:rPr>
          <w:rStyle w:val="default"/>
          <w:rFonts w:cs="FrankRuehl" w:hint="cs"/>
          <w:vanish/>
          <w:sz w:val="22"/>
          <w:szCs w:val="22"/>
          <w:u w:val="single"/>
          <w:shd w:val="clear" w:color="auto" w:fill="FFFF99"/>
          <w:rtl/>
        </w:rPr>
        <w:t>ות במקרקעין לידי המוכר וסיומה בתום שנת</w:t>
      </w:r>
      <w:r w:rsidRPr="00562361">
        <w:rPr>
          <w:rStyle w:val="default"/>
          <w:rFonts w:cs="FrankRuehl"/>
          <w:vanish/>
          <w:sz w:val="22"/>
          <w:szCs w:val="22"/>
          <w:u w:val="single"/>
          <w:shd w:val="clear" w:color="auto" w:fill="FFFF99"/>
          <w:rtl/>
        </w:rPr>
        <w:t xml:space="preserve"> </w:t>
      </w:r>
      <w:r w:rsidRPr="00562361">
        <w:rPr>
          <w:rStyle w:val="default"/>
          <w:rFonts w:cs="FrankRuehl" w:hint="cs"/>
          <w:vanish/>
          <w:sz w:val="22"/>
          <w:szCs w:val="22"/>
          <w:u w:val="single"/>
          <w:shd w:val="clear" w:color="auto" w:fill="FFFF99"/>
          <w:rtl/>
        </w:rPr>
        <w:t>המס שבה יצאה הזכות במקרקעין מידיו;</w:t>
      </w:r>
    </w:p>
    <w:p w:rsidR="00DF489B" w:rsidRPr="00562361" w:rsidRDefault="00DF489B">
      <w:pPr>
        <w:pStyle w:val="P02"/>
        <w:spacing w:before="0"/>
        <w:ind w:left="1474" w:right="1134" w:firstLine="0"/>
        <w:rPr>
          <w:rStyle w:val="default"/>
          <w:rFonts w:cs="FrankRuehl"/>
          <w:vanish/>
          <w:sz w:val="22"/>
          <w:szCs w:val="22"/>
          <w:u w:val="single"/>
          <w:shd w:val="clear" w:color="auto" w:fill="FFFF99"/>
          <w:rtl/>
        </w:rPr>
      </w:pPr>
      <w:r w:rsidRPr="00562361">
        <w:rPr>
          <w:rStyle w:val="default"/>
          <w:rFonts w:cs="FrankRuehl"/>
          <w:vanish/>
          <w:sz w:val="22"/>
          <w:szCs w:val="22"/>
          <w:u w:val="single"/>
          <w:shd w:val="clear" w:color="auto" w:fill="FFFF99"/>
          <w:rtl/>
        </w:rPr>
        <w:t>"הכנ</w:t>
      </w:r>
      <w:r w:rsidRPr="00562361">
        <w:rPr>
          <w:rStyle w:val="default"/>
          <w:rFonts w:cs="FrankRuehl" w:hint="cs"/>
          <w:vanish/>
          <w:sz w:val="22"/>
          <w:szCs w:val="22"/>
          <w:u w:val="single"/>
          <w:shd w:val="clear" w:color="auto" w:fill="FFFF99"/>
          <w:rtl/>
        </w:rPr>
        <w:t>סה חייבת" - לרבו</w:t>
      </w:r>
      <w:r w:rsidRPr="00562361">
        <w:rPr>
          <w:rStyle w:val="default"/>
          <w:rFonts w:cs="FrankRuehl"/>
          <w:vanish/>
          <w:sz w:val="22"/>
          <w:szCs w:val="22"/>
          <w:u w:val="single"/>
          <w:shd w:val="clear" w:color="auto" w:fill="FFFF99"/>
          <w:rtl/>
        </w:rPr>
        <w:t xml:space="preserve">ת </w:t>
      </w:r>
      <w:r w:rsidRPr="00562361">
        <w:rPr>
          <w:rStyle w:val="default"/>
          <w:rFonts w:cs="FrankRuehl" w:hint="cs"/>
          <w:vanish/>
          <w:sz w:val="22"/>
          <w:szCs w:val="22"/>
          <w:u w:val="single"/>
          <w:shd w:val="clear" w:color="auto" w:fill="FFFF99"/>
          <w:rtl/>
        </w:rPr>
        <w:t>שבח;</w:t>
      </w:r>
    </w:p>
    <w:p w:rsidR="00DF489B" w:rsidRPr="00562361" w:rsidRDefault="00DF489B">
      <w:pPr>
        <w:pStyle w:val="P02"/>
        <w:spacing w:before="0"/>
        <w:ind w:left="1474" w:right="1134" w:firstLine="0"/>
        <w:rPr>
          <w:rStyle w:val="default"/>
          <w:rFonts w:cs="FrankRuehl"/>
          <w:vanish/>
          <w:sz w:val="22"/>
          <w:szCs w:val="22"/>
          <w:u w:val="single"/>
          <w:shd w:val="clear" w:color="auto" w:fill="FFFF99"/>
          <w:rtl/>
        </w:rPr>
      </w:pPr>
      <w:r w:rsidRPr="00562361">
        <w:rPr>
          <w:rStyle w:val="default"/>
          <w:rFonts w:cs="FrankRuehl"/>
          <w:vanish/>
          <w:sz w:val="22"/>
          <w:szCs w:val="22"/>
          <w:u w:val="single"/>
          <w:shd w:val="clear" w:color="auto" w:fill="FFFF99"/>
          <w:rtl/>
        </w:rPr>
        <w:t>"ההכ</w:t>
      </w:r>
      <w:r w:rsidRPr="00562361">
        <w:rPr>
          <w:rStyle w:val="default"/>
          <w:rFonts w:cs="FrankRuehl" w:hint="cs"/>
          <w:vanish/>
          <w:sz w:val="22"/>
          <w:szCs w:val="22"/>
          <w:u w:val="single"/>
          <w:shd w:val="clear" w:color="auto" w:fill="FFFF99"/>
          <w:rtl/>
        </w:rPr>
        <w:t>נסה החייבת הקובעת בשנת המ</w:t>
      </w:r>
      <w:r w:rsidRPr="00562361">
        <w:rPr>
          <w:rStyle w:val="default"/>
          <w:rFonts w:cs="FrankRuehl"/>
          <w:vanish/>
          <w:sz w:val="22"/>
          <w:szCs w:val="22"/>
          <w:u w:val="single"/>
          <w:shd w:val="clear" w:color="auto" w:fill="FFFF99"/>
          <w:rtl/>
        </w:rPr>
        <w:t>ס" - הה</w:t>
      </w:r>
      <w:r w:rsidRPr="00562361">
        <w:rPr>
          <w:rStyle w:val="default"/>
          <w:rFonts w:cs="FrankRuehl" w:hint="cs"/>
          <w:vanish/>
          <w:sz w:val="22"/>
          <w:szCs w:val="22"/>
          <w:u w:val="single"/>
          <w:shd w:val="clear" w:color="auto" w:fill="FFFF99"/>
          <w:rtl/>
        </w:rPr>
        <w:t>כנסה החייבת במס בשנת המס כפי שנקבעה בשומה סופית, ואם לא נקבעה בשומה סופית, כפי שהוצהרה בדוח שה</w:t>
      </w:r>
      <w:r w:rsidRPr="00562361">
        <w:rPr>
          <w:rStyle w:val="default"/>
          <w:rFonts w:cs="FrankRuehl"/>
          <w:vanish/>
          <w:sz w:val="22"/>
          <w:szCs w:val="22"/>
          <w:u w:val="single"/>
          <w:shd w:val="clear" w:color="auto" w:fill="FFFF99"/>
          <w:rtl/>
        </w:rPr>
        <w:t>וג</w:t>
      </w:r>
      <w:r w:rsidRPr="00562361">
        <w:rPr>
          <w:rStyle w:val="default"/>
          <w:rFonts w:cs="FrankRuehl" w:hint="cs"/>
          <w:vanish/>
          <w:sz w:val="22"/>
          <w:szCs w:val="22"/>
          <w:u w:val="single"/>
          <w:shd w:val="clear" w:color="auto" w:fill="FFFF99"/>
          <w:rtl/>
        </w:rPr>
        <w:t>ש לאותה שנה לפי סעיף 131 לפקודה; לגבי שנת מס שהמועד להגשת דוח כאמור לגביה טרם חלף, יראו כהכנסה החייבת במס את ההכנסה החייבת במס בשנת המס האחרונה שלגביה ה</w:t>
      </w:r>
      <w:r w:rsidRPr="00562361">
        <w:rPr>
          <w:rStyle w:val="default"/>
          <w:rFonts w:cs="FrankRuehl"/>
          <w:vanish/>
          <w:sz w:val="22"/>
          <w:szCs w:val="22"/>
          <w:u w:val="single"/>
          <w:shd w:val="clear" w:color="auto" w:fill="FFFF99"/>
          <w:rtl/>
        </w:rPr>
        <w:t>ו</w:t>
      </w:r>
      <w:r w:rsidRPr="00562361">
        <w:rPr>
          <w:rStyle w:val="default"/>
          <w:rFonts w:cs="FrankRuehl" w:hint="cs"/>
          <w:vanish/>
          <w:sz w:val="22"/>
          <w:szCs w:val="22"/>
          <w:u w:val="single"/>
          <w:shd w:val="clear" w:color="auto" w:fill="FFFF99"/>
          <w:rtl/>
        </w:rPr>
        <w:t xml:space="preserve">גש </w:t>
      </w:r>
      <w:r w:rsidRPr="00562361">
        <w:rPr>
          <w:rStyle w:val="default"/>
          <w:rFonts w:cs="FrankRuehl"/>
          <w:vanish/>
          <w:sz w:val="22"/>
          <w:szCs w:val="22"/>
          <w:u w:val="single"/>
          <w:shd w:val="clear" w:color="auto" w:fill="FFFF99"/>
          <w:rtl/>
        </w:rPr>
        <w:t>ד</w:t>
      </w:r>
      <w:r w:rsidRPr="00562361">
        <w:rPr>
          <w:rStyle w:val="default"/>
          <w:rFonts w:cs="FrankRuehl" w:hint="cs"/>
          <w:vanish/>
          <w:sz w:val="22"/>
          <w:szCs w:val="22"/>
          <w:u w:val="single"/>
          <w:shd w:val="clear" w:color="auto" w:fill="FFFF99"/>
          <w:rtl/>
        </w:rPr>
        <w:t>וח, או שלגביה נקבעה שומה סופית, לפי שנ</w:t>
      </w:r>
      <w:r w:rsidRPr="00562361">
        <w:rPr>
          <w:rStyle w:val="default"/>
          <w:rFonts w:cs="FrankRuehl"/>
          <w:vanish/>
          <w:sz w:val="22"/>
          <w:szCs w:val="22"/>
          <w:u w:val="single"/>
          <w:shd w:val="clear" w:color="auto" w:fill="FFFF99"/>
          <w:rtl/>
        </w:rPr>
        <w:t>ת</w:t>
      </w:r>
      <w:r w:rsidRPr="00562361">
        <w:rPr>
          <w:rStyle w:val="default"/>
          <w:rFonts w:cs="FrankRuehl" w:hint="cs"/>
          <w:vanish/>
          <w:sz w:val="22"/>
          <w:szCs w:val="22"/>
          <w:u w:val="single"/>
          <w:shd w:val="clear" w:color="auto" w:fill="FFFF99"/>
          <w:rtl/>
        </w:rPr>
        <w:t xml:space="preserve"> המס המאוחרת;</w:t>
      </w:r>
    </w:p>
    <w:p w:rsidR="00DF489B" w:rsidRPr="00562361" w:rsidRDefault="00DF489B">
      <w:pPr>
        <w:pStyle w:val="P02"/>
        <w:spacing w:before="0"/>
        <w:ind w:left="1474" w:right="1134" w:firstLine="0"/>
        <w:rPr>
          <w:rStyle w:val="default"/>
          <w:rFonts w:cs="FrankRuehl"/>
          <w:vanish/>
          <w:sz w:val="22"/>
          <w:szCs w:val="22"/>
          <w:u w:val="single"/>
          <w:shd w:val="clear" w:color="auto" w:fill="FFFF99"/>
          <w:rtl/>
        </w:rPr>
      </w:pPr>
      <w:r w:rsidRPr="00562361">
        <w:rPr>
          <w:rStyle w:val="default"/>
          <w:rFonts w:cs="FrankRuehl"/>
          <w:vanish/>
          <w:sz w:val="22"/>
          <w:szCs w:val="22"/>
          <w:u w:val="single"/>
          <w:shd w:val="clear" w:color="auto" w:fill="FFFF99"/>
          <w:rtl/>
        </w:rPr>
        <w:t>"שומ</w:t>
      </w:r>
      <w:r w:rsidRPr="00562361">
        <w:rPr>
          <w:rStyle w:val="default"/>
          <w:rFonts w:cs="FrankRuehl" w:hint="cs"/>
          <w:vanish/>
          <w:sz w:val="22"/>
          <w:szCs w:val="22"/>
          <w:u w:val="single"/>
          <w:shd w:val="clear" w:color="auto" w:fill="FFFF99"/>
          <w:rtl/>
        </w:rPr>
        <w:t>ה סופית" - שו</w:t>
      </w:r>
      <w:r w:rsidRPr="00562361">
        <w:rPr>
          <w:rStyle w:val="default"/>
          <w:rFonts w:cs="FrankRuehl"/>
          <w:vanish/>
          <w:sz w:val="22"/>
          <w:szCs w:val="22"/>
          <w:u w:val="single"/>
          <w:shd w:val="clear" w:color="auto" w:fill="FFFF99"/>
          <w:rtl/>
        </w:rPr>
        <w:t>מ</w:t>
      </w:r>
      <w:r w:rsidRPr="00562361">
        <w:rPr>
          <w:rStyle w:val="default"/>
          <w:rFonts w:cs="FrankRuehl" w:hint="cs"/>
          <w:vanish/>
          <w:sz w:val="22"/>
          <w:szCs w:val="22"/>
          <w:u w:val="single"/>
          <w:shd w:val="clear" w:color="auto" w:fill="FFFF99"/>
          <w:rtl/>
        </w:rPr>
        <w:t>ה</w:t>
      </w:r>
      <w:r w:rsidRPr="00562361">
        <w:rPr>
          <w:rStyle w:val="default"/>
          <w:rFonts w:cs="FrankRuehl"/>
          <w:vanish/>
          <w:sz w:val="22"/>
          <w:szCs w:val="22"/>
          <w:u w:val="single"/>
          <w:shd w:val="clear" w:color="auto" w:fill="FFFF99"/>
          <w:rtl/>
        </w:rPr>
        <w:t xml:space="preserve"> </w:t>
      </w:r>
      <w:r w:rsidRPr="00562361">
        <w:rPr>
          <w:rStyle w:val="default"/>
          <w:rFonts w:cs="FrankRuehl" w:hint="cs"/>
          <w:vanish/>
          <w:sz w:val="22"/>
          <w:szCs w:val="22"/>
          <w:u w:val="single"/>
          <w:shd w:val="clear" w:color="auto" w:fill="FFFF99"/>
          <w:rtl/>
        </w:rPr>
        <w:t xml:space="preserve">שאין עליה זכות להשגה </w:t>
      </w:r>
      <w:r w:rsidRPr="00562361">
        <w:rPr>
          <w:rStyle w:val="default"/>
          <w:rFonts w:cs="FrankRuehl"/>
          <w:vanish/>
          <w:sz w:val="22"/>
          <w:szCs w:val="22"/>
          <w:u w:val="single"/>
          <w:shd w:val="clear" w:color="auto" w:fill="FFFF99"/>
          <w:rtl/>
        </w:rPr>
        <w:t>או</w:t>
      </w:r>
      <w:r w:rsidRPr="00562361">
        <w:rPr>
          <w:rStyle w:val="default"/>
          <w:rFonts w:cs="FrankRuehl" w:hint="cs"/>
          <w:vanish/>
          <w:sz w:val="22"/>
          <w:szCs w:val="22"/>
          <w:u w:val="single"/>
          <w:shd w:val="clear" w:color="auto" w:fill="FFFF99"/>
          <w:rtl/>
        </w:rPr>
        <w:t xml:space="preserve"> לערעור;</w:t>
      </w:r>
    </w:p>
    <w:p w:rsidR="00DF489B" w:rsidRPr="00562361" w:rsidRDefault="00DF489B">
      <w:pPr>
        <w:pStyle w:val="P02"/>
        <w:spacing w:before="0"/>
        <w:ind w:left="1474" w:right="1134" w:firstLine="0"/>
        <w:rPr>
          <w:rStyle w:val="default"/>
          <w:rFonts w:cs="FrankRuehl" w:hint="cs"/>
          <w:vanish/>
          <w:sz w:val="22"/>
          <w:szCs w:val="22"/>
          <w:shd w:val="clear" w:color="auto" w:fill="FFFF99"/>
          <w:rtl/>
        </w:rPr>
      </w:pPr>
      <w:r w:rsidRPr="00562361">
        <w:rPr>
          <w:rStyle w:val="default"/>
          <w:rFonts w:cs="FrankRuehl"/>
          <w:vanish/>
          <w:sz w:val="22"/>
          <w:szCs w:val="22"/>
          <w:u w:val="single"/>
          <w:shd w:val="clear" w:color="auto" w:fill="FFFF99"/>
          <w:rtl/>
        </w:rPr>
        <w:t>"המו</w:t>
      </w:r>
      <w:r w:rsidRPr="00562361">
        <w:rPr>
          <w:rStyle w:val="default"/>
          <w:rFonts w:cs="FrankRuehl" w:hint="cs"/>
          <w:vanish/>
          <w:sz w:val="22"/>
          <w:szCs w:val="22"/>
          <w:u w:val="single"/>
          <w:shd w:val="clear" w:color="auto" w:fill="FFFF99"/>
          <w:rtl/>
        </w:rPr>
        <w:t>כר" - מוכר שהוא תושב ישראל</w:t>
      </w:r>
      <w:r w:rsidRPr="00562361">
        <w:rPr>
          <w:rStyle w:val="default"/>
          <w:rFonts w:cs="FrankRuehl" w:hint="cs"/>
          <w:vanish/>
          <w:sz w:val="22"/>
          <w:szCs w:val="22"/>
          <w:shd w:val="clear" w:color="auto" w:fill="FFFF99"/>
          <w:rtl/>
        </w:rPr>
        <w:t>.</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23.5.2002</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392"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225 (</w:t>
      </w:r>
      <w:hyperlink r:id="rId393"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(א)</w:t>
      </w:r>
      <w:r w:rsidRPr="00562361">
        <w:rPr>
          <w:rStyle w:val="default"/>
          <w:rFonts w:cs="FrankRuehl" w:hint="cs"/>
          <w:vanish/>
          <w:sz w:val="22"/>
          <w:szCs w:val="22"/>
          <w:shd w:val="clear" w:color="auto" w:fill="FFFF99"/>
          <w:rtl/>
        </w:rPr>
        <w:tab/>
        <w:t xml:space="preserve">חבר בני אדם יהיה חייב במס על שבח ריאלי, </w:t>
      </w:r>
      <w:r w:rsidRPr="00562361">
        <w:rPr>
          <w:rStyle w:val="default"/>
          <w:rFonts w:cs="FrankRuehl" w:hint="cs"/>
          <w:strike/>
          <w:vanish/>
          <w:sz w:val="22"/>
          <w:szCs w:val="22"/>
          <w:shd w:val="clear" w:color="auto" w:fill="FFFF99"/>
          <w:rtl/>
        </w:rPr>
        <w:t>בשיעור הקבוע בסעיף 126 לפקודה</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בשיעור של 25%</w:t>
      </w:r>
      <w:r w:rsidRPr="00562361">
        <w:rPr>
          <w:rStyle w:val="default"/>
          <w:rFonts w:cs="FrankRuehl" w:hint="cs"/>
          <w:vanish/>
          <w:sz w:val="22"/>
          <w:szCs w:val="22"/>
          <w:shd w:val="clear" w:color="auto" w:fill="FFFF99"/>
          <w:rtl/>
        </w:rPr>
        <w:t>.</w:t>
      </w:r>
    </w:p>
    <w:p w:rsidR="00DF489B" w:rsidRPr="00562361" w:rsidRDefault="00DF489B">
      <w:pPr>
        <w:pStyle w:val="P0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(ב)</w:t>
      </w:r>
      <w:r w:rsidRPr="00562361">
        <w:rPr>
          <w:rStyle w:val="default"/>
          <w:rFonts w:cs="FrankRuehl"/>
          <w:vanish/>
          <w:sz w:val="22"/>
          <w:szCs w:val="22"/>
          <w:shd w:val="clear" w:color="auto" w:fill="FFFF99"/>
          <w:rtl/>
        </w:rPr>
        <w:tab/>
        <w:t>(1)</w:t>
      </w:r>
      <w:r w:rsidRPr="00562361">
        <w:rPr>
          <w:rStyle w:val="default"/>
          <w:rFonts w:cs="FrankRuehl"/>
          <w:vanish/>
          <w:sz w:val="22"/>
          <w:szCs w:val="22"/>
          <w:shd w:val="clear" w:color="auto" w:fill="FFFF99"/>
          <w:rtl/>
        </w:rPr>
        <w:tab/>
        <w:t>יחי</w:t>
      </w:r>
      <w:r w:rsidRPr="00562361">
        <w:rPr>
          <w:rStyle w:val="default"/>
          <w:rFonts w:cs="FrankRuehl" w:hint="cs"/>
          <w:vanish/>
          <w:sz w:val="22"/>
          <w:szCs w:val="22"/>
          <w:shd w:val="clear" w:color="auto" w:fill="FFFF99"/>
          <w:rtl/>
        </w:rPr>
        <w:t xml:space="preserve">ד יהיה חייב במס על שבח ריאלי </w:t>
      </w:r>
      <w:r w:rsidRPr="00562361">
        <w:rPr>
          <w:rStyle w:val="default"/>
          <w:rFonts w:cs="FrankRuehl" w:hint="cs"/>
          <w:strike/>
          <w:vanish/>
          <w:sz w:val="22"/>
          <w:szCs w:val="22"/>
          <w:shd w:val="clear" w:color="auto" w:fill="FFFF99"/>
          <w:rtl/>
        </w:rPr>
        <w:t>בשיעור של 50%</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בשיעור של 25%</w:t>
      </w:r>
      <w:r w:rsidRPr="00562361">
        <w:rPr>
          <w:rStyle w:val="default"/>
          <w:rFonts w:cs="FrankRuehl" w:hint="cs"/>
          <w:vanish/>
          <w:sz w:val="22"/>
          <w:szCs w:val="22"/>
          <w:shd w:val="clear" w:color="auto" w:fill="FFFF99"/>
          <w:rtl/>
        </w:rPr>
        <w:t>.</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(2)</w:t>
      </w:r>
      <w:r w:rsidRPr="00562361">
        <w:rPr>
          <w:rStyle w:val="default"/>
          <w:rFonts w:cs="FrankRuehl"/>
          <w:vanish/>
          <w:sz w:val="22"/>
          <w:szCs w:val="22"/>
          <w:shd w:val="clear" w:color="auto" w:fill="FFFF99"/>
          <w:rtl/>
        </w:rPr>
        <w:tab/>
        <w:t xml:space="preserve">על </w:t>
      </w:r>
      <w:r w:rsidRPr="00562361">
        <w:rPr>
          <w:rStyle w:val="default"/>
          <w:rFonts w:cs="FrankRuehl" w:hint="cs"/>
          <w:vanish/>
          <w:sz w:val="22"/>
          <w:szCs w:val="22"/>
          <w:shd w:val="clear" w:color="auto" w:fill="FFFF99"/>
          <w:rtl/>
        </w:rPr>
        <w:t>אף הוראות פסקה (1</w:t>
      </w:r>
      <w:r w:rsidRPr="00562361">
        <w:rPr>
          <w:rStyle w:val="default"/>
          <w:rFonts w:cs="FrankRuehl"/>
          <w:vanish/>
          <w:sz w:val="22"/>
          <w:szCs w:val="22"/>
          <w:shd w:val="clear" w:color="auto" w:fill="FFFF99"/>
          <w:rtl/>
        </w:rPr>
        <w:t>) ר</w:t>
      </w:r>
      <w:r w:rsidRPr="00562361">
        <w:rPr>
          <w:rStyle w:val="default"/>
          <w:rFonts w:cs="FrankRuehl" w:hint="cs"/>
          <w:vanish/>
          <w:sz w:val="22"/>
          <w:szCs w:val="22"/>
          <w:shd w:val="clear" w:color="auto" w:fill="FFFF99"/>
          <w:rtl/>
        </w:rPr>
        <w:t>שאי המנהל להתיר בכתב, חיוב במס על השבח הריאלי, בשיעור הנמוך מהקבוע בפסקה (1), אם הוא סבור כי המס שיחול לגביו לא יגיע לשיעור האמור.</w:t>
      </w:r>
    </w:p>
    <w:p w:rsidR="00DF489B" w:rsidRPr="00562361" w:rsidRDefault="00DF489B">
      <w:pPr>
        <w:pStyle w:val="P00"/>
        <w:spacing w:before="0"/>
        <w:ind w:left="0" w:right="1134"/>
        <w:rPr>
          <w:rStyle w:val="default"/>
          <w:rFonts w:cs="FrankRuehl"/>
          <w:vanish/>
          <w:sz w:val="22"/>
          <w:szCs w:val="22"/>
          <w:u w:val="single"/>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u w:val="single"/>
          <w:shd w:val="clear" w:color="auto" w:fill="FFFF99"/>
          <w:rtl/>
        </w:rPr>
        <w:t>(ב1)</w:t>
      </w:r>
      <w:r w:rsidRPr="00562361">
        <w:rPr>
          <w:rStyle w:val="default"/>
          <w:rFonts w:cs="FrankRuehl"/>
          <w:vanish/>
          <w:sz w:val="22"/>
          <w:szCs w:val="22"/>
          <w:u w:val="single"/>
          <w:shd w:val="clear" w:color="auto" w:fill="FFFF99"/>
          <w:rtl/>
        </w:rPr>
        <w:tab/>
        <w:t xml:space="preserve">על </w:t>
      </w:r>
      <w:r w:rsidRPr="00562361">
        <w:rPr>
          <w:rStyle w:val="default"/>
          <w:rFonts w:cs="FrankRuehl" w:hint="cs"/>
          <w:vanish/>
          <w:sz w:val="22"/>
          <w:szCs w:val="22"/>
          <w:u w:val="single"/>
          <w:shd w:val="clear" w:color="auto" w:fill="FFFF99"/>
          <w:rtl/>
        </w:rPr>
        <w:t>אף האמור בסעיפים קטנים (א) ו-(ב)(1), במכירת זכות במקרקעין או בפעולה באיגוד מקרקעין, כשיום הרכישה של הזכות במ</w:t>
      </w:r>
      <w:r w:rsidRPr="00562361">
        <w:rPr>
          <w:rStyle w:val="default"/>
          <w:rFonts w:cs="FrankRuehl"/>
          <w:vanish/>
          <w:sz w:val="22"/>
          <w:szCs w:val="22"/>
          <w:u w:val="single"/>
          <w:shd w:val="clear" w:color="auto" w:fill="FFFF99"/>
          <w:rtl/>
        </w:rPr>
        <w:t>קר</w:t>
      </w:r>
      <w:r w:rsidRPr="00562361">
        <w:rPr>
          <w:rStyle w:val="default"/>
          <w:rFonts w:cs="FrankRuehl" w:hint="cs"/>
          <w:vanish/>
          <w:sz w:val="22"/>
          <w:szCs w:val="22"/>
          <w:u w:val="single"/>
          <w:shd w:val="clear" w:color="auto" w:fill="FFFF99"/>
          <w:rtl/>
        </w:rPr>
        <w:t>קעין או באיגוד המקרקעין, לפי הענין, היה לפני יום התחילה, יחולו הוראות אלה:</w:t>
      </w:r>
    </w:p>
    <w:p w:rsidR="00DF489B" w:rsidRPr="00562361" w:rsidRDefault="00DF489B">
      <w:pPr>
        <w:pStyle w:val="P22"/>
        <w:spacing w:before="0"/>
        <w:ind w:left="1021" w:right="1134"/>
        <w:rPr>
          <w:rStyle w:val="default"/>
          <w:rFonts w:cs="FrankRuehl"/>
          <w:vanish/>
          <w:sz w:val="22"/>
          <w:szCs w:val="22"/>
          <w:u w:val="single"/>
          <w:shd w:val="clear" w:color="auto" w:fill="FFFF99"/>
          <w:rtl/>
        </w:rPr>
      </w:pPr>
      <w:r w:rsidRPr="00562361">
        <w:rPr>
          <w:rStyle w:val="default"/>
          <w:rFonts w:cs="FrankRuehl"/>
          <w:vanish/>
          <w:sz w:val="22"/>
          <w:szCs w:val="22"/>
          <w:u w:val="single"/>
          <w:shd w:val="clear" w:color="auto" w:fill="FFFF99"/>
          <w:rtl/>
        </w:rPr>
        <w:t>(1)</w:t>
      </w:r>
      <w:r w:rsidRPr="00562361">
        <w:rPr>
          <w:rStyle w:val="default"/>
          <w:rFonts w:cs="FrankRuehl"/>
          <w:vanish/>
          <w:sz w:val="22"/>
          <w:szCs w:val="22"/>
          <w:u w:val="single"/>
          <w:shd w:val="clear" w:color="auto" w:fill="FFFF99"/>
          <w:rtl/>
        </w:rPr>
        <w:tab/>
        <w:t>חבר</w:t>
      </w:r>
      <w:r w:rsidRPr="00562361">
        <w:rPr>
          <w:rStyle w:val="default"/>
          <w:rFonts w:cs="FrankRuehl" w:hint="cs"/>
          <w:vanish/>
          <w:sz w:val="22"/>
          <w:szCs w:val="22"/>
          <w:u w:val="single"/>
          <w:shd w:val="clear" w:color="auto" w:fill="FFFF99"/>
          <w:rtl/>
        </w:rPr>
        <w:t xml:space="preserve"> בני אדם יהיה חייב במס</w:t>
      </w:r>
      <w:r w:rsidRPr="00562361">
        <w:rPr>
          <w:rStyle w:val="default"/>
          <w:rFonts w:cs="FrankRuehl"/>
          <w:vanish/>
          <w:sz w:val="22"/>
          <w:szCs w:val="22"/>
          <w:u w:val="single"/>
          <w:shd w:val="clear" w:color="auto" w:fill="FFFF99"/>
          <w:rtl/>
        </w:rPr>
        <w:t xml:space="preserve"> על </w:t>
      </w:r>
      <w:r w:rsidRPr="00562361">
        <w:rPr>
          <w:rStyle w:val="default"/>
          <w:rFonts w:cs="FrankRuehl" w:hint="cs"/>
          <w:vanish/>
          <w:sz w:val="22"/>
          <w:szCs w:val="22"/>
          <w:u w:val="single"/>
          <w:shd w:val="clear" w:color="auto" w:fill="FFFF99"/>
          <w:rtl/>
        </w:rPr>
        <w:t xml:space="preserve">השבח הריאלי עד יום התחילה בשיעור הקבוע בסעיף 126 לפקודה, ויחיד יהיה </w:t>
      </w:r>
      <w:r w:rsidRPr="00562361">
        <w:rPr>
          <w:rStyle w:val="default"/>
          <w:rFonts w:cs="FrankRuehl"/>
          <w:vanish/>
          <w:sz w:val="22"/>
          <w:szCs w:val="22"/>
          <w:u w:val="single"/>
          <w:shd w:val="clear" w:color="auto" w:fill="FFFF99"/>
          <w:rtl/>
        </w:rPr>
        <w:t>ח</w:t>
      </w:r>
      <w:r w:rsidRPr="00562361">
        <w:rPr>
          <w:rStyle w:val="default"/>
          <w:rFonts w:cs="FrankRuehl" w:hint="cs"/>
          <w:vanish/>
          <w:sz w:val="22"/>
          <w:szCs w:val="22"/>
          <w:u w:val="single"/>
          <w:shd w:val="clear" w:color="auto" w:fill="FFFF99"/>
          <w:rtl/>
        </w:rPr>
        <w:t>י</w:t>
      </w:r>
      <w:r w:rsidRPr="00562361">
        <w:rPr>
          <w:rStyle w:val="default"/>
          <w:rFonts w:cs="FrankRuehl"/>
          <w:vanish/>
          <w:sz w:val="22"/>
          <w:szCs w:val="22"/>
          <w:u w:val="single"/>
          <w:shd w:val="clear" w:color="auto" w:fill="FFFF99"/>
          <w:rtl/>
        </w:rPr>
        <w:t>י</w:t>
      </w:r>
      <w:r w:rsidRPr="00562361">
        <w:rPr>
          <w:rStyle w:val="default"/>
          <w:rFonts w:cs="FrankRuehl" w:hint="cs"/>
          <w:vanish/>
          <w:sz w:val="22"/>
          <w:szCs w:val="22"/>
          <w:u w:val="single"/>
          <w:shd w:val="clear" w:color="auto" w:fill="FFFF99"/>
          <w:rtl/>
        </w:rPr>
        <w:t>ב במס על שבח כאמור בשיעור של 50%;</w:t>
      </w:r>
    </w:p>
    <w:p w:rsidR="00DF489B" w:rsidRPr="00562361" w:rsidRDefault="00DF489B">
      <w:pPr>
        <w:pStyle w:val="P22"/>
        <w:spacing w:before="0"/>
        <w:ind w:left="1021" w:right="1134"/>
        <w:rPr>
          <w:rStyle w:val="default"/>
          <w:rFonts w:cs="FrankRuehl"/>
          <w:vanish/>
          <w:sz w:val="22"/>
          <w:szCs w:val="22"/>
          <w:u w:val="single"/>
          <w:shd w:val="clear" w:color="auto" w:fill="FFFF99"/>
          <w:rtl/>
        </w:rPr>
      </w:pPr>
      <w:r w:rsidRPr="00562361">
        <w:rPr>
          <w:rStyle w:val="default"/>
          <w:rFonts w:cs="FrankRuehl" w:hint="cs"/>
          <w:vanish/>
          <w:sz w:val="22"/>
          <w:szCs w:val="22"/>
          <w:u w:val="single"/>
          <w:shd w:val="clear" w:color="auto" w:fill="FFFF99"/>
          <w:rtl/>
        </w:rPr>
        <w:t>(2)</w:t>
      </w:r>
      <w:r w:rsidRPr="00562361">
        <w:rPr>
          <w:rStyle w:val="default"/>
          <w:rFonts w:cs="FrankRuehl"/>
          <w:vanish/>
          <w:sz w:val="22"/>
          <w:szCs w:val="22"/>
          <w:u w:val="single"/>
          <w:shd w:val="clear" w:color="auto" w:fill="FFFF99"/>
          <w:rtl/>
        </w:rPr>
        <w:tab/>
        <w:t xml:space="preserve">על </w:t>
      </w:r>
      <w:r w:rsidRPr="00562361">
        <w:rPr>
          <w:rStyle w:val="default"/>
          <w:rFonts w:cs="FrankRuehl" w:hint="cs"/>
          <w:vanish/>
          <w:sz w:val="22"/>
          <w:szCs w:val="22"/>
          <w:u w:val="single"/>
          <w:shd w:val="clear" w:color="auto" w:fill="FFFF99"/>
          <w:rtl/>
        </w:rPr>
        <w:t>יתרת השבח הריאלי יחול מס בשיעור ש</w:t>
      </w:r>
      <w:r w:rsidRPr="00562361">
        <w:rPr>
          <w:rStyle w:val="default"/>
          <w:rFonts w:cs="FrankRuehl"/>
          <w:vanish/>
          <w:sz w:val="22"/>
          <w:szCs w:val="22"/>
          <w:u w:val="single"/>
          <w:shd w:val="clear" w:color="auto" w:fill="FFFF99"/>
          <w:rtl/>
        </w:rPr>
        <w:t xml:space="preserve">ל 25%; </w:t>
      </w:r>
    </w:p>
    <w:p w:rsidR="00DF489B" w:rsidRPr="00562361" w:rsidRDefault="00DF489B">
      <w:pPr>
        <w:pStyle w:val="P22"/>
        <w:spacing w:before="0"/>
        <w:ind w:left="1021" w:right="1134"/>
        <w:rPr>
          <w:rStyle w:val="default"/>
          <w:rFonts w:cs="FrankRuehl"/>
          <w:vanish/>
          <w:sz w:val="22"/>
          <w:szCs w:val="22"/>
          <w:u w:val="single"/>
          <w:shd w:val="clear" w:color="auto" w:fill="FFFF99"/>
          <w:rtl/>
        </w:rPr>
      </w:pPr>
      <w:r w:rsidRPr="00562361">
        <w:rPr>
          <w:rStyle w:val="default"/>
          <w:rFonts w:cs="FrankRuehl" w:hint="cs"/>
          <w:vanish/>
          <w:sz w:val="22"/>
          <w:szCs w:val="22"/>
          <w:u w:val="single"/>
          <w:shd w:val="clear" w:color="auto" w:fill="FFFF99"/>
          <w:rtl/>
        </w:rPr>
        <w:t>(3)</w:t>
      </w:r>
      <w:r w:rsidRPr="00562361">
        <w:rPr>
          <w:rStyle w:val="default"/>
          <w:rFonts w:cs="FrankRuehl"/>
          <w:vanish/>
          <w:sz w:val="22"/>
          <w:szCs w:val="22"/>
          <w:u w:val="single"/>
          <w:shd w:val="clear" w:color="auto" w:fill="FFFF99"/>
          <w:rtl/>
        </w:rPr>
        <w:tab/>
        <w:t>הור</w:t>
      </w:r>
      <w:r w:rsidRPr="00562361">
        <w:rPr>
          <w:rStyle w:val="default"/>
          <w:rFonts w:cs="FrankRuehl" w:hint="cs"/>
          <w:vanish/>
          <w:sz w:val="22"/>
          <w:szCs w:val="22"/>
          <w:u w:val="single"/>
          <w:shd w:val="clear" w:color="auto" w:fill="FFFF99"/>
          <w:rtl/>
        </w:rPr>
        <w:t xml:space="preserve">אות פסקה (ב)(2) יחולו, בשינויים המחויבים, על חיוב במס של יחיד לפי פסקאות (1) </w:t>
      </w:r>
      <w:r w:rsidRPr="00562361">
        <w:rPr>
          <w:rStyle w:val="default"/>
          <w:rFonts w:cs="FrankRuehl"/>
          <w:vanish/>
          <w:sz w:val="22"/>
          <w:szCs w:val="22"/>
          <w:u w:val="single"/>
          <w:shd w:val="clear" w:color="auto" w:fill="FFFF99"/>
          <w:rtl/>
        </w:rPr>
        <w:br/>
      </w:r>
      <w:r w:rsidRPr="00562361">
        <w:rPr>
          <w:rStyle w:val="default"/>
          <w:rFonts w:cs="FrankRuehl" w:hint="cs"/>
          <w:vanish/>
          <w:sz w:val="22"/>
          <w:szCs w:val="22"/>
          <w:u w:val="single"/>
          <w:shd w:val="clear" w:color="auto" w:fill="FFFF99"/>
          <w:rtl/>
        </w:rPr>
        <w:t xml:space="preserve">ו-(2). </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(ג)</w:t>
      </w:r>
      <w:r w:rsidRPr="00562361">
        <w:rPr>
          <w:rStyle w:val="default"/>
          <w:rFonts w:cs="FrankRuehl" w:hint="cs"/>
          <w:vanish/>
          <w:sz w:val="22"/>
          <w:szCs w:val="22"/>
          <w:shd w:val="clear" w:color="auto" w:fill="FFFF99"/>
          <w:rtl/>
        </w:rPr>
        <w:tab/>
        <w:t>המס על הסכום האינפלציוני החייב יהיה 10% ושיעור זה יהיה גם השיעור לענין השומה על פי פקודת מס הכנסה.</w:t>
      </w:r>
    </w:p>
    <w:p w:rsidR="00DF489B" w:rsidRPr="00562361" w:rsidRDefault="00DF489B">
      <w:pPr>
        <w:pStyle w:val="P00"/>
        <w:spacing w:before="0"/>
        <w:ind w:left="0"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ab/>
        <w:t>(ד)</w:t>
      </w:r>
      <w:r w:rsidRPr="00562361">
        <w:rPr>
          <w:rStyle w:val="default"/>
          <w:rFonts w:cs="FrankRuehl" w:hint="cs"/>
          <w:vanish/>
          <w:sz w:val="22"/>
          <w:szCs w:val="22"/>
          <w:shd w:val="clear" w:color="auto" w:fill="FFFF99"/>
          <w:rtl/>
        </w:rPr>
        <w:tab/>
        <w:t xml:space="preserve">לגבי מכירת זכות במקרקעין או בפעולה באיגוד מקרקעין כאשר יום הרכישה היה עד שנת המס 1948 לא יעלה המס על 12% מהשבח, וכאשר יום הרכישה יהיה בשנות המס 1949 עד 1960 לא יעלה המס על 12% מהשבח ועוד 1% לכל שנה משנת המס 1949 ועד לשנת הרכישה. </w:t>
      </w:r>
      <w:r w:rsidRPr="00562361">
        <w:rPr>
          <w:rStyle w:val="default"/>
          <w:rFonts w:cs="FrankRuehl" w:hint="cs"/>
          <w:vanish/>
          <w:sz w:val="22"/>
          <w:szCs w:val="22"/>
          <w:u w:val="single"/>
          <w:shd w:val="clear" w:color="auto" w:fill="FFFF99"/>
          <w:rtl/>
        </w:rPr>
        <w:t>ואולם לגבי מכירת זכות במקרקעין לאחר יום התחילה בידי חברה כמשמעות</w:t>
      </w:r>
      <w:r w:rsidRPr="00562361">
        <w:rPr>
          <w:rStyle w:val="default"/>
          <w:rFonts w:cs="FrankRuehl"/>
          <w:vanish/>
          <w:sz w:val="22"/>
          <w:szCs w:val="22"/>
          <w:u w:val="single"/>
          <w:shd w:val="clear" w:color="auto" w:fill="FFFF99"/>
          <w:rtl/>
        </w:rPr>
        <w:t>ה</w:t>
      </w:r>
      <w:r w:rsidRPr="00562361">
        <w:rPr>
          <w:rStyle w:val="default"/>
          <w:rFonts w:cs="FrankRuehl" w:hint="cs"/>
          <w:vanish/>
          <w:sz w:val="22"/>
          <w:szCs w:val="22"/>
          <w:u w:val="single"/>
          <w:shd w:val="clear" w:color="auto" w:fill="FFFF99"/>
          <w:rtl/>
        </w:rPr>
        <w:t xml:space="preserve"> בח</w:t>
      </w:r>
      <w:r w:rsidRPr="00562361">
        <w:rPr>
          <w:rStyle w:val="default"/>
          <w:rFonts w:cs="FrankRuehl"/>
          <w:vanish/>
          <w:sz w:val="22"/>
          <w:szCs w:val="22"/>
          <w:u w:val="single"/>
          <w:shd w:val="clear" w:color="auto" w:fill="FFFF99"/>
          <w:rtl/>
        </w:rPr>
        <w:t>ו</w:t>
      </w:r>
      <w:r w:rsidRPr="00562361">
        <w:rPr>
          <w:rStyle w:val="default"/>
          <w:rFonts w:cs="FrankRuehl" w:hint="cs"/>
          <w:vanish/>
          <w:sz w:val="22"/>
          <w:szCs w:val="22"/>
          <w:u w:val="single"/>
          <w:shd w:val="clear" w:color="auto" w:fill="FFFF99"/>
          <w:rtl/>
        </w:rPr>
        <w:t>ק החברות, התשנ"ט- 1999, שהכנס</w:t>
      </w:r>
      <w:r w:rsidRPr="00562361">
        <w:rPr>
          <w:rStyle w:val="default"/>
          <w:rFonts w:cs="FrankRuehl"/>
          <w:vanish/>
          <w:sz w:val="22"/>
          <w:szCs w:val="22"/>
          <w:u w:val="single"/>
          <w:shd w:val="clear" w:color="auto" w:fill="FFFF99"/>
          <w:rtl/>
        </w:rPr>
        <w:t>תה</w:t>
      </w:r>
      <w:r w:rsidRPr="00562361">
        <w:rPr>
          <w:rStyle w:val="default"/>
          <w:rFonts w:cs="FrankRuehl" w:hint="cs"/>
          <w:vanish/>
          <w:sz w:val="22"/>
          <w:szCs w:val="22"/>
          <w:u w:val="single"/>
          <w:shd w:val="clear" w:color="auto" w:fill="FFFF99"/>
          <w:rtl/>
        </w:rPr>
        <w:t xml:space="preserve"> מעסק (ב</w:t>
      </w:r>
      <w:r w:rsidRPr="00562361">
        <w:rPr>
          <w:rStyle w:val="default"/>
          <w:rFonts w:cs="FrankRuehl"/>
          <w:vanish/>
          <w:sz w:val="22"/>
          <w:szCs w:val="22"/>
          <w:u w:val="single"/>
          <w:shd w:val="clear" w:color="auto" w:fill="FFFF99"/>
          <w:rtl/>
        </w:rPr>
        <w:t>ס</w:t>
      </w:r>
      <w:r w:rsidRPr="00562361">
        <w:rPr>
          <w:rStyle w:val="default"/>
          <w:rFonts w:cs="FrankRuehl" w:hint="cs"/>
          <w:vanish/>
          <w:sz w:val="22"/>
          <w:szCs w:val="22"/>
          <w:u w:val="single"/>
          <w:shd w:val="clear" w:color="auto" w:fill="FFFF99"/>
          <w:rtl/>
        </w:rPr>
        <w:t xml:space="preserve">עיף זה - חברה) או בידי יחיד שקיבל </w:t>
      </w:r>
      <w:r w:rsidRPr="00562361">
        <w:rPr>
          <w:rStyle w:val="default"/>
          <w:rFonts w:cs="FrankRuehl"/>
          <w:vanish/>
          <w:sz w:val="22"/>
          <w:szCs w:val="22"/>
          <w:u w:val="single"/>
          <w:shd w:val="clear" w:color="auto" w:fill="FFFF99"/>
          <w:rtl/>
        </w:rPr>
        <w:t>ז</w:t>
      </w:r>
      <w:r w:rsidRPr="00562361">
        <w:rPr>
          <w:rStyle w:val="default"/>
          <w:rFonts w:cs="FrankRuehl" w:hint="cs"/>
          <w:vanish/>
          <w:sz w:val="22"/>
          <w:szCs w:val="22"/>
          <w:u w:val="single"/>
          <w:shd w:val="clear" w:color="auto" w:fill="FFFF99"/>
          <w:rtl/>
        </w:rPr>
        <w:t>כ</w:t>
      </w:r>
      <w:r w:rsidRPr="00562361">
        <w:rPr>
          <w:rStyle w:val="default"/>
          <w:rFonts w:cs="FrankRuehl"/>
          <w:vanish/>
          <w:sz w:val="22"/>
          <w:szCs w:val="22"/>
          <w:u w:val="single"/>
          <w:shd w:val="clear" w:color="auto" w:fill="FFFF99"/>
          <w:rtl/>
        </w:rPr>
        <w:t>ו</w:t>
      </w:r>
      <w:r w:rsidRPr="00562361">
        <w:rPr>
          <w:rStyle w:val="default"/>
          <w:rFonts w:cs="FrankRuehl" w:hint="cs"/>
          <w:vanish/>
          <w:sz w:val="22"/>
          <w:szCs w:val="22"/>
          <w:u w:val="single"/>
          <w:shd w:val="clear" w:color="auto" w:fill="FFFF99"/>
          <w:rtl/>
        </w:rPr>
        <w:t>ת במקרקעין בפירוק החברה, החל בשנת המס 2005 ייווסף לשיעור המס לפי סעיף קטן זה 1% לכל שנת מס החל בשנת המס 2005 ועד לשנת המכירה, ובלבד ששיעור המס לא יעלה על השיעור הקבוע בסעיפים קטנים (א) או (ב)(1), לפי הענין.</w:t>
      </w:r>
    </w:p>
    <w:p w:rsidR="00DF489B" w:rsidRPr="00562361" w:rsidRDefault="00DF489B">
      <w:pPr>
        <w:pStyle w:val="P02"/>
        <w:spacing w:before="0"/>
        <w:ind w:left="1021" w:right="1134"/>
        <w:rPr>
          <w:rStyle w:val="default"/>
          <w:rFonts w:cs="FrankRuehl"/>
          <w:vanish/>
          <w:sz w:val="22"/>
          <w:szCs w:val="22"/>
          <w:u w:val="single"/>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u w:val="single"/>
          <w:shd w:val="clear" w:color="auto" w:fill="FFFF99"/>
          <w:rtl/>
        </w:rPr>
        <w:t>(ד1)</w:t>
      </w:r>
      <w:r w:rsidRPr="00562361">
        <w:rPr>
          <w:rStyle w:val="default"/>
          <w:rFonts w:cs="FrankRuehl"/>
          <w:vanish/>
          <w:sz w:val="22"/>
          <w:szCs w:val="22"/>
          <w:u w:val="single"/>
          <w:shd w:val="clear" w:color="auto" w:fill="FFFF99"/>
          <w:rtl/>
        </w:rPr>
        <w:tab/>
        <w:t>(1)</w:t>
      </w:r>
      <w:r w:rsidRPr="00562361">
        <w:rPr>
          <w:rStyle w:val="default"/>
          <w:rFonts w:cs="FrankRuehl"/>
          <w:vanish/>
          <w:sz w:val="22"/>
          <w:szCs w:val="22"/>
          <w:u w:val="single"/>
          <w:shd w:val="clear" w:color="auto" w:fill="FFFF99"/>
          <w:rtl/>
        </w:rPr>
        <w:tab/>
        <w:t>במכ</w:t>
      </w:r>
      <w:r w:rsidRPr="00562361">
        <w:rPr>
          <w:rStyle w:val="default"/>
          <w:rFonts w:cs="FrankRuehl" w:hint="cs"/>
          <w:vanish/>
          <w:sz w:val="22"/>
          <w:szCs w:val="22"/>
          <w:u w:val="single"/>
          <w:shd w:val="clear" w:color="auto" w:fill="FFFF99"/>
          <w:rtl/>
        </w:rPr>
        <w:t>ירת זכות במקרקעין שיום הרכישה שלה היה</w:t>
      </w:r>
      <w:r w:rsidRPr="00562361">
        <w:rPr>
          <w:rStyle w:val="default"/>
          <w:rFonts w:cs="FrankRuehl"/>
          <w:vanish/>
          <w:sz w:val="22"/>
          <w:szCs w:val="22"/>
          <w:u w:val="single"/>
          <w:shd w:val="clear" w:color="auto" w:fill="FFFF99"/>
          <w:rtl/>
        </w:rPr>
        <w:t xml:space="preserve"> בתק</w:t>
      </w:r>
      <w:r w:rsidRPr="00562361">
        <w:rPr>
          <w:rStyle w:val="default"/>
          <w:rFonts w:cs="FrankRuehl" w:hint="cs"/>
          <w:vanish/>
          <w:sz w:val="22"/>
          <w:szCs w:val="22"/>
          <w:u w:val="single"/>
          <w:shd w:val="clear" w:color="auto" w:fill="FFFF99"/>
          <w:rtl/>
        </w:rPr>
        <w:t>ופה שמיום התחילה עד יום כ"ו בטבת התשס"ג (31 בדצמבר 2002) זכאי המוכר להנחה בשיעור של 20% מהמס החל לפי סעיף זה;</w:t>
      </w:r>
    </w:p>
    <w:p w:rsidR="00DF489B" w:rsidRPr="00562361" w:rsidRDefault="00DF489B">
      <w:pPr>
        <w:pStyle w:val="P22"/>
        <w:spacing w:before="0"/>
        <w:ind w:left="1021" w:right="1134"/>
        <w:rPr>
          <w:rStyle w:val="default"/>
          <w:rFonts w:cs="FrankRuehl"/>
          <w:vanish/>
          <w:sz w:val="22"/>
          <w:szCs w:val="22"/>
          <w:u w:val="single"/>
          <w:shd w:val="clear" w:color="auto" w:fill="FFFF99"/>
          <w:rtl/>
        </w:rPr>
      </w:pPr>
      <w:r w:rsidRPr="00562361">
        <w:rPr>
          <w:rStyle w:val="default"/>
          <w:rFonts w:cs="FrankRuehl"/>
          <w:vanish/>
          <w:sz w:val="22"/>
          <w:szCs w:val="22"/>
          <w:u w:val="single"/>
          <w:shd w:val="clear" w:color="auto" w:fill="FFFF99"/>
          <w:rtl/>
        </w:rPr>
        <w:t>(2)</w:t>
      </w:r>
      <w:r w:rsidRPr="00562361">
        <w:rPr>
          <w:rStyle w:val="default"/>
          <w:rFonts w:cs="FrankRuehl"/>
          <w:vanish/>
          <w:sz w:val="22"/>
          <w:szCs w:val="22"/>
          <w:u w:val="single"/>
          <w:shd w:val="clear" w:color="auto" w:fill="FFFF99"/>
          <w:rtl/>
        </w:rPr>
        <w:tab/>
        <w:t>במכ</w:t>
      </w:r>
      <w:r w:rsidRPr="00562361">
        <w:rPr>
          <w:rStyle w:val="default"/>
          <w:rFonts w:cs="FrankRuehl" w:hint="cs"/>
          <w:vanish/>
          <w:sz w:val="22"/>
          <w:szCs w:val="22"/>
          <w:u w:val="single"/>
          <w:shd w:val="clear" w:color="auto" w:fill="FFFF99"/>
          <w:rtl/>
        </w:rPr>
        <w:t>ירת זכות במק</w:t>
      </w:r>
      <w:r w:rsidRPr="00562361">
        <w:rPr>
          <w:rStyle w:val="default"/>
          <w:rFonts w:cs="FrankRuehl"/>
          <w:vanish/>
          <w:sz w:val="22"/>
          <w:szCs w:val="22"/>
          <w:u w:val="single"/>
          <w:shd w:val="clear" w:color="auto" w:fill="FFFF99"/>
          <w:rtl/>
        </w:rPr>
        <w:t>רקעי</w:t>
      </w:r>
      <w:r w:rsidRPr="00562361">
        <w:rPr>
          <w:rStyle w:val="default"/>
          <w:rFonts w:cs="FrankRuehl" w:hint="cs"/>
          <w:vanish/>
          <w:sz w:val="22"/>
          <w:szCs w:val="22"/>
          <w:u w:val="single"/>
          <w:shd w:val="clear" w:color="auto" w:fill="FFFF99"/>
          <w:rtl/>
        </w:rPr>
        <w:t xml:space="preserve">ן שיום הרכישה שלה היה בתקופה שמיום כ"ז בטבת התשס"ג (1 בינואר 2003) עד </w:t>
      </w:r>
      <w:r w:rsidRPr="00562361">
        <w:rPr>
          <w:rStyle w:val="default"/>
          <w:rFonts w:cs="FrankRuehl"/>
          <w:vanish/>
          <w:sz w:val="22"/>
          <w:szCs w:val="22"/>
          <w:u w:val="single"/>
          <w:shd w:val="clear" w:color="auto" w:fill="FFFF99"/>
          <w:rtl/>
        </w:rPr>
        <w:t>יו</w:t>
      </w:r>
      <w:r w:rsidRPr="00562361">
        <w:rPr>
          <w:rStyle w:val="default"/>
          <w:rFonts w:cs="FrankRuehl" w:hint="cs"/>
          <w:vanish/>
          <w:sz w:val="22"/>
          <w:szCs w:val="22"/>
          <w:u w:val="single"/>
          <w:shd w:val="clear" w:color="auto" w:fill="FFFF99"/>
          <w:rtl/>
        </w:rPr>
        <w:t xml:space="preserve">ם </w:t>
      </w:r>
      <w:r w:rsidRPr="00562361">
        <w:rPr>
          <w:rStyle w:val="default"/>
          <w:rFonts w:cs="FrankRuehl"/>
          <w:vanish/>
          <w:sz w:val="22"/>
          <w:szCs w:val="22"/>
          <w:u w:val="single"/>
          <w:shd w:val="clear" w:color="auto" w:fill="FFFF99"/>
          <w:rtl/>
        </w:rPr>
        <w:t>ו</w:t>
      </w:r>
      <w:r w:rsidRPr="00562361">
        <w:rPr>
          <w:rStyle w:val="default"/>
          <w:rFonts w:cs="FrankRuehl" w:hint="cs"/>
          <w:vanish/>
          <w:sz w:val="22"/>
          <w:szCs w:val="22"/>
          <w:u w:val="single"/>
          <w:shd w:val="clear" w:color="auto" w:fill="FFFF99"/>
          <w:rtl/>
        </w:rPr>
        <w:t xml:space="preserve">' </w:t>
      </w:r>
      <w:r w:rsidRPr="00562361">
        <w:rPr>
          <w:rStyle w:val="default"/>
          <w:rFonts w:cs="FrankRuehl"/>
          <w:vanish/>
          <w:sz w:val="22"/>
          <w:szCs w:val="22"/>
          <w:u w:val="single"/>
          <w:shd w:val="clear" w:color="auto" w:fill="FFFF99"/>
          <w:rtl/>
        </w:rPr>
        <w:t>ב</w:t>
      </w:r>
      <w:r w:rsidRPr="00562361">
        <w:rPr>
          <w:rStyle w:val="default"/>
          <w:rFonts w:cs="FrankRuehl" w:hint="cs"/>
          <w:vanish/>
          <w:sz w:val="22"/>
          <w:szCs w:val="22"/>
          <w:u w:val="single"/>
          <w:shd w:val="clear" w:color="auto" w:fill="FFFF99"/>
          <w:rtl/>
        </w:rPr>
        <w:t>טבת התשס"ג (31 בדצמבר 2003), זכאי המוכר להנחה בשיעור של 10% מהמס החל לפי סעיף זה;</w:t>
      </w:r>
    </w:p>
    <w:p w:rsidR="00DF489B" w:rsidRPr="00562361" w:rsidRDefault="00DF489B">
      <w:pPr>
        <w:pStyle w:val="P22"/>
        <w:spacing w:before="0"/>
        <w:ind w:left="1021" w:right="1134"/>
        <w:rPr>
          <w:rStyle w:val="default"/>
          <w:rFonts w:cs="FrankRuehl"/>
          <w:vanish/>
          <w:sz w:val="22"/>
          <w:szCs w:val="22"/>
          <w:u w:val="single"/>
          <w:shd w:val="clear" w:color="auto" w:fill="FFFF99"/>
          <w:rtl/>
        </w:rPr>
      </w:pPr>
      <w:r w:rsidRPr="00562361">
        <w:rPr>
          <w:rStyle w:val="default"/>
          <w:rFonts w:cs="FrankRuehl" w:hint="cs"/>
          <w:vanish/>
          <w:sz w:val="22"/>
          <w:szCs w:val="22"/>
          <w:u w:val="single"/>
          <w:shd w:val="clear" w:color="auto" w:fill="FFFF99"/>
          <w:rtl/>
        </w:rPr>
        <w:t>(3)</w:t>
      </w:r>
      <w:r w:rsidRPr="00562361">
        <w:rPr>
          <w:rStyle w:val="default"/>
          <w:rFonts w:cs="FrankRuehl"/>
          <w:vanish/>
          <w:sz w:val="22"/>
          <w:szCs w:val="22"/>
          <w:u w:val="single"/>
          <w:shd w:val="clear" w:color="auto" w:fill="FFFF99"/>
          <w:rtl/>
        </w:rPr>
        <w:tab/>
        <w:t>האמ</w:t>
      </w:r>
      <w:r w:rsidRPr="00562361">
        <w:rPr>
          <w:rStyle w:val="default"/>
          <w:rFonts w:cs="FrankRuehl" w:hint="cs"/>
          <w:vanish/>
          <w:sz w:val="22"/>
          <w:szCs w:val="22"/>
          <w:u w:val="single"/>
          <w:shd w:val="clear" w:color="auto" w:fill="FFFF99"/>
          <w:rtl/>
        </w:rPr>
        <w:t xml:space="preserve">ור בפסקאות (1) ו-(2) לא יחול לגבי מכירת זכות במקרקעין במקרקעין שהם קרקע, ובלבד שנתקיימו </w:t>
      </w:r>
      <w:r w:rsidRPr="00562361">
        <w:rPr>
          <w:rStyle w:val="default"/>
          <w:rFonts w:cs="FrankRuehl"/>
          <w:vanish/>
          <w:sz w:val="22"/>
          <w:szCs w:val="22"/>
          <w:u w:val="single"/>
          <w:shd w:val="clear" w:color="auto" w:fill="FFFF99"/>
          <w:rtl/>
        </w:rPr>
        <w:t>כל</w:t>
      </w:r>
      <w:r w:rsidRPr="00562361">
        <w:rPr>
          <w:rStyle w:val="default"/>
          <w:rFonts w:cs="FrankRuehl" w:hint="cs"/>
          <w:vanish/>
          <w:sz w:val="22"/>
          <w:szCs w:val="22"/>
          <w:u w:val="single"/>
          <w:shd w:val="clear" w:color="auto" w:fill="FFFF99"/>
          <w:rtl/>
        </w:rPr>
        <w:t xml:space="preserve"> אלה:</w:t>
      </w:r>
    </w:p>
    <w:p w:rsidR="00DF489B" w:rsidRPr="00562361" w:rsidRDefault="00DF489B">
      <w:pPr>
        <w:pStyle w:val="P33"/>
        <w:spacing w:before="0"/>
        <w:ind w:left="1474" w:right="1134"/>
        <w:rPr>
          <w:rStyle w:val="default"/>
          <w:rFonts w:cs="FrankRuehl"/>
          <w:vanish/>
          <w:sz w:val="22"/>
          <w:szCs w:val="22"/>
          <w:u w:val="single"/>
          <w:shd w:val="clear" w:color="auto" w:fill="FFFF99"/>
          <w:rtl/>
        </w:rPr>
      </w:pPr>
      <w:r w:rsidRPr="00562361">
        <w:rPr>
          <w:rStyle w:val="default"/>
          <w:rFonts w:cs="FrankRuehl"/>
          <w:vanish/>
          <w:sz w:val="22"/>
          <w:szCs w:val="22"/>
          <w:u w:val="single"/>
          <w:shd w:val="clear" w:color="auto" w:fill="FFFF99"/>
          <w:rtl/>
        </w:rPr>
        <w:t>(א)</w:t>
      </w:r>
      <w:r w:rsidRPr="00562361">
        <w:rPr>
          <w:rStyle w:val="default"/>
          <w:rFonts w:cs="FrankRuehl"/>
          <w:vanish/>
          <w:sz w:val="22"/>
          <w:szCs w:val="22"/>
          <w:u w:val="single"/>
          <w:shd w:val="clear" w:color="auto" w:fill="FFFF99"/>
          <w:rtl/>
        </w:rPr>
        <w:tab/>
        <w:t>קיי</w:t>
      </w:r>
      <w:r w:rsidRPr="00562361">
        <w:rPr>
          <w:rStyle w:val="default"/>
          <w:rFonts w:cs="FrankRuehl" w:hint="cs"/>
          <w:vanish/>
          <w:sz w:val="22"/>
          <w:szCs w:val="22"/>
          <w:u w:val="single"/>
          <w:shd w:val="clear" w:color="auto" w:fill="FFFF99"/>
          <w:rtl/>
        </w:rPr>
        <w:t>מת תכנית, כמשמעותה בחוק ה</w:t>
      </w:r>
      <w:r w:rsidRPr="00562361">
        <w:rPr>
          <w:rStyle w:val="default"/>
          <w:rFonts w:cs="FrankRuehl"/>
          <w:vanish/>
          <w:sz w:val="22"/>
          <w:szCs w:val="22"/>
          <w:u w:val="single"/>
          <w:shd w:val="clear" w:color="auto" w:fill="FFFF99"/>
          <w:rtl/>
        </w:rPr>
        <w:t>ת</w:t>
      </w:r>
      <w:r w:rsidRPr="00562361">
        <w:rPr>
          <w:rStyle w:val="default"/>
          <w:rFonts w:cs="FrankRuehl" w:hint="cs"/>
          <w:vanish/>
          <w:sz w:val="22"/>
          <w:szCs w:val="22"/>
          <w:u w:val="single"/>
          <w:shd w:val="clear" w:color="auto" w:fill="FFFF99"/>
          <w:rtl/>
        </w:rPr>
        <w:t>כנון והבניה (בסעיף זה - התכנית</w:t>
      </w:r>
      <w:r w:rsidRPr="00562361">
        <w:rPr>
          <w:rStyle w:val="default"/>
          <w:rFonts w:cs="FrankRuehl"/>
          <w:vanish/>
          <w:sz w:val="22"/>
          <w:szCs w:val="22"/>
          <w:u w:val="single"/>
          <w:shd w:val="clear" w:color="auto" w:fill="FFFF99"/>
          <w:rtl/>
        </w:rPr>
        <w:t>), המ</w:t>
      </w:r>
      <w:r w:rsidRPr="00562361">
        <w:rPr>
          <w:rStyle w:val="default"/>
          <w:rFonts w:cs="FrankRuehl" w:hint="cs"/>
          <w:vanish/>
          <w:sz w:val="22"/>
          <w:szCs w:val="22"/>
          <w:u w:val="single"/>
          <w:shd w:val="clear" w:color="auto" w:fill="FFFF99"/>
          <w:rtl/>
        </w:rPr>
        <w:t>ת</w:t>
      </w:r>
      <w:r w:rsidRPr="00562361">
        <w:rPr>
          <w:rStyle w:val="default"/>
          <w:rFonts w:cs="FrankRuehl"/>
          <w:vanish/>
          <w:sz w:val="22"/>
          <w:szCs w:val="22"/>
          <w:u w:val="single"/>
          <w:shd w:val="clear" w:color="auto" w:fill="FFFF99"/>
          <w:rtl/>
        </w:rPr>
        <w:t>י</w:t>
      </w:r>
      <w:r w:rsidRPr="00562361">
        <w:rPr>
          <w:rStyle w:val="default"/>
          <w:rFonts w:cs="FrankRuehl" w:hint="cs"/>
          <w:vanish/>
          <w:sz w:val="22"/>
          <w:szCs w:val="22"/>
          <w:u w:val="single"/>
          <w:shd w:val="clear" w:color="auto" w:fill="FFFF99"/>
          <w:rtl/>
        </w:rPr>
        <w:t>רה בניה על הקרקע;</w:t>
      </w:r>
    </w:p>
    <w:p w:rsidR="00DF489B" w:rsidRPr="00562361" w:rsidRDefault="00DF489B">
      <w:pPr>
        <w:pStyle w:val="P33"/>
        <w:spacing w:before="0"/>
        <w:ind w:left="1474" w:right="1134"/>
        <w:rPr>
          <w:rStyle w:val="default"/>
          <w:rFonts w:cs="FrankRuehl"/>
          <w:vanish/>
          <w:sz w:val="22"/>
          <w:szCs w:val="22"/>
          <w:u w:val="single"/>
          <w:shd w:val="clear" w:color="auto" w:fill="FFFF99"/>
          <w:rtl/>
        </w:rPr>
      </w:pPr>
      <w:r w:rsidRPr="00562361">
        <w:rPr>
          <w:rStyle w:val="default"/>
          <w:rFonts w:cs="FrankRuehl" w:hint="cs"/>
          <w:vanish/>
          <w:sz w:val="22"/>
          <w:szCs w:val="22"/>
          <w:u w:val="single"/>
          <w:shd w:val="clear" w:color="auto" w:fill="FFFF99"/>
          <w:rtl/>
        </w:rPr>
        <w:t>(ב)</w:t>
      </w:r>
      <w:r w:rsidRPr="00562361">
        <w:rPr>
          <w:rStyle w:val="default"/>
          <w:rFonts w:cs="FrankRuehl"/>
          <w:vanish/>
          <w:sz w:val="22"/>
          <w:szCs w:val="22"/>
          <w:u w:val="single"/>
          <w:shd w:val="clear" w:color="auto" w:fill="FFFF99"/>
          <w:rtl/>
        </w:rPr>
        <w:tab/>
        <w:t xml:space="preserve">לא </w:t>
      </w:r>
      <w:r w:rsidRPr="00562361">
        <w:rPr>
          <w:rStyle w:val="default"/>
          <w:rFonts w:cs="FrankRuehl" w:hint="cs"/>
          <w:vanish/>
          <w:sz w:val="22"/>
          <w:szCs w:val="22"/>
          <w:u w:val="single"/>
          <w:shd w:val="clear" w:color="auto" w:fill="FFFF99"/>
          <w:rtl/>
        </w:rPr>
        <w:t>יאוחר מתום 5 שנים מיום הרכישה, נבנה על הקרקע בנין ששטחו לפחות 70% מהשטח הכולל הניתן לבניה לפי התכנית החלה על הקרקע במועד שבו ראוי הבנין לשימוש או במועד</w:t>
      </w:r>
      <w:r w:rsidRPr="00562361">
        <w:rPr>
          <w:rStyle w:val="default"/>
          <w:rFonts w:cs="FrankRuehl"/>
          <w:vanish/>
          <w:sz w:val="22"/>
          <w:szCs w:val="22"/>
          <w:u w:val="single"/>
          <w:shd w:val="clear" w:color="auto" w:fill="FFFF99"/>
          <w:rtl/>
        </w:rPr>
        <w:t xml:space="preserve"> קבל</w:t>
      </w:r>
      <w:r w:rsidRPr="00562361">
        <w:rPr>
          <w:rStyle w:val="default"/>
          <w:rFonts w:cs="FrankRuehl" w:hint="cs"/>
          <w:vanish/>
          <w:sz w:val="22"/>
          <w:szCs w:val="22"/>
          <w:u w:val="single"/>
          <w:shd w:val="clear" w:color="auto" w:fill="FFFF99"/>
          <w:rtl/>
        </w:rPr>
        <w:t xml:space="preserve">ת אישור לאספקת שירותים כמשמעותו בסעיף </w:t>
      </w:r>
      <w:r w:rsidRPr="00562361">
        <w:rPr>
          <w:rStyle w:val="default"/>
          <w:rFonts w:cs="FrankRuehl"/>
          <w:vanish/>
          <w:sz w:val="22"/>
          <w:szCs w:val="22"/>
          <w:u w:val="single"/>
          <w:shd w:val="clear" w:color="auto" w:fill="FFFF99"/>
          <w:rtl/>
        </w:rPr>
        <w:t>19(4)(</w:t>
      </w:r>
      <w:r w:rsidRPr="00562361">
        <w:rPr>
          <w:rStyle w:val="default"/>
          <w:rFonts w:cs="FrankRuehl" w:hint="cs"/>
          <w:vanish/>
          <w:sz w:val="22"/>
          <w:szCs w:val="22"/>
          <w:u w:val="single"/>
          <w:shd w:val="clear" w:color="auto" w:fill="FFFF99"/>
          <w:rtl/>
        </w:rPr>
        <w:t>ב), לפי המוקדם;</w:t>
      </w:r>
    </w:p>
    <w:p w:rsidR="00DF489B" w:rsidRPr="00562361" w:rsidRDefault="00DF489B">
      <w:pPr>
        <w:pStyle w:val="P22"/>
        <w:spacing w:before="0"/>
        <w:ind w:left="1021" w:right="1134"/>
        <w:rPr>
          <w:rStyle w:val="default"/>
          <w:rFonts w:cs="FrankRuehl"/>
          <w:vanish/>
          <w:sz w:val="22"/>
          <w:szCs w:val="22"/>
          <w:u w:val="single"/>
          <w:shd w:val="clear" w:color="auto" w:fill="FFFF99"/>
          <w:rtl/>
        </w:rPr>
      </w:pPr>
      <w:r w:rsidRPr="00562361">
        <w:rPr>
          <w:rStyle w:val="default"/>
          <w:rFonts w:cs="FrankRuehl"/>
          <w:vanish/>
          <w:sz w:val="22"/>
          <w:szCs w:val="22"/>
          <w:u w:val="single"/>
          <w:shd w:val="clear" w:color="auto" w:fill="FFFF99"/>
          <w:rtl/>
        </w:rPr>
        <w:t>(4)</w:t>
      </w:r>
      <w:r w:rsidRPr="00562361">
        <w:rPr>
          <w:rStyle w:val="default"/>
          <w:rFonts w:cs="FrankRuehl"/>
          <w:vanish/>
          <w:sz w:val="22"/>
          <w:szCs w:val="22"/>
          <w:u w:val="single"/>
          <w:shd w:val="clear" w:color="auto" w:fill="FFFF99"/>
          <w:rtl/>
        </w:rPr>
        <w:tab/>
        <w:t>האמ</w:t>
      </w:r>
      <w:r w:rsidRPr="00562361">
        <w:rPr>
          <w:rStyle w:val="default"/>
          <w:rFonts w:cs="FrankRuehl" w:hint="cs"/>
          <w:vanish/>
          <w:sz w:val="22"/>
          <w:szCs w:val="22"/>
          <w:u w:val="single"/>
          <w:shd w:val="clear" w:color="auto" w:fill="FFFF99"/>
          <w:rtl/>
        </w:rPr>
        <w:t>ור</w:t>
      </w:r>
      <w:r w:rsidRPr="00562361">
        <w:rPr>
          <w:rStyle w:val="default"/>
          <w:rFonts w:cs="FrankRuehl"/>
          <w:vanish/>
          <w:sz w:val="22"/>
          <w:szCs w:val="22"/>
          <w:u w:val="single"/>
          <w:shd w:val="clear" w:color="auto" w:fill="FFFF99"/>
          <w:rtl/>
        </w:rPr>
        <w:t xml:space="preserve"> ב</w:t>
      </w:r>
      <w:r w:rsidRPr="00562361">
        <w:rPr>
          <w:rStyle w:val="default"/>
          <w:rFonts w:cs="FrankRuehl" w:hint="cs"/>
          <w:vanish/>
          <w:sz w:val="22"/>
          <w:szCs w:val="22"/>
          <w:u w:val="single"/>
          <w:shd w:val="clear" w:color="auto" w:fill="FFFF99"/>
          <w:rtl/>
        </w:rPr>
        <w:t>סע</w:t>
      </w:r>
      <w:r w:rsidRPr="00562361">
        <w:rPr>
          <w:rStyle w:val="default"/>
          <w:rFonts w:cs="FrankRuehl"/>
          <w:vanish/>
          <w:sz w:val="22"/>
          <w:szCs w:val="22"/>
          <w:u w:val="single"/>
          <w:shd w:val="clear" w:color="auto" w:fill="FFFF99"/>
          <w:rtl/>
        </w:rPr>
        <w:t>י</w:t>
      </w:r>
      <w:r w:rsidRPr="00562361">
        <w:rPr>
          <w:rStyle w:val="default"/>
          <w:rFonts w:cs="FrankRuehl" w:hint="cs"/>
          <w:vanish/>
          <w:sz w:val="22"/>
          <w:szCs w:val="22"/>
          <w:u w:val="single"/>
          <w:shd w:val="clear" w:color="auto" w:fill="FFFF99"/>
          <w:rtl/>
        </w:rPr>
        <w:t>ף</w:t>
      </w:r>
      <w:r w:rsidRPr="00562361">
        <w:rPr>
          <w:rStyle w:val="default"/>
          <w:rFonts w:cs="FrankRuehl"/>
          <w:vanish/>
          <w:sz w:val="22"/>
          <w:szCs w:val="22"/>
          <w:u w:val="single"/>
          <w:shd w:val="clear" w:color="auto" w:fill="FFFF99"/>
          <w:rtl/>
        </w:rPr>
        <w:t xml:space="preserve"> </w:t>
      </w:r>
      <w:r w:rsidRPr="00562361">
        <w:rPr>
          <w:rStyle w:val="default"/>
          <w:rFonts w:cs="FrankRuehl" w:hint="cs"/>
          <w:vanish/>
          <w:sz w:val="22"/>
          <w:szCs w:val="22"/>
          <w:u w:val="single"/>
          <w:shd w:val="clear" w:color="auto" w:fill="FFFF99"/>
          <w:rtl/>
        </w:rPr>
        <w:t>קטן זה לא יחול על מכירת זכות במקרקעין שהתקבלה בידי המוכר באחד מאלה:</w:t>
      </w:r>
    </w:p>
    <w:p w:rsidR="00DF489B" w:rsidRPr="00562361" w:rsidRDefault="00DF489B">
      <w:pPr>
        <w:pStyle w:val="P33"/>
        <w:spacing w:before="0"/>
        <w:ind w:left="1474" w:right="1134"/>
        <w:rPr>
          <w:rStyle w:val="default"/>
          <w:rFonts w:cs="FrankRuehl"/>
          <w:vanish/>
          <w:sz w:val="22"/>
          <w:szCs w:val="22"/>
          <w:u w:val="single"/>
          <w:shd w:val="clear" w:color="auto" w:fill="FFFF99"/>
          <w:rtl/>
        </w:rPr>
      </w:pPr>
      <w:r w:rsidRPr="00562361">
        <w:rPr>
          <w:rStyle w:val="default"/>
          <w:rFonts w:cs="FrankRuehl"/>
          <w:vanish/>
          <w:sz w:val="22"/>
          <w:szCs w:val="22"/>
          <w:u w:val="single"/>
          <w:shd w:val="clear" w:color="auto" w:fill="FFFF99"/>
          <w:rtl/>
        </w:rPr>
        <w:t>(א)</w:t>
      </w:r>
      <w:r w:rsidRPr="00562361">
        <w:rPr>
          <w:rStyle w:val="default"/>
          <w:rFonts w:cs="FrankRuehl"/>
          <w:vanish/>
          <w:sz w:val="22"/>
          <w:szCs w:val="22"/>
          <w:u w:val="single"/>
          <w:shd w:val="clear" w:color="auto" w:fill="FFFF99"/>
          <w:rtl/>
        </w:rPr>
        <w:tab/>
        <w:t>לפי</w:t>
      </w:r>
      <w:r w:rsidRPr="00562361">
        <w:rPr>
          <w:rStyle w:val="default"/>
          <w:rFonts w:cs="FrankRuehl" w:hint="cs"/>
          <w:vanish/>
          <w:sz w:val="22"/>
          <w:szCs w:val="22"/>
          <w:u w:val="single"/>
          <w:shd w:val="clear" w:color="auto" w:fill="FFFF99"/>
          <w:rtl/>
        </w:rPr>
        <w:t xml:space="preserve"> סעיף 70 או לפי חלק ה'2 לפקודה;</w:t>
      </w:r>
    </w:p>
    <w:p w:rsidR="00DF489B" w:rsidRPr="00562361" w:rsidRDefault="00DF489B">
      <w:pPr>
        <w:pStyle w:val="P33"/>
        <w:spacing w:before="0"/>
        <w:ind w:left="1474" w:right="1134"/>
        <w:rPr>
          <w:rStyle w:val="default"/>
          <w:rFonts w:cs="FrankRuehl"/>
          <w:vanish/>
          <w:sz w:val="22"/>
          <w:szCs w:val="22"/>
          <w:u w:val="single"/>
          <w:shd w:val="clear" w:color="auto" w:fill="FFFF99"/>
          <w:rtl/>
        </w:rPr>
      </w:pPr>
      <w:r w:rsidRPr="00562361">
        <w:rPr>
          <w:rStyle w:val="default"/>
          <w:rFonts w:cs="FrankRuehl" w:hint="cs"/>
          <w:vanish/>
          <w:sz w:val="22"/>
          <w:szCs w:val="22"/>
          <w:u w:val="single"/>
          <w:shd w:val="clear" w:color="auto" w:fill="FFFF99"/>
          <w:rtl/>
        </w:rPr>
        <w:t>(ב)</w:t>
      </w:r>
      <w:r w:rsidRPr="00562361">
        <w:rPr>
          <w:rStyle w:val="default"/>
          <w:rFonts w:cs="FrankRuehl"/>
          <w:vanish/>
          <w:sz w:val="22"/>
          <w:szCs w:val="22"/>
          <w:u w:val="single"/>
          <w:shd w:val="clear" w:color="auto" w:fill="FFFF99"/>
          <w:rtl/>
        </w:rPr>
        <w:tab/>
        <w:t>בלא</w:t>
      </w:r>
      <w:r w:rsidRPr="00562361">
        <w:rPr>
          <w:rStyle w:val="default"/>
          <w:rFonts w:cs="FrankRuehl" w:hint="cs"/>
          <w:vanish/>
          <w:sz w:val="22"/>
          <w:szCs w:val="22"/>
          <w:u w:val="single"/>
          <w:shd w:val="clear" w:color="auto" w:fill="FFFF99"/>
          <w:rtl/>
        </w:rPr>
        <w:t xml:space="preserve"> תמורה;</w:t>
      </w:r>
    </w:p>
    <w:p w:rsidR="00DF489B" w:rsidRPr="00562361" w:rsidRDefault="00DF489B">
      <w:pPr>
        <w:pStyle w:val="P33"/>
        <w:spacing w:before="0"/>
        <w:ind w:left="1474" w:right="1134"/>
        <w:rPr>
          <w:rStyle w:val="default"/>
          <w:rFonts w:cs="FrankRuehl"/>
          <w:vanish/>
          <w:sz w:val="22"/>
          <w:szCs w:val="22"/>
          <w:u w:val="single"/>
          <w:shd w:val="clear" w:color="auto" w:fill="FFFF99"/>
          <w:rtl/>
        </w:rPr>
      </w:pPr>
      <w:r w:rsidRPr="00562361">
        <w:rPr>
          <w:rStyle w:val="default"/>
          <w:rFonts w:cs="FrankRuehl"/>
          <w:vanish/>
          <w:sz w:val="22"/>
          <w:szCs w:val="22"/>
          <w:u w:val="single"/>
          <w:shd w:val="clear" w:color="auto" w:fill="FFFF99"/>
          <w:rtl/>
        </w:rPr>
        <w:t>(ג)</w:t>
      </w:r>
      <w:r w:rsidRPr="00562361">
        <w:rPr>
          <w:rStyle w:val="default"/>
          <w:rFonts w:cs="FrankRuehl"/>
          <w:vanish/>
          <w:sz w:val="22"/>
          <w:szCs w:val="22"/>
          <w:u w:val="single"/>
          <w:shd w:val="clear" w:color="auto" w:fill="FFFF99"/>
          <w:rtl/>
        </w:rPr>
        <w:tab/>
        <w:t>במס</w:t>
      </w:r>
      <w:r w:rsidRPr="00562361">
        <w:rPr>
          <w:rStyle w:val="default"/>
          <w:rFonts w:cs="FrankRuehl" w:hint="cs"/>
          <w:vanish/>
          <w:sz w:val="22"/>
          <w:szCs w:val="22"/>
          <w:u w:val="single"/>
          <w:shd w:val="clear" w:color="auto" w:fill="FFFF99"/>
          <w:rtl/>
        </w:rPr>
        <w:t xml:space="preserve">גרת חילוף זכויות במקרקעין לפי פרק </w:t>
      </w:r>
      <w:r w:rsidRPr="00562361">
        <w:rPr>
          <w:rStyle w:val="default"/>
          <w:rFonts w:cs="FrankRuehl"/>
          <w:vanish/>
          <w:sz w:val="22"/>
          <w:szCs w:val="22"/>
          <w:u w:val="single"/>
          <w:shd w:val="clear" w:color="auto" w:fill="FFFF99"/>
          <w:rtl/>
        </w:rPr>
        <w:t>חמיש</w:t>
      </w:r>
      <w:r w:rsidRPr="00562361">
        <w:rPr>
          <w:rStyle w:val="default"/>
          <w:rFonts w:cs="FrankRuehl" w:hint="cs"/>
          <w:vanish/>
          <w:sz w:val="22"/>
          <w:szCs w:val="22"/>
          <w:u w:val="single"/>
          <w:shd w:val="clear" w:color="auto" w:fill="FFFF99"/>
          <w:rtl/>
        </w:rPr>
        <w:t xml:space="preserve">י 3; </w:t>
      </w:r>
    </w:p>
    <w:p w:rsidR="00DF489B" w:rsidRPr="00562361" w:rsidRDefault="00DF489B">
      <w:pPr>
        <w:pStyle w:val="P33"/>
        <w:spacing w:before="0"/>
        <w:ind w:left="1474" w:right="1134"/>
        <w:rPr>
          <w:rStyle w:val="default"/>
          <w:rFonts w:cs="FrankRuehl"/>
          <w:vanish/>
          <w:sz w:val="22"/>
          <w:szCs w:val="22"/>
          <w:u w:val="single"/>
          <w:shd w:val="clear" w:color="auto" w:fill="FFFF99"/>
          <w:rtl/>
        </w:rPr>
      </w:pPr>
      <w:r w:rsidRPr="00562361">
        <w:rPr>
          <w:rStyle w:val="default"/>
          <w:rFonts w:cs="FrankRuehl" w:hint="cs"/>
          <w:vanish/>
          <w:sz w:val="22"/>
          <w:szCs w:val="22"/>
          <w:u w:val="single"/>
          <w:shd w:val="clear" w:color="auto" w:fill="FFFF99"/>
          <w:rtl/>
        </w:rPr>
        <w:t>(ד)</w:t>
      </w:r>
      <w:r w:rsidRPr="00562361">
        <w:rPr>
          <w:rStyle w:val="default"/>
          <w:rFonts w:cs="FrankRuehl"/>
          <w:vanish/>
          <w:sz w:val="22"/>
          <w:szCs w:val="22"/>
          <w:u w:val="single"/>
          <w:shd w:val="clear" w:color="auto" w:fill="FFFF99"/>
          <w:rtl/>
        </w:rPr>
        <w:tab/>
        <w:t>הזכ</w:t>
      </w:r>
      <w:r w:rsidRPr="00562361">
        <w:rPr>
          <w:rStyle w:val="default"/>
          <w:rFonts w:cs="FrankRuehl" w:hint="cs"/>
          <w:vanish/>
          <w:sz w:val="22"/>
          <w:szCs w:val="22"/>
          <w:u w:val="single"/>
          <w:shd w:val="clear" w:color="auto" w:fill="FFFF99"/>
          <w:rtl/>
        </w:rPr>
        <w:t xml:space="preserve">ות הועברה מקרוב; לענין זה, "קרוב" - </w:t>
      </w:r>
      <w:r w:rsidRPr="00562361">
        <w:rPr>
          <w:rFonts w:cs="FrankRuehl"/>
          <w:vanish/>
          <w:sz w:val="22"/>
          <w:szCs w:val="22"/>
          <w:u w:val="single"/>
          <w:shd w:val="clear" w:color="auto" w:fill="FFFF99"/>
          <w:rtl/>
        </w:rPr>
        <w:t> </w:t>
      </w:r>
      <w:r w:rsidRPr="00562361">
        <w:rPr>
          <w:rStyle w:val="default"/>
          <w:rFonts w:cs="FrankRuehl"/>
          <w:vanish/>
          <w:sz w:val="22"/>
          <w:szCs w:val="22"/>
          <w:u w:val="single"/>
          <w:shd w:val="clear" w:color="auto" w:fill="FFFF99"/>
          <w:rtl/>
        </w:rPr>
        <w:t xml:space="preserve"> כהג</w:t>
      </w:r>
      <w:r w:rsidRPr="00562361">
        <w:rPr>
          <w:rStyle w:val="default"/>
          <w:rFonts w:cs="FrankRuehl" w:hint="cs"/>
          <w:vanish/>
          <w:sz w:val="22"/>
          <w:szCs w:val="22"/>
          <w:u w:val="single"/>
          <w:shd w:val="clear" w:color="auto" w:fill="FFFF99"/>
          <w:rtl/>
        </w:rPr>
        <w:t>דרתו בסעיף 19(4</w:t>
      </w:r>
      <w:r w:rsidRPr="00562361">
        <w:rPr>
          <w:rStyle w:val="default"/>
          <w:rFonts w:cs="FrankRuehl"/>
          <w:vanish/>
          <w:sz w:val="22"/>
          <w:szCs w:val="22"/>
          <w:u w:val="single"/>
          <w:shd w:val="clear" w:color="auto" w:fill="FFFF99"/>
          <w:rtl/>
        </w:rPr>
        <w:t>) ו</w:t>
      </w:r>
      <w:r w:rsidRPr="00562361">
        <w:rPr>
          <w:rStyle w:val="default"/>
          <w:rFonts w:cs="FrankRuehl" w:hint="cs"/>
          <w:vanish/>
          <w:sz w:val="22"/>
          <w:szCs w:val="22"/>
          <w:u w:val="single"/>
          <w:shd w:val="clear" w:color="auto" w:fill="FFFF99"/>
          <w:rtl/>
        </w:rPr>
        <w:t>המונח "שליטה" בהגדרה</w:t>
      </w:r>
      <w:r w:rsidRPr="00562361">
        <w:rPr>
          <w:rFonts w:cs="FrankRuehl"/>
          <w:vanish/>
          <w:sz w:val="22"/>
          <w:szCs w:val="22"/>
          <w:u w:val="single"/>
          <w:shd w:val="clear" w:color="auto" w:fill="FFFF99"/>
          <w:rtl/>
        </w:rPr>
        <w:t> </w:t>
      </w:r>
      <w:r w:rsidRPr="00562361">
        <w:rPr>
          <w:rStyle w:val="default"/>
          <w:rFonts w:cs="FrankRuehl"/>
          <w:vanish/>
          <w:sz w:val="22"/>
          <w:szCs w:val="22"/>
          <w:u w:val="single"/>
          <w:shd w:val="clear" w:color="auto" w:fill="FFFF99"/>
          <w:rtl/>
        </w:rPr>
        <w:t xml:space="preserve"> האמ</w:t>
      </w:r>
      <w:r w:rsidRPr="00562361">
        <w:rPr>
          <w:rStyle w:val="default"/>
          <w:rFonts w:cs="FrankRuehl" w:hint="cs"/>
          <w:vanish/>
          <w:sz w:val="22"/>
          <w:szCs w:val="22"/>
          <w:u w:val="single"/>
          <w:shd w:val="clear" w:color="auto" w:fill="FFFF99"/>
          <w:rtl/>
        </w:rPr>
        <w:t>ורה יפורש לפי אותו סעיף;</w:t>
      </w:r>
    </w:p>
    <w:p w:rsidR="00DF489B" w:rsidRPr="00562361" w:rsidRDefault="00DF489B">
      <w:pPr>
        <w:pStyle w:val="P33"/>
        <w:spacing w:before="0"/>
        <w:ind w:left="1474" w:right="1134"/>
        <w:rPr>
          <w:rStyle w:val="default"/>
          <w:rFonts w:cs="FrankRuehl"/>
          <w:vanish/>
          <w:sz w:val="22"/>
          <w:szCs w:val="22"/>
          <w:shd w:val="clear" w:color="auto" w:fill="FFFF99"/>
          <w:rtl/>
        </w:rPr>
      </w:pPr>
      <w:r w:rsidRPr="00562361">
        <w:rPr>
          <w:rStyle w:val="default"/>
          <w:rFonts w:cs="FrankRuehl" w:hint="cs"/>
          <w:vanish/>
          <w:sz w:val="22"/>
          <w:szCs w:val="22"/>
          <w:u w:val="single"/>
          <w:shd w:val="clear" w:color="auto" w:fill="FFFF99"/>
          <w:rtl/>
        </w:rPr>
        <w:t>(ה)</w:t>
      </w:r>
      <w:r w:rsidRPr="00562361">
        <w:rPr>
          <w:rStyle w:val="default"/>
          <w:rFonts w:cs="FrankRuehl"/>
          <w:vanish/>
          <w:sz w:val="22"/>
          <w:szCs w:val="22"/>
          <w:u w:val="single"/>
          <w:shd w:val="clear" w:color="auto" w:fill="FFFF99"/>
          <w:rtl/>
        </w:rPr>
        <w:tab/>
        <w:t>הזכ</w:t>
      </w:r>
      <w:r w:rsidRPr="00562361">
        <w:rPr>
          <w:rStyle w:val="default"/>
          <w:rFonts w:cs="FrankRuehl" w:hint="cs"/>
          <w:vanish/>
          <w:sz w:val="22"/>
          <w:szCs w:val="22"/>
          <w:u w:val="single"/>
          <w:shd w:val="clear" w:color="auto" w:fill="FFFF99"/>
          <w:rtl/>
        </w:rPr>
        <w:t>ות היא במקרקעין שהיו מלאי עסקי בעסק והפכו לנכס קבוע באותו העסק כאמור בסעיף 85 לפקודה</w:t>
      </w:r>
      <w:r w:rsidRPr="00562361">
        <w:rPr>
          <w:rStyle w:val="default"/>
          <w:rFonts w:cs="FrankRuehl" w:hint="cs"/>
          <w:vanish/>
          <w:sz w:val="22"/>
          <w:szCs w:val="22"/>
          <w:shd w:val="clear" w:color="auto" w:fill="FFFF99"/>
          <w:rtl/>
        </w:rPr>
        <w:t>.</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7.11.2001</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55</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394" w:history="1">
        <w:r w:rsidRPr="00562361">
          <w:rPr>
            <w:rStyle w:val="Hyperlink"/>
            <w:rFonts w:cs="FrankRuehl" w:hint="cs"/>
            <w:vanish/>
            <w:szCs w:val="20"/>
            <w:shd w:val="clear" w:color="auto" w:fill="FFFF99"/>
            <w:rtl/>
          </w:rPr>
          <w:t>ס"ח תשס"ה מס' 2000</w:t>
        </w:r>
      </w:hyperlink>
      <w:r w:rsidRPr="00562361">
        <w:rPr>
          <w:rStyle w:val="default"/>
          <w:rFonts w:cs="FrankRuehl" w:hint="cs"/>
          <w:vanish/>
          <w:sz w:val="20"/>
          <w:szCs w:val="20"/>
          <w:shd w:val="clear" w:color="auto" w:fill="FFFF99"/>
          <w:rtl/>
        </w:rPr>
        <w:t xml:space="preserve"> מיום 12.4.2005 עמ' 442 (</w:t>
      </w:r>
      <w:hyperlink r:id="rId395" w:history="1">
        <w:r w:rsidRPr="00562361">
          <w:rPr>
            <w:rStyle w:val="Hyperlink"/>
            <w:rFonts w:cs="FrankRuehl" w:hint="cs"/>
            <w:vanish/>
            <w:szCs w:val="20"/>
            <w:shd w:val="clear" w:color="auto" w:fill="FFFF99"/>
            <w:rtl/>
          </w:rPr>
          <w:t>ה"ח 105</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(ב1)</w:t>
      </w:r>
      <w:r w:rsidRPr="00562361">
        <w:rPr>
          <w:rStyle w:val="default"/>
          <w:rFonts w:cs="FrankRuehl"/>
          <w:vanish/>
          <w:sz w:val="22"/>
          <w:szCs w:val="22"/>
          <w:shd w:val="clear" w:color="auto" w:fill="FFFF99"/>
          <w:rtl/>
        </w:rPr>
        <w:tab/>
        <w:t xml:space="preserve">על </w:t>
      </w:r>
      <w:r w:rsidRPr="00562361">
        <w:rPr>
          <w:rStyle w:val="default"/>
          <w:rFonts w:cs="FrankRuehl" w:hint="cs"/>
          <w:vanish/>
          <w:sz w:val="22"/>
          <w:szCs w:val="22"/>
          <w:shd w:val="clear" w:color="auto" w:fill="FFFF99"/>
          <w:rtl/>
        </w:rPr>
        <w:t>אף האמור בסעיפים קטנים (א) ו-(ב)(1), במכירת זכות במקרקעין או בפעולה באיגוד מקרקעין, כשיום הרכישה של הזכות במ</w:t>
      </w:r>
      <w:r w:rsidRPr="00562361">
        <w:rPr>
          <w:rStyle w:val="default"/>
          <w:rFonts w:cs="FrankRuehl"/>
          <w:vanish/>
          <w:sz w:val="22"/>
          <w:szCs w:val="22"/>
          <w:shd w:val="clear" w:color="auto" w:fill="FFFF99"/>
          <w:rtl/>
        </w:rPr>
        <w:t>קר</w:t>
      </w:r>
      <w:r w:rsidRPr="00562361">
        <w:rPr>
          <w:rStyle w:val="default"/>
          <w:rFonts w:cs="FrankRuehl" w:hint="cs"/>
          <w:vanish/>
          <w:sz w:val="22"/>
          <w:szCs w:val="22"/>
          <w:shd w:val="clear" w:color="auto" w:fill="FFFF99"/>
          <w:rtl/>
        </w:rPr>
        <w:t>קעין או באיגוד המקרקעין, לפי הענין, היה לפני יום התחילה, יחולו הוראות אלה:</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חבר</w:t>
      </w:r>
      <w:r w:rsidRPr="00562361">
        <w:rPr>
          <w:rStyle w:val="default"/>
          <w:rFonts w:cs="FrankRuehl" w:hint="cs"/>
          <w:vanish/>
          <w:sz w:val="22"/>
          <w:szCs w:val="22"/>
          <w:shd w:val="clear" w:color="auto" w:fill="FFFF99"/>
          <w:rtl/>
        </w:rPr>
        <w:t xml:space="preserve"> בני אדם יהיה חייב במס</w:t>
      </w:r>
      <w:r w:rsidRPr="00562361">
        <w:rPr>
          <w:rStyle w:val="default"/>
          <w:rFonts w:cs="FrankRuehl"/>
          <w:vanish/>
          <w:sz w:val="22"/>
          <w:szCs w:val="22"/>
          <w:shd w:val="clear" w:color="auto" w:fill="FFFF99"/>
          <w:rtl/>
        </w:rPr>
        <w:t xml:space="preserve"> על </w:t>
      </w:r>
      <w:r w:rsidRPr="00562361">
        <w:rPr>
          <w:rStyle w:val="default"/>
          <w:rFonts w:cs="FrankRuehl" w:hint="cs"/>
          <w:vanish/>
          <w:sz w:val="22"/>
          <w:szCs w:val="22"/>
          <w:shd w:val="clear" w:color="auto" w:fill="FFFF99"/>
          <w:rtl/>
        </w:rPr>
        <w:t xml:space="preserve">השבח הריאלי עד יום התחילה בשיעור הקבוע בסעיף 126 לפקודה, ויחיד יהיה </w:t>
      </w:r>
      <w:r w:rsidRPr="00562361">
        <w:rPr>
          <w:rStyle w:val="default"/>
          <w:rFonts w:cs="FrankRuehl"/>
          <w:vanish/>
          <w:sz w:val="22"/>
          <w:szCs w:val="22"/>
          <w:shd w:val="clear" w:color="auto" w:fill="FFFF99"/>
          <w:rtl/>
        </w:rPr>
        <w:t>ח</w:t>
      </w:r>
      <w:r w:rsidRPr="00562361">
        <w:rPr>
          <w:rStyle w:val="default"/>
          <w:rFonts w:cs="FrankRuehl" w:hint="cs"/>
          <w:vanish/>
          <w:sz w:val="22"/>
          <w:szCs w:val="22"/>
          <w:shd w:val="clear" w:color="auto" w:fill="FFFF99"/>
          <w:rtl/>
        </w:rPr>
        <w:t>י</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 xml:space="preserve">ב במס על שבח כאמור בשיעור </w:t>
      </w:r>
      <w:r w:rsidRPr="00562361">
        <w:rPr>
          <w:rStyle w:val="default"/>
          <w:rFonts w:cs="FrankRuehl" w:hint="cs"/>
          <w:strike/>
          <w:vanish/>
          <w:sz w:val="22"/>
          <w:szCs w:val="22"/>
          <w:shd w:val="clear" w:color="auto" w:fill="FFFF99"/>
          <w:rtl/>
        </w:rPr>
        <w:t>של 50%</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המס הגבוה ביות הנקוב בסעיף 121 לפקודה</w:t>
      </w:r>
      <w:r w:rsidRPr="00562361">
        <w:rPr>
          <w:rStyle w:val="default"/>
          <w:rFonts w:cs="FrankRuehl" w:hint="cs"/>
          <w:vanish/>
          <w:sz w:val="22"/>
          <w:szCs w:val="22"/>
          <w:shd w:val="clear" w:color="auto" w:fill="FFFF99"/>
          <w:rtl/>
        </w:rPr>
        <w:t>;</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vanish/>
          <w:sz w:val="22"/>
          <w:szCs w:val="22"/>
          <w:shd w:val="clear" w:color="auto" w:fill="FFFF99"/>
          <w:rtl/>
        </w:rPr>
        <w:tab/>
        <w:t xml:space="preserve">על </w:t>
      </w:r>
      <w:r w:rsidRPr="00562361">
        <w:rPr>
          <w:rStyle w:val="default"/>
          <w:rFonts w:cs="FrankRuehl" w:hint="cs"/>
          <w:vanish/>
          <w:sz w:val="22"/>
          <w:szCs w:val="22"/>
          <w:shd w:val="clear" w:color="auto" w:fill="FFFF99"/>
          <w:rtl/>
        </w:rPr>
        <w:t>יתרת השבח הריאלי יחול מס בשיעור ש</w:t>
      </w:r>
      <w:r w:rsidRPr="00562361">
        <w:rPr>
          <w:rStyle w:val="default"/>
          <w:rFonts w:cs="FrankRuehl"/>
          <w:vanish/>
          <w:sz w:val="22"/>
          <w:szCs w:val="22"/>
          <w:shd w:val="clear" w:color="auto" w:fill="FFFF99"/>
          <w:rtl/>
        </w:rPr>
        <w:t xml:space="preserve">ל 25%; </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(3)</w:t>
      </w:r>
      <w:r w:rsidRPr="00562361">
        <w:rPr>
          <w:rStyle w:val="default"/>
          <w:rFonts w:cs="FrankRuehl"/>
          <w:vanish/>
          <w:sz w:val="22"/>
          <w:szCs w:val="22"/>
          <w:shd w:val="clear" w:color="auto" w:fill="FFFF99"/>
          <w:rtl/>
        </w:rPr>
        <w:tab/>
        <w:t>הור</w:t>
      </w:r>
      <w:r w:rsidRPr="00562361">
        <w:rPr>
          <w:rStyle w:val="default"/>
          <w:rFonts w:cs="FrankRuehl" w:hint="cs"/>
          <w:vanish/>
          <w:sz w:val="22"/>
          <w:szCs w:val="22"/>
          <w:shd w:val="clear" w:color="auto" w:fill="FFFF99"/>
          <w:rtl/>
        </w:rPr>
        <w:t xml:space="preserve">אות פסקה (ב)(2) יחולו, בשינויים המחויבים, על חיוב במס של יחיד לפי פסקאות (1) </w:t>
      </w:r>
      <w:r w:rsidRPr="00562361">
        <w:rPr>
          <w:rStyle w:val="default"/>
          <w:rFonts w:cs="FrankRuehl"/>
          <w:vanish/>
          <w:sz w:val="22"/>
          <w:szCs w:val="22"/>
          <w:shd w:val="clear" w:color="auto" w:fill="FFFF99"/>
          <w:rtl/>
        </w:rPr>
        <w:br/>
      </w:r>
      <w:r w:rsidRPr="00562361">
        <w:rPr>
          <w:rStyle w:val="default"/>
          <w:rFonts w:cs="FrankRuehl" w:hint="cs"/>
          <w:vanish/>
          <w:sz w:val="22"/>
          <w:szCs w:val="22"/>
          <w:shd w:val="clear" w:color="auto" w:fill="FFFF99"/>
          <w:rtl/>
        </w:rPr>
        <w:t xml:space="preserve">ו-(2). </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(ג)</w:t>
      </w:r>
      <w:r w:rsidRPr="00562361">
        <w:rPr>
          <w:rStyle w:val="default"/>
          <w:rFonts w:cs="FrankRuehl" w:hint="cs"/>
          <w:vanish/>
          <w:sz w:val="22"/>
          <w:szCs w:val="22"/>
          <w:shd w:val="clear" w:color="auto" w:fill="FFFF99"/>
          <w:rtl/>
        </w:rPr>
        <w:tab/>
        <w:t>המס על הסכום האינפלציוני החייב יהיה 10% ושיעור זה יהיה גם השיעור לענין השומה על פי פקודת מס הכנסה.</w:t>
      </w:r>
    </w:p>
    <w:p w:rsidR="00DF489B" w:rsidRPr="00562361" w:rsidRDefault="00DF489B">
      <w:pPr>
        <w:pStyle w:val="P00"/>
        <w:spacing w:before="0"/>
        <w:ind w:left="1021" w:right="1134" w:hanging="1021"/>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(ד)</w:t>
      </w: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(1)</w:t>
      </w:r>
      <w:r w:rsidRPr="00562361">
        <w:rPr>
          <w:rStyle w:val="default"/>
          <w:rFonts w:cs="FrankRuehl" w:hint="cs"/>
          <w:vanish/>
          <w:sz w:val="22"/>
          <w:szCs w:val="22"/>
          <w:shd w:val="clear" w:color="auto" w:fill="FFFF99"/>
          <w:rtl/>
        </w:rPr>
        <w:tab/>
        <w:t xml:space="preserve">לגבי מכירת זכות במקרקעין או בפעולה באיגוד מקרקעין כאשר יום הרכישה היה עד שנת המס 1948 לא יעלה המס על 12% מהשבח, וכאשר יום הרכישה יהיה בשנות המס 1949 עד 1960 לא יעלה המס על 12% מהשבח ועוד 1% לכל שנה משנת המס 1949 ועד לשנת הרכישה. </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u w:val="single"/>
          <w:shd w:val="clear" w:color="auto" w:fill="FFFF99"/>
          <w:rtl/>
        </w:rPr>
        <w:t>(2)</w:t>
      </w: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ואולם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על אף הוראות פסקה (1)</w:t>
      </w:r>
      <w:r w:rsidRPr="00562361">
        <w:rPr>
          <w:rStyle w:val="default"/>
          <w:rFonts w:cs="FrankRuehl" w:hint="cs"/>
          <w:vanish/>
          <w:sz w:val="22"/>
          <w:szCs w:val="22"/>
          <w:shd w:val="clear" w:color="auto" w:fill="FFFF99"/>
          <w:rtl/>
        </w:rPr>
        <w:t xml:space="preserve"> לגבי מכירת זכות במקרקעין לאחר יום התחילה בידי חברה כמשמעות</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 xml:space="preserve"> בח</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ק החברות, התשנ"ט- 1999, שהכנס</w:t>
      </w:r>
      <w:r w:rsidRPr="00562361">
        <w:rPr>
          <w:rStyle w:val="default"/>
          <w:rFonts w:cs="FrankRuehl"/>
          <w:vanish/>
          <w:sz w:val="22"/>
          <w:szCs w:val="22"/>
          <w:shd w:val="clear" w:color="auto" w:fill="FFFF99"/>
          <w:rtl/>
        </w:rPr>
        <w:t>תה</w:t>
      </w:r>
      <w:r w:rsidRPr="00562361">
        <w:rPr>
          <w:rStyle w:val="default"/>
          <w:rFonts w:cs="FrankRuehl" w:hint="cs"/>
          <w:vanish/>
          <w:sz w:val="22"/>
          <w:szCs w:val="22"/>
          <w:shd w:val="clear" w:color="auto" w:fill="FFFF99"/>
          <w:rtl/>
        </w:rPr>
        <w:t xml:space="preserve"> מעסק (ב</w:t>
      </w:r>
      <w:r w:rsidRPr="00562361">
        <w:rPr>
          <w:rStyle w:val="default"/>
          <w:rFonts w:cs="FrankRuehl"/>
          <w:vanish/>
          <w:sz w:val="22"/>
          <w:szCs w:val="22"/>
          <w:shd w:val="clear" w:color="auto" w:fill="FFFF99"/>
          <w:rtl/>
        </w:rPr>
        <w:t>ס</w:t>
      </w:r>
      <w:r w:rsidRPr="00562361">
        <w:rPr>
          <w:rStyle w:val="default"/>
          <w:rFonts w:cs="FrankRuehl" w:hint="cs"/>
          <w:vanish/>
          <w:sz w:val="22"/>
          <w:szCs w:val="22"/>
          <w:shd w:val="clear" w:color="auto" w:fill="FFFF99"/>
          <w:rtl/>
        </w:rPr>
        <w:t xml:space="preserve">עיף זה - חברה) או בידי יחיד שקיבל </w:t>
      </w:r>
      <w:r w:rsidRPr="00562361">
        <w:rPr>
          <w:rStyle w:val="default"/>
          <w:rFonts w:cs="FrankRuehl"/>
          <w:vanish/>
          <w:sz w:val="22"/>
          <w:szCs w:val="22"/>
          <w:shd w:val="clear" w:color="auto" w:fill="FFFF99"/>
          <w:rtl/>
        </w:rPr>
        <w:t>ז</w:t>
      </w:r>
      <w:r w:rsidRPr="00562361">
        <w:rPr>
          <w:rStyle w:val="default"/>
          <w:rFonts w:cs="FrankRuehl" w:hint="cs"/>
          <w:vanish/>
          <w:sz w:val="22"/>
          <w:szCs w:val="22"/>
          <w:shd w:val="clear" w:color="auto" w:fill="FFFF99"/>
          <w:rtl/>
        </w:rPr>
        <w:t>כ</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 xml:space="preserve">ת במקרקעין בפירוק החברה, החל בשנת המס 2005 ייווסף לשיעור המס לפי סעיף קטן זה 1% לכל שנת מס החל בשנת המס 2005 ועד לשנת המכירה, </w:t>
      </w:r>
      <w:r w:rsidRPr="00562361">
        <w:rPr>
          <w:rStyle w:val="default"/>
          <w:rFonts w:cs="FrankRuehl" w:hint="cs"/>
          <w:strike/>
          <w:vanish/>
          <w:sz w:val="22"/>
          <w:szCs w:val="22"/>
          <w:shd w:val="clear" w:color="auto" w:fill="FFFF99"/>
          <w:rtl/>
        </w:rPr>
        <w:t>ובלבד ששיעור המס לא יעלה על השיעור הקבוע בסעיפים קטנים (א) או (ב)(1), לפי הענין</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ואולם אם שיעור המס בשנת מכירה לפי הוראות סעיף קטן זה הוא 25% או יותר, יחויב השבח במס לפי הוראות סעיפים קטנים (א) או (ב), לפי הענין ו-(ג)</w:t>
      </w:r>
      <w:r w:rsidRPr="00562361">
        <w:rPr>
          <w:rStyle w:val="default"/>
          <w:rFonts w:cs="FrankRuehl" w:hint="cs"/>
          <w:vanish/>
          <w:sz w:val="22"/>
          <w:szCs w:val="22"/>
          <w:shd w:val="clear" w:color="auto" w:fill="FFFF99"/>
          <w:rtl/>
        </w:rPr>
        <w:t>.</w:t>
      </w:r>
    </w:p>
    <w:p w:rsidR="00DF489B" w:rsidRPr="00562361" w:rsidRDefault="00DF489B">
      <w:pPr>
        <w:pStyle w:val="P0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(ד1)</w:t>
      </w:r>
      <w:r w:rsidRPr="00562361">
        <w:rPr>
          <w:rStyle w:val="default"/>
          <w:rFonts w:cs="FrankRuehl"/>
          <w:vanish/>
          <w:sz w:val="22"/>
          <w:szCs w:val="22"/>
          <w:shd w:val="clear" w:color="auto" w:fill="FFFF99"/>
          <w:rtl/>
        </w:rPr>
        <w:tab/>
        <w:t>(1)</w:t>
      </w:r>
      <w:r w:rsidRPr="00562361">
        <w:rPr>
          <w:rStyle w:val="default"/>
          <w:rFonts w:cs="FrankRuehl"/>
          <w:vanish/>
          <w:sz w:val="22"/>
          <w:szCs w:val="22"/>
          <w:shd w:val="clear" w:color="auto" w:fill="FFFF99"/>
          <w:rtl/>
        </w:rPr>
        <w:tab/>
        <w:t>במכ</w:t>
      </w:r>
      <w:r w:rsidRPr="00562361">
        <w:rPr>
          <w:rStyle w:val="default"/>
          <w:rFonts w:cs="FrankRuehl" w:hint="cs"/>
          <w:vanish/>
          <w:sz w:val="22"/>
          <w:szCs w:val="22"/>
          <w:shd w:val="clear" w:color="auto" w:fill="FFFF99"/>
          <w:rtl/>
        </w:rPr>
        <w:t>ירת זכות במקרקעין שיום הרכישה שלה היה</w:t>
      </w:r>
      <w:r w:rsidRPr="00562361">
        <w:rPr>
          <w:rStyle w:val="default"/>
          <w:rFonts w:cs="FrankRuehl"/>
          <w:vanish/>
          <w:sz w:val="22"/>
          <w:szCs w:val="22"/>
          <w:shd w:val="clear" w:color="auto" w:fill="FFFF99"/>
          <w:rtl/>
        </w:rPr>
        <w:t xml:space="preserve"> בתק</w:t>
      </w:r>
      <w:r w:rsidRPr="00562361">
        <w:rPr>
          <w:rStyle w:val="default"/>
          <w:rFonts w:cs="FrankRuehl" w:hint="cs"/>
          <w:vanish/>
          <w:sz w:val="22"/>
          <w:szCs w:val="22"/>
          <w:shd w:val="clear" w:color="auto" w:fill="FFFF99"/>
          <w:rtl/>
        </w:rPr>
        <w:t>ופה שמיום התחילה עד יום כ"ו בטבת התשס"ג (31 בדצמבר 2002) זכאי המוכר להנחה בשיעור של 20% מהמס החל לפי סעיף זה;</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(2)</w:t>
      </w:r>
      <w:r w:rsidRPr="00562361">
        <w:rPr>
          <w:rStyle w:val="default"/>
          <w:rFonts w:cs="FrankRuehl"/>
          <w:vanish/>
          <w:sz w:val="22"/>
          <w:szCs w:val="22"/>
          <w:shd w:val="clear" w:color="auto" w:fill="FFFF99"/>
          <w:rtl/>
        </w:rPr>
        <w:tab/>
        <w:t>במכ</w:t>
      </w:r>
      <w:r w:rsidRPr="00562361">
        <w:rPr>
          <w:rStyle w:val="default"/>
          <w:rFonts w:cs="FrankRuehl" w:hint="cs"/>
          <w:vanish/>
          <w:sz w:val="22"/>
          <w:szCs w:val="22"/>
          <w:shd w:val="clear" w:color="auto" w:fill="FFFF99"/>
          <w:rtl/>
        </w:rPr>
        <w:t>ירת זכות במק</w:t>
      </w:r>
      <w:r w:rsidRPr="00562361">
        <w:rPr>
          <w:rStyle w:val="default"/>
          <w:rFonts w:cs="FrankRuehl"/>
          <w:vanish/>
          <w:sz w:val="22"/>
          <w:szCs w:val="22"/>
          <w:shd w:val="clear" w:color="auto" w:fill="FFFF99"/>
          <w:rtl/>
        </w:rPr>
        <w:t>רקעי</w:t>
      </w:r>
      <w:r w:rsidRPr="00562361">
        <w:rPr>
          <w:rStyle w:val="default"/>
          <w:rFonts w:cs="FrankRuehl" w:hint="cs"/>
          <w:vanish/>
          <w:sz w:val="22"/>
          <w:szCs w:val="22"/>
          <w:shd w:val="clear" w:color="auto" w:fill="FFFF99"/>
          <w:rtl/>
        </w:rPr>
        <w:t xml:space="preserve">ן שיום הרכישה שלה היה בתקופה שמיום כ"ז בטבת התשס"ג (1 בינואר 2003) עד </w:t>
      </w:r>
      <w:r w:rsidRPr="00562361">
        <w:rPr>
          <w:rStyle w:val="default"/>
          <w:rFonts w:cs="FrankRuehl"/>
          <w:vanish/>
          <w:sz w:val="22"/>
          <w:szCs w:val="22"/>
          <w:shd w:val="clear" w:color="auto" w:fill="FFFF99"/>
          <w:rtl/>
        </w:rPr>
        <w:t>יו</w:t>
      </w:r>
      <w:r w:rsidRPr="00562361">
        <w:rPr>
          <w:rStyle w:val="default"/>
          <w:rFonts w:cs="FrankRuehl" w:hint="cs"/>
          <w:vanish/>
          <w:sz w:val="22"/>
          <w:szCs w:val="22"/>
          <w:shd w:val="clear" w:color="auto" w:fill="FFFF99"/>
          <w:rtl/>
        </w:rPr>
        <w:t xml:space="preserve">ם </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ב</w:t>
      </w:r>
      <w:r w:rsidRPr="00562361">
        <w:rPr>
          <w:rStyle w:val="default"/>
          <w:rFonts w:cs="FrankRuehl" w:hint="cs"/>
          <w:vanish/>
          <w:sz w:val="22"/>
          <w:szCs w:val="22"/>
          <w:shd w:val="clear" w:color="auto" w:fill="FFFF99"/>
          <w:rtl/>
        </w:rPr>
        <w:t>טבת התשס"ג (31 בדצמבר 2003), זכאי המוכר להנחה בשיעור של 10% מהמס החל לפי סעיף זה;</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(3)</w:t>
      </w:r>
      <w:r w:rsidRPr="00562361">
        <w:rPr>
          <w:rStyle w:val="default"/>
          <w:rFonts w:cs="FrankRuehl"/>
          <w:vanish/>
          <w:sz w:val="22"/>
          <w:szCs w:val="22"/>
          <w:shd w:val="clear" w:color="auto" w:fill="FFFF99"/>
          <w:rtl/>
        </w:rPr>
        <w:tab/>
        <w:t>האמ</w:t>
      </w:r>
      <w:r w:rsidRPr="00562361">
        <w:rPr>
          <w:rStyle w:val="default"/>
          <w:rFonts w:cs="FrankRuehl" w:hint="cs"/>
          <w:vanish/>
          <w:sz w:val="22"/>
          <w:szCs w:val="22"/>
          <w:shd w:val="clear" w:color="auto" w:fill="FFFF99"/>
          <w:rtl/>
        </w:rPr>
        <w:t xml:space="preserve">ור בפסקאות (1) ו-(2) לא יחול לגבי מכירת זכות במקרקעין </w:t>
      </w:r>
      <w:r w:rsidRPr="00562361">
        <w:rPr>
          <w:rStyle w:val="default"/>
          <w:rFonts w:cs="FrankRuehl" w:hint="cs"/>
          <w:strike/>
          <w:vanish/>
          <w:sz w:val="22"/>
          <w:szCs w:val="22"/>
          <w:shd w:val="clear" w:color="auto" w:fill="FFFF99"/>
          <w:rtl/>
        </w:rPr>
        <w:t>במקרקעין שהם קרקע, ובלבד שנתקיימו</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במקרקעין שהיו ביום רכישתם קרקע, אלא אם כן התקיימו</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כל</w:t>
      </w:r>
      <w:r w:rsidRPr="00562361">
        <w:rPr>
          <w:rStyle w:val="default"/>
          <w:rFonts w:cs="FrankRuehl" w:hint="cs"/>
          <w:vanish/>
          <w:sz w:val="22"/>
          <w:szCs w:val="22"/>
          <w:shd w:val="clear" w:color="auto" w:fill="FFFF99"/>
          <w:rtl/>
        </w:rPr>
        <w:t xml:space="preserve"> אלה:</w:t>
      </w:r>
    </w:p>
    <w:p w:rsidR="00DF489B" w:rsidRPr="00562361" w:rsidRDefault="00DF489B">
      <w:pPr>
        <w:pStyle w:val="P33"/>
        <w:spacing w:before="0"/>
        <w:ind w:left="1474"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קיי</w:t>
      </w:r>
      <w:r w:rsidRPr="00562361">
        <w:rPr>
          <w:rStyle w:val="default"/>
          <w:rFonts w:cs="FrankRuehl" w:hint="cs"/>
          <w:vanish/>
          <w:sz w:val="22"/>
          <w:szCs w:val="22"/>
          <w:shd w:val="clear" w:color="auto" w:fill="FFFF99"/>
          <w:rtl/>
        </w:rPr>
        <w:t>מת תכנית, כמשמעותה בחוק ה</w:t>
      </w:r>
      <w:r w:rsidRPr="00562361">
        <w:rPr>
          <w:rStyle w:val="default"/>
          <w:rFonts w:cs="FrankRuehl"/>
          <w:vanish/>
          <w:sz w:val="22"/>
          <w:szCs w:val="22"/>
          <w:shd w:val="clear" w:color="auto" w:fill="FFFF99"/>
          <w:rtl/>
        </w:rPr>
        <w:t>ת</w:t>
      </w:r>
      <w:r w:rsidRPr="00562361">
        <w:rPr>
          <w:rStyle w:val="default"/>
          <w:rFonts w:cs="FrankRuehl" w:hint="cs"/>
          <w:vanish/>
          <w:sz w:val="22"/>
          <w:szCs w:val="22"/>
          <w:shd w:val="clear" w:color="auto" w:fill="FFFF99"/>
          <w:rtl/>
        </w:rPr>
        <w:t>כנון והבניה (בסעיף זה - התכנית</w:t>
      </w:r>
      <w:r w:rsidRPr="00562361">
        <w:rPr>
          <w:rStyle w:val="default"/>
          <w:rFonts w:cs="FrankRuehl"/>
          <w:vanish/>
          <w:sz w:val="22"/>
          <w:szCs w:val="22"/>
          <w:shd w:val="clear" w:color="auto" w:fill="FFFF99"/>
          <w:rtl/>
        </w:rPr>
        <w:t>), המ</w:t>
      </w:r>
      <w:r w:rsidRPr="00562361">
        <w:rPr>
          <w:rStyle w:val="default"/>
          <w:rFonts w:cs="FrankRuehl" w:hint="cs"/>
          <w:vanish/>
          <w:sz w:val="22"/>
          <w:szCs w:val="22"/>
          <w:shd w:val="clear" w:color="auto" w:fill="FFFF99"/>
          <w:rtl/>
        </w:rPr>
        <w:t>ת</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רה בניה על הקרקע;</w:t>
      </w:r>
    </w:p>
    <w:p w:rsidR="00DF489B" w:rsidRPr="00562361" w:rsidRDefault="00DF489B">
      <w:pPr>
        <w:pStyle w:val="P33"/>
        <w:spacing w:before="0"/>
        <w:ind w:left="1474"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(ב)</w:t>
      </w:r>
      <w:r w:rsidRPr="00562361">
        <w:rPr>
          <w:rStyle w:val="default"/>
          <w:rFonts w:cs="FrankRuehl"/>
          <w:vanish/>
          <w:sz w:val="22"/>
          <w:szCs w:val="22"/>
          <w:shd w:val="clear" w:color="auto" w:fill="FFFF99"/>
          <w:rtl/>
        </w:rPr>
        <w:tab/>
        <w:t xml:space="preserve">לא </w:t>
      </w:r>
      <w:r w:rsidRPr="00562361">
        <w:rPr>
          <w:rStyle w:val="default"/>
          <w:rFonts w:cs="FrankRuehl" w:hint="cs"/>
          <w:vanish/>
          <w:sz w:val="22"/>
          <w:szCs w:val="22"/>
          <w:shd w:val="clear" w:color="auto" w:fill="FFFF99"/>
          <w:rtl/>
        </w:rPr>
        <w:t>יאוחר מתום 5 שנים מיום הרכישה, נבנה על הקרקע בנין ששטחו לפחות 70% מהשטח הכולל הניתן לבניה לפי התכנית החלה על הקרקע במועד שבו ראוי הבנין לשימוש או במועד</w:t>
      </w:r>
      <w:r w:rsidRPr="00562361">
        <w:rPr>
          <w:rStyle w:val="default"/>
          <w:rFonts w:cs="FrankRuehl"/>
          <w:vanish/>
          <w:sz w:val="22"/>
          <w:szCs w:val="22"/>
          <w:shd w:val="clear" w:color="auto" w:fill="FFFF99"/>
          <w:rtl/>
        </w:rPr>
        <w:t xml:space="preserve"> קבל</w:t>
      </w:r>
      <w:r w:rsidRPr="00562361">
        <w:rPr>
          <w:rStyle w:val="default"/>
          <w:rFonts w:cs="FrankRuehl" w:hint="cs"/>
          <w:vanish/>
          <w:sz w:val="22"/>
          <w:szCs w:val="22"/>
          <w:shd w:val="clear" w:color="auto" w:fill="FFFF99"/>
          <w:rtl/>
        </w:rPr>
        <w:t xml:space="preserve">ת אישור לאספקת שירותים כמשמעותו בסעיף </w:t>
      </w:r>
      <w:r w:rsidRPr="00562361">
        <w:rPr>
          <w:rStyle w:val="default"/>
          <w:rFonts w:cs="FrankRuehl"/>
          <w:vanish/>
          <w:sz w:val="22"/>
          <w:szCs w:val="22"/>
          <w:shd w:val="clear" w:color="auto" w:fill="FFFF99"/>
          <w:rtl/>
        </w:rPr>
        <w:t>19(4)(</w:t>
      </w:r>
      <w:r w:rsidRPr="00562361">
        <w:rPr>
          <w:rStyle w:val="default"/>
          <w:rFonts w:cs="FrankRuehl" w:hint="cs"/>
          <w:vanish/>
          <w:sz w:val="22"/>
          <w:szCs w:val="22"/>
          <w:shd w:val="clear" w:color="auto" w:fill="FFFF99"/>
          <w:rtl/>
        </w:rPr>
        <w:t>ב), לפי המוקדם;</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(4)</w:t>
      </w:r>
      <w:r w:rsidRPr="00562361">
        <w:rPr>
          <w:rStyle w:val="default"/>
          <w:rFonts w:cs="FrankRuehl"/>
          <w:vanish/>
          <w:sz w:val="22"/>
          <w:szCs w:val="22"/>
          <w:shd w:val="clear" w:color="auto" w:fill="FFFF99"/>
          <w:rtl/>
        </w:rPr>
        <w:tab/>
        <w:t>האמ</w:t>
      </w:r>
      <w:r w:rsidRPr="00562361">
        <w:rPr>
          <w:rStyle w:val="default"/>
          <w:rFonts w:cs="FrankRuehl" w:hint="cs"/>
          <w:vanish/>
          <w:sz w:val="22"/>
          <w:szCs w:val="22"/>
          <w:shd w:val="clear" w:color="auto" w:fill="FFFF99"/>
          <w:rtl/>
        </w:rPr>
        <w:t>ור</w:t>
      </w:r>
      <w:r w:rsidRPr="00562361">
        <w:rPr>
          <w:rStyle w:val="default"/>
          <w:rFonts w:cs="FrankRuehl"/>
          <w:vanish/>
          <w:sz w:val="22"/>
          <w:szCs w:val="22"/>
          <w:shd w:val="clear" w:color="auto" w:fill="FFFF99"/>
          <w:rtl/>
        </w:rPr>
        <w:t xml:space="preserve"> ב</w:t>
      </w:r>
      <w:r w:rsidRPr="00562361">
        <w:rPr>
          <w:rStyle w:val="default"/>
          <w:rFonts w:cs="FrankRuehl" w:hint="cs"/>
          <w:vanish/>
          <w:sz w:val="22"/>
          <w:szCs w:val="22"/>
          <w:shd w:val="clear" w:color="auto" w:fill="FFFF99"/>
          <w:rtl/>
        </w:rPr>
        <w:t>סע</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ף</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קטן זה לא יחול על מכירת זכות במקרקעין שהתקבלה בידי המוכר באחד מאלה:</w:t>
      </w:r>
    </w:p>
    <w:p w:rsidR="00DF489B" w:rsidRPr="00562361" w:rsidRDefault="00DF489B">
      <w:pPr>
        <w:pStyle w:val="P33"/>
        <w:spacing w:before="0"/>
        <w:ind w:left="1474"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לפי</w:t>
      </w:r>
      <w:r w:rsidRPr="00562361">
        <w:rPr>
          <w:rStyle w:val="default"/>
          <w:rFonts w:cs="FrankRuehl" w:hint="cs"/>
          <w:vanish/>
          <w:sz w:val="22"/>
          <w:szCs w:val="22"/>
          <w:shd w:val="clear" w:color="auto" w:fill="FFFF99"/>
          <w:rtl/>
        </w:rPr>
        <w:t xml:space="preserve"> סעיף 70 או לפי חלק ה'2 לפקודה;</w:t>
      </w:r>
    </w:p>
    <w:p w:rsidR="00DF489B" w:rsidRPr="00562361" w:rsidRDefault="00DF489B">
      <w:pPr>
        <w:pStyle w:val="P33"/>
        <w:spacing w:before="0"/>
        <w:ind w:left="1474"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(ב)</w:t>
      </w:r>
      <w:r w:rsidRPr="00562361">
        <w:rPr>
          <w:rStyle w:val="default"/>
          <w:rFonts w:cs="FrankRuehl"/>
          <w:vanish/>
          <w:sz w:val="22"/>
          <w:szCs w:val="22"/>
          <w:shd w:val="clear" w:color="auto" w:fill="FFFF99"/>
          <w:rtl/>
        </w:rPr>
        <w:tab/>
        <w:t>בלא</w:t>
      </w:r>
      <w:r w:rsidRPr="00562361">
        <w:rPr>
          <w:rStyle w:val="default"/>
          <w:rFonts w:cs="FrankRuehl" w:hint="cs"/>
          <w:vanish/>
          <w:sz w:val="22"/>
          <w:szCs w:val="22"/>
          <w:shd w:val="clear" w:color="auto" w:fill="FFFF99"/>
          <w:rtl/>
        </w:rPr>
        <w:t xml:space="preserve"> תמורה;</w:t>
      </w:r>
    </w:p>
    <w:p w:rsidR="00DF489B" w:rsidRPr="00562361" w:rsidRDefault="00DF489B">
      <w:pPr>
        <w:pStyle w:val="P33"/>
        <w:spacing w:before="0"/>
        <w:ind w:left="1474"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(ג)</w:t>
      </w:r>
      <w:r w:rsidRPr="00562361">
        <w:rPr>
          <w:rStyle w:val="default"/>
          <w:rFonts w:cs="FrankRuehl"/>
          <w:vanish/>
          <w:sz w:val="22"/>
          <w:szCs w:val="22"/>
          <w:shd w:val="clear" w:color="auto" w:fill="FFFF99"/>
          <w:rtl/>
        </w:rPr>
        <w:tab/>
        <w:t>במס</w:t>
      </w:r>
      <w:r w:rsidRPr="00562361">
        <w:rPr>
          <w:rStyle w:val="default"/>
          <w:rFonts w:cs="FrankRuehl" w:hint="cs"/>
          <w:vanish/>
          <w:sz w:val="22"/>
          <w:szCs w:val="22"/>
          <w:shd w:val="clear" w:color="auto" w:fill="FFFF99"/>
          <w:rtl/>
        </w:rPr>
        <w:t xml:space="preserve">גרת חילוף זכויות במקרקעין לפי פרק </w:t>
      </w:r>
      <w:r w:rsidRPr="00562361">
        <w:rPr>
          <w:rStyle w:val="default"/>
          <w:rFonts w:cs="FrankRuehl"/>
          <w:vanish/>
          <w:sz w:val="22"/>
          <w:szCs w:val="22"/>
          <w:shd w:val="clear" w:color="auto" w:fill="FFFF99"/>
          <w:rtl/>
        </w:rPr>
        <w:t>חמיש</w:t>
      </w:r>
      <w:r w:rsidRPr="00562361">
        <w:rPr>
          <w:rStyle w:val="default"/>
          <w:rFonts w:cs="FrankRuehl" w:hint="cs"/>
          <w:vanish/>
          <w:sz w:val="22"/>
          <w:szCs w:val="22"/>
          <w:shd w:val="clear" w:color="auto" w:fill="FFFF99"/>
          <w:rtl/>
        </w:rPr>
        <w:t xml:space="preserve">י 3; </w:t>
      </w:r>
    </w:p>
    <w:p w:rsidR="00DF489B" w:rsidRPr="00562361" w:rsidRDefault="00DF489B">
      <w:pPr>
        <w:pStyle w:val="P33"/>
        <w:spacing w:before="0"/>
        <w:ind w:left="1474"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(ד)</w:t>
      </w:r>
      <w:r w:rsidRPr="00562361">
        <w:rPr>
          <w:rStyle w:val="default"/>
          <w:rFonts w:cs="FrankRuehl"/>
          <w:vanish/>
          <w:sz w:val="22"/>
          <w:szCs w:val="22"/>
          <w:shd w:val="clear" w:color="auto" w:fill="FFFF99"/>
          <w:rtl/>
        </w:rPr>
        <w:tab/>
        <w:t>הזכ</w:t>
      </w:r>
      <w:r w:rsidRPr="00562361">
        <w:rPr>
          <w:rStyle w:val="default"/>
          <w:rFonts w:cs="FrankRuehl" w:hint="cs"/>
          <w:vanish/>
          <w:sz w:val="22"/>
          <w:szCs w:val="22"/>
          <w:shd w:val="clear" w:color="auto" w:fill="FFFF99"/>
          <w:rtl/>
        </w:rPr>
        <w:t xml:space="preserve">ות הועברה מקרוב; לענין זה, "קרוב" - </w:t>
      </w:r>
      <w:r w:rsidRPr="00562361">
        <w:rPr>
          <w:rFonts w:cs="FrankRuehl"/>
          <w:vanish/>
          <w:sz w:val="22"/>
          <w:szCs w:val="22"/>
          <w:shd w:val="clear" w:color="auto" w:fill="FFFF99"/>
          <w:rtl/>
        </w:rPr>
        <w:t> </w:t>
      </w:r>
      <w:r w:rsidRPr="00562361">
        <w:rPr>
          <w:rStyle w:val="default"/>
          <w:rFonts w:cs="FrankRuehl"/>
          <w:vanish/>
          <w:sz w:val="22"/>
          <w:szCs w:val="22"/>
          <w:shd w:val="clear" w:color="auto" w:fill="FFFF99"/>
          <w:rtl/>
        </w:rPr>
        <w:t xml:space="preserve"> כהג</w:t>
      </w:r>
      <w:r w:rsidRPr="00562361">
        <w:rPr>
          <w:rStyle w:val="default"/>
          <w:rFonts w:cs="FrankRuehl" w:hint="cs"/>
          <w:vanish/>
          <w:sz w:val="22"/>
          <w:szCs w:val="22"/>
          <w:shd w:val="clear" w:color="auto" w:fill="FFFF99"/>
          <w:rtl/>
        </w:rPr>
        <w:t>דרתו בסעיף 19(4</w:t>
      </w:r>
      <w:r w:rsidRPr="00562361">
        <w:rPr>
          <w:rStyle w:val="default"/>
          <w:rFonts w:cs="FrankRuehl"/>
          <w:vanish/>
          <w:sz w:val="22"/>
          <w:szCs w:val="22"/>
          <w:shd w:val="clear" w:color="auto" w:fill="FFFF99"/>
          <w:rtl/>
        </w:rPr>
        <w:t>) ו</w:t>
      </w:r>
      <w:r w:rsidRPr="00562361">
        <w:rPr>
          <w:rStyle w:val="default"/>
          <w:rFonts w:cs="FrankRuehl" w:hint="cs"/>
          <w:vanish/>
          <w:sz w:val="22"/>
          <w:szCs w:val="22"/>
          <w:shd w:val="clear" w:color="auto" w:fill="FFFF99"/>
          <w:rtl/>
        </w:rPr>
        <w:t>המונח "שליטה" בהגדרה</w:t>
      </w:r>
      <w:r w:rsidRPr="00562361">
        <w:rPr>
          <w:rFonts w:cs="FrankRuehl"/>
          <w:vanish/>
          <w:sz w:val="22"/>
          <w:szCs w:val="22"/>
          <w:shd w:val="clear" w:color="auto" w:fill="FFFF99"/>
          <w:rtl/>
        </w:rPr>
        <w:t> </w:t>
      </w:r>
      <w:r w:rsidRPr="00562361">
        <w:rPr>
          <w:rStyle w:val="default"/>
          <w:rFonts w:cs="FrankRuehl"/>
          <w:vanish/>
          <w:sz w:val="22"/>
          <w:szCs w:val="22"/>
          <w:shd w:val="clear" w:color="auto" w:fill="FFFF99"/>
          <w:rtl/>
        </w:rPr>
        <w:t xml:space="preserve"> האמ</w:t>
      </w:r>
      <w:r w:rsidRPr="00562361">
        <w:rPr>
          <w:rStyle w:val="default"/>
          <w:rFonts w:cs="FrankRuehl" w:hint="cs"/>
          <w:vanish/>
          <w:sz w:val="22"/>
          <w:szCs w:val="22"/>
          <w:shd w:val="clear" w:color="auto" w:fill="FFFF99"/>
          <w:rtl/>
        </w:rPr>
        <w:t>ורה יפורש לפי אותו סעיף;</w:t>
      </w:r>
    </w:p>
    <w:p w:rsidR="00DF489B" w:rsidRPr="00562361" w:rsidRDefault="00DF489B">
      <w:pPr>
        <w:pStyle w:val="P33"/>
        <w:spacing w:before="0"/>
        <w:ind w:left="1474"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(ה)</w:t>
      </w:r>
      <w:r w:rsidRPr="00562361">
        <w:rPr>
          <w:rStyle w:val="default"/>
          <w:rFonts w:cs="FrankRuehl"/>
          <w:vanish/>
          <w:sz w:val="22"/>
          <w:szCs w:val="22"/>
          <w:shd w:val="clear" w:color="auto" w:fill="FFFF99"/>
          <w:rtl/>
        </w:rPr>
        <w:tab/>
        <w:t>הזכ</w:t>
      </w:r>
      <w:r w:rsidRPr="00562361">
        <w:rPr>
          <w:rStyle w:val="default"/>
          <w:rFonts w:cs="FrankRuehl" w:hint="cs"/>
          <w:vanish/>
          <w:sz w:val="22"/>
          <w:szCs w:val="22"/>
          <w:shd w:val="clear" w:color="auto" w:fill="FFFF99"/>
          <w:rtl/>
        </w:rPr>
        <w:t>ות היא במקרקעין שהיו מלאי עסקי בעסק והפכו לנכס קבוע באותו העסק כאמור בסעיף 85 לפקודה.</w:t>
      </w:r>
    </w:p>
    <w:p w:rsidR="00DF489B" w:rsidRPr="00562361" w:rsidRDefault="00DF489B">
      <w:pPr>
        <w:pStyle w:val="P0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ab/>
        <w:t>(ה)</w:t>
      </w: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 xml:space="preserve"> (1)</w:t>
      </w:r>
      <w:r w:rsidRPr="00562361">
        <w:rPr>
          <w:rStyle w:val="default"/>
          <w:rFonts w:cs="FrankRuehl"/>
          <w:vanish/>
          <w:sz w:val="22"/>
          <w:szCs w:val="22"/>
          <w:shd w:val="clear" w:color="auto" w:fill="FFFF99"/>
          <w:rtl/>
        </w:rPr>
        <w:tab/>
        <w:t>המו</w:t>
      </w:r>
      <w:r w:rsidRPr="00562361">
        <w:rPr>
          <w:rStyle w:val="default"/>
          <w:rFonts w:cs="FrankRuehl" w:hint="cs"/>
          <w:vanish/>
          <w:sz w:val="22"/>
          <w:szCs w:val="22"/>
          <w:shd w:val="clear" w:color="auto" w:fill="FFFF99"/>
          <w:rtl/>
        </w:rPr>
        <w:t>כר רשאי לבקש כי המס על השבח הריאלי יחושב כאילו נבע השבח בחלקים שנתיים שוו</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ם</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תוך תקופה שאינה עולה</w:t>
      </w:r>
      <w:r w:rsidRPr="00562361">
        <w:rPr>
          <w:rStyle w:val="default"/>
          <w:rFonts w:cs="FrankRuehl"/>
          <w:vanish/>
          <w:sz w:val="22"/>
          <w:szCs w:val="22"/>
          <w:shd w:val="clear" w:color="auto" w:fill="FFFF99"/>
          <w:rtl/>
        </w:rPr>
        <w:t xml:space="preserve"> ע</w:t>
      </w:r>
      <w:r w:rsidRPr="00562361">
        <w:rPr>
          <w:rStyle w:val="default"/>
          <w:rFonts w:cs="FrankRuehl" w:hint="cs"/>
          <w:vanish/>
          <w:sz w:val="22"/>
          <w:szCs w:val="22"/>
          <w:shd w:val="clear" w:color="auto" w:fill="FFFF99"/>
          <w:rtl/>
        </w:rPr>
        <w:t>ל ארבע שנות מס או על תקופת הבעלות בנכס, לפי הקצרה שבהן, והמסתיימת בשנת המס שבה נבע השבח (להלן - תקופת הפריסה), כדלקמן:</w:t>
      </w:r>
    </w:p>
    <w:p w:rsidR="00DF489B" w:rsidRPr="00562361" w:rsidRDefault="00DF489B">
      <w:pPr>
        <w:pStyle w:val="P33"/>
        <w:spacing w:before="0"/>
        <w:ind w:left="1474"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בכל</w:t>
      </w:r>
      <w:r w:rsidRPr="00562361">
        <w:rPr>
          <w:rStyle w:val="default"/>
          <w:rFonts w:cs="FrankRuehl" w:hint="cs"/>
          <w:vanish/>
          <w:sz w:val="22"/>
          <w:szCs w:val="22"/>
          <w:shd w:val="clear" w:color="auto" w:fill="FFFF99"/>
          <w:rtl/>
        </w:rPr>
        <w:t xml:space="preserve"> אחת משנות המס בתקופת הפריס</w:t>
      </w:r>
      <w:r w:rsidRPr="00562361">
        <w:rPr>
          <w:rStyle w:val="default"/>
          <w:rFonts w:cs="FrankRuehl"/>
          <w:vanish/>
          <w:sz w:val="22"/>
          <w:szCs w:val="22"/>
          <w:shd w:val="clear" w:color="auto" w:fill="FFFF99"/>
          <w:rtl/>
        </w:rPr>
        <w:t>ה - חל</w:t>
      </w:r>
      <w:r w:rsidRPr="00562361">
        <w:rPr>
          <w:rStyle w:val="default"/>
          <w:rFonts w:cs="FrankRuehl" w:hint="cs"/>
          <w:vanish/>
          <w:sz w:val="22"/>
          <w:szCs w:val="22"/>
          <w:shd w:val="clear" w:color="auto" w:fill="FFFF99"/>
          <w:rtl/>
        </w:rPr>
        <w:t>ק השבח הריאלי יצורף להכנסה החייבת הק</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בעת של המוכר באותה שנת המס, וחישוב</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ה</w:t>
      </w:r>
      <w:r w:rsidRPr="00562361">
        <w:rPr>
          <w:rStyle w:val="default"/>
          <w:rFonts w:cs="FrankRuehl"/>
          <w:vanish/>
          <w:sz w:val="22"/>
          <w:szCs w:val="22"/>
          <w:shd w:val="clear" w:color="auto" w:fill="FFFF99"/>
          <w:rtl/>
        </w:rPr>
        <w:t>מ</w:t>
      </w:r>
      <w:r w:rsidRPr="00562361">
        <w:rPr>
          <w:rStyle w:val="default"/>
          <w:rFonts w:cs="FrankRuehl" w:hint="cs"/>
          <w:vanish/>
          <w:sz w:val="22"/>
          <w:szCs w:val="22"/>
          <w:shd w:val="clear" w:color="auto" w:fill="FFFF99"/>
          <w:rtl/>
        </w:rPr>
        <w:t xml:space="preserve">ס ייעשה בהתחשב </w:t>
      </w:r>
      <w:r w:rsidRPr="00562361">
        <w:rPr>
          <w:rStyle w:val="default"/>
          <w:rFonts w:cs="FrankRuehl" w:hint="cs"/>
          <w:strike/>
          <w:vanish/>
          <w:sz w:val="22"/>
          <w:szCs w:val="22"/>
          <w:shd w:val="clear" w:color="auto" w:fill="FFFF99"/>
          <w:rtl/>
        </w:rPr>
        <w:t>ביתרת</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בשיעור המס הקבוע בסעיף קטן (ב), בשיעורי המס החלים על כלל הכנסתו החייבת של המוכר לפי הוראות הפקודה וביתרת</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נק</w:t>
      </w:r>
      <w:r w:rsidRPr="00562361">
        <w:rPr>
          <w:rStyle w:val="default"/>
          <w:rFonts w:cs="FrankRuehl" w:hint="cs"/>
          <w:vanish/>
          <w:sz w:val="22"/>
          <w:szCs w:val="22"/>
          <w:shd w:val="clear" w:color="auto" w:fill="FFFF99"/>
          <w:rtl/>
        </w:rPr>
        <w:t>ודות הזיכוי שזכאי להן המוכר בכל אחת משנות המס בתקופה האמורה;</w:t>
      </w:r>
    </w:p>
    <w:p w:rsidR="00DF489B" w:rsidRPr="00562361" w:rsidRDefault="00DF489B">
      <w:pPr>
        <w:pStyle w:val="P33"/>
        <w:spacing w:before="0"/>
        <w:ind w:left="1474"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(ב)</w:t>
      </w:r>
      <w:r w:rsidRPr="00562361">
        <w:rPr>
          <w:rStyle w:val="default"/>
          <w:rFonts w:cs="FrankRuehl"/>
          <w:vanish/>
          <w:sz w:val="22"/>
          <w:szCs w:val="22"/>
          <w:shd w:val="clear" w:color="auto" w:fill="FFFF99"/>
          <w:rtl/>
        </w:rPr>
        <w:tab/>
        <w:t xml:space="preserve">על </w:t>
      </w:r>
      <w:r w:rsidRPr="00562361">
        <w:rPr>
          <w:rStyle w:val="default"/>
          <w:rFonts w:cs="FrankRuehl" w:hint="cs"/>
          <w:vanish/>
          <w:sz w:val="22"/>
          <w:szCs w:val="22"/>
          <w:shd w:val="clear" w:color="auto" w:fill="FFFF99"/>
          <w:rtl/>
        </w:rPr>
        <w:t>אף הוראות פסקת משנה (א), בשנה שבה נבע הרווח - יחושב המס על חלק השבח המיוחס לה, לפי הא</w:t>
      </w:r>
      <w:r w:rsidRPr="00562361">
        <w:rPr>
          <w:rStyle w:val="default"/>
          <w:rFonts w:cs="FrankRuehl"/>
          <w:vanish/>
          <w:sz w:val="22"/>
          <w:szCs w:val="22"/>
          <w:shd w:val="clear" w:color="auto" w:fill="FFFF99"/>
          <w:rtl/>
        </w:rPr>
        <w:t xml:space="preserve">מור </w:t>
      </w:r>
      <w:r w:rsidRPr="00562361">
        <w:rPr>
          <w:rStyle w:val="default"/>
          <w:rFonts w:cs="FrankRuehl" w:hint="cs"/>
          <w:vanish/>
          <w:sz w:val="22"/>
          <w:szCs w:val="22"/>
          <w:shd w:val="clear" w:color="auto" w:fill="FFFF99"/>
          <w:rtl/>
        </w:rPr>
        <w:t>בסעיף קטן (ב);</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הורא</w:t>
      </w:r>
      <w:r w:rsidRPr="00562361">
        <w:rPr>
          <w:rStyle w:val="default"/>
          <w:rFonts w:cs="FrankRuehl" w:hint="cs"/>
          <w:vanish/>
          <w:sz w:val="22"/>
          <w:szCs w:val="22"/>
          <w:shd w:val="clear" w:color="auto" w:fill="FFFF99"/>
          <w:rtl/>
        </w:rPr>
        <w:t>ות פסקה זו יחולו רק</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אם המוכר הגיש דוחות לפי סעיף 131 ל</w:t>
      </w:r>
      <w:r w:rsidRPr="00562361">
        <w:rPr>
          <w:rStyle w:val="default"/>
          <w:rFonts w:cs="FrankRuehl"/>
          <w:vanish/>
          <w:sz w:val="22"/>
          <w:szCs w:val="22"/>
          <w:shd w:val="clear" w:color="auto" w:fill="FFFF99"/>
          <w:rtl/>
        </w:rPr>
        <w:t>פ</w:t>
      </w:r>
      <w:r w:rsidRPr="00562361">
        <w:rPr>
          <w:rStyle w:val="default"/>
          <w:rFonts w:cs="FrankRuehl" w:hint="cs"/>
          <w:vanish/>
          <w:sz w:val="22"/>
          <w:szCs w:val="22"/>
          <w:shd w:val="clear" w:color="auto" w:fill="FFFF99"/>
          <w:rtl/>
        </w:rPr>
        <w:t>ק</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 xml:space="preserve">דה לשנות המס שבתקופת </w:t>
      </w:r>
      <w:r w:rsidRPr="00562361">
        <w:rPr>
          <w:rStyle w:val="default"/>
          <w:rFonts w:cs="FrankRuehl"/>
          <w:vanish/>
          <w:sz w:val="22"/>
          <w:szCs w:val="22"/>
          <w:shd w:val="clear" w:color="auto" w:fill="FFFF99"/>
          <w:rtl/>
        </w:rPr>
        <w:t>הפ</w:t>
      </w:r>
      <w:r w:rsidRPr="00562361">
        <w:rPr>
          <w:rStyle w:val="default"/>
          <w:rFonts w:cs="FrankRuehl" w:hint="cs"/>
          <w:vanish/>
          <w:sz w:val="22"/>
          <w:szCs w:val="22"/>
          <w:shd w:val="clear" w:color="auto" w:fill="FFFF99"/>
          <w:rtl/>
        </w:rPr>
        <w:t>ריסה, למעט שנות מס שלגביהן טרם חלף המועד להגשת אותם דוחות;</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לענ</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 xml:space="preserve">ן פסקה זו - </w:t>
      </w:r>
    </w:p>
    <w:p w:rsidR="00DF489B" w:rsidRPr="00562361" w:rsidRDefault="00DF489B">
      <w:pPr>
        <w:pStyle w:val="P02"/>
        <w:spacing w:before="0"/>
        <w:ind w:left="1474" w:right="1134" w:firstLine="0"/>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"תקו</w:t>
      </w:r>
      <w:r w:rsidRPr="00562361">
        <w:rPr>
          <w:rStyle w:val="default"/>
          <w:rFonts w:cs="FrankRuehl" w:hint="cs"/>
          <w:vanish/>
          <w:sz w:val="22"/>
          <w:szCs w:val="22"/>
          <w:shd w:val="clear" w:color="auto" w:fill="FFFF99"/>
          <w:rtl/>
        </w:rPr>
        <w:t>פת הבעלות בנכס" - תקופה שתחילתה בתחילת שנת המס שלאחר שנת המס שבה הגיעה</w:t>
      </w:r>
      <w:r w:rsidRPr="00562361">
        <w:rPr>
          <w:rStyle w:val="default"/>
          <w:rFonts w:cs="FrankRuehl"/>
          <w:vanish/>
          <w:sz w:val="22"/>
          <w:szCs w:val="22"/>
          <w:shd w:val="clear" w:color="auto" w:fill="FFFF99"/>
          <w:rtl/>
        </w:rPr>
        <w:t xml:space="preserve"> הזכ</w:t>
      </w:r>
      <w:r w:rsidRPr="00562361">
        <w:rPr>
          <w:rStyle w:val="default"/>
          <w:rFonts w:cs="FrankRuehl" w:hint="cs"/>
          <w:vanish/>
          <w:sz w:val="22"/>
          <w:szCs w:val="22"/>
          <w:shd w:val="clear" w:color="auto" w:fill="FFFF99"/>
          <w:rtl/>
        </w:rPr>
        <w:t>ות במקרקעין לידי המוכר וסיומה בתום שנת</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המס שבה יצאה הזכות במקרקעין מידיו;</w:t>
      </w:r>
    </w:p>
    <w:p w:rsidR="00DF489B" w:rsidRPr="00562361" w:rsidRDefault="00DF489B">
      <w:pPr>
        <w:pStyle w:val="P02"/>
        <w:spacing w:before="0"/>
        <w:ind w:left="1474" w:right="1134" w:firstLine="0"/>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"הכנ</w:t>
      </w:r>
      <w:r w:rsidRPr="00562361">
        <w:rPr>
          <w:rStyle w:val="default"/>
          <w:rFonts w:cs="FrankRuehl" w:hint="cs"/>
          <w:vanish/>
          <w:sz w:val="22"/>
          <w:szCs w:val="22"/>
          <w:shd w:val="clear" w:color="auto" w:fill="FFFF99"/>
          <w:rtl/>
        </w:rPr>
        <w:t>סה חייבת" - לרבו</w:t>
      </w:r>
      <w:r w:rsidRPr="00562361">
        <w:rPr>
          <w:rStyle w:val="default"/>
          <w:rFonts w:cs="FrankRuehl"/>
          <w:vanish/>
          <w:sz w:val="22"/>
          <w:szCs w:val="22"/>
          <w:shd w:val="clear" w:color="auto" w:fill="FFFF99"/>
          <w:rtl/>
        </w:rPr>
        <w:t xml:space="preserve">ת </w:t>
      </w:r>
      <w:r w:rsidRPr="00562361">
        <w:rPr>
          <w:rStyle w:val="default"/>
          <w:rFonts w:cs="FrankRuehl" w:hint="cs"/>
          <w:vanish/>
          <w:sz w:val="22"/>
          <w:szCs w:val="22"/>
          <w:shd w:val="clear" w:color="auto" w:fill="FFFF99"/>
          <w:rtl/>
        </w:rPr>
        <w:t>שבח;</w:t>
      </w:r>
    </w:p>
    <w:p w:rsidR="00DF489B" w:rsidRPr="00562361" w:rsidRDefault="00DF489B">
      <w:pPr>
        <w:pStyle w:val="P02"/>
        <w:spacing w:before="0"/>
        <w:ind w:left="1474" w:right="1134" w:firstLine="0"/>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"ההכ</w:t>
      </w:r>
      <w:r w:rsidRPr="00562361">
        <w:rPr>
          <w:rStyle w:val="default"/>
          <w:rFonts w:cs="FrankRuehl" w:hint="cs"/>
          <w:vanish/>
          <w:sz w:val="22"/>
          <w:szCs w:val="22"/>
          <w:shd w:val="clear" w:color="auto" w:fill="FFFF99"/>
          <w:rtl/>
        </w:rPr>
        <w:t>נסה החייבת הקובעת בשנת המ</w:t>
      </w:r>
      <w:r w:rsidRPr="00562361">
        <w:rPr>
          <w:rStyle w:val="default"/>
          <w:rFonts w:cs="FrankRuehl"/>
          <w:vanish/>
          <w:sz w:val="22"/>
          <w:szCs w:val="22"/>
          <w:shd w:val="clear" w:color="auto" w:fill="FFFF99"/>
          <w:rtl/>
        </w:rPr>
        <w:t>ס" - הה</w:t>
      </w:r>
      <w:r w:rsidRPr="00562361">
        <w:rPr>
          <w:rStyle w:val="default"/>
          <w:rFonts w:cs="FrankRuehl" w:hint="cs"/>
          <w:vanish/>
          <w:sz w:val="22"/>
          <w:szCs w:val="22"/>
          <w:shd w:val="clear" w:color="auto" w:fill="FFFF99"/>
          <w:rtl/>
        </w:rPr>
        <w:t>כנסה החייבת במס בשנת המס כפי שנקבעה בשומה סופית, ואם לא נקבעה בשומה סופית, כפי שהוצהרה בדוח שה</w:t>
      </w:r>
      <w:r w:rsidRPr="00562361">
        <w:rPr>
          <w:rStyle w:val="default"/>
          <w:rFonts w:cs="FrankRuehl"/>
          <w:vanish/>
          <w:sz w:val="22"/>
          <w:szCs w:val="22"/>
          <w:shd w:val="clear" w:color="auto" w:fill="FFFF99"/>
          <w:rtl/>
        </w:rPr>
        <w:t>וג</w:t>
      </w:r>
      <w:r w:rsidRPr="00562361">
        <w:rPr>
          <w:rStyle w:val="default"/>
          <w:rFonts w:cs="FrankRuehl" w:hint="cs"/>
          <w:vanish/>
          <w:sz w:val="22"/>
          <w:szCs w:val="22"/>
          <w:shd w:val="clear" w:color="auto" w:fill="FFFF99"/>
          <w:rtl/>
        </w:rPr>
        <w:t>ש לאותה שנה לפי סעיף 131 לפקודה; לגבי שנת מס שהמועד להגשת דוח כאמור לגביה טרם חלף, יראו כהכנסה החייבת במס את ההכנסה החייבת במס בשנת המס האחרונה שלגביה ה</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 xml:space="preserve">גש </w:t>
      </w:r>
      <w:r w:rsidRPr="00562361">
        <w:rPr>
          <w:rStyle w:val="default"/>
          <w:rFonts w:cs="FrankRuehl"/>
          <w:vanish/>
          <w:sz w:val="22"/>
          <w:szCs w:val="22"/>
          <w:shd w:val="clear" w:color="auto" w:fill="FFFF99"/>
          <w:rtl/>
        </w:rPr>
        <w:t>ד</w:t>
      </w:r>
      <w:r w:rsidRPr="00562361">
        <w:rPr>
          <w:rStyle w:val="default"/>
          <w:rFonts w:cs="FrankRuehl" w:hint="cs"/>
          <w:vanish/>
          <w:sz w:val="22"/>
          <w:szCs w:val="22"/>
          <w:shd w:val="clear" w:color="auto" w:fill="FFFF99"/>
          <w:rtl/>
        </w:rPr>
        <w:t>וח, או שלגביה נקבעה שומה סופית, לפי שנ</w:t>
      </w:r>
      <w:r w:rsidRPr="00562361">
        <w:rPr>
          <w:rStyle w:val="default"/>
          <w:rFonts w:cs="FrankRuehl"/>
          <w:vanish/>
          <w:sz w:val="22"/>
          <w:szCs w:val="22"/>
          <w:shd w:val="clear" w:color="auto" w:fill="FFFF99"/>
          <w:rtl/>
        </w:rPr>
        <w:t>ת</w:t>
      </w:r>
      <w:r w:rsidRPr="00562361">
        <w:rPr>
          <w:rStyle w:val="default"/>
          <w:rFonts w:cs="FrankRuehl" w:hint="cs"/>
          <w:vanish/>
          <w:sz w:val="22"/>
          <w:szCs w:val="22"/>
          <w:shd w:val="clear" w:color="auto" w:fill="FFFF99"/>
          <w:rtl/>
        </w:rPr>
        <w:t xml:space="preserve"> המס המאוחרת;</w:t>
      </w:r>
    </w:p>
    <w:p w:rsidR="00DF489B" w:rsidRPr="00562361" w:rsidRDefault="00DF489B">
      <w:pPr>
        <w:pStyle w:val="P02"/>
        <w:spacing w:before="0"/>
        <w:ind w:left="1474" w:right="1134" w:firstLine="0"/>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"שומ</w:t>
      </w:r>
      <w:r w:rsidRPr="00562361">
        <w:rPr>
          <w:rStyle w:val="default"/>
          <w:rFonts w:cs="FrankRuehl" w:hint="cs"/>
          <w:vanish/>
          <w:sz w:val="22"/>
          <w:szCs w:val="22"/>
          <w:shd w:val="clear" w:color="auto" w:fill="FFFF99"/>
          <w:rtl/>
        </w:rPr>
        <w:t>ה סופית" - שו</w:t>
      </w:r>
      <w:r w:rsidRPr="00562361">
        <w:rPr>
          <w:rStyle w:val="default"/>
          <w:rFonts w:cs="FrankRuehl"/>
          <w:vanish/>
          <w:sz w:val="22"/>
          <w:szCs w:val="22"/>
          <w:shd w:val="clear" w:color="auto" w:fill="FFFF99"/>
          <w:rtl/>
        </w:rPr>
        <w:t>מ</w:t>
      </w:r>
      <w:r w:rsidRPr="00562361">
        <w:rPr>
          <w:rStyle w:val="default"/>
          <w:rFonts w:cs="FrankRuehl" w:hint="cs"/>
          <w:vanish/>
          <w:sz w:val="22"/>
          <w:szCs w:val="22"/>
          <w:shd w:val="clear" w:color="auto" w:fill="FFFF99"/>
          <w:rtl/>
        </w:rPr>
        <w:t>ה</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 xml:space="preserve">שאין עליה זכות להשגה </w:t>
      </w:r>
      <w:r w:rsidRPr="00562361">
        <w:rPr>
          <w:rStyle w:val="default"/>
          <w:rFonts w:cs="FrankRuehl"/>
          <w:vanish/>
          <w:sz w:val="22"/>
          <w:szCs w:val="22"/>
          <w:shd w:val="clear" w:color="auto" w:fill="FFFF99"/>
          <w:rtl/>
        </w:rPr>
        <w:t>או</w:t>
      </w:r>
      <w:r w:rsidRPr="00562361">
        <w:rPr>
          <w:rStyle w:val="default"/>
          <w:rFonts w:cs="FrankRuehl" w:hint="cs"/>
          <w:vanish/>
          <w:sz w:val="22"/>
          <w:szCs w:val="22"/>
          <w:shd w:val="clear" w:color="auto" w:fill="FFFF99"/>
          <w:rtl/>
        </w:rPr>
        <w:t xml:space="preserve"> לערעור;</w:t>
      </w:r>
    </w:p>
    <w:p w:rsidR="00DF489B" w:rsidRPr="00562361" w:rsidRDefault="00DF489B">
      <w:pPr>
        <w:pStyle w:val="P02"/>
        <w:spacing w:before="0"/>
        <w:ind w:left="1474" w:right="1134" w:firstLine="0"/>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"המו</w:t>
      </w:r>
      <w:r w:rsidRPr="00562361">
        <w:rPr>
          <w:rStyle w:val="default"/>
          <w:rFonts w:cs="FrankRuehl" w:hint="cs"/>
          <w:vanish/>
          <w:sz w:val="22"/>
          <w:szCs w:val="22"/>
          <w:shd w:val="clear" w:color="auto" w:fill="FFFF99"/>
          <w:rtl/>
        </w:rPr>
        <w:t>כר" - מוכר שהוא תושב ישראל.</w:t>
      </w:r>
    </w:p>
    <w:p w:rsidR="00DF489B" w:rsidRPr="00562361" w:rsidRDefault="00DF489B">
      <w:pPr>
        <w:pStyle w:val="P22"/>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(1א)</w:t>
      </w:r>
      <w:r w:rsidRPr="00562361">
        <w:rPr>
          <w:rStyle w:val="default"/>
          <w:rFonts w:cs="FrankRuehl" w:hint="cs"/>
          <w:vanish/>
          <w:sz w:val="22"/>
          <w:szCs w:val="22"/>
          <w:u w:val="single"/>
          <w:shd w:val="clear" w:color="auto" w:fill="FFFF99"/>
          <w:rtl/>
        </w:rPr>
        <w:tab/>
        <w:t>במכירת זכות במקרקעין או בפעולה באיגוד מקרקעין, כשיום הרכישה של הזכות במקרקעין או הזכות באיגוד המקרקעין, לפי הענין, היה לפני יום התחילה, יחולו הוראות פסקה (1), בשינויים האלה:</w:t>
      </w:r>
    </w:p>
    <w:p w:rsidR="00DF489B" w:rsidRPr="00562361" w:rsidRDefault="00DF489B">
      <w:pPr>
        <w:pStyle w:val="P22"/>
        <w:spacing w:before="0"/>
        <w:ind w:left="1474"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(א)</w:t>
      </w:r>
      <w:r w:rsidRPr="00562361">
        <w:rPr>
          <w:rStyle w:val="default"/>
          <w:rFonts w:cs="FrankRuehl" w:hint="cs"/>
          <w:vanish/>
          <w:sz w:val="22"/>
          <w:szCs w:val="22"/>
          <w:u w:val="single"/>
          <w:shd w:val="clear" w:color="auto" w:fill="FFFF99"/>
          <w:rtl/>
        </w:rPr>
        <w:tab/>
        <w:t>השבח הריאלי עד יום התחילה ויתרת השבח הריאלי יחושבו כפי שהיו מחושבים אילולא הגיש המוכר בקשה כאמור בפסקה (1);</w:t>
      </w:r>
    </w:p>
    <w:p w:rsidR="00DF489B" w:rsidRPr="00562361" w:rsidRDefault="00DF489B">
      <w:pPr>
        <w:pStyle w:val="P22"/>
        <w:spacing w:before="0"/>
        <w:ind w:left="1474"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(ב)</w:t>
      </w:r>
      <w:r w:rsidRPr="00562361">
        <w:rPr>
          <w:rStyle w:val="default"/>
          <w:rFonts w:cs="FrankRuehl" w:hint="cs"/>
          <w:vanish/>
          <w:sz w:val="22"/>
          <w:szCs w:val="22"/>
          <w:u w:val="single"/>
          <w:shd w:val="clear" w:color="auto" w:fill="FFFF99"/>
          <w:rtl/>
        </w:rPr>
        <w:tab/>
        <w:t>חישוב המס ייעשה בהתחשב בשיעורי המס הקבועים בסעיף קטן (ב1), וכן בהתחשב בשיעורי המס החלים על כלל הכנסתו החייבת של המוכר וביתרת נקודות הזיכוי שלהם הוא זכאי, כאמור בפסקה (1);</w:t>
      </w:r>
    </w:p>
    <w:p w:rsidR="00DF489B" w:rsidRPr="00562361" w:rsidRDefault="00DF489B">
      <w:pPr>
        <w:pStyle w:val="P22"/>
        <w:spacing w:before="0"/>
        <w:ind w:left="1474"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(ג)</w:t>
      </w:r>
      <w:r w:rsidRPr="00562361">
        <w:rPr>
          <w:rStyle w:val="default"/>
          <w:rFonts w:cs="FrankRuehl" w:hint="cs"/>
          <w:vanish/>
          <w:sz w:val="22"/>
          <w:szCs w:val="22"/>
          <w:u w:val="single"/>
          <w:shd w:val="clear" w:color="auto" w:fill="FFFF99"/>
          <w:rtl/>
        </w:rPr>
        <w:tab/>
        <w:t>בשנה שבה נבע הרווח, יחושב המס על חלק השבח המיוחס למכירת הזכות במקרקעין או לפעולה באיגוד מקרקעין, לפי האמור בסעיף קטן (ב1).</w:t>
      </w:r>
    </w:p>
    <w:p w:rsidR="00DF489B" w:rsidRPr="00562361" w:rsidRDefault="00DF489B">
      <w:pPr>
        <w:pStyle w:val="P00"/>
        <w:spacing w:before="0"/>
        <w:ind w:left="0" w:right="1134"/>
        <w:rPr>
          <w:rStyle w:val="default"/>
          <w:rFonts w:cs="FrankRuehl" w:hint="cs"/>
          <w:vanish/>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1.1.2007</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56</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396" w:history="1">
        <w:r w:rsidRPr="00562361">
          <w:rPr>
            <w:rStyle w:val="Hyperlink"/>
            <w:rFonts w:cs="FrankRuehl" w:hint="cs"/>
            <w:vanish/>
            <w:szCs w:val="20"/>
            <w:shd w:val="clear" w:color="auto" w:fill="FFFF99"/>
            <w:rtl/>
          </w:rPr>
          <w:t>ס"ח תשס"ה מס' 2023</w:t>
        </w:r>
      </w:hyperlink>
      <w:r w:rsidRPr="00562361">
        <w:rPr>
          <w:rStyle w:val="default"/>
          <w:rFonts w:cs="FrankRuehl" w:hint="cs"/>
          <w:vanish/>
          <w:sz w:val="20"/>
          <w:szCs w:val="20"/>
          <w:shd w:val="clear" w:color="auto" w:fill="FFFF99"/>
          <w:rtl/>
        </w:rPr>
        <w:t xml:space="preserve"> מיום 10.8.2005 עמ' 808 (</w:t>
      </w:r>
      <w:hyperlink r:id="rId397" w:history="1">
        <w:r w:rsidRPr="00562361">
          <w:rPr>
            <w:rStyle w:val="Hyperlink"/>
            <w:rFonts w:cs="FrankRuehl" w:hint="cs"/>
            <w:vanish/>
            <w:szCs w:val="20"/>
            <w:shd w:val="clear" w:color="auto" w:fill="FFFF99"/>
            <w:rtl/>
          </w:rPr>
          <w:t>ה"ח 186</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(א)</w:t>
      </w:r>
      <w:r w:rsidRPr="00562361">
        <w:rPr>
          <w:rStyle w:val="default"/>
          <w:rFonts w:cs="FrankRuehl" w:hint="cs"/>
          <w:vanish/>
          <w:sz w:val="22"/>
          <w:szCs w:val="22"/>
          <w:shd w:val="clear" w:color="auto" w:fill="FFFF99"/>
          <w:rtl/>
        </w:rPr>
        <w:tab/>
        <w:t xml:space="preserve">חבר בני אדם יהיה חייב במס על שבח ריאלי, בשיעור </w:t>
      </w:r>
      <w:r w:rsidRPr="00562361">
        <w:rPr>
          <w:rStyle w:val="default"/>
          <w:rFonts w:cs="FrankRuehl" w:hint="cs"/>
          <w:strike/>
          <w:vanish/>
          <w:sz w:val="22"/>
          <w:szCs w:val="22"/>
          <w:shd w:val="clear" w:color="auto" w:fill="FFFF99"/>
          <w:rtl/>
        </w:rPr>
        <w:t>של 25%</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הקבוע בסעיף 126(א) לפקודה</w:t>
      </w:r>
      <w:r w:rsidRPr="00562361">
        <w:rPr>
          <w:rStyle w:val="default"/>
          <w:rFonts w:cs="FrankRuehl" w:hint="cs"/>
          <w:vanish/>
          <w:sz w:val="22"/>
          <w:szCs w:val="22"/>
          <w:shd w:val="clear" w:color="auto" w:fill="FFFF99"/>
          <w:rtl/>
        </w:rPr>
        <w:t>.</w:t>
      </w:r>
    </w:p>
    <w:p w:rsidR="00DF489B" w:rsidRPr="00562361" w:rsidRDefault="00DF489B">
      <w:pPr>
        <w:pStyle w:val="P0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(ב)</w:t>
      </w:r>
      <w:r w:rsidRPr="00562361">
        <w:rPr>
          <w:rStyle w:val="default"/>
          <w:rFonts w:cs="FrankRuehl"/>
          <w:vanish/>
          <w:sz w:val="22"/>
          <w:szCs w:val="22"/>
          <w:shd w:val="clear" w:color="auto" w:fill="FFFF99"/>
          <w:rtl/>
        </w:rPr>
        <w:tab/>
        <w:t>(1)</w:t>
      </w:r>
      <w:r w:rsidRPr="00562361">
        <w:rPr>
          <w:rStyle w:val="default"/>
          <w:rFonts w:cs="FrankRuehl"/>
          <w:vanish/>
          <w:sz w:val="22"/>
          <w:szCs w:val="22"/>
          <w:shd w:val="clear" w:color="auto" w:fill="FFFF99"/>
          <w:rtl/>
        </w:rPr>
        <w:tab/>
        <w:t>יחי</w:t>
      </w:r>
      <w:r w:rsidRPr="00562361">
        <w:rPr>
          <w:rStyle w:val="default"/>
          <w:rFonts w:cs="FrankRuehl" w:hint="cs"/>
          <w:vanish/>
          <w:sz w:val="22"/>
          <w:szCs w:val="22"/>
          <w:shd w:val="clear" w:color="auto" w:fill="FFFF99"/>
          <w:rtl/>
        </w:rPr>
        <w:t xml:space="preserve">ד יהיה חייב במס על שבח ריאלי </w:t>
      </w:r>
      <w:r w:rsidRPr="00562361">
        <w:rPr>
          <w:rStyle w:val="default"/>
          <w:rFonts w:cs="FrankRuehl" w:hint="cs"/>
          <w:strike/>
          <w:vanish/>
          <w:sz w:val="22"/>
          <w:szCs w:val="22"/>
          <w:shd w:val="clear" w:color="auto" w:fill="FFFF99"/>
          <w:rtl/>
        </w:rPr>
        <w:t>בשיעור של 25%</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כאמור בסעיף 121 לפקודה, בשיעור של עד 20%</w:t>
      </w:r>
      <w:r w:rsidRPr="00562361">
        <w:rPr>
          <w:rStyle w:val="default"/>
          <w:rFonts w:cs="FrankRuehl" w:hint="cs"/>
          <w:vanish/>
          <w:sz w:val="22"/>
          <w:szCs w:val="22"/>
          <w:shd w:val="clear" w:color="auto" w:fill="FFFF99"/>
          <w:rtl/>
        </w:rPr>
        <w:t>.</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(2)</w:t>
      </w:r>
      <w:r w:rsidRPr="00562361">
        <w:rPr>
          <w:rStyle w:val="default"/>
          <w:rFonts w:cs="FrankRuehl"/>
          <w:vanish/>
          <w:sz w:val="22"/>
          <w:szCs w:val="22"/>
          <w:shd w:val="clear" w:color="auto" w:fill="FFFF99"/>
          <w:rtl/>
        </w:rPr>
        <w:tab/>
        <w:t xml:space="preserve">על </w:t>
      </w:r>
      <w:r w:rsidRPr="00562361">
        <w:rPr>
          <w:rStyle w:val="default"/>
          <w:rFonts w:cs="FrankRuehl" w:hint="cs"/>
          <w:vanish/>
          <w:sz w:val="22"/>
          <w:szCs w:val="22"/>
          <w:shd w:val="clear" w:color="auto" w:fill="FFFF99"/>
          <w:rtl/>
        </w:rPr>
        <w:t>אף הוראות פסקה (1</w:t>
      </w:r>
      <w:r w:rsidRPr="00562361">
        <w:rPr>
          <w:rStyle w:val="default"/>
          <w:rFonts w:cs="FrankRuehl"/>
          <w:vanish/>
          <w:sz w:val="22"/>
          <w:szCs w:val="22"/>
          <w:shd w:val="clear" w:color="auto" w:fill="FFFF99"/>
          <w:rtl/>
        </w:rPr>
        <w:t>) ר</w:t>
      </w:r>
      <w:r w:rsidRPr="00562361">
        <w:rPr>
          <w:rStyle w:val="default"/>
          <w:rFonts w:cs="FrankRuehl" w:hint="cs"/>
          <w:vanish/>
          <w:sz w:val="22"/>
          <w:szCs w:val="22"/>
          <w:shd w:val="clear" w:color="auto" w:fill="FFFF99"/>
          <w:rtl/>
        </w:rPr>
        <w:t>שאי המנהל להתיר בכתב, חיוב במס על השבח הריאלי, בשיעור הנמוך מהקבוע בפסקה (1), אם הוא סבור כי המס שיחול לגביו לא יגיע לשיעור האמור.</w:t>
      </w:r>
    </w:p>
    <w:p w:rsidR="00DF489B" w:rsidRPr="00562361" w:rsidRDefault="00DF489B">
      <w:pPr>
        <w:pStyle w:val="P00"/>
        <w:spacing w:before="0"/>
        <w:ind w:left="0"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(ב1)</w:t>
      </w:r>
      <w:r w:rsidRPr="00562361">
        <w:rPr>
          <w:rStyle w:val="default"/>
          <w:rFonts w:cs="FrankRuehl"/>
          <w:vanish/>
          <w:sz w:val="22"/>
          <w:szCs w:val="22"/>
          <w:shd w:val="clear" w:color="auto" w:fill="FFFF99"/>
          <w:rtl/>
        </w:rPr>
        <w:tab/>
        <w:t xml:space="preserve">על </w:t>
      </w:r>
      <w:r w:rsidRPr="00562361">
        <w:rPr>
          <w:rStyle w:val="default"/>
          <w:rFonts w:cs="FrankRuehl" w:hint="cs"/>
          <w:vanish/>
          <w:sz w:val="22"/>
          <w:szCs w:val="22"/>
          <w:shd w:val="clear" w:color="auto" w:fill="FFFF99"/>
          <w:rtl/>
        </w:rPr>
        <w:t xml:space="preserve">אף האמור </w:t>
      </w:r>
      <w:r w:rsidRPr="00562361">
        <w:rPr>
          <w:rStyle w:val="default"/>
          <w:rFonts w:cs="FrankRuehl" w:hint="cs"/>
          <w:strike/>
          <w:vanish/>
          <w:sz w:val="22"/>
          <w:szCs w:val="22"/>
          <w:shd w:val="clear" w:color="auto" w:fill="FFFF99"/>
          <w:rtl/>
        </w:rPr>
        <w:t>בסעיפים קטנים (א) ו-(ב)(1)</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בסעיף קטן (ב)(1)</w:t>
      </w:r>
      <w:r w:rsidRPr="00562361">
        <w:rPr>
          <w:rStyle w:val="default"/>
          <w:rFonts w:cs="FrankRuehl" w:hint="cs"/>
          <w:vanish/>
          <w:sz w:val="22"/>
          <w:szCs w:val="22"/>
          <w:shd w:val="clear" w:color="auto" w:fill="FFFF99"/>
          <w:rtl/>
        </w:rPr>
        <w:t xml:space="preserve">, במכירת זכות במקרקעין או בפעולה באיגוד מקרקעין </w:t>
      </w:r>
      <w:r w:rsidRPr="00562361">
        <w:rPr>
          <w:rStyle w:val="default"/>
          <w:rFonts w:cs="FrankRuehl" w:hint="cs"/>
          <w:vanish/>
          <w:sz w:val="22"/>
          <w:szCs w:val="22"/>
          <w:u w:val="single"/>
          <w:shd w:val="clear" w:color="auto" w:fill="FFFF99"/>
          <w:rtl/>
        </w:rPr>
        <w:t>שעשה יחיד</w:t>
      </w:r>
      <w:r w:rsidRPr="00562361">
        <w:rPr>
          <w:rStyle w:val="default"/>
          <w:rFonts w:cs="FrankRuehl" w:hint="cs"/>
          <w:vanish/>
          <w:sz w:val="22"/>
          <w:szCs w:val="22"/>
          <w:shd w:val="clear" w:color="auto" w:fill="FFFF99"/>
          <w:rtl/>
        </w:rPr>
        <w:t>, כשיום הרכישה של הזכות במ</w:t>
      </w:r>
      <w:r w:rsidRPr="00562361">
        <w:rPr>
          <w:rStyle w:val="default"/>
          <w:rFonts w:cs="FrankRuehl"/>
          <w:vanish/>
          <w:sz w:val="22"/>
          <w:szCs w:val="22"/>
          <w:shd w:val="clear" w:color="auto" w:fill="FFFF99"/>
          <w:rtl/>
        </w:rPr>
        <w:t>קר</w:t>
      </w:r>
      <w:r w:rsidRPr="00562361">
        <w:rPr>
          <w:rStyle w:val="default"/>
          <w:rFonts w:cs="FrankRuehl" w:hint="cs"/>
          <w:vanish/>
          <w:sz w:val="22"/>
          <w:szCs w:val="22"/>
          <w:shd w:val="clear" w:color="auto" w:fill="FFFF99"/>
          <w:rtl/>
        </w:rPr>
        <w:t>קעין או באיגוד המקרקעין, לפי הענין, היה לפני יום התחילה, יחולו הוראות אלה:</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strike/>
          <w:vanish/>
          <w:sz w:val="22"/>
          <w:szCs w:val="22"/>
          <w:shd w:val="clear" w:color="auto" w:fill="FFFF99"/>
          <w:rtl/>
        </w:rPr>
        <w:t>(1)</w:t>
      </w:r>
      <w:r w:rsidRPr="00562361">
        <w:rPr>
          <w:rStyle w:val="default"/>
          <w:rFonts w:cs="FrankRuehl"/>
          <w:strike/>
          <w:vanish/>
          <w:sz w:val="22"/>
          <w:szCs w:val="22"/>
          <w:shd w:val="clear" w:color="auto" w:fill="FFFF99"/>
          <w:rtl/>
        </w:rPr>
        <w:tab/>
        <w:t>חבר</w:t>
      </w:r>
      <w:r w:rsidRPr="00562361">
        <w:rPr>
          <w:rStyle w:val="default"/>
          <w:rFonts w:cs="FrankRuehl" w:hint="cs"/>
          <w:strike/>
          <w:vanish/>
          <w:sz w:val="22"/>
          <w:szCs w:val="22"/>
          <w:shd w:val="clear" w:color="auto" w:fill="FFFF99"/>
          <w:rtl/>
        </w:rPr>
        <w:t xml:space="preserve"> בני אדם יהיה חייב במס</w:t>
      </w:r>
      <w:r w:rsidRPr="00562361">
        <w:rPr>
          <w:rStyle w:val="default"/>
          <w:rFonts w:cs="FrankRuehl"/>
          <w:strike/>
          <w:vanish/>
          <w:sz w:val="22"/>
          <w:szCs w:val="22"/>
          <w:shd w:val="clear" w:color="auto" w:fill="FFFF99"/>
          <w:rtl/>
        </w:rPr>
        <w:t xml:space="preserve"> על </w:t>
      </w:r>
      <w:r w:rsidRPr="00562361">
        <w:rPr>
          <w:rStyle w:val="default"/>
          <w:rFonts w:cs="FrankRuehl" w:hint="cs"/>
          <w:strike/>
          <w:vanish/>
          <w:sz w:val="22"/>
          <w:szCs w:val="22"/>
          <w:shd w:val="clear" w:color="auto" w:fill="FFFF99"/>
          <w:rtl/>
        </w:rPr>
        <w:t xml:space="preserve">השבח הריאלי עד יום התחילה בשיעור הקבוע בסעיף 126 לפקודה, ויחיד יהיה </w:t>
      </w:r>
      <w:r w:rsidRPr="00562361">
        <w:rPr>
          <w:rStyle w:val="default"/>
          <w:rFonts w:cs="FrankRuehl"/>
          <w:strike/>
          <w:vanish/>
          <w:sz w:val="22"/>
          <w:szCs w:val="22"/>
          <w:shd w:val="clear" w:color="auto" w:fill="FFFF99"/>
          <w:rtl/>
        </w:rPr>
        <w:t>ח</w:t>
      </w:r>
      <w:r w:rsidRPr="00562361">
        <w:rPr>
          <w:rStyle w:val="default"/>
          <w:rFonts w:cs="FrankRuehl" w:hint="cs"/>
          <w:strike/>
          <w:vanish/>
          <w:sz w:val="22"/>
          <w:szCs w:val="22"/>
          <w:shd w:val="clear" w:color="auto" w:fill="FFFF99"/>
          <w:rtl/>
        </w:rPr>
        <w:t>י</w:t>
      </w:r>
      <w:r w:rsidRPr="00562361">
        <w:rPr>
          <w:rStyle w:val="default"/>
          <w:rFonts w:cs="FrankRuehl"/>
          <w:strike/>
          <w:vanish/>
          <w:sz w:val="22"/>
          <w:szCs w:val="22"/>
          <w:shd w:val="clear" w:color="auto" w:fill="FFFF99"/>
          <w:rtl/>
        </w:rPr>
        <w:t>י</w:t>
      </w:r>
      <w:r w:rsidRPr="00562361">
        <w:rPr>
          <w:rStyle w:val="default"/>
          <w:rFonts w:cs="FrankRuehl" w:hint="cs"/>
          <w:strike/>
          <w:vanish/>
          <w:sz w:val="22"/>
          <w:szCs w:val="22"/>
          <w:shd w:val="clear" w:color="auto" w:fill="FFFF99"/>
          <w:rtl/>
        </w:rPr>
        <w:t>ב במס על שבח כאמור בשיעור המס הגבוה ביות הנקוב בסעיף 121 לפקודה</w:t>
      </w:r>
      <w:r w:rsidRPr="00562361">
        <w:rPr>
          <w:rStyle w:val="default"/>
          <w:rFonts w:cs="FrankRuehl" w:hint="cs"/>
          <w:vanish/>
          <w:sz w:val="22"/>
          <w:szCs w:val="22"/>
          <w:shd w:val="clear" w:color="auto" w:fill="FFFF99"/>
          <w:rtl/>
        </w:rPr>
        <w:t>;</w:t>
      </w:r>
    </w:p>
    <w:p w:rsidR="00DF489B" w:rsidRPr="00562361" w:rsidRDefault="00DF489B">
      <w:pPr>
        <w:pStyle w:val="P22"/>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(1)</w:t>
      </w:r>
      <w:r w:rsidRPr="00562361">
        <w:rPr>
          <w:rStyle w:val="default"/>
          <w:rFonts w:cs="FrankRuehl" w:hint="cs"/>
          <w:vanish/>
          <w:sz w:val="22"/>
          <w:szCs w:val="22"/>
          <w:u w:val="single"/>
          <w:shd w:val="clear" w:color="auto" w:fill="FFFF99"/>
          <w:rtl/>
        </w:rPr>
        <w:tab/>
        <w:t>השבח הריאלי עד יום התחילה יחויב במס כאמור בסעיף 121 לפקודה;</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vanish/>
          <w:sz w:val="22"/>
          <w:szCs w:val="22"/>
          <w:shd w:val="clear" w:color="auto" w:fill="FFFF99"/>
          <w:rtl/>
        </w:rPr>
        <w:tab/>
        <w:t xml:space="preserve">על </w:t>
      </w:r>
      <w:r w:rsidRPr="00562361">
        <w:rPr>
          <w:rStyle w:val="default"/>
          <w:rFonts w:cs="FrankRuehl" w:hint="cs"/>
          <w:vanish/>
          <w:sz w:val="22"/>
          <w:szCs w:val="22"/>
          <w:shd w:val="clear" w:color="auto" w:fill="FFFF99"/>
          <w:rtl/>
        </w:rPr>
        <w:t>יתרת השבח הריאלי יחול מס בשיעור ש</w:t>
      </w:r>
      <w:r w:rsidRPr="00562361">
        <w:rPr>
          <w:rStyle w:val="default"/>
          <w:rFonts w:cs="FrankRuehl"/>
          <w:vanish/>
          <w:sz w:val="22"/>
          <w:szCs w:val="22"/>
          <w:shd w:val="clear" w:color="auto" w:fill="FFFF99"/>
          <w:rtl/>
        </w:rPr>
        <w:t xml:space="preserve">ל </w:t>
      </w:r>
      <w:r w:rsidRPr="00562361">
        <w:rPr>
          <w:rStyle w:val="default"/>
          <w:rFonts w:cs="FrankRuehl"/>
          <w:strike/>
          <w:vanish/>
          <w:sz w:val="22"/>
          <w:szCs w:val="22"/>
          <w:shd w:val="clear" w:color="auto" w:fill="FFFF99"/>
          <w:rtl/>
        </w:rPr>
        <w:t>25%</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הקבוע בסעיף קטן (ב)(1) עד 20%</w:t>
      </w:r>
      <w:r w:rsidRPr="00562361">
        <w:rPr>
          <w:rStyle w:val="default"/>
          <w:rFonts w:cs="FrankRuehl"/>
          <w:vanish/>
          <w:sz w:val="22"/>
          <w:szCs w:val="22"/>
          <w:shd w:val="clear" w:color="auto" w:fill="FFFF99"/>
          <w:rtl/>
        </w:rPr>
        <w:t xml:space="preserve">; </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(3)</w:t>
      </w:r>
      <w:r w:rsidRPr="00562361">
        <w:rPr>
          <w:rStyle w:val="default"/>
          <w:rFonts w:cs="FrankRuehl"/>
          <w:vanish/>
          <w:sz w:val="22"/>
          <w:szCs w:val="22"/>
          <w:shd w:val="clear" w:color="auto" w:fill="FFFF99"/>
          <w:rtl/>
        </w:rPr>
        <w:tab/>
        <w:t>הור</w:t>
      </w:r>
      <w:r w:rsidRPr="00562361">
        <w:rPr>
          <w:rStyle w:val="default"/>
          <w:rFonts w:cs="FrankRuehl" w:hint="cs"/>
          <w:vanish/>
          <w:sz w:val="22"/>
          <w:szCs w:val="22"/>
          <w:shd w:val="clear" w:color="auto" w:fill="FFFF99"/>
          <w:rtl/>
        </w:rPr>
        <w:t xml:space="preserve">אות פסקה (ב)(2) יחולו, בשינויים המחויבים, על חיוב במס של יחיד לפי פסקאות (1) </w:t>
      </w:r>
      <w:r w:rsidRPr="00562361">
        <w:rPr>
          <w:rStyle w:val="default"/>
          <w:rFonts w:cs="FrankRuehl"/>
          <w:vanish/>
          <w:sz w:val="22"/>
          <w:szCs w:val="22"/>
          <w:shd w:val="clear" w:color="auto" w:fill="FFFF99"/>
          <w:rtl/>
        </w:rPr>
        <w:br/>
      </w:r>
      <w:r w:rsidRPr="00562361">
        <w:rPr>
          <w:rStyle w:val="default"/>
          <w:rFonts w:cs="FrankRuehl" w:hint="cs"/>
          <w:vanish/>
          <w:sz w:val="22"/>
          <w:szCs w:val="22"/>
          <w:shd w:val="clear" w:color="auto" w:fill="FFFF99"/>
          <w:rtl/>
        </w:rPr>
        <w:t xml:space="preserve">ו-(2). </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(ג)</w:t>
      </w:r>
      <w:r w:rsidRPr="00562361">
        <w:rPr>
          <w:rStyle w:val="default"/>
          <w:rFonts w:cs="FrankRuehl" w:hint="cs"/>
          <w:vanish/>
          <w:sz w:val="22"/>
          <w:szCs w:val="22"/>
          <w:shd w:val="clear" w:color="auto" w:fill="FFFF99"/>
          <w:rtl/>
        </w:rPr>
        <w:tab/>
        <w:t>המס על הסכום האינפלציוני החייב יהיה 10% ושיעור זה יהיה גם השיעור לענין השומה על פי פקודת מס הכנסה.</w:t>
      </w:r>
    </w:p>
    <w:p w:rsidR="00DF489B" w:rsidRPr="00562361" w:rsidRDefault="00DF489B">
      <w:pPr>
        <w:pStyle w:val="P00"/>
        <w:spacing w:before="0"/>
        <w:ind w:left="1021" w:right="1134" w:hanging="1021"/>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(ד)</w:t>
      </w:r>
      <w:r w:rsidRPr="00562361">
        <w:rPr>
          <w:rStyle w:val="default"/>
          <w:rFonts w:cs="FrankRuehl" w:hint="cs"/>
          <w:vanish/>
          <w:sz w:val="22"/>
          <w:szCs w:val="22"/>
          <w:shd w:val="clear" w:color="auto" w:fill="FFFF99"/>
          <w:rtl/>
        </w:rPr>
        <w:tab/>
        <w:t>(1)</w:t>
      </w:r>
      <w:r w:rsidRPr="00562361">
        <w:rPr>
          <w:rStyle w:val="default"/>
          <w:rFonts w:cs="FrankRuehl" w:hint="cs"/>
          <w:vanish/>
          <w:sz w:val="22"/>
          <w:szCs w:val="22"/>
          <w:shd w:val="clear" w:color="auto" w:fill="FFFF99"/>
          <w:rtl/>
        </w:rPr>
        <w:tab/>
        <w:t xml:space="preserve">לגבי מכירת זכות במקרקעין או בפעולה באיגוד מקרקעין כאשר יום הרכישה היה עד שנת המס 1948 לא יעלה המס על 12% מהשבח, וכאשר יום הרכישה יהיה בשנות המס 1949 עד 1960 לא יעלה המס על 12% מהשבח ועוד 1% לכל שנה משנת המס 1949 ועד לשנת הרכישה. </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hint="cs"/>
          <w:vanish/>
          <w:sz w:val="22"/>
          <w:szCs w:val="22"/>
          <w:shd w:val="clear" w:color="auto" w:fill="FFFF99"/>
          <w:rtl/>
        </w:rPr>
        <w:tab/>
        <w:t>על אף הוראות פסקה (1) לגבי מכירת זכות במקרקעין לאחר יום התחילה בידי חברה כמשמעות</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 xml:space="preserve"> בח</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ק החברות, התשנ"ט- 1999, שהכנס</w:t>
      </w:r>
      <w:r w:rsidRPr="00562361">
        <w:rPr>
          <w:rStyle w:val="default"/>
          <w:rFonts w:cs="FrankRuehl"/>
          <w:vanish/>
          <w:sz w:val="22"/>
          <w:szCs w:val="22"/>
          <w:shd w:val="clear" w:color="auto" w:fill="FFFF99"/>
          <w:rtl/>
        </w:rPr>
        <w:t>תה</w:t>
      </w:r>
      <w:r w:rsidRPr="00562361">
        <w:rPr>
          <w:rStyle w:val="default"/>
          <w:rFonts w:cs="FrankRuehl" w:hint="cs"/>
          <w:vanish/>
          <w:sz w:val="22"/>
          <w:szCs w:val="22"/>
          <w:shd w:val="clear" w:color="auto" w:fill="FFFF99"/>
          <w:rtl/>
        </w:rPr>
        <w:t xml:space="preserve"> מעסק (ב</w:t>
      </w:r>
      <w:r w:rsidRPr="00562361">
        <w:rPr>
          <w:rStyle w:val="default"/>
          <w:rFonts w:cs="FrankRuehl"/>
          <w:vanish/>
          <w:sz w:val="22"/>
          <w:szCs w:val="22"/>
          <w:shd w:val="clear" w:color="auto" w:fill="FFFF99"/>
          <w:rtl/>
        </w:rPr>
        <w:t>ס</w:t>
      </w:r>
      <w:r w:rsidRPr="00562361">
        <w:rPr>
          <w:rStyle w:val="default"/>
          <w:rFonts w:cs="FrankRuehl" w:hint="cs"/>
          <w:vanish/>
          <w:sz w:val="22"/>
          <w:szCs w:val="22"/>
          <w:shd w:val="clear" w:color="auto" w:fill="FFFF99"/>
          <w:rtl/>
        </w:rPr>
        <w:t xml:space="preserve">עיף זה - חברה) או בידי יחיד שקיבל </w:t>
      </w:r>
      <w:r w:rsidRPr="00562361">
        <w:rPr>
          <w:rStyle w:val="default"/>
          <w:rFonts w:cs="FrankRuehl"/>
          <w:vanish/>
          <w:sz w:val="22"/>
          <w:szCs w:val="22"/>
          <w:shd w:val="clear" w:color="auto" w:fill="FFFF99"/>
          <w:rtl/>
        </w:rPr>
        <w:t>ז</w:t>
      </w:r>
      <w:r w:rsidRPr="00562361">
        <w:rPr>
          <w:rStyle w:val="default"/>
          <w:rFonts w:cs="FrankRuehl" w:hint="cs"/>
          <w:vanish/>
          <w:sz w:val="22"/>
          <w:szCs w:val="22"/>
          <w:shd w:val="clear" w:color="auto" w:fill="FFFF99"/>
          <w:rtl/>
        </w:rPr>
        <w:t>כ</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 xml:space="preserve">ת במקרקעין בפירוק החברה, החל בשנת המס 2005 ייווסף לשיעור המס לפי סעיף קטן זה 1% לכל שנת מס החל בשנת המס 2005 ועד לשנת המכירה, ואולם אם שיעור המס בשנת מכירה לפי הוראות סעיף קטן זה </w:t>
      </w:r>
      <w:r w:rsidRPr="00562361">
        <w:rPr>
          <w:rStyle w:val="default"/>
          <w:rFonts w:cs="FrankRuehl" w:hint="cs"/>
          <w:strike/>
          <w:vanish/>
          <w:sz w:val="22"/>
          <w:szCs w:val="22"/>
          <w:shd w:val="clear" w:color="auto" w:fill="FFFF99"/>
          <w:rtl/>
        </w:rPr>
        <w:t>הוא 25% או יותר</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עולה על השיעור הקבוע בסעיפים קטנים (א) או (ב), יחויב השבח בשיעורים לפי הוראות סעיפים קטנים (א) או (ב), לפי הענין</w:t>
      </w:r>
      <w:r w:rsidRPr="00562361">
        <w:rPr>
          <w:rStyle w:val="default"/>
          <w:rFonts w:cs="FrankRuehl" w:hint="cs"/>
          <w:vanish/>
          <w:sz w:val="22"/>
          <w:szCs w:val="22"/>
          <w:shd w:val="clear" w:color="auto" w:fill="FFFF99"/>
          <w:rtl/>
        </w:rPr>
        <w:t>, יחויב השבח במס לפי הוראות סעיפים קטנים (א) או (ב), לפי הענין ו-(ג).</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1.1.2007 עד יום 31.12.2009</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הוראת שעה תשס"ה-2005</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398" w:history="1">
        <w:r w:rsidRPr="00562361">
          <w:rPr>
            <w:rStyle w:val="Hyperlink"/>
            <w:rFonts w:cs="FrankRuehl" w:hint="cs"/>
            <w:vanish/>
            <w:szCs w:val="20"/>
            <w:shd w:val="clear" w:color="auto" w:fill="FFFF99"/>
            <w:rtl/>
          </w:rPr>
          <w:t>ס"ח תשס"ה מס' 2023</w:t>
        </w:r>
      </w:hyperlink>
      <w:r w:rsidRPr="00562361">
        <w:rPr>
          <w:rStyle w:val="default"/>
          <w:rFonts w:cs="FrankRuehl" w:hint="cs"/>
          <w:vanish/>
          <w:sz w:val="20"/>
          <w:szCs w:val="20"/>
          <w:shd w:val="clear" w:color="auto" w:fill="FFFF99"/>
          <w:rtl/>
        </w:rPr>
        <w:t xml:space="preserve"> מיום 10.8.2005 עמ' 819 (</w:t>
      </w:r>
      <w:hyperlink r:id="rId399" w:history="1">
        <w:r w:rsidRPr="00562361">
          <w:rPr>
            <w:rStyle w:val="Hyperlink"/>
            <w:rFonts w:cs="FrankRuehl" w:hint="cs"/>
            <w:vanish/>
            <w:szCs w:val="20"/>
            <w:shd w:val="clear" w:color="auto" w:fill="FFFF99"/>
            <w:rtl/>
          </w:rPr>
          <w:t>ה"ח 186</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הוספת סעיף 48א(א1)</w:t>
      </w:r>
    </w:p>
    <w:p w:rsidR="00DF489B" w:rsidRPr="00562361" w:rsidRDefault="0013579F" w:rsidP="0013579F">
      <w:pPr>
        <w:pStyle w:val="P00"/>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w:t>
      </w:r>
    </w:p>
    <w:p w:rsidR="0013579F" w:rsidRPr="00562361" w:rsidRDefault="0013579F" w:rsidP="0013579F">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(א1) על אף הוראות סעיף קטן (א), לגבי נכס שיום רכישתו חל לפני יום התחילה, יהיה חבר-בני-אדם חייב במס בשיעורים אלה:</w:t>
      </w:r>
    </w:p>
    <w:p w:rsidR="0013579F" w:rsidRPr="00562361" w:rsidRDefault="0013579F" w:rsidP="0013579F">
      <w:pPr>
        <w:pStyle w:val="P22"/>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(1)</w:t>
      </w:r>
      <w:r w:rsidRPr="00562361">
        <w:rPr>
          <w:rStyle w:val="default"/>
          <w:rFonts w:cs="FrankRuehl" w:hint="cs"/>
          <w:vanish/>
          <w:sz w:val="22"/>
          <w:szCs w:val="22"/>
          <w:shd w:val="clear" w:color="auto" w:fill="FFFF99"/>
          <w:rtl/>
        </w:rPr>
        <w:tab/>
        <w:t xml:space="preserve">על השבח הריאלי עד יום התחילה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בשיעור הקבוע בסעיף 126(א) לפקודה;</w:t>
      </w:r>
    </w:p>
    <w:p w:rsidR="0013579F" w:rsidRPr="00562361" w:rsidRDefault="0013579F" w:rsidP="0013579F">
      <w:pPr>
        <w:pStyle w:val="P22"/>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hint="cs"/>
          <w:vanish/>
          <w:sz w:val="22"/>
          <w:szCs w:val="22"/>
          <w:shd w:val="clear" w:color="auto" w:fill="FFFF99"/>
          <w:rtl/>
        </w:rPr>
        <w:tab/>
        <w:t xml:space="preserve">על יתרת השבח הריאלי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בשיעור של 25%.</w:t>
      </w:r>
    </w:p>
    <w:p w:rsidR="0013579F" w:rsidRPr="00562361" w:rsidRDefault="0013579F">
      <w:pPr>
        <w:pStyle w:val="P00"/>
        <w:spacing w:before="0"/>
        <w:ind w:left="0" w:right="1134"/>
        <w:rPr>
          <w:rStyle w:val="default"/>
          <w:rFonts w:cs="FrankRuehl" w:hint="cs"/>
          <w:vanish/>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פסקה 48א(ד)(1) מיום 1.1.2007</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פסקה 48א(ד)(3) מיום 18.2.2008</w:t>
      </w:r>
    </w:p>
    <w:p w:rsidR="00DF489B" w:rsidRPr="00562361" w:rsidRDefault="00DF489B">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60</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400" w:history="1">
        <w:r w:rsidRPr="00562361">
          <w:rPr>
            <w:rStyle w:val="Hyperlink"/>
            <w:rFonts w:cs="FrankRuehl" w:hint="cs"/>
            <w:vanish/>
            <w:szCs w:val="20"/>
            <w:shd w:val="clear" w:color="auto" w:fill="FFFF99"/>
            <w:rtl/>
          </w:rPr>
          <w:t>ס"ח תשס"ח מס' 2134</w:t>
        </w:r>
      </w:hyperlink>
      <w:r w:rsidRPr="00562361">
        <w:rPr>
          <w:rStyle w:val="default"/>
          <w:rFonts w:cs="FrankRuehl" w:hint="cs"/>
          <w:vanish/>
          <w:sz w:val="20"/>
          <w:szCs w:val="20"/>
          <w:shd w:val="clear" w:color="auto" w:fill="FFFF99"/>
          <w:rtl/>
        </w:rPr>
        <w:t xml:space="preserve"> מיום 18.2.2008 עמ' 202 (</w:t>
      </w:r>
      <w:hyperlink r:id="rId401" w:history="1">
        <w:r w:rsidRPr="00562361">
          <w:rPr>
            <w:rStyle w:val="Hyperlink"/>
            <w:rFonts w:cs="FrankRuehl" w:hint="cs"/>
            <w:vanish/>
            <w:szCs w:val="20"/>
            <w:shd w:val="clear" w:color="auto" w:fill="FFFF99"/>
            <w:rtl/>
          </w:rPr>
          <w:t>ה"ח 335</w:t>
        </w:r>
      </w:hyperlink>
      <w:r w:rsidRPr="00562361">
        <w:rPr>
          <w:rStyle w:val="default"/>
          <w:rFonts w:cs="FrankRuehl" w:hint="cs"/>
          <w:vanish/>
          <w:sz w:val="20"/>
          <w:szCs w:val="20"/>
          <w:shd w:val="clear" w:color="auto" w:fill="FFFF99"/>
          <w:rtl/>
        </w:rPr>
        <w:t>)</w:t>
      </w:r>
    </w:p>
    <w:p w:rsidR="00DF489B" w:rsidRPr="00562361" w:rsidRDefault="00DF489B">
      <w:pPr>
        <w:pStyle w:val="P00"/>
        <w:ind w:left="1021" w:right="1134" w:hanging="1021"/>
        <w:rPr>
          <w:rStyle w:val="default"/>
          <w:rFonts w:cs="FrankRuehl" w:hint="cs"/>
          <w:vanish/>
          <w:sz w:val="22"/>
          <w:szCs w:val="22"/>
          <w:u w:val="single"/>
          <w:shd w:val="clear" w:color="auto" w:fill="FFFF99"/>
          <w:rtl/>
        </w:rPr>
      </w:pPr>
      <w:r w:rsidRPr="00562361">
        <w:rPr>
          <w:rStyle w:val="default"/>
          <w:rFonts w:cs="FrankRuehl" w:hint="cs"/>
          <w:vanish/>
          <w:sz w:val="22"/>
          <w:szCs w:val="22"/>
          <w:shd w:val="clear" w:color="auto" w:fill="FFFF99"/>
          <w:rtl/>
        </w:rPr>
        <w:tab/>
        <w:t>(ד)</w:t>
      </w:r>
      <w:r w:rsidRPr="00562361">
        <w:rPr>
          <w:rStyle w:val="default"/>
          <w:rFonts w:cs="FrankRuehl" w:hint="cs"/>
          <w:vanish/>
          <w:sz w:val="22"/>
          <w:szCs w:val="22"/>
          <w:shd w:val="clear" w:color="auto" w:fill="FFFF99"/>
          <w:rtl/>
        </w:rPr>
        <w:tab/>
        <w:t>(1)</w:t>
      </w:r>
      <w:r w:rsidRPr="00562361">
        <w:rPr>
          <w:rStyle w:val="default"/>
          <w:rFonts w:cs="FrankRuehl" w:hint="cs"/>
          <w:vanish/>
          <w:sz w:val="22"/>
          <w:szCs w:val="22"/>
          <w:shd w:val="clear" w:color="auto" w:fill="FFFF99"/>
          <w:rtl/>
        </w:rPr>
        <w:tab/>
        <w:t>לגבי מכירת זכות במקרקעין או בפעולה באיגוד מקרקעין כאשר יום הרכישה היה עד שנת המס 1948 לא יעלה המס על 12% מהשבח, וכאשר יום הרכישה יהיה בשנות המס 1949 עד 1960 לא יעלה המס על 12% מהשבח ועוד 1% לכל שנה משנת המס 1949 ועד לשנת הרכישה</w:t>
      </w:r>
      <w:r w:rsidRPr="00562361">
        <w:rPr>
          <w:rStyle w:val="default"/>
          <w:rFonts w:cs="FrankRuehl" w:hint="cs"/>
          <w:vanish/>
          <w:sz w:val="22"/>
          <w:szCs w:val="22"/>
          <w:u w:val="single"/>
          <w:shd w:val="clear" w:color="auto" w:fill="FFFF99"/>
          <w:rtl/>
        </w:rPr>
        <w:t>, ואולם אם שיעור המס בשנת המכירה לפי הוראת פסקה זו עולה על השיעור הקבוע בסעיפים קטנים (א) או (ב), יחויב השבח במס לפי הוראות אותם סעיפים קטנים, לפי העניין;</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hint="cs"/>
          <w:vanish/>
          <w:sz w:val="22"/>
          <w:szCs w:val="22"/>
          <w:shd w:val="clear" w:color="auto" w:fill="FFFF99"/>
          <w:rtl/>
        </w:rPr>
        <w:tab/>
        <w:t>על אף הוראות פסקה (1) לגבי מכירת זכות במקרקעין לאחר יום התחילה בידי חברה כמשמעות</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 xml:space="preserve"> בח</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ק החברות, התשנ"ט- 1999, שהכנס</w:t>
      </w:r>
      <w:r w:rsidRPr="00562361">
        <w:rPr>
          <w:rStyle w:val="default"/>
          <w:rFonts w:cs="FrankRuehl"/>
          <w:vanish/>
          <w:sz w:val="22"/>
          <w:szCs w:val="22"/>
          <w:shd w:val="clear" w:color="auto" w:fill="FFFF99"/>
          <w:rtl/>
        </w:rPr>
        <w:t>תה</w:t>
      </w:r>
      <w:r w:rsidRPr="00562361">
        <w:rPr>
          <w:rStyle w:val="default"/>
          <w:rFonts w:cs="FrankRuehl" w:hint="cs"/>
          <w:vanish/>
          <w:sz w:val="22"/>
          <w:szCs w:val="22"/>
          <w:shd w:val="clear" w:color="auto" w:fill="FFFF99"/>
          <w:rtl/>
        </w:rPr>
        <w:t xml:space="preserve"> מעסק (ב</w:t>
      </w:r>
      <w:r w:rsidRPr="00562361">
        <w:rPr>
          <w:rStyle w:val="default"/>
          <w:rFonts w:cs="FrankRuehl"/>
          <w:vanish/>
          <w:sz w:val="22"/>
          <w:szCs w:val="22"/>
          <w:shd w:val="clear" w:color="auto" w:fill="FFFF99"/>
          <w:rtl/>
        </w:rPr>
        <w:t>ס</w:t>
      </w:r>
      <w:r w:rsidRPr="00562361">
        <w:rPr>
          <w:rStyle w:val="default"/>
          <w:rFonts w:cs="FrankRuehl" w:hint="cs"/>
          <w:vanish/>
          <w:sz w:val="22"/>
          <w:szCs w:val="22"/>
          <w:shd w:val="clear" w:color="auto" w:fill="FFFF99"/>
          <w:rtl/>
        </w:rPr>
        <w:t xml:space="preserve">עיף זה - חברה) או בידי יחיד שקיבל </w:t>
      </w:r>
      <w:r w:rsidRPr="00562361">
        <w:rPr>
          <w:rStyle w:val="default"/>
          <w:rFonts w:cs="FrankRuehl"/>
          <w:vanish/>
          <w:sz w:val="22"/>
          <w:szCs w:val="22"/>
          <w:shd w:val="clear" w:color="auto" w:fill="FFFF99"/>
          <w:rtl/>
        </w:rPr>
        <w:t>ז</w:t>
      </w:r>
      <w:r w:rsidRPr="00562361">
        <w:rPr>
          <w:rStyle w:val="default"/>
          <w:rFonts w:cs="FrankRuehl" w:hint="cs"/>
          <w:vanish/>
          <w:sz w:val="22"/>
          <w:szCs w:val="22"/>
          <w:shd w:val="clear" w:color="auto" w:fill="FFFF99"/>
          <w:rtl/>
        </w:rPr>
        <w:t>כ</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ת במקרקעין בפירוק החברה, החל בשנת המס 2005 ייווסף לשיעור המס לפי סעיף קטן זה 1% לכל שנת מס החל בשנת המס 2005 ועד לשנת המכירה, ואולם אם שיעור המס בשנת מכירה לפי הוראות סעיף קטן זה עולה על השיעור הקבוע בסעיפים קטנים (א) או (ב), יחויב השבח בשיעורים לפי הוראות סעיפים קטנים (א) או (ב), לפי הענין, יחויב השבח במס לפי הוראות סעיפים קטנים (א) או (ב), לפי הענין ו-(ג);</w:t>
      </w:r>
    </w:p>
    <w:p w:rsidR="00DF489B" w:rsidRPr="00562361" w:rsidRDefault="00DF489B">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(3)</w:t>
      </w:r>
      <w:r w:rsidRPr="00562361">
        <w:rPr>
          <w:rStyle w:val="default"/>
          <w:rFonts w:cs="FrankRuehl" w:hint="cs"/>
          <w:vanish/>
          <w:sz w:val="22"/>
          <w:szCs w:val="22"/>
          <w:u w:val="single"/>
          <w:shd w:val="clear" w:color="auto" w:fill="FFFF99"/>
          <w:rtl/>
        </w:rPr>
        <w:tab/>
        <w:t>על אף הוראות פסקה (1), לגבי מכירת זכות במקרקעין או פעולה באיגוד מקרקעין, בידי מי שפסקה (2) אינה חלה עליו, ייווספו לשיעור המס לפי סעיף קטן זה, השיעורים המפורטים בפסקאות משנה (א) עד (ג) להלן, לכל שנת מס; ואולם אם שיעור המס בשנת המכירה לפי הוראות פסקה זו עולה על השיעור הקבוע בסעיפים קטנים (א) או (ב), יחויב השבח במס לפי הוראות אותם סעיפים קטנים, לפי העניין:</w:t>
      </w:r>
    </w:p>
    <w:p w:rsidR="00DF489B" w:rsidRPr="00562361" w:rsidRDefault="00DF489B">
      <w:pPr>
        <w:pStyle w:val="P00"/>
        <w:spacing w:before="0"/>
        <w:ind w:left="1474"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(א)</w:t>
      </w:r>
      <w:r w:rsidRPr="00562361">
        <w:rPr>
          <w:rStyle w:val="default"/>
          <w:rFonts w:cs="FrankRuehl" w:hint="cs"/>
          <w:vanish/>
          <w:sz w:val="22"/>
          <w:szCs w:val="22"/>
          <w:u w:val="single"/>
          <w:shd w:val="clear" w:color="auto" w:fill="FFFF99"/>
          <w:rtl/>
        </w:rPr>
        <w:tab/>
        <w:t xml:space="preserve">בשנת המס 2011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1%;</w:t>
      </w:r>
    </w:p>
    <w:p w:rsidR="00DF489B" w:rsidRPr="00562361" w:rsidRDefault="00DF489B">
      <w:pPr>
        <w:pStyle w:val="P00"/>
        <w:spacing w:before="0"/>
        <w:ind w:left="1474"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(ב)</w:t>
      </w:r>
      <w:r w:rsidRPr="00562361">
        <w:rPr>
          <w:rStyle w:val="default"/>
          <w:rFonts w:cs="FrankRuehl" w:hint="cs"/>
          <w:vanish/>
          <w:sz w:val="22"/>
          <w:szCs w:val="22"/>
          <w:u w:val="single"/>
          <w:shd w:val="clear" w:color="auto" w:fill="FFFF99"/>
          <w:rtl/>
        </w:rPr>
        <w:tab/>
        <w:t xml:space="preserve">בשנת המס 2012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1% נוסף על השיעור האמור בפסקת משנה (א);</w:t>
      </w:r>
    </w:p>
    <w:p w:rsidR="00DF489B" w:rsidRPr="00562361" w:rsidRDefault="00DF489B" w:rsidP="00A23988">
      <w:pPr>
        <w:pStyle w:val="P00"/>
        <w:spacing w:before="0"/>
        <w:ind w:left="1474" w:right="1134"/>
        <w:rPr>
          <w:rStyle w:val="default"/>
          <w:rFonts w:cs="FrankRuehl" w:hint="cs"/>
          <w:vanish/>
          <w:sz w:val="22"/>
          <w:szCs w:val="22"/>
          <w:shd w:val="clear" w:color="auto" w:fill="FFFF99"/>
          <w:rtl/>
        </w:rPr>
      </w:pPr>
      <w:r w:rsidRPr="00562361">
        <w:rPr>
          <w:rStyle w:val="default"/>
          <w:rFonts w:cs="FrankRuehl" w:hint="cs"/>
          <w:vanish/>
          <w:sz w:val="22"/>
          <w:szCs w:val="22"/>
          <w:u w:val="single"/>
          <w:shd w:val="clear" w:color="auto" w:fill="FFFF99"/>
          <w:rtl/>
        </w:rPr>
        <w:t>(ג)</w:t>
      </w:r>
      <w:r w:rsidRPr="00562361">
        <w:rPr>
          <w:rStyle w:val="default"/>
          <w:rFonts w:cs="FrankRuehl" w:hint="cs"/>
          <w:vanish/>
          <w:sz w:val="22"/>
          <w:szCs w:val="22"/>
          <w:u w:val="single"/>
          <w:shd w:val="clear" w:color="auto" w:fill="FFFF99"/>
          <w:rtl/>
        </w:rPr>
        <w:tab/>
        <w:t>בשנות</w:t>
      </w:r>
      <w:r w:rsidR="00A23988" w:rsidRPr="00562361">
        <w:rPr>
          <w:rStyle w:val="default"/>
          <w:rFonts w:cs="FrankRuehl" w:hint="cs"/>
          <w:vanish/>
          <w:sz w:val="22"/>
          <w:szCs w:val="22"/>
          <w:u w:val="single"/>
          <w:shd w:val="clear" w:color="auto" w:fill="FFFF99"/>
          <w:rtl/>
        </w:rPr>
        <w:t xml:space="preserve"> </w:t>
      </w:r>
      <w:r w:rsidRPr="00562361">
        <w:rPr>
          <w:rStyle w:val="default"/>
          <w:rFonts w:cs="FrankRuehl" w:hint="cs"/>
          <w:vanish/>
          <w:sz w:val="22"/>
          <w:szCs w:val="22"/>
          <w:u w:val="single"/>
          <w:shd w:val="clear" w:color="auto" w:fill="FFFF99"/>
          <w:rtl/>
        </w:rPr>
        <w:t xml:space="preserve">המס 2013 ואילך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2% נוסף על השיעורים האמורים בפסקאות משנה (א) ו-(ב), לכל שנת מס עד לשנת המכירה.</w:t>
      </w:r>
    </w:p>
    <w:p w:rsidR="00C3266C" w:rsidRPr="00562361" w:rsidRDefault="00C3266C" w:rsidP="00C3266C">
      <w:pPr>
        <w:pStyle w:val="P00"/>
        <w:spacing w:before="0"/>
        <w:ind w:left="0" w:right="1134"/>
        <w:rPr>
          <w:rStyle w:val="default"/>
          <w:rFonts w:cs="FrankRuehl" w:hint="cs"/>
          <w:vanish/>
          <w:sz w:val="20"/>
          <w:szCs w:val="20"/>
          <w:shd w:val="clear" w:color="auto" w:fill="FFFF99"/>
          <w:rtl/>
        </w:rPr>
      </w:pPr>
    </w:p>
    <w:p w:rsidR="00C3266C" w:rsidRPr="00562361" w:rsidRDefault="00C3266C" w:rsidP="00C3266C">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1.1.2012</w:t>
      </w:r>
    </w:p>
    <w:p w:rsidR="00C3266C" w:rsidRPr="00562361" w:rsidRDefault="00C3266C" w:rsidP="00C3266C">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72</w:t>
      </w:r>
    </w:p>
    <w:p w:rsidR="00C3266C" w:rsidRPr="00562361" w:rsidRDefault="00C3266C" w:rsidP="00C3266C">
      <w:pPr>
        <w:pStyle w:val="P00"/>
        <w:spacing w:before="0"/>
        <w:ind w:left="0" w:right="1134"/>
        <w:rPr>
          <w:rStyle w:val="default"/>
          <w:rFonts w:cs="FrankRuehl" w:hint="cs"/>
          <w:vanish/>
          <w:sz w:val="20"/>
          <w:szCs w:val="20"/>
          <w:shd w:val="clear" w:color="auto" w:fill="FFFF99"/>
          <w:rtl/>
        </w:rPr>
      </w:pPr>
      <w:hyperlink r:id="rId402" w:history="1">
        <w:r w:rsidRPr="00562361">
          <w:rPr>
            <w:rStyle w:val="Hyperlink"/>
            <w:rFonts w:cs="FrankRuehl" w:hint="cs"/>
            <w:vanish/>
            <w:szCs w:val="20"/>
            <w:shd w:val="clear" w:color="auto" w:fill="FFFF99"/>
            <w:rtl/>
          </w:rPr>
          <w:t>ס"ח תשע"ב מס' 2324</w:t>
        </w:r>
      </w:hyperlink>
      <w:r w:rsidRPr="00562361">
        <w:rPr>
          <w:rStyle w:val="default"/>
          <w:rFonts w:cs="FrankRuehl" w:hint="cs"/>
          <w:vanish/>
          <w:sz w:val="20"/>
          <w:szCs w:val="20"/>
          <w:shd w:val="clear" w:color="auto" w:fill="FFFF99"/>
          <w:rtl/>
        </w:rPr>
        <w:t xml:space="preserve"> מיום 6.12.2011 עמ' 45 (</w:t>
      </w:r>
      <w:hyperlink r:id="rId403" w:history="1">
        <w:r w:rsidRPr="00562361">
          <w:rPr>
            <w:rStyle w:val="Hyperlink"/>
            <w:rFonts w:cs="FrankRuehl" w:hint="cs"/>
            <w:vanish/>
            <w:szCs w:val="20"/>
            <w:shd w:val="clear" w:color="auto" w:fill="FFFF99"/>
            <w:rtl/>
          </w:rPr>
          <w:t>ה"ח 573</w:t>
        </w:r>
      </w:hyperlink>
      <w:r w:rsidRPr="00562361">
        <w:rPr>
          <w:rStyle w:val="default"/>
          <w:rFonts w:cs="FrankRuehl" w:hint="cs"/>
          <w:vanish/>
          <w:sz w:val="20"/>
          <w:szCs w:val="20"/>
          <w:shd w:val="clear" w:color="auto" w:fill="FFFF99"/>
          <w:rtl/>
        </w:rPr>
        <w:t>)</w:t>
      </w:r>
    </w:p>
    <w:p w:rsidR="00C3266C" w:rsidRPr="00562361" w:rsidRDefault="00C3266C" w:rsidP="00C3266C">
      <w:pPr>
        <w:pStyle w:val="P02"/>
        <w:ind w:left="1021"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(ב)</w:t>
      </w:r>
      <w:r w:rsidRPr="00562361">
        <w:rPr>
          <w:rStyle w:val="default"/>
          <w:rFonts w:cs="FrankRuehl"/>
          <w:vanish/>
          <w:sz w:val="22"/>
          <w:szCs w:val="22"/>
          <w:shd w:val="clear" w:color="auto" w:fill="FFFF99"/>
          <w:rtl/>
        </w:rPr>
        <w:tab/>
        <w:t>(1)</w:t>
      </w:r>
      <w:r w:rsidRPr="00562361">
        <w:rPr>
          <w:rStyle w:val="default"/>
          <w:rFonts w:cs="FrankRuehl"/>
          <w:vanish/>
          <w:sz w:val="22"/>
          <w:szCs w:val="22"/>
          <w:shd w:val="clear" w:color="auto" w:fill="FFFF99"/>
          <w:rtl/>
        </w:rPr>
        <w:tab/>
        <w:t>יחי</w:t>
      </w:r>
      <w:r w:rsidRPr="00562361">
        <w:rPr>
          <w:rStyle w:val="default"/>
          <w:rFonts w:cs="FrankRuehl" w:hint="cs"/>
          <w:vanish/>
          <w:sz w:val="22"/>
          <w:szCs w:val="22"/>
          <w:shd w:val="clear" w:color="auto" w:fill="FFFF99"/>
          <w:rtl/>
        </w:rPr>
        <w:t xml:space="preserve">ד יהיה חייב במס על שבח ריאלי כאמור בסעיף 121 לפקודה, בשיעור של עד </w:t>
      </w:r>
      <w:r w:rsidRPr="00562361">
        <w:rPr>
          <w:rStyle w:val="default"/>
          <w:rFonts w:cs="FrankRuehl" w:hint="cs"/>
          <w:strike/>
          <w:vanish/>
          <w:sz w:val="22"/>
          <w:szCs w:val="22"/>
          <w:shd w:val="clear" w:color="auto" w:fill="FFFF99"/>
          <w:rtl/>
        </w:rPr>
        <w:t>20%</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25%</w:t>
      </w:r>
      <w:r w:rsidRPr="00562361">
        <w:rPr>
          <w:rStyle w:val="default"/>
          <w:rFonts w:cs="FrankRuehl" w:hint="cs"/>
          <w:vanish/>
          <w:sz w:val="22"/>
          <w:szCs w:val="22"/>
          <w:shd w:val="clear" w:color="auto" w:fill="FFFF99"/>
          <w:rtl/>
        </w:rPr>
        <w:t>;</w:t>
      </w:r>
    </w:p>
    <w:p w:rsidR="00C3266C" w:rsidRPr="00562361" w:rsidRDefault="00C3266C" w:rsidP="00C3266C">
      <w:pPr>
        <w:pStyle w:val="P22"/>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(1א)</w:t>
      </w:r>
      <w:r w:rsidRPr="00562361">
        <w:rPr>
          <w:rStyle w:val="default"/>
          <w:rFonts w:cs="FrankRuehl" w:hint="cs"/>
          <w:vanish/>
          <w:sz w:val="22"/>
          <w:szCs w:val="22"/>
          <w:u w:val="single"/>
          <w:shd w:val="clear" w:color="auto" w:fill="FFFF99"/>
          <w:rtl/>
        </w:rPr>
        <w:tab/>
        <w:t xml:space="preserve">על אף האמור בפסקה (1), יחיד יהיה חייב במס על שבח ריאלי כאמור בסעיף 121 לפקודה בשיעור של עד 30%, בפעולה באיגוד מקרקעין, אם הוא בעל מניות מהותי באיגוד המקרקעין במועד הפעולה באותו איגוד, או במועד כלשהו בשנים עשר החודשים שקדמו לפעולה כאמור; לעניין זה, "בעל מניות מהותי"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כהגדרתו בסעיף 88 לפקודה;</w:t>
      </w:r>
    </w:p>
    <w:p w:rsidR="00C3266C" w:rsidRPr="00562361" w:rsidRDefault="00C3266C" w:rsidP="00C3266C">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(2)</w:t>
      </w:r>
      <w:r w:rsidRPr="00562361">
        <w:rPr>
          <w:rStyle w:val="default"/>
          <w:rFonts w:cs="FrankRuehl"/>
          <w:vanish/>
          <w:sz w:val="22"/>
          <w:szCs w:val="22"/>
          <w:shd w:val="clear" w:color="auto" w:fill="FFFF99"/>
          <w:rtl/>
        </w:rPr>
        <w:tab/>
        <w:t xml:space="preserve">על </w:t>
      </w:r>
      <w:r w:rsidRPr="00562361">
        <w:rPr>
          <w:rStyle w:val="default"/>
          <w:rFonts w:cs="FrankRuehl" w:hint="cs"/>
          <w:vanish/>
          <w:sz w:val="22"/>
          <w:szCs w:val="22"/>
          <w:shd w:val="clear" w:color="auto" w:fill="FFFF99"/>
          <w:rtl/>
        </w:rPr>
        <w:t xml:space="preserve">אף הוראות </w:t>
      </w:r>
      <w:r w:rsidRPr="00562361">
        <w:rPr>
          <w:rStyle w:val="default"/>
          <w:rFonts w:cs="FrankRuehl" w:hint="cs"/>
          <w:strike/>
          <w:vanish/>
          <w:sz w:val="22"/>
          <w:szCs w:val="22"/>
          <w:shd w:val="clear" w:color="auto" w:fill="FFFF99"/>
          <w:rtl/>
        </w:rPr>
        <w:t>פסקה (1</w:t>
      </w:r>
      <w:r w:rsidRPr="00562361">
        <w:rPr>
          <w:rStyle w:val="default"/>
          <w:rFonts w:cs="FrankRuehl"/>
          <w:strike/>
          <w:vanish/>
          <w:sz w:val="22"/>
          <w:szCs w:val="22"/>
          <w:shd w:val="clear" w:color="auto" w:fill="FFFF99"/>
          <w:rtl/>
        </w:rPr>
        <w:t>)</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פסקאות (1) ו-(1א)</w:t>
      </w:r>
      <w:r w:rsidRPr="00562361">
        <w:rPr>
          <w:rStyle w:val="default"/>
          <w:rFonts w:cs="FrankRuehl"/>
          <w:vanish/>
          <w:sz w:val="22"/>
          <w:szCs w:val="22"/>
          <w:shd w:val="clear" w:color="auto" w:fill="FFFF99"/>
          <w:rtl/>
        </w:rPr>
        <w:t xml:space="preserve"> ר</w:t>
      </w:r>
      <w:r w:rsidRPr="00562361">
        <w:rPr>
          <w:rStyle w:val="default"/>
          <w:rFonts w:cs="FrankRuehl" w:hint="cs"/>
          <w:vanish/>
          <w:sz w:val="22"/>
          <w:szCs w:val="22"/>
          <w:shd w:val="clear" w:color="auto" w:fill="FFFF99"/>
          <w:rtl/>
        </w:rPr>
        <w:t xml:space="preserve">שאי המנהל להתיר בכתב, חיוב במס על השבח הריאלי, בשיעור הנמוך מהקבוע בפסקה (1) </w:t>
      </w:r>
      <w:r w:rsidRPr="00562361">
        <w:rPr>
          <w:rStyle w:val="default"/>
          <w:rFonts w:cs="FrankRuehl" w:hint="cs"/>
          <w:vanish/>
          <w:sz w:val="22"/>
          <w:szCs w:val="22"/>
          <w:u w:val="single"/>
          <w:shd w:val="clear" w:color="auto" w:fill="FFFF99"/>
          <w:rtl/>
        </w:rPr>
        <w:t>או בפסקה (1א), לפי העניין</w:t>
      </w:r>
      <w:r w:rsidRPr="00562361">
        <w:rPr>
          <w:rStyle w:val="default"/>
          <w:rFonts w:cs="FrankRuehl" w:hint="cs"/>
          <w:vanish/>
          <w:sz w:val="22"/>
          <w:szCs w:val="22"/>
          <w:shd w:val="clear" w:color="auto" w:fill="FFFF99"/>
          <w:rtl/>
        </w:rPr>
        <w:t>, אם הוא סבור כי המס שיחול לגביו לא יגיע לשיעור האמור.</w:t>
      </w:r>
    </w:p>
    <w:p w:rsidR="00C3266C" w:rsidRPr="00562361" w:rsidRDefault="00C3266C" w:rsidP="00C3266C">
      <w:pPr>
        <w:pStyle w:val="P00"/>
        <w:spacing w:before="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(ב1)</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 xml:space="preserve">על </w:t>
      </w:r>
      <w:r w:rsidRPr="00562361">
        <w:rPr>
          <w:rStyle w:val="default"/>
          <w:rFonts w:cs="FrankRuehl" w:hint="cs"/>
          <w:vanish/>
          <w:sz w:val="22"/>
          <w:szCs w:val="22"/>
          <w:shd w:val="clear" w:color="auto" w:fill="FFFF99"/>
          <w:rtl/>
        </w:rPr>
        <w:t>אף האמור בסעיף קטן (ב)(1), במכירת זכות במקרקעין או בפעולה באיגוד מקרקעין שעשה יחיד, כשיום הרכישה של הזכות במ</w:t>
      </w:r>
      <w:r w:rsidRPr="00562361">
        <w:rPr>
          <w:rStyle w:val="default"/>
          <w:rFonts w:cs="FrankRuehl"/>
          <w:vanish/>
          <w:sz w:val="22"/>
          <w:szCs w:val="22"/>
          <w:shd w:val="clear" w:color="auto" w:fill="FFFF99"/>
          <w:rtl/>
        </w:rPr>
        <w:t>קר</w:t>
      </w:r>
      <w:r w:rsidRPr="00562361">
        <w:rPr>
          <w:rStyle w:val="default"/>
          <w:rFonts w:cs="FrankRuehl" w:hint="cs"/>
          <w:vanish/>
          <w:sz w:val="22"/>
          <w:szCs w:val="22"/>
          <w:shd w:val="clear" w:color="auto" w:fill="FFFF99"/>
          <w:rtl/>
        </w:rPr>
        <w:t xml:space="preserve">קעין או באיגוד המקרקעין, לפי הענין, היה </w:t>
      </w:r>
      <w:r w:rsidRPr="00562361">
        <w:rPr>
          <w:rStyle w:val="default"/>
          <w:rFonts w:cs="FrankRuehl" w:hint="cs"/>
          <w:strike/>
          <w:vanish/>
          <w:sz w:val="22"/>
          <w:szCs w:val="22"/>
          <w:shd w:val="clear" w:color="auto" w:fill="FFFF99"/>
          <w:rtl/>
        </w:rPr>
        <w:t>לפני יום התחילה</w:t>
      </w:r>
      <w:r w:rsidR="00FA57EA" w:rsidRPr="00562361">
        <w:rPr>
          <w:rStyle w:val="default"/>
          <w:rFonts w:cs="FrankRuehl" w:hint="cs"/>
          <w:vanish/>
          <w:sz w:val="22"/>
          <w:szCs w:val="22"/>
          <w:shd w:val="clear" w:color="auto" w:fill="FFFF99"/>
          <w:rtl/>
        </w:rPr>
        <w:t xml:space="preserve"> </w:t>
      </w:r>
      <w:r w:rsidR="00FA57EA" w:rsidRPr="00562361">
        <w:rPr>
          <w:rStyle w:val="default"/>
          <w:rFonts w:cs="FrankRuehl" w:hint="cs"/>
          <w:vanish/>
          <w:sz w:val="22"/>
          <w:szCs w:val="22"/>
          <w:u w:val="single"/>
          <w:shd w:val="clear" w:color="auto" w:fill="FFFF99"/>
          <w:rtl/>
        </w:rPr>
        <w:t>לפני מועד השינוי</w:t>
      </w:r>
      <w:r w:rsidRPr="00562361">
        <w:rPr>
          <w:rStyle w:val="default"/>
          <w:rFonts w:cs="FrankRuehl" w:hint="cs"/>
          <w:vanish/>
          <w:sz w:val="22"/>
          <w:szCs w:val="22"/>
          <w:shd w:val="clear" w:color="auto" w:fill="FFFF99"/>
          <w:rtl/>
        </w:rPr>
        <w:t>, יחולו הוראות אלה:</w:t>
      </w:r>
    </w:p>
    <w:p w:rsidR="00C3266C" w:rsidRPr="00562361" w:rsidRDefault="00C3266C" w:rsidP="00C3266C">
      <w:pPr>
        <w:pStyle w:val="P22"/>
        <w:spacing w:before="0"/>
        <w:ind w:left="1021" w:right="1134"/>
        <w:rPr>
          <w:rStyle w:val="default"/>
          <w:rFonts w:cs="FrankRuehl" w:hint="cs"/>
          <w:strike/>
          <w:vanish/>
          <w:sz w:val="22"/>
          <w:szCs w:val="22"/>
          <w:shd w:val="clear" w:color="auto" w:fill="FFFF99"/>
          <w:rtl/>
        </w:rPr>
      </w:pPr>
      <w:r w:rsidRPr="00562361">
        <w:rPr>
          <w:rStyle w:val="default"/>
          <w:rFonts w:cs="FrankRuehl"/>
          <w:strike/>
          <w:vanish/>
          <w:sz w:val="22"/>
          <w:szCs w:val="22"/>
          <w:shd w:val="clear" w:color="auto" w:fill="FFFF99"/>
          <w:rtl/>
        </w:rPr>
        <w:t>(1)</w:t>
      </w:r>
      <w:r w:rsidRPr="00562361">
        <w:rPr>
          <w:rStyle w:val="default"/>
          <w:rFonts w:cs="FrankRuehl"/>
          <w:strike/>
          <w:vanish/>
          <w:sz w:val="22"/>
          <w:szCs w:val="22"/>
          <w:shd w:val="clear" w:color="auto" w:fill="FFFF99"/>
          <w:rtl/>
        </w:rPr>
        <w:tab/>
      </w:r>
      <w:r w:rsidRPr="00562361">
        <w:rPr>
          <w:rStyle w:val="default"/>
          <w:rFonts w:cs="FrankRuehl" w:hint="cs"/>
          <w:strike/>
          <w:vanish/>
          <w:sz w:val="22"/>
          <w:szCs w:val="22"/>
          <w:shd w:val="clear" w:color="auto" w:fill="FFFF99"/>
          <w:rtl/>
        </w:rPr>
        <w:t>השבח הריאלי עד יום התחילה יחויב במס כאמור בסעיף 121 לפקודה;</w:t>
      </w:r>
    </w:p>
    <w:p w:rsidR="00C3266C" w:rsidRPr="00562361" w:rsidRDefault="00C3266C" w:rsidP="00C3266C">
      <w:pPr>
        <w:pStyle w:val="P22"/>
        <w:spacing w:before="0"/>
        <w:ind w:left="1021" w:right="1134"/>
        <w:rPr>
          <w:rStyle w:val="default"/>
          <w:rFonts w:cs="FrankRuehl" w:hint="cs"/>
          <w:vanish/>
          <w:sz w:val="22"/>
          <w:szCs w:val="22"/>
          <w:shd w:val="clear" w:color="auto" w:fill="FFFF99"/>
          <w:rtl/>
        </w:rPr>
      </w:pPr>
      <w:r w:rsidRPr="00562361">
        <w:rPr>
          <w:rStyle w:val="default"/>
          <w:rFonts w:cs="FrankRuehl" w:hint="cs"/>
          <w:strike/>
          <w:vanish/>
          <w:sz w:val="22"/>
          <w:szCs w:val="22"/>
          <w:shd w:val="clear" w:color="auto" w:fill="FFFF99"/>
          <w:rtl/>
        </w:rPr>
        <w:t>(2)</w:t>
      </w:r>
      <w:r w:rsidRPr="00562361">
        <w:rPr>
          <w:rStyle w:val="default"/>
          <w:rFonts w:cs="FrankRuehl"/>
          <w:strike/>
          <w:vanish/>
          <w:sz w:val="22"/>
          <w:szCs w:val="22"/>
          <w:shd w:val="clear" w:color="auto" w:fill="FFFF99"/>
          <w:rtl/>
        </w:rPr>
        <w:tab/>
        <w:t xml:space="preserve">על </w:t>
      </w:r>
      <w:r w:rsidRPr="00562361">
        <w:rPr>
          <w:rStyle w:val="default"/>
          <w:rFonts w:cs="FrankRuehl" w:hint="cs"/>
          <w:strike/>
          <w:vanish/>
          <w:sz w:val="22"/>
          <w:szCs w:val="22"/>
          <w:shd w:val="clear" w:color="auto" w:fill="FFFF99"/>
          <w:rtl/>
        </w:rPr>
        <w:t>יתרת השבח הריאלי יחול מס בשיעור הקבוע בסעיף קטן (ב)(1) עד 20%</w:t>
      </w:r>
      <w:r w:rsidRPr="00562361">
        <w:rPr>
          <w:rStyle w:val="default"/>
          <w:rFonts w:cs="FrankRuehl"/>
          <w:strike/>
          <w:vanish/>
          <w:sz w:val="22"/>
          <w:szCs w:val="22"/>
          <w:shd w:val="clear" w:color="auto" w:fill="FFFF99"/>
          <w:rtl/>
        </w:rPr>
        <w:t>;</w:t>
      </w:r>
    </w:p>
    <w:p w:rsidR="00FA57EA" w:rsidRPr="00562361" w:rsidRDefault="00FA57EA" w:rsidP="00C3266C">
      <w:pPr>
        <w:pStyle w:val="P22"/>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(1)</w:t>
      </w:r>
      <w:r w:rsidRPr="00562361">
        <w:rPr>
          <w:rStyle w:val="default"/>
          <w:rFonts w:cs="FrankRuehl" w:hint="cs"/>
          <w:vanish/>
          <w:sz w:val="22"/>
          <w:szCs w:val="22"/>
          <w:u w:val="single"/>
          <w:shd w:val="clear" w:color="auto" w:fill="FFFF99"/>
          <w:rtl/>
        </w:rPr>
        <w:tab/>
        <w:t>נרכש הנכס לפני יום התחילה, יחויב השבח הריאלי במס בשיעורים כמפורט להלן:</w:t>
      </w:r>
    </w:p>
    <w:p w:rsidR="00FA57EA" w:rsidRPr="00562361" w:rsidRDefault="00FA57EA" w:rsidP="00FA57EA">
      <w:pPr>
        <w:pStyle w:val="P22"/>
        <w:spacing w:before="0"/>
        <w:ind w:left="1474"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(א)</w:t>
      </w:r>
      <w:r w:rsidRPr="00562361">
        <w:rPr>
          <w:rStyle w:val="default"/>
          <w:rFonts w:cs="FrankRuehl" w:hint="cs"/>
          <w:vanish/>
          <w:sz w:val="22"/>
          <w:szCs w:val="22"/>
          <w:u w:val="single"/>
          <w:shd w:val="clear" w:color="auto" w:fill="FFFF99"/>
          <w:rtl/>
        </w:rPr>
        <w:tab/>
        <w:t xml:space="preserve">על השבח הריאלי עד יום התחילה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בשיעור המס הגבוה ביותר הקבוע בסעיף 121 לפקודה;</w:t>
      </w:r>
    </w:p>
    <w:p w:rsidR="00FA57EA" w:rsidRPr="00562361" w:rsidRDefault="00FA57EA" w:rsidP="00FA57EA">
      <w:pPr>
        <w:pStyle w:val="P22"/>
        <w:spacing w:before="0"/>
        <w:ind w:left="1474"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(ב)</w:t>
      </w:r>
      <w:r w:rsidRPr="00562361">
        <w:rPr>
          <w:rStyle w:val="default"/>
          <w:rFonts w:cs="FrankRuehl" w:hint="cs"/>
          <w:vanish/>
          <w:sz w:val="22"/>
          <w:szCs w:val="22"/>
          <w:u w:val="single"/>
          <w:shd w:val="clear" w:color="auto" w:fill="FFFF99"/>
          <w:rtl/>
        </w:rPr>
        <w:tab/>
        <w:t xml:space="preserve">על השבח הריאלי לאחר יום התחילה ועד למועד השינוי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בשיעור כאמור בסעיף 121 לפקודה עד 20%;</w:t>
      </w:r>
    </w:p>
    <w:p w:rsidR="00FA57EA" w:rsidRPr="00562361" w:rsidRDefault="00FA57EA" w:rsidP="00FA57EA">
      <w:pPr>
        <w:pStyle w:val="P22"/>
        <w:spacing w:before="0"/>
        <w:ind w:left="1474"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(ג)</w:t>
      </w:r>
      <w:r w:rsidRPr="00562361">
        <w:rPr>
          <w:rStyle w:val="default"/>
          <w:rFonts w:cs="FrankRuehl" w:hint="cs"/>
          <w:vanish/>
          <w:sz w:val="22"/>
          <w:szCs w:val="22"/>
          <w:u w:val="single"/>
          <w:shd w:val="clear" w:color="auto" w:fill="FFFF99"/>
          <w:rtl/>
        </w:rPr>
        <w:tab/>
        <w:t xml:space="preserve">על יתרת השבח הריאלי לאחר מועד השינוי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בשיעור הקבוע בסעיף קטן (ב)(1) או (1א), לפי העניין;</w:t>
      </w:r>
    </w:p>
    <w:p w:rsidR="00FA57EA" w:rsidRPr="00562361" w:rsidRDefault="00FA57EA" w:rsidP="00C3266C">
      <w:pPr>
        <w:pStyle w:val="P22"/>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u w:val="single"/>
          <w:shd w:val="clear" w:color="auto" w:fill="FFFF99"/>
          <w:rtl/>
        </w:rPr>
        <w:t>(2)</w:t>
      </w:r>
      <w:r w:rsidRPr="00562361">
        <w:rPr>
          <w:rStyle w:val="default"/>
          <w:rFonts w:cs="FrankRuehl" w:hint="cs"/>
          <w:vanish/>
          <w:sz w:val="22"/>
          <w:szCs w:val="22"/>
          <w:u w:val="single"/>
          <w:shd w:val="clear" w:color="auto" w:fill="FFFF99"/>
          <w:rtl/>
        </w:rPr>
        <w:tab/>
        <w:t>נרכש הנכס לאחר יום התחילה יחויבו השבח הריאלי לאחר יום התחילה ועד למועד השינוי ויתרת השבח הריאלי לאחר מועד השינוי, במס, בהתאם להוראות פסקה (1)(ב) ו-(ג);</w:t>
      </w:r>
    </w:p>
    <w:p w:rsidR="00C3266C" w:rsidRPr="00562361" w:rsidRDefault="00C3266C" w:rsidP="00C3266C">
      <w:pPr>
        <w:pStyle w:val="P22"/>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(3)</w:t>
      </w:r>
      <w:r w:rsidRPr="00562361">
        <w:rPr>
          <w:rStyle w:val="default"/>
          <w:rFonts w:cs="FrankRuehl"/>
          <w:vanish/>
          <w:sz w:val="22"/>
          <w:szCs w:val="22"/>
          <w:shd w:val="clear" w:color="auto" w:fill="FFFF99"/>
          <w:rtl/>
        </w:rPr>
        <w:tab/>
        <w:t>הור</w:t>
      </w:r>
      <w:r w:rsidRPr="00562361">
        <w:rPr>
          <w:rStyle w:val="default"/>
          <w:rFonts w:cs="FrankRuehl" w:hint="cs"/>
          <w:vanish/>
          <w:sz w:val="22"/>
          <w:szCs w:val="22"/>
          <w:shd w:val="clear" w:color="auto" w:fill="FFFF99"/>
          <w:rtl/>
        </w:rPr>
        <w:t xml:space="preserve">אות פסקה (ב)(2) יחולו, בשינויים המחויבים, על חיוב במס של יחיד </w:t>
      </w:r>
      <w:r w:rsidR="00FA57EA" w:rsidRPr="00562361">
        <w:rPr>
          <w:rStyle w:val="default"/>
          <w:rFonts w:cs="FrankRuehl" w:hint="cs"/>
          <w:vanish/>
          <w:sz w:val="22"/>
          <w:szCs w:val="22"/>
          <w:shd w:val="clear" w:color="auto" w:fill="FFFF99"/>
          <w:rtl/>
        </w:rPr>
        <w:t>לפי פסקאות (1) ו-(2).</w:t>
      </w:r>
    </w:p>
    <w:p w:rsidR="00C3266C" w:rsidRPr="00562361" w:rsidRDefault="00C3266C" w:rsidP="00C3266C">
      <w:pPr>
        <w:pStyle w:val="P00"/>
        <w:spacing w:before="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(ג)</w:t>
      </w:r>
      <w:r w:rsidRPr="00562361">
        <w:rPr>
          <w:rStyle w:val="default"/>
          <w:rFonts w:cs="FrankRuehl"/>
          <w:vanish/>
          <w:sz w:val="22"/>
          <w:szCs w:val="22"/>
          <w:shd w:val="clear" w:color="auto" w:fill="FFFF99"/>
          <w:rtl/>
        </w:rPr>
        <w:tab/>
        <w:t>המס</w:t>
      </w:r>
      <w:r w:rsidRPr="00562361">
        <w:rPr>
          <w:rStyle w:val="default"/>
          <w:rFonts w:cs="FrankRuehl" w:hint="cs"/>
          <w:vanish/>
          <w:sz w:val="22"/>
          <w:szCs w:val="22"/>
          <w:shd w:val="clear" w:color="auto" w:fill="FFFF99"/>
          <w:rtl/>
        </w:rPr>
        <w:t xml:space="preserve"> על הסכום האי</w:t>
      </w:r>
      <w:r w:rsidRPr="00562361">
        <w:rPr>
          <w:rStyle w:val="default"/>
          <w:rFonts w:cs="FrankRuehl"/>
          <w:vanish/>
          <w:sz w:val="22"/>
          <w:szCs w:val="22"/>
          <w:shd w:val="clear" w:color="auto" w:fill="FFFF99"/>
          <w:rtl/>
        </w:rPr>
        <w:t>נ</w:t>
      </w:r>
      <w:r w:rsidRPr="00562361">
        <w:rPr>
          <w:rStyle w:val="default"/>
          <w:rFonts w:cs="FrankRuehl" w:hint="cs"/>
          <w:vanish/>
          <w:sz w:val="22"/>
          <w:szCs w:val="22"/>
          <w:shd w:val="clear" w:color="auto" w:fill="FFFF99"/>
          <w:rtl/>
        </w:rPr>
        <w:t>פ</w:t>
      </w:r>
      <w:r w:rsidRPr="00562361">
        <w:rPr>
          <w:rStyle w:val="default"/>
          <w:rFonts w:cs="FrankRuehl"/>
          <w:vanish/>
          <w:sz w:val="22"/>
          <w:szCs w:val="22"/>
          <w:shd w:val="clear" w:color="auto" w:fill="FFFF99"/>
          <w:rtl/>
        </w:rPr>
        <w:t>ל</w:t>
      </w:r>
      <w:r w:rsidRPr="00562361">
        <w:rPr>
          <w:rStyle w:val="default"/>
          <w:rFonts w:cs="FrankRuehl" w:hint="cs"/>
          <w:vanish/>
          <w:sz w:val="22"/>
          <w:szCs w:val="22"/>
          <w:shd w:val="clear" w:color="auto" w:fill="FFFF99"/>
          <w:rtl/>
        </w:rPr>
        <w:t>ציוני החייב יהיה 10% ושיעור זה יהיה גם השיעור לענין השומה על פי פקודת מס הכנסה.</w:t>
      </w:r>
    </w:p>
    <w:p w:rsidR="00C3266C" w:rsidRPr="00562361" w:rsidRDefault="00C3266C" w:rsidP="00C3266C">
      <w:pPr>
        <w:pStyle w:val="P00"/>
        <w:spacing w:before="0"/>
        <w:ind w:left="1021" w:right="1134" w:hanging="1021"/>
        <w:rPr>
          <w:rStyle w:val="default"/>
          <w:rFonts w:cs="FrankRuehl" w:hint="cs"/>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(ד)</w:t>
      </w:r>
      <w:r w:rsidRPr="00562361">
        <w:rPr>
          <w:rStyle w:val="default"/>
          <w:rFonts w:cs="FrankRuehl"/>
          <w:vanish/>
          <w:sz w:val="22"/>
          <w:szCs w:val="22"/>
          <w:shd w:val="clear" w:color="auto" w:fill="FFFF99"/>
          <w:rtl/>
        </w:rPr>
        <w:tab/>
      </w:r>
      <w:r w:rsidRPr="00562361">
        <w:rPr>
          <w:rStyle w:val="default"/>
          <w:rFonts w:cs="FrankRuehl" w:hint="cs"/>
          <w:vanish/>
          <w:sz w:val="22"/>
          <w:szCs w:val="22"/>
          <w:shd w:val="clear" w:color="auto" w:fill="FFFF99"/>
          <w:rtl/>
        </w:rPr>
        <w:t>(1)</w:t>
      </w: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לגב</w:t>
      </w:r>
      <w:r w:rsidRPr="00562361">
        <w:rPr>
          <w:rStyle w:val="default"/>
          <w:rFonts w:cs="FrankRuehl" w:hint="cs"/>
          <w:vanish/>
          <w:sz w:val="22"/>
          <w:szCs w:val="22"/>
          <w:shd w:val="clear" w:color="auto" w:fill="FFFF99"/>
          <w:rtl/>
        </w:rPr>
        <w:t>י מכירת זכות במקרקעין או בפעולה בא</w:t>
      </w:r>
      <w:r w:rsidRPr="00562361">
        <w:rPr>
          <w:rStyle w:val="default"/>
          <w:rFonts w:cs="FrankRuehl"/>
          <w:vanish/>
          <w:sz w:val="22"/>
          <w:szCs w:val="22"/>
          <w:shd w:val="clear" w:color="auto" w:fill="FFFF99"/>
          <w:rtl/>
        </w:rPr>
        <w:t>יגוד</w:t>
      </w:r>
      <w:r w:rsidRPr="00562361">
        <w:rPr>
          <w:rStyle w:val="default"/>
          <w:rFonts w:cs="FrankRuehl" w:hint="cs"/>
          <w:vanish/>
          <w:sz w:val="22"/>
          <w:szCs w:val="22"/>
          <w:shd w:val="clear" w:color="auto" w:fill="FFFF99"/>
          <w:rtl/>
        </w:rPr>
        <w:t xml:space="preserve"> מקרקעין כאשר יום הרכישה היה</w:t>
      </w:r>
      <w:r w:rsidRPr="00562361">
        <w:rPr>
          <w:rStyle w:val="default"/>
          <w:rFonts w:cs="FrankRuehl"/>
          <w:vanish/>
          <w:sz w:val="22"/>
          <w:szCs w:val="22"/>
          <w:shd w:val="clear" w:color="auto" w:fill="FFFF99"/>
          <w:rtl/>
        </w:rPr>
        <w:t xml:space="preserve"> ע</w:t>
      </w:r>
      <w:r w:rsidRPr="00562361">
        <w:rPr>
          <w:rStyle w:val="default"/>
          <w:rFonts w:cs="FrankRuehl" w:hint="cs"/>
          <w:vanish/>
          <w:sz w:val="22"/>
          <w:szCs w:val="22"/>
          <w:shd w:val="clear" w:color="auto" w:fill="FFFF99"/>
          <w:rtl/>
        </w:rPr>
        <w:t>ד שנת המס 1948 לא יעלה המס על 12% מהשבח, וכאשר יום הרכישה היה בשנות המס 1949 עד 1960 לא יעלה המס על 12% מהשבח ועוד 1% לכל שנה משנת המס 1949 ועד לשנת הרכישה</w:t>
      </w:r>
      <w:r w:rsidRPr="00562361">
        <w:rPr>
          <w:rStyle w:val="default"/>
          <w:rFonts w:cs="FrankRuehl" w:hint="cs"/>
          <w:strike/>
          <w:vanish/>
          <w:sz w:val="22"/>
          <w:szCs w:val="22"/>
          <w:shd w:val="clear" w:color="auto" w:fill="FFFF99"/>
          <w:rtl/>
        </w:rPr>
        <w:t>, ואולם אם שיעור המס בשנת המכירה לפי הוראת פסקה זו עולה על השיעור הקבוע בסעיפים קטנים (א) או (ב), יחויב השבח במס לפי הוראות אותם סעיפים קטנים, לפי העניין</w:t>
      </w:r>
      <w:r w:rsidRPr="00562361">
        <w:rPr>
          <w:rStyle w:val="default"/>
          <w:rFonts w:cs="FrankRuehl" w:hint="cs"/>
          <w:vanish/>
          <w:sz w:val="22"/>
          <w:szCs w:val="22"/>
          <w:shd w:val="clear" w:color="auto" w:fill="FFFF99"/>
          <w:rtl/>
        </w:rPr>
        <w:t>;</w:t>
      </w:r>
    </w:p>
    <w:p w:rsidR="00C3266C" w:rsidRPr="00562361" w:rsidRDefault="00C3266C" w:rsidP="00C3266C">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hint="cs"/>
          <w:vanish/>
          <w:sz w:val="22"/>
          <w:szCs w:val="22"/>
          <w:shd w:val="clear" w:color="auto" w:fill="FFFF99"/>
          <w:rtl/>
        </w:rPr>
        <w:tab/>
        <w:t>על אף הוראות פסקה (1) לגבי מכירת זכות במקרקעין לאחר יום התחילה בידי חברה כמשמעות</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 xml:space="preserve"> בח</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ק החברות, תשנ"ט-1999, שהכנס</w:t>
      </w:r>
      <w:r w:rsidRPr="00562361">
        <w:rPr>
          <w:rStyle w:val="default"/>
          <w:rFonts w:cs="FrankRuehl"/>
          <w:vanish/>
          <w:sz w:val="22"/>
          <w:szCs w:val="22"/>
          <w:shd w:val="clear" w:color="auto" w:fill="FFFF99"/>
          <w:rtl/>
        </w:rPr>
        <w:t>תה</w:t>
      </w:r>
      <w:r w:rsidRPr="00562361">
        <w:rPr>
          <w:rStyle w:val="default"/>
          <w:rFonts w:cs="FrankRuehl" w:hint="cs"/>
          <w:vanish/>
          <w:sz w:val="22"/>
          <w:szCs w:val="22"/>
          <w:shd w:val="clear" w:color="auto" w:fill="FFFF99"/>
          <w:rtl/>
        </w:rPr>
        <w:t xml:space="preserve"> מעסק (ב</w:t>
      </w:r>
      <w:r w:rsidRPr="00562361">
        <w:rPr>
          <w:rStyle w:val="default"/>
          <w:rFonts w:cs="FrankRuehl"/>
          <w:vanish/>
          <w:sz w:val="22"/>
          <w:szCs w:val="22"/>
          <w:shd w:val="clear" w:color="auto" w:fill="FFFF99"/>
          <w:rtl/>
        </w:rPr>
        <w:t>ס</w:t>
      </w:r>
      <w:r w:rsidRPr="00562361">
        <w:rPr>
          <w:rStyle w:val="default"/>
          <w:rFonts w:cs="FrankRuehl" w:hint="cs"/>
          <w:vanish/>
          <w:sz w:val="22"/>
          <w:szCs w:val="22"/>
          <w:shd w:val="clear" w:color="auto" w:fill="FFFF99"/>
          <w:rtl/>
        </w:rPr>
        <w:t xml:space="preserve">עיף זה - חברה) או בידי יחיד שקיבל </w:t>
      </w:r>
      <w:r w:rsidRPr="00562361">
        <w:rPr>
          <w:rStyle w:val="default"/>
          <w:rFonts w:cs="FrankRuehl"/>
          <w:vanish/>
          <w:sz w:val="22"/>
          <w:szCs w:val="22"/>
          <w:shd w:val="clear" w:color="auto" w:fill="FFFF99"/>
          <w:rtl/>
        </w:rPr>
        <w:t>ז</w:t>
      </w:r>
      <w:r w:rsidRPr="00562361">
        <w:rPr>
          <w:rStyle w:val="default"/>
          <w:rFonts w:cs="FrankRuehl" w:hint="cs"/>
          <w:vanish/>
          <w:sz w:val="22"/>
          <w:szCs w:val="22"/>
          <w:shd w:val="clear" w:color="auto" w:fill="FFFF99"/>
          <w:rtl/>
        </w:rPr>
        <w:t>כ</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ת במקרקעין בפירוק החברה, החל בשנת המס 2005 ייווסף לשיעור המס לפי סעיף קטן זה 1% לכל שנת מס החל בשנת המס 2005 ועד לשנת המכירה, ואולם אם שיעור המס בשנת המכירה לפי הוראות סעיף קטן זה עולה על השיעור הקבוע בסעיפים קטנים (א) או (ב), יחויב השבח בשיעורים לפי הוראות סעיפים קטנים (א) או (ב), לפי הענין</w:t>
      </w:r>
      <w:r w:rsidRPr="00562361">
        <w:rPr>
          <w:rStyle w:val="default"/>
          <w:rFonts w:cs="FrankRuehl" w:hint="cs"/>
          <w:strike/>
          <w:vanish/>
          <w:sz w:val="22"/>
          <w:szCs w:val="22"/>
          <w:shd w:val="clear" w:color="auto" w:fill="FFFF99"/>
          <w:rtl/>
        </w:rPr>
        <w:t>, יחויב השבח במס לפי הוראות סעיפים קטנים (א) או (ב), לפי הענין ו-(ג)</w:t>
      </w:r>
      <w:r w:rsidRPr="00562361">
        <w:rPr>
          <w:rStyle w:val="default"/>
          <w:rFonts w:cs="FrankRuehl" w:hint="cs"/>
          <w:vanish/>
          <w:sz w:val="22"/>
          <w:szCs w:val="22"/>
          <w:shd w:val="clear" w:color="auto" w:fill="FFFF99"/>
          <w:rtl/>
        </w:rPr>
        <w:t>;</w:t>
      </w:r>
    </w:p>
    <w:p w:rsidR="00C3266C" w:rsidRPr="00562361" w:rsidRDefault="00C3266C" w:rsidP="00C3266C">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(3)</w:t>
      </w:r>
      <w:r w:rsidRPr="00562361">
        <w:rPr>
          <w:rStyle w:val="default"/>
          <w:rFonts w:cs="FrankRuehl" w:hint="cs"/>
          <w:vanish/>
          <w:sz w:val="22"/>
          <w:szCs w:val="22"/>
          <w:shd w:val="clear" w:color="auto" w:fill="FFFF99"/>
          <w:rtl/>
        </w:rPr>
        <w:tab/>
        <w:t>על אף הוראות פסקה (1), לגבי מכירת זכות במקרקעין או פעולה באיגוד מקרקעין, בידי מי שפסקה (2) אינה חלה עליו, ייווספו לשיעור המס לפי סעיף קטן זה, השיעורים המפורטים בפסקאות משנה (א) עד (ג) להלן, לכל שנת מס; ואולם אם שיעור המס בשנת המכירה לפי הוראות פסקה זו עולה על השיעור הקבוע בסעיפים קטנים (א) או (ב), יחויב השבח במס</w:t>
      </w:r>
      <w:r w:rsidR="00FF6716" w:rsidRPr="00562361">
        <w:rPr>
          <w:rStyle w:val="default"/>
          <w:rFonts w:cs="FrankRuehl" w:hint="cs"/>
          <w:vanish/>
          <w:sz w:val="22"/>
          <w:szCs w:val="22"/>
          <w:shd w:val="clear" w:color="auto" w:fill="FFFF99"/>
          <w:rtl/>
        </w:rPr>
        <w:t xml:space="preserve"> </w:t>
      </w:r>
      <w:r w:rsidR="00FF6716" w:rsidRPr="00562361">
        <w:rPr>
          <w:rStyle w:val="default"/>
          <w:rFonts w:cs="FrankRuehl" w:hint="cs"/>
          <w:vanish/>
          <w:sz w:val="22"/>
          <w:szCs w:val="22"/>
          <w:u w:val="single"/>
          <w:shd w:val="clear" w:color="auto" w:fill="FFFF99"/>
          <w:rtl/>
        </w:rPr>
        <w:t>בשיעורים</w:t>
      </w:r>
      <w:r w:rsidRPr="00562361">
        <w:rPr>
          <w:rStyle w:val="default"/>
          <w:rFonts w:cs="FrankRuehl" w:hint="cs"/>
          <w:vanish/>
          <w:sz w:val="22"/>
          <w:szCs w:val="22"/>
          <w:shd w:val="clear" w:color="auto" w:fill="FFFF99"/>
          <w:rtl/>
        </w:rPr>
        <w:t xml:space="preserve"> לפי הוראות אותם סעיפים קטנים, לפי העניין:</w:t>
      </w:r>
    </w:p>
    <w:p w:rsidR="00C3266C" w:rsidRPr="00562361" w:rsidRDefault="00C3266C" w:rsidP="00C3266C">
      <w:pPr>
        <w:pStyle w:val="P00"/>
        <w:spacing w:before="0"/>
        <w:ind w:left="1474"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(א)</w:t>
      </w:r>
      <w:r w:rsidRPr="00562361">
        <w:rPr>
          <w:rStyle w:val="default"/>
          <w:rFonts w:cs="FrankRuehl" w:hint="cs"/>
          <w:vanish/>
          <w:sz w:val="22"/>
          <w:szCs w:val="22"/>
          <w:shd w:val="clear" w:color="auto" w:fill="FFFF99"/>
          <w:rtl/>
        </w:rPr>
        <w:tab/>
        <w:t xml:space="preserve">בשנת המס 2011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1%;</w:t>
      </w:r>
    </w:p>
    <w:p w:rsidR="00C3266C" w:rsidRPr="00562361" w:rsidRDefault="00C3266C" w:rsidP="00C3266C">
      <w:pPr>
        <w:pStyle w:val="P00"/>
        <w:spacing w:before="0"/>
        <w:ind w:left="1474"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(ב)</w:t>
      </w:r>
      <w:r w:rsidRPr="00562361">
        <w:rPr>
          <w:rStyle w:val="default"/>
          <w:rFonts w:cs="FrankRuehl" w:hint="cs"/>
          <w:vanish/>
          <w:sz w:val="22"/>
          <w:szCs w:val="22"/>
          <w:shd w:val="clear" w:color="auto" w:fill="FFFF99"/>
          <w:rtl/>
        </w:rPr>
        <w:tab/>
        <w:t xml:space="preserve">בשנת המס 2012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1% נוסף על השיעור האמור בפסקת משנה (א);</w:t>
      </w:r>
    </w:p>
    <w:p w:rsidR="00C3266C" w:rsidRPr="00562361" w:rsidRDefault="00C3266C" w:rsidP="00A23988">
      <w:pPr>
        <w:pStyle w:val="P00"/>
        <w:spacing w:before="0"/>
        <w:ind w:left="1474"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(ג)</w:t>
      </w:r>
      <w:r w:rsidRPr="00562361">
        <w:rPr>
          <w:rStyle w:val="default"/>
          <w:rFonts w:cs="FrankRuehl" w:hint="cs"/>
          <w:vanish/>
          <w:sz w:val="22"/>
          <w:szCs w:val="22"/>
          <w:shd w:val="clear" w:color="auto" w:fill="FFFF99"/>
          <w:rtl/>
        </w:rPr>
        <w:tab/>
        <w:t>בשנות</w:t>
      </w:r>
      <w:r w:rsidR="00A23988"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shd w:val="clear" w:color="auto" w:fill="FFFF99"/>
          <w:rtl/>
        </w:rPr>
        <w:t xml:space="preserve">המס 2013 ואילך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2% נוסף על השיעורים האמורים בפסקאות משנה (א) ו-(ב), לכל שנת מס עד לשנת המכירה.</w:t>
      </w:r>
    </w:p>
    <w:p w:rsidR="00C3266C" w:rsidRPr="00562361" w:rsidRDefault="00C3266C" w:rsidP="00C3266C">
      <w:pPr>
        <w:pStyle w:val="P02"/>
        <w:spacing w:before="0"/>
        <w:ind w:left="1021"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(ד1)</w:t>
      </w:r>
      <w:r w:rsidRPr="00562361">
        <w:rPr>
          <w:rStyle w:val="default"/>
          <w:rFonts w:cs="FrankRuehl"/>
          <w:vanish/>
          <w:sz w:val="22"/>
          <w:szCs w:val="22"/>
          <w:shd w:val="clear" w:color="auto" w:fill="FFFF99"/>
          <w:rtl/>
        </w:rPr>
        <w:tab/>
        <w:t>(1)</w:t>
      </w:r>
      <w:r w:rsidRPr="00562361">
        <w:rPr>
          <w:rStyle w:val="default"/>
          <w:rFonts w:cs="FrankRuehl"/>
          <w:vanish/>
          <w:sz w:val="22"/>
          <w:szCs w:val="22"/>
          <w:shd w:val="clear" w:color="auto" w:fill="FFFF99"/>
          <w:rtl/>
        </w:rPr>
        <w:tab/>
        <w:t>במכ</w:t>
      </w:r>
      <w:r w:rsidRPr="00562361">
        <w:rPr>
          <w:rStyle w:val="default"/>
          <w:rFonts w:cs="FrankRuehl" w:hint="cs"/>
          <w:vanish/>
          <w:sz w:val="22"/>
          <w:szCs w:val="22"/>
          <w:shd w:val="clear" w:color="auto" w:fill="FFFF99"/>
          <w:rtl/>
        </w:rPr>
        <w:t>ירת זכות במקרקעין שיום הרכישה שלה היה</w:t>
      </w:r>
      <w:r w:rsidRPr="00562361">
        <w:rPr>
          <w:rStyle w:val="default"/>
          <w:rFonts w:cs="FrankRuehl"/>
          <w:vanish/>
          <w:sz w:val="22"/>
          <w:szCs w:val="22"/>
          <w:shd w:val="clear" w:color="auto" w:fill="FFFF99"/>
          <w:rtl/>
        </w:rPr>
        <w:t xml:space="preserve"> בתק</w:t>
      </w:r>
      <w:r w:rsidRPr="00562361">
        <w:rPr>
          <w:rStyle w:val="default"/>
          <w:rFonts w:cs="FrankRuehl" w:hint="cs"/>
          <w:vanish/>
          <w:sz w:val="22"/>
          <w:szCs w:val="22"/>
          <w:shd w:val="clear" w:color="auto" w:fill="FFFF99"/>
          <w:rtl/>
        </w:rPr>
        <w:t>ופה שמיום התחילה עד יום כ"ו בטבת התשס"ג (31 בדצמבר 2002) זכאי המוכר להנחה בשיעור של 20% מהמס החל לפי סעיף זה;</w:t>
      </w:r>
    </w:p>
    <w:p w:rsidR="00C3266C" w:rsidRPr="00562361" w:rsidRDefault="00C3266C" w:rsidP="00C3266C">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(2)</w:t>
      </w:r>
      <w:r w:rsidRPr="00562361">
        <w:rPr>
          <w:rStyle w:val="default"/>
          <w:rFonts w:cs="FrankRuehl"/>
          <w:vanish/>
          <w:sz w:val="22"/>
          <w:szCs w:val="22"/>
          <w:shd w:val="clear" w:color="auto" w:fill="FFFF99"/>
          <w:rtl/>
        </w:rPr>
        <w:tab/>
        <w:t>במכ</w:t>
      </w:r>
      <w:r w:rsidRPr="00562361">
        <w:rPr>
          <w:rStyle w:val="default"/>
          <w:rFonts w:cs="FrankRuehl" w:hint="cs"/>
          <w:vanish/>
          <w:sz w:val="22"/>
          <w:szCs w:val="22"/>
          <w:shd w:val="clear" w:color="auto" w:fill="FFFF99"/>
          <w:rtl/>
        </w:rPr>
        <w:t>ירת זכות במק</w:t>
      </w:r>
      <w:r w:rsidRPr="00562361">
        <w:rPr>
          <w:rStyle w:val="default"/>
          <w:rFonts w:cs="FrankRuehl"/>
          <w:vanish/>
          <w:sz w:val="22"/>
          <w:szCs w:val="22"/>
          <w:shd w:val="clear" w:color="auto" w:fill="FFFF99"/>
          <w:rtl/>
        </w:rPr>
        <w:t>רקעי</w:t>
      </w:r>
      <w:r w:rsidRPr="00562361">
        <w:rPr>
          <w:rStyle w:val="default"/>
          <w:rFonts w:cs="FrankRuehl" w:hint="cs"/>
          <w:vanish/>
          <w:sz w:val="22"/>
          <w:szCs w:val="22"/>
          <w:shd w:val="clear" w:color="auto" w:fill="FFFF99"/>
          <w:rtl/>
        </w:rPr>
        <w:t xml:space="preserve">ן שיום הרכישה שלה היה בתקופה שמיום כ"ז בטבת התשס"ג (1 בינואר 2003) עד </w:t>
      </w:r>
      <w:r w:rsidRPr="00562361">
        <w:rPr>
          <w:rStyle w:val="default"/>
          <w:rFonts w:cs="FrankRuehl"/>
          <w:vanish/>
          <w:sz w:val="22"/>
          <w:szCs w:val="22"/>
          <w:shd w:val="clear" w:color="auto" w:fill="FFFF99"/>
          <w:rtl/>
        </w:rPr>
        <w:t>יו</w:t>
      </w:r>
      <w:r w:rsidRPr="00562361">
        <w:rPr>
          <w:rStyle w:val="default"/>
          <w:rFonts w:cs="FrankRuehl" w:hint="cs"/>
          <w:vanish/>
          <w:sz w:val="22"/>
          <w:szCs w:val="22"/>
          <w:shd w:val="clear" w:color="auto" w:fill="FFFF99"/>
          <w:rtl/>
        </w:rPr>
        <w:t xml:space="preserve">ם </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ב</w:t>
      </w:r>
      <w:r w:rsidRPr="00562361">
        <w:rPr>
          <w:rStyle w:val="default"/>
          <w:rFonts w:cs="FrankRuehl" w:hint="cs"/>
          <w:vanish/>
          <w:sz w:val="22"/>
          <w:szCs w:val="22"/>
          <w:shd w:val="clear" w:color="auto" w:fill="FFFF99"/>
          <w:rtl/>
        </w:rPr>
        <w:t>טבת התשס"ג (31 בדצמבר 2003), זכאי המוכר להנחה בשיעור של 10% מהמס החל לפי סעיף זה;</w:t>
      </w:r>
    </w:p>
    <w:p w:rsidR="00C3266C" w:rsidRPr="00562361" w:rsidRDefault="00C3266C" w:rsidP="00C3266C">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(3)</w:t>
      </w:r>
      <w:r w:rsidRPr="00562361">
        <w:rPr>
          <w:rStyle w:val="default"/>
          <w:rFonts w:cs="FrankRuehl"/>
          <w:vanish/>
          <w:sz w:val="22"/>
          <w:szCs w:val="22"/>
          <w:shd w:val="clear" w:color="auto" w:fill="FFFF99"/>
          <w:rtl/>
        </w:rPr>
        <w:tab/>
        <w:t>האמ</w:t>
      </w:r>
      <w:r w:rsidRPr="00562361">
        <w:rPr>
          <w:rStyle w:val="default"/>
          <w:rFonts w:cs="FrankRuehl" w:hint="cs"/>
          <w:vanish/>
          <w:sz w:val="22"/>
          <w:szCs w:val="22"/>
          <w:shd w:val="clear" w:color="auto" w:fill="FFFF99"/>
          <w:rtl/>
        </w:rPr>
        <w:t xml:space="preserve">ור בפסקאות (1) ו-(2) לא יחול לגבי מכירת זכות במקרקעין במקרקעין שהיו ביום רכישתם קרקע, אלא אם כן התקיימו </w:t>
      </w:r>
      <w:r w:rsidRPr="00562361">
        <w:rPr>
          <w:rStyle w:val="default"/>
          <w:rFonts w:cs="FrankRuehl"/>
          <w:vanish/>
          <w:sz w:val="22"/>
          <w:szCs w:val="22"/>
          <w:shd w:val="clear" w:color="auto" w:fill="FFFF99"/>
          <w:rtl/>
        </w:rPr>
        <w:t>כל</w:t>
      </w:r>
      <w:r w:rsidRPr="00562361">
        <w:rPr>
          <w:rStyle w:val="default"/>
          <w:rFonts w:cs="FrankRuehl" w:hint="cs"/>
          <w:vanish/>
          <w:sz w:val="22"/>
          <w:szCs w:val="22"/>
          <w:shd w:val="clear" w:color="auto" w:fill="FFFF99"/>
          <w:rtl/>
        </w:rPr>
        <w:t xml:space="preserve"> אלה:</w:t>
      </w:r>
    </w:p>
    <w:p w:rsidR="00C3266C" w:rsidRPr="00562361" w:rsidRDefault="00C3266C" w:rsidP="00C3266C">
      <w:pPr>
        <w:pStyle w:val="P33"/>
        <w:spacing w:before="0"/>
        <w:ind w:left="1474"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קיי</w:t>
      </w:r>
      <w:r w:rsidRPr="00562361">
        <w:rPr>
          <w:rStyle w:val="default"/>
          <w:rFonts w:cs="FrankRuehl" w:hint="cs"/>
          <w:vanish/>
          <w:sz w:val="22"/>
          <w:szCs w:val="22"/>
          <w:shd w:val="clear" w:color="auto" w:fill="FFFF99"/>
          <w:rtl/>
        </w:rPr>
        <w:t>מת תכנית, כמשמעותה בחוק ה</w:t>
      </w:r>
      <w:r w:rsidRPr="00562361">
        <w:rPr>
          <w:rStyle w:val="default"/>
          <w:rFonts w:cs="FrankRuehl"/>
          <w:vanish/>
          <w:sz w:val="22"/>
          <w:szCs w:val="22"/>
          <w:shd w:val="clear" w:color="auto" w:fill="FFFF99"/>
          <w:rtl/>
        </w:rPr>
        <w:t>ת</w:t>
      </w:r>
      <w:r w:rsidRPr="00562361">
        <w:rPr>
          <w:rStyle w:val="default"/>
          <w:rFonts w:cs="FrankRuehl" w:hint="cs"/>
          <w:vanish/>
          <w:sz w:val="22"/>
          <w:szCs w:val="22"/>
          <w:shd w:val="clear" w:color="auto" w:fill="FFFF99"/>
          <w:rtl/>
        </w:rPr>
        <w:t>כנון והבניה (בסעיף זה - התכנית</w:t>
      </w:r>
      <w:r w:rsidRPr="00562361">
        <w:rPr>
          <w:rStyle w:val="default"/>
          <w:rFonts w:cs="FrankRuehl"/>
          <w:vanish/>
          <w:sz w:val="22"/>
          <w:szCs w:val="22"/>
          <w:shd w:val="clear" w:color="auto" w:fill="FFFF99"/>
          <w:rtl/>
        </w:rPr>
        <w:t>), המ</w:t>
      </w:r>
      <w:r w:rsidRPr="00562361">
        <w:rPr>
          <w:rStyle w:val="default"/>
          <w:rFonts w:cs="FrankRuehl" w:hint="cs"/>
          <w:vanish/>
          <w:sz w:val="22"/>
          <w:szCs w:val="22"/>
          <w:shd w:val="clear" w:color="auto" w:fill="FFFF99"/>
          <w:rtl/>
        </w:rPr>
        <w:t>ת</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רה בניה על הקרקע;</w:t>
      </w:r>
    </w:p>
    <w:p w:rsidR="00C3266C" w:rsidRPr="00562361" w:rsidRDefault="00C3266C" w:rsidP="00C3266C">
      <w:pPr>
        <w:pStyle w:val="P33"/>
        <w:spacing w:before="0"/>
        <w:ind w:left="1474"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(ב)</w:t>
      </w:r>
      <w:r w:rsidRPr="00562361">
        <w:rPr>
          <w:rStyle w:val="default"/>
          <w:rFonts w:cs="FrankRuehl"/>
          <w:vanish/>
          <w:sz w:val="22"/>
          <w:szCs w:val="22"/>
          <w:shd w:val="clear" w:color="auto" w:fill="FFFF99"/>
          <w:rtl/>
        </w:rPr>
        <w:tab/>
        <w:t xml:space="preserve">לא </w:t>
      </w:r>
      <w:r w:rsidRPr="00562361">
        <w:rPr>
          <w:rStyle w:val="default"/>
          <w:rFonts w:cs="FrankRuehl" w:hint="cs"/>
          <w:vanish/>
          <w:sz w:val="22"/>
          <w:szCs w:val="22"/>
          <w:shd w:val="clear" w:color="auto" w:fill="FFFF99"/>
          <w:rtl/>
        </w:rPr>
        <w:t>יאוחר מתום 5 שנים מיום הרכישה, נבנה על הקרקע בנין ששטחו לפחות 70% מהשטח הכולל הניתן לבניה לפי התכנית החלה על הקרקע במועד שבו ראוי הבנין לשימוש או במועד</w:t>
      </w:r>
      <w:r w:rsidRPr="00562361">
        <w:rPr>
          <w:rStyle w:val="default"/>
          <w:rFonts w:cs="FrankRuehl"/>
          <w:vanish/>
          <w:sz w:val="22"/>
          <w:szCs w:val="22"/>
          <w:shd w:val="clear" w:color="auto" w:fill="FFFF99"/>
          <w:rtl/>
        </w:rPr>
        <w:t xml:space="preserve"> קבל</w:t>
      </w:r>
      <w:r w:rsidRPr="00562361">
        <w:rPr>
          <w:rStyle w:val="default"/>
          <w:rFonts w:cs="FrankRuehl" w:hint="cs"/>
          <w:vanish/>
          <w:sz w:val="22"/>
          <w:szCs w:val="22"/>
          <w:shd w:val="clear" w:color="auto" w:fill="FFFF99"/>
          <w:rtl/>
        </w:rPr>
        <w:t xml:space="preserve">ת אישור לאספקת שירותים כמשמעותו בסעיף </w:t>
      </w:r>
      <w:r w:rsidRPr="00562361">
        <w:rPr>
          <w:rStyle w:val="default"/>
          <w:rFonts w:cs="FrankRuehl"/>
          <w:vanish/>
          <w:sz w:val="22"/>
          <w:szCs w:val="22"/>
          <w:shd w:val="clear" w:color="auto" w:fill="FFFF99"/>
          <w:rtl/>
        </w:rPr>
        <w:t>19(4)(</w:t>
      </w:r>
      <w:r w:rsidRPr="00562361">
        <w:rPr>
          <w:rStyle w:val="default"/>
          <w:rFonts w:cs="FrankRuehl" w:hint="cs"/>
          <w:vanish/>
          <w:sz w:val="22"/>
          <w:szCs w:val="22"/>
          <w:shd w:val="clear" w:color="auto" w:fill="FFFF99"/>
          <w:rtl/>
        </w:rPr>
        <w:t>ב), לפי המוקדם;</w:t>
      </w:r>
    </w:p>
    <w:p w:rsidR="00C3266C" w:rsidRPr="00562361" w:rsidRDefault="00C3266C" w:rsidP="00C3266C">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(4)</w:t>
      </w:r>
      <w:r w:rsidRPr="00562361">
        <w:rPr>
          <w:rStyle w:val="default"/>
          <w:rFonts w:cs="FrankRuehl"/>
          <w:vanish/>
          <w:sz w:val="22"/>
          <w:szCs w:val="22"/>
          <w:shd w:val="clear" w:color="auto" w:fill="FFFF99"/>
          <w:rtl/>
        </w:rPr>
        <w:tab/>
        <w:t>האמ</w:t>
      </w:r>
      <w:r w:rsidRPr="00562361">
        <w:rPr>
          <w:rStyle w:val="default"/>
          <w:rFonts w:cs="FrankRuehl" w:hint="cs"/>
          <w:vanish/>
          <w:sz w:val="22"/>
          <w:szCs w:val="22"/>
          <w:shd w:val="clear" w:color="auto" w:fill="FFFF99"/>
          <w:rtl/>
        </w:rPr>
        <w:t>ור</w:t>
      </w:r>
      <w:r w:rsidRPr="00562361">
        <w:rPr>
          <w:rStyle w:val="default"/>
          <w:rFonts w:cs="FrankRuehl"/>
          <w:vanish/>
          <w:sz w:val="22"/>
          <w:szCs w:val="22"/>
          <w:shd w:val="clear" w:color="auto" w:fill="FFFF99"/>
          <w:rtl/>
        </w:rPr>
        <w:t xml:space="preserve"> ב</w:t>
      </w:r>
      <w:r w:rsidRPr="00562361">
        <w:rPr>
          <w:rStyle w:val="default"/>
          <w:rFonts w:cs="FrankRuehl" w:hint="cs"/>
          <w:vanish/>
          <w:sz w:val="22"/>
          <w:szCs w:val="22"/>
          <w:shd w:val="clear" w:color="auto" w:fill="FFFF99"/>
          <w:rtl/>
        </w:rPr>
        <w:t>סע</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ף</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קטן זה לא יחול על מכירת זכות במקרקעין שהתקבלה בידי המוכר באחד מאלה:</w:t>
      </w:r>
    </w:p>
    <w:p w:rsidR="00C3266C" w:rsidRPr="00562361" w:rsidRDefault="00C3266C" w:rsidP="00C3266C">
      <w:pPr>
        <w:pStyle w:val="P33"/>
        <w:spacing w:before="0"/>
        <w:ind w:left="1474"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לפי</w:t>
      </w:r>
      <w:r w:rsidRPr="00562361">
        <w:rPr>
          <w:rStyle w:val="default"/>
          <w:rFonts w:cs="FrankRuehl" w:hint="cs"/>
          <w:vanish/>
          <w:sz w:val="22"/>
          <w:szCs w:val="22"/>
          <w:shd w:val="clear" w:color="auto" w:fill="FFFF99"/>
          <w:rtl/>
        </w:rPr>
        <w:t xml:space="preserve"> סעיף 70 או לפי חלק ה'2 לפקודה;</w:t>
      </w:r>
    </w:p>
    <w:p w:rsidR="00C3266C" w:rsidRPr="00562361" w:rsidRDefault="00C3266C" w:rsidP="00C3266C">
      <w:pPr>
        <w:pStyle w:val="P33"/>
        <w:spacing w:before="0"/>
        <w:ind w:left="1474"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(ב)</w:t>
      </w:r>
      <w:r w:rsidRPr="00562361">
        <w:rPr>
          <w:rStyle w:val="default"/>
          <w:rFonts w:cs="FrankRuehl"/>
          <w:vanish/>
          <w:sz w:val="22"/>
          <w:szCs w:val="22"/>
          <w:shd w:val="clear" w:color="auto" w:fill="FFFF99"/>
          <w:rtl/>
        </w:rPr>
        <w:tab/>
        <w:t>בלא</w:t>
      </w:r>
      <w:r w:rsidRPr="00562361">
        <w:rPr>
          <w:rStyle w:val="default"/>
          <w:rFonts w:cs="FrankRuehl" w:hint="cs"/>
          <w:vanish/>
          <w:sz w:val="22"/>
          <w:szCs w:val="22"/>
          <w:shd w:val="clear" w:color="auto" w:fill="FFFF99"/>
          <w:rtl/>
        </w:rPr>
        <w:t xml:space="preserve"> תמורה;</w:t>
      </w:r>
    </w:p>
    <w:p w:rsidR="00C3266C" w:rsidRPr="00562361" w:rsidRDefault="00C3266C" w:rsidP="00C3266C">
      <w:pPr>
        <w:pStyle w:val="P33"/>
        <w:spacing w:before="0"/>
        <w:ind w:left="1474"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(ג)</w:t>
      </w:r>
      <w:r w:rsidRPr="00562361">
        <w:rPr>
          <w:rStyle w:val="default"/>
          <w:rFonts w:cs="FrankRuehl"/>
          <w:vanish/>
          <w:sz w:val="22"/>
          <w:szCs w:val="22"/>
          <w:shd w:val="clear" w:color="auto" w:fill="FFFF99"/>
          <w:rtl/>
        </w:rPr>
        <w:tab/>
        <w:t>במס</w:t>
      </w:r>
      <w:r w:rsidRPr="00562361">
        <w:rPr>
          <w:rStyle w:val="default"/>
          <w:rFonts w:cs="FrankRuehl" w:hint="cs"/>
          <w:vanish/>
          <w:sz w:val="22"/>
          <w:szCs w:val="22"/>
          <w:shd w:val="clear" w:color="auto" w:fill="FFFF99"/>
          <w:rtl/>
        </w:rPr>
        <w:t xml:space="preserve">גרת חילוף זכויות במקרקעין לפי פרק </w:t>
      </w:r>
      <w:r w:rsidRPr="00562361">
        <w:rPr>
          <w:rStyle w:val="default"/>
          <w:rFonts w:cs="FrankRuehl"/>
          <w:vanish/>
          <w:sz w:val="22"/>
          <w:szCs w:val="22"/>
          <w:shd w:val="clear" w:color="auto" w:fill="FFFF99"/>
          <w:rtl/>
        </w:rPr>
        <w:t>חמיש</w:t>
      </w:r>
      <w:r w:rsidRPr="00562361">
        <w:rPr>
          <w:rStyle w:val="default"/>
          <w:rFonts w:cs="FrankRuehl" w:hint="cs"/>
          <w:vanish/>
          <w:sz w:val="22"/>
          <w:szCs w:val="22"/>
          <w:shd w:val="clear" w:color="auto" w:fill="FFFF99"/>
          <w:rtl/>
        </w:rPr>
        <w:t xml:space="preserve">י 3; </w:t>
      </w:r>
    </w:p>
    <w:p w:rsidR="00C3266C" w:rsidRPr="00562361" w:rsidRDefault="00C3266C" w:rsidP="00C3266C">
      <w:pPr>
        <w:pStyle w:val="P33"/>
        <w:spacing w:before="0"/>
        <w:ind w:left="1474"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(ד)</w:t>
      </w:r>
      <w:r w:rsidRPr="00562361">
        <w:rPr>
          <w:rStyle w:val="default"/>
          <w:rFonts w:cs="FrankRuehl"/>
          <w:vanish/>
          <w:sz w:val="22"/>
          <w:szCs w:val="22"/>
          <w:shd w:val="clear" w:color="auto" w:fill="FFFF99"/>
          <w:rtl/>
        </w:rPr>
        <w:tab/>
        <w:t>הזכ</w:t>
      </w:r>
      <w:r w:rsidRPr="00562361">
        <w:rPr>
          <w:rStyle w:val="default"/>
          <w:rFonts w:cs="FrankRuehl" w:hint="cs"/>
          <w:vanish/>
          <w:sz w:val="22"/>
          <w:szCs w:val="22"/>
          <w:shd w:val="clear" w:color="auto" w:fill="FFFF99"/>
          <w:rtl/>
        </w:rPr>
        <w:t xml:space="preserve">ות הועברה מקרוב; לענין זה, "קרוב" - </w:t>
      </w:r>
      <w:r w:rsidRPr="00562361">
        <w:rPr>
          <w:rStyle w:val="default"/>
          <w:rFonts w:cs="FrankRuehl"/>
          <w:vanish/>
          <w:sz w:val="22"/>
          <w:szCs w:val="22"/>
          <w:shd w:val="clear" w:color="auto" w:fill="FFFF99"/>
          <w:rtl/>
        </w:rPr>
        <w:t>כהג</w:t>
      </w:r>
      <w:r w:rsidRPr="00562361">
        <w:rPr>
          <w:rStyle w:val="default"/>
          <w:rFonts w:cs="FrankRuehl" w:hint="cs"/>
          <w:vanish/>
          <w:sz w:val="22"/>
          <w:szCs w:val="22"/>
          <w:shd w:val="clear" w:color="auto" w:fill="FFFF99"/>
          <w:rtl/>
        </w:rPr>
        <w:t>דרתו בסעיף 19(4</w:t>
      </w:r>
      <w:r w:rsidRPr="00562361">
        <w:rPr>
          <w:rStyle w:val="default"/>
          <w:rFonts w:cs="FrankRuehl"/>
          <w:vanish/>
          <w:sz w:val="22"/>
          <w:szCs w:val="22"/>
          <w:shd w:val="clear" w:color="auto" w:fill="FFFF99"/>
          <w:rtl/>
        </w:rPr>
        <w:t>) ו</w:t>
      </w:r>
      <w:r w:rsidRPr="00562361">
        <w:rPr>
          <w:rStyle w:val="default"/>
          <w:rFonts w:cs="FrankRuehl" w:hint="cs"/>
          <w:vanish/>
          <w:sz w:val="22"/>
          <w:szCs w:val="22"/>
          <w:shd w:val="clear" w:color="auto" w:fill="FFFF99"/>
          <w:rtl/>
        </w:rPr>
        <w:t>המונח "שליטה" בהגדרה</w:t>
      </w:r>
      <w:r w:rsidRPr="00562361">
        <w:rPr>
          <w:rStyle w:val="default"/>
          <w:rFonts w:cs="FrankRuehl"/>
          <w:vanish/>
          <w:sz w:val="22"/>
          <w:szCs w:val="22"/>
          <w:shd w:val="clear" w:color="auto" w:fill="FFFF99"/>
          <w:rtl/>
        </w:rPr>
        <w:t xml:space="preserve"> האמ</w:t>
      </w:r>
      <w:r w:rsidRPr="00562361">
        <w:rPr>
          <w:rStyle w:val="default"/>
          <w:rFonts w:cs="FrankRuehl" w:hint="cs"/>
          <w:vanish/>
          <w:sz w:val="22"/>
          <w:szCs w:val="22"/>
          <w:shd w:val="clear" w:color="auto" w:fill="FFFF99"/>
          <w:rtl/>
        </w:rPr>
        <w:t>ורה יפורש לפי אותו סעיף;</w:t>
      </w:r>
    </w:p>
    <w:p w:rsidR="00C3266C" w:rsidRPr="00562361" w:rsidRDefault="00C3266C" w:rsidP="00C3266C">
      <w:pPr>
        <w:pStyle w:val="P33"/>
        <w:spacing w:before="0"/>
        <w:ind w:left="1474"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(ה)</w:t>
      </w:r>
      <w:r w:rsidRPr="00562361">
        <w:rPr>
          <w:rStyle w:val="default"/>
          <w:rFonts w:cs="FrankRuehl"/>
          <w:vanish/>
          <w:sz w:val="22"/>
          <w:szCs w:val="22"/>
          <w:shd w:val="clear" w:color="auto" w:fill="FFFF99"/>
          <w:rtl/>
        </w:rPr>
        <w:tab/>
        <w:t>הזכ</w:t>
      </w:r>
      <w:r w:rsidRPr="00562361">
        <w:rPr>
          <w:rStyle w:val="default"/>
          <w:rFonts w:cs="FrankRuehl" w:hint="cs"/>
          <w:vanish/>
          <w:sz w:val="22"/>
          <w:szCs w:val="22"/>
          <w:shd w:val="clear" w:color="auto" w:fill="FFFF99"/>
          <w:rtl/>
        </w:rPr>
        <w:t>ות היא במקרקעין שהיו מלאי עסקי בעסק והפכו לנכס קבוע באותו העסק כאמור בסעיף 85 לפקודה.</w:t>
      </w:r>
    </w:p>
    <w:p w:rsidR="00C3266C" w:rsidRPr="00562361" w:rsidRDefault="00C3266C" w:rsidP="00C3266C">
      <w:pPr>
        <w:pStyle w:val="P02"/>
        <w:spacing w:before="0"/>
        <w:ind w:left="1021"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(ה)</w:t>
      </w:r>
      <w:r w:rsidRPr="00562361">
        <w:rPr>
          <w:rStyle w:val="default"/>
          <w:rFonts w:cs="FrankRuehl"/>
          <w:vanish/>
          <w:sz w:val="22"/>
          <w:szCs w:val="22"/>
          <w:shd w:val="clear" w:color="auto" w:fill="FFFF99"/>
          <w:rtl/>
        </w:rPr>
        <w:tab/>
        <w:t>(1)</w:t>
      </w:r>
      <w:r w:rsidRPr="00562361">
        <w:rPr>
          <w:rStyle w:val="default"/>
          <w:rFonts w:cs="FrankRuehl"/>
          <w:vanish/>
          <w:sz w:val="22"/>
          <w:szCs w:val="22"/>
          <w:shd w:val="clear" w:color="auto" w:fill="FFFF99"/>
          <w:rtl/>
        </w:rPr>
        <w:tab/>
        <w:t>המו</w:t>
      </w:r>
      <w:r w:rsidRPr="00562361">
        <w:rPr>
          <w:rStyle w:val="default"/>
          <w:rFonts w:cs="FrankRuehl" w:hint="cs"/>
          <w:vanish/>
          <w:sz w:val="22"/>
          <w:szCs w:val="22"/>
          <w:shd w:val="clear" w:color="auto" w:fill="FFFF99"/>
          <w:rtl/>
        </w:rPr>
        <w:t>כר רשאי לבקש כי המס על השבח הריאלי יחושב כאילו נבע השבח בחלקים שנתיים שוו</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ם</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תוך תקופה שאינה עולה</w:t>
      </w:r>
      <w:r w:rsidRPr="00562361">
        <w:rPr>
          <w:rStyle w:val="default"/>
          <w:rFonts w:cs="FrankRuehl"/>
          <w:vanish/>
          <w:sz w:val="22"/>
          <w:szCs w:val="22"/>
          <w:shd w:val="clear" w:color="auto" w:fill="FFFF99"/>
          <w:rtl/>
        </w:rPr>
        <w:t xml:space="preserve"> ע</w:t>
      </w:r>
      <w:r w:rsidRPr="00562361">
        <w:rPr>
          <w:rStyle w:val="default"/>
          <w:rFonts w:cs="FrankRuehl" w:hint="cs"/>
          <w:vanish/>
          <w:sz w:val="22"/>
          <w:szCs w:val="22"/>
          <w:shd w:val="clear" w:color="auto" w:fill="FFFF99"/>
          <w:rtl/>
        </w:rPr>
        <w:t>ל ארבע שנות מס או על תקופת הבעלות בנכס, לפי הקצרה שבהן, והמסתיימת בשנת המס שבה נבע השבח (להלן - תקופת הפריסה), כדלקמן:</w:t>
      </w:r>
    </w:p>
    <w:p w:rsidR="00C3266C" w:rsidRPr="00562361" w:rsidRDefault="00C3266C" w:rsidP="00C3266C">
      <w:pPr>
        <w:pStyle w:val="P33"/>
        <w:spacing w:before="0"/>
        <w:ind w:left="1474"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בכל</w:t>
      </w:r>
      <w:r w:rsidRPr="00562361">
        <w:rPr>
          <w:rStyle w:val="default"/>
          <w:rFonts w:cs="FrankRuehl" w:hint="cs"/>
          <w:vanish/>
          <w:sz w:val="22"/>
          <w:szCs w:val="22"/>
          <w:shd w:val="clear" w:color="auto" w:fill="FFFF99"/>
          <w:rtl/>
        </w:rPr>
        <w:t xml:space="preserve"> אחת משנות המס בתקופת הפריס</w:t>
      </w:r>
      <w:r w:rsidRPr="00562361">
        <w:rPr>
          <w:rStyle w:val="default"/>
          <w:rFonts w:cs="FrankRuehl"/>
          <w:vanish/>
          <w:sz w:val="22"/>
          <w:szCs w:val="22"/>
          <w:shd w:val="clear" w:color="auto" w:fill="FFFF99"/>
          <w:rtl/>
        </w:rPr>
        <w:t>ה - חל</w:t>
      </w:r>
      <w:r w:rsidRPr="00562361">
        <w:rPr>
          <w:rStyle w:val="default"/>
          <w:rFonts w:cs="FrankRuehl" w:hint="cs"/>
          <w:vanish/>
          <w:sz w:val="22"/>
          <w:szCs w:val="22"/>
          <w:shd w:val="clear" w:color="auto" w:fill="FFFF99"/>
          <w:rtl/>
        </w:rPr>
        <w:t>ק השבח הריאלי יצורף להכנסה החייבת הק</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בעת של המוכר באותה שנת המס, וחישוב</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ה</w:t>
      </w:r>
      <w:r w:rsidRPr="00562361">
        <w:rPr>
          <w:rStyle w:val="default"/>
          <w:rFonts w:cs="FrankRuehl"/>
          <w:vanish/>
          <w:sz w:val="22"/>
          <w:szCs w:val="22"/>
          <w:shd w:val="clear" w:color="auto" w:fill="FFFF99"/>
          <w:rtl/>
        </w:rPr>
        <w:t>מ</w:t>
      </w:r>
      <w:r w:rsidRPr="00562361">
        <w:rPr>
          <w:rStyle w:val="default"/>
          <w:rFonts w:cs="FrankRuehl" w:hint="cs"/>
          <w:vanish/>
          <w:sz w:val="22"/>
          <w:szCs w:val="22"/>
          <w:shd w:val="clear" w:color="auto" w:fill="FFFF99"/>
          <w:rtl/>
        </w:rPr>
        <w:t xml:space="preserve">ס ייעשה בהתחשב בשיעור המס הקבוע בסעיף קטן (ב), בשיעורי המס החלים על כלל הכנסתו החייבת של המוכר לפי הוראות הפקודה וביתרת </w:t>
      </w:r>
      <w:r w:rsidRPr="00562361">
        <w:rPr>
          <w:rStyle w:val="default"/>
          <w:rFonts w:cs="FrankRuehl"/>
          <w:vanish/>
          <w:sz w:val="22"/>
          <w:szCs w:val="22"/>
          <w:shd w:val="clear" w:color="auto" w:fill="FFFF99"/>
          <w:rtl/>
        </w:rPr>
        <w:t>נק</w:t>
      </w:r>
      <w:r w:rsidRPr="00562361">
        <w:rPr>
          <w:rStyle w:val="default"/>
          <w:rFonts w:cs="FrankRuehl" w:hint="cs"/>
          <w:vanish/>
          <w:sz w:val="22"/>
          <w:szCs w:val="22"/>
          <w:shd w:val="clear" w:color="auto" w:fill="FFFF99"/>
          <w:rtl/>
        </w:rPr>
        <w:t>ודות הזיכוי שזכאי להן המוכר בכל אחת משנות המס בתקופה האמורה;</w:t>
      </w:r>
    </w:p>
    <w:p w:rsidR="00C3266C" w:rsidRPr="00562361" w:rsidRDefault="00C3266C" w:rsidP="00C3266C">
      <w:pPr>
        <w:pStyle w:val="P33"/>
        <w:spacing w:before="0"/>
        <w:ind w:left="1474"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(ב)</w:t>
      </w:r>
      <w:r w:rsidRPr="00562361">
        <w:rPr>
          <w:rStyle w:val="default"/>
          <w:rFonts w:cs="FrankRuehl"/>
          <w:vanish/>
          <w:sz w:val="22"/>
          <w:szCs w:val="22"/>
          <w:shd w:val="clear" w:color="auto" w:fill="FFFF99"/>
          <w:rtl/>
        </w:rPr>
        <w:tab/>
        <w:t xml:space="preserve">על </w:t>
      </w:r>
      <w:r w:rsidRPr="00562361">
        <w:rPr>
          <w:rStyle w:val="default"/>
          <w:rFonts w:cs="FrankRuehl" w:hint="cs"/>
          <w:vanish/>
          <w:sz w:val="22"/>
          <w:szCs w:val="22"/>
          <w:shd w:val="clear" w:color="auto" w:fill="FFFF99"/>
          <w:rtl/>
        </w:rPr>
        <w:t>אף הוראות פסקת משנה (א), בשנה שבה נבע הרווח - יחושב המס על חלק השבח המיוחס לה, לפי הא</w:t>
      </w:r>
      <w:r w:rsidRPr="00562361">
        <w:rPr>
          <w:rStyle w:val="default"/>
          <w:rFonts w:cs="FrankRuehl"/>
          <w:vanish/>
          <w:sz w:val="22"/>
          <w:szCs w:val="22"/>
          <w:shd w:val="clear" w:color="auto" w:fill="FFFF99"/>
          <w:rtl/>
        </w:rPr>
        <w:t xml:space="preserve">מור </w:t>
      </w:r>
      <w:r w:rsidRPr="00562361">
        <w:rPr>
          <w:rStyle w:val="default"/>
          <w:rFonts w:cs="FrankRuehl" w:hint="cs"/>
          <w:vanish/>
          <w:sz w:val="22"/>
          <w:szCs w:val="22"/>
          <w:shd w:val="clear" w:color="auto" w:fill="FFFF99"/>
          <w:rtl/>
        </w:rPr>
        <w:t>בסעיף קטן (ב);</w:t>
      </w:r>
    </w:p>
    <w:p w:rsidR="00C3266C" w:rsidRPr="00562361" w:rsidRDefault="00C3266C" w:rsidP="00C3266C">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הורא</w:t>
      </w:r>
      <w:r w:rsidRPr="00562361">
        <w:rPr>
          <w:rStyle w:val="default"/>
          <w:rFonts w:cs="FrankRuehl" w:hint="cs"/>
          <w:vanish/>
          <w:sz w:val="22"/>
          <w:szCs w:val="22"/>
          <w:shd w:val="clear" w:color="auto" w:fill="FFFF99"/>
          <w:rtl/>
        </w:rPr>
        <w:t>ות פסקה זו יחולו רק</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אם המוכר הגיש דוחות לפי סעיף 131 ל</w:t>
      </w:r>
      <w:r w:rsidRPr="00562361">
        <w:rPr>
          <w:rStyle w:val="default"/>
          <w:rFonts w:cs="FrankRuehl"/>
          <w:vanish/>
          <w:sz w:val="22"/>
          <w:szCs w:val="22"/>
          <w:shd w:val="clear" w:color="auto" w:fill="FFFF99"/>
          <w:rtl/>
        </w:rPr>
        <w:t>פ</w:t>
      </w:r>
      <w:r w:rsidRPr="00562361">
        <w:rPr>
          <w:rStyle w:val="default"/>
          <w:rFonts w:cs="FrankRuehl" w:hint="cs"/>
          <w:vanish/>
          <w:sz w:val="22"/>
          <w:szCs w:val="22"/>
          <w:shd w:val="clear" w:color="auto" w:fill="FFFF99"/>
          <w:rtl/>
        </w:rPr>
        <w:t>ק</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 xml:space="preserve">דה לשנות המס שבתקופת </w:t>
      </w:r>
      <w:r w:rsidRPr="00562361">
        <w:rPr>
          <w:rStyle w:val="default"/>
          <w:rFonts w:cs="FrankRuehl"/>
          <w:vanish/>
          <w:sz w:val="22"/>
          <w:szCs w:val="22"/>
          <w:shd w:val="clear" w:color="auto" w:fill="FFFF99"/>
          <w:rtl/>
        </w:rPr>
        <w:t>הפ</w:t>
      </w:r>
      <w:r w:rsidRPr="00562361">
        <w:rPr>
          <w:rStyle w:val="default"/>
          <w:rFonts w:cs="FrankRuehl" w:hint="cs"/>
          <w:vanish/>
          <w:sz w:val="22"/>
          <w:szCs w:val="22"/>
          <w:shd w:val="clear" w:color="auto" w:fill="FFFF99"/>
          <w:rtl/>
        </w:rPr>
        <w:t>ריסה, למעט שנות מס שלגביהן טרם חלף המועד להגשת אותם דוחות;</w:t>
      </w:r>
    </w:p>
    <w:p w:rsidR="00C3266C" w:rsidRPr="00562361" w:rsidRDefault="00C3266C" w:rsidP="00C3266C">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לענ</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 xml:space="preserve">ן פסקה זו - </w:t>
      </w:r>
    </w:p>
    <w:p w:rsidR="00C3266C" w:rsidRPr="00562361" w:rsidRDefault="00C3266C" w:rsidP="00C3266C">
      <w:pPr>
        <w:pStyle w:val="P02"/>
        <w:spacing w:before="0"/>
        <w:ind w:left="1474" w:right="1134" w:firstLine="0"/>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"תקו</w:t>
      </w:r>
      <w:r w:rsidRPr="00562361">
        <w:rPr>
          <w:rStyle w:val="default"/>
          <w:rFonts w:cs="FrankRuehl" w:hint="cs"/>
          <w:vanish/>
          <w:sz w:val="22"/>
          <w:szCs w:val="22"/>
          <w:shd w:val="clear" w:color="auto" w:fill="FFFF99"/>
          <w:rtl/>
        </w:rPr>
        <w:t>פת הבעלות בנכס" - תקופה שתחילתה בתחילת שנת המס שלאחר שנת המס שבה הגיעה</w:t>
      </w:r>
      <w:r w:rsidRPr="00562361">
        <w:rPr>
          <w:rStyle w:val="default"/>
          <w:rFonts w:cs="FrankRuehl"/>
          <w:vanish/>
          <w:sz w:val="22"/>
          <w:szCs w:val="22"/>
          <w:shd w:val="clear" w:color="auto" w:fill="FFFF99"/>
          <w:rtl/>
        </w:rPr>
        <w:t xml:space="preserve"> הזכ</w:t>
      </w:r>
      <w:r w:rsidRPr="00562361">
        <w:rPr>
          <w:rStyle w:val="default"/>
          <w:rFonts w:cs="FrankRuehl" w:hint="cs"/>
          <w:vanish/>
          <w:sz w:val="22"/>
          <w:szCs w:val="22"/>
          <w:shd w:val="clear" w:color="auto" w:fill="FFFF99"/>
          <w:rtl/>
        </w:rPr>
        <w:t>ות במקרקעין לידי המוכר וסיומה בתום שנת</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המס שבה יצאה הזכות במקרקעין מידיו;</w:t>
      </w:r>
    </w:p>
    <w:p w:rsidR="00C3266C" w:rsidRPr="00562361" w:rsidRDefault="00C3266C" w:rsidP="00C3266C">
      <w:pPr>
        <w:pStyle w:val="P02"/>
        <w:spacing w:before="0"/>
        <w:ind w:left="1474" w:right="1134" w:firstLine="0"/>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"הכנ</w:t>
      </w:r>
      <w:r w:rsidRPr="00562361">
        <w:rPr>
          <w:rStyle w:val="default"/>
          <w:rFonts w:cs="FrankRuehl" w:hint="cs"/>
          <w:vanish/>
          <w:sz w:val="22"/>
          <w:szCs w:val="22"/>
          <w:shd w:val="clear" w:color="auto" w:fill="FFFF99"/>
          <w:rtl/>
        </w:rPr>
        <w:t>סה חייבת" - לרבו</w:t>
      </w:r>
      <w:r w:rsidRPr="00562361">
        <w:rPr>
          <w:rStyle w:val="default"/>
          <w:rFonts w:cs="FrankRuehl"/>
          <w:vanish/>
          <w:sz w:val="22"/>
          <w:szCs w:val="22"/>
          <w:shd w:val="clear" w:color="auto" w:fill="FFFF99"/>
          <w:rtl/>
        </w:rPr>
        <w:t xml:space="preserve">ת </w:t>
      </w:r>
      <w:r w:rsidRPr="00562361">
        <w:rPr>
          <w:rStyle w:val="default"/>
          <w:rFonts w:cs="FrankRuehl" w:hint="cs"/>
          <w:vanish/>
          <w:sz w:val="22"/>
          <w:szCs w:val="22"/>
          <w:shd w:val="clear" w:color="auto" w:fill="FFFF99"/>
          <w:rtl/>
        </w:rPr>
        <w:t>שבח;</w:t>
      </w:r>
    </w:p>
    <w:p w:rsidR="00C3266C" w:rsidRPr="00562361" w:rsidRDefault="00C3266C" w:rsidP="00C3266C">
      <w:pPr>
        <w:pStyle w:val="P02"/>
        <w:spacing w:before="0"/>
        <w:ind w:left="1474" w:right="1134" w:firstLine="0"/>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"ההכ</w:t>
      </w:r>
      <w:r w:rsidRPr="00562361">
        <w:rPr>
          <w:rStyle w:val="default"/>
          <w:rFonts w:cs="FrankRuehl" w:hint="cs"/>
          <w:vanish/>
          <w:sz w:val="22"/>
          <w:szCs w:val="22"/>
          <w:shd w:val="clear" w:color="auto" w:fill="FFFF99"/>
          <w:rtl/>
        </w:rPr>
        <w:t>נסה החייבת הקובעת בשנת המ</w:t>
      </w:r>
      <w:r w:rsidRPr="00562361">
        <w:rPr>
          <w:rStyle w:val="default"/>
          <w:rFonts w:cs="FrankRuehl"/>
          <w:vanish/>
          <w:sz w:val="22"/>
          <w:szCs w:val="22"/>
          <w:shd w:val="clear" w:color="auto" w:fill="FFFF99"/>
          <w:rtl/>
        </w:rPr>
        <w:t>ס" - הה</w:t>
      </w:r>
      <w:r w:rsidRPr="00562361">
        <w:rPr>
          <w:rStyle w:val="default"/>
          <w:rFonts w:cs="FrankRuehl" w:hint="cs"/>
          <w:vanish/>
          <w:sz w:val="22"/>
          <w:szCs w:val="22"/>
          <w:shd w:val="clear" w:color="auto" w:fill="FFFF99"/>
          <w:rtl/>
        </w:rPr>
        <w:t>כנסה החייבת במס בשנת המס כפי שנקבעה בשומה סופית, ואם לא נקבעה בשומה סופית, כפי שהוצהרה בדוח שה</w:t>
      </w:r>
      <w:r w:rsidRPr="00562361">
        <w:rPr>
          <w:rStyle w:val="default"/>
          <w:rFonts w:cs="FrankRuehl"/>
          <w:vanish/>
          <w:sz w:val="22"/>
          <w:szCs w:val="22"/>
          <w:shd w:val="clear" w:color="auto" w:fill="FFFF99"/>
          <w:rtl/>
        </w:rPr>
        <w:t>וג</w:t>
      </w:r>
      <w:r w:rsidRPr="00562361">
        <w:rPr>
          <w:rStyle w:val="default"/>
          <w:rFonts w:cs="FrankRuehl" w:hint="cs"/>
          <w:vanish/>
          <w:sz w:val="22"/>
          <w:szCs w:val="22"/>
          <w:shd w:val="clear" w:color="auto" w:fill="FFFF99"/>
          <w:rtl/>
        </w:rPr>
        <w:t>ש לאותה שנה לפי סעיף 131 לפקודה; לגבי שנת מס שהמועד להגשת דוח כאמור לגביה טרם חלף, יראו כהכנסה החייבת במס את ההכנסה החייבת במס בשנת המס האחרונה שלגביה ה</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 xml:space="preserve">גש </w:t>
      </w:r>
      <w:r w:rsidRPr="00562361">
        <w:rPr>
          <w:rStyle w:val="default"/>
          <w:rFonts w:cs="FrankRuehl"/>
          <w:vanish/>
          <w:sz w:val="22"/>
          <w:szCs w:val="22"/>
          <w:shd w:val="clear" w:color="auto" w:fill="FFFF99"/>
          <w:rtl/>
        </w:rPr>
        <w:t>ד</w:t>
      </w:r>
      <w:r w:rsidRPr="00562361">
        <w:rPr>
          <w:rStyle w:val="default"/>
          <w:rFonts w:cs="FrankRuehl" w:hint="cs"/>
          <w:vanish/>
          <w:sz w:val="22"/>
          <w:szCs w:val="22"/>
          <w:shd w:val="clear" w:color="auto" w:fill="FFFF99"/>
          <w:rtl/>
        </w:rPr>
        <w:t>וח, או שלגביה נקבעה שומה סופית, לפי שנ</w:t>
      </w:r>
      <w:r w:rsidRPr="00562361">
        <w:rPr>
          <w:rStyle w:val="default"/>
          <w:rFonts w:cs="FrankRuehl"/>
          <w:vanish/>
          <w:sz w:val="22"/>
          <w:szCs w:val="22"/>
          <w:shd w:val="clear" w:color="auto" w:fill="FFFF99"/>
          <w:rtl/>
        </w:rPr>
        <w:t>ת</w:t>
      </w:r>
      <w:r w:rsidRPr="00562361">
        <w:rPr>
          <w:rStyle w:val="default"/>
          <w:rFonts w:cs="FrankRuehl" w:hint="cs"/>
          <w:vanish/>
          <w:sz w:val="22"/>
          <w:szCs w:val="22"/>
          <w:shd w:val="clear" w:color="auto" w:fill="FFFF99"/>
          <w:rtl/>
        </w:rPr>
        <w:t xml:space="preserve"> המס המאוחרת;</w:t>
      </w:r>
    </w:p>
    <w:p w:rsidR="00C3266C" w:rsidRPr="00562361" w:rsidRDefault="00C3266C" w:rsidP="00C3266C">
      <w:pPr>
        <w:pStyle w:val="P02"/>
        <w:spacing w:before="0"/>
        <w:ind w:left="1474" w:right="1134" w:firstLine="0"/>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"שומ</w:t>
      </w:r>
      <w:r w:rsidRPr="00562361">
        <w:rPr>
          <w:rStyle w:val="default"/>
          <w:rFonts w:cs="FrankRuehl" w:hint="cs"/>
          <w:vanish/>
          <w:sz w:val="22"/>
          <w:szCs w:val="22"/>
          <w:shd w:val="clear" w:color="auto" w:fill="FFFF99"/>
          <w:rtl/>
        </w:rPr>
        <w:t>ה סופית" - שו</w:t>
      </w:r>
      <w:r w:rsidRPr="00562361">
        <w:rPr>
          <w:rStyle w:val="default"/>
          <w:rFonts w:cs="FrankRuehl"/>
          <w:vanish/>
          <w:sz w:val="22"/>
          <w:szCs w:val="22"/>
          <w:shd w:val="clear" w:color="auto" w:fill="FFFF99"/>
          <w:rtl/>
        </w:rPr>
        <w:t>מ</w:t>
      </w:r>
      <w:r w:rsidRPr="00562361">
        <w:rPr>
          <w:rStyle w:val="default"/>
          <w:rFonts w:cs="FrankRuehl" w:hint="cs"/>
          <w:vanish/>
          <w:sz w:val="22"/>
          <w:szCs w:val="22"/>
          <w:shd w:val="clear" w:color="auto" w:fill="FFFF99"/>
          <w:rtl/>
        </w:rPr>
        <w:t>ה</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 xml:space="preserve">שאין עליה זכות להשגה </w:t>
      </w:r>
      <w:r w:rsidRPr="00562361">
        <w:rPr>
          <w:rStyle w:val="default"/>
          <w:rFonts w:cs="FrankRuehl"/>
          <w:vanish/>
          <w:sz w:val="22"/>
          <w:szCs w:val="22"/>
          <w:shd w:val="clear" w:color="auto" w:fill="FFFF99"/>
          <w:rtl/>
        </w:rPr>
        <w:t>או</w:t>
      </w:r>
      <w:r w:rsidRPr="00562361">
        <w:rPr>
          <w:rStyle w:val="default"/>
          <w:rFonts w:cs="FrankRuehl" w:hint="cs"/>
          <w:vanish/>
          <w:sz w:val="22"/>
          <w:szCs w:val="22"/>
          <w:shd w:val="clear" w:color="auto" w:fill="FFFF99"/>
          <w:rtl/>
        </w:rPr>
        <w:t xml:space="preserve"> לערעור;</w:t>
      </w:r>
    </w:p>
    <w:p w:rsidR="00C3266C" w:rsidRPr="00562361" w:rsidRDefault="00C3266C" w:rsidP="00C3266C">
      <w:pPr>
        <w:pStyle w:val="P02"/>
        <w:spacing w:before="0"/>
        <w:ind w:left="1474" w:right="1134" w:firstLine="0"/>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"המו</w:t>
      </w:r>
      <w:r w:rsidRPr="00562361">
        <w:rPr>
          <w:rStyle w:val="default"/>
          <w:rFonts w:cs="FrankRuehl" w:hint="cs"/>
          <w:vanish/>
          <w:sz w:val="22"/>
          <w:szCs w:val="22"/>
          <w:shd w:val="clear" w:color="auto" w:fill="FFFF99"/>
          <w:rtl/>
        </w:rPr>
        <w:t>כר" - מוכר שהוא תושב ישראל.</w:t>
      </w:r>
    </w:p>
    <w:p w:rsidR="00C3266C" w:rsidRPr="00562361" w:rsidRDefault="00C3266C" w:rsidP="00C3266C">
      <w:pPr>
        <w:pStyle w:val="P22"/>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(1א)</w:t>
      </w:r>
      <w:r w:rsidRPr="00562361">
        <w:rPr>
          <w:rStyle w:val="default"/>
          <w:rFonts w:cs="FrankRuehl" w:hint="cs"/>
          <w:vanish/>
          <w:sz w:val="22"/>
          <w:szCs w:val="22"/>
          <w:shd w:val="clear" w:color="auto" w:fill="FFFF99"/>
          <w:rtl/>
        </w:rPr>
        <w:tab/>
        <w:t xml:space="preserve">במכירת זכות במקרקעין או בפעולה באיגוד מקרקעין, כשיום הרכישה של הזכות במקרקעין או הזכות באיגוד המקרקעין, לפי הענין, היה </w:t>
      </w:r>
      <w:r w:rsidRPr="00562361">
        <w:rPr>
          <w:rStyle w:val="default"/>
          <w:rFonts w:cs="FrankRuehl" w:hint="cs"/>
          <w:strike/>
          <w:vanish/>
          <w:sz w:val="22"/>
          <w:szCs w:val="22"/>
          <w:shd w:val="clear" w:color="auto" w:fill="FFFF99"/>
          <w:rtl/>
        </w:rPr>
        <w:t>לפני יום התחילה</w:t>
      </w:r>
      <w:r w:rsidR="009A0F01" w:rsidRPr="00562361">
        <w:rPr>
          <w:rStyle w:val="default"/>
          <w:rFonts w:cs="FrankRuehl" w:hint="cs"/>
          <w:vanish/>
          <w:sz w:val="22"/>
          <w:szCs w:val="22"/>
          <w:shd w:val="clear" w:color="auto" w:fill="FFFF99"/>
          <w:rtl/>
        </w:rPr>
        <w:t xml:space="preserve"> </w:t>
      </w:r>
      <w:r w:rsidR="009A0F01" w:rsidRPr="00562361">
        <w:rPr>
          <w:rStyle w:val="default"/>
          <w:rFonts w:cs="FrankRuehl" w:hint="cs"/>
          <w:vanish/>
          <w:sz w:val="22"/>
          <w:szCs w:val="22"/>
          <w:u w:val="single"/>
          <w:shd w:val="clear" w:color="auto" w:fill="FFFF99"/>
          <w:rtl/>
        </w:rPr>
        <w:t>לפני מועד השינוי</w:t>
      </w:r>
      <w:r w:rsidRPr="00562361">
        <w:rPr>
          <w:rStyle w:val="default"/>
          <w:rFonts w:cs="FrankRuehl" w:hint="cs"/>
          <w:vanish/>
          <w:sz w:val="22"/>
          <w:szCs w:val="22"/>
          <w:shd w:val="clear" w:color="auto" w:fill="FFFF99"/>
          <w:rtl/>
        </w:rPr>
        <w:t>, יחולו הוראות פסקה (1), בשינויים האלה:</w:t>
      </w:r>
    </w:p>
    <w:p w:rsidR="00C3266C" w:rsidRPr="00562361" w:rsidRDefault="00C3266C" w:rsidP="00C3266C">
      <w:pPr>
        <w:pStyle w:val="P22"/>
        <w:spacing w:before="0"/>
        <w:ind w:left="1474"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(א)</w:t>
      </w:r>
      <w:r w:rsidRPr="00562361">
        <w:rPr>
          <w:rStyle w:val="default"/>
          <w:rFonts w:cs="FrankRuehl" w:hint="cs"/>
          <w:vanish/>
          <w:sz w:val="22"/>
          <w:szCs w:val="22"/>
          <w:shd w:val="clear" w:color="auto" w:fill="FFFF99"/>
          <w:rtl/>
        </w:rPr>
        <w:tab/>
        <w:t xml:space="preserve">השבח הריאלי עד יום התחילה </w:t>
      </w:r>
      <w:r w:rsidRPr="00562361">
        <w:rPr>
          <w:rStyle w:val="default"/>
          <w:rFonts w:cs="FrankRuehl" w:hint="cs"/>
          <w:strike/>
          <w:vanish/>
          <w:sz w:val="22"/>
          <w:szCs w:val="22"/>
          <w:shd w:val="clear" w:color="auto" w:fill="FFFF99"/>
          <w:rtl/>
        </w:rPr>
        <w:t>ויתרת השבח הריאלי</w:t>
      </w:r>
      <w:r w:rsidR="009A0F01" w:rsidRPr="00562361">
        <w:rPr>
          <w:rStyle w:val="default"/>
          <w:rFonts w:cs="FrankRuehl" w:hint="cs"/>
          <w:vanish/>
          <w:sz w:val="22"/>
          <w:szCs w:val="22"/>
          <w:shd w:val="clear" w:color="auto" w:fill="FFFF99"/>
          <w:rtl/>
        </w:rPr>
        <w:t xml:space="preserve"> </w:t>
      </w:r>
      <w:r w:rsidR="009A0F01" w:rsidRPr="00562361">
        <w:rPr>
          <w:rStyle w:val="default"/>
          <w:rFonts w:cs="FrankRuehl" w:hint="cs"/>
          <w:vanish/>
          <w:sz w:val="22"/>
          <w:szCs w:val="22"/>
          <w:u w:val="single"/>
          <w:shd w:val="clear" w:color="auto" w:fill="FFFF99"/>
          <w:rtl/>
        </w:rPr>
        <w:t>השבח הריאלי לאחר יום התחילה ועד למועד השינוי ויתרת השבח הריאלי לאחר מועד השינוי</w:t>
      </w:r>
      <w:r w:rsidRPr="00562361">
        <w:rPr>
          <w:rStyle w:val="default"/>
          <w:rFonts w:cs="FrankRuehl" w:hint="cs"/>
          <w:vanish/>
          <w:sz w:val="22"/>
          <w:szCs w:val="22"/>
          <w:shd w:val="clear" w:color="auto" w:fill="FFFF99"/>
          <w:rtl/>
        </w:rPr>
        <w:t xml:space="preserve"> יחושבו כפי שהיו מחושבים אילולא הגיש המוכר בקשה כאמור בפסקה (1);</w:t>
      </w:r>
    </w:p>
    <w:p w:rsidR="00C3266C" w:rsidRPr="00562361" w:rsidRDefault="00C3266C" w:rsidP="00C3266C">
      <w:pPr>
        <w:pStyle w:val="P22"/>
        <w:spacing w:before="0"/>
        <w:ind w:left="1474"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(ב)</w:t>
      </w:r>
      <w:r w:rsidRPr="00562361">
        <w:rPr>
          <w:rStyle w:val="default"/>
          <w:rFonts w:cs="FrankRuehl" w:hint="cs"/>
          <w:vanish/>
          <w:sz w:val="22"/>
          <w:szCs w:val="22"/>
          <w:shd w:val="clear" w:color="auto" w:fill="FFFF99"/>
          <w:rtl/>
        </w:rPr>
        <w:tab/>
        <w:t>חישוב המס ייעשה בהתחשב בשיעורי המס הקבועים בסעיף קטן (ב1), וכן בהתחשב בשיעורי המס החלים על כלל הכנסתו החייבת של המוכר וביתרת נקודות הזיכוי שלהם הוא זכאי, כאמור בפסקה (1);</w:t>
      </w:r>
    </w:p>
    <w:p w:rsidR="00C3266C" w:rsidRPr="00562361" w:rsidRDefault="00C3266C" w:rsidP="00C3266C">
      <w:pPr>
        <w:pStyle w:val="P22"/>
        <w:spacing w:before="0"/>
        <w:ind w:left="1474"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(ג)</w:t>
      </w:r>
      <w:r w:rsidRPr="00562361">
        <w:rPr>
          <w:rStyle w:val="default"/>
          <w:rFonts w:cs="FrankRuehl" w:hint="cs"/>
          <w:vanish/>
          <w:sz w:val="22"/>
          <w:szCs w:val="22"/>
          <w:shd w:val="clear" w:color="auto" w:fill="FFFF99"/>
          <w:rtl/>
        </w:rPr>
        <w:tab/>
        <w:t>בשנה שבה נבע הרווח, יחושב המס על חלק השבח המיוחס למכירת הזכות במקרקעין או לפעולה באיגוד מקרקעין, לפי האמור בסעיף קטן (ב1).</w:t>
      </w:r>
    </w:p>
    <w:p w:rsidR="00C3266C" w:rsidRPr="00562361" w:rsidRDefault="00C3266C" w:rsidP="00C3266C">
      <w:pPr>
        <w:pStyle w:val="P22"/>
        <w:spacing w:before="0"/>
        <w:ind w:left="1021"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(2)</w:t>
      </w:r>
      <w:r w:rsidRPr="00562361">
        <w:rPr>
          <w:rStyle w:val="default"/>
          <w:rFonts w:cs="FrankRuehl"/>
          <w:vanish/>
          <w:sz w:val="22"/>
          <w:szCs w:val="22"/>
          <w:shd w:val="clear" w:color="auto" w:fill="FFFF99"/>
          <w:rtl/>
        </w:rPr>
        <w:tab/>
        <w:t>התב</w:t>
      </w:r>
      <w:r w:rsidRPr="00562361">
        <w:rPr>
          <w:rStyle w:val="default"/>
          <w:rFonts w:cs="FrankRuehl" w:hint="cs"/>
          <w:vanish/>
          <w:sz w:val="22"/>
          <w:szCs w:val="22"/>
          <w:shd w:val="clear" w:color="auto" w:fill="FFFF99"/>
          <w:rtl/>
        </w:rPr>
        <w:t>רר לאחר עשיית השומה על פי סעיף 91(ד) לפקודת מס הכנסה שהסכום המגיע על פי אותה</w:t>
      </w:r>
      <w:r w:rsidRPr="00562361">
        <w:rPr>
          <w:rStyle w:val="default"/>
          <w:rFonts w:cs="FrankRuehl"/>
          <w:vanish/>
          <w:sz w:val="22"/>
          <w:szCs w:val="22"/>
          <w:shd w:val="clear" w:color="auto" w:fill="FFFF99"/>
          <w:rtl/>
        </w:rPr>
        <w:t xml:space="preserve"> שומ</w:t>
      </w:r>
      <w:r w:rsidRPr="00562361">
        <w:rPr>
          <w:rStyle w:val="default"/>
          <w:rFonts w:cs="FrankRuehl" w:hint="cs"/>
          <w:vanish/>
          <w:sz w:val="22"/>
          <w:szCs w:val="22"/>
          <w:shd w:val="clear" w:color="auto" w:fill="FFFF99"/>
          <w:rtl/>
        </w:rPr>
        <w:t>ה גבוה מהמס המגיע על פי סעיף זה, יהיה המוכר חייב בתשלום הפרשי הצמדה וריבית כמשמעותם בסעיף 159א(א) לפקודת מס הכנסה על ההפרש</w:t>
      </w:r>
      <w:r w:rsidRPr="00562361">
        <w:rPr>
          <w:rStyle w:val="default"/>
          <w:rFonts w:cs="FrankRuehl"/>
          <w:vanish/>
          <w:sz w:val="22"/>
          <w:szCs w:val="22"/>
          <w:shd w:val="clear" w:color="auto" w:fill="FFFF99"/>
          <w:rtl/>
        </w:rPr>
        <w:t xml:space="preserve"> ש</w:t>
      </w:r>
      <w:r w:rsidRPr="00562361">
        <w:rPr>
          <w:rStyle w:val="default"/>
          <w:rFonts w:cs="FrankRuehl" w:hint="cs"/>
          <w:vanish/>
          <w:sz w:val="22"/>
          <w:szCs w:val="22"/>
          <w:shd w:val="clear" w:color="auto" w:fill="FFFF99"/>
          <w:rtl/>
        </w:rPr>
        <w:t>בין המס שחוייב בו על פי פסקה זו לבין המס המגיע על פי סעיף זה לתקופה שמהמועד לתשלום המס על פי חוק זה ועד ליום התשלום.</w:t>
      </w:r>
    </w:p>
    <w:p w:rsidR="009A0F01" w:rsidRPr="00562361" w:rsidRDefault="009A0F01" w:rsidP="009A0F01">
      <w:pPr>
        <w:pStyle w:val="P00"/>
        <w:spacing w:before="0"/>
        <w:ind w:left="0" w:right="1134"/>
        <w:rPr>
          <w:rStyle w:val="default"/>
          <w:rFonts w:cs="FrankRuehl" w:hint="cs"/>
          <w:vanish/>
          <w:sz w:val="20"/>
          <w:szCs w:val="20"/>
          <w:shd w:val="clear" w:color="auto" w:fill="FFFF99"/>
          <w:rtl/>
        </w:rPr>
      </w:pPr>
    </w:p>
    <w:p w:rsidR="009A0F01" w:rsidRPr="00562361" w:rsidRDefault="009A0F01" w:rsidP="009A0F01">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1.1.2012 עד יום 31.12.2017</w:t>
      </w:r>
      <w:r w:rsidR="00784ADB" w:rsidRPr="00562361">
        <w:rPr>
          <w:rStyle w:val="default"/>
          <w:rFonts w:cs="FrankRuehl" w:hint="cs"/>
          <w:vanish/>
          <w:color w:val="FF0000"/>
          <w:sz w:val="20"/>
          <w:szCs w:val="20"/>
          <w:shd w:val="clear" w:color="auto" w:fill="FFFF99"/>
          <w:rtl/>
        </w:rPr>
        <w:t xml:space="preserve"> לעניין יחיד</w:t>
      </w:r>
    </w:p>
    <w:p w:rsidR="009A0F01" w:rsidRPr="00562361" w:rsidRDefault="009A0F01" w:rsidP="009A0F01">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72 הוראת שעה</w:t>
      </w:r>
    </w:p>
    <w:p w:rsidR="009A0F01" w:rsidRPr="00562361" w:rsidRDefault="009A0F01" w:rsidP="009A0F01">
      <w:pPr>
        <w:pStyle w:val="P00"/>
        <w:spacing w:before="0"/>
        <w:ind w:left="0" w:right="1134"/>
        <w:rPr>
          <w:rStyle w:val="default"/>
          <w:rFonts w:cs="FrankRuehl" w:hint="cs"/>
          <w:vanish/>
          <w:sz w:val="20"/>
          <w:szCs w:val="20"/>
          <w:shd w:val="clear" w:color="auto" w:fill="FFFF99"/>
          <w:rtl/>
        </w:rPr>
      </w:pPr>
      <w:hyperlink r:id="rId404" w:history="1">
        <w:r w:rsidRPr="00562361">
          <w:rPr>
            <w:rStyle w:val="Hyperlink"/>
            <w:rFonts w:cs="FrankRuehl" w:hint="cs"/>
            <w:vanish/>
            <w:szCs w:val="20"/>
            <w:shd w:val="clear" w:color="auto" w:fill="FFFF99"/>
            <w:rtl/>
          </w:rPr>
          <w:t>ס"ח תשע"ב מס' 2324</w:t>
        </w:r>
      </w:hyperlink>
      <w:r w:rsidRPr="00562361">
        <w:rPr>
          <w:rStyle w:val="default"/>
          <w:rFonts w:cs="FrankRuehl" w:hint="cs"/>
          <w:vanish/>
          <w:sz w:val="20"/>
          <w:szCs w:val="20"/>
          <w:shd w:val="clear" w:color="auto" w:fill="FFFF99"/>
          <w:rtl/>
        </w:rPr>
        <w:t xml:space="preserve"> מיום 6.12.2011 עמ' 48 (</w:t>
      </w:r>
      <w:hyperlink r:id="rId405" w:history="1">
        <w:r w:rsidRPr="00562361">
          <w:rPr>
            <w:rStyle w:val="Hyperlink"/>
            <w:rFonts w:cs="FrankRuehl" w:hint="cs"/>
            <w:vanish/>
            <w:szCs w:val="20"/>
            <w:shd w:val="clear" w:color="auto" w:fill="FFFF99"/>
            <w:rtl/>
          </w:rPr>
          <w:t>ה"ח 573</w:t>
        </w:r>
      </w:hyperlink>
      <w:r w:rsidRPr="00562361">
        <w:rPr>
          <w:rStyle w:val="default"/>
          <w:rFonts w:cs="FrankRuehl" w:hint="cs"/>
          <w:vanish/>
          <w:sz w:val="20"/>
          <w:szCs w:val="20"/>
          <w:shd w:val="clear" w:color="auto" w:fill="FFFF99"/>
          <w:rtl/>
        </w:rPr>
        <w:t>)</w:t>
      </w:r>
    </w:p>
    <w:p w:rsidR="009A0F01" w:rsidRPr="00562361" w:rsidRDefault="009A0F01" w:rsidP="009A0F01">
      <w:pPr>
        <w:pStyle w:val="P00"/>
        <w:ind w:left="1021" w:right="1134" w:hanging="1021"/>
        <w:rPr>
          <w:rStyle w:val="default"/>
          <w:rFonts w:cs="FrankRuehl" w:hint="cs"/>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(ד)</w:t>
      </w:r>
      <w:r w:rsidRPr="00562361">
        <w:rPr>
          <w:rStyle w:val="default"/>
          <w:rFonts w:cs="FrankRuehl"/>
          <w:vanish/>
          <w:sz w:val="22"/>
          <w:szCs w:val="22"/>
          <w:shd w:val="clear" w:color="auto" w:fill="FFFF99"/>
          <w:rtl/>
        </w:rPr>
        <w:tab/>
      </w:r>
      <w:r w:rsidRPr="00562361">
        <w:rPr>
          <w:rStyle w:val="default"/>
          <w:rFonts w:cs="FrankRuehl" w:hint="cs"/>
          <w:vanish/>
          <w:sz w:val="22"/>
          <w:szCs w:val="22"/>
          <w:shd w:val="clear" w:color="auto" w:fill="FFFF99"/>
          <w:rtl/>
        </w:rPr>
        <w:t>(1)</w:t>
      </w: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לגב</w:t>
      </w:r>
      <w:r w:rsidRPr="00562361">
        <w:rPr>
          <w:rStyle w:val="default"/>
          <w:rFonts w:cs="FrankRuehl" w:hint="cs"/>
          <w:vanish/>
          <w:sz w:val="22"/>
          <w:szCs w:val="22"/>
          <w:shd w:val="clear" w:color="auto" w:fill="FFFF99"/>
          <w:rtl/>
        </w:rPr>
        <w:t>י מכירת זכות במקרקעין או בפעולה בא</w:t>
      </w:r>
      <w:r w:rsidRPr="00562361">
        <w:rPr>
          <w:rStyle w:val="default"/>
          <w:rFonts w:cs="FrankRuehl"/>
          <w:vanish/>
          <w:sz w:val="22"/>
          <w:szCs w:val="22"/>
          <w:shd w:val="clear" w:color="auto" w:fill="FFFF99"/>
          <w:rtl/>
        </w:rPr>
        <w:t>יגוד</w:t>
      </w:r>
      <w:r w:rsidRPr="00562361">
        <w:rPr>
          <w:rStyle w:val="default"/>
          <w:rFonts w:cs="FrankRuehl" w:hint="cs"/>
          <w:vanish/>
          <w:sz w:val="22"/>
          <w:szCs w:val="22"/>
          <w:shd w:val="clear" w:color="auto" w:fill="FFFF99"/>
          <w:rtl/>
        </w:rPr>
        <w:t xml:space="preserve"> מקרקעין כאשר יום הרכישה היה</w:t>
      </w:r>
      <w:r w:rsidRPr="00562361">
        <w:rPr>
          <w:rStyle w:val="default"/>
          <w:rFonts w:cs="FrankRuehl"/>
          <w:vanish/>
          <w:sz w:val="22"/>
          <w:szCs w:val="22"/>
          <w:shd w:val="clear" w:color="auto" w:fill="FFFF99"/>
          <w:rtl/>
        </w:rPr>
        <w:t xml:space="preserve"> ע</w:t>
      </w:r>
      <w:r w:rsidRPr="00562361">
        <w:rPr>
          <w:rStyle w:val="default"/>
          <w:rFonts w:cs="FrankRuehl" w:hint="cs"/>
          <w:vanish/>
          <w:sz w:val="22"/>
          <w:szCs w:val="22"/>
          <w:shd w:val="clear" w:color="auto" w:fill="FFFF99"/>
          <w:rtl/>
        </w:rPr>
        <w:t>ד שנת המס 1948 לא יעלה המס על 12% מהשבח, וכאשר יום הרכישה היה בשנות המס 1949 עד 1960 לא יעלה המס על 12% מהשבח ועוד 1% לכל שנה משנת המס 1949 ועד לשנת הרכישה;</w:t>
      </w:r>
    </w:p>
    <w:p w:rsidR="009A0F01" w:rsidRPr="00562361" w:rsidRDefault="009A0F01" w:rsidP="009A0F01">
      <w:pPr>
        <w:pStyle w:val="P00"/>
        <w:spacing w:before="0"/>
        <w:ind w:left="1021"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(2)</w:t>
      </w:r>
      <w:r w:rsidRPr="00562361">
        <w:rPr>
          <w:rStyle w:val="default"/>
          <w:rFonts w:cs="FrankRuehl" w:hint="cs"/>
          <w:strike/>
          <w:vanish/>
          <w:sz w:val="22"/>
          <w:szCs w:val="22"/>
          <w:shd w:val="clear" w:color="auto" w:fill="FFFF99"/>
          <w:rtl/>
        </w:rPr>
        <w:tab/>
        <w:t>על אף הוראות פסקה (1) לגבי מכירת זכות במקרקעין לאחר יום התחילה בידי חברה כמשמעות</w:t>
      </w:r>
      <w:r w:rsidRPr="00562361">
        <w:rPr>
          <w:rStyle w:val="default"/>
          <w:rFonts w:cs="FrankRuehl"/>
          <w:strike/>
          <w:vanish/>
          <w:sz w:val="22"/>
          <w:szCs w:val="22"/>
          <w:shd w:val="clear" w:color="auto" w:fill="FFFF99"/>
          <w:rtl/>
        </w:rPr>
        <w:t>ה</w:t>
      </w:r>
      <w:r w:rsidRPr="00562361">
        <w:rPr>
          <w:rStyle w:val="default"/>
          <w:rFonts w:cs="FrankRuehl" w:hint="cs"/>
          <w:strike/>
          <w:vanish/>
          <w:sz w:val="22"/>
          <w:szCs w:val="22"/>
          <w:shd w:val="clear" w:color="auto" w:fill="FFFF99"/>
          <w:rtl/>
        </w:rPr>
        <w:t xml:space="preserve"> בח</w:t>
      </w:r>
      <w:r w:rsidRPr="00562361">
        <w:rPr>
          <w:rStyle w:val="default"/>
          <w:rFonts w:cs="FrankRuehl"/>
          <w:strike/>
          <w:vanish/>
          <w:sz w:val="22"/>
          <w:szCs w:val="22"/>
          <w:shd w:val="clear" w:color="auto" w:fill="FFFF99"/>
          <w:rtl/>
        </w:rPr>
        <w:t>ו</w:t>
      </w:r>
      <w:r w:rsidRPr="00562361">
        <w:rPr>
          <w:rStyle w:val="default"/>
          <w:rFonts w:cs="FrankRuehl" w:hint="cs"/>
          <w:strike/>
          <w:vanish/>
          <w:sz w:val="22"/>
          <w:szCs w:val="22"/>
          <w:shd w:val="clear" w:color="auto" w:fill="FFFF99"/>
          <w:rtl/>
        </w:rPr>
        <w:t>ק החברות, תשנ"ט-1999, שהכנס</w:t>
      </w:r>
      <w:r w:rsidRPr="00562361">
        <w:rPr>
          <w:rStyle w:val="default"/>
          <w:rFonts w:cs="FrankRuehl"/>
          <w:strike/>
          <w:vanish/>
          <w:sz w:val="22"/>
          <w:szCs w:val="22"/>
          <w:shd w:val="clear" w:color="auto" w:fill="FFFF99"/>
          <w:rtl/>
        </w:rPr>
        <w:t>תה</w:t>
      </w:r>
      <w:r w:rsidRPr="00562361">
        <w:rPr>
          <w:rStyle w:val="default"/>
          <w:rFonts w:cs="FrankRuehl" w:hint="cs"/>
          <w:strike/>
          <w:vanish/>
          <w:sz w:val="22"/>
          <w:szCs w:val="22"/>
          <w:shd w:val="clear" w:color="auto" w:fill="FFFF99"/>
          <w:rtl/>
        </w:rPr>
        <w:t xml:space="preserve"> מעסק (ב</w:t>
      </w:r>
      <w:r w:rsidRPr="00562361">
        <w:rPr>
          <w:rStyle w:val="default"/>
          <w:rFonts w:cs="FrankRuehl"/>
          <w:strike/>
          <w:vanish/>
          <w:sz w:val="22"/>
          <w:szCs w:val="22"/>
          <w:shd w:val="clear" w:color="auto" w:fill="FFFF99"/>
          <w:rtl/>
        </w:rPr>
        <w:t>ס</w:t>
      </w:r>
      <w:r w:rsidRPr="00562361">
        <w:rPr>
          <w:rStyle w:val="default"/>
          <w:rFonts w:cs="FrankRuehl" w:hint="cs"/>
          <w:strike/>
          <w:vanish/>
          <w:sz w:val="22"/>
          <w:szCs w:val="22"/>
          <w:shd w:val="clear" w:color="auto" w:fill="FFFF99"/>
          <w:rtl/>
        </w:rPr>
        <w:t xml:space="preserve">עיף זה - חברה) או בידי יחיד שקיבל </w:t>
      </w:r>
      <w:r w:rsidRPr="00562361">
        <w:rPr>
          <w:rStyle w:val="default"/>
          <w:rFonts w:cs="FrankRuehl"/>
          <w:strike/>
          <w:vanish/>
          <w:sz w:val="22"/>
          <w:szCs w:val="22"/>
          <w:shd w:val="clear" w:color="auto" w:fill="FFFF99"/>
          <w:rtl/>
        </w:rPr>
        <w:t>ז</w:t>
      </w:r>
      <w:r w:rsidRPr="00562361">
        <w:rPr>
          <w:rStyle w:val="default"/>
          <w:rFonts w:cs="FrankRuehl" w:hint="cs"/>
          <w:strike/>
          <w:vanish/>
          <w:sz w:val="22"/>
          <w:szCs w:val="22"/>
          <w:shd w:val="clear" w:color="auto" w:fill="FFFF99"/>
          <w:rtl/>
        </w:rPr>
        <w:t>כ</w:t>
      </w:r>
      <w:r w:rsidRPr="00562361">
        <w:rPr>
          <w:rStyle w:val="default"/>
          <w:rFonts w:cs="FrankRuehl"/>
          <w:strike/>
          <w:vanish/>
          <w:sz w:val="22"/>
          <w:szCs w:val="22"/>
          <w:shd w:val="clear" w:color="auto" w:fill="FFFF99"/>
          <w:rtl/>
        </w:rPr>
        <w:t>ו</w:t>
      </w:r>
      <w:r w:rsidRPr="00562361">
        <w:rPr>
          <w:rStyle w:val="default"/>
          <w:rFonts w:cs="FrankRuehl" w:hint="cs"/>
          <w:strike/>
          <w:vanish/>
          <w:sz w:val="22"/>
          <w:szCs w:val="22"/>
          <w:shd w:val="clear" w:color="auto" w:fill="FFFF99"/>
          <w:rtl/>
        </w:rPr>
        <w:t>ת במקרקעין בפירוק החברה, החל בשנת המס 2005 ייווסף לשיעור המס לפי סעיף קטן זה 1% לכל שנת מס החל בשנת המס 2005 ועד לשנת המכירה, ואולם אם שיעור המס בשנת המכירה לפי הוראות סעיף קטן זה עולה על השיעור הקבוע בסעיפים קטנים (א) או (ב), יחויב השבח בשיעורים לפי הוראות סעיפים קטנים (א) או (ב), לפי הענין;</w:t>
      </w:r>
    </w:p>
    <w:p w:rsidR="009A0F01" w:rsidRPr="00562361" w:rsidRDefault="009A0F01" w:rsidP="009A0F01">
      <w:pPr>
        <w:pStyle w:val="P00"/>
        <w:spacing w:before="0"/>
        <w:ind w:left="1021"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(3)</w:t>
      </w:r>
      <w:r w:rsidRPr="00562361">
        <w:rPr>
          <w:rStyle w:val="default"/>
          <w:rFonts w:cs="FrankRuehl" w:hint="cs"/>
          <w:strike/>
          <w:vanish/>
          <w:sz w:val="22"/>
          <w:szCs w:val="22"/>
          <w:shd w:val="clear" w:color="auto" w:fill="FFFF99"/>
          <w:rtl/>
        </w:rPr>
        <w:tab/>
        <w:t>על אף הוראות פסקה (1), לגבי מכירת זכות במקרקעין או פעולה באיגוד מקרקעין, בידי מי שפסקה (2) אינה חלה עליו, ייווספו לשיעור המס לפי סעיף קטן זה, השיעורים המפורטים בפסקאות משנה (א) עד (ג) להלן, לכל שנת מס; ואולם אם שיעור המס בשנת המכירה לפי הוראות פסקה זו עולה על השיעור הקבוע בסעיפים קטנים (א) או (ב), יחויב השבח במס בשיעורים לפי הוראות אותם סעיפים קטנים, לפי העניין:</w:t>
      </w:r>
    </w:p>
    <w:p w:rsidR="009A0F01" w:rsidRPr="00562361" w:rsidRDefault="009A0F01" w:rsidP="009A0F01">
      <w:pPr>
        <w:pStyle w:val="P00"/>
        <w:spacing w:before="0"/>
        <w:ind w:left="1474"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(א)</w:t>
      </w:r>
      <w:r w:rsidRPr="00562361">
        <w:rPr>
          <w:rStyle w:val="default"/>
          <w:rFonts w:cs="FrankRuehl" w:hint="cs"/>
          <w:strike/>
          <w:vanish/>
          <w:sz w:val="22"/>
          <w:szCs w:val="22"/>
          <w:shd w:val="clear" w:color="auto" w:fill="FFFF99"/>
          <w:rtl/>
        </w:rPr>
        <w:tab/>
        <w:t xml:space="preserve">בשנת המס 2011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1%;</w:t>
      </w:r>
    </w:p>
    <w:p w:rsidR="009A0F01" w:rsidRPr="00562361" w:rsidRDefault="009A0F01" w:rsidP="009A0F01">
      <w:pPr>
        <w:pStyle w:val="P00"/>
        <w:spacing w:before="0"/>
        <w:ind w:left="1474"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(ב)</w:t>
      </w:r>
      <w:r w:rsidRPr="00562361">
        <w:rPr>
          <w:rStyle w:val="default"/>
          <w:rFonts w:cs="FrankRuehl" w:hint="cs"/>
          <w:strike/>
          <w:vanish/>
          <w:sz w:val="22"/>
          <w:szCs w:val="22"/>
          <w:shd w:val="clear" w:color="auto" w:fill="FFFF99"/>
          <w:rtl/>
        </w:rPr>
        <w:tab/>
        <w:t xml:space="preserve">בשנת המס 2012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1% נוסף על השיעור האמור בפסקת משנה (א);</w:t>
      </w:r>
    </w:p>
    <w:p w:rsidR="009A0F01" w:rsidRPr="00562361" w:rsidRDefault="009A0F01" w:rsidP="00A23988">
      <w:pPr>
        <w:pStyle w:val="P00"/>
        <w:spacing w:before="0"/>
        <w:ind w:left="1474" w:right="1134"/>
        <w:rPr>
          <w:rStyle w:val="default"/>
          <w:rFonts w:cs="FrankRuehl" w:hint="cs"/>
          <w:vanish/>
          <w:sz w:val="22"/>
          <w:szCs w:val="22"/>
          <w:shd w:val="clear" w:color="auto" w:fill="FFFF99"/>
          <w:rtl/>
        </w:rPr>
      </w:pPr>
      <w:r w:rsidRPr="00562361">
        <w:rPr>
          <w:rStyle w:val="default"/>
          <w:rFonts w:cs="FrankRuehl" w:hint="cs"/>
          <w:strike/>
          <w:vanish/>
          <w:sz w:val="22"/>
          <w:szCs w:val="22"/>
          <w:shd w:val="clear" w:color="auto" w:fill="FFFF99"/>
          <w:rtl/>
        </w:rPr>
        <w:t>(ג)</w:t>
      </w:r>
      <w:r w:rsidRPr="00562361">
        <w:rPr>
          <w:rStyle w:val="default"/>
          <w:rFonts w:cs="FrankRuehl" w:hint="cs"/>
          <w:strike/>
          <w:vanish/>
          <w:sz w:val="22"/>
          <w:szCs w:val="22"/>
          <w:shd w:val="clear" w:color="auto" w:fill="FFFF99"/>
          <w:rtl/>
        </w:rPr>
        <w:tab/>
        <w:t>בשנות</w:t>
      </w:r>
      <w:r w:rsidR="00A23988" w:rsidRPr="00562361">
        <w:rPr>
          <w:rStyle w:val="default"/>
          <w:rFonts w:cs="FrankRuehl" w:hint="cs"/>
          <w:strike/>
          <w:vanish/>
          <w:sz w:val="22"/>
          <w:szCs w:val="22"/>
          <w:shd w:val="clear" w:color="auto" w:fill="FFFF99"/>
          <w:rtl/>
        </w:rPr>
        <w:t xml:space="preserve"> </w:t>
      </w:r>
      <w:r w:rsidRPr="00562361">
        <w:rPr>
          <w:rStyle w:val="default"/>
          <w:rFonts w:cs="FrankRuehl" w:hint="cs"/>
          <w:strike/>
          <w:vanish/>
          <w:sz w:val="22"/>
          <w:szCs w:val="22"/>
          <w:shd w:val="clear" w:color="auto" w:fill="FFFF99"/>
          <w:rtl/>
        </w:rPr>
        <w:t xml:space="preserve">המס 2013 ואילך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2% נוסף על השיעורים האמורים בפסקאות משנה (א) ו-(ב), לכל שנת מס עד לשנת המכירה.</w:t>
      </w:r>
    </w:p>
    <w:p w:rsidR="009A0F01" w:rsidRPr="00562361" w:rsidRDefault="009A0F01" w:rsidP="005F2B06">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(2)</w:t>
      </w:r>
      <w:r w:rsidRPr="00562361">
        <w:rPr>
          <w:rStyle w:val="default"/>
          <w:rFonts w:cs="FrankRuehl" w:hint="cs"/>
          <w:vanish/>
          <w:sz w:val="22"/>
          <w:szCs w:val="22"/>
          <w:u w:val="single"/>
          <w:shd w:val="clear" w:color="auto" w:fill="FFFF99"/>
          <w:rtl/>
        </w:rPr>
        <w:tab/>
        <w:t xml:space="preserve">על אף הוראות פסקה (1), לגבי מכירת זכות במקרקעין לאחר יום התחילה בידי יחיד שקיבל </w:t>
      </w:r>
      <w:r w:rsidRPr="00562361">
        <w:rPr>
          <w:rStyle w:val="default"/>
          <w:rFonts w:cs="FrankRuehl"/>
          <w:vanish/>
          <w:sz w:val="22"/>
          <w:szCs w:val="22"/>
          <w:u w:val="single"/>
          <w:shd w:val="clear" w:color="auto" w:fill="FFFF99"/>
          <w:rtl/>
        </w:rPr>
        <w:t>ז</w:t>
      </w:r>
      <w:r w:rsidRPr="00562361">
        <w:rPr>
          <w:rStyle w:val="default"/>
          <w:rFonts w:cs="FrankRuehl" w:hint="cs"/>
          <w:vanish/>
          <w:sz w:val="22"/>
          <w:szCs w:val="22"/>
          <w:u w:val="single"/>
          <w:shd w:val="clear" w:color="auto" w:fill="FFFF99"/>
          <w:rtl/>
        </w:rPr>
        <w:t>כ</w:t>
      </w:r>
      <w:r w:rsidRPr="00562361">
        <w:rPr>
          <w:rStyle w:val="default"/>
          <w:rFonts w:cs="FrankRuehl"/>
          <w:vanish/>
          <w:sz w:val="22"/>
          <w:szCs w:val="22"/>
          <w:u w:val="single"/>
          <w:shd w:val="clear" w:color="auto" w:fill="FFFF99"/>
          <w:rtl/>
        </w:rPr>
        <w:t>ו</w:t>
      </w:r>
      <w:r w:rsidRPr="00562361">
        <w:rPr>
          <w:rStyle w:val="default"/>
          <w:rFonts w:cs="FrankRuehl" w:hint="cs"/>
          <w:vanish/>
          <w:sz w:val="22"/>
          <w:szCs w:val="22"/>
          <w:u w:val="single"/>
          <w:shd w:val="clear" w:color="auto" w:fill="FFFF99"/>
          <w:rtl/>
        </w:rPr>
        <w:t xml:space="preserve">ת במקרקעין בפירוק חברה כהגדרתה בחוק החברות, התשנ"ט-1999, שהכנסתה מעסק, החל בשנת המס 2005 ייווסף לשיעור המס לפי סעיף קטן זה 1% לכל שנת מס החל בשנת המס 2005 ועד לשנת המכירה, ואולם אם שיעור המס בשנת המס 2012, לפי הוראות סעיף קטן זה, עולה על 20%, יחויב השבח </w:t>
      </w:r>
      <w:r w:rsidR="005F2B06" w:rsidRPr="00562361">
        <w:rPr>
          <w:rStyle w:val="default"/>
          <w:rFonts w:cs="FrankRuehl" w:hint="cs"/>
          <w:vanish/>
          <w:sz w:val="22"/>
          <w:szCs w:val="22"/>
          <w:u w:val="single"/>
          <w:shd w:val="clear" w:color="auto" w:fill="FFFF99"/>
          <w:rtl/>
        </w:rPr>
        <w:t>בשנת המכירה בשיעור של 20% בתוספת ה</w:t>
      </w:r>
      <w:r w:rsidRPr="00562361">
        <w:rPr>
          <w:rStyle w:val="default"/>
          <w:rFonts w:cs="FrankRuehl" w:hint="cs"/>
          <w:vanish/>
          <w:sz w:val="22"/>
          <w:szCs w:val="22"/>
          <w:u w:val="single"/>
          <w:shd w:val="clear" w:color="auto" w:fill="FFFF99"/>
          <w:rtl/>
        </w:rPr>
        <w:t xml:space="preserve">שיעורים </w:t>
      </w:r>
      <w:r w:rsidR="005F2B06" w:rsidRPr="00562361">
        <w:rPr>
          <w:rStyle w:val="default"/>
          <w:rFonts w:cs="FrankRuehl" w:hint="cs"/>
          <w:vanish/>
          <w:sz w:val="22"/>
          <w:szCs w:val="22"/>
          <w:u w:val="single"/>
          <w:shd w:val="clear" w:color="auto" w:fill="FFFF99"/>
          <w:rtl/>
        </w:rPr>
        <w:t>המפורטים להלן, לכל שנת מס או חלק ממנה, משנת המס 2012 עד שנת המכירה, או שיחויב השבח בשיעור שהיה מחויב בו לפי הוראת הקבע, לפי הנמוך מביניהם:</w:t>
      </w:r>
    </w:p>
    <w:p w:rsidR="005F2B06" w:rsidRPr="00562361" w:rsidRDefault="005F2B06" w:rsidP="005F2B06">
      <w:pPr>
        <w:pStyle w:val="P00"/>
        <w:spacing w:before="0"/>
        <w:ind w:left="1474"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(א)</w:t>
      </w:r>
      <w:r w:rsidRPr="00562361">
        <w:rPr>
          <w:rStyle w:val="default"/>
          <w:rFonts w:cs="FrankRuehl" w:hint="cs"/>
          <w:vanish/>
          <w:sz w:val="22"/>
          <w:szCs w:val="22"/>
          <w:u w:val="single"/>
          <w:shd w:val="clear" w:color="auto" w:fill="FFFF99"/>
          <w:rtl/>
        </w:rPr>
        <w:tab/>
        <w:t xml:space="preserve">בשנת המס 2012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1%;</w:t>
      </w:r>
    </w:p>
    <w:p w:rsidR="005F2B06" w:rsidRPr="00562361" w:rsidRDefault="005F2B06" w:rsidP="005F2B06">
      <w:pPr>
        <w:pStyle w:val="P00"/>
        <w:spacing w:before="0"/>
        <w:ind w:left="1474"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(ב)</w:t>
      </w:r>
      <w:r w:rsidRPr="00562361">
        <w:rPr>
          <w:rStyle w:val="default"/>
          <w:rFonts w:cs="FrankRuehl" w:hint="cs"/>
          <w:vanish/>
          <w:sz w:val="22"/>
          <w:szCs w:val="22"/>
          <w:u w:val="single"/>
          <w:shd w:val="clear" w:color="auto" w:fill="FFFF99"/>
          <w:rtl/>
        </w:rPr>
        <w:tab/>
        <w:t xml:space="preserve">משנת המס 2013 עד שנת המס 2017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2%, נוסף על השיעור האמור בפסקת משנה (א), לכל שנת מס;</w:t>
      </w:r>
    </w:p>
    <w:p w:rsidR="005F2B06" w:rsidRPr="00562361" w:rsidRDefault="005F2B06" w:rsidP="005F2B06">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 xml:space="preserve">בפסקה זו ובפסקה (3), "הוראת הקבע"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הוראת פסקה זו, כנוסחה אחרי יום תחילתו של חוק לשינוי נטל המס (תיקוני חקיקה), התשע"ב-2011, אילולא הוראת השעה שבסעיף 7 לחוק האמור;</w:t>
      </w:r>
    </w:p>
    <w:p w:rsidR="009A0F01" w:rsidRPr="00562361" w:rsidRDefault="009A0F01" w:rsidP="005F2B06">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(3)</w:t>
      </w:r>
      <w:r w:rsidRPr="00562361">
        <w:rPr>
          <w:rStyle w:val="default"/>
          <w:rFonts w:cs="FrankRuehl" w:hint="cs"/>
          <w:vanish/>
          <w:sz w:val="22"/>
          <w:szCs w:val="22"/>
          <w:u w:val="single"/>
          <w:shd w:val="clear" w:color="auto" w:fill="FFFF99"/>
          <w:rtl/>
        </w:rPr>
        <w:tab/>
        <w:t xml:space="preserve">על אף הוראות פסקה (1), לגבי מכירת זכות במקרקעין או פעולה באיגוד מקרקעין, בידי </w:t>
      </w:r>
      <w:r w:rsidR="005F2B06" w:rsidRPr="00562361">
        <w:rPr>
          <w:rStyle w:val="default"/>
          <w:rFonts w:cs="FrankRuehl" w:hint="cs"/>
          <w:vanish/>
          <w:sz w:val="22"/>
          <w:szCs w:val="22"/>
          <w:u w:val="single"/>
          <w:shd w:val="clear" w:color="auto" w:fill="FFFF99"/>
          <w:rtl/>
        </w:rPr>
        <w:t xml:space="preserve">יחיד </w:t>
      </w:r>
      <w:r w:rsidRPr="00562361">
        <w:rPr>
          <w:rStyle w:val="default"/>
          <w:rFonts w:cs="FrankRuehl" w:hint="cs"/>
          <w:vanish/>
          <w:sz w:val="22"/>
          <w:szCs w:val="22"/>
          <w:u w:val="single"/>
          <w:shd w:val="clear" w:color="auto" w:fill="FFFF99"/>
          <w:rtl/>
        </w:rPr>
        <w:t xml:space="preserve">שפסקה (2) אינה חלה עליו, ייווספו לשיעור המס לפי סעיף קטן זה, השיעורים המפורטים בפסקאות משנה (א) </w:t>
      </w:r>
      <w:r w:rsidR="005F2B06" w:rsidRPr="00562361">
        <w:rPr>
          <w:rStyle w:val="default"/>
          <w:rFonts w:cs="FrankRuehl" w:hint="cs"/>
          <w:vanish/>
          <w:sz w:val="22"/>
          <w:szCs w:val="22"/>
          <w:u w:val="single"/>
          <w:shd w:val="clear" w:color="auto" w:fill="FFFF99"/>
          <w:rtl/>
        </w:rPr>
        <w:t>ו-(ב)</w:t>
      </w:r>
      <w:r w:rsidRPr="00562361">
        <w:rPr>
          <w:rStyle w:val="default"/>
          <w:rFonts w:cs="FrankRuehl" w:hint="cs"/>
          <w:vanish/>
          <w:sz w:val="22"/>
          <w:szCs w:val="22"/>
          <w:u w:val="single"/>
          <w:shd w:val="clear" w:color="auto" w:fill="FFFF99"/>
          <w:rtl/>
        </w:rPr>
        <w:t xml:space="preserve"> להלן, לכל שנת מס</w:t>
      </w:r>
      <w:r w:rsidR="005F2B06" w:rsidRPr="00562361">
        <w:rPr>
          <w:rStyle w:val="default"/>
          <w:rFonts w:cs="FrankRuehl" w:hint="cs"/>
          <w:vanish/>
          <w:sz w:val="22"/>
          <w:szCs w:val="22"/>
          <w:u w:val="single"/>
          <w:shd w:val="clear" w:color="auto" w:fill="FFFF99"/>
          <w:rtl/>
        </w:rPr>
        <w:t xml:space="preserve"> או חלק ממנה עד לשנת המכירה</w:t>
      </w:r>
      <w:r w:rsidRPr="00562361">
        <w:rPr>
          <w:rStyle w:val="default"/>
          <w:rFonts w:cs="FrankRuehl" w:hint="cs"/>
          <w:vanish/>
          <w:sz w:val="22"/>
          <w:szCs w:val="22"/>
          <w:u w:val="single"/>
          <w:shd w:val="clear" w:color="auto" w:fill="FFFF99"/>
          <w:rtl/>
        </w:rPr>
        <w:t xml:space="preserve">; ואולם אם שיעור המס בשנת </w:t>
      </w:r>
      <w:r w:rsidR="005F2B06" w:rsidRPr="00562361">
        <w:rPr>
          <w:rStyle w:val="default"/>
          <w:rFonts w:cs="FrankRuehl" w:hint="cs"/>
          <w:vanish/>
          <w:sz w:val="22"/>
          <w:szCs w:val="22"/>
          <w:u w:val="single"/>
          <w:shd w:val="clear" w:color="auto" w:fill="FFFF99"/>
          <w:rtl/>
        </w:rPr>
        <w:t>2012</w:t>
      </w:r>
      <w:r w:rsidRPr="00562361">
        <w:rPr>
          <w:rStyle w:val="default"/>
          <w:rFonts w:cs="FrankRuehl" w:hint="cs"/>
          <w:vanish/>
          <w:sz w:val="22"/>
          <w:szCs w:val="22"/>
          <w:u w:val="single"/>
          <w:shd w:val="clear" w:color="auto" w:fill="FFFF99"/>
          <w:rtl/>
        </w:rPr>
        <w:t xml:space="preserve"> לפי הוראות פסקה זו עולה על </w:t>
      </w:r>
      <w:r w:rsidR="005F2B06" w:rsidRPr="00562361">
        <w:rPr>
          <w:rStyle w:val="default"/>
          <w:rFonts w:cs="FrankRuehl" w:hint="cs"/>
          <w:vanish/>
          <w:sz w:val="22"/>
          <w:szCs w:val="22"/>
          <w:u w:val="single"/>
          <w:shd w:val="clear" w:color="auto" w:fill="FFFF99"/>
          <w:rtl/>
        </w:rPr>
        <w:t>20%</w:t>
      </w:r>
      <w:r w:rsidRPr="00562361">
        <w:rPr>
          <w:rStyle w:val="default"/>
          <w:rFonts w:cs="FrankRuehl" w:hint="cs"/>
          <w:vanish/>
          <w:sz w:val="22"/>
          <w:szCs w:val="22"/>
          <w:u w:val="single"/>
          <w:shd w:val="clear" w:color="auto" w:fill="FFFF99"/>
          <w:rtl/>
        </w:rPr>
        <w:t xml:space="preserve">, יחויב השבח </w:t>
      </w:r>
      <w:r w:rsidR="005F2B06" w:rsidRPr="00562361">
        <w:rPr>
          <w:rStyle w:val="default"/>
          <w:rFonts w:cs="FrankRuehl" w:hint="cs"/>
          <w:vanish/>
          <w:sz w:val="22"/>
          <w:szCs w:val="22"/>
          <w:u w:val="single"/>
          <w:shd w:val="clear" w:color="auto" w:fill="FFFF99"/>
          <w:rtl/>
        </w:rPr>
        <w:t>בשנת המכירה בשיעור של 20% בתוספת ה</w:t>
      </w:r>
      <w:r w:rsidRPr="00562361">
        <w:rPr>
          <w:rStyle w:val="default"/>
          <w:rFonts w:cs="FrankRuehl" w:hint="cs"/>
          <w:vanish/>
          <w:sz w:val="22"/>
          <w:szCs w:val="22"/>
          <w:u w:val="single"/>
          <w:shd w:val="clear" w:color="auto" w:fill="FFFF99"/>
          <w:rtl/>
        </w:rPr>
        <w:t xml:space="preserve">שיעורים </w:t>
      </w:r>
      <w:r w:rsidR="005F2B06" w:rsidRPr="00562361">
        <w:rPr>
          <w:rStyle w:val="default"/>
          <w:rFonts w:cs="FrankRuehl" w:hint="cs"/>
          <w:vanish/>
          <w:sz w:val="22"/>
          <w:szCs w:val="22"/>
          <w:u w:val="single"/>
          <w:shd w:val="clear" w:color="auto" w:fill="FFFF99"/>
          <w:rtl/>
        </w:rPr>
        <w:t xml:space="preserve">המפורטים בפסקאות משנה (א) ו-(ב), לכל שנת מס או חלק ממנה, משנת המס 2012 עד לשנת המכירה, או שיחויב השבח בשיעור שהיה מחויב בו לפי הוראת הקבע, </w:t>
      </w:r>
      <w:r w:rsidRPr="00562361">
        <w:rPr>
          <w:rStyle w:val="default"/>
          <w:rFonts w:cs="FrankRuehl" w:hint="cs"/>
          <w:vanish/>
          <w:sz w:val="22"/>
          <w:szCs w:val="22"/>
          <w:u w:val="single"/>
          <w:shd w:val="clear" w:color="auto" w:fill="FFFF99"/>
          <w:rtl/>
        </w:rPr>
        <w:t xml:space="preserve">לפי </w:t>
      </w:r>
      <w:r w:rsidR="005F2B06" w:rsidRPr="00562361">
        <w:rPr>
          <w:rStyle w:val="default"/>
          <w:rFonts w:cs="FrankRuehl" w:hint="cs"/>
          <w:vanish/>
          <w:sz w:val="22"/>
          <w:szCs w:val="22"/>
          <w:u w:val="single"/>
          <w:shd w:val="clear" w:color="auto" w:fill="FFFF99"/>
          <w:rtl/>
        </w:rPr>
        <w:t>הנמוך מביניהם</w:t>
      </w:r>
      <w:r w:rsidRPr="00562361">
        <w:rPr>
          <w:rStyle w:val="default"/>
          <w:rFonts w:cs="FrankRuehl" w:hint="cs"/>
          <w:vanish/>
          <w:sz w:val="22"/>
          <w:szCs w:val="22"/>
          <w:u w:val="single"/>
          <w:shd w:val="clear" w:color="auto" w:fill="FFFF99"/>
          <w:rtl/>
        </w:rPr>
        <w:t>:</w:t>
      </w:r>
    </w:p>
    <w:p w:rsidR="009A0F01" w:rsidRPr="00562361" w:rsidRDefault="009A0F01" w:rsidP="005F2B06">
      <w:pPr>
        <w:pStyle w:val="P00"/>
        <w:spacing w:before="0"/>
        <w:ind w:left="1474"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(א)</w:t>
      </w:r>
      <w:r w:rsidRPr="00562361">
        <w:rPr>
          <w:rStyle w:val="default"/>
          <w:rFonts w:cs="FrankRuehl" w:hint="cs"/>
          <w:vanish/>
          <w:sz w:val="22"/>
          <w:szCs w:val="22"/>
          <w:u w:val="single"/>
          <w:shd w:val="clear" w:color="auto" w:fill="FFFF99"/>
          <w:rtl/>
        </w:rPr>
        <w:tab/>
        <w:t>בשנת המס 201</w:t>
      </w:r>
      <w:r w:rsidR="005F2B06" w:rsidRPr="00562361">
        <w:rPr>
          <w:rStyle w:val="default"/>
          <w:rFonts w:cs="FrankRuehl" w:hint="cs"/>
          <w:vanish/>
          <w:sz w:val="22"/>
          <w:szCs w:val="22"/>
          <w:u w:val="single"/>
          <w:shd w:val="clear" w:color="auto" w:fill="FFFF99"/>
          <w:rtl/>
        </w:rPr>
        <w:t>2</w:t>
      </w:r>
      <w:r w:rsidRPr="00562361">
        <w:rPr>
          <w:rStyle w:val="default"/>
          <w:rFonts w:cs="FrankRuehl" w:hint="cs"/>
          <w:vanish/>
          <w:sz w:val="22"/>
          <w:szCs w:val="22"/>
          <w:u w:val="single"/>
          <w:shd w:val="clear" w:color="auto" w:fill="FFFF99"/>
          <w:rtl/>
        </w:rPr>
        <w:t xml:space="preserve">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1%;</w:t>
      </w:r>
    </w:p>
    <w:p w:rsidR="009A0F01" w:rsidRPr="00562361" w:rsidRDefault="009A0F01" w:rsidP="00A31B27">
      <w:pPr>
        <w:pStyle w:val="P00"/>
        <w:spacing w:before="0"/>
        <w:ind w:left="1474" w:right="1134"/>
        <w:rPr>
          <w:rStyle w:val="default"/>
          <w:rFonts w:cs="FrankRuehl" w:hint="cs"/>
          <w:vanish/>
          <w:sz w:val="22"/>
          <w:szCs w:val="22"/>
          <w:shd w:val="clear" w:color="auto" w:fill="FFFF99"/>
          <w:rtl/>
        </w:rPr>
      </w:pPr>
      <w:r w:rsidRPr="00562361">
        <w:rPr>
          <w:rStyle w:val="default"/>
          <w:rFonts w:cs="FrankRuehl" w:hint="cs"/>
          <w:vanish/>
          <w:sz w:val="22"/>
          <w:szCs w:val="22"/>
          <w:u w:val="single"/>
          <w:shd w:val="clear" w:color="auto" w:fill="FFFF99"/>
          <w:rtl/>
        </w:rPr>
        <w:t>(ב)</w:t>
      </w:r>
      <w:r w:rsidRPr="00562361">
        <w:rPr>
          <w:rStyle w:val="default"/>
          <w:rFonts w:cs="FrankRuehl" w:hint="cs"/>
          <w:vanish/>
          <w:sz w:val="22"/>
          <w:szCs w:val="22"/>
          <w:u w:val="single"/>
          <w:shd w:val="clear" w:color="auto" w:fill="FFFF99"/>
          <w:rtl/>
        </w:rPr>
        <w:tab/>
      </w:r>
      <w:r w:rsidR="005F2B06" w:rsidRPr="00562361">
        <w:rPr>
          <w:rStyle w:val="default"/>
          <w:rFonts w:cs="FrankRuehl" w:hint="cs"/>
          <w:vanish/>
          <w:sz w:val="22"/>
          <w:szCs w:val="22"/>
          <w:u w:val="single"/>
          <w:shd w:val="clear" w:color="auto" w:fill="FFFF99"/>
          <w:rtl/>
        </w:rPr>
        <w:t xml:space="preserve">משנת המס 2013 עד שנת המס 2017 </w:t>
      </w:r>
      <w:r w:rsidR="005F2B06" w:rsidRPr="00562361">
        <w:rPr>
          <w:rStyle w:val="default"/>
          <w:rFonts w:cs="FrankRuehl"/>
          <w:vanish/>
          <w:sz w:val="22"/>
          <w:szCs w:val="22"/>
          <w:u w:val="single"/>
          <w:shd w:val="clear" w:color="auto" w:fill="FFFF99"/>
          <w:rtl/>
        </w:rPr>
        <w:t>–</w:t>
      </w:r>
      <w:r w:rsidR="005F2B06" w:rsidRPr="00562361">
        <w:rPr>
          <w:rStyle w:val="default"/>
          <w:rFonts w:cs="FrankRuehl" w:hint="cs"/>
          <w:vanish/>
          <w:sz w:val="22"/>
          <w:szCs w:val="22"/>
          <w:u w:val="single"/>
          <w:shd w:val="clear" w:color="auto" w:fill="FFFF99"/>
          <w:rtl/>
        </w:rPr>
        <w:t xml:space="preserve"> 2%, נוסף על השיעור האמור בפסקת משנה (א), לכל שנת מס</w:t>
      </w:r>
      <w:r w:rsidRPr="00562361">
        <w:rPr>
          <w:rStyle w:val="default"/>
          <w:rFonts w:cs="FrankRuehl" w:hint="cs"/>
          <w:vanish/>
          <w:sz w:val="22"/>
          <w:szCs w:val="22"/>
          <w:u w:val="single"/>
          <w:shd w:val="clear" w:color="auto" w:fill="FFFF99"/>
          <w:rtl/>
        </w:rPr>
        <w:t>.</w:t>
      </w:r>
    </w:p>
    <w:p w:rsidR="00DC5968" w:rsidRPr="00562361" w:rsidRDefault="00DC5968" w:rsidP="00DC5968">
      <w:pPr>
        <w:pStyle w:val="P00"/>
        <w:spacing w:before="0"/>
        <w:ind w:left="0" w:right="1134"/>
        <w:rPr>
          <w:rStyle w:val="default"/>
          <w:rFonts w:cs="FrankRuehl" w:hint="cs"/>
          <w:vanish/>
          <w:szCs w:val="20"/>
          <w:shd w:val="clear" w:color="auto" w:fill="FFFF99"/>
          <w:rtl/>
        </w:rPr>
      </w:pPr>
    </w:p>
    <w:p w:rsidR="00DC5968" w:rsidRPr="00562361" w:rsidRDefault="00DC5968" w:rsidP="00DC4C89">
      <w:pPr>
        <w:pStyle w:val="P00"/>
        <w:spacing w:before="0"/>
        <w:ind w:left="0" w:right="1134"/>
        <w:rPr>
          <w:rStyle w:val="default"/>
          <w:rFonts w:cs="FrankRuehl" w:hint="cs"/>
          <w:vanish/>
          <w:color w:val="FF0000"/>
          <w:szCs w:val="20"/>
          <w:shd w:val="clear" w:color="auto" w:fill="FFFF99"/>
          <w:rtl/>
        </w:rPr>
      </w:pPr>
      <w:r w:rsidRPr="00562361">
        <w:rPr>
          <w:rStyle w:val="default"/>
          <w:rFonts w:cs="FrankRuehl" w:hint="cs"/>
          <w:vanish/>
          <w:color w:val="FF0000"/>
          <w:szCs w:val="20"/>
          <w:shd w:val="clear" w:color="auto" w:fill="FFFF99"/>
          <w:rtl/>
        </w:rPr>
        <w:t>מיום 1.</w:t>
      </w:r>
      <w:r w:rsidR="00DC4C89" w:rsidRPr="00562361">
        <w:rPr>
          <w:rStyle w:val="default"/>
          <w:rFonts w:cs="FrankRuehl" w:hint="cs"/>
          <w:vanish/>
          <w:color w:val="FF0000"/>
          <w:szCs w:val="20"/>
          <w:shd w:val="clear" w:color="auto" w:fill="FFFF99"/>
          <w:rtl/>
        </w:rPr>
        <w:t>1.2014</w:t>
      </w:r>
    </w:p>
    <w:p w:rsidR="00DC5968" w:rsidRPr="00562361" w:rsidRDefault="00DC5968" w:rsidP="00DC5968">
      <w:pPr>
        <w:pStyle w:val="P00"/>
        <w:spacing w:before="0"/>
        <w:ind w:left="0" w:right="1134"/>
        <w:rPr>
          <w:rStyle w:val="default"/>
          <w:rFonts w:cs="FrankRuehl" w:hint="cs"/>
          <w:vanish/>
          <w:szCs w:val="20"/>
          <w:shd w:val="clear" w:color="auto" w:fill="FFFF99"/>
          <w:rtl/>
        </w:rPr>
      </w:pPr>
      <w:r w:rsidRPr="00562361">
        <w:rPr>
          <w:rStyle w:val="default"/>
          <w:rFonts w:cs="FrankRuehl" w:hint="cs"/>
          <w:b/>
          <w:bCs/>
          <w:vanish/>
          <w:szCs w:val="20"/>
          <w:shd w:val="clear" w:color="auto" w:fill="FFFF99"/>
          <w:rtl/>
        </w:rPr>
        <w:t>תיקון מס' 76</w:t>
      </w:r>
    </w:p>
    <w:p w:rsidR="00DC5968" w:rsidRPr="00562361" w:rsidRDefault="00DC5968" w:rsidP="00DC5968">
      <w:pPr>
        <w:pStyle w:val="P00"/>
        <w:spacing w:before="0"/>
        <w:ind w:left="0" w:right="1134"/>
        <w:rPr>
          <w:rStyle w:val="default"/>
          <w:rFonts w:cs="FrankRuehl" w:hint="cs"/>
          <w:vanish/>
          <w:szCs w:val="20"/>
          <w:shd w:val="clear" w:color="auto" w:fill="FFFF99"/>
          <w:rtl/>
        </w:rPr>
      </w:pPr>
      <w:hyperlink r:id="rId406" w:history="1">
        <w:r w:rsidRPr="00562361">
          <w:rPr>
            <w:rStyle w:val="Hyperlink"/>
            <w:rFonts w:cs="FrankRuehl" w:hint="cs"/>
            <w:vanish/>
            <w:szCs w:val="20"/>
            <w:shd w:val="clear" w:color="auto" w:fill="FFFF99"/>
            <w:rtl/>
          </w:rPr>
          <w:t>ס"ח תשע"ג מס' 2405</w:t>
        </w:r>
      </w:hyperlink>
      <w:r w:rsidRPr="00562361">
        <w:rPr>
          <w:rStyle w:val="default"/>
          <w:rFonts w:cs="FrankRuehl" w:hint="cs"/>
          <w:vanish/>
          <w:szCs w:val="20"/>
          <w:shd w:val="clear" w:color="auto" w:fill="FFFF99"/>
          <w:rtl/>
        </w:rPr>
        <w:t xml:space="preserve"> מיום 5.8.2013 עמ' 158 (</w:t>
      </w:r>
      <w:hyperlink r:id="rId407" w:history="1">
        <w:r w:rsidRPr="00562361">
          <w:rPr>
            <w:rStyle w:val="Hyperlink"/>
            <w:rFonts w:cs="FrankRuehl" w:hint="cs"/>
            <w:vanish/>
            <w:szCs w:val="20"/>
            <w:shd w:val="clear" w:color="auto" w:fill="FFFF99"/>
            <w:rtl/>
          </w:rPr>
          <w:t>ה"ח 768</w:t>
        </w:r>
      </w:hyperlink>
      <w:r w:rsidRPr="00562361">
        <w:rPr>
          <w:rStyle w:val="default"/>
          <w:rFonts w:cs="FrankRuehl" w:hint="cs"/>
          <w:vanish/>
          <w:szCs w:val="20"/>
          <w:shd w:val="clear" w:color="auto" w:fill="FFFF99"/>
          <w:rtl/>
        </w:rPr>
        <w:t>)</w:t>
      </w:r>
    </w:p>
    <w:p w:rsidR="00DC5968" w:rsidRPr="00562361" w:rsidRDefault="00DC5968" w:rsidP="004C5024">
      <w:pPr>
        <w:pStyle w:val="P0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(ב1)</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 xml:space="preserve">על </w:t>
      </w:r>
      <w:r w:rsidRPr="00562361">
        <w:rPr>
          <w:rStyle w:val="default"/>
          <w:rFonts w:cs="FrankRuehl" w:hint="cs"/>
          <w:vanish/>
          <w:sz w:val="22"/>
          <w:szCs w:val="22"/>
          <w:shd w:val="clear" w:color="auto" w:fill="FFFF99"/>
          <w:rtl/>
        </w:rPr>
        <w:t>אף האמור בסעיף קטן (ב)(1), במכירת זכות במקרקעין</w:t>
      </w:r>
      <w:r w:rsidR="004C5024" w:rsidRPr="00562361">
        <w:rPr>
          <w:rStyle w:val="default"/>
          <w:rFonts w:cs="FrankRuehl" w:hint="cs"/>
          <w:vanish/>
          <w:sz w:val="22"/>
          <w:szCs w:val="22"/>
          <w:shd w:val="clear" w:color="auto" w:fill="FFFF99"/>
          <w:rtl/>
        </w:rPr>
        <w:t xml:space="preserve">, </w:t>
      </w:r>
      <w:r w:rsidR="004C5024" w:rsidRPr="00562361">
        <w:rPr>
          <w:rStyle w:val="default"/>
          <w:rFonts w:cs="FrankRuehl" w:hint="cs"/>
          <w:vanish/>
          <w:sz w:val="22"/>
          <w:szCs w:val="22"/>
          <w:u w:val="single"/>
          <w:shd w:val="clear" w:color="auto" w:fill="FFFF99"/>
          <w:rtl/>
        </w:rPr>
        <w:t>למעט במכירת דירת מגורים מזכה,</w:t>
      </w:r>
      <w:r w:rsidRPr="00562361">
        <w:rPr>
          <w:rStyle w:val="default"/>
          <w:rFonts w:cs="FrankRuehl" w:hint="cs"/>
          <w:vanish/>
          <w:sz w:val="22"/>
          <w:szCs w:val="22"/>
          <w:shd w:val="clear" w:color="auto" w:fill="FFFF99"/>
          <w:rtl/>
        </w:rPr>
        <w:t xml:space="preserve"> או בפעולה באיגוד מקרקעין שעשה יחיד, כשיום הרכישה של הזכות במ</w:t>
      </w:r>
      <w:r w:rsidRPr="00562361">
        <w:rPr>
          <w:rStyle w:val="default"/>
          <w:rFonts w:cs="FrankRuehl"/>
          <w:vanish/>
          <w:sz w:val="22"/>
          <w:szCs w:val="22"/>
          <w:shd w:val="clear" w:color="auto" w:fill="FFFF99"/>
          <w:rtl/>
        </w:rPr>
        <w:t>קר</w:t>
      </w:r>
      <w:r w:rsidRPr="00562361">
        <w:rPr>
          <w:rStyle w:val="default"/>
          <w:rFonts w:cs="FrankRuehl" w:hint="cs"/>
          <w:vanish/>
          <w:sz w:val="22"/>
          <w:szCs w:val="22"/>
          <w:shd w:val="clear" w:color="auto" w:fill="FFFF99"/>
          <w:rtl/>
        </w:rPr>
        <w:t>קעין או באיגוד המקרקעין, לפי הענין, היה לפני מועד השינוי, יחולו הוראות אלה:</w:t>
      </w:r>
    </w:p>
    <w:p w:rsidR="00DC5968" w:rsidRPr="00562361" w:rsidRDefault="00DC5968" w:rsidP="00DC5968">
      <w:pPr>
        <w:pStyle w:val="P22"/>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(1)</w:t>
      </w:r>
      <w:r w:rsidRPr="00562361">
        <w:rPr>
          <w:rStyle w:val="default"/>
          <w:rFonts w:cs="FrankRuehl" w:hint="cs"/>
          <w:vanish/>
          <w:sz w:val="22"/>
          <w:szCs w:val="22"/>
          <w:shd w:val="clear" w:color="auto" w:fill="FFFF99"/>
          <w:rtl/>
        </w:rPr>
        <w:tab/>
        <w:t>נרכש הנכס לפני יום התחילה, יחויב השבח הריאלי במס בשיעורים כמפורט להלן:</w:t>
      </w:r>
    </w:p>
    <w:p w:rsidR="00DC5968" w:rsidRPr="00562361" w:rsidRDefault="00DC5968" w:rsidP="00DC5968">
      <w:pPr>
        <w:pStyle w:val="P22"/>
        <w:spacing w:before="0"/>
        <w:ind w:left="1474"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(א)</w:t>
      </w:r>
      <w:r w:rsidRPr="00562361">
        <w:rPr>
          <w:rStyle w:val="default"/>
          <w:rFonts w:cs="FrankRuehl" w:hint="cs"/>
          <w:vanish/>
          <w:sz w:val="22"/>
          <w:szCs w:val="22"/>
          <w:shd w:val="clear" w:color="auto" w:fill="FFFF99"/>
          <w:rtl/>
        </w:rPr>
        <w:tab/>
        <w:t xml:space="preserve">על השבח הריאלי עד יום התחילה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בשיעור המס הגבוה ביותר הקבוע בסעיף 121 לפקודה;</w:t>
      </w:r>
    </w:p>
    <w:p w:rsidR="00DC5968" w:rsidRPr="00562361" w:rsidRDefault="00DC5968" w:rsidP="00DC5968">
      <w:pPr>
        <w:pStyle w:val="P22"/>
        <w:spacing w:before="0"/>
        <w:ind w:left="1474"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(ב)</w:t>
      </w:r>
      <w:r w:rsidRPr="00562361">
        <w:rPr>
          <w:rStyle w:val="default"/>
          <w:rFonts w:cs="FrankRuehl" w:hint="cs"/>
          <w:vanish/>
          <w:sz w:val="22"/>
          <w:szCs w:val="22"/>
          <w:shd w:val="clear" w:color="auto" w:fill="FFFF99"/>
          <w:rtl/>
        </w:rPr>
        <w:tab/>
        <w:t xml:space="preserve">על השבח הריאלי לאחר יום התחילה ועד למועד השינוי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בשיעור כאמור בסעיף 121 לפקודה עד 20%;</w:t>
      </w:r>
    </w:p>
    <w:p w:rsidR="00DC5968" w:rsidRPr="00562361" w:rsidRDefault="00DC5968" w:rsidP="00DC5968">
      <w:pPr>
        <w:pStyle w:val="P22"/>
        <w:spacing w:before="0"/>
        <w:ind w:left="1474"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(ג)</w:t>
      </w:r>
      <w:r w:rsidRPr="00562361">
        <w:rPr>
          <w:rStyle w:val="default"/>
          <w:rFonts w:cs="FrankRuehl" w:hint="cs"/>
          <w:vanish/>
          <w:sz w:val="22"/>
          <w:szCs w:val="22"/>
          <w:shd w:val="clear" w:color="auto" w:fill="FFFF99"/>
          <w:rtl/>
        </w:rPr>
        <w:tab/>
        <w:t xml:space="preserve">על יתרת השבח הריאלי לאחר מועד השינוי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בשיעור הקבוע בסעיף קטן (ב)(1) או (1א), לפי העניין;</w:t>
      </w:r>
    </w:p>
    <w:p w:rsidR="00DC5968" w:rsidRPr="00562361" w:rsidRDefault="00DC5968" w:rsidP="00DC5968">
      <w:pPr>
        <w:pStyle w:val="P22"/>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hint="cs"/>
          <w:vanish/>
          <w:sz w:val="22"/>
          <w:szCs w:val="22"/>
          <w:shd w:val="clear" w:color="auto" w:fill="FFFF99"/>
          <w:rtl/>
        </w:rPr>
        <w:tab/>
        <w:t>נרכש הנכס לאחר יום התחילה יחויבו השבח הריאלי לאחר יום התחילה ועד למועד השינוי ויתרת השבח הריאלי לאחר מועד השינוי, במס, בהתאם להוראות פסקה (1)(ב) ו-(ג);</w:t>
      </w:r>
    </w:p>
    <w:p w:rsidR="00DC5968" w:rsidRPr="00562361" w:rsidRDefault="00DC5968" w:rsidP="00DC5968">
      <w:pPr>
        <w:pStyle w:val="P22"/>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(3)</w:t>
      </w:r>
      <w:r w:rsidRPr="00562361">
        <w:rPr>
          <w:rStyle w:val="default"/>
          <w:rFonts w:cs="FrankRuehl"/>
          <w:vanish/>
          <w:sz w:val="22"/>
          <w:szCs w:val="22"/>
          <w:shd w:val="clear" w:color="auto" w:fill="FFFF99"/>
          <w:rtl/>
        </w:rPr>
        <w:tab/>
        <w:t>הור</w:t>
      </w:r>
      <w:r w:rsidRPr="00562361">
        <w:rPr>
          <w:rStyle w:val="default"/>
          <w:rFonts w:cs="FrankRuehl" w:hint="cs"/>
          <w:vanish/>
          <w:sz w:val="22"/>
          <w:szCs w:val="22"/>
          <w:shd w:val="clear" w:color="auto" w:fill="FFFF99"/>
          <w:rtl/>
        </w:rPr>
        <w:t xml:space="preserve">אות </w:t>
      </w:r>
      <w:r w:rsidRPr="00562361">
        <w:rPr>
          <w:rStyle w:val="default"/>
          <w:rFonts w:cs="FrankRuehl" w:hint="cs"/>
          <w:strike/>
          <w:vanish/>
          <w:sz w:val="22"/>
          <w:szCs w:val="22"/>
          <w:shd w:val="clear" w:color="auto" w:fill="FFFF99"/>
          <w:rtl/>
        </w:rPr>
        <w:t>פסקה (ב)(2)</w:t>
      </w:r>
      <w:r w:rsidR="004C5024" w:rsidRPr="00562361">
        <w:rPr>
          <w:rStyle w:val="default"/>
          <w:rFonts w:cs="FrankRuehl" w:hint="cs"/>
          <w:vanish/>
          <w:sz w:val="22"/>
          <w:szCs w:val="22"/>
          <w:shd w:val="clear" w:color="auto" w:fill="FFFF99"/>
          <w:rtl/>
        </w:rPr>
        <w:t xml:space="preserve"> </w:t>
      </w:r>
      <w:r w:rsidR="004C5024" w:rsidRPr="00562361">
        <w:rPr>
          <w:rStyle w:val="default"/>
          <w:rFonts w:cs="FrankRuehl" w:hint="cs"/>
          <w:vanish/>
          <w:sz w:val="22"/>
          <w:szCs w:val="22"/>
          <w:u w:val="single"/>
          <w:shd w:val="clear" w:color="auto" w:fill="FFFF99"/>
          <w:rtl/>
        </w:rPr>
        <w:t>סעיף קטן (ב)(2)</w:t>
      </w:r>
      <w:r w:rsidRPr="00562361">
        <w:rPr>
          <w:rStyle w:val="default"/>
          <w:rFonts w:cs="FrankRuehl" w:hint="cs"/>
          <w:vanish/>
          <w:sz w:val="22"/>
          <w:szCs w:val="22"/>
          <w:shd w:val="clear" w:color="auto" w:fill="FFFF99"/>
          <w:rtl/>
        </w:rPr>
        <w:t xml:space="preserve"> יחולו, בשינויים המחויבים, על חיוב במס של יחיד לפי פסקאות (1) ו-(2).</w:t>
      </w:r>
    </w:p>
    <w:p w:rsidR="00DC5968" w:rsidRPr="00562361" w:rsidRDefault="004C5024" w:rsidP="004C5024">
      <w:pPr>
        <w:pStyle w:val="P00"/>
        <w:spacing w:before="0"/>
        <w:ind w:left="1021" w:right="1134" w:hanging="1021"/>
        <w:rPr>
          <w:rStyle w:val="default"/>
          <w:rFonts w:cs="FrankRuehl" w:hint="cs"/>
          <w:vanish/>
          <w:sz w:val="22"/>
          <w:szCs w:val="22"/>
          <w:u w:val="single"/>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(ב2)</w:t>
      </w:r>
      <w:r w:rsidRPr="00562361">
        <w:rPr>
          <w:rStyle w:val="default"/>
          <w:rFonts w:cs="FrankRuehl" w:hint="cs"/>
          <w:vanish/>
          <w:sz w:val="22"/>
          <w:szCs w:val="22"/>
          <w:u w:val="single"/>
          <w:shd w:val="clear" w:color="auto" w:fill="FFFF99"/>
          <w:rtl/>
        </w:rPr>
        <w:tab/>
        <w:t>(1)</w:t>
      </w:r>
      <w:r w:rsidRPr="00562361">
        <w:rPr>
          <w:rStyle w:val="default"/>
          <w:rFonts w:cs="FrankRuehl" w:hint="cs"/>
          <w:vanish/>
          <w:sz w:val="22"/>
          <w:szCs w:val="22"/>
          <w:u w:val="single"/>
          <w:shd w:val="clear" w:color="auto" w:fill="FFFF99"/>
          <w:rtl/>
        </w:rPr>
        <w:tab/>
        <w:t>על אף האמור בסעיף קטן (ב)(1), במכירת דירת מגורים מזכה שיום רכישתה היה לפני יום המעבר, יחויב השבח הריאלי בהתאם להוראות אלה:</w:t>
      </w:r>
    </w:p>
    <w:p w:rsidR="004C5024" w:rsidRPr="00562361" w:rsidRDefault="004C5024" w:rsidP="004C5024">
      <w:pPr>
        <w:pStyle w:val="P00"/>
        <w:spacing w:before="0"/>
        <w:ind w:left="1474"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(א)</w:t>
      </w:r>
      <w:r w:rsidRPr="00562361">
        <w:rPr>
          <w:rStyle w:val="default"/>
          <w:rFonts w:cs="FrankRuehl" w:hint="cs"/>
          <w:vanish/>
          <w:sz w:val="22"/>
          <w:szCs w:val="22"/>
          <w:u w:val="single"/>
          <w:shd w:val="clear" w:color="auto" w:fill="FFFF99"/>
          <w:rtl/>
        </w:rPr>
        <w:tab/>
        <w:t>השבח הריאלי עד יום המעבר יהיה פטור ממס;</w:t>
      </w:r>
    </w:p>
    <w:p w:rsidR="004C5024" w:rsidRPr="00562361" w:rsidRDefault="004C5024" w:rsidP="004C5024">
      <w:pPr>
        <w:pStyle w:val="P00"/>
        <w:spacing w:before="0"/>
        <w:ind w:left="1474"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(ב)</w:t>
      </w:r>
      <w:r w:rsidRPr="00562361">
        <w:rPr>
          <w:rStyle w:val="default"/>
          <w:rFonts w:cs="FrankRuehl" w:hint="cs"/>
          <w:vanish/>
          <w:sz w:val="22"/>
          <w:szCs w:val="22"/>
          <w:u w:val="single"/>
          <w:shd w:val="clear" w:color="auto" w:fill="FFFF99"/>
          <w:rtl/>
        </w:rPr>
        <w:tab/>
        <w:t>על יתרת השבח הריאלי לאחר יום המעבר יחול מס בשיעור הקבוע בסעיף קטן (ב)(1);</w:t>
      </w:r>
    </w:p>
    <w:p w:rsidR="004C5024" w:rsidRPr="00562361" w:rsidRDefault="004C5024" w:rsidP="004C5024">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u w:val="single"/>
          <w:shd w:val="clear" w:color="auto" w:fill="FFFF99"/>
          <w:rtl/>
        </w:rPr>
        <w:t>(2)</w:t>
      </w:r>
      <w:r w:rsidRPr="00562361">
        <w:rPr>
          <w:rStyle w:val="default"/>
          <w:rFonts w:cs="FrankRuehl" w:hint="cs"/>
          <w:vanish/>
          <w:sz w:val="22"/>
          <w:szCs w:val="22"/>
          <w:u w:val="single"/>
          <w:shd w:val="clear" w:color="auto" w:fill="FFFF99"/>
          <w:rtl/>
        </w:rPr>
        <w:tab/>
        <w:t>הוראות סעיף קטן (ב)(2) יחולו, בשינויים המחויבים, על חיוב במס של יחיד לפי סעיף קטן זה.</w:t>
      </w:r>
    </w:p>
    <w:p w:rsidR="004C5024" w:rsidRPr="00562361" w:rsidRDefault="004C5024" w:rsidP="00DC5968">
      <w:pPr>
        <w:pStyle w:val="P00"/>
        <w:spacing w:before="0"/>
        <w:ind w:left="0" w:right="1134"/>
        <w:rPr>
          <w:rStyle w:val="default"/>
          <w:rFonts w:cs="FrankRuehl" w:hint="cs"/>
          <w:vanish/>
          <w:sz w:val="22"/>
          <w:szCs w:val="22"/>
          <w:u w:val="single"/>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(ב3)</w:t>
      </w:r>
      <w:r w:rsidRPr="00562361">
        <w:rPr>
          <w:rStyle w:val="default"/>
          <w:rFonts w:cs="FrankRuehl" w:hint="cs"/>
          <w:vanish/>
          <w:sz w:val="22"/>
          <w:szCs w:val="22"/>
          <w:u w:val="single"/>
          <w:shd w:val="clear" w:color="auto" w:fill="FFFF99"/>
          <w:rtl/>
        </w:rPr>
        <w:tab/>
        <w:t>על אף האמור בסעיף קטן (ב2), במכירת דירת מגורים מזכה שלדעת המנהל התמורה המשתלמת בעדה הושפעה מזכויות לבנייה נוספת ויום רכישתה קדם ליום המעבר יחולו הוראות אלה:</w:t>
      </w:r>
    </w:p>
    <w:p w:rsidR="004C5024" w:rsidRPr="00562361" w:rsidRDefault="004C5024" w:rsidP="000C2D19">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(1)</w:t>
      </w:r>
      <w:r w:rsidRPr="00562361">
        <w:rPr>
          <w:rStyle w:val="default"/>
          <w:rFonts w:cs="FrankRuehl" w:hint="cs"/>
          <w:vanish/>
          <w:sz w:val="22"/>
          <w:szCs w:val="22"/>
          <w:u w:val="single"/>
          <w:shd w:val="clear" w:color="auto" w:fill="FFFF99"/>
          <w:rtl/>
        </w:rPr>
        <w:tab/>
      </w:r>
      <w:r w:rsidR="000C2D19" w:rsidRPr="00562361">
        <w:rPr>
          <w:rStyle w:val="default"/>
          <w:rFonts w:cs="FrankRuehl" w:hint="cs"/>
          <w:vanish/>
          <w:sz w:val="22"/>
          <w:szCs w:val="22"/>
          <w:u w:val="single"/>
          <w:shd w:val="clear" w:color="auto" w:fill="FFFF99"/>
          <w:rtl/>
        </w:rPr>
        <w:t>יראו את סכום שווי המכירה עד לסכום שווי הדירה בצירוף סכום הפטור הנוסף לפי סעיף 49ז(א)(2) או (3), לפי העניין, כדמי מכר של דירת מגורים מזכה ועל השבח הריאלי בשלה יחול הוראות סעיף קטן (ב2)(1);</w:t>
      </w:r>
    </w:p>
    <w:p w:rsidR="000C2D19" w:rsidRPr="00562361" w:rsidRDefault="000C2D19" w:rsidP="000C2D19">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(2)</w:t>
      </w:r>
      <w:r w:rsidRPr="00562361">
        <w:rPr>
          <w:rStyle w:val="default"/>
          <w:rFonts w:cs="FrankRuehl" w:hint="cs"/>
          <w:vanish/>
          <w:sz w:val="22"/>
          <w:szCs w:val="22"/>
          <w:u w:val="single"/>
          <w:shd w:val="clear" w:color="auto" w:fill="FFFF99"/>
          <w:rtl/>
        </w:rPr>
        <w:tab/>
        <w:t>יראו את יתרת סכום שווי המכירה לאחר הפחתת הסכומים שנקבעו כדמי מכר של דירת מגורים מזכה כאמור בפסקה (1) כדמי מכר של זכות אחרת במקרקעין ועל השבח הריאלי בשלה יחול מס בשיעור הקבוע בסעיף קטן (ב)(1) או סעיף קטן (ב1), לפי העניין;</w:t>
      </w:r>
    </w:p>
    <w:p w:rsidR="000C2D19" w:rsidRPr="00562361" w:rsidRDefault="000C2D19" w:rsidP="000C2D19">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(3)</w:t>
      </w:r>
      <w:r w:rsidRPr="00562361">
        <w:rPr>
          <w:rStyle w:val="default"/>
          <w:rFonts w:cs="FrankRuehl" w:hint="cs"/>
          <w:vanish/>
          <w:sz w:val="22"/>
          <w:szCs w:val="22"/>
          <w:u w:val="single"/>
          <w:shd w:val="clear" w:color="auto" w:fill="FFFF99"/>
          <w:rtl/>
        </w:rPr>
        <w:tab/>
        <w:t>בקביעת השבח הריאלי כאמור בפסקאות (1) ו-(2) יחולו הוראות סעיף 49ז(א)(4), בשינויים המחויבים.</w:t>
      </w:r>
    </w:p>
    <w:p w:rsidR="000C2D19" w:rsidRPr="00562361" w:rsidRDefault="00EC17D1" w:rsidP="00EC17D1">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r>
      <w:r w:rsidR="000C2D19" w:rsidRPr="00562361">
        <w:rPr>
          <w:rStyle w:val="default"/>
          <w:rFonts w:cs="FrankRuehl" w:hint="cs"/>
          <w:vanish/>
          <w:sz w:val="22"/>
          <w:szCs w:val="22"/>
          <w:u w:val="single"/>
          <w:shd w:val="clear" w:color="auto" w:fill="FFFF99"/>
          <w:rtl/>
        </w:rPr>
        <w:t xml:space="preserve">בסעיף קטן זה, "זכויות לבנייה נוספת" ו"סכום שווי הדירה" </w:t>
      </w:r>
      <w:r w:rsidR="000C2D19" w:rsidRPr="00562361">
        <w:rPr>
          <w:rStyle w:val="default"/>
          <w:rFonts w:cs="FrankRuehl"/>
          <w:vanish/>
          <w:sz w:val="22"/>
          <w:szCs w:val="22"/>
          <w:u w:val="single"/>
          <w:shd w:val="clear" w:color="auto" w:fill="FFFF99"/>
          <w:rtl/>
        </w:rPr>
        <w:t>–</w:t>
      </w:r>
      <w:r w:rsidR="000C2D19" w:rsidRPr="00562361">
        <w:rPr>
          <w:rStyle w:val="default"/>
          <w:rFonts w:cs="FrankRuehl" w:hint="cs"/>
          <w:vanish/>
          <w:sz w:val="22"/>
          <w:szCs w:val="22"/>
          <w:u w:val="single"/>
          <w:shd w:val="clear" w:color="auto" w:fill="FFFF99"/>
          <w:rtl/>
        </w:rPr>
        <w:t xml:space="preserve"> כהגדרתם בסעיף 49ז(א)(1).</w:t>
      </w:r>
    </w:p>
    <w:p w:rsidR="00E716D6" w:rsidRPr="00562361" w:rsidRDefault="00E716D6" w:rsidP="00EC17D1">
      <w:pPr>
        <w:pStyle w:val="P00"/>
        <w:spacing w:before="0"/>
        <w:ind w:left="0" w:right="1134"/>
        <w:rPr>
          <w:rStyle w:val="default"/>
          <w:rFonts w:cs="FrankRuehl" w:hint="cs"/>
          <w:vanish/>
          <w:sz w:val="20"/>
          <w:szCs w:val="20"/>
          <w:shd w:val="clear" w:color="auto" w:fill="FFFF99"/>
          <w:rtl/>
        </w:rPr>
      </w:pPr>
    </w:p>
    <w:p w:rsidR="00E716D6" w:rsidRPr="00562361" w:rsidRDefault="00E716D6" w:rsidP="00EC17D1">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1.1.2014</w:t>
      </w:r>
    </w:p>
    <w:p w:rsidR="00E716D6" w:rsidRPr="00562361" w:rsidRDefault="00E716D6" w:rsidP="00EC17D1">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82</w:t>
      </w:r>
    </w:p>
    <w:p w:rsidR="00E716D6" w:rsidRPr="00562361" w:rsidRDefault="00E716D6" w:rsidP="00EC17D1">
      <w:pPr>
        <w:pStyle w:val="P00"/>
        <w:spacing w:before="0"/>
        <w:ind w:left="0" w:right="1134"/>
        <w:rPr>
          <w:rStyle w:val="default"/>
          <w:rFonts w:cs="FrankRuehl" w:hint="cs"/>
          <w:vanish/>
          <w:sz w:val="20"/>
          <w:szCs w:val="20"/>
          <w:shd w:val="clear" w:color="auto" w:fill="FFFF99"/>
          <w:rtl/>
        </w:rPr>
      </w:pPr>
      <w:hyperlink r:id="rId408" w:history="1">
        <w:r w:rsidRPr="00562361">
          <w:rPr>
            <w:rStyle w:val="Hyperlink"/>
            <w:rFonts w:cs="FrankRuehl" w:hint="cs"/>
            <w:vanish/>
            <w:szCs w:val="20"/>
            <w:shd w:val="clear" w:color="auto" w:fill="FFFF99"/>
            <w:rtl/>
          </w:rPr>
          <w:t>ס"ח תשע"ו מס' 2504</w:t>
        </w:r>
      </w:hyperlink>
      <w:r w:rsidRPr="00562361">
        <w:rPr>
          <w:rStyle w:val="default"/>
          <w:rFonts w:cs="FrankRuehl" w:hint="cs"/>
          <w:vanish/>
          <w:sz w:val="20"/>
          <w:szCs w:val="20"/>
          <w:shd w:val="clear" w:color="auto" w:fill="FFFF99"/>
          <w:rtl/>
        </w:rPr>
        <w:t xml:space="preserve"> מיום 15.10.2015 עמ' 3 (</w:t>
      </w:r>
      <w:hyperlink r:id="rId409" w:history="1">
        <w:r w:rsidRPr="00562361">
          <w:rPr>
            <w:rStyle w:val="Hyperlink"/>
            <w:rFonts w:cs="FrankRuehl" w:hint="cs"/>
            <w:vanish/>
            <w:szCs w:val="20"/>
            <w:shd w:val="clear" w:color="auto" w:fill="FFFF99"/>
            <w:rtl/>
          </w:rPr>
          <w:t>ה"ח 951</w:t>
        </w:r>
      </w:hyperlink>
      <w:r w:rsidRPr="00562361">
        <w:rPr>
          <w:rStyle w:val="default"/>
          <w:rFonts w:cs="FrankRuehl" w:hint="cs"/>
          <w:vanish/>
          <w:sz w:val="20"/>
          <w:szCs w:val="20"/>
          <w:shd w:val="clear" w:color="auto" w:fill="FFFF99"/>
          <w:rtl/>
        </w:rPr>
        <w:t>)</w:t>
      </w:r>
    </w:p>
    <w:p w:rsidR="00E716D6" w:rsidRPr="00562361" w:rsidRDefault="00E716D6" w:rsidP="00E716D6">
      <w:pPr>
        <w:pStyle w:val="P00"/>
        <w:ind w:left="1021" w:right="1134" w:hanging="1021"/>
        <w:rPr>
          <w:rStyle w:val="default"/>
          <w:rFonts w:cs="FrankRuehl" w:hint="cs"/>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(ג)</w:t>
      </w:r>
      <w:r w:rsidRPr="00562361">
        <w:rPr>
          <w:rStyle w:val="default"/>
          <w:rFonts w:cs="FrankRuehl"/>
          <w:vanish/>
          <w:sz w:val="22"/>
          <w:szCs w:val="22"/>
          <w:shd w:val="clear" w:color="auto" w:fill="FFFF99"/>
          <w:rtl/>
        </w:rPr>
        <w:tab/>
      </w:r>
      <w:r w:rsidRPr="00562361">
        <w:rPr>
          <w:rStyle w:val="default"/>
          <w:rFonts w:cs="FrankRuehl" w:hint="cs"/>
          <w:vanish/>
          <w:sz w:val="22"/>
          <w:szCs w:val="22"/>
          <w:u w:val="single"/>
          <w:shd w:val="clear" w:color="auto" w:fill="FFFF99"/>
          <w:rtl/>
        </w:rPr>
        <w:t>(1)</w:t>
      </w: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המס</w:t>
      </w:r>
      <w:r w:rsidRPr="00562361">
        <w:rPr>
          <w:rStyle w:val="default"/>
          <w:rFonts w:cs="FrankRuehl" w:hint="cs"/>
          <w:vanish/>
          <w:sz w:val="22"/>
          <w:szCs w:val="22"/>
          <w:shd w:val="clear" w:color="auto" w:fill="FFFF99"/>
          <w:rtl/>
        </w:rPr>
        <w:t xml:space="preserve"> על הסכום האי</w:t>
      </w:r>
      <w:r w:rsidRPr="00562361">
        <w:rPr>
          <w:rStyle w:val="default"/>
          <w:rFonts w:cs="FrankRuehl"/>
          <w:vanish/>
          <w:sz w:val="22"/>
          <w:szCs w:val="22"/>
          <w:shd w:val="clear" w:color="auto" w:fill="FFFF99"/>
          <w:rtl/>
        </w:rPr>
        <w:t>נ</w:t>
      </w:r>
      <w:r w:rsidRPr="00562361">
        <w:rPr>
          <w:rStyle w:val="default"/>
          <w:rFonts w:cs="FrankRuehl" w:hint="cs"/>
          <w:vanish/>
          <w:sz w:val="22"/>
          <w:szCs w:val="22"/>
          <w:shd w:val="clear" w:color="auto" w:fill="FFFF99"/>
          <w:rtl/>
        </w:rPr>
        <w:t>פ</w:t>
      </w:r>
      <w:r w:rsidRPr="00562361">
        <w:rPr>
          <w:rStyle w:val="default"/>
          <w:rFonts w:cs="FrankRuehl"/>
          <w:vanish/>
          <w:sz w:val="22"/>
          <w:szCs w:val="22"/>
          <w:shd w:val="clear" w:color="auto" w:fill="FFFF99"/>
          <w:rtl/>
        </w:rPr>
        <w:t>ל</w:t>
      </w:r>
      <w:r w:rsidRPr="00562361">
        <w:rPr>
          <w:rStyle w:val="default"/>
          <w:rFonts w:cs="FrankRuehl" w:hint="cs"/>
          <w:vanish/>
          <w:sz w:val="22"/>
          <w:szCs w:val="22"/>
          <w:shd w:val="clear" w:color="auto" w:fill="FFFF99"/>
          <w:rtl/>
        </w:rPr>
        <w:t>ציוני החייב יהיה 10% ושיעור זה יהיה גם השיעור לענין השומה על פי פקודת מס הכנסה;</w:t>
      </w:r>
    </w:p>
    <w:p w:rsidR="00FF0144" w:rsidRPr="00562361" w:rsidRDefault="00E716D6" w:rsidP="008F5C5D">
      <w:pPr>
        <w:pStyle w:val="P00"/>
        <w:spacing w:before="0"/>
        <w:ind w:left="1021" w:right="1134"/>
        <w:rPr>
          <w:rStyle w:val="default"/>
          <w:rFonts w:cs="FrankRuehl"/>
          <w:vanish/>
          <w:sz w:val="22"/>
          <w:szCs w:val="22"/>
          <w:u w:val="single"/>
          <w:shd w:val="clear" w:color="auto" w:fill="FFFF99"/>
          <w:rtl/>
        </w:rPr>
      </w:pPr>
      <w:r w:rsidRPr="00562361">
        <w:rPr>
          <w:rStyle w:val="default"/>
          <w:rFonts w:cs="FrankRuehl" w:hint="cs"/>
          <w:vanish/>
          <w:sz w:val="22"/>
          <w:szCs w:val="22"/>
          <w:u w:val="single"/>
          <w:shd w:val="clear" w:color="auto" w:fill="FFFF99"/>
          <w:rtl/>
        </w:rPr>
        <w:t>(2)</w:t>
      </w:r>
      <w:r w:rsidRPr="00562361">
        <w:rPr>
          <w:rStyle w:val="default"/>
          <w:rFonts w:cs="FrankRuehl" w:hint="cs"/>
          <w:vanish/>
          <w:sz w:val="22"/>
          <w:szCs w:val="22"/>
          <w:u w:val="single"/>
          <w:shd w:val="clear" w:color="auto" w:fill="FFFF99"/>
          <w:rtl/>
        </w:rPr>
        <w:tab/>
        <w:t>על אף האמור בפסקה (1), במכירת דירת מגורים מזכה שחלות עליה הוראות סעיף קטן (ב2), ובכלל זה בנסיבות האמורות בסעיף קטן (ב3)(1), יהיה המס על הסכום האינפלציוני החייב בשיעור 0%, ושיעור זה יהיה גם השיעור לעניין השומה לפי פקודת מס הכנסה</w:t>
      </w:r>
      <w:r w:rsidR="00FF0144" w:rsidRPr="00562361">
        <w:rPr>
          <w:rStyle w:val="default"/>
          <w:rFonts w:cs="FrankRuehl" w:hint="cs"/>
          <w:vanish/>
          <w:sz w:val="22"/>
          <w:szCs w:val="22"/>
          <w:u w:val="single"/>
          <w:shd w:val="clear" w:color="auto" w:fill="FFFF99"/>
          <w:rtl/>
        </w:rPr>
        <w:t>.</w:t>
      </w:r>
    </w:p>
    <w:p w:rsidR="00FF0144" w:rsidRPr="00562361" w:rsidRDefault="00FF0144" w:rsidP="00FF0144">
      <w:pPr>
        <w:pStyle w:val="P00"/>
        <w:spacing w:before="0"/>
        <w:ind w:left="0" w:right="1134"/>
        <w:rPr>
          <w:rStyle w:val="default"/>
          <w:rFonts w:cs="FrankRuehl"/>
          <w:vanish/>
          <w:szCs w:val="20"/>
          <w:shd w:val="clear" w:color="auto" w:fill="FFFF99"/>
          <w:rtl/>
        </w:rPr>
      </w:pPr>
      <w:bookmarkStart w:id="143" w:name="_Hlk136501377"/>
    </w:p>
    <w:p w:rsidR="00FF0144" w:rsidRPr="00562361" w:rsidRDefault="00FF0144" w:rsidP="00FF0144">
      <w:pPr>
        <w:pStyle w:val="P00"/>
        <w:spacing w:before="0"/>
        <w:ind w:left="0" w:right="1134"/>
        <w:rPr>
          <w:rFonts w:ascii="FrankRuehl" w:hAnsi="FrankRuehl" w:cs="FrankRuehl"/>
          <w:vanish/>
          <w:color w:val="FF0000"/>
          <w:szCs w:val="20"/>
          <w:shd w:val="clear" w:color="auto" w:fill="FFFF99"/>
          <w:rtl/>
        </w:rPr>
      </w:pPr>
      <w:r w:rsidRPr="00562361">
        <w:rPr>
          <w:rFonts w:ascii="FrankRuehl" w:hAnsi="FrankRuehl" w:cs="FrankRuehl"/>
          <w:vanish/>
          <w:color w:val="FF0000"/>
          <w:szCs w:val="20"/>
          <w:shd w:val="clear" w:color="auto" w:fill="FFFF99"/>
          <w:rtl/>
        </w:rPr>
        <w:t>מיום 1.6.2023</w:t>
      </w:r>
    </w:p>
    <w:p w:rsidR="00FF0144" w:rsidRPr="00562361" w:rsidRDefault="00FF0144" w:rsidP="00FF0144">
      <w:pPr>
        <w:pStyle w:val="P00"/>
        <w:spacing w:before="0"/>
        <w:ind w:left="0" w:right="1134"/>
        <w:rPr>
          <w:rFonts w:ascii="FrankRuehl" w:hAnsi="FrankRuehl" w:cs="FrankRuehl"/>
          <w:vanish/>
          <w:szCs w:val="20"/>
          <w:shd w:val="clear" w:color="auto" w:fill="FFFF99"/>
          <w:rtl/>
        </w:rPr>
      </w:pPr>
      <w:r w:rsidRPr="00562361">
        <w:rPr>
          <w:rFonts w:ascii="FrankRuehl" w:hAnsi="FrankRuehl" w:cs="FrankRuehl"/>
          <w:b/>
          <w:bCs/>
          <w:vanish/>
          <w:szCs w:val="20"/>
          <w:shd w:val="clear" w:color="auto" w:fill="FFFF99"/>
          <w:rtl/>
        </w:rPr>
        <w:t xml:space="preserve">תיקון מס' </w:t>
      </w:r>
      <w:r w:rsidRPr="00562361">
        <w:rPr>
          <w:rFonts w:ascii="FrankRuehl" w:hAnsi="FrankRuehl" w:cs="FrankRuehl" w:hint="cs"/>
          <w:b/>
          <w:bCs/>
          <w:vanish/>
          <w:szCs w:val="20"/>
          <w:shd w:val="clear" w:color="auto" w:fill="FFFF99"/>
          <w:rtl/>
        </w:rPr>
        <w:t>101</w:t>
      </w:r>
    </w:p>
    <w:p w:rsidR="00FF0144" w:rsidRPr="00562361" w:rsidRDefault="00FF0144" w:rsidP="00FF0144">
      <w:pPr>
        <w:pStyle w:val="P00"/>
        <w:spacing w:before="0"/>
        <w:ind w:left="0" w:right="1134"/>
        <w:rPr>
          <w:rFonts w:ascii="FrankRuehl" w:hAnsi="FrankRuehl"/>
          <w:vanish/>
          <w:szCs w:val="20"/>
          <w:shd w:val="clear" w:color="auto" w:fill="FFFF99"/>
          <w:rtl/>
        </w:rPr>
      </w:pPr>
      <w:hyperlink r:id="rId410" w:history="1">
        <w:r w:rsidRPr="00562361">
          <w:rPr>
            <w:rStyle w:val="Hyperlink"/>
            <w:rFonts w:ascii="FrankRuehl" w:hAnsi="FrankRuehl" w:cs="FrankRuehl"/>
            <w:vanish/>
            <w:szCs w:val="20"/>
            <w:shd w:val="clear" w:color="auto" w:fill="FFFF99"/>
            <w:rtl/>
          </w:rPr>
          <w:t>ס"ח תשפ"ג מס' 3045</w:t>
        </w:r>
      </w:hyperlink>
      <w:r w:rsidRPr="00562361">
        <w:rPr>
          <w:rFonts w:ascii="FrankRuehl" w:hAnsi="FrankRuehl" w:cs="FrankRuehl"/>
          <w:vanish/>
          <w:szCs w:val="20"/>
          <w:shd w:val="clear" w:color="auto" w:fill="FFFF99"/>
          <w:rtl/>
        </w:rPr>
        <w:t xml:space="preserve"> מיום 31.5.2023 עמ' </w:t>
      </w:r>
      <w:r w:rsidRPr="00562361">
        <w:rPr>
          <w:rFonts w:ascii="FrankRuehl" w:hAnsi="FrankRuehl" w:cs="FrankRuehl" w:hint="cs"/>
          <w:vanish/>
          <w:szCs w:val="20"/>
          <w:shd w:val="clear" w:color="auto" w:fill="FFFF99"/>
          <w:rtl/>
        </w:rPr>
        <w:t>160</w:t>
      </w:r>
      <w:r w:rsidRPr="00562361">
        <w:rPr>
          <w:rFonts w:ascii="FrankRuehl" w:hAnsi="FrankRuehl" w:cs="FrankRuehl"/>
          <w:vanish/>
          <w:szCs w:val="20"/>
          <w:shd w:val="clear" w:color="auto" w:fill="FFFF99"/>
          <w:rtl/>
        </w:rPr>
        <w:t xml:space="preserve"> (</w:t>
      </w:r>
      <w:hyperlink r:id="rId411" w:history="1">
        <w:r w:rsidRPr="00562361">
          <w:rPr>
            <w:rStyle w:val="Hyperlink"/>
            <w:rFonts w:ascii="FrankRuehl" w:hAnsi="FrankRuehl" w:cs="FrankRuehl"/>
            <w:vanish/>
            <w:szCs w:val="20"/>
            <w:shd w:val="clear" w:color="auto" w:fill="FFFF99"/>
            <w:rtl/>
          </w:rPr>
          <w:t>ה"ח 1612</w:t>
        </w:r>
      </w:hyperlink>
      <w:r w:rsidRPr="00562361">
        <w:rPr>
          <w:rFonts w:ascii="FrankRuehl" w:hAnsi="FrankRuehl" w:cs="FrankRuehl"/>
          <w:vanish/>
          <w:szCs w:val="20"/>
          <w:shd w:val="clear" w:color="auto" w:fill="FFFF99"/>
          <w:rtl/>
        </w:rPr>
        <w:t>)</w:t>
      </w:r>
    </w:p>
    <w:bookmarkEnd w:id="143"/>
    <w:p w:rsidR="00FF0144" w:rsidRPr="00562361" w:rsidRDefault="00FF0144" w:rsidP="00FF0144">
      <w:pPr>
        <w:pStyle w:val="P0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(ב1)</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 xml:space="preserve">על </w:t>
      </w:r>
      <w:r w:rsidRPr="00562361">
        <w:rPr>
          <w:rStyle w:val="default"/>
          <w:rFonts w:cs="FrankRuehl" w:hint="cs"/>
          <w:vanish/>
          <w:sz w:val="22"/>
          <w:szCs w:val="22"/>
          <w:shd w:val="clear" w:color="auto" w:fill="FFFF99"/>
          <w:rtl/>
        </w:rPr>
        <w:t xml:space="preserve">אף האמור בסעיף קטן (ב)(1), במכירת זכות במקרקעין, למעט במכירת דירת מגורים מזכה </w:t>
      </w:r>
      <w:r w:rsidRPr="00562361">
        <w:rPr>
          <w:rStyle w:val="default"/>
          <w:rFonts w:cs="FrankRuehl" w:hint="cs"/>
          <w:vanish/>
          <w:sz w:val="22"/>
          <w:szCs w:val="22"/>
          <w:u w:val="single"/>
          <w:shd w:val="clear" w:color="auto" w:fill="FFFF99"/>
          <w:rtl/>
        </w:rPr>
        <w:t>שחלות לגבי מכירתה הוראות סעיפים קטנים (ב2) ו-(ב3)</w:t>
      </w:r>
      <w:r w:rsidRPr="00562361">
        <w:rPr>
          <w:rStyle w:val="default"/>
          <w:rFonts w:cs="FrankRuehl" w:hint="cs"/>
          <w:vanish/>
          <w:sz w:val="22"/>
          <w:szCs w:val="22"/>
          <w:shd w:val="clear" w:color="auto" w:fill="FFFF99"/>
          <w:rtl/>
        </w:rPr>
        <w:t>, או בפעולה באיגוד מקרקעין שעשה יחיד, כשיום הרכישה של הזכות במ</w:t>
      </w:r>
      <w:r w:rsidRPr="00562361">
        <w:rPr>
          <w:rStyle w:val="default"/>
          <w:rFonts w:cs="FrankRuehl"/>
          <w:vanish/>
          <w:sz w:val="22"/>
          <w:szCs w:val="22"/>
          <w:shd w:val="clear" w:color="auto" w:fill="FFFF99"/>
          <w:rtl/>
        </w:rPr>
        <w:t>קר</w:t>
      </w:r>
      <w:r w:rsidRPr="00562361">
        <w:rPr>
          <w:rStyle w:val="default"/>
          <w:rFonts w:cs="FrankRuehl" w:hint="cs"/>
          <w:vanish/>
          <w:sz w:val="22"/>
          <w:szCs w:val="22"/>
          <w:shd w:val="clear" w:color="auto" w:fill="FFFF99"/>
          <w:rtl/>
        </w:rPr>
        <w:t>קעין או באיגוד המקרקעין, לפי הענין, היה לפני מועד השינוי, יחולו הוראות אלה:</w:t>
      </w:r>
    </w:p>
    <w:p w:rsidR="00FF0144" w:rsidRPr="00562361" w:rsidRDefault="00FF0144" w:rsidP="00FF0144">
      <w:pPr>
        <w:pStyle w:val="P22"/>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(1)</w:t>
      </w:r>
      <w:r w:rsidRPr="00562361">
        <w:rPr>
          <w:rStyle w:val="default"/>
          <w:rFonts w:cs="FrankRuehl" w:hint="cs"/>
          <w:vanish/>
          <w:sz w:val="22"/>
          <w:szCs w:val="22"/>
          <w:shd w:val="clear" w:color="auto" w:fill="FFFF99"/>
          <w:rtl/>
        </w:rPr>
        <w:tab/>
        <w:t>נרכש הנכס לפני יום התחילה, יחויב השבח הריאלי במס בשיעורים כמפורט להלן:</w:t>
      </w:r>
    </w:p>
    <w:p w:rsidR="00FF0144" w:rsidRPr="00562361" w:rsidRDefault="00FF0144" w:rsidP="00FF0144">
      <w:pPr>
        <w:pStyle w:val="P22"/>
        <w:spacing w:before="0"/>
        <w:ind w:left="1474"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(א)</w:t>
      </w:r>
      <w:r w:rsidRPr="00562361">
        <w:rPr>
          <w:rStyle w:val="default"/>
          <w:rFonts w:cs="FrankRuehl" w:hint="cs"/>
          <w:vanish/>
          <w:sz w:val="22"/>
          <w:szCs w:val="22"/>
          <w:shd w:val="clear" w:color="auto" w:fill="FFFF99"/>
          <w:rtl/>
        </w:rPr>
        <w:tab/>
        <w:t xml:space="preserve">על השבח הריאלי עד יום התחילה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בשיעור המס הגבוה ביותר הקבוע בסעיף 121 לפקודה;</w:t>
      </w:r>
    </w:p>
    <w:p w:rsidR="00FF0144" w:rsidRPr="00562361" w:rsidRDefault="00FF0144" w:rsidP="00FF0144">
      <w:pPr>
        <w:pStyle w:val="P22"/>
        <w:spacing w:before="0"/>
        <w:ind w:left="1474"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(ב)</w:t>
      </w:r>
      <w:r w:rsidRPr="00562361">
        <w:rPr>
          <w:rStyle w:val="default"/>
          <w:rFonts w:cs="FrankRuehl" w:hint="cs"/>
          <w:vanish/>
          <w:sz w:val="22"/>
          <w:szCs w:val="22"/>
          <w:shd w:val="clear" w:color="auto" w:fill="FFFF99"/>
          <w:rtl/>
        </w:rPr>
        <w:tab/>
        <w:t xml:space="preserve">על השבח הריאלי לאחר יום התחילה ועד למועד השינוי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בשיעור כאמור בסעיף 121 לפקודה עד 20%;</w:t>
      </w:r>
    </w:p>
    <w:p w:rsidR="00FF0144" w:rsidRPr="00562361" w:rsidRDefault="00FF0144" w:rsidP="00FF0144">
      <w:pPr>
        <w:pStyle w:val="P22"/>
        <w:spacing w:before="0"/>
        <w:ind w:left="1474"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(ג)</w:t>
      </w:r>
      <w:r w:rsidRPr="00562361">
        <w:rPr>
          <w:rStyle w:val="default"/>
          <w:rFonts w:cs="FrankRuehl" w:hint="cs"/>
          <w:vanish/>
          <w:sz w:val="22"/>
          <w:szCs w:val="22"/>
          <w:shd w:val="clear" w:color="auto" w:fill="FFFF99"/>
          <w:rtl/>
        </w:rPr>
        <w:tab/>
        <w:t xml:space="preserve">על יתרת השבח הריאלי לאחר מועד השינוי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בשיעור הקבוע בסעיף קטן (ב)(1) או (1א), לפי העניין;</w:t>
      </w:r>
    </w:p>
    <w:p w:rsidR="00FF0144" w:rsidRPr="00562361" w:rsidRDefault="00FF0144" w:rsidP="00FF0144">
      <w:pPr>
        <w:pStyle w:val="P22"/>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hint="cs"/>
          <w:vanish/>
          <w:sz w:val="22"/>
          <w:szCs w:val="22"/>
          <w:shd w:val="clear" w:color="auto" w:fill="FFFF99"/>
          <w:rtl/>
        </w:rPr>
        <w:tab/>
        <w:t>נרכש הנכס לאחר יום התחילה יחויבו השבח הריאלי לאחר יום התחילה ועד למועד השינוי ויתרת השבח הריאלי לאחר מועד השינוי, במס, בהתאם להוראות פסקה (1)(ב) ו-(ג);</w:t>
      </w:r>
    </w:p>
    <w:p w:rsidR="00FF0144" w:rsidRPr="00562361" w:rsidRDefault="00FF0144" w:rsidP="00FF0144">
      <w:pPr>
        <w:pStyle w:val="P22"/>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(3)</w:t>
      </w:r>
      <w:r w:rsidRPr="00562361">
        <w:rPr>
          <w:rStyle w:val="default"/>
          <w:rFonts w:cs="FrankRuehl"/>
          <w:vanish/>
          <w:sz w:val="22"/>
          <w:szCs w:val="22"/>
          <w:shd w:val="clear" w:color="auto" w:fill="FFFF99"/>
          <w:rtl/>
        </w:rPr>
        <w:tab/>
        <w:t>הור</w:t>
      </w:r>
      <w:r w:rsidRPr="00562361">
        <w:rPr>
          <w:rStyle w:val="default"/>
          <w:rFonts w:cs="FrankRuehl" w:hint="cs"/>
          <w:vanish/>
          <w:sz w:val="22"/>
          <w:szCs w:val="22"/>
          <w:shd w:val="clear" w:color="auto" w:fill="FFFF99"/>
          <w:rtl/>
        </w:rPr>
        <w:t>אות סעיף קטן (ב)(2) יחולו, בשינויים המחויבים, על חיוב במס של יחיד לפי פסקאות (1) ו-(2).</w:t>
      </w:r>
    </w:p>
    <w:p w:rsidR="00FF0144" w:rsidRPr="00562361" w:rsidRDefault="00FF0144" w:rsidP="00FF0144">
      <w:pPr>
        <w:pStyle w:val="P00"/>
        <w:ind w:left="0" w:right="1134"/>
        <w:rPr>
          <w:rStyle w:val="default"/>
          <w:rFonts w:cs="FrankRuehl"/>
          <w:vanish/>
          <w:sz w:val="22"/>
          <w:szCs w:val="22"/>
          <w:u w:val="single"/>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(ב</w:t>
      </w:r>
      <w:r w:rsidR="0089762C" w:rsidRPr="00562361">
        <w:rPr>
          <w:rStyle w:val="default"/>
          <w:rFonts w:cs="FrankRuehl" w:hint="cs"/>
          <w:vanish/>
          <w:sz w:val="22"/>
          <w:szCs w:val="22"/>
          <w:u w:val="single"/>
          <w:shd w:val="clear" w:color="auto" w:fill="FFFF99"/>
          <w:rtl/>
        </w:rPr>
        <w:t>4</w:t>
      </w:r>
      <w:r w:rsidRPr="00562361">
        <w:rPr>
          <w:rStyle w:val="default"/>
          <w:rFonts w:cs="FrankRuehl" w:hint="cs"/>
          <w:vanish/>
          <w:sz w:val="22"/>
          <w:szCs w:val="22"/>
          <w:u w:val="single"/>
          <w:shd w:val="clear" w:color="auto" w:fill="FFFF99"/>
          <w:rtl/>
        </w:rPr>
        <w:t>)</w:t>
      </w:r>
      <w:r w:rsidRPr="00562361">
        <w:rPr>
          <w:rStyle w:val="default"/>
          <w:rFonts w:cs="FrankRuehl" w:hint="cs"/>
          <w:vanish/>
          <w:sz w:val="22"/>
          <w:szCs w:val="22"/>
          <w:u w:val="single"/>
          <w:shd w:val="clear" w:color="auto" w:fill="FFFF99"/>
          <w:rtl/>
        </w:rPr>
        <w:tab/>
        <w:t xml:space="preserve">על אף האמור </w:t>
      </w:r>
      <w:r w:rsidR="0089762C" w:rsidRPr="00562361">
        <w:rPr>
          <w:rStyle w:val="default"/>
          <w:rFonts w:cs="FrankRuehl" w:hint="cs"/>
          <w:vanish/>
          <w:sz w:val="22"/>
          <w:szCs w:val="22"/>
          <w:u w:val="single"/>
          <w:shd w:val="clear" w:color="auto" w:fill="FFFF99"/>
          <w:rtl/>
        </w:rPr>
        <w:t>בסעיפים קטנים (ב2) ו-(ב3), במכירת דירת מגורים מזכה בידי יחיד שיום רכישתה היה לפני יום המעבר, ומתקיימים לגביה שני אלה, יחולו הוראות סעיף קטן (ב)(1) ולא יחולו הוראות סעיפים קטנים (ב2) ו-(ב3)</w:t>
      </w:r>
      <w:r w:rsidRPr="00562361">
        <w:rPr>
          <w:rStyle w:val="default"/>
          <w:rFonts w:cs="FrankRuehl" w:hint="cs"/>
          <w:vanish/>
          <w:sz w:val="22"/>
          <w:szCs w:val="22"/>
          <w:u w:val="single"/>
          <w:shd w:val="clear" w:color="auto" w:fill="FFFF99"/>
          <w:rtl/>
        </w:rPr>
        <w:t>:</w:t>
      </w:r>
    </w:p>
    <w:p w:rsidR="0089762C" w:rsidRPr="00562361" w:rsidRDefault="0089762C" w:rsidP="0089762C">
      <w:pPr>
        <w:pStyle w:val="P00"/>
        <w:spacing w:before="0"/>
        <w:ind w:left="1021" w:right="1134"/>
        <w:rPr>
          <w:rStyle w:val="default"/>
          <w:rFonts w:cs="FrankRuehl"/>
          <w:vanish/>
          <w:sz w:val="22"/>
          <w:szCs w:val="22"/>
          <w:u w:val="single"/>
          <w:shd w:val="clear" w:color="auto" w:fill="FFFF99"/>
          <w:rtl/>
        </w:rPr>
      </w:pPr>
      <w:r w:rsidRPr="00562361">
        <w:rPr>
          <w:rStyle w:val="default"/>
          <w:rFonts w:cs="FrankRuehl" w:hint="cs"/>
          <w:vanish/>
          <w:sz w:val="22"/>
          <w:szCs w:val="22"/>
          <w:u w:val="single"/>
          <w:shd w:val="clear" w:color="auto" w:fill="FFFF99"/>
          <w:rtl/>
        </w:rPr>
        <w:t>(1)</w:t>
      </w:r>
      <w:r w:rsidRPr="00562361">
        <w:rPr>
          <w:rStyle w:val="default"/>
          <w:rFonts w:cs="FrankRuehl"/>
          <w:vanish/>
          <w:sz w:val="22"/>
          <w:szCs w:val="22"/>
          <w:u w:val="single"/>
          <w:shd w:val="clear" w:color="auto" w:fill="FFFF99"/>
          <w:rtl/>
        </w:rPr>
        <w:tab/>
      </w:r>
      <w:r w:rsidRPr="00562361">
        <w:rPr>
          <w:rStyle w:val="default"/>
          <w:rFonts w:cs="FrankRuehl" w:hint="cs"/>
          <w:vanish/>
          <w:sz w:val="22"/>
          <w:szCs w:val="22"/>
          <w:u w:val="single"/>
          <w:shd w:val="clear" w:color="auto" w:fill="FFFF99"/>
          <w:rtl/>
        </w:rPr>
        <w:t>הן במועד רכישת הזכות במקרקעין שעליהם בנויה דירת המגורים המזכה והן ביום י"ב בסיוון התשפ"ג (1 ביוני 2023), לא הייתה בנויה על המקרקעין דירת מגורים;</w:t>
      </w:r>
    </w:p>
    <w:p w:rsidR="00E716D6" w:rsidRPr="008F5C5D" w:rsidRDefault="0089762C" w:rsidP="0089762C">
      <w:pPr>
        <w:pStyle w:val="P00"/>
        <w:spacing w:before="0"/>
        <w:ind w:left="1021" w:right="1134"/>
        <w:rPr>
          <w:rStyle w:val="default"/>
          <w:rFonts w:cs="FrankRuehl" w:hint="cs"/>
          <w:sz w:val="2"/>
          <w:szCs w:val="2"/>
          <w:shd w:val="clear" w:color="auto" w:fill="FFFF99"/>
          <w:rtl/>
        </w:rPr>
      </w:pPr>
      <w:r w:rsidRPr="00562361">
        <w:rPr>
          <w:rStyle w:val="default"/>
          <w:rFonts w:cs="FrankRuehl" w:hint="cs"/>
          <w:vanish/>
          <w:sz w:val="22"/>
          <w:szCs w:val="22"/>
          <w:u w:val="single"/>
          <w:shd w:val="clear" w:color="auto" w:fill="FFFF99"/>
          <w:rtl/>
        </w:rPr>
        <w:t>(2)</w:t>
      </w:r>
      <w:r w:rsidRPr="00562361">
        <w:rPr>
          <w:rStyle w:val="default"/>
          <w:rFonts w:cs="FrankRuehl"/>
          <w:vanish/>
          <w:sz w:val="22"/>
          <w:szCs w:val="22"/>
          <w:u w:val="single"/>
          <w:shd w:val="clear" w:color="auto" w:fill="FFFF99"/>
          <w:rtl/>
        </w:rPr>
        <w:tab/>
      </w:r>
      <w:r w:rsidRPr="00562361">
        <w:rPr>
          <w:rStyle w:val="default"/>
          <w:rFonts w:cs="FrankRuehl" w:hint="cs"/>
          <w:vanish/>
          <w:sz w:val="22"/>
          <w:szCs w:val="22"/>
          <w:u w:val="single"/>
          <w:shd w:val="clear" w:color="auto" w:fill="FFFF99"/>
          <w:rtl/>
        </w:rPr>
        <w:t>בניית דירת המגורים המזכה הושלמה לאחר יום ה' בטבת התשצ"א (31 בדצמבר 2030).</w:t>
      </w:r>
      <w:bookmarkEnd w:id="142"/>
    </w:p>
    <w:p w:rsidR="00DF489B" w:rsidRDefault="00DF489B" w:rsidP="00C47121">
      <w:pPr>
        <w:pStyle w:val="P00"/>
        <w:spacing w:before="72"/>
        <w:ind w:left="0" w:right="1134"/>
        <w:rPr>
          <w:rStyle w:val="default"/>
          <w:rFonts w:cs="FrankRuehl"/>
          <w:rtl/>
        </w:rPr>
      </w:pPr>
      <w:bookmarkStart w:id="144" w:name="Seif80"/>
      <w:bookmarkEnd w:id="144"/>
      <w:r>
        <w:rPr>
          <w:lang w:val="he-IL"/>
        </w:rPr>
        <w:pict>
          <v:rect id="_x0000_s2185" style="position:absolute;left:0;text-align:left;margin-left:464.5pt;margin-top:8.05pt;width:75.05pt;height:58.9pt;z-index:251539968" o:allowincell="f" filled="f" stroked="f" strokecolor="lime" strokeweight=".25pt">
            <v:textbox style="mso-next-textbox:#_x0000_s2185" inset="0,0,0,0">
              <w:txbxContent>
                <w:p w:rsidR="00CC71C6" w:rsidRDefault="00CC71C6">
                  <w:pPr>
                    <w:spacing w:line="160" w:lineRule="exact"/>
                    <w:jc w:val="left"/>
                    <w:rPr>
                      <w:rFonts w:cs="Miriam" w:hint="cs"/>
                      <w:sz w:val="18"/>
                      <w:szCs w:val="18"/>
                      <w:rtl/>
                    </w:rPr>
                  </w:pPr>
                  <w:r>
                    <w:rPr>
                      <w:rFonts w:cs="Miriam"/>
                      <w:sz w:val="18"/>
                      <w:szCs w:val="18"/>
                      <w:rtl/>
                    </w:rPr>
                    <w:t>הפחת</w:t>
                  </w:r>
                  <w:r>
                    <w:rPr>
                      <w:rFonts w:cs="Miriam" w:hint="cs"/>
                      <w:sz w:val="18"/>
                      <w:szCs w:val="18"/>
                      <w:rtl/>
                    </w:rPr>
                    <w:t xml:space="preserve">ת שיעור </w:t>
                  </w:r>
                  <w:r>
                    <w:rPr>
                      <w:rFonts w:cs="Miriam"/>
                      <w:sz w:val="18"/>
                      <w:szCs w:val="18"/>
                      <w:rtl/>
                    </w:rPr>
                    <w:t>מס ש</w:t>
                  </w:r>
                  <w:r>
                    <w:rPr>
                      <w:rFonts w:cs="Miriam" w:hint="cs"/>
                      <w:sz w:val="18"/>
                      <w:szCs w:val="18"/>
                      <w:rtl/>
                    </w:rPr>
                    <w:t xml:space="preserve">בח במכירת מקרקעין בתקופה הקובעת </w:t>
                  </w:r>
                  <w:r>
                    <w:rPr>
                      <w:rFonts w:cs="Miriam"/>
                      <w:sz w:val="18"/>
                      <w:szCs w:val="18"/>
                      <w:rtl/>
                    </w:rPr>
                    <w:t>–</w:t>
                  </w:r>
                  <w:r>
                    <w:rPr>
                      <w:rFonts w:cs="Miriam" w:hint="cs"/>
                      <w:sz w:val="18"/>
                      <w:szCs w:val="18"/>
                      <w:rtl/>
                    </w:rPr>
                    <w:t xml:space="preserve"> ה</w:t>
                  </w:r>
                  <w:r>
                    <w:rPr>
                      <w:rFonts w:cs="Miriam"/>
                      <w:sz w:val="18"/>
                      <w:szCs w:val="18"/>
                      <w:rtl/>
                    </w:rPr>
                    <w:t>ו</w:t>
                  </w:r>
                  <w:r>
                    <w:rPr>
                      <w:rFonts w:cs="Miriam" w:hint="cs"/>
                      <w:sz w:val="18"/>
                      <w:szCs w:val="18"/>
                      <w:rtl/>
                    </w:rPr>
                    <w:t>ר</w:t>
                  </w:r>
                  <w:r>
                    <w:rPr>
                      <w:rFonts w:cs="Miriam"/>
                      <w:sz w:val="18"/>
                      <w:szCs w:val="18"/>
                      <w:rtl/>
                    </w:rPr>
                    <w:t>א</w:t>
                  </w:r>
                  <w:r>
                    <w:rPr>
                      <w:rFonts w:cs="Miriam" w:hint="cs"/>
                      <w:sz w:val="18"/>
                      <w:szCs w:val="18"/>
                      <w:rtl/>
                    </w:rPr>
                    <w:t>ת שעה</w:t>
                  </w:r>
                </w:p>
                <w:p w:rsidR="00CC71C6" w:rsidRDefault="00CC71C6">
                  <w:pPr>
                    <w:spacing w:line="160" w:lineRule="exact"/>
                    <w:jc w:val="left"/>
                    <w:rPr>
                      <w:rFonts w:cs="Miriam"/>
                      <w:noProof/>
                      <w:sz w:val="18"/>
                      <w:szCs w:val="18"/>
                      <w:rtl/>
                    </w:rPr>
                  </w:pPr>
                  <w:r>
                    <w:rPr>
                      <w:rFonts w:cs="Miriam" w:hint="cs"/>
                      <w:sz w:val="18"/>
                      <w:szCs w:val="18"/>
                      <w:rtl/>
                    </w:rPr>
                    <w:t>(תיקון מס' 50) תשס"ב-2002</w:t>
                  </w:r>
                </w:p>
              </w:txbxContent>
            </v:textbox>
            <w10:anchorlock/>
          </v:rect>
        </w:pict>
      </w:r>
      <w:r>
        <w:rPr>
          <w:rStyle w:val="big-number"/>
          <w:rtl/>
        </w:rPr>
        <w:t>48</w:t>
      </w:r>
      <w:r>
        <w:rPr>
          <w:rStyle w:val="default"/>
          <w:rFonts w:cs="FrankRuehl"/>
          <w:rtl/>
        </w:rPr>
        <w:t>א1.</w:t>
      </w:r>
      <w:r>
        <w:rPr>
          <w:rStyle w:val="default"/>
          <w:rFonts w:cs="FrankRuehl"/>
          <w:rtl/>
        </w:rPr>
        <w:tab/>
        <w:t>(א)</w:t>
      </w:r>
      <w:r>
        <w:rPr>
          <w:rStyle w:val="default"/>
          <w:rFonts w:cs="FrankRuehl"/>
          <w:rtl/>
        </w:rPr>
        <w:tab/>
        <w:t>במכ</w:t>
      </w:r>
      <w:r>
        <w:rPr>
          <w:rStyle w:val="default"/>
          <w:rFonts w:cs="FrankRuehl" w:hint="cs"/>
          <w:rtl/>
        </w:rPr>
        <w:t>ירת זכות במקרקעין בתקופה הקובעת, שיום הרכישה שלה היה לפני יום התחילה, זכאי המוכר להנחה ממס כמפורט להלן:</w:t>
      </w:r>
    </w:p>
    <w:p w:rsidR="00DF489B" w:rsidRDefault="00DF489B">
      <w:pPr>
        <w:pStyle w:val="P22"/>
        <w:spacing w:before="72"/>
        <w:ind w:left="1021" w:right="1134"/>
        <w:rPr>
          <w:rStyle w:val="default"/>
          <w:rFonts w:cs="FrankRuehl"/>
          <w:rtl/>
        </w:rPr>
      </w:pPr>
      <w:r>
        <w:rPr>
          <w:rStyle w:val="default"/>
          <w:rFonts w:cs="FrankRuehl"/>
          <w:rtl/>
        </w:rPr>
        <w:t>(1)</w:t>
      </w:r>
      <w:r>
        <w:rPr>
          <w:rStyle w:val="default"/>
          <w:rFonts w:cs="FrankRuehl"/>
          <w:rtl/>
        </w:rPr>
        <w:tab/>
        <w:t>נעש</w:t>
      </w:r>
      <w:r>
        <w:rPr>
          <w:rStyle w:val="default"/>
          <w:rFonts w:cs="FrankRuehl" w:hint="cs"/>
          <w:rtl/>
        </w:rPr>
        <w:t>תה המכירה בת</w:t>
      </w:r>
      <w:r>
        <w:rPr>
          <w:rStyle w:val="default"/>
          <w:rFonts w:cs="FrankRuehl"/>
          <w:rtl/>
        </w:rPr>
        <w:t>קו</w:t>
      </w:r>
      <w:r>
        <w:rPr>
          <w:rStyle w:val="default"/>
          <w:rFonts w:cs="FrankRuehl" w:hint="cs"/>
          <w:rtl/>
        </w:rPr>
        <w:t>פה החל ביום התחילה עד יום</w:t>
      </w:r>
      <w:r>
        <w:rPr>
          <w:rStyle w:val="default"/>
          <w:rFonts w:cs="FrankRuehl"/>
          <w:rtl/>
        </w:rPr>
        <w:t xml:space="preserve"> כ"ו</w:t>
      </w:r>
      <w:r>
        <w:rPr>
          <w:rStyle w:val="default"/>
          <w:rFonts w:cs="FrankRuehl" w:hint="cs"/>
          <w:rtl/>
        </w:rPr>
        <w:t xml:space="preserve"> בטבת התשס"ג (31 בדצמבר 2002) - בשיעור של 20% מהמס החל לפי סעיף 48א; </w:t>
      </w:r>
    </w:p>
    <w:p w:rsidR="00DF489B" w:rsidRDefault="00DF489B">
      <w:pPr>
        <w:pStyle w:val="P22"/>
        <w:spacing w:before="72"/>
        <w:ind w:left="1021" w:right="1134"/>
        <w:rPr>
          <w:rStyle w:val="default"/>
          <w:rFonts w:cs="FrankRuehl"/>
          <w:rtl/>
        </w:rPr>
      </w:pPr>
      <w:r>
        <w:rPr>
          <w:rStyle w:val="default"/>
          <w:rFonts w:cs="FrankRuehl" w:hint="cs"/>
          <w:rtl/>
        </w:rPr>
        <w:t>(2)</w:t>
      </w:r>
      <w:r>
        <w:rPr>
          <w:rStyle w:val="default"/>
          <w:rFonts w:cs="FrankRuehl"/>
          <w:rtl/>
        </w:rPr>
        <w:tab/>
        <w:t>נעש</w:t>
      </w:r>
      <w:r>
        <w:rPr>
          <w:rStyle w:val="default"/>
          <w:rFonts w:cs="FrankRuehl" w:hint="cs"/>
          <w:rtl/>
        </w:rPr>
        <w:t>תה המכירה בתקופה החל ביום כ"ז בטבת התשס"ג (1 בינואר 2003) עד יום ו' בטבת התשס"ד (31 בדצמבר 2003) - בשיעור של 10% מהמס החל לפי סעיף 48א.</w:t>
      </w:r>
    </w:p>
    <w:p w:rsidR="00DF489B" w:rsidRDefault="00DF489B">
      <w:pPr>
        <w:pStyle w:val="P02"/>
        <w:spacing w:before="72"/>
        <w:ind w:left="1021" w:right="1134"/>
        <w:rPr>
          <w:rStyle w:val="default"/>
          <w:rFonts w:cs="FrankRuehl"/>
          <w:rtl/>
        </w:rPr>
      </w:pPr>
      <w:r>
        <w:rPr>
          <w:rFonts w:cs="FrankRuehl"/>
          <w:sz w:val="26"/>
          <w:rtl/>
        </w:rPr>
        <w:tab/>
      </w:r>
      <w:r>
        <w:rPr>
          <w:rStyle w:val="default"/>
          <w:rFonts w:cs="FrankRuehl"/>
          <w:rtl/>
        </w:rPr>
        <w:t>(ב)</w:t>
      </w:r>
      <w:r>
        <w:rPr>
          <w:rStyle w:val="default"/>
          <w:rFonts w:cs="FrankRuehl"/>
          <w:rtl/>
        </w:rPr>
        <w:tab/>
        <w:t>(1)</w:t>
      </w:r>
      <w:r>
        <w:rPr>
          <w:rStyle w:val="default"/>
          <w:rFonts w:cs="FrankRuehl"/>
          <w:rtl/>
        </w:rPr>
        <w:tab/>
        <w:t>במכ</w:t>
      </w:r>
      <w:r>
        <w:rPr>
          <w:rStyle w:val="default"/>
          <w:rFonts w:cs="FrankRuehl" w:hint="cs"/>
          <w:rtl/>
        </w:rPr>
        <w:t>ירת</w:t>
      </w:r>
      <w:r>
        <w:rPr>
          <w:rStyle w:val="default"/>
          <w:rFonts w:cs="FrankRuehl"/>
          <w:rtl/>
        </w:rPr>
        <w:t xml:space="preserve"> ז</w:t>
      </w:r>
      <w:r>
        <w:rPr>
          <w:rStyle w:val="default"/>
          <w:rFonts w:cs="FrankRuehl" w:hint="cs"/>
          <w:rtl/>
        </w:rPr>
        <w:t>כות במקרקעין, בתקופה הקוב</w:t>
      </w:r>
      <w:r>
        <w:rPr>
          <w:rStyle w:val="default"/>
          <w:rFonts w:cs="FrankRuehl"/>
          <w:rtl/>
        </w:rPr>
        <w:t>עת, ב</w:t>
      </w:r>
      <w:r>
        <w:rPr>
          <w:rStyle w:val="default"/>
          <w:rFonts w:cs="FrankRuehl" w:hint="cs"/>
          <w:rtl/>
        </w:rPr>
        <w:t>נכס שחוק הגנת הדייר חל עליו, לדייר המחזיק באותו הנכס בשכירות לפי החוק הא</w:t>
      </w:r>
      <w:r>
        <w:rPr>
          <w:rStyle w:val="default"/>
          <w:rFonts w:cs="FrankRuehl"/>
          <w:rtl/>
        </w:rPr>
        <w:t>מ</w:t>
      </w:r>
      <w:r>
        <w:rPr>
          <w:rStyle w:val="default"/>
          <w:rFonts w:cs="FrankRuehl" w:hint="cs"/>
          <w:rtl/>
        </w:rPr>
        <w:t>ו</w:t>
      </w:r>
      <w:r>
        <w:rPr>
          <w:rStyle w:val="default"/>
          <w:rFonts w:cs="FrankRuehl"/>
          <w:rtl/>
        </w:rPr>
        <w:t>ר</w:t>
      </w:r>
      <w:r>
        <w:rPr>
          <w:rStyle w:val="default"/>
          <w:rFonts w:cs="FrankRuehl" w:hint="cs"/>
          <w:rtl/>
        </w:rPr>
        <w:t xml:space="preserve"> יחולו הוראות אלה:</w:t>
      </w:r>
    </w:p>
    <w:p w:rsidR="00DF489B" w:rsidRDefault="00DF489B">
      <w:pPr>
        <w:pStyle w:val="P33"/>
        <w:spacing w:before="72"/>
        <w:ind w:left="1474" w:right="1134"/>
        <w:rPr>
          <w:rStyle w:val="default"/>
          <w:rFonts w:cs="FrankRuehl"/>
          <w:rtl/>
        </w:rPr>
      </w:pPr>
      <w:r>
        <w:rPr>
          <w:rStyle w:val="default"/>
          <w:rFonts w:cs="FrankRuehl"/>
          <w:rtl/>
        </w:rPr>
        <w:t>(א)</w:t>
      </w:r>
      <w:r>
        <w:rPr>
          <w:rStyle w:val="default"/>
          <w:rFonts w:cs="FrankRuehl"/>
          <w:rtl/>
        </w:rPr>
        <w:tab/>
        <w:t>נעש</w:t>
      </w:r>
      <w:r>
        <w:rPr>
          <w:rStyle w:val="default"/>
          <w:rFonts w:cs="FrankRuehl" w:hint="cs"/>
          <w:rtl/>
        </w:rPr>
        <w:t xml:space="preserve">תה המכירה בתקופה החל ביום התחילה עד יום כ"ו בטבת התשס"ג (31 בדצמבר 2002), המס על השבח הריאלי יהיה בשיעור שלא יעלה על 15%; </w:t>
      </w:r>
    </w:p>
    <w:p w:rsidR="00DF489B" w:rsidRDefault="00DF489B">
      <w:pPr>
        <w:pStyle w:val="P33"/>
        <w:spacing w:before="72"/>
        <w:ind w:left="1474" w:right="1134"/>
        <w:rPr>
          <w:rStyle w:val="default"/>
          <w:rFonts w:cs="FrankRuehl"/>
          <w:rtl/>
        </w:rPr>
      </w:pPr>
      <w:r>
        <w:rPr>
          <w:rStyle w:val="default"/>
          <w:rFonts w:cs="FrankRuehl"/>
          <w:rtl/>
        </w:rPr>
        <w:t>(ב)</w:t>
      </w:r>
      <w:r>
        <w:rPr>
          <w:rStyle w:val="default"/>
          <w:rFonts w:cs="FrankRuehl"/>
          <w:rtl/>
        </w:rPr>
        <w:tab/>
        <w:t>נעש</w:t>
      </w:r>
      <w:r>
        <w:rPr>
          <w:rStyle w:val="default"/>
          <w:rFonts w:cs="FrankRuehl" w:hint="cs"/>
          <w:rtl/>
        </w:rPr>
        <w:t>תה המכירה בתקופה החל ביום כ"ז בטבת התשס"ג (1 בינואר 2003) עד יום ו' בטבת התשס"ד (31 בדצמבר 2003), המס על ה</w:t>
      </w:r>
      <w:r>
        <w:rPr>
          <w:rStyle w:val="default"/>
          <w:rFonts w:cs="FrankRuehl"/>
          <w:rtl/>
        </w:rPr>
        <w:t>שב</w:t>
      </w:r>
      <w:r>
        <w:rPr>
          <w:rStyle w:val="default"/>
          <w:rFonts w:cs="FrankRuehl" w:hint="cs"/>
          <w:rtl/>
        </w:rPr>
        <w:t xml:space="preserve">ח הריאלי יהיה בשיעור שלא </w:t>
      </w:r>
      <w:r>
        <w:rPr>
          <w:rStyle w:val="default"/>
          <w:rFonts w:cs="FrankRuehl"/>
          <w:rtl/>
        </w:rPr>
        <w:t>יעלה</w:t>
      </w:r>
      <w:r>
        <w:rPr>
          <w:rStyle w:val="default"/>
          <w:rFonts w:cs="FrankRuehl" w:hint="cs"/>
          <w:rtl/>
        </w:rPr>
        <w:t xml:space="preserve"> על 20%. </w:t>
      </w:r>
    </w:p>
    <w:p w:rsidR="00DF489B" w:rsidRDefault="00DF489B">
      <w:pPr>
        <w:pStyle w:val="P22"/>
        <w:spacing w:before="72"/>
        <w:ind w:left="1021" w:right="1134"/>
        <w:rPr>
          <w:rStyle w:val="default"/>
          <w:rFonts w:cs="FrankRuehl"/>
          <w:rtl/>
        </w:rPr>
      </w:pPr>
      <w:r>
        <w:rPr>
          <w:rStyle w:val="default"/>
          <w:rFonts w:cs="FrankRuehl"/>
          <w:rtl/>
        </w:rPr>
        <w:t>(2)</w:t>
      </w:r>
      <w:r>
        <w:rPr>
          <w:rStyle w:val="default"/>
          <w:rFonts w:cs="FrankRuehl"/>
          <w:rtl/>
        </w:rPr>
        <w:tab/>
        <w:t>הור</w:t>
      </w:r>
      <w:r>
        <w:rPr>
          <w:rStyle w:val="default"/>
          <w:rFonts w:cs="FrankRuehl" w:hint="cs"/>
          <w:rtl/>
        </w:rPr>
        <w:t>אות פסקה (1) יחולו רק</w:t>
      </w:r>
      <w:r>
        <w:rPr>
          <w:rStyle w:val="default"/>
          <w:rFonts w:cs="FrankRuehl"/>
          <w:rtl/>
        </w:rPr>
        <w:t xml:space="preserve"> </w:t>
      </w:r>
      <w:r>
        <w:rPr>
          <w:rStyle w:val="default"/>
          <w:rFonts w:cs="FrankRuehl" w:hint="cs"/>
          <w:rtl/>
        </w:rPr>
        <w:t>אם התקיימו כל אלה:</w:t>
      </w:r>
    </w:p>
    <w:p w:rsidR="00DF489B" w:rsidRDefault="00DF489B">
      <w:pPr>
        <w:pStyle w:val="P33"/>
        <w:spacing w:before="72"/>
        <w:ind w:left="1474" w:right="1134"/>
        <w:rPr>
          <w:rStyle w:val="default"/>
          <w:rFonts w:cs="FrankRuehl"/>
          <w:rtl/>
        </w:rPr>
      </w:pPr>
      <w:r>
        <w:rPr>
          <w:rStyle w:val="default"/>
          <w:rFonts w:cs="FrankRuehl"/>
          <w:rtl/>
        </w:rPr>
        <w:t>(א)</w:t>
      </w:r>
      <w:r>
        <w:rPr>
          <w:rStyle w:val="default"/>
          <w:rFonts w:cs="FrankRuehl"/>
          <w:rtl/>
        </w:rPr>
        <w:tab/>
        <w:t>ביו</w:t>
      </w:r>
      <w:r>
        <w:rPr>
          <w:rStyle w:val="default"/>
          <w:rFonts w:cs="FrankRuehl" w:hint="cs"/>
          <w:rtl/>
        </w:rPr>
        <w:t>ם התחילה החזיק הדייר בנכס בשכירות שחוק הגנת הדייר חל עליה;</w:t>
      </w:r>
    </w:p>
    <w:p w:rsidR="00DF489B" w:rsidRDefault="00DF489B">
      <w:pPr>
        <w:pStyle w:val="P33"/>
        <w:spacing w:before="72"/>
        <w:ind w:left="1474" w:right="1134"/>
        <w:rPr>
          <w:rStyle w:val="default"/>
          <w:rFonts w:cs="FrankRuehl"/>
          <w:rtl/>
        </w:rPr>
      </w:pPr>
      <w:r>
        <w:rPr>
          <w:rStyle w:val="default"/>
          <w:rFonts w:cs="FrankRuehl" w:hint="cs"/>
          <w:rtl/>
        </w:rPr>
        <w:t>(ב)</w:t>
      </w:r>
      <w:r>
        <w:rPr>
          <w:rStyle w:val="default"/>
          <w:rFonts w:cs="FrankRuehl"/>
          <w:rtl/>
        </w:rPr>
        <w:tab/>
        <w:t>לאח</w:t>
      </w:r>
      <w:r>
        <w:rPr>
          <w:rStyle w:val="default"/>
          <w:rFonts w:cs="FrankRuehl" w:hint="cs"/>
          <w:rtl/>
        </w:rPr>
        <w:t>ר המכירה לא חל חוק הגנת הדייר על שכירות באותו הנכס.</w:t>
      </w:r>
    </w:p>
    <w:p w:rsidR="00DF489B" w:rsidRDefault="00DF489B">
      <w:pPr>
        <w:pStyle w:val="P22"/>
        <w:spacing w:before="72"/>
        <w:ind w:left="1021" w:right="1134"/>
        <w:rPr>
          <w:rStyle w:val="default"/>
          <w:rFonts w:cs="FrankRuehl"/>
          <w:rtl/>
        </w:rPr>
      </w:pPr>
      <w:r>
        <w:rPr>
          <w:rStyle w:val="default"/>
          <w:rFonts w:cs="FrankRuehl"/>
          <w:rtl/>
        </w:rPr>
        <w:t>(3)</w:t>
      </w:r>
      <w:r>
        <w:rPr>
          <w:rStyle w:val="default"/>
          <w:rFonts w:cs="FrankRuehl"/>
          <w:rtl/>
        </w:rPr>
        <w:tab/>
        <w:t>בסע</w:t>
      </w:r>
      <w:r>
        <w:rPr>
          <w:rStyle w:val="default"/>
          <w:rFonts w:cs="FrankRuehl" w:hint="cs"/>
          <w:rtl/>
        </w:rPr>
        <w:t xml:space="preserve">יף קטן זה, "דייר" ו"נכס" - כהגדרתם </w:t>
      </w:r>
      <w:r>
        <w:rPr>
          <w:rStyle w:val="default"/>
          <w:rFonts w:cs="FrankRuehl"/>
          <w:rtl/>
        </w:rPr>
        <w:t>בח</w:t>
      </w:r>
      <w:r>
        <w:rPr>
          <w:rStyle w:val="default"/>
          <w:rFonts w:cs="FrankRuehl" w:hint="cs"/>
          <w:rtl/>
        </w:rPr>
        <w:t>וק הגנת הדייר.</w:t>
      </w:r>
    </w:p>
    <w:p w:rsidR="00DF489B" w:rsidRDefault="00DF489B">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האמ</w:t>
      </w:r>
      <w:r>
        <w:rPr>
          <w:rStyle w:val="default"/>
          <w:rFonts w:cs="FrankRuehl" w:hint="cs"/>
          <w:rtl/>
        </w:rPr>
        <w:t>ור</w:t>
      </w:r>
      <w:r>
        <w:rPr>
          <w:rStyle w:val="default"/>
          <w:rFonts w:cs="FrankRuehl"/>
          <w:rtl/>
        </w:rPr>
        <w:t xml:space="preserve"> בסע</w:t>
      </w:r>
      <w:r>
        <w:rPr>
          <w:rStyle w:val="default"/>
          <w:rFonts w:cs="FrankRuehl" w:hint="cs"/>
          <w:rtl/>
        </w:rPr>
        <w:t xml:space="preserve">יפים קטנים (א) ו-(ב) לא יחול על מכירת זכות במקרקעין שנעשתה בלא תמורה או </w:t>
      </w:r>
      <w:r>
        <w:rPr>
          <w:rStyle w:val="default"/>
          <w:rFonts w:cs="FrankRuehl"/>
          <w:rtl/>
        </w:rPr>
        <w:t>ב</w:t>
      </w:r>
      <w:r>
        <w:rPr>
          <w:rStyle w:val="default"/>
          <w:rFonts w:cs="FrankRuehl" w:hint="cs"/>
          <w:rtl/>
        </w:rPr>
        <w:t>י</w:t>
      </w:r>
      <w:r>
        <w:rPr>
          <w:rStyle w:val="default"/>
          <w:rFonts w:cs="FrankRuehl"/>
          <w:rtl/>
        </w:rPr>
        <w:t>ן</w:t>
      </w:r>
      <w:r>
        <w:rPr>
          <w:rStyle w:val="default"/>
          <w:rFonts w:cs="FrankRuehl" w:hint="cs"/>
          <w:rtl/>
        </w:rPr>
        <w:t xml:space="preserve"> קרובים או שחל לגביה פטור ממס, כולו או חלקו, או שיעור מס מופחת, לפי חוק זה, או לפי הפקודה; לענין זה, "קרוב" - כהגדרתו בסעיף 19(4) והמונח "שליטה" יפור</w:t>
      </w:r>
      <w:r>
        <w:rPr>
          <w:rStyle w:val="default"/>
          <w:rFonts w:cs="FrankRuehl"/>
          <w:rtl/>
        </w:rPr>
        <w:t xml:space="preserve">ש </w:t>
      </w:r>
      <w:r>
        <w:rPr>
          <w:rStyle w:val="default"/>
          <w:rFonts w:cs="FrankRuehl" w:hint="cs"/>
          <w:rtl/>
        </w:rPr>
        <w:t>לפי אותו סעיף.</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145" w:name="Rov269"/>
      <w:r w:rsidRPr="00562361">
        <w:rPr>
          <w:rStyle w:val="default"/>
          <w:rFonts w:cs="FrankRuehl" w:hint="cs"/>
          <w:vanish/>
          <w:color w:val="FF0000"/>
          <w:sz w:val="20"/>
          <w:szCs w:val="20"/>
          <w:shd w:val="clear" w:color="auto" w:fill="FFFF99"/>
          <w:rtl/>
        </w:rPr>
        <w:t>מיום 23.5.2002</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412"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227 (</w:t>
      </w:r>
      <w:hyperlink r:id="rId413"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Default="00DF489B">
      <w:pPr>
        <w:pStyle w:val="P00"/>
        <w:spacing w:before="0"/>
        <w:ind w:left="0" w:right="1134"/>
        <w:rPr>
          <w:rStyle w:val="default"/>
          <w:rFonts w:cs="FrankRuehl" w:hint="cs"/>
          <w:b/>
          <w:bCs/>
          <w:sz w:val="2"/>
          <w:szCs w:val="2"/>
          <w:rtl/>
        </w:rPr>
      </w:pPr>
      <w:r w:rsidRPr="00562361">
        <w:rPr>
          <w:rStyle w:val="default"/>
          <w:rFonts w:cs="FrankRuehl" w:hint="cs"/>
          <w:b/>
          <w:bCs/>
          <w:vanish/>
          <w:sz w:val="20"/>
          <w:szCs w:val="20"/>
          <w:shd w:val="clear" w:color="auto" w:fill="FFFF99"/>
          <w:rtl/>
        </w:rPr>
        <w:t>הוספת סעיף 48א1</w:t>
      </w:r>
      <w:bookmarkEnd w:id="145"/>
    </w:p>
    <w:p w:rsidR="00DF489B" w:rsidRDefault="00DF489B" w:rsidP="0069361F">
      <w:pPr>
        <w:pStyle w:val="P00"/>
        <w:spacing w:before="72"/>
        <w:ind w:left="0" w:right="1134"/>
        <w:rPr>
          <w:rStyle w:val="default"/>
          <w:rFonts w:cs="FrankRuehl" w:hint="cs"/>
          <w:rtl/>
        </w:rPr>
      </w:pPr>
      <w:bookmarkStart w:id="146" w:name="Seif81"/>
      <w:bookmarkEnd w:id="146"/>
      <w:r>
        <w:rPr>
          <w:lang w:val="he-IL"/>
        </w:rPr>
        <w:pict>
          <v:rect id="_x0000_s2186" style="position:absolute;left:0;text-align:left;margin-left:464.5pt;margin-top:8.05pt;width:75.05pt;height:144.45pt;z-index:251540992" o:allowincell="f" filled="f" stroked="f" strokecolor="lime" strokeweight=".25pt">
            <v:textbox inset="0,0,0,0">
              <w:txbxContent>
                <w:p w:rsidR="00CC71C6" w:rsidRDefault="00CC71C6">
                  <w:pPr>
                    <w:spacing w:line="160" w:lineRule="exact"/>
                    <w:jc w:val="left"/>
                    <w:rPr>
                      <w:rFonts w:cs="Miriam" w:hint="cs"/>
                      <w:sz w:val="18"/>
                      <w:szCs w:val="18"/>
                      <w:rtl/>
                    </w:rPr>
                  </w:pPr>
                  <w:r>
                    <w:rPr>
                      <w:rFonts w:cs="Miriam"/>
                      <w:sz w:val="18"/>
                      <w:szCs w:val="18"/>
                      <w:rtl/>
                    </w:rPr>
                    <w:t>השבח</w:t>
                  </w:r>
                  <w:r>
                    <w:rPr>
                      <w:rFonts w:cs="Miriam" w:hint="cs"/>
                      <w:sz w:val="18"/>
                      <w:szCs w:val="18"/>
                      <w:rtl/>
                    </w:rPr>
                    <w:t xml:space="preserve"> </w:t>
                  </w:r>
                  <w:r>
                    <w:rPr>
                      <w:rFonts w:cs="Miriam"/>
                      <w:sz w:val="18"/>
                      <w:szCs w:val="18"/>
                      <w:rtl/>
                    </w:rPr>
                    <w:t>–</w:t>
                  </w:r>
                  <w:r>
                    <w:rPr>
                      <w:rFonts w:cs="Miriam" w:hint="cs"/>
                      <w:sz w:val="18"/>
                      <w:szCs w:val="18"/>
                      <w:rtl/>
                    </w:rPr>
                    <w:t xml:space="preserve"> חלק </w:t>
                  </w:r>
                  <w:r>
                    <w:rPr>
                      <w:rFonts w:cs="Miriam"/>
                      <w:sz w:val="18"/>
                      <w:szCs w:val="18"/>
                      <w:rtl/>
                    </w:rPr>
                    <w:t>מההכ</w:t>
                  </w:r>
                  <w:r>
                    <w:rPr>
                      <w:rFonts w:cs="Miriam" w:hint="cs"/>
                      <w:sz w:val="18"/>
                      <w:szCs w:val="18"/>
                      <w:rtl/>
                    </w:rPr>
                    <w:t>נסה החייבת</w:t>
                  </w:r>
                </w:p>
                <w:p w:rsidR="00CC71C6" w:rsidRDefault="00CC71C6">
                  <w:pPr>
                    <w:spacing w:line="160" w:lineRule="exact"/>
                    <w:jc w:val="left"/>
                    <w:rPr>
                      <w:rFonts w:cs="Miriam" w:hint="cs"/>
                      <w:sz w:val="18"/>
                      <w:szCs w:val="18"/>
                      <w:rtl/>
                    </w:rPr>
                  </w:pPr>
                  <w:r>
                    <w:rPr>
                      <w:rFonts w:cs="Miriam" w:hint="cs"/>
                      <w:sz w:val="18"/>
                      <w:szCs w:val="18"/>
                      <w:rtl/>
                    </w:rPr>
                    <w:t>(תיקון מס' 6) תשל"ה-1975</w:t>
                  </w:r>
                </w:p>
                <w:p w:rsidR="00CC71C6" w:rsidRDefault="00CC71C6">
                  <w:pPr>
                    <w:spacing w:line="160" w:lineRule="exact"/>
                    <w:jc w:val="left"/>
                    <w:rPr>
                      <w:rFonts w:cs="Miriam" w:hint="cs"/>
                      <w:sz w:val="18"/>
                      <w:szCs w:val="18"/>
                      <w:rtl/>
                    </w:rPr>
                  </w:pPr>
                  <w:r>
                    <w:rPr>
                      <w:rFonts w:cs="Miriam" w:hint="cs"/>
                      <w:sz w:val="18"/>
                      <w:szCs w:val="18"/>
                      <w:rtl/>
                    </w:rPr>
                    <w:t>(תיקון מס' 7)</w:t>
                  </w:r>
                  <w:r>
                    <w:rPr>
                      <w:rFonts w:cs="Miriam"/>
                      <w:sz w:val="18"/>
                      <w:szCs w:val="18"/>
                      <w:rtl/>
                    </w:rPr>
                    <w:t xml:space="preserve"> </w:t>
                  </w:r>
                  <w:r>
                    <w:rPr>
                      <w:rFonts w:cs="Miriam" w:hint="cs"/>
                      <w:sz w:val="18"/>
                      <w:szCs w:val="18"/>
                      <w:rtl/>
                    </w:rPr>
                    <w:br/>
                    <w:t>תשל"ז-1977</w:t>
                  </w:r>
                </w:p>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42) תשנ"ח-1998</w:t>
                  </w:r>
                </w:p>
                <w:p w:rsidR="00CC71C6" w:rsidRDefault="00CC71C6">
                  <w:pPr>
                    <w:spacing w:line="160" w:lineRule="exact"/>
                    <w:jc w:val="left"/>
                    <w:rPr>
                      <w:rFonts w:cs="Miriam"/>
                      <w:noProof/>
                      <w:sz w:val="18"/>
                      <w:szCs w:val="18"/>
                      <w:rtl/>
                    </w:rPr>
                  </w:pPr>
                  <w:r>
                    <w:rPr>
                      <w:rFonts w:cs="Miriam" w:hint="cs"/>
                      <w:sz w:val="18"/>
                      <w:szCs w:val="18"/>
                      <w:rtl/>
                    </w:rPr>
                    <w:t>(תיקון מס' 50) תשס"ב-2002</w:t>
                  </w:r>
                </w:p>
                <w:p w:rsidR="00CC71C6" w:rsidRDefault="00CC71C6">
                  <w:pPr>
                    <w:spacing w:line="160" w:lineRule="exact"/>
                    <w:jc w:val="left"/>
                    <w:rPr>
                      <w:rFonts w:cs="Miriam" w:hint="cs"/>
                      <w:sz w:val="18"/>
                      <w:szCs w:val="18"/>
                      <w:rtl/>
                    </w:rPr>
                  </w:pPr>
                  <w:r>
                    <w:rPr>
                      <w:rFonts w:cs="Miriam"/>
                      <w:sz w:val="18"/>
                      <w:szCs w:val="18"/>
                      <w:rtl/>
                    </w:rPr>
                    <w:t>(</w:t>
                  </w:r>
                  <w:r>
                    <w:rPr>
                      <w:rFonts w:cs="Miriam" w:hint="cs"/>
                      <w:sz w:val="18"/>
                      <w:szCs w:val="18"/>
                      <w:rtl/>
                    </w:rPr>
                    <w:t>תיקון מס' 51) תשס"ב-2002</w:t>
                  </w:r>
                </w:p>
                <w:p w:rsidR="00CC71C6" w:rsidRDefault="00CC71C6">
                  <w:pPr>
                    <w:spacing w:line="160" w:lineRule="exact"/>
                    <w:jc w:val="left"/>
                    <w:rPr>
                      <w:rFonts w:cs="Miriam" w:hint="cs"/>
                      <w:noProof/>
                      <w:sz w:val="18"/>
                      <w:szCs w:val="18"/>
                      <w:rtl/>
                    </w:rPr>
                  </w:pPr>
                  <w:r>
                    <w:rPr>
                      <w:rFonts w:cs="Miriam" w:hint="cs"/>
                      <w:sz w:val="18"/>
                      <w:szCs w:val="18"/>
                      <w:rtl/>
                    </w:rPr>
                    <w:t>(תיקון מס' 56) תשס"ה-2005</w:t>
                  </w:r>
                </w:p>
                <w:p w:rsidR="00CC71C6" w:rsidRDefault="00CC71C6" w:rsidP="00451146">
                  <w:pPr>
                    <w:spacing w:line="160" w:lineRule="exact"/>
                    <w:jc w:val="left"/>
                    <w:rPr>
                      <w:rFonts w:cs="Miriam" w:hint="cs"/>
                      <w:noProof/>
                      <w:sz w:val="18"/>
                      <w:szCs w:val="18"/>
                      <w:rtl/>
                    </w:rPr>
                  </w:pPr>
                  <w:r>
                    <w:rPr>
                      <w:rFonts w:cs="Miriam" w:hint="cs"/>
                      <w:noProof/>
                      <w:sz w:val="18"/>
                      <w:szCs w:val="18"/>
                      <w:rtl/>
                    </w:rPr>
                    <w:t>(תיקון מס' 72) תשע"ב-2011</w:t>
                  </w:r>
                </w:p>
                <w:p w:rsidR="0069361F" w:rsidRDefault="0069361F" w:rsidP="00451146">
                  <w:pPr>
                    <w:spacing w:line="160" w:lineRule="exact"/>
                    <w:jc w:val="left"/>
                    <w:rPr>
                      <w:rFonts w:cs="Miriam" w:hint="cs"/>
                      <w:noProof/>
                      <w:sz w:val="18"/>
                      <w:szCs w:val="18"/>
                      <w:rtl/>
                    </w:rPr>
                  </w:pPr>
                  <w:r>
                    <w:rPr>
                      <w:rFonts w:cs="Miriam" w:hint="cs"/>
                      <w:noProof/>
                      <w:sz w:val="18"/>
                      <w:szCs w:val="18"/>
                      <w:rtl/>
                    </w:rPr>
                    <w:t>(תיקון מס' 90) תשע"ז-2016</w:t>
                  </w:r>
                </w:p>
              </w:txbxContent>
            </v:textbox>
            <w10:anchorlock/>
          </v:rect>
        </w:pict>
      </w:r>
      <w:r>
        <w:rPr>
          <w:rStyle w:val="big-number"/>
          <w:rtl/>
        </w:rPr>
        <w:t>48</w:t>
      </w:r>
      <w:r>
        <w:rPr>
          <w:rStyle w:val="default"/>
          <w:rFonts w:cs="FrankRuehl"/>
          <w:rtl/>
        </w:rPr>
        <w:t>ב.</w:t>
      </w:r>
      <w:r>
        <w:rPr>
          <w:rStyle w:val="default"/>
          <w:rFonts w:cs="FrankRuehl"/>
          <w:rtl/>
        </w:rPr>
        <w:tab/>
        <w:t>(א)</w:t>
      </w:r>
      <w:r>
        <w:rPr>
          <w:rStyle w:val="default"/>
          <w:rFonts w:cs="FrankRuehl"/>
          <w:rtl/>
        </w:rPr>
        <w:tab/>
        <w:t>לענ</w:t>
      </w:r>
      <w:r>
        <w:rPr>
          <w:rStyle w:val="default"/>
          <w:rFonts w:cs="FrankRuehl" w:hint="cs"/>
          <w:rtl/>
        </w:rPr>
        <w:t xml:space="preserve">ין שיעורי המס והזיכויים ממנו, יראו את השבח, כפי שנקבע על פי חוק זה, כחלק מההכנסה החייבת במס הכנסה בשנת המס שבה נעשתה המכירה, </w:t>
      </w:r>
      <w:r>
        <w:rPr>
          <w:rStyle w:val="default"/>
          <w:rFonts w:cs="FrankRuehl"/>
          <w:rtl/>
        </w:rPr>
        <w:t>וה</w:t>
      </w:r>
      <w:r>
        <w:rPr>
          <w:rStyle w:val="default"/>
          <w:rFonts w:cs="FrankRuehl" w:hint="cs"/>
          <w:rtl/>
        </w:rPr>
        <w:t>וראות סעיף 91(ג</w:t>
      </w:r>
      <w:r>
        <w:rPr>
          <w:rStyle w:val="default"/>
          <w:rFonts w:cs="FrankRuehl"/>
          <w:rtl/>
        </w:rPr>
        <w:t>), (ד</w:t>
      </w:r>
      <w:r>
        <w:rPr>
          <w:rStyle w:val="default"/>
          <w:rFonts w:cs="FrankRuehl" w:hint="cs"/>
          <w:rtl/>
        </w:rPr>
        <w:t xml:space="preserve">)(3א), (ה) ו-(ז) לפקודת מס הכנסה יחולו עליו, ובלבד ששיעור המס </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השבח הריאלי ל</w:t>
      </w:r>
      <w:r>
        <w:rPr>
          <w:rStyle w:val="default"/>
          <w:rFonts w:cs="FrankRuehl"/>
          <w:rtl/>
        </w:rPr>
        <w:t xml:space="preserve">א </w:t>
      </w:r>
      <w:r>
        <w:rPr>
          <w:rStyle w:val="default"/>
          <w:rFonts w:cs="FrankRuehl" w:hint="cs"/>
          <w:rtl/>
        </w:rPr>
        <w:t xml:space="preserve">יעלה על </w:t>
      </w:r>
      <w:r w:rsidR="0069361F" w:rsidRPr="0069361F">
        <w:rPr>
          <w:rStyle w:val="default"/>
          <w:rFonts w:cs="FrankRuehl" w:hint="cs"/>
          <w:rtl/>
        </w:rPr>
        <w:t>השיעור האמור בסעיף 126(א) לפקודת מס הכנסה</w:t>
      </w:r>
      <w:r>
        <w:rPr>
          <w:rStyle w:val="default"/>
          <w:rFonts w:cs="FrankRuehl" w:hint="cs"/>
          <w:rtl/>
        </w:rPr>
        <w:t xml:space="preserve"> לענין חבר-בני-אדם, </w:t>
      </w:r>
      <w:r w:rsidR="00451146" w:rsidRPr="00451146">
        <w:rPr>
          <w:rStyle w:val="default"/>
          <w:rFonts w:cs="FrankRuehl" w:hint="cs"/>
          <w:rtl/>
        </w:rPr>
        <w:t>ולא יעלה על השיעור האמור בסעיף 48א(ב)(1) או (1א), לפי העניין</w:t>
      </w:r>
      <w:r>
        <w:rPr>
          <w:rStyle w:val="default"/>
          <w:rFonts w:cs="FrankRuehl" w:hint="cs"/>
          <w:rtl/>
        </w:rPr>
        <w:t xml:space="preserve"> </w:t>
      </w:r>
      <w:r>
        <w:rPr>
          <w:rStyle w:val="default"/>
          <w:rFonts w:cs="FrankRuehl"/>
          <w:rtl/>
        </w:rPr>
        <w:t>–</w:t>
      </w:r>
      <w:r>
        <w:rPr>
          <w:rStyle w:val="default"/>
          <w:rFonts w:cs="FrankRuehl" w:hint="cs"/>
          <w:rtl/>
        </w:rPr>
        <w:t xml:space="preserve"> לענין יחיד, </w:t>
      </w:r>
      <w:r>
        <w:rPr>
          <w:rStyle w:val="default"/>
          <w:rFonts w:cs="FrankRuehl"/>
          <w:rtl/>
        </w:rPr>
        <w:t>וי</w:t>
      </w:r>
      <w:r>
        <w:rPr>
          <w:rStyle w:val="default"/>
          <w:rFonts w:cs="FrankRuehl" w:hint="cs"/>
          <w:rtl/>
        </w:rPr>
        <w:t>ראו את השבח כשלב הגבוה ביותר בסולם ההכנסה החייבת</w:t>
      </w:r>
      <w:r>
        <w:rPr>
          <w:rStyle w:val="default"/>
          <w:rFonts w:cs="FrankRuehl"/>
          <w:rtl/>
        </w:rPr>
        <w:t>; ע</w:t>
      </w:r>
      <w:r>
        <w:rPr>
          <w:rStyle w:val="default"/>
          <w:rFonts w:cs="FrankRuehl" w:hint="cs"/>
          <w:rtl/>
        </w:rPr>
        <w:t>ל החייב במס על פי חוק זה לכלול את השבח כפי שנקבע בשומה, בהשגה, בערר או בערעור, לפי הענין, בדו"ח שהוא מגיש על פי סעיף 131 ל</w:t>
      </w:r>
      <w:r>
        <w:rPr>
          <w:rStyle w:val="default"/>
          <w:rFonts w:cs="FrankRuehl"/>
          <w:rtl/>
        </w:rPr>
        <w:t>פ</w:t>
      </w:r>
      <w:r>
        <w:rPr>
          <w:rStyle w:val="default"/>
          <w:rFonts w:cs="FrankRuehl" w:hint="cs"/>
          <w:rtl/>
        </w:rPr>
        <w:t xml:space="preserve">קודת מס הכנסה, ואולם </w:t>
      </w:r>
      <w:r>
        <w:rPr>
          <w:rStyle w:val="default"/>
          <w:rFonts w:cs="FrankRuehl"/>
          <w:rtl/>
        </w:rPr>
        <w:t>–</w:t>
      </w:r>
    </w:p>
    <w:p w:rsidR="00DF489B" w:rsidRDefault="00DF489B">
      <w:pPr>
        <w:pStyle w:val="P22"/>
        <w:spacing w:before="72"/>
        <w:ind w:left="1021" w:right="1134"/>
        <w:rPr>
          <w:rStyle w:val="default"/>
          <w:rFonts w:cs="FrankRuehl"/>
          <w:rtl/>
        </w:rPr>
      </w:pPr>
      <w:r>
        <w:rPr>
          <w:rStyle w:val="default"/>
          <w:rFonts w:cs="FrankRuehl"/>
          <w:rtl/>
        </w:rPr>
        <w:t>(1)</w:t>
      </w:r>
      <w:r>
        <w:rPr>
          <w:rStyle w:val="default"/>
          <w:rFonts w:cs="FrankRuehl"/>
          <w:rtl/>
        </w:rPr>
        <w:tab/>
        <w:t>המס</w:t>
      </w:r>
      <w:r>
        <w:rPr>
          <w:rStyle w:val="default"/>
          <w:rFonts w:cs="FrankRuehl" w:hint="cs"/>
          <w:rtl/>
        </w:rPr>
        <w:t xml:space="preserve"> שחייבים בו על פי חוק זה, יראוהו כמ</w:t>
      </w:r>
      <w:r>
        <w:rPr>
          <w:rStyle w:val="default"/>
          <w:rFonts w:cs="FrankRuehl"/>
          <w:rtl/>
        </w:rPr>
        <w:t>קד</w:t>
      </w:r>
      <w:r>
        <w:rPr>
          <w:rStyle w:val="default"/>
          <w:rFonts w:cs="FrankRuehl" w:hint="cs"/>
          <w:rtl/>
        </w:rPr>
        <w:t>מה על חשבון מס הכנסה, זולת אם המציא המוכר אישור מפקיד השומה שלפיו יש להפחית מסכום השבח סכום כלשהו בשל קיזוז הפסדים, או שיש לזכות מהמס סכום כלשהו בשל זיכויים על פי פקודת מס הכנסה, ובמקרה ז</w:t>
      </w:r>
      <w:r>
        <w:rPr>
          <w:rStyle w:val="default"/>
          <w:rFonts w:cs="FrankRuehl"/>
          <w:rtl/>
        </w:rPr>
        <w:t>ה</w:t>
      </w:r>
      <w:r>
        <w:rPr>
          <w:rStyle w:val="default"/>
          <w:rFonts w:cs="FrankRuehl" w:hint="cs"/>
          <w:rtl/>
        </w:rPr>
        <w:t xml:space="preserve"> יתאם המנהל את המס לפי </w:t>
      </w:r>
      <w:r>
        <w:rPr>
          <w:rStyle w:val="default"/>
          <w:rFonts w:cs="FrankRuehl"/>
          <w:rtl/>
        </w:rPr>
        <w:t>זה ו</w:t>
      </w:r>
      <w:r>
        <w:rPr>
          <w:rStyle w:val="default"/>
          <w:rFonts w:cs="FrankRuehl" w:hint="cs"/>
          <w:rtl/>
        </w:rPr>
        <w:t>הוראות חוק זה יחולו על גביית המקדמה;</w:t>
      </w:r>
    </w:p>
    <w:p w:rsidR="00DF489B" w:rsidRDefault="00DF489B">
      <w:pPr>
        <w:pStyle w:val="P22"/>
        <w:spacing w:before="72"/>
        <w:ind w:left="1021" w:right="1134"/>
        <w:rPr>
          <w:rStyle w:val="default"/>
          <w:rFonts w:cs="FrankRuehl"/>
          <w:rtl/>
        </w:rPr>
      </w:pPr>
      <w:r>
        <w:rPr>
          <w:rStyle w:val="default"/>
          <w:rFonts w:cs="FrankRuehl" w:hint="cs"/>
          <w:rtl/>
        </w:rPr>
        <w:t>(2)</w:t>
      </w:r>
      <w:r>
        <w:rPr>
          <w:rStyle w:val="default"/>
          <w:rFonts w:cs="FrankRuehl"/>
          <w:rtl/>
        </w:rPr>
        <w:tab/>
        <w:t>במכ</w:t>
      </w:r>
      <w:r>
        <w:rPr>
          <w:rStyle w:val="default"/>
          <w:rFonts w:cs="FrankRuehl" w:hint="cs"/>
          <w:rtl/>
        </w:rPr>
        <w:t>ירה או פעולה באיגוד מקרקעין שמ</w:t>
      </w:r>
      <w:r>
        <w:rPr>
          <w:rStyle w:val="default"/>
          <w:rFonts w:cs="FrankRuehl"/>
          <w:rtl/>
        </w:rPr>
        <w:t>ו</w:t>
      </w:r>
      <w:r>
        <w:rPr>
          <w:rStyle w:val="default"/>
          <w:rFonts w:cs="FrankRuehl" w:hint="cs"/>
          <w:rtl/>
        </w:rPr>
        <w:t>ע</w:t>
      </w:r>
      <w:r>
        <w:rPr>
          <w:rStyle w:val="default"/>
          <w:rFonts w:cs="FrankRuehl"/>
          <w:rtl/>
        </w:rPr>
        <w:t>ד</w:t>
      </w:r>
      <w:r>
        <w:rPr>
          <w:rStyle w:val="default"/>
          <w:rFonts w:cs="FrankRuehl" w:hint="cs"/>
          <w:rtl/>
        </w:rPr>
        <w:t xml:space="preserve"> תשלום המס עליהן נקבע לפי סעיפים 51 או 52, ייחשב מועד זה כמועד התשלום גם לענין פקודת מס הכנסה.</w:t>
      </w:r>
    </w:p>
    <w:p w:rsidR="00DF489B" w:rsidRDefault="00DF489B" w:rsidP="00451146">
      <w:pPr>
        <w:pStyle w:val="P00"/>
        <w:spacing w:before="72"/>
        <w:ind w:left="0" w:right="1134"/>
        <w:rPr>
          <w:rStyle w:val="default"/>
          <w:rFonts w:cs="FrankRuehl"/>
          <w:rtl/>
        </w:rPr>
      </w:pPr>
      <w:r>
        <w:rPr>
          <w:lang w:val="he-IL"/>
        </w:rPr>
        <w:pict>
          <v:rect id="_x0000_s2187" style="position:absolute;left:0;text-align:left;margin-left:464.5pt;margin-top:8.05pt;width:75.05pt;height:36.85pt;z-index:251542016" o:allowincell="f" filled="f" stroked="f" strokecolor="lime" strokeweight=".25pt">
            <v:textbox inset="0,0,0,0">
              <w:txbxContent>
                <w:p w:rsidR="00CC71C6" w:rsidRDefault="00CC71C6">
                  <w:pPr>
                    <w:spacing w:line="160" w:lineRule="exact"/>
                    <w:jc w:val="left"/>
                    <w:rPr>
                      <w:rFonts w:cs="Miriam" w:hint="cs"/>
                      <w:noProof/>
                      <w:sz w:val="18"/>
                      <w:szCs w:val="18"/>
                      <w:rtl/>
                    </w:rPr>
                  </w:pPr>
                  <w:r>
                    <w:rPr>
                      <w:rFonts w:cs="Miriam" w:hint="cs"/>
                      <w:sz w:val="18"/>
                      <w:szCs w:val="18"/>
                      <w:rtl/>
                    </w:rPr>
                    <w:t>(תיקון מס' 50) תשס"ב-2002</w:t>
                  </w:r>
                </w:p>
                <w:p w:rsidR="00CC71C6" w:rsidRDefault="00CC71C6">
                  <w:pPr>
                    <w:spacing w:line="160" w:lineRule="exact"/>
                    <w:jc w:val="left"/>
                    <w:rPr>
                      <w:rFonts w:cs="Miriam" w:hint="cs"/>
                      <w:noProof/>
                      <w:sz w:val="18"/>
                      <w:szCs w:val="18"/>
                      <w:rtl/>
                    </w:rPr>
                  </w:pPr>
                  <w:r>
                    <w:rPr>
                      <w:rFonts w:cs="Miriam" w:hint="cs"/>
                      <w:noProof/>
                      <w:sz w:val="18"/>
                      <w:szCs w:val="18"/>
                      <w:rtl/>
                    </w:rPr>
                    <w:t>(תיקון מס' 72) תשע"ב-2011</w:t>
                  </w:r>
                </w:p>
              </w:txbxContent>
            </v:textbox>
            <w10:anchorlock/>
          </v:rect>
        </w:pict>
      </w:r>
      <w:r>
        <w:rPr>
          <w:rFonts w:cs="FrankRuehl"/>
          <w:sz w:val="26"/>
          <w:rtl/>
        </w:rPr>
        <w:tab/>
      </w:r>
      <w:r>
        <w:rPr>
          <w:rStyle w:val="default"/>
          <w:rFonts w:cs="FrankRuehl"/>
          <w:rtl/>
        </w:rPr>
        <w:t>(ב)</w:t>
      </w:r>
      <w:r>
        <w:rPr>
          <w:rStyle w:val="default"/>
          <w:rFonts w:cs="FrankRuehl"/>
          <w:rtl/>
        </w:rPr>
        <w:tab/>
        <w:t xml:space="preserve">על </w:t>
      </w:r>
      <w:r>
        <w:rPr>
          <w:rStyle w:val="default"/>
          <w:rFonts w:cs="FrankRuehl" w:hint="cs"/>
          <w:rtl/>
        </w:rPr>
        <w:t>אף האמור בסעיף קטן (א), במכירת זכות במקרקעין או בפעולה באיגוד מקר</w:t>
      </w:r>
      <w:r>
        <w:rPr>
          <w:rStyle w:val="default"/>
          <w:rFonts w:cs="FrankRuehl"/>
          <w:rtl/>
        </w:rPr>
        <w:t>קעין</w:t>
      </w:r>
      <w:r>
        <w:rPr>
          <w:rStyle w:val="default"/>
          <w:rFonts w:cs="FrankRuehl" w:hint="cs"/>
          <w:rtl/>
        </w:rPr>
        <w:t xml:space="preserve"> כשיום הרכישה של הזכות במקרקעין או באיגוד המקרקעין, לפי הענין, היה לפני </w:t>
      </w:r>
      <w:r w:rsidR="00451146">
        <w:rPr>
          <w:rStyle w:val="default"/>
          <w:rFonts w:cs="FrankRuehl" w:hint="cs"/>
          <w:rtl/>
        </w:rPr>
        <w:t>מועד השינוי</w:t>
      </w:r>
      <w:r>
        <w:rPr>
          <w:rStyle w:val="default"/>
          <w:rFonts w:cs="FrankRuehl" w:hint="cs"/>
          <w:rtl/>
        </w:rPr>
        <w:t xml:space="preserve"> יחולו הוראות אלה:</w:t>
      </w:r>
    </w:p>
    <w:p w:rsidR="00DF489B" w:rsidRDefault="00DF489B">
      <w:pPr>
        <w:pStyle w:val="P22"/>
        <w:spacing w:before="72"/>
        <w:ind w:left="1021" w:right="1134"/>
        <w:rPr>
          <w:rStyle w:val="default"/>
          <w:rFonts w:cs="FrankRuehl"/>
          <w:rtl/>
        </w:rPr>
      </w:pPr>
      <w:r>
        <w:rPr>
          <w:lang w:val="he-IL"/>
        </w:rPr>
        <w:pict>
          <v:shape id="_x0000_s2188" type="#_x0000_t202" style="position:absolute;left:0;text-align:left;margin-left:470.35pt;margin-top:7.1pt;width:1in;height:17.6pt;z-index:251654656" filled="f" stroked="f">
            <v:textbox inset="1mm,0,1mm,0">
              <w:txbxContent>
                <w:p w:rsidR="00CC71C6" w:rsidRDefault="00CC71C6">
                  <w:pPr>
                    <w:spacing w:line="160" w:lineRule="exact"/>
                    <w:jc w:val="left"/>
                    <w:rPr>
                      <w:sz w:val="24"/>
                      <w:rtl/>
                    </w:rPr>
                  </w:pPr>
                  <w:r>
                    <w:rPr>
                      <w:rFonts w:cs="Miriam"/>
                      <w:sz w:val="18"/>
                      <w:szCs w:val="18"/>
                      <w:rtl/>
                    </w:rPr>
                    <w:t>(ת</w:t>
                  </w:r>
                  <w:r>
                    <w:rPr>
                      <w:rFonts w:cs="Miriam" w:hint="cs"/>
                      <w:sz w:val="18"/>
                      <w:szCs w:val="18"/>
                      <w:rtl/>
                    </w:rPr>
                    <w:t>יקון מס' 51) תשס"ב-2002</w:t>
                  </w:r>
                </w:p>
              </w:txbxContent>
            </v:textbox>
            <w10:anchorlock/>
          </v:shape>
        </w:pict>
      </w:r>
      <w:r>
        <w:rPr>
          <w:rStyle w:val="default"/>
          <w:rFonts w:cs="FrankRuehl"/>
          <w:rtl/>
        </w:rPr>
        <w:t>(1)</w:t>
      </w:r>
      <w:r>
        <w:rPr>
          <w:rStyle w:val="default"/>
          <w:rFonts w:cs="FrankRuehl"/>
          <w:rtl/>
        </w:rPr>
        <w:tab/>
        <w:t xml:space="preserve">על </w:t>
      </w:r>
      <w:r>
        <w:rPr>
          <w:rStyle w:val="default"/>
          <w:rFonts w:cs="FrankRuehl" w:hint="cs"/>
          <w:rtl/>
        </w:rPr>
        <w:t xml:space="preserve">השבח הריאלי עד יום התחילה יחולו </w:t>
      </w:r>
      <w:r>
        <w:rPr>
          <w:rStyle w:val="default"/>
          <w:rFonts w:cs="FrankRuehl"/>
          <w:rtl/>
        </w:rPr>
        <w:t>הו</w:t>
      </w:r>
      <w:r>
        <w:rPr>
          <w:rStyle w:val="default"/>
          <w:rFonts w:cs="FrankRuehl" w:hint="cs"/>
          <w:rtl/>
        </w:rPr>
        <w:t xml:space="preserve">ראות סעיפים 91(ג), (ד)(3א), (ה) </w:t>
      </w:r>
      <w:r>
        <w:rPr>
          <w:rStyle w:val="default"/>
          <w:rFonts w:cs="FrankRuehl"/>
          <w:rtl/>
        </w:rPr>
        <w:br/>
      </w:r>
      <w:r>
        <w:rPr>
          <w:rStyle w:val="default"/>
          <w:rFonts w:cs="FrankRuehl" w:hint="cs"/>
          <w:rtl/>
        </w:rPr>
        <w:t>ו-(ז) לפקודה</w:t>
      </w:r>
      <w:r>
        <w:rPr>
          <w:rStyle w:val="default"/>
          <w:rFonts w:cs="FrankRuehl"/>
          <w:rtl/>
        </w:rPr>
        <w:t>, ו</w:t>
      </w:r>
      <w:r>
        <w:rPr>
          <w:rStyle w:val="default"/>
          <w:rFonts w:cs="FrankRuehl" w:hint="cs"/>
          <w:rtl/>
        </w:rPr>
        <w:t>כן הוראות סעיפים 121 או 126, לפי הענין</w:t>
      </w:r>
      <w:r>
        <w:rPr>
          <w:rStyle w:val="default"/>
          <w:rFonts w:cs="FrankRuehl"/>
          <w:rtl/>
        </w:rPr>
        <w:t>;</w:t>
      </w:r>
    </w:p>
    <w:p w:rsidR="00DF489B" w:rsidRDefault="00DF489B" w:rsidP="00451146">
      <w:pPr>
        <w:pStyle w:val="P22"/>
        <w:spacing w:before="72"/>
        <w:ind w:left="1021" w:right="1134"/>
        <w:rPr>
          <w:rStyle w:val="default"/>
          <w:rFonts w:cs="FrankRuehl"/>
          <w:rtl/>
        </w:rPr>
      </w:pPr>
      <w:r>
        <w:rPr>
          <w:rFonts w:cs="FrankRuehl"/>
          <w:rtl/>
          <w:lang w:val="he-IL"/>
        </w:rPr>
        <w:pict>
          <v:shape id="_x0000_s2793" type="#_x0000_t202" style="position:absolute;left:0;text-align:left;margin-left:470.25pt;margin-top:7.1pt;width:1in;height:36.6pt;z-index:251773440" filled="f" stroked="f">
            <v:textbox inset="1mm,0,1mm,0">
              <w:txbxContent>
                <w:p w:rsidR="00CC71C6" w:rsidRDefault="00CC71C6">
                  <w:pPr>
                    <w:spacing w:line="160" w:lineRule="exact"/>
                    <w:jc w:val="left"/>
                    <w:rPr>
                      <w:rFonts w:cs="Miriam" w:hint="cs"/>
                      <w:noProof/>
                      <w:sz w:val="18"/>
                      <w:szCs w:val="18"/>
                      <w:rtl/>
                    </w:rPr>
                  </w:pPr>
                  <w:r>
                    <w:rPr>
                      <w:rFonts w:cs="Miriam" w:hint="cs"/>
                      <w:sz w:val="18"/>
                      <w:szCs w:val="18"/>
                      <w:rtl/>
                    </w:rPr>
                    <w:t>(תיקון מס' 56) תשס"ה-2005</w:t>
                  </w:r>
                </w:p>
                <w:p w:rsidR="00CC71C6" w:rsidRDefault="00CC71C6" w:rsidP="00451146">
                  <w:pPr>
                    <w:spacing w:line="160" w:lineRule="exact"/>
                    <w:jc w:val="left"/>
                    <w:rPr>
                      <w:rFonts w:cs="Miriam" w:hint="cs"/>
                      <w:noProof/>
                      <w:sz w:val="18"/>
                      <w:szCs w:val="18"/>
                      <w:rtl/>
                    </w:rPr>
                  </w:pPr>
                  <w:r>
                    <w:rPr>
                      <w:rFonts w:cs="Miriam" w:hint="cs"/>
                      <w:noProof/>
                      <w:sz w:val="18"/>
                      <w:szCs w:val="18"/>
                      <w:rtl/>
                    </w:rPr>
                    <w:t>(תיקון מס' 72) תשע"ב-2011</w:t>
                  </w:r>
                </w:p>
              </w:txbxContent>
            </v:textbox>
          </v:shape>
        </w:pict>
      </w:r>
      <w:r>
        <w:rPr>
          <w:rStyle w:val="default"/>
          <w:rFonts w:cs="FrankRuehl" w:hint="cs"/>
          <w:rtl/>
        </w:rPr>
        <w:t>(2)</w:t>
      </w:r>
      <w:r>
        <w:rPr>
          <w:rStyle w:val="default"/>
          <w:rFonts w:cs="FrankRuehl"/>
          <w:rtl/>
        </w:rPr>
        <w:tab/>
      </w:r>
      <w:r w:rsidR="00451146" w:rsidRPr="00451146">
        <w:rPr>
          <w:rStyle w:val="default"/>
          <w:rFonts w:cs="FrankRuehl" w:hint="cs"/>
          <w:rtl/>
        </w:rPr>
        <w:t>על השבח הריאלי לאחר יום התחילה ועד למועד השינוי ועל יתרת השבח הריאלי לאחר מועד השינוי</w:t>
      </w:r>
      <w:r>
        <w:rPr>
          <w:rStyle w:val="default"/>
          <w:rFonts w:cs="FrankRuehl" w:hint="cs"/>
          <w:rtl/>
        </w:rPr>
        <w:t xml:space="preserve"> יחול האמור בסעיף קטן (א) ובלבד </w:t>
      </w:r>
      <w:r>
        <w:rPr>
          <w:rStyle w:val="default"/>
          <w:rFonts w:cs="FrankRuehl"/>
          <w:rtl/>
        </w:rPr>
        <w:t>ששיע</w:t>
      </w:r>
      <w:r>
        <w:rPr>
          <w:rStyle w:val="default"/>
          <w:rFonts w:cs="FrankRuehl" w:hint="cs"/>
          <w:rtl/>
        </w:rPr>
        <w:t xml:space="preserve">ור המס לא יעלה על 25% - לענין חבר-בני-אדם </w:t>
      </w:r>
      <w:r w:rsidR="00451146" w:rsidRPr="00451146">
        <w:rPr>
          <w:rStyle w:val="default"/>
          <w:rFonts w:cs="FrankRuehl" w:hint="cs"/>
          <w:rtl/>
        </w:rPr>
        <w:t>ולא יעלה על השיעור האמור בסעיף 48א(ב)(1) או (1א), לפי העניין</w:t>
      </w:r>
      <w:r>
        <w:rPr>
          <w:rStyle w:val="default"/>
          <w:rFonts w:cs="FrankRuehl" w:hint="cs"/>
          <w:rtl/>
        </w:rPr>
        <w:t xml:space="preserve"> </w:t>
      </w:r>
      <w:r>
        <w:rPr>
          <w:rStyle w:val="default"/>
          <w:rFonts w:cs="FrankRuehl"/>
          <w:rtl/>
        </w:rPr>
        <w:t>–</w:t>
      </w:r>
      <w:r>
        <w:rPr>
          <w:rStyle w:val="default"/>
          <w:rFonts w:cs="FrankRuehl" w:hint="cs"/>
          <w:rtl/>
        </w:rPr>
        <w:t xml:space="preserve"> לענין יחיד;</w:t>
      </w:r>
    </w:p>
    <w:p w:rsidR="00DF489B" w:rsidRDefault="00DF489B">
      <w:pPr>
        <w:pStyle w:val="P22"/>
        <w:spacing w:before="72"/>
        <w:ind w:left="1021" w:right="1134"/>
        <w:rPr>
          <w:rStyle w:val="default"/>
          <w:rFonts w:cs="FrankRuehl"/>
          <w:rtl/>
        </w:rPr>
      </w:pPr>
      <w:r>
        <w:rPr>
          <w:lang w:val="he-IL"/>
        </w:rPr>
        <w:pict>
          <v:shape id="_x0000_s2189" type="#_x0000_t202" style="position:absolute;left:0;text-align:left;margin-left:470.35pt;margin-top:7.1pt;width:1in;height:20pt;z-index:251655680" filled="f" stroked="f">
            <v:textbox inset="1mm,0,1mm,0">
              <w:txbxContent>
                <w:p w:rsidR="00CC71C6" w:rsidRDefault="00CC71C6">
                  <w:pPr>
                    <w:spacing w:line="160" w:lineRule="exact"/>
                    <w:jc w:val="left"/>
                    <w:rPr>
                      <w:rFonts w:cs="Miriam"/>
                      <w:sz w:val="18"/>
                      <w:szCs w:val="18"/>
                      <w:rtl/>
                    </w:rPr>
                  </w:pPr>
                  <w:r>
                    <w:rPr>
                      <w:rFonts w:cs="Miriam"/>
                      <w:sz w:val="18"/>
                      <w:szCs w:val="18"/>
                      <w:rtl/>
                    </w:rPr>
                    <w:t>(ת</w:t>
                  </w:r>
                  <w:r>
                    <w:rPr>
                      <w:rFonts w:cs="Miriam" w:hint="cs"/>
                      <w:sz w:val="18"/>
                      <w:szCs w:val="18"/>
                      <w:rtl/>
                    </w:rPr>
                    <w:t>יקון מס' 51) תשס"ב-2002</w:t>
                  </w:r>
                </w:p>
              </w:txbxContent>
            </v:textbox>
            <w10:anchorlock/>
          </v:shape>
        </w:pict>
      </w:r>
      <w:r>
        <w:rPr>
          <w:rStyle w:val="default"/>
          <w:rFonts w:cs="FrankRuehl"/>
          <w:rtl/>
        </w:rPr>
        <w:t>(3)</w:t>
      </w:r>
      <w:r>
        <w:rPr>
          <w:rStyle w:val="default"/>
          <w:rFonts w:cs="FrankRuehl"/>
          <w:rtl/>
        </w:rPr>
        <w:tab/>
        <w:t xml:space="preserve">על </w:t>
      </w:r>
      <w:r>
        <w:rPr>
          <w:rStyle w:val="default"/>
          <w:rFonts w:cs="FrankRuehl" w:hint="cs"/>
          <w:rtl/>
        </w:rPr>
        <w:t>שבח שחלות לגביו</w:t>
      </w:r>
      <w:r>
        <w:rPr>
          <w:rStyle w:val="default"/>
          <w:rFonts w:cs="FrankRuehl"/>
          <w:rtl/>
        </w:rPr>
        <w:t xml:space="preserve"> ה</w:t>
      </w:r>
      <w:r>
        <w:rPr>
          <w:rStyle w:val="default"/>
          <w:rFonts w:cs="FrankRuehl" w:hint="cs"/>
          <w:rtl/>
        </w:rPr>
        <w:t xml:space="preserve">וראות סעיף 48א(ג) או (ד), או סעיף 48א1(ב), יחולו </w:t>
      </w:r>
      <w:r>
        <w:rPr>
          <w:rStyle w:val="default"/>
          <w:rFonts w:cs="FrankRuehl"/>
          <w:rtl/>
        </w:rPr>
        <w:t>הו</w:t>
      </w:r>
      <w:r>
        <w:rPr>
          <w:rStyle w:val="default"/>
          <w:rFonts w:cs="FrankRuehl" w:hint="cs"/>
          <w:rtl/>
        </w:rPr>
        <w:t>ראות סעיפים 91(ג), (ד)(3א) וכן הוראות ס</w:t>
      </w:r>
      <w:r>
        <w:rPr>
          <w:rStyle w:val="default"/>
          <w:rFonts w:cs="FrankRuehl"/>
          <w:rtl/>
        </w:rPr>
        <w:t>ע</w:t>
      </w:r>
      <w:r>
        <w:rPr>
          <w:rStyle w:val="default"/>
          <w:rFonts w:cs="FrankRuehl" w:hint="cs"/>
          <w:rtl/>
        </w:rPr>
        <w:t>יפים 121 או 126</w:t>
      </w:r>
      <w:r>
        <w:rPr>
          <w:rStyle w:val="default"/>
          <w:rFonts w:cs="FrankRuehl"/>
          <w:rtl/>
        </w:rPr>
        <w:t xml:space="preserve"> ל</w:t>
      </w:r>
      <w:r>
        <w:rPr>
          <w:rStyle w:val="default"/>
          <w:rFonts w:cs="FrankRuehl" w:hint="cs"/>
          <w:rtl/>
        </w:rPr>
        <w:t>פקודה, לפי הענין, ובלבד ששיעור המס לא יעלה על המס החל לפי סעיף 48א(ג) או (ד) או סעיף 48א1(ב) לפי הענין;</w:t>
      </w:r>
    </w:p>
    <w:p w:rsidR="00DF489B" w:rsidRDefault="00DF489B">
      <w:pPr>
        <w:pStyle w:val="P22"/>
        <w:spacing w:before="72"/>
        <w:ind w:left="1021" w:right="1134"/>
        <w:rPr>
          <w:rStyle w:val="default"/>
          <w:rFonts w:cs="FrankRuehl"/>
          <w:rtl/>
        </w:rPr>
      </w:pPr>
      <w:r>
        <w:rPr>
          <w:lang w:val="he-IL"/>
        </w:rPr>
        <w:pict>
          <v:shape id="_x0000_s2190" type="#_x0000_t202" style="position:absolute;left:0;text-align:left;margin-left:470.35pt;margin-top:7.1pt;width:1in;height:14.8pt;z-index:251656704" filled="f" stroked="f">
            <v:textbox inset="1mm,0,1mm,0">
              <w:txbxContent>
                <w:p w:rsidR="00CC71C6" w:rsidRDefault="00CC71C6">
                  <w:pPr>
                    <w:spacing w:line="160" w:lineRule="exact"/>
                    <w:jc w:val="left"/>
                    <w:rPr>
                      <w:sz w:val="24"/>
                      <w:rtl/>
                    </w:rPr>
                  </w:pPr>
                  <w:r>
                    <w:rPr>
                      <w:rFonts w:cs="Miriam"/>
                      <w:sz w:val="18"/>
                      <w:szCs w:val="18"/>
                      <w:rtl/>
                    </w:rPr>
                    <w:t>(ת</w:t>
                  </w:r>
                  <w:r>
                    <w:rPr>
                      <w:rFonts w:cs="Miriam" w:hint="cs"/>
                      <w:sz w:val="18"/>
                      <w:szCs w:val="18"/>
                      <w:rtl/>
                    </w:rPr>
                    <w:t>יקון מס' 51) תשס"ב-2002</w:t>
                  </w:r>
                </w:p>
              </w:txbxContent>
            </v:textbox>
            <w10:anchorlock/>
          </v:shape>
        </w:pict>
      </w:r>
      <w:r>
        <w:rPr>
          <w:rStyle w:val="default"/>
          <w:rFonts w:cs="FrankRuehl"/>
          <w:rtl/>
        </w:rPr>
        <w:t>(4)</w:t>
      </w:r>
      <w:r>
        <w:rPr>
          <w:rStyle w:val="default"/>
          <w:rFonts w:cs="FrankRuehl"/>
          <w:rtl/>
        </w:rPr>
        <w:tab/>
        <w:t xml:space="preserve">על </w:t>
      </w:r>
      <w:r>
        <w:rPr>
          <w:rStyle w:val="default"/>
          <w:rFonts w:cs="FrankRuehl" w:hint="cs"/>
          <w:rtl/>
        </w:rPr>
        <w:t xml:space="preserve">שבח </w:t>
      </w:r>
      <w:r>
        <w:rPr>
          <w:rStyle w:val="default"/>
          <w:rFonts w:cs="FrankRuehl"/>
          <w:rtl/>
        </w:rPr>
        <w:t>שחלו</w:t>
      </w:r>
      <w:r>
        <w:rPr>
          <w:rStyle w:val="default"/>
          <w:rFonts w:cs="FrankRuehl" w:hint="cs"/>
          <w:rtl/>
        </w:rPr>
        <w:t>ת לגביו הוראות סעיף 48א(ד1)</w:t>
      </w:r>
      <w:r>
        <w:rPr>
          <w:rStyle w:val="default"/>
          <w:rFonts w:cs="FrankRuehl"/>
          <w:rtl/>
        </w:rPr>
        <w:t xml:space="preserve"> א</w:t>
      </w:r>
      <w:r>
        <w:rPr>
          <w:rStyle w:val="default"/>
          <w:rFonts w:cs="FrankRuehl" w:hint="cs"/>
          <w:rtl/>
        </w:rPr>
        <w:t>ו</w:t>
      </w:r>
      <w:r>
        <w:rPr>
          <w:rStyle w:val="default"/>
          <w:rFonts w:cs="FrankRuehl"/>
          <w:rtl/>
        </w:rPr>
        <w:t xml:space="preserve"> 48א1(א</w:t>
      </w:r>
      <w:r>
        <w:rPr>
          <w:rStyle w:val="default"/>
          <w:rFonts w:cs="FrankRuehl" w:hint="cs"/>
          <w:rtl/>
        </w:rPr>
        <w:t xml:space="preserve">), יחולו הוראות סעיפים </w:t>
      </w:r>
      <w:r>
        <w:rPr>
          <w:rStyle w:val="default"/>
          <w:rFonts w:cs="FrankRuehl"/>
          <w:rtl/>
        </w:rPr>
        <w:t>91(ג</w:t>
      </w:r>
      <w:r>
        <w:rPr>
          <w:rStyle w:val="default"/>
          <w:rFonts w:cs="FrankRuehl" w:hint="cs"/>
          <w:rtl/>
        </w:rPr>
        <w:t>), (ד)(3א), (ה) ו-(ז) וכן הוראות סעיפים 121 או 126</w:t>
      </w:r>
      <w:r>
        <w:rPr>
          <w:rStyle w:val="default"/>
          <w:rFonts w:cs="FrankRuehl"/>
          <w:rtl/>
        </w:rPr>
        <w:t xml:space="preserve"> ל</w:t>
      </w:r>
      <w:r>
        <w:rPr>
          <w:rStyle w:val="default"/>
          <w:rFonts w:cs="FrankRuehl" w:hint="cs"/>
          <w:rtl/>
        </w:rPr>
        <w:t>פקודה</w:t>
      </w:r>
      <w:r>
        <w:rPr>
          <w:rStyle w:val="default"/>
          <w:rFonts w:cs="FrankRuehl"/>
          <w:rtl/>
        </w:rPr>
        <w:t>, ל</w:t>
      </w:r>
      <w:r>
        <w:rPr>
          <w:rStyle w:val="default"/>
          <w:rFonts w:cs="FrankRuehl" w:hint="cs"/>
          <w:rtl/>
        </w:rPr>
        <w:t>פי הענין</w:t>
      </w:r>
      <w:r>
        <w:rPr>
          <w:rStyle w:val="default"/>
          <w:rFonts w:cs="FrankRuehl"/>
          <w:rtl/>
        </w:rPr>
        <w:t>, ו</w:t>
      </w:r>
      <w:r>
        <w:rPr>
          <w:rStyle w:val="default"/>
          <w:rFonts w:cs="FrankRuehl" w:hint="cs"/>
          <w:rtl/>
        </w:rPr>
        <w:t>בלבד שתינתן ההנחה מהמס לפי הקבוע בסעיף 48א(ד1) או בסעיף 48א1(א), לפי הענין.</w:t>
      </w:r>
    </w:p>
    <w:p w:rsidR="00DF489B" w:rsidRDefault="00DF489B">
      <w:pPr>
        <w:pStyle w:val="P22"/>
        <w:spacing w:before="72"/>
        <w:ind w:left="1021" w:right="1134"/>
        <w:rPr>
          <w:rStyle w:val="default"/>
          <w:rFonts w:cs="FrankRuehl" w:hint="cs"/>
          <w:rtl/>
        </w:rPr>
      </w:pPr>
      <w:r>
        <w:rPr>
          <w:lang w:val="he-IL"/>
        </w:rPr>
        <w:pict>
          <v:shape id="_x0000_s2191" type="#_x0000_t202" style="position:absolute;left:0;text-align:left;margin-left:470.35pt;margin-top:7.1pt;width:1in;height:20.8pt;z-index:251657728" filled="f" stroked="f">
            <v:textbox inset="1mm,0,1mm,0">
              <w:txbxContent>
                <w:p w:rsidR="00CC71C6" w:rsidRDefault="00CC71C6">
                  <w:pPr>
                    <w:spacing w:line="160" w:lineRule="exact"/>
                    <w:jc w:val="left"/>
                    <w:rPr>
                      <w:sz w:val="24"/>
                      <w:rtl/>
                    </w:rPr>
                  </w:pPr>
                  <w:r>
                    <w:rPr>
                      <w:rFonts w:cs="Miriam"/>
                      <w:sz w:val="18"/>
                      <w:szCs w:val="18"/>
                      <w:rtl/>
                    </w:rPr>
                    <w:t>(ת</w:t>
                  </w:r>
                  <w:r>
                    <w:rPr>
                      <w:rFonts w:cs="Miriam" w:hint="cs"/>
                      <w:sz w:val="18"/>
                      <w:szCs w:val="18"/>
                      <w:rtl/>
                    </w:rPr>
                    <w:t>יקון מס' 51) תשס"ב-2002</w:t>
                  </w:r>
                </w:p>
              </w:txbxContent>
            </v:textbox>
            <w10:anchorlock/>
          </v:shape>
        </w:pict>
      </w:r>
      <w:r>
        <w:rPr>
          <w:rStyle w:val="default"/>
          <w:rFonts w:cs="FrankRuehl"/>
          <w:rtl/>
        </w:rPr>
        <w:t>(5)</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נין פסקאות (1) עד (4), יראו את השבח כשלב הגבוה ביותר בסולם ההכנסה החייבת</w:t>
      </w:r>
      <w:r>
        <w:rPr>
          <w:rStyle w:val="default"/>
          <w:rFonts w:cs="FrankRuehl"/>
          <w:rtl/>
        </w:rPr>
        <w:t>.</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147" w:name="Rov466"/>
      <w:r w:rsidRPr="00562361">
        <w:rPr>
          <w:rStyle w:val="default"/>
          <w:rFonts w:cs="FrankRuehl" w:hint="cs"/>
          <w:vanish/>
          <w:color w:val="FF0000"/>
          <w:sz w:val="20"/>
          <w:szCs w:val="20"/>
          <w:shd w:val="clear" w:color="auto" w:fill="FFFF99"/>
          <w:rtl/>
        </w:rPr>
        <w:t>מיום 20.7.1975</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6</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414" w:history="1">
        <w:r w:rsidRPr="00562361">
          <w:rPr>
            <w:rStyle w:val="Hyperlink"/>
            <w:rFonts w:cs="FrankRuehl" w:hint="cs"/>
            <w:vanish/>
            <w:szCs w:val="20"/>
            <w:shd w:val="clear" w:color="auto" w:fill="FFFF99"/>
            <w:rtl/>
          </w:rPr>
          <w:t>ס"ח תשל"ה מס' 773</w:t>
        </w:r>
      </w:hyperlink>
      <w:r w:rsidRPr="00562361">
        <w:rPr>
          <w:rStyle w:val="default"/>
          <w:rFonts w:cs="FrankRuehl" w:hint="cs"/>
          <w:vanish/>
          <w:sz w:val="20"/>
          <w:szCs w:val="20"/>
          <w:shd w:val="clear" w:color="auto" w:fill="FFFF99"/>
          <w:rtl/>
        </w:rPr>
        <w:t xml:space="preserve"> מיום 20.7.1975 עמ' 161 (</w:t>
      </w:r>
      <w:hyperlink r:id="rId415" w:history="1">
        <w:r w:rsidRPr="00562361">
          <w:rPr>
            <w:rStyle w:val="Hyperlink"/>
            <w:rFonts w:cs="FrankRuehl" w:hint="cs"/>
            <w:vanish/>
            <w:szCs w:val="20"/>
            <w:shd w:val="clear" w:color="auto" w:fill="FFFF99"/>
            <w:rtl/>
          </w:rPr>
          <w:t>ה"ח 1150</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הוספת סעיף 48ב</w:t>
      </w:r>
    </w:p>
    <w:p w:rsidR="00DF489B" w:rsidRPr="00562361" w:rsidRDefault="00DF489B">
      <w:pPr>
        <w:pStyle w:val="P00"/>
        <w:spacing w:before="0"/>
        <w:ind w:left="0" w:right="1134"/>
        <w:rPr>
          <w:rStyle w:val="default"/>
          <w:rFonts w:cs="FrankRuehl" w:hint="cs"/>
          <w:vanish/>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20.7.1975</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7</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416" w:history="1">
        <w:r w:rsidRPr="00562361">
          <w:rPr>
            <w:rStyle w:val="Hyperlink"/>
            <w:rFonts w:cs="FrankRuehl" w:hint="cs"/>
            <w:vanish/>
            <w:szCs w:val="20"/>
            <w:shd w:val="clear" w:color="auto" w:fill="FFFF99"/>
            <w:rtl/>
          </w:rPr>
          <w:t>ס"ח תשל"ז מס' 860</w:t>
        </w:r>
      </w:hyperlink>
      <w:r w:rsidRPr="00562361">
        <w:rPr>
          <w:rStyle w:val="default"/>
          <w:rFonts w:cs="FrankRuehl" w:hint="cs"/>
          <w:vanish/>
          <w:sz w:val="20"/>
          <w:szCs w:val="20"/>
          <w:shd w:val="clear" w:color="auto" w:fill="FFFF99"/>
          <w:rtl/>
        </w:rPr>
        <w:t xml:space="preserve"> מיום 31.3.1977 עמ' 201 (</w:t>
      </w:r>
      <w:hyperlink r:id="rId417" w:history="1">
        <w:r w:rsidRPr="00562361">
          <w:rPr>
            <w:rStyle w:val="Hyperlink"/>
            <w:rFonts w:cs="FrankRuehl" w:hint="cs"/>
            <w:vanish/>
            <w:szCs w:val="20"/>
            <w:shd w:val="clear" w:color="auto" w:fill="FFFF99"/>
            <w:rtl/>
          </w:rPr>
          <w:t>ה"ח 1268</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shd w:val="clear" w:color="auto" w:fill="FFFF99"/>
          <w:rtl/>
        </w:rPr>
      </w:pPr>
      <w:r w:rsidRPr="00562361">
        <w:rPr>
          <w:rStyle w:val="big-number"/>
          <w:rFonts w:cs="FrankRuehl"/>
          <w:vanish/>
          <w:sz w:val="22"/>
          <w:szCs w:val="22"/>
          <w:shd w:val="clear" w:color="auto" w:fill="FFFF99"/>
          <w:rtl/>
        </w:rPr>
        <w:t>48</w:t>
      </w:r>
      <w:r w:rsidRPr="00562361">
        <w:rPr>
          <w:rStyle w:val="default"/>
          <w:rFonts w:cs="FrankRuehl"/>
          <w:vanish/>
          <w:sz w:val="22"/>
          <w:szCs w:val="22"/>
          <w:shd w:val="clear" w:color="auto" w:fill="FFFF99"/>
          <w:rtl/>
        </w:rPr>
        <w:t>ב.</w:t>
      </w:r>
      <w:r w:rsidRPr="00562361">
        <w:rPr>
          <w:rStyle w:val="default"/>
          <w:rFonts w:cs="FrankRuehl"/>
          <w:vanish/>
          <w:sz w:val="22"/>
          <w:szCs w:val="22"/>
          <w:shd w:val="clear" w:color="auto" w:fill="FFFF99"/>
          <w:rtl/>
        </w:rPr>
        <w:tab/>
        <w:t>לענ</w:t>
      </w:r>
      <w:r w:rsidRPr="00562361">
        <w:rPr>
          <w:rStyle w:val="default"/>
          <w:rFonts w:cs="FrankRuehl" w:hint="cs"/>
          <w:vanish/>
          <w:sz w:val="22"/>
          <w:szCs w:val="22"/>
          <w:shd w:val="clear" w:color="auto" w:fill="FFFF99"/>
          <w:rtl/>
        </w:rPr>
        <w:t xml:space="preserve">ין שיעורי המס והזיכויים ממנו, יראו את השבח, כפי שנקבע על פי חוק זה, כחלק מההכנסה החייבת במס הכנסה בשנת המס שבה נעשתה המכירה, </w:t>
      </w:r>
      <w:r w:rsidRPr="00562361">
        <w:rPr>
          <w:rStyle w:val="default"/>
          <w:rFonts w:cs="FrankRuehl"/>
          <w:vanish/>
          <w:sz w:val="22"/>
          <w:szCs w:val="22"/>
          <w:shd w:val="clear" w:color="auto" w:fill="FFFF99"/>
          <w:rtl/>
        </w:rPr>
        <w:t>וה</w:t>
      </w:r>
      <w:r w:rsidRPr="00562361">
        <w:rPr>
          <w:rStyle w:val="default"/>
          <w:rFonts w:cs="FrankRuehl" w:hint="cs"/>
          <w:vanish/>
          <w:sz w:val="22"/>
          <w:szCs w:val="22"/>
          <w:shd w:val="clear" w:color="auto" w:fill="FFFF99"/>
          <w:rtl/>
        </w:rPr>
        <w:t xml:space="preserve">וראות </w:t>
      </w:r>
      <w:r w:rsidRPr="00562361">
        <w:rPr>
          <w:rStyle w:val="default"/>
          <w:rFonts w:cs="FrankRuehl" w:hint="cs"/>
          <w:strike/>
          <w:vanish/>
          <w:sz w:val="22"/>
          <w:szCs w:val="22"/>
          <w:shd w:val="clear" w:color="auto" w:fill="FFFF99"/>
          <w:rtl/>
        </w:rPr>
        <w:t>סעיף 91(א</w:t>
      </w:r>
      <w:r w:rsidRPr="00562361">
        <w:rPr>
          <w:rStyle w:val="default"/>
          <w:rFonts w:cs="FrankRuehl"/>
          <w:strike/>
          <w:vanish/>
          <w:sz w:val="22"/>
          <w:szCs w:val="22"/>
          <w:shd w:val="clear" w:color="auto" w:fill="FFFF99"/>
          <w:rtl/>
        </w:rPr>
        <w:t>), (</w:t>
      </w:r>
      <w:r w:rsidRPr="00562361">
        <w:rPr>
          <w:rStyle w:val="default"/>
          <w:rFonts w:cs="FrankRuehl" w:hint="cs"/>
          <w:strike/>
          <w:vanish/>
          <w:sz w:val="22"/>
          <w:szCs w:val="22"/>
          <w:shd w:val="clear" w:color="auto" w:fill="FFFF99"/>
          <w:rtl/>
        </w:rPr>
        <w:t>ב), (ד) ו-(ה)</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סעיף 91(א) עד (ג) ו-(ה) עד (ז)</w:t>
      </w:r>
      <w:r w:rsidRPr="00562361">
        <w:rPr>
          <w:rStyle w:val="default"/>
          <w:rFonts w:cs="FrankRuehl" w:hint="cs"/>
          <w:vanish/>
          <w:sz w:val="22"/>
          <w:szCs w:val="22"/>
          <w:shd w:val="clear" w:color="auto" w:fill="FFFF99"/>
          <w:rtl/>
        </w:rPr>
        <w:t xml:space="preserve"> לפקודת מס הכנסה יחולו עליו</w:t>
      </w:r>
      <w:r w:rsidRPr="00562361">
        <w:rPr>
          <w:rStyle w:val="default"/>
          <w:rFonts w:cs="FrankRuehl"/>
          <w:vanish/>
          <w:sz w:val="22"/>
          <w:szCs w:val="22"/>
          <w:shd w:val="clear" w:color="auto" w:fill="FFFF99"/>
          <w:rtl/>
        </w:rPr>
        <w:t>; ע</w:t>
      </w:r>
      <w:r w:rsidRPr="00562361">
        <w:rPr>
          <w:rStyle w:val="default"/>
          <w:rFonts w:cs="FrankRuehl" w:hint="cs"/>
          <w:vanish/>
          <w:sz w:val="22"/>
          <w:szCs w:val="22"/>
          <w:shd w:val="clear" w:color="auto" w:fill="FFFF99"/>
          <w:rtl/>
        </w:rPr>
        <w:t>ל החייב במס על פי חוק זה לכלול את השבח כפי שנקבע בשומה, בהשגה, בערר או בערעור, לפי הענין, בדו"ח שהוא מגיש על פי סעיף 131 ל</w:t>
      </w:r>
      <w:r w:rsidRPr="00562361">
        <w:rPr>
          <w:rStyle w:val="default"/>
          <w:rFonts w:cs="FrankRuehl"/>
          <w:vanish/>
          <w:sz w:val="22"/>
          <w:szCs w:val="22"/>
          <w:shd w:val="clear" w:color="auto" w:fill="FFFF99"/>
          <w:rtl/>
        </w:rPr>
        <w:t>פ</w:t>
      </w:r>
      <w:r w:rsidRPr="00562361">
        <w:rPr>
          <w:rStyle w:val="default"/>
          <w:rFonts w:cs="FrankRuehl" w:hint="cs"/>
          <w:vanish/>
          <w:sz w:val="22"/>
          <w:szCs w:val="22"/>
          <w:shd w:val="clear" w:color="auto" w:fill="FFFF99"/>
          <w:rtl/>
        </w:rPr>
        <w:t xml:space="preserve">קודת מס הכנסה, ואולם </w:t>
      </w:r>
      <w:r w:rsidRPr="00562361">
        <w:rPr>
          <w:rStyle w:val="default"/>
          <w:rFonts w:cs="FrankRuehl"/>
          <w:vanish/>
          <w:sz w:val="22"/>
          <w:szCs w:val="22"/>
          <w:shd w:val="clear" w:color="auto" w:fill="FFFF99"/>
          <w:rtl/>
        </w:rPr>
        <w:t>–</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המס</w:t>
      </w:r>
      <w:r w:rsidRPr="00562361">
        <w:rPr>
          <w:rStyle w:val="default"/>
          <w:rFonts w:cs="FrankRuehl" w:hint="cs"/>
          <w:vanish/>
          <w:sz w:val="22"/>
          <w:szCs w:val="22"/>
          <w:shd w:val="clear" w:color="auto" w:fill="FFFF99"/>
          <w:rtl/>
        </w:rPr>
        <w:t xml:space="preserve"> שחייבים בו על פי חוק זה, יראוהו כמ</w:t>
      </w:r>
      <w:r w:rsidRPr="00562361">
        <w:rPr>
          <w:rStyle w:val="default"/>
          <w:rFonts w:cs="FrankRuehl"/>
          <w:vanish/>
          <w:sz w:val="22"/>
          <w:szCs w:val="22"/>
          <w:shd w:val="clear" w:color="auto" w:fill="FFFF99"/>
          <w:rtl/>
        </w:rPr>
        <w:t>קד</w:t>
      </w:r>
      <w:r w:rsidRPr="00562361">
        <w:rPr>
          <w:rStyle w:val="default"/>
          <w:rFonts w:cs="FrankRuehl" w:hint="cs"/>
          <w:vanish/>
          <w:sz w:val="22"/>
          <w:szCs w:val="22"/>
          <w:shd w:val="clear" w:color="auto" w:fill="FFFF99"/>
          <w:rtl/>
        </w:rPr>
        <w:t>מה על חשבון מס הכנסה, זולת אם המציא המוכר אישור מפקיד השומה שלפיו יש להפחית מסכום השבח סכום כלשהו בשל קיזוז הפסדים, או שיש לזכות מהמס סכום כלשהו בשל זיכויים על פי פקודת מס הכנסה, ובמקרה ז</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 xml:space="preserve"> יתאם המנהל את המס לפי </w:t>
      </w:r>
      <w:r w:rsidRPr="00562361">
        <w:rPr>
          <w:rStyle w:val="default"/>
          <w:rFonts w:cs="FrankRuehl"/>
          <w:vanish/>
          <w:sz w:val="22"/>
          <w:szCs w:val="22"/>
          <w:shd w:val="clear" w:color="auto" w:fill="FFFF99"/>
          <w:rtl/>
        </w:rPr>
        <w:t>זה ו</w:t>
      </w:r>
      <w:r w:rsidRPr="00562361">
        <w:rPr>
          <w:rStyle w:val="default"/>
          <w:rFonts w:cs="FrankRuehl" w:hint="cs"/>
          <w:vanish/>
          <w:sz w:val="22"/>
          <w:szCs w:val="22"/>
          <w:shd w:val="clear" w:color="auto" w:fill="FFFF99"/>
          <w:rtl/>
        </w:rPr>
        <w:t>הוראות חוק זה יחולו על גביית המקדמה;</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vanish/>
          <w:sz w:val="22"/>
          <w:szCs w:val="22"/>
          <w:shd w:val="clear" w:color="auto" w:fill="FFFF99"/>
          <w:rtl/>
        </w:rPr>
        <w:tab/>
        <w:t>במכ</w:t>
      </w:r>
      <w:r w:rsidRPr="00562361">
        <w:rPr>
          <w:rStyle w:val="default"/>
          <w:rFonts w:cs="FrankRuehl" w:hint="cs"/>
          <w:vanish/>
          <w:sz w:val="22"/>
          <w:szCs w:val="22"/>
          <w:shd w:val="clear" w:color="auto" w:fill="FFFF99"/>
          <w:rtl/>
        </w:rPr>
        <w:t>ירה או פעולה באיגוד מקרקעין שמ</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ע</w:t>
      </w:r>
      <w:r w:rsidRPr="00562361">
        <w:rPr>
          <w:rStyle w:val="default"/>
          <w:rFonts w:cs="FrankRuehl"/>
          <w:vanish/>
          <w:sz w:val="22"/>
          <w:szCs w:val="22"/>
          <w:shd w:val="clear" w:color="auto" w:fill="FFFF99"/>
          <w:rtl/>
        </w:rPr>
        <w:t>ד</w:t>
      </w:r>
      <w:r w:rsidRPr="00562361">
        <w:rPr>
          <w:rStyle w:val="default"/>
          <w:rFonts w:cs="FrankRuehl" w:hint="cs"/>
          <w:vanish/>
          <w:sz w:val="22"/>
          <w:szCs w:val="22"/>
          <w:shd w:val="clear" w:color="auto" w:fill="FFFF99"/>
          <w:rtl/>
        </w:rPr>
        <w:t xml:space="preserve"> תשלום המס עליהן נקבע לפי סעיפים 51 או 52, ייחשב מועד זה כמועד התשלום גם לענין פקודת מס הכנסה.</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21.1.1998</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42</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418" w:history="1">
        <w:r w:rsidRPr="00562361">
          <w:rPr>
            <w:rStyle w:val="Hyperlink"/>
            <w:rFonts w:cs="FrankRuehl" w:hint="cs"/>
            <w:vanish/>
            <w:szCs w:val="20"/>
            <w:shd w:val="clear" w:color="auto" w:fill="FFFF99"/>
            <w:rtl/>
          </w:rPr>
          <w:t>ס"ח תשנ"ח מס' 1648</w:t>
        </w:r>
      </w:hyperlink>
      <w:r w:rsidRPr="00562361">
        <w:rPr>
          <w:rStyle w:val="default"/>
          <w:rFonts w:cs="FrankRuehl" w:hint="cs"/>
          <w:vanish/>
          <w:sz w:val="20"/>
          <w:szCs w:val="20"/>
          <w:shd w:val="clear" w:color="auto" w:fill="FFFF99"/>
          <w:rtl/>
        </w:rPr>
        <w:t xml:space="preserve"> מיום 21.1.1998 עמ' 108 (</w:t>
      </w:r>
      <w:hyperlink r:id="rId419" w:history="1">
        <w:r w:rsidRPr="00562361">
          <w:rPr>
            <w:rStyle w:val="Hyperlink"/>
            <w:rFonts w:cs="FrankRuehl" w:hint="cs"/>
            <w:vanish/>
            <w:szCs w:val="20"/>
            <w:shd w:val="clear" w:color="auto" w:fill="FFFF99"/>
            <w:rtl/>
          </w:rPr>
          <w:t>ה"ח 2611</w:t>
        </w:r>
      </w:hyperlink>
      <w:r w:rsidRPr="00562361">
        <w:rPr>
          <w:rStyle w:val="default"/>
          <w:rFonts w:cs="FrankRuehl" w:hint="cs"/>
          <w:vanish/>
          <w:sz w:val="20"/>
          <w:szCs w:val="20"/>
          <w:shd w:val="clear" w:color="auto" w:fill="FFFF99"/>
          <w:rtl/>
        </w:rPr>
        <w:t xml:space="preserve">) </w:t>
      </w:r>
    </w:p>
    <w:p w:rsidR="00DF489B" w:rsidRPr="00562361" w:rsidRDefault="00DF489B">
      <w:pPr>
        <w:pStyle w:val="P00"/>
        <w:ind w:left="0" w:right="1134"/>
        <w:rPr>
          <w:rStyle w:val="default"/>
          <w:rFonts w:cs="FrankRuehl" w:hint="cs"/>
          <w:vanish/>
          <w:sz w:val="22"/>
          <w:szCs w:val="22"/>
          <w:shd w:val="clear" w:color="auto" w:fill="FFFF99"/>
          <w:rtl/>
        </w:rPr>
      </w:pPr>
      <w:r w:rsidRPr="00562361">
        <w:rPr>
          <w:rStyle w:val="big-number"/>
          <w:rFonts w:cs="FrankRuehl"/>
          <w:vanish/>
          <w:sz w:val="22"/>
          <w:szCs w:val="22"/>
          <w:shd w:val="clear" w:color="auto" w:fill="FFFF99"/>
          <w:rtl/>
        </w:rPr>
        <w:t>48</w:t>
      </w:r>
      <w:r w:rsidRPr="00562361">
        <w:rPr>
          <w:rStyle w:val="default"/>
          <w:rFonts w:cs="FrankRuehl"/>
          <w:vanish/>
          <w:sz w:val="22"/>
          <w:szCs w:val="22"/>
          <w:shd w:val="clear" w:color="auto" w:fill="FFFF99"/>
          <w:rtl/>
        </w:rPr>
        <w:t>ב.</w:t>
      </w:r>
      <w:r w:rsidRPr="00562361">
        <w:rPr>
          <w:rStyle w:val="default"/>
          <w:rFonts w:cs="FrankRuehl"/>
          <w:vanish/>
          <w:sz w:val="22"/>
          <w:szCs w:val="22"/>
          <w:shd w:val="clear" w:color="auto" w:fill="FFFF99"/>
          <w:rtl/>
        </w:rPr>
        <w:tab/>
        <w:t>לענ</w:t>
      </w:r>
      <w:r w:rsidRPr="00562361">
        <w:rPr>
          <w:rStyle w:val="default"/>
          <w:rFonts w:cs="FrankRuehl" w:hint="cs"/>
          <w:vanish/>
          <w:sz w:val="22"/>
          <w:szCs w:val="22"/>
          <w:shd w:val="clear" w:color="auto" w:fill="FFFF99"/>
          <w:rtl/>
        </w:rPr>
        <w:t xml:space="preserve">ין שיעורי המס והזיכויים ממנו, יראו את השבח, כפי שנקבע על פי חוק זה, כחלק מההכנסה החייבת במס הכנסה בשנת המס שבה נעשתה המכירה, </w:t>
      </w:r>
      <w:r w:rsidRPr="00562361">
        <w:rPr>
          <w:rStyle w:val="default"/>
          <w:rFonts w:cs="FrankRuehl"/>
          <w:vanish/>
          <w:sz w:val="22"/>
          <w:szCs w:val="22"/>
          <w:shd w:val="clear" w:color="auto" w:fill="FFFF99"/>
          <w:rtl/>
        </w:rPr>
        <w:t>וה</w:t>
      </w:r>
      <w:r w:rsidRPr="00562361">
        <w:rPr>
          <w:rStyle w:val="default"/>
          <w:rFonts w:cs="FrankRuehl" w:hint="cs"/>
          <w:vanish/>
          <w:sz w:val="22"/>
          <w:szCs w:val="22"/>
          <w:shd w:val="clear" w:color="auto" w:fill="FFFF99"/>
          <w:rtl/>
        </w:rPr>
        <w:t xml:space="preserve">וראות סעיף 91(א) עד (ג), </w:t>
      </w:r>
      <w:r w:rsidRPr="00562361">
        <w:rPr>
          <w:rStyle w:val="default"/>
          <w:rFonts w:cs="FrankRuehl" w:hint="cs"/>
          <w:vanish/>
          <w:sz w:val="22"/>
          <w:szCs w:val="22"/>
          <w:u w:val="single"/>
          <w:shd w:val="clear" w:color="auto" w:fill="FFFF99"/>
          <w:rtl/>
        </w:rPr>
        <w:t>(ד)(3א)</w:t>
      </w:r>
      <w:r w:rsidRPr="00562361">
        <w:rPr>
          <w:rStyle w:val="default"/>
          <w:rFonts w:cs="FrankRuehl" w:hint="cs"/>
          <w:vanish/>
          <w:sz w:val="22"/>
          <w:szCs w:val="22"/>
          <w:shd w:val="clear" w:color="auto" w:fill="FFFF99"/>
          <w:rtl/>
        </w:rPr>
        <w:t xml:space="preserve"> ו-(ה) עד (ז) לפקודת מס הכנסה יחולו עליו</w:t>
      </w:r>
      <w:r w:rsidRPr="00562361">
        <w:rPr>
          <w:rStyle w:val="default"/>
          <w:rFonts w:cs="FrankRuehl"/>
          <w:vanish/>
          <w:sz w:val="22"/>
          <w:szCs w:val="22"/>
          <w:shd w:val="clear" w:color="auto" w:fill="FFFF99"/>
          <w:rtl/>
        </w:rPr>
        <w:t>; ע</w:t>
      </w:r>
      <w:r w:rsidRPr="00562361">
        <w:rPr>
          <w:rStyle w:val="default"/>
          <w:rFonts w:cs="FrankRuehl" w:hint="cs"/>
          <w:vanish/>
          <w:sz w:val="22"/>
          <w:szCs w:val="22"/>
          <w:shd w:val="clear" w:color="auto" w:fill="FFFF99"/>
          <w:rtl/>
        </w:rPr>
        <w:t>ל החייב במס על פי חוק זה לכלול את השבח כפי שנקבע בשומה, בהשגה, בערר או בערעור, לפי הענין, בדו"ח שהוא מגיש על פי סעיף 131 ל</w:t>
      </w:r>
      <w:r w:rsidRPr="00562361">
        <w:rPr>
          <w:rStyle w:val="default"/>
          <w:rFonts w:cs="FrankRuehl"/>
          <w:vanish/>
          <w:sz w:val="22"/>
          <w:szCs w:val="22"/>
          <w:shd w:val="clear" w:color="auto" w:fill="FFFF99"/>
          <w:rtl/>
        </w:rPr>
        <w:t>פ</w:t>
      </w:r>
      <w:r w:rsidRPr="00562361">
        <w:rPr>
          <w:rStyle w:val="default"/>
          <w:rFonts w:cs="FrankRuehl" w:hint="cs"/>
          <w:vanish/>
          <w:sz w:val="22"/>
          <w:szCs w:val="22"/>
          <w:shd w:val="clear" w:color="auto" w:fill="FFFF99"/>
          <w:rtl/>
        </w:rPr>
        <w:t xml:space="preserve">קודת מס הכנסה, ואולם </w:t>
      </w:r>
      <w:r w:rsidRPr="00562361">
        <w:rPr>
          <w:rStyle w:val="default"/>
          <w:rFonts w:cs="FrankRuehl"/>
          <w:vanish/>
          <w:sz w:val="22"/>
          <w:szCs w:val="22"/>
          <w:shd w:val="clear" w:color="auto" w:fill="FFFF99"/>
          <w:rtl/>
        </w:rPr>
        <w:t>–</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המס</w:t>
      </w:r>
      <w:r w:rsidRPr="00562361">
        <w:rPr>
          <w:rStyle w:val="default"/>
          <w:rFonts w:cs="FrankRuehl" w:hint="cs"/>
          <w:vanish/>
          <w:sz w:val="22"/>
          <w:szCs w:val="22"/>
          <w:shd w:val="clear" w:color="auto" w:fill="FFFF99"/>
          <w:rtl/>
        </w:rPr>
        <w:t xml:space="preserve"> שחייבים בו על פי חוק זה, יראוהו כמ</w:t>
      </w:r>
      <w:r w:rsidRPr="00562361">
        <w:rPr>
          <w:rStyle w:val="default"/>
          <w:rFonts w:cs="FrankRuehl"/>
          <w:vanish/>
          <w:sz w:val="22"/>
          <w:szCs w:val="22"/>
          <w:shd w:val="clear" w:color="auto" w:fill="FFFF99"/>
          <w:rtl/>
        </w:rPr>
        <w:t>קד</w:t>
      </w:r>
      <w:r w:rsidRPr="00562361">
        <w:rPr>
          <w:rStyle w:val="default"/>
          <w:rFonts w:cs="FrankRuehl" w:hint="cs"/>
          <w:vanish/>
          <w:sz w:val="22"/>
          <w:szCs w:val="22"/>
          <w:shd w:val="clear" w:color="auto" w:fill="FFFF99"/>
          <w:rtl/>
        </w:rPr>
        <w:t>מה על חשבון מס הכנסה, זולת אם המציא המוכר אישור מפקיד השומה שלפיו יש להפחית מסכום השבח סכום כלשהו בשל קיזוז הפסדים, או שיש לזכות מהמס סכום כלשהו בשל זיכויים על פי פקודת מס הכנסה, ובמקרה ז</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 xml:space="preserve"> יתאם המנהל את המס לפי </w:t>
      </w:r>
      <w:r w:rsidRPr="00562361">
        <w:rPr>
          <w:rStyle w:val="default"/>
          <w:rFonts w:cs="FrankRuehl"/>
          <w:vanish/>
          <w:sz w:val="22"/>
          <w:szCs w:val="22"/>
          <w:shd w:val="clear" w:color="auto" w:fill="FFFF99"/>
          <w:rtl/>
        </w:rPr>
        <w:t>זה ו</w:t>
      </w:r>
      <w:r w:rsidRPr="00562361">
        <w:rPr>
          <w:rStyle w:val="default"/>
          <w:rFonts w:cs="FrankRuehl" w:hint="cs"/>
          <w:vanish/>
          <w:sz w:val="22"/>
          <w:szCs w:val="22"/>
          <w:shd w:val="clear" w:color="auto" w:fill="FFFF99"/>
          <w:rtl/>
        </w:rPr>
        <w:t>הוראות חוק זה יחולו על גביית המקדמה;</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vanish/>
          <w:sz w:val="22"/>
          <w:szCs w:val="22"/>
          <w:shd w:val="clear" w:color="auto" w:fill="FFFF99"/>
          <w:rtl/>
        </w:rPr>
        <w:tab/>
        <w:t>במכ</w:t>
      </w:r>
      <w:r w:rsidRPr="00562361">
        <w:rPr>
          <w:rStyle w:val="default"/>
          <w:rFonts w:cs="FrankRuehl" w:hint="cs"/>
          <w:vanish/>
          <w:sz w:val="22"/>
          <w:szCs w:val="22"/>
          <w:shd w:val="clear" w:color="auto" w:fill="FFFF99"/>
          <w:rtl/>
        </w:rPr>
        <w:t>ירה או פעולה באיגוד מקרקעין שמ</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ע</w:t>
      </w:r>
      <w:r w:rsidRPr="00562361">
        <w:rPr>
          <w:rStyle w:val="default"/>
          <w:rFonts w:cs="FrankRuehl"/>
          <w:vanish/>
          <w:sz w:val="22"/>
          <w:szCs w:val="22"/>
          <w:shd w:val="clear" w:color="auto" w:fill="FFFF99"/>
          <w:rtl/>
        </w:rPr>
        <w:t>ד</w:t>
      </w:r>
      <w:r w:rsidRPr="00562361">
        <w:rPr>
          <w:rStyle w:val="default"/>
          <w:rFonts w:cs="FrankRuehl" w:hint="cs"/>
          <w:vanish/>
          <w:sz w:val="22"/>
          <w:szCs w:val="22"/>
          <w:shd w:val="clear" w:color="auto" w:fill="FFFF99"/>
          <w:rtl/>
        </w:rPr>
        <w:t xml:space="preserve"> תשלום המס עליהן נקבע לפי סעיפים 51 או 52, ייחשב מועד זה כמועד התשלום גם לענין פקודת מס הכנסה.</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23.5.2002</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420"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227 (</w:t>
      </w:r>
      <w:hyperlink r:id="rId421"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vanish/>
          <w:sz w:val="22"/>
          <w:szCs w:val="22"/>
          <w:shd w:val="clear" w:color="auto" w:fill="FFFF99"/>
          <w:rtl/>
        </w:rPr>
      </w:pPr>
      <w:r w:rsidRPr="00562361">
        <w:rPr>
          <w:rStyle w:val="big-number"/>
          <w:rFonts w:cs="FrankRuehl"/>
          <w:vanish/>
          <w:sz w:val="22"/>
          <w:szCs w:val="22"/>
          <w:shd w:val="clear" w:color="auto" w:fill="FFFF99"/>
          <w:rtl/>
        </w:rPr>
        <w:t>48</w:t>
      </w:r>
      <w:r w:rsidRPr="00562361">
        <w:rPr>
          <w:rStyle w:val="default"/>
          <w:rFonts w:cs="FrankRuehl"/>
          <w:vanish/>
          <w:sz w:val="22"/>
          <w:szCs w:val="22"/>
          <w:shd w:val="clear" w:color="auto" w:fill="FFFF99"/>
          <w:rtl/>
        </w:rPr>
        <w:t>ב.</w:t>
      </w:r>
      <w:r w:rsidRPr="00562361">
        <w:rPr>
          <w:rStyle w:val="default"/>
          <w:rFonts w:cs="FrankRuehl"/>
          <w:vanish/>
          <w:sz w:val="22"/>
          <w:szCs w:val="22"/>
          <w:shd w:val="clear" w:color="auto" w:fill="FFFF99"/>
          <w:rtl/>
        </w:rPr>
        <w:tab/>
      </w:r>
      <w:r w:rsidRPr="00562361">
        <w:rPr>
          <w:rStyle w:val="default"/>
          <w:rFonts w:cs="FrankRuehl" w:hint="cs"/>
          <w:vanish/>
          <w:sz w:val="22"/>
          <w:szCs w:val="22"/>
          <w:u w:val="single"/>
          <w:shd w:val="clear" w:color="auto" w:fill="FFFF99"/>
          <w:rtl/>
        </w:rPr>
        <w:t>(א)</w:t>
      </w: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לענ</w:t>
      </w:r>
      <w:r w:rsidRPr="00562361">
        <w:rPr>
          <w:rStyle w:val="default"/>
          <w:rFonts w:cs="FrankRuehl" w:hint="cs"/>
          <w:vanish/>
          <w:sz w:val="22"/>
          <w:szCs w:val="22"/>
          <w:shd w:val="clear" w:color="auto" w:fill="FFFF99"/>
          <w:rtl/>
        </w:rPr>
        <w:t xml:space="preserve">ין שיעורי המס והזיכויים ממנו, יראו את השבח, כפי שנקבע על פי חוק זה, כחלק מההכנסה החייבת במס הכנסה בשנת המס שבה נעשתה המכירה, </w:t>
      </w:r>
      <w:r w:rsidRPr="00562361">
        <w:rPr>
          <w:rStyle w:val="default"/>
          <w:rFonts w:cs="FrankRuehl"/>
          <w:strike/>
          <w:vanish/>
          <w:sz w:val="22"/>
          <w:szCs w:val="22"/>
          <w:shd w:val="clear" w:color="auto" w:fill="FFFF99"/>
          <w:rtl/>
        </w:rPr>
        <w:t>וה</w:t>
      </w:r>
      <w:r w:rsidRPr="00562361">
        <w:rPr>
          <w:rStyle w:val="default"/>
          <w:rFonts w:cs="FrankRuehl" w:hint="cs"/>
          <w:strike/>
          <w:vanish/>
          <w:sz w:val="22"/>
          <w:szCs w:val="22"/>
          <w:shd w:val="clear" w:color="auto" w:fill="FFFF99"/>
          <w:rtl/>
        </w:rPr>
        <w:t>וראות סעיף 91(א) עד (ג), (ד)(3א) ו-(ה) עד (ז) לפקודת מס הכנסה יחולו עליו</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והוראות סעיף 91(א), (ב), (ג), (ד)(3א), (ה) ו-(ז) לפקודת מס הכנסה יחולו עליו, ובלבד ששיעור המס על השבח הריאלי לא יעלה על 25%</w:t>
      </w:r>
      <w:r w:rsidRPr="00562361">
        <w:rPr>
          <w:rStyle w:val="default"/>
          <w:rFonts w:cs="FrankRuehl"/>
          <w:vanish/>
          <w:sz w:val="22"/>
          <w:szCs w:val="22"/>
          <w:shd w:val="clear" w:color="auto" w:fill="FFFF99"/>
          <w:rtl/>
        </w:rPr>
        <w:t>; ע</w:t>
      </w:r>
      <w:r w:rsidRPr="00562361">
        <w:rPr>
          <w:rStyle w:val="default"/>
          <w:rFonts w:cs="FrankRuehl" w:hint="cs"/>
          <w:vanish/>
          <w:sz w:val="22"/>
          <w:szCs w:val="22"/>
          <w:shd w:val="clear" w:color="auto" w:fill="FFFF99"/>
          <w:rtl/>
        </w:rPr>
        <w:t>ל החייב במס על פי חוק זה לכלול את השבח כפי שנקבע בשומה, בהשגה, בערר או בערעור, לפי הענין, בדו"ח שהוא מגיש על פי סעיף 131 ל</w:t>
      </w:r>
      <w:r w:rsidRPr="00562361">
        <w:rPr>
          <w:rStyle w:val="default"/>
          <w:rFonts w:cs="FrankRuehl"/>
          <w:vanish/>
          <w:sz w:val="22"/>
          <w:szCs w:val="22"/>
          <w:shd w:val="clear" w:color="auto" w:fill="FFFF99"/>
          <w:rtl/>
        </w:rPr>
        <w:t>פ</w:t>
      </w:r>
      <w:r w:rsidRPr="00562361">
        <w:rPr>
          <w:rStyle w:val="default"/>
          <w:rFonts w:cs="FrankRuehl" w:hint="cs"/>
          <w:vanish/>
          <w:sz w:val="22"/>
          <w:szCs w:val="22"/>
          <w:shd w:val="clear" w:color="auto" w:fill="FFFF99"/>
          <w:rtl/>
        </w:rPr>
        <w:t>קודת מס הכנסה, ואולם -</w:t>
      </w:r>
      <w:r w:rsidRPr="00562361">
        <w:rPr>
          <w:rStyle w:val="default"/>
          <w:rFonts w:cs="FrankRuehl"/>
          <w:vanish/>
          <w:sz w:val="22"/>
          <w:szCs w:val="22"/>
          <w:shd w:val="clear" w:color="auto" w:fill="FFFF99"/>
          <w:rtl/>
        </w:rPr>
        <w:t xml:space="preserve"> </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המס</w:t>
      </w:r>
      <w:r w:rsidRPr="00562361">
        <w:rPr>
          <w:rStyle w:val="default"/>
          <w:rFonts w:cs="FrankRuehl" w:hint="cs"/>
          <w:vanish/>
          <w:sz w:val="22"/>
          <w:szCs w:val="22"/>
          <w:shd w:val="clear" w:color="auto" w:fill="FFFF99"/>
          <w:rtl/>
        </w:rPr>
        <w:t xml:space="preserve"> שחייבים בו על פי חוק זה, יראוהו כמ</w:t>
      </w:r>
      <w:r w:rsidRPr="00562361">
        <w:rPr>
          <w:rStyle w:val="default"/>
          <w:rFonts w:cs="FrankRuehl"/>
          <w:vanish/>
          <w:sz w:val="22"/>
          <w:szCs w:val="22"/>
          <w:shd w:val="clear" w:color="auto" w:fill="FFFF99"/>
          <w:rtl/>
        </w:rPr>
        <w:t>קד</w:t>
      </w:r>
      <w:r w:rsidRPr="00562361">
        <w:rPr>
          <w:rStyle w:val="default"/>
          <w:rFonts w:cs="FrankRuehl" w:hint="cs"/>
          <w:vanish/>
          <w:sz w:val="22"/>
          <w:szCs w:val="22"/>
          <w:shd w:val="clear" w:color="auto" w:fill="FFFF99"/>
          <w:rtl/>
        </w:rPr>
        <w:t>מה על חשבון מס הכנסה, זולת אם המציא המוכר אישור מפקיד השומה שלפיו יש להפחית מסכום השבח סכום כלשהו בשל קיזוז הפסדים, או שיש לזכות מהמס סכום כלשהו בשל זיכויים על פי פקודת מס הכנסה, ובמקרה ז</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 xml:space="preserve"> יתאם המנהל את המס לפי </w:t>
      </w:r>
      <w:r w:rsidRPr="00562361">
        <w:rPr>
          <w:rStyle w:val="default"/>
          <w:rFonts w:cs="FrankRuehl"/>
          <w:vanish/>
          <w:sz w:val="22"/>
          <w:szCs w:val="22"/>
          <w:shd w:val="clear" w:color="auto" w:fill="FFFF99"/>
          <w:rtl/>
        </w:rPr>
        <w:t>זה ו</w:t>
      </w:r>
      <w:r w:rsidRPr="00562361">
        <w:rPr>
          <w:rStyle w:val="default"/>
          <w:rFonts w:cs="FrankRuehl" w:hint="cs"/>
          <w:vanish/>
          <w:sz w:val="22"/>
          <w:szCs w:val="22"/>
          <w:shd w:val="clear" w:color="auto" w:fill="FFFF99"/>
          <w:rtl/>
        </w:rPr>
        <w:t>הוראות חוק זה יחולו על גביית המקדמה;</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vanish/>
          <w:sz w:val="22"/>
          <w:szCs w:val="22"/>
          <w:shd w:val="clear" w:color="auto" w:fill="FFFF99"/>
          <w:rtl/>
        </w:rPr>
        <w:tab/>
        <w:t>במכ</w:t>
      </w:r>
      <w:r w:rsidRPr="00562361">
        <w:rPr>
          <w:rStyle w:val="default"/>
          <w:rFonts w:cs="FrankRuehl" w:hint="cs"/>
          <w:vanish/>
          <w:sz w:val="22"/>
          <w:szCs w:val="22"/>
          <w:shd w:val="clear" w:color="auto" w:fill="FFFF99"/>
          <w:rtl/>
        </w:rPr>
        <w:t>ירה או פעולה באיגוד מקרקעין שמ</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ע</w:t>
      </w:r>
      <w:r w:rsidRPr="00562361">
        <w:rPr>
          <w:rStyle w:val="default"/>
          <w:rFonts w:cs="FrankRuehl"/>
          <w:vanish/>
          <w:sz w:val="22"/>
          <w:szCs w:val="22"/>
          <w:shd w:val="clear" w:color="auto" w:fill="FFFF99"/>
          <w:rtl/>
        </w:rPr>
        <w:t>ד</w:t>
      </w:r>
      <w:r w:rsidRPr="00562361">
        <w:rPr>
          <w:rStyle w:val="default"/>
          <w:rFonts w:cs="FrankRuehl" w:hint="cs"/>
          <w:vanish/>
          <w:sz w:val="22"/>
          <w:szCs w:val="22"/>
          <w:shd w:val="clear" w:color="auto" w:fill="FFFF99"/>
          <w:rtl/>
        </w:rPr>
        <w:t xml:space="preserve"> תשלום המס עליהן נקבע לפי סעיפים 51 או 52, ייחשב מועד זה כמועד התשלום גם לענין פקודת מס הכנסה.</w:t>
      </w:r>
    </w:p>
    <w:p w:rsidR="00DF489B" w:rsidRPr="00562361" w:rsidRDefault="00DF489B">
      <w:pPr>
        <w:pStyle w:val="P00"/>
        <w:spacing w:before="0"/>
        <w:ind w:left="0" w:right="1134"/>
        <w:rPr>
          <w:rStyle w:val="default"/>
          <w:rFonts w:cs="FrankRuehl"/>
          <w:vanish/>
          <w:sz w:val="22"/>
          <w:szCs w:val="22"/>
          <w:u w:val="single"/>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u w:val="single"/>
          <w:shd w:val="clear" w:color="auto" w:fill="FFFF99"/>
          <w:rtl/>
        </w:rPr>
        <w:t>(ב)</w:t>
      </w:r>
      <w:r w:rsidRPr="00562361">
        <w:rPr>
          <w:rStyle w:val="default"/>
          <w:rFonts w:cs="FrankRuehl"/>
          <w:vanish/>
          <w:sz w:val="22"/>
          <w:szCs w:val="22"/>
          <w:u w:val="single"/>
          <w:shd w:val="clear" w:color="auto" w:fill="FFFF99"/>
          <w:rtl/>
        </w:rPr>
        <w:tab/>
        <w:t xml:space="preserve">על </w:t>
      </w:r>
      <w:r w:rsidRPr="00562361">
        <w:rPr>
          <w:rStyle w:val="default"/>
          <w:rFonts w:cs="FrankRuehl" w:hint="cs"/>
          <w:vanish/>
          <w:sz w:val="22"/>
          <w:szCs w:val="22"/>
          <w:u w:val="single"/>
          <w:shd w:val="clear" w:color="auto" w:fill="FFFF99"/>
          <w:rtl/>
        </w:rPr>
        <w:t>אף האמור בסעיף קטן (א), במכירת זכות במקרקעין או בפעולה באיגוד מקר</w:t>
      </w:r>
      <w:r w:rsidRPr="00562361">
        <w:rPr>
          <w:rStyle w:val="default"/>
          <w:rFonts w:cs="FrankRuehl"/>
          <w:vanish/>
          <w:sz w:val="22"/>
          <w:szCs w:val="22"/>
          <w:u w:val="single"/>
          <w:shd w:val="clear" w:color="auto" w:fill="FFFF99"/>
          <w:rtl/>
        </w:rPr>
        <w:t>קעין</w:t>
      </w:r>
      <w:r w:rsidRPr="00562361">
        <w:rPr>
          <w:rStyle w:val="default"/>
          <w:rFonts w:cs="FrankRuehl" w:hint="cs"/>
          <w:vanish/>
          <w:sz w:val="22"/>
          <w:szCs w:val="22"/>
          <w:u w:val="single"/>
          <w:shd w:val="clear" w:color="auto" w:fill="FFFF99"/>
          <w:rtl/>
        </w:rPr>
        <w:t xml:space="preserve"> כשיום הרכישה של הזכות במקרקעין או באיגוד המקרקעין, לפי הענין, היה לפני יו</w:t>
      </w:r>
      <w:r w:rsidRPr="00562361">
        <w:rPr>
          <w:rStyle w:val="default"/>
          <w:rFonts w:cs="FrankRuehl"/>
          <w:vanish/>
          <w:sz w:val="22"/>
          <w:szCs w:val="22"/>
          <w:u w:val="single"/>
          <w:shd w:val="clear" w:color="auto" w:fill="FFFF99"/>
          <w:rtl/>
        </w:rPr>
        <w:t>ם</w:t>
      </w:r>
      <w:r w:rsidRPr="00562361">
        <w:rPr>
          <w:rStyle w:val="default"/>
          <w:rFonts w:cs="FrankRuehl" w:hint="cs"/>
          <w:vanish/>
          <w:sz w:val="22"/>
          <w:szCs w:val="22"/>
          <w:u w:val="single"/>
          <w:shd w:val="clear" w:color="auto" w:fill="FFFF99"/>
          <w:rtl/>
        </w:rPr>
        <w:t xml:space="preserve"> </w:t>
      </w:r>
      <w:r w:rsidRPr="00562361">
        <w:rPr>
          <w:rStyle w:val="default"/>
          <w:rFonts w:cs="FrankRuehl"/>
          <w:vanish/>
          <w:sz w:val="22"/>
          <w:szCs w:val="22"/>
          <w:u w:val="single"/>
          <w:shd w:val="clear" w:color="auto" w:fill="FFFF99"/>
          <w:rtl/>
        </w:rPr>
        <w:t>ה</w:t>
      </w:r>
      <w:r w:rsidRPr="00562361">
        <w:rPr>
          <w:rStyle w:val="default"/>
          <w:rFonts w:cs="FrankRuehl" w:hint="cs"/>
          <w:vanish/>
          <w:sz w:val="22"/>
          <w:szCs w:val="22"/>
          <w:u w:val="single"/>
          <w:shd w:val="clear" w:color="auto" w:fill="FFFF99"/>
          <w:rtl/>
        </w:rPr>
        <w:t>תח</w:t>
      </w:r>
      <w:r w:rsidRPr="00562361">
        <w:rPr>
          <w:rStyle w:val="default"/>
          <w:rFonts w:cs="FrankRuehl"/>
          <w:vanish/>
          <w:sz w:val="22"/>
          <w:szCs w:val="22"/>
          <w:u w:val="single"/>
          <w:shd w:val="clear" w:color="auto" w:fill="FFFF99"/>
          <w:rtl/>
        </w:rPr>
        <w:t>יל</w:t>
      </w:r>
      <w:r w:rsidRPr="00562361">
        <w:rPr>
          <w:rStyle w:val="default"/>
          <w:rFonts w:cs="FrankRuehl" w:hint="cs"/>
          <w:vanish/>
          <w:sz w:val="22"/>
          <w:szCs w:val="22"/>
          <w:u w:val="single"/>
          <w:shd w:val="clear" w:color="auto" w:fill="FFFF99"/>
          <w:rtl/>
        </w:rPr>
        <w:t>ה יחולו הוראות אלה:</w:t>
      </w:r>
    </w:p>
    <w:p w:rsidR="00DF489B" w:rsidRPr="00562361" w:rsidRDefault="00DF489B">
      <w:pPr>
        <w:pStyle w:val="P22"/>
        <w:spacing w:before="0"/>
        <w:ind w:left="1021" w:right="1134"/>
        <w:rPr>
          <w:rStyle w:val="default"/>
          <w:rFonts w:cs="FrankRuehl"/>
          <w:vanish/>
          <w:sz w:val="22"/>
          <w:szCs w:val="22"/>
          <w:u w:val="single"/>
          <w:shd w:val="clear" w:color="auto" w:fill="FFFF99"/>
          <w:rtl/>
        </w:rPr>
      </w:pPr>
      <w:r w:rsidRPr="00562361">
        <w:rPr>
          <w:rStyle w:val="default"/>
          <w:rFonts w:cs="FrankRuehl"/>
          <w:vanish/>
          <w:sz w:val="22"/>
          <w:szCs w:val="22"/>
          <w:u w:val="single"/>
          <w:shd w:val="clear" w:color="auto" w:fill="FFFF99"/>
          <w:rtl/>
        </w:rPr>
        <w:t>(1)</w:t>
      </w:r>
      <w:r w:rsidRPr="00562361">
        <w:rPr>
          <w:rStyle w:val="default"/>
          <w:rFonts w:cs="FrankRuehl"/>
          <w:vanish/>
          <w:sz w:val="22"/>
          <w:szCs w:val="22"/>
          <w:u w:val="single"/>
          <w:shd w:val="clear" w:color="auto" w:fill="FFFF99"/>
          <w:rtl/>
        </w:rPr>
        <w:tab/>
        <w:t xml:space="preserve">על </w:t>
      </w:r>
      <w:r w:rsidRPr="00562361">
        <w:rPr>
          <w:rStyle w:val="default"/>
          <w:rFonts w:cs="FrankRuehl" w:hint="cs"/>
          <w:vanish/>
          <w:sz w:val="22"/>
          <w:szCs w:val="22"/>
          <w:u w:val="single"/>
          <w:shd w:val="clear" w:color="auto" w:fill="FFFF99"/>
          <w:rtl/>
        </w:rPr>
        <w:t xml:space="preserve">השבח הריאלי עד יום התחילה יחולו </w:t>
      </w:r>
      <w:r w:rsidRPr="00562361">
        <w:rPr>
          <w:rStyle w:val="default"/>
          <w:rFonts w:cs="FrankRuehl"/>
          <w:vanish/>
          <w:sz w:val="22"/>
          <w:szCs w:val="22"/>
          <w:u w:val="single"/>
          <w:shd w:val="clear" w:color="auto" w:fill="FFFF99"/>
          <w:rtl/>
        </w:rPr>
        <w:t>הו</w:t>
      </w:r>
      <w:r w:rsidRPr="00562361">
        <w:rPr>
          <w:rStyle w:val="default"/>
          <w:rFonts w:cs="FrankRuehl" w:hint="cs"/>
          <w:vanish/>
          <w:sz w:val="22"/>
          <w:szCs w:val="22"/>
          <w:u w:val="single"/>
          <w:shd w:val="clear" w:color="auto" w:fill="FFFF99"/>
          <w:rtl/>
        </w:rPr>
        <w:t>ראות סעיף 91(א), (ב), (ג), (ד)(3א), (ה) ו-(ז)</w:t>
      </w:r>
      <w:r w:rsidRPr="00562361">
        <w:rPr>
          <w:rStyle w:val="default"/>
          <w:rFonts w:cs="FrankRuehl"/>
          <w:vanish/>
          <w:sz w:val="22"/>
          <w:szCs w:val="22"/>
          <w:u w:val="single"/>
          <w:shd w:val="clear" w:color="auto" w:fill="FFFF99"/>
          <w:rtl/>
        </w:rPr>
        <w:t xml:space="preserve"> ל</w:t>
      </w:r>
      <w:r w:rsidRPr="00562361">
        <w:rPr>
          <w:rStyle w:val="default"/>
          <w:rFonts w:cs="FrankRuehl" w:hint="cs"/>
          <w:vanish/>
          <w:sz w:val="22"/>
          <w:szCs w:val="22"/>
          <w:u w:val="single"/>
          <w:shd w:val="clear" w:color="auto" w:fill="FFFF99"/>
          <w:rtl/>
        </w:rPr>
        <w:t>פקודה</w:t>
      </w:r>
      <w:r w:rsidRPr="00562361">
        <w:rPr>
          <w:rStyle w:val="default"/>
          <w:rFonts w:cs="FrankRuehl"/>
          <w:vanish/>
          <w:sz w:val="22"/>
          <w:szCs w:val="22"/>
          <w:u w:val="single"/>
          <w:shd w:val="clear" w:color="auto" w:fill="FFFF99"/>
          <w:rtl/>
        </w:rPr>
        <w:t>;</w:t>
      </w:r>
    </w:p>
    <w:p w:rsidR="00DF489B" w:rsidRPr="00562361" w:rsidRDefault="00DF489B">
      <w:pPr>
        <w:pStyle w:val="P22"/>
        <w:spacing w:before="0"/>
        <w:ind w:left="1021" w:right="1134"/>
        <w:rPr>
          <w:rStyle w:val="default"/>
          <w:rFonts w:cs="FrankRuehl"/>
          <w:vanish/>
          <w:sz w:val="22"/>
          <w:szCs w:val="22"/>
          <w:u w:val="single"/>
          <w:shd w:val="clear" w:color="auto" w:fill="FFFF99"/>
          <w:rtl/>
        </w:rPr>
      </w:pPr>
      <w:r w:rsidRPr="00562361">
        <w:rPr>
          <w:rStyle w:val="default"/>
          <w:rFonts w:cs="FrankRuehl" w:hint="cs"/>
          <w:vanish/>
          <w:sz w:val="22"/>
          <w:szCs w:val="22"/>
          <w:u w:val="single"/>
          <w:shd w:val="clear" w:color="auto" w:fill="FFFF99"/>
          <w:rtl/>
        </w:rPr>
        <w:t>(2)</w:t>
      </w:r>
      <w:r w:rsidRPr="00562361">
        <w:rPr>
          <w:rStyle w:val="default"/>
          <w:rFonts w:cs="FrankRuehl"/>
          <w:vanish/>
          <w:sz w:val="22"/>
          <w:szCs w:val="22"/>
          <w:u w:val="single"/>
          <w:shd w:val="clear" w:color="auto" w:fill="FFFF99"/>
          <w:rtl/>
        </w:rPr>
        <w:tab/>
        <w:t xml:space="preserve">על </w:t>
      </w:r>
      <w:r w:rsidRPr="00562361">
        <w:rPr>
          <w:rStyle w:val="default"/>
          <w:rFonts w:cs="FrankRuehl" w:hint="cs"/>
          <w:vanish/>
          <w:sz w:val="22"/>
          <w:szCs w:val="22"/>
          <w:u w:val="single"/>
          <w:shd w:val="clear" w:color="auto" w:fill="FFFF99"/>
          <w:rtl/>
        </w:rPr>
        <w:t xml:space="preserve">יתרת השבח הריאלי יחול האמור בסעיף קטן (א) ובלבד </w:t>
      </w:r>
      <w:r w:rsidRPr="00562361">
        <w:rPr>
          <w:rStyle w:val="default"/>
          <w:rFonts w:cs="FrankRuehl"/>
          <w:vanish/>
          <w:sz w:val="22"/>
          <w:szCs w:val="22"/>
          <w:u w:val="single"/>
          <w:shd w:val="clear" w:color="auto" w:fill="FFFF99"/>
          <w:rtl/>
        </w:rPr>
        <w:t>ששיע</w:t>
      </w:r>
      <w:r w:rsidRPr="00562361">
        <w:rPr>
          <w:rStyle w:val="default"/>
          <w:rFonts w:cs="FrankRuehl" w:hint="cs"/>
          <w:vanish/>
          <w:sz w:val="22"/>
          <w:szCs w:val="22"/>
          <w:u w:val="single"/>
          <w:shd w:val="clear" w:color="auto" w:fill="FFFF99"/>
          <w:rtl/>
        </w:rPr>
        <w:t xml:space="preserve">ור המס לא יעלה על 25%; </w:t>
      </w:r>
    </w:p>
    <w:p w:rsidR="00DF489B" w:rsidRPr="00562361" w:rsidRDefault="00DF489B">
      <w:pPr>
        <w:pStyle w:val="P22"/>
        <w:spacing w:before="0"/>
        <w:ind w:left="1021" w:right="1134"/>
        <w:rPr>
          <w:rStyle w:val="default"/>
          <w:rFonts w:cs="FrankRuehl"/>
          <w:vanish/>
          <w:sz w:val="22"/>
          <w:szCs w:val="22"/>
          <w:u w:val="single"/>
          <w:shd w:val="clear" w:color="auto" w:fill="FFFF99"/>
          <w:rtl/>
        </w:rPr>
      </w:pPr>
      <w:r w:rsidRPr="00562361">
        <w:rPr>
          <w:rStyle w:val="default"/>
          <w:rFonts w:cs="FrankRuehl"/>
          <w:vanish/>
          <w:sz w:val="22"/>
          <w:szCs w:val="22"/>
          <w:u w:val="single"/>
          <w:shd w:val="clear" w:color="auto" w:fill="FFFF99"/>
          <w:rtl/>
        </w:rPr>
        <w:t>(3)</w:t>
      </w:r>
      <w:r w:rsidRPr="00562361">
        <w:rPr>
          <w:rStyle w:val="default"/>
          <w:rFonts w:cs="FrankRuehl"/>
          <w:vanish/>
          <w:sz w:val="22"/>
          <w:szCs w:val="22"/>
          <w:u w:val="single"/>
          <w:shd w:val="clear" w:color="auto" w:fill="FFFF99"/>
          <w:rtl/>
        </w:rPr>
        <w:tab/>
        <w:t xml:space="preserve">על </w:t>
      </w:r>
      <w:r w:rsidRPr="00562361">
        <w:rPr>
          <w:rStyle w:val="default"/>
          <w:rFonts w:cs="FrankRuehl" w:hint="cs"/>
          <w:vanish/>
          <w:sz w:val="22"/>
          <w:szCs w:val="22"/>
          <w:u w:val="single"/>
          <w:shd w:val="clear" w:color="auto" w:fill="FFFF99"/>
          <w:rtl/>
        </w:rPr>
        <w:t>שבח שחלות לגביו</w:t>
      </w:r>
      <w:r w:rsidRPr="00562361">
        <w:rPr>
          <w:rStyle w:val="default"/>
          <w:rFonts w:cs="FrankRuehl"/>
          <w:vanish/>
          <w:sz w:val="22"/>
          <w:szCs w:val="22"/>
          <w:u w:val="single"/>
          <w:shd w:val="clear" w:color="auto" w:fill="FFFF99"/>
          <w:rtl/>
        </w:rPr>
        <w:t xml:space="preserve"> ה</w:t>
      </w:r>
      <w:r w:rsidRPr="00562361">
        <w:rPr>
          <w:rStyle w:val="default"/>
          <w:rFonts w:cs="FrankRuehl" w:hint="cs"/>
          <w:vanish/>
          <w:sz w:val="22"/>
          <w:szCs w:val="22"/>
          <w:u w:val="single"/>
          <w:shd w:val="clear" w:color="auto" w:fill="FFFF99"/>
          <w:rtl/>
        </w:rPr>
        <w:t xml:space="preserve">וראות סעיף 48א(ג) או (ד), או סעיף 48א1(ב), יחולו </w:t>
      </w:r>
      <w:r w:rsidRPr="00562361">
        <w:rPr>
          <w:rStyle w:val="default"/>
          <w:rFonts w:cs="FrankRuehl"/>
          <w:vanish/>
          <w:sz w:val="22"/>
          <w:szCs w:val="22"/>
          <w:u w:val="single"/>
          <w:shd w:val="clear" w:color="auto" w:fill="FFFF99"/>
          <w:rtl/>
        </w:rPr>
        <w:t>הו</w:t>
      </w:r>
      <w:r w:rsidRPr="00562361">
        <w:rPr>
          <w:rStyle w:val="default"/>
          <w:rFonts w:cs="FrankRuehl" w:hint="cs"/>
          <w:vanish/>
          <w:sz w:val="22"/>
          <w:szCs w:val="22"/>
          <w:u w:val="single"/>
          <w:shd w:val="clear" w:color="auto" w:fill="FFFF99"/>
          <w:rtl/>
        </w:rPr>
        <w:t>ראות סעיף 91(א), (ב), (ג) ו-(ד)(3א) לפקודה, לפי הענין, ובלבד ששיעור המס לא יעלה על המס החל לפי סעיף 48א(ג) או (ד) או סעיף 48א1(ב) לפי הענין;</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vanish/>
          <w:sz w:val="22"/>
          <w:szCs w:val="22"/>
          <w:u w:val="single"/>
          <w:shd w:val="clear" w:color="auto" w:fill="FFFF99"/>
          <w:rtl/>
        </w:rPr>
        <w:t>(4)</w:t>
      </w:r>
      <w:r w:rsidRPr="00562361">
        <w:rPr>
          <w:rStyle w:val="default"/>
          <w:rFonts w:cs="FrankRuehl"/>
          <w:vanish/>
          <w:sz w:val="22"/>
          <w:szCs w:val="22"/>
          <w:u w:val="single"/>
          <w:shd w:val="clear" w:color="auto" w:fill="FFFF99"/>
          <w:rtl/>
        </w:rPr>
        <w:tab/>
        <w:t xml:space="preserve">על </w:t>
      </w:r>
      <w:r w:rsidRPr="00562361">
        <w:rPr>
          <w:rStyle w:val="default"/>
          <w:rFonts w:cs="FrankRuehl" w:hint="cs"/>
          <w:vanish/>
          <w:sz w:val="22"/>
          <w:szCs w:val="22"/>
          <w:u w:val="single"/>
          <w:shd w:val="clear" w:color="auto" w:fill="FFFF99"/>
          <w:rtl/>
        </w:rPr>
        <w:t xml:space="preserve">שבח </w:t>
      </w:r>
      <w:r w:rsidRPr="00562361">
        <w:rPr>
          <w:rStyle w:val="default"/>
          <w:rFonts w:cs="FrankRuehl"/>
          <w:vanish/>
          <w:sz w:val="22"/>
          <w:szCs w:val="22"/>
          <w:u w:val="single"/>
          <w:shd w:val="clear" w:color="auto" w:fill="FFFF99"/>
          <w:rtl/>
        </w:rPr>
        <w:t>שחלו</w:t>
      </w:r>
      <w:r w:rsidRPr="00562361">
        <w:rPr>
          <w:rStyle w:val="default"/>
          <w:rFonts w:cs="FrankRuehl" w:hint="cs"/>
          <w:vanish/>
          <w:sz w:val="22"/>
          <w:szCs w:val="22"/>
          <w:u w:val="single"/>
          <w:shd w:val="clear" w:color="auto" w:fill="FFFF99"/>
          <w:rtl/>
        </w:rPr>
        <w:t>ת לגביו הוראות סעיף 48א(ד1)</w:t>
      </w:r>
      <w:r w:rsidRPr="00562361">
        <w:rPr>
          <w:rStyle w:val="default"/>
          <w:rFonts w:cs="FrankRuehl"/>
          <w:vanish/>
          <w:sz w:val="22"/>
          <w:szCs w:val="22"/>
          <w:u w:val="single"/>
          <w:shd w:val="clear" w:color="auto" w:fill="FFFF99"/>
          <w:rtl/>
        </w:rPr>
        <w:t xml:space="preserve"> א</w:t>
      </w:r>
      <w:r w:rsidRPr="00562361">
        <w:rPr>
          <w:rStyle w:val="default"/>
          <w:rFonts w:cs="FrankRuehl" w:hint="cs"/>
          <w:vanish/>
          <w:sz w:val="22"/>
          <w:szCs w:val="22"/>
          <w:u w:val="single"/>
          <w:shd w:val="clear" w:color="auto" w:fill="FFFF99"/>
          <w:rtl/>
        </w:rPr>
        <w:t>ו</w:t>
      </w:r>
      <w:r w:rsidRPr="00562361">
        <w:rPr>
          <w:rStyle w:val="default"/>
          <w:rFonts w:cs="FrankRuehl"/>
          <w:vanish/>
          <w:sz w:val="22"/>
          <w:szCs w:val="22"/>
          <w:u w:val="single"/>
          <w:shd w:val="clear" w:color="auto" w:fill="FFFF99"/>
          <w:rtl/>
        </w:rPr>
        <w:t xml:space="preserve"> 48א1(א</w:t>
      </w:r>
      <w:r w:rsidRPr="00562361">
        <w:rPr>
          <w:rStyle w:val="default"/>
          <w:rFonts w:cs="FrankRuehl" w:hint="cs"/>
          <w:vanish/>
          <w:sz w:val="22"/>
          <w:szCs w:val="22"/>
          <w:u w:val="single"/>
          <w:shd w:val="clear" w:color="auto" w:fill="FFFF99"/>
          <w:rtl/>
        </w:rPr>
        <w:t xml:space="preserve">), יחולו הוראות סעיפים </w:t>
      </w:r>
      <w:r w:rsidRPr="00562361">
        <w:rPr>
          <w:rStyle w:val="default"/>
          <w:rFonts w:cs="FrankRuehl"/>
          <w:vanish/>
          <w:sz w:val="22"/>
          <w:szCs w:val="22"/>
          <w:u w:val="single"/>
          <w:shd w:val="clear" w:color="auto" w:fill="FFFF99"/>
          <w:rtl/>
        </w:rPr>
        <w:t>91</w:t>
      </w:r>
      <w:r w:rsidRPr="00562361">
        <w:rPr>
          <w:rStyle w:val="default"/>
          <w:rFonts w:cs="FrankRuehl" w:hint="cs"/>
          <w:vanish/>
          <w:sz w:val="22"/>
          <w:szCs w:val="22"/>
          <w:u w:val="single"/>
          <w:shd w:val="clear" w:color="auto" w:fill="FFFF99"/>
          <w:rtl/>
        </w:rPr>
        <w:t xml:space="preserve">(א), (ב), </w:t>
      </w:r>
      <w:r w:rsidRPr="00562361">
        <w:rPr>
          <w:rStyle w:val="default"/>
          <w:rFonts w:cs="FrankRuehl"/>
          <w:vanish/>
          <w:sz w:val="22"/>
          <w:szCs w:val="22"/>
          <w:u w:val="single"/>
          <w:shd w:val="clear" w:color="auto" w:fill="FFFF99"/>
          <w:rtl/>
        </w:rPr>
        <w:t>(ג</w:t>
      </w:r>
      <w:r w:rsidRPr="00562361">
        <w:rPr>
          <w:rStyle w:val="default"/>
          <w:rFonts w:cs="FrankRuehl" w:hint="cs"/>
          <w:vanish/>
          <w:sz w:val="22"/>
          <w:szCs w:val="22"/>
          <w:u w:val="single"/>
          <w:shd w:val="clear" w:color="auto" w:fill="FFFF99"/>
          <w:rtl/>
        </w:rPr>
        <w:t xml:space="preserve">), (ד)(3א), (ה) ו-(ז) </w:t>
      </w:r>
      <w:r w:rsidRPr="00562361">
        <w:rPr>
          <w:rStyle w:val="default"/>
          <w:rFonts w:cs="FrankRuehl"/>
          <w:vanish/>
          <w:sz w:val="22"/>
          <w:szCs w:val="22"/>
          <w:u w:val="single"/>
          <w:shd w:val="clear" w:color="auto" w:fill="FFFF99"/>
          <w:rtl/>
        </w:rPr>
        <w:t>ל</w:t>
      </w:r>
      <w:r w:rsidRPr="00562361">
        <w:rPr>
          <w:rStyle w:val="default"/>
          <w:rFonts w:cs="FrankRuehl" w:hint="cs"/>
          <w:vanish/>
          <w:sz w:val="22"/>
          <w:szCs w:val="22"/>
          <w:u w:val="single"/>
          <w:shd w:val="clear" w:color="auto" w:fill="FFFF99"/>
          <w:rtl/>
        </w:rPr>
        <w:t>פקודה</w:t>
      </w:r>
      <w:r w:rsidRPr="00562361">
        <w:rPr>
          <w:rStyle w:val="default"/>
          <w:rFonts w:cs="FrankRuehl"/>
          <w:vanish/>
          <w:sz w:val="22"/>
          <w:szCs w:val="22"/>
          <w:u w:val="single"/>
          <w:shd w:val="clear" w:color="auto" w:fill="FFFF99"/>
          <w:rtl/>
        </w:rPr>
        <w:t>, ו</w:t>
      </w:r>
      <w:r w:rsidRPr="00562361">
        <w:rPr>
          <w:rStyle w:val="default"/>
          <w:rFonts w:cs="FrankRuehl" w:hint="cs"/>
          <w:vanish/>
          <w:sz w:val="22"/>
          <w:szCs w:val="22"/>
          <w:u w:val="single"/>
          <w:shd w:val="clear" w:color="auto" w:fill="FFFF99"/>
          <w:rtl/>
        </w:rPr>
        <w:t>בלבד שתינתן ההנחה מהמס לפי הקבוע בסעיף 48א(ד1) או בסעיף 48א1(א), לפי הענין</w:t>
      </w:r>
      <w:r w:rsidRPr="00562361">
        <w:rPr>
          <w:rStyle w:val="default"/>
          <w:rFonts w:cs="FrankRuehl" w:hint="cs"/>
          <w:vanish/>
          <w:sz w:val="22"/>
          <w:szCs w:val="22"/>
          <w:shd w:val="clear" w:color="auto" w:fill="FFFF99"/>
          <w:rtl/>
        </w:rPr>
        <w:t>.</w:t>
      </w:r>
    </w:p>
    <w:p w:rsidR="00DF489B" w:rsidRPr="00562361" w:rsidRDefault="00DF489B">
      <w:pPr>
        <w:pStyle w:val="P22"/>
        <w:spacing w:before="0"/>
        <w:ind w:left="0" w:right="1134"/>
        <w:rPr>
          <w:rStyle w:val="default"/>
          <w:rFonts w:cs="FrankRuehl" w:hint="cs"/>
          <w:vanish/>
          <w:sz w:val="20"/>
          <w:szCs w:val="20"/>
          <w:shd w:val="clear" w:color="auto" w:fill="FFFF99"/>
          <w:rtl/>
        </w:rPr>
      </w:pPr>
    </w:p>
    <w:p w:rsidR="00DF489B" w:rsidRPr="00562361" w:rsidRDefault="00DF489B">
      <w:pPr>
        <w:pStyle w:val="P22"/>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1.1.2003</w:t>
      </w:r>
    </w:p>
    <w:p w:rsidR="00DF489B" w:rsidRPr="00562361" w:rsidRDefault="00DF489B">
      <w:pPr>
        <w:pStyle w:val="P22"/>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51</w:t>
      </w:r>
    </w:p>
    <w:p w:rsidR="00DF489B" w:rsidRPr="00562361" w:rsidRDefault="00DF489B">
      <w:pPr>
        <w:pStyle w:val="P22"/>
        <w:spacing w:before="0"/>
        <w:ind w:left="0" w:right="1134"/>
        <w:rPr>
          <w:rStyle w:val="default"/>
          <w:rFonts w:cs="FrankRuehl" w:hint="cs"/>
          <w:vanish/>
          <w:sz w:val="20"/>
          <w:szCs w:val="20"/>
          <w:shd w:val="clear" w:color="auto" w:fill="FFFF99"/>
          <w:rtl/>
        </w:rPr>
      </w:pPr>
      <w:hyperlink r:id="rId422" w:history="1">
        <w:r w:rsidRPr="00562361">
          <w:rPr>
            <w:rStyle w:val="Hyperlink"/>
            <w:rFonts w:cs="FrankRuehl" w:hint="cs"/>
            <w:vanish/>
            <w:szCs w:val="20"/>
            <w:shd w:val="clear" w:color="auto" w:fill="FFFF99"/>
            <w:rtl/>
          </w:rPr>
          <w:t>ס"ח תשס"ב מס' 1863</w:t>
        </w:r>
      </w:hyperlink>
      <w:r w:rsidRPr="00562361">
        <w:rPr>
          <w:rStyle w:val="default"/>
          <w:rFonts w:cs="FrankRuehl" w:hint="cs"/>
          <w:vanish/>
          <w:sz w:val="20"/>
          <w:szCs w:val="20"/>
          <w:shd w:val="clear" w:color="auto" w:fill="FFFF99"/>
          <w:rtl/>
        </w:rPr>
        <w:t xml:space="preserve"> מיום 4.8.2002 עמ' 581 (</w:t>
      </w:r>
      <w:hyperlink r:id="rId423" w:history="1">
        <w:r w:rsidRPr="00562361">
          <w:rPr>
            <w:rStyle w:val="Hyperlink"/>
            <w:rFonts w:cs="FrankRuehl" w:hint="cs"/>
            <w:vanish/>
            <w:szCs w:val="20"/>
            <w:shd w:val="clear" w:color="auto" w:fill="FFFF99"/>
            <w:rtl/>
          </w:rPr>
          <w:t>ה"ח 3156</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vanish/>
          <w:sz w:val="22"/>
          <w:szCs w:val="22"/>
          <w:shd w:val="clear" w:color="auto" w:fill="FFFF99"/>
          <w:rtl/>
        </w:rPr>
      </w:pPr>
      <w:r w:rsidRPr="00562361">
        <w:rPr>
          <w:rStyle w:val="big-number"/>
          <w:rFonts w:cs="FrankRuehl"/>
          <w:vanish/>
          <w:sz w:val="22"/>
          <w:szCs w:val="22"/>
          <w:shd w:val="clear" w:color="auto" w:fill="FFFF99"/>
          <w:rtl/>
        </w:rPr>
        <w:t>48</w:t>
      </w:r>
      <w:r w:rsidRPr="00562361">
        <w:rPr>
          <w:rStyle w:val="default"/>
          <w:rFonts w:cs="FrankRuehl"/>
          <w:vanish/>
          <w:sz w:val="22"/>
          <w:szCs w:val="22"/>
          <w:shd w:val="clear" w:color="auto" w:fill="FFFF99"/>
          <w:rtl/>
        </w:rPr>
        <w:t>ב.</w:t>
      </w:r>
      <w:r w:rsidRPr="00562361">
        <w:rPr>
          <w:rStyle w:val="default"/>
          <w:rFonts w:cs="FrankRuehl"/>
          <w:vanish/>
          <w:sz w:val="22"/>
          <w:szCs w:val="22"/>
          <w:shd w:val="clear" w:color="auto" w:fill="FFFF99"/>
          <w:rtl/>
        </w:rPr>
        <w:tab/>
      </w:r>
      <w:r w:rsidRPr="00562361">
        <w:rPr>
          <w:rStyle w:val="default"/>
          <w:rFonts w:cs="FrankRuehl" w:hint="cs"/>
          <w:vanish/>
          <w:sz w:val="22"/>
          <w:szCs w:val="22"/>
          <w:shd w:val="clear" w:color="auto" w:fill="FFFF99"/>
          <w:rtl/>
        </w:rPr>
        <w:t>(א)</w:t>
      </w: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לענ</w:t>
      </w:r>
      <w:r w:rsidRPr="00562361">
        <w:rPr>
          <w:rStyle w:val="default"/>
          <w:rFonts w:cs="FrankRuehl" w:hint="cs"/>
          <w:vanish/>
          <w:sz w:val="22"/>
          <w:szCs w:val="22"/>
          <w:shd w:val="clear" w:color="auto" w:fill="FFFF99"/>
          <w:rtl/>
        </w:rPr>
        <w:t xml:space="preserve">ין שיעורי המס והזיכויים ממנו, יראו את השבח, כפי שנקבע על פי חוק זה, כחלק מההכנסה החייבת במס הכנסה בשנת המס שבה נעשתה המכירה, </w:t>
      </w:r>
      <w:r w:rsidRPr="00562361">
        <w:rPr>
          <w:rStyle w:val="default"/>
          <w:rFonts w:cs="FrankRuehl" w:hint="cs"/>
          <w:strike/>
          <w:vanish/>
          <w:sz w:val="22"/>
          <w:szCs w:val="22"/>
          <w:shd w:val="clear" w:color="auto" w:fill="FFFF99"/>
          <w:rtl/>
        </w:rPr>
        <w:t>והוראות סעיף 91(א), (ב), (ג)</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והוראות סעיף 91(ג)</w:t>
      </w:r>
      <w:r w:rsidRPr="00562361">
        <w:rPr>
          <w:rStyle w:val="default"/>
          <w:rFonts w:cs="FrankRuehl" w:hint="cs"/>
          <w:vanish/>
          <w:sz w:val="22"/>
          <w:szCs w:val="22"/>
          <w:shd w:val="clear" w:color="auto" w:fill="FFFF99"/>
          <w:rtl/>
        </w:rPr>
        <w:t>, (ד)(3א), (ה) ו-(ז) לפקודת מס הכנסה יחולו עליו, ובלבד ששיעור המס על השבח הריאלי לא יעלה על 25%</w:t>
      </w:r>
      <w:r w:rsidRPr="00562361">
        <w:rPr>
          <w:rStyle w:val="default"/>
          <w:rFonts w:cs="FrankRuehl"/>
          <w:vanish/>
          <w:sz w:val="22"/>
          <w:szCs w:val="22"/>
          <w:shd w:val="clear" w:color="auto" w:fill="FFFF99"/>
          <w:rtl/>
        </w:rPr>
        <w:t>; ע</w:t>
      </w:r>
      <w:r w:rsidRPr="00562361">
        <w:rPr>
          <w:rStyle w:val="default"/>
          <w:rFonts w:cs="FrankRuehl" w:hint="cs"/>
          <w:vanish/>
          <w:sz w:val="22"/>
          <w:szCs w:val="22"/>
          <w:shd w:val="clear" w:color="auto" w:fill="FFFF99"/>
          <w:rtl/>
        </w:rPr>
        <w:t>ל החייב במס על פי חוק זה לכלול את השבח כפי שנקבע בשומה, בהשגה, בערר או בערעור, לפי הענין, בדו"ח שהוא מגיש על פי סעיף 131 ל</w:t>
      </w:r>
      <w:r w:rsidRPr="00562361">
        <w:rPr>
          <w:rStyle w:val="default"/>
          <w:rFonts w:cs="FrankRuehl"/>
          <w:vanish/>
          <w:sz w:val="22"/>
          <w:szCs w:val="22"/>
          <w:shd w:val="clear" w:color="auto" w:fill="FFFF99"/>
          <w:rtl/>
        </w:rPr>
        <w:t>פ</w:t>
      </w:r>
      <w:r w:rsidRPr="00562361">
        <w:rPr>
          <w:rStyle w:val="default"/>
          <w:rFonts w:cs="FrankRuehl" w:hint="cs"/>
          <w:vanish/>
          <w:sz w:val="22"/>
          <w:szCs w:val="22"/>
          <w:shd w:val="clear" w:color="auto" w:fill="FFFF99"/>
          <w:rtl/>
        </w:rPr>
        <w:t>קודת מס הכנסה, ואולם -</w:t>
      </w:r>
      <w:r w:rsidRPr="00562361">
        <w:rPr>
          <w:rStyle w:val="default"/>
          <w:rFonts w:cs="FrankRuehl"/>
          <w:vanish/>
          <w:sz w:val="22"/>
          <w:szCs w:val="22"/>
          <w:shd w:val="clear" w:color="auto" w:fill="FFFF99"/>
          <w:rtl/>
        </w:rPr>
        <w:t xml:space="preserve"> </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המס</w:t>
      </w:r>
      <w:r w:rsidRPr="00562361">
        <w:rPr>
          <w:rStyle w:val="default"/>
          <w:rFonts w:cs="FrankRuehl" w:hint="cs"/>
          <w:vanish/>
          <w:sz w:val="22"/>
          <w:szCs w:val="22"/>
          <w:shd w:val="clear" w:color="auto" w:fill="FFFF99"/>
          <w:rtl/>
        </w:rPr>
        <w:t xml:space="preserve"> שחייבים בו על פי חוק זה, יראוהו כמ</w:t>
      </w:r>
      <w:r w:rsidRPr="00562361">
        <w:rPr>
          <w:rStyle w:val="default"/>
          <w:rFonts w:cs="FrankRuehl"/>
          <w:vanish/>
          <w:sz w:val="22"/>
          <w:szCs w:val="22"/>
          <w:shd w:val="clear" w:color="auto" w:fill="FFFF99"/>
          <w:rtl/>
        </w:rPr>
        <w:t>קד</w:t>
      </w:r>
      <w:r w:rsidRPr="00562361">
        <w:rPr>
          <w:rStyle w:val="default"/>
          <w:rFonts w:cs="FrankRuehl" w:hint="cs"/>
          <w:vanish/>
          <w:sz w:val="22"/>
          <w:szCs w:val="22"/>
          <w:shd w:val="clear" w:color="auto" w:fill="FFFF99"/>
          <w:rtl/>
        </w:rPr>
        <w:t>מה על חשבון מס הכנסה, זולת אם המציא המוכר אישור מפקיד השומה שלפיו יש להפחית מסכום השבח סכום כלשהו בשל קיזוז הפסדים, או שיש לזכות מהמס סכום כלשהו בשל זיכויים על פי פקודת מס הכנסה, ובמקרה ז</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 xml:space="preserve"> יתאם המנהל את המס לפי </w:t>
      </w:r>
      <w:r w:rsidRPr="00562361">
        <w:rPr>
          <w:rStyle w:val="default"/>
          <w:rFonts w:cs="FrankRuehl"/>
          <w:vanish/>
          <w:sz w:val="22"/>
          <w:szCs w:val="22"/>
          <w:shd w:val="clear" w:color="auto" w:fill="FFFF99"/>
          <w:rtl/>
        </w:rPr>
        <w:t>זה ו</w:t>
      </w:r>
      <w:r w:rsidRPr="00562361">
        <w:rPr>
          <w:rStyle w:val="default"/>
          <w:rFonts w:cs="FrankRuehl" w:hint="cs"/>
          <w:vanish/>
          <w:sz w:val="22"/>
          <w:szCs w:val="22"/>
          <w:shd w:val="clear" w:color="auto" w:fill="FFFF99"/>
          <w:rtl/>
        </w:rPr>
        <w:t>הוראות חוק זה יחולו על גביית המקדמה;</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vanish/>
          <w:sz w:val="22"/>
          <w:szCs w:val="22"/>
          <w:shd w:val="clear" w:color="auto" w:fill="FFFF99"/>
          <w:rtl/>
        </w:rPr>
        <w:tab/>
        <w:t>במכ</w:t>
      </w:r>
      <w:r w:rsidRPr="00562361">
        <w:rPr>
          <w:rStyle w:val="default"/>
          <w:rFonts w:cs="FrankRuehl" w:hint="cs"/>
          <w:vanish/>
          <w:sz w:val="22"/>
          <w:szCs w:val="22"/>
          <w:shd w:val="clear" w:color="auto" w:fill="FFFF99"/>
          <w:rtl/>
        </w:rPr>
        <w:t>ירה או פעולה באיגוד מקרקעין שמ</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ע</w:t>
      </w:r>
      <w:r w:rsidRPr="00562361">
        <w:rPr>
          <w:rStyle w:val="default"/>
          <w:rFonts w:cs="FrankRuehl"/>
          <w:vanish/>
          <w:sz w:val="22"/>
          <w:szCs w:val="22"/>
          <w:shd w:val="clear" w:color="auto" w:fill="FFFF99"/>
          <w:rtl/>
        </w:rPr>
        <w:t>ד</w:t>
      </w:r>
      <w:r w:rsidRPr="00562361">
        <w:rPr>
          <w:rStyle w:val="default"/>
          <w:rFonts w:cs="FrankRuehl" w:hint="cs"/>
          <w:vanish/>
          <w:sz w:val="22"/>
          <w:szCs w:val="22"/>
          <w:shd w:val="clear" w:color="auto" w:fill="FFFF99"/>
          <w:rtl/>
        </w:rPr>
        <w:t xml:space="preserve"> תשלום המס עליהן נקבע לפי סעיפים 51 או 52, ייחשב מועד זה כמועד התשלום גם לענין פקודת מס הכנסה.</w:t>
      </w:r>
    </w:p>
    <w:p w:rsidR="00DF489B" w:rsidRPr="00562361" w:rsidRDefault="00DF489B">
      <w:pPr>
        <w:pStyle w:val="P22"/>
        <w:spacing w:before="0"/>
        <w:ind w:left="0"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ויראו את השבח כשלב הגבוה ביותר בסולם ההכנסה החייבת.</w:t>
      </w:r>
    </w:p>
    <w:p w:rsidR="00DF489B" w:rsidRPr="00562361" w:rsidRDefault="00DF489B">
      <w:pPr>
        <w:pStyle w:val="P00"/>
        <w:spacing w:before="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(ב)</w:t>
      </w:r>
      <w:r w:rsidRPr="00562361">
        <w:rPr>
          <w:rStyle w:val="default"/>
          <w:rFonts w:cs="FrankRuehl"/>
          <w:vanish/>
          <w:sz w:val="22"/>
          <w:szCs w:val="22"/>
          <w:shd w:val="clear" w:color="auto" w:fill="FFFF99"/>
          <w:rtl/>
        </w:rPr>
        <w:tab/>
        <w:t xml:space="preserve">על </w:t>
      </w:r>
      <w:r w:rsidRPr="00562361">
        <w:rPr>
          <w:rStyle w:val="default"/>
          <w:rFonts w:cs="FrankRuehl" w:hint="cs"/>
          <w:vanish/>
          <w:sz w:val="22"/>
          <w:szCs w:val="22"/>
          <w:shd w:val="clear" w:color="auto" w:fill="FFFF99"/>
          <w:rtl/>
        </w:rPr>
        <w:t>אף האמור בסעיף קטן (א), במכירת זכות במקרקעין או בפעולה באיגוד מקר</w:t>
      </w:r>
      <w:r w:rsidRPr="00562361">
        <w:rPr>
          <w:rStyle w:val="default"/>
          <w:rFonts w:cs="FrankRuehl"/>
          <w:vanish/>
          <w:sz w:val="22"/>
          <w:szCs w:val="22"/>
          <w:shd w:val="clear" w:color="auto" w:fill="FFFF99"/>
          <w:rtl/>
        </w:rPr>
        <w:t>קעין</w:t>
      </w:r>
      <w:r w:rsidRPr="00562361">
        <w:rPr>
          <w:rStyle w:val="default"/>
          <w:rFonts w:cs="FrankRuehl" w:hint="cs"/>
          <w:vanish/>
          <w:sz w:val="22"/>
          <w:szCs w:val="22"/>
          <w:shd w:val="clear" w:color="auto" w:fill="FFFF99"/>
          <w:rtl/>
        </w:rPr>
        <w:t xml:space="preserve"> כשיום הרכישה של הזכות במקרקעין או באיגוד המקרקעין, לפי הענין, היה לפני יו</w:t>
      </w:r>
      <w:r w:rsidRPr="00562361">
        <w:rPr>
          <w:rStyle w:val="default"/>
          <w:rFonts w:cs="FrankRuehl"/>
          <w:vanish/>
          <w:sz w:val="22"/>
          <w:szCs w:val="22"/>
          <w:shd w:val="clear" w:color="auto" w:fill="FFFF99"/>
          <w:rtl/>
        </w:rPr>
        <w:t>ם</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תח</w:t>
      </w:r>
      <w:r w:rsidRPr="00562361">
        <w:rPr>
          <w:rStyle w:val="default"/>
          <w:rFonts w:cs="FrankRuehl"/>
          <w:vanish/>
          <w:sz w:val="22"/>
          <w:szCs w:val="22"/>
          <w:shd w:val="clear" w:color="auto" w:fill="FFFF99"/>
          <w:rtl/>
        </w:rPr>
        <w:t>יל</w:t>
      </w:r>
      <w:r w:rsidRPr="00562361">
        <w:rPr>
          <w:rStyle w:val="default"/>
          <w:rFonts w:cs="FrankRuehl" w:hint="cs"/>
          <w:vanish/>
          <w:sz w:val="22"/>
          <w:szCs w:val="22"/>
          <w:shd w:val="clear" w:color="auto" w:fill="FFFF99"/>
          <w:rtl/>
        </w:rPr>
        <w:t>ה יחולו הוראות אלה:</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 xml:space="preserve">על </w:t>
      </w:r>
      <w:r w:rsidRPr="00562361">
        <w:rPr>
          <w:rStyle w:val="default"/>
          <w:rFonts w:cs="FrankRuehl" w:hint="cs"/>
          <w:vanish/>
          <w:sz w:val="22"/>
          <w:szCs w:val="22"/>
          <w:shd w:val="clear" w:color="auto" w:fill="FFFF99"/>
          <w:rtl/>
        </w:rPr>
        <w:t xml:space="preserve">השבח הריאלי עד יום התחילה יחולו </w:t>
      </w:r>
      <w:r w:rsidRPr="00562361">
        <w:rPr>
          <w:rStyle w:val="default"/>
          <w:rFonts w:cs="FrankRuehl"/>
          <w:strike/>
          <w:vanish/>
          <w:sz w:val="22"/>
          <w:szCs w:val="22"/>
          <w:shd w:val="clear" w:color="auto" w:fill="FFFF99"/>
          <w:rtl/>
        </w:rPr>
        <w:t>הו</w:t>
      </w:r>
      <w:r w:rsidRPr="00562361">
        <w:rPr>
          <w:rStyle w:val="default"/>
          <w:rFonts w:cs="FrankRuehl" w:hint="cs"/>
          <w:strike/>
          <w:vanish/>
          <w:sz w:val="22"/>
          <w:szCs w:val="22"/>
          <w:shd w:val="clear" w:color="auto" w:fill="FFFF99"/>
          <w:rtl/>
        </w:rPr>
        <w:t>ראות סעיף 91(א), (ב), (ג), (ד)(3א), (ה) ו-(ז)</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הוראות סעיפים 91(ג), (ד)(3א), (ה) ו-(ז), וכן הוראות סעיפים 121 או 126, לפי הענין</w:t>
      </w:r>
      <w:r w:rsidRPr="00562361">
        <w:rPr>
          <w:rStyle w:val="default"/>
          <w:rFonts w:cs="FrankRuehl"/>
          <w:vanish/>
          <w:sz w:val="22"/>
          <w:szCs w:val="22"/>
          <w:shd w:val="clear" w:color="auto" w:fill="FFFF99"/>
          <w:rtl/>
        </w:rPr>
        <w:t xml:space="preserve"> ל</w:t>
      </w:r>
      <w:r w:rsidRPr="00562361">
        <w:rPr>
          <w:rStyle w:val="default"/>
          <w:rFonts w:cs="FrankRuehl" w:hint="cs"/>
          <w:vanish/>
          <w:sz w:val="22"/>
          <w:szCs w:val="22"/>
          <w:shd w:val="clear" w:color="auto" w:fill="FFFF99"/>
          <w:rtl/>
        </w:rPr>
        <w:t>פקודה</w:t>
      </w:r>
      <w:r w:rsidRPr="00562361">
        <w:rPr>
          <w:rStyle w:val="default"/>
          <w:rFonts w:cs="FrankRuehl"/>
          <w:vanish/>
          <w:sz w:val="22"/>
          <w:szCs w:val="22"/>
          <w:shd w:val="clear" w:color="auto" w:fill="FFFF99"/>
          <w:rtl/>
        </w:rPr>
        <w:t>;</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vanish/>
          <w:sz w:val="22"/>
          <w:szCs w:val="22"/>
          <w:shd w:val="clear" w:color="auto" w:fill="FFFF99"/>
          <w:rtl/>
        </w:rPr>
        <w:tab/>
        <w:t xml:space="preserve">על </w:t>
      </w:r>
      <w:r w:rsidRPr="00562361">
        <w:rPr>
          <w:rStyle w:val="default"/>
          <w:rFonts w:cs="FrankRuehl" w:hint="cs"/>
          <w:vanish/>
          <w:sz w:val="22"/>
          <w:szCs w:val="22"/>
          <w:shd w:val="clear" w:color="auto" w:fill="FFFF99"/>
          <w:rtl/>
        </w:rPr>
        <w:t xml:space="preserve">יתרת השבח הריאלי יחול האמור בסעיף קטן (א) ובלבד </w:t>
      </w:r>
      <w:r w:rsidRPr="00562361">
        <w:rPr>
          <w:rStyle w:val="default"/>
          <w:rFonts w:cs="FrankRuehl"/>
          <w:vanish/>
          <w:sz w:val="22"/>
          <w:szCs w:val="22"/>
          <w:shd w:val="clear" w:color="auto" w:fill="FFFF99"/>
          <w:rtl/>
        </w:rPr>
        <w:t>ששיע</w:t>
      </w:r>
      <w:r w:rsidRPr="00562361">
        <w:rPr>
          <w:rStyle w:val="default"/>
          <w:rFonts w:cs="FrankRuehl" w:hint="cs"/>
          <w:vanish/>
          <w:sz w:val="22"/>
          <w:szCs w:val="22"/>
          <w:shd w:val="clear" w:color="auto" w:fill="FFFF99"/>
          <w:rtl/>
        </w:rPr>
        <w:t xml:space="preserve">ור המס לא יעלה על 25%; </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(3)</w:t>
      </w:r>
      <w:r w:rsidRPr="00562361">
        <w:rPr>
          <w:rStyle w:val="default"/>
          <w:rFonts w:cs="FrankRuehl"/>
          <w:vanish/>
          <w:sz w:val="22"/>
          <w:szCs w:val="22"/>
          <w:shd w:val="clear" w:color="auto" w:fill="FFFF99"/>
          <w:rtl/>
        </w:rPr>
        <w:tab/>
        <w:t xml:space="preserve">על </w:t>
      </w:r>
      <w:r w:rsidRPr="00562361">
        <w:rPr>
          <w:rStyle w:val="default"/>
          <w:rFonts w:cs="FrankRuehl" w:hint="cs"/>
          <w:vanish/>
          <w:sz w:val="22"/>
          <w:szCs w:val="22"/>
          <w:shd w:val="clear" w:color="auto" w:fill="FFFF99"/>
          <w:rtl/>
        </w:rPr>
        <w:t>שבח שחלות לגביו</w:t>
      </w:r>
      <w:r w:rsidRPr="00562361">
        <w:rPr>
          <w:rStyle w:val="default"/>
          <w:rFonts w:cs="FrankRuehl"/>
          <w:vanish/>
          <w:sz w:val="22"/>
          <w:szCs w:val="22"/>
          <w:shd w:val="clear" w:color="auto" w:fill="FFFF99"/>
          <w:rtl/>
        </w:rPr>
        <w:t xml:space="preserve"> ה</w:t>
      </w:r>
      <w:r w:rsidRPr="00562361">
        <w:rPr>
          <w:rStyle w:val="default"/>
          <w:rFonts w:cs="FrankRuehl" w:hint="cs"/>
          <w:vanish/>
          <w:sz w:val="22"/>
          <w:szCs w:val="22"/>
          <w:shd w:val="clear" w:color="auto" w:fill="FFFF99"/>
          <w:rtl/>
        </w:rPr>
        <w:t xml:space="preserve">וראות סעיף 48א(ג) או (ד), או סעיף 48א1(ב), יחולו </w:t>
      </w:r>
      <w:r w:rsidRPr="00562361">
        <w:rPr>
          <w:rStyle w:val="default"/>
          <w:rFonts w:cs="FrankRuehl"/>
          <w:strike/>
          <w:vanish/>
          <w:sz w:val="22"/>
          <w:szCs w:val="22"/>
          <w:shd w:val="clear" w:color="auto" w:fill="FFFF99"/>
          <w:rtl/>
        </w:rPr>
        <w:t>הו</w:t>
      </w:r>
      <w:r w:rsidRPr="00562361">
        <w:rPr>
          <w:rStyle w:val="default"/>
          <w:rFonts w:cs="FrankRuehl" w:hint="cs"/>
          <w:strike/>
          <w:vanish/>
          <w:sz w:val="22"/>
          <w:szCs w:val="22"/>
          <w:shd w:val="clear" w:color="auto" w:fill="FFFF99"/>
          <w:rtl/>
        </w:rPr>
        <w:t>ראות סעיף 91(א), (ב), (ג) ו-(ד)(3א)</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הוראות סעיפים 91(ג), (ד)(3א) וכן הוראות סעיפים 121 או 126, לפי הענין</w:t>
      </w:r>
      <w:r w:rsidRPr="00562361">
        <w:rPr>
          <w:rStyle w:val="default"/>
          <w:rFonts w:cs="FrankRuehl" w:hint="cs"/>
          <w:vanish/>
          <w:sz w:val="22"/>
          <w:szCs w:val="22"/>
          <w:shd w:val="clear" w:color="auto" w:fill="FFFF99"/>
          <w:rtl/>
        </w:rPr>
        <w:t xml:space="preserve"> לפקודה, לפי הענין, ובלבד ששיעור המס לא יעלה על המס החל לפי סעיף 48א(ג) או (ד) או סעיף 48א1(ב) לפי הענין;</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(4)</w:t>
      </w:r>
      <w:r w:rsidRPr="00562361">
        <w:rPr>
          <w:rStyle w:val="default"/>
          <w:rFonts w:cs="FrankRuehl"/>
          <w:vanish/>
          <w:sz w:val="22"/>
          <w:szCs w:val="22"/>
          <w:shd w:val="clear" w:color="auto" w:fill="FFFF99"/>
          <w:rtl/>
        </w:rPr>
        <w:tab/>
        <w:t xml:space="preserve">על </w:t>
      </w:r>
      <w:r w:rsidRPr="00562361">
        <w:rPr>
          <w:rStyle w:val="default"/>
          <w:rFonts w:cs="FrankRuehl" w:hint="cs"/>
          <w:vanish/>
          <w:sz w:val="22"/>
          <w:szCs w:val="22"/>
          <w:shd w:val="clear" w:color="auto" w:fill="FFFF99"/>
          <w:rtl/>
        </w:rPr>
        <w:t xml:space="preserve">שבח </w:t>
      </w:r>
      <w:r w:rsidRPr="00562361">
        <w:rPr>
          <w:rStyle w:val="default"/>
          <w:rFonts w:cs="FrankRuehl"/>
          <w:vanish/>
          <w:sz w:val="22"/>
          <w:szCs w:val="22"/>
          <w:shd w:val="clear" w:color="auto" w:fill="FFFF99"/>
          <w:rtl/>
        </w:rPr>
        <w:t>שחלו</w:t>
      </w:r>
      <w:r w:rsidRPr="00562361">
        <w:rPr>
          <w:rStyle w:val="default"/>
          <w:rFonts w:cs="FrankRuehl" w:hint="cs"/>
          <w:vanish/>
          <w:sz w:val="22"/>
          <w:szCs w:val="22"/>
          <w:shd w:val="clear" w:color="auto" w:fill="FFFF99"/>
          <w:rtl/>
        </w:rPr>
        <w:t>ת לגביו הוראות סעיף 48א(ד1)</w:t>
      </w:r>
      <w:r w:rsidRPr="00562361">
        <w:rPr>
          <w:rStyle w:val="default"/>
          <w:rFonts w:cs="FrankRuehl"/>
          <w:vanish/>
          <w:sz w:val="22"/>
          <w:szCs w:val="22"/>
          <w:shd w:val="clear" w:color="auto" w:fill="FFFF99"/>
          <w:rtl/>
        </w:rPr>
        <w:t xml:space="preserve"> א</w:t>
      </w:r>
      <w:r w:rsidRPr="00562361">
        <w:rPr>
          <w:rStyle w:val="default"/>
          <w:rFonts w:cs="FrankRuehl" w:hint="cs"/>
          <w:vanish/>
          <w:sz w:val="22"/>
          <w:szCs w:val="22"/>
          <w:shd w:val="clear" w:color="auto" w:fill="FFFF99"/>
          <w:rtl/>
        </w:rPr>
        <w:t>ו</w:t>
      </w:r>
      <w:r w:rsidRPr="00562361">
        <w:rPr>
          <w:rStyle w:val="default"/>
          <w:rFonts w:cs="FrankRuehl"/>
          <w:vanish/>
          <w:sz w:val="22"/>
          <w:szCs w:val="22"/>
          <w:shd w:val="clear" w:color="auto" w:fill="FFFF99"/>
          <w:rtl/>
        </w:rPr>
        <w:t xml:space="preserve"> 48א1(א</w:t>
      </w:r>
      <w:r w:rsidRPr="00562361">
        <w:rPr>
          <w:rStyle w:val="default"/>
          <w:rFonts w:cs="FrankRuehl" w:hint="cs"/>
          <w:vanish/>
          <w:sz w:val="22"/>
          <w:szCs w:val="22"/>
          <w:shd w:val="clear" w:color="auto" w:fill="FFFF99"/>
          <w:rtl/>
        </w:rPr>
        <w:t xml:space="preserve">), יחולו הוראות סעיפים </w:t>
      </w:r>
      <w:r w:rsidRPr="00562361">
        <w:rPr>
          <w:rStyle w:val="default"/>
          <w:rFonts w:cs="FrankRuehl"/>
          <w:strike/>
          <w:vanish/>
          <w:sz w:val="22"/>
          <w:szCs w:val="22"/>
          <w:shd w:val="clear" w:color="auto" w:fill="FFFF99"/>
          <w:rtl/>
        </w:rPr>
        <w:t>91</w:t>
      </w:r>
      <w:r w:rsidRPr="00562361">
        <w:rPr>
          <w:rStyle w:val="default"/>
          <w:rFonts w:cs="FrankRuehl" w:hint="cs"/>
          <w:strike/>
          <w:vanish/>
          <w:sz w:val="22"/>
          <w:szCs w:val="22"/>
          <w:shd w:val="clear" w:color="auto" w:fill="FFFF99"/>
          <w:rtl/>
        </w:rPr>
        <w:t xml:space="preserve">(א), (ב), </w:t>
      </w:r>
      <w:r w:rsidRPr="00562361">
        <w:rPr>
          <w:rStyle w:val="default"/>
          <w:rFonts w:cs="FrankRuehl"/>
          <w:strike/>
          <w:vanish/>
          <w:sz w:val="22"/>
          <w:szCs w:val="22"/>
          <w:shd w:val="clear" w:color="auto" w:fill="FFFF99"/>
          <w:rtl/>
        </w:rPr>
        <w:t>(ג</w:t>
      </w:r>
      <w:r w:rsidRPr="00562361">
        <w:rPr>
          <w:rStyle w:val="default"/>
          <w:rFonts w:cs="FrankRuehl" w:hint="cs"/>
          <w:strike/>
          <w:vanish/>
          <w:sz w:val="22"/>
          <w:szCs w:val="22"/>
          <w:shd w:val="clear" w:color="auto" w:fill="FFFF99"/>
          <w:rtl/>
        </w:rPr>
        <w:t>), (ד)(3א), (ה) ו-(ז)</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91(ג), (ד)(3א), (ה) ו- (ז) וכן הוראות 121 או 126, לפי הענין</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ל</w:t>
      </w:r>
      <w:r w:rsidRPr="00562361">
        <w:rPr>
          <w:rStyle w:val="default"/>
          <w:rFonts w:cs="FrankRuehl" w:hint="cs"/>
          <w:vanish/>
          <w:sz w:val="22"/>
          <w:szCs w:val="22"/>
          <w:shd w:val="clear" w:color="auto" w:fill="FFFF99"/>
          <w:rtl/>
        </w:rPr>
        <w:t>פקודה</w:t>
      </w:r>
      <w:r w:rsidRPr="00562361">
        <w:rPr>
          <w:rStyle w:val="default"/>
          <w:rFonts w:cs="FrankRuehl"/>
          <w:vanish/>
          <w:sz w:val="22"/>
          <w:szCs w:val="22"/>
          <w:shd w:val="clear" w:color="auto" w:fill="FFFF99"/>
          <w:rtl/>
        </w:rPr>
        <w:t>, ו</w:t>
      </w:r>
      <w:r w:rsidRPr="00562361">
        <w:rPr>
          <w:rStyle w:val="default"/>
          <w:rFonts w:cs="FrankRuehl" w:hint="cs"/>
          <w:vanish/>
          <w:sz w:val="22"/>
          <w:szCs w:val="22"/>
          <w:shd w:val="clear" w:color="auto" w:fill="FFFF99"/>
          <w:rtl/>
        </w:rPr>
        <w:t>בלבד שתינתן ההנחה מהמס לפי הקבוע בסעיף 48א(ד1) או בסעיף 48א1(א), לפי הענין.</w:t>
      </w:r>
    </w:p>
    <w:p w:rsidR="00DF489B" w:rsidRPr="00562361" w:rsidRDefault="00DF489B">
      <w:pPr>
        <w:pStyle w:val="P22"/>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(5)</w:t>
      </w:r>
      <w:r w:rsidRPr="00562361">
        <w:rPr>
          <w:rStyle w:val="default"/>
          <w:rFonts w:cs="FrankRuehl" w:hint="cs"/>
          <w:vanish/>
          <w:sz w:val="22"/>
          <w:szCs w:val="22"/>
          <w:u w:val="single"/>
          <w:shd w:val="clear" w:color="auto" w:fill="FFFF99"/>
          <w:rtl/>
        </w:rPr>
        <w:tab/>
        <w:t xml:space="preserve">לענין פסקאות (1) עד (4), יראו את השבח כשלב הגבוה ביותר בסולם ההכנסה החייבת. </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1.1.2007</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56</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424" w:history="1">
        <w:r w:rsidRPr="00562361">
          <w:rPr>
            <w:rStyle w:val="Hyperlink"/>
            <w:rFonts w:cs="FrankRuehl" w:hint="cs"/>
            <w:vanish/>
            <w:szCs w:val="20"/>
            <w:shd w:val="clear" w:color="auto" w:fill="FFFF99"/>
            <w:rtl/>
          </w:rPr>
          <w:t>ס"ח תשס"ה מס' 2023</w:t>
        </w:r>
      </w:hyperlink>
      <w:r w:rsidRPr="00562361">
        <w:rPr>
          <w:rStyle w:val="default"/>
          <w:rFonts w:cs="FrankRuehl" w:hint="cs"/>
          <w:vanish/>
          <w:sz w:val="20"/>
          <w:szCs w:val="20"/>
          <w:shd w:val="clear" w:color="auto" w:fill="FFFF99"/>
          <w:rtl/>
        </w:rPr>
        <w:t xml:space="preserve"> מיום 10.8.2005 עמ' 808 (</w:t>
      </w:r>
      <w:hyperlink r:id="rId425" w:history="1">
        <w:r w:rsidRPr="00562361">
          <w:rPr>
            <w:rStyle w:val="Hyperlink"/>
            <w:rFonts w:cs="FrankRuehl" w:hint="cs"/>
            <w:vanish/>
            <w:szCs w:val="20"/>
            <w:shd w:val="clear" w:color="auto" w:fill="FFFF99"/>
            <w:rtl/>
          </w:rPr>
          <w:t>ה"ח 186</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vanish/>
          <w:sz w:val="22"/>
          <w:szCs w:val="22"/>
          <w:shd w:val="clear" w:color="auto" w:fill="FFFF99"/>
          <w:rtl/>
        </w:rPr>
      </w:pPr>
      <w:r w:rsidRPr="00562361">
        <w:rPr>
          <w:rStyle w:val="big-number"/>
          <w:rFonts w:cs="FrankRuehl"/>
          <w:vanish/>
          <w:sz w:val="22"/>
          <w:szCs w:val="22"/>
          <w:shd w:val="clear" w:color="auto" w:fill="FFFF99"/>
          <w:rtl/>
        </w:rPr>
        <w:t>48</w:t>
      </w:r>
      <w:r w:rsidRPr="00562361">
        <w:rPr>
          <w:rStyle w:val="default"/>
          <w:rFonts w:cs="FrankRuehl"/>
          <w:vanish/>
          <w:sz w:val="22"/>
          <w:szCs w:val="22"/>
          <w:shd w:val="clear" w:color="auto" w:fill="FFFF99"/>
          <w:rtl/>
        </w:rPr>
        <w:t>ב.</w:t>
      </w:r>
      <w:r w:rsidRPr="00562361">
        <w:rPr>
          <w:rStyle w:val="default"/>
          <w:rFonts w:cs="FrankRuehl"/>
          <w:vanish/>
          <w:sz w:val="22"/>
          <w:szCs w:val="22"/>
          <w:shd w:val="clear" w:color="auto" w:fill="FFFF99"/>
          <w:rtl/>
        </w:rPr>
        <w:tab/>
      </w:r>
      <w:r w:rsidRPr="00562361">
        <w:rPr>
          <w:rStyle w:val="default"/>
          <w:rFonts w:cs="FrankRuehl" w:hint="cs"/>
          <w:vanish/>
          <w:sz w:val="22"/>
          <w:szCs w:val="22"/>
          <w:shd w:val="clear" w:color="auto" w:fill="FFFF99"/>
          <w:rtl/>
        </w:rPr>
        <w:t>(א)</w:t>
      </w: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לענ</w:t>
      </w:r>
      <w:r w:rsidRPr="00562361">
        <w:rPr>
          <w:rStyle w:val="default"/>
          <w:rFonts w:cs="FrankRuehl" w:hint="cs"/>
          <w:vanish/>
          <w:sz w:val="22"/>
          <w:szCs w:val="22"/>
          <w:shd w:val="clear" w:color="auto" w:fill="FFFF99"/>
          <w:rtl/>
        </w:rPr>
        <w:t xml:space="preserve">ין שיעורי המס והזיכויים ממנו, יראו את השבח, כפי שנקבע על פי חוק זה, כחלק מההכנסה החייבת במס הכנסה בשנת המס שבה נעשתה המכירה, והוראות סעיף 91(ג), (ד)(3א), (ה) ו-(ז) לפקודת מס הכנסה יחולו עליו, ובלבד ששיעור המס על השבח הריאלי לא יעלה על </w:t>
      </w:r>
      <w:r w:rsidRPr="00562361">
        <w:rPr>
          <w:rStyle w:val="default"/>
          <w:rFonts w:cs="FrankRuehl" w:hint="cs"/>
          <w:strike/>
          <w:vanish/>
          <w:sz w:val="22"/>
          <w:szCs w:val="22"/>
          <w:shd w:val="clear" w:color="auto" w:fill="FFFF99"/>
          <w:rtl/>
        </w:rPr>
        <w:t>25%</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25% לענין חבר-בני-אדם, ו-20% - לענין יחיד</w:t>
      </w:r>
      <w:r w:rsidRPr="00562361">
        <w:rPr>
          <w:rStyle w:val="default"/>
          <w:rFonts w:cs="FrankRuehl"/>
          <w:vanish/>
          <w:sz w:val="22"/>
          <w:szCs w:val="22"/>
          <w:shd w:val="clear" w:color="auto" w:fill="FFFF99"/>
          <w:rtl/>
        </w:rPr>
        <w:t>; ע</w:t>
      </w:r>
      <w:r w:rsidRPr="00562361">
        <w:rPr>
          <w:rStyle w:val="default"/>
          <w:rFonts w:cs="FrankRuehl" w:hint="cs"/>
          <w:vanish/>
          <w:sz w:val="22"/>
          <w:szCs w:val="22"/>
          <w:shd w:val="clear" w:color="auto" w:fill="FFFF99"/>
          <w:rtl/>
        </w:rPr>
        <w:t>ל החייב במס על פי חוק זה לכלול את השבח כפי שנקבע בשומה, בהשגה, בערר או בערעור, לפי הענין, בדו"ח שהוא מגיש על פי סעיף 131 ל</w:t>
      </w:r>
      <w:r w:rsidRPr="00562361">
        <w:rPr>
          <w:rStyle w:val="default"/>
          <w:rFonts w:cs="FrankRuehl"/>
          <w:vanish/>
          <w:sz w:val="22"/>
          <w:szCs w:val="22"/>
          <w:shd w:val="clear" w:color="auto" w:fill="FFFF99"/>
          <w:rtl/>
        </w:rPr>
        <w:t>פ</w:t>
      </w:r>
      <w:r w:rsidRPr="00562361">
        <w:rPr>
          <w:rStyle w:val="default"/>
          <w:rFonts w:cs="FrankRuehl" w:hint="cs"/>
          <w:vanish/>
          <w:sz w:val="22"/>
          <w:szCs w:val="22"/>
          <w:shd w:val="clear" w:color="auto" w:fill="FFFF99"/>
          <w:rtl/>
        </w:rPr>
        <w:t>קודת מס הכנסה, ואולם -</w:t>
      </w:r>
      <w:r w:rsidRPr="00562361">
        <w:rPr>
          <w:rStyle w:val="default"/>
          <w:rFonts w:cs="FrankRuehl"/>
          <w:vanish/>
          <w:sz w:val="22"/>
          <w:szCs w:val="22"/>
          <w:shd w:val="clear" w:color="auto" w:fill="FFFF99"/>
          <w:rtl/>
        </w:rPr>
        <w:t xml:space="preserve"> </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המס</w:t>
      </w:r>
      <w:r w:rsidRPr="00562361">
        <w:rPr>
          <w:rStyle w:val="default"/>
          <w:rFonts w:cs="FrankRuehl" w:hint="cs"/>
          <w:vanish/>
          <w:sz w:val="22"/>
          <w:szCs w:val="22"/>
          <w:shd w:val="clear" w:color="auto" w:fill="FFFF99"/>
          <w:rtl/>
        </w:rPr>
        <w:t xml:space="preserve"> שחייבים בו על פי חוק זה, יראוהו כמ</w:t>
      </w:r>
      <w:r w:rsidRPr="00562361">
        <w:rPr>
          <w:rStyle w:val="default"/>
          <w:rFonts w:cs="FrankRuehl"/>
          <w:vanish/>
          <w:sz w:val="22"/>
          <w:szCs w:val="22"/>
          <w:shd w:val="clear" w:color="auto" w:fill="FFFF99"/>
          <w:rtl/>
        </w:rPr>
        <w:t>קד</w:t>
      </w:r>
      <w:r w:rsidRPr="00562361">
        <w:rPr>
          <w:rStyle w:val="default"/>
          <w:rFonts w:cs="FrankRuehl" w:hint="cs"/>
          <w:vanish/>
          <w:sz w:val="22"/>
          <w:szCs w:val="22"/>
          <w:shd w:val="clear" w:color="auto" w:fill="FFFF99"/>
          <w:rtl/>
        </w:rPr>
        <w:t>מה על חשבון מס הכנסה, זולת אם המציא המוכר אישור מפקיד השומה שלפיו יש להפחית מסכום השבח סכום כלשהו בשל קיזוז הפסדים, או שיש לזכות מהמס סכום כלשהו בשל זיכויים על פי פקודת מס הכנסה, ובמקרה ז</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 xml:space="preserve"> יתאם המנהל את המס לפי </w:t>
      </w:r>
      <w:r w:rsidRPr="00562361">
        <w:rPr>
          <w:rStyle w:val="default"/>
          <w:rFonts w:cs="FrankRuehl"/>
          <w:vanish/>
          <w:sz w:val="22"/>
          <w:szCs w:val="22"/>
          <w:shd w:val="clear" w:color="auto" w:fill="FFFF99"/>
          <w:rtl/>
        </w:rPr>
        <w:t>זה ו</w:t>
      </w:r>
      <w:r w:rsidRPr="00562361">
        <w:rPr>
          <w:rStyle w:val="default"/>
          <w:rFonts w:cs="FrankRuehl" w:hint="cs"/>
          <w:vanish/>
          <w:sz w:val="22"/>
          <w:szCs w:val="22"/>
          <w:shd w:val="clear" w:color="auto" w:fill="FFFF99"/>
          <w:rtl/>
        </w:rPr>
        <w:t>הוראות חוק זה יחולו על גביית המקדמה;</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vanish/>
          <w:sz w:val="22"/>
          <w:szCs w:val="22"/>
          <w:shd w:val="clear" w:color="auto" w:fill="FFFF99"/>
          <w:rtl/>
        </w:rPr>
        <w:tab/>
        <w:t>במכ</w:t>
      </w:r>
      <w:r w:rsidRPr="00562361">
        <w:rPr>
          <w:rStyle w:val="default"/>
          <w:rFonts w:cs="FrankRuehl" w:hint="cs"/>
          <w:vanish/>
          <w:sz w:val="22"/>
          <w:szCs w:val="22"/>
          <w:shd w:val="clear" w:color="auto" w:fill="FFFF99"/>
          <w:rtl/>
        </w:rPr>
        <w:t>ירה או פעולה באיגוד מקרקעין שמ</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ע</w:t>
      </w:r>
      <w:r w:rsidRPr="00562361">
        <w:rPr>
          <w:rStyle w:val="default"/>
          <w:rFonts w:cs="FrankRuehl"/>
          <w:vanish/>
          <w:sz w:val="22"/>
          <w:szCs w:val="22"/>
          <w:shd w:val="clear" w:color="auto" w:fill="FFFF99"/>
          <w:rtl/>
        </w:rPr>
        <w:t>ד</w:t>
      </w:r>
      <w:r w:rsidRPr="00562361">
        <w:rPr>
          <w:rStyle w:val="default"/>
          <w:rFonts w:cs="FrankRuehl" w:hint="cs"/>
          <w:vanish/>
          <w:sz w:val="22"/>
          <w:szCs w:val="22"/>
          <w:shd w:val="clear" w:color="auto" w:fill="FFFF99"/>
          <w:rtl/>
        </w:rPr>
        <w:t xml:space="preserve"> תשלום המס עליהן נקבע לפי סעיפים 51 או 52, ייחשב מועד זה כמועד התשלום גם לענין פקודת מס הכנסה.</w:t>
      </w:r>
    </w:p>
    <w:p w:rsidR="00DF489B" w:rsidRPr="00562361" w:rsidRDefault="00DF489B">
      <w:pPr>
        <w:pStyle w:val="P22"/>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ויראו את השבח כשלב הגבוה ביותר בסולם ההכנסה החייבת.</w:t>
      </w:r>
    </w:p>
    <w:p w:rsidR="00DF489B" w:rsidRPr="00562361" w:rsidRDefault="00DF489B">
      <w:pPr>
        <w:pStyle w:val="P00"/>
        <w:spacing w:before="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(ב)</w:t>
      </w:r>
      <w:r w:rsidRPr="00562361">
        <w:rPr>
          <w:rStyle w:val="default"/>
          <w:rFonts w:cs="FrankRuehl"/>
          <w:vanish/>
          <w:sz w:val="22"/>
          <w:szCs w:val="22"/>
          <w:shd w:val="clear" w:color="auto" w:fill="FFFF99"/>
          <w:rtl/>
        </w:rPr>
        <w:tab/>
        <w:t xml:space="preserve">על </w:t>
      </w:r>
      <w:r w:rsidRPr="00562361">
        <w:rPr>
          <w:rStyle w:val="default"/>
          <w:rFonts w:cs="FrankRuehl" w:hint="cs"/>
          <w:vanish/>
          <w:sz w:val="22"/>
          <w:szCs w:val="22"/>
          <w:shd w:val="clear" w:color="auto" w:fill="FFFF99"/>
          <w:rtl/>
        </w:rPr>
        <w:t>אף האמור בסעיף קטן (א), במכירת זכות במקרקעין או בפעולה באיגוד מקר</w:t>
      </w:r>
      <w:r w:rsidRPr="00562361">
        <w:rPr>
          <w:rStyle w:val="default"/>
          <w:rFonts w:cs="FrankRuehl"/>
          <w:vanish/>
          <w:sz w:val="22"/>
          <w:szCs w:val="22"/>
          <w:shd w:val="clear" w:color="auto" w:fill="FFFF99"/>
          <w:rtl/>
        </w:rPr>
        <w:t>קעין</w:t>
      </w:r>
      <w:r w:rsidRPr="00562361">
        <w:rPr>
          <w:rStyle w:val="default"/>
          <w:rFonts w:cs="FrankRuehl" w:hint="cs"/>
          <w:vanish/>
          <w:sz w:val="22"/>
          <w:szCs w:val="22"/>
          <w:shd w:val="clear" w:color="auto" w:fill="FFFF99"/>
          <w:rtl/>
        </w:rPr>
        <w:t xml:space="preserve"> כשיום הרכישה של הזכות במקרקעין או באיגוד המקרקעין, לפי הענין, היה לפני יו</w:t>
      </w:r>
      <w:r w:rsidRPr="00562361">
        <w:rPr>
          <w:rStyle w:val="default"/>
          <w:rFonts w:cs="FrankRuehl"/>
          <w:vanish/>
          <w:sz w:val="22"/>
          <w:szCs w:val="22"/>
          <w:shd w:val="clear" w:color="auto" w:fill="FFFF99"/>
          <w:rtl/>
        </w:rPr>
        <w:t>ם</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תח</w:t>
      </w:r>
      <w:r w:rsidRPr="00562361">
        <w:rPr>
          <w:rStyle w:val="default"/>
          <w:rFonts w:cs="FrankRuehl"/>
          <w:vanish/>
          <w:sz w:val="22"/>
          <w:szCs w:val="22"/>
          <w:shd w:val="clear" w:color="auto" w:fill="FFFF99"/>
          <w:rtl/>
        </w:rPr>
        <w:t>יל</w:t>
      </w:r>
      <w:r w:rsidRPr="00562361">
        <w:rPr>
          <w:rStyle w:val="default"/>
          <w:rFonts w:cs="FrankRuehl" w:hint="cs"/>
          <w:vanish/>
          <w:sz w:val="22"/>
          <w:szCs w:val="22"/>
          <w:shd w:val="clear" w:color="auto" w:fill="FFFF99"/>
          <w:rtl/>
        </w:rPr>
        <w:t>ה יחולו הוראות אלה:</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 xml:space="preserve">על </w:t>
      </w:r>
      <w:r w:rsidRPr="00562361">
        <w:rPr>
          <w:rStyle w:val="default"/>
          <w:rFonts w:cs="FrankRuehl" w:hint="cs"/>
          <w:vanish/>
          <w:sz w:val="22"/>
          <w:szCs w:val="22"/>
          <w:shd w:val="clear" w:color="auto" w:fill="FFFF99"/>
          <w:rtl/>
        </w:rPr>
        <w:t>השבח הריאלי עד יום התחילה יחולו הוראות סעיפים 91(ג), (ד)(3א), (ה) ו-(ז), וכן הוראות סעיפים 121 או 126 לפי הענין</w:t>
      </w:r>
      <w:r w:rsidRPr="00562361">
        <w:rPr>
          <w:rStyle w:val="default"/>
          <w:rFonts w:cs="FrankRuehl"/>
          <w:vanish/>
          <w:sz w:val="22"/>
          <w:szCs w:val="22"/>
          <w:shd w:val="clear" w:color="auto" w:fill="FFFF99"/>
          <w:rtl/>
        </w:rPr>
        <w:t xml:space="preserve"> ל</w:t>
      </w:r>
      <w:r w:rsidRPr="00562361">
        <w:rPr>
          <w:rStyle w:val="default"/>
          <w:rFonts w:cs="FrankRuehl" w:hint="cs"/>
          <w:vanish/>
          <w:sz w:val="22"/>
          <w:szCs w:val="22"/>
          <w:shd w:val="clear" w:color="auto" w:fill="FFFF99"/>
          <w:rtl/>
        </w:rPr>
        <w:t>פקודה</w:t>
      </w:r>
      <w:r w:rsidRPr="00562361">
        <w:rPr>
          <w:rStyle w:val="default"/>
          <w:rFonts w:cs="FrankRuehl"/>
          <w:vanish/>
          <w:sz w:val="22"/>
          <w:szCs w:val="22"/>
          <w:shd w:val="clear" w:color="auto" w:fill="FFFF99"/>
          <w:rtl/>
        </w:rPr>
        <w:t>;</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vanish/>
          <w:sz w:val="22"/>
          <w:szCs w:val="22"/>
          <w:shd w:val="clear" w:color="auto" w:fill="FFFF99"/>
          <w:rtl/>
        </w:rPr>
        <w:tab/>
        <w:t xml:space="preserve">על </w:t>
      </w:r>
      <w:r w:rsidRPr="00562361">
        <w:rPr>
          <w:rStyle w:val="default"/>
          <w:rFonts w:cs="FrankRuehl" w:hint="cs"/>
          <w:vanish/>
          <w:sz w:val="22"/>
          <w:szCs w:val="22"/>
          <w:shd w:val="clear" w:color="auto" w:fill="FFFF99"/>
          <w:rtl/>
        </w:rPr>
        <w:t xml:space="preserve">יתרת השבח הריאלי יחול האמור בסעיף קטן (א) ובלבד </w:t>
      </w:r>
      <w:r w:rsidRPr="00562361">
        <w:rPr>
          <w:rStyle w:val="default"/>
          <w:rFonts w:cs="FrankRuehl"/>
          <w:vanish/>
          <w:sz w:val="22"/>
          <w:szCs w:val="22"/>
          <w:shd w:val="clear" w:color="auto" w:fill="FFFF99"/>
          <w:rtl/>
        </w:rPr>
        <w:t>ששיע</w:t>
      </w:r>
      <w:r w:rsidRPr="00562361">
        <w:rPr>
          <w:rStyle w:val="default"/>
          <w:rFonts w:cs="FrankRuehl" w:hint="cs"/>
          <w:vanish/>
          <w:sz w:val="22"/>
          <w:szCs w:val="22"/>
          <w:shd w:val="clear" w:color="auto" w:fill="FFFF99"/>
          <w:rtl/>
        </w:rPr>
        <w:t xml:space="preserve">ור המס לא יעלה על </w:t>
      </w:r>
      <w:r w:rsidRPr="00562361">
        <w:rPr>
          <w:rStyle w:val="default"/>
          <w:rFonts w:cs="FrankRuehl" w:hint="cs"/>
          <w:strike/>
          <w:vanish/>
          <w:sz w:val="22"/>
          <w:szCs w:val="22"/>
          <w:shd w:val="clear" w:color="auto" w:fill="FFFF99"/>
          <w:rtl/>
        </w:rPr>
        <w:t>25%</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25% - לענין חבר-בני-אדם, ו-20% - לענין יחיד</w:t>
      </w:r>
      <w:r w:rsidRPr="00562361">
        <w:rPr>
          <w:rStyle w:val="default"/>
          <w:rFonts w:cs="FrankRuehl" w:hint="cs"/>
          <w:vanish/>
          <w:sz w:val="22"/>
          <w:szCs w:val="22"/>
          <w:shd w:val="clear" w:color="auto" w:fill="FFFF99"/>
          <w:rtl/>
        </w:rPr>
        <w:t xml:space="preserve">; </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(3)</w:t>
      </w:r>
      <w:r w:rsidRPr="00562361">
        <w:rPr>
          <w:rStyle w:val="default"/>
          <w:rFonts w:cs="FrankRuehl"/>
          <w:vanish/>
          <w:sz w:val="22"/>
          <w:szCs w:val="22"/>
          <w:shd w:val="clear" w:color="auto" w:fill="FFFF99"/>
          <w:rtl/>
        </w:rPr>
        <w:tab/>
        <w:t xml:space="preserve">על </w:t>
      </w:r>
      <w:r w:rsidRPr="00562361">
        <w:rPr>
          <w:rStyle w:val="default"/>
          <w:rFonts w:cs="FrankRuehl" w:hint="cs"/>
          <w:vanish/>
          <w:sz w:val="22"/>
          <w:szCs w:val="22"/>
          <w:shd w:val="clear" w:color="auto" w:fill="FFFF99"/>
          <w:rtl/>
        </w:rPr>
        <w:t>שבח שחלות לגביו</w:t>
      </w:r>
      <w:r w:rsidRPr="00562361">
        <w:rPr>
          <w:rStyle w:val="default"/>
          <w:rFonts w:cs="FrankRuehl"/>
          <w:vanish/>
          <w:sz w:val="22"/>
          <w:szCs w:val="22"/>
          <w:shd w:val="clear" w:color="auto" w:fill="FFFF99"/>
          <w:rtl/>
        </w:rPr>
        <w:t xml:space="preserve"> ה</w:t>
      </w:r>
      <w:r w:rsidRPr="00562361">
        <w:rPr>
          <w:rStyle w:val="default"/>
          <w:rFonts w:cs="FrankRuehl" w:hint="cs"/>
          <w:vanish/>
          <w:sz w:val="22"/>
          <w:szCs w:val="22"/>
          <w:shd w:val="clear" w:color="auto" w:fill="FFFF99"/>
          <w:rtl/>
        </w:rPr>
        <w:t>וראות סעיף 48א(ג) או (ד), או סעיף 48א1(ב), יחולו הוראות סעיפים 91(ג), (ד)(3א) וכן הוראות סעיפים 121 או 126, לפי הענין לפקודה, לפי הענין, ובלבד ששיעור המס לא יעלה על המס החל לפי סעיף 48א(ג) או (ד) או סעיף 48א1(ב) לפי הענין;</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(4)</w:t>
      </w:r>
      <w:r w:rsidRPr="00562361">
        <w:rPr>
          <w:rStyle w:val="default"/>
          <w:rFonts w:cs="FrankRuehl"/>
          <w:vanish/>
          <w:sz w:val="22"/>
          <w:szCs w:val="22"/>
          <w:shd w:val="clear" w:color="auto" w:fill="FFFF99"/>
          <w:rtl/>
        </w:rPr>
        <w:tab/>
        <w:t xml:space="preserve">על </w:t>
      </w:r>
      <w:r w:rsidRPr="00562361">
        <w:rPr>
          <w:rStyle w:val="default"/>
          <w:rFonts w:cs="FrankRuehl" w:hint="cs"/>
          <w:vanish/>
          <w:sz w:val="22"/>
          <w:szCs w:val="22"/>
          <w:shd w:val="clear" w:color="auto" w:fill="FFFF99"/>
          <w:rtl/>
        </w:rPr>
        <w:t xml:space="preserve">שבח </w:t>
      </w:r>
      <w:r w:rsidRPr="00562361">
        <w:rPr>
          <w:rStyle w:val="default"/>
          <w:rFonts w:cs="FrankRuehl"/>
          <w:vanish/>
          <w:sz w:val="22"/>
          <w:szCs w:val="22"/>
          <w:shd w:val="clear" w:color="auto" w:fill="FFFF99"/>
          <w:rtl/>
        </w:rPr>
        <w:t>שחלו</w:t>
      </w:r>
      <w:r w:rsidRPr="00562361">
        <w:rPr>
          <w:rStyle w:val="default"/>
          <w:rFonts w:cs="FrankRuehl" w:hint="cs"/>
          <w:vanish/>
          <w:sz w:val="22"/>
          <w:szCs w:val="22"/>
          <w:shd w:val="clear" w:color="auto" w:fill="FFFF99"/>
          <w:rtl/>
        </w:rPr>
        <w:t>ת לגביו הוראות סעיף 48א(ד1)</w:t>
      </w:r>
      <w:r w:rsidRPr="00562361">
        <w:rPr>
          <w:rStyle w:val="default"/>
          <w:rFonts w:cs="FrankRuehl"/>
          <w:vanish/>
          <w:sz w:val="22"/>
          <w:szCs w:val="22"/>
          <w:shd w:val="clear" w:color="auto" w:fill="FFFF99"/>
          <w:rtl/>
        </w:rPr>
        <w:t xml:space="preserve"> א</w:t>
      </w:r>
      <w:r w:rsidRPr="00562361">
        <w:rPr>
          <w:rStyle w:val="default"/>
          <w:rFonts w:cs="FrankRuehl" w:hint="cs"/>
          <w:vanish/>
          <w:sz w:val="22"/>
          <w:szCs w:val="22"/>
          <w:shd w:val="clear" w:color="auto" w:fill="FFFF99"/>
          <w:rtl/>
        </w:rPr>
        <w:t>ו</w:t>
      </w:r>
      <w:r w:rsidRPr="00562361">
        <w:rPr>
          <w:rStyle w:val="default"/>
          <w:rFonts w:cs="FrankRuehl"/>
          <w:vanish/>
          <w:sz w:val="22"/>
          <w:szCs w:val="22"/>
          <w:shd w:val="clear" w:color="auto" w:fill="FFFF99"/>
          <w:rtl/>
        </w:rPr>
        <w:t xml:space="preserve"> 48א1(א</w:t>
      </w:r>
      <w:r w:rsidRPr="00562361">
        <w:rPr>
          <w:rStyle w:val="default"/>
          <w:rFonts w:cs="FrankRuehl" w:hint="cs"/>
          <w:vanish/>
          <w:sz w:val="22"/>
          <w:szCs w:val="22"/>
          <w:shd w:val="clear" w:color="auto" w:fill="FFFF99"/>
          <w:rtl/>
        </w:rPr>
        <w:t xml:space="preserve">), יחולו הוראות סעיפים 91(ג), </w:t>
      </w:r>
      <w:r w:rsidRPr="00562361">
        <w:rPr>
          <w:rStyle w:val="default"/>
          <w:rFonts w:cs="FrankRuehl"/>
          <w:vanish/>
          <w:sz w:val="22"/>
          <w:szCs w:val="22"/>
          <w:shd w:val="clear" w:color="auto" w:fill="FFFF99"/>
          <w:rtl/>
        </w:rPr>
        <w:br/>
      </w:r>
      <w:r w:rsidRPr="00562361">
        <w:rPr>
          <w:rStyle w:val="default"/>
          <w:rFonts w:cs="FrankRuehl" w:hint="cs"/>
          <w:vanish/>
          <w:sz w:val="22"/>
          <w:szCs w:val="22"/>
          <w:shd w:val="clear" w:color="auto" w:fill="FFFF99"/>
          <w:rtl/>
        </w:rPr>
        <w:t xml:space="preserve">(ד)(3א), (ה) ו-(ז) וכן הוראות 121 או 126 לפי הענין </w:t>
      </w:r>
      <w:r w:rsidRPr="00562361">
        <w:rPr>
          <w:rStyle w:val="default"/>
          <w:rFonts w:cs="FrankRuehl"/>
          <w:vanish/>
          <w:sz w:val="22"/>
          <w:szCs w:val="22"/>
          <w:shd w:val="clear" w:color="auto" w:fill="FFFF99"/>
          <w:rtl/>
        </w:rPr>
        <w:t>ל</w:t>
      </w:r>
      <w:r w:rsidRPr="00562361">
        <w:rPr>
          <w:rStyle w:val="default"/>
          <w:rFonts w:cs="FrankRuehl" w:hint="cs"/>
          <w:vanish/>
          <w:sz w:val="22"/>
          <w:szCs w:val="22"/>
          <w:shd w:val="clear" w:color="auto" w:fill="FFFF99"/>
          <w:rtl/>
        </w:rPr>
        <w:t>פקודה</w:t>
      </w:r>
      <w:r w:rsidRPr="00562361">
        <w:rPr>
          <w:rStyle w:val="default"/>
          <w:rFonts w:cs="FrankRuehl"/>
          <w:vanish/>
          <w:sz w:val="22"/>
          <w:szCs w:val="22"/>
          <w:shd w:val="clear" w:color="auto" w:fill="FFFF99"/>
          <w:rtl/>
        </w:rPr>
        <w:t>, ו</w:t>
      </w:r>
      <w:r w:rsidRPr="00562361">
        <w:rPr>
          <w:rStyle w:val="default"/>
          <w:rFonts w:cs="FrankRuehl" w:hint="cs"/>
          <w:vanish/>
          <w:sz w:val="22"/>
          <w:szCs w:val="22"/>
          <w:shd w:val="clear" w:color="auto" w:fill="FFFF99"/>
          <w:rtl/>
        </w:rPr>
        <w:t>בלבד שתינתן ההנחה מהמס לפי הקבוע בסעיף 48א(ד1) או בסעיף 48א1(א), לפי הענין.</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(5)</w:t>
      </w:r>
      <w:r w:rsidRPr="00562361">
        <w:rPr>
          <w:rStyle w:val="default"/>
          <w:rFonts w:cs="FrankRuehl" w:hint="cs"/>
          <w:vanish/>
          <w:sz w:val="22"/>
          <w:szCs w:val="22"/>
          <w:shd w:val="clear" w:color="auto" w:fill="FFFF99"/>
          <w:rtl/>
        </w:rPr>
        <w:tab/>
        <w:t>לענין פסקאות (1) עד (4), יראו את הזבח כשלב הגבוה ביותר בסולם ההכנסה החייבת.</w:t>
      </w:r>
    </w:p>
    <w:p w:rsidR="00A31B27" w:rsidRPr="00562361" w:rsidRDefault="00A31B27" w:rsidP="00A31B27">
      <w:pPr>
        <w:pStyle w:val="P00"/>
        <w:spacing w:before="0"/>
        <w:ind w:left="0" w:right="1134"/>
        <w:rPr>
          <w:rStyle w:val="default"/>
          <w:rFonts w:cs="FrankRuehl" w:hint="cs"/>
          <w:vanish/>
          <w:sz w:val="20"/>
          <w:szCs w:val="20"/>
          <w:shd w:val="clear" w:color="auto" w:fill="FFFF99"/>
          <w:rtl/>
        </w:rPr>
      </w:pPr>
    </w:p>
    <w:p w:rsidR="00A31B27" w:rsidRPr="00562361" w:rsidRDefault="00A31B27" w:rsidP="00A31B27">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1.1.2012</w:t>
      </w:r>
    </w:p>
    <w:p w:rsidR="00A31B27" w:rsidRPr="00562361" w:rsidRDefault="00A31B27" w:rsidP="00A31B27">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72</w:t>
      </w:r>
    </w:p>
    <w:p w:rsidR="00A31B27" w:rsidRPr="00562361" w:rsidRDefault="00A31B27" w:rsidP="00A31B27">
      <w:pPr>
        <w:pStyle w:val="P00"/>
        <w:spacing w:before="0"/>
        <w:ind w:left="0" w:right="1134"/>
        <w:rPr>
          <w:rStyle w:val="default"/>
          <w:rFonts w:cs="FrankRuehl" w:hint="cs"/>
          <w:vanish/>
          <w:sz w:val="20"/>
          <w:szCs w:val="20"/>
          <w:shd w:val="clear" w:color="auto" w:fill="FFFF99"/>
          <w:rtl/>
        </w:rPr>
      </w:pPr>
      <w:hyperlink r:id="rId426" w:history="1">
        <w:r w:rsidRPr="00562361">
          <w:rPr>
            <w:rStyle w:val="Hyperlink"/>
            <w:rFonts w:cs="FrankRuehl" w:hint="cs"/>
            <w:vanish/>
            <w:szCs w:val="20"/>
            <w:shd w:val="clear" w:color="auto" w:fill="FFFF99"/>
            <w:rtl/>
          </w:rPr>
          <w:t>ס"ח תשע"ב מס' 2324</w:t>
        </w:r>
      </w:hyperlink>
      <w:r w:rsidRPr="00562361">
        <w:rPr>
          <w:rStyle w:val="default"/>
          <w:rFonts w:cs="FrankRuehl" w:hint="cs"/>
          <w:vanish/>
          <w:sz w:val="20"/>
          <w:szCs w:val="20"/>
          <w:shd w:val="clear" w:color="auto" w:fill="FFFF99"/>
          <w:rtl/>
        </w:rPr>
        <w:t xml:space="preserve"> מיום 6.12.2011 עמ' 46 (</w:t>
      </w:r>
      <w:hyperlink r:id="rId427" w:history="1">
        <w:r w:rsidRPr="00562361">
          <w:rPr>
            <w:rStyle w:val="Hyperlink"/>
            <w:rFonts w:cs="FrankRuehl" w:hint="cs"/>
            <w:vanish/>
            <w:szCs w:val="20"/>
            <w:shd w:val="clear" w:color="auto" w:fill="FFFF99"/>
            <w:rtl/>
          </w:rPr>
          <w:t>ה"ח 573</w:t>
        </w:r>
      </w:hyperlink>
      <w:r w:rsidRPr="00562361">
        <w:rPr>
          <w:rStyle w:val="default"/>
          <w:rFonts w:cs="FrankRuehl" w:hint="cs"/>
          <w:vanish/>
          <w:sz w:val="20"/>
          <w:szCs w:val="20"/>
          <w:shd w:val="clear" w:color="auto" w:fill="FFFF99"/>
          <w:rtl/>
        </w:rPr>
        <w:t>)</w:t>
      </w:r>
    </w:p>
    <w:p w:rsidR="00A31B27" w:rsidRPr="00562361" w:rsidRDefault="00A31B27" w:rsidP="00A31B27">
      <w:pPr>
        <w:pStyle w:val="P00"/>
        <w:ind w:left="0" w:right="1134"/>
        <w:rPr>
          <w:rStyle w:val="default"/>
          <w:rFonts w:cs="FrankRuehl"/>
          <w:vanish/>
          <w:sz w:val="22"/>
          <w:szCs w:val="22"/>
          <w:shd w:val="clear" w:color="auto" w:fill="FFFF99"/>
          <w:rtl/>
        </w:rPr>
      </w:pPr>
      <w:r w:rsidRPr="00562361">
        <w:rPr>
          <w:rStyle w:val="big-number"/>
          <w:rFonts w:cs="FrankRuehl"/>
          <w:vanish/>
          <w:sz w:val="22"/>
          <w:szCs w:val="22"/>
          <w:shd w:val="clear" w:color="auto" w:fill="FFFF99"/>
          <w:rtl/>
        </w:rPr>
        <w:t>48</w:t>
      </w:r>
      <w:r w:rsidRPr="00562361">
        <w:rPr>
          <w:rStyle w:val="default"/>
          <w:rFonts w:cs="FrankRuehl"/>
          <w:vanish/>
          <w:sz w:val="22"/>
          <w:szCs w:val="22"/>
          <w:shd w:val="clear" w:color="auto" w:fill="FFFF99"/>
          <w:rtl/>
        </w:rPr>
        <w:t>ב.</w:t>
      </w:r>
      <w:r w:rsidRPr="00562361">
        <w:rPr>
          <w:rStyle w:val="default"/>
          <w:rFonts w:cs="FrankRuehl"/>
          <w:vanish/>
          <w:sz w:val="22"/>
          <w:szCs w:val="22"/>
          <w:shd w:val="clear" w:color="auto" w:fill="FFFF99"/>
          <w:rtl/>
        </w:rPr>
        <w:tab/>
      </w:r>
      <w:r w:rsidRPr="00562361">
        <w:rPr>
          <w:rStyle w:val="default"/>
          <w:rFonts w:cs="FrankRuehl" w:hint="cs"/>
          <w:vanish/>
          <w:sz w:val="22"/>
          <w:szCs w:val="22"/>
          <w:shd w:val="clear" w:color="auto" w:fill="FFFF99"/>
          <w:rtl/>
        </w:rPr>
        <w:t>(א)</w:t>
      </w: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לענ</w:t>
      </w:r>
      <w:r w:rsidRPr="00562361">
        <w:rPr>
          <w:rStyle w:val="default"/>
          <w:rFonts w:cs="FrankRuehl" w:hint="cs"/>
          <w:vanish/>
          <w:sz w:val="22"/>
          <w:szCs w:val="22"/>
          <w:shd w:val="clear" w:color="auto" w:fill="FFFF99"/>
          <w:rtl/>
        </w:rPr>
        <w:t xml:space="preserve">ין שיעורי המס והזיכויים ממנו, יראו את השבח, כפי שנקבע על פי חוק זה, כחלק מההכנסה החייבת במס הכנסה בשנת המס שבה נעשתה המכירה, והוראות סעיף 91(ג), (ד)(3א), (ה) ו-(ז) לפקודת מס הכנסה יחולו עליו, ובלבד ששיעור המס על השבח הריאלי לא יעלה על 25% לענין חבר-בני-אדם, </w:t>
      </w:r>
      <w:r w:rsidRPr="00562361">
        <w:rPr>
          <w:rStyle w:val="default"/>
          <w:rFonts w:cs="FrankRuehl" w:hint="cs"/>
          <w:strike/>
          <w:vanish/>
          <w:sz w:val="22"/>
          <w:szCs w:val="22"/>
          <w:shd w:val="clear" w:color="auto" w:fill="FFFF99"/>
          <w:rtl/>
        </w:rPr>
        <w:t>ו-20%</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ולא יעלה על השיעור האמור בסעיף 48א(ב)(1) או (1א), לפי העניין</w:t>
      </w:r>
      <w:r w:rsidRPr="00562361">
        <w:rPr>
          <w:rStyle w:val="default"/>
          <w:rFonts w:cs="FrankRuehl" w:hint="cs"/>
          <w:vanish/>
          <w:sz w:val="22"/>
          <w:szCs w:val="22"/>
          <w:shd w:val="clear" w:color="auto" w:fill="FFFF99"/>
          <w:rtl/>
        </w:rPr>
        <w:t xml:space="preserve"> - לענין יחיד</w:t>
      </w:r>
      <w:r w:rsidRPr="00562361">
        <w:rPr>
          <w:rStyle w:val="default"/>
          <w:rFonts w:cs="FrankRuehl"/>
          <w:vanish/>
          <w:sz w:val="22"/>
          <w:szCs w:val="22"/>
          <w:shd w:val="clear" w:color="auto" w:fill="FFFF99"/>
          <w:rtl/>
        </w:rPr>
        <w:t>; ע</w:t>
      </w:r>
      <w:r w:rsidRPr="00562361">
        <w:rPr>
          <w:rStyle w:val="default"/>
          <w:rFonts w:cs="FrankRuehl" w:hint="cs"/>
          <w:vanish/>
          <w:sz w:val="22"/>
          <w:szCs w:val="22"/>
          <w:shd w:val="clear" w:color="auto" w:fill="FFFF99"/>
          <w:rtl/>
        </w:rPr>
        <w:t>ל החייב במס על פי חוק זה לכלול את השבח כפי שנקבע בשומה, בהשגה, בערר או בערעור, לפי הענין, בדו"ח שהוא מגיש על פי סעיף 131 ל</w:t>
      </w:r>
      <w:r w:rsidRPr="00562361">
        <w:rPr>
          <w:rStyle w:val="default"/>
          <w:rFonts w:cs="FrankRuehl"/>
          <w:vanish/>
          <w:sz w:val="22"/>
          <w:szCs w:val="22"/>
          <w:shd w:val="clear" w:color="auto" w:fill="FFFF99"/>
          <w:rtl/>
        </w:rPr>
        <w:t>פ</w:t>
      </w:r>
      <w:r w:rsidRPr="00562361">
        <w:rPr>
          <w:rStyle w:val="default"/>
          <w:rFonts w:cs="FrankRuehl" w:hint="cs"/>
          <w:vanish/>
          <w:sz w:val="22"/>
          <w:szCs w:val="22"/>
          <w:shd w:val="clear" w:color="auto" w:fill="FFFF99"/>
          <w:rtl/>
        </w:rPr>
        <w:t>קודת מס הכנסה, ואולם -</w:t>
      </w:r>
      <w:r w:rsidRPr="00562361">
        <w:rPr>
          <w:rStyle w:val="default"/>
          <w:rFonts w:cs="FrankRuehl"/>
          <w:vanish/>
          <w:sz w:val="22"/>
          <w:szCs w:val="22"/>
          <w:shd w:val="clear" w:color="auto" w:fill="FFFF99"/>
          <w:rtl/>
        </w:rPr>
        <w:t xml:space="preserve"> </w:t>
      </w:r>
    </w:p>
    <w:p w:rsidR="00A31B27" w:rsidRPr="00562361" w:rsidRDefault="00A31B27" w:rsidP="00A31B27">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המס</w:t>
      </w:r>
      <w:r w:rsidRPr="00562361">
        <w:rPr>
          <w:rStyle w:val="default"/>
          <w:rFonts w:cs="FrankRuehl" w:hint="cs"/>
          <w:vanish/>
          <w:sz w:val="22"/>
          <w:szCs w:val="22"/>
          <w:shd w:val="clear" w:color="auto" w:fill="FFFF99"/>
          <w:rtl/>
        </w:rPr>
        <w:t xml:space="preserve"> שחייבים בו על פי חוק זה, יראוהו כמ</w:t>
      </w:r>
      <w:r w:rsidRPr="00562361">
        <w:rPr>
          <w:rStyle w:val="default"/>
          <w:rFonts w:cs="FrankRuehl"/>
          <w:vanish/>
          <w:sz w:val="22"/>
          <w:szCs w:val="22"/>
          <w:shd w:val="clear" w:color="auto" w:fill="FFFF99"/>
          <w:rtl/>
        </w:rPr>
        <w:t>קד</w:t>
      </w:r>
      <w:r w:rsidRPr="00562361">
        <w:rPr>
          <w:rStyle w:val="default"/>
          <w:rFonts w:cs="FrankRuehl" w:hint="cs"/>
          <w:vanish/>
          <w:sz w:val="22"/>
          <w:szCs w:val="22"/>
          <w:shd w:val="clear" w:color="auto" w:fill="FFFF99"/>
          <w:rtl/>
        </w:rPr>
        <w:t>מה על חשבון מס הכנסה, זולת אם המציא המוכר אישור מפקיד השומה שלפיו יש להפחית מסכום השבח סכום כלשהו בשל קיזוז הפסדים, או שיש לזכות מהמס סכום כלשהו בשל זיכויים על פי פקודת מס הכנסה, ובמקרה ז</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 xml:space="preserve"> יתאם המנהל את המס לפי </w:t>
      </w:r>
      <w:r w:rsidRPr="00562361">
        <w:rPr>
          <w:rStyle w:val="default"/>
          <w:rFonts w:cs="FrankRuehl"/>
          <w:vanish/>
          <w:sz w:val="22"/>
          <w:szCs w:val="22"/>
          <w:shd w:val="clear" w:color="auto" w:fill="FFFF99"/>
          <w:rtl/>
        </w:rPr>
        <w:t>זה ו</w:t>
      </w:r>
      <w:r w:rsidRPr="00562361">
        <w:rPr>
          <w:rStyle w:val="default"/>
          <w:rFonts w:cs="FrankRuehl" w:hint="cs"/>
          <w:vanish/>
          <w:sz w:val="22"/>
          <w:szCs w:val="22"/>
          <w:shd w:val="clear" w:color="auto" w:fill="FFFF99"/>
          <w:rtl/>
        </w:rPr>
        <w:t>הוראות חוק זה יחולו על גביית המקדמה;</w:t>
      </w:r>
    </w:p>
    <w:p w:rsidR="00A31B27" w:rsidRPr="00562361" w:rsidRDefault="00A31B27" w:rsidP="00A31B27">
      <w:pPr>
        <w:pStyle w:val="P22"/>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vanish/>
          <w:sz w:val="22"/>
          <w:szCs w:val="22"/>
          <w:shd w:val="clear" w:color="auto" w:fill="FFFF99"/>
          <w:rtl/>
        </w:rPr>
        <w:tab/>
        <w:t>במכ</w:t>
      </w:r>
      <w:r w:rsidRPr="00562361">
        <w:rPr>
          <w:rStyle w:val="default"/>
          <w:rFonts w:cs="FrankRuehl" w:hint="cs"/>
          <w:vanish/>
          <w:sz w:val="22"/>
          <w:szCs w:val="22"/>
          <w:shd w:val="clear" w:color="auto" w:fill="FFFF99"/>
          <w:rtl/>
        </w:rPr>
        <w:t>ירה או פעולה באיגוד מקרקעין שמ</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ע</w:t>
      </w:r>
      <w:r w:rsidRPr="00562361">
        <w:rPr>
          <w:rStyle w:val="default"/>
          <w:rFonts w:cs="FrankRuehl"/>
          <w:vanish/>
          <w:sz w:val="22"/>
          <w:szCs w:val="22"/>
          <w:shd w:val="clear" w:color="auto" w:fill="FFFF99"/>
          <w:rtl/>
        </w:rPr>
        <w:t>ד</w:t>
      </w:r>
      <w:r w:rsidRPr="00562361">
        <w:rPr>
          <w:rStyle w:val="default"/>
          <w:rFonts w:cs="FrankRuehl" w:hint="cs"/>
          <w:vanish/>
          <w:sz w:val="22"/>
          <w:szCs w:val="22"/>
          <w:shd w:val="clear" w:color="auto" w:fill="FFFF99"/>
          <w:rtl/>
        </w:rPr>
        <w:t xml:space="preserve"> תשלום המס עליהן נקבע לפי סעיפים 51 או 52, ייחשב מועד זה כמועד התשלום גם לענין פקודת מס הכנסה.</w:t>
      </w:r>
    </w:p>
    <w:p w:rsidR="00A31B27" w:rsidRPr="00562361" w:rsidRDefault="00A31B27" w:rsidP="00A31B27">
      <w:pPr>
        <w:pStyle w:val="P22"/>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ויראו את השבח כשלב הגבוה ביותר בסולם ההכנסה החייבת.</w:t>
      </w:r>
    </w:p>
    <w:p w:rsidR="00A31B27" w:rsidRPr="00562361" w:rsidRDefault="00A31B27" w:rsidP="00A31B27">
      <w:pPr>
        <w:pStyle w:val="P00"/>
        <w:spacing w:before="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(ב)</w:t>
      </w:r>
      <w:r w:rsidRPr="00562361">
        <w:rPr>
          <w:rStyle w:val="default"/>
          <w:rFonts w:cs="FrankRuehl"/>
          <w:vanish/>
          <w:sz w:val="22"/>
          <w:szCs w:val="22"/>
          <w:shd w:val="clear" w:color="auto" w:fill="FFFF99"/>
          <w:rtl/>
        </w:rPr>
        <w:tab/>
        <w:t xml:space="preserve">על </w:t>
      </w:r>
      <w:r w:rsidRPr="00562361">
        <w:rPr>
          <w:rStyle w:val="default"/>
          <w:rFonts w:cs="FrankRuehl" w:hint="cs"/>
          <w:vanish/>
          <w:sz w:val="22"/>
          <w:szCs w:val="22"/>
          <w:shd w:val="clear" w:color="auto" w:fill="FFFF99"/>
          <w:rtl/>
        </w:rPr>
        <w:t>אף האמור בסעיף קטן (א), במכירת זכות במקרקעין או בפעולה באיגוד מקר</w:t>
      </w:r>
      <w:r w:rsidRPr="00562361">
        <w:rPr>
          <w:rStyle w:val="default"/>
          <w:rFonts w:cs="FrankRuehl"/>
          <w:vanish/>
          <w:sz w:val="22"/>
          <w:szCs w:val="22"/>
          <w:shd w:val="clear" w:color="auto" w:fill="FFFF99"/>
          <w:rtl/>
        </w:rPr>
        <w:t>קעין</w:t>
      </w:r>
      <w:r w:rsidRPr="00562361">
        <w:rPr>
          <w:rStyle w:val="default"/>
          <w:rFonts w:cs="FrankRuehl" w:hint="cs"/>
          <w:vanish/>
          <w:sz w:val="22"/>
          <w:szCs w:val="22"/>
          <w:shd w:val="clear" w:color="auto" w:fill="FFFF99"/>
          <w:rtl/>
        </w:rPr>
        <w:t xml:space="preserve"> כשיום הרכישה של הזכות במקרקעין או באיגוד המקרקעין, לפי הענין, היה </w:t>
      </w:r>
      <w:r w:rsidRPr="00562361">
        <w:rPr>
          <w:rStyle w:val="default"/>
          <w:rFonts w:cs="FrankRuehl" w:hint="cs"/>
          <w:strike/>
          <w:vanish/>
          <w:sz w:val="22"/>
          <w:szCs w:val="22"/>
          <w:shd w:val="clear" w:color="auto" w:fill="FFFF99"/>
          <w:rtl/>
        </w:rPr>
        <w:t>לפני יו</w:t>
      </w:r>
      <w:r w:rsidRPr="00562361">
        <w:rPr>
          <w:rStyle w:val="default"/>
          <w:rFonts w:cs="FrankRuehl"/>
          <w:strike/>
          <w:vanish/>
          <w:sz w:val="22"/>
          <w:szCs w:val="22"/>
          <w:shd w:val="clear" w:color="auto" w:fill="FFFF99"/>
          <w:rtl/>
        </w:rPr>
        <w:t>ם</w:t>
      </w:r>
      <w:r w:rsidRPr="00562361">
        <w:rPr>
          <w:rStyle w:val="default"/>
          <w:rFonts w:cs="FrankRuehl" w:hint="cs"/>
          <w:strike/>
          <w:vanish/>
          <w:sz w:val="22"/>
          <w:szCs w:val="22"/>
          <w:shd w:val="clear" w:color="auto" w:fill="FFFF99"/>
          <w:rtl/>
        </w:rPr>
        <w:t xml:space="preserve"> </w:t>
      </w:r>
      <w:r w:rsidRPr="00562361">
        <w:rPr>
          <w:rStyle w:val="default"/>
          <w:rFonts w:cs="FrankRuehl"/>
          <w:strike/>
          <w:vanish/>
          <w:sz w:val="22"/>
          <w:szCs w:val="22"/>
          <w:shd w:val="clear" w:color="auto" w:fill="FFFF99"/>
          <w:rtl/>
        </w:rPr>
        <w:t>ה</w:t>
      </w:r>
      <w:r w:rsidRPr="00562361">
        <w:rPr>
          <w:rStyle w:val="default"/>
          <w:rFonts w:cs="FrankRuehl" w:hint="cs"/>
          <w:strike/>
          <w:vanish/>
          <w:sz w:val="22"/>
          <w:szCs w:val="22"/>
          <w:shd w:val="clear" w:color="auto" w:fill="FFFF99"/>
          <w:rtl/>
        </w:rPr>
        <w:t>תח</w:t>
      </w:r>
      <w:r w:rsidRPr="00562361">
        <w:rPr>
          <w:rStyle w:val="default"/>
          <w:rFonts w:cs="FrankRuehl"/>
          <w:strike/>
          <w:vanish/>
          <w:sz w:val="22"/>
          <w:szCs w:val="22"/>
          <w:shd w:val="clear" w:color="auto" w:fill="FFFF99"/>
          <w:rtl/>
        </w:rPr>
        <w:t>יל</w:t>
      </w:r>
      <w:r w:rsidRPr="00562361">
        <w:rPr>
          <w:rStyle w:val="default"/>
          <w:rFonts w:cs="FrankRuehl" w:hint="cs"/>
          <w:strike/>
          <w:vanish/>
          <w:sz w:val="22"/>
          <w:szCs w:val="22"/>
          <w:shd w:val="clear" w:color="auto" w:fill="FFFF99"/>
          <w:rtl/>
        </w:rPr>
        <w:t>ה</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לפני מועד השינוי</w:t>
      </w:r>
      <w:r w:rsidRPr="00562361">
        <w:rPr>
          <w:rStyle w:val="default"/>
          <w:rFonts w:cs="FrankRuehl" w:hint="cs"/>
          <w:vanish/>
          <w:sz w:val="22"/>
          <w:szCs w:val="22"/>
          <w:shd w:val="clear" w:color="auto" w:fill="FFFF99"/>
          <w:rtl/>
        </w:rPr>
        <w:t xml:space="preserve"> יחולו הוראות אלה:</w:t>
      </w:r>
    </w:p>
    <w:p w:rsidR="00A31B27" w:rsidRPr="00562361" w:rsidRDefault="00A31B27" w:rsidP="00A31B27">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 xml:space="preserve">על </w:t>
      </w:r>
      <w:r w:rsidRPr="00562361">
        <w:rPr>
          <w:rStyle w:val="default"/>
          <w:rFonts w:cs="FrankRuehl" w:hint="cs"/>
          <w:vanish/>
          <w:sz w:val="22"/>
          <w:szCs w:val="22"/>
          <w:shd w:val="clear" w:color="auto" w:fill="FFFF99"/>
          <w:rtl/>
        </w:rPr>
        <w:t>השבח הריאלי עד יום התחילה יחולו הוראות סעיפים 91(ג), (ד)(3א), (ה) ו-(ז), וכן הוראות סעיפים 121 או 126 לפי הענין</w:t>
      </w:r>
      <w:r w:rsidRPr="00562361">
        <w:rPr>
          <w:rStyle w:val="default"/>
          <w:rFonts w:cs="FrankRuehl"/>
          <w:vanish/>
          <w:sz w:val="22"/>
          <w:szCs w:val="22"/>
          <w:shd w:val="clear" w:color="auto" w:fill="FFFF99"/>
          <w:rtl/>
        </w:rPr>
        <w:t xml:space="preserve"> ל</w:t>
      </w:r>
      <w:r w:rsidRPr="00562361">
        <w:rPr>
          <w:rStyle w:val="default"/>
          <w:rFonts w:cs="FrankRuehl" w:hint="cs"/>
          <w:vanish/>
          <w:sz w:val="22"/>
          <w:szCs w:val="22"/>
          <w:shd w:val="clear" w:color="auto" w:fill="FFFF99"/>
          <w:rtl/>
        </w:rPr>
        <w:t>פקודה</w:t>
      </w:r>
      <w:r w:rsidRPr="00562361">
        <w:rPr>
          <w:rStyle w:val="default"/>
          <w:rFonts w:cs="FrankRuehl"/>
          <w:vanish/>
          <w:sz w:val="22"/>
          <w:szCs w:val="22"/>
          <w:shd w:val="clear" w:color="auto" w:fill="FFFF99"/>
          <w:rtl/>
        </w:rPr>
        <w:t>;</w:t>
      </w:r>
    </w:p>
    <w:p w:rsidR="00A31B27" w:rsidRPr="00562361" w:rsidRDefault="00A31B27" w:rsidP="00A31B27">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vanish/>
          <w:sz w:val="22"/>
          <w:szCs w:val="22"/>
          <w:shd w:val="clear" w:color="auto" w:fill="FFFF99"/>
          <w:rtl/>
        </w:rPr>
        <w:tab/>
      </w:r>
      <w:r w:rsidRPr="00562361">
        <w:rPr>
          <w:rStyle w:val="default"/>
          <w:rFonts w:cs="FrankRuehl"/>
          <w:strike/>
          <w:vanish/>
          <w:sz w:val="22"/>
          <w:szCs w:val="22"/>
          <w:shd w:val="clear" w:color="auto" w:fill="FFFF99"/>
          <w:rtl/>
        </w:rPr>
        <w:t xml:space="preserve">על </w:t>
      </w:r>
      <w:r w:rsidRPr="00562361">
        <w:rPr>
          <w:rStyle w:val="default"/>
          <w:rFonts w:cs="FrankRuehl" w:hint="cs"/>
          <w:strike/>
          <w:vanish/>
          <w:sz w:val="22"/>
          <w:szCs w:val="22"/>
          <w:shd w:val="clear" w:color="auto" w:fill="FFFF99"/>
          <w:rtl/>
        </w:rPr>
        <w:t>יתרת השבח הריאלי</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על השבח הריאלי לאחר יום התחילה ועד למועד השינוי ועל יתרת השבח הריאלי לאחר מועד השינוי</w:t>
      </w:r>
      <w:r w:rsidRPr="00562361">
        <w:rPr>
          <w:rStyle w:val="default"/>
          <w:rFonts w:cs="FrankRuehl" w:hint="cs"/>
          <w:vanish/>
          <w:sz w:val="22"/>
          <w:szCs w:val="22"/>
          <w:shd w:val="clear" w:color="auto" w:fill="FFFF99"/>
          <w:rtl/>
        </w:rPr>
        <w:t xml:space="preserve"> יחול האמור בסעיף קטן (א) ובלבד </w:t>
      </w:r>
      <w:r w:rsidRPr="00562361">
        <w:rPr>
          <w:rStyle w:val="default"/>
          <w:rFonts w:cs="FrankRuehl"/>
          <w:vanish/>
          <w:sz w:val="22"/>
          <w:szCs w:val="22"/>
          <w:shd w:val="clear" w:color="auto" w:fill="FFFF99"/>
          <w:rtl/>
        </w:rPr>
        <w:t>ששיע</w:t>
      </w:r>
      <w:r w:rsidRPr="00562361">
        <w:rPr>
          <w:rStyle w:val="default"/>
          <w:rFonts w:cs="FrankRuehl" w:hint="cs"/>
          <w:vanish/>
          <w:sz w:val="22"/>
          <w:szCs w:val="22"/>
          <w:shd w:val="clear" w:color="auto" w:fill="FFFF99"/>
          <w:rtl/>
        </w:rPr>
        <w:t xml:space="preserve">ור המס לא יעלה על 25% - לענין חבר-בני-אדם, </w:t>
      </w:r>
      <w:r w:rsidRPr="00562361">
        <w:rPr>
          <w:rStyle w:val="default"/>
          <w:rFonts w:cs="FrankRuehl" w:hint="cs"/>
          <w:strike/>
          <w:vanish/>
          <w:sz w:val="22"/>
          <w:szCs w:val="22"/>
          <w:shd w:val="clear" w:color="auto" w:fill="FFFF99"/>
          <w:rtl/>
        </w:rPr>
        <w:t>ו-20%</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ולא יעלה על השיעור האמור בסעיף 48א(ב)(1) או (1א), לפי העניין</w:t>
      </w:r>
      <w:r w:rsidRPr="00562361">
        <w:rPr>
          <w:rStyle w:val="default"/>
          <w:rFonts w:cs="FrankRuehl" w:hint="cs"/>
          <w:vanish/>
          <w:sz w:val="22"/>
          <w:szCs w:val="22"/>
          <w:shd w:val="clear" w:color="auto" w:fill="FFFF99"/>
          <w:rtl/>
        </w:rPr>
        <w:t xml:space="preserve"> - לענין יחיד; </w:t>
      </w:r>
    </w:p>
    <w:p w:rsidR="00A31B27" w:rsidRPr="00562361" w:rsidRDefault="00A31B27" w:rsidP="00A31B27">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(3)</w:t>
      </w:r>
      <w:r w:rsidRPr="00562361">
        <w:rPr>
          <w:rStyle w:val="default"/>
          <w:rFonts w:cs="FrankRuehl"/>
          <w:vanish/>
          <w:sz w:val="22"/>
          <w:szCs w:val="22"/>
          <w:shd w:val="clear" w:color="auto" w:fill="FFFF99"/>
          <w:rtl/>
        </w:rPr>
        <w:tab/>
        <w:t xml:space="preserve">על </w:t>
      </w:r>
      <w:r w:rsidRPr="00562361">
        <w:rPr>
          <w:rStyle w:val="default"/>
          <w:rFonts w:cs="FrankRuehl" w:hint="cs"/>
          <w:vanish/>
          <w:sz w:val="22"/>
          <w:szCs w:val="22"/>
          <w:shd w:val="clear" w:color="auto" w:fill="FFFF99"/>
          <w:rtl/>
        </w:rPr>
        <w:t>שבח שחלות לגביו</w:t>
      </w:r>
      <w:r w:rsidRPr="00562361">
        <w:rPr>
          <w:rStyle w:val="default"/>
          <w:rFonts w:cs="FrankRuehl"/>
          <w:vanish/>
          <w:sz w:val="22"/>
          <w:szCs w:val="22"/>
          <w:shd w:val="clear" w:color="auto" w:fill="FFFF99"/>
          <w:rtl/>
        </w:rPr>
        <w:t xml:space="preserve"> ה</w:t>
      </w:r>
      <w:r w:rsidRPr="00562361">
        <w:rPr>
          <w:rStyle w:val="default"/>
          <w:rFonts w:cs="FrankRuehl" w:hint="cs"/>
          <w:vanish/>
          <w:sz w:val="22"/>
          <w:szCs w:val="22"/>
          <w:shd w:val="clear" w:color="auto" w:fill="FFFF99"/>
          <w:rtl/>
        </w:rPr>
        <w:t>וראות סעיף 48א(ג) או (ד), או סעיף 48א1(ב), יחולו הוראות סעיפים 91(ג), (ד)(3א) וכן הוראות סעיפים 121 או 126, לפי הענין לפקודה, לפי הענין, ובלבד ששיעור המס לא יעלה על המס החל לפי סעיף 48א(ג) או (ד) או סעיף 48א1(ב) לפי הענין;</w:t>
      </w:r>
    </w:p>
    <w:p w:rsidR="00A31B27" w:rsidRPr="00562361" w:rsidRDefault="00A31B27" w:rsidP="00A31B27">
      <w:pPr>
        <w:pStyle w:val="P22"/>
        <w:spacing w:before="0"/>
        <w:ind w:left="1021"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(4)</w:t>
      </w:r>
      <w:r w:rsidRPr="00562361">
        <w:rPr>
          <w:rStyle w:val="default"/>
          <w:rFonts w:cs="FrankRuehl"/>
          <w:vanish/>
          <w:sz w:val="22"/>
          <w:szCs w:val="22"/>
          <w:shd w:val="clear" w:color="auto" w:fill="FFFF99"/>
          <w:rtl/>
        </w:rPr>
        <w:tab/>
        <w:t xml:space="preserve">על </w:t>
      </w:r>
      <w:r w:rsidRPr="00562361">
        <w:rPr>
          <w:rStyle w:val="default"/>
          <w:rFonts w:cs="FrankRuehl" w:hint="cs"/>
          <w:vanish/>
          <w:sz w:val="22"/>
          <w:szCs w:val="22"/>
          <w:shd w:val="clear" w:color="auto" w:fill="FFFF99"/>
          <w:rtl/>
        </w:rPr>
        <w:t xml:space="preserve">שבח </w:t>
      </w:r>
      <w:r w:rsidRPr="00562361">
        <w:rPr>
          <w:rStyle w:val="default"/>
          <w:rFonts w:cs="FrankRuehl"/>
          <w:vanish/>
          <w:sz w:val="22"/>
          <w:szCs w:val="22"/>
          <w:shd w:val="clear" w:color="auto" w:fill="FFFF99"/>
          <w:rtl/>
        </w:rPr>
        <w:t>שחלו</w:t>
      </w:r>
      <w:r w:rsidRPr="00562361">
        <w:rPr>
          <w:rStyle w:val="default"/>
          <w:rFonts w:cs="FrankRuehl" w:hint="cs"/>
          <w:vanish/>
          <w:sz w:val="22"/>
          <w:szCs w:val="22"/>
          <w:shd w:val="clear" w:color="auto" w:fill="FFFF99"/>
          <w:rtl/>
        </w:rPr>
        <w:t>ת לגביו הוראות סעיף 48א(ד1)</w:t>
      </w:r>
      <w:r w:rsidRPr="00562361">
        <w:rPr>
          <w:rStyle w:val="default"/>
          <w:rFonts w:cs="FrankRuehl"/>
          <w:vanish/>
          <w:sz w:val="22"/>
          <w:szCs w:val="22"/>
          <w:shd w:val="clear" w:color="auto" w:fill="FFFF99"/>
          <w:rtl/>
        </w:rPr>
        <w:t xml:space="preserve"> א</w:t>
      </w:r>
      <w:r w:rsidRPr="00562361">
        <w:rPr>
          <w:rStyle w:val="default"/>
          <w:rFonts w:cs="FrankRuehl" w:hint="cs"/>
          <w:vanish/>
          <w:sz w:val="22"/>
          <w:szCs w:val="22"/>
          <w:shd w:val="clear" w:color="auto" w:fill="FFFF99"/>
          <w:rtl/>
        </w:rPr>
        <w:t>ו</w:t>
      </w:r>
      <w:r w:rsidRPr="00562361">
        <w:rPr>
          <w:rStyle w:val="default"/>
          <w:rFonts w:cs="FrankRuehl"/>
          <w:vanish/>
          <w:sz w:val="22"/>
          <w:szCs w:val="22"/>
          <w:shd w:val="clear" w:color="auto" w:fill="FFFF99"/>
          <w:rtl/>
        </w:rPr>
        <w:t xml:space="preserve"> 48א1(א</w:t>
      </w:r>
      <w:r w:rsidRPr="00562361">
        <w:rPr>
          <w:rStyle w:val="default"/>
          <w:rFonts w:cs="FrankRuehl" w:hint="cs"/>
          <w:vanish/>
          <w:sz w:val="22"/>
          <w:szCs w:val="22"/>
          <w:shd w:val="clear" w:color="auto" w:fill="FFFF99"/>
          <w:rtl/>
        </w:rPr>
        <w:t xml:space="preserve">), יחולו הוראות סעיפים 91(ג), </w:t>
      </w:r>
      <w:r w:rsidRPr="00562361">
        <w:rPr>
          <w:rStyle w:val="default"/>
          <w:rFonts w:cs="FrankRuehl"/>
          <w:vanish/>
          <w:sz w:val="22"/>
          <w:szCs w:val="22"/>
          <w:shd w:val="clear" w:color="auto" w:fill="FFFF99"/>
          <w:rtl/>
        </w:rPr>
        <w:br/>
      </w:r>
      <w:r w:rsidRPr="00562361">
        <w:rPr>
          <w:rStyle w:val="default"/>
          <w:rFonts w:cs="FrankRuehl" w:hint="cs"/>
          <w:vanish/>
          <w:sz w:val="22"/>
          <w:szCs w:val="22"/>
          <w:shd w:val="clear" w:color="auto" w:fill="FFFF99"/>
          <w:rtl/>
        </w:rPr>
        <w:t xml:space="preserve">(ד)(3א), (ה) ו-(ז) וכן הוראות 121 או 126 לפי הענין </w:t>
      </w:r>
      <w:r w:rsidRPr="00562361">
        <w:rPr>
          <w:rStyle w:val="default"/>
          <w:rFonts w:cs="FrankRuehl"/>
          <w:vanish/>
          <w:sz w:val="22"/>
          <w:szCs w:val="22"/>
          <w:shd w:val="clear" w:color="auto" w:fill="FFFF99"/>
          <w:rtl/>
        </w:rPr>
        <w:t>ל</w:t>
      </w:r>
      <w:r w:rsidRPr="00562361">
        <w:rPr>
          <w:rStyle w:val="default"/>
          <w:rFonts w:cs="FrankRuehl" w:hint="cs"/>
          <w:vanish/>
          <w:sz w:val="22"/>
          <w:szCs w:val="22"/>
          <w:shd w:val="clear" w:color="auto" w:fill="FFFF99"/>
          <w:rtl/>
        </w:rPr>
        <w:t>פקודה</w:t>
      </w:r>
      <w:r w:rsidRPr="00562361">
        <w:rPr>
          <w:rStyle w:val="default"/>
          <w:rFonts w:cs="FrankRuehl"/>
          <w:vanish/>
          <w:sz w:val="22"/>
          <w:szCs w:val="22"/>
          <w:shd w:val="clear" w:color="auto" w:fill="FFFF99"/>
          <w:rtl/>
        </w:rPr>
        <w:t>, ו</w:t>
      </w:r>
      <w:r w:rsidRPr="00562361">
        <w:rPr>
          <w:rStyle w:val="default"/>
          <w:rFonts w:cs="FrankRuehl" w:hint="cs"/>
          <w:vanish/>
          <w:sz w:val="22"/>
          <w:szCs w:val="22"/>
          <w:shd w:val="clear" w:color="auto" w:fill="FFFF99"/>
          <w:rtl/>
        </w:rPr>
        <w:t>בלבד שתינתן ההנחה מהמס לפי הקבוע בסעיף 48א(ד1) או בסעיף 48א1(א), לפי הענין.</w:t>
      </w:r>
    </w:p>
    <w:p w:rsidR="00A31B27" w:rsidRPr="00562361" w:rsidRDefault="00A31B27" w:rsidP="00451146">
      <w:pPr>
        <w:pStyle w:val="P22"/>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(5)</w:t>
      </w:r>
      <w:r w:rsidRPr="00562361">
        <w:rPr>
          <w:rStyle w:val="default"/>
          <w:rFonts w:cs="FrankRuehl" w:hint="cs"/>
          <w:vanish/>
          <w:sz w:val="22"/>
          <w:szCs w:val="22"/>
          <w:shd w:val="clear" w:color="auto" w:fill="FFFF99"/>
          <w:rtl/>
        </w:rPr>
        <w:tab/>
        <w:t>לענין פסקאות (1) עד (4), יראו את הזבח כשלב הגבוה ביותר בסולם ההכנסה החייבת.</w:t>
      </w:r>
    </w:p>
    <w:p w:rsidR="0069361F" w:rsidRPr="00562361" w:rsidRDefault="0069361F" w:rsidP="0069361F">
      <w:pPr>
        <w:pStyle w:val="P00"/>
        <w:spacing w:before="0"/>
        <w:ind w:left="0" w:right="1134"/>
        <w:rPr>
          <w:rStyle w:val="default"/>
          <w:rFonts w:cs="FrankRuehl" w:hint="cs"/>
          <w:vanish/>
          <w:sz w:val="22"/>
          <w:szCs w:val="22"/>
          <w:shd w:val="clear" w:color="auto" w:fill="FFFF99"/>
          <w:rtl/>
        </w:rPr>
      </w:pPr>
    </w:p>
    <w:p w:rsidR="0069361F" w:rsidRPr="00562361" w:rsidRDefault="0069361F" w:rsidP="0069361F">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1.1.2017</w:t>
      </w:r>
    </w:p>
    <w:p w:rsidR="0069361F" w:rsidRPr="00562361" w:rsidRDefault="0069361F" w:rsidP="0069361F">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90</w:t>
      </w:r>
    </w:p>
    <w:p w:rsidR="0069361F" w:rsidRPr="00562361" w:rsidRDefault="0069361F" w:rsidP="0069361F">
      <w:pPr>
        <w:pStyle w:val="P00"/>
        <w:spacing w:before="0"/>
        <w:ind w:left="0" w:right="1134"/>
        <w:rPr>
          <w:rStyle w:val="default"/>
          <w:rFonts w:cs="FrankRuehl" w:hint="cs"/>
          <w:vanish/>
          <w:szCs w:val="20"/>
          <w:shd w:val="clear" w:color="auto" w:fill="FFFF99"/>
          <w:rtl/>
        </w:rPr>
      </w:pPr>
      <w:hyperlink r:id="rId428" w:history="1">
        <w:r w:rsidRPr="00562361">
          <w:rPr>
            <w:rStyle w:val="Hyperlink"/>
            <w:rFonts w:cs="FrankRuehl" w:hint="cs"/>
            <w:vanish/>
            <w:szCs w:val="20"/>
            <w:shd w:val="clear" w:color="auto" w:fill="FFFF99"/>
            <w:rtl/>
          </w:rPr>
          <w:t>ס"ח תשע"ז מס' 2592</w:t>
        </w:r>
      </w:hyperlink>
      <w:r w:rsidRPr="00562361">
        <w:rPr>
          <w:rStyle w:val="default"/>
          <w:rFonts w:cs="FrankRuehl" w:hint="cs"/>
          <w:vanish/>
          <w:sz w:val="20"/>
          <w:szCs w:val="20"/>
          <w:shd w:val="clear" w:color="auto" w:fill="FFFF99"/>
          <w:rtl/>
        </w:rPr>
        <w:t xml:space="preserve"> מיום 29.12.2016 עמ' 27</w:t>
      </w:r>
      <w:r w:rsidRPr="00562361">
        <w:rPr>
          <w:rStyle w:val="default"/>
          <w:rFonts w:cs="FrankRuehl" w:hint="cs"/>
          <w:vanish/>
          <w:szCs w:val="20"/>
          <w:shd w:val="clear" w:color="auto" w:fill="FFFF99"/>
          <w:rtl/>
        </w:rPr>
        <w:t>3</w:t>
      </w:r>
      <w:r w:rsidRPr="00562361">
        <w:rPr>
          <w:rStyle w:val="default"/>
          <w:rFonts w:cs="FrankRuehl" w:hint="cs"/>
          <w:vanish/>
          <w:sz w:val="20"/>
          <w:szCs w:val="20"/>
          <w:shd w:val="clear" w:color="auto" w:fill="FFFF99"/>
          <w:rtl/>
        </w:rPr>
        <w:t xml:space="preserve"> (</w:t>
      </w:r>
      <w:hyperlink r:id="rId429" w:history="1">
        <w:r w:rsidRPr="00562361">
          <w:rPr>
            <w:rStyle w:val="Hyperlink"/>
            <w:rFonts w:cs="FrankRuehl" w:hint="cs"/>
            <w:vanish/>
            <w:szCs w:val="20"/>
            <w:shd w:val="clear" w:color="auto" w:fill="FFFF99"/>
            <w:rtl/>
          </w:rPr>
          <w:t>ה"ח 1083</w:t>
        </w:r>
      </w:hyperlink>
      <w:r w:rsidRPr="00562361">
        <w:rPr>
          <w:rStyle w:val="default"/>
          <w:rFonts w:cs="FrankRuehl" w:hint="cs"/>
          <w:vanish/>
          <w:sz w:val="20"/>
          <w:szCs w:val="20"/>
          <w:shd w:val="clear" w:color="auto" w:fill="FFFF99"/>
          <w:rtl/>
        </w:rPr>
        <w:t>)</w:t>
      </w:r>
    </w:p>
    <w:p w:rsidR="0069361F" w:rsidRPr="0084429B" w:rsidRDefault="0069361F" w:rsidP="0084429B">
      <w:pPr>
        <w:pStyle w:val="P00"/>
        <w:ind w:left="0" w:right="1134"/>
        <w:rPr>
          <w:rStyle w:val="default"/>
          <w:rFonts w:cs="FrankRuehl" w:hint="cs"/>
          <w:sz w:val="2"/>
          <w:szCs w:val="2"/>
          <w:shd w:val="clear" w:color="auto" w:fill="FFFF99"/>
          <w:rtl/>
        </w:rPr>
      </w:pPr>
      <w:r w:rsidRPr="00562361">
        <w:rPr>
          <w:rStyle w:val="default"/>
          <w:rFonts w:cs="FrankRuehl"/>
          <w:vanish/>
          <w:sz w:val="22"/>
          <w:szCs w:val="22"/>
          <w:shd w:val="clear" w:color="auto" w:fill="FFFF99"/>
          <w:rtl/>
        </w:rPr>
        <w:tab/>
      </w:r>
      <w:r w:rsidRPr="00562361">
        <w:rPr>
          <w:rStyle w:val="default"/>
          <w:rFonts w:cs="FrankRuehl" w:hint="cs"/>
          <w:vanish/>
          <w:sz w:val="22"/>
          <w:szCs w:val="22"/>
          <w:shd w:val="clear" w:color="auto" w:fill="FFFF99"/>
          <w:rtl/>
        </w:rPr>
        <w:t>(א)</w:t>
      </w: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לענ</w:t>
      </w:r>
      <w:r w:rsidRPr="00562361">
        <w:rPr>
          <w:rStyle w:val="default"/>
          <w:rFonts w:cs="FrankRuehl" w:hint="cs"/>
          <w:vanish/>
          <w:sz w:val="22"/>
          <w:szCs w:val="22"/>
          <w:shd w:val="clear" w:color="auto" w:fill="FFFF99"/>
          <w:rtl/>
        </w:rPr>
        <w:t xml:space="preserve">ין שיעורי המס והזיכויים ממנו, יראו את השבח, כפי שנקבע על פי חוק זה, כחלק מההכנסה החייבת במס הכנסה בשנת המס שבה נעשתה המכירה, והוראות סעיף 91(ג), (ד)(3א), (ה) ו-(ז) לפקודת מס הכנסה יחולו עליו, ובלבד ששיעור המס על השבח הריאלי לא יעלה על </w:t>
      </w:r>
      <w:r w:rsidRPr="00562361">
        <w:rPr>
          <w:rStyle w:val="default"/>
          <w:rFonts w:cs="FrankRuehl" w:hint="cs"/>
          <w:strike/>
          <w:vanish/>
          <w:sz w:val="22"/>
          <w:szCs w:val="22"/>
          <w:shd w:val="clear" w:color="auto" w:fill="FFFF99"/>
          <w:rtl/>
        </w:rPr>
        <w:t>25%</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השיעור האמור בסעיף 126(א) לפקודת מס הכנסה</w:t>
      </w:r>
      <w:r w:rsidRPr="00562361">
        <w:rPr>
          <w:rStyle w:val="default"/>
          <w:rFonts w:cs="FrankRuehl" w:hint="cs"/>
          <w:vanish/>
          <w:sz w:val="22"/>
          <w:szCs w:val="22"/>
          <w:shd w:val="clear" w:color="auto" w:fill="FFFF99"/>
          <w:rtl/>
        </w:rPr>
        <w:t xml:space="preserve"> לענין חבר-בני-אדם, ולא יעלה על השיעור האמור בסעיף 48א(ב)(1) או (1א), לפי העניין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לענין יחיד</w:t>
      </w:r>
      <w:r w:rsidRPr="00562361">
        <w:rPr>
          <w:rStyle w:val="default"/>
          <w:rFonts w:cs="FrankRuehl"/>
          <w:vanish/>
          <w:sz w:val="22"/>
          <w:szCs w:val="22"/>
          <w:shd w:val="clear" w:color="auto" w:fill="FFFF99"/>
          <w:rtl/>
        </w:rPr>
        <w:t>; ע</w:t>
      </w:r>
      <w:r w:rsidRPr="00562361">
        <w:rPr>
          <w:rStyle w:val="default"/>
          <w:rFonts w:cs="FrankRuehl" w:hint="cs"/>
          <w:vanish/>
          <w:sz w:val="22"/>
          <w:szCs w:val="22"/>
          <w:shd w:val="clear" w:color="auto" w:fill="FFFF99"/>
          <w:rtl/>
        </w:rPr>
        <w:t>ל החייב במס על פי חוק זה לכלול את השבח כפי שנקבע בשומה, בהשגה, בערר או בערעור, לפי הענין, בדו"ח שהוא מגיש על פי סעיף 131 ל</w:t>
      </w:r>
      <w:r w:rsidRPr="00562361">
        <w:rPr>
          <w:rStyle w:val="default"/>
          <w:rFonts w:cs="FrankRuehl"/>
          <w:vanish/>
          <w:sz w:val="22"/>
          <w:szCs w:val="22"/>
          <w:shd w:val="clear" w:color="auto" w:fill="FFFF99"/>
          <w:rtl/>
        </w:rPr>
        <w:t>פ</w:t>
      </w:r>
      <w:r w:rsidRPr="00562361">
        <w:rPr>
          <w:rStyle w:val="default"/>
          <w:rFonts w:cs="FrankRuehl" w:hint="cs"/>
          <w:vanish/>
          <w:sz w:val="22"/>
          <w:szCs w:val="22"/>
          <w:shd w:val="clear" w:color="auto" w:fill="FFFF99"/>
          <w:rtl/>
        </w:rPr>
        <w:t xml:space="preserve">קודת מס הכנסה, ואולם </w:t>
      </w:r>
      <w:r w:rsidRPr="00562361">
        <w:rPr>
          <w:rStyle w:val="default"/>
          <w:rFonts w:cs="FrankRuehl"/>
          <w:vanish/>
          <w:sz w:val="22"/>
          <w:szCs w:val="22"/>
          <w:shd w:val="clear" w:color="auto" w:fill="FFFF99"/>
          <w:rtl/>
        </w:rPr>
        <w:t>–</w:t>
      </w:r>
      <w:bookmarkEnd w:id="147"/>
    </w:p>
    <w:p w:rsidR="00DF489B" w:rsidRDefault="00DF489B" w:rsidP="00C47121">
      <w:pPr>
        <w:pStyle w:val="P00"/>
        <w:spacing w:before="72"/>
        <w:ind w:left="0" w:right="1134"/>
        <w:rPr>
          <w:rStyle w:val="default"/>
          <w:rFonts w:cs="FrankRuehl"/>
          <w:rtl/>
        </w:rPr>
      </w:pPr>
      <w:bookmarkStart w:id="148" w:name="Seif2"/>
      <w:bookmarkEnd w:id="148"/>
      <w:r>
        <w:rPr>
          <w:lang w:val="he-IL"/>
        </w:rPr>
        <w:pict>
          <v:rect id="_x0000_s2192" style="position:absolute;left:0;text-align:left;margin-left:464.5pt;margin-top:8.05pt;width:75.05pt;height:68pt;z-index:251365888" o:allowincell="f" filled="f" stroked="f" strokecolor="lime" strokeweight=".25pt">
            <v:textbox style="mso-next-textbox:#_x0000_s2192" inset="0,0,0,0">
              <w:txbxContent>
                <w:p w:rsidR="00CC71C6" w:rsidRDefault="00CC71C6">
                  <w:pPr>
                    <w:spacing w:line="160" w:lineRule="exact"/>
                    <w:jc w:val="left"/>
                    <w:rPr>
                      <w:rFonts w:cs="Miriam"/>
                      <w:noProof/>
                      <w:sz w:val="18"/>
                      <w:szCs w:val="18"/>
                      <w:rtl/>
                    </w:rPr>
                  </w:pPr>
                  <w:r>
                    <w:rPr>
                      <w:rFonts w:cs="Miriam"/>
                      <w:sz w:val="18"/>
                      <w:szCs w:val="18"/>
                      <w:rtl/>
                    </w:rPr>
                    <w:t>שיעו</w:t>
                  </w:r>
                  <w:r>
                    <w:rPr>
                      <w:rFonts w:cs="Miriam" w:hint="cs"/>
                      <w:sz w:val="18"/>
                      <w:szCs w:val="18"/>
                      <w:rtl/>
                    </w:rPr>
                    <w:t xml:space="preserve">ר מיוחד </w:t>
                  </w:r>
                  <w:r>
                    <w:rPr>
                      <w:rFonts w:cs="Miriam"/>
                      <w:sz w:val="18"/>
                      <w:szCs w:val="18"/>
                      <w:rtl/>
                    </w:rPr>
                    <w:t>להפק</w:t>
                  </w:r>
                  <w:r>
                    <w:rPr>
                      <w:rFonts w:cs="Miriam" w:hint="cs"/>
                      <w:sz w:val="18"/>
                      <w:szCs w:val="18"/>
                      <w:rtl/>
                    </w:rPr>
                    <w:t>עה</w:t>
                  </w:r>
                </w:p>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6)</w:t>
                  </w:r>
                </w:p>
                <w:p w:rsidR="00CC71C6" w:rsidRDefault="00CC71C6">
                  <w:pPr>
                    <w:spacing w:line="160" w:lineRule="exact"/>
                    <w:jc w:val="left"/>
                    <w:rPr>
                      <w:rFonts w:cs="Miriam" w:hint="cs"/>
                      <w:sz w:val="18"/>
                      <w:szCs w:val="18"/>
                      <w:rtl/>
                    </w:rPr>
                  </w:pPr>
                  <w:r>
                    <w:rPr>
                      <w:rFonts w:cs="Miriam"/>
                      <w:sz w:val="18"/>
                      <w:szCs w:val="18"/>
                      <w:rtl/>
                    </w:rPr>
                    <w:t>תשל"</w:t>
                  </w:r>
                  <w:r>
                    <w:rPr>
                      <w:rFonts w:cs="Miriam" w:hint="cs"/>
                      <w:sz w:val="18"/>
                      <w:szCs w:val="18"/>
                      <w:rtl/>
                    </w:rPr>
                    <w:t>ה-</w:t>
                  </w:r>
                  <w:r>
                    <w:rPr>
                      <w:rFonts w:cs="Miriam"/>
                      <w:sz w:val="18"/>
                      <w:szCs w:val="18"/>
                      <w:rtl/>
                    </w:rPr>
                    <w:t>1975</w:t>
                  </w:r>
                </w:p>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8)</w:t>
                  </w:r>
                </w:p>
                <w:p w:rsidR="00CC71C6" w:rsidRDefault="00CC71C6">
                  <w:pPr>
                    <w:spacing w:line="160" w:lineRule="exact"/>
                    <w:jc w:val="left"/>
                    <w:rPr>
                      <w:rFonts w:cs="Miriam"/>
                      <w:noProof/>
                      <w:sz w:val="18"/>
                      <w:szCs w:val="18"/>
                      <w:rtl/>
                    </w:rPr>
                  </w:pPr>
                  <w:r>
                    <w:rPr>
                      <w:rFonts w:cs="Miriam"/>
                      <w:sz w:val="18"/>
                      <w:szCs w:val="18"/>
                      <w:rtl/>
                    </w:rPr>
                    <w:t>תש"ם</w:t>
                  </w:r>
                  <w:r>
                    <w:rPr>
                      <w:rFonts w:cs="Miriam" w:hint="cs"/>
                      <w:sz w:val="18"/>
                      <w:szCs w:val="18"/>
                      <w:rtl/>
                    </w:rPr>
                    <w:t>-</w:t>
                  </w:r>
                  <w:r>
                    <w:rPr>
                      <w:rFonts w:cs="Miriam"/>
                      <w:sz w:val="18"/>
                      <w:szCs w:val="18"/>
                      <w:rtl/>
                    </w:rPr>
                    <w:t>1980</w:t>
                  </w:r>
                </w:p>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15) </w:t>
                  </w:r>
                </w:p>
                <w:p w:rsidR="00CC71C6" w:rsidRDefault="00CC71C6">
                  <w:pPr>
                    <w:spacing w:line="160" w:lineRule="exact"/>
                    <w:jc w:val="lef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Style w:val="big-number"/>
          <w:rtl/>
        </w:rPr>
        <w:t>48</w:t>
      </w:r>
      <w:r>
        <w:rPr>
          <w:rStyle w:val="default"/>
          <w:rFonts w:cs="FrankRuehl"/>
          <w:rtl/>
        </w:rPr>
        <w:t>ג.</w:t>
      </w:r>
      <w:r>
        <w:rPr>
          <w:rStyle w:val="default"/>
          <w:rFonts w:cs="FrankRuehl"/>
          <w:rtl/>
        </w:rPr>
        <w:tab/>
        <w:t>(א)</w:t>
      </w:r>
      <w:r>
        <w:rPr>
          <w:rStyle w:val="default"/>
          <w:rFonts w:cs="FrankRuehl"/>
          <w:rtl/>
        </w:rPr>
        <w:tab/>
        <w:t>במכ</w:t>
      </w:r>
      <w:r>
        <w:rPr>
          <w:rStyle w:val="default"/>
          <w:rFonts w:cs="FrankRuehl" w:hint="cs"/>
          <w:rtl/>
        </w:rPr>
        <w:t>ירת זכות במקרקעין שהיא הפקעה או מכירה שלפי סעיף 65 רואים בה את המוכר</w:t>
      </w:r>
      <w:r>
        <w:rPr>
          <w:rStyle w:val="default"/>
          <w:rFonts w:cs="FrankRuehl"/>
          <w:rtl/>
        </w:rPr>
        <w:t xml:space="preserve"> כמו</w:t>
      </w:r>
      <w:r>
        <w:rPr>
          <w:rStyle w:val="default"/>
          <w:rFonts w:cs="FrankRuehl" w:hint="cs"/>
          <w:rtl/>
        </w:rPr>
        <w:t xml:space="preserve">כר חלק יחסי מהזכות במקרקעין </w:t>
      </w:r>
      <w:r>
        <w:rPr>
          <w:rStyle w:val="default"/>
          <w:rFonts w:cs="FrankRuehl"/>
          <w:rtl/>
        </w:rPr>
        <w:t>– לג</w:t>
      </w:r>
      <w:r>
        <w:rPr>
          <w:rStyle w:val="default"/>
          <w:rFonts w:cs="FrankRuehl" w:hint="cs"/>
          <w:rtl/>
        </w:rPr>
        <w:t xml:space="preserve">בי החלק האמור </w:t>
      </w:r>
      <w:r>
        <w:rPr>
          <w:rStyle w:val="default"/>
          <w:rFonts w:cs="FrankRuehl"/>
          <w:rtl/>
        </w:rPr>
        <w:t>– יי</w:t>
      </w:r>
      <w:r>
        <w:rPr>
          <w:rStyle w:val="default"/>
          <w:rFonts w:cs="FrankRuehl" w:hint="cs"/>
          <w:rtl/>
        </w:rPr>
        <w:t>נתן למוכר זיכוי מן המס שהוא חייב בו, בסכומים א</w:t>
      </w:r>
      <w:r>
        <w:rPr>
          <w:rStyle w:val="default"/>
          <w:rFonts w:cs="FrankRuehl"/>
          <w:rtl/>
        </w:rPr>
        <w:t>לה</w:t>
      </w:r>
      <w:r>
        <w:rPr>
          <w:rStyle w:val="default"/>
          <w:rFonts w:cs="FrankRuehl" w:hint="cs"/>
          <w:rtl/>
        </w:rPr>
        <w:t>:</w:t>
      </w:r>
    </w:p>
    <w:p w:rsidR="00DF489B" w:rsidRDefault="00DF489B">
      <w:pPr>
        <w:pStyle w:val="P22"/>
        <w:tabs>
          <w:tab w:val="clear" w:pos="2381"/>
          <w:tab w:val="clear" w:pos="2835"/>
          <w:tab w:val="left" w:pos="4394"/>
        </w:tabs>
        <w:spacing w:before="72"/>
        <w:ind w:left="1021" w:right="1134"/>
        <w:rPr>
          <w:rStyle w:val="default"/>
          <w:rFonts w:cs="FrankRuehl"/>
          <w:sz w:val="20"/>
          <w:szCs w:val="20"/>
          <w:u w:val="single"/>
          <w:rtl/>
        </w:rPr>
      </w:pPr>
      <w:r>
        <w:rPr>
          <w:rStyle w:val="default"/>
          <w:rFonts w:cs="FrankRuehl"/>
          <w:sz w:val="20"/>
          <w:szCs w:val="20"/>
          <w:u w:val="single"/>
          <w:rtl/>
        </w:rPr>
        <w:t>סכום</w:t>
      </w:r>
      <w:r>
        <w:rPr>
          <w:rStyle w:val="default"/>
          <w:rFonts w:cs="FrankRuehl" w:hint="cs"/>
          <w:sz w:val="20"/>
          <w:szCs w:val="20"/>
          <w:u w:val="single"/>
          <w:rtl/>
        </w:rPr>
        <w:t xml:space="preserve"> המס</w:t>
      </w:r>
      <w:r>
        <w:rPr>
          <w:rFonts w:cs="FrankRuehl"/>
          <w:szCs w:val="20"/>
          <w:rtl/>
        </w:rPr>
        <w:t> </w:t>
      </w:r>
      <w:r>
        <w:rPr>
          <w:rFonts w:cs="FrankRuehl" w:hint="cs"/>
          <w:szCs w:val="20"/>
          <w:rtl/>
        </w:rPr>
        <w:tab/>
      </w:r>
      <w:r>
        <w:rPr>
          <w:rFonts w:cs="FrankRuehl"/>
          <w:szCs w:val="20"/>
          <w:rtl/>
        </w:rPr>
        <w:t> </w:t>
      </w:r>
      <w:r>
        <w:rPr>
          <w:rFonts w:cs="FrankRuehl"/>
          <w:szCs w:val="20"/>
          <w:rtl/>
        </w:rPr>
        <w:tab/>
      </w:r>
      <w:r>
        <w:rPr>
          <w:rStyle w:val="default"/>
          <w:rFonts w:cs="FrankRuehl"/>
          <w:sz w:val="20"/>
          <w:szCs w:val="20"/>
          <w:u w:val="single"/>
          <w:rtl/>
        </w:rPr>
        <w:t>הזיכ</w:t>
      </w:r>
      <w:r>
        <w:rPr>
          <w:rStyle w:val="default"/>
          <w:rFonts w:cs="FrankRuehl" w:hint="cs"/>
          <w:sz w:val="20"/>
          <w:szCs w:val="20"/>
          <w:u w:val="single"/>
          <w:rtl/>
        </w:rPr>
        <w:t>וי</w:t>
      </w:r>
    </w:p>
    <w:p w:rsidR="00DF489B" w:rsidRDefault="00DF489B">
      <w:pPr>
        <w:pStyle w:val="P22"/>
        <w:tabs>
          <w:tab w:val="clear" w:pos="2381"/>
          <w:tab w:val="clear" w:pos="2835"/>
          <w:tab w:val="left" w:pos="4394"/>
        </w:tabs>
        <w:spacing w:before="72"/>
        <w:ind w:left="1021" w:right="1134"/>
        <w:rPr>
          <w:rStyle w:val="default"/>
          <w:rFonts w:cs="FrankRuehl"/>
          <w:rtl/>
        </w:rPr>
      </w:pPr>
      <w:r>
        <w:rPr>
          <w:rStyle w:val="default"/>
          <w:rFonts w:cs="FrankRuehl"/>
          <w:rtl/>
        </w:rPr>
        <w:t>על 1,000 ל</w:t>
      </w:r>
      <w:r>
        <w:rPr>
          <w:rStyle w:val="default"/>
          <w:rFonts w:cs="FrankRuehl" w:hint="cs"/>
          <w:rtl/>
        </w:rPr>
        <w:t>ירות</w:t>
      </w:r>
      <w:r>
        <w:rPr>
          <w:rFonts w:cs="FrankRuehl"/>
          <w:sz w:val="26"/>
          <w:rtl/>
        </w:rPr>
        <w:t> </w:t>
      </w:r>
      <w:r>
        <w:rPr>
          <w:rFonts w:cs="FrankRuehl"/>
          <w:sz w:val="26"/>
          <w:rtl/>
        </w:rPr>
        <w:tab/>
      </w:r>
      <w:r>
        <w:rPr>
          <w:rStyle w:val="default"/>
          <w:rFonts w:cs="FrankRuehl"/>
          <w:rtl/>
        </w:rPr>
        <w:t>100%</w:t>
      </w:r>
    </w:p>
    <w:p w:rsidR="00DF489B" w:rsidRDefault="00DF489B">
      <w:pPr>
        <w:pStyle w:val="P22"/>
        <w:tabs>
          <w:tab w:val="clear" w:pos="2381"/>
          <w:tab w:val="clear" w:pos="2835"/>
          <w:tab w:val="left" w:pos="4394"/>
        </w:tabs>
        <w:spacing w:before="72"/>
        <w:ind w:left="1021" w:right="1134"/>
        <w:rPr>
          <w:rStyle w:val="default"/>
          <w:rFonts w:cs="FrankRuehl"/>
          <w:rtl/>
        </w:rPr>
      </w:pPr>
      <w:r>
        <w:rPr>
          <w:rStyle w:val="default"/>
          <w:rFonts w:cs="FrankRuehl" w:hint="cs"/>
          <w:rtl/>
        </w:rPr>
        <w:t xml:space="preserve">על 1,000 </w:t>
      </w:r>
      <w:r>
        <w:rPr>
          <w:rStyle w:val="default"/>
          <w:rFonts w:cs="FrankRuehl"/>
          <w:rtl/>
        </w:rPr>
        <w:t>ל</w:t>
      </w:r>
      <w:r>
        <w:rPr>
          <w:rStyle w:val="default"/>
          <w:rFonts w:cs="FrankRuehl" w:hint="cs"/>
          <w:rtl/>
        </w:rPr>
        <w:t>ירות נוספות</w:t>
      </w:r>
      <w:r>
        <w:rPr>
          <w:rFonts w:cs="FrankRuehl"/>
          <w:sz w:val="26"/>
          <w:rtl/>
        </w:rPr>
        <w:t> </w:t>
      </w:r>
      <w:r>
        <w:rPr>
          <w:rFonts w:cs="FrankRuehl"/>
          <w:sz w:val="26"/>
          <w:rtl/>
        </w:rPr>
        <w:tab/>
      </w:r>
      <w:r>
        <w:rPr>
          <w:rStyle w:val="default"/>
          <w:rFonts w:cs="FrankRuehl"/>
          <w:rtl/>
        </w:rPr>
        <w:t>75%</w:t>
      </w:r>
    </w:p>
    <w:p w:rsidR="00DF489B" w:rsidRDefault="00DF489B">
      <w:pPr>
        <w:pStyle w:val="P22"/>
        <w:tabs>
          <w:tab w:val="clear" w:pos="2381"/>
          <w:tab w:val="clear" w:pos="2835"/>
          <w:tab w:val="left" w:pos="4394"/>
        </w:tabs>
        <w:spacing w:before="72"/>
        <w:ind w:left="1021" w:right="1134"/>
        <w:rPr>
          <w:rStyle w:val="default"/>
          <w:rFonts w:cs="FrankRuehl"/>
          <w:rtl/>
        </w:rPr>
      </w:pPr>
      <w:r>
        <w:rPr>
          <w:rStyle w:val="default"/>
          <w:rFonts w:cs="FrankRuehl" w:hint="cs"/>
          <w:rtl/>
        </w:rPr>
        <w:t xml:space="preserve">על 1,000 </w:t>
      </w:r>
      <w:r>
        <w:rPr>
          <w:rStyle w:val="default"/>
          <w:rFonts w:cs="FrankRuehl"/>
          <w:rtl/>
        </w:rPr>
        <w:t>ל</w:t>
      </w:r>
      <w:r>
        <w:rPr>
          <w:rStyle w:val="default"/>
          <w:rFonts w:cs="FrankRuehl" w:hint="cs"/>
          <w:rtl/>
        </w:rPr>
        <w:t>ירות נוספות</w:t>
      </w:r>
      <w:r>
        <w:rPr>
          <w:rFonts w:cs="FrankRuehl"/>
          <w:sz w:val="26"/>
          <w:rtl/>
        </w:rPr>
        <w:t> </w:t>
      </w:r>
      <w:r>
        <w:rPr>
          <w:rFonts w:cs="FrankRuehl"/>
          <w:sz w:val="26"/>
          <w:rtl/>
        </w:rPr>
        <w:tab/>
      </w:r>
      <w:r>
        <w:rPr>
          <w:rStyle w:val="default"/>
          <w:rFonts w:cs="FrankRuehl"/>
          <w:rtl/>
        </w:rPr>
        <w:t>66</w:t>
      </w:r>
      <w:r>
        <w:rPr>
          <w:rStyle w:val="default"/>
          <w:rFonts w:cs="FrankRuehl"/>
          <w:sz w:val="20"/>
          <w:szCs w:val="20"/>
          <w:vertAlign w:val="superscript"/>
          <w:rtl/>
        </w:rPr>
        <w:t>2</w:t>
      </w:r>
      <w:r>
        <w:rPr>
          <w:rStyle w:val="default"/>
          <w:rFonts w:cs="FrankRuehl"/>
          <w:sz w:val="20"/>
          <w:szCs w:val="20"/>
          <w:rtl/>
        </w:rPr>
        <w:t>/</w:t>
      </w:r>
      <w:r>
        <w:rPr>
          <w:rStyle w:val="default"/>
          <w:rFonts w:cs="FrankRuehl"/>
          <w:sz w:val="20"/>
          <w:szCs w:val="20"/>
          <w:vertAlign w:val="subscript"/>
          <w:rtl/>
        </w:rPr>
        <w:t>3</w:t>
      </w:r>
      <w:r>
        <w:rPr>
          <w:rStyle w:val="default"/>
          <w:rFonts w:cs="FrankRuehl"/>
          <w:rtl/>
        </w:rPr>
        <w:t>%</w:t>
      </w:r>
    </w:p>
    <w:p w:rsidR="00DF489B" w:rsidRDefault="00DF489B">
      <w:pPr>
        <w:pStyle w:val="P22"/>
        <w:tabs>
          <w:tab w:val="clear" w:pos="2381"/>
          <w:tab w:val="clear" w:pos="2835"/>
          <w:tab w:val="left" w:pos="4394"/>
        </w:tabs>
        <w:spacing w:before="72"/>
        <w:ind w:left="1021" w:right="1134"/>
        <w:rPr>
          <w:rStyle w:val="default"/>
          <w:rFonts w:cs="FrankRuehl"/>
          <w:rtl/>
        </w:rPr>
      </w:pPr>
      <w:r>
        <w:rPr>
          <w:rStyle w:val="default"/>
          <w:rFonts w:cs="FrankRuehl" w:hint="cs"/>
          <w:rtl/>
        </w:rPr>
        <w:t xml:space="preserve">על </w:t>
      </w:r>
      <w:r>
        <w:rPr>
          <w:rStyle w:val="default"/>
          <w:rFonts w:cs="FrankRuehl"/>
          <w:rtl/>
        </w:rPr>
        <w:t>כ</w:t>
      </w:r>
      <w:r>
        <w:rPr>
          <w:rStyle w:val="default"/>
          <w:rFonts w:cs="FrankRuehl" w:hint="cs"/>
          <w:rtl/>
        </w:rPr>
        <w:t>ל סכום נוסף</w:t>
      </w:r>
      <w:r>
        <w:rPr>
          <w:rFonts w:cs="FrankRuehl"/>
          <w:sz w:val="26"/>
          <w:rtl/>
        </w:rPr>
        <w:t> </w:t>
      </w:r>
      <w:r>
        <w:rPr>
          <w:rFonts w:cs="FrankRuehl"/>
          <w:sz w:val="26"/>
          <w:rtl/>
        </w:rPr>
        <w:tab/>
      </w:r>
      <w:r>
        <w:rPr>
          <w:rStyle w:val="default"/>
          <w:rFonts w:cs="FrankRuehl"/>
          <w:rtl/>
        </w:rPr>
        <w:t>50%</w:t>
      </w:r>
    </w:p>
    <w:p w:rsidR="00DF489B" w:rsidRDefault="00DF489B">
      <w:pPr>
        <w:pStyle w:val="P00"/>
        <w:spacing w:before="72"/>
        <w:ind w:left="0" w:right="1134"/>
        <w:rPr>
          <w:rStyle w:val="default"/>
          <w:rFonts w:cs="FrankRuehl"/>
          <w:rtl/>
        </w:rPr>
      </w:pPr>
      <w:r>
        <w:rPr>
          <w:lang w:val="he-IL"/>
        </w:rPr>
        <w:pict>
          <v:rect id="_x0000_s2193" style="position:absolute;left:0;text-align:left;margin-left:464.5pt;margin-top:8.05pt;width:75.05pt;height:16pt;z-index:251366912"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8)</w:t>
                  </w:r>
                </w:p>
                <w:p w:rsidR="00CC71C6" w:rsidRDefault="00CC71C6">
                  <w:pPr>
                    <w:spacing w:line="160" w:lineRule="exact"/>
                    <w:jc w:val="left"/>
                    <w:rPr>
                      <w:rFonts w:cs="Miriam"/>
                      <w:noProof/>
                      <w:sz w:val="18"/>
                      <w:szCs w:val="18"/>
                      <w:rtl/>
                    </w:rPr>
                  </w:pPr>
                  <w:r>
                    <w:rPr>
                      <w:rFonts w:cs="Miriam"/>
                      <w:sz w:val="18"/>
                      <w:szCs w:val="18"/>
                      <w:rtl/>
                    </w:rPr>
                    <w:t>תש"ם</w:t>
                  </w:r>
                  <w:r>
                    <w:rPr>
                      <w:rFonts w:cs="Miriam" w:hint="cs"/>
                      <w:sz w:val="18"/>
                      <w:szCs w:val="18"/>
                      <w:rtl/>
                    </w:rPr>
                    <w:t>-</w:t>
                  </w:r>
                  <w:r>
                    <w:rPr>
                      <w:rFonts w:cs="Miriam"/>
                      <w:sz w:val="18"/>
                      <w:szCs w:val="18"/>
                      <w:rtl/>
                    </w:rPr>
                    <w:t>1980</w:t>
                  </w:r>
                </w:p>
              </w:txbxContent>
            </v:textbox>
            <w10:anchorlock/>
          </v:rect>
        </w:pict>
      </w:r>
      <w:r>
        <w:rPr>
          <w:rFonts w:cs="FrankRuehl"/>
          <w:sz w:val="26"/>
          <w:rtl/>
        </w:rPr>
        <w:tab/>
      </w:r>
      <w:r>
        <w:rPr>
          <w:rStyle w:val="default"/>
          <w:rFonts w:cs="FrankRuehl"/>
          <w:rtl/>
        </w:rPr>
        <w:t>(ב)</w:t>
      </w:r>
      <w:r>
        <w:rPr>
          <w:rStyle w:val="default"/>
          <w:rFonts w:cs="FrankRuehl"/>
          <w:rtl/>
        </w:rPr>
        <w:tab/>
        <w:t>בסע</w:t>
      </w:r>
      <w:r>
        <w:rPr>
          <w:rStyle w:val="default"/>
          <w:rFonts w:cs="FrankRuehl" w:hint="cs"/>
          <w:rtl/>
        </w:rPr>
        <w:t>יף</w:t>
      </w:r>
      <w:r>
        <w:rPr>
          <w:rStyle w:val="default"/>
          <w:rFonts w:cs="FrankRuehl"/>
          <w:rtl/>
        </w:rPr>
        <w:t xml:space="preserve"> זה, "</w:t>
      </w:r>
      <w:r>
        <w:rPr>
          <w:rStyle w:val="default"/>
          <w:rFonts w:cs="FrankRuehl" w:hint="cs"/>
          <w:rtl/>
        </w:rPr>
        <w:t xml:space="preserve">המס" </w:t>
      </w:r>
      <w:r>
        <w:rPr>
          <w:rStyle w:val="default"/>
          <w:rFonts w:cs="FrankRuehl"/>
          <w:rtl/>
        </w:rPr>
        <w:t>– למ</w:t>
      </w:r>
      <w:r>
        <w:rPr>
          <w:rStyle w:val="default"/>
          <w:rFonts w:cs="FrankRuehl" w:hint="cs"/>
          <w:rtl/>
        </w:rPr>
        <w:t>עט מס הרכישה שיחיד חייב בו לפי סעיף 9.</w:t>
      </w:r>
    </w:p>
    <w:p w:rsidR="00DF489B" w:rsidRDefault="00DF489B">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במכ</w:t>
      </w:r>
      <w:r>
        <w:rPr>
          <w:rStyle w:val="default"/>
          <w:rFonts w:cs="FrankRuehl" w:hint="cs"/>
          <w:rtl/>
        </w:rPr>
        <w:t>ירת זכות במקרקעין המשותפת לאחדים יינתן הזיכוי לכל אחד מן השותפ</w:t>
      </w:r>
      <w:r>
        <w:rPr>
          <w:rStyle w:val="default"/>
          <w:rFonts w:cs="FrankRuehl"/>
          <w:rtl/>
        </w:rPr>
        <w:t>ים</w:t>
      </w:r>
      <w:r>
        <w:rPr>
          <w:rStyle w:val="default"/>
          <w:rFonts w:cs="FrankRuehl" w:hint="cs"/>
          <w:rtl/>
        </w:rPr>
        <w:t xml:space="preserve"> בשיעור חלקו היחסי בזכות.</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149" w:name="Rov389"/>
      <w:r w:rsidRPr="00562361">
        <w:rPr>
          <w:rStyle w:val="default"/>
          <w:rFonts w:cs="FrankRuehl" w:hint="cs"/>
          <w:vanish/>
          <w:color w:val="FF0000"/>
          <w:sz w:val="20"/>
          <w:szCs w:val="20"/>
          <w:shd w:val="clear" w:color="auto" w:fill="FFFF99"/>
          <w:rtl/>
        </w:rPr>
        <w:t>מיום 20.7.1975</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6</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430" w:history="1">
        <w:r w:rsidRPr="00562361">
          <w:rPr>
            <w:rStyle w:val="Hyperlink"/>
            <w:rFonts w:cs="FrankRuehl" w:hint="cs"/>
            <w:vanish/>
            <w:szCs w:val="20"/>
            <w:shd w:val="clear" w:color="auto" w:fill="FFFF99"/>
            <w:rtl/>
          </w:rPr>
          <w:t>ס"ח תשל"ה מס' 773</w:t>
        </w:r>
      </w:hyperlink>
      <w:r w:rsidRPr="00562361">
        <w:rPr>
          <w:rStyle w:val="default"/>
          <w:rFonts w:cs="FrankRuehl" w:hint="cs"/>
          <w:vanish/>
          <w:sz w:val="20"/>
          <w:szCs w:val="20"/>
          <w:shd w:val="clear" w:color="auto" w:fill="FFFF99"/>
          <w:rtl/>
        </w:rPr>
        <w:t xml:space="preserve"> מיום 20.7.1975 עמ' 163 (</w:t>
      </w:r>
      <w:hyperlink r:id="rId431" w:history="1">
        <w:r w:rsidRPr="00562361">
          <w:rPr>
            <w:rStyle w:val="Hyperlink"/>
            <w:rFonts w:cs="FrankRuehl" w:hint="cs"/>
            <w:vanish/>
            <w:szCs w:val="20"/>
            <w:shd w:val="clear" w:color="auto" w:fill="FFFF99"/>
            <w:rtl/>
          </w:rPr>
          <w:t>ה"ח 1150</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הוספת סעיף 49א</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10.7.1980</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8</w:t>
      </w:r>
    </w:p>
    <w:p w:rsidR="00DF489B" w:rsidRPr="00562361" w:rsidRDefault="00DF489B">
      <w:pPr>
        <w:pStyle w:val="P00"/>
        <w:spacing w:before="0"/>
        <w:ind w:left="0" w:right="1134"/>
        <w:rPr>
          <w:rStyle w:val="default"/>
          <w:rFonts w:cs="FrankRuehl" w:hint="cs"/>
          <w:vanish/>
          <w:sz w:val="22"/>
          <w:szCs w:val="22"/>
          <w:shd w:val="clear" w:color="auto" w:fill="FFFF99"/>
          <w:rtl/>
        </w:rPr>
      </w:pPr>
      <w:hyperlink r:id="rId432" w:history="1">
        <w:r w:rsidRPr="00562361">
          <w:rPr>
            <w:rStyle w:val="Hyperlink"/>
            <w:rFonts w:cs="FrankRuehl" w:hint="cs"/>
            <w:vanish/>
            <w:szCs w:val="20"/>
            <w:shd w:val="clear" w:color="auto" w:fill="FFFF99"/>
            <w:rtl/>
          </w:rPr>
          <w:t>ס"ח תש"ם מס' 975</w:t>
        </w:r>
      </w:hyperlink>
      <w:r w:rsidRPr="00562361">
        <w:rPr>
          <w:rStyle w:val="default"/>
          <w:rFonts w:cs="FrankRuehl" w:hint="cs"/>
          <w:vanish/>
          <w:sz w:val="20"/>
          <w:szCs w:val="20"/>
          <w:shd w:val="clear" w:color="auto" w:fill="FFFF99"/>
          <w:rtl/>
        </w:rPr>
        <w:t xml:space="preserve"> מיום 10.7.1980 עמ' 145 (</w:t>
      </w:r>
      <w:hyperlink r:id="rId433" w:history="1">
        <w:r w:rsidRPr="00562361">
          <w:rPr>
            <w:rStyle w:val="Hyperlink"/>
            <w:rFonts w:cs="FrankRuehl" w:hint="cs"/>
            <w:vanish/>
            <w:szCs w:val="20"/>
            <w:shd w:val="clear" w:color="auto" w:fill="FFFF99"/>
            <w:rtl/>
          </w:rPr>
          <w:t>ה"ח 1441</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Miriam" w:hint="cs"/>
          <w:vanish/>
          <w:sz w:val="16"/>
          <w:szCs w:val="16"/>
          <w:shd w:val="clear" w:color="auto" w:fill="FFFF99"/>
          <w:rtl/>
        </w:rPr>
      </w:pPr>
      <w:r w:rsidRPr="00562361">
        <w:rPr>
          <w:rStyle w:val="default"/>
          <w:rFonts w:cs="Miriam" w:hint="cs"/>
          <w:vanish/>
          <w:sz w:val="16"/>
          <w:szCs w:val="16"/>
          <w:shd w:val="clear" w:color="auto" w:fill="FFFF99"/>
          <w:rtl/>
        </w:rPr>
        <w:t>שיעור מיוחד להפקעה</w:t>
      </w:r>
    </w:p>
    <w:p w:rsidR="00DF489B" w:rsidRPr="00562361" w:rsidRDefault="00DF489B">
      <w:pPr>
        <w:pStyle w:val="P00"/>
        <w:spacing w:before="0"/>
        <w:ind w:left="0" w:right="1134"/>
        <w:rPr>
          <w:rStyle w:val="default"/>
          <w:rFonts w:cs="FrankRuehl"/>
          <w:vanish/>
          <w:sz w:val="22"/>
          <w:szCs w:val="22"/>
          <w:shd w:val="clear" w:color="auto" w:fill="FFFF99"/>
          <w:rtl/>
        </w:rPr>
      </w:pPr>
      <w:r w:rsidRPr="00562361">
        <w:rPr>
          <w:rStyle w:val="default"/>
          <w:rFonts w:cs="FrankRuehl" w:hint="cs"/>
          <w:strike/>
          <w:vanish/>
          <w:sz w:val="22"/>
          <w:szCs w:val="22"/>
          <w:shd w:val="clear" w:color="auto" w:fill="FFFF99"/>
          <w:rtl/>
        </w:rPr>
        <w:t>49א.</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48ג.</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במכ</w:t>
      </w:r>
      <w:r w:rsidRPr="00562361">
        <w:rPr>
          <w:rStyle w:val="default"/>
          <w:rFonts w:cs="FrankRuehl" w:hint="cs"/>
          <w:vanish/>
          <w:sz w:val="22"/>
          <w:szCs w:val="22"/>
          <w:shd w:val="clear" w:color="auto" w:fill="FFFF99"/>
          <w:rtl/>
        </w:rPr>
        <w:t xml:space="preserve">ירת זכות במקרקעין שהיא הפקעה </w:t>
      </w:r>
      <w:r w:rsidRPr="00562361">
        <w:rPr>
          <w:rStyle w:val="default"/>
          <w:rFonts w:cs="FrankRuehl"/>
          <w:vanish/>
          <w:sz w:val="22"/>
          <w:szCs w:val="22"/>
          <w:shd w:val="clear" w:color="auto" w:fill="FFFF99"/>
          <w:rtl/>
        </w:rPr>
        <w:t>יי</w:t>
      </w:r>
      <w:r w:rsidRPr="00562361">
        <w:rPr>
          <w:rStyle w:val="default"/>
          <w:rFonts w:cs="FrankRuehl" w:hint="cs"/>
          <w:vanish/>
          <w:sz w:val="22"/>
          <w:szCs w:val="22"/>
          <w:shd w:val="clear" w:color="auto" w:fill="FFFF99"/>
          <w:rtl/>
        </w:rPr>
        <w:t>נתן למוכר זיכוי מן המס שהוא חייב בו, בסכומים א</w:t>
      </w:r>
      <w:r w:rsidRPr="00562361">
        <w:rPr>
          <w:rStyle w:val="default"/>
          <w:rFonts w:cs="FrankRuehl"/>
          <w:vanish/>
          <w:sz w:val="22"/>
          <w:szCs w:val="22"/>
          <w:shd w:val="clear" w:color="auto" w:fill="FFFF99"/>
          <w:rtl/>
        </w:rPr>
        <w:t>לה</w:t>
      </w:r>
      <w:r w:rsidRPr="00562361">
        <w:rPr>
          <w:rStyle w:val="default"/>
          <w:rFonts w:cs="FrankRuehl" w:hint="cs"/>
          <w:vanish/>
          <w:sz w:val="22"/>
          <w:szCs w:val="22"/>
          <w:shd w:val="clear" w:color="auto" w:fill="FFFF99"/>
          <w:rtl/>
        </w:rPr>
        <w:t>:</w:t>
      </w:r>
    </w:p>
    <w:p w:rsidR="00DF489B" w:rsidRPr="00562361" w:rsidRDefault="00DF489B">
      <w:pPr>
        <w:pStyle w:val="P22"/>
        <w:tabs>
          <w:tab w:val="clear" w:pos="2381"/>
          <w:tab w:val="clear" w:pos="2835"/>
          <w:tab w:val="left" w:pos="4394"/>
        </w:tabs>
        <w:spacing w:before="0"/>
        <w:ind w:left="1021" w:right="1134"/>
        <w:rPr>
          <w:rStyle w:val="default"/>
          <w:rFonts w:cs="FrankRuehl"/>
          <w:vanish/>
          <w:sz w:val="22"/>
          <w:szCs w:val="22"/>
          <w:u w:val="single"/>
          <w:shd w:val="clear" w:color="auto" w:fill="FFFF99"/>
          <w:rtl/>
        </w:rPr>
      </w:pPr>
      <w:r w:rsidRPr="00562361">
        <w:rPr>
          <w:rStyle w:val="default"/>
          <w:rFonts w:cs="FrankRuehl"/>
          <w:vanish/>
          <w:sz w:val="22"/>
          <w:szCs w:val="22"/>
          <w:u w:val="single"/>
          <w:shd w:val="clear" w:color="auto" w:fill="FFFF99"/>
          <w:rtl/>
        </w:rPr>
        <w:t>סכום</w:t>
      </w:r>
      <w:r w:rsidRPr="00562361">
        <w:rPr>
          <w:rStyle w:val="default"/>
          <w:rFonts w:cs="FrankRuehl" w:hint="cs"/>
          <w:vanish/>
          <w:sz w:val="22"/>
          <w:szCs w:val="22"/>
          <w:u w:val="single"/>
          <w:shd w:val="clear" w:color="auto" w:fill="FFFF99"/>
          <w:rtl/>
        </w:rPr>
        <w:t xml:space="preserve"> המס</w:t>
      </w:r>
      <w:r w:rsidRPr="00562361">
        <w:rPr>
          <w:rFonts w:cs="FrankRuehl"/>
          <w:vanish/>
          <w:sz w:val="22"/>
          <w:szCs w:val="22"/>
          <w:shd w:val="clear" w:color="auto" w:fill="FFFF99"/>
          <w:rtl/>
        </w:rPr>
        <w:t> </w:t>
      </w:r>
      <w:r w:rsidRPr="00562361">
        <w:rPr>
          <w:rFonts w:cs="FrankRuehl"/>
          <w:vanish/>
          <w:sz w:val="22"/>
          <w:szCs w:val="22"/>
          <w:shd w:val="clear" w:color="auto" w:fill="FFFF99"/>
          <w:rtl/>
        </w:rPr>
        <w:t> </w:t>
      </w:r>
      <w:r w:rsidRPr="00562361">
        <w:rPr>
          <w:rFonts w:cs="FrankRuehl"/>
          <w:vanish/>
          <w:sz w:val="22"/>
          <w:szCs w:val="22"/>
          <w:shd w:val="clear" w:color="auto" w:fill="FFFF99"/>
          <w:rtl/>
        </w:rPr>
        <w:tab/>
      </w:r>
      <w:r w:rsidRPr="00562361">
        <w:rPr>
          <w:rStyle w:val="default"/>
          <w:rFonts w:cs="FrankRuehl"/>
          <w:vanish/>
          <w:sz w:val="22"/>
          <w:szCs w:val="22"/>
          <w:u w:val="single"/>
          <w:shd w:val="clear" w:color="auto" w:fill="FFFF99"/>
          <w:rtl/>
        </w:rPr>
        <w:t>הזיכ</w:t>
      </w:r>
      <w:r w:rsidRPr="00562361">
        <w:rPr>
          <w:rStyle w:val="default"/>
          <w:rFonts w:cs="FrankRuehl" w:hint="cs"/>
          <w:vanish/>
          <w:sz w:val="22"/>
          <w:szCs w:val="22"/>
          <w:u w:val="single"/>
          <w:shd w:val="clear" w:color="auto" w:fill="FFFF99"/>
          <w:rtl/>
        </w:rPr>
        <w:t>וי</w:t>
      </w:r>
    </w:p>
    <w:p w:rsidR="00DF489B" w:rsidRPr="00562361" w:rsidRDefault="00DF489B">
      <w:pPr>
        <w:pStyle w:val="P22"/>
        <w:tabs>
          <w:tab w:val="clear" w:pos="2381"/>
          <w:tab w:val="clear" w:pos="2835"/>
          <w:tab w:val="left" w:pos="4394"/>
        </w:tabs>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על 1,000 ל</w:t>
      </w:r>
      <w:r w:rsidRPr="00562361">
        <w:rPr>
          <w:rStyle w:val="default"/>
          <w:rFonts w:cs="FrankRuehl" w:hint="cs"/>
          <w:vanish/>
          <w:sz w:val="22"/>
          <w:szCs w:val="22"/>
          <w:shd w:val="clear" w:color="auto" w:fill="FFFF99"/>
          <w:rtl/>
        </w:rPr>
        <w:t>ירות</w:t>
      </w:r>
      <w:r w:rsidRPr="00562361">
        <w:rPr>
          <w:rFonts w:cs="FrankRuehl"/>
          <w:vanish/>
          <w:sz w:val="22"/>
          <w:szCs w:val="22"/>
          <w:shd w:val="clear" w:color="auto" w:fill="FFFF99"/>
          <w:rtl/>
        </w:rPr>
        <w:t> </w:t>
      </w: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100%</w:t>
      </w:r>
    </w:p>
    <w:p w:rsidR="00DF489B" w:rsidRPr="00562361" w:rsidRDefault="00DF489B">
      <w:pPr>
        <w:pStyle w:val="P22"/>
        <w:tabs>
          <w:tab w:val="clear" w:pos="2381"/>
          <w:tab w:val="clear" w:pos="2835"/>
          <w:tab w:val="left" w:pos="4394"/>
        </w:tabs>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 xml:space="preserve">על 1,000 </w:t>
      </w:r>
      <w:r w:rsidRPr="00562361">
        <w:rPr>
          <w:rStyle w:val="default"/>
          <w:rFonts w:cs="FrankRuehl"/>
          <w:vanish/>
          <w:sz w:val="22"/>
          <w:szCs w:val="22"/>
          <w:shd w:val="clear" w:color="auto" w:fill="FFFF99"/>
          <w:rtl/>
        </w:rPr>
        <w:t>ל</w:t>
      </w:r>
      <w:r w:rsidRPr="00562361">
        <w:rPr>
          <w:rStyle w:val="default"/>
          <w:rFonts w:cs="FrankRuehl" w:hint="cs"/>
          <w:vanish/>
          <w:sz w:val="22"/>
          <w:szCs w:val="22"/>
          <w:shd w:val="clear" w:color="auto" w:fill="FFFF99"/>
          <w:rtl/>
        </w:rPr>
        <w:t>ירות נוספות</w:t>
      </w:r>
      <w:r w:rsidRPr="00562361">
        <w:rPr>
          <w:rFonts w:cs="FrankRuehl"/>
          <w:vanish/>
          <w:sz w:val="22"/>
          <w:szCs w:val="22"/>
          <w:shd w:val="clear" w:color="auto" w:fill="FFFF99"/>
          <w:rtl/>
        </w:rPr>
        <w:t> </w:t>
      </w: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75%</w:t>
      </w:r>
    </w:p>
    <w:p w:rsidR="00DF489B" w:rsidRPr="00562361" w:rsidRDefault="00DF489B">
      <w:pPr>
        <w:pStyle w:val="P22"/>
        <w:tabs>
          <w:tab w:val="clear" w:pos="2381"/>
          <w:tab w:val="clear" w:pos="2835"/>
          <w:tab w:val="left" w:pos="4394"/>
        </w:tabs>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 xml:space="preserve">על 1,000 </w:t>
      </w:r>
      <w:r w:rsidRPr="00562361">
        <w:rPr>
          <w:rStyle w:val="default"/>
          <w:rFonts w:cs="FrankRuehl"/>
          <w:vanish/>
          <w:sz w:val="22"/>
          <w:szCs w:val="22"/>
          <w:shd w:val="clear" w:color="auto" w:fill="FFFF99"/>
          <w:rtl/>
        </w:rPr>
        <w:t>ל</w:t>
      </w:r>
      <w:r w:rsidRPr="00562361">
        <w:rPr>
          <w:rStyle w:val="default"/>
          <w:rFonts w:cs="FrankRuehl" w:hint="cs"/>
          <w:vanish/>
          <w:sz w:val="22"/>
          <w:szCs w:val="22"/>
          <w:shd w:val="clear" w:color="auto" w:fill="FFFF99"/>
          <w:rtl/>
        </w:rPr>
        <w:t>ירות נוספות</w:t>
      </w:r>
      <w:r w:rsidRPr="00562361">
        <w:rPr>
          <w:rFonts w:cs="FrankRuehl"/>
          <w:vanish/>
          <w:sz w:val="22"/>
          <w:szCs w:val="22"/>
          <w:shd w:val="clear" w:color="auto" w:fill="FFFF99"/>
          <w:rtl/>
        </w:rPr>
        <w:t> </w:t>
      </w: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66</w:t>
      </w:r>
      <w:r w:rsidRPr="00562361">
        <w:rPr>
          <w:rStyle w:val="default"/>
          <w:rFonts w:cs="FrankRuehl"/>
          <w:vanish/>
          <w:sz w:val="22"/>
          <w:szCs w:val="22"/>
          <w:shd w:val="clear" w:color="auto" w:fill="FFFF99"/>
          <w:vertAlign w:val="superscript"/>
          <w:rtl/>
        </w:rPr>
        <w:t>2</w:t>
      </w:r>
      <w:r w:rsidRPr="00562361">
        <w:rPr>
          <w:rStyle w:val="default"/>
          <w:rFonts w:cs="FrankRuehl"/>
          <w:vanish/>
          <w:sz w:val="22"/>
          <w:szCs w:val="22"/>
          <w:shd w:val="clear" w:color="auto" w:fill="FFFF99"/>
          <w:rtl/>
        </w:rPr>
        <w:t>/</w:t>
      </w:r>
      <w:r w:rsidRPr="00562361">
        <w:rPr>
          <w:rStyle w:val="default"/>
          <w:rFonts w:cs="FrankRuehl"/>
          <w:vanish/>
          <w:sz w:val="22"/>
          <w:szCs w:val="22"/>
          <w:shd w:val="clear" w:color="auto" w:fill="FFFF99"/>
          <w:vertAlign w:val="subscript"/>
          <w:rtl/>
        </w:rPr>
        <w:t>3</w:t>
      </w:r>
      <w:r w:rsidRPr="00562361">
        <w:rPr>
          <w:rStyle w:val="default"/>
          <w:rFonts w:cs="FrankRuehl"/>
          <w:vanish/>
          <w:sz w:val="22"/>
          <w:szCs w:val="22"/>
          <w:shd w:val="clear" w:color="auto" w:fill="FFFF99"/>
          <w:rtl/>
        </w:rPr>
        <w:t>%</w:t>
      </w:r>
    </w:p>
    <w:p w:rsidR="00DF489B" w:rsidRPr="00562361" w:rsidRDefault="00DF489B">
      <w:pPr>
        <w:pStyle w:val="P22"/>
        <w:tabs>
          <w:tab w:val="clear" w:pos="2381"/>
          <w:tab w:val="clear" w:pos="2835"/>
          <w:tab w:val="left" w:pos="4394"/>
        </w:tabs>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 xml:space="preserve">על </w:t>
      </w:r>
      <w:r w:rsidRPr="00562361">
        <w:rPr>
          <w:rStyle w:val="default"/>
          <w:rFonts w:cs="FrankRuehl"/>
          <w:vanish/>
          <w:sz w:val="22"/>
          <w:szCs w:val="22"/>
          <w:shd w:val="clear" w:color="auto" w:fill="FFFF99"/>
          <w:rtl/>
        </w:rPr>
        <w:t>כ</w:t>
      </w:r>
      <w:r w:rsidRPr="00562361">
        <w:rPr>
          <w:rStyle w:val="default"/>
          <w:rFonts w:cs="FrankRuehl" w:hint="cs"/>
          <w:vanish/>
          <w:sz w:val="22"/>
          <w:szCs w:val="22"/>
          <w:shd w:val="clear" w:color="auto" w:fill="FFFF99"/>
          <w:rtl/>
        </w:rPr>
        <w:t>ל סכום נוסף</w:t>
      </w:r>
      <w:r w:rsidRPr="00562361">
        <w:rPr>
          <w:rFonts w:cs="FrankRuehl"/>
          <w:vanish/>
          <w:sz w:val="22"/>
          <w:szCs w:val="22"/>
          <w:shd w:val="clear" w:color="auto" w:fill="FFFF99"/>
          <w:rtl/>
        </w:rPr>
        <w:t> </w:t>
      </w: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50%</w:t>
      </w:r>
    </w:p>
    <w:p w:rsidR="00DF489B" w:rsidRPr="00562361" w:rsidRDefault="00DF489B">
      <w:pPr>
        <w:pStyle w:val="P00"/>
        <w:spacing w:before="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(ב)</w:t>
      </w:r>
      <w:r w:rsidRPr="00562361">
        <w:rPr>
          <w:rStyle w:val="default"/>
          <w:rFonts w:cs="FrankRuehl"/>
          <w:vanish/>
          <w:sz w:val="22"/>
          <w:szCs w:val="22"/>
          <w:shd w:val="clear" w:color="auto" w:fill="FFFF99"/>
          <w:rtl/>
        </w:rPr>
        <w:tab/>
        <w:t>בסע</w:t>
      </w:r>
      <w:r w:rsidRPr="00562361">
        <w:rPr>
          <w:rStyle w:val="default"/>
          <w:rFonts w:cs="FrankRuehl" w:hint="cs"/>
          <w:vanish/>
          <w:sz w:val="22"/>
          <w:szCs w:val="22"/>
          <w:shd w:val="clear" w:color="auto" w:fill="FFFF99"/>
          <w:rtl/>
        </w:rPr>
        <w:t>יף</w:t>
      </w:r>
      <w:r w:rsidRPr="00562361">
        <w:rPr>
          <w:rStyle w:val="default"/>
          <w:rFonts w:cs="FrankRuehl"/>
          <w:vanish/>
          <w:sz w:val="22"/>
          <w:szCs w:val="22"/>
          <w:shd w:val="clear" w:color="auto" w:fill="FFFF99"/>
          <w:rtl/>
        </w:rPr>
        <w:t xml:space="preserve"> זה, "</w:t>
      </w:r>
      <w:r w:rsidRPr="00562361">
        <w:rPr>
          <w:rStyle w:val="default"/>
          <w:rFonts w:cs="FrankRuehl" w:hint="cs"/>
          <w:vanish/>
          <w:sz w:val="22"/>
          <w:szCs w:val="22"/>
          <w:shd w:val="clear" w:color="auto" w:fill="FFFF99"/>
          <w:rtl/>
        </w:rPr>
        <w:t xml:space="preserve">המס" </w:t>
      </w:r>
      <w:r w:rsidRPr="00562361">
        <w:rPr>
          <w:rStyle w:val="default"/>
          <w:rFonts w:cs="FrankRuehl"/>
          <w:vanish/>
          <w:sz w:val="22"/>
          <w:szCs w:val="22"/>
          <w:shd w:val="clear" w:color="auto" w:fill="FFFF99"/>
          <w:rtl/>
        </w:rPr>
        <w:t>– למ</w:t>
      </w:r>
      <w:r w:rsidRPr="00562361">
        <w:rPr>
          <w:rStyle w:val="default"/>
          <w:rFonts w:cs="FrankRuehl" w:hint="cs"/>
          <w:vanish/>
          <w:sz w:val="22"/>
          <w:szCs w:val="22"/>
          <w:shd w:val="clear" w:color="auto" w:fill="FFFF99"/>
          <w:rtl/>
        </w:rPr>
        <w:t xml:space="preserve">עט </w:t>
      </w:r>
      <w:r w:rsidRPr="00562361">
        <w:rPr>
          <w:rStyle w:val="default"/>
          <w:rFonts w:cs="FrankRuehl" w:hint="cs"/>
          <w:strike/>
          <w:vanish/>
          <w:sz w:val="22"/>
          <w:szCs w:val="22"/>
          <w:shd w:val="clear" w:color="auto" w:fill="FFFF99"/>
          <w:rtl/>
        </w:rPr>
        <w:t>תוספת המס שיחיד חייב בה</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מס הרכישה שיחיד חייב בו</w:t>
      </w:r>
      <w:r w:rsidRPr="00562361">
        <w:rPr>
          <w:rStyle w:val="default"/>
          <w:rFonts w:cs="FrankRuehl" w:hint="cs"/>
          <w:vanish/>
          <w:sz w:val="22"/>
          <w:szCs w:val="22"/>
          <w:shd w:val="clear" w:color="auto" w:fill="FFFF99"/>
          <w:rtl/>
        </w:rPr>
        <w:t xml:space="preserve"> לפי סעיף 9.</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(ג)</w:t>
      </w:r>
      <w:r w:rsidRPr="00562361">
        <w:rPr>
          <w:rStyle w:val="default"/>
          <w:rFonts w:cs="FrankRuehl"/>
          <w:vanish/>
          <w:sz w:val="22"/>
          <w:szCs w:val="22"/>
          <w:shd w:val="clear" w:color="auto" w:fill="FFFF99"/>
          <w:rtl/>
        </w:rPr>
        <w:tab/>
        <w:t>במכ</w:t>
      </w:r>
      <w:r w:rsidRPr="00562361">
        <w:rPr>
          <w:rStyle w:val="default"/>
          <w:rFonts w:cs="FrankRuehl" w:hint="cs"/>
          <w:vanish/>
          <w:sz w:val="22"/>
          <w:szCs w:val="22"/>
          <w:shd w:val="clear" w:color="auto" w:fill="FFFF99"/>
          <w:rtl/>
        </w:rPr>
        <w:t>ירת זכות במקרקעין המשותפת לאחדים יינתן הזיכוי לכל אחד מן השותפ</w:t>
      </w:r>
      <w:r w:rsidRPr="00562361">
        <w:rPr>
          <w:rStyle w:val="default"/>
          <w:rFonts w:cs="FrankRuehl"/>
          <w:vanish/>
          <w:sz w:val="22"/>
          <w:szCs w:val="22"/>
          <w:shd w:val="clear" w:color="auto" w:fill="FFFF99"/>
          <w:rtl/>
        </w:rPr>
        <w:t>ים</w:t>
      </w:r>
      <w:r w:rsidRPr="00562361">
        <w:rPr>
          <w:rStyle w:val="default"/>
          <w:rFonts w:cs="FrankRuehl" w:hint="cs"/>
          <w:vanish/>
          <w:sz w:val="22"/>
          <w:szCs w:val="22"/>
          <w:shd w:val="clear" w:color="auto" w:fill="FFFF99"/>
          <w:rtl/>
        </w:rPr>
        <w:t xml:space="preserve"> בשיעור חלקו היחסי בזכות.</w:t>
      </w:r>
    </w:p>
    <w:p w:rsidR="00DF489B" w:rsidRPr="00562361" w:rsidRDefault="00DF489B">
      <w:pPr>
        <w:pStyle w:val="P00"/>
        <w:spacing w:before="0"/>
        <w:ind w:left="0" w:right="1134"/>
        <w:rPr>
          <w:rStyle w:val="default"/>
          <w:rFonts w:cs="FrankRuehl" w:hint="cs"/>
          <w:vanish/>
          <w:sz w:val="20"/>
          <w:szCs w:val="20"/>
          <w:shd w:val="clear" w:color="auto" w:fill="FFFF99"/>
          <w:rtl/>
        </w:rPr>
      </w:pP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11.7.1984</w:t>
      </w:r>
    </w:p>
    <w:p w:rsidR="00DF489B" w:rsidRPr="00562361" w:rsidRDefault="00DF489B">
      <w:pPr>
        <w:pStyle w:val="P33"/>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15</w:t>
      </w:r>
    </w:p>
    <w:p w:rsidR="00DF489B" w:rsidRPr="00562361" w:rsidRDefault="00DF489B">
      <w:pPr>
        <w:pStyle w:val="P33"/>
        <w:spacing w:before="0"/>
        <w:ind w:left="0" w:right="1134"/>
        <w:rPr>
          <w:rStyle w:val="default"/>
          <w:rFonts w:cs="FrankRuehl" w:hint="cs"/>
          <w:vanish/>
          <w:sz w:val="20"/>
          <w:szCs w:val="20"/>
          <w:shd w:val="clear" w:color="auto" w:fill="FFFF99"/>
          <w:rtl/>
        </w:rPr>
      </w:pPr>
      <w:hyperlink r:id="rId434" w:history="1">
        <w:r w:rsidRPr="00562361">
          <w:rPr>
            <w:rStyle w:val="Hyperlink"/>
            <w:rFonts w:cs="FrankRuehl" w:hint="cs"/>
            <w:vanish/>
            <w:szCs w:val="20"/>
            <w:shd w:val="clear" w:color="auto" w:fill="FFFF99"/>
            <w:rtl/>
          </w:rPr>
          <w:t>ס"ח תשמ"ד מס' 1121</w:t>
        </w:r>
      </w:hyperlink>
      <w:r w:rsidRPr="00562361">
        <w:rPr>
          <w:rStyle w:val="default"/>
          <w:rFonts w:cs="FrankRuehl" w:hint="cs"/>
          <w:vanish/>
          <w:sz w:val="20"/>
          <w:szCs w:val="20"/>
          <w:shd w:val="clear" w:color="auto" w:fill="FFFF99"/>
          <w:rtl/>
        </w:rPr>
        <w:t xml:space="preserve"> מיום 11.7.1984 עמ' 182 (</w:t>
      </w:r>
      <w:hyperlink r:id="rId435" w:history="1">
        <w:r w:rsidRPr="00562361">
          <w:rPr>
            <w:rStyle w:val="Hyperlink"/>
            <w:rFonts w:cs="FrankRuehl" w:hint="cs"/>
            <w:vanish/>
            <w:szCs w:val="20"/>
            <w:shd w:val="clear" w:color="auto" w:fill="FFFF99"/>
            <w:rtl/>
          </w:rPr>
          <w:t>ה"ח 1654</w:t>
        </w:r>
      </w:hyperlink>
      <w:r w:rsidRPr="00562361">
        <w:rPr>
          <w:rStyle w:val="default"/>
          <w:rFonts w:cs="FrankRuehl" w:hint="cs"/>
          <w:vanish/>
          <w:sz w:val="20"/>
          <w:szCs w:val="20"/>
          <w:shd w:val="clear" w:color="auto" w:fill="FFFF99"/>
          <w:rtl/>
        </w:rPr>
        <w:t>)</w:t>
      </w:r>
    </w:p>
    <w:p w:rsidR="00DF489B" w:rsidRDefault="00DF489B">
      <w:pPr>
        <w:pStyle w:val="P00"/>
        <w:ind w:left="0" w:right="1134"/>
        <w:rPr>
          <w:rStyle w:val="default"/>
          <w:rFonts w:cs="FrankRuehl"/>
          <w:sz w:val="2"/>
          <w:szCs w:val="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במכ</w:t>
      </w:r>
      <w:r w:rsidRPr="00562361">
        <w:rPr>
          <w:rStyle w:val="default"/>
          <w:rFonts w:cs="FrankRuehl" w:hint="cs"/>
          <w:vanish/>
          <w:sz w:val="22"/>
          <w:szCs w:val="22"/>
          <w:shd w:val="clear" w:color="auto" w:fill="FFFF99"/>
          <w:rtl/>
        </w:rPr>
        <w:t xml:space="preserve">ירת זכות במקרקעין שהיא הפקעה </w:t>
      </w:r>
      <w:r w:rsidRPr="00562361">
        <w:rPr>
          <w:rStyle w:val="default"/>
          <w:rFonts w:cs="FrankRuehl" w:hint="cs"/>
          <w:vanish/>
          <w:sz w:val="22"/>
          <w:szCs w:val="22"/>
          <w:u w:val="single"/>
          <w:shd w:val="clear" w:color="auto" w:fill="FFFF99"/>
          <w:rtl/>
        </w:rPr>
        <w:t xml:space="preserve">או מכירה שלפי סעיף 65 רואים בה את המוכר כמוכר חלק יחסי מהזכות במקרקעין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לגבי החלק האמור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יי</w:t>
      </w:r>
      <w:r w:rsidRPr="00562361">
        <w:rPr>
          <w:rStyle w:val="default"/>
          <w:rFonts w:cs="FrankRuehl" w:hint="cs"/>
          <w:vanish/>
          <w:sz w:val="22"/>
          <w:szCs w:val="22"/>
          <w:shd w:val="clear" w:color="auto" w:fill="FFFF99"/>
          <w:rtl/>
        </w:rPr>
        <w:t>נתן למוכר זיכוי מן המס שהוא חייב בו, בסכומים א</w:t>
      </w:r>
      <w:r w:rsidRPr="00562361">
        <w:rPr>
          <w:rStyle w:val="default"/>
          <w:rFonts w:cs="FrankRuehl"/>
          <w:vanish/>
          <w:sz w:val="22"/>
          <w:szCs w:val="22"/>
          <w:shd w:val="clear" w:color="auto" w:fill="FFFF99"/>
          <w:rtl/>
        </w:rPr>
        <w:t>לה</w:t>
      </w:r>
      <w:r w:rsidRPr="00562361">
        <w:rPr>
          <w:rStyle w:val="default"/>
          <w:rFonts w:cs="FrankRuehl" w:hint="cs"/>
          <w:vanish/>
          <w:sz w:val="22"/>
          <w:szCs w:val="22"/>
          <w:shd w:val="clear" w:color="auto" w:fill="FFFF99"/>
          <w:rtl/>
        </w:rPr>
        <w:t>:</w:t>
      </w:r>
      <w:bookmarkEnd w:id="149"/>
    </w:p>
    <w:p w:rsidR="00DF489B" w:rsidRDefault="00DF489B">
      <w:pPr>
        <w:pStyle w:val="medium2-header"/>
        <w:keepLines w:val="0"/>
        <w:spacing w:before="72"/>
        <w:ind w:left="0" w:right="1134"/>
        <w:rPr>
          <w:rFonts w:cs="FrankRuehl" w:hint="cs"/>
          <w:noProof/>
          <w:rtl/>
        </w:rPr>
      </w:pPr>
      <w:bookmarkStart w:id="150" w:name="med5"/>
      <w:bookmarkEnd w:id="150"/>
      <w:r>
        <w:rPr>
          <w:noProof/>
          <w:sz w:val="20"/>
          <w:lang w:val="he-IL"/>
        </w:rPr>
        <w:pict>
          <v:rect id="_x0000_s2194" style="position:absolute;left:0;text-align:left;margin-left:464.5pt;margin-top:8.05pt;width:75.05pt;height:31pt;z-index:251367936"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8)</w:t>
                  </w:r>
                </w:p>
                <w:p w:rsidR="00CC71C6" w:rsidRDefault="00CC71C6">
                  <w:pPr>
                    <w:spacing w:line="160" w:lineRule="exact"/>
                    <w:jc w:val="left"/>
                    <w:rPr>
                      <w:rFonts w:cs="Miriam"/>
                      <w:noProof/>
                      <w:sz w:val="18"/>
                      <w:szCs w:val="18"/>
                      <w:rtl/>
                    </w:rPr>
                  </w:pPr>
                  <w:r>
                    <w:rPr>
                      <w:rFonts w:cs="Miriam"/>
                      <w:sz w:val="18"/>
                      <w:szCs w:val="18"/>
                      <w:rtl/>
                    </w:rPr>
                    <w:t>תש"ם</w:t>
                  </w:r>
                  <w:r>
                    <w:rPr>
                      <w:rFonts w:cs="Miriam" w:hint="cs"/>
                      <w:sz w:val="18"/>
                      <w:szCs w:val="18"/>
                      <w:rtl/>
                    </w:rPr>
                    <w:t>-</w:t>
                  </w:r>
                  <w:r>
                    <w:rPr>
                      <w:rFonts w:cs="Miriam"/>
                      <w:sz w:val="18"/>
                      <w:szCs w:val="18"/>
                      <w:rtl/>
                    </w:rPr>
                    <w:t>1980</w:t>
                  </w:r>
                </w:p>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34) תשנ"ז-</w:t>
                  </w:r>
                  <w:r>
                    <w:rPr>
                      <w:rFonts w:cs="Miriam"/>
                      <w:sz w:val="18"/>
                      <w:szCs w:val="18"/>
                      <w:rtl/>
                    </w:rPr>
                    <w:t>1997</w:t>
                  </w:r>
                </w:p>
              </w:txbxContent>
            </v:textbox>
            <w10:anchorlock/>
          </v:rect>
        </w:pict>
      </w:r>
      <w:r>
        <w:rPr>
          <w:rFonts w:cs="FrankRuehl"/>
          <w:noProof/>
          <w:rtl/>
        </w:rPr>
        <w:t xml:space="preserve">פרק </w:t>
      </w:r>
      <w:r>
        <w:rPr>
          <w:rFonts w:cs="FrankRuehl" w:hint="cs"/>
          <w:noProof/>
          <w:rtl/>
        </w:rPr>
        <w:t>חמישי 1: פטור לדירת מגורים מזכה</w:t>
      </w:r>
      <w:r w:rsidR="00B0373D" w:rsidRPr="00CD0FEE">
        <w:rPr>
          <w:rStyle w:val="a7"/>
          <w:rFonts w:cs="FrankRuehl"/>
          <w:b/>
          <w:bCs w:val="0"/>
          <w:noProof/>
          <w:rtl/>
        </w:rPr>
        <w:footnoteReference w:id="9"/>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151" w:name="Rov375"/>
      <w:r w:rsidRPr="00562361">
        <w:rPr>
          <w:rStyle w:val="default"/>
          <w:rFonts w:cs="FrankRuehl" w:hint="cs"/>
          <w:vanish/>
          <w:color w:val="FF0000"/>
          <w:sz w:val="20"/>
          <w:szCs w:val="20"/>
          <w:shd w:val="clear" w:color="auto" w:fill="FFFF99"/>
          <w:rtl/>
        </w:rPr>
        <w:t>מיום 10.7.1980</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8</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436" w:history="1">
        <w:r w:rsidRPr="00562361">
          <w:rPr>
            <w:rStyle w:val="Hyperlink"/>
            <w:rFonts w:cs="FrankRuehl" w:hint="cs"/>
            <w:vanish/>
            <w:szCs w:val="20"/>
            <w:shd w:val="clear" w:color="auto" w:fill="FFFF99"/>
            <w:rtl/>
          </w:rPr>
          <w:t>ס"ח תש"ם מס' 975</w:t>
        </w:r>
      </w:hyperlink>
      <w:r w:rsidRPr="00562361">
        <w:rPr>
          <w:rStyle w:val="default"/>
          <w:rFonts w:cs="FrankRuehl" w:hint="cs"/>
          <w:vanish/>
          <w:sz w:val="20"/>
          <w:szCs w:val="20"/>
          <w:shd w:val="clear" w:color="auto" w:fill="FFFF99"/>
          <w:rtl/>
        </w:rPr>
        <w:t xml:space="preserve"> מיום 10.7.1980 עמ' 145 (</w:t>
      </w:r>
      <w:hyperlink r:id="rId437" w:history="1">
        <w:r w:rsidRPr="00562361">
          <w:rPr>
            <w:rStyle w:val="Hyperlink"/>
            <w:rFonts w:cs="FrankRuehl" w:hint="cs"/>
            <w:vanish/>
            <w:szCs w:val="20"/>
            <w:shd w:val="clear" w:color="auto" w:fill="FFFF99"/>
            <w:rtl/>
          </w:rPr>
          <w:t>ה"ח 1441</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הוספת פרק חמישי 1</w:t>
      </w:r>
    </w:p>
    <w:p w:rsidR="00DF489B" w:rsidRPr="00562361" w:rsidRDefault="00DF489B">
      <w:pPr>
        <w:pStyle w:val="P00"/>
        <w:spacing w:before="0"/>
        <w:ind w:left="0" w:right="1134"/>
        <w:rPr>
          <w:rStyle w:val="default"/>
          <w:rFonts w:cs="FrankRuehl" w:hint="cs"/>
          <w:vanish/>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 xml:space="preserve">מיום 28.2.1997 </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b/>
          <w:bCs/>
          <w:vanish/>
          <w:sz w:val="20"/>
          <w:szCs w:val="20"/>
          <w:shd w:val="clear" w:color="auto" w:fill="FFFF99"/>
          <w:rtl/>
        </w:rPr>
        <w:t>תיקון מס' 34</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hyperlink r:id="rId438" w:history="1">
        <w:r w:rsidRPr="00562361">
          <w:rPr>
            <w:rStyle w:val="Hyperlink"/>
            <w:rFonts w:cs="FrankRuehl" w:hint="cs"/>
            <w:vanish/>
            <w:szCs w:val="20"/>
            <w:shd w:val="clear" w:color="auto" w:fill="FFFF99"/>
            <w:rtl/>
          </w:rPr>
          <w:t>ס"ח תשנ"ז מס' 1612</w:t>
        </w:r>
      </w:hyperlink>
      <w:r w:rsidRPr="00562361">
        <w:rPr>
          <w:rStyle w:val="default"/>
          <w:rFonts w:cs="FrankRuehl" w:hint="cs"/>
          <w:vanish/>
          <w:sz w:val="20"/>
          <w:szCs w:val="20"/>
          <w:shd w:val="clear" w:color="auto" w:fill="FFFF99"/>
          <w:rtl/>
        </w:rPr>
        <w:t xml:space="preserve"> מיום 28.2.1997 עמ' 70 (</w:t>
      </w:r>
      <w:hyperlink r:id="rId439" w:history="1">
        <w:r w:rsidRPr="00562361">
          <w:rPr>
            <w:rStyle w:val="Hyperlink"/>
            <w:rFonts w:cs="FrankRuehl" w:hint="cs"/>
            <w:vanish/>
            <w:szCs w:val="20"/>
            <w:shd w:val="clear" w:color="auto" w:fill="FFFF99"/>
            <w:rtl/>
          </w:rPr>
          <w:t>ה"ח 2567</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b/>
          <w:bCs/>
          <w:vanish/>
          <w:sz w:val="20"/>
          <w:szCs w:val="20"/>
          <w:shd w:val="clear" w:color="auto" w:fill="FFFF99"/>
          <w:rtl/>
        </w:rPr>
        <w:t>החלפת כותרת פרק חמישי 1</w:t>
      </w:r>
    </w:p>
    <w:p w:rsidR="00DF489B" w:rsidRPr="00562361" w:rsidRDefault="00DF489B">
      <w:pPr>
        <w:pStyle w:val="P00"/>
        <w:ind w:left="0" w:right="1134"/>
        <w:rPr>
          <w:rStyle w:val="default"/>
          <w:rFonts w:cs="FrankRuehl" w:hint="cs"/>
          <w:vanish/>
          <w:color w:val="FF0000"/>
          <w:sz w:val="20"/>
          <w:szCs w:val="20"/>
          <w:shd w:val="clear" w:color="auto" w:fill="FFFF99"/>
          <w:rtl/>
        </w:rPr>
      </w:pPr>
      <w:r w:rsidRPr="00562361">
        <w:rPr>
          <w:rStyle w:val="default"/>
          <w:rFonts w:cs="FrankRuehl" w:hint="cs"/>
          <w:vanish/>
          <w:sz w:val="20"/>
          <w:szCs w:val="20"/>
          <w:shd w:val="clear" w:color="auto" w:fill="FFFF99"/>
          <w:rtl/>
        </w:rPr>
        <w:t>הנוסח הקודם:</w:t>
      </w:r>
    </w:p>
    <w:p w:rsidR="00DF489B" w:rsidRDefault="00DF489B">
      <w:pPr>
        <w:pStyle w:val="P00"/>
        <w:spacing w:before="0"/>
        <w:ind w:left="0" w:right="1134"/>
        <w:rPr>
          <w:rStyle w:val="default"/>
          <w:rFonts w:cs="FrankRuehl" w:hint="cs"/>
          <w:strike/>
          <w:sz w:val="2"/>
          <w:szCs w:val="2"/>
          <w:shd w:val="clear" w:color="auto" w:fill="FFFF99"/>
          <w:rtl/>
        </w:rPr>
      </w:pPr>
      <w:r w:rsidRPr="00562361">
        <w:rPr>
          <w:rStyle w:val="default"/>
          <w:rFonts w:cs="FrankRuehl" w:hint="cs"/>
          <w:strike/>
          <w:vanish/>
          <w:sz w:val="22"/>
          <w:szCs w:val="22"/>
          <w:shd w:val="clear" w:color="auto" w:fill="FFFF99"/>
          <w:rtl/>
        </w:rPr>
        <w:t>פרק חמישי 1: פטור לדירת מגורים</w:t>
      </w:r>
      <w:bookmarkEnd w:id="151"/>
    </w:p>
    <w:p w:rsidR="00DF489B" w:rsidRDefault="00DF489B">
      <w:pPr>
        <w:pStyle w:val="P00"/>
        <w:spacing w:before="72"/>
        <w:ind w:left="0" w:right="1134"/>
        <w:rPr>
          <w:rStyle w:val="default"/>
          <w:rFonts w:cs="FrankRuehl" w:hint="cs"/>
          <w:rtl/>
        </w:rPr>
      </w:pPr>
    </w:p>
    <w:p w:rsidR="00DF489B" w:rsidRDefault="00DF489B" w:rsidP="00C47121">
      <w:pPr>
        <w:pStyle w:val="P00"/>
        <w:spacing w:before="72"/>
        <w:ind w:left="0" w:right="1134"/>
        <w:rPr>
          <w:rStyle w:val="default"/>
          <w:rFonts w:cs="FrankRuehl"/>
          <w:rtl/>
        </w:rPr>
      </w:pPr>
      <w:bookmarkStart w:id="152" w:name="Seif3"/>
      <w:bookmarkEnd w:id="152"/>
      <w:r>
        <w:rPr>
          <w:lang w:val="he-IL"/>
        </w:rPr>
        <w:pict>
          <v:rect id="_x0000_s2195" style="position:absolute;left:0;text-align:left;margin-left:464.5pt;margin-top:8.05pt;width:75.05pt;height:25.8pt;z-index:251368960"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הגדר</w:t>
                  </w:r>
                  <w:r>
                    <w:rPr>
                      <w:rFonts w:cs="Miriam" w:hint="cs"/>
                      <w:sz w:val="18"/>
                      <w:szCs w:val="18"/>
                      <w:rtl/>
                    </w:rPr>
                    <w:t>ה וחזקה</w:t>
                  </w:r>
                </w:p>
                <w:p w:rsidR="00CC71C6" w:rsidRDefault="00CC71C6">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8) </w:t>
                  </w:r>
                </w:p>
                <w:p w:rsidR="00CC71C6" w:rsidRDefault="00CC71C6">
                  <w:pPr>
                    <w:spacing w:line="160" w:lineRule="exact"/>
                    <w:jc w:val="left"/>
                    <w:rPr>
                      <w:rFonts w:cs="Miriam"/>
                      <w:noProof/>
                      <w:sz w:val="18"/>
                      <w:szCs w:val="18"/>
                      <w:rtl/>
                    </w:rPr>
                  </w:pPr>
                  <w:r>
                    <w:rPr>
                      <w:rFonts w:cs="Miriam" w:hint="cs"/>
                      <w:sz w:val="18"/>
                      <w:szCs w:val="18"/>
                      <w:rtl/>
                    </w:rPr>
                    <w:t>תש"</w:t>
                  </w:r>
                  <w:r>
                    <w:rPr>
                      <w:rFonts w:cs="Miriam"/>
                      <w:sz w:val="18"/>
                      <w:szCs w:val="18"/>
                      <w:rtl/>
                    </w:rPr>
                    <w:t>ם</w:t>
                  </w:r>
                  <w:r>
                    <w:rPr>
                      <w:rFonts w:cs="Miriam" w:hint="cs"/>
                      <w:sz w:val="18"/>
                      <w:szCs w:val="18"/>
                      <w:rtl/>
                    </w:rPr>
                    <w:t>-</w:t>
                  </w:r>
                  <w:r>
                    <w:rPr>
                      <w:rFonts w:cs="Miriam"/>
                      <w:sz w:val="18"/>
                      <w:szCs w:val="18"/>
                      <w:rtl/>
                    </w:rPr>
                    <w:t>1980</w:t>
                  </w:r>
                </w:p>
              </w:txbxContent>
            </v:textbox>
            <w10:anchorlock/>
          </v:rect>
        </w:pict>
      </w:r>
      <w:r>
        <w:rPr>
          <w:rStyle w:val="big-number"/>
          <w:rtl/>
        </w:rPr>
        <w:t>49.</w:t>
      </w:r>
      <w:r>
        <w:rPr>
          <w:rStyle w:val="big-number"/>
          <w:rtl/>
        </w:rPr>
        <w:tab/>
      </w:r>
      <w:r>
        <w:rPr>
          <w:rStyle w:val="default"/>
          <w:rFonts w:cs="FrankRuehl"/>
          <w:rtl/>
        </w:rPr>
        <w:t>(א)</w:t>
      </w:r>
      <w:r>
        <w:rPr>
          <w:rStyle w:val="default"/>
          <w:rFonts w:cs="FrankRuehl"/>
          <w:rtl/>
        </w:rPr>
        <w:tab/>
        <w:t>לענ</w:t>
      </w:r>
      <w:r>
        <w:rPr>
          <w:rStyle w:val="default"/>
          <w:rFonts w:cs="FrankRuehl" w:hint="cs"/>
          <w:rtl/>
        </w:rPr>
        <w:t>ין פרק זה,</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"בעל</w:t>
      </w:r>
      <w:r>
        <w:rPr>
          <w:rStyle w:val="default"/>
          <w:rFonts w:cs="FrankRuehl" w:hint="cs"/>
          <w:rtl/>
        </w:rPr>
        <w:t xml:space="preserve">ות" </w:t>
      </w:r>
      <w:r>
        <w:rPr>
          <w:rStyle w:val="default"/>
          <w:rFonts w:cs="FrankRuehl"/>
          <w:rtl/>
        </w:rPr>
        <w:t>– לר</w:t>
      </w:r>
      <w:r>
        <w:rPr>
          <w:rStyle w:val="default"/>
          <w:rFonts w:cs="FrankRuehl" w:hint="cs"/>
          <w:rtl/>
        </w:rPr>
        <w:t>בות חכירה כמשמעותה בהגדרת "זכות במקרקעין";</w:t>
      </w:r>
    </w:p>
    <w:p w:rsidR="00DF489B" w:rsidRDefault="00DF489B">
      <w:pPr>
        <w:pStyle w:val="P00"/>
        <w:spacing w:before="72"/>
        <w:ind w:left="0" w:right="1134"/>
        <w:rPr>
          <w:rStyle w:val="default"/>
          <w:rFonts w:cs="FrankRuehl"/>
          <w:rtl/>
        </w:rPr>
      </w:pPr>
      <w:r>
        <w:rPr>
          <w:lang w:val="he-IL"/>
        </w:rPr>
        <w:pict>
          <v:rect id="_x0000_s2196" style="position:absolute;left:0;text-align:left;margin-left:464.5pt;margin-top:8.05pt;width:75.05pt;height:16pt;z-index:251369984"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 xml:space="preserve">מס' 34) </w:t>
                  </w:r>
                  <w:r>
                    <w:rPr>
                      <w:rFonts w:cs="Miriam" w:hint="cs"/>
                      <w:sz w:val="18"/>
                      <w:szCs w:val="18"/>
                      <w:rtl/>
                    </w:rPr>
                    <w:t>תשנ"ז-</w:t>
                  </w:r>
                  <w:r>
                    <w:rPr>
                      <w:rFonts w:cs="Miriam"/>
                      <w:sz w:val="18"/>
                      <w:szCs w:val="18"/>
                      <w:rtl/>
                    </w:rPr>
                    <w:t>1997</w:t>
                  </w:r>
                </w:p>
              </w:txbxContent>
            </v:textbox>
            <w10:anchorlock/>
          </v:rect>
        </w:pict>
      </w:r>
      <w:r>
        <w:rPr>
          <w:rFonts w:cs="FrankRuehl"/>
          <w:sz w:val="26"/>
          <w:rtl/>
        </w:rPr>
        <w:tab/>
      </w:r>
      <w:r>
        <w:rPr>
          <w:rStyle w:val="default"/>
          <w:rFonts w:cs="FrankRuehl"/>
          <w:rtl/>
        </w:rPr>
        <w:t>"היו</w:t>
      </w:r>
      <w:r>
        <w:rPr>
          <w:rStyle w:val="default"/>
          <w:rFonts w:cs="FrankRuehl" w:hint="cs"/>
          <w:rtl/>
        </w:rPr>
        <w:t xml:space="preserve">ם הקובע" </w:t>
      </w:r>
      <w:r>
        <w:rPr>
          <w:rStyle w:val="default"/>
          <w:rFonts w:cs="FrankRuehl"/>
          <w:rtl/>
        </w:rPr>
        <w:t>– יו</w:t>
      </w:r>
      <w:r>
        <w:rPr>
          <w:rStyle w:val="default"/>
          <w:rFonts w:cs="FrankRuehl" w:hint="cs"/>
          <w:rtl/>
        </w:rPr>
        <w:t>ם ג' בטבת התשנ"ח (1 בינואר 1998);</w:t>
      </w:r>
    </w:p>
    <w:p w:rsidR="00DF489B" w:rsidRDefault="00DF489B">
      <w:pPr>
        <w:pStyle w:val="P00"/>
        <w:spacing w:before="72"/>
        <w:ind w:left="0" w:right="1134"/>
        <w:rPr>
          <w:rStyle w:val="default"/>
          <w:rFonts w:cs="FrankRuehl"/>
          <w:rtl/>
        </w:rPr>
      </w:pPr>
      <w:r>
        <w:rPr>
          <w:lang w:val="he-IL"/>
        </w:rPr>
        <w:pict>
          <v:rect id="_x0000_s2197" style="position:absolute;left:0;text-align:left;margin-left:464.5pt;margin-top:8.05pt;width:75.05pt;height:19.2pt;z-index:251371008"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34) תשנ"ז-</w:t>
                  </w:r>
                  <w:r>
                    <w:rPr>
                      <w:rFonts w:cs="Miriam"/>
                      <w:sz w:val="18"/>
                      <w:szCs w:val="18"/>
                      <w:rtl/>
                    </w:rPr>
                    <w:t>1997</w:t>
                  </w:r>
                </w:p>
              </w:txbxContent>
            </v:textbox>
            <w10:anchorlock/>
          </v:rect>
        </w:pict>
      </w:r>
      <w:r>
        <w:rPr>
          <w:rFonts w:cs="FrankRuehl"/>
          <w:sz w:val="26"/>
          <w:rtl/>
        </w:rPr>
        <w:tab/>
      </w:r>
      <w:r>
        <w:rPr>
          <w:rStyle w:val="default"/>
          <w:rFonts w:cs="FrankRuehl"/>
          <w:rtl/>
        </w:rPr>
        <w:t>"דיר</w:t>
      </w:r>
      <w:r>
        <w:rPr>
          <w:rStyle w:val="default"/>
          <w:rFonts w:cs="FrankRuehl" w:hint="cs"/>
          <w:rtl/>
        </w:rPr>
        <w:t xml:space="preserve">ת מגורים מזכה" </w:t>
      </w:r>
      <w:r>
        <w:rPr>
          <w:rStyle w:val="default"/>
          <w:rFonts w:cs="FrankRuehl"/>
          <w:rtl/>
        </w:rPr>
        <w:t>– די</w:t>
      </w:r>
      <w:r>
        <w:rPr>
          <w:rStyle w:val="default"/>
          <w:rFonts w:cs="FrankRuehl" w:hint="cs"/>
          <w:rtl/>
        </w:rPr>
        <w:t>רת מגורים ששימשה בעיקרה למגורים לפח</w:t>
      </w:r>
      <w:r>
        <w:rPr>
          <w:rStyle w:val="default"/>
          <w:rFonts w:cs="FrankRuehl"/>
          <w:rtl/>
        </w:rPr>
        <w:t>ות</w:t>
      </w:r>
      <w:r>
        <w:rPr>
          <w:rStyle w:val="default"/>
          <w:rFonts w:cs="FrankRuehl" w:hint="cs"/>
          <w:rtl/>
        </w:rPr>
        <w:t xml:space="preserve"> באחת משת</w:t>
      </w:r>
      <w:r>
        <w:rPr>
          <w:rStyle w:val="default"/>
          <w:rFonts w:cs="FrankRuehl"/>
          <w:rtl/>
        </w:rPr>
        <w:t>י הת</w:t>
      </w:r>
      <w:r>
        <w:rPr>
          <w:rStyle w:val="default"/>
          <w:rFonts w:cs="FrankRuehl" w:hint="cs"/>
          <w:rtl/>
        </w:rPr>
        <w:t>קופות שלהלן:</w:t>
      </w:r>
    </w:p>
    <w:p w:rsidR="00DF489B" w:rsidRDefault="00DF489B">
      <w:pPr>
        <w:pStyle w:val="P22"/>
        <w:spacing w:before="72"/>
        <w:ind w:left="1021" w:right="1134"/>
        <w:rPr>
          <w:rStyle w:val="default"/>
          <w:rFonts w:cs="FrankRuehl"/>
          <w:rtl/>
        </w:rPr>
      </w:pPr>
      <w:r>
        <w:rPr>
          <w:rStyle w:val="default"/>
          <w:rFonts w:cs="FrankRuehl"/>
          <w:rtl/>
        </w:rPr>
        <w:t>(1)</w:t>
      </w:r>
      <w:r>
        <w:rPr>
          <w:rStyle w:val="default"/>
          <w:rFonts w:cs="FrankRuehl"/>
          <w:rtl/>
        </w:rPr>
        <w:tab/>
        <w:t>ארב</w:t>
      </w:r>
      <w:r>
        <w:rPr>
          <w:rStyle w:val="default"/>
          <w:rFonts w:cs="FrankRuehl" w:hint="cs"/>
          <w:rtl/>
        </w:rPr>
        <w:t>ע חמישיות מהתקופה שבשלה מחושב השבח;</w:t>
      </w:r>
    </w:p>
    <w:p w:rsidR="00DF489B" w:rsidRDefault="00DF489B">
      <w:pPr>
        <w:pStyle w:val="P22"/>
        <w:spacing w:before="72"/>
        <w:ind w:left="1021" w:right="1134"/>
        <w:rPr>
          <w:rStyle w:val="default"/>
          <w:rFonts w:cs="FrankRuehl"/>
          <w:rtl/>
        </w:rPr>
      </w:pPr>
      <w:r>
        <w:rPr>
          <w:rStyle w:val="default"/>
          <w:rFonts w:cs="FrankRuehl" w:hint="cs"/>
          <w:rtl/>
        </w:rPr>
        <w:t>(2)</w:t>
      </w:r>
      <w:r>
        <w:rPr>
          <w:rStyle w:val="default"/>
          <w:rFonts w:cs="FrankRuehl"/>
          <w:rtl/>
        </w:rPr>
        <w:tab/>
        <w:t>ארב</w:t>
      </w:r>
      <w:r>
        <w:rPr>
          <w:rStyle w:val="default"/>
          <w:rFonts w:cs="FrankRuehl" w:hint="cs"/>
          <w:rtl/>
        </w:rPr>
        <w:t>ע השנים שקד</w:t>
      </w:r>
      <w:r>
        <w:rPr>
          <w:rStyle w:val="default"/>
          <w:rFonts w:cs="FrankRuehl"/>
          <w:rtl/>
        </w:rPr>
        <w:t>מ</w:t>
      </w:r>
      <w:r>
        <w:rPr>
          <w:rStyle w:val="default"/>
          <w:rFonts w:cs="FrankRuehl" w:hint="cs"/>
          <w:rtl/>
        </w:rPr>
        <w:t>ו</w:t>
      </w:r>
      <w:r>
        <w:rPr>
          <w:rStyle w:val="default"/>
          <w:rFonts w:cs="FrankRuehl"/>
          <w:rtl/>
        </w:rPr>
        <w:t xml:space="preserve"> </w:t>
      </w:r>
      <w:r>
        <w:rPr>
          <w:rStyle w:val="default"/>
          <w:rFonts w:cs="FrankRuehl" w:hint="cs"/>
          <w:rtl/>
        </w:rPr>
        <w:t>למכירתה;</w:t>
      </w:r>
    </w:p>
    <w:p w:rsidR="00DF489B" w:rsidRDefault="00DF489B">
      <w:pPr>
        <w:pStyle w:val="P00"/>
        <w:spacing w:before="72"/>
        <w:ind w:left="0" w:right="1134"/>
        <w:rPr>
          <w:rStyle w:val="default"/>
          <w:rFonts w:cs="FrankRuehl"/>
          <w:rtl/>
        </w:rPr>
      </w:pPr>
      <w:r>
        <w:rPr>
          <w:lang w:val="he-IL"/>
        </w:rPr>
        <w:pict>
          <v:rect id="_x0000_s2198" style="position:absolute;left:0;text-align:left;margin-left:464.5pt;margin-top:8.05pt;width:75.05pt;height:34.25pt;z-index:251372032"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34) תשנ"ז-</w:t>
                  </w:r>
                  <w:r>
                    <w:rPr>
                      <w:rFonts w:cs="Miriam"/>
                      <w:sz w:val="18"/>
                      <w:szCs w:val="18"/>
                      <w:rtl/>
                    </w:rPr>
                    <w:t>1997</w:t>
                  </w:r>
                </w:p>
                <w:p w:rsidR="00CC71C6" w:rsidRDefault="00CC71C6">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 xml:space="preserve">מס' 36) </w:t>
                  </w:r>
                </w:p>
                <w:p w:rsidR="00CC71C6" w:rsidRDefault="00CC71C6">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ז-</w:t>
                  </w:r>
                  <w:r>
                    <w:rPr>
                      <w:rFonts w:cs="Miriam"/>
                      <w:sz w:val="18"/>
                      <w:szCs w:val="18"/>
                      <w:rtl/>
                    </w:rPr>
                    <w:t>1997</w:t>
                  </w:r>
                </w:p>
              </w:txbxContent>
            </v:textbox>
            <w10:anchorlock/>
          </v:rect>
        </w:pict>
      </w:r>
      <w:r>
        <w:rPr>
          <w:rFonts w:cs="FrankRuehl"/>
          <w:sz w:val="26"/>
          <w:rtl/>
        </w:rPr>
        <w:tab/>
      </w:r>
      <w:r>
        <w:rPr>
          <w:rStyle w:val="default"/>
          <w:rFonts w:cs="FrankRuehl"/>
          <w:rtl/>
        </w:rPr>
        <w:t>לעני</w:t>
      </w:r>
      <w:r>
        <w:rPr>
          <w:rStyle w:val="default"/>
          <w:rFonts w:cs="FrankRuehl" w:hint="cs"/>
          <w:rtl/>
        </w:rPr>
        <w:t>ן הגדרה זו, יראו תקופה שבה לא נעשה בדירה שימוש כלשהו, או תקופה שבה שימשה הדירה לפעולות חי</w:t>
      </w:r>
      <w:r>
        <w:rPr>
          <w:rStyle w:val="default"/>
          <w:rFonts w:cs="FrankRuehl"/>
          <w:rtl/>
        </w:rPr>
        <w:t>נ</w:t>
      </w:r>
      <w:r>
        <w:rPr>
          <w:rStyle w:val="default"/>
          <w:rFonts w:cs="FrankRuehl" w:hint="cs"/>
          <w:rtl/>
        </w:rPr>
        <w:t xml:space="preserve">וך, לרבות פעוטון, או דת כפי שקבע שר האוצר, </w:t>
      </w:r>
      <w:r>
        <w:rPr>
          <w:rStyle w:val="default"/>
          <w:rFonts w:cs="FrankRuehl"/>
          <w:rtl/>
        </w:rPr>
        <w:t>באיש</w:t>
      </w:r>
      <w:r>
        <w:rPr>
          <w:rStyle w:val="default"/>
          <w:rFonts w:cs="FrankRuehl" w:hint="cs"/>
          <w:rtl/>
        </w:rPr>
        <w:t>ור ועדת הכספ</w:t>
      </w:r>
      <w:r>
        <w:rPr>
          <w:rStyle w:val="default"/>
          <w:rFonts w:cs="FrankRuehl"/>
          <w:rtl/>
        </w:rPr>
        <w:t>ים</w:t>
      </w:r>
      <w:r>
        <w:rPr>
          <w:rStyle w:val="default"/>
          <w:rFonts w:cs="FrankRuehl" w:hint="cs"/>
          <w:rtl/>
        </w:rPr>
        <w:t xml:space="preserve"> של הכנסת, כתקופה שבה שימשה הדירה למגורים; לענין התקופה הקבו</w:t>
      </w:r>
      <w:r>
        <w:rPr>
          <w:rStyle w:val="default"/>
          <w:rFonts w:cs="FrankRuehl"/>
          <w:rtl/>
        </w:rPr>
        <w:t>ע</w:t>
      </w:r>
      <w:r>
        <w:rPr>
          <w:rStyle w:val="default"/>
          <w:rFonts w:cs="FrankRuehl" w:hint="cs"/>
          <w:rtl/>
        </w:rPr>
        <w:t>ה</w:t>
      </w:r>
      <w:r>
        <w:rPr>
          <w:rStyle w:val="default"/>
          <w:rFonts w:cs="FrankRuehl"/>
          <w:rtl/>
        </w:rPr>
        <w:t xml:space="preserve"> </w:t>
      </w:r>
      <w:r>
        <w:rPr>
          <w:rStyle w:val="default"/>
          <w:rFonts w:cs="FrankRuehl" w:hint="cs"/>
          <w:rtl/>
        </w:rPr>
        <w:t xml:space="preserve">בפסקה (1) </w:t>
      </w:r>
      <w:r>
        <w:rPr>
          <w:rStyle w:val="default"/>
          <w:rFonts w:cs="FrankRuehl"/>
          <w:rtl/>
        </w:rPr>
        <w:t>– לא</w:t>
      </w:r>
      <w:r>
        <w:rPr>
          <w:rStyle w:val="default"/>
          <w:rFonts w:cs="FrankRuehl" w:hint="cs"/>
          <w:rtl/>
        </w:rPr>
        <w:t xml:space="preserve"> תובא בחשבון תקופה שקדמה ליום הקובע, ולענין התקופה הקבועה בפסקה (2) </w:t>
      </w:r>
      <w:r>
        <w:rPr>
          <w:rStyle w:val="default"/>
          <w:rFonts w:cs="FrankRuehl"/>
          <w:rtl/>
        </w:rPr>
        <w:t>– לא</w:t>
      </w:r>
      <w:r>
        <w:rPr>
          <w:rStyle w:val="default"/>
          <w:rFonts w:cs="FrankRuehl" w:hint="cs"/>
          <w:rtl/>
        </w:rPr>
        <w:t xml:space="preserve"> תובא בחשבון תקופה כאמור, אם ביקש זאת המוכר.</w:t>
      </w:r>
    </w:p>
    <w:p w:rsidR="00DF489B" w:rsidRDefault="00DF489B" w:rsidP="00CD0FEE">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לענ</w:t>
      </w:r>
      <w:r>
        <w:rPr>
          <w:rStyle w:val="default"/>
          <w:rFonts w:cs="FrankRuehl" w:hint="cs"/>
          <w:rtl/>
        </w:rPr>
        <w:t>ין פרק זה יראו מוכר ובן זוגו, למעט בן זוג הגר דרך קבע בנפרד, וילדיהם שטרם מלאו להם 18 שנים</w:t>
      </w:r>
      <w:r>
        <w:rPr>
          <w:rStyle w:val="default"/>
          <w:rFonts w:cs="FrankRuehl"/>
          <w:rtl/>
        </w:rPr>
        <w:t xml:space="preserve"> למע</w:t>
      </w:r>
      <w:r>
        <w:rPr>
          <w:rStyle w:val="default"/>
          <w:rFonts w:cs="FrankRuehl" w:hint="cs"/>
          <w:rtl/>
        </w:rPr>
        <w:t>ט ילדים נשוא</w:t>
      </w:r>
      <w:r>
        <w:rPr>
          <w:rStyle w:val="default"/>
          <w:rFonts w:cs="FrankRuehl"/>
          <w:rtl/>
        </w:rPr>
        <w:t>ים</w:t>
      </w:r>
      <w:r>
        <w:rPr>
          <w:rStyle w:val="default"/>
          <w:rFonts w:cs="FrankRuehl" w:hint="cs"/>
          <w:rtl/>
        </w:rPr>
        <w:t xml:space="preserve"> </w:t>
      </w:r>
      <w:r w:rsidR="00CD0FEE">
        <w:rPr>
          <w:rStyle w:val="default"/>
          <w:rFonts w:cs="FrankRuehl" w:hint="cs"/>
          <w:rtl/>
        </w:rPr>
        <w:t>-</w:t>
      </w:r>
      <w:r>
        <w:rPr>
          <w:rStyle w:val="default"/>
          <w:rFonts w:cs="FrankRuehl"/>
          <w:rtl/>
        </w:rPr>
        <w:t xml:space="preserve"> כמ</w:t>
      </w:r>
      <w:r>
        <w:rPr>
          <w:rStyle w:val="default"/>
          <w:rFonts w:cs="FrankRuehl" w:hint="cs"/>
          <w:rtl/>
        </w:rPr>
        <w:t>וכר אחד.</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153" w:name="Rov272"/>
      <w:r w:rsidRPr="00562361">
        <w:rPr>
          <w:rStyle w:val="default"/>
          <w:rFonts w:cs="FrankRuehl" w:hint="cs"/>
          <w:vanish/>
          <w:color w:val="FF0000"/>
          <w:sz w:val="20"/>
          <w:szCs w:val="20"/>
          <w:shd w:val="clear" w:color="auto" w:fill="FFFF99"/>
          <w:rtl/>
        </w:rPr>
        <w:t>מיום 20.7.1975</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6</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440" w:history="1">
        <w:r w:rsidRPr="00562361">
          <w:rPr>
            <w:rStyle w:val="Hyperlink"/>
            <w:rFonts w:cs="FrankRuehl" w:hint="cs"/>
            <w:vanish/>
            <w:szCs w:val="20"/>
            <w:shd w:val="clear" w:color="auto" w:fill="FFFF99"/>
            <w:rtl/>
          </w:rPr>
          <w:t>ס"ח תשל"ה מס' 773</w:t>
        </w:r>
      </w:hyperlink>
      <w:r w:rsidRPr="00562361">
        <w:rPr>
          <w:rStyle w:val="default"/>
          <w:rFonts w:cs="FrankRuehl" w:hint="cs"/>
          <w:vanish/>
          <w:sz w:val="20"/>
          <w:szCs w:val="20"/>
          <w:shd w:val="clear" w:color="auto" w:fill="FFFF99"/>
          <w:rtl/>
        </w:rPr>
        <w:t xml:space="preserve"> מיום 20.7.1975 עמ' 162 (</w:t>
      </w:r>
      <w:hyperlink r:id="rId441" w:history="1">
        <w:r w:rsidRPr="00562361">
          <w:rPr>
            <w:rStyle w:val="Hyperlink"/>
            <w:rFonts w:cs="FrankRuehl" w:hint="cs"/>
            <w:vanish/>
            <w:szCs w:val="20"/>
            <w:shd w:val="clear" w:color="auto" w:fill="FFFF99"/>
            <w:rtl/>
          </w:rPr>
          <w:t>ה"ח 1150</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החלפת סעיף 49</w:t>
      </w:r>
    </w:p>
    <w:p w:rsidR="00DF489B" w:rsidRPr="00562361" w:rsidRDefault="00DF489B">
      <w:pPr>
        <w:pStyle w:val="P00"/>
        <w:ind w:left="0" w:right="1134"/>
        <w:rPr>
          <w:rStyle w:val="default"/>
          <w:rFonts w:cs="FrankRuehl" w:hint="cs"/>
          <w:vanish/>
          <w:shd w:val="clear" w:color="auto" w:fill="FFFF99"/>
          <w:rtl/>
        </w:rPr>
      </w:pPr>
      <w:r w:rsidRPr="00562361">
        <w:rPr>
          <w:rStyle w:val="default"/>
          <w:rFonts w:cs="FrankRuehl" w:hint="cs"/>
          <w:vanish/>
          <w:sz w:val="20"/>
          <w:szCs w:val="20"/>
          <w:shd w:val="clear" w:color="auto" w:fill="FFFF99"/>
          <w:rtl/>
        </w:rPr>
        <w:t>הנוסח הקודם:</w:t>
      </w:r>
    </w:p>
    <w:p w:rsidR="00DF489B" w:rsidRPr="00562361" w:rsidRDefault="00DF489B">
      <w:pPr>
        <w:pStyle w:val="P00"/>
        <w:spacing w:before="20"/>
        <w:ind w:left="0" w:right="1134"/>
        <w:rPr>
          <w:rStyle w:val="default"/>
          <w:rFonts w:cs="Miriam" w:hint="cs"/>
          <w:strike/>
          <w:vanish/>
          <w:sz w:val="16"/>
          <w:szCs w:val="16"/>
          <w:shd w:val="clear" w:color="auto" w:fill="FFFF99"/>
          <w:rtl/>
        </w:rPr>
      </w:pPr>
      <w:r w:rsidRPr="00562361">
        <w:rPr>
          <w:rStyle w:val="default"/>
          <w:rFonts w:cs="Miriam" w:hint="cs"/>
          <w:strike/>
          <w:vanish/>
          <w:sz w:val="16"/>
          <w:szCs w:val="16"/>
          <w:shd w:val="clear" w:color="auto" w:fill="FFFF99"/>
          <w:rtl/>
        </w:rPr>
        <w:t>שיעור מיוחד לדירת יחיד ולהפקעה</w:t>
      </w:r>
    </w:p>
    <w:p w:rsidR="00DF489B" w:rsidRPr="00562361" w:rsidRDefault="00DF489B">
      <w:pPr>
        <w:pStyle w:val="P00"/>
        <w:spacing w:before="0"/>
        <w:ind w:left="0"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49.</w:t>
      </w:r>
      <w:r w:rsidRPr="00562361">
        <w:rPr>
          <w:rStyle w:val="default"/>
          <w:rFonts w:cs="FrankRuehl" w:hint="cs"/>
          <w:strike/>
          <w:vanish/>
          <w:sz w:val="22"/>
          <w:szCs w:val="22"/>
          <w:shd w:val="clear" w:color="auto" w:fill="FFFF99"/>
          <w:rtl/>
        </w:rPr>
        <w:tab/>
        <w:t>(א)</w:t>
      </w:r>
      <w:r w:rsidRPr="00562361">
        <w:rPr>
          <w:rStyle w:val="default"/>
          <w:rFonts w:cs="FrankRuehl" w:hint="cs"/>
          <w:strike/>
          <w:vanish/>
          <w:sz w:val="22"/>
          <w:szCs w:val="22"/>
          <w:shd w:val="clear" w:color="auto" w:fill="FFFF99"/>
          <w:rtl/>
        </w:rPr>
        <w:tab/>
        <w:t xml:space="preserve">במכירת כל הזכויות במקרקעין שיש ליחיד בדירתו על ידי אותו יחיד וכן בהפקעה, יינתן למוכר זיכוי מן המס שהוא חייב בו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בסכומים אלה:</w:t>
      </w:r>
    </w:p>
    <w:p w:rsidR="00DF489B" w:rsidRPr="00562361" w:rsidRDefault="00DF489B">
      <w:pPr>
        <w:pStyle w:val="P22"/>
        <w:tabs>
          <w:tab w:val="clear" w:pos="2381"/>
          <w:tab w:val="clear" w:pos="2835"/>
          <w:tab w:val="left" w:pos="4394"/>
        </w:tabs>
        <w:spacing w:before="0"/>
        <w:ind w:left="1021" w:right="1134"/>
        <w:rPr>
          <w:rStyle w:val="default"/>
          <w:rFonts w:cs="FrankRuehl"/>
          <w:strike/>
          <w:vanish/>
          <w:sz w:val="22"/>
          <w:szCs w:val="22"/>
          <w:u w:val="single"/>
          <w:shd w:val="clear" w:color="auto" w:fill="FFFF99"/>
          <w:rtl/>
        </w:rPr>
      </w:pPr>
      <w:r w:rsidRPr="00562361">
        <w:rPr>
          <w:rStyle w:val="default"/>
          <w:rFonts w:cs="FrankRuehl"/>
          <w:strike/>
          <w:vanish/>
          <w:sz w:val="22"/>
          <w:szCs w:val="22"/>
          <w:u w:val="single"/>
          <w:shd w:val="clear" w:color="auto" w:fill="FFFF99"/>
          <w:rtl/>
        </w:rPr>
        <w:t>סכום</w:t>
      </w:r>
      <w:r w:rsidRPr="00562361">
        <w:rPr>
          <w:rStyle w:val="default"/>
          <w:rFonts w:cs="FrankRuehl" w:hint="cs"/>
          <w:strike/>
          <w:vanish/>
          <w:sz w:val="22"/>
          <w:szCs w:val="22"/>
          <w:u w:val="single"/>
          <w:shd w:val="clear" w:color="auto" w:fill="FFFF99"/>
          <w:rtl/>
        </w:rPr>
        <w:t xml:space="preserve"> המס</w:t>
      </w:r>
      <w:r w:rsidRPr="00562361">
        <w:rPr>
          <w:rFonts w:cs="FrankRuehl"/>
          <w:strike/>
          <w:vanish/>
          <w:sz w:val="22"/>
          <w:szCs w:val="22"/>
          <w:shd w:val="clear" w:color="auto" w:fill="FFFF99"/>
          <w:rtl/>
        </w:rPr>
        <w:t> </w:t>
      </w:r>
      <w:r w:rsidRPr="00562361">
        <w:rPr>
          <w:rFonts w:cs="FrankRuehl"/>
          <w:strike/>
          <w:vanish/>
          <w:sz w:val="22"/>
          <w:szCs w:val="22"/>
          <w:shd w:val="clear" w:color="auto" w:fill="FFFF99"/>
          <w:rtl/>
        </w:rPr>
        <w:t> </w:t>
      </w:r>
      <w:r w:rsidRPr="00562361">
        <w:rPr>
          <w:rFonts w:cs="FrankRuehl"/>
          <w:strike/>
          <w:vanish/>
          <w:sz w:val="22"/>
          <w:szCs w:val="22"/>
          <w:shd w:val="clear" w:color="auto" w:fill="FFFF99"/>
          <w:rtl/>
        </w:rPr>
        <w:tab/>
      </w:r>
      <w:r w:rsidRPr="00562361">
        <w:rPr>
          <w:rStyle w:val="default"/>
          <w:rFonts w:cs="FrankRuehl"/>
          <w:strike/>
          <w:vanish/>
          <w:sz w:val="22"/>
          <w:szCs w:val="22"/>
          <w:u w:val="single"/>
          <w:shd w:val="clear" w:color="auto" w:fill="FFFF99"/>
          <w:rtl/>
        </w:rPr>
        <w:t>הזיכ</w:t>
      </w:r>
      <w:r w:rsidRPr="00562361">
        <w:rPr>
          <w:rStyle w:val="default"/>
          <w:rFonts w:cs="FrankRuehl" w:hint="cs"/>
          <w:strike/>
          <w:vanish/>
          <w:sz w:val="22"/>
          <w:szCs w:val="22"/>
          <w:u w:val="single"/>
          <w:shd w:val="clear" w:color="auto" w:fill="FFFF99"/>
          <w:rtl/>
        </w:rPr>
        <w:t>וי</w:t>
      </w:r>
    </w:p>
    <w:p w:rsidR="00DF489B" w:rsidRPr="00562361" w:rsidRDefault="00DF489B">
      <w:pPr>
        <w:pStyle w:val="P22"/>
        <w:tabs>
          <w:tab w:val="clear" w:pos="2381"/>
          <w:tab w:val="clear" w:pos="2835"/>
          <w:tab w:val="left" w:pos="4394"/>
        </w:tabs>
        <w:spacing w:before="0"/>
        <w:ind w:left="1021" w:right="1134"/>
        <w:rPr>
          <w:rStyle w:val="default"/>
          <w:rFonts w:cs="FrankRuehl"/>
          <w:strike/>
          <w:vanish/>
          <w:sz w:val="22"/>
          <w:szCs w:val="22"/>
          <w:shd w:val="clear" w:color="auto" w:fill="FFFF99"/>
          <w:rtl/>
        </w:rPr>
      </w:pPr>
      <w:r w:rsidRPr="00562361">
        <w:rPr>
          <w:rStyle w:val="default"/>
          <w:rFonts w:cs="FrankRuehl"/>
          <w:strike/>
          <w:vanish/>
          <w:sz w:val="22"/>
          <w:szCs w:val="22"/>
          <w:shd w:val="clear" w:color="auto" w:fill="FFFF99"/>
          <w:rtl/>
        </w:rPr>
        <w:t>על 1,000 ל</w:t>
      </w:r>
      <w:r w:rsidRPr="00562361">
        <w:rPr>
          <w:rStyle w:val="default"/>
          <w:rFonts w:cs="FrankRuehl" w:hint="cs"/>
          <w:strike/>
          <w:vanish/>
          <w:sz w:val="22"/>
          <w:szCs w:val="22"/>
          <w:shd w:val="clear" w:color="auto" w:fill="FFFF99"/>
          <w:rtl/>
        </w:rPr>
        <w:t>ירות</w:t>
      </w:r>
      <w:r w:rsidRPr="00562361">
        <w:rPr>
          <w:rFonts w:cs="FrankRuehl"/>
          <w:strike/>
          <w:vanish/>
          <w:sz w:val="22"/>
          <w:szCs w:val="22"/>
          <w:shd w:val="clear" w:color="auto" w:fill="FFFF99"/>
          <w:rtl/>
        </w:rPr>
        <w:t> </w:t>
      </w:r>
      <w:r w:rsidRPr="00562361">
        <w:rPr>
          <w:rFonts w:cs="FrankRuehl"/>
          <w:strike/>
          <w:vanish/>
          <w:sz w:val="22"/>
          <w:szCs w:val="22"/>
          <w:shd w:val="clear" w:color="auto" w:fill="FFFF99"/>
          <w:rtl/>
        </w:rPr>
        <w:tab/>
      </w:r>
      <w:r w:rsidRPr="00562361">
        <w:rPr>
          <w:rStyle w:val="default"/>
          <w:rFonts w:cs="FrankRuehl"/>
          <w:strike/>
          <w:vanish/>
          <w:sz w:val="22"/>
          <w:szCs w:val="22"/>
          <w:shd w:val="clear" w:color="auto" w:fill="FFFF99"/>
          <w:rtl/>
        </w:rPr>
        <w:t>100%</w:t>
      </w:r>
    </w:p>
    <w:p w:rsidR="00DF489B" w:rsidRPr="00562361" w:rsidRDefault="00DF489B">
      <w:pPr>
        <w:pStyle w:val="P22"/>
        <w:tabs>
          <w:tab w:val="clear" w:pos="2381"/>
          <w:tab w:val="clear" w:pos="2835"/>
          <w:tab w:val="left" w:pos="4394"/>
        </w:tabs>
        <w:spacing w:before="0"/>
        <w:ind w:left="1021" w:right="1134"/>
        <w:rPr>
          <w:rStyle w:val="default"/>
          <w:rFonts w:cs="FrankRuehl"/>
          <w:strike/>
          <w:vanish/>
          <w:sz w:val="22"/>
          <w:szCs w:val="22"/>
          <w:shd w:val="clear" w:color="auto" w:fill="FFFF99"/>
          <w:rtl/>
        </w:rPr>
      </w:pPr>
      <w:r w:rsidRPr="00562361">
        <w:rPr>
          <w:rStyle w:val="default"/>
          <w:rFonts w:cs="FrankRuehl" w:hint="cs"/>
          <w:strike/>
          <w:vanish/>
          <w:sz w:val="22"/>
          <w:szCs w:val="22"/>
          <w:shd w:val="clear" w:color="auto" w:fill="FFFF99"/>
          <w:rtl/>
        </w:rPr>
        <w:t xml:space="preserve">על 1,000 </w:t>
      </w:r>
      <w:r w:rsidRPr="00562361">
        <w:rPr>
          <w:rStyle w:val="default"/>
          <w:rFonts w:cs="FrankRuehl"/>
          <w:strike/>
          <w:vanish/>
          <w:sz w:val="22"/>
          <w:szCs w:val="22"/>
          <w:shd w:val="clear" w:color="auto" w:fill="FFFF99"/>
          <w:rtl/>
        </w:rPr>
        <w:t>ל</w:t>
      </w:r>
      <w:r w:rsidRPr="00562361">
        <w:rPr>
          <w:rStyle w:val="default"/>
          <w:rFonts w:cs="FrankRuehl" w:hint="cs"/>
          <w:strike/>
          <w:vanish/>
          <w:sz w:val="22"/>
          <w:szCs w:val="22"/>
          <w:shd w:val="clear" w:color="auto" w:fill="FFFF99"/>
          <w:rtl/>
        </w:rPr>
        <w:t>ירות נוספות</w:t>
      </w:r>
      <w:r w:rsidRPr="00562361">
        <w:rPr>
          <w:rFonts w:cs="FrankRuehl"/>
          <w:strike/>
          <w:vanish/>
          <w:sz w:val="22"/>
          <w:szCs w:val="22"/>
          <w:shd w:val="clear" w:color="auto" w:fill="FFFF99"/>
          <w:rtl/>
        </w:rPr>
        <w:t> </w:t>
      </w:r>
      <w:r w:rsidRPr="00562361">
        <w:rPr>
          <w:rFonts w:cs="FrankRuehl"/>
          <w:strike/>
          <w:vanish/>
          <w:sz w:val="22"/>
          <w:szCs w:val="22"/>
          <w:shd w:val="clear" w:color="auto" w:fill="FFFF99"/>
          <w:rtl/>
        </w:rPr>
        <w:tab/>
      </w:r>
      <w:r w:rsidRPr="00562361">
        <w:rPr>
          <w:rStyle w:val="default"/>
          <w:rFonts w:cs="FrankRuehl"/>
          <w:strike/>
          <w:vanish/>
          <w:sz w:val="22"/>
          <w:szCs w:val="22"/>
          <w:shd w:val="clear" w:color="auto" w:fill="FFFF99"/>
          <w:rtl/>
        </w:rPr>
        <w:t>75%</w:t>
      </w:r>
    </w:p>
    <w:p w:rsidR="00DF489B" w:rsidRPr="00562361" w:rsidRDefault="00DF489B">
      <w:pPr>
        <w:pStyle w:val="P22"/>
        <w:tabs>
          <w:tab w:val="clear" w:pos="2381"/>
          <w:tab w:val="clear" w:pos="2835"/>
          <w:tab w:val="left" w:pos="4394"/>
        </w:tabs>
        <w:spacing w:before="0"/>
        <w:ind w:left="1021" w:right="1134"/>
        <w:rPr>
          <w:rStyle w:val="default"/>
          <w:rFonts w:cs="FrankRuehl"/>
          <w:strike/>
          <w:vanish/>
          <w:sz w:val="22"/>
          <w:szCs w:val="22"/>
          <w:shd w:val="clear" w:color="auto" w:fill="FFFF99"/>
          <w:rtl/>
        </w:rPr>
      </w:pPr>
      <w:r w:rsidRPr="00562361">
        <w:rPr>
          <w:rStyle w:val="default"/>
          <w:rFonts w:cs="FrankRuehl" w:hint="cs"/>
          <w:strike/>
          <w:vanish/>
          <w:sz w:val="22"/>
          <w:szCs w:val="22"/>
          <w:shd w:val="clear" w:color="auto" w:fill="FFFF99"/>
          <w:rtl/>
        </w:rPr>
        <w:t xml:space="preserve">על 1,000 </w:t>
      </w:r>
      <w:r w:rsidRPr="00562361">
        <w:rPr>
          <w:rStyle w:val="default"/>
          <w:rFonts w:cs="FrankRuehl"/>
          <w:strike/>
          <w:vanish/>
          <w:sz w:val="22"/>
          <w:szCs w:val="22"/>
          <w:shd w:val="clear" w:color="auto" w:fill="FFFF99"/>
          <w:rtl/>
        </w:rPr>
        <w:t>ל</w:t>
      </w:r>
      <w:r w:rsidRPr="00562361">
        <w:rPr>
          <w:rStyle w:val="default"/>
          <w:rFonts w:cs="FrankRuehl" w:hint="cs"/>
          <w:strike/>
          <w:vanish/>
          <w:sz w:val="22"/>
          <w:szCs w:val="22"/>
          <w:shd w:val="clear" w:color="auto" w:fill="FFFF99"/>
          <w:rtl/>
        </w:rPr>
        <w:t>ירות נוספות</w:t>
      </w:r>
      <w:r w:rsidRPr="00562361">
        <w:rPr>
          <w:rFonts w:cs="FrankRuehl"/>
          <w:strike/>
          <w:vanish/>
          <w:sz w:val="22"/>
          <w:szCs w:val="22"/>
          <w:shd w:val="clear" w:color="auto" w:fill="FFFF99"/>
          <w:rtl/>
        </w:rPr>
        <w:t> </w:t>
      </w:r>
      <w:r w:rsidRPr="00562361">
        <w:rPr>
          <w:rFonts w:cs="FrankRuehl"/>
          <w:strike/>
          <w:vanish/>
          <w:sz w:val="22"/>
          <w:szCs w:val="22"/>
          <w:shd w:val="clear" w:color="auto" w:fill="FFFF99"/>
          <w:rtl/>
        </w:rPr>
        <w:tab/>
      </w:r>
      <w:r w:rsidRPr="00562361">
        <w:rPr>
          <w:rStyle w:val="default"/>
          <w:rFonts w:cs="FrankRuehl"/>
          <w:strike/>
          <w:vanish/>
          <w:sz w:val="22"/>
          <w:szCs w:val="22"/>
          <w:shd w:val="clear" w:color="auto" w:fill="FFFF99"/>
          <w:rtl/>
        </w:rPr>
        <w:t>66</w:t>
      </w:r>
      <w:r w:rsidRPr="00562361">
        <w:rPr>
          <w:rStyle w:val="default"/>
          <w:rFonts w:cs="FrankRuehl"/>
          <w:strike/>
          <w:vanish/>
          <w:sz w:val="22"/>
          <w:szCs w:val="22"/>
          <w:shd w:val="clear" w:color="auto" w:fill="FFFF99"/>
          <w:vertAlign w:val="superscript"/>
          <w:rtl/>
        </w:rPr>
        <w:t>2</w:t>
      </w:r>
      <w:r w:rsidRPr="00562361">
        <w:rPr>
          <w:rStyle w:val="default"/>
          <w:rFonts w:cs="FrankRuehl"/>
          <w:strike/>
          <w:vanish/>
          <w:sz w:val="22"/>
          <w:szCs w:val="22"/>
          <w:shd w:val="clear" w:color="auto" w:fill="FFFF99"/>
          <w:rtl/>
        </w:rPr>
        <w:t>/</w:t>
      </w:r>
      <w:r w:rsidRPr="00562361">
        <w:rPr>
          <w:rStyle w:val="default"/>
          <w:rFonts w:cs="FrankRuehl"/>
          <w:strike/>
          <w:vanish/>
          <w:sz w:val="22"/>
          <w:szCs w:val="22"/>
          <w:shd w:val="clear" w:color="auto" w:fill="FFFF99"/>
          <w:vertAlign w:val="subscript"/>
          <w:rtl/>
        </w:rPr>
        <w:t>3</w:t>
      </w:r>
      <w:r w:rsidRPr="00562361">
        <w:rPr>
          <w:rStyle w:val="default"/>
          <w:rFonts w:cs="FrankRuehl"/>
          <w:strike/>
          <w:vanish/>
          <w:sz w:val="22"/>
          <w:szCs w:val="22"/>
          <w:shd w:val="clear" w:color="auto" w:fill="FFFF99"/>
          <w:rtl/>
        </w:rPr>
        <w:t>%</w:t>
      </w:r>
    </w:p>
    <w:p w:rsidR="00DF489B" w:rsidRPr="00562361" w:rsidRDefault="00DF489B">
      <w:pPr>
        <w:pStyle w:val="P22"/>
        <w:tabs>
          <w:tab w:val="clear" w:pos="2381"/>
          <w:tab w:val="clear" w:pos="2835"/>
          <w:tab w:val="left" w:pos="4394"/>
        </w:tabs>
        <w:spacing w:before="0"/>
        <w:ind w:left="1021" w:right="1134"/>
        <w:rPr>
          <w:rStyle w:val="default"/>
          <w:rFonts w:cs="FrankRuehl"/>
          <w:strike/>
          <w:vanish/>
          <w:sz w:val="22"/>
          <w:szCs w:val="22"/>
          <w:shd w:val="clear" w:color="auto" w:fill="FFFF99"/>
          <w:rtl/>
        </w:rPr>
      </w:pPr>
      <w:r w:rsidRPr="00562361">
        <w:rPr>
          <w:rStyle w:val="default"/>
          <w:rFonts w:cs="FrankRuehl" w:hint="cs"/>
          <w:strike/>
          <w:vanish/>
          <w:sz w:val="22"/>
          <w:szCs w:val="22"/>
          <w:shd w:val="clear" w:color="auto" w:fill="FFFF99"/>
          <w:rtl/>
        </w:rPr>
        <w:t xml:space="preserve">על </w:t>
      </w:r>
      <w:r w:rsidRPr="00562361">
        <w:rPr>
          <w:rStyle w:val="default"/>
          <w:rFonts w:cs="FrankRuehl"/>
          <w:strike/>
          <w:vanish/>
          <w:sz w:val="22"/>
          <w:szCs w:val="22"/>
          <w:shd w:val="clear" w:color="auto" w:fill="FFFF99"/>
          <w:rtl/>
        </w:rPr>
        <w:t>כ</w:t>
      </w:r>
      <w:r w:rsidRPr="00562361">
        <w:rPr>
          <w:rStyle w:val="default"/>
          <w:rFonts w:cs="FrankRuehl" w:hint="cs"/>
          <w:strike/>
          <w:vanish/>
          <w:sz w:val="22"/>
          <w:szCs w:val="22"/>
          <w:shd w:val="clear" w:color="auto" w:fill="FFFF99"/>
          <w:rtl/>
        </w:rPr>
        <w:t>ל סכום נוסף</w:t>
      </w:r>
      <w:r w:rsidRPr="00562361">
        <w:rPr>
          <w:rFonts w:cs="FrankRuehl"/>
          <w:strike/>
          <w:vanish/>
          <w:sz w:val="22"/>
          <w:szCs w:val="22"/>
          <w:shd w:val="clear" w:color="auto" w:fill="FFFF99"/>
          <w:rtl/>
        </w:rPr>
        <w:t> </w:t>
      </w:r>
      <w:r w:rsidRPr="00562361">
        <w:rPr>
          <w:rFonts w:cs="FrankRuehl"/>
          <w:strike/>
          <w:vanish/>
          <w:sz w:val="22"/>
          <w:szCs w:val="22"/>
          <w:shd w:val="clear" w:color="auto" w:fill="FFFF99"/>
          <w:rtl/>
        </w:rPr>
        <w:tab/>
      </w:r>
      <w:r w:rsidRPr="00562361">
        <w:rPr>
          <w:rStyle w:val="default"/>
          <w:rFonts w:cs="FrankRuehl"/>
          <w:strike/>
          <w:vanish/>
          <w:sz w:val="22"/>
          <w:szCs w:val="22"/>
          <w:shd w:val="clear" w:color="auto" w:fill="FFFF99"/>
          <w:rtl/>
        </w:rPr>
        <w:t>50%</w:t>
      </w:r>
    </w:p>
    <w:p w:rsidR="00DF489B" w:rsidRPr="00562361" w:rsidRDefault="00DF489B">
      <w:pPr>
        <w:pStyle w:val="P00"/>
        <w:spacing w:before="0"/>
        <w:ind w:left="0" w:right="1134"/>
        <w:rPr>
          <w:rStyle w:val="default"/>
          <w:rFonts w:cs="FrankRuehl" w:hint="cs"/>
          <w:strike/>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אולם, בדירת יחיד או במקרקעין שהופקעו שהזכות בה משותפת לאחדים יינתן הזיכוי לפי סעיף זה לכל אחד מן השותפים רק בשיעור חלקו היחסי בזכות.</w:t>
      </w:r>
    </w:p>
    <w:p w:rsidR="00DF489B" w:rsidRPr="00562361" w:rsidRDefault="00DF489B">
      <w:pPr>
        <w:pStyle w:val="P00"/>
        <w:spacing w:before="0"/>
        <w:ind w:left="0" w:right="1134"/>
        <w:rPr>
          <w:rStyle w:val="default"/>
          <w:rFonts w:cs="FrankRuehl" w:hint="cs"/>
          <w:strike/>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(ב)</w:t>
      </w:r>
      <w:r w:rsidRPr="00562361">
        <w:rPr>
          <w:rStyle w:val="default"/>
          <w:rFonts w:cs="FrankRuehl" w:hint="cs"/>
          <w:strike/>
          <w:vanish/>
          <w:sz w:val="22"/>
          <w:szCs w:val="22"/>
          <w:shd w:val="clear" w:color="auto" w:fill="FFFF99"/>
          <w:rtl/>
        </w:rPr>
        <w:tab/>
        <w:t>על אף האמור בסעיף קטן (א) תהא מכירת דירת יחיד פטורה ממס אם נתקיים אחת מאלה:</w:t>
      </w:r>
    </w:p>
    <w:p w:rsidR="00DF489B" w:rsidRPr="00562361" w:rsidRDefault="00DF489B">
      <w:pPr>
        <w:pStyle w:val="P00"/>
        <w:spacing w:before="0"/>
        <w:ind w:left="1021"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(1)</w:t>
      </w:r>
      <w:r w:rsidRPr="00562361">
        <w:rPr>
          <w:rStyle w:val="default"/>
          <w:rFonts w:cs="FrankRuehl" w:hint="cs"/>
          <w:strike/>
          <w:vanish/>
          <w:sz w:val="22"/>
          <w:szCs w:val="22"/>
          <w:shd w:val="clear" w:color="auto" w:fill="FFFF99"/>
          <w:rtl/>
        </w:rPr>
        <w:tab/>
        <w:t xml:space="preserve">המס על המכירה אינו עולה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לפני מתן הזיכוי על פי סעיף קטן (א)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על 1,500 ל"י;</w:t>
      </w:r>
    </w:p>
    <w:p w:rsidR="00DF489B" w:rsidRPr="00562361" w:rsidRDefault="00DF489B">
      <w:pPr>
        <w:pStyle w:val="P00"/>
        <w:spacing w:before="0"/>
        <w:ind w:left="1021"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(2)</w:t>
      </w:r>
      <w:r w:rsidRPr="00562361">
        <w:rPr>
          <w:rStyle w:val="default"/>
          <w:rFonts w:cs="FrankRuehl" w:hint="cs"/>
          <w:strike/>
          <w:vanish/>
          <w:sz w:val="22"/>
          <w:szCs w:val="22"/>
          <w:shd w:val="clear" w:color="auto" w:fill="FFFF99"/>
          <w:rtl/>
        </w:rPr>
        <w:tab/>
        <w:t xml:space="preserve">דירת היחיד הנמכרת היא בבית הרשום ביום תחילתו של חוק זה בבית משותף לפי חוק הבתים המשותפים תשכ"א-1961 [נוסח משולב], או שהיא בבית שיש בו לפחות ארבע יחידות דיור והרשום כבית משותף כאמור או הניתן להירשם כאמור, ושטח רצפותיה הכולל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להוציא מרפסות פתוחות וגזוזטראות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אינו עולה על 70 מ"ר.</w:t>
      </w:r>
    </w:p>
    <w:p w:rsidR="00DF489B" w:rsidRPr="00562361" w:rsidRDefault="00DF489B">
      <w:pPr>
        <w:pStyle w:val="P00"/>
        <w:spacing w:before="0"/>
        <w:ind w:left="0" w:right="1134"/>
        <w:rPr>
          <w:rStyle w:val="default"/>
          <w:rFonts w:cs="FrankRuehl" w:hint="cs"/>
          <w:strike/>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(ג)</w:t>
      </w:r>
      <w:r w:rsidRPr="00562361">
        <w:rPr>
          <w:rStyle w:val="default"/>
          <w:rFonts w:cs="FrankRuehl" w:hint="cs"/>
          <w:strike/>
          <w:vanish/>
          <w:sz w:val="22"/>
          <w:szCs w:val="22"/>
          <w:shd w:val="clear" w:color="auto" w:fill="FFFF99"/>
          <w:rtl/>
        </w:rPr>
        <w:tab/>
        <w:t xml:space="preserve">על אף האמור בסעיף קטן (א) יחיד שהמס שהוא חייב בו על מכירת דירת היחיד שלו לפני מתן הזיכוי על פי סעיף קטן (א)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עולה על 1,500 ל"י אך אינו עולה על 2,000 ל"י יהיה חייב במס לפי סעיף קטן (א) רק בשיעור מחצית הסכום שבו עולה המס על 1,500 ל"י.</w:t>
      </w:r>
    </w:p>
    <w:p w:rsidR="00DF489B" w:rsidRPr="00562361" w:rsidRDefault="00DF489B">
      <w:pPr>
        <w:pStyle w:val="P00"/>
        <w:spacing w:before="0"/>
        <w:ind w:left="0" w:right="1134"/>
        <w:rPr>
          <w:rStyle w:val="default"/>
          <w:rFonts w:cs="FrankRuehl" w:hint="cs"/>
          <w:strike/>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(ד)</w:t>
      </w:r>
      <w:r w:rsidRPr="00562361">
        <w:rPr>
          <w:rStyle w:val="default"/>
          <w:rFonts w:cs="FrankRuehl" w:hint="cs"/>
          <w:strike/>
          <w:vanish/>
          <w:sz w:val="22"/>
          <w:szCs w:val="22"/>
          <w:shd w:val="clear" w:color="auto" w:fill="FFFF99"/>
          <w:rtl/>
        </w:rPr>
        <w:tab/>
        <w:t xml:space="preserve">בסעיף זה, "המס"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למעט תוספת המס שיחיד חייב בה לפי סעיף 9.   </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10.7.1980</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8</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442" w:history="1">
        <w:r w:rsidRPr="00562361">
          <w:rPr>
            <w:rStyle w:val="Hyperlink"/>
            <w:rFonts w:cs="FrankRuehl" w:hint="cs"/>
            <w:vanish/>
            <w:szCs w:val="20"/>
            <w:shd w:val="clear" w:color="auto" w:fill="FFFF99"/>
            <w:rtl/>
          </w:rPr>
          <w:t>ס"ח תש"ם מס' 975</w:t>
        </w:r>
      </w:hyperlink>
      <w:r w:rsidRPr="00562361">
        <w:rPr>
          <w:rStyle w:val="default"/>
          <w:rFonts w:cs="FrankRuehl" w:hint="cs"/>
          <w:vanish/>
          <w:sz w:val="20"/>
          <w:szCs w:val="20"/>
          <w:shd w:val="clear" w:color="auto" w:fill="FFFF99"/>
          <w:rtl/>
        </w:rPr>
        <w:t xml:space="preserve"> מיום 10.7.1980 עמ' 145 (</w:t>
      </w:r>
      <w:hyperlink r:id="rId443" w:history="1">
        <w:r w:rsidRPr="00562361">
          <w:rPr>
            <w:rStyle w:val="Hyperlink"/>
            <w:rFonts w:cs="FrankRuehl" w:hint="cs"/>
            <w:vanish/>
            <w:szCs w:val="20"/>
            <w:shd w:val="clear" w:color="auto" w:fill="FFFF99"/>
            <w:rtl/>
          </w:rPr>
          <w:t>ה"ח 1441</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החלפת סעיף 49</w:t>
      </w:r>
    </w:p>
    <w:p w:rsidR="00DF489B" w:rsidRPr="00562361" w:rsidRDefault="00DF489B">
      <w:pPr>
        <w:pStyle w:val="P00"/>
        <w:ind w:left="0" w:right="1134"/>
        <w:rPr>
          <w:rStyle w:val="default"/>
          <w:rFonts w:cs="FrankRuehl" w:hint="cs"/>
          <w:strike/>
          <w:vanish/>
          <w:sz w:val="22"/>
          <w:szCs w:val="22"/>
          <w:shd w:val="clear" w:color="auto" w:fill="FFFF99"/>
          <w:rtl/>
        </w:rPr>
      </w:pPr>
      <w:r w:rsidRPr="00562361">
        <w:rPr>
          <w:rStyle w:val="default"/>
          <w:rFonts w:cs="FrankRuehl" w:hint="cs"/>
          <w:vanish/>
          <w:sz w:val="20"/>
          <w:szCs w:val="20"/>
          <w:shd w:val="clear" w:color="auto" w:fill="FFFF99"/>
          <w:rtl/>
        </w:rPr>
        <w:t>הנוסח הקודם:</w:t>
      </w:r>
    </w:p>
    <w:p w:rsidR="00DF489B" w:rsidRPr="00562361" w:rsidRDefault="00DF489B">
      <w:pPr>
        <w:pStyle w:val="P00"/>
        <w:spacing w:before="20"/>
        <w:ind w:left="0" w:right="1134"/>
        <w:rPr>
          <w:rStyle w:val="default"/>
          <w:rFonts w:cs="Miriam" w:hint="cs"/>
          <w:strike/>
          <w:vanish/>
          <w:sz w:val="16"/>
          <w:szCs w:val="16"/>
          <w:shd w:val="clear" w:color="auto" w:fill="FFFF99"/>
          <w:rtl/>
        </w:rPr>
      </w:pPr>
      <w:r w:rsidRPr="00562361">
        <w:rPr>
          <w:rStyle w:val="default"/>
          <w:rFonts w:cs="Miriam" w:hint="cs"/>
          <w:strike/>
          <w:vanish/>
          <w:sz w:val="16"/>
          <w:szCs w:val="16"/>
          <w:shd w:val="clear" w:color="auto" w:fill="FFFF99"/>
          <w:rtl/>
        </w:rPr>
        <w:t>פטור והנחה ממס במכירת דירת יחיד</w:t>
      </w:r>
    </w:p>
    <w:p w:rsidR="00DF489B" w:rsidRPr="00562361" w:rsidRDefault="00DF489B">
      <w:pPr>
        <w:pStyle w:val="P00"/>
        <w:spacing w:before="0"/>
        <w:ind w:left="0"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49</w:t>
      </w:r>
      <w:r w:rsidRPr="00562361">
        <w:rPr>
          <w:rStyle w:val="default"/>
          <w:rFonts w:cs="FrankRuehl" w:hint="cs"/>
          <w:strike/>
          <w:vanish/>
          <w:sz w:val="22"/>
          <w:szCs w:val="22"/>
          <w:shd w:val="clear" w:color="auto" w:fill="FFFF99"/>
          <w:rtl/>
        </w:rPr>
        <w:tab/>
        <w:t>(א)</w:t>
      </w:r>
      <w:r w:rsidRPr="00562361">
        <w:rPr>
          <w:rStyle w:val="default"/>
          <w:rFonts w:cs="FrankRuehl" w:hint="cs"/>
          <w:strike/>
          <w:vanish/>
          <w:sz w:val="22"/>
          <w:szCs w:val="22"/>
          <w:shd w:val="clear" w:color="auto" w:fill="FFFF99"/>
          <w:rtl/>
        </w:rPr>
        <w:tab/>
        <w:t>מכירת כל הזכויות במקרקעין שיש ליחיד בדירת היחיד שלו תהיה פטורה ממס אם שווי המכירה לא עלה על 500,000 לירות.</w:t>
      </w:r>
    </w:p>
    <w:p w:rsidR="00DF489B" w:rsidRPr="00562361" w:rsidRDefault="00DF489B">
      <w:pPr>
        <w:pStyle w:val="P00"/>
        <w:spacing w:before="0"/>
        <w:ind w:left="0" w:right="1134"/>
        <w:rPr>
          <w:rStyle w:val="default"/>
          <w:rFonts w:cs="FrankRuehl" w:hint="cs"/>
          <w:strike/>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(ב)</w:t>
      </w:r>
      <w:r w:rsidRPr="00562361">
        <w:rPr>
          <w:rStyle w:val="default"/>
          <w:rFonts w:cs="FrankRuehl" w:hint="cs"/>
          <w:strike/>
          <w:vanish/>
          <w:sz w:val="22"/>
          <w:szCs w:val="22"/>
          <w:shd w:val="clear" w:color="auto" w:fill="FFFF99"/>
          <w:rtl/>
        </w:rPr>
        <w:tab/>
        <w:t>עלה שווי המכירה על 500,000 לירות יחולו הוראות אלה:</w:t>
      </w:r>
    </w:p>
    <w:p w:rsidR="00DF489B" w:rsidRPr="00562361" w:rsidRDefault="00DF489B">
      <w:pPr>
        <w:pStyle w:val="P00"/>
        <w:spacing w:before="0"/>
        <w:ind w:left="1021"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(1)</w:t>
      </w:r>
      <w:r w:rsidRPr="00562361">
        <w:rPr>
          <w:rStyle w:val="default"/>
          <w:rFonts w:cs="FrankRuehl" w:hint="cs"/>
          <w:strike/>
          <w:vanish/>
          <w:sz w:val="22"/>
          <w:szCs w:val="22"/>
          <w:shd w:val="clear" w:color="auto" w:fill="FFFF99"/>
          <w:rtl/>
        </w:rPr>
        <w:tab/>
        <w:t>יינתן למוכר זיכוי בשיעור השווה ל- 500,000 לירות בתוספת מחצית ההפרש שבין הסכום האמור לבין שווי המכירה עד למליון לירות מחולק בשווי המכירה;</w:t>
      </w:r>
    </w:p>
    <w:p w:rsidR="00DF489B" w:rsidRPr="00562361" w:rsidRDefault="00DF489B">
      <w:pPr>
        <w:pStyle w:val="P00"/>
        <w:spacing w:before="0"/>
        <w:ind w:left="1021"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(2)</w:t>
      </w:r>
      <w:r w:rsidRPr="00562361">
        <w:rPr>
          <w:rStyle w:val="default"/>
          <w:rFonts w:cs="FrankRuehl" w:hint="cs"/>
          <w:strike/>
          <w:vanish/>
          <w:sz w:val="22"/>
          <w:szCs w:val="22"/>
          <w:shd w:val="clear" w:color="auto" w:fill="FFFF99"/>
          <w:rtl/>
        </w:rPr>
        <w:tab/>
        <w:t>בדירת יחיד שהזכות בה משותפת לאחדים יינתן הזיכוי לפי פסקה (1) לכל אחד מן השותפים בשיעור חלקו היחסי בזכות;</w:t>
      </w:r>
    </w:p>
    <w:p w:rsidR="00DF489B" w:rsidRPr="00562361" w:rsidRDefault="00DF489B">
      <w:pPr>
        <w:pStyle w:val="P00"/>
        <w:spacing w:before="0"/>
        <w:ind w:left="1021"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(3)</w:t>
      </w:r>
      <w:r w:rsidRPr="00562361">
        <w:rPr>
          <w:rStyle w:val="default"/>
          <w:rFonts w:cs="FrankRuehl" w:hint="cs"/>
          <w:strike/>
          <w:vanish/>
          <w:sz w:val="22"/>
          <w:szCs w:val="22"/>
          <w:shd w:val="clear" w:color="auto" w:fill="FFFF99"/>
          <w:rtl/>
        </w:rPr>
        <w:tab/>
        <w:t>התברר ב-15 במרס לפני שנת מס פלונית שהמדד הממוצע לתקופה שקדמה לו עלה  ב-10% לפחות על המדד היסודי, יותאמו הסכומים של 500,000 לירות ומיליון לירות לפי זה;</w:t>
      </w:r>
    </w:p>
    <w:p w:rsidR="00DF489B" w:rsidRPr="00562361" w:rsidRDefault="00DF489B">
      <w:pPr>
        <w:pStyle w:val="P00"/>
        <w:spacing w:before="0"/>
        <w:ind w:left="1021"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(4)</w:t>
      </w:r>
      <w:r w:rsidRPr="00562361">
        <w:rPr>
          <w:rStyle w:val="default"/>
          <w:rFonts w:cs="FrankRuehl" w:hint="cs"/>
          <w:strike/>
          <w:vanish/>
          <w:sz w:val="22"/>
          <w:szCs w:val="22"/>
          <w:shd w:val="clear" w:color="auto" w:fill="FFFF99"/>
          <w:rtl/>
        </w:rPr>
        <w:tab/>
        <w:t>הוכיח המוכר כי רכש דירה אחרת למגוריו, ששוי רכישתה אינו פחות משווי מכירת דירת היחיד שלו, תוך שנה לפני המכירה או תוך שנה לאחריה, יידחה תשלום המס עד למכירת הדירה האחרת; מס שנדחה כאמור ישולם במקרה של מכירת הדירה האחרת ללא רכישת דירה אחרת למגורי המוכר בתקופות כאמור;</w:t>
      </w:r>
    </w:p>
    <w:p w:rsidR="00DF489B" w:rsidRPr="00562361" w:rsidRDefault="00DF489B">
      <w:pPr>
        <w:pStyle w:val="P00"/>
        <w:spacing w:before="0"/>
        <w:ind w:left="1021"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(5)</w:t>
      </w:r>
      <w:r w:rsidRPr="00562361">
        <w:rPr>
          <w:rStyle w:val="default"/>
          <w:rFonts w:cs="FrankRuehl" w:hint="cs"/>
          <w:strike/>
          <w:vanish/>
          <w:sz w:val="22"/>
          <w:szCs w:val="22"/>
          <w:shd w:val="clear" w:color="auto" w:fill="FFFF99"/>
          <w:rtl/>
        </w:rPr>
        <w:tab/>
        <w:t xml:space="preserve">כאשר שווי הרכישה של הדירה האחרת הוא פחות משווי המכירה של דירת היחיד שלו, לא יידחה החלק היחסי של המס השווה לסכום המס כפול בסכום שבו עולה שווי המכירה על שווי הרכישה כאמור מחולק בסכום השבח.  </w:t>
      </w:r>
    </w:p>
    <w:p w:rsidR="00DF489B" w:rsidRPr="00562361" w:rsidRDefault="00DF489B">
      <w:pPr>
        <w:pStyle w:val="P00"/>
        <w:spacing w:before="0"/>
        <w:ind w:left="0" w:right="1134"/>
        <w:rPr>
          <w:rStyle w:val="default"/>
          <w:rFonts w:cs="FrankRuehl" w:hint="cs"/>
          <w:strike/>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(ג)</w:t>
      </w:r>
      <w:r w:rsidRPr="00562361">
        <w:rPr>
          <w:rStyle w:val="default"/>
          <w:rFonts w:cs="FrankRuehl" w:hint="cs"/>
          <w:strike/>
          <w:vanish/>
          <w:sz w:val="22"/>
          <w:szCs w:val="22"/>
          <w:shd w:val="clear" w:color="auto" w:fill="FFFF99"/>
          <w:rtl/>
        </w:rPr>
        <w:tab/>
        <w:t>לענין סעיף קטן (ב)(4) יראו אדם כאילו רכש דירה אחרת תוך שנה לפני או אחרי מכירת דירת היחיד שלו אם עשה, תוך אותה תקופה, אחת מאלה:</w:t>
      </w:r>
    </w:p>
    <w:p w:rsidR="00DF489B" w:rsidRPr="00562361" w:rsidRDefault="00DF489B">
      <w:pPr>
        <w:pStyle w:val="P00"/>
        <w:spacing w:before="0"/>
        <w:ind w:left="1021"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(1)</w:t>
      </w:r>
      <w:r w:rsidRPr="00562361">
        <w:rPr>
          <w:rStyle w:val="default"/>
          <w:rFonts w:cs="FrankRuehl" w:hint="cs"/>
          <w:strike/>
          <w:vanish/>
          <w:sz w:val="22"/>
          <w:szCs w:val="22"/>
          <w:shd w:val="clear" w:color="auto" w:fill="FFFF99"/>
          <w:rtl/>
        </w:rPr>
        <w:tab/>
        <w:t>שילם בעד רכישת הדירה האחרת 50% מן התמורה שקיבל בעד מכירת דירת היחיד שלו או ממחיר הדירה האחרת או מעלות הדירה האחרת שהוא בונה;</w:t>
      </w:r>
    </w:p>
    <w:p w:rsidR="00DF489B" w:rsidRPr="00562361" w:rsidRDefault="00DF489B">
      <w:pPr>
        <w:pStyle w:val="P00"/>
        <w:spacing w:before="0"/>
        <w:ind w:left="1021"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(2)</w:t>
      </w:r>
      <w:r w:rsidRPr="00562361">
        <w:rPr>
          <w:rStyle w:val="default"/>
          <w:rFonts w:cs="FrankRuehl" w:hint="cs"/>
          <w:strike/>
          <w:vanish/>
          <w:sz w:val="22"/>
          <w:szCs w:val="22"/>
          <w:shd w:val="clear" w:color="auto" w:fill="FFFF99"/>
          <w:rtl/>
        </w:rPr>
        <w:tab/>
        <w:t>החל בבניית הדירה האחרת או קיבל החזקה בה או קיבל יפוי כוח בלתי חוזר לרושמה על שמו.</w:t>
      </w:r>
    </w:p>
    <w:p w:rsidR="00DF489B" w:rsidRPr="00562361" w:rsidRDefault="00DF489B">
      <w:pPr>
        <w:pStyle w:val="P00"/>
        <w:spacing w:before="0"/>
        <w:ind w:left="0" w:right="1134"/>
        <w:rPr>
          <w:rStyle w:val="default"/>
          <w:rFonts w:cs="FrankRuehl" w:hint="cs"/>
          <w:strike/>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(ד)</w:t>
      </w:r>
      <w:r w:rsidRPr="00562361">
        <w:rPr>
          <w:rStyle w:val="default"/>
          <w:rFonts w:cs="FrankRuehl" w:hint="cs"/>
          <w:strike/>
          <w:vanish/>
          <w:sz w:val="22"/>
          <w:szCs w:val="22"/>
          <w:shd w:val="clear" w:color="auto" w:fill="FFFF99"/>
          <w:rtl/>
        </w:rPr>
        <w:tab/>
        <w:t>שר האוצר רשאי, באישור ועדת הכספים של הכנסת, להתקין תקנות שלפיהן יראו רכישת זכויות שקבע כרכישת דירה אחרת.</w:t>
      </w:r>
    </w:p>
    <w:p w:rsidR="00DF489B" w:rsidRPr="00562361" w:rsidRDefault="00DF489B">
      <w:pPr>
        <w:pStyle w:val="P02"/>
        <w:spacing w:before="0"/>
        <w:ind w:left="1021" w:right="1134"/>
        <w:rPr>
          <w:rStyle w:val="default"/>
          <w:rFonts w:cs="FrankRuehl" w:hint="cs"/>
          <w:strike/>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(ה)</w:t>
      </w:r>
      <w:r w:rsidRPr="00562361">
        <w:rPr>
          <w:rStyle w:val="default"/>
          <w:rFonts w:cs="FrankRuehl" w:hint="cs"/>
          <w:strike/>
          <w:vanish/>
          <w:sz w:val="22"/>
          <w:szCs w:val="22"/>
          <w:shd w:val="clear" w:color="auto" w:fill="FFFF99"/>
          <w:rtl/>
        </w:rPr>
        <w:tab/>
        <w:t>(1)</w:t>
      </w:r>
      <w:r w:rsidRPr="00562361">
        <w:rPr>
          <w:rStyle w:val="default"/>
          <w:rFonts w:cs="FrankRuehl" w:hint="cs"/>
          <w:strike/>
          <w:vanish/>
          <w:sz w:val="22"/>
          <w:szCs w:val="22"/>
          <w:shd w:val="clear" w:color="auto" w:fill="FFFF99"/>
          <w:rtl/>
        </w:rPr>
        <w:tab/>
        <w:t xml:space="preserve">במכירת דירת יחיד שלדעת המנהל התמורה המשתלמת בעדה הושפעה מאפשרויות בניה קיימות או צפויות של שטח גדול יותר משטח הרצפות הכולל של הדירה, יהיה שווי המכירה שלה הסכום שיש לצפות לו ממכירתה מאת מוכר מרצון לקונה מרצון ללא אפשרויות הבניה כאמור, ואת יתרת השווי יראו כמכירה של זכות אחרת במקרקעין ושווי הרכישה של זכות זו יהיה חלק יחסי משווי הרכישה של הזכות כולה, למעט מסי השבחה ששולמו בשל אותה זכות, כיחס חלק שווי המכירה המתייחס לזכות זו בתוספת מסי ההשבחה ששולמו בשלה. </w:t>
      </w:r>
    </w:p>
    <w:p w:rsidR="00DF489B" w:rsidRPr="00562361" w:rsidRDefault="00DF489B">
      <w:pPr>
        <w:pStyle w:val="P02"/>
        <w:spacing w:before="0"/>
        <w:ind w:left="1021" w:right="1134" w:firstLine="0"/>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(2)</w:t>
      </w:r>
      <w:r w:rsidRPr="00562361">
        <w:rPr>
          <w:rStyle w:val="default"/>
          <w:rFonts w:cs="FrankRuehl" w:hint="cs"/>
          <w:strike/>
          <w:vanish/>
          <w:sz w:val="22"/>
          <w:szCs w:val="22"/>
          <w:shd w:val="clear" w:color="auto" w:fill="FFFF99"/>
          <w:rtl/>
        </w:rPr>
        <w:tab/>
        <w:t xml:space="preserve">הוראת פסקה (1) לא תחול כאשר לדעת המנהל ההשפעה של שווי המכירה היא תוצאה מאפשרויות בניה קיימות כאשר שטח הרצפות הכולל של הדירה הוא 80% או יותר מהשטח שמותר לבנות. </w:t>
      </w:r>
    </w:p>
    <w:p w:rsidR="00DF489B" w:rsidRPr="00562361" w:rsidRDefault="00DF489B">
      <w:pPr>
        <w:pStyle w:val="P02"/>
        <w:spacing w:before="0"/>
        <w:ind w:left="0" w:right="1134" w:firstLine="0"/>
        <w:rPr>
          <w:rStyle w:val="default"/>
          <w:rFonts w:cs="FrankRuehl" w:hint="cs"/>
          <w:strike/>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(ו)</w:t>
      </w:r>
      <w:r w:rsidRPr="00562361">
        <w:rPr>
          <w:rStyle w:val="default"/>
          <w:rFonts w:cs="FrankRuehl" w:hint="cs"/>
          <w:strike/>
          <w:vanish/>
          <w:sz w:val="22"/>
          <w:szCs w:val="22"/>
          <w:shd w:val="clear" w:color="auto" w:fill="FFFF99"/>
          <w:rtl/>
        </w:rPr>
        <w:tab/>
        <w:t xml:space="preserve">בסעיף זה, "המס"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למעט תוספת המס שיחיד חייב בו לפי סעיף 9.</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 xml:space="preserve">מיום 28.2.1997 </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b/>
          <w:bCs/>
          <w:vanish/>
          <w:sz w:val="20"/>
          <w:szCs w:val="20"/>
          <w:shd w:val="clear" w:color="auto" w:fill="FFFF99"/>
          <w:rtl/>
        </w:rPr>
        <w:t>תיקון מס' 34</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hyperlink r:id="rId444" w:history="1">
        <w:r w:rsidRPr="00562361">
          <w:rPr>
            <w:rStyle w:val="Hyperlink"/>
            <w:rFonts w:cs="FrankRuehl" w:hint="cs"/>
            <w:vanish/>
            <w:szCs w:val="20"/>
            <w:shd w:val="clear" w:color="auto" w:fill="FFFF99"/>
            <w:rtl/>
          </w:rPr>
          <w:t>ס"ח תשנ"ז מס' 1612</w:t>
        </w:r>
      </w:hyperlink>
      <w:r w:rsidRPr="00562361">
        <w:rPr>
          <w:rStyle w:val="default"/>
          <w:rFonts w:cs="FrankRuehl" w:hint="cs"/>
          <w:vanish/>
          <w:sz w:val="20"/>
          <w:szCs w:val="20"/>
          <w:shd w:val="clear" w:color="auto" w:fill="FFFF99"/>
          <w:rtl/>
        </w:rPr>
        <w:t xml:space="preserve"> מיום 28.2.1997 עמ' 70 (</w:t>
      </w:r>
      <w:hyperlink r:id="rId445" w:history="1">
        <w:r w:rsidRPr="00562361">
          <w:rPr>
            <w:rStyle w:val="Hyperlink"/>
            <w:rFonts w:cs="FrankRuehl" w:hint="cs"/>
            <w:vanish/>
            <w:szCs w:val="20"/>
            <w:shd w:val="clear" w:color="auto" w:fill="FFFF99"/>
            <w:rtl/>
          </w:rPr>
          <w:t>ה"ח 2567</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(א)</w:t>
      </w:r>
      <w:r w:rsidRPr="00562361">
        <w:rPr>
          <w:rStyle w:val="default"/>
          <w:rFonts w:cs="FrankRuehl" w:hint="cs"/>
          <w:vanish/>
          <w:sz w:val="22"/>
          <w:szCs w:val="22"/>
          <w:shd w:val="clear" w:color="auto" w:fill="FFFF99"/>
          <w:rtl/>
        </w:rPr>
        <w:tab/>
        <w:t xml:space="preserve">לענין פרק זה, "בעלות"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לרבות חכירה כמשמעותה בהגדרת "זכות במקרקעין".</w:t>
      </w:r>
    </w:p>
    <w:p w:rsidR="00DF489B" w:rsidRPr="00562361" w:rsidRDefault="00DF489B">
      <w:pPr>
        <w:pStyle w:val="P00"/>
        <w:spacing w:before="0"/>
        <w:ind w:left="0" w:right="1134"/>
        <w:rPr>
          <w:rStyle w:val="default"/>
          <w:rFonts w:cs="FrankRuehl" w:hint="cs"/>
          <w:vanish/>
          <w:sz w:val="22"/>
          <w:szCs w:val="22"/>
          <w:u w:val="single"/>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u w:val="single"/>
          <w:shd w:val="clear" w:color="auto" w:fill="FFFF99"/>
          <w:rtl/>
        </w:rPr>
        <w:t>"היו</w:t>
      </w:r>
      <w:r w:rsidRPr="00562361">
        <w:rPr>
          <w:rStyle w:val="default"/>
          <w:rFonts w:cs="FrankRuehl" w:hint="cs"/>
          <w:vanish/>
          <w:sz w:val="22"/>
          <w:szCs w:val="22"/>
          <w:u w:val="single"/>
          <w:shd w:val="clear" w:color="auto" w:fill="FFFF99"/>
          <w:rtl/>
        </w:rPr>
        <w:t xml:space="preserve">ם הקובע" </w:t>
      </w:r>
      <w:r w:rsidRPr="00562361">
        <w:rPr>
          <w:rStyle w:val="default"/>
          <w:rFonts w:cs="FrankRuehl"/>
          <w:vanish/>
          <w:sz w:val="22"/>
          <w:szCs w:val="22"/>
          <w:u w:val="single"/>
          <w:shd w:val="clear" w:color="auto" w:fill="FFFF99"/>
          <w:rtl/>
        </w:rPr>
        <w:t>– יו</w:t>
      </w:r>
      <w:r w:rsidRPr="00562361">
        <w:rPr>
          <w:rStyle w:val="default"/>
          <w:rFonts w:cs="FrankRuehl" w:hint="cs"/>
          <w:vanish/>
          <w:sz w:val="22"/>
          <w:szCs w:val="22"/>
          <w:u w:val="single"/>
          <w:shd w:val="clear" w:color="auto" w:fill="FFFF99"/>
          <w:rtl/>
        </w:rPr>
        <w:t>ם ג' בטבת התשנ"ח (1 בינואר 1998);</w:t>
      </w:r>
    </w:p>
    <w:p w:rsidR="00DF489B" w:rsidRPr="00562361" w:rsidRDefault="00DF489B">
      <w:pPr>
        <w:pStyle w:val="P00"/>
        <w:spacing w:before="0"/>
        <w:ind w:left="0" w:right="1134"/>
        <w:rPr>
          <w:rStyle w:val="default"/>
          <w:rFonts w:cs="FrankRuehl"/>
          <w:vanish/>
          <w:sz w:val="22"/>
          <w:szCs w:val="22"/>
          <w:u w:val="single"/>
          <w:shd w:val="clear" w:color="auto" w:fill="FFFF99"/>
          <w:rtl/>
        </w:rPr>
      </w:pPr>
      <w:r w:rsidRPr="00562361">
        <w:rPr>
          <w:rStyle w:val="default"/>
          <w:rFonts w:cs="FrankRuehl"/>
          <w:vanish/>
          <w:sz w:val="22"/>
          <w:szCs w:val="22"/>
          <w:shd w:val="clear" w:color="auto" w:fill="FFFF99"/>
          <w:rtl/>
        </w:rPr>
        <w:tab/>
      </w:r>
      <w:r w:rsidRPr="00562361">
        <w:rPr>
          <w:rStyle w:val="default"/>
          <w:rFonts w:cs="FrankRuehl"/>
          <w:vanish/>
          <w:sz w:val="22"/>
          <w:szCs w:val="22"/>
          <w:u w:val="single"/>
          <w:shd w:val="clear" w:color="auto" w:fill="FFFF99"/>
          <w:rtl/>
        </w:rPr>
        <w:t>"דיר</w:t>
      </w:r>
      <w:r w:rsidRPr="00562361">
        <w:rPr>
          <w:rStyle w:val="default"/>
          <w:rFonts w:cs="FrankRuehl" w:hint="cs"/>
          <w:vanish/>
          <w:sz w:val="22"/>
          <w:szCs w:val="22"/>
          <w:u w:val="single"/>
          <w:shd w:val="clear" w:color="auto" w:fill="FFFF99"/>
          <w:rtl/>
        </w:rPr>
        <w:t xml:space="preserve">ת מגורים מזכה" </w:t>
      </w:r>
      <w:r w:rsidRPr="00562361">
        <w:rPr>
          <w:rStyle w:val="default"/>
          <w:rFonts w:cs="FrankRuehl"/>
          <w:vanish/>
          <w:sz w:val="22"/>
          <w:szCs w:val="22"/>
          <w:u w:val="single"/>
          <w:shd w:val="clear" w:color="auto" w:fill="FFFF99"/>
          <w:rtl/>
        </w:rPr>
        <w:t>– די</w:t>
      </w:r>
      <w:r w:rsidRPr="00562361">
        <w:rPr>
          <w:rStyle w:val="default"/>
          <w:rFonts w:cs="FrankRuehl" w:hint="cs"/>
          <w:vanish/>
          <w:sz w:val="22"/>
          <w:szCs w:val="22"/>
          <w:u w:val="single"/>
          <w:shd w:val="clear" w:color="auto" w:fill="FFFF99"/>
          <w:rtl/>
        </w:rPr>
        <w:t>רת מגורים ששימשה בעיקרה למגורים לפח</w:t>
      </w:r>
      <w:r w:rsidRPr="00562361">
        <w:rPr>
          <w:rStyle w:val="default"/>
          <w:rFonts w:cs="FrankRuehl"/>
          <w:vanish/>
          <w:sz w:val="22"/>
          <w:szCs w:val="22"/>
          <w:u w:val="single"/>
          <w:shd w:val="clear" w:color="auto" w:fill="FFFF99"/>
          <w:rtl/>
        </w:rPr>
        <w:t>ות</w:t>
      </w:r>
      <w:r w:rsidRPr="00562361">
        <w:rPr>
          <w:rStyle w:val="default"/>
          <w:rFonts w:cs="FrankRuehl" w:hint="cs"/>
          <w:vanish/>
          <w:sz w:val="22"/>
          <w:szCs w:val="22"/>
          <w:u w:val="single"/>
          <w:shd w:val="clear" w:color="auto" w:fill="FFFF99"/>
          <w:rtl/>
        </w:rPr>
        <w:t xml:space="preserve"> באחת משת</w:t>
      </w:r>
      <w:r w:rsidRPr="00562361">
        <w:rPr>
          <w:rStyle w:val="default"/>
          <w:rFonts w:cs="FrankRuehl"/>
          <w:vanish/>
          <w:sz w:val="22"/>
          <w:szCs w:val="22"/>
          <w:u w:val="single"/>
          <w:shd w:val="clear" w:color="auto" w:fill="FFFF99"/>
          <w:rtl/>
        </w:rPr>
        <w:t>י הת</w:t>
      </w:r>
      <w:r w:rsidRPr="00562361">
        <w:rPr>
          <w:rStyle w:val="default"/>
          <w:rFonts w:cs="FrankRuehl" w:hint="cs"/>
          <w:vanish/>
          <w:sz w:val="22"/>
          <w:szCs w:val="22"/>
          <w:u w:val="single"/>
          <w:shd w:val="clear" w:color="auto" w:fill="FFFF99"/>
          <w:rtl/>
        </w:rPr>
        <w:t>קופות שלהלן:</w:t>
      </w:r>
    </w:p>
    <w:p w:rsidR="00DF489B" w:rsidRPr="00562361" w:rsidRDefault="00DF489B">
      <w:pPr>
        <w:pStyle w:val="P22"/>
        <w:spacing w:before="0"/>
        <w:ind w:left="1021" w:right="1134"/>
        <w:rPr>
          <w:rStyle w:val="default"/>
          <w:rFonts w:cs="FrankRuehl"/>
          <w:vanish/>
          <w:sz w:val="22"/>
          <w:szCs w:val="22"/>
          <w:u w:val="single"/>
          <w:shd w:val="clear" w:color="auto" w:fill="FFFF99"/>
          <w:rtl/>
        </w:rPr>
      </w:pPr>
      <w:r w:rsidRPr="00562361">
        <w:rPr>
          <w:rStyle w:val="default"/>
          <w:rFonts w:cs="FrankRuehl"/>
          <w:vanish/>
          <w:sz w:val="22"/>
          <w:szCs w:val="22"/>
          <w:u w:val="single"/>
          <w:shd w:val="clear" w:color="auto" w:fill="FFFF99"/>
          <w:rtl/>
        </w:rPr>
        <w:t>(1)</w:t>
      </w:r>
      <w:r w:rsidRPr="00562361">
        <w:rPr>
          <w:rStyle w:val="default"/>
          <w:rFonts w:cs="FrankRuehl"/>
          <w:vanish/>
          <w:sz w:val="22"/>
          <w:szCs w:val="22"/>
          <w:u w:val="single"/>
          <w:shd w:val="clear" w:color="auto" w:fill="FFFF99"/>
          <w:rtl/>
        </w:rPr>
        <w:tab/>
        <w:t>ארב</w:t>
      </w:r>
      <w:r w:rsidRPr="00562361">
        <w:rPr>
          <w:rStyle w:val="default"/>
          <w:rFonts w:cs="FrankRuehl" w:hint="cs"/>
          <w:vanish/>
          <w:sz w:val="22"/>
          <w:szCs w:val="22"/>
          <w:u w:val="single"/>
          <w:shd w:val="clear" w:color="auto" w:fill="FFFF99"/>
          <w:rtl/>
        </w:rPr>
        <w:t>ע חמישיות מהתקופה שבשלה מחושב השבח;</w:t>
      </w:r>
    </w:p>
    <w:p w:rsidR="00DF489B" w:rsidRPr="00562361" w:rsidRDefault="00DF489B">
      <w:pPr>
        <w:pStyle w:val="P22"/>
        <w:spacing w:before="0"/>
        <w:ind w:left="1021" w:right="1134"/>
        <w:rPr>
          <w:rStyle w:val="default"/>
          <w:rFonts w:cs="FrankRuehl"/>
          <w:vanish/>
          <w:sz w:val="22"/>
          <w:szCs w:val="22"/>
          <w:u w:val="single"/>
          <w:shd w:val="clear" w:color="auto" w:fill="FFFF99"/>
          <w:rtl/>
        </w:rPr>
      </w:pPr>
      <w:r w:rsidRPr="00562361">
        <w:rPr>
          <w:rStyle w:val="default"/>
          <w:rFonts w:cs="FrankRuehl" w:hint="cs"/>
          <w:vanish/>
          <w:sz w:val="22"/>
          <w:szCs w:val="22"/>
          <w:u w:val="single"/>
          <w:shd w:val="clear" w:color="auto" w:fill="FFFF99"/>
          <w:rtl/>
        </w:rPr>
        <w:t>(2)</w:t>
      </w:r>
      <w:r w:rsidRPr="00562361">
        <w:rPr>
          <w:rStyle w:val="default"/>
          <w:rFonts w:cs="FrankRuehl"/>
          <w:vanish/>
          <w:sz w:val="22"/>
          <w:szCs w:val="22"/>
          <w:u w:val="single"/>
          <w:shd w:val="clear" w:color="auto" w:fill="FFFF99"/>
          <w:rtl/>
        </w:rPr>
        <w:tab/>
        <w:t>ארב</w:t>
      </w:r>
      <w:r w:rsidRPr="00562361">
        <w:rPr>
          <w:rStyle w:val="default"/>
          <w:rFonts w:cs="FrankRuehl" w:hint="cs"/>
          <w:vanish/>
          <w:sz w:val="22"/>
          <w:szCs w:val="22"/>
          <w:u w:val="single"/>
          <w:shd w:val="clear" w:color="auto" w:fill="FFFF99"/>
          <w:rtl/>
        </w:rPr>
        <w:t>ע השנים שקד</w:t>
      </w:r>
      <w:r w:rsidRPr="00562361">
        <w:rPr>
          <w:rStyle w:val="default"/>
          <w:rFonts w:cs="FrankRuehl"/>
          <w:vanish/>
          <w:sz w:val="22"/>
          <w:szCs w:val="22"/>
          <w:u w:val="single"/>
          <w:shd w:val="clear" w:color="auto" w:fill="FFFF99"/>
          <w:rtl/>
        </w:rPr>
        <w:t>מ</w:t>
      </w:r>
      <w:r w:rsidRPr="00562361">
        <w:rPr>
          <w:rStyle w:val="default"/>
          <w:rFonts w:cs="FrankRuehl" w:hint="cs"/>
          <w:vanish/>
          <w:sz w:val="22"/>
          <w:szCs w:val="22"/>
          <w:u w:val="single"/>
          <w:shd w:val="clear" w:color="auto" w:fill="FFFF99"/>
          <w:rtl/>
        </w:rPr>
        <w:t>ו</w:t>
      </w:r>
      <w:r w:rsidRPr="00562361">
        <w:rPr>
          <w:rStyle w:val="default"/>
          <w:rFonts w:cs="FrankRuehl"/>
          <w:vanish/>
          <w:sz w:val="22"/>
          <w:szCs w:val="22"/>
          <w:u w:val="single"/>
          <w:shd w:val="clear" w:color="auto" w:fill="FFFF99"/>
          <w:rtl/>
        </w:rPr>
        <w:t xml:space="preserve"> </w:t>
      </w:r>
      <w:r w:rsidRPr="00562361">
        <w:rPr>
          <w:rStyle w:val="default"/>
          <w:rFonts w:cs="FrankRuehl" w:hint="cs"/>
          <w:vanish/>
          <w:sz w:val="22"/>
          <w:szCs w:val="22"/>
          <w:u w:val="single"/>
          <w:shd w:val="clear" w:color="auto" w:fill="FFFF99"/>
          <w:rtl/>
        </w:rPr>
        <w:t>למכירתה;</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u w:val="single"/>
          <w:shd w:val="clear" w:color="auto" w:fill="FFFF99"/>
          <w:rtl/>
        </w:rPr>
        <w:t>לעני</w:t>
      </w:r>
      <w:r w:rsidRPr="00562361">
        <w:rPr>
          <w:rStyle w:val="default"/>
          <w:rFonts w:cs="FrankRuehl" w:hint="cs"/>
          <w:vanish/>
          <w:sz w:val="22"/>
          <w:szCs w:val="22"/>
          <w:u w:val="single"/>
          <w:shd w:val="clear" w:color="auto" w:fill="FFFF99"/>
          <w:rtl/>
        </w:rPr>
        <w:t>ן הגדרה זו, יראו תקופה שבה לא נעשה בדירה שימוש כלשהו, כתקופה שבה שימשה הדירה למגורים; לענין התקופה הקבו</w:t>
      </w:r>
      <w:r w:rsidRPr="00562361">
        <w:rPr>
          <w:rStyle w:val="default"/>
          <w:rFonts w:cs="FrankRuehl"/>
          <w:vanish/>
          <w:sz w:val="22"/>
          <w:szCs w:val="22"/>
          <w:u w:val="single"/>
          <w:shd w:val="clear" w:color="auto" w:fill="FFFF99"/>
          <w:rtl/>
        </w:rPr>
        <w:t>ע</w:t>
      </w:r>
      <w:r w:rsidRPr="00562361">
        <w:rPr>
          <w:rStyle w:val="default"/>
          <w:rFonts w:cs="FrankRuehl" w:hint="cs"/>
          <w:vanish/>
          <w:sz w:val="22"/>
          <w:szCs w:val="22"/>
          <w:u w:val="single"/>
          <w:shd w:val="clear" w:color="auto" w:fill="FFFF99"/>
          <w:rtl/>
        </w:rPr>
        <w:t>ה</w:t>
      </w:r>
      <w:r w:rsidRPr="00562361">
        <w:rPr>
          <w:rStyle w:val="default"/>
          <w:rFonts w:cs="FrankRuehl"/>
          <w:vanish/>
          <w:sz w:val="22"/>
          <w:szCs w:val="22"/>
          <w:u w:val="single"/>
          <w:shd w:val="clear" w:color="auto" w:fill="FFFF99"/>
          <w:rtl/>
        </w:rPr>
        <w:t xml:space="preserve"> </w:t>
      </w:r>
      <w:r w:rsidRPr="00562361">
        <w:rPr>
          <w:rStyle w:val="default"/>
          <w:rFonts w:cs="FrankRuehl" w:hint="cs"/>
          <w:vanish/>
          <w:sz w:val="22"/>
          <w:szCs w:val="22"/>
          <w:u w:val="single"/>
          <w:shd w:val="clear" w:color="auto" w:fill="FFFF99"/>
          <w:rtl/>
        </w:rPr>
        <w:t xml:space="preserve">בפסקה (1) </w:t>
      </w:r>
      <w:r w:rsidRPr="00562361">
        <w:rPr>
          <w:rStyle w:val="default"/>
          <w:rFonts w:cs="FrankRuehl"/>
          <w:vanish/>
          <w:sz w:val="22"/>
          <w:szCs w:val="22"/>
          <w:u w:val="single"/>
          <w:shd w:val="clear" w:color="auto" w:fill="FFFF99"/>
          <w:rtl/>
        </w:rPr>
        <w:t>– לא</w:t>
      </w:r>
      <w:r w:rsidRPr="00562361">
        <w:rPr>
          <w:rStyle w:val="default"/>
          <w:rFonts w:cs="FrankRuehl" w:hint="cs"/>
          <w:vanish/>
          <w:sz w:val="22"/>
          <w:szCs w:val="22"/>
          <w:u w:val="single"/>
          <w:shd w:val="clear" w:color="auto" w:fill="FFFF99"/>
          <w:rtl/>
        </w:rPr>
        <w:t xml:space="preserve"> תובא בחשבון תקופה שקדמה ליום הקובע, ולענין התקופה הקבועה בפסקה (2) </w:t>
      </w:r>
      <w:r w:rsidRPr="00562361">
        <w:rPr>
          <w:rStyle w:val="default"/>
          <w:rFonts w:cs="FrankRuehl"/>
          <w:vanish/>
          <w:sz w:val="22"/>
          <w:szCs w:val="22"/>
          <w:u w:val="single"/>
          <w:shd w:val="clear" w:color="auto" w:fill="FFFF99"/>
          <w:rtl/>
        </w:rPr>
        <w:t>– לא</w:t>
      </w:r>
      <w:r w:rsidRPr="00562361">
        <w:rPr>
          <w:rStyle w:val="default"/>
          <w:rFonts w:cs="FrankRuehl" w:hint="cs"/>
          <w:vanish/>
          <w:sz w:val="22"/>
          <w:szCs w:val="22"/>
          <w:u w:val="single"/>
          <w:shd w:val="clear" w:color="auto" w:fill="FFFF99"/>
          <w:rtl/>
        </w:rPr>
        <w:t xml:space="preserve"> תובא בחשבון תקופה כאמור, אם ביקש זאת המוכר</w:t>
      </w:r>
      <w:r w:rsidRPr="00562361">
        <w:rPr>
          <w:rStyle w:val="default"/>
          <w:rFonts w:cs="FrankRuehl" w:hint="cs"/>
          <w:vanish/>
          <w:sz w:val="22"/>
          <w:szCs w:val="22"/>
          <w:shd w:val="clear" w:color="auto" w:fill="FFFF99"/>
          <w:rtl/>
        </w:rPr>
        <w:t>.</w:t>
      </w:r>
    </w:p>
    <w:p w:rsidR="00DF489B" w:rsidRPr="00562361" w:rsidRDefault="00DF489B">
      <w:pPr>
        <w:pStyle w:val="P00"/>
        <w:spacing w:before="0"/>
        <w:ind w:left="0" w:right="1134"/>
        <w:rPr>
          <w:rStyle w:val="default"/>
          <w:rFonts w:cs="FrankRuehl" w:hint="cs"/>
          <w:vanish/>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3.7.1997</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36</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446" w:history="1">
        <w:r w:rsidRPr="00562361">
          <w:rPr>
            <w:rStyle w:val="Hyperlink"/>
            <w:rFonts w:cs="FrankRuehl" w:hint="cs"/>
            <w:vanish/>
            <w:szCs w:val="20"/>
            <w:shd w:val="clear" w:color="auto" w:fill="FFFF99"/>
            <w:rtl/>
          </w:rPr>
          <w:t>ס"ח תשנ"ז מס' 1627</w:t>
        </w:r>
      </w:hyperlink>
      <w:r w:rsidRPr="00562361">
        <w:rPr>
          <w:rStyle w:val="default"/>
          <w:rFonts w:cs="FrankRuehl" w:hint="cs"/>
          <w:vanish/>
          <w:sz w:val="20"/>
          <w:szCs w:val="20"/>
          <w:shd w:val="clear" w:color="auto" w:fill="FFFF99"/>
          <w:rtl/>
        </w:rPr>
        <w:t xml:space="preserve"> מיום 3.7.1997 עמ' 174 (</w:t>
      </w:r>
      <w:hyperlink r:id="rId447" w:history="1">
        <w:r w:rsidRPr="00562361">
          <w:rPr>
            <w:rStyle w:val="Hyperlink"/>
            <w:rFonts w:cs="FrankRuehl" w:hint="cs"/>
            <w:vanish/>
            <w:szCs w:val="20"/>
            <w:shd w:val="clear" w:color="auto" w:fill="FFFF99"/>
            <w:rtl/>
          </w:rPr>
          <w:t>ה"ח 2592</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(א)</w:t>
      </w:r>
      <w:r w:rsidRPr="00562361">
        <w:rPr>
          <w:rStyle w:val="default"/>
          <w:rFonts w:cs="FrankRuehl" w:hint="cs"/>
          <w:vanish/>
          <w:sz w:val="22"/>
          <w:szCs w:val="22"/>
          <w:shd w:val="clear" w:color="auto" w:fill="FFFF99"/>
          <w:rtl/>
        </w:rPr>
        <w:tab/>
        <w:t xml:space="preserve">לענין פרק זה, "בעלות"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לרבות חכירה כמשמעותה בהגדרת "זכות במקרקעין".</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"היו</w:t>
      </w:r>
      <w:r w:rsidRPr="00562361">
        <w:rPr>
          <w:rStyle w:val="default"/>
          <w:rFonts w:cs="FrankRuehl" w:hint="cs"/>
          <w:vanish/>
          <w:sz w:val="22"/>
          <w:szCs w:val="22"/>
          <w:shd w:val="clear" w:color="auto" w:fill="FFFF99"/>
          <w:rtl/>
        </w:rPr>
        <w:t xml:space="preserve">ם הקובע" </w:t>
      </w:r>
      <w:r w:rsidRPr="00562361">
        <w:rPr>
          <w:rStyle w:val="default"/>
          <w:rFonts w:cs="FrankRuehl"/>
          <w:vanish/>
          <w:sz w:val="22"/>
          <w:szCs w:val="22"/>
          <w:shd w:val="clear" w:color="auto" w:fill="FFFF99"/>
          <w:rtl/>
        </w:rPr>
        <w:t>– יו</w:t>
      </w:r>
      <w:r w:rsidRPr="00562361">
        <w:rPr>
          <w:rStyle w:val="default"/>
          <w:rFonts w:cs="FrankRuehl" w:hint="cs"/>
          <w:vanish/>
          <w:sz w:val="22"/>
          <w:szCs w:val="22"/>
          <w:shd w:val="clear" w:color="auto" w:fill="FFFF99"/>
          <w:rtl/>
        </w:rPr>
        <w:t>ם ג' בטבת התשנ"ח (1 בינואר 1998);</w:t>
      </w:r>
    </w:p>
    <w:p w:rsidR="00DF489B" w:rsidRPr="00562361" w:rsidRDefault="00DF489B">
      <w:pPr>
        <w:pStyle w:val="P00"/>
        <w:spacing w:before="0"/>
        <w:ind w:left="0"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ab/>
        <w:t>"דיר</w:t>
      </w:r>
      <w:r w:rsidRPr="00562361">
        <w:rPr>
          <w:rStyle w:val="default"/>
          <w:rFonts w:cs="FrankRuehl" w:hint="cs"/>
          <w:vanish/>
          <w:sz w:val="22"/>
          <w:szCs w:val="22"/>
          <w:shd w:val="clear" w:color="auto" w:fill="FFFF99"/>
          <w:rtl/>
        </w:rPr>
        <w:t xml:space="preserve">ת מגורים מזכה" </w:t>
      </w:r>
      <w:r w:rsidRPr="00562361">
        <w:rPr>
          <w:rStyle w:val="default"/>
          <w:rFonts w:cs="FrankRuehl"/>
          <w:vanish/>
          <w:sz w:val="22"/>
          <w:szCs w:val="22"/>
          <w:shd w:val="clear" w:color="auto" w:fill="FFFF99"/>
          <w:rtl/>
        </w:rPr>
        <w:t>– די</w:t>
      </w:r>
      <w:r w:rsidRPr="00562361">
        <w:rPr>
          <w:rStyle w:val="default"/>
          <w:rFonts w:cs="FrankRuehl" w:hint="cs"/>
          <w:vanish/>
          <w:sz w:val="22"/>
          <w:szCs w:val="22"/>
          <w:shd w:val="clear" w:color="auto" w:fill="FFFF99"/>
          <w:rtl/>
        </w:rPr>
        <w:t>רת מגורים ששימשה בעיקרה למגורים לפח</w:t>
      </w:r>
      <w:r w:rsidRPr="00562361">
        <w:rPr>
          <w:rStyle w:val="default"/>
          <w:rFonts w:cs="FrankRuehl"/>
          <w:vanish/>
          <w:sz w:val="22"/>
          <w:szCs w:val="22"/>
          <w:shd w:val="clear" w:color="auto" w:fill="FFFF99"/>
          <w:rtl/>
        </w:rPr>
        <w:t>ות</w:t>
      </w:r>
      <w:r w:rsidRPr="00562361">
        <w:rPr>
          <w:rStyle w:val="default"/>
          <w:rFonts w:cs="FrankRuehl" w:hint="cs"/>
          <w:vanish/>
          <w:sz w:val="22"/>
          <w:szCs w:val="22"/>
          <w:shd w:val="clear" w:color="auto" w:fill="FFFF99"/>
          <w:rtl/>
        </w:rPr>
        <w:t xml:space="preserve"> באחת משת</w:t>
      </w:r>
      <w:r w:rsidRPr="00562361">
        <w:rPr>
          <w:rStyle w:val="default"/>
          <w:rFonts w:cs="FrankRuehl"/>
          <w:vanish/>
          <w:sz w:val="22"/>
          <w:szCs w:val="22"/>
          <w:shd w:val="clear" w:color="auto" w:fill="FFFF99"/>
          <w:rtl/>
        </w:rPr>
        <w:t>י הת</w:t>
      </w:r>
      <w:r w:rsidRPr="00562361">
        <w:rPr>
          <w:rStyle w:val="default"/>
          <w:rFonts w:cs="FrankRuehl" w:hint="cs"/>
          <w:vanish/>
          <w:sz w:val="22"/>
          <w:szCs w:val="22"/>
          <w:shd w:val="clear" w:color="auto" w:fill="FFFF99"/>
          <w:rtl/>
        </w:rPr>
        <w:t>קופות שלהלן:</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ארב</w:t>
      </w:r>
      <w:r w:rsidRPr="00562361">
        <w:rPr>
          <w:rStyle w:val="default"/>
          <w:rFonts w:cs="FrankRuehl" w:hint="cs"/>
          <w:vanish/>
          <w:sz w:val="22"/>
          <w:szCs w:val="22"/>
          <w:shd w:val="clear" w:color="auto" w:fill="FFFF99"/>
          <w:rtl/>
        </w:rPr>
        <w:t>ע חמישיות מהתקופה שבשלה מחושב השבח;</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vanish/>
          <w:sz w:val="22"/>
          <w:szCs w:val="22"/>
          <w:shd w:val="clear" w:color="auto" w:fill="FFFF99"/>
          <w:rtl/>
        </w:rPr>
        <w:tab/>
        <w:t>ארב</w:t>
      </w:r>
      <w:r w:rsidRPr="00562361">
        <w:rPr>
          <w:rStyle w:val="default"/>
          <w:rFonts w:cs="FrankRuehl" w:hint="cs"/>
          <w:vanish/>
          <w:sz w:val="22"/>
          <w:szCs w:val="22"/>
          <w:shd w:val="clear" w:color="auto" w:fill="FFFF99"/>
          <w:rtl/>
        </w:rPr>
        <w:t>ע השנים שקד</w:t>
      </w:r>
      <w:r w:rsidRPr="00562361">
        <w:rPr>
          <w:rStyle w:val="default"/>
          <w:rFonts w:cs="FrankRuehl"/>
          <w:vanish/>
          <w:sz w:val="22"/>
          <w:szCs w:val="22"/>
          <w:shd w:val="clear" w:color="auto" w:fill="FFFF99"/>
          <w:rtl/>
        </w:rPr>
        <w:t>מ</w:t>
      </w:r>
      <w:r w:rsidRPr="00562361">
        <w:rPr>
          <w:rStyle w:val="default"/>
          <w:rFonts w:cs="FrankRuehl" w:hint="cs"/>
          <w:vanish/>
          <w:sz w:val="22"/>
          <w:szCs w:val="22"/>
          <w:shd w:val="clear" w:color="auto" w:fill="FFFF99"/>
          <w:rtl/>
        </w:rPr>
        <w:t>ו</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למכירתה;</w:t>
      </w:r>
    </w:p>
    <w:p w:rsidR="00DF489B" w:rsidRDefault="00DF489B">
      <w:pPr>
        <w:pStyle w:val="P00"/>
        <w:spacing w:before="0"/>
        <w:ind w:left="0" w:right="1134"/>
        <w:rPr>
          <w:rStyle w:val="default"/>
          <w:rFonts w:cs="FrankRuehl" w:hint="cs"/>
          <w:sz w:val="2"/>
          <w:szCs w:val="2"/>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לעני</w:t>
      </w:r>
      <w:r w:rsidRPr="00562361">
        <w:rPr>
          <w:rStyle w:val="default"/>
          <w:rFonts w:cs="FrankRuehl" w:hint="cs"/>
          <w:vanish/>
          <w:sz w:val="22"/>
          <w:szCs w:val="22"/>
          <w:shd w:val="clear" w:color="auto" w:fill="FFFF99"/>
          <w:rtl/>
        </w:rPr>
        <w:t xml:space="preserve">ן הגדרה זו, יראו תקופה שבה לא נעשה בדירה שימוש כלשהו </w:t>
      </w:r>
      <w:r w:rsidRPr="00562361">
        <w:rPr>
          <w:rStyle w:val="default"/>
          <w:rFonts w:cs="FrankRuehl" w:hint="cs"/>
          <w:vanish/>
          <w:sz w:val="22"/>
          <w:szCs w:val="22"/>
          <w:u w:val="single"/>
          <w:shd w:val="clear" w:color="auto" w:fill="FFFF99"/>
          <w:rtl/>
        </w:rPr>
        <w:t>או תקופה שבה שימשה הדירה לפעילות חינוך, לרבות פעוטון, או דת כפי שקבע שר האוצר, באישור ועדת הכספים של הכנסת</w:t>
      </w:r>
      <w:r w:rsidRPr="00562361">
        <w:rPr>
          <w:rStyle w:val="default"/>
          <w:rFonts w:cs="FrankRuehl" w:hint="cs"/>
          <w:vanish/>
          <w:sz w:val="22"/>
          <w:szCs w:val="22"/>
          <w:shd w:val="clear" w:color="auto" w:fill="FFFF99"/>
          <w:rtl/>
        </w:rPr>
        <w:t>, כתקופה שבה שימשה הדירה למגורים; לענין התקופה הקבו</w:t>
      </w:r>
      <w:r w:rsidRPr="00562361">
        <w:rPr>
          <w:rStyle w:val="default"/>
          <w:rFonts w:cs="FrankRuehl"/>
          <w:vanish/>
          <w:sz w:val="22"/>
          <w:szCs w:val="22"/>
          <w:shd w:val="clear" w:color="auto" w:fill="FFFF99"/>
          <w:rtl/>
        </w:rPr>
        <w:t>ע</w:t>
      </w:r>
      <w:r w:rsidRPr="00562361">
        <w:rPr>
          <w:rStyle w:val="default"/>
          <w:rFonts w:cs="FrankRuehl" w:hint="cs"/>
          <w:vanish/>
          <w:sz w:val="22"/>
          <w:szCs w:val="22"/>
          <w:shd w:val="clear" w:color="auto" w:fill="FFFF99"/>
          <w:rtl/>
        </w:rPr>
        <w:t>ה</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 xml:space="preserve">בפסקה (1) </w:t>
      </w:r>
      <w:r w:rsidRPr="00562361">
        <w:rPr>
          <w:rStyle w:val="default"/>
          <w:rFonts w:cs="FrankRuehl"/>
          <w:vanish/>
          <w:sz w:val="22"/>
          <w:szCs w:val="22"/>
          <w:shd w:val="clear" w:color="auto" w:fill="FFFF99"/>
          <w:rtl/>
        </w:rPr>
        <w:t>– לא</w:t>
      </w:r>
      <w:r w:rsidRPr="00562361">
        <w:rPr>
          <w:rStyle w:val="default"/>
          <w:rFonts w:cs="FrankRuehl" w:hint="cs"/>
          <w:vanish/>
          <w:sz w:val="22"/>
          <w:szCs w:val="22"/>
          <w:shd w:val="clear" w:color="auto" w:fill="FFFF99"/>
          <w:rtl/>
        </w:rPr>
        <w:t xml:space="preserve"> תובא בחשבון תקופה שקדמה ליום הקובע, ולענין התקופה הקבועה בפסקה (2) </w:t>
      </w:r>
      <w:r w:rsidRPr="00562361">
        <w:rPr>
          <w:rStyle w:val="default"/>
          <w:rFonts w:cs="FrankRuehl"/>
          <w:vanish/>
          <w:sz w:val="22"/>
          <w:szCs w:val="22"/>
          <w:shd w:val="clear" w:color="auto" w:fill="FFFF99"/>
          <w:rtl/>
        </w:rPr>
        <w:t>– לא</w:t>
      </w:r>
      <w:r w:rsidRPr="00562361">
        <w:rPr>
          <w:rStyle w:val="default"/>
          <w:rFonts w:cs="FrankRuehl" w:hint="cs"/>
          <w:vanish/>
          <w:sz w:val="22"/>
          <w:szCs w:val="22"/>
          <w:shd w:val="clear" w:color="auto" w:fill="FFFF99"/>
          <w:rtl/>
        </w:rPr>
        <w:t xml:space="preserve"> תובא בחשבון תקופה כאמור, אם ביקש זאת המוכר.</w:t>
      </w:r>
      <w:bookmarkEnd w:id="153"/>
    </w:p>
    <w:p w:rsidR="00DF489B" w:rsidRDefault="00DF489B" w:rsidP="00B624A8">
      <w:pPr>
        <w:pStyle w:val="P00"/>
        <w:spacing w:before="72"/>
        <w:ind w:left="0" w:right="1134"/>
        <w:rPr>
          <w:rStyle w:val="default"/>
          <w:rFonts w:cs="FrankRuehl" w:hint="cs"/>
          <w:rtl/>
        </w:rPr>
      </w:pPr>
      <w:bookmarkStart w:id="154" w:name="Seif4"/>
      <w:bookmarkEnd w:id="154"/>
      <w:r>
        <w:rPr>
          <w:lang w:val="he-IL"/>
        </w:rPr>
        <w:pict>
          <v:rect id="_x0000_s2199" style="position:absolute;left:0;text-align:left;margin-left:464.5pt;margin-top:8.05pt;width:75.05pt;height:59.25pt;z-index:251373056" o:allowincell="f" filled="f" stroked="f" strokecolor="lime" strokeweight=".25pt">
            <v:textbox style="mso-next-textbox:#_x0000_s2199" inset="0,0,0,0">
              <w:txbxContent>
                <w:p w:rsidR="00CC71C6" w:rsidRDefault="00CC71C6">
                  <w:pPr>
                    <w:spacing w:line="160" w:lineRule="exact"/>
                    <w:jc w:val="left"/>
                    <w:rPr>
                      <w:rFonts w:cs="Miriam"/>
                      <w:noProof/>
                      <w:sz w:val="18"/>
                      <w:szCs w:val="18"/>
                      <w:rtl/>
                    </w:rPr>
                  </w:pPr>
                  <w:r>
                    <w:rPr>
                      <w:rFonts w:cs="Miriam"/>
                      <w:sz w:val="18"/>
                      <w:szCs w:val="18"/>
                      <w:rtl/>
                    </w:rPr>
                    <w:t>תנאי</w:t>
                  </w:r>
                  <w:r>
                    <w:rPr>
                      <w:rFonts w:cs="Miriam" w:hint="cs"/>
                      <w:sz w:val="18"/>
                      <w:szCs w:val="18"/>
                      <w:rtl/>
                    </w:rPr>
                    <w:t>ם לפט</w:t>
                  </w:r>
                  <w:r>
                    <w:rPr>
                      <w:rFonts w:cs="Miriam"/>
                      <w:sz w:val="18"/>
                      <w:szCs w:val="18"/>
                      <w:rtl/>
                    </w:rPr>
                    <w:t>ור</w:t>
                  </w:r>
                </w:p>
                <w:p w:rsidR="00CC71C6" w:rsidRDefault="00CC71C6">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8) </w:t>
                  </w:r>
                </w:p>
                <w:p w:rsidR="00CC71C6" w:rsidRDefault="00CC71C6">
                  <w:pPr>
                    <w:spacing w:line="160" w:lineRule="exact"/>
                    <w:jc w:val="left"/>
                    <w:rPr>
                      <w:rFonts w:cs="Miriam"/>
                      <w:noProof/>
                      <w:sz w:val="18"/>
                      <w:szCs w:val="18"/>
                      <w:rtl/>
                    </w:rPr>
                  </w:pPr>
                  <w:r>
                    <w:rPr>
                      <w:rFonts w:cs="Miriam" w:hint="cs"/>
                      <w:sz w:val="18"/>
                      <w:szCs w:val="18"/>
                      <w:rtl/>
                    </w:rPr>
                    <w:t>תש"</w:t>
                  </w:r>
                  <w:r>
                    <w:rPr>
                      <w:rFonts w:cs="Miriam"/>
                      <w:sz w:val="18"/>
                      <w:szCs w:val="18"/>
                      <w:rtl/>
                    </w:rPr>
                    <w:t>ם</w:t>
                  </w:r>
                  <w:r>
                    <w:rPr>
                      <w:rFonts w:cs="Miriam" w:hint="cs"/>
                      <w:sz w:val="18"/>
                      <w:szCs w:val="18"/>
                      <w:rtl/>
                    </w:rPr>
                    <w:t>-</w:t>
                  </w:r>
                  <w:r>
                    <w:rPr>
                      <w:rFonts w:cs="Miriam"/>
                      <w:sz w:val="18"/>
                      <w:szCs w:val="18"/>
                      <w:rtl/>
                    </w:rPr>
                    <w:t>1980</w:t>
                  </w:r>
                </w:p>
                <w:p w:rsidR="00CC71C6" w:rsidRDefault="00CC71C6">
                  <w:pPr>
                    <w:spacing w:line="160" w:lineRule="exact"/>
                    <w:jc w:val="left"/>
                    <w:rPr>
                      <w:rFonts w:cs="Miriam"/>
                      <w:sz w:val="18"/>
                      <w:szCs w:val="18"/>
                      <w:rtl/>
                    </w:rPr>
                  </w:pPr>
                  <w:r>
                    <w:rPr>
                      <w:rFonts w:cs="Miriam"/>
                      <w:sz w:val="18"/>
                      <w:szCs w:val="18"/>
                      <w:rtl/>
                    </w:rPr>
                    <w:t>(</w:t>
                  </w:r>
                  <w:r>
                    <w:rPr>
                      <w:rFonts w:cs="Miriam" w:hint="cs"/>
                      <w:sz w:val="18"/>
                      <w:szCs w:val="18"/>
                      <w:rtl/>
                    </w:rPr>
                    <w:t>תיקון מס' 3</w:t>
                  </w:r>
                  <w:r>
                    <w:rPr>
                      <w:rFonts w:cs="Miriam"/>
                      <w:sz w:val="18"/>
                      <w:szCs w:val="18"/>
                      <w:rtl/>
                    </w:rPr>
                    <w:t xml:space="preserve">4) </w:t>
                  </w:r>
                </w:p>
                <w:p w:rsidR="00CC71C6" w:rsidRDefault="00CC71C6">
                  <w:pPr>
                    <w:spacing w:line="160" w:lineRule="exact"/>
                    <w:jc w:val="left"/>
                    <w:rPr>
                      <w:rFonts w:cs="Miriam" w:hint="cs"/>
                      <w:noProof/>
                      <w:sz w:val="18"/>
                      <w:szCs w:val="18"/>
                      <w:rtl/>
                    </w:rPr>
                  </w:pPr>
                  <w:r>
                    <w:rPr>
                      <w:rFonts w:cs="Miriam" w:hint="cs"/>
                      <w:sz w:val="18"/>
                      <w:szCs w:val="18"/>
                      <w:rtl/>
                    </w:rPr>
                    <w:t>תשנ</w:t>
                  </w:r>
                  <w:r>
                    <w:rPr>
                      <w:rFonts w:cs="Miriam"/>
                      <w:sz w:val="18"/>
                      <w:szCs w:val="18"/>
                      <w:rtl/>
                    </w:rPr>
                    <w:t>"</w:t>
                  </w:r>
                  <w:r>
                    <w:rPr>
                      <w:rFonts w:cs="Miriam" w:hint="cs"/>
                      <w:sz w:val="18"/>
                      <w:szCs w:val="18"/>
                      <w:rtl/>
                    </w:rPr>
                    <w:t>ז-</w:t>
                  </w:r>
                  <w:r>
                    <w:rPr>
                      <w:rFonts w:cs="Miriam"/>
                      <w:sz w:val="18"/>
                      <w:szCs w:val="18"/>
                      <w:rtl/>
                    </w:rPr>
                    <w:t>1997</w:t>
                  </w:r>
                </w:p>
                <w:p w:rsidR="00CC71C6" w:rsidRDefault="00CC71C6">
                  <w:pPr>
                    <w:spacing w:line="160" w:lineRule="exact"/>
                    <w:jc w:val="left"/>
                    <w:rPr>
                      <w:rFonts w:cs="Miriam" w:hint="cs"/>
                      <w:noProof/>
                      <w:sz w:val="18"/>
                      <w:szCs w:val="18"/>
                      <w:rtl/>
                    </w:rPr>
                  </w:pPr>
                  <w:r>
                    <w:rPr>
                      <w:rFonts w:cs="Miriam" w:hint="cs"/>
                      <w:noProof/>
                      <w:sz w:val="18"/>
                      <w:szCs w:val="18"/>
                      <w:rtl/>
                    </w:rPr>
                    <w:t>(תיקון מס' 76) תשע"ג-2013</w:t>
                  </w:r>
                </w:p>
              </w:txbxContent>
            </v:textbox>
            <w10:anchorlock/>
          </v:rect>
        </w:pict>
      </w:r>
      <w:r>
        <w:rPr>
          <w:rStyle w:val="big-number"/>
          <w:rtl/>
        </w:rPr>
        <w:t>49</w:t>
      </w:r>
      <w:r>
        <w:rPr>
          <w:rStyle w:val="default"/>
          <w:rFonts w:cs="FrankRuehl"/>
          <w:rtl/>
        </w:rPr>
        <w:t>א.</w:t>
      </w:r>
      <w:r>
        <w:rPr>
          <w:rStyle w:val="default"/>
          <w:rFonts w:cs="FrankRuehl"/>
          <w:rtl/>
        </w:rPr>
        <w:tab/>
        <w:t>(א)</w:t>
      </w:r>
      <w:r>
        <w:rPr>
          <w:rStyle w:val="default"/>
          <w:rFonts w:cs="FrankRuehl"/>
          <w:rtl/>
        </w:rPr>
        <w:tab/>
      </w:r>
      <w:r w:rsidR="00B624A8" w:rsidRPr="00B624A8">
        <w:rPr>
          <w:rStyle w:val="default"/>
          <w:rFonts w:cs="FrankRuehl" w:hint="cs"/>
          <w:rtl/>
        </w:rPr>
        <w:t>תושב ישראל או תושב חוץ שאין לו דירת מגורים במדינה שבה הוא תושב</w:t>
      </w:r>
      <w:r>
        <w:rPr>
          <w:rStyle w:val="default"/>
          <w:rFonts w:cs="FrankRuehl" w:hint="cs"/>
          <w:rtl/>
        </w:rPr>
        <w:t>, המוכר את כל הזכויות במקרקעין שיש לו בדירת מגורים מזכה, שלגביה נתקיימו התנאים האמורים בפרק זה, יהיה זכאי, על פי בקשתו שתוגש במועד הגשת ההצהרה לפי ס</w:t>
      </w:r>
      <w:r>
        <w:rPr>
          <w:rStyle w:val="default"/>
          <w:rFonts w:cs="FrankRuehl"/>
          <w:rtl/>
        </w:rPr>
        <w:t xml:space="preserve">עיף 73, </w:t>
      </w:r>
      <w:r>
        <w:rPr>
          <w:rStyle w:val="default"/>
          <w:rFonts w:cs="FrankRuehl" w:hint="cs"/>
          <w:rtl/>
        </w:rPr>
        <w:t>לפטור ממס במכירתה</w:t>
      </w:r>
      <w:r w:rsidR="00B624A8" w:rsidRPr="00B624A8">
        <w:rPr>
          <w:rStyle w:val="default"/>
          <w:rFonts w:cs="FrankRuehl" w:hint="cs"/>
          <w:rtl/>
        </w:rPr>
        <w:t>; לעניין סעיף קטן זה, יראו תושב חוץ כמי שיש לו דירת מגורים במדינה שבה הוא תושב, כל עוד לא המציא אישור משלטונות המס באותה מדינה כי אין לו דירה כאמור</w:t>
      </w:r>
      <w:r>
        <w:rPr>
          <w:rStyle w:val="default"/>
          <w:rFonts w:cs="FrankRuehl" w:hint="cs"/>
          <w:rtl/>
        </w:rPr>
        <w:t>.</w:t>
      </w:r>
    </w:p>
    <w:p w:rsidR="00DE649D" w:rsidRPr="00B624A8" w:rsidRDefault="00DE649D" w:rsidP="00B624A8">
      <w:pPr>
        <w:pStyle w:val="P00"/>
        <w:spacing w:before="72"/>
        <w:ind w:left="0" w:right="1134"/>
        <w:rPr>
          <w:rStyle w:val="default"/>
          <w:rFonts w:cs="FrankRuehl" w:hint="cs"/>
          <w:rtl/>
        </w:rPr>
      </w:pPr>
      <w:r w:rsidRPr="00B624A8">
        <w:rPr>
          <w:rStyle w:val="default"/>
          <w:rFonts w:cs="FrankRuehl"/>
        </w:rPr>
        <w:pict>
          <v:rect id="_x0000_s3008" style="position:absolute;left:0;text-align:left;margin-left:464.35pt;margin-top:7.1pt;width:75.05pt;height:16pt;z-index:251872768" o:allowincell="f" filled="f" stroked="f" strokecolor="lime" strokeweight=".25pt">
            <v:textbox inset="0,0,0,0">
              <w:txbxContent>
                <w:p w:rsidR="00CC71C6" w:rsidRDefault="00CC71C6" w:rsidP="00DE649D">
                  <w:pPr>
                    <w:spacing w:line="160" w:lineRule="exact"/>
                    <w:jc w:val="left"/>
                    <w:rPr>
                      <w:rFonts w:cs="Miriam"/>
                      <w:noProof/>
                      <w:sz w:val="18"/>
                      <w:szCs w:val="18"/>
                      <w:rtl/>
                    </w:rPr>
                  </w:pPr>
                  <w:r>
                    <w:rPr>
                      <w:rFonts w:cs="Miriam"/>
                      <w:sz w:val="18"/>
                      <w:szCs w:val="18"/>
                      <w:rtl/>
                    </w:rPr>
                    <w:t>(</w:t>
                  </w:r>
                  <w:r>
                    <w:rPr>
                      <w:rFonts w:cs="Miriam" w:hint="cs"/>
                      <w:sz w:val="18"/>
                      <w:szCs w:val="18"/>
                      <w:rtl/>
                    </w:rPr>
                    <w:t>תיקון מס' 76) תשע"ג-2013</w:t>
                  </w:r>
                </w:p>
              </w:txbxContent>
            </v:textbox>
            <w10:anchorlock/>
          </v:rect>
        </w:pict>
      </w:r>
      <w:r w:rsidRPr="00B624A8">
        <w:rPr>
          <w:rStyle w:val="default"/>
          <w:rFonts w:cs="FrankRuehl"/>
          <w:rtl/>
        </w:rPr>
        <w:tab/>
        <w:t>(</w:t>
      </w:r>
      <w:r w:rsidRPr="00B624A8">
        <w:rPr>
          <w:rStyle w:val="default"/>
          <w:rFonts w:cs="FrankRuehl" w:hint="cs"/>
          <w:rtl/>
        </w:rPr>
        <w:t>א1</w:t>
      </w:r>
      <w:r w:rsidRPr="00B624A8">
        <w:rPr>
          <w:rStyle w:val="default"/>
          <w:rFonts w:cs="FrankRuehl"/>
          <w:rtl/>
        </w:rPr>
        <w:t>)</w:t>
      </w:r>
      <w:r w:rsidRPr="00B624A8">
        <w:rPr>
          <w:rStyle w:val="default"/>
          <w:rFonts w:cs="FrankRuehl"/>
          <w:rtl/>
        </w:rPr>
        <w:tab/>
      </w:r>
      <w:r w:rsidRPr="00B624A8">
        <w:rPr>
          <w:rStyle w:val="default"/>
          <w:rFonts w:cs="FrankRuehl" w:hint="cs"/>
          <w:rtl/>
        </w:rPr>
        <w:t xml:space="preserve">על אף האמור בסעיף 49ב, עלה סכום שווי המכירה על 4,500,000 שקלים חדשים (בסעיף קטן זה </w:t>
      </w:r>
      <w:r w:rsidRPr="00B624A8">
        <w:rPr>
          <w:rStyle w:val="default"/>
          <w:rFonts w:cs="FrankRuehl"/>
          <w:rtl/>
        </w:rPr>
        <w:t>–</w:t>
      </w:r>
      <w:r w:rsidRPr="00B624A8">
        <w:rPr>
          <w:rStyle w:val="default"/>
          <w:rFonts w:cs="FrankRuehl" w:hint="cs"/>
          <w:rtl/>
        </w:rPr>
        <w:t xml:space="preserve"> סכום התקרה), יהיה המוכר זכאי לפטור ממס על חלק השווי שעד סכום התקרה, ויראו את סכום ההפרש שבין שווי המכירה לסכום התקרה כדמי מכר של זכות אחרת בדירת מגורים מזכה החייבת במס אשר שווי רכישתה הוא חלק יחסי משווי הרכישה של הזכות כולה, כיחס חלק שווי המכירה המתייחס לזכות זו למלוא שווי המכירה, ובהתאם לכך ייוחסו גם הניכויים והתוספות; הסכום הנקוב בסעיף קטן זה יתואם בתחילת כל שנת מס לפי שיעור עליית המדד, לעומת המדד שפורסם לאחרונה לפני יום כ"ט בטבת התשע"ד (1 בינואר 2014), ויעוגל ל-1,000 השקלים החדשים הקרובים.</w:t>
      </w:r>
    </w:p>
    <w:p w:rsidR="007B555C" w:rsidRPr="007B555C" w:rsidRDefault="00DF489B" w:rsidP="006B5842">
      <w:pPr>
        <w:pStyle w:val="P00"/>
        <w:spacing w:before="72"/>
        <w:ind w:left="0" w:right="1134"/>
        <w:rPr>
          <w:rStyle w:val="default"/>
          <w:rFonts w:cs="FrankRuehl" w:hint="cs"/>
          <w:rtl/>
        </w:rPr>
      </w:pPr>
      <w:r w:rsidRPr="00DE649D">
        <w:rPr>
          <w:rStyle w:val="default"/>
          <w:rFonts w:cs="FrankRuehl"/>
        </w:rPr>
        <w:pict>
          <v:rect id="_x0000_s2200" style="position:absolute;left:0;text-align:left;margin-left:464.35pt;margin-top:7.1pt;width:75.05pt;height:16pt;z-index:251374080"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76) תשע"ג-2013</w:t>
                  </w:r>
                </w:p>
              </w:txbxContent>
            </v:textbox>
            <w10:anchorlock/>
          </v:rect>
        </w:pict>
      </w:r>
      <w:r w:rsidRPr="00DE649D">
        <w:rPr>
          <w:rStyle w:val="default"/>
          <w:rFonts w:cs="FrankRuehl"/>
          <w:rtl/>
        </w:rPr>
        <w:tab/>
      </w:r>
      <w:r>
        <w:rPr>
          <w:rStyle w:val="default"/>
          <w:rFonts w:cs="FrankRuehl"/>
          <w:rtl/>
        </w:rPr>
        <w:t>(ב)</w:t>
      </w:r>
      <w:r>
        <w:rPr>
          <w:rStyle w:val="default"/>
          <w:rFonts w:cs="FrankRuehl"/>
          <w:rtl/>
        </w:rPr>
        <w:tab/>
      </w:r>
      <w:r w:rsidR="006B5842" w:rsidRPr="006B5842">
        <w:rPr>
          <w:rStyle w:val="default"/>
          <w:rFonts w:cs="FrankRuehl" w:hint="cs"/>
          <w:rtl/>
        </w:rPr>
        <w:t>על אף האמור בסעיף קטן (א), אך בכפוף לסעיף 49ב, מוכר המוכר חלק מזכויותיו בדירת מגורים מזכה שתמורתה היא שירותי בנייה בבניין שייבנה על הקרקע שעליה נמצאת דירת המגורים המזכה, זכאי על פי בקשתו, שתוגש במועד האמור בסעיף קטן (א), לפטור ממס על החלק הנמכר בדירת המגורים המזכה</w:t>
      </w:r>
      <w:r w:rsidR="006B5842">
        <w:rPr>
          <w:rStyle w:val="default"/>
          <w:rFonts w:cs="FrankRuehl" w:hint="cs"/>
          <w:rtl/>
        </w:rPr>
        <w:t>.</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155" w:name="Rov468"/>
      <w:r w:rsidRPr="00562361">
        <w:rPr>
          <w:rStyle w:val="default"/>
          <w:rFonts w:cs="FrankRuehl" w:hint="cs"/>
          <w:vanish/>
          <w:color w:val="FF0000"/>
          <w:sz w:val="20"/>
          <w:szCs w:val="20"/>
          <w:shd w:val="clear" w:color="auto" w:fill="FFFF99"/>
          <w:rtl/>
        </w:rPr>
        <w:t>מיום 10.7.1980</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8</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448" w:history="1">
        <w:r w:rsidRPr="00562361">
          <w:rPr>
            <w:rStyle w:val="Hyperlink"/>
            <w:rFonts w:cs="FrankRuehl" w:hint="cs"/>
            <w:vanish/>
            <w:szCs w:val="20"/>
            <w:shd w:val="clear" w:color="auto" w:fill="FFFF99"/>
            <w:rtl/>
          </w:rPr>
          <w:t>ס"ח תש"ם מס' 975</w:t>
        </w:r>
      </w:hyperlink>
      <w:r w:rsidRPr="00562361">
        <w:rPr>
          <w:rStyle w:val="default"/>
          <w:rFonts w:cs="FrankRuehl" w:hint="cs"/>
          <w:vanish/>
          <w:sz w:val="20"/>
          <w:szCs w:val="20"/>
          <w:shd w:val="clear" w:color="auto" w:fill="FFFF99"/>
          <w:rtl/>
        </w:rPr>
        <w:t xml:space="preserve"> מיום 10.7.1980 עמ' 145 (</w:t>
      </w:r>
      <w:hyperlink r:id="rId449" w:history="1">
        <w:r w:rsidRPr="00562361">
          <w:rPr>
            <w:rStyle w:val="Hyperlink"/>
            <w:rFonts w:cs="FrankRuehl" w:hint="cs"/>
            <w:vanish/>
            <w:szCs w:val="20"/>
            <w:shd w:val="clear" w:color="auto" w:fill="FFFF99"/>
            <w:rtl/>
          </w:rPr>
          <w:t>ה"ח 1441</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הוספת סעיף 49א</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 xml:space="preserve">מיום 28.2.1997 </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b/>
          <w:bCs/>
          <w:vanish/>
          <w:sz w:val="20"/>
          <w:szCs w:val="20"/>
          <w:shd w:val="clear" w:color="auto" w:fill="FFFF99"/>
          <w:rtl/>
        </w:rPr>
        <w:t>תיקון מס' 34</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hyperlink r:id="rId450" w:history="1">
        <w:r w:rsidRPr="00562361">
          <w:rPr>
            <w:rStyle w:val="Hyperlink"/>
            <w:rFonts w:cs="FrankRuehl" w:hint="cs"/>
            <w:vanish/>
            <w:szCs w:val="20"/>
            <w:shd w:val="clear" w:color="auto" w:fill="FFFF99"/>
            <w:rtl/>
          </w:rPr>
          <w:t>ס"ח תשנ"ז מס' 1612</w:t>
        </w:r>
      </w:hyperlink>
      <w:r w:rsidRPr="00562361">
        <w:rPr>
          <w:rStyle w:val="default"/>
          <w:rFonts w:cs="FrankRuehl" w:hint="cs"/>
          <w:vanish/>
          <w:sz w:val="20"/>
          <w:szCs w:val="20"/>
          <w:shd w:val="clear" w:color="auto" w:fill="FFFF99"/>
          <w:rtl/>
        </w:rPr>
        <w:t xml:space="preserve"> מיום 28.2.1997 עמ' 70 (</w:t>
      </w:r>
      <w:hyperlink r:id="rId451" w:history="1">
        <w:r w:rsidRPr="00562361">
          <w:rPr>
            <w:rStyle w:val="Hyperlink"/>
            <w:rFonts w:cs="FrankRuehl" w:hint="cs"/>
            <w:vanish/>
            <w:szCs w:val="20"/>
            <w:shd w:val="clear" w:color="auto" w:fill="FFFF99"/>
            <w:rtl/>
          </w:rPr>
          <w:t>ה"ח 2567</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ab/>
      </w:r>
      <w:r w:rsidRPr="00562361">
        <w:rPr>
          <w:rStyle w:val="default"/>
          <w:rFonts w:cs="FrankRuehl"/>
          <w:strike/>
          <w:vanish/>
          <w:sz w:val="22"/>
          <w:szCs w:val="22"/>
          <w:shd w:val="clear" w:color="auto" w:fill="FFFF99"/>
          <w:rtl/>
        </w:rPr>
        <w:t>(א)</w:t>
      </w:r>
      <w:r w:rsidRPr="00562361">
        <w:rPr>
          <w:rStyle w:val="default"/>
          <w:rFonts w:cs="FrankRuehl"/>
          <w:strike/>
          <w:vanish/>
          <w:sz w:val="22"/>
          <w:szCs w:val="22"/>
          <w:shd w:val="clear" w:color="auto" w:fill="FFFF99"/>
          <w:rtl/>
        </w:rPr>
        <w:tab/>
      </w:r>
      <w:r w:rsidRPr="00562361">
        <w:rPr>
          <w:rStyle w:val="default"/>
          <w:rFonts w:cs="FrankRuehl" w:hint="cs"/>
          <w:strike/>
          <w:vanish/>
          <w:sz w:val="22"/>
          <w:szCs w:val="22"/>
          <w:shd w:val="clear" w:color="auto" w:fill="FFFF99"/>
          <w:rtl/>
        </w:rPr>
        <w:t>מכירת דירת מגורים תהיה פטורה ממס אם המוכר מוכר את כל הזכויות במקרקעין שיש לו בדירה ואם נתקיימו לגביה התנאים האמורים בסעיף 49ב, אך רשאי המוכר לבקש, בשעת מתן ההצהרה לפי סעיף 73, שהמכירה לא תהיה פטורה ממס.</w:t>
      </w:r>
    </w:p>
    <w:p w:rsidR="00DF489B" w:rsidRPr="00562361" w:rsidRDefault="00DF489B">
      <w:pPr>
        <w:pStyle w:val="P00"/>
        <w:spacing w:before="0"/>
        <w:ind w:left="0" w:right="1134"/>
        <w:rPr>
          <w:rStyle w:val="default"/>
          <w:rFonts w:cs="FrankRuehl" w:hint="cs"/>
          <w:vanish/>
          <w:sz w:val="22"/>
          <w:szCs w:val="22"/>
          <w:u w:val="single"/>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(א)</w:t>
      </w:r>
      <w:r w:rsidRPr="00562361">
        <w:rPr>
          <w:rStyle w:val="default"/>
          <w:rFonts w:cs="FrankRuehl" w:hint="cs"/>
          <w:vanish/>
          <w:sz w:val="22"/>
          <w:szCs w:val="22"/>
          <w:u w:val="single"/>
          <w:shd w:val="clear" w:color="auto" w:fill="FFFF99"/>
          <w:rtl/>
        </w:rPr>
        <w:tab/>
        <w:t>מוכר, המוכר את כל הזכויות במקרקעין שיש לו בדירת מגורים מזכה, שלגביה נתקיימו התנאים האמורים בפרק זה, יהיה זכאי, על פי בקשתו שתוגש במועד הגשת ההצהרה לפי ס</w:t>
      </w:r>
      <w:r w:rsidRPr="00562361">
        <w:rPr>
          <w:rStyle w:val="default"/>
          <w:rFonts w:cs="FrankRuehl"/>
          <w:vanish/>
          <w:sz w:val="22"/>
          <w:szCs w:val="22"/>
          <w:u w:val="single"/>
          <w:shd w:val="clear" w:color="auto" w:fill="FFFF99"/>
          <w:rtl/>
        </w:rPr>
        <w:t xml:space="preserve">עיף 73, </w:t>
      </w:r>
      <w:r w:rsidRPr="00562361">
        <w:rPr>
          <w:rStyle w:val="default"/>
          <w:rFonts w:cs="FrankRuehl" w:hint="cs"/>
          <w:vanish/>
          <w:sz w:val="22"/>
          <w:szCs w:val="22"/>
          <w:u w:val="single"/>
          <w:shd w:val="clear" w:color="auto" w:fill="FFFF99"/>
          <w:rtl/>
        </w:rPr>
        <w:t>לפטור ממס במכירתה.</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(ב)</w:t>
      </w:r>
      <w:r w:rsidRPr="00562361">
        <w:rPr>
          <w:rStyle w:val="default"/>
          <w:rFonts w:cs="FrankRuehl"/>
          <w:vanish/>
          <w:sz w:val="22"/>
          <w:szCs w:val="22"/>
          <w:shd w:val="clear" w:color="auto" w:fill="FFFF99"/>
          <w:rtl/>
        </w:rPr>
        <w:tab/>
        <w:t xml:space="preserve">על </w:t>
      </w:r>
      <w:r w:rsidRPr="00562361">
        <w:rPr>
          <w:rStyle w:val="default"/>
          <w:rFonts w:cs="FrankRuehl" w:hint="cs"/>
          <w:vanish/>
          <w:sz w:val="22"/>
          <w:szCs w:val="22"/>
          <w:shd w:val="clear" w:color="auto" w:fill="FFFF99"/>
          <w:rtl/>
        </w:rPr>
        <w:t>אף האמור בסעיף קטן (א), אך בכפוף לסעיף 49ב</w:t>
      </w:r>
      <w:r w:rsidRPr="00562361">
        <w:rPr>
          <w:rStyle w:val="default"/>
          <w:rFonts w:cs="FrankRuehl"/>
          <w:vanish/>
          <w:sz w:val="22"/>
          <w:szCs w:val="22"/>
          <w:shd w:val="clear" w:color="auto" w:fill="FFFF99"/>
          <w:rtl/>
        </w:rPr>
        <w:t>, ב</w:t>
      </w:r>
      <w:r w:rsidRPr="00562361">
        <w:rPr>
          <w:rStyle w:val="default"/>
          <w:rFonts w:cs="FrankRuehl" w:hint="cs"/>
          <w:vanish/>
          <w:sz w:val="22"/>
          <w:szCs w:val="22"/>
          <w:shd w:val="clear" w:color="auto" w:fill="FFFF99"/>
          <w:rtl/>
        </w:rPr>
        <w:t xml:space="preserve">מכירת דירת מגורים </w:t>
      </w:r>
      <w:r w:rsidRPr="00562361">
        <w:rPr>
          <w:rStyle w:val="default"/>
          <w:rFonts w:cs="FrankRuehl" w:hint="cs"/>
          <w:vanish/>
          <w:sz w:val="22"/>
          <w:szCs w:val="22"/>
          <w:u w:val="single"/>
          <w:shd w:val="clear" w:color="auto" w:fill="FFFF99"/>
          <w:rtl/>
        </w:rPr>
        <w:t>מזכה</w:t>
      </w:r>
      <w:r w:rsidRPr="00562361">
        <w:rPr>
          <w:rStyle w:val="default"/>
          <w:rFonts w:cs="FrankRuehl" w:hint="cs"/>
          <w:vanish/>
          <w:sz w:val="22"/>
          <w:szCs w:val="22"/>
          <w:shd w:val="clear" w:color="auto" w:fill="FFFF99"/>
          <w:rtl/>
        </w:rPr>
        <w:t xml:space="preserve"> שתמורתה היא זכויות במקרקעין בבנין שייבנה על הקרקע שעליה נמצאת הדירה, רשאי המוכר ל</w:t>
      </w:r>
      <w:r w:rsidRPr="00562361">
        <w:rPr>
          <w:rStyle w:val="default"/>
          <w:rFonts w:cs="FrankRuehl"/>
          <w:vanish/>
          <w:sz w:val="22"/>
          <w:szCs w:val="22"/>
          <w:shd w:val="clear" w:color="auto" w:fill="FFFF99"/>
          <w:rtl/>
        </w:rPr>
        <w:t>ב</w:t>
      </w:r>
      <w:r w:rsidRPr="00562361">
        <w:rPr>
          <w:rStyle w:val="default"/>
          <w:rFonts w:cs="FrankRuehl" w:hint="cs"/>
          <w:vanish/>
          <w:sz w:val="22"/>
          <w:szCs w:val="22"/>
          <w:shd w:val="clear" w:color="auto" w:fill="FFFF99"/>
          <w:rtl/>
        </w:rPr>
        <w:t>חור באחת מאלה:</w:t>
      </w:r>
    </w:p>
    <w:p w:rsidR="00DE649D" w:rsidRPr="00562361" w:rsidRDefault="00DE649D" w:rsidP="00DE649D">
      <w:pPr>
        <w:pStyle w:val="P00"/>
        <w:spacing w:before="0"/>
        <w:ind w:left="0" w:right="1134"/>
        <w:rPr>
          <w:rStyle w:val="default"/>
          <w:rFonts w:cs="FrankRuehl" w:hint="cs"/>
          <w:vanish/>
          <w:szCs w:val="20"/>
          <w:shd w:val="clear" w:color="auto" w:fill="FFFF99"/>
          <w:rtl/>
        </w:rPr>
      </w:pPr>
    </w:p>
    <w:p w:rsidR="00DE649D" w:rsidRPr="00562361" w:rsidRDefault="00DE649D" w:rsidP="007B555C">
      <w:pPr>
        <w:pStyle w:val="P00"/>
        <w:spacing w:before="0"/>
        <w:ind w:left="0" w:right="1134"/>
        <w:rPr>
          <w:rStyle w:val="default"/>
          <w:rFonts w:cs="FrankRuehl" w:hint="cs"/>
          <w:vanish/>
          <w:color w:val="FF0000"/>
          <w:szCs w:val="20"/>
          <w:shd w:val="clear" w:color="auto" w:fill="FFFF99"/>
          <w:rtl/>
        </w:rPr>
      </w:pPr>
      <w:r w:rsidRPr="00562361">
        <w:rPr>
          <w:rStyle w:val="default"/>
          <w:rFonts w:cs="FrankRuehl" w:hint="cs"/>
          <w:vanish/>
          <w:color w:val="FF0000"/>
          <w:szCs w:val="20"/>
          <w:shd w:val="clear" w:color="auto" w:fill="FFFF99"/>
          <w:rtl/>
        </w:rPr>
        <w:t>מיום 1.</w:t>
      </w:r>
      <w:r w:rsidR="007B555C" w:rsidRPr="00562361">
        <w:rPr>
          <w:rStyle w:val="default"/>
          <w:rFonts w:cs="FrankRuehl" w:hint="cs"/>
          <w:vanish/>
          <w:color w:val="FF0000"/>
          <w:szCs w:val="20"/>
          <w:shd w:val="clear" w:color="auto" w:fill="FFFF99"/>
          <w:rtl/>
        </w:rPr>
        <w:t>1.2014</w:t>
      </w:r>
    </w:p>
    <w:p w:rsidR="006B5842" w:rsidRPr="00562361" w:rsidRDefault="006B5842" w:rsidP="007B555C">
      <w:pPr>
        <w:pStyle w:val="P00"/>
        <w:spacing w:before="0"/>
        <w:ind w:left="0" w:right="1134"/>
        <w:rPr>
          <w:rStyle w:val="default"/>
          <w:rFonts w:cs="FrankRuehl" w:hint="cs"/>
          <w:vanish/>
          <w:color w:val="FF0000"/>
          <w:szCs w:val="20"/>
          <w:shd w:val="clear" w:color="auto" w:fill="FFFF99"/>
          <w:rtl/>
        </w:rPr>
      </w:pPr>
      <w:r w:rsidRPr="00562361">
        <w:rPr>
          <w:rStyle w:val="default"/>
          <w:rFonts w:cs="FrankRuehl" w:hint="cs"/>
          <w:vanish/>
          <w:color w:val="FF0000"/>
          <w:szCs w:val="20"/>
          <w:shd w:val="clear" w:color="auto" w:fill="FFFF99"/>
          <w:rtl/>
        </w:rPr>
        <w:t>סעיף קטן 49א(ב) מיום 1.8.2013</w:t>
      </w:r>
    </w:p>
    <w:p w:rsidR="00DE649D" w:rsidRPr="00562361" w:rsidRDefault="00DE649D" w:rsidP="00DE649D">
      <w:pPr>
        <w:pStyle w:val="P00"/>
        <w:spacing w:before="0"/>
        <w:ind w:left="0" w:right="1134"/>
        <w:rPr>
          <w:rStyle w:val="default"/>
          <w:rFonts w:cs="FrankRuehl" w:hint="cs"/>
          <w:vanish/>
          <w:szCs w:val="20"/>
          <w:shd w:val="clear" w:color="auto" w:fill="FFFF99"/>
          <w:rtl/>
        </w:rPr>
      </w:pPr>
      <w:r w:rsidRPr="00562361">
        <w:rPr>
          <w:rStyle w:val="default"/>
          <w:rFonts w:cs="FrankRuehl" w:hint="cs"/>
          <w:b/>
          <w:bCs/>
          <w:vanish/>
          <w:szCs w:val="20"/>
          <w:shd w:val="clear" w:color="auto" w:fill="FFFF99"/>
          <w:rtl/>
        </w:rPr>
        <w:t>תיקון מס' 76</w:t>
      </w:r>
    </w:p>
    <w:p w:rsidR="00DE649D" w:rsidRPr="00562361" w:rsidRDefault="00DE649D" w:rsidP="00DE649D">
      <w:pPr>
        <w:pStyle w:val="P00"/>
        <w:spacing w:before="0"/>
        <w:ind w:left="0" w:right="1134"/>
        <w:rPr>
          <w:rStyle w:val="default"/>
          <w:rFonts w:cs="FrankRuehl" w:hint="cs"/>
          <w:vanish/>
          <w:szCs w:val="20"/>
          <w:shd w:val="clear" w:color="auto" w:fill="FFFF99"/>
          <w:rtl/>
        </w:rPr>
      </w:pPr>
      <w:hyperlink r:id="rId452" w:history="1">
        <w:r w:rsidRPr="00562361">
          <w:rPr>
            <w:rStyle w:val="Hyperlink"/>
            <w:rFonts w:cs="FrankRuehl" w:hint="cs"/>
            <w:vanish/>
            <w:szCs w:val="20"/>
            <w:shd w:val="clear" w:color="auto" w:fill="FFFF99"/>
            <w:rtl/>
          </w:rPr>
          <w:t>ס"ח תשע"ג מס' 2405</w:t>
        </w:r>
      </w:hyperlink>
      <w:r w:rsidRPr="00562361">
        <w:rPr>
          <w:rStyle w:val="default"/>
          <w:rFonts w:cs="FrankRuehl" w:hint="cs"/>
          <w:vanish/>
          <w:szCs w:val="20"/>
          <w:shd w:val="clear" w:color="auto" w:fill="FFFF99"/>
          <w:rtl/>
        </w:rPr>
        <w:t xml:space="preserve"> מיום 5.8.2013 עמ' 158 (</w:t>
      </w:r>
      <w:hyperlink r:id="rId453" w:history="1">
        <w:r w:rsidRPr="00562361">
          <w:rPr>
            <w:rStyle w:val="Hyperlink"/>
            <w:rFonts w:cs="FrankRuehl" w:hint="cs"/>
            <w:vanish/>
            <w:szCs w:val="20"/>
            <w:shd w:val="clear" w:color="auto" w:fill="FFFF99"/>
            <w:rtl/>
          </w:rPr>
          <w:t>ה"ח 768</w:t>
        </w:r>
      </w:hyperlink>
      <w:r w:rsidRPr="00562361">
        <w:rPr>
          <w:rStyle w:val="default"/>
          <w:rFonts w:cs="FrankRuehl" w:hint="cs"/>
          <w:vanish/>
          <w:szCs w:val="20"/>
          <w:shd w:val="clear" w:color="auto" w:fill="FFFF99"/>
          <w:rtl/>
        </w:rPr>
        <w:t>)</w:t>
      </w:r>
    </w:p>
    <w:p w:rsidR="00DE649D" w:rsidRPr="00562361" w:rsidRDefault="00DE649D" w:rsidP="00DE649D">
      <w:pPr>
        <w:pStyle w:val="P0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49א.</w:t>
      </w:r>
      <w:r w:rsidRPr="00562361">
        <w:rPr>
          <w:rStyle w:val="default"/>
          <w:rFonts w:cs="FrankRuehl" w:hint="cs"/>
          <w:vanish/>
          <w:sz w:val="22"/>
          <w:szCs w:val="22"/>
          <w:shd w:val="clear" w:color="auto" w:fill="FFFF99"/>
          <w:rtl/>
        </w:rPr>
        <w:tab/>
        <w:t>(א)</w:t>
      </w: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מוכר</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תושב ישראל או תושב חוץ שאין לו דירת מגורים במדינה שבה הוא תושב</w:t>
      </w:r>
      <w:r w:rsidRPr="00562361">
        <w:rPr>
          <w:rStyle w:val="default"/>
          <w:rFonts w:cs="FrankRuehl" w:hint="cs"/>
          <w:vanish/>
          <w:sz w:val="22"/>
          <w:szCs w:val="22"/>
          <w:shd w:val="clear" w:color="auto" w:fill="FFFF99"/>
          <w:rtl/>
        </w:rPr>
        <w:t>, המוכר את כל הזכויות במקרקעין שיש לו בדירת מגורים מזכה, שלגביה נתקיימו התנאים האמורים בפרק זה, יהיה זכאי, על פי בקשתו שתוגש במועד הגשת ההצהרה לפי ס</w:t>
      </w:r>
      <w:r w:rsidRPr="00562361">
        <w:rPr>
          <w:rStyle w:val="default"/>
          <w:rFonts w:cs="FrankRuehl"/>
          <w:vanish/>
          <w:sz w:val="22"/>
          <w:szCs w:val="22"/>
          <w:shd w:val="clear" w:color="auto" w:fill="FFFF99"/>
          <w:rtl/>
        </w:rPr>
        <w:t xml:space="preserve">עיף 73, </w:t>
      </w:r>
      <w:r w:rsidRPr="00562361">
        <w:rPr>
          <w:rStyle w:val="default"/>
          <w:rFonts w:cs="FrankRuehl" w:hint="cs"/>
          <w:vanish/>
          <w:sz w:val="22"/>
          <w:szCs w:val="22"/>
          <w:shd w:val="clear" w:color="auto" w:fill="FFFF99"/>
          <w:rtl/>
        </w:rPr>
        <w:t>לפטור ממס במכירתה</w:t>
      </w:r>
      <w:r w:rsidRPr="00562361">
        <w:rPr>
          <w:rStyle w:val="default"/>
          <w:rFonts w:cs="FrankRuehl" w:hint="cs"/>
          <w:vanish/>
          <w:sz w:val="22"/>
          <w:szCs w:val="22"/>
          <w:u w:val="single"/>
          <w:shd w:val="clear" w:color="auto" w:fill="FFFF99"/>
          <w:rtl/>
        </w:rPr>
        <w:t>; לעניין סעיף קטן זה, יראו תושב חוץ כמי שיש לו דירת מגורים במדינה שבה הוא תושב, כל עוד לא המציא אישור משלטונות המס באותה מדינה כי אין לו דירה כאמור</w:t>
      </w:r>
      <w:r w:rsidRPr="00562361">
        <w:rPr>
          <w:rStyle w:val="default"/>
          <w:rFonts w:cs="FrankRuehl" w:hint="cs"/>
          <w:vanish/>
          <w:sz w:val="22"/>
          <w:szCs w:val="22"/>
          <w:shd w:val="clear" w:color="auto" w:fill="FFFF99"/>
          <w:rtl/>
        </w:rPr>
        <w:t>.</w:t>
      </w:r>
    </w:p>
    <w:p w:rsidR="00DE649D" w:rsidRPr="00562361" w:rsidRDefault="00DE649D" w:rsidP="00DE649D">
      <w:pPr>
        <w:pStyle w:val="P00"/>
        <w:spacing w:before="0"/>
        <w:ind w:left="0" w:right="1134"/>
        <w:rPr>
          <w:rStyle w:val="default"/>
          <w:rFonts w:cs="FrankRuehl" w:hint="cs"/>
          <w:vanish/>
          <w:sz w:val="22"/>
          <w:szCs w:val="22"/>
          <w:u w:val="single"/>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(א1)</w:t>
      </w:r>
      <w:r w:rsidRPr="00562361">
        <w:rPr>
          <w:rStyle w:val="default"/>
          <w:rFonts w:cs="FrankRuehl" w:hint="cs"/>
          <w:vanish/>
          <w:sz w:val="22"/>
          <w:szCs w:val="22"/>
          <w:u w:val="single"/>
          <w:shd w:val="clear" w:color="auto" w:fill="FFFF99"/>
          <w:rtl/>
        </w:rPr>
        <w:tab/>
        <w:t xml:space="preserve">על אף האמור בסעיף 49ב, עלה סכום שווי המכירה על 4,500,000 שקלים חדשים (בסעיף קטן זה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סכום התקרה), יהיה המוכר זכאי לפטור ממס על חלק השווי שעד סכום התקרה, ויראו את סכום ההפרש שבין שווי המכירה לסכום התקרה כדמי מכר של זכות אחרת בדירת מגורים מזכה החייבת במס אשר שווי רכישתה הוא חלק יחסי משווי הרכישה של הזכות כולה, כיחס חלק שווי המכירה המתייחס לזכות זו למלוא שווי המכירה, ובהתאם לכך ייוחסו גם הניכויים והתוספות; הסכום הנקוב בסעיף קטן זה יתואם בתחילת כל שנת מס לפי שיעור עליית המדד, לעומת המדד שפורסם לאחרונה לפני יום כ"ט בטבת התשע"ד (1 בינואר 2014), ויעוגל ל-1,000 השקלים החדשים הקרובים.</w:t>
      </w:r>
    </w:p>
    <w:p w:rsidR="00DE649D" w:rsidRPr="00562361" w:rsidRDefault="00DE649D" w:rsidP="00DE649D">
      <w:pPr>
        <w:pStyle w:val="P00"/>
        <w:spacing w:before="0"/>
        <w:ind w:left="0" w:right="1134"/>
        <w:rPr>
          <w:rStyle w:val="default"/>
          <w:rFonts w:cs="FrankRuehl" w:hint="cs"/>
          <w:strike/>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strike/>
          <w:vanish/>
          <w:sz w:val="22"/>
          <w:szCs w:val="22"/>
          <w:shd w:val="clear" w:color="auto" w:fill="FFFF99"/>
          <w:rtl/>
        </w:rPr>
        <w:t>(ב)</w:t>
      </w:r>
      <w:r w:rsidRPr="00562361">
        <w:rPr>
          <w:rStyle w:val="default"/>
          <w:rFonts w:cs="FrankRuehl"/>
          <w:strike/>
          <w:vanish/>
          <w:sz w:val="22"/>
          <w:szCs w:val="22"/>
          <w:shd w:val="clear" w:color="auto" w:fill="FFFF99"/>
          <w:rtl/>
        </w:rPr>
        <w:tab/>
        <w:t xml:space="preserve">על </w:t>
      </w:r>
      <w:r w:rsidRPr="00562361">
        <w:rPr>
          <w:rStyle w:val="default"/>
          <w:rFonts w:cs="FrankRuehl" w:hint="cs"/>
          <w:strike/>
          <w:vanish/>
          <w:sz w:val="22"/>
          <w:szCs w:val="22"/>
          <w:shd w:val="clear" w:color="auto" w:fill="FFFF99"/>
          <w:rtl/>
        </w:rPr>
        <w:t>אף האמור בסעיף קטן (א), אך בכפוף לסעיף 49ב</w:t>
      </w:r>
      <w:r w:rsidRPr="00562361">
        <w:rPr>
          <w:rStyle w:val="default"/>
          <w:rFonts w:cs="FrankRuehl"/>
          <w:strike/>
          <w:vanish/>
          <w:sz w:val="22"/>
          <w:szCs w:val="22"/>
          <w:shd w:val="clear" w:color="auto" w:fill="FFFF99"/>
          <w:rtl/>
        </w:rPr>
        <w:t>, ב</w:t>
      </w:r>
      <w:r w:rsidRPr="00562361">
        <w:rPr>
          <w:rStyle w:val="default"/>
          <w:rFonts w:cs="FrankRuehl" w:hint="cs"/>
          <w:strike/>
          <w:vanish/>
          <w:sz w:val="22"/>
          <w:szCs w:val="22"/>
          <w:shd w:val="clear" w:color="auto" w:fill="FFFF99"/>
          <w:rtl/>
        </w:rPr>
        <w:t>מכירת דירת מגורים מזכה שתמורתה היא זכויות במקרקעין בבנין שייבנה על הקרקע שעליה נמצאת הדירה, רשאי המוכר ל</w:t>
      </w:r>
      <w:r w:rsidRPr="00562361">
        <w:rPr>
          <w:rStyle w:val="default"/>
          <w:rFonts w:cs="FrankRuehl"/>
          <w:strike/>
          <w:vanish/>
          <w:sz w:val="22"/>
          <w:szCs w:val="22"/>
          <w:shd w:val="clear" w:color="auto" w:fill="FFFF99"/>
          <w:rtl/>
        </w:rPr>
        <w:t>ב</w:t>
      </w:r>
      <w:r w:rsidRPr="00562361">
        <w:rPr>
          <w:rStyle w:val="default"/>
          <w:rFonts w:cs="FrankRuehl" w:hint="cs"/>
          <w:strike/>
          <w:vanish/>
          <w:sz w:val="22"/>
          <w:szCs w:val="22"/>
          <w:shd w:val="clear" w:color="auto" w:fill="FFFF99"/>
          <w:rtl/>
        </w:rPr>
        <w:t>חור באחת מאלה:</w:t>
      </w:r>
    </w:p>
    <w:p w:rsidR="00DE649D" w:rsidRPr="00562361" w:rsidRDefault="00DE649D" w:rsidP="00DE649D">
      <w:pPr>
        <w:pStyle w:val="P22"/>
        <w:spacing w:before="0"/>
        <w:ind w:left="1021" w:right="1134"/>
        <w:rPr>
          <w:rStyle w:val="default"/>
          <w:rFonts w:cs="FrankRuehl"/>
          <w:strike/>
          <w:vanish/>
          <w:sz w:val="22"/>
          <w:szCs w:val="22"/>
          <w:shd w:val="clear" w:color="auto" w:fill="FFFF99"/>
          <w:rtl/>
        </w:rPr>
      </w:pPr>
      <w:r w:rsidRPr="00562361">
        <w:rPr>
          <w:rStyle w:val="default"/>
          <w:rFonts w:cs="FrankRuehl"/>
          <w:strike/>
          <w:vanish/>
          <w:sz w:val="22"/>
          <w:szCs w:val="22"/>
          <w:shd w:val="clear" w:color="auto" w:fill="FFFF99"/>
          <w:rtl/>
        </w:rPr>
        <w:t>(1)</w:t>
      </w:r>
      <w:r w:rsidRPr="00562361">
        <w:rPr>
          <w:rStyle w:val="default"/>
          <w:rFonts w:cs="FrankRuehl"/>
          <w:strike/>
          <w:vanish/>
          <w:sz w:val="22"/>
          <w:szCs w:val="22"/>
          <w:shd w:val="clear" w:color="auto" w:fill="FFFF99"/>
          <w:rtl/>
        </w:rPr>
        <w:tab/>
        <w:t>קבל</w:t>
      </w:r>
      <w:r w:rsidRPr="00562361">
        <w:rPr>
          <w:rStyle w:val="default"/>
          <w:rFonts w:cs="FrankRuehl" w:hint="cs"/>
          <w:strike/>
          <w:vanish/>
          <w:sz w:val="22"/>
          <w:szCs w:val="22"/>
          <w:shd w:val="clear" w:color="auto" w:fill="FFFF99"/>
          <w:rtl/>
        </w:rPr>
        <w:t>ת פטור לגבי חלק משווי</w:t>
      </w:r>
      <w:r w:rsidRPr="00562361">
        <w:rPr>
          <w:rStyle w:val="default"/>
          <w:rFonts w:cs="FrankRuehl"/>
          <w:strike/>
          <w:vanish/>
          <w:sz w:val="22"/>
          <w:szCs w:val="22"/>
          <w:shd w:val="clear" w:color="auto" w:fill="FFFF99"/>
          <w:rtl/>
        </w:rPr>
        <w:t xml:space="preserve"> התמ</w:t>
      </w:r>
      <w:r w:rsidRPr="00562361">
        <w:rPr>
          <w:rStyle w:val="default"/>
          <w:rFonts w:cs="FrankRuehl" w:hint="cs"/>
          <w:strike/>
          <w:vanish/>
          <w:sz w:val="22"/>
          <w:szCs w:val="22"/>
          <w:shd w:val="clear" w:color="auto" w:fill="FFFF99"/>
          <w:rtl/>
        </w:rPr>
        <w:t>ורה, כולל שווי הקרקע המתייחס לזכויות בניה, בסכום שווי הדירה הנמכרת, וכאשר</w:t>
      </w:r>
      <w:r w:rsidRPr="00562361">
        <w:rPr>
          <w:rStyle w:val="default"/>
          <w:rFonts w:cs="FrankRuehl"/>
          <w:strike/>
          <w:vanish/>
          <w:sz w:val="22"/>
          <w:szCs w:val="22"/>
          <w:shd w:val="clear" w:color="auto" w:fill="FFFF99"/>
          <w:rtl/>
        </w:rPr>
        <w:t xml:space="preserve"> </w:t>
      </w:r>
      <w:r w:rsidRPr="00562361">
        <w:rPr>
          <w:rStyle w:val="default"/>
          <w:rFonts w:cs="FrankRuehl" w:hint="cs"/>
          <w:strike/>
          <w:vanish/>
          <w:sz w:val="22"/>
          <w:szCs w:val="22"/>
          <w:shd w:val="clear" w:color="auto" w:fill="FFFF99"/>
          <w:rtl/>
        </w:rPr>
        <w:t>ה</w:t>
      </w:r>
      <w:r w:rsidRPr="00562361">
        <w:rPr>
          <w:rStyle w:val="default"/>
          <w:rFonts w:cs="FrankRuehl"/>
          <w:strike/>
          <w:vanish/>
          <w:sz w:val="22"/>
          <w:szCs w:val="22"/>
          <w:shd w:val="clear" w:color="auto" w:fill="FFFF99"/>
          <w:rtl/>
        </w:rPr>
        <w:t>ת</w:t>
      </w:r>
      <w:r w:rsidRPr="00562361">
        <w:rPr>
          <w:rStyle w:val="default"/>
          <w:rFonts w:cs="FrankRuehl" w:hint="cs"/>
          <w:strike/>
          <w:vanish/>
          <w:sz w:val="22"/>
          <w:szCs w:val="22"/>
          <w:shd w:val="clear" w:color="auto" w:fill="FFFF99"/>
          <w:rtl/>
        </w:rPr>
        <w:t>מורה הושפעה מאפשרויות קיי</w:t>
      </w:r>
      <w:r w:rsidRPr="00562361">
        <w:rPr>
          <w:rStyle w:val="default"/>
          <w:rFonts w:cs="FrankRuehl"/>
          <w:strike/>
          <w:vanish/>
          <w:sz w:val="22"/>
          <w:szCs w:val="22"/>
          <w:shd w:val="clear" w:color="auto" w:fill="FFFF99"/>
          <w:rtl/>
        </w:rPr>
        <w:t>מו</w:t>
      </w:r>
      <w:r w:rsidRPr="00562361">
        <w:rPr>
          <w:rStyle w:val="default"/>
          <w:rFonts w:cs="FrankRuehl" w:hint="cs"/>
          <w:strike/>
          <w:vanish/>
          <w:sz w:val="22"/>
          <w:szCs w:val="22"/>
          <w:shd w:val="clear" w:color="auto" w:fill="FFFF99"/>
          <w:rtl/>
        </w:rPr>
        <w:t xml:space="preserve">ת או צפויות לבנות שטח גדול יותר מהשטח הכולל הנמכר (להלן </w:t>
      </w:r>
      <w:r w:rsidRPr="00562361">
        <w:rPr>
          <w:rStyle w:val="default"/>
          <w:rFonts w:cs="FrankRuehl"/>
          <w:strike/>
          <w:vanish/>
          <w:sz w:val="22"/>
          <w:szCs w:val="22"/>
          <w:shd w:val="clear" w:color="auto" w:fill="FFFF99"/>
          <w:rtl/>
        </w:rPr>
        <w:t>– זכ</w:t>
      </w:r>
      <w:r w:rsidRPr="00562361">
        <w:rPr>
          <w:rStyle w:val="default"/>
          <w:rFonts w:cs="FrankRuehl" w:hint="cs"/>
          <w:strike/>
          <w:vanish/>
          <w:sz w:val="22"/>
          <w:szCs w:val="22"/>
          <w:shd w:val="clear" w:color="auto" w:fill="FFFF99"/>
          <w:rtl/>
        </w:rPr>
        <w:t xml:space="preserve">ויות לבניה נוספת) </w:t>
      </w:r>
      <w:r w:rsidRPr="00562361">
        <w:rPr>
          <w:rStyle w:val="default"/>
          <w:rFonts w:cs="FrankRuehl"/>
          <w:strike/>
          <w:vanish/>
          <w:sz w:val="22"/>
          <w:szCs w:val="22"/>
          <w:shd w:val="clear" w:color="auto" w:fill="FFFF99"/>
          <w:rtl/>
        </w:rPr>
        <w:t>– בס</w:t>
      </w:r>
      <w:r w:rsidRPr="00562361">
        <w:rPr>
          <w:rStyle w:val="default"/>
          <w:rFonts w:cs="FrankRuehl" w:hint="cs"/>
          <w:strike/>
          <w:vanish/>
          <w:sz w:val="22"/>
          <w:szCs w:val="22"/>
          <w:shd w:val="clear" w:color="auto" w:fill="FFFF99"/>
          <w:rtl/>
        </w:rPr>
        <w:t>כום כאמור בסעיף 49ז; את יתרת סכום שווי התמורה יראו כדמי מכר של זכו</w:t>
      </w:r>
      <w:r w:rsidRPr="00562361">
        <w:rPr>
          <w:rStyle w:val="default"/>
          <w:rFonts w:cs="FrankRuehl"/>
          <w:strike/>
          <w:vanish/>
          <w:sz w:val="22"/>
          <w:szCs w:val="22"/>
          <w:shd w:val="clear" w:color="auto" w:fill="FFFF99"/>
          <w:rtl/>
        </w:rPr>
        <w:t>ת</w:t>
      </w:r>
      <w:r w:rsidRPr="00562361">
        <w:rPr>
          <w:rStyle w:val="default"/>
          <w:rFonts w:cs="FrankRuehl" w:hint="cs"/>
          <w:strike/>
          <w:vanish/>
          <w:sz w:val="22"/>
          <w:szCs w:val="22"/>
          <w:shd w:val="clear" w:color="auto" w:fill="FFFF99"/>
          <w:rtl/>
        </w:rPr>
        <w:t xml:space="preserve"> אח</w:t>
      </w:r>
      <w:r w:rsidRPr="00562361">
        <w:rPr>
          <w:rStyle w:val="default"/>
          <w:rFonts w:cs="FrankRuehl"/>
          <w:strike/>
          <w:vanish/>
          <w:sz w:val="22"/>
          <w:szCs w:val="22"/>
          <w:shd w:val="clear" w:color="auto" w:fill="FFFF99"/>
          <w:rtl/>
        </w:rPr>
        <w:t>ר</w:t>
      </w:r>
      <w:r w:rsidRPr="00562361">
        <w:rPr>
          <w:rStyle w:val="default"/>
          <w:rFonts w:cs="FrankRuehl" w:hint="cs"/>
          <w:strike/>
          <w:vanish/>
          <w:sz w:val="22"/>
          <w:szCs w:val="22"/>
          <w:shd w:val="clear" w:color="auto" w:fill="FFFF99"/>
          <w:rtl/>
        </w:rPr>
        <w:t xml:space="preserve">ת במקרקעין אשר שווי רכישתה הוא חלק יחסי משווי הרכישה של הזכות כולה, כיחס </w:t>
      </w:r>
      <w:r w:rsidRPr="00562361">
        <w:rPr>
          <w:rStyle w:val="default"/>
          <w:rFonts w:cs="FrankRuehl"/>
          <w:strike/>
          <w:vanish/>
          <w:sz w:val="22"/>
          <w:szCs w:val="22"/>
          <w:shd w:val="clear" w:color="auto" w:fill="FFFF99"/>
          <w:rtl/>
        </w:rPr>
        <w:t>ח</w:t>
      </w:r>
      <w:r w:rsidRPr="00562361">
        <w:rPr>
          <w:rStyle w:val="default"/>
          <w:rFonts w:cs="FrankRuehl" w:hint="cs"/>
          <w:strike/>
          <w:vanish/>
          <w:sz w:val="22"/>
          <w:szCs w:val="22"/>
          <w:shd w:val="clear" w:color="auto" w:fill="FFFF99"/>
          <w:rtl/>
        </w:rPr>
        <w:t>ל</w:t>
      </w:r>
      <w:r w:rsidRPr="00562361">
        <w:rPr>
          <w:rStyle w:val="default"/>
          <w:rFonts w:cs="FrankRuehl"/>
          <w:strike/>
          <w:vanish/>
          <w:sz w:val="22"/>
          <w:szCs w:val="22"/>
          <w:shd w:val="clear" w:color="auto" w:fill="FFFF99"/>
          <w:rtl/>
        </w:rPr>
        <w:t>ק</w:t>
      </w:r>
      <w:r w:rsidRPr="00562361">
        <w:rPr>
          <w:rStyle w:val="default"/>
          <w:rFonts w:cs="FrankRuehl" w:hint="cs"/>
          <w:strike/>
          <w:vanish/>
          <w:sz w:val="22"/>
          <w:szCs w:val="22"/>
          <w:shd w:val="clear" w:color="auto" w:fill="FFFF99"/>
          <w:rtl/>
        </w:rPr>
        <w:t xml:space="preserve"> שווי המכירה המתייחס לזכו</w:t>
      </w:r>
      <w:r w:rsidRPr="00562361">
        <w:rPr>
          <w:rStyle w:val="default"/>
          <w:rFonts w:cs="FrankRuehl"/>
          <w:strike/>
          <w:vanish/>
          <w:sz w:val="22"/>
          <w:szCs w:val="22"/>
          <w:shd w:val="clear" w:color="auto" w:fill="FFFF99"/>
          <w:rtl/>
        </w:rPr>
        <w:t xml:space="preserve">ת </w:t>
      </w:r>
      <w:r w:rsidRPr="00562361">
        <w:rPr>
          <w:rStyle w:val="default"/>
          <w:rFonts w:cs="FrankRuehl" w:hint="cs"/>
          <w:strike/>
          <w:vanish/>
          <w:sz w:val="22"/>
          <w:szCs w:val="22"/>
          <w:shd w:val="clear" w:color="auto" w:fill="FFFF99"/>
          <w:rtl/>
        </w:rPr>
        <w:t>או למלוא שווי המכירה, ובהתאם לכך ייוחסו גם הניכויים והתוספות;</w:t>
      </w:r>
    </w:p>
    <w:p w:rsidR="00DE649D" w:rsidRPr="00562361" w:rsidRDefault="00DE649D" w:rsidP="00DE649D">
      <w:pPr>
        <w:pStyle w:val="P22"/>
        <w:spacing w:before="0"/>
        <w:ind w:left="1021" w:right="1134"/>
        <w:rPr>
          <w:rStyle w:val="default"/>
          <w:rFonts w:cs="FrankRuehl" w:hint="cs"/>
          <w:vanish/>
          <w:sz w:val="22"/>
          <w:szCs w:val="22"/>
          <w:shd w:val="clear" w:color="auto" w:fill="FFFF99"/>
          <w:rtl/>
        </w:rPr>
      </w:pPr>
      <w:r w:rsidRPr="00562361">
        <w:rPr>
          <w:rStyle w:val="default"/>
          <w:rFonts w:cs="FrankRuehl" w:hint="cs"/>
          <w:strike/>
          <w:vanish/>
          <w:sz w:val="22"/>
          <w:szCs w:val="22"/>
          <w:shd w:val="clear" w:color="auto" w:fill="FFFF99"/>
          <w:rtl/>
        </w:rPr>
        <w:t>(2)</w:t>
      </w:r>
      <w:r w:rsidRPr="00562361">
        <w:rPr>
          <w:rStyle w:val="default"/>
          <w:rFonts w:cs="FrankRuehl"/>
          <w:strike/>
          <w:vanish/>
          <w:sz w:val="22"/>
          <w:szCs w:val="22"/>
          <w:shd w:val="clear" w:color="auto" w:fill="FFFF99"/>
          <w:rtl/>
        </w:rPr>
        <w:tab/>
        <w:t>תשל</w:t>
      </w:r>
      <w:r w:rsidRPr="00562361">
        <w:rPr>
          <w:rStyle w:val="default"/>
          <w:rFonts w:cs="FrankRuehl" w:hint="cs"/>
          <w:strike/>
          <w:vanish/>
          <w:sz w:val="22"/>
          <w:szCs w:val="22"/>
          <w:shd w:val="clear" w:color="auto" w:fill="FFFF99"/>
          <w:rtl/>
        </w:rPr>
        <w:t>ום מלוא המס בשל תמורת כל הזכויות הנמ</w:t>
      </w:r>
      <w:r w:rsidRPr="00562361">
        <w:rPr>
          <w:rStyle w:val="default"/>
          <w:rFonts w:cs="FrankRuehl"/>
          <w:strike/>
          <w:vanish/>
          <w:sz w:val="22"/>
          <w:szCs w:val="22"/>
          <w:shd w:val="clear" w:color="auto" w:fill="FFFF99"/>
          <w:rtl/>
        </w:rPr>
        <w:t>כ</w:t>
      </w:r>
      <w:r w:rsidRPr="00562361">
        <w:rPr>
          <w:rStyle w:val="default"/>
          <w:rFonts w:cs="FrankRuehl" w:hint="cs"/>
          <w:strike/>
          <w:vanish/>
          <w:sz w:val="22"/>
          <w:szCs w:val="22"/>
          <w:shd w:val="clear" w:color="auto" w:fill="FFFF99"/>
          <w:rtl/>
        </w:rPr>
        <w:t>רות.</w:t>
      </w:r>
    </w:p>
    <w:p w:rsidR="00726D5E" w:rsidRPr="00562361" w:rsidRDefault="00DE649D">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(ב)</w:t>
      </w:r>
      <w:r w:rsidRPr="00562361">
        <w:rPr>
          <w:rStyle w:val="default"/>
          <w:rFonts w:cs="FrankRuehl" w:hint="cs"/>
          <w:vanish/>
          <w:sz w:val="22"/>
          <w:szCs w:val="22"/>
          <w:u w:val="single"/>
          <w:shd w:val="clear" w:color="auto" w:fill="FFFF99"/>
          <w:rtl/>
        </w:rPr>
        <w:tab/>
        <w:t>על אף האמור בסעיף קטן (א), אך בכפוף לסעיף 49ב, מוכר המוכר חלק מזכויותיו בדירת מגורים מזכה שתמורתה היא שירותי בנייה בבניין שייבנה על הקרקע שעליה נמצאת דירת המגורים המזכה, זכאי על פי בקשתו, שתוגש במועד האמור בסעיף קטן (א), לפטור ממס על החלק הנמכר בדירת המגורים המזכה.</w:t>
      </w:r>
    </w:p>
    <w:p w:rsidR="00DE649D" w:rsidRPr="00562361" w:rsidRDefault="00DE649D">
      <w:pPr>
        <w:pStyle w:val="P00"/>
        <w:spacing w:before="0"/>
        <w:ind w:left="0" w:right="1134"/>
        <w:rPr>
          <w:rStyle w:val="default"/>
          <w:rFonts w:cs="FrankRuehl" w:hint="cs"/>
          <w:vanish/>
          <w:sz w:val="20"/>
          <w:szCs w:val="20"/>
          <w:shd w:val="clear" w:color="auto" w:fill="FFFF99"/>
          <w:rtl/>
        </w:rPr>
      </w:pPr>
    </w:p>
    <w:p w:rsidR="00726D5E" w:rsidRPr="00726D5E" w:rsidRDefault="00726D5E" w:rsidP="00726D5E">
      <w:pPr>
        <w:pStyle w:val="P00"/>
        <w:spacing w:before="0"/>
        <w:ind w:left="0" w:right="1134"/>
        <w:rPr>
          <w:rStyle w:val="default"/>
          <w:rFonts w:cs="FrankRuehl" w:hint="cs"/>
          <w:sz w:val="2"/>
          <w:szCs w:val="2"/>
          <w:shd w:val="clear" w:color="auto" w:fill="FFFF99"/>
          <w:rtl/>
        </w:rPr>
      </w:pPr>
      <w:r w:rsidRPr="00562361">
        <w:rPr>
          <w:rStyle w:val="default"/>
          <w:rFonts w:cs="FrankRuehl"/>
          <w:vanish/>
          <w:sz w:val="22"/>
          <w:szCs w:val="22"/>
          <w:shd w:val="clear" w:color="auto" w:fill="FFFF99"/>
          <w:rtl/>
        </w:rPr>
        <w:t xml:space="preserve">לעניין כניסת חיקוקים לתוקף </w:t>
      </w:r>
      <w:r w:rsidRPr="00562361">
        <w:rPr>
          <w:rStyle w:val="default"/>
          <w:rFonts w:cs="FrankRuehl" w:hint="cs"/>
          <w:vanish/>
          <w:sz w:val="22"/>
          <w:szCs w:val="22"/>
          <w:shd w:val="clear" w:color="auto" w:fill="FFFF99"/>
          <w:rtl/>
        </w:rPr>
        <w:t>ר'</w:t>
      </w:r>
      <w:r w:rsidRPr="00562361">
        <w:rPr>
          <w:rStyle w:val="default"/>
          <w:rFonts w:cs="FrankRuehl"/>
          <w:vanish/>
          <w:sz w:val="22"/>
          <w:szCs w:val="22"/>
          <w:shd w:val="clear" w:color="auto" w:fill="FFFF99"/>
          <w:rtl/>
        </w:rPr>
        <w:t xml:space="preserve"> הערה במסך החיפוש</w:t>
      </w:r>
      <w:bookmarkEnd w:id="155"/>
    </w:p>
    <w:p w:rsidR="00DF489B" w:rsidRDefault="00DF489B" w:rsidP="00C47121">
      <w:pPr>
        <w:pStyle w:val="P00"/>
        <w:spacing w:before="72"/>
        <w:ind w:left="0" w:right="1134"/>
        <w:rPr>
          <w:rStyle w:val="default"/>
          <w:rFonts w:cs="FrankRuehl" w:hint="cs"/>
          <w:rtl/>
        </w:rPr>
      </w:pPr>
      <w:bookmarkStart w:id="156" w:name="Seif5"/>
      <w:bookmarkEnd w:id="156"/>
      <w:r>
        <w:rPr>
          <w:lang w:val="he-IL"/>
        </w:rPr>
        <w:pict>
          <v:rect id="_x0000_s2201" style="position:absolute;left:0;text-align:left;margin-left:464.5pt;margin-top:8.05pt;width:75.05pt;height:50.75pt;z-index:251375104"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פטור</w:t>
                  </w:r>
                  <w:r>
                    <w:rPr>
                      <w:rFonts w:cs="Miriam" w:hint="cs"/>
                      <w:sz w:val="18"/>
                      <w:szCs w:val="18"/>
                      <w:rtl/>
                    </w:rPr>
                    <w:t xml:space="preserve"> לדירת מגו</w:t>
                  </w:r>
                  <w:r>
                    <w:rPr>
                      <w:rFonts w:cs="Miriam"/>
                      <w:sz w:val="18"/>
                      <w:szCs w:val="18"/>
                      <w:rtl/>
                    </w:rPr>
                    <w:t>ר</w:t>
                  </w:r>
                  <w:r>
                    <w:rPr>
                      <w:rFonts w:cs="Miriam" w:hint="cs"/>
                      <w:sz w:val="18"/>
                      <w:szCs w:val="18"/>
                      <w:rtl/>
                    </w:rPr>
                    <w:t>ים מזכה</w:t>
                  </w:r>
                </w:p>
                <w:p w:rsidR="00CC71C6" w:rsidRDefault="00CC71C6">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8) </w:t>
                  </w:r>
                </w:p>
                <w:p w:rsidR="00CC71C6" w:rsidRDefault="00CC71C6">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ם-</w:t>
                  </w:r>
                  <w:r>
                    <w:rPr>
                      <w:rFonts w:cs="Miriam"/>
                      <w:sz w:val="18"/>
                      <w:szCs w:val="18"/>
                      <w:rtl/>
                    </w:rPr>
                    <w:t>1980</w:t>
                  </w:r>
                </w:p>
                <w:p w:rsidR="00CC71C6" w:rsidRDefault="00CC71C6">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 xml:space="preserve">ס' 34) </w:t>
                  </w:r>
                </w:p>
                <w:p w:rsidR="00CC71C6" w:rsidRDefault="00CC71C6">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ז-</w:t>
                  </w:r>
                  <w:r>
                    <w:rPr>
                      <w:rFonts w:cs="Miriam"/>
                      <w:sz w:val="18"/>
                      <w:szCs w:val="18"/>
                      <w:rtl/>
                    </w:rPr>
                    <w:t>1997</w:t>
                  </w:r>
                </w:p>
              </w:txbxContent>
            </v:textbox>
            <w10:anchorlock/>
          </v:rect>
        </w:pict>
      </w:r>
      <w:r>
        <w:rPr>
          <w:rStyle w:val="big-number"/>
          <w:rtl/>
        </w:rPr>
        <w:t>49</w:t>
      </w:r>
      <w:r>
        <w:rPr>
          <w:rStyle w:val="default"/>
          <w:rFonts w:cs="FrankRuehl"/>
          <w:rtl/>
        </w:rPr>
        <w:t>ב.</w:t>
      </w:r>
      <w:r>
        <w:rPr>
          <w:rStyle w:val="default"/>
          <w:rFonts w:cs="FrankRuehl"/>
          <w:rtl/>
        </w:rPr>
        <w:tab/>
        <w:t>המו</w:t>
      </w:r>
      <w:r>
        <w:rPr>
          <w:rStyle w:val="default"/>
          <w:rFonts w:cs="FrankRuehl" w:hint="cs"/>
          <w:rtl/>
        </w:rPr>
        <w:t>כר דירת מגורים מזכה יהא זכאי לפטור ממס במכירתה אם נתקיים אחד מאלה:</w:t>
      </w:r>
    </w:p>
    <w:p w:rsidR="00403833" w:rsidRDefault="00403833" w:rsidP="00C47121">
      <w:pPr>
        <w:pStyle w:val="P00"/>
        <w:spacing w:before="72"/>
        <w:ind w:left="0" w:right="1134"/>
        <w:rPr>
          <w:rStyle w:val="default"/>
          <w:rFonts w:cs="FrankRuehl" w:hint="cs"/>
          <w:rtl/>
        </w:rPr>
      </w:pPr>
    </w:p>
    <w:p w:rsidR="00403833" w:rsidRDefault="00403833" w:rsidP="00C47121">
      <w:pPr>
        <w:pStyle w:val="P00"/>
        <w:spacing w:before="72"/>
        <w:ind w:left="0" w:right="1134"/>
        <w:rPr>
          <w:rStyle w:val="default"/>
          <w:rFonts w:cs="FrankRuehl"/>
          <w:rtl/>
        </w:rPr>
      </w:pPr>
    </w:p>
    <w:p w:rsidR="007B555C" w:rsidRPr="007B555C" w:rsidRDefault="00403833" w:rsidP="008116B5">
      <w:pPr>
        <w:pStyle w:val="P22"/>
        <w:tabs>
          <w:tab w:val="left" w:pos="624"/>
          <w:tab w:val="left" w:pos="1021"/>
        </w:tabs>
        <w:spacing w:before="72"/>
        <w:ind w:left="624" w:right="1134"/>
        <w:rPr>
          <w:rStyle w:val="default"/>
          <w:rFonts w:cs="FrankRuehl" w:hint="cs"/>
          <w:rtl/>
        </w:rPr>
      </w:pPr>
      <w:r>
        <w:rPr>
          <w:rFonts w:cs="FrankRuehl"/>
          <w:sz w:val="26"/>
          <w:rtl/>
          <w:lang w:eastAsia="en-US"/>
        </w:rPr>
        <w:pict>
          <v:shape id="_x0000_s3015" type="#_x0000_t202" style="position:absolute;left:0;text-align:left;margin-left:470.35pt;margin-top:7.1pt;width:1in;height:16.8pt;z-index:251873792" filled="f" stroked="f">
            <v:textbox inset="1mm,0,1mm,0">
              <w:txbxContent>
                <w:p w:rsidR="00CC71C6" w:rsidRDefault="00CC71C6" w:rsidP="00403833">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ס' 76) תשע"ג-2013</w:t>
                  </w:r>
                </w:p>
              </w:txbxContent>
            </v:textbox>
          </v:shape>
        </w:pict>
      </w:r>
      <w:r w:rsidR="00DF489B">
        <w:rPr>
          <w:rStyle w:val="default"/>
          <w:rFonts w:cs="FrankRuehl"/>
          <w:rtl/>
        </w:rPr>
        <w:t>(1)</w:t>
      </w:r>
      <w:r w:rsidR="00DF489B">
        <w:rPr>
          <w:rStyle w:val="default"/>
          <w:rFonts w:cs="FrankRuehl"/>
          <w:rtl/>
        </w:rPr>
        <w:tab/>
      </w:r>
      <w:r w:rsidR="00B624A8">
        <w:rPr>
          <w:rStyle w:val="default"/>
          <w:rFonts w:cs="FrankRuehl" w:hint="cs"/>
          <w:rtl/>
        </w:rPr>
        <w:t>(נמחקה);</w:t>
      </w:r>
    </w:p>
    <w:p w:rsidR="00DF489B" w:rsidRDefault="00DF489B" w:rsidP="008116B5">
      <w:pPr>
        <w:pStyle w:val="P22"/>
        <w:tabs>
          <w:tab w:val="left" w:pos="624"/>
          <w:tab w:val="left" w:pos="1021"/>
        </w:tabs>
        <w:spacing w:before="72"/>
        <w:ind w:left="624" w:right="1134"/>
        <w:rPr>
          <w:rStyle w:val="default"/>
          <w:rFonts w:cs="FrankRuehl" w:hint="cs"/>
          <w:rtl/>
        </w:rPr>
      </w:pPr>
      <w:r w:rsidRPr="00B624A8">
        <w:rPr>
          <w:rStyle w:val="default"/>
          <w:rFonts w:cs="FrankRuehl"/>
        </w:rPr>
        <w:pict>
          <v:rect id="_x0000_s2204" style="position:absolute;left:0;text-align:left;margin-left:464.5pt;margin-top:8.05pt;width:75.05pt;height:49.8pt;z-index:251376128" o:allowincell="f" filled="f" stroked="f" strokecolor="lime" strokeweight=".25pt">
            <v:textbox inset="0,0,0,0">
              <w:txbxContent>
                <w:p w:rsidR="00CC71C6" w:rsidRDefault="00CC71C6">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34) </w:t>
                  </w:r>
                </w:p>
                <w:p w:rsidR="00CC71C6" w:rsidRDefault="00CC71C6">
                  <w:pPr>
                    <w:spacing w:line="160" w:lineRule="exact"/>
                    <w:jc w:val="left"/>
                    <w:rPr>
                      <w:rFonts w:cs="Miriam" w:hint="cs"/>
                      <w:noProof/>
                      <w:sz w:val="18"/>
                      <w:szCs w:val="18"/>
                      <w:rtl/>
                    </w:rPr>
                  </w:pPr>
                  <w:r>
                    <w:rPr>
                      <w:rFonts w:cs="Miriam" w:hint="cs"/>
                      <w:sz w:val="18"/>
                      <w:szCs w:val="18"/>
                      <w:rtl/>
                    </w:rPr>
                    <w:t>תשנ</w:t>
                  </w:r>
                  <w:r>
                    <w:rPr>
                      <w:rFonts w:cs="Miriam"/>
                      <w:sz w:val="18"/>
                      <w:szCs w:val="18"/>
                      <w:rtl/>
                    </w:rPr>
                    <w:t>"</w:t>
                  </w:r>
                  <w:r>
                    <w:rPr>
                      <w:rFonts w:cs="Miriam" w:hint="cs"/>
                      <w:sz w:val="18"/>
                      <w:szCs w:val="18"/>
                      <w:rtl/>
                    </w:rPr>
                    <w:t>ז-</w:t>
                  </w:r>
                  <w:r>
                    <w:rPr>
                      <w:rFonts w:cs="Miriam"/>
                      <w:sz w:val="18"/>
                      <w:szCs w:val="18"/>
                      <w:rtl/>
                    </w:rPr>
                    <w:t>1997</w:t>
                  </w:r>
                </w:p>
                <w:p w:rsidR="00CC71C6" w:rsidRDefault="00CC71C6" w:rsidP="00642879">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ס' 76) תשע"ג-2013</w:t>
                  </w:r>
                </w:p>
                <w:p w:rsidR="008116B5" w:rsidRDefault="008116B5" w:rsidP="00642879">
                  <w:pPr>
                    <w:spacing w:line="160" w:lineRule="exact"/>
                    <w:jc w:val="left"/>
                    <w:rPr>
                      <w:rFonts w:cs="Miriam" w:hint="cs"/>
                      <w:noProof/>
                      <w:sz w:val="18"/>
                      <w:szCs w:val="18"/>
                      <w:rtl/>
                    </w:rPr>
                  </w:pPr>
                  <w:r>
                    <w:rPr>
                      <w:rFonts w:cs="Miriam" w:hint="cs"/>
                      <w:noProof/>
                      <w:sz w:val="18"/>
                      <w:szCs w:val="18"/>
                      <w:rtl/>
                    </w:rPr>
                    <w:t>(תיקון מס' 85) תשע"ו-2016</w:t>
                  </w:r>
                </w:p>
              </w:txbxContent>
            </v:textbox>
            <w10:anchorlock/>
          </v:rect>
        </w:pict>
      </w:r>
      <w:r>
        <w:rPr>
          <w:rStyle w:val="default"/>
          <w:rFonts w:cs="FrankRuehl"/>
          <w:rtl/>
        </w:rPr>
        <w:t>(2)</w:t>
      </w:r>
      <w:r>
        <w:rPr>
          <w:rStyle w:val="default"/>
          <w:rFonts w:cs="FrankRuehl"/>
          <w:rtl/>
        </w:rPr>
        <w:tab/>
        <w:t>הדי</w:t>
      </w:r>
      <w:r>
        <w:rPr>
          <w:rStyle w:val="default"/>
          <w:rFonts w:cs="FrankRuehl" w:hint="cs"/>
          <w:rtl/>
        </w:rPr>
        <w:t xml:space="preserve">רה הנמכרת היא דירתו היחידה של המוכר בישראל ובאזור כהגדרתו בסעיף 16א, </w:t>
      </w:r>
      <w:r w:rsidR="00B624A8" w:rsidRPr="00B624A8">
        <w:rPr>
          <w:rStyle w:val="default"/>
          <w:rFonts w:cs="FrankRuehl" w:hint="cs"/>
          <w:rtl/>
        </w:rPr>
        <w:t>והמוכר הוא בעל הזכות בה במשך 18 חודשים לפחות מיום שהיתה לדירת מגורים, ולא מכר</w:t>
      </w:r>
      <w:r>
        <w:rPr>
          <w:rStyle w:val="default"/>
          <w:rFonts w:cs="FrankRuehl" w:hint="cs"/>
          <w:rtl/>
        </w:rPr>
        <w:t xml:space="preserve">, במשך שמונה עשר החודשים שקדמו למכירה האמורה, דירת מגורים אחרת כאמור, בפטור ממס לפי פסקה זו; הוראה זו לא תחול על מכירת חלק בדירה </w:t>
      </w:r>
      <w:r w:rsidR="008116B5" w:rsidRPr="008116B5">
        <w:rPr>
          <w:rStyle w:val="default"/>
          <w:rFonts w:cs="FrankRuehl" w:hint="cs"/>
          <w:rtl/>
        </w:rPr>
        <w:t>כאמור בסעיף 49ג(3)</w:t>
      </w:r>
      <w:r>
        <w:rPr>
          <w:rStyle w:val="default"/>
          <w:rFonts w:cs="FrankRuehl" w:hint="cs"/>
          <w:rtl/>
        </w:rPr>
        <w:t xml:space="preserve"> ועל מכירת דירה שהושכרה למגורים בשכירות מוגנת לפני יום כ"ב בטבת תשנ"ז (1 בינואר 1997)</w:t>
      </w:r>
      <w:r w:rsidR="00B624A8">
        <w:rPr>
          <w:rStyle w:val="default"/>
          <w:rFonts w:cs="FrankRuehl" w:hint="cs"/>
          <w:rtl/>
        </w:rPr>
        <w:t xml:space="preserve"> </w:t>
      </w:r>
      <w:r w:rsidR="00B624A8" w:rsidRPr="00B624A8">
        <w:rPr>
          <w:rStyle w:val="default"/>
          <w:rFonts w:cs="FrankRuehl" w:hint="cs"/>
          <w:rtl/>
        </w:rPr>
        <w:t>אם בשל החלק או הדירה האמורים הוחלה החזקה שבסעיף 49ג במכירת דירת מגורים אחרת בפטור ממס לפי פסקה זו</w:t>
      </w:r>
      <w:r>
        <w:rPr>
          <w:rStyle w:val="default"/>
          <w:rFonts w:cs="FrankRuehl" w:hint="cs"/>
          <w:rtl/>
        </w:rPr>
        <w:t>;</w:t>
      </w:r>
    </w:p>
    <w:p w:rsidR="00DF489B" w:rsidRDefault="00DF489B" w:rsidP="008116B5">
      <w:pPr>
        <w:pStyle w:val="P22"/>
        <w:tabs>
          <w:tab w:val="left" w:pos="624"/>
          <w:tab w:val="left" w:pos="1021"/>
        </w:tabs>
        <w:spacing w:before="72"/>
        <w:ind w:left="624" w:right="1134"/>
        <w:rPr>
          <w:rStyle w:val="default"/>
          <w:rFonts w:cs="FrankRuehl" w:hint="cs"/>
          <w:rtl/>
        </w:rPr>
      </w:pPr>
      <w:r>
        <w:rPr>
          <w:lang w:val="he-IL"/>
        </w:rPr>
        <w:pict>
          <v:rect id="_x0000_s2205" style="position:absolute;left:0;text-align:left;margin-left:464.5pt;margin-top:8.05pt;width:75.05pt;height:16pt;z-index:251377152" o:allowincell="f" filled="f" stroked="f" strokecolor="lime" strokeweight=".25pt">
            <v:textbox inset="0,0,0,0">
              <w:txbxContent>
                <w:p w:rsidR="00CC71C6" w:rsidRDefault="00CC71C6">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34) </w:t>
                  </w:r>
                </w:p>
                <w:p w:rsidR="00CC71C6" w:rsidRDefault="00CC71C6">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ז-</w:t>
                  </w:r>
                  <w:r>
                    <w:rPr>
                      <w:rFonts w:cs="Miriam"/>
                      <w:sz w:val="18"/>
                      <w:szCs w:val="18"/>
                      <w:rtl/>
                    </w:rPr>
                    <w:t>1997</w:t>
                  </w:r>
                </w:p>
              </w:txbxContent>
            </v:textbox>
            <w10:anchorlock/>
          </v:rect>
        </w:pict>
      </w:r>
      <w:r>
        <w:rPr>
          <w:rStyle w:val="default"/>
          <w:rFonts w:cs="FrankRuehl"/>
          <w:rtl/>
        </w:rPr>
        <w:t>(3) – (נמ</w:t>
      </w:r>
      <w:r>
        <w:rPr>
          <w:rStyle w:val="default"/>
          <w:rFonts w:cs="FrankRuehl" w:hint="cs"/>
          <w:rtl/>
        </w:rPr>
        <w:t>חקה);</w:t>
      </w:r>
    </w:p>
    <w:p w:rsidR="00DF489B" w:rsidRDefault="00DF489B" w:rsidP="008116B5">
      <w:pPr>
        <w:pStyle w:val="P22"/>
        <w:tabs>
          <w:tab w:val="left" w:pos="624"/>
          <w:tab w:val="left" w:pos="1021"/>
        </w:tabs>
        <w:spacing w:before="72"/>
        <w:ind w:left="624" w:right="1134"/>
        <w:rPr>
          <w:rStyle w:val="default"/>
          <w:rFonts w:cs="FrankRuehl"/>
          <w:rtl/>
        </w:rPr>
      </w:pPr>
      <w:r>
        <w:rPr>
          <w:lang w:val="he-IL"/>
        </w:rPr>
        <w:pict>
          <v:rect id="_x0000_s2794" style="position:absolute;left:0;text-align:left;margin-left:464.5pt;margin-top:8.05pt;width:75.05pt;height:16pt;z-index:251774464" o:allowincell="f" filled="f" stroked="f" strokecolor="lime" strokeweight=".25pt">
            <v:textbox inset="0,0,0,0">
              <w:txbxContent>
                <w:p w:rsidR="00CC71C6" w:rsidRDefault="00CC71C6">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34) </w:t>
                  </w:r>
                </w:p>
                <w:p w:rsidR="00CC71C6" w:rsidRDefault="00CC71C6">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ז-</w:t>
                  </w:r>
                  <w:r>
                    <w:rPr>
                      <w:rFonts w:cs="Miriam"/>
                      <w:sz w:val="18"/>
                      <w:szCs w:val="18"/>
                      <w:rtl/>
                    </w:rPr>
                    <w:t>1997</w:t>
                  </w:r>
                </w:p>
              </w:txbxContent>
            </v:textbox>
            <w10:anchorlock/>
          </v:rect>
        </w:pict>
      </w:r>
      <w:r>
        <w:rPr>
          <w:rStyle w:val="default"/>
          <w:rFonts w:cs="FrankRuehl"/>
          <w:rtl/>
        </w:rPr>
        <w:t>(4) – (נמ</w:t>
      </w:r>
      <w:r>
        <w:rPr>
          <w:rStyle w:val="default"/>
          <w:rFonts w:cs="FrankRuehl" w:hint="cs"/>
          <w:rtl/>
        </w:rPr>
        <w:t>חקה);</w:t>
      </w:r>
    </w:p>
    <w:p w:rsidR="00DF489B" w:rsidRDefault="00DF489B" w:rsidP="008116B5">
      <w:pPr>
        <w:pStyle w:val="P22"/>
        <w:tabs>
          <w:tab w:val="left" w:pos="624"/>
          <w:tab w:val="left" w:pos="1021"/>
        </w:tabs>
        <w:spacing w:before="72"/>
        <w:ind w:left="624" w:right="1134"/>
        <w:rPr>
          <w:rStyle w:val="default"/>
          <w:rFonts w:cs="FrankRuehl"/>
          <w:rtl/>
        </w:rPr>
      </w:pPr>
      <w:r>
        <w:rPr>
          <w:lang w:val="he-IL"/>
        </w:rPr>
        <w:pict>
          <v:rect id="_x0000_s2206" style="position:absolute;left:0;text-align:left;margin-left:464.5pt;margin-top:8.05pt;width:75.05pt;height:32pt;z-index:251378176"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24) תשנ"ג-</w:t>
                  </w:r>
                  <w:r>
                    <w:rPr>
                      <w:rFonts w:cs="Miriam"/>
                      <w:sz w:val="18"/>
                      <w:szCs w:val="18"/>
                      <w:rtl/>
                    </w:rPr>
                    <w:t>1993</w:t>
                  </w:r>
                </w:p>
                <w:p w:rsidR="00CC71C6" w:rsidRDefault="00CC71C6">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 xml:space="preserve">מס' 34) </w:t>
                  </w:r>
                </w:p>
                <w:p w:rsidR="00CC71C6" w:rsidRDefault="00CC71C6">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ז-</w:t>
                  </w:r>
                  <w:r>
                    <w:rPr>
                      <w:rFonts w:cs="Miriam"/>
                      <w:sz w:val="18"/>
                      <w:szCs w:val="18"/>
                      <w:rtl/>
                    </w:rPr>
                    <w:t>1997</w:t>
                  </w:r>
                </w:p>
              </w:txbxContent>
            </v:textbox>
            <w10:anchorlock/>
          </v:rect>
        </w:pict>
      </w:r>
      <w:r>
        <w:rPr>
          <w:rStyle w:val="default"/>
          <w:rFonts w:cs="FrankRuehl"/>
          <w:rtl/>
        </w:rPr>
        <w:t>(5)</w:t>
      </w:r>
      <w:r>
        <w:rPr>
          <w:rStyle w:val="default"/>
          <w:rFonts w:cs="FrankRuehl"/>
          <w:rtl/>
        </w:rPr>
        <w:tab/>
        <w:t>המכ</w:t>
      </w:r>
      <w:r>
        <w:rPr>
          <w:rStyle w:val="default"/>
          <w:rFonts w:cs="FrankRuehl" w:hint="cs"/>
          <w:rtl/>
        </w:rPr>
        <w:t>ירה היא של דירת מגורים מזכה שקיבל המוכר בירושה, וב</w:t>
      </w:r>
      <w:r>
        <w:rPr>
          <w:rStyle w:val="default"/>
          <w:rFonts w:cs="FrankRuehl"/>
          <w:rtl/>
        </w:rPr>
        <w:t>לב</w:t>
      </w:r>
      <w:r>
        <w:rPr>
          <w:rStyle w:val="default"/>
          <w:rFonts w:cs="FrankRuehl" w:hint="cs"/>
          <w:rtl/>
        </w:rPr>
        <w:t>ד שהתקיימו כל אלה:</w:t>
      </w:r>
    </w:p>
    <w:p w:rsidR="00DF489B" w:rsidRDefault="00DF489B" w:rsidP="008116B5">
      <w:pPr>
        <w:pStyle w:val="P33"/>
        <w:tabs>
          <w:tab w:val="left" w:pos="624"/>
          <w:tab w:val="left" w:pos="1021"/>
          <w:tab w:val="left" w:pos="1474"/>
        </w:tabs>
        <w:spacing w:before="72"/>
        <w:ind w:left="1021" w:right="1134"/>
        <w:rPr>
          <w:rStyle w:val="default"/>
          <w:rFonts w:cs="FrankRuehl"/>
          <w:rtl/>
        </w:rPr>
      </w:pPr>
      <w:r>
        <w:rPr>
          <w:rStyle w:val="default"/>
          <w:rFonts w:cs="FrankRuehl"/>
          <w:rtl/>
        </w:rPr>
        <w:t>(א)</w:t>
      </w:r>
      <w:r>
        <w:rPr>
          <w:rStyle w:val="default"/>
          <w:rFonts w:cs="FrankRuehl"/>
          <w:rtl/>
        </w:rPr>
        <w:tab/>
        <w:t>המו</w:t>
      </w:r>
      <w:r>
        <w:rPr>
          <w:rStyle w:val="default"/>
          <w:rFonts w:cs="FrankRuehl" w:hint="cs"/>
          <w:rtl/>
        </w:rPr>
        <w:t>כר הוא בן זוגו של המוריש, או צאצא של המוריש, או בן זוגו של צאצא של המוריש;</w:t>
      </w:r>
    </w:p>
    <w:p w:rsidR="00DF489B" w:rsidRDefault="00DF489B" w:rsidP="008116B5">
      <w:pPr>
        <w:pStyle w:val="P33"/>
        <w:tabs>
          <w:tab w:val="left" w:pos="624"/>
          <w:tab w:val="left" w:pos="1021"/>
          <w:tab w:val="left" w:pos="1474"/>
        </w:tabs>
        <w:spacing w:before="72"/>
        <w:ind w:left="1021" w:right="1134"/>
        <w:rPr>
          <w:rStyle w:val="default"/>
          <w:rFonts w:cs="FrankRuehl"/>
          <w:rtl/>
        </w:rPr>
      </w:pPr>
      <w:r>
        <w:rPr>
          <w:rStyle w:val="default"/>
          <w:rFonts w:cs="FrankRuehl" w:hint="cs"/>
          <w:rtl/>
        </w:rPr>
        <w:t>(ב)</w:t>
      </w:r>
      <w:r>
        <w:rPr>
          <w:rStyle w:val="default"/>
          <w:rFonts w:cs="FrankRuehl"/>
          <w:rtl/>
        </w:rPr>
        <w:tab/>
        <w:t>לפנ</w:t>
      </w:r>
      <w:r>
        <w:rPr>
          <w:rStyle w:val="default"/>
          <w:rFonts w:cs="FrankRuehl" w:hint="cs"/>
          <w:rtl/>
        </w:rPr>
        <w:t>י פטירתו היה המוריש בעלה של דירת מגורים אחת בלבד;</w:t>
      </w:r>
    </w:p>
    <w:p w:rsidR="00DF489B" w:rsidRDefault="00DF489B" w:rsidP="008116B5">
      <w:pPr>
        <w:pStyle w:val="P33"/>
        <w:tabs>
          <w:tab w:val="left" w:pos="624"/>
          <w:tab w:val="left" w:pos="1021"/>
          <w:tab w:val="left" w:pos="1474"/>
        </w:tabs>
        <w:spacing w:before="72"/>
        <w:ind w:left="1021" w:right="1134"/>
        <w:rPr>
          <w:rStyle w:val="default"/>
          <w:rFonts w:cs="FrankRuehl"/>
          <w:rtl/>
        </w:rPr>
      </w:pPr>
      <w:r>
        <w:rPr>
          <w:rStyle w:val="default"/>
          <w:rFonts w:cs="FrankRuehl" w:hint="cs"/>
          <w:rtl/>
        </w:rPr>
        <w:t>(ג)</w:t>
      </w:r>
      <w:r>
        <w:rPr>
          <w:rStyle w:val="default"/>
          <w:rFonts w:cs="FrankRuehl"/>
          <w:rtl/>
        </w:rPr>
        <w:tab/>
        <w:t>איל</w:t>
      </w:r>
      <w:r>
        <w:rPr>
          <w:rStyle w:val="default"/>
          <w:rFonts w:cs="FrankRuehl" w:hint="cs"/>
          <w:rtl/>
        </w:rPr>
        <w:t>ו היה ה</w:t>
      </w:r>
      <w:r>
        <w:rPr>
          <w:rStyle w:val="default"/>
          <w:rFonts w:cs="FrankRuehl"/>
          <w:rtl/>
        </w:rPr>
        <w:t>מורי</w:t>
      </w:r>
      <w:r>
        <w:rPr>
          <w:rStyle w:val="default"/>
          <w:rFonts w:cs="FrankRuehl" w:hint="cs"/>
          <w:rtl/>
        </w:rPr>
        <w:t>ש עדיין בחיים ומוכר את דירת המגורים, היה פטור ממס בשל המכירה.</w:t>
      </w:r>
    </w:p>
    <w:p w:rsidR="00DF489B" w:rsidRDefault="00DF489B" w:rsidP="008116B5">
      <w:pPr>
        <w:pStyle w:val="P22"/>
        <w:tabs>
          <w:tab w:val="left" w:pos="624"/>
          <w:tab w:val="left" w:pos="1021"/>
        </w:tabs>
        <w:spacing w:before="72"/>
        <w:ind w:left="624" w:right="1134"/>
        <w:rPr>
          <w:rStyle w:val="default"/>
          <w:rFonts w:cs="FrankRuehl" w:hint="cs"/>
          <w:rtl/>
        </w:rPr>
      </w:pPr>
      <w:r>
        <w:rPr>
          <w:lang w:val="he-IL"/>
        </w:rPr>
        <w:pict>
          <v:rect id="_x0000_s2207" style="position:absolute;left:0;text-align:left;margin-left:464.5pt;margin-top:8.05pt;width:75.05pt;height:16pt;z-index:251379200"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w:t>
                  </w:r>
                  <w:r>
                    <w:rPr>
                      <w:rFonts w:cs="Miriam"/>
                      <w:sz w:val="18"/>
                      <w:szCs w:val="18"/>
                      <w:rtl/>
                    </w:rPr>
                    <w:t xml:space="preserve"> 46) </w:t>
                  </w:r>
                  <w:r>
                    <w:rPr>
                      <w:rFonts w:cs="Miriam" w:hint="cs"/>
                      <w:sz w:val="18"/>
                      <w:szCs w:val="18"/>
                      <w:rtl/>
                    </w:rPr>
                    <w:br/>
                  </w:r>
                  <w:r>
                    <w:rPr>
                      <w:rFonts w:cs="Miriam"/>
                      <w:sz w:val="18"/>
                      <w:szCs w:val="18"/>
                      <w:rtl/>
                    </w:rPr>
                    <w:t>תש"</w:t>
                  </w:r>
                  <w:r>
                    <w:rPr>
                      <w:rFonts w:cs="Miriam" w:hint="cs"/>
                      <w:sz w:val="18"/>
                      <w:szCs w:val="18"/>
                      <w:rtl/>
                    </w:rPr>
                    <w:t>ס-</w:t>
                  </w:r>
                  <w:r>
                    <w:rPr>
                      <w:rFonts w:cs="Miriam"/>
                      <w:sz w:val="18"/>
                      <w:szCs w:val="18"/>
                      <w:rtl/>
                    </w:rPr>
                    <w:t>2000</w:t>
                  </w:r>
                </w:p>
              </w:txbxContent>
            </v:textbox>
            <w10:anchorlock/>
          </v:rect>
        </w:pict>
      </w:r>
      <w:r>
        <w:rPr>
          <w:rStyle w:val="default"/>
          <w:rFonts w:cs="FrankRuehl"/>
          <w:rtl/>
        </w:rPr>
        <w:t>(6)</w:t>
      </w:r>
      <w:r>
        <w:rPr>
          <w:rStyle w:val="default"/>
          <w:rFonts w:cs="FrankRuehl"/>
          <w:rtl/>
        </w:rPr>
        <w:tab/>
        <w:t>(א)</w:t>
      </w:r>
      <w:r>
        <w:rPr>
          <w:rStyle w:val="default"/>
          <w:rFonts w:cs="FrankRuehl"/>
          <w:rtl/>
        </w:rPr>
        <w:tab/>
        <w:t>בפס</w:t>
      </w:r>
      <w:r>
        <w:rPr>
          <w:rStyle w:val="default"/>
          <w:rFonts w:cs="FrankRuehl" w:hint="cs"/>
          <w:rtl/>
        </w:rPr>
        <w:t>קה</w:t>
      </w:r>
      <w:r>
        <w:rPr>
          <w:rStyle w:val="default"/>
          <w:rFonts w:cs="FrankRuehl"/>
          <w:rtl/>
        </w:rPr>
        <w:t xml:space="preserve"> ז</w:t>
      </w:r>
      <w:r>
        <w:rPr>
          <w:rStyle w:val="default"/>
          <w:rFonts w:cs="FrankRuehl" w:hint="cs"/>
          <w:rtl/>
        </w:rPr>
        <w:t xml:space="preserve">ו </w:t>
      </w:r>
      <w:r>
        <w:rPr>
          <w:rStyle w:val="default"/>
          <w:rFonts w:cs="FrankRuehl"/>
          <w:rtl/>
        </w:rPr>
        <w:t>–</w:t>
      </w:r>
    </w:p>
    <w:p w:rsidR="00DF489B" w:rsidRPr="008116B5" w:rsidRDefault="00DF489B" w:rsidP="008116B5">
      <w:pPr>
        <w:pStyle w:val="P33"/>
        <w:tabs>
          <w:tab w:val="left" w:pos="624"/>
          <w:tab w:val="left" w:pos="1021"/>
          <w:tab w:val="left" w:pos="1474"/>
        </w:tabs>
        <w:spacing w:before="72"/>
        <w:ind w:left="1021" w:right="1134"/>
        <w:rPr>
          <w:rStyle w:val="default"/>
          <w:rFonts w:cs="FrankRuehl"/>
          <w:rtl/>
        </w:rPr>
      </w:pPr>
      <w:r w:rsidRPr="008116B5">
        <w:rPr>
          <w:rStyle w:val="default"/>
          <w:rFonts w:cs="FrankRuehl"/>
          <w:rtl/>
        </w:rPr>
        <w:tab/>
        <w:t>"מו</w:t>
      </w:r>
      <w:r w:rsidRPr="008116B5">
        <w:rPr>
          <w:rStyle w:val="default"/>
          <w:rFonts w:cs="FrankRuehl" w:hint="cs"/>
          <w:rtl/>
        </w:rPr>
        <w:t xml:space="preserve">סד ציבורי" </w:t>
      </w:r>
      <w:r w:rsidRPr="008116B5">
        <w:rPr>
          <w:rStyle w:val="default"/>
          <w:rFonts w:cs="FrankRuehl"/>
          <w:rtl/>
        </w:rPr>
        <w:t>– כה</w:t>
      </w:r>
      <w:r w:rsidRPr="008116B5">
        <w:rPr>
          <w:rStyle w:val="default"/>
          <w:rFonts w:cs="FrankRuehl" w:hint="cs"/>
          <w:rtl/>
        </w:rPr>
        <w:t>גדרתו בסעיף 61(ד) או כמשמעותו בסעיף 61(ה);</w:t>
      </w:r>
    </w:p>
    <w:p w:rsidR="00DF489B" w:rsidRPr="008116B5" w:rsidRDefault="00DF489B" w:rsidP="008116B5">
      <w:pPr>
        <w:pStyle w:val="P33"/>
        <w:tabs>
          <w:tab w:val="left" w:pos="624"/>
          <w:tab w:val="left" w:pos="1021"/>
          <w:tab w:val="left" w:pos="1474"/>
        </w:tabs>
        <w:spacing w:before="72"/>
        <w:ind w:left="1021" w:right="1134"/>
        <w:rPr>
          <w:rStyle w:val="default"/>
          <w:rFonts w:cs="FrankRuehl"/>
          <w:rtl/>
        </w:rPr>
      </w:pPr>
      <w:r w:rsidRPr="008116B5">
        <w:rPr>
          <w:rStyle w:val="default"/>
          <w:rFonts w:cs="FrankRuehl"/>
          <w:rtl/>
        </w:rPr>
        <w:tab/>
        <w:t>"די</w:t>
      </w:r>
      <w:r w:rsidRPr="008116B5">
        <w:rPr>
          <w:rStyle w:val="default"/>
          <w:rFonts w:cs="FrankRuehl" w:hint="cs"/>
          <w:rtl/>
        </w:rPr>
        <w:t xml:space="preserve">רת מגורים" </w:t>
      </w:r>
      <w:r w:rsidRPr="008116B5">
        <w:rPr>
          <w:rStyle w:val="default"/>
          <w:rFonts w:cs="FrankRuehl"/>
          <w:rtl/>
        </w:rPr>
        <w:t>– די</w:t>
      </w:r>
      <w:r w:rsidRPr="008116B5">
        <w:rPr>
          <w:rStyle w:val="default"/>
          <w:rFonts w:cs="FrankRuehl" w:hint="cs"/>
          <w:rtl/>
        </w:rPr>
        <w:t>רת מגורים כהגדרתה בסעיף 1, אף כשהיא בבעלותו או בחכירתו</w:t>
      </w:r>
      <w:r w:rsidRPr="008116B5">
        <w:rPr>
          <w:rStyle w:val="default"/>
          <w:rFonts w:cs="FrankRuehl"/>
          <w:rtl/>
        </w:rPr>
        <w:t xml:space="preserve"> של </w:t>
      </w:r>
      <w:r w:rsidRPr="008116B5">
        <w:rPr>
          <w:rStyle w:val="default"/>
          <w:rFonts w:cs="FrankRuehl" w:hint="cs"/>
          <w:rtl/>
        </w:rPr>
        <w:t>מוסד ציבורי.</w:t>
      </w:r>
    </w:p>
    <w:p w:rsidR="00DF489B" w:rsidRDefault="00DF489B" w:rsidP="008116B5">
      <w:pPr>
        <w:pStyle w:val="P33"/>
        <w:tabs>
          <w:tab w:val="left" w:pos="624"/>
          <w:tab w:val="left" w:pos="1021"/>
          <w:tab w:val="left" w:pos="1474"/>
        </w:tabs>
        <w:spacing w:before="72"/>
        <w:ind w:left="1021" w:right="1134"/>
        <w:rPr>
          <w:rStyle w:val="default"/>
          <w:rFonts w:cs="FrankRuehl"/>
          <w:rtl/>
        </w:rPr>
      </w:pPr>
      <w:r>
        <w:rPr>
          <w:rStyle w:val="default"/>
          <w:rFonts w:cs="FrankRuehl"/>
          <w:rtl/>
        </w:rPr>
        <w:t>(ב)</w:t>
      </w:r>
      <w:r>
        <w:rPr>
          <w:rStyle w:val="default"/>
          <w:rFonts w:cs="FrankRuehl"/>
          <w:rtl/>
        </w:rPr>
        <w:tab/>
        <w:t>המכ</w:t>
      </w:r>
      <w:r>
        <w:rPr>
          <w:rStyle w:val="default"/>
          <w:rFonts w:cs="FrankRuehl" w:hint="cs"/>
          <w:rtl/>
        </w:rPr>
        <w:t>ירה היא של דירת מגורים מזכה שקיבל בירושה מוכר שהוא מוסד ציבורי ובלבד שנתקיימו כל אלה:</w:t>
      </w:r>
    </w:p>
    <w:p w:rsidR="00DF489B" w:rsidRDefault="00DF489B" w:rsidP="008116B5">
      <w:pPr>
        <w:pStyle w:val="P44"/>
        <w:tabs>
          <w:tab w:val="left" w:pos="624"/>
          <w:tab w:val="left" w:pos="1021"/>
          <w:tab w:val="left" w:pos="1474"/>
          <w:tab w:val="left" w:pos="1928"/>
        </w:tabs>
        <w:spacing w:before="72"/>
        <w:ind w:left="1474" w:right="1134"/>
        <w:rPr>
          <w:rStyle w:val="default"/>
          <w:rFonts w:cs="FrankRuehl"/>
          <w:rtl/>
        </w:rPr>
      </w:pPr>
      <w:r>
        <w:rPr>
          <w:rStyle w:val="default"/>
          <w:rFonts w:cs="FrankRuehl"/>
          <w:rtl/>
        </w:rPr>
        <w:t>(1)</w:t>
      </w:r>
      <w:r>
        <w:rPr>
          <w:rStyle w:val="default"/>
          <w:rFonts w:cs="FrankRuehl"/>
          <w:rtl/>
        </w:rPr>
        <w:tab/>
        <w:t>המו</w:t>
      </w:r>
      <w:r>
        <w:rPr>
          <w:rStyle w:val="default"/>
          <w:rFonts w:cs="FrankRuehl" w:hint="cs"/>
          <w:rtl/>
        </w:rPr>
        <w:t xml:space="preserve">סד הציבורי מגיש דין וחשבון שנתי לגבי נכסיו, הכנסותיו והוצאותיו, כאמור בסעיף 9(2) לפקודה (להלן </w:t>
      </w:r>
      <w:r>
        <w:rPr>
          <w:rStyle w:val="default"/>
          <w:rFonts w:cs="FrankRuehl"/>
          <w:rtl/>
        </w:rPr>
        <w:t>– די</w:t>
      </w:r>
      <w:r>
        <w:rPr>
          <w:rStyle w:val="default"/>
          <w:rFonts w:cs="FrankRuehl" w:hint="cs"/>
          <w:rtl/>
        </w:rPr>
        <w:t>ן וחשבון שנתי) והגיש דין וחשבון כדין בשני</w:t>
      </w:r>
      <w:r>
        <w:rPr>
          <w:rStyle w:val="default"/>
          <w:rFonts w:cs="FrankRuehl"/>
          <w:rtl/>
        </w:rPr>
        <w:t>ם שק</w:t>
      </w:r>
      <w:r>
        <w:rPr>
          <w:rStyle w:val="default"/>
          <w:rFonts w:cs="FrankRuehl" w:hint="cs"/>
          <w:rtl/>
        </w:rPr>
        <w:t>דמו לשנת המכירה;</w:t>
      </w:r>
    </w:p>
    <w:p w:rsidR="00DF489B" w:rsidRDefault="00DF489B" w:rsidP="008116B5">
      <w:pPr>
        <w:pStyle w:val="P44"/>
        <w:tabs>
          <w:tab w:val="left" w:pos="624"/>
          <w:tab w:val="left" w:pos="1021"/>
          <w:tab w:val="left" w:pos="1474"/>
          <w:tab w:val="left" w:pos="1928"/>
        </w:tabs>
        <w:spacing w:before="72"/>
        <w:ind w:left="1474" w:right="1134"/>
        <w:rPr>
          <w:rStyle w:val="default"/>
          <w:rFonts w:cs="FrankRuehl"/>
          <w:rtl/>
        </w:rPr>
      </w:pPr>
      <w:r>
        <w:rPr>
          <w:rStyle w:val="default"/>
          <w:rFonts w:cs="FrankRuehl"/>
          <w:rtl/>
        </w:rPr>
        <w:t>(2)</w:t>
      </w:r>
      <w:r>
        <w:rPr>
          <w:rStyle w:val="default"/>
          <w:rFonts w:cs="FrankRuehl"/>
          <w:rtl/>
        </w:rPr>
        <w:tab/>
        <w:t>המו</w:t>
      </w:r>
      <w:r>
        <w:rPr>
          <w:rStyle w:val="default"/>
          <w:rFonts w:cs="FrankRuehl" w:hint="cs"/>
          <w:rtl/>
        </w:rPr>
        <w:t>סד הציבורי עשה ש</w:t>
      </w:r>
      <w:r>
        <w:rPr>
          <w:rStyle w:val="default"/>
          <w:rFonts w:cs="FrankRuehl"/>
          <w:rtl/>
        </w:rPr>
        <w:t>י</w:t>
      </w:r>
      <w:r>
        <w:rPr>
          <w:rStyle w:val="default"/>
          <w:rFonts w:cs="FrankRuehl" w:hint="cs"/>
          <w:rtl/>
        </w:rPr>
        <w:t>מ</w:t>
      </w:r>
      <w:r>
        <w:rPr>
          <w:rStyle w:val="default"/>
          <w:rFonts w:cs="FrankRuehl"/>
          <w:rtl/>
        </w:rPr>
        <w:t>ו</w:t>
      </w:r>
      <w:r>
        <w:rPr>
          <w:rStyle w:val="default"/>
          <w:rFonts w:cs="FrankRuehl" w:hint="cs"/>
          <w:rtl/>
        </w:rPr>
        <w:t>ש בכל סכום התמורה שנתקבל ממכי</w:t>
      </w:r>
      <w:r>
        <w:rPr>
          <w:rStyle w:val="default"/>
          <w:rFonts w:cs="FrankRuehl"/>
          <w:rtl/>
        </w:rPr>
        <w:t>רת</w:t>
      </w:r>
      <w:r>
        <w:rPr>
          <w:rStyle w:val="default"/>
          <w:rFonts w:cs="FrankRuehl" w:hint="cs"/>
          <w:rtl/>
        </w:rPr>
        <w:t xml:space="preserve"> דירת המגורים (להלן </w:t>
      </w:r>
      <w:r>
        <w:rPr>
          <w:rStyle w:val="default"/>
          <w:rFonts w:cs="FrankRuehl"/>
          <w:rtl/>
        </w:rPr>
        <w:t>– סכ</w:t>
      </w:r>
      <w:r>
        <w:rPr>
          <w:rStyle w:val="default"/>
          <w:rFonts w:cs="FrankRuehl" w:hint="cs"/>
          <w:rtl/>
        </w:rPr>
        <w:t>ום התמורה) למטרותיו הציבוריות ורואה החשבון שלו יאשר את השימוש האמור בדין וחשבון השנתי;</w:t>
      </w:r>
    </w:p>
    <w:p w:rsidR="00DF489B" w:rsidRDefault="00DF489B" w:rsidP="008116B5">
      <w:pPr>
        <w:pStyle w:val="P44"/>
        <w:tabs>
          <w:tab w:val="left" w:pos="624"/>
          <w:tab w:val="left" w:pos="1021"/>
          <w:tab w:val="left" w:pos="1474"/>
          <w:tab w:val="left" w:pos="1928"/>
        </w:tabs>
        <w:spacing w:before="72"/>
        <w:ind w:left="1474" w:right="1134"/>
        <w:rPr>
          <w:rStyle w:val="default"/>
          <w:rFonts w:cs="FrankRuehl"/>
          <w:rtl/>
        </w:rPr>
      </w:pPr>
      <w:r>
        <w:rPr>
          <w:rStyle w:val="default"/>
          <w:rFonts w:cs="FrankRuehl" w:hint="cs"/>
          <w:rtl/>
        </w:rPr>
        <w:t>(3)</w:t>
      </w:r>
      <w:r>
        <w:rPr>
          <w:rStyle w:val="default"/>
          <w:rFonts w:cs="FrankRuehl"/>
          <w:rtl/>
        </w:rPr>
        <w:tab/>
        <w:t>לפנ</w:t>
      </w:r>
      <w:r>
        <w:rPr>
          <w:rStyle w:val="default"/>
          <w:rFonts w:cs="FrankRuehl" w:hint="cs"/>
          <w:rtl/>
        </w:rPr>
        <w:t>י פטירתו היה המוריש בעלה של</w:t>
      </w:r>
      <w:r>
        <w:rPr>
          <w:rStyle w:val="default"/>
          <w:rFonts w:cs="FrankRuehl"/>
          <w:rtl/>
        </w:rPr>
        <w:t xml:space="preserve"> דיר</w:t>
      </w:r>
      <w:r>
        <w:rPr>
          <w:rStyle w:val="default"/>
          <w:rFonts w:cs="FrankRuehl" w:hint="cs"/>
          <w:rtl/>
        </w:rPr>
        <w:t>ת מגורים אחת בלבד;</w:t>
      </w:r>
    </w:p>
    <w:p w:rsidR="00DF489B" w:rsidRDefault="00DF489B" w:rsidP="008116B5">
      <w:pPr>
        <w:pStyle w:val="P44"/>
        <w:tabs>
          <w:tab w:val="left" w:pos="624"/>
          <w:tab w:val="left" w:pos="1021"/>
          <w:tab w:val="left" w:pos="1474"/>
          <w:tab w:val="left" w:pos="1928"/>
        </w:tabs>
        <w:spacing w:before="72"/>
        <w:ind w:left="1474" w:right="1134"/>
        <w:rPr>
          <w:rStyle w:val="default"/>
          <w:rFonts w:cs="FrankRuehl"/>
          <w:rtl/>
        </w:rPr>
      </w:pPr>
      <w:r>
        <w:rPr>
          <w:rStyle w:val="default"/>
          <w:rFonts w:cs="FrankRuehl" w:hint="cs"/>
          <w:rtl/>
        </w:rPr>
        <w:t>(4)</w:t>
      </w:r>
      <w:r>
        <w:rPr>
          <w:rStyle w:val="default"/>
          <w:rFonts w:cs="FrankRuehl"/>
          <w:rtl/>
        </w:rPr>
        <w:tab/>
        <w:t>איל</w:t>
      </w:r>
      <w:r>
        <w:rPr>
          <w:rStyle w:val="default"/>
          <w:rFonts w:cs="FrankRuehl" w:hint="cs"/>
          <w:rtl/>
        </w:rPr>
        <w:t>ו היה המוריש עדיין בחיים ומוכר את דירת המגורים,</w:t>
      </w:r>
      <w:r>
        <w:rPr>
          <w:rStyle w:val="default"/>
          <w:rFonts w:cs="FrankRuehl"/>
          <w:rtl/>
        </w:rPr>
        <w:t xml:space="preserve"> </w:t>
      </w:r>
      <w:r>
        <w:rPr>
          <w:rStyle w:val="default"/>
          <w:rFonts w:cs="FrankRuehl" w:hint="cs"/>
          <w:rtl/>
        </w:rPr>
        <w:t>ה</w:t>
      </w:r>
      <w:r>
        <w:rPr>
          <w:rStyle w:val="default"/>
          <w:rFonts w:cs="FrankRuehl"/>
          <w:rtl/>
        </w:rPr>
        <w:t>י</w:t>
      </w:r>
      <w:r>
        <w:rPr>
          <w:rStyle w:val="default"/>
          <w:rFonts w:cs="FrankRuehl" w:hint="cs"/>
          <w:rtl/>
        </w:rPr>
        <w:t>ה פטור ממס בשל המכירה;</w:t>
      </w:r>
    </w:p>
    <w:p w:rsidR="00DF489B" w:rsidRDefault="00DF489B" w:rsidP="008116B5">
      <w:pPr>
        <w:pStyle w:val="P44"/>
        <w:tabs>
          <w:tab w:val="left" w:pos="624"/>
          <w:tab w:val="left" w:pos="1021"/>
          <w:tab w:val="left" w:pos="1474"/>
          <w:tab w:val="left" w:pos="1928"/>
        </w:tabs>
        <w:spacing w:before="72"/>
        <w:ind w:left="1474" w:right="1134"/>
        <w:rPr>
          <w:rStyle w:val="default"/>
          <w:rFonts w:cs="FrankRuehl" w:hint="cs"/>
          <w:rtl/>
        </w:rPr>
      </w:pPr>
      <w:r>
        <w:rPr>
          <w:rStyle w:val="default"/>
          <w:rFonts w:cs="FrankRuehl" w:hint="cs"/>
          <w:rtl/>
        </w:rPr>
        <w:t>(5)</w:t>
      </w:r>
      <w:r>
        <w:rPr>
          <w:rStyle w:val="default"/>
          <w:rFonts w:cs="FrankRuehl"/>
          <w:rtl/>
        </w:rPr>
        <w:tab/>
        <w:t>המ</w:t>
      </w:r>
      <w:r>
        <w:rPr>
          <w:rStyle w:val="default"/>
          <w:rFonts w:cs="FrankRuehl" w:hint="cs"/>
          <w:rtl/>
        </w:rPr>
        <w:t>ו</w:t>
      </w:r>
      <w:r>
        <w:rPr>
          <w:rStyle w:val="default"/>
          <w:rFonts w:cs="FrankRuehl"/>
          <w:rtl/>
        </w:rPr>
        <w:t>ר</w:t>
      </w:r>
      <w:r>
        <w:rPr>
          <w:rStyle w:val="default"/>
          <w:rFonts w:cs="FrankRuehl" w:hint="cs"/>
          <w:rtl/>
        </w:rPr>
        <w:t>יש קבע בצוואתו שימוש מוגדר</w:t>
      </w:r>
      <w:r>
        <w:rPr>
          <w:rStyle w:val="default"/>
          <w:rFonts w:cs="FrankRuehl"/>
          <w:rtl/>
        </w:rPr>
        <w:t xml:space="preserve"> למט</w:t>
      </w:r>
      <w:r>
        <w:rPr>
          <w:rStyle w:val="default"/>
          <w:rFonts w:cs="FrankRuehl" w:hint="cs"/>
          <w:rtl/>
        </w:rPr>
        <w:t>רות הציבוריות של המוסד הציבורי בכל סכום התמורה ורואה החשבון שלו יאשר א</w:t>
      </w:r>
      <w:r>
        <w:rPr>
          <w:rStyle w:val="default"/>
          <w:rFonts w:cs="FrankRuehl"/>
          <w:rtl/>
        </w:rPr>
        <w:t>ת</w:t>
      </w:r>
      <w:r>
        <w:rPr>
          <w:rStyle w:val="default"/>
          <w:rFonts w:cs="FrankRuehl" w:hint="cs"/>
          <w:rtl/>
        </w:rPr>
        <w:t xml:space="preserve"> השימוש כאמור בדין וחשבון השנתי.</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157" w:name="Rov464"/>
      <w:r w:rsidRPr="00562361">
        <w:rPr>
          <w:rStyle w:val="default"/>
          <w:rFonts w:cs="FrankRuehl" w:hint="cs"/>
          <w:vanish/>
          <w:color w:val="FF0000"/>
          <w:sz w:val="20"/>
          <w:szCs w:val="20"/>
          <w:shd w:val="clear" w:color="auto" w:fill="FFFF99"/>
          <w:rtl/>
        </w:rPr>
        <w:t>מיום 10.7.1980</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8</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454" w:history="1">
        <w:r w:rsidRPr="00562361">
          <w:rPr>
            <w:rStyle w:val="Hyperlink"/>
            <w:rFonts w:cs="FrankRuehl" w:hint="cs"/>
            <w:vanish/>
            <w:szCs w:val="20"/>
            <w:shd w:val="clear" w:color="auto" w:fill="FFFF99"/>
            <w:rtl/>
          </w:rPr>
          <w:t>ס"ח תש"ם מס' 975</w:t>
        </w:r>
      </w:hyperlink>
      <w:r w:rsidRPr="00562361">
        <w:rPr>
          <w:rStyle w:val="default"/>
          <w:rFonts w:cs="FrankRuehl" w:hint="cs"/>
          <w:vanish/>
          <w:sz w:val="20"/>
          <w:szCs w:val="20"/>
          <w:shd w:val="clear" w:color="auto" w:fill="FFFF99"/>
          <w:rtl/>
        </w:rPr>
        <w:t xml:space="preserve"> מיום 10.7.1980 עמ' 146 (</w:t>
      </w:r>
      <w:hyperlink r:id="rId455" w:history="1">
        <w:r w:rsidRPr="00562361">
          <w:rPr>
            <w:rStyle w:val="Hyperlink"/>
            <w:rFonts w:cs="FrankRuehl" w:hint="cs"/>
            <w:vanish/>
            <w:szCs w:val="20"/>
            <w:shd w:val="clear" w:color="auto" w:fill="FFFF99"/>
            <w:rtl/>
          </w:rPr>
          <w:t>ה"ח 1441</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הוספת סעיף 49ב</w:t>
      </w:r>
    </w:p>
    <w:p w:rsidR="00DF489B" w:rsidRPr="00562361" w:rsidRDefault="00DF489B">
      <w:pPr>
        <w:pStyle w:val="P22"/>
        <w:spacing w:before="0"/>
        <w:ind w:left="0" w:right="1134"/>
        <w:rPr>
          <w:rStyle w:val="default"/>
          <w:rFonts w:cs="FrankRuehl" w:hint="cs"/>
          <w:vanish/>
          <w:color w:val="FF0000"/>
          <w:sz w:val="20"/>
          <w:szCs w:val="20"/>
          <w:shd w:val="clear" w:color="auto" w:fill="FFFF99"/>
          <w:rtl/>
        </w:rPr>
      </w:pPr>
    </w:p>
    <w:p w:rsidR="00DF489B" w:rsidRPr="00562361" w:rsidRDefault="00DF489B" w:rsidP="008116B5">
      <w:pPr>
        <w:pStyle w:val="P22"/>
        <w:tabs>
          <w:tab w:val="left" w:pos="624"/>
          <w:tab w:val="left" w:pos="1021"/>
        </w:tabs>
        <w:spacing w:before="0"/>
        <w:ind w:left="624"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26.3.1993</w:t>
      </w:r>
    </w:p>
    <w:p w:rsidR="00DF489B" w:rsidRPr="00562361" w:rsidRDefault="00DF489B" w:rsidP="008116B5">
      <w:pPr>
        <w:pStyle w:val="P22"/>
        <w:tabs>
          <w:tab w:val="left" w:pos="624"/>
          <w:tab w:val="left" w:pos="1021"/>
        </w:tabs>
        <w:spacing w:before="0"/>
        <w:ind w:left="624"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24</w:t>
      </w:r>
    </w:p>
    <w:p w:rsidR="00DF489B" w:rsidRPr="00562361" w:rsidRDefault="00DF489B" w:rsidP="008116B5">
      <w:pPr>
        <w:pStyle w:val="P22"/>
        <w:tabs>
          <w:tab w:val="left" w:pos="624"/>
          <w:tab w:val="left" w:pos="1021"/>
        </w:tabs>
        <w:spacing w:before="0"/>
        <w:ind w:left="624" w:right="1134"/>
        <w:rPr>
          <w:rStyle w:val="default"/>
          <w:rFonts w:cs="FrankRuehl" w:hint="cs"/>
          <w:vanish/>
          <w:sz w:val="20"/>
          <w:szCs w:val="20"/>
          <w:shd w:val="clear" w:color="auto" w:fill="FFFF99"/>
          <w:rtl/>
        </w:rPr>
      </w:pPr>
      <w:hyperlink r:id="rId456" w:history="1">
        <w:r w:rsidRPr="00562361">
          <w:rPr>
            <w:rStyle w:val="Hyperlink"/>
            <w:rFonts w:cs="FrankRuehl" w:hint="cs"/>
            <w:vanish/>
            <w:szCs w:val="20"/>
            <w:shd w:val="clear" w:color="auto" w:fill="FFFF99"/>
            <w:rtl/>
          </w:rPr>
          <w:t>ס"ח תשנ"ג מס' 1417</w:t>
        </w:r>
      </w:hyperlink>
      <w:r w:rsidRPr="00562361">
        <w:rPr>
          <w:rStyle w:val="default"/>
          <w:rFonts w:cs="FrankRuehl" w:hint="cs"/>
          <w:vanish/>
          <w:sz w:val="20"/>
          <w:szCs w:val="20"/>
          <w:shd w:val="clear" w:color="auto" w:fill="FFFF99"/>
          <w:rtl/>
        </w:rPr>
        <w:t xml:space="preserve"> מיום 26.3.1993 עמ' 98 (</w:t>
      </w:r>
      <w:hyperlink r:id="rId457" w:history="1">
        <w:r w:rsidRPr="00562361">
          <w:rPr>
            <w:rStyle w:val="Hyperlink"/>
            <w:rFonts w:cs="FrankRuehl" w:hint="cs"/>
            <w:vanish/>
            <w:szCs w:val="20"/>
            <w:shd w:val="clear" w:color="auto" w:fill="FFFF99"/>
            <w:rtl/>
          </w:rPr>
          <w:t>ה"ח 2152</w:t>
        </w:r>
      </w:hyperlink>
      <w:r w:rsidRPr="00562361">
        <w:rPr>
          <w:rStyle w:val="default"/>
          <w:rFonts w:cs="FrankRuehl" w:hint="cs"/>
          <w:vanish/>
          <w:sz w:val="20"/>
          <w:szCs w:val="20"/>
          <w:shd w:val="clear" w:color="auto" w:fill="FFFF99"/>
          <w:rtl/>
        </w:rPr>
        <w:t>)</w:t>
      </w:r>
    </w:p>
    <w:p w:rsidR="00DF489B" w:rsidRPr="00562361" w:rsidRDefault="00DF489B" w:rsidP="008116B5">
      <w:pPr>
        <w:pStyle w:val="P22"/>
        <w:tabs>
          <w:tab w:val="left" w:pos="624"/>
          <w:tab w:val="left" w:pos="1021"/>
        </w:tabs>
        <w:ind w:left="624"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המו</w:t>
      </w:r>
      <w:r w:rsidRPr="00562361">
        <w:rPr>
          <w:rStyle w:val="default"/>
          <w:rFonts w:cs="FrankRuehl" w:hint="cs"/>
          <w:vanish/>
          <w:sz w:val="22"/>
          <w:szCs w:val="22"/>
          <w:shd w:val="clear" w:color="auto" w:fill="FFFF99"/>
          <w:rtl/>
        </w:rPr>
        <w:t>כר לא מכר בארבע השנים שקדמו למכירה האמורה דירת מגורים אחרת ב</w:t>
      </w:r>
      <w:r w:rsidRPr="00562361">
        <w:rPr>
          <w:rStyle w:val="default"/>
          <w:rFonts w:cs="FrankRuehl"/>
          <w:vanish/>
          <w:sz w:val="22"/>
          <w:szCs w:val="22"/>
          <w:shd w:val="clear" w:color="auto" w:fill="FFFF99"/>
          <w:rtl/>
        </w:rPr>
        <w:t>פט</w:t>
      </w:r>
      <w:r w:rsidRPr="00562361">
        <w:rPr>
          <w:rStyle w:val="default"/>
          <w:rFonts w:cs="FrankRuehl" w:hint="cs"/>
          <w:vanish/>
          <w:sz w:val="22"/>
          <w:szCs w:val="22"/>
          <w:shd w:val="clear" w:color="auto" w:fill="FFFF99"/>
          <w:rtl/>
        </w:rPr>
        <w:t xml:space="preserve">ור ממס; לענין זה, מכירה בפטור ממס </w:t>
      </w:r>
      <w:r w:rsidRPr="00562361">
        <w:rPr>
          <w:rStyle w:val="default"/>
          <w:rFonts w:cs="FrankRuehl"/>
          <w:vanish/>
          <w:sz w:val="22"/>
          <w:szCs w:val="22"/>
          <w:shd w:val="clear" w:color="auto" w:fill="FFFF99"/>
          <w:rtl/>
        </w:rPr>
        <w:t>– לר</w:t>
      </w:r>
      <w:r w:rsidRPr="00562361">
        <w:rPr>
          <w:rStyle w:val="default"/>
          <w:rFonts w:cs="FrankRuehl" w:hint="cs"/>
          <w:vanish/>
          <w:sz w:val="22"/>
          <w:szCs w:val="22"/>
          <w:shd w:val="clear" w:color="auto" w:fill="FFFF99"/>
          <w:rtl/>
        </w:rPr>
        <w:t xml:space="preserve">בות מכירה בפטור חלקי, אך למעט </w:t>
      </w:r>
      <w:r w:rsidRPr="00562361">
        <w:rPr>
          <w:rStyle w:val="default"/>
          <w:rFonts w:cs="FrankRuehl"/>
          <w:vanish/>
          <w:sz w:val="22"/>
          <w:szCs w:val="22"/>
          <w:shd w:val="clear" w:color="auto" w:fill="FFFF99"/>
          <w:rtl/>
        </w:rPr>
        <w:t>–</w:t>
      </w:r>
    </w:p>
    <w:p w:rsidR="00DF489B" w:rsidRPr="00562361" w:rsidRDefault="00DF489B" w:rsidP="008116B5">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מתנ</w:t>
      </w:r>
      <w:r w:rsidRPr="00562361">
        <w:rPr>
          <w:rStyle w:val="default"/>
          <w:rFonts w:cs="FrankRuehl" w:hint="cs"/>
          <w:vanish/>
          <w:sz w:val="22"/>
          <w:szCs w:val="22"/>
          <w:shd w:val="clear" w:color="auto" w:fill="FFFF99"/>
          <w:rtl/>
        </w:rPr>
        <w:t>ה לילדו או לבן זוגו של נותן המתנה;</w:t>
      </w:r>
    </w:p>
    <w:p w:rsidR="00DF489B" w:rsidRPr="00562361" w:rsidRDefault="00DF489B" w:rsidP="008116B5">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(ב)</w:t>
      </w:r>
      <w:r w:rsidRPr="00562361">
        <w:rPr>
          <w:rStyle w:val="default"/>
          <w:rFonts w:cs="FrankRuehl"/>
          <w:vanish/>
          <w:sz w:val="22"/>
          <w:szCs w:val="22"/>
          <w:shd w:val="clear" w:color="auto" w:fill="FFFF99"/>
          <w:rtl/>
        </w:rPr>
        <w:tab/>
        <w:t>מתנ</w:t>
      </w:r>
      <w:r w:rsidRPr="00562361">
        <w:rPr>
          <w:rStyle w:val="default"/>
          <w:rFonts w:cs="FrankRuehl" w:hint="cs"/>
          <w:vanish/>
          <w:sz w:val="22"/>
          <w:szCs w:val="22"/>
          <w:shd w:val="clear" w:color="auto" w:fill="FFFF99"/>
          <w:rtl/>
        </w:rPr>
        <w:t>ה פטורה על פי סעיפים 60 או 61;</w:t>
      </w:r>
    </w:p>
    <w:p w:rsidR="00DF489B" w:rsidRPr="00562361" w:rsidRDefault="00DF489B" w:rsidP="008116B5">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(ג)</w:t>
      </w:r>
      <w:r w:rsidRPr="00562361">
        <w:rPr>
          <w:rStyle w:val="default"/>
          <w:rFonts w:cs="FrankRuehl"/>
          <w:vanish/>
          <w:sz w:val="22"/>
          <w:szCs w:val="22"/>
          <w:shd w:val="clear" w:color="auto" w:fill="FFFF99"/>
          <w:rtl/>
        </w:rPr>
        <w:tab/>
        <w:t>מכי</w:t>
      </w:r>
      <w:r w:rsidRPr="00562361">
        <w:rPr>
          <w:rStyle w:val="default"/>
          <w:rFonts w:cs="FrankRuehl" w:hint="cs"/>
          <w:vanish/>
          <w:sz w:val="22"/>
          <w:szCs w:val="22"/>
          <w:shd w:val="clear" w:color="auto" w:fill="FFFF99"/>
          <w:rtl/>
        </w:rPr>
        <w:t>רה פטורה לפי סעיפים  64, 65, 67, 69 או 70;</w:t>
      </w:r>
    </w:p>
    <w:p w:rsidR="00DF489B" w:rsidRPr="00562361" w:rsidRDefault="00DF489B" w:rsidP="008116B5">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(ד)</w:t>
      </w:r>
      <w:r w:rsidRPr="00562361">
        <w:rPr>
          <w:rStyle w:val="default"/>
          <w:rFonts w:cs="FrankRuehl"/>
          <w:vanish/>
          <w:sz w:val="22"/>
          <w:szCs w:val="22"/>
          <w:shd w:val="clear" w:color="auto" w:fill="FFFF99"/>
          <w:rtl/>
        </w:rPr>
        <w:tab/>
        <w:t>מכי</w:t>
      </w:r>
      <w:r w:rsidRPr="00562361">
        <w:rPr>
          <w:rStyle w:val="default"/>
          <w:rFonts w:cs="FrankRuehl" w:hint="cs"/>
          <w:vanish/>
          <w:sz w:val="22"/>
          <w:szCs w:val="22"/>
          <w:shd w:val="clear" w:color="auto" w:fill="FFFF99"/>
          <w:rtl/>
        </w:rPr>
        <w:t xml:space="preserve">רה פטורה לפי </w:t>
      </w:r>
      <w:r w:rsidRPr="00562361">
        <w:rPr>
          <w:rStyle w:val="default"/>
          <w:rFonts w:cs="FrankRuehl" w:hint="cs"/>
          <w:strike/>
          <w:vanish/>
          <w:sz w:val="22"/>
          <w:szCs w:val="22"/>
          <w:shd w:val="clear" w:color="auto" w:fill="FFFF99"/>
          <w:rtl/>
        </w:rPr>
        <w:t>פסקאות (3) או (4)</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פסקאות (3), (4) או (5)</w:t>
      </w:r>
      <w:r w:rsidRPr="00562361">
        <w:rPr>
          <w:rStyle w:val="default"/>
          <w:rFonts w:cs="FrankRuehl" w:hint="cs"/>
          <w:vanish/>
          <w:sz w:val="22"/>
          <w:szCs w:val="22"/>
          <w:shd w:val="clear" w:color="auto" w:fill="FFFF99"/>
          <w:rtl/>
        </w:rPr>
        <w:t>;</w:t>
      </w:r>
    </w:p>
    <w:p w:rsidR="00DF489B" w:rsidRPr="00562361" w:rsidRDefault="00DF489B" w:rsidP="008116B5">
      <w:pPr>
        <w:pStyle w:val="P22"/>
        <w:tabs>
          <w:tab w:val="left" w:pos="624"/>
          <w:tab w:val="left" w:pos="1021"/>
        </w:tabs>
        <w:spacing w:before="0"/>
        <w:ind w:left="624"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(2)</w:t>
      </w:r>
      <w:r w:rsidRPr="00562361">
        <w:rPr>
          <w:rStyle w:val="default"/>
          <w:rFonts w:cs="FrankRuehl"/>
          <w:vanish/>
          <w:sz w:val="22"/>
          <w:szCs w:val="22"/>
          <w:shd w:val="clear" w:color="auto" w:fill="FFFF99"/>
          <w:rtl/>
        </w:rPr>
        <w:tab/>
        <w:t>הדי</w:t>
      </w:r>
      <w:r w:rsidRPr="00562361">
        <w:rPr>
          <w:rStyle w:val="default"/>
          <w:rFonts w:cs="FrankRuehl" w:hint="cs"/>
          <w:vanish/>
          <w:sz w:val="22"/>
          <w:szCs w:val="22"/>
          <w:shd w:val="clear" w:color="auto" w:fill="FFFF99"/>
          <w:rtl/>
        </w:rPr>
        <w:t>רה הנמכרת היא דירתו היחידה של המוכר בישראל ובארבע השנים שקדמו למכירה לא היתה לו בעת ובעו</w:t>
      </w:r>
      <w:r w:rsidRPr="00562361">
        <w:rPr>
          <w:rStyle w:val="default"/>
          <w:rFonts w:cs="FrankRuehl"/>
          <w:vanish/>
          <w:sz w:val="22"/>
          <w:szCs w:val="22"/>
          <w:shd w:val="clear" w:color="auto" w:fill="FFFF99"/>
          <w:rtl/>
        </w:rPr>
        <w:t xml:space="preserve">נה </w:t>
      </w:r>
      <w:r w:rsidRPr="00562361">
        <w:rPr>
          <w:rStyle w:val="default"/>
          <w:rFonts w:cs="FrankRuehl" w:hint="cs"/>
          <w:vanish/>
          <w:sz w:val="22"/>
          <w:szCs w:val="22"/>
          <w:shd w:val="clear" w:color="auto" w:fill="FFFF99"/>
          <w:rtl/>
        </w:rPr>
        <w:t>א</w:t>
      </w:r>
      <w:r w:rsidRPr="00562361">
        <w:rPr>
          <w:rStyle w:val="default"/>
          <w:rFonts w:cs="FrankRuehl"/>
          <w:vanish/>
          <w:sz w:val="22"/>
          <w:szCs w:val="22"/>
          <w:shd w:val="clear" w:color="auto" w:fill="FFFF99"/>
          <w:rtl/>
        </w:rPr>
        <w:t>ח</w:t>
      </w:r>
      <w:r w:rsidRPr="00562361">
        <w:rPr>
          <w:rStyle w:val="default"/>
          <w:rFonts w:cs="FrankRuehl" w:hint="cs"/>
          <w:vanish/>
          <w:sz w:val="22"/>
          <w:szCs w:val="22"/>
          <w:shd w:val="clear" w:color="auto" w:fill="FFFF99"/>
          <w:rtl/>
        </w:rPr>
        <w:t xml:space="preserve">ת יותר מדירת מגורים אחת בישראל; הוראה זו לא תחול על מכירת חלק בדירה שהוא </w:t>
      </w:r>
      <w:r w:rsidRPr="00562361">
        <w:rPr>
          <w:rStyle w:val="default"/>
          <w:rFonts w:cs="FrankRuehl"/>
          <w:vanish/>
          <w:sz w:val="22"/>
          <w:szCs w:val="22"/>
          <w:shd w:val="clear" w:color="auto" w:fill="FFFF99"/>
          <w:rtl/>
        </w:rPr>
        <w:t>פ</w:t>
      </w:r>
      <w:r w:rsidRPr="00562361">
        <w:rPr>
          <w:rStyle w:val="default"/>
          <w:rFonts w:cs="FrankRuehl" w:hint="cs"/>
          <w:vanish/>
          <w:sz w:val="22"/>
          <w:szCs w:val="22"/>
          <w:shd w:val="clear" w:color="auto" w:fill="FFFF99"/>
          <w:rtl/>
        </w:rPr>
        <w:t>ח</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ת מ-50% ממנה ועל מכירת דירה מושכרת למגורים בשכירות מוגנת;</w:t>
      </w:r>
    </w:p>
    <w:p w:rsidR="00DF489B" w:rsidRPr="00562361" w:rsidRDefault="00DF489B" w:rsidP="008116B5">
      <w:pPr>
        <w:pStyle w:val="P22"/>
        <w:tabs>
          <w:tab w:val="left" w:pos="624"/>
          <w:tab w:val="left" w:pos="1021"/>
        </w:tabs>
        <w:spacing w:before="0"/>
        <w:ind w:left="624"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(3)</w:t>
      </w:r>
      <w:r w:rsidRPr="00562361">
        <w:rPr>
          <w:rStyle w:val="default"/>
          <w:rFonts w:cs="FrankRuehl" w:hint="cs"/>
          <w:vanish/>
          <w:sz w:val="22"/>
          <w:szCs w:val="22"/>
          <w:shd w:val="clear" w:color="auto" w:fill="FFFF99"/>
          <w:rtl/>
        </w:rPr>
        <w:tab/>
        <w:t>המכירה היא של חלק בדירה שהוא פחות מ-50% ממנה, שאותו בשלמותו קיבל המוכר מהורהו ושאילו היה ההורה עדיין בעל הדירה ומוכר אותה היה פטור ממס בשל המכירה;</w:t>
      </w:r>
    </w:p>
    <w:p w:rsidR="00DF489B" w:rsidRPr="00562361" w:rsidRDefault="00DF489B" w:rsidP="008116B5">
      <w:pPr>
        <w:pStyle w:val="P22"/>
        <w:tabs>
          <w:tab w:val="left" w:pos="624"/>
          <w:tab w:val="left" w:pos="1021"/>
        </w:tabs>
        <w:spacing w:before="0"/>
        <w:ind w:left="624"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(4)</w:t>
      </w:r>
      <w:r w:rsidRPr="00562361">
        <w:rPr>
          <w:rStyle w:val="default"/>
          <w:rFonts w:cs="FrankRuehl" w:hint="cs"/>
          <w:vanish/>
          <w:sz w:val="22"/>
          <w:szCs w:val="22"/>
          <w:shd w:val="clear" w:color="auto" w:fill="FFFF99"/>
          <w:rtl/>
        </w:rPr>
        <w:tab/>
        <w:t xml:space="preserve">המכירה היא של חלק בדירה שהוא פחות מ-50% ממנה, שאותו קיבל המוכר בירושה, אם לא מכר בפטור דירת מגורים אחרת שקיבל באותה ירושה. </w:t>
      </w:r>
    </w:p>
    <w:p w:rsidR="00DF489B" w:rsidRPr="00562361" w:rsidRDefault="00DF489B" w:rsidP="008116B5">
      <w:pPr>
        <w:pStyle w:val="P22"/>
        <w:tabs>
          <w:tab w:val="left" w:pos="624"/>
          <w:tab w:val="left" w:pos="1021"/>
        </w:tabs>
        <w:spacing w:before="0"/>
        <w:ind w:left="624"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(5)</w:t>
      </w:r>
      <w:r w:rsidRPr="00562361">
        <w:rPr>
          <w:rStyle w:val="default"/>
          <w:rFonts w:cs="FrankRuehl" w:hint="cs"/>
          <w:vanish/>
          <w:sz w:val="22"/>
          <w:szCs w:val="22"/>
          <w:u w:val="single"/>
          <w:shd w:val="clear" w:color="auto" w:fill="FFFF99"/>
          <w:rtl/>
        </w:rPr>
        <w:tab/>
        <w:t>המכירה היא של דירת מגורים שקיבל המוכר בירושה, ובלבד שהתקיימו כל אלה:</w:t>
      </w:r>
    </w:p>
    <w:p w:rsidR="00DF489B" w:rsidRPr="00562361" w:rsidRDefault="00DF489B" w:rsidP="008116B5">
      <w:pPr>
        <w:pStyle w:val="P33"/>
        <w:tabs>
          <w:tab w:val="left" w:pos="624"/>
          <w:tab w:val="left" w:pos="1021"/>
          <w:tab w:val="left" w:pos="1474"/>
        </w:tabs>
        <w:spacing w:before="0"/>
        <w:ind w:left="1021" w:right="1134"/>
        <w:rPr>
          <w:rStyle w:val="default"/>
          <w:rFonts w:cs="FrankRuehl"/>
          <w:vanish/>
          <w:sz w:val="22"/>
          <w:szCs w:val="22"/>
          <w:u w:val="single"/>
          <w:shd w:val="clear" w:color="auto" w:fill="FFFF99"/>
          <w:rtl/>
        </w:rPr>
      </w:pPr>
      <w:r w:rsidRPr="00562361">
        <w:rPr>
          <w:rStyle w:val="default"/>
          <w:rFonts w:cs="FrankRuehl"/>
          <w:vanish/>
          <w:sz w:val="22"/>
          <w:szCs w:val="22"/>
          <w:u w:val="single"/>
          <w:shd w:val="clear" w:color="auto" w:fill="FFFF99"/>
          <w:rtl/>
        </w:rPr>
        <w:t>(א)</w:t>
      </w:r>
      <w:r w:rsidRPr="00562361">
        <w:rPr>
          <w:rStyle w:val="default"/>
          <w:rFonts w:cs="FrankRuehl"/>
          <w:vanish/>
          <w:sz w:val="22"/>
          <w:szCs w:val="22"/>
          <w:u w:val="single"/>
          <w:shd w:val="clear" w:color="auto" w:fill="FFFF99"/>
          <w:rtl/>
        </w:rPr>
        <w:tab/>
        <w:t>המו</w:t>
      </w:r>
      <w:r w:rsidRPr="00562361">
        <w:rPr>
          <w:rStyle w:val="default"/>
          <w:rFonts w:cs="FrankRuehl" w:hint="cs"/>
          <w:vanish/>
          <w:sz w:val="22"/>
          <w:szCs w:val="22"/>
          <w:u w:val="single"/>
          <w:shd w:val="clear" w:color="auto" w:fill="FFFF99"/>
          <w:rtl/>
        </w:rPr>
        <w:t>כר הוא בן זוגו של המוריש, או צאצא של המוריש, או בן זוגו של צאצא של המוריש;</w:t>
      </w:r>
    </w:p>
    <w:p w:rsidR="00DF489B" w:rsidRPr="00562361" w:rsidRDefault="00DF489B" w:rsidP="008116B5">
      <w:pPr>
        <w:pStyle w:val="P33"/>
        <w:tabs>
          <w:tab w:val="left" w:pos="624"/>
          <w:tab w:val="left" w:pos="1021"/>
          <w:tab w:val="left" w:pos="1474"/>
        </w:tabs>
        <w:spacing w:before="0"/>
        <w:ind w:left="1021" w:right="1134"/>
        <w:rPr>
          <w:rStyle w:val="default"/>
          <w:rFonts w:cs="FrankRuehl"/>
          <w:vanish/>
          <w:sz w:val="22"/>
          <w:szCs w:val="22"/>
          <w:u w:val="single"/>
          <w:shd w:val="clear" w:color="auto" w:fill="FFFF99"/>
          <w:rtl/>
        </w:rPr>
      </w:pPr>
      <w:r w:rsidRPr="00562361">
        <w:rPr>
          <w:rStyle w:val="default"/>
          <w:rFonts w:cs="FrankRuehl" w:hint="cs"/>
          <w:vanish/>
          <w:sz w:val="22"/>
          <w:szCs w:val="22"/>
          <w:u w:val="single"/>
          <w:shd w:val="clear" w:color="auto" w:fill="FFFF99"/>
          <w:rtl/>
        </w:rPr>
        <w:t>(ב)</w:t>
      </w:r>
      <w:r w:rsidRPr="00562361">
        <w:rPr>
          <w:rStyle w:val="default"/>
          <w:rFonts w:cs="FrankRuehl"/>
          <w:vanish/>
          <w:sz w:val="22"/>
          <w:szCs w:val="22"/>
          <w:u w:val="single"/>
          <w:shd w:val="clear" w:color="auto" w:fill="FFFF99"/>
          <w:rtl/>
        </w:rPr>
        <w:tab/>
        <w:t>לפנ</w:t>
      </w:r>
      <w:r w:rsidRPr="00562361">
        <w:rPr>
          <w:rStyle w:val="default"/>
          <w:rFonts w:cs="FrankRuehl" w:hint="cs"/>
          <w:vanish/>
          <w:sz w:val="22"/>
          <w:szCs w:val="22"/>
          <w:u w:val="single"/>
          <w:shd w:val="clear" w:color="auto" w:fill="FFFF99"/>
          <w:rtl/>
        </w:rPr>
        <w:t>י פטירתו היה המוריש בעלה של דירת מגורים אחת בלבד;</w:t>
      </w:r>
    </w:p>
    <w:p w:rsidR="00DF489B" w:rsidRPr="00562361" w:rsidRDefault="00DF489B" w:rsidP="008116B5">
      <w:pPr>
        <w:pStyle w:val="P33"/>
        <w:tabs>
          <w:tab w:val="left" w:pos="624"/>
          <w:tab w:val="left" w:pos="1021"/>
          <w:tab w:val="left" w:pos="1474"/>
        </w:tabs>
        <w:spacing w:before="0"/>
        <w:ind w:left="1021" w:right="1134"/>
        <w:rPr>
          <w:rStyle w:val="default"/>
          <w:rFonts w:cs="FrankRuehl"/>
          <w:vanish/>
          <w:sz w:val="22"/>
          <w:szCs w:val="22"/>
          <w:u w:val="single"/>
          <w:shd w:val="clear" w:color="auto" w:fill="FFFF99"/>
          <w:rtl/>
        </w:rPr>
      </w:pPr>
      <w:r w:rsidRPr="00562361">
        <w:rPr>
          <w:rStyle w:val="default"/>
          <w:rFonts w:cs="FrankRuehl" w:hint="cs"/>
          <w:vanish/>
          <w:sz w:val="22"/>
          <w:szCs w:val="22"/>
          <w:u w:val="single"/>
          <w:shd w:val="clear" w:color="auto" w:fill="FFFF99"/>
          <w:rtl/>
        </w:rPr>
        <w:t>(ג)</w:t>
      </w:r>
      <w:r w:rsidRPr="00562361">
        <w:rPr>
          <w:rStyle w:val="default"/>
          <w:rFonts w:cs="FrankRuehl"/>
          <w:vanish/>
          <w:sz w:val="22"/>
          <w:szCs w:val="22"/>
          <w:u w:val="single"/>
          <w:shd w:val="clear" w:color="auto" w:fill="FFFF99"/>
          <w:rtl/>
        </w:rPr>
        <w:tab/>
        <w:t>איל</w:t>
      </w:r>
      <w:r w:rsidRPr="00562361">
        <w:rPr>
          <w:rStyle w:val="default"/>
          <w:rFonts w:cs="FrankRuehl" w:hint="cs"/>
          <w:vanish/>
          <w:sz w:val="22"/>
          <w:szCs w:val="22"/>
          <w:u w:val="single"/>
          <w:shd w:val="clear" w:color="auto" w:fill="FFFF99"/>
          <w:rtl/>
        </w:rPr>
        <w:t>ו היה ה</w:t>
      </w:r>
      <w:r w:rsidRPr="00562361">
        <w:rPr>
          <w:rStyle w:val="default"/>
          <w:rFonts w:cs="FrankRuehl"/>
          <w:vanish/>
          <w:sz w:val="22"/>
          <w:szCs w:val="22"/>
          <w:u w:val="single"/>
          <w:shd w:val="clear" w:color="auto" w:fill="FFFF99"/>
          <w:rtl/>
        </w:rPr>
        <w:t>מורי</w:t>
      </w:r>
      <w:r w:rsidRPr="00562361">
        <w:rPr>
          <w:rStyle w:val="default"/>
          <w:rFonts w:cs="FrankRuehl" w:hint="cs"/>
          <w:vanish/>
          <w:sz w:val="22"/>
          <w:szCs w:val="22"/>
          <w:u w:val="single"/>
          <w:shd w:val="clear" w:color="auto" w:fill="FFFF99"/>
          <w:rtl/>
        </w:rPr>
        <w:t>ש עדיין בחיים ומוכר את דירת המגורים, היה פטור ממס בשל המכירה.</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 xml:space="preserve">מיום 28.2.1997 </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b/>
          <w:bCs/>
          <w:vanish/>
          <w:sz w:val="20"/>
          <w:szCs w:val="20"/>
          <w:shd w:val="clear" w:color="auto" w:fill="FFFF99"/>
          <w:rtl/>
        </w:rPr>
        <w:t>תיקון מס' 34</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hyperlink r:id="rId458" w:history="1">
        <w:r w:rsidRPr="00562361">
          <w:rPr>
            <w:rStyle w:val="Hyperlink"/>
            <w:rFonts w:cs="FrankRuehl" w:hint="cs"/>
            <w:vanish/>
            <w:szCs w:val="20"/>
            <w:shd w:val="clear" w:color="auto" w:fill="FFFF99"/>
            <w:rtl/>
          </w:rPr>
          <w:t>ס"ח תשנ"ז מס' 1612</w:t>
        </w:r>
      </w:hyperlink>
      <w:r w:rsidRPr="00562361">
        <w:rPr>
          <w:rStyle w:val="default"/>
          <w:rFonts w:cs="FrankRuehl" w:hint="cs"/>
          <w:vanish/>
          <w:sz w:val="20"/>
          <w:szCs w:val="20"/>
          <w:shd w:val="clear" w:color="auto" w:fill="FFFF99"/>
          <w:rtl/>
        </w:rPr>
        <w:t xml:space="preserve"> מיום 28.2.1997 עמ' 71 (</w:t>
      </w:r>
      <w:hyperlink r:id="rId459" w:history="1">
        <w:r w:rsidRPr="00562361">
          <w:rPr>
            <w:rStyle w:val="Hyperlink"/>
            <w:rFonts w:cs="FrankRuehl" w:hint="cs"/>
            <w:vanish/>
            <w:szCs w:val="20"/>
            <w:shd w:val="clear" w:color="auto" w:fill="FFFF99"/>
            <w:rtl/>
          </w:rPr>
          <w:t>ה"ח 2567</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Miriam" w:hint="cs"/>
          <w:vanish/>
          <w:sz w:val="16"/>
          <w:szCs w:val="16"/>
          <w:u w:val="single"/>
          <w:shd w:val="clear" w:color="auto" w:fill="FFFF99"/>
          <w:rtl/>
        </w:rPr>
      </w:pPr>
      <w:r w:rsidRPr="00562361">
        <w:rPr>
          <w:rStyle w:val="default"/>
          <w:rFonts w:cs="Miriam" w:hint="cs"/>
          <w:vanish/>
          <w:sz w:val="16"/>
          <w:szCs w:val="16"/>
          <w:shd w:val="clear" w:color="auto" w:fill="FFFF99"/>
          <w:rtl/>
        </w:rPr>
        <w:t xml:space="preserve">פטור לדירת מגורים </w:t>
      </w:r>
      <w:r w:rsidRPr="00562361">
        <w:rPr>
          <w:rStyle w:val="default"/>
          <w:rFonts w:cs="Miriam" w:hint="cs"/>
          <w:vanish/>
          <w:sz w:val="16"/>
          <w:szCs w:val="16"/>
          <w:u w:val="single"/>
          <w:shd w:val="clear" w:color="auto" w:fill="FFFF99"/>
          <w:rtl/>
        </w:rPr>
        <w:t>מזכה</w:t>
      </w:r>
    </w:p>
    <w:p w:rsidR="00DF489B" w:rsidRPr="00562361" w:rsidRDefault="00DF489B">
      <w:pPr>
        <w:pStyle w:val="P00"/>
        <w:spacing w:before="0"/>
        <w:ind w:left="0"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49ב.</w:t>
      </w: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מכירת דירת מגורים תהיה פטורה ממס אם נתקיים אחד מאלה</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המוכר דירת מגורים מזכה יהא זכאי לפטור ממס במכירתה אם נתקיים אחד מאלה</w:t>
      </w:r>
      <w:r w:rsidRPr="00562361">
        <w:rPr>
          <w:rStyle w:val="default"/>
          <w:rFonts w:cs="FrankRuehl" w:hint="cs"/>
          <w:vanish/>
          <w:sz w:val="22"/>
          <w:szCs w:val="22"/>
          <w:shd w:val="clear" w:color="auto" w:fill="FFFF99"/>
          <w:rtl/>
        </w:rPr>
        <w:t>:</w:t>
      </w:r>
    </w:p>
    <w:p w:rsidR="00DF489B" w:rsidRPr="00562361" w:rsidRDefault="00DF489B" w:rsidP="008116B5">
      <w:pPr>
        <w:pStyle w:val="P22"/>
        <w:tabs>
          <w:tab w:val="left" w:pos="624"/>
          <w:tab w:val="left" w:pos="1021"/>
        </w:tabs>
        <w:spacing w:before="0"/>
        <w:ind w:left="624"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המו</w:t>
      </w:r>
      <w:r w:rsidRPr="00562361">
        <w:rPr>
          <w:rStyle w:val="default"/>
          <w:rFonts w:cs="FrankRuehl" w:hint="cs"/>
          <w:vanish/>
          <w:sz w:val="22"/>
          <w:szCs w:val="22"/>
          <w:shd w:val="clear" w:color="auto" w:fill="FFFF99"/>
          <w:rtl/>
        </w:rPr>
        <w:t>כר לא מכר בארבע השנים שקדמו למכירה האמורה דירת מגורים אחרת ב</w:t>
      </w:r>
      <w:r w:rsidRPr="00562361">
        <w:rPr>
          <w:rStyle w:val="default"/>
          <w:rFonts w:cs="FrankRuehl"/>
          <w:vanish/>
          <w:sz w:val="22"/>
          <w:szCs w:val="22"/>
          <w:shd w:val="clear" w:color="auto" w:fill="FFFF99"/>
          <w:rtl/>
        </w:rPr>
        <w:t>פט</w:t>
      </w:r>
      <w:r w:rsidRPr="00562361">
        <w:rPr>
          <w:rStyle w:val="default"/>
          <w:rFonts w:cs="FrankRuehl" w:hint="cs"/>
          <w:vanish/>
          <w:sz w:val="22"/>
          <w:szCs w:val="22"/>
          <w:shd w:val="clear" w:color="auto" w:fill="FFFF99"/>
          <w:rtl/>
        </w:rPr>
        <w:t xml:space="preserve">ור ממס; לענין זה, מכירה בפטור ממס </w:t>
      </w:r>
      <w:r w:rsidR="008116B5" w:rsidRPr="00562361">
        <w:rPr>
          <w:rStyle w:val="default"/>
          <w:rFonts w:cs="FrankRuehl"/>
          <w:vanish/>
          <w:sz w:val="22"/>
          <w:szCs w:val="22"/>
          <w:shd w:val="clear" w:color="auto" w:fill="FFFF99"/>
          <w:rtl/>
        </w:rPr>
        <w:t>–</w:t>
      </w:r>
      <w:r w:rsidRPr="00562361">
        <w:rPr>
          <w:rStyle w:val="default"/>
          <w:rFonts w:cs="FrankRuehl"/>
          <w:vanish/>
          <w:sz w:val="22"/>
          <w:szCs w:val="22"/>
          <w:shd w:val="clear" w:color="auto" w:fill="FFFF99"/>
          <w:rtl/>
        </w:rPr>
        <w:t xml:space="preserve"> לר</w:t>
      </w:r>
      <w:r w:rsidRPr="00562361">
        <w:rPr>
          <w:rStyle w:val="default"/>
          <w:rFonts w:cs="FrankRuehl" w:hint="cs"/>
          <w:vanish/>
          <w:sz w:val="22"/>
          <w:szCs w:val="22"/>
          <w:shd w:val="clear" w:color="auto" w:fill="FFFF99"/>
          <w:rtl/>
        </w:rPr>
        <w:t xml:space="preserve">בות מכירה בפטור חלקי, אך למעט </w:t>
      </w:r>
      <w:r w:rsidR="008116B5" w:rsidRPr="00562361">
        <w:rPr>
          <w:rStyle w:val="default"/>
          <w:rFonts w:cs="FrankRuehl"/>
          <w:vanish/>
          <w:sz w:val="22"/>
          <w:szCs w:val="22"/>
          <w:shd w:val="clear" w:color="auto" w:fill="FFFF99"/>
          <w:rtl/>
        </w:rPr>
        <w:t>–</w:t>
      </w:r>
    </w:p>
    <w:p w:rsidR="00DF489B" w:rsidRPr="00562361" w:rsidRDefault="00DF489B" w:rsidP="008116B5">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מתנ</w:t>
      </w:r>
      <w:r w:rsidRPr="00562361">
        <w:rPr>
          <w:rStyle w:val="default"/>
          <w:rFonts w:cs="FrankRuehl" w:hint="cs"/>
          <w:vanish/>
          <w:sz w:val="22"/>
          <w:szCs w:val="22"/>
          <w:shd w:val="clear" w:color="auto" w:fill="FFFF99"/>
          <w:rtl/>
        </w:rPr>
        <w:t xml:space="preserve">ה </w:t>
      </w:r>
      <w:r w:rsidRPr="00562361">
        <w:rPr>
          <w:rStyle w:val="default"/>
          <w:rFonts w:cs="FrankRuehl" w:hint="cs"/>
          <w:vanish/>
          <w:sz w:val="22"/>
          <w:szCs w:val="22"/>
          <w:u w:val="single"/>
          <w:shd w:val="clear" w:color="auto" w:fill="FFFF99"/>
          <w:rtl/>
        </w:rPr>
        <w:t>פטורה על פי סעיף 62</w:t>
      </w:r>
      <w:r w:rsidRPr="00562361">
        <w:rPr>
          <w:rStyle w:val="default"/>
          <w:rFonts w:cs="FrankRuehl" w:hint="cs"/>
          <w:vanish/>
          <w:sz w:val="22"/>
          <w:szCs w:val="22"/>
          <w:shd w:val="clear" w:color="auto" w:fill="FFFF99"/>
          <w:rtl/>
        </w:rPr>
        <w:t xml:space="preserve"> לילדו או לבן זוגו של נותן המתנה;</w:t>
      </w:r>
    </w:p>
    <w:p w:rsidR="00DF489B" w:rsidRPr="00562361" w:rsidRDefault="00DF489B" w:rsidP="008116B5">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(ב)</w:t>
      </w:r>
      <w:r w:rsidRPr="00562361">
        <w:rPr>
          <w:rStyle w:val="default"/>
          <w:rFonts w:cs="FrankRuehl"/>
          <w:vanish/>
          <w:sz w:val="22"/>
          <w:szCs w:val="22"/>
          <w:shd w:val="clear" w:color="auto" w:fill="FFFF99"/>
          <w:rtl/>
        </w:rPr>
        <w:tab/>
        <w:t>מתנ</w:t>
      </w:r>
      <w:r w:rsidRPr="00562361">
        <w:rPr>
          <w:rStyle w:val="default"/>
          <w:rFonts w:cs="FrankRuehl" w:hint="cs"/>
          <w:vanish/>
          <w:sz w:val="22"/>
          <w:szCs w:val="22"/>
          <w:shd w:val="clear" w:color="auto" w:fill="FFFF99"/>
          <w:rtl/>
        </w:rPr>
        <w:t>ה פטורה על פי סעיפים 60 או 61;</w:t>
      </w:r>
    </w:p>
    <w:p w:rsidR="00DF489B" w:rsidRPr="00562361" w:rsidRDefault="00DF489B" w:rsidP="008116B5">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(ג)</w:t>
      </w:r>
      <w:r w:rsidRPr="00562361">
        <w:rPr>
          <w:rStyle w:val="default"/>
          <w:rFonts w:cs="FrankRuehl"/>
          <w:vanish/>
          <w:sz w:val="22"/>
          <w:szCs w:val="22"/>
          <w:shd w:val="clear" w:color="auto" w:fill="FFFF99"/>
          <w:rtl/>
        </w:rPr>
        <w:tab/>
        <w:t>מכי</w:t>
      </w:r>
      <w:r w:rsidRPr="00562361">
        <w:rPr>
          <w:rStyle w:val="default"/>
          <w:rFonts w:cs="FrankRuehl" w:hint="cs"/>
          <w:vanish/>
          <w:sz w:val="22"/>
          <w:szCs w:val="22"/>
          <w:shd w:val="clear" w:color="auto" w:fill="FFFF99"/>
          <w:rtl/>
        </w:rPr>
        <w:t>רה פטורה לפי סעיפים  64, 65, 67, 69 או 70;</w:t>
      </w:r>
    </w:p>
    <w:p w:rsidR="00DF489B" w:rsidRPr="00562361" w:rsidRDefault="00DF489B" w:rsidP="008116B5">
      <w:pPr>
        <w:pStyle w:val="P33"/>
        <w:tabs>
          <w:tab w:val="left" w:pos="624"/>
          <w:tab w:val="left" w:pos="1021"/>
          <w:tab w:val="left" w:pos="1474"/>
        </w:tabs>
        <w:spacing w:before="0"/>
        <w:ind w:left="1021" w:right="1134"/>
        <w:rPr>
          <w:rStyle w:val="default"/>
          <w:rFonts w:cs="FrankRuehl" w:hint="cs"/>
          <w:strike/>
          <w:vanish/>
          <w:sz w:val="22"/>
          <w:szCs w:val="22"/>
          <w:shd w:val="clear" w:color="auto" w:fill="FFFF99"/>
          <w:rtl/>
        </w:rPr>
      </w:pPr>
      <w:r w:rsidRPr="00562361">
        <w:rPr>
          <w:rStyle w:val="default"/>
          <w:rFonts w:cs="FrankRuehl"/>
          <w:strike/>
          <w:vanish/>
          <w:sz w:val="22"/>
          <w:szCs w:val="22"/>
          <w:shd w:val="clear" w:color="auto" w:fill="FFFF99"/>
          <w:rtl/>
        </w:rPr>
        <w:t>(ד)</w:t>
      </w:r>
      <w:r w:rsidRPr="00562361">
        <w:rPr>
          <w:rStyle w:val="default"/>
          <w:rFonts w:cs="FrankRuehl"/>
          <w:strike/>
          <w:vanish/>
          <w:sz w:val="22"/>
          <w:szCs w:val="22"/>
          <w:shd w:val="clear" w:color="auto" w:fill="FFFF99"/>
          <w:rtl/>
        </w:rPr>
        <w:tab/>
        <w:t>מכי</w:t>
      </w:r>
      <w:r w:rsidRPr="00562361">
        <w:rPr>
          <w:rStyle w:val="default"/>
          <w:rFonts w:cs="FrankRuehl" w:hint="cs"/>
          <w:strike/>
          <w:vanish/>
          <w:sz w:val="22"/>
          <w:szCs w:val="22"/>
          <w:shd w:val="clear" w:color="auto" w:fill="FFFF99"/>
          <w:rtl/>
        </w:rPr>
        <w:t>רה פטורה לפי פסקאות (3), (4) או (5);</w:t>
      </w:r>
    </w:p>
    <w:p w:rsidR="00DF489B" w:rsidRPr="00562361" w:rsidRDefault="00DF489B" w:rsidP="008116B5">
      <w:pPr>
        <w:pStyle w:val="P33"/>
        <w:tabs>
          <w:tab w:val="left" w:pos="624"/>
          <w:tab w:val="left" w:pos="1021"/>
          <w:tab w:val="left" w:pos="1474"/>
        </w:tabs>
        <w:spacing w:before="0"/>
        <w:ind w:left="1021" w:right="1134"/>
        <w:rPr>
          <w:rStyle w:val="default"/>
          <w:rFonts w:cs="FrankRuehl"/>
          <w:vanish/>
          <w:sz w:val="22"/>
          <w:szCs w:val="22"/>
          <w:u w:val="single"/>
          <w:shd w:val="clear" w:color="auto" w:fill="FFFF99"/>
          <w:rtl/>
        </w:rPr>
      </w:pPr>
      <w:r w:rsidRPr="00562361">
        <w:rPr>
          <w:rStyle w:val="default"/>
          <w:rFonts w:cs="FrankRuehl" w:hint="cs"/>
          <w:vanish/>
          <w:sz w:val="22"/>
          <w:szCs w:val="22"/>
          <w:u w:val="single"/>
          <w:shd w:val="clear" w:color="auto" w:fill="FFFF99"/>
          <w:rtl/>
        </w:rPr>
        <w:t>(ד)</w:t>
      </w:r>
      <w:r w:rsidRPr="00562361">
        <w:rPr>
          <w:rStyle w:val="default"/>
          <w:rFonts w:cs="FrankRuehl" w:hint="cs"/>
          <w:vanish/>
          <w:sz w:val="22"/>
          <w:szCs w:val="22"/>
          <w:u w:val="single"/>
          <w:shd w:val="clear" w:color="auto" w:fill="FFFF99"/>
          <w:rtl/>
        </w:rPr>
        <w:tab/>
        <w:t>מכירה פטורה לפי פסקה (5);</w:t>
      </w:r>
    </w:p>
    <w:p w:rsidR="00DF489B" w:rsidRPr="00562361" w:rsidRDefault="00DF489B" w:rsidP="008116B5">
      <w:pPr>
        <w:pStyle w:val="P22"/>
        <w:tabs>
          <w:tab w:val="left" w:pos="624"/>
          <w:tab w:val="left" w:pos="1021"/>
        </w:tabs>
        <w:spacing w:before="0"/>
        <w:ind w:left="624" w:right="1134"/>
        <w:rPr>
          <w:rStyle w:val="default"/>
          <w:rFonts w:cs="FrankRuehl" w:hint="cs"/>
          <w:vanish/>
          <w:sz w:val="22"/>
          <w:szCs w:val="22"/>
          <w:shd w:val="clear" w:color="auto" w:fill="FFFF99"/>
          <w:rtl/>
        </w:rPr>
      </w:pPr>
      <w:r w:rsidRPr="00562361">
        <w:rPr>
          <w:rStyle w:val="default"/>
          <w:rFonts w:cs="FrankRuehl"/>
          <w:strike/>
          <w:vanish/>
          <w:sz w:val="22"/>
          <w:szCs w:val="22"/>
          <w:shd w:val="clear" w:color="auto" w:fill="FFFF99"/>
          <w:rtl/>
        </w:rPr>
        <w:t>(2)</w:t>
      </w:r>
      <w:r w:rsidRPr="00562361">
        <w:rPr>
          <w:rStyle w:val="default"/>
          <w:rFonts w:cs="FrankRuehl"/>
          <w:strike/>
          <w:vanish/>
          <w:sz w:val="22"/>
          <w:szCs w:val="22"/>
          <w:shd w:val="clear" w:color="auto" w:fill="FFFF99"/>
          <w:rtl/>
        </w:rPr>
        <w:tab/>
        <w:t>הדי</w:t>
      </w:r>
      <w:r w:rsidRPr="00562361">
        <w:rPr>
          <w:rStyle w:val="default"/>
          <w:rFonts w:cs="FrankRuehl" w:hint="cs"/>
          <w:strike/>
          <w:vanish/>
          <w:sz w:val="22"/>
          <w:szCs w:val="22"/>
          <w:shd w:val="clear" w:color="auto" w:fill="FFFF99"/>
          <w:rtl/>
        </w:rPr>
        <w:t>רה הנמכרת היא דירתו היחידה של המוכר בישראל ובארבע השנים שקדמו למכירה לא היתה לו בעת ובעו</w:t>
      </w:r>
      <w:r w:rsidRPr="00562361">
        <w:rPr>
          <w:rStyle w:val="default"/>
          <w:rFonts w:cs="FrankRuehl"/>
          <w:strike/>
          <w:vanish/>
          <w:sz w:val="22"/>
          <w:szCs w:val="22"/>
          <w:shd w:val="clear" w:color="auto" w:fill="FFFF99"/>
          <w:rtl/>
        </w:rPr>
        <w:t xml:space="preserve">נה </w:t>
      </w:r>
      <w:r w:rsidRPr="00562361">
        <w:rPr>
          <w:rStyle w:val="default"/>
          <w:rFonts w:cs="FrankRuehl" w:hint="cs"/>
          <w:strike/>
          <w:vanish/>
          <w:sz w:val="22"/>
          <w:szCs w:val="22"/>
          <w:shd w:val="clear" w:color="auto" w:fill="FFFF99"/>
          <w:rtl/>
        </w:rPr>
        <w:t>א</w:t>
      </w:r>
      <w:r w:rsidRPr="00562361">
        <w:rPr>
          <w:rStyle w:val="default"/>
          <w:rFonts w:cs="FrankRuehl"/>
          <w:strike/>
          <w:vanish/>
          <w:sz w:val="22"/>
          <w:szCs w:val="22"/>
          <w:shd w:val="clear" w:color="auto" w:fill="FFFF99"/>
          <w:rtl/>
        </w:rPr>
        <w:t>ח</w:t>
      </w:r>
      <w:r w:rsidRPr="00562361">
        <w:rPr>
          <w:rStyle w:val="default"/>
          <w:rFonts w:cs="FrankRuehl" w:hint="cs"/>
          <w:strike/>
          <w:vanish/>
          <w:sz w:val="22"/>
          <w:szCs w:val="22"/>
          <w:shd w:val="clear" w:color="auto" w:fill="FFFF99"/>
          <w:rtl/>
        </w:rPr>
        <w:t xml:space="preserve">ת יותר מדירת מגורים אחת בישראל; הוראה זו לא תחול על מכירת חלק בדירה שהוא </w:t>
      </w:r>
      <w:r w:rsidRPr="00562361">
        <w:rPr>
          <w:rStyle w:val="default"/>
          <w:rFonts w:cs="FrankRuehl"/>
          <w:strike/>
          <w:vanish/>
          <w:sz w:val="22"/>
          <w:szCs w:val="22"/>
          <w:shd w:val="clear" w:color="auto" w:fill="FFFF99"/>
          <w:rtl/>
        </w:rPr>
        <w:t>פ</w:t>
      </w:r>
      <w:r w:rsidRPr="00562361">
        <w:rPr>
          <w:rStyle w:val="default"/>
          <w:rFonts w:cs="FrankRuehl" w:hint="cs"/>
          <w:strike/>
          <w:vanish/>
          <w:sz w:val="22"/>
          <w:szCs w:val="22"/>
          <w:shd w:val="clear" w:color="auto" w:fill="FFFF99"/>
          <w:rtl/>
        </w:rPr>
        <w:t>ח</w:t>
      </w:r>
      <w:r w:rsidRPr="00562361">
        <w:rPr>
          <w:rStyle w:val="default"/>
          <w:rFonts w:cs="FrankRuehl"/>
          <w:strike/>
          <w:vanish/>
          <w:sz w:val="22"/>
          <w:szCs w:val="22"/>
          <w:shd w:val="clear" w:color="auto" w:fill="FFFF99"/>
          <w:rtl/>
        </w:rPr>
        <w:t>ו</w:t>
      </w:r>
      <w:r w:rsidRPr="00562361">
        <w:rPr>
          <w:rStyle w:val="default"/>
          <w:rFonts w:cs="FrankRuehl" w:hint="cs"/>
          <w:strike/>
          <w:vanish/>
          <w:sz w:val="22"/>
          <w:szCs w:val="22"/>
          <w:shd w:val="clear" w:color="auto" w:fill="FFFF99"/>
          <w:rtl/>
        </w:rPr>
        <w:t>ת מ-50% ממנה ועל מכירת דירה מושכרת למגורים בשכירות מוגנת</w:t>
      </w:r>
      <w:r w:rsidRPr="00562361">
        <w:rPr>
          <w:rStyle w:val="default"/>
          <w:rFonts w:cs="FrankRuehl" w:hint="cs"/>
          <w:vanish/>
          <w:sz w:val="22"/>
          <w:szCs w:val="22"/>
          <w:shd w:val="clear" w:color="auto" w:fill="FFFF99"/>
          <w:rtl/>
        </w:rPr>
        <w:t>;</w:t>
      </w:r>
    </w:p>
    <w:p w:rsidR="00DF489B" w:rsidRPr="00562361" w:rsidRDefault="00DF489B" w:rsidP="008116B5">
      <w:pPr>
        <w:pStyle w:val="P22"/>
        <w:tabs>
          <w:tab w:val="left" w:pos="624"/>
          <w:tab w:val="left" w:pos="1021"/>
        </w:tabs>
        <w:spacing w:before="0"/>
        <w:ind w:left="624"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(2)</w:t>
      </w:r>
      <w:r w:rsidRPr="00562361">
        <w:rPr>
          <w:rStyle w:val="default"/>
          <w:rFonts w:cs="FrankRuehl" w:hint="cs"/>
          <w:vanish/>
          <w:sz w:val="22"/>
          <w:szCs w:val="22"/>
          <w:u w:val="single"/>
          <w:shd w:val="clear" w:color="auto" w:fill="FFFF99"/>
          <w:rtl/>
        </w:rPr>
        <w:tab/>
        <w:t>הדירה הנמכרת היא דירתו היחידה של המוכר בישראל ובאזור כהגדרתו בסעיף 16א, והמוכר לא מכר, במשך שמונה עשר החודשים שקדמו למכירה האמורה, דירת מגורים אחרת כאמור, בפטור ממס לפי פסקה זו, ובארבע השנים שקדמו למכירה לא היתה לו בעת ובעונה אחת יותר מדירת מגורים אחת כאמור; הוראה זו לא תחול על מכירת חלק בדירה שהוא פחות מ-25% ממנה ועל מכירת דירה שהושכרה למגורים בשכירות מוגנת לפני יום כ"ב בטבת התשנ"ז (1 בינואר 1997)</w:t>
      </w:r>
    </w:p>
    <w:p w:rsidR="00DF489B" w:rsidRPr="00562361" w:rsidRDefault="00DF489B" w:rsidP="008116B5">
      <w:pPr>
        <w:pStyle w:val="P22"/>
        <w:tabs>
          <w:tab w:val="left" w:pos="624"/>
          <w:tab w:val="left" w:pos="1021"/>
        </w:tabs>
        <w:spacing w:before="0"/>
        <w:ind w:left="624"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(3)</w:t>
      </w:r>
      <w:r w:rsidRPr="00562361">
        <w:rPr>
          <w:rStyle w:val="default"/>
          <w:rFonts w:cs="FrankRuehl" w:hint="cs"/>
          <w:strike/>
          <w:vanish/>
          <w:sz w:val="22"/>
          <w:szCs w:val="22"/>
          <w:shd w:val="clear" w:color="auto" w:fill="FFFF99"/>
          <w:rtl/>
        </w:rPr>
        <w:tab/>
        <w:t>המכירה היא של חלק בדירה שהוא פחות מ-50% ממנה, שאותו בשלמותו קיבל המוכר מהורהו ושאילו היה ההורה עדיין בעל הדירה ומוכר אותה היה פטור ממס בשל המכירה;</w:t>
      </w:r>
    </w:p>
    <w:p w:rsidR="00DF489B" w:rsidRPr="00562361" w:rsidRDefault="00DF489B" w:rsidP="008116B5">
      <w:pPr>
        <w:pStyle w:val="P22"/>
        <w:tabs>
          <w:tab w:val="left" w:pos="624"/>
          <w:tab w:val="left" w:pos="1021"/>
        </w:tabs>
        <w:spacing w:before="0"/>
        <w:ind w:left="624" w:right="1134"/>
        <w:rPr>
          <w:rStyle w:val="default"/>
          <w:rFonts w:cs="FrankRuehl" w:hint="cs"/>
          <w:vanish/>
          <w:sz w:val="22"/>
          <w:szCs w:val="22"/>
          <w:shd w:val="clear" w:color="auto" w:fill="FFFF99"/>
          <w:rtl/>
        </w:rPr>
      </w:pPr>
      <w:r w:rsidRPr="00562361">
        <w:rPr>
          <w:rStyle w:val="default"/>
          <w:rFonts w:cs="FrankRuehl" w:hint="cs"/>
          <w:strike/>
          <w:vanish/>
          <w:sz w:val="22"/>
          <w:szCs w:val="22"/>
          <w:shd w:val="clear" w:color="auto" w:fill="FFFF99"/>
          <w:rtl/>
        </w:rPr>
        <w:t>(4)</w:t>
      </w:r>
      <w:r w:rsidRPr="00562361">
        <w:rPr>
          <w:rStyle w:val="default"/>
          <w:rFonts w:cs="FrankRuehl" w:hint="cs"/>
          <w:strike/>
          <w:vanish/>
          <w:sz w:val="22"/>
          <w:szCs w:val="22"/>
          <w:shd w:val="clear" w:color="auto" w:fill="FFFF99"/>
          <w:rtl/>
        </w:rPr>
        <w:tab/>
        <w:t>המכירה היא של חלק בדירה שהוא פחות מ-50% ממנה, שאותו קיבל המוכר בירושה, אם לא מכר בפטור דירת מגורים אחרת שקיבל באותה ירושה</w:t>
      </w:r>
      <w:r w:rsidRPr="00562361">
        <w:rPr>
          <w:rStyle w:val="default"/>
          <w:rFonts w:cs="FrankRuehl" w:hint="cs"/>
          <w:vanish/>
          <w:sz w:val="22"/>
          <w:szCs w:val="22"/>
          <w:shd w:val="clear" w:color="auto" w:fill="FFFF99"/>
          <w:rtl/>
        </w:rPr>
        <w:t xml:space="preserve">. </w:t>
      </w:r>
    </w:p>
    <w:p w:rsidR="00DF489B" w:rsidRPr="00562361" w:rsidRDefault="00DF489B" w:rsidP="008116B5">
      <w:pPr>
        <w:pStyle w:val="P22"/>
        <w:tabs>
          <w:tab w:val="left" w:pos="624"/>
          <w:tab w:val="left" w:pos="1021"/>
        </w:tabs>
        <w:spacing w:before="0"/>
        <w:ind w:left="624"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(5)</w:t>
      </w:r>
      <w:r w:rsidRPr="00562361">
        <w:rPr>
          <w:rStyle w:val="default"/>
          <w:rFonts w:cs="FrankRuehl" w:hint="cs"/>
          <w:vanish/>
          <w:sz w:val="22"/>
          <w:szCs w:val="22"/>
          <w:shd w:val="clear" w:color="auto" w:fill="FFFF99"/>
          <w:rtl/>
        </w:rPr>
        <w:tab/>
        <w:t xml:space="preserve">המכירה היא של דירת מגורים </w:t>
      </w:r>
      <w:r w:rsidRPr="00562361">
        <w:rPr>
          <w:rStyle w:val="default"/>
          <w:rFonts w:cs="FrankRuehl" w:hint="cs"/>
          <w:vanish/>
          <w:sz w:val="22"/>
          <w:szCs w:val="22"/>
          <w:u w:val="single"/>
          <w:shd w:val="clear" w:color="auto" w:fill="FFFF99"/>
          <w:rtl/>
        </w:rPr>
        <w:t>מזכה</w:t>
      </w:r>
      <w:r w:rsidRPr="00562361">
        <w:rPr>
          <w:rStyle w:val="default"/>
          <w:rFonts w:cs="FrankRuehl" w:hint="cs"/>
          <w:vanish/>
          <w:sz w:val="22"/>
          <w:szCs w:val="22"/>
          <w:shd w:val="clear" w:color="auto" w:fill="FFFF99"/>
          <w:rtl/>
        </w:rPr>
        <w:t xml:space="preserve"> שקיבל המוכר בירושה, ובלבד שהתקיימו כל אלה:</w:t>
      </w:r>
    </w:p>
    <w:p w:rsidR="00DF489B" w:rsidRPr="00562361" w:rsidRDefault="00DF489B" w:rsidP="008116B5">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המו</w:t>
      </w:r>
      <w:r w:rsidRPr="00562361">
        <w:rPr>
          <w:rStyle w:val="default"/>
          <w:rFonts w:cs="FrankRuehl" w:hint="cs"/>
          <w:vanish/>
          <w:sz w:val="22"/>
          <w:szCs w:val="22"/>
          <w:shd w:val="clear" w:color="auto" w:fill="FFFF99"/>
          <w:rtl/>
        </w:rPr>
        <w:t>כר הוא בן זוגו של המוריש, או צאצא של המוריש, או בן זוגו של צאצא של המוריש;</w:t>
      </w:r>
    </w:p>
    <w:p w:rsidR="00DF489B" w:rsidRPr="00562361" w:rsidRDefault="00DF489B" w:rsidP="008116B5">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(ב)</w:t>
      </w:r>
      <w:r w:rsidRPr="00562361">
        <w:rPr>
          <w:rStyle w:val="default"/>
          <w:rFonts w:cs="FrankRuehl"/>
          <w:vanish/>
          <w:sz w:val="22"/>
          <w:szCs w:val="22"/>
          <w:shd w:val="clear" w:color="auto" w:fill="FFFF99"/>
          <w:rtl/>
        </w:rPr>
        <w:tab/>
        <w:t>לפנ</w:t>
      </w:r>
      <w:r w:rsidRPr="00562361">
        <w:rPr>
          <w:rStyle w:val="default"/>
          <w:rFonts w:cs="FrankRuehl" w:hint="cs"/>
          <w:vanish/>
          <w:sz w:val="22"/>
          <w:szCs w:val="22"/>
          <w:shd w:val="clear" w:color="auto" w:fill="FFFF99"/>
          <w:rtl/>
        </w:rPr>
        <w:t>י פטירתו היה המוריש בעלה של דירת מגורים אחת בלבד;</w:t>
      </w:r>
    </w:p>
    <w:p w:rsidR="00DF489B" w:rsidRPr="00562361" w:rsidRDefault="00DF489B" w:rsidP="008116B5">
      <w:pPr>
        <w:pStyle w:val="P33"/>
        <w:tabs>
          <w:tab w:val="left" w:pos="624"/>
          <w:tab w:val="left" w:pos="1021"/>
          <w:tab w:val="left" w:pos="1474"/>
        </w:tabs>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(ג)</w:t>
      </w:r>
      <w:r w:rsidRPr="00562361">
        <w:rPr>
          <w:rStyle w:val="default"/>
          <w:rFonts w:cs="FrankRuehl"/>
          <w:vanish/>
          <w:sz w:val="22"/>
          <w:szCs w:val="22"/>
          <w:shd w:val="clear" w:color="auto" w:fill="FFFF99"/>
          <w:rtl/>
        </w:rPr>
        <w:tab/>
        <w:t>איל</w:t>
      </w:r>
      <w:r w:rsidRPr="00562361">
        <w:rPr>
          <w:rStyle w:val="default"/>
          <w:rFonts w:cs="FrankRuehl" w:hint="cs"/>
          <w:vanish/>
          <w:sz w:val="22"/>
          <w:szCs w:val="22"/>
          <w:shd w:val="clear" w:color="auto" w:fill="FFFF99"/>
          <w:rtl/>
        </w:rPr>
        <w:t>ו היה ה</w:t>
      </w:r>
      <w:r w:rsidRPr="00562361">
        <w:rPr>
          <w:rStyle w:val="default"/>
          <w:rFonts w:cs="FrankRuehl"/>
          <w:vanish/>
          <w:sz w:val="22"/>
          <w:szCs w:val="22"/>
          <w:shd w:val="clear" w:color="auto" w:fill="FFFF99"/>
          <w:rtl/>
        </w:rPr>
        <w:t>מורי</w:t>
      </w:r>
      <w:r w:rsidRPr="00562361">
        <w:rPr>
          <w:rStyle w:val="default"/>
          <w:rFonts w:cs="FrankRuehl" w:hint="cs"/>
          <w:vanish/>
          <w:sz w:val="22"/>
          <w:szCs w:val="22"/>
          <w:shd w:val="clear" w:color="auto" w:fill="FFFF99"/>
          <w:rtl/>
        </w:rPr>
        <w:t>ש עדיין בחיים ומוכר את דירת המגורים, היה פטור ממס בשל המכירה.</w:t>
      </w:r>
    </w:p>
    <w:p w:rsidR="00DF489B" w:rsidRPr="00562361" w:rsidRDefault="00DF489B" w:rsidP="008116B5">
      <w:pPr>
        <w:pStyle w:val="P33"/>
        <w:tabs>
          <w:tab w:val="left" w:pos="624"/>
          <w:tab w:val="left" w:pos="1021"/>
        </w:tabs>
        <w:spacing w:before="0"/>
        <w:ind w:left="624" w:right="1134"/>
        <w:rPr>
          <w:rStyle w:val="default"/>
          <w:rFonts w:cs="FrankRuehl" w:hint="cs"/>
          <w:vanish/>
          <w:sz w:val="20"/>
          <w:szCs w:val="20"/>
          <w:shd w:val="clear" w:color="auto" w:fill="FFFF99"/>
          <w:rtl/>
        </w:rPr>
      </w:pPr>
    </w:p>
    <w:p w:rsidR="00DF489B" w:rsidRPr="00562361" w:rsidRDefault="00DF489B" w:rsidP="008116B5">
      <w:pPr>
        <w:pStyle w:val="P33"/>
        <w:tabs>
          <w:tab w:val="left" w:pos="624"/>
          <w:tab w:val="left" w:pos="1021"/>
        </w:tabs>
        <w:spacing w:before="0"/>
        <w:ind w:left="624"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17.3.2000</w:t>
      </w:r>
    </w:p>
    <w:p w:rsidR="00DF489B" w:rsidRPr="00562361" w:rsidRDefault="00DF489B" w:rsidP="008116B5">
      <w:pPr>
        <w:pStyle w:val="P33"/>
        <w:tabs>
          <w:tab w:val="left" w:pos="624"/>
          <w:tab w:val="left" w:pos="1021"/>
        </w:tabs>
        <w:spacing w:before="0"/>
        <w:ind w:left="624"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46</w:t>
      </w:r>
    </w:p>
    <w:p w:rsidR="00DF489B" w:rsidRPr="00562361" w:rsidRDefault="00DF489B" w:rsidP="008116B5">
      <w:pPr>
        <w:pStyle w:val="P33"/>
        <w:tabs>
          <w:tab w:val="left" w:pos="624"/>
          <w:tab w:val="left" w:pos="1021"/>
        </w:tabs>
        <w:spacing w:before="0"/>
        <w:ind w:left="624" w:right="1134"/>
        <w:rPr>
          <w:rStyle w:val="default"/>
          <w:rFonts w:cs="FrankRuehl" w:hint="cs"/>
          <w:vanish/>
          <w:sz w:val="20"/>
          <w:szCs w:val="20"/>
          <w:shd w:val="clear" w:color="auto" w:fill="FFFF99"/>
          <w:rtl/>
        </w:rPr>
      </w:pPr>
      <w:hyperlink r:id="rId460" w:history="1">
        <w:r w:rsidRPr="00562361">
          <w:rPr>
            <w:rStyle w:val="Hyperlink"/>
            <w:rFonts w:cs="FrankRuehl" w:hint="cs"/>
            <w:vanish/>
            <w:szCs w:val="20"/>
            <w:shd w:val="clear" w:color="auto" w:fill="FFFF99"/>
            <w:rtl/>
          </w:rPr>
          <w:t>ס"ח תש"ס מס' 1732</w:t>
        </w:r>
      </w:hyperlink>
      <w:r w:rsidRPr="00562361">
        <w:rPr>
          <w:rStyle w:val="default"/>
          <w:rFonts w:cs="FrankRuehl" w:hint="cs"/>
          <w:vanish/>
          <w:sz w:val="20"/>
          <w:szCs w:val="20"/>
          <w:shd w:val="clear" w:color="auto" w:fill="FFFF99"/>
          <w:rtl/>
        </w:rPr>
        <w:t xml:space="preserve"> מיום 17.3.2000 עמ' 132 (</w:t>
      </w:r>
      <w:hyperlink r:id="rId461" w:history="1">
        <w:r w:rsidRPr="00562361">
          <w:rPr>
            <w:rStyle w:val="Hyperlink"/>
            <w:rFonts w:cs="FrankRuehl" w:hint="cs"/>
            <w:vanish/>
            <w:szCs w:val="20"/>
            <w:shd w:val="clear" w:color="auto" w:fill="FFFF99"/>
            <w:rtl/>
          </w:rPr>
          <w:t>ה"ח 2846</w:t>
        </w:r>
      </w:hyperlink>
      <w:r w:rsidRPr="00562361">
        <w:rPr>
          <w:rStyle w:val="default"/>
          <w:rFonts w:cs="FrankRuehl" w:hint="cs"/>
          <w:vanish/>
          <w:sz w:val="20"/>
          <w:szCs w:val="20"/>
          <w:shd w:val="clear" w:color="auto" w:fill="FFFF99"/>
          <w:rtl/>
        </w:rPr>
        <w:t>)</w:t>
      </w:r>
    </w:p>
    <w:p w:rsidR="00DF489B" w:rsidRPr="00562361" w:rsidRDefault="00DF489B" w:rsidP="008116B5">
      <w:pPr>
        <w:pStyle w:val="P33"/>
        <w:tabs>
          <w:tab w:val="left" w:pos="624"/>
          <w:tab w:val="left" w:pos="1021"/>
        </w:tabs>
        <w:spacing w:before="0"/>
        <w:ind w:left="624"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הוספת פסקה 49ב(6)</w:t>
      </w:r>
    </w:p>
    <w:p w:rsidR="00DF489B" w:rsidRPr="00562361" w:rsidRDefault="00DF489B" w:rsidP="008116B5">
      <w:pPr>
        <w:pStyle w:val="P00"/>
        <w:spacing w:before="0"/>
        <w:ind w:left="624" w:right="1134"/>
        <w:rPr>
          <w:rStyle w:val="default"/>
          <w:rFonts w:cs="FrankRuehl" w:hint="cs"/>
          <w:vanish/>
          <w:color w:val="FF0000"/>
          <w:sz w:val="20"/>
          <w:szCs w:val="20"/>
          <w:shd w:val="clear" w:color="auto" w:fill="FFFF99"/>
          <w:rtl/>
        </w:rPr>
      </w:pPr>
    </w:p>
    <w:p w:rsidR="00DF489B" w:rsidRPr="00562361" w:rsidRDefault="00DF489B" w:rsidP="008116B5">
      <w:pPr>
        <w:pStyle w:val="P00"/>
        <w:spacing w:before="0"/>
        <w:ind w:left="624"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12.4.2005</w:t>
      </w:r>
    </w:p>
    <w:p w:rsidR="00DF489B" w:rsidRPr="00562361" w:rsidRDefault="00DF489B" w:rsidP="008116B5">
      <w:pPr>
        <w:pStyle w:val="P00"/>
        <w:spacing w:before="0"/>
        <w:ind w:left="624"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55</w:t>
      </w:r>
    </w:p>
    <w:p w:rsidR="00DF489B" w:rsidRPr="00562361" w:rsidRDefault="00DF489B" w:rsidP="008116B5">
      <w:pPr>
        <w:pStyle w:val="P00"/>
        <w:spacing w:before="0"/>
        <w:ind w:left="624" w:right="1134"/>
        <w:rPr>
          <w:rStyle w:val="default"/>
          <w:rFonts w:cs="FrankRuehl" w:hint="cs"/>
          <w:vanish/>
          <w:sz w:val="20"/>
          <w:szCs w:val="20"/>
          <w:shd w:val="clear" w:color="auto" w:fill="FFFF99"/>
          <w:rtl/>
        </w:rPr>
      </w:pPr>
      <w:hyperlink r:id="rId462" w:history="1">
        <w:r w:rsidRPr="00562361">
          <w:rPr>
            <w:rStyle w:val="Hyperlink"/>
            <w:rFonts w:cs="FrankRuehl" w:hint="cs"/>
            <w:vanish/>
            <w:szCs w:val="20"/>
            <w:shd w:val="clear" w:color="auto" w:fill="FFFF99"/>
            <w:rtl/>
          </w:rPr>
          <w:t>ס"ח תשס"ה מס' 2000</w:t>
        </w:r>
      </w:hyperlink>
      <w:r w:rsidRPr="00562361">
        <w:rPr>
          <w:rStyle w:val="default"/>
          <w:rFonts w:cs="FrankRuehl" w:hint="cs"/>
          <w:vanish/>
          <w:sz w:val="20"/>
          <w:szCs w:val="20"/>
          <w:shd w:val="clear" w:color="auto" w:fill="FFFF99"/>
          <w:rtl/>
        </w:rPr>
        <w:t xml:space="preserve"> מיום 12.4.2005 עמ' 443 (</w:t>
      </w:r>
      <w:hyperlink r:id="rId463" w:history="1">
        <w:r w:rsidRPr="00562361">
          <w:rPr>
            <w:rStyle w:val="Hyperlink"/>
            <w:rFonts w:cs="FrankRuehl" w:hint="cs"/>
            <w:vanish/>
            <w:szCs w:val="20"/>
            <w:shd w:val="clear" w:color="auto" w:fill="FFFF99"/>
            <w:rtl/>
          </w:rPr>
          <w:t>ה"ח 105</w:t>
        </w:r>
      </w:hyperlink>
      <w:r w:rsidRPr="00562361">
        <w:rPr>
          <w:rStyle w:val="default"/>
          <w:rFonts w:cs="FrankRuehl" w:hint="cs"/>
          <w:vanish/>
          <w:sz w:val="20"/>
          <w:szCs w:val="20"/>
          <w:shd w:val="clear" w:color="auto" w:fill="FFFF99"/>
          <w:rtl/>
        </w:rPr>
        <w:t>)</w:t>
      </w:r>
    </w:p>
    <w:p w:rsidR="00DF489B" w:rsidRPr="00562361" w:rsidRDefault="00DF489B" w:rsidP="008116B5">
      <w:pPr>
        <w:pStyle w:val="P22"/>
        <w:tabs>
          <w:tab w:val="left" w:pos="624"/>
          <w:tab w:val="left" w:pos="1021"/>
        </w:tabs>
        <w:ind w:left="624"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המו</w:t>
      </w:r>
      <w:r w:rsidRPr="00562361">
        <w:rPr>
          <w:rStyle w:val="default"/>
          <w:rFonts w:cs="FrankRuehl" w:hint="cs"/>
          <w:vanish/>
          <w:sz w:val="22"/>
          <w:szCs w:val="22"/>
          <w:shd w:val="clear" w:color="auto" w:fill="FFFF99"/>
          <w:rtl/>
        </w:rPr>
        <w:t>כר לא מכר בארבע השנים שקדמו למכירה האמורה דירת מגורים אחרת ב</w:t>
      </w:r>
      <w:r w:rsidRPr="00562361">
        <w:rPr>
          <w:rStyle w:val="default"/>
          <w:rFonts w:cs="FrankRuehl"/>
          <w:vanish/>
          <w:sz w:val="22"/>
          <w:szCs w:val="22"/>
          <w:shd w:val="clear" w:color="auto" w:fill="FFFF99"/>
          <w:rtl/>
        </w:rPr>
        <w:t>פט</w:t>
      </w:r>
      <w:r w:rsidRPr="00562361">
        <w:rPr>
          <w:rStyle w:val="default"/>
          <w:rFonts w:cs="FrankRuehl" w:hint="cs"/>
          <w:vanish/>
          <w:sz w:val="22"/>
          <w:szCs w:val="22"/>
          <w:shd w:val="clear" w:color="auto" w:fill="FFFF99"/>
          <w:rtl/>
        </w:rPr>
        <w:t xml:space="preserve">ור ממס; לענין זה, מכירה בפטור ממס </w:t>
      </w:r>
      <w:r w:rsidRPr="00562361">
        <w:rPr>
          <w:rStyle w:val="default"/>
          <w:rFonts w:cs="FrankRuehl"/>
          <w:vanish/>
          <w:sz w:val="22"/>
          <w:szCs w:val="22"/>
          <w:shd w:val="clear" w:color="auto" w:fill="FFFF99"/>
          <w:rtl/>
        </w:rPr>
        <w:t>– לר</w:t>
      </w:r>
      <w:r w:rsidRPr="00562361">
        <w:rPr>
          <w:rStyle w:val="default"/>
          <w:rFonts w:cs="FrankRuehl" w:hint="cs"/>
          <w:vanish/>
          <w:sz w:val="22"/>
          <w:szCs w:val="22"/>
          <w:shd w:val="clear" w:color="auto" w:fill="FFFF99"/>
          <w:rtl/>
        </w:rPr>
        <w:t xml:space="preserve">בות מכירה בפטור חלקי, אך למעט </w:t>
      </w:r>
      <w:r w:rsidRPr="00562361">
        <w:rPr>
          <w:rStyle w:val="default"/>
          <w:rFonts w:cs="FrankRuehl"/>
          <w:vanish/>
          <w:sz w:val="22"/>
          <w:szCs w:val="22"/>
          <w:shd w:val="clear" w:color="auto" w:fill="FFFF99"/>
          <w:rtl/>
        </w:rPr>
        <w:t>–</w:t>
      </w:r>
    </w:p>
    <w:p w:rsidR="00DF489B" w:rsidRPr="00562361" w:rsidRDefault="00DF489B" w:rsidP="008116B5">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מתנ</w:t>
      </w:r>
      <w:r w:rsidRPr="00562361">
        <w:rPr>
          <w:rStyle w:val="default"/>
          <w:rFonts w:cs="FrankRuehl" w:hint="cs"/>
          <w:vanish/>
          <w:sz w:val="22"/>
          <w:szCs w:val="22"/>
          <w:shd w:val="clear" w:color="auto" w:fill="FFFF99"/>
          <w:rtl/>
        </w:rPr>
        <w:t>ה פטורה על פי סעיף 62 לילדו או לבן זוגו של נותן המתנה;</w:t>
      </w:r>
    </w:p>
    <w:p w:rsidR="00DF489B" w:rsidRPr="00562361" w:rsidRDefault="00DF489B" w:rsidP="008116B5">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(ב)</w:t>
      </w:r>
      <w:r w:rsidRPr="00562361">
        <w:rPr>
          <w:rStyle w:val="default"/>
          <w:rFonts w:cs="FrankRuehl"/>
          <w:vanish/>
          <w:sz w:val="22"/>
          <w:szCs w:val="22"/>
          <w:shd w:val="clear" w:color="auto" w:fill="FFFF99"/>
          <w:rtl/>
        </w:rPr>
        <w:tab/>
        <w:t>מתנ</w:t>
      </w:r>
      <w:r w:rsidRPr="00562361">
        <w:rPr>
          <w:rStyle w:val="default"/>
          <w:rFonts w:cs="FrankRuehl" w:hint="cs"/>
          <w:vanish/>
          <w:sz w:val="22"/>
          <w:szCs w:val="22"/>
          <w:shd w:val="clear" w:color="auto" w:fill="FFFF99"/>
          <w:rtl/>
        </w:rPr>
        <w:t>ה פטורה על פי סעיפים 60 או 61;</w:t>
      </w:r>
    </w:p>
    <w:p w:rsidR="00DF489B" w:rsidRPr="00562361" w:rsidRDefault="00DF489B" w:rsidP="008116B5">
      <w:pPr>
        <w:pStyle w:val="P33"/>
        <w:tabs>
          <w:tab w:val="left" w:pos="624"/>
          <w:tab w:val="left" w:pos="1021"/>
          <w:tab w:val="left" w:pos="1474"/>
        </w:tabs>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(ג)</w:t>
      </w:r>
      <w:r w:rsidRPr="00562361">
        <w:rPr>
          <w:rStyle w:val="default"/>
          <w:rFonts w:cs="FrankRuehl"/>
          <w:vanish/>
          <w:sz w:val="22"/>
          <w:szCs w:val="22"/>
          <w:shd w:val="clear" w:color="auto" w:fill="FFFF99"/>
          <w:rtl/>
        </w:rPr>
        <w:tab/>
        <w:t>מכי</w:t>
      </w:r>
      <w:r w:rsidRPr="00562361">
        <w:rPr>
          <w:rStyle w:val="default"/>
          <w:rFonts w:cs="FrankRuehl" w:hint="cs"/>
          <w:vanish/>
          <w:sz w:val="22"/>
          <w:szCs w:val="22"/>
          <w:shd w:val="clear" w:color="auto" w:fill="FFFF99"/>
          <w:rtl/>
        </w:rPr>
        <w:t xml:space="preserve">רה פטורה לפי סעיפים </w:t>
      </w:r>
      <w:r w:rsidRPr="00562361">
        <w:rPr>
          <w:rStyle w:val="default"/>
          <w:rFonts w:cs="FrankRuehl" w:hint="cs"/>
          <w:vanish/>
          <w:sz w:val="22"/>
          <w:szCs w:val="22"/>
          <w:u w:val="single"/>
          <w:shd w:val="clear" w:color="auto" w:fill="FFFF99"/>
          <w:rtl/>
        </w:rPr>
        <w:t>49ז1,</w:t>
      </w:r>
      <w:r w:rsidRPr="00562361">
        <w:rPr>
          <w:rStyle w:val="default"/>
          <w:rFonts w:cs="FrankRuehl" w:hint="cs"/>
          <w:vanish/>
          <w:sz w:val="22"/>
          <w:szCs w:val="22"/>
          <w:shd w:val="clear" w:color="auto" w:fill="FFFF99"/>
          <w:rtl/>
        </w:rPr>
        <w:t xml:space="preserve"> 64, 65, 67, 69 או 70;</w:t>
      </w:r>
    </w:p>
    <w:p w:rsidR="00EB26FF" w:rsidRPr="00562361" w:rsidRDefault="00EB26FF" w:rsidP="008116B5">
      <w:pPr>
        <w:pStyle w:val="P00"/>
        <w:spacing w:before="0"/>
        <w:ind w:left="624" w:right="1134"/>
        <w:rPr>
          <w:rStyle w:val="default"/>
          <w:rFonts w:cs="FrankRuehl" w:hint="cs"/>
          <w:vanish/>
          <w:szCs w:val="20"/>
          <w:shd w:val="clear" w:color="auto" w:fill="FFFF99"/>
          <w:rtl/>
        </w:rPr>
      </w:pPr>
    </w:p>
    <w:p w:rsidR="00EB26FF" w:rsidRPr="00562361" w:rsidRDefault="00EB26FF" w:rsidP="008116B5">
      <w:pPr>
        <w:pStyle w:val="P00"/>
        <w:spacing w:before="0"/>
        <w:ind w:left="624" w:right="1134"/>
        <w:rPr>
          <w:rStyle w:val="default"/>
          <w:rFonts w:cs="FrankRuehl" w:hint="cs"/>
          <w:vanish/>
          <w:color w:val="FF0000"/>
          <w:szCs w:val="20"/>
          <w:shd w:val="clear" w:color="auto" w:fill="FFFF99"/>
          <w:rtl/>
        </w:rPr>
      </w:pPr>
      <w:r w:rsidRPr="00562361">
        <w:rPr>
          <w:rStyle w:val="default"/>
          <w:rFonts w:cs="FrankRuehl" w:hint="cs"/>
          <w:vanish/>
          <w:color w:val="FF0000"/>
          <w:szCs w:val="20"/>
          <w:shd w:val="clear" w:color="auto" w:fill="FFFF99"/>
          <w:rtl/>
        </w:rPr>
        <w:t>מיום 8.8.2011</w:t>
      </w:r>
    </w:p>
    <w:p w:rsidR="00EB26FF" w:rsidRPr="00562361" w:rsidRDefault="00EB26FF" w:rsidP="008116B5">
      <w:pPr>
        <w:pStyle w:val="P00"/>
        <w:spacing w:before="0"/>
        <w:ind w:left="624" w:right="1134"/>
        <w:rPr>
          <w:rStyle w:val="default"/>
          <w:rFonts w:cs="FrankRuehl" w:hint="cs"/>
          <w:vanish/>
          <w:szCs w:val="20"/>
          <w:shd w:val="clear" w:color="auto" w:fill="FFFF99"/>
          <w:rtl/>
        </w:rPr>
      </w:pPr>
      <w:r w:rsidRPr="00562361">
        <w:rPr>
          <w:rStyle w:val="default"/>
          <w:rFonts w:cs="FrankRuehl" w:hint="cs"/>
          <w:b/>
          <w:bCs/>
          <w:vanish/>
          <w:szCs w:val="20"/>
          <w:shd w:val="clear" w:color="auto" w:fill="FFFF99"/>
          <w:rtl/>
        </w:rPr>
        <w:t xml:space="preserve">תיקון מס' </w:t>
      </w:r>
      <w:r w:rsidR="006960E4" w:rsidRPr="00562361">
        <w:rPr>
          <w:rStyle w:val="default"/>
          <w:rFonts w:cs="FrankRuehl" w:hint="cs"/>
          <w:b/>
          <w:bCs/>
          <w:vanish/>
          <w:szCs w:val="20"/>
          <w:shd w:val="clear" w:color="auto" w:fill="FFFF99"/>
          <w:rtl/>
        </w:rPr>
        <w:t>7</w:t>
      </w:r>
      <w:r w:rsidRPr="00562361">
        <w:rPr>
          <w:rStyle w:val="default"/>
          <w:rFonts w:cs="FrankRuehl" w:hint="cs"/>
          <w:b/>
          <w:bCs/>
          <w:vanish/>
          <w:szCs w:val="20"/>
          <w:shd w:val="clear" w:color="auto" w:fill="FFFF99"/>
          <w:rtl/>
        </w:rPr>
        <w:t>1</w:t>
      </w:r>
    </w:p>
    <w:p w:rsidR="00EB26FF" w:rsidRPr="00562361" w:rsidRDefault="00EB26FF" w:rsidP="008116B5">
      <w:pPr>
        <w:pStyle w:val="P00"/>
        <w:spacing w:before="0"/>
        <w:ind w:left="624" w:right="1134"/>
        <w:rPr>
          <w:rStyle w:val="default"/>
          <w:rFonts w:cs="FrankRuehl" w:hint="cs"/>
          <w:vanish/>
          <w:szCs w:val="20"/>
          <w:shd w:val="clear" w:color="auto" w:fill="FFFF99"/>
          <w:rtl/>
        </w:rPr>
      </w:pPr>
      <w:hyperlink r:id="rId464" w:history="1">
        <w:r w:rsidRPr="00562361">
          <w:rPr>
            <w:rStyle w:val="Hyperlink"/>
            <w:rFonts w:cs="FrankRuehl" w:hint="cs"/>
            <w:vanish/>
            <w:szCs w:val="20"/>
            <w:shd w:val="clear" w:color="auto" w:fill="FFFF99"/>
            <w:rtl/>
          </w:rPr>
          <w:t>ס"ח תשע"א מס' 2309</w:t>
        </w:r>
      </w:hyperlink>
      <w:r w:rsidRPr="00562361">
        <w:rPr>
          <w:rStyle w:val="default"/>
          <w:rFonts w:cs="FrankRuehl" w:hint="cs"/>
          <w:vanish/>
          <w:szCs w:val="20"/>
          <w:shd w:val="clear" w:color="auto" w:fill="FFFF99"/>
          <w:rtl/>
        </w:rPr>
        <w:t xml:space="preserve"> מיום 8.8.2011 עמ' 1012 (</w:t>
      </w:r>
      <w:hyperlink r:id="rId465" w:history="1">
        <w:r w:rsidRPr="00562361">
          <w:rPr>
            <w:rStyle w:val="Hyperlink"/>
            <w:rFonts w:cs="FrankRuehl" w:hint="cs"/>
            <w:vanish/>
            <w:szCs w:val="20"/>
            <w:shd w:val="clear" w:color="auto" w:fill="FFFF99"/>
            <w:rtl/>
          </w:rPr>
          <w:t>ה"ח 603</w:t>
        </w:r>
      </w:hyperlink>
      <w:r w:rsidRPr="00562361">
        <w:rPr>
          <w:rStyle w:val="default"/>
          <w:rFonts w:cs="FrankRuehl" w:hint="cs"/>
          <w:vanish/>
          <w:szCs w:val="20"/>
          <w:shd w:val="clear" w:color="auto" w:fill="FFFF99"/>
          <w:rtl/>
        </w:rPr>
        <w:t>)</w:t>
      </w:r>
    </w:p>
    <w:p w:rsidR="006960E4" w:rsidRPr="00562361" w:rsidRDefault="006960E4" w:rsidP="008116B5">
      <w:pPr>
        <w:pStyle w:val="P22"/>
        <w:tabs>
          <w:tab w:val="left" w:pos="624"/>
          <w:tab w:val="left" w:pos="1021"/>
        </w:tabs>
        <w:ind w:left="624"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המו</w:t>
      </w:r>
      <w:r w:rsidRPr="00562361">
        <w:rPr>
          <w:rStyle w:val="default"/>
          <w:rFonts w:cs="FrankRuehl" w:hint="cs"/>
          <w:vanish/>
          <w:sz w:val="22"/>
          <w:szCs w:val="22"/>
          <w:shd w:val="clear" w:color="auto" w:fill="FFFF99"/>
          <w:rtl/>
        </w:rPr>
        <w:t>כר לא מכר בארבע השנים שקדמו למכירה האמורה דירת מגורים אחרת ב</w:t>
      </w:r>
      <w:r w:rsidRPr="00562361">
        <w:rPr>
          <w:rStyle w:val="default"/>
          <w:rFonts w:cs="FrankRuehl"/>
          <w:vanish/>
          <w:sz w:val="22"/>
          <w:szCs w:val="22"/>
          <w:shd w:val="clear" w:color="auto" w:fill="FFFF99"/>
          <w:rtl/>
        </w:rPr>
        <w:t>פט</w:t>
      </w:r>
      <w:r w:rsidRPr="00562361">
        <w:rPr>
          <w:rStyle w:val="default"/>
          <w:rFonts w:cs="FrankRuehl" w:hint="cs"/>
          <w:vanish/>
          <w:sz w:val="22"/>
          <w:szCs w:val="22"/>
          <w:shd w:val="clear" w:color="auto" w:fill="FFFF99"/>
          <w:rtl/>
        </w:rPr>
        <w:t xml:space="preserve">ור ממס; לענין זה, מכירה בפטור ממס </w:t>
      </w:r>
      <w:r w:rsidRPr="00562361">
        <w:rPr>
          <w:rStyle w:val="default"/>
          <w:rFonts w:cs="FrankRuehl"/>
          <w:vanish/>
          <w:sz w:val="22"/>
          <w:szCs w:val="22"/>
          <w:shd w:val="clear" w:color="auto" w:fill="FFFF99"/>
          <w:rtl/>
        </w:rPr>
        <w:t>– לר</w:t>
      </w:r>
      <w:r w:rsidRPr="00562361">
        <w:rPr>
          <w:rStyle w:val="default"/>
          <w:rFonts w:cs="FrankRuehl" w:hint="cs"/>
          <w:vanish/>
          <w:sz w:val="22"/>
          <w:szCs w:val="22"/>
          <w:shd w:val="clear" w:color="auto" w:fill="FFFF99"/>
          <w:rtl/>
        </w:rPr>
        <w:t xml:space="preserve">בות מכירה בפטור חלקי, אך למעט </w:t>
      </w:r>
      <w:r w:rsidRPr="00562361">
        <w:rPr>
          <w:rStyle w:val="default"/>
          <w:rFonts w:cs="FrankRuehl"/>
          <w:vanish/>
          <w:sz w:val="22"/>
          <w:szCs w:val="22"/>
          <w:shd w:val="clear" w:color="auto" w:fill="FFFF99"/>
          <w:rtl/>
        </w:rPr>
        <w:t>–</w:t>
      </w:r>
    </w:p>
    <w:p w:rsidR="006960E4" w:rsidRPr="00562361" w:rsidRDefault="006960E4" w:rsidP="008116B5">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מתנ</w:t>
      </w:r>
      <w:r w:rsidRPr="00562361">
        <w:rPr>
          <w:rStyle w:val="default"/>
          <w:rFonts w:cs="FrankRuehl" w:hint="cs"/>
          <w:vanish/>
          <w:sz w:val="22"/>
          <w:szCs w:val="22"/>
          <w:shd w:val="clear" w:color="auto" w:fill="FFFF99"/>
          <w:rtl/>
        </w:rPr>
        <w:t>ה פטורה על פי סעיף 62 לילדו או לבן זוגו של נותן המתנה;</w:t>
      </w:r>
    </w:p>
    <w:p w:rsidR="006960E4" w:rsidRPr="00562361" w:rsidRDefault="006960E4" w:rsidP="008116B5">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(ב)</w:t>
      </w:r>
      <w:r w:rsidRPr="00562361">
        <w:rPr>
          <w:rStyle w:val="default"/>
          <w:rFonts w:cs="FrankRuehl"/>
          <w:vanish/>
          <w:sz w:val="22"/>
          <w:szCs w:val="22"/>
          <w:shd w:val="clear" w:color="auto" w:fill="FFFF99"/>
          <w:rtl/>
        </w:rPr>
        <w:tab/>
        <w:t>מתנ</w:t>
      </w:r>
      <w:r w:rsidRPr="00562361">
        <w:rPr>
          <w:rStyle w:val="default"/>
          <w:rFonts w:cs="FrankRuehl" w:hint="cs"/>
          <w:vanish/>
          <w:sz w:val="22"/>
          <w:szCs w:val="22"/>
          <w:shd w:val="clear" w:color="auto" w:fill="FFFF99"/>
          <w:rtl/>
        </w:rPr>
        <w:t>ה פטורה על פי סעיפים 60 או 61;</w:t>
      </w:r>
    </w:p>
    <w:p w:rsidR="006960E4" w:rsidRPr="00562361" w:rsidRDefault="006960E4" w:rsidP="008116B5">
      <w:pPr>
        <w:pStyle w:val="P33"/>
        <w:tabs>
          <w:tab w:val="left" w:pos="624"/>
          <w:tab w:val="left" w:pos="1021"/>
          <w:tab w:val="left" w:pos="1474"/>
        </w:tabs>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(ג)</w:t>
      </w:r>
      <w:r w:rsidRPr="00562361">
        <w:rPr>
          <w:rStyle w:val="default"/>
          <w:rFonts w:cs="FrankRuehl"/>
          <w:vanish/>
          <w:sz w:val="22"/>
          <w:szCs w:val="22"/>
          <w:shd w:val="clear" w:color="auto" w:fill="FFFF99"/>
          <w:rtl/>
        </w:rPr>
        <w:tab/>
        <w:t>מכי</w:t>
      </w:r>
      <w:r w:rsidRPr="00562361">
        <w:rPr>
          <w:rStyle w:val="default"/>
          <w:rFonts w:cs="FrankRuehl" w:hint="cs"/>
          <w:vanish/>
          <w:sz w:val="22"/>
          <w:szCs w:val="22"/>
          <w:shd w:val="clear" w:color="auto" w:fill="FFFF99"/>
          <w:rtl/>
        </w:rPr>
        <w:t>רה פטורה לפי סעיפים 49ז1, 64, 65, 67, 69 או 70;</w:t>
      </w:r>
    </w:p>
    <w:p w:rsidR="006960E4" w:rsidRPr="00562361" w:rsidRDefault="006960E4" w:rsidP="008116B5">
      <w:pPr>
        <w:pStyle w:val="P33"/>
        <w:tabs>
          <w:tab w:val="left" w:pos="624"/>
          <w:tab w:val="left" w:pos="1021"/>
          <w:tab w:val="left" w:pos="1474"/>
        </w:tabs>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(ד)</w:t>
      </w:r>
      <w:r w:rsidRPr="00562361">
        <w:rPr>
          <w:rStyle w:val="default"/>
          <w:rFonts w:cs="FrankRuehl" w:hint="cs"/>
          <w:vanish/>
          <w:sz w:val="22"/>
          <w:szCs w:val="22"/>
          <w:shd w:val="clear" w:color="auto" w:fill="FFFF99"/>
          <w:rtl/>
        </w:rPr>
        <w:tab/>
        <w:t>מכירה פטורה לפי פסקה (5);</w:t>
      </w:r>
    </w:p>
    <w:p w:rsidR="006960E4" w:rsidRPr="00562361" w:rsidRDefault="006960E4" w:rsidP="008116B5">
      <w:pPr>
        <w:pStyle w:val="P33"/>
        <w:tabs>
          <w:tab w:val="left" w:pos="624"/>
          <w:tab w:val="left" w:pos="1021"/>
          <w:tab w:val="left" w:pos="1474"/>
        </w:tabs>
        <w:spacing w:before="0"/>
        <w:ind w:left="624"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ואולם לעניין מכירת דירת מגורים בתקופה שמיום י"ט בטבת התשע"ג (1 בינואר 2013) ועד יום י"ז בטבת התשפ"א (1 בינואר 2021), במקום "בארבע שנים" יקראו בפסקה זו "בשמונה השנים".</w:t>
      </w:r>
    </w:p>
    <w:p w:rsidR="006960E4" w:rsidRPr="00562361" w:rsidRDefault="006960E4" w:rsidP="008116B5">
      <w:pPr>
        <w:pStyle w:val="P00"/>
        <w:spacing w:before="0"/>
        <w:ind w:left="624" w:right="1134"/>
        <w:rPr>
          <w:rStyle w:val="default"/>
          <w:rFonts w:cs="FrankRuehl" w:hint="cs"/>
          <w:vanish/>
          <w:szCs w:val="20"/>
          <w:shd w:val="clear" w:color="auto" w:fill="FFFF99"/>
          <w:rtl/>
        </w:rPr>
      </w:pPr>
    </w:p>
    <w:p w:rsidR="006960E4" w:rsidRPr="00562361" w:rsidRDefault="006960E4" w:rsidP="008116B5">
      <w:pPr>
        <w:pStyle w:val="P00"/>
        <w:spacing w:before="0"/>
        <w:ind w:left="624" w:right="1134"/>
        <w:rPr>
          <w:rStyle w:val="default"/>
          <w:rFonts w:cs="FrankRuehl" w:hint="cs"/>
          <w:vanish/>
          <w:color w:val="FF0000"/>
          <w:szCs w:val="20"/>
          <w:shd w:val="clear" w:color="auto" w:fill="FFFF99"/>
          <w:rtl/>
        </w:rPr>
      </w:pPr>
      <w:r w:rsidRPr="00562361">
        <w:rPr>
          <w:rStyle w:val="default"/>
          <w:rFonts w:cs="FrankRuehl" w:hint="cs"/>
          <w:vanish/>
          <w:color w:val="FF0000"/>
          <w:szCs w:val="20"/>
          <w:shd w:val="clear" w:color="auto" w:fill="FFFF99"/>
          <w:rtl/>
        </w:rPr>
        <w:t xml:space="preserve">מיום </w:t>
      </w:r>
      <w:r w:rsidR="00E44052" w:rsidRPr="00562361">
        <w:rPr>
          <w:rStyle w:val="default"/>
          <w:rFonts w:cs="FrankRuehl" w:hint="cs"/>
          <w:vanish/>
          <w:color w:val="FF0000"/>
          <w:szCs w:val="20"/>
          <w:shd w:val="clear" w:color="auto" w:fill="FFFF99"/>
          <w:rtl/>
        </w:rPr>
        <w:t>23.7.2012</w:t>
      </w:r>
    </w:p>
    <w:p w:rsidR="006960E4" w:rsidRPr="00562361" w:rsidRDefault="006960E4" w:rsidP="008116B5">
      <w:pPr>
        <w:pStyle w:val="P00"/>
        <w:spacing w:before="0"/>
        <w:ind w:left="624" w:right="1134"/>
        <w:rPr>
          <w:rStyle w:val="default"/>
          <w:rFonts w:cs="FrankRuehl" w:hint="cs"/>
          <w:vanish/>
          <w:szCs w:val="20"/>
          <w:shd w:val="clear" w:color="auto" w:fill="FFFF99"/>
          <w:rtl/>
        </w:rPr>
      </w:pPr>
      <w:r w:rsidRPr="00562361">
        <w:rPr>
          <w:rStyle w:val="default"/>
          <w:rFonts w:cs="FrankRuehl" w:hint="cs"/>
          <w:b/>
          <w:bCs/>
          <w:vanish/>
          <w:szCs w:val="20"/>
          <w:shd w:val="clear" w:color="auto" w:fill="FFFF99"/>
          <w:rtl/>
        </w:rPr>
        <w:t>תיקון מס' 73</w:t>
      </w:r>
    </w:p>
    <w:p w:rsidR="006960E4" w:rsidRPr="00562361" w:rsidRDefault="006960E4" w:rsidP="008116B5">
      <w:pPr>
        <w:pStyle w:val="P00"/>
        <w:spacing w:before="0"/>
        <w:ind w:left="624" w:right="1134"/>
        <w:rPr>
          <w:rStyle w:val="default"/>
          <w:rFonts w:cs="FrankRuehl" w:hint="cs"/>
          <w:vanish/>
          <w:szCs w:val="20"/>
          <w:shd w:val="clear" w:color="auto" w:fill="FFFF99"/>
          <w:rtl/>
        </w:rPr>
      </w:pPr>
      <w:hyperlink r:id="rId466" w:history="1">
        <w:r w:rsidRPr="00562361">
          <w:rPr>
            <w:rStyle w:val="Hyperlink"/>
            <w:rFonts w:cs="FrankRuehl" w:hint="cs"/>
            <w:vanish/>
            <w:sz w:val="26"/>
            <w:szCs w:val="20"/>
            <w:shd w:val="clear" w:color="auto" w:fill="FFFF99"/>
            <w:rtl/>
          </w:rPr>
          <w:t>ס"ח תשע"ב מס' 2370</w:t>
        </w:r>
      </w:hyperlink>
      <w:r w:rsidRPr="00562361">
        <w:rPr>
          <w:rStyle w:val="default"/>
          <w:rFonts w:cs="FrankRuehl" w:hint="cs"/>
          <w:vanish/>
          <w:szCs w:val="20"/>
          <w:shd w:val="clear" w:color="auto" w:fill="FFFF99"/>
          <w:rtl/>
        </w:rPr>
        <w:t xml:space="preserve"> מיום 23.7.2012 עמ' 521 (</w:t>
      </w:r>
      <w:hyperlink r:id="rId467" w:history="1">
        <w:r w:rsidRPr="00562361">
          <w:rPr>
            <w:rStyle w:val="Hyperlink"/>
            <w:rFonts w:cs="FrankRuehl" w:hint="cs"/>
            <w:vanish/>
            <w:sz w:val="26"/>
            <w:szCs w:val="20"/>
            <w:shd w:val="clear" w:color="auto" w:fill="FFFF99"/>
            <w:rtl/>
          </w:rPr>
          <w:t>ה"ח 603</w:t>
        </w:r>
      </w:hyperlink>
      <w:r w:rsidRPr="00562361">
        <w:rPr>
          <w:rStyle w:val="default"/>
          <w:rFonts w:cs="FrankRuehl" w:hint="cs"/>
          <w:vanish/>
          <w:szCs w:val="20"/>
          <w:shd w:val="clear" w:color="auto" w:fill="FFFF99"/>
          <w:rtl/>
        </w:rPr>
        <w:t xml:space="preserve">, </w:t>
      </w:r>
      <w:hyperlink r:id="rId468" w:history="1">
        <w:r w:rsidRPr="00562361">
          <w:rPr>
            <w:rStyle w:val="Hyperlink"/>
            <w:rFonts w:cs="FrankRuehl" w:hint="cs"/>
            <w:vanish/>
            <w:sz w:val="26"/>
            <w:szCs w:val="20"/>
            <w:shd w:val="clear" w:color="auto" w:fill="FFFF99"/>
            <w:rtl/>
          </w:rPr>
          <w:t>ה"ח 686</w:t>
        </w:r>
      </w:hyperlink>
      <w:r w:rsidRPr="00562361">
        <w:rPr>
          <w:rStyle w:val="default"/>
          <w:rFonts w:cs="FrankRuehl" w:hint="cs"/>
          <w:vanish/>
          <w:szCs w:val="20"/>
          <w:shd w:val="clear" w:color="auto" w:fill="FFFF99"/>
          <w:rtl/>
        </w:rPr>
        <w:t>)</w:t>
      </w:r>
    </w:p>
    <w:p w:rsidR="00EB26FF" w:rsidRPr="00562361" w:rsidRDefault="00EB26FF" w:rsidP="008116B5">
      <w:pPr>
        <w:pStyle w:val="P22"/>
        <w:tabs>
          <w:tab w:val="left" w:pos="624"/>
          <w:tab w:val="left" w:pos="1021"/>
        </w:tabs>
        <w:ind w:left="624"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המו</w:t>
      </w:r>
      <w:r w:rsidRPr="00562361">
        <w:rPr>
          <w:rStyle w:val="default"/>
          <w:rFonts w:cs="FrankRuehl" w:hint="cs"/>
          <w:vanish/>
          <w:sz w:val="22"/>
          <w:szCs w:val="22"/>
          <w:shd w:val="clear" w:color="auto" w:fill="FFFF99"/>
          <w:rtl/>
        </w:rPr>
        <w:t>כר לא מכר בארבע השנים שקדמו למכירה האמורה דירת מגורים אחרת ב</w:t>
      </w:r>
      <w:r w:rsidRPr="00562361">
        <w:rPr>
          <w:rStyle w:val="default"/>
          <w:rFonts w:cs="FrankRuehl"/>
          <w:vanish/>
          <w:sz w:val="22"/>
          <w:szCs w:val="22"/>
          <w:shd w:val="clear" w:color="auto" w:fill="FFFF99"/>
          <w:rtl/>
        </w:rPr>
        <w:t>פט</w:t>
      </w:r>
      <w:r w:rsidRPr="00562361">
        <w:rPr>
          <w:rStyle w:val="default"/>
          <w:rFonts w:cs="FrankRuehl" w:hint="cs"/>
          <w:vanish/>
          <w:sz w:val="22"/>
          <w:szCs w:val="22"/>
          <w:shd w:val="clear" w:color="auto" w:fill="FFFF99"/>
          <w:rtl/>
        </w:rPr>
        <w:t xml:space="preserve">ור ממס; לענין זה, מכירה בפטור ממס </w:t>
      </w:r>
      <w:r w:rsidRPr="00562361">
        <w:rPr>
          <w:rStyle w:val="default"/>
          <w:rFonts w:cs="FrankRuehl"/>
          <w:vanish/>
          <w:sz w:val="22"/>
          <w:szCs w:val="22"/>
          <w:shd w:val="clear" w:color="auto" w:fill="FFFF99"/>
          <w:rtl/>
        </w:rPr>
        <w:t>– לר</w:t>
      </w:r>
      <w:r w:rsidRPr="00562361">
        <w:rPr>
          <w:rStyle w:val="default"/>
          <w:rFonts w:cs="FrankRuehl" w:hint="cs"/>
          <w:vanish/>
          <w:sz w:val="22"/>
          <w:szCs w:val="22"/>
          <w:shd w:val="clear" w:color="auto" w:fill="FFFF99"/>
          <w:rtl/>
        </w:rPr>
        <w:t xml:space="preserve">בות מכירה בפטור חלקי, אך למעט </w:t>
      </w:r>
      <w:r w:rsidRPr="00562361">
        <w:rPr>
          <w:rStyle w:val="default"/>
          <w:rFonts w:cs="FrankRuehl"/>
          <w:vanish/>
          <w:sz w:val="22"/>
          <w:szCs w:val="22"/>
          <w:shd w:val="clear" w:color="auto" w:fill="FFFF99"/>
          <w:rtl/>
        </w:rPr>
        <w:t>–</w:t>
      </w:r>
    </w:p>
    <w:p w:rsidR="00EB26FF" w:rsidRPr="00562361" w:rsidRDefault="00EB26FF" w:rsidP="008116B5">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מתנ</w:t>
      </w:r>
      <w:r w:rsidRPr="00562361">
        <w:rPr>
          <w:rStyle w:val="default"/>
          <w:rFonts w:cs="FrankRuehl" w:hint="cs"/>
          <w:vanish/>
          <w:sz w:val="22"/>
          <w:szCs w:val="22"/>
          <w:shd w:val="clear" w:color="auto" w:fill="FFFF99"/>
          <w:rtl/>
        </w:rPr>
        <w:t>ה פטורה על פי סעיף 62 לילדו או לבן זוגו של נותן המתנה;</w:t>
      </w:r>
    </w:p>
    <w:p w:rsidR="00EB26FF" w:rsidRPr="00562361" w:rsidRDefault="00EB26FF" w:rsidP="008116B5">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(ב)</w:t>
      </w:r>
      <w:r w:rsidRPr="00562361">
        <w:rPr>
          <w:rStyle w:val="default"/>
          <w:rFonts w:cs="FrankRuehl"/>
          <w:vanish/>
          <w:sz w:val="22"/>
          <w:szCs w:val="22"/>
          <w:shd w:val="clear" w:color="auto" w:fill="FFFF99"/>
          <w:rtl/>
        </w:rPr>
        <w:tab/>
        <w:t>מתנ</w:t>
      </w:r>
      <w:r w:rsidRPr="00562361">
        <w:rPr>
          <w:rStyle w:val="default"/>
          <w:rFonts w:cs="FrankRuehl" w:hint="cs"/>
          <w:vanish/>
          <w:sz w:val="22"/>
          <w:szCs w:val="22"/>
          <w:shd w:val="clear" w:color="auto" w:fill="FFFF99"/>
          <w:rtl/>
        </w:rPr>
        <w:t>ה פטורה על פי סעיפים 60 או 61;</w:t>
      </w:r>
    </w:p>
    <w:p w:rsidR="00EB26FF" w:rsidRPr="00562361" w:rsidRDefault="00EB26FF" w:rsidP="008116B5">
      <w:pPr>
        <w:pStyle w:val="P33"/>
        <w:tabs>
          <w:tab w:val="left" w:pos="624"/>
          <w:tab w:val="left" w:pos="1021"/>
          <w:tab w:val="left" w:pos="1474"/>
        </w:tabs>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(ג)</w:t>
      </w:r>
      <w:r w:rsidRPr="00562361">
        <w:rPr>
          <w:rStyle w:val="default"/>
          <w:rFonts w:cs="FrankRuehl"/>
          <w:vanish/>
          <w:sz w:val="22"/>
          <w:szCs w:val="22"/>
          <w:shd w:val="clear" w:color="auto" w:fill="FFFF99"/>
          <w:rtl/>
        </w:rPr>
        <w:tab/>
        <w:t>מכי</w:t>
      </w:r>
      <w:r w:rsidRPr="00562361">
        <w:rPr>
          <w:rStyle w:val="default"/>
          <w:rFonts w:cs="FrankRuehl" w:hint="cs"/>
          <w:vanish/>
          <w:sz w:val="22"/>
          <w:szCs w:val="22"/>
          <w:shd w:val="clear" w:color="auto" w:fill="FFFF99"/>
          <w:rtl/>
        </w:rPr>
        <w:t>רה פטורה לפי סעיפים 49ז1, 64, 65, 67, 69 או 70;</w:t>
      </w:r>
    </w:p>
    <w:p w:rsidR="00EB26FF" w:rsidRPr="00562361" w:rsidRDefault="00EB26FF" w:rsidP="008116B5">
      <w:pPr>
        <w:pStyle w:val="P33"/>
        <w:tabs>
          <w:tab w:val="left" w:pos="624"/>
          <w:tab w:val="left" w:pos="1021"/>
          <w:tab w:val="left" w:pos="1474"/>
        </w:tabs>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(ד)</w:t>
      </w:r>
      <w:r w:rsidRPr="00562361">
        <w:rPr>
          <w:rStyle w:val="default"/>
          <w:rFonts w:cs="FrankRuehl" w:hint="cs"/>
          <w:vanish/>
          <w:sz w:val="22"/>
          <w:szCs w:val="22"/>
          <w:shd w:val="clear" w:color="auto" w:fill="FFFF99"/>
          <w:rtl/>
        </w:rPr>
        <w:tab/>
        <w:t>מכירה פטורה לפי פסקה (5);</w:t>
      </w:r>
    </w:p>
    <w:p w:rsidR="00EB26FF" w:rsidRPr="00562361" w:rsidRDefault="00EB26FF" w:rsidP="008116B5">
      <w:pPr>
        <w:pStyle w:val="P33"/>
        <w:tabs>
          <w:tab w:val="left" w:pos="624"/>
          <w:tab w:val="left" w:pos="1021"/>
          <w:tab w:val="left" w:pos="1474"/>
        </w:tabs>
        <w:spacing w:before="0"/>
        <w:ind w:left="624" w:right="1134"/>
        <w:rPr>
          <w:rStyle w:val="default"/>
          <w:rFonts w:cs="FrankRuehl" w:hint="cs"/>
          <w:vanish/>
          <w:sz w:val="22"/>
          <w:szCs w:val="22"/>
          <w:shd w:val="clear" w:color="auto" w:fill="FFFF99"/>
          <w:rtl/>
        </w:rPr>
      </w:pPr>
      <w:r w:rsidRPr="00562361">
        <w:rPr>
          <w:rStyle w:val="default"/>
          <w:rFonts w:cs="FrankRuehl" w:hint="cs"/>
          <w:strike/>
          <w:vanish/>
          <w:sz w:val="22"/>
          <w:szCs w:val="22"/>
          <w:shd w:val="clear" w:color="auto" w:fill="FFFF99"/>
          <w:rtl/>
        </w:rPr>
        <w:t>ואולם לעניין מכירת דירת מגורים בתקופה שמיום י"ט בטבת התשע"ג (1 בינואר 2013) ועד יום י"ז בטבת התשפ"א (1 בינואר 2021), במקום "בארבע שנים" יקראו בפסקה זו "בשמונה השנים".</w:t>
      </w:r>
    </w:p>
    <w:p w:rsidR="00403833" w:rsidRPr="00562361" w:rsidRDefault="00403833" w:rsidP="008116B5">
      <w:pPr>
        <w:pStyle w:val="P00"/>
        <w:spacing w:before="0"/>
        <w:ind w:left="624" w:right="1134"/>
        <w:rPr>
          <w:rStyle w:val="default"/>
          <w:rFonts w:cs="FrankRuehl" w:hint="cs"/>
          <w:vanish/>
          <w:szCs w:val="20"/>
          <w:shd w:val="clear" w:color="auto" w:fill="FFFF99"/>
          <w:rtl/>
        </w:rPr>
      </w:pPr>
    </w:p>
    <w:p w:rsidR="00403833" w:rsidRPr="00562361" w:rsidRDefault="00403833" w:rsidP="008116B5">
      <w:pPr>
        <w:pStyle w:val="P00"/>
        <w:spacing w:before="0"/>
        <w:ind w:left="624" w:right="1134"/>
        <w:rPr>
          <w:rStyle w:val="default"/>
          <w:rFonts w:cs="FrankRuehl" w:hint="cs"/>
          <w:vanish/>
          <w:color w:val="FF0000"/>
          <w:szCs w:val="20"/>
          <w:shd w:val="clear" w:color="auto" w:fill="FFFF99"/>
          <w:rtl/>
        </w:rPr>
      </w:pPr>
      <w:r w:rsidRPr="00562361">
        <w:rPr>
          <w:rStyle w:val="default"/>
          <w:rFonts w:cs="FrankRuehl" w:hint="cs"/>
          <w:vanish/>
          <w:color w:val="FF0000"/>
          <w:szCs w:val="20"/>
          <w:shd w:val="clear" w:color="auto" w:fill="FFFF99"/>
          <w:rtl/>
        </w:rPr>
        <w:t>מיום 1.</w:t>
      </w:r>
      <w:r w:rsidR="007B555C" w:rsidRPr="00562361">
        <w:rPr>
          <w:rStyle w:val="default"/>
          <w:rFonts w:cs="FrankRuehl" w:hint="cs"/>
          <w:vanish/>
          <w:color w:val="FF0000"/>
          <w:szCs w:val="20"/>
          <w:shd w:val="clear" w:color="auto" w:fill="FFFF99"/>
          <w:rtl/>
        </w:rPr>
        <w:t>1.2014</w:t>
      </w:r>
    </w:p>
    <w:p w:rsidR="00403833" w:rsidRPr="00562361" w:rsidRDefault="00403833" w:rsidP="008116B5">
      <w:pPr>
        <w:pStyle w:val="P00"/>
        <w:spacing w:before="0"/>
        <w:ind w:left="624" w:right="1134"/>
        <w:rPr>
          <w:rStyle w:val="default"/>
          <w:rFonts w:cs="FrankRuehl" w:hint="cs"/>
          <w:vanish/>
          <w:szCs w:val="20"/>
          <w:shd w:val="clear" w:color="auto" w:fill="FFFF99"/>
          <w:rtl/>
        </w:rPr>
      </w:pPr>
      <w:r w:rsidRPr="00562361">
        <w:rPr>
          <w:rStyle w:val="default"/>
          <w:rFonts w:cs="FrankRuehl" w:hint="cs"/>
          <w:b/>
          <w:bCs/>
          <w:vanish/>
          <w:szCs w:val="20"/>
          <w:shd w:val="clear" w:color="auto" w:fill="FFFF99"/>
          <w:rtl/>
        </w:rPr>
        <w:t>תיקון מס' 76</w:t>
      </w:r>
    </w:p>
    <w:p w:rsidR="00403833" w:rsidRPr="00562361" w:rsidRDefault="00403833" w:rsidP="008116B5">
      <w:pPr>
        <w:pStyle w:val="P00"/>
        <w:spacing w:before="0"/>
        <w:ind w:left="624" w:right="1134"/>
        <w:rPr>
          <w:rStyle w:val="default"/>
          <w:rFonts w:cs="FrankRuehl" w:hint="cs"/>
          <w:vanish/>
          <w:szCs w:val="20"/>
          <w:shd w:val="clear" w:color="auto" w:fill="FFFF99"/>
          <w:rtl/>
        </w:rPr>
      </w:pPr>
      <w:hyperlink r:id="rId469" w:history="1">
        <w:r w:rsidRPr="00562361">
          <w:rPr>
            <w:rStyle w:val="Hyperlink"/>
            <w:rFonts w:cs="FrankRuehl" w:hint="cs"/>
            <w:vanish/>
            <w:szCs w:val="20"/>
            <w:shd w:val="clear" w:color="auto" w:fill="FFFF99"/>
            <w:rtl/>
          </w:rPr>
          <w:t>ס"ח תשע"ג מס' 2405</w:t>
        </w:r>
      </w:hyperlink>
      <w:r w:rsidRPr="00562361">
        <w:rPr>
          <w:rStyle w:val="default"/>
          <w:rFonts w:cs="FrankRuehl" w:hint="cs"/>
          <w:vanish/>
          <w:szCs w:val="20"/>
          <w:shd w:val="clear" w:color="auto" w:fill="FFFF99"/>
          <w:rtl/>
        </w:rPr>
        <w:t xml:space="preserve"> מיום 5.8.2013 עמ' 159 (</w:t>
      </w:r>
      <w:hyperlink r:id="rId470" w:history="1">
        <w:r w:rsidRPr="00562361">
          <w:rPr>
            <w:rStyle w:val="Hyperlink"/>
            <w:rFonts w:cs="FrankRuehl" w:hint="cs"/>
            <w:vanish/>
            <w:szCs w:val="20"/>
            <w:shd w:val="clear" w:color="auto" w:fill="FFFF99"/>
            <w:rtl/>
          </w:rPr>
          <w:t>ה"ח 768</w:t>
        </w:r>
      </w:hyperlink>
      <w:r w:rsidRPr="00562361">
        <w:rPr>
          <w:rStyle w:val="default"/>
          <w:rFonts w:cs="FrankRuehl" w:hint="cs"/>
          <w:vanish/>
          <w:szCs w:val="20"/>
          <w:shd w:val="clear" w:color="auto" w:fill="FFFF99"/>
          <w:rtl/>
        </w:rPr>
        <w:t>)</w:t>
      </w:r>
    </w:p>
    <w:p w:rsidR="00403833" w:rsidRPr="00562361" w:rsidRDefault="00403833" w:rsidP="008116B5">
      <w:pPr>
        <w:pStyle w:val="P22"/>
        <w:tabs>
          <w:tab w:val="left" w:pos="624"/>
          <w:tab w:val="left" w:pos="1021"/>
        </w:tabs>
        <w:ind w:left="624" w:right="1134"/>
        <w:rPr>
          <w:rStyle w:val="default"/>
          <w:rFonts w:cs="FrankRuehl" w:hint="cs"/>
          <w:strike/>
          <w:vanish/>
          <w:sz w:val="22"/>
          <w:szCs w:val="22"/>
          <w:shd w:val="clear" w:color="auto" w:fill="FFFF99"/>
          <w:rtl/>
        </w:rPr>
      </w:pPr>
      <w:r w:rsidRPr="00562361">
        <w:rPr>
          <w:rStyle w:val="default"/>
          <w:rFonts w:cs="FrankRuehl"/>
          <w:strike/>
          <w:vanish/>
          <w:sz w:val="22"/>
          <w:szCs w:val="22"/>
          <w:shd w:val="clear" w:color="auto" w:fill="FFFF99"/>
          <w:rtl/>
        </w:rPr>
        <w:t>(1)</w:t>
      </w:r>
      <w:r w:rsidRPr="00562361">
        <w:rPr>
          <w:rStyle w:val="default"/>
          <w:rFonts w:cs="FrankRuehl"/>
          <w:strike/>
          <w:vanish/>
          <w:sz w:val="22"/>
          <w:szCs w:val="22"/>
          <w:shd w:val="clear" w:color="auto" w:fill="FFFF99"/>
          <w:rtl/>
        </w:rPr>
        <w:tab/>
        <w:t>המו</w:t>
      </w:r>
      <w:r w:rsidRPr="00562361">
        <w:rPr>
          <w:rStyle w:val="default"/>
          <w:rFonts w:cs="FrankRuehl" w:hint="cs"/>
          <w:strike/>
          <w:vanish/>
          <w:sz w:val="22"/>
          <w:szCs w:val="22"/>
          <w:shd w:val="clear" w:color="auto" w:fill="FFFF99"/>
          <w:rtl/>
        </w:rPr>
        <w:t>כר לא מכר בארבע השנים שקדמו למכירה האמורה דירת מגורים אחרת ב</w:t>
      </w:r>
      <w:r w:rsidRPr="00562361">
        <w:rPr>
          <w:rStyle w:val="default"/>
          <w:rFonts w:cs="FrankRuehl"/>
          <w:strike/>
          <w:vanish/>
          <w:sz w:val="22"/>
          <w:szCs w:val="22"/>
          <w:shd w:val="clear" w:color="auto" w:fill="FFFF99"/>
          <w:rtl/>
        </w:rPr>
        <w:t>פט</w:t>
      </w:r>
      <w:r w:rsidRPr="00562361">
        <w:rPr>
          <w:rStyle w:val="default"/>
          <w:rFonts w:cs="FrankRuehl" w:hint="cs"/>
          <w:strike/>
          <w:vanish/>
          <w:sz w:val="22"/>
          <w:szCs w:val="22"/>
          <w:shd w:val="clear" w:color="auto" w:fill="FFFF99"/>
          <w:rtl/>
        </w:rPr>
        <w:t xml:space="preserve">ור ממס; לענין זה, מכירה בפטור ממס </w:t>
      </w:r>
      <w:r w:rsidRPr="00562361">
        <w:rPr>
          <w:rStyle w:val="default"/>
          <w:rFonts w:cs="FrankRuehl"/>
          <w:strike/>
          <w:vanish/>
          <w:sz w:val="22"/>
          <w:szCs w:val="22"/>
          <w:shd w:val="clear" w:color="auto" w:fill="FFFF99"/>
          <w:rtl/>
        </w:rPr>
        <w:t>– לר</w:t>
      </w:r>
      <w:r w:rsidRPr="00562361">
        <w:rPr>
          <w:rStyle w:val="default"/>
          <w:rFonts w:cs="FrankRuehl" w:hint="cs"/>
          <w:strike/>
          <w:vanish/>
          <w:sz w:val="22"/>
          <w:szCs w:val="22"/>
          <w:shd w:val="clear" w:color="auto" w:fill="FFFF99"/>
          <w:rtl/>
        </w:rPr>
        <w:t xml:space="preserve">בות מכירה בפטור חלקי, אך למעט </w:t>
      </w:r>
      <w:r w:rsidRPr="00562361">
        <w:rPr>
          <w:rStyle w:val="default"/>
          <w:rFonts w:cs="FrankRuehl"/>
          <w:strike/>
          <w:vanish/>
          <w:sz w:val="22"/>
          <w:szCs w:val="22"/>
          <w:shd w:val="clear" w:color="auto" w:fill="FFFF99"/>
          <w:rtl/>
        </w:rPr>
        <w:t>–</w:t>
      </w:r>
    </w:p>
    <w:p w:rsidR="00403833" w:rsidRPr="00562361" w:rsidRDefault="00403833" w:rsidP="008116B5">
      <w:pPr>
        <w:pStyle w:val="P33"/>
        <w:tabs>
          <w:tab w:val="left" w:pos="624"/>
          <w:tab w:val="left" w:pos="1021"/>
          <w:tab w:val="left" w:pos="1474"/>
        </w:tabs>
        <w:spacing w:before="0"/>
        <w:ind w:left="1021" w:right="1134"/>
        <w:rPr>
          <w:rStyle w:val="default"/>
          <w:rFonts w:cs="FrankRuehl"/>
          <w:strike/>
          <w:vanish/>
          <w:sz w:val="22"/>
          <w:szCs w:val="22"/>
          <w:shd w:val="clear" w:color="auto" w:fill="FFFF99"/>
          <w:rtl/>
        </w:rPr>
      </w:pPr>
      <w:r w:rsidRPr="00562361">
        <w:rPr>
          <w:rStyle w:val="default"/>
          <w:rFonts w:cs="FrankRuehl"/>
          <w:strike/>
          <w:vanish/>
          <w:sz w:val="22"/>
          <w:szCs w:val="22"/>
          <w:shd w:val="clear" w:color="auto" w:fill="FFFF99"/>
          <w:rtl/>
        </w:rPr>
        <w:t>(א)</w:t>
      </w:r>
      <w:r w:rsidRPr="00562361">
        <w:rPr>
          <w:rStyle w:val="default"/>
          <w:rFonts w:cs="FrankRuehl"/>
          <w:strike/>
          <w:vanish/>
          <w:sz w:val="22"/>
          <w:szCs w:val="22"/>
          <w:shd w:val="clear" w:color="auto" w:fill="FFFF99"/>
          <w:rtl/>
        </w:rPr>
        <w:tab/>
        <w:t>מתנ</w:t>
      </w:r>
      <w:r w:rsidRPr="00562361">
        <w:rPr>
          <w:rStyle w:val="default"/>
          <w:rFonts w:cs="FrankRuehl" w:hint="cs"/>
          <w:strike/>
          <w:vanish/>
          <w:sz w:val="22"/>
          <w:szCs w:val="22"/>
          <w:shd w:val="clear" w:color="auto" w:fill="FFFF99"/>
          <w:rtl/>
        </w:rPr>
        <w:t>ה פטורה על פי סעיף 62 לילדו או לבן זוגו של נותן המתנה;</w:t>
      </w:r>
    </w:p>
    <w:p w:rsidR="00403833" w:rsidRPr="00562361" w:rsidRDefault="00403833" w:rsidP="008116B5">
      <w:pPr>
        <w:pStyle w:val="P33"/>
        <w:tabs>
          <w:tab w:val="left" w:pos="624"/>
          <w:tab w:val="left" w:pos="1021"/>
          <w:tab w:val="left" w:pos="1474"/>
        </w:tabs>
        <w:spacing w:before="0"/>
        <w:ind w:left="1021" w:right="1134"/>
        <w:rPr>
          <w:rStyle w:val="default"/>
          <w:rFonts w:cs="FrankRuehl"/>
          <w:strike/>
          <w:vanish/>
          <w:sz w:val="22"/>
          <w:szCs w:val="22"/>
          <w:shd w:val="clear" w:color="auto" w:fill="FFFF99"/>
          <w:rtl/>
        </w:rPr>
      </w:pPr>
      <w:r w:rsidRPr="00562361">
        <w:rPr>
          <w:rStyle w:val="default"/>
          <w:rFonts w:cs="FrankRuehl" w:hint="cs"/>
          <w:strike/>
          <w:vanish/>
          <w:sz w:val="22"/>
          <w:szCs w:val="22"/>
          <w:shd w:val="clear" w:color="auto" w:fill="FFFF99"/>
          <w:rtl/>
        </w:rPr>
        <w:t>(ב)</w:t>
      </w:r>
      <w:r w:rsidRPr="00562361">
        <w:rPr>
          <w:rStyle w:val="default"/>
          <w:rFonts w:cs="FrankRuehl"/>
          <w:strike/>
          <w:vanish/>
          <w:sz w:val="22"/>
          <w:szCs w:val="22"/>
          <w:shd w:val="clear" w:color="auto" w:fill="FFFF99"/>
          <w:rtl/>
        </w:rPr>
        <w:tab/>
        <w:t>מתנ</w:t>
      </w:r>
      <w:r w:rsidRPr="00562361">
        <w:rPr>
          <w:rStyle w:val="default"/>
          <w:rFonts w:cs="FrankRuehl" w:hint="cs"/>
          <w:strike/>
          <w:vanish/>
          <w:sz w:val="22"/>
          <w:szCs w:val="22"/>
          <w:shd w:val="clear" w:color="auto" w:fill="FFFF99"/>
          <w:rtl/>
        </w:rPr>
        <w:t>ה פטורה על פי סעיפים 60 או 61;</w:t>
      </w:r>
    </w:p>
    <w:p w:rsidR="00403833" w:rsidRPr="00562361" w:rsidRDefault="00403833" w:rsidP="008116B5">
      <w:pPr>
        <w:pStyle w:val="P33"/>
        <w:tabs>
          <w:tab w:val="left" w:pos="624"/>
          <w:tab w:val="left" w:pos="1021"/>
          <w:tab w:val="left" w:pos="1474"/>
        </w:tabs>
        <w:spacing w:before="0"/>
        <w:ind w:left="1021" w:right="1134"/>
        <w:rPr>
          <w:rStyle w:val="default"/>
          <w:rFonts w:cs="FrankRuehl"/>
          <w:strike/>
          <w:vanish/>
          <w:sz w:val="22"/>
          <w:szCs w:val="22"/>
          <w:shd w:val="clear" w:color="auto" w:fill="FFFF99"/>
          <w:rtl/>
        </w:rPr>
      </w:pPr>
      <w:r w:rsidRPr="00562361">
        <w:rPr>
          <w:rStyle w:val="default"/>
          <w:rFonts w:cs="FrankRuehl" w:hint="cs"/>
          <w:strike/>
          <w:vanish/>
          <w:sz w:val="22"/>
          <w:szCs w:val="22"/>
          <w:shd w:val="clear" w:color="auto" w:fill="FFFF99"/>
          <w:rtl/>
        </w:rPr>
        <w:t>(ג)</w:t>
      </w:r>
      <w:r w:rsidRPr="00562361">
        <w:rPr>
          <w:rStyle w:val="default"/>
          <w:rFonts w:cs="FrankRuehl"/>
          <w:strike/>
          <w:vanish/>
          <w:sz w:val="22"/>
          <w:szCs w:val="22"/>
          <w:shd w:val="clear" w:color="auto" w:fill="FFFF99"/>
          <w:rtl/>
        </w:rPr>
        <w:tab/>
        <w:t>מכי</w:t>
      </w:r>
      <w:r w:rsidRPr="00562361">
        <w:rPr>
          <w:rStyle w:val="default"/>
          <w:rFonts w:cs="FrankRuehl" w:hint="cs"/>
          <w:strike/>
          <w:vanish/>
          <w:sz w:val="22"/>
          <w:szCs w:val="22"/>
          <w:shd w:val="clear" w:color="auto" w:fill="FFFF99"/>
          <w:rtl/>
        </w:rPr>
        <w:t>רה פטורה לפי סעיפים 49ז1, 64, 65, 67, 69 או 70;</w:t>
      </w:r>
    </w:p>
    <w:p w:rsidR="00403833" w:rsidRPr="00562361" w:rsidRDefault="00403833" w:rsidP="008116B5">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562361">
        <w:rPr>
          <w:rStyle w:val="default"/>
          <w:rFonts w:cs="FrankRuehl"/>
          <w:strike/>
          <w:vanish/>
          <w:sz w:val="22"/>
          <w:szCs w:val="22"/>
          <w:shd w:val="clear" w:color="auto" w:fill="FFFF99"/>
          <w:rtl/>
        </w:rPr>
        <w:t>(ד)</w:t>
      </w:r>
      <w:r w:rsidRPr="00562361">
        <w:rPr>
          <w:rStyle w:val="default"/>
          <w:rFonts w:cs="FrankRuehl"/>
          <w:strike/>
          <w:vanish/>
          <w:sz w:val="22"/>
          <w:szCs w:val="22"/>
          <w:shd w:val="clear" w:color="auto" w:fill="FFFF99"/>
          <w:rtl/>
        </w:rPr>
        <w:tab/>
        <w:t>מכי</w:t>
      </w:r>
      <w:r w:rsidRPr="00562361">
        <w:rPr>
          <w:rStyle w:val="default"/>
          <w:rFonts w:cs="FrankRuehl" w:hint="cs"/>
          <w:strike/>
          <w:vanish/>
          <w:sz w:val="22"/>
          <w:szCs w:val="22"/>
          <w:shd w:val="clear" w:color="auto" w:fill="FFFF99"/>
          <w:rtl/>
        </w:rPr>
        <w:t>רה פטורה לפי פסקה (5);</w:t>
      </w:r>
    </w:p>
    <w:p w:rsidR="00403833" w:rsidRPr="00562361" w:rsidRDefault="00403833" w:rsidP="008116B5">
      <w:pPr>
        <w:pStyle w:val="P22"/>
        <w:tabs>
          <w:tab w:val="left" w:pos="624"/>
          <w:tab w:val="left" w:pos="1021"/>
        </w:tabs>
        <w:spacing w:before="0"/>
        <w:ind w:left="624"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(2)</w:t>
      </w:r>
      <w:r w:rsidRPr="00562361">
        <w:rPr>
          <w:rStyle w:val="default"/>
          <w:rFonts w:cs="FrankRuehl"/>
          <w:vanish/>
          <w:sz w:val="22"/>
          <w:szCs w:val="22"/>
          <w:shd w:val="clear" w:color="auto" w:fill="FFFF99"/>
          <w:rtl/>
        </w:rPr>
        <w:tab/>
        <w:t>הדי</w:t>
      </w:r>
      <w:r w:rsidRPr="00562361">
        <w:rPr>
          <w:rStyle w:val="default"/>
          <w:rFonts w:cs="FrankRuehl" w:hint="cs"/>
          <w:vanish/>
          <w:sz w:val="22"/>
          <w:szCs w:val="22"/>
          <w:shd w:val="clear" w:color="auto" w:fill="FFFF99"/>
          <w:rtl/>
        </w:rPr>
        <w:t xml:space="preserve">רה הנמכרת היא דירתו היחידה של המוכר בישראל ובאזור כהגדרתו בסעיף 16א, </w:t>
      </w:r>
      <w:r w:rsidRPr="00562361">
        <w:rPr>
          <w:rStyle w:val="default"/>
          <w:rFonts w:cs="FrankRuehl" w:hint="cs"/>
          <w:strike/>
          <w:vanish/>
          <w:sz w:val="22"/>
          <w:szCs w:val="22"/>
          <w:shd w:val="clear" w:color="auto" w:fill="FFFF99"/>
          <w:rtl/>
        </w:rPr>
        <w:t>והמוכר לא מכר</w:t>
      </w:r>
      <w:r w:rsidR="00642879" w:rsidRPr="00562361">
        <w:rPr>
          <w:rStyle w:val="default"/>
          <w:rFonts w:cs="FrankRuehl" w:hint="cs"/>
          <w:vanish/>
          <w:sz w:val="22"/>
          <w:szCs w:val="22"/>
          <w:shd w:val="clear" w:color="auto" w:fill="FFFF99"/>
          <w:rtl/>
        </w:rPr>
        <w:t xml:space="preserve"> </w:t>
      </w:r>
      <w:r w:rsidR="00642879" w:rsidRPr="00562361">
        <w:rPr>
          <w:rStyle w:val="default"/>
          <w:rFonts w:cs="FrankRuehl" w:hint="cs"/>
          <w:vanish/>
          <w:sz w:val="22"/>
          <w:szCs w:val="22"/>
          <w:u w:val="single"/>
          <w:shd w:val="clear" w:color="auto" w:fill="FFFF99"/>
          <w:rtl/>
        </w:rPr>
        <w:t>והמוכר הוא בעל הזכות בה במשך 18 חודשים לפחות מיום שהיתה לדירת מגורים, ולא מכר</w:t>
      </w:r>
      <w:r w:rsidRPr="00562361">
        <w:rPr>
          <w:rStyle w:val="default"/>
          <w:rFonts w:cs="FrankRuehl" w:hint="cs"/>
          <w:vanish/>
          <w:sz w:val="22"/>
          <w:szCs w:val="22"/>
          <w:shd w:val="clear" w:color="auto" w:fill="FFFF99"/>
          <w:rtl/>
        </w:rPr>
        <w:t>, במשך שמונה עשר החודשים שקדמו למכירה האמורה, דירת מגורים אחרת כאמור, בפטור ממס לפי פסקה זו</w:t>
      </w:r>
      <w:r w:rsidRPr="00562361">
        <w:rPr>
          <w:rStyle w:val="default"/>
          <w:rFonts w:cs="FrankRuehl" w:hint="cs"/>
          <w:strike/>
          <w:vanish/>
          <w:sz w:val="22"/>
          <w:szCs w:val="22"/>
          <w:shd w:val="clear" w:color="auto" w:fill="FFFF99"/>
          <w:rtl/>
        </w:rPr>
        <w:t>, ובארבע השנים שקדמו למכירה לא היתה לו בעת ובעו</w:t>
      </w:r>
      <w:r w:rsidRPr="00562361">
        <w:rPr>
          <w:rStyle w:val="default"/>
          <w:rFonts w:cs="FrankRuehl"/>
          <w:strike/>
          <w:vanish/>
          <w:sz w:val="22"/>
          <w:szCs w:val="22"/>
          <w:shd w:val="clear" w:color="auto" w:fill="FFFF99"/>
          <w:rtl/>
        </w:rPr>
        <w:t xml:space="preserve">נה </w:t>
      </w:r>
      <w:r w:rsidRPr="00562361">
        <w:rPr>
          <w:rStyle w:val="default"/>
          <w:rFonts w:cs="FrankRuehl" w:hint="cs"/>
          <w:strike/>
          <w:vanish/>
          <w:sz w:val="22"/>
          <w:szCs w:val="22"/>
          <w:shd w:val="clear" w:color="auto" w:fill="FFFF99"/>
          <w:rtl/>
        </w:rPr>
        <w:t>א</w:t>
      </w:r>
      <w:r w:rsidRPr="00562361">
        <w:rPr>
          <w:rStyle w:val="default"/>
          <w:rFonts w:cs="FrankRuehl"/>
          <w:strike/>
          <w:vanish/>
          <w:sz w:val="22"/>
          <w:szCs w:val="22"/>
          <w:shd w:val="clear" w:color="auto" w:fill="FFFF99"/>
          <w:rtl/>
        </w:rPr>
        <w:t>ח</w:t>
      </w:r>
      <w:r w:rsidRPr="00562361">
        <w:rPr>
          <w:rStyle w:val="default"/>
          <w:rFonts w:cs="FrankRuehl" w:hint="cs"/>
          <w:strike/>
          <w:vanish/>
          <w:sz w:val="22"/>
          <w:szCs w:val="22"/>
          <w:shd w:val="clear" w:color="auto" w:fill="FFFF99"/>
          <w:rtl/>
        </w:rPr>
        <w:t>ת יותר מדירת מגורים אחת כאמור</w:t>
      </w:r>
      <w:r w:rsidRPr="00562361">
        <w:rPr>
          <w:rStyle w:val="default"/>
          <w:rFonts w:cs="FrankRuehl" w:hint="cs"/>
          <w:vanish/>
          <w:sz w:val="22"/>
          <w:szCs w:val="22"/>
          <w:shd w:val="clear" w:color="auto" w:fill="FFFF99"/>
          <w:rtl/>
        </w:rPr>
        <w:t xml:space="preserve">; הוראה זו לא תחול על מכירת חלק בדירה </w:t>
      </w:r>
      <w:r w:rsidRPr="00562361">
        <w:rPr>
          <w:rStyle w:val="default"/>
          <w:rFonts w:cs="FrankRuehl" w:hint="cs"/>
          <w:strike/>
          <w:vanish/>
          <w:sz w:val="22"/>
          <w:szCs w:val="22"/>
          <w:shd w:val="clear" w:color="auto" w:fill="FFFF99"/>
          <w:rtl/>
        </w:rPr>
        <w:t xml:space="preserve">שהוא </w:t>
      </w:r>
      <w:r w:rsidRPr="00562361">
        <w:rPr>
          <w:rStyle w:val="default"/>
          <w:rFonts w:cs="FrankRuehl"/>
          <w:strike/>
          <w:vanish/>
          <w:sz w:val="22"/>
          <w:szCs w:val="22"/>
          <w:shd w:val="clear" w:color="auto" w:fill="FFFF99"/>
          <w:rtl/>
        </w:rPr>
        <w:t>פ</w:t>
      </w:r>
      <w:r w:rsidRPr="00562361">
        <w:rPr>
          <w:rStyle w:val="default"/>
          <w:rFonts w:cs="FrankRuehl" w:hint="cs"/>
          <w:strike/>
          <w:vanish/>
          <w:sz w:val="22"/>
          <w:szCs w:val="22"/>
          <w:shd w:val="clear" w:color="auto" w:fill="FFFF99"/>
          <w:rtl/>
        </w:rPr>
        <w:t>ח</w:t>
      </w:r>
      <w:r w:rsidRPr="00562361">
        <w:rPr>
          <w:rStyle w:val="default"/>
          <w:rFonts w:cs="FrankRuehl"/>
          <w:strike/>
          <w:vanish/>
          <w:sz w:val="22"/>
          <w:szCs w:val="22"/>
          <w:shd w:val="clear" w:color="auto" w:fill="FFFF99"/>
          <w:rtl/>
        </w:rPr>
        <w:t>ו</w:t>
      </w:r>
      <w:r w:rsidRPr="00562361">
        <w:rPr>
          <w:rStyle w:val="default"/>
          <w:rFonts w:cs="FrankRuehl" w:hint="cs"/>
          <w:strike/>
          <w:vanish/>
          <w:sz w:val="22"/>
          <w:szCs w:val="22"/>
          <w:shd w:val="clear" w:color="auto" w:fill="FFFF99"/>
          <w:rtl/>
        </w:rPr>
        <w:t>ת מ-25%</w:t>
      </w:r>
      <w:r w:rsidR="00642879" w:rsidRPr="00562361">
        <w:rPr>
          <w:rStyle w:val="default"/>
          <w:rFonts w:cs="FrankRuehl" w:hint="cs"/>
          <w:strike/>
          <w:vanish/>
          <w:sz w:val="22"/>
          <w:szCs w:val="22"/>
          <w:shd w:val="clear" w:color="auto" w:fill="FFFF99"/>
          <w:rtl/>
        </w:rPr>
        <w:t xml:space="preserve"> ממנה</w:t>
      </w:r>
      <w:r w:rsidR="00642879" w:rsidRPr="00562361">
        <w:rPr>
          <w:rStyle w:val="default"/>
          <w:rFonts w:cs="FrankRuehl" w:hint="cs"/>
          <w:vanish/>
          <w:sz w:val="22"/>
          <w:szCs w:val="22"/>
          <w:shd w:val="clear" w:color="auto" w:fill="FFFF99"/>
          <w:rtl/>
        </w:rPr>
        <w:t xml:space="preserve"> </w:t>
      </w:r>
      <w:r w:rsidR="00642879" w:rsidRPr="00562361">
        <w:rPr>
          <w:rStyle w:val="default"/>
          <w:rFonts w:cs="FrankRuehl" w:hint="cs"/>
          <w:vanish/>
          <w:sz w:val="22"/>
          <w:szCs w:val="22"/>
          <w:u w:val="single"/>
          <w:shd w:val="clear" w:color="auto" w:fill="FFFF99"/>
          <w:rtl/>
        </w:rPr>
        <w:t>שאינו עולה על שליש ממנה</w:t>
      </w:r>
      <w:r w:rsidRPr="00562361">
        <w:rPr>
          <w:rStyle w:val="default"/>
          <w:rFonts w:cs="FrankRuehl" w:hint="cs"/>
          <w:vanish/>
          <w:sz w:val="22"/>
          <w:szCs w:val="22"/>
          <w:shd w:val="clear" w:color="auto" w:fill="FFFF99"/>
          <w:rtl/>
        </w:rPr>
        <w:t xml:space="preserve"> ועל מכירת דירה שהושכרה למגורים בשכירות מוגנת לפני יום כ"ב בטבת תשנ"ז (1 בינואר 1997)</w:t>
      </w:r>
      <w:r w:rsidR="00642879" w:rsidRPr="00562361">
        <w:rPr>
          <w:rStyle w:val="default"/>
          <w:rFonts w:cs="FrankRuehl" w:hint="cs"/>
          <w:vanish/>
          <w:sz w:val="22"/>
          <w:szCs w:val="22"/>
          <w:shd w:val="clear" w:color="auto" w:fill="FFFF99"/>
          <w:rtl/>
        </w:rPr>
        <w:t xml:space="preserve"> </w:t>
      </w:r>
      <w:r w:rsidR="00642879" w:rsidRPr="00562361">
        <w:rPr>
          <w:rStyle w:val="default"/>
          <w:rFonts w:cs="FrankRuehl" w:hint="cs"/>
          <w:vanish/>
          <w:sz w:val="22"/>
          <w:szCs w:val="22"/>
          <w:u w:val="single"/>
          <w:shd w:val="clear" w:color="auto" w:fill="FFFF99"/>
          <w:rtl/>
        </w:rPr>
        <w:t>אם בשל החלק או הדירה האמורים הוחלה החזקה שבסעיף 49ג במכירת דירת מגורים אחרת בפטור ממס לפי פסקה זו</w:t>
      </w:r>
      <w:r w:rsidRPr="00562361">
        <w:rPr>
          <w:rStyle w:val="default"/>
          <w:rFonts w:cs="FrankRuehl" w:hint="cs"/>
          <w:vanish/>
          <w:sz w:val="22"/>
          <w:szCs w:val="22"/>
          <w:shd w:val="clear" w:color="auto" w:fill="FFFF99"/>
          <w:rtl/>
        </w:rPr>
        <w:t>;</w:t>
      </w:r>
    </w:p>
    <w:p w:rsidR="008116B5" w:rsidRPr="00562361" w:rsidRDefault="008116B5" w:rsidP="008116B5">
      <w:pPr>
        <w:pStyle w:val="P00"/>
        <w:spacing w:before="0"/>
        <w:ind w:left="624" w:right="1134"/>
        <w:rPr>
          <w:rStyle w:val="default"/>
          <w:rFonts w:cs="FrankRuehl" w:hint="cs"/>
          <w:vanish/>
          <w:sz w:val="20"/>
          <w:szCs w:val="20"/>
          <w:shd w:val="clear" w:color="auto" w:fill="FFFF99"/>
          <w:rtl/>
        </w:rPr>
      </w:pPr>
    </w:p>
    <w:p w:rsidR="008116B5" w:rsidRPr="00562361" w:rsidRDefault="008116B5" w:rsidP="008116B5">
      <w:pPr>
        <w:pStyle w:val="P00"/>
        <w:spacing w:before="0"/>
        <w:ind w:left="624"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6.4.2016</w:t>
      </w:r>
    </w:p>
    <w:p w:rsidR="008116B5" w:rsidRPr="00562361" w:rsidRDefault="008116B5" w:rsidP="008116B5">
      <w:pPr>
        <w:pStyle w:val="P00"/>
        <w:spacing w:before="0"/>
        <w:ind w:left="624"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85</w:t>
      </w:r>
    </w:p>
    <w:p w:rsidR="008116B5" w:rsidRPr="00562361" w:rsidRDefault="008116B5" w:rsidP="008116B5">
      <w:pPr>
        <w:pStyle w:val="P00"/>
        <w:spacing w:before="0"/>
        <w:ind w:left="624" w:right="1134"/>
        <w:rPr>
          <w:rStyle w:val="default"/>
          <w:rFonts w:cs="FrankRuehl" w:hint="cs"/>
          <w:vanish/>
          <w:sz w:val="20"/>
          <w:szCs w:val="20"/>
          <w:shd w:val="clear" w:color="auto" w:fill="FFFF99"/>
          <w:rtl/>
        </w:rPr>
      </w:pPr>
      <w:hyperlink r:id="rId471" w:history="1">
        <w:r w:rsidRPr="00562361">
          <w:rPr>
            <w:rStyle w:val="Hyperlink"/>
            <w:rFonts w:cs="FrankRuehl" w:hint="cs"/>
            <w:vanish/>
            <w:szCs w:val="20"/>
            <w:shd w:val="clear" w:color="auto" w:fill="FFFF99"/>
            <w:rtl/>
          </w:rPr>
          <w:t>ס"ח תשע"ו מס' 2544</w:t>
        </w:r>
      </w:hyperlink>
      <w:r w:rsidRPr="00562361">
        <w:rPr>
          <w:rStyle w:val="default"/>
          <w:rFonts w:cs="FrankRuehl" w:hint="cs"/>
          <w:vanish/>
          <w:sz w:val="20"/>
          <w:szCs w:val="20"/>
          <w:shd w:val="clear" w:color="auto" w:fill="FFFF99"/>
          <w:rtl/>
        </w:rPr>
        <w:t xml:space="preserve"> מיום 6.4.2016 עמ' 694 (</w:t>
      </w:r>
      <w:hyperlink r:id="rId472" w:history="1">
        <w:r w:rsidRPr="00562361">
          <w:rPr>
            <w:rStyle w:val="Hyperlink"/>
            <w:rFonts w:cs="FrankRuehl" w:hint="cs"/>
            <w:vanish/>
            <w:szCs w:val="20"/>
            <w:shd w:val="clear" w:color="auto" w:fill="FFFF99"/>
            <w:rtl/>
          </w:rPr>
          <w:t>ה"ח 1003</w:t>
        </w:r>
      </w:hyperlink>
      <w:r w:rsidRPr="00562361">
        <w:rPr>
          <w:rStyle w:val="default"/>
          <w:rFonts w:cs="FrankRuehl" w:hint="cs"/>
          <w:vanish/>
          <w:sz w:val="20"/>
          <w:szCs w:val="20"/>
          <w:shd w:val="clear" w:color="auto" w:fill="FFFF99"/>
          <w:rtl/>
        </w:rPr>
        <w:t>)</w:t>
      </w:r>
    </w:p>
    <w:p w:rsidR="008116B5" w:rsidRPr="008116B5" w:rsidRDefault="008116B5" w:rsidP="008116B5">
      <w:pPr>
        <w:pStyle w:val="P22"/>
        <w:tabs>
          <w:tab w:val="left" w:pos="624"/>
          <w:tab w:val="left" w:pos="1021"/>
        </w:tabs>
        <w:spacing w:before="0"/>
        <w:ind w:left="624" w:right="1134"/>
        <w:rPr>
          <w:rStyle w:val="default"/>
          <w:rFonts w:cs="FrankRuehl" w:hint="cs"/>
          <w:sz w:val="2"/>
          <w:szCs w:val="2"/>
          <w:shd w:val="clear" w:color="auto" w:fill="FFFF99"/>
          <w:rtl/>
        </w:rPr>
      </w:pPr>
      <w:r w:rsidRPr="00562361">
        <w:rPr>
          <w:rStyle w:val="default"/>
          <w:rFonts w:cs="FrankRuehl"/>
          <w:vanish/>
          <w:sz w:val="22"/>
          <w:szCs w:val="22"/>
          <w:shd w:val="clear" w:color="auto" w:fill="FFFF99"/>
          <w:rtl/>
        </w:rPr>
        <w:t>(2)</w:t>
      </w:r>
      <w:r w:rsidRPr="00562361">
        <w:rPr>
          <w:rStyle w:val="default"/>
          <w:rFonts w:cs="FrankRuehl"/>
          <w:vanish/>
          <w:sz w:val="22"/>
          <w:szCs w:val="22"/>
          <w:shd w:val="clear" w:color="auto" w:fill="FFFF99"/>
          <w:rtl/>
        </w:rPr>
        <w:tab/>
        <w:t>הדי</w:t>
      </w:r>
      <w:r w:rsidRPr="00562361">
        <w:rPr>
          <w:rStyle w:val="default"/>
          <w:rFonts w:cs="FrankRuehl" w:hint="cs"/>
          <w:vanish/>
          <w:sz w:val="22"/>
          <w:szCs w:val="22"/>
          <w:shd w:val="clear" w:color="auto" w:fill="FFFF99"/>
          <w:rtl/>
        </w:rPr>
        <w:t xml:space="preserve">רה הנמכרת היא דירתו היחידה של המוכר בישראל ובאזור כהגדרתו בסעיף 16א, והמוכר הוא בעל הזכות בה במשך 18 חודשים לפחות מיום שהיתה לדירת מגורים, ולא מכר, במשך שמונה עשר החודשים שקדמו למכירה האמורה, דירת מגורים אחרת כאמור, בפטור ממס לפי פסקה זו; הוראה זו לא תחול על מכירת חלק בדירה </w:t>
      </w:r>
      <w:r w:rsidRPr="00562361">
        <w:rPr>
          <w:rStyle w:val="default"/>
          <w:rFonts w:cs="FrankRuehl" w:hint="cs"/>
          <w:strike/>
          <w:vanish/>
          <w:sz w:val="22"/>
          <w:szCs w:val="22"/>
          <w:shd w:val="clear" w:color="auto" w:fill="FFFF99"/>
          <w:rtl/>
        </w:rPr>
        <w:t>שאינו עולה על שליש ממנה</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כאמור בסעיף 49ג(3)</w:t>
      </w:r>
      <w:r w:rsidRPr="00562361">
        <w:rPr>
          <w:rStyle w:val="default"/>
          <w:rFonts w:cs="FrankRuehl" w:hint="cs"/>
          <w:vanish/>
          <w:sz w:val="22"/>
          <w:szCs w:val="22"/>
          <w:shd w:val="clear" w:color="auto" w:fill="FFFF99"/>
          <w:rtl/>
        </w:rPr>
        <w:t xml:space="preserve"> ועל מכירת דירה שהושכרה למגורים בשכירות מוגנת לפני יום כ"ב בטבת תשנ"ז (1 בינואר 1997) אם בשל החלק או הדירה האמורים הוחלה החזקה שבסעיף 49ג במכירת דירת מגורים אחרת בפטור ממס לפי פסקה זו;</w:t>
      </w:r>
      <w:bookmarkEnd w:id="157"/>
    </w:p>
    <w:p w:rsidR="00DF489B" w:rsidRDefault="00DF489B" w:rsidP="00C47121">
      <w:pPr>
        <w:pStyle w:val="P00"/>
        <w:spacing w:before="72"/>
        <w:ind w:left="0" w:right="1134"/>
        <w:rPr>
          <w:rStyle w:val="default"/>
          <w:rFonts w:cs="FrankRuehl"/>
          <w:rtl/>
        </w:rPr>
      </w:pPr>
      <w:bookmarkStart w:id="158" w:name="Seif6"/>
      <w:bookmarkEnd w:id="158"/>
      <w:r>
        <w:rPr>
          <w:lang w:val="he-IL"/>
        </w:rPr>
        <w:pict>
          <v:rect id="_x0000_s2208" style="position:absolute;left:0;text-align:left;margin-left:464.5pt;margin-top:8.05pt;width:75.05pt;height:31.5pt;z-index:251380224"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חזקת</w:t>
                  </w:r>
                  <w:r>
                    <w:rPr>
                      <w:rFonts w:cs="Miriam" w:hint="cs"/>
                      <w:sz w:val="18"/>
                      <w:szCs w:val="18"/>
                      <w:rtl/>
                    </w:rPr>
                    <w:t xml:space="preserve"> די</w:t>
                  </w:r>
                  <w:r>
                    <w:rPr>
                      <w:rFonts w:cs="Miriam"/>
                      <w:sz w:val="18"/>
                      <w:szCs w:val="18"/>
                      <w:rtl/>
                    </w:rPr>
                    <w:t>רת</w:t>
                  </w:r>
                  <w:r>
                    <w:rPr>
                      <w:rFonts w:cs="Miriam" w:hint="cs"/>
                      <w:sz w:val="18"/>
                      <w:szCs w:val="18"/>
                      <w:rtl/>
                    </w:rPr>
                    <w:t xml:space="preserve"> מגו</w:t>
                  </w:r>
                  <w:r>
                    <w:rPr>
                      <w:rFonts w:cs="Miriam"/>
                      <w:sz w:val="18"/>
                      <w:szCs w:val="18"/>
                      <w:rtl/>
                    </w:rPr>
                    <w:t>ר</w:t>
                  </w:r>
                  <w:r>
                    <w:rPr>
                      <w:rFonts w:cs="Miriam" w:hint="cs"/>
                      <w:sz w:val="18"/>
                      <w:szCs w:val="18"/>
                      <w:rtl/>
                    </w:rPr>
                    <w:t>ים יחידה</w:t>
                  </w:r>
                </w:p>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8) </w:t>
                  </w:r>
                  <w:r>
                    <w:rPr>
                      <w:rFonts w:cs="Miriam"/>
                      <w:sz w:val="18"/>
                      <w:szCs w:val="18"/>
                      <w:rtl/>
                    </w:rPr>
                    <w:br/>
                  </w:r>
                  <w:r>
                    <w:rPr>
                      <w:rFonts w:cs="Miriam" w:hint="cs"/>
                      <w:sz w:val="18"/>
                      <w:szCs w:val="18"/>
                      <w:rtl/>
                    </w:rPr>
                    <w:t>תש"ם-</w:t>
                  </w:r>
                  <w:r>
                    <w:rPr>
                      <w:rFonts w:cs="Miriam"/>
                      <w:sz w:val="18"/>
                      <w:szCs w:val="18"/>
                      <w:rtl/>
                    </w:rPr>
                    <w:t>1980</w:t>
                  </w:r>
                </w:p>
              </w:txbxContent>
            </v:textbox>
            <w10:anchorlock/>
          </v:rect>
        </w:pict>
      </w:r>
      <w:r>
        <w:rPr>
          <w:rStyle w:val="big-number"/>
          <w:rtl/>
        </w:rPr>
        <w:t>49</w:t>
      </w:r>
      <w:r>
        <w:rPr>
          <w:rStyle w:val="default"/>
          <w:rFonts w:cs="FrankRuehl"/>
          <w:rtl/>
        </w:rPr>
        <w:t>ג.</w:t>
      </w:r>
      <w:r>
        <w:rPr>
          <w:rStyle w:val="default"/>
          <w:rFonts w:cs="FrankRuehl"/>
          <w:rtl/>
        </w:rPr>
        <w:tab/>
        <w:t>לענ</w:t>
      </w:r>
      <w:r>
        <w:rPr>
          <w:rStyle w:val="default"/>
          <w:rFonts w:cs="FrankRuehl" w:hint="cs"/>
          <w:rtl/>
        </w:rPr>
        <w:t>ין סעיף 49ב(2), יראו את הדירה הנמכרת כדירת המגורים היחידה שבבעלות המוכר גם אם יש לו, בנוסף על הדירה הנמכרת, ד</w:t>
      </w:r>
      <w:r>
        <w:rPr>
          <w:rStyle w:val="default"/>
          <w:rFonts w:cs="FrankRuehl"/>
          <w:rtl/>
        </w:rPr>
        <w:t>יר</w:t>
      </w:r>
      <w:r>
        <w:rPr>
          <w:rStyle w:val="default"/>
          <w:rFonts w:cs="FrankRuehl" w:hint="cs"/>
          <w:rtl/>
        </w:rPr>
        <w:t>ת מגורים שנתקיים לגביה אחד מאלה:</w:t>
      </w:r>
    </w:p>
    <w:p w:rsidR="00DF489B" w:rsidRDefault="00DF489B" w:rsidP="008116B5">
      <w:pPr>
        <w:pStyle w:val="P22"/>
        <w:tabs>
          <w:tab w:val="left" w:pos="624"/>
          <w:tab w:val="left" w:pos="1021"/>
        </w:tabs>
        <w:spacing w:before="72"/>
        <w:ind w:left="624" w:right="1134"/>
        <w:rPr>
          <w:rStyle w:val="default"/>
          <w:rFonts w:cs="FrankRuehl" w:hint="cs"/>
          <w:rtl/>
        </w:rPr>
      </w:pPr>
      <w:r>
        <w:rPr>
          <w:lang w:val="he-IL"/>
        </w:rPr>
        <w:pict>
          <v:rect id="_x0000_s2209" style="position:absolute;left:0;text-align:left;margin-left:464.5pt;margin-top:8.05pt;width:75.05pt;height:73.3pt;z-index:251381248" o:allowincell="f" filled="f" stroked="f" strokecolor="lime" strokeweight=".25pt">
            <v:textbox inset="0,0,0,0">
              <w:txbxContent>
                <w:p w:rsidR="00CC71C6" w:rsidRDefault="00CC71C6">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34) </w:t>
                  </w:r>
                </w:p>
                <w:p w:rsidR="00CC71C6" w:rsidRDefault="00CC71C6">
                  <w:pPr>
                    <w:spacing w:line="160" w:lineRule="exact"/>
                    <w:jc w:val="left"/>
                    <w:rPr>
                      <w:rFonts w:cs="Miriam" w:hint="cs"/>
                      <w:sz w:val="18"/>
                      <w:szCs w:val="18"/>
                      <w:rtl/>
                    </w:rPr>
                  </w:pPr>
                  <w:r>
                    <w:rPr>
                      <w:rFonts w:cs="Miriam" w:hint="cs"/>
                      <w:sz w:val="18"/>
                      <w:szCs w:val="18"/>
                      <w:rtl/>
                    </w:rPr>
                    <w:t>תשנ</w:t>
                  </w:r>
                  <w:r>
                    <w:rPr>
                      <w:rFonts w:cs="Miriam"/>
                      <w:sz w:val="18"/>
                      <w:szCs w:val="18"/>
                      <w:rtl/>
                    </w:rPr>
                    <w:t>"</w:t>
                  </w:r>
                  <w:r>
                    <w:rPr>
                      <w:rFonts w:cs="Miriam" w:hint="cs"/>
                      <w:sz w:val="18"/>
                      <w:szCs w:val="18"/>
                      <w:rtl/>
                    </w:rPr>
                    <w:t>ז-</w:t>
                  </w:r>
                  <w:r>
                    <w:rPr>
                      <w:rFonts w:cs="Miriam"/>
                      <w:sz w:val="18"/>
                      <w:szCs w:val="18"/>
                      <w:rtl/>
                    </w:rPr>
                    <w:t>1997</w:t>
                  </w:r>
                </w:p>
                <w:p w:rsidR="00CC71C6" w:rsidRDefault="00CC71C6">
                  <w:pPr>
                    <w:spacing w:line="160" w:lineRule="exact"/>
                    <w:jc w:val="left"/>
                    <w:rPr>
                      <w:rFonts w:cs="Miriam" w:hint="cs"/>
                      <w:sz w:val="18"/>
                      <w:szCs w:val="18"/>
                      <w:rtl/>
                    </w:rPr>
                  </w:pPr>
                  <w:r>
                    <w:rPr>
                      <w:rFonts w:cs="Miriam" w:hint="cs"/>
                      <w:sz w:val="18"/>
                      <w:szCs w:val="18"/>
                      <w:rtl/>
                    </w:rPr>
                    <w:t>(תיקון מס' 55) תשס"ה-2005</w:t>
                  </w:r>
                </w:p>
                <w:p w:rsidR="0052767F" w:rsidRDefault="0052767F" w:rsidP="0052767F">
                  <w:pPr>
                    <w:spacing w:line="160" w:lineRule="exact"/>
                    <w:jc w:val="left"/>
                    <w:rPr>
                      <w:rFonts w:cs="Miriam"/>
                      <w:noProof/>
                      <w:sz w:val="18"/>
                      <w:szCs w:val="18"/>
                      <w:rtl/>
                    </w:rPr>
                  </w:pPr>
                  <w:r>
                    <w:rPr>
                      <w:rFonts w:cs="Miriam" w:hint="cs"/>
                      <w:noProof/>
                      <w:sz w:val="18"/>
                      <w:szCs w:val="18"/>
                      <w:rtl/>
                    </w:rPr>
                    <w:t>(תיקון מס' 85) תשע"ו-2016</w:t>
                  </w:r>
                </w:p>
                <w:p w:rsidR="00CC481C" w:rsidRDefault="00CC481C" w:rsidP="0052767F">
                  <w:pPr>
                    <w:spacing w:line="160" w:lineRule="exact"/>
                    <w:jc w:val="left"/>
                    <w:rPr>
                      <w:rFonts w:cs="Miriam" w:hint="cs"/>
                      <w:noProof/>
                      <w:sz w:val="18"/>
                      <w:szCs w:val="18"/>
                      <w:rtl/>
                    </w:rPr>
                  </w:pPr>
                  <w:r>
                    <w:rPr>
                      <w:rFonts w:cs="Miriam" w:hint="cs"/>
                      <w:noProof/>
                      <w:sz w:val="18"/>
                      <w:szCs w:val="18"/>
                      <w:rtl/>
                    </w:rPr>
                    <w:t xml:space="preserve">(תיקון מס' 102 הוראת שעה) </w:t>
                  </w:r>
                  <w:r>
                    <w:rPr>
                      <w:rFonts w:cs="Miriam"/>
                      <w:noProof/>
                      <w:sz w:val="18"/>
                      <w:szCs w:val="18"/>
                      <w:rtl/>
                    </w:rPr>
                    <w:br/>
                  </w:r>
                  <w:r>
                    <w:rPr>
                      <w:rFonts w:cs="Miriam" w:hint="cs"/>
                      <w:noProof/>
                      <w:sz w:val="18"/>
                      <w:szCs w:val="18"/>
                      <w:rtl/>
                    </w:rPr>
                    <w:t>תשפ"ג-2023</w:t>
                  </w:r>
                </w:p>
              </w:txbxContent>
            </v:textbox>
            <w10:anchorlock/>
          </v:rect>
        </w:pict>
      </w:r>
      <w:r>
        <w:rPr>
          <w:rStyle w:val="default"/>
          <w:rFonts w:cs="FrankRuehl"/>
          <w:rtl/>
        </w:rPr>
        <w:t>(1)</w:t>
      </w:r>
      <w:r>
        <w:rPr>
          <w:rStyle w:val="default"/>
          <w:rFonts w:cs="FrankRuehl"/>
          <w:rtl/>
        </w:rPr>
        <w:tab/>
        <w:t>היא</w:t>
      </w:r>
      <w:r>
        <w:rPr>
          <w:rStyle w:val="default"/>
          <w:rFonts w:cs="FrankRuehl" w:hint="cs"/>
          <w:rtl/>
        </w:rPr>
        <w:t xml:space="preserve"> נרכשה כתחליף לדירה הנמכרת ב-</w:t>
      </w:r>
      <w:r w:rsidR="00A76361">
        <w:rPr>
          <w:rStyle w:val="default"/>
          <w:rFonts w:cs="FrankRuehl" w:hint="cs"/>
          <w:rtl/>
        </w:rPr>
        <w:t>18</w:t>
      </w:r>
      <w:r>
        <w:rPr>
          <w:rStyle w:val="default"/>
          <w:rFonts w:cs="FrankRuehl" w:hint="cs"/>
          <w:rtl/>
        </w:rPr>
        <w:t xml:space="preserve"> החודשים שקדמו למכירה;</w:t>
      </w:r>
    </w:p>
    <w:p w:rsidR="00DF489B" w:rsidRDefault="00DF489B" w:rsidP="008116B5">
      <w:pPr>
        <w:pStyle w:val="P22"/>
        <w:tabs>
          <w:tab w:val="left" w:pos="624"/>
          <w:tab w:val="left" w:pos="1021"/>
        </w:tabs>
        <w:spacing w:before="72"/>
        <w:ind w:left="624" w:right="1134"/>
        <w:rPr>
          <w:rStyle w:val="default"/>
          <w:rFonts w:cs="FrankRuehl"/>
          <w:rtl/>
        </w:rPr>
      </w:pPr>
    </w:p>
    <w:p w:rsidR="00CC481C" w:rsidRDefault="00CC481C" w:rsidP="008116B5">
      <w:pPr>
        <w:pStyle w:val="P22"/>
        <w:tabs>
          <w:tab w:val="left" w:pos="624"/>
          <w:tab w:val="left" w:pos="1021"/>
        </w:tabs>
        <w:spacing w:before="72"/>
        <w:ind w:left="624" w:right="1134"/>
        <w:rPr>
          <w:rStyle w:val="default"/>
          <w:rFonts w:cs="FrankRuehl"/>
          <w:rtl/>
        </w:rPr>
      </w:pPr>
    </w:p>
    <w:p w:rsidR="00CC481C" w:rsidRDefault="00CC481C" w:rsidP="008116B5">
      <w:pPr>
        <w:pStyle w:val="P22"/>
        <w:tabs>
          <w:tab w:val="left" w:pos="624"/>
          <w:tab w:val="left" w:pos="1021"/>
        </w:tabs>
        <w:spacing w:before="72"/>
        <w:ind w:left="624" w:right="1134"/>
        <w:rPr>
          <w:rStyle w:val="default"/>
          <w:rFonts w:cs="FrankRuehl" w:hint="cs"/>
          <w:rtl/>
        </w:rPr>
      </w:pPr>
    </w:p>
    <w:p w:rsidR="0052767F" w:rsidRDefault="0052767F" w:rsidP="008116B5">
      <w:pPr>
        <w:pStyle w:val="P22"/>
        <w:tabs>
          <w:tab w:val="left" w:pos="624"/>
          <w:tab w:val="left" w:pos="1021"/>
        </w:tabs>
        <w:spacing w:before="72"/>
        <w:ind w:left="624" w:right="1134"/>
        <w:rPr>
          <w:rStyle w:val="default"/>
          <w:rFonts w:cs="FrankRuehl" w:hint="cs"/>
          <w:rtl/>
        </w:rPr>
      </w:pPr>
    </w:p>
    <w:p w:rsidR="00DF489B" w:rsidRDefault="00DF489B" w:rsidP="008116B5">
      <w:pPr>
        <w:pStyle w:val="P22"/>
        <w:tabs>
          <w:tab w:val="left" w:pos="624"/>
          <w:tab w:val="left" w:pos="1021"/>
        </w:tabs>
        <w:spacing w:before="72"/>
        <w:ind w:left="624" w:right="1134"/>
        <w:rPr>
          <w:rStyle w:val="default"/>
          <w:rFonts w:cs="FrankRuehl"/>
          <w:rtl/>
        </w:rPr>
      </w:pPr>
      <w:r>
        <w:rPr>
          <w:lang w:val="he-IL"/>
        </w:rPr>
        <w:pict>
          <v:rect id="_x0000_s2210" style="position:absolute;left:0;text-align:left;margin-left:464.5pt;margin-top:8.05pt;width:75.05pt;height:16pt;z-index:251382272" o:allowincell="f" filled="f" stroked="f" strokecolor="lime" strokeweight=".25pt">
            <v:textbox inset="0,0,0,0">
              <w:txbxContent>
                <w:p w:rsidR="00CC71C6" w:rsidRDefault="00CC71C6">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34) </w:t>
                  </w:r>
                </w:p>
                <w:p w:rsidR="00CC71C6" w:rsidRDefault="00CC71C6">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ז-</w:t>
                  </w:r>
                  <w:r>
                    <w:rPr>
                      <w:rFonts w:cs="Miriam"/>
                      <w:sz w:val="18"/>
                      <w:szCs w:val="18"/>
                      <w:rtl/>
                    </w:rPr>
                    <w:t>1997</w:t>
                  </w:r>
                </w:p>
              </w:txbxContent>
            </v:textbox>
            <w10:anchorlock/>
          </v:rect>
        </w:pict>
      </w:r>
      <w:r>
        <w:rPr>
          <w:rStyle w:val="default"/>
          <w:rFonts w:cs="FrankRuehl"/>
          <w:rtl/>
        </w:rPr>
        <w:t>(2)</w:t>
      </w:r>
      <w:r>
        <w:rPr>
          <w:rStyle w:val="default"/>
          <w:rFonts w:cs="FrankRuehl"/>
          <w:rtl/>
        </w:rPr>
        <w:tab/>
        <w:t>היא</w:t>
      </w:r>
      <w:r>
        <w:rPr>
          <w:rStyle w:val="default"/>
          <w:rFonts w:cs="FrankRuehl" w:hint="cs"/>
          <w:rtl/>
        </w:rPr>
        <w:t xml:space="preserve"> הושכרה למגורים בשכירות </w:t>
      </w:r>
      <w:r>
        <w:rPr>
          <w:rStyle w:val="default"/>
          <w:rFonts w:cs="FrankRuehl"/>
          <w:rtl/>
        </w:rPr>
        <w:t>מ</w:t>
      </w:r>
      <w:r>
        <w:rPr>
          <w:rStyle w:val="default"/>
          <w:rFonts w:cs="FrankRuehl" w:hint="cs"/>
          <w:rtl/>
        </w:rPr>
        <w:t>ו</w:t>
      </w:r>
      <w:r>
        <w:rPr>
          <w:rStyle w:val="default"/>
          <w:rFonts w:cs="FrankRuehl"/>
          <w:rtl/>
        </w:rPr>
        <w:t>ג</w:t>
      </w:r>
      <w:r>
        <w:rPr>
          <w:rStyle w:val="default"/>
          <w:rFonts w:cs="FrankRuehl" w:hint="cs"/>
          <w:rtl/>
        </w:rPr>
        <w:t>נת לפני יום כ"ב בטבת התשנ"ז (1 בינואר 1997);</w:t>
      </w:r>
    </w:p>
    <w:p w:rsidR="00B624A8" w:rsidRDefault="00B624A8" w:rsidP="008116B5">
      <w:pPr>
        <w:pStyle w:val="P22"/>
        <w:tabs>
          <w:tab w:val="left" w:pos="624"/>
          <w:tab w:val="left" w:pos="1021"/>
        </w:tabs>
        <w:spacing w:before="72"/>
        <w:ind w:left="624" w:right="1134"/>
        <w:rPr>
          <w:rStyle w:val="default"/>
          <w:rFonts w:cs="FrankRuehl" w:hint="cs"/>
          <w:rtl/>
        </w:rPr>
      </w:pPr>
      <w:r>
        <w:rPr>
          <w:lang w:val="he-IL"/>
        </w:rPr>
        <w:pict>
          <v:rect id="_x0000_s3031" style="position:absolute;left:0;text-align:left;margin-left:464.5pt;margin-top:8.05pt;width:75.05pt;height:49.05pt;z-index:251879936" o:allowincell="f" filled="f" stroked="f" strokecolor="lime" strokeweight=".25pt">
            <v:textbox inset="0,0,0,0">
              <w:txbxContent>
                <w:p w:rsidR="00CC71C6" w:rsidRDefault="00CC71C6" w:rsidP="00B624A8">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34) </w:t>
                  </w:r>
                </w:p>
                <w:p w:rsidR="00CC71C6" w:rsidRDefault="00CC71C6" w:rsidP="00B624A8">
                  <w:pPr>
                    <w:spacing w:line="160" w:lineRule="exact"/>
                    <w:jc w:val="left"/>
                    <w:rPr>
                      <w:rFonts w:cs="Miriam" w:hint="cs"/>
                      <w:noProof/>
                      <w:sz w:val="18"/>
                      <w:szCs w:val="18"/>
                      <w:rtl/>
                    </w:rPr>
                  </w:pPr>
                  <w:r>
                    <w:rPr>
                      <w:rFonts w:cs="Miriam" w:hint="cs"/>
                      <w:sz w:val="18"/>
                      <w:szCs w:val="18"/>
                      <w:rtl/>
                    </w:rPr>
                    <w:t>תשנ</w:t>
                  </w:r>
                  <w:r>
                    <w:rPr>
                      <w:rFonts w:cs="Miriam"/>
                      <w:sz w:val="18"/>
                      <w:szCs w:val="18"/>
                      <w:rtl/>
                    </w:rPr>
                    <w:t>"</w:t>
                  </w:r>
                  <w:r>
                    <w:rPr>
                      <w:rFonts w:cs="Miriam" w:hint="cs"/>
                      <w:sz w:val="18"/>
                      <w:szCs w:val="18"/>
                      <w:rtl/>
                    </w:rPr>
                    <w:t>ז-</w:t>
                  </w:r>
                  <w:r>
                    <w:rPr>
                      <w:rFonts w:cs="Miriam"/>
                      <w:sz w:val="18"/>
                      <w:szCs w:val="18"/>
                      <w:rtl/>
                    </w:rPr>
                    <w:t>1997</w:t>
                  </w:r>
                </w:p>
                <w:p w:rsidR="00CC71C6" w:rsidRDefault="00CC71C6" w:rsidP="00B624A8">
                  <w:pPr>
                    <w:spacing w:line="160" w:lineRule="exact"/>
                    <w:jc w:val="left"/>
                    <w:rPr>
                      <w:rFonts w:cs="Miriam" w:hint="cs"/>
                      <w:noProof/>
                      <w:sz w:val="18"/>
                      <w:szCs w:val="18"/>
                      <w:rtl/>
                    </w:rPr>
                  </w:pPr>
                  <w:r>
                    <w:rPr>
                      <w:rFonts w:cs="Miriam" w:hint="cs"/>
                      <w:noProof/>
                      <w:sz w:val="18"/>
                      <w:szCs w:val="18"/>
                      <w:rtl/>
                    </w:rPr>
                    <w:t>(תיקון מס' 76) תשע"ג-2013</w:t>
                  </w:r>
                </w:p>
                <w:p w:rsidR="0052767F" w:rsidRDefault="0052767F" w:rsidP="00B624A8">
                  <w:pPr>
                    <w:spacing w:line="160" w:lineRule="exact"/>
                    <w:jc w:val="left"/>
                    <w:rPr>
                      <w:rFonts w:cs="Miriam" w:hint="cs"/>
                      <w:noProof/>
                      <w:sz w:val="18"/>
                      <w:szCs w:val="18"/>
                      <w:rtl/>
                    </w:rPr>
                  </w:pPr>
                  <w:r>
                    <w:rPr>
                      <w:rFonts w:cs="Miriam" w:hint="cs"/>
                      <w:noProof/>
                      <w:sz w:val="18"/>
                      <w:szCs w:val="18"/>
                      <w:rtl/>
                    </w:rPr>
                    <w:t>(תיקון מס' 85) תשע"ו-2016</w:t>
                  </w:r>
                </w:p>
              </w:txbxContent>
            </v:textbox>
            <w10:anchorlock/>
          </v:rect>
        </w:pict>
      </w:r>
      <w:r>
        <w:rPr>
          <w:rStyle w:val="default"/>
          <w:rFonts w:cs="FrankRuehl"/>
          <w:rtl/>
        </w:rPr>
        <w:t>(3)</w:t>
      </w:r>
      <w:r>
        <w:rPr>
          <w:rStyle w:val="default"/>
          <w:rFonts w:cs="FrankRuehl"/>
          <w:rtl/>
        </w:rPr>
        <w:tab/>
        <w:t>חלק</w:t>
      </w:r>
      <w:r>
        <w:rPr>
          <w:rStyle w:val="default"/>
          <w:rFonts w:cs="FrankRuehl" w:hint="cs"/>
          <w:rtl/>
        </w:rPr>
        <w:t>ו של המוכר בבעלותה הוא אינו עולה על שליש</w:t>
      </w:r>
      <w:r w:rsidR="0052767F">
        <w:rPr>
          <w:rStyle w:val="default"/>
          <w:rFonts w:cs="FrankRuehl" w:hint="cs"/>
          <w:rtl/>
        </w:rPr>
        <w:t xml:space="preserve"> </w:t>
      </w:r>
      <w:r w:rsidR="0052767F" w:rsidRPr="0052767F">
        <w:rPr>
          <w:rStyle w:val="default"/>
          <w:rFonts w:cs="FrankRuehl" w:hint="cs"/>
          <w:rtl/>
        </w:rPr>
        <w:t xml:space="preserve">ולגבי דירה שהתקבלה בירושה </w:t>
      </w:r>
      <w:r w:rsidR="0052767F" w:rsidRPr="0052767F">
        <w:rPr>
          <w:rStyle w:val="default"/>
          <w:rFonts w:cs="FrankRuehl"/>
          <w:rtl/>
        </w:rPr>
        <w:t>–</w:t>
      </w:r>
      <w:r w:rsidR="0052767F" w:rsidRPr="0052767F">
        <w:rPr>
          <w:rStyle w:val="default"/>
          <w:rFonts w:cs="FrankRuehl" w:hint="cs"/>
          <w:rtl/>
        </w:rPr>
        <w:t xml:space="preserve"> אינו עולה על מחצית</w:t>
      </w:r>
      <w:r>
        <w:rPr>
          <w:rStyle w:val="default"/>
          <w:rFonts w:cs="FrankRuehl" w:hint="cs"/>
          <w:rtl/>
        </w:rPr>
        <w:t>;</w:t>
      </w:r>
    </w:p>
    <w:p w:rsidR="00B624A8" w:rsidRDefault="00B624A8" w:rsidP="008116B5">
      <w:pPr>
        <w:pStyle w:val="P22"/>
        <w:tabs>
          <w:tab w:val="left" w:pos="624"/>
          <w:tab w:val="left" w:pos="1021"/>
        </w:tabs>
        <w:spacing w:before="72"/>
        <w:ind w:left="624" w:right="1134"/>
        <w:rPr>
          <w:rStyle w:val="default"/>
          <w:rFonts w:cs="FrankRuehl" w:hint="cs"/>
          <w:rtl/>
        </w:rPr>
      </w:pPr>
    </w:p>
    <w:p w:rsidR="00642879" w:rsidRDefault="00DF489B" w:rsidP="008116B5">
      <w:pPr>
        <w:pStyle w:val="P22"/>
        <w:tabs>
          <w:tab w:val="left" w:pos="624"/>
          <w:tab w:val="left" w:pos="1021"/>
        </w:tabs>
        <w:spacing w:before="72"/>
        <w:ind w:left="624" w:right="1134"/>
        <w:rPr>
          <w:rStyle w:val="default"/>
          <w:rFonts w:cs="FrankRuehl" w:hint="cs"/>
          <w:rtl/>
        </w:rPr>
      </w:pPr>
      <w:r w:rsidRPr="00B624A8">
        <w:rPr>
          <w:rStyle w:val="default"/>
          <w:rFonts w:cs="FrankRuehl"/>
        </w:rPr>
        <w:pict>
          <v:rect id="_x0000_s2211" style="position:absolute;left:0;text-align:left;margin-left:464.5pt;margin-top:8.05pt;width:75.05pt;height:17.25pt;z-index:251383296" o:allowincell="f" filled="f" stroked="f" strokecolor="lime" strokeweight=".25pt">
            <v:textbox inset="0,0,0,0">
              <w:txbxContent>
                <w:p w:rsidR="00CC71C6" w:rsidRDefault="00CC71C6">
                  <w:pPr>
                    <w:spacing w:line="160" w:lineRule="exact"/>
                    <w:jc w:val="left"/>
                    <w:rPr>
                      <w:rFonts w:cs="Miriam" w:hint="cs"/>
                      <w:noProof/>
                      <w:sz w:val="18"/>
                      <w:szCs w:val="18"/>
                      <w:rtl/>
                    </w:rPr>
                  </w:pPr>
                  <w:r>
                    <w:rPr>
                      <w:rFonts w:cs="Miriam" w:hint="cs"/>
                      <w:noProof/>
                      <w:sz w:val="18"/>
                      <w:szCs w:val="18"/>
                      <w:rtl/>
                    </w:rPr>
                    <w:t>(תיקון מס' 76) תשע"ג-2013</w:t>
                  </w:r>
                </w:p>
              </w:txbxContent>
            </v:textbox>
            <w10:anchorlock/>
          </v:rect>
        </w:pict>
      </w:r>
      <w:r>
        <w:rPr>
          <w:rStyle w:val="default"/>
          <w:rFonts w:cs="FrankRuehl"/>
          <w:rtl/>
        </w:rPr>
        <w:t>(</w:t>
      </w:r>
      <w:r w:rsidR="00B624A8" w:rsidRPr="00B624A8">
        <w:rPr>
          <w:rStyle w:val="default"/>
          <w:rFonts w:cs="FrankRuehl" w:hint="cs"/>
          <w:rtl/>
        </w:rPr>
        <w:t>4)</w:t>
      </w:r>
      <w:r w:rsidR="00B624A8" w:rsidRPr="00B624A8">
        <w:rPr>
          <w:rStyle w:val="default"/>
          <w:rFonts w:cs="FrankRuehl" w:hint="cs"/>
          <w:rtl/>
        </w:rPr>
        <w:tab/>
        <w:t>היא דירה שהתקבלה בירושה והתקיימו בה תנאי סעיף 49ב(5)(א) ו-(ב)</w:t>
      </w:r>
      <w:r w:rsidR="00B624A8">
        <w:rPr>
          <w:rStyle w:val="default"/>
          <w:rFonts w:cs="FrankRuehl" w:hint="cs"/>
          <w:rtl/>
        </w:rPr>
        <w:t>.</w:t>
      </w:r>
    </w:p>
    <w:p w:rsidR="007B555C" w:rsidRPr="00562361" w:rsidRDefault="007B555C" w:rsidP="007B555C">
      <w:pPr>
        <w:pStyle w:val="P00"/>
        <w:spacing w:before="0"/>
        <w:ind w:left="0" w:right="1134"/>
        <w:rPr>
          <w:rStyle w:val="default"/>
          <w:rFonts w:cs="FrankRuehl" w:hint="cs"/>
          <w:vanish/>
          <w:color w:val="FF0000"/>
          <w:sz w:val="20"/>
          <w:szCs w:val="20"/>
          <w:shd w:val="clear" w:color="auto" w:fill="FFFF99"/>
          <w:rtl/>
        </w:rPr>
      </w:pPr>
      <w:bookmarkStart w:id="159" w:name="Rov479"/>
      <w:r w:rsidRPr="00562361">
        <w:rPr>
          <w:rStyle w:val="default"/>
          <w:rFonts w:cs="FrankRuehl" w:hint="cs"/>
          <w:vanish/>
          <w:color w:val="FF0000"/>
          <w:sz w:val="20"/>
          <w:szCs w:val="20"/>
          <w:shd w:val="clear" w:color="auto" w:fill="FFFF99"/>
          <w:rtl/>
        </w:rPr>
        <w:t>מיום 10.7.1980</w:t>
      </w:r>
    </w:p>
    <w:p w:rsidR="007B555C" w:rsidRPr="00562361" w:rsidRDefault="007B555C" w:rsidP="007B555C">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8</w:t>
      </w:r>
    </w:p>
    <w:p w:rsidR="007B555C" w:rsidRPr="00562361" w:rsidRDefault="007B555C" w:rsidP="007B555C">
      <w:pPr>
        <w:pStyle w:val="P00"/>
        <w:spacing w:before="0"/>
        <w:ind w:left="0" w:right="1134"/>
        <w:rPr>
          <w:rStyle w:val="default"/>
          <w:rFonts w:cs="FrankRuehl" w:hint="cs"/>
          <w:vanish/>
          <w:sz w:val="20"/>
          <w:szCs w:val="20"/>
          <w:shd w:val="clear" w:color="auto" w:fill="FFFF99"/>
          <w:rtl/>
        </w:rPr>
      </w:pPr>
      <w:hyperlink r:id="rId473" w:history="1">
        <w:r w:rsidRPr="00562361">
          <w:rPr>
            <w:rStyle w:val="Hyperlink"/>
            <w:rFonts w:cs="FrankRuehl" w:hint="cs"/>
            <w:vanish/>
            <w:szCs w:val="20"/>
            <w:shd w:val="clear" w:color="auto" w:fill="FFFF99"/>
            <w:rtl/>
          </w:rPr>
          <w:t>ס"ח תש"ם מס' 975</w:t>
        </w:r>
      </w:hyperlink>
      <w:r w:rsidRPr="00562361">
        <w:rPr>
          <w:rStyle w:val="default"/>
          <w:rFonts w:cs="FrankRuehl" w:hint="cs"/>
          <w:vanish/>
          <w:sz w:val="20"/>
          <w:szCs w:val="20"/>
          <w:shd w:val="clear" w:color="auto" w:fill="FFFF99"/>
          <w:rtl/>
        </w:rPr>
        <w:t xml:space="preserve"> מיום 10.7.1980 עמ' 146 (</w:t>
      </w:r>
      <w:hyperlink r:id="rId474" w:history="1">
        <w:r w:rsidRPr="00562361">
          <w:rPr>
            <w:rStyle w:val="Hyperlink"/>
            <w:rFonts w:cs="FrankRuehl" w:hint="cs"/>
            <w:vanish/>
            <w:szCs w:val="20"/>
            <w:shd w:val="clear" w:color="auto" w:fill="FFFF99"/>
            <w:rtl/>
          </w:rPr>
          <w:t>ה"ח 1441</w:t>
        </w:r>
      </w:hyperlink>
      <w:r w:rsidRPr="00562361">
        <w:rPr>
          <w:rStyle w:val="default"/>
          <w:rFonts w:cs="FrankRuehl" w:hint="cs"/>
          <w:vanish/>
          <w:sz w:val="20"/>
          <w:szCs w:val="20"/>
          <w:shd w:val="clear" w:color="auto" w:fill="FFFF99"/>
          <w:rtl/>
        </w:rPr>
        <w:t>)</w:t>
      </w:r>
    </w:p>
    <w:p w:rsidR="007B555C" w:rsidRPr="00562361" w:rsidRDefault="007B555C" w:rsidP="007B555C">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הוספת סעיף 49ג</w:t>
      </w:r>
    </w:p>
    <w:p w:rsidR="007B555C" w:rsidRPr="00562361" w:rsidRDefault="007B555C" w:rsidP="007B555C">
      <w:pPr>
        <w:pStyle w:val="P00"/>
        <w:spacing w:before="0"/>
        <w:ind w:left="0" w:right="1134"/>
        <w:rPr>
          <w:rStyle w:val="default"/>
          <w:rFonts w:cs="FrankRuehl" w:hint="cs"/>
          <w:vanish/>
          <w:sz w:val="20"/>
          <w:szCs w:val="20"/>
          <w:shd w:val="clear" w:color="auto" w:fill="FFFF99"/>
          <w:rtl/>
        </w:rPr>
      </w:pPr>
    </w:p>
    <w:p w:rsidR="007B555C" w:rsidRPr="00562361" w:rsidRDefault="007B555C" w:rsidP="007B555C">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 xml:space="preserve">מיום 28.2.1997 </w:t>
      </w:r>
    </w:p>
    <w:p w:rsidR="007B555C" w:rsidRPr="00562361" w:rsidRDefault="007B555C" w:rsidP="007B555C">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b/>
          <w:bCs/>
          <w:vanish/>
          <w:sz w:val="20"/>
          <w:szCs w:val="20"/>
          <w:shd w:val="clear" w:color="auto" w:fill="FFFF99"/>
          <w:rtl/>
        </w:rPr>
        <w:t>תיקון מס' 34</w:t>
      </w:r>
    </w:p>
    <w:p w:rsidR="007B555C" w:rsidRPr="00562361" w:rsidRDefault="007B555C" w:rsidP="007B555C">
      <w:pPr>
        <w:pStyle w:val="P00"/>
        <w:spacing w:before="0"/>
        <w:ind w:left="0" w:right="1134"/>
        <w:rPr>
          <w:rStyle w:val="default"/>
          <w:rFonts w:cs="FrankRuehl" w:hint="cs"/>
          <w:vanish/>
          <w:color w:val="FF0000"/>
          <w:sz w:val="20"/>
          <w:szCs w:val="20"/>
          <w:shd w:val="clear" w:color="auto" w:fill="FFFF99"/>
          <w:rtl/>
        </w:rPr>
      </w:pPr>
      <w:hyperlink r:id="rId475" w:history="1">
        <w:r w:rsidRPr="00562361">
          <w:rPr>
            <w:rStyle w:val="Hyperlink"/>
            <w:rFonts w:cs="FrankRuehl" w:hint="cs"/>
            <w:vanish/>
            <w:szCs w:val="20"/>
            <w:shd w:val="clear" w:color="auto" w:fill="FFFF99"/>
            <w:rtl/>
          </w:rPr>
          <w:t>ס"ח תשנ"ז מס' 1612</w:t>
        </w:r>
      </w:hyperlink>
      <w:r w:rsidRPr="00562361">
        <w:rPr>
          <w:rStyle w:val="default"/>
          <w:rFonts w:cs="FrankRuehl" w:hint="cs"/>
          <w:vanish/>
          <w:sz w:val="20"/>
          <w:szCs w:val="20"/>
          <w:shd w:val="clear" w:color="auto" w:fill="FFFF99"/>
          <w:rtl/>
        </w:rPr>
        <w:t xml:space="preserve"> מיום 28.2.1997 עמ' 71 (</w:t>
      </w:r>
      <w:hyperlink r:id="rId476" w:history="1">
        <w:r w:rsidRPr="00562361">
          <w:rPr>
            <w:rStyle w:val="Hyperlink"/>
            <w:rFonts w:cs="FrankRuehl" w:hint="cs"/>
            <w:vanish/>
            <w:szCs w:val="20"/>
            <w:shd w:val="clear" w:color="auto" w:fill="FFFF99"/>
            <w:rtl/>
          </w:rPr>
          <w:t>ה"ח 2567</w:t>
        </w:r>
      </w:hyperlink>
      <w:r w:rsidRPr="00562361">
        <w:rPr>
          <w:rStyle w:val="default"/>
          <w:rFonts w:cs="FrankRuehl" w:hint="cs"/>
          <w:vanish/>
          <w:sz w:val="20"/>
          <w:szCs w:val="20"/>
          <w:shd w:val="clear" w:color="auto" w:fill="FFFF99"/>
          <w:rtl/>
        </w:rPr>
        <w:t>)</w:t>
      </w:r>
    </w:p>
    <w:p w:rsidR="007B555C" w:rsidRPr="00562361" w:rsidRDefault="007B555C" w:rsidP="007B555C">
      <w:pPr>
        <w:pStyle w:val="P00"/>
        <w:ind w:left="0" w:right="1134"/>
        <w:rPr>
          <w:rStyle w:val="default"/>
          <w:rFonts w:cs="FrankRuehl"/>
          <w:vanish/>
          <w:sz w:val="22"/>
          <w:szCs w:val="22"/>
          <w:shd w:val="clear" w:color="auto" w:fill="FFFF99"/>
          <w:rtl/>
        </w:rPr>
      </w:pPr>
      <w:r w:rsidRPr="00562361">
        <w:rPr>
          <w:rStyle w:val="big-number"/>
          <w:rFonts w:cs="FrankRuehl"/>
          <w:vanish/>
          <w:sz w:val="22"/>
          <w:szCs w:val="22"/>
          <w:shd w:val="clear" w:color="auto" w:fill="FFFF99"/>
          <w:rtl/>
        </w:rPr>
        <w:t>49</w:t>
      </w:r>
      <w:r w:rsidRPr="00562361">
        <w:rPr>
          <w:rStyle w:val="default"/>
          <w:rFonts w:cs="FrankRuehl"/>
          <w:vanish/>
          <w:sz w:val="22"/>
          <w:szCs w:val="22"/>
          <w:shd w:val="clear" w:color="auto" w:fill="FFFF99"/>
          <w:rtl/>
        </w:rPr>
        <w:t>ג.</w:t>
      </w:r>
      <w:r w:rsidRPr="00562361">
        <w:rPr>
          <w:rStyle w:val="default"/>
          <w:rFonts w:cs="FrankRuehl"/>
          <w:vanish/>
          <w:sz w:val="22"/>
          <w:szCs w:val="22"/>
          <w:shd w:val="clear" w:color="auto" w:fill="FFFF99"/>
          <w:rtl/>
        </w:rPr>
        <w:tab/>
        <w:t>לענ</w:t>
      </w:r>
      <w:r w:rsidRPr="00562361">
        <w:rPr>
          <w:rStyle w:val="default"/>
          <w:rFonts w:cs="FrankRuehl" w:hint="cs"/>
          <w:vanish/>
          <w:sz w:val="22"/>
          <w:szCs w:val="22"/>
          <w:shd w:val="clear" w:color="auto" w:fill="FFFF99"/>
          <w:rtl/>
        </w:rPr>
        <w:t>ין סעיף 49ב(2), יראו את הדירה הנמכרת כדירת המגורים היחידה שבבעלות המוכר גם אם יש לו, בנוסף על הדירה הנמכרת, ד</w:t>
      </w:r>
      <w:r w:rsidRPr="00562361">
        <w:rPr>
          <w:rStyle w:val="default"/>
          <w:rFonts w:cs="FrankRuehl"/>
          <w:vanish/>
          <w:sz w:val="22"/>
          <w:szCs w:val="22"/>
          <w:shd w:val="clear" w:color="auto" w:fill="FFFF99"/>
          <w:rtl/>
        </w:rPr>
        <w:t>יר</w:t>
      </w:r>
      <w:r w:rsidRPr="00562361">
        <w:rPr>
          <w:rStyle w:val="default"/>
          <w:rFonts w:cs="FrankRuehl" w:hint="cs"/>
          <w:vanish/>
          <w:sz w:val="22"/>
          <w:szCs w:val="22"/>
          <w:shd w:val="clear" w:color="auto" w:fill="FFFF99"/>
          <w:rtl/>
        </w:rPr>
        <w:t>ת מגורים שנתקיים לגביה אחד מאלה:</w:t>
      </w:r>
    </w:p>
    <w:p w:rsidR="007B555C" w:rsidRPr="00562361" w:rsidRDefault="007B555C" w:rsidP="008116B5">
      <w:pPr>
        <w:pStyle w:val="P22"/>
        <w:tabs>
          <w:tab w:val="left" w:pos="624"/>
          <w:tab w:val="left" w:pos="1021"/>
        </w:tabs>
        <w:spacing w:before="0"/>
        <w:ind w:left="624"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היא</w:t>
      </w:r>
      <w:r w:rsidRPr="00562361">
        <w:rPr>
          <w:rStyle w:val="default"/>
          <w:rFonts w:cs="FrankRuehl" w:hint="cs"/>
          <w:vanish/>
          <w:sz w:val="22"/>
          <w:szCs w:val="22"/>
          <w:shd w:val="clear" w:color="auto" w:fill="FFFF99"/>
          <w:rtl/>
        </w:rPr>
        <w:t xml:space="preserve"> נרכשה כתחליף לדירה הנמכרת </w:t>
      </w:r>
      <w:r w:rsidRPr="00562361">
        <w:rPr>
          <w:rStyle w:val="default"/>
          <w:rFonts w:cs="FrankRuehl" w:hint="cs"/>
          <w:strike/>
          <w:vanish/>
          <w:sz w:val="22"/>
          <w:szCs w:val="22"/>
          <w:shd w:val="clear" w:color="auto" w:fill="FFFF99"/>
          <w:rtl/>
        </w:rPr>
        <w:t>בתוך תשעת החדשים שקדמו</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בשנה שקדמה</w:t>
      </w:r>
      <w:r w:rsidRPr="00562361">
        <w:rPr>
          <w:rStyle w:val="default"/>
          <w:rFonts w:cs="FrankRuehl" w:hint="cs"/>
          <w:vanish/>
          <w:sz w:val="22"/>
          <w:szCs w:val="22"/>
          <w:shd w:val="clear" w:color="auto" w:fill="FFFF99"/>
          <w:rtl/>
        </w:rPr>
        <w:t xml:space="preserve"> למכירה;</w:t>
      </w:r>
    </w:p>
    <w:p w:rsidR="007B555C" w:rsidRPr="00562361" w:rsidRDefault="007B555C" w:rsidP="008116B5">
      <w:pPr>
        <w:pStyle w:val="P22"/>
        <w:tabs>
          <w:tab w:val="left" w:pos="624"/>
          <w:tab w:val="left" w:pos="1021"/>
        </w:tabs>
        <w:spacing w:before="0"/>
        <w:ind w:left="624" w:right="1134"/>
        <w:rPr>
          <w:rStyle w:val="default"/>
          <w:rFonts w:cs="FrankRuehl" w:hint="cs"/>
          <w:strike/>
          <w:vanish/>
          <w:sz w:val="22"/>
          <w:szCs w:val="22"/>
          <w:shd w:val="clear" w:color="auto" w:fill="FFFF99"/>
          <w:rtl/>
        </w:rPr>
      </w:pPr>
      <w:r w:rsidRPr="00562361">
        <w:rPr>
          <w:rStyle w:val="default"/>
          <w:rFonts w:cs="FrankRuehl"/>
          <w:strike/>
          <w:vanish/>
          <w:sz w:val="22"/>
          <w:szCs w:val="22"/>
          <w:shd w:val="clear" w:color="auto" w:fill="FFFF99"/>
          <w:rtl/>
        </w:rPr>
        <w:t>(2)</w:t>
      </w:r>
      <w:r w:rsidRPr="00562361">
        <w:rPr>
          <w:rStyle w:val="default"/>
          <w:rFonts w:cs="FrankRuehl"/>
          <w:strike/>
          <w:vanish/>
          <w:sz w:val="22"/>
          <w:szCs w:val="22"/>
          <w:shd w:val="clear" w:color="auto" w:fill="FFFF99"/>
          <w:rtl/>
        </w:rPr>
        <w:tab/>
        <w:t>היא</w:t>
      </w:r>
      <w:r w:rsidRPr="00562361">
        <w:rPr>
          <w:rStyle w:val="default"/>
          <w:rFonts w:cs="FrankRuehl" w:hint="cs"/>
          <w:strike/>
          <w:vanish/>
          <w:sz w:val="22"/>
          <w:szCs w:val="22"/>
          <w:shd w:val="clear" w:color="auto" w:fill="FFFF99"/>
          <w:rtl/>
        </w:rPr>
        <w:t xml:space="preserve"> מושכרת למגורים בשכירות </w:t>
      </w:r>
      <w:r w:rsidRPr="00562361">
        <w:rPr>
          <w:rStyle w:val="default"/>
          <w:rFonts w:cs="FrankRuehl"/>
          <w:strike/>
          <w:vanish/>
          <w:sz w:val="22"/>
          <w:szCs w:val="22"/>
          <w:shd w:val="clear" w:color="auto" w:fill="FFFF99"/>
          <w:rtl/>
        </w:rPr>
        <w:t>מ</w:t>
      </w:r>
      <w:r w:rsidRPr="00562361">
        <w:rPr>
          <w:rStyle w:val="default"/>
          <w:rFonts w:cs="FrankRuehl" w:hint="cs"/>
          <w:strike/>
          <w:vanish/>
          <w:sz w:val="22"/>
          <w:szCs w:val="22"/>
          <w:shd w:val="clear" w:color="auto" w:fill="FFFF99"/>
          <w:rtl/>
        </w:rPr>
        <w:t>ו</w:t>
      </w:r>
      <w:r w:rsidRPr="00562361">
        <w:rPr>
          <w:rStyle w:val="default"/>
          <w:rFonts w:cs="FrankRuehl"/>
          <w:strike/>
          <w:vanish/>
          <w:sz w:val="22"/>
          <w:szCs w:val="22"/>
          <w:shd w:val="clear" w:color="auto" w:fill="FFFF99"/>
          <w:rtl/>
        </w:rPr>
        <w:t>ג</w:t>
      </w:r>
      <w:r w:rsidRPr="00562361">
        <w:rPr>
          <w:rStyle w:val="default"/>
          <w:rFonts w:cs="FrankRuehl" w:hint="cs"/>
          <w:strike/>
          <w:vanish/>
          <w:sz w:val="22"/>
          <w:szCs w:val="22"/>
          <w:shd w:val="clear" w:color="auto" w:fill="FFFF99"/>
          <w:rtl/>
        </w:rPr>
        <w:t>נת;</w:t>
      </w:r>
    </w:p>
    <w:p w:rsidR="007B555C" w:rsidRPr="00562361" w:rsidRDefault="007B555C" w:rsidP="008116B5">
      <w:pPr>
        <w:pStyle w:val="P22"/>
        <w:tabs>
          <w:tab w:val="left" w:pos="624"/>
          <w:tab w:val="left" w:pos="1021"/>
        </w:tabs>
        <w:spacing w:before="0"/>
        <w:ind w:left="624" w:right="1134"/>
        <w:rPr>
          <w:rStyle w:val="default"/>
          <w:rFonts w:cs="FrankRuehl"/>
          <w:vanish/>
          <w:sz w:val="22"/>
          <w:szCs w:val="22"/>
          <w:u w:val="single"/>
          <w:shd w:val="clear" w:color="auto" w:fill="FFFF99"/>
          <w:rtl/>
        </w:rPr>
      </w:pPr>
      <w:r w:rsidRPr="00562361">
        <w:rPr>
          <w:rStyle w:val="default"/>
          <w:rFonts w:cs="FrankRuehl" w:hint="cs"/>
          <w:vanish/>
          <w:sz w:val="22"/>
          <w:szCs w:val="22"/>
          <w:u w:val="single"/>
          <w:shd w:val="clear" w:color="auto" w:fill="FFFF99"/>
          <w:rtl/>
        </w:rPr>
        <w:t>(2)</w:t>
      </w:r>
      <w:r w:rsidRPr="00562361">
        <w:rPr>
          <w:rStyle w:val="default"/>
          <w:rFonts w:cs="FrankRuehl" w:hint="cs"/>
          <w:vanish/>
          <w:sz w:val="22"/>
          <w:szCs w:val="22"/>
          <w:u w:val="single"/>
          <w:shd w:val="clear" w:color="auto" w:fill="FFFF99"/>
          <w:rtl/>
        </w:rPr>
        <w:tab/>
        <w:t>היא הושכרה למגורים בשכירות מוגנת לפני יום כ"ב בטבת התשנ"ז (1 בינואר 1997);</w:t>
      </w:r>
    </w:p>
    <w:p w:rsidR="007B555C" w:rsidRPr="00562361" w:rsidRDefault="007B555C" w:rsidP="008116B5">
      <w:pPr>
        <w:pStyle w:val="P22"/>
        <w:tabs>
          <w:tab w:val="left" w:pos="624"/>
          <w:tab w:val="left" w:pos="1021"/>
        </w:tabs>
        <w:spacing w:before="0"/>
        <w:ind w:left="624"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(3)</w:t>
      </w:r>
      <w:r w:rsidRPr="00562361">
        <w:rPr>
          <w:rStyle w:val="default"/>
          <w:rFonts w:cs="FrankRuehl"/>
          <w:vanish/>
          <w:sz w:val="22"/>
          <w:szCs w:val="22"/>
          <w:shd w:val="clear" w:color="auto" w:fill="FFFF99"/>
          <w:rtl/>
        </w:rPr>
        <w:tab/>
        <w:t>חלק</w:t>
      </w:r>
      <w:r w:rsidRPr="00562361">
        <w:rPr>
          <w:rStyle w:val="default"/>
          <w:rFonts w:cs="FrankRuehl" w:hint="cs"/>
          <w:vanish/>
          <w:sz w:val="22"/>
          <w:szCs w:val="22"/>
          <w:shd w:val="clear" w:color="auto" w:fill="FFFF99"/>
          <w:rtl/>
        </w:rPr>
        <w:t>ו של המוכר בבעלותה הוא פחות מ-</w:t>
      </w:r>
      <w:r w:rsidRPr="00562361">
        <w:rPr>
          <w:rStyle w:val="default"/>
          <w:rFonts w:cs="FrankRuehl" w:hint="cs"/>
          <w:strike/>
          <w:vanish/>
          <w:sz w:val="22"/>
          <w:szCs w:val="22"/>
          <w:shd w:val="clear" w:color="auto" w:fill="FFFF99"/>
          <w:rtl/>
        </w:rPr>
        <w:t>50%</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25%</w:t>
      </w:r>
      <w:r w:rsidRPr="00562361">
        <w:rPr>
          <w:rStyle w:val="default"/>
          <w:rFonts w:cs="FrankRuehl" w:hint="cs"/>
          <w:vanish/>
          <w:sz w:val="22"/>
          <w:szCs w:val="22"/>
          <w:shd w:val="clear" w:color="auto" w:fill="FFFF99"/>
          <w:rtl/>
        </w:rPr>
        <w:t>.</w:t>
      </w:r>
    </w:p>
    <w:p w:rsidR="007B555C" w:rsidRPr="00562361" w:rsidRDefault="007B555C" w:rsidP="008116B5">
      <w:pPr>
        <w:pStyle w:val="P00"/>
        <w:spacing w:before="0"/>
        <w:ind w:left="624" w:right="1134"/>
        <w:rPr>
          <w:rStyle w:val="default"/>
          <w:rFonts w:cs="FrankRuehl" w:hint="cs"/>
          <w:vanish/>
          <w:color w:val="FF0000"/>
          <w:sz w:val="20"/>
          <w:szCs w:val="20"/>
          <w:shd w:val="clear" w:color="auto" w:fill="FFFF99"/>
          <w:rtl/>
        </w:rPr>
      </w:pPr>
    </w:p>
    <w:p w:rsidR="007B555C" w:rsidRPr="00562361" w:rsidRDefault="007B555C" w:rsidP="008116B5">
      <w:pPr>
        <w:pStyle w:val="P00"/>
        <w:spacing w:before="0"/>
        <w:ind w:left="624"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12.4.2005</w:t>
      </w:r>
    </w:p>
    <w:p w:rsidR="007B555C" w:rsidRPr="00562361" w:rsidRDefault="007B555C" w:rsidP="008116B5">
      <w:pPr>
        <w:pStyle w:val="P00"/>
        <w:spacing w:before="0"/>
        <w:ind w:left="624"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55</w:t>
      </w:r>
    </w:p>
    <w:p w:rsidR="007B555C" w:rsidRPr="00562361" w:rsidRDefault="007B555C" w:rsidP="008116B5">
      <w:pPr>
        <w:pStyle w:val="P00"/>
        <w:spacing w:before="0"/>
        <w:ind w:left="624" w:right="1134"/>
        <w:rPr>
          <w:rStyle w:val="default"/>
          <w:rFonts w:cs="FrankRuehl" w:hint="cs"/>
          <w:vanish/>
          <w:sz w:val="20"/>
          <w:szCs w:val="20"/>
          <w:shd w:val="clear" w:color="auto" w:fill="FFFF99"/>
          <w:rtl/>
        </w:rPr>
      </w:pPr>
      <w:hyperlink r:id="rId477" w:history="1">
        <w:r w:rsidRPr="00562361">
          <w:rPr>
            <w:rStyle w:val="Hyperlink"/>
            <w:rFonts w:cs="FrankRuehl" w:hint="cs"/>
            <w:vanish/>
            <w:szCs w:val="20"/>
            <w:shd w:val="clear" w:color="auto" w:fill="FFFF99"/>
            <w:rtl/>
          </w:rPr>
          <w:t>ס"ח תשס"ה מס' 2000</w:t>
        </w:r>
      </w:hyperlink>
      <w:r w:rsidRPr="00562361">
        <w:rPr>
          <w:rStyle w:val="default"/>
          <w:rFonts w:cs="FrankRuehl" w:hint="cs"/>
          <w:vanish/>
          <w:sz w:val="20"/>
          <w:szCs w:val="20"/>
          <w:shd w:val="clear" w:color="auto" w:fill="FFFF99"/>
          <w:rtl/>
        </w:rPr>
        <w:t xml:space="preserve"> מיום 12.4.2005 עמ' 443 (</w:t>
      </w:r>
      <w:hyperlink r:id="rId478" w:history="1">
        <w:r w:rsidRPr="00562361">
          <w:rPr>
            <w:rStyle w:val="Hyperlink"/>
            <w:rFonts w:cs="FrankRuehl" w:hint="cs"/>
            <w:vanish/>
            <w:szCs w:val="20"/>
            <w:shd w:val="clear" w:color="auto" w:fill="FFFF99"/>
            <w:rtl/>
          </w:rPr>
          <w:t>ה"ח 105</w:t>
        </w:r>
      </w:hyperlink>
      <w:r w:rsidRPr="00562361">
        <w:rPr>
          <w:rStyle w:val="default"/>
          <w:rFonts w:cs="FrankRuehl" w:hint="cs"/>
          <w:vanish/>
          <w:sz w:val="20"/>
          <w:szCs w:val="20"/>
          <w:shd w:val="clear" w:color="auto" w:fill="FFFF99"/>
          <w:rtl/>
        </w:rPr>
        <w:t>)</w:t>
      </w:r>
    </w:p>
    <w:p w:rsidR="007B555C" w:rsidRPr="00562361" w:rsidRDefault="007B555C" w:rsidP="008116B5">
      <w:pPr>
        <w:pStyle w:val="P22"/>
        <w:tabs>
          <w:tab w:val="left" w:pos="624"/>
          <w:tab w:val="left" w:pos="1021"/>
        </w:tabs>
        <w:ind w:left="624"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היא</w:t>
      </w:r>
      <w:r w:rsidRPr="00562361">
        <w:rPr>
          <w:rStyle w:val="default"/>
          <w:rFonts w:cs="FrankRuehl" w:hint="cs"/>
          <w:vanish/>
          <w:sz w:val="22"/>
          <w:szCs w:val="22"/>
          <w:shd w:val="clear" w:color="auto" w:fill="FFFF99"/>
          <w:rtl/>
        </w:rPr>
        <w:t xml:space="preserve"> נרכשה כתחליף לדירה הנמכרת </w:t>
      </w:r>
      <w:r w:rsidRPr="00562361">
        <w:rPr>
          <w:rStyle w:val="default"/>
          <w:rFonts w:cs="FrankRuehl" w:hint="cs"/>
          <w:strike/>
          <w:vanish/>
          <w:sz w:val="22"/>
          <w:szCs w:val="22"/>
          <w:shd w:val="clear" w:color="auto" w:fill="FFFF99"/>
          <w:rtl/>
        </w:rPr>
        <w:t>בשנה שקדמה למכירה</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 xml:space="preserve"> ב-18 החודשים שקדמו למכירה</w:t>
      </w:r>
      <w:r w:rsidRPr="00562361">
        <w:rPr>
          <w:rStyle w:val="default"/>
          <w:rFonts w:cs="FrankRuehl" w:hint="cs"/>
          <w:vanish/>
          <w:sz w:val="22"/>
          <w:szCs w:val="22"/>
          <w:shd w:val="clear" w:color="auto" w:fill="FFFF99"/>
          <w:rtl/>
        </w:rPr>
        <w:t>;</w:t>
      </w:r>
    </w:p>
    <w:p w:rsidR="007B555C" w:rsidRPr="00562361" w:rsidRDefault="007B555C" w:rsidP="008116B5">
      <w:pPr>
        <w:pStyle w:val="P00"/>
        <w:spacing w:before="0"/>
        <w:ind w:left="624" w:right="1134"/>
        <w:rPr>
          <w:rStyle w:val="default"/>
          <w:rFonts w:cs="FrankRuehl" w:hint="cs"/>
          <w:vanish/>
          <w:szCs w:val="20"/>
          <w:shd w:val="clear" w:color="auto" w:fill="FFFF99"/>
          <w:rtl/>
        </w:rPr>
      </w:pPr>
    </w:p>
    <w:p w:rsidR="007B555C" w:rsidRPr="00562361" w:rsidRDefault="007B555C" w:rsidP="008116B5">
      <w:pPr>
        <w:pStyle w:val="P00"/>
        <w:spacing w:before="0"/>
        <w:ind w:left="624" w:right="1134"/>
        <w:rPr>
          <w:rStyle w:val="default"/>
          <w:rFonts w:cs="FrankRuehl" w:hint="cs"/>
          <w:vanish/>
          <w:color w:val="FF0000"/>
          <w:szCs w:val="20"/>
          <w:shd w:val="clear" w:color="auto" w:fill="FFFF99"/>
          <w:rtl/>
        </w:rPr>
      </w:pPr>
      <w:r w:rsidRPr="00562361">
        <w:rPr>
          <w:rStyle w:val="default"/>
          <w:rFonts w:cs="FrankRuehl" w:hint="cs"/>
          <w:vanish/>
          <w:color w:val="FF0000"/>
          <w:szCs w:val="20"/>
          <w:shd w:val="clear" w:color="auto" w:fill="FFFF99"/>
          <w:rtl/>
        </w:rPr>
        <w:t>מיום 1.1.2014</w:t>
      </w:r>
    </w:p>
    <w:p w:rsidR="007B555C" w:rsidRPr="00562361" w:rsidRDefault="007B555C" w:rsidP="008116B5">
      <w:pPr>
        <w:pStyle w:val="P00"/>
        <w:spacing w:before="0"/>
        <w:ind w:left="624" w:right="1134"/>
        <w:rPr>
          <w:rStyle w:val="default"/>
          <w:rFonts w:cs="FrankRuehl" w:hint="cs"/>
          <w:vanish/>
          <w:szCs w:val="20"/>
          <w:shd w:val="clear" w:color="auto" w:fill="FFFF99"/>
          <w:rtl/>
        </w:rPr>
      </w:pPr>
      <w:r w:rsidRPr="00562361">
        <w:rPr>
          <w:rStyle w:val="default"/>
          <w:rFonts w:cs="FrankRuehl" w:hint="cs"/>
          <w:b/>
          <w:bCs/>
          <w:vanish/>
          <w:szCs w:val="20"/>
          <w:shd w:val="clear" w:color="auto" w:fill="FFFF99"/>
          <w:rtl/>
        </w:rPr>
        <w:t>תיקון מס' 76</w:t>
      </w:r>
    </w:p>
    <w:p w:rsidR="007B555C" w:rsidRPr="00562361" w:rsidRDefault="007B555C" w:rsidP="008116B5">
      <w:pPr>
        <w:pStyle w:val="P00"/>
        <w:spacing w:before="0"/>
        <w:ind w:left="624" w:right="1134"/>
        <w:rPr>
          <w:rStyle w:val="default"/>
          <w:rFonts w:cs="FrankRuehl" w:hint="cs"/>
          <w:vanish/>
          <w:szCs w:val="20"/>
          <w:shd w:val="clear" w:color="auto" w:fill="FFFF99"/>
          <w:rtl/>
        </w:rPr>
      </w:pPr>
      <w:hyperlink r:id="rId479" w:history="1">
        <w:r w:rsidRPr="00562361">
          <w:rPr>
            <w:rStyle w:val="Hyperlink"/>
            <w:rFonts w:cs="FrankRuehl" w:hint="cs"/>
            <w:vanish/>
            <w:szCs w:val="20"/>
            <w:shd w:val="clear" w:color="auto" w:fill="FFFF99"/>
            <w:rtl/>
          </w:rPr>
          <w:t>ס"ח תשע"ג מס' 2405</w:t>
        </w:r>
      </w:hyperlink>
      <w:r w:rsidRPr="00562361">
        <w:rPr>
          <w:rStyle w:val="default"/>
          <w:rFonts w:cs="FrankRuehl" w:hint="cs"/>
          <w:vanish/>
          <w:szCs w:val="20"/>
          <w:shd w:val="clear" w:color="auto" w:fill="FFFF99"/>
          <w:rtl/>
        </w:rPr>
        <w:t xml:space="preserve"> מיום 5.8.2013 עמ' 159 (</w:t>
      </w:r>
      <w:hyperlink r:id="rId480" w:history="1">
        <w:r w:rsidRPr="00562361">
          <w:rPr>
            <w:rStyle w:val="Hyperlink"/>
            <w:rFonts w:cs="FrankRuehl" w:hint="cs"/>
            <w:vanish/>
            <w:szCs w:val="20"/>
            <w:shd w:val="clear" w:color="auto" w:fill="FFFF99"/>
            <w:rtl/>
          </w:rPr>
          <w:t>ה"ח 768</w:t>
        </w:r>
      </w:hyperlink>
      <w:r w:rsidRPr="00562361">
        <w:rPr>
          <w:rStyle w:val="default"/>
          <w:rFonts w:cs="FrankRuehl" w:hint="cs"/>
          <w:vanish/>
          <w:szCs w:val="20"/>
          <w:shd w:val="clear" w:color="auto" w:fill="FFFF99"/>
          <w:rtl/>
        </w:rPr>
        <w:t>)</w:t>
      </w:r>
    </w:p>
    <w:p w:rsidR="007B555C" w:rsidRPr="00562361" w:rsidRDefault="007B555C" w:rsidP="008116B5">
      <w:pPr>
        <w:pStyle w:val="P22"/>
        <w:tabs>
          <w:tab w:val="left" w:pos="624"/>
          <w:tab w:val="left" w:pos="1021"/>
        </w:tabs>
        <w:ind w:left="624"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(3)</w:t>
      </w:r>
      <w:r w:rsidRPr="00562361">
        <w:rPr>
          <w:rStyle w:val="default"/>
          <w:rFonts w:cs="FrankRuehl"/>
          <w:vanish/>
          <w:sz w:val="22"/>
          <w:szCs w:val="22"/>
          <w:shd w:val="clear" w:color="auto" w:fill="FFFF99"/>
          <w:rtl/>
        </w:rPr>
        <w:tab/>
        <w:t>חלק</w:t>
      </w:r>
      <w:r w:rsidRPr="00562361">
        <w:rPr>
          <w:rStyle w:val="default"/>
          <w:rFonts w:cs="FrankRuehl" w:hint="cs"/>
          <w:vanish/>
          <w:sz w:val="22"/>
          <w:szCs w:val="22"/>
          <w:shd w:val="clear" w:color="auto" w:fill="FFFF99"/>
          <w:rtl/>
        </w:rPr>
        <w:t xml:space="preserve">ו של המוכר בבעלותה הוא </w:t>
      </w:r>
      <w:r w:rsidRPr="00562361">
        <w:rPr>
          <w:rStyle w:val="default"/>
          <w:rFonts w:cs="FrankRuehl" w:hint="cs"/>
          <w:strike/>
          <w:vanish/>
          <w:sz w:val="22"/>
          <w:szCs w:val="22"/>
          <w:shd w:val="clear" w:color="auto" w:fill="FFFF99"/>
          <w:rtl/>
        </w:rPr>
        <w:t>פחות מ-25%</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אינו עולה על שליש</w:t>
      </w:r>
      <w:r w:rsidRPr="00562361">
        <w:rPr>
          <w:rStyle w:val="default"/>
          <w:rFonts w:cs="FrankRuehl" w:hint="cs"/>
          <w:vanish/>
          <w:sz w:val="22"/>
          <w:szCs w:val="22"/>
          <w:shd w:val="clear" w:color="auto" w:fill="FFFF99"/>
          <w:rtl/>
        </w:rPr>
        <w:t>;</w:t>
      </w:r>
    </w:p>
    <w:p w:rsidR="007B555C" w:rsidRPr="00562361" w:rsidRDefault="007B555C" w:rsidP="008116B5">
      <w:pPr>
        <w:pStyle w:val="P22"/>
        <w:tabs>
          <w:tab w:val="left" w:pos="624"/>
          <w:tab w:val="left" w:pos="1021"/>
        </w:tabs>
        <w:spacing w:before="0"/>
        <w:ind w:left="624"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(4)</w:t>
      </w:r>
      <w:r w:rsidRPr="00562361">
        <w:rPr>
          <w:rStyle w:val="default"/>
          <w:rFonts w:cs="FrankRuehl" w:hint="cs"/>
          <w:vanish/>
          <w:sz w:val="22"/>
          <w:szCs w:val="22"/>
          <w:u w:val="single"/>
          <w:shd w:val="clear" w:color="auto" w:fill="FFFF99"/>
          <w:rtl/>
        </w:rPr>
        <w:tab/>
        <w:t>היא דירה שהתקבלה בירושה והתקיימו בה תנאי סעיף 49ב(5)(א) ו-(ב).</w:t>
      </w:r>
    </w:p>
    <w:p w:rsidR="008116B5" w:rsidRPr="00562361" w:rsidRDefault="008116B5" w:rsidP="008116B5">
      <w:pPr>
        <w:pStyle w:val="P00"/>
        <w:spacing w:before="0"/>
        <w:ind w:left="624" w:right="1134"/>
        <w:rPr>
          <w:rStyle w:val="default"/>
          <w:rFonts w:cs="FrankRuehl" w:hint="cs"/>
          <w:vanish/>
          <w:sz w:val="20"/>
          <w:szCs w:val="20"/>
          <w:shd w:val="clear" w:color="auto" w:fill="FFFF99"/>
          <w:rtl/>
        </w:rPr>
      </w:pPr>
    </w:p>
    <w:p w:rsidR="008116B5" w:rsidRPr="00562361" w:rsidRDefault="008116B5" w:rsidP="008116B5">
      <w:pPr>
        <w:pStyle w:val="P00"/>
        <w:spacing w:before="0"/>
        <w:ind w:left="624"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6.4.2016</w:t>
      </w:r>
    </w:p>
    <w:p w:rsidR="008116B5" w:rsidRPr="00562361" w:rsidRDefault="008116B5" w:rsidP="008116B5">
      <w:pPr>
        <w:pStyle w:val="P00"/>
        <w:spacing w:before="0"/>
        <w:ind w:left="624"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85</w:t>
      </w:r>
    </w:p>
    <w:p w:rsidR="008116B5" w:rsidRPr="00562361" w:rsidRDefault="008116B5" w:rsidP="008116B5">
      <w:pPr>
        <w:pStyle w:val="P00"/>
        <w:spacing w:before="0"/>
        <w:ind w:left="624" w:right="1134"/>
        <w:rPr>
          <w:rStyle w:val="default"/>
          <w:rFonts w:cs="FrankRuehl" w:hint="cs"/>
          <w:vanish/>
          <w:sz w:val="20"/>
          <w:szCs w:val="20"/>
          <w:shd w:val="clear" w:color="auto" w:fill="FFFF99"/>
          <w:rtl/>
        </w:rPr>
      </w:pPr>
      <w:hyperlink r:id="rId481" w:history="1">
        <w:r w:rsidRPr="00562361">
          <w:rPr>
            <w:rStyle w:val="Hyperlink"/>
            <w:rFonts w:cs="FrankRuehl" w:hint="cs"/>
            <w:vanish/>
            <w:szCs w:val="20"/>
            <w:shd w:val="clear" w:color="auto" w:fill="FFFF99"/>
            <w:rtl/>
          </w:rPr>
          <w:t>ס"ח תשע"ו מס' 2544</w:t>
        </w:r>
      </w:hyperlink>
      <w:r w:rsidRPr="00562361">
        <w:rPr>
          <w:rStyle w:val="default"/>
          <w:rFonts w:cs="FrankRuehl" w:hint="cs"/>
          <w:vanish/>
          <w:sz w:val="20"/>
          <w:szCs w:val="20"/>
          <w:shd w:val="clear" w:color="auto" w:fill="FFFF99"/>
          <w:rtl/>
        </w:rPr>
        <w:t xml:space="preserve"> מיום 6.4.2016 עמ' 694 (</w:t>
      </w:r>
      <w:hyperlink r:id="rId482" w:history="1">
        <w:r w:rsidRPr="00562361">
          <w:rPr>
            <w:rStyle w:val="Hyperlink"/>
            <w:rFonts w:cs="FrankRuehl" w:hint="cs"/>
            <w:vanish/>
            <w:szCs w:val="20"/>
            <w:shd w:val="clear" w:color="auto" w:fill="FFFF99"/>
            <w:rtl/>
          </w:rPr>
          <w:t>ה"ח 1003</w:t>
        </w:r>
      </w:hyperlink>
      <w:r w:rsidRPr="00562361">
        <w:rPr>
          <w:rStyle w:val="default"/>
          <w:rFonts w:cs="FrankRuehl" w:hint="cs"/>
          <w:vanish/>
          <w:sz w:val="20"/>
          <w:szCs w:val="20"/>
          <w:shd w:val="clear" w:color="auto" w:fill="FFFF99"/>
          <w:rtl/>
        </w:rPr>
        <w:t>)</w:t>
      </w:r>
    </w:p>
    <w:p w:rsidR="0052767F" w:rsidRPr="00562361" w:rsidRDefault="0052767F" w:rsidP="0052767F">
      <w:pPr>
        <w:pStyle w:val="P22"/>
        <w:tabs>
          <w:tab w:val="left" w:pos="624"/>
          <w:tab w:val="left" w:pos="1021"/>
        </w:tabs>
        <w:ind w:left="624"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(3)</w:t>
      </w:r>
      <w:r w:rsidRPr="00562361">
        <w:rPr>
          <w:rStyle w:val="default"/>
          <w:rFonts w:cs="FrankRuehl"/>
          <w:vanish/>
          <w:sz w:val="22"/>
          <w:szCs w:val="22"/>
          <w:shd w:val="clear" w:color="auto" w:fill="FFFF99"/>
          <w:rtl/>
        </w:rPr>
        <w:tab/>
        <w:t>חלק</w:t>
      </w:r>
      <w:r w:rsidRPr="00562361">
        <w:rPr>
          <w:rStyle w:val="default"/>
          <w:rFonts w:cs="FrankRuehl" w:hint="cs"/>
          <w:vanish/>
          <w:sz w:val="22"/>
          <w:szCs w:val="22"/>
          <w:shd w:val="clear" w:color="auto" w:fill="FFFF99"/>
          <w:rtl/>
        </w:rPr>
        <w:t xml:space="preserve">ו של המוכר בבעלותה הוא אינו עולה על שליש </w:t>
      </w:r>
      <w:r w:rsidRPr="00562361">
        <w:rPr>
          <w:rStyle w:val="default"/>
          <w:rFonts w:cs="FrankRuehl" w:hint="cs"/>
          <w:vanish/>
          <w:sz w:val="22"/>
          <w:szCs w:val="22"/>
          <w:u w:val="single"/>
          <w:shd w:val="clear" w:color="auto" w:fill="FFFF99"/>
          <w:rtl/>
        </w:rPr>
        <w:t xml:space="preserve">ולגבי דירה שהתקבלה בירושה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אינו עולה על מחצית</w:t>
      </w:r>
      <w:r w:rsidRPr="00562361">
        <w:rPr>
          <w:rStyle w:val="default"/>
          <w:rFonts w:cs="FrankRuehl" w:hint="cs"/>
          <w:vanish/>
          <w:sz w:val="22"/>
          <w:szCs w:val="22"/>
          <w:shd w:val="clear" w:color="auto" w:fill="FFFF99"/>
          <w:rtl/>
        </w:rPr>
        <w:t>;</w:t>
      </w:r>
    </w:p>
    <w:p w:rsidR="008116B5" w:rsidRPr="00562361" w:rsidRDefault="008116B5" w:rsidP="008116B5">
      <w:pPr>
        <w:pStyle w:val="P00"/>
        <w:spacing w:before="0"/>
        <w:ind w:left="624" w:right="1134"/>
        <w:rPr>
          <w:rStyle w:val="default"/>
          <w:rFonts w:cs="FrankRuehl" w:hint="cs"/>
          <w:vanish/>
          <w:sz w:val="20"/>
          <w:szCs w:val="20"/>
          <w:shd w:val="clear" w:color="auto" w:fill="FFFF99"/>
          <w:rtl/>
        </w:rPr>
      </w:pPr>
    </w:p>
    <w:p w:rsidR="008116B5" w:rsidRPr="00562361" w:rsidRDefault="008116B5" w:rsidP="008116B5">
      <w:pPr>
        <w:pStyle w:val="P00"/>
        <w:spacing w:before="0"/>
        <w:ind w:left="624" w:right="1134"/>
        <w:rPr>
          <w:rStyle w:val="default"/>
          <w:rFonts w:cs="FrankRuehl" w:hint="cs"/>
          <w:vanish/>
          <w:sz w:val="20"/>
          <w:szCs w:val="20"/>
          <w:shd w:val="clear" w:color="auto" w:fill="FFFF99"/>
          <w:rtl/>
        </w:rPr>
      </w:pPr>
      <w:r w:rsidRPr="00562361">
        <w:rPr>
          <w:rStyle w:val="default"/>
          <w:rFonts w:cs="FrankRuehl" w:hint="cs"/>
          <w:vanish/>
          <w:color w:val="FF0000"/>
          <w:sz w:val="20"/>
          <w:szCs w:val="20"/>
          <w:shd w:val="clear" w:color="auto" w:fill="FFFF99"/>
          <w:rtl/>
        </w:rPr>
        <w:t xml:space="preserve">מיום </w:t>
      </w:r>
      <w:r w:rsidR="001A18C1" w:rsidRPr="00562361">
        <w:rPr>
          <w:rStyle w:val="default"/>
          <w:rFonts w:cs="FrankRuehl" w:hint="cs"/>
          <w:vanish/>
          <w:color w:val="FF0000"/>
          <w:sz w:val="20"/>
          <w:szCs w:val="20"/>
          <w:shd w:val="clear" w:color="auto" w:fill="FFFF99"/>
          <w:rtl/>
        </w:rPr>
        <w:t>7.7</w:t>
      </w:r>
      <w:r w:rsidRPr="00562361">
        <w:rPr>
          <w:rStyle w:val="default"/>
          <w:rFonts w:cs="FrankRuehl" w:hint="cs"/>
          <w:vanish/>
          <w:color w:val="FF0000"/>
          <w:sz w:val="20"/>
          <w:szCs w:val="20"/>
          <w:shd w:val="clear" w:color="auto" w:fill="FFFF99"/>
          <w:rtl/>
        </w:rPr>
        <w:t>.2021</w:t>
      </w:r>
    </w:p>
    <w:p w:rsidR="008116B5" w:rsidRPr="00562361" w:rsidRDefault="008116B5" w:rsidP="008116B5">
      <w:pPr>
        <w:pStyle w:val="P00"/>
        <w:spacing w:before="0"/>
        <w:ind w:left="624"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85</w:t>
      </w:r>
    </w:p>
    <w:p w:rsidR="008116B5" w:rsidRPr="00562361" w:rsidRDefault="008116B5" w:rsidP="008116B5">
      <w:pPr>
        <w:pStyle w:val="P00"/>
        <w:spacing w:before="0"/>
        <w:ind w:left="624" w:right="1134"/>
        <w:rPr>
          <w:rStyle w:val="default"/>
          <w:rFonts w:cs="FrankRuehl" w:hint="cs"/>
          <w:vanish/>
          <w:sz w:val="20"/>
          <w:szCs w:val="20"/>
          <w:shd w:val="clear" w:color="auto" w:fill="FFFF99"/>
          <w:rtl/>
        </w:rPr>
      </w:pPr>
      <w:hyperlink r:id="rId483" w:history="1">
        <w:r w:rsidRPr="00562361">
          <w:rPr>
            <w:rStyle w:val="Hyperlink"/>
            <w:rFonts w:cs="FrankRuehl" w:hint="cs"/>
            <w:vanish/>
            <w:szCs w:val="20"/>
            <w:shd w:val="clear" w:color="auto" w:fill="FFFF99"/>
            <w:rtl/>
          </w:rPr>
          <w:t>ס"ח תשע"ו מס' 2544</w:t>
        </w:r>
      </w:hyperlink>
      <w:r w:rsidRPr="00562361">
        <w:rPr>
          <w:rStyle w:val="default"/>
          <w:rFonts w:cs="FrankRuehl" w:hint="cs"/>
          <w:vanish/>
          <w:sz w:val="20"/>
          <w:szCs w:val="20"/>
          <w:shd w:val="clear" w:color="auto" w:fill="FFFF99"/>
          <w:rtl/>
        </w:rPr>
        <w:t xml:space="preserve"> מיום 6.4.2016 עמ' 694 (</w:t>
      </w:r>
      <w:hyperlink r:id="rId484" w:history="1">
        <w:r w:rsidRPr="00562361">
          <w:rPr>
            <w:rStyle w:val="Hyperlink"/>
            <w:rFonts w:cs="FrankRuehl" w:hint="cs"/>
            <w:vanish/>
            <w:szCs w:val="20"/>
            <w:shd w:val="clear" w:color="auto" w:fill="FFFF99"/>
            <w:rtl/>
          </w:rPr>
          <w:t>ה"ח 1003</w:t>
        </w:r>
      </w:hyperlink>
      <w:r w:rsidRPr="00562361">
        <w:rPr>
          <w:rStyle w:val="default"/>
          <w:rFonts w:cs="FrankRuehl" w:hint="cs"/>
          <w:vanish/>
          <w:sz w:val="20"/>
          <w:szCs w:val="20"/>
          <w:shd w:val="clear" w:color="auto" w:fill="FFFF99"/>
          <w:rtl/>
        </w:rPr>
        <w:t>)</w:t>
      </w:r>
    </w:p>
    <w:p w:rsidR="00CC481C" w:rsidRPr="00562361" w:rsidRDefault="00CC481C" w:rsidP="00CC481C">
      <w:pPr>
        <w:pStyle w:val="P22"/>
        <w:tabs>
          <w:tab w:val="left" w:pos="624"/>
          <w:tab w:val="left" w:pos="1021"/>
        </w:tabs>
        <w:ind w:left="624"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היא</w:t>
      </w:r>
      <w:r w:rsidRPr="00562361">
        <w:rPr>
          <w:rStyle w:val="default"/>
          <w:rFonts w:cs="FrankRuehl" w:hint="cs"/>
          <w:vanish/>
          <w:sz w:val="22"/>
          <w:szCs w:val="22"/>
          <w:shd w:val="clear" w:color="auto" w:fill="FFFF99"/>
          <w:rtl/>
        </w:rPr>
        <w:t xml:space="preserve"> נרכשה כתחליף לדירה הנמכרת </w:t>
      </w:r>
      <w:r w:rsidRPr="00562361">
        <w:rPr>
          <w:rStyle w:val="default"/>
          <w:rFonts w:cs="FrankRuehl" w:hint="cs"/>
          <w:strike/>
          <w:vanish/>
          <w:sz w:val="22"/>
          <w:szCs w:val="22"/>
          <w:shd w:val="clear" w:color="auto" w:fill="FFFF99"/>
          <w:rtl/>
        </w:rPr>
        <w:t>ב-18 החודשים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ב-24 החודשים</w:t>
      </w:r>
      <w:r w:rsidRPr="00562361">
        <w:rPr>
          <w:rStyle w:val="default"/>
          <w:rFonts w:cs="FrankRuehl" w:hint="cs"/>
          <w:vanish/>
          <w:sz w:val="22"/>
          <w:szCs w:val="22"/>
          <w:shd w:val="clear" w:color="auto" w:fill="FFFF99"/>
          <w:rtl/>
        </w:rPr>
        <w:t xml:space="preserve"> שקדמו למכירה;</w:t>
      </w:r>
    </w:p>
    <w:p w:rsidR="00CC481C" w:rsidRPr="00562361" w:rsidRDefault="00CC481C" w:rsidP="00CC481C">
      <w:pPr>
        <w:pStyle w:val="P00"/>
        <w:spacing w:before="0"/>
        <w:ind w:left="624" w:right="1134"/>
        <w:rPr>
          <w:rStyle w:val="default"/>
          <w:rFonts w:cs="FrankRuehl"/>
          <w:vanish/>
          <w:szCs w:val="20"/>
          <w:shd w:val="clear" w:color="auto" w:fill="FFFF99"/>
          <w:rtl/>
        </w:rPr>
      </w:pPr>
    </w:p>
    <w:p w:rsidR="00CC481C" w:rsidRPr="00562361" w:rsidRDefault="00CC481C" w:rsidP="00CC481C">
      <w:pPr>
        <w:pStyle w:val="P00"/>
        <w:spacing w:before="0"/>
        <w:ind w:left="624" w:right="1134"/>
        <w:rPr>
          <w:rFonts w:ascii="FrankRuehl" w:hAnsi="FrankRuehl" w:cs="FrankRuehl"/>
          <w:vanish/>
          <w:color w:val="FF0000"/>
          <w:szCs w:val="20"/>
          <w:shd w:val="clear" w:color="auto" w:fill="FFFF99"/>
          <w:rtl/>
        </w:rPr>
      </w:pPr>
      <w:r w:rsidRPr="00562361">
        <w:rPr>
          <w:rFonts w:ascii="FrankRuehl" w:hAnsi="FrankRuehl" w:cs="FrankRuehl" w:hint="cs"/>
          <w:vanish/>
          <w:color w:val="FF0000"/>
          <w:szCs w:val="20"/>
          <w:shd w:val="clear" w:color="auto" w:fill="FFFF99"/>
          <w:rtl/>
        </w:rPr>
        <w:t>מיום 1.6.2023 עד יום 1.6.2025</w:t>
      </w:r>
    </w:p>
    <w:p w:rsidR="00CC481C" w:rsidRPr="00562361" w:rsidRDefault="00CC481C" w:rsidP="00CC481C">
      <w:pPr>
        <w:pStyle w:val="P00"/>
        <w:spacing w:before="0"/>
        <w:ind w:left="624" w:right="1134"/>
        <w:rPr>
          <w:rFonts w:ascii="FrankRuehl" w:hAnsi="FrankRuehl" w:cs="FrankRuehl"/>
          <w:vanish/>
          <w:szCs w:val="20"/>
          <w:shd w:val="clear" w:color="auto" w:fill="FFFF99"/>
          <w:rtl/>
        </w:rPr>
      </w:pPr>
      <w:r w:rsidRPr="00562361">
        <w:rPr>
          <w:rFonts w:ascii="FrankRuehl" w:hAnsi="FrankRuehl" w:cs="FrankRuehl"/>
          <w:b/>
          <w:bCs/>
          <w:vanish/>
          <w:szCs w:val="20"/>
          <w:shd w:val="clear" w:color="auto" w:fill="FFFF99"/>
          <w:rtl/>
        </w:rPr>
        <w:t xml:space="preserve">תיקון מס' </w:t>
      </w:r>
      <w:r w:rsidRPr="00562361">
        <w:rPr>
          <w:rFonts w:ascii="FrankRuehl" w:hAnsi="FrankRuehl" w:cs="FrankRuehl" w:hint="cs"/>
          <w:b/>
          <w:bCs/>
          <w:vanish/>
          <w:szCs w:val="20"/>
          <w:shd w:val="clear" w:color="auto" w:fill="FFFF99"/>
          <w:rtl/>
        </w:rPr>
        <w:t>102 הוראת שעה</w:t>
      </w:r>
    </w:p>
    <w:p w:rsidR="00CC481C" w:rsidRPr="00562361" w:rsidRDefault="00CC481C" w:rsidP="00CC481C">
      <w:pPr>
        <w:pStyle w:val="P00"/>
        <w:spacing w:before="0"/>
        <w:ind w:left="624" w:right="1134"/>
        <w:rPr>
          <w:rFonts w:ascii="FrankRuehl" w:hAnsi="FrankRuehl" w:cs="FrankRuehl"/>
          <w:vanish/>
          <w:szCs w:val="20"/>
          <w:shd w:val="clear" w:color="auto" w:fill="FFFF99"/>
          <w:rtl/>
        </w:rPr>
      </w:pPr>
      <w:hyperlink r:id="rId485" w:history="1">
        <w:r w:rsidRPr="00562361">
          <w:rPr>
            <w:rStyle w:val="Hyperlink"/>
            <w:rFonts w:ascii="FrankRuehl" w:hAnsi="FrankRuehl" w:cs="FrankRuehl"/>
            <w:vanish/>
            <w:szCs w:val="20"/>
            <w:shd w:val="clear" w:color="auto" w:fill="FFFF99"/>
            <w:rtl/>
          </w:rPr>
          <w:t>ס"ח תשפ"ג מס' 3045</w:t>
        </w:r>
      </w:hyperlink>
      <w:r w:rsidRPr="00562361">
        <w:rPr>
          <w:rFonts w:ascii="FrankRuehl" w:hAnsi="FrankRuehl" w:cs="FrankRuehl"/>
          <w:vanish/>
          <w:szCs w:val="20"/>
          <w:shd w:val="clear" w:color="auto" w:fill="FFFF99"/>
          <w:rtl/>
        </w:rPr>
        <w:t xml:space="preserve"> מיום 31.5.2023 עמ' </w:t>
      </w:r>
      <w:r w:rsidRPr="00562361">
        <w:rPr>
          <w:rFonts w:ascii="FrankRuehl" w:hAnsi="FrankRuehl" w:cs="FrankRuehl" w:hint="cs"/>
          <w:vanish/>
          <w:szCs w:val="20"/>
          <w:shd w:val="clear" w:color="auto" w:fill="FFFF99"/>
          <w:rtl/>
        </w:rPr>
        <w:t>161</w:t>
      </w:r>
      <w:r w:rsidRPr="00562361">
        <w:rPr>
          <w:rFonts w:ascii="FrankRuehl" w:hAnsi="FrankRuehl" w:cs="FrankRuehl"/>
          <w:vanish/>
          <w:szCs w:val="20"/>
          <w:shd w:val="clear" w:color="auto" w:fill="FFFF99"/>
          <w:rtl/>
        </w:rPr>
        <w:t xml:space="preserve"> (</w:t>
      </w:r>
      <w:hyperlink r:id="rId486" w:history="1">
        <w:r w:rsidRPr="00562361">
          <w:rPr>
            <w:rStyle w:val="Hyperlink"/>
            <w:rFonts w:ascii="FrankRuehl" w:hAnsi="FrankRuehl" w:cs="FrankRuehl"/>
            <w:vanish/>
            <w:szCs w:val="20"/>
            <w:shd w:val="clear" w:color="auto" w:fill="FFFF99"/>
            <w:rtl/>
          </w:rPr>
          <w:t>ה"ח 1612</w:t>
        </w:r>
      </w:hyperlink>
      <w:r w:rsidRPr="00562361">
        <w:rPr>
          <w:rFonts w:ascii="FrankRuehl" w:hAnsi="FrankRuehl" w:cs="FrankRuehl"/>
          <w:vanish/>
          <w:szCs w:val="20"/>
          <w:shd w:val="clear" w:color="auto" w:fill="FFFF99"/>
          <w:rtl/>
        </w:rPr>
        <w:t>)</w:t>
      </w:r>
    </w:p>
    <w:p w:rsidR="008116B5" w:rsidRPr="0052767F" w:rsidRDefault="008116B5" w:rsidP="0052767F">
      <w:pPr>
        <w:pStyle w:val="P22"/>
        <w:tabs>
          <w:tab w:val="left" w:pos="624"/>
          <w:tab w:val="left" w:pos="1021"/>
        </w:tabs>
        <w:ind w:left="624" w:right="1134"/>
        <w:rPr>
          <w:rStyle w:val="default"/>
          <w:rFonts w:cs="FrankRuehl" w:hint="cs"/>
          <w:sz w:val="2"/>
          <w:szCs w:val="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היא</w:t>
      </w:r>
      <w:r w:rsidRPr="00562361">
        <w:rPr>
          <w:rStyle w:val="default"/>
          <w:rFonts w:cs="FrankRuehl" w:hint="cs"/>
          <w:vanish/>
          <w:sz w:val="22"/>
          <w:szCs w:val="22"/>
          <w:shd w:val="clear" w:color="auto" w:fill="FFFF99"/>
          <w:rtl/>
        </w:rPr>
        <w:t xml:space="preserve"> נרכשה כתחליף לדירה הנמכרת </w:t>
      </w:r>
      <w:r w:rsidRPr="00562361">
        <w:rPr>
          <w:rStyle w:val="default"/>
          <w:rFonts w:cs="FrankRuehl" w:hint="cs"/>
          <w:strike/>
          <w:vanish/>
          <w:sz w:val="22"/>
          <w:szCs w:val="22"/>
          <w:shd w:val="clear" w:color="auto" w:fill="FFFF99"/>
          <w:rtl/>
        </w:rPr>
        <w:t>ב-</w:t>
      </w:r>
      <w:r w:rsidR="00CC481C" w:rsidRPr="00562361">
        <w:rPr>
          <w:rStyle w:val="default"/>
          <w:rFonts w:cs="FrankRuehl" w:hint="cs"/>
          <w:strike/>
          <w:vanish/>
          <w:sz w:val="22"/>
          <w:szCs w:val="22"/>
          <w:shd w:val="clear" w:color="auto" w:fill="FFFF99"/>
          <w:rtl/>
        </w:rPr>
        <w:t>24</w:t>
      </w:r>
      <w:r w:rsidRPr="00562361">
        <w:rPr>
          <w:rStyle w:val="default"/>
          <w:rFonts w:cs="FrankRuehl" w:hint="cs"/>
          <w:strike/>
          <w:vanish/>
          <w:sz w:val="22"/>
          <w:szCs w:val="22"/>
          <w:shd w:val="clear" w:color="auto" w:fill="FFFF99"/>
          <w:rtl/>
        </w:rPr>
        <w:t xml:space="preserve"> החודשים</w:t>
      </w:r>
      <w:r w:rsidR="00CC481C" w:rsidRPr="00562361">
        <w:rPr>
          <w:rStyle w:val="default"/>
          <w:rFonts w:cs="FrankRuehl" w:hint="cs"/>
          <w:strike/>
          <w:vanish/>
          <w:sz w:val="22"/>
          <w:szCs w:val="22"/>
          <w:shd w:val="clear" w:color="auto" w:fill="FFFF99"/>
          <w:rtl/>
        </w:rPr>
        <w:t xml:space="preserve"> שקדמו למכירה</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ב-</w:t>
      </w:r>
      <w:r w:rsidR="00CC481C" w:rsidRPr="00562361">
        <w:rPr>
          <w:rStyle w:val="default"/>
          <w:rFonts w:cs="FrankRuehl" w:hint="cs"/>
          <w:vanish/>
          <w:sz w:val="22"/>
          <w:szCs w:val="22"/>
          <w:u w:val="single"/>
          <w:shd w:val="clear" w:color="auto" w:fill="FFFF99"/>
          <w:rtl/>
        </w:rPr>
        <w:t>18</w:t>
      </w:r>
      <w:r w:rsidRPr="00562361">
        <w:rPr>
          <w:rStyle w:val="default"/>
          <w:rFonts w:cs="FrankRuehl" w:hint="cs"/>
          <w:vanish/>
          <w:sz w:val="22"/>
          <w:szCs w:val="22"/>
          <w:u w:val="single"/>
          <w:shd w:val="clear" w:color="auto" w:fill="FFFF99"/>
          <w:rtl/>
        </w:rPr>
        <w:t xml:space="preserve"> החודשים שקדמו למכירה</w:t>
      </w:r>
      <w:r w:rsidRPr="00562361">
        <w:rPr>
          <w:rStyle w:val="default"/>
          <w:rFonts w:cs="FrankRuehl" w:hint="cs"/>
          <w:vanish/>
          <w:sz w:val="22"/>
          <w:szCs w:val="22"/>
          <w:shd w:val="clear" w:color="auto" w:fill="FFFF99"/>
          <w:rtl/>
        </w:rPr>
        <w:t>;</w:t>
      </w:r>
      <w:bookmarkEnd w:id="159"/>
    </w:p>
    <w:p w:rsidR="00DF489B" w:rsidRDefault="00DF489B" w:rsidP="00B624A8">
      <w:pPr>
        <w:pStyle w:val="P00"/>
        <w:spacing w:before="72"/>
        <w:ind w:left="0" w:right="1134"/>
        <w:rPr>
          <w:rStyle w:val="default"/>
          <w:rFonts w:cs="FrankRuehl" w:hint="cs"/>
          <w:rtl/>
        </w:rPr>
      </w:pPr>
      <w:bookmarkStart w:id="160" w:name="Seif7"/>
      <w:bookmarkEnd w:id="160"/>
      <w:r>
        <w:rPr>
          <w:lang w:val="he-IL"/>
        </w:rPr>
        <w:pict>
          <v:rect id="_x0000_s2212" style="position:absolute;left:0;text-align:left;margin-left:464.5pt;margin-top:8.05pt;width:75.05pt;height:82.15pt;z-index:251384320" o:allowincell="f" filled="f" stroked="f" strokecolor="lime" strokeweight=".25pt">
            <v:textbox style="mso-next-textbox:#_x0000_s2212" inset="0,0,0,0">
              <w:txbxContent>
                <w:p w:rsidR="00CC71C6" w:rsidRDefault="00CC71C6">
                  <w:pPr>
                    <w:spacing w:line="160" w:lineRule="exact"/>
                    <w:jc w:val="left"/>
                    <w:rPr>
                      <w:rFonts w:cs="Miriam"/>
                      <w:noProof/>
                      <w:sz w:val="18"/>
                      <w:szCs w:val="18"/>
                      <w:rtl/>
                    </w:rPr>
                  </w:pPr>
                  <w:r>
                    <w:rPr>
                      <w:rFonts w:cs="Miriam"/>
                      <w:sz w:val="18"/>
                      <w:szCs w:val="18"/>
                      <w:rtl/>
                    </w:rPr>
                    <w:t>חזקת</w:t>
                  </w:r>
                  <w:r>
                    <w:rPr>
                      <w:rFonts w:cs="Miriam" w:hint="cs"/>
                      <w:sz w:val="18"/>
                      <w:szCs w:val="18"/>
                      <w:rtl/>
                    </w:rPr>
                    <w:t xml:space="preserve"> דירת מגו</w:t>
                  </w:r>
                  <w:r>
                    <w:rPr>
                      <w:rFonts w:cs="Miriam"/>
                      <w:sz w:val="18"/>
                      <w:szCs w:val="18"/>
                      <w:rtl/>
                    </w:rPr>
                    <w:t>ר</w:t>
                  </w:r>
                  <w:r>
                    <w:rPr>
                      <w:rFonts w:cs="Miriam" w:hint="cs"/>
                      <w:sz w:val="18"/>
                      <w:szCs w:val="18"/>
                      <w:rtl/>
                    </w:rPr>
                    <w:t>ים נוספת</w:t>
                  </w:r>
                </w:p>
                <w:p w:rsidR="00CC71C6" w:rsidRDefault="00CC71C6">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8) </w:t>
                  </w:r>
                </w:p>
                <w:p w:rsidR="00CC71C6" w:rsidRDefault="00CC71C6">
                  <w:pPr>
                    <w:spacing w:line="160" w:lineRule="exact"/>
                    <w:jc w:val="left"/>
                    <w:rPr>
                      <w:rFonts w:cs="Miriam"/>
                      <w:noProof/>
                      <w:sz w:val="18"/>
                      <w:szCs w:val="18"/>
                      <w:rtl/>
                    </w:rPr>
                  </w:pPr>
                  <w:r>
                    <w:rPr>
                      <w:rFonts w:cs="Miriam" w:hint="cs"/>
                      <w:sz w:val="18"/>
                      <w:szCs w:val="18"/>
                      <w:rtl/>
                    </w:rPr>
                    <w:t>תש"</w:t>
                  </w:r>
                  <w:r>
                    <w:rPr>
                      <w:rFonts w:cs="Miriam"/>
                      <w:sz w:val="18"/>
                      <w:szCs w:val="18"/>
                      <w:rtl/>
                    </w:rPr>
                    <w:t>ם</w:t>
                  </w:r>
                  <w:r>
                    <w:rPr>
                      <w:rFonts w:cs="Miriam" w:hint="cs"/>
                      <w:sz w:val="18"/>
                      <w:szCs w:val="18"/>
                      <w:rtl/>
                    </w:rPr>
                    <w:t>-</w:t>
                  </w:r>
                  <w:r>
                    <w:rPr>
                      <w:rFonts w:cs="Miriam"/>
                      <w:sz w:val="18"/>
                      <w:szCs w:val="18"/>
                      <w:rtl/>
                    </w:rPr>
                    <w:t>1980</w:t>
                  </w:r>
                </w:p>
                <w:p w:rsidR="00CC71C6" w:rsidRDefault="00CC71C6">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34) תש</w:t>
                  </w:r>
                  <w:r>
                    <w:rPr>
                      <w:rFonts w:cs="Miriam"/>
                      <w:sz w:val="18"/>
                      <w:szCs w:val="18"/>
                      <w:rtl/>
                    </w:rPr>
                    <w:t>נ"ז</w:t>
                  </w:r>
                  <w:r>
                    <w:rPr>
                      <w:rFonts w:cs="Miriam" w:hint="cs"/>
                      <w:sz w:val="18"/>
                      <w:szCs w:val="18"/>
                      <w:rtl/>
                    </w:rPr>
                    <w:t>-</w:t>
                  </w:r>
                  <w:r>
                    <w:rPr>
                      <w:rFonts w:cs="Miriam"/>
                      <w:sz w:val="18"/>
                      <w:szCs w:val="18"/>
                      <w:rtl/>
                    </w:rPr>
                    <w:t>1997</w:t>
                  </w:r>
                </w:p>
                <w:p w:rsidR="00CC71C6" w:rsidRDefault="00CC71C6" w:rsidP="00642879">
                  <w:pPr>
                    <w:spacing w:line="160" w:lineRule="exact"/>
                    <w:jc w:val="left"/>
                    <w:rPr>
                      <w:rFonts w:cs="Miriam" w:hint="cs"/>
                      <w:noProof/>
                      <w:sz w:val="18"/>
                      <w:szCs w:val="18"/>
                      <w:rtl/>
                    </w:rPr>
                  </w:pPr>
                  <w:r>
                    <w:rPr>
                      <w:rFonts w:cs="Miriam" w:hint="cs"/>
                      <w:noProof/>
                      <w:sz w:val="18"/>
                      <w:szCs w:val="18"/>
                      <w:rtl/>
                    </w:rPr>
                    <w:t>(תיקון מס' 76) תשע"ג-2013</w:t>
                  </w:r>
                </w:p>
                <w:p w:rsidR="0052767F" w:rsidRDefault="0052767F" w:rsidP="00642879">
                  <w:pPr>
                    <w:spacing w:line="160" w:lineRule="exact"/>
                    <w:jc w:val="left"/>
                    <w:rPr>
                      <w:rFonts w:cs="Miriam" w:hint="cs"/>
                      <w:noProof/>
                      <w:sz w:val="18"/>
                      <w:szCs w:val="18"/>
                      <w:rtl/>
                    </w:rPr>
                  </w:pPr>
                  <w:r>
                    <w:rPr>
                      <w:rFonts w:cs="Miriam" w:hint="cs"/>
                      <w:noProof/>
                      <w:sz w:val="18"/>
                      <w:szCs w:val="18"/>
                      <w:rtl/>
                    </w:rPr>
                    <w:t>(תיקון מס' 85) תשע"ו-2016</w:t>
                  </w:r>
                </w:p>
              </w:txbxContent>
            </v:textbox>
            <w10:anchorlock/>
          </v:rect>
        </w:pict>
      </w:r>
      <w:r>
        <w:rPr>
          <w:rStyle w:val="big-number"/>
          <w:rtl/>
        </w:rPr>
        <w:t>49</w:t>
      </w:r>
      <w:r>
        <w:rPr>
          <w:rStyle w:val="default"/>
          <w:rFonts w:cs="FrankRuehl"/>
          <w:rtl/>
        </w:rPr>
        <w:t>ד.</w:t>
      </w:r>
      <w:r>
        <w:rPr>
          <w:rStyle w:val="default"/>
          <w:rFonts w:cs="FrankRuehl"/>
          <w:rtl/>
        </w:rPr>
        <w:tab/>
        <w:t>לענ</w:t>
      </w:r>
      <w:r>
        <w:rPr>
          <w:rStyle w:val="default"/>
          <w:rFonts w:cs="FrankRuehl" w:hint="cs"/>
          <w:rtl/>
        </w:rPr>
        <w:t>ין סעיף 49ב(2) יראו כדירת מגורים נו</w:t>
      </w:r>
      <w:r>
        <w:rPr>
          <w:rStyle w:val="default"/>
          <w:rFonts w:cs="FrankRuehl"/>
          <w:rtl/>
        </w:rPr>
        <w:t>ספ</w:t>
      </w:r>
      <w:r>
        <w:rPr>
          <w:rStyle w:val="default"/>
          <w:rFonts w:cs="FrankRuehl" w:hint="cs"/>
          <w:rtl/>
        </w:rPr>
        <w:t xml:space="preserve">ת גם דירה המשמשת למגורים או מיועדת למגורים לפי טיבה שהיא בבעלותו של איגוד, למעט דירה המהווה מלאי עסקי לענין מס הכנסה, אך למוכר יש באמצעות זכויותיו באיגוד, </w:t>
      </w:r>
      <w:r>
        <w:rPr>
          <w:rStyle w:val="default"/>
          <w:rFonts w:cs="FrankRuehl"/>
          <w:rtl/>
        </w:rPr>
        <w:t>ב</w:t>
      </w:r>
      <w:r>
        <w:rPr>
          <w:rStyle w:val="default"/>
          <w:rFonts w:cs="FrankRuehl" w:hint="cs"/>
          <w:rtl/>
        </w:rPr>
        <w:t xml:space="preserve">מישרין או בעקיפין, </w:t>
      </w:r>
      <w:r w:rsidR="00B624A8">
        <w:rPr>
          <w:rStyle w:val="default"/>
          <w:rFonts w:cs="FrankRuehl" w:hint="cs"/>
          <w:rtl/>
        </w:rPr>
        <w:t>חלק העולה על שליש</w:t>
      </w:r>
      <w:r>
        <w:rPr>
          <w:rStyle w:val="default"/>
          <w:rFonts w:cs="FrankRuehl" w:hint="cs"/>
          <w:rtl/>
        </w:rPr>
        <w:t xml:space="preserve"> בבעלות בה</w:t>
      </w:r>
      <w:r w:rsidR="0052767F" w:rsidRPr="0052767F">
        <w:rPr>
          <w:rStyle w:val="default"/>
          <w:rFonts w:cs="FrankRuehl" w:hint="cs"/>
          <w:rtl/>
        </w:rPr>
        <w:t xml:space="preserve">, ולגבי מוכר שירש את זכויותיו באיגוד </w:t>
      </w:r>
      <w:r w:rsidR="0052767F" w:rsidRPr="0052767F">
        <w:rPr>
          <w:rStyle w:val="default"/>
          <w:rFonts w:cs="FrankRuehl"/>
          <w:rtl/>
        </w:rPr>
        <w:t>–</w:t>
      </w:r>
      <w:r w:rsidR="0052767F" w:rsidRPr="0052767F">
        <w:rPr>
          <w:rStyle w:val="default"/>
          <w:rFonts w:cs="FrankRuehl" w:hint="cs"/>
          <w:rtl/>
        </w:rPr>
        <w:t xml:space="preserve"> חלק העולה על מחצית בבעלות בה,</w:t>
      </w:r>
      <w:r>
        <w:rPr>
          <w:rStyle w:val="default"/>
          <w:rFonts w:cs="FrankRuehl" w:hint="cs"/>
          <w:rtl/>
        </w:rPr>
        <w:t xml:space="preserve"> והיא</w:t>
      </w:r>
      <w:r>
        <w:rPr>
          <w:rStyle w:val="default"/>
          <w:rFonts w:cs="FrankRuehl"/>
          <w:rtl/>
        </w:rPr>
        <w:t xml:space="preserve"> לא </w:t>
      </w:r>
      <w:r>
        <w:rPr>
          <w:rStyle w:val="default"/>
          <w:rFonts w:cs="FrankRuehl" w:hint="cs"/>
          <w:rtl/>
        </w:rPr>
        <w:t>הושכרה בשכירות מוגנת לפני יום כ"ב בטבת התשנ"ז (1 בינ</w:t>
      </w:r>
      <w:r>
        <w:rPr>
          <w:rStyle w:val="default"/>
          <w:rFonts w:cs="FrankRuehl"/>
          <w:rtl/>
        </w:rPr>
        <w:t>וא</w:t>
      </w:r>
      <w:r>
        <w:rPr>
          <w:rStyle w:val="default"/>
          <w:rFonts w:cs="FrankRuehl" w:hint="cs"/>
          <w:rtl/>
        </w:rPr>
        <w:t>ר 1997); לענין זה, "</w:t>
      </w:r>
      <w:r>
        <w:rPr>
          <w:rStyle w:val="default"/>
          <w:rFonts w:cs="FrankRuehl"/>
          <w:rtl/>
        </w:rPr>
        <w:t>ז</w:t>
      </w:r>
      <w:r>
        <w:rPr>
          <w:rStyle w:val="default"/>
          <w:rFonts w:cs="FrankRuehl" w:hint="cs"/>
          <w:rtl/>
        </w:rPr>
        <w:t>כ</w:t>
      </w:r>
      <w:r>
        <w:rPr>
          <w:rStyle w:val="default"/>
          <w:rFonts w:cs="FrankRuehl"/>
          <w:rtl/>
        </w:rPr>
        <w:t>ו</w:t>
      </w:r>
      <w:r>
        <w:rPr>
          <w:rStyle w:val="default"/>
          <w:rFonts w:cs="FrankRuehl" w:hint="cs"/>
          <w:rtl/>
        </w:rPr>
        <w:t xml:space="preserve">יות" </w:t>
      </w:r>
      <w:r>
        <w:rPr>
          <w:rStyle w:val="default"/>
          <w:rFonts w:cs="FrankRuehl"/>
          <w:rtl/>
        </w:rPr>
        <w:t>– כל</w:t>
      </w:r>
      <w:r>
        <w:rPr>
          <w:rStyle w:val="default"/>
          <w:rFonts w:cs="FrankRuehl" w:hint="cs"/>
          <w:rtl/>
        </w:rPr>
        <w:t xml:space="preserve"> אחת מאלה: הזכות לקבלת נכסי האיגוד בעת פירוקו, הזכות לקבל רווחים והזכות למנות מנהלים.</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161" w:name="Rov276"/>
      <w:r w:rsidRPr="00562361">
        <w:rPr>
          <w:rStyle w:val="default"/>
          <w:rFonts w:cs="FrankRuehl" w:hint="cs"/>
          <w:vanish/>
          <w:color w:val="FF0000"/>
          <w:sz w:val="20"/>
          <w:szCs w:val="20"/>
          <w:shd w:val="clear" w:color="auto" w:fill="FFFF99"/>
          <w:rtl/>
        </w:rPr>
        <w:t>מיום 10.7.1980</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8</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487" w:history="1">
        <w:r w:rsidRPr="00562361">
          <w:rPr>
            <w:rStyle w:val="Hyperlink"/>
            <w:rFonts w:cs="FrankRuehl" w:hint="cs"/>
            <w:vanish/>
            <w:szCs w:val="20"/>
            <w:shd w:val="clear" w:color="auto" w:fill="FFFF99"/>
            <w:rtl/>
          </w:rPr>
          <w:t>ס"ח תש"ם מס' 975</w:t>
        </w:r>
      </w:hyperlink>
      <w:r w:rsidRPr="00562361">
        <w:rPr>
          <w:rStyle w:val="default"/>
          <w:rFonts w:cs="FrankRuehl" w:hint="cs"/>
          <w:vanish/>
          <w:sz w:val="20"/>
          <w:szCs w:val="20"/>
          <w:shd w:val="clear" w:color="auto" w:fill="FFFF99"/>
          <w:rtl/>
        </w:rPr>
        <w:t xml:space="preserve"> מיום 10.7.1980 עמ' 147 (</w:t>
      </w:r>
      <w:hyperlink r:id="rId488" w:history="1">
        <w:r w:rsidRPr="00562361">
          <w:rPr>
            <w:rStyle w:val="Hyperlink"/>
            <w:rFonts w:cs="FrankRuehl" w:hint="cs"/>
            <w:vanish/>
            <w:szCs w:val="20"/>
            <w:shd w:val="clear" w:color="auto" w:fill="FFFF99"/>
            <w:rtl/>
          </w:rPr>
          <w:t>ה"ח 1441</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הוספת סעיף 49ד</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 xml:space="preserve">מיום 28.2.1997 </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b/>
          <w:bCs/>
          <w:vanish/>
          <w:sz w:val="20"/>
          <w:szCs w:val="20"/>
          <w:shd w:val="clear" w:color="auto" w:fill="FFFF99"/>
          <w:rtl/>
        </w:rPr>
        <w:t>תיקון מס' 34</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hyperlink r:id="rId489" w:history="1">
        <w:r w:rsidRPr="00562361">
          <w:rPr>
            <w:rStyle w:val="Hyperlink"/>
            <w:rFonts w:cs="FrankRuehl" w:hint="cs"/>
            <w:vanish/>
            <w:szCs w:val="20"/>
            <w:shd w:val="clear" w:color="auto" w:fill="FFFF99"/>
            <w:rtl/>
          </w:rPr>
          <w:t>ס"ח תשנ"ז מס' 1612</w:t>
        </w:r>
      </w:hyperlink>
      <w:r w:rsidRPr="00562361">
        <w:rPr>
          <w:rStyle w:val="default"/>
          <w:rFonts w:cs="FrankRuehl" w:hint="cs"/>
          <w:vanish/>
          <w:sz w:val="20"/>
          <w:szCs w:val="20"/>
          <w:shd w:val="clear" w:color="auto" w:fill="FFFF99"/>
          <w:rtl/>
        </w:rPr>
        <w:t xml:space="preserve"> מיום 28.2.1997 עמ' 71 (</w:t>
      </w:r>
      <w:hyperlink r:id="rId490" w:history="1">
        <w:r w:rsidRPr="00562361">
          <w:rPr>
            <w:rStyle w:val="Hyperlink"/>
            <w:rFonts w:cs="FrankRuehl" w:hint="cs"/>
            <w:vanish/>
            <w:szCs w:val="20"/>
            <w:shd w:val="clear" w:color="auto" w:fill="FFFF99"/>
            <w:rtl/>
          </w:rPr>
          <w:t>ה"ח 2567</w:t>
        </w:r>
      </w:hyperlink>
      <w:r w:rsidRPr="00562361">
        <w:rPr>
          <w:rStyle w:val="default"/>
          <w:rFonts w:cs="FrankRuehl" w:hint="cs"/>
          <w:vanish/>
          <w:sz w:val="20"/>
          <w:szCs w:val="20"/>
          <w:shd w:val="clear" w:color="auto" w:fill="FFFF99"/>
          <w:rtl/>
        </w:rPr>
        <w:t>)</w:t>
      </w:r>
    </w:p>
    <w:p w:rsidR="00642879" w:rsidRPr="00562361" w:rsidRDefault="00642879" w:rsidP="00642879">
      <w:pPr>
        <w:pStyle w:val="P00"/>
        <w:ind w:left="0" w:right="1134"/>
        <w:rPr>
          <w:rStyle w:val="default"/>
          <w:rFonts w:cs="FrankRuehl" w:hint="cs"/>
          <w:vanish/>
          <w:sz w:val="22"/>
          <w:szCs w:val="22"/>
          <w:shd w:val="clear" w:color="auto" w:fill="FFFF99"/>
          <w:rtl/>
        </w:rPr>
      </w:pPr>
      <w:r w:rsidRPr="00562361">
        <w:rPr>
          <w:rStyle w:val="big-number"/>
          <w:rFonts w:cs="FrankRuehl"/>
          <w:vanish/>
          <w:sz w:val="22"/>
          <w:szCs w:val="22"/>
          <w:shd w:val="clear" w:color="auto" w:fill="FFFF99"/>
          <w:rtl/>
        </w:rPr>
        <w:t>49</w:t>
      </w:r>
      <w:r w:rsidRPr="00562361">
        <w:rPr>
          <w:rStyle w:val="default"/>
          <w:rFonts w:cs="FrankRuehl"/>
          <w:vanish/>
          <w:sz w:val="22"/>
          <w:szCs w:val="22"/>
          <w:shd w:val="clear" w:color="auto" w:fill="FFFF99"/>
          <w:rtl/>
        </w:rPr>
        <w:t>ד.</w:t>
      </w:r>
      <w:r w:rsidRPr="00562361">
        <w:rPr>
          <w:rStyle w:val="default"/>
          <w:rFonts w:cs="FrankRuehl"/>
          <w:vanish/>
          <w:sz w:val="22"/>
          <w:szCs w:val="22"/>
          <w:shd w:val="clear" w:color="auto" w:fill="FFFF99"/>
          <w:rtl/>
        </w:rPr>
        <w:tab/>
        <w:t>לענ</w:t>
      </w:r>
      <w:r w:rsidRPr="00562361">
        <w:rPr>
          <w:rStyle w:val="default"/>
          <w:rFonts w:cs="FrankRuehl" w:hint="cs"/>
          <w:vanish/>
          <w:sz w:val="22"/>
          <w:szCs w:val="22"/>
          <w:shd w:val="clear" w:color="auto" w:fill="FFFF99"/>
          <w:rtl/>
        </w:rPr>
        <w:t>ין סעיף 49ב(2) יראו כדירת מגורים נו</w:t>
      </w:r>
      <w:r w:rsidRPr="00562361">
        <w:rPr>
          <w:rStyle w:val="default"/>
          <w:rFonts w:cs="FrankRuehl"/>
          <w:vanish/>
          <w:sz w:val="22"/>
          <w:szCs w:val="22"/>
          <w:shd w:val="clear" w:color="auto" w:fill="FFFF99"/>
          <w:rtl/>
        </w:rPr>
        <w:t>ספ</w:t>
      </w:r>
      <w:r w:rsidRPr="00562361">
        <w:rPr>
          <w:rStyle w:val="default"/>
          <w:rFonts w:cs="FrankRuehl" w:hint="cs"/>
          <w:vanish/>
          <w:sz w:val="22"/>
          <w:szCs w:val="22"/>
          <w:shd w:val="clear" w:color="auto" w:fill="FFFF99"/>
          <w:rtl/>
        </w:rPr>
        <w:t xml:space="preserve">ת גם דירה המשמשת למגורים או מיועדת למגורים לפי טיבה שהיא בבעלותו של איגוד, למעט דירה המהווה מלאי עסקי לענין מס הכנסה, אך למוכר יש באמצעות זכויותיו באיגוד, </w:t>
      </w:r>
      <w:r w:rsidRPr="00562361">
        <w:rPr>
          <w:rStyle w:val="default"/>
          <w:rFonts w:cs="FrankRuehl"/>
          <w:vanish/>
          <w:sz w:val="22"/>
          <w:szCs w:val="22"/>
          <w:shd w:val="clear" w:color="auto" w:fill="FFFF99"/>
          <w:rtl/>
        </w:rPr>
        <w:t>ב</w:t>
      </w:r>
      <w:r w:rsidRPr="00562361">
        <w:rPr>
          <w:rStyle w:val="default"/>
          <w:rFonts w:cs="FrankRuehl" w:hint="cs"/>
          <w:vanish/>
          <w:sz w:val="22"/>
          <w:szCs w:val="22"/>
          <w:shd w:val="clear" w:color="auto" w:fill="FFFF99"/>
          <w:rtl/>
        </w:rPr>
        <w:t xml:space="preserve">מישרין או בעקיפין, </w:t>
      </w:r>
      <w:r w:rsidRPr="00562361">
        <w:rPr>
          <w:rStyle w:val="default"/>
          <w:rFonts w:cs="FrankRuehl" w:hint="cs"/>
          <w:strike/>
          <w:vanish/>
          <w:sz w:val="22"/>
          <w:szCs w:val="22"/>
          <w:shd w:val="clear" w:color="auto" w:fill="FFFF99"/>
          <w:rtl/>
        </w:rPr>
        <w:t>50%</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25%</w:t>
      </w:r>
      <w:r w:rsidRPr="00562361">
        <w:rPr>
          <w:rStyle w:val="default"/>
          <w:rFonts w:cs="FrankRuehl" w:hint="cs"/>
          <w:vanish/>
          <w:sz w:val="22"/>
          <w:szCs w:val="22"/>
          <w:shd w:val="clear" w:color="auto" w:fill="FFFF99"/>
          <w:rtl/>
        </w:rPr>
        <w:t xml:space="preserve"> לפחות בבעלות בה </w:t>
      </w:r>
      <w:r w:rsidRPr="00562361">
        <w:rPr>
          <w:rStyle w:val="default"/>
          <w:rFonts w:cs="FrankRuehl" w:hint="cs"/>
          <w:strike/>
          <w:vanish/>
          <w:sz w:val="22"/>
          <w:szCs w:val="22"/>
          <w:shd w:val="clear" w:color="auto" w:fill="FFFF99"/>
          <w:rtl/>
        </w:rPr>
        <w:t>והיא</w:t>
      </w:r>
      <w:r w:rsidRPr="00562361">
        <w:rPr>
          <w:rStyle w:val="default"/>
          <w:rFonts w:cs="FrankRuehl"/>
          <w:strike/>
          <w:vanish/>
          <w:sz w:val="22"/>
          <w:szCs w:val="22"/>
          <w:shd w:val="clear" w:color="auto" w:fill="FFFF99"/>
          <w:rtl/>
        </w:rPr>
        <w:t xml:space="preserve"> </w:t>
      </w:r>
      <w:r w:rsidRPr="00562361">
        <w:rPr>
          <w:rStyle w:val="default"/>
          <w:rFonts w:cs="FrankRuehl" w:hint="cs"/>
          <w:strike/>
          <w:vanish/>
          <w:sz w:val="22"/>
          <w:szCs w:val="22"/>
          <w:shd w:val="clear" w:color="auto" w:fill="FFFF99"/>
          <w:rtl/>
        </w:rPr>
        <w:t>איננה מושכרת בשכירות מוגנת</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והיא לא הושכרה בשכירות מוגנת לפני יום כ"ב בטבת התשנ"ז (1 בינואר 1997)</w:t>
      </w:r>
      <w:r w:rsidRPr="00562361">
        <w:rPr>
          <w:rStyle w:val="default"/>
          <w:rFonts w:cs="FrankRuehl" w:hint="cs"/>
          <w:vanish/>
          <w:sz w:val="22"/>
          <w:szCs w:val="22"/>
          <w:shd w:val="clear" w:color="auto" w:fill="FFFF99"/>
          <w:rtl/>
        </w:rPr>
        <w:t>; לענין זה, "</w:t>
      </w:r>
      <w:r w:rsidRPr="00562361">
        <w:rPr>
          <w:rStyle w:val="default"/>
          <w:rFonts w:cs="FrankRuehl"/>
          <w:vanish/>
          <w:sz w:val="22"/>
          <w:szCs w:val="22"/>
          <w:shd w:val="clear" w:color="auto" w:fill="FFFF99"/>
          <w:rtl/>
        </w:rPr>
        <w:t>ז</w:t>
      </w:r>
      <w:r w:rsidRPr="00562361">
        <w:rPr>
          <w:rStyle w:val="default"/>
          <w:rFonts w:cs="FrankRuehl" w:hint="cs"/>
          <w:vanish/>
          <w:sz w:val="22"/>
          <w:szCs w:val="22"/>
          <w:shd w:val="clear" w:color="auto" w:fill="FFFF99"/>
          <w:rtl/>
        </w:rPr>
        <w:t>כ</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 xml:space="preserve">יות" </w:t>
      </w:r>
      <w:r w:rsidRPr="00562361">
        <w:rPr>
          <w:rStyle w:val="default"/>
          <w:rFonts w:cs="FrankRuehl"/>
          <w:vanish/>
          <w:sz w:val="22"/>
          <w:szCs w:val="22"/>
          <w:shd w:val="clear" w:color="auto" w:fill="FFFF99"/>
          <w:rtl/>
        </w:rPr>
        <w:t>– כל</w:t>
      </w:r>
      <w:r w:rsidRPr="00562361">
        <w:rPr>
          <w:rStyle w:val="default"/>
          <w:rFonts w:cs="FrankRuehl" w:hint="cs"/>
          <w:vanish/>
          <w:sz w:val="22"/>
          <w:szCs w:val="22"/>
          <w:shd w:val="clear" w:color="auto" w:fill="FFFF99"/>
          <w:rtl/>
        </w:rPr>
        <w:t xml:space="preserve"> אחת מאלה: הזכות לקבלת נכסי האיגוד בעת פירוקו, הזכות לקבל רווחים והזכות למנות מנהלים.</w:t>
      </w:r>
    </w:p>
    <w:p w:rsidR="00642879" w:rsidRPr="00562361" w:rsidRDefault="00642879" w:rsidP="00642879">
      <w:pPr>
        <w:pStyle w:val="P00"/>
        <w:spacing w:before="0"/>
        <w:ind w:left="0" w:right="1134"/>
        <w:rPr>
          <w:rStyle w:val="default"/>
          <w:rFonts w:cs="FrankRuehl" w:hint="cs"/>
          <w:vanish/>
          <w:szCs w:val="20"/>
          <w:shd w:val="clear" w:color="auto" w:fill="FFFF99"/>
          <w:rtl/>
        </w:rPr>
      </w:pPr>
    </w:p>
    <w:p w:rsidR="00642879" w:rsidRPr="00562361" w:rsidRDefault="00642879" w:rsidP="007B555C">
      <w:pPr>
        <w:pStyle w:val="P00"/>
        <w:spacing w:before="0"/>
        <w:ind w:left="0" w:right="1134"/>
        <w:rPr>
          <w:rStyle w:val="default"/>
          <w:rFonts w:cs="FrankRuehl" w:hint="cs"/>
          <w:vanish/>
          <w:color w:val="FF0000"/>
          <w:szCs w:val="20"/>
          <w:shd w:val="clear" w:color="auto" w:fill="FFFF99"/>
          <w:rtl/>
        </w:rPr>
      </w:pPr>
      <w:r w:rsidRPr="00562361">
        <w:rPr>
          <w:rStyle w:val="default"/>
          <w:rFonts w:cs="FrankRuehl" w:hint="cs"/>
          <w:vanish/>
          <w:color w:val="FF0000"/>
          <w:szCs w:val="20"/>
          <w:shd w:val="clear" w:color="auto" w:fill="FFFF99"/>
          <w:rtl/>
        </w:rPr>
        <w:t>מיום 1.</w:t>
      </w:r>
      <w:r w:rsidR="007B555C" w:rsidRPr="00562361">
        <w:rPr>
          <w:rStyle w:val="default"/>
          <w:rFonts w:cs="FrankRuehl" w:hint="cs"/>
          <w:vanish/>
          <w:color w:val="FF0000"/>
          <w:szCs w:val="20"/>
          <w:shd w:val="clear" w:color="auto" w:fill="FFFF99"/>
          <w:rtl/>
        </w:rPr>
        <w:t>1.2014</w:t>
      </w:r>
    </w:p>
    <w:p w:rsidR="00642879" w:rsidRPr="00562361" w:rsidRDefault="00642879" w:rsidP="00642879">
      <w:pPr>
        <w:pStyle w:val="P00"/>
        <w:spacing w:before="0"/>
        <w:ind w:left="0" w:right="1134"/>
        <w:rPr>
          <w:rStyle w:val="default"/>
          <w:rFonts w:cs="FrankRuehl" w:hint="cs"/>
          <w:vanish/>
          <w:szCs w:val="20"/>
          <w:shd w:val="clear" w:color="auto" w:fill="FFFF99"/>
          <w:rtl/>
        </w:rPr>
      </w:pPr>
      <w:r w:rsidRPr="00562361">
        <w:rPr>
          <w:rStyle w:val="default"/>
          <w:rFonts w:cs="FrankRuehl" w:hint="cs"/>
          <w:b/>
          <w:bCs/>
          <w:vanish/>
          <w:szCs w:val="20"/>
          <w:shd w:val="clear" w:color="auto" w:fill="FFFF99"/>
          <w:rtl/>
        </w:rPr>
        <w:t>תיקון מס' 76</w:t>
      </w:r>
    </w:p>
    <w:p w:rsidR="00642879" w:rsidRPr="00562361" w:rsidRDefault="00642879" w:rsidP="00642879">
      <w:pPr>
        <w:pStyle w:val="P00"/>
        <w:spacing w:before="0"/>
        <w:ind w:left="0" w:right="1134"/>
        <w:rPr>
          <w:rStyle w:val="default"/>
          <w:rFonts w:cs="FrankRuehl" w:hint="cs"/>
          <w:vanish/>
          <w:szCs w:val="20"/>
          <w:shd w:val="clear" w:color="auto" w:fill="FFFF99"/>
          <w:rtl/>
        </w:rPr>
      </w:pPr>
      <w:hyperlink r:id="rId491" w:history="1">
        <w:r w:rsidRPr="00562361">
          <w:rPr>
            <w:rStyle w:val="Hyperlink"/>
            <w:rFonts w:cs="FrankRuehl" w:hint="cs"/>
            <w:vanish/>
            <w:szCs w:val="20"/>
            <w:shd w:val="clear" w:color="auto" w:fill="FFFF99"/>
            <w:rtl/>
          </w:rPr>
          <w:t>ס"ח תשע"ג מס' 2405</w:t>
        </w:r>
      </w:hyperlink>
      <w:r w:rsidRPr="00562361">
        <w:rPr>
          <w:rStyle w:val="default"/>
          <w:rFonts w:cs="FrankRuehl" w:hint="cs"/>
          <w:vanish/>
          <w:szCs w:val="20"/>
          <w:shd w:val="clear" w:color="auto" w:fill="FFFF99"/>
          <w:rtl/>
        </w:rPr>
        <w:t xml:space="preserve"> מיום 5.8.2013 עמ' 159 (</w:t>
      </w:r>
      <w:hyperlink r:id="rId492" w:history="1">
        <w:r w:rsidRPr="00562361">
          <w:rPr>
            <w:rStyle w:val="Hyperlink"/>
            <w:rFonts w:cs="FrankRuehl" w:hint="cs"/>
            <w:vanish/>
            <w:szCs w:val="20"/>
            <w:shd w:val="clear" w:color="auto" w:fill="FFFF99"/>
            <w:rtl/>
          </w:rPr>
          <w:t>ה"ח 768</w:t>
        </w:r>
      </w:hyperlink>
      <w:r w:rsidRPr="00562361">
        <w:rPr>
          <w:rStyle w:val="default"/>
          <w:rFonts w:cs="FrankRuehl" w:hint="cs"/>
          <w:vanish/>
          <w:szCs w:val="20"/>
          <w:shd w:val="clear" w:color="auto" w:fill="FFFF99"/>
          <w:rtl/>
        </w:rPr>
        <w:t>)</w:t>
      </w:r>
    </w:p>
    <w:p w:rsidR="0052767F" w:rsidRPr="00562361" w:rsidRDefault="0052767F" w:rsidP="0052767F">
      <w:pPr>
        <w:pStyle w:val="P00"/>
        <w:ind w:left="0"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49ד.</w:t>
      </w:r>
      <w:r w:rsidRPr="00562361">
        <w:rPr>
          <w:rStyle w:val="default"/>
          <w:rFonts w:cs="FrankRuehl"/>
          <w:vanish/>
          <w:sz w:val="22"/>
          <w:szCs w:val="22"/>
          <w:shd w:val="clear" w:color="auto" w:fill="FFFF99"/>
          <w:rtl/>
        </w:rPr>
        <w:tab/>
        <w:t>לענ</w:t>
      </w:r>
      <w:r w:rsidRPr="00562361">
        <w:rPr>
          <w:rStyle w:val="default"/>
          <w:rFonts w:cs="FrankRuehl" w:hint="cs"/>
          <w:vanish/>
          <w:sz w:val="22"/>
          <w:szCs w:val="22"/>
          <w:shd w:val="clear" w:color="auto" w:fill="FFFF99"/>
          <w:rtl/>
        </w:rPr>
        <w:t>ין סעיף 49ב(2) יראו כדירת מגורים נו</w:t>
      </w:r>
      <w:r w:rsidRPr="00562361">
        <w:rPr>
          <w:rStyle w:val="default"/>
          <w:rFonts w:cs="FrankRuehl"/>
          <w:vanish/>
          <w:sz w:val="22"/>
          <w:szCs w:val="22"/>
          <w:shd w:val="clear" w:color="auto" w:fill="FFFF99"/>
          <w:rtl/>
        </w:rPr>
        <w:t>ספ</w:t>
      </w:r>
      <w:r w:rsidRPr="00562361">
        <w:rPr>
          <w:rStyle w:val="default"/>
          <w:rFonts w:cs="FrankRuehl" w:hint="cs"/>
          <w:vanish/>
          <w:sz w:val="22"/>
          <w:szCs w:val="22"/>
          <w:shd w:val="clear" w:color="auto" w:fill="FFFF99"/>
          <w:rtl/>
        </w:rPr>
        <w:t xml:space="preserve">ת גם דירה המשמשת למגורים או מיועדת למגורים לפי טיבה שהיא בבעלותו של איגוד, למעט דירה המהווה מלאי עסקי לענין מס הכנסה, אך למוכר יש באמצעות זכויותיו באיגוד, </w:t>
      </w:r>
      <w:r w:rsidRPr="00562361">
        <w:rPr>
          <w:rStyle w:val="default"/>
          <w:rFonts w:cs="FrankRuehl"/>
          <w:vanish/>
          <w:sz w:val="22"/>
          <w:szCs w:val="22"/>
          <w:shd w:val="clear" w:color="auto" w:fill="FFFF99"/>
          <w:rtl/>
        </w:rPr>
        <w:t>ב</w:t>
      </w:r>
      <w:r w:rsidRPr="00562361">
        <w:rPr>
          <w:rStyle w:val="default"/>
          <w:rFonts w:cs="FrankRuehl" w:hint="cs"/>
          <w:vanish/>
          <w:sz w:val="22"/>
          <w:szCs w:val="22"/>
          <w:shd w:val="clear" w:color="auto" w:fill="FFFF99"/>
          <w:rtl/>
        </w:rPr>
        <w:t xml:space="preserve">מישרין או בעקיפין, </w:t>
      </w:r>
      <w:r w:rsidRPr="00562361">
        <w:rPr>
          <w:rStyle w:val="default"/>
          <w:rFonts w:cs="FrankRuehl" w:hint="cs"/>
          <w:strike/>
          <w:vanish/>
          <w:sz w:val="22"/>
          <w:szCs w:val="22"/>
          <w:shd w:val="clear" w:color="auto" w:fill="FFFF99"/>
          <w:rtl/>
        </w:rPr>
        <w:t>25% לפחות</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חלק העולה על שליש</w:t>
      </w:r>
      <w:r w:rsidRPr="00562361">
        <w:rPr>
          <w:rStyle w:val="default"/>
          <w:rFonts w:cs="FrankRuehl" w:hint="cs"/>
          <w:vanish/>
          <w:sz w:val="22"/>
          <w:szCs w:val="22"/>
          <w:shd w:val="clear" w:color="auto" w:fill="FFFF99"/>
          <w:rtl/>
        </w:rPr>
        <w:t xml:space="preserve"> בבעלות בה והיא לא הושכרה בשכירות מוגנת לפני יום כ"ב בטבת התשנ"ז (1 בינואר 1997); לענין זה, "</w:t>
      </w:r>
      <w:r w:rsidRPr="00562361">
        <w:rPr>
          <w:rStyle w:val="default"/>
          <w:rFonts w:cs="FrankRuehl"/>
          <w:vanish/>
          <w:sz w:val="22"/>
          <w:szCs w:val="22"/>
          <w:shd w:val="clear" w:color="auto" w:fill="FFFF99"/>
          <w:rtl/>
        </w:rPr>
        <w:t>ז</w:t>
      </w:r>
      <w:r w:rsidRPr="00562361">
        <w:rPr>
          <w:rStyle w:val="default"/>
          <w:rFonts w:cs="FrankRuehl" w:hint="cs"/>
          <w:vanish/>
          <w:sz w:val="22"/>
          <w:szCs w:val="22"/>
          <w:shd w:val="clear" w:color="auto" w:fill="FFFF99"/>
          <w:rtl/>
        </w:rPr>
        <w:t>כ</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 xml:space="preserve">יות" </w:t>
      </w:r>
      <w:r w:rsidRPr="00562361">
        <w:rPr>
          <w:rStyle w:val="default"/>
          <w:rFonts w:cs="FrankRuehl"/>
          <w:vanish/>
          <w:sz w:val="22"/>
          <w:szCs w:val="22"/>
          <w:shd w:val="clear" w:color="auto" w:fill="FFFF99"/>
          <w:rtl/>
        </w:rPr>
        <w:t>– כל</w:t>
      </w:r>
      <w:r w:rsidRPr="00562361">
        <w:rPr>
          <w:rStyle w:val="default"/>
          <w:rFonts w:cs="FrankRuehl" w:hint="cs"/>
          <w:vanish/>
          <w:sz w:val="22"/>
          <w:szCs w:val="22"/>
          <w:shd w:val="clear" w:color="auto" w:fill="FFFF99"/>
          <w:rtl/>
        </w:rPr>
        <w:t xml:space="preserve"> אחת מאלה: הזכות לקבלת נכסי האיגוד בעת פירוקו, הזכות לקבל רווחים והזכות למנות מנהלים.</w:t>
      </w:r>
    </w:p>
    <w:p w:rsidR="0052767F" w:rsidRPr="00562361" w:rsidRDefault="0052767F" w:rsidP="0052767F">
      <w:pPr>
        <w:pStyle w:val="P00"/>
        <w:spacing w:before="0"/>
        <w:ind w:left="0" w:right="1134"/>
        <w:rPr>
          <w:rStyle w:val="default"/>
          <w:rFonts w:cs="FrankRuehl" w:hint="cs"/>
          <w:vanish/>
          <w:sz w:val="20"/>
          <w:szCs w:val="20"/>
          <w:shd w:val="clear" w:color="auto" w:fill="FFFF99"/>
          <w:rtl/>
        </w:rPr>
      </w:pPr>
    </w:p>
    <w:p w:rsidR="0052767F" w:rsidRPr="00562361" w:rsidRDefault="0052767F" w:rsidP="0052767F">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6.4.2016</w:t>
      </w:r>
    </w:p>
    <w:p w:rsidR="0052767F" w:rsidRPr="00562361" w:rsidRDefault="0052767F" w:rsidP="0052767F">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85</w:t>
      </w:r>
    </w:p>
    <w:p w:rsidR="0052767F" w:rsidRPr="00562361" w:rsidRDefault="0052767F" w:rsidP="0052767F">
      <w:pPr>
        <w:pStyle w:val="P00"/>
        <w:spacing w:before="0"/>
        <w:ind w:left="0" w:right="1134"/>
        <w:rPr>
          <w:rStyle w:val="default"/>
          <w:rFonts w:cs="FrankRuehl" w:hint="cs"/>
          <w:vanish/>
          <w:sz w:val="20"/>
          <w:szCs w:val="20"/>
          <w:shd w:val="clear" w:color="auto" w:fill="FFFF99"/>
          <w:rtl/>
        </w:rPr>
      </w:pPr>
      <w:hyperlink r:id="rId493" w:history="1">
        <w:r w:rsidRPr="00562361">
          <w:rPr>
            <w:rStyle w:val="Hyperlink"/>
            <w:rFonts w:cs="FrankRuehl" w:hint="cs"/>
            <w:vanish/>
            <w:szCs w:val="20"/>
            <w:shd w:val="clear" w:color="auto" w:fill="FFFF99"/>
            <w:rtl/>
          </w:rPr>
          <w:t>ס"ח תשע"ו מס' 2544</w:t>
        </w:r>
      </w:hyperlink>
      <w:r w:rsidRPr="00562361">
        <w:rPr>
          <w:rStyle w:val="default"/>
          <w:rFonts w:cs="FrankRuehl" w:hint="cs"/>
          <w:vanish/>
          <w:sz w:val="20"/>
          <w:szCs w:val="20"/>
          <w:shd w:val="clear" w:color="auto" w:fill="FFFF99"/>
          <w:rtl/>
        </w:rPr>
        <w:t xml:space="preserve"> מיום 6.4.2016 עמ' 694 (</w:t>
      </w:r>
      <w:hyperlink r:id="rId494" w:history="1">
        <w:r w:rsidRPr="00562361">
          <w:rPr>
            <w:rStyle w:val="Hyperlink"/>
            <w:rFonts w:cs="FrankRuehl" w:hint="cs"/>
            <w:vanish/>
            <w:szCs w:val="20"/>
            <w:shd w:val="clear" w:color="auto" w:fill="FFFF99"/>
            <w:rtl/>
          </w:rPr>
          <w:t>ה"ח 1003</w:t>
        </w:r>
      </w:hyperlink>
      <w:r w:rsidRPr="00562361">
        <w:rPr>
          <w:rStyle w:val="default"/>
          <w:rFonts w:cs="FrankRuehl" w:hint="cs"/>
          <w:vanish/>
          <w:sz w:val="20"/>
          <w:szCs w:val="20"/>
          <w:shd w:val="clear" w:color="auto" w:fill="FFFF99"/>
          <w:rtl/>
        </w:rPr>
        <w:t>)</w:t>
      </w:r>
    </w:p>
    <w:p w:rsidR="00DF489B" w:rsidRDefault="00DF489B" w:rsidP="0052767F">
      <w:pPr>
        <w:pStyle w:val="P00"/>
        <w:ind w:left="0" w:right="1134"/>
        <w:rPr>
          <w:rStyle w:val="default"/>
          <w:rFonts w:cs="FrankRuehl" w:hint="cs"/>
          <w:sz w:val="2"/>
          <w:szCs w:val="2"/>
          <w:rtl/>
        </w:rPr>
      </w:pPr>
      <w:r w:rsidRPr="00562361">
        <w:rPr>
          <w:rStyle w:val="default"/>
          <w:rFonts w:cs="FrankRuehl"/>
          <w:vanish/>
          <w:sz w:val="22"/>
          <w:szCs w:val="22"/>
          <w:shd w:val="clear" w:color="auto" w:fill="FFFF99"/>
          <w:rtl/>
        </w:rPr>
        <w:t>49ד.</w:t>
      </w:r>
      <w:r w:rsidRPr="00562361">
        <w:rPr>
          <w:rStyle w:val="default"/>
          <w:rFonts w:cs="FrankRuehl"/>
          <w:vanish/>
          <w:sz w:val="22"/>
          <w:szCs w:val="22"/>
          <w:shd w:val="clear" w:color="auto" w:fill="FFFF99"/>
          <w:rtl/>
        </w:rPr>
        <w:tab/>
        <w:t>לענ</w:t>
      </w:r>
      <w:r w:rsidRPr="00562361">
        <w:rPr>
          <w:rStyle w:val="default"/>
          <w:rFonts w:cs="FrankRuehl" w:hint="cs"/>
          <w:vanish/>
          <w:sz w:val="22"/>
          <w:szCs w:val="22"/>
          <w:shd w:val="clear" w:color="auto" w:fill="FFFF99"/>
          <w:rtl/>
        </w:rPr>
        <w:t>ין סעיף 49ב(2) יראו כדירת מגורים נו</w:t>
      </w:r>
      <w:r w:rsidRPr="00562361">
        <w:rPr>
          <w:rStyle w:val="default"/>
          <w:rFonts w:cs="FrankRuehl"/>
          <w:vanish/>
          <w:sz w:val="22"/>
          <w:szCs w:val="22"/>
          <w:shd w:val="clear" w:color="auto" w:fill="FFFF99"/>
          <w:rtl/>
        </w:rPr>
        <w:t>ספ</w:t>
      </w:r>
      <w:r w:rsidRPr="00562361">
        <w:rPr>
          <w:rStyle w:val="default"/>
          <w:rFonts w:cs="FrankRuehl" w:hint="cs"/>
          <w:vanish/>
          <w:sz w:val="22"/>
          <w:szCs w:val="22"/>
          <w:shd w:val="clear" w:color="auto" w:fill="FFFF99"/>
          <w:rtl/>
        </w:rPr>
        <w:t xml:space="preserve">ת גם דירה המשמשת למגורים או מיועדת למגורים לפי טיבה שהיא בבעלותו של איגוד, למעט דירה המהווה מלאי עסקי לענין מס הכנסה, אך למוכר יש באמצעות זכויותיו באיגוד, </w:t>
      </w:r>
      <w:r w:rsidRPr="00562361">
        <w:rPr>
          <w:rStyle w:val="default"/>
          <w:rFonts w:cs="FrankRuehl"/>
          <w:vanish/>
          <w:sz w:val="22"/>
          <w:szCs w:val="22"/>
          <w:shd w:val="clear" w:color="auto" w:fill="FFFF99"/>
          <w:rtl/>
        </w:rPr>
        <w:t>ב</w:t>
      </w:r>
      <w:r w:rsidRPr="00562361">
        <w:rPr>
          <w:rStyle w:val="default"/>
          <w:rFonts w:cs="FrankRuehl" w:hint="cs"/>
          <w:vanish/>
          <w:sz w:val="22"/>
          <w:szCs w:val="22"/>
          <w:shd w:val="clear" w:color="auto" w:fill="FFFF99"/>
          <w:rtl/>
        </w:rPr>
        <w:t xml:space="preserve">מישרין או בעקיפין, </w:t>
      </w:r>
      <w:r w:rsidR="00642879" w:rsidRPr="00562361">
        <w:rPr>
          <w:rStyle w:val="default"/>
          <w:rFonts w:cs="FrankRuehl" w:hint="cs"/>
          <w:vanish/>
          <w:sz w:val="22"/>
          <w:szCs w:val="22"/>
          <w:shd w:val="clear" w:color="auto" w:fill="FFFF99"/>
          <w:rtl/>
        </w:rPr>
        <w:t>חלק העולה על שליש</w:t>
      </w:r>
      <w:r w:rsidRPr="00562361">
        <w:rPr>
          <w:rStyle w:val="default"/>
          <w:rFonts w:cs="FrankRuehl" w:hint="cs"/>
          <w:vanish/>
          <w:sz w:val="22"/>
          <w:szCs w:val="22"/>
          <w:shd w:val="clear" w:color="auto" w:fill="FFFF99"/>
          <w:rtl/>
        </w:rPr>
        <w:t xml:space="preserve"> בבעלות בה</w:t>
      </w:r>
      <w:r w:rsidR="0052767F" w:rsidRPr="00562361">
        <w:rPr>
          <w:rStyle w:val="default"/>
          <w:rFonts w:cs="FrankRuehl" w:hint="cs"/>
          <w:vanish/>
          <w:sz w:val="22"/>
          <w:szCs w:val="22"/>
          <w:u w:val="single"/>
          <w:shd w:val="clear" w:color="auto" w:fill="FFFF99"/>
          <w:rtl/>
        </w:rPr>
        <w:t xml:space="preserve">, ולגבי מוכר שירש את זכויותיו באיגוד </w:t>
      </w:r>
      <w:r w:rsidR="0052767F" w:rsidRPr="00562361">
        <w:rPr>
          <w:rStyle w:val="default"/>
          <w:rFonts w:cs="FrankRuehl"/>
          <w:vanish/>
          <w:sz w:val="22"/>
          <w:szCs w:val="22"/>
          <w:u w:val="single"/>
          <w:shd w:val="clear" w:color="auto" w:fill="FFFF99"/>
          <w:rtl/>
        </w:rPr>
        <w:t>–</w:t>
      </w:r>
      <w:r w:rsidR="0052767F" w:rsidRPr="00562361">
        <w:rPr>
          <w:rStyle w:val="default"/>
          <w:rFonts w:cs="FrankRuehl" w:hint="cs"/>
          <w:vanish/>
          <w:sz w:val="22"/>
          <w:szCs w:val="22"/>
          <w:u w:val="single"/>
          <w:shd w:val="clear" w:color="auto" w:fill="FFFF99"/>
          <w:rtl/>
        </w:rPr>
        <w:t xml:space="preserve"> חלק העולה על מחצית בבעלות בה,</w:t>
      </w:r>
      <w:r w:rsidRPr="00562361">
        <w:rPr>
          <w:rStyle w:val="default"/>
          <w:rFonts w:cs="FrankRuehl" w:hint="cs"/>
          <w:vanish/>
          <w:sz w:val="22"/>
          <w:szCs w:val="22"/>
          <w:shd w:val="clear" w:color="auto" w:fill="FFFF99"/>
          <w:rtl/>
        </w:rPr>
        <w:t xml:space="preserve"> והיא לא הושכרה בשכירות מוגנת לפני יום כ"ב בטבת התשנ"ז (1 בינואר 1997); לענין זה, "</w:t>
      </w:r>
      <w:r w:rsidRPr="00562361">
        <w:rPr>
          <w:rStyle w:val="default"/>
          <w:rFonts w:cs="FrankRuehl"/>
          <w:vanish/>
          <w:sz w:val="22"/>
          <w:szCs w:val="22"/>
          <w:shd w:val="clear" w:color="auto" w:fill="FFFF99"/>
          <w:rtl/>
        </w:rPr>
        <w:t>ז</w:t>
      </w:r>
      <w:r w:rsidRPr="00562361">
        <w:rPr>
          <w:rStyle w:val="default"/>
          <w:rFonts w:cs="FrankRuehl" w:hint="cs"/>
          <w:vanish/>
          <w:sz w:val="22"/>
          <w:szCs w:val="22"/>
          <w:shd w:val="clear" w:color="auto" w:fill="FFFF99"/>
          <w:rtl/>
        </w:rPr>
        <w:t>כ</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 xml:space="preserve">יות" </w:t>
      </w:r>
      <w:r w:rsidRPr="00562361">
        <w:rPr>
          <w:rStyle w:val="default"/>
          <w:rFonts w:cs="FrankRuehl"/>
          <w:vanish/>
          <w:sz w:val="22"/>
          <w:szCs w:val="22"/>
          <w:shd w:val="clear" w:color="auto" w:fill="FFFF99"/>
          <w:rtl/>
        </w:rPr>
        <w:t>– כל</w:t>
      </w:r>
      <w:r w:rsidRPr="00562361">
        <w:rPr>
          <w:rStyle w:val="default"/>
          <w:rFonts w:cs="FrankRuehl" w:hint="cs"/>
          <w:vanish/>
          <w:sz w:val="22"/>
          <w:szCs w:val="22"/>
          <w:shd w:val="clear" w:color="auto" w:fill="FFFF99"/>
          <w:rtl/>
        </w:rPr>
        <w:t xml:space="preserve"> אחת מאלה: הזכות לקבלת נכסי האיגוד בעת פירוקו, הזכות לקבל רווחים והזכות למנות מנהלים.</w:t>
      </w:r>
      <w:bookmarkEnd w:id="161"/>
    </w:p>
    <w:p w:rsidR="00B624A8" w:rsidRPr="00B624A8" w:rsidRDefault="00DF489B" w:rsidP="00B624A8">
      <w:pPr>
        <w:pStyle w:val="P00"/>
        <w:spacing w:before="72"/>
        <w:ind w:left="0" w:right="1134"/>
        <w:rPr>
          <w:rStyle w:val="default"/>
          <w:rFonts w:cs="FrankRuehl" w:hint="cs"/>
          <w:rtl/>
        </w:rPr>
      </w:pPr>
      <w:bookmarkStart w:id="162" w:name="Seif8"/>
      <w:bookmarkEnd w:id="162"/>
      <w:r>
        <w:rPr>
          <w:lang w:val="he-IL"/>
        </w:rPr>
        <w:pict>
          <v:rect id="_x0000_s2213" style="position:absolute;left:0;text-align:left;margin-left:464.5pt;margin-top:8.05pt;width:75.05pt;height:51.55pt;z-index:251385344"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פטור</w:t>
                  </w:r>
                  <w:r>
                    <w:rPr>
                      <w:rFonts w:cs="Miriam" w:hint="cs"/>
                      <w:sz w:val="18"/>
                      <w:szCs w:val="18"/>
                      <w:rtl/>
                    </w:rPr>
                    <w:t xml:space="preserve"> חד-פ</w:t>
                  </w:r>
                  <w:r>
                    <w:rPr>
                      <w:rFonts w:cs="Miriam"/>
                      <w:sz w:val="18"/>
                      <w:szCs w:val="18"/>
                      <w:rtl/>
                    </w:rPr>
                    <w:t>עמי – הו</w:t>
                  </w:r>
                  <w:r>
                    <w:rPr>
                      <w:rFonts w:cs="Miriam" w:hint="cs"/>
                      <w:sz w:val="18"/>
                      <w:szCs w:val="18"/>
                      <w:rtl/>
                    </w:rPr>
                    <w:t>ראה</w:t>
                  </w:r>
                  <w:r>
                    <w:rPr>
                      <w:rFonts w:cs="Miriam"/>
                      <w:sz w:val="18"/>
                      <w:szCs w:val="18"/>
                      <w:rtl/>
                    </w:rPr>
                    <w:t xml:space="preserve"> </w:t>
                  </w:r>
                  <w:r>
                    <w:rPr>
                      <w:rFonts w:cs="Miriam" w:hint="cs"/>
                      <w:sz w:val="18"/>
                      <w:szCs w:val="18"/>
                      <w:rtl/>
                    </w:rPr>
                    <w:t>מ</w:t>
                  </w:r>
                  <w:r>
                    <w:rPr>
                      <w:rFonts w:cs="Miriam"/>
                      <w:sz w:val="18"/>
                      <w:szCs w:val="18"/>
                      <w:rtl/>
                    </w:rPr>
                    <w:t>י</w:t>
                  </w:r>
                  <w:r>
                    <w:rPr>
                      <w:rFonts w:cs="Miriam" w:hint="cs"/>
                      <w:sz w:val="18"/>
                      <w:szCs w:val="18"/>
                      <w:rtl/>
                    </w:rPr>
                    <w:t>וחדת</w:t>
                  </w:r>
                </w:p>
                <w:p w:rsidR="00CC71C6" w:rsidRDefault="00CC71C6">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34) </w:t>
                  </w:r>
                </w:p>
                <w:p w:rsidR="00CC71C6" w:rsidRDefault="00CC71C6">
                  <w:pPr>
                    <w:spacing w:line="160" w:lineRule="exact"/>
                    <w:jc w:val="left"/>
                    <w:rPr>
                      <w:rFonts w:cs="Miriam" w:hint="cs"/>
                      <w:noProof/>
                      <w:sz w:val="18"/>
                      <w:szCs w:val="18"/>
                      <w:rtl/>
                    </w:rPr>
                  </w:pPr>
                  <w:r>
                    <w:rPr>
                      <w:rFonts w:cs="Miriam" w:hint="cs"/>
                      <w:sz w:val="18"/>
                      <w:szCs w:val="18"/>
                      <w:rtl/>
                    </w:rPr>
                    <w:t>תשנ</w:t>
                  </w:r>
                  <w:r>
                    <w:rPr>
                      <w:rFonts w:cs="Miriam"/>
                      <w:sz w:val="18"/>
                      <w:szCs w:val="18"/>
                      <w:rtl/>
                    </w:rPr>
                    <w:t>"</w:t>
                  </w:r>
                  <w:r>
                    <w:rPr>
                      <w:rFonts w:cs="Miriam" w:hint="cs"/>
                      <w:sz w:val="18"/>
                      <w:szCs w:val="18"/>
                      <w:rtl/>
                    </w:rPr>
                    <w:t>ז-</w:t>
                  </w:r>
                  <w:r>
                    <w:rPr>
                      <w:rFonts w:cs="Miriam"/>
                      <w:sz w:val="18"/>
                      <w:szCs w:val="18"/>
                      <w:rtl/>
                    </w:rPr>
                    <w:t>1997</w:t>
                  </w:r>
                </w:p>
                <w:p w:rsidR="00CC71C6" w:rsidRDefault="00CC71C6">
                  <w:pPr>
                    <w:spacing w:line="160" w:lineRule="exact"/>
                    <w:jc w:val="left"/>
                    <w:rPr>
                      <w:rFonts w:cs="Miriam" w:hint="cs"/>
                      <w:noProof/>
                      <w:sz w:val="18"/>
                      <w:szCs w:val="18"/>
                      <w:rtl/>
                    </w:rPr>
                  </w:pPr>
                  <w:r>
                    <w:rPr>
                      <w:rFonts w:cs="Miriam" w:hint="cs"/>
                      <w:noProof/>
                      <w:sz w:val="18"/>
                      <w:szCs w:val="18"/>
                      <w:rtl/>
                    </w:rPr>
                    <w:t>(תיקון מס' 76) תשע"ג-2013</w:t>
                  </w:r>
                </w:p>
              </w:txbxContent>
            </v:textbox>
            <w10:anchorlock/>
          </v:rect>
        </w:pict>
      </w:r>
      <w:r>
        <w:rPr>
          <w:rStyle w:val="big-number"/>
          <w:rtl/>
        </w:rPr>
        <w:t>49</w:t>
      </w:r>
      <w:r>
        <w:rPr>
          <w:rStyle w:val="default"/>
          <w:rFonts w:cs="FrankRuehl"/>
          <w:rtl/>
        </w:rPr>
        <w:t>ה.</w:t>
      </w:r>
      <w:r>
        <w:rPr>
          <w:rStyle w:val="default"/>
          <w:rFonts w:cs="FrankRuehl"/>
          <w:rtl/>
        </w:rPr>
        <w:tab/>
        <w:t>(א)</w:t>
      </w:r>
      <w:r>
        <w:rPr>
          <w:rStyle w:val="default"/>
          <w:rFonts w:cs="FrankRuehl"/>
          <w:rtl/>
        </w:rPr>
        <w:tab/>
      </w:r>
      <w:r w:rsidR="00B624A8" w:rsidRPr="00B624A8">
        <w:rPr>
          <w:rStyle w:val="default"/>
          <w:rFonts w:cs="FrankRuehl" w:hint="cs"/>
          <w:rtl/>
        </w:rPr>
        <w:t xml:space="preserve">על אף הוראות סעיף 49ב, המוכר דירת מגורים מזכה (בסעיף זה </w:t>
      </w:r>
      <w:r w:rsidR="00B624A8" w:rsidRPr="00B624A8">
        <w:rPr>
          <w:rStyle w:val="default"/>
          <w:rFonts w:cs="FrankRuehl"/>
          <w:rtl/>
        </w:rPr>
        <w:t>–</w:t>
      </w:r>
      <w:r w:rsidR="00B624A8" w:rsidRPr="00B624A8">
        <w:rPr>
          <w:rStyle w:val="default"/>
          <w:rFonts w:cs="FrankRuehl" w:hint="cs"/>
          <w:rtl/>
        </w:rPr>
        <w:t xml:space="preserve"> הדירה הראשונה), יהיה זכאי לפטור ממס במכירתה, אם התקיימו כל אלה:</w:t>
      </w:r>
    </w:p>
    <w:p w:rsidR="00B624A8" w:rsidRPr="00B624A8" w:rsidRDefault="00B624A8" w:rsidP="00B624A8">
      <w:pPr>
        <w:pStyle w:val="P22"/>
        <w:spacing w:before="72"/>
        <w:ind w:left="1021" w:right="1134"/>
        <w:rPr>
          <w:rStyle w:val="default"/>
          <w:rFonts w:cs="FrankRuehl" w:hint="cs"/>
          <w:rtl/>
        </w:rPr>
      </w:pPr>
      <w:r w:rsidRPr="00B624A8">
        <w:rPr>
          <w:rStyle w:val="default"/>
          <w:rFonts w:cs="FrankRuehl" w:hint="cs"/>
          <w:rtl/>
        </w:rPr>
        <w:t>(1)</w:t>
      </w:r>
      <w:r w:rsidRPr="00B624A8">
        <w:rPr>
          <w:rStyle w:val="default"/>
          <w:rFonts w:cs="FrankRuehl" w:hint="cs"/>
          <w:rtl/>
        </w:rPr>
        <w:tab/>
        <w:t xml:space="preserve">במועד המכירה של הדירה הראשונה יש בבעלותו, דירת מגורים נוספת אחת בלבד (בסעיף זה </w:t>
      </w:r>
      <w:r w:rsidRPr="00B624A8">
        <w:rPr>
          <w:rStyle w:val="default"/>
          <w:rFonts w:cs="FrankRuehl"/>
          <w:rtl/>
        </w:rPr>
        <w:t>–</w:t>
      </w:r>
      <w:r w:rsidRPr="00B624A8">
        <w:rPr>
          <w:rStyle w:val="default"/>
          <w:rFonts w:cs="FrankRuehl" w:hint="cs"/>
          <w:rtl/>
        </w:rPr>
        <w:t xml:space="preserve"> הדירה הנוספת);</w:t>
      </w:r>
    </w:p>
    <w:p w:rsidR="00B624A8" w:rsidRPr="00B624A8" w:rsidRDefault="00B624A8" w:rsidP="00B624A8">
      <w:pPr>
        <w:pStyle w:val="P22"/>
        <w:spacing w:before="72"/>
        <w:ind w:left="1021" w:right="1134"/>
        <w:rPr>
          <w:rStyle w:val="default"/>
          <w:rFonts w:cs="FrankRuehl" w:hint="cs"/>
          <w:rtl/>
        </w:rPr>
      </w:pPr>
      <w:r w:rsidRPr="00B624A8">
        <w:rPr>
          <w:rStyle w:val="default"/>
          <w:rFonts w:cs="FrankRuehl" w:hint="cs"/>
          <w:rtl/>
        </w:rPr>
        <w:t>(2)</w:t>
      </w:r>
      <w:r w:rsidRPr="00B624A8">
        <w:rPr>
          <w:rStyle w:val="default"/>
          <w:rFonts w:cs="FrankRuehl" w:hint="cs"/>
          <w:rtl/>
        </w:rPr>
        <w:tab/>
        <w:t>המוכר מכר את הדירה הנוספת בפטור ממס, בתוך 12 חודשים מיום מכירת הדירה הראשונה;</w:t>
      </w:r>
    </w:p>
    <w:p w:rsidR="00B624A8" w:rsidRPr="00B624A8" w:rsidRDefault="00B624A8" w:rsidP="00B624A8">
      <w:pPr>
        <w:pStyle w:val="P22"/>
        <w:spacing w:before="72"/>
        <w:ind w:left="1021" w:right="1134"/>
        <w:rPr>
          <w:rStyle w:val="default"/>
          <w:rFonts w:cs="FrankRuehl" w:hint="cs"/>
          <w:rtl/>
        </w:rPr>
      </w:pPr>
      <w:r w:rsidRPr="00B624A8">
        <w:rPr>
          <w:rStyle w:val="default"/>
          <w:rFonts w:cs="FrankRuehl" w:hint="cs"/>
          <w:rtl/>
        </w:rPr>
        <w:t>(3)</w:t>
      </w:r>
      <w:r w:rsidRPr="00B624A8">
        <w:rPr>
          <w:rStyle w:val="default"/>
          <w:rFonts w:cs="FrankRuehl" w:hint="cs"/>
          <w:rtl/>
        </w:rPr>
        <w:tab/>
        <w:t>סכום השווי של הדירה הראשונה ושל הדירה הנוספת, יחד, לא עלה על 1,986,000 שקלים חדשים;</w:t>
      </w:r>
    </w:p>
    <w:p w:rsidR="00B624A8" w:rsidRPr="00B624A8" w:rsidRDefault="00B624A8" w:rsidP="00B624A8">
      <w:pPr>
        <w:pStyle w:val="P22"/>
        <w:spacing w:before="72"/>
        <w:ind w:left="1021" w:right="1134"/>
        <w:rPr>
          <w:rStyle w:val="default"/>
          <w:rFonts w:cs="FrankRuehl" w:hint="cs"/>
          <w:rtl/>
        </w:rPr>
      </w:pPr>
      <w:r w:rsidRPr="00B624A8">
        <w:rPr>
          <w:rStyle w:val="default"/>
          <w:rFonts w:cs="FrankRuehl" w:hint="cs"/>
          <w:rtl/>
        </w:rPr>
        <w:t>(4)</w:t>
      </w:r>
      <w:r w:rsidRPr="00B624A8">
        <w:rPr>
          <w:rStyle w:val="default"/>
          <w:rFonts w:cs="FrankRuehl" w:hint="cs"/>
          <w:rtl/>
        </w:rPr>
        <w:tab/>
        <w:t xml:space="preserve">המוכר רכש בשנה שלפני מכירת הדירה הנוספת או ירכוש בשנה שלאחר מכירתה, דירת מגורים אחרת כהגדרתה בסעיף 9(ג), בישראל או באזור כהגדרתו בסעיף 16א (בסעיף זה </w:t>
      </w:r>
      <w:r w:rsidRPr="00B624A8">
        <w:rPr>
          <w:rStyle w:val="default"/>
          <w:rFonts w:cs="FrankRuehl"/>
          <w:rtl/>
        </w:rPr>
        <w:t>–</w:t>
      </w:r>
      <w:r w:rsidRPr="00B624A8">
        <w:rPr>
          <w:rStyle w:val="default"/>
          <w:rFonts w:cs="FrankRuehl" w:hint="cs"/>
          <w:rtl/>
        </w:rPr>
        <w:t xml:space="preserve"> הדירה החלופית), בסכום השווה לשלושה רבעים לפחות משווי הדירות כאמור בפסקה (3); הדירה החלופית לא תבוא במניין הדירות כאמור בפסקה (1).</w:t>
      </w:r>
    </w:p>
    <w:p w:rsidR="00B624A8" w:rsidRPr="00B624A8" w:rsidRDefault="00DF489B" w:rsidP="00B624A8">
      <w:pPr>
        <w:pStyle w:val="P00"/>
        <w:spacing w:before="72"/>
        <w:ind w:left="0" w:right="1134"/>
        <w:rPr>
          <w:rStyle w:val="default"/>
          <w:rFonts w:cs="FrankRuehl" w:hint="cs"/>
          <w:rtl/>
        </w:rPr>
      </w:pPr>
      <w:r w:rsidRPr="00E80EE2">
        <w:rPr>
          <w:rStyle w:val="default"/>
          <w:rFonts w:cs="FrankRuehl"/>
        </w:rPr>
        <w:pict>
          <v:rect id="_x0000_s2216" style="position:absolute;left:0;text-align:left;margin-left:464.5pt;margin-top:8.05pt;width:75.05pt;height:16pt;z-index:251386368" o:allowincell="f" filled="f" stroked="f" strokecolor="lime" strokeweight=".25pt">
            <v:textbox inset="0,0,0,0">
              <w:txbxContent>
                <w:p w:rsidR="00CC71C6" w:rsidRDefault="00CC71C6" w:rsidP="00E80EE2">
                  <w:pPr>
                    <w:spacing w:line="160" w:lineRule="exact"/>
                    <w:jc w:val="left"/>
                    <w:rPr>
                      <w:rFonts w:cs="Miriam" w:hint="cs"/>
                      <w:noProof/>
                      <w:sz w:val="18"/>
                      <w:szCs w:val="18"/>
                      <w:rtl/>
                    </w:rPr>
                  </w:pPr>
                  <w:r>
                    <w:rPr>
                      <w:rFonts w:cs="Miriam" w:hint="cs"/>
                      <w:noProof/>
                      <w:sz w:val="18"/>
                      <w:szCs w:val="18"/>
                      <w:rtl/>
                    </w:rPr>
                    <w:t>(תיקון מס' 76) תשע"ג-2013</w:t>
                  </w:r>
                </w:p>
              </w:txbxContent>
            </v:textbox>
            <w10:anchorlock/>
          </v:rect>
        </w:pict>
      </w:r>
      <w:r w:rsidRPr="00E80EE2">
        <w:rPr>
          <w:rStyle w:val="default"/>
          <w:rFonts w:cs="FrankRuehl"/>
          <w:rtl/>
        </w:rPr>
        <w:tab/>
      </w:r>
      <w:r>
        <w:rPr>
          <w:rStyle w:val="default"/>
          <w:rFonts w:cs="FrankRuehl"/>
          <w:rtl/>
        </w:rPr>
        <w:t>(א1)</w:t>
      </w:r>
      <w:r>
        <w:rPr>
          <w:rStyle w:val="default"/>
          <w:rFonts w:cs="FrankRuehl"/>
          <w:rtl/>
        </w:rPr>
        <w:tab/>
      </w:r>
      <w:r w:rsidR="00B624A8" w:rsidRPr="00B624A8">
        <w:rPr>
          <w:rStyle w:val="default"/>
          <w:rFonts w:cs="FrankRuehl" w:hint="cs"/>
          <w:rtl/>
        </w:rPr>
        <w:t>על אף הוראות סעיף 49ב, התקיימו במוכר דירה ראשונה הוראות סעיף קטן (א)(1), (2) ו-(4), וסכום השווי של הדירה הראשונה והדירה הנוספת, יחד, לא עלה על 3,303,000 שקלים חדשים, יהיה המוכר זכאי לפטור ממס במכירה של הדירה הראשונה, על סכום השווי להפרש שבין 1,986,000 שקלים חדשים לבין סכום השווי של הדירה הנוספת; את יתרת סכום השווי של הדירה הראשונה יראו כדמי מכר של זכות אחרת במקרקעין אשר שווי רכישתה הוא חלק יחסי מהשווי של הזכות כולה, כיחס שבין חלק שווי המכירה המתייחס לזכות זו לבין מלוא שווי המכירה, ובהתאם לכך ייוחסו גם הניכויים והתוספות.</w:t>
      </w:r>
    </w:p>
    <w:p w:rsidR="00DF489B" w:rsidRDefault="00DF489B" w:rsidP="00B624A8">
      <w:pPr>
        <w:pStyle w:val="P00"/>
        <w:spacing w:before="72"/>
        <w:ind w:left="0" w:right="1134"/>
        <w:rPr>
          <w:rStyle w:val="default"/>
          <w:rFonts w:cs="FrankRuehl"/>
          <w:rtl/>
        </w:rPr>
      </w:pPr>
      <w:r>
        <w:rPr>
          <w:lang w:val="he-IL"/>
        </w:rPr>
        <w:pict>
          <v:rect id="_x0000_s2217" style="position:absolute;left:0;text-align:left;margin-left:464.5pt;margin-top:8.05pt;width:75.05pt;height:35.45pt;z-index:251387392" o:allowincell="f" filled="f" stroked="f" strokecolor="lime" strokeweight=".25pt">
            <v:textbox inset="0,0,0,0">
              <w:txbxContent>
                <w:p w:rsidR="00CC71C6" w:rsidRDefault="00CC71C6">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44) </w:t>
                  </w:r>
                </w:p>
                <w:p w:rsidR="00CC71C6" w:rsidRDefault="00CC71C6">
                  <w:pPr>
                    <w:spacing w:line="160" w:lineRule="exact"/>
                    <w:jc w:val="left"/>
                    <w:rPr>
                      <w:rFonts w:cs="Miriam" w:hint="cs"/>
                      <w:noProof/>
                      <w:sz w:val="18"/>
                      <w:szCs w:val="18"/>
                      <w:rtl/>
                    </w:rPr>
                  </w:pPr>
                  <w:r>
                    <w:rPr>
                      <w:rFonts w:cs="Miriam" w:hint="cs"/>
                      <w:sz w:val="18"/>
                      <w:szCs w:val="18"/>
                      <w:rtl/>
                    </w:rPr>
                    <w:t>תשנ</w:t>
                  </w:r>
                  <w:r>
                    <w:rPr>
                      <w:rFonts w:cs="Miriam"/>
                      <w:sz w:val="18"/>
                      <w:szCs w:val="18"/>
                      <w:rtl/>
                    </w:rPr>
                    <w:t>"</w:t>
                  </w:r>
                  <w:r>
                    <w:rPr>
                      <w:rFonts w:cs="Miriam" w:hint="cs"/>
                      <w:sz w:val="18"/>
                      <w:szCs w:val="18"/>
                      <w:rtl/>
                    </w:rPr>
                    <w:t>ט-</w:t>
                  </w:r>
                  <w:r>
                    <w:rPr>
                      <w:rFonts w:cs="Miriam"/>
                      <w:sz w:val="18"/>
                      <w:szCs w:val="18"/>
                      <w:rtl/>
                    </w:rPr>
                    <w:t>1999</w:t>
                  </w:r>
                </w:p>
                <w:p w:rsidR="00CC71C6" w:rsidRDefault="00CC71C6" w:rsidP="00E80EE2">
                  <w:pPr>
                    <w:spacing w:line="160" w:lineRule="exact"/>
                    <w:jc w:val="left"/>
                    <w:rPr>
                      <w:rFonts w:cs="Miriam" w:hint="cs"/>
                      <w:noProof/>
                      <w:sz w:val="18"/>
                      <w:szCs w:val="18"/>
                      <w:rtl/>
                    </w:rPr>
                  </w:pPr>
                  <w:r>
                    <w:rPr>
                      <w:rFonts w:cs="Miriam" w:hint="cs"/>
                      <w:noProof/>
                      <w:sz w:val="18"/>
                      <w:szCs w:val="18"/>
                      <w:rtl/>
                    </w:rPr>
                    <w:t>(תיקון מס' 76) תשע"ג-2013</w:t>
                  </w:r>
                </w:p>
              </w:txbxContent>
            </v:textbox>
            <w10:anchorlock/>
          </v:rect>
        </w:pict>
      </w:r>
      <w:r>
        <w:rPr>
          <w:rFonts w:cs="FrankRuehl"/>
          <w:sz w:val="26"/>
          <w:rtl/>
        </w:rPr>
        <w:tab/>
      </w:r>
      <w:r>
        <w:rPr>
          <w:rStyle w:val="default"/>
          <w:rFonts w:cs="FrankRuehl"/>
          <w:rtl/>
        </w:rPr>
        <w:t>(א2)</w:t>
      </w:r>
      <w:r>
        <w:rPr>
          <w:rStyle w:val="default"/>
          <w:rFonts w:cs="FrankRuehl"/>
          <w:rtl/>
        </w:rPr>
        <w:tab/>
        <w:t>הסכ</w:t>
      </w:r>
      <w:r>
        <w:rPr>
          <w:rStyle w:val="default"/>
          <w:rFonts w:cs="FrankRuehl" w:hint="cs"/>
          <w:rtl/>
        </w:rPr>
        <w:t xml:space="preserve">ומים הנקובים בסעיף זה יתואמו בתחילת כל שנת מס לפי שיעור עליית המדד, לעומת המדד שפורסם לאחרונה לפני יום </w:t>
      </w:r>
      <w:r w:rsidR="00B624A8" w:rsidRPr="00B624A8">
        <w:rPr>
          <w:rStyle w:val="default"/>
          <w:rFonts w:cs="FrankRuehl" w:hint="cs"/>
          <w:rtl/>
        </w:rPr>
        <w:t>י"ט בטבת התשע"ד (1 בינואר 2013</w:t>
      </w:r>
      <w:r>
        <w:rPr>
          <w:rStyle w:val="default"/>
          <w:rFonts w:cs="FrankRuehl" w:hint="cs"/>
          <w:rtl/>
        </w:rPr>
        <w:t>) ויעוג</w:t>
      </w:r>
      <w:r>
        <w:rPr>
          <w:rStyle w:val="default"/>
          <w:rFonts w:cs="FrankRuehl"/>
          <w:rtl/>
        </w:rPr>
        <w:t>לו</w:t>
      </w:r>
      <w:r>
        <w:rPr>
          <w:rStyle w:val="default"/>
          <w:rFonts w:cs="FrankRuehl" w:hint="cs"/>
          <w:rtl/>
        </w:rPr>
        <w:t xml:space="preserve"> ל-1,000 השקלים החדשים הקרובים.</w:t>
      </w:r>
    </w:p>
    <w:p w:rsidR="00DF489B" w:rsidRDefault="00DF489B">
      <w:pPr>
        <w:pStyle w:val="P00"/>
        <w:spacing w:before="72"/>
        <w:ind w:left="0" w:right="1134"/>
        <w:rPr>
          <w:rStyle w:val="default"/>
          <w:rFonts w:cs="FrankRuehl" w:hint="cs"/>
          <w:rtl/>
        </w:rPr>
      </w:pPr>
      <w:r>
        <w:rPr>
          <w:lang w:val="he-IL"/>
        </w:rPr>
        <w:pict>
          <v:rect id="_x0000_s2218" style="position:absolute;left:0;text-align:left;margin-left:464.5pt;margin-top:8.05pt;width:75.05pt;height:16pt;z-index:251388416" o:allowincell="f" filled="f" stroked="f" strokecolor="lime" strokeweight=".25pt">
            <v:textbox style="mso-next-textbox:#_x0000_s2218" inset="0,0,0,0">
              <w:txbxContent>
                <w:p w:rsidR="00CC71C6" w:rsidRDefault="00CC71C6">
                  <w:pPr>
                    <w:spacing w:line="160" w:lineRule="exact"/>
                    <w:jc w:val="left"/>
                    <w:rPr>
                      <w:rFonts w:cs="Miriam"/>
                      <w:sz w:val="18"/>
                      <w:szCs w:val="18"/>
                      <w:rtl/>
                    </w:rPr>
                  </w:pPr>
                  <w:r>
                    <w:rPr>
                      <w:rFonts w:cs="Miriam" w:hint="cs"/>
                      <w:sz w:val="18"/>
                      <w:szCs w:val="18"/>
                      <w:rtl/>
                    </w:rPr>
                    <w:t>(תיקון מ</w:t>
                  </w:r>
                  <w:r>
                    <w:rPr>
                      <w:rFonts w:cs="Miriam"/>
                      <w:sz w:val="18"/>
                      <w:szCs w:val="18"/>
                      <w:rtl/>
                    </w:rPr>
                    <w:t xml:space="preserve">ס' 44) </w:t>
                  </w:r>
                </w:p>
                <w:p w:rsidR="00CC71C6" w:rsidRDefault="00CC71C6">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ט-</w:t>
                  </w:r>
                  <w:r>
                    <w:rPr>
                      <w:rFonts w:cs="Miriam"/>
                      <w:sz w:val="18"/>
                      <w:szCs w:val="18"/>
                      <w:rtl/>
                    </w:rPr>
                    <w:t>1999</w:t>
                  </w:r>
                </w:p>
              </w:txbxContent>
            </v:textbox>
            <w10:anchorlock/>
          </v:rect>
        </w:pict>
      </w:r>
      <w:r>
        <w:rPr>
          <w:rFonts w:cs="FrankRuehl"/>
          <w:sz w:val="26"/>
          <w:rtl/>
        </w:rPr>
        <w:tab/>
      </w:r>
      <w:r>
        <w:rPr>
          <w:rStyle w:val="default"/>
          <w:rFonts w:cs="FrankRuehl"/>
          <w:rtl/>
        </w:rPr>
        <w:t>(ב)</w:t>
      </w:r>
      <w:r>
        <w:rPr>
          <w:rStyle w:val="default"/>
          <w:rFonts w:cs="FrankRuehl"/>
          <w:rtl/>
        </w:rPr>
        <w:tab/>
        <w:t>פטו</w:t>
      </w:r>
      <w:r>
        <w:rPr>
          <w:rStyle w:val="default"/>
          <w:rFonts w:cs="FrankRuehl" w:hint="cs"/>
          <w:rtl/>
        </w:rPr>
        <w:t>ר לפי סעיף זה לא יינתן למוכר אחד יותר מפעם א</w:t>
      </w:r>
      <w:r>
        <w:rPr>
          <w:rStyle w:val="default"/>
          <w:rFonts w:cs="FrankRuehl"/>
          <w:rtl/>
        </w:rPr>
        <w:t>ח</w:t>
      </w:r>
      <w:r>
        <w:rPr>
          <w:rStyle w:val="default"/>
          <w:rFonts w:cs="FrankRuehl" w:hint="cs"/>
          <w:rtl/>
        </w:rPr>
        <w:t>ת</w:t>
      </w:r>
      <w:r>
        <w:rPr>
          <w:rStyle w:val="default"/>
          <w:rFonts w:cs="FrankRuehl"/>
          <w:rtl/>
        </w:rPr>
        <w:t>.</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163" w:name="Rov477"/>
      <w:r w:rsidRPr="00562361">
        <w:rPr>
          <w:rStyle w:val="default"/>
          <w:rFonts w:cs="FrankRuehl" w:hint="cs"/>
          <w:vanish/>
          <w:color w:val="FF0000"/>
          <w:sz w:val="20"/>
          <w:szCs w:val="20"/>
          <w:shd w:val="clear" w:color="auto" w:fill="FFFF99"/>
          <w:rtl/>
        </w:rPr>
        <w:t>מיום 10.7.1980</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8</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495" w:history="1">
        <w:r w:rsidRPr="00562361">
          <w:rPr>
            <w:rStyle w:val="Hyperlink"/>
            <w:rFonts w:cs="FrankRuehl" w:hint="cs"/>
            <w:vanish/>
            <w:szCs w:val="20"/>
            <w:shd w:val="clear" w:color="auto" w:fill="FFFF99"/>
            <w:rtl/>
          </w:rPr>
          <w:t>ס"ח תש"ם מס' 975</w:t>
        </w:r>
      </w:hyperlink>
      <w:r w:rsidRPr="00562361">
        <w:rPr>
          <w:rStyle w:val="default"/>
          <w:rFonts w:cs="FrankRuehl" w:hint="cs"/>
          <w:vanish/>
          <w:sz w:val="20"/>
          <w:szCs w:val="20"/>
          <w:shd w:val="clear" w:color="auto" w:fill="FFFF99"/>
          <w:rtl/>
        </w:rPr>
        <w:t xml:space="preserve"> מיום 10.7.1980 עמ' 147 (</w:t>
      </w:r>
      <w:hyperlink r:id="rId496" w:history="1">
        <w:r w:rsidRPr="00562361">
          <w:rPr>
            <w:rStyle w:val="Hyperlink"/>
            <w:rFonts w:cs="FrankRuehl" w:hint="cs"/>
            <w:vanish/>
            <w:szCs w:val="20"/>
            <w:shd w:val="clear" w:color="auto" w:fill="FFFF99"/>
            <w:rtl/>
          </w:rPr>
          <w:t>ה"ח 1441</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הוספת סעיף 49ה</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 xml:space="preserve">מיום 28.2.1997 </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b/>
          <w:bCs/>
          <w:vanish/>
          <w:sz w:val="20"/>
          <w:szCs w:val="20"/>
          <w:shd w:val="clear" w:color="auto" w:fill="FFFF99"/>
          <w:rtl/>
        </w:rPr>
        <w:t>תיקון מס' 34</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hyperlink r:id="rId497" w:history="1">
        <w:r w:rsidRPr="00562361">
          <w:rPr>
            <w:rStyle w:val="Hyperlink"/>
            <w:rFonts w:cs="FrankRuehl" w:hint="cs"/>
            <w:vanish/>
            <w:szCs w:val="20"/>
            <w:shd w:val="clear" w:color="auto" w:fill="FFFF99"/>
            <w:rtl/>
          </w:rPr>
          <w:t>ס"ח תשנ"ז מס' 1612</w:t>
        </w:r>
      </w:hyperlink>
      <w:r w:rsidRPr="00562361">
        <w:rPr>
          <w:rStyle w:val="default"/>
          <w:rFonts w:cs="FrankRuehl" w:hint="cs"/>
          <w:vanish/>
          <w:sz w:val="20"/>
          <w:szCs w:val="20"/>
          <w:shd w:val="clear" w:color="auto" w:fill="FFFF99"/>
          <w:rtl/>
        </w:rPr>
        <w:t xml:space="preserve"> מיום 28.2.1997 עמ' 71 (</w:t>
      </w:r>
      <w:hyperlink r:id="rId498" w:history="1">
        <w:r w:rsidRPr="00562361">
          <w:rPr>
            <w:rStyle w:val="Hyperlink"/>
            <w:rFonts w:cs="FrankRuehl" w:hint="cs"/>
            <w:vanish/>
            <w:szCs w:val="20"/>
            <w:shd w:val="clear" w:color="auto" w:fill="FFFF99"/>
            <w:rtl/>
          </w:rPr>
          <w:t>ה"ח 2567</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החלפת סעיף 49ה</w:t>
      </w:r>
    </w:p>
    <w:p w:rsidR="00DF489B" w:rsidRPr="00562361" w:rsidRDefault="00DF489B">
      <w:pPr>
        <w:pStyle w:val="P00"/>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DF489B" w:rsidRPr="00562361" w:rsidRDefault="00DF489B">
      <w:pPr>
        <w:pStyle w:val="P00"/>
        <w:spacing w:before="20"/>
        <w:ind w:left="0" w:right="1134"/>
        <w:rPr>
          <w:rStyle w:val="default"/>
          <w:rFonts w:cs="Miriam" w:hint="cs"/>
          <w:strike/>
          <w:vanish/>
          <w:sz w:val="16"/>
          <w:szCs w:val="16"/>
          <w:shd w:val="clear" w:color="auto" w:fill="FFFF99"/>
          <w:rtl/>
        </w:rPr>
      </w:pPr>
      <w:r w:rsidRPr="00562361">
        <w:rPr>
          <w:rStyle w:val="default"/>
          <w:rFonts w:cs="Miriam" w:hint="cs"/>
          <w:strike/>
          <w:vanish/>
          <w:sz w:val="16"/>
          <w:szCs w:val="16"/>
          <w:shd w:val="clear" w:color="auto" w:fill="FFFF99"/>
          <w:rtl/>
        </w:rPr>
        <w:t>פטור חד פעמי למשפחה גדולה</w:t>
      </w:r>
    </w:p>
    <w:p w:rsidR="00DF489B" w:rsidRPr="00562361" w:rsidRDefault="00DF489B">
      <w:pPr>
        <w:pStyle w:val="P00"/>
        <w:spacing w:before="0"/>
        <w:ind w:left="0" w:right="1134"/>
        <w:rPr>
          <w:rStyle w:val="default"/>
          <w:rFonts w:cs="FrankRuehl"/>
          <w:strike/>
          <w:vanish/>
          <w:sz w:val="22"/>
          <w:szCs w:val="22"/>
          <w:shd w:val="clear" w:color="auto" w:fill="FFFF99"/>
          <w:rtl/>
        </w:rPr>
      </w:pPr>
      <w:r w:rsidRPr="00562361">
        <w:rPr>
          <w:rStyle w:val="big-number"/>
          <w:rFonts w:cs="FrankRuehl"/>
          <w:strike/>
          <w:vanish/>
          <w:sz w:val="22"/>
          <w:szCs w:val="22"/>
          <w:shd w:val="clear" w:color="auto" w:fill="FFFF99"/>
          <w:rtl/>
        </w:rPr>
        <w:t>49</w:t>
      </w:r>
      <w:r w:rsidRPr="00562361">
        <w:rPr>
          <w:rStyle w:val="default"/>
          <w:rFonts w:cs="FrankRuehl"/>
          <w:strike/>
          <w:vanish/>
          <w:sz w:val="22"/>
          <w:szCs w:val="22"/>
          <w:shd w:val="clear" w:color="auto" w:fill="FFFF99"/>
          <w:rtl/>
        </w:rPr>
        <w:t>ה.</w:t>
      </w:r>
      <w:r w:rsidRPr="00562361">
        <w:rPr>
          <w:rStyle w:val="default"/>
          <w:rFonts w:cs="FrankRuehl"/>
          <w:strike/>
          <w:vanish/>
          <w:sz w:val="22"/>
          <w:szCs w:val="22"/>
          <w:shd w:val="clear" w:color="auto" w:fill="FFFF99"/>
          <w:rtl/>
        </w:rPr>
        <w:tab/>
        <w:t>(א)</w:t>
      </w:r>
      <w:r w:rsidRPr="00562361">
        <w:rPr>
          <w:rStyle w:val="default"/>
          <w:rFonts w:cs="FrankRuehl"/>
          <w:strike/>
          <w:vanish/>
          <w:sz w:val="22"/>
          <w:szCs w:val="22"/>
          <w:shd w:val="clear" w:color="auto" w:fill="FFFF99"/>
          <w:rtl/>
        </w:rPr>
        <w:tab/>
        <w:t xml:space="preserve">על </w:t>
      </w:r>
      <w:r w:rsidRPr="00562361">
        <w:rPr>
          <w:rStyle w:val="default"/>
          <w:rFonts w:cs="FrankRuehl" w:hint="cs"/>
          <w:strike/>
          <w:vanish/>
          <w:sz w:val="22"/>
          <w:szCs w:val="22"/>
          <w:shd w:val="clear" w:color="auto" w:fill="FFFF99"/>
          <w:rtl/>
        </w:rPr>
        <w:t>אף האמור בסעיף 49ב יינתן פטור במכירת דירת מגורים של תושב ישראל אם נתקיימו כל אלה:</w:t>
      </w:r>
    </w:p>
    <w:p w:rsidR="00DF489B" w:rsidRPr="00562361" w:rsidRDefault="00DF489B">
      <w:pPr>
        <w:pStyle w:val="P22"/>
        <w:spacing w:before="0"/>
        <w:ind w:left="1021" w:right="1134"/>
        <w:rPr>
          <w:rStyle w:val="default"/>
          <w:rFonts w:cs="FrankRuehl" w:hint="cs"/>
          <w:strike/>
          <w:vanish/>
          <w:sz w:val="22"/>
          <w:szCs w:val="22"/>
          <w:shd w:val="clear" w:color="auto" w:fill="FFFF99"/>
          <w:rtl/>
        </w:rPr>
      </w:pPr>
      <w:r w:rsidRPr="00562361">
        <w:rPr>
          <w:rStyle w:val="default"/>
          <w:rFonts w:cs="FrankRuehl"/>
          <w:strike/>
          <w:vanish/>
          <w:sz w:val="22"/>
          <w:szCs w:val="22"/>
          <w:shd w:val="clear" w:color="auto" w:fill="FFFF99"/>
          <w:rtl/>
        </w:rPr>
        <w:t>(1)</w:t>
      </w:r>
      <w:r w:rsidRPr="00562361">
        <w:rPr>
          <w:rStyle w:val="default"/>
          <w:rFonts w:cs="FrankRuehl"/>
          <w:strike/>
          <w:vanish/>
          <w:sz w:val="22"/>
          <w:szCs w:val="22"/>
          <w:shd w:val="clear" w:color="auto" w:fill="FFFF99"/>
          <w:rtl/>
        </w:rPr>
        <w:tab/>
      </w:r>
      <w:r w:rsidRPr="00562361">
        <w:rPr>
          <w:rStyle w:val="default"/>
          <w:rFonts w:cs="FrankRuehl" w:hint="cs"/>
          <w:strike/>
          <w:vanish/>
          <w:sz w:val="22"/>
          <w:szCs w:val="22"/>
          <w:shd w:val="clear" w:color="auto" w:fill="FFFF99"/>
          <w:rtl/>
        </w:rPr>
        <w:t>שווי הדירה הנמכרת אינו עולה על 250,000 שקלים;</w:t>
      </w:r>
    </w:p>
    <w:p w:rsidR="00DF489B" w:rsidRPr="00562361" w:rsidRDefault="00DF489B">
      <w:pPr>
        <w:pStyle w:val="P22"/>
        <w:spacing w:before="0"/>
        <w:ind w:left="1021" w:right="1134"/>
        <w:rPr>
          <w:rStyle w:val="default"/>
          <w:rFonts w:cs="FrankRuehl"/>
          <w:strike/>
          <w:vanish/>
          <w:sz w:val="22"/>
          <w:szCs w:val="22"/>
          <w:shd w:val="clear" w:color="auto" w:fill="FFFF99"/>
          <w:rtl/>
        </w:rPr>
      </w:pPr>
      <w:r w:rsidRPr="00562361">
        <w:rPr>
          <w:rStyle w:val="default"/>
          <w:rFonts w:cs="FrankRuehl" w:hint="cs"/>
          <w:strike/>
          <w:vanish/>
          <w:sz w:val="22"/>
          <w:szCs w:val="22"/>
          <w:shd w:val="clear" w:color="auto" w:fill="FFFF99"/>
          <w:rtl/>
        </w:rPr>
        <w:t>(2)</w:t>
      </w:r>
      <w:r w:rsidRPr="00562361">
        <w:rPr>
          <w:rStyle w:val="default"/>
          <w:rFonts w:cs="FrankRuehl" w:hint="cs"/>
          <w:strike/>
          <w:vanish/>
          <w:sz w:val="22"/>
          <w:szCs w:val="22"/>
          <w:shd w:val="clear" w:color="auto" w:fill="FFFF99"/>
          <w:rtl/>
        </w:rPr>
        <w:tab/>
      </w:r>
      <w:r w:rsidRPr="00562361">
        <w:rPr>
          <w:rStyle w:val="default"/>
          <w:rFonts w:cs="FrankRuehl"/>
          <w:strike/>
          <w:vanish/>
          <w:sz w:val="22"/>
          <w:szCs w:val="22"/>
          <w:shd w:val="clear" w:color="auto" w:fill="FFFF99"/>
          <w:rtl/>
        </w:rPr>
        <w:t>המו</w:t>
      </w:r>
      <w:r w:rsidRPr="00562361">
        <w:rPr>
          <w:rStyle w:val="default"/>
          <w:rFonts w:cs="FrankRuehl" w:hint="cs"/>
          <w:strike/>
          <w:vanish/>
          <w:sz w:val="22"/>
          <w:szCs w:val="22"/>
          <w:shd w:val="clear" w:color="auto" w:fill="FFFF99"/>
          <w:rtl/>
        </w:rPr>
        <w:t xml:space="preserve">כר מכר בפטור ממס דירה </w:t>
      </w:r>
      <w:r w:rsidRPr="00562361">
        <w:rPr>
          <w:rStyle w:val="default"/>
          <w:rFonts w:cs="FrankRuehl"/>
          <w:strike/>
          <w:vanish/>
          <w:sz w:val="22"/>
          <w:szCs w:val="22"/>
          <w:shd w:val="clear" w:color="auto" w:fill="FFFF99"/>
          <w:rtl/>
        </w:rPr>
        <w:t>אחרת</w:t>
      </w:r>
      <w:r w:rsidRPr="00562361">
        <w:rPr>
          <w:rStyle w:val="default"/>
          <w:rFonts w:cs="FrankRuehl" w:hint="cs"/>
          <w:strike/>
          <w:vanish/>
          <w:sz w:val="22"/>
          <w:szCs w:val="22"/>
          <w:shd w:val="clear" w:color="auto" w:fill="FFFF99"/>
          <w:rtl/>
        </w:rPr>
        <w:t xml:space="preserve"> ששוויה לא עלה על 250,000 שקלים בתוך תשעת החדשים שקדמו למכירה נושא הפטור;</w:t>
      </w:r>
    </w:p>
    <w:p w:rsidR="00DF489B" w:rsidRPr="00562361" w:rsidRDefault="00DF489B">
      <w:pPr>
        <w:pStyle w:val="P22"/>
        <w:spacing w:before="0"/>
        <w:ind w:left="1021"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(3)</w:t>
      </w:r>
      <w:r w:rsidRPr="00562361">
        <w:rPr>
          <w:rStyle w:val="default"/>
          <w:rFonts w:cs="FrankRuehl"/>
          <w:strike/>
          <w:vanish/>
          <w:sz w:val="22"/>
          <w:szCs w:val="22"/>
          <w:shd w:val="clear" w:color="auto" w:fill="FFFF99"/>
          <w:rtl/>
        </w:rPr>
        <w:tab/>
        <w:t>המו</w:t>
      </w:r>
      <w:r w:rsidRPr="00562361">
        <w:rPr>
          <w:rStyle w:val="default"/>
          <w:rFonts w:cs="FrankRuehl" w:hint="cs"/>
          <w:strike/>
          <w:vanish/>
          <w:sz w:val="22"/>
          <w:szCs w:val="22"/>
          <w:shd w:val="clear" w:color="auto" w:fill="FFFF99"/>
          <w:rtl/>
        </w:rPr>
        <w:t>כר רכש בתשעת החדשים שקדמו למכירה נושא הפטור או ירכוש בתוך תשעת החדשים שלאחר המכירה האמורה, בסכום שאינו פחות משלושה רבעים מתמורת המכירה של שתי הדירות האמורות בפסקאות (1) ו- (2), דירה אחת גדולה מכל אחת משתי הדירות האמורות, למגורי משפחתו שבה שש נפשות לפחות הסמוכים על שולחנו.</w:t>
      </w:r>
    </w:p>
    <w:p w:rsidR="00DF489B" w:rsidRPr="00562361" w:rsidRDefault="00DF489B">
      <w:pPr>
        <w:pStyle w:val="P00"/>
        <w:spacing w:before="0"/>
        <w:ind w:left="0" w:right="1134"/>
        <w:rPr>
          <w:rStyle w:val="default"/>
          <w:rFonts w:cs="FrankRuehl" w:hint="cs"/>
          <w:strike/>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strike/>
          <w:vanish/>
          <w:sz w:val="22"/>
          <w:szCs w:val="22"/>
          <w:shd w:val="clear" w:color="auto" w:fill="FFFF99"/>
          <w:rtl/>
        </w:rPr>
        <w:t>(ב)</w:t>
      </w:r>
      <w:r w:rsidRPr="00562361">
        <w:rPr>
          <w:rStyle w:val="default"/>
          <w:rFonts w:cs="FrankRuehl"/>
          <w:strike/>
          <w:vanish/>
          <w:sz w:val="22"/>
          <w:szCs w:val="22"/>
          <w:shd w:val="clear" w:color="auto" w:fill="FFFF99"/>
          <w:rtl/>
        </w:rPr>
        <w:tab/>
      </w:r>
      <w:r w:rsidRPr="00562361">
        <w:rPr>
          <w:rStyle w:val="default"/>
          <w:rFonts w:cs="FrankRuehl" w:hint="cs"/>
          <w:strike/>
          <w:vanish/>
          <w:sz w:val="22"/>
          <w:szCs w:val="22"/>
          <w:shd w:val="clear" w:color="auto" w:fill="FFFF99"/>
          <w:rtl/>
        </w:rPr>
        <w:t>ה</w:t>
      </w:r>
      <w:r w:rsidRPr="00562361">
        <w:rPr>
          <w:rStyle w:val="default"/>
          <w:rFonts w:cs="FrankRuehl"/>
          <w:strike/>
          <w:vanish/>
          <w:sz w:val="22"/>
          <w:szCs w:val="22"/>
          <w:shd w:val="clear" w:color="auto" w:fill="FFFF99"/>
          <w:rtl/>
        </w:rPr>
        <w:t>פטו</w:t>
      </w:r>
      <w:r w:rsidRPr="00562361">
        <w:rPr>
          <w:rStyle w:val="default"/>
          <w:rFonts w:cs="FrankRuehl" w:hint="cs"/>
          <w:strike/>
          <w:vanish/>
          <w:sz w:val="22"/>
          <w:szCs w:val="22"/>
          <w:shd w:val="clear" w:color="auto" w:fill="FFFF99"/>
          <w:rtl/>
        </w:rPr>
        <w:t>ר שלפי סעיף קטן (א) לא יינתן למוכר אחד יותר מפעם א</w:t>
      </w:r>
      <w:r w:rsidRPr="00562361">
        <w:rPr>
          <w:rStyle w:val="default"/>
          <w:rFonts w:cs="FrankRuehl"/>
          <w:strike/>
          <w:vanish/>
          <w:sz w:val="22"/>
          <w:szCs w:val="22"/>
          <w:shd w:val="clear" w:color="auto" w:fill="FFFF99"/>
          <w:rtl/>
        </w:rPr>
        <w:t>ח</w:t>
      </w:r>
      <w:r w:rsidRPr="00562361">
        <w:rPr>
          <w:rStyle w:val="default"/>
          <w:rFonts w:cs="FrankRuehl" w:hint="cs"/>
          <w:strike/>
          <w:vanish/>
          <w:sz w:val="22"/>
          <w:szCs w:val="22"/>
          <w:shd w:val="clear" w:color="auto" w:fill="FFFF99"/>
          <w:rtl/>
        </w:rPr>
        <w:t>ת</w:t>
      </w:r>
      <w:r w:rsidRPr="00562361">
        <w:rPr>
          <w:rStyle w:val="default"/>
          <w:rFonts w:cs="FrankRuehl"/>
          <w:strike/>
          <w:vanish/>
          <w:sz w:val="22"/>
          <w:szCs w:val="22"/>
          <w:shd w:val="clear" w:color="auto" w:fill="FFFF99"/>
          <w:rtl/>
        </w:rPr>
        <w:t>.</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(ג)</w:t>
      </w:r>
      <w:r w:rsidRPr="00562361">
        <w:rPr>
          <w:rStyle w:val="default"/>
          <w:rFonts w:cs="FrankRuehl" w:hint="cs"/>
          <w:strike/>
          <w:vanish/>
          <w:sz w:val="22"/>
          <w:szCs w:val="22"/>
          <w:shd w:val="clear" w:color="auto" w:fill="FFFF99"/>
          <w:rtl/>
        </w:rPr>
        <w:tab/>
        <w:t>הסכום שבפסקאות (1) ו-(2) לסעיף קטן (א) יותאם בתחילת כל שנת מס לשיעור עליית מדד לעומת שיעור המדד שפורסם ביום כ"ז באדר תש"ם (15 במרס 1980).</w:t>
      </w:r>
    </w:p>
    <w:p w:rsidR="00DF489B" w:rsidRPr="00562361" w:rsidRDefault="00DF489B">
      <w:pPr>
        <w:pStyle w:val="P00"/>
        <w:spacing w:before="0"/>
        <w:ind w:left="0" w:right="1134"/>
        <w:rPr>
          <w:rStyle w:val="default"/>
          <w:rFonts w:cs="FrankRuehl" w:hint="cs"/>
          <w:vanish/>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31.1.1999</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 xml:space="preserve">תיקון מס' 44 </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499" w:history="1">
        <w:r w:rsidRPr="00562361">
          <w:rPr>
            <w:rStyle w:val="Hyperlink"/>
            <w:rFonts w:cs="FrankRuehl" w:hint="cs"/>
            <w:vanish/>
            <w:szCs w:val="20"/>
            <w:shd w:val="clear" w:color="auto" w:fill="FFFF99"/>
            <w:rtl/>
          </w:rPr>
          <w:t>ס"ח תשנ"ט מס' 1700</w:t>
        </w:r>
      </w:hyperlink>
      <w:r w:rsidRPr="00562361">
        <w:rPr>
          <w:rStyle w:val="default"/>
          <w:rFonts w:cs="FrankRuehl" w:hint="cs"/>
          <w:vanish/>
          <w:sz w:val="20"/>
          <w:szCs w:val="20"/>
          <w:shd w:val="clear" w:color="auto" w:fill="FFFF99"/>
          <w:rtl/>
        </w:rPr>
        <w:t xml:space="preserve"> מיום 31.1.1999 עמ' 69 (</w:t>
      </w:r>
      <w:hyperlink r:id="rId500" w:history="1">
        <w:r w:rsidRPr="00562361">
          <w:rPr>
            <w:rStyle w:val="Hyperlink"/>
            <w:rFonts w:cs="FrankRuehl" w:hint="cs"/>
            <w:vanish/>
            <w:szCs w:val="20"/>
            <w:shd w:val="clear" w:color="auto" w:fill="FFFF99"/>
            <w:rtl/>
          </w:rPr>
          <w:t>ה"ח 2771</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vanish/>
          <w:sz w:val="22"/>
          <w:szCs w:val="22"/>
          <w:shd w:val="clear" w:color="auto" w:fill="FFFF99"/>
          <w:rtl/>
        </w:rPr>
      </w:pPr>
      <w:r w:rsidRPr="00562361">
        <w:rPr>
          <w:rStyle w:val="big-number"/>
          <w:rFonts w:cs="FrankRuehl"/>
          <w:vanish/>
          <w:sz w:val="22"/>
          <w:szCs w:val="22"/>
          <w:shd w:val="clear" w:color="auto" w:fill="FFFF99"/>
          <w:rtl/>
        </w:rPr>
        <w:t>49</w:t>
      </w:r>
      <w:r w:rsidRPr="00562361">
        <w:rPr>
          <w:rStyle w:val="default"/>
          <w:rFonts w:cs="FrankRuehl"/>
          <w:vanish/>
          <w:sz w:val="22"/>
          <w:szCs w:val="22"/>
          <w:shd w:val="clear" w:color="auto" w:fill="FFFF99"/>
          <w:rtl/>
        </w:rPr>
        <w:t>ה.</w:t>
      </w:r>
      <w:r w:rsidRPr="00562361">
        <w:rPr>
          <w:rStyle w:val="default"/>
          <w:rFonts w:cs="FrankRuehl"/>
          <w:vanish/>
          <w:sz w:val="22"/>
          <w:szCs w:val="22"/>
          <w:shd w:val="clear" w:color="auto" w:fill="FFFF99"/>
          <w:rtl/>
        </w:rPr>
        <w:tab/>
        <w:t>(א)</w:t>
      </w:r>
      <w:r w:rsidRPr="00562361">
        <w:rPr>
          <w:rStyle w:val="default"/>
          <w:rFonts w:cs="FrankRuehl"/>
          <w:vanish/>
          <w:sz w:val="22"/>
          <w:szCs w:val="22"/>
          <w:shd w:val="clear" w:color="auto" w:fill="FFFF99"/>
          <w:rtl/>
        </w:rPr>
        <w:tab/>
        <w:t xml:space="preserve">על </w:t>
      </w:r>
      <w:r w:rsidRPr="00562361">
        <w:rPr>
          <w:rStyle w:val="default"/>
          <w:rFonts w:cs="FrankRuehl" w:hint="cs"/>
          <w:vanish/>
          <w:sz w:val="22"/>
          <w:szCs w:val="22"/>
          <w:shd w:val="clear" w:color="auto" w:fill="FFFF99"/>
          <w:rtl/>
        </w:rPr>
        <w:t>אף הוראות סעיף 49ב, תושב ישראל המוכר דירת מגורים מזכה, יהא זכאי לפטור ממס במכירתה, אם נתקיימו כל אלה:</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המו</w:t>
      </w:r>
      <w:r w:rsidRPr="00562361">
        <w:rPr>
          <w:rStyle w:val="default"/>
          <w:rFonts w:cs="FrankRuehl" w:hint="cs"/>
          <w:vanish/>
          <w:sz w:val="22"/>
          <w:szCs w:val="22"/>
          <w:shd w:val="clear" w:color="auto" w:fill="FFFF99"/>
          <w:rtl/>
        </w:rPr>
        <w:t xml:space="preserve">כר מכר בפטור ממס דירה </w:t>
      </w:r>
      <w:r w:rsidRPr="00562361">
        <w:rPr>
          <w:rStyle w:val="default"/>
          <w:rFonts w:cs="FrankRuehl"/>
          <w:vanish/>
          <w:sz w:val="22"/>
          <w:szCs w:val="22"/>
          <w:shd w:val="clear" w:color="auto" w:fill="FFFF99"/>
          <w:rtl/>
        </w:rPr>
        <w:t>אחרת</w:t>
      </w:r>
      <w:r w:rsidRPr="00562361">
        <w:rPr>
          <w:rStyle w:val="default"/>
          <w:rFonts w:cs="FrankRuehl" w:hint="cs"/>
          <w:vanish/>
          <w:sz w:val="22"/>
          <w:szCs w:val="22"/>
          <w:shd w:val="clear" w:color="auto" w:fill="FFFF99"/>
          <w:rtl/>
        </w:rPr>
        <w:t xml:space="preserve"> לפי פרק זה בתוך שנים עשר החודשים שקדמו למכירה נושא הפטור (להלן </w:t>
      </w:r>
      <w:r w:rsidRPr="00562361">
        <w:rPr>
          <w:rStyle w:val="default"/>
          <w:rFonts w:cs="FrankRuehl"/>
          <w:vanish/>
          <w:sz w:val="22"/>
          <w:szCs w:val="22"/>
          <w:shd w:val="clear" w:color="auto" w:fill="FFFF99"/>
          <w:rtl/>
        </w:rPr>
        <w:t>– הד</w:t>
      </w:r>
      <w:r w:rsidRPr="00562361">
        <w:rPr>
          <w:rStyle w:val="default"/>
          <w:rFonts w:cs="FrankRuehl" w:hint="cs"/>
          <w:vanish/>
          <w:sz w:val="22"/>
          <w:szCs w:val="22"/>
          <w:shd w:val="clear" w:color="auto" w:fill="FFFF99"/>
          <w:rtl/>
        </w:rPr>
        <w:t>ירה הראשונה);</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(2)</w:t>
      </w:r>
      <w:r w:rsidRPr="00562361">
        <w:rPr>
          <w:rStyle w:val="default"/>
          <w:rFonts w:cs="FrankRuehl"/>
          <w:vanish/>
          <w:sz w:val="22"/>
          <w:szCs w:val="22"/>
          <w:shd w:val="clear" w:color="auto" w:fill="FFFF99"/>
          <w:rtl/>
        </w:rPr>
        <w:tab/>
        <w:t>סכו</w:t>
      </w:r>
      <w:r w:rsidRPr="00562361">
        <w:rPr>
          <w:rStyle w:val="default"/>
          <w:rFonts w:cs="FrankRuehl" w:hint="cs"/>
          <w:vanish/>
          <w:sz w:val="22"/>
          <w:szCs w:val="22"/>
          <w:shd w:val="clear" w:color="auto" w:fill="FFFF99"/>
          <w:rtl/>
        </w:rPr>
        <w:t>ם השווי של הדירה</w:t>
      </w:r>
      <w:r w:rsidRPr="00562361">
        <w:rPr>
          <w:rStyle w:val="default"/>
          <w:rFonts w:cs="FrankRuehl"/>
          <w:vanish/>
          <w:sz w:val="22"/>
          <w:szCs w:val="22"/>
          <w:shd w:val="clear" w:color="auto" w:fill="FFFF99"/>
          <w:rtl/>
        </w:rPr>
        <w:t xml:space="preserve"> ה</w:t>
      </w:r>
      <w:r w:rsidRPr="00562361">
        <w:rPr>
          <w:rStyle w:val="default"/>
          <w:rFonts w:cs="FrankRuehl" w:hint="cs"/>
          <w:vanish/>
          <w:sz w:val="22"/>
          <w:szCs w:val="22"/>
          <w:shd w:val="clear" w:color="auto" w:fill="FFFF99"/>
          <w:rtl/>
        </w:rPr>
        <w:t xml:space="preserve">ראשונה ושל הדירה הנמכרת (להלן </w:t>
      </w:r>
      <w:r w:rsidRPr="00562361">
        <w:rPr>
          <w:rStyle w:val="default"/>
          <w:rFonts w:cs="FrankRuehl"/>
          <w:vanish/>
          <w:sz w:val="22"/>
          <w:szCs w:val="22"/>
          <w:shd w:val="clear" w:color="auto" w:fill="FFFF99"/>
          <w:rtl/>
        </w:rPr>
        <w:t>– הד</w:t>
      </w:r>
      <w:r w:rsidRPr="00562361">
        <w:rPr>
          <w:rStyle w:val="default"/>
          <w:rFonts w:cs="FrankRuehl" w:hint="cs"/>
          <w:vanish/>
          <w:sz w:val="22"/>
          <w:szCs w:val="22"/>
          <w:shd w:val="clear" w:color="auto" w:fill="FFFF99"/>
          <w:rtl/>
        </w:rPr>
        <w:t>ירה השניה),</w:t>
      </w:r>
      <w:r w:rsidR="00642879"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shd w:val="clear" w:color="auto" w:fill="FFFF99"/>
          <w:rtl/>
        </w:rPr>
        <w:t xml:space="preserve">ביחד, לא עלה על </w:t>
      </w:r>
      <w:r w:rsidRPr="00562361">
        <w:rPr>
          <w:rStyle w:val="default"/>
          <w:rFonts w:cs="FrankRuehl" w:hint="cs"/>
          <w:strike/>
          <w:vanish/>
          <w:sz w:val="22"/>
          <w:szCs w:val="22"/>
          <w:shd w:val="clear" w:color="auto" w:fill="FFFF99"/>
          <w:rtl/>
        </w:rPr>
        <w:t>מיליון ומאתיים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מיליון וחמש מאות</w:t>
      </w:r>
      <w:r w:rsidRPr="00562361">
        <w:rPr>
          <w:rStyle w:val="default"/>
          <w:rFonts w:cs="FrankRuehl" w:hint="cs"/>
          <w:vanish/>
          <w:sz w:val="22"/>
          <w:szCs w:val="22"/>
          <w:shd w:val="clear" w:color="auto" w:fill="FFFF99"/>
          <w:rtl/>
        </w:rPr>
        <w:t xml:space="preserve"> אלף שקלים חדשים;</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(3)</w:t>
      </w:r>
      <w:r w:rsidRPr="00562361">
        <w:rPr>
          <w:rStyle w:val="default"/>
          <w:rFonts w:cs="FrankRuehl"/>
          <w:vanish/>
          <w:sz w:val="22"/>
          <w:szCs w:val="22"/>
          <w:shd w:val="clear" w:color="auto" w:fill="FFFF99"/>
          <w:rtl/>
        </w:rPr>
        <w:tab/>
        <w:t>המו</w:t>
      </w:r>
      <w:r w:rsidRPr="00562361">
        <w:rPr>
          <w:rStyle w:val="default"/>
          <w:rFonts w:cs="FrankRuehl" w:hint="cs"/>
          <w:vanish/>
          <w:sz w:val="22"/>
          <w:szCs w:val="22"/>
          <w:shd w:val="clear" w:color="auto" w:fill="FFFF99"/>
          <w:rtl/>
        </w:rPr>
        <w:t>כר רכש בשנה של</w:t>
      </w:r>
      <w:r w:rsidRPr="00562361">
        <w:rPr>
          <w:rStyle w:val="default"/>
          <w:rFonts w:cs="FrankRuehl"/>
          <w:vanish/>
          <w:sz w:val="22"/>
          <w:szCs w:val="22"/>
          <w:shd w:val="clear" w:color="auto" w:fill="FFFF99"/>
          <w:rtl/>
        </w:rPr>
        <w:t xml:space="preserve">פני </w:t>
      </w:r>
      <w:r w:rsidRPr="00562361">
        <w:rPr>
          <w:rStyle w:val="default"/>
          <w:rFonts w:cs="FrankRuehl" w:hint="cs"/>
          <w:vanish/>
          <w:sz w:val="22"/>
          <w:szCs w:val="22"/>
          <w:shd w:val="clear" w:color="auto" w:fill="FFFF99"/>
          <w:rtl/>
        </w:rPr>
        <w:t>מכירת הדירה השניה או ירכוש בשנה שלאחר מכירתה, דירה אחרת כהגדרתה בסעיף 9(ג</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ב</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שראל או באזור כהגדרתו בסעיף 16א, בסכום השווה</w:t>
      </w:r>
      <w:r w:rsidRPr="00562361">
        <w:rPr>
          <w:rStyle w:val="default"/>
          <w:rFonts w:cs="FrankRuehl"/>
          <w:vanish/>
          <w:sz w:val="22"/>
          <w:szCs w:val="22"/>
          <w:shd w:val="clear" w:color="auto" w:fill="FFFF99"/>
          <w:rtl/>
        </w:rPr>
        <w:t xml:space="preserve"> לשל</w:t>
      </w:r>
      <w:r w:rsidRPr="00562361">
        <w:rPr>
          <w:rStyle w:val="default"/>
          <w:rFonts w:cs="FrankRuehl" w:hint="cs"/>
          <w:vanish/>
          <w:sz w:val="22"/>
          <w:szCs w:val="22"/>
          <w:shd w:val="clear" w:color="auto" w:fill="FFFF99"/>
          <w:rtl/>
        </w:rPr>
        <w:t>ושה רב</w:t>
      </w:r>
      <w:r w:rsidRPr="00562361">
        <w:rPr>
          <w:rStyle w:val="default"/>
          <w:rFonts w:cs="FrankRuehl"/>
          <w:vanish/>
          <w:sz w:val="22"/>
          <w:szCs w:val="22"/>
          <w:shd w:val="clear" w:color="auto" w:fill="FFFF99"/>
          <w:rtl/>
        </w:rPr>
        <w:t>עי</w:t>
      </w:r>
      <w:r w:rsidRPr="00562361">
        <w:rPr>
          <w:rStyle w:val="default"/>
          <w:rFonts w:cs="FrankRuehl" w:hint="cs"/>
          <w:vanish/>
          <w:sz w:val="22"/>
          <w:szCs w:val="22"/>
          <w:shd w:val="clear" w:color="auto" w:fill="FFFF99"/>
          <w:rtl/>
        </w:rPr>
        <w:t>ם לפחות משווי הדירות כאמור בפסקה (2);</w:t>
      </w:r>
    </w:p>
    <w:p w:rsidR="00DF489B" w:rsidRPr="00562361" w:rsidRDefault="00DF489B">
      <w:pPr>
        <w:pStyle w:val="P22"/>
        <w:spacing w:before="0"/>
        <w:ind w:left="1021" w:right="1134"/>
        <w:rPr>
          <w:rStyle w:val="default"/>
          <w:rFonts w:cs="FrankRuehl" w:hint="cs"/>
          <w:strike/>
          <w:vanish/>
          <w:sz w:val="22"/>
          <w:szCs w:val="22"/>
          <w:shd w:val="clear" w:color="auto" w:fill="FFFF99"/>
          <w:rtl/>
        </w:rPr>
      </w:pPr>
      <w:r w:rsidRPr="00562361">
        <w:rPr>
          <w:rStyle w:val="default"/>
          <w:rFonts w:cs="FrankRuehl"/>
          <w:strike/>
          <w:vanish/>
          <w:sz w:val="22"/>
          <w:szCs w:val="22"/>
          <w:shd w:val="clear" w:color="auto" w:fill="FFFF99"/>
          <w:rtl/>
        </w:rPr>
        <w:t>(4)</w:t>
      </w:r>
      <w:r w:rsidRPr="00562361">
        <w:rPr>
          <w:rStyle w:val="default"/>
          <w:rFonts w:cs="FrankRuehl"/>
          <w:strike/>
          <w:vanish/>
          <w:sz w:val="22"/>
          <w:szCs w:val="22"/>
          <w:shd w:val="clear" w:color="auto" w:fill="FFFF99"/>
          <w:rtl/>
        </w:rPr>
        <w:tab/>
      </w:r>
      <w:r w:rsidRPr="00562361">
        <w:rPr>
          <w:rStyle w:val="default"/>
          <w:rFonts w:cs="FrankRuehl" w:hint="cs"/>
          <w:strike/>
          <w:vanish/>
          <w:sz w:val="22"/>
          <w:szCs w:val="22"/>
          <w:shd w:val="clear" w:color="auto" w:fill="FFFF99"/>
          <w:rtl/>
        </w:rPr>
        <w:t>הסכום הנקוב בפסקה (2) יתואם בתחילת כל שנת מס, לפי שיעור עליית המדד, לעומת המדד שפורסם לאחרונה לפני יום כ"ב בטבת התשנ"ז (1 בינואר 1997) ויעוגל ל-1,000 השקלים החדשים הקרובים.</w:t>
      </w:r>
    </w:p>
    <w:p w:rsidR="00DF489B" w:rsidRPr="00562361" w:rsidRDefault="00DF489B">
      <w:pPr>
        <w:pStyle w:val="P00"/>
        <w:spacing w:before="0"/>
        <w:ind w:left="0" w:right="1134"/>
        <w:rPr>
          <w:rStyle w:val="default"/>
          <w:rFonts w:cs="FrankRuehl"/>
          <w:vanish/>
          <w:sz w:val="22"/>
          <w:szCs w:val="22"/>
          <w:u w:val="single"/>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u w:val="single"/>
          <w:shd w:val="clear" w:color="auto" w:fill="FFFF99"/>
          <w:rtl/>
        </w:rPr>
        <w:t>(א1)</w:t>
      </w:r>
      <w:r w:rsidRPr="00562361">
        <w:rPr>
          <w:rStyle w:val="default"/>
          <w:rFonts w:cs="FrankRuehl"/>
          <w:vanish/>
          <w:sz w:val="22"/>
          <w:szCs w:val="22"/>
          <w:u w:val="single"/>
          <w:shd w:val="clear" w:color="auto" w:fill="FFFF99"/>
          <w:rtl/>
        </w:rPr>
        <w:tab/>
        <w:t xml:space="preserve">על </w:t>
      </w:r>
      <w:r w:rsidRPr="00562361">
        <w:rPr>
          <w:rStyle w:val="default"/>
          <w:rFonts w:cs="FrankRuehl" w:hint="cs"/>
          <w:vanish/>
          <w:sz w:val="22"/>
          <w:szCs w:val="22"/>
          <w:u w:val="single"/>
          <w:shd w:val="clear" w:color="auto" w:fill="FFFF99"/>
          <w:rtl/>
        </w:rPr>
        <w:t>א</w:t>
      </w:r>
      <w:r w:rsidRPr="00562361">
        <w:rPr>
          <w:rStyle w:val="default"/>
          <w:rFonts w:cs="FrankRuehl"/>
          <w:vanish/>
          <w:sz w:val="22"/>
          <w:szCs w:val="22"/>
          <w:u w:val="single"/>
          <w:shd w:val="clear" w:color="auto" w:fill="FFFF99"/>
          <w:rtl/>
        </w:rPr>
        <w:t>ף הו</w:t>
      </w:r>
      <w:r w:rsidRPr="00562361">
        <w:rPr>
          <w:rStyle w:val="default"/>
          <w:rFonts w:cs="FrankRuehl" w:hint="cs"/>
          <w:vanish/>
          <w:sz w:val="22"/>
          <w:szCs w:val="22"/>
          <w:u w:val="single"/>
          <w:shd w:val="clear" w:color="auto" w:fill="FFFF99"/>
          <w:rtl/>
        </w:rPr>
        <w:t xml:space="preserve">ראות סעיף 49ב, התקיימו לגבי תושב ישראל, המוכר דירה שניה, הוראות סעיף קטן (א)(1) ו-(3), וסכום השווי של הדירה הראשונה והדירה השניה, יחד, לא עלה על שני מיליון וחמש מאות אלף שקלים חדשים, יהא </w:t>
      </w:r>
      <w:r w:rsidRPr="00562361">
        <w:rPr>
          <w:rStyle w:val="default"/>
          <w:rFonts w:cs="FrankRuehl"/>
          <w:vanish/>
          <w:sz w:val="22"/>
          <w:szCs w:val="22"/>
          <w:u w:val="single"/>
          <w:shd w:val="clear" w:color="auto" w:fill="FFFF99"/>
          <w:rtl/>
        </w:rPr>
        <w:t>המ</w:t>
      </w:r>
      <w:r w:rsidRPr="00562361">
        <w:rPr>
          <w:rStyle w:val="default"/>
          <w:rFonts w:cs="FrankRuehl" w:hint="cs"/>
          <w:vanish/>
          <w:sz w:val="22"/>
          <w:szCs w:val="22"/>
          <w:u w:val="single"/>
          <w:shd w:val="clear" w:color="auto" w:fill="FFFF99"/>
          <w:rtl/>
        </w:rPr>
        <w:t xml:space="preserve">וכר זכאי לפטור ממס </w:t>
      </w:r>
      <w:r w:rsidRPr="00562361">
        <w:rPr>
          <w:rStyle w:val="default"/>
          <w:rFonts w:cs="FrankRuehl"/>
          <w:vanish/>
          <w:sz w:val="22"/>
          <w:szCs w:val="22"/>
          <w:u w:val="single"/>
          <w:shd w:val="clear" w:color="auto" w:fill="FFFF99"/>
          <w:rtl/>
        </w:rPr>
        <w:t>ב</w:t>
      </w:r>
      <w:r w:rsidRPr="00562361">
        <w:rPr>
          <w:rStyle w:val="default"/>
          <w:rFonts w:cs="FrankRuehl" w:hint="cs"/>
          <w:vanish/>
          <w:sz w:val="22"/>
          <w:szCs w:val="22"/>
          <w:u w:val="single"/>
          <w:shd w:val="clear" w:color="auto" w:fill="FFFF99"/>
          <w:rtl/>
        </w:rPr>
        <w:t xml:space="preserve">מכירה של הדירה השניה, על סכום השווה להפרש </w:t>
      </w:r>
      <w:r w:rsidRPr="00562361">
        <w:rPr>
          <w:rStyle w:val="default"/>
          <w:rFonts w:cs="FrankRuehl"/>
          <w:vanish/>
          <w:sz w:val="22"/>
          <w:szCs w:val="22"/>
          <w:u w:val="single"/>
          <w:shd w:val="clear" w:color="auto" w:fill="FFFF99"/>
          <w:rtl/>
        </w:rPr>
        <w:t>ש</w:t>
      </w:r>
      <w:r w:rsidRPr="00562361">
        <w:rPr>
          <w:rStyle w:val="default"/>
          <w:rFonts w:cs="FrankRuehl" w:hint="cs"/>
          <w:vanish/>
          <w:sz w:val="22"/>
          <w:szCs w:val="22"/>
          <w:u w:val="single"/>
          <w:shd w:val="clear" w:color="auto" w:fill="FFFF99"/>
          <w:rtl/>
        </w:rPr>
        <w:t>בין</w:t>
      </w:r>
      <w:r w:rsidRPr="00562361">
        <w:rPr>
          <w:rStyle w:val="default"/>
          <w:rFonts w:cs="FrankRuehl"/>
          <w:vanish/>
          <w:sz w:val="22"/>
          <w:szCs w:val="22"/>
          <w:u w:val="single"/>
          <w:shd w:val="clear" w:color="auto" w:fill="FFFF99"/>
          <w:rtl/>
        </w:rPr>
        <w:t xml:space="preserve"> </w:t>
      </w:r>
      <w:r w:rsidRPr="00562361">
        <w:rPr>
          <w:rStyle w:val="default"/>
          <w:rFonts w:cs="FrankRuehl" w:hint="cs"/>
          <w:vanish/>
          <w:sz w:val="22"/>
          <w:szCs w:val="22"/>
          <w:u w:val="single"/>
          <w:shd w:val="clear" w:color="auto" w:fill="FFFF99"/>
          <w:rtl/>
        </w:rPr>
        <w:t>מיליון וחמש מאות אלף שקלים חדשים לבין סכום השווי של הדירה הראשונה; את ית</w:t>
      </w:r>
      <w:r w:rsidRPr="00562361">
        <w:rPr>
          <w:rStyle w:val="default"/>
          <w:rFonts w:cs="FrankRuehl"/>
          <w:vanish/>
          <w:sz w:val="22"/>
          <w:szCs w:val="22"/>
          <w:u w:val="single"/>
          <w:shd w:val="clear" w:color="auto" w:fill="FFFF99"/>
          <w:rtl/>
        </w:rPr>
        <w:t>ר</w:t>
      </w:r>
      <w:r w:rsidRPr="00562361">
        <w:rPr>
          <w:rStyle w:val="default"/>
          <w:rFonts w:cs="FrankRuehl" w:hint="cs"/>
          <w:vanish/>
          <w:sz w:val="22"/>
          <w:szCs w:val="22"/>
          <w:u w:val="single"/>
          <w:shd w:val="clear" w:color="auto" w:fill="FFFF99"/>
          <w:rtl/>
        </w:rPr>
        <w:t>ת</w:t>
      </w:r>
      <w:r w:rsidRPr="00562361">
        <w:rPr>
          <w:rStyle w:val="default"/>
          <w:rFonts w:cs="FrankRuehl"/>
          <w:vanish/>
          <w:sz w:val="22"/>
          <w:szCs w:val="22"/>
          <w:u w:val="single"/>
          <w:shd w:val="clear" w:color="auto" w:fill="FFFF99"/>
          <w:rtl/>
        </w:rPr>
        <w:t xml:space="preserve"> </w:t>
      </w:r>
      <w:r w:rsidRPr="00562361">
        <w:rPr>
          <w:rStyle w:val="default"/>
          <w:rFonts w:cs="FrankRuehl" w:hint="cs"/>
          <w:vanish/>
          <w:sz w:val="22"/>
          <w:szCs w:val="22"/>
          <w:u w:val="single"/>
          <w:shd w:val="clear" w:color="auto" w:fill="FFFF99"/>
          <w:rtl/>
        </w:rPr>
        <w:t>סכום השווי של הדירה השניה יראו כדמי מכר של זכות אחרת במקרקעין אשר שווי רכישתה הוא חלק יחסי מהשווי של הזכות כולה,</w:t>
      </w:r>
      <w:r w:rsidRPr="00562361">
        <w:rPr>
          <w:rStyle w:val="default"/>
          <w:rFonts w:cs="FrankRuehl"/>
          <w:vanish/>
          <w:sz w:val="22"/>
          <w:szCs w:val="22"/>
          <w:u w:val="single"/>
          <w:shd w:val="clear" w:color="auto" w:fill="FFFF99"/>
          <w:rtl/>
        </w:rPr>
        <w:t xml:space="preserve"> כ</w:t>
      </w:r>
      <w:r w:rsidRPr="00562361">
        <w:rPr>
          <w:rStyle w:val="default"/>
          <w:rFonts w:cs="FrankRuehl" w:hint="cs"/>
          <w:vanish/>
          <w:sz w:val="22"/>
          <w:szCs w:val="22"/>
          <w:u w:val="single"/>
          <w:shd w:val="clear" w:color="auto" w:fill="FFFF99"/>
          <w:rtl/>
        </w:rPr>
        <w:t>יחס שבין חלק שווי ה</w:t>
      </w:r>
      <w:r w:rsidRPr="00562361">
        <w:rPr>
          <w:rStyle w:val="default"/>
          <w:rFonts w:cs="FrankRuehl"/>
          <w:vanish/>
          <w:sz w:val="22"/>
          <w:szCs w:val="22"/>
          <w:u w:val="single"/>
          <w:shd w:val="clear" w:color="auto" w:fill="FFFF99"/>
          <w:rtl/>
        </w:rPr>
        <w:t>מ</w:t>
      </w:r>
      <w:r w:rsidRPr="00562361">
        <w:rPr>
          <w:rStyle w:val="default"/>
          <w:rFonts w:cs="FrankRuehl" w:hint="cs"/>
          <w:vanish/>
          <w:sz w:val="22"/>
          <w:szCs w:val="22"/>
          <w:u w:val="single"/>
          <w:shd w:val="clear" w:color="auto" w:fill="FFFF99"/>
          <w:rtl/>
        </w:rPr>
        <w:t>כירה המתייחס לזכות זו לבין מלוא שווי המכיר</w:t>
      </w:r>
      <w:r w:rsidRPr="00562361">
        <w:rPr>
          <w:rStyle w:val="default"/>
          <w:rFonts w:cs="FrankRuehl"/>
          <w:vanish/>
          <w:sz w:val="22"/>
          <w:szCs w:val="22"/>
          <w:u w:val="single"/>
          <w:shd w:val="clear" w:color="auto" w:fill="FFFF99"/>
          <w:rtl/>
        </w:rPr>
        <w:t>ה</w:t>
      </w:r>
      <w:r w:rsidRPr="00562361">
        <w:rPr>
          <w:rStyle w:val="default"/>
          <w:rFonts w:cs="FrankRuehl" w:hint="cs"/>
          <w:vanish/>
          <w:sz w:val="22"/>
          <w:szCs w:val="22"/>
          <w:u w:val="single"/>
          <w:shd w:val="clear" w:color="auto" w:fill="FFFF99"/>
          <w:rtl/>
        </w:rPr>
        <w:t>, וב</w:t>
      </w:r>
      <w:r w:rsidRPr="00562361">
        <w:rPr>
          <w:rStyle w:val="default"/>
          <w:rFonts w:cs="FrankRuehl"/>
          <w:vanish/>
          <w:sz w:val="22"/>
          <w:szCs w:val="22"/>
          <w:u w:val="single"/>
          <w:shd w:val="clear" w:color="auto" w:fill="FFFF99"/>
          <w:rtl/>
        </w:rPr>
        <w:t>ה</w:t>
      </w:r>
      <w:r w:rsidRPr="00562361">
        <w:rPr>
          <w:rStyle w:val="default"/>
          <w:rFonts w:cs="FrankRuehl" w:hint="cs"/>
          <w:vanish/>
          <w:sz w:val="22"/>
          <w:szCs w:val="22"/>
          <w:u w:val="single"/>
          <w:shd w:val="clear" w:color="auto" w:fill="FFFF99"/>
          <w:rtl/>
        </w:rPr>
        <w:t>תאם לכך ייוחסו גם הניכויים והתוספות.</w:t>
      </w:r>
    </w:p>
    <w:p w:rsidR="00DF489B" w:rsidRPr="00562361" w:rsidRDefault="00DF489B">
      <w:pPr>
        <w:pStyle w:val="P00"/>
        <w:spacing w:before="0"/>
        <w:ind w:left="0" w:right="1134"/>
        <w:rPr>
          <w:rFonts w:cs="FrankRuehl" w:hint="cs"/>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u w:val="single"/>
          <w:shd w:val="clear" w:color="auto" w:fill="FFFF99"/>
          <w:rtl/>
        </w:rPr>
        <w:t>(א2)</w:t>
      </w:r>
      <w:r w:rsidRPr="00562361">
        <w:rPr>
          <w:rStyle w:val="default"/>
          <w:rFonts w:cs="FrankRuehl"/>
          <w:vanish/>
          <w:sz w:val="22"/>
          <w:szCs w:val="22"/>
          <w:u w:val="single"/>
          <w:shd w:val="clear" w:color="auto" w:fill="FFFF99"/>
          <w:rtl/>
        </w:rPr>
        <w:tab/>
        <w:t>הסכ</w:t>
      </w:r>
      <w:r w:rsidRPr="00562361">
        <w:rPr>
          <w:rStyle w:val="default"/>
          <w:rFonts w:cs="FrankRuehl" w:hint="cs"/>
          <w:vanish/>
          <w:sz w:val="22"/>
          <w:szCs w:val="22"/>
          <w:u w:val="single"/>
          <w:shd w:val="clear" w:color="auto" w:fill="FFFF99"/>
          <w:rtl/>
        </w:rPr>
        <w:t>ומים הנקובים בסעיף זה יתואמו בתחילת כל שנת מס לפי שיעור עליית המדד, לעומת המדד שפורסם לאחרונה לפני יום י"ג בטבת התשנ"ט (1 בינואר 1999) ויעוג</w:t>
      </w:r>
      <w:r w:rsidRPr="00562361">
        <w:rPr>
          <w:rStyle w:val="default"/>
          <w:rFonts w:cs="FrankRuehl"/>
          <w:vanish/>
          <w:sz w:val="22"/>
          <w:szCs w:val="22"/>
          <w:u w:val="single"/>
          <w:shd w:val="clear" w:color="auto" w:fill="FFFF99"/>
          <w:rtl/>
        </w:rPr>
        <w:t>לו</w:t>
      </w:r>
      <w:r w:rsidRPr="00562361">
        <w:rPr>
          <w:rStyle w:val="default"/>
          <w:rFonts w:cs="FrankRuehl" w:hint="cs"/>
          <w:vanish/>
          <w:sz w:val="22"/>
          <w:szCs w:val="22"/>
          <w:u w:val="single"/>
          <w:shd w:val="clear" w:color="auto" w:fill="FFFF99"/>
          <w:rtl/>
        </w:rPr>
        <w:t xml:space="preserve"> ל-1,000 השקלים החדשים הקרובים</w:t>
      </w:r>
      <w:r w:rsidRPr="00562361">
        <w:rPr>
          <w:rStyle w:val="default"/>
          <w:rFonts w:cs="FrankRuehl" w:hint="cs"/>
          <w:vanish/>
          <w:sz w:val="22"/>
          <w:szCs w:val="22"/>
          <w:shd w:val="clear" w:color="auto" w:fill="FFFF99"/>
          <w:rtl/>
        </w:rPr>
        <w:t>.</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(ב)</w:t>
      </w:r>
      <w:r w:rsidRPr="00562361">
        <w:rPr>
          <w:rStyle w:val="default"/>
          <w:rFonts w:cs="FrankRuehl"/>
          <w:vanish/>
          <w:sz w:val="22"/>
          <w:szCs w:val="22"/>
          <w:shd w:val="clear" w:color="auto" w:fill="FFFF99"/>
          <w:rtl/>
        </w:rPr>
        <w:tab/>
        <w:t>פטו</w:t>
      </w:r>
      <w:r w:rsidRPr="00562361">
        <w:rPr>
          <w:rStyle w:val="default"/>
          <w:rFonts w:cs="FrankRuehl" w:hint="cs"/>
          <w:vanish/>
          <w:sz w:val="22"/>
          <w:szCs w:val="22"/>
          <w:shd w:val="clear" w:color="auto" w:fill="FFFF99"/>
          <w:rtl/>
        </w:rPr>
        <w:t xml:space="preserve">ר לפי </w:t>
      </w:r>
      <w:r w:rsidRPr="00562361">
        <w:rPr>
          <w:rStyle w:val="default"/>
          <w:rFonts w:cs="FrankRuehl" w:hint="cs"/>
          <w:strike/>
          <w:vanish/>
          <w:sz w:val="22"/>
          <w:szCs w:val="22"/>
          <w:shd w:val="clear" w:color="auto" w:fill="FFFF99"/>
          <w:rtl/>
        </w:rPr>
        <w:t>סעיף קטן (א)</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סעיף זה</w:t>
      </w:r>
      <w:r w:rsidRPr="00562361">
        <w:rPr>
          <w:rStyle w:val="default"/>
          <w:rFonts w:cs="FrankRuehl" w:hint="cs"/>
          <w:vanish/>
          <w:sz w:val="22"/>
          <w:szCs w:val="22"/>
          <w:shd w:val="clear" w:color="auto" w:fill="FFFF99"/>
          <w:rtl/>
        </w:rPr>
        <w:t xml:space="preserve"> לא יינתן למוכר אחד יותר מפעם א</w:t>
      </w:r>
      <w:r w:rsidRPr="00562361">
        <w:rPr>
          <w:rStyle w:val="default"/>
          <w:rFonts w:cs="FrankRuehl"/>
          <w:vanish/>
          <w:sz w:val="22"/>
          <w:szCs w:val="22"/>
          <w:shd w:val="clear" w:color="auto" w:fill="FFFF99"/>
          <w:rtl/>
        </w:rPr>
        <w:t>ח</w:t>
      </w:r>
      <w:r w:rsidRPr="00562361">
        <w:rPr>
          <w:rStyle w:val="default"/>
          <w:rFonts w:cs="FrankRuehl" w:hint="cs"/>
          <w:vanish/>
          <w:sz w:val="22"/>
          <w:szCs w:val="22"/>
          <w:shd w:val="clear" w:color="auto" w:fill="FFFF99"/>
          <w:rtl/>
        </w:rPr>
        <w:t>ת</w:t>
      </w:r>
      <w:r w:rsidRPr="00562361">
        <w:rPr>
          <w:rStyle w:val="default"/>
          <w:rFonts w:cs="FrankRuehl"/>
          <w:vanish/>
          <w:sz w:val="22"/>
          <w:szCs w:val="22"/>
          <w:shd w:val="clear" w:color="auto" w:fill="FFFF99"/>
          <w:rtl/>
        </w:rPr>
        <w:t>.</w:t>
      </w:r>
    </w:p>
    <w:p w:rsidR="00642879" w:rsidRPr="00562361" w:rsidRDefault="00642879" w:rsidP="00642879">
      <w:pPr>
        <w:pStyle w:val="P00"/>
        <w:spacing w:before="0"/>
        <w:ind w:left="0" w:right="1134"/>
        <w:rPr>
          <w:rStyle w:val="default"/>
          <w:rFonts w:cs="FrankRuehl" w:hint="cs"/>
          <w:vanish/>
          <w:szCs w:val="20"/>
          <w:shd w:val="clear" w:color="auto" w:fill="FFFF99"/>
          <w:rtl/>
        </w:rPr>
      </w:pPr>
    </w:p>
    <w:p w:rsidR="00642879" w:rsidRPr="00562361" w:rsidRDefault="00642879" w:rsidP="007B555C">
      <w:pPr>
        <w:pStyle w:val="P00"/>
        <w:spacing w:before="0"/>
        <w:ind w:left="0" w:right="1134"/>
        <w:rPr>
          <w:rStyle w:val="default"/>
          <w:rFonts w:cs="FrankRuehl" w:hint="cs"/>
          <w:vanish/>
          <w:color w:val="FF0000"/>
          <w:szCs w:val="20"/>
          <w:shd w:val="clear" w:color="auto" w:fill="FFFF99"/>
          <w:rtl/>
        </w:rPr>
      </w:pPr>
      <w:r w:rsidRPr="00562361">
        <w:rPr>
          <w:rStyle w:val="default"/>
          <w:rFonts w:cs="FrankRuehl" w:hint="cs"/>
          <w:vanish/>
          <w:color w:val="FF0000"/>
          <w:szCs w:val="20"/>
          <w:shd w:val="clear" w:color="auto" w:fill="FFFF99"/>
          <w:rtl/>
        </w:rPr>
        <w:t>מיום 1.</w:t>
      </w:r>
      <w:r w:rsidR="007B555C" w:rsidRPr="00562361">
        <w:rPr>
          <w:rStyle w:val="default"/>
          <w:rFonts w:cs="FrankRuehl" w:hint="cs"/>
          <w:vanish/>
          <w:color w:val="FF0000"/>
          <w:szCs w:val="20"/>
          <w:shd w:val="clear" w:color="auto" w:fill="FFFF99"/>
          <w:rtl/>
        </w:rPr>
        <w:t>1.2014</w:t>
      </w:r>
    </w:p>
    <w:p w:rsidR="00642879" w:rsidRPr="00562361" w:rsidRDefault="00642879" w:rsidP="00642879">
      <w:pPr>
        <w:pStyle w:val="P00"/>
        <w:spacing w:before="0"/>
        <w:ind w:left="0" w:right="1134"/>
        <w:rPr>
          <w:rStyle w:val="default"/>
          <w:rFonts w:cs="FrankRuehl" w:hint="cs"/>
          <w:vanish/>
          <w:szCs w:val="20"/>
          <w:shd w:val="clear" w:color="auto" w:fill="FFFF99"/>
          <w:rtl/>
        </w:rPr>
      </w:pPr>
      <w:r w:rsidRPr="00562361">
        <w:rPr>
          <w:rStyle w:val="default"/>
          <w:rFonts w:cs="FrankRuehl" w:hint="cs"/>
          <w:b/>
          <w:bCs/>
          <w:vanish/>
          <w:szCs w:val="20"/>
          <w:shd w:val="clear" w:color="auto" w:fill="FFFF99"/>
          <w:rtl/>
        </w:rPr>
        <w:t>תיקון מס' 76</w:t>
      </w:r>
    </w:p>
    <w:p w:rsidR="00642879" w:rsidRPr="00562361" w:rsidRDefault="00642879" w:rsidP="00642879">
      <w:pPr>
        <w:pStyle w:val="P00"/>
        <w:spacing w:before="0"/>
        <w:ind w:left="0" w:right="1134"/>
        <w:rPr>
          <w:rStyle w:val="default"/>
          <w:rFonts w:cs="FrankRuehl" w:hint="cs"/>
          <w:vanish/>
          <w:szCs w:val="20"/>
          <w:shd w:val="clear" w:color="auto" w:fill="FFFF99"/>
          <w:rtl/>
        </w:rPr>
      </w:pPr>
      <w:hyperlink r:id="rId501" w:history="1">
        <w:r w:rsidRPr="00562361">
          <w:rPr>
            <w:rStyle w:val="Hyperlink"/>
            <w:rFonts w:cs="FrankRuehl" w:hint="cs"/>
            <w:vanish/>
            <w:szCs w:val="20"/>
            <w:shd w:val="clear" w:color="auto" w:fill="FFFF99"/>
            <w:rtl/>
          </w:rPr>
          <w:t>ס"ח תשע"ג מס' 2405</w:t>
        </w:r>
      </w:hyperlink>
      <w:r w:rsidRPr="00562361">
        <w:rPr>
          <w:rStyle w:val="default"/>
          <w:rFonts w:cs="FrankRuehl" w:hint="cs"/>
          <w:vanish/>
          <w:szCs w:val="20"/>
          <w:shd w:val="clear" w:color="auto" w:fill="FFFF99"/>
          <w:rtl/>
        </w:rPr>
        <w:t xml:space="preserve"> מיום 5.8.2013 עמ' 159 (</w:t>
      </w:r>
      <w:hyperlink r:id="rId502" w:history="1">
        <w:r w:rsidRPr="00562361">
          <w:rPr>
            <w:rStyle w:val="Hyperlink"/>
            <w:rFonts w:cs="FrankRuehl" w:hint="cs"/>
            <w:vanish/>
            <w:szCs w:val="20"/>
            <w:shd w:val="clear" w:color="auto" w:fill="FFFF99"/>
            <w:rtl/>
          </w:rPr>
          <w:t>ה"ח 768</w:t>
        </w:r>
      </w:hyperlink>
      <w:r w:rsidRPr="00562361">
        <w:rPr>
          <w:rStyle w:val="default"/>
          <w:rFonts w:cs="FrankRuehl" w:hint="cs"/>
          <w:vanish/>
          <w:szCs w:val="20"/>
          <w:shd w:val="clear" w:color="auto" w:fill="FFFF99"/>
          <w:rtl/>
        </w:rPr>
        <w:t>)</w:t>
      </w:r>
    </w:p>
    <w:p w:rsidR="00642879" w:rsidRPr="00562361" w:rsidRDefault="00642879" w:rsidP="00642879">
      <w:pPr>
        <w:pStyle w:val="P00"/>
        <w:ind w:left="0" w:right="1134"/>
        <w:rPr>
          <w:rStyle w:val="default"/>
          <w:rFonts w:cs="FrankRuehl"/>
          <w:strike/>
          <w:vanish/>
          <w:sz w:val="22"/>
          <w:szCs w:val="22"/>
          <w:shd w:val="clear" w:color="auto" w:fill="FFFF99"/>
          <w:rtl/>
        </w:rPr>
      </w:pPr>
      <w:r w:rsidRPr="00562361">
        <w:rPr>
          <w:rStyle w:val="default"/>
          <w:rFonts w:cs="FrankRuehl"/>
          <w:vanish/>
          <w:sz w:val="22"/>
          <w:szCs w:val="22"/>
          <w:shd w:val="clear" w:color="auto" w:fill="FFFF99"/>
          <w:rtl/>
        </w:rPr>
        <w:tab/>
      </w:r>
      <w:r w:rsidRPr="00562361">
        <w:rPr>
          <w:rStyle w:val="default"/>
          <w:rFonts w:cs="FrankRuehl"/>
          <w:strike/>
          <w:vanish/>
          <w:sz w:val="22"/>
          <w:szCs w:val="22"/>
          <w:shd w:val="clear" w:color="auto" w:fill="FFFF99"/>
          <w:rtl/>
        </w:rPr>
        <w:t>(א)</w:t>
      </w:r>
      <w:r w:rsidRPr="00562361">
        <w:rPr>
          <w:rStyle w:val="default"/>
          <w:rFonts w:cs="FrankRuehl"/>
          <w:strike/>
          <w:vanish/>
          <w:sz w:val="22"/>
          <w:szCs w:val="22"/>
          <w:shd w:val="clear" w:color="auto" w:fill="FFFF99"/>
          <w:rtl/>
        </w:rPr>
        <w:tab/>
        <w:t xml:space="preserve">על </w:t>
      </w:r>
      <w:r w:rsidRPr="00562361">
        <w:rPr>
          <w:rStyle w:val="default"/>
          <w:rFonts w:cs="FrankRuehl" w:hint="cs"/>
          <w:strike/>
          <w:vanish/>
          <w:sz w:val="22"/>
          <w:szCs w:val="22"/>
          <w:shd w:val="clear" w:color="auto" w:fill="FFFF99"/>
          <w:rtl/>
        </w:rPr>
        <w:t>אף הוראות סעיף 49ב, תושב ישראל המוכר דירת מגורים מזכה, יהא זכאי לפטור ממס במכירתה, אם נתקיימו כל אלה:</w:t>
      </w:r>
    </w:p>
    <w:p w:rsidR="00642879" w:rsidRPr="00562361" w:rsidRDefault="00642879" w:rsidP="00642879">
      <w:pPr>
        <w:pStyle w:val="P22"/>
        <w:spacing w:before="0"/>
        <w:ind w:left="1021" w:right="1134"/>
        <w:rPr>
          <w:rStyle w:val="default"/>
          <w:rFonts w:cs="FrankRuehl"/>
          <w:strike/>
          <w:vanish/>
          <w:sz w:val="22"/>
          <w:szCs w:val="22"/>
          <w:shd w:val="clear" w:color="auto" w:fill="FFFF99"/>
          <w:rtl/>
        </w:rPr>
      </w:pPr>
      <w:r w:rsidRPr="00562361">
        <w:rPr>
          <w:rStyle w:val="default"/>
          <w:rFonts w:cs="FrankRuehl"/>
          <w:strike/>
          <w:vanish/>
          <w:sz w:val="22"/>
          <w:szCs w:val="22"/>
          <w:shd w:val="clear" w:color="auto" w:fill="FFFF99"/>
          <w:rtl/>
        </w:rPr>
        <w:t>(1)</w:t>
      </w:r>
      <w:r w:rsidRPr="00562361">
        <w:rPr>
          <w:rStyle w:val="default"/>
          <w:rFonts w:cs="FrankRuehl"/>
          <w:strike/>
          <w:vanish/>
          <w:sz w:val="22"/>
          <w:szCs w:val="22"/>
          <w:shd w:val="clear" w:color="auto" w:fill="FFFF99"/>
          <w:rtl/>
        </w:rPr>
        <w:tab/>
        <w:t>המו</w:t>
      </w:r>
      <w:r w:rsidRPr="00562361">
        <w:rPr>
          <w:rStyle w:val="default"/>
          <w:rFonts w:cs="FrankRuehl" w:hint="cs"/>
          <w:strike/>
          <w:vanish/>
          <w:sz w:val="22"/>
          <w:szCs w:val="22"/>
          <w:shd w:val="clear" w:color="auto" w:fill="FFFF99"/>
          <w:rtl/>
        </w:rPr>
        <w:t xml:space="preserve">כר מכר בפטור ממס דירה </w:t>
      </w:r>
      <w:r w:rsidRPr="00562361">
        <w:rPr>
          <w:rStyle w:val="default"/>
          <w:rFonts w:cs="FrankRuehl"/>
          <w:strike/>
          <w:vanish/>
          <w:sz w:val="22"/>
          <w:szCs w:val="22"/>
          <w:shd w:val="clear" w:color="auto" w:fill="FFFF99"/>
          <w:rtl/>
        </w:rPr>
        <w:t>אחרת</w:t>
      </w:r>
      <w:r w:rsidRPr="00562361">
        <w:rPr>
          <w:rStyle w:val="default"/>
          <w:rFonts w:cs="FrankRuehl" w:hint="cs"/>
          <w:strike/>
          <w:vanish/>
          <w:sz w:val="22"/>
          <w:szCs w:val="22"/>
          <w:shd w:val="clear" w:color="auto" w:fill="FFFF99"/>
          <w:rtl/>
        </w:rPr>
        <w:t xml:space="preserve"> לפי פרק זה בתוך שנים עשר החודשים שקדמו למכירה נושא הפטור (להלן </w:t>
      </w:r>
      <w:r w:rsidRPr="00562361">
        <w:rPr>
          <w:rStyle w:val="default"/>
          <w:rFonts w:cs="FrankRuehl"/>
          <w:strike/>
          <w:vanish/>
          <w:sz w:val="22"/>
          <w:szCs w:val="22"/>
          <w:shd w:val="clear" w:color="auto" w:fill="FFFF99"/>
          <w:rtl/>
        </w:rPr>
        <w:t>– הד</w:t>
      </w:r>
      <w:r w:rsidRPr="00562361">
        <w:rPr>
          <w:rStyle w:val="default"/>
          <w:rFonts w:cs="FrankRuehl" w:hint="cs"/>
          <w:strike/>
          <w:vanish/>
          <w:sz w:val="22"/>
          <w:szCs w:val="22"/>
          <w:shd w:val="clear" w:color="auto" w:fill="FFFF99"/>
          <w:rtl/>
        </w:rPr>
        <w:t>ירה הראשונה);</w:t>
      </w:r>
    </w:p>
    <w:p w:rsidR="00642879" w:rsidRPr="00562361" w:rsidRDefault="00642879" w:rsidP="00642879">
      <w:pPr>
        <w:pStyle w:val="P22"/>
        <w:spacing w:before="0"/>
        <w:ind w:left="1021" w:right="1134"/>
        <w:rPr>
          <w:rStyle w:val="default"/>
          <w:rFonts w:cs="FrankRuehl"/>
          <w:strike/>
          <w:vanish/>
          <w:sz w:val="22"/>
          <w:szCs w:val="22"/>
          <w:shd w:val="clear" w:color="auto" w:fill="FFFF99"/>
          <w:rtl/>
        </w:rPr>
      </w:pPr>
      <w:r w:rsidRPr="00562361">
        <w:rPr>
          <w:rStyle w:val="default"/>
          <w:rFonts w:cs="FrankRuehl"/>
          <w:strike/>
          <w:vanish/>
          <w:sz w:val="22"/>
          <w:szCs w:val="22"/>
          <w:shd w:val="clear" w:color="auto" w:fill="FFFF99"/>
          <w:rtl/>
        </w:rPr>
        <w:t>(2)</w:t>
      </w:r>
      <w:r w:rsidRPr="00562361">
        <w:rPr>
          <w:rStyle w:val="default"/>
          <w:rFonts w:cs="FrankRuehl"/>
          <w:strike/>
          <w:vanish/>
          <w:sz w:val="22"/>
          <w:szCs w:val="22"/>
          <w:shd w:val="clear" w:color="auto" w:fill="FFFF99"/>
          <w:rtl/>
        </w:rPr>
        <w:tab/>
        <w:t>סכו</w:t>
      </w:r>
      <w:r w:rsidRPr="00562361">
        <w:rPr>
          <w:rStyle w:val="default"/>
          <w:rFonts w:cs="FrankRuehl" w:hint="cs"/>
          <w:strike/>
          <w:vanish/>
          <w:sz w:val="22"/>
          <w:szCs w:val="22"/>
          <w:shd w:val="clear" w:color="auto" w:fill="FFFF99"/>
          <w:rtl/>
        </w:rPr>
        <w:t>ם השווי של הדירה</w:t>
      </w:r>
      <w:r w:rsidRPr="00562361">
        <w:rPr>
          <w:rStyle w:val="default"/>
          <w:rFonts w:cs="FrankRuehl"/>
          <w:strike/>
          <w:vanish/>
          <w:sz w:val="22"/>
          <w:szCs w:val="22"/>
          <w:shd w:val="clear" w:color="auto" w:fill="FFFF99"/>
          <w:rtl/>
        </w:rPr>
        <w:t xml:space="preserve"> ה</w:t>
      </w:r>
      <w:r w:rsidRPr="00562361">
        <w:rPr>
          <w:rStyle w:val="default"/>
          <w:rFonts w:cs="FrankRuehl" w:hint="cs"/>
          <w:strike/>
          <w:vanish/>
          <w:sz w:val="22"/>
          <w:szCs w:val="22"/>
          <w:shd w:val="clear" w:color="auto" w:fill="FFFF99"/>
          <w:rtl/>
        </w:rPr>
        <w:t xml:space="preserve">ראשונה ושל הדירה הנמכרת (להלן </w:t>
      </w:r>
      <w:r w:rsidRPr="00562361">
        <w:rPr>
          <w:rStyle w:val="default"/>
          <w:rFonts w:cs="FrankRuehl"/>
          <w:strike/>
          <w:vanish/>
          <w:sz w:val="22"/>
          <w:szCs w:val="22"/>
          <w:shd w:val="clear" w:color="auto" w:fill="FFFF99"/>
          <w:rtl/>
        </w:rPr>
        <w:t>– הד</w:t>
      </w:r>
      <w:r w:rsidRPr="00562361">
        <w:rPr>
          <w:rStyle w:val="default"/>
          <w:rFonts w:cs="FrankRuehl" w:hint="cs"/>
          <w:strike/>
          <w:vanish/>
          <w:sz w:val="22"/>
          <w:szCs w:val="22"/>
          <w:shd w:val="clear" w:color="auto" w:fill="FFFF99"/>
          <w:rtl/>
        </w:rPr>
        <w:t>ירה השניה), ביחד, לא עלה על מיליון וחמש מאות אלף שקלים חדשים;</w:t>
      </w:r>
    </w:p>
    <w:p w:rsidR="00642879" w:rsidRPr="00562361" w:rsidRDefault="00642879" w:rsidP="00642879">
      <w:pPr>
        <w:pStyle w:val="P22"/>
        <w:spacing w:before="0"/>
        <w:ind w:left="1021" w:right="1134"/>
        <w:rPr>
          <w:rStyle w:val="default"/>
          <w:rFonts w:cs="FrankRuehl"/>
          <w:strike/>
          <w:vanish/>
          <w:sz w:val="22"/>
          <w:szCs w:val="22"/>
          <w:shd w:val="clear" w:color="auto" w:fill="FFFF99"/>
          <w:rtl/>
        </w:rPr>
      </w:pPr>
      <w:r w:rsidRPr="00562361">
        <w:rPr>
          <w:rStyle w:val="default"/>
          <w:rFonts w:cs="FrankRuehl" w:hint="cs"/>
          <w:strike/>
          <w:vanish/>
          <w:sz w:val="22"/>
          <w:szCs w:val="22"/>
          <w:shd w:val="clear" w:color="auto" w:fill="FFFF99"/>
          <w:rtl/>
        </w:rPr>
        <w:t>(3)</w:t>
      </w:r>
      <w:r w:rsidRPr="00562361">
        <w:rPr>
          <w:rStyle w:val="default"/>
          <w:rFonts w:cs="FrankRuehl"/>
          <w:strike/>
          <w:vanish/>
          <w:sz w:val="22"/>
          <w:szCs w:val="22"/>
          <w:shd w:val="clear" w:color="auto" w:fill="FFFF99"/>
          <w:rtl/>
        </w:rPr>
        <w:tab/>
        <w:t>המו</w:t>
      </w:r>
      <w:r w:rsidRPr="00562361">
        <w:rPr>
          <w:rStyle w:val="default"/>
          <w:rFonts w:cs="FrankRuehl" w:hint="cs"/>
          <w:strike/>
          <w:vanish/>
          <w:sz w:val="22"/>
          <w:szCs w:val="22"/>
          <w:shd w:val="clear" w:color="auto" w:fill="FFFF99"/>
          <w:rtl/>
        </w:rPr>
        <w:t>כר רכש בשנה של</w:t>
      </w:r>
      <w:r w:rsidRPr="00562361">
        <w:rPr>
          <w:rStyle w:val="default"/>
          <w:rFonts w:cs="FrankRuehl"/>
          <w:strike/>
          <w:vanish/>
          <w:sz w:val="22"/>
          <w:szCs w:val="22"/>
          <w:shd w:val="clear" w:color="auto" w:fill="FFFF99"/>
          <w:rtl/>
        </w:rPr>
        <w:t xml:space="preserve">פני </w:t>
      </w:r>
      <w:r w:rsidRPr="00562361">
        <w:rPr>
          <w:rStyle w:val="default"/>
          <w:rFonts w:cs="FrankRuehl" w:hint="cs"/>
          <w:strike/>
          <w:vanish/>
          <w:sz w:val="22"/>
          <w:szCs w:val="22"/>
          <w:shd w:val="clear" w:color="auto" w:fill="FFFF99"/>
          <w:rtl/>
        </w:rPr>
        <w:t>מכירת הדירה השניה או ירכוש בשנה שלאחר מכירתה, דירה אחרת כהגדרתה בסעיף 9(ג</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ב</w:t>
      </w:r>
      <w:r w:rsidRPr="00562361">
        <w:rPr>
          <w:rStyle w:val="default"/>
          <w:rFonts w:cs="FrankRuehl"/>
          <w:strike/>
          <w:vanish/>
          <w:sz w:val="22"/>
          <w:szCs w:val="22"/>
          <w:shd w:val="clear" w:color="auto" w:fill="FFFF99"/>
          <w:rtl/>
        </w:rPr>
        <w:t>י</w:t>
      </w:r>
      <w:r w:rsidRPr="00562361">
        <w:rPr>
          <w:rStyle w:val="default"/>
          <w:rFonts w:cs="FrankRuehl" w:hint="cs"/>
          <w:strike/>
          <w:vanish/>
          <w:sz w:val="22"/>
          <w:szCs w:val="22"/>
          <w:shd w:val="clear" w:color="auto" w:fill="FFFF99"/>
          <w:rtl/>
        </w:rPr>
        <w:t>שראל או באזור כהגדרתו בסעיף 16א, בסכום השווה</w:t>
      </w:r>
      <w:r w:rsidRPr="00562361">
        <w:rPr>
          <w:rStyle w:val="default"/>
          <w:rFonts w:cs="FrankRuehl"/>
          <w:strike/>
          <w:vanish/>
          <w:sz w:val="22"/>
          <w:szCs w:val="22"/>
          <w:shd w:val="clear" w:color="auto" w:fill="FFFF99"/>
          <w:rtl/>
        </w:rPr>
        <w:t xml:space="preserve"> לשל</w:t>
      </w:r>
      <w:r w:rsidRPr="00562361">
        <w:rPr>
          <w:rStyle w:val="default"/>
          <w:rFonts w:cs="FrankRuehl" w:hint="cs"/>
          <w:strike/>
          <w:vanish/>
          <w:sz w:val="22"/>
          <w:szCs w:val="22"/>
          <w:shd w:val="clear" w:color="auto" w:fill="FFFF99"/>
          <w:rtl/>
        </w:rPr>
        <w:t>ושה רב</w:t>
      </w:r>
      <w:r w:rsidRPr="00562361">
        <w:rPr>
          <w:rStyle w:val="default"/>
          <w:rFonts w:cs="FrankRuehl"/>
          <w:strike/>
          <w:vanish/>
          <w:sz w:val="22"/>
          <w:szCs w:val="22"/>
          <w:shd w:val="clear" w:color="auto" w:fill="FFFF99"/>
          <w:rtl/>
        </w:rPr>
        <w:t>עי</w:t>
      </w:r>
      <w:r w:rsidRPr="00562361">
        <w:rPr>
          <w:rStyle w:val="default"/>
          <w:rFonts w:cs="FrankRuehl" w:hint="cs"/>
          <w:strike/>
          <w:vanish/>
          <w:sz w:val="22"/>
          <w:szCs w:val="22"/>
          <w:shd w:val="clear" w:color="auto" w:fill="FFFF99"/>
          <w:rtl/>
        </w:rPr>
        <w:t>ם לפחות משווי הדירות כאמור בפסקה (2);</w:t>
      </w:r>
    </w:p>
    <w:p w:rsidR="00642879" w:rsidRPr="00562361" w:rsidRDefault="00642879" w:rsidP="00642879">
      <w:pPr>
        <w:pStyle w:val="P22"/>
        <w:spacing w:before="0"/>
        <w:ind w:left="1021" w:right="1134"/>
        <w:rPr>
          <w:rStyle w:val="default"/>
          <w:rFonts w:cs="FrankRuehl" w:hint="cs"/>
          <w:vanish/>
          <w:sz w:val="22"/>
          <w:szCs w:val="22"/>
          <w:shd w:val="clear" w:color="auto" w:fill="FFFF99"/>
          <w:rtl/>
        </w:rPr>
      </w:pPr>
      <w:r w:rsidRPr="00562361">
        <w:rPr>
          <w:rStyle w:val="default"/>
          <w:rFonts w:cs="FrankRuehl"/>
          <w:strike/>
          <w:vanish/>
          <w:sz w:val="22"/>
          <w:szCs w:val="22"/>
          <w:shd w:val="clear" w:color="auto" w:fill="FFFF99"/>
          <w:rtl/>
        </w:rPr>
        <w:t>(4)</w:t>
      </w:r>
      <w:r w:rsidRPr="00562361">
        <w:rPr>
          <w:rStyle w:val="default"/>
          <w:rFonts w:cs="FrankRuehl"/>
          <w:strike/>
          <w:vanish/>
          <w:sz w:val="22"/>
          <w:szCs w:val="22"/>
          <w:shd w:val="clear" w:color="auto" w:fill="FFFF99"/>
          <w:rtl/>
        </w:rPr>
        <w:tab/>
      </w:r>
      <w:r w:rsidRPr="00562361">
        <w:rPr>
          <w:rStyle w:val="default"/>
          <w:rFonts w:cs="FrankRuehl" w:hint="cs"/>
          <w:strike/>
          <w:vanish/>
          <w:sz w:val="22"/>
          <w:szCs w:val="22"/>
          <w:shd w:val="clear" w:color="auto" w:fill="FFFF99"/>
          <w:rtl/>
        </w:rPr>
        <w:t>(נמחקה).</w:t>
      </w:r>
    </w:p>
    <w:p w:rsidR="00642879" w:rsidRPr="00562361" w:rsidRDefault="00642879" w:rsidP="00642879">
      <w:pPr>
        <w:pStyle w:val="P00"/>
        <w:spacing w:before="0"/>
        <w:ind w:left="0" w:right="1134"/>
        <w:rPr>
          <w:rStyle w:val="default"/>
          <w:rFonts w:cs="FrankRuehl"/>
          <w:strike/>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strike/>
          <w:vanish/>
          <w:sz w:val="22"/>
          <w:szCs w:val="22"/>
          <w:shd w:val="clear" w:color="auto" w:fill="FFFF99"/>
          <w:rtl/>
        </w:rPr>
        <w:t>(א1)</w:t>
      </w:r>
      <w:r w:rsidRPr="00562361">
        <w:rPr>
          <w:rStyle w:val="default"/>
          <w:rFonts w:cs="FrankRuehl"/>
          <w:strike/>
          <w:vanish/>
          <w:sz w:val="22"/>
          <w:szCs w:val="22"/>
          <w:shd w:val="clear" w:color="auto" w:fill="FFFF99"/>
          <w:rtl/>
        </w:rPr>
        <w:tab/>
        <w:t xml:space="preserve">על </w:t>
      </w:r>
      <w:r w:rsidRPr="00562361">
        <w:rPr>
          <w:rStyle w:val="default"/>
          <w:rFonts w:cs="FrankRuehl" w:hint="cs"/>
          <w:strike/>
          <w:vanish/>
          <w:sz w:val="22"/>
          <w:szCs w:val="22"/>
          <w:shd w:val="clear" w:color="auto" w:fill="FFFF99"/>
          <w:rtl/>
        </w:rPr>
        <w:t>א</w:t>
      </w:r>
      <w:r w:rsidRPr="00562361">
        <w:rPr>
          <w:rStyle w:val="default"/>
          <w:rFonts w:cs="FrankRuehl"/>
          <w:strike/>
          <w:vanish/>
          <w:sz w:val="22"/>
          <w:szCs w:val="22"/>
          <w:shd w:val="clear" w:color="auto" w:fill="FFFF99"/>
          <w:rtl/>
        </w:rPr>
        <w:t>ף הו</w:t>
      </w:r>
      <w:r w:rsidRPr="00562361">
        <w:rPr>
          <w:rStyle w:val="default"/>
          <w:rFonts w:cs="FrankRuehl" w:hint="cs"/>
          <w:strike/>
          <w:vanish/>
          <w:sz w:val="22"/>
          <w:szCs w:val="22"/>
          <w:shd w:val="clear" w:color="auto" w:fill="FFFF99"/>
          <w:rtl/>
        </w:rPr>
        <w:t xml:space="preserve">ראות סעיף 49ב, התקיימו לגבי תושב ישראל, המוכר דירה שניה, הוראות סעיף קטן (א)(1) ו-(3), וסכום השווי של הדירה הראשונה והדירה השניה, יחד, לא עלה על שני מיליון וחמש מאות אלף שקלים חדשים, יהא </w:t>
      </w:r>
      <w:r w:rsidRPr="00562361">
        <w:rPr>
          <w:rStyle w:val="default"/>
          <w:rFonts w:cs="FrankRuehl"/>
          <w:strike/>
          <w:vanish/>
          <w:sz w:val="22"/>
          <w:szCs w:val="22"/>
          <w:shd w:val="clear" w:color="auto" w:fill="FFFF99"/>
          <w:rtl/>
        </w:rPr>
        <w:t>המ</w:t>
      </w:r>
      <w:r w:rsidRPr="00562361">
        <w:rPr>
          <w:rStyle w:val="default"/>
          <w:rFonts w:cs="FrankRuehl" w:hint="cs"/>
          <w:strike/>
          <w:vanish/>
          <w:sz w:val="22"/>
          <w:szCs w:val="22"/>
          <w:shd w:val="clear" w:color="auto" w:fill="FFFF99"/>
          <w:rtl/>
        </w:rPr>
        <w:t xml:space="preserve">וכר זכאי לפטור ממס </w:t>
      </w:r>
      <w:r w:rsidRPr="00562361">
        <w:rPr>
          <w:rStyle w:val="default"/>
          <w:rFonts w:cs="FrankRuehl"/>
          <w:strike/>
          <w:vanish/>
          <w:sz w:val="22"/>
          <w:szCs w:val="22"/>
          <w:shd w:val="clear" w:color="auto" w:fill="FFFF99"/>
          <w:rtl/>
        </w:rPr>
        <w:t>ב</w:t>
      </w:r>
      <w:r w:rsidRPr="00562361">
        <w:rPr>
          <w:rStyle w:val="default"/>
          <w:rFonts w:cs="FrankRuehl" w:hint="cs"/>
          <w:strike/>
          <w:vanish/>
          <w:sz w:val="22"/>
          <w:szCs w:val="22"/>
          <w:shd w:val="clear" w:color="auto" w:fill="FFFF99"/>
          <w:rtl/>
        </w:rPr>
        <w:t xml:space="preserve">מכירה של הדירה השניה, על סכום השווה להפרש </w:t>
      </w:r>
      <w:r w:rsidRPr="00562361">
        <w:rPr>
          <w:rStyle w:val="default"/>
          <w:rFonts w:cs="FrankRuehl"/>
          <w:strike/>
          <w:vanish/>
          <w:sz w:val="22"/>
          <w:szCs w:val="22"/>
          <w:shd w:val="clear" w:color="auto" w:fill="FFFF99"/>
          <w:rtl/>
        </w:rPr>
        <w:t>ש</w:t>
      </w:r>
      <w:r w:rsidRPr="00562361">
        <w:rPr>
          <w:rStyle w:val="default"/>
          <w:rFonts w:cs="FrankRuehl" w:hint="cs"/>
          <w:strike/>
          <w:vanish/>
          <w:sz w:val="22"/>
          <w:szCs w:val="22"/>
          <w:shd w:val="clear" w:color="auto" w:fill="FFFF99"/>
          <w:rtl/>
        </w:rPr>
        <w:t>בין</w:t>
      </w:r>
      <w:r w:rsidRPr="00562361">
        <w:rPr>
          <w:rStyle w:val="default"/>
          <w:rFonts w:cs="FrankRuehl"/>
          <w:strike/>
          <w:vanish/>
          <w:sz w:val="22"/>
          <w:szCs w:val="22"/>
          <w:shd w:val="clear" w:color="auto" w:fill="FFFF99"/>
          <w:rtl/>
        </w:rPr>
        <w:t xml:space="preserve"> </w:t>
      </w:r>
      <w:r w:rsidRPr="00562361">
        <w:rPr>
          <w:rStyle w:val="default"/>
          <w:rFonts w:cs="FrankRuehl" w:hint="cs"/>
          <w:strike/>
          <w:vanish/>
          <w:sz w:val="22"/>
          <w:szCs w:val="22"/>
          <w:shd w:val="clear" w:color="auto" w:fill="FFFF99"/>
          <w:rtl/>
        </w:rPr>
        <w:t>מיליון וחמש מאות אלף שקלים חדשים לבין סכום השווי של הדירה הראשונה; את ית</w:t>
      </w:r>
      <w:r w:rsidRPr="00562361">
        <w:rPr>
          <w:rStyle w:val="default"/>
          <w:rFonts w:cs="FrankRuehl"/>
          <w:strike/>
          <w:vanish/>
          <w:sz w:val="22"/>
          <w:szCs w:val="22"/>
          <w:shd w:val="clear" w:color="auto" w:fill="FFFF99"/>
          <w:rtl/>
        </w:rPr>
        <w:t>ר</w:t>
      </w:r>
      <w:r w:rsidRPr="00562361">
        <w:rPr>
          <w:rStyle w:val="default"/>
          <w:rFonts w:cs="FrankRuehl" w:hint="cs"/>
          <w:strike/>
          <w:vanish/>
          <w:sz w:val="22"/>
          <w:szCs w:val="22"/>
          <w:shd w:val="clear" w:color="auto" w:fill="FFFF99"/>
          <w:rtl/>
        </w:rPr>
        <w:t>ת</w:t>
      </w:r>
      <w:r w:rsidRPr="00562361">
        <w:rPr>
          <w:rStyle w:val="default"/>
          <w:rFonts w:cs="FrankRuehl"/>
          <w:strike/>
          <w:vanish/>
          <w:sz w:val="22"/>
          <w:szCs w:val="22"/>
          <w:shd w:val="clear" w:color="auto" w:fill="FFFF99"/>
          <w:rtl/>
        </w:rPr>
        <w:t xml:space="preserve"> </w:t>
      </w:r>
      <w:r w:rsidRPr="00562361">
        <w:rPr>
          <w:rStyle w:val="default"/>
          <w:rFonts w:cs="FrankRuehl" w:hint="cs"/>
          <w:strike/>
          <w:vanish/>
          <w:sz w:val="22"/>
          <w:szCs w:val="22"/>
          <w:shd w:val="clear" w:color="auto" w:fill="FFFF99"/>
          <w:rtl/>
        </w:rPr>
        <w:t>סכום השווי של הדירה השניה יראו כדמי מכר של זכות אחרת במקרקעין אשר שווי רכישתה הוא חלק יחסי מהשווי של הזכות כולה,</w:t>
      </w:r>
      <w:r w:rsidRPr="00562361">
        <w:rPr>
          <w:rStyle w:val="default"/>
          <w:rFonts w:cs="FrankRuehl"/>
          <w:strike/>
          <w:vanish/>
          <w:sz w:val="22"/>
          <w:szCs w:val="22"/>
          <w:shd w:val="clear" w:color="auto" w:fill="FFFF99"/>
          <w:rtl/>
        </w:rPr>
        <w:t xml:space="preserve"> כ</w:t>
      </w:r>
      <w:r w:rsidRPr="00562361">
        <w:rPr>
          <w:rStyle w:val="default"/>
          <w:rFonts w:cs="FrankRuehl" w:hint="cs"/>
          <w:strike/>
          <w:vanish/>
          <w:sz w:val="22"/>
          <w:szCs w:val="22"/>
          <w:shd w:val="clear" w:color="auto" w:fill="FFFF99"/>
          <w:rtl/>
        </w:rPr>
        <w:t>יחס שבין חלק שווי ה</w:t>
      </w:r>
      <w:r w:rsidRPr="00562361">
        <w:rPr>
          <w:rStyle w:val="default"/>
          <w:rFonts w:cs="FrankRuehl"/>
          <w:strike/>
          <w:vanish/>
          <w:sz w:val="22"/>
          <w:szCs w:val="22"/>
          <w:shd w:val="clear" w:color="auto" w:fill="FFFF99"/>
          <w:rtl/>
        </w:rPr>
        <w:t>מ</w:t>
      </w:r>
      <w:r w:rsidRPr="00562361">
        <w:rPr>
          <w:rStyle w:val="default"/>
          <w:rFonts w:cs="FrankRuehl" w:hint="cs"/>
          <w:strike/>
          <w:vanish/>
          <w:sz w:val="22"/>
          <w:szCs w:val="22"/>
          <w:shd w:val="clear" w:color="auto" w:fill="FFFF99"/>
          <w:rtl/>
        </w:rPr>
        <w:t>כירה המתייחס לזכות זו לבין מלוא שווי המכיר</w:t>
      </w:r>
      <w:r w:rsidRPr="00562361">
        <w:rPr>
          <w:rStyle w:val="default"/>
          <w:rFonts w:cs="FrankRuehl"/>
          <w:strike/>
          <w:vanish/>
          <w:sz w:val="22"/>
          <w:szCs w:val="22"/>
          <w:shd w:val="clear" w:color="auto" w:fill="FFFF99"/>
          <w:rtl/>
        </w:rPr>
        <w:t>ה</w:t>
      </w:r>
      <w:r w:rsidRPr="00562361">
        <w:rPr>
          <w:rStyle w:val="default"/>
          <w:rFonts w:cs="FrankRuehl" w:hint="cs"/>
          <w:strike/>
          <w:vanish/>
          <w:sz w:val="22"/>
          <w:szCs w:val="22"/>
          <w:shd w:val="clear" w:color="auto" w:fill="FFFF99"/>
          <w:rtl/>
        </w:rPr>
        <w:t>, וב</w:t>
      </w:r>
      <w:r w:rsidRPr="00562361">
        <w:rPr>
          <w:rStyle w:val="default"/>
          <w:rFonts w:cs="FrankRuehl"/>
          <w:strike/>
          <w:vanish/>
          <w:sz w:val="22"/>
          <w:szCs w:val="22"/>
          <w:shd w:val="clear" w:color="auto" w:fill="FFFF99"/>
          <w:rtl/>
        </w:rPr>
        <w:t>ה</w:t>
      </w:r>
      <w:r w:rsidRPr="00562361">
        <w:rPr>
          <w:rStyle w:val="default"/>
          <w:rFonts w:cs="FrankRuehl" w:hint="cs"/>
          <w:strike/>
          <w:vanish/>
          <w:sz w:val="22"/>
          <w:szCs w:val="22"/>
          <w:shd w:val="clear" w:color="auto" w:fill="FFFF99"/>
          <w:rtl/>
        </w:rPr>
        <w:t>תאם לכך ייוחסו גם הניכויים והתוספות.</w:t>
      </w:r>
    </w:p>
    <w:p w:rsidR="00C07545" w:rsidRPr="00562361" w:rsidRDefault="00C07545" w:rsidP="00642879">
      <w:pPr>
        <w:pStyle w:val="P00"/>
        <w:spacing w:before="0"/>
        <w:ind w:left="0" w:right="1134"/>
        <w:rPr>
          <w:rFonts w:cs="FrankRuehl" w:hint="cs"/>
          <w:vanish/>
          <w:sz w:val="22"/>
          <w:szCs w:val="22"/>
          <w:u w:val="single"/>
          <w:shd w:val="clear" w:color="auto" w:fill="FFFF99"/>
          <w:rtl/>
        </w:rPr>
      </w:pPr>
      <w:r w:rsidRPr="00562361">
        <w:rPr>
          <w:rFonts w:cs="FrankRuehl" w:hint="cs"/>
          <w:vanish/>
          <w:sz w:val="22"/>
          <w:szCs w:val="22"/>
          <w:shd w:val="clear" w:color="auto" w:fill="FFFF99"/>
          <w:rtl/>
        </w:rPr>
        <w:tab/>
      </w:r>
      <w:r w:rsidRPr="00562361">
        <w:rPr>
          <w:rFonts w:cs="FrankRuehl" w:hint="cs"/>
          <w:vanish/>
          <w:sz w:val="22"/>
          <w:szCs w:val="22"/>
          <w:u w:val="single"/>
          <w:shd w:val="clear" w:color="auto" w:fill="FFFF99"/>
          <w:rtl/>
        </w:rPr>
        <w:t>(א)</w:t>
      </w:r>
      <w:r w:rsidRPr="00562361">
        <w:rPr>
          <w:rFonts w:cs="FrankRuehl" w:hint="cs"/>
          <w:vanish/>
          <w:sz w:val="22"/>
          <w:szCs w:val="22"/>
          <w:u w:val="single"/>
          <w:shd w:val="clear" w:color="auto" w:fill="FFFF99"/>
          <w:rtl/>
        </w:rPr>
        <w:tab/>
        <w:t xml:space="preserve">על אף הוראות סעיף 49ב, המוכר דירת מגורים מזכה (בסעיף זה </w:t>
      </w:r>
      <w:r w:rsidRPr="00562361">
        <w:rPr>
          <w:rFonts w:cs="FrankRuehl"/>
          <w:vanish/>
          <w:sz w:val="22"/>
          <w:szCs w:val="22"/>
          <w:u w:val="single"/>
          <w:shd w:val="clear" w:color="auto" w:fill="FFFF99"/>
          <w:rtl/>
        </w:rPr>
        <w:t>–</w:t>
      </w:r>
      <w:r w:rsidRPr="00562361">
        <w:rPr>
          <w:rFonts w:cs="FrankRuehl" w:hint="cs"/>
          <w:vanish/>
          <w:sz w:val="22"/>
          <w:szCs w:val="22"/>
          <w:u w:val="single"/>
          <w:shd w:val="clear" w:color="auto" w:fill="FFFF99"/>
          <w:rtl/>
        </w:rPr>
        <w:t xml:space="preserve"> הדירה הראשונה), יהיה זכאי לפטור ממס במכירתה, אם התקיימו כל אלה:</w:t>
      </w:r>
    </w:p>
    <w:p w:rsidR="00C07545" w:rsidRPr="00562361" w:rsidRDefault="00C07545" w:rsidP="00C07545">
      <w:pPr>
        <w:pStyle w:val="P00"/>
        <w:spacing w:before="0"/>
        <w:ind w:left="1021" w:right="1134"/>
        <w:rPr>
          <w:rFonts w:cs="FrankRuehl" w:hint="cs"/>
          <w:vanish/>
          <w:sz w:val="22"/>
          <w:szCs w:val="22"/>
          <w:u w:val="single"/>
          <w:shd w:val="clear" w:color="auto" w:fill="FFFF99"/>
          <w:rtl/>
        </w:rPr>
      </w:pPr>
      <w:r w:rsidRPr="00562361">
        <w:rPr>
          <w:rFonts w:cs="FrankRuehl" w:hint="cs"/>
          <w:vanish/>
          <w:sz w:val="22"/>
          <w:szCs w:val="22"/>
          <w:u w:val="single"/>
          <w:shd w:val="clear" w:color="auto" w:fill="FFFF99"/>
          <w:rtl/>
        </w:rPr>
        <w:t>(1)</w:t>
      </w:r>
      <w:r w:rsidRPr="00562361">
        <w:rPr>
          <w:rFonts w:cs="FrankRuehl" w:hint="cs"/>
          <w:vanish/>
          <w:sz w:val="22"/>
          <w:szCs w:val="22"/>
          <w:u w:val="single"/>
          <w:shd w:val="clear" w:color="auto" w:fill="FFFF99"/>
          <w:rtl/>
        </w:rPr>
        <w:tab/>
        <w:t xml:space="preserve">במועד המכירה של הדירה הראשונה יש בבעלותו, דירת מגורים נוספת אחת בלבד (בסעיף זה </w:t>
      </w:r>
      <w:r w:rsidRPr="00562361">
        <w:rPr>
          <w:rFonts w:cs="FrankRuehl"/>
          <w:vanish/>
          <w:sz w:val="22"/>
          <w:szCs w:val="22"/>
          <w:u w:val="single"/>
          <w:shd w:val="clear" w:color="auto" w:fill="FFFF99"/>
          <w:rtl/>
        </w:rPr>
        <w:t>–</w:t>
      </w:r>
      <w:r w:rsidRPr="00562361">
        <w:rPr>
          <w:rFonts w:cs="FrankRuehl" w:hint="cs"/>
          <w:vanish/>
          <w:sz w:val="22"/>
          <w:szCs w:val="22"/>
          <w:u w:val="single"/>
          <w:shd w:val="clear" w:color="auto" w:fill="FFFF99"/>
          <w:rtl/>
        </w:rPr>
        <w:t xml:space="preserve"> הדירה הנוספת);</w:t>
      </w:r>
    </w:p>
    <w:p w:rsidR="00C07545" w:rsidRPr="00562361" w:rsidRDefault="00C07545" w:rsidP="00C07545">
      <w:pPr>
        <w:pStyle w:val="P00"/>
        <w:spacing w:before="0"/>
        <w:ind w:left="1021" w:right="1134"/>
        <w:rPr>
          <w:rFonts w:cs="FrankRuehl" w:hint="cs"/>
          <w:vanish/>
          <w:sz w:val="22"/>
          <w:szCs w:val="22"/>
          <w:u w:val="single"/>
          <w:shd w:val="clear" w:color="auto" w:fill="FFFF99"/>
          <w:rtl/>
        </w:rPr>
      </w:pPr>
      <w:r w:rsidRPr="00562361">
        <w:rPr>
          <w:rFonts w:cs="FrankRuehl" w:hint="cs"/>
          <w:vanish/>
          <w:sz w:val="22"/>
          <w:szCs w:val="22"/>
          <w:u w:val="single"/>
          <w:shd w:val="clear" w:color="auto" w:fill="FFFF99"/>
          <w:rtl/>
        </w:rPr>
        <w:t>(2)</w:t>
      </w:r>
      <w:r w:rsidRPr="00562361">
        <w:rPr>
          <w:rFonts w:cs="FrankRuehl" w:hint="cs"/>
          <w:vanish/>
          <w:sz w:val="22"/>
          <w:szCs w:val="22"/>
          <w:u w:val="single"/>
          <w:shd w:val="clear" w:color="auto" w:fill="FFFF99"/>
          <w:rtl/>
        </w:rPr>
        <w:tab/>
        <w:t>המוכר מכר את הדירה הנוספת בפטור ממס, בתוך 12 חודשים מיום מכירת הדירה הראשונה;</w:t>
      </w:r>
    </w:p>
    <w:p w:rsidR="00C07545" w:rsidRPr="00562361" w:rsidRDefault="00C07545" w:rsidP="00C07545">
      <w:pPr>
        <w:pStyle w:val="P00"/>
        <w:spacing w:before="0"/>
        <w:ind w:left="1021" w:right="1134"/>
        <w:rPr>
          <w:rFonts w:cs="FrankRuehl" w:hint="cs"/>
          <w:vanish/>
          <w:sz w:val="22"/>
          <w:szCs w:val="22"/>
          <w:u w:val="single"/>
          <w:shd w:val="clear" w:color="auto" w:fill="FFFF99"/>
          <w:rtl/>
        </w:rPr>
      </w:pPr>
      <w:r w:rsidRPr="00562361">
        <w:rPr>
          <w:rFonts w:cs="FrankRuehl" w:hint="cs"/>
          <w:vanish/>
          <w:sz w:val="22"/>
          <w:szCs w:val="22"/>
          <w:u w:val="single"/>
          <w:shd w:val="clear" w:color="auto" w:fill="FFFF99"/>
          <w:rtl/>
        </w:rPr>
        <w:t>(3)</w:t>
      </w:r>
      <w:r w:rsidRPr="00562361">
        <w:rPr>
          <w:rFonts w:cs="FrankRuehl" w:hint="cs"/>
          <w:vanish/>
          <w:sz w:val="22"/>
          <w:szCs w:val="22"/>
          <w:u w:val="single"/>
          <w:shd w:val="clear" w:color="auto" w:fill="FFFF99"/>
          <w:rtl/>
        </w:rPr>
        <w:tab/>
        <w:t>סכום השווי של הדירה הראשונה ושל הדירה הנוספת, יחד, לא עלה על 1,986,000 שקלים חדשים;</w:t>
      </w:r>
    </w:p>
    <w:p w:rsidR="00C07545" w:rsidRPr="00562361" w:rsidRDefault="00C07545" w:rsidP="00C07545">
      <w:pPr>
        <w:pStyle w:val="P00"/>
        <w:spacing w:before="0"/>
        <w:ind w:left="1021" w:right="1134"/>
        <w:rPr>
          <w:rFonts w:cs="FrankRuehl" w:hint="cs"/>
          <w:vanish/>
          <w:sz w:val="22"/>
          <w:szCs w:val="22"/>
          <w:shd w:val="clear" w:color="auto" w:fill="FFFF99"/>
          <w:rtl/>
        </w:rPr>
      </w:pPr>
      <w:r w:rsidRPr="00562361">
        <w:rPr>
          <w:rFonts w:cs="FrankRuehl" w:hint="cs"/>
          <w:vanish/>
          <w:sz w:val="22"/>
          <w:szCs w:val="22"/>
          <w:u w:val="single"/>
          <w:shd w:val="clear" w:color="auto" w:fill="FFFF99"/>
          <w:rtl/>
        </w:rPr>
        <w:t>(4)</w:t>
      </w:r>
      <w:r w:rsidRPr="00562361">
        <w:rPr>
          <w:rFonts w:cs="FrankRuehl" w:hint="cs"/>
          <w:vanish/>
          <w:sz w:val="22"/>
          <w:szCs w:val="22"/>
          <w:u w:val="single"/>
          <w:shd w:val="clear" w:color="auto" w:fill="FFFF99"/>
          <w:rtl/>
        </w:rPr>
        <w:tab/>
        <w:t xml:space="preserve">המוכר רכש בשנה שלפני מכירת הדירה הנוספת או ירכוש בשנה שלאחר מכירתה, דירת מגורים אחרת כהגדרתה בסעיף 9(ג), בישראל או באזור כהגדרתו בסעיף 16א (בסעיף זה </w:t>
      </w:r>
      <w:r w:rsidRPr="00562361">
        <w:rPr>
          <w:rFonts w:cs="FrankRuehl"/>
          <w:vanish/>
          <w:sz w:val="22"/>
          <w:szCs w:val="22"/>
          <w:u w:val="single"/>
          <w:shd w:val="clear" w:color="auto" w:fill="FFFF99"/>
          <w:rtl/>
        </w:rPr>
        <w:t>–</w:t>
      </w:r>
      <w:r w:rsidRPr="00562361">
        <w:rPr>
          <w:rFonts w:cs="FrankRuehl" w:hint="cs"/>
          <w:vanish/>
          <w:sz w:val="22"/>
          <w:szCs w:val="22"/>
          <w:u w:val="single"/>
          <w:shd w:val="clear" w:color="auto" w:fill="FFFF99"/>
          <w:rtl/>
        </w:rPr>
        <w:t xml:space="preserve"> הדירה החלופית), בסכום השווה לשלושה רבעים לפחות משווי הדירות כאמור בפסקה (3); הדירה החלופית לא תבוא במניין הדירות כאמור בפסקה (1).</w:t>
      </w:r>
    </w:p>
    <w:p w:rsidR="00C07545" w:rsidRPr="00562361" w:rsidRDefault="00C07545" w:rsidP="00642879">
      <w:pPr>
        <w:pStyle w:val="P00"/>
        <w:spacing w:before="0"/>
        <w:ind w:left="0" w:right="1134"/>
        <w:rPr>
          <w:rFonts w:cs="FrankRuehl" w:hint="cs"/>
          <w:vanish/>
          <w:sz w:val="22"/>
          <w:szCs w:val="22"/>
          <w:u w:val="single"/>
          <w:shd w:val="clear" w:color="auto" w:fill="FFFF99"/>
          <w:rtl/>
        </w:rPr>
      </w:pPr>
      <w:r w:rsidRPr="00562361">
        <w:rPr>
          <w:rFonts w:cs="FrankRuehl" w:hint="cs"/>
          <w:vanish/>
          <w:sz w:val="22"/>
          <w:szCs w:val="22"/>
          <w:shd w:val="clear" w:color="auto" w:fill="FFFF99"/>
          <w:rtl/>
        </w:rPr>
        <w:tab/>
      </w:r>
      <w:r w:rsidRPr="00562361">
        <w:rPr>
          <w:rFonts w:cs="FrankRuehl" w:hint="cs"/>
          <w:vanish/>
          <w:sz w:val="22"/>
          <w:szCs w:val="22"/>
          <w:u w:val="single"/>
          <w:shd w:val="clear" w:color="auto" w:fill="FFFF99"/>
          <w:rtl/>
        </w:rPr>
        <w:t>(א1)</w:t>
      </w:r>
      <w:r w:rsidRPr="00562361">
        <w:rPr>
          <w:rFonts w:cs="FrankRuehl" w:hint="cs"/>
          <w:vanish/>
          <w:sz w:val="22"/>
          <w:szCs w:val="22"/>
          <w:u w:val="single"/>
          <w:shd w:val="clear" w:color="auto" w:fill="FFFF99"/>
          <w:rtl/>
        </w:rPr>
        <w:tab/>
        <w:t>על אף הוראות סעיף 49ב, התקיימו במוכר דירה ראשונה הוראות סעיף קטן (א)(1), (2) ו-(4), וסכום השווי של הדירה הראשונה והדירה הנוספת, יחד, לא עלה על 3,303,000 שקלים חדשים, יהיה המוכר זכאי לפטור ממס במכירה של הדירה הראשונה, על סכום השווי להפרש שבין 1,986,000 שקלים חדשים לבין סכום השווי של הדירה הנוספת; את יתרת סכום השווי של הדירה הראשונה יראו כדמי מכר של זכות אחרת במקרקעין אשר שווי רכישתה הוא חלק יחסי מהשווי של הזכות כולה, כיחס שבין חלק שווי המכירה המתייחס לזכות זו לבין מלוא שווי המכירה, ובהתאם לכך ייוחסו גם הניכויים והתוספות.</w:t>
      </w:r>
    </w:p>
    <w:p w:rsidR="00642879" w:rsidRPr="007B555C" w:rsidRDefault="00642879" w:rsidP="007B555C">
      <w:pPr>
        <w:pStyle w:val="P00"/>
        <w:spacing w:before="0"/>
        <w:ind w:left="0" w:right="1134"/>
        <w:rPr>
          <w:rFonts w:cs="FrankRuehl" w:hint="cs"/>
          <w:sz w:val="2"/>
          <w:szCs w:val="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(א2)</w:t>
      </w:r>
      <w:r w:rsidRPr="00562361">
        <w:rPr>
          <w:rStyle w:val="default"/>
          <w:rFonts w:cs="FrankRuehl"/>
          <w:vanish/>
          <w:sz w:val="22"/>
          <w:szCs w:val="22"/>
          <w:shd w:val="clear" w:color="auto" w:fill="FFFF99"/>
          <w:rtl/>
        </w:rPr>
        <w:tab/>
        <w:t>הסכ</w:t>
      </w:r>
      <w:r w:rsidRPr="00562361">
        <w:rPr>
          <w:rStyle w:val="default"/>
          <w:rFonts w:cs="FrankRuehl" w:hint="cs"/>
          <w:vanish/>
          <w:sz w:val="22"/>
          <w:szCs w:val="22"/>
          <w:shd w:val="clear" w:color="auto" w:fill="FFFF99"/>
          <w:rtl/>
        </w:rPr>
        <w:t xml:space="preserve">ומים הנקובים בסעיף זה יתואמו בתחילת כל שנת מס לפי שיעור עליית המדד, לעומת המדד שפורסם לאחרונה לפני יום </w:t>
      </w:r>
      <w:r w:rsidRPr="00562361">
        <w:rPr>
          <w:rStyle w:val="default"/>
          <w:rFonts w:cs="FrankRuehl" w:hint="cs"/>
          <w:strike/>
          <w:vanish/>
          <w:sz w:val="22"/>
          <w:szCs w:val="22"/>
          <w:shd w:val="clear" w:color="auto" w:fill="FFFF99"/>
          <w:rtl/>
        </w:rPr>
        <w:t>י"ג בטבת התשנ"ט (1 בינואר 1999)</w:t>
      </w:r>
      <w:r w:rsidR="00C07545" w:rsidRPr="00562361">
        <w:rPr>
          <w:rStyle w:val="default"/>
          <w:rFonts w:cs="FrankRuehl" w:hint="cs"/>
          <w:vanish/>
          <w:sz w:val="22"/>
          <w:szCs w:val="22"/>
          <w:shd w:val="clear" w:color="auto" w:fill="FFFF99"/>
          <w:rtl/>
        </w:rPr>
        <w:t xml:space="preserve"> </w:t>
      </w:r>
      <w:r w:rsidR="00C07545" w:rsidRPr="00562361">
        <w:rPr>
          <w:rStyle w:val="default"/>
          <w:rFonts w:cs="FrankRuehl" w:hint="cs"/>
          <w:vanish/>
          <w:sz w:val="22"/>
          <w:szCs w:val="22"/>
          <w:u w:val="single"/>
          <w:shd w:val="clear" w:color="auto" w:fill="FFFF99"/>
          <w:rtl/>
        </w:rPr>
        <w:t>י"ט בטבת התשע"ד (1 בינואר 2013)</w:t>
      </w:r>
      <w:r w:rsidRPr="00562361">
        <w:rPr>
          <w:rStyle w:val="default"/>
          <w:rFonts w:cs="FrankRuehl" w:hint="cs"/>
          <w:vanish/>
          <w:sz w:val="22"/>
          <w:szCs w:val="22"/>
          <w:shd w:val="clear" w:color="auto" w:fill="FFFF99"/>
          <w:rtl/>
        </w:rPr>
        <w:t xml:space="preserve"> ויעוג</w:t>
      </w:r>
      <w:r w:rsidRPr="00562361">
        <w:rPr>
          <w:rStyle w:val="default"/>
          <w:rFonts w:cs="FrankRuehl"/>
          <w:vanish/>
          <w:sz w:val="22"/>
          <w:szCs w:val="22"/>
          <w:shd w:val="clear" w:color="auto" w:fill="FFFF99"/>
          <w:rtl/>
        </w:rPr>
        <w:t>לו</w:t>
      </w:r>
      <w:r w:rsidRPr="00562361">
        <w:rPr>
          <w:rStyle w:val="default"/>
          <w:rFonts w:cs="FrankRuehl" w:hint="cs"/>
          <w:vanish/>
          <w:sz w:val="22"/>
          <w:szCs w:val="22"/>
          <w:shd w:val="clear" w:color="auto" w:fill="FFFF99"/>
          <w:rtl/>
        </w:rPr>
        <w:t xml:space="preserve"> ל-1,000 השקלים החדשים הקרובים.</w:t>
      </w:r>
      <w:bookmarkEnd w:id="163"/>
    </w:p>
    <w:p w:rsidR="00DF489B" w:rsidRDefault="00DF489B" w:rsidP="00C47121">
      <w:pPr>
        <w:pStyle w:val="P00"/>
        <w:spacing w:before="72"/>
        <w:ind w:left="0" w:right="1134"/>
        <w:rPr>
          <w:rStyle w:val="default"/>
          <w:rFonts w:cs="FrankRuehl" w:hint="cs"/>
          <w:rtl/>
        </w:rPr>
      </w:pPr>
      <w:bookmarkStart w:id="164" w:name="Seif9"/>
      <w:bookmarkEnd w:id="164"/>
      <w:r>
        <w:rPr>
          <w:lang w:val="he-IL"/>
        </w:rPr>
        <w:pict>
          <v:rect id="_x0000_s2219" style="position:absolute;left:0;text-align:left;margin-left:464.5pt;margin-top:8.05pt;width:75.05pt;height:36.5pt;z-index:251389440" o:allowincell="f" filled="f" stroked="f" strokecolor="lime" strokeweight=".25pt">
            <v:textbox style="mso-next-textbox:#_x0000_s2219" inset="0,0,0,0">
              <w:txbxContent>
                <w:p w:rsidR="00CC71C6" w:rsidRDefault="00CC71C6">
                  <w:pPr>
                    <w:spacing w:line="160" w:lineRule="exact"/>
                    <w:jc w:val="left"/>
                    <w:rPr>
                      <w:rFonts w:cs="Miriam"/>
                      <w:noProof/>
                      <w:sz w:val="18"/>
                      <w:szCs w:val="18"/>
                      <w:rtl/>
                    </w:rPr>
                  </w:pPr>
                  <w:r>
                    <w:rPr>
                      <w:rFonts w:cs="Miriam"/>
                      <w:sz w:val="18"/>
                      <w:szCs w:val="18"/>
                      <w:rtl/>
                    </w:rPr>
                    <w:t>סייג</w:t>
                  </w:r>
                  <w:r>
                    <w:rPr>
                      <w:rFonts w:cs="Miriam" w:hint="cs"/>
                      <w:sz w:val="18"/>
                      <w:szCs w:val="18"/>
                      <w:rtl/>
                    </w:rPr>
                    <w:t xml:space="preserve"> לדירה שנת</w:t>
                  </w:r>
                  <w:r>
                    <w:rPr>
                      <w:rFonts w:cs="Miriam"/>
                      <w:sz w:val="18"/>
                      <w:szCs w:val="18"/>
                      <w:rtl/>
                    </w:rPr>
                    <w:t>ק</w:t>
                  </w:r>
                  <w:r>
                    <w:rPr>
                      <w:rFonts w:cs="Miriam" w:hint="cs"/>
                      <w:sz w:val="18"/>
                      <w:szCs w:val="18"/>
                      <w:rtl/>
                    </w:rPr>
                    <w:t>בלה במתנה</w:t>
                  </w:r>
                </w:p>
                <w:p w:rsidR="00CC71C6" w:rsidRDefault="00CC71C6">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8) </w:t>
                  </w:r>
                </w:p>
                <w:p w:rsidR="00CC71C6" w:rsidRDefault="00CC71C6">
                  <w:pPr>
                    <w:spacing w:line="160" w:lineRule="exact"/>
                    <w:jc w:val="left"/>
                    <w:rPr>
                      <w:rFonts w:cs="Miriam"/>
                      <w:noProof/>
                      <w:sz w:val="18"/>
                      <w:szCs w:val="18"/>
                      <w:rtl/>
                    </w:rPr>
                  </w:pPr>
                  <w:r>
                    <w:rPr>
                      <w:rFonts w:cs="Miriam" w:hint="cs"/>
                      <w:sz w:val="18"/>
                      <w:szCs w:val="18"/>
                      <w:rtl/>
                    </w:rPr>
                    <w:t>תש"</w:t>
                  </w:r>
                  <w:r>
                    <w:rPr>
                      <w:rFonts w:cs="Miriam"/>
                      <w:sz w:val="18"/>
                      <w:szCs w:val="18"/>
                      <w:rtl/>
                    </w:rPr>
                    <w:t>ם</w:t>
                  </w:r>
                  <w:r>
                    <w:rPr>
                      <w:rFonts w:cs="Miriam" w:hint="cs"/>
                      <w:sz w:val="18"/>
                      <w:szCs w:val="18"/>
                      <w:rtl/>
                    </w:rPr>
                    <w:t>-</w:t>
                  </w:r>
                  <w:r>
                    <w:rPr>
                      <w:rFonts w:cs="Miriam"/>
                      <w:sz w:val="18"/>
                      <w:szCs w:val="18"/>
                      <w:rtl/>
                    </w:rPr>
                    <w:t>1980</w:t>
                  </w:r>
                </w:p>
              </w:txbxContent>
            </v:textbox>
            <w10:anchorlock/>
          </v:rect>
        </w:pict>
      </w:r>
      <w:r>
        <w:rPr>
          <w:rStyle w:val="big-number"/>
          <w:rtl/>
        </w:rPr>
        <w:t>49</w:t>
      </w:r>
      <w:r>
        <w:rPr>
          <w:rStyle w:val="default"/>
          <w:rFonts w:cs="FrankRuehl"/>
          <w:rtl/>
        </w:rPr>
        <w:t>ו.</w:t>
      </w:r>
      <w:r>
        <w:rPr>
          <w:rStyle w:val="default"/>
          <w:rFonts w:cs="FrankRuehl"/>
          <w:rtl/>
        </w:rPr>
        <w:tab/>
        <w:t>(א)</w:t>
      </w:r>
      <w:r>
        <w:rPr>
          <w:rStyle w:val="default"/>
          <w:rFonts w:cs="FrankRuehl"/>
          <w:rtl/>
        </w:rPr>
        <w:tab/>
        <w:t xml:space="preserve">על </w:t>
      </w:r>
      <w:r>
        <w:rPr>
          <w:rStyle w:val="default"/>
          <w:rFonts w:cs="FrankRuehl" w:hint="cs"/>
          <w:rtl/>
        </w:rPr>
        <w:t xml:space="preserve">אף האמור בהוראות הקודמות של פרק זה לא יינתן פטור במכירת דירת מגורים שהמוכר קיבל אותה במתנה </w:t>
      </w:r>
      <w:r>
        <w:rPr>
          <w:rStyle w:val="default"/>
          <w:rFonts w:cs="FrankRuehl"/>
          <w:rtl/>
        </w:rPr>
        <w:t>–</w:t>
      </w:r>
    </w:p>
    <w:p w:rsidR="00DF489B" w:rsidRDefault="007B555C" w:rsidP="000B507F">
      <w:pPr>
        <w:pStyle w:val="P22"/>
        <w:spacing w:before="72"/>
        <w:ind w:left="1021" w:right="1134"/>
        <w:rPr>
          <w:rStyle w:val="default"/>
          <w:rFonts w:cs="FrankRuehl"/>
          <w:rtl/>
        </w:rPr>
      </w:pPr>
      <w:r>
        <w:rPr>
          <w:rFonts w:cs="FrankRuehl"/>
          <w:sz w:val="26"/>
          <w:rtl/>
          <w:lang w:eastAsia="en-US"/>
        </w:rPr>
        <w:pict>
          <v:shape id="_x0000_s3019" type="#_x0000_t202" style="position:absolute;left:0;text-align:left;margin-left:470.35pt;margin-top:7.1pt;width:1in;height:16.8pt;z-index:251874816" filled="f" stroked="f">
            <v:textbox inset="1mm,0,1mm,0">
              <w:txbxContent>
                <w:p w:rsidR="00CC71C6" w:rsidRDefault="00CC71C6" w:rsidP="007B555C">
                  <w:pPr>
                    <w:spacing w:line="160" w:lineRule="exact"/>
                    <w:jc w:val="left"/>
                    <w:rPr>
                      <w:rFonts w:cs="Miriam" w:hint="cs"/>
                      <w:sz w:val="18"/>
                      <w:szCs w:val="18"/>
                      <w:rtl/>
                    </w:rPr>
                  </w:pPr>
                  <w:r>
                    <w:rPr>
                      <w:rFonts w:cs="Miriam" w:hint="cs"/>
                      <w:sz w:val="18"/>
                      <w:szCs w:val="18"/>
                      <w:rtl/>
                    </w:rPr>
                    <w:t>(תיקון מס' 76) תשע"ג-2013</w:t>
                  </w:r>
                </w:p>
              </w:txbxContent>
            </v:textbox>
          </v:shape>
        </w:pict>
      </w:r>
      <w:r w:rsidR="00DF489B">
        <w:rPr>
          <w:rStyle w:val="default"/>
          <w:rFonts w:cs="FrankRuehl"/>
          <w:rtl/>
        </w:rPr>
        <w:t>(1)</w:t>
      </w:r>
      <w:r w:rsidR="00DF489B">
        <w:rPr>
          <w:rStyle w:val="default"/>
          <w:rFonts w:cs="FrankRuehl"/>
          <w:rtl/>
        </w:rPr>
        <w:tab/>
        <w:t xml:space="preserve">אם </w:t>
      </w:r>
      <w:r w:rsidR="00DF489B">
        <w:rPr>
          <w:rStyle w:val="default"/>
          <w:rFonts w:cs="FrankRuehl" w:hint="cs"/>
          <w:rtl/>
        </w:rPr>
        <w:t>הדירה לא שימ</w:t>
      </w:r>
      <w:r w:rsidR="00DF489B">
        <w:rPr>
          <w:rStyle w:val="default"/>
          <w:rFonts w:cs="FrankRuehl"/>
          <w:rtl/>
        </w:rPr>
        <w:t>שה ד</w:t>
      </w:r>
      <w:r w:rsidR="00DF489B">
        <w:rPr>
          <w:rStyle w:val="default"/>
          <w:rFonts w:cs="FrankRuehl" w:hint="cs"/>
          <w:rtl/>
        </w:rPr>
        <w:t xml:space="preserve">רך קבע למגוריו של המוכר </w:t>
      </w:r>
      <w:r w:rsidR="00DF489B">
        <w:rPr>
          <w:rStyle w:val="default"/>
          <w:rFonts w:cs="FrankRuehl"/>
          <w:rtl/>
        </w:rPr>
        <w:t>– עד</w:t>
      </w:r>
      <w:r w:rsidR="00DF489B">
        <w:rPr>
          <w:rStyle w:val="default"/>
          <w:rFonts w:cs="FrankRuehl" w:hint="cs"/>
          <w:rtl/>
        </w:rPr>
        <w:t xml:space="preserve"> שיחלפו </w:t>
      </w:r>
      <w:r w:rsidR="00DF489B">
        <w:rPr>
          <w:rStyle w:val="default"/>
          <w:rFonts w:cs="FrankRuehl"/>
          <w:rtl/>
        </w:rPr>
        <w:t>אר</w:t>
      </w:r>
      <w:r w:rsidR="00DF489B">
        <w:rPr>
          <w:rStyle w:val="default"/>
          <w:rFonts w:cs="FrankRuehl" w:hint="cs"/>
          <w:rtl/>
        </w:rPr>
        <w:t>בע שנים מיום שנעשה בעלה;</w:t>
      </w:r>
    </w:p>
    <w:p w:rsidR="00DF489B" w:rsidRDefault="00DF489B" w:rsidP="000B507F">
      <w:pPr>
        <w:pStyle w:val="P22"/>
        <w:spacing w:before="72"/>
        <w:ind w:left="1021" w:right="1134"/>
        <w:rPr>
          <w:rStyle w:val="default"/>
          <w:rFonts w:cs="FrankRuehl"/>
          <w:rtl/>
        </w:rPr>
      </w:pPr>
      <w:r>
        <w:rPr>
          <w:rFonts w:cs="FrankRuehl"/>
          <w:rtl/>
          <w:lang w:val="he-IL"/>
        </w:rPr>
        <w:pict>
          <v:shape id="_x0000_s2425" type="#_x0000_t202" style="position:absolute;left:0;text-align:left;margin-left:470.25pt;margin-top:7.1pt;width:1in;height:32.25pt;z-index:251703808"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p w:rsidR="00CC71C6" w:rsidRDefault="00CC71C6">
                  <w:pPr>
                    <w:spacing w:line="160" w:lineRule="exact"/>
                    <w:jc w:val="left"/>
                    <w:rPr>
                      <w:rFonts w:cs="Miriam" w:hint="cs"/>
                      <w:sz w:val="18"/>
                      <w:szCs w:val="18"/>
                      <w:rtl/>
                    </w:rPr>
                  </w:pPr>
                  <w:r>
                    <w:rPr>
                      <w:rFonts w:cs="Miriam" w:hint="cs"/>
                      <w:sz w:val="18"/>
                      <w:szCs w:val="18"/>
                      <w:rtl/>
                    </w:rPr>
                    <w:t>(תיקון מס' 76) תשע"ג-2013</w:t>
                  </w:r>
                </w:p>
              </w:txbxContent>
            </v:textbox>
            <w10:anchorlock/>
          </v:shape>
        </w:pict>
      </w:r>
      <w:r>
        <w:rPr>
          <w:rStyle w:val="default"/>
          <w:rFonts w:cs="FrankRuehl"/>
          <w:rtl/>
        </w:rPr>
        <w:t>(2)</w:t>
      </w:r>
      <w:r>
        <w:rPr>
          <w:rStyle w:val="default"/>
          <w:rFonts w:cs="FrankRuehl"/>
          <w:rtl/>
        </w:rPr>
        <w:tab/>
        <w:t xml:space="preserve">אם </w:t>
      </w:r>
      <w:r>
        <w:rPr>
          <w:rStyle w:val="default"/>
          <w:rFonts w:cs="FrankRuehl" w:hint="cs"/>
          <w:rtl/>
        </w:rPr>
        <w:t xml:space="preserve">הדירה שימשה דרך קבע למגוריו של המוכר </w:t>
      </w:r>
      <w:r>
        <w:rPr>
          <w:rStyle w:val="default"/>
          <w:rFonts w:cs="FrankRuehl"/>
          <w:rtl/>
        </w:rPr>
        <w:t>– עד</w:t>
      </w:r>
      <w:r>
        <w:rPr>
          <w:rStyle w:val="default"/>
          <w:rFonts w:cs="FrankRuehl" w:hint="cs"/>
          <w:rtl/>
        </w:rPr>
        <w:t xml:space="preserve"> שיחלפו, מיום שהחל לגור בה דרך קבע בהיותו בעלה </w:t>
      </w:r>
      <w:r>
        <w:rPr>
          <w:rStyle w:val="default"/>
          <w:rFonts w:cs="FrankRuehl"/>
          <w:rtl/>
        </w:rPr>
        <w:t>– של</w:t>
      </w:r>
      <w:r>
        <w:rPr>
          <w:rStyle w:val="default"/>
          <w:rFonts w:cs="FrankRuehl" w:hint="cs"/>
          <w:rtl/>
        </w:rPr>
        <w:t>וש שנים.</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מוכ</w:t>
      </w:r>
      <w:r>
        <w:rPr>
          <w:rStyle w:val="default"/>
          <w:rFonts w:cs="FrankRuehl" w:hint="cs"/>
          <w:rtl/>
        </w:rPr>
        <w:t>ר כאמור בסעי</w:t>
      </w:r>
      <w:r>
        <w:rPr>
          <w:rStyle w:val="default"/>
          <w:rFonts w:cs="FrankRuehl"/>
          <w:rtl/>
        </w:rPr>
        <w:t>ף</w:t>
      </w:r>
      <w:r>
        <w:rPr>
          <w:rStyle w:val="default"/>
          <w:rFonts w:cs="FrankRuehl" w:hint="cs"/>
          <w:rtl/>
        </w:rPr>
        <w:t xml:space="preserve"> </w:t>
      </w:r>
      <w:r>
        <w:rPr>
          <w:rStyle w:val="default"/>
          <w:rFonts w:cs="FrankRuehl"/>
          <w:rtl/>
        </w:rPr>
        <w:t>ק</w:t>
      </w:r>
      <w:r>
        <w:rPr>
          <w:rStyle w:val="default"/>
          <w:rFonts w:cs="FrankRuehl" w:hint="cs"/>
          <w:rtl/>
        </w:rPr>
        <w:t>טן (א) שקיבל את הדירה לפני שמלאו לו 18 שנים, יתחיל לגביו מנין השנים האמורות מיום שמלאו לו 18 שנים.</w:t>
      </w:r>
    </w:p>
    <w:p w:rsidR="00DF489B" w:rsidRDefault="00DF489B">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לענ</w:t>
      </w:r>
      <w:r>
        <w:rPr>
          <w:rStyle w:val="default"/>
          <w:rFonts w:cs="FrankRuehl" w:hint="cs"/>
          <w:rtl/>
        </w:rPr>
        <w:t xml:space="preserve">ין סעיף זה </w:t>
      </w:r>
      <w:r>
        <w:rPr>
          <w:rStyle w:val="default"/>
          <w:rFonts w:cs="FrankRuehl"/>
          <w:rtl/>
        </w:rPr>
        <w:t>–</w:t>
      </w:r>
    </w:p>
    <w:p w:rsidR="00DF489B" w:rsidRDefault="00DF489B">
      <w:pPr>
        <w:pStyle w:val="P22"/>
        <w:spacing w:before="72"/>
        <w:ind w:left="1021" w:right="1134"/>
        <w:rPr>
          <w:rStyle w:val="default"/>
          <w:rFonts w:cs="FrankRuehl"/>
          <w:rtl/>
        </w:rPr>
      </w:pPr>
      <w:r>
        <w:rPr>
          <w:rStyle w:val="default"/>
          <w:rFonts w:cs="FrankRuehl"/>
          <w:rtl/>
        </w:rPr>
        <w:t>(1)</w:t>
      </w:r>
      <w:r>
        <w:rPr>
          <w:rStyle w:val="default"/>
          <w:rFonts w:cs="FrankRuehl"/>
          <w:rtl/>
        </w:rPr>
        <w:tab/>
        <w:t>ירא</w:t>
      </w:r>
      <w:r>
        <w:rPr>
          <w:rStyle w:val="default"/>
          <w:rFonts w:cs="FrankRuehl" w:hint="cs"/>
          <w:rtl/>
        </w:rPr>
        <w:t>ו קבל</w:t>
      </w:r>
      <w:r>
        <w:rPr>
          <w:rStyle w:val="default"/>
          <w:rFonts w:cs="FrankRuehl"/>
          <w:rtl/>
        </w:rPr>
        <w:t>ת</w:t>
      </w:r>
      <w:r>
        <w:rPr>
          <w:rStyle w:val="default"/>
          <w:rFonts w:cs="FrankRuehl" w:hint="cs"/>
          <w:rtl/>
        </w:rPr>
        <w:t xml:space="preserve"> 50% לפחות ממחיר הדירה במתנה, בתוך שלוש שנים</w:t>
      </w:r>
      <w:r>
        <w:rPr>
          <w:rStyle w:val="default"/>
          <w:rFonts w:cs="FrankRuehl"/>
          <w:rtl/>
        </w:rPr>
        <w:t xml:space="preserve"> שקד</w:t>
      </w:r>
      <w:r>
        <w:rPr>
          <w:rStyle w:val="default"/>
          <w:rFonts w:cs="FrankRuehl" w:hint="cs"/>
          <w:rtl/>
        </w:rPr>
        <w:t>מו לרכישתה, כקבלתה במתנה;</w:t>
      </w:r>
    </w:p>
    <w:p w:rsidR="00DF489B" w:rsidRDefault="00DF489B">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 xml:space="preserve">אם </w:t>
      </w:r>
      <w:r>
        <w:rPr>
          <w:rStyle w:val="default"/>
          <w:rFonts w:cs="FrankRuehl" w:hint="cs"/>
          <w:rtl/>
        </w:rPr>
        <w:t>הבע</w:t>
      </w:r>
      <w:r>
        <w:rPr>
          <w:rStyle w:val="default"/>
          <w:rFonts w:cs="FrankRuehl"/>
          <w:rtl/>
        </w:rPr>
        <w:t>לו</w:t>
      </w:r>
      <w:r>
        <w:rPr>
          <w:rStyle w:val="default"/>
          <w:rFonts w:cs="FrankRuehl" w:hint="cs"/>
          <w:rtl/>
        </w:rPr>
        <w:t>ת בדירה הנמכרת משותפת לבני-זוג, יב</w:t>
      </w:r>
      <w:r>
        <w:rPr>
          <w:rStyle w:val="default"/>
          <w:rFonts w:cs="FrankRuehl"/>
          <w:rtl/>
        </w:rPr>
        <w:t>י</w:t>
      </w:r>
      <w:r>
        <w:rPr>
          <w:rStyle w:val="default"/>
          <w:rFonts w:cs="FrankRuehl" w:hint="cs"/>
          <w:rtl/>
        </w:rPr>
        <w:t>א</w:t>
      </w:r>
      <w:r>
        <w:rPr>
          <w:rStyle w:val="default"/>
          <w:rFonts w:cs="FrankRuehl"/>
          <w:rtl/>
        </w:rPr>
        <w:t>ו</w:t>
      </w:r>
      <w:r>
        <w:rPr>
          <w:rStyle w:val="default"/>
          <w:rFonts w:cs="FrankRuehl" w:hint="cs"/>
          <w:rtl/>
        </w:rPr>
        <w:t xml:space="preserve"> בחשבון לענין התקופות האמורות בסעיף קטן (א) את גילו של המבוגר שבהם.</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165" w:name="Rov278"/>
      <w:r w:rsidRPr="00562361">
        <w:rPr>
          <w:rStyle w:val="default"/>
          <w:rFonts w:cs="FrankRuehl" w:hint="cs"/>
          <w:vanish/>
          <w:color w:val="FF0000"/>
          <w:sz w:val="20"/>
          <w:szCs w:val="20"/>
          <w:shd w:val="clear" w:color="auto" w:fill="FFFF99"/>
          <w:rtl/>
        </w:rPr>
        <w:t>מיום 10.7.1980</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8</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503" w:history="1">
        <w:r w:rsidRPr="00562361">
          <w:rPr>
            <w:rStyle w:val="Hyperlink"/>
            <w:rFonts w:cs="FrankRuehl" w:hint="cs"/>
            <w:vanish/>
            <w:szCs w:val="20"/>
            <w:shd w:val="clear" w:color="auto" w:fill="FFFF99"/>
            <w:rtl/>
          </w:rPr>
          <w:t>ס"ח תש"ם מס' 975</w:t>
        </w:r>
      </w:hyperlink>
      <w:r w:rsidRPr="00562361">
        <w:rPr>
          <w:rStyle w:val="default"/>
          <w:rFonts w:cs="FrankRuehl" w:hint="cs"/>
          <w:vanish/>
          <w:sz w:val="20"/>
          <w:szCs w:val="20"/>
          <w:shd w:val="clear" w:color="auto" w:fill="FFFF99"/>
          <w:rtl/>
        </w:rPr>
        <w:t xml:space="preserve"> מיום 10.7.1980 עמ' 147 (</w:t>
      </w:r>
      <w:hyperlink r:id="rId504" w:history="1">
        <w:r w:rsidRPr="00562361">
          <w:rPr>
            <w:rStyle w:val="Hyperlink"/>
            <w:rFonts w:cs="FrankRuehl" w:hint="cs"/>
            <w:vanish/>
            <w:szCs w:val="20"/>
            <w:shd w:val="clear" w:color="auto" w:fill="FFFF99"/>
            <w:rtl/>
          </w:rPr>
          <w:t>ה"ח 1441</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הוספת סעיף 49ו</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12.4.2005</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55</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505" w:history="1">
        <w:r w:rsidRPr="00562361">
          <w:rPr>
            <w:rStyle w:val="Hyperlink"/>
            <w:rFonts w:cs="FrankRuehl" w:hint="cs"/>
            <w:vanish/>
            <w:szCs w:val="20"/>
            <w:shd w:val="clear" w:color="auto" w:fill="FFFF99"/>
            <w:rtl/>
          </w:rPr>
          <w:t>ס"ח תשס"ה מס' 2000</w:t>
        </w:r>
      </w:hyperlink>
      <w:r w:rsidRPr="00562361">
        <w:rPr>
          <w:rStyle w:val="default"/>
          <w:rFonts w:cs="FrankRuehl" w:hint="cs"/>
          <w:vanish/>
          <w:sz w:val="20"/>
          <w:szCs w:val="20"/>
          <w:shd w:val="clear" w:color="auto" w:fill="FFFF99"/>
          <w:rtl/>
        </w:rPr>
        <w:t xml:space="preserve"> מיום 12.4.2005 עמ' 443 (</w:t>
      </w:r>
      <w:hyperlink r:id="rId506" w:history="1">
        <w:r w:rsidRPr="00562361">
          <w:rPr>
            <w:rStyle w:val="Hyperlink"/>
            <w:rFonts w:cs="FrankRuehl" w:hint="cs"/>
            <w:vanish/>
            <w:szCs w:val="20"/>
            <w:shd w:val="clear" w:color="auto" w:fill="FFFF99"/>
            <w:rtl/>
          </w:rPr>
          <w:t>ה"ח 105</w:t>
        </w:r>
      </w:hyperlink>
      <w:r w:rsidRPr="00562361">
        <w:rPr>
          <w:rStyle w:val="default"/>
          <w:rFonts w:cs="FrankRuehl" w:hint="cs"/>
          <w:vanish/>
          <w:sz w:val="20"/>
          <w:szCs w:val="20"/>
          <w:shd w:val="clear" w:color="auto" w:fill="FFFF99"/>
          <w:rtl/>
        </w:rPr>
        <w:t>)</w:t>
      </w:r>
    </w:p>
    <w:p w:rsidR="007B555C" w:rsidRPr="00562361" w:rsidRDefault="007B555C" w:rsidP="007B555C">
      <w:pPr>
        <w:pStyle w:val="P0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 xml:space="preserve">על </w:t>
      </w:r>
      <w:r w:rsidRPr="00562361">
        <w:rPr>
          <w:rStyle w:val="default"/>
          <w:rFonts w:cs="FrankRuehl" w:hint="cs"/>
          <w:vanish/>
          <w:sz w:val="22"/>
          <w:szCs w:val="22"/>
          <w:shd w:val="clear" w:color="auto" w:fill="FFFF99"/>
          <w:rtl/>
        </w:rPr>
        <w:t xml:space="preserve">אף האמור בהוראות הקודמות של פרק זה לא יינתן פטור במכירת דירת מגורים שהמוכר קיבל אותה במתנה </w:t>
      </w:r>
      <w:r w:rsidRPr="00562361">
        <w:rPr>
          <w:rStyle w:val="default"/>
          <w:rFonts w:cs="FrankRuehl"/>
          <w:vanish/>
          <w:sz w:val="22"/>
          <w:szCs w:val="22"/>
          <w:shd w:val="clear" w:color="auto" w:fill="FFFF99"/>
          <w:rtl/>
        </w:rPr>
        <w:t>–</w:t>
      </w:r>
    </w:p>
    <w:p w:rsidR="007B555C" w:rsidRPr="00562361" w:rsidRDefault="007B555C" w:rsidP="007B555C">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 xml:space="preserve">אם </w:t>
      </w:r>
      <w:r w:rsidRPr="00562361">
        <w:rPr>
          <w:rStyle w:val="default"/>
          <w:rFonts w:cs="FrankRuehl" w:hint="cs"/>
          <w:vanish/>
          <w:sz w:val="22"/>
          <w:szCs w:val="22"/>
          <w:shd w:val="clear" w:color="auto" w:fill="FFFF99"/>
          <w:rtl/>
        </w:rPr>
        <w:t>הדירה לא שימ</w:t>
      </w:r>
      <w:r w:rsidRPr="00562361">
        <w:rPr>
          <w:rStyle w:val="default"/>
          <w:rFonts w:cs="FrankRuehl"/>
          <w:vanish/>
          <w:sz w:val="22"/>
          <w:szCs w:val="22"/>
          <w:shd w:val="clear" w:color="auto" w:fill="FFFF99"/>
          <w:rtl/>
        </w:rPr>
        <w:t>שה ד</w:t>
      </w:r>
      <w:r w:rsidRPr="00562361">
        <w:rPr>
          <w:rStyle w:val="default"/>
          <w:rFonts w:cs="FrankRuehl" w:hint="cs"/>
          <w:vanish/>
          <w:sz w:val="22"/>
          <w:szCs w:val="22"/>
          <w:shd w:val="clear" w:color="auto" w:fill="FFFF99"/>
          <w:rtl/>
        </w:rPr>
        <w:t xml:space="preserve">רך קבע למגוריו של המוכר </w:t>
      </w:r>
      <w:r w:rsidRPr="00562361">
        <w:rPr>
          <w:rStyle w:val="default"/>
          <w:rFonts w:cs="FrankRuehl"/>
          <w:vanish/>
          <w:sz w:val="22"/>
          <w:szCs w:val="22"/>
          <w:shd w:val="clear" w:color="auto" w:fill="FFFF99"/>
          <w:rtl/>
        </w:rPr>
        <w:t>– עד</w:t>
      </w:r>
      <w:r w:rsidRPr="00562361">
        <w:rPr>
          <w:rStyle w:val="default"/>
          <w:rFonts w:cs="FrankRuehl" w:hint="cs"/>
          <w:vanish/>
          <w:sz w:val="22"/>
          <w:szCs w:val="22"/>
          <w:shd w:val="clear" w:color="auto" w:fill="FFFF99"/>
          <w:rtl/>
        </w:rPr>
        <w:t xml:space="preserve"> שיחלפו </w:t>
      </w:r>
      <w:r w:rsidRPr="00562361">
        <w:rPr>
          <w:rStyle w:val="default"/>
          <w:rFonts w:cs="FrankRuehl"/>
          <w:vanish/>
          <w:sz w:val="22"/>
          <w:szCs w:val="22"/>
          <w:shd w:val="clear" w:color="auto" w:fill="FFFF99"/>
          <w:rtl/>
        </w:rPr>
        <w:t>אר</w:t>
      </w:r>
      <w:r w:rsidRPr="00562361">
        <w:rPr>
          <w:rStyle w:val="default"/>
          <w:rFonts w:cs="FrankRuehl" w:hint="cs"/>
          <w:vanish/>
          <w:sz w:val="22"/>
          <w:szCs w:val="22"/>
          <w:shd w:val="clear" w:color="auto" w:fill="FFFF99"/>
          <w:rtl/>
        </w:rPr>
        <w:t xml:space="preserve">בע שנים, וכשנותן המתנה הוא הורה </w:t>
      </w:r>
      <w:r w:rsidRPr="00562361">
        <w:rPr>
          <w:rStyle w:val="default"/>
          <w:rFonts w:cs="FrankRuehl"/>
          <w:vanish/>
          <w:sz w:val="22"/>
          <w:szCs w:val="22"/>
          <w:shd w:val="clear" w:color="auto" w:fill="FFFF99"/>
          <w:rtl/>
        </w:rPr>
        <w:t>– של</w:t>
      </w:r>
      <w:r w:rsidRPr="00562361">
        <w:rPr>
          <w:rStyle w:val="default"/>
          <w:rFonts w:cs="FrankRuehl" w:hint="cs"/>
          <w:vanish/>
          <w:sz w:val="22"/>
          <w:szCs w:val="22"/>
          <w:shd w:val="clear" w:color="auto" w:fill="FFFF99"/>
          <w:rtl/>
        </w:rPr>
        <w:t>וש שנים, מיום שנעשה בעלה;</w:t>
      </w:r>
    </w:p>
    <w:p w:rsidR="007B555C" w:rsidRPr="00562361" w:rsidRDefault="007B555C" w:rsidP="007B555C">
      <w:pPr>
        <w:pStyle w:val="P22"/>
        <w:spacing w:before="0"/>
        <w:ind w:left="1021"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(2)</w:t>
      </w:r>
      <w:r w:rsidRPr="00562361">
        <w:rPr>
          <w:rStyle w:val="default"/>
          <w:rFonts w:cs="FrankRuehl"/>
          <w:vanish/>
          <w:sz w:val="22"/>
          <w:szCs w:val="22"/>
          <w:shd w:val="clear" w:color="auto" w:fill="FFFF99"/>
          <w:rtl/>
        </w:rPr>
        <w:tab/>
        <w:t xml:space="preserve">אם </w:t>
      </w:r>
      <w:r w:rsidRPr="00562361">
        <w:rPr>
          <w:rStyle w:val="default"/>
          <w:rFonts w:cs="FrankRuehl" w:hint="cs"/>
          <w:vanish/>
          <w:sz w:val="22"/>
          <w:szCs w:val="22"/>
          <w:shd w:val="clear" w:color="auto" w:fill="FFFF99"/>
          <w:rtl/>
        </w:rPr>
        <w:t xml:space="preserve">הדירה שימשה דרך קבע למגוריו של המוכר </w:t>
      </w:r>
      <w:r w:rsidRPr="00562361">
        <w:rPr>
          <w:rStyle w:val="default"/>
          <w:rFonts w:cs="FrankRuehl"/>
          <w:vanish/>
          <w:sz w:val="22"/>
          <w:szCs w:val="22"/>
          <w:shd w:val="clear" w:color="auto" w:fill="FFFF99"/>
          <w:rtl/>
        </w:rPr>
        <w:t>– עד</w:t>
      </w:r>
      <w:r w:rsidRPr="00562361">
        <w:rPr>
          <w:rStyle w:val="default"/>
          <w:rFonts w:cs="FrankRuehl" w:hint="cs"/>
          <w:vanish/>
          <w:sz w:val="22"/>
          <w:szCs w:val="22"/>
          <w:shd w:val="clear" w:color="auto" w:fill="FFFF99"/>
          <w:rtl/>
        </w:rPr>
        <w:t xml:space="preserve"> שיחלפו, מיום שהחל לגור בה דרך קבע בהיותו בעלה </w:t>
      </w:r>
      <w:r w:rsidRPr="00562361">
        <w:rPr>
          <w:rStyle w:val="default"/>
          <w:rFonts w:cs="FrankRuehl"/>
          <w:vanish/>
          <w:sz w:val="22"/>
          <w:szCs w:val="22"/>
          <w:shd w:val="clear" w:color="auto" w:fill="FFFF99"/>
          <w:rtl/>
        </w:rPr>
        <w:t>– של</w:t>
      </w:r>
      <w:r w:rsidRPr="00562361">
        <w:rPr>
          <w:rStyle w:val="default"/>
          <w:rFonts w:cs="FrankRuehl" w:hint="cs"/>
          <w:vanish/>
          <w:sz w:val="22"/>
          <w:szCs w:val="22"/>
          <w:shd w:val="clear" w:color="auto" w:fill="FFFF99"/>
          <w:rtl/>
        </w:rPr>
        <w:t>וש שנים, וכשנותן המתנה הוא</w:t>
      </w:r>
      <w:r w:rsidRPr="00562361">
        <w:rPr>
          <w:rStyle w:val="default"/>
          <w:rFonts w:cs="FrankRuehl"/>
          <w:vanish/>
          <w:sz w:val="22"/>
          <w:szCs w:val="22"/>
          <w:shd w:val="clear" w:color="auto" w:fill="FFFF99"/>
          <w:rtl/>
        </w:rPr>
        <w:t xml:space="preserve"> הור</w:t>
      </w:r>
      <w:r w:rsidRPr="00562361">
        <w:rPr>
          <w:rStyle w:val="default"/>
          <w:rFonts w:cs="FrankRuehl" w:hint="cs"/>
          <w:vanish/>
          <w:sz w:val="22"/>
          <w:szCs w:val="22"/>
          <w:shd w:val="clear" w:color="auto" w:fill="FFFF99"/>
          <w:rtl/>
        </w:rPr>
        <w:t xml:space="preserve">הו, אם איננו נשוי </w:t>
      </w:r>
      <w:r w:rsidRPr="00562361">
        <w:rPr>
          <w:rStyle w:val="default"/>
          <w:rFonts w:cs="FrankRuehl"/>
          <w:vanish/>
          <w:sz w:val="22"/>
          <w:szCs w:val="22"/>
          <w:shd w:val="clear" w:color="auto" w:fill="FFFF99"/>
          <w:rtl/>
        </w:rPr>
        <w:t>– שנ</w:t>
      </w:r>
      <w:r w:rsidRPr="00562361">
        <w:rPr>
          <w:rStyle w:val="default"/>
          <w:rFonts w:cs="FrankRuehl" w:hint="cs"/>
          <w:vanish/>
          <w:sz w:val="22"/>
          <w:szCs w:val="22"/>
          <w:shd w:val="clear" w:color="auto" w:fill="FFFF99"/>
          <w:rtl/>
        </w:rPr>
        <w:t xml:space="preserve">תיים, ואם הוא </w:t>
      </w:r>
      <w:r w:rsidRPr="00562361">
        <w:rPr>
          <w:rStyle w:val="default"/>
          <w:rFonts w:cs="FrankRuehl"/>
          <w:vanish/>
          <w:sz w:val="22"/>
          <w:szCs w:val="22"/>
          <w:shd w:val="clear" w:color="auto" w:fill="FFFF99"/>
          <w:rtl/>
        </w:rPr>
        <w:t>נש</w:t>
      </w:r>
      <w:r w:rsidRPr="00562361">
        <w:rPr>
          <w:rStyle w:val="default"/>
          <w:rFonts w:cs="FrankRuehl" w:hint="cs"/>
          <w:vanish/>
          <w:sz w:val="22"/>
          <w:szCs w:val="22"/>
          <w:shd w:val="clear" w:color="auto" w:fill="FFFF99"/>
          <w:rtl/>
        </w:rPr>
        <w:t xml:space="preserve">וי </w:t>
      </w:r>
      <w:r w:rsidRPr="00562361">
        <w:rPr>
          <w:rStyle w:val="default"/>
          <w:rFonts w:cs="FrankRuehl" w:hint="cs"/>
          <w:vanish/>
          <w:sz w:val="22"/>
          <w:szCs w:val="22"/>
          <w:u w:val="single"/>
          <w:shd w:val="clear" w:color="auto" w:fill="FFFF99"/>
          <w:rtl/>
        </w:rPr>
        <w:t>או אם הוא הורה יחיד כהגדרתו בסעיף 1 לחוק משפחות חד הוריות, התשנ"ב- 1992</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 שנ</w:t>
      </w:r>
      <w:r w:rsidRPr="00562361">
        <w:rPr>
          <w:rStyle w:val="default"/>
          <w:rFonts w:cs="FrankRuehl" w:hint="cs"/>
          <w:vanish/>
          <w:sz w:val="22"/>
          <w:szCs w:val="22"/>
          <w:shd w:val="clear" w:color="auto" w:fill="FFFF99"/>
          <w:rtl/>
        </w:rPr>
        <w:t>ה אחת.</w:t>
      </w:r>
    </w:p>
    <w:p w:rsidR="007B555C" w:rsidRPr="00562361" w:rsidRDefault="007B555C" w:rsidP="007B555C">
      <w:pPr>
        <w:pStyle w:val="P00"/>
        <w:spacing w:before="0"/>
        <w:ind w:left="0" w:right="1134"/>
        <w:rPr>
          <w:rStyle w:val="default"/>
          <w:rFonts w:cs="FrankRuehl" w:hint="cs"/>
          <w:vanish/>
          <w:szCs w:val="20"/>
          <w:shd w:val="clear" w:color="auto" w:fill="FFFF99"/>
          <w:rtl/>
        </w:rPr>
      </w:pPr>
    </w:p>
    <w:p w:rsidR="007B555C" w:rsidRPr="00562361" w:rsidRDefault="007B555C" w:rsidP="007B555C">
      <w:pPr>
        <w:pStyle w:val="P00"/>
        <w:spacing w:before="0"/>
        <w:ind w:left="0" w:right="1134"/>
        <w:rPr>
          <w:rStyle w:val="default"/>
          <w:rFonts w:cs="FrankRuehl" w:hint="cs"/>
          <w:vanish/>
          <w:color w:val="FF0000"/>
          <w:szCs w:val="20"/>
          <w:shd w:val="clear" w:color="auto" w:fill="FFFF99"/>
          <w:rtl/>
        </w:rPr>
      </w:pPr>
      <w:r w:rsidRPr="00562361">
        <w:rPr>
          <w:rStyle w:val="default"/>
          <w:rFonts w:cs="FrankRuehl" w:hint="cs"/>
          <w:vanish/>
          <w:color w:val="FF0000"/>
          <w:szCs w:val="20"/>
          <w:shd w:val="clear" w:color="auto" w:fill="FFFF99"/>
          <w:rtl/>
        </w:rPr>
        <w:t>מיום 1.1.2014</w:t>
      </w:r>
    </w:p>
    <w:p w:rsidR="007B555C" w:rsidRPr="00562361" w:rsidRDefault="007B555C" w:rsidP="007B555C">
      <w:pPr>
        <w:pStyle w:val="P00"/>
        <w:spacing w:before="0"/>
        <w:ind w:left="0" w:right="1134"/>
        <w:rPr>
          <w:rStyle w:val="default"/>
          <w:rFonts w:cs="FrankRuehl" w:hint="cs"/>
          <w:vanish/>
          <w:szCs w:val="20"/>
          <w:shd w:val="clear" w:color="auto" w:fill="FFFF99"/>
          <w:rtl/>
        </w:rPr>
      </w:pPr>
      <w:r w:rsidRPr="00562361">
        <w:rPr>
          <w:rStyle w:val="default"/>
          <w:rFonts w:cs="FrankRuehl" w:hint="cs"/>
          <w:b/>
          <w:bCs/>
          <w:vanish/>
          <w:szCs w:val="20"/>
          <w:shd w:val="clear" w:color="auto" w:fill="FFFF99"/>
          <w:rtl/>
        </w:rPr>
        <w:t>תיקון מס' 76</w:t>
      </w:r>
    </w:p>
    <w:p w:rsidR="007B555C" w:rsidRPr="00562361" w:rsidRDefault="007B555C" w:rsidP="007B555C">
      <w:pPr>
        <w:pStyle w:val="P00"/>
        <w:spacing w:before="0"/>
        <w:ind w:left="0" w:right="1134"/>
        <w:rPr>
          <w:rStyle w:val="default"/>
          <w:rFonts w:cs="FrankRuehl" w:hint="cs"/>
          <w:vanish/>
          <w:szCs w:val="20"/>
          <w:shd w:val="clear" w:color="auto" w:fill="FFFF99"/>
          <w:rtl/>
        </w:rPr>
      </w:pPr>
      <w:hyperlink r:id="rId507" w:history="1">
        <w:r w:rsidRPr="00562361">
          <w:rPr>
            <w:rStyle w:val="Hyperlink"/>
            <w:rFonts w:cs="FrankRuehl" w:hint="cs"/>
            <w:vanish/>
            <w:szCs w:val="20"/>
            <w:shd w:val="clear" w:color="auto" w:fill="FFFF99"/>
            <w:rtl/>
          </w:rPr>
          <w:t>ס"ח תשע"ג מס' 2405</w:t>
        </w:r>
      </w:hyperlink>
      <w:r w:rsidRPr="00562361">
        <w:rPr>
          <w:rStyle w:val="default"/>
          <w:rFonts w:cs="FrankRuehl" w:hint="cs"/>
          <w:vanish/>
          <w:szCs w:val="20"/>
          <w:shd w:val="clear" w:color="auto" w:fill="FFFF99"/>
          <w:rtl/>
        </w:rPr>
        <w:t xml:space="preserve"> מיום 5.8.2013 עמ' 160 (</w:t>
      </w:r>
      <w:hyperlink r:id="rId508" w:history="1">
        <w:r w:rsidRPr="00562361">
          <w:rPr>
            <w:rStyle w:val="Hyperlink"/>
            <w:rFonts w:cs="FrankRuehl" w:hint="cs"/>
            <w:vanish/>
            <w:szCs w:val="20"/>
            <w:shd w:val="clear" w:color="auto" w:fill="FFFF99"/>
            <w:rtl/>
          </w:rPr>
          <w:t>ה"ח 768</w:t>
        </w:r>
      </w:hyperlink>
      <w:r w:rsidRPr="00562361">
        <w:rPr>
          <w:rStyle w:val="default"/>
          <w:rFonts w:cs="FrankRuehl" w:hint="cs"/>
          <w:vanish/>
          <w:szCs w:val="20"/>
          <w:shd w:val="clear" w:color="auto" w:fill="FFFF99"/>
          <w:rtl/>
        </w:rPr>
        <w:t>)</w:t>
      </w:r>
    </w:p>
    <w:p w:rsidR="00DF489B" w:rsidRPr="00562361" w:rsidRDefault="00DF489B">
      <w:pPr>
        <w:pStyle w:val="P0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 xml:space="preserve">על </w:t>
      </w:r>
      <w:r w:rsidRPr="00562361">
        <w:rPr>
          <w:rStyle w:val="default"/>
          <w:rFonts w:cs="FrankRuehl" w:hint="cs"/>
          <w:vanish/>
          <w:sz w:val="22"/>
          <w:szCs w:val="22"/>
          <w:shd w:val="clear" w:color="auto" w:fill="FFFF99"/>
          <w:rtl/>
        </w:rPr>
        <w:t xml:space="preserve">אף האמור בהוראות הקודמות של פרק זה לא יינתן פטור במכירת דירת מגורים שהמוכר קיבל אותה במתנה </w:t>
      </w:r>
      <w:r w:rsidRPr="00562361">
        <w:rPr>
          <w:rStyle w:val="default"/>
          <w:rFonts w:cs="FrankRuehl"/>
          <w:vanish/>
          <w:sz w:val="22"/>
          <w:szCs w:val="22"/>
          <w:shd w:val="clear" w:color="auto" w:fill="FFFF99"/>
          <w:rtl/>
        </w:rPr>
        <w:t>–</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 xml:space="preserve">אם </w:t>
      </w:r>
      <w:r w:rsidRPr="00562361">
        <w:rPr>
          <w:rStyle w:val="default"/>
          <w:rFonts w:cs="FrankRuehl" w:hint="cs"/>
          <w:vanish/>
          <w:sz w:val="22"/>
          <w:szCs w:val="22"/>
          <w:shd w:val="clear" w:color="auto" w:fill="FFFF99"/>
          <w:rtl/>
        </w:rPr>
        <w:t>הדירה לא שימ</w:t>
      </w:r>
      <w:r w:rsidRPr="00562361">
        <w:rPr>
          <w:rStyle w:val="default"/>
          <w:rFonts w:cs="FrankRuehl"/>
          <w:vanish/>
          <w:sz w:val="22"/>
          <w:szCs w:val="22"/>
          <w:shd w:val="clear" w:color="auto" w:fill="FFFF99"/>
          <w:rtl/>
        </w:rPr>
        <w:t>שה ד</w:t>
      </w:r>
      <w:r w:rsidRPr="00562361">
        <w:rPr>
          <w:rStyle w:val="default"/>
          <w:rFonts w:cs="FrankRuehl" w:hint="cs"/>
          <w:vanish/>
          <w:sz w:val="22"/>
          <w:szCs w:val="22"/>
          <w:shd w:val="clear" w:color="auto" w:fill="FFFF99"/>
          <w:rtl/>
        </w:rPr>
        <w:t xml:space="preserve">רך קבע למגוריו של המוכר </w:t>
      </w:r>
      <w:r w:rsidRPr="00562361">
        <w:rPr>
          <w:rStyle w:val="default"/>
          <w:rFonts w:cs="FrankRuehl"/>
          <w:vanish/>
          <w:sz w:val="22"/>
          <w:szCs w:val="22"/>
          <w:shd w:val="clear" w:color="auto" w:fill="FFFF99"/>
          <w:rtl/>
        </w:rPr>
        <w:t>– עד</w:t>
      </w:r>
      <w:r w:rsidRPr="00562361">
        <w:rPr>
          <w:rStyle w:val="default"/>
          <w:rFonts w:cs="FrankRuehl" w:hint="cs"/>
          <w:vanish/>
          <w:sz w:val="22"/>
          <w:szCs w:val="22"/>
          <w:shd w:val="clear" w:color="auto" w:fill="FFFF99"/>
          <w:rtl/>
        </w:rPr>
        <w:t xml:space="preserve"> שיחלפו </w:t>
      </w:r>
      <w:r w:rsidRPr="00562361">
        <w:rPr>
          <w:rStyle w:val="default"/>
          <w:rFonts w:cs="FrankRuehl"/>
          <w:vanish/>
          <w:sz w:val="22"/>
          <w:szCs w:val="22"/>
          <w:shd w:val="clear" w:color="auto" w:fill="FFFF99"/>
          <w:rtl/>
        </w:rPr>
        <w:t>אר</w:t>
      </w:r>
      <w:r w:rsidRPr="00562361">
        <w:rPr>
          <w:rStyle w:val="default"/>
          <w:rFonts w:cs="FrankRuehl" w:hint="cs"/>
          <w:vanish/>
          <w:sz w:val="22"/>
          <w:szCs w:val="22"/>
          <w:shd w:val="clear" w:color="auto" w:fill="FFFF99"/>
          <w:rtl/>
        </w:rPr>
        <w:t>בע שנים</w:t>
      </w:r>
      <w:r w:rsidRPr="00562361">
        <w:rPr>
          <w:rStyle w:val="default"/>
          <w:rFonts w:cs="FrankRuehl" w:hint="cs"/>
          <w:strike/>
          <w:vanish/>
          <w:sz w:val="22"/>
          <w:szCs w:val="22"/>
          <w:shd w:val="clear" w:color="auto" w:fill="FFFF99"/>
          <w:rtl/>
        </w:rPr>
        <w:t xml:space="preserve">, וכשנותן המתנה הוא הורה </w:t>
      </w:r>
      <w:r w:rsidRPr="00562361">
        <w:rPr>
          <w:rStyle w:val="default"/>
          <w:rFonts w:cs="FrankRuehl"/>
          <w:strike/>
          <w:vanish/>
          <w:sz w:val="22"/>
          <w:szCs w:val="22"/>
          <w:shd w:val="clear" w:color="auto" w:fill="FFFF99"/>
          <w:rtl/>
        </w:rPr>
        <w:t>– של</w:t>
      </w:r>
      <w:r w:rsidRPr="00562361">
        <w:rPr>
          <w:rStyle w:val="default"/>
          <w:rFonts w:cs="FrankRuehl" w:hint="cs"/>
          <w:strike/>
          <w:vanish/>
          <w:sz w:val="22"/>
          <w:szCs w:val="22"/>
          <w:shd w:val="clear" w:color="auto" w:fill="FFFF99"/>
          <w:rtl/>
        </w:rPr>
        <w:t>וש שנים,</w:t>
      </w:r>
      <w:r w:rsidRPr="00562361">
        <w:rPr>
          <w:rStyle w:val="default"/>
          <w:rFonts w:cs="FrankRuehl" w:hint="cs"/>
          <w:vanish/>
          <w:sz w:val="22"/>
          <w:szCs w:val="22"/>
          <w:shd w:val="clear" w:color="auto" w:fill="FFFF99"/>
          <w:rtl/>
        </w:rPr>
        <w:t xml:space="preserve"> מיום שנעשה בעלה;</w:t>
      </w:r>
    </w:p>
    <w:p w:rsidR="00DF489B" w:rsidRDefault="00DF489B">
      <w:pPr>
        <w:pStyle w:val="P22"/>
        <w:spacing w:before="0"/>
        <w:ind w:left="1021" w:right="1134"/>
        <w:rPr>
          <w:rStyle w:val="default"/>
          <w:rFonts w:cs="FrankRuehl" w:hint="cs"/>
          <w:sz w:val="2"/>
          <w:szCs w:val="2"/>
          <w:rtl/>
        </w:rPr>
      </w:pPr>
      <w:r w:rsidRPr="00562361">
        <w:rPr>
          <w:rStyle w:val="default"/>
          <w:rFonts w:cs="FrankRuehl"/>
          <w:vanish/>
          <w:sz w:val="22"/>
          <w:szCs w:val="22"/>
          <w:shd w:val="clear" w:color="auto" w:fill="FFFF99"/>
          <w:rtl/>
        </w:rPr>
        <w:t>(2)</w:t>
      </w:r>
      <w:r w:rsidRPr="00562361">
        <w:rPr>
          <w:rStyle w:val="default"/>
          <w:rFonts w:cs="FrankRuehl"/>
          <w:vanish/>
          <w:sz w:val="22"/>
          <w:szCs w:val="22"/>
          <w:shd w:val="clear" w:color="auto" w:fill="FFFF99"/>
          <w:rtl/>
        </w:rPr>
        <w:tab/>
        <w:t xml:space="preserve">אם </w:t>
      </w:r>
      <w:r w:rsidRPr="00562361">
        <w:rPr>
          <w:rStyle w:val="default"/>
          <w:rFonts w:cs="FrankRuehl" w:hint="cs"/>
          <w:vanish/>
          <w:sz w:val="22"/>
          <w:szCs w:val="22"/>
          <w:shd w:val="clear" w:color="auto" w:fill="FFFF99"/>
          <w:rtl/>
        </w:rPr>
        <w:t xml:space="preserve">הדירה שימשה דרך קבע למגוריו של המוכר </w:t>
      </w:r>
      <w:r w:rsidRPr="00562361">
        <w:rPr>
          <w:rStyle w:val="default"/>
          <w:rFonts w:cs="FrankRuehl"/>
          <w:vanish/>
          <w:sz w:val="22"/>
          <w:szCs w:val="22"/>
          <w:shd w:val="clear" w:color="auto" w:fill="FFFF99"/>
          <w:rtl/>
        </w:rPr>
        <w:t>– עד</w:t>
      </w:r>
      <w:r w:rsidRPr="00562361">
        <w:rPr>
          <w:rStyle w:val="default"/>
          <w:rFonts w:cs="FrankRuehl" w:hint="cs"/>
          <w:vanish/>
          <w:sz w:val="22"/>
          <w:szCs w:val="22"/>
          <w:shd w:val="clear" w:color="auto" w:fill="FFFF99"/>
          <w:rtl/>
        </w:rPr>
        <w:t xml:space="preserve"> שיחלפו, מיום שהחל לגור בה דרך קבע בהיותו בעלה </w:t>
      </w:r>
      <w:r w:rsidRPr="00562361">
        <w:rPr>
          <w:rStyle w:val="default"/>
          <w:rFonts w:cs="FrankRuehl"/>
          <w:vanish/>
          <w:sz w:val="22"/>
          <w:szCs w:val="22"/>
          <w:shd w:val="clear" w:color="auto" w:fill="FFFF99"/>
          <w:rtl/>
        </w:rPr>
        <w:t>– של</w:t>
      </w:r>
      <w:r w:rsidRPr="00562361">
        <w:rPr>
          <w:rStyle w:val="default"/>
          <w:rFonts w:cs="FrankRuehl" w:hint="cs"/>
          <w:vanish/>
          <w:sz w:val="22"/>
          <w:szCs w:val="22"/>
          <w:shd w:val="clear" w:color="auto" w:fill="FFFF99"/>
          <w:rtl/>
        </w:rPr>
        <w:t>וש שנים</w:t>
      </w:r>
      <w:r w:rsidRPr="00562361">
        <w:rPr>
          <w:rStyle w:val="default"/>
          <w:rFonts w:cs="FrankRuehl" w:hint="cs"/>
          <w:strike/>
          <w:vanish/>
          <w:sz w:val="22"/>
          <w:szCs w:val="22"/>
          <w:shd w:val="clear" w:color="auto" w:fill="FFFF99"/>
          <w:rtl/>
        </w:rPr>
        <w:t>, וכשנותן המתנה הוא</w:t>
      </w:r>
      <w:r w:rsidRPr="00562361">
        <w:rPr>
          <w:rStyle w:val="default"/>
          <w:rFonts w:cs="FrankRuehl"/>
          <w:strike/>
          <w:vanish/>
          <w:sz w:val="22"/>
          <w:szCs w:val="22"/>
          <w:shd w:val="clear" w:color="auto" w:fill="FFFF99"/>
          <w:rtl/>
        </w:rPr>
        <w:t xml:space="preserve"> הור</w:t>
      </w:r>
      <w:r w:rsidRPr="00562361">
        <w:rPr>
          <w:rStyle w:val="default"/>
          <w:rFonts w:cs="FrankRuehl" w:hint="cs"/>
          <w:strike/>
          <w:vanish/>
          <w:sz w:val="22"/>
          <w:szCs w:val="22"/>
          <w:shd w:val="clear" w:color="auto" w:fill="FFFF99"/>
          <w:rtl/>
        </w:rPr>
        <w:t xml:space="preserve">הו, אם איננו נשוי </w:t>
      </w:r>
      <w:r w:rsidRPr="00562361">
        <w:rPr>
          <w:rStyle w:val="default"/>
          <w:rFonts w:cs="FrankRuehl"/>
          <w:strike/>
          <w:vanish/>
          <w:sz w:val="22"/>
          <w:szCs w:val="22"/>
          <w:shd w:val="clear" w:color="auto" w:fill="FFFF99"/>
          <w:rtl/>
        </w:rPr>
        <w:t>– שנ</w:t>
      </w:r>
      <w:r w:rsidRPr="00562361">
        <w:rPr>
          <w:rStyle w:val="default"/>
          <w:rFonts w:cs="FrankRuehl" w:hint="cs"/>
          <w:strike/>
          <w:vanish/>
          <w:sz w:val="22"/>
          <w:szCs w:val="22"/>
          <w:shd w:val="clear" w:color="auto" w:fill="FFFF99"/>
          <w:rtl/>
        </w:rPr>
        <w:t xml:space="preserve">תיים, ואם הוא </w:t>
      </w:r>
      <w:r w:rsidRPr="00562361">
        <w:rPr>
          <w:rStyle w:val="default"/>
          <w:rFonts w:cs="FrankRuehl"/>
          <w:strike/>
          <w:vanish/>
          <w:sz w:val="22"/>
          <w:szCs w:val="22"/>
          <w:shd w:val="clear" w:color="auto" w:fill="FFFF99"/>
          <w:rtl/>
        </w:rPr>
        <w:t>נש</w:t>
      </w:r>
      <w:r w:rsidRPr="00562361">
        <w:rPr>
          <w:rStyle w:val="default"/>
          <w:rFonts w:cs="FrankRuehl" w:hint="cs"/>
          <w:strike/>
          <w:vanish/>
          <w:sz w:val="22"/>
          <w:szCs w:val="22"/>
          <w:shd w:val="clear" w:color="auto" w:fill="FFFF99"/>
          <w:rtl/>
        </w:rPr>
        <w:t xml:space="preserve">וי או אם הוא הורה יחיד כהגדרתו בסעיף 1 לחוק משפחות חד הוריות, התשנ"ב- 1992 </w:t>
      </w:r>
      <w:r w:rsidRPr="00562361">
        <w:rPr>
          <w:rStyle w:val="default"/>
          <w:rFonts w:cs="FrankRuehl"/>
          <w:strike/>
          <w:vanish/>
          <w:sz w:val="22"/>
          <w:szCs w:val="22"/>
          <w:shd w:val="clear" w:color="auto" w:fill="FFFF99"/>
          <w:rtl/>
        </w:rPr>
        <w:t>– שנ</w:t>
      </w:r>
      <w:r w:rsidRPr="00562361">
        <w:rPr>
          <w:rStyle w:val="default"/>
          <w:rFonts w:cs="FrankRuehl" w:hint="cs"/>
          <w:strike/>
          <w:vanish/>
          <w:sz w:val="22"/>
          <w:szCs w:val="22"/>
          <w:shd w:val="clear" w:color="auto" w:fill="FFFF99"/>
          <w:rtl/>
        </w:rPr>
        <w:t>ה אחת</w:t>
      </w:r>
      <w:r w:rsidRPr="00562361">
        <w:rPr>
          <w:rStyle w:val="default"/>
          <w:rFonts w:cs="FrankRuehl" w:hint="cs"/>
          <w:vanish/>
          <w:sz w:val="22"/>
          <w:szCs w:val="22"/>
          <w:shd w:val="clear" w:color="auto" w:fill="FFFF99"/>
          <w:rtl/>
        </w:rPr>
        <w:t>.</w:t>
      </w:r>
      <w:bookmarkEnd w:id="165"/>
    </w:p>
    <w:p w:rsidR="00DF489B" w:rsidRDefault="00DF489B" w:rsidP="00005002">
      <w:pPr>
        <w:pStyle w:val="P02"/>
        <w:spacing w:before="72"/>
        <w:ind w:left="1021" w:right="1134"/>
        <w:rPr>
          <w:rStyle w:val="default"/>
          <w:rFonts w:cs="FrankRuehl"/>
          <w:rtl/>
        </w:rPr>
      </w:pPr>
      <w:bookmarkStart w:id="166" w:name="Seif10"/>
      <w:bookmarkEnd w:id="166"/>
      <w:r>
        <w:rPr>
          <w:lang w:val="he-IL"/>
        </w:rPr>
        <w:pict>
          <v:rect id="_x0000_s2220" style="position:absolute;left:0;text-align:left;margin-left:462pt;margin-top:8.05pt;width:77.55pt;height:72.95pt;z-index:251390464"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כשהמ</w:t>
                  </w:r>
                  <w:r>
                    <w:rPr>
                      <w:rFonts w:cs="Miriam" w:hint="cs"/>
                      <w:sz w:val="18"/>
                      <w:szCs w:val="18"/>
                      <w:rtl/>
                    </w:rPr>
                    <w:t>חיר מושפע מהאפשרות לתו</w:t>
                  </w:r>
                  <w:r>
                    <w:rPr>
                      <w:rFonts w:cs="Miriam"/>
                      <w:sz w:val="18"/>
                      <w:szCs w:val="18"/>
                      <w:rtl/>
                    </w:rPr>
                    <w:t>ס</w:t>
                  </w:r>
                  <w:r>
                    <w:rPr>
                      <w:rFonts w:cs="Miriam" w:hint="cs"/>
                      <w:sz w:val="18"/>
                      <w:szCs w:val="18"/>
                      <w:rtl/>
                    </w:rPr>
                    <w:t>פת בניה</w:t>
                  </w:r>
                </w:p>
                <w:p w:rsidR="00CC71C6" w:rsidRDefault="00CC71C6">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8) </w:t>
                  </w:r>
                </w:p>
                <w:p w:rsidR="00CC71C6" w:rsidRDefault="00CC71C6">
                  <w:pPr>
                    <w:spacing w:line="160" w:lineRule="exact"/>
                    <w:jc w:val="left"/>
                    <w:rPr>
                      <w:rFonts w:cs="Miriam"/>
                      <w:noProof/>
                      <w:sz w:val="18"/>
                      <w:szCs w:val="18"/>
                      <w:rtl/>
                    </w:rPr>
                  </w:pPr>
                  <w:r>
                    <w:rPr>
                      <w:rFonts w:cs="Miriam" w:hint="cs"/>
                      <w:sz w:val="18"/>
                      <w:szCs w:val="18"/>
                      <w:rtl/>
                    </w:rPr>
                    <w:t>תש"</w:t>
                  </w:r>
                  <w:r>
                    <w:rPr>
                      <w:rFonts w:cs="Miriam"/>
                      <w:sz w:val="18"/>
                      <w:szCs w:val="18"/>
                      <w:rtl/>
                    </w:rPr>
                    <w:t>ם</w:t>
                  </w:r>
                  <w:r>
                    <w:rPr>
                      <w:rFonts w:cs="Miriam" w:hint="cs"/>
                      <w:sz w:val="18"/>
                      <w:szCs w:val="18"/>
                      <w:rtl/>
                    </w:rPr>
                    <w:t>-</w:t>
                  </w:r>
                  <w:r>
                    <w:rPr>
                      <w:rFonts w:cs="Miriam"/>
                      <w:sz w:val="18"/>
                      <w:szCs w:val="18"/>
                      <w:rtl/>
                    </w:rPr>
                    <w:t>1980</w:t>
                  </w:r>
                </w:p>
                <w:p w:rsidR="00CC71C6" w:rsidRDefault="00CC71C6">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מס' 36) </w:t>
                  </w:r>
                  <w:r>
                    <w:rPr>
                      <w:rFonts w:cs="Miriam"/>
                      <w:sz w:val="18"/>
                      <w:szCs w:val="18"/>
                      <w:rtl/>
                    </w:rPr>
                    <w:br/>
                  </w:r>
                  <w:r>
                    <w:rPr>
                      <w:rFonts w:cs="Miriam" w:hint="cs"/>
                      <w:sz w:val="18"/>
                      <w:szCs w:val="18"/>
                      <w:rtl/>
                    </w:rPr>
                    <w:t>תשנ"ז-</w:t>
                  </w:r>
                  <w:r>
                    <w:rPr>
                      <w:rFonts w:cs="Miriam"/>
                      <w:sz w:val="18"/>
                      <w:szCs w:val="18"/>
                      <w:rtl/>
                    </w:rPr>
                    <w:t>1997</w:t>
                  </w:r>
                </w:p>
                <w:p w:rsidR="00CC71C6" w:rsidRDefault="00CC71C6">
                  <w:pPr>
                    <w:spacing w:line="160" w:lineRule="exact"/>
                    <w:jc w:val="left"/>
                    <w:rPr>
                      <w:rFonts w:cs="Miriam" w:hint="cs"/>
                      <w:sz w:val="18"/>
                      <w:szCs w:val="18"/>
                      <w:rtl/>
                    </w:rPr>
                  </w:pPr>
                  <w:r>
                    <w:rPr>
                      <w:rFonts w:cs="Miriam" w:hint="cs"/>
                      <w:sz w:val="18"/>
                      <w:szCs w:val="18"/>
                      <w:rtl/>
                    </w:rPr>
                    <w:t>(תיקון מס' 76) תשע"ג-2013</w:t>
                  </w:r>
                </w:p>
              </w:txbxContent>
            </v:textbox>
            <w10:anchorlock/>
          </v:rect>
        </w:pict>
      </w:r>
      <w:r>
        <w:rPr>
          <w:rStyle w:val="big-number"/>
          <w:rtl/>
        </w:rPr>
        <w:t>49</w:t>
      </w:r>
      <w:r>
        <w:rPr>
          <w:rStyle w:val="default"/>
          <w:rFonts w:cs="FrankRuehl"/>
          <w:rtl/>
        </w:rPr>
        <w:t>ז.</w:t>
      </w:r>
      <w:r>
        <w:rPr>
          <w:rStyle w:val="default"/>
          <w:rFonts w:cs="FrankRuehl"/>
          <w:rtl/>
        </w:rPr>
        <w:tab/>
        <w:t>(א)</w:t>
      </w:r>
      <w:r>
        <w:rPr>
          <w:rStyle w:val="default"/>
          <w:rFonts w:cs="FrankRuehl"/>
          <w:rtl/>
        </w:rPr>
        <w:tab/>
        <w:t>(1)</w:t>
      </w:r>
      <w:r>
        <w:rPr>
          <w:rStyle w:val="default"/>
          <w:rFonts w:cs="FrankRuehl"/>
          <w:rtl/>
        </w:rPr>
        <w:tab/>
        <w:t>במכ</w:t>
      </w:r>
      <w:r>
        <w:rPr>
          <w:rStyle w:val="default"/>
          <w:rFonts w:cs="FrankRuehl" w:hint="cs"/>
          <w:rtl/>
        </w:rPr>
        <w:t xml:space="preserve">ירת דירת מגורים מזכה, שלדעת המנהל התמורה המשתלמת בעדה הושפעה </w:t>
      </w:r>
      <w:r w:rsidR="00005002" w:rsidRPr="00005002">
        <w:rPr>
          <w:rStyle w:val="default"/>
          <w:rFonts w:cs="FrankRuehl" w:hint="cs"/>
          <w:rtl/>
        </w:rPr>
        <w:t xml:space="preserve">מאפשרויות קיימות או צפויות לבניית שטח גדול יותר מהשטח הכולל הנמכר (להלן </w:t>
      </w:r>
      <w:r w:rsidR="00005002" w:rsidRPr="00005002">
        <w:rPr>
          <w:rStyle w:val="default"/>
          <w:rFonts w:cs="FrankRuehl"/>
          <w:rtl/>
        </w:rPr>
        <w:t>–</w:t>
      </w:r>
      <w:r w:rsidR="00005002" w:rsidRPr="00005002">
        <w:rPr>
          <w:rStyle w:val="default"/>
          <w:rFonts w:cs="FrankRuehl" w:hint="cs"/>
          <w:rtl/>
        </w:rPr>
        <w:t xml:space="preserve"> זכויות לבנייה נוספת)</w:t>
      </w:r>
      <w:r>
        <w:rPr>
          <w:rStyle w:val="default"/>
          <w:rFonts w:cs="FrankRuehl" w:hint="cs"/>
          <w:rtl/>
        </w:rPr>
        <w:t>, יהא המוכר זכאי, על פי בקשתו שתוגש במועד ההצהרה לפי</w:t>
      </w:r>
      <w:r>
        <w:rPr>
          <w:rStyle w:val="default"/>
          <w:rFonts w:cs="FrankRuehl"/>
          <w:rtl/>
        </w:rPr>
        <w:t xml:space="preserve"> ס</w:t>
      </w:r>
      <w:r>
        <w:rPr>
          <w:rStyle w:val="default"/>
          <w:rFonts w:cs="FrankRuehl" w:hint="cs"/>
          <w:rtl/>
        </w:rPr>
        <w:t>עיף 73, לפטור, בכפוף, להוראות סעיפים 49א ו-49ב, בשל סכום ש</w:t>
      </w:r>
      <w:r>
        <w:rPr>
          <w:rStyle w:val="default"/>
          <w:rFonts w:cs="FrankRuehl"/>
          <w:rtl/>
        </w:rPr>
        <w:t>ו</w:t>
      </w:r>
      <w:r>
        <w:rPr>
          <w:rStyle w:val="default"/>
          <w:rFonts w:cs="FrankRuehl" w:hint="cs"/>
          <w:rtl/>
        </w:rPr>
        <w:t xml:space="preserve">וי המכירה, עד לסכום שיש לצפות לו ממכירתה של </w:t>
      </w:r>
      <w:r>
        <w:rPr>
          <w:rStyle w:val="default"/>
          <w:rFonts w:cs="FrankRuehl"/>
          <w:rtl/>
        </w:rPr>
        <w:t>הדיר</w:t>
      </w:r>
      <w:r>
        <w:rPr>
          <w:rStyle w:val="default"/>
          <w:rFonts w:cs="FrankRuehl" w:hint="cs"/>
          <w:rtl/>
        </w:rPr>
        <w:t xml:space="preserve">ה ממוכר מרצון לקונה מרצון, ללא הזכויות לבניה הנוספת כאמור (להלן </w:t>
      </w:r>
      <w:r>
        <w:rPr>
          <w:rStyle w:val="default"/>
          <w:rFonts w:cs="FrankRuehl"/>
          <w:rtl/>
        </w:rPr>
        <w:t>– סכ</w:t>
      </w:r>
      <w:r>
        <w:rPr>
          <w:rStyle w:val="default"/>
          <w:rFonts w:cs="FrankRuehl" w:hint="cs"/>
          <w:rtl/>
        </w:rPr>
        <w:t>ום ש</w:t>
      </w:r>
      <w:r>
        <w:rPr>
          <w:rStyle w:val="default"/>
          <w:rFonts w:cs="FrankRuehl"/>
          <w:rtl/>
        </w:rPr>
        <w:t>ו</w:t>
      </w:r>
      <w:r>
        <w:rPr>
          <w:rStyle w:val="default"/>
          <w:rFonts w:cs="FrankRuehl" w:hint="cs"/>
          <w:rtl/>
        </w:rPr>
        <w:t>ו</w:t>
      </w:r>
      <w:r>
        <w:rPr>
          <w:rStyle w:val="default"/>
          <w:rFonts w:cs="FrankRuehl"/>
          <w:rtl/>
        </w:rPr>
        <w:t>י</w:t>
      </w:r>
      <w:r>
        <w:rPr>
          <w:rStyle w:val="default"/>
          <w:rFonts w:cs="FrankRuehl" w:hint="cs"/>
          <w:rtl/>
        </w:rPr>
        <w:t xml:space="preserve"> הדירה);</w:t>
      </w:r>
    </w:p>
    <w:p w:rsidR="00DF489B" w:rsidRDefault="00DF489B" w:rsidP="00F5475A">
      <w:pPr>
        <w:pStyle w:val="P22"/>
        <w:spacing w:before="72"/>
        <w:ind w:left="1021" w:right="1134"/>
        <w:rPr>
          <w:rStyle w:val="default"/>
          <w:rFonts w:cs="FrankRuehl"/>
          <w:rtl/>
        </w:rPr>
      </w:pPr>
      <w:r>
        <w:rPr>
          <w:rFonts w:cs="FrankRuehl"/>
          <w:rtl/>
          <w:lang w:val="he-IL"/>
        </w:rPr>
        <w:pict>
          <v:shape id="_x0000_s2383" type="#_x0000_t202" style="position:absolute;left:0;text-align:left;margin-left:462pt;margin-top:.45pt;width:80.25pt;height:22.4pt;z-index:251664896" filled="f" stroked="f">
            <v:textbox inset="1mm,,1mm">
              <w:txbxContent>
                <w:p w:rsidR="00CC71C6" w:rsidRDefault="00CC71C6" w:rsidP="00F5475A">
                  <w:pPr>
                    <w:spacing w:line="160" w:lineRule="exact"/>
                    <w:jc w:val="left"/>
                    <w:rPr>
                      <w:rFonts w:cs="Miriam" w:hint="cs"/>
                      <w:sz w:val="18"/>
                      <w:szCs w:val="18"/>
                      <w:rtl/>
                    </w:rPr>
                  </w:pPr>
                  <w:r>
                    <w:rPr>
                      <w:rFonts w:cs="Miriam" w:hint="cs"/>
                      <w:sz w:val="18"/>
                      <w:szCs w:val="18"/>
                      <w:rtl/>
                    </w:rPr>
                    <w:t>הודעה (תוספת בניה) תשע"</w:t>
                  </w:r>
                  <w:r w:rsidR="0090045F">
                    <w:rPr>
                      <w:rFonts w:cs="Miriam" w:hint="cs"/>
                      <w:sz w:val="18"/>
                      <w:szCs w:val="18"/>
                      <w:rtl/>
                    </w:rPr>
                    <w:t>ט</w:t>
                  </w:r>
                  <w:r>
                    <w:rPr>
                      <w:rFonts w:cs="Miriam" w:hint="cs"/>
                      <w:sz w:val="18"/>
                      <w:szCs w:val="18"/>
                      <w:rtl/>
                    </w:rPr>
                    <w:t>-201</w:t>
                  </w:r>
                  <w:r w:rsidR="0090045F">
                    <w:rPr>
                      <w:rFonts w:cs="Miriam" w:hint="cs"/>
                      <w:sz w:val="18"/>
                      <w:szCs w:val="18"/>
                      <w:rtl/>
                    </w:rPr>
                    <w:t>9</w:t>
                  </w:r>
                </w:p>
              </w:txbxContent>
            </v:textbox>
            <w10:anchorlock/>
          </v:shape>
        </w:pict>
      </w:r>
      <w:r>
        <w:rPr>
          <w:rStyle w:val="default"/>
          <w:rFonts w:cs="FrankRuehl"/>
          <w:rtl/>
        </w:rPr>
        <w:t>(2)</w:t>
      </w:r>
      <w:r>
        <w:rPr>
          <w:rStyle w:val="default"/>
          <w:rFonts w:cs="FrankRuehl"/>
          <w:rtl/>
        </w:rPr>
        <w:tab/>
        <w:t>היה</w:t>
      </w:r>
      <w:r>
        <w:rPr>
          <w:rStyle w:val="default"/>
          <w:rFonts w:cs="FrankRuehl" w:hint="cs"/>
          <w:rtl/>
        </w:rPr>
        <w:t xml:space="preserve"> סכום שווי הדירה כאמור בפסקה (1) נמוך מ-</w:t>
      </w:r>
      <w:r w:rsidR="0090045F">
        <w:rPr>
          <w:rStyle w:val="default"/>
          <w:rFonts w:cs="FrankRuehl" w:hint="cs"/>
          <w:rtl/>
        </w:rPr>
        <w:t>1,777,600</w:t>
      </w:r>
      <w:r>
        <w:rPr>
          <w:rStyle w:val="default"/>
          <w:rFonts w:cs="FrankRuehl" w:hint="cs"/>
          <w:rtl/>
        </w:rPr>
        <w:t xml:space="preserve"> שקלים </w:t>
      </w:r>
      <w:r>
        <w:rPr>
          <w:rStyle w:val="default"/>
          <w:rFonts w:cs="FrankRuehl"/>
          <w:rtl/>
        </w:rPr>
        <w:t>חד</w:t>
      </w:r>
      <w:r>
        <w:rPr>
          <w:rStyle w:val="default"/>
          <w:rFonts w:cs="FrankRuehl" w:hint="cs"/>
          <w:rtl/>
        </w:rPr>
        <w:t>שים יהא המוכר זכאי לפטור נוסף בשל הזכויות לבניה הנוספת כאמ</w:t>
      </w:r>
      <w:r>
        <w:rPr>
          <w:rStyle w:val="default"/>
          <w:rFonts w:cs="FrankRuehl"/>
          <w:rtl/>
        </w:rPr>
        <w:t>ו</w:t>
      </w:r>
      <w:r>
        <w:rPr>
          <w:rStyle w:val="default"/>
          <w:rFonts w:cs="FrankRuehl" w:hint="cs"/>
          <w:rtl/>
        </w:rPr>
        <w:t xml:space="preserve">ר, בסכום שווי הדירה או בסכום ההפרש שבין </w:t>
      </w:r>
      <w:r w:rsidR="0090045F">
        <w:rPr>
          <w:rStyle w:val="default"/>
          <w:rFonts w:cs="FrankRuehl" w:hint="cs"/>
          <w:rtl/>
        </w:rPr>
        <w:t>1,777,600</w:t>
      </w:r>
      <w:r>
        <w:rPr>
          <w:rStyle w:val="default"/>
          <w:rFonts w:cs="FrankRuehl"/>
          <w:rtl/>
        </w:rPr>
        <w:t xml:space="preserve"> שקל</w:t>
      </w:r>
      <w:r>
        <w:rPr>
          <w:rStyle w:val="default"/>
          <w:rFonts w:cs="FrankRuehl" w:hint="cs"/>
          <w:rtl/>
        </w:rPr>
        <w:t>ים חדשים לבין סכום שווי הדירה, לפי הנמוך;</w:t>
      </w:r>
    </w:p>
    <w:p w:rsidR="00DF489B" w:rsidRDefault="00DF489B" w:rsidP="00F5475A">
      <w:pPr>
        <w:pStyle w:val="P22"/>
        <w:spacing w:before="72"/>
        <w:ind w:left="1021" w:right="1134"/>
        <w:rPr>
          <w:rStyle w:val="default"/>
          <w:rFonts w:cs="FrankRuehl"/>
          <w:rtl/>
        </w:rPr>
      </w:pPr>
      <w:r>
        <w:rPr>
          <w:rFonts w:cs="FrankRuehl"/>
          <w:rtl/>
          <w:lang w:val="he-IL"/>
        </w:rPr>
        <w:pict>
          <v:shape id="_x0000_s2384" type="#_x0000_t202" style="position:absolute;left:0;text-align:left;margin-left:462pt;margin-top:6.45pt;width:80.25pt;height:22.4pt;z-index:251665920" filled="f" stroked="f">
            <v:textbox inset="1mm,,1mm">
              <w:txbxContent>
                <w:p w:rsidR="00CC71C6" w:rsidRDefault="00CC71C6" w:rsidP="00F5475A">
                  <w:pPr>
                    <w:spacing w:line="160" w:lineRule="exact"/>
                    <w:jc w:val="left"/>
                    <w:rPr>
                      <w:rFonts w:cs="Miriam" w:hint="cs"/>
                      <w:sz w:val="18"/>
                      <w:szCs w:val="18"/>
                      <w:rtl/>
                    </w:rPr>
                  </w:pPr>
                  <w:r>
                    <w:rPr>
                      <w:rFonts w:cs="Miriam" w:hint="cs"/>
                      <w:sz w:val="18"/>
                      <w:szCs w:val="18"/>
                      <w:rtl/>
                    </w:rPr>
                    <w:t>הודעה (תוספת בניה) תשע"</w:t>
                  </w:r>
                  <w:r w:rsidR="0090045F">
                    <w:rPr>
                      <w:rFonts w:cs="Miriam" w:hint="cs"/>
                      <w:sz w:val="18"/>
                      <w:szCs w:val="18"/>
                      <w:rtl/>
                    </w:rPr>
                    <w:t>ט</w:t>
                  </w:r>
                  <w:r>
                    <w:rPr>
                      <w:rFonts w:cs="Miriam" w:hint="cs"/>
                      <w:sz w:val="18"/>
                      <w:szCs w:val="18"/>
                      <w:rtl/>
                    </w:rPr>
                    <w:t>-201</w:t>
                  </w:r>
                  <w:r w:rsidR="0090045F">
                    <w:rPr>
                      <w:rFonts w:cs="Miriam" w:hint="cs"/>
                      <w:sz w:val="18"/>
                      <w:szCs w:val="18"/>
                      <w:rtl/>
                    </w:rPr>
                    <w:t>9</w:t>
                  </w:r>
                </w:p>
              </w:txbxContent>
            </v:textbox>
            <w10:anchorlock/>
          </v:shape>
        </w:pict>
      </w:r>
      <w:r>
        <w:rPr>
          <w:rStyle w:val="default"/>
          <w:rFonts w:cs="FrankRuehl" w:hint="cs"/>
          <w:rtl/>
        </w:rPr>
        <w:t>(3)</w:t>
      </w:r>
      <w:r>
        <w:rPr>
          <w:rStyle w:val="default"/>
          <w:rFonts w:cs="FrankRuehl"/>
          <w:rtl/>
        </w:rPr>
        <w:tab/>
        <w:t>סכו</w:t>
      </w:r>
      <w:r>
        <w:rPr>
          <w:rStyle w:val="default"/>
          <w:rFonts w:cs="FrankRuehl" w:hint="cs"/>
          <w:rtl/>
        </w:rPr>
        <w:t xml:space="preserve">ם הפטור הכולל לפי </w:t>
      </w:r>
      <w:r>
        <w:rPr>
          <w:rStyle w:val="default"/>
          <w:rFonts w:cs="FrankRuehl"/>
          <w:rtl/>
        </w:rPr>
        <w:t>פ</w:t>
      </w:r>
      <w:r>
        <w:rPr>
          <w:rStyle w:val="default"/>
          <w:rFonts w:cs="FrankRuehl" w:hint="cs"/>
          <w:rtl/>
        </w:rPr>
        <w:t>ס</w:t>
      </w:r>
      <w:r>
        <w:rPr>
          <w:rStyle w:val="default"/>
          <w:rFonts w:cs="FrankRuehl"/>
          <w:rtl/>
        </w:rPr>
        <w:t>ק</w:t>
      </w:r>
      <w:r>
        <w:rPr>
          <w:rStyle w:val="default"/>
          <w:rFonts w:cs="FrankRuehl" w:hint="cs"/>
          <w:rtl/>
        </w:rPr>
        <w:t>אות (1) ו-(2) בשל מכירת דירה כאמור, שבנייתה הסתיימה לפני יום כ"ג באדר ב'</w:t>
      </w:r>
      <w:r>
        <w:rPr>
          <w:rStyle w:val="default"/>
          <w:rFonts w:cs="FrankRuehl"/>
          <w:rtl/>
        </w:rPr>
        <w:t xml:space="preserve"> ת</w:t>
      </w:r>
      <w:r>
        <w:rPr>
          <w:rStyle w:val="default"/>
          <w:rFonts w:cs="FrankRuehl" w:hint="cs"/>
          <w:rtl/>
        </w:rPr>
        <w:t>שנ"ז (1 באפריל 1997) ואשר יום רכישתה על ידי המוכר קדם למועד האמור, לא יפחת מ-</w:t>
      </w:r>
      <w:r w:rsidR="0090045F">
        <w:rPr>
          <w:rStyle w:val="default"/>
          <w:rFonts w:cs="FrankRuehl" w:hint="cs"/>
          <w:rtl/>
        </w:rPr>
        <w:t>445,000</w:t>
      </w:r>
      <w:r>
        <w:rPr>
          <w:rStyle w:val="default"/>
          <w:rFonts w:cs="FrankRuehl" w:hint="cs"/>
          <w:rtl/>
        </w:rPr>
        <w:t xml:space="preserve"> שקלים חדשים;</w:t>
      </w:r>
    </w:p>
    <w:p w:rsidR="00DF489B" w:rsidRDefault="00DF489B">
      <w:pPr>
        <w:pStyle w:val="P22"/>
        <w:spacing w:before="72"/>
        <w:ind w:left="1021" w:right="1134"/>
        <w:rPr>
          <w:rStyle w:val="default"/>
          <w:rFonts w:cs="FrankRuehl"/>
          <w:rtl/>
        </w:rPr>
      </w:pPr>
      <w:r>
        <w:rPr>
          <w:rStyle w:val="default"/>
          <w:rFonts w:cs="FrankRuehl"/>
          <w:rtl/>
        </w:rPr>
        <w:t>(4)</w:t>
      </w:r>
      <w:r>
        <w:rPr>
          <w:rStyle w:val="default"/>
          <w:rFonts w:cs="FrankRuehl"/>
          <w:rtl/>
        </w:rPr>
        <w:tab/>
        <w:t>ירא</w:t>
      </w:r>
      <w:r>
        <w:rPr>
          <w:rStyle w:val="default"/>
          <w:rFonts w:cs="FrankRuehl" w:hint="cs"/>
          <w:rtl/>
        </w:rPr>
        <w:t>ו את יתרת סכום שווי המכירה לאחר הפחתת</w:t>
      </w:r>
      <w:r>
        <w:rPr>
          <w:rStyle w:val="default"/>
          <w:rFonts w:cs="FrankRuehl"/>
          <w:rtl/>
        </w:rPr>
        <w:t xml:space="preserve"> הסכ</w:t>
      </w:r>
      <w:r>
        <w:rPr>
          <w:rStyle w:val="default"/>
          <w:rFonts w:cs="FrankRuehl" w:hint="cs"/>
          <w:rtl/>
        </w:rPr>
        <w:t>ומים הפטורים</w:t>
      </w:r>
      <w:r>
        <w:rPr>
          <w:rStyle w:val="default"/>
          <w:rFonts w:cs="FrankRuehl"/>
          <w:rtl/>
        </w:rPr>
        <w:t xml:space="preserve"> </w:t>
      </w:r>
      <w:r>
        <w:rPr>
          <w:rStyle w:val="default"/>
          <w:rFonts w:cs="FrankRuehl" w:hint="cs"/>
          <w:rtl/>
        </w:rPr>
        <w:t xml:space="preserve">ממס לפי פסקאות (1) עד (3), כדמי מכר של </w:t>
      </w:r>
      <w:r>
        <w:rPr>
          <w:rStyle w:val="default"/>
          <w:rFonts w:cs="FrankRuehl"/>
          <w:rtl/>
        </w:rPr>
        <w:t>זכות</w:t>
      </w:r>
      <w:r>
        <w:rPr>
          <w:rStyle w:val="default"/>
          <w:rFonts w:cs="FrankRuehl" w:hint="cs"/>
          <w:rtl/>
        </w:rPr>
        <w:t xml:space="preserve"> אחרת במקרקעין אשר שווי רכישתה הוא חלק יחסי משווי הרכישה של הזכות כולה, כיחס </w:t>
      </w:r>
      <w:r>
        <w:rPr>
          <w:rStyle w:val="default"/>
          <w:rFonts w:cs="FrankRuehl"/>
          <w:rtl/>
        </w:rPr>
        <w:t>ח</w:t>
      </w:r>
      <w:r>
        <w:rPr>
          <w:rStyle w:val="default"/>
          <w:rFonts w:cs="FrankRuehl" w:hint="cs"/>
          <w:rtl/>
        </w:rPr>
        <w:t>ל</w:t>
      </w:r>
      <w:r>
        <w:rPr>
          <w:rStyle w:val="default"/>
          <w:rFonts w:cs="FrankRuehl"/>
          <w:rtl/>
        </w:rPr>
        <w:t>ק</w:t>
      </w:r>
      <w:r>
        <w:rPr>
          <w:rStyle w:val="default"/>
          <w:rFonts w:cs="FrankRuehl" w:hint="cs"/>
          <w:rtl/>
        </w:rPr>
        <w:t xml:space="preserve"> שווי המכירה המתייחס לזכות זו למלוא שווי המכירה, ובהתאם לכך ייוחסו גם הנ</w:t>
      </w:r>
      <w:r>
        <w:rPr>
          <w:rStyle w:val="default"/>
          <w:rFonts w:cs="FrankRuehl"/>
          <w:rtl/>
        </w:rPr>
        <w:t>יכ</w:t>
      </w:r>
      <w:r>
        <w:rPr>
          <w:rStyle w:val="default"/>
          <w:rFonts w:cs="FrankRuehl" w:hint="cs"/>
          <w:rtl/>
        </w:rPr>
        <w:t>ויים והתוספות;</w:t>
      </w:r>
    </w:p>
    <w:p w:rsidR="00DF489B" w:rsidRDefault="00DF489B">
      <w:pPr>
        <w:pStyle w:val="P22"/>
        <w:spacing w:before="72"/>
        <w:ind w:left="1021" w:right="1134"/>
        <w:rPr>
          <w:rStyle w:val="default"/>
          <w:rFonts w:cs="FrankRuehl"/>
          <w:rtl/>
        </w:rPr>
      </w:pPr>
      <w:r>
        <w:rPr>
          <w:rStyle w:val="default"/>
          <w:rFonts w:cs="FrankRuehl" w:hint="cs"/>
          <w:rtl/>
        </w:rPr>
        <w:t>(5)</w:t>
      </w:r>
      <w:r>
        <w:rPr>
          <w:rStyle w:val="default"/>
          <w:rFonts w:cs="FrankRuehl"/>
          <w:rtl/>
        </w:rPr>
        <w:tab/>
        <w:t>הסכ</w:t>
      </w:r>
      <w:r>
        <w:rPr>
          <w:rStyle w:val="default"/>
          <w:rFonts w:cs="FrankRuehl" w:hint="cs"/>
          <w:rtl/>
        </w:rPr>
        <w:t>ומים הנקובים בסעיף קטן זה יתואמו אחת</w:t>
      </w:r>
      <w:r>
        <w:rPr>
          <w:rStyle w:val="default"/>
          <w:rFonts w:cs="FrankRuehl"/>
          <w:rtl/>
        </w:rPr>
        <w:t xml:space="preserve"> </w:t>
      </w:r>
      <w:r>
        <w:rPr>
          <w:rStyle w:val="default"/>
          <w:rFonts w:cs="FrankRuehl" w:hint="cs"/>
          <w:rtl/>
        </w:rPr>
        <w:t>לשנה, ב- 16 בינואר, לפי שיעור עליית המד</w:t>
      </w:r>
      <w:r>
        <w:rPr>
          <w:rStyle w:val="default"/>
          <w:rFonts w:cs="FrankRuehl"/>
          <w:rtl/>
        </w:rPr>
        <w:t>ד שי</w:t>
      </w:r>
      <w:r>
        <w:rPr>
          <w:rStyle w:val="default"/>
          <w:rFonts w:cs="FrankRuehl" w:hint="cs"/>
          <w:rtl/>
        </w:rPr>
        <w:t>פורסם בינואר של אותה שנה לעומת המדד הבסיסי, ויעוגלו ל- 100 השקלים החדשים הקרו</w:t>
      </w:r>
      <w:r>
        <w:rPr>
          <w:rStyle w:val="default"/>
          <w:rFonts w:cs="FrankRuehl"/>
          <w:rtl/>
        </w:rPr>
        <w:t>ב</w:t>
      </w:r>
      <w:r>
        <w:rPr>
          <w:rStyle w:val="default"/>
          <w:rFonts w:cs="FrankRuehl" w:hint="cs"/>
          <w:rtl/>
        </w:rPr>
        <w:t>י</w:t>
      </w:r>
      <w:r>
        <w:rPr>
          <w:rStyle w:val="default"/>
          <w:rFonts w:cs="FrankRuehl"/>
          <w:rtl/>
        </w:rPr>
        <w:t>ם</w:t>
      </w:r>
      <w:r>
        <w:rPr>
          <w:rStyle w:val="default"/>
          <w:rFonts w:cs="FrankRuehl" w:hint="cs"/>
          <w:rtl/>
        </w:rPr>
        <w:t xml:space="preserve">; המנהל יפרסם ברשומות את הסכומים כפי שעודכנו; לענין פסקה זו - </w:t>
      </w:r>
    </w:p>
    <w:p w:rsidR="00DF489B" w:rsidRDefault="00DF489B">
      <w:pPr>
        <w:pStyle w:val="P02"/>
        <w:spacing w:before="72"/>
        <w:ind w:left="1021" w:right="1134"/>
        <w:rPr>
          <w:rStyle w:val="default"/>
          <w:rFonts w:cs="FrankRuehl"/>
          <w:rtl/>
        </w:rPr>
      </w:pPr>
      <w:r>
        <w:rPr>
          <w:rFonts w:cs="FrankRuehl"/>
          <w:sz w:val="26"/>
          <w:rtl/>
        </w:rPr>
        <w:tab/>
      </w:r>
      <w:r>
        <w:rPr>
          <w:rFonts w:cs="FrankRuehl"/>
          <w:sz w:val="26"/>
          <w:rtl/>
        </w:rPr>
        <w:tab/>
      </w:r>
      <w:r>
        <w:rPr>
          <w:rFonts w:cs="FrankRuehl"/>
          <w:sz w:val="26"/>
          <w:rtl/>
        </w:rPr>
        <w:tab/>
      </w:r>
      <w:r>
        <w:rPr>
          <w:rStyle w:val="default"/>
          <w:rFonts w:cs="FrankRuehl"/>
          <w:rtl/>
        </w:rPr>
        <w:t>"המד</w:t>
      </w:r>
      <w:r>
        <w:rPr>
          <w:rStyle w:val="default"/>
          <w:rFonts w:cs="FrankRuehl" w:hint="cs"/>
          <w:rtl/>
        </w:rPr>
        <w:t>ד"</w:t>
      </w:r>
      <w:r>
        <w:rPr>
          <w:rStyle w:val="default"/>
          <w:rFonts w:cs="FrankRuehl"/>
          <w:rtl/>
        </w:rPr>
        <w:t xml:space="preserve"> - כ</w:t>
      </w:r>
      <w:r>
        <w:rPr>
          <w:rStyle w:val="default"/>
          <w:rFonts w:cs="FrankRuehl" w:hint="cs"/>
          <w:rtl/>
        </w:rPr>
        <w:t>הגדרתו בסעיף 9(ג2);</w:t>
      </w:r>
    </w:p>
    <w:p w:rsidR="00DF489B" w:rsidRDefault="00DF489B">
      <w:pPr>
        <w:pStyle w:val="P02"/>
        <w:spacing w:before="72"/>
        <w:ind w:left="1021" w:right="1134"/>
        <w:rPr>
          <w:rStyle w:val="default"/>
          <w:rFonts w:cs="FrankRuehl"/>
          <w:rtl/>
        </w:rPr>
      </w:pPr>
      <w:r>
        <w:rPr>
          <w:rFonts w:cs="FrankRuehl"/>
          <w:sz w:val="26"/>
          <w:rtl/>
        </w:rPr>
        <w:tab/>
      </w:r>
      <w:r>
        <w:rPr>
          <w:rFonts w:cs="FrankRuehl"/>
          <w:sz w:val="26"/>
          <w:rtl/>
        </w:rPr>
        <w:tab/>
      </w:r>
      <w:r>
        <w:rPr>
          <w:rFonts w:cs="FrankRuehl"/>
          <w:sz w:val="26"/>
          <w:rtl/>
        </w:rPr>
        <w:tab/>
      </w:r>
      <w:r>
        <w:rPr>
          <w:rStyle w:val="default"/>
          <w:rFonts w:cs="FrankRuehl"/>
          <w:rtl/>
        </w:rPr>
        <w:t>"המד</w:t>
      </w:r>
      <w:r>
        <w:rPr>
          <w:rStyle w:val="default"/>
          <w:rFonts w:cs="FrankRuehl" w:hint="cs"/>
          <w:rtl/>
        </w:rPr>
        <w:t>ד הבסיסי" - המדד שיפורסם ביום י"ז בטבת תשנ"ח (15 בינואר 1998).</w:t>
      </w:r>
    </w:p>
    <w:p w:rsidR="00DF489B" w:rsidRDefault="00DF489B">
      <w:pPr>
        <w:pStyle w:val="P00"/>
        <w:spacing w:before="72"/>
        <w:ind w:left="0" w:right="1134"/>
        <w:rPr>
          <w:rFonts w:cs="FrankRuehl" w:hint="cs"/>
          <w:sz w:val="26"/>
          <w:rtl/>
        </w:rPr>
      </w:pPr>
      <w:r>
        <w:rPr>
          <w:rFonts w:cs="FrankRuehl"/>
          <w:rtl/>
          <w:lang w:val="he-IL"/>
        </w:rPr>
        <w:pict>
          <v:shape id="_x0000_s2426" type="#_x0000_t202" style="position:absolute;left:0;text-align:left;margin-left:470.25pt;margin-top:7.1pt;width:1in;height:16.8pt;z-index:251704832"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Fonts w:cs="FrankRuehl" w:hint="cs"/>
          <w:sz w:val="26"/>
          <w:rtl/>
        </w:rPr>
        <w:tab/>
        <w:t>(א1)</w:t>
      </w:r>
      <w:r>
        <w:rPr>
          <w:rFonts w:cs="FrankRuehl" w:hint="cs"/>
          <w:sz w:val="26"/>
          <w:rtl/>
        </w:rPr>
        <w:tab/>
        <w:t>על אף הוראות סעיף קטן (א), במכירת חלק מדירת מגורים מזכה, יקראו כל אחד מהסכומים הנקובים בסעיף קטן (א)(2) ו-(3), באופן יחסי, בהתאם לחלקו של המוכר בדירת המגורים המזכה.</w:t>
      </w:r>
    </w:p>
    <w:p w:rsidR="00DF489B" w:rsidRDefault="00DF489B">
      <w:pPr>
        <w:pStyle w:val="P00"/>
        <w:spacing w:before="72"/>
        <w:ind w:left="0" w:right="1134"/>
        <w:rPr>
          <w:rStyle w:val="default"/>
          <w:rFonts w:cs="FrankRuehl" w:hint="cs"/>
          <w:rtl/>
        </w:rPr>
      </w:pPr>
      <w:r>
        <w:rPr>
          <w:rFonts w:cs="FrankRuehl"/>
          <w:rtl/>
          <w:lang w:val="he-IL"/>
        </w:rPr>
        <w:pict>
          <v:shape id="_x0000_s2427" type="#_x0000_t202" style="position:absolute;left:0;text-align:left;margin-left:470.25pt;margin-top:7.1pt;width:1in;height:16.8pt;z-index:251705856" filled="f" stroked="f">
            <v:textbox style="mso-next-textbox:#_x0000_s2427"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Fonts w:cs="FrankRuehl"/>
          <w:sz w:val="26"/>
          <w:rtl/>
        </w:rPr>
        <w:tab/>
      </w:r>
      <w:r>
        <w:rPr>
          <w:rStyle w:val="default"/>
          <w:rFonts w:cs="FrankRuehl"/>
          <w:rtl/>
        </w:rPr>
        <w:t>(ב)</w:t>
      </w:r>
      <w:r>
        <w:rPr>
          <w:rStyle w:val="default"/>
          <w:rFonts w:cs="FrankRuehl"/>
          <w:rtl/>
        </w:rPr>
        <w:tab/>
        <w:t>ה</w:t>
      </w:r>
      <w:r>
        <w:rPr>
          <w:rStyle w:val="default"/>
          <w:rFonts w:cs="FrankRuehl" w:hint="cs"/>
          <w:rtl/>
        </w:rPr>
        <w:t>ור</w:t>
      </w:r>
      <w:r>
        <w:rPr>
          <w:rStyle w:val="default"/>
          <w:rFonts w:cs="FrankRuehl"/>
          <w:rtl/>
        </w:rPr>
        <w:t>או</w:t>
      </w:r>
      <w:r>
        <w:rPr>
          <w:rStyle w:val="default"/>
          <w:rFonts w:cs="FrankRuehl" w:hint="cs"/>
          <w:rtl/>
        </w:rPr>
        <w:t xml:space="preserve">ת סעיפים קטנים (א) ו-(א1) יחולו גם במכירת משק חקלאי הכולל את דירת מגוריו של המוכר, כאשר </w:t>
      </w:r>
      <w:r>
        <w:rPr>
          <w:rStyle w:val="default"/>
          <w:rFonts w:cs="FrankRuehl"/>
          <w:rtl/>
        </w:rPr>
        <w:t>ל</w:t>
      </w:r>
      <w:r>
        <w:rPr>
          <w:rStyle w:val="default"/>
          <w:rFonts w:cs="FrankRuehl" w:hint="cs"/>
          <w:rtl/>
        </w:rPr>
        <w:t>א</w:t>
      </w:r>
      <w:r>
        <w:rPr>
          <w:rStyle w:val="default"/>
          <w:rFonts w:cs="FrankRuehl"/>
          <w:rtl/>
        </w:rPr>
        <w:t xml:space="preserve"> </w:t>
      </w:r>
      <w:r>
        <w:rPr>
          <w:rStyle w:val="default"/>
          <w:rFonts w:cs="FrankRuehl" w:hint="cs"/>
          <w:rtl/>
        </w:rPr>
        <w:t>ניתן למכור את הדירה בנפרד.</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167" w:name="Rov480"/>
      <w:r w:rsidRPr="00562361">
        <w:rPr>
          <w:rStyle w:val="default"/>
          <w:rFonts w:cs="FrankRuehl" w:hint="cs"/>
          <w:vanish/>
          <w:color w:val="FF0000"/>
          <w:sz w:val="20"/>
          <w:szCs w:val="20"/>
          <w:shd w:val="clear" w:color="auto" w:fill="FFFF99"/>
          <w:rtl/>
        </w:rPr>
        <w:t>מיום 10.7.1980</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8</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509" w:history="1">
        <w:r w:rsidRPr="00562361">
          <w:rPr>
            <w:rStyle w:val="Hyperlink"/>
            <w:rFonts w:cs="FrankRuehl" w:hint="cs"/>
            <w:vanish/>
            <w:szCs w:val="20"/>
            <w:shd w:val="clear" w:color="auto" w:fill="FFFF99"/>
            <w:rtl/>
          </w:rPr>
          <w:t>ס"ח תש"ם מס' 975</w:t>
        </w:r>
      </w:hyperlink>
      <w:r w:rsidRPr="00562361">
        <w:rPr>
          <w:rStyle w:val="default"/>
          <w:rFonts w:cs="FrankRuehl" w:hint="cs"/>
          <w:vanish/>
          <w:sz w:val="20"/>
          <w:szCs w:val="20"/>
          <w:shd w:val="clear" w:color="auto" w:fill="FFFF99"/>
          <w:rtl/>
        </w:rPr>
        <w:t xml:space="preserve"> מיום 10.7.1980 עמ' 148 (</w:t>
      </w:r>
      <w:hyperlink r:id="rId510" w:history="1">
        <w:r w:rsidRPr="00562361">
          <w:rPr>
            <w:rStyle w:val="Hyperlink"/>
            <w:rFonts w:cs="FrankRuehl" w:hint="cs"/>
            <w:vanish/>
            <w:szCs w:val="20"/>
            <w:shd w:val="clear" w:color="auto" w:fill="FFFF99"/>
            <w:rtl/>
          </w:rPr>
          <w:t>ה"ח 1441</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הוספת סעיף 49ז</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 xml:space="preserve">מיום 28.2.1997 </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b/>
          <w:bCs/>
          <w:vanish/>
          <w:sz w:val="20"/>
          <w:szCs w:val="20"/>
          <w:shd w:val="clear" w:color="auto" w:fill="FFFF99"/>
          <w:rtl/>
        </w:rPr>
        <w:t>תיקון מס' 34</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hyperlink r:id="rId511" w:history="1">
        <w:r w:rsidRPr="00562361">
          <w:rPr>
            <w:rStyle w:val="Hyperlink"/>
            <w:rFonts w:cs="FrankRuehl" w:hint="cs"/>
            <w:vanish/>
            <w:szCs w:val="20"/>
            <w:shd w:val="clear" w:color="auto" w:fill="FFFF99"/>
            <w:rtl/>
          </w:rPr>
          <w:t>ס"ח תשנ"ז מס' 1612</w:t>
        </w:r>
      </w:hyperlink>
      <w:r w:rsidRPr="00562361">
        <w:rPr>
          <w:rStyle w:val="default"/>
          <w:rFonts w:cs="FrankRuehl" w:hint="cs"/>
          <w:vanish/>
          <w:sz w:val="20"/>
          <w:szCs w:val="20"/>
          <w:shd w:val="clear" w:color="auto" w:fill="FFFF99"/>
          <w:rtl/>
        </w:rPr>
        <w:t xml:space="preserve"> מיום 28.2.1997 עמ' 72 (</w:t>
      </w:r>
      <w:hyperlink r:id="rId512" w:history="1">
        <w:r w:rsidRPr="00562361">
          <w:rPr>
            <w:rStyle w:val="Hyperlink"/>
            <w:rFonts w:cs="FrankRuehl" w:hint="cs"/>
            <w:vanish/>
            <w:szCs w:val="20"/>
            <w:shd w:val="clear" w:color="auto" w:fill="FFFF99"/>
            <w:rtl/>
          </w:rPr>
          <w:t>ה"ח 2567</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(א)</w:t>
      </w:r>
      <w:r w:rsidRPr="00562361">
        <w:rPr>
          <w:rStyle w:val="default"/>
          <w:rFonts w:cs="FrankRuehl" w:hint="cs"/>
          <w:vanish/>
          <w:sz w:val="22"/>
          <w:szCs w:val="22"/>
          <w:shd w:val="clear" w:color="auto" w:fill="FFFF99"/>
          <w:rtl/>
        </w:rPr>
        <w:tab/>
        <w:t xml:space="preserve">במכירת דירת מגורים </w:t>
      </w:r>
      <w:r w:rsidRPr="00562361">
        <w:rPr>
          <w:rStyle w:val="default"/>
          <w:rFonts w:cs="FrankRuehl" w:hint="cs"/>
          <w:vanish/>
          <w:sz w:val="22"/>
          <w:szCs w:val="22"/>
          <w:u w:val="single"/>
          <w:shd w:val="clear" w:color="auto" w:fill="FFFF99"/>
          <w:rtl/>
        </w:rPr>
        <w:t>מזכה</w:t>
      </w:r>
      <w:r w:rsidRPr="00562361">
        <w:rPr>
          <w:rStyle w:val="default"/>
          <w:rFonts w:cs="FrankRuehl" w:hint="cs"/>
          <w:vanish/>
          <w:sz w:val="22"/>
          <w:szCs w:val="22"/>
          <w:shd w:val="clear" w:color="auto" w:fill="FFFF99"/>
          <w:rtl/>
        </w:rPr>
        <w:t xml:space="preserve"> שלדעת המנהל התמורה המשתלמת בעדה הושפעה מזכויות לבניה נוספת </w:t>
      </w:r>
      <w:r w:rsidRPr="00562361">
        <w:rPr>
          <w:rStyle w:val="default"/>
          <w:rFonts w:cs="FrankRuehl" w:hint="cs"/>
          <w:strike/>
          <w:vanish/>
          <w:sz w:val="22"/>
          <w:szCs w:val="22"/>
          <w:shd w:val="clear" w:color="auto" w:fill="FFFF99"/>
          <w:rtl/>
        </w:rPr>
        <w:t>יינתן פטור</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יהיה המוכר זכאי, על פי בקשתו שתוגש במועד ההצהרה לפי סעיף 73, לפטור</w:t>
      </w:r>
      <w:r w:rsidRPr="00562361">
        <w:rPr>
          <w:rStyle w:val="default"/>
          <w:rFonts w:cs="FrankRuehl" w:hint="cs"/>
          <w:vanish/>
          <w:sz w:val="22"/>
          <w:szCs w:val="22"/>
          <w:shd w:val="clear" w:color="auto" w:fill="FFFF99"/>
          <w:rtl/>
        </w:rPr>
        <w:t>, בכפוף להוראות סעיפים 49א ו-49ב, בשל סכום שווי המכירה עד לכפל הסכום שיש לצפות לו ממכירתה של הדירה ממוכר מרצון לקונה מרצון ללא זכויות לבניה נוספת כאמור , ואת יתרת סכום השווי יראו כדמי מכר של זכות אחרת במקרקעין אשר שווי רכישתה הוא חלק יחסי משווי הרכישה של הזכות כולה, כיחס חלק שווי המכירה המתייחס לזכות זו למלוא שווי המכירה, ובהתאם לכך ייוחסו גם הניכויים והתוספות.</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3.7.1997</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36</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513" w:history="1">
        <w:r w:rsidRPr="00562361">
          <w:rPr>
            <w:rStyle w:val="Hyperlink"/>
            <w:rFonts w:cs="FrankRuehl" w:hint="cs"/>
            <w:vanish/>
            <w:szCs w:val="20"/>
            <w:shd w:val="clear" w:color="auto" w:fill="FFFF99"/>
            <w:rtl/>
          </w:rPr>
          <w:t>ס"ח תשנ"ז מס' 1627</w:t>
        </w:r>
      </w:hyperlink>
      <w:r w:rsidRPr="00562361">
        <w:rPr>
          <w:rStyle w:val="default"/>
          <w:rFonts w:cs="FrankRuehl" w:hint="cs"/>
          <w:vanish/>
          <w:sz w:val="20"/>
          <w:szCs w:val="20"/>
          <w:shd w:val="clear" w:color="auto" w:fill="FFFF99"/>
          <w:rtl/>
        </w:rPr>
        <w:t xml:space="preserve"> מיום 3.7.1997 עמ' 174 (</w:t>
      </w:r>
      <w:hyperlink r:id="rId514" w:history="1">
        <w:r w:rsidRPr="00562361">
          <w:rPr>
            <w:rStyle w:val="Hyperlink"/>
            <w:rFonts w:cs="FrankRuehl" w:hint="cs"/>
            <w:vanish/>
            <w:szCs w:val="20"/>
            <w:shd w:val="clear" w:color="auto" w:fill="FFFF99"/>
            <w:rtl/>
          </w:rPr>
          <w:t>ה"ח 2592</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החלפת סעיף קטן 49ז(א)</w:t>
      </w:r>
    </w:p>
    <w:p w:rsidR="00DF489B" w:rsidRPr="00562361" w:rsidRDefault="00DF489B">
      <w:pPr>
        <w:pStyle w:val="P00"/>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DF489B" w:rsidRPr="00562361" w:rsidRDefault="00DF489B">
      <w:pPr>
        <w:pStyle w:val="P00"/>
        <w:spacing w:before="0"/>
        <w:ind w:left="0" w:right="1134"/>
        <w:rPr>
          <w:rStyle w:val="default"/>
          <w:rFonts w:cs="FrankRuehl" w:hint="cs"/>
          <w:strike/>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(א)</w:t>
      </w:r>
      <w:r w:rsidRPr="00562361">
        <w:rPr>
          <w:rStyle w:val="default"/>
          <w:rFonts w:cs="FrankRuehl" w:hint="cs"/>
          <w:strike/>
          <w:vanish/>
          <w:sz w:val="22"/>
          <w:szCs w:val="22"/>
          <w:shd w:val="clear" w:color="auto" w:fill="FFFF99"/>
          <w:rtl/>
        </w:rPr>
        <w:tab/>
        <w:t>במכירת דירת מגורים מזכה שלדעת המנהל התמורה המשתלמת בעדה הושפעה מזכויות לבניה נוספת יהיה המוכר זכאי, על פי בקשתו שתוגש במועד ההצהרה לפי סעיף 73, לפטור, בכפוף להוראות סעיפים 49א ו-49ב, בשל סכום שווי המכירה עד לכפל הסכום שיש לצפות לו ממכירתה של הדירה ממוכר מרצון לקונה מרצון ללא זכויות לבניה נוספת כאמור , ואת יתרת סכום השווי יראו כדמי מכר של זכות אחרת במקרקעין אשר שווי רכישתה הוא חלק יחסי משווי הרכישה של הזכות כולה, כיחס חלק שווי המכירה המתייחס לזכות זו למלוא שווי המכירה, ובהתאם לכך ייוחסו גם הניכויים והתוספות.</w:t>
      </w:r>
    </w:p>
    <w:p w:rsidR="00DF489B" w:rsidRPr="00562361" w:rsidRDefault="00DF489B">
      <w:pPr>
        <w:pStyle w:val="P00"/>
        <w:spacing w:before="0"/>
        <w:ind w:left="0" w:right="1134"/>
        <w:rPr>
          <w:rStyle w:val="default"/>
          <w:rFonts w:cs="FrankRuehl" w:hint="cs"/>
          <w:vanish/>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16.1.1999</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הודעה תשס"ג-2003</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515" w:history="1">
        <w:r w:rsidRPr="00562361">
          <w:rPr>
            <w:rStyle w:val="Hyperlink"/>
            <w:rFonts w:cs="FrankRuehl" w:hint="cs"/>
            <w:vanish/>
            <w:szCs w:val="20"/>
            <w:shd w:val="clear" w:color="auto" w:fill="FFFF99"/>
            <w:rtl/>
          </w:rPr>
          <w:t>ק"ת תשס"ג מס' 6240</w:t>
        </w:r>
      </w:hyperlink>
      <w:r w:rsidRPr="00562361">
        <w:rPr>
          <w:rStyle w:val="default"/>
          <w:rFonts w:cs="FrankRuehl" w:hint="cs"/>
          <w:vanish/>
          <w:sz w:val="20"/>
          <w:szCs w:val="20"/>
          <w:shd w:val="clear" w:color="auto" w:fill="FFFF99"/>
          <w:rtl/>
        </w:rPr>
        <w:t xml:space="preserve"> מיום 27.5.2003 עמ' 727</w:t>
      </w:r>
    </w:p>
    <w:p w:rsidR="00DF489B" w:rsidRPr="00562361" w:rsidRDefault="00DF489B">
      <w:pPr>
        <w:pStyle w:val="P02"/>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(1)</w:t>
      </w:r>
      <w:r w:rsidRPr="00562361">
        <w:rPr>
          <w:rStyle w:val="default"/>
          <w:rFonts w:cs="FrankRuehl"/>
          <w:vanish/>
          <w:sz w:val="22"/>
          <w:szCs w:val="22"/>
          <w:shd w:val="clear" w:color="auto" w:fill="FFFF99"/>
          <w:rtl/>
        </w:rPr>
        <w:tab/>
        <w:t>במכ</w:t>
      </w:r>
      <w:r w:rsidRPr="00562361">
        <w:rPr>
          <w:rStyle w:val="default"/>
          <w:rFonts w:cs="FrankRuehl" w:hint="cs"/>
          <w:vanish/>
          <w:sz w:val="22"/>
          <w:szCs w:val="22"/>
          <w:shd w:val="clear" w:color="auto" w:fill="FFFF99"/>
          <w:rtl/>
        </w:rPr>
        <w:t>ירת דירת מגורים מזכה, שלדעת המנהל התמורה המשתלמת בעדה הושפעה מזכויות לבניה נוספת, יהא המוכר זכאי, על פי בקשתו שתוגש במועד ההצהרה לפי</w:t>
      </w:r>
      <w:r w:rsidRPr="00562361">
        <w:rPr>
          <w:rStyle w:val="default"/>
          <w:rFonts w:cs="FrankRuehl"/>
          <w:vanish/>
          <w:sz w:val="22"/>
          <w:szCs w:val="22"/>
          <w:shd w:val="clear" w:color="auto" w:fill="FFFF99"/>
          <w:rtl/>
        </w:rPr>
        <w:t xml:space="preserve"> ס</w:t>
      </w:r>
      <w:r w:rsidRPr="00562361">
        <w:rPr>
          <w:rStyle w:val="default"/>
          <w:rFonts w:cs="FrankRuehl" w:hint="cs"/>
          <w:vanish/>
          <w:sz w:val="22"/>
          <w:szCs w:val="22"/>
          <w:shd w:val="clear" w:color="auto" w:fill="FFFF99"/>
          <w:rtl/>
        </w:rPr>
        <w:t>עיף 73, לפטור, בכפוף, להוראות סעיפים 49א ו-49ב, בשל סכום ש</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 xml:space="preserve">וי המכירה, עד לסכום שיש לצפות לו ממכירתה של </w:t>
      </w:r>
      <w:r w:rsidRPr="00562361">
        <w:rPr>
          <w:rStyle w:val="default"/>
          <w:rFonts w:cs="FrankRuehl"/>
          <w:vanish/>
          <w:sz w:val="22"/>
          <w:szCs w:val="22"/>
          <w:shd w:val="clear" w:color="auto" w:fill="FFFF99"/>
          <w:rtl/>
        </w:rPr>
        <w:t>הדיר</w:t>
      </w:r>
      <w:r w:rsidRPr="00562361">
        <w:rPr>
          <w:rStyle w:val="default"/>
          <w:rFonts w:cs="FrankRuehl" w:hint="cs"/>
          <w:vanish/>
          <w:sz w:val="22"/>
          <w:szCs w:val="22"/>
          <w:shd w:val="clear" w:color="auto" w:fill="FFFF99"/>
          <w:rtl/>
        </w:rPr>
        <w:t xml:space="preserve">ה ממוכר מרצון לקונה מרצון, ללא הזכויות לבניה הנוספת כאמור (להלן </w:t>
      </w:r>
      <w:r w:rsidRPr="00562361">
        <w:rPr>
          <w:rStyle w:val="default"/>
          <w:rFonts w:cs="FrankRuehl"/>
          <w:vanish/>
          <w:sz w:val="22"/>
          <w:szCs w:val="22"/>
          <w:shd w:val="clear" w:color="auto" w:fill="FFFF99"/>
          <w:rtl/>
        </w:rPr>
        <w:t>– סכ</w:t>
      </w:r>
      <w:r w:rsidRPr="00562361">
        <w:rPr>
          <w:rStyle w:val="default"/>
          <w:rFonts w:cs="FrankRuehl" w:hint="cs"/>
          <w:vanish/>
          <w:sz w:val="22"/>
          <w:szCs w:val="22"/>
          <w:shd w:val="clear" w:color="auto" w:fill="FFFF99"/>
          <w:rtl/>
        </w:rPr>
        <w:t>ום ש</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ו</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 xml:space="preserve"> הדירה);</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(2)</w:t>
      </w:r>
      <w:r w:rsidRPr="00562361">
        <w:rPr>
          <w:rStyle w:val="default"/>
          <w:rFonts w:cs="FrankRuehl"/>
          <w:vanish/>
          <w:sz w:val="22"/>
          <w:szCs w:val="22"/>
          <w:shd w:val="clear" w:color="auto" w:fill="FFFF99"/>
          <w:rtl/>
        </w:rPr>
        <w:tab/>
        <w:t>היה</w:t>
      </w:r>
      <w:r w:rsidRPr="00562361">
        <w:rPr>
          <w:rStyle w:val="default"/>
          <w:rFonts w:cs="FrankRuehl" w:hint="cs"/>
          <w:vanish/>
          <w:sz w:val="22"/>
          <w:szCs w:val="22"/>
          <w:shd w:val="clear" w:color="auto" w:fill="FFFF99"/>
          <w:rtl/>
        </w:rPr>
        <w:t xml:space="preserve"> סכום שווי הדירה כאמור בפסקה (1) נמוך מ-</w:t>
      </w:r>
      <w:r w:rsidRPr="00562361">
        <w:rPr>
          <w:rStyle w:val="default"/>
          <w:rFonts w:cs="FrankRuehl" w:hint="cs"/>
          <w:strike/>
          <w:vanish/>
          <w:sz w:val="22"/>
          <w:szCs w:val="22"/>
          <w:shd w:val="clear" w:color="auto" w:fill="FFFF99"/>
          <w:rtl/>
        </w:rPr>
        <w:t xml:space="preserve">1,200,000 שקלים </w:t>
      </w:r>
      <w:r w:rsidRPr="00562361">
        <w:rPr>
          <w:rStyle w:val="default"/>
          <w:rFonts w:cs="FrankRuehl"/>
          <w:strike/>
          <w:vanish/>
          <w:sz w:val="22"/>
          <w:szCs w:val="22"/>
          <w:shd w:val="clear" w:color="auto" w:fill="FFFF99"/>
          <w:rtl/>
        </w:rPr>
        <w:t>חד</w:t>
      </w:r>
      <w:r w:rsidRPr="00562361">
        <w:rPr>
          <w:rStyle w:val="default"/>
          <w:rFonts w:cs="FrankRuehl" w:hint="cs"/>
          <w:strike/>
          <w:vanish/>
          <w:sz w:val="22"/>
          <w:szCs w:val="22"/>
          <w:shd w:val="clear" w:color="auto" w:fill="FFFF99"/>
          <w:rtl/>
        </w:rPr>
        <w:t>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1,294,000 שקלים חדשים</w:t>
      </w:r>
      <w:r w:rsidRPr="00562361">
        <w:rPr>
          <w:rStyle w:val="default"/>
          <w:rFonts w:cs="FrankRuehl" w:hint="cs"/>
          <w:vanish/>
          <w:sz w:val="22"/>
          <w:szCs w:val="22"/>
          <w:shd w:val="clear" w:color="auto" w:fill="FFFF99"/>
          <w:rtl/>
        </w:rPr>
        <w:t xml:space="preserve"> יהא המוכר זכאי לפטור נוסף בשל הזכויות לבניה הנוספת כאמ</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 xml:space="preserve">ר, בסכום שווי הדירה או בסכום ההפרש שבין </w:t>
      </w:r>
      <w:r w:rsidRPr="00562361">
        <w:rPr>
          <w:rStyle w:val="default"/>
          <w:rFonts w:cs="FrankRuehl" w:hint="cs"/>
          <w:strike/>
          <w:vanish/>
          <w:sz w:val="22"/>
          <w:szCs w:val="22"/>
          <w:shd w:val="clear" w:color="auto" w:fill="FFFF99"/>
          <w:rtl/>
        </w:rPr>
        <w:t>1,200,000</w:t>
      </w:r>
      <w:r w:rsidRPr="00562361">
        <w:rPr>
          <w:rStyle w:val="default"/>
          <w:rFonts w:cs="FrankRuehl"/>
          <w:strike/>
          <w:vanish/>
          <w:sz w:val="22"/>
          <w:szCs w:val="22"/>
          <w:shd w:val="clear" w:color="auto" w:fill="FFFF99"/>
          <w:rtl/>
        </w:rPr>
        <w:t xml:space="preserve"> שקל</w:t>
      </w:r>
      <w:r w:rsidRPr="00562361">
        <w:rPr>
          <w:rStyle w:val="default"/>
          <w:rFonts w:cs="FrankRuehl" w:hint="cs"/>
          <w:strike/>
          <w:vanish/>
          <w:sz w:val="22"/>
          <w:szCs w:val="22"/>
          <w:shd w:val="clear" w:color="auto" w:fill="FFFF99"/>
          <w:rtl/>
        </w:rPr>
        <w:t>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1,294,000 שקלים חדשים</w:t>
      </w:r>
      <w:r w:rsidRPr="00562361">
        <w:rPr>
          <w:rStyle w:val="default"/>
          <w:rFonts w:cs="FrankRuehl" w:hint="cs"/>
          <w:vanish/>
          <w:sz w:val="22"/>
          <w:szCs w:val="22"/>
          <w:shd w:val="clear" w:color="auto" w:fill="FFFF99"/>
          <w:rtl/>
        </w:rPr>
        <w:t xml:space="preserve"> לבין סכום שווי הדירה, לפי הנמוך;</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(3)</w:t>
      </w:r>
      <w:r w:rsidRPr="00562361">
        <w:rPr>
          <w:rStyle w:val="default"/>
          <w:rFonts w:cs="FrankRuehl"/>
          <w:vanish/>
          <w:sz w:val="22"/>
          <w:szCs w:val="22"/>
          <w:shd w:val="clear" w:color="auto" w:fill="FFFF99"/>
          <w:rtl/>
        </w:rPr>
        <w:tab/>
        <w:t>סכו</w:t>
      </w:r>
      <w:r w:rsidRPr="00562361">
        <w:rPr>
          <w:rStyle w:val="default"/>
          <w:rFonts w:cs="FrankRuehl" w:hint="cs"/>
          <w:vanish/>
          <w:sz w:val="22"/>
          <w:szCs w:val="22"/>
          <w:shd w:val="clear" w:color="auto" w:fill="FFFF99"/>
          <w:rtl/>
        </w:rPr>
        <w:t xml:space="preserve">ם הפטור הכולל לפי </w:t>
      </w:r>
      <w:r w:rsidRPr="00562361">
        <w:rPr>
          <w:rStyle w:val="default"/>
          <w:rFonts w:cs="FrankRuehl"/>
          <w:vanish/>
          <w:sz w:val="22"/>
          <w:szCs w:val="22"/>
          <w:shd w:val="clear" w:color="auto" w:fill="FFFF99"/>
          <w:rtl/>
        </w:rPr>
        <w:t>פ</w:t>
      </w:r>
      <w:r w:rsidRPr="00562361">
        <w:rPr>
          <w:rStyle w:val="default"/>
          <w:rFonts w:cs="FrankRuehl" w:hint="cs"/>
          <w:vanish/>
          <w:sz w:val="22"/>
          <w:szCs w:val="22"/>
          <w:shd w:val="clear" w:color="auto" w:fill="FFFF99"/>
          <w:rtl/>
        </w:rPr>
        <w:t>ס</w:t>
      </w:r>
      <w:r w:rsidRPr="00562361">
        <w:rPr>
          <w:rStyle w:val="default"/>
          <w:rFonts w:cs="FrankRuehl"/>
          <w:vanish/>
          <w:sz w:val="22"/>
          <w:szCs w:val="22"/>
          <w:shd w:val="clear" w:color="auto" w:fill="FFFF99"/>
          <w:rtl/>
        </w:rPr>
        <w:t>ק</w:t>
      </w:r>
      <w:r w:rsidRPr="00562361">
        <w:rPr>
          <w:rStyle w:val="default"/>
          <w:rFonts w:cs="FrankRuehl" w:hint="cs"/>
          <w:vanish/>
          <w:sz w:val="22"/>
          <w:szCs w:val="22"/>
          <w:shd w:val="clear" w:color="auto" w:fill="FFFF99"/>
          <w:rtl/>
        </w:rPr>
        <w:t>אות (1) ו-(2) בשל מכירת דירה כאמור, שבנייתה הסתיימה לפני יום כ"ג באדר ב'</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ה</w:t>
      </w:r>
      <w:r w:rsidRPr="00562361">
        <w:rPr>
          <w:rStyle w:val="default"/>
          <w:rFonts w:cs="FrankRuehl"/>
          <w:vanish/>
          <w:sz w:val="22"/>
          <w:szCs w:val="22"/>
          <w:shd w:val="clear" w:color="auto" w:fill="FFFF99"/>
          <w:rtl/>
        </w:rPr>
        <w:t>ת</w:t>
      </w:r>
      <w:r w:rsidRPr="00562361">
        <w:rPr>
          <w:rStyle w:val="default"/>
          <w:rFonts w:cs="FrankRuehl" w:hint="cs"/>
          <w:vanish/>
          <w:sz w:val="22"/>
          <w:szCs w:val="22"/>
          <w:shd w:val="clear" w:color="auto" w:fill="FFFF99"/>
          <w:rtl/>
        </w:rPr>
        <w:t>שנ"ז (1 באפריל 1997) ואשר יום רכישתה על ידי המוכר קדם למועד האמור, לא יפחת מ-</w:t>
      </w:r>
      <w:r w:rsidRPr="00562361">
        <w:rPr>
          <w:rStyle w:val="default"/>
          <w:rFonts w:cs="FrankRuehl" w:hint="cs"/>
          <w:strike/>
          <w:vanish/>
          <w:sz w:val="22"/>
          <w:szCs w:val="22"/>
          <w:shd w:val="clear" w:color="auto" w:fill="FFFF99"/>
          <w:rtl/>
        </w:rPr>
        <w:t>300,000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323,500 שקלים חדשים</w:t>
      </w:r>
      <w:r w:rsidRPr="00562361">
        <w:rPr>
          <w:rStyle w:val="default"/>
          <w:rFonts w:cs="FrankRuehl" w:hint="cs"/>
          <w:vanish/>
          <w:sz w:val="22"/>
          <w:szCs w:val="22"/>
          <w:shd w:val="clear" w:color="auto" w:fill="FFFF99"/>
          <w:rtl/>
        </w:rPr>
        <w:t>;</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16.1.2000</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הודעה תשס"ג-2003</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516" w:history="1">
        <w:r w:rsidRPr="00562361">
          <w:rPr>
            <w:rStyle w:val="Hyperlink"/>
            <w:rFonts w:cs="FrankRuehl" w:hint="cs"/>
            <w:vanish/>
            <w:szCs w:val="20"/>
            <w:shd w:val="clear" w:color="auto" w:fill="FFFF99"/>
            <w:rtl/>
          </w:rPr>
          <w:t>ק"ת תשס"ג מס' 6240</w:t>
        </w:r>
      </w:hyperlink>
      <w:r w:rsidRPr="00562361">
        <w:rPr>
          <w:rStyle w:val="default"/>
          <w:rFonts w:cs="FrankRuehl" w:hint="cs"/>
          <w:vanish/>
          <w:sz w:val="20"/>
          <w:szCs w:val="20"/>
          <w:shd w:val="clear" w:color="auto" w:fill="FFFF99"/>
          <w:rtl/>
        </w:rPr>
        <w:t xml:space="preserve"> מיום 27.5.2003 עמ' 727</w:t>
      </w:r>
    </w:p>
    <w:p w:rsidR="00DF489B" w:rsidRPr="00562361" w:rsidRDefault="00DF489B">
      <w:pPr>
        <w:pStyle w:val="P02"/>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(1)</w:t>
      </w:r>
      <w:r w:rsidRPr="00562361">
        <w:rPr>
          <w:rStyle w:val="default"/>
          <w:rFonts w:cs="FrankRuehl"/>
          <w:vanish/>
          <w:sz w:val="22"/>
          <w:szCs w:val="22"/>
          <w:shd w:val="clear" w:color="auto" w:fill="FFFF99"/>
          <w:rtl/>
        </w:rPr>
        <w:tab/>
        <w:t>במכ</w:t>
      </w:r>
      <w:r w:rsidRPr="00562361">
        <w:rPr>
          <w:rStyle w:val="default"/>
          <w:rFonts w:cs="FrankRuehl" w:hint="cs"/>
          <w:vanish/>
          <w:sz w:val="22"/>
          <w:szCs w:val="22"/>
          <w:shd w:val="clear" w:color="auto" w:fill="FFFF99"/>
          <w:rtl/>
        </w:rPr>
        <w:t>ירת דירת מגורים מזכה, שלדעת המנהל התמורה המשתלמת בעדה הושפעה מזכויות לבניה נוספת, יהא המוכר זכאי, על פי בקשתו שתוגש במועד ההצהרה לפי</w:t>
      </w:r>
      <w:r w:rsidRPr="00562361">
        <w:rPr>
          <w:rStyle w:val="default"/>
          <w:rFonts w:cs="FrankRuehl"/>
          <w:vanish/>
          <w:sz w:val="22"/>
          <w:szCs w:val="22"/>
          <w:shd w:val="clear" w:color="auto" w:fill="FFFF99"/>
          <w:rtl/>
        </w:rPr>
        <w:t xml:space="preserve"> ס</w:t>
      </w:r>
      <w:r w:rsidRPr="00562361">
        <w:rPr>
          <w:rStyle w:val="default"/>
          <w:rFonts w:cs="FrankRuehl" w:hint="cs"/>
          <w:vanish/>
          <w:sz w:val="22"/>
          <w:szCs w:val="22"/>
          <w:shd w:val="clear" w:color="auto" w:fill="FFFF99"/>
          <w:rtl/>
        </w:rPr>
        <w:t>עיף 73, לפטור, בכפוף, להוראות סעיפים 49א ו-49ב, בשל סכום ש</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 xml:space="preserve">וי המכירה, עד לסכום שיש לצפות לו ממכירתה של </w:t>
      </w:r>
      <w:r w:rsidRPr="00562361">
        <w:rPr>
          <w:rStyle w:val="default"/>
          <w:rFonts w:cs="FrankRuehl"/>
          <w:vanish/>
          <w:sz w:val="22"/>
          <w:szCs w:val="22"/>
          <w:shd w:val="clear" w:color="auto" w:fill="FFFF99"/>
          <w:rtl/>
        </w:rPr>
        <w:t>הדיר</w:t>
      </w:r>
      <w:r w:rsidRPr="00562361">
        <w:rPr>
          <w:rStyle w:val="default"/>
          <w:rFonts w:cs="FrankRuehl" w:hint="cs"/>
          <w:vanish/>
          <w:sz w:val="22"/>
          <w:szCs w:val="22"/>
          <w:shd w:val="clear" w:color="auto" w:fill="FFFF99"/>
          <w:rtl/>
        </w:rPr>
        <w:t xml:space="preserve">ה ממוכר מרצון לקונה מרצון, ללא הזכויות לבניה הנוספת כאמור (להלן </w:t>
      </w:r>
      <w:r w:rsidRPr="00562361">
        <w:rPr>
          <w:rStyle w:val="default"/>
          <w:rFonts w:cs="FrankRuehl"/>
          <w:vanish/>
          <w:sz w:val="22"/>
          <w:szCs w:val="22"/>
          <w:shd w:val="clear" w:color="auto" w:fill="FFFF99"/>
          <w:rtl/>
        </w:rPr>
        <w:t>– סכ</w:t>
      </w:r>
      <w:r w:rsidRPr="00562361">
        <w:rPr>
          <w:rStyle w:val="default"/>
          <w:rFonts w:cs="FrankRuehl" w:hint="cs"/>
          <w:vanish/>
          <w:sz w:val="22"/>
          <w:szCs w:val="22"/>
          <w:shd w:val="clear" w:color="auto" w:fill="FFFF99"/>
          <w:rtl/>
        </w:rPr>
        <w:t>ום ש</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ו</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 xml:space="preserve"> הדירה);</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(2)</w:t>
      </w:r>
      <w:r w:rsidRPr="00562361">
        <w:rPr>
          <w:rStyle w:val="default"/>
          <w:rFonts w:cs="FrankRuehl"/>
          <w:vanish/>
          <w:sz w:val="22"/>
          <w:szCs w:val="22"/>
          <w:shd w:val="clear" w:color="auto" w:fill="FFFF99"/>
          <w:rtl/>
        </w:rPr>
        <w:tab/>
        <w:t>היה</w:t>
      </w:r>
      <w:r w:rsidRPr="00562361">
        <w:rPr>
          <w:rStyle w:val="default"/>
          <w:rFonts w:cs="FrankRuehl" w:hint="cs"/>
          <w:vanish/>
          <w:sz w:val="22"/>
          <w:szCs w:val="22"/>
          <w:shd w:val="clear" w:color="auto" w:fill="FFFF99"/>
          <w:rtl/>
        </w:rPr>
        <w:t xml:space="preserve"> סכום שווי הדירה כאמור בפסקה (1) נמוך מ-</w:t>
      </w:r>
      <w:r w:rsidRPr="00562361">
        <w:rPr>
          <w:rStyle w:val="default"/>
          <w:rFonts w:cs="FrankRuehl" w:hint="cs"/>
          <w:strike/>
          <w:vanish/>
          <w:sz w:val="22"/>
          <w:szCs w:val="22"/>
          <w:shd w:val="clear" w:color="auto" w:fill="FFFF99"/>
          <w:rtl/>
        </w:rPr>
        <w:t>1,294,000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1,269,000 שקלים חדשים</w:t>
      </w:r>
      <w:r w:rsidRPr="00562361">
        <w:rPr>
          <w:rStyle w:val="default"/>
          <w:rFonts w:cs="FrankRuehl" w:hint="cs"/>
          <w:vanish/>
          <w:sz w:val="22"/>
          <w:szCs w:val="22"/>
          <w:shd w:val="clear" w:color="auto" w:fill="FFFF99"/>
          <w:rtl/>
        </w:rPr>
        <w:t xml:space="preserve"> יהא המוכר זכאי לפטור נוסף בשל הזכויות לבניה הנוספת כאמ</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 xml:space="preserve">ר, בסכום שווי הדירה או בסכום ההפרש שבין </w:t>
      </w:r>
      <w:r w:rsidRPr="00562361">
        <w:rPr>
          <w:rStyle w:val="default"/>
          <w:rFonts w:cs="FrankRuehl" w:hint="cs"/>
          <w:strike/>
          <w:vanish/>
          <w:sz w:val="22"/>
          <w:szCs w:val="22"/>
          <w:shd w:val="clear" w:color="auto" w:fill="FFFF99"/>
          <w:rtl/>
        </w:rPr>
        <w:t>1,294,000</w:t>
      </w:r>
      <w:r w:rsidRPr="00562361">
        <w:rPr>
          <w:rStyle w:val="default"/>
          <w:rFonts w:cs="FrankRuehl"/>
          <w:strike/>
          <w:vanish/>
          <w:sz w:val="22"/>
          <w:szCs w:val="22"/>
          <w:shd w:val="clear" w:color="auto" w:fill="FFFF99"/>
          <w:rtl/>
        </w:rPr>
        <w:t xml:space="preserve"> שקל</w:t>
      </w:r>
      <w:r w:rsidRPr="00562361">
        <w:rPr>
          <w:rStyle w:val="default"/>
          <w:rFonts w:cs="FrankRuehl" w:hint="cs"/>
          <w:strike/>
          <w:vanish/>
          <w:sz w:val="22"/>
          <w:szCs w:val="22"/>
          <w:shd w:val="clear" w:color="auto" w:fill="FFFF99"/>
          <w:rtl/>
        </w:rPr>
        <w:t>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1,269,000 שקלים חדשים</w:t>
      </w:r>
      <w:r w:rsidRPr="00562361">
        <w:rPr>
          <w:rStyle w:val="default"/>
          <w:rFonts w:cs="FrankRuehl" w:hint="cs"/>
          <w:vanish/>
          <w:sz w:val="22"/>
          <w:szCs w:val="22"/>
          <w:shd w:val="clear" w:color="auto" w:fill="FFFF99"/>
          <w:rtl/>
        </w:rPr>
        <w:t xml:space="preserve"> לבין סכום שווי הדירה, לפי הנמוך;</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(3)</w:t>
      </w:r>
      <w:r w:rsidRPr="00562361">
        <w:rPr>
          <w:rStyle w:val="default"/>
          <w:rFonts w:cs="FrankRuehl"/>
          <w:vanish/>
          <w:sz w:val="22"/>
          <w:szCs w:val="22"/>
          <w:shd w:val="clear" w:color="auto" w:fill="FFFF99"/>
          <w:rtl/>
        </w:rPr>
        <w:tab/>
        <w:t>סכו</w:t>
      </w:r>
      <w:r w:rsidRPr="00562361">
        <w:rPr>
          <w:rStyle w:val="default"/>
          <w:rFonts w:cs="FrankRuehl" w:hint="cs"/>
          <w:vanish/>
          <w:sz w:val="22"/>
          <w:szCs w:val="22"/>
          <w:shd w:val="clear" w:color="auto" w:fill="FFFF99"/>
          <w:rtl/>
        </w:rPr>
        <w:t xml:space="preserve">ם הפטור הכולל לפי </w:t>
      </w:r>
      <w:r w:rsidRPr="00562361">
        <w:rPr>
          <w:rStyle w:val="default"/>
          <w:rFonts w:cs="FrankRuehl"/>
          <w:vanish/>
          <w:sz w:val="22"/>
          <w:szCs w:val="22"/>
          <w:shd w:val="clear" w:color="auto" w:fill="FFFF99"/>
          <w:rtl/>
        </w:rPr>
        <w:t>פ</w:t>
      </w:r>
      <w:r w:rsidRPr="00562361">
        <w:rPr>
          <w:rStyle w:val="default"/>
          <w:rFonts w:cs="FrankRuehl" w:hint="cs"/>
          <w:vanish/>
          <w:sz w:val="22"/>
          <w:szCs w:val="22"/>
          <w:shd w:val="clear" w:color="auto" w:fill="FFFF99"/>
          <w:rtl/>
        </w:rPr>
        <w:t>ס</w:t>
      </w:r>
      <w:r w:rsidRPr="00562361">
        <w:rPr>
          <w:rStyle w:val="default"/>
          <w:rFonts w:cs="FrankRuehl"/>
          <w:vanish/>
          <w:sz w:val="22"/>
          <w:szCs w:val="22"/>
          <w:shd w:val="clear" w:color="auto" w:fill="FFFF99"/>
          <w:rtl/>
        </w:rPr>
        <w:t>ק</w:t>
      </w:r>
      <w:r w:rsidRPr="00562361">
        <w:rPr>
          <w:rStyle w:val="default"/>
          <w:rFonts w:cs="FrankRuehl" w:hint="cs"/>
          <w:vanish/>
          <w:sz w:val="22"/>
          <w:szCs w:val="22"/>
          <w:shd w:val="clear" w:color="auto" w:fill="FFFF99"/>
          <w:rtl/>
        </w:rPr>
        <w:t>אות (1) ו-(2) בשל מכירת דירה כאמור, שבנייתה הסתיימה לפני יום כ"ג באדר ב'</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ה</w:t>
      </w:r>
      <w:r w:rsidRPr="00562361">
        <w:rPr>
          <w:rStyle w:val="default"/>
          <w:rFonts w:cs="FrankRuehl"/>
          <w:vanish/>
          <w:sz w:val="22"/>
          <w:szCs w:val="22"/>
          <w:shd w:val="clear" w:color="auto" w:fill="FFFF99"/>
          <w:rtl/>
        </w:rPr>
        <w:t>ת</w:t>
      </w:r>
      <w:r w:rsidRPr="00562361">
        <w:rPr>
          <w:rStyle w:val="default"/>
          <w:rFonts w:cs="FrankRuehl" w:hint="cs"/>
          <w:vanish/>
          <w:sz w:val="22"/>
          <w:szCs w:val="22"/>
          <w:shd w:val="clear" w:color="auto" w:fill="FFFF99"/>
          <w:rtl/>
        </w:rPr>
        <w:t>שנ"ז (1 באפריל 1997) ואשר יום רכישתה על ידי המוכר קדם למועד האמור, לא יפחת מ-</w:t>
      </w:r>
      <w:r w:rsidRPr="00562361">
        <w:rPr>
          <w:rStyle w:val="default"/>
          <w:rFonts w:cs="FrankRuehl" w:hint="cs"/>
          <w:strike/>
          <w:vanish/>
          <w:sz w:val="22"/>
          <w:szCs w:val="22"/>
          <w:shd w:val="clear" w:color="auto" w:fill="FFFF99"/>
          <w:rtl/>
        </w:rPr>
        <w:t>323,500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317,300 שקלים חדשים</w:t>
      </w:r>
      <w:r w:rsidRPr="00562361">
        <w:rPr>
          <w:rStyle w:val="default"/>
          <w:rFonts w:cs="FrankRuehl" w:hint="cs"/>
          <w:vanish/>
          <w:sz w:val="22"/>
          <w:szCs w:val="22"/>
          <w:shd w:val="clear" w:color="auto" w:fill="FFFF99"/>
          <w:rtl/>
        </w:rPr>
        <w:t>;</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16.1.2001</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הודעה תשס"ג-2003</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517" w:history="1">
        <w:r w:rsidRPr="00562361">
          <w:rPr>
            <w:rStyle w:val="Hyperlink"/>
            <w:rFonts w:cs="FrankRuehl" w:hint="cs"/>
            <w:vanish/>
            <w:szCs w:val="20"/>
            <w:shd w:val="clear" w:color="auto" w:fill="FFFF99"/>
            <w:rtl/>
          </w:rPr>
          <w:t>ק"ת תשס"ג מס' 6240</w:t>
        </w:r>
      </w:hyperlink>
      <w:r w:rsidRPr="00562361">
        <w:rPr>
          <w:rStyle w:val="default"/>
          <w:rFonts w:cs="FrankRuehl" w:hint="cs"/>
          <w:vanish/>
          <w:sz w:val="20"/>
          <w:szCs w:val="20"/>
          <w:shd w:val="clear" w:color="auto" w:fill="FFFF99"/>
          <w:rtl/>
        </w:rPr>
        <w:t xml:space="preserve"> מיום 27.5.2003 עמ' 728</w:t>
      </w:r>
    </w:p>
    <w:p w:rsidR="00DF489B" w:rsidRPr="00562361" w:rsidRDefault="00DF489B">
      <w:pPr>
        <w:pStyle w:val="P02"/>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(1)</w:t>
      </w:r>
      <w:r w:rsidRPr="00562361">
        <w:rPr>
          <w:rStyle w:val="default"/>
          <w:rFonts w:cs="FrankRuehl"/>
          <w:vanish/>
          <w:sz w:val="22"/>
          <w:szCs w:val="22"/>
          <w:shd w:val="clear" w:color="auto" w:fill="FFFF99"/>
          <w:rtl/>
        </w:rPr>
        <w:tab/>
        <w:t>במכ</w:t>
      </w:r>
      <w:r w:rsidRPr="00562361">
        <w:rPr>
          <w:rStyle w:val="default"/>
          <w:rFonts w:cs="FrankRuehl" w:hint="cs"/>
          <w:vanish/>
          <w:sz w:val="22"/>
          <w:szCs w:val="22"/>
          <w:shd w:val="clear" w:color="auto" w:fill="FFFF99"/>
          <w:rtl/>
        </w:rPr>
        <w:t>ירת דירת מגורים מזכה, שלדעת המנהל התמורה המשתלמת בעדה הושפעה מזכויות לבניה נוספת, יהא המוכר זכאי, על פי בקשתו שתוגש במועד ההצהרה לפי</w:t>
      </w:r>
      <w:r w:rsidRPr="00562361">
        <w:rPr>
          <w:rStyle w:val="default"/>
          <w:rFonts w:cs="FrankRuehl"/>
          <w:vanish/>
          <w:sz w:val="22"/>
          <w:szCs w:val="22"/>
          <w:shd w:val="clear" w:color="auto" w:fill="FFFF99"/>
          <w:rtl/>
        </w:rPr>
        <w:t xml:space="preserve"> ס</w:t>
      </w:r>
      <w:r w:rsidRPr="00562361">
        <w:rPr>
          <w:rStyle w:val="default"/>
          <w:rFonts w:cs="FrankRuehl" w:hint="cs"/>
          <w:vanish/>
          <w:sz w:val="22"/>
          <w:szCs w:val="22"/>
          <w:shd w:val="clear" w:color="auto" w:fill="FFFF99"/>
          <w:rtl/>
        </w:rPr>
        <w:t>עיף 73, לפטור, בכפוף, להוראות סעיפים 49א ו-49ב, בשל סכום ש</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 xml:space="preserve">וי המכירה, עד לסכום שיש לצפות לו ממכירתה של </w:t>
      </w:r>
      <w:r w:rsidRPr="00562361">
        <w:rPr>
          <w:rStyle w:val="default"/>
          <w:rFonts w:cs="FrankRuehl"/>
          <w:vanish/>
          <w:sz w:val="22"/>
          <w:szCs w:val="22"/>
          <w:shd w:val="clear" w:color="auto" w:fill="FFFF99"/>
          <w:rtl/>
        </w:rPr>
        <w:t>הדיר</w:t>
      </w:r>
      <w:r w:rsidRPr="00562361">
        <w:rPr>
          <w:rStyle w:val="default"/>
          <w:rFonts w:cs="FrankRuehl" w:hint="cs"/>
          <w:vanish/>
          <w:sz w:val="22"/>
          <w:szCs w:val="22"/>
          <w:shd w:val="clear" w:color="auto" w:fill="FFFF99"/>
          <w:rtl/>
        </w:rPr>
        <w:t xml:space="preserve">ה ממוכר מרצון לקונה מרצון, ללא הזכויות לבניה הנוספת כאמור (להלן </w:t>
      </w:r>
      <w:r w:rsidRPr="00562361">
        <w:rPr>
          <w:rStyle w:val="default"/>
          <w:rFonts w:cs="FrankRuehl"/>
          <w:vanish/>
          <w:sz w:val="22"/>
          <w:szCs w:val="22"/>
          <w:shd w:val="clear" w:color="auto" w:fill="FFFF99"/>
          <w:rtl/>
        </w:rPr>
        <w:t>– סכ</w:t>
      </w:r>
      <w:r w:rsidRPr="00562361">
        <w:rPr>
          <w:rStyle w:val="default"/>
          <w:rFonts w:cs="FrankRuehl" w:hint="cs"/>
          <w:vanish/>
          <w:sz w:val="22"/>
          <w:szCs w:val="22"/>
          <w:shd w:val="clear" w:color="auto" w:fill="FFFF99"/>
          <w:rtl/>
        </w:rPr>
        <w:t>ום ש</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ו</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 xml:space="preserve"> הדירה);</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(2)</w:t>
      </w:r>
      <w:r w:rsidRPr="00562361">
        <w:rPr>
          <w:rStyle w:val="default"/>
          <w:rFonts w:cs="FrankRuehl"/>
          <w:vanish/>
          <w:sz w:val="22"/>
          <w:szCs w:val="22"/>
          <w:shd w:val="clear" w:color="auto" w:fill="FFFF99"/>
          <w:rtl/>
        </w:rPr>
        <w:tab/>
        <w:t>היה</w:t>
      </w:r>
      <w:r w:rsidRPr="00562361">
        <w:rPr>
          <w:rStyle w:val="default"/>
          <w:rFonts w:cs="FrankRuehl" w:hint="cs"/>
          <w:vanish/>
          <w:sz w:val="22"/>
          <w:szCs w:val="22"/>
          <w:shd w:val="clear" w:color="auto" w:fill="FFFF99"/>
          <w:rtl/>
        </w:rPr>
        <w:t xml:space="preserve"> סכום שווי הדירה כאמור בפסקה (1) נמוך מ-</w:t>
      </w:r>
      <w:r w:rsidRPr="00562361">
        <w:rPr>
          <w:rStyle w:val="default"/>
          <w:rFonts w:cs="FrankRuehl" w:hint="cs"/>
          <w:strike/>
          <w:vanish/>
          <w:sz w:val="22"/>
          <w:szCs w:val="22"/>
          <w:shd w:val="clear" w:color="auto" w:fill="FFFF99"/>
          <w:rtl/>
        </w:rPr>
        <w:t>1,269,000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1,231,700 שקלים חדשים</w:t>
      </w:r>
      <w:r w:rsidRPr="00562361">
        <w:rPr>
          <w:rStyle w:val="default"/>
          <w:rFonts w:cs="FrankRuehl" w:hint="cs"/>
          <w:vanish/>
          <w:sz w:val="22"/>
          <w:szCs w:val="22"/>
          <w:shd w:val="clear" w:color="auto" w:fill="FFFF99"/>
          <w:rtl/>
        </w:rPr>
        <w:t xml:space="preserve"> יהא המוכר זכאי לפטור נוסף בשל הזכויות לבניה הנוספת כאמ</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 xml:space="preserve">ר, בסכום שווי הדירה או בסכום ההפרש שבין </w:t>
      </w:r>
      <w:r w:rsidRPr="00562361">
        <w:rPr>
          <w:rStyle w:val="default"/>
          <w:rFonts w:cs="FrankRuehl" w:hint="cs"/>
          <w:strike/>
          <w:vanish/>
          <w:sz w:val="22"/>
          <w:szCs w:val="22"/>
          <w:shd w:val="clear" w:color="auto" w:fill="FFFF99"/>
          <w:rtl/>
        </w:rPr>
        <w:t>1,269,000</w:t>
      </w:r>
      <w:r w:rsidRPr="00562361">
        <w:rPr>
          <w:rStyle w:val="default"/>
          <w:rFonts w:cs="FrankRuehl"/>
          <w:strike/>
          <w:vanish/>
          <w:sz w:val="22"/>
          <w:szCs w:val="22"/>
          <w:shd w:val="clear" w:color="auto" w:fill="FFFF99"/>
          <w:rtl/>
        </w:rPr>
        <w:t xml:space="preserve"> שקל</w:t>
      </w:r>
      <w:r w:rsidRPr="00562361">
        <w:rPr>
          <w:rStyle w:val="default"/>
          <w:rFonts w:cs="FrankRuehl" w:hint="cs"/>
          <w:strike/>
          <w:vanish/>
          <w:sz w:val="22"/>
          <w:szCs w:val="22"/>
          <w:shd w:val="clear" w:color="auto" w:fill="FFFF99"/>
          <w:rtl/>
        </w:rPr>
        <w:t>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1,231,700 שקלים חדשים</w:t>
      </w:r>
      <w:r w:rsidRPr="00562361">
        <w:rPr>
          <w:rStyle w:val="default"/>
          <w:rFonts w:cs="FrankRuehl" w:hint="cs"/>
          <w:vanish/>
          <w:sz w:val="22"/>
          <w:szCs w:val="22"/>
          <w:shd w:val="clear" w:color="auto" w:fill="FFFF99"/>
          <w:rtl/>
        </w:rPr>
        <w:t xml:space="preserve"> לבין סכום שווי הדירה, לפי הנמוך;</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(3)</w:t>
      </w:r>
      <w:r w:rsidRPr="00562361">
        <w:rPr>
          <w:rStyle w:val="default"/>
          <w:rFonts w:cs="FrankRuehl"/>
          <w:vanish/>
          <w:sz w:val="22"/>
          <w:szCs w:val="22"/>
          <w:shd w:val="clear" w:color="auto" w:fill="FFFF99"/>
          <w:rtl/>
        </w:rPr>
        <w:tab/>
        <w:t>סכו</w:t>
      </w:r>
      <w:r w:rsidRPr="00562361">
        <w:rPr>
          <w:rStyle w:val="default"/>
          <w:rFonts w:cs="FrankRuehl" w:hint="cs"/>
          <w:vanish/>
          <w:sz w:val="22"/>
          <w:szCs w:val="22"/>
          <w:shd w:val="clear" w:color="auto" w:fill="FFFF99"/>
          <w:rtl/>
        </w:rPr>
        <w:t xml:space="preserve">ם הפטור הכולל לפי </w:t>
      </w:r>
      <w:r w:rsidRPr="00562361">
        <w:rPr>
          <w:rStyle w:val="default"/>
          <w:rFonts w:cs="FrankRuehl"/>
          <w:vanish/>
          <w:sz w:val="22"/>
          <w:szCs w:val="22"/>
          <w:shd w:val="clear" w:color="auto" w:fill="FFFF99"/>
          <w:rtl/>
        </w:rPr>
        <w:t>פ</w:t>
      </w:r>
      <w:r w:rsidRPr="00562361">
        <w:rPr>
          <w:rStyle w:val="default"/>
          <w:rFonts w:cs="FrankRuehl" w:hint="cs"/>
          <w:vanish/>
          <w:sz w:val="22"/>
          <w:szCs w:val="22"/>
          <w:shd w:val="clear" w:color="auto" w:fill="FFFF99"/>
          <w:rtl/>
        </w:rPr>
        <w:t>ס</w:t>
      </w:r>
      <w:r w:rsidRPr="00562361">
        <w:rPr>
          <w:rStyle w:val="default"/>
          <w:rFonts w:cs="FrankRuehl"/>
          <w:vanish/>
          <w:sz w:val="22"/>
          <w:szCs w:val="22"/>
          <w:shd w:val="clear" w:color="auto" w:fill="FFFF99"/>
          <w:rtl/>
        </w:rPr>
        <w:t>ק</w:t>
      </w:r>
      <w:r w:rsidRPr="00562361">
        <w:rPr>
          <w:rStyle w:val="default"/>
          <w:rFonts w:cs="FrankRuehl" w:hint="cs"/>
          <w:vanish/>
          <w:sz w:val="22"/>
          <w:szCs w:val="22"/>
          <w:shd w:val="clear" w:color="auto" w:fill="FFFF99"/>
          <w:rtl/>
        </w:rPr>
        <w:t>אות (1) ו-(2) בשל מכירת דירה כאמור, שבנייתה הסתיימה לפני יום כ"ג באדר ב'</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ה</w:t>
      </w:r>
      <w:r w:rsidRPr="00562361">
        <w:rPr>
          <w:rStyle w:val="default"/>
          <w:rFonts w:cs="FrankRuehl"/>
          <w:vanish/>
          <w:sz w:val="22"/>
          <w:szCs w:val="22"/>
          <w:shd w:val="clear" w:color="auto" w:fill="FFFF99"/>
          <w:rtl/>
        </w:rPr>
        <w:t>ת</w:t>
      </w:r>
      <w:r w:rsidRPr="00562361">
        <w:rPr>
          <w:rStyle w:val="default"/>
          <w:rFonts w:cs="FrankRuehl" w:hint="cs"/>
          <w:vanish/>
          <w:sz w:val="22"/>
          <w:szCs w:val="22"/>
          <w:shd w:val="clear" w:color="auto" w:fill="FFFF99"/>
          <w:rtl/>
        </w:rPr>
        <w:t>שנ"ז (1 באפריל 1997) ואשר יום רכישתה על ידי המוכר קדם למועד האמור, לא יפחת מ-</w:t>
      </w:r>
      <w:r w:rsidRPr="00562361">
        <w:rPr>
          <w:rStyle w:val="default"/>
          <w:rFonts w:cs="FrankRuehl" w:hint="cs"/>
          <w:strike/>
          <w:vanish/>
          <w:sz w:val="22"/>
          <w:szCs w:val="22"/>
          <w:shd w:val="clear" w:color="auto" w:fill="FFFF99"/>
          <w:rtl/>
        </w:rPr>
        <w:t>317,300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307,900 שקלים חדשים</w:t>
      </w:r>
      <w:r w:rsidRPr="00562361">
        <w:rPr>
          <w:rStyle w:val="default"/>
          <w:rFonts w:cs="FrankRuehl" w:hint="cs"/>
          <w:vanish/>
          <w:sz w:val="22"/>
          <w:szCs w:val="22"/>
          <w:shd w:val="clear" w:color="auto" w:fill="FFFF99"/>
          <w:rtl/>
        </w:rPr>
        <w:t>;</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16.1.2002</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הודעה תשס"ג-2003</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518" w:history="1">
        <w:r w:rsidRPr="00562361">
          <w:rPr>
            <w:rStyle w:val="Hyperlink"/>
            <w:rFonts w:cs="FrankRuehl" w:hint="cs"/>
            <w:vanish/>
            <w:szCs w:val="20"/>
            <w:shd w:val="clear" w:color="auto" w:fill="FFFF99"/>
            <w:rtl/>
          </w:rPr>
          <w:t>ק"ת תשס"ג מס' 6240</w:t>
        </w:r>
      </w:hyperlink>
      <w:r w:rsidRPr="00562361">
        <w:rPr>
          <w:rStyle w:val="default"/>
          <w:rFonts w:cs="FrankRuehl" w:hint="cs"/>
          <w:vanish/>
          <w:sz w:val="20"/>
          <w:szCs w:val="20"/>
          <w:shd w:val="clear" w:color="auto" w:fill="FFFF99"/>
          <w:rtl/>
        </w:rPr>
        <w:t xml:space="preserve"> מיום 27.5.2003 עמ' 728</w:t>
      </w:r>
    </w:p>
    <w:p w:rsidR="00DF489B" w:rsidRPr="00562361" w:rsidRDefault="00DF489B">
      <w:pPr>
        <w:pStyle w:val="P02"/>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(1)</w:t>
      </w:r>
      <w:r w:rsidRPr="00562361">
        <w:rPr>
          <w:rStyle w:val="default"/>
          <w:rFonts w:cs="FrankRuehl"/>
          <w:vanish/>
          <w:sz w:val="22"/>
          <w:szCs w:val="22"/>
          <w:shd w:val="clear" w:color="auto" w:fill="FFFF99"/>
          <w:rtl/>
        </w:rPr>
        <w:tab/>
        <w:t>במכ</w:t>
      </w:r>
      <w:r w:rsidRPr="00562361">
        <w:rPr>
          <w:rStyle w:val="default"/>
          <w:rFonts w:cs="FrankRuehl" w:hint="cs"/>
          <w:vanish/>
          <w:sz w:val="22"/>
          <w:szCs w:val="22"/>
          <w:shd w:val="clear" w:color="auto" w:fill="FFFF99"/>
          <w:rtl/>
        </w:rPr>
        <w:t>ירת דירת מגורים מזכה, שלדעת המנהל התמורה המשתלמת בעדה הושפעה מזכויות לבניה נוספת, יהא המוכר זכאי, על פי בקשתו שתוגש במועד ההצהרה לפי</w:t>
      </w:r>
      <w:r w:rsidRPr="00562361">
        <w:rPr>
          <w:rStyle w:val="default"/>
          <w:rFonts w:cs="FrankRuehl"/>
          <w:vanish/>
          <w:sz w:val="22"/>
          <w:szCs w:val="22"/>
          <w:shd w:val="clear" w:color="auto" w:fill="FFFF99"/>
          <w:rtl/>
        </w:rPr>
        <w:t xml:space="preserve"> ס</w:t>
      </w:r>
      <w:r w:rsidRPr="00562361">
        <w:rPr>
          <w:rStyle w:val="default"/>
          <w:rFonts w:cs="FrankRuehl" w:hint="cs"/>
          <w:vanish/>
          <w:sz w:val="22"/>
          <w:szCs w:val="22"/>
          <w:shd w:val="clear" w:color="auto" w:fill="FFFF99"/>
          <w:rtl/>
        </w:rPr>
        <w:t>עיף 73, לפטור, בכפוף, להוראות סעיפים 49א ו-49ב, בשל סכום ש</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 xml:space="preserve">וי המכירה, עד לסכום שיש לצפות לו ממכירתה של </w:t>
      </w:r>
      <w:r w:rsidRPr="00562361">
        <w:rPr>
          <w:rStyle w:val="default"/>
          <w:rFonts w:cs="FrankRuehl"/>
          <w:vanish/>
          <w:sz w:val="22"/>
          <w:szCs w:val="22"/>
          <w:shd w:val="clear" w:color="auto" w:fill="FFFF99"/>
          <w:rtl/>
        </w:rPr>
        <w:t>הדיר</w:t>
      </w:r>
      <w:r w:rsidRPr="00562361">
        <w:rPr>
          <w:rStyle w:val="default"/>
          <w:rFonts w:cs="FrankRuehl" w:hint="cs"/>
          <w:vanish/>
          <w:sz w:val="22"/>
          <w:szCs w:val="22"/>
          <w:shd w:val="clear" w:color="auto" w:fill="FFFF99"/>
          <w:rtl/>
        </w:rPr>
        <w:t xml:space="preserve">ה ממוכר מרצון לקונה מרצון, ללא הזכויות לבניה הנוספת כאמור (להלן </w:t>
      </w:r>
      <w:r w:rsidRPr="00562361">
        <w:rPr>
          <w:rStyle w:val="default"/>
          <w:rFonts w:cs="FrankRuehl"/>
          <w:vanish/>
          <w:sz w:val="22"/>
          <w:szCs w:val="22"/>
          <w:shd w:val="clear" w:color="auto" w:fill="FFFF99"/>
          <w:rtl/>
        </w:rPr>
        <w:t>– סכ</w:t>
      </w:r>
      <w:r w:rsidRPr="00562361">
        <w:rPr>
          <w:rStyle w:val="default"/>
          <w:rFonts w:cs="FrankRuehl" w:hint="cs"/>
          <w:vanish/>
          <w:sz w:val="22"/>
          <w:szCs w:val="22"/>
          <w:shd w:val="clear" w:color="auto" w:fill="FFFF99"/>
          <w:rtl/>
        </w:rPr>
        <w:t>ום ש</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ו</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 xml:space="preserve"> הדירה);</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(2)</w:t>
      </w:r>
      <w:r w:rsidRPr="00562361">
        <w:rPr>
          <w:rStyle w:val="default"/>
          <w:rFonts w:cs="FrankRuehl"/>
          <w:vanish/>
          <w:sz w:val="22"/>
          <w:szCs w:val="22"/>
          <w:shd w:val="clear" w:color="auto" w:fill="FFFF99"/>
          <w:rtl/>
        </w:rPr>
        <w:tab/>
        <w:t>היה</w:t>
      </w:r>
      <w:r w:rsidRPr="00562361">
        <w:rPr>
          <w:rStyle w:val="default"/>
          <w:rFonts w:cs="FrankRuehl" w:hint="cs"/>
          <w:vanish/>
          <w:sz w:val="22"/>
          <w:szCs w:val="22"/>
          <w:shd w:val="clear" w:color="auto" w:fill="FFFF99"/>
          <w:rtl/>
        </w:rPr>
        <w:t xml:space="preserve"> סכום שווי הדירה כאמור בפסקה (1) נמוך מ-</w:t>
      </w:r>
      <w:r w:rsidRPr="00562361">
        <w:rPr>
          <w:rStyle w:val="default"/>
          <w:rFonts w:cs="FrankRuehl" w:hint="cs"/>
          <w:strike/>
          <w:vanish/>
          <w:sz w:val="22"/>
          <w:szCs w:val="22"/>
          <w:shd w:val="clear" w:color="auto" w:fill="FFFF99"/>
          <w:rtl/>
        </w:rPr>
        <w:t>1,231,700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1,300,100 שקלים חדשים</w:t>
      </w:r>
      <w:r w:rsidRPr="00562361">
        <w:rPr>
          <w:rStyle w:val="default"/>
          <w:rFonts w:cs="FrankRuehl" w:hint="cs"/>
          <w:vanish/>
          <w:sz w:val="22"/>
          <w:szCs w:val="22"/>
          <w:shd w:val="clear" w:color="auto" w:fill="FFFF99"/>
          <w:rtl/>
        </w:rPr>
        <w:t xml:space="preserve"> יהא המוכר זכאי לפטור נוסף בשל הזכויות לבניה הנוספת כאמ</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 xml:space="preserve">ר, בסכום שווי הדירה או בסכום ההפרש שבין </w:t>
      </w:r>
      <w:r w:rsidRPr="00562361">
        <w:rPr>
          <w:rStyle w:val="default"/>
          <w:rFonts w:cs="FrankRuehl" w:hint="cs"/>
          <w:strike/>
          <w:vanish/>
          <w:sz w:val="22"/>
          <w:szCs w:val="22"/>
          <w:shd w:val="clear" w:color="auto" w:fill="FFFF99"/>
          <w:rtl/>
        </w:rPr>
        <w:t>1,231,700</w:t>
      </w:r>
      <w:r w:rsidRPr="00562361">
        <w:rPr>
          <w:rStyle w:val="default"/>
          <w:rFonts w:cs="FrankRuehl"/>
          <w:strike/>
          <w:vanish/>
          <w:sz w:val="22"/>
          <w:szCs w:val="22"/>
          <w:shd w:val="clear" w:color="auto" w:fill="FFFF99"/>
          <w:rtl/>
        </w:rPr>
        <w:t xml:space="preserve"> שקל</w:t>
      </w:r>
      <w:r w:rsidRPr="00562361">
        <w:rPr>
          <w:rStyle w:val="default"/>
          <w:rFonts w:cs="FrankRuehl" w:hint="cs"/>
          <w:strike/>
          <w:vanish/>
          <w:sz w:val="22"/>
          <w:szCs w:val="22"/>
          <w:shd w:val="clear" w:color="auto" w:fill="FFFF99"/>
          <w:rtl/>
        </w:rPr>
        <w:t>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1,300,100 שקלים חדשים</w:t>
      </w:r>
      <w:r w:rsidRPr="00562361">
        <w:rPr>
          <w:rStyle w:val="default"/>
          <w:rFonts w:cs="FrankRuehl" w:hint="cs"/>
          <w:vanish/>
          <w:sz w:val="22"/>
          <w:szCs w:val="22"/>
          <w:shd w:val="clear" w:color="auto" w:fill="FFFF99"/>
          <w:rtl/>
        </w:rPr>
        <w:t xml:space="preserve"> לבין סכום שווי הדירה, לפי הנמוך;</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(3)</w:t>
      </w:r>
      <w:r w:rsidRPr="00562361">
        <w:rPr>
          <w:rStyle w:val="default"/>
          <w:rFonts w:cs="FrankRuehl"/>
          <w:vanish/>
          <w:sz w:val="22"/>
          <w:szCs w:val="22"/>
          <w:shd w:val="clear" w:color="auto" w:fill="FFFF99"/>
          <w:rtl/>
        </w:rPr>
        <w:tab/>
        <w:t>סכו</w:t>
      </w:r>
      <w:r w:rsidRPr="00562361">
        <w:rPr>
          <w:rStyle w:val="default"/>
          <w:rFonts w:cs="FrankRuehl" w:hint="cs"/>
          <w:vanish/>
          <w:sz w:val="22"/>
          <w:szCs w:val="22"/>
          <w:shd w:val="clear" w:color="auto" w:fill="FFFF99"/>
          <w:rtl/>
        </w:rPr>
        <w:t xml:space="preserve">ם הפטור הכולל לפי </w:t>
      </w:r>
      <w:r w:rsidRPr="00562361">
        <w:rPr>
          <w:rStyle w:val="default"/>
          <w:rFonts w:cs="FrankRuehl"/>
          <w:vanish/>
          <w:sz w:val="22"/>
          <w:szCs w:val="22"/>
          <w:shd w:val="clear" w:color="auto" w:fill="FFFF99"/>
          <w:rtl/>
        </w:rPr>
        <w:t>פ</w:t>
      </w:r>
      <w:r w:rsidRPr="00562361">
        <w:rPr>
          <w:rStyle w:val="default"/>
          <w:rFonts w:cs="FrankRuehl" w:hint="cs"/>
          <w:vanish/>
          <w:sz w:val="22"/>
          <w:szCs w:val="22"/>
          <w:shd w:val="clear" w:color="auto" w:fill="FFFF99"/>
          <w:rtl/>
        </w:rPr>
        <w:t>ס</w:t>
      </w:r>
      <w:r w:rsidRPr="00562361">
        <w:rPr>
          <w:rStyle w:val="default"/>
          <w:rFonts w:cs="FrankRuehl"/>
          <w:vanish/>
          <w:sz w:val="22"/>
          <w:szCs w:val="22"/>
          <w:shd w:val="clear" w:color="auto" w:fill="FFFF99"/>
          <w:rtl/>
        </w:rPr>
        <w:t>ק</w:t>
      </w:r>
      <w:r w:rsidRPr="00562361">
        <w:rPr>
          <w:rStyle w:val="default"/>
          <w:rFonts w:cs="FrankRuehl" w:hint="cs"/>
          <w:vanish/>
          <w:sz w:val="22"/>
          <w:szCs w:val="22"/>
          <w:shd w:val="clear" w:color="auto" w:fill="FFFF99"/>
          <w:rtl/>
        </w:rPr>
        <w:t>אות (1) ו-(2) בשל מכירת דירה כאמור, שבנייתה הסתיימה לפני יום כ"ג באדר ב'</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ה</w:t>
      </w:r>
      <w:r w:rsidRPr="00562361">
        <w:rPr>
          <w:rStyle w:val="default"/>
          <w:rFonts w:cs="FrankRuehl"/>
          <w:vanish/>
          <w:sz w:val="22"/>
          <w:szCs w:val="22"/>
          <w:shd w:val="clear" w:color="auto" w:fill="FFFF99"/>
          <w:rtl/>
        </w:rPr>
        <w:t>ת</w:t>
      </w:r>
      <w:r w:rsidRPr="00562361">
        <w:rPr>
          <w:rStyle w:val="default"/>
          <w:rFonts w:cs="FrankRuehl" w:hint="cs"/>
          <w:vanish/>
          <w:sz w:val="22"/>
          <w:szCs w:val="22"/>
          <w:shd w:val="clear" w:color="auto" w:fill="FFFF99"/>
          <w:rtl/>
        </w:rPr>
        <w:t>שנ"ז (1 באפריל 1997) ואשר יום רכישתה על ידי המוכר קדם למועד האמור, לא יפחת מ-</w:t>
      </w:r>
      <w:r w:rsidRPr="00562361">
        <w:rPr>
          <w:rStyle w:val="default"/>
          <w:rFonts w:cs="FrankRuehl" w:hint="cs"/>
          <w:strike/>
          <w:vanish/>
          <w:sz w:val="22"/>
          <w:szCs w:val="22"/>
          <w:shd w:val="clear" w:color="auto" w:fill="FFFF99"/>
          <w:rtl/>
        </w:rPr>
        <w:t>307,900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325,100 שקלים חדשים</w:t>
      </w:r>
      <w:r w:rsidRPr="00562361">
        <w:rPr>
          <w:rStyle w:val="default"/>
          <w:rFonts w:cs="FrankRuehl" w:hint="cs"/>
          <w:vanish/>
          <w:sz w:val="22"/>
          <w:szCs w:val="22"/>
          <w:shd w:val="clear" w:color="auto" w:fill="FFFF99"/>
          <w:rtl/>
        </w:rPr>
        <w:t>;</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16.1.2003</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הודעה תשס"ג-2003</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519" w:history="1">
        <w:r w:rsidRPr="00562361">
          <w:rPr>
            <w:rStyle w:val="Hyperlink"/>
            <w:rFonts w:cs="FrankRuehl" w:hint="cs"/>
            <w:vanish/>
            <w:szCs w:val="20"/>
            <w:shd w:val="clear" w:color="auto" w:fill="FFFF99"/>
            <w:rtl/>
          </w:rPr>
          <w:t>ק"ת תשס"ג מס' 6240</w:t>
        </w:r>
      </w:hyperlink>
      <w:r w:rsidRPr="00562361">
        <w:rPr>
          <w:rStyle w:val="default"/>
          <w:rFonts w:cs="FrankRuehl" w:hint="cs"/>
          <w:vanish/>
          <w:sz w:val="20"/>
          <w:szCs w:val="20"/>
          <w:shd w:val="clear" w:color="auto" w:fill="FFFF99"/>
          <w:rtl/>
        </w:rPr>
        <w:t xml:space="preserve"> מיום 27.5.2003 עמ' 728</w:t>
      </w:r>
    </w:p>
    <w:p w:rsidR="00DF489B" w:rsidRPr="00562361" w:rsidRDefault="00DF489B">
      <w:pPr>
        <w:pStyle w:val="P02"/>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(1)</w:t>
      </w:r>
      <w:r w:rsidRPr="00562361">
        <w:rPr>
          <w:rStyle w:val="default"/>
          <w:rFonts w:cs="FrankRuehl"/>
          <w:vanish/>
          <w:sz w:val="22"/>
          <w:szCs w:val="22"/>
          <w:shd w:val="clear" w:color="auto" w:fill="FFFF99"/>
          <w:rtl/>
        </w:rPr>
        <w:tab/>
        <w:t>במכ</w:t>
      </w:r>
      <w:r w:rsidRPr="00562361">
        <w:rPr>
          <w:rStyle w:val="default"/>
          <w:rFonts w:cs="FrankRuehl" w:hint="cs"/>
          <w:vanish/>
          <w:sz w:val="22"/>
          <w:szCs w:val="22"/>
          <w:shd w:val="clear" w:color="auto" w:fill="FFFF99"/>
          <w:rtl/>
        </w:rPr>
        <w:t>ירת דירת מגורים מזכה, שלדעת המנהל התמורה המשתלמת בעדה הושפעה מזכויות לבניה נוספת, יהא המוכר זכאי, על פי בקשתו שתוגש במועד ההצהרה לפי</w:t>
      </w:r>
      <w:r w:rsidRPr="00562361">
        <w:rPr>
          <w:rStyle w:val="default"/>
          <w:rFonts w:cs="FrankRuehl"/>
          <w:vanish/>
          <w:sz w:val="22"/>
          <w:szCs w:val="22"/>
          <w:shd w:val="clear" w:color="auto" w:fill="FFFF99"/>
          <w:rtl/>
        </w:rPr>
        <w:t xml:space="preserve"> ס</w:t>
      </w:r>
      <w:r w:rsidRPr="00562361">
        <w:rPr>
          <w:rStyle w:val="default"/>
          <w:rFonts w:cs="FrankRuehl" w:hint="cs"/>
          <w:vanish/>
          <w:sz w:val="22"/>
          <w:szCs w:val="22"/>
          <w:shd w:val="clear" w:color="auto" w:fill="FFFF99"/>
          <w:rtl/>
        </w:rPr>
        <w:t>עיף 73, לפטור, בכפוף, להוראות סעיפים 49א ו-49ב, בשל סכום ש</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 xml:space="preserve">וי המכירה, עד לסכום שיש לצפות לו ממכירתה של </w:t>
      </w:r>
      <w:r w:rsidRPr="00562361">
        <w:rPr>
          <w:rStyle w:val="default"/>
          <w:rFonts w:cs="FrankRuehl"/>
          <w:vanish/>
          <w:sz w:val="22"/>
          <w:szCs w:val="22"/>
          <w:shd w:val="clear" w:color="auto" w:fill="FFFF99"/>
          <w:rtl/>
        </w:rPr>
        <w:t>הדיר</w:t>
      </w:r>
      <w:r w:rsidRPr="00562361">
        <w:rPr>
          <w:rStyle w:val="default"/>
          <w:rFonts w:cs="FrankRuehl" w:hint="cs"/>
          <w:vanish/>
          <w:sz w:val="22"/>
          <w:szCs w:val="22"/>
          <w:shd w:val="clear" w:color="auto" w:fill="FFFF99"/>
          <w:rtl/>
        </w:rPr>
        <w:t xml:space="preserve">ה ממוכר מרצון לקונה מרצון, ללא הזכויות לבניה הנוספת כאמור (להלן </w:t>
      </w:r>
      <w:r w:rsidRPr="00562361">
        <w:rPr>
          <w:rStyle w:val="default"/>
          <w:rFonts w:cs="FrankRuehl"/>
          <w:vanish/>
          <w:sz w:val="22"/>
          <w:szCs w:val="22"/>
          <w:shd w:val="clear" w:color="auto" w:fill="FFFF99"/>
          <w:rtl/>
        </w:rPr>
        <w:t>– סכ</w:t>
      </w:r>
      <w:r w:rsidRPr="00562361">
        <w:rPr>
          <w:rStyle w:val="default"/>
          <w:rFonts w:cs="FrankRuehl" w:hint="cs"/>
          <w:vanish/>
          <w:sz w:val="22"/>
          <w:szCs w:val="22"/>
          <w:shd w:val="clear" w:color="auto" w:fill="FFFF99"/>
          <w:rtl/>
        </w:rPr>
        <w:t>ום ש</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ו</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 xml:space="preserve"> הדירה);</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(2)</w:t>
      </w:r>
      <w:r w:rsidRPr="00562361">
        <w:rPr>
          <w:rStyle w:val="default"/>
          <w:rFonts w:cs="FrankRuehl"/>
          <w:vanish/>
          <w:sz w:val="22"/>
          <w:szCs w:val="22"/>
          <w:shd w:val="clear" w:color="auto" w:fill="FFFF99"/>
          <w:rtl/>
        </w:rPr>
        <w:tab/>
        <w:t>היה</w:t>
      </w:r>
      <w:r w:rsidRPr="00562361">
        <w:rPr>
          <w:rStyle w:val="default"/>
          <w:rFonts w:cs="FrankRuehl" w:hint="cs"/>
          <w:vanish/>
          <w:sz w:val="22"/>
          <w:szCs w:val="22"/>
          <w:shd w:val="clear" w:color="auto" w:fill="FFFF99"/>
          <w:rtl/>
        </w:rPr>
        <w:t xml:space="preserve"> סכום שווי הדירה כאמור בפסקה (1) נמוך מ-</w:t>
      </w:r>
      <w:r w:rsidRPr="00562361">
        <w:rPr>
          <w:rStyle w:val="default"/>
          <w:rFonts w:cs="FrankRuehl" w:hint="cs"/>
          <w:strike/>
          <w:vanish/>
          <w:sz w:val="22"/>
          <w:szCs w:val="22"/>
          <w:shd w:val="clear" w:color="auto" w:fill="FFFF99"/>
          <w:rtl/>
        </w:rPr>
        <w:t>1,300,100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1,405,400 שקלים חדשים</w:t>
      </w:r>
      <w:r w:rsidRPr="00562361">
        <w:rPr>
          <w:rStyle w:val="default"/>
          <w:rFonts w:cs="FrankRuehl" w:hint="cs"/>
          <w:vanish/>
          <w:sz w:val="22"/>
          <w:szCs w:val="22"/>
          <w:shd w:val="clear" w:color="auto" w:fill="FFFF99"/>
          <w:rtl/>
        </w:rPr>
        <w:t xml:space="preserve"> יהא המוכר זכאי לפטור נוסף בשל הזכויות לבניה הנוספת כאמ</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 xml:space="preserve">ר, בסכום שווי הדירה או בסכום ההפרש שבין </w:t>
      </w:r>
      <w:r w:rsidRPr="00562361">
        <w:rPr>
          <w:rStyle w:val="default"/>
          <w:rFonts w:cs="FrankRuehl" w:hint="cs"/>
          <w:strike/>
          <w:vanish/>
          <w:sz w:val="22"/>
          <w:szCs w:val="22"/>
          <w:shd w:val="clear" w:color="auto" w:fill="FFFF99"/>
          <w:rtl/>
        </w:rPr>
        <w:t>1,300,100</w:t>
      </w:r>
      <w:r w:rsidRPr="00562361">
        <w:rPr>
          <w:rStyle w:val="default"/>
          <w:rFonts w:cs="FrankRuehl"/>
          <w:strike/>
          <w:vanish/>
          <w:sz w:val="22"/>
          <w:szCs w:val="22"/>
          <w:shd w:val="clear" w:color="auto" w:fill="FFFF99"/>
          <w:rtl/>
        </w:rPr>
        <w:t xml:space="preserve"> שקל</w:t>
      </w:r>
      <w:r w:rsidRPr="00562361">
        <w:rPr>
          <w:rStyle w:val="default"/>
          <w:rFonts w:cs="FrankRuehl" w:hint="cs"/>
          <w:strike/>
          <w:vanish/>
          <w:sz w:val="22"/>
          <w:szCs w:val="22"/>
          <w:shd w:val="clear" w:color="auto" w:fill="FFFF99"/>
          <w:rtl/>
        </w:rPr>
        <w:t>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1,405,400 שקלים חדשים</w:t>
      </w:r>
      <w:r w:rsidRPr="00562361">
        <w:rPr>
          <w:rStyle w:val="default"/>
          <w:rFonts w:cs="FrankRuehl" w:hint="cs"/>
          <w:vanish/>
          <w:sz w:val="22"/>
          <w:szCs w:val="22"/>
          <w:shd w:val="clear" w:color="auto" w:fill="FFFF99"/>
          <w:rtl/>
        </w:rPr>
        <w:t xml:space="preserve"> לבין סכום שווי הדירה, לפי הנמוך;</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(3)</w:t>
      </w:r>
      <w:r w:rsidRPr="00562361">
        <w:rPr>
          <w:rStyle w:val="default"/>
          <w:rFonts w:cs="FrankRuehl"/>
          <w:vanish/>
          <w:sz w:val="22"/>
          <w:szCs w:val="22"/>
          <w:shd w:val="clear" w:color="auto" w:fill="FFFF99"/>
          <w:rtl/>
        </w:rPr>
        <w:tab/>
        <w:t>סכו</w:t>
      </w:r>
      <w:r w:rsidRPr="00562361">
        <w:rPr>
          <w:rStyle w:val="default"/>
          <w:rFonts w:cs="FrankRuehl" w:hint="cs"/>
          <w:vanish/>
          <w:sz w:val="22"/>
          <w:szCs w:val="22"/>
          <w:shd w:val="clear" w:color="auto" w:fill="FFFF99"/>
          <w:rtl/>
        </w:rPr>
        <w:t xml:space="preserve">ם הפטור הכולל לפי </w:t>
      </w:r>
      <w:r w:rsidRPr="00562361">
        <w:rPr>
          <w:rStyle w:val="default"/>
          <w:rFonts w:cs="FrankRuehl"/>
          <w:vanish/>
          <w:sz w:val="22"/>
          <w:szCs w:val="22"/>
          <w:shd w:val="clear" w:color="auto" w:fill="FFFF99"/>
          <w:rtl/>
        </w:rPr>
        <w:t>פ</w:t>
      </w:r>
      <w:r w:rsidRPr="00562361">
        <w:rPr>
          <w:rStyle w:val="default"/>
          <w:rFonts w:cs="FrankRuehl" w:hint="cs"/>
          <w:vanish/>
          <w:sz w:val="22"/>
          <w:szCs w:val="22"/>
          <w:shd w:val="clear" w:color="auto" w:fill="FFFF99"/>
          <w:rtl/>
        </w:rPr>
        <w:t>ס</w:t>
      </w:r>
      <w:r w:rsidRPr="00562361">
        <w:rPr>
          <w:rStyle w:val="default"/>
          <w:rFonts w:cs="FrankRuehl"/>
          <w:vanish/>
          <w:sz w:val="22"/>
          <w:szCs w:val="22"/>
          <w:shd w:val="clear" w:color="auto" w:fill="FFFF99"/>
          <w:rtl/>
        </w:rPr>
        <w:t>ק</w:t>
      </w:r>
      <w:r w:rsidRPr="00562361">
        <w:rPr>
          <w:rStyle w:val="default"/>
          <w:rFonts w:cs="FrankRuehl" w:hint="cs"/>
          <w:vanish/>
          <w:sz w:val="22"/>
          <w:szCs w:val="22"/>
          <w:shd w:val="clear" w:color="auto" w:fill="FFFF99"/>
          <w:rtl/>
        </w:rPr>
        <w:t>אות (1) ו-(2) בשל מכירת דירה כאמור, שבנייתה הסתיימה לפני יום כ"ג באדר ב'</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ה</w:t>
      </w:r>
      <w:r w:rsidRPr="00562361">
        <w:rPr>
          <w:rStyle w:val="default"/>
          <w:rFonts w:cs="FrankRuehl"/>
          <w:vanish/>
          <w:sz w:val="22"/>
          <w:szCs w:val="22"/>
          <w:shd w:val="clear" w:color="auto" w:fill="FFFF99"/>
          <w:rtl/>
        </w:rPr>
        <w:t>ת</w:t>
      </w:r>
      <w:r w:rsidRPr="00562361">
        <w:rPr>
          <w:rStyle w:val="default"/>
          <w:rFonts w:cs="FrankRuehl" w:hint="cs"/>
          <w:vanish/>
          <w:sz w:val="22"/>
          <w:szCs w:val="22"/>
          <w:shd w:val="clear" w:color="auto" w:fill="FFFF99"/>
          <w:rtl/>
        </w:rPr>
        <w:t>שנ"ז (1 באפריל 1997) ואשר יום רכישתה על ידי המוכר קדם למועד האמור, לא יפחת מ-</w:t>
      </w:r>
      <w:r w:rsidRPr="00562361">
        <w:rPr>
          <w:rStyle w:val="default"/>
          <w:rFonts w:cs="FrankRuehl" w:hint="cs"/>
          <w:strike/>
          <w:vanish/>
          <w:sz w:val="22"/>
          <w:szCs w:val="22"/>
          <w:shd w:val="clear" w:color="auto" w:fill="FFFF99"/>
          <w:rtl/>
        </w:rPr>
        <w:t>325,100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351,500 שקלים חדשים</w:t>
      </w:r>
      <w:r w:rsidRPr="00562361">
        <w:rPr>
          <w:rStyle w:val="default"/>
          <w:rFonts w:cs="FrankRuehl" w:hint="cs"/>
          <w:vanish/>
          <w:sz w:val="22"/>
          <w:szCs w:val="22"/>
          <w:shd w:val="clear" w:color="auto" w:fill="FFFF99"/>
          <w:rtl/>
        </w:rPr>
        <w:t>;</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16.1.2004</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 xml:space="preserve">הודעה תשס"ד-2004 </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520" w:history="1">
        <w:r w:rsidRPr="00562361">
          <w:rPr>
            <w:rStyle w:val="Hyperlink"/>
            <w:rFonts w:cs="FrankRuehl" w:hint="cs"/>
            <w:vanish/>
            <w:szCs w:val="20"/>
            <w:shd w:val="clear" w:color="auto" w:fill="FFFF99"/>
            <w:rtl/>
          </w:rPr>
          <w:t>ק"ת תשס"ד מס' 6297</w:t>
        </w:r>
      </w:hyperlink>
      <w:r w:rsidRPr="00562361">
        <w:rPr>
          <w:rStyle w:val="default"/>
          <w:rFonts w:cs="FrankRuehl" w:hint="cs"/>
          <w:vanish/>
          <w:sz w:val="20"/>
          <w:szCs w:val="20"/>
          <w:shd w:val="clear" w:color="auto" w:fill="FFFF99"/>
          <w:rtl/>
        </w:rPr>
        <w:t xml:space="preserve"> מיום 9.3.2004 עמ' 308</w:t>
      </w:r>
    </w:p>
    <w:p w:rsidR="00DF489B" w:rsidRPr="00562361" w:rsidRDefault="00DF489B">
      <w:pPr>
        <w:pStyle w:val="P02"/>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(1)</w:t>
      </w:r>
      <w:r w:rsidRPr="00562361">
        <w:rPr>
          <w:rStyle w:val="default"/>
          <w:rFonts w:cs="FrankRuehl"/>
          <w:vanish/>
          <w:sz w:val="22"/>
          <w:szCs w:val="22"/>
          <w:shd w:val="clear" w:color="auto" w:fill="FFFF99"/>
          <w:rtl/>
        </w:rPr>
        <w:tab/>
        <w:t>במכ</w:t>
      </w:r>
      <w:r w:rsidRPr="00562361">
        <w:rPr>
          <w:rStyle w:val="default"/>
          <w:rFonts w:cs="FrankRuehl" w:hint="cs"/>
          <w:vanish/>
          <w:sz w:val="22"/>
          <w:szCs w:val="22"/>
          <w:shd w:val="clear" w:color="auto" w:fill="FFFF99"/>
          <w:rtl/>
        </w:rPr>
        <w:t>ירת דירת מגורים מזכה, שלדעת המנהל התמורה המשתלמת בעדה הושפעה מזכויות לבניה נוספת, יהא המוכר זכאי, על פי בקשתו שתוגש במועד ההצהרה לפי</w:t>
      </w:r>
      <w:r w:rsidRPr="00562361">
        <w:rPr>
          <w:rStyle w:val="default"/>
          <w:rFonts w:cs="FrankRuehl"/>
          <w:vanish/>
          <w:sz w:val="22"/>
          <w:szCs w:val="22"/>
          <w:shd w:val="clear" w:color="auto" w:fill="FFFF99"/>
          <w:rtl/>
        </w:rPr>
        <w:t xml:space="preserve"> ס</w:t>
      </w:r>
      <w:r w:rsidRPr="00562361">
        <w:rPr>
          <w:rStyle w:val="default"/>
          <w:rFonts w:cs="FrankRuehl" w:hint="cs"/>
          <w:vanish/>
          <w:sz w:val="22"/>
          <w:szCs w:val="22"/>
          <w:shd w:val="clear" w:color="auto" w:fill="FFFF99"/>
          <w:rtl/>
        </w:rPr>
        <w:t>עיף 73, לפטור, בכפוף, להוראות סעיפים 49א ו-49ב, בשל סכום ש</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 xml:space="preserve">וי המכירה, עד לסכום שיש לצפות לו ממכירתה של </w:t>
      </w:r>
      <w:r w:rsidRPr="00562361">
        <w:rPr>
          <w:rStyle w:val="default"/>
          <w:rFonts w:cs="FrankRuehl"/>
          <w:vanish/>
          <w:sz w:val="22"/>
          <w:szCs w:val="22"/>
          <w:shd w:val="clear" w:color="auto" w:fill="FFFF99"/>
          <w:rtl/>
        </w:rPr>
        <w:t>הדיר</w:t>
      </w:r>
      <w:r w:rsidRPr="00562361">
        <w:rPr>
          <w:rStyle w:val="default"/>
          <w:rFonts w:cs="FrankRuehl" w:hint="cs"/>
          <w:vanish/>
          <w:sz w:val="22"/>
          <w:szCs w:val="22"/>
          <w:shd w:val="clear" w:color="auto" w:fill="FFFF99"/>
          <w:rtl/>
        </w:rPr>
        <w:t xml:space="preserve">ה ממוכר מרצון לקונה מרצון, ללא הזכויות לבניה הנוספת כאמור (להלן </w:t>
      </w:r>
      <w:r w:rsidRPr="00562361">
        <w:rPr>
          <w:rStyle w:val="default"/>
          <w:rFonts w:cs="FrankRuehl"/>
          <w:vanish/>
          <w:sz w:val="22"/>
          <w:szCs w:val="22"/>
          <w:shd w:val="clear" w:color="auto" w:fill="FFFF99"/>
          <w:rtl/>
        </w:rPr>
        <w:t>– סכ</w:t>
      </w:r>
      <w:r w:rsidRPr="00562361">
        <w:rPr>
          <w:rStyle w:val="default"/>
          <w:rFonts w:cs="FrankRuehl" w:hint="cs"/>
          <w:vanish/>
          <w:sz w:val="22"/>
          <w:szCs w:val="22"/>
          <w:shd w:val="clear" w:color="auto" w:fill="FFFF99"/>
          <w:rtl/>
        </w:rPr>
        <w:t>ום ש</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ו</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 xml:space="preserve"> הדירה);</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(2)</w:t>
      </w:r>
      <w:r w:rsidRPr="00562361">
        <w:rPr>
          <w:rStyle w:val="default"/>
          <w:rFonts w:cs="FrankRuehl"/>
          <w:vanish/>
          <w:sz w:val="22"/>
          <w:szCs w:val="22"/>
          <w:shd w:val="clear" w:color="auto" w:fill="FFFF99"/>
          <w:rtl/>
        </w:rPr>
        <w:tab/>
        <w:t>היה</w:t>
      </w:r>
      <w:r w:rsidRPr="00562361">
        <w:rPr>
          <w:rStyle w:val="default"/>
          <w:rFonts w:cs="FrankRuehl" w:hint="cs"/>
          <w:vanish/>
          <w:sz w:val="22"/>
          <w:szCs w:val="22"/>
          <w:shd w:val="clear" w:color="auto" w:fill="FFFF99"/>
          <w:rtl/>
        </w:rPr>
        <w:t xml:space="preserve"> סכום שווי הדירה כאמור בפסקה (1) נמוך מ-</w:t>
      </w:r>
      <w:r w:rsidRPr="00562361">
        <w:rPr>
          <w:rStyle w:val="default"/>
          <w:rFonts w:cs="FrankRuehl" w:hint="cs"/>
          <w:strike/>
          <w:vanish/>
          <w:sz w:val="22"/>
          <w:szCs w:val="22"/>
          <w:shd w:val="clear" w:color="auto" w:fill="FFFF99"/>
          <w:rtl/>
        </w:rPr>
        <w:t>1,405,400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1,307,000 שקלים חדשים</w:t>
      </w:r>
      <w:r w:rsidRPr="00562361">
        <w:rPr>
          <w:rStyle w:val="default"/>
          <w:rFonts w:cs="FrankRuehl" w:hint="cs"/>
          <w:vanish/>
          <w:sz w:val="22"/>
          <w:szCs w:val="22"/>
          <w:shd w:val="clear" w:color="auto" w:fill="FFFF99"/>
          <w:rtl/>
        </w:rPr>
        <w:t xml:space="preserve"> יהא המוכר זכאי לפטור נוסף בשל הזכויות לבניה הנוספת כאמ</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 xml:space="preserve">ר, בסכום שווי הדירה או בסכום ההפרש שבין </w:t>
      </w:r>
      <w:r w:rsidRPr="00562361">
        <w:rPr>
          <w:rStyle w:val="default"/>
          <w:rFonts w:cs="FrankRuehl" w:hint="cs"/>
          <w:strike/>
          <w:vanish/>
          <w:sz w:val="22"/>
          <w:szCs w:val="22"/>
          <w:shd w:val="clear" w:color="auto" w:fill="FFFF99"/>
          <w:rtl/>
        </w:rPr>
        <w:t>1,405,400</w:t>
      </w:r>
      <w:r w:rsidRPr="00562361">
        <w:rPr>
          <w:rStyle w:val="default"/>
          <w:rFonts w:cs="FrankRuehl"/>
          <w:strike/>
          <w:vanish/>
          <w:sz w:val="22"/>
          <w:szCs w:val="22"/>
          <w:shd w:val="clear" w:color="auto" w:fill="FFFF99"/>
          <w:rtl/>
        </w:rPr>
        <w:t xml:space="preserve"> שקל</w:t>
      </w:r>
      <w:r w:rsidRPr="00562361">
        <w:rPr>
          <w:rStyle w:val="default"/>
          <w:rFonts w:cs="FrankRuehl" w:hint="cs"/>
          <w:strike/>
          <w:vanish/>
          <w:sz w:val="22"/>
          <w:szCs w:val="22"/>
          <w:shd w:val="clear" w:color="auto" w:fill="FFFF99"/>
          <w:rtl/>
        </w:rPr>
        <w:t>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1,307,000 שקלים חדשים</w:t>
      </w:r>
      <w:r w:rsidRPr="00562361">
        <w:rPr>
          <w:rStyle w:val="default"/>
          <w:rFonts w:cs="FrankRuehl" w:hint="cs"/>
          <w:vanish/>
          <w:sz w:val="22"/>
          <w:szCs w:val="22"/>
          <w:shd w:val="clear" w:color="auto" w:fill="FFFF99"/>
          <w:rtl/>
        </w:rPr>
        <w:t xml:space="preserve"> לבין סכום שווי הדירה, לפי הנמוך;</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(3)</w:t>
      </w:r>
      <w:r w:rsidRPr="00562361">
        <w:rPr>
          <w:rStyle w:val="default"/>
          <w:rFonts w:cs="FrankRuehl"/>
          <w:vanish/>
          <w:sz w:val="22"/>
          <w:szCs w:val="22"/>
          <w:shd w:val="clear" w:color="auto" w:fill="FFFF99"/>
          <w:rtl/>
        </w:rPr>
        <w:tab/>
        <w:t>סכו</w:t>
      </w:r>
      <w:r w:rsidRPr="00562361">
        <w:rPr>
          <w:rStyle w:val="default"/>
          <w:rFonts w:cs="FrankRuehl" w:hint="cs"/>
          <w:vanish/>
          <w:sz w:val="22"/>
          <w:szCs w:val="22"/>
          <w:shd w:val="clear" w:color="auto" w:fill="FFFF99"/>
          <w:rtl/>
        </w:rPr>
        <w:t xml:space="preserve">ם הפטור הכולל לפי </w:t>
      </w:r>
      <w:r w:rsidRPr="00562361">
        <w:rPr>
          <w:rStyle w:val="default"/>
          <w:rFonts w:cs="FrankRuehl"/>
          <w:vanish/>
          <w:sz w:val="22"/>
          <w:szCs w:val="22"/>
          <w:shd w:val="clear" w:color="auto" w:fill="FFFF99"/>
          <w:rtl/>
        </w:rPr>
        <w:t>פ</w:t>
      </w:r>
      <w:r w:rsidRPr="00562361">
        <w:rPr>
          <w:rStyle w:val="default"/>
          <w:rFonts w:cs="FrankRuehl" w:hint="cs"/>
          <w:vanish/>
          <w:sz w:val="22"/>
          <w:szCs w:val="22"/>
          <w:shd w:val="clear" w:color="auto" w:fill="FFFF99"/>
          <w:rtl/>
        </w:rPr>
        <w:t>ס</w:t>
      </w:r>
      <w:r w:rsidRPr="00562361">
        <w:rPr>
          <w:rStyle w:val="default"/>
          <w:rFonts w:cs="FrankRuehl"/>
          <w:vanish/>
          <w:sz w:val="22"/>
          <w:szCs w:val="22"/>
          <w:shd w:val="clear" w:color="auto" w:fill="FFFF99"/>
          <w:rtl/>
        </w:rPr>
        <w:t>ק</w:t>
      </w:r>
      <w:r w:rsidRPr="00562361">
        <w:rPr>
          <w:rStyle w:val="default"/>
          <w:rFonts w:cs="FrankRuehl" w:hint="cs"/>
          <w:vanish/>
          <w:sz w:val="22"/>
          <w:szCs w:val="22"/>
          <w:shd w:val="clear" w:color="auto" w:fill="FFFF99"/>
          <w:rtl/>
        </w:rPr>
        <w:t>אות (1) ו-(2) בשל מכירת דירה כאמור, שבנייתה הסתיימה לפני יום כ"ג באדר ב'</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ה</w:t>
      </w:r>
      <w:r w:rsidRPr="00562361">
        <w:rPr>
          <w:rStyle w:val="default"/>
          <w:rFonts w:cs="FrankRuehl"/>
          <w:vanish/>
          <w:sz w:val="22"/>
          <w:szCs w:val="22"/>
          <w:shd w:val="clear" w:color="auto" w:fill="FFFF99"/>
          <w:rtl/>
        </w:rPr>
        <w:t>ת</w:t>
      </w:r>
      <w:r w:rsidRPr="00562361">
        <w:rPr>
          <w:rStyle w:val="default"/>
          <w:rFonts w:cs="FrankRuehl" w:hint="cs"/>
          <w:vanish/>
          <w:sz w:val="22"/>
          <w:szCs w:val="22"/>
          <w:shd w:val="clear" w:color="auto" w:fill="FFFF99"/>
          <w:rtl/>
        </w:rPr>
        <w:t>שנ"ז (1 באפריל 1997) ואשר יום רכישתה על ידי המוכר קדם למועד האמור, לא יפחת מ-</w:t>
      </w:r>
      <w:r w:rsidRPr="00562361">
        <w:rPr>
          <w:rStyle w:val="default"/>
          <w:rFonts w:cs="FrankRuehl" w:hint="cs"/>
          <w:strike/>
          <w:vanish/>
          <w:sz w:val="22"/>
          <w:szCs w:val="22"/>
          <w:shd w:val="clear" w:color="auto" w:fill="FFFF99"/>
          <w:rtl/>
        </w:rPr>
        <w:t>351,500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326,900 שקלים חדשים</w:t>
      </w:r>
      <w:r w:rsidRPr="00562361">
        <w:rPr>
          <w:rStyle w:val="default"/>
          <w:rFonts w:cs="FrankRuehl" w:hint="cs"/>
          <w:vanish/>
          <w:sz w:val="22"/>
          <w:szCs w:val="22"/>
          <w:shd w:val="clear" w:color="auto" w:fill="FFFF99"/>
          <w:rtl/>
        </w:rPr>
        <w:t>;</w:t>
      </w:r>
    </w:p>
    <w:p w:rsidR="00DF489B" w:rsidRPr="00562361" w:rsidRDefault="00DF489B">
      <w:pPr>
        <w:pStyle w:val="P22"/>
        <w:spacing w:before="0"/>
        <w:ind w:left="0" w:right="1134"/>
        <w:rPr>
          <w:rStyle w:val="default"/>
          <w:rFonts w:cs="FrankRuehl" w:hint="cs"/>
          <w:vanish/>
          <w:sz w:val="20"/>
          <w:szCs w:val="20"/>
          <w:shd w:val="clear" w:color="auto" w:fill="FFFF99"/>
          <w:rtl/>
        </w:rPr>
      </w:pPr>
    </w:p>
    <w:p w:rsidR="00DF489B" w:rsidRPr="00562361" w:rsidRDefault="00DF489B">
      <w:pPr>
        <w:pStyle w:val="P22"/>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16.1.2005</w:t>
      </w:r>
    </w:p>
    <w:p w:rsidR="00DF489B" w:rsidRPr="00562361" w:rsidRDefault="00DF489B">
      <w:pPr>
        <w:pStyle w:val="P22"/>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הודעה תשס"ה-2005</w:t>
      </w:r>
    </w:p>
    <w:p w:rsidR="00DF489B" w:rsidRPr="00562361" w:rsidRDefault="00DF489B">
      <w:pPr>
        <w:pStyle w:val="P22"/>
        <w:spacing w:before="0"/>
        <w:ind w:left="0" w:right="1134"/>
        <w:rPr>
          <w:rStyle w:val="default"/>
          <w:rFonts w:cs="FrankRuehl" w:hint="cs"/>
          <w:vanish/>
          <w:sz w:val="20"/>
          <w:szCs w:val="20"/>
          <w:shd w:val="clear" w:color="auto" w:fill="FFFF99"/>
          <w:rtl/>
        </w:rPr>
      </w:pPr>
      <w:hyperlink r:id="rId521" w:history="1">
        <w:r w:rsidRPr="00562361">
          <w:rPr>
            <w:rStyle w:val="Hyperlink"/>
            <w:rFonts w:cs="FrankRuehl" w:hint="cs"/>
            <w:vanish/>
            <w:szCs w:val="20"/>
            <w:shd w:val="clear" w:color="auto" w:fill="FFFF99"/>
            <w:rtl/>
          </w:rPr>
          <w:t>ק"ת תשס"ה מס' 6369</w:t>
        </w:r>
      </w:hyperlink>
      <w:r w:rsidRPr="00562361">
        <w:rPr>
          <w:rStyle w:val="default"/>
          <w:rFonts w:cs="FrankRuehl" w:hint="cs"/>
          <w:vanish/>
          <w:sz w:val="20"/>
          <w:szCs w:val="20"/>
          <w:shd w:val="clear" w:color="auto" w:fill="FFFF99"/>
          <w:rtl/>
        </w:rPr>
        <w:t xml:space="preserve"> מיום 15.2.2005 עמ' 436</w:t>
      </w:r>
    </w:p>
    <w:p w:rsidR="00DF489B" w:rsidRPr="00562361" w:rsidRDefault="00DF489B">
      <w:pPr>
        <w:pStyle w:val="P02"/>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(1)</w:t>
      </w:r>
      <w:r w:rsidRPr="00562361">
        <w:rPr>
          <w:rStyle w:val="default"/>
          <w:rFonts w:cs="FrankRuehl"/>
          <w:vanish/>
          <w:sz w:val="22"/>
          <w:szCs w:val="22"/>
          <w:shd w:val="clear" w:color="auto" w:fill="FFFF99"/>
          <w:rtl/>
        </w:rPr>
        <w:tab/>
        <w:t>במכ</w:t>
      </w:r>
      <w:r w:rsidRPr="00562361">
        <w:rPr>
          <w:rStyle w:val="default"/>
          <w:rFonts w:cs="FrankRuehl" w:hint="cs"/>
          <w:vanish/>
          <w:sz w:val="22"/>
          <w:szCs w:val="22"/>
          <w:shd w:val="clear" w:color="auto" w:fill="FFFF99"/>
          <w:rtl/>
        </w:rPr>
        <w:t>ירת דירת מגורים מזכה, שלדעת המנהל התמורה המשתלמת בעדה הושפעה מזכויות לבניה נוספת, יהא המוכר זכאי, על פי בקשתו שתוגש במועד ההצהרה לפי</w:t>
      </w:r>
      <w:r w:rsidRPr="00562361">
        <w:rPr>
          <w:rStyle w:val="default"/>
          <w:rFonts w:cs="FrankRuehl"/>
          <w:vanish/>
          <w:sz w:val="22"/>
          <w:szCs w:val="22"/>
          <w:shd w:val="clear" w:color="auto" w:fill="FFFF99"/>
          <w:rtl/>
        </w:rPr>
        <w:t xml:space="preserve"> ס</w:t>
      </w:r>
      <w:r w:rsidRPr="00562361">
        <w:rPr>
          <w:rStyle w:val="default"/>
          <w:rFonts w:cs="FrankRuehl" w:hint="cs"/>
          <w:vanish/>
          <w:sz w:val="22"/>
          <w:szCs w:val="22"/>
          <w:shd w:val="clear" w:color="auto" w:fill="FFFF99"/>
          <w:rtl/>
        </w:rPr>
        <w:t>עיף 73, לפטור, בכפוף, להוראות סעיפים 49א ו-49ב, בשל סכום ש</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 xml:space="preserve">וי המכירה, עד לסכום שיש לצפות לו ממכירתה של </w:t>
      </w:r>
      <w:r w:rsidRPr="00562361">
        <w:rPr>
          <w:rStyle w:val="default"/>
          <w:rFonts w:cs="FrankRuehl"/>
          <w:vanish/>
          <w:sz w:val="22"/>
          <w:szCs w:val="22"/>
          <w:shd w:val="clear" w:color="auto" w:fill="FFFF99"/>
          <w:rtl/>
        </w:rPr>
        <w:t>הדיר</w:t>
      </w:r>
      <w:r w:rsidRPr="00562361">
        <w:rPr>
          <w:rStyle w:val="default"/>
          <w:rFonts w:cs="FrankRuehl" w:hint="cs"/>
          <w:vanish/>
          <w:sz w:val="22"/>
          <w:szCs w:val="22"/>
          <w:shd w:val="clear" w:color="auto" w:fill="FFFF99"/>
          <w:rtl/>
        </w:rPr>
        <w:t xml:space="preserve">ה ממוכר מרצון לקונה מרצון, ללא הזכויות לבניה הנוספת כאמור (להלן </w:t>
      </w:r>
      <w:r w:rsidRPr="00562361">
        <w:rPr>
          <w:rStyle w:val="default"/>
          <w:rFonts w:cs="FrankRuehl"/>
          <w:vanish/>
          <w:sz w:val="22"/>
          <w:szCs w:val="22"/>
          <w:shd w:val="clear" w:color="auto" w:fill="FFFF99"/>
          <w:rtl/>
        </w:rPr>
        <w:t>– סכ</w:t>
      </w:r>
      <w:r w:rsidRPr="00562361">
        <w:rPr>
          <w:rStyle w:val="default"/>
          <w:rFonts w:cs="FrankRuehl" w:hint="cs"/>
          <w:vanish/>
          <w:sz w:val="22"/>
          <w:szCs w:val="22"/>
          <w:shd w:val="clear" w:color="auto" w:fill="FFFF99"/>
          <w:rtl/>
        </w:rPr>
        <w:t>ום ש</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ו</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 xml:space="preserve"> הדירה);</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(2)</w:t>
      </w:r>
      <w:r w:rsidRPr="00562361">
        <w:rPr>
          <w:rStyle w:val="default"/>
          <w:rFonts w:cs="FrankRuehl"/>
          <w:vanish/>
          <w:sz w:val="22"/>
          <w:szCs w:val="22"/>
          <w:shd w:val="clear" w:color="auto" w:fill="FFFF99"/>
          <w:rtl/>
        </w:rPr>
        <w:tab/>
        <w:t>היה</w:t>
      </w:r>
      <w:r w:rsidRPr="00562361">
        <w:rPr>
          <w:rStyle w:val="default"/>
          <w:rFonts w:cs="FrankRuehl" w:hint="cs"/>
          <w:vanish/>
          <w:sz w:val="22"/>
          <w:szCs w:val="22"/>
          <w:shd w:val="clear" w:color="auto" w:fill="FFFF99"/>
          <w:rtl/>
        </w:rPr>
        <w:t xml:space="preserve"> סכום שווי הדירה כאמור בפסקה (1) נמוך מ-</w:t>
      </w:r>
      <w:r w:rsidRPr="00562361">
        <w:rPr>
          <w:rStyle w:val="default"/>
          <w:rFonts w:cs="FrankRuehl" w:hint="cs"/>
          <w:strike/>
          <w:vanish/>
          <w:sz w:val="22"/>
          <w:szCs w:val="22"/>
          <w:shd w:val="clear" w:color="auto" w:fill="FFFF99"/>
          <w:rtl/>
        </w:rPr>
        <w:t>1,307,000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1,272,900 שקלים חדשים</w:t>
      </w:r>
      <w:r w:rsidRPr="00562361">
        <w:rPr>
          <w:rStyle w:val="default"/>
          <w:rFonts w:cs="FrankRuehl" w:hint="cs"/>
          <w:vanish/>
          <w:sz w:val="22"/>
          <w:szCs w:val="22"/>
          <w:shd w:val="clear" w:color="auto" w:fill="FFFF99"/>
          <w:rtl/>
        </w:rPr>
        <w:t xml:space="preserve"> יהא המוכר זכאי לפטור נוסף בשל הזכויות לבניה הנוספת כאמ</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 xml:space="preserve">ר, בסכום שווי הדירה או בסכום ההפרש שבין </w:t>
      </w:r>
      <w:r w:rsidRPr="00562361">
        <w:rPr>
          <w:rStyle w:val="default"/>
          <w:rFonts w:cs="FrankRuehl" w:hint="cs"/>
          <w:strike/>
          <w:vanish/>
          <w:sz w:val="22"/>
          <w:szCs w:val="22"/>
          <w:shd w:val="clear" w:color="auto" w:fill="FFFF99"/>
          <w:rtl/>
        </w:rPr>
        <w:t>1,307,000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1,272,900 שקלים חדשים</w:t>
      </w:r>
      <w:r w:rsidRPr="00562361">
        <w:rPr>
          <w:rStyle w:val="default"/>
          <w:rFonts w:cs="FrankRuehl" w:hint="cs"/>
          <w:vanish/>
          <w:sz w:val="22"/>
          <w:szCs w:val="22"/>
          <w:shd w:val="clear" w:color="auto" w:fill="FFFF99"/>
          <w:rtl/>
        </w:rPr>
        <w:t xml:space="preserve"> לבין סכום שווי הדירה, לפי הנמוך;</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(3)</w:t>
      </w:r>
      <w:r w:rsidRPr="00562361">
        <w:rPr>
          <w:rStyle w:val="default"/>
          <w:rFonts w:cs="FrankRuehl"/>
          <w:vanish/>
          <w:sz w:val="22"/>
          <w:szCs w:val="22"/>
          <w:shd w:val="clear" w:color="auto" w:fill="FFFF99"/>
          <w:rtl/>
        </w:rPr>
        <w:tab/>
        <w:t>סכו</w:t>
      </w:r>
      <w:r w:rsidRPr="00562361">
        <w:rPr>
          <w:rStyle w:val="default"/>
          <w:rFonts w:cs="FrankRuehl" w:hint="cs"/>
          <w:vanish/>
          <w:sz w:val="22"/>
          <w:szCs w:val="22"/>
          <w:shd w:val="clear" w:color="auto" w:fill="FFFF99"/>
          <w:rtl/>
        </w:rPr>
        <w:t xml:space="preserve">ם הפטור הכולל לפי </w:t>
      </w:r>
      <w:r w:rsidRPr="00562361">
        <w:rPr>
          <w:rStyle w:val="default"/>
          <w:rFonts w:cs="FrankRuehl"/>
          <w:vanish/>
          <w:sz w:val="22"/>
          <w:szCs w:val="22"/>
          <w:shd w:val="clear" w:color="auto" w:fill="FFFF99"/>
          <w:rtl/>
        </w:rPr>
        <w:t>פ</w:t>
      </w:r>
      <w:r w:rsidRPr="00562361">
        <w:rPr>
          <w:rStyle w:val="default"/>
          <w:rFonts w:cs="FrankRuehl" w:hint="cs"/>
          <w:vanish/>
          <w:sz w:val="22"/>
          <w:szCs w:val="22"/>
          <w:shd w:val="clear" w:color="auto" w:fill="FFFF99"/>
          <w:rtl/>
        </w:rPr>
        <w:t>ס</w:t>
      </w:r>
      <w:r w:rsidRPr="00562361">
        <w:rPr>
          <w:rStyle w:val="default"/>
          <w:rFonts w:cs="FrankRuehl"/>
          <w:vanish/>
          <w:sz w:val="22"/>
          <w:szCs w:val="22"/>
          <w:shd w:val="clear" w:color="auto" w:fill="FFFF99"/>
          <w:rtl/>
        </w:rPr>
        <w:t>ק</w:t>
      </w:r>
      <w:r w:rsidRPr="00562361">
        <w:rPr>
          <w:rStyle w:val="default"/>
          <w:rFonts w:cs="FrankRuehl" w:hint="cs"/>
          <w:vanish/>
          <w:sz w:val="22"/>
          <w:szCs w:val="22"/>
          <w:shd w:val="clear" w:color="auto" w:fill="FFFF99"/>
          <w:rtl/>
        </w:rPr>
        <w:t>אות (1) ו-(2) בשל מכירת דירה כאמור, שבנייתה הסתיימה לפני יום כ"ג באדר ב'</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ה</w:t>
      </w:r>
      <w:r w:rsidRPr="00562361">
        <w:rPr>
          <w:rStyle w:val="default"/>
          <w:rFonts w:cs="FrankRuehl"/>
          <w:vanish/>
          <w:sz w:val="22"/>
          <w:szCs w:val="22"/>
          <w:shd w:val="clear" w:color="auto" w:fill="FFFF99"/>
          <w:rtl/>
        </w:rPr>
        <w:t>ת</w:t>
      </w:r>
      <w:r w:rsidRPr="00562361">
        <w:rPr>
          <w:rStyle w:val="default"/>
          <w:rFonts w:cs="FrankRuehl" w:hint="cs"/>
          <w:vanish/>
          <w:sz w:val="22"/>
          <w:szCs w:val="22"/>
          <w:shd w:val="clear" w:color="auto" w:fill="FFFF99"/>
          <w:rtl/>
        </w:rPr>
        <w:t>שנ"ז (1 באפריל 1997) ואשר יום רכישתה על ידי המוכר קדם למועד האמור, לא יפחת מ-</w:t>
      </w:r>
      <w:r w:rsidRPr="00562361">
        <w:rPr>
          <w:rStyle w:val="default"/>
          <w:rFonts w:cs="FrankRuehl" w:hint="cs"/>
          <w:strike/>
          <w:vanish/>
          <w:sz w:val="22"/>
          <w:szCs w:val="22"/>
          <w:shd w:val="clear" w:color="auto" w:fill="FFFF99"/>
          <w:rtl/>
        </w:rPr>
        <w:t>326,900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318,400 שקלים חדשים</w:t>
      </w:r>
      <w:r w:rsidRPr="00562361">
        <w:rPr>
          <w:rStyle w:val="default"/>
          <w:rFonts w:cs="FrankRuehl" w:hint="cs"/>
          <w:vanish/>
          <w:sz w:val="22"/>
          <w:szCs w:val="22"/>
          <w:shd w:val="clear" w:color="auto" w:fill="FFFF99"/>
          <w:rtl/>
        </w:rPr>
        <w:t>;</w:t>
      </w:r>
    </w:p>
    <w:p w:rsidR="00DF489B" w:rsidRPr="00562361" w:rsidRDefault="00DF489B">
      <w:pPr>
        <w:pStyle w:val="P22"/>
        <w:spacing w:before="0"/>
        <w:ind w:left="0" w:right="1134"/>
        <w:rPr>
          <w:rStyle w:val="default"/>
          <w:rFonts w:cs="FrankRuehl" w:hint="cs"/>
          <w:vanish/>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12.4.2005</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55</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522" w:history="1">
        <w:r w:rsidRPr="00562361">
          <w:rPr>
            <w:rStyle w:val="Hyperlink"/>
            <w:rFonts w:cs="FrankRuehl" w:hint="cs"/>
            <w:vanish/>
            <w:szCs w:val="20"/>
            <w:shd w:val="clear" w:color="auto" w:fill="FFFF99"/>
            <w:rtl/>
          </w:rPr>
          <w:t>ס"ח תשס"ה מס' 2000</w:t>
        </w:r>
      </w:hyperlink>
      <w:r w:rsidRPr="00562361">
        <w:rPr>
          <w:rStyle w:val="default"/>
          <w:rFonts w:cs="FrankRuehl" w:hint="cs"/>
          <w:vanish/>
          <w:sz w:val="20"/>
          <w:szCs w:val="20"/>
          <w:shd w:val="clear" w:color="auto" w:fill="FFFF99"/>
          <w:rtl/>
        </w:rPr>
        <w:t xml:space="preserve"> מיום 12.4.2005 עמ' 443 (</w:t>
      </w:r>
      <w:hyperlink r:id="rId523" w:history="1">
        <w:r w:rsidRPr="00562361">
          <w:rPr>
            <w:rStyle w:val="Hyperlink"/>
            <w:rFonts w:cs="FrankRuehl" w:hint="cs"/>
            <w:vanish/>
            <w:szCs w:val="20"/>
            <w:shd w:val="clear" w:color="auto" w:fill="FFFF99"/>
            <w:rtl/>
          </w:rPr>
          <w:t>ה"ח 105</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u w:val="single"/>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(א1)</w:t>
      </w:r>
      <w:r w:rsidRPr="00562361">
        <w:rPr>
          <w:rStyle w:val="default"/>
          <w:rFonts w:cs="FrankRuehl" w:hint="cs"/>
          <w:vanish/>
          <w:sz w:val="22"/>
          <w:szCs w:val="22"/>
          <w:u w:val="single"/>
          <w:shd w:val="clear" w:color="auto" w:fill="FFFF99"/>
          <w:rtl/>
        </w:rPr>
        <w:tab/>
        <w:t>על אף הוראות סעיף קטן (א), במכירת חלק מדירת מגורים מזכה, יקראו כל אחד מהסכומים הנקובים בסעיף קטן (א)(2) ו-(3), באופן יחסי, בהתאם לחלקו של המוכר בדירת המגורים המזכה.</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(ב)</w:t>
      </w:r>
      <w:r w:rsidRPr="00562361">
        <w:rPr>
          <w:rStyle w:val="default"/>
          <w:rFonts w:cs="FrankRuehl" w:hint="cs"/>
          <w:vanish/>
          <w:sz w:val="22"/>
          <w:szCs w:val="22"/>
          <w:shd w:val="clear" w:color="auto" w:fill="FFFF99"/>
          <w:rtl/>
        </w:rPr>
        <w:tab/>
        <w:t xml:space="preserve">הוראות </w:t>
      </w:r>
      <w:r w:rsidRPr="00562361">
        <w:rPr>
          <w:rStyle w:val="default"/>
          <w:rFonts w:cs="FrankRuehl" w:hint="cs"/>
          <w:strike/>
          <w:vanish/>
          <w:sz w:val="22"/>
          <w:szCs w:val="22"/>
          <w:shd w:val="clear" w:color="auto" w:fill="FFFF99"/>
          <w:rtl/>
        </w:rPr>
        <w:t>סעיף קטן (א)</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סעיפים קטנים (א) ו-(א1)</w:t>
      </w:r>
      <w:r w:rsidRPr="00562361">
        <w:rPr>
          <w:rStyle w:val="default"/>
          <w:rFonts w:cs="FrankRuehl" w:hint="cs"/>
          <w:vanish/>
          <w:sz w:val="22"/>
          <w:szCs w:val="22"/>
          <w:shd w:val="clear" w:color="auto" w:fill="FFFF99"/>
          <w:rtl/>
        </w:rPr>
        <w:t xml:space="preserve"> יחולו גם במכירת משק חקלאי הכולל את דירת מגוריו של המוכר, כאשר </w:t>
      </w:r>
      <w:r w:rsidRPr="00562361">
        <w:rPr>
          <w:rStyle w:val="default"/>
          <w:rFonts w:cs="FrankRuehl"/>
          <w:vanish/>
          <w:sz w:val="22"/>
          <w:szCs w:val="22"/>
          <w:shd w:val="clear" w:color="auto" w:fill="FFFF99"/>
          <w:rtl/>
        </w:rPr>
        <w:t>ל</w:t>
      </w:r>
      <w:r w:rsidRPr="00562361">
        <w:rPr>
          <w:rStyle w:val="default"/>
          <w:rFonts w:cs="FrankRuehl" w:hint="cs"/>
          <w:vanish/>
          <w:sz w:val="22"/>
          <w:szCs w:val="22"/>
          <w:shd w:val="clear" w:color="auto" w:fill="FFFF99"/>
          <w:rtl/>
        </w:rPr>
        <w:t>א</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ניתן למכור את הדירה בנפרד.</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16.1.2006</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הודעה תשס"ו-2006</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524" w:history="1">
        <w:r w:rsidRPr="00562361">
          <w:rPr>
            <w:rStyle w:val="Hyperlink"/>
            <w:rFonts w:cs="FrankRuehl" w:hint="cs"/>
            <w:vanish/>
            <w:szCs w:val="20"/>
            <w:shd w:val="clear" w:color="auto" w:fill="FFFF99"/>
            <w:rtl/>
          </w:rPr>
          <w:t>ק"ת תשס"ו מס' 6468</w:t>
        </w:r>
      </w:hyperlink>
      <w:r w:rsidRPr="00562361">
        <w:rPr>
          <w:rStyle w:val="default"/>
          <w:rFonts w:cs="FrankRuehl" w:hint="cs"/>
          <w:vanish/>
          <w:sz w:val="20"/>
          <w:szCs w:val="20"/>
          <w:shd w:val="clear" w:color="auto" w:fill="FFFF99"/>
          <w:rtl/>
        </w:rPr>
        <w:t xml:space="preserve"> מיום 19.3.2006 עמ' 582</w:t>
      </w:r>
    </w:p>
    <w:p w:rsidR="00DF489B" w:rsidRPr="00562361" w:rsidRDefault="00DF489B">
      <w:pPr>
        <w:pStyle w:val="P02"/>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(1)</w:t>
      </w:r>
      <w:r w:rsidRPr="00562361">
        <w:rPr>
          <w:rStyle w:val="default"/>
          <w:rFonts w:cs="FrankRuehl"/>
          <w:vanish/>
          <w:sz w:val="22"/>
          <w:szCs w:val="22"/>
          <w:shd w:val="clear" w:color="auto" w:fill="FFFF99"/>
          <w:rtl/>
        </w:rPr>
        <w:tab/>
        <w:t>במכ</w:t>
      </w:r>
      <w:r w:rsidRPr="00562361">
        <w:rPr>
          <w:rStyle w:val="default"/>
          <w:rFonts w:cs="FrankRuehl" w:hint="cs"/>
          <w:vanish/>
          <w:sz w:val="22"/>
          <w:szCs w:val="22"/>
          <w:shd w:val="clear" w:color="auto" w:fill="FFFF99"/>
          <w:rtl/>
        </w:rPr>
        <w:t>ירת דירת מגורים מזכה, שלדעת המנהל התמורה המשתלמת בעדה הושפעה מזכויות לבניה נוספת, יהא המוכר זכאי, על פי בקשתו שתוגש במועד ההצהרה לפי</w:t>
      </w:r>
      <w:r w:rsidRPr="00562361">
        <w:rPr>
          <w:rStyle w:val="default"/>
          <w:rFonts w:cs="FrankRuehl"/>
          <w:vanish/>
          <w:sz w:val="22"/>
          <w:szCs w:val="22"/>
          <w:shd w:val="clear" w:color="auto" w:fill="FFFF99"/>
          <w:rtl/>
        </w:rPr>
        <w:t xml:space="preserve"> ס</w:t>
      </w:r>
      <w:r w:rsidRPr="00562361">
        <w:rPr>
          <w:rStyle w:val="default"/>
          <w:rFonts w:cs="FrankRuehl" w:hint="cs"/>
          <w:vanish/>
          <w:sz w:val="22"/>
          <w:szCs w:val="22"/>
          <w:shd w:val="clear" w:color="auto" w:fill="FFFF99"/>
          <w:rtl/>
        </w:rPr>
        <w:t>עיף 73, לפטור, בכפוף, להוראות סעיפים 49א ו-49ב, בשל סכום ש</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 xml:space="preserve">וי המכירה, עד לסכום שיש לצפות לו ממכירתה של </w:t>
      </w:r>
      <w:r w:rsidRPr="00562361">
        <w:rPr>
          <w:rStyle w:val="default"/>
          <w:rFonts w:cs="FrankRuehl"/>
          <w:vanish/>
          <w:sz w:val="22"/>
          <w:szCs w:val="22"/>
          <w:shd w:val="clear" w:color="auto" w:fill="FFFF99"/>
          <w:rtl/>
        </w:rPr>
        <w:t>הדיר</w:t>
      </w:r>
      <w:r w:rsidRPr="00562361">
        <w:rPr>
          <w:rStyle w:val="default"/>
          <w:rFonts w:cs="FrankRuehl" w:hint="cs"/>
          <w:vanish/>
          <w:sz w:val="22"/>
          <w:szCs w:val="22"/>
          <w:shd w:val="clear" w:color="auto" w:fill="FFFF99"/>
          <w:rtl/>
        </w:rPr>
        <w:t xml:space="preserve">ה ממוכר מרצון לקונה מרצון, ללא הזכויות לבניה הנוספת כאמור (להלן </w:t>
      </w:r>
      <w:r w:rsidRPr="00562361">
        <w:rPr>
          <w:rStyle w:val="default"/>
          <w:rFonts w:cs="FrankRuehl"/>
          <w:vanish/>
          <w:sz w:val="22"/>
          <w:szCs w:val="22"/>
          <w:shd w:val="clear" w:color="auto" w:fill="FFFF99"/>
          <w:rtl/>
        </w:rPr>
        <w:t>– סכ</w:t>
      </w:r>
      <w:r w:rsidRPr="00562361">
        <w:rPr>
          <w:rStyle w:val="default"/>
          <w:rFonts w:cs="FrankRuehl" w:hint="cs"/>
          <w:vanish/>
          <w:sz w:val="22"/>
          <w:szCs w:val="22"/>
          <w:shd w:val="clear" w:color="auto" w:fill="FFFF99"/>
          <w:rtl/>
        </w:rPr>
        <w:t>ום ש</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ו</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 xml:space="preserve"> הדירה);</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(2)</w:t>
      </w:r>
      <w:r w:rsidRPr="00562361">
        <w:rPr>
          <w:rStyle w:val="default"/>
          <w:rFonts w:cs="FrankRuehl"/>
          <w:vanish/>
          <w:sz w:val="22"/>
          <w:szCs w:val="22"/>
          <w:shd w:val="clear" w:color="auto" w:fill="FFFF99"/>
          <w:rtl/>
        </w:rPr>
        <w:tab/>
        <w:t>היה</w:t>
      </w:r>
      <w:r w:rsidRPr="00562361">
        <w:rPr>
          <w:rStyle w:val="default"/>
          <w:rFonts w:cs="FrankRuehl" w:hint="cs"/>
          <w:vanish/>
          <w:sz w:val="22"/>
          <w:szCs w:val="22"/>
          <w:shd w:val="clear" w:color="auto" w:fill="FFFF99"/>
          <w:rtl/>
        </w:rPr>
        <w:t xml:space="preserve"> סכום שווי הדירה כאמור בפסקה (1) נמוך מ-</w:t>
      </w:r>
      <w:r w:rsidRPr="00562361">
        <w:rPr>
          <w:rStyle w:val="default"/>
          <w:rFonts w:cs="FrankRuehl" w:hint="cs"/>
          <w:strike/>
          <w:vanish/>
          <w:sz w:val="22"/>
          <w:szCs w:val="22"/>
          <w:shd w:val="clear" w:color="auto" w:fill="FFFF99"/>
          <w:rtl/>
        </w:rPr>
        <w:t>1,272,900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1,359,800 שקלים חדשים</w:t>
      </w:r>
      <w:r w:rsidRPr="00562361">
        <w:rPr>
          <w:rStyle w:val="default"/>
          <w:rFonts w:cs="FrankRuehl" w:hint="cs"/>
          <w:vanish/>
          <w:sz w:val="22"/>
          <w:szCs w:val="22"/>
          <w:shd w:val="clear" w:color="auto" w:fill="FFFF99"/>
          <w:rtl/>
        </w:rPr>
        <w:t xml:space="preserve"> יהא המוכר זכאי לפטור נוסף בשל הזכויות לבניה הנוספת כאמ</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 xml:space="preserve">ר, בסכום שווי הדירה או בסכום ההפרש שבין </w:t>
      </w:r>
      <w:r w:rsidRPr="00562361">
        <w:rPr>
          <w:rStyle w:val="default"/>
          <w:rFonts w:cs="FrankRuehl" w:hint="cs"/>
          <w:strike/>
          <w:vanish/>
          <w:sz w:val="22"/>
          <w:szCs w:val="22"/>
          <w:shd w:val="clear" w:color="auto" w:fill="FFFF99"/>
          <w:rtl/>
        </w:rPr>
        <w:t>1,272,900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1,359,800 שקלים חדשים</w:t>
      </w:r>
      <w:r w:rsidRPr="00562361">
        <w:rPr>
          <w:rStyle w:val="default"/>
          <w:rFonts w:cs="FrankRuehl" w:hint="cs"/>
          <w:vanish/>
          <w:sz w:val="22"/>
          <w:szCs w:val="22"/>
          <w:shd w:val="clear" w:color="auto" w:fill="FFFF99"/>
          <w:rtl/>
        </w:rPr>
        <w:t xml:space="preserve"> לבין סכום שווי הדירה, לפי הנמוך;</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(3)</w:t>
      </w:r>
      <w:r w:rsidRPr="00562361">
        <w:rPr>
          <w:rStyle w:val="default"/>
          <w:rFonts w:cs="FrankRuehl"/>
          <w:vanish/>
          <w:sz w:val="22"/>
          <w:szCs w:val="22"/>
          <w:shd w:val="clear" w:color="auto" w:fill="FFFF99"/>
          <w:rtl/>
        </w:rPr>
        <w:tab/>
        <w:t>סכו</w:t>
      </w:r>
      <w:r w:rsidRPr="00562361">
        <w:rPr>
          <w:rStyle w:val="default"/>
          <w:rFonts w:cs="FrankRuehl" w:hint="cs"/>
          <w:vanish/>
          <w:sz w:val="22"/>
          <w:szCs w:val="22"/>
          <w:shd w:val="clear" w:color="auto" w:fill="FFFF99"/>
          <w:rtl/>
        </w:rPr>
        <w:t xml:space="preserve">ם הפטור הכולל לפי </w:t>
      </w:r>
      <w:r w:rsidRPr="00562361">
        <w:rPr>
          <w:rStyle w:val="default"/>
          <w:rFonts w:cs="FrankRuehl"/>
          <w:vanish/>
          <w:sz w:val="22"/>
          <w:szCs w:val="22"/>
          <w:shd w:val="clear" w:color="auto" w:fill="FFFF99"/>
          <w:rtl/>
        </w:rPr>
        <w:t>פ</w:t>
      </w:r>
      <w:r w:rsidRPr="00562361">
        <w:rPr>
          <w:rStyle w:val="default"/>
          <w:rFonts w:cs="FrankRuehl" w:hint="cs"/>
          <w:vanish/>
          <w:sz w:val="22"/>
          <w:szCs w:val="22"/>
          <w:shd w:val="clear" w:color="auto" w:fill="FFFF99"/>
          <w:rtl/>
        </w:rPr>
        <w:t>ס</w:t>
      </w:r>
      <w:r w:rsidRPr="00562361">
        <w:rPr>
          <w:rStyle w:val="default"/>
          <w:rFonts w:cs="FrankRuehl"/>
          <w:vanish/>
          <w:sz w:val="22"/>
          <w:szCs w:val="22"/>
          <w:shd w:val="clear" w:color="auto" w:fill="FFFF99"/>
          <w:rtl/>
        </w:rPr>
        <w:t>ק</w:t>
      </w:r>
      <w:r w:rsidRPr="00562361">
        <w:rPr>
          <w:rStyle w:val="default"/>
          <w:rFonts w:cs="FrankRuehl" w:hint="cs"/>
          <w:vanish/>
          <w:sz w:val="22"/>
          <w:szCs w:val="22"/>
          <w:shd w:val="clear" w:color="auto" w:fill="FFFF99"/>
          <w:rtl/>
        </w:rPr>
        <w:t>אות (1) ו-(2) בשל מכירת דירה כאמור, שבנייתה הסתיימה לפני יום כ"ג באדר ב'</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ה</w:t>
      </w:r>
      <w:r w:rsidRPr="00562361">
        <w:rPr>
          <w:rStyle w:val="default"/>
          <w:rFonts w:cs="FrankRuehl"/>
          <w:vanish/>
          <w:sz w:val="22"/>
          <w:szCs w:val="22"/>
          <w:shd w:val="clear" w:color="auto" w:fill="FFFF99"/>
          <w:rtl/>
        </w:rPr>
        <w:t>ת</w:t>
      </w:r>
      <w:r w:rsidRPr="00562361">
        <w:rPr>
          <w:rStyle w:val="default"/>
          <w:rFonts w:cs="FrankRuehl" w:hint="cs"/>
          <w:vanish/>
          <w:sz w:val="22"/>
          <w:szCs w:val="22"/>
          <w:shd w:val="clear" w:color="auto" w:fill="FFFF99"/>
          <w:rtl/>
        </w:rPr>
        <w:t>שנ"ז (1 באפריל 1997) ואשר יום רכישתה על ידי המוכר קדם למועד האמור, לא יפחת מ-</w:t>
      </w:r>
      <w:r w:rsidRPr="00562361">
        <w:rPr>
          <w:rStyle w:val="default"/>
          <w:rFonts w:cs="FrankRuehl" w:hint="cs"/>
          <w:strike/>
          <w:vanish/>
          <w:sz w:val="22"/>
          <w:szCs w:val="22"/>
          <w:shd w:val="clear" w:color="auto" w:fill="FFFF99"/>
          <w:rtl/>
        </w:rPr>
        <w:t>318,400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340,200 שקלים חדשים</w:t>
      </w:r>
      <w:r w:rsidRPr="00562361">
        <w:rPr>
          <w:rStyle w:val="default"/>
          <w:rFonts w:cs="FrankRuehl" w:hint="cs"/>
          <w:vanish/>
          <w:sz w:val="22"/>
          <w:szCs w:val="22"/>
          <w:shd w:val="clear" w:color="auto" w:fill="FFFF99"/>
          <w:rtl/>
        </w:rPr>
        <w:t>;</w:t>
      </w:r>
    </w:p>
    <w:p w:rsidR="00DF489B" w:rsidRPr="00562361" w:rsidRDefault="00DF489B">
      <w:pPr>
        <w:pStyle w:val="P00"/>
        <w:spacing w:before="0"/>
        <w:ind w:left="0" w:right="1134"/>
        <w:rPr>
          <w:rStyle w:val="default"/>
          <w:rFonts w:cs="FrankRuehl" w:hint="cs"/>
          <w:vanish/>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16.1.2007</w:t>
      </w:r>
    </w:p>
    <w:p w:rsidR="00DF489B" w:rsidRPr="00562361" w:rsidRDefault="00DF489B">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הודעה תשס"ז-2007</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525" w:history="1">
        <w:r w:rsidRPr="00562361">
          <w:rPr>
            <w:rStyle w:val="Hyperlink"/>
            <w:rFonts w:cs="FrankRuehl" w:hint="cs"/>
            <w:vanish/>
            <w:szCs w:val="20"/>
            <w:shd w:val="clear" w:color="auto" w:fill="FFFF99"/>
            <w:rtl/>
          </w:rPr>
          <w:t>ק"ת תשס"ז מס' 6559</w:t>
        </w:r>
      </w:hyperlink>
      <w:r w:rsidRPr="00562361">
        <w:rPr>
          <w:rStyle w:val="default"/>
          <w:rFonts w:cs="FrankRuehl" w:hint="cs"/>
          <w:vanish/>
          <w:sz w:val="20"/>
          <w:szCs w:val="20"/>
          <w:shd w:val="clear" w:color="auto" w:fill="FFFF99"/>
          <w:rtl/>
        </w:rPr>
        <w:t xml:space="preserve"> מיום 5.2.2007 עמ' 542</w:t>
      </w:r>
    </w:p>
    <w:p w:rsidR="00DF489B" w:rsidRPr="00562361" w:rsidRDefault="00DF489B">
      <w:pPr>
        <w:pStyle w:val="P02"/>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(1)</w:t>
      </w:r>
      <w:r w:rsidRPr="00562361">
        <w:rPr>
          <w:rStyle w:val="default"/>
          <w:rFonts w:cs="FrankRuehl"/>
          <w:vanish/>
          <w:sz w:val="22"/>
          <w:szCs w:val="22"/>
          <w:shd w:val="clear" w:color="auto" w:fill="FFFF99"/>
          <w:rtl/>
        </w:rPr>
        <w:tab/>
        <w:t>במכ</w:t>
      </w:r>
      <w:r w:rsidRPr="00562361">
        <w:rPr>
          <w:rStyle w:val="default"/>
          <w:rFonts w:cs="FrankRuehl" w:hint="cs"/>
          <w:vanish/>
          <w:sz w:val="22"/>
          <w:szCs w:val="22"/>
          <w:shd w:val="clear" w:color="auto" w:fill="FFFF99"/>
          <w:rtl/>
        </w:rPr>
        <w:t>ירת דירת מגורים מזכה, שלדעת המנהל התמורה המשתלמת בעדה הושפעה מזכויות לבניה נוספת, יהא המוכר זכאי, על פי בקשתו שתוגש במועד ההצהרה לפי</w:t>
      </w:r>
      <w:r w:rsidRPr="00562361">
        <w:rPr>
          <w:rStyle w:val="default"/>
          <w:rFonts w:cs="FrankRuehl"/>
          <w:vanish/>
          <w:sz w:val="22"/>
          <w:szCs w:val="22"/>
          <w:shd w:val="clear" w:color="auto" w:fill="FFFF99"/>
          <w:rtl/>
        </w:rPr>
        <w:t xml:space="preserve"> ס</w:t>
      </w:r>
      <w:r w:rsidRPr="00562361">
        <w:rPr>
          <w:rStyle w:val="default"/>
          <w:rFonts w:cs="FrankRuehl" w:hint="cs"/>
          <w:vanish/>
          <w:sz w:val="22"/>
          <w:szCs w:val="22"/>
          <w:shd w:val="clear" w:color="auto" w:fill="FFFF99"/>
          <w:rtl/>
        </w:rPr>
        <w:t>עיף 73, לפטור, בכפוף, להוראות סעיפים 49א ו-49ב, בשל סכום ש</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 xml:space="preserve">וי המכירה, עד לסכום שיש לצפות לו ממכירתה של </w:t>
      </w:r>
      <w:r w:rsidRPr="00562361">
        <w:rPr>
          <w:rStyle w:val="default"/>
          <w:rFonts w:cs="FrankRuehl"/>
          <w:vanish/>
          <w:sz w:val="22"/>
          <w:szCs w:val="22"/>
          <w:shd w:val="clear" w:color="auto" w:fill="FFFF99"/>
          <w:rtl/>
        </w:rPr>
        <w:t>הדיר</w:t>
      </w:r>
      <w:r w:rsidRPr="00562361">
        <w:rPr>
          <w:rStyle w:val="default"/>
          <w:rFonts w:cs="FrankRuehl" w:hint="cs"/>
          <w:vanish/>
          <w:sz w:val="22"/>
          <w:szCs w:val="22"/>
          <w:shd w:val="clear" w:color="auto" w:fill="FFFF99"/>
          <w:rtl/>
        </w:rPr>
        <w:t xml:space="preserve">ה ממוכר מרצון לקונה מרצון, ללא הזכויות לבניה הנוספת כאמור (להלן </w:t>
      </w:r>
      <w:r w:rsidRPr="00562361">
        <w:rPr>
          <w:rStyle w:val="default"/>
          <w:rFonts w:cs="FrankRuehl"/>
          <w:vanish/>
          <w:sz w:val="22"/>
          <w:szCs w:val="22"/>
          <w:shd w:val="clear" w:color="auto" w:fill="FFFF99"/>
          <w:rtl/>
        </w:rPr>
        <w:t>– סכ</w:t>
      </w:r>
      <w:r w:rsidRPr="00562361">
        <w:rPr>
          <w:rStyle w:val="default"/>
          <w:rFonts w:cs="FrankRuehl" w:hint="cs"/>
          <w:vanish/>
          <w:sz w:val="22"/>
          <w:szCs w:val="22"/>
          <w:shd w:val="clear" w:color="auto" w:fill="FFFF99"/>
          <w:rtl/>
        </w:rPr>
        <w:t>ום ש</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ו</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 xml:space="preserve"> הדירה);</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(2)</w:t>
      </w:r>
      <w:r w:rsidRPr="00562361">
        <w:rPr>
          <w:rStyle w:val="default"/>
          <w:rFonts w:cs="FrankRuehl"/>
          <w:vanish/>
          <w:sz w:val="22"/>
          <w:szCs w:val="22"/>
          <w:shd w:val="clear" w:color="auto" w:fill="FFFF99"/>
          <w:rtl/>
        </w:rPr>
        <w:tab/>
        <w:t>היה</w:t>
      </w:r>
      <w:r w:rsidRPr="00562361">
        <w:rPr>
          <w:rStyle w:val="default"/>
          <w:rFonts w:cs="FrankRuehl" w:hint="cs"/>
          <w:vanish/>
          <w:sz w:val="22"/>
          <w:szCs w:val="22"/>
          <w:shd w:val="clear" w:color="auto" w:fill="FFFF99"/>
          <w:rtl/>
        </w:rPr>
        <w:t xml:space="preserve"> סכום שווי הדירה כאמור בפסקה (1) נמוך מ-</w:t>
      </w:r>
      <w:r w:rsidRPr="00562361">
        <w:rPr>
          <w:rStyle w:val="default"/>
          <w:rFonts w:cs="FrankRuehl" w:hint="cs"/>
          <w:strike/>
          <w:vanish/>
          <w:sz w:val="22"/>
          <w:szCs w:val="22"/>
          <w:shd w:val="clear" w:color="auto" w:fill="FFFF99"/>
          <w:rtl/>
        </w:rPr>
        <w:t>1,359,800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1,274,400 שקלים חדשים</w:t>
      </w:r>
      <w:r w:rsidRPr="00562361">
        <w:rPr>
          <w:rStyle w:val="default"/>
          <w:rFonts w:cs="FrankRuehl" w:hint="cs"/>
          <w:vanish/>
          <w:sz w:val="22"/>
          <w:szCs w:val="22"/>
          <w:shd w:val="clear" w:color="auto" w:fill="FFFF99"/>
          <w:rtl/>
        </w:rPr>
        <w:t xml:space="preserve"> יהא המוכר זכאי לפטור נוסף בשל הזכויות לבניה הנוספת כאמ</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 xml:space="preserve">ר, בסכום שווי הדירה או בסכום ההפרש שבין </w:t>
      </w:r>
      <w:r w:rsidRPr="00562361">
        <w:rPr>
          <w:rStyle w:val="default"/>
          <w:rFonts w:cs="FrankRuehl" w:hint="cs"/>
          <w:strike/>
          <w:vanish/>
          <w:sz w:val="22"/>
          <w:szCs w:val="22"/>
          <w:shd w:val="clear" w:color="auto" w:fill="FFFF99"/>
          <w:rtl/>
        </w:rPr>
        <w:t>1,359,800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1,274,400 שקלים חדשים</w:t>
      </w:r>
      <w:r w:rsidRPr="00562361">
        <w:rPr>
          <w:rStyle w:val="default"/>
          <w:rFonts w:cs="FrankRuehl" w:hint="cs"/>
          <w:vanish/>
          <w:sz w:val="22"/>
          <w:szCs w:val="22"/>
          <w:shd w:val="clear" w:color="auto" w:fill="FFFF99"/>
          <w:rtl/>
        </w:rPr>
        <w:t xml:space="preserve"> לבין סכום שווי הדירה, לפי הנמוך;</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(3)</w:t>
      </w:r>
      <w:r w:rsidRPr="00562361">
        <w:rPr>
          <w:rStyle w:val="default"/>
          <w:rFonts w:cs="FrankRuehl"/>
          <w:vanish/>
          <w:sz w:val="22"/>
          <w:szCs w:val="22"/>
          <w:shd w:val="clear" w:color="auto" w:fill="FFFF99"/>
          <w:rtl/>
        </w:rPr>
        <w:tab/>
        <w:t>סכו</w:t>
      </w:r>
      <w:r w:rsidRPr="00562361">
        <w:rPr>
          <w:rStyle w:val="default"/>
          <w:rFonts w:cs="FrankRuehl" w:hint="cs"/>
          <w:vanish/>
          <w:sz w:val="22"/>
          <w:szCs w:val="22"/>
          <w:shd w:val="clear" w:color="auto" w:fill="FFFF99"/>
          <w:rtl/>
        </w:rPr>
        <w:t xml:space="preserve">ם הפטור הכולל לפי </w:t>
      </w:r>
      <w:r w:rsidRPr="00562361">
        <w:rPr>
          <w:rStyle w:val="default"/>
          <w:rFonts w:cs="FrankRuehl"/>
          <w:vanish/>
          <w:sz w:val="22"/>
          <w:szCs w:val="22"/>
          <w:shd w:val="clear" w:color="auto" w:fill="FFFF99"/>
          <w:rtl/>
        </w:rPr>
        <w:t>פ</w:t>
      </w:r>
      <w:r w:rsidRPr="00562361">
        <w:rPr>
          <w:rStyle w:val="default"/>
          <w:rFonts w:cs="FrankRuehl" w:hint="cs"/>
          <w:vanish/>
          <w:sz w:val="22"/>
          <w:szCs w:val="22"/>
          <w:shd w:val="clear" w:color="auto" w:fill="FFFF99"/>
          <w:rtl/>
        </w:rPr>
        <w:t>ס</w:t>
      </w:r>
      <w:r w:rsidRPr="00562361">
        <w:rPr>
          <w:rStyle w:val="default"/>
          <w:rFonts w:cs="FrankRuehl"/>
          <w:vanish/>
          <w:sz w:val="22"/>
          <w:szCs w:val="22"/>
          <w:shd w:val="clear" w:color="auto" w:fill="FFFF99"/>
          <w:rtl/>
        </w:rPr>
        <w:t>ק</w:t>
      </w:r>
      <w:r w:rsidRPr="00562361">
        <w:rPr>
          <w:rStyle w:val="default"/>
          <w:rFonts w:cs="FrankRuehl" w:hint="cs"/>
          <w:vanish/>
          <w:sz w:val="22"/>
          <w:szCs w:val="22"/>
          <w:shd w:val="clear" w:color="auto" w:fill="FFFF99"/>
          <w:rtl/>
        </w:rPr>
        <w:t>אות (1) ו-(2) בשל מכירת דירה כאמור, שבנייתה הסתיימה לפני יום כ"ג באדר ב'</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ה</w:t>
      </w:r>
      <w:r w:rsidRPr="00562361">
        <w:rPr>
          <w:rStyle w:val="default"/>
          <w:rFonts w:cs="FrankRuehl"/>
          <w:vanish/>
          <w:sz w:val="22"/>
          <w:szCs w:val="22"/>
          <w:shd w:val="clear" w:color="auto" w:fill="FFFF99"/>
          <w:rtl/>
        </w:rPr>
        <w:t>ת</w:t>
      </w:r>
      <w:r w:rsidRPr="00562361">
        <w:rPr>
          <w:rStyle w:val="default"/>
          <w:rFonts w:cs="FrankRuehl" w:hint="cs"/>
          <w:vanish/>
          <w:sz w:val="22"/>
          <w:szCs w:val="22"/>
          <w:shd w:val="clear" w:color="auto" w:fill="FFFF99"/>
          <w:rtl/>
        </w:rPr>
        <w:t>שנ"ז (1 באפריל 1997) ואשר יום רכישתה על ידי המוכר קדם למועד האמור, לא יפחת מ-</w:t>
      </w:r>
      <w:r w:rsidRPr="00562361">
        <w:rPr>
          <w:rStyle w:val="default"/>
          <w:rFonts w:cs="FrankRuehl" w:hint="cs"/>
          <w:strike/>
          <w:vanish/>
          <w:sz w:val="22"/>
          <w:szCs w:val="22"/>
          <w:shd w:val="clear" w:color="auto" w:fill="FFFF99"/>
          <w:rtl/>
        </w:rPr>
        <w:t>340,200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318,900 שקלים חדשים</w:t>
      </w:r>
      <w:r w:rsidRPr="00562361">
        <w:rPr>
          <w:rStyle w:val="default"/>
          <w:rFonts w:cs="FrankRuehl" w:hint="cs"/>
          <w:vanish/>
          <w:sz w:val="22"/>
          <w:szCs w:val="22"/>
          <w:shd w:val="clear" w:color="auto" w:fill="FFFF99"/>
          <w:rtl/>
        </w:rPr>
        <w:t>;</w:t>
      </w:r>
    </w:p>
    <w:p w:rsidR="00DF489B" w:rsidRPr="00562361" w:rsidRDefault="00DF489B">
      <w:pPr>
        <w:pStyle w:val="P00"/>
        <w:spacing w:before="0"/>
        <w:ind w:left="0" w:right="1134"/>
        <w:rPr>
          <w:rStyle w:val="default"/>
          <w:rFonts w:cs="FrankRuehl" w:hint="cs"/>
          <w:vanish/>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16.1.2008</w:t>
      </w:r>
    </w:p>
    <w:p w:rsidR="00DF489B" w:rsidRPr="00562361" w:rsidRDefault="00DF489B">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הודעה תשס"ח-2008</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526" w:history="1">
        <w:r w:rsidRPr="00562361">
          <w:rPr>
            <w:rStyle w:val="Hyperlink"/>
            <w:rFonts w:cs="FrankRuehl" w:hint="cs"/>
            <w:vanish/>
            <w:szCs w:val="20"/>
            <w:shd w:val="clear" w:color="auto" w:fill="FFFF99"/>
            <w:rtl/>
          </w:rPr>
          <w:t>ק"ת תשס"ח מס' 6648</w:t>
        </w:r>
      </w:hyperlink>
      <w:r w:rsidRPr="00562361">
        <w:rPr>
          <w:rStyle w:val="default"/>
          <w:rFonts w:cs="FrankRuehl" w:hint="cs"/>
          <w:vanish/>
          <w:sz w:val="20"/>
          <w:szCs w:val="20"/>
          <w:shd w:val="clear" w:color="auto" w:fill="FFFF99"/>
          <w:rtl/>
        </w:rPr>
        <w:t xml:space="preserve"> מיום 17.2.2008 עמ' 522</w:t>
      </w:r>
    </w:p>
    <w:p w:rsidR="00DF489B" w:rsidRPr="00562361" w:rsidRDefault="00DF489B">
      <w:pPr>
        <w:pStyle w:val="P02"/>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(1)</w:t>
      </w:r>
      <w:r w:rsidRPr="00562361">
        <w:rPr>
          <w:rStyle w:val="default"/>
          <w:rFonts w:cs="FrankRuehl"/>
          <w:vanish/>
          <w:sz w:val="22"/>
          <w:szCs w:val="22"/>
          <w:shd w:val="clear" w:color="auto" w:fill="FFFF99"/>
          <w:rtl/>
        </w:rPr>
        <w:tab/>
        <w:t>במכ</w:t>
      </w:r>
      <w:r w:rsidRPr="00562361">
        <w:rPr>
          <w:rStyle w:val="default"/>
          <w:rFonts w:cs="FrankRuehl" w:hint="cs"/>
          <w:vanish/>
          <w:sz w:val="22"/>
          <w:szCs w:val="22"/>
          <w:shd w:val="clear" w:color="auto" w:fill="FFFF99"/>
          <w:rtl/>
        </w:rPr>
        <w:t>ירת דירת מגורים מזכה, שלדעת המנהל התמורה המשתלמת בעדה הושפעה מזכויות לבניה נוספת, יהא המוכר זכאי, על פי בקשתו שתוגש במועד ההצהרה לפי</w:t>
      </w:r>
      <w:r w:rsidRPr="00562361">
        <w:rPr>
          <w:rStyle w:val="default"/>
          <w:rFonts w:cs="FrankRuehl"/>
          <w:vanish/>
          <w:sz w:val="22"/>
          <w:szCs w:val="22"/>
          <w:shd w:val="clear" w:color="auto" w:fill="FFFF99"/>
          <w:rtl/>
        </w:rPr>
        <w:t xml:space="preserve"> ס</w:t>
      </w:r>
      <w:r w:rsidRPr="00562361">
        <w:rPr>
          <w:rStyle w:val="default"/>
          <w:rFonts w:cs="FrankRuehl" w:hint="cs"/>
          <w:vanish/>
          <w:sz w:val="22"/>
          <w:szCs w:val="22"/>
          <w:shd w:val="clear" w:color="auto" w:fill="FFFF99"/>
          <w:rtl/>
        </w:rPr>
        <w:t>עיף 73, לפטור, בכפוף, להוראות סעיפים 49א ו-49ב, בשל סכום ש</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 xml:space="preserve">וי המכירה, עד לסכום שיש לצפות לו ממכירתה של </w:t>
      </w:r>
      <w:r w:rsidRPr="00562361">
        <w:rPr>
          <w:rStyle w:val="default"/>
          <w:rFonts w:cs="FrankRuehl"/>
          <w:vanish/>
          <w:sz w:val="22"/>
          <w:szCs w:val="22"/>
          <w:shd w:val="clear" w:color="auto" w:fill="FFFF99"/>
          <w:rtl/>
        </w:rPr>
        <w:t>הדיר</w:t>
      </w:r>
      <w:r w:rsidRPr="00562361">
        <w:rPr>
          <w:rStyle w:val="default"/>
          <w:rFonts w:cs="FrankRuehl" w:hint="cs"/>
          <w:vanish/>
          <w:sz w:val="22"/>
          <w:szCs w:val="22"/>
          <w:shd w:val="clear" w:color="auto" w:fill="FFFF99"/>
          <w:rtl/>
        </w:rPr>
        <w:t xml:space="preserve">ה ממוכר מרצון לקונה מרצון, ללא הזכויות לבניה הנוספת כאמור (להלן </w:t>
      </w:r>
      <w:r w:rsidRPr="00562361">
        <w:rPr>
          <w:rStyle w:val="default"/>
          <w:rFonts w:cs="FrankRuehl"/>
          <w:vanish/>
          <w:sz w:val="22"/>
          <w:szCs w:val="22"/>
          <w:shd w:val="clear" w:color="auto" w:fill="FFFF99"/>
          <w:rtl/>
        </w:rPr>
        <w:t>– סכ</w:t>
      </w:r>
      <w:r w:rsidRPr="00562361">
        <w:rPr>
          <w:rStyle w:val="default"/>
          <w:rFonts w:cs="FrankRuehl" w:hint="cs"/>
          <w:vanish/>
          <w:sz w:val="22"/>
          <w:szCs w:val="22"/>
          <w:shd w:val="clear" w:color="auto" w:fill="FFFF99"/>
          <w:rtl/>
        </w:rPr>
        <w:t>ום ש</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ו</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 xml:space="preserve"> הדירה);</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(2)</w:t>
      </w:r>
      <w:r w:rsidRPr="00562361">
        <w:rPr>
          <w:rStyle w:val="default"/>
          <w:rFonts w:cs="FrankRuehl"/>
          <w:vanish/>
          <w:sz w:val="22"/>
          <w:szCs w:val="22"/>
          <w:shd w:val="clear" w:color="auto" w:fill="FFFF99"/>
          <w:rtl/>
        </w:rPr>
        <w:tab/>
        <w:t>היה</w:t>
      </w:r>
      <w:r w:rsidRPr="00562361">
        <w:rPr>
          <w:rStyle w:val="default"/>
          <w:rFonts w:cs="FrankRuehl" w:hint="cs"/>
          <w:vanish/>
          <w:sz w:val="22"/>
          <w:szCs w:val="22"/>
          <w:shd w:val="clear" w:color="auto" w:fill="FFFF99"/>
          <w:rtl/>
        </w:rPr>
        <w:t xml:space="preserve"> סכום שווי הדירה כאמור בפסקה (1) נמוך מ-</w:t>
      </w:r>
      <w:r w:rsidRPr="00562361">
        <w:rPr>
          <w:rStyle w:val="default"/>
          <w:rFonts w:cs="FrankRuehl" w:hint="cs"/>
          <w:strike/>
          <w:vanish/>
          <w:sz w:val="22"/>
          <w:szCs w:val="22"/>
          <w:shd w:val="clear" w:color="auto" w:fill="FFFF99"/>
          <w:rtl/>
        </w:rPr>
        <w:t>1,274,400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1,424,000 שקלים חדשים</w:t>
      </w:r>
      <w:r w:rsidRPr="00562361">
        <w:rPr>
          <w:rStyle w:val="default"/>
          <w:rFonts w:cs="FrankRuehl" w:hint="cs"/>
          <w:vanish/>
          <w:sz w:val="22"/>
          <w:szCs w:val="22"/>
          <w:shd w:val="clear" w:color="auto" w:fill="FFFF99"/>
          <w:rtl/>
        </w:rPr>
        <w:t xml:space="preserve"> יהא המוכר זכאי לפטור נוסף בשל הזכויות לבניה הנוספת כאמ</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 xml:space="preserve">ר, בסכום שווי הדירה או בסכום ההפרש שבין </w:t>
      </w:r>
      <w:r w:rsidRPr="00562361">
        <w:rPr>
          <w:rStyle w:val="default"/>
          <w:rFonts w:cs="FrankRuehl" w:hint="cs"/>
          <w:strike/>
          <w:vanish/>
          <w:sz w:val="22"/>
          <w:szCs w:val="22"/>
          <w:shd w:val="clear" w:color="auto" w:fill="FFFF99"/>
          <w:rtl/>
        </w:rPr>
        <w:t>1,274,400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1,424,000 שקלים חדשים</w:t>
      </w:r>
      <w:r w:rsidRPr="00562361">
        <w:rPr>
          <w:rStyle w:val="default"/>
          <w:rFonts w:cs="FrankRuehl" w:hint="cs"/>
          <w:vanish/>
          <w:sz w:val="22"/>
          <w:szCs w:val="22"/>
          <w:shd w:val="clear" w:color="auto" w:fill="FFFF99"/>
          <w:rtl/>
        </w:rPr>
        <w:t xml:space="preserve"> לבין סכום שווי הדירה, לפי הנמוך;</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(3)</w:t>
      </w:r>
      <w:r w:rsidRPr="00562361">
        <w:rPr>
          <w:rStyle w:val="default"/>
          <w:rFonts w:cs="FrankRuehl"/>
          <w:vanish/>
          <w:sz w:val="22"/>
          <w:szCs w:val="22"/>
          <w:shd w:val="clear" w:color="auto" w:fill="FFFF99"/>
          <w:rtl/>
        </w:rPr>
        <w:tab/>
        <w:t>סכו</w:t>
      </w:r>
      <w:r w:rsidRPr="00562361">
        <w:rPr>
          <w:rStyle w:val="default"/>
          <w:rFonts w:cs="FrankRuehl" w:hint="cs"/>
          <w:vanish/>
          <w:sz w:val="22"/>
          <w:szCs w:val="22"/>
          <w:shd w:val="clear" w:color="auto" w:fill="FFFF99"/>
          <w:rtl/>
        </w:rPr>
        <w:t xml:space="preserve">ם הפטור הכולל לפי </w:t>
      </w:r>
      <w:r w:rsidRPr="00562361">
        <w:rPr>
          <w:rStyle w:val="default"/>
          <w:rFonts w:cs="FrankRuehl"/>
          <w:vanish/>
          <w:sz w:val="22"/>
          <w:szCs w:val="22"/>
          <w:shd w:val="clear" w:color="auto" w:fill="FFFF99"/>
          <w:rtl/>
        </w:rPr>
        <w:t>פ</w:t>
      </w:r>
      <w:r w:rsidRPr="00562361">
        <w:rPr>
          <w:rStyle w:val="default"/>
          <w:rFonts w:cs="FrankRuehl" w:hint="cs"/>
          <w:vanish/>
          <w:sz w:val="22"/>
          <w:szCs w:val="22"/>
          <w:shd w:val="clear" w:color="auto" w:fill="FFFF99"/>
          <w:rtl/>
        </w:rPr>
        <w:t>ס</w:t>
      </w:r>
      <w:r w:rsidRPr="00562361">
        <w:rPr>
          <w:rStyle w:val="default"/>
          <w:rFonts w:cs="FrankRuehl"/>
          <w:vanish/>
          <w:sz w:val="22"/>
          <w:szCs w:val="22"/>
          <w:shd w:val="clear" w:color="auto" w:fill="FFFF99"/>
          <w:rtl/>
        </w:rPr>
        <w:t>ק</w:t>
      </w:r>
      <w:r w:rsidRPr="00562361">
        <w:rPr>
          <w:rStyle w:val="default"/>
          <w:rFonts w:cs="FrankRuehl" w:hint="cs"/>
          <w:vanish/>
          <w:sz w:val="22"/>
          <w:szCs w:val="22"/>
          <w:shd w:val="clear" w:color="auto" w:fill="FFFF99"/>
          <w:rtl/>
        </w:rPr>
        <w:t>אות (1) ו-(2) בשל מכירת דירה כאמור, שבנייתה הסתיימה לפני יום כ"ג באדר ב'</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ה</w:t>
      </w:r>
      <w:r w:rsidRPr="00562361">
        <w:rPr>
          <w:rStyle w:val="default"/>
          <w:rFonts w:cs="FrankRuehl"/>
          <w:vanish/>
          <w:sz w:val="22"/>
          <w:szCs w:val="22"/>
          <w:shd w:val="clear" w:color="auto" w:fill="FFFF99"/>
          <w:rtl/>
        </w:rPr>
        <w:t>ת</w:t>
      </w:r>
      <w:r w:rsidRPr="00562361">
        <w:rPr>
          <w:rStyle w:val="default"/>
          <w:rFonts w:cs="FrankRuehl" w:hint="cs"/>
          <w:vanish/>
          <w:sz w:val="22"/>
          <w:szCs w:val="22"/>
          <w:shd w:val="clear" w:color="auto" w:fill="FFFF99"/>
          <w:rtl/>
        </w:rPr>
        <w:t>שנ"ז (1 באפריל 1997) ואשר יום רכישתה על ידי המוכר קדם למועד האמור, לא יפחת מ-</w:t>
      </w:r>
      <w:r w:rsidRPr="00562361">
        <w:rPr>
          <w:rStyle w:val="default"/>
          <w:rFonts w:cs="FrankRuehl" w:hint="cs"/>
          <w:strike/>
          <w:vanish/>
          <w:sz w:val="22"/>
          <w:szCs w:val="22"/>
          <w:shd w:val="clear" w:color="auto" w:fill="FFFF99"/>
          <w:rtl/>
        </w:rPr>
        <w:t>318,900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356,400 שקלים חדשים</w:t>
      </w:r>
      <w:r w:rsidRPr="00562361">
        <w:rPr>
          <w:rStyle w:val="default"/>
          <w:rFonts w:cs="FrankRuehl" w:hint="cs"/>
          <w:vanish/>
          <w:sz w:val="22"/>
          <w:szCs w:val="22"/>
          <w:shd w:val="clear" w:color="auto" w:fill="FFFF99"/>
          <w:rtl/>
        </w:rPr>
        <w:t>;</w:t>
      </w:r>
    </w:p>
    <w:p w:rsidR="00591E0F" w:rsidRPr="00562361" w:rsidRDefault="00591E0F" w:rsidP="00591E0F">
      <w:pPr>
        <w:pStyle w:val="P00"/>
        <w:spacing w:before="0"/>
        <w:ind w:left="0" w:right="1134"/>
        <w:rPr>
          <w:rStyle w:val="default"/>
          <w:rFonts w:cs="FrankRuehl" w:hint="cs"/>
          <w:vanish/>
          <w:sz w:val="20"/>
          <w:szCs w:val="20"/>
          <w:shd w:val="clear" w:color="auto" w:fill="FFFF99"/>
          <w:rtl/>
        </w:rPr>
      </w:pPr>
    </w:p>
    <w:p w:rsidR="00591E0F" w:rsidRPr="00562361" w:rsidRDefault="00591E0F" w:rsidP="00591E0F">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16.1.2009</w:t>
      </w:r>
    </w:p>
    <w:p w:rsidR="00591E0F" w:rsidRPr="00562361" w:rsidRDefault="00591E0F" w:rsidP="00591E0F">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הודעה תשס"ט-2009</w:t>
      </w:r>
    </w:p>
    <w:p w:rsidR="00591E0F" w:rsidRPr="00562361" w:rsidRDefault="00591E0F" w:rsidP="00591E0F">
      <w:pPr>
        <w:pStyle w:val="P00"/>
        <w:spacing w:before="0"/>
        <w:ind w:left="0" w:right="1134"/>
        <w:rPr>
          <w:rStyle w:val="default"/>
          <w:rFonts w:cs="FrankRuehl" w:hint="cs"/>
          <w:vanish/>
          <w:sz w:val="20"/>
          <w:szCs w:val="20"/>
          <w:shd w:val="clear" w:color="auto" w:fill="FFFF99"/>
          <w:rtl/>
        </w:rPr>
      </w:pPr>
      <w:hyperlink r:id="rId527" w:history="1">
        <w:r w:rsidRPr="00562361">
          <w:rPr>
            <w:rStyle w:val="Hyperlink"/>
            <w:rFonts w:cs="FrankRuehl" w:hint="cs"/>
            <w:vanish/>
            <w:szCs w:val="20"/>
            <w:shd w:val="clear" w:color="auto" w:fill="FFFF99"/>
            <w:rtl/>
          </w:rPr>
          <w:t>ק"ת תשס"ט מס' 6749</w:t>
        </w:r>
      </w:hyperlink>
      <w:r w:rsidRPr="00562361">
        <w:rPr>
          <w:rStyle w:val="default"/>
          <w:rFonts w:cs="FrankRuehl" w:hint="cs"/>
          <w:vanish/>
          <w:sz w:val="20"/>
          <w:szCs w:val="20"/>
          <w:shd w:val="clear" w:color="auto" w:fill="FFFF99"/>
          <w:rtl/>
        </w:rPr>
        <w:t xml:space="preserve"> מיום 8.2.2009 עמ' 439</w:t>
      </w:r>
    </w:p>
    <w:p w:rsidR="004F3D65" w:rsidRPr="00562361" w:rsidRDefault="004F3D65" w:rsidP="004F3D65">
      <w:pPr>
        <w:pStyle w:val="P02"/>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(1)</w:t>
      </w:r>
      <w:r w:rsidRPr="00562361">
        <w:rPr>
          <w:rStyle w:val="default"/>
          <w:rFonts w:cs="FrankRuehl"/>
          <w:vanish/>
          <w:sz w:val="22"/>
          <w:szCs w:val="22"/>
          <w:shd w:val="clear" w:color="auto" w:fill="FFFF99"/>
          <w:rtl/>
        </w:rPr>
        <w:tab/>
        <w:t>במכ</w:t>
      </w:r>
      <w:r w:rsidRPr="00562361">
        <w:rPr>
          <w:rStyle w:val="default"/>
          <w:rFonts w:cs="FrankRuehl" w:hint="cs"/>
          <w:vanish/>
          <w:sz w:val="22"/>
          <w:szCs w:val="22"/>
          <w:shd w:val="clear" w:color="auto" w:fill="FFFF99"/>
          <w:rtl/>
        </w:rPr>
        <w:t>ירת דירת מגורים מזכה, שלדעת המנהל התמורה המשתלמת בעדה הושפעה מזכויות לבניה נוספת, יהא המוכר זכאי, על פי בקשתו שתוגש במועד ההצהרה לפי</w:t>
      </w:r>
      <w:r w:rsidRPr="00562361">
        <w:rPr>
          <w:rStyle w:val="default"/>
          <w:rFonts w:cs="FrankRuehl"/>
          <w:vanish/>
          <w:sz w:val="22"/>
          <w:szCs w:val="22"/>
          <w:shd w:val="clear" w:color="auto" w:fill="FFFF99"/>
          <w:rtl/>
        </w:rPr>
        <w:t xml:space="preserve"> ס</w:t>
      </w:r>
      <w:r w:rsidRPr="00562361">
        <w:rPr>
          <w:rStyle w:val="default"/>
          <w:rFonts w:cs="FrankRuehl" w:hint="cs"/>
          <w:vanish/>
          <w:sz w:val="22"/>
          <w:szCs w:val="22"/>
          <w:shd w:val="clear" w:color="auto" w:fill="FFFF99"/>
          <w:rtl/>
        </w:rPr>
        <w:t>עיף 73, לפטור, בכפוף, להוראות סעיפים 49א ו-49ב, בשל סכום ש</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 xml:space="preserve">וי המכירה, עד לסכום שיש לצפות לו ממכירתה של </w:t>
      </w:r>
      <w:r w:rsidRPr="00562361">
        <w:rPr>
          <w:rStyle w:val="default"/>
          <w:rFonts w:cs="FrankRuehl"/>
          <w:vanish/>
          <w:sz w:val="22"/>
          <w:szCs w:val="22"/>
          <w:shd w:val="clear" w:color="auto" w:fill="FFFF99"/>
          <w:rtl/>
        </w:rPr>
        <w:t>הדיר</w:t>
      </w:r>
      <w:r w:rsidRPr="00562361">
        <w:rPr>
          <w:rStyle w:val="default"/>
          <w:rFonts w:cs="FrankRuehl" w:hint="cs"/>
          <w:vanish/>
          <w:sz w:val="22"/>
          <w:szCs w:val="22"/>
          <w:shd w:val="clear" w:color="auto" w:fill="FFFF99"/>
          <w:rtl/>
        </w:rPr>
        <w:t xml:space="preserve">ה ממוכר מרצון לקונה מרצון, ללא הזכויות לבניה הנוספת כאמור (להלן </w:t>
      </w:r>
      <w:r w:rsidRPr="00562361">
        <w:rPr>
          <w:rStyle w:val="default"/>
          <w:rFonts w:cs="FrankRuehl"/>
          <w:vanish/>
          <w:sz w:val="22"/>
          <w:szCs w:val="22"/>
          <w:shd w:val="clear" w:color="auto" w:fill="FFFF99"/>
          <w:rtl/>
        </w:rPr>
        <w:t>– סכ</w:t>
      </w:r>
      <w:r w:rsidRPr="00562361">
        <w:rPr>
          <w:rStyle w:val="default"/>
          <w:rFonts w:cs="FrankRuehl" w:hint="cs"/>
          <w:vanish/>
          <w:sz w:val="22"/>
          <w:szCs w:val="22"/>
          <w:shd w:val="clear" w:color="auto" w:fill="FFFF99"/>
          <w:rtl/>
        </w:rPr>
        <w:t>ום ש</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ו</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 xml:space="preserve"> הדירה);</w:t>
      </w:r>
    </w:p>
    <w:p w:rsidR="004F3D65" w:rsidRPr="00562361" w:rsidRDefault="004F3D65" w:rsidP="004F3D65">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(2)</w:t>
      </w:r>
      <w:r w:rsidRPr="00562361">
        <w:rPr>
          <w:rStyle w:val="default"/>
          <w:rFonts w:cs="FrankRuehl"/>
          <w:vanish/>
          <w:sz w:val="22"/>
          <w:szCs w:val="22"/>
          <w:shd w:val="clear" w:color="auto" w:fill="FFFF99"/>
          <w:rtl/>
        </w:rPr>
        <w:tab/>
        <w:t>היה</w:t>
      </w:r>
      <w:r w:rsidRPr="00562361">
        <w:rPr>
          <w:rStyle w:val="default"/>
          <w:rFonts w:cs="FrankRuehl" w:hint="cs"/>
          <w:vanish/>
          <w:sz w:val="22"/>
          <w:szCs w:val="22"/>
          <w:shd w:val="clear" w:color="auto" w:fill="FFFF99"/>
          <w:rtl/>
        </w:rPr>
        <w:t xml:space="preserve"> סכום שווי הדירה כאמור בפסקה (1) נמוך מ-</w:t>
      </w:r>
      <w:r w:rsidRPr="00562361">
        <w:rPr>
          <w:rStyle w:val="default"/>
          <w:rFonts w:cs="FrankRuehl" w:hint="cs"/>
          <w:strike/>
          <w:vanish/>
          <w:sz w:val="22"/>
          <w:szCs w:val="22"/>
          <w:shd w:val="clear" w:color="auto" w:fill="FFFF99"/>
          <w:rtl/>
        </w:rPr>
        <w:t>1,424,000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1,610,600 שקלים חדשים</w:t>
      </w:r>
      <w:r w:rsidRPr="00562361">
        <w:rPr>
          <w:rStyle w:val="default"/>
          <w:rFonts w:cs="FrankRuehl" w:hint="cs"/>
          <w:vanish/>
          <w:sz w:val="22"/>
          <w:szCs w:val="22"/>
          <w:shd w:val="clear" w:color="auto" w:fill="FFFF99"/>
          <w:rtl/>
        </w:rPr>
        <w:t xml:space="preserve"> יהא המוכר זכאי לפטור נוסף בשל הזכויות לבניה הנוספת כאמ</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 xml:space="preserve">ר, בסכום שווי הדירה או בסכום ההפרש שבין </w:t>
      </w:r>
      <w:r w:rsidRPr="00562361">
        <w:rPr>
          <w:rStyle w:val="default"/>
          <w:rFonts w:cs="FrankRuehl" w:hint="cs"/>
          <w:strike/>
          <w:vanish/>
          <w:sz w:val="22"/>
          <w:szCs w:val="22"/>
          <w:shd w:val="clear" w:color="auto" w:fill="FFFF99"/>
          <w:rtl/>
        </w:rPr>
        <w:t>1,424,000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1,610,600 שקלים חדשים</w:t>
      </w:r>
      <w:r w:rsidRPr="00562361">
        <w:rPr>
          <w:rStyle w:val="default"/>
          <w:rFonts w:cs="FrankRuehl" w:hint="cs"/>
          <w:vanish/>
          <w:sz w:val="22"/>
          <w:szCs w:val="22"/>
          <w:shd w:val="clear" w:color="auto" w:fill="FFFF99"/>
          <w:rtl/>
        </w:rPr>
        <w:t xml:space="preserve"> לבין סכום שווי הדירה, לפי הנמוך;</w:t>
      </w:r>
    </w:p>
    <w:p w:rsidR="004F3D65" w:rsidRPr="00562361" w:rsidRDefault="004F3D65" w:rsidP="004F3D65">
      <w:pPr>
        <w:pStyle w:val="P22"/>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(3)</w:t>
      </w:r>
      <w:r w:rsidRPr="00562361">
        <w:rPr>
          <w:rStyle w:val="default"/>
          <w:rFonts w:cs="FrankRuehl"/>
          <w:vanish/>
          <w:sz w:val="22"/>
          <w:szCs w:val="22"/>
          <w:shd w:val="clear" w:color="auto" w:fill="FFFF99"/>
          <w:rtl/>
        </w:rPr>
        <w:tab/>
        <w:t>סכו</w:t>
      </w:r>
      <w:r w:rsidRPr="00562361">
        <w:rPr>
          <w:rStyle w:val="default"/>
          <w:rFonts w:cs="FrankRuehl" w:hint="cs"/>
          <w:vanish/>
          <w:sz w:val="22"/>
          <w:szCs w:val="22"/>
          <w:shd w:val="clear" w:color="auto" w:fill="FFFF99"/>
          <w:rtl/>
        </w:rPr>
        <w:t xml:space="preserve">ם הפטור הכולל לפי </w:t>
      </w:r>
      <w:r w:rsidRPr="00562361">
        <w:rPr>
          <w:rStyle w:val="default"/>
          <w:rFonts w:cs="FrankRuehl"/>
          <w:vanish/>
          <w:sz w:val="22"/>
          <w:szCs w:val="22"/>
          <w:shd w:val="clear" w:color="auto" w:fill="FFFF99"/>
          <w:rtl/>
        </w:rPr>
        <w:t>פ</w:t>
      </w:r>
      <w:r w:rsidRPr="00562361">
        <w:rPr>
          <w:rStyle w:val="default"/>
          <w:rFonts w:cs="FrankRuehl" w:hint="cs"/>
          <w:vanish/>
          <w:sz w:val="22"/>
          <w:szCs w:val="22"/>
          <w:shd w:val="clear" w:color="auto" w:fill="FFFF99"/>
          <w:rtl/>
        </w:rPr>
        <w:t>ס</w:t>
      </w:r>
      <w:r w:rsidRPr="00562361">
        <w:rPr>
          <w:rStyle w:val="default"/>
          <w:rFonts w:cs="FrankRuehl"/>
          <w:vanish/>
          <w:sz w:val="22"/>
          <w:szCs w:val="22"/>
          <w:shd w:val="clear" w:color="auto" w:fill="FFFF99"/>
          <w:rtl/>
        </w:rPr>
        <w:t>ק</w:t>
      </w:r>
      <w:r w:rsidRPr="00562361">
        <w:rPr>
          <w:rStyle w:val="default"/>
          <w:rFonts w:cs="FrankRuehl" w:hint="cs"/>
          <w:vanish/>
          <w:sz w:val="22"/>
          <w:szCs w:val="22"/>
          <w:shd w:val="clear" w:color="auto" w:fill="FFFF99"/>
          <w:rtl/>
        </w:rPr>
        <w:t>אות (1) ו-(2) בשל מכירת דירה כאמור, שבנייתה הסתיימה לפני יום כ"ג באדר ב'</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ה</w:t>
      </w:r>
      <w:r w:rsidRPr="00562361">
        <w:rPr>
          <w:rStyle w:val="default"/>
          <w:rFonts w:cs="FrankRuehl"/>
          <w:vanish/>
          <w:sz w:val="22"/>
          <w:szCs w:val="22"/>
          <w:shd w:val="clear" w:color="auto" w:fill="FFFF99"/>
          <w:rtl/>
        </w:rPr>
        <w:t>ת</w:t>
      </w:r>
      <w:r w:rsidRPr="00562361">
        <w:rPr>
          <w:rStyle w:val="default"/>
          <w:rFonts w:cs="FrankRuehl" w:hint="cs"/>
          <w:vanish/>
          <w:sz w:val="22"/>
          <w:szCs w:val="22"/>
          <w:shd w:val="clear" w:color="auto" w:fill="FFFF99"/>
          <w:rtl/>
        </w:rPr>
        <w:t>שנ"ז (1 באפריל 1997) ואשר יום רכישתה על ידי המוכר קדם למועד האמור, לא יפחת מ-</w:t>
      </w:r>
      <w:r w:rsidRPr="00562361">
        <w:rPr>
          <w:rStyle w:val="default"/>
          <w:rFonts w:cs="FrankRuehl" w:hint="cs"/>
          <w:strike/>
          <w:vanish/>
          <w:sz w:val="22"/>
          <w:szCs w:val="22"/>
          <w:shd w:val="clear" w:color="auto" w:fill="FFFF99"/>
          <w:rtl/>
        </w:rPr>
        <w:t>356,400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403,100 שקלים חדשים</w:t>
      </w:r>
      <w:r w:rsidRPr="00562361">
        <w:rPr>
          <w:rStyle w:val="default"/>
          <w:rFonts w:cs="FrankRuehl" w:hint="cs"/>
          <w:vanish/>
          <w:sz w:val="22"/>
          <w:szCs w:val="22"/>
          <w:shd w:val="clear" w:color="auto" w:fill="FFFF99"/>
          <w:rtl/>
        </w:rPr>
        <w:t>;</w:t>
      </w:r>
    </w:p>
    <w:p w:rsidR="004F3D65" w:rsidRPr="00562361" w:rsidRDefault="004F3D65" w:rsidP="00591E0F">
      <w:pPr>
        <w:pStyle w:val="P00"/>
        <w:spacing w:before="0"/>
        <w:ind w:left="0" w:right="1134"/>
        <w:rPr>
          <w:rStyle w:val="default"/>
          <w:rFonts w:cs="FrankRuehl" w:hint="cs"/>
          <w:vanish/>
          <w:sz w:val="20"/>
          <w:szCs w:val="20"/>
          <w:shd w:val="clear" w:color="auto" w:fill="FFFF99"/>
          <w:rtl/>
        </w:rPr>
      </w:pPr>
    </w:p>
    <w:p w:rsidR="004F3D65" w:rsidRPr="00562361" w:rsidRDefault="004F3D65" w:rsidP="00591E0F">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16.1.2010</w:t>
      </w:r>
    </w:p>
    <w:p w:rsidR="004F3D65" w:rsidRPr="00562361" w:rsidRDefault="004F3D65" w:rsidP="00591E0F">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הודעה תש"ע-2010</w:t>
      </w:r>
    </w:p>
    <w:p w:rsidR="004F3D65" w:rsidRPr="00562361" w:rsidRDefault="004F3D65" w:rsidP="00591E0F">
      <w:pPr>
        <w:pStyle w:val="P00"/>
        <w:spacing w:before="0"/>
        <w:ind w:left="0" w:right="1134"/>
        <w:rPr>
          <w:rStyle w:val="default"/>
          <w:rFonts w:cs="FrankRuehl" w:hint="cs"/>
          <w:vanish/>
          <w:sz w:val="20"/>
          <w:szCs w:val="20"/>
          <w:shd w:val="clear" w:color="auto" w:fill="FFFF99"/>
          <w:rtl/>
        </w:rPr>
      </w:pPr>
      <w:hyperlink r:id="rId528" w:history="1">
        <w:r w:rsidRPr="00562361">
          <w:rPr>
            <w:rStyle w:val="Hyperlink"/>
            <w:rFonts w:cs="FrankRuehl" w:hint="cs"/>
            <w:vanish/>
            <w:szCs w:val="20"/>
            <w:shd w:val="clear" w:color="auto" w:fill="FFFF99"/>
            <w:rtl/>
          </w:rPr>
          <w:t>ק"ת תש"ע מס' 6864</w:t>
        </w:r>
      </w:hyperlink>
      <w:r w:rsidRPr="00562361">
        <w:rPr>
          <w:rStyle w:val="default"/>
          <w:rFonts w:cs="FrankRuehl" w:hint="cs"/>
          <w:vanish/>
          <w:sz w:val="20"/>
          <w:szCs w:val="20"/>
          <w:shd w:val="clear" w:color="auto" w:fill="FFFF99"/>
          <w:rtl/>
        </w:rPr>
        <w:t xml:space="preserve"> מיום 1.2.2010 עמ' 739</w:t>
      </w:r>
    </w:p>
    <w:p w:rsidR="00F5475A" w:rsidRPr="00562361" w:rsidRDefault="00F5475A" w:rsidP="00F5475A">
      <w:pPr>
        <w:pStyle w:val="P02"/>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(1)</w:t>
      </w:r>
      <w:r w:rsidRPr="00562361">
        <w:rPr>
          <w:rStyle w:val="default"/>
          <w:rFonts w:cs="FrankRuehl"/>
          <w:vanish/>
          <w:sz w:val="22"/>
          <w:szCs w:val="22"/>
          <w:shd w:val="clear" w:color="auto" w:fill="FFFF99"/>
          <w:rtl/>
        </w:rPr>
        <w:tab/>
        <w:t>במכ</w:t>
      </w:r>
      <w:r w:rsidRPr="00562361">
        <w:rPr>
          <w:rStyle w:val="default"/>
          <w:rFonts w:cs="FrankRuehl" w:hint="cs"/>
          <w:vanish/>
          <w:sz w:val="22"/>
          <w:szCs w:val="22"/>
          <w:shd w:val="clear" w:color="auto" w:fill="FFFF99"/>
          <w:rtl/>
        </w:rPr>
        <w:t>ירת דירת מגורים מזכה, שלדעת המנהל התמורה המשתלמת בעדה הושפעה מזכויות לבניה נוספת, יהא המוכר זכאי, על פי בקשתו שתוגש במועד ההצהרה לפי</w:t>
      </w:r>
      <w:r w:rsidRPr="00562361">
        <w:rPr>
          <w:rStyle w:val="default"/>
          <w:rFonts w:cs="FrankRuehl"/>
          <w:vanish/>
          <w:sz w:val="22"/>
          <w:szCs w:val="22"/>
          <w:shd w:val="clear" w:color="auto" w:fill="FFFF99"/>
          <w:rtl/>
        </w:rPr>
        <w:t xml:space="preserve"> ס</w:t>
      </w:r>
      <w:r w:rsidRPr="00562361">
        <w:rPr>
          <w:rStyle w:val="default"/>
          <w:rFonts w:cs="FrankRuehl" w:hint="cs"/>
          <w:vanish/>
          <w:sz w:val="22"/>
          <w:szCs w:val="22"/>
          <w:shd w:val="clear" w:color="auto" w:fill="FFFF99"/>
          <w:rtl/>
        </w:rPr>
        <w:t>עיף 73, לפטור, בכפוף, להוראות סעיפים 49א ו-49ב, בשל סכום ש</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 xml:space="preserve">וי המכירה, עד לסכום שיש לצפות לו ממכירתה של </w:t>
      </w:r>
      <w:r w:rsidRPr="00562361">
        <w:rPr>
          <w:rStyle w:val="default"/>
          <w:rFonts w:cs="FrankRuehl"/>
          <w:vanish/>
          <w:sz w:val="22"/>
          <w:szCs w:val="22"/>
          <w:shd w:val="clear" w:color="auto" w:fill="FFFF99"/>
          <w:rtl/>
        </w:rPr>
        <w:t>הדיר</w:t>
      </w:r>
      <w:r w:rsidRPr="00562361">
        <w:rPr>
          <w:rStyle w:val="default"/>
          <w:rFonts w:cs="FrankRuehl" w:hint="cs"/>
          <w:vanish/>
          <w:sz w:val="22"/>
          <w:szCs w:val="22"/>
          <w:shd w:val="clear" w:color="auto" w:fill="FFFF99"/>
          <w:rtl/>
        </w:rPr>
        <w:t xml:space="preserve">ה ממוכר מרצון לקונה מרצון, ללא הזכויות לבניה הנוספת כאמור (להלן </w:t>
      </w:r>
      <w:r w:rsidRPr="00562361">
        <w:rPr>
          <w:rStyle w:val="default"/>
          <w:rFonts w:cs="FrankRuehl"/>
          <w:vanish/>
          <w:sz w:val="22"/>
          <w:szCs w:val="22"/>
          <w:shd w:val="clear" w:color="auto" w:fill="FFFF99"/>
          <w:rtl/>
        </w:rPr>
        <w:t>– סכ</w:t>
      </w:r>
      <w:r w:rsidRPr="00562361">
        <w:rPr>
          <w:rStyle w:val="default"/>
          <w:rFonts w:cs="FrankRuehl" w:hint="cs"/>
          <w:vanish/>
          <w:sz w:val="22"/>
          <w:szCs w:val="22"/>
          <w:shd w:val="clear" w:color="auto" w:fill="FFFF99"/>
          <w:rtl/>
        </w:rPr>
        <w:t>ום ש</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ו</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 xml:space="preserve"> הדירה);</w:t>
      </w:r>
    </w:p>
    <w:p w:rsidR="00F5475A" w:rsidRPr="00562361" w:rsidRDefault="00F5475A" w:rsidP="00F5475A">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(2)</w:t>
      </w:r>
      <w:r w:rsidRPr="00562361">
        <w:rPr>
          <w:rStyle w:val="default"/>
          <w:rFonts w:cs="FrankRuehl"/>
          <w:vanish/>
          <w:sz w:val="22"/>
          <w:szCs w:val="22"/>
          <w:shd w:val="clear" w:color="auto" w:fill="FFFF99"/>
          <w:rtl/>
        </w:rPr>
        <w:tab/>
        <w:t>היה</w:t>
      </w:r>
      <w:r w:rsidRPr="00562361">
        <w:rPr>
          <w:rStyle w:val="default"/>
          <w:rFonts w:cs="FrankRuehl" w:hint="cs"/>
          <w:vanish/>
          <w:sz w:val="22"/>
          <w:szCs w:val="22"/>
          <w:shd w:val="clear" w:color="auto" w:fill="FFFF99"/>
          <w:rtl/>
        </w:rPr>
        <w:t xml:space="preserve"> סכום שווי הדירה כאמור בפסקה (1) נמוך מ-</w:t>
      </w:r>
      <w:r w:rsidRPr="00562361">
        <w:rPr>
          <w:rStyle w:val="default"/>
          <w:rFonts w:cs="FrankRuehl" w:hint="cs"/>
          <w:strike/>
          <w:vanish/>
          <w:sz w:val="22"/>
          <w:szCs w:val="22"/>
          <w:shd w:val="clear" w:color="auto" w:fill="FFFF99"/>
          <w:rtl/>
        </w:rPr>
        <w:t>1,610,600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1,702,000 שקלים חדשים</w:t>
      </w:r>
      <w:r w:rsidRPr="00562361">
        <w:rPr>
          <w:rStyle w:val="default"/>
          <w:rFonts w:cs="FrankRuehl" w:hint="cs"/>
          <w:vanish/>
          <w:sz w:val="22"/>
          <w:szCs w:val="22"/>
          <w:shd w:val="clear" w:color="auto" w:fill="FFFF99"/>
          <w:rtl/>
        </w:rPr>
        <w:t xml:space="preserve"> יהא המוכר זכאי לפטור נוסף בשל הזכויות לבניה הנוספת כאמ</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 xml:space="preserve">ר, בסכום שווי הדירה או בסכום ההפרש שבין </w:t>
      </w:r>
      <w:r w:rsidRPr="00562361">
        <w:rPr>
          <w:rStyle w:val="default"/>
          <w:rFonts w:cs="FrankRuehl" w:hint="cs"/>
          <w:strike/>
          <w:vanish/>
          <w:sz w:val="22"/>
          <w:szCs w:val="22"/>
          <w:shd w:val="clear" w:color="auto" w:fill="FFFF99"/>
          <w:rtl/>
        </w:rPr>
        <w:t>1,610,600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1,702,000 שקלים חדשים</w:t>
      </w:r>
      <w:r w:rsidRPr="00562361">
        <w:rPr>
          <w:rStyle w:val="default"/>
          <w:rFonts w:cs="FrankRuehl" w:hint="cs"/>
          <w:vanish/>
          <w:sz w:val="22"/>
          <w:szCs w:val="22"/>
          <w:shd w:val="clear" w:color="auto" w:fill="FFFF99"/>
          <w:rtl/>
        </w:rPr>
        <w:t xml:space="preserve"> לבין סכום שווי הדירה, לפי הנמוך;</w:t>
      </w:r>
    </w:p>
    <w:p w:rsidR="00F5475A" w:rsidRPr="00562361" w:rsidRDefault="00F5475A" w:rsidP="00F5475A">
      <w:pPr>
        <w:pStyle w:val="P22"/>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(3)</w:t>
      </w:r>
      <w:r w:rsidRPr="00562361">
        <w:rPr>
          <w:rStyle w:val="default"/>
          <w:rFonts w:cs="FrankRuehl"/>
          <w:vanish/>
          <w:sz w:val="22"/>
          <w:szCs w:val="22"/>
          <w:shd w:val="clear" w:color="auto" w:fill="FFFF99"/>
          <w:rtl/>
        </w:rPr>
        <w:tab/>
        <w:t>סכו</w:t>
      </w:r>
      <w:r w:rsidRPr="00562361">
        <w:rPr>
          <w:rStyle w:val="default"/>
          <w:rFonts w:cs="FrankRuehl" w:hint="cs"/>
          <w:vanish/>
          <w:sz w:val="22"/>
          <w:szCs w:val="22"/>
          <w:shd w:val="clear" w:color="auto" w:fill="FFFF99"/>
          <w:rtl/>
        </w:rPr>
        <w:t xml:space="preserve">ם הפטור הכולל לפי </w:t>
      </w:r>
      <w:r w:rsidRPr="00562361">
        <w:rPr>
          <w:rStyle w:val="default"/>
          <w:rFonts w:cs="FrankRuehl"/>
          <w:vanish/>
          <w:sz w:val="22"/>
          <w:szCs w:val="22"/>
          <w:shd w:val="clear" w:color="auto" w:fill="FFFF99"/>
          <w:rtl/>
        </w:rPr>
        <w:t>פ</w:t>
      </w:r>
      <w:r w:rsidRPr="00562361">
        <w:rPr>
          <w:rStyle w:val="default"/>
          <w:rFonts w:cs="FrankRuehl" w:hint="cs"/>
          <w:vanish/>
          <w:sz w:val="22"/>
          <w:szCs w:val="22"/>
          <w:shd w:val="clear" w:color="auto" w:fill="FFFF99"/>
          <w:rtl/>
        </w:rPr>
        <w:t>ס</w:t>
      </w:r>
      <w:r w:rsidRPr="00562361">
        <w:rPr>
          <w:rStyle w:val="default"/>
          <w:rFonts w:cs="FrankRuehl"/>
          <w:vanish/>
          <w:sz w:val="22"/>
          <w:szCs w:val="22"/>
          <w:shd w:val="clear" w:color="auto" w:fill="FFFF99"/>
          <w:rtl/>
        </w:rPr>
        <w:t>ק</w:t>
      </w:r>
      <w:r w:rsidRPr="00562361">
        <w:rPr>
          <w:rStyle w:val="default"/>
          <w:rFonts w:cs="FrankRuehl" w:hint="cs"/>
          <w:vanish/>
          <w:sz w:val="22"/>
          <w:szCs w:val="22"/>
          <w:shd w:val="clear" w:color="auto" w:fill="FFFF99"/>
          <w:rtl/>
        </w:rPr>
        <w:t>אות (1) ו-(2) בשל מכירת דירה כאמור, שבנייתה הסתיימה לפני יום כ"ג באדר ב'</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ה</w:t>
      </w:r>
      <w:r w:rsidRPr="00562361">
        <w:rPr>
          <w:rStyle w:val="default"/>
          <w:rFonts w:cs="FrankRuehl"/>
          <w:vanish/>
          <w:sz w:val="22"/>
          <w:szCs w:val="22"/>
          <w:shd w:val="clear" w:color="auto" w:fill="FFFF99"/>
          <w:rtl/>
        </w:rPr>
        <w:t>ת</w:t>
      </w:r>
      <w:r w:rsidRPr="00562361">
        <w:rPr>
          <w:rStyle w:val="default"/>
          <w:rFonts w:cs="FrankRuehl" w:hint="cs"/>
          <w:vanish/>
          <w:sz w:val="22"/>
          <w:szCs w:val="22"/>
          <w:shd w:val="clear" w:color="auto" w:fill="FFFF99"/>
          <w:rtl/>
        </w:rPr>
        <w:t>שנ"ז (1 באפריל 1997) ואשר יום רכישתה על ידי המוכר קדם למועד האמור, לא יפחת מ-</w:t>
      </w:r>
      <w:r w:rsidRPr="00562361">
        <w:rPr>
          <w:rStyle w:val="default"/>
          <w:rFonts w:cs="FrankRuehl" w:hint="cs"/>
          <w:strike/>
          <w:vanish/>
          <w:sz w:val="22"/>
          <w:szCs w:val="22"/>
          <w:shd w:val="clear" w:color="auto" w:fill="FFFF99"/>
          <w:rtl/>
        </w:rPr>
        <w:t>403,100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426,000 שקלים חדשים</w:t>
      </w:r>
      <w:r w:rsidRPr="00562361">
        <w:rPr>
          <w:rStyle w:val="default"/>
          <w:rFonts w:cs="FrankRuehl" w:hint="cs"/>
          <w:vanish/>
          <w:sz w:val="22"/>
          <w:szCs w:val="22"/>
          <w:shd w:val="clear" w:color="auto" w:fill="FFFF99"/>
          <w:rtl/>
        </w:rPr>
        <w:t>;</w:t>
      </w:r>
    </w:p>
    <w:p w:rsidR="00F5475A" w:rsidRPr="00562361" w:rsidRDefault="00F5475A" w:rsidP="00591E0F">
      <w:pPr>
        <w:pStyle w:val="P00"/>
        <w:spacing w:before="0"/>
        <w:ind w:left="0" w:right="1134"/>
        <w:rPr>
          <w:rStyle w:val="default"/>
          <w:rFonts w:cs="FrankRuehl" w:hint="cs"/>
          <w:vanish/>
          <w:sz w:val="20"/>
          <w:szCs w:val="20"/>
          <w:shd w:val="clear" w:color="auto" w:fill="FFFF99"/>
          <w:rtl/>
        </w:rPr>
      </w:pPr>
    </w:p>
    <w:p w:rsidR="00F5475A" w:rsidRPr="00562361" w:rsidRDefault="00F5475A" w:rsidP="00591E0F">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16.1.2011</w:t>
      </w:r>
    </w:p>
    <w:p w:rsidR="00F5475A" w:rsidRPr="00562361" w:rsidRDefault="00F5475A" w:rsidP="00591E0F">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הודעה תשע"א-2011</w:t>
      </w:r>
    </w:p>
    <w:p w:rsidR="00F5475A" w:rsidRPr="00562361" w:rsidRDefault="00F5475A" w:rsidP="00591E0F">
      <w:pPr>
        <w:pStyle w:val="P00"/>
        <w:spacing w:before="0"/>
        <w:ind w:left="0" w:right="1134"/>
        <w:rPr>
          <w:rStyle w:val="default"/>
          <w:rFonts w:cs="FrankRuehl" w:hint="cs"/>
          <w:vanish/>
          <w:sz w:val="20"/>
          <w:szCs w:val="20"/>
          <w:shd w:val="clear" w:color="auto" w:fill="FFFF99"/>
          <w:rtl/>
        </w:rPr>
      </w:pPr>
      <w:hyperlink r:id="rId529" w:history="1">
        <w:r w:rsidRPr="00562361">
          <w:rPr>
            <w:rStyle w:val="Hyperlink"/>
            <w:rFonts w:cs="FrankRuehl" w:hint="cs"/>
            <w:vanish/>
            <w:szCs w:val="20"/>
            <w:shd w:val="clear" w:color="auto" w:fill="FFFF99"/>
            <w:rtl/>
          </w:rPr>
          <w:t>ק"ת תשע"א מס' 6990</w:t>
        </w:r>
      </w:hyperlink>
      <w:r w:rsidRPr="00562361">
        <w:rPr>
          <w:rStyle w:val="default"/>
          <w:rFonts w:cs="FrankRuehl" w:hint="cs"/>
          <w:vanish/>
          <w:sz w:val="20"/>
          <w:szCs w:val="20"/>
          <w:shd w:val="clear" w:color="auto" w:fill="FFFF99"/>
          <w:rtl/>
        </w:rPr>
        <w:t xml:space="preserve"> מיום 31.3.2011 עמ' 888</w:t>
      </w:r>
    </w:p>
    <w:p w:rsidR="00591E0F" w:rsidRPr="00562361" w:rsidRDefault="00591E0F" w:rsidP="00591E0F">
      <w:pPr>
        <w:pStyle w:val="P02"/>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(1)</w:t>
      </w:r>
      <w:r w:rsidRPr="00562361">
        <w:rPr>
          <w:rStyle w:val="default"/>
          <w:rFonts w:cs="FrankRuehl"/>
          <w:vanish/>
          <w:sz w:val="22"/>
          <w:szCs w:val="22"/>
          <w:shd w:val="clear" w:color="auto" w:fill="FFFF99"/>
          <w:rtl/>
        </w:rPr>
        <w:tab/>
        <w:t>במכ</w:t>
      </w:r>
      <w:r w:rsidRPr="00562361">
        <w:rPr>
          <w:rStyle w:val="default"/>
          <w:rFonts w:cs="FrankRuehl" w:hint="cs"/>
          <w:vanish/>
          <w:sz w:val="22"/>
          <w:szCs w:val="22"/>
          <w:shd w:val="clear" w:color="auto" w:fill="FFFF99"/>
          <w:rtl/>
        </w:rPr>
        <w:t>ירת דירת מגורים מזכה, שלדעת המנהל התמורה המשתלמת בעדה הושפעה מזכויות לבניה נוספת, יהא המוכר זכאי, על פי בקשתו שתוגש במועד ההצהרה לפי</w:t>
      </w:r>
      <w:r w:rsidRPr="00562361">
        <w:rPr>
          <w:rStyle w:val="default"/>
          <w:rFonts w:cs="FrankRuehl"/>
          <w:vanish/>
          <w:sz w:val="22"/>
          <w:szCs w:val="22"/>
          <w:shd w:val="clear" w:color="auto" w:fill="FFFF99"/>
          <w:rtl/>
        </w:rPr>
        <w:t xml:space="preserve"> ס</w:t>
      </w:r>
      <w:r w:rsidRPr="00562361">
        <w:rPr>
          <w:rStyle w:val="default"/>
          <w:rFonts w:cs="FrankRuehl" w:hint="cs"/>
          <w:vanish/>
          <w:sz w:val="22"/>
          <w:szCs w:val="22"/>
          <w:shd w:val="clear" w:color="auto" w:fill="FFFF99"/>
          <w:rtl/>
        </w:rPr>
        <w:t>עיף 73, לפטור, בכפוף, להוראות סעיפים 49א ו-49ב, בשל סכום ש</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 xml:space="preserve">וי המכירה, עד לסכום שיש לצפות לו ממכירתה של </w:t>
      </w:r>
      <w:r w:rsidRPr="00562361">
        <w:rPr>
          <w:rStyle w:val="default"/>
          <w:rFonts w:cs="FrankRuehl"/>
          <w:vanish/>
          <w:sz w:val="22"/>
          <w:szCs w:val="22"/>
          <w:shd w:val="clear" w:color="auto" w:fill="FFFF99"/>
          <w:rtl/>
        </w:rPr>
        <w:t>הדיר</w:t>
      </w:r>
      <w:r w:rsidRPr="00562361">
        <w:rPr>
          <w:rStyle w:val="default"/>
          <w:rFonts w:cs="FrankRuehl" w:hint="cs"/>
          <w:vanish/>
          <w:sz w:val="22"/>
          <w:szCs w:val="22"/>
          <w:shd w:val="clear" w:color="auto" w:fill="FFFF99"/>
          <w:rtl/>
        </w:rPr>
        <w:t xml:space="preserve">ה ממוכר מרצון לקונה מרצון, ללא הזכויות לבניה הנוספת כאמור (להלן </w:t>
      </w:r>
      <w:r w:rsidRPr="00562361">
        <w:rPr>
          <w:rStyle w:val="default"/>
          <w:rFonts w:cs="FrankRuehl"/>
          <w:vanish/>
          <w:sz w:val="22"/>
          <w:szCs w:val="22"/>
          <w:shd w:val="clear" w:color="auto" w:fill="FFFF99"/>
          <w:rtl/>
        </w:rPr>
        <w:t>– סכ</w:t>
      </w:r>
      <w:r w:rsidRPr="00562361">
        <w:rPr>
          <w:rStyle w:val="default"/>
          <w:rFonts w:cs="FrankRuehl" w:hint="cs"/>
          <w:vanish/>
          <w:sz w:val="22"/>
          <w:szCs w:val="22"/>
          <w:shd w:val="clear" w:color="auto" w:fill="FFFF99"/>
          <w:rtl/>
        </w:rPr>
        <w:t>ום ש</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ו</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 xml:space="preserve"> הדירה);</w:t>
      </w:r>
    </w:p>
    <w:p w:rsidR="00591E0F" w:rsidRPr="00562361" w:rsidRDefault="00591E0F" w:rsidP="00F5475A">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(2)</w:t>
      </w:r>
      <w:r w:rsidRPr="00562361">
        <w:rPr>
          <w:rStyle w:val="default"/>
          <w:rFonts w:cs="FrankRuehl"/>
          <w:vanish/>
          <w:sz w:val="22"/>
          <w:szCs w:val="22"/>
          <w:shd w:val="clear" w:color="auto" w:fill="FFFF99"/>
          <w:rtl/>
        </w:rPr>
        <w:tab/>
        <w:t>היה</w:t>
      </w:r>
      <w:r w:rsidRPr="00562361">
        <w:rPr>
          <w:rStyle w:val="default"/>
          <w:rFonts w:cs="FrankRuehl" w:hint="cs"/>
          <w:vanish/>
          <w:sz w:val="22"/>
          <w:szCs w:val="22"/>
          <w:shd w:val="clear" w:color="auto" w:fill="FFFF99"/>
          <w:rtl/>
        </w:rPr>
        <w:t xml:space="preserve"> סכום שווי הדירה כאמור בפסקה (1) נמוך מ-</w:t>
      </w:r>
      <w:r w:rsidRPr="00562361">
        <w:rPr>
          <w:rStyle w:val="default"/>
          <w:rFonts w:cs="FrankRuehl" w:hint="cs"/>
          <w:strike/>
          <w:vanish/>
          <w:sz w:val="22"/>
          <w:szCs w:val="22"/>
          <w:shd w:val="clear" w:color="auto" w:fill="FFFF99"/>
          <w:rtl/>
        </w:rPr>
        <w:t>1,</w:t>
      </w:r>
      <w:r w:rsidR="00F5475A" w:rsidRPr="00562361">
        <w:rPr>
          <w:rStyle w:val="default"/>
          <w:rFonts w:cs="FrankRuehl" w:hint="cs"/>
          <w:strike/>
          <w:vanish/>
          <w:sz w:val="22"/>
          <w:szCs w:val="22"/>
          <w:shd w:val="clear" w:color="auto" w:fill="FFFF99"/>
          <w:rtl/>
        </w:rPr>
        <w:t>702,000</w:t>
      </w:r>
      <w:r w:rsidRPr="00562361">
        <w:rPr>
          <w:rStyle w:val="default"/>
          <w:rFonts w:cs="FrankRuehl" w:hint="cs"/>
          <w:strike/>
          <w:vanish/>
          <w:sz w:val="22"/>
          <w:szCs w:val="22"/>
          <w:shd w:val="clear" w:color="auto" w:fill="FFFF99"/>
          <w:rtl/>
        </w:rPr>
        <w:t xml:space="preserve">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1,</w:t>
      </w:r>
      <w:r w:rsidR="00F5475A" w:rsidRPr="00562361">
        <w:rPr>
          <w:rStyle w:val="default"/>
          <w:rFonts w:cs="FrankRuehl" w:hint="cs"/>
          <w:vanish/>
          <w:sz w:val="22"/>
          <w:szCs w:val="22"/>
          <w:u w:val="single"/>
          <w:shd w:val="clear" w:color="auto" w:fill="FFFF99"/>
          <w:rtl/>
        </w:rPr>
        <w:t>777,600</w:t>
      </w:r>
      <w:r w:rsidRPr="00562361">
        <w:rPr>
          <w:rStyle w:val="default"/>
          <w:rFonts w:cs="FrankRuehl" w:hint="cs"/>
          <w:vanish/>
          <w:sz w:val="22"/>
          <w:szCs w:val="22"/>
          <w:u w:val="single"/>
          <w:shd w:val="clear" w:color="auto" w:fill="FFFF99"/>
          <w:rtl/>
        </w:rPr>
        <w:t xml:space="preserve"> שקלים חדשים</w:t>
      </w:r>
      <w:r w:rsidRPr="00562361">
        <w:rPr>
          <w:rStyle w:val="default"/>
          <w:rFonts w:cs="FrankRuehl" w:hint="cs"/>
          <w:vanish/>
          <w:sz w:val="22"/>
          <w:szCs w:val="22"/>
          <w:shd w:val="clear" w:color="auto" w:fill="FFFF99"/>
          <w:rtl/>
        </w:rPr>
        <w:t xml:space="preserve"> יהא המוכר זכאי לפטור נוסף בשל הזכויות לבניה הנוספת כאמ</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 xml:space="preserve">ר, בסכום שווי הדירה או בסכום ההפרש שבין </w:t>
      </w:r>
      <w:r w:rsidRPr="00562361">
        <w:rPr>
          <w:rStyle w:val="default"/>
          <w:rFonts w:cs="FrankRuehl" w:hint="cs"/>
          <w:strike/>
          <w:vanish/>
          <w:sz w:val="22"/>
          <w:szCs w:val="22"/>
          <w:shd w:val="clear" w:color="auto" w:fill="FFFF99"/>
          <w:rtl/>
        </w:rPr>
        <w:t>1,</w:t>
      </w:r>
      <w:r w:rsidR="00F5475A" w:rsidRPr="00562361">
        <w:rPr>
          <w:rStyle w:val="default"/>
          <w:rFonts w:cs="FrankRuehl" w:hint="cs"/>
          <w:strike/>
          <w:vanish/>
          <w:sz w:val="22"/>
          <w:szCs w:val="22"/>
          <w:shd w:val="clear" w:color="auto" w:fill="FFFF99"/>
          <w:rtl/>
        </w:rPr>
        <w:t>702,000</w:t>
      </w:r>
      <w:r w:rsidRPr="00562361">
        <w:rPr>
          <w:rStyle w:val="default"/>
          <w:rFonts w:cs="FrankRuehl" w:hint="cs"/>
          <w:strike/>
          <w:vanish/>
          <w:sz w:val="22"/>
          <w:szCs w:val="22"/>
          <w:shd w:val="clear" w:color="auto" w:fill="FFFF99"/>
          <w:rtl/>
        </w:rPr>
        <w:t xml:space="preserve">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1,</w:t>
      </w:r>
      <w:r w:rsidR="00F5475A" w:rsidRPr="00562361">
        <w:rPr>
          <w:rStyle w:val="default"/>
          <w:rFonts w:cs="FrankRuehl" w:hint="cs"/>
          <w:vanish/>
          <w:sz w:val="22"/>
          <w:szCs w:val="22"/>
          <w:u w:val="single"/>
          <w:shd w:val="clear" w:color="auto" w:fill="FFFF99"/>
          <w:rtl/>
        </w:rPr>
        <w:t>777,600</w:t>
      </w:r>
      <w:r w:rsidRPr="00562361">
        <w:rPr>
          <w:rStyle w:val="default"/>
          <w:rFonts w:cs="FrankRuehl" w:hint="cs"/>
          <w:vanish/>
          <w:sz w:val="22"/>
          <w:szCs w:val="22"/>
          <w:u w:val="single"/>
          <w:shd w:val="clear" w:color="auto" w:fill="FFFF99"/>
          <w:rtl/>
        </w:rPr>
        <w:t xml:space="preserve"> שקלים חדשים</w:t>
      </w:r>
      <w:r w:rsidRPr="00562361">
        <w:rPr>
          <w:rStyle w:val="default"/>
          <w:rFonts w:cs="FrankRuehl" w:hint="cs"/>
          <w:vanish/>
          <w:sz w:val="22"/>
          <w:szCs w:val="22"/>
          <w:shd w:val="clear" w:color="auto" w:fill="FFFF99"/>
          <w:rtl/>
        </w:rPr>
        <w:t xml:space="preserve"> לבין סכום שווי הדירה, לפי הנמוך;</w:t>
      </w:r>
    </w:p>
    <w:p w:rsidR="00591E0F" w:rsidRPr="00562361" w:rsidRDefault="00591E0F" w:rsidP="00F5475A">
      <w:pPr>
        <w:pStyle w:val="P22"/>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(3)</w:t>
      </w:r>
      <w:r w:rsidRPr="00562361">
        <w:rPr>
          <w:rStyle w:val="default"/>
          <w:rFonts w:cs="FrankRuehl"/>
          <w:vanish/>
          <w:sz w:val="22"/>
          <w:szCs w:val="22"/>
          <w:shd w:val="clear" w:color="auto" w:fill="FFFF99"/>
          <w:rtl/>
        </w:rPr>
        <w:tab/>
        <w:t>סכו</w:t>
      </w:r>
      <w:r w:rsidRPr="00562361">
        <w:rPr>
          <w:rStyle w:val="default"/>
          <w:rFonts w:cs="FrankRuehl" w:hint="cs"/>
          <w:vanish/>
          <w:sz w:val="22"/>
          <w:szCs w:val="22"/>
          <w:shd w:val="clear" w:color="auto" w:fill="FFFF99"/>
          <w:rtl/>
        </w:rPr>
        <w:t xml:space="preserve">ם הפטור הכולל לפי </w:t>
      </w:r>
      <w:r w:rsidRPr="00562361">
        <w:rPr>
          <w:rStyle w:val="default"/>
          <w:rFonts w:cs="FrankRuehl"/>
          <w:vanish/>
          <w:sz w:val="22"/>
          <w:szCs w:val="22"/>
          <w:shd w:val="clear" w:color="auto" w:fill="FFFF99"/>
          <w:rtl/>
        </w:rPr>
        <w:t>פ</w:t>
      </w:r>
      <w:r w:rsidRPr="00562361">
        <w:rPr>
          <w:rStyle w:val="default"/>
          <w:rFonts w:cs="FrankRuehl" w:hint="cs"/>
          <w:vanish/>
          <w:sz w:val="22"/>
          <w:szCs w:val="22"/>
          <w:shd w:val="clear" w:color="auto" w:fill="FFFF99"/>
          <w:rtl/>
        </w:rPr>
        <w:t>ס</w:t>
      </w:r>
      <w:r w:rsidRPr="00562361">
        <w:rPr>
          <w:rStyle w:val="default"/>
          <w:rFonts w:cs="FrankRuehl"/>
          <w:vanish/>
          <w:sz w:val="22"/>
          <w:szCs w:val="22"/>
          <w:shd w:val="clear" w:color="auto" w:fill="FFFF99"/>
          <w:rtl/>
        </w:rPr>
        <w:t>ק</w:t>
      </w:r>
      <w:r w:rsidRPr="00562361">
        <w:rPr>
          <w:rStyle w:val="default"/>
          <w:rFonts w:cs="FrankRuehl" w:hint="cs"/>
          <w:vanish/>
          <w:sz w:val="22"/>
          <w:szCs w:val="22"/>
          <w:shd w:val="clear" w:color="auto" w:fill="FFFF99"/>
          <w:rtl/>
        </w:rPr>
        <w:t>אות (1) ו-(2) בשל מכירת דירה כאמור, שבנייתה הסתיימה לפני יום כ"ג באדר ב'</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ה</w:t>
      </w:r>
      <w:r w:rsidRPr="00562361">
        <w:rPr>
          <w:rStyle w:val="default"/>
          <w:rFonts w:cs="FrankRuehl"/>
          <w:vanish/>
          <w:sz w:val="22"/>
          <w:szCs w:val="22"/>
          <w:shd w:val="clear" w:color="auto" w:fill="FFFF99"/>
          <w:rtl/>
        </w:rPr>
        <w:t>ת</w:t>
      </w:r>
      <w:r w:rsidRPr="00562361">
        <w:rPr>
          <w:rStyle w:val="default"/>
          <w:rFonts w:cs="FrankRuehl" w:hint="cs"/>
          <w:vanish/>
          <w:sz w:val="22"/>
          <w:szCs w:val="22"/>
          <w:shd w:val="clear" w:color="auto" w:fill="FFFF99"/>
          <w:rtl/>
        </w:rPr>
        <w:t>שנ"ז (1 באפריל 1997) ואשר יום רכישתה על ידי המוכר קדם למועד האמור, לא יפחת מ-</w:t>
      </w:r>
      <w:r w:rsidR="00F5475A" w:rsidRPr="00562361">
        <w:rPr>
          <w:rStyle w:val="default"/>
          <w:rFonts w:cs="FrankRuehl" w:hint="cs"/>
          <w:strike/>
          <w:vanish/>
          <w:sz w:val="22"/>
          <w:szCs w:val="22"/>
          <w:shd w:val="clear" w:color="auto" w:fill="FFFF99"/>
          <w:rtl/>
        </w:rPr>
        <w:t>426,000</w:t>
      </w:r>
      <w:r w:rsidRPr="00562361">
        <w:rPr>
          <w:rStyle w:val="default"/>
          <w:rFonts w:cs="FrankRuehl" w:hint="cs"/>
          <w:strike/>
          <w:vanish/>
          <w:sz w:val="22"/>
          <w:szCs w:val="22"/>
          <w:shd w:val="clear" w:color="auto" w:fill="FFFF99"/>
          <w:rtl/>
        </w:rPr>
        <w:t xml:space="preserve"> שקלים חדשים</w:t>
      </w:r>
      <w:r w:rsidRPr="00562361">
        <w:rPr>
          <w:rStyle w:val="default"/>
          <w:rFonts w:cs="FrankRuehl" w:hint="cs"/>
          <w:vanish/>
          <w:sz w:val="22"/>
          <w:szCs w:val="22"/>
          <w:shd w:val="clear" w:color="auto" w:fill="FFFF99"/>
          <w:rtl/>
        </w:rPr>
        <w:t xml:space="preserve"> </w:t>
      </w:r>
      <w:r w:rsidR="00F5475A" w:rsidRPr="00562361">
        <w:rPr>
          <w:rStyle w:val="default"/>
          <w:rFonts w:cs="FrankRuehl" w:hint="cs"/>
          <w:vanish/>
          <w:sz w:val="22"/>
          <w:szCs w:val="22"/>
          <w:u w:val="single"/>
          <w:shd w:val="clear" w:color="auto" w:fill="FFFF99"/>
          <w:rtl/>
        </w:rPr>
        <w:t>445</w:t>
      </w:r>
      <w:r w:rsidR="004F3D65" w:rsidRPr="00562361">
        <w:rPr>
          <w:rStyle w:val="default"/>
          <w:rFonts w:cs="FrankRuehl" w:hint="cs"/>
          <w:vanish/>
          <w:sz w:val="22"/>
          <w:szCs w:val="22"/>
          <w:u w:val="single"/>
          <w:shd w:val="clear" w:color="auto" w:fill="FFFF99"/>
          <w:rtl/>
        </w:rPr>
        <w:t>,000</w:t>
      </w:r>
      <w:r w:rsidRPr="00562361">
        <w:rPr>
          <w:rStyle w:val="default"/>
          <w:rFonts w:cs="FrankRuehl" w:hint="cs"/>
          <w:vanish/>
          <w:sz w:val="22"/>
          <w:szCs w:val="22"/>
          <w:u w:val="single"/>
          <w:shd w:val="clear" w:color="auto" w:fill="FFFF99"/>
          <w:rtl/>
        </w:rPr>
        <w:t xml:space="preserve"> שקלים חדשים</w:t>
      </w:r>
      <w:r w:rsidRPr="00562361">
        <w:rPr>
          <w:rStyle w:val="default"/>
          <w:rFonts w:cs="FrankRuehl" w:hint="cs"/>
          <w:vanish/>
          <w:sz w:val="22"/>
          <w:szCs w:val="22"/>
          <w:shd w:val="clear" w:color="auto" w:fill="FFFF99"/>
          <w:rtl/>
        </w:rPr>
        <w:t>;</w:t>
      </w:r>
    </w:p>
    <w:p w:rsidR="00005002" w:rsidRPr="00562361" w:rsidRDefault="00005002" w:rsidP="00005002">
      <w:pPr>
        <w:pStyle w:val="P00"/>
        <w:spacing w:before="0"/>
        <w:ind w:left="0" w:right="1134"/>
        <w:rPr>
          <w:rStyle w:val="default"/>
          <w:rFonts w:cs="FrankRuehl" w:hint="cs"/>
          <w:vanish/>
          <w:szCs w:val="20"/>
          <w:shd w:val="clear" w:color="auto" w:fill="FFFF99"/>
          <w:rtl/>
        </w:rPr>
      </w:pPr>
    </w:p>
    <w:p w:rsidR="00005002" w:rsidRPr="00562361" w:rsidRDefault="00005002" w:rsidP="00005002">
      <w:pPr>
        <w:pStyle w:val="P00"/>
        <w:spacing w:before="0"/>
        <w:ind w:left="0" w:right="1134"/>
        <w:rPr>
          <w:rStyle w:val="default"/>
          <w:rFonts w:cs="FrankRuehl" w:hint="cs"/>
          <w:vanish/>
          <w:color w:val="FF0000"/>
          <w:szCs w:val="20"/>
          <w:shd w:val="clear" w:color="auto" w:fill="FFFF99"/>
          <w:rtl/>
        </w:rPr>
      </w:pPr>
      <w:r w:rsidRPr="00562361">
        <w:rPr>
          <w:rStyle w:val="default"/>
          <w:rFonts w:cs="FrankRuehl" w:hint="cs"/>
          <w:vanish/>
          <w:color w:val="FF0000"/>
          <w:szCs w:val="20"/>
          <w:shd w:val="clear" w:color="auto" w:fill="FFFF99"/>
          <w:rtl/>
        </w:rPr>
        <w:t>מיום 1.8.2013</w:t>
      </w:r>
    </w:p>
    <w:p w:rsidR="00005002" w:rsidRPr="00562361" w:rsidRDefault="00005002" w:rsidP="00005002">
      <w:pPr>
        <w:pStyle w:val="P00"/>
        <w:spacing w:before="0"/>
        <w:ind w:left="0" w:right="1134"/>
        <w:rPr>
          <w:rStyle w:val="default"/>
          <w:rFonts w:cs="FrankRuehl" w:hint="cs"/>
          <w:vanish/>
          <w:szCs w:val="20"/>
          <w:shd w:val="clear" w:color="auto" w:fill="FFFF99"/>
          <w:rtl/>
        </w:rPr>
      </w:pPr>
      <w:r w:rsidRPr="00562361">
        <w:rPr>
          <w:rStyle w:val="default"/>
          <w:rFonts w:cs="FrankRuehl" w:hint="cs"/>
          <w:b/>
          <w:bCs/>
          <w:vanish/>
          <w:szCs w:val="20"/>
          <w:shd w:val="clear" w:color="auto" w:fill="FFFF99"/>
          <w:rtl/>
        </w:rPr>
        <w:t>תיקון מס' 76</w:t>
      </w:r>
    </w:p>
    <w:p w:rsidR="00005002" w:rsidRPr="00562361" w:rsidRDefault="00005002" w:rsidP="00005002">
      <w:pPr>
        <w:pStyle w:val="P00"/>
        <w:spacing w:before="0"/>
        <w:ind w:left="0" w:right="1134"/>
        <w:rPr>
          <w:rStyle w:val="default"/>
          <w:rFonts w:cs="FrankRuehl" w:hint="cs"/>
          <w:vanish/>
          <w:szCs w:val="20"/>
          <w:shd w:val="clear" w:color="auto" w:fill="FFFF99"/>
          <w:rtl/>
        </w:rPr>
      </w:pPr>
      <w:hyperlink r:id="rId530" w:history="1">
        <w:r w:rsidRPr="00562361">
          <w:rPr>
            <w:rStyle w:val="Hyperlink"/>
            <w:rFonts w:cs="FrankRuehl" w:hint="cs"/>
            <w:vanish/>
            <w:szCs w:val="20"/>
            <w:shd w:val="clear" w:color="auto" w:fill="FFFF99"/>
            <w:rtl/>
          </w:rPr>
          <w:t>ס"ח תשע"ג מס' 2405</w:t>
        </w:r>
      </w:hyperlink>
      <w:r w:rsidRPr="00562361">
        <w:rPr>
          <w:rStyle w:val="default"/>
          <w:rFonts w:cs="FrankRuehl" w:hint="cs"/>
          <w:vanish/>
          <w:szCs w:val="20"/>
          <w:shd w:val="clear" w:color="auto" w:fill="FFFF99"/>
          <w:rtl/>
        </w:rPr>
        <w:t xml:space="preserve"> מיום 5.8.2013 עמ' 160 (</w:t>
      </w:r>
      <w:hyperlink r:id="rId531" w:history="1">
        <w:r w:rsidRPr="00562361">
          <w:rPr>
            <w:rStyle w:val="Hyperlink"/>
            <w:rFonts w:cs="FrankRuehl" w:hint="cs"/>
            <w:vanish/>
            <w:szCs w:val="20"/>
            <w:shd w:val="clear" w:color="auto" w:fill="FFFF99"/>
            <w:rtl/>
          </w:rPr>
          <w:t>ה"ח 768</w:t>
        </w:r>
      </w:hyperlink>
      <w:r w:rsidRPr="00562361">
        <w:rPr>
          <w:rStyle w:val="default"/>
          <w:rFonts w:cs="FrankRuehl" w:hint="cs"/>
          <w:vanish/>
          <w:szCs w:val="20"/>
          <w:shd w:val="clear" w:color="auto" w:fill="FFFF99"/>
          <w:rtl/>
        </w:rPr>
        <w:t>)</w:t>
      </w:r>
    </w:p>
    <w:p w:rsidR="00005002" w:rsidRPr="00562361" w:rsidRDefault="00005002" w:rsidP="00005002">
      <w:pPr>
        <w:pStyle w:val="P02"/>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(1)</w:t>
      </w:r>
      <w:r w:rsidRPr="00562361">
        <w:rPr>
          <w:rStyle w:val="default"/>
          <w:rFonts w:cs="FrankRuehl"/>
          <w:vanish/>
          <w:sz w:val="22"/>
          <w:szCs w:val="22"/>
          <w:shd w:val="clear" w:color="auto" w:fill="FFFF99"/>
          <w:rtl/>
        </w:rPr>
        <w:tab/>
        <w:t>במכ</w:t>
      </w:r>
      <w:r w:rsidRPr="00562361">
        <w:rPr>
          <w:rStyle w:val="default"/>
          <w:rFonts w:cs="FrankRuehl" w:hint="cs"/>
          <w:vanish/>
          <w:sz w:val="22"/>
          <w:szCs w:val="22"/>
          <w:shd w:val="clear" w:color="auto" w:fill="FFFF99"/>
          <w:rtl/>
        </w:rPr>
        <w:t xml:space="preserve">ירת דירת מגורים מזכה, שלדעת המנהל התמורה המשתלמת בעדה הושפעה </w:t>
      </w:r>
      <w:r w:rsidRPr="00562361">
        <w:rPr>
          <w:rStyle w:val="default"/>
          <w:rFonts w:cs="FrankRuehl" w:hint="cs"/>
          <w:strike/>
          <w:vanish/>
          <w:sz w:val="22"/>
          <w:szCs w:val="22"/>
          <w:shd w:val="clear" w:color="auto" w:fill="FFFF99"/>
          <w:rtl/>
        </w:rPr>
        <w:t>מזכויות לבניה נוספת</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 xml:space="preserve">מאפשרויות קיימות או צפויות לבניית שטח גדול יותר מהשטח הכולל הנמכר (להלן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זכויות לבנייה נוספת)</w:t>
      </w:r>
      <w:r w:rsidRPr="00562361">
        <w:rPr>
          <w:rStyle w:val="default"/>
          <w:rFonts w:cs="FrankRuehl" w:hint="cs"/>
          <w:vanish/>
          <w:sz w:val="22"/>
          <w:szCs w:val="22"/>
          <w:shd w:val="clear" w:color="auto" w:fill="FFFF99"/>
          <w:rtl/>
        </w:rPr>
        <w:t>, יהא המוכר זכאי, על פי בקשתו שתוגש במועד ההצהרה לפי</w:t>
      </w:r>
      <w:r w:rsidRPr="00562361">
        <w:rPr>
          <w:rStyle w:val="default"/>
          <w:rFonts w:cs="FrankRuehl"/>
          <w:vanish/>
          <w:sz w:val="22"/>
          <w:szCs w:val="22"/>
          <w:shd w:val="clear" w:color="auto" w:fill="FFFF99"/>
          <w:rtl/>
        </w:rPr>
        <w:t xml:space="preserve"> ס</w:t>
      </w:r>
      <w:r w:rsidRPr="00562361">
        <w:rPr>
          <w:rStyle w:val="default"/>
          <w:rFonts w:cs="FrankRuehl" w:hint="cs"/>
          <w:vanish/>
          <w:sz w:val="22"/>
          <w:szCs w:val="22"/>
          <w:shd w:val="clear" w:color="auto" w:fill="FFFF99"/>
          <w:rtl/>
        </w:rPr>
        <w:t>עיף 73, לפטור, בכפוף, להוראות סעיפים 49א ו-49ב, בשל סכום ש</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 xml:space="preserve">וי המכירה, עד לסכום שיש לצפות לו ממכירתה של </w:t>
      </w:r>
      <w:r w:rsidRPr="00562361">
        <w:rPr>
          <w:rStyle w:val="default"/>
          <w:rFonts w:cs="FrankRuehl"/>
          <w:vanish/>
          <w:sz w:val="22"/>
          <w:szCs w:val="22"/>
          <w:shd w:val="clear" w:color="auto" w:fill="FFFF99"/>
          <w:rtl/>
        </w:rPr>
        <w:t>הדיר</w:t>
      </w:r>
      <w:r w:rsidRPr="00562361">
        <w:rPr>
          <w:rStyle w:val="default"/>
          <w:rFonts w:cs="FrankRuehl" w:hint="cs"/>
          <w:vanish/>
          <w:sz w:val="22"/>
          <w:szCs w:val="22"/>
          <w:shd w:val="clear" w:color="auto" w:fill="FFFF99"/>
          <w:rtl/>
        </w:rPr>
        <w:t xml:space="preserve">ה ממוכר מרצון לקונה מרצון, ללא הזכויות לבניה הנוספת כאמור (להלן </w:t>
      </w:r>
      <w:r w:rsidRPr="00562361">
        <w:rPr>
          <w:rStyle w:val="default"/>
          <w:rFonts w:cs="FrankRuehl"/>
          <w:vanish/>
          <w:sz w:val="22"/>
          <w:szCs w:val="22"/>
          <w:shd w:val="clear" w:color="auto" w:fill="FFFF99"/>
          <w:rtl/>
        </w:rPr>
        <w:t>– סכ</w:t>
      </w:r>
      <w:r w:rsidRPr="00562361">
        <w:rPr>
          <w:rStyle w:val="default"/>
          <w:rFonts w:cs="FrankRuehl" w:hint="cs"/>
          <w:vanish/>
          <w:sz w:val="22"/>
          <w:szCs w:val="22"/>
          <w:shd w:val="clear" w:color="auto" w:fill="FFFF99"/>
          <w:rtl/>
        </w:rPr>
        <w:t>ום ש</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ו</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 xml:space="preserve"> הדירה);</w:t>
      </w:r>
    </w:p>
    <w:p w:rsidR="0090045F" w:rsidRPr="00562361" w:rsidRDefault="0090045F" w:rsidP="0090045F">
      <w:pPr>
        <w:pStyle w:val="P00"/>
        <w:spacing w:before="0"/>
        <w:ind w:left="0" w:right="1134"/>
        <w:rPr>
          <w:rStyle w:val="default"/>
          <w:rFonts w:cs="FrankRuehl"/>
          <w:vanish/>
          <w:sz w:val="20"/>
          <w:szCs w:val="20"/>
          <w:shd w:val="clear" w:color="auto" w:fill="FFFF99"/>
          <w:rtl/>
        </w:rPr>
      </w:pPr>
    </w:p>
    <w:p w:rsidR="0090045F" w:rsidRPr="00562361" w:rsidRDefault="0090045F" w:rsidP="0090045F">
      <w:pPr>
        <w:pStyle w:val="P00"/>
        <w:spacing w:before="0"/>
        <w:ind w:left="0" w:right="1134"/>
        <w:rPr>
          <w:rStyle w:val="default"/>
          <w:rFonts w:cs="FrankRuehl"/>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16.1.2018 עד יום 15.1.2019</w:t>
      </w:r>
    </w:p>
    <w:p w:rsidR="0090045F" w:rsidRPr="00562361" w:rsidRDefault="0090045F" w:rsidP="0090045F">
      <w:pPr>
        <w:pStyle w:val="P00"/>
        <w:spacing w:before="0"/>
        <w:ind w:left="0" w:right="1134"/>
        <w:rPr>
          <w:rStyle w:val="default"/>
          <w:rFonts w:cs="FrankRuehl"/>
          <w:vanish/>
          <w:sz w:val="20"/>
          <w:szCs w:val="20"/>
          <w:shd w:val="clear" w:color="auto" w:fill="FFFF99"/>
          <w:rtl/>
        </w:rPr>
      </w:pPr>
      <w:r w:rsidRPr="00562361">
        <w:rPr>
          <w:rStyle w:val="default"/>
          <w:rFonts w:cs="FrankRuehl" w:hint="cs"/>
          <w:b/>
          <w:bCs/>
          <w:vanish/>
          <w:sz w:val="20"/>
          <w:szCs w:val="20"/>
          <w:shd w:val="clear" w:color="auto" w:fill="FFFF99"/>
          <w:rtl/>
        </w:rPr>
        <w:t>הודעה תשע"ט-2019</w:t>
      </w:r>
    </w:p>
    <w:p w:rsidR="0090045F" w:rsidRPr="00562361" w:rsidRDefault="0090045F" w:rsidP="0090045F">
      <w:pPr>
        <w:pStyle w:val="P00"/>
        <w:spacing w:before="0"/>
        <w:ind w:left="0" w:right="1134"/>
        <w:rPr>
          <w:rStyle w:val="default"/>
          <w:rFonts w:cs="FrankRuehl"/>
          <w:vanish/>
          <w:sz w:val="20"/>
          <w:szCs w:val="20"/>
          <w:shd w:val="clear" w:color="auto" w:fill="FFFF99"/>
          <w:rtl/>
        </w:rPr>
      </w:pPr>
      <w:hyperlink r:id="rId532" w:history="1">
        <w:r w:rsidRPr="00562361">
          <w:rPr>
            <w:rStyle w:val="Hyperlink"/>
            <w:rFonts w:cs="FrankRuehl" w:hint="cs"/>
            <w:vanish/>
            <w:szCs w:val="20"/>
            <w:shd w:val="clear" w:color="auto" w:fill="FFFF99"/>
            <w:rtl/>
          </w:rPr>
          <w:t>ק"ת תשע"ט מס' 8250</w:t>
        </w:r>
      </w:hyperlink>
      <w:r w:rsidRPr="00562361">
        <w:rPr>
          <w:rStyle w:val="default"/>
          <w:rFonts w:cs="FrankRuehl" w:hint="cs"/>
          <w:vanish/>
          <w:sz w:val="20"/>
          <w:szCs w:val="20"/>
          <w:shd w:val="clear" w:color="auto" w:fill="FFFF99"/>
          <w:rtl/>
        </w:rPr>
        <w:t xml:space="preserve"> מיום 22.7.2019 עמ' 3517</w:t>
      </w:r>
    </w:p>
    <w:p w:rsidR="0090045F" w:rsidRPr="00562361" w:rsidRDefault="0090045F" w:rsidP="0090045F">
      <w:pPr>
        <w:pStyle w:val="P02"/>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(1)</w:t>
      </w:r>
      <w:r w:rsidRPr="00562361">
        <w:rPr>
          <w:rStyle w:val="default"/>
          <w:rFonts w:cs="FrankRuehl"/>
          <w:vanish/>
          <w:sz w:val="22"/>
          <w:szCs w:val="22"/>
          <w:shd w:val="clear" w:color="auto" w:fill="FFFF99"/>
          <w:rtl/>
        </w:rPr>
        <w:tab/>
        <w:t>במכ</w:t>
      </w:r>
      <w:r w:rsidRPr="00562361">
        <w:rPr>
          <w:rStyle w:val="default"/>
          <w:rFonts w:cs="FrankRuehl" w:hint="cs"/>
          <w:vanish/>
          <w:sz w:val="22"/>
          <w:szCs w:val="22"/>
          <w:shd w:val="clear" w:color="auto" w:fill="FFFF99"/>
          <w:rtl/>
        </w:rPr>
        <w:t xml:space="preserve">ירת דירת מגורים מזכה, שלדעת המנהל התמורה המשתלמת בעדה הושפעה מאפשרויות קיימות או צפויות לבניית שטח גדול יותר מהשטח הכולל הנמכר (להלן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זכויות לבנייה נוספת), יהא המוכר זכאי, על פי בקשתו שתוגש במועד ההצהרה לפי</w:t>
      </w:r>
      <w:r w:rsidRPr="00562361">
        <w:rPr>
          <w:rStyle w:val="default"/>
          <w:rFonts w:cs="FrankRuehl"/>
          <w:vanish/>
          <w:sz w:val="22"/>
          <w:szCs w:val="22"/>
          <w:shd w:val="clear" w:color="auto" w:fill="FFFF99"/>
          <w:rtl/>
        </w:rPr>
        <w:t xml:space="preserve"> ס</w:t>
      </w:r>
      <w:r w:rsidRPr="00562361">
        <w:rPr>
          <w:rStyle w:val="default"/>
          <w:rFonts w:cs="FrankRuehl" w:hint="cs"/>
          <w:vanish/>
          <w:sz w:val="22"/>
          <w:szCs w:val="22"/>
          <w:shd w:val="clear" w:color="auto" w:fill="FFFF99"/>
          <w:rtl/>
        </w:rPr>
        <w:t>עיף 73, לפטור, בכפוף, להוראות סעיפים 49א ו-49ב, בשל סכום ש</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 xml:space="preserve">וי המכירה, עד לסכום שיש לצפות לו ממכירתה של </w:t>
      </w:r>
      <w:r w:rsidRPr="00562361">
        <w:rPr>
          <w:rStyle w:val="default"/>
          <w:rFonts w:cs="FrankRuehl"/>
          <w:vanish/>
          <w:sz w:val="22"/>
          <w:szCs w:val="22"/>
          <w:shd w:val="clear" w:color="auto" w:fill="FFFF99"/>
          <w:rtl/>
        </w:rPr>
        <w:t>הדיר</w:t>
      </w:r>
      <w:r w:rsidRPr="00562361">
        <w:rPr>
          <w:rStyle w:val="default"/>
          <w:rFonts w:cs="FrankRuehl" w:hint="cs"/>
          <w:vanish/>
          <w:sz w:val="22"/>
          <w:szCs w:val="22"/>
          <w:shd w:val="clear" w:color="auto" w:fill="FFFF99"/>
          <w:rtl/>
        </w:rPr>
        <w:t xml:space="preserve">ה ממוכר מרצון לקונה מרצון, ללא הזכויות לבניה הנוספת כאמור (להלן </w:t>
      </w:r>
      <w:r w:rsidRPr="00562361">
        <w:rPr>
          <w:rStyle w:val="default"/>
          <w:rFonts w:cs="FrankRuehl"/>
          <w:vanish/>
          <w:sz w:val="22"/>
          <w:szCs w:val="22"/>
          <w:shd w:val="clear" w:color="auto" w:fill="FFFF99"/>
          <w:rtl/>
        </w:rPr>
        <w:t>– סכ</w:t>
      </w:r>
      <w:r w:rsidRPr="00562361">
        <w:rPr>
          <w:rStyle w:val="default"/>
          <w:rFonts w:cs="FrankRuehl" w:hint="cs"/>
          <w:vanish/>
          <w:sz w:val="22"/>
          <w:szCs w:val="22"/>
          <w:shd w:val="clear" w:color="auto" w:fill="FFFF99"/>
          <w:rtl/>
        </w:rPr>
        <w:t>ום ש</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ו</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 xml:space="preserve"> הדירה);</w:t>
      </w:r>
    </w:p>
    <w:p w:rsidR="0090045F" w:rsidRPr="00562361" w:rsidRDefault="0090045F" w:rsidP="0090045F">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(2)</w:t>
      </w:r>
      <w:r w:rsidRPr="00562361">
        <w:rPr>
          <w:rStyle w:val="default"/>
          <w:rFonts w:cs="FrankRuehl"/>
          <w:vanish/>
          <w:sz w:val="22"/>
          <w:szCs w:val="22"/>
          <w:shd w:val="clear" w:color="auto" w:fill="FFFF99"/>
          <w:rtl/>
        </w:rPr>
        <w:tab/>
        <w:t>היה</w:t>
      </w:r>
      <w:r w:rsidRPr="00562361">
        <w:rPr>
          <w:rStyle w:val="default"/>
          <w:rFonts w:cs="FrankRuehl" w:hint="cs"/>
          <w:vanish/>
          <w:sz w:val="22"/>
          <w:szCs w:val="22"/>
          <w:shd w:val="clear" w:color="auto" w:fill="FFFF99"/>
          <w:rtl/>
        </w:rPr>
        <w:t xml:space="preserve"> סכום שווי הדירה כאמור בפסקה (1) נמוך מ-</w:t>
      </w:r>
      <w:r w:rsidRPr="00562361">
        <w:rPr>
          <w:rStyle w:val="default"/>
          <w:rFonts w:cs="FrankRuehl" w:hint="cs"/>
          <w:strike/>
          <w:vanish/>
          <w:sz w:val="22"/>
          <w:szCs w:val="22"/>
          <w:shd w:val="clear" w:color="auto" w:fill="FFFF99"/>
          <w:rtl/>
        </w:rPr>
        <w:t>1,777,600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2,042,500 שקלים חדשים</w:t>
      </w:r>
      <w:r w:rsidRPr="00562361">
        <w:rPr>
          <w:rStyle w:val="default"/>
          <w:rFonts w:cs="FrankRuehl" w:hint="cs"/>
          <w:vanish/>
          <w:sz w:val="22"/>
          <w:szCs w:val="22"/>
          <w:shd w:val="clear" w:color="auto" w:fill="FFFF99"/>
          <w:rtl/>
        </w:rPr>
        <w:t xml:space="preserve"> יהא המוכר זכאי לפטור נוסף בשל הזכויות לבניה הנוספת כאמ</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 xml:space="preserve">ר, בסכום שווי הדירה או בסכום ההפרש שבין </w:t>
      </w:r>
      <w:r w:rsidRPr="00562361">
        <w:rPr>
          <w:rStyle w:val="default"/>
          <w:rFonts w:cs="FrankRuehl" w:hint="cs"/>
          <w:strike/>
          <w:vanish/>
          <w:sz w:val="22"/>
          <w:szCs w:val="22"/>
          <w:shd w:val="clear" w:color="auto" w:fill="FFFF99"/>
          <w:rtl/>
        </w:rPr>
        <w:t>1,777,600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2,042,500 שקלים חדשים</w:t>
      </w:r>
      <w:r w:rsidRPr="00562361">
        <w:rPr>
          <w:rStyle w:val="default"/>
          <w:rFonts w:cs="FrankRuehl" w:hint="cs"/>
          <w:vanish/>
          <w:sz w:val="22"/>
          <w:szCs w:val="22"/>
          <w:shd w:val="clear" w:color="auto" w:fill="FFFF99"/>
          <w:rtl/>
        </w:rPr>
        <w:t xml:space="preserve"> לבין סכום שווי הדירה, לפי הנמוך;</w:t>
      </w:r>
    </w:p>
    <w:p w:rsidR="0090045F" w:rsidRPr="0090045F" w:rsidRDefault="0090045F" w:rsidP="0090045F">
      <w:pPr>
        <w:pStyle w:val="P22"/>
        <w:spacing w:before="0"/>
        <w:ind w:left="1021" w:right="1134"/>
        <w:rPr>
          <w:rStyle w:val="default"/>
          <w:rFonts w:cs="FrankRuehl" w:hint="cs"/>
          <w:sz w:val="2"/>
          <w:szCs w:val="2"/>
          <w:shd w:val="clear" w:color="auto" w:fill="FFFF99"/>
          <w:rtl/>
        </w:rPr>
      </w:pPr>
      <w:r w:rsidRPr="00562361">
        <w:rPr>
          <w:rStyle w:val="default"/>
          <w:rFonts w:cs="FrankRuehl" w:hint="cs"/>
          <w:vanish/>
          <w:sz w:val="22"/>
          <w:szCs w:val="22"/>
          <w:shd w:val="clear" w:color="auto" w:fill="FFFF99"/>
          <w:rtl/>
        </w:rPr>
        <w:t>(3)</w:t>
      </w:r>
      <w:r w:rsidRPr="00562361">
        <w:rPr>
          <w:rStyle w:val="default"/>
          <w:rFonts w:cs="FrankRuehl"/>
          <w:vanish/>
          <w:sz w:val="22"/>
          <w:szCs w:val="22"/>
          <w:shd w:val="clear" w:color="auto" w:fill="FFFF99"/>
          <w:rtl/>
        </w:rPr>
        <w:tab/>
        <w:t>סכו</w:t>
      </w:r>
      <w:r w:rsidRPr="00562361">
        <w:rPr>
          <w:rStyle w:val="default"/>
          <w:rFonts w:cs="FrankRuehl" w:hint="cs"/>
          <w:vanish/>
          <w:sz w:val="22"/>
          <w:szCs w:val="22"/>
          <w:shd w:val="clear" w:color="auto" w:fill="FFFF99"/>
          <w:rtl/>
        </w:rPr>
        <w:t xml:space="preserve">ם הפטור הכולל לפי </w:t>
      </w:r>
      <w:r w:rsidRPr="00562361">
        <w:rPr>
          <w:rStyle w:val="default"/>
          <w:rFonts w:cs="FrankRuehl"/>
          <w:vanish/>
          <w:sz w:val="22"/>
          <w:szCs w:val="22"/>
          <w:shd w:val="clear" w:color="auto" w:fill="FFFF99"/>
          <w:rtl/>
        </w:rPr>
        <w:t>פ</w:t>
      </w:r>
      <w:r w:rsidRPr="00562361">
        <w:rPr>
          <w:rStyle w:val="default"/>
          <w:rFonts w:cs="FrankRuehl" w:hint="cs"/>
          <w:vanish/>
          <w:sz w:val="22"/>
          <w:szCs w:val="22"/>
          <w:shd w:val="clear" w:color="auto" w:fill="FFFF99"/>
          <w:rtl/>
        </w:rPr>
        <w:t>ס</w:t>
      </w:r>
      <w:r w:rsidRPr="00562361">
        <w:rPr>
          <w:rStyle w:val="default"/>
          <w:rFonts w:cs="FrankRuehl"/>
          <w:vanish/>
          <w:sz w:val="22"/>
          <w:szCs w:val="22"/>
          <w:shd w:val="clear" w:color="auto" w:fill="FFFF99"/>
          <w:rtl/>
        </w:rPr>
        <w:t>ק</w:t>
      </w:r>
      <w:r w:rsidRPr="00562361">
        <w:rPr>
          <w:rStyle w:val="default"/>
          <w:rFonts w:cs="FrankRuehl" w:hint="cs"/>
          <w:vanish/>
          <w:sz w:val="22"/>
          <w:szCs w:val="22"/>
          <w:shd w:val="clear" w:color="auto" w:fill="FFFF99"/>
          <w:rtl/>
        </w:rPr>
        <w:t>אות (1) ו-(2) בשל מכירת דירה כאמור, שבנייתה הסתיימה לפני יום כ"ג באדר ב'</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ה</w:t>
      </w:r>
      <w:r w:rsidRPr="00562361">
        <w:rPr>
          <w:rStyle w:val="default"/>
          <w:rFonts w:cs="FrankRuehl"/>
          <w:vanish/>
          <w:sz w:val="22"/>
          <w:szCs w:val="22"/>
          <w:shd w:val="clear" w:color="auto" w:fill="FFFF99"/>
          <w:rtl/>
        </w:rPr>
        <w:t>ת</w:t>
      </w:r>
      <w:r w:rsidRPr="00562361">
        <w:rPr>
          <w:rStyle w:val="default"/>
          <w:rFonts w:cs="FrankRuehl" w:hint="cs"/>
          <w:vanish/>
          <w:sz w:val="22"/>
          <w:szCs w:val="22"/>
          <w:shd w:val="clear" w:color="auto" w:fill="FFFF99"/>
          <w:rtl/>
        </w:rPr>
        <w:t>שנ"ז (1 באפריל 1997) ואשר יום רכישתה על ידי המוכר קדם למועד האמור, לא יפחת מ-</w:t>
      </w:r>
      <w:r w:rsidRPr="00562361">
        <w:rPr>
          <w:rStyle w:val="default"/>
          <w:rFonts w:cs="FrankRuehl" w:hint="cs"/>
          <w:strike/>
          <w:vanish/>
          <w:sz w:val="22"/>
          <w:szCs w:val="22"/>
          <w:shd w:val="clear" w:color="auto" w:fill="FFFF99"/>
          <w:rtl/>
        </w:rPr>
        <w:t>445,000 שקלים 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510,600 שקלים חדשים</w:t>
      </w:r>
      <w:r w:rsidRPr="00562361">
        <w:rPr>
          <w:rStyle w:val="default"/>
          <w:rFonts w:cs="FrankRuehl" w:hint="cs"/>
          <w:vanish/>
          <w:sz w:val="22"/>
          <w:szCs w:val="22"/>
          <w:shd w:val="clear" w:color="auto" w:fill="FFFF99"/>
          <w:rtl/>
        </w:rPr>
        <w:t>;</w:t>
      </w:r>
      <w:bookmarkEnd w:id="167"/>
    </w:p>
    <w:p w:rsidR="00DF489B" w:rsidRDefault="00DF489B" w:rsidP="004175A4">
      <w:pPr>
        <w:pStyle w:val="P00"/>
        <w:spacing w:before="72"/>
        <w:ind w:left="0" w:right="1134"/>
        <w:rPr>
          <w:rStyle w:val="default"/>
          <w:rFonts w:cs="FrankRuehl" w:hint="cs"/>
          <w:rtl/>
        </w:rPr>
      </w:pPr>
      <w:bookmarkStart w:id="168" w:name="Seif82"/>
      <w:bookmarkEnd w:id="168"/>
      <w:r>
        <w:rPr>
          <w:lang w:val="he-IL"/>
        </w:rPr>
        <w:pict>
          <v:rect id="_x0000_s2221" style="position:absolute;left:0;text-align:left;margin-left:464.5pt;margin-top:8.05pt;width:75.05pt;height:33.05pt;z-index:251543040" o:allowincell="f" filled="f" stroked="f" strokecolor="lime" strokeweight=".25pt">
            <v:textbox style="mso-next-textbox:#_x0000_s2221" inset="0,0,0,0">
              <w:txbxContent>
                <w:p w:rsidR="00CC71C6" w:rsidRDefault="00CC71C6">
                  <w:pPr>
                    <w:spacing w:line="160" w:lineRule="exact"/>
                    <w:jc w:val="left"/>
                    <w:rPr>
                      <w:rFonts w:cs="Miriam"/>
                      <w:noProof/>
                      <w:sz w:val="18"/>
                      <w:szCs w:val="18"/>
                      <w:rtl/>
                    </w:rPr>
                  </w:pPr>
                  <w:r>
                    <w:rPr>
                      <w:rFonts w:cs="Miriam"/>
                      <w:sz w:val="18"/>
                      <w:szCs w:val="18"/>
                      <w:rtl/>
                    </w:rPr>
                    <w:t>פטור</w:t>
                  </w:r>
                  <w:r>
                    <w:rPr>
                      <w:rFonts w:cs="Miriam" w:hint="cs"/>
                      <w:sz w:val="18"/>
                      <w:szCs w:val="18"/>
                      <w:rtl/>
                    </w:rPr>
                    <w:t xml:space="preserve"> על </w:t>
                  </w:r>
                  <w:r>
                    <w:rPr>
                      <w:rFonts w:cs="Miriam"/>
                      <w:sz w:val="18"/>
                      <w:szCs w:val="18"/>
                      <w:rtl/>
                    </w:rPr>
                    <w:t>תשלו</w:t>
                  </w:r>
                  <w:r>
                    <w:rPr>
                      <w:rFonts w:cs="Miriam" w:hint="cs"/>
                      <w:sz w:val="18"/>
                      <w:szCs w:val="18"/>
                      <w:rtl/>
                    </w:rPr>
                    <w:t>מי איזון</w:t>
                  </w:r>
                </w:p>
                <w:p w:rsidR="00CC71C6" w:rsidRDefault="00CC71C6">
                  <w:pPr>
                    <w:spacing w:line="160" w:lineRule="exact"/>
                    <w:jc w:val="left"/>
                    <w:rPr>
                      <w:rFonts w:cs="Miriam" w:hint="cs"/>
                      <w:noProof/>
                      <w:sz w:val="18"/>
                      <w:szCs w:val="18"/>
                      <w:rtl/>
                    </w:rPr>
                  </w:pPr>
                  <w:r>
                    <w:rPr>
                      <w:rFonts w:cs="Miriam" w:hint="cs"/>
                      <w:sz w:val="18"/>
                      <w:szCs w:val="18"/>
                      <w:rtl/>
                    </w:rPr>
                    <w:t>(תיקון מס' 32</w:t>
                  </w:r>
                  <w:r>
                    <w:rPr>
                      <w:rFonts w:cs="Miriam"/>
                      <w:sz w:val="18"/>
                      <w:szCs w:val="18"/>
                      <w:rtl/>
                    </w:rPr>
                    <w:t>)</w:t>
                  </w:r>
                  <w:r>
                    <w:rPr>
                      <w:rFonts w:cs="Miriam" w:hint="cs"/>
                      <w:sz w:val="18"/>
                      <w:szCs w:val="18"/>
                      <w:rtl/>
                    </w:rPr>
                    <w:t xml:space="preserve"> </w:t>
                  </w:r>
                </w:p>
                <w:p w:rsidR="00CC71C6" w:rsidRDefault="00CC71C6">
                  <w:pPr>
                    <w:spacing w:line="160" w:lineRule="exact"/>
                    <w:jc w:val="left"/>
                    <w:rPr>
                      <w:rFonts w:cs="Miriam"/>
                      <w:noProof/>
                      <w:sz w:val="18"/>
                      <w:szCs w:val="18"/>
                      <w:rtl/>
                    </w:rPr>
                  </w:pPr>
                  <w:r>
                    <w:rPr>
                      <w:rFonts w:cs="Miriam"/>
                      <w:sz w:val="18"/>
                      <w:szCs w:val="18"/>
                      <w:rtl/>
                    </w:rPr>
                    <w:t>תשנ"</w:t>
                  </w:r>
                  <w:r>
                    <w:rPr>
                      <w:rFonts w:cs="Miriam" w:hint="cs"/>
                      <w:sz w:val="18"/>
                      <w:szCs w:val="18"/>
                      <w:rtl/>
                    </w:rPr>
                    <w:t>ה-1995</w:t>
                  </w:r>
                </w:p>
              </w:txbxContent>
            </v:textbox>
            <w10:anchorlock/>
          </v:rect>
        </w:pict>
      </w:r>
      <w:r>
        <w:rPr>
          <w:rStyle w:val="big-number"/>
          <w:rtl/>
        </w:rPr>
        <w:t>49</w:t>
      </w:r>
      <w:r>
        <w:rPr>
          <w:rStyle w:val="default"/>
          <w:rFonts w:cs="FrankRuehl"/>
          <w:rtl/>
        </w:rPr>
        <w:t>ז1.</w:t>
      </w:r>
      <w:r>
        <w:rPr>
          <w:rStyle w:val="default"/>
          <w:rFonts w:cs="FrankRuehl"/>
          <w:rtl/>
        </w:rPr>
        <w:tab/>
        <w:t>תשל</w:t>
      </w:r>
      <w:r>
        <w:rPr>
          <w:rStyle w:val="default"/>
          <w:rFonts w:cs="FrankRuehl" w:hint="cs"/>
          <w:rtl/>
        </w:rPr>
        <w:t>ומי איזון כמשמעותם בסעיף 71ב(ד) לחו</w:t>
      </w:r>
      <w:r>
        <w:rPr>
          <w:rStyle w:val="default"/>
          <w:rFonts w:cs="FrankRuehl"/>
          <w:rtl/>
        </w:rPr>
        <w:t xml:space="preserve">ק </w:t>
      </w:r>
      <w:r>
        <w:rPr>
          <w:rStyle w:val="default"/>
          <w:rFonts w:cs="FrankRuehl" w:hint="cs"/>
          <w:rtl/>
        </w:rPr>
        <w:t>ה</w:t>
      </w:r>
      <w:r>
        <w:rPr>
          <w:rStyle w:val="default"/>
          <w:rFonts w:cs="FrankRuehl"/>
          <w:rtl/>
        </w:rPr>
        <w:t>מ</w:t>
      </w:r>
      <w:r>
        <w:rPr>
          <w:rStyle w:val="default"/>
          <w:rFonts w:cs="FrankRuehl" w:hint="cs"/>
          <w:rtl/>
        </w:rPr>
        <w:t>קרקעין, התשכ"ט-1969, שש</w:t>
      </w:r>
      <w:r>
        <w:rPr>
          <w:rStyle w:val="default"/>
          <w:rFonts w:cs="FrankRuehl"/>
          <w:rtl/>
        </w:rPr>
        <w:t>ו</w:t>
      </w:r>
      <w:r>
        <w:rPr>
          <w:rStyle w:val="default"/>
          <w:rFonts w:cs="FrankRuehl" w:hint="cs"/>
          <w:rtl/>
        </w:rPr>
        <w:t>למו לבעל דירה,</w:t>
      </w:r>
      <w:r>
        <w:rPr>
          <w:rStyle w:val="default"/>
          <w:rFonts w:cs="FrankRuehl"/>
          <w:rtl/>
        </w:rPr>
        <w:t xml:space="preserve"> פטו</w:t>
      </w:r>
      <w:r>
        <w:rPr>
          <w:rStyle w:val="default"/>
          <w:rFonts w:cs="FrankRuehl" w:hint="cs"/>
          <w:rtl/>
        </w:rPr>
        <w:t>רים ממס כל עוד סכומם אינו עולה על מחצית התמורה שיש לצפות לה ממכירת הדירה, ללא זכויות ההרחבה, ממוכר מרצון לקונה מרצון.</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169" w:name="Rov280"/>
      <w:r w:rsidRPr="00562361">
        <w:rPr>
          <w:rStyle w:val="default"/>
          <w:rFonts w:cs="FrankRuehl" w:hint="cs"/>
          <w:vanish/>
          <w:color w:val="FF0000"/>
          <w:sz w:val="20"/>
          <w:szCs w:val="20"/>
          <w:shd w:val="clear" w:color="auto" w:fill="FFFF99"/>
          <w:rtl/>
        </w:rPr>
        <w:t xml:space="preserve">מיום 11.4.1995 </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32</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533" w:history="1">
        <w:r w:rsidRPr="00562361">
          <w:rPr>
            <w:rStyle w:val="Hyperlink"/>
            <w:rFonts w:cs="FrankRuehl" w:hint="cs"/>
            <w:vanish/>
            <w:szCs w:val="20"/>
            <w:shd w:val="clear" w:color="auto" w:fill="FFFF99"/>
            <w:rtl/>
          </w:rPr>
          <w:t>ס"ח תשנ"ה מס' 1518</w:t>
        </w:r>
      </w:hyperlink>
      <w:r w:rsidRPr="00562361">
        <w:rPr>
          <w:rStyle w:val="default"/>
          <w:rFonts w:cs="FrankRuehl" w:hint="cs"/>
          <w:vanish/>
          <w:sz w:val="20"/>
          <w:szCs w:val="20"/>
          <w:shd w:val="clear" w:color="auto" w:fill="FFFF99"/>
          <w:rtl/>
        </w:rPr>
        <w:t xml:space="preserve"> מיום 11.4.1995 עמ' 189 (</w:t>
      </w:r>
      <w:hyperlink r:id="rId534" w:history="1">
        <w:r w:rsidRPr="00562361">
          <w:rPr>
            <w:rStyle w:val="Hyperlink"/>
            <w:rFonts w:cs="FrankRuehl" w:hint="cs"/>
            <w:vanish/>
            <w:szCs w:val="20"/>
            <w:shd w:val="clear" w:color="auto" w:fill="FFFF99"/>
            <w:rtl/>
          </w:rPr>
          <w:t>ה"ח 2322</w:t>
        </w:r>
      </w:hyperlink>
      <w:r w:rsidRPr="00562361">
        <w:rPr>
          <w:rStyle w:val="default"/>
          <w:rFonts w:cs="FrankRuehl" w:hint="cs"/>
          <w:vanish/>
          <w:sz w:val="20"/>
          <w:szCs w:val="20"/>
          <w:shd w:val="clear" w:color="auto" w:fill="FFFF99"/>
          <w:rtl/>
        </w:rPr>
        <w:t>)</w:t>
      </w:r>
    </w:p>
    <w:p w:rsidR="00DF489B" w:rsidRDefault="00DF489B">
      <w:pPr>
        <w:pStyle w:val="P00"/>
        <w:spacing w:before="0"/>
        <w:ind w:left="0" w:right="1134"/>
        <w:rPr>
          <w:rStyle w:val="default"/>
          <w:rFonts w:cs="FrankRuehl" w:hint="cs"/>
          <w:b/>
          <w:bCs/>
          <w:sz w:val="2"/>
          <w:szCs w:val="2"/>
          <w:rtl/>
        </w:rPr>
      </w:pPr>
      <w:r w:rsidRPr="00562361">
        <w:rPr>
          <w:rStyle w:val="default"/>
          <w:rFonts w:cs="FrankRuehl" w:hint="cs"/>
          <w:b/>
          <w:bCs/>
          <w:vanish/>
          <w:sz w:val="20"/>
          <w:szCs w:val="20"/>
          <w:shd w:val="clear" w:color="auto" w:fill="FFFF99"/>
          <w:rtl/>
        </w:rPr>
        <w:t>הוספת סעיף 49ז1</w:t>
      </w:r>
      <w:bookmarkEnd w:id="169"/>
    </w:p>
    <w:p w:rsidR="00DF489B" w:rsidRDefault="00DF489B" w:rsidP="00591E0F">
      <w:pPr>
        <w:pStyle w:val="P00"/>
        <w:spacing w:before="72"/>
        <w:ind w:left="0" w:right="1134"/>
        <w:rPr>
          <w:rStyle w:val="default"/>
          <w:rFonts w:cs="FrankRuehl" w:hint="cs"/>
          <w:rtl/>
        </w:rPr>
      </w:pPr>
      <w:bookmarkStart w:id="170" w:name="Seif83"/>
      <w:bookmarkEnd w:id="170"/>
      <w:r>
        <w:rPr>
          <w:lang w:val="he-IL"/>
        </w:rPr>
        <w:pict>
          <v:rect id="_x0000_s2222" style="position:absolute;left:0;text-align:left;margin-left:464.5pt;margin-top:8.05pt;width:75.05pt;height:28.75pt;z-index:251544064"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כללי</w:t>
                  </w:r>
                  <w:r>
                    <w:rPr>
                      <w:rFonts w:cs="Miriam" w:hint="cs"/>
                      <w:sz w:val="18"/>
                      <w:szCs w:val="18"/>
                      <w:rtl/>
                    </w:rPr>
                    <w:t>ם למגור</w:t>
                  </w:r>
                  <w:r>
                    <w:rPr>
                      <w:rFonts w:cs="Miriam"/>
                      <w:sz w:val="18"/>
                      <w:szCs w:val="18"/>
                      <w:rtl/>
                    </w:rPr>
                    <w:t xml:space="preserve">י </w:t>
                  </w:r>
                  <w:r>
                    <w:rPr>
                      <w:rFonts w:cs="Miriam" w:hint="cs"/>
                      <w:sz w:val="18"/>
                      <w:szCs w:val="18"/>
                      <w:rtl/>
                    </w:rPr>
                    <w:t xml:space="preserve">קבע </w:t>
                  </w:r>
                </w:p>
                <w:p w:rsidR="00CC71C6" w:rsidRDefault="00CC71C6">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8) </w:t>
                  </w:r>
                </w:p>
                <w:p w:rsidR="00CC71C6" w:rsidRDefault="00CC71C6">
                  <w:pPr>
                    <w:spacing w:line="160" w:lineRule="exact"/>
                    <w:jc w:val="left"/>
                    <w:rPr>
                      <w:rFonts w:cs="Miriam"/>
                      <w:noProof/>
                      <w:sz w:val="18"/>
                      <w:szCs w:val="18"/>
                      <w:rtl/>
                    </w:rPr>
                  </w:pPr>
                  <w:r>
                    <w:rPr>
                      <w:rFonts w:cs="Miriam" w:hint="cs"/>
                      <w:sz w:val="18"/>
                      <w:szCs w:val="18"/>
                      <w:rtl/>
                    </w:rPr>
                    <w:t>תש"</w:t>
                  </w:r>
                  <w:r>
                    <w:rPr>
                      <w:rFonts w:cs="Miriam"/>
                      <w:sz w:val="18"/>
                      <w:szCs w:val="18"/>
                      <w:rtl/>
                    </w:rPr>
                    <w:t>ם</w:t>
                  </w:r>
                  <w:r>
                    <w:rPr>
                      <w:rFonts w:cs="Miriam" w:hint="cs"/>
                      <w:sz w:val="18"/>
                      <w:szCs w:val="18"/>
                      <w:rtl/>
                    </w:rPr>
                    <w:t>-1980</w:t>
                  </w:r>
                </w:p>
              </w:txbxContent>
            </v:textbox>
            <w10:anchorlock/>
          </v:rect>
        </w:pict>
      </w:r>
      <w:r>
        <w:rPr>
          <w:rStyle w:val="big-number"/>
          <w:rtl/>
        </w:rPr>
        <w:t>49</w:t>
      </w:r>
      <w:r>
        <w:rPr>
          <w:rStyle w:val="default"/>
          <w:rFonts w:cs="FrankRuehl"/>
          <w:rtl/>
        </w:rPr>
        <w:t>ח.</w:t>
      </w:r>
      <w:r>
        <w:rPr>
          <w:rStyle w:val="default"/>
          <w:rFonts w:cs="FrankRuehl"/>
          <w:rtl/>
        </w:rPr>
        <w:tab/>
        <w:t xml:space="preserve">שר </w:t>
      </w:r>
      <w:r>
        <w:rPr>
          <w:rStyle w:val="default"/>
          <w:rFonts w:cs="FrankRuehl" w:hint="cs"/>
          <w:rtl/>
        </w:rPr>
        <w:t>האוצר, באישור ועדת הכספים של הכנסת, רשאי לקבוע כללים בדבר מהותם של מגורי קבע לעני</w:t>
      </w:r>
      <w:r>
        <w:rPr>
          <w:rStyle w:val="default"/>
          <w:rFonts w:cs="FrankRuehl"/>
          <w:rtl/>
        </w:rPr>
        <w:t>ן</w:t>
      </w:r>
      <w:r>
        <w:rPr>
          <w:rStyle w:val="default"/>
          <w:rFonts w:cs="FrankRuehl" w:hint="cs"/>
          <w:rtl/>
        </w:rPr>
        <w:t xml:space="preserve"> פ</w:t>
      </w:r>
      <w:r>
        <w:rPr>
          <w:rStyle w:val="default"/>
          <w:rFonts w:cs="FrankRuehl"/>
          <w:rtl/>
        </w:rPr>
        <w:t>ר</w:t>
      </w:r>
      <w:r>
        <w:rPr>
          <w:rStyle w:val="default"/>
          <w:rFonts w:cs="FrankRuehl" w:hint="cs"/>
          <w:rtl/>
        </w:rPr>
        <w:t>ק זה.</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171" w:name="Rov281"/>
      <w:r w:rsidRPr="00562361">
        <w:rPr>
          <w:rStyle w:val="default"/>
          <w:rFonts w:cs="FrankRuehl" w:hint="cs"/>
          <w:vanish/>
          <w:color w:val="FF0000"/>
          <w:sz w:val="20"/>
          <w:szCs w:val="20"/>
          <w:shd w:val="clear" w:color="auto" w:fill="FFFF99"/>
          <w:rtl/>
        </w:rPr>
        <w:t>מיום 10.7.1980</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8</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535" w:history="1">
        <w:r w:rsidRPr="00562361">
          <w:rPr>
            <w:rStyle w:val="Hyperlink"/>
            <w:rFonts w:cs="FrankRuehl" w:hint="cs"/>
            <w:vanish/>
            <w:szCs w:val="20"/>
            <w:shd w:val="clear" w:color="auto" w:fill="FFFF99"/>
            <w:rtl/>
          </w:rPr>
          <w:t>ס"ח תש"ם מס' 975</w:t>
        </w:r>
      </w:hyperlink>
      <w:r w:rsidRPr="00562361">
        <w:rPr>
          <w:rStyle w:val="default"/>
          <w:rFonts w:cs="FrankRuehl" w:hint="cs"/>
          <w:vanish/>
          <w:sz w:val="20"/>
          <w:szCs w:val="20"/>
          <w:shd w:val="clear" w:color="auto" w:fill="FFFF99"/>
          <w:rtl/>
        </w:rPr>
        <w:t xml:space="preserve"> מיום 10.7.1980 עמ' 148 (</w:t>
      </w:r>
      <w:hyperlink r:id="rId536" w:history="1">
        <w:r w:rsidRPr="00562361">
          <w:rPr>
            <w:rStyle w:val="Hyperlink"/>
            <w:rFonts w:cs="FrankRuehl" w:hint="cs"/>
            <w:vanish/>
            <w:szCs w:val="20"/>
            <w:shd w:val="clear" w:color="auto" w:fill="FFFF99"/>
            <w:rtl/>
          </w:rPr>
          <w:t>ה"ח 1441</w:t>
        </w:r>
      </w:hyperlink>
      <w:r w:rsidRPr="00562361">
        <w:rPr>
          <w:rStyle w:val="default"/>
          <w:rFonts w:cs="FrankRuehl" w:hint="cs"/>
          <w:vanish/>
          <w:sz w:val="20"/>
          <w:szCs w:val="20"/>
          <w:shd w:val="clear" w:color="auto" w:fill="FFFF99"/>
          <w:rtl/>
        </w:rPr>
        <w:t>)</w:t>
      </w:r>
    </w:p>
    <w:p w:rsidR="00DF489B" w:rsidRDefault="00DF489B">
      <w:pPr>
        <w:pStyle w:val="P00"/>
        <w:spacing w:before="0"/>
        <w:ind w:left="0" w:right="1134"/>
        <w:rPr>
          <w:rStyle w:val="default"/>
          <w:rFonts w:cs="FrankRuehl" w:hint="cs"/>
          <w:b/>
          <w:bCs/>
          <w:sz w:val="2"/>
          <w:szCs w:val="2"/>
          <w:rtl/>
        </w:rPr>
      </w:pPr>
      <w:r w:rsidRPr="00562361">
        <w:rPr>
          <w:rStyle w:val="default"/>
          <w:rFonts w:cs="FrankRuehl" w:hint="cs"/>
          <w:b/>
          <w:bCs/>
          <w:vanish/>
          <w:sz w:val="20"/>
          <w:szCs w:val="20"/>
          <w:shd w:val="clear" w:color="auto" w:fill="FFFF99"/>
          <w:rtl/>
        </w:rPr>
        <w:t>הוספת סעיף 49ח</w:t>
      </w:r>
      <w:bookmarkEnd w:id="171"/>
    </w:p>
    <w:p w:rsidR="00DF489B" w:rsidRDefault="00DF489B" w:rsidP="00591E0F">
      <w:pPr>
        <w:pStyle w:val="P00"/>
        <w:spacing w:before="72"/>
        <w:ind w:left="0" w:right="1134"/>
        <w:rPr>
          <w:rStyle w:val="default"/>
          <w:rFonts w:cs="FrankRuehl" w:hint="cs"/>
          <w:rtl/>
        </w:rPr>
      </w:pPr>
      <w:r>
        <w:rPr>
          <w:lang w:val="he-IL"/>
        </w:rPr>
        <w:pict>
          <v:rect id="_x0000_s2223" style="position:absolute;left:0;text-align:left;margin-left:464.5pt;margin-top:8.05pt;width:75.05pt;height:20pt;z-index:251545088"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15) תשמ"ד-1984</w:t>
                  </w:r>
                </w:p>
              </w:txbxContent>
            </v:textbox>
            <w10:anchorlock/>
          </v:rect>
        </w:pict>
      </w:r>
      <w:r>
        <w:rPr>
          <w:rStyle w:val="big-number"/>
          <w:rtl/>
        </w:rPr>
        <w:t>49</w:t>
      </w:r>
      <w:r>
        <w:rPr>
          <w:rStyle w:val="default"/>
          <w:rFonts w:cs="FrankRuehl"/>
          <w:rtl/>
        </w:rPr>
        <w:t>ט.</w:t>
      </w:r>
      <w:r>
        <w:rPr>
          <w:rStyle w:val="default"/>
          <w:rFonts w:cs="FrankRuehl"/>
          <w:rtl/>
        </w:rPr>
        <w:tab/>
        <w:t>(בו</w:t>
      </w:r>
      <w:r>
        <w:rPr>
          <w:rStyle w:val="default"/>
          <w:rFonts w:cs="FrankRuehl" w:hint="cs"/>
          <w:rtl/>
        </w:rPr>
        <w:t>טל).</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172" w:name="Rov282"/>
      <w:r w:rsidRPr="00562361">
        <w:rPr>
          <w:rStyle w:val="default"/>
          <w:rFonts w:cs="FrankRuehl" w:hint="cs"/>
          <w:vanish/>
          <w:color w:val="FF0000"/>
          <w:sz w:val="20"/>
          <w:szCs w:val="20"/>
          <w:shd w:val="clear" w:color="auto" w:fill="FFFF99"/>
          <w:rtl/>
        </w:rPr>
        <w:t>מיום 10.7.1980</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8</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537" w:history="1">
        <w:r w:rsidRPr="00562361">
          <w:rPr>
            <w:rStyle w:val="Hyperlink"/>
            <w:rFonts w:cs="FrankRuehl" w:hint="cs"/>
            <w:vanish/>
            <w:szCs w:val="20"/>
            <w:shd w:val="clear" w:color="auto" w:fill="FFFF99"/>
            <w:rtl/>
          </w:rPr>
          <w:t>ס"ח תש"ם מס' 975</w:t>
        </w:r>
      </w:hyperlink>
      <w:r w:rsidRPr="00562361">
        <w:rPr>
          <w:rStyle w:val="default"/>
          <w:rFonts w:cs="FrankRuehl" w:hint="cs"/>
          <w:vanish/>
          <w:sz w:val="20"/>
          <w:szCs w:val="20"/>
          <w:shd w:val="clear" w:color="auto" w:fill="FFFF99"/>
          <w:rtl/>
        </w:rPr>
        <w:t xml:space="preserve"> מיום 10.7.1980 עמ' 148 (</w:t>
      </w:r>
      <w:hyperlink r:id="rId538" w:history="1">
        <w:r w:rsidRPr="00562361">
          <w:rPr>
            <w:rStyle w:val="Hyperlink"/>
            <w:rFonts w:cs="FrankRuehl" w:hint="cs"/>
            <w:vanish/>
            <w:szCs w:val="20"/>
            <w:shd w:val="clear" w:color="auto" w:fill="FFFF99"/>
            <w:rtl/>
          </w:rPr>
          <w:t>ה"ח 1441</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הוספת סעיף 49ט</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11.7.1984</w:t>
      </w:r>
    </w:p>
    <w:p w:rsidR="00DF489B" w:rsidRPr="00562361" w:rsidRDefault="00DF489B">
      <w:pPr>
        <w:pStyle w:val="P33"/>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15</w:t>
      </w:r>
    </w:p>
    <w:p w:rsidR="00DF489B" w:rsidRPr="00562361" w:rsidRDefault="00DF489B">
      <w:pPr>
        <w:pStyle w:val="P33"/>
        <w:spacing w:before="0"/>
        <w:ind w:left="0" w:right="1134"/>
        <w:rPr>
          <w:rStyle w:val="default"/>
          <w:rFonts w:cs="FrankRuehl" w:hint="cs"/>
          <w:vanish/>
          <w:sz w:val="20"/>
          <w:szCs w:val="20"/>
          <w:shd w:val="clear" w:color="auto" w:fill="FFFF99"/>
          <w:rtl/>
        </w:rPr>
      </w:pPr>
      <w:hyperlink r:id="rId539" w:history="1">
        <w:r w:rsidRPr="00562361">
          <w:rPr>
            <w:rStyle w:val="Hyperlink"/>
            <w:rFonts w:cs="FrankRuehl" w:hint="cs"/>
            <w:vanish/>
            <w:szCs w:val="20"/>
            <w:shd w:val="clear" w:color="auto" w:fill="FFFF99"/>
            <w:rtl/>
          </w:rPr>
          <w:t>ס"ח תשמ"ד מס' 1121</w:t>
        </w:r>
      </w:hyperlink>
      <w:r w:rsidRPr="00562361">
        <w:rPr>
          <w:rStyle w:val="default"/>
          <w:rFonts w:cs="FrankRuehl" w:hint="cs"/>
          <w:vanish/>
          <w:sz w:val="20"/>
          <w:szCs w:val="20"/>
          <w:shd w:val="clear" w:color="auto" w:fill="FFFF99"/>
          <w:rtl/>
        </w:rPr>
        <w:t xml:space="preserve"> מיום 11.7.1984 עמ' 182 (</w:t>
      </w:r>
      <w:hyperlink r:id="rId540" w:history="1">
        <w:r w:rsidRPr="00562361">
          <w:rPr>
            <w:rStyle w:val="Hyperlink"/>
            <w:rFonts w:cs="FrankRuehl" w:hint="cs"/>
            <w:vanish/>
            <w:szCs w:val="20"/>
            <w:shd w:val="clear" w:color="auto" w:fill="FFFF99"/>
            <w:rtl/>
          </w:rPr>
          <w:t>ה"ח 1654</w:t>
        </w:r>
      </w:hyperlink>
      <w:r w:rsidRPr="00562361">
        <w:rPr>
          <w:rStyle w:val="default"/>
          <w:rFonts w:cs="FrankRuehl" w:hint="cs"/>
          <w:vanish/>
          <w:sz w:val="20"/>
          <w:szCs w:val="20"/>
          <w:shd w:val="clear" w:color="auto" w:fill="FFFF99"/>
          <w:rtl/>
        </w:rPr>
        <w:t>)</w:t>
      </w:r>
    </w:p>
    <w:p w:rsidR="00DF489B" w:rsidRPr="00562361" w:rsidRDefault="00DF489B">
      <w:pPr>
        <w:pStyle w:val="P33"/>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ביטול סעיף 49ט</w:t>
      </w:r>
    </w:p>
    <w:p w:rsidR="00DF489B" w:rsidRPr="00562361" w:rsidRDefault="00DF489B">
      <w:pPr>
        <w:pStyle w:val="P33"/>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DF489B" w:rsidRPr="00562361" w:rsidRDefault="00DF489B">
      <w:pPr>
        <w:pStyle w:val="P00"/>
        <w:spacing w:before="20"/>
        <w:ind w:left="0" w:right="1134"/>
        <w:rPr>
          <w:rStyle w:val="default"/>
          <w:rFonts w:cs="Miriam" w:hint="cs"/>
          <w:strike/>
          <w:vanish/>
          <w:sz w:val="16"/>
          <w:szCs w:val="16"/>
          <w:shd w:val="clear" w:color="auto" w:fill="FFFF99"/>
          <w:rtl/>
        </w:rPr>
      </w:pPr>
      <w:r w:rsidRPr="00562361">
        <w:rPr>
          <w:rStyle w:val="default"/>
          <w:rFonts w:cs="Miriam" w:hint="cs"/>
          <w:strike/>
          <w:vanish/>
          <w:sz w:val="16"/>
          <w:szCs w:val="16"/>
          <w:shd w:val="clear" w:color="auto" w:fill="FFFF99"/>
          <w:rtl/>
        </w:rPr>
        <w:t>דירת מגורים באזור</w:t>
      </w:r>
    </w:p>
    <w:p w:rsidR="00DF489B" w:rsidRDefault="00DF489B">
      <w:pPr>
        <w:pStyle w:val="P00"/>
        <w:spacing w:before="0"/>
        <w:ind w:left="0" w:right="1134"/>
        <w:rPr>
          <w:rStyle w:val="default"/>
          <w:rFonts w:cs="FrankRuehl" w:hint="cs"/>
          <w:sz w:val="2"/>
          <w:szCs w:val="2"/>
          <w:rtl/>
        </w:rPr>
      </w:pPr>
      <w:r w:rsidRPr="00562361">
        <w:rPr>
          <w:rStyle w:val="default"/>
          <w:rFonts w:cs="FrankRuehl" w:hint="cs"/>
          <w:strike/>
          <w:vanish/>
          <w:sz w:val="22"/>
          <w:szCs w:val="22"/>
          <w:shd w:val="clear" w:color="auto" w:fill="FFFF99"/>
          <w:rtl/>
        </w:rPr>
        <w:t>49ט.</w:t>
      </w:r>
      <w:r w:rsidRPr="00562361">
        <w:rPr>
          <w:rStyle w:val="default"/>
          <w:rFonts w:cs="FrankRuehl" w:hint="cs"/>
          <w:strike/>
          <w:vanish/>
          <w:sz w:val="22"/>
          <w:szCs w:val="22"/>
          <w:shd w:val="clear" w:color="auto" w:fill="FFFF99"/>
          <w:rtl/>
        </w:rPr>
        <w:tab/>
        <w:t>לענ</w:t>
      </w:r>
      <w:r w:rsidR="00726D5E" w:rsidRPr="00562361">
        <w:rPr>
          <w:rStyle w:val="default"/>
          <w:rFonts w:cs="FrankRuehl" w:hint="cs"/>
          <w:strike/>
          <w:vanish/>
          <w:sz w:val="22"/>
          <w:szCs w:val="22"/>
          <w:shd w:val="clear" w:color="auto" w:fill="FFFF99"/>
          <w:rtl/>
        </w:rPr>
        <w:t>י</w:t>
      </w:r>
      <w:r w:rsidRPr="00562361">
        <w:rPr>
          <w:rStyle w:val="default"/>
          <w:rFonts w:cs="FrankRuehl" w:hint="cs"/>
          <w:strike/>
          <w:vanish/>
          <w:sz w:val="22"/>
          <w:szCs w:val="22"/>
          <w:shd w:val="clear" w:color="auto" w:fill="FFFF99"/>
          <w:rtl/>
        </w:rPr>
        <w:t>ין חוק זה דין מכירתה של דירת מגורים של אזרח ישראלי באזור, כדין מכירת של דירת מגורים בישראל; לעני</w:t>
      </w:r>
      <w:r w:rsidR="00726D5E" w:rsidRPr="00562361">
        <w:rPr>
          <w:rStyle w:val="default"/>
          <w:rFonts w:cs="FrankRuehl" w:hint="cs"/>
          <w:strike/>
          <w:vanish/>
          <w:sz w:val="22"/>
          <w:szCs w:val="22"/>
          <w:shd w:val="clear" w:color="auto" w:fill="FFFF99"/>
          <w:rtl/>
        </w:rPr>
        <w:t>י</w:t>
      </w:r>
      <w:r w:rsidRPr="00562361">
        <w:rPr>
          <w:rStyle w:val="default"/>
          <w:rFonts w:cs="FrankRuehl" w:hint="cs"/>
          <w:strike/>
          <w:vanish/>
          <w:sz w:val="22"/>
          <w:szCs w:val="22"/>
          <w:shd w:val="clear" w:color="auto" w:fill="FFFF99"/>
          <w:rtl/>
        </w:rPr>
        <w:t xml:space="preserve">ן זה, "אזור"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יהודה והשומרון, חבל עזה, רמת הגולן וכל אזור אחר המוחזק על-ידי צבא הגנה לישראל.</w:t>
      </w:r>
      <w:bookmarkEnd w:id="172"/>
    </w:p>
    <w:p w:rsidR="00DF489B" w:rsidRDefault="00DF489B">
      <w:pPr>
        <w:pStyle w:val="medium2-header"/>
        <w:keepLines w:val="0"/>
        <w:spacing w:before="72"/>
        <w:ind w:left="0" w:right="1134"/>
        <w:rPr>
          <w:rFonts w:cs="FrankRuehl" w:hint="cs"/>
          <w:noProof/>
          <w:rtl/>
        </w:rPr>
      </w:pPr>
      <w:bookmarkStart w:id="173" w:name="med6"/>
      <w:bookmarkEnd w:id="173"/>
      <w:r>
        <w:rPr>
          <w:noProof/>
          <w:sz w:val="20"/>
          <w:lang w:val="he-IL"/>
        </w:rPr>
        <w:pict>
          <v:rect id="_x0000_s2224" style="position:absolute;left:0;text-align:left;margin-left:464.5pt;margin-top:8.05pt;width:75.05pt;height:38.65pt;z-index:251546112" o:allowincell="f" filled="f" stroked="f" strokecolor="lime" strokeweight=".25pt">
            <v:textbox inset="0,0,0,0">
              <w:txbxContent>
                <w:p w:rsidR="00CC71C6" w:rsidRDefault="00CC71C6">
                  <w:pPr>
                    <w:spacing w:line="160" w:lineRule="exact"/>
                    <w:jc w:val="left"/>
                    <w:rPr>
                      <w:rFonts w:cs="Miriam" w:hint="cs"/>
                      <w:sz w:val="18"/>
                      <w:szCs w:val="18"/>
                      <w:rtl/>
                    </w:rPr>
                  </w:pPr>
                  <w:r>
                    <w:rPr>
                      <w:rFonts w:cs="Miriam" w:hint="cs"/>
                      <w:sz w:val="18"/>
                      <w:szCs w:val="18"/>
                      <w:rtl/>
                    </w:rPr>
                    <w:t>(תיקון מס' 50) תשס"ב-2002</w:t>
                  </w:r>
                </w:p>
                <w:p w:rsidR="00CC71C6" w:rsidRDefault="00CC71C6">
                  <w:pPr>
                    <w:spacing w:line="160" w:lineRule="exact"/>
                    <w:jc w:val="left"/>
                    <w:rPr>
                      <w:rFonts w:cs="Miriam"/>
                      <w:noProof/>
                      <w:sz w:val="18"/>
                      <w:szCs w:val="18"/>
                      <w:rtl/>
                    </w:rPr>
                  </w:pPr>
                  <w:r>
                    <w:rPr>
                      <w:rFonts w:cs="Miriam" w:hint="cs"/>
                      <w:sz w:val="18"/>
                      <w:szCs w:val="18"/>
                      <w:rtl/>
                    </w:rPr>
                    <w:t>(תיקון מס' 58) תשס"ז-2007</w:t>
                  </w:r>
                </w:p>
              </w:txbxContent>
            </v:textbox>
            <w10:anchorlock/>
          </v:rect>
        </w:pict>
      </w:r>
      <w:r>
        <w:rPr>
          <w:rFonts w:cs="FrankRuehl"/>
          <w:noProof/>
          <w:rtl/>
        </w:rPr>
        <w:t xml:space="preserve">פרק </w:t>
      </w:r>
      <w:r>
        <w:rPr>
          <w:rFonts w:cs="FrankRuehl" w:hint="cs"/>
          <w:noProof/>
          <w:rtl/>
        </w:rPr>
        <w:t>חמישי 2: אופציה במקרקעין</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bookmarkStart w:id="174" w:name="Rov401"/>
      <w:r w:rsidRPr="00562361">
        <w:rPr>
          <w:rStyle w:val="default"/>
          <w:rFonts w:cs="FrankRuehl" w:hint="cs"/>
          <w:vanish/>
          <w:color w:val="FF0000"/>
          <w:sz w:val="20"/>
          <w:szCs w:val="20"/>
          <w:shd w:val="clear" w:color="auto" w:fill="FFFF99"/>
          <w:rtl/>
        </w:rPr>
        <w:t>מיום 23.5.2002</w:t>
      </w:r>
    </w:p>
    <w:p w:rsidR="00DF489B" w:rsidRPr="00562361" w:rsidRDefault="00DF489B">
      <w:pPr>
        <w:pStyle w:val="P33"/>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F489B" w:rsidRPr="00562361" w:rsidRDefault="00DF489B">
      <w:pPr>
        <w:pStyle w:val="P33"/>
        <w:spacing w:before="0"/>
        <w:ind w:left="0" w:right="1134"/>
        <w:rPr>
          <w:rStyle w:val="default"/>
          <w:rFonts w:cs="FrankRuehl" w:hint="cs"/>
          <w:vanish/>
          <w:sz w:val="20"/>
          <w:szCs w:val="20"/>
          <w:shd w:val="clear" w:color="auto" w:fill="FFFF99"/>
          <w:rtl/>
        </w:rPr>
      </w:pPr>
      <w:hyperlink r:id="rId541"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228 (</w:t>
      </w:r>
      <w:hyperlink r:id="rId542"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Pr="00562361" w:rsidRDefault="00DF489B">
      <w:pPr>
        <w:pStyle w:val="P33"/>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הוספת פרק חמישי 2</w:t>
      </w:r>
    </w:p>
    <w:p w:rsidR="00DF489B" w:rsidRPr="00562361" w:rsidRDefault="00DF489B">
      <w:pPr>
        <w:pStyle w:val="P00"/>
        <w:spacing w:before="0"/>
        <w:ind w:left="0" w:right="1134"/>
        <w:rPr>
          <w:rStyle w:val="default"/>
          <w:rFonts w:cs="FrankRuehl" w:hint="cs"/>
          <w:vanish/>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1.1.2007</w:t>
      </w:r>
    </w:p>
    <w:p w:rsidR="00DF489B" w:rsidRPr="00562361" w:rsidRDefault="00DF489B">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58</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543" w:history="1">
        <w:r w:rsidRPr="00562361">
          <w:rPr>
            <w:rStyle w:val="Hyperlink"/>
            <w:rFonts w:cs="FrankRuehl" w:hint="cs"/>
            <w:vanish/>
            <w:szCs w:val="20"/>
            <w:shd w:val="clear" w:color="auto" w:fill="FFFF99"/>
            <w:rtl/>
          </w:rPr>
          <w:t>ס"ח תשס"ז מס' 2107</w:t>
        </w:r>
      </w:hyperlink>
      <w:r w:rsidRPr="00562361">
        <w:rPr>
          <w:rStyle w:val="default"/>
          <w:rFonts w:cs="FrankRuehl" w:hint="cs"/>
          <w:vanish/>
          <w:sz w:val="20"/>
          <w:szCs w:val="20"/>
          <w:shd w:val="clear" w:color="auto" w:fill="FFFF99"/>
          <w:rtl/>
        </w:rPr>
        <w:t xml:space="preserve"> מיום 2.8.2007 עמ' 429 (</w:t>
      </w:r>
      <w:hyperlink r:id="rId544" w:history="1">
        <w:r w:rsidRPr="00562361">
          <w:rPr>
            <w:rStyle w:val="Hyperlink"/>
            <w:rFonts w:cs="FrankRuehl" w:hint="cs"/>
            <w:vanish/>
            <w:szCs w:val="20"/>
            <w:shd w:val="clear" w:color="auto" w:fill="FFFF99"/>
            <w:rtl/>
          </w:rPr>
          <w:t>ה"ח 294</w:t>
        </w:r>
      </w:hyperlink>
      <w:r w:rsidRPr="00562361">
        <w:rPr>
          <w:rStyle w:val="default"/>
          <w:rFonts w:cs="FrankRuehl" w:hint="cs"/>
          <w:vanish/>
          <w:sz w:val="20"/>
          <w:szCs w:val="20"/>
          <w:shd w:val="clear" w:color="auto" w:fill="FFFF99"/>
          <w:rtl/>
        </w:rPr>
        <w:t>)</w:t>
      </w:r>
    </w:p>
    <w:p w:rsidR="00DF489B" w:rsidRDefault="00DF489B">
      <w:pPr>
        <w:pStyle w:val="P33"/>
        <w:ind w:left="0" w:right="1134"/>
        <w:rPr>
          <w:rStyle w:val="default"/>
          <w:rFonts w:cs="FrankRuehl" w:hint="cs"/>
          <w:sz w:val="2"/>
          <w:szCs w:val="2"/>
          <w:u w:val="single"/>
          <w:shd w:val="clear" w:color="auto" w:fill="FFFF99"/>
          <w:rtl/>
        </w:rPr>
      </w:pPr>
      <w:r w:rsidRPr="00562361">
        <w:rPr>
          <w:rStyle w:val="default"/>
          <w:rFonts w:cs="FrankRuehl" w:hint="cs"/>
          <w:strike/>
          <w:vanish/>
          <w:sz w:val="22"/>
          <w:szCs w:val="22"/>
          <w:shd w:val="clear" w:color="auto" w:fill="FFFF99"/>
          <w:rtl/>
        </w:rPr>
        <w:t xml:space="preserve">פרק חמישי 2: אופציה במקרקעין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הוראת שעה</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אופציה במקרקעין</w:t>
      </w:r>
      <w:bookmarkEnd w:id="174"/>
    </w:p>
    <w:p w:rsidR="00DF489B" w:rsidRDefault="00DF489B">
      <w:pPr>
        <w:pStyle w:val="P00"/>
        <w:spacing w:before="72"/>
        <w:ind w:left="0" w:right="1134"/>
        <w:rPr>
          <w:rStyle w:val="default"/>
          <w:rFonts w:cs="FrankRuehl" w:hint="cs"/>
          <w:rtl/>
        </w:rPr>
      </w:pPr>
    </w:p>
    <w:p w:rsidR="00DF489B" w:rsidRDefault="00DF489B" w:rsidP="00591E0F">
      <w:pPr>
        <w:pStyle w:val="P00"/>
        <w:spacing w:before="72"/>
        <w:ind w:left="0" w:right="1134"/>
        <w:rPr>
          <w:rStyle w:val="default"/>
          <w:rFonts w:cs="FrankRuehl"/>
          <w:rtl/>
        </w:rPr>
      </w:pPr>
      <w:bookmarkStart w:id="175" w:name="Seif84"/>
      <w:bookmarkEnd w:id="175"/>
      <w:r>
        <w:rPr>
          <w:lang w:val="he-IL"/>
        </w:rPr>
        <w:pict>
          <v:rect id="_x0000_s2225" style="position:absolute;left:0;text-align:left;margin-left:464.5pt;margin-top:8.05pt;width:75.05pt;height:23.65pt;z-index:251547136" o:allowincell="f" filled="f" stroked="f" strokecolor="lime" strokeweight=".25pt">
            <v:textbox style="mso-next-textbox:#_x0000_s2225" inset="0,0,0,0">
              <w:txbxContent>
                <w:p w:rsidR="00CC71C6" w:rsidRDefault="00CC71C6">
                  <w:pPr>
                    <w:spacing w:line="160" w:lineRule="exact"/>
                    <w:jc w:val="left"/>
                    <w:rPr>
                      <w:rFonts w:cs="Miriam"/>
                      <w:noProof/>
                      <w:sz w:val="18"/>
                      <w:szCs w:val="18"/>
                      <w:rtl/>
                    </w:rPr>
                  </w:pPr>
                  <w:r>
                    <w:rPr>
                      <w:rFonts w:cs="Miriam"/>
                      <w:sz w:val="18"/>
                      <w:szCs w:val="18"/>
                      <w:rtl/>
                    </w:rPr>
                    <w:t>הגדר</w:t>
                  </w:r>
                  <w:r>
                    <w:rPr>
                      <w:rFonts w:cs="Miriam" w:hint="cs"/>
                      <w:sz w:val="18"/>
                      <w:szCs w:val="18"/>
                      <w:rtl/>
                    </w:rPr>
                    <w:t xml:space="preserve">ות </w:t>
                  </w:r>
                </w:p>
                <w:p w:rsidR="00CC71C6" w:rsidRDefault="00CC71C6">
                  <w:pPr>
                    <w:spacing w:line="160" w:lineRule="exact"/>
                    <w:jc w:val="left"/>
                    <w:rPr>
                      <w:rFonts w:cs="Miriam"/>
                      <w:noProof/>
                      <w:sz w:val="18"/>
                      <w:szCs w:val="18"/>
                      <w:rtl/>
                    </w:rPr>
                  </w:pPr>
                  <w:r>
                    <w:rPr>
                      <w:rFonts w:cs="Miriam" w:hint="cs"/>
                      <w:sz w:val="18"/>
                      <w:szCs w:val="18"/>
                      <w:rtl/>
                    </w:rPr>
                    <w:t>(תיקון מס' 50) תשס"ב-2002</w:t>
                  </w:r>
                </w:p>
              </w:txbxContent>
            </v:textbox>
            <w10:anchorlock/>
          </v:rect>
        </w:pict>
      </w:r>
      <w:r>
        <w:rPr>
          <w:rStyle w:val="big-number"/>
          <w:rtl/>
        </w:rPr>
        <w:t>49</w:t>
      </w:r>
      <w:r>
        <w:rPr>
          <w:rStyle w:val="default"/>
          <w:rFonts w:cs="FrankRuehl"/>
          <w:rtl/>
        </w:rPr>
        <w:t>י.</w:t>
      </w:r>
      <w:r>
        <w:rPr>
          <w:rStyle w:val="default"/>
          <w:rFonts w:cs="FrankRuehl"/>
          <w:rtl/>
        </w:rPr>
        <w:tab/>
        <w:t>(א)</w:t>
      </w:r>
      <w:r>
        <w:rPr>
          <w:rStyle w:val="default"/>
          <w:rFonts w:cs="FrankRuehl"/>
          <w:rtl/>
        </w:rPr>
        <w:tab/>
        <w:t>בסע</w:t>
      </w:r>
      <w:r>
        <w:rPr>
          <w:rStyle w:val="default"/>
          <w:rFonts w:cs="FrankRuehl" w:hint="cs"/>
          <w:rtl/>
        </w:rPr>
        <w:t xml:space="preserve">יף זה - </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"אופ</w:t>
      </w:r>
      <w:r>
        <w:rPr>
          <w:rStyle w:val="default"/>
          <w:rFonts w:cs="FrankRuehl" w:hint="cs"/>
          <w:rtl/>
        </w:rPr>
        <w:t>ציה" - זכות לרכישה של זכות במקרקעין למעט זכות לרכישה של</w:t>
      </w:r>
      <w:r>
        <w:rPr>
          <w:rStyle w:val="default"/>
          <w:rFonts w:cs="FrankRuehl"/>
          <w:rtl/>
        </w:rPr>
        <w:t xml:space="preserve"> זכו</w:t>
      </w:r>
      <w:r>
        <w:rPr>
          <w:rStyle w:val="default"/>
          <w:rFonts w:cs="FrankRuehl" w:hint="cs"/>
          <w:rtl/>
        </w:rPr>
        <w:t>ת באיגוד, שהתקיימו לגביה כל אלה:</w:t>
      </w:r>
    </w:p>
    <w:p w:rsidR="00DF489B" w:rsidRDefault="00DF489B">
      <w:pPr>
        <w:pStyle w:val="P22"/>
        <w:spacing w:before="72"/>
        <w:ind w:left="1021" w:right="1134"/>
        <w:rPr>
          <w:rStyle w:val="default"/>
          <w:rFonts w:cs="FrankRuehl"/>
          <w:rtl/>
        </w:rPr>
      </w:pPr>
      <w:r>
        <w:rPr>
          <w:rStyle w:val="default"/>
          <w:rFonts w:cs="FrankRuehl"/>
          <w:rtl/>
        </w:rPr>
        <w:t>(1)</w:t>
      </w:r>
      <w:r>
        <w:rPr>
          <w:rStyle w:val="default"/>
          <w:rFonts w:cs="FrankRuehl"/>
          <w:rtl/>
        </w:rPr>
        <w:tab/>
        <w:t>האו</w:t>
      </w:r>
      <w:r>
        <w:rPr>
          <w:rStyle w:val="default"/>
          <w:rFonts w:cs="FrankRuehl" w:hint="cs"/>
          <w:rtl/>
        </w:rPr>
        <w:t>פציה ניתנה בכתב;</w:t>
      </w:r>
    </w:p>
    <w:p w:rsidR="00DF489B" w:rsidRDefault="00DF489B">
      <w:pPr>
        <w:pStyle w:val="P22"/>
        <w:spacing w:before="72"/>
        <w:ind w:left="1021" w:right="1134"/>
        <w:rPr>
          <w:rStyle w:val="default"/>
          <w:rFonts w:cs="FrankRuehl"/>
          <w:rtl/>
        </w:rPr>
      </w:pPr>
      <w:r>
        <w:rPr>
          <w:rFonts w:cs="FrankRuehl"/>
          <w:rtl/>
          <w:lang w:val="he-IL"/>
        </w:rPr>
        <w:pict>
          <v:shape id="_x0000_s2428" type="#_x0000_t202" style="position:absolute;left:0;text-align:left;margin-left:470.25pt;margin-top:7.1pt;width:1in;height:16.8pt;z-index:251706880"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Style w:val="default"/>
          <w:rFonts w:cs="FrankRuehl"/>
          <w:rtl/>
        </w:rPr>
        <w:t>(2)</w:t>
      </w:r>
      <w:r>
        <w:rPr>
          <w:rStyle w:val="default"/>
          <w:rFonts w:cs="FrankRuehl"/>
          <w:rtl/>
        </w:rPr>
        <w:tab/>
        <w:t>האו</w:t>
      </w:r>
      <w:r>
        <w:rPr>
          <w:rStyle w:val="default"/>
          <w:rFonts w:cs="FrankRuehl" w:hint="cs"/>
          <w:rtl/>
        </w:rPr>
        <w:t>פציה ניתנת להעברה ולמימוש בתנאים הקבועים בהסכם האופצי</w:t>
      </w:r>
      <w:r>
        <w:rPr>
          <w:rStyle w:val="default"/>
          <w:rFonts w:cs="FrankRuehl"/>
          <w:rtl/>
        </w:rPr>
        <w:t>ה;</w:t>
      </w:r>
    </w:p>
    <w:p w:rsidR="00DF489B" w:rsidRDefault="00DF489B">
      <w:pPr>
        <w:pStyle w:val="P22"/>
        <w:spacing w:before="72"/>
        <w:ind w:left="1021" w:right="1134"/>
        <w:rPr>
          <w:rStyle w:val="default"/>
          <w:rFonts w:cs="FrankRuehl"/>
          <w:rtl/>
        </w:rPr>
      </w:pPr>
      <w:r>
        <w:rPr>
          <w:rStyle w:val="default"/>
          <w:rFonts w:cs="FrankRuehl" w:hint="cs"/>
          <w:rtl/>
        </w:rPr>
        <w:t>(3)</w:t>
      </w:r>
      <w:r>
        <w:rPr>
          <w:rStyle w:val="default"/>
          <w:rFonts w:cs="FrankRuehl"/>
          <w:rtl/>
        </w:rPr>
        <w:tab/>
        <w:t>התח</w:t>
      </w:r>
      <w:r>
        <w:rPr>
          <w:rStyle w:val="default"/>
          <w:rFonts w:cs="FrankRuehl" w:hint="cs"/>
          <w:rtl/>
        </w:rPr>
        <w:t>ייבות המוכר בהסכם האופציה למכירת הזכות</w:t>
      </w:r>
      <w:r>
        <w:rPr>
          <w:rStyle w:val="default"/>
          <w:rFonts w:cs="FrankRuehl"/>
          <w:rtl/>
        </w:rPr>
        <w:t xml:space="preserve"> במק</w:t>
      </w:r>
      <w:r>
        <w:rPr>
          <w:rStyle w:val="default"/>
          <w:rFonts w:cs="FrankRuehl" w:hint="cs"/>
          <w:rtl/>
        </w:rPr>
        <w:t>רקעין בתנאים הקבועים בהסכם היא בלתי חוזרת;</w:t>
      </w:r>
    </w:p>
    <w:p w:rsidR="00DF489B" w:rsidRDefault="00DF489B">
      <w:pPr>
        <w:pStyle w:val="P22"/>
        <w:spacing w:before="72"/>
        <w:ind w:left="1021" w:right="1134"/>
        <w:rPr>
          <w:rStyle w:val="default"/>
          <w:rFonts w:cs="FrankRuehl"/>
          <w:rtl/>
        </w:rPr>
      </w:pPr>
      <w:r>
        <w:rPr>
          <w:rStyle w:val="default"/>
          <w:rFonts w:cs="FrankRuehl" w:hint="cs"/>
          <w:rtl/>
        </w:rPr>
        <w:t>(4)</w:t>
      </w:r>
      <w:r>
        <w:rPr>
          <w:rStyle w:val="default"/>
          <w:rFonts w:cs="FrankRuehl"/>
          <w:rtl/>
        </w:rPr>
        <w:tab/>
        <w:t>האו</w:t>
      </w:r>
      <w:r>
        <w:rPr>
          <w:rStyle w:val="default"/>
          <w:rFonts w:cs="FrankRuehl" w:hint="cs"/>
          <w:rtl/>
        </w:rPr>
        <w:t xml:space="preserve">פציה ניתנת למימוש בתקופת האופציה; בסעיף זה, </w:t>
      </w:r>
      <w:r>
        <w:rPr>
          <w:rStyle w:val="default"/>
          <w:rFonts w:cs="FrankRuehl"/>
          <w:rtl/>
        </w:rPr>
        <w:t>"תקו</w:t>
      </w:r>
      <w:r>
        <w:rPr>
          <w:rStyle w:val="default"/>
          <w:rFonts w:cs="FrankRuehl" w:hint="cs"/>
          <w:rtl/>
        </w:rPr>
        <w:t>פת האופציה" - תקופה שאינה עולה על 24 חודשים מיום מתן אופציה לראשונה על ידי בע</w:t>
      </w:r>
      <w:r>
        <w:rPr>
          <w:rStyle w:val="default"/>
          <w:rFonts w:cs="FrankRuehl"/>
          <w:rtl/>
        </w:rPr>
        <w:t>ל</w:t>
      </w:r>
      <w:r>
        <w:rPr>
          <w:rStyle w:val="default"/>
          <w:rFonts w:cs="FrankRuehl" w:hint="cs"/>
          <w:rtl/>
        </w:rPr>
        <w:t xml:space="preserve"> </w:t>
      </w:r>
      <w:r>
        <w:rPr>
          <w:rStyle w:val="default"/>
          <w:rFonts w:cs="FrankRuehl"/>
          <w:rtl/>
        </w:rPr>
        <w:t>ה</w:t>
      </w:r>
      <w:r>
        <w:rPr>
          <w:rStyle w:val="default"/>
          <w:rFonts w:cs="FrankRuehl" w:hint="cs"/>
          <w:rtl/>
        </w:rPr>
        <w:t>זכות במקרקעין, לרבות כל ת</w:t>
      </w:r>
      <w:r>
        <w:rPr>
          <w:rStyle w:val="default"/>
          <w:rFonts w:cs="FrankRuehl"/>
          <w:rtl/>
        </w:rPr>
        <w:t>קו</w:t>
      </w:r>
      <w:r>
        <w:rPr>
          <w:rStyle w:val="default"/>
          <w:rFonts w:cs="FrankRuehl" w:hint="cs"/>
          <w:rtl/>
        </w:rPr>
        <w:t>פת הארכה שניתנה במהלך תקופת האופציה או לאחר שהסתיימה ואם ניתנו אופציות אחרות בידי אותו בעל מקרקעין לרכישת</w:t>
      </w:r>
      <w:r>
        <w:rPr>
          <w:rStyle w:val="default"/>
          <w:rFonts w:cs="FrankRuehl"/>
          <w:rtl/>
        </w:rPr>
        <w:t xml:space="preserve"> </w:t>
      </w:r>
      <w:r>
        <w:rPr>
          <w:rStyle w:val="default"/>
          <w:rFonts w:cs="FrankRuehl" w:hint="cs"/>
          <w:rtl/>
        </w:rPr>
        <w:t>אותה הזכות במקרקעין כולה או חלקה, יראו</w:t>
      </w:r>
      <w:r>
        <w:rPr>
          <w:rStyle w:val="default"/>
          <w:rFonts w:cs="FrankRuehl"/>
          <w:rtl/>
        </w:rPr>
        <w:t xml:space="preserve"> </w:t>
      </w:r>
      <w:r>
        <w:rPr>
          <w:rStyle w:val="default"/>
          <w:rFonts w:cs="FrankRuehl" w:hint="cs"/>
          <w:rtl/>
        </w:rPr>
        <w:t xml:space="preserve">את </w:t>
      </w:r>
      <w:r>
        <w:rPr>
          <w:rStyle w:val="default"/>
          <w:rFonts w:cs="FrankRuehl"/>
          <w:rtl/>
        </w:rPr>
        <w:t>כ</w:t>
      </w:r>
      <w:r>
        <w:rPr>
          <w:rStyle w:val="default"/>
          <w:rFonts w:cs="FrankRuehl" w:hint="cs"/>
          <w:rtl/>
        </w:rPr>
        <w:t>ל התקופות של האופציות האחרות או המוארכות כאמור כתקופת האופציה;</w:t>
      </w:r>
    </w:p>
    <w:p w:rsidR="00DF489B" w:rsidRDefault="00DF489B">
      <w:pPr>
        <w:pStyle w:val="P22"/>
        <w:spacing w:before="72"/>
        <w:ind w:left="1021" w:right="1134"/>
        <w:rPr>
          <w:rStyle w:val="default"/>
          <w:rFonts w:cs="FrankRuehl"/>
          <w:rtl/>
        </w:rPr>
      </w:pPr>
      <w:r>
        <w:rPr>
          <w:rStyle w:val="default"/>
          <w:rFonts w:cs="FrankRuehl" w:hint="cs"/>
          <w:rtl/>
        </w:rPr>
        <w:t>(5)</w:t>
      </w:r>
      <w:r>
        <w:rPr>
          <w:rStyle w:val="default"/>
          <w:rFonts w:cs="FrankRuehl"/>
          <w:rtl/>
        </w:rPr>
        <w:tab/>
        <w:t>התמ</w:t>
      </w:r>
      <w:r>
        <w:rPr>
          <w:rStyle w:val="default"/>
          <w:rFonts w:cs="FrankRuehl" w:hint="cs"/>
          <w:rtl/>
        </w:rPr>
        <w:t>ורה ששו</w:t>
      </w:r>
      <w:r>
        <w:rPr>
          <w:rStyle w:val="default"/>
          <w:rFonts w:cs="FrankRuehl"/>
          <w:rtl/>
        </w:rPr>
        <w:t>ל</w:t>
      </w:r>
      <w:r>
        <w:rPr>
          <w:rStyle w:val="default"/>
          <w:rFonts w:cs="FrankRuehl" w:hint="cs"/>
          <w:rtl/>
        </w:rPr>
        <w:t>מ</w:t>
      </w:r>
      <w:r>
        <w:rPr>
          <w:rStyle w:val="default"/>
          <w:rFonts w:cs="FrankRuehl"/>
          <w:rtl/>
        </w:rPr>
        <w:t>ה</w:t>
      </w:r>
      <w:r>
        <w:rPr>
          <w:rStyle w:val="default"/>
          <w:rFonts w:cs="FrankRuehl" w:hint="cs"/>
          <w:rtl/>
        </w:rPr>
        <w:t xml:space="preserve"> בעבור האופציה במועד מתן </w:t>
      </w:r>
      <w:r>
        <w:rPr>
          <w:rStyle w:val="default"/>
          <w:rFonts w:cs="FrankRuehl"/>
          <w:rtl/>
        </w:rPr>
        <w:t>הא</w:t>
      </w:r>
      <w:r>
        <w:rPr>
          <w:rStyle w:val="default"/>
          <w:rFonts w:cs="FrankRuehl" w:hint="cs"/>
          <w:rtl/>
        </w:rPr>
        <w:t>ופציה לראשונה לא עולה על 5% משווי הזכות במקרקעין או ממחיר המימוש שנקבע בהסכם האופציה, לפי הגבוה מביניהם;</w:t>
      </w:r>
    </w:p>
    <w:p w:rsidR="00DF489B" w:rsidRDefault="00DF489B">
      <w:pPr>
        <w:pStyle w:val="P22"/>
        <w:spacing w:before="72"/>
        <w:ind w:left="1021" w:right="1134"/>
        <w:rPr>
          <w:rStyle w:val="default"/>
          <w:rFonts w:cs="FrankRuehl"/>
          <w:rtl/>
        </w:rPr>
      </w:pPr>
      <w:r>
        <w:rPr>
          <w:rStyle w:val="default"/>
          <w:rFonts w:cs="FrankRuehl" w:hint="cs"/>
          <w:rtl/>
        </w:rPr>
        <w:t>(6)</w:t>
      </w:r>
      <w:r>
        <w:rPr>
          <w:rStyle w:val="default"/>
          <w:rFonts w:cs="FrankRuehl"/>
          <w:rtl/>
        </w:rPr>
        <w:tab/>
        <w:t>למח</w:t>
      </w:r>
      <w:r>
        <w:rPr>
          <w:rStyle w:val="default"/>
          <w:rFonts w:cs="FrankRuehl" w:hint="cs"/>
          <w:rtl/>
        </w:rPr>
        <w:t>זיק האופציה לא ניתנה זכות חזקה במ</w:t>
      </w:r>
      <w:r>
        <w:rPr>
          <w:rStyle w:val="default"/>
          <w:rFonts w:cs="FrankRuehl"/>
          <w:rtl/>
        </w:rPr>
        <w:t>קרקע</w:t>
      </w:r>
      <w:r>
        <w:rPr>
          <w:rStyle w:val="default"/>
          <w:rFonts w:cs="FrankRuehl" w:hint="cs"/>
          <w:rtl/>
        </w:rPr>
        <w:t>ין</w:t>
      </w:r>
      <w:r>
        <w:rPr>
          <w:rFonts w:cs="FrankRuehl"/>
          <w:sz w:val="26"/>
          <w:rtl/>
        </w:rPr>
        <w:t> </w:t>
      </w:r>
      <w:r>
        <w:rPr>
          <w:rStyle w:val="default"/>
          <w:rFonts w:cs="FrankRuehl"/>
          <w:rtl/>
        </w:rPr>
        <w:t xml:space="preserve"> שלג</w:t>
      </w:r>
      <w:r>
        <w:rPr>
          <w:rStyle w:val="default"/>
          <w:rFonts w:cs="FrankRuehl" w:hint="cs"/>
          <w:rtl/>
        </w:rPr>
        <w:t>ביהם ניתנה האופציה;</w:t>
      </w:r>
    </w:p>
    <w:p w:rsidR="00DF489B" w:rsidRDefault="00DF489B">
      <w:pPr>
        <w:pStyle w:val="P22"/>
        <w:spacing w:before="72"/>
        <w:ind w:left="1021" w:right="1134"/>
        <w:rPr>
          <w:rStyle w:val="default"/>
          <w:rFonts w:cs="FrankRuehl"/>
          <w:rtl/>
        </w:rPr>
      </w:pPr>
      <w:r>
        <w:rPr>
          <w:rStyle w:val="default"/>
          <w:rFonts w:cs="FrankRuehl" w:hint="cs"/>
          <w:rtl/>
        </w:rPr>
        <w:t>(7)</w:t>
      </w:r>
      <w:r>
        <w:rPr>
          <w:rStyle w:val="default"/>
          <w:rFonts w:cs="FrankRuehl"/>
          <w:rtl/>
        </w:rPr>
        <w:tab/>
        <w:t>הוד</w:t>
      </w:r>
      <w:r>
        <w:rPr>
          <w:rStyle w:val="default"/>
          <w:rFonts w:cs="FrankRuehl" w:hint="cs"/>
          <w:rtl/>
        </w:rPr>
        <w:t>עה על מכירת האופציה נמסרה למנהל בתוך 30 ימי</w:t>
      </w:r>
      <w:r>
        <w:rPr>
          <w:rStyle w:val="default"/>
          <w:rFonts w:cs="FrankRuehl"/>
          <w:rtl/>
        </w:rPr>
        <w:t>ם</w:t>
      </w:r>
      <w:r>
        <w:rPr>
          <w:rStyle w:val="default"/>
          <w:rFonts w:cs="FrankRuehl" w:hint="cs"/>
          <w:rtl/>
        </w:rPr>
        <w:t xml:space="preserve"> </w:t>
      </w:r>
      <w:r>
        <w:rPr>
          <w:rStyle w:val="default"/>
          <w:rFonts w:cs="FrankRuehl"/>
          <w:rtl/>
        </w:rPr>
        <w:t>מ</w:t>
      </w:r>
      <w:r>
        <w:rPr>
          <w:rStyle w:val="default"/>
          <w:rFonts w:cs="FrankRuehl" w:hint="cs"/>
          <w:rtl/>
        </w:rPr>
        <w:t>יום מתן האופציה, בהתאם לכ</w:t>
      </w:r>
      <w:r>
        <w:rPr>
          <w:rStyle w:val="default"/>
          <w:rFonts w:cs="FrankRuehl"/>
          <w:rtl/>
        </w:rPr>
        <w:t>לל</w:t>
      </w:r>
      <w:r>
        <w:rPr>
          <w:rStyle w:val="default"/>
          <w:rFonts w:cs="FrankRuehl" w:hint="cs"/>
          <w:rtl/>
        </w:rPr>
        <w:t>ים שקבע;</w:t>
      </w:r>
    </w:p>
    <w:p w:rsidR="00DF489B" w:rsidRDefault="00DF489B">
      <w:pPr>
        <w:pStyle w:val="P00"/>
        <w:spacing w:before="72"/>
        <w:ind w:left="0" w:right="1134"/>
        <w:rPr>
          <w:rFonts w:cs="FrankRuehl" w:hint="cs"/>
          <w:sz w:val="26"/>
          <w:rtl/>
        </w:rPr>
      </w:pPr>
      <w:r>
        <w:rPr>
          <w:rFonts w:cs="FrankRuehl"/>
          <w:rtl/>
          <w:lang w:val="he-IL"/>
        </w:rPr>
        <w:pict>
          <v:shape id="_x0000_s2429" type="#_x0000_t202" style="position:absolute;left:0;text-align:left;margin-left:470.25pt;margin-top:7.1pt;width:1in;height:16.8pt;z-index:251707904"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58) תשס"ז-2007</w:t>
                  </w:r>
                </w:p>
              </w:txbxContent>
            </v:textbox>
            <w10:anchorlock/>
          </v:shape>
        </w:pict>
      </w:r>
      <w:r>
        <w:rPr>
          <w:rFonts w:cs="FrankRuehl" w:hint="cs"/>
          <w:sz w:val="26"/>
          <w:rtl/>
        </w:rPr>
        <w:tab/>
        <w:t xml:space="preserve">"התקופה הקובעת" </w:t>
      </w:r>
      <w:r>
        <w:rPr>
          <w:rFonts w:cs="FrankRuehl"/>
          <w:sz w:val="26"/>
          <w:rtl/>
        </w:rPr>
        <w:t>–</w:t>
      </w:r>
      <w:r>
        <w:rPr>
          <w:rFonts w:cs="FrankRuehl" w:hint="cs"/>
          <w:sz w:val="26"/>
          <w:rtl/>
        </w:rPr>
        <w:t xml:space="preserve"> (נמחקה);</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"מימ</w:t>
      </w:r>
      <w:r>
        <w:rPr>
          <w:rStyle w:val="default"/>
          <w:rFonts w:cs="FrankRuehl" w:hint="cs"/>
          <w:rtl/>
        </w:rPr>
        <w:t>וש" - מכירת הזכות במקרקעין שלגביה ניתנה האופציה, למחזיק האופציה;</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"מחז</w:t>
      </w:r>
      <w:r>
        <w:rPr>
          <w:rStyle w:val="default"/>
          <w:rFonts w:cs="FrankRuehl" w:hint="cs"/>
          <w:rtl/>
        </w:rPr>
        <w:t>יק" - מי שקיבל אופציה מבעל הזכות במקרקעין או מאחר.</w:t>
      </w:r>
    </w:p>
    <w:p w:rsidR="00DF489B" w:rsidRDefault="00DF489B">
      <w:pPr>
        <w:pStyle w:val="P00"/>
        <w:spacing w:before="72"/>
        <w:ind w:left="0" w:right="1134"/>
        <w:rPr>
          <w:rStyle w:val="default"/>
          <w:rFonts w:cs="FrankRuehl"/>
          <w:rtl/>
        </w:rPr>
      </w:pPr>
      <w:r>
        <w:rPr>
          <w:rFonts w:cs="FrankRuehl"/>
          <w:rtl/>
          <w:lang w:val="he-IL"/>
        </w:rPr>
        <w:pict>
          <v:shape id="_x0000_s2805" type="#_x0000_t202" style="position:absolute;left:0;text-align:left;margin-left:470.25pt;margin-top:7.1pt;width:1in;height:16.8pt;z-index:251781632"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58) תשס"ז-2007</w:t>
                  </w:r>
                </w:p>
              </w:txbxContent>
            </v:textbox>
            <w10:anchorlock/>
          </v:shape>
        </w:pict>
      </w:r>
      <w:r>
        <w:rPr>
          <w:rFonts w:cs="FrankRuehl"/>
          <w:sz w:val="26"/>
          <w:rtl/>
        </w:rPr>
        <w:tab/>
      </w:r>
      <w:r>
        <w:rPr>
          <w:rStyle w:val="default"/>
          <w:rFonts w:cs="FrankRuehl"/>
          <w:rtl/>
        </w:rPr>
        <w:t>(ב)</w:t>
      </w:r>
      <w:r>
        <w:rPr>
          <w:rStyle w:val="default"/>
          <w:rFonts w:cs="FrankRuehl"/>
          <w:rtl/>
        </w:rPr>
        <w:tab/>
        <w:t xml:space="preserve">על </w:t>
      </w:r>
      <w:r>
        <w:rPr>
          <w:rStyle w:val="default"/>
          <w:rFonts w:cs="FrankRuehl" w:hint="cs"/>
          <w:rtl/>
        </w:rPr>
        <w:t>אף</w:t>
      </w:r>
      <w:r>
        <w:rPr>
          <w:rStyle w:val="default"/>
          <w:rFonts w:cs="FrankRuehl"/>
          <w:rtl/>
        </w:rPr>
        <w:t xml:space="preserve"> הור</w:t>
      </w:r>
      <w:r>
        <w:rPr>
          <w:rStyle w:val="default"/>
          <w:rFonts w:cs="FrankRuehl" w:hint="cs"/>
          <w:rtl/>
        </w:rPr>
        <w:t>אות חוק זה, במכירה של אופציה, שאינה מימוש אופציה יחולו הוראות א</w:t>
      </w:r>
      <w:r>
        <w:rPr>
          <w:rStyle w:val="default"/>
          <w:rFonts w:cs="FrankRuehl"/>
          <w:rtl/>
        </w:rPr>
        <w:t>ל</w:t>
      </w:r>
      <w:r>
        <w:rPr>
          <w:rStyle w:val="default"/>
          <w:rFonts w:cs="FrankRuehl" w:hint="cs"/>
          <w:rtl/>
        </w:rPr>
        <w:t>ה</w:t>
      </w:r>
      <w:r>
        <w:rPr>
          <w:rStyle w:val="default"/>
          <w:rFonts w:cs="FrankRuehl"/>
          <w:rtl/>
        </w:rPr>
        <w:t>:</w:t>
      </w:r>
    </w:p>
    <w:p w:rsidR="00DF489B" w:rsidRDefault="00DF489B">
      <w:pPr>
        <w:pStyle w:val="P22"/>
        <w:spacing w:before="72"/>
        <w:ind w:left="1021" w:right="1134"/>
        <w:rPr>
          <w:rStyle w:val="default"/>
          <w:rFonts w:cs="FrankRuehl"/>
          <w:rtl/>
        </w:rPr>
      </w:pPr>
      <w:r>
        <w:rPr>
          <w:rFonts w:cs="FrankRuehl"/>
          <w:rtl/>
          <w:lang w:val="he-IL"/>
        </w:rPr>
        <w:pict>
          <v:shape id="_x0000_s2831" type="#_x0000_t202" style="position:absolute;left:0;text-align:left;margin-left:470.25pt;margin-top:7.1pt;width:1in;height:16.8pt;z-index:251796992"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61) תשס"ח-2008</w:t>
                  </w:r>
                </w:p>
              </w:txbxContent>
            </v:textbox>
          </v:shape>
        </w:pict>
      </w:r>
      <w:r>
        <w:rPr>
          <w:rStyle w:val="default"/>
          <w:rFonts w:cs="FrankRuehl"/>
          <w:rtl/>
        </w:rPr>
        <w:t>(1)</w:t>
      </w:r>
      <w:r>
        <w:rPr>
          <w:rStyle w:val="default"/>
          <w:rFonts w:cs="FrankRuehl"/>
          <w:rtl/>
        </w:rPr>
        <w:tab/>
        <w:t>המכ</w:t>
      </w:r>
      <w:r>
        <w:rPr>
          <w:rStyle w:val="default"/>
          <w:rFonts w:cs="FrankRuehl" w:hint="cs"/>
          <w:rtl/>
        </w:rPr>
        <w:t>ירה תהיה פטורה ממ</w:t>
      </w:r>
      <w:r>
        <w:rPr>
          <w:rStyle w:val="default"/>
          <w:rFonts w:cs="FrankRuehl"/>
          <w:rtl/>
        </w:rPr>
        <w:t xml:space="preserve">ס </w:t>
      </w:r>
      <w:r>
        <w:rPr>
          <w:rStyle w:val="default"/>
          <w:rFonts w:cs="FrankRuehl" w:hint="cs"/>
          <w:rtl/>
        </w:rPr>
        <w:t>שבח וממס רכישה;</w:t>
      </w:r>
    </w:p>
    <w:p w:rsidR="00DF489B" w:rsidRDefault="00DF489B">
      <w:pPr>
        <w:pStyle w:val="P22"/>
        <w:spacing w:before="72"/>
        <w:ind w:left="1021" w:right="1134"/>
        <w:rPr>
          <w:rStyle w:val="default"/>
          <w:rFonts w:cs="FrankRuehl"/>
          <w:rtl/>
        </w:rPr>
      </w:pPr>
      <w:r>
        <w:rPr>
          <w:rStyle w:val="default"/>
          <w:rFonts w:cs="FrankRuehl" w:hint="cs"/>
          <w:rtl/>
        </w:rPr>
        <w:t>(2)</w:t>
      </w:r>
      <w:r>
        <w:rPr>
          <w:rStyle w:val="default"/>
          <w:rFonts w:cs="FrankRuehl"/>
          <w:rtl/>
        </w:rPr>
        <w:tab/>
        <w:t>המכ</w:t>
      </w:r>
      <w:r>
        <w:rPr>
          <w:rStyle w:val="default"/>
          <w:rFonts w:cs="FrankRuehl" w:hint="cs"/>
          <w:rtl/>
        </w:rPr>
        <w:t>ירה תהיה חייבת במס רווח הון לפי חלק ה' לפקודה או במס הכנסה לפי סעיף 2(1</w:t>
      </w:r>
      <w:r>
        <w:rPr>
          <w:rStyle w:val="default"/>
          <w:rFonts w:cs="FrankRuehl"/>
          <w:rtl/>
        </w:rPr>
        <w:t xml:space="preserve">) </w:t>
      </w:r>
      <w:r>
        <w:rPr>
          <w:rStyle w:val="default"/>
          <w:rFonts w:cs="FrankRuehl" w:hint="cs"/>
          <w:rtl/>
        </w:rPr>
        <w:t>לפקודה, הכל לפי הענין.</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 xml:space="preserve">על </w:t>
      </w:r>
      <w:r>
        <w:rPr>
          <w:rStyle w:val="default"/>
          <w:rFonts w:cs="FrankRuehl" w:hint="cs"/>
          <w:rtl/>
        </w:rPr>
        <w:t>אף הורא</w:t>
      </w:r>
      <w:r>
        <w:rPr>
          <w:rStyle w:val="default"/>
          <w:rFonts w:cs="FrankRuehl"/>
          <w:rtl/>
        </w:rPr>
        <w:t>ות ח</w:t>
      </w:r>
      <w:r>
        <w:rPr>
          <w:rStyle w:val="default"/>
          <w:rFonts w:cs="FrankRuehl" w:hint="cs"/>
          <w:rtl/>
        </w:rPr>
        <w:t>וק זה, במימוש האופציה יחולו הוראות אלה:</w:t>
      </w:r>
    </w:p>
    <w:p w:rsidR="00DF489B" w:rsidRDefault="00DF489B">
      <w:pPr>
        <w:pStyle w:val="P22"/>
        <w:spacing w:before="72"/>
        <w:ind w:left="1021" w:right="1134"/>
        <w:rPr>
          <w:rStyle w:val="default"/>
          <w:rFonts w:cs="FrankRuehl" w:hint="cs"/>
          <w:rtl/>
        </w:rPr>
      </w:pPr>
      <w:r>
        <w:rPr>
          <w:rStyle w:val="default"/>
          <w:rFonts w:cs="FrankRuehl"/>
          <w:rtl/>
        </w:rPr>
        <w:t>(1)</w:t>
      </w:r>
      <w:r>
        <w:rPr>
          <w:rStyle w:val="default"/>
          <w:rFonts w:cs="FrankRuehl"/>
          <w:rtl/>
        </w:rPr>
        <w:tab/>
        <w:t>לצו</w:t>
      </w:r>
      <w:r>
        <w:rPr>
          <w:rStyle w:val="default"/>
          <w:rFonts w:cs="FrankRuehl" w:hint="cs"/>
          <w:rtl/>
        </w:rPr>
        <w:t>רך חישוב השבח, תיווסף לשווי המ</w:t>
      </w:r>
      <w:r>
        <w:rPr>
          <w:rStyle w:val="default"/>
          <w:rFonts w:cs="FrankRuehl"/>
          <w:rtl/>
        </w:rPr>
        <w:t>כ</w:t>
      </w:r>
      <w:r>
        <w:rPr>
          <w:rStyle w:val="default"/>
          <w:rFonts w:cs="FrankRuehl" w:hint="cs"/>
          <w:rtl/>
        </w:rPr>
        <w:t>י</w:t>
      </w:r>
      <w:r>
        <w:rPr>
          <w:rStyle w:val="default"/>
          <w:rFonts w:cs="FrankRuehl"/>
          <w:rtl/>
        </w:rPr>
        <w:t>ר</w:t>
      </w:r>
      <w:r>
        <w:rPr>
          <w:rStyle w:val="default"/>
          <w:rFonts w:cs="FrankRuehl" w:hint="cs"/>
          <w:rtl/>
        </w:rPr>
        <w:t xml:space="preserve">ה התמורה שקיבל בעל הזכות </w:t>
      </w:r>
      <w:r>
        <w:rPr>
          <w:rStyle w:val="default"/>
          <w:rFonts w:cs="FrankRuehl"/>
          <w:rtl/>
        </w:rPr>
        <w:t>במ</w:t>
      </w:r>
      <w:r>
        <w:rPr>
          <w:rStyle w:val="default"/>
          <w:rFonts w:cs="FrankRuehl" w:hint="cs"/>
          <w:rtl/>
        </w:rPr>
        <w:t>קרקעין בעבור האופציה, אלא אם כן חויבה התמורה במס על פי הוראות סעיף קטן (ב)(2);</w:t>
      </w:r>
    </w:p>
    <w:p w:rsidR="00DF489B" w:rsidRDefault="00DF489B">
      <w:pPr>
        <w:pStyle w:val="P22"/>
        <w:spacing w:before="72"/>
        <w:ind w:left="1021" w:right="1134"/>
        <w:rPr>
          <w:rStyle w:val="default"/>
          <w:rFonts w:cs="FrankRuehl"/>
          <w:rtl/>
        </w:rPr>
      </w:pPr>
      <w:r>
        <w:rPr>
          <w:rFonts w:cs="FrankRuehl"/>
          <w:rtl/>
          <w:lang w:val="he-IL"/>
        </w:rPr>
        <w:pict>
          <v:shape id="_x0000_s2430" type="#_x0000_t202" style="position:absolute;left:0;text-align:left;margin-left:470.25pt;margin-top:7.1pt;width:1in;height:16.8pt;z-index:251708928"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61) תשס"ח-2008</w:t>
                  </w:r>
                </w:p>
              </w:txbxContent>
            </v:textbox>
            <w10:anchorlock/>
          </v:shape>
        </w:pict>
      </w:r>
      <w:r>
        <w:rPr>
          <w:rStyle w:val="default"/>
          <w:rFonts w:cs="FrankRuehl" w:hint="cs"/>
          <w:rtl/>
        </w:rPr>
        <w:t>(1א)</w:t>
      </w:r>
      <w:r>
        <w:rPr>
          <w:rStyle w:val="default"/>
          <w:rFonts w:cs="FrankRuehl" w:hint="cs"/>
          <w:rtl/>
        </w:rPr>
        <w:tab/>
        <w:t>(נמחקה);</w:t>
      </w:r>
    </w:p>
    <w:p w:rsidR="00DF489B" w:rsidRDefault="00DF489B">
      <w:pPr>
        <w:pStyle w:val="P22"/>
        <w:spacing w:before="72"/>
        <w:ind w:left="1021" w:right="1134"/>
        <w:rPr>
          <w:rStyle w:val="default"/>
          <w:rFonts w:cs="FrankRuehl" w:hint="cs"/>
          <w:rtl/>
        </w:rPr>
      </w:pPr>
      <w:r>
        <w:rPr>
          <w:rFonts w:cs="FrankRuehl"/>
          <w:rtl/>
          <w:lang w:val="he-IL"/>
        </w:rPr>
        <w:pict>
          <v:shape id="_x0000_s2431" type="#_x0000_t202" style="position:absolute;left:0;text-align:left;margin-left:470.25pt;margin-top:7.1pt;width:1in;height:16.8pt;z-index:251709952" filled="f" stroked="f">
            <v:textbox style="mso-next-textbox:#_x0000_s2431"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Style w:val="default"/>
          <w:rFonts w:cs="FrankRuehl"/>
          <w:rtl/>
        </w:rPr>
        <w:t>(2)</w:t>
      </w:r>
      <w:r>
        <w:rPr>
          <w:rStyle w:val="default"/>
          <w:rFonts w:cs="FrankRuehl"/>
          <w:rtl/>
        </w:rPr>
        <w:tab/>
        <w:t>לצו</w:t>
      </w:r>
      <w:r>
        <w:rPr>
          <w:rStyle w:val="default"/>
          <w:rFonts w:cs="FrankRuehl" w:hint="cs"/>
          <w:rtl/>
        </w:rPr>
        <w:t>רך חישוב מס הרכישה, ייווספו לשווי המכירה סכומים ששילם רוכש הזכות במקרקעין בעבור ר</w:t>
      </w:r>
      <w:r>
        <w:rPr>
          <w:rStyle w:val="default"/>
          <w:rFonts w:cs="FrankRuehl"/>
          <w:rtl/>
        </w:rPr>
        <w:t>כ</w:t>
      </w:r>
      <w:r>
        <w:rPr>
          <w:rStyle w:val="default"/>
          <w:rFonts w:cs="FrankRuehl" w:hint="cs"/>
          <w:rtl/>
        </w:rPr>
        <w:t>י</w:t>
      </w:r>
      <w:r>
        <w:rPr>
          <w:rStyle w:val="default"/>
          <w:rFonts w:cs="FrankRuehl"/>
          <w:rtl/>
        </w:rPr>
        <w:t>ש</w:t>
      </w:r>
      <w:r>
        <w:rPr>
          <w:rStyle w:val="default"/>
          <w:rFonts w:cs="FrankRuehl" w:hint="cs"/>
          <w:rtl/>
        </w:rPr>
        <w:t>ת האופציה.</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bookmarkStart w:id="176" w:name="Rov402"/>
      <w:r w:rsidRPr="00562361">
        <w:rPr>
          <w:rStyle w:val="default"/>
          <w:rFonts w:cs="FrankRuehl" w:hint="cs"/>
          <w:vanish/>
          <w:color w:val="FF0000"/>
          <w:sz w:val="20"/>
          <w:szCs w:val="20"/>
          <w:shd w:val="clear" w:color="auto" w:fill="FFFF99"/>
          <w:rtl/>
        </w:rPr>
        <w:t>מיום 23.5.2002</w:t>
      </w:r>
    </w:p>
    <w:p w:rsidR="00DF489B" w:rsidRPr="00562361" w:rsidRDefault="00DF489B">
      <w:pPr>
        <w:pStyle w:val="P33"/>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F489B" w:rsidRPr="00562361" w:rsidRDefault="00DF489B">
      <w:pPr>
        <w:pStyle w:val="P33"/>
        <w:spacing w:before="0"/>
        <w:ind w:left="0" w:right="1134"/>
        <w:rPr>
          <w:rStyle w:val="default"/>
          <w:rFonts w:cs="FrankRuehl" w:hint="cs"/>
          <w:vanish/>
          <w:sz w:val="20"/>
          <w:szCs w:val="20"/>
          <w:shd w:val="clear" w:color="auto" w:fill="FFFF99"/>
          <w:rtl/>
        </w:rPr>
      </w:pPr>
      <w:hyperlink r:id="rId545"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228 (</w:t>
      </w:r>
      <w:hyperlink r:id="rId546"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r w:rsidRPr="00562361">
        <w:rPr>
          <w:rStyle w:val="default"/>
          <w:rFonts w:cs="FrankRuehl" w:hint="cs"/>
          <w:b/>
          <w:bCs/>
          <w:vanish/>
          <w:sz w:val="20"/>
          <w:szCs w:val="20"/>
          <w:shd w:val="clear" w:color="auto" w:fill="FFFF99"/>
          <w:rtl/>
        </w:rPr>
        <w:t>הוספת סעיף 49י</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12.4.2005</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הגדרת "התקופה קובעת" בסעיף קטן 49י(א) מיום 1.1.2004</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סעיף קטן 49י(ג) מיום 7.11.2001</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55</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547" w:history="1">
        <w:r w:rsidRPr="00562361">
          <w:rPr>
            <w:rStyle w:val="Hyperlink"/>
            <w:rFonts w:cs="FrankRuehl" w:hint="cs"/>
            <w:vanish/>
            <w:szCs w:val="20"/>
            <w:shd w:val="clear" w:color="auto" w:fill="FFFF99"/>
            <w:rtl/>
          </w:rPr>
          <w:t>ס"ח תשס"ה מס' 2000</w:t>
        </w:r>
      </w:hyperlink>
      <w:r w:rsidRPr="00562361">
        <w:rPr>
          <w:rStyle w:val="default"/>
          <w:rFonts w:cs="FrankRuehl" w:hint="cs"/>
          <w:vanish/>
          <w:sz w:val="20"/>
          <w:szCs w:val="20"/>
          <w:shd w:val="clear" w:color="auto" w:fill="FFFF99"/>
          <w:rtl/>
        </w:rPr>
        <w:t xml:space="preserve"> מיום 12.4.2005 עמ' 443 (</w:t>
      </w:r>
      <w:hyperlink r:id="rId548" w:history="1">
        <w:r w:rsidRPr="00562361">
          <w:rPr>
            <w:rStyle w:val="Hyperlink"/>
            <w:rFonts w:cs="FrankRuehl" w:hint="cs"/>
            <w:vanish/>
            <w:szCs w:val="20"/>
            <w:shd w:val="clear" w:color="auto" w:fill="FFFF99"/>
            <w:rtl/>
          </w:rPr>
          <w:t>ה"ח 105</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vanish/>
          <w:sz w:val="22"/>
          <w:szCs w:val="22"/>
          <w:shd w:val="clear" w:color="auto" w:fill="FFFF99"/>
          <w:rtl/>
        </w:rPr>
      </w:pPr>
      <w:r w:rsidRPr="00562361">
        <w:rPr>
          <w:rStyle w:val="big-number"/>
          <w:rFonts w:cs="FrankRuehl"/>
          <w:vanish/>
          <w:sz w:val="22"/>
          <w:szCs w:val="22"/>
          <w:shd w:val="clear" w:color="auto" w:fill="FFFF99"/>
          <w:rtl/>
        </w:rPr>
        <w:t>49</w:t>
      </w:r>
      <w:r w:rsidRPr="00562361">
        <w:rPr>
          <w:rStyle w:val="default"/>
          <w:rFonts w:cs="FrankRuehl"/>
          <w:vanish/>
          <w:sz w:val="22"/>
          <w:szCs w:val="22"/>
          <w:shd w:val="clear" w:color="auto" w:fill="FFFF99"/>
          <w:rtl/>
        </w:rPr>
        <w:t>י.</w:t>
      </w:r>
      <w:r w:rsidRPr="00562361">
        <w:rPr>
          <w:rStyle w:val="default"/>
          <w:rFonts w:cs="FrankRuehl"/>
          <w:vanish/>
          <w:sz w:val="22"/>
          <w:szCs w:val="22"/>
          <w:shd w:val="clear" w:color="auto" w:fill="FFFF99"/>
          <w:rtl/>
        </w:rPr>
        <w:tab/>
        <w:t>(א)</w:t>
      </w:r>
      <w:r w:rsidRPr="00562361">
        <w:rPr>
          <w:rStyle w:val="default"/>
          <w:rFonts w:cs="FrankRuehl"/>
          <w:vanish/>
          <w:sz w:val="22"/>
          <w:szCs w:val="22"/>
          <w:shd w:val="clear" w:color="auto" w:fill="FFFF99"/>
          <w:rtl/>
        </w:rPr>
        <w:tab/>
        <w:t>בסע</w:t>
      </w:r>
      <w:r w:rsidRPr="00562361">
        <w:rPr>
          <w:rStyle w:val="default"/>
          <w:rFonts w:cs="FrankRuehl" w:hint="cs"/>
          <w:vanish/>
          <w:sz w:val="22"/>
          <w:szCs w:val="22"/>
          <w:shd w:val="clear" w:color="auto" w:fill="FFFF99"/>
          <w:rtl/>
        </w:rPr>
        <w:t xml:space="preserve">יף זה - </w:t>
      </w:r>
    </w:p>
    <w:p w:rsidR="00DF489B" w:rsidRPr="00562361" w:rsidRDefault="00DF489B">
      <w:pPr>
        <w:pStyle w:val="P00"/>
        <w:spacing w:before="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"אופ</w:t>
      </w:r>
      <w:r w:rsidRPr="00562361">
        <w:rPr>
          <w:rStyle w:val="default"/>
          <w:rFonts w:cs="FrankRuehl" w:hint="cs"/>
          <w:vanish/>
          <w:sz w:val="22"/>
          <w:szCs w:val="22"/>
          <w:shd w:val="clear" w:color="auto" w:fill="FFFF99"/>
          <w:rtl/>
        </w:rPr>
        <w:t>ציה" - זכות לרכישה של זכות במקרקעין למעט זכות לרכישה של</w:t>
      </w:r>
      <w:r w:rsidRPr="00562361">
        <w:rPr>
          <w:rStyle w:val="default"/>
          <w:rFonts w:cs="FrankRuehl"/>
          <w:vanish/>
          <w:sz w:val="22"/>
          <w:szCs w:val="22"/>
          <w:shd w:val="clear" w:color="auto" w:fill="FFFF99"/>
          <w:rtl/>
        </w:rPr>
        <w:t xml:space="preserve"> זכו</w:t>
      </w:r>
      <w:r w:rsidRPr="00562361">
        <w:rPr>
          <w:rStyle w:val="default"/>
          <w:rFonts w:cs="FrankRuehl" w:hint="cs"/>
          <w:vanish/>
          <w:sz w:val="22"/>
          <w:szCs w:val="22"/>
          <w:shd w:val="clear" w:color="auto" w:fill="FFFF99"/>
          <w:rtl/>
        </w:rPr>
        <w:t>ת באיגוד, שהתקיימו לגביה כל אלה:</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האו</w:t>
      </w:r>
      <w:r w:rsidRPr="00562361">
        <w:rPr>
          <w:rStyle w:val="default"/>
          <w:rFonts w:cs="FrankRuehl" w:hint="cs"/>
          <w:vanish/>
          <w:sz w:val="22"/>
          <w:szCs w:val="22"/>
          <w:shd w:val="clear" w:color="auto" w:fill="FFFF99"/>
          <w:rtl/>
        </w:rPr>
        <w:t>פציה ניתנה בכתב;</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(2)</w:t>
      </w:r>
      <w:r w:rsidRPr="00562361">
        <w:rPr>
          <w:rStyle w:val="default"/>
          <w:rFonts w:cs="FrankRuehl"/>
          <w:vanish/>
          <w:sz w:val="22"/>
          <w:szCs w:val="22"/>
          <w:shd w:val="clear" w:color="auto" w:fill="FFFF99"/>
          <w:rtl/>
        </w:rPr>
        <w:tab/>
        <w:t>האו</w:t>
      </w:r>
      <w:r w:rsidRPr="00562361">
        <w:rPr>
          <w:rStyle w:val="default"/>
          <w:rFonts w:cs="FrankRuehl" w:hint="cs"/>
          <w:vanish/>
          <w:sz w:val="22"/>
          <w:szCs w:val="22"/>
          <w:shd w:val="clear" w:color="auto" w:fill="FFFF99"/>
          <w:rtl/>
        </w:rPr>
        <w:t xml:space="preserve">פציה ניתנת להעברה </w:t>
      </w:r>
      <w:r w:rsidRPr="00562361">
        <w:rPr>
          <w:rStyle w:val="default"/>
          <w:rFonts w:cs="FrankRuehl" w:hint="cs"/>
          <w:strike/>
          <w:vanish/>
          <w:sz w:val="22"/>
          <w:szCs w:val="22"/>
          <w:shd w:val="clear" w:color="auto" w:fill="FFFF99"/>
          <w:rtl/>
        </w:rPr>
        <w:t>או ניתנת למימוש</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ולמימוש</w:t>
      </w:r>
      <w:r w:rsidRPr="00562361">
        <w:rPr>
          <w:rStyle w:val="default"/>
          <w:rFonts w:cs="FrankRuehl" w:hint="cs"/>
          <w:vanish/>
          <w:sz w:val="22"/>
          <w:szCs w:val="22"/>
          <w:shd w:val="clear" w:color="auto" w:fill="FFFF99"/>
          <w:rtl/>
        </w:rPr>
        <w:t xml:space="preserve"> בתנאים הקבועים בהסכם האופצי</w:t>
      </w:r>
      <w:r w:rsidRPr="00562361">
        <w:rPr>
          <w:rStyle w:val="default"/>
          <w:rFonts w:cs="FrankRuehl"/>
          <w:vanish/>
          <w:sz w:val="22"/>
          <w:szCs w:val="22"/>
          <w:shd w:val="clear" w:color="auto" w:fill="FFFF99"/>
          <w:rtl/>
        </w:rPr>
        <w:t>ה;</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(3)</w:t>
      </w:r>
      <w:r w:rsidRPr="00562361">
        <w:rPr>
          <w:rStyle w:val="default"/>
          <w:rFonts w:cs="FrankRuehl"/>
          <w:vanish/>
          <w:sz w:val="22"/>
          <w:szCs w:val="22"/>
          <w:shd w:val="clear" w:color="auto" w:fill="FFFF99"/>
          <w:rtl/>
        </w:rPr>
        <w:tab/>
        <w:t>התח</w:t>
      </w:r>
      <w:r w:rsidRPr="00562361">
        <w:rPr>
          <w:rStyle w:val="default"/>
          <w:rFonts w:cs="FrankRuehl" w:hint="cs"/>
          <w:vanish/>
          <w:sz w:val="22"/>
          <w:szCs w:val="22"/>
          <w:shd w:val="clear" w:color="auto" w:fill="FFFF99"/>
          <w:rtl/>
        </w:rPr>
        <w:t>ייבות המוכר בהסכם האופציה למכירת הזכות</w:t>
      </w:r>
      <w:r w:rsidRPr="00562361">
        <w:rPr>
          <w:rStyle w:val="default"/>
          <w:rFonts w:cs="FrankRuehl"/>
          <w:vanish/>
          <w:sz w:val="22"/>
          <w:szCs w:val="22"/>
          <w:shd w:val="clear" w:color="auto" w:fill="FFFF99"/>
          <w:rtl/>
        </w:rPr>
        <w:t xml:space="preserve"> במק</w:t>
      </w:r>
      <w:r w:rsidRPr="00562361">
        <w:rPr>
          <w:rStyle w:val="default"/>
          <w:rFonts w:cs="FrankRuehl" w:hint="cs"/>
          <w:vanish/>
          <w:sz w:val="22"/>
          <w:szCs w:val="22"/>
          <w:shd w:val="clear" w:color="auto" w:fill="FFFF99"/>
          <w:rtl/>
        </w:rPr>
        <w:t>רקעין בתנאים הקבועים בהסכם היא בלתי חוזרת;</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(4)</w:t>
      </w:r>
      <w:r w:rsidRPr="00562361">
        <w:rPr>
          <w:rStyle w:val="default"/>
          <w:rFonts w:cs="FrankRuehl"/>
          <w:vanish/>
          <w:sz w:val="22"/>
          <w:szCs w:val="22"/>
          <w:shd w:val="clear" w:color="auto" w:fill="FFFF99"/>
          <w:rtl/>
        </w:rPr>
        <w:tab/>
        <w:t>האו</w:t>
      </w:r>
      <w:r w:rsidRPr="00562361">
        <w:rPr>
          <w:rStyle w:val="default"/>
          <w:rFonts w:cs="FrankRuehl" w:hint="cs"/>
          <w:vanish/>
          <w:sz w:val="22"/>
          <w:szCs w:val="22"/>
          <w:shd w:val="clear" w:color="auto" w:fill="FFFF99"/>
          <w:rtl/>
        </w:rPr>
        <w:t xml:space="preserve">פציה ניתנת למימוש בתקופת האופציה; בסעיף זה, </w:t>
      </w:r>
      <w:r w:rsidRPr="00562361">
        <w:rPr>
          <w:rStyle w:val="default"/>
          <w:rFonts w:cs="FrankRuehl"/>
          <w:vanish/>
          <w:sz w:val="22"/>
          <w:szCs w:val="22"/>
          <w:shd w:val="clear" w:color="auto" w:fill="FFFF99"/>
          <w:rtl/>
        </w:rPr>
        <w:t>"תקו</w:t>
      </w:r>
      <w:r w:rsidRPr="00562361">
        <w:rPr>
          <w:rStyle w:val="default"/>
          <w:rFonts w:cs="FrankRuehl" w:hint="cs"/>
          <w:vanish/>
          <w:sz w:val="22"/>
          <w:szCs w:val="22"/>
          <w:shd w:val="clear" w:color="auto" w:fill="FFFF99"/>
          <w:rtl/>
        </w:rPr>
        <w:t>פת האופציה" - תקופה שאינה עולה על 24 חודשים מיום מתן אופציה לראשונה על ידי בע</w:t>
      </w:r>
      <w:r w:rsidRPr="00562361">
        <w:rPr>
          <w:rStyle w:val="default"/>
          <w:rFonts w:cs="FrankRuehl"/>
          <w:vanish/>
          <w:sz w:val="22"/>
          <w:szCs w:val="22"/>
          <w:shd w:val="clear" w:color="auto" w:fill="FFFF99"/>
          <w:rtl/>
        </w:rPr>
        <w:t>ל</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זכות במקרקעין, לרבות כל ת</w:t>
      </w:r>
      <w:r w:rsidRPr="00562361">
        <w:rPr>
          <w:rStyle w:val="default"/>
          <w:rFonts w:cs="FrankRuehl"/>
          <w:vanish/>
          <w:sz w:val="22"/>
          <w:szCs w:val="22"/>
          <w:shd w:val="clear" w:color="auto" w:fill="FFFF99"/>
          <w:rtl/>
        </w:rPr>
        <w:t>קו</w:t>
      </w:r>
      <w:r w:rsidRPr="00562361">
        <w:rPr>
          <w:rStyle w:val="default"/>
          <w:rFonts w:cs="FrankRuehl" w:hint="cs"/>
          <w:vanish/>
          <w:sz w:val="22"/>
          <w:szCs w:val="22"/>
          <w:shd w:val="clear" w:color="auto" w:fill="FFFF99"/>
          <w:rtl/>
        </w:rPr>
        <w:t>פת הארכה שניתנה במהלך תקופת האופציה או לאחר שהסתיימה ואם ניתנו אופציות אחרות בידי אותו בעל מקרקעין לרכישת</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אותה הזכות במקרקעין כולה או חלקה, יראו</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 xml:space="preserve">את </w:t>
      </w:r>
      <w:r w:rsidRPr="00562361">
        <w:rPr>
          <w:rStyle w:val="default"/>
          <w:rFonts w:cs="FrankRuehl"/>
          <w:vanish/>
          <w:sz w:val="22"/>
          <w:szCs w:val="22"/>
          <w:shd w:val="clear" w:color="auto" w:fill="FFFF99"/>
          <w:rtl/>
        </w:rPr>
        <w:t>כ</w:t>
      </w:r>
      <w:r w:rsidRPr="00562361">
        <w:rPr>
          <w:rStyle w:val="default"/>
          <w:rFonts w:cs="FrankRuehl" w:hint="cs"/>
          <w:vanish/>
          <w:sz w:val="22"/>
          <w:szCs w:val="22"/>
          <w:shd w:val="clear" w:color="auto" w:fill="FFFF99"/>
          <w:rtl/>
        </w:rPr>
        <w:t>ל התקופות של האופציות האחרות או המוארכות כאמור כתקופת האופציה;</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(5)</w:t>
      </w:r>
      <w:r w:rsidRPr="00562361">
        <w:rPr>
          <w:rStyle w:val="default"/>
          <w:rFonts w:cs="FrankRuehl"/>
          <w:vanish/>
          <w:sz w:val="22"/>
          <w:szCs w:val="22"/>
          <w:shd w:val="clear" w:color="auto" w:fill="FFFF99"/>
          <w:rtl/>
        </w:rPr>
        <w:tab/>
        <w:t>התמ</w:t>
      </w:r>
      <w:r w:rsidRPr="00562361">
        <w:rPr>
          <w:rStyle w:val="default"/>
          <w:rFonts w:cs="FrankRuehl" w:hint="cs"/>
          <w:vanish/>
          <w:sz w:val="22"/>
          <w:szCs w:val="22"/>
          <w:shd w:val="clear" w:color="auto" w:fill="FFFF99"/>
          <w:rtl/>
        </w:rPr>
        <w:t>ורה ששו</w:t>
      </w:r>
      <w:r w:rsidRPr="00562361">
        <w:rPr>
          <w:rStyle w:val="default"/>
          <w:rFonts w:cs="FrankRuehl"/>
          <w:vanish/>
          <w:sz w:val="22"/>
          <w:szCs w:val="22"/>
          <w:shd w:val="clear" w:color="auto" w:fill="FFFF99"/>
          <w:rtl/>
        </w:rPr>
        <w:t>ל</w:t>
      </w:r>
      <w:r w:rsidRPr="00562361">
        <w:rPr>
          <w:rStyle w:val="default"/>
          <w:rFonts w:cs="FrankRuehl" w:hint="cs"/>
          <w:vanish/>
          <w:sz w:val="22"/>
          <w:szCs w:val="22"/>
          <w:shd w:val="clear" w:color="auto" w:fill="FFFF99"/>
          <w:rtl/>
        </w:rPr>
        <w:t>מ</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 xml:space="preserve"> בעבור האופציה במועד מתן </w:t>
      </w:r>
      <w:r w:rsidRPr="00562361">
        <w:rPr>
          <w:rStyle w:val="default"/>
          <w:rFonts w:cs="FrankRuehl"/>
          <w:vanish/>
          <w:sz w:val="22"/>
          <w:szCs w:val="22"/>
          <w:shd w:val="clear" w:color="auto" w:fill="FFFF99"/>
          <w:rtl/>
        </w:rPr>
        <w:t>הא</w:t>
      </w:r>
      <w:r w:rsidRPr="00562361">
        <w:rPr>
          <w:rStyle w:val="default"/>
          <w:rFonts w:cs="FrankRuehl" w:hint="cs"/>
          <w:vanish/>
          <w:sz w:val="22"/>
          <w:szCs w:val="22"/>
          <w:shd w:val="clear" w:color="auto" w:fill="FFFF99"/>
          <w:rtl/>
        </w:rPr>
        <w:t>ופציה לראשונה לא עולה על 5% משווי הזכות במקרקעין או ממחיר המימוש שנקבע בהסכם האופציה, לפי הגבוה מביניהם;</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(6)</w:t>
      </w:r>
      <w:r w:rsidRPr="00562361">
        <w:rPr>
          <w:rStyle w:val="default"/>
          <w:rFonts w:cs="FrankRuehl"/>
          <w:vanish/>
          <w:sz w:val="22"/>
          <w:szCs w:val="22"/>
          <w:shd w:val="clear" w:color="auto" w:fill="FFFF99"/>
          <w:rtl/>
        </w:rPr>
        <w:tab/>
        <w:t>למח</w:t>
      </w:r>
      <w:r w:rsidRPr="00562361">
        <w:rPr>
          <w:rStyle w:val="default"/>
          <w:rFonts w:cs="FrankRuehl" w:hint="cs"/>
          <w:vanish/>
          <w:sz w:val="22"/>
          <w:szCs w:val="22"/>
          <w:shd w:val="clear" w:color="auto" w:fill="FFFF99"/>
          <w:rtl/>
        </w:rPr>
        <w:t>זיק האופציה לא ניתנה זכות חזקה במ</w:t>
      </w:r>
      <w:r w:rsidRPr="00562361">
        <w:rPr>
          <w:rStyle w:val="default"/>
          <w:rFonts w:cs="FrankRuehl"/>
          <w:vanish/>
          <w:sz w:val="22"/>
          <w:szCs w:val="22"/>
          <w:shd w:val="clear" w:color="auto" w:fill="FFFF99"/>
          <w:rtl/>
        </w:rPr>
        <w:t>קרקע</w:t>
      </w:r>
      <w:r w:rsidRPr="00562361">
        <w:rPr>
          <w:rStyle w:val="default"/>
          <w:rFonts w:cs="FrankRuehl" w:hint="cs"/>
          <w:vanish/>
          <w:sz w:val="22"/>
          <w:szCs w:val="22"/>
          <w:shd w:val="clear" w:color="auto" w:fill="FFFF99"/>
          <w:rtl/>
        </w:rPr>
        <w:t>ין</w:t>
      </w:r>
      <w:r w:rsidRPr="00562361">
        <w:rPr>
          <w:rStyle w:val="default"/>
          <w:rFonts w:cs="FrankRuehl"/>
          <w:vanish/>
          <w:sz w:val="22"/>
          <w:szCs w:val="22"/>
          <w:shd w:val="clear" w:color="auto" w:fill="FFFF99"/>
          <w:rtl/>
        </w:rPr>
        <w:t xml:space="preserve"> שלג</w:t>
      </w:r>
      <w:r w:rsidRPr="00562361">
        <w:rPr>
          <w:rStyle w:val="default"/>
          <w:rFonts w:cs="FrankRuehl" w:hint="cs"/>
          <w:vanish/>
          <w:sz w:val="22"/>
          <w:szCs w:val="22"/>
          <w:shd w:val="clear" w:color="auto" w:fill="FFFF99"/>
          <w:rtl/>
        </w:rPr>
        <w:t>ביהם ניתנה האופציה;</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(7)</w:t>
      </w:r>
      <w:r w:rsidRPr="00562361">
        <w:rPr>
          <w:rStyle w:val="default"/>
          <w:rFonts w:cs="FrankRuehl"/>
          <w:vanish/>
          <w:sz w:val="22"/>
          <w:szCs w:val="22"/>
          <w:shd w:val="clear" w:color="auto" w:fill="FFFF99"/>
          <w:rtl/>
        </w:rPr>
        <w:tab/>
        <w:t>הוד</w:t>
      </w:r>
      <w:r w:rsidRPr="00562361">
        <w:rPr>
          <w:rStyle w:val="default"/>
          <w:rFonts w:cs="FrankRuehl" w:hint="cs"/>
          <w:vanish/>
          <w:sz w:val="22"/>
          <w:szCs w:val="22"/>
          <w:shd w:val="clear" w:color="auto" w:fill="FFFF99"/>
          <w:rtl/>
        </w:rPr>
        <w:t>עה על מכירת האופציה נמסרה למנהל בתוך 30 ימי</w:t>
      </w:r>
      <w:r w:rsidRPr="00562361">
        <w:rPr>
          <w:rStyle w:val="default"/>
          <w:rFonts w:cs="FrankRuehl"/>
          <w:vanish/>
          <w:sz w:val="22"/>
          <w:szCs w:val="22"/>
          <w:shd w:val="clear" w:color="auto" w:fill="FFFF99"/>
          <w:rtl/>
        </w:rPr>
        <w:t>ם</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מ</w:t>
      </w:r>
      <w:r w:rsidRPr="00562361">
        <w:rPr>
          <w:rStyle w:val="default"/>
          <w:rFonts w:cs="FrankRuehl" w:hint="cs"/>
          <w:vanish/>
          <w:sz w:val="22"/>
          <w:szCs w:val="22"/>
          <w:shd w:val="clear" w:color="auto" w:fill="FFFF99"/>
          <w:rtl/>
        </w:rPr>
        <w:t>יום מתן האופציה, בהתאם לכ</w:t>
      </w:r>
      <w:r w:rsidRPr="00562361">
        <w:rPr>
          <w:rStyle w:val="default"/>
          <w:rFonts w:cs="FrankRuehl"/>
          <w:vanish/>
          <w:sz w:val="22"/>
          <w:szCs w:val="22"/>
          <w:shd w:val="clear" w:color="auto" w:fill="FFFF99"/>
          <w:rtl/>
        </w:rPr>
        <w:t>לל</w:t>
      </w:r>
      <w:r w:rsidRPr="00562361">
        <w:rPr>
          <w:rStyle w:val="default"/>
          <w:rFonts w:cs="FrankRuehl" w:hint="cs"/>
          <w:vanish/>
          <w:sz w:val="22"/>
          <w:szCs w:val="22"/>
          <w:shd w:val="clear" w:color="auto" w:fill="FFFF99"/>
          <w:rtl/>
        </w:rPr>
        <w:t>ים שקבע;</w:t>
      </w:r>
    </w:p>
    <w:p w:rsidR="00DF489B" w:rsidRPr="00562361" w:rsidRDefault="00DF489B">
      <w:pPr>
        <w:pStyle w:val="P00"/>
        <w:spacing w:before="0"/>
        <w:ind w:left="0" w:right="1134"/>
        <w:rPr>
          <w:rFonts w:cs="FrankRuehl"/>
          <w:vanish/>
          <w:sz w:val="22"/>
          <w:szCs w:val="22"/>
          <w:u w:val="single"/>
          <w:shd w:val="clear" w:color="auto" w:fill="FFFF99"/>
          <w:rtl/>
        </w:rPr>
      </w:pPr>
      <w:r w:rsidRPr="00562361">
        <w:rPr>
          <w:rFonts w:cs="FrankRuehl" w:hint="cs"/>
          <w:vanish/>
          <w:sz w:val="22"/>
          <w:szCs w:val="22"/>
          <w:shd w:val="clear" w:color="auto" w:fill="FFFF99"/>
          <w:rtl/>
        </w:rPr>
        <w:tab/>
      </w:r>
      <w:r w:rsidRPr="00562361">
        <w:rPr>
          <w:rFonts w:cs="FrankRuehl" w:hint="cs"/>
          <w:vanish/>
          <w:sz w:val="22"/>
          <w:szCs w:val="22"/>
          <w:u w:val="single"/>
          <w:shd w:val="clear" w:color="auto" w:fill="FFFF99"/>
          <w:rtl/>
        </w:rPr>
        <w:t xml:space="preserve">"התקופה הקובעת" – התקופה שמיום כ"א בחשון התשס"ב (7 בנובמבר 2001) עד יום י' בטבת התשס"ז (31 בדצמבר 2006); </w:t>
      </w:r>
    </w:p>
    <w:p w:rsidR="00DF489B" w:rsidRPr="00562361" w:rsidRDefault="00DF489B">
      <w:pPr>
        <w:pStyle w:val="P00"/>
        <w:spacing w:before="0"/>
        <w:ind w:left="0" w:right="1134"/>
        <w:rPr>
          <w:rStyle w:val="default"/>
          <w:rFonts w:cs="FrankRuehl"/>
          <w:vanish/>
          <w:sz w:val="22"/>
          <w:szCs w:val="22"/>
          <w:shd w:val="clear" w:color="auto" w:fill="FFFF99"/>
          <w:rtl/>
        </w:rPr>
      </w:pPr>
      <w:r w:rsidRPr="00562361">
        <w:rPr>
          <w:rFonts w:cs="FrankRuehl" w:hint="cs"/>
          <w:vanish/>
          <w:sz w:val="22"/>
          <w:szCs w:val="22"/>
          <w:shd w:val="clear" w:color="auto" w:fill="FFFF99"/>
          <w:rtl/>
        </w:rPr>
        <w:tab/>
      </w:r>
      <w:r w:rsidRPr="00562361">
        <w:rPr>
          <w:rStyle w:val="default"/>
          <w:rFonts w:cs="FrankRuehl"/>
          <w:vanish/>
          <w:sz w:val="22"/>
          <w:szCs w:val="22"/>
          <w:shd w:val="clear" w:color="auto" w:fill="FFFF99"/>
          <w:rtl/>
        </w:rPr>
        <w:t>"מימ</w:t>
      </w:r>
      <w:r w:rsidRPr="00562361">
        <w:rPr>
          <w:rStyle w:val="default"/>
          <w:rFonts w:cs="FrankRuehl" w:hint="cs"/>
          <w:vanish/>
          <w:sz w:val="22"/>
          <w:szCs w:val="22"/>
          <w:shd w:val="clear" w:color="auto" w:fill="FFFF99"/>
          <w:rtl/>
        </w:rPr>
        <w:t>וש" - מכירת הזכות במקרקעין שלגביה ניתנה האופציה, למחזיק האופציה;</w:t>
      </w:r>
    </w:p>
    <w:p w:rsidR="00DF489B" w:rsidRPr="00562361" w:rsidRDefault="00DF489B">
      <w:pPr>
        <w:pStyle w:val="P00"/>
        <w:spacing w:before="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"מחז</w:t>
      </w:r>
      <w:r w:rsidRPr="00562361">
        <w:rPr>
          <w:rStyle w:val="default"/>
          <w:rFonts w:cs="FrankRuehl" w:hint="cs"/>
          <w:vanish/>
          <w:sz w:val="22"/>
          <w:szCs w:val="22"/>
          <w:shd w:val="clear" w:color="auto" w:fill="FFFF99"/>
          <w:rtl/>
        </w:rPr>
        <w:t>יק" - מי שקיבל אופציה מבעל הזכות במקרקעין או מאחר.</w:t>
      </w:r>
    </w:p>
    <w:p w:rsidR="00DF489B" w:rsidRPr="00562361" w:rsidRDefault="00DF489B">
      <w:pPr>
        <w:pStyle w:val="P00"/>
        <w:spacing w:before="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(ב)</w:t>
      </w:r>
      <w:r w:rsidRPr="00562361">
        <w:rPr>
          <w:rStyle w:val="default"/>
          <w:rFonts w:cs="FrankRuehl"/>
          <w:vanish/>
          <w:sz w:val="22"/>
          <w:szCs w:val="22"/>
          <w:shd w:val="clear" w:color="auto" w:fill="FFFF99"/>
          <w:rtl/>
        </w:rPr>
        <w:tab/>
        <w:t xml:space="preserve">על </w:t>
      </w:r>
      <w:r w:rsidRPr="00562361">
        <w:rPr>
          <w:rStyle w:val="default"/>
          <w:rFonts w:cs="FrankRuehl" w:hint="cs"/>
          <w:vanish/>
          <w:sz w:val="22"/>
          <w:szCs w:val="22"/>
          <w:shd w:val="clear" w:color="auto" w:fill="FFFF99"/>
          <w:rtl/>
        </w:rPr>
        <w:t>אף</w:t>
      </w:r>
      <w:r w:rsidRPr="00562361">
        <w:rPr>
          <w:rStyle w:val="default"/>
          <w:rFonts w:cs="FrankRuehl"/>
          <w:vanish/>
          <w:sz w:val="22"/>
          <w:szCs w:val="22"/>
          <w:shd w:val="clear" w:color="auto" w:fill="FFFF99"/>
          <w:rtl/>
        </w:rPr>
        <w:t xml:space="preserve"> הור</w:t>
      </w:r>
      <w:r w:rsidRPr="00562361">
        <w:rPr>
          <w:rStyle w:val="default"/>
          <w:rFonts w:cs="FrankRuehl" w:hint="cs"/>
          <w:vanish/>
          <w:sz w:val="22"/>
          <w:szCs w:val="22"/>
          <w:shd w:val="clear" w:color="auto" w:fill="FFFF99"/>
          <w:rtl/>
        </w:rPr>
        <w:t>אות חוק זה, במכירה בתקופה הקובעת של אופציה, שאינה מימוש אופציה יחולו הוראות א</w:t>
      </w:r>
      <w:r w:rsidRPr="00562361">
        <w:rPr>
          <w:rStyle w:val="default"/>
          <w:rFonts w:cs="FrankRuehl"/>
          <w:vanish/>
          <w:sz w:val="22"/>
          <w:szCs w:val="22"/>
          <w:shd w:val="clear" w:color="auto" w:fill="FFFF99"/>
          <w:rtl/>
        </w:rPr>
        <w:t>ל</w:t>
      </w:r>
      <w:r w:rsidRPr="00562361">
        <w:rPr>
          <w:rStyle w:val="default"/>
          <w:rFonts w:cs="FrankRuehl" w:hint="cs"/>
          <w:vanish/>
          <w:sz w:val="22"/>
          <w:szCs w:val="22"/>
          <w:shd w:val="clear" w:color="auto" w:fill="FFFF99"/>
          <w:rtl/>
        </w:rPr>
        <w:t>ה</w:t>
      </w:r>
      <w:r w:rsidRPr="00562361">
        <w:rPr>
          <w:rStyle w:val="default"/>
          <w:rFonts w:cs="FrankRuehl"/>
          <w:vanish/>
          <w:sz w:val="22"/>
          <w:szCs w:val="22"/>
          <w:shd w:val="clear" w:color="auto" w:fill="FFFF99"/>
          <w:rtl/>
        </w:rPr>
        <w:t>:</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המכ</w:t>
      </w:r>
      <w:r w:rsidRPr="00562361">
        <w:rPr>
          <w:rStyle w:val="default"/>
          <w:rFonts w:cs="FrankRuehl" w:hint="cs"/>
          <w:vanish/>
          <w:sz w:val="22"/>
          <w:szCs w:val="22"/>
          <w:shd w:val="clear" w:color="auto" w:fill="FFFF99"/>
          <w:rtl/>
        </w:rPr>
        <w:t>ירה תהיה פטורה ממ</w:t>
      </w:r>
      <w:r w:rsidRPr="00562361">
        <w:rPr>
          <w:rStyle w:val="default"/>
          <w:rFonts w:cs="FrankRuehl"/>
          <w:vanish/>
          <w:sz w:val="22"/>
          <w:szCs w:val="22"/>
          <w:shd w:val="clear" w:color="auto" w:fill="FFFF99"/>
          <w:rtl/>
        </w:rPr>
        <w:t xml:space="preserve">ס </w:t>
      </w:r>
      <w:r w:rsidRPr="00562361">
        <w:rPr>
          <w:rStyle w:val="default"/>
          <w:rFonts w:cs="FrankRuehl" w:hint="cs"/>
          <w:vanish/>
          <w:sz w:val="22"/>
          <w:szCs w:val="22"/>
          <w:shd w:val="clear" w:color="auto" w:fill="FFFF99"/>
          <w:rtl/>
        </w:rPr>
        <w:t>שבח, ממס מכירה וממס רכישה;</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vanish/>
          <w:sz w:val="22"/>
          <w:szCs w:val="22"/>
          <w:shd w:val="clear" w:color="auto" w:fill="FFFF99"/>
          <w:rtl/>
        </w:rPr>
        <w:tab/>
        <w:t>המכ</w:t>
      </w:r>
      <w:r w:rsidRPr="00562361">
        <w:rPr>
          <w:rStyle w:val="default"/>
          <w:rFonts w:cs="FrankRuehl" w:hint="cs"/>
          <w:vanish/>
          <w:sz w:val="22"/>
          <w:szCs w:val="22"/>
          <w:shd w:val="clear" w:color="auto" w:fill="FFFF99"/>
          <w:rtl/>
        </w:rPr>
        <w:t>ירה תהיה חייבת במס רווח הון לפי חלק ה' לפקודה או במס הכנסה לפי סעיף 2(1</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לפקודה, הכל לפי הענין.</w:t>
      </w:r>
    </w:p>
    <w:p w:rsidR="00DF489B" w:rsidRPr="00562361" w:rsidRDefault="00DF489B">
      <w:pPr>
        <w:pStyle w:val="P00"/>
        <w:spacing w:before="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(ג)</w:t>
      </w:r>
      <w:r w:rsidRPr="00562361">
        <w:rPr>
          <w:rStyle w:val="default"/>
          <w:rFonts w:cs="FrankRuehl"/>
          <w:vanish/>
          <w:sz w:val="22"/>
          <w:szCs w:val="22"/>
          <w:shd w:val="clear" w:color="auto" w:fill="FFFF99"/>
          <w:rtl/>
        </w:rPr>
        <w:tab/>
        <w:t xml:space="preserve">על </w:t>
      </w:r>
      <w:r w:rsidRPr="00562361">
        <w:rPr>
          <w:rStyle w:val="default"/>
          <w:rFonts w:cs="FrankRuehl" w:hint="cs"/>
          <w:vanish/>
          <w:sz w:val="22"/>
          <w:szCs w:val="22"/>
          <w:shd w:val="clear" w:color="auto" w:fill="FFFF99"/>
          <w:rtl/>
        </w:rPr>
        <w:t>אף הורא</w:t>
      </w:r>
      <w:r w:rsidRPr="00562361">
        <w:rPr>
          <w:rStyle w:val="default"/>
          <w:rFonts w:cs="FrankRuehl"/>
          <w:vanish/>
          <w:sz w:val="22"/>
          <w:szCs w:val="22"/>
          <w:shd w:val="clear" w:color="auto" w:fill="FFFF99"/>
          <w:rtl/>
        </w:rPr>
        <w:t>ות ח</w:t>
      </w:r>
      <w:r w:rsidRPr="00562361">
        <w:rPr>
          <w:rStyle w:val="default"/>
          <w:rFonts w:cs="FrankRuehl" w:hint="cs"/>
          <w:vanish/>
          <w:sz w:val="22"/>
          <w:szCs w:val="22"/>
          <w:shd w:val="clear" w:color="auto" w:fill="FFFF99"/>
          <w:rtl/>
        </w:rPr>
        <w:t>וק זה, במימוש האופציה יחולו הוראות אלה:</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לצו</w:t>
      </w:r>
      <w:r w:rsidRPr="00562361">
        <w:rPr>
          <w:rStyle w:val="default"/>
          <w:rFonts w:cs="FrankRuehl" w:hint="cs"/>
          <w:vanish/>
          <w:sz w:val="22"/>
          <w:szCs w:val="22"/>
          <w:shd w:val="clear" w:color="auto" w:fill="FFFF99"/>
          <w:rtl/>
        </w:rPr>
        <w:t>רך חישוב השבח, תיווסף לשווי המ</w:t>
      </w:r>
      <w:r w:rsidRPr="00562361">
        <w:rPr>
          <w:rStyle w:val="default"/>
          <w:rFonts w:cs="FrankRuehl"/>
          <w:vanish/>
          <w:sz w:val="22"/>
          <w:szCs w:val="22"/>
          <w:shd w:val="clear" w:color="auto" w:fill="FFFF99"/>
          <w:rtl/>
        </w:rPr>
        <w:t>כ</w:t>
      </w:r>
      <w:r w:rsidRPr="00562361">
        <w:rPr>
          <w:rStyle w:val="default"/>
          <w:rFonts w:cs="FrankRuehl" w:hint="cs"/>
          <w:vanish/>
          <w:sz w:val="22"/>
          <w:szCs w:val="22"/>
          <w:shd w:val="clear" w:color="auto" w:fill="FFFF99"/>
          <w:rtl/>
        </w:rPr>
        <w:t>י</w:t>
      </w:r>
      <w:r w:rsidRPr="00562361">
        <w:rPr>
          <w:rStyle w:val="default"/>
          <w:rFonts w:cs="FrankRuehl"/>
          <w:vanish/>
          <w:sz w:val="22"/>
          <w:szCs w:val="22"/>
          <w:shd w:val="clear" w:color="auto" w:fill="FFFF99"/>
          <w:rtl/>
        </w:rPr>
        <w:t>ר</w:t>
      </w:r>
      <w:r w:rsidRPr="00562361">
        <w:rPr>
          <w:rStyle w:val="default"/>
          <w:rFonts w:cs="FrankRuehl" w:hint="cs"/>
          <w:vanish/>
          <w:sz w:val="22"/>
          <w:szCs w:val="22"/>
          <w:shd w:val="clear" w:color="auto" w:fill="FFFF99"/>
          <w:rtl/>
        </w:rPr>
        <w:t xml:space="preserve">ה התמורה שקיבל בעל הזכות </w:t>
      </w:r>
      <w:r w:rsidRPr="00562361">
        <w:rPr>
          <w:rStyle w:val="default"/>
          <w:rFonts w:cs="FrankRuehl"/>
          <w:vanish/>
          <w:sz w:val="22"/>
          <w:szCs w:val="22"/>
          <w:shd w:val="clear" w:color="auto" w:fill="FFFF99"/>
          <w:rtl/>
        </w:rPr>
        <w:t>במ</w:t>
      </w:r>
      <w:r w:rsidRPr="00562361">
        <w:rPr>
          <w:rStyle w:val="default"/>
          <w:rFonts w:cs="FrankRuehl" w:hint="cs"/>
          <w:vanish/>
          <w:sz w:val="22"/>
          <w:szCs w:val="22"/>
          <w:shd w:val="clear" w:color="auto" w:fill="FFFF99"/>
          <w:rtl/>
        </w:rPr>
        <w:t>קרקעין בעבור האופציה, אלא אם כן חויבה התמורה במס על פי הוראות סעיף קטן (ב)(2);</w:t>
      </w:r>
    </w:p>
    <w:p w:rsidR="00DF489B" w:rsidRPr="00562361" w:rsidRDefault="00DF489B">
      <w:pPr>
        <w:pStyle w:val="P22"/>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(1א)</w:t>
      </w:r>
      <w:r w:rsidRPr="00562361">
        <w:rPr>
          <w:rStyle w:val="default"/>
          <w:rFonts w:cs="FrankRuehl" w:hint="cs"/>
          <w:vanish/>
          <w:sz w:val="22"/>
          <w:szCs w:val="22"/>
          <w:u w:val="single"/>
          <w:shd w:val="clear" w:color="auto" w:fill="FFFF99"/>
          <w:rtl/>
        </w:rPr>
        <w:tab/>
        <w:t>לצורך חישוב מס המכירה, תיווסף לשווי המכירה התמורה שקיבל בעל הזכות במקרקעין בעבור האופציה;</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(2)</w:t>
      </w:r>
      <w:r w:rsidRPr="00562361">
        <w:rPr>
          <w:rStyle w:val="default"/>
          <w:rFonts w:cs="FrankRuehl"/>
          <w:vanish/>
          <w:sz w:val="22"/>
          <w:szCs w:val="22"/>
          <w:shd w:val="clear" w:color="auto" w:fill="FFFF99"/>
          <w:rtl/>
        </w:rPr>
        <w:tab/>
        <w:t>לצו</w:t>
      </w:r>
      <w:r w:rsidRPr="00562361">
        <w:rPr>
          <w:rStyle w:val="default"/>
          <w:rFonts w:cs="FrankRuehl" w:hint="cs"/>
          <w:vanish/>
          <w:sz w:val="22"/>
          <w:szCs w:val="22"/>
          <w:shd w:val="clear" w:color="auto" w:fill="FFFF99"/>
          <w:rtl/>
        </w:rPr>
        <w:t xml:space="preserve">רך חישוב </w:t>
      </w:r>
      <w:r w:rsidRPr="00562361">
        <w:rPr>
          <w:rStyle w:val="default"/>
          <w:rFonts w:cs="FrankRuehl" w:hint="cs"/>
          <w:strike/>
          <w:vanish/>
          <w:sz w:val="22"/>
          <w:szCs w:val="22"/>
          <w:shd w:val="clear" w:color="auto" w:fill="FFFF99"/>
          <w:rtl/>
        </w:rPr>
        <w:t>מס המכירה ומס הרכישה</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מס הרכישה</w:t>
      </w:r>
      <w:r w:rsidRPr="00562361">
        <w:rPr>
          <w:rStyle w:val="default"/>
          <w:rFonts w:cs="FrankRuehl" w:hint="cs"/>
          <w:vanish/>
          <w:sz w:val="22"/>
          <w:szCs w:val="22"/>
          <w:shd w:val="clear" w:color="auto" w:fill="FFFF99"/>
          <w:rtl/>
        </w:rPr>
        <w:t>, ייווספו לשווי המכירה סכומים ששילם רוכש הזכות במקרקעין בעבור ר</w:t>
      </w:r>
      <w:r w:rsidRPr="00562361">
        <w:rPr>
          <w:rStyle w:val="default"/>
          <w:rFonts w:cs="FrankRuehl"/>
          <w:vanish/>
          <w:sz w:val="22"/>
          <w:szCs w:val="22"/>
          <w:shd w:val="clear" w:color="auto" w:fill="FFFF99"/>
          <w:rtl/>
        </w:rPr>
        <w:t>כ</w:t>
      </w:r>
      <w:r w:rsidRPr="00562361">
        <w:rPr>
          <w:rStyle w:val="default"/>
          <w:rFonts w:cs="FrankRuehl" w:hint="cs"/>
          <w:vanish/>
          <w:sz w:val="22"/>
          <w:szCs w:val="22"/>
          <w:shd w:val="clear" w:color="auto" w:fill="FFFF99"/>
          <w:rtl/>
        </w:rPr>
        <w:t>י</w:t>
      </w:r>
      <w:r w:rsidRPr="00562361">
        <w:rPr>
          <w:rStyle w:val="default"/>
          <w:rFonts w:cs="FrankRuehl"/>
          <w:vanish/>
          <w:sz w:val="22"/>
          <w:szCs w:val="22"/>
          <w:shd w:val="clear" w:color="auto" w:fill="FFFF99"/>
          <w:rtl/>
        </w:rPr>
        <w:t>ש</w:t>
      </w:r>
      <w:r w:rsidRPr="00562361">
        <w:rPr>
          <w:rStyle w:val="default"/>
          <w:rFonts w:cs="FrankRuehl" w:hint="cs"/>
          <w:vanish/>
          <w:sz w:val="22"/>
          <w:szCs w:val="22"/>
          <w:shd w:val="clear" w:color="auto" w:fill="FFFF99"/>
          <w:rtl/>
        </w:rPr>
        <w:t>ת האופציה.</w:t>
      </w:r>
    </w:p>
    <w:p w:rsidR="00DF489B" w:rsidRPr="00562361" w:rsidRDefault="00DF489B">
      <w:pPr>
        <w:pStyle w:val="P00"/>
        <w:spacing w:before="0"/>
        <w:ind w:left="0" w:right="1134"/>
        <w:rPr>
          <w:rStyle w:val="default"/>
          <w:rFonts w:cs="FrankRuehl" w:hint="cs"/>
          <w:vanish/>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1.1.2007</w:t>
      </w:r>
    </w:p>
    <w:p w:rsidR="00DF489B" w:rsidRPr="00562361" w:rsidRDefault="00DF489B">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58</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549" w:history="1">
        <w:r w:rsidRPr="00562361">
          <w:rPr>
            <w:rStyle w:val="Hyperlink"/>
            <w:rFonts w:cs="FrankRuehl" w:hint="cs"/>
            <w:vanish/>
            <w:szCs w:val="20"/>
            <w:shd w:val="clear" w:color="auto" w:fill="FFFF99"/>
            <w:rtl/>
          </w:rPr>
          <w:t>ס"ח תשס"ז מס' 2107</w:t>
        </w:r>
      </w:hyperlink>
      <w:r w:rsidRPr="00562361">
        <w:rPr>
          <w:rStyle w:val="default"/>
          <w:rFonts w:cs="FrankRuehl" w:hint="cs"/>
          <w:vanish/>
          <w:sz w:val="20"/>
          <w:szCs w:val="20"/>
          <w:shd w:val="clear" w:color="auto" w:fill="FFFF99"/>
          <w:rtl/>
        </w:rPr>
        <w:t xml:space="preserve"> מיום 2.8.2007 עמ' 429 (</w:t>
      </w:r>
      <w:hyperlink r:id="rId550" w:history="1">
        <w:r w:rsidRPr="00562361">
          <w:rPr>
            <w:rStyle w:val="Hyperlink"/>
            <w:rFonts w:cs="FrankRuehl" w:hint="cs"/>
            <w:vanish/>
            <w:szCs w:val="20"/>
            <w:shd w:val="clear" w:color="auto" w:fill="FFFF99"/>
            <w:rtl/>
          </w:rPr>
          <w:t>ה"ח 294</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Fonts w:cs="FrankRuehl"/>
          <w:strike/>
          <w:vanish/>
          <w:sz w:val="22"/>
          <w:szCs w:val="22"/>
          <w:shd w:val="clear" w:color="auto" w:fill="FFFF99"/>
          <w:rtl/>
        </w:rPr>
      </w:pPr>
      <w:r w:rsidRPr="00562361">
        <w:rPr>
          <w:rFonts w:cs="FrankRuehl" w:hint="cs"/>
          <w:vanish/>
          <w:sz w:val="22"/>
          <w:szCs w:val="22"/>
          <w:shd w:val="clear" w:color="auto" w:fill="FFFF99"/>
          <w:rtl/>
        </w:rPr>
        <w:tab/>
      </w:r>
      <w:r w:rsidRPr="00562361">
        <w:rPr>
          <w:rFonts w:cs="FrankRuehl" w:hint="cs"/>
          <w:strike/>
          <w:vanish/>
          <w:sz w:val="22"/>
          <w:szCs w:val="22"/>
          <w:shd w:val="clear" w:color="auto" w:fill="FFFF99"/>
          <w:rtl/>
        </w:rPr>
        <w:t xml:space="preserve">"התקופה הקובעת" – התקופה שמיום כ"א בחשון התשס"ב (7 בנובמבר 2001) עד יום י' בטבת התשס"ז (31 בדצמבר 2006); </w:t>
      </w:r>
    </w:p>
    <w:p w:rsidR="00DF489B" w:rsidRPr="00562361" w:rsidRDefault="00DF489B">
      <w:pPr>
        <w:pStyle w:val="P00"/>
        <w:spacing w:before="0"/>
        <w:ind w:left="0" w:right="1134"/>
        <w:rPr>
          <w:rStyle w:val="default"/>
          <w:rFonts w:cs="FrankRuehl"/>
          <w:vanish/>
          <w:sz w:val="22"/>
          <w:szCs w:val="22"/>
          <w:shd w:val="clear" w:color="auto" w:fill="FFFF99"/>
          <w:rtl/>
        </w:rPr>
      </w:pPr>
      <w:r w:rsidRPr="00562361">
        <w:rPr>
          <w:rFonts w:cs="FrankRuehl" w:hint="cs"/>
          <w:vanish/>
          <w:sz w:val="22"/>
          <w:szCs w:val="22"/>
          <w:shd w:val="clear" w:color="auto" w:fill="FFFF99"/>
          <w:rtl/>
        </w:rPr>
        <w:tab/>
      </w:r>
      <w:r w:rsidRPr="00562361">
        <w:rPr>
          <w:rStyle w:val="default"/>
          <w:rFonts w:cs="FrankRuehl"/>
          <w:vanish/>
          <w:sz w:val="22"/>
          <w:szCs w:val="22"/>
          <w:shd w:val="clear" w:color="auto" w:fill="FFFF99"/>
          <w:rtl/>
        </w:rPr>
        <w:t>"מימ</w:t>
      </w:r>
      <w:r w:rsidRPr="00562361">
        <w:rPr>
          <w:rStyle w:val="default"/>
          <w:rFonts w:cs="FrankRuehl" w:hint="cs"/>
          <w:vanish/>
          <w:sz w:val="22"/>
          <w:szCs w:val="22"/>
          <w:shd w:val="clear" w:color="auto" w:fill="FFFF99"/>
          <w:rtl/>
        </w:rPr>
        <w:t>וש" - מכירת הזכות במקרקעין שלגביה ניתנה האופציה, למחזיק האופציה;</w:t>
      </w:r>
    </w:p>
    <w:p w:rsidR="00DF489B" w:rsidRPr="00562361" w:rsidRDefault="00DF489B">
      <w:pPr>
        <w:pStyle w:val="P00"/>
        <w:spacing w:before="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"מחז</w:t>
      </w:r>
      <w:r w:rsidRPr="00562361">
        <w:rPr>
          <w:rStyle w:val="default"/>
          <w:rFonts w:cs="FrankRuehl" w:hint="cs"/>
          <w:vanish/>
          <w:sz w:val="22"/>
          <w:szCs w:val="22"/>
          <w:shd w:val="clear" w:color="auto" w:fill="FFFF99"/>
          <w:rtl/>
        </w:rPr>
        <w:t>יק" - מי שקיבל אופציה מבעל הזכות במקרקעין או מאחר.</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(ב)</w:t>
      </w:r>
      <w:r w:rsidRPr="00562361">
        <w:rPr>
          <w:rStyle w:val="default"/>
          <w:rFonts w:cs="FrankRuehl"/>
          <w:vanish/>
          <w:sz w:val="22"/>
          <w:szCs w:val="22"/>
          <w:shd w:val="clear" w:color="auto" w:fill="FFFF99"/>
          <w:rtl/>
        </w:rPr>
        <w:tab/>
        <w:t xml:space="preserve">על </w:t>
      </w:r>
      <w:r w:rsidRPr="00562361">
        <w:rPr>
          <w:rStyle w:val="default"/>
          <w:rFonts w:cs="FrankRuehl" w:hint="cs"/>
          <w:vanish/>
          <w:sz w:val="22"/>
          <w:szCs w:val="22"/>
          <w:shd w:val="clear" w:color="auto" w:fill="FFFF99"/>
          <w:rtl/>
        </w:rPr>
        <w:t>אף</w:t>
      </w:r>
      <w:r w:rsidRPr="00562361">
        <w:rPr>
          <w:rStyle w:val="default"/>
          <w:rFonts w:cs="FrankRuehl"/>
          <w:vanish/>
          <w:sz w:val="22"/>
          <w:szCs w:val="22"/>
          <w:shd w:val="clear" w:color="auto" w:fill="FFFF99"/>
          <w:rtl/>
        </w:rPr>
        <w:t xml:space="preserve"> הור</w:t>
      </w:r>
      <w:r w:rsidRPr="00562361">
        <w:rPr>
          <w:rStyle w:val="default"/>
          <w:rFonts w:cs="FrankRuehl" w:hint="cs"/>
          <w:vanish/>
          <w:sz w:val="22"/>
          <w:szCs w:val="22"/>
          <w:shd w:val="clear" w:color="auto" w:fill="FFFF99"/>
          <w:rtl/>
        </w:rPr>
        <w:t xml:space="preserve">אות חוק זה, במכירה </w:t>
      </w:r>
      <w:r w:rsidRPr="00562361">
        <w:rPr>
          <w:rStyle w:val="default"/>
          <w:rFonts w:cs="FrankRuehl" w:hint="cs"/>
          <w:strike/>
          <w:vanish/>
          <w:sz w:val="22"/>
          <w:szCs w:val="22"/>
          <w:shd w:val="clear" w:color="auto" w:fill="FFFF99"/>
          <w:rtl/>
        </w:rPr>
        <w:t>בתקופה הקובעת</w:t>
      </w:r>
      <w:r w:rsidRPr="00562361">
        <w:rPr>
          <w:rStyle w:val="default"/>
          <w:rFonts w:cs="FrankRuehl" w:hint="cs"/>
          <w:vanish/>
          <w:sz w:val="22"/>
          <w:szCs w:val="22"/>
          <w:shd w:val="clear" w:color="auto" w:fill="FFFF99"/>
          <w:rtl/>
        </w:rPr>
        <w:t xml:space="preserve"> של אופציה, שאינה מימוש אופציה יחולו הוראות א</w:t>
      </w:r>
      <w:r w:rsidRPr="00562361">
        <w:rPr>
          <w:rStyle w:val="default"/>
          <w:rFonts w:cs="FrankRuehl"/>
          <w:vanish/>
          <w:sz w:val="22"/>
          <w:szCs w:val="22"/>
          <w:shd w:val="clear" w:color="auto" w:fill="FFFF99"/>
          <w:rtl/>
        </w:rPr>
        <w:t>ל</w:t>
      </w:r>
      <w:r w:rsidRPr="00562361">
        <w:rPr>
          <w:rStyle w:val="default"/>
          <w:rFonts w:cs="FrankRuehl" w:hint="cs"/>
          <w:vanish/>
          <w:sz w:val="22"/>
          <w:szCs w:val="22"/>
          <w:shd w:val="clear" w:color="auto" w:fill="FFFF99"/>
          <w:rtl/>
        </w:rPr>
        <w:t>ה</w:t>
      </w:r>
      <w:r w:rsidRPr="00562361">
        <w:rPr>
          <w:rStyle w:val="default"/>
          <w:rFonts w:cs="FrankRuehl"/>
          <w:vanish/>
          <w:sz w:val="22"/>
          <w:szCs w:val="22"/>
          <w:shd w:val="clear" w:color="auto" w:fill="FFFF99"/>
          <w:rtl/>
        </w:rPr>
        <w:t>:</w:t>
      </w:r>
    </w:p>
    <w:p w:rsidR="00DF489B" w:rsidRPr="00562361" w:rsidRDefault="00DF489B">
      <w:pPr>
        <w:pStyle w:val="P00"/>
        <w:spacing w:before="0"/>
        <w:ind w:left="0" w:right="1134"/>
        <w:rPr>
          <w:rStyle w:val="default"/>
          <w:rFonts w:cs="FrankRuehl" w:hint="cs"/>
          <w:vanish/>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1.8.2007</w:t>
      </w:r>
    </w:p>
    <w:p w:rsidR="00DF489B" w:rsidRPr="00562361" w:rsidRDefault="00DF489B">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61</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551" w:history="1">
        <w:r w:rsidRPr="00562361">
          <w:rPr>
            <w:rStyle w:val="Hyperlink"/>
            <w:rFonts w:cs="FrankRuehl" w:hint="cs"/>
            <w:vanish/>
            <w:szCs w:val="20"/>
            <w:shd w:val="clear" w:color="auto" w:fill="FFFF99"/>
            <w:rtl/>
          </w:rPr>
          <w:t>ס"ח תשס"ח מס' 2134</w:t>
        </w:r>
      </w:hyperlink>
      <w:r w:rsidRPr="00562361">
        <w:rPr>
          <w:rStyle w:val="default"/>
          <w:rFonts w:cs="FrankRuehl" w:hint="cs"/>
          <w:vanish/>
          <w:sz w:val="20"/>
          <w:szCs w:val="20"/>
          <w:shd w:val="clear" w:color="auto" w:fill="FFFF99"/>
          <w:rtl/>
        </w:rPr>
        <w:t xml:space="preserve"> מיום 18.2.2008 עמ' 202 (</w:t>
      </w:r>
      <w:hyperlink r:id="rId552" w:history="1">
        <w:r w:rsidRPr="00562361">
          <w:rPr>
            <w:rStyle w:val="Hyperlink"/>
            <w:rFonts w:cs="FrankRuehl" w:hint="cs"/>
            <w:vanish/>
            <w:szCs w:val="20"/>
            <w:shd w:val="clear" w:color="auto" w:fill="FFFF99"/>
            <w:rtl/>
          </w:rPr>
          <w:t>ה"ח 335</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(ב)</w:t>
      </w:r>
      <w:r w:rsidRPr="00562361">
        <w:rPr>
          <w:rStyle w:val="default"/>
          <w:rFonts w:cs="FrankRuehl"/>
          <w:vanish/>
          <w:sz w:val="22"/>
          <w:szCs w:val="22"/>
          <w:shd w:val="clear" w:color="auto" w:fill="FFFF99"/>
          <w:rtl/>
        </w:rPr>
        <w:tab/>
        <w:t xml:space="preserve">על </w:t>
      </w:r>
      <w:r w:rsidRPr="00562361">
        <w:rPr>
          <w:rStyle w:val="default"/>
          <w:rFonts w:cs="FrankRuehl" w:hint="cs"/>
          <w:vanish/>
          <w:sz w:val="22"/>
          <w:szCs w:val="22"/>
          <w:shd w:val="clear" w:color="auto" w:fill="FFFF99"/>
          <w:rtl/>
        </w:rPr>
        <w:t>אף</w:t>
      </w:r>
      <w:r w:rsidRPr="00562361">
        <w:rPr>
          <w:rStyle w:val="default"/>
          <w:rFonts w:cs="FrankRuehl"/>
          <w:vanish/>
          <w:sz w:val="22"/>
          <w:szCs w:val="22"/>
          <w:shd w:val="clear" w:color="auto" w:fill="FFFF99"/>
          <w:rtl/>
        </w:rPr>
        <w:t xml:space="preserve"> הור</w:t>
      </w:r>
      <w:r w:rsidRPr="00562361">
        <w:rPr>
          <w:rStyle w:val="default"/>
          <w:rFonts w:cs="FrankRuehl" w:hint="cs"/>
          <w:vanish/>
          <w:sz w:val="22"/>
          <w:szCs w:val="22"/>
          <w:shd w:val="clear" w:color="auto" w:fill="FFFF99"/>
          <w:rtl/>
        </w:rPr>
        <w:t>אות חוק זה, במכירה של אופציה, שאינה מימוש אופציה יחולו הוראות א</w:t>
      </w:r>
      <w:r w:rsidRPr="00562361">
        <w:rPr>
          <w:rStyle w:val="default"/>
          <w:rFonts w:cs="FrankRuehl"/>
          <w:vanish/>
          <w:sz w:val="22"/>
          <w:szCs w:val="22"/>
          <w:shd w:val="clear" w:color="auto" w:fill="FFFF99"/>
          <w:rtl/>
        </w:rPr>
        <w:t>ל</w:t>
      </w:r>
      <w:r w:rsidRPr="00562361">
        <w:rPr>
          <w:rStyle w:val="default"/>
          <w:rFonts w:cs="FrankRuehl" w:hint="cs"/>
          <w:vanish/>
          <w:sz w:val="22"/>
          <w:szCs w:val="22"/>
          <w:shd w:val="clear" w:color="auto" w:fill="FFFF99"/>
          <w:rtl/>
        </w:rPr>
        <w:t>ה</w:t>
      </w:r>
      <w:r w:rsidRPr="00562361">
        <w:rPr>
          <w:rStyle w:val="default"/>
          <w:rFonts w:cs="FrankRuehl"/>
          <w:vanish/>
          <w:sz w:val="22"/>
          <w:szCs w:val="22"/>
          <w:shd w:val="clear" w:color="auto" w:fill="FFFF99"/>
          <w:rtl/>
        </w:rPr>
        <w:t>:</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המכ</w:t>
      </w:r>
      <w:r w:rsidRPr="00562361">
        <w:rPr>
          <w:rStyle w:val="default"/>
          <w:rFonts w:cs="FrankRuehl" w:hint="cs"/>
          <w:vanish/>
          <w:sz w:val="22"/>
          <w:szCs w:val="22"/>
          <w:shd w:val="clear" w:color="auto" w:fill="FFFF99"/>
          <w:rtl/>
        </w:rPr>
        <w:t>ירה תהיה פטורה ממ</w:t>
      </w:r>
      <w:r w:rsidRPr="00562361">
        <w:rPr>
          <w:rStyle w:val="default"/>
          <w:rFonts w:cs="FrankRuehl"/>
          <w:vanish/>
          <w:sz w:val="22"/>
          <w:szCs w:val="22"/>
          <w:shd w:val="clear" w:color="auto" w:fill="FFFF99"/>
          <w:rtl/>
        </w:rPr>
        <w:t xml:space="preserve">ס </w:t>
      </w:r>
      <w:r w:rsidRPr="00562361">
        <w:rPr>
          <w:rStyle w:val="default"/>
          <w:rFonts w:cs="FrankRuehl" w:hint="cs"/>
          <w:vanish/>
          <w:sz w:val="22"/>
          <w:szCs w:val="22"/>
          <w:shd w:val="clear" w:color="auto" w:fill="FFFF99"/>
          <w:rtl/>
        </w:rPr>
        <w:t>שבח</w:t>
      </w:r>
      <w:r w:rsidRPr="00562361">
        <w:rPr>
          <w:rStyle w:val="default"/>
          <w:rFonts w:cs="FrankRuehl" w:hint="cs"/>
          <w:strike/>
          <w:vanish/>
          <w:sz w:val="22"/>
          <w:szCs w:val="22"/>
          <w:shd w:val="clear" w:color="auto" w:fill="FFFF99"/>
          <w:rtl/>
        </w:rPr>
        <w:t>, ממס מכירה</w:t>
      </w:r>
      <w:r w:rsidRPr="00562361">
        <w:rPr>
          <w:rStyle w:val="default"/>
          <w:rFonts w:cs="FrankRuehl" w:hint="cs"/>
          <w:vanish/>
          <w:sz w:val="22"/>
          <w:szCs w:val="22"/>
          <w:shd w:val="clear" w:color="auto" w:fill="FFFF99"/>
          <w:rtl/>
        </w:rPr>
        <w:t xml:space="preserve"> וממס רכישה;</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vanish/>
          <w:sz w:val="22"/>
          <w:szCs w:val="22"/>
          <w:shd w:val="clear" w:color="auto" w:fill="FFFF99"/>
          <w:rtl/>
        </w:rPr>
        <w:tab/>
        <w:t>המכ</w:t>
      </w:r>
      <w:r w:rsidRPr="00562361">
        <w:rPr>
          <w:rStyle w:val="default"/>
          <w:rFonts w:cs="FrankRuehl" w:hint="cs"/>
          <w:vanish/>
          <w:sz w:val="22"/>
          <w:szCs w:val="22"/>
          <w:shd w:val="clear" w:color="auto" w:fill="FFFF99"/>
          <w:rtl/>
        </w:rPr>
        <w:t>ירה תהיה חייבת במס רווח הון לפי חלק ה' לפקודה או במס הכנסה לפי סעיף 2(1</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לפקודה, הכל לפי הענין.</w:t>
      </w:r>
    </w:p>
    <w:p w:rsidR="00DF489B" w:rsidRPr="00562361" w:rsidRDefault="00DF489B">
      <w:pPr>
        <w:pStyle w:val="P00"/>
        <w:spacing w:before="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(ג)</w:t>
      </w:r>
      <w:r w:rsidRPr="00562361">
        <w:rPr>
          <w:rStyle w:val="default"/>
          <w:rFonts w:cs="FrankRuehl"/>
          <w:vanish/>
          <w:sz w:val="22"/>
          <w:szCs w:val="22"/>
          <w:shd w:val="clear" w:color="auto" w:fill="FFFF99"/>
          <w:rtl/>
        </w:rPr>
        <w:tab/>
        <w:t xml:space="preserve">על </w:t>
      </w:r>
      <w:r w:rsidRPr="00562361">
        <w:rPr>
          <w:rStyle w:val="default"/>
          <w:rFonts w:cs="FrankRuehl" w:hint="cs"/>
          <w:vanish/>
          <w:sz w:val="22"/>
          <w:szCs w:val="22"/>
          <w:shd w:val="clear" w:color="auto" w:fill="FFFF99"/>
          <w:rtl/>
        </w:rPr>
        <w:t>אף הורא</w:t>
      </w:r>
      <w:r w:rsidRPr="00562361">
        <w:rPr>
          <w:rStyle w:val="default"/>
          <w:rFonts w:cs="FrankRuehl"/>
          <w:vanish/>
          <w:sz w:val="22"/>
          <w:szCs w:val="22"/>
          <w:shd w:val="clear" w:color="auto" w:fill="FFFF99"/>
          <w:rtl/>
        </w:rPr>
        <w:t>ות ח</w:t>
      </w:r>
      <w:r w:rsidRPr="00562361">
        <w:rPr>
          <w:rStyle w:val="default"/>
          <w:rFonts w:cs="FrankRuehl" w:hint="cs"/>
          <w:vanish/>
          <w:sz w:val="22"/>
          <w:szCs w:val="22"/>
          <w:shd w:val="clear" w:color="auto" w:fill="FFFF99"/>
          <w:rtl/>
        </w:rPr>
        <w:t>וק זה, במימוש האופציה יחולו הוראות אלה:</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לצו</w:t>
      </w:r>
      <w:r w:rsidRPr="00562361">
        <w:rPr>
          <w:rStyle w:val="default"/>
          <w:rFonts w:cs="FrankRuehl" w:hint="cs"/>
          <w:vanish/>
          <w:sz w:val="22"/>
          <w:szCs w:val="22"/>
          <w:shd w:val="clear" w:color="auto" w:fill="FFFF99"/>
          <w:rtl/>
        </w:rPr>
        <w:t>רך חישוב השבח, תיווסף לשווי המ</w:t>
      </w:r>
      <w:r w:rsidRPr="00562361">
        <w:rPr>
          <w:rStyle w:val="default"/>
          <w:rFonts w:cs="FrankRuehl"/>
          <w:vanish/>
          <w:sz w:val="22"/>
          <w:szCs w:val="22"/>
          <w:shd w:val="clear" w:color="auto" w:fill="FFFF99"/>
          <w:rtl/>
        </w:rPr>
        <w:t>כ</w:t>
      </w:r>
      <w:r w:rsidRPr="00562361">
        <w:rPr>
          <w:rStyle w:val="default"/>
          <w:rFonts w:cs="FrankRuehl" w:hint="cs"/>
          <w:vanish/>
          <w:sz w:val="22"/>
          <w:szCs w:val="22"/>
          <w:shd w:val="clear" w:color="auto" w:fill="FFFF99"/>
          <w:rtl/>
        </w:rPr>
        <w:t>י</w:t>
      </w:r>
      <w:r w:rsidRPr="00562361">
        <w:rPr>
          <w:rStyle w:val="default"/>
          <w:rFonts w:cs="FrankRuehl"/>
          <w:vanish/>
          <w:sz w:val="22"/>
          <w:szCs w:val="22"/>
          <w:shd w:val="clear" w:color="auto" w:fill="FFFF99"/>
          <w:rtl/>
        </w:rPr>
        <w:t>ר</w:t>
      </w:r>
      <w:r w:rsidRPr="00562361">
        <w:rPr>
          <w:rStyle w:val="default"/>
          <w:rFonts w:cs="FrankRuehl" w:hint="cs"/>
          <w:vanish/>
          <w:sz w:val="22"/>
          <w:szCs w:val="22"/>
          <w:shd w:val="clear" w:color="auto" w:fill="FFFF99"/>
          <w:rtl/>
        </w:rPr>
        <w:t xml:space="preserve">ה התמורה שקיבל בעל הזכות </w:t>
      </w:r>
      <w:r w:rsidRPr="00562361">
        <w:rPr>
          <w:rStyle w:val="default"/>
          <w:rFonts w:cs="FrankRuehl"/>
          <w:vanish/>
          <w:sz w:val="22"/>
          <w:szCs w:val="22"/>
          <w:shd w:val="clear" w:color="auto" w:fill="FFFF99"/>
          <w:rtl/>
        </w:rPr>
        <w:t>במ</w:t>
      </w:r>
      <w:r w:rsidRPr="00562361">
        <w:rPr>
          <w:rStyle w:val="default"/>
          <w:rFonts w:cs="FrankRuehl" w:hint="cs"/>
          <w:vanish/>
          <w:sz w:val="22"/>
          <w:szCs w:val="22"/>
          <w:shd w:val="clear" w:color="auto" w:fill="FFFF99"/>
          <w:rtl/>
        </w:rPr>
        <w:t>קרקעין בעבור האופציה, אלא אם כן חויבה התמורה במס על פי הוראות סעיף קטן (ב)(2);</w:t>
      </w:r>
    </w:p>
    <w:p w:rsidR="00DF489B" w:rsidRPr="00562361" w:rsidRDefault="00DF489B">
      <w:pPr>
        <w:pStyle w:val="P22"/>
        <w:spacing w:before="0"/>
        <w:ind w:left="1021" w:right="1134"/>
        <w:rPr>
          <w:rStyle w:val="default"/>
          <w:rFonts w:cs="FrankRuehl"/>
          <w:strike/>
          <w:vanish/>
          <w:sz w:val="22"/>
          <w:szCs w:val="22"/>
          <w:shd w:val="clear" w:color="auto" w:fill="FFFF99"/>
          <w:rtl/>
        </w:rPr>
      </w:pPr>
      <w:r w:rsidRPr="00562361">
        <w:rPr>
          <w:rStyle w:val="default"/>
          <w:rFonts w:cs="FrankRuehl" w:hint="cs"/>
          <w:strike/>
          <w:vanish/>
          <w:sz w:val="22"/>
          <w:szCs w:val="22"/>
          <w:shd w:val="clear" w:color="auto" w:fill="FFFF99"/>
          <w:rtl/>
        </w:rPr>
        <w:t>(1א)</w:t>
      </w:r>
      <w:r w:rsidRPr="00562361">
        <w:rPr>
          <w:rStyle w:val="default"/>
          <w:rFonts w:cs="FrankRuehl" w:hint="cs"/>
          <w:strike/>
          <w:vanish/>
          <w:sz w:val="22"/>
          <w:szCs w:val="22"/>
          <w:shd w:val="clear" w:color="auto" w:fill="FFFF99"/>
          <w:rtl/>
        </w:rPr>
        <w:tab/>
        <w:t>לצורך חישוב מס המכירה, תיווסף לשווי המכירה התמורה שקיבל בעל הזכות במקרקעין בעבור האופציה;</w:t>
      </w:r>
    </w:p>
    <w:p w:rsidR="00DF489B" w:rsidRDefault="00DF489B">
      <w:pPr>
        <w:pStyle w:val="P22"/>
        <w:spacing w:before="0"/>
        <w:ind w:left="1021" w:right="1134"/>
        <w:rPr>
          <w:rStyle w:val="default"/>
          <w:rFonts w:cs="FrankRuehl" w:hint="cs"/>
          <w:sz w:val="2"/>
          <w:szCs w:val="2"/>
          <w:rtl/>
        </w:rPr>
      </w:pPr>
      <w:r w:rsidRPr="00562361">
        <w:rPr>
          <w:rStyle w:val="default"/>
          <w:rFonts w:cs="FrankRuehl"/>
          <w:vanish/>
          <w:sz w:val="22"/>
          <w:szCs w:val="22"/>
          <w:shd w:val="clear" w:color="auto" w:fill="FFFF99"/>
          <w:rtl/>
        </w:rPr>
        <w:t>(2)</w:t>
      </w:r>
      <w:r w:rsidRPr="00562361">
        <w:rPr>
          <w:rStyle w:val="default"/>
          <w:rFonts w:cs="FrankRuehl"/>
          <w:vanish/>
          <w:sz w:val="22"/>
          <w:szCs w:val="22"/>
          <w:shd w:val="clear" w:color="auto" w:fill="FFFF99"/>
          <w:rtl/>
        </w:rPr>
        <w:tab/>
        <w:t>לצו</w:t>
      </w:r>
      <w:r w:rsidRPr="00562361">
        <w:rPr>
          <w:rStyle w:val="default"/>
          <w:rFonts w:cs="FrankRuehl" w:hint="cs"/>
          <w:vanish/>
          <w:sz w:val="22"/>
          <w:szCs w:val="22"/>
          <w:shd w:val="clear" w:color="auto" w:fill="FFFF99"/>
          <w:rtl/>
        </w:rPr>
        <w:t>רך חישוב מס הרכישה, ייווספו לשווי המכירה סכומים ששילם רוכש הזכות במקרקעין בעבור ר</w:t>
      </w:r>
      <w:r w:rsidRPr="00562361">
        <w:rPr>
          <w:rStyle w:val="default"/>
          <w:rFonts w:cs="FrankRuehl"/>
          <w:vanish/>
          <w:sz w:val="22"/>
          <w:szCs w:val="22"/>
          <w:shd w:val="clear" w:color="auto" w:fill="FFFF99"/>
          <w:rtl/>
        </w:rPr>
        <w:t>כ</w:t>
      </w:r>
      <w:r w:rsidRPr="00562361">
        <w:rPr>
          <w:rStyle w:val="default"/>
          <w:rFonts w:cs="FrankRuehl" w:hint="cs"/>
          <w:vanish/>
          <w:sz w:val="22"/>
          <w:szCs w:val="22"/>
          <w:shd w:val="clear" w:color="auto" w:fill="FFFF99"/>
          <w:rtl/>
        </w:rPr>
        <w:t>י</w:t>
      </w:r>
      <w:r w:rsidRPr="00562361">
        <w:rPr>
          <w:rStyle w:val="default"/>
          <w:rFonts w:cs="FrankRuehl"/>
          <w:vanish/>
          <w:sz w:val="22"/>
          <w:szCs w:val="22"/>
          <w:shd w:val="clear" w:color="auto" w:fill="FFFF99"/>
          <w:rtl/>
        </w:rPr>
        <w:t>ש</w:t>
      </w:r>
      <w:r w:rsidRPr="00562361">
        <w:rPr>
          <w:rStyle w:val="default"/>
          <w:rFonts w:cs="FrankRuehl" w:hint="cs"/>
          <w:vanish/>
          <w:sz w:val="22"/>
          <w:szCs w:val="22"/>
          <w:shd w:val="clear" w:color="auto" w:fill="FFFF99"/>
          <w:rtl/>
        </w:rPr>
        <w:t>ת האופציה.</w:t>
      </w:r>
      <w:bookmarkEnd w:id="176"/>
    </w:p>
    <w:p w:rsidR="00DF489B" w:rsidRDefault="00DF489B" w:rsidP="00C47121">
      <w:pPr>
        <w:pStyle w:val="P00"/>
        <w:spacing w:before="72"/>
        <w:ind w:left="0" w:right="1134"/>
        <w:rPr>
          <w:rStyle w:val="default"/>
          <w:rFonts w:cs="FrankRuehl" w:hint="cs"/>
          <w:rtl/>
        </w:rPr>
      </w:pPr>
      <w:bookmarkStart w:id="177" w:name="Seif85"/>
      <w:bookmarkEnd w:id="177"/>
      <w:r>
        <w:rPr>
          <w:lang w:val="he-IL"/>
        </w:rPr>
        <w:pict>
          <v:rect id="_x0000_s2226" style="position:absolute;left:0;text-align:left;margin-left:464.5pt;margin-top:8.05pt;width:75.05pt;height:31.1pt;z-index:251548160" o:allowincell="f" filled="f" stroked="f" strokecolor="lime" strokeweight=".25pt">
            <v:textbox style="mso-next-textbox:#_x0000_s2226" inset="0,0,0,0">
              <w:txbxContent>
                <w:p w:rsidR="00CC71C6" w:rsidRDefault="00CC71C6">
                  <w:pPr>
                    <w:spacing w:line="160" w:lineRule="exact"/>
                    <w:jc w:val="left"/>
                    <w:rPr>
                      <w:rFonts w:cs="Miriam"/>
                      <w:noProof/>
                      <w:sz w:val="18"/>
                      <w:szCs w:val="18"/>
                      <w:rtl/>
                    </w:rPr>
                  </w:pPr>
                  <w:r>
                    <w:rPr>
                      <w:rFonts w:cs="Miriam"/>
                      <w:sz w:val="18"/>
                      <w:szCs w:val="18"/>
                      <w:rtl/>
                    </w:rPr>
                    <w:t>הורא</w:t>
                  </w:r>
                  <w:r>
                    <w:rPr>
                      <w:rFonts w:cs="Miriam" w:hint="cs"/>
                      <w:sz w:val="18"/>
                      <w:szCs w:val="18"/>
                      <w:rtl/>
                    </w:rPr>
                    <w:t xml:space="preserve">ה מיוחדת במימוש זכות </w:t>
                  </w:r>
                </w:p>
                <w:p w:rsidR="00CC71C6" w:rsidRDefault="00CC71C6">
                  <w:pPr>
                    <w:spacing w:line="160" w:lineRule="exact"/>
                    <w:jc w:val="left"/>
                    <w:rPr>
                      <w:rFonts w:cs="Miriam"/>
                      <w:noProof/>
                      <w:sz w:val="18"/>
                      <w:szCs w:val="18"/>
                      <w:rtl/>
                    </w:rPr>
                  </w:pPr>
                  <w:r>
                    <w:rPr>
                      <w:rFonts w:cs="Miriam" w:hint="cs"/>
                      <w:sz w:val="18"/>
                      <w:szCs w:val="18"/>
                      <w:rtl/>
                    </w:rPr>
                    <w:t>(תיקון מס' 50) תשס"ב-2002</w:t>
                  </w:r>
                </w:p>
              </w:txbxContent>
            </v:textbox>
            <w10:anchorlock/>
          </v:rect>
        </w:pict>
      </w:r>
      <w:r>
        <w:rPr>
          <w:rStyle w:val="big-number"/>
          <w:rtl/>
        </w:rPr>
        <w:t>49</w:t>
      </w:r>
      <w:r>
        <w:rPr>
          <w:rStyle w:val="default"/>
          <w:rFonts w:cs="FrankRuehl"/>
          <w:rtl/>
        </w:rPr>
        <w:t>י1.</w:t>
      </w:r>
      <w:r>
        <w:rPr>
          <w:rStyle w:val="default"/>
          <w:rFonts w:cs="FrankRuehl"/>
          <w:rtl/>
        </w:rPr>
        <w:tab/>
        <w:t>במכ</w:t>
      </w:r>
      <w:r>
        <w:rPr>
          <w:rStyle w:val="default"/>
          <w:rFonts w:cs="FrankRuehl" w:hint="cs"/>
          <w:rtl/>
        </w:rPr>
        <w:t xml:space="preserve">ירת </w:t>
      </w:r>
      <w:r>
        <w:rPr>
          <w:rStyle w:val="default"/>
          <w:rFonts w:cs="FrankRuehl"/>
          <w:rtl/>
        </w:rPr>
        <w:t>זכ</w:t>
      </w:r>
      <w:r>
        <w:rPr>
          <w:rStyle w:val="default"/>
          <w:rFonts w:cs="FrankRuehl" w:hint="cs"/>
          <w:rtl/>
        </w:rPr>
        <w:t>ות במקרקעין שהיא מימוש זכות לקבלת זכות</w:t>
      </w:r>
      <w:r>
        <w:rPr>
          <w:rStyle w:val="default"/>
          <w:rFonts w:cs="FrankRuehl"/>
          <w:rtl/>
        </w:rPr>
        <w:t xml:space="preserve"> </w:t>
      </w:r>
      <w:r>
        <w:rPr>
          <w:rStyle w:val="default"/>
          <w:rFonts w:cs="FrankRuehl" w:hint="cs"/>
          <w:rtl/>
        </w:rPr>
        <w:t>במקרקעין לרבות מימוש אופציה, לא יחולו פ</w:t>
      </w:r>
      <w:r>
        <w:rPr>
          <w:rStyle w:val="default"/>
          <w:rFonts w:cs="FrankRuehl"/>
          <w:rtl/>
        </w:rPr>
        <w:t xml:space="preserve">טור </w:t>
      </w:r>
      <w:r>
        <w:rPr>
          <w:rStyle w:val="default"/>
          <w:rFonts w:cs="FrankRuehl" w:hint="cs"/>
          <w:rtl/>
        </w:rPr>
        <w:t>או הקלה אחרת ממס, אם במועד מתן הזכות לראשונה לא היתה מכירת הזכות במקרקעין פטורה מאותו המס או זכאית לאותה הקלה.</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bookmarkStart w:id="178" w:name="Rov285"/>
      <w:r w:rsidRPr="00562361">
        <w:rPr>
          <w:rStyle w:val="default"/>
          <w:rFonts w:cs="FrankRuehl" w:hint="cs"/>
          <w:vanish/>
          <w:color w:val="FF0000"/>
          <w:sz w:val="20"/>
          <w:szCs w:val="20"/>
          <w:shd w:val="clear" w:color="auto" w:fill="FFFF99"/>
          <w:rtl/>
        </w:rPr>
        <w:t>מיום 23.5.2002</w:t>
      </w:r>
    </w:p>
    <w:p w:rsidR="00DF489B" w:rsidRPr="00562361" w:rsidRDefault="00DF489B">
      <w:pPr>
        <w:pStyle w:val="P33"/>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F489B" w:rsidRPr="00562361" w:rsidRDefault="00DF489B">
      <w:pPr>
        <w:pStyle w:val="P33"/>
        <w:spacing w:before="0"/>
        <w:ind w:left="0" w:right="1134"/>
        <w:rPr>
          <w:rStyle w:val="default"/>
          <w:rFonts w:cs="FrankRuehl" w:hint="cs"/>
          <w:vanish/>
          <w:sz w:val="20"/>
          <w:szCs w:val="20"/>
          <w:shd w:val="clear" w:color="auto" w:fill="FFFF99"/>
          <w:rtl/>
        </w:rPr>
      </w:pPr>
      <w:hyperlink r:id="rId553"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229 (</w:t>
      </w:r>
      <w:hyperlink r:id="rId554"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Default="00DF489B">
      <w:pPr>
        <w:pStyle w:val="P33"/>
        <w:spacing w:before="0"/>
        <w:ind w:left="0" w:right="1134"/>
        <w:rPr>
          <w:rStyle w:val="default"/>
          <w:rFonts w:cs="FrankRuehl" w:hint="cs"/>
          <w:color w:val="FF0000"/>
          <w:sz w:val="2"/>
          <w:szCs w:val="2"/>
          <w:rtl/>
        </w:rPr>
      </w:pPr>
      <w:r w:rsidRPr="00562361">
        <w:rPr>
          <w:rStyle w:val="default"/>
          <w:rFonts w:cs="FrankRuehl" w:hint="cs"/>
          <w:b/>
          <w:bCs/>
          <w:vanish/>
          <w:sz w:val="20"/>
          <w:szCs w:val="20"/>
          <w:shd w:val="clear" w:color="auto" w:fill="FFFF99"/>
          <w:rtl/>
        </w:rPr>
        <w:t>הוספת סעיף 49י1</w:t>
      </w:r>
      <w:bookmarkEnd w:id="178"/>
    </w:p>
    <w:p w:rsidR="00DF489B" w:rsidRDefault="00DF489B">
      <w:pPr>
        <w:pStyle w:val="medium2-header"/>
        <w:keepLines w:val="0"/>
        <w:spacing w:before="72"/>
        <w:ind w:left="0" w:right="1134"/>
        <w:rPr>
          <w:rFonts w:cs="FrankRuehl" w:hint="cs"/>
          <w:noProof/>
          <w:rtl/>
        </w:rPr>
      </w:pPr>
      <w:bookmarkStart w:id="179" w:name="med7"/>
      <w:bookmarkEnd w:id="179"/>
      <w:r>
        <w:rPr>
          <w:noProof/>
          <w:sz w:val="20"/>
          <w:lang w:val="he-IL"/>
        </w:rPr>
        <w:pict>
          <v:rect id="_x0000_s2227" style="position:absolute;left:0;text-align:left;margin-left:464.5pt;margin-top:8.05pt;width:75.05pt;height:17.95pt;z-index:251549184"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hint="cs"/>
                      <w:sz w:val="18"/>
                      <w:szCs w:val="18"/>
                      <w:rtl/>
                    </w:rPr>
                    <w:t>(תיקון מס' 50) תשס"ב-2002</w:t>
                  </w:r>
                </w:p>
              </w:txbxContent>
            </v:textbox>
            <w10:anchorlock/>
          </v:rect>
        </w:pict>
      </w:r>
      <w:r>
        <w:rPr>
          <w:rFonts w:cs="FrankRuehl"/>
          <w:noProof/>
          <w:rtl/>
        </w:rPr>
        <w:t xml:space="preserve">פרק </w:t>
      </w:r>
      <w:r>
        <w:rPr>
          <w:rFonts w:cs="FrankRuehl" w:hint="cs"/>
          <w:noProof/>
          <w:rtl/>
        </w:rPr>
        <w:t xml:space="preserve">חמישי 3: חילוף זכויות במקרקעין </w:t>
      </w:r>
      <w:r>
        <w:rPr>
          <w:rFonts w:cs="FrankRuehl"/>
          <w:noProof/>
          <w:rtl/>
        </w:rPr>
        <w:t>–</w:t>
      </w:r>
      <w:r>
        <w:rPr>
          <w:rFonts w:cs="FrankRuehl" w:hint="cs"/>
          <w:noProof/>
          <w:rtl/>
        </w:rPr>
        <w:t xml:space="preserve"> הוראת שעה</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bookmarkStart w:id="180" w:name="Rov286"/>
      <w:r w:rsidRPr="00562361">
        <w:rPr>
          <w:rStyle w:val="default"/>
          <w:rFonts w:cs="FrankRuehl" w:hint="cs"/>
          <w:vanish/>
          <w:color w:val="FF0000"/>
          <w:sz w:val="20"/>
          <w:szCs w:val="20"/>
          <w:shd w:val="clear" w:color="auto" w:fill="FFFF99"/>
          <w:rtl/>
        </w:rPr>
        <w:t>מיום 23.5.2002</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hyperlink r:id="rId555"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229 (</w:t>
      </w:r>
      <w:hyperlink r:id="rId556"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Default="00DF489B">
      <w:pPr>
        <w:pStyle w:val="P33"/>
        <w:spacing w:before="0"/>
        <w:ind w:left="0" w:right="1134"/>
        <w:rPr>
          <w:rStyle w:val="default"/>
          <w:rFonts w:cs="FrankRuehl" w:hint="cs"/>
          <w:color w:val="FF0000"/>
          <w:sz w:val="2"/>
          <w:szCs w:val="2"/>
          <w:rtl/>
        </w:rPr>
      </w:pPr>
      <w:r w:rsidRPr="00562361">
        <w:rPr>
          <w:rStyle w:val="default"/>
          <w:rFonts w:cs="FrankRuehl" w:hint="cs"/>
          <w:b/>
          <w:bCs/>
          <w:vanish/>
          <w:sz w:val="20"/>
          <w:szCs w:val="20"/>
          <w:shd w:val="clear" w:color="auto" w:fill="FFFF99"/>
          <w:rtl/>
        </w:rPr>
        <w:t>הוספת פרק חמישי 3</w:t>
      </w:r>
      <w:bookmarkEnd w:id="180"/>
    </w:p>
    <w:p w:rsidR="00DF489B" w:rsidRDefault="00DF489B" w:rsidP="00C47121">
      <w:pPr>
        <w:pStyle w:val="P00"/>
        <w:spacing w:before="72"/>
        <w:ind w:left="0" w:right="1134"/>
        <w:rPr>
          <w:rStyle w:val="default"/>
          <w:rFonts w:cs="FrankRuehl"/>
          <w:rtl/>
        </w:rPr>
      </w:pPr>
      <w:bookmarkStart w:id="181" w:name="Seif86"/>
      <w:bookmarkEnd w:id="181"/>
      <w:r>
        <w:rPr>
          <w:lang w:val="he-IL"/>
        </w:rPr>
        <w:pict>
          <v:rect id="_x0000_s2228" style="position:absolute;left:0;text-align:left;margin-left:464.5pt;margin-top:8.05pt;width:75.05pt;height:31.45pt;z-index:251550208"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פטור</w:t>
                  </w:r>
                  <w:r>
                    <w:rPr>
                      <w:rFonts w:cs="Miriam" w:hint="cs"/>
                      <w:sz w:val="18"/>
                      <w:szCs w:val="18"/>
                      <w:rtl/>
                    </w:rPr>
                    <w:t xml:space="preserve"> ממס </w:t>
                  </w:r>
                  <w:r>
                    <w:rPr>
                      <w:rFonts w:cs="Miriam"/>
                      <w:sz w:val="18"/>
                      <w:szCs w:val="18"/>
                      <w:rtl/>
                    </w:rPr>
                    <w:t>בחילוף</w:t>
                  </w:r>
                  <w:r>
                    <w:rPr>
                      <w:rFonts w:cs="Miriam" w:hint="cs"/>
                      <w:sz w:val="18"/>
                      <w:szCs w:val="18"/>
                      <w:rtl/>
                    </w:rPr>
                    <w:t xml:space="preserve"> זכויות במקרקעין</w:t>
                  </w:r>
                </w:p>
                <w:p w:rsidR="00CC71C6" w:rsidRDefault="00CC71C6">
                  <w:pPr>
                    <w:spacing w:line="160" w:lineRule="exact"/>
                    <w:jc w:val="left"/>
                    <w:rPr>
                      <w:rFonts w:cs="Miriam"/>
                      <w:noProof/>
                      <w:sz w:val="18"/>
                      <w:szCs w:val="18"/>
                      <w:rtl/>
                    </w:rPr>
                  </w:pPr>
                  <w:r>
                    <w:rPr>
                      <w:rFonts w:cs="Miriam" w:hint="cs"/>
                      <w:sz w:val="18"/>
                      <w:szCs w:val="18"/>
                      <w:rtl/>
                    </w:rPr>
                    <w:t>(תיקון מס' 50) תשס"ב-2002</w:t>
                  </w:r>
                </w:p>
              </w:txbxContent>
            </v:textbox>
            <w10:anchorlock/>
          </v:rect>
        </w:pict>
      </w:r>
      <w:r>
        <w:rPr>
          <w:rStyle w:val="big-number"/>
          <w:rtl/>
        </w:rPr>
        <w:t>49</w:t>
      </w:r>
      <w:r>
        <w:rPr>
          <w:rStyle w:val="default"/>
          <w:rFonts w:cs="FrankRuehl"/>
          <w:rtl/>
        </w:rPr>
        <w:t>יא.</w:t>
      </w:r>
      <w:r>
        <w:rPr>
          <w:rStyle w:val="default"/>
          <w:rFonts w:cs="FrankRuehl"/>
          <w:rtl/>
        </w:rPr>
        <w:tab/>
        <w:t>(א)</w:t>
      </w:r>
      <w:r>
        <w:rPr>
          <w:rStyle w:val="default"/>
          <w:rFonts w:cs="FrankRuehl"/>
          <w:rtl/>
        </w:rPr>
        <w:tab/>
        <w:t>בפר</w:t>
      </w:r>
      <w:r>
        <w:rPr>
          <w:rStyle w:val="default"/>
          <w:rFonts w:cs="FrankRuehl" w:hint="cs"/>
          <w:rtl/>
        </w:rPr>
        <w:t xml:space="preserve">ק זה - </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"מבנ</w:t>
      </w:r>
      <w:r>
        <w:rPr>
          <w:rStyle w:val="default"/>
          <w:rFonts w:cs="FrankRuehl" w:hint="cs"/>
          <w:rtl/>
        </w:rPr>
        <w:t>ה עסקי" - מבנה שאינו מלאי עסקי, ושמתקיים בו אחד מאלה:</w:t>
      </w:r>
    </w:p>
    <w:p w:rsidR="00DF489B" w:rsidRDefault="00DF489B">
      <w:pPr>
        <w:pStyle w:val="P22"/>
        <w:spacing w:before="72"/>
        <w:ind w:left="1021" w:right="1134"/>
        <w:rPr>
          <w:rStyle w:val="default"/>
          <w:rFonts w:cs="FrankRuehl"/>
          <w:rtl/>
        </w:rPr>
      </w:pPr>
      <w:r>
        <w:rPr>
          <w:rFonts w:cs="FrankRuehl"/>
          <w:rtl/>
          <w:lang w:val="he-IL"/>
        </w:rPr>
        <w:pict>
          <v:shape id="_x0000_s2432" type="#_x0000_t202" style="position:absolute;left:0;text-align:left;margin-left:470.25pt;margin-top:7.1pt;width:1in;height:16.8pt;z-index:251710976"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Style w:val="default"/>
          <w:rFonts w:cs="FrankRuehl"/>
          <w:rtl/>
        </w:rPr>
        <w:t>(1)</w:t>
      </w:r>
      <w:r>
        <w:rPr>
          <w:rStyle w:val="default"/>
          <w:rFonts w:cs="FrankRuehl"/>
          <w:rtl/>
        </w:rPr>
        <w:tab/>
        <w:t>הוא</w:t>
      </w:r>
      <w:r>
        <w:rPr>
          <w:rStyle w:val="default"/>
          <w:rFonts w:cs="FrankRuehl" w:hint="cs"/>
          <w:rtl/>
        </w:rPr>
        <w:t xml:space="preserve"> משמש בייצור הכנסה לפי סעיף 2(1) לפקודה, בידי המוכר או בידי שוכר המבנה בתנאים שקבע שר האוצר ולמשך תקופה שקבע, או שהוא מושכר למדינה או לגוף שחלות עליו הוראות סעיף 9(2) לפקודה, ומשמש אותם במישרין;</w:t>
      </w:r>
    </w:p>
    <w:p w:rsidR="00DF489B" w:rsidRDefault="00DF489B">
      <w:pPr>
        <w:pStyle w:val="P22"/>
        <w:spacing w:before="72"/>
        <w:ind w:left="1021" w:right="1134"/>
        <w:rPr>
          <w:rStyle w:val="default"/>
          <w:rFonts w:cs="FrankRuehl"/>
          <w:rtl/>
        </w:rPr>
      </w:pPr>
      <w:r>
        <w:rPr>
          <w:rStyle w:val="default"/>
          <w:rFonts w:cs="FrankRuehl" w:hint="cs"/>
          <w:rtl/>
        </w:rPr>
        <w:t>(2)</w:t>
      </w:r>
      <w:r>
        <w:rPr>
          <w:rStyle w:val="default"/>
          <w:rFonts w:cs="FrankRuehl"/>
          <w:rtl/>
        </w:rPr>
        <w:tab/>
        <w:t>הוא</w:t>
      </w:r>
      <w:r>
        <w:rPr>
          <w:rStyle w:val="default"/>
          <w:rFonts w:cs="FrankRuehl" w:hint="cs"/>
          <w:rtl/>
        </w:rPr>
        <w:t xml:space="preserve"> מיועד לשמש לפי טיבו, ליצור ה</w:t>
      </w:r>
      <w:r>
        <w:rPr>
          <w:rStyle w:val="default"/>
          <w:rFonts w:cs="FrankRuehl"/>
          <w:rtl/>
        </w:rPr>
        <w:t>כנסה</w:t>
      </w:r>
      <w:r>
        <w:rPr>
          <w:rStyle w:val="default"/>
          <w:rFonts w:cs="FrankRuehl" w:hint="cs"/>
          <w:rtl/>
        </w:rPr>
        <w:t xml:space="preserve"> לפי סעיף 2(1) לפקודה בידי מוכ</w:t>
      </w:r>
      <w:r>
        <w:rPr>
          <w:rStyle w:val="default"/>
          <w:rFonts w:cs="FrankRuehl"/>
          <w:rtl/>
        </w:rPr>
        <w:t xml:space="preserve">ר, </w:t>
      </w:r>
      <w:r>
        <w:rPr>
          <w:rStyle w:val="default"/>
          <w:rFonts w:cs="FrankRuehl" w:hint="cs"/>
          <w:rtl/>
        </w:rPr>
        <w:t>ובלבד שלא שימש למגורים בידי המוכר, שוכר או ק</w:t>
      </w:r>
      <w:r>
        <w:rPr>
          <w:rStyle w:val="default"/>
          <w:rFonts w:cs="FrankRuehl"/>
          <w:rtl/>
        </w:rPr>
        <w:t>ר</w:t>
      </w:r>
      <w:r>
        <w:rPr>
          <w:rStyle w:val="default"/>
          <w:rFonts w:cs="FrankRuehl" w:hint="cs"/>
          <w:rtl/>
        </w:rPr>
        <w:t>ו</w:t>
      </w:r>
      <w:r>
        <w:rPr>
          <w:rStyle w:val="default"/>
          <w:rFonts w:cs="FrankRuehl"/>
          <w:rtl/>
        </w:rPr>
        <w:t>ב</w:t>
      </w:r>
      <w:r>
        <w:rPr>
          <w:rStyle w:val="default"/>
          <w:rFonts w:cs="FrankRuehl" w:hint="cs"/>
          <w:rtl/>
        </w:rPr>
        <w:t xml:space="preserve"> של מי מהם;</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"הזכ</w:t>
      </w:r>
      <w:r>
        <w:rPr>
          <w:rStyle w:val="default"/>
          <w:rFonts w:cs="FrankRuehl" w:hint="cs"/>
          <w:rtl/>
        </w:rPr>
        <w:t>ות הנמכרת" ו"הזכות החלופית" - כמשמעותן בסעיף קטן (ב);</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"שוו</w:t>
      </w:r>
      <w:r>
        <w:rPr>
          <w:rStyle w:val="default"/>
          <w:rFonts w:cs="FrankRuehl" w:hint="cs"/>
          <w:rtl/>
        </w:rPr>
        <w:t xml:space="preserve">י הזכות החלופית" - שווי המכירה של הזכות החלופית ואם היא </w:t>
      </w:r>
      <w:r>
        <w:rPr>
          <w:rStyle w:val="default"/>
          <w:rFonts w:cs="FrankRuehl"/>
          <w:rtl/>
        </w:rPr>
        <w:t>ז</w:t>
      </w:r>
      <w:r>
        <w:rPr>
          <w:rStyle w:val="default"/>
          <w:rFonts w:cs="FrankRuehl" w:hint="cs"/>
          <w:rtl/>
        </w:rPr>
        <w:t>כות במקרקעין במקרקעין שהם קרקע לבניית מ</w:t>
      </w:r>
      <w:r>
        <w:rPr>
          <w:rStyle w:val="default"/>
          <w:rFonts w:cs="FrankRuehl"/>
          <w:rtl/>
        </w:rPr>
        <w:t xml:space="preserve">בנה </w:t>
      </w:r>
      <w:r>
        <w:rPr>
          <w:rStyle w:val="default"/>
          <w:rFonts w:cs="FrankRuehl" w:hint="cs"/>
          <w:rtl/>
        </w:rPr>
        <w:t>עסקי, לרבות הוצאות בניית המבנה</w:t>
      </w:r>
      <w:r>
        <w:rPr>
          <w:rStyle w:val="default"/>
          <w:rFonts w:cs="FrankRuehl"/>
          <w:rtl/>
        </w:rPr>
        <w:t xml:space="preserve"> ה</w:t>
      </w:r>
      <w:r>
        <w:rPr>
          <w:rStyle w:val="default"/>
          <w:rFonts w:cs="FrankRuehl" w:hint="cs"/>
          <w:rtl/>
        </w:rPr>
        <w:t>עסקי עליה;</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"שוו</w:t>
      </w:r>
      <w:r>
        <w:rPr>
          <w:rStyle w:val="default"/>
          <w:rFonts w:cs="FrankRuehl" w:hint="cs"/>
          <w:rtl/>
        </w:rPr>
        <w:t>י הזכות החלופית המתואמת" - שווי הזכות החלופית כפול במדד ביום המכירה של הזכות הנמכרת ומחולק במדד יום רכישת הזכות החלופית ובתוספת הוצאות שהוצאו לבניית המבנה העסקי, כש</w:t>
      </w:r>
      <w:r>
        <w:rPr>
          <w:rStyle w:val="default"/>
          <w:rFonts w:cs="FrankRuehl"/>
          <w:rtl/>
        </w:rPr>
        <w:t>ה</w:t>
      </w:r>
      <w:r>
        <w:rPr>
          <w:rStyle w:val="default"/>
          <w:rFonts w:cs="FrankRuehl" w:hint="cs"/>
          <w:rtl/>
        </w:rPr>
        <w:t>ן מוכפלות במדד יום המכירה ומחולקות במדד</w:t>
      </w:r>
      <w:r>
        <w:rPr>
          <w:rStyle w:val="default"/>
          <w:rFonts w:cs="FrankRuehl"/>
          <w:rtl/>
        </w:rPr>
        <w:t xml:space="preserve"> יום</w:t>
      </w:r>
      <w:r>
        <w:rPr>
          <w:rStyle w:val="default"/>
          <w:rFonts w:cs="FrankRuehl" w:hint="cs"/>
          <w:rtl/>
        </w:rPr>
        <w:t xml:space="preserve"> ההוצאה; לענין זה יראו כיום הה</w:t>
      </w:r>
      <w:r>
        <w:rPr>
          <w:rStyle w:val="default"/>
          <w:rFonts w:cs="FrankRuehl"/>
          <w:rtl/>
        </w:rPr>
        <w:t>וצ</w:t>
      </w:r>
      <w:r>
        <w:rPr>
          <w:rStyle w:val="default"/>
          <w:rFonts w:cs="FrankRuehl" w:hint="cs"/>
          <w:rtl/>
        </w:rPr>
        <w:t>אה את היום שבו תמו שני שלישים מהתקופה המתחילה</w:t>
      </w:r>
      <w:r>
        <w:rPr>
          <w:rStyle w:val="default"/>
          <w:rFonts w:cs="FrankRuehl"/>
          <w:rtl/>
        </w:rPr>
        <w:t xml:space="preserve"> </w:t>
      </w:r>
      <w:r>
        <w:rPr>
          <w:rStyle w:val="default"/>
          <w:rFonts w:cs="FrankRuehl" w:hint="cs"/>
          <w:rtl/>
        </w:rPr>
        <w:t>ב</w:t>
      </w:r>
      <w:r>
        <w:rPr>
          <w:rStyle w:val="default"/>
          <w:rFonts w:cs="FrankRuehl"/>
          <w:rtl/>
        </w:rPr>
        <w:t>י</w:t>
      </w:r>
      <w:r>
        <w:rPr>
          <w:rStyle w:val="default"/>
          <w:rFonts w:cs="FrankRuehl" w:hint="cs"/>
          <w:rtl/>
        </w:rPr>
        <w:t>ום תחילת הבניה, ומסתיימת ביום גמר הבניה;</w:t>
      </w:r>
    </w:p>
    <w:p w:rsidR="00DF489B" w:rsidRDefault="00DF489B">
      <w:pPr>
        <w:pStyle w:val="P00"/>
        <w:spacing w:before="72"/>
        <w:ind w:left="0" w:right="1134"/>
        <w:rPr>
          <w:rStyle w:val="default"/>
          <w:rFonts w:cs="FrankRuehl" w:hint="cs"/>
          <w:rtl/>
        </w:rPr>
      </w:pPr>
      <w:r>
        <w:rPr>
          <w:rFonts w:cs="FrankRuehl"/>
          <w:sz w:val="26"/>
          <w:rtl/>
        </w:rPr>
        <w:tab/>
      </w:r>
      <w:r>
        <w:rPr>
          <w:rStyle w:val="default"/>
          <w:rFonts w:cs="FrankRuehl"/>
          <w:rtl/>
        </w:rPr>
        <w:t>"מלא</w:t>
      </w:r>
      <w:r>
        <w:rPr>
          <w:rStyle w:val="default"/>
          <w:rFonts w:cs="FrankRuehl" w:hint="cs"/>
          <w:rtl/>
        </w:rPr>
        <w:t>י עסקי" - כהגדרתו בסעיף 85 לפקודה;</w:t>
      </w:r>
    </w:p>
    <w:p w:rsidR="00DF489B" w:rsidRDefault="00DF489B" w:rsidP="00070898">
      <w:pPr>
        <w:pStyle w:val="P00"/>
        <w:spacing w:before="72"/>
        <w:ind w:left="0" w:right="1134"/>
        <w:rPr>
          <w:rStyle w:val="default"/>
          <w:rFonts w:cs="FrankRuehl"/>
          <w:rtl/>
        </w:rPr>
      </w:pPr>
      <w:r>
        <w:rPr>
          <w:rFonts w:cs="FrankRuehl"/>
          <w:rtl/>
          <w:lang w:val="he-IL"/>
        </w:rPr>
        <w:pict>
          <v:shape id="_x0000_s2433" type="#_x0000_t202" style="position:absolute;left:0;text-align:left;margin-left:470.25pt;margin-top:7.1pt;width:1in;height:55.9pt;z-index:251712000"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p w:rsidR="00CC71C6" w:rsidRDefault="00CC71C6">
                  <w:pPr>
                    <w:spacing w:line="160" w:lineRule="exact"/>
                    <w:jc w:val="left"/>
                    <w:rPr>
                      <w:rFonts w:cs="Miriam" w:hint="cs"/>
                      <w:sz w:val="18"/>
                      <w:szCs w:val="18"/>
                      <w:rtl/>
                    </w:rPr>
                  </w:pPr>
                  <w:r>
                    <w:rPr>
                      <w:rFonts w:cs="Miriam" w:hint="cs"/>
                      <w:sz w:val="18"/>
                      <w:szCs w:val="18"/>
                      <w:rtl/>
                    </w:rPr>
                    <w:t>(תיקון מס' 58) תשס"ז-2007</w:t>
                  </w:r>
                </w:p>
                <w:p w:rsidR="00CC71C6" w:rsidRDefault="00CC71C6">
                  <w:pPr>
                    <w:spacing w:line="160" w:lineRule="exact"/>
                    <w:jc w:val="left"/>
                    <w:rPr>
                      <w:rFonts w:cs="Miriam" w:hint="cs"/>
                      <w:sz w:val="18"/>
                      <w:szCs w:val="18"/>
                      <w:rtl/>
                    </w:rPr>
                  </w:pPr>
                  <w:r>
                    <w:rPr>
                      <w:rFonts w:cs="Miriam" w:hint="cs"/>
                      <w:sz w:val="18"/>
                      <w:szCs w:val="18"/>
                      <w:rtl/>
                    </w:rPr>
                    <w:t>(תיקון מס' 66) תש"ע-2009</w:t>
                  </w:r>
                </w:p>
              </w:txbxContent>
            </v:textbox>
            <w10:anchorlock/>
          </v:shape>
        </w:pict>
      </w:r>
      <w:r>
        <w:rPr>
          <w:rStyle w:val="default"/>
          <w:rFonts w:cs="FrankRuehl" w:hint="cs"/>
          <w:rtl/>
        </w:rPr>
        <w:tab/>
        <w:t xml:space="preserve">"התקופה הקובעת" </w:t>
      </w:r>
      <w:r>
        <w:rPr>
          <w:rStyle w:val="default"/>
          <w:rFonts w:cs="FrankRuehl"/>
          <w:rtl/>
        </w:rPr>
        <w:t>–</w:t>
      </w:r>
      <w:r>
        <w:rPr>
          <w:rStyle w:val="default"/>
          <w:rFonts w:cs="FrankRuehl" w:hint="cs"/>
          <w:rtl/>
        </w:rPr>
        <w:t xml:space="preserve"> התקופה שמיום כ"א בחשון התשס"ב (7 בנובמבר 2001) עד יום </w:t>
      </w:r>
      <w:r w:rsidR="00070898" w:rsidRPr="00070898">
        <w:rPr>
          <w:rStyle w:val="default"/>
          <w:rFonts w:cs="FrankRuehl" w:hint="cs"/>
          <w:rtl/>
        </w:rPr>
        <w:t>כ"ד בטבת התשע"א (31 בדצמבר 2010</w:t>
      </w:r>
      <w:r>
        <w:rPr>
          <w:rStyle w:val="default"/>
          <w:rFonts w:cs="FrankRuehl" w:hint="cs"/>
          <w:rtl/>
        </w:rPr>
        <w:t>).</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מכי</w:t>
      </w:r>
      <w:r>
        <w:rPr>
          <w:rStyle w:val="default"/>
          <w:rFonts w:cs="FrankRuehl" w:hint="cs"/>
          <w:rtl/>
        </w:rPr>
        <w:t>רה בתקופה הקובעת ש</w:t>
      </w:r>
      <w:r>
        <w:rPr>
          <w:rStyle w:val="default"/>
          <w:rFonts w:cs="FrankRuehl"/>
          <w:rtl/>
        </w:rPr>
        <w:t>ל</w:t>
      </w:r>
      <w:r>
        <w:rPr>
          <w:rStyle w:val="default"/>
          <w:rFonts w:cs="FrankRuehl" w:hint="cs"/>
          <w:rtl/>
        </w:rPr>
        <w:t xml:space="preserve"> </w:t>
      </w:r>
      <w:r>
        <w:rPr>
          <w:rStyle w:val="default"/>
          <w:rFonts w:cs="FrankRuehl"/>
          <w:rtl/>
        </w:rPr>
        <w:t>ז</w:t>
      </w:r>
      <w:r>
        <w:rPr>
          <w:rStyle w:val="default"/>
          <w:rFonts w:cs="FrankRuehl" w:hint="cs"/>
          <w:rtl/>
        </w:rPr>
        <w:t>כות במקרקעין במקרקעין שהם מבנה עסקי (בפרק זה - הזכות הנמכרת) פטורה ממס, ובלבד שהתקיימו כל אלה:</w:t>
      </w:r>
    </w:p>
    <w:p w:rsidR="00DF489B" w:rsidRDefault="00DF489B">
      <w:pPr>
        <w:pStyle w:val="P22"/>
        <w:spacing w:before="72"/>
        <w:ind w:left="1021" w:right="1134"/>
        <w:rPr>
          <w:rStyle w:val="default"/>
          <w:rFonts w:cs="FrankRuehl"/>
          <w:rtl/>
        </w:rPr>
      </w:pPr>
      <w:r>
        <w:rPr>
          <w:rStyle w:val="default"/>
          <w:rFonts w:cs="FrankRuehl"/>
          <w:rtl/>
        </w:rPr>
        <w:t>(1)</w:t>
      </w:r>
      <w:r>
        <w:rPr>
          <w:rStyle w:val="default"/>
          <w:rFonts w:cs="FrankRuehl"/>
          <w:rtl/>
        </w:rPr>
        <w:tab/>
        <w:t>המו</w:t>
      </w:r>
      <w:r>
        <w:rPr>
          <w:rStyle w:val="default"/>
          <w:rFonts w:cs="FrankRuehl" w:hint="cs"/>
          <w:rtl/>
        </w:rPr>
        <w:t>כר רכש בתוך שנים עשר החודשים שלפני המכירה או שנים עשר החודשים שלאחריה</w:t>
      </w:r>
      <w:r>
        <w:rPr>
          <w:rStyle w:val="default"/>
          <w:rFonts w:cs="FrankRuehl"/>
          <w:rtl/>
        </w:rPr>
        <w:t>, זכו</w:t>
      </w:r>
      <w:r>
        <w:rPr>
          <w:rStyle w:val="default"/>
          <w:rFonts w:cs="FrankRuehl" w:hint="cs"/>
          <w:rtl/>
        </w:rPr>
        <w:t>ת במקרקעין במקרקעין שהם מבנה ע</w:t>
      </w:r>
      <w:r>
        <w:rPr>
          <w:rStyle w:val="default"/>
          <w:rFonts w:cs="FrankRuehl"/>
          <w:rtl/>
        </w:rPr>
        <w:t>סק</w:t>
      </w:r>
      <w:r>
        <w:rPr>
          <w:rStyle w:val="default"/>
          <w:rFonts w:cs="FrankRuehl" w:hint="cs"/>
          <w:rtl/>
        </w:rPr>
        <w:t>י או קרקע לבניית מבנה עסקי, לחילוף הזכות הנמכ</w:t>
      </w:r>
      <w:r>
        <w:rPr>
          <w:rStyle w:val="default"/>
          <w:rFonts w:cs="FrankRuehl"/>
          <w:rtl/>
        </w:rPr>
        <w:t>ר</w:t>
      </w:r>
      <w:r>
        <w:rPr>
          <w:rStyle w:val="default"/>
          <w:rFonts w:cs="FrankRuehl" w:hint="cs"/>
          <w:rtl/>
        </w:rPr>
        <w:t>ת</w:t>
      </w:r>
      <w:r>
        <w:rPr>
          <w:rStyle w:val="default"/>
          <w:rFonts w:cs="FrankRuehl"/>
          <w:rtl/>
        </w:rPr>
        <w:t xml:space="preserve"> (</w:t>
      </w:r>
      <w:r>
        <w:rPr>
          <w:rStyle w:val="default"/>
          <w:rFonts w:cs="FrankRuehl" w:hint="cs"/>
          <w:rtl/>
        </w:rPr>
        <w:t>בפרק זה - הזכות החלופית);</w:t>
      </w:r>
    </w:p>
    <w:p w:rsidR="00DF489B" w:rsidRDefault="00DF489B">
      <w:pPr>
        <w:pStyle w:val="P22"/>
        <w:spacing w:before="72"/>
        <w:ind w:left="1021" w:right="1134"/>
        <w:rPr>
          <w:rStyle w:val="default"/>
          <w:rFonts w:cs="FrankRuehl"/>
          <w:rtl/>
        </w:rPr>
      </w:pPr>
      <w:r>
        <w:rPr>
          <w:rStyle w:val="default"/>
          <w:rFonts w:cs="FrankRuehl" w:hint="cs"/>
          <w:rtl/>
        </w:rPr>
        <w:t>(2)</w:t>
      </w:r>
      <w:r>
        <w:rPr>
          <w:rStyle w:val="default"/>
          <w:rFonts w:cs="FrankRuehl"/>
          <w:rtl/>
        </w:rPr>
        <w:tab/>
        <w:t>הית</w:t>
      </w:r>
      <w:r>
        <w:rPr>
          <w:rStyle w:val="default"/>
          <w:rFonts w:cs="FrankRuehl" w:hint="cs"/>
          <w:rtl/>
        </w:rPr>
        <w:t>ה הזכות החלופית זכות במקרקעין במקרקעין שהם קרקע לבניית מבנה עסקי, והתקיים, בתוך חמש שנים מיום רכיש</w:t>
      </w:r>
      <w:r>
        <w:rPr>
          <w:rStyle w:val="default"/>
          <w:rFonts w:cs="FrankRuehl"/>
          <w:rtl/>
        </w:rPr>
        <w:t>ת</w:t>
      </w:r>
      <w:r>
        <w:rPr>
          <w:rStyle w:val="default"/>
          <w:rFonts w:cs="FrankRuehl" w:hint="cs"/>
          <w:rtl/>
        </w:rPr>
        <w:t>ה או מיום מכירת הזכות הנמכרת, לפי המוק</w:t>
      </w:r>
      <w:r>
        <w:rPr>
          <w:rStyle w:val="default"/>
          <w:rFonts w:cs="FrankRuehl"/>
          <w:rtl/>
        </w:rPr>
        <w:t>דם, א</w:t>
      </w:r>
      <w:r>
        <w:rPr>
          <w:rStyle w:val="default"/>
          <w:rFonts w:cs="FrankRuehl" w:hint="cs"/>
          <w:rtl/>
        </w:rPr>
        <w:t>חד מאלה:</w:t>
      </w:r>
    </w:p>
    <w:p w:rsidR="00DF489B" w:rsidRDefault="00DF489B">
      <w:pPr>
        <w:pStyle w:val="P33"/>
        <w:spacing w:before="72"/>
        <w:ind w:left="1474" w:right="1134"/>
        <w:rPr>
          <w:rStyle w:val="default"/>
          <w:rFonts w:cs="FrankRuehl"/>
          <w:rtl/>
        </w:rPr>
      </w:pPr>
      <w:r>
        <w:rPr>
          <w:rFonts w:cs="FrankRuehl"/>
          <w:rtl/>
          <w:lang w:val="he-IL"/>
        </w:rPr>
        <w:pict>
          <v:shape id="_x0000_s2806" type="#_x0000_t202" style="position:absolute;left:0;text-align:left;margin-left:470.25pt;margin-top:7.1pt;width:1in;height:16.8pt;z-index:251782656"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58) תשס"ז-2007</w:t>
                  </w:r>
                </w:p>
              </w:txbxContent>
            </v:textbox>
            <w10:anchorlock/>
          </v:shape>
        </w:pict>
      </w:r>
      <w:r>
        <w:rPr>
          <w:rStyle w:val="default"/>
          <w:rFonts w:cs="FrankRuehl"/>
          <w:rtl/>
        </w:rPr>
        <w:t>(א)</w:t>
      </w:r>
      <w:r>
        <w:rPr>
          <w:rStyle w:val="default"/>
          <w:rFonts w:cs="FrankRuehl"/>
          <w:rtl/>
        </w:rPr>
        <w:tab/>
        <w:t>קיי</w:t>
      </w:r>
      <w:r>
        <w:rPr>
          <w:rStyle w:val="default"/>
          <w:rFonts w:cs="FrankRuehl" w:hint="cs"/>
          <w:rtl/>
        </w:rPr>
        <w:t>מת תכנית כמשמע</w:t>
      </w:r>
      <w:r>
        <w:rPr>
          <w:rStyle w:val="default"/>
          <w:rFonts w:cs="FrankRuehl"/>
          <w:rtl/>
        </w:rPr>
        <w:t>ות</w:t>
      </w:r>
      <w:r>
        <w:rPr>
          <w:rStyle w:val="default"/>
          <w:rFonts w:cs="FrankRuehl" w:hint="cs"/>
          <w:rtl/>
        </w:rPr>
        <w:t>ה בחוק התכנון והבניה (בסעיף זה - תכנית) המתיר</w:t>
      </w:r>
      <w:r>
        <w:rPr>
          <w:rStyle w:val="default"/>
          <w:rFonts w:cs="FrankRuehl"/>
          <w:rtl/>
        </w:rPr>
        <w:t>ה</w:t>
      </w:r>
      <w:r>
        <w:rPr>
          <w:rStyle w:val="default"/>
          <w:rFonts w:cs="FrankRuehl" w:hint="cs"/>
          <w:rtl/>
        </w:rPr>
        <w:t xml:space="preserve"> </w:t>
      </w:r>
      <w:r>
        <w:rPr>
          <w:rStyle w:val="default"/>
          <w:rFonts w:cs="FrankRuehl"/>
          <w:rtl/>
        </w:rPr>
        <w:t>ב</w:t>
      </w:r>
      <w:r>
        <w:rPr>
          <w:rStyle w:val="default"/>
          <w:rFonts w:cs="FrankRuehl" w:hint="cs"/>
          <w:rtl/>
        </w:rPr>
        <w:t>ניה על הקרקע ונבנה עליה מבנה עסקי ששטחו 70% לפחות מהשטח הכולל הניתן לבניה לפי התכנית החלה על הקרקע במועד קבלת אישור לאספקת חשמל, מים או חיבור של טלפון לבנין, לפי סעיף 265 לחוק התכנון והבניה;</w:t>
      </w:r>
      <w:r>
        <w:rPr>
          <w:rStyle w:val="default"/>
          <w:rFonts w:cs="FrankRuehl"/>
          <w:rtl/>
        </w:rPr>
        <w:t xml:space="preserve"> </w:t>
      </w:r>
    </w:p>
    <w:p w:rsidR="00DF489B" w:rsidRDefault="00DF489B">
      <w:pPr>
        <w:pStyle w:val="P33"/>
        <w:spacing w:before="72"/>
        <w:ind w:left="1474" w:right="1134"/>
        <w:rPr>
          <w:rStyle w:val="default"/>
          <w:rFonts w:cs="FrankRuehl"/>
          <w:rtl/>
        </w:rPr>
      </w:pPr>
      <w:r>
        <w:rPr>
          <w:rFonts w:cs="FrankRuehl"/>
          <w:rtl/>
          <w:lang w:val="he-IL"/>
        </w:rPr>
        <w:pict>
          <v:shape id="_x0000_s2434" type="#_x0000_t202" style="position:absolute;left:0;text-align:left;margin-left:470.25pt;margin-top:7.1pt;width:1in;height:16.8pt;z-index:251713024"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Style w:val="default"/>
          <w:rFonts w:cs="FrankRuehl" w:hint="cs"/>
          <w:rtl/>
        </w:rPr>
        <w:t>(ב)</w:t>
      </w:r>
      <w:r>
        <w:rPr>
          <w:rStyle w:val="default"/>
          <w:rFonts w:cs="FrankRuehl"/>
          <w:rtl/>
        </w:rPr>
        <w:tab/>
        <w:t>קיי</w:t>
      </w:r>
      <w:r>
        <w:rPr>
          <w:rStyle w:val="default"/>
          <w:rFonts w:cs="FrankRuehl" w:hint="cs"/>
          <w:rtl/>
        </w:rPr>
        <w:t>מת תכנית כאמור בפסקה (א) ו</w:t>
      </w:r>
      <w:r>
        <w:rPr>
          <w:rStyle w:val="default"/>
          <w:rFonts w:cs="FrankRuehl"/>
          <w:rtl/>
        </w:rPr>
        <w:t>נב</w:t>
      </w:r>
      <w:r>
        <w:rPr>
          <w:rStyle w:val="default"/>
          <w:rFonts w:cs="FrankRuehl" w:hint="cs"/>
          <w:rtl/>
        </w:rPr>
        <w:t>נה עליה מבנה עסקי והוצאות הבניה לא פחתו מ-70% משווי</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כירה של הזכות הנמכרת.</w:t>
      </w:r>
    </w:p>
    <w:p w:rsidR="00DF489B" w:rsidRDefault="00DF489B">
      <w:pPr>
        <w:pStyle w:val="P22"/>
        <w:spacing w:before="72"/>
        <w:ind w:left="1021" w:right="1134"/>
        <w:rPr>
          <w:rStyle w:val="default"/>
          <w:rFonts w:cs="FrankRuehl"/>
          <w:rtl/>
        </w:rPr>
      </w:pPr>
      <w:r>
        <w:rPr>
          <w:rStyle w:val="default"/>
          <w:rFonts w:cs="FrankRuehl"/>
          <w:rtl/>
        </w:rPr>
        <w:t>(3)</w:t>
      </w:r>
      <w:r>
        <w:rPr>
          <w:rStyle w:val="default"/>
          <w:rFonts w:cs="FrankRuehl"/>
          <w:rtl/>
        </w:rPr>
        <w:tab/>
        <w:t>שוו</w:t>
      </w:r>
      <w:r>
        <w:rPr>
          <w:rStyle w:val="default"/>
          <w:rFonts w:cs="FrankRuehl" w:hint="cs"/>
          <w:rtl/>
        </w:rPr>
        <w:t>י הזכות החלופית המתואמת לא פחת משווי המכירה של הזכות הנמכרת;</w:t>
      </w:r>
    </w:p>
    <w:p w:rsidR="00DF489B" w:rsidRDefault="00DF489B">
      <w:pPr>
        <w:pStyle w:val="P22"/>
        <w:spacing w:before="72"/>
        <w:ind w:left="1021" w:right="1134"/>
        <w:rPr>
          <w:rStyle w:val="default"/>
          <w:rFonts w:cs="FrankRuehl"/>
          <w:rtl/>
        </w:rPr>
      </w:pPr>
      <w:r>
        <w:rPr>
          <w:rFonts w:cs="FrankRuehl"/>
          <w:rtl/>
          <w:lang w:val="he-IL"/>
        </w:rPr>
        <w:pict>
          <v:shape id="_x0000_s2435" type="#_x0000_t202" style="position:absolute;left:0;text-align:left;margin-left:470.25pt;margin-top:7.1pt;width:1in;height:16.8pt;z-index:251714048"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Style w:val="default"/>
          <w:rFonts w:cs="FrankRuehl" w:hint="cs"/>
          <w:rtl/>
        </w:rPr>
        <w:t>(4)</w:t>
      </w:r>
      <w:r>
        <w:rPr>
          <w:rStyle w:val="default"/>
          <w:rFonts w:cs="FrankRuehl"/>
          <w:rtl/>
        </w:rPr>
        <w:tab/>
      </w:r>
      <w:r>
        <w:rPr>
          <w:rStyle w:val="default"/>
          <w:rFonts w:cs="FrankRuehl" w:hint="cs"/>
          <w:rtl/>
        </w:rPr>
        <w:t>מכירת הזכות הנמכרת אינה לקרוב ורכישת הזכות החלופית אינה מקרוב, והן אינן שינוי ייעוד; ל</w:t>
      </w:r>
      <w:r>
        <w:rPr>
          <w:rStyle w:val="default"/>
          <w:rFonts w:cs="FrankRuehl"/>
          <w:rtl/>
        </w:rPr>
        <w:t>ע</w:t>
      </w:r>
      <w:r>
        <w:rPr>
          <w:rStyle w:val="default"/>
          <w:rFonts w:cs="FrankRuehl" w:hint="cs"/>
          <w:rtl/>
        </w:rPr>
        <w:t xml:space="preserve">נין זה - </w:t>
      </w:r>
    </w:p>
    <w:p w:rsidR="00DF489B" w:rsidRDefault="00DF489B">
      <w:pPr>
        <w:pStyle w:val="P22"/>
        <w:spacing w:before="72"/>
        <w:ind w:left="1021" w:right="1134"/>
        <w:rPr>
          <w:rStyle w:val="default"/>
          <w:rFonts w:cs="FrankRuehl" w:hint="cs"/>
          <w:rtl/>
        </w:rPr>
      </w:pPr>
      <w:r>
        <w:rPr>
          <w:rFonts w:cs="FrankRuehl"/>
          <w:rtl/>
          <w:lang w:val="he-IL"/>
        </w:rPr>
        <w:pict>
          <v:shape id="_x0000_s2807" type="#_x0000_t202" style="position:absolute;left:0;text-align:left;margin-left:470.25pt;margin-top:7.1pt;width:1in;height:16.8pt;z-index:251783680"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58) תשס"ז-2007</w:t>
                  </w:r>
                </w:p>
              </w:txbxContent>
            </v:textbox>
            <w10:anchorlock/>
          </v:shape>
        </w:pict>
      </w:r>
      <w:r>
        <w:rPr>
          <w:rStyle w:val="default"/>
          <w:rFonts w:cs="FrankRuehl" w:hint="cs"/>
          <w:rtl/>
        </w:rPr>
        <w:t xml:space="preserve">"קרוב" </w:t>
      </w:r>
      <w:r>
        <w:rPr>
          <w:rStyle w:val="default"/>
          <w:rFonts w:cs="FrankRuehl"/>
          <w:rtl/>
        </w:rPr>
        <w:t>–</w:t>
      </w:r>
      <w:r>
        <w:rPr>
          <w:rStyle w:val="default"/>
          <w:rFonts w:cs="FrankRuehl" w:hint="cs"/>
          <w:rtl/>
        </w:rPr>
        <w:t xml:space="preserve"> לרבות איגוד השולט בו ואיגוד שבשליטת השולט בו;</w:t>
      </w:r>
    </w:p>
    <w:p w:rsidR="00DF489B" w:rsidRDefault="00DF489B">
      <w:pPr>
        <w:pStyle w:val="P22"/>
        <w:spacing w:before="72"/>
        <w:ind w:left="1021" w:right="1134"/>
        <w:rPr>
          <w:rStyle w:val="default"/>
          <w:rFonts w:cs="FrankRuehl" w:hint="cs"/>
          <w:rtl/>
        </w:rPr>
      </w:pPr>
      <w:r>
        <w:rPr>
          <w:rFonts w:cs="FrankRuehl"/>
          <w:rtl/>
          <w:lang w:val="he-IL"/>
        </w:rPr>
        <w:pict>
          <v:shape id="_x0000_s2808" type="#_x0000_t202" style="position:absolute;left:0;text-align:left;margin-left:470.25pt;margin-top:7.1pt;width:1in;height:22.4pt;z-index:251784704"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58) תשס"ז-2007</w:t>
                  </w:r>
                </w:p>
              </w:txbxContent>
            </v:textbox>
            <w10:anchorlock/>
          </v:shape>
        </w:pict>
      </w:r>
      <w:r>
        <w:rPr>
          <w:rStyle w:val="default"/>
          <w:rFonts w:cs="FrankRuehl" w:hint="cs"/>
          <w:rtl/>
        </w:rPr>
        <w:t xml:space="preserve">"שליטה" </w:t>
      </w:r>
      <w:r>
        <w:rPr>
          <w:rStyle w:val="default"/>
          <w:rFonts w:cs="FrankRuehl"/>
          <w:rtl/>
        </w:rPr>
        <w:t>–</w:t>
      </w:r>
      <w:r>
        <w:rPr>
          <w:rStyle w:val="default"/>
          <w:rFonts w:cs="FrankRuehl" w:hint="cs"/>
          <w:rtl/>
        </w:rPr>
        <w:t xml:space="preserve"> כמשמעותה בסעיף 2 ובשינויים אלה: בכל מקום בסעיף האמור, במקום "רובו של הון המניות" ייקרא "20% או יותר של הון המניות" ובמקום "את רובו של הסכום" ייקרא "20% או יותר של הסכום";</w:t>
      </w:r>
    </w:p>
    <w:p w:rsidR="00DF489B" w:rsidRDefault="00DF489B">
      <w:pPr>
        <w:pStyle w:val="P22"/>
        <w:spacing w:before="72"/>
        <w:ind w:left="1021" w:right="1134"/>
        <w:rPr>
          <w:rStyle w:val="default"/>
          <w:rFonts w:cs="FrankRuehl"/>
          <w:rtl/>
        </w:rPr>
      </w:pPr>
      <w:r>
        <w:rPr>
          <w:rStyle w:val="default"/>
          <w:rFonts w:cs="FrankRuehl"/>
          <w:rtl/>
        </w:rPr>
        <w:t>"שינ</w:t>
      </w:r>
      <w:r>
        <w:rPr>
          <w:rStyle w:val="default"/>
          <w:rFonts w:cs="FrankRuehl" w:hint="cs"/>
          <w:rtl/>
        </w:rPr>
        <w:t xml:space="preserve">וי ייעוד" - העברה כמשמעותה בסעיף 5(ב) או הפיכת מלאי עסקי בעסק לנכס קבוע באותו עסק כאמור בסעיף 85. </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במכ</w:t>
      </w:r>
      <w:r>
        <w:rPr>
          <w:rStyle w:val="default"/>
          <w:rFonts w:cs="FrankRuehl" w:hint="cs"/>
          <w:rtl/>
        </w:rPr>
        <w:t xml:space="preserve">ירת זכות במקרקעין שהתקיימו לגביה התנאים האמורים בסעיף קטן (ב), למעט התנאי האמור בפסקה (3) </w:t>
      </w:r>
      <w:r>
        <w:rPr>
          <w:rStyle w:val="default"/>
          <w:rFonts w:cs="FrankRuehl"/>
          <w:rtl/>
        </w:rPr>
        <w:t>של א</w:t>
      </w:r>
      <w:r>
        <w:rPr>
          <w:rStyle w:val="default"/>
          <w:rFonts w:cs="FrankRuehl" w:hint="cs"/>
          <w:rtl/>
        </w:rPr>
        <w:t>ותו סעיף קטן -  יחולו הוראות אל</w:t>
      </w:r>
      <w:r>
        <w:rPr>
          <w:rStyle w:val="default"/>
          <w:rFonts w:cs="FrankRuehl"/>
          <w:rtl/>
        </w:rPr>
        <w:t>ה:</w:t>
      </w:r>
    </w:p>
    <w:p w:rsidR="00DF489B" w:rsidRDefault="00DF489B">
      <w:pPr>
        <w:pStyle w:val="P22"/>
        <w:spacing w:before="72"/>
        <w:ind w:left="1021" w:right="1134"/>
        <w:rPr>
          <w:rStyle w:val="default"/>
          <w:rFonts w:cs="FrankRuehl"/>
          <w:rtl/>
        </w:rPr>
      </w:pPr>
      <w:r>
        <w:rPr>
          <w:rStyle w:val="default"/>
          <w:rFonts w:cs="FrankRuehl"/>
          <w:rtl/>
        </w:rPr>
        <w:t>(1)</w:t>
      </w:r>
      <w:r>
        <w:rPr>
          <w:rStyle w:val="default"/>
          <w:rFonts w:cs="FrankRuehl"/>
          <w:rtl/>
        </w:rPr>
        <w:tab/>
        <w:t>מכי</w:t>
      </w:r>
      <w:r>
        <w:rPr>
          <w:rStyle w:val="default"/>
          <w:rFonts w:cs="FrankRuehl" w:hint="cs"/>
          <w:rtl/>
        </w:rPr>
        <w:t xml:space="preserve">רת החלק מהזכות הנמכרת שהוא כיחס שבין </w:t>
      </w:r>
      <w:r>
        <w:rPr>
          <w:rStyle w:val="default"/>
          <w:rFonts w:cs="FrankRuehl"/>
          <w:rtl/>
        </w:rPr>
        <w:t>ש</w:t>
      </w:r>
      <w:r>
        <w:rPr>
          <w:rStyle w:val="default"/>
          <w:rFonts w:cs="FrankRuehl" w:hint="cs"/>
          <w:rtl/>
        </w:rPr>
        <w:t>ו</w:t>
      </w:r>
      <w:r>
        <w:rPr>
          <w:rStyle w:val="default"/>
          <w:rFonts w:cs="FrankRuehl"/>
          <w:rtl/>
        </w:rPr>
        <w:t>ו</w:t>
      </w:r>
      <w:r>
        <w:rPr>
          <w:rStyle w:val="default"/>
          <w:rFonts w:cs="FrankRuehl" w:hint="cs"/>
          <w:rtl/>
        </w:rPr>
        <w:t>י הזכות החלופית המתואמת, לבין שווי המכירה של הזכות הנמכרת - פטורה ממס (בפרק זה - הזכות הנמכרת</w:t>
      </w:r>
      <w:r>
        <w:rPr>
          <w:rStyle w:val="default"/>
          <w:rFonts w:cs="FrankRuehl"/>
          <w:rtl/>
        </w:rPr>
        <w:t xml:space="preserve"> הפט</w:t>
      </w:r>
      <w:r>
        <w:rPr>
          <w:rStyle w:val="default"/>
          <w:rFonts w:cs="FrankRuehl" w:hint="cs"/>
          <w:rtl/>
        </w:rPr>
        <w:t>ורה);</w:t>
      </w:r>
    </w:p>
    <w:p w:rsidR="00DF489B" w:rsidRDefault="00DF489B">
      <w:pPr>
        <w:pStyle w:val="P22"/>
        <w:spacing w:before="72"/>
        <w:ind w:left="1021" w:right="1134"/>
        <w:rPr>
          <w:rStyle w:val="default"/>
          <w:rFonts w:cs="FrankRuehl"/>
          <w:rtl/>
        </w:rPr>
      </w:pPr>
      <w:r>
        <w:rPr>
          <w:rStyle w:val="default"/>
          <w:rFonts w:cs="FrankRuehl"/>
          <w:rtl/>
        </w:rPr>
        <w:t>(2)</w:t>
      </w:r>
      <w:r>
        <w:rPr>
          <w:rStyle w:val="default"/>
          <w:rFonts w:cs="FrankRuehl"/>
          <w:rtl/>
        </w:rPr>
        <w:tab/>
        <w:t>מכי</w:t>
      </w:r>
      <w:r>
        <w:rPr>
          <w:rStyle w:val="default"/>
          <w:rFonts w:cs="FrankRuehl" w:hint="cs"/>
          <w:rtl/>
        </w:rPr>
        <w:t>רת החלק מהזכות הנמכרת שהוא כיחס</w:t>
      </w:r>
      <w:r>
        <w:rPr>
          <w:rStyle w:val="default"/>
          <w:rFonts w:cs="FrankRuehl"/>
          <w:rtl/>
        </w:rPr>
        <w:t xml:space="preserve"> שבי</w:t>
      </w:r>
      <w:r>
        <w:rPr>
          <w:rStyle w:val="default"/>
          <w:rFonts w:cs="FrankRuehl" w:hint="cs"/>
          <w:rtl/>
        </w:rPr>
        <w:t>ן יתרת הזכות הנמכרת לבין שווי ה</w:t>
      </w:r>
      <w:r>
        <w:rPr>
          <w:rStyle w:val="default"/>
          <w:rFonts w:cs="FrankRuehl"/>
          <w:rtl/>
        </w:rPr>
        <w:t>זכ</w:t>
      </w:r>
      <w:r>
        <w:rPr>
          <w:rStyle w:val="default"/>
          <w:rFonts w:cs="FrankRuehl" w:hint="cs"/>
          <w:rtl/>
        </w:rPr>
        <w:t>ות הנמכרת - חייבת במס; לענין זה, "יתרת הזכות הנמכרת" - ההפרש שבין שווי המכירה של הזכות הנמכרת לבין שווי הזכות הנמכרת הפטורה.</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עלה</w:t>
      </w:r>
      <w:r>
        <w:rPr>
          <w:rStyle w:val="default"/>
          <w:rFonts w:cs="FrankRuehl" w:hint="cs"/>
          <w:rtl/>
        </w:rPr>
        <w:t xml:space="preserve"> שווי הזכות החלופית המתואמת על שווי המכירה של ה</w:t>
      </w:r>
      <w:r>
        <w:rPr>
          <w:rStyle w:val="default"/>
          <w:rFonts w:cs="FrankRuehl"/>
          <w:rtl/>
        </w:rPr>
        <w:t>ז</w:t>
      </w:r>
      <w:r>
        <w:rPr>
          <w:rStyle w:val="default"/>
          <w:rFonts w:cs="FrankRuehl" w:hint="cs"/>
          <w:rtl/>
        </w:rPr>
        <w:t>כות הנמכרת, יראו את המוכר, לצורך חישוב</w:t>
      </w:r>
      <w:r>
        <w:rPr>
          <w:rStyle w:val="default"/>
          <w:rFonts w:cs="FrankRuehl"/>
          <w:rtl/>
        </w:rPr>
        <w:t xml:space="preserve"> השב</w:t>
      </w:r>
      <w:r>
        <w:rPr>
          <w:rStyle w:val="default"/>
          <w:rFonts w:cs="FrankRuehl" w:hint="cs"/>
          <w:rtl/>
        </w:rPr>
        <w:t>ח והמס, כרוכש שתי זכויות במקרקע</w:t>
      </w:r>
      <w:r>
        <w:rPr>
          <w:rStyle w:val="default"/>
          <w:rFonts w:cs="FrankRuehl"/>
          <w:rtl/>
        </w:rPr>
        <w:t>ין</w:t>
      </w:r>
      <w:r>
        <w:rPr>
          <w:rStyle w:val="default"/>
          <w:rFonts w:cs="FrankRuehl" w:hint="cs"/>
          <w:rtl/>
        </w:rPr>
        <w:t xml:space="preserve"> כמפורט להלן:</w:t>
      </w:r>
    </w:p>
    <w:p w:rsidR="00DF489B" w:rsidRDefault="00DF489B">
      <w:pPr>
        <w:pStyle w:val="P22"/>
        <w:spacing w:before="72"/>
        <w:ind w:left="1021" w:right="1134"/>
        <w:rPr>
          <w:rStyle w:val="default"/>
          <w:rFonts w:cs="FrankRuehl"/>
          <w:rtl/>
        </w:rPr>
      </w:pPr>
      <w:r>
        <w:rPr>
          <w:rStyle w:val="default"/>
          <w:rFonts w:cs="FrankRuehl"/>
          <w:rtl/>
        </w:rPr>
        <w:t>(1)</w:t>
      </w:r>
      <w:r>
        <w:rPr>
          <w:rStyle w:val="default"/>
          <w:rFonts w:cs="FrankRuehl"/>
          <w:rtl/>
        </w:rPr>
        <w:tab/>
        <w:t>זכו</w:t>
      </w:r>
      <w:r>
        <w:rPr>
          <w:rStyle w:val="default"/>
          <w:rFonts w:cs="FrankRuehl" w:hint="cs"/>
          <w:rtl/>
        </w:rPr>
        <w:t xml:space="preserve">ת במקרקעין ששוויה כשווי </w:t>
      </w:r>
      <w:r>
        <w:rPr>
          <w:rStyle w:val="default"/>
          <w:rFonts w:cs="FrankRuehl"/>
          <w:rtl/>
        </w:rPr>
        <w:t>ה</w:t>
      </w:r>
      <w:r>
        <w:rPr>
          <w:rStyle w:val="default"/>
          <w:rFonts w:cs="FrankRuehl" w:hint="cs"/>
          <w:rtl/>
        </w:rPr>
        <w:t>מ</w:t>
      </w:r>
      <w:r>
        <w:rPr>
          <w:rStyle w:val="default"/>
          <w:rFonts w:cs="FrankRuehl"/>
          <w:rtl/>
        </w:rPr>
        <w:t>כ</w:t>
      </w:r>
      <w:r>
        <w:rPr>
          <w:rStyle w:val="default"/>
          <w:rFonts w:cs="FrankRuehl" w:hint="cs"/>
          <w:rtl/>
        </w:rPr>
        <w:t>ירה של הזכות</w:t>
      </w:r>
      <w:r>
        <w:rPr>
          <w:rStyle w:val="default"/>
          <w:rFonts w:cs="FrankRuehl"/>
          <w:rtl/>
        </w:rPr>
        <w:t xml:space="preserve"> הנמ</w:t>
      </w:r>
      <w:r>
        <w:rPr>
          <w:rStyle w:val="default"/>
          <w:rFonts w:cs="FrankRuehl" w:hint="cs"/>
          <w:rtl/>
        </w:rPr>
        <w:t>כרת (בפרק זה - חלק הזכות החלופית);</w:t>
      </w:r>
    </w:p>
    <w:p w:rsidR="00DF489B" w:rsidRDefault="00DF489B">
      <w:pPr>
        <w:pStyle w:val="P22"/>
        <w:spacing w:before="72"/>
        <w:ind w:left="1021" w:right="1134"/>
        <w:rPr>
          <w:rStyle w:val="default"/>
          <w:rFonts w:cs="FrankRuehl"/>
          <w:rtl/>
        </w:rPr>
      </w:pPr>
      <w:r>
        <w:rPr>
          <w:rFonts w:cs="FrankRuehl"/>
          <w:rtl/>
          <w:lang w:val="he-IL"/>
        </w:rPr>
        <w:pict>
          <v:shape id="_x0000_s2436" type="#_x0000_t202" style="position:absolute;left:0;text-align:left;margin-left:470.25pt;margin-top:7.1pt;width:1in;height:16.8pt;z-index:251715072"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Style w:val="default"/>
          <w:rFonts w:cs="FrankRuehl" w:hint="cs"/>
          <w:rtl/>
        </w:rPr>
        <w:t>(2)</w:t>
      </w:r>
      <w:r>
        <w:rPr>
          <w:rStyle w:val="default"/>
          <w:rFonts w:cs="FrankRuehl"/>
          <w:rtl/>
        </w:rPr>
        <w:tab/>
        <w:t>זכו</w:t>
      </w:r>
      <w:r>
        <w:rPr>
          <w:rStyle w:val="default"/>
          <w:rFonts w:cs="FrankRuehl" w:hint="cs"/>
          <w:rtl/>
        </w:rPr>
        <w:t xml:space="preserve">ת במקרקעין ששוויה כהפרש שבין שווי הזכות החלופית המתואמת לבין שווי המכירה </w:t>
      </w:r>
      <w:r>
        <w:rPr>
          <w:rStyle w:val="default"/>
          <w:rFonts w:cs="FrankRuehl"/>
          <w:rtl/>
        </w:rPr>
        <w:t>ש</w:t>
      </w:r>
      <w:r>
        <w:rPr>
          <w:rStyle w:val="default"/>
          <w:rFonts w:cs="FrankRuehl" w:hint="cs"/>
          <w:rtl/>
        </w:rPr>
        <w:t>ל הזכות הנמכרת (בפרק זה - הזכות החלופ</w:t>
      </w:r>
      <w:r>
        <w:rPr>
          <w:rStyle w:val="default"/>
          <w:rFonts w:cs="FrankRuehl"/>
          <w:rtl/>
        </w:rPr>
        <w:t>ית ה</w:t>
      </w:r>
      <w:r>
        <w:rPr>
          <w:rStyle w:val="default"/>
          <w:rFonts w:cs="FrankRuehl" w:hint="cs"/>
          <w:rtl/>
        </w:rPr>
        <w:t>נוספת).</w:t>
      </w:r>
    </w:p>
    <w:p w:rsidR="00DF489B" w:rsidRDefault="00DF489B">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rtl/>
        </w:rPr>
        <w:tab/>
        <w:t xml:space="preserve">שר </w:t>
      </w:r>
      <w:r>
        <w:rPr>
          <w:rStyle w:val="default"/>
          <w:rFonts w:cs="FrankRuehl" w:hint="cs"/>
          <w:rtl/>
        </w:rPr>
        <w:t>האוצר באישור וע</w:t>
      </w:r>
      <w:r>
        <w:rPr>
          <w:rStyle w:val="default"/>
          <w:rFonts w:cs="FrankRuehl"/>
          <w:rtl/>
        </w:rPr>
        <w:t>דת</w:t>
      </w:r>
      <w:r>
        <w:rPr>
          <w:rStyle w:val="default"/>
          <w:rFonts w:cs="FrankRuehl" w:hint="cs"/>
          <w:rtl/>
        </w:rPr>
        <w:t xml:space="preserve"> הכספים של הכנסת רשאי לקבוע תנאים שבהתקיימם י</w:t>
      </w:r>
      <w:r>
        <w:rPr>
          <w:rStyle w:val="default"/>
          <w:rFonts w:cs="FrankRuehl"/>
          <w:rtl/>
        </w:rPr>
        <w:t>ר</w:t>
      </w:r>
      <w:r>
        <w:rPr>
          <w:rStyle w:val="default"/>
          <w:rFonts w:cs="FrankRuehl" w:hint="cs"/>
          <w:rtl/>
        </w:rPr>
        <w:t>א</w:t>
      </w:r>
      <w:r>
        <w:rPr>
          <w:rStyle w:val="default"/>
          <w:rFonts w:cs="FrankRuehl"/>
          <w:rtl/>
        </w:rPr>
        <w:t>ו</w:t>
      </w:r>
      <w:r>
        <w:rPr>
          <w:rStyle w:val="default"/>
          <w:rFonts w:cs="FrankRuehl" w:hint="cs"/>
          <w:rtl/>
        </w:rPr>
        <w:t xml:space="preserve"> רכישה בתקופה הקובעת של מספר זכויות במקרקעין במקרקעין שהם מבנה עסקי או קרקע לבניית מבנה עסקי כזכות חלופית אחת לענין סעיף זה; בתקנות כאמור יקבע שר האוצר את התיאומים הנדרשים</w:t>
      </w:r>
      <w:r>
        <w:rPr>
          <w:rStyle w:val="default"/>
          <w:rFonts w:cs="FrankRuehl"/>
          <w:rtl/>
        </w:rPr>
        <w:t>.</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bookmarkStart w:id="182" w:name="Rov403"/>
      <w:r w:rsidRPr="00562361">
        <w:rPr>
          <w:rStyle w:val="default"/>
          <w:rFonts w:cs="FrankRuehl" w:hint="cs"/>
          <w:vanish/>
          <w:color w:val="FF0000"/>
          <w:sz w:val="20"/>
          <w:szCs w:val="20"/>
          <w:shd w:val="clear" w:color="auto" w:fill="FFFF99"/>
          <w:rtl/>
        </w:rPr>
        <w:t>מיום 23.5.2002</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hyperlink r:id="rId557"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229 (</w:t>
      </w:r>
      <w:hyperlink r:id="rId558"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Pr="00562361" w:rsidRDefault="00DF489B">
      <w:pPr>
        <w:pStyle w:val="P33"/>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הוספת סעיף 49יא</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7.11.2001</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הגדרת "התקופה קובעת" מיום 1.1.2004</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55</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559" w:history="1">
        <w:r w:rsidRPr="00562361">
          <w:rPr>
            <w:rStyle w:val="Hyperlink"/>
            <w:rFonts w:cs="FrankRuehl" w:hint="cs"/>
            <w:vanish/>
            <w:szCs w:val="20"/>
            <w:shd w:val="clear" w:color="auto" w:fill="FFFF99"/>
            <w:rtl/>
          </w:rPr>
          <w:t>ס"ח תשס"ה מס' 2000</w:t>
        </w:r>
      </w:hyperlink>
      <w:r w:rsidRPr="00562361">
        <w:rPr>
          <w:rStyle w:val="default"/>
          <w:rFonts w:cs="FrankRuehl" w:hint="cs"/>
          <w:vanish/>
          <w:sz w:val="20"/>
          <w:szCs w:val="20"/>
          <w:shd w:val="clear" w:color="auto" w:fill="FFFF99"/>
          <w:rtl/>
        </w:rPr>
        <w:t xml:space="preserve"> מיום 12.4.2005 עמ' 444 (</w:t>
      </w:r>
      <w:hyperlink r:id="rId560" w:history="1">
        <w:r w:rsidRPr="00562361">
          <w:rPr>
            <w:rStyle w:val="Hyperlink"/>
            <w:rFonts w:cs="FrankRuehl" w:hint="cs"/>
            <w:vanish/>
            <w:szCs w:val="20"/>
            <w:shd w:val="clear" w:color="auto" w:fill="FFFF99"/>
            <w:rtl/>
          </w:rPr>
          <w:t>ה"ח 105</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ab/>
        <w:t>(א)</w:t>
      </w:r>
      <w:r w:rsidRPr="00562361">
        <w:rPr>
          <w:rStyle w:val="default"/>
          <w:rFonts w:cs="FrankRuehl"/>
          <w:vanish/>
          <w:sz w:val="22"/>
          <w:szCs w:val="22"/>
          <w:shd w:val="clear" w:color="auto" w:fill="FFFF99"/>
          <w:rtl/>
        </w:rPr>
        <w:tab/>
        <w:t>בפר</w:t>
      </w:r>
      <w:r w:rsidRPr="00562361">
        <w:rPr>
          <w:rStyle w:val="default"/>
          <w:rFonts w:cs="FrankRuehl" w:hint="cs"/>
          <w:vanish/>
          <w:sz w:val="22"/>
          <w:szCs w:val="22"/>
          <w:shd w:val="clear" w:color="auto" w:fill="FFFF99"/>
          <w:rtl/>
        </w:rPr>
        <w:t xml:space="preserve">ק זה - </w:t>
      </w:r>
    </w:p>
    <w:p w:rsidR="00DF489B" w:rsidRPr="00562361" w:rsidRDefault="00DF489B">
      <w:pPr>
        <w:pStyle w:val="P00"/>
        <w:spacing w:before="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"מבנ</w:t>
      </w:r>
      <w:r w:rsidRPr="00562361">
        <w:rPr>
          <w:rStyle w:val="default"/>
          <w:rFonts w:cs="FrankRuehl" w:hint="cs"/>
          <w:vanish/>
          <w:sz w:val="22"/>
          <w:szCs w:val="22"/>
          <w:shd w:val="clear" w:color="auto" w:fill="FFFF99"/>
          <w:rtl/>
        </w:rPr>
        <w:t>ה עסקי" - מבנה שאינו מלאי עסקי, ושמתקיים בו אחד מאלה:</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הוא</w:t>
      </w:r>
      <w:r w:rsidRPr="00562361">
        <w:rPr>
          <w:rStyle w:val="default"/>
          <w:rFonts w:cs="FrankRuehl" w:hint="cs"/>
          <w:vanish/>
          <w:sz w:val="22"/>
          <w:szCs w:val="22"/>
          <w:shd w:val="clear" w:color="auto" w:fill="FFFF99"/>
          <w:rtl/>
        </w:rPr>
        <w:t xml:space="preserve"> משמש בייצור הכנסה לפי סעיף 2(1) לפקודה, בידי המוכר או בידי שוכר המבנה בתנאים שקבע שר האוצר ולמשך תקופה שקבע </w:t>
      </w:r>
      <w:r w:rsidRPr="00562361">
        <w:rPr>
          <w:rStyle w:val="default"/>
          <w:rFonts w:cs="FrankRuehl" w:hint="cs"/>
          <w:vanish/>
          <w:sz w:val="22"/>
          <w:szCs w:val="22"/>
          <w:u w:val="single"/>
          <w:shd w:val="clear" w:color="auto" w:fill="FFFF99"/>
          <w:rtl/>
        </w:rPr>
        <w:t>או שהוא מושכר למדינה או לגוף שחלות עליו הוראות סעיף 9(2) לפקודה, ומשמש אותם במישרין</w:t>
      </w:r>
      <w:r w:rsidRPr="00562361">
        <w:rPr>
          <w:rStyle w:val="default"/>
          <w:rFonts w:cs="FrankRuehl" w:hint="cs"/>
          <w:vanish/>
          <w:sz w:val="22"/>
          <w:szCs w:val="22"/>
          <w:shd w:val="clear" w:color="auto" w:fill="FFFF99"/>
          <w:rtl/>
        </w:rPr>
        <w:t>;</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vanish/>
          <w:sz w:val="22"/>
          <w:szCs w:val="22"/>
          <w:shd w:val="clear" w:color="auto" w:fill="FFFF99"/>
          <w:rtl/>
        </w:rPr>
        <w:tab/>
        <w:t>הוא</w:t>
      </w:r>
      <w:r w:rsidRPr="00562361">
        <w:rPr>
          <w:rStyle w:val="default"/>
          <w:rFonts w:cs="FrankRuehl" w:hint="cs"/>
          <w:vanish/>
          <w:sz w:val="22"/>
          <w:szCs w:val="22"/>
          <w:shd w:val="clear" w:color="auto" w:fill="FFFF99"/>
          <w:rtl/>
        </w:rPr>
        <w:t xml:space="preserve"> מיועד לשמש לפי טיבו, ליצור ה</w:t>
      </w:r>
      <w:r w:rsidRPr="00562361">
        <w:rPr>
          <w:rStyle w:val="default"/>
          <w:rFonts w:cs="FrankRuehl"/>
          <w:vanish/>
          <w:sz w:val="22"/>
          <w:szCs w:val="22"/>
          <w:shd w:val="clear" w:color="auto" w:fill="FFFF99"/>
          <w:rtl/>
        </w:rPr>
        <w:t>כנסה</w:t>
      </w:r>
      <w:r w:rsidRPr="00562361">
        <w:rPr>
          <w:rStyle w:val="default"/>
          <w:rFonts w:cs="FrankRuehl" w:hint="cs"/>
          <w:vanish/>
          <w:sz w:val="22"/>
          <w:szCs w:val="22"/>
          <w:shd w:val="clear" w:color="auto" w:fill="FFFF99"/>
          <w:rtl/>
        </w:rPr>
        <w:t xml:space="preserve"> לפי סעיף 2(1) לפקודה בידי מוכ</w:t>
      </w:r>
      <w:r w:rsidRPr="00562361">
        <w:rPr>
          <w:rStyle w:val="default"/>
          <w:rFonts w:cs="FrankRuehl"/>
          <w:vanish/>
          <w:sz w:val="22"/>
          <w:szCs w:val="22"/>
          <w:shd w:val="clear" w:color="auto" w:fill="FFFF99"/>
          <w:rtl/>
        </w:rPr>
        <w:t xml:space="preserve">ר, </w:t>
      </w:r>
      <w:r w:rsidRPr="00562361">
        <w:rPr>
          <w:rStyle w:val="default"/>
          <w:rFonts w:cs="FrankRuehl" w:hint="cs"/>
          <w:vanish/>
          <w:sz w:val="22"/>
          <w:szCs w:val="22"/>
          <w:shd w:val="clear" w:color="auto" w:fill="FFFF99"/>
          <w:rtl/>
        </w:rPr>
        <w:t>ובלבד שלא שימש למגורים בידי המוכר, שוכר או ק</w:t>
      </w:r>
      <w:r w:rsidRPr="00562361">
        <w:rPr>
          <w:rStyle w:val="default"/>
          <w:rFonts w:cs="FrankRuehl"/>
          <w:vanish/>
          <w:sz w:val="22"/>
          <w:szCs w:val="22"/>
          <w:shd w:val="clear" w:color="auto" w:fill="FFFF99"/>
          <w:rtl/>
        </w:rPr>
        <w:t>ר</w:t>
      </w:r>
      <w:r w:rsidRPr="00562361">
        <w:rPr>
          <w:rStyle w:val="default"/>
          <w:rFonts w:cs="FrankRuehl" w:hint="cs"/>
          <w:vanish/>
          <w:sz w:val="22"/>
          <w:szCs w:val="22"/>
          <w:shd w:val="clear" w:color="auto" w:fill="FFFF99"/>
          <w:rtl/>
        </w:rPr>
        <w:t>ו</w:t>
      </w:r>
      <w:r w:rsidRPr="00562361">
        <w:rPr>
          <w:rStyle w:val="default"/>
          <w:rFonts w:cs="FrankRuehl"/>
          <w:vanish/>
          <w:sz w:val="22"/>
          <w:szCs w:val="22"/>
          <w:shd w:val="clear" w:color="auto" w:fill="FFFF99"/>
          <w:rtl/>
        </w:rPr>
        <w:t>ב</w:t>
      </w:r>
      <w:r w:rsidRPr="00562361">
        <w:rPr>
          <w:rStyle w:val="default"/>
          <w:rFonts w:cs="FrankRuehl" w:hint="cs"/>
          <w:vanish/>
          <w:sz w:val="22"/>
          <w:szCs w:val="22"/>
          <w:shd w:val="clear" w:color="auto" w:fill="FFFF99"/>
          <w:rtl/>
        </w:rPr>
        <w:t xml:space="preserve"> של מי מהם;</w:t>
      </w:r>
    </w:p>
    <w:p w:rsidR="00DF489B" w:rsidRPr="00562361" w:rsidRDefault="00DF489B">
      <w:pPr>
        <w:pStyle w:val="P00"/>
        <w:spacing w:before="0"/>
        <w:ind w:left="0" w:right="1134"/>
        <w:rPr>
          <w:rFonts w:cs="FrankRuehl" w:hint="cs"/>
          <w:vanish/>
          <w:sz w:val="22"/>
          <w:szCs w:val="22"/>
          <w:u w:val="single"/>
          <w:shd w:val="clear" w:color="auto" w:fill="FFFF99"/>
          <w:rtl/>
        </w:rPr>
      </w:pPr>
      <w:r w:rsidRPr="00562361">
        <w:rPr>
          <w:rFonts w:cs="FrankRuehl"/>
          <w:vanish/>
          <w:sz w:val="22"/>
          <w:szCs w:val="22"/>
          <w:shd w:val="clear" w:color="auto" w:fill="FFFF99"/>
          <w:rtl/>
        </w:rPr>
        <w:tab/>
      </w:r>
      <w:r w:rsidRPr="00562361">
        <w:rPr>
          <w:rFonts w:cs="FrankRuehl" w:hint="cs"/>
          <w:vanish/>
          <w:sz w:val="22"/>
          <w:szCs w:val="22"/>
          <w:u w:val="single"/>
          <w:shd w:val="clear" w:color="auto" w:fill="FFFF99"/>
          <w:rtl/>
        </w:rPr>
        <w:t xml:space="preserve">"התקופה הקובעת" </w:t>
      </w:r>
      <w:r w:rsidRPr="00562361">
        <w:rPr>
          <w:rFonts w:cs="FrankRuehl"/>
          <w:vanish/>
          <w:sz w:val="22"/>
          <w:szCs w:val="22"/>
          <w:u w:val="single"/>
          <w:shd w:val="clear" w:color="auto" w:fill="FFFF99"/>
          <w:rtl/>
        </w:rPr>
        <w:t>–</w:t>
      </w:r>
      <w:r w:rsidRPr="00562361">
        <w:rPr>
          <w:rFonts w:cs="FrankRuehl" w:hint="cs"/>
          <w:vanish/>
          <w:sz w:val="22"/>
          <w:szCs w:val="22"/>
          <w:u w:val="single"/>
          <w:shd w:val="clear" w:color="auto" w:fill="FFFF99"/>
          <w:rtl/>
        </w:rPr>
        <w:t xml:space="preserve"> התקופה שמיום כ"א בחשון התשס"ב (7 בנובמבר 2001) עד יום י' בטבת התשס"ז (31 בדצמבר 2006);</w:t>
      </w:r>
    </w:p>
    <w:p w:rsidR="00DF489B" w:rsidRPr="00562361" w:rsidRDefault="00DF489B">
      <w:pPr>
        <w:pStyle w:val="P00"/>
        <w:spacing w:before="0"/>
        <w:ind w:left="0"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"הזכ</w:t>
      </w:r>
      <w:r w:rsidRPr="00562361">
        <w:rPr>
          <w:rStyle w:val="default"/>
          <w:rFonts w:cs="FrankRuehl" w:hint="cs"/>
          <w:vanish/>
          <w:sz w:val="22"/>
          <w:szCs w:val="22"/>
          <w:shd w:val="clear" w:color="auto" w:fill="FFFF99"/>
          <w:rtl/>
        </w:rPr>
        <w:t>ות הנמכרת" ו"הזכות החלופית" - כמשמעותן בסעיף קטן (ב);</w:t>
      </w:r>
    </w:p>
    <w:p w:rsidR="00DF489B" w:rsidRPr="00562361" w:rsidRDefault="00DF489B">
      <w:pPr>
        <w:pStyle w:val="P00"/>
        <w:spacing w:before="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"שוו</w:t>
      </w:r>
      <w:r w:rsidRPr="00562361">
        <w:rPr>
          <w:rStyle w:val="default"/>
          <w:rFonts w:cs="FrankRuehl" w:hint="cs"/>
          <w:vanish/>
          <w:sz w:val="22"/>
          <w:szCs w:val="22"/>
          <w:shd w:val="clear" w:color="auto" w:fill="FFFF99"/>
          <w:rtl/>
        </w:rPr>
        <w:t xml:space="preserve">י הזכות החלופית" - שווי המכירה של הזכות החלופית ואם היא </w:t>
      </w:r>
      <w:r w:rsidRPr="00562361">
        <w:rPr>
          <w:rStyle w:val="default"/>
          <w:rFonts w:cs="FrankRuehl"/>
          <w:vanish/>
          <w:sz w:val="22"/>
          <w:szCs w:val="22"/>
          <w:shd w:val="clear" w:color="auto" w:fill="FFFF99"/>
          <w:rtl/>
        </w:rPr>
        <w:t>ז</w:t>
      </w:r>
      <w:r w:rsidRPr="00562361">
        <w:rPr>
          <w:rStyle w:val="default"/>
          <w:rFonts w:cs="FrankRuehl" w:hint="cs"/>
          <w:vanish/>
          <w:sz w:val="22"/>
          <w:szCs w:val="22"/>
          <w:shd w:val="clear" w:color="auto" w:fill="FFFF99"/>
          <w:rtl/>
        </w:rPr>
        <w:t>כות במקרקעין במקרקעין שהם קרקע לבניית מ</w:t>
      </w:r>
      <w:r w:rsidRPr="00562361">
        <w:rPr>
          <w:rStyle w:val="default"/>
          <w:rFonts w:cs="FrankRuehl"/>
          <w:vanish/>
          <w:sz w:val="22"/>
          <w:szCs w:val="22"/>
          <w:shd w:val="clear" w:color="auto" w:fill="FFFF99"/>
          <w:rtl/>
        </w:rPr>
        <w:t xml:space="preserve">בנה </w:t>
      </w:r>
      <w:r w:rsidRPr="00562361">
        <w:rPr>
          <w:rStyle w:val="default"/>
          <w:rFonts w:cs="FrankRuehl" w:hint="cs"/>
          <w:vanish/>
          <w:sz w:val="22"/>
          <w:szCs w:val="22"/>
          <w:shd w:val="clear" w:color="auto" w:fill="FFFF99"/>
          <w:rtl/>
        </w:rPr>
        <w:t>עסקי, לרבות הוצאות בניית המבנה</w:t>
      </w:r>
      <w:r w:rsidRPr="00562361">
        <w:rPr>
          <w:rStyle w:val="default"/>
          <w:rFonts w:cs="FrankRuehl"/>
          <w:vanish/>
          <w:sz w:val="22"/>
          <w:szCs w:val="22"/>
          <w:shd w:val="clear" w:color="auto" w:fill="FFFF99"/>
          <w:rtl/>
        </w:rPr>
        <w:t xml:space="preserve"> ה</w:t>
      </w:r>
      <w:r w:rsidRPr="00562361">
        <w:rPr>
          <w:rStyle w:val="default"/>
          <w:rFonts w:cs="FrankRuehl" w:hint="cs"/>
          <w:vanish/>
          <w:sz w:val="22"/>
          <w:szCs w:val="22"/>
          <w:shd w:val="clear" w:color="auto" w:fill="FFFF99"/>
          <w:rtl/>
        </w:rPr>
        <w:t>עסקי עליה;</w:t>
      </w:r>
    </w:p>
    <w:p w:rsidR="00DF489B" w:rsidRPr="00562361" w:rsidRDefault="00DF489B">
      <w:pPr>
        <w:pStyle w:val="P00"/>
        <w:spacing w:before="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"שוו</w:t>
      </w:r>
      <w:r w:rsidRPr="00562361">
        <w:rPr>
          <w:rStyle w:val="default"/>
          <w:rFonts w:cs="FrankRuehl" w:hint="cs"/>
          <w:vanish/>
          <w:sz w:val="22"/>
          <w:szCs w:val="22"/>
          <w:shd w:val="clear" w:color="auto" w:fill="FFFF99"/>
          <w:rtl/>
        </w:rPr>
        <w:t>י הזכות החלופית המתואמת" - שווי הזכות החלופית כפול במדד ביום המכירה של הזכות הנמכרת ומחולק במדד יום רכישת הזכות החלופית ובתוספת הוצאות שהוצאו לבניית המבנה העסקי, כש</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ן מוכפלות במדד יום המכירה ומחולקות במדד</w:t>
      </w:r>
      <w:r w:rsidRPr="00562361">
        <w:rPr>
          <w:rStyle w:val="default"/>
          <w:rFonts w:cs="FrankRuehl"/>
          <w:vanish/>
          <w:sz w:val="22"/>
          <w:szCs w:val="22"/>
          <w:shd w:val="clear" w:color="auto" w:fill="FFFF99"/>
          <w:rtl/>
        </w:rPr>
        <w:t xml:space="preserve"> יום</w:t>
      </w:r>
      <w:r w:rsidRPr="00562361">
        <w:rPr>
          <w:rStyle w:val="default"/>
          <w:rFonts w:cs="FrankRuehl" w:hint="cs"/>
          <w:vanish/>
          <w:sz w:val="22"/>
          <w:szCs w:val="22"/>
          <w:shd w:val="clear" w:color="auto" w:fill="FFFF99"/>
          <w:rtl/>
        </w:rPr>
        <w:t xml:space="preserve"> ההוצאה; לענין זה יראו כיום הה</w:t>
      </w:r>
      <w:r w:rsidRPr="00562361">
        <w:rPr>
          <w:rStyle w:val="default"/>
          <w:rFonts w:cs="FrankRuehl"/>
          <w:vanish/>
          <w:sz w:val="22"/>
          <w:szCs w:val="22"/>
          <w:shd w:val="clear" w:color="auto" w:fill="FFFF99"/>
          <w:rtl/>
        </w:rPr>
        <w:t>וצ</w:t>
      </w:r>
      <w:r w:rsidRPr="00562361">
        <w:rPr>
          <w:rStyle w:val="default"/>
          <w:rFonts w:cs="FrankRuehl" w:hint="cs"/>
          <w:vanish/>
          <w:sz w:val="22"/>
          <w:szCs w:val="22"/>
          <w:shd w:val="clear" w:color="auto" w:fill="FFFF99"/>
          <w:rtl/>
        </w:rPr>
        <w:t>אה את היום שבו תמו שני שלישים מהתקופה המתחילה</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ב</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ום תחילת הבניה, ומסתיימת ביום גמר הבניה;</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"מלא</w:t>
      </w:r>
      <w:r w:rsidRPr="00562361">
        <w:rPr>
          <w:rStyle w:val="default"/>
          <w:rFonts w:cs="FrankRuehl" w:hint="cs"/>
          <w:vanish/>
          <w:sz w:val="22"/>
          <w:szCs w:val="22"/>
          <w:shd w:val="clear" w:color="auto" w:fill="FFFF99"/>
          <w:rtl/>
        </w:rPr>
        <w:t>י עסקי" - כהגדרתו בסעיף 85 לפקודה;</w:t>
      </w:r>
    </w:p>
    <w:p w:rsidR="00DF489B" w:rsidRPr="00562361" w:rsidRDefault="00DF489B">
      <w:pPr>
        <w:pStyle w:val="P00"/>
        <w:spacing w:before="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(ב)</w:t>
      </w:r>
      <w:r w:rsidRPr="00562361">
        <w:rPr>
          <w:rStyle w:val="default"/>
          <w:rFonts w:cs="FrankRuehl"/>
          <w:vanish/>
          <w:sz w:val="22"/>
          <w:szCs w:val="22"/>
          <w:shd w:val="clear" w:color="auto" w:fill="FFFF99"/>
          <w:rtl/>
        </w:rPr>
        <w:tab/>
        <w:t>מכי</w:t>
      </w:r>
      <w:r w:rsidRPr="00562361">
        <w:rPr>
          <w:rStyle w:val="default"/>
          <w:rFonts w:cs="FrankRuehl" w:hint="cs"/>
          <w:vanish/>
          <w:sz w:val="22"/>
          <w:szCs w:val="22"/>
          <w:shd w:val="clear" w:color="auto" w:fill="FFFF99"/>
          <w:rtl/>
        </w:rPr>
        <w:t>רה בתקופה הקובעת ש</w:t>
      </w:r>
      <w:r w:rsidRPr="00562361">
        <w:rPr>
          <w:rStyle w:val="default"/>
          <w:rFonts w:cs="FrankRuehl"/>
          <w:vanish/>
          <w:sz w:val="22"/>
          <w:szCs w:val="22"/>
          <w:shd w:val="clear" w:color="auto" w:fill="FFFF99"/>
          <w:rtl/>
        </w:rPr>
        <w:t>ל</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ז</w:t>
      </w:r>
      <w:r w:rsidRPr="00562361">
        <w:rPr>
          <w:rStyle w:val="default"/>
          <w:rFonts w:cs="FrankRuehl" w:hint="cs"/>
          <w:vanish/>
          <w:sz w:val="22"/>
          <w:szCs w:val="22"/>
          <w:shd w:val="clear" w:color="auto" w:fill="FFFF99"/>
          <w:rtl/>
        </w:rPr>
        <w:t>כות במקרקעין במקרקעין שהם מבנה עסקי (בפרק זה - הזכות הנמכרת) פטורה ממס, ובלבד שהתקיימו כל אלה:</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המו</w:t>
      </w:r>
      <w:r w:rsidRPr="00562361">
        <w:rPr>
          <w:rStyle w:val="default"/>
          <w:rFonts w:cs="FrankRuehl" w:hint="cs"/>
          <w:vanish/>
          <w:sz w:val="22"/>
          <w:szCs w:val="22"/>
          <w:shd w:val="clear" w:color="auto" w:fill="FFFF99"/>
          <w:rtl/>
        </w:rPr>
        <w:t>כר רכש בתוך שנים עשר החודשים שלפני המכירה או שנים עשר החודשים שלאחריה</w:t>
      </w:r>
      <w:r w:rsidRPr="00562361">
        <w:rPr>
          <w:rStyle w:val="default"/>
          <w:rFonts w:cs="FrankRuehl"/>
          <w:vanish/>
          <w:sz w:val="22"/>
          <w:szCs w:val="22"/>
          <w:shd w:val="clear" w:color="auto" w:fill="FFFF99"/>
          <w:rtl/>
        </w:rPr>
        <w:t>, זכו</w:t>
      </w:r>
      <w:r w:rsidRPr="00562361">
        <w:rPr>
          <w:rStyle w:val="default"/>
          <w:rFonts w:cs="FrankRuehl" w:hint="cs"/>
          <w:vanish/>
          <w:sz w:val="22"/>
          <w:szCs w:val="22"/>
          <w:shd w:val="clear" w:color="auto" w:fill="FFFF99"/>
          <w:rtl/>
        </w:rPr>
        <w:t>ת במקרקעין במקרקעין שהם מבנה ע</w:t>
      </w:r>
      <w:r w:rsidRPr="00562361">
        <w:rPr>
          <w:rStyle w:val="default"/>
          <w:rFonts w:cs="FrankRuehl"/>
          <w:vanish/>
          <w:sz w:val="22"/>
          <w:szCs w:val="22"/>
          <w:shd w:val="clear" w:color="auto" w:fill="FFFF99"/>
          <w:rtl/>
        </w:rPr>
        <w:t>סק</w:t>
      </w:r>
      <w:r w:rsidRPr="00562361">
        <w:rPr>
          <w:rStyle w:val="default"/>
          <w:rFonts w:cs="FrankRuehl" w:hint="cs"/>
          <w:vanish/>
          <w:sz w:val="22"/>
          <w:szCs w:val="22"/>
          <w:shd w:val="clear" w:color="auto" w:fill="FFFF99"/>
          <w:rtl/>
        </w:rPr>
        <w:t>י או קרקע לבניית מבנה עסקי, לחילוף הזכות הנמכ</w:t>
      </w:r>
      <w:r w:rsidRPr="00562361">
        <w:rPr>
          <w:rStyle w:val="default"/>
          <w:rFonts w:cs="FrankRuehl"/>
          <w:vanish/>
          <w:sz w:val="22"/>
          <w:szCs w:val="22"/>
          <w:shd w:val="clear" w:color="auto" w:fill="FFFF99"/>
          <w:rtl/>
        </w:rPr>
        <w:t>ר</w:t>
      </w:r>
      <w:r w:rsidRPr="00562361">
        <w:rPr>
          <w:rStyle w:val="default"/>
          <w:rFonts w:cs="FrankRuehl" w:hint="cs"/>
          <w:vanish/>
          <w:sz w:val="22"/>
          <w:szCs w:val="22"/>
          <w:shd w:val="clear" w:color="auto" w:fill="FFFF99"/>
          <w:rtl/>
        </w:rPr>
        <w:t>ת</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בפרק זה - הזכות החלופית);</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vanish/>
          <w:sz w:val="22"/>
          <w:szCs w:val="22"/>
          <w:shd w:val="clear" w:color="auto" w:fill="FFFF99"/>
          <w:rtl/>
        </w:rPr>
        <w:tab/>
        <w:t>הית</w:t>
      </w:r>
      <w:r w:rsidRPr="00562361">
        <w:rPr>
          <w:rStyle w:val="default"/>
          <w:rFonts w:cs="FrankRuehl" w:hint="cs"/>
          <w:vanish/>
          <w:sz w:val="22"/>
          <w:szCs w:val="22"/>
          <w:shd w:val="clear" w:color="auto" w:fill="FFFF99"/>
          <w:rtl/>
        </w:rPr>
        <w:t>ה הזכות החלופית זכות במקרקעין במקרקעין שהם קרקע לבניית מבנה עסקי, והתקיים, בתוך חמש שנים מיום רכיש</w:t>
      </w:r>
      <w:r w:rsidRPr="00562361">
        <w:rPr>
          <w:rStyle w:val="default"/>
          <w:rFonts w:cs="FrankRuehl"/>
          <w:vanish/>
          <w:sz w:val="22"/>
          <w:szCs w:val="22"/>
          <w:shd w:val="clear" w:color="auto" w:fill="FFFF99"/>
          <w:rtl/>
        </w:rPr>
        <w:t>ת</w:t>
      </w:r>
      <w:r w:rsidRPr="00562361">
        <w:rPr>
          <w:rStyle w:val="default"/>
          <w:rFonts w:cs="FrankRuehl" w:hint="cs"/>
          <w:vanish/>
          <w:sz w:val="22"/>
          <w:szCs w:val="22"/>
          <w:shd w:val="clear" w:color="auto" w:fill="FFFF99"/>
          <w:rtl/>
        </w:rPr>
        <w:t>ה או מיום מכירת הזכות הנמכרת, לפי המוק</w:t>
      </w:r>
      <w:r w:rsidRPr="00562361">
        <w:rPr>
          <w:rStyle w:val="default"/>
          <w:rFonts w:cs="FrankRuehl"/>
          <w:vanish/>
          <w:sz w:val="22"/>
          <w:szCs w:val="22"/>
          <w:shd w:val="clear" w:color="auto" w:fill="FFFF99"/>
          <w:rtl/>
        </w:rPr>
        <w:t>דם, א</w:t>
      </w:r>
      <w:r w:rsidRPr="00562361">
        <w:rPr>
          <w:rStyle w:val="default"/>
          <w:rFonts w:cs="FrankRuehl" w:hint="cs"/>
          <w:vanish/>
          <w:sz w:val="22"/>
          <w:szCs w:val="22"/>
          <w:shd w:val="clear" w:color="auto" w:fill="FFFF99"/>
          <w:rtl/>
        </w:rPr>
        <w:t>חד מאלה:</w:t>
      </w:r>
    </w:p>
    <w:p w:rsidR="00DF489B" w:rsidRPr="00562361" w:rsidRDefault="00DF489B">
      <w:pPr>
        <w:pStyle w:val="P33"/>
        <w:spacing w:before="0"/>
        <w:ind w:left="1474"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קיי</w:t>
      </w:r>
      <w:r w:rsidRPr="00562361">
        <w:rPr>
          <w:rStyle w:val="default"/>
          <w:rFonts w:cs="FrankRuehl" w:hint="cs"/>
          <w:vanish/>
          <w:sz w:val="22"/>
          <w:szCs w:val="22"/>
          <w:shd w:val="clear" w:color="auto" w:fill="FFFF99"/>
          <w:rtl/>
        </w:rPr>
        <w:t>מת תכנית כמשמע</w:t>
      </w:r>
      <w:r w:rsidRPr="00562361">
        <w:rPr>
          <w:rStyle w:val="default"/>
          <w:rFonts w:cs="FrankRuehl"/>
          <w:vanish/>
          <w:sz w:val="22"/>
          <w:szCs w:val="22"/>
          <w:shd w:val="clear" w:color="auto" w:fill="FFFF99"/>
          <w:rtl/>
        </w:rPr>
        <w:t>ות</w:t>
      </w:r>
      <w:r w:rsidRPr="00562361">
        <w:rPr>
          <w:rStyle w:val="default"/>
          <w:rFonts w:cs="FrankRuehl" w:hint="cs"/>
          <w:vanish/>
          <w:sz w:val="22"/>
          <w:szCs w:val="22"/>
          <w:shd w:val="clear" w:color="auto" w:fill="FFFF99"/>
          <w:rtl/>
        </w:rPr>
        <w:t>ה בחוק התכנון והבניה (בסעיף זה - תכנית) המתיר</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ב</w:t>
      </w:r>
      <w:r w:rsidRPr="00562361">
        <w:rPr>
          <w:rStyle w:val="default"/>
          <w:rFonts w:cs="FrankRuehl" w:hint="cs"/>
          <w:vanish/>
          <w:sz w:val="22"/>
          <w:szCs w:val="22"/>
          <w:shd w:val="clear" w:color="auto" w:fill="FFFF99"/>
          <w:rtl/>
        </w:rPr>
        <w:t>ניה על הקרקע ונבנה עליה מבנה עסקי ששטחו 70% לפחות מהשטח הכולל הניתן לבניה לפי התכנית החלה על הקרקע במועד קבלת אישור לאספקת שירותים כ</w:t>
      </w:r>
      <w:r w:rsidRPr="00562361">
        <w:rPr>
          <w:rStyle w:val="default"/>
          <w:rFonts w:cs="FrankRuehl"/>
          <w:vanish/>
          <w:sz w:val="22"/>
          <w:szCs w:val="22"/>
          <w:shd w:val="clear" w:color="auto" w:fill="FFFF99"/>
          <w:rtl/>
        </w:rPr>
        <w:t>מ</w:t>
      </w:r>
      <w:r w:rsidRPr="00562361">
        <w:rPr>
          <w:rStyle w:val="default"/>
          <w:rFonts w:cs="FrankRuehl" w:hint="cs"/>
          <w:vanish/>
          <w:sz w:val="22"/>
          <w:szCs w:val="22"/>
          <w:shd w:val="clear" w:color="auto" w:fill="FFFF99"/>
          <w:rtl/>
        </w:rPr>
        <w:t>שמעותו בהגדרה "סיום בניה" בסעיף 19(4);</w:t>
      </w:r>
      <w:r w:rsidRPr="00562361">
        <w:rPr>
          <w:rStyle w:val="default"/>
          <w:rFonts w:cs="FrankRuehl"/>
          <w:vanish/>
          <w:sz w:val="22"/>
          <w:szCs w:val="22"/>
          <w:shd w:val="clear" w:color="auto" w:fill="FFFF99"/>
          <w:rtl/>
        </w:rPr>
        <w:t xml:space="preserve"> </w:t>
      </w:r>
    </w:p>
    <w:p w:rsidR="00DF489B" w:rsidRPr="00562361" w:rsidRDefault="00DF489B">
      <w:pPr>
        <w:pStyle w:val="P33"/>
        <w:spacing w:before="0"/>
        <w:ind w:left="1474"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(ב)</w:t>
      </w:r>
      <w:r w:rsidRPr="00562361">
        <w:rPr>
          <w:rStyle w:val="default"/>
          <w:rFonts w:cs="FrankRuehl"/>
          <w:vanish/>
          <w:sz w:val="22"/>
          <w:szCs w:val="22"/>
          <w:shd w:val="clear" w:color="auto" w:fill="FFFF99"/>
          <w:rtl/>
        </w:rPr>
        <w:tab/>
        <w:t>קיי</w:t>
      </w:r>
      <w:r w:rsidRPr="00562361">
        <w:rPr>
          <w:rStyle w:val="default"/>
          <w:rFonts w:cs="FrankRuehl" w:hint="cs"/>
          <w:vanish/>
          <w:sz w:val="22"/>
          <w:szCs w:val="22"/>
          <w:shd w:val="clear" w:color="auto" w:fill="FFFF99"/>
          <w:rtl/>
        </w:rPr>
        <w:t>מת תכנית כאמור בפסקה (א) ו</w:t>
      </w:r>
      <w:r w:rsidRPr="00562361">
        <w:rPr>
          <w:rStyle w:val="default"/>
          <w:rFonts w:cs="FrankRuehl"/>
          <w:vanish/>
          <w:sz w:val="22"/>
          <w:szCs w:val="22"/>
          <w:shd w:val="clear" w:color="auto" w:fill="FFFF99"/>
          <w:rtl/>
        </w:rPr>
        <w:t>נב</w:t>
      </w:r>
      <w:r w:rsidRPr="00562361">
        <w:rPr>
          <w:rStyle w:val="default"/>
          <w:rFonts w:cs="FrankRuehl" w:hint="cs"/>
          <w:vanish/>
          <w:sz w:val="22"/>
          <w:szCs w:val="22"/>
          <w:shd w:val="clear" w:color="auto" w:fill="FFFF99"/>
          <w:rtl/>
        </w:rPr>
        <w:t xml:space="preserve">נה עליה מבנה עסקי והוצאות הבניה לא פחתו </w:t>
      </w:r>
      <w:r w:rsidRPr="00562361">
        <w:rPr>
          <w:rStyle w:val="default"/>
          <w:rFonts w:cs="FrankRuehl" w:hint="cs"/>
          <w:vanish/>
          <w:sz w:val="22"/>
          <w:szCs w:val="22"/>
          <w:u w:val="single"/>
          <w:shd w:val="clear" w:color="auto" w:fill="FFFF99"/>
          <w:rtl/>
        </w:rPr>
        <w:t>מ-70%</w:t>
      </w:r>
      <w:r w:rsidRPr="00562361">
        <w:rPr>
          <w:rStyle w:val="default"/>
          <w:rFonts w:cs="FrankRuehl" w:hint="cs"/>
          <w:vanish/>
          <w:sz w:val="22"/>
          <w:szCs w:val="22"/>
          <w:shd w:val="clear" w:color="auto" w:fill="FFFF99"/>
          <w:rtl/>
        </w:rPr>
        <w:t xml:space="preserve"> משווי</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ה</w:t>
      </w:r>
      <w:r w:rsidRPr="00562361">
        <w:rPr>
          <w:rStyle w:val="default"/>
          <w:rFonts w:cs="FrankRuehl"/>
          <w:vanish/>
          <w:sz w:val="22"/>
          <w:szCs w:val="22"/>
          <w:shd w:val="clear" w:color="auto" w:fill="FFFF99"/>
          <w:rtl/>
        </w:rPr>
        <w:t>מ</w:t>
      </w:r>
      <w:r w:rsidRPr="00562361">
        <w:rPr>
          <w:rStyle w:val="default"/>
          <w:rFonts w:cs="FrankRuehl" w:hint="cs"/>
          <w:vanish/>
          <w:sz w:val="22"/>
          <w:szCs w:val="22"/>
          <w:shd w:val="clear" w:color="auto" w:fill="FFFF99"/>
          <w:rtl/>
        </w:rPr>
        <w:t>כירה של הזכות הנמכרת.</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(3)</w:t>
      </w:r>
      <w:r w:rsidRPr="00562361">
        <w:rPr>
          <w:rStyle w:val="default"/>
          <w:rFonts w:cs="FrankRuehl"/>
          <w:vanish/>
          <w:sz w:val="22"/>
          <w:szCs w:val="22"/>
          <w:shd w:val="clear" w:color="auto" w:fill="FFFF99"/>
          <w:rtl/>
        </w:rPr>
        <w:tab/>
        <w:t>שוו</w:t>
      </w:r>
      <w:r w:rsidRPr="00562361">
        <w:rPr>
          <w:rStyle w:val="default"/>
          <w:rFonts w:cs="FrankRuehl" w:hint="cs"/>
          <w:vanish/>
          <w:sz w:val="22"/>
          <w:szCs w:val="22"/>
          <w:shd w:val="clear" w:color="auto" w:fill="FFFF99"/>
          <w:rtl/>
        </w:rPr>
        <w:t>י הזכות החלופית המתואמת לא פחת משווי המכירה של הזכות הנמכרת;</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(4)</w:t>
      </w:r>
      <w:r w:rsidRPr="00562361">
        <w:rPr>
          <w:rStyle w:val="default"/>
          <w:rFonts w:cs="FrankRuehl"/>
          <w:vanish/>
          <w:sz w:val="22"/>
          <w:szCs w:val="22"/>
          <w:shd w:val="clear" w:color="auto" w:fill="FFFF99"/>
          <w:rtl/>
        </w:rPr>
        <w:tab/>
      </w:r>
      <w:r w:rsidRPr="00562361">
        <w:rPr>
          <w:rStyle w:val="default"/>
          <w:rFonts w:cs="FrankRuehl" w:hint="cs"/>
          <w:strike/>
          <w:vanish/>
          <w:sz w:val="22"/>
          <w:szCs w:val="22"/>
          <w:shd w:val="clear" w:color="auto" w:fill="FFFF99"/>
          <w:rtl/>
        </w:rPr>
        <w:t>המכירה אינה לקרוב ואינה שינוי ייעוד</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מכירת הזכות נמכרת אינה לקרוב ורכישת הזכות החלופית אינה מקרוב, והן אינן שינוי ייעוד</w:t>
      </w:r>
      <w:r w:rsidRPr="00562361">
        <w:rPr>
          <w:rStyle w:val="default"/>
          <w:rFonts w:cs="FrankRuehl" w:hint="cs"/>
          <w:vanish/>
          <w:sz w:val="22"/>
          <w:szCs w:val="22"/>
          <w:shd w:val="clear" w:color="auto" w:fill="FFFF99"/>
          <w:rtl/>
        </w:rPr>
        <w:t>; ל</w:t>
      </w:r>
      <w:r w:rsidRPr="00562361">
        <w:rPr>
          <w:rStyle w:val="default"/>
          <w:rFonts w:cs="FrankRuehl"/>
          <w:vanish/>
          <w:sz w:val="22"/>
          <w:szCs w:val="22"/>
          <w:shd w:val="clear" w:color="auto" w:fill="FFFF99"/>
          <w:rtl/>
        </w:rPr>
        <w:t>ע</w:t>
      </w:r>
      <w:r w:rsidRPr="00562361">
        <w:rPr>
          <w:rStyle w:val="default"/>
          <w:rFonts w:cs="FrankRuehl" w:hint="cs"/>
          <w:vanish/>
          <w:sz w:val="22"/>
          <w:szCs w:val="22"/>
          <w:shd w:val="clear" w:color="auto" w:fill="FFFF99"/>
          <w:rtl/>
        </w:rPr>
        <w:t xml:space="preserve">נין זה - </w:t>
      </w:r>
    </w:p>
    <w:p w:rsidR="00DF489B" w:rsidRPr="00562361" w:rsidRDefault="00DF489B">
      <w:pPr>
        <w:pStyle w:val="P02"/>
        <w:spacing w:before="0"/>
        <w:ind w:left="1021" w:right="1134" w:firstLine="0"/>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"קרו</w:t>
      </w:r>
      <w:r w:rsidRPr="00562361">
        <w:rPr>
          <w:rStyle w:val="default"/>
          <w:rFonts w:cs="FrankRuehl" w:hint="cs"/>
          <w:vanish/>
          <w:sz w:val="22"/>
          <w:szCs w:val="22"/>
          <w:shd w:val="clear" w:color="auto" w:fill="FFFF99"/>
          <w:rtl/>
        </w:rPr>
        <w:t>ב" - כהגדרתו בסעיף 19</w:t>
      </w:r>
      <w:r w:rsidRPr="00562361">
        <w:rPr>
          <w:rStyle w:val="default"/>
          <w:rFonts w:cs="FrankRuehl"/>
          <w:vanish/>
          <w:sz w:val="22"/>
          <w:szCs w:val="22"/>
          <w:shd w:val="clear" w:color="auto" w:fill="FFFF99"/>
          <w:rtl/>
        </w:rPr>
        <w:t>(4) והמ</w:t>
      </w:r>
      <w:r w:rsidRPr="00562361">
        <w:rPr>
          <w:rStyle w:val="default"/>
          <w:rFonts w:cs="FrankRuehl" w:hint="cs"/>
          <w:vanish/>
          <w:sz w:val="22"/>
          <w:szCs w:val="22"/>
          <w:shd w:val="clear" w:color="auto" w:fill="FFFF99"/>
          <w:rtl/>
        </w:rPr>
        <w:t>ונח שליטה בהגדרה האמורה יפור</w:t>
      </w:r>
      <w:r w:rsidRPr="00562361">
        <w:rPr>
          <w:rStyle w:val="default"/>
          <w:rFonts w:cs="FrankRuehl"/>
          <w:vanish/>
          <w:sz w:val="22"/>
          <w:szCs w:val="22"/>
          <w:shd w:val="clear" w:color="auto" w:fill="FFFF99"/>
          <w:rtl/>
        </w:rPr>
        <w:t xml:space="preserve">ש </w:t>
      </w:r>
      <w:r w:rsidRPr="00562361">
        <w:rPr>
          <w:rStyle w:val="default"/>
          <w:rFonts w:cs="FrankRuehl" w:hint="cs"/>
          <w:vanish/>
          <w:sz w:val="22"/>
          <w:szCs w:val="22"/>
          <w:shd w:val="clear" w:color="auto" w:fill="FFFF99"/>
          <w:rtl/>
        </w:rPr>
        <w:t>לפי אותו סעיף;</w:t>
      </w:r>
    </w:p>
    <w:p w:rsidR="00DF489B" w:rsidRPr="00562361" w:rsidRDefault="00DF489B">
      <w:pPr>
        <w:pStyle w:val="P02"/>
        <w:spacing w:before="0"/>
        <w:ind w:left="1021" w:right="1134" w:firstLine="0"/>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"שינ</w:t>
      </w:r>
      <w:r w:rsidRPr="00562361">
        <w:rPr>
          <w:rStyle w:val="default"/>
          <w:rFonts w:cs="FrankRuehl" w:hint="cs"/>
          <w:vanish/>
          <w:sz w:val="22"/>
          <w:szCs w:val="22"/>
          <w:shd w:val="clear" w:color="auto" w:fill="FFFF99"/>
          <w:rtl/>
        </w:rPr>
        <w:t xml:space="preserve">וי ייעוד" - העברה כמשמעותה בסעיף 5(ב) או הפיכת מלאי עסקי בעסק לנכס קבוע באותו עסק כאמור בסעיף 85. </w:t>
      </w:r>
    </w:p>
    <w:p w:rsidR="00DF489B" w:rsidRPr="00562361" w:rsidRDefault="00DF489B">
      <w:pPr>
        <w:pStyle w:val="P00"/>
        <w:spacing w:before="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(ג)</w:t>
      </w:r>
      <w:r w:rsidRPr="00562361">
        <w:rPr>
          <w:rStyle w:val="default"/>
          <w:rFonts w:cs="FrankRuehl"/>
          <w:vanish/>
          <w:sz w:val="22"/>
          <w:szCs w:val="22"/>
          <w:shd w:val="clear" w:color="auto" w:fill="FFFF99"/>
          <w:rtl/>
        </w:rPr>
        <w:tab/>
        <w:t>במכ</w:t>
      </w:r>
      <w:r w:rsidRPr="00562361">
        <w:rPr>
          <w:rStyle w:val="default"/>
          <w:rFonts w:cs="FrankRuehl" w:hint="cs"/>
          <w:vanish/>
          <w:sz w:val="22"/>
          <w:szCs w:val="22"/>
          <w:shd w:val="clear" w:color="auto" w:fill="FFFF99"/>
          <w:rtl/>
        </w:rPr>
        <w:t xml:space="preserve">ירת זכות במקרקעין שהתקיימו לגביה התנאים האמורים בסעיף קטן (ב), למעט התנאי האמור בפסקה (3) </w:t>
      </w:r>
      <w:r w:rsidRPr="00562361">
        <w:rPr>
          <w:rStyle w:val="default"/>
          <w:rFonts w:cs="FrankRuehl"/>
          <w:vanish/>
          <w:sz w:val="22"/>
          <w:szCs w:val="22"/>
          <w:shd w:val="clear" w:color="auto" w:fill="FFFF99"/>
          <w:rtl/>
        </w:rPr>
        <w:t>של א</w:t>
      </w:r>
      <w:r w:rsidRPr="00562361">
        <w:rPr>
          <w:rStyle w:val="default"/>
          <w:rFonts w:cs="FrankRuehl" w:hint="cs"/>
          <w:vanish/>
          <w:sz w:val="22"/>
          <w:szCs w:val="22"/>
          <w:shd w:val="clear" w:color="auto" w:fill="FFFF99"/>
          <w:rtl/>
        </w:rPr>
        <w:t>ותו סעיף קטן -  יחולו הוראות אל</w:t>
      </w:r>
      <w:r w:rsidRPr="00562361">
        <w:rPr>
          <w:rStyle w:val="default"/>
          <w:rFonts w:cs="FrankRuehl"/>
          <w:vanish/>
          <w:sz w:val="22"/>
          <w:szCs w:val="22"/>
          <w:shd w:val="clear" w:color="auto" w:fill="FFFF99"/>
          <w:rtl/>
        </w:rPr>
        <w:t>ה:</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מכי</w:t>
      </w:r>
      <w:r w:rsidRPr="00562361">
        <w:rPr>
          <w:rStyle w:val="default"/>
          <w:rFonts w:cs="FrankRuehl" w:hint="cs"/>
          <w:vanish/>
          <w:sz w:val="22"/>
          <w:szCs w:val="22"/>
          <w:shd w:val="clear" w:color="auto" w:fill="FFFF99"/>
          <w:rtl/>
        </w:rPr>
        <w:t xml:space="preserve">רת החלק מהזכות הנמכרת שהוא כיחס שבין </w:t>
      </w:r>
      <w:r w:rsidRPr="00562361">
        <w:rPr>
          <w:rStyle w:val="default"/>
          <w:rFonts w:cs="FrankRuehl"/>
          <w:vanish/>
          <w:sz w:val="22"/>
          <w:szCs w:val="22"/>
          <w:shd w:val="clear" w:color="auto" w:fill="FFFF99"/>
          <w:rtl/>
        </w:rPr>
        <w:t>ש</w:t>
      </w:r>
      <w:r w:rsidRPr="00562361">
        <w:rPr>
          <w:rStyle w:val="default"/>
          <w:rFonts w:cs="FrankRuehl" w:hint="cs"/>
          <w:vanish/>
          <w:sz w:val="22"/>
          <w:szCs w:val="22"/>
          <w:shd w:val="clear" w:color="auto" w:fill="FFFF99"/>
          <w:rtl/>
        </w:rPr>
        <w:t>ו</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י הזכות החלופית המתואמת, לבין שווי המכירה של הזכות הנמכרת - פטורה ממס (בפרק זה - הזכות הנמכרת</w:t>
      </w:r>
      <w:r w:rsidRPr="00562361">
        <w:rPr>
          <w:rStyle w:val="default"/>
          <w:rFonts w:cs="FrankRuehl"/>
          <w:vanish/>
          <w:sz w:val="22"/>
          <w:szCs w:val="22"/>
          <w:shd w:val="clear" w:color="auto" w:fill="FFFF99"/>
          <w:rtl/>
        </w:rPr>
        <w:t xml:space="preserve"> הפט</w:t>
      </w:r>
      <w:r w:rsidRPr="00562361">
        <w:rPr>
          <w:rStyle w:val="default"/>
          <w:rFonts w:cs="FrankRuehl" w:hint="cs"/>
          <w:vanish/>
          <w:sz w:val="22"/>
          <w:szCs w:val="22"/>
          <w:shd w:val="clear" w:color="auto" w:fill="FFFF99"/>
          <w:rtl/>
        </w:rPr>
        <w:t>ורה);</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(2)</w:t>
      </w:r>
      <w:r w:rsidRPr="00562361">
        <w:rPr>
          <w:rStyle w:val="default"/>
          <w:rFonts w:cs="FrankRuehl"/>
          <w:vanish/>
          <w:sz w:val="22"/>
          <w:szCs w:val="22"/>
          <w:shd w:val="clear" w:color="auto" w:fill="FFFF99"/>
          <w:rtl/>
        </w:rPr>
        <w:tab/>
        <w:t>מכי</w:t>
      </w:r>
      <w:r w:rsidRPr="00562361">
        <w:rPr>
          <w:rStyle w:val="default"/>
          <w:rFonts w:cs="FrankRuehl" w:hint="cs"/>
          <w:vanish/>
          <w:sz w:val="22"/>
          <w:szCs w:val="22"/>
          <w:shd w:val="clear" w:color="auto" w:fill="FFFF99"/>
          <w:rtl/>
        </w:rPr>
        <w:t>רת החלק מהזכות הנמכרת שהוא כיחס</w:t>
      </w:r>
      <w:r w:rsidRPr="00562361">
        <w:rPr>
          <w:rStyle w:val="default"/>
          <w:rFonts w:cs="FrankRuehl"/>
          <w:vanish/>
          <w:sz w:val="22"/>
          <w:szCs w:val="22"/>
          <w:shd w:val="clear" w:color="auto" w:fill="FFFF99"/>
          <w:rtl/>
        </w:rPr>
        <w:t xml:space="preserve"> שבי</w:t>
      </w:r>
      <w:r w:rsidRPr="00562361">
        <w:rPr>
          <w:rStyle w:val="default"/>
          <w:rFonts w:cs="FrankRuehl" w:hint="cs"/>
          <w:vanish/>
          <w:sz w:val="22"/>
          <w:szCs w:val="22"/>
          <w:shd w:val="clear" w:color="auto" w:fill="FFFF99"/>
          <w:rtl/>
        </w:rPr>
        <w:t>ן יתרת הזכות הנמכרת לבין שווי ה</w:t>
      </w:r>
      <w:r w:rsidRPr="00562361">
        <w:rPr>
          <w:rStyle w:val="default"/>
          <w:rFonts w:cs="FrankRuehl"/>
          <w:vanish/>
          <w:sz w:val="22"/>
          <w:szCs w:val="22"/>
          <w:shd w:val="clear" w:color="auto" w:fill="FFFF99"/>
          <w:rtl/>
        </w:rPr>
        <w:t>זכ</w:t>
      </w:r>
      <w:r w:rsidRPr="00562361">
        <w:rPr>
          <w:rStyle w:val="default"/>
          <w:rFonts w:cs="FrankRuehl" w:hint="cs"/>
          <w:vanish/>
          <w:sz w:val="22"/>
          <w:szCs w:val="22"/>
          <w:shd w:val="clear" w:color="auto" w:fill="FFFF99"/>
          <w:rtl/>
        </w:rPr>
        <w:t>ות הנמכרת - חייבת במס; לענין זה, "יתרת הזכות הנמכרת" - ההפרש שבין שווי המכירה של הזכות הנמכרת לבין שווי הזכות הנמכרת הפטורה.</w:t>
      </w:r>
    </w:p>
    <w:p w:rsidR="00DF489B" w:rsidRPr="00562361" w:rsidRDefault="00DF489B">
      <w:pPr>
        <w:pStyle w:val="P00"/>
        <w:spacing w:before="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(ד)</w:t>
      </w:r>
      <w:r w:rsidRPr="00562361">
        <w:rPr>
          <w:rStyle w:val="default"/>
          <w:rFonts w:cs="FrankRuehl"/>
          <w:vanish/>
          <w:sz w:val="22"/>
          <w:szCs w:val="22"/>
          <w:shd w:val="clear" w:color="auto" w:fill="FFFF99"/>
          <w:rtl/>
        </w:rPr>
        <w:tab/>
        <w:t>עלה</w:t>
      </w:r>
      <w:r w:rsidRPr="00562361">
        <w:rPr>
          <w:rStyle w:val="default"/>
          <w:rFonts w:cs="FrankRuehl" w:hint="cs"/>
          <w:vanish/>
          <w:sz w:val="22"/>
          <w:szCs w:val="22"/>
          <w:shd w:val="clear" w:color="auto" w:fill="FFFF99"/>
          <w:rtl/>
        </w:rPr>
        <w:t xml:space="preserve"> שווי הזכות החלופית המתואמת על שווי המכירה של ה</w:t>
      </w:r>
      <w:r w:rsidRPr="00562361">
        <w:rPr>
          <w:rStyle w:val="default"/>
          <w:rFonts w:cs="FrankRuehl"/>
          <w:vanish/>
          <w:sz w:val="22"/>
          <w:szCs w:val="22"/>
          <w:shd w:val="clear" w:color="auto" w:fill="FFFF99"/>
          <w:rtl/>
        </w:rPr>
        <w:t>ז</w:t>
      </w:r>
      <w:r w:rsidRPr="00562361">
        <w:rPr>
          <w:rStyle w:val="default"/>
          <w:rFonts w:cs="FrankRuehl" w:hint="cs"/>
          <w:vanish/>
          <w:sz w:val="22"/>
          <w:szCs w:val="22"/>
          <w:shd w:val="clear" w:color="auto" w:fill="FFFF99"/>
          <w:rtl/>
        </w:rPr>
        <w:t>כות הנמכרת, יראו את המוכר, לצורך חישוב</w:t>
      </w:r>
      <w:r w:rsidRPr="00562361">
        <w:rPr>
          <w:rStyle w:val="default"/>
          <w:rFonts w:cs="FrankRuehl"/>
          <w:vanish/>
          <w:sz w:val="22"/>
          <w:szCs w:val="22"/>
          <w:shd w:val="clear" w:color="auto" w:fill="FFFF99"/>
          <w:rtl/>
        </w:rPr>
        <w:t xml:space="preserve"> השב</w:t>
      </w:r>
      <w:r w:rsidRPr="00562361">
        <w:rPr>
          <w:rStyle w:val="default"/>
          <w:rFonts w:cs="FrankRuehl" w:hint="cs"/>
          <w:vanish/>
          <w:sz w:val="22"/>
          <w:szCs w:val="22"/>
          <w:shd w:val="clear" w:color="auto" w:fill="FFFF99"/>
          <w:rtl/>
        </w:rPr>
        <w:t>ח והמס, כרוכש שתי זכויות במקרקע</w:t>
      </w:r>
      <w:r w:rsidRPr="00562361">
        <w:rPr>
          <w:rStyle w:val="default"/>
          <w:rFonts w:cs="FrankRuehl"/>
          <w:vanish/>
          <w:sz w:val="22"/>
          <w:szCs w:val="22"/>
          <w:shd w:val="clear" w:color="auto" w:fill="FFFF99"/>
          <w:rtl/>
        </w:rPr>
        <w:t>ין</w:t>
      </w:r>
      <w:r w:rsidRPr="00562361">
        <w:rPr>
          <w:rStyle w:val="default"/>
          <w:rFonts w:cs="FrankRuehl" w:hint="cs"/>
          <w:vanish/>
          <w:sz w:val="22"/>
          <w:szCs w:val="22"/>
          <w:shd w:val="clear" w:color="auto" w:fill="FFFF99"/>
          <w:rtl/>
        </w:rPr>
        <w:t xml:space="preserve"> כמפורט להלן:</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זכו</w:t>
      </w:r>
      <w:r w:rsidRPr="00562361">
        <w:rPr>
          <w:rStyle w:val="default"/>
          <w:rFonts w:cs="FrankRuehl" w:hint="cs"/>
          <w:vanish/>
          <w:sz w:val="22"/>
          <w:szCs w:val="22"/>
          <w:shd w:val="clear" w:color="auto" w:fill="FFFF99"/>
          <w:rtl/>
        </w:rPr>
        <w:t xml:space="preserve">ת במקרקעין ששוויה כשווי </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מ</w:t>
      </w:r>
      <w:r w:rsidRPr="00562361">
        <w:rPr>
          <w:rStyle w:val="default"/>
          <w:rFonts w:cs="FrankRuehl"/>
          <w:vanish/>
          <w:sz w:val="22"/>
          <w:szCs w:val="22"/>
          <w:shd w:val="clear" w:color="auto" w:fill="FFFF99"/>
          <w:rtl/>
        </w:rPr>
        <w:t>כ</w:t>
      </w:r>
      <w:r w:rsidRPr="00562361">
        <w:rPr>
          <w:rStyle w:val="default"/>
          <w:rFonts w:cs="FrankRuehl" w:hint="cs"/>
          <w:vanish/>
          <w:sz w:val="22"/>
          <w:szCs w:val="22"/>
          <w:shd w:val="clear" w:color="auto" w:fill="FFFF99"/>
          <w:rtl/>
        </w:rPr>
        <w:t>ירה של הזכות</w:t>
      </w:r>
      <w:r w:rsidRPr="00562361">
        <w:rPr>
          <w:rStyle w:val="default"/>
          <w:rFonts w:cs="FrankRuehl"/>
          <w:vanish/>
          <w:sz w:val="22"/>
          <w:szCs w:val="22"/>
          <w:shd w:val="clear" w:color="auto" w:fill="FFFF99"/>
          <w:rtl/>
        </w:rPr>
        <w:t xml:space="preserve"> הנמ</w:t>
      </w:r>
      <w:r w:rsidRPr="00562361">
        <w:rPr>
          <w:rStyle w:val="default"/>
          <w:rFonts w:cs="FrankRuehl" w:hint="cs"/>
          <w:vanish/>
          <w:sz w:val="22"/>
          <w:szCs w:val="22"/>
          <w:shd w:val="clear" w:color="auto" w:fill="FFFF99"/>
          <w:rtl/>
        </w:rPr>
        <w:t>כרת (בפרק זה - חלק הזכות החלופית);</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vanish/>
          <w:sz w:val="22"/>
          <w:szCs w:val="22"/>
          <w:shd w:val="clear" w:color="auto" w:fill="FFFF99"/>
          <w:rtl/>
        </w:rPr>
        <w:tab/>
        <w:t>זכו</w:t>
      </w:r>
      <w:r w:rsidRPr="00562361">
        <w:rPr>
          <w:rStyle w:val="default"/>
          <w:rFonts w:cs="FrankRuehl" w:hint="cs"/>
          <w:vanish/>
          <w:sz w:val="22"/>
          <w:szCs w:val="22"/>
          <w:shd w:val="clear" w:color="auto" w:fill="FFFF99"/>
          <w:rtl/>
        </w:rPr>
        <w:t xml:space="preserve">ת במקרקעין ששוויה כהפרש שבין שווי הזכות החלופית המתואמת לבין שווי המכירה </w:t>
      </w:r>
      <w:r w:rsidRPr="00562361">
        <w:rPr>
          <w:rStyle w:val="default"/>
          <w:rFonts w:cs="FrankRuehl"/>
          <w:vanish/>
          <w:sz w:val="22"/>
          <w:szCs w:val="22"/>
          <w:shd w:val="clear" w:color="auto" w:fill="FFFF99"/>
          <w:rtl/>
        </w:rPr>
        <w:t>ש</w:t>
      </w:r>
      <w:r w:rsidRPr="00562361">
        <w:rPr>
          <w:rStyle w:val="default"/>
          <w:rFonts w:cs="FrankRuehl" w:hint="cs"/>
          <w:vanish/>
          <w:sz w:val="22"/>
          <w:szCs w:val="22"/>
          <w:shd w:val="clear" w:color="auto" w:fill="FFFF99"/>
          <w:rtl/>
        </w:rPr>
        <w:t xml:space="preserve">ל </w:t>
      </w:r>
      <w:r w:rsidRPr="00562361">
        <w:rPr>
          <w:rStyle w:val="default"/>
          <w:rFonts w:cs="FrankRuehl" w:hint="cs"/>
          <w:strike/>
          <w:vanish/>
          <w:sz w:val="22"/>
          <w:szCs w:val="22"/>
          <w:shd w:val="clear" w:color="auto" w:fill="FFFF99"/>
          <w:rtl/>
        </w:rPr>
        <w:t>הזכות המתואמת</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הזכות הנמכרת</w:t>
      </w:r>
      <w:r w:rsidRPr="00562361">
        <w:rPr>
          <w:rStyle w:val="default"/>
          <w:rFonts w:cs="FrankRuehl" w:hint="cs"/>
          <w:vanish/>
          <w:sz w:val="22"/>
          <w:szCs w:val="22"/>
          <w:shd w:val="clear" w:color="auto" w:fill="FFFF99"/>
          <w:rtl/>
        </w:rPr>
        <w:t xml:space="preserve"> (בפרק זה - הזכות החלופ</w:t>
      </w:r>
      <w:r w:rsidRPr="00562361">
        <w:rPr>
          <w:rStyle w:val="default"/>
          <w:rFonts w:cs="FrankRuehl"/>
          <w:vanish/>
          <w:sz w:val="22"/>
          <w:szCs w:val="22"/>
          <w:shd w:val="clear" w:color="auto" w:fill="FFFF99"/>
          <w:rtl/>
        </w:rPr>
        <w:t>ית ה</w:t>
      </w:r>
      <w:r w:rsidRPr="00562361">
        <w:rPr>
          <w:rStyle w:val="default"/>
          <w:rFonts w:cs="FrankRuehl" w:hint="cs"/>
          <w:vanish/>
          <w:sz w:val="22"/>
          <w:szCs w:val="22"/>
          <w:shd w:val="clear" w:color="auto" w:fill="FFFF99"/>
          <w:rtl/>
        </w:rPr>
        <w:t>נוספת).</w:t>
      </w:r>
    </w:p>
    <w:p w:rsidR="00DF489B" w:rsidRPr="00562361" w:rsidRDefault="00DF489B">
      <w:pPr>
        <w:pStyle w:val="P00"/>
        <w:spacing w:before="0"/>
        <w:ind w:left="0" w:right="1134"/>
        <w:rPr>
          <w:rStyle w:val="default"/>
          <w:rFonts w:cs="FrankRuehl" w:hint="cs"/>
          <w:vanish/>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1.1.2007</w:t>
      </w:r>
    </w:p>
    <w:p w:rsidR="00DF489B" w:rsidRPr="00562361" w:rsidRDefault="00DF489B">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58</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561" w:history="1">
        <w:r w:rsidRPr="00562361">
          <w:rPr>
            <w:rStyle w:val="Hyperlink"/>
            <w:rFonts w:cs="FrankRuehl" w:hint="cs"/>
            <w:vanish/>
            <w:szCs w:val="20"/>
            <w:shd w:val="clear" w:color="auto" w:fill="FFFF99"/>
            <w:rtl/>
          </w:rPr>
          <w:t>ס"ח תשס"ז מס' 2107</w:t>
        </w:r>
      </w:hyperlink>
      <w:r w:rsidRPr="00562361">
        <w:rPr>
          <w:rStyle w:val="default"/>
          <w:rFonts w:cs="FrankRuehl" w:hint="cs"/>
          <w:vanish/>
          <w:sz w:val="20"/>
          <w:szCs w:val="20"/>
          <w:shd w:val="clear" w:color="auto" w:fill="FFFF99"/>
          <w:rtl/>
        </w:rPr>
        <w:t xml:space="preserve"> מיום 2.8.2007 עמ' 429 (</w:t>
      </w:r>
      <w:hyperlink r:id="rId562" w:history="1">
        <w:r w:rsidRPr="00562361">
          <w:rPr>
            <w:rStyle w:val="Hyperlink"/>
            <w:rFonts w:cs="FrankRuehl" w:hint="cs"/>
            <w:vanish/>
            <w:szCs w:val="20"/>
            <w:shd w:val="clear" w:color="auto" w:fill="FFFF99"/>
            <w:rtl/>
          </w:rPr>
          <w:t>ה"ח 294</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ab/>
        <w:t>(א)</w:t>
      </w:r>
      <w:r w:rsidRPr="00562361">
        <w:rPr>
          <w:rStyle w:val="default"/>
          <w:rFonts w:cs="FrankRuehl"/>
          <w:vanish/>
          <w:sz w:val="22"/>
          <w:szCs w:val="22"/>
          <w:shd w:val="clear" w:color="auto" w:fill="FFFF99"/>
          <w:rtl/>
        </w:rPr>
        <w:tab/>
        <w:t>בפר</w:t>
      </w:r>
      <w:r w:rsidRPr="00562361">
        <w:rPr>
          <w:rStyle w:val="default"/>
          <w:rFonts w:cs="FrankRuehl" w:hint="cs"/>
          <w:vanish/>
          <w:sz w:val="22"/>
          <w:szCs w:val="22"/>
          <w:shd w:val="clear" w:color="auto" w:fill="FFFF99"/>
          <w:rtl/>
        </w:rPr>
        <w:t xml:space="preserve">ק זה - </w:t>
      </w:r>
    </w:p>
    <w:p w:rsidR="00DF489B" w:rsidRPr="00562361" w:rsidRDefault="00DF489B">
      <w:pPr>
        <w:pStyle w:val="P00"/>
        <w:spacing w:before="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"מבנ</w:t>
      </w:r>
      <w:r w:rsidRPr="00562361">
        <w:rPr>
          <w:rStyle w:val="default"/>
          <w:rFonts w:cs="FrankRuehl" w:hint="cs"/>
          <w:vanish/>
          <w:sz w:val="22"/>
          <w:szCs w:val="22"/>
          <w:shd w:val="clear" w:color="auto" w:fill="FFFF99"/>
          <w:rtl/>
        </w:rPr>
        <w:t>ה עסקי" - מבנה שאינו מלאי עסקי, ושמתקיים בו אחד מאלה:</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הוא</w:t>
      </w:r>
      <w:r w:rsidRPr="00562361">
        <w:rPr>
          <w:rStyle w:val="default"/>
          <w:rFonts w:cs="FrankRuehl" w:hint="cs"/>
          <w:vanish/>
          <w:sz w:val="22"/>
          <w:szCs w:val="22"/>
          <w:shd w:val="clear" w:color="auto" w:fill="FFFF99"/>
          <w:rtl/>
        </w:rPr>
        <w:t xml:space="preserve"> משמש בייצור הכנסה לפי סעיף 2(1) לפקודה, בידי המוכר או בידי שוכר המבנה בתנאים שקבע שר האוצר ולמשך תקופה שקבע או שהוא מושכר למדינה או לגוף שחלות עליו הוראות סעיף 9(2) לפקודה, ומשמש אותם במישרין;</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vanish/>
          <w:sz w:val="22"/>
          <w:szCs w:val="22"/>
          <w:shd w:val="clear" w:color="auto" w:fill="FFFF99"/>
          <w:rtl/>
        </w:rPr>
        <w:tab/>
        <w:t>הוא</w:t>
      </w:r>
      <w:r w:rsidRPr="00562361">
        <w:rPr>
          <w:rStyle w:val="default"/>
          <w:rFonts w:cs="FrankRuehl" w:hint="cs"/>
          <w:vanish/>
          <w:sz w:val="22"/>
          <w:szCs w:val="22"/>
          <w:shd w:val="clear" w:color="auto" w:fill="FFFF99"/>
          <w:rtl/>
        </w:rPr>
        <w:t xml:space="preserve"> מיועד לשמש לפי טיבו, ליצור ה</w:t>
      </w:r>
      <w:r w:rsidRPr="00562361">
        <w:rPr>
          <w:rStyle w:val="default"/>
          <w:rFonts w:cs="FrankRuehl"/>
          <w:vanish/>
          <w:sz w:val="22"/>
          <w:szCs w:val="22"/>
          <w:shd w:val="clear" w:color="auto" w:fill="FFFF99"/>
          <w:rtl/>
        </w:rPr>
        <w:t>כנסה</w:t>
      </w:r>
      <w:r w:rsidRPr="00562361">
        <w:rPr>
          <w:rStyle w:val="default"/>
          <w:rFonts w:cs="FrankRuehl" w:hint="cs"/>
          <w:vanish/>
          <w:sz w:val="22"/>
          <w:szCs w:val="22"/>
          <w:shd w:val="clear" w:color="auto" w:fill="FFFF99"/>
          <w:rtl/>
        </w:rPr>
        <w:t xml:space="preserve"> לפי סעיף 2(1) לפקודה בידי מוכ</w:t>
      </w:r>
      <w:r w:rsidRPr="00562361">
        <w:rPr>
          <w:rStyle w:val="default"/>
          <w:rFonts w:cs="FrankRuehl"/>
          <w:vanish/>
          <w:sz w:val="22"/>
          <w:szCs w:val="22"/>
          <w:shd w:val="clear" w:color="auto" w:fill="FFFF99"/>
          <w:rtl/>
        </w:rPr>
        <w:t xml:space="preserve">ר, </w:t>
      </w:r>
      <w:r w:rsidRPr="00562361">
        <w:rPr>
          <w:rStyle w:val="default"/>
          <w:rFonts w:cs="FrankRuehl" w:hint="cs"/>
          <w:vanish/>
          <w:sz w:val="22"/>
          <w:szCs w:val="22"/>
          <w:shd w:val="clear" w:color="auto" w:fill="FFFF99"/>
          <w:rtl/>
        </w:rPr>
        <w:t>ובלבד שלא שימש למגורים בידי המוכר, שוכר או ק</w:t>
      </w:r>
      <w:r w:rsidRPr="00562361">
        <w:rPr>
          <w:rStyle w:val="default"/>
          <w:rFonts w:cs="FrankRuehl"/>
          <w:vanish/>
          <w:sz w:val="22"/>
          <w:szCs w:val="22"/>
          <w:shd w:val="clear" w:color="auto" w:fill="FFFF99"/>
          <w:rtl/>
        </w:rPr>
        <w:t>ר</w:t>
      </w:r>
      <w:r w:rsidRPr="00562361">
        <w:rPr>
          <w:rStyle w:val="default"/>
          <w:rFonts w:cs="FrankRuehl" w:hint="cs"/>
          <w:vanish/>
          <w:sz w:val="22"/>
          <w:szCs w:val="22"/>
          <w:shd w:val="clear" w:color="auto" w:fill="FFFF99"/>
          <w:rtl/>
        </w:rPr>
        <w:t>ו</w:t>
      </w:r>
      <w:r w:rsidRPr="00562361">
        <w:rPr>
          <w:rStyle w:val="default"/>
          <w:rFonts w:cs="FrankRuehl"/>
          <w:vanish/>
          <w:sz w:val="22"/>
          <w:szCs w:val="22"/>
          <w:shd w:val="clear" w:color="auto" w:fill="FFFF99"/>
          <w:rtl/>
        </w:rPr>
        <w:t>ב</w:t>
      </w:r>
      <w:r w:rsidRPr="00562361">
        <w:rPr>
          <w:rStyle w:val="default"/>
          <w:rFonts w:cs="FrankRuehl" w:hint="cs"/>
          <w:vanish/>
          <w:sz w:val="22"/>
          <w:szCs w:val="22"/>
          <w:shd w:val="clear" w:color="auto" w:fill="FFFF99"/>
          <w:rtl/>
        </w:rPr>
        <w:t xml:space="preserve"> של מי מהם;</w:t>
      </w:r>
    </w:p>
    <w:p w:rsidR="00DF489B" w:rsidRPr="00562361" w:rsidRDefault="00DF489B">
      <w:pPr>
        <w:pStyle w:val="P00"/>
        <w:spacing w:before="0"/>
        <w:ind w:left="0" w:right="1134"/>
        <w:rPr>
          <w:rFonts w:cs="FrankRuehl" w:hint="cs"/>
          <w:vanish/>
          <w:sz w:val="22"/>
          <w:szCs w:val="22"/>
          <w:shd w:val="clear" w:color="auto" w:fill="FFFF99"/>
          <w:rtl/>
        </w:rPr>
      </w:pPr>
      <w:r w:rsidRPr="00562361">
        <w:rPr>
          <w:rFonts w:cs="FrankRuehl"/>
          <w:vanish/>
          <w:sz w:val="22"/>
          <w:szCs w:val="22"/>
          <w:shd w:val="clear" w:color="auto" w:fill="FFFF99"/>
          <w:rtl/>
        </w:rPr>
        <w:tab/>
      </w:r>
      <w:r w:rsidRPr="00562361">
        <w:rPr>
          <w:rFonts w:cs="FrankRuehl" w:hint="cs"/>
          <w:vanish/>
          <w:sz w:val="22"/>
          <w:szCs w:val="22"/>
          <w:shd w:val="clear" w:color="auto" w:fill="FFFF99"/>
          <w:rtl/>
        </w:rPr>
        <w:t xml:space="preserve">"התקופה הקובעת" </w:t>
      </w:r>
      <w:r w:rsidRPr="00562361">
        <w:rPr>
          <w:rFonts w:cs="FrankRuehl"/>
          <w:vanish/>
          <w:sz w:val="22"/>
          <w:szCs w:val="22"/>
          <w:shd w:val="clear" w:color="auto" w:fill="FFFF99"/>
          <w:rtl/>
        </w:rPr>
        <w:t>–</w:t>
      </w:r>
      <w:r w:rsidRPr="00562361">
        <w:rPr>
          <w:rFonts w:cs="FrankRuehl" w:hint="cs"/>
          <w:vanish/>
          <w:sz w:val="22"/>
          <w:szCs w:val="22"/>
          <w:shd w:val="clear" w:color="auto" w:fill="FFFF99"/>
          <w:rtl/>
        </w:rPr>
        <w:t xml:space="preserve"> התקופה שמיום כ"א בחשון התשס"ב (7 בנובמבר 2001) עד יום </w:t>
      </w:r>
      <w:r w:rsidRPr="00562361">
        <w:rPr>
          <w:rFonts w:cs="FrankRuehl" w:hint="cs"/>
          <w:strike/>
          <w:vanish/>
          <w:sz w:val="22"/>
          <w:szCs w:val="22"/>
          <w:shd w:val="clear" w:color="auto" w:fill="FFFF99"/>
          <w:rtl/>
        </w:rPr>
        <w:t>י' בטבת התשס"ז (31 בדצמבר 2006)</w:t>
      </w:r>
      <w:r w:rsidRPr="00562361">
        <w:rPr>
          <w:rFonts w:cs="FrankRuehl" w:hint="cs"/>
          <w:vanish/>
          <w:sz w:val="22"/>
          <w:szCs w:val="22"/>
          <w:shd w:val="clear" w:color="auto" w:fill="FFFF99"/>
          <w:rtl/>
        </w:rPr>
        <w:t xml:space="preserve"> </w:t>
      </w:r>
      <w:r w:rsidRPr="00562361">
        <w:rPr>
          <w:rFonts w:cs="FrankRuehl" w:hint="cs"/>
          <w:vanish/>
          <w:sz w:val="22"/>
          <w:szCs w:val="22"/>
          <w:u w:val="single"/>
          <w:shd w:val="clear" w:color="auto" w:fill="FFFF99"/>
          <w:rtl/>
        </w:rPr>
        <w:t>ד' בטבת התשס"ט (31 בדצמבר 2008)</w:t>
      </w:r>
      <w:r w:rsidRPr="00562361">
        <w:rPr>
          <w:rFonts w:cs="FrankRuehl" w:hint="cs"/>
          <w:vanish/>
          <w:sz w:val="22"/>
          <w:szCs w:val="22"/>
          <w:shd w:val="clear" w:color="auto" w:fill="FFFF99"/>
          <w:rtl/>
        </w:rPr>
        <w:t>;</w:t>
      </w:r>
    </w:p>
    <w:p w:rsidR="00DF489B" w:rsidRPr="00562361" w:rsidRDefault="00DF489B">
      <w:pPr>
        <w:pStyle w:val="P00"/>
        <w:spacing w:before="0"/>
        <w:ind w:left="0"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"הזכ</w:t>
      </w:r>
      <w:r w:rsidRPr="00562361">
        <w:rPr>
          <w:rStyle w:val="default"/>
          <w:rFonts w:cs="FrankRuehl" w:hint="cs"/>
          <w:vanish/>
          <w:sz w:val="22"/>
          <w:szCs w:val="22"/>
          <w:shd w:val="clear" w:color="auto" w:fill="FFFF99"/>
          <w:rtl/>
        </w:rPr>
        <w:t>ות הנמכרת" ו"הזכות החלופית" - כמשמעותן בסעיף קטן (ב);</w:t>
      </w:r>
    </w:p>
    <w:p w:rsidR="00DF489B" w:rsidRPr="00562361" w:rsidRDefault="00DF489B">
      <w:pPr>
        <w:pStyle w:val="P00"/>
        <w:spacing w:before="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"שוו</w:t>
      </w:r>
      <w:r w:rsidRPr="00562361">
        <w:rPr>
          <w:rStyle w:val="default"/>
          <w:rFonts w:cs="FrankRuehl" w:hint="cs"/>
          <w:vanish/>
          <w:sz w:val="22"/>
          <w:szCs w:val="22"/>
          <w:shd w:val="clear" w:color="auto" w:fill="FFFF99"/>
          <w:rtl/>
        </w:rPr>
        <w:t xml:space="preserve">י הזכות החלופית" - שווי המכירה של הזכות החלופית ואם היא </w:t>
      </w:r>
      <w:r w:rsidRPr="00562361">
        <w:rPr>
          <w:rStyle w:val="default"/>
          <w:rFonts w:cs="FrankRuehl"/>
          <w:vanish/>
          <w:sz w:val="22"/>
          <w:szCs w:val="22"/>
          <w:shd w:val="clear" w:color="auto" w:fill="FFFF99"/>
          <w:rtl/>
        </w:rPr>
        <w:t>ז</w:t>
      </w:r>
      <w:r w:rsidRPr="00562361">
        <w:rPr>
          <w:rStyle w:val="default"/>
          <w:rFonts w:cs="FrankRuehl" w:hint="cs"/>
          <w:vanish/>
          <w:sz w:val="22"/>
          <w:szCs w:val="22"/>
          <w:shd w:val="clear" w:color="auto" w:fill="FFFF99"/>
          <w:rtl/>
        </w:rPr>
        <w:t>כות במקרקעין במקרקעין שהם קרקע לבניית מ</w:t>
      </w:r>
      <w:r w:rsidRPr="00562361">
        <w:rPr>
          <w:rStyle w:val="default"/>
          <w:rFonts w:cs="FrankRuehl"/>
          <w:vanish/>
          <w:sz w:val="22"/>
          <w:szCs w:val="22"/>
          <w:shd w:val="clear" w:color="auto" w:fill="FFFF99"/>
          <w:rtl/>
        </w:rPr>
        <w:t xml:space="preserve">בנה </w:t>
      </w:r>
      <w:r w:rsidRPr="00562361">
        <w:rPr>
          <w:rStyle w:val="default"/>
          <w:rFonts w:cs="FrankRuehl" w:hint="cs"/>
          <w:vanish/>
          <w:sz w:val="22"/>
          <w:szCs w:val="22"/>
          <w:shd w:val="clear" w:color="auto" w:fill="FFFF99"/>
          <w:rtl/>
        </w:rPr>
        <w:t>עסקי, לרבות הוצאות בניית המבנה</w:t>
      </w:r>
      <w:r w:rsidRPr="00562361">
        <w:rPr>
          <w:rStyle w:val="default"/>
          <w:rFonts w:cs="FrankRuehl"/>
          <w:vanish/>
          <w:sz w:val="22"/>
          <w:szCs w:val="22"/>
          <w:shd w:val="clear" w:color="auto" w:fill="FFFF99"/>
          <w:rtl/>
        </w:rPr>
        <w:t xml:space="preserve"> ה</w:t>
      </w:r>
      <w:r w:rsidRPr="00562361">
        <w:rPr>
          <w:rStyle w:val="default"/>
          <w:rFonts w:cs="FrankRuehl" w:hint="cs"/>
          <w:vanish/>
          <w:sz w:val="22"/>
          <w:szCs w:val="22"/>
          <w:shd w:val="clear" w:color="auto" w:fill="FFFF99"/>
          <w:rtl/>
        </w:rPr>
        <w:t>עסקי עליה;</w:t>
      </w:r>
    </w:p>
    <w:p w:rsidR="00DF489B" w:rsidRPr="00562361" w:rsidRDefault="00DF489B">
      <w:pPr>
        <w:pStyle w:val="P00"/>
        <w:spacing w:before="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"שוו</w:t>
      </w:r>
      <w:r w:rsidRPr="00562361">
        <w:rPr>
          <w:rStyle w:val="default"/>
          <w:rFonts w:cs="FrankRuehl" w:hint="cs"/>
          <w:vanish/>
          <w:sz w:val="22"/>
          <w:szCs w:val="22"/>
          <w:shd w:val="clear" w:color="auto" w:fill="FFFF99"/>
          <w:rtl/>
        </w:rPr>
        <w:t>י הזכות החלופית המתואמת" - שווי הזכות החלופית כפול במדד ביום המכירה של הזכות הנמכרת ומחולק במדד יום רכישת הזכות החלופית ובתוספת הוצאות שהוצאו לבניית המבנה העסקי, כש</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ן מוכפלות במדד יום המכירה ומחולקות במדד</w:t>
      </w:r>
      <w:r w:rsidRPr="00562361">
        <w:rPr>
          <w:rStyle w:val="default"/>
          <w:rFonts w:cs="FrankRuehl"/>
          <w:vanish/>
          <w:sz w:val="22"/>
          <w:szCs w:val="22"/>
          <w:shd w:val="clear" w:color="auto" w:fill="FFFF99"/>
          <w:rtl/>
        </w:rPr>
        <w:t xml:space="preserve"> יום</w:t>
      </w:r>
      <w:r w:rsidRPr="00562361">
        <w:rPr>
          <w:rStyle w:val="default"/>
          <w:rFonts w:cs="FrankRuehl" w:hint="cs"/>
          <w:vanish/>
          <w:sz w:val="22"/>
          <w:szCs w:val="22"/>
          <w:shd w:val="clear" w:color="auto" w:fill="FFFF99"/>
          <w:rtl/>
        </w:rPr>
        <w:t xml:space="preserve"> ההוצאה; לענין זה יראו כיום הה</w:t>
      </w:r>
      <w:r w:rsidRPr="00562361">
        <w:rPr>
          <w:rStyle w:val="default"/>
          <w:rFonts w:cs="FrankRuehl"/>
          <w:vanish/>
          <w:sz w:val="22"/>
          <w:szCs w:val="22"/>
          <w:shd w:val="clear" w:color="auto" w:fill="FFFF99"/>
          <w:rtl/>
        </w:rPr>
        <w:t>וצ</w:t>
      </w:r>
      <w:r w:rsidRPr="00562361">
        <w:rPr>
          <w:rStyle w:val="default"/>
          <w:rFonts w:cs="FrankRuehl" w:hint="cs"/>
          <w:vanish/>
          <w:sz w:val="22"/>
          <w:szCs w:val="22"/>
          <w:shd w:val="clear" w:color="auto" w:fill="FFFF99"/>
          <w:rtl/>
        </w:rPr>
        <w:t>אה את היום שבו תמו שני שלישים מהתקופה המתחילה</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ב</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ום תחילת הבניה, ומסתיימת ביום גמר הבניה;</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"מלא</w:t>
      </w:r>
      <w:r w:rsidRPr="00562361">
        <w:rPr>
          <w:rStyle w:val="default"/>
          <w:rFonts w:cs="FrankRuehl" w:hint="cs"/>
          <w:vanish/>
          <w:sz w:val="22"/>
          <w:szCs w:val="22"/>
          <w:shd w:val="clear" w:color="auto" w:fill="FFFF99"/>
          <w:rtl/>
        </w:rPr>
        <w:t>י עסקי" - כהגדרתו בסעיף 85 לפקודה;</w:t>
      </w:r>
    </w:p>
    <w:p w:rsidR="00DF489B" w:rsidRPr="00562361" w:rsidRDefault="00DF489B">
      <w:pPr>
        <w:pStyle w:val="P00"/>
        <w:spacing w:before="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(ב)</w:t>
      </w:r>
      <w:r w:rsidRPr="00562361">
        <w:rPr>
          <w:rStyle w:val="default"/>
          <w:rFonts w:cs="FrankRuehl"/>
          <w:vanish/>
          <w:sz w:val="22"/>
          <w:szCs w:val="22"/>
          <w:shd w:val="clear" w:color="auto" w:fill="FFFF99"/>
          <w:rtl/>
        </w:rPr>
        <w:tab/>
        <w:t>מכי</w:t>
      </w:r>
      <w:r w:rsidRPr="00562361">
        <w:rPr>
          <w:rStyle w:val="default"/>
          <w:rFonts w:cs="FrankRuehl" w:hint="cs"/>
          <w:vanish/>
          <w:sz w:val="22"/>
          <w:szCs w:val="22"/>
          <w:shd w:val="clear" w:color="auto" w:fill="FFFF99"/>
          <w:rtl/>
        </w:rPr>
        <w:t>רה בתקופה הקובעת ש</w:t>
      </w:r>
      <w:r w:rsidRPr="00562361">
        <w:rPr>
          <w:rStyle w:val="default"/>
          <w:rFonts w:cs="FrankRuehl"/>
          <w:vanish/>
          <w:sz w:val="22"/>
          <w:szCs w:val="22"/>
          <w:shd w:val="clear" w:color="auto" w:fill="FFFF99"/>
          <w:rtl/>
        </w:rPr>
        <w:t>ל</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ז</w:t>
      </w:r>
      <w:r w:rsidRPr="00562361">
        <w:rPr>
          <w:rStyle w:val="default"/>
          <w:rFonts w:cs="FrankRuehl" w:hint="cs"/>
          <w:vanish/>
          <w:sz w:val="22"/>
          <w:szCs w:val="22"/>
          <w:shd w:val="clear" w:color="auto" w:fill="FFFF99"/>
          <w:rtl/>
        </w:rPr>
        <w:t>כות במקרקעין במקרקעין שהם מבנה עסקי (בפרק זה - הזכות הנמכרת) פטורה ממס, ובלבד שהתקיימו כל אלה:</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המו</w:t>
      </w:r>
      <w:r w:rsidRPr="00562361">
        <w:rPr>
          <w:rStyle w:val="default"/>
          <w:rFonts w:cs="FrankRuehl" w:hint="cs"/>
          <w:vanish/>
          <w:sz w:val="22"/>
          <w:szCs w:val="22"/>
          <w:shd w:val="clear" w:color="auto" w:fill="FFFF99"/>
          <w:rtl/>
        </w:rPr>
        <w:t>כר רכש בתוך שנים עשר החודשים שלפני המכירה או שנים עשר החודשים שלאחריה</w:t>
      </w:r>
      <w:r w:rsidRPr="00562361">
        <w:rPr>
          <w:rStyle w:val="default"/>
          <w:rFonts w:cs="FrankRuehl"/>
          <w:vanish/>
          <w:sz w:val="22"/>
          <w:szCs w:val="22"/>
          <w:shd w:val="clear" w:color="auto" w:fill="FFFF99"/>
          <w:rtl/>
        </w:rPr>
        <w:t>, זכו</w:t>
      </w:r>
      <w:r w:rsidRPr="00562361">
        <w:rPr>
          <w:rStyle w:val="default"/>
          <w:rFonts w:cs="FrankRuehl" w:hint="cs"/>
          <w:vanish/>
          <w:sz w:val="22"/>
          <w:szCs w:val="22"/>
          <w:shd w:val="clear" w:color="auto" w:fill="FFFF99"/>
          <w:rtl/>
        </w:rPr>
        <w:t>ת במקרקעין במקרקעין שהם מבנה ע</w:t>
      </w:r>
      <w:r w:rsidRPr="00562361">
        <w:rPr>
          <w:rStyle w:val="default"/>
          <w:rFonts w:cs="FrankRuehl"/>
          <w:vanish/>
          <w:sz w:val="22"/>
          <w:szCs w:val="22"/>
          <w:shd w:val="clear" w:color="auto" w:fill="FFFF99"/>
          <w:rtl/>
        </w:rPr>
        <w:t>סק</w:t>
      </w:r>
      <w:r w:rsidRPr="00562361">
        <w:rPr>
          <w:rStyle w:val="default"/>
          <w:rFonts w:cs="FrankRuehl" w:hint="cs"/>
          <w:vanish/>
          <w:sz w:val="22"/>
          <w:szCs w:val="22"/>
          <w:shd w:val="clear" w:color="auto" w:fill="FFFF99"/>
          <w:rtl/>
        </w:rPr>
        <w:t>י או קרקע לבניית מבנה עסקי, לחילוף הזכות הנמכ</w:t>
      </w:r>
      <w:r w:rsidRPr="00562361">
        <w:rPr>
          <w:rStyle w:val="default"/>
          <w:rFonts w:cs="FrankRuehl"/>
          <w:vanish/>
          <w:sz w:val="22"/>
          <w:szCs w:val="22"/>
          <w:shd w:val="clear" w:color="auto" w:fill="FFFF99"/>
          <w:rtl/>
        </w:rPr>
        <w:t>ר</w:t>
      </w:r>
      <w:r w:rsidRPr="00562361">
        <w:rPr>
          <w:rStyle w:val="default"/>
          <w:rFonts w:cs="FrankRuehl" w:hint="cs"/>
          <w:vanish/>
          <w:sz w:val="22"/>
          <w:szCs w:val="22"/>
          <w:shd w:val="clear" w:color="auto" w:fill="FFFF99"/>
          <w:rtl/>
        </w:rPr>
        <w:t>ת</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בפרק זה - הזכות החלופית);</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vanish/>
          <w:sz w:val="22"/>
          <w:szCs w:val="22"/>
          <w:shd w:val="clear" w:color="auto" w:fill="FFFF99"/>
          <w:rtl/>
        </w:rPr>
        <w:tab/>
        <w:t>הית</w:t>
      </w:r>
      <w:r w:rsidRPr="00562361">
        <w:rPr>
          <w:rStyle w:val="default"/>
          <w:rFonts w:cs="FrankRuehl" w:hint="cs"/>
          <w:vanish/>
          <w:sz w:val="22"/>
          <w:szCs w:val="22"/>
          <w:shd w:val="clear" w:color="auto" w:fill="FFFF99"/>
          <w:rtl/>
        </w:rPr>
        <w:t>ה הזכות החלופית זכות במקרקעין במקרקעין שהם קרקע לבניית מבנה עסקי, והתקיים, בתוך חמש שנים מיום רכיש</w:t>
      </w:r>
      <w:r w:rsidRPr="00562361">
        <w:rPr>
          <w:rStyle w:val="default"/>
          <w:rFonts w:cs="FrankRuehl"/>
          <w:vanish/>
          <w:sz w:val="22"/>
          <w:szCs w:val="22"/>
          <w:shd w:val="clear" w:color="auto" w:fill="FFFF99"/>
          <w:rtl/>
        </w:rPr>
        <w:t>ת</w:t>
      </w:r>
      <w:r w:rsidRPr="00562361">
        <w:rPr>
          <w:rStyle w:val="default"/>
          <w:rFonts w:cs="FrankRuehl" w:hint="cs"/>
          <w:vanish/>
          <w:sz w:val="22"/>
          <w:szCs w:val="22"/>
          <w:shd w:val="clear" w:color="auto" w:fill="FFFF99"/>
          <w:rtl/>
        </w:rPr>
        <w:t>ה או מיום מכירת הזכות הנמכרת, לפי המוק</w:t>
      </w:r>
      <w:r w:rsidRPr="00562361">
        <w:rPr>
          <w:rStyle w:val="default"/>
          <w:rFonts w:cs="FrankRuehl"/>
          <w:vanish/>
          <w:sz w:val="22"/>
          <w:szCs w:val="22"/>
          <w:shd w:val="clear" w:color="auto" w:fill="FFFF99"/>
          <w:rtl/>
        </w:rPr>
        <w:t>דם, א</w:t>
      </w:r>
      <w:r w:rsidRPr="00562361">
        <w:rPr>
          <w:rStyle w:val="default"/>
          <w:rFonts w:cs="FrankRuehl" w:hint="cs"/>
          <w:vanish/>
          <w:sz w:val="22"/>
          <w:szCs w:val="22"/>
          <w:shd w:val="clear" w:color="auto" w:fill="FFFF99"/>
          <w:rtl/>
        </w:rPr>
        <w:t>חד מאלה:</w:t>
      </w:r>
    </w:p>
    <w:p w:rsidR="00DF489B" w:rsidRPr="00562361" w:rsidRDefault="00DF489B">
      <w:pPr>
        <w:pStyle w:val="P33"/>
        <w:spacing w:before="0"/>
        <w:ind w:left="1474"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קיי</w:t>
      </w:r>
      <w:r w:rsidRPr="00562361">
        <w:rPr>
          <w:rStyle w:val="default"/>
          <w:rFonts w:cs="FrankRuehl" w:hint="cs"/>
          <w:vanish/>
          <w:sz w:val="22"/>
          <w:szCs w:val="22"/>
          <w:shd w:val="clear" w:color="auto" w:fill="FFFF99"/>
          <w:rtl/>
        </w:rPr>
        <w:t>מת תכנית כמשמע</w:t>
      </w:r>
      <w:r w:rsidRPr="00562361">
        <w:rPr>
          <w:rStyle w:val="default"/>
          <w:rFonts w:cs="FrankRuehl"/>
          <w:vanish/>
          <w:sz w:val="22"/>
          <w:szCs w:val="22"/>
          <w:shd w:val="clear" w:color="auto" w:fill="FFFF99"/>
          <w:rtl/>
        </w:rPr>
        <w:t>ות</w:t>
      </w:r>
      <w:r w:rsidRPr="00562361">
        <w:rPr>
          <w:rStyle w:val="default"/>
          <w:rFonts w:cs="FrankRuehl" w:hint="cs"/>
          <w:vanish/>
          <w:sz w:val="22"/>
          <w:szCs w:val="22"/>
          <w:shd w:val="clear" w:color="auto" w:fill="FFFF99"/>
          <w:rtl/>
        </w:rPr>
        <w:t>ה בחוק התכנון והבניה (בסעיף זה - תכנית) המתיר</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ב</w:t>
      </w:r>
      <w:r w:rsidRPr="00562361">
        <w:rPr>
          <w:rStyle w:val="default"/>
          <w:rFonts w:cs="FrankRuehl" w:hint="cs"/>
          <w:vanish/>
          <w:sz w:val="22"/>
          <w:szCs w:val="22"/>
          <w:shd w:val="clear" w:color="auto" w:fill="FFFF99"/>
          <w:rtl/>
        </w:rPr>
        <w:t xml:space="preserve">ניה על הקרקע ונבנה עליה מבנה עסקי ששטחו 70% לפחות מהשטח הכולל הניתן לבניה לפי התכנית החלה על הקרקע במועד קבלת </w:t>
      </w:r>
      <w:r w:rsidRPr="00562361">
        <w:rPr>
          <w:rStyle w:val="default"/>
          <w:rFonts w:cs="FrankRuehl" w:hint="cs"/>
          <w:strike/>
          <w:vanish/>
          <w:sz w:val="22"/>
          <w:szCs w:val="22"/>
          <w:shd w:val="clear" w:color="auto" w:fill="FFFF99"/>
          <w:rtl/>
        </w:rPr>
        <w:t>אישור לאספקת שירותים כ</w:t>
      </w:r>
      <w:r w:rsidRPr="00562361">
        <w:rPr>
          <w:rStyle w:val="default"/>
          <w:rFonts w:cs="FrankRuehl"/>
          <w:strike/>
          <w:vanish/>
          <w:sz w:val="22"/>
          <w:szCs w:val="22"/>
          <w:shd w:val="clear" w:color="auto" w:fill="FFFF99"/>
          <w:rtl/>
        </w:rPr>
        <w:t>מ</w:t>
      </w:r>
      <w:r w:rsidRPr="00562361">
        <w:rPr>
          <w:rStyle w:val="default"/>
          <w:rFonts w:cs="FrankRuehl" w:hint="cs"/>
          <w:strike/>
          <w:vanish/>
          <w:sz w:val="22"/>
          <w:szCs w:val="22"/>
          <w:shd w:val="clear" w:color="auto" w:fill="FFFF99"/>
          <w:rtl/>
        </w:rPr>
        <w:t>שמעותו בהגדרה "סיום בניה" בסעיף 19(4)</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אישור לאספקת חשמל, מים או חיבור של טלפון לבנין, לפי סעיף 265 לחוק התכנון והבניה</w:t>
      </w:r>
      <w:r w:rsidRPr="00562361">
        <w:rPr>
          <w:rStyle w:val="default"/>
          <w:rFonts w:cs="FrankRuehl" w:hint="cs"/>
          <w:vanish/>
          <w:sz w:val="22"/>
          <w:szCs w:val="22"/>
          <w:shd w:val="clear" w:color="auto" w:fill="FFFF99"/>
          <w:rtl/>
        </w:rPr>
        <w:t>;</w:t>
      </w:r>
      <w:r w:rsidRPr="00562361">
        <w:rPr>
          <w:rStyle w:val="default"/>
          <w:rFonts w:cs="FrankRuehl"/>
          <w:vanish/>
          <w:sz w:val="22"/>
          <w:szCs w:val="22"/>
          <w:shd w:val="clear" w:color="auto" w:fill="FFFF99"/>
          <w:rtl/>
        </w:rPr>
        <w:t xml:space="preserve"> </w:t>
      </w:r>
    </w:p>
    <w:p w:rsidR="00DF489B" w:rsidRPr="00562361" w:rsidRDefault="00DF489B">
      <w:pPr>
        <w:pStyle w:val="P33"/>
        <w:spacing w:before="0"/>
        <w:ind w:left="1474"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(ב)</w:t>
      </w:r>
      <w:r w:rsidRPr="00562361">
        <w:rPr>
          <w:rStyle w:val="default"/>
          <w:rFonts w:cs="FrankRuehl"/>
          <w:vanish/>
          <w:sz w:val="22"/>
          <w:szCs w:val="22"/>
          <w:shd w:val="clear" w:color="auto" w:fill="FFFF99"/>
          <w:rtl/>
        </w:rPr>
        <w:tab/>
        <w:t>קיי</w:t>
      </w:r>
      <w:r w:rsidRPr="00562361">
        <w:rPr>
          <w:rStyle w:val="default"/>
          <w:rFonts w:cs="FrankRuehl" w:hint="cs"/>
          <w:vanish/>
          <w:sz w:val="22"/>
          <w:szCs w:val="22"/>
          <w:shd w:val="clear" w:color="auto" w:fill="FFFF99"/>
          <w:rtl/>
        </w:rPr>
        <w:t>מת תכנית כאמור בפסקה (א) ו</w:t>
      </w:r>
      <w:r w:rsidRPr="00562361">
        <w:rPr>
          <w:rStyle w:val="default"/>
          <w:rFonts w:cs="FrankRuehl"/>
          <w:vanish/>
          <w:sz w:val="22"/>
          <w:szCs w:val="22"/>
          <w:shd w:val="clear" w:color="auto" w:fill="FFFF99"/>
          <w:rtl/>
        </w:rPr>
        <w:t>נב</w:t>
      </w:r>
      <w:r w:rsidRPr="00562361">
        <w:rPr>
          <w:rStyle w:val="default"/>
          <w:rFonts w:cs="FrankRuehl" w:hint="cs"/>
          <w:vanish/>
          <w:sz w:val="22"/>
          <w:szCs w:val="22"/>
          <w:shd w:val="clear" w:color="auto" w:fill="FFFF99"/>
          <w:rtl/>
        </w:rPr>
        <w:t>נה עליה מבנה עסקי והוצאות הבניה לא פחתו מ-70% משווי</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ה</w:t>
      </w:r>
      <w:r w:rsidRPr="00562361">
        <w:rPr>
          <w:rStyle w:val="default"/>
          <w:rFonts w:cs="FrankRuehl"/>
          <w:vanish/>
          <w:sz w:val="22"/>
          <w:szCs w:val="22"/>
          <w:shd w:val="clear" w:color="auto" w:fill="FFFF99"/>
          <w:rtl/>
        </w:rPr>
        <w:t>מ</w:t>
      </w:r>
      <w:r w:rsidRPr="00562361">
        <w:rPr>
          <w:rStyle w:val="default"/>
          <w:rFonts w:cs="FrankRuehl" w:hint="cs"/>
          <w:vanish/>
          <w:sz w:val="22"/>
          <w:szCs w:val="22"/>
          <w:shd w:val="clear" w:color="auto" w:fill="FFFF99"/>
          <w:rtl/>
        </w:rPr>
        <w:t>כירה של הזכות הנמכרת.</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(3)</w:t>
      </w:r>
      <w:r w:rsidRPr="00562361">
        <w:rPr>
          <w:rStyle w:val="default"/>
          <w:rFonts w:cs="FrankRuehl"/>
          <w:vanish/>
          <w:sz w:val="22"/>
          <w:szCs w:val="22"/>
          <w:shd w:val="clear" w:color="auto" w:fill="FFFF99"/>
          <w:rtl/>
        </w:rPr>
        <w:tab/>
        <w:t>שוו</w:t>
      </w:r>
      <w:r w:rsidRPr="00562361">
        <w:rPr>
          <w:rStyle w:val="default"/>
          <w:rFonts w:cs="FrankRuehl" w:hint="cs"/>
          <w:vanish/>
          <w:sz w:val="22"/>
          <w:szCs w:val="22"/>
          <w:shd w:val="clear" w:color="auto" w:fill="FFFF99"/>
          <w:rtl/>
        </w:rPr>
        <w:t>י הזכות החלופית המתואמת לא פחת משווי המכירה של הזכות הנמכרת;</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(4)</w:t>
      </w:r>
      <w:r w:rsidRPr="00562361">
        <w:rPr>
          <w:rStyle w:val="default"/>
          <w:rFonts w:cs="FrankRuehl"/>
          <w:vanish/>
          <w:sz w:val="22"/>
          <w:szCs w:val="22"/>
          <w:shd w:val="clear" w:color="auto" w:fill="FFFF99"/>
          <w:rtl/>
        </w:rPr>
        <w:tab/>
      </w:r>
      <w:r w:rsidRPr="00562361">
        <w:rPr>
          <w:rStyle w:val="default"/>
          <w:rFonts w:cs="FrankRuehl" w:hint="cs"/>
          <w:vanish/>
          <w:sz w:val="22"/>
          <w:szCs w:val="22"/>
          <w:shd w:val="clear" w:color="auto" w:fill="FFFF99"/>
          <w:rtl/>
        </w:rPr>
        <w:t>מכירת הזכות נמכרת אינה לקרוב ורכישת הזכות החלופית אינה מקרוב, והן אינן שינוי ייעוד; ל</w:t>
      </w:r>
      <w:r w:rsidRPr="00562361">
        <w:rPr>
          <w:rStyle w:val="default"/>
          <w:rFonts w:cs="FrankRuehl"/>
          <w:vanish/>
          <w:sz w:val="22"/>
          <w:szCs w:val="22"/>
          <w:shd w:val="clear" w:color="auto" w:fill="FFFF99"/>
          <w:rtl/>
        </w:rPr>
        <w:t>ע</w:t>
      </w:r>
      <w:r w:rsidRPr="00562361">
        <w:rPr>
          <w:rStyle w:val="default"/>
          <w:rFonts w:cs="FrankRuehl" w:hint="cs"/>
          <w:vanish/>
          <w:sz w:val="22"/>
          <w:szCs w:val="22"/>
          <w:shd w:val="clear" w:color="auto" w:fill="FFFF99"/>
          <w:rtl/>
        </w:rPr>
        <w:t xml:space="preserve">נין זה - </w:t>
      </w:r>
    </w:p>
    <w:p w:rsidR="00DF489B" w:rsidRPr="00562361" w:rsidRDefault="00DF489B">
      <w:pPr>
        <w:pStyle w:val="P02"/>
        <w:spacing w:before="0"/>
        <w:ind w:left="1021" w:right="1134" w:firstLine="0"/>
        <w:rPr>
          <w:rStyle w:val="default"/>
          <w:rFonts w:cs="FrankRuehl"/>
          <w:strike/>
          <w:vanish/>
          <w:sz w:val="22"/>
          <w:szCs w:val="22"/>
          <w:shd w:val="clear" w:color="auto" w:fill="FFFF99"/>
          <w:rtl/>
        </w:rPr>
      </w:pPr>
      <w:r w:rsidRPr="00562361">
        <w:rPr>
          <w:rStyle w:val="default"/>
          <w:rFonts w:cs="FrankRuehl"/>
          <w:strike/>
          <w:vanish/>
          <w:sz w:val="22"/>
          <w:szCs w:val="22"/>
          <w:shd w:val="clear" w:color="auto" w:fill="FFFF99"/>
          <w:rtl/>
        </w:rPr>
        <w:t>"קרו</w:t>
      </w:r>
      <w:r w:rsidRPr="00562361">
        <w:rPr>
          <w:rStyle w:val="default"/>
          <w:rFonts w:cs="FrankRuehl" w:hint="cs"/>
          <w:strike/>
          <w:vanish/>
          <w:sz w:val="22"/>
          <w:szCs w:val="22"/>
          <w:shd w:val="clear" w:color="auto" w:fill="FFFF99"/>
          <w:rtl/>
        </w:rPr>
        <w:t>ב" - כהגדרתו בסעיף 19</w:t>
      </w:r>
      <w:r w:rsidRPr="00562361">
        <w:rPr>
          <w:rStyle w:val="default"/>
          <w:rFonts w:cs="FrankRuehl"/>
          <w:strike/>
          <w:vanish/>
          <w:sz w:val="22"/>
          <w:szCs w:val="22"/>
          <w:shd w:val="clear" w:color="auto" w:fill="FFFF99"/>
          <w:rtl/>
        </w:rPr>
        <w:t>(4) והמ</w:t>
      </w:r>
      <w:r w:rsidRPr="00562361">
        <w:rPr>
          <w:rStyle w:val="default"/>
          <w:rFonts w:cs="FrankRuehl" w:hint="cs"/>
          <w:strike/>
          <w:vanish/>
          <w:sz w:val="22"/>
          <w:szCs w:val="22"/>
          <w:shd w:val="clear" w:color="auto" w:fill="FFFF99"/>
          <w:rtl/>
        </w:rPr>
        <w:t>ונח שליטה בהגדרה האמורה יפור</w:t>
      </w:r>
      <w:r w:rsidRPr="00562361">
        <w:rPr>
          <w:rStyle w:val="default"/>
          <w:rFonts w:cs="FrankRuehl"/>
          <w:strike/>
          <w:vanish/>
          <w:sz w:val="22"/>
          <w:szCs w:val="22"/>
          <w:shd w:val="clear" w:color="auto" w:fill="FFFF99"/>
          <w:rtl/>
        </w:rPr>
        <w:t xml:space="preserve">ש </w:t>
      </w:r>
      <w:r w:rsidRPr="00562361">
        <w:rPr>
          <w:rStyle w:val="default"/>
          <w:rFonts w:cs="FrankRuehl" w:hint="cs"/>
          <w:strike/>
          <w:vanish/>
          <w:sz w:val="22"/>
          <w:szCs w:val="22"/>
          <w:shd w:val="clear" w:color="auto" w:fill="FFFF99"/>
          <w:rtl/>
        </w:rPr>
        <w:t>לפי אותו סעיף;</w:t>
      </w:r>
    </w:p>
    <w:p w:rsidR="00DF489B" w:rsidRPr="00562361" w:rsidRDefault="00DF489B">
      <w:pPr>
        <w:pStyle w:val="P02"/>
        <w:spacing w:before="0"/>
        <w:ind w:left="1021" w:right="1134" w:firstLine="0"/>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 xml:space="preserve">"קרוב"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לרבות איגוד השולט בו ואיגוד שבשליטת השולט בו;</w:t>
      </w:r>
    </w:p>
    <w:p w:rsidR="00DF489B" w:rsidRPr="00562361" w:rsidRDefault="00DF489B">
      <w:pPr>
        <w:pStyle w:val="P02"/>
        <w:spacing w:before="0"/>
        <w:ind w:left="1021" w:right="1134" w:firstLine="0"/>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 xml:space="preserve">"שליטה"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כמשמעותה בסעיף 2 ובשינויים אלה: בכל מקום בסעיף האמור, במקום "רובו של הון המניות" ייקרא "20% או יותר של הון המניות" ובמקום "את רובו של הסכום" ייקרא "20% או יותר של הסכום";</w:t>
      </w:r>
    </w:p>
    <w:p w:rsidR="00DF489B" w:rsidRPr="00562361" w:rsidRDefault="00DF489B">
      <w:pPr>
        <w:pStyle w:val="P02"/>
        <w:spacing w:before="0"/>
        <w:ind w:left="1021" w:right="1134" w:firstLine="0"/>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"שינ</w:t>
      </w:r>
      <w:r w:rsidRPr="00562361">
        <w:rPr>
          <w:rStyle w:val="default"/>
          <w:rFonts w:cs="FrankRuehl" w:hint="cs"/>
          <w:vanish/>
          <w:sz w:val="22"/>
          <w:szCs w:val="22"/>
          <w:shd w:val="clear" w:color="auto" w:fill="FFFF99"/>
          <w:rtl/>
        </w:rPr>
        <w:t>וי ייעוד" - העברה כמשמעותה בסעיף 5(ב) או הפיכת מלאי עסקי בעסק לנכס</w:t>
      </w:r>
      <w:r w:rsidR="00070898" w:rsidRPr="00562361">
        <w:rPr>
          <w:rStyle w:val="default"/>
          <w:rFonts w:cs="FrankRuehl" w:hint="cs"/>
          <w:vanish/>
          <w:sz w:val="22"/>
          <w:szCs w:val="22"/>
          <w:shd w:val="clear" w:color="auto" w:fill="FFFF99"/>
          <w:rtl/>
        </w:rPr>
        <w:t xml:space="preserve"> קבוע באותו עסק כאמור בסעיף 85.</w:t>
      </w:r>
    </w:p>
    <w:p w:rsidR="00070898" w:rsidRPr="00562361" w:rsidRDefault="00070898" w:rsidP="00070898">
      <w:pPr>
        <w:pStyle w:val="P02"/>
        <w:spacing w:before="0"/>
        <w:ind w:left="0" w:right="1134" w:firstLine="0"/>
        <w:rPr>
          <w:rStyle w:val="default"/>
          <w:rFonts w:cs="FrankRuehl" w:hint="cs"/>
          <w:vanish/>
          <w:sz w:val="20"/>
          <w:szCs w:val="20"/>
          <w:shd w:val="clear" w:color="auto" w:fill="FFFF99"/>
          <w:rtl/>
        </w:rPr>
      </w:pPr>
    </w:p>
    <w:p w:rsidR="00070898" w:rsidRPr="00562361" w:rsidRDefault="00070898" w:rsidP="00070898">
      <w:pPr>
        <w:pStyle w:val="P02"/>
        <w:spacing w:before="0"/>
        <w:ind w:left="0" w:right="1134" w:firstLine="0"/>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1.1.2009</w:t>
      </w:r>
    </w:p>
    <w:p w:rsidR="00070898" w:rsidRPr="00562361" w:rsidRDefault="00070898" w:rsidP="00070898">
      <w:pPr>
        <w:pStyle w:val="P02"/>
        <w:spacing w:before="0"/>
        <w:ind w:left="0" w:right="1134" w:firstLine="0"/>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66</w:t>
      </w:r>
    </w:p>
    <w:p w:rsidR="00070898" w:rsidRPr="00562361" w:rsidRDefault="00070898" w:rsidP="00070898">
      <w:pPr>
        <w:pStyle w:val="P02"/>
        <w:spacing w:before="0"/>
        <w:ind w:left="0" w:right="1134" w:firstLine="0"/>
        <w:rPr>
          <w:rStyle w:val="default"/>
          <w:rFonts w:cs="FrankRuehl" w:hint="cs"/>
          <w:vanish/>
          <w:sz w:val="20"/>
          <w:szCs w:val="20"/>
          <w:shd w:val="clear" w:color="auto" w:fill="FFFF99"/>
          <w:rtl/>
        </w:rPr>
      </w:pPr>
      <w:hyperlink r:id="rId563" w:history="1">
        <w:r w:rsidRPr="00562361">
          <w:rPr>
            <w:rStyle w:val="Hyperlink"/>
            <w:rFonts w:cs="FrankRuehl" w:hint="cs"/>
            <w:vanish/>
            <w:szCs w:val="20"/>
            <w:shd w:val="clear" w:color="auto" w:fill="FFFF99"/>
            <w:rtl/>
          </w:rPr>
          <w:t>ס"ח תש"ע מס' 2220</w:t>
        </w:r>
      </w:hyperlink>
      <w:r w:rsidRPr="00562361">
        <w:rPr>
          <w:rStyle w:val="default"/>
          <w:rFonts w:cs="FrankRuehl" w:hint="cs"/>
          <w:vanish/>
          <w:sz w:val="20"/>
          <w:szCs w:val="20"/>
          <w:shd w:val="clear" w:color="auto" w:fill="FFFF99"/>
          <w:rtl/>
        </w:rPr>
        <w:t xml:space="preserve"> מיום 31.12.2009 עמ' 294 (</w:t>
      </w:r>
      <w:hyperlink r:id="rId564" w:history="1">
        <w:r w:rsidRPr="00562361">
          <w:rPr>
            <w:rStyle w:val="Hyperlink"/>
            <w:rFonts w:cs="FrankRuehl" w:hint="cs"/>
            <w:vanish/>
            <w:szCs w:val="20"/>
            <w:shd w:val="clear" w:color="auto" w:fill="FFFF99"/>
            <w:rtl/>
          </w:rPr>
          <w:t>ה"ח 457</w:t>
        </w:r>
      </w:hyperlink>
      <w:r w:rsidRPr="00562361">
        <w:rPr>
          <w:rStyle w:val="default"/>
          <w:rFonts w:cs="FrankRuehl" w:hint="cs"/>
          <w:vanish/>
          <w:sz w:val="20"/>
          <w:szCs w:val="20"/>
          <w:shd w:val="clear" w:color="auto" w:fill="FFFF99"/>
          <w:rtl/>
        </w:rPr>
        <w:t>)</w:t>
      </w:r>
    </w:p>
    <w:p w:rsidR="00070898" w:rsidRPr="00562361" w:rsidRDefault="00070898" w:rsidP="00070898">
      <w:pPr>
        <w:pStyle w:val="P00"/>
        <w:ind w:left="0"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ab/>
        <w:t>(א)</w:t>
      </w:r>
      <w:r w:rsidRPr="00562361">
        <w:rPr>
          <w:rStyle w:val="default"/>
          <w:rFonts w:cs="FrankRuehl"/>
          <w:vanish/>
          <w:sz w:val="22"/>
          <w:szCs w:val="22"/>
          <w:shd w:val="clear" w:color="auto" w:fill="FFFF99"/>
          <w:rtl/>
        </w:rPr>
        <w:tab/>
        <w:t>בפר</w:t>
      </w:r>
      <w:r w:rsidRPr="00562361">
        <w:rPr>
          <w:rStyle w:val="default"/>
          <w:rFonts w:cs="FrankRuehl" w:hint="cs"/>
          <w:vanish/>
          <w:sz w:val="22"/>
          <w:szCs w:val="22"/>
          <w:shd w:val="clear" w:color="auto" w:fill="FFFF99"/>
          <w:rtl/>
        </w:rPr>
        <w:t xml:space="preserve">ק זה - </w:t>
      </w:r>
    </w:p>
    <w:p w:rsidR="00070898" w:rsidRPr="00562361" w:rsidRDefault="00070898" w:rsidP="00070898">
      <w:pPr>
        <w:pStyle w:val="P00"/>
        <w:spacing w:before="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"מבנ</w:t>
      </w:r>
      <w:r w:rsidRPr="00562361">
        <w:rPr>
          <w:rStyle w:val="default"/>
          <w:rFonts w:cs="FrankRuehl" w:hint="cs"/>
          <w:vanish/>
          <w:sz w:val="22"/>
          <w:szCs w:val="22"/>
          <w:shd w:val="clear" w:color="auto" w:fill="FFFF99"/>
          <w:rtl/>
        </w:rPr>
        <w:t>ה עסקי" - מבנה שאינו מלאי עסקי, ושמתקיים בו אחד מאלה:</w:t>
      </w:r>
    </w:p>
    <w:p w:rsidR="00070898" w:rsidRPr="00562361" w:rsidRDefault="00070898" w:rsidP="00070898">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הוא</w:t>
      </w:r>
      <w:r w:rsidRPr="00562361">
        <w:rPr>
          <w:rStyle w:val="default"/>
          <w:rFonts w:cs="FrankRuehl" w:hint="cs"/>
          <w:vanish/>
          <w:sz w:val="22"/>
          <w:szCs w:val="22"/>
          <w:shd w:val="clear" w:color="auto" w:fill="FFFF99"/>
          <w:rtl/>
        </w:rPr>
        <w:t xml:space="preserve"> משמש בייצור הכנסה לפי סעיף 2(1) לפקודה, בידי המוכר או בידי שוכר המבנה בתנאים שקבע שר האוצר ולמשך תקופה שקבע, או שהוא מושכר למדינה או לגוף שחלות עליו הוראות סעיף 9(2) לפקודה, ומשמש אותם במישרין;</w:t>
      </w:r>
    </w:p>
    <w:p w:rsidR="00070898" w:rsidRPr="00562361" w:rsidRDefault="00070898" w:rsidP="00070898">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vanish/>
          <w:sz w:val="22"/>
          <w:szCs w:val="22"/>
          <w:shd w:val="clear" w:color="auto" w:fill="FFFF99"/>
          <w:rtl/>
        </w:rPr>
        <w:tab/>
        <w:t>הוא</w:t>
      </w:r>
      <w:r w:rsidRPr="00562361">
        <w:rPr>
          <w:rStyle w:val="default"/>
          <w:rFonts w:cs="FrankRuehl" w:hint="cs"/>
          <w:vanish/>
          <w:sz w:val="22"/>
          <w:szCs w:val="22"/>
          <w:shd w:val="clear" w:color="auto" w:fill="FFFF99"/>
          <w:rtl/>
        </w:rPr>
        <w:t xml:space="preserve"> מיועד לשמש לפי טיבו, ליצור ה</w:t>
      </w:r>
      <w:r w:rsidRPr="00562361">
        <w:rPr>
          <w:rStyle w:val="default"/>
          <w:rFonts w:cs="FrankRuehl"/>
          <w:vanish/>
          <w:sz w:val="22"/>
          <w:szCs w:val="22"/>
          <w:shd w:val="clear" w:color="auto" w:fill="FFFF99"/>
          <w:rtl/>
        </w:rPr>
        <w:t>כנסה</w:t>
      </w:r>
      <w:r w:rsidRPr="00562361">
        <w:rPr>
          <w:rStyle w:val="default"/>
          <w:rFonts w:cs="FrankRuehl" w:hint="cs"/>
          <w:vanish/>
          <w:sz w:val="22"/>
          <w:szCs w:val="22"/>
          <w:shd w:val="clear" w:color="auto" w:fill="FFFF99"/>
          <w:rtl/>
        </w:rPr>
        <w:t xml:space="preserve"> לפי סעיף 2(1) לפקודה בידי מוכ</w:t>
      </w:r>
      <w:r w:rsidRPr="00562361">
        <w:rPr>
          <w:rStyle w:val="default"/>
          <w:rFonts w:cs="FrankRuehl"/>
          <w:vanish/>
          <w:sz w:val="22"/>
          <w:szCs w:val="22"/>
          <w:shd w:val="clear" w:color="auto" w:fill="FFFF99"/>
          <w:rtl/>
        </w:rPr>
        <w:t xml:space="preserve">ר, </w:t>
      </w:r>
      <w:r w:rsidRPr="00562361">
        <w:rPr>
          <w:rStyle w:val="default"/>
          <w:rFonts w:cs="FrankRuehl" w:hint="cs"/>
          <w:vanish/>
          <w:sz w:val="22"/>
          <w:szCs w:val="22"/>
          <w:shd w:val="clear" w:color="auto" w:fill="FFFF99"/>
          <w:rtl/>
        </w:rPr>
        <w:t>ובלבד שלא שימש למגורים בידי המוכר, שוכר או ק</w:t>
      </w:r>
      <w:r w:rsidRPr="00562361">
        <w:rPr>
          <w:rStyle w:val="default"/>
          <w:rFonts w:cs="FrankRuehl"/>
          <w:vanish/>
          <w:sz w:val="22"/>
          <w:szCs w:val="22"/>
          <w:shd w:val="clear" w:color="auto" w:fill="FFFF99"/>
          <w:rtl/>
        </w:rPr>
        <w:t>ר</w:t>
      </w:r>
      <w:r w:rsidRPr="00562361">
        <w:rPr>
          <w:rStyle w:val="default"/>
          <w:rFonts w:cs="FrankRuehl" w:hint="cs"/>
          <w:vanish/>
          <w:sz w:val="22"/>
          <w:szCs w:val="22"/>
          <w:shd w:val="clear" w:color="auto" w:fill="FFFF99"/>
          <w:rtl/>
        </w:rPr>
        <w:t>ו</w:t>
      </w:r>
      <w:r w:rsidRPr="00562361">
        <w:rPr>
          <w:rStyle w:val="default"/>
          <w:rFonts w:cs="FrankRuehl"/>
          <w:vanish/>
          <w:sz w:val="22"/>
          <w:szCs w:val="22"/>
          <w:shd w:val="clear" w:color="auto" w:fill="FFFF99"/>
          <w:rtl/>
        </w:rPr>
        <w:t>ב</w:t>
      </w:r>
      <w:r w:rsidRPr="00562361">
        <w:rPr>
          <w:rStyle w:val="default"/>
          <w:rFonts w:cs="FrankRuehl" w:hint="cs"/>
          <w:vanish/>
          <w:sz w:val="22"/>
          <w:szCs w:val="22"/>
          <w:shd w:val="clear" w:color="auto" w:fill="FFFF99"/>
          <w:rtl/>
        </w:rPr>
        <w:t xml:space="preserve"> של מי מהם;</w:t>
      </w:r>
    </w:p>
    <w:p w:rsidR="00070898" w:rsidRPr="00562361" w:rsidRDefault="00070898" w:rsidP="00070898">
      <w:pPr>
        <w:pStyle w:val="P00"/>
        <w:spacing w:before="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"הזכ</w:t>
      </w:r>
      <w:r w:rsidRPr="00562361">
        <w:rPr>
          <w:rStyle w:val="default"/>
          <w:rFonts w:cs="FrankRuehl" w:hint="cs"/>
          <w:vanish/>
          <w:sz w:val="22"/>
          <w:szCs w:val="22"/>
          <w:shd w:val="clear" w:color="auto" w:fill="FFFF99"/>
          <w:rtl/>
        </w:rPr>
        <w:t>ות הנמכרת" ו"הזכות החלופית" - כמשמעותן בסעיף קטן (ב);</w:t>
      </w:r>
    </w:p>
    <w:p w:rsidR="00070898" w:rsidRPr="00562361" w:rsidRDefault="00070898" w:rsidP="00070898">
      <w:pPr>
        <w:pStyle w:val="P00"/>
        <w:spacing w:before="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"שוו</w:t>
      </w:r>
      <w:r w:rsidRPr="00562361">
        <w:rPr>
          <w:rStyle w:val="default"/>
          <w:rFonts w:cs="FrankRuehl" w:hint="cs"/>
          <w:vanish/>
          <w:sz w:val="22"/>
          <w:szCs w:val="22"/>
          <w:shd w:val="clear" w:color="auto" w:fill="FFFF99"/>
          <w:rtl/>
        </w:rPr>
        <w:t xml:space="preserve">י הזכות החלופית" - שווי המכירה של הזכות החלופית ואם היא </w:t>
      </w:r>
      <w:r w:rsidRPr="00562361">
        <w:rPr>
          <w:rStyle w:val="default"/>
          <w:rFonts w:cs="FrankRuehl"/>
          <w:vanish/>
          <w:sz w:val="22"/>
          <w:szCs w:val="22"/>
          <w:shd w:val="clear" w:color="auto" w:fill="FFFF99"/>
          <w:rtl/>
        </w:rPr>
        <w:t>ז</w:t>
      </w:r>
      <w:r w:rsidRPr="00562361">
        <w:rPr>
          <w:rStyle w:val="default"/>
          <w:rFonts w:cs="FrankRuehl" w:hint="cs"/>
          <w:vanish/>
          <w:sz w:val="22"/>
          <w:szCs w:val="22"/>
          <w:shd w:val="clear" w:color="auto" w:fill="FFFF99"/>
          <w:rtl/>
        </w:rPr>
        <w:t>כות במקרקעין במקרקעין שהם קרקע לבניית מ</w:t>
      </w:r>
      <w:r w:rsidRPr="00562361">
        <w:rPr>
          <w:rStyle w:val="default"/>
          <w:rFonts w:cs="FrankRuehl"/>
          <w:vanish/>
          <w:sz w:val="22"/>
          <w:szCs w:val="22"/>
          <w:shd w:val="clear" w:color="auto" w:fill="FFFF99"/>
          <w:rtl/>
        </w:rPr>
        <w:t xml:space="preserve">בנה </w:t>
      </w:r>
      <w:r w:rsidRPr="00562361">
        <w:rPr>
          <w:rStyle w:val="default"/>
          <w:rFonts w:cs="FrankRuehl" w:hint="cs"/>
          <w:vanish/>
          <w:sz w:val="22"/>
          <w:szCs w:val="22"/>
          <w:shd w:val="clear" w:color="auto" w:fill="FFFF99"/>
          <w:rtl/>
        </w:rPr>
        <w:t>עסקי, לרבות הוצאות בניית המבנה</w:t>
      </w:r>
      <w:r w:rsidRPr="00562361">
        <w:rPr>
          <w:rStyle w:val="default"/>
          <w:rFonts w:cs="FrankRuehl"/>
          <w:vanish/>
          <w:sz w:val="22"/>
          <w:szCs w:val="22"/>
          <w:shd w:val="clear" w:color="auto" w:fill="FFFF99"/>
          <w:rtl/>
        </w:rPr>
        <w:t xml:space="preserve"> ה</w:t>
      </w:r>
      <w:r w:rsidRPr="00562361">
        <w:rPr>
          <w:rStyle w:val="default"/>
          <w:rFonts w:cs="FrankRuehl" w:hint="cs"/>
          <w:vanish/>
          <w:sz w:val="22"/>
          <w:szCs w:val="22"/>
          <w:shd w:val="clear" w:color="auto" w:fill="FFFF99"/>
          <w:rtl/>
        </w:rPr>
        <w:t>עסקי עליה;</w:t>
      </w:r>
    </w:p>
    <w:p w:rsidR="00070898" w:rsidRPr="00562361" w:rsidRDefault="00070898" w:rsidP="00070898">
      <w:pPr>
        <w:pStyle w:val="P00"/>
        <w:spacing w:before="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"שוו</w:t>
      </w:r>
      <w:r w:rsidRPr="00562361">
        <w:rPr>
          <w:rStyle w:val="default"/>
          <w:rFonts w:cs="FrankRuehl" w:hint="cs"/>
          <w:vanish/>
          <w:sz w:val="22"/>
          <w:szCs w:val="22"/>
          <w:shd w:val="clear" w:color="auto" w:fill="FFFF99"/>
          <w:rtl/>
        </w:rPr>
        <w:t>י הזכות החלופית המתואמת" - שווי הזכות החלופית כפול במדד ביום המכירה של הזכות הנמכרת ומחולק במדד יום רכישת הזכות החלופית ובתוספת הוצאות שהוצאו לבניית המבנה העסקי, כש</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ן מוכפלות במדד יום המכירה ומחולקות במדד</w:t>
      </w:r>
      <w:r w:rsidRPr="00562361">
        <w:rPr>
          <w:rStyle w:val="default"/>
          <w:rFonts w:cs="FrankRuehl"/>
          <w:vanish/>
          <w:sz w:val="22"/>
          <w:szCs w:val="22"/>
          <w:shd w:val="clear" w:color="auto" w:fill="FFFF99"/>
          <w:rtl/>
        </w:rPr>
        <w:t xml:space="preserve"> יום</w:t>
      </w:r>
      <w:r w:rsidRPr="00562361">
        <w:rPr>
          <w:rStyle w:val="default"/>
          <w:rFonts w:cs="FrankRuehl" w:hint="cs"/>
          <w:vanish/>
          <w:sz w:val="22"/>
          <w:szCs w:val="22"/>
          <w:shd w:val="clear" w:color="auto" w:fill="FFFF99"/>
          <w:rtl/>
        </w:rPr>
        <w:t xml:space="preserve"> ההוצאה; לענין זה יראו כיום הה</w:t>
      </w:r>
      <w:r w:rsidRPr="00562361">
        <w:rPr>
          <w:rStyle w:val="default"/>
          <w:rFonts w:cs="FrankRuehl"/>
          <w:vanish/>
          <w:sz w:val="22"/>
          <w:szCs w:val="22"/>
          <w:shd w:val="clear" w:color="auto" w:fill="FFFF99"/>
          <w:rtl/>
        </w:rPr>
        <w:t>וצ</w:t>
      </w:r>
      <w:r w:rsidRPr="00562361">
        <w:rPr>
          <w:rStyle w:val="default"/>
          <w:rFonts w:cs="FrankRuehl" w:hint="cs"/>
          <w:vanish/>
          <w:sz w:val="22"/>
          <w:szCs w:val="22"/>
          <w:shd w:val="clear" w:color="auto" w:fill="FFFF99"/>
          <w:rtl/>
        </w:rPr>
        <w:t>אה את היום שבו תמו שני שלישים מהתקופה המתחילה</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ב</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ום תחילת הבניה, ומסתיימת ביום גמר הבניה;</w:t>
      </w:r>
    </w:p>
    <w:p w:rsidR="00070898" w:rsidRPr="00562361" w:rsidRDefault="00070898" w:rsidP="00070898">
      <w:pPr>
        <w:pStyle w:val="P00"/>
        <w:spacing w:before="0"/>
        <w:ind w:left="0" w:right="1134"/>
        <w:rPr>
          <w:rStyle w:val="default"/>
          <w:rFonts w:cs="FrankRuehl" w:hint="cs"/>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"מלא</w:t>
      </w:r>
      <w:r w:rsidRPr="00562361">
        <w:rPr>
          <w:rStyle w:val="default"/>
          <w:rFonts w:cs="FrankRuehl" w:hint="cs"/>
          <w:vanish/>
          <w:sz w:val="22"/>
          <w:szCs w:val="22"/>
          <w:shd w:val="clear" w:color="auto" w:fill="FFFF99"/>
          <w:rtl/>
        </w:rPr>
        <w:t>י עסקי" - כהגדרתו בסעיף 85 לפקודה;</w:t>
      </w:r>
    </w:p>
    <w:p w:rsidR="00070898" w:rsidRPr="00070898" w:rsidRDefault="00070898" w:rsidP="00070898">
      <w:pPr>
        <w:pStyle w:val="P00"/>
        <w:spacing w:before="0"/>
        <w:ind w:left="0" w:right="1134"/>
        <w:rPr>
          <w:rStyle w:val="default"/>
          <w:rFonts w:cs="FrankRuehl"/>
          <w:sz w:val="2"/>
          <w:szCs w:val="2"/>
          <w:rtl/>
        </w:rPr>
      </w:pPr>
      <w:r w:rsidRPr="00562361">
        <w:rPr>
          <w:rStyle w:val="default"/>
          <w:rFonts w:cs="FrankRuehl" w:hint="cs"/>
          <w:vanish/>
          <w:sz w:val="22"/>
          <w:szCs w:val="22"/>
          <w:shd w:val="clear" w:color="auto" w:fill="FFFF99"/>
          <w:rtl/>
        </w:rPr>
        <w:tab/>
        <w:t xml:space="preserve">"התקופה הקובעת"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התקופה שמיום כ"א בחשון התשס"ב (7 בנובמבר 2001) </w:t>
      </w:r>
      <w:r w:rsidRPr="00562361">
        <w:rPr>
          <w:rStyle w:val="default"/>
          <w:rFonts w:cs="FrankRuehl" w:hint="cs"/>
          <w:strike/>
          <w:vanish/>
          <w:sz w:val="22"/>
          <w:szCs w:val="22"/>
          <w:shd w:val="clear" w:color="auto" w:fill="FFFF99"/>
          <w:rtl/>
        </w:rPr>
        <w:t>עד יום ד' בטבת התשס"ט (31 בדצמבר 2008)</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עד יום כ"ד בטבת התשע"א (31 בדצמבר 2010)</w:t>
      </w:r>
      <w:r w:rsidRPr="00562361">
        <w:rPr>
          <w:rStyle w:val="default"/>
          <w:rFonts w:cs="FrankRuehl" w:hint="cs"/>
          <w:vanish/>
          <w:sz w:val="22"/>
          <w:szCs w:val="22"/>
          <w:shd w:val="clear" w:color="auto" w:fill="FFFF99"/>
          <w:rtl/>
        </w:rPr>
        <w:t>.</w:t>
      </w:r>
      <w:bookmarkEnd w:id="182"/>
    </w:p>
    <w:p w:rsidR="00DF489B" w:rsidRDefault="00DF489B" w:rsidP="00C47121">
      <w:pPr>
        <w:pStyle w:val="P00"/>
        <w:spacing w:before="72"/>
        <w:ind w:left="0" w:right="1134"/>
        <w:rPr>
          <w:rStyle w:val="default"/>
          <w:rFonts w:cs="FrankRuehl"/>
          <w:rtl/>
        </w:rPr>
      </w:pPr>
      <w:bookmarkStart w:id="183" w:name="Seif87"/>
      <w:bookmarkEnd w:id="183"/>
      <w:r>
        <w:rPr>
          <w:lang w:val="he-IL"/>
        </w:rPr>
        <w:pict>
          <v:rect id="_x0000_s2229" style="position:absolute;left:0;text-align:left;margin-left:464.5pt;margin-top:8.05pt;width:75.05pt;height:36.4pt;z-index:251551232"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פטור</w:t>
                  </w:r>
                  <w:r>
                    <w:rPr>
                      <w:rFonts w:cs="Miriam" w:hint="cs"/>
                      <w:sz w:val="18"/>
                      <w:szCs w:val="18"/>
                      <w:rtl/>
                    </w:rPr>
                    <w:t xml:space="preserve"> ממס </w:t>
                  </w:r>
                  <w:r>
                    <w:rPr>
                      <w:rFonts w:cs="Miriam"/>
                      <w:sz w:val="18"/>
                      <w:szCs w:val="18"/>
                      <w:rtl/>
                    </w:rPr>
                    <w:t>בחיל</w:t>
                  </w:r>
                  <w:r>
                    <w:rPr>
                      <w:rFonts w:cs="Miriam" w:hint="cs"/>
                      <w:sz w:val="18"/>
                      <w:szCs w:val="18"/>
                      <w:rtl/>
                    </w:rPr>
                    <w:t>וף קרקע חקלאית</w:t>
                  </w:r>
                </w:p>
                <w:p w:rsidR="00CC71C6" w:rsidRDefault="00CC71C6">
                  <w:pPr>
                    <w:spacing w:line="160" w:lineRule="exact"/>
                    <w:jc w:val="left"/>
                    <w:rPr>
                      <w:rFonts w:cs="Miriam"/>
                      <w:noProof/>
                      <w:sz w:val="18"/>
                      <w:szCs w:val="18"/>
                      <w:rtl/>
                    </w:rPr>
                  </w:pPr>
                  <w:r>
                    <w:rPr>
                      <w:rFonts w:cs="Miriam" w:hint="cs"/>
                      <w:sz w:val="18"/>
                      <w:szCs w:val="18"/>
                      <w:rtl/>
                    </w:rPr>
                    <w:t>(תיקון מס' 50) תשס"ב-2002</w:t>
                  </w:r>
                </w:p>
              </w:txbxContent>
            </v:textbox>
            <w10:anchorlock/>
          </v:rect>
        </w:pict>
      </w:r>
      <w:r>
        <w:rPr>
          <w:rStyle w:val="big-number"/>
          <w:rtl/>
        </w:rPr>
        <w:t>49</w:t>
      </w:r>
      <w:r>
        <w:rPr>
          <w:rStyle w:val="default"/>
          <w:rFonts w:cs="FrankRuehl"/>
          <w:rtl/>
        </w:rPr>
        <w:t>יא1.</w:t>
      </w:r>
      <w:r>
        <w:rPr>
          <w:rStyle w:val="default"/>
          <w:rFonts w:cs="FrankRuehl" w:hint="cs"/>
          <w:rtl/>
        </w:rPr>
        <w:t xml:space="preserve"> </w:t>
      </w:r>
      <w:r>
        <w:rPr>
          <w:rStyle w:val="default"/>
          <w:rFonts w:cs="FrankRuehl"/>
          <w:rtl/>
        </w:rPr>
        <w:t>(א)</w:t>
      </w:r>
      <w:r>
        <w:rPr>
          <w:rStyle w:val="default"/>
          <w:rFonts w:cs="FrankRuehl"/>
          <w:rtl/>
        </w:rPr>
        <w:tab/>
        <w:t>מכי</w:t>
      </w:r>
      <w:r>
        <w:rPr>
          <w:rStyle w:val="default"/>
          <w:rFonts w:cs="FrankRuehl" w:hint="cs"/>
          <w:rtl/>
        </w:rPr>
        <w:t>רה בתקופה הקובעת ש</w:t>
      </w:r>
      <w:r>
        <w:rPr>
          <w:rStyle w:val="default"/>
          <w:rFonts w:cs="FrankRuehl"/>
          <w:rtl/>
        </w:rPr>
        <w:t xml:space="preserve">ל </w:t>
      </w:r>
      <w:r>
        <w:rPr>
          <w:rStyle w:val="default"/>
          <w:rFonts w:cs="FrankRuehl" w:hint="cs"/>
          <w:rtl/>
        </w:rPr>
        <w:t>זכות במקרקעין במקרקעין שהם קרקע חקלאית (בפרק זה - הקרקע החקלאית הנמכרת), פטורה ממס ובלבד שהתקיימו כל אלה:</w:t>
      </w:r>
    </w:p>
    <w:p w:rsidR="00DF489B" w:rsidRDefault="00DF489B">
      <w:pPr>
        <w:pStyle w:val="P22"/>
        <w:spacing w:before="72"/>
        <w:ind w:left="1021" w:right="1134"/>
        <w:rPr>
          <w:rStyle w:val="default"/>
          <w:rFonts w:cs="FrankRuehl"/>
          <w:rtl/>
        </w:rPr>
      </w:pPr>
      <w:r>
        <w:rPr>
          <w:rStyle w:val="default"/>
          <w:rFonts w:cs="FrankRuehl"/>
          <w:rtl/>
        </w:rPr>
        <w:t>(1)</w:t>
      </w:r>
      <w:r>
        <w:rPr>
          <w:rStyle w:val="default"/>
          <w:rFonts w:cs="FrankRuehl"/>
          <w:rtl/>
        </w:rPr>
        <w:tab/>
        <w:t>המו</w:t>
      </w:r>
      <w:r>
        <w:rPr>
          <w:rStyle w:val="default"/>
          <w:rFonts w:cs="FrankRuehl" w:hint="cs"/>
          <w:rtl/>
        </w:rPr>
        <w:t>כר רכש בתוך שנים עשר החודשים שלפני המ</w:t>
      </w:r>
      <w:r>
        <w:rPr>
          <w:rStyle w:val="default"/>
          <w:rFonts w:cs="FrankRuehl"/>
          <w:rtl/>
        </w:rPr>
        <w:t>כירה</w:t>
      </w:r>
      <w:r>
        <w:rPr>
          <w:rStyle w:val="default"/>
          <w:rFonts w:cs="FrankRuehl" w:hint="cs"/>
          <w:rtl/>
        </w:rPr>
        <w:t xml:space="preserve"> או שנים עשר החודשים שלאחריה זכות במקרקעין במקרקעין שהם קרקע חקלאית לחילוף הקר</w:t>
      </w:r>
      <w:r>
        <w:rPr>
          <w:rStyle w:val="default"/>
          <w:rFonts w:cs="FrankRuehl"/>
          <w:rtl/>
        </w:rPr>
        <w:t>ק</w:t>
      </w:r>
      <w:r>
        <w:rPr>
          <w:rStyle w:val="default"/>
          <w:rFonts w:cs="FrankRuehl" w:hint="cs"/>
          <w:rtl/>
        </w:rPr>
        <w:t>ע</w:t>
      </w:r>
      <w:r>
        <w:rPr>
          <w:rStyle w:val="default"/>
          <w:rFonts w:cs="FrankRuehl"/>
          <w:rtl/>
        </w:rPr>
        <w:t xml:space="preserve"> </w:t>
      </w:r>
      <w:r>
        <w:rPr>
          <w:rStyle w:val="default"/>
          <w:rFonts w:cs="FrankRuehl" w:hint="cs"/>
          <w:rtl/>
        </w:rPr>
        <w:t>החקלאית הנמכרת (בפר</w:t>
      </w:r>
      <w:r>
        <w:rPr>
          <w:rStyle w:val="default"/>
          <w:rFonts w:cs="FrankRuehl"/>
          <w:rtl/>
        </w:rPr>
        <w:t xml:space="preserve">ק </w:t>
      </w:r>
      <w:r>
        <w:rPr>
          <w:rStyle w:val="default"/>
          <w:rFonts w:cs="FrankRuehl" w:hint="cs"/>
          <w:rtl/>
        </w:rPr>
        <w:t>זה - הקרקע החקלאית החלופית);</w:t>
      </w:r>
    </w:p>
    <w:p w:rsidR="00DF489B" w:rsidRDefault="00DF489B">
      <w:pPr>
        <w:pStyle w:val="P22"/>
        <w:spacing w:before="72"/>
        <w:ind w:left="1021" w:right="1134"/>
        <w:rPr>
          <w:rStyle w:val="default"/>
          <w:rFonts w:cs="FrankRuehl"/>
          <w:rtl/>
        </w:rPr>
      </w:pPr>
      <w:r>
        <w:rPr>
          <w:rStyle w:val="default"/>
          <w:rFonts w:cs="FrankRuehl" w:hint="cs"/>
          <w:rtl/>
        </w:rPr>
        <w:t>(2)</w:t>
      </w:r>
      <w:r>
        <w:rPr>
          <w:rStyle w:val="default"/>
          <w:rFonts w:cs="FrankRuehl"/>
          <w:rtl/>
        </w:rPr>
        <w:tab/>
        <w:t>הקר</w:t>
      </w:r>
      <w:r>
        <w:rPr>
          <w:rStyle w:val="default"/>
          <w:rFonts w:cs="FrankRuehl" w:hint="cs"/>
          <w:rtl/>
        </w:rPr>
        <w:t>קע החקלאית הנמכרת שימשה בייצור הכנסה</w:t>
      </w:r>
      <w:r>
        <w:rPr>
          <w:rFonts w:cs="FrankRuehl"/>
          <w:sz w:val="26"/>
          <w:rtl/>
        </w:rPr>
        <w:t> </w:t>
      </w:r>
      <w:r>
        <w:rPr>
          <w:rStyle w:val="default"/>
          <w:rFonts w:cs="FrankRuehl"/>
          <w:rtl/>
        </w:rPr>
        <w:t xml:space="preserve"> מחק</w:t>
      </w:r>
      <w:r>
        <w:rPr>
          <w:rStyle w:val="default"/>
          <w:rFonts w:cs="FrankRuehl" w:hint="cs"/>
          <w:rtl/>
        </w:rPr>
        <w:t>לאות במשך חמש שנים לפחות קודם למכירתה ומשמשת בייצור הכנסה מחקלאות במשך חמ</w:t>
      </w:r>
      <w:r>
        <w:rPr>
          <w:rStyle w:val="default"/>
          <w:rFonts w:cs="FrankRuehl"/>
          <w:rtl/>
        </w:rPr>
        <w:t>ש שנ</w:t>
      </w:r>
      <w:r>
        <w:rPr>
          <w:rStyle w:val="default"/>
          <w:rFonts w:cs="FrankRuehl" w:hint="cs"/>
          <w:rtl/>
        </w:rPr>
        <w:t>ים לפחות לאחר המכירה;</w:t>
      </w:r>
    </w:p>
    <w:p w:rsidR="00DF489B" w:rsidRDefault="00DF489B">
      <w:pPr>
        <w:pStyle w:val="P22"/>
        <w:spacing w:before="72"/>
        <w:ind w:left="1021" w:right="1134"/>
        <w:rPr>
          <w:rStyle w:val="default"/>
          <w:rFonts w:cs="FrankRuehl"/>
          <w:rtl/>
        </w:rPr>
      </w:pPr>
      <w:r>
        <w:rPr>
          <w:rStyle w:val="default"/>
          <w:rFonts w:cs="FrankRuehl" w:hint="cs"/>
          <w:rtl/>
        </w:rPr>
        <w:t>(3)</w:t>
      </w:r>
      <w:r>
        <w:rPr>
          <w:rStyle w:val="default"/>
          <w:rFonts w:cs="FrankRuehl"/>
          <w:rtl/>
        </w:rPr>
        <w:tab/>
        <w:t>הקר</w:t>
      </w:r>
      <w:r>
        <w:rPr>
          <w:rStyle w:val="default"/>
          <w:rFonts w:cs="FrankRuehl" w:hint="cs"/>
          <w:rtl/>
        </w:rPr>
        <w:t>קע החקלאית החלופית משמשת בייצור הכנסה מחקלאות במש</w:t>
      </w:r>
      <w:r>
        <w:rPr>
          <w:rStyle w:val="default"/>
          <w:rFonts w:cs="FrankRuehl"/>
          <w:rtl/>
        </w:rPr>
        <w:t>ך</w:t>
      </w:r>
      <w:r>
        <w:rPr>
          <w:rStyle w:val="default"/>
          <w:rFonts w:cs="FrankRuehl" w:hint="cs"/>
          <w:rtl/>
        </w:rPr>
        <w:t xml:space="preserve"> </w:t>
      </w:r>
      <w:r>
        <w:rPr>
          <w:rStyle w:val="default"/>
          <w:rFonts w:cs="FrankRuehl"/>
          <w:rtl/>
        </w:rPr>
        <w:t>ח</w:t>
      </w:r>
      <w:r>
        <w:rPr>
          <w:rStyle w:val="default"/>
          <w:rFonts w:cs="FrankRuehl" w:hint="cs"/>
          <w:rtl/>
        </w:rPr>
        <w:t>מש שנים לפחות, לאחר</w:t>
      </w:r>
      <w:r>
        <w:rPr>
          <w:rStyle w:val="default"/>
          <w:rFonts w:cs="FrankRuehl"/>
          <w:rtl/>
        </w:rPr>
        <w:t xml:space="preserve"> ר</w:t>
      </w:r>
      <w:r>
        <w:rPr>
          <w:rStyle w:val="default"/>
          <w:rFonts w:cs="FrankRuehl" w:hint="cs"/>
          <w:rtl/>
        </w:rPr>
        <w:t>כישתה;</w:t>
      </w:r>
    </w:p>
    <w:p w:rsidR="00DF489B" w:rsidRDefault="00DF489B">
      <w:pPr>
        <w:pStyle w:val="P22"/>
        <w:spacing w:before="72"/>
        <w:ind w:left="1021" w:right="1134"/>
        <w:rPr>
          <w:rStyle w:val="default"/>
          <w:rFonts w:cs="FrankRuehl"/>
          <w:rtl/>
        </w:rPr>
      </w:pPr>
      <w:r>
        <w:rPr>
          <w:rStyle w:val="default"/>
          <w:rFonts w:cs="FrankRuehl" w:hint="cs"/>
          <w:rtl/>
        </w:rPr>
        <w:t>(4)</w:t>
      </w:r>
      <w:r>
        <w:rPr>
          <w:rStyle w:val="default"/>
          <w:rFonts w:cs="FrankRuehl"/>
          <w:rtl/>
        </w:rPr>
        <w:tab/>
        <w:t>שוו</w:t>
      </w:r>
      <w:r>
        <w:rPr>
          <w:rStyle w:val="default"/>
          <w:rFonts w:cs="FrankRuehl" w:hint="cs"/>
          <w:rtl/>
        </w:rPr>
        <w:t>י הקרקע החקלאית החלופית לא פחת משווי המכירה של הקרקע החקלאית הנמכרת;</w:t>
      </w:r>
    </w:p>
    <w:p w:rsidR="00DF489B" w:rsidRDefault="00DF489B">
      <w:pPr>
        <w:pStyle w:val="P22"/>
        <w:spacing w:before="72"/>
        <w:ind w:left="1021" w:right="1134"/>
        <w:rPr>
          <w:rStyle w:val="default"/>
          <w:rFonts w:cs="FrankRuehl" w:hint="cs"/>
          <w:rtl/>
        </w:rPr>
      </w:pPr>
      <w:r>
        <w:rPr>
          <w:rFonts w:cs="FrankRuehl"/>
          <w:rtl/>
          <w:lang w:val="he-IL"/>
        </w:rPr>
        <w:pict>
          <v:shape id="_x0000_s2809" type="#_x0000_t202" style="position:absolute;left:0;text-align:left;margin-left:470.25pt;margin-top:7.1pt;width:1in;height:16.8pt;z-index:251785728"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58) תשס"ז-2007</w:t>
                  </w:r>
                </w:p>
              </w:txbxContent>
            </v:textbox>
            <w10:anchorlock/>
          </v:shape>
        </w:pict>
      </w:r>
      <w:r>
        <w:rPr>
          <w:rStyle w:val="default"/>
          <w:rFonts w:cs="FrankRuehl"/>
          <w:rtl/>
        </w:rPr>
        <w:t>(5)</w:t>
      </w:r>
      <w:r>
        <w:rPr>
          <w:rStyle w:val="default"/>
          <w:rFonts w:cs="FrankRuehl"/>
          <w:rtl/>
        </w:rPr>
        <w:tab/>
        <w:t>המכ</w:t>
      </w:r>
      <w:r>
        <w:rPr>
          <w:rStyle w:val="default"/>
          <w:rFonts w:cs="FrankRuehl" w:hint="cs"/>
          <w:rtl/>
        </w:rPr>
        <w:t>ירה אינה לקרוב: לע</w:t>
      </w:r>
      <w:r>
        <w:rPr>
          <w:rStyle w:val="default"/>
          <w:rFonts w:cs="FrankRuehl"/>
          <w:rtl/>
        </w:rPr>
        <w:t>נ</w:t>
      </w:r>
      <w:r>
        <w:rPr>
          <w:rStyle w:val="default"/>
          <w:rFonts w:cs="FrankRuehl" w:hint="cs"/>
          <w:rtl/>
        </w:rPr>
        <w:t>י</w:t>
      </w:r>
      <w:r>
        <w:rPr>
          <w:rStyle w:val="default"/>
          <w:rFonts w:cs="FrankRuehl"/>
          <w:rtl/>
        </w:rPr>
        <w:t>י</w:t>
      </w:r>
      <w:r>
        <w:rPr>
          <w:rStyle w:val="default"/>
          <w:rFonts w:cs="FrankRuehl" w:hint="cs"/>
          <w:rtl/>
        </w:rPr>
        <w:t xml:space="preserve">ן זה </w:t>
      </w:r>
      <w:r>
        <w:rPr>
          <w:rStyle w:val="default"/>
          <w:rFonts w:cs="FrankRuehl"/>
          <w:rtl/>
        </w:rPr>
        <w:t>–</w:t>
      </w:r>
    </w:p>
    <w:p w:rsidR="00DF489B" w:rsidRDefault="00DF489B">
      <w:pPr>
        <w:pStyle w:val="P22"/>
        <w:spacing w:before="72"/>
        <w:ind w:left="1021" w:right="1134"/>
        <w:rPr>
          <w:rStyle w:val="default"/>
          <w:rFonts w:cs="FrankRuehl" w:hint="cs"/>
          <w:rtl/>
        </w:rPr>
      </w:pPr>
      <w:r>
        <w:rPr>
          <w:rStyle w:val="default"/>
          <w:rFonts w:cs="FrankRuehl" w:hint="cs"/>
          <w:rtl/>
        </w:rPr>
        <w:t xml:space="preserve">"קרוב" </w:t>
      </w:r>
      <w:r>
        <w:rPr>
          <w:rStyle w:val="default"/>
          <w:rFonts w:cs="FrankRuehl"/>
          <w:rtl/>
        </w:rPr>
        <w:t>–</w:t>
      </w:r>
      <w:r>
        <w:rPr>
          <w:rStyle w:val="default"/>
          <w:rFonts w:cs="FrankRuehl" w:hint="cs"/>
          <w:rtl/>
        </w:rPr>
        <w:t xml:space="preserve"> לרבות איגוד השולט בו ואיגוד שבשליטת השולט בו;</w:t>
      </w:r>
    </w:p>
    <w:p w:rsidR="00DF489B" w:rsidRDefault="00DF489B">
      <w:pPr>
        <w:pStyle w:val="P22"/>
        <w:spacing w:before="72"/>
        <w:ind w:left="1021" w:right="1134"/>
        <w:rPr>
          <w:rStyle w:val="default"/>
          <w:rFonts w:cs="FrankRuehl" w:hint="cs"/>
          <w:rtl/>
        </w:rPr>
      </w:pPr>
      <w:r>
        <w:rPr>
          <w:rStyle w:val="default"/>
          <w:rFonts w:cs="FrankRuehl" w:hint="cs"/>
          <w:rtl/>
        </w:rPr>
        <w:t xml:space="preserve">"שליטה" </w:t>
      </w:r>
      <w:r>
        <w:rPr>
          <w:rStyle w:val="default"/>
          <w:rFonts w:cs="FrankRuehl"/>
          <w:rtl/>
        </w:rPr>
        <w:t>–</w:t>
      </w:r>
      <w:r>
        <w:rPr>
          <w:rStyle w:val="default"/>
          <w:rFonts w:cs="FrankRuehl" w:hint="cs"/>
          <w:rtl/>
        </w:rPr>
        <w:t xml:space="preserve"> כמשמעותה בסעיף 2 ובשינויים אלה: בכל מקום בסעיף האמור,  במקום "רובו של הון המניות" ייקרא "20% או יותר של הון המניות", ובמקום "את רובו של הסכום" ייקרא "20% או יותר של הסכום".</w:t>
      </w:r>
    </w:p>
    <w:p w:rsidR="00DF489B" w:rsidRDefault="00DF489B">
      <w:pPr>
        <w:pStyle w:val="P02"/>
        <w:spacing w:before="72"/>
        <w:ind w:left="1021" w:right="1134"/>
        <w:rPr>
          <w:rStyle w:val="default"/>
          <w:rFonts w:cs="FrankRuehl"/>
          <w:rtl/>
        </w:rPr>
      </w:pPr>
      <w:r>
        <w:rPr>
          <w:rFonts w:cs="FrankRuehl"/>
          <w:rtl/>
          <w:lang w:val="he-IL"/>
        </w:rPr>
        <w:pict>
          <v:shape id="_x0000_s2437" type="#_x0000_t202" style="position:absolute;left:0;text-align:left;margin-left:470.25pt;margin-top:7.1pt;width:1in;height:16.8pt;z-index:251716096"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Fonts w:cs="FrankRuehl"/>
          <w:sz w:val="26"/>
          <w:rtl/>
        </w:rPr>
        <w:tab/>
      </w:r>
      <w:r>
        <w:rPr>
          <w:rStyle w:val="default"/>
          <w:rFonts w:cs="FrankRuehl"/>
          <w:rtl/>
        </w:rPr>
        <w:t>(ב)</w:t>
      </w:r>
      <w:r>
        <w:rPr>
          <w:rStyle w:val="default"/>
          <w:rFonts w:cs="FrankRuehl"/>
          <w:rtl/>
        </w:rPr>
        <w:tab/>
        <w:t>(1)</w:t>
      </w:r>
      <w:r>
        <w:rPr>
          <w:rStyle w:val="default"/>
          <w:rFonts w:cs="FrankRuehl"/>
          <w:rtl/>
        </w:rPr>
        <w:tab/>
        <w:t>במכ</w:t>
      </w:r>
      <w:r>
        <w:rPr>
          <w:rStyle w:val="default"/>
          <w:rFonts w:cs="FrankRuehl" w:hint="cs"/>
          <w:rtl/>
        </w:rPr>
        <w:t>ירת זכות במקרק</w:t>
      </w:r>
      <w:r>
        <w:rPr>
          <w:rStyle w:val="default"/>
          <w:rFonts w:cs="FrankRuehl"/>
          <w:rtl/>
        </w:rPr>
        <w:t>ע</w:t>
      </w:r>
      <w:r>
        <w:rPr>
          <w:rStyle w:val="default"/>
          <w:rFonts w:cs="FrankRuehl" w:hint="cs"/>
          <w:rtl/>
        </w:rPr>
        <w:t>ין שהתקיימו לגביה התנאים האמורים בסעיף</w:t>
      </w:r>
      <w:r>
        <w:rPr>
          <w:rStyle w:val="default"/>
          <w:rFonts w:cs="FrankRuehl"/>
          <w:rtl/>
        </w:rPr>
        <w:t xml:space="preserve"> קטן</w:t>
      </w:r>
      <w:r>
        <w:rPr>
          <w:rStyle w:val="default"/>
          <w:rFonts w:cs="FrankRuehl" w:hint="cs"/>
          <w:rtl/>
        </w:rPr>
        <w:t xml:space="preserve"> (א), למעט התנאי האמור בפסקה (4) של אותו סעיף קטן, יחולו הוראות סעיף 49יא(ג), בשינויים המ</w:t>
      </w:r>
      <w:r>
        <w:rPr>
          <w:rStyle w:val="default"/>
          <w:rFonts w:cs="FrankRuehl"/>
          <w:rtl/>
        </w:rPr>
        <w:t>חו</w:t>
      </w:r>
      <w:r>
        <w:rPr>
          <w:rStyle w:val="default"/>
          <w:rFonts w:cs="FrankRuehl" w:hint="cs"/>
          <w:rtl/>
        </w:rPr>
        <w:t>יבים;</w:t>
      </w:r>
    </w:p>
    <w:p w:rsidR="00DF489B" w:rsidRDefault="00DF489B">
      <w:pPr>
        <w:pStyle w:val="P22"/>
        <w:spacing w:before="72"/>
        <w:ind w:left="1021" w:right="1134"/>
        <w:rPr>
          <w:rStyle w:val="default"/>
          <w:rFonts w:cs="FrankRuehl"/>
          <w:rtl/>
        </w:rPr>
      </w:pPr>
      <w:r>
        <w:rPr>
          <w:rFonts w:cs="FrankRuehl"/>
          <w:rtl/>
          <w:lang w:val="he-IL"/>
        </w:rPr>
        <w:pict>
          <v:shape id="_x0000_s2438" type="#_x0000_t202" style="position:absolute;left:0;text-align:left;margin-left:470.25pt;margin-top:7.1pt;width:1in;height:16.8pt;z-index:251717120"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Style w:val="default"/>
          <w:rFonts w:cs="FrankRuehl"/>
          <w:rtl/>
        </w:rPr>
        <w:t>(2)</w:t>
      </w:r>
      <w:r>
        <w:rPr>
          <w:rStyle w:val="default"/>
          <w:rFonts w:cs="FrankRuehl"/>
          <w:rtl/>
        </w:rPr>
        <w:tab/>
        <w:t>עלה</w:t>
      </w:r>
      <w:r>
        <w:rPr>
          <w:rStyle w:val="default"/>
          <w:rFonts w:cs="FrankRuehl" w:hint="cs"/>
          <w:rtl/>
        </w:rPr>
        <w:t xml:space="preserve"> שווי הקרקע החקלאית החלופית על שווי המכירה של הקרקע החקלאית הנמכרת - יחולו הוראות סעיף 49יא(ד), בשינויים המחויבים.</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בסע</w:t>
      </w:r>
      <w:r>
        <w:rPr>
          <w:rStyle w:val="default"/>
          <w:rFonts w:cs="FrankRuehl" w:hint="cs"/>
          <w:rtl/>
        </w:rPr>
        <w:t xml:space="preserve">יף </w:t>
      </w:r>
      <w:r>
        <w:rPr>
          <w:rStyle w:val="default"/>
          <w:rFonts w:cs="FrankRuehl"/>
          <w:rtl/>
        </w:rPr>
        <w:t xml:space="preserve">זה - </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"קרק</w:t>
      </w:r>
      <w:r>
        <w:rPr>
          <w:rStyle w:val="default"/>
          <w:rFonts w:cs="FrankRuehl" w:hint="cs"/>
          <w:rtl/>
        </w:rPr>
        <w:t>ע חקלאית" - קרקע שיועדה לחקלאות לפי תכנית כמשמעותה בחוק התכנון והבניה, למעט קרקע כאמור שאף שי</w:t>
      </w:r>
      <w:r>
        <w:rPr>
          <w:rStyle w:val="default"/>
          <w:rFonts w:cs="FrankRuehl"/>
          <w:rtl/>
        </w:rPr>
        <w:t>וע</w:t>
      </w:r>
      <w:r>
        <w:rPr>
          <w:rStyle w:val="default"/>
          <w:rFonts w:cs="FrankRuehl" w:hint="cs"/>
          <w:rtl/>
        </w:rPr>
        <w:t>דה לחקלאות ניתן לפי התכנית לבנות עליה גם מבנה שאינו משמש לייצור הכנסה מחקלאות או להשתמש בה שלא לצורכי חקלאות;</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"הכנ</w:t>
      </w:r>
      <w:r>
        <w:rPr>
          <w:rStyle w:val="default"/>
          <w:rFonts w:cs="FrankRuehl" w:hint="cs"/>
          <w:rtl/>
        </w:rPr>
        <w:t>סה מחקלאות" - הכנסה מחקלאות לפי סעי</w:t>
      </w:r>
      <w:r>
        <w:rPr>
          <w:rStyle w:val="default"/>
          <w:rFonts w:cs="FrankRuehl"/>
          <w:rtl/>
        </w:rPr>
        <w:t>ף 2(1) או</w:t>
      </w:r>
      <w:r>
        <w:rPr>
          <w:rStyle w:val="default"/>
          <w:rFonts w:cs="FrankRuehl" w:hint="cs"/>
          <w:rtl/>
        </w:rPr>
        <w:t xml:space="preserve"> 2(8) לפקודה.</w:t>
      </w:r>
    </w:p>
    <w:p w:rsidR="00DF489B" w:rsidRDefault="00DF489B">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rtl/>
        </w:rPr>
        <w:tab/>
        <w:t xml:space="preserve">שר </w:t>
      </w:r>
      <w:r>
        <w:rPr>
          <w:rStyle w:val="default"/>
          <w:rFonts w:cs="FrankRuehl" w:hint="cs"/>
          <w:rtl/>
        </w:rPr>
        <w:t>האוצר, באישור ועדת הכספים של הכנסת, רשאי לקבוע תנאי</w:t>
      </w:r>
      <w:r>
        <w:rPr>
          <w:rStyle w:val="default"/>
          <w:rFonts w:cs="FrankRuehl"/>
          <w:rtl/>
        </w:rPr>
        <w:t>ם</w:t>
      </w:r>
      <w:r>
        <w:rPr>
          <w:rStyle w:val="default"/>
          <w:rFonts w:cs="FrankRuehl" w:hint="cs"/>
          <w:rtl/>
        </w:rPr>
        <w:t xml:space="preserve"> </w:t>
      </w:r>
      <w:r>
        <w:rPr>
          <w:rStyle w:val="default"/>
          <w:rFonts w:cs="FrankRuehl"/>
          <w:rtl/>
        </w:rPr>
        <w:t>ש</w:t>
      </w:r>
      <w:r>
        <w:rPr>
          <w:rStyle w:val="default"/>
          <w:rFonts w:cs="FrankRuehl" w:hint="cs"/>
          <w:rtl/>
        </w:rPr>
        <w:t>בהתקיימם יראו ברכיש</w:t>
      </w:r>
      <w:r>
        <w:rPr>
          <w:rStyle w:val="default"/>
          <w:rFonts w:cs="FrankRuehl"/>
          <w:rtl/>
        </w:rPr>
        <w:t xml:space="preserve">ה </w:t>
      </w:r>
      <w:r>
        <w:rPr>
          <w:rStyle w:val="default"/>
          <w:rFonts w:cs="FrankRuehl" w:hint="cs"/>
          <w:rtl/>
        </w:rPr>
        <w:t>בתקופה הקובעת של מספר זכויות במקרקעין במקרקעין שהם קרקע חקלאית, כקרקע חקלאית חלופית אחת לענין סעיף זה; בתקנות כ</w:t>
      </w:r>
      <w:r>
        <w:rPr>
          <w:rStyle w:val="default"/>
          <w:rFonts w:cs="FrankRuehl"/>
          <w:rtl/>
        </w:rPr>
        <w:t>א</w:t>
      </w:r>
      <w:r>
        <w:rPr>
          <w:rStyle w:val="default"/>
          <w:rFonts w:cs="FrankRuehl" w:hint="cs"/>
          <w:rtl/>
        </w:rPr>
        <w:t>מור יקבע שר האוצר את התיאומים הנדרשים.</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bookmarkStart w:id="184" w:name="Rov404"/>
      <w:r w:rsidRPr="00562361">
        <w:rPr>
          <w:rStyle w:val="default"/>
          <w:rFonts w:cs="FrankRuehl" w:hint="cs"/>
          <w:vanish/>
          <w:color w:val="FF0000"/>
          <w:sz w:val="20"/>
          <w:szCs w:val="20"/>
          <w:shd w:val="clear" w:color="auto" w:fill="FFFF99"/>
          <w:rtl/>
        </w:rPr>
        <w:t>מיום 23.5.2002</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hyperlink r:id="rId565"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231 (</w:t>
      </w:r>
      <w:hyperlink r:id="rId566"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r w:rsidRPr="00562361">
        <w:rPr>
          <w:rStyle w:val="default"/>
          <w:rFonts w:cs="FrankRuehl" w:hint="cs"/>
          <w:b/>
          <w:bCs/>
          <w:vanish/>
          <w:sz w:val="20"/>
          <w:szCs w:val="20"/>
          <w:shd w:val="clear" w:color="auto" w:fill="FFFF99"/>
          <w:rtl/>
        </w:rPr>
        <w:t>הוספת סעיף 49יא1</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12.4.2005</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55</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567" w:history="1">
        <w:r w:rsidRPr="00562361">
          <w:rPr>
            <w:rStyle w:val="Hyperlink"/>
            <w:rFonts w:cs="FrankRuehl" w:hint="cs"/>
            <w:vanish/>
            <w:szCs w:val="20"/>
            <w:shd w:val="clear" w:color="auto" w:fill="FFFF99"/>
            <w:rtl/>
          </w:rPr>
          <w:t>ס"ח תשס"ה מס' 2000</w:t>
        </w:r>
      </w:hyperlink>
      <w:r w:rsidRPr="00562361">
        <w:rPr>
          <w:rStyle w:val="default"/>
          <w:rFonts w:cs="FrankRuehl" w:hint="cs"/>
          <w:vanish/>
          <w:sz w:val="20"/>
          <w:szCs w:val="20"/>
          <w:shd w:val="clear" w:color="auto" w:fill="FFFF99"/>
          <w:rtl/>
        </w:rPr>
        <w:t xml:space="preserve"> מיום 12.4.2005 עמ' 444 (</w:t>
      </w:r>
      <w:hyperlink r:id="rId568" w:history="1">
        <w:r w:rsidRPr="00562361">
          <w:rPr>
            <w:rStyle w:val="Hyperlink"/>
            <w:rFonts w:cs="FrankRuehl" w:hint="cs"/>
            <w:vanish/>
            <w:szCs w:val="20"/>
            <w:shd w:val="clear" w:color="auto" w:fill="FFFF99"/>
            <w:rtl/>
          </w:rPr>
          <w:t>ה"ח 105</w:t>
        </w:r>
      </w:hyperlink>
      <w:r w:rsidRPr="00562361">
        <w:rPr>
          <w:rStyle w:val="default"/>
          <w:rFonts w:cs="FrankRuehl" w:hint="cs"/>
          <w:vanish/>
          <w:sz w:val="20"/>
          <w:szCs w:val="20"/>
          <w:shd w:val="clear" w:color="auto" w:fill="FFFF99"/>
          <w:rtl/>
        </w:rPr>
        <w:t>)</w:t>
      </w:r>
    </w:p>
    <w:p w:rsidR="00DF489B" w:rsidRPr="00562361" w:rsidRDefault="00DF489B">
      <w:pPr>
        <w:pStyle w:val="P02"/>
        <w:ind w:left="1021"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(ב)</w:t>
      </w:r>
      <w:r w:rsidRPr="00562361">
        <w:rPr>
          <w:rStyle w:val="default"/>
          <w:rFonts w:cs="FrankRuehl"/>
          <w:vanish/>
          <w:sz w:val="22"/>
          <w:szCs w:val="22"/>
          <w:shd w:val="clear" w:color="auto" w:fill="FFFF99"/>
          <w:rtl/>
        </w:rPr>
        <w:tab/>
        <w:t>(1)</w:t>
      </w:r>
      <w:r w:rsidRPr="00562361">
        <w:rPr>
          <w:rStyle w:val="default"/>
          <w:rFonts w:cs="FrankRuehl"/>
          <w:vanish/>
          <w:sz w:val="22"/>
          <w:szCs w:val="22"/>
          <w:shd w:val="clear" w:color="auto" w:fill="FFFF99"/>
          <w:rtl/>
        </w:rPr>
        <w:tab/>
        <w:t>במכ</w:t>
      </w:r>
      <w:r w:rsidRPr="00562361">
        <w:rPr>
          <w:rStyle w:val="default"/>
          <w:rFonts w:cs="FrankRuehl" w:hint="cs"/>
          <w:vanish/>
          <w:sz w:val="22"/>
          <w:szCs w:val="22"/>
          <w:shd w:val="clear" w:color="auto" w:fill="FFFF99"/>
          <w:rtl/>
        </w:rPr>
        <w:t>ירת זכות במקרק</w:t>
      </w:r>
      <w:r w:rsidRPr="00562361">
        <w:rPr>
          <w:rStyle w:val="default"/>
          <w:rFonts w:cs="FrankRuehl"/>
          <w:vanish/>
          <w:sz w:val="22"/>
          <w:szCs w:val="22"/>
          <w:shd w:val="clear" w:color="auto" w:fill="FFFF99"/>
          <w:rtl/>
        </w:rPr>
        <w:t>ע</w:t>
      </w:r>
      <w:r w:rsidRPr="00562361">
        <w:rPr>
          <w:rStyle w:val="default"/>
          <w:rFonts w:cs="FrankRuehl" w:hint="cs"/>
          <w:vanish/>
          <w:sz w:val="22"/>
          <w:szCs w:val="22"/>
          <w:shd w:val="clear" w:color="auto" w:fill="FFFF99"/>
          <w:rtl/>
        </w:rPr>
        <w:t>ין שהתקיימו לגביה התנאים האמורים בסעיף</w:t>
      </w:r>
      <w:r w:rsidRPr="00562361">
        <w:rPr>
          <w:rStyle w:val="default"/>
          <w:rFonts w:cs="FrankRuehl"/>
          <w:vanish/>
          <w:sz w:val="22"/>
          <w:szCs w:val="22"/>
          <w:shd w:val="clear" w:color="auto" w:fill="FFFF99"/>
          <w:rtl/>
        </w:rPr>
        <w:t xml:space="preserve"> קטן</w:t>
      </w:r>
      <w:r w:rsidRPr="00562361">
        <w:rPr>
          <w:rStyle w:val="default"/>
          <w:rFonts w:cs="FrankRuehl" w:hint="cs"/>
          <w:vanish/>
          <w:sz w:val="22"/>
          <w:szCs w:val="22"/>
          <w:shd w:val="clear" w:color="auto" w:fill="FFFF99"/>
          <w:rtl/>
        </w:rPr>
        <w:t xml:space="preserve"> (א), למעט התנאי האמור בפסקה (4) של אותו סעיף קטן, יחולו הוראות </w:t>
      </w:r>
      <w:r w:rsidRPr="00562361">
        <w:rPr>
          <w:rStyle w:val="default"/>
          <w:rFonts w:cs="FrankRuehl" w:hint="cs"/>
          <w:strike/>
          <w:vanish/>
          <w:sz w:val="22"/>
          <w:szCs w:val="22"/>
          <w:shd w:val="clear" w:color="auto" w:fill="FFFF99"/>
          <w:rtl/>
        </w:rPr>
        <w:t>סעיפים 40(ב) ו-49יא(ג)</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סעיף 49יא(ג)</w:t>
      </w:r>
      <w:r w:rsidRPr="00562361">
        <w:rPr>
          <w:rStyle w:val="default"/>
          <w:rFonts w:cs="FrankRuehl" w:hint="cs"/>
          <w:vanish/>
          <w:sz w:val="22"/>
          <w:szCs w:val="22"/>
          <w:shd w:val="clear" w:color="auto" w:fill="FFFF99"/>
          <w:rtl/>
        </w:rPr>
        <w:t>, בשינויים המ</w:t>
      </w:r>
      <w:r w:rsidRPr="00562361">
        <w:rPr>
          <w:rStyle w:val="default"/>
          <w:rFonts w:cs="FrankRuehl"/>
          <w:vanish/>
          <w:sz w:val="22"/>
          <w:szCs w:val="22"/>
          <w:shd w:val="clear" w:color="auto" w:fill="FFFF99"/>
          <w:rtl/>
        </w:rPr>
        <w:t>חו</w:t>
      </w:r>
      <w:r w:rsidRPr="00562361">
        <w:rPr>
          <w:rStyle w:val="default"/>
          <w:rFonts w:cs="FrankRuehl" w:hint="cs"/>
          <w:vanish/>
          <w:sz w:val="22"/>
          <w:szCs w:val="22"/>
          <w:shd w:val="clear" w:color="auto" w:fill="FFFF99"/>
          <w:rtl/>
        </w:rPr>
        <w:t>יבים;</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(2)</w:t>
      </w:r>
      <w:r w:rsidRPr="00562361">
        <w:rPr>
          <w:rStyle w:val="default"/>
          <w:rFonts w:cs="FrankRuehl"/>
          <w:vanish/>
          <w:sz w:val="22"/>
          <w:szCs w:val="22"/>
          <w:shd w:val="clear" w:color="auto" w:fill="FFFF99"/>
          <w:rtl/>
        </w:rPr>
        <w:tab/>
        <w:t>עלה</w:t>
      </w:r>
      <w:r w:rsidRPr="00562361">
        <w:rPr>
          <w:rStyle w:val="default"/>
          <w:rFonts w:cs="FrankRuehl" w:hint="cs"/>
          <w:vanish/>
          <w:sz w:val="22"/>
          <w:szCs w:val="22"/>
          <w:shd w:val="clear" w:color="auto" w:fill="FFFF99"/>
          <w:rtl/>
        </w:rPr>
        <w:t xml:space="preserve"> שווי הקרקע החקלאית החלופית על שווי המכירה של הקרקע החקלאית הנמכרת - יחולו הוראות </w:t>
      </w:r>
      <w:r w:rsidRPr="00562361">
        <w:rPr>
          <w:rStyle w:val="default"/>
          <w:rFonts w:cs="FrankRuehl" w:hint="cs"/>
          <w:strike/>
          <w:vanish/>
          <w:sz w:val="22"/>
          <w:szCs w:val="22"/>
          <w:shd w:val="clear" w:color="auto" w:fill="FFFF99"/>
          <w:rtl/>
        </w:rPr>
        <w:t>סעיפים 40(ג) ו-49יא(ד)</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סעיף 49יא(ד)</w:t>
      </w:r>
      <w:r w:rsidRPr="00562361">
        <w:rPr>
          <w:rStyle w:val="default"/>
          <w:rFonts w:cs="FrankRuehl" w:hint="cs"/>
          <w:vanish/>
          <w:sz w:val="22"/>
          <w:szCs w:val="22"/>
          <w:shd w:val="clear" w:color="auto" w:fill="FFFF99"/>
          <w:rtl/>
        </w:rPr>
        <w:t>, בשינויים המחויבים.</w:t>
      </w:r>
    </w:p>
    <w:p w:rsidR="00DF489B" w:rsidRPr="00562361" w:rsidRDefault="00DF489B">
      <w:pPr>
        <w:pStyle w:val="P00"/>
        <w:spacing w:before="0"/>
        <w:ind w:left="1021" w:right="1134"/>
        <w:rPr>
          <w:rStyle w:val="default"/>
          <w:rFonts w:cs="FrankRuehl" w:hint="cs"/>
          <w:vanish/>
          <w:sz w:val="20"/>
          <w:szCs w:val="20"/>
          <w:shd w:val="clear" w:color="auto" w:fill="FFFF99"/>
          <w:rtl/>
        </w:rPr>
      </w:pPr>
    </w:p>
    <w:p w:rsidR="00DF489B" w:rsidRPr="00562361" w:rsidRDefault="00DF489B">
      <w:pPr>
        <w:pStyle w:val="P00"/>
        <w:spacing w:before="0"/>
        <w:ind w:left="1021"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1.1.2007</w:t>
      </w:r>
    </w:p>
    <w:p w:rsidR="00DF489B" w:rsidRPr="00562361" w:rsidRDefault="00DF489B">
      <w:pPr>
        <w:pStyle w:val="P00"/>
        <w:spacing w:before="0"/>
        <w:ind w:left="1021"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58</w:t>
      </w:r>
    </w:p>
    <w:p w:rsidR="00DF489B" w:rsidRPr="00562361" w:rsidRDefault="00DF489B">
      <w:pPr>
        <w:pStyle w:val="P00"/>
        <w:spacing w:before="0"/>
        <w:ind w:left="1021" w:right="1134"/>
        <w:rPr>
          <w:rStyle w:val="default"/>
          <w:rFonts w:cs="FrankRuehl" w:hint="cs"/>
          <w:vanish/>
          <w:sz w:val="20"/>
          <w:szCs w:val="20"/>
          <w:shd w:val="clear" w:color="auto" w:fill="FFFF99"/>
          <w:rtl/>
        </w:rPr>
      </w:pPr>
      <w:hyperlink r:id="rId569" w:history="1">
        <w:r w:rsidRPr="00562361">
          <w:rPr>
            <w:rStyle w:val="Hyperlink"/>
            <w:rFonts w:cs="FrankRuehl" w:hint="cs"/>
            <w:vanish/>
            <w:szCs w:val="20"/>
            <w:shd w:val="clear" w:color="auto" w:fill="FFFF99"/>
            <w:rtl/>
          </w:rPr>
          <w:t>ס"ח תשס"ז מס' 2107</w:t>
        </w:r>
      </w:hyperlink>
      <w:r w:rsidRPr="00562361">
        <w:rPr>
          <w:rStyle w:val="default"/>
          <w:rFonts w:cs="FrankRuehl" w:hint="cs"/>
          <w:vanish/>
          <w:sz w:val="20"/>
          <w:szCs w:val="20"/>
          <w:shd w:val="clear" w:color="auto" w:fill="FFFF99"/>
          <w:rtl/>
        </w:rPr>
        <w:t xml:space="preserve"> מיום 2.8.2007 עמ' 429 (</w:t>
      </w:r>
      <w:hyperlink r:id="rId570" w:history="1">
        <w:r w:rsidRPr="00562361">
          <w:rPr>
            <w:rStyle w:val="Hyperlink"/>
            <w:rFonts w:cs="FrankRuehl" w:hint="cs"/>
            <w:vanish/>
            <w:szCs w:val="20"/>
            <w:shd w:val="clear" w:color="auto" w:fill="FFFF99"/>
            <w:rtl/>
          </w:rPr>
          <w:t>ה"ח 294</w:t>
        </w:r>
      </w:hyperlink>
      <w:r w:rsidRPr="00562361">
        <w:rPr>
          <w:rStyle w:val="default"/>
          <w:rFonts w:cs="FrankRuehl" w:hint="cs"/>
          <w:vanish/>
          <w:sz w:val="20"/>
          <w:szCs w:val="20"/>
          <w:shd w:val="clear" w:color="auto" w:fill="FFFF99"/>
          <w:rtl/>
        </w:rPr>
        <w:t>)</w:t>
      </w:r>
    </w:p>
    <w:p w:rsidR="00DF489B" w:rsidRPr="00562361" w:rsidRDefault="00DF489B">
      <w:pPr>
        <w:pStyle w:val="P22"/>
        <w:spacing w:before="72"/>
        <w:ind w:left="1021" w:right="1134"/>
        <w:rPr>
          <w:rStyle w:val="default"/>
          <w:rFonts w:cs="FrankRuehl" w:hint="cs"/>
          <w:vanish/>
          <w:sz w:val="22"/>
          <w:szCs w:val="22"/>
          <w:u w:val="single"/>
          <w:shd w:val="clear" w:color="auto" w:fill="FFFF99"/>
          <w:rtl/>
        </w:rPr>
      </w:pPr>
      <w:r w:rsidRPr="00562361">
        <w:rPr>
          <w:rStyle w:val="default"/>
          <w:rFonts w:cs="FrankRuehl"/>
          <w:vanish/>
          <w:sz w:val="22"/>
          <w:szCs w:val="22"/>
          <w:shd w:val="clear" w:color="auto" w:fill="FFFF99"/>
          <w:rtl/>
        </w:rPr>
        <w:t>(5)</w:t>
      </w:r>
      <w:r w:rsidRPr="00562361">
        <w:rPr>
          <w:rStyle w:val="default"/>
          <w:rFonts w:cs="FrankRuehl"/>
          <w:vanish/>
          <w:sz w:val="22"/>
          <w:szCs w:val="22"/>
          <w:shd w:val="clear" w:color="auto" w:fill="FFFF99"/>
          <w:rtl/>
        </w:rPr>
        <w:tab/>
        <w:t>המכ</w:t>
      </w:r>
      <w:r w:rsidRPr="00562361">
        <w:rPr>
          <w:rStyle w:val="default"/>
          <w:rFonts w:cs="FrankRuehl" w:hint="cs"/>
          <w:vanish/>
          <w:sz w:val="22"/>
          <w:szCs w:val="22"/>
          <w:shd w:val="clear" w:color="auto" w:fill="FFFF99"/>
          <w:rtl/>
        </w:rPr>
        <w:t xml:space="preserve">ירה אינה לקרוב: </w:t>
      </w:r>
      <w:r w:rsidRPr="00562361">
        <w:rPr>
          <w:rStyle w:val="default"/>
          <w:rFonts w:cs="FrankRuehl" w:hint="cs"/>
          <w:strike/>
          <w:vanish/>
          <w:sz w:val="22"/>
          <w:szCs w:val="22"/>
          <w:shd w:val="clear" w:color="auto" w:fill="FFFF99"/>
          <w:rtl/>
        </w:rPr>
        <w:t>לע</w:t>
      </w:r>
      <w:r w:rsidRPr="00562361">
        <w:rPr>
          <w:rStyle w:val="default"/>
          <w:rFonts w:cs="FrankRuehl"/>
          <w:strike/>
          <w:vanish/>
          <w:sz w:val="22"/>
          <w:szCs w:val="22"/>
          <w:shd w:val="clear" w:color="auto" w:fill="FFFF99"/>
          <w:rtl/>
        </w:rPr>
        <w:t>ני</w:t>
      </w:r>
      <w:r w:rsidRPr="00562361">
        <w:rPr>
          <w:rStyle w:val="default"/>
          <w:rFonts w:cs="FrankRuehl" w:hint="cs"/>
          <w:strike/>
          <w:vanish/>
          <w:sz w:val="22"/>
          <w:szCs w:val="22"/>
          <w:shd w:val="clear" w:color="auto" w:fill="FFFF99"/>
          <w:rtl/>
        </w:rPr>
        <w:t>ן זה, "קרוב" - כהגדרתו בסעיף 19(4) והמונח "שליטה" בהגדרה האמורה יפורש לפי אותו סעיף.</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 xml:space="preserve">לעניין זה </w:t>
      </w:r>
      <w:r w:rsidRPr="00562361">
        <w:rPr>
          <w:rStyle w:val="default"/>
          <w:rFonts w:cs="FrankRuehl"/>
          <w:vanish/>
          <w:sz w:val="22"/>
          <w:szCs w:val="22"/>
          <w:u w:val="single"/>
          <w:shd w:val="clear" w:color="auto" w:fill="FFFF99"/>
          <w:rtl/>
        </w:rPr>
        <w:t>–</w:t>
      </w:r>
    </w:p>
    <w:p w:rsidR="00DF489B" w:rsidRPr="00562361" w:rsidRDefault="00DF489B">
      <w:pPr>
        <w:pStyle w:val="P22"/>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 xml:space="preserve">"קרוב"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לרבות איגוד השולט בו ואיגוד שבשליטת השולט בו;</w:t>
      </w:r>
    </w:p>
    <w:p w:rsidR="00DF489B" w:rsidRDefault="00DF489B">
      <w:pPr>
        <w:pStyle w:val="P22"/>
        <w:spacing w:before="0"/>
        <w:ind w:left="1021" w:right="1134"/>
        <w:rPr>
          <w:rStyle w:val="default"/>
          <w:rFonts w:cs="FrankRuehl" w:hint="cs"/>
          <w:sz w:val="2"/>
          <w:szCs w:val="2"/>
          <w:u w:val="single"/>
          <w:rtl/>
        </w:rPr>
      </w:pPr>
      <w:r w:rsidRPr="00562361">
        <w:rPr>
          <w:rStyle w:val="default"/>
          <w:rFonts w:cs="FrankRuehl" w:hint="cs"/>
          <w:vanish/>
          <w:sz w:val="22"/>
          <w:szCs w:val="22"/>
          <w:u w:val="single"/>
          <w:shd w:val="clear" w:color="auto" w:fill="FFFF99"/>
          <w:rtl/>
        </w:rPr>
        <w:t xml:space="preserve">"שליטה"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כמשמעותה בסעיף 2 ובשינויים אלה: בכל מקום בסעיף האמור,  במקום "רובו של הון המניות" ייקרא "20% או יותר של הון המניות", ובמקום "את רובו של הסכום" ייקרא "20% או יותר של הסכום".</w:t>
      </w:r>
      <w:bookmarkEnd w:id="184"/>
    </w:p>
    <w:p w:rsidR="00DF489B" w:rsidRDefault="00DF489B" w:rsidP="00C47121">
      <w:pPr>
        <w:pStyle w:val="P00"/>
        <w:spacing w:before="72"/>
        <w:ind w:left="0" w:right="1134"/>
        <w:rPr>
          <w:rStyle w:val="default"/>
          <w:rFonts w:cs="FrankRuehl"/>
          <w:rtl/>
        </w:rPr>
      </w:pPr>
      <w:bookmarkStart w:id="185" w:name="Seif88"/>
      <w:bookmarkEnd w:id="185"/>
      <w:r>
        <w:rPr>
          <w:lang w:val="he-IL"/>
        </w:rPr>
        <w:pict>
          <v:rect id="_x0000_s2230" style="position:absolute;left:0;text-align:left;margin-left:464.5pt;margin-top:8.05pt;width:75.05pt;height:36.95pt;z-index:251552256" o:allowincell="f" filled="f" stroked="f" strokecolor="lime" strokeweight=".25pt">
            <v:textbox style="mso-next-textbox:#_x0000_s2230" inset="0,0,0,0">
              <w:txbxContent>
                <w:p w:rsidR="00CC71C6" w:rsidRDefault="00CC71C6">
                  <w:pPr>
                    <w:spacing w:line="160" w:lineRule="exact"/>
                    <w:jc w:val="left"/>
                    <w:rPr>
                      <w:rFonts w:cs="Miriam"/>
                      <w:noProof/>
                      <w:sz w:val="18"/>
                      <w:szCs w:val="18"/>
                      <w:rtl/>
                    </w:rPr>
                  </w:pPr>
                  <w:r>
                    <w:rPr>
                      <w:rFonts w:cs="Miriam"/>
                      <w:sz w:val="18"/>
                      <w:szCs w:val="18"/>
                      <w:rtl/>
                    </w:rPr>
                    <w:t>פטור</w:t>
                  </w:r>
                  <w:r>
                    <w:rPr>
                      <w:rFonts w:cs="Miriam" w:hint="cs"/>
                      <w:sz w:val="18"/>
                      <w:szCs w:val="18"/>
                      <w:rtl/>
                    </w:rPr>
                    <w:t xml:space="preserve"> ממס </w:t>
                  </w:r>
                  <w:r>
                    <w:rPr>
                      <w:rFonts w:cs="Miriam"/>
                      <w:sz w:val="18"/>
                      <w:szCs w:val="18"/>
                      <w:rtl/>
                    </w:rPr>
                    <w:t>בחיל</w:t>
                  </w:r>
                  <w:r>
                    <w:rPr>
                      <w:rFonts w:cs="Miriam" w:hint="cs"/>
                      <w:sz w:val="18"/>
                      <w:szCs w:val="18"/>
                      <w:rtl/>
                    </w:rPr>
                    <w:t>וף זכויות בדי</w:t>
                  </w:r>
                  <w:r>
                    <w:rPr>
                      <w:rFonts w:cs="Miriam"/>
                      <w:sz w:val="18"/>
                      <w:szCs w:val="18"/>
                      <w:rtl/>
                    </w:rPr>
                    <w:t>ר</w:t>
                  </w:r>
                  <w:r>
                    <w:rPr>
                      <w:rFonts w:cs="Miriam" w:hint="cs"/>
                      <w:sz w:val="18"/>
                      <w:szCs w:val="18"/>
                      <w:rtl/>
                    </w:rPr>
                    <w:t xml:space="preserve">ת מגורים </w:t>
                  </w:r>
                </w:p>
                <w:p w:rsidR="00CC71C6" w:rsidRDefault="00CC71C6">
                  <w:pPr>
                    <w:spacing w:line="160" w:lineRule="exact"/>
                    <w:jc w:val="left"/>
                    <w:rPr>
                      <w:rFonts w:cs="Miriam"/>
                      <w:noProof/>
                      <w:sz w:val="18"/>
                      <w:szCs w:val="18"/>
                      <w:rtl/>
                    </w:rPr>
                  </w:pPr>
                  <w:r>
                    <w:rPr>
                      <w:rFonts w:cs="Miriam" w:hint="cs"/>
                      <w:sz w:val="18"/>
                      <w:szCs w:val="18"/>
                      <w:rtl/>
                    </w:rPr>
                    <w:t>(תיקון מס' 50) תשס"ב-2002</w:t>
                  </w:r>
                </w:p>
              </w:txbxContent>
            </v:textbox>
            <w10:anchorlock/>
          </v:rect>
        </w:pict>
      </w:r>
      <w:r>
        <w:rPr>
          <w:rStyle w:val="big-number"/>
          <w:rtl/>
        </w:rPr>
        <w:t>49</w:t>
      </w:r>
      <w:r>
        <w:rPr>
          <w:rStyle w:val="default"/>
          <w:rFonts w:cs="FrankRuehl"/>
          <w:rtl/>
        </w:rPr>
        <w:t>יב.</w:t>
      </w:r>
      <w:r>
        <w:rPr>
          <w:rStyle w:val="default"/>
          <w:rFonts w:cs="FrankRuehl"/>
          <w:rtl/>
        </w:rPr>
        <w:tab/>
        <w:t>(א)</w:t>
      </w:r>
      <w:r>
        <w:rPr>
          <w:rStyle w:val="default"/>
          <w:rFonts w:cs="FrankRuehl"/>
          <w:rtl/>
        </w:rPr>
        <w:tab/>
        <w:t>מכי</w:t>
      </w:r>
      <w:r>
        <w:rPr>
          <w:rStyle w:val="default"/>
          <w:rFonts w:cs="FrankRuehl" w:hint="cs"/>
          <w:rtl/>
        </w:rPr>
        <w:t>רה בתקופה הקובעת של זכות במקרקעין במקרקעין שהם דירת מגורים (בסעיף זה - דירת המגורים הנמכר</w:t>
      </w:r>
      <w:r>
        <w:rPr>
          <w:rStyle w:val="default"/>
          <w:rFonts w:cs="FrankRuehl"/>
          <w:rtl/>
        </w:rPr>
        <w:t xml:space="preserve">ת), </w:t>
      </w:r>
      <w:r>
        <w:rPr>
          <w:rStyle w:val="default"/>
          <w:rFonts w:cs="FrankRuehl" w:hint="cs"/>
          <w:rtl/>
        </w:rPr>
        <w:t>פטורה ממס ובלבד שהתקיימו כל אלה:</w:t>
      </w:r>
    </w:p>
    <w:p w:rsidR="00DF489B" w:rsidRDefault="00DF489B">
      <w:pPr>
        <w:pStyle w:val="P22"/>
        <w:spacing w:before="72"/>
        <w:ind w:left="1021" w:right="1134"/>
        <w:rPr>
          <w:rStyle w:val="default"/>
          <w:rFonts w:cs="FrankRuehl"/>
          <w:rtl/>
        </w:rPr>
      </w:pPr>
      <w:r>
        <w:rPr>
          <w:rStyle w:val="default"/>
          <w:rFonts w:cs="FrankRuehl"/>
          <w:rtl/>
        </w:rPr>
        <w:t>(1)</w:t>
      </w:r>
      <w:r>
        <w:rPr>
          <w:rStyle w:val="default"/>
          <w:rFonts w:cs="FrankRuehl"/>
          <w:rtl/>
        </w:rPr>
        <w:tab/>
        <w:t>המו</w:t>
      </w:r>
      <w:r>
        <w:rPr>
          <w:rStyle w:val="default"/>
          <w:rFonts w:cs="FrankRuehl" w:hint="cs"/>
          <w:rtl/>
        </w:rPr>
        <w:t>כר רכש בתוך שנים עשר החודשים</w:t>
      </w:r>
      <w:r>
        <w:rPr>
          <w:rStyle w:val="default"/>
          <w:rFonts w:cs="FrankRuehl"/>
          <w:rtl/>
        </w:rPr>
        <w:t xml:space="preserve"> שלפ</w:t>
      </w:r>
      <w:r>
        <w:rPr>
          <w:rStyle w:val="default"/>
          <w:rFonts w:cs="FrankRuehl" w:hint="cs"/>
          <w:rtl/>
        </w:rPr>
        <w:t xml:space="preserve">ני המכירה או שנים עשר החודשים שלאחריה, זכות במקרקעין במקרקעין שהם דירת מגורים </w:t>
      </w:r>
      <w:r>
        <w:rPr>
          <w:rStyle w:val="default"/>
          <w:rFonts w:cs="FrankRuehl"/>
          <w:rtl/>
        </w:rPr>
        <w:t>כ</w:t>
      </w:r>
      <w:r>
        <w:rPr>
          <w:rStyle w:val="default"/>
          <w:rFonts w:cs="FrankRuehl" w:hint="cs"/>
          <w:rtl/>
        </w:rPr>
        <w:t>ה</w:t>
      </w:r>
      <w:r>
        <w:rPr>
          <w:rStyle w:val="default"/>
          <w:rFonts w:cs="FrankRuehl"/>
          <w:rtl/>
        </w:rPr>
        <w:t>ג</w:t>
      </w:r>
      <w:r>
        <w:rPr>
          <w:rStyle w:val="default"/>
          <w:rFonts w:cs="FrankRuehl" w:hint="cs"/>
          <w:rtl/>
        </w:rPr>
        <w:t>דרתה בסעיף 9(ג) לחילוף דירת המגורים הנמכרת (בסעיף זה - דירת המגורים החלופית);</w:t>
      </w:r>
    </w:p>
    <w:p w:rsidR="00DF489B" w:rsidRDefault="00DF489B">
      <w:pPr>
        <w:pStyle w:val="P22"/>
        <w:spacing w:before="72"/>
        <w:ind w:left="1021" w:right="1134"/>
        <w:rPr>
          <w:rStyle w:val="default"/>
          <w:rFonts w:cs="FrankRuehl"/>
          <w:rtl/>
        </w:rPr>
      </w:pPr>
      <w:r>
        <w:rPr>
          <w:rStyle w:val="default"/>
          <w:rFonts w:cs="FrankRuehl" w:hint="cs"/>
          <w:rtl/>
        </w:rPr>
        <w:t>(2)</w:t>
      </w:r>
      <w:r>
        <w:rPr>
          <w:rStyle w:val="default"/>
          <w:rFonts w:cs="FrankRuehl"/>
          <w:rtl/>
        </w:rPr>
        <w:tab/>
        <w:t>שוו</w:t>
      </w:r>
      <w:r>
        <w:rPr>
          <w:rStyle w:val="default"/>
          <w:rFonts w:cs="FrankRuehl" w:hint="cs"/>
          <w:rtl/>
        </w:rPr>
        <w:t>י דירת המגורים</w:t>
      </w:r>
      <w:r>
        <w:rPr>
          <w:rStyle w:val="default"/>
          <w:rFonts w:cs="FrankRuehl"/>
          <w:rtl/>
        </w:rPr>
        <w:t xml:space="preserve"> ה</w:t>
      </w:r>
      <w:r>
        <w:rPr>
          <w:rStyle w:val="default"/>
          <w:rFonts w:cs="FrankRuehl" w:hint="cs"/>
          <w:rtl/>
        </w:rPr>
        <w:t>חלופית לא פחת משווי המכירה של ד</w:t>
      </w:r>
      <w:r>
        <w:rPr>
          <w:rStyle w:val="default"/>
          <w:rFonts w:cs="FrankRuehl"/>
          <w:rtl/>
        </w:rPr>
        <w:t>י</w:t>
      </w:r>
      <w:r>
        <w:rPr>
          <w:rStyle w:val="default"/>
          <w:rFonts w:cs="FrankRuehl" w:hint="cs"/>
          <w:rtl/>
        </w:rPr>
        <w:t>רת המגורים הנמכרת;</w:t>
      </w:r>
    </w:p>
    <w:p w:rsidR="00DF489B" w:rsidRDefault="00DF489B">
      <w:pPr>
        <w:pStyle w:val="P22"/>
        <w:spacing w:before="72"/>
        <w:ind w:left="1021" w:right="1134"/>
        <w:rPr>
          <w:rStyle w:val="default"/>
          <w:rFonts w:cs="FrankRuehl" w:hint="cs"/>
          <w:rtl/>
        </w:rPr>
      </w:pPr>
      <w:r>
        <w:rPr>
          <w:rFonts w:cs="FrankRuehl"/>
          <w:rtl/>
          <w:lang w:val="he-IL"/>
        </w:rPr>
        <w:pict>
          <v:shape id="_x0000_s2811" type="#_x0000_t202" style="position:absolute;left:0;text-align:left;margin-left:470.25pt;margin-top:7.1pt;width:1in;height:16.8pt;z-index:251786752"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58) תשס"ז-2007</w:t>
                  </w:r>
                </w:p>
              </w:txbxContent>
            </v:textbox>
            <w10:anchorlock/>
          </v:shape>
        </w:pict>
      </w:r>
      <w:r>
        <w:rPr>
          <w:rStyle w:val="default"/>
          <w:rFonts w:cs="FrankRuehl" w:hint="cs"/>
          <w:rtl/>
        </w:rPr>
        <w:t>(3)</w:t>
      </w:r>
      <w:r>
        <w:rPr>
          <w:rStyle w:val="default"/>
          <w:rFonts w:cs="FrankRuehl"/>
          <w:rtl/>
        </w:rPr>
        <w:tab/>
        <w:t>המכ</w:t>
      </w:r>
      <w:r>
        <w:rPr>
          <w:rStyle w:val="default"/>
          <w:rFonts w:cs="FrankRuehl" w:hint="cs"/>
          <w:rtl/>
        </w:rPr>
        <w:t>ירה אינה לקר</w:t>
      </w:r>
      <w:r>
        <w:rPr>
          <w:rStyle w:val="default"/>
          <w:rFonts w:cs="FrankRuehl"/>
          <w:rtl/>
        </w:rPr>
        <w:t>וב; ל</w:t>
      </w:r>
      <w:r>
        <w:rPr>
          <w:rStyle w:val="default"/>
          <w:rFonts w:cs="FrankRuehl" w:hint="cs"/>
          <w:rtl/>
        </w:rPr>
        <w:t xml:space="preserve">עניין זה </w:t>
      </w:r>
      <w:r>
        <w:rPr>
          <w:rStyle w:val="default"/>
          <w:rFonts w:cs="FrankRuehl"/>
          <w:rtl/>
        </w:rPr>
        <w:t>–</w:t>
      </w:r>
    </w:p>
    <w:p w:rsidR="00DF489B" w:rsidRDefault="00DF489B">
      <w:pPr>
        <w:pStyle w:val="P22"/>
        <w:spacing w:before="72"/>
        <w:ind w:left="1021" w:right="1134"/>
        <w:rPr>
          <w:rStyle w:val="default"/>
          <w:rFonts w:cs="FrankRuehl" w:hint="cs"/>
          <w:rtl/>
        </w:rPr>
      </w:pPr>
      <w:r>
        <w:rPr>
          <w:rStyle w:val="default"/>
          <w:rFonts w:cs="FrankRuehl" w:hint="cs"/>
          <w:rtl/>
        </w:rPr>
        <w:t xml:space="preserve">"קרוב" </w:t>
      </w:r>
      <w:r>
        <w:rPr>
          <w:rStyle w:val="default"/>
          <w:rFonts w:cs="FrankRuehl"/>
          <w:rtl/>
        </w:rPr>
        <w:t>–</w:t>
      </w:r>
      <w:r>
        <w:rPr>
          <w:rStyle w:val="default"/>
          <w:rFonts w:cs="FrankRuehl" w:hint="cs"/>
          <w:rtl/>
        </w:rPr>
        <w:t xml:space="preserve"> לרבות איגוד השולט בו ואיגוד שבשליטת השולט בו;</w:t>
      </w:r>
    </w:p>
    <w:p w:rsidR="00DF489B" w:rsidRDefault="00DF489B">
      <w:pPr>
        <w:pStyle w:val="P22"/>
        <w:spacing w:before="72"/>
        <w:ind w:left="1021" w:right="1134"/>
        <w:rPr>
          <w:rStyle w:val="default"/>
          <w:rFonts w:cs="FrankRuehl" w:hint="cs"/>
          <w:rtl/>
        </w:rPr>
      </w:pPr>
      <w:r>
        <w:rPr>
          <w:rStyle w:val="default"/>
          <w:rFonts w:cs="FrankRuehl" w:hint="cs"/>
          <w:rtl/>
        </w:rPr>
        <w:t xml:space="preserve">"שליטה" </w:t>
      </w:r>
      <w:r>
        <w:rPr>
          <w:rStyle w:val="default"/>
          <w:rFonts w:cs="FrankRuehl"/>
          <w:rtl/>
        </w:rPr>
        <w:t>–</w:t>
      </w:r>
      <w:r>
        <w:rPr>
          <w:rStyle w:val="default"/>
          <w:rFonts w:cs="FrankRuehl" w:hint="cs"/>
          <w:rtl/>
        </w:rPr>
        <w:t xml:space="preserve"> כמשמעותה בסעיף 2 ובשינויים אלה: בכל מקום בסעיף האמור, במקום "רובו של הון המניות" ייקרא "20% או יותר של הון המניות" ובמקום "את רובו של הסכום" ייקרא "20% או יותר של הסכום".</w:t>
      </w:r>
    </w:p>
    <w:p w:rsidR="00DF489B" w:rsidRDefault="00DF489B">
      <w:pPr>
        <w:pStyle w:val="P02"/>
        <w:spacing w:before="72"/>
        <w:ind w:left="1021" w:right="1134"/>
        <w:rPr>
          <w:rStyle w:val="default"/>
          <w:rFonts w:cs="FrankRuehl"/>
          <w:rtl/>
        </w:rPr>
      </w:pPr>
      <w:r>
        <w:rPr>
          <w:rFonts w:cs="FrankRuehl"/>
          <w:rtl/>
          <w:lang w:val="he-IL"/>
        </w:rPr>
        <w:pict>
          <v:shape id="_x0000_s2439" type="#_x0000_t202" style="position:absolute;left:0;text-align:left;margin-left:470.25pt;margin-top:7.1pt;width:1in;height:16.8pt;z-index:251718144"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Fonts w:cs="FrankRuehl"/>
          <w:sz w:val="26"/>
          <w:rtl/>
        </w:rPr>
        <w:tab/>
      </w:r>
      <w:r>
        <w:rPr>
          <w:rStyle w:val="default"/>
          <w:rFonts w:cs="FrankRuehl"/>
          <w:rtl/>
        </w:rPr>
        <w:t>(ב)</w:t>
      </w:r>
      <w:r>
        <w:rPr>
          <w:rStyle w:val="default"/>
          <w:rFonts w:cs="FrankRuehl"/>
          <w:rtl/>
        </w:rPr>
        <w:tab/>
        <w:t>(1)</w:t>
      </w:r>
      <w:r>
        <w:rPr>
          <w:rStyle w:val="default"/>
          <w:rFonts w:cs="FrankRuehl"/>
          <w:rtl/>
        </w:rPr>
        <w:tab/>
        <w:t>במכ</w:t>
      </w:r>
      <w:r>
        <w:rPr>
          <w:rStyle w:val="default"/>
          <w:rFonts w:cs="FrankRuehl" w:hint="cs"/>
          <w:rtl/>
        </w:rPr>
        <w:t>ירת דיר</w:t>
      </w:r>
      <w:r>
        <w:rPr>
          <w:rStyle w:val="default"/>
          <w:rFonts w:cs="FrankRuehl"/>
          <w:rtl/>
        </w:rPr>
        <w:t>ת המ</w:t>
      </w:r>
      <w:r>
        <w:rPr>
          <w:rStyle w:val="default"/>
          <w:rFonts w:cs="FrankRuehl" w:hint="cs"/>
          <w:rtl/>
        </w:rPr>
        <w:t>גורים הנמכרת, שהתקיימו לגביה</w:t>
      </w:r>
      <w:r>
        <w:rPr>
          <w:rFonts w:cs="FrankRuehl"/>
          <w:sz w:val="26"/>
          <w:rtl/>
        </w:rPr>
        <w:t> </w:t>
      </w:r>
      <w:r>
        <w:rPr>
          <w:rStyle w:val="default"/>
          <w:rFonts w:cs="FrankRuehl"/>
          <w:rtl/>
        </w:rPr>
        <w:t xml:space="preserve"> התנ</w:t>
      </w:r>
      <w:r>
        <w:rPr>
          <w:rStyle w:val="default"/>
          <w:rFonts w:cs="FrankRuehl" w:hint="cs"/>
          <w:rtl/>
        </w:rPr>
        <w:t xml:space="preserve">אים האמורים בסעיף קטן (א) למעט התנאי האמור בפסקה (2) של אותו סעיף קטן, יחולו הוראות סעיף </w:t>
      </w:r>
      <w:r>
        <w:rPr>
          <w:rStyle w:val="default"/>
          <w:rFonts w:cs="FrankRuehl"/>
          <w:rtl/>
        </w:rPr>
        <w:br/>
      </w:r>
      <w:r>
        <w:rPr>
          <w:rStyle w:val="default"/>
          <w:rFonts w:cs="FrankRuehl" w:hint="cs"/>
          <w:rtl/>
        </w:rPr>
        <w:t>49יא(ג), בשינויים המחויבים;</w:t>
      </w:r>
    </w:p>
    <w:p w:rsidR="00DF489B" w:rsidRDefault="00DF489B">
      <w:pPr>
        <w:pStyle w:val="P22"/>
        <w:spacing w:before="72"/>
        <w:ind w:left="1021" w:right="1134"/>
        <w:rPr>
          <w:rStyle w:val="default"/>
          <w:rFonts w:cs="FrankRuehl"/>
          <w:rtl/>
        </w:rPr>
      </w:pPr>
      <w:r>
        <w:rPr>
          <w:rFonts w:cs="FrankRuehl"/>
          <w:rtl/>
          <w:lang w:val="he-IL"/>
        </w:rPr>
        <w:pict>
          <v:shape id="_x0000_s2440" type="#_x0000_t202" style="position:absolute;left:0;text-align:left;margin-left:470.25pt;margin-top:7.1pt;width:1in;height:16.8pt;z-index:251719168"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Style w:val="default"/>
          <w:rFonts w:cs="FrankRuehl"/>
          <w:rtl/>
        </w:rPr>
        <w:t>(2)</w:t>
      </w:r>
      <w:r>
        <w:rPr>
          <w:rStyle w:val="default"/>
          <w:rFonts w:cs="FrankRuehl"/>
          <w:rtl/>
        </w:rPr>
        <w:tab/>
        <w:t>עלה</w:t>
      </w:r>
      <w:r>
        <w:rPr>
          <w:rStyle w:val="default"/>
          <w:rFonts w:cs="FrankRuehl" w:hint="cs"/>
          <w:rtl/>
        </w:rPr>
        <w:t xml:space="preserve"> שווי דירת ה</w:t>
      </w:r>
      <w:r>
        <w:rPr>
          <w:rStyle w:val="default"/>
          <w:rFonts w:cs="FrankRuehl"/>
          <w:rtl/>
        </w:rPr>
        <w:t>מג</w:t>
      </w:r>
      <w:r>
        <w:rPr>
          <w:rStyle w:val="default"/>
          <w:rFonts w:cs="FrankRuehl" w:hint="cs"/>
          <w:rtl/>
        </w:rPr>
        <w:t xml:space="preserve">ורים החלופית על שווי המכירה של דירת המגורים הנמכרת, יחולו הוראות סעיף </w:t>
      </w:r>
      <w:r>
        <w:rPr>
          <w:rStyle w:val="default"/>
          <w:rFonts w:cs="FrankRuehl"/>
          <w:rtl/>
        </w:rPr>
        <w:t>49יא(</w:t>
      </w:r>
      <w:r>
        <w:rPr>
          <w:rStyle w:val="default"/>
          <w:rFonts w:cs="FrankRuehl" w:hint="cs"/>
          <w:rtl/>
        </w:rPr>
        <w:t>ד), בשינויים המחויבים.</w:t>
      </w:r>
    </w:p>
    <w:p w:rsidR="00DF489B" w:rsidRDefault="00DF489B">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 xml:space="preserve">שר </w:t>
      </w:r>
      <w:r>
        <w:rPr>
          <w:rStyle w:val="default"/>
          <w:rFonts w:cs="FrankRuehl" w:hint="cs"/>
          <w:rtl/>
        </w:rPr>
        <w:t>האוצר, באישור ועדת הכספים של הכנס</w:t>
      </w:r>
      <w:r>
        <w:rPr>
          <w:rStyle w:val="default"/>
          <w:rFonts w:cs="FrankRuehl"/>
          <w:rtl/>
        </w:rPr>
        <w:t>ת</w:t>
      </w:r>
      <w:r>
        <w:rPr>
          <w:rStyle w:val="default"/>
          <w:rFonts w:cs="FrankRuehl" w:hint="cs"/>
          <w:rtl/>
        </w:rPr>
        <w:t xml:space="preserve">, </w:t>
      </w:r>
      <w:r>
        <w:rPr>
          <w:rStyle w:val="default"/>
          <w:rFonts w:cs="FrankRuehl"/>
          <w:rtl/>
        </w:rPr>
        <w:t>ר</w:t>
      </w:r>
      <w:r>
        <w:rPr>
          <w:rStyle w:val="default"/>
          <w:rFonts w:cs="FrankRuehl" w:hint="cs"/>
          <w:rtl/>
        </w:rPr>
        <w:t>שאי לקבוע תנאים שבהתקיימם יראו רכישה בתקופה הקובעת של מספר זכויות במקרקעין במקרקעין שהם דירת מגורי</w:t>
      </w:r>
      <w:r>
        <w:rPr>
          <w:rStyle w:val="default"/>
          <w:rFonts w:cs="FrankRuehl"/>
          <w:rtl/>
        </w:rPr>
        <w:t xml:space="preserve">ם </w:t>
      </w:r>
      <w:r>
        <w:rPr>
          <w:rStyle w:val="default"/>
          <w:rFonts w:cs="FrankRuehl" w:hint="cs"/>
          <w:rtl/>
        </w:rPr>
        <w:t>כזכות חלופית אחת לענין זה; בתקנ</w:t>
      </w:r>
      <w:r>
        <w:rPr>
          <w:rStyle w:val="default"/>
          <w:rFonts w:cs="FrankRuehl"/>
          <w:rtl/>
        </w:rPr>
        <w:t>ו</w:t>
      </w:r>
      <w:r>
        <w:rPr>
          <w:rStyle w:val="default"/>
          <w:rFonts w:cs="FrankRuehl" w:hint="cs"/>
          <w:rtl/>
        </w:rPr>
        <w:t>ת כאמור יקבע שר האוצר את התיאומים הנדר</w:t>
      </w:r>
      <w:r>
        <w:rPr>
          <w:rStyle w:val="default"/>
          <w:rFonts w:cs="FrankRuehl"/>
          <w:rtl/>
        </w:rPr>
        <w:t>שים.</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bookmarkStart w:id="186" w:name="Rov405"/>
      <w:r w:rsidRPr="00562361">
        <w:rPr>
          <w:rStyle w:val="default"/>
          <w:rFonts w:cs="FrankRuehl" w:hint="cs"/>
          <w:vanish/>
          <w:color w:val="FF0000"/>
          <w:sz w:val="20"/>
          <w:szCs w:val="20"/>
          <w:shd w:val="clear" w:color="auto" w:fill="FFFF99"/>
          <w:rtl/>
        </w:rPr>
        <w:t>מיום 23.5.2002</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hyperlink r:id="rId571"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232 (</w:t>
      </w:r>
      <w:hyperlink r:id="rId572"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r w:rsidRPr="00562361">
        <w:rPr>
          <w:rStyle w:val="default"/>
          <w:rFonts w:cs="FrankRuehl" w:hint="cs"/>
          <w:b/>
          <w:bCs/>
          <w:vanish/>
          <w:sz w:val="20"/>
          <w:szCs w:val="20"/>
          <w:shd w:val="clear" w:color="auto" w:fill="FFFF99"/>
          <w:rtl/>
        </w:rPr>
        <w:t>הוספת סעיף 49יב</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12.4.2005</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55</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573" w:history="1">
        <w:r w:rsidRPr="00562361">
          <w:rPr>
            <w:rStyle w:val="Hyperlink"/>
            <w:rFonts w:cs="FrankRuehl" w:hint="cs"/>
            <w:vanish/>
            <w:szCs w:val="20"/>
            <w:shd w:val="clear" w:color="auto" w:fill="FFFF99"/>
            <w:rtl/>
          </w:rPr>
          <w:t>ס"ח תשס"ה מס' 2000</w:t>
        </w:r>
      </w:hyperlink>
      <w:r w:rsidRPr="00562361">
        <w:rPr>
          <w:rStyle w:val="default"/>
          <w:rFonts w:cs="FrankRuehl" w:hint="cs"/>
          <w:vanish/>
          <w:sz w:val="20"/>
          <w:szCs w:val="20"/>
          <w:shd w:val="clear" w:color="auto" w:fill="FFFF99"/>
          <w:rtl/>
        </w:rPr>
        <w:t xml:space="preserve"> מיום 12.4.2005 עמ' 444 (</w:t>
      </w:r>
      <w:hyperlink r:id="rId574" w:history="1">
        <w:r w:rsidRPr="00562361">
          <w:rPr>
            <w:rStyle w:val="Hyperlink"/>
            <w:rFonts w:cs="FrankRuehl" w:hint="cs"/>
            <w:vanish/>
            <w:szCs w:val="20"/>
            <w:shd w:val="clear" w:color="auto" w:fill="FFFF99"/>
            <w:rtl/>
          </w:rPr>
          <w:t>ה"ח 105</w:t>
        </w:r>
      </w:hyperlink>
      <w:r w:rsidRPr="00562361">
        <w:rPr>
          <w:rStyle w:val="default"/>
          <w:rFonts w:cs="FrankRuehl" w:hint="cs"/>
          <w:vanish/>
          <w:sz w:val="20"/>
          <w:szCs w:val="20"/>
          <w:shd w:val="clear" w:color="auto" w:fill="FFFF99"/>
          <w:rtl/>
        </w:rPr>
        <w:t>)</w:t>
      </w:r>
    </w:p>
    <w:p w:rsidR="00DF489B" w:rsidRPr="00562361" w:rsidRDefault="00DF489B">
      <w:pPr>
        <w:pStyle w:val="P02"/>
        <w:ind w:left="1021"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(ב)</w:t>
      </w:r>
      <w:r w:rsidRPr="00562361">
        <w:rPr>
          <w:rStyle w:val="default"/>
          <w:rFonts w:cs="FrankRuehl"/>
          <w:vanish/>
          <w:sz w:val="22"/>
          <w:szCs w:val="22"/>
          <w:shd w:val="clear" w:color="auto" w:fill="FFFF99"/>
          <w:rtl/>
        </w:rPr>
        <w:tab/>
        <w:t>(1)</w:t>
      </w:r>
      <w:r w:rsidRPr="00562361">
        <w:rPr>
          <w:rStyle w:val="default"/>
          <w:rFonts w:cs="FrankRuehl"/>
          <w:vanish/>
          <w:sz w:val="22"/>
          <w:szCs w:val="22"/>
          <w:shd w:val="clear" w:color="auto" w:fill="FFFF99"/>
          <w:rtl/>
        </w:rPr>
        <w:tab/>
        <w:t>במכ</w:t>
      </w:r>
      <w:r w:rsidRPr="00562361">
        <w:rPr>
          <w:rStyle w:val="default"/>
          <w:rFonts w:cs="FrankRuehl" w:hint="cs"/>
          <w:vanish/>
          <w:sz w:val="22"/>
          <w:szCs w:val="22"/>
          <w:shd w:val="clear" w:color="auto" w:fill="FFFF99"/>
          <w:rtl/>
        </w:rPr>
        <w:t>ירת דיר</w:t>
      </w:r>
      <w:r w:rsidRPr="00562361">
        <w:rPr>
          <w:rStyle w:val="default"/>
          <w:rFonts w:cs="FrankRuehl"/>
          <w:vanish/>
          <w:sz w:val="22"/>
          <w:szCs w:val="22"/>
          <w:shd w:val="clear" w:color="auto" w:fill="FFFF99"/>
          <w:rtl/>
        </w:rPr>
        <w:t>ת המ</w:t>
      </w:r>
      <w:r w:rsidRPr="00562361">
        <w:rPr>
          <w:rStyle w:val="default"/>
          <w:rFonts w:cs="FrankRuehl" w:hint="cs"/>
          <w:vanish/>
          <w:sz w:val="22"/>
          <w:szCs w:val="22"/>
          <w:shd w:val="clear" w:color="auto" w:fill="FFFF99"/>
          <w:rtl/>
        </w:rPr>
        <w:t>גורים הנמכרת, שהתקיימו לגביה</w:t>
      </w:r>
      <w:r w:rsidRPr="00562361">
        <w:rPr>
          <w:rFonts w:cs="FrankRuehl"/>
          <w:vanish/>
          <w:sz w:val="22"/>
          <w:szCs w:val="22"/>
          <w:shd w:val="clear" w:color="auto" w:fill="FFFF99"/>
          <w:rtl/>
        </w:rPr>
        <w:t> </w:t>
      </w:r>
      <w:r w:rsidRPr="00562361">
        <w:rPr>
          <w:rStyle w:val="default"/>
          <w:rFonts w:cs="FrankRuehl"/>
          <w:vanish/>
          <w:sz w:val="22"/>
          <w:szCs w:val="22"/>
          <w:shd w:val="clear" w:color="auto" w:fill="FFFF99"/>
          <w:rtl/>
        </w:rPr>
        <w:t xml:space="preserve"> התנ</w:t>
      </w:r>
      <w:r w:rsidRPr="00562361">
        <w:rPr>
          <w:rStyle w:val="default"/>
          <w:rFonts w:cs="FrankRuehl" w:hint="cs"/>
          <w:vanish/>
          <w:sz w:val="22"/>
          <w:szCs w:val="22"/>
          <w:shd w:val="clear" w:color="auto" w:fill="FFFF99"/>
          <w:rtl/>
        </w:rPr>
        <w:t xml:space="preserve">אים האמורים בסעיף קטן (א) למעט התנאי האמור בפסקה (2) של אותו סעיף קטן, יחולו הוראות </w:t>
      </w:r>
      <w:r w:rsidRPr="00562361">
        <w:rPr>
          <w:rStyle w:val="default"/>
          <w:rFonts w:cs="FrankRuehl" w:hint="cs"/>
          <w:strike/>
          <w:vanish/>
          <w:sz w:val="22"/>
          <w:szCs w:val="22"/>
          <w:shd w:val="clear" w:color="auto" w:fill="FFFF99"/>
          <w:rtl/>
        </w:rPr>
        <w:t>סעיפים 40(ב) ו-49יא(ג)</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סעיף 49יא(ג)</w:t>
      </w:r>
      <w:r w:rsidRPr="00562361">
        <w:rPr>
          <w:rStyle w:val="default"/>
          <w:rFonts w:cs="FrankRuehl" w:hint="cs"/>
          <w:vanish/>
          <w:sz w:val="22"/>
          <w:szCs w:val="22"/>
          <w:shd w:val="clear" w:color="auto" w:fill="FFFF99"/>
          <w:rtl/>
        </w:rPr>
        <w:t>, בשינויים המחויבים;</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(2)</w:t>
      </w:r>
      <w:r w:rsidRPr="00562361">
        <w:rPr>
          <w:rStyle w:val="default"/>
          <w:rFonts w:cs="FrankRuehl"/>
          <w:vanish/>
          <w:sz w:val="22"/>
          <w:szCs w:val="22"/>
          <w:shd w:val="clear" w:color="auto" w:fill="FFFF99"/>
          <w:rtl/>
        </w:rPr>
        <w:tab/>
        <w:t>עלה</w:t>
      </w:r>
      <w:r w:rsidRPr="00562361">
        <w:rPr>
          <w:rStyle w:val="default"/>
          <w:rFonts w:cs="FrankRuehl" w:hint="cs"/>
          <w:vanish/>
          <w:sz w:val="22"/>
          <w:szCs w:val="22"/>
          <w:shd w:val="clear" w:color="auto" w:fill="FFFF99"/>
          <w:rtl/>
        </w:rPr>
        <w:t xml:space="preserve"> שווי דירת ה</w:t>
      </w:r>
      <w:r w:rsidRPr="00562361">
        <w:rPr>
          <w:rStyle w:val="default"/>
          <w:rFonts w:cs="FrankRuehl"/>
          <w:vanish/>
          <w:sz w:val="22"/>
          <w:szCs w:val="22"/>
          <w:shd w:val="clear" w:color="auto" w:fill="FFFF99"/>
          <w:rtl/>
        </w:rPr>
        <w:t>מג</w:t>
      </w:r>
      <w:r w:rsidRPr="00562361">
        <w:rPr>
          <w:rStyle w:val="default"/>
          <w:rFonts w:cs="FrankRuehl" w:hint="cs"/>
          <w:vanish/>
          <w:sz w:val="22"/>
          <w:szCs w:val="22"/>
          <w:shd w:val="clear" w:color="auto" w:fill="FFFF99"/>
          <w:rtl/>
        </w:rPr>
        <w:t xml:space="preserve">ורים החלופית על שווי המכירה של דירת המגורים הנמכרת, יחולו הוראות </w:t>
      </w:r>
      <w:r w:rsidRPr="00562361">
        <w:rPr>
          <w:rStyle w:val="default"/>
          <w:rFonts w:cs="FrankRuehl" w:hint="cs"/>
          <w:strike/>
          <w:vanish/>
          <w:sz w:val="22"/>
          <w:szCs w:val="22"/>
          <w:shd w:val="clear" w:color="auto" w:fill="FFFF99"/>
          <w:rtl/>
        </w:rPr>
        <w:t>סעיפים 40(ג) ו-</w:t>
      </w:r>
      <w:r w:rsidRPr="00562361">
        <w:rPr>
          <w:rStyle w:val="default"/>
          <w:rFonts w:cs="FrankRuehl"/>
          <w:strike/>
          <w:vanish/>
          <w:sz w:val="22"/>
          <w:szCs w:val="22"/>
          <w:shd w:val="clear" w:color="auto" w:fill="FFFF99"/>
          <w:rtl/>
        </w:rPr>
        <w:t>49יא(</w:t>
      </w:r>
      <w:r w:rsidRPr="00562361">
        <w:rPr>
          <w:rStyle w:val="default"/>
          <w:rFonts w:cs="FrankRuehl" w:hint="cs"/>
          <w:strike/>
          <w:vanish/>
          <w:sz w:val="22"/>
          <w:szCs w:val="22"/>
          <w:shd w:val="clear" w:color="auto" w:fill="FFFF99"/>
          <w:rtl/>
        </w:rPr>
        <w:t>ד)</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סעיף 49יא(ד)</w:t>
      </w:r>
      <w:r w:rsidRPr="00562361">
        <w:rPr>
          <w:rStyle w:val="default"/>
          <w:rFonts w:cs="FrankRuehl" w:hint="cs"/>
          <w:vanish/>
          <w:sz w:val="22"/>
          <w:szCs w:val="22"/>
          <w:shd w:val="clear" w:color="auto" w:fill="FFFF99"/>
          <w:rtl/>
        </w:rPr>
        <w:t>, בשינויים המחויבים.</w:t>
      </w:r>
    </w:p>
    <w:p w:rsidR="00DF489B" w:rsidRPr="00562361" w:rsidRDefault="00DF489B">
      <w:pPr>
        <w:pStyle w:val="P00"/>
        <w:spacing w:before="0"/>
        <w:ind w:left="0" w:right="1134"/>
        <w:rPr>
          <w:rStyle w:val="default"/>
          <w:rFonts w:cs="FrankRuehl" w:hint="cs"/>
          <w:vanish/>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1.1.2007</w:t>
      </w:r>
    </w:p>
    <w:p w:rsidR="00DF489B" w:rsidRPr="00562361" w:rsidRDefault="00DF489B">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58</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575" w:history="1">
        <w:r w:rsidRPr="00562361">
          <w:rPr>
            <w:rStyle w:val="Hyperlink"/>
            <w:rFonts w:cs="FrankRuehl" w:hint="cs"/>
            <w:vanish/>
            <w:szCs w:val="20"/>
            <w:shd w:val="clear" w:color="auto" w:fill="FFFF99"/>
            <w:rtl/>
          </w:rPr>
          <w:t>ס"ח תשס"ז מס' 2107</w:t>
        </w:r>
      </w:hyperlink>
      <w:r w:rsidRPr="00562361">
        <w:rPr>
          <w:rStyle w:val="default"/>
          <w:rFonts w:cs="FrankRuehl" w:hint="cs"/>
          <w:vanish/>
          <w:sz w:val="20"/>
          <w:szCs w:val="20"/>
          <w:shd w:val="clear" w:color="auto" w:fill="FFFF99"/>
          <w:rtl/>
        </w:rPr>
        <w:t xml:space="preserve"> מיום 2.8.2007 עמ' 429 (</w:t>
      </w:r>
      <w:hyperlink r:id="rId576" w:history="1">
        <w:r w:rsidRPr="00562361">
          <w:rPr>
            <w:rStyle w:val="Hyperlink"/>
            <w:rFonts w:cs="FrankRuehl" w:hint="cs"/>
            <w:vanish/>
            <w:szCs w:val="20"/>
            <w:shd w:val="clear" w:color="auto" w:fill="FFFF99"/>
            <w:rtl/>
          </w:rPr>
          <w:t>ה"ח 294</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ab/>
        <w:t>(א)</w:t>
      </w:r>
      <w:r w:rsidRPr="00562361">
        <w:rPr>
          <w:rStyle w:val="default"/>
          <w:rFonts w:cs="FrankRuehl"/>
          <w:vanish/>
          <w:sz w:val="22"/>
          <w:szCs w:val="22"/>
          <w:shd w:val="clear" w:color="auto" w:fill="FFFF99"/>
          <w:rtl/>
        </w:rPr>
        <w:tab/>
        <w:t>מכי</w:t>
      </w:r>
      <w:r w:rsidRPr="00562361">
        <w:rPr>
          <w:rStyle w:val="default"/>
          <w:rFonts w:cs="FrankRuehl" w:hint="cs"/>
          <w:vanish/>
          <w:sz w:val="22"/>
          <w:szCs w:val="22"/>
          <w:shd w:val="clear" w:color="auto" w:fill="FFFF99"/>
          <w:rtl/>
        </w:rPr>
        <w:t>רה בתקופה הקובעת של זכות במקרקעין במקרקעין שהם דירת מגורים (בסעיף זה - דירת המגורים הנמכר</w:t>
      </w:r>
      <w:r w:rsidRPr="00562361">
        <w:rPr>
          <w:rStyle w:val="default"/>
          <w:rFonts w:cs="FrankRuehl"/>
          <w:vanish/>
          <w:sz w:val="22"/>
          <w:szCs w:val="22"/>
          <w:shd w:val="clear" w:color="auto" w:fill="FFFF99"/>
          <w:rtl/>
        </w:rPr>
        <w:t xml:space="preserve">ת), </w:t>
      </w:r>
      <w:r w:rsidRPr="00562361">
        <w:rPr>
          <w:rStyle w:val="default"/>
          <w:rFonts w:cs="FrankRuehl" w:hint="cs"/>
          <w:vanish/>
          <w:sz w:val="22"/>
          <w:szCs w:val="22"/>
          <w:shd w:val="clear" w:color="auto" w:fill="FFFF99"/>
          <w:rtl/>
        </w:rPr>
        <w:t>פטורה ממס ובלבד שהתקיימו כל אלה:</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המו</w:t>
      </w:r>
      <w:r w:rsidRPr="00562361">
        <w:rPr>
          <w:rStyle w:val="default"/>
          <w:rFonts w:cs="FrankRuehl" w:hint="cs"/>
          <w:vanish/>
          <w:sz w:val="22"/>
          <w:szCs w:val="22"/>
          <w:shd w:val="clear" w:color="auto" w:fill="FFFF99"/>
          <w:rtl/>
        </w:rPr>
        <w:t>כר רכש בתוך שנים עשר החודשים</w:t>
      </w:r>
      <w:r w:rsidRPr="00562361">
        <w:rPr>
          <w:rStyle w:val="default"/>
          <w:rFonts w:cs="FrankRuehl"/>
          <w:vanish/>
          <w:sz w:val="22"/>
          <w:szCs w:val="22"/>
          <w:shd w:val="clear" w:color="auto" w:fill="FFFF99"/>
          <w:rtl/>
        </w:rPr>
        <w:t xml:space="preserve"> שלפ</w:t>
      </w:r>
      <w:r w:rsidRPr="00562361">
        <w:rPr>
          <w:rStyle w:val="default"/>
          <w:rFonts w:cs="FrankRuehl" w:hint="cs"/>
          <w:vanish/>
          <w:sz w:val="22"/>
          <w:szCs w:val="22"/>
          <w:shd w:val="clear" w:color="auto" w:fill="FFFF99"/>
          <w:rtl/>
        </w:rPr>
        <w:t xml:space="preserve">ני המכירה או שנים עשר החודשים שלאחריה, זכות במקרקעין במקרקעין שהם דירת מגורים </w:t>
      </w:r>
      <w:r w:rsidRPr="00562361">
        <w:rPr>
          <w:rStyle w:val="default"/>
          <w:rFonts w:cs="FrankRuehl"/>
          <w:vanish/>
          <w:sz w:val="22"/>
          <w:szCs w:val="22"/>
          <w:shd w:val="clear" w:color="auto" w:fill="FFFF99"/>
          <w:rtl/>
        </w:rPr>
        <w:t>כ</w:t>
      </w:r>
      <w:r w:rsidRPr="00562361">
        <w:rPr>
          <w:rStyle w:val="default"/>
          <w:rFonts w:cs="FrankRuehl" w:hint="cs"/>
          <w:vanish/>
          <w:sz w:val="22"/>
          <w:szCs w:val="22"/>
          <w:shd w:val="clear" w:color="auto" w:fill="FFFF99"/>
          <w:rtl/>
        </w:rPr>
        <w:t>ה</w:t>
      </w:r>
      <w:r w:rsidRPr="00562361">
        <w:rPr>
          <w:rStyle w:val="default"/>
          <w:rFonts w:cs="FrankRuehl"/>
          <w:vanish/>
          <w:sz w:val="22"/>
          <w:szCs w:val="22"/>
          <w:shd w:val="clear" w:color="auto" w:fill="FFFF99"/>
          <w:rtl/>
        </w:rPr>
        <w:t>ג</w:t>
      </w:r>
      <w:r w:rsidRPr="00562361">
        <w:rPr>
          <w:rStyle w:val="default"/>
          <w:rFonts w:cs="FrankRuehl" w:hint="cs"/>
          <w:vanish/>
          <w:sz w:val="22"/>
          <w:szCs w:val="22"/>
          <w:shd w:val="clear" w:color="auto" w:fill="FFFF99"/>
          <w:rtl/>
        </w:rPr>
        <w:t>דרתה בסעיף 9(ג) לחילוף דירת המגורים הנמכרת (בסעיף זה - דירת המגורים החלופית);</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vanish/>
          <w:sz w:val="22"/>
          <w:szCs w:val="22"/>
          <w:shd w:val="clear" w:color="auto" w:fill="FFFF99"/>
          <w:rtl/>
        </w:rPr>
        <w:tab/>
        <w:t>שוו</w:t>
      </w:r>
      <w:r w:rsidRPr="00562361">
        <w:rPr>
          <w:rStyle w:val="default"/>
          <w:rFonts w:cs="FrankRuehl" w:hint="cs"/>
          <w:vanish/>
          <w:sz w:val="22"/>
          <w:szCs w:val="22"/>
          <w:shd w:val="clear" w:color="auto" w:fill="FFFF99"/>
          <w:rtl/>
        </w:rPr>
        <w:t>י דירת המגורים</w:t>
      </w:r>
      <w:r w:rsidRPr="00562361">
        <w:rPr>
          <w:rStyle w:val="default"/>
          <w:rFonts w:cs="FrankRuehl"/>
          <w:vanish/>
          <w:sz w:val="22"/>
          <w:szCs w:val="22"/>
          <w:shd w:val="clear" w:color="auto" w:fill="FFFF99"/>
          <w:rtl/>
        </w:rPr>
        <w:t xml:space="preserve"> ה</w:t>
      </w:r>
      <w:r w:rsidRPr="00562361">
        <w:rPr>
          <w:rStyle w:val="default"/>
          <w:rFonts w:cs="FrankRuehl" w:hint="cs"/>
          <w:vanish/>
          <w:sz w:val="22"/>
          <w:szCs w:val="22"/>
          <w:shd w:val="clear" w:color="auto" w:fill="FFFF99"/>
          <w:rtl/>
        </w:rPr>
        <w:t>חלופית לא פחת משווי המכירה של ד</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רת המגורים הנמכרת;</w:t>
      </w:r>
    </w:p>
    <w:p w:rsidR="00DF489B" w:rsidRPr="00562361" w:rsidRDefault="00DF489B">
      <w:pPr>
        <w:pStyle w:val="P22"/>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shd w:val="clear" w:color="auto" w:fill="FFFF99"/>
          <w:rtl/>
        </w:rPr>
        <w:t>(3)</w:t>
      </w:r>
      <w:r w:rsidRPr="00562361">
        <w:rPr>
          <w:rStyle w:val="default"/>
          <w:rFonts w:cs="FrankRuehl"/>
          <w:vanish/>
          <w:sz w:val="22"/>
          <w:szCs w:val="22"/>
          <w:shd w:val="clear" w:color="auto" w:fill="FFFF99"/>
          <w:rtl/>
        </w:rPr>
        <w:tab/>
        <w:t>המכ</w:t>
      </w:r>
      <w:r w:rsidRPr="00562361">
        <w:rPr>
          <w:rStyle w:val="default"/>
          <w:rFonts w:cs="FrankRuehl" w:hint="cs"/>
          <w:vanish/>
          <w:sz w:val="22"/>
          <w:szCs w:val="22"/>
          <w:shd w:val="clear" w:color="auto" w:fill="FFFF99"/>
          <w:rtl/>
        </w:rPr>
        <w:t>ירה אינה לקר</w:t>
      </w:r>
      <w:r w:rsidRPr="00562361">
        <w:rPr>
          <w:rStyle w:val="default"/>
          <w:rFonts w:cs="FrankRuehl"/>
          <w:vanish/>
          <w:sz w:val="22"/>
          <w:szCs w:val="22"/>
          <w:shd w:val="clear" w:color="auto" w:fill="FFFF99"/>
          <w:rtl/>
        </w:rPr>
        <w:t xml:space="preserve">וב; </w:t>
      </w:r>
      <w:r w:rsidRPr="00562361">
        <w:rPr>
          <w:rStyle w:val="default"/>
          <w:rFonts w:cs="FrankRuehl"/>
          <w:strike/>
          <w:vanish/>
          <w:sz w:val="22"/>
          <w:szCs w:val="22"/>
          <w:shd w:val="clear" w:color="auto" w:fill="FFFF99"/>
          <w:rtl/>
        </w:rPr>
        <w:t>ל</w:t>
      </w:r>
      <w:r w:rsidRPr="00562361">
        <w:rPr>
          <w:rStyle w:val="default"/>
          <w:rFonts w:cs="FrankRuehl" w:hint="cs"/>
          <w:strike/>
          <w:vanish/>
          <w:sz w:val="22"/>
          <w:szCs w:val="22"/>
          <w:shd w:val="clear" w:color="auto" w:fill="FFFF99"/>
          <w:rtl/>
        </w:rPr>
        <w:t>ענין זה, "קרוב" - כהגדרתו בסעיף 19(4) והמונח שליטה בהגדרה האמורה יפורש לפי או</w:t>
      </w:r>
      <w:r w:rsidRPr="00562361">
        <w:rPr>
          <w:rStyle w:val="default"/>
          <w:rFonts w:cs="FrankRuehl"/>
          <w:strike/>
          <w:vanish/>
          <w:sz w:val="22"/>
          <w:szCs w:val="22"/>
          <w:shd w:val="clear" w:color="auto" w:fill="FFFF99"/>
          <w:rtl/>
        </w:rPr>
        <w:t>ת</w:t>
      </w:r>
      <w:r w:rsidRPr="00562361">
        <w:rPr>
          <w:rStyle w:val="default"/>
          <w:rFonts w:cs="FrankRuehl" w:hint="cs"/>
          <w:strike/>
          <w:vanish/>
          <w:sz w:val="22"/>
          <w:szCs w:val="22"/>
          <w:shd w:val="clear" w:color="auto" w:fill="FFFF99"/>
          <w:rtl/>
        </w:rPr>
        <w:t>ו</w:t>
      </w:r>
      <w:r w:rsidRPr="00562361">
        <w:rPr>
          <w:rStyle w:val="default"/>
          <w:rFonts w:cs="FrankRuehl"/>
          <w:strike/>
          <w:vanish/>
          <w:sz w:val="22"/>
          <w:szCs w:val="22"/>
          <w:shd w:val="clear" w:color="auto" w:fill="FFFF99"/>
          <w:rtl/>
        </w:rPr>
        <w:t xml:space="preserve"> </w:t>
      </w:r>
      <w:r w:rsidRPr="00562361">
        <w:rPr>
          <w:rStyle w:val="default"/>
          <w:rFonts w:cs="FrankRuehl" w:hint="cs"/>
          <w:strike/>
          <w:vanish/>
          <w:sz w:val="22"/>
          <w:szCs w:val="22"/>
          <w:shd w:val="clear" w:color="auto" w:fill="FFFF99"/>
          <w:rtl/>
        </w:rPr>
        <w:t>סעיף.</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 xml:space="preserve">לעניין זה </w:t>
      </w:r>
      <w:r w:rsidRPr="00562361">
        <w:rPr>
          <w:rStyle w:val="default"/>
          <w:rFonts w:cs="FrankRuehl"/>
          <w:vanish/>
          <w:sz w:val="22"/>
          <w:szCs w:val="22"/>
          <w:u w:val="single"/>
          <w:shd w:val="clear" w:color="auto" w:fill="FFFF99"/>
          <w:rtl/>
        </w:rPr>
        <w:t>–</w:t>
      </w:r>
    </w:p>
    <w:p w:rsidR="00DF489B" w:rsidRPr="00562361" w:rsidRDefault="00DF489B">
      <w:pPr>
        <w:pStyle w:val="P22"/>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 xml:space="preserve">"קרוב"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לרבות איגוד השולט בו ואיגוד שבשליטת השולט בו;</w:t>
      </w:r>
    </w:p>
    <w:p w:rsidR="00DF489B" w:rsidRDefault="00DF489B">
      <w:pPr>
        <w:pStyle w:val="P22"/>
        <w:spacing w:before="0"/>
        <w:ind w:left="1021" w:right="1134"/>
        <w:rPr>
          <w:rStyle w:val="default"/>
          <w:rFonts w:cs="FrankRuehl" w:hint="cs"/>
          <w:sz w:val="2"/>
          <w:szCs w:val="2"/>
          <w:u w:val="single"/>
          <w:rtl/>
        </w:rPr>
      </w:pPr>
      <w:r w:rsidRPr="00562361">
        <w:rPr>
          <w:rStyle w:val="default"/>
          <w:rFonts w:cs="FrankRuehl" w:hint="cs"/>
          <w:vanish/>
          <w:sz w:val="22"/>
          <w:szCs w:val="22"/>
          <w:u w:val="single"/>
          <w:shd w:val="clear" w:color="auto" w:fill="FFFF99"/>
          <w:rtl/>
        </w:rPr>
        <w:t xml:space="preserve">"שליטה"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כמשמעותה בסעיף 2 ובשינויים אלה: בכל מקום בסעיף האמור, במקום "רובו של הון המניות" ייקרא "20% או יותר של הון המניות" ובמקום "את רובו של הסכום" ייקרא "20% או יותר של הסכום".</w:t>
      </w:r>
      <w:bookmarkEnd w:id="186"/>
    </w:p>
    <w:p w:rsidR="00DF489B" w:rsidRDefault="00DF489B" w:rsidP="00C47121">
      <w:pPr>
        <w:pStyle w:val="P00"/>
        <w:spacing w:before="72"/>
        <w:ind w:left="0" w:right="1134"/>
        <w:rPr>
          <w:rStyle w:val="default"/>
          <w:rFonts w:cs="FrankRuehl"/>
          <w:rtl/>
        </w:rPr>
      </w:pPr>
      <w:bookmarkStart w:id="187" w:name="Seif89"/>
      <w:bookmarkEnd w:id="187"/>
      <w:r>
        <w:rPr>
          <w:lang w:val="he-IL"/>
        </w:rPr>
        <w:pict>
          <v:rect id="_x0000_s2231" style="position:absolute;left:0;text-align:left;margin-left:464.5pt;margin-top:8.05pt;width:75.05pt;height:52.3pt;z-index:251553280" o:allowincell="f" filled="f" stroked="f" strokecolor="lime" strokeweight=".25pt">
            <v:textbox inset="0,0,0,0">
              <w:txbxContent>
                <w:p w:rsidR="00CC71C6" w:rsidRDefault="00CC71C6">
                  <w:pPr>
                    <w:spacing w:line="160" w:lineRule="exact"/>
                    <w:jc w:val="left"/>
                    <w:rPr>
                      <w:rFonts w:cs="Miriam"/>
                      <w:sz w:val="18"/>
                      <w:szCs w:val="18"/>
                      <w:rtl/>
                    </w:rPr>
                  </w:pPr>
                  <w:r>
                    <w:rPr>
                      <w:rFonts w:cs="Miriam"/>
                      <w:sz w:val="18"/>
                      <w:szCs w:val="18"/>
                      <w:rtl/>
                    </w:rPr>
                    <w:t>פטור</w:t>
                  </w:r>
                  <w:r>
                    <w:rPr>
                      <w:rFonts w:cs="Miriam" w:hint="cs"/>
                      <w:sz w:val="18"/>
                      <w:szCs w:val="18"/>
                      <w:rtl/>
                    </w:rPr>
                    <w:t xml:space="preserve"> ממס במכירת מקרקעין לצורך רכישת זכות בבי</w:t>
                  </w:r>
                  <w:r>
                    <w:rPr>
                      <w:rFonts w:cs="Miriam"/>
                      <w:sz w:val="18"/>
                      <w:szCs w:val="18"/>
                      <w:rtl/>
                    </w:rPr>
                    <w:t>ת</w:t>
                  </w:r>
                  <w:r>
                    <w:rPr>
                      <w:rFonts w:cs="Miriam" w:hint="cs"/>
                      <w:sz w:val="18"/>
                      <w:szCs w:val="18"/>
                      <w:rtl/>
                    </w:rPr>
                    <w:t xml:space="preserve"> אבו</w:t>
                  </w:r>
                  <w:r>
                    <w:rPr>
                      <w:rFonts w:cs="Miriam"/>
                      <w:sz w:val="18"/>
                      <w:szCs w:val="18"/>
                      <w:rtl/>
                    </w:rPr>
                    <w:t xml:space="preserve">ת </w:t>
                  </w:r>
                </w:p>
                <w:p w:rsidR="00CC71C6" w:rsidRDefault="00CC71C6">
                  <w:pPr>
                    <w:spacing w:line="160" w:lineRule="exact"/>
                    <w:jc w:val="left"/>
                    <w:rPr>
                      <w:rFonts w:cs="Miriam"/>
                      <w:noProof/>
                      <w:sz w:val="18"/>
                      <w:szCs w:val="18"/>
                      <w:rtl/>
                    </w:rPr>
                  </w:pPr>
                  <w:r>
                    <w:rPr>
                      <w:rFonts w:cs="Miriam" w:hint="cs"/>
                      <w:sz w:val="18"/>
                      <w:szCs w:val="18"/>
                      <w:rtl/>
                    </w:rPr>
                    <w:t>(תיקון מס' 50) תשס"ב-2002</w:t>
                  </w:r>
                </w:p>
              </w:txbxContent>
            </v:textbox>
            <w10:anchorlock/>
          </v:rect>
        </w:pict>
      </w:r>
      <w:r>
        <w:rPr>
          <w:rStyle w:val="big-number"/>
          <w:rtl/>
        </w:rPr>
        <w:t>49</w:t>
      </w:r>
      <w:r>
        <w:rPr>
          <w:rStyle w:val="default"/>
          <w:rFonts w:cs="FrankRuehl"/>
          <w:rtl/>
        </w:rPr>
        <w:t>יג.</w:t>
      </w:r>
      <w:r>
        <w:rPr>
          <w:rStyle w:val="default"/>
          <w:rFonts w:cs="FrankRuehl"/>
          <w:rtl/>
        </w:rPr>
        <w:tab/>
        <w:t>(א)</w:t>
      </w:r>
      <w:r>
        <w:rPr>
          <w:rStyle w:val="default"/>
          <w:rFonts w:cs="FrankRuehl"/>
          <w:rtl/>
        </w:rPr>
        <w:tab/>
        <w:t xml:space="preserve">על </w:t>
      </w:r>
      <w:r>
        <w:rPr>
          <w:rStyle w:val="default"/>
          <w:rFonts w:cs="FrankRuehl" w:hint="cs"/>
          <w:rtl/>
        </w:rPr>
        <w:t>מכירה בתקופה הקובעת של זכות במקרקעין במקרקעין שהם דירת מגורים מזכה, בידי מי שמלאו, לו או לבן זוגו, 60 שנים יחולו הוראות סעיפים 49יא ו- 49יב, בשי</w:t>
      </w:r>
      <w:r>
        <w:rPr>
          <w:rStyle w:val="default"/>
          <w:rFonts w:cs="FrankRuehl"/>
          <w:rtl/>
        </w:rPr>
        <w:t>נויי</w:t>
      </w:r>
      <w:r>
        <w:rPr>
          <w:rStyle w:val="default"/>
          <w:rFonts w:cs="FrankRuehl" w:hint="cs"/>
          <w:rtl/>
        </w:rPr>
        <w:t>ם המחויבים, ובלבד</w:t>
      </w:r>
      <w:r>
        <w:rPr>
          <w:rStyle w:val="default"/>
          <w:rFonts w:cs="FrankRuehl"/>
          <w:rtl/>
        </w:rPr>
        <w:t xml:space="preserve"> ש</w:t>
      </w:r>
      <w:r>
        <w:rPr>
          <w:rStyle w:val="default"/>
          <w:rFonts w:cs="FrankRuehl" w:hint="cs"/>
          <w:rtl/>
        </w:rPr>
        <w:t>הזכות החלופית היא זכות למגורים בבית אבות, למגורי המוכר או בן זוגו.</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הור</w:t>
      </w:r>
      <w:r>
        <w:rPr>
          <w:rStyle w:val="default"/>
          <w:rFonts w:cs="FrankRuehl" w:hint="cs"/>
          <w:rtl/>
        </w:rPr>
        <w:t>אות סעיף קטן (א) יחולו גם לגבי מוכר שטרם מלאו לו או לבן זוגו 60 שנים, ובלבד שאחד מהם זקוק לשירותי סיעוד כהגדרתם בחוק הב</w:t>
      </w:r>
      <w:r>
        <w:rPr>
          <w:rStyle w:val="default"/>
          <w:rFonts w:cs="FrankRuehl"/>
          <w:rtl/>
        </w:rPr>
        <w:t>י</w:t>
      </w:r>
      <w:r>
        <w:rPr>
          <w:rStyle w:val="default"/>
          <w:rFonts w:cs="FrankRuehl" w:hint="cs"/>
          <w:rtl/>
        </w:rPr>
        <w:t>טוח הלאומי [נוסח משולב], התשנ"ה- 1995 (</w:t>
      </w:r>
      <w:r>
        <w:rPr>
          <w:rStyle w:val="default"/>
          <w:rFonts w:cs="FrankRuehl"/>
          <w:rtl/>
        </w:rPr>
        <w:t>בסעי</w:t>
      </w:r>
      <w:r>
        <w:rPr>
          <w:rStyle w:val="default"/>
          <w:rFonts w:cs="FrankRuehl" w:hint="cs"/>
          <w:rtl/>
        </w:rPr>
        <w:t>ף זה - שירותי סיע</w:t>
      </w:r>
      <w:r>
        <w:rPr>
          <w:rStyle w:val="default"/>
          <w:rFonts w:cs="FrankRuehl"/>
          <w:rtl/>
        </w:rPr>
        <w:t>וד</w:t>
      </w:r>
      <w:r>
        <w:rPr>
          <w:rStyle w:val="default"/>
          <w:rFonts w:cs="FrankRuehl" w:hint="cs"/>
          <w:rtl/>
        </w:rPr>
        <w:t xml:space="preserve">); שר האוצר באישור ועדת הכספים של הכנסת יקבע הוראות לביצוע </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ף קטן זה.</w:t>
      </w:r>
    </w:p>
    <w:p w:rsidR="00DF489B" w:rsidRDefault="00DF489B">
      <w:pPr>
        <w:pStyle w:val="P02"/>
        <w:spacing w:before="72"/>
        <w:ind w:left="1021" w:right="1134"/>
        <w:rPr>
          <w:rStyle w:val="default"/>
          <w:rFonts w:cs="FrankRuehl"/>
          <w:rtl/>
        </w:rPr>
      </w:pPr>
      <w:r>
        <w:rPr>
          <w:rFonts w:cs="FrankRuehl"/>
          <w:rtl/>
          <w:lang w:val="he-IL"/>
        </w:rPr>
        <w:pict>
          <v:shape id="_x0000_s2385" type="#_x0000_t202" style="position:absolute;left:0;text-align:left;margin-left:462pt;margin-top:-.5pt;width:80.25pt;height:16.8pt;z-index:251666944" filled="f" stroked="f">
            <v:textbox inset="1mm,,1mm">
              <w:txbxContent>
                <w:p w:rsidR="00CC71C6" w:rsidRDefault="00CC71C6">
                  <w:pPr>
                    <w:spacing w:line="160" w:lineRule="exact"/>
                    <w:jc w:val="left"/>
                    <w:rPr>
                      <w:rFonts w:cs="Miriam" w:hint="cs"/>
                      <w:sz w:val="18"/>
                      <w:szCs w:val="18"/>
                      <w:rtl/>
                    </w:rPr>
                  </w:pPr>
                  <w:r>
                    <w:rPr>
                      <w:rFonts w:cs="Miriam" w:hint="cs"/>
                      <w:sz w:val="18"/>
                      <w:szCs w:val="18"/>
                      <w:rtl/>
                    </w:rPr>
                    <w:t>הודעה תשס"ג-2003</w:t>
                  </w:r>
                </w:p>
              </w:txbxContent>
            </v:textbox>
            <w10:anchorlock/>
          </v:shape>
        </w:pict>
      </w:r>
      <w:r>
        <w:rPr>
          <w:rFonts w:cs="FrankRuehl"/>
          <w:sz w:val="26"/>
          <w:rtl/>
        </w:rPr>
        <w:tab/>
      </w:r>
      <w:r>
        <w:rPr>
          <w:rStyle w:val="default"/>
          <w:rFonts w:cs="FrankRuehl"/>
          <w:rtl/>
        </w:rPr>
        <w:t>(ג)</w:t>
      </w:r>
      <w:r>
        <w:rPr>
          <w:rStyle w:val="default"/>
          <w:rFonts w:cs="FrankRuehl"/>
          <w:rtl/>
        </w:rPr>
        <w:tab/>
        <w:t>(1)</w:t>
      </w:r>
      <w:r>
        <w:rPr>
          <w:rStyle w:val="default"/>
          <w:rFonts w:cs="FrankRuehl"/>
          <w:rtl/>
        </w:rPr>
        <w:tab/>
        <w:t>הור</w:t>
      </w:r>
      <w:r>
        <w:rPr>
          <w:rStyle w:val="default"/>
          <w:rFonts w:cs="FrankRuehl" w:hint="cs"/>
          <w:rtl/>
        </w:rPr>
        <w:t>אות סעיף קטן (א) יחולו גם במכירת זכות במקרקעין במקרקעין שאינם דירת מגורים מזכה, ובלבד שלא היתה למוכר או לבן זו</w:t>
      </w:r>
      <w:r>
        <w:rPr>
          <w:rStyle w:val="default"/>
          <w:rFonts w:cs="FrankRuehl"/>
          <w:rtl/>
        </w:rPr>
        <w:t>ג</w:t>
      </w:r>
      <w:r>
        <w:rPr>
          <w:rStyle w:val="default"/>
          <w:rFonts w:cs="FrankRuehl" w:hint="cs"/>
          <w:rtl/>
        </w:rPr>
        <w:t>ו דירת מגורים מזכה בארבע השנים שקדמו ל</w:t>
      </w:r>
      <w:r>
        <w:rPr>
          <w:rStyle w:val="default"/>
          <w:rFonts w:cs="FrankRuehl"/>
          <w:rtl/>
        </w:rPr>
        <w:t>מכיר</w:t>
      </w:r>
      <w:r>
        <w:rPr>
          <w:rStyle w:val="default"/>
          <w:rFonts w:cs="FrankRuehl" w:hint="cs"/>
          <w:rtl/>
        </w:rPr>
        <w:t>ת הזכות הנמכרת וא</w:t>
      </w:r>
      <w:r>
        <w:rPr>
          <w:rStyle w:val="default"/>
          <w:rFonts w:cs="FrankRuehl"/>
          <w:rtl/>
        </w:rPr>
        <w:t>ול</w:t>
      </w:r>
      <w:r>
        <w:rPr>
          <w:rStyle w:val="default"/>
          <w:rFonts w:cs="FrankRuehl" w:hint="cs"/>
          <w:rtl/>
        </w:rPr>
        <w:t>ם סכום הפטור במכירה לפי סעיף קטן זה, לא יעלה על 540,500 שקל</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חדשים;</w:t>
      </w:r>
    </w:p>
    <w:p w:rsidR="00DF489B" w:rsidRDefault="00DF489B">
      <w:pPr>
        <w:pStyle w:val="P22"/>
        <w:spacing w:before="72"/>
        <w:ind w:left="1021" w:right="1134"/>
        <w:rPr>
          <w:rStyle w:val="default"/>
          <w:rFonts w:cs="FrankRuehl"/>
          <w:rtl/>
        </w:rPr>
      </w:pPr>
      <w:r>
        <w:rPr>
          <w:rStyle w:val="default"/>
          <w:rFonts w:cs="FrankRuehl"/>
          <w:rtl/>
        </w:rPr>
        <w:t>(2)</w:t>
      </w:r>
      <w:r>
        <w:rPr>
          <w:rStyle w:val="default"/>
          <w:rFonts w:cs="FrankRuehl"/>
          <w:rtl/>
        </w:rPr>
        <w:tab/>
        <w:t>הסכ</w:t>
      </w:r>
      <w:r>
        <w:rPr>
          <w:rStyle w:val="default"/>
          <w:rFonts w:cs="FrankRuehl" w:hint="cs"/>
          <w:rtl/>
        </w:rPr>
        <w:t>ום האמור בפסקה (1) יתואם לפי הוראת סעיף 49ז(א)(5) ואולם לענין זה יהיה "המדד הבסיסי" המדד שפורסם ביום ב' בשבט התשס"ב (15</w:t>
      </w:r>
      <w:r>
        <w:rPr>
          <w:rStyle w:val="default"/>
          <w:rFonts w:cs="FrankRuehl"/>
          <w:rtl/>
        </w:rPr>
        <w:t xml:space="preserve"> </w:t>
      </w:r>
      <w:r>
        <w:rPr>
          <w:rStyle w:val="default"/>
          <w:rFonts w:cs="FrankRuehl" w:hint="cs"/>
          <w:rtl/>
        </w:rPr>
        <w:t xml:space="preserve">בינואר 2002). </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לענ</w:t>
      </w:r>
      <w:r>
        <w:rPr>
          <w:rStyle w:val="default"/>
          <w:rFonts w:cs="FrankRuehl" w:hint="cs"/>
          <w:rtl/>
        </w:rPr>
        <w:t xml:space="preserve">ין זה - </w:t>
      </w:r>
    </w:p>
    <w:p w:rsidR="00DF489B" w:rsidRDefault="00DF489B">
      <w:pPr>
        <w:pStyle w:val="P00"/>
        <w:spacing w:before="72"/>
        <w:ind w:left="0" w:right="1134"/>
        <w:rPr>
          <w:rStyle w:val="default"/>
          <w:rFonts w:cs="FrankRuehl" w:hint="cs"/>
          <w:rtl/>
        </w:rPr>
      </w:pPr>
      <w:r>
        <w:rPr>
          <w:rFonts w:cs="FrankRuehl"/>
          <w:rtl/>
          <w:lang w:val="he-IL"/>
        </w:rPr>
        <w:pict>
          <v:shape id="_x0000_s2441" type="#_x0000_t202" style="position:absolute;left:0;text-align:left;margin-left:470.25pt;margin-top:7.1pt;width:1in;height:16.8pt;z-index:251720192"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Fonts w:cs="FrankRuehl"/>
          <w:sz w:val="26"/>
          <w:rtl/>
        </w:rPr>
        <w:tab/>
      </w:r>
      <w:r>
        <w:rPr>
          <w:rStyle w:val="default"/>
          <w:rFonts w:cs="FrankRuehl"/>
          <w:rtl/>
        </w:rPr>
        <w:t>"בית</w:t>
      </w:r>
      <w:r>
        <w:rPr>
          <w:rStyle w:val="default"/>
          <w:rFonts w:cs="FrankRuehl" w:hint="cs"/>
          <w:rtl/>
        </w:rPr>
        <w:t xml:space="preserve"> </w:t>
      </w:r>
      <w:r>
        <w:rPr>
          <w:rStyle w:val="default"/>
          <w:rFonts w:cs="FrankRuehl"/>
          <w:rtl/>
        </w:rPr>
        <w:t>אבות</w:t>
      </w:r>
      <w:r>
        <w:rPr>
          <w:rStyle w:val="default"/>
          <w:rFonts w:cs="FrankRuehl" w:hint="cs"/>
          <w:rtl/>
        </w:rPr>
        <w:t>" - מקום מגורים ק</w:t>
      </w:r>
      <w:r>
        <w:rPr>
          <w:rStyle w:val="default"/>
          <w:rFonts w:cs="FrankRuehl"/>
          <w:rtl/>
        </w:rPr>
        <w:t>בו</w:t>
      </w:r>
      <w:r>
        <w:rPr>
          <w:rStyle w:val="default"/>
          <w:rFonts w:cs="FrankRuehl" w:hint="cs"/>
          <w:rtl/>
        </w:rPr>
        <w:t xml:space="preserve">ע לשלושים אנשים או יותר, שהם או בני זוגם בני 60 שנים לפחות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שהם נזקקים לשירותי סיעוד, שהוא אחד מאלה:</w:t>
      </w:r>
    </w:p>
    <w:p w:rsidR="00DF489B" w:rsidRDefault="00DF489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דיור מוגן;</w:t>
      </w:r>
    </w:p>
    <w:p w:rsidR="00DF489B" w:rsidRDefault="00DF489B">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t>מקום המעניק שירותי סיעוד לנזקקים, שניתן לו רישיון על פי חוק הפיקוח על המעונות, התשכ"ה-1965;</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"דיר</w:t>
      </w:r>
      <w:r>
        <w:rPr>
          <w:rStyle w:val="default"/>
          <w:rFonts w:cs="FrankRuehl" w:hint="cs"/>
          <w:rtl/>
        </w:rPr>
        <w:t xml:space="preserve">ת מגורים מזכה" - כהגדרתה בסעיף 49; </w:t>
      </w:r>
    </w:p>
    <w:p w:rsidR="00DF489B" w:rsidRDefault="00DF489B">
      <w:pPr>
        <w:pStyle w:val="P00"/>
        <w:spacing w:before="72"/>
        <w:ind w:left="0" w:right="1134"/>
        <w:rPr>
          <w:rStyle w:val="default"/>
          <w:rFonts w:cs="FrankRuehl" w:hint="cs"/>
          <w:rtl/>
        </w:rPr>
      </w:pPr>
      <w:r>
        <w:rPr>
          <w:rFonts w:cs="FrankRuehl"/>
          <w:sz w:val="26"/>
          <w:rtl/>
        </w:rPr>
        <w:tab/>
      </w:r>
      <w:r>
        <w:rPr>
          <w:rStyle w:val="default"/>
          <w:rFonts w:cs="FrankRuehl"/>
          <w:rtl/>
        </w:rPr>
        <w:t>"זכו</w:t>
      </w:r>
      <w:r>
        <w:rPr>
          <w:rStyle w:val="default"/>
          <w:rFonts w:cs="FrankRuehl" w:hint="cs"/>
          <w:rtl/>
        </w:rPr>
        <w:t>ת למגורים בבית אבות" - זכות בעלות או חכירה ביחידת מגורים בבית אבות או זכות אחרת ביחידה כאמור כפי שקבע שר האוצר.</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bookmarkStart w:id="188" w:name="Rov290"/>
      <w:r w:rsidRPr="00562361">
        <w:rPr>
          <w:rStyle w:val="default"/>
          <w:rFonts w:cs="FrankRuehl" w:hint="cs"/>
          <w:vanish/>
          <w:color w:val="FF0000"/>
          <w:sz w:val="20"/>
          <w:szCs w:val="20"/>
          <w:shd w:val="clear" w:color="auto" w:fill="FFFF99"/>
          <w:rtl/>
        </w:rPr>
        <w:t>מיום 23.5.2002</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hyperlink r:id="rId577"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232 (</w:t>
      </w:r>
      <w:hyperlink r:id="rId578"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r w:rsidRPr="00562361">
        <w:rPr>
          <w:rStyle w:val="default"/>
          <w:rFonts w:cs="FrankRuehl" w:hint="cs"/>
          <w:b/>
          <w:bCs/>
          <w:vanish/>
          <w:sz w:val="20"/>
          <w:szCs w:val="20"/>
          <w:shd w:val="clear" w:color="auto" w:fill="FFFF99"/>
          <w:rtl/>
        </w:rPr>
        <w:t>הוספת סעיף 49יג</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16.1.2003</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הודעה תשס"ג-2003</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579" w:history="1">
        <w:r w:rsidRPr="00562361">
          <w:rPr>
            <w:rStyle w:val="Hyperlink"/>
            <w:rFonts w:cs="FrankRuehl" w:hint="cs"/>
            <w:vanish/>
            <w:szCs w:val="20"/>
            <w:shd w:val="clear" w:color="auto" w:fill="FFFF99"/>
            <w:rtl/>
          </w:rPr>
          <w:t>ק"ת תשס"ג מס' 6240</w:t>
        </w:r>
      </w:hyperlink>
      <w:r w:rsidRPr="00562361">
        <w:rPr>
          <w:rStyle w:val="default"/>
          <w:rFonts w:cs="FrankRuehl" w:hint="cs"/>
          <w:vanish/>
          <w:sz w:val="20"/>
          <w:szCs w:val="20"/>
          <w:shd w:val="clear" w:color="auto" w:fill="FFFF99"/>
          <w:rtl/>
        </w:rPr>
        <w:t xml:space="preserve"> מיום 27.5.2003 עמ' 728</w:t>
      </w:r>
    </w:p>
    <w:p w:rsidR="00DF489B" w:rsidRPr="00562361" w:rsidRDefault="00DF489B">
      <w:pPr>
        <w:pStyle w:val="P02"/>
        <w:ind w:left="1021"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(ג)</w:t>
      </w:r>
      <w:r w:rsidRPr="00562361">
        <w:rPr>
          <w:rStyle w:val="default"/>
          <w:rFonts w:cs="FrankRuehl"/>
          <w:vanish/>
          <w:sz w:val="22"/>
          <w:szCs w:val="22"/>
          <w:shd w:val="clear" w:color="auto" w:fill="FFFF99"/>
          <w:rtl/>
        </w:rPr>
        <w:tab/>
        <w:t>(1)</w:t>
      </w:r>
      <w:r w:rsidRPr="00562361">
        <w:rPr>
          <w:rStyle w:val="default"/>
          <w:rFonts w:cs="FrankRuehl"/>
          <w:vanish/>
          <w:sz w:val="22"/>
          <w:szCs w:val="22"/>
          <w:shd w:val="clear" w:color="auto" w:fill="FFFF99"/>
          <w:rtl/>
        </w:rPr>
        <w:tab/>
        <w:t>הור</w:t>
      </w:r>
      <w:r w:rsidRPr="00562361">
        <w:rPr>
          <w:rStyle w:val="default"/>
          <w:rFonts w:cs="FrankRuehl" w:hint="cs"/>
          <w:vanish/>
          <w:sz w:val="22"/>
          <w:szCs w:val="22"/>
          <w:shd w:val="clear" w:color="auto" w:fill="FFFF99"/>
          <w:rtl/>
        </w:rPr>
        <w:t>אות סעיף קטן (א) יחולו גם במכירת זכות במקרקעין במקרקעין שאינם דירת מגורים מזכה, ובלבד שלא היתה למוכר או לבן זו</w:t>
      </w:r>
      <w:r w:rsidRPr="00562361">
        <w:rPr>
          <w:rStyle w:val="default"/>
          <w:rFonts w:cs="FrankRuehl"/>
          <w:vanish/>
          <w:sz w:val="22"/>
          <w:szCs w:val="22"/>
          <w:shd w:val="clear" w:color="auto" w:fill="FFFF99"/>
          <w:rtl/>
        </w:rPr>
        <w:t>ג</w:t>
      </w:r>
      <w:r w:rsidRPr="00562361">
        <w:rPr>
          <w:rStyle w:val="default"/>
          <w:rFonts w:cs="FrankRuehl" w:hint="cs"/>
          <w:vanish/>
          <w:sz w:val="22"/>
          <w:szCs w:val="22"/>
          <w:shd w:val="clear" w:color="auto" w:fill="FFFF99"/>
          <w:rtl/>
        </w:rPr>
        <w:t>ו דירת מגורים מזכה בארבע השנים שקדמו ל</w:t>
      </w:r>
      <w:r w:rsidRPr="00562361">
        <w:rPr>
          <w:rStyle w:val="default"/>
          <w:rFonts w:cs="FrankRuehl"/>
          <w:vanish/>
          <w:sz w:val="22"/>
          <w:szCs w:val="22"/>
          <w:shd w:val="clear" w:color="auto" w:fill="FFFF99"/>
          <w:rtl/>
        </w:rPr>
        <w:t>מכיר</w:t>
      </w:r>
      <w:r w:rsidRPr="00562361">
        <w:rPr>
          <w:rStyle w:val="default"/>
          <w:rFonts w:cs="FrankRuehl" w:hint="cs"/>
          <w:vanish/>
          <w:sz w:val="22"/>
          <w:szCs w:val="22"/>
          <w:shd w:val="clear" w:color="auto" w:fill="FFFF99"/>
          <w:rtl/>
        </w:rPr>
        <w:t>ת הזכות הנמכרת וא</w:t>
      </w:r>
      <w:r w:rsidRPr="00562361">
        <w:rPr>
          <w:rStyle w:val="default"/>
          <w:rFonts w:cs="FrankRuehl"/>
          <w:vanish/>
          <w:sz w:val="22"/>
          <w:szCs w:val="22"/>
          <w:shd w:val="clear" w:color="auto" w:fill="FFFF99"/>
          <w:rtl/>
        </w:rPr>
        <w:t>ול</w:t>
      </w:r>
      <w:r w:rsidRPr="00562361">
        <w:rPr>
          <w:rStyle w:val="default"/>
          <w:rFonts w:cs="FrankRuehl" w:hint="cs"/>
          <w:vanish/>
          <w:sz w:val="22"/>
          <w:szCs w:val="22"/>
          <w:shd w:val="clear" w:color="auto" w:fill="FFFF99"/>
          <w:rtl/>
        </w:rPr>
        <w:t xml:space="preserve">ם סכום הפטור במכירה לפי סעיף קטן זה, לא יעלה על </w:t>
      </w:r>
      <w:r w:rsidRPr="00562361">
        <w:rPr>
          <w:rStyle w:val="default"/>
          <w:rFonts w:cs="FrankRuehl" w:hint="cs"/>
          <w:strike/>
          <w:vanish/>
          <w:sz w:val="22"/>
          <w:szCs w:val="22"/>
          <w:shd w:val="clear" w:color="auto" w:fill="FFFF99"/>
          <w:rtl/>
        </w:rPr>
        <w:t>500,000 שקל</w:t>
      </w:r>
      <w:r w:rsidRPr="00562361">
        <w:rPr>
          <w:rStyle w:val="default"/>
          <w:rFonts w:cs="FrankRuehl"/>
          <w:strike/>
          <w:vanish/>
          <w:sz w:val="22"/>
          <w:szCs w:val="22"/>
          <w:shd w:val="clear" w:color="auto" w:fill="FFFF99"/>
          <w:rtl/>
        </w:rPr>
        <w:t>י</w:t>
      </w:r>
      <w:r w:rsidRPr="00562361">
        <w:rPr>
          <w:rStyle w:val="default"/>
          <w:rFonts w:cs="FrankRuehl" w:hint="cs"/>
          <w:strike/>
          <w:vanish/>
          <w:sz w:val="22"/>
          <w:szCs w:val="22"/>
          <w:shd w:val="clear" w:color="auto" w:fill="FFFF99"/>
          <w:rtl/>
        </w:rPr>
        <w:t>ם</w:t>
      </w:r>
      <w:r w:rsidRPr="00562361">
        <w:rPr>
          <w:rStyle w:val="default"/>
          <w:rFonts w:cs="FrankRuehl"/>
          <w:strike/>
          <w:vanish/>
          <w:sz w:val="22"/>
          <w:szCs w:val="22"/>
          <w:shd w:val="clear" w:color="auto" w:fill="FFFF99"/>
          <w:rtl/>
        </w:rPr>
        <w:t xml:space="preserve"> </w:t>
      </w:r>
      <w:r w:rsidRPr="00562361">
        <w:rPr>
          <w:rStyle w:val="default"/>
          <w:rFonts w:cs="FrankRuehl" w:hint="cs"/>
          <w:strike/>
          <w:vanish/>
          <w:sz w:val="22"/>
          <w:szCs w:val="22"/>
          <w:shd w:val="clear" w:color="auto" w:fill="FFFF99"/>
          <w:rtl/>
        </w:rPr>
        <w:t>חדשים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540,500 שקלים חדשים</w:t>
      </w:r>
      <w:r w:rsidRPr="00562361">
        <w:rPr>
          <w:rStyle w:val="default"/>
          <w:rFonts w:cs="FrankRuehl" w:hint="cs"/>
          <w:vanish/>
          <w:sz w:val="22"/>
          <w:szCs w:val="22"/>
          <w:shd w:val="clear" w:color="auto" w:fill="FFFF99"/>
          <w:rtl/>
        </w:rPr>
        <w:t>;</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12.4.2005</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55</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580" w:history="1">
        <w:r w:rsidRPr="00562361">
          <w:rPr>
            <w:rStyle w:val="Hyperlink"/>
            <w:rFonts w:cs="FrankRuehl" w:hint="cs"/>
            <w:vanish/>
            <w:szCs w:val="20"/>
            <w:shd w:val="clear" w:color="auto" w:fill="FFFF99"/>
            <w:rtl/>
          </w:rPr>
          <w:t>ס"ח תשס"ה מס' 2000</w:t>
        </w:r>
      </w:hyperlink>
      <w:r w:rsidRPr="00562361">
        <w:rPr>
          <w:rStyle w:val="default"/>
          <w:rFonts w:cs="FrankRuehl" w:hint="cs"/>
          <w:vanish/>
          <w:sz w:val="20"/>
          <w:szCs w:val="20"/>
          <w:shd w:val="clear" w:color="auto" w:fill="FFFF99"/>
          <w:rtl/>
        </w:rPr>
        <w:t xml:space="preserve"> מיום 12.4.2005 עמ' 444 (</w:t>
      </w:r>
      <w:hyperlink r:id="rId581" w:history="1">
        <w:r w:rsidRPr="00562361">
          <w:rPr>
            <w:rStyle w:val="Hyperlink"/>
            <w:rFonts w:cs="FrankRuehl" w:hint="cs"/>
            <w:vanish/>
            <w:szCs w:val="20"/>
            <w:shd w:val="clear" w:color="auto" w:fill="FFFF99"/>
            <w:rtl/>
          </w:rPr>
          <w:t>ה"ח 105</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(ד)</w:t>
      </w:r>
      <w:r w:rsidRPr="00562361">
        <w:rPr>
          <w:rStyle w:val="default"/>
          <w:rFonts w:cs="FrankRuehl"/>
          <w:vanish/>
          <w:sz w:val="22"/>
          <w:szCs w:val="22"/>
          <w:shd w:val="clear" w:color="auto" w:fill="FFFF99"/>
          <w:rtl/>
        </w:rPr>
        <w:tab/>
        <w:t>לענ</w:t>
      </w:r>
      <w:r w:rsidRPr="00562361">
        <w:rPr>
          <w:rStyle w:val="default"/>
          <w:rFonts w:cs="FrankRuehl" w:hint="cs"/>
          <w:vanish/>
          <w:sz w:val="22"/>
          <w:szCs w:val="22"/>
          <w:shd w:val="clear" w:color="auto" w:fill="FFFF99"/>
          <w:rtl/>
        </w:rPr>
        <w:t xml:space="preserve">ין זה - </w:t>
      </w:r>
    </w:p>
    <w:p w:rsidR="00DF489B" w:rsidRPr="00562361" w:rsidRDefault="00DF489B">
      <w:pPr>
        <w:pStyle w:val="P00"/>
        <w:spacing w:before="0"/>
        <w:ind w:left="0" w:right="1134"/>
        <w:rPr>
          <w:rStyle w:val="default"/>
          <w:rFonts w:cs="FrankRuehl" w:hint="cs"/>
          <w:vanish/>
          <w:sz w:val="22"/>
          <w:szCs w:val="22"/>
          <w:u w:val="single"/>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"בית</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אבות</w:t>
      </w:r>
      <w:r w:rsidRPr="00562361">
        <w:rPr>
          <w:rStyle w:val="default"/>
          <w:rFonts w:cs="FrankRuehl" w:hint="cs"/>
          <w:vanish/>
          <w:sz w:val="22"/>
          <w:szCs w:val="22"/>
          <w:shd w:val="clear" w:color="auto" w:fill="FFFF99"/>
          <w:rtl/>
        </w:rPr>
        <w:t>" - מקום מגורים ק</w:t>
      </w:r>
      <w:r w:rsidRPr="00562361">
        <w:rPr>
          <w:rStyle w:val="default"/>
          <w:rFonts w:cs="FrankRuehl"/>
          <w:vanish/>
          <w:sz w:val="22"/>
          <w:szCs w:val="22"/>
          <w:shd w:val="clear" w:color="auto" w:fill="FFFF99"/>
          <w:rtl/>
        </w:rPr>
        <w:t>בו</w:t>
      </w:r>
      <w:r w:rsidRPr="00562361">
        <w:rPr>
          <w:rStyle w:val="default"/>
          <w:rFonts w:cs="FrankRuehl" w:hint="cs"/>
          <w:vanish/>
          <w:sz w:val="22"/>
          <w:szCs w:val="22"/>
          <w:shd w:val="clear" w:color="auto" w:fill="FFFF99"/>
          <w:rtl/>
        </w:rPr>
        <w:t xml:space="preserve">ע לשלושים אנשים או יותר, שהם או בני זוגם בני 60 שנים לפחות </w:t>
      </w:r>
      <w:r w:rsidRPr="00562361">
        <w:rPr>
          <w:rStyle w:val="default"/>
          <w:rFonts w:cs="FrankRuehl"/>
          <w:vanish/>
          <w:sz w:val="22"/>
          <w:szCs w:val="22"/>
          <w:shd w:val="clear" w:color="auto" w:fill="FFFF99"/>
          <w:rtl/>
        </w:rPr>
        <w:t>א</w:t>
      </w:r>
      <w:r w:rsidRPr="00562361">
        <w:rPr>
          <w:rStyle w:val="default"/>
          <w:rFonts w:cs="FrankRuehl" w:hint="cs"/>
          <w:vanish/>
          <w:sz w:val="22"/>
          <w:szCs w:val="22"/>
          <w:shd w:val="clear" w:color="auto" w:fill="FFFF99"/>
          <w:rtl/>
        </w:rPr>
        <w:t>ו</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 xml:space="preserve">שהם נזקקים לשירותי סיעוד, </w:t>
      </w:r>
      <w:r w:rsidRPr="00562361">
        <w:rPr>
          <w:rStyle w:val="default"/>
          <w:rFonts w:cs="FrankRuehl" w:hint="cs"/>
          <w:strike/>
          <w:vanish/>
          <w:sz w:val="22"/>
          <w:szCs w:val="22"/>
          <w:shd w:val="clear" w:color="auto" w:fill="FFFF99"/>
          <w:rtl/>
        </w:rPr>
        <w:t>שניתן לו רישיון לפי חוק הפיקוח על מעונות, התשכ"ה-1965</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שהוא אחד מאלה:</w:t>
      </w:r>
    </w:p>
    <w:p w:rsidR="00DF489B" w:rsidRPr="00562361" w:rsidRDefault="00DF489B">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(1)</w:t>
      </w:r>
      <w:r w:rsidRPr="00562361">
        <w:rPr>
          <w:rStyle w:val="default"/>
          <w:rFonts w:cs="FrankRuehl" w:hint="cs"/>
          <w:vanish/>
          <w:sz w:val="22"/>
          <w:szCs w:val="22"/>
          <w:u w:val="single"/>
          <w:shd w:val="clear" w:color="auto" w:fill="FFFF99"/>
          <w:rtl/>
        </w:rPr>
        <w:tab/>
        <w:t>דיור מוגן;</w:t>
      </w:r>
    </w:p>
    <w:p w:rsidR="00DF489B" w:rsidRPr="00562361" w:rsidRDefault="00DF489B">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u w:val="single"/>
          <w:shd w:val="clear" w:color="auto" w:fill="FFFF99"/>
          <w:rtl/>
        </w:rPr>
        <w:t>(2)</w:t>
      </w:r>
      <w:r w:rsidRPr="00562361">
        <w:rPr>
          <w:rStyle w:val="default"/>
          <w:rFonts w:cs="FrankRuehl" w:hint="cs"/>
          <w:vanish/>
          <w:sz w:val="22"/>
          <w:szCs w:val="22"/>
          <w:u w:val="single"/>
          <w:shd w:val="clear" w:color="auto" w:fill="FFFF99"/>
          <w:rtl/>
        </w:rPr>
        <w:tab/>
        <w:t>מקום המעניק שירותי סיעוד לנזקקים, שניתן לו רישיון על פי חוק הפיקוח על המעונות, התשכ"ה -1965</w:t>
      </w:r>
      <w:r w:rsidRPr="00562361">
        <w:rPr>
          <w:rStyle w:val="default"/>
          <w:rFonts w:cs="FrankRuehl" w:hint="cs"/>
          <w:vanish/>
          <w:sz w:val="22"/>
          <w:szCs w:val="22"/>
          <w:shd w:val="clear" w:color="auto" w:fill="FFFF99"/>
          <w:rtl/>
        </w:rPr>
        <w:t xml:space="preserve">. </w:t>
      </w:r>
    </w:p>
    <w:p w:rsidR="00DF489B" w:rsidRPr="00562361" w:rsidRDefault="00DF489B">
      <w:pPr>
        <w:pStyle w:val="P00"/>
        <w:spacing w:before="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"דיר</w:t>
      </w:r>
      <w:r w:rsidRPr="00562361">
        <w:rPr>
          <w:rStyle w:val="default"/>
          <w:rFonts w:cs="FrankRuehl" w:hint="cs"/>
          <w:vanish/>
          <w:sz w:val="22"/>
          <w:szCs w:val="22"/>
          <w:shd w:val="clear" w:color="auto" w:fill="FFFF99"/>
          <w:rtl/>
        </w:rPr>
        <w:t xml:space="preserve">ת מגורים מזכה" - כהגדרתה בסעיף 49; </w:t>
      </w:r>
    </w:p>
    <w:p w:rsidR="00DF489B" w:rsidRDefault="00DF489B">
      <w:pPr>
        <w:pStyle w:val="P00"/>
        <w:spacing w:before="0"/>
        <w:ind w:left="0" w:right="1134"/>
        <w:rPr>
          <w:rStyle w:val="default"/>
          <w:rFonts w:cs="FrankRuehl" w:hint="cs"/>
          <w:sz w:val="2"/>
          <w:szCs w:val="2"/>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"זכו</w:t>
      </w:r>
      <w:r w:rsidRPr="00562361">
        <w:rPr>
          <w:rStyle w:val="default"/>
          <w:rFonts w:cs="FrankRuehl" w:hint="cs"/>
          <w:vanish/>
          <w:sz w:val="22"/>
          <w:szCs w:val="22"/>
          <w:shd w:val="clear" w:color="auto" w:fill="FFFF99"/>
          <w:rtl/>
        </w:rPr>
        <w:t>ת למגורים בבית אבות" - זכות בעלות או חכירה ביחידת מגורים בבית אבות או זכות אחרת ביחידה כאמור כפי שקבע שר האוצר.</w:t>
      </w:r>
      <w:bookmarkEnd w:id="188"/>
    </w:p>
    <w:p w:rsidR="00DF489B" w:rsidRDefault="00DF489B" w:rsidP="00C47121">
      <w:pPr>
        <w:pStyle w:val="P00"/>
        <w:spacing w:before="72"/>
        <w:ind w:left="0" w:right="1134"/>
        <w:rPr>
          <w:rStyle w:val="default"/>
          <w:rFonts w:cs="FrankRuehl"/>
          <w:rtl/>
        </w:rPr>
      </w:pPr>
      <w:bookmarkStart w:id="189" w:name="Seif90"/>
      <w:bookmarkEnd w:id="189"/>
      <w:r>
        <w:rPr>
          <w:lang w:val="he-IL"/>
        </w:rPr>
        <w:pict>
          <v:rect id="_x0000_s2232" style="position:absolute;left:0;text-align:left;margin-left:464.5pt;margin-top:8.05pt;width:75.05pt;height:50pt;z-index:251554304"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החזר</w:t>
                  </w:r>
                  <w:r>
                    <w:rPr>
                      <w:rFonts w:cs="Miriam" w:hint="cs"/>
                      <w:sz w:val="18"/>
                      <w:szCs w:val="18"/>
                      <w:rtl/>
                    </w:rPr>
                    <w:t xml:space="preserve"> מס </w:t>
                  </w:r>
                  <w:r>
                    <w:rPr>
                      <w:rFonts w:cs="Miriam"/>
                      <w:sz w:val="18"/>
                      <w:szCs w:val="18"/>
                      <w:rtl/>
                    </w:rPr>
                    <w:t>ודחי</w:t>
                  </w:r>
                  <w:r>
                    <w:rPr>
                      <w:rFonts w:cs="Miriam" w:hint="cs"/>
                      <w:sz w:val="18"/>
                      <w:szCs w:val="18"/>
                      <w:rtl/>
                    </w:rPr>
                    <w:t>ית מס</w:t>
                  </w:r>
                </w:p>
                <w:p w:rsidR="00CC71C6" w:rsidRDefault="00CC71C6">
                  <w:pPr>
                    <w:spacing w:line="160" w:lineRule="exact"/>
                    <w:jc w:val="left"/>
                    <w:rPr>
                      <w:rFonts w:cs="Miriam" w:hint="cs"/>
                      <w:sz w:val="18"/>
                      <w:szCs w:val="18"/>
                      <w:rtl/>
                    </w:rPr>
                  </w:pPr>
                  <w:r>
                    <w:rPr>
                      <w:rFonts w:cs="Miriam" w:hint="cs"/>
                      <w:sz w:val="18"/>
                      <w:szCs w:val="18"/>
                      <w:rtl/>
                    </w:rPr>
                    <w:t>(תיקון מס' 50) תשס"ב-2002</w:t>
                  </w:r>
                </w:p>
                <w:p w:rsidR="00CC71C6" w:rsidRDefault="00CC71C6">
                  <w:pPr>
                    <w:spacing w:line="160" w:lineRule="exact"/>
                    <w:jc w:val="left"/>
                    <w:rPr>
                      <w:rFonts w:cs="Miriam"/>
                      <w:noProof/>
                      <w:sz w:val="18"/>
                      <w:szCs w:val="18"/>
                      <w:rtl/>
                    </w:rPr>
                  </w:pPr>
                  <w:r>
                    <w:rPr>
                      <w:rFonts w:cs="Miriam" w:hint="cs"/>
                      <w:sz w:val="18"/>
                      <w:szCs w:val="18"/>
                      <w:rtl/>
                    </w:rPr>
                    <w:t>(תיקון מס' 61) תשס"ח-2008</w:t>
                  </w:r>
                </w:p>
              </w:txbxContent>
            </v:textbox>
            <w10:anchorlock/>
          </v:rect>
        </w:pict>
      </w:r>
      <w:r>
        <w:rPr>
          <w:rStyle w:val="big-number"/>
          <w:rtl/>
        </w:rPr>
        <w:t>49</w:t>
      </w:r>
      <w:r>
        <w:rPr>
          <w:rStyle w:val="default"/>
          <w:rFonts w:cs="FrankRuehl"/>
          <w:rtl/>
        </w:rPr>
        <w:t>יד.</w:t>
      </w:r>
      <w:r>
        <w:rPr>
          <w:rStyle w:val="default"/>
          <w:rFonts w:cs="FrankRuehl"/>
          <w:rtl/>
        </w:rPr>
        <w:tab/>
        <w:t>(א)</w:t>
      </w:r>
      <w:r>
        <w:rPr>
          <w:rStyle w:val="default"/>
          <w:rFonts w:cs="FrankRuehl"/>
          <w:rtl/>
        </w:rPr>
        <w:tab/>
        <w:t>מוכ</w:t>
      </w:r>
      <w:r>
        <w:rPr>
          <w:rStyle w:val="default"/>
          <w:rFonts w:cs="FrankRuehl" w:hint="cs"/>
          <w:rtl/>
        </w:rPr>
        <w:t xml:space="preserve">ר זכות במקרקעין שהוראות פרק זה חלות עליו חייב </w:t>
      </w:r>
      <w:r>
        <w:rPr>
          <w:rStyle w:val="default"/>
          <w:rFonts w:cs="FrankRuehl"/>
          <w:rtl/>
        </w:rPr>
        <w:t>בת</w:t>
      </w:r>
      <w:r>
        <w:rPr>
          <w:rStyle w:val="default"/>
          <w:rFonts w:cs="FrankRuehl" w:hint="cs"/>
          <w:rtl/>
        </w:rPr>
        <w:t>שלום מס השבח ומס הרכישה, לפי הענין כל עוד לא התקיימו כל התנאים המזכים בפטור ממס לפי פרק זה.</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התק</w:t>
      </w:r>
      <w:r>
        <w:rPr>
          <w:rStyle w:val="default"/>
          <w:rFonts w:cs="FrankRuehl" w:hint="cs"/>
          <w:rtl/>
        </w:rPr>
        <w:t>יימו כל התנאים המזכים בפטור ממס או בהנחה ממס רכישה לפי פרק זה,</w:t>
      </w:r>
      <w:r>
        <w:rPr>
          <w:rStyle w:val="default"/>
          <w:rFonts w:cs="FrankRuehl"/>
          <w:rtl/>
        </w:rPr>
        <w:t xml:space="preserve"> זכא</w:t>
      </w:r>
      <w:r>
        <w:rPr>
          <w:rStyle w:val="default"/>
          <w:rFonts w:cs="FrankRuehl" w:hint="cs"/>
          <w:rtl/>
        </w:rPr>
        <w:t>י המוכר להחזר המס ששילם ויחולו לענין זה הוראות סעיף 103א.</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המנ</w:t>
      </w:r>
      <w:r>
        <w:rPr>
          <w:rStyle w:val="default"/>
          <w:rFonts w:cs="FrankRuehl" w:hint="cs"/>
          <w:rtl/>
        </w:rPr>
        <w:t>הל רשאי לקב</w:t>
      </w:r>
      <w:r>
        <w:rPr>
          <w:rStyle w:val="default"/>
          <w:rFonts w:cs="FrankRuehl"/>
          <w:rtl/>
        </w:rPr>
        <w:t>ו</w:t>
      </w:r>
      <w:r>
        <w:rPr>
          <w:rStyle w:val="default"/>
          <w:rFonts w:cs="FrankRuehl" w:hint="cs"/>
          <w:rtl/>
        </w:rPr>
        <w:t xml:space="preserve">ע </w:t>
      </w:r>
      <w:r>
        <w:rPr>
          <w:rStyle w:val="default"/>
          <w:rFonts w:cs="FrankRuehl"/>
          <w:rtl/>
        </w:rPr>
        <w:t>כ</w:t>
      </w:r>
      <w:r>
        <w:rPr>
          <w:rStyle w:val="default"/>
          <w:rFonts w:cs="FrankRuehl" w:hint="cs"/>
          <w:rtl/>
        </w:rPr>
        <w:t xml:space="preserve">ללים לענין החזר מס ששולם כאמור בסעיף קטן (א) וכן לדחות את תשלום המס, כולו או חלקו, אם המוכר המציא ערובה בדרך ובתנאים שקבע שר </w:t>
      </w:r>
      <w:r>
        <w:rPr>
          <w:rStyle w:val="default"/>
          <w:rFonts w:cs="FrankRuehl"/>
          <w:rtl/>
        </w:rPr>
        <w:t>ה</w:t>
      </w:r>
      <w:r>
        <w:rPr>
          <w:rStyle w:val="default"/>
          <w:rFonts w:cs="FrankRuehl" w:hint="cs"/>
          <w:rtl/>
        </w:rPr>
        <w:t>אוצר להבטחת התשלום האמור.</w:t>
      </w:r>
    </w:p>
    <w:p w:rsidR="00DF489B" w:rsidRDefault="00DF489B">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rtl/>
        </w:rPr>
        <w:tab/>
        <w:t>התק</w:t>
      </w:r>
      <w:r>
        <w:rPr>
          <w:rStyle w:val="default"/>
          <w:rFonts w:cs="FrankRuehl" w:hint="cs"/>
          <w:rtl/>
        </w:rPr>
        <w:t>יימו התנאים</w:t>
      </w:r>
      <w:r>
        <w:rPr>
          <w:rStyle w:val="default"/>
          <w:rFonts w:cs="FrankRuehl"/>
          <w:rtl/>
        </w:rPr>
        <w:t xml:space="preserve"> המז</w:t>
      </w:r>
      <w:r>
        <w:rPr>
          <w:rStyle w:val="default"/>
          <w:rFonts w:cs="FrankRuehl" w:hint="cs"/>
          <w:rtl/>
        </w:rPr>
        <w:t>כים בפטור לפי פרק זה, לאחר מועד המכירה, ולאחר שחלפו ארבע שנים מיום שנעשתה השו</w:t>
      </w:r>
      <w:r>
        <w:rPr>
          <w:rStyle w:val="default"/>
          <w:rFonts w:cs="FrankRuehl"/>
          <w:rtl/>
        </w:rPr>
        <w:t>מ</w:t>
      </w:r>
      <w:r>
        <w:rPr>
          <w:rStyle w:val="default"/>
          <w:rFonts w:cs="FrankRuehl" w:hint="cs"/>
          <w:rtl/>
        </w:rPr>
        <w:t xml:space="preserve">ה, </w:t>
      </w:r>
      <w:r>
        <w:rPr>
          <w:rStyle w:val="default"/>
          <w:rFonts w:cs="FrankRuehl"/>
          <w:rtl/>
        </w:rPr>
        <w:t>ת</w:t>
      </w:r>
      <w:r>
        <w:rPr>
          <w:rStyle w:val="default"/>
          <w:rFonts w:cs="FrankRuehl" w:hint="cs"/>
          <w:rtl/>
        </w:rPr>
        <w:t xml:space="preserve">תוקן השומה על אף האמור בסעיף 85. </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bookmarkStart w:id="190" w:name="Rov413"/>
      <w:r w:rsidRPr="00562361">
        <w:rPr>
          <w:rStyle w:val="default"/>
          <w:rFonts w:cs="FrankRuehl" w:hint="cs"/>
          <w:vanish/>
          <w:color w:val="FF0000"/>
          <w:sz w:val="20"/>
          <w:szCs w:val="20"/>
          <w:shd w:val="clear" w:color="auto" w:fill="FFFF99"/>
          <w:rtl/>
        </w:rPr>
        <w:t>מיום 23.5.2002</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hyperlink r:id="rId582"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233 (</w:t>
      </w:r>
      <w:hyperlink r:id="rId583"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Pr="00562361" w:rsidRDefault="00DF489B">
      <w:pPr>
        <w:pStyle w:val="P33"/>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הוספת סעיף 49יד</w:t>
      </w:r>
    </w:p>
    <w:p w:rsidR="00DF489B" w:rsidRPr="00562361" w:rsidRDefault="00DF489B">
      <w:pPr>
        <w:pStyle w:val="P00"/>
        <w:spacing w:before="0"/>
        <w:ind w:left="0" w:right="1134"/>
        <w:rPr>
          <w:rStyle w:val="default"/>
          <w:rFonts w:cs="FrankRuehl" w:hint="cs"/>
          <w:vanish/>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1.8.2007</w:t>
      </w:r>
    </w:p>
    <w:p w:rsidR="00DF489B" w:rsidRPr="00562361" w:rsidRDefault="00DF489B">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61</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584" w:history="1">
        <w:r w:rsidRPr="00562361">
          <w:rPr>
            <w:rStyle w:val="Hyperlink"/>
            <w:rFonts w:cs="FrankRuehl" w:hint="cs"/>
            <w:vanish/>
            <w:szCs w:val="20"/>
            <w:shd w:val="clear" w:color="auto" w:fill="FFFF99"/>
            <w:rtl/>
          </w:rPr>
          <w:t>ס"ח תשס"ח מס' 2134</w:t>
        </w:r>
      </w:hyperlink>
      <w:r w:rsidRPr="00562361">
        <w:rPr>
          <w:rStyle w:val="default"/>
          <w:rFonts w:cs="FrankRuehl" w:hint="cs"/>
          <w:vanish/>
          <w:sz w:val="20"/>
          <w:szCs w:val="20"/>
          <w:shd w:val="clear" w:color="auto" w:fill="FFFF99"/>
          <w:rtl/>
        </w:rPr>
        <w:t xml:space="preserve"> מיום 18.2.2008 עמ' 203 (</w:t>
      </w:r>
      <w:hyperlink r:id="rId585" w:history="1">
        <w:r w:rsidRPr="00562361">
          <w:rPr>
            <w:rStyle w:val="Hyperlink"/>
            <w:rFonts w:cs="FrankRuehl" w:hint="cs"/>
            <w:vanish/>
            <w:szCs w:val="20"/>
            <w:shd w:val="clear" w:color="auto" w:fill="FFFF99"/>
            <w:rtl/>
          </w:rPr>
          <w:t>ה"ח 335</w:t>
        </w:r>
      </w:hyperlink>
      <w:r w:rsidRPr="00562361">
        <w:rPr>
          <w:rStyle w:val="default"/>
          <w:rFonts w:cs="FrankRuehl" w:hint="cs"/>
          <w:vanish/>
          <w:sz w:val="20"/>
          <w:szCs w:val="20"/>
          <w:shd w:val="clear" w:color="auto" w:fill="FFFF99"/>
          <w:rtl/>
        </w:rPr>
        <w:t>)</w:t>
      </w:r>
    </w:p>
    <w:p w:rsidR="00DF489B" w:rsidRDefault="00DF489B">
      <w:pPr>
        <w:pStyle w:val="P00"/>
        <w:ind w:left="0" w:right="1134"/>
        <w:rPr>
          <w:rStyle w:val="default"/>
          <w:rFonts w:cs="FrankRuehl"/>
          <w:sz w:val="2"/>
          <w:szCs w:val="2"/>
          <w:rtl/>
        </w:rPr>
      </w:pPr>
      <w:r w:rsidRPr="00562361">
        <w:rPr>
          <w:rStyle w:val="default"/>
          <w:rFonts w:cs="FrankRuehl"/>
          <w:vanish/>
          <w:sz w:val="22"/>
          <w:szCs w:val="22"/>
          <w:shd w:val="clear" w:color="auto" w:fill="FFFF99"/>
          <w:rtl/>
        </w:rPr>
        <w:tab/>
        <w:t>(א)</w:t>
      </w:r>
      <w:r w:rsidRPr="00562361">
        <w:rPr>
          <w:rStyle w:val="default"/>
          <w:rFonts w:cs="FrankRuehl"/>
          <w:vanish/>
          <w:sz w:val="22"/>
          <w:szCs w:val="22"/>
          <w:shd w:val="clear" w:color="auto" w:fill="FFFF99"/>
          <w:rtl/>
        </w:rPr>
        <w:tab/>
        <w:t>מוכ</w:t>
      </w:r>
      <w:r w:rsidRPr="00562361">
        <w:rPr>
          <w:rStyle w:val="default"/>
          <w:rFonts w:cs="FrankRuehl" w:hint="cs"/>
          <w:vanish/>
          <w:sz w:val="22"/>
          <w:szCs w:val="22"/>
          <w:shd w:val="clear" w:color="auto" w:fill="FFFF99"/>
          <w:rtl/>
        </w:rPr>
        <w:t xml:space="preserve">ר זכות במקרקעין שהוראות פרק זה חלות עליו חייב </w:t>
      </w:r>
      <w:r w:rsidRPr="00562361">
        <w:rPr>
          <w:rStyle w:val="default"/>
          <w:rFonts w:cs="FrankRuehl"/>
          <w:vanish/>
          <w:sz w:val="22"/>
          <w:szCs w:val="22"/>
          <w:shd w:val="clear" w:color="auto" w:fill="FFFF99"/>
          <w:rtl/>
        </w:rPr>
        <w:t>בת</w:t>
      </w:r>
      <w:r w:rsidRPr="00562361">
        <w:rPr>
          <w:rStyle w:val="default"/>
          <w:rFonts w:cs="FrankRuehl" w:hint="cs"/>
          <w:vanish/>
          <w:sz w:val="22"/>
          <w:szCs w:val="22"/>
          <w:shd w:val="clear" w:color="auto" w:fill="FFFF99"/>
          <w:rtl/>
        </w:rPr>
        <w:t>שלום מס השבח</w:t>
      </w:r>
      <w:r w:rsidRPr="00562361">
        <w:rPr>
          <w:rStyle w:val="default"/>
          <w:rFonts w:cs="FrankRuehl" w:hint="cs"/>
          <w:strike/>
          <w:vanish/>
          <w:sz w:val="22"/>
          <w:szCs w:val="22"/>
          <w:shd w:val="clear" w:color="auto" w:fill="FFFF99"/>
          <w:rtl/>
        </w:rPr>
        <w:t>, מס המכירה</w:t>
      </w:r>
      <w:r w:rsidRPr="00562361">
        <w:rPr>
          <w:rStyle w:val="default"/>
          <w:rFonts w:cs="FrankRuehl" w:hint="cs"/>
          <w:vanish/>
          <w:sz w:val="22"/>
          <w:szCs w:val="22"/>
          <w:shd w:val="clear" w:color="auto" w:fill="FFFF99"/>
          <w:rtl/>
        </w:rPr>
        <w:t xml:space="preserve"> ומס הרכישה, לפי הענין כל עוד לא התקיימו כל התנאים המזכים בפטור ממס לפי פרק זה.</w:t>
      </w:r>
      <w:bookmarkEnd w:id="190"/>
    </w:p>
    <w:p w:rsidR="00DF489B" w:rsidRDefault="00DF489B" w:rsidP="00C47121">
      <w:pPr>
        <w:pStyle w:val="P00"/>
        <w:spacing w:before="72"/>
        <w:ind w:left="0" w:right="1134"/>
        <w:rPr>
          <w:rStyle w:val="default"/>
          <w:rFonts w:cs="FrankRuehl" w:hint="cs"/>
          <w:rtl/>
        </w:rPr>
      </w:pPr>
      <w:r>
        <w:rPr>
          <w:lang w:val="he-IL"/>
        </w:rPr>
        <w:pict>
          <v:rect id="_x0000_s2233" style="position:absolute;left:0;text-align:left;margin-left:464.5pt;margin-top:8.05pt;width:75.05pt;height:19.35pt;z-index:251555328" o:allowincell="f" filled="f" stroked="f" strokecolor="lime" strokeweight=".25pt">
            <v:textbox inset="0,0,0,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rect>
        </w:pict>
      </w:r>
      <w:r>
        <w:rPr>
          <w:rStyle w:val="big-number"/>
          <w:rtl/>
        </w:rPr>
        <w:t>49</w:t>
      </w:r>
      <w:r>
        <w:rPr>
          <w:rStyle w:val="default"/>
          <w:rFonts w:cs="FrankRuehl"/>
          <w:rtl/>
        </w:rPr>
        <w:t>טו.</w:t>
      </w:r>
      <w:r>
        <w:rPr>
          <w:rStyle w:val="default"/>
          <w:rFonts w:cs="FrankRuehl"/>
          <w:rtl/>
        </w:rPr>
        <w:tab/>
      </w:r>
      <w:r>
        <w:rPr>
          <w:rStyle w:val="default"/>
          <w:rFonts w:cs="FrankRuehl" w:hint="cs"/>
          <w:rtl/>
        </w:rPr>
        <w:t>(בוטל).</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bookmarkStart w:id="191" w:name="Rov292"/>
      <w:r w:rsidRPr="00562361">
        <w:rPr>
          <w:rStyle w:val="default"/>
          <w:rFonts w:cs="FrankRuehl" w:hint="cs"/>
          <w:vanish/>
          <w:color w:val="FF0000"/>
          <w:sz w:val="20"/>
          <w:szCs w:val="20"/>
          <w:shd w:val="clear" w:color="auto" w:fill="FFFF99"/>
          <w:rtl/>
        </w:rPr>
        <w:t>מיום 23.5.2002</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hyperlink r:id="rId586"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233 (</w:t>
      </w:r>
      <w:hyperlink r:id="rId587"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Pr="00562361" w:rsidRDefault="00DF489B">
      <w:pPr>
        <w:pStyle w:val="P33"/>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הוספת סעיף 49טו</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7.11.2001</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55</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588" w:history="1">
        <w:r w:rsidRPr="00562361">
          <w:rPr>
            <w:rStyle w:val="Hyperlink"/>
            <w:rFonts w:cs="FrankRuehl" w:hint="cs"/>
            <w:vanish/>
            <w:szCs w:val="20"/>
            <w:shd w:val="clear" w:color="auto" w:fill="FFFF99"/>
            <w:rtl/>
          </w:rPr>
          <w:t>ס"ח תשס"ה מס' 2000</w:t>
        </w:r>
      </w:hyperlink>
      <w:r w:rsidRPr="00562361">
        <w:rPr>
          <w:rStyle w:val="default"/>
          <w:rFonts w:cs="FrankRuehl" w:hint="cs"/>
          <w:vanish/>
          <w:sz w:val="20"/>
          <w:szCs w:val="20"/>
          <w:shd w:val="clear" w:color="auto" w:fill="FFFF99"/>
          <w:rtl/>
        </w:rPr>
        <w:t xml:space="preserve"> מיום 12.4.2005 עמ' 444 (</w:t>
      </w:r>
      <w:hyperlink r:id="rId589" w:history="1">
        <w:r w:rsidRPr="00562361">
          <w:rPr>
            <w:rStyle w:val="Hyperlink"/>
            <w:rFonts w:cs="FrankRuehl" w:hint="cs"/>
            <w:vanish/>
            <w:szCs w:val="20"/>
            <w:shd w:val="clear" w:color="auto" w:fill="FFFF99"/>
            <w:rtl/>
          </w:rPr>
          <w:t>ה"ח 105</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ביטול סעיף 49טו</w:t>
      </w:r>
    </w:p>
    <w:p w:rsidR="00DF489B" w:rsidRPr="00562361" w:rsidRDefault="00DF489B">
      <w:pPr>
        <w:pStyle w:val="P00"/>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DF489B" w:rsidRPr="00562361" w:rsidRDefault="00DF489B">
      <w:pPr>
        <w:pStyle w:val="P33"/>
        <w:spacing w:before="20"/>
        <w:ind w:left="0" w:right="1134"/>
        <w:rPr>
          <w:rStyle w:val="default"/>
          <w:rFonts w:cs="Miriam" w:hint="cs"/>
          <w:strike/>
          <w:vanish/>
          <w:color w:val="FF0000"/>
          <w:sz w:val="16"/>
          <w:szCs w:val="16"/>
          <w:shd w:val="clear" w:color="auto" w:fill="FFFF99"/>
          <w:rtl/>
        </w:rPr>
      </w:pPr>
      <w:r w:rsidRPr="00562361">
        <w:rPr>
          <w:rStyle w:val="default"/>
          <w:rFonts w:cs="Miriam" w:hint="cs"/>
          <w:strike/>
          <w:vanish/>
          <w:sz w:val="16"/>
          <w:szCs w:val="16"/>
          <w:shd w:val="clear" w:color="auto" w:fill="FFFF99"/>
          <w:rtl/>
        </w:rPr>
        <w:t>התרת הוצאות מימון</w:t>
      </w:r>
    </w:p>
    <w:p w:rsidR="00DF489B" w:rsidRDefault="00DF489B">
      <w:pPr>
        <w:pStyle w:val="P00"/>
        <w:spacing w:before="0"/>
        <w:ind w:left="0" w:right="1134"/>
        <w:rPr>
          <w:rStyle w:val="big-number"/>
          <w:rFonts w:cs="FrankRuehl" w:hint="cs"/>
          <w:sz w:val="2"/>
          <w:szCs w:val="2"/>
          <w:rtl/>
        </w:rPr>
      </w:pPr>
      <w:r w:rsidRPr="00562361">
        <w:rPr>
          <w:rStyle w:val="big-number"/>
          <w:rFonts w:cs="FrankRuehl" w:hint="cs"/>
          <w:strike/>
          <w:vanish/>
          <w:sz w:val="22"/>
          <w:szCs w:val="22"/>
          <w:shd w:val="clear" w:color="auto" w:fill="FFFF99"/>
          <w:rtl/>
        </w:rPr>
        <w:t>49טו.</w:t>
      </w:r>
      <w:r w:rsidRPr="00562361">
        <w:rPr>
          <w:rStyle w:val="big-number"/>
          <w:rFonts w:cs="FrankRuehl" w:hint="cs"/>
          <w:strike/>
          <w:vanish/>
          <w:sz w:val="22"/>
          <w:szCs w:val="22"/>
          <w:shd w:val="clear" w:color="auto" w:fill="FFFF99"/>
          <w:rtl/>
        </w:rPr>
        <w:tab/>
        <w:t>ניטלה הלוואה לצורך רכישת הזכות החלופית, יותרו בניכוי תשלומי ריבית ריאלית כאמור בסעיף 39א רק בשל הלוואה שסכומה אינו עולה על ההפרש שבין שווי המכירה של הזכות הנמכרת לבין שווי הזכות החלופית המתואמת ובלבד ששווי הזכות החלופית המתואמת עלה על שווי המכירה של הזכות הנמכרת</w:t>
      </w:r>
      <w:r w:rsidRPr="00562361">
        <w:rPr>
          <w:rStyle w:val="big-number"/>
          <w:rFonts w:cs="FrankRuehl" w:hint="cs"/>
          <w:vanish/>
          <w:sz w:val="22"/>
          <w:szCs w:val="22"/>
          <w:shd w:val="clear" w:color="auto" w:fill="FFFF99"/>
          <w:rtl/>
        </w:rPr>
        <w:t>.</w:t>
      </w:r>
      <w:bookmarkEnd w:id="191"/>
    </w:p>
    <w:p w:rsidR="00DF489B" w:rsidRDefault="00DF489B" w:rsidP="00C47121">
      <w:pPr>
        <w:pStyle w:val="P02"/>
        <w:spacing w:before="72"/>
        <w:ind w:left="1021" w:right="1134"/>
        <w:rPr>
          <w:rStyle w:val="default"/>
          <w:rFonts w:cs="FrankRuehl" w:hint="cs"/>
          <w:rtl/>
        </w:rPr>
      </w:pPr>
      <w:bookmarkStart w:id="192" w:name="Seif91"/>
      <w:bookmarkEnd w:id="192"/>
      <w:r>
        <w:rPr>
          <w:lang w:val="he-IL"/>
        </w:rPr>
        <w:pict>
          <v:rect id="_x0000_s2234" style="position:absolute;left:0;text-align:left;margin-left:464.5pt;margin-top:8.05pt;width:75.05pt;height:43.2pt;z-index:251556352"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שליל</w:t>
                  </w:r>
                  <w:r>
                    <w:rPr>
                      <w:rFonts w:cs="Miriam" w:hint="cs"/>
                      <w:sz w:val="18"/>
                      <w:szCs w:val="18"/>
                      <w:rtl/>
                    </w:rPr>
                    <w:t xml:space="preserve">ת פטור </w:t>
                  </w:r>
                </w:p>
                <w:p w:rsidR="00CC71C6" w:rsidRDefault="00CC71C6">
                  <w:pPr>
                    <w:spacing w:line="160" w:lineRule="exact"/>
                    <w:jc w:val="left"/>
                    <w:rPr>
                      <w:rFonts w:cs="Miriam"/>
                      <w:noProof/>
                      <w:sz w:val="18"/>
                      <w:szCs w:val="18"/>
                      <w:rtl/>
                    </w:rPr>
                  </w:pPr>
                  <w:r>
                    <w:rPr>
                      <w:rFonts w:cs="Miriam" w:hint="cs"/>
                      <w:sz w:val="18"/>
                      <w:szCs w:val="18"/>
                      <w:rtl/>
                    </w:rPr>
                    <w:t>(תיקון מס' 50) תשס"ב-2002</w:t>
                  </w:r>
                </w:p>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rect>
        </w:pict>
      </w:r>
      <w:r>
        <w:rPr>
          <w:rStyle w:val="big-number"/>
          <w:rtl/>
        </w:rPr>
        <w:t>49</w:t>
      </w:r>
      <w:r>
        <w:rPr>
          <w:rStyle w:val="default"/>
          <w:rFonts w:cs="FrankRuehl"/>
          <w:rtl/>
        </w:rPr>
        <w:t>טז.</w:t>
      </w:r>
      <w:r>
        <w:rPr>
          <w:rStyle w:val="default"/>
          <w:rFonts w:cs="FrankRuehl"/>
          <w:rtl/>
        </w:rPr>
        <w:tab/>
      </w:r>
      <w:r>
        <w:rPr>
          <w:rStyle w:val="default"/>
          <w:rFonts w:cs="FrankRuehl" w:hint="cs"/>
          <w:rtl/>
        </w:rPr>
        <w:t>(א)</w:t>
      </w:r>
      <w:r>
        <w:rPr>
          <w:rStyle w:val="default"/>
          <w:rFonts w:cs="FrankRuehl"/>
          <w:rtl/>
        </w:rPr>
        <w:tab/>
        <w:t>(1)</w:t>
      </w:r>
      <w:r>
        <w:rPr>
          <w:rStyle w:val="default"/>
          <w:rFonts w:cs="FrankRuehl"/>
          <w:rtl/>
        </w:rPr>
        <w:tab/>
        <w:t>במכ</w:t>
      </w:r>
      <w:r>
        <w:rPr>
          <w:rStyle w:val="default"/>
          <w:rFonts w:cs="FrankRuehl" w:hint="cs"/>
          <w:rtl/>
        </w:rPr>
        <w:t xml:space="preserve">ירת הזכות החלופית, הקרקע החקלאית החלופית, דירת המגורים החלופית והזכות למגורים בבית אבות (בסעיף זה </w:t>
      </w:r>
      <w:r>
        <w:rPr>
          <w:rStyle w:val="default"/>
          <w:rFonts w:cs="FrankRuehl"/>
          <w:rtl/>
        </w:rPr>
        <w:t>–</w:t>
      </w:r>
      <w:r>
        <w:rPr>
          <w:rStyle w:val="default"/>
          <w:rFonts w:cs="FrankRuehl" w:hint="cs"/>
          <w:rtl/>
        </w:rPr>
        <w:t xml:space="preserve"> הזכות החלופית במקרקעין), לא יחולו פטור ממס, כולו או חלקו, שיעור מס מופחת או דחיית מס;</w:t>
      </w:r>
    </w:p>
    <w:p w:rsidR="00DF489B" w:rsidRDefault="00DF489B">
      <w:pPr>
        <w:pStyle w:val="P02"/>
        <w:spacing w:before="72"/>
        <w:ind w:left="1021" w:right="1134" w:firstLine="0"/>
        <w:rPr>
          <w:rStyle w:val="default"/>
          <w:rFonts w:cs="FrankRuehl"/>
          <w:rtl/>
        </w:rPr>
      </w:pPr>
      <w:r>
        <w:rPr>
          <w:rFonts w:cs="FrankRuehl"/>
          <w:rtl/>
          <w:lang w:val="he-IL"/>
        </w:rPr>
        <w:pict>
          <v:shape id="_x0000_s2442" type="#_x0000_t202" style="position:absolute;left:0;text-align:left;margin-left:470.25pt;margin-top:7.1pt;width:1in;height:16.8pt;z-index:251721216"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Style w:val="default"/>
          <w:rFonts w:cs="FrankRuehl" w:hint="cs"/>
          <w:rtl/>
        </w:rPr>
        <w:t>(1א)</w:t>
      </w:r>
      <w:r>
        <w:rPr>
          <w:rStyle w:val="default"/>
          <w:rFonts w:cs="FrankRuehl" w:hint="cs"/>
          <w:rtl/>
        </w:rPr>
        <w:tab/>
        <w:t>הוראות פסקה (1) לא יחולו במכירת זכות חלופית במקרקעין שחלות עליה הוראות סעיפים 60, 61(א), 64, 65, 67 ו-69 וכן לא יחולו לענין הוראות סעיפים 51 ו-91א.</w:t>
      </w:r>
    </w:p>
    <w:p w:rsidR="00DF489B" w:rsidRDefault="00DF489B">
      <w:pPr>
        <w:pStyle w:val="P22"/>
        <w:spacing w:before="72"/>
        <w:ind w:left="1021" w:right="1134"/>
        <w:rPr>
          <w:rStyle w:val="default"/>
          <w:rFonts w:cs="FrankRuehl"/>
          <w:rtl/>
        </w:rPr>
      </w:pPr>
      <w:r>
        <w:rPr>
          <w:rFonts w:cs="FrankRuehl"/>
          <w:rtl/>
          <w:lang w:val="he-IL"/>
        </w:rPr>
        <w:pict>
          <v:shape id="_x0000_s2443" type="#_x0000_t202" style="position:absolute;left:0;text-align:left;margin-left:470.25pt;margin-top:7.1pt;width:1in;height:16.8pt;z-index:251722240"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Style w:val="default"/>
          <w:rFonts w:cs="FrankRuehl"/>
          <w:rtl/>
        </w:rPr>
        <w:t>(2)</w:t>
      </w:r>
      <w:r>
        <w:rPr>
          <w:rStyle w:val="default"/>
          <w:rFonts w:cs="FrankRuehl"/>
          <w:rtl/>
        </w:rPr>
        <w:tab/>
        <w:t>הית</w:t>
      </w:r>
      <w:r>
        <w:rPr>
          <w:rStyle w:val="default"/>
          <w:rFonts w:cs="FrankRuehl" w:hint="cs"/>
          <w:rtl/>
        </w:rPr>
        <w:t>ה</w:t>
      </w:r>
      <w:r>
        <w:rPr>
          <w:rStyle w:val="default"/>
          <w:rFonts w:cs="FrankRuehl"/>
          <w:rtl/>
        </w:rPr>
        <w:t xml:space="preserve"> ה</w:t>
      </w:r>
      <w:r>
        <w:rPr>
          <w:rStyle w:val="default"/>
          <w:rFonts w:cs="FrankRuehl" w:hint="cs"/>
          <w:rtl/>
        </w:rPr>
        <w:t xml:space="preserve">זכות החלופית במקרקעין זכות במקרקעין שאינה בעלות, ובפקיעתה לא הוארכה </w:t>
      </w:r>
      <w:r>
        <w:rPr>
          <w:rStyle w:val="default"/>
          <w:rFonts w:cs="FrankRuehl"/>
          <w:rtl/>
        </w:rPr>
        <w:t>הזכו</w:t>
      </w:r>
      <w:r>
        <w:rPr>
          <w:rStyle w:val="default"/>
          <w:rFonts w:cs="FrankRuehl" w:hint="cs"/>
          <w:rtl/>
        </w:rPr>
        <w:t>ת או חודשה, יראו את פקיעתה כמכירתה של הזכות במקרקעין שפקעה ושווי מכירתה יהיה ה</w:t>
      </w:r>
      <w:r>
        <w:rPr>
          <w:rStyle w:val="default"/>
          <w:rFonts w:cs="FrankRuehl"/>
          <w:rtl/>
        </w:rPr>
        <w:t>ש</w:t>
      </w:r>
      <w:r>
        <w:rPr>
          <w:rStyle w:val="default"/>
          <w:rFonts w:cs="FrankRuehl" w:hint="cs"/>
          <w:rtl/>
        </w:rPr>
        <w:t>ו</w:t>
      </w:r>
      <w:r>
        <w:rPr>
          <w:rStyle w:val="default"/>
          <w:rFonts w:cs="FrankRuehl"/>
          <w:rtl/>
        </w:rPr>
        <w:t>ו</w:t>
      </w:r>
      <w:r>
        <w:rPr>
          <w:rStyle w:val="default"/>
          <w:rFonts w:cs="FrankRuehl" w:hint="cs"/>
          <w:rtl/>
        </w:rPr>
        <w:t>י שהיה נקבע אילו נרכשה לראשונה במועד הפקיעה;</w:t>
      </w:r>
    </w:p>
    <w:p w:rsidR="00DF489B" w:rsidRDefault="00DF489B">
      <w:pPr>
        <w:pStyle w:val="P22"/>
        <w:spacing w:before="72"/>
        <w:ind w:left="1021" w:right="1134"/>
        <w:rPr>
          <w:rStyle w:val="default"/>
          <w:rFonts w:cs="FrankRuehl"/>
          <w:rtl/>
        </w:rPr>
      </w:pPr>
      <w:r>
        <w:rPr>
          <w:rStyle w:val="default"/>
          <w:rFonts w:cs="FrankRuehl" w:hint="cs"/>
          <w:rtl/>
        </w:rPr>
        <w:t>(3)</w:t>
      </w:r>
      <w:r>
        <w:rPr>
          <w:rStyle w:val="default"/>
          <w:rFonts w:cs="FrankRuehl"/>
          <w:rtl/>
        </w:rPr>
        <w:tab/>
        <w:t>הור</w:t>
      </w:r>
      <w:r>
        <w:rPr>
          <w:rStyle w:val="default"/>
          <w:rFonts w:cs="FrankRuehl" w:hint="cs"/>
          <w:rtl/>
        </w:rPr>
        <w:t>אות פסקה (2) לא יחולו על זכות למגורים בבית אבות.</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נוס</w:t>
      </w:r>
      <w:r>
        <w:rPr>
          <w:rStyle w:val="default"/>
          <w:rFonts w:cs="FrankRuehl" w:hint="cs"/>
          <w:rtl/>
        </w:rPr>
        <w:t>ף</w:t>
      </w:r>
      <w:r>
        <w:rPr>
          <w:rStyle w:val="default"/>
          <w:rFonts w:cs="FrankRuehl"/>
          <w:rtl/>
        </w:rPr>
        <w:t xml:space="preserve"> ע</w:t>
      </w:r>
      <w:r>
        <w:rPr>
          <w:rStyle w:val="default"/>
          <w:rFonts w:cs="FrankRuehl" w:hint="cs"/>
          <w:rtl/>
        </w:rPr>
        <w:t>ל האמור בסעיף קטן (א), מי שרכש דירת מגורים חלופית כאמור בסע</w:t>
      </w:r>
      <w:r>
        <w:rPr>
          <w:rStyle w:val="default"/>
          <w:rFonts w:cs="FrankRuehl"/>
          <w:rtl/>
        </w:rPr>
        <w:t>יף 49י</w:t>
      </w:r>
      <w:r>
        <w:rPr>
          <w:rStyle w:val="default"/>
          <w:rFonts w:cs="FrankRuehl" w:hint="cs"/>
          <w:rtl/>
        </w:rPr>
        <w:t xml:space="preserve">ב (בסעיף זה - רוכש דירה) לא יהא זכאי לפטור ממס במכירתה לפי פרק חמישי 1. </w:t>
      </w:r>
    </w:p>
    <w:p w:rsidR="00DF489B" w:rsidRDefault="00DF489B">
      <w:pPr>
        <w:pStyle w:val="P00"/>
        <w:spacing w:before="72"/>
        <w:ind w:left="0" w:right="1134"/>
        <w:rPr>
          <w:rStyle w:val="default"/>
          <w:rFonts w:cs="FrankRuehl"/>
          <w:rtl/>
        </w:rPr>
      </w:pPr>
      <w:r>
        <w:rPr>
          <w:rFonts w:cs="FrankRuehl"/>
          <w:rtl/>
          <w:lang w:val="he-IL"/>
        </w:rPr>
        <w:pict>
          <v:shape id="_x0000_s2444" type="#_x0000_t202" style="position:absolute;left:0;text-align:left;margin-left:470.25pt;margin-top:7.1pt;width:1in;height:16.8pt;z-index:251723264"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Fonts w:cs="FrankRuehl"/>
          <w:sz w:val="26"/>
          <w:rtl/>
        </w:rPr>
        <w:tab/>
      </w:r>
      <w:r>
        <w:rPr>
          <w:rStyle w:val="default"/>
          <w:rFonts w:cs="FrankRuehl"/>
          <w:rtl/>
        </w:rPr>
        <w:t>(ג)</w:t>
      </w:r>
      <w:r>
        <w:rPr>
          <w:rStyle w:val="default"/>
          <w:rFonts w:cs="FrankRuehl"/>
          <w:rtl/>
        </w:rPr>
        <w:tab/>
        <w:t>האמ</w:t>
      </w:r>
      <w:r>
        <w:rPr>
          <w:rStyle w:val="default"/>
          <w:rFonts w:cs="FrankRuehl" w:hint="cs"/>
          <w:rtl/>
        </w:rPr>
        <w:t>ור בסעיפים קטנים (א) ו-</w:t>
      </w:r>
      <w:r>
        <w:rPr>
          <w:rStyle w:val="default"/>
          <w:rFonts w:cs="FrankRuehl"/>
          <w:rtl/>
        </w:rPr>
        <w:t>(ב) י</w:t>
      </w:r>
      <w:r>
        <w:rPr>
          <w:rStyle w:val="default"/>
          <w:rFonts w:cs="FrankRuehl" w:hint="cs"/>
          <w:rtl/>
        </w:rPr>
        <w:t>חול גם לגבי מי שיום הרכישה שנקבע לגביו במכירת הזכות החלופית במקרקעין הוא יום הרכישה ש</w:t>
      </w:r>
      <w:r>
        <w:rPr>
          <w:rStyle w:val="default"/>
          <w:rFonts w:cs="FrankRuehl"/>
          <w:rtl/>
        </w:rPr>
        <w:t>ה</w:t>
      </w:r>
      <w:r>
        <w:rPr>
          <w:rStyle w:val="default"/>
          <w:rFonts w:cs="FrankRuehl" w:hint="cs"/>
          <w:rtl/>
        </w:rPr>
        <w:t>י</w:t>
      </w:r>
      <w:r>
        <w:rPr>
          <w:rStyle w:val="default"/>
          <w:rFonts w:cs="FrankRuehl"/>
          <w:rtl/>
        </w:rPr>
        <w:t>ה</w:t>
      </w:r>
      <w:r>
        <w:rPr>
          <w:rStyle w:val="default"/>
          <w:rFonts w:cs="FrankRuehl" w:hint="cs"/>
          <w:rtl/>
        </w:rPr>
        <w:t xml:space="preserve"> נקבע לרוכש הזכות החלופית במקרקעין אילו הוא היה מוכר אותה.</w:t>
      </w:r>
    </w:p>
    <w:p w:rsidR="00DF489B" w:rsidRDefault="00DF489B">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rtl/>
        </w:rPr>
        <w:tab/>
        <w:t>האמ</w:t>
      </w:r>
      <w:r>
        <w:rPr>
          <w:rStyle w:val="default"/>
          <w:rFonts w:cs="FrankRuehl" w:hint="cs"/>
          <w:rtl/>
        </w:rPr>
        <w:t>ור בסעיפים קטנים (א) עד (ג) לא יחול על רוכש דירת מגו</w:t>
      </w:r>
      <w:r>
        <w:rPr>
          <w:rStyle w:val="default"/>
          <w:rFonts w:cs="FrankRuehl"/>
          <w:rtl/>
        </w:rPr>
        <w:t>רי</w:t>
      </w:r>
      <w:r>
        <w:rPr>
          <w:rStyle w:val="default"/>
          <w:rFonts w:cs="FrankRuehl" w:hint="cs"/>
          <w:rtl/>
        </w:rPr>
        <w:t>ם חלופית שהיא</w:t>
      </w:r>
      <w:r>
        <w:rPr>
          <w:rStyle w:val="default"/>
          <w:rFonts w:cs="FrankRuehl"/>
          <w:rtl/>
        </w:rPr>
        <w:t xml:space="preserve"> </w:t>
      </w:r>
      <w:r>
        <w:rPr>
          <w:rStyle w:val="default"/>
          <w:rFonts w:cs="FrankRuehl" w:hint="cs"/>
          <w:rtl/>
        </w:rPr>
        <w:t xml:space="preserve">דירת מגורים באזור עדיפות לאומית, כפי שקבע שר </w:t>
      </w:r>
      <w:r>
        <w:rPr>
          <w:rStyle w:val="default"/>
          <w:rFonts w:cs="FrankRuehl"/>
          <w:rtl/>
        </w:rPr>
        <w:t>האוצ</w:t>
      </w:r>
      <w:r>
        <w:rPr>
          <w:rStyle w:val="default"/>
          <w:rFonts w:cs="FrankRuehl" w:hint="cs"/>
          <w:rtl/>
        </w:rPr>
        <w:t>ר בתקנות, ובלבד שהדירה שימשה דרך קבע למגוריו במשך שנתיים לפחות.</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bookmarkStart w:id="193" w:name="Rov293"/>
      <w:r w:rsidRPr="00562361">
        <w:rPr>
          <w:rStyle w:val="default"/>
          <w:rFonts w:cs="FrankRuehl" w:hint="cs"/>
          <w:vanish/>
          <w:color w:val="FF0000"/>
          <w:sz w:val="20"/>
          <w:szCs w:val="20"/>
          <w:shd w:val="clear" w:color="auto" w:fill="FFFF99"/>
          <w:rtl/>
        </w:rPr>
        <w:t>מיום 23.5.2002</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hyperlink r:id="rId590"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233 (</w:t>
      </w:r>
      <w:hyperlink r:id="rId591"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Pr="00562361" w:rsidRDefault="00DF489B">
      <w:pPr>
        <w:pStyle w:val="P33"/>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הוספת סעיף 49טז</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7.11.2001</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55</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592" w:history="1">
        <w:r w:rsidRPr="00562361">
          <w:rPr>
            <w:rStyle w:val="Hyperlink"/>
            <w:rFonts w:cs="FrankRuehl" w:hint="cs"/>
            <w:vanish/>
            <w:szCs w:val="20"/>
            <w:shd w:val="clear" w:color="auto" w:fill="FFFF99"/>
            <w:rtl/>
          </w:rPr>
          <w:t>ס"ח תשס"ה מס' 2000</w:t>
        </w:r>
      </w:hyperlink>
      <w:r w:rsidRPr="00562361">
        <w:rPr>
          <w:rStyle w:val="default"/>
          <w:rFonts w:cs="FrankRuehl" w:hint="cs"/>
          <w:vanish/>
          <w:sz w:val="20"/>
          <w:szCs w:val="20"/>
          <w:shd w:val="clear" w:color="auto" w:fill="FFFF99"/>
          <w:rtl/>
        </w:rPr>
        <w:t xml:space="preserve"> מיום 12.4.2005 עמ' 445 (</w:t>
      </w:r>
      <w:hyperlink r:id="rId593" w:history="1">
        <w:r w:rsidRPr="00562361">
          <w:rPr>
            <w:rStyle w:val="Hyperlink"/>
            <w:rFonts w:cs="FrankRuehl" w:hint="cs"/>
            <w:vanish/>
            <w:szCs w:val="20"/>
            <w:shd w:val="clear" w:color="auto" w:fill="FFFF99"/>
            <w:rtl/>
          </w:rPr>
          <w:t>ה"ח 105</w:t>
        </w:r>
      </w:hyperlink>
      <w:r w:rsidRPr="00562361">
        <w:rPr>
          <w:rStyle w:val="default"/>
          <w:rFonts w:cs="FrankRuehl" w:hint="cs"/>
          <w:vanish/>
          <w:sz w:val="20"/>
          <w:szCs w:val="20"/>
          <w:shd w:val="clear" w:color="auto" w:fill="FFFF99"/>
          <w:rtl/>
        </w:rPr>
        <w:t>)</w:t>
      </w:r>
    </w:p>
    <w:p w:rsidR="00DF489B" w:rsidRPr="00562361" w:rsidRDefault="00DF489B">
      <w:pPr>
        <w:pStyle w:val="P02"/>
        <w:ind w:left="1021"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ab/>
      </w:r>
      <w:r w:rsidRPr="00562361">
        <w:rPr>
          <w:rStyle w:val="default"/>
          <w:rFonts w:cs="FrankRuehl" w:hint="cs"/>
          <w:vanish/>
          <w:sz w:val="22"/>
          <w:szCs w:val="22"/>
          <w:shd w:val="clear" w:color="auto" w:fill="FFFF99"/>
          <w:rtl/>
        </w:rPr>
        <w:t>(א)</w:t>
      </w:r>
      <w:r w:rsidRPr="00562361">
        <w:rPr>
          <w:rStyle w:val="default"/>
          <w:rFonts w:cs="FrankRuehl"/>
          <w:vanish/>
          <w:sz w:val="22"/>
          <w:szCs w:val="22"/>
          <w:shd w:val="clear" w:color="auto" w:fill="FFFF99"/>
          <w:rtl/>
        </w:rPr>
        <w:tab/>
        <w:t>(1)</w:t>
      </w:r>
      <w:r w:rsidRPr="00562361">
        <w:rPr>
          <w:rStyle w:val="default"/>
          <w:rFonts w:cs="FrankRuehl"/>
          <w:vanish/>
          <w:sz w:val="22"/>
          <w:szCs w:val="22"/>
          <w:shd w:val="clear" w:color="auto" w:fill="FFFF99"/>
          <w:rtl/>
        </w:rPr>
        <w:tab/>
        <w:t>במכ</w:t>
      </w:r>
      <w:r w:rsidRPr="00562361">
        <w:rPr>
          <w:rStyle w:val="default"/>
          <w:rFonts w:cs="FrankRuehl" w:hint="cs"/>
          <w:vanish/>
          <w:sz w:val="22"/>
          <w:szCs w:val="22"/>
          <w:shd w:val="clear" w:color="auto" w:fill="FFFF99"/>
          <w:rtl/>
        </w:rPr>
        <w:t xml:space="preserve">ירת הזכות החלופית, הקרקע החקלאית החלופית, דירת המגורים החלופית והזכות למגורים בבית אבות </w:t>
      </w:r>
      <w:r w:rsidRPr="00562361">
        <w:rPr>
          <w:rStyle w:val="default"/>
          <w:rFonts w:cs="FrankRuehl" w:hint="cs"/>
          <w:strike/>
          <w:vanish/>
          <w:sz w:val="22"/>
          <w:szCs w:val="22"/>
          <w:shd w:val="clear" w:color="auto" w:fill="FFFF99"/>
          <w:rtl/>
        </w:rPr>
        <w:t xml:space="preserve">(בפרק זה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הזכות החלופית)</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 xml:space="preserve">(בסעיף זה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הזכות החלופית במקרקעין)</w:t>
      </w:r>
      <w:r w:rsidRPr="00562361">
        <w:rPr>
          <w:rStyle w:val="default"/>
          <w:rFonts w:cs="FrankRuehl" w:hint="cs"/>
          <w:vanish/>
          <w:sz w:val="22"/>
          <w:szCs w:val="22"/>
          <w:shd w:val="clear" w:color="auto" w:fill="FFFF99"/>
          <w:rtl/>
        </w:rPr>
        <w:t>, לא יחולו פטור ממס, כולו או חלקו, שיעור מס מופחת או דחיית מס;</w:t>
      </w:r>
    </w:p>
    <w:p w:rsidR="00DF489B" w:rsidRPr="00562361" w:rsidRDefault="00DF489B">
      <w:pPr>
        <w:pStyle w:val="P02"/>
        <w:spacing w:before="0"/>
        <w:ind w:left="1021" w:right="1134" w:firstLine="0"/>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(1א)</w:t>
      </w:r>
      <w:r w:rsidRPr="00562361">
        <w:rPr>
          <w:rStyle w:val="default"/>
          <w:rFonts w:cs="FrankRuehl" w:hint="cs"/>
          <w:vanish/>
          <w:sz w:val="22"/>
          <w:szCs w:val="22"/>
          <w:u w:val="single"/>
          <w:shd w:val="clear" w:color="auto" w:fill="FFFF99"/>
          <w:rtl/>
        </w:rPr>
        <w:tab/>
        <w:t xml:space="preserve">הוראות פסקה (1) לא יחולו במכירת זכות חלופית במקרקעין שחלות עליה הוראות סעיפים </w:t>
      </w:r>
      <w:r w:rsidRPr="00562361">
        <w:rPr>
          <w:rStyle w:val="default"/>
          <w:rFonts w:cs="FrankRuehl"/>
          <w:vanish/>
          <w:sz w:val="22"/>
          <w:szCs w:val="22"/>
          <w:u w:val="single"/>
          <w:shd w:val="clear" w:color="auto" w:fill="FFFF99"/>
          <w:rtl/>
        </w:rPr>
        <w:br/>
      </w:r>
      <w:r w:rsidRPr="00562361">
        <w:rPr>
          <w:rStyle w:val="default"/>
          <w:rFonts w:cs="FrankRuehl" w:hint="cs"/>
          <w:vanish/>
          <w:sz w:val="22"/>
          <w:szCs w:val="22"/>
          <w:u w:val="single"/>
          <w:shd w:val="clear" w:color="auto" w:fill="FFFF99"/>
          <w:rtl/>
        </w:rPr>
        <w:t>60, 61(א), 64, 65, 67 ו-69 וכן לא יחולו לענין הוראות סעיפים 51 ו-91א.</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(2)</w:t>
      </w:r>
      <w:r w:rsidRPr="00562361">
        <w:rPr>
          <w:rStyle w:val="default"/>
          <w:rFonts w:cs="FrankRuehl"/>
          <w:vanish/>
          <w:sz w:val="22"/>
          <w:szCs w:val="22"/>
          <w:shd w:val="clear" w:color="auto" w:fill="FFFF99"/>
          <w:rtl/>
        </w:rPr>
        <w:tab/>
        <w:t>הית</w:t>
      </w:r>
      <w:r w:rsidRPr="00562361">
        <w:rPr>
          <w:rStyle w:val="default"/>
          <w:rFonts w:cs="FrankRuehl" w:hint="cs"/>
          <w:vanish/>
          <w:sz w:val="22"/>
          <w:szCs w:val="22"/>
          <w:shd w:val="clear" w:color="auto" w:fill="FFFF99"/>
          <w:rtl/>
        </w:rPr>
        <w:t>ה</w:t>
      </w:r>
      <w:r w:rsidRPr="00562361">
        <w:rPr>
          <w:rStyle w:val="default"/>
          <w:rFonts w:cs="FrankRuehl"/>
          <w:vanish/>
          <w:sz w:val="22"/>
          <w:szCs w:val="22"/>
          <w:shd w:val="clear" w:color="auto" w:fill="FFFF99"/>
          <w:rtl/>
        </w:rPr>
        <w:t xml:space="preserve"> ה</w:t>
      </w:r>
      <w:r w:rsidRPr="00562361">
        <w:rPr>
          <w:rStyle w:val="default"/>
          <w:rFonts w:cs="FrankRuehl" w:hint="cs"/>
          <w:vanish/>
          <w:sz w:val="22"/>
          <w:szCs w:val="22"/>
          <w:shd w:val="clear" w:color="auto" w:fill="FFFF99"/>
          <w:rtl/>
        </w:rPr>
        <w:t xml:space="preserve">זכות החלופית </w:t>
      </w:r>
      <w:r w:rsidRPr="00562361">
        <w:rPr>
          <w:rStyle w:val="default"/>
          <w:rFonts w:cs="FrankRuehl" w:hint="cs"/>
          <w:vanish/>
          <w:sz w:val="22"/>
          <w:szCs w:val="22"/>
          <w:u w:val="single"/>
          <w:shd w:val="clear" w:color="auto" w:fill="FFFF99"/>
          <w:rtl/>
        </w:rPr>
        <w:t>במקרקעין</w:t>
      </w:r>
      <w:r w:rsidRPr="00562361">
        <w:rPr>
          <w:rStyle w:val="default"/>
          <w:rFonts w:cs="FrankRuehl" w:hint="cs"/>
          <w:vanish/>
          <w:sz w:val="22"/>
          <w:szCs w:val="22"/>
          <w:shd w:val="clear" w:color="auto" w:fill="FFFF99"/>
          <w:rtl/>
        </w:rPr>
        <w:t xml:space="preserve"> זכות במקרקעין שאינה בעלות, ובפקיעתה לא הוארכה </w:t>
      </w:r>
      <w:r w:rsidRPr="00562361">
        <w:rPr>
          <w:rStyle w:val="default"/>
          <w:rFonts w:cs="FrankRuehl"/>
          <w:vanish/>
          <w:sz w:val="22"/>
          <w:szCs w:val="22"/>
          <w:shd w:val="clear" w:color="auto" w:fill="FFFF99"/>
          <w:rtl/>
        </w:rPr>
        <w:t>הזכו</w:t>
      </w:r>
      <w:r w:rsidRPr="00562361">
        <w:rPr>
          <w:rStyle w:val="default"/>
          <w:rFonts w:cs="FrankRuehl" w:hint="cs"/>
          <w:vanish/>
          <w:sz w:val="22"/>
          <w:szCs w:val="22"/>
          <w:shd w:val="clear" w:color="auto" w:fill="FFFF99"/>
          <w:rtl/>
        </w:rPr>
        <w:t>ת או חודשה, יראו את פקיעתה כמכירתה של הזכות במקרקעין שפקעה ושווי מכירתה יהיה ה</w:t>
      </w:r>
      <w:r w:rsidRPr="00562361">
        <w:rPr>
          <w:rStyle w:val="default"/>
          <w:rFonts w:cs="FrankRuehl"/>
          <w:vanish/>
          <w:sz w:val="22"/>
          <w:szCs w:val="22"/>
          <w:shd w:val="clear" w:color="auto" w:fill="FFFF99"/>
          <w:rtl/>
        </w:rPr>
        <w:t>ש</w:t>
      </w:r>
      <w:r w:rsidRPr="00562361">
        <w:rPr>
          <w:rStyle w:val="default"/>
          <w:rFonts w:cs="FrankRuehl" w:hint="cs"/>
          <w:vanish/>
          <w:sz w:val="22"/>
          <w:szCs w:val="22"/>
          <w:shd w:val="clear" w:color="auto" w:fill="FFFF99"/>
          <w:rtl/>
        </w:rPr>
        <w:t>ו</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י שהיה נקבע אילו נרכשה לראשונה במועד הפקיעה;</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 xml:space="preserve"> (3)</w:t>
      </w:r>
      <w:r w:rsidRPr="00562361">
        <w:rPr>
          <w:rStyle w:val="default"/>
          <w:rFonts w:cs="FrankRuehl"/>
          <w:vanish/>
          <w:sz w:val="22"/>
          <w:szCs w:val="22"/>
          <w:shd w:val="clear" w:color="auto" w:fill="FFFF99"/>
          <w:rtl/>
        </w:rPr>
        <w:tab/>
        <w:t>הור</w:t>
      </w:r>
      <w:r w:rsidRPr="00562361">
        <w:rPr>
          <w:rStyle w:val="default"/>
          <w:rFonts w:cs="FrankRuehl" w:hint="cs"/>
          <w:vanish/>
          <w:sz w:val="22"/>
          <w:szCs w:val="22"/>
          <w:shd w:val="clear" w:color="auto" w:fill="FFFF99"/>
          <w:rtl/>
        </w:rPr>
        <w:t>אות פסקה (2) לא יחולו על זכות למגורים בבית אבות.</w:t>
      </w:r>
    </w:p>
    <w:p w:rsidR="00DF489B" w:rsidRPr="00562361" w:rsidRDefault="00DF489B">
      <w:pPr>
        <w:pStyle w:val="P00"/>
        <w:spacing w:before="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(ב)</w:t>
      </w:r>
      <w:r w:rsidRPr="00562361">
        <w:rPr>
          <w:rStyle w:val="default"/>
          <w:rFonts w:cs="FrankRuehl"/>
          <w:vanish/>
          <w:sz w:val="22"/>
          <w:szCs w:val="22"/>
          <w:shd w:val="clear" w:color="auto" w:fill="FFFF99"/>
          <w:rtl/>
        </w:rPr>
        <w:tab/>
        <w:t>נוס</w:t>
      </w:r>
      <w:r w:rsidRPr="00562361">
        <w:rPr>
          <w:rStyle w:val="default"/>
          <w:rFonts w:cs="FrankRuehl" w:hint="cs"/>
          <w:vanish/>
          <w:sz w:val="22"/>
          <w:szCs w:val="22"/>
          <w:shd w:val="clear" w:color="auto" w:fill="FFFF99"/>
          <w:rtl/>
        </w:rPr>
        <w:t>ף</w:t>
      </w:r>
      <w:r w:rsidRPr="00562361">
        <w:rPr>
          <w:rStyle w:val="default"/>
          <w:rFonts w:cs="FrankRuehl"/>
          <w:vanish/>
          <w:sz w:val="22"/>
          <w:szCs w:val="22"/>
          <w:shd w:val="clear" w:color="auto" w:fill="FFFF99"/>
          <w:rtl/>
        </w:rPr>
        <w:t xml:space="preserve"> ע</w:t>
      </w:r>
      <w:r w:rsidRPr="00562361">
        <w:rPr>
          <w:rStyle w:val="default"/>
          <w:rFonts w:cs="FrankRuehl" w:hint="cs"/>
          <w:vanish/>
          <w:sz w:val="22"/>
          <w:szCs w:val="22"/>
          <w:shd w:val="clear" w:color="auto" w:fill="FFFF99"/>
          <w:rtl/>
        </w:rPr>
        <w:t>ל האמור בסעיף קטן (א), מי שרכש דירת מגורים חלופית כאמור בסע</w:t>
      </w:r>
      <w:r w:rsidRPr="00562361">
        <w:rPr>
          <w:rStyle w:val="default"/>
          <w:rFonts w:cs="FrankRuehl"/>
          <w:vanish/>
          <w:sz w:val="22"/>
          <w:szCs w:val="22"/>
          <w:shd w:val="clear" w:color="auto" w:fill="FFFF99"/>
          <w:rtl/>
        </w:rPr>
        <w:t>יף 49י</w:t>
      </w:r>
      <w:r w:rsidRPr="00562361">
        <w:rPr>
          <w:rStyle w:val="default"/>
          <w:rFonts w:cs="FrankRuehl" w:hint="cs"/>
          <w:vanish/>
          <w:sz w:val="22"/>
          <w:szCs w:val="22"/>
          <w:shd w:val="clear" w:color="auto" w:fill="FFFF99"/>
          <w:rtl/>
        </w:rPr>
        <w:t xml:space="preserve">ב (בסעיף זה - רוכש דירה) לא יהא זכאי לפטור ממס במכירתה לפי פרק חמישי 1. </w:t>
      </w:r>
    </w:p>
    <w:p w:rsidR="00DF489B" w:rsidRDefault="00DF489B">
      <w:pPr>
        <w:pStyle w:val="P00"/>
        <w:spacing w:before="0"/>
        <w:ind w:left="0" w:right="1134"/>
        <w:rPr>
          <w:rStyle w:val="default"/>
          <w:rFonts w:cs="FrankRuehl" w:hint="cs"/>
          <w:sz w:val="2"/>
          <w:szCs w:val="2"/>
          <w:rtl/>
        </w:rPr>
      </w:pPr>
      <w:r w:rsidRPr="00562361">
        <w:rPr>
          <w:vanish/>
          <w:shd w:val="clear" w:color="auto" w:fill="FFFF99"/>
          <w:rtl/>
        </w:rPr>
        <w:tab/>
      </w:r>
      <w:r w:rsidRPr="00562361">
        <w:rPr>
          <w:rStyle w:val="default"/>
          <w:rFonts w:cs="FrankRuehl"/>
          <w:vanish/>
          <w:sz w:val="22"/>
          <w:szCs w:val="22"/>
          <w:shd w:val="clear" w:color="auto" w:fill="FFFF99"/>
          <w:rtl/>
        </w:rPr>
        <w:t>(ג)</w:t>
      </w:r>
      <w:r w:rsidRPr="00562361">
        <w:rPr>
          <w:rStyle w:val="default"/>
          <w:rFonts w:cs="FrankRuehl"/>
          <w:vanish/>
          <w:sz w:val="22"/>
          <w:szCs w:val="22"/>
          <w:shd w:val="clear" w:color="auto" w:fill="FFFF99"/>
          <w:rtl/>
        </w:rPr>
        <w:tab/>
        <w:t>האמ</w:t>
      </w:r>
      <w:r w:rsidRPr="00562361">
        <w:rPr>
          <w:rStyle w:val="default"/>
          <w:rFonts w:cs="FrankRuehl" w:hint="cs"/>
          <w:vanish/>
          <w:sz w:val="22"/>
          <w:szCs w:val="22"/>
          <w:shd w:val="clear" w:color="auto" w:fill="FFFF99"/>
          <w:rtl/>
        </w:rPr>
        <w:t>ור בסעיפים קטנים (א) ו-</w:t>
      </w:r>
      <w:r w:rsidRPr="00562361">
        <w:rPr>
          <w:rStyle w:val="default"/>
          <w:rFonts w:cs="FrankRuehl"/>
          <w:vanish/>
          <w:sz w:val="22"/>
          <w:szCs w:val="22"/>
          <w:shd w:val="clear" w:color="auto" w:fill="FFFF99"/>
          <w:rtl/>
        </w:rPr>
        <w:t>(ב) י</w:t>
      </w:r>
      <w:r w:rsidRPr="00562361">
        <w:rPr>
          <w:rStyle w:val="default"/>
          <w:rFonts w:cs="FrankRuehl" w:hint="cs"/>
          <w:vanish/>
          <w:sz w:val="22"/>
          <w:szCs w:val="22"/>
          <w:shd w:val="clear" w:color="auto" w:fill="FFFF99"/>
          <w:rtl/>
        </w:rPr>
        <w:t xml:space="preserve">חול גם לגבי מי שיום הרכישה שנקבע לגביו במכירת הזכות החלופית </w:t>
      </w:r>
      <w:r w:rsidRPr="00562361">
        <w:rPr>
          <w:rStyle w:val="default"/>
          <w:rFonts w:cs="FrankRuehl" w:hint="cs"/>
          <w:vanish/>
          <w:sz w:val="22"/>
          <w:szCs w:val="22"/>
          <w:u w:val="single"/>
          <w:shd w:val="clear" w:color="auto" w:fill="FFFF99"/>
          <w:rtl/>
        </w:rPr>
        <w:t>במקרקעין</w:t>
      </w:r>
      <w:r w:rsidRPr="00562361">
        <w:rPr>
          <w:rStyle w:val="default"/>
          <w:rFonts w:cs="FrankRuehl" w:hint="cs"/>
          <w:vanish/>
          <w:sz w:val="22"/>
          <w:szCs w:val="22"/>
          <w:shd w:val="clear" w:color="auto" w:fill="FFFF99"/>
          <w:rtl/>
        </w:rPr>
        <w:t xml:space="preserve"> הוא יום הרכישה ש</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י</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 xml:space="preserve"> נקבע לרוכש הזכות החלופית </w:t>
      </w:r>
      <w:r w:rsidRPr="00562361">
        <w:rPr>
          <w:rStyle w:val="default"/>
          <w:rFonts w:cs="FrankRuehl" w:hint="cs"/>
          <w:vanish/>
          <w:sz w:val="22"/>
          <w:szCs w:val="22"/>
          <w:u w:val="single"/>
          <w:shd w:val="clear" w:color="auto" w:fill="FFFF99"/>
          <w:rtl/>
        </w:rPr>
        <w:t>במקרקעין</w:t>
      </w:r>
      <w:r w:rsidRPr="00562361">
        <w:rPr>
          <w:rStyle w:val="default"/>
          <w:rFonts w:cs="FrankRuehl" w:hint="cs"/>
          <w:vanish/>
          <w:sz w:val="22"/>
          <w:szCs w:val="22"/>
          <w:shd w:val="clear" w:color="auto" w:fill="FFFF99"/>
          <w:rtl/>
        </w:rPr>
        <w:t xml:space="preserve"> אילו הוא היה מוכר אותה.</w:t>
      </w:r>
      <w:bookmarkEnd w:id="193"/>
    </w:p>
    <w:p w:rsidR="00DF489B" w:rsidRDefault="00DF489B" w:rsidP="00C47121">
      <w:pPr>
        <w:pStyle w:val="P02"/>
        <w:spacing w:before="72"/>
        <w:ind w:left="0" w:right="1134" w:firstLine="0"/>
        <w:rPr>
          <w:rStyle w:val="default"/>
          <w:rFonts w:cs="FrankRuehl" w:hint="cs"/>
          <w:rtl/>
        </w:rPr>
      </w:pPr>
      <w:bookmarkStart w:id="194" w:name="Seif161"/>
      <w:bookmarkEnd w:id="194"/>
      <w:r>
        <w:rPr>
          <w:lang w:val="he-IL"/>
        </w:rPr>
        <w:pict>
          <v:rect id="_x0000_s2445" style="position:absolute;left:0;text-align:left;margin-left:464.5pt;margin-top:8.05pt;width:75.05pt;height:31.15pt;z-index:251724288" o:allowincell="f" filled="f" stroked="f" strokecolor="lime" strokeweight=".25pt">
            <v:textbox inset="0,0,0,0">
              <w:txbxContent>
                <w:p w:rsidR="00CC71C6" w:rsidRDefault="00CC71C6">
                  <w:pPr>
                    <w:spacing w:line="160" w:lineRule="exact"/>
                    <w:jc w:val="left"/>
                    <w:rPr>
                      <w:rFonts w:cs="Miriam" w:hint="cs"/>
                      <w:sz w:val="18"/>
                      <w:szCs w:val="18"/>
                      <w:rtl/>
                    </w:rPr>
                  </w:pPr>
                  <w:r>
                    <w:rPr>
                      <w:rFonts w:cs="Miriam" w:hint="cs"/>
                      <w:sz w:val="18"/>
                      <w:szCs w:val="18"/>
                      <w:rtl/>
                    </w:rPr>
                    <w:t>אי-שלילת פטור לדירת מגורים מזכה</w:t>
                  </w:r>
                </w:p>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rect>
        </w:pict>
      </w:r>
      <w:r>
        <w:rPr>
          <w:rStyle w:val="big-number"/>
          <w:rtl/>
        </w:rPr>
        <w:t>49</w:t>
      </w:r>
      <w:r>
        <w:rPr>
          <w:rStyle w:val="default"/>
          <w:rFonts w:cs="FrankRuehl"/>
          <w:rtl/>
        </w:rPr>
        <w:t>טז</w:t>
      </w:r>
      <w:r>
        <w:rPr>
          <w:rStyle w:val="default"/>
          <w:rFonts w:cs="FrankRuehl" w:hint="cs"/>
          <w:rtl/>
        </w:rPr>
        <w:t>1</w:t>
      </w:r>
      <w:r>
        <w:rPr>
          <w:rStyle w:val="default"/>
          <w:rFonts w:cs="FrankRuehl"/>
          <w:rtl/>
        </w:rPr>
        <w:t>.</w:t>
      </w:r>
      <w:r>
        <w:rPr>
          <w:rStyle w:val="default"/>
          <w:rFonts w:cs="FrankRuehl" w:hint="cs"/>
          <w:rtl/>
        </w:rPr>
        <w:t xml:space="preserve"> מכירת דירת המגורים הנמכרת בפטור ממס לפי סעיף 49יב או 49 יג, לא תיחשב, לענין סעיף 49ב(1), כמכירה פטורה ממס.</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195" w:name="Rov294"/>
      <w:r w:rsidRPr="00562361">
        <w:rPr>
          <w:rStyle w:val="default"/>
          <w:rFonts w:cs="FrankRuehl" w:hint="cs"/>
          <w:vanish/>
          <w:color w:val="FF0000"/>
          <w:sz w:val="20"/>
          <w:szCs w:val="20"/>
          <w:shd w:val="clear" w:color="auto" w:fill="FFFF99"/>
          <w:rtl/>
        </w:rPr>
        <w:t>מיום 7.11.2001</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55</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594" w:history="1">
        <w:r w:rsidRPr="00562361">
          <w:rPr>
            <w:rStyle w:val="Hyperlink"/>
            <w:rFonts w:cs="FrankRuehl" w:hint="cs"/>
            <w:vanish/>
            <w:szCs w:val="20"/>
            <w:shd w:val="clear" w:color="auto" w:fill="FFFF99"/>
            <w:rtl/>
          </w:rPr>
          <w:t>ס"ח תשס"ה מס' 2000</w:t>
        </w:r>
      </w:hyperlink>
      <w:r w:rsidRPr="00562361">
        <w:rPr>
          <w:rStyle w:val="default"/>
          <w:rFonts w:cs="FrankRuehl" w:hint="cs"/>
          <w:vanish/>
          <w:sz w:val="20"/>
          <w:szCs w:val="20"/>
          <w:shd w:val="clear" w:color="auto" w:fill="FFFF99"/>
          <w:rtl/>
        </w:rPr>
        <w:t xml:space="preserve"> מיום 12.4.2005 עמ' 445 (</w:t>
      </w:r>
      <w:hyperlink r:id="rId595" w:history="1">
        <w:r w:rsidRPr="00562361">
          <w:rPr>
            <w:rStyle w:val="Hyperlink"/>
            <w:rFonts w:cs="FrankRuehl" w:hint="cs"/>
            <w:vanish/>
            <w:szCs w:val="20"/>
            <w:shd w:val="clear" w:color="auto" w:fill="FFFF99"/>
            <w:rtl/>
          </w:rPr>
          <w:t>ה"ח 105</w:t>
        </w:r>
      </w:hyperlink>
      <w:r w:rsidRPr="00562361">
        <w:rPr>
          <w:rStyle w:val="default"/>
          <w:rFonts w:cs="FrankRuehl" w:hint="cs"/>
          <w:vanish/>
          <w:sz w:val="20"/>
          <w:szCs w:val="20"/>
          <w:shd w:val="clear" w:color="auto" w:fill="FFFF99"/>
          <w:rtl/>
        </w:rPr>
        <w:t>)</w:t>
      </w:r>
    </w:p>
    <w:p w:rsidR="00DF489B" w:rsidRDefault="00DF489B">
      <w:pPr>
        <w:pStyle w:val="P00"/>
        <w:spacing w:before="0"/>
        <w:ind w:left="0" w:right="1134"/>
        <w:rPr>
          <w:rStyle w:val="default"/>
          <w:rFonts w:cs="FrankRuehl" w:hint="cs"/>
          <w:b/>
          <w:bCs/>
          <w:sz w:val="2"/>
          <w:szCs w:val="2"/>
          <w:rtl/>
        </w:rPr>
      </w:pPr>
      <w:r w:rsidRPr="00562361">
        <w:rPr>
          <w:rStyle w:val="default"/>
          <w:rFonts w:cs="FrankRuehl" w:hint="cs"/>
          <w:b/>
          <w:bCs/>
          <w:vanish/>
          <w:sz w:val="20"/>
          <w:szCs w:val="20"/>
          <w:shd w:val="clear" w:color="auto" w:fill="FFFF99"/>
          <w:rtl/>
        </w:rPr>
        <w:t>הוספת סעיף 49טז1</w:t>
      </w:r>
      <w:bookmarkEnd w:id="195"/>
    </w:p>
    <w:p w:rsidR="00DF489B" w:rsidRDefault="00DF489B">
      <w:pPr>
        <w:pStyle w:val="P02"/>
        <w:spacing w:before="72"/>
        <w:ind w:left="0" w:right="1134" w:firstLine="0"/>
        <w:rPr>
          <w:rStyle w:val="default"/>
          <w:rFonts w:cs="FrankRuehl" w:hint="cs"/>
          <w:rtl/>
        </w:rPr>
      </w:pPr>
    </w:p>
    <w:p w:rsidR="00DF489B" w:rsidRDefault="00DF489B" w:rsidP="00C47121">
      <w:pPr>
        <w:pStyle w:val="P00"/>
        <w:spacing w:before="72"/>
        <w:ind w:left="0" w:right="1134"/>
        <w:rPr>
          <w:rStyle w:val="default"/>
          <w:rFonts w:cs="FrankRuehl" w:hint="cs"/>
          <w:rtl/>
        </w:rPr>
      </w:pPr>
      <w:bookmarkStart w:id="196" w:name="Seif92"/>
      <w:bookmarkEnd w:id="196"/>
      <w:r>
        <w:rPr>
          <w:lang w:val="he-IL"/>
        </w:rPr>
        <w:pict>
          <v:rect id="_x0000_s2235" style="position:absolute;left:0;text-align:left;margin-left:464.5pt;margin-top:8.05pt;width:75.05pt;height:60pt;z-index:251557376"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פטור</w:t>
                  </w:r>
                  <w:r>
                    <w:rPr>
                      <w:rFonts w:cs="Miriam" w:hint="cs"/>
                      <w:sz w:val="18"/>
                      <w:szCs w:val="18"/>
                      <w:rtl/>
                    </w:rPr>
                    <w:t xml:space="preserve"> חלקי </w:t>
                  </w:r>
                  <w:r>
                    <w:rPr>
                      <w:rFonts w:cs="Miriam"/>
                      <w:sz w:val="18"/>
                      <w:szCs w:val="18"/>
                      <w:rtl/>
                    </w:rPr>
                    <w:t xml:space="preserve">ממס </w:t>
                  </w:r>
                  <w:r>
                    <w:rPr>
                      <w:rFonts w:cs="Miriam" w:hint="cs"/>
                      <w:sz w:val="18"/>
                      <w:szCs w:val="18"/>
                      <w:rtl/>
                    </w:rPr>
                    <w:t>רכישה בחי</w:t>
                  </w:r>
                  <w:r>
                    <w:rPr>
                      <w:rFonts w:cs="Miriam"/>
                      <w:sz w:val="18"/>
                      <w:szCs w:val="18"/>
                      <w:rtl/>
                    </w:rPr>
                    <w:t>ל</w:t>
                  </w:r>
                  <w:r>
                    <w:rPr>
                      <w:rFonts w:cs="Miriam" w:hint="cs"/>
                      <w:sz w:val="18"/>
                      <w:szCs w:val="18"/>
                      <w:rtl/>
                    </w:rPr>
                    <w:t>וף זכויות במקרקעין</w:t>
                  </w:r>
                </w:p>
                <w:p w:rsidR="00CC71C6" w:rsidRDefault="00CC71C6">
                  <w:pPr>
                    <w:spacing w:line="160" w:lineRule="exact"/>
                    <w:jc w:val="left"/>
                    <w:rPr>
                      <w:rFonts w:cs="Miriam"/>
                      <w:noProof/>
                      <w:sz w:val="18"/>
                      <w:szCs w:val="18"/>
                      <w:rtl/>
                    </w:rPr>
                  </w:pPr>
                  <w:r>
                    <w:rPr>
                      <w:rFonts w:cs="Miriam" w:hint="cs"/>
                      <w:sz w:val="18"/>
                      <w:szCs w:val="18"/>
                      <w:rtl/>
                    </w:rPr>
                    <w:t>(תיקון מס' 50) תשס"ב-2002</w:t>
                  </w:r>
                </w:p>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rect>
        </w:pict>
      </w:r>
      <w:r>
        <w:rPr>
          <w:rStyle w:val="big-number"/>
          <w:rtl/>
        </w:rPr>
        <w:t>49</w:t>
      </w:r>
      <w:r>
        <w:rPr>
          <w:rStyle w:val="default"/>
          <w:rFonts w:cs="FrankRuehl"/>
          <w:rtl/>
        </w:rPr>
        <w:t>יז.</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ברכ</w:t>
      </w:r>
      <w:r>
        <w:rPr>
          <w:rStyle w:val="default"/>
          <w:rFonts w:cs="FrankRuehl" w:hint="cs"/>
          <w:rtl/>
        </w:rPr>
        <w:t>ישה בתקופה הקובעת של זכות במקרקעין שהיא זכות חלופית, ישולם מס רכישה כאמור בסעיף 9, ואולם על ח</w:t>
      </w:r>
      <w:r>
        <w:rPr>
          <w:rStyle w:val="default"/>
          <w:rFonts w:cs="FrankRuehl"/>
          <w:rtl/>
        </w:rPr>
        <w:t>לק מ</w:t>
      </w:r>
      <w:r>
        <w:rPr>
          <w:rStyle w:val="default"/>
          <w:rFonts w:cs="FrankRuehl" w:hint="cs"/>
          <w:rtl/>
        </w:rPr>
        <w:t>הזכות החלופית ששוויה</w:t>
      </w:r>
      <w:r>
        <w:rPr>
          <w:rStyle w:val="default"/>
          <w:rFonts w:cs="FrankRuehl"/>
          <w:rtl/>
        </w:rPr>
        <w:t xml:space="preserve"> כ</w:t>
      </w:r>
      <w:r>
        <w:rPr>
          <w:rStyle w:val="default"/>
          <w:rFonts w:cs="FrankRuehl" w:hint="cs"/>
          <w:rtl/>
        </w:rPr>
        <w:t>שווי הזכות הנמכרת הפטורה, ישולם מס רכישה בשיעור 50% ממס הרכישה החל עליה.</w:t>
      </w:r>
    </w:p>
    <w:p w:rsidR="00DF489B" w:rsidRDefault="00DF489B">
      <w:pPr>
        <w:pStyle w:val="P00"/>
        <w:spacing w:before="72"/>
        <w:ind w:left="0" w:right="1134"/>
        <w:rPr>
          <w:rStyle w:val="default"/>
          <w:rFonts w:cs="FrankRuehl" w:hint="cs"/>
          <w:rtl/>
        </w:rPr>
      </w:pPr>
    </w:p>
    <w:p w:rsidR="00DF489B" w:rsidRDefault="00DF489B">
      <w:pPr>
        <w:pStyle w:val="P00"/>
        <w:spacing w:before="72"/>
        <w:ind w:left="0" w:right="1134"/>
        <w:rPr>
          <w:rStyle w:val="default"/>
          <w:rFonts w:cs="FrankRuehl" w:hint="cs"/>
          <w:rtl/>
        </w:rPr>
      </w:pPr>
      <w:r>
        <w:rPr>
          <w:rFonts w:cs="FrankRuehl"/>
          <w:rtl/>
          <w:lang w:val="he-IL"/>
        </w:rPr>
        <w:pict>
          <v:shape id="_x0000_s2446" type="#_x0000_t202" style="position:absolute;left:0;text-align:left;margin-left:470.25pt;margin-top:7.1pt;width:1in;height:16.8pt;z-index:251725312" filled="f" stroked="f">
            <v:textbox style="mso-next-textbox:#_x0000_s2446"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Style w:val="default"/>
          <w:rFonts w:cs="FrankRuehl" w:hint="cs"/>
          <w:rtl/>
        </w:rPr>
        <w:tab/>
        <w:t>(ב)</w:t>
      </w:r>
      <w:r>
        <w:rPr>
          <w:rStyle w:val="default"/>
          <w:rFonts w:cs="FrankRuehl" w:hint="cs"/>
          <w:rtl/>
        </w:rPr>
        <w:tab/>
        <w:t>הוראות סעיף קטן (א) יחולו, בשינויים המחויבים, גם לענין קרקע חקלאית חלופית, דירת מגורים חלופית וזכות למגורים בבית אבות.</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bookmarkStart w:id="197" w:name="Rov295"/>
      <w:r w:rsidRPr="00562361">
        <w:rPr>
          <w:rStyle w:val="default"/>
          <w:rFonts w:cs="FrankRuehl" w:hint="cs"/>
          <w:vanish/>
          <w:color w:val="FF0000"/>
          <w:sz w:val="20"/>
          <w:szCs w:val="20"/>
          <w:shd w:val="clear" w:color="auto" w:fill="FFFF99"/>
          <w:rtl/>
        </w:rPr>
        <w:t>מיום 23.5.2002</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hyperlink r:id="rId596"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234 (</w:t>
      </w:r>
      <w:hyperlink r:id="rId597"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Pr="00562361" w:rsidRDefault="00DF489B">
      <w:pPr>
        <w:pStyle w:val="P33"/>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הוספת סעיף 49יז</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7.11.2001</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55</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598" w:history="1">
        <w:r w:rsidRPr="00562361">
          <w:rPr>
            <w:rStyle w:val="Hyperlink"/>
            <w:rFonts w:cs="FrankRuehl" w:hint="cs"/>
            <w:vanish/>
            <w:szCs w:val="20"/>
            <w:shd w:val="clear" w:color="auto" w:fill="FFFF99"/>
            <w:rtl/>
          </w:rPr>
          <w:t>ס"ח תשס"ה מס' 2000</w:t>
        </w:r>
      </w:hyperlink>
      <w:r w:rsidRPr="00562361">
        <w:rPr>
          <w:rStyle w:val="default"/>
          <w:rFonts w:cs="FrankRuehl" w:hint="cs"/>
          <w:vanish/>
          <w:sz w:val="20"/>
          <w:szCs w:val="20"/>
          <w:shd w:val="clear" w:color="auto" w:fill="FFFF99"/>
          <w:rtl/>
        </w:rPr>
        <w:t xml:space="preserve"> מיום 12.4.2005 עמ' 445 (</w:t>
      </w:r>
      <w:hyperlink r:id="rId599" w:history="1">
        <w:r w:rsidRPr="00562361">
          <w:rPr>
            <w:rStyle w:val="Hyperlink"/>
            <w:rFonts w:cs="FrankRuehl" w:hint="cs"/>
            <w:vanish/>
            <w:szCs w:val="20"/>
            <w:shd w:val="clear" w:color="auto" w:fill="FFFF99"/>
            <w:rtl/>
          </w:rPr>
          <w:t>ה"ח 105</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49יז.</w:t>
      </w: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(א)</w:t>
      </w: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ברכ</w:t>
      </w:r>
      <w:r w:rsidRPr="00562361">
        <w:rPr>
          <w:rStyle w:val="default"/>
          <w:rFonts w:cs="FrankRuehl" w:hint="cs"/>
          <w:vanish/>
          <w:sz w:val="22"/>
          <w:szCs w:val="22"/>
          <w:shd w:val="clear" w:color="auto" w:fill="FFFF99"/>
          <w:rtl/>
        </w:rPr>
        <w:t>ישה בתקופה הקובעת של זכות במקרקעין שהיא זכות חלופית, ישולם מס רכישה כאמור בסעיף 9, ואולם על ח</w:t>
      </w:r>
      <w:r w:rsidRPr="00562361">
        <w:rPr>
          <w:rStyle w:val="default"/>
          <w:rFonts w:cs="FrankRuehl"/>
          <w:vanish/>
          <w:sz w:val="22"/>
          <w:szCs w:val="22"/>
          <w:shd w:val="clear" w:color="auto" w:fill="FFFF99"/>
          <w:rtl/>
        </w:rPr>
        <w:t>לק מ</w:t>
      </w:r>
      <w:r w:rsidRPr="00562361">
        <w:rPr>
          <w:rStyle w:val="default"/>
          <w:rFonts w:cs="FrankRuehl" w:hint="cs"/>
          <w:vanish/>
          <w:sz w:val="22"/>
          <w:szCs w:val="22"/>
          <w:shd w:val="clear" w:color="auto" w:fill="FFFF99"/>
          <w:rtl/>
        </w:rPr>
        <w:t>הזכות החלופית ששוויה</w:t>
      </w:r>
      <w:r w:rsidRPr="00562361">
        <w:rPr>
          <w:rStyle w:val="default"/>
          <w:rFonts w:cs="FrankRuehl"/>
          <w:vanish/>
          <w:sz w:val="22"/>
          <w:szCs w:val="22"/>
          <w:shd w:val="clear" w:color="auto" w:fill="FFFF99"/>
          <w:rtl/>
        </w:rPr>
        <w:t xml:space="preserve"> כ</w:t>
      </w:r>
      <w:r w:rsidRPr="00562361">
        <w:rPr>
          <w:rStyle w:val="default"/>
          <w:rFonts w:cs="FrankRuehl" w:hint="cs"/>
          <w:vanish/>
          <w:sz w:val="22"/>
          <w:szCs w:val="22"/>
          <w:shd w:val="clear" w:color="auto" w:fill="FFFF99"/>
          <w:rtl/>
        </w:rPr>
        <w:t>שווי הזכות הנמכרת הפטורה, ישולם מס רכישה בשיעור 50% ממס הרכישה החל עליה.</w:t>
      </w:r>
    </w:p>
    <w:p w:rsidR="00DF489B" w:rsidRDefault="00DF489B">
      <w:pPr>
        <w:pStyle w:val="P00"/>
        <w:spacing w:before="0"/>
        <w:ind w:left="0" w:right="1134"/>
        <w:rPr>
          <w:rStyle w:val="default"/>
          <w:rFonts w:cs="FrankRuehl" w:hint="cs"/>
          <w:sz w:val="2"/>
          <w:szCs w:val="2"/>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(ב)</w:t>
      </w:r>
      <w:r w:rsidRPr="00562361">
        <w:rPr>
          <w:rStyle w:val="default"/>
          <w:rFonts w:cs="FrankRuehl" w:hint="cs"/>
          <w:vanish/>
          <w:sz w:val="22"/>
          <w:szCs w:val="22"/>
          <w:u w:val="single"/>
          <w:shd w:val="clear" w:color="auto" w:fill="FFFF99"/>
          <w:rtl/>
        </w:rPr>
        <w:tab/>
        <w:t>הוראות סעיף קטן (א) יחולו, בשינויים המחויבים, גם לענין קרקע חקלאית חלופית, דירת מגורים חלופית וזכות למגורים בבית אבות</w:t>
      </w:r>
      <w:r w:rsidRPr="00562361">
        <w:rPr>
          <w:rStyle w:val="default"/>
          <w:rFonts w:cs="FrankRuehl" w:hint="cs"/>
          <w:vanish/>
          <w:sz w:val="22"/>
          <w:szCs w:val="22"/>
          <w:shd w:val="clear" w:color="auto" w:fill="FFFF99"/>
          <w:rtl/>
        </w:rPr>
        <w:t>.</w:t>
      </w:r>
      <w:bookmarkEnd w:id="197"/>
    </w:p>
    <w:p w:rsidR="00DF489B" w:rsidRDefault="00DF489B" w:rsidP="00C47121">
      <w:pPr>
        <w:pStyle w:val="P00"/>
        <w:spacing w:before="72"/>
        <w:ind w:left="0" w:right="1134"/>
        <w:rPr>
          <w:rStyle w:val="default"/>
          <w:rFonts w:cs="FrankRuehl" w:hint="cs"/>
          <w:rtl/>
        </w:rPr>
      </w:pPr>
      <w:bookmarkStart w:id="198" w:name="Seif93"/>
      <w:bookmarkEnd w:id="198"/>
      <w:r>
        <w:rPr>
          <w:lang w:val="he-IL"/>
        </w:rPr>
        <w:pict>
          <v:rect id="_x0000_s2236" style="position:absolute;left:0;text-align:left;margin-left:464.5pt;margin-top:8.05pt;width:75.05pt;height:38.55pt;z-index:251558400" o:allowincell="f" filled="f" stroked="f" strokecolor="lime" strokeweight=".25pt">
            <v:textbox style="mso-next-textbox:#_x0000_s2236" inset="0,0,0,0">
              <w:txbxContent>
                <w:p w:rsidR="00CC71C6" w:rsidRDefault="00CC71C6">
                  <w:pPr>
                    <w:spacing w:line="160" w:lineRule="exact"/>
                    <w:jc w:val="left"/>
                    <w:rPr>
                      <w:rFonts w:cs="Miriam"/>
                      <w:noProof/>
                      <w:sz w:val="18"/>
                      <w:szCs w:val="18"/>
                      <w:rtl/>
                    </w:rPr>
                  </w:pPr>
                  <w:r>
                    <w:rPr>
                      <w:rFonts w:cs="Miriam"/>
                      <w:sz w:val="18"/>
                      <w:szCs w:val="18"/>
                      <w:rtl/>
                    </w:rPr>
                    <w:t>תחול</w:t>
                  </w:r>
                  <w:r>
                    <w:rPr>
                      <w:rFonts w:cs="Miriam" w:hint="cs"/>
                      <w:sz w:val="18"/>
                      <w:szCs w:val="18"/>
                      <w:rtl/>
                    </w:rPr>
                    <w:t xml:space="preserve">ת הפרק </w:t>
                  </w:r>
                </w:p>
                <w:p w:rsidR="00CC71C6" w:rsidRDefault="00CC71C6">
                  <w:pPr>
                    <w:spacing w:line="160" w:lineRule="exact"/>
                    <w:jc w:val="left"/>
                    <w:rPr>
                      <w:rFonts w:cs="Miriam"/>
                      <w:noProof/>
                      <w:sz w:val="18"/>
                      <w:szCs w:val="18"/>
                      <w:rtl/>
                    </w:rPr>
                  </w:pPr>
                  <w:r>
                    <w:rPr>
                      <w:rFonts w:cs="Miriam" w:hint="cs"/>
                      <w:sz w:val="18"/>
                      <w:szCs w:val="18"/>
                      <w:rtl/>
                    </w:rPr>
                    <w:t>(תיקון מס' 50) תשס"ב-2002</w:t>
                  </w:r>
                </w:p>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rect>
        </w:pict>
      </w:r>
      <w:r>
        <w:rPr>
          <w:rStyle w:val="big-number"/>
          <w:rtl/>
        </w:rPr>
        <w:t>49</w:t>
      </w:r>
      <w:r>
        <w:rPr>
          <w:rStyle w:val="default"/>
          <w:rFonts w:cs="FrankRuehl"/>
          <w:rtl/>
        </w:rPr>
        <w:t>יח.</w:t>
      </w:r>
      <w:r>
        <w:rPr>
          <w:rStyle w:val="default"/>
          <w:rFonts w:cs="FrankRuehl"/>
          <w:rtl/>
        </w:rPr>
        <w:tab/>
        <w:t>הור</w:t>
      </w:r>
      <w:r>
        <w:rPr>
          <w:rStyle w:val="default"/>
          <w:rFonts w:cs="FrankRuehl" w:hint="cs"/>
          <w:rtl/>
        </w:rPr>
        <w:t>אות פרק זה יחולו רק אם הזכות הנמכרת, הקרקע החקלאית הנמכרת, דירת המגורים הנמכרת או הזכות למקרקעין שנמכרה כאמור בסעיף 49יג, נמכרו בתקופה הקובעת.</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bookmarkStart w:id="199" w:name="Rov296"/>
      <w:r w:rsidRPr="00562361">
        <w:rPr>
          <w:rStyle w:val="default"/>
          <w:rFonts w:cs="FrankRuehl" w:hint="cs"/>
          <w:vanish/>
          <w:color w:val="FF0000"/>
          <w:sz w:val="20"/>
          <w:szCs w:val="20"/>
          <w:shd w:val="clear" w:color="auto" w:fill="FFFF99"/>
          <w:rtl/>
        </w:rPr>
        <w:t>מיום 23.5.2002</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hyperlink r:id="rId600"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234 (</w:t>
      </w:r>
      <w:hyperlink r:id="rId601"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Pr="00562361" w:rsidRDefault="00DF489B">
      <w:pPr>
        <w:pStyle w:val="P33"/>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הוספת סעיף 49יח</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7.11.2001</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55</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602" w:history="1">
        <w:r w:rsidRPr="00562361">
          <w:rPr>
            <w:rStyle w:val="Hyperlink"/>
            <w:rFonts w:cs="FrankRuehl" w:hint="cs"/>
            <w:vanish/>
            <w:szCs w:val="20"/>
            <w:shd w:val="clear" w:color="auto" w:fill="FFFF99"/>
            <w:rtl/>
          </w:rPr>
          <w:t>ס"ח תשס"ה מס' 2000</w:t>
        </w:r>
      </w:hyperlink>
      <w:r w:rsidRPr="00562361">
        <w:rPr>
          <w:rStyle w:val="default"/>
          <w:rFonts w:cs="FrankRuehl" w:hint="cs"/>
          <w:vanish/>
          <w:sz w:val="20"/>
          <w:szCs w:val="20"/>
          <w:shd w:val="clear" w:color="auto" w:fill="FFFF99"/>
          <w:rtl/>
        </w:rPr>
        <w:t xml:space="preserve"> מיום 12.4.2005 עמ' 445 (</w:t>
      </w:r>
      <w:hyperlink r:id="rId603" w:history="1">
        <w:r w:rsidRPr="00562361">
          <w:rPr>
            <w:rStyle w:val="Hyperlink"/>
            <w:rFonts w:cs="FrankRuehl" w:hint="cs"/>
            <w:vanish/>
            <w:szCs w:val="20"/>
            <w:shd w:val="clear" w:color="auto" w:fill="FFFF99"/>
            <w:rtl/>
          </w:rPr>
          <w:t>ה"ח 105</w:t>
        </w:r>
      </w:hyperlink>
      <w:r w:rsidRPr="00562361">
        <w:rPr>
          <w:rStyle w:val="default"/>
          <w:rFonts w:cs="FrankRuehl" w:hint="cs"/>
          <w:vanish/>
          <w:sz w:val="20"/>
          <w:szCs w:val="20"/>
          <w:shd w:val="clear" w:color="auto" w:fill="FFFF99"/>
          <w:rtl/>
        </w:rPr>
        <w:t>)</w:t>
      </w:r>
    </w:p>
    <w:p w:rsidR="00DF489B" w:rsidRDefault="00DF489B">
      <w:pPr>
        <w:pStyle w:val="P00"/>
        <w:ind w:left="0" w:right="1134"/>
        <w:rPr>
          <w:rStyle w:val="default"/>
          <w:rFonts w:cs="FrankRuehl" w:hint="cs"/>
          <w:sz w:val="2"/>
          <w:szCs w:val="2"/>
          <w:rtl/>
        </w:rPr>
      </w:pPr>
      <w:r w:rsidRPr="00562361">
        <w:rPr>
          <w:rStyle w:val="default"/>
          <w:rFonts w:cs="FrankRuehl" w:hint="cs"/>
          <w:vanish/>
          <w:sz w:val="22"/>
          <w:szCs w:val="22"/>
          <w:shd w:val="clear" w:color="auto" w:fill="FFFF99"/>
          <w:rtl/>
        </w:rPr>
        <w:t>49יח.</w:t>
      </w:r>
      <w:r w:rsidRPr="00562361">
        <w:rPr>
          <w:rStyle w:val="default"/>
          <w:rFonts w:cs="FrankRuehl" w:hint="cs"/>
          <w:vanish/>
          <w:sz w:val="22"/>
          <w:szCs w:val="22"/>
          <w:shd w:val="clear" w:color="auto" w:fill="FFFF99"/>
          <w:rtl/>
        </w:rPr>
        <w:tab/>
        <w:t xml:space="preserve">הוראות פרק זה יחולו רק אם </w:t>
      </w:r>
      <w:r w:rsidRPr="00562361">
        <w:rPr>
          <w:rStyle w:val="default"/>
          <w:rFonts w:cs="FrankRuehl" w:hint="cs"/>
          <w:strike/>
          <w:vanish/>
          <w:sz w:val="22"/>
          <w:szCs w:val="22"/>
          <w:shd w:val="clear" w:color="auto" w:fill="FFFF99"/>
          <w:rtl/>
        </w:rPr>
        <w:t>הזכות החלופית, נרכשה</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הזכות הנמכרת, הקרקע החקלאית הנמכרת, דירת המגורים הנמכרת או הזכות למקרקעין שנמכרה כאמור בסעיף 49יג, נמכרו</w:t>
      </w:r>
      <w:r w:rsidRPr="00562361">
        <w:rPr>
          <w:rStyle w:val="default"/>
          <w:rFonts w:cs="FrankRuehl" w:hint="cs"/>
          <w:vanish/>
          <w:sz w:val="22"/>
          <w:szCs w:val="22"/>
          <w:shd w:val="clear" w:color="auto" w:fill="FFFF99"/>
          <w:rtl/>
        </w:rPr>
        <w:t xml:space="preserve"> בתקופה הקובעת.</w:t>
      </w:r>
      <w:bookmarkEnd w:id="199"/>
    </w:p>
    <w:p w:rsidR="00DF489B" w:rsidRDefault="00DF489B">
      <w:pPr>
        <w:pStyle w:val="P00"/>
        <w:spacing w:before="72"/>
        <w:ind w:left="0" w:right="1134"/>
        <w:rPr>
          <w:rStyle w:val="default"/>
          <w:rFonts w:cs="FrankRuehl"/>
          <w:rtl/>
        </w:rPr>
      </w:pPr>
    </w:p>
    <w:p w:rsidR="00DF489B" w:rsidRDefault="00DF489B">
      <w:pPr>
        <w:pStyle w:val="medium2-header"/>
        <w:keepLines w:val="0"/>
        <w:spacing w:before="72"/>
        <w:ind w:left="0" w:right="1134"/>
        <w:rPr>
          <w:rFonts w:cs="FrankRuehl" w:hint="cs"/>
          <w:noProof/>
          <w:rtl/>
        </w:rPr>
      </w:pPr>
      <w:bookmarkStart w:id="200" w:name="med8"/>
      <w:bookmarkEnd w:id="200"/>
      <w:r>
        <w:rPr>
          <w:noProof/>
          <w:sz w:val="20"/>
          <w:lang w:val="he-IL"/>
        </w:rPr>
        <w:pict>
          <v:rect id="_x0000_s2237" style="position:absolute;left:0;text-align:left;margin-left:464.5pt;margin-top:8.05pt;width:75.05pt;height:38.5pt;z-index:251559424" o:allowincell="f" filled="f" stroked="f" strokecolor="lime" strokeweight=".25pt">
            <v:textbox inset="0,0,0,0">
              <w:txbxContent>
                <w:p w:rsidR="00CC71C6" w:rsidRDefault="00CC71C6">
                  <w:pPr>
                    <w:spacing w:line="160" w:lineRule="exact"/>
                    <w:jc w:val="left"/>
                    <w:rPr>
                      <w:rFonts w:cs="Miriam" w:hint="cs"/>
                      <w:sz w:val="18"/>
                      <w:szCs w:val="18"/>
                      <w:rtl/>
                    </w:rPr>
                  </w:pPr>
                  <w:r>
                    <w:rPr>
                      <w:rFonts w:cs="Miriam" w:hint="cs"/>
                      <w:sz w:val="18"/>
                      <w:szCs w:val="18"/>
                      <w:rtl/>
                    </w:rPr>
                    <w:t>(תיקון מס' 50) תשס"ב-2002</w:t>
                  </w:r>
                </w:p>
                <w:p w:rsidR="00CC71C6" w:rsidRDefault="00CC71C6">
                  <w:pPr>
                    <w:spacing w:line="160" w:lineRule="exact"/>
                    <w:jc w:val="left"/>
                    <w:rPr>
                      <w:rFonts w:cs="Miriam"/>
                      <w:noProof/>
                      <w:sz w:val="18"/>
                      <w:szCs w:val="18"/>
                      <w:rtl/>
                    </w:rPr>
                  </w:pPr>
                  <w:r>
                    <w:rPr>
                      <w:rFonts w:cs="Miriam" w:hint="cs"/>
                      <w:sz w:val="18"/>
                      <w:szCs w:val="18"/>
                      <w:rtl/>
                    </w:rPr>
                    <w:t>(תיקון מס' 58) תשס"ז-2007</w:t>
                  </w:r>
                </w:p>
              </w:txbxContent>
            </v:textbox>
            <w10:anchorlock/>
          </v:rect>
        </w:pict>
      </w:r>
      <w:r>
        <w:rPr>
          <w:rFonts w:cs="FrankRuehl"/>
          <w:noProof/>
          <w:rtl/>
        </w:rPr>
        <w:t xml:space="preserve">פרק </w:t>
      </w:r>
      <w:r>
        <w:rPr>
          <w:rFonts w:cs="FrankRuehl" w:hint="cs"/>
          <w:noProof/>
          <w:rtl/>
        </w:rPr>
        <w:t>חמישי 4: פינוי ובינוי</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bookmarkStart w:id="201" w:name="Rov406"/>
      <w:r w:rsidRPr="00562361">
        <w:rPr>
          <w:rStyle w:val="default"/>
          <w:rFonts w:cs="FrankRuehl" w:hint="cs"/>
          <w:vanish/>
          <w:color w:val="FF0000"/>
          <w:sz w:val="20"/>
          <w:szCs w:val="20"/>
          <w:shd w:val="clear" w:color="auto" w:fill="FFFF99"/>
          <w:rtl/>
        </w:rPr>
        <w:t>מיום 23.5.2002</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hyperlink r:id="rId604"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234 (</w:t>
      </w:r>
      <w:hyperlink r:id="rId605"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Pr="00562361" w:rsidRDefault="00DF489B">
      <w:pPr>
        <w:pStyle w:val="P33"/>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הוספת פרק חמישי 4</w:t>
      </w:r>
    </w:p>
    <w:p w:rsidR="00DF489B" w:rsidRPr="00562361" w:rsidRDefault="00DF489B">
      <w:pPr>
        <w:pStyle w:val="P00"/>
        <w:spacing w:before="0"/>
        <w:ind w:left="0" w:right="1134"/>
        <w:rPr>
          <w:rStyle w:val="default"/>
          <w:rFonts w:cs="FrankRuehl" w:hint="cs"/>
          <w:vanish/>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1.1.2007</w:t>
      </w:r>
    </w:p>
    <w:p w:rsidR="00DF489B" w:rsidRPr="00562361" w:rsidRDefault="00DF489B">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58</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606" w:history="1">
        <w:r w:rsidRPr="00562361">
          <w:rPr>
            <w:rStyle w:val="Hyperlink"/>
            <w:rFonts w:cs="FrankRuehl" w:hint="cs"/>
            <w:vanish/>
            <w:szCs w:val="20"/>
            <w:shd w:val="clear" w:color="auto" w:fill="FFFF99"/>
            <w:rtl/>
          </w:rPr>
          <w:t>ס"ח תשס"ז מס' 2107</w:t>
        </w:r>
      </w:hyperlink>
      <w:r w:rsidRPr="00562361">
        <w:rPr>
          <w:rStyle w:val="default"/>
          <w:rFonts w:cs="FrankRuehl" w:hint="cs"/>
          <w:vanish/>
          <w:sz w:val="20"/>
          <w:szCs w:val="20"/>
          <w:shd w:val="clear" w:color="auto" w:fill="FFFF99"/>
          <w:rtl/>
        </w:rPr>
        <w:t xml:space="preserve"> מיום 2.8.2007 עמ' 430 (</w:t>
      </w:r>
      <w:hyperlink r:id="rId607" w:history="1">
        <w:r w:rsidRPr="00562361">
          <w:rPr>
            <w:rStyle w:val="Hyperlink"/>
            <w:rFonts w:cs="FrankRuehl" w:hint="cs"/>
            <w:vanish/>
            <w:szCs w:val="20"/>
            <w:shd w:val="clear" w:color="auto" w:fill="FFFF99"/>
            <w:rtl/>
          </w:rPr>
          <w:t>ה"ח 294</w:t>
        </w:r>
      </w:hyperlink>
      <w:r w:rsidRPr="00562361">
        <w:rPr>
          <w:rStyle w:val="default"/>
          <w:rFonts w:cs="FrankRuehl" w:hint="cs"/>
          <w:vanish/>
          <w:sz w:val="20"/>
          <w:szCs w:val="20"/>
          <w:shd w:val="clear" w:color="auto" w:fill="FFFF99"/>
          <w:rtl/>
        </w:rPr>
        <w:t>)</w:t>
      </w:r>
    </w:p>
    <w:p w:rsidR="00DF489B" w:rsidRDefault="00DF489B">
      <w:pPr>
        <w:pStyle w:val="P33"/>
        <w:ind w:left="0" w:right="1134"/>
        <w:rPr>
          <w:rStyle w:val="default"/>
          <w:rFonts w:cs="FrankRuehl" w:hint="cs"/>
          <w:sz w:val="2"/>
          <w:szCs w:val="2"/>
          <w:u w:val="single"/>
          <w:shd w:val="clear" w:color="auto" w:fill="FFFF99"/>
          <w:rtl/>
        </w:rPr>
      </w:pPr>
      <w:r w:rsidRPr="00562361">
        <w:rPr>
          <w:rStyle w:val="default"/>
          <w:rFonts w:cs="FrankRuehl" w:hint="cs"/>
          <w:vanish/>
          <w:sz w:val="22"/>
          <w:szCs w:val="22"/>
          <w:shd w:val="clear" w:color="auto" w:fill="FFFF99"/>
          <w:rtl/>
        </w:rPr>
        <w:t xml:space="preserve">פרק חמישי 4: </w:t>
      </w:r>
      <w:r w:rsidRPr="00562361">
        <w:rPr>
          <w:rStyle w:val="default"/>
          <w:rFonts w:cs="FrankRuehl" w:hint="cs"/>
          <w:strike/>
          <w:vanish/>
          <w:sz w:val="22"/>
          <w:szCs w:val="22"/>
          <w:shd w:val="clear" w:color="auto" w:fill="FFFF99"/>
          <w:rtl/>
        </w:rPr>
        <w:t xml:space="preserve">פינוי ובינוי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הוראת שעה</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פינוי ובינוי</w:t>
      </w:r>
      <w:bookmarkEnd w:id="201"/>
    </w:p>
    <w:p w:rsidR="00DF489B" w:rsidRDefault="00DF489B">
      <w:pPr>
        <w:pStyle w:val="P00"/>
        <w:spacing w:before="72"/>
        <w:ind w:left="0" w:right="1134"/>
        <w:rPr>
          <w:rStyle w:val="default"/>
          <w:rFonts w:cs="FrankRuehl" w:hint="cs"/>
          <w:rtl/>
        </w:rPr>
      </w:pPr>
    </w:p>
    <w:p w:rsidR="00DF489B" w:rsidRDefault="00DF489B" w:rsidP="00C47121">
      <w:pPr>
        <w:pStyle w:val="P00"/>
        <w:spacing w:before="72"/>
        <w:ind w:left="0" w:right="1134"/>
        <w:rPr>
          <w:rStyle w:val="default"/>
          <w:rFonts w:cs="FrankRuehl" w:hint="cs"/>
          <w:rtl/>
        </w:rPr>
      </w:pPr>
      <w:bookmarkStart w:id="202" w:name="Seif94"/>
      <w:bookmarkEnd w:id="202"/>
      <w:r>
        <w:rPr>
          <w:lang w:val="he-IL"/>
        </w:rPr>
        <w:pict>
          <v:rect id="_x0000_s2238" style="position:absolute;left:0;text-align:left;margin-left:464.5pt;margin-top:8.05pt;width:75.05pt;height:42.55pt;z-index:251560448"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הגדר</w:t>
                  </w:r>
                  <w:r>
                    <w:rPr>
                      <w:rFonts w:cs="Miriam" w:hint="cs"/>
                      <w:sz w:val="18"/>
                      <w:szCs w:val="18"/>
                      <w:rtl/>
                    </w:rPr>
                    <w:t>ות וחזקות</w:t>
                  </w:r>
                </w:p>
                <w:p w:rsidR="00CC71C6" w:rsidRDefault="00CC71C6">
                  <w:pPr>
                    <w:spacing w:line="160" w:lineRule="exact"/>
                    <w:jc w:val="left"/>
                    <w:rPr>
                      <w:rFonts w:cs="Miriam"/>
                      <w:noProof/>
                      <w:sz w:val="18"/>
                      <w:szCs w:val="18"/>
                      <w:rtl/>
                    </w:rPr>
                  </w:pPr>
                  <w:r>
                    <w:rPr>
                      <w:rFonts w:cs="Miriam" w:hint="cs"/>
                      <w:sz w:val="18"/>
                      <w:szCs w:val="18"/>
                      <w:rtl/>
                    </w:rPr>
                    <w:t>(תיקון מס' 50) תשס"ב-2002</w:t>
                  </w:r>
                </w:p>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rect>
        </w:pict>
      </w:r>
      <w:r>
        <w:rPr>
          <w:rStyle w:val="big-number"/>
          <w:rtl/>
        </w:rPr>
        <w:t>49</w:t>
      </w:r>
      <w:r>
        <w:rPr>
          <w:rStyle w:val="default"/>
          <w:rFonts w:cs="FrankRuehl"/>
          <w:rtl/>
        </w:rPr>
        <w:t>יט.</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בפר</w:t>
      </w:r>
      <w:r>
        <w:rPr>
          <w:rStyle w:val="default"/>
          <w:rFonts w:cs="FrankRuehl" w:hint="cs"/>
          <w:rtl/>
        </w:rPr>
        <w:t xml:space="preserve">ק זה </w:t>
      </w:r>
      <w:r>
        <w:rPr>
          <w:rStyle w:val="default"/>
          <w:rFonts w:cs="FrankRuehl"/>
          <w:rtl/>
        </w:rPr>
        <w:t>–</w:t>
      </w:r>
    </w:p>
    <w:p w:rsidR="00DF489B" w:rsidRDefault="00DF489B">
      <w:pPr>
        <w:pStyle w:val="P00"/>
        <w:spacing w:before="72"/>
        <w:ind w:left="0" w:right="1134"/>
        <w:rPr>
          <w:rStyle w:val="default"/>
          <w:rFonts w:cs="FrankRuehl" w:hint="cs"/>
          <w:rtl/>
        </w:rPr>
      </w:pPr>
    </w:p>
    <w:p w:rsidR="00DF489B" w:rsidRDefault="00DF489B">
      <w:pPr>
        <w:pStyle w:val="P00"/>
        <w:spacing w:before="72"/>
        <w:ind w:left="0" w:right="1134"/>
        <w:rPr>
          <w:rStyle w:val="default"/>
          <w:rFonts w:cs="FrankRuehl" w:hint="cs"/>
          <w:rtl/>
        </w:rPr>
      </w:pPr>
    </w:p>
    <w:p w:rsidR="00DF489B" w:rsidRDefault="00DF489B">
      <w:pPr>
        <w:pStyle w:val="P00"/>
        <w:spacing w:before="72"/>
        <w:ind w:left="0" w:right="1134"/>
        <w:rPr>
          <w:rStyle w:val="default"/>
          <w:rFonts w:cs="FrankRuehl"/>
          <w:rtl/>
        </w:rPr>
      </w:pPr>
      <w:r>
        <w:rPr>
          <w:rFonts w:cs="FrankRuehl"/>
          <w:rtl/>
          <w:lang w:val="he-IL"/>
        </w:rPr>
        <w:pict>
          <v:shape id="_x0000_s2447" type="#_x0000_t202" style="position:absolute;left:0;text-align:left;margin-left:470.25pt;margin-top:7.1pt;width:1in;height:16.8pt;z-index:251726336"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58) תשס"ז-2007</w:t>
                  </w:r>
                </w:p>
              </w:txbxContent>
            </v:textbox>
            <w10:anchorlock/>
          </v:shape>
        </w:pict>
      </w:r>
      <w:r>
        <w:rPr>
          <w:rStyle w:val="default"/>
          <w:rFonts w:cs="FrankRuehl" w:hint="cs"/>
          <w:rtl/>
        </w:rPr>
        <w:tab/>
        <w:t xml:space="preserve">"התקופה הקובעת" </w:t>
      </w:r>
      <w:r>
        <w:rPr>
          <w:rStyle w:val="default"/>
          <w:rFonts w:cs="FrankRuehl"/>
          <w:rtl/>
        </w:rPr>
        <w:t>–</w:t>
      </w:r>
      <w:r>
        <w:rPr>
          <w:rStyle w:val="default"/>
          <w:rFonts w:cs="FrankRuehl" w:hint="cs"/>
          <w:rtl/>
        </w:rPr>
        <w:t xml:space="preserve"> (נמחקה);</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"יחי</w:t>
      </w:r>
      <w:r>
        <w:rPr>
          <w:rStyle w:val="default"/>
          <w:rFonts w:cs="FrankRuehl" w:hint="cs"/>
          <w:rtl/>
        </w:rPr>
        <w:t xml:space="preserve">דה" </w:t>
      </w:r>
      <w:r w:rsidR="00336E41">
        <w:rPr>
          <w:rStyle w:val="default"/>
          <w:rFonts w:cs="FrankRuehl"/>
          <w:rtl/>
        </w:rPr>
        <w:t>–</w:t>
      </w:r>
      <w:r>
        <w:rPr>
          <w:rStyle w:val="default"/>
          <w:rFonts w:cs="FrankRuehl" w:hint="cs"/>
          <w:rtl/>
        </w:rPr>
        <w:t xml:space="preserve"> יחידת מגורים או יחידה אחרת;</w:t>
      </w:r>
    </w:p>
    <w:p w:rsidR="00DF489B" w:rsidRDefault="00DF489B" w:rsidP="009E67BD">
      <w:pPr>
        <w:pStyle w:val="P00"/>
        <w:spacing w:before="72"/>
        <w:ind w:left="0" w:right="1134"/>
        <w:rPr>
          <w:rStyle w:val="default"/>
          <w:rFonts w:cs="FrankRuehl"/>
          <w:rtl/>
        </w:rPr>
      </w:pPr>
      <w:r>
        <w:rPr>
          <w:rFonts w:cs="FrankRuehl"/>
          <w:rtl/>
          <w:lang w:val="he-IL"/>
        </w:rPr>
        <w:pict>
          <v:shape id="_x0000_s2448" type="#_x0000_t202" style="position:absolute;left:0;text-align:left;margin-left:470.25pt;margin-top:7.1pt;width:1in;height:51.3pt;z-index:251727360"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p w:rsidR="00336E41" w:rsidRDefault="00336E41">
                  <w:pPr>
                    <w:spacing w:line="160" w:lineRule="exact"/>
                    <w:jc w:val="left"/>
                    <w:rPr>
                      <w:rFonts w:cs="Miriam"/>
                      <w:sz w:val="18"/>
                      <w:szCs w:val="18"/>
                      <w:rtl/>
                    </w:rPr>
                  </w:pPr>
                  <w:r>
                    <w:rPr>
                      <w:rFonts w:cs="Miriam" w:hint="cs"/>
                      <w:sz w:val="18"/>
                      <w:szCs w:val="18"/>
                      <w:rtl/>
                    </w:rPr>
                    <w:t>(תיקון מס' 88) תשע"ו-2016</w:t>
                  </w:r>
                </w:p>
                <w:p w:rsidR="00D74F83" w:rsidRDefault="00D74F83">
                  <w:pPr>
                    <w:spacing w:line="160" w:lineRule="exact"/>
                    <w:jc w:val="left"/>
                    <w:rPr>
                      <w:rFonts w:cs="Miriam" w:hint="cs"/>
                      <w:sz w:val="18"/>
                      <w:szCs w:val="18"/>
                      <w:rtl/>
                    </w:rPr>
                  </w:pPr>
                  <w:r>
                    <w:rPr>
                      <w:rFonts w:cs="Miriam" w:hint="cs"/>
                      <w:sz w:val="18"/>
                      <w:szCs w:val="18"/>
                      <w:rtl/>
                    </w:rPr>
                    <w:t>(תיקון מס' 96) תשפ"ב-2021</w:t>
                  </w:r>
                </w:p>
              </w:txbxContent>
            </v:textbox>
            <w10:anchorlock/>
          </v:shape>
        </w:pict>
      </w:r>
      <w:r>
        <w:rPr>
          <w:rFonts w:cs="FrankRuehl"/>
          <w:sz w:val="26"/>
          <w:rtl/>
        </w:rPr>
        <w:tab/>
      </w:r>
      <w:r>
        <w:rPr>
          <w:rStyle w:val="default"/>
          <w:rFonts w:cs="FrankRuehl"/>
          <w:rtl/>
        </w:rPr>
        <w:t>"יחי</w:t>
      </w:r>
      <w:r>
        <w:rPr>
          <w:rStyle w:val="default"/>
          <w:rFonts w:cs="FrankRuehl" w:hint="cs"/>
          <w:rtl/>
        </w:rPr>
        <w:t>דת מגורים"</w:t>
      </w:r>
      <w:r>
        <w:rPr>
          <w:rStyle w:val="default"/>
          <w:rFonts w:cs="FrankRuehl"/>
          <w:rtl/>
        </w:rPr>
        <w:t xml:space="preserve"> </w:t>
      </w:r>
      <w:r w:rsidR="00336E41">
        <w:rPr>
          <w:rStyle w:val="default"/>
          <w:rFonts w:cs="FrankRuehl"/>
          <w:rtl/>
        </w:rPr>
        <w:t>–</w:t>
      </w:r>
      <w:r>
        <w:rPr>
          <w:rStyle w:val="default"/>
          <w:rFonts w:cs="FrankRuehl"/>
          <w:rtl/>
        </w:rPr>
        <w:t xml:space="preserve"> ד</w:t>
      </w:r>
      <w:r>
        <w:rPr>
          <w:rStyle w:val="default"/>
          <w:rFonts w:cs="FrankRuehl" w:hint="cs"/>
          <w:rtl/>
        </w:rPr>
        <w:t xml:space="preserve">ירה או חלק מדירה המשמשת למגורים לרבות למגורי המחזיק בה ואשר שימשה למגורים כאמור במשך תקופה של שנתיים רצופות לפחות, </w:t>
      </w:r>
      <w:r w:rsidR="00D74F83" w:rsidRPr="00D74F83">
        <w:rPr>
          <w:rStyle w:val="default"/>
          <w:rFonts w:cs="FrankRuehl" w:hint="cs"/>
          <w:rtl/>
        </w:rPr>
        <w:t xml:space="preserve">סמוך לפני ההכרזה על המתחם לפי סעיף 14 </w:t>
      </w:r>
      <w:r w:rsidR="009E67BD" w:rsidRPr="009E67BD">
        <w:rPr>
          <w:rStyle w:val="default"/>
          <w:rFonts w:cs="FrankRuehl" w:hint="cs"/>
          <w:rtl/>
        </w:rPr>
        <w:t xml:space="preserve">לחוק הרשות הממשלתית להתחדשות עירונית, התשע"ו-2016 (בפרק זה </w:t>
      </w:r>
      <w:r w:rsidR="009E67BD" w:rsidRPr="009E67BD">
        <w:rPr>
          <w:rStyle w:val="default"/>
          <w:rFonts w:cs="FrankRuehl"/>
          <w:rtl/>
        </w:rPr>
        <w:t>–</w:t>
      </w:r>
      <w:r w:rsidR="009E67BD" w:rsidRPr="009E67BD">
        <w:rPr>
          <w:rStyle w:val="default"/>
          <w:rFonts w:cs="FrankRuehl" w:hint="cs"/>
          <w:rtl/>
        </w:rPr>
        <w:t xml:space="preserve"> חוק הרשות הממשלתית להתחדשות עירונית)</w:t>
      </w:r>
      <w:r>
        <w:rPr>
          <w:rStyle w:val="default"/>
          <w:rFonts w:cs="FrankRuehl" w:hint="cs"/>
          <w:rtl/>
        </w:rPr>
        <w:t>, לפי הענין;</w:t>
      </w:r>
    </w:p>
    <w:p w:rsidR="00DF489B" w:rsidRDefault="00DF489B" w:rsidP="009E67BD">
      <w:pPr>
        <w:pStyle w:val="P00"/>
        <w:spacing w:before="72"/>
        <w:ind w:left="0" w:right="1134"/>
        <w:rPr>
          <w:rStyle w:val="default"/>
          <w:rFonts w:cs="FrankRuehl"/>
          <w:rtl/>
        </w:rPr>
      </w:pPr>
      <w:r w:rsidRPr="009E67BD">
        <w:rPr>
          <w:rStyle w:val="default"/>
          <w:rFonts w:cs="FrankRuehl"/>
          <w:rtl/>
        </w:rPr>
        <w:pict>
          <v:shape id="_x0000_s2449" type="#_x0000_t202" style="position:absolute;left:0;text-align:left;margin-left:470.25pt;margin-top:7.1pt;width:1in;height:52.5pt;z-index:251728384" filled="f" stroked="f">
            <v:textbox style="mso-next-textbox:#_x0000_s2449"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p w:rsidR="00336E41" w:rsidRDefault="00336E41" w:rsidP="00336E41">
                  <w:pPr>
                    <w:spacing w:line="160" w:lineRule="exact"/>
                    <w:jc w:val="left"/>
                    <w:rPr>
                      <w:rFonts w:cs="Miriam"/>
                      <w:sz w:val="18"/>
                      <w:szCs w:val="18"/>
                      <w:rtl/>
                    </w:rPr>
                  </w:pPr>
                  <w:r>
                    <w:rPr>
                      <w:rFonts w:cs="Miriam" w:hint="cs"/>
                      <w:sz w:val="18"/>
                      <w:szCs w:val="18"/>
                      <w:rtl/>
                    </w:rPr>
                    <w:t>(תיקון מס' 88) תשע"ו-2016</w:t>
                  </w:r>
                </w:p>
                <w:p w:rsidR="00D74F83" w:rsidRDefault="00D74F83" w:rsidP="00D74F83">
                  <w:pPr>
                    <w:spacing w:line="160" w:lineRule="exact"/>
                    <w:jc w:val="left"/>
                    <w:rPr>
                      <w:rFonts w:cs="Miriam" w:hint="cs"/>
                      <w:sz w:val="18"/>
                      <w:szCs w:val="18"/>
                      <w:rtl/>
                    </w:rPr>
                  </w:pPr>
                  <w:r>
                    <w:rPr>
                      <w:rFonts w:cs="Miriam" w:hint="cs"/>
                      <w:sz w:val="18"/>
                      <w:szCs w:val="18"/>
                      <w:rtl/>
                    </w:rPr>
                    <w:t>(תיקון מס' 96) תשפ"ב-2021</w:t>
                  </w:r>
                </w:p>
              </w:txbxContent>
            </v:textbox>
            <w10:anchorlock/>
          </v:shape>
        </w:pict>
      </w:r>
      <w:r w:rsidRPr="009E67BD">
        <w:rPr>
          <w:rStyle w:val="default"/>
          <w:rFonts w:cs="FrankRuehl"/>
          <w:rtl/>
        </w:rPr>
        <w:tab/>
      </w:r>
      <w:r>
        <w:rPr>
          <w:rStyle w:val="default"/>
          <w:rFonts w:cs="FrankRuehl"/>
          <w:rtl/>
        </w:rPr>
        <w:t>"יחי</w:t>
      </w:r>
      <w:r>
        <w:rPr>
          <w:rStyle w:val="default"/>
          <w:rFonts w:cs="FrankRuehl" w:hint="cs"/>
          <w:rtl/>
        </w:rPr>
        <w:t xml:space="preserve">דה אחרת" </w:t>
      </w:r>
      <w:r w:rsidR="00336E41">
        <w:rPr>
          <w:rStyle w:val="default"/>
          <w:rFonts w:cs="FrankRuehl"/>
          <w:rtl/>
        </w:rPr>
        <w:t>–</w:t>
      </w:r>
      <w:r>
        <w:rPr>
          <w:rStyle w:val="default"/>
          <w:rFonts w:cs="FrankRuehl" w:hint="cs"/>
          <w:rtl/>
        </w:rPr>
        <w:t xml:space="preserve"> מבנה או חלק ממב</w:t>
      </w:r>
      <w:r>
        <w:rPr>
          <w:rStyle w:val="default"/>
          <w:rFonts w:cs="FrankRuehl"/>
          <w:rtl/>
        </w:rPr>
        <w:t>נה ש</w:t>
      </w:r>
      <w:r>
        <w:rPr>
          <w:rStyle w:val="default"/>
          <w:rFonts w:cs="FrankRuehl" w:hint="cs"/>
          <w:rtl/>
        </w:rPr>
        <w:t>אינו יחידת מגורים, המשמש את בעל הזכויות בו, לרבות כשהוא משמש את המחזיק בו</w:t>
      </w:r>
      <w:r w:rsidR="00D74F83">
        <w:rPr>
          <w:rStyle w:val="default"/>
          <w:rFonts w:cs="FrankRuehl" w:hint="cs"/>
          <w:rtl/>
        </w:rPr>
        <w:t xml:space="preserve"> </w:t>
      </w:r>
      <w:r w:rsidR="00D74F83" w:rsidRPr="00D74F83">
        <w:rPr>
          <w:rStyle w:val="default"/>
          <w:rFonts w:cs="FrankRuehl" w:hint="cs"/>
          <w:rtl/>
        </w:rPr>
        <w:t>כיחידה עצמאית ונפרדת</w:t>
      </w:r>
      <w:r>
        <w:rPr>
          <w:rStyle w:val="default"/>
          <w:rFonts w:cs="FrankRuehl" w:hint="cs"/>
          <w:rtl/>
        </w:rPr>
        <w:t xml:space="preserve">, ואשר שימש כאמור במשך תקופה של שנתיים רצופות לפחות, </w:t>
      </w:r>
      <w:r w:rsidR="00D74F83" w:rsidRPr="00D74F83">
        <w:rPr>
          <w:rStyle w:val="default"/>
          <w:rFonts w:cs="FrankRuehl" w:hint="cs"/>
          <w:rtl/>
        </w:rPr>
        <w:t xml:space="preserve">סמוך לפני ההכרזה על המתחם לפי סעיף 14 </w:t>
      </w:r>
      <w:r w:rsidR="009E67BD" w:rsidRPr="009E67BD">
        <w:rPr>
          <w:rStyle w:val="default"/>
          <w:rFonts w:cs="FrankRuehl" w:hint="cs"/>
          <w:rtl/>
        </w:rPr>
        <w:t>לחוק הרשות הממשלתית להתחדשות עירונית</w:t>
      </w:r>
      <w:r>
        <w:rPr>
          <w:rStyle w:val="default"/>
          <w:rFonts w:cs="FrankRuehl" w:hint="cs"/>
          <w:rtl/>
        </w:rPr>
        <w:t>;</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"יזם</w:t>
      </w:r>
      <w:r>
        <w:rPr>
          <w:rStyle w:val="default"/>
          <w:rFonts w:cs="FrankRuehl" w:hint="cs"/>
          <w:rtl/>
        </w:rPr>
        <w:t xml:space="preserve">" </w:t>
      </w:r>
      <w:r w:rsidR="00336E41">
        <w:rPr>
          <w:rStyle w:val="default"/>
          <w:rFonts w:cs="FrankRuehl"/>
          <w:rtl/>
        </w:rPr>
        <w:t>–</w:t>
      </w:r>
      <w:r>
        <w:rPr>
          <w:rStyle w:val="default"/>
          <w:rFonts w:cs="FrankRuehl" w:hint="cs"/>
          <w:rtl/>
        </w:rPr>
        <w:t xml:space="preserve"> כל אחד מאלה:</w:t>
      </w:r>
    </w:p>
    <w:p w:rsidR="00DF489B" w:rsidRDefault="00DF489B">
      <w:pPr>
        <w:pStyle w:val="P22"/>
        <w:spacing w:before="72"/>
        <w:ind w:left="1021" w:right="1134"/>
        <w:rPr>
          <w:rStyle w:val="default"/>
          <w:rFonts w:cs="FrankRuehl"/>
          <w:rtl/>
        </w:rPr>
      </w:pPr>
      <w:r>
        <w:rPr>
          <w:rStyle w:val="default"/>
          <w:rFonts w:cs="FrankRuehl"/>
          <w:rtl/>
        </w:rPr>
        <w:t>(1)</w:t>
      </w:r>
      <w:r>
        <w:rPr>
          <w:rStyle w:val="default"/>
          <w:rFonts w:cs="FrankRuehl"/>
          <w:rtl/>
        </w:rPr>
        <w:tab/>
        <w:t xml:space="preserve">מי </w:t>
      </w:r>
      <w:r>
        <w:rPr>
          <w:rStyle w:val="default"/>
          <w:rFonts w:cs="FrankRuehl" w:hint="cs"/>
          <w:rtl/>
        </w:rPr>
        <w:t>שלצורך פינוי מתחם לשם בינויו או לשם עיבוי הבניה בו רוכש יחידות באותו המתחם;</w:t>
      </w:r>
    </w:p>
    <w:p w:rsidR="00DF489B" w:rsidRDefault="00336E41" w:rsidP="009E67BD">
      <w:pPr>
        <w:pStyle w:val="P22"/>
        <w:spacing w:before="72"/>
        <w:ind w:left="1021" w:right="1134"/>
        <w:rPr>
          <w:rStyle w:val="default"/>
          <w:rFonts w:cs="FrankRuehl"/>
          <w:rtl/>
        </w:rPr>
      </w:pPr>
      <w:r>
        <w:rPr>
          <w:rFonts w:cs="FrankRuehl" w:hint="cs"/>
          <w:sz w:val="26"/>
          <w:rtl/>
          <w:lang w:eastAsia="en-US"/>
        </w:rPr>
        <w:pict>
          <v:shape id="_x0000_s3074" type="#_x0000_t202" style="position:absolute;left:0;text-align:left;margin-left:470.35pt;margin-top:7.1pt;width:1in;height:33.85pt;z-index:251901440" filled="f" stroked="f">
            <v:textbox inset="1mm,0,1mm,0">
              <w:txbxContent>
                <w:p w:rsidR="00336E41" w:rsidRDefault="00336E41" w:rsidP="00336E41">
                  <w:pPr>
                    <w:spacing w:line="160" w:lineRule="exact"/>
                    <w:jc w:val="left"/>
                    <w:rPr>
                      <w:rFonts w:cs="Miriam"/>
                      <w:sz w:val="18"/>
                      <w:szCs w:val="18"/>
                      <w:rtl/>
                    </w:rPr>
                  </w:pPr>
                  <w:r>
                    <w:rPr>
                      <w:rFonts w:cs="Miriam" w:hint="cs"/>
                      <w:sz w:val="18"/>
                      <w:szCs w:val="18"/>
                      <w:rtl/>
                    </w:rPr>
                    <w:t>(תיקון מס' 88) תשע"ו-2016</w:t>
                  </w:r>
                </w:p>
                <w:p w:rsidR="00D74F83" w:rsidRDefault="00D74F83" w:rsidP="00D74F83">
                  <w:pPr>
                    <w:spacing w:line="160" w:lineRule="exact"/>
                    <w:jc w:val="left"/>
                    <w:rPr>
                      <w:rFonts w:cs="Miriam" w:hint="cs"/>
                      <w:sz w:val="18"/>
                      <w:szCs w:val="18"/>
                      <w:rtl/>
                    </w:rPr>
                  </w:pPr>
                  <w:r>
                    <w:rPr>
                      <w:rFonts w:cs="Miriam" w:hint="cs"/>
                      <w:sz w:val="18"/>
                      <w:szCs w:val="18"/>
                      <w:rtl/>
                    </w:rPr>
                    <w:t>(תיקון מס' 96) תשפ"ב-2021</w:t>
                  </w:r>
                </w:p>
              </w:txbxContent>
            </v:textbox>
            <w10:anchorlock/>
          </v:shape>
        </w:pict>
      </w:r>
      <w:r w:rsidR="00DF489B">
        <w:rPr>
          <w:rStyle w:val="default"/>
          <w:rFonts w:cs="FrankRuehl" w:hint="cs"/>
          <w:rtl/>
        </w:rPr>
        <w:t>(2)</w:t>
      </w:r>
      <w:r w:rsidR="00DF489B">
        <w:rPr>
          <w:rStyle w:val="default"/>
          <w:rFonts w:cs="FrankRuehl"/>
          <w:rtl/>
        </w:rPr>
        <w:tab/>
        <w:t>מי</w:t>
      </w:r>
      <w:r w:rsidR="00DF489B">
        <w:rPr>
          <w:rStyle w:val="default"/>
          <w:rFonts w:cs="FrankRuehl" w:hint="cs"/>
          <w:rtl/>
        </w:rPr>
        <w:t xml:space="preserve"> </w:t>
      </w:r>
      <w:r w:rsidR="00DF489B">
        <w:rPr>
          <w:rStyle w:val="default"/>
          <w:rFonts w:cs="FrankRuehl"/>
          <w:rtl/>
        </w:rPr>
        <w:t>ש</w:t>
      </w:r>
      <w:r w:rsidR="00DF489B">
        <w:rPr>
          <w:rStyle w:val="default"/>
          <w:rFonts w:cs="FrankRuehl" w:hint="cs"/>
          <w:rtl/>
        </w:rPr>
        <w:t xml:space="preserve">הגיש בקשה </w:t>
      </w:r>
      <w:r w:rsidR="009E67BD" w:rsidRPr="009E67BD">
        <w:rPr>
          <w:rStyle w:val="default"/>
          <w:rFonts w:cs="FrankRuehl" w:hint="cs"/>
          <w:rtl/>
        </w:rPr>
        <w:t>לפי סעיף 1</w:t>
      </w:r>
      <w:r w:rsidR="00D74F83">
        <w:rPr>
          <w:rStyle w:val="default"/>
          <w:rFonts w:cs="FrankRuehl" w:hint="cs"/>
          <w:rtl/>
        </w:rPr>
        <w:t>4</w:t>
      </w:r>
      <w:r w:rsidR="009E67BD" w:rsidRPr="009E67BD">
        <w:rPr>
          <w:rStyle w:val="default"/>
          <w:rFonts w:cs="FrankRuehl" w:hint="cs"/>
          <w:rtl/>
        </w:rPr>
        <w:t xml:space="preserve"> לחוק הרשות הממשלתית להתחדשות עירונית</w:t>
      </w:r>
      <w:r w:rsidR="00DF489B">
        <w:rPr>
          <w:rStyle w:val="default"/>
          <w:rFonts w:cs="FrankRuehl" w:hint="cs"/>
          <w:rtl/>
        </w:rPr>
        <w:t xml:space="preserve"> להכריז על שטח כעל מתחם פינוי ובינוי, רוכש יחידות בשט</w:t>
      </w:r>
      <w:r w:rsidR="00DF489B">
        <w:rPr>
          <w:rStyle w:val="default"/>
          <w:rFonts w:cs="FrankRuehl"/>
          <w:rtl/>
        </w:rPr>
        <w:t>ח הא</w:t>
      </w:r>
      <w:r w:rsidR="00DF489B">
        <w:rPr>
          <w:rStyle w:val="default"/>
          <w:rFonts w:cs="FrankRuehl" w:hint="cs"/>
          <w:rtl/>
        </w:rPr>
        <w:t>מור, לצורך פינוי המתחם לשם בינויו או לשם עיבוי הבניה בו;</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"המנ</w:t>
      </w:r>
      <w:r>
        <w:rPr>
          <w:rStyle w:val="default"/>
          <w:rFonts w:cs="FrankRuehl" w:hint="cs"/>
          <w:rtl/>
        </w:rPr>
        <w:t xml:space="preserve">הלים" </w:t>
      </w:r>
      <w:r w:rsidR="00336E41">
        <w:rPr>
          <w:rStyle w:val="default"/>
          <w:rFonts w:cs="FrankRuehl"/>
          <w:rtl/>
        </w:rPr>
        <w:t>–</w:t>
      </w:r>
      <w:r>
        <w:rPr>
          <w:rStyle w:val="default"/>
          <w:rFonts w:cs="FrankRuehl" w:hint="cs"/>
          <w:rtl/>
        </w:rPr>
        <w:t xml:space="preserve"> המנהל וכ</w:t>
      </w:r>
      <w:r>
        <w:rPr>
          <w:rStyle w:val="default"/>
          <w:rFonts w:cs="FrankRuehl"/>
          <w:rtl/>
        </w:rPr>
        <w:t>ן</w:t>
      </w:r>
      <w:r>
        <w:rPr>
          <w:rStyle w:val="default"/>
          <w:rFonts w:cs="FrankRuehl" w:hint="cs"/>
          <w:rtl/>
        </w:rPr>
        <w:t xml:space="preserve"> </w:t>
      </w:r>
      <w:r>
        <w:rPr>
          <w:rStyle w:val="default"/>
          <w:rFonts w:cs="FrankRuehl"/>
          <w:rtl/>
        </w:rPr>
        <w:t>ה</w:t>
      </w:r>
      <w:r>
        <w:rPr>
          <w:rStyle w:val="default"/>
          <w:rFonts w:cs="FrankRuehl" w:hint="cs"/>
          <w:rtl/>
        </w:rPr>
        <w:t>מנהל כהגדרתו בחוק מס ערך מוסף;</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"יחי</w:t>
      </w:r>
      <w:r>
        <w:rPr>
          <w:rStyle w:val="default"/>
          <w:rFonts w:cs="FrankRuehl" w:hint="cs"/>
          <w:rtl/>
        </w:rPr>
        <w:t xml:space="preserve">דת מגורים חלופית" </w:t>
      </w:r>
      <w:r w:rsidR="00336E41">
        <w:rPr>
          <w:rStyle w:val="default"/>
          <w:rFonts w:cs="FrankRuehl"/>
          <w:rtl/>
        </w:rPr>
        <w:t>–</w:t>
      </w:r>
      <w:r>
        <w:rPr>
          <w:rStyle w:val="default"/>
          <w:rFonts w:cs="FrankRuehl" w:hint="cs"/>
          <w:rtl/>
        </w:rPr>
        <w:t xml:space="preserve"> דירת מגורים כהגדרתה בסעיף 9(ג) וכן תשלום בעבור דמי שכירות לתקופת בניית דירת המגורים האמורה ולכיסוי הוצאות כרוכות כפי שיקבע המנהל;</w:t>
      </w:r>
    </w:p>
    <w:p w:rsidR="00DF489B" w:rsidRDefault="00DF489B">
      <w:pPr>
        <w:pStyle w:val="P00"/>
        <w:spacing w:before="72"/>
        <w:ind w:left="0" w:right="1134"/>
        <w:rPr>
          <w:rStyle w:val="default"/>
          <w:rFonts w:cs="FrankRuehl"/>
          <w:rtl/>
        </w:rPr>
      </w:pPr>
      <w:r w:rsidRPr="0053549D">
        <w:rPr>
          <w:rStyle w:val="default"/>
          <w:rFonts w:cs="FrankRuehl"/>
          <w:rtl/>
        </w:rPr>
        <w:pict>
          <v:shape id="_x0000_s2450" type="#_x0000_t202" style="position:absolute;left:0;text-align:left;margin-left:470.25pt;margin-top:7.1pt;width:1in;height:16.8pt;z-index:251729408" filled="f" stroked="f">
            <v:textbox style="mso-next-textbox:#_x0000_s2450" inset="1mm,0,1mm,0">
              <w:txbxContent>
                <w:p w:rsidR="00CC71C6" w:rsidRDefault="00CC71C6">
                  <w:pPr>
                    <w:spacing w:line="160" w:lineRule="exact"/>
                    <w:jc w:val="left"/>
                    <w:rPr>
                      <w:rFonts w:cs="Miriam" w:hint="cs"/>
                      <w:sz w:val="18"/>
                      <w:szCs w:val="18"/>
                      <w:rtl/>
                    </w:rPr>
                  </w:pPr>
                  <w:r>
                    <w:rPr>
                      <w:rFonts w:cs="Miriam" w:hint="cs"/>
                      <w:sz w:val="18"/>
                      <w:szCs w:val="18"/>
                      <w:rtl/>
                    </w:rPr>
                    <w:t xml:space="preserve">(תיקון מס' </w:t>
                  </w:r>
                  <w:r w:rsidR="0053549D">
                    <w:rPr>
                      <w:rFonts w:cs="Miriam" w:hint="cs"/>
                      <w:sz w:val="18"/>
                      <w:szCs w:val="18"/>
                      <w:rtl/>
                    </w:rPr>
                    <w:t>96) תשפ"ב-2021</w:t>
                  </w:r>
                </w:p>
              </w:txbxContent>
            </v:textbox>
            <w10:anchorlock/>
          </v:shape>
        </w:pict>
      </w:r>
      <w:r w:rsidRPr="0053549D">
        <w:rPr>
          <w:rStyle w:val="default"/>
          <w:rFonts w:cs="FrankRuehl"/>
          <w:rtl/>
        </w:rPr>
        <w:tab/>
      </w:r>
      <w:r>
        <w:rPr>
          <w:rStyle w:val="default"/>
          <w:rFonts w:cs="FrankRuehl"/>
          <w:rtl/>
        </w:rPr>
        <w:t>"מת</w:t>
      </w:r>
      <w:r>
        <w:rPr>
          <w:rStyle w:val="default"/>
          <w:rFonts w:cs="FrankRuehl" w:hint="cs"/>
          <w:rtl/>
        </w:rPr>
        <w:t>ח</w:t>
      </w:r>
      <w:r>
        <w:rPr>
          <w:rStyle w:val="default"/>
          <w:rFonts w:cs="FrankRuehl"/>
          <w:rtl/>
        </w:rPr>
        <w:t>ם</w:t>
      </w:r>
      <w:r>
        <w:rPr>
          <w:rStyle w:val="default"/>
          <w:rFonts w:cs="FrankRuehl" w:hint="cs"/>
          <w:rtl/>
        </w:rPr>
        <w:t xml:space="preserve">" </w:t>
      </w:r>
      <w:r w:rsidR="00D74F83" w:rsidRPr="0053549D">
        <w:rPr>
          <w:rStyle w:val="default"/>
          <w:rFonts w:cs="FrankRuehl" w:hint="cs"/>
          <w:rtl/>
        </w:rPr>
        <w:t xml:space="preserve">או "מתחם פינוי ובינוי" </w:t>
      </w:r>
      <w:r w:rsidR="00D74F83" w:rsidRPr="0053549D">
        <w:rPr>
          <w:rStyle w:val="default"/>
          <w:rFonts w:cs="FrankRuehl"/>
          <w:rtl/>
        </w:rPr>
        <w:t>–</w:t>
      </w:r>
      <w:r w:rsidR="00D74F83" w:rsidRPr="0053549D">
        <w:rPr>
          <w:rStyle w:val="default"/>
          <w:rFonts w:cs="FrankRuehl" w:hint="cs"/>
          <w:rtl/>
        </w:rPr>
        <w:t xml:space="preserve"> מתחם פינוי ובינוי כהגדרתו בחוק הרשות הממשלתית להתחדשות עירונית</w:t>
      </w:r>
      <w:r>
        <w:rPr>
          <w:rStyle w:val="default"/>
          <w:rFonts w:cs="FrankRuehl" w:hint="cs"/>
          <w:rtl/>
        </w:rPr>
        <w:t>;</w:t>
      </w:r>
    </w:p>
    <w:p w:rsidR="00DF489B" w:rsidRDefault="00336E41" w:rsidP="009E67BD">
      <w:pPr>
        <w:pStyle w:val="P00"/>
        <w:spacing w:before="72"/>
        <w:ind w:left="0" w:right="1134"/>
        <w:rPr>
          <w:rStyle w:val="default"/>
          <w:rFonts w:cs="FrankRuehl"/>
          <w:rtl/>
        </w:rPr>
      </w:pPr>
      <w:r>
        <w:rPr>
          <w:rFonts w:cs="FrankRuehl"/>
          <w:sz w:val="26"/>
          <w:rtl/>
          <w:lang w:eastAsia="en-US"/>
        </w:rPr>
        <w:pict>
          <v:shape id="_x0000_s3077" type="#_x0000_t202" style="position:absolute;left:0;text-align:left;margin-left:470.25pt;margin-top:7.1pt;width:1in;height:16.8pt;z-index:251902464" filled="f" stroked="f">
            <v:textbox inset="1mm,0,1mm,0">
              <w:txbxContent>
                <w:p w:rsidR="00336E41" w:rsidRDefault="00336E41" w:rsidP="00336E41">
                  <w:pPr>
                    <w:spacing w:line="160" w:lineRule="exact"/>
                    <w:jc w:val="left"/>
                    <w:rPr>
                      <w:rFonts w:cs="Miriam" w:hint="cs"/>
                      <w:sz w:val="18"/>
                      <w:szCs w:val="18"/>
                      <w:rtl/>
                    </w:rPr>
                  </w:pPr>
                  <w:r>
                    <w:rPr>
                      <w:rFonts w:cs="Miriam" w:hint="cs"/>
                      <w:sz w:val="18"/>
                      <w:szCs w:val="18"/>
                      <w:rtl/>
                    </w:rPr>
                    <w:t>(תיקון מס' 88) תשע"ו-2016</w:t>
                  </w:r>
                </w:p>
              </w:txbxContent>
            </v:textbox>
            <w10:anchorlock/>
          </v:shape>
        </w:pict>
      </w:r>
      <w:r w:rsidR="00DF489B">
        <w:rPr>
          <w:rFonts w:cs="FrankRuehl"/>
          <w:sz w:val="26"/>
          <w:rtl/>
        </w:rPr>
        <w:tab/>
      </w:r>
      <w:r w:rsidR="00DF489B">
        <w:rPr>
          <w:rStyle w:val="default"/>
          <w:rFonts w:cs="FrankRuehl"/>
          <w:rtl/>
        </w:rPr>
        <w:t>"מתח</w:t>
      </w:r>
      <w:r w:rsidR="00DF489B">
        <w:rPr>
          <w:rStyle w:val="default"/>
          <w:rFonts w:cs="FrankRuehl" w:hint="cs"/>
          <w:rtl/>
        </w:rPr>
        <w:t xml:space="preserve">ם פינוי ובינוי" </w:t>
      </w:r>
      <w:r>
        <w:rPr>
          <w:rStyle w:val="default"/>
          <w:rFonts w:cs="FrankRuehl"/>
          <w:rtl/>
        </w:rPr>
        <w:t>–</w:t>
      </w:r>
      <w:r w:rsidR="00DF489B">
        <w:rPr>
          <w:rStyle w:val="default"/>
          <w:rFonts w:cs="FrankRuehl" w:hint="cs"/>
          <w:rtl/>
        </w:rPr>
        <w:t xml:space="preserve"> </w:t>
      </w:r>
      <w:r w:rsidR="00B30D3D">
        <w:rPr>
          <w:rStyle w:val="default"/>
          <w:rFonts w:cs="FrankRuehl" w:hint="cs"/>
          <w:rtl/>
        </w:rPr>
        <w:t>(נמחקה)</w:t>
      </w:r>
      <w:r w:rsidR="00DF489B">
        <w:rPr>
          <w:rStyle w:val="default"/>
          <w:rFonts w:cs="FrankRuehl"/>
          <w:rtl/>
        </w:rPr>
        <w:t>;</w:t>
      </w:r>
    </w:p>
    <w:p w:rsidR="00906676" w:rsidRDefault="00906676" w:rsidP="00906676">
      <w:pPr>
        <w:pStyle w:val="P00"/>
        <w:spacing w:before="72"/>
        <w:ind w:left="0" w:right="1134"/>
        <w:rPr>
          <w:rStyle w:val="default"/>
          <w:rFonts w:cs="FrankRuehl" w:hint="cs"/>
          <w:rtl/>
        </w:rPr>
      </w:pPr>
      <w:r>
        <w:rPr>
          <w:rFonts w:cs="FrankRuehl"/>
          <w:sz w:val="26"/>
          <w:rtl/>
          <w:lang w:eastAsia="en-US"/>
        </w:rPr>
        <w:pict>
          <v:shape id="_x0000_s3100" type="#_x0000_t202" style="position:absolute;left:0;text-align:left;margin-left:470.35pt;margin-top:7.1pt;width:1in;height:16.8pt;z-index:251912704" filled="f" stroked="f">
            <v:textbox inset="1mm,0,1mm,0">
              <w:txbxContent>
                <w:p w:rsidR="00906676" w:rsidRDefault="00906676" w:rsidP="00906676">
                  <w:pPr>
                    <w:spacing w:line="160" w:lineRule="exact"/>
                    <w:jc w:val="left"/>
                    <w:rPr>
                      <w:rFonts w:cs="Miriam" w:hint="cs"/>
                      <w:sz w:val="18"/>
                      <w:szCs w:val="18"/>
                      <w:rtl/>
                    </w:rPr>
                  </w:pPr>
                  <w:r>
                    <w:rPr>
                      <w:rFonts w:cs="Miriam" w:hint="cs"/>
                      <w:sz w:val="18"/>
                      <w:szCs w:val="18"/>
                      <w:rtl/>
                    </w:rPr>
                    <w:t>(תיקון מס' 88) תשע"ו-2016</w:t>
                  </w:r>
                </w:p>
              </w:txbxContent>
            </v:textbox>
            <w10:anchorlock/>
          </v:shape>
        </w:pict>
      </w:r>
      <w:r>
        <w:rPr>
          <w:rFonts w:cs="FrankRuehl"/>
          <w:sz w:val="26"/>
          <w:rtl/>
        </w:rPr>
        <w:tab/>
      </w:r>
      <w:r>
        <w:rPr>
          <w:rStyle w:val="default"/>
          <w:rFonts w:cs="FrankRuehl"/>
          <w:rtl/>
        </w:rPr>
        <w:t>"מתח</w:t>
      </w:r>
      <w:r>
        <w:rPr>
          <w:rStyle w:val="default"/>
          <w:rFonts w:cs="FrankRuehl" w:hint="cs"/>
          <w:rtl/>
        </w:rPr>
        <w:t xml:space="preserve">ם פינוי ובינוי במסלול מיסוי" </w:t>
      </w:r>
      <w:r>
        <w:rPr>
          <w:rStyle w:val="default"/>
          <w:rFonts w:cs="FrankRuehl"/>
          <w:rtl/>
        </w:rPr>
        <w:t>–</w:t>
      </w:r>
      <w:r>
        <w:rPr>
          <w:rStyle w:val="default"/>
          <w:rFonts w:cs="FrankRuehl" w:hint="cs"/>
          <w:rtl/>
        </w:rPr>
        <w:t xml:space="preserve"> </w:t>
      </w:r>
      <w:r w:rsidR="00B30D3D">
        <w:rPr>
          <w:rStyle w:val="default"/>
          <w:rFonts w:cs="FrankRuehl" w:hint="cs"/>
          <w:rtl/>
        </w:rPr>
        <w:t>(נמחקה)</w:t>
      </w:r>
      <w:r w:rsidRPr="00246B27">
        <w:rPr>
          <w:rStyle w:val="default"/>
          <w:rFonts w:cs="FrankRuehl" w:hint="cs"/>
          <w:rtl/>
        </w:rPr>
        <w:t>;</w:t>
      </w:r>
    </w:p>
    <w:p w:rsidR="00906676" w:rsidRPr="00906676" w:rsidRDefault="00246B27" w:rsidP="00906676">
      <w:pPr>
        <w:pStyle w:val="P00"/>
        <w:spacing w:before="72"/>
        <w:ind w:left="0" w:right="1134"/>
        <w:rPr>
          <w:rStyle w:val="default"/>
          <w:rFonts w:cs="FrankRuehl"/>
          <w:rtl/>
        </w:rPr>
      </w:pPr>
      <w:r>
        <w:rPr>
          <w:rFonts w:cs="FrankRuehl"/>
          <w:sz w:val="26"/>
          <w:rtl/>
          <w:lang w:eastAsia="en-US"/>
        </w:rPr>
        <w:pict>
          <v:shape id="_x0000_s3086" type="#_x0000_t202" style="position:absolute;left:0;text-align:left;margin-left:470.35pt;margin-top:7.1pt;width:1in;height:17.45pt;z-index:251904512" filled="f" stroked="f">
            <v:textbox inset="1mm,0,1mm,0">
              <w:txbxContent>
                <w:p w:rsidR="00246B27" w:rsidRDefault="00246B27" w:rsidP="00246B27">
                  <w:pPr>
                    <w:spacing w:line="160" w:lineRule="exact"/>
                    <w:jc w:val="left"/>
                    <w:rPr>
                      <w:rFonts w:cs="Miriam" w:hint="cs"/>
                      <w:sz w:val="18"/>
                      <w:szCs w:val="18"/>
                      <w:rtl/>
                    </w:rPr>
                  </w:pPr>
                  <w:r>
                    <w:rPr>
                      <w:rFonts w:cs="Miriam" w:hint="cs"/>
                      <w:sz w:val="18"/>
                      <w:szCs w:val="18"/>
                      <w:rtl/>
                    </w:rPr>
                    <w:t xml:space="preserve">(תיקון מס' </w:t>
                  </w:r>
                  <w:r w:rsidR="00906676">
                    <w:rPr>
                      <w:rFonts w:cs="Miriam" w:hint="cs"/>
                      <w:sz w:val="18"/>
                      <w:szCs w:val="18"/>
                      <w:rtl/>
                    </w:rPr>
                    <w:t>94) תשע"ח-2018</w:t>
                  </w:r>
                </w:p>
              </w:txbxContent>
            </v:textbox>
            <w10:anchorlock/>
          </v:shape>
        </w:pict>
      </w:r>
      <w:r>
        <w:rPr>
          <w:rFonts w:cs="FrankRuehl"/>
          <w:sz w:val="26"/>
          <w:rtl/>
        </w:rPr>
        <w:tab/>
      </w:r>
      <w:r>
        <w:rPr>
          <w:rStyle w:val="default"/>
          <w:rFonts w:cs="FrankRuehl"/>
          <w:rtl/>
        </w:rPr>
        <w:t>"</w:t>
      </w:r>
      <w:r w:rsidR="00906676" w:rsidRPr="00906676">
        <w:rPr>
          <w:rStyle w:val="default"/>
          <w:rFonts w:cs="FrankRuehl" w:hint="cs"/>
          <w:rtl/>
        </w:rPr>
        <w:t xml:space="preserve">קשיש" </w:t>
      </w:r>
      <w:r w:rsidR="00906676" w:rsidRPr="00906676">
        <w:rPr>
          <w:rStyle w:val="default"/>
          <w:rFonts w:cs="FrankRuehl"/>
          <w:rtl/>
        </w:rPr>
        <w:t>–</w:t>
      </w:r>
      <w:r w:rsidR="00906676" w:rsidRPr="00906676">
        <w:rPr>
          <w:rStyle w:val="default"/>
          <w:rFonts w:cs="FrankRuehl" w:hint="cs"/>
          <w:rtl/>
        </w:rPr>
        <w:t xml:space="preserve"> כל אחד מאלה:</w:t>
      </w:r>
    </w:p>
    <w:p w:rsidR="00E27AA9" w:rsidRPr="00E27AA9" w:rsidRDefault="00E27AA9" w:rsidP="00E27AA9">
      <w:pPr>
        <w:pStyle w:val="P22"/>
        <w:spacing w:before="72"/>
        <w:ind w:left="1021" w:right="1134"/>
        <w:rPr>
          <w:rStyle w:val="default"/>
          <w:rFonts w:cs="FrankRuehl"/>
          <w:rtl/>
        </w:rPr>
      </w:pPr>
      <w:r>
        <w:rPr>
          <w:rFonts w:cs="FrankRuehl"/>
          <w:rtl/>
          <w:lang w:val="he-IL"/>
        </w:rPr>
        <w:pict>
          <v:shape id="_x0000_s3123" type="#_x0000_t202" style="position:absolute;left:0;text-align:left;margin-left:470.25pt;margin-top:7.1pt;width:1in;height:16.8pt;z-index:251928064" filled="f" stroked="f">
            <v:textbox inset="1mm,0,1mm,0">
              <w:txbxContent>
                <w:p w:rsidR="00E27AA9" w:rsidRDefault="00E27AA9" w:rsidP="00E27AA9">
                  <w:pPr>
                    <w:spacing w:line="160" w:lineRule="exact"/>
                    <w:jc w:val="left"/>
                    <w:rPr>
                      <w:rFonts w:cs="Miriam" w:hint="cs"/>
                      <w:sz w:val="18"/>
                      <w:szCs w:val="18"/>
                      <w:rtl/>
                    </w:rPr>
                  </w:pPr>
                  <w:r>
                    <w:rPr>
                      <w:rFonts w:cs="Miriam" w:hint="cs"/>
                      <w:sz w:val="18"/>
                      <w:szCs w:val="18"/>
                      <w:rtl/>
                    </w:rPr>
                    <w:t>(תיקון מס' 100) תשפ"ג-2023</w:t>
                  </w:r>
                </w:p>
              </w:txbxContent>
            </v:textbox>
            <w10:anchorlock/>
          </v:shape>
        </w:pict>
      </w:r>
      <w:r>
        <w:rPr>
          <w:rStyle w:val="default"/>
          <w:rFonts w:cs="FrankRuehl"/>
          <w:rtl/>
        </w:rPr>
        <w:t>(</w:t>
      </w:r>
      <w:r>
        <w:rPr>
          <w:rStyle w:val="default"/>
          <w:rFonts w:cs="FrankRuehl" w:hint="cs"/>
          <w:rtl/>
        </w:rPr>
        <w:t>1)</w:t>
      </w:r>
      <w:r>
        <w:rPr>
          <w:rStyle w:val="default"/>
          <w:rFonts w:cs="FrankRuehl" w:hint="cs"/>
          <w:rtl/>
        </w:rPr>
        <w:tab/>
      </w:r>
      <w:r w:rsidR="00906676" w:rsidRPr="00906676">
        <w:rPr>
          <w:rStyle w:val="default"/>
          <w:rFonts w:cs="FrankRuehl" w:hint="cs"/>
          <w:rtl/>
        </w:rPr>
        <w:t xml:space="preserve">מי שבמועד שבו נחתם הסכם מכירה ראשון כאמור בסעיף 49כ על ידי אחד מבעלי הדירות בבית המשותף התגורר ביחידת המגורים הנמכרת </w:t>
      </w:r>
      <w:r w:rsidRPr="00E27AA9">
        <w:rPr>
          <w:rStyle w:val="default"/>
          <w:rFonts w:cs="FrankRuehl" w:hint="cs"/>
          <w:rtl/>
        </w:rPr>
        <w:t>וכן התגורר דרך קבע באותה יחידה במועד החתימה על ההסכם עימו והתקיים בו אחד מאלה:</w:t>
      </w:r>
    </w:p>
    <w:p w:rsidR="00E27AA9" w:rsidRPr="00E27AA9" w:rsidRDefault="00E27AA9" w:rsidP="00E27AA9">
      <w:pPr>
        <w:pStyle w:val="P00"/>
        <w:spacing w:before="72"/>
        <w:ind w:left="1474" w:right="1134"/>
        <w:rPr>
          <w:rStyle w:val="default"/>
          <w:rFonts w:cs="FrankRuehl"/>
          <w:rtl/>
        </w:rPr>
      </w:pPr>
      <w:r w:rsidRPr="00E27AA9">
        <w:rPr>
          <w:rStyle w:val="default"/>
          <w:rFonts w:cs="FrankRuehl" w:hint="cs"/>
          <w:rtl/>
        </w:rPr>
        <w:t>(א)</w:t>
      </w:r>
      <w:r w:rsidRPr="00E27AA9">
        <w:rPr>
          <w:rStyle w:val="default"/>
          <w:rFonts w:cs="FrankRuehl"/>
          <w:rtl/>
        </w:rPr>
        <w:tab/>
      </w:r>
      <w:r w:rsidRPr="00E27AA9">
        <w:rPr>
          <w:rStyle w:val="default"/>
          <w:rFonts w:cs="FrankRuehl" w:hint="cs"/>
          <w:rtl/>
        </w:rPr>
        <w:t>במועד שבו נחתם הסכם מכירה ראשון כאמור בסעיף 49כ על ידי אחד מבעלי הדירות ההבית המשותף מלאו לו 70 שנים, ובאותו מועד הוא התגורר ביחידת המגורים הנמכרת שנתיים רצופות לפחות;</w:t>
      </w:r>
    </w:p>
    <w:p w:rsidR="00E27AA9" w:rsidRPr="00E27AA9" w:rsidRDefault="00E27AA9" w:rsidP="00E27AA9">
      <w:pPr>
        <w:pStyle w:val="P00"/>
        <w:spacing w:before="72"/>
        <w:ind w:left="1474" w:right="1134"/>
        <w:rPr>
          <w:rStyle w:val="default"/>
          <w:rFonts w:cs="FrankRuehl"/>
          <w:rtl/>
        </w:rPr>
      </w:pPr>
      <w:r w:rsidRPr="00E27AA9">
        <w:rPr>
          <w:rStyle w:val="default"/>
          <w:rFonts w:cs="FrankRuehl" w:hint="cs"/>
          <w:rtl/>
        </w:rPr>
        <w:t>(ב)</w:t>
      </w:r>
      <w:r w:rsidRPr="00E27AA9">
        <w:rPr>
          <w:rStyle w:val="default"/>
          <w:rFonts w:cs="FrankRuehl"/>
          <w:rtl/>
        </w:rPr>
        <w:tab/>
      </w:r>
      <w:r w:rsidRPr="00E27AA9">
        <w:rPr>
          <w:rStyle w:val="default"/>
          <w:rFonts w:cs="FrankRuehl" w:hint="cs"/>
          <w:rtl/>
        </w:rPr>
        <w:t xml:space="preserve">הוא נזקק לשירותי סיעוד; לעניין זה, "נזקק לשירותי סיעוד" </w:t>
      </w:r>
      <w:r w:rsidRPr="00E27AA9">
        <w:rPr>
          <w:rStyle w:val="default"/>
          <w:rFonts w:cs="FrankRuehl"/>
          <w:rtl/>
        </w:rPr>
        <w:t>–</w:t>
      </w:r>
      <w:r w:rsidRPr="00E27AA9">
        <w:rPr>
          <w:rStyle w:val="default"/>
          <w:rFonts w:cs="FrankRuehl" w:hint="cs"/>
          <w:rtl/>
        </w:rPr>
        <w:t xml:space="preserve"> אדם שבמועד שבו נחתם הסכם מכירה ראשון כאמור בסעיף 49כ על ידי אחד מבעלי הדירות בבית המשותף ובמועד החתימה על ההסכם עימו היה זכאי לגמלת סיעוד לפי סעיף 224(א)(5) או (6) לחוק הביטוח הלאומי [נוסח משולב], התשנ"ה-1995;</w:t>
      </w:r>
    </w:p>
    <w:p w:rsidR="00906676" w:rsidRPr="00906676" w:rsidRDefault="00906676" w:rsidP="00906676">
      <w:pPr>
        <w:pStyle w:val="P00"/>
        <w:spacing w:before="72"/>
        <w:ind w:left="1021" w:right="1134"/>
        <w:rPr>
          <w:rStyle w:val="default"/>
          <w:rFonts w:cs="FrankRuehl" w:hint="cs"/>
          <w:rtl/>
        </w:rPr>
      </w:pPr>
      <w:r w:rsidRPr="00906676">
        <w:rPr>
          <w:rStyle w:val="default"/>
          <w:rFonts w:cs="FrankRuehl" w:hint="cs"/>
          <w:rtl/>
        </w:rPr>
        <w:t>(2)</w:t>
      </w:r>
      <w:r w:rsidRPr="00906676">
        <w:rPr>
          <w:rStyle w:val="default"/>
          <w:rFonts w:cs="FrankRuehl"/>
          <w:rtl/>
        </w:rPr>
        <w:tab/>
      </w:r>
      <w:r w:rsidRPr="00906676">
        <w:rPr>
          <w:rStyle w:val="default"/>
          <w:rFonts w:cs="FrankRuehl" w:hint="cs"/>
          <w:rtl/>
        </w:rPr>
        <w:t>בן זוגו של מי שמתקיים בו האמור בפסקה (1), למעט בן זוג הגר דרך קבע בנפרד;</w:t>
      </w:r>
    </w:p>
    <w:p w:rsidR="00DF489B" w:rsidRDefault="00336E41" w:rsidP="00246B27">
      <w:pPr>
        <w:pStyle w:val="P00"/>
        <w:spacing w:before="72"/>
        <w:ind w:left="0" w:right="1134"/>
        <w:rPr>
          <w:rStyle w:val="default"/>
          <w:rFonts w:cs="FrankRuehl" w:hint="cs"/>
          <w:rtl/>
        </w:rPr>
      </w:pPr>
      <w:r w:rsidRPr="00246B27">
        <w:rPr>
          <w:rStyle w:val="default"/>
          <w:rFonts w:cs="FrankRuehl"/>
          <w:rtl/>
        </w:rPr>
        <w:pict>
          <v:shape id="_x0000_s3080" type="#_x0000_t202" style="position:absolute;left:0;text-align:left;margin-left:470.35pt;margin-top:7.1pt;width:1in;height:16.8pt;z-index:251903488" filled="f" stroked="f">
            <v:textbox inset="1mm,0,1mm,0">
              <w:txbxContent>
                <w:p w:rsidR="00336E41" w:rsidRDefault="00336E41" w:rsidP="00336E41">
                  <w:pPr>
                    <w:spacing w:line="160" w:lineRule="exact"/>
                    <w:jc w:val="left"/>
                    <w:rPr>
                      <w:rFonts w:cs="Miriam" w:hint="cs"/>
                      <w:sz w:val="18"/>
                      <w:szCs w:val="18"/>
                      <w:rtl/>
                    </w:rPr>
                  </w:pPr>
                  <w:r>
                    <w:rPr>
                      <w:rFonts w:cs="Miriam" w:hint="cs"/>
                      <w:sz w:val="18"/>
                      <w:szCs w:val="18"/>
                      <w:rtl/>
                    </w:rPr>
                    <w:t>(תיקון מס' 88) תשע"ו-2016</w:t>
                  </w:r>
                </w:p>
              </w:txbxContent>
            </v:textbox>
            <w10:anchorlock/>
          </v:shape>
        </w:pict>
      </w:r>
      <w:r w:rsidR="00DF489B" w:rsidRPr="00246B27">
        <w:rPr>
          <w:rStyle w:val="default"/>
          <w:rFonts w:cs="FrankRuehl"/>
          <w:rtl/>
        </w:rPr>
        <w:tab/>
      </w:r>
      <w:r w:rsidR="00246B27" w:rsidRPr="00246B27">
        <w:rPr>
          <w:rStyle w:val="default"/>
          <w:rFonts w:cs="FrankRuehl" w:hint="cs"/>
          <w:rtl/>
        </w:rPr>
        <w:t xml:space="preserve">"הרשות הממשלתית להתחדשות עירונית", ו"מנהל הרשות הממשלתית להתחדשות עירונית" </w:t>
      </w:r>
      <w:r w:rsidR="00246B27" w:rsidRPr="00246B27">
        <w:rPr>
          <w:rStyle w:val="default"/>
          <w:rFonts w:cs="FrankRuehl"/>
          <w:rtl/>
        </w:rPr>
        <w:t>–</w:t>
      </w:r>
      <w:r w:rsidR="00246B27" w:rsidRPr="00246B27">
        <w:rPr>
          <w:rStyle w:val="default"/>
          <w:rFonts w:cs="FrankRuehl" w:hint="cs"/>
          <w:rtl/>
        </w:rPr>
        <w:t xml:space="preserve"> כהגדרתם בחוק הרשות הממשלתית להתחדשות עירונית.</w:t>
      </w:r>
    </w:p>
    <w:p w:rsidR="00DF489B" w:rsidRDefault="00DF489B">
      <w:pPr>
        <w:pStyle w:val="P00"/>
        <w:spacing w:before="72"/>
        <w:ind w:left="0" w:right="1134"/>
        <w:rPr>
          <w:rStyle w:val="default"/>
          <w:rFonts w:cs="FrankRuehl" w:hint="cs"/>
          <w:rtl/>
        </w:rPr>
      </w:pPr>
      <w:r>
        <w:rPr>
          <w:rFonts w:cs="FrankRuehl"/>
          <w:rtl/>
          <w:lang w:val="he-IL"/>
        </w:rPr>
        <w:pict>
          <v:shape id="_x0000_s2451" type="#_x0000_t202" style="position:absolute;left:0;text-align:left;margin-left:470.25pt;margin-top:7.1pt;width:1in;height:16.8pt;z-index:251730432" filled="f" stroked="f">
            <v:textbox style="mso-next-textbox:#_x0000_s2451"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Style w:val="default"/>
          <w:rFonts w:cs="FrankRuehl" w:hint="cs"/>
          <w:rtl/>
        </w:rPr>
        <w:tab/>
        <w:t>(ב)</w:t>
      </w:r>
      <w:r>
        <w:rPr>
          <w:rStyle w:val="default"/>
          <w:rFonts w:cs="FrankRuehl" w:hint="cs"/>
          <w:rtl/>
        </w:rPr>
        <w:tab/>
        <w:t xml:space="preserve">לענין פרק זה </w:t>
      </w:r>
      <w:r>
        <w:rPr>
          <w:rStyle w:val="default"/>
          <w:rFonts w:cs="FrankRuehl"/>
          <w:rtl/>
        </w:rPr>
        <w:t>–</w:t>
      </w:r>
    </w:p>
    <w:p w:rsidR="00DF489B" w:rsidRDefault="0053549D" w:rsidP="0053549D">
      <w:pPr>
        <w:pStyle w:val="P22"/>
        <w:spacing w:before="72"/>
        <w:ind w:left="1021" w:right="1134"/>
        <w:rPr>
          <w:rStyle w:val="default"/>
          <w:rFonts w:cs="FrankRuehl" w:hint="cs"/>
          <w:rtl/>
        </w:rPr>
      </w:pPr>
      <w:r>
        <w:rPr>
          <w:rFonts w:cs="FrankRuehl"/>
          <w:rtl/>
          <w:lang w:val="he-IL"/>
        </w:rPr>
        <w:pict>
          <v:shape id="_x0000_s3110" type="#_x0000_t202" style="position:absolute;left:0;text-align:left;margin-left:470.25pt;margin-top:7.1pt;width:1in;height:16.8pt;z-index:251915776" filled="f" stroked="f">
            <v:textbox inset="1mm,0,1mm,0">
              <w:txbxContent>
                <w:p w:rsidR="0053549D" w:rsidRDefault="0053549D" w:rsidP="0053549D">
                  <w:pPr>
                    <w:spacing w:line="160" w:lineRule="exact"/>
                    <w:jc w:val="left"/>
                    <w:rPr>
                      <w:rFonts w:cs="Miriam" w:hint="cs"/>
                      <w:sz w:val="18"/>
                      <w:szCs w:val="18"/>
                      <w:rtl/>
                    </w:rPr>
                  </w:pPr>
                  <w:r>
                    <w:rPr>
                      <w:rFonts w:cs="Miriam" w:hint="cs"/>
                      <w:sz w:val="18"/>
                      <w:szCs w:val="18"/>
                      <w:rtl/>
                    </w:rPr>
                    <w:t>(תיקון מס' 96) תשפ"ב-2021</w:t>
                  </w:r>
                </w:p>
              </w:txbxContent>
            </v:textbox>
            <w10:anchorlock/>
          </v:shape>
        </w:pict>
      </w:r>
      <w:r>
        <w:rPr>
          <w:rStyle w:val="default"/>
          <w:rFonts w:cs="FrankRuehl"/>
          <w:rtl/>
        </w:rPr>
        <w:t>(</w:t>
      </w:r>
      <w:r>
        <w:rPr>
          <w:rStyle w:val="default"/>
          <w:rFonts w:cs="FrankRuehl" w:hint="cs"/>
          <w:rtl/>
        </w:rPr>
        <w:t>1)</w:t>
      </w:r>
      <w:r>
        <w:rPr>
          <w:rStyle w:val="default"/>
          <w:rFonts w:cs="FrankRuehl" w:hint="cs"/>
          <w:rtl/>
        </w:rPr>
        <w:tab/>
        <w:t>(נמחקה)</w:t>
      </w:r>
      <w:r w:rsidR="00DF489B">
        <w:rPr>
          <w:rStyle w:val="default"/>
          <w:rFonts w:cs="FrankRuehl" w:hint="cs"/>
          <w:rtl/>
        </w:rPr>
        <w:t>;</w:t>
      </w:r>
    </w:p>
    <w:p w:rsidR="00DF489B" w:rsidRDefault="00DF489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יראו מכירה ליזם של זכות דיירות מוגנת ביחידת מגורים לפי חוק הגנת הדייר כמכירת זכות במקרקעין, ויחולו עליה לענין זה הוראות חוק זה הח</w:t>
      </w:r>
      <w:r w:rsidR="00617159">
        <w:rPr>
          <w:rStyle w:val="default"/>
          <w:rFonts w:cs="FrankRuehl" w:hint="cs"/>
          <w:rtl/>
        </w:rPr>
        <w:t>לות על מכירת זכות במקרקעין בלבד;</w:t>
      </w:r>
    </w:p>
    <w:p w:rsidR="00617159" w:rsidRDefault="00617159" w:rsidP="00617159">
      <w:pPr>
        <w:pStyle w:val="P22"/>
        <w:spacing w:before="72"/>
        <w:ind w:left="1021" w:right="1134"/>
        <w:rPr>
          <w:rStyle w:val="default"/>
          <w:rFonts w:cs="FrankRuehl" w:hint="cs"/>
          <w:rtl/>
        </w:rPr>
      </w:pPr>
      <w:r>
        <w:rPr>
          <w:rFonts w:cs="FrankRuehl"/>
          <w:rtl/>
          <w:lang w:val="he-IL"/>
        </w:rPr>
        <w:pict>
          <v:shape id="_x0000_s2961" type="#_x0000_t202" style="position:absolute;left:0;text-align:left;margin-left:470.25pt;margin-top:7.1pt;width:1in;height:16.8pt;z-index:251849216" filled="f" stroked="f">
            <v:textbox inset="1mm,0,1mm,0">
              <w:txbxContent>
                <w:p w:rsidR="00CC71C6" w:rsidRDefault="00CC71C6" w:rsidP="00617159">
                  <w:pPr>
                    <w:spacing w:line="160" w:lineRule="exact"/>
                    <w:jc w:val="left"/>
                    <w:rPr>
                      <w:rFonts w:cs="Miriam" w:hint="cs"/>
                      <w:sz w:val="18"/>
                      <w:szCs w:val="18"/>
                      <w:rtl/>
                    </w:rPr>
                  </w:pPr>
                  <w:r>
                    <w:rPr>
                      <w:rFonts w:cs="Miriam" w:hint="cs"/>
                      <w:sz w:val="18"/>
                      <w:szCs w:val="18"/>
                      <w:rtl/>
                    </w:rPr>
                    <w:t>(תיקון מס' 74) תשע"ב-2012</w:t>
                  </w:r>
                </w:p>
              </w:txbxContent>
            </v:textbox>
            <w10:anchorlock/>
          </v:shape>
        </w:pict>
      </w:r>
      <w:r>
        <w:rPr>
          <w:rStyle w:val="default"/>
          <w:rFonts w:cs="FrankRuehl"/>
          <w:rtl/>
        </w:rPr>
        <w:t>(</w:t>
      </w:r>
      <w:r>
        <w:rPr>
          <w:rStyle w:val="default"/>
          <w:rFonts w:cs="FrankRuehl" w:hint="cs"/>
          <w:rtl/>
        </w:rPr>
        <w:t>3)</w:t>
      </w:r>
      <w:r>
        <w:rPr>
          <w:rStyle w:val="default"/>
          <w:rFonts w:cs="FrankRuehl" w:hint="cs"/>
          <w:rtl/>
        </w:rPr>
        <w:tab/>
        <w:t>יראו תמורה המשתלמת למחזיק ביחידה שאינה מלאי עסקי כתמורה בשל מכירת זכות במקרקעין, ויחולו עליה הוראות חוק זה החלות על מכירת זכות במקרקעין בלבד.</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bookmarkStart w:id="203" w:name="Rov475"/>
      <w:r w:rsidRPr="00562361">
        <w:rPr>
          <w:rStyle w:val="default"/>
          <w:rFonts w:cs="FrankRuehl" w:hint="cs"/>
          <w:vanish/>
          <w:color w:val="FF0000"/>
          <w:sz w:val="20"/>
          <w:szCs w:val="20"/>
          <w:shd w:val="clear" w:color="auto" w:fill="FFFF99"/>
          <w:rtl/>
        </w:rPr>
        <w:t>מיום 23.5.2002</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hyperlink r:id="rId608"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234 (</w:t>
      </w:r>
      <w:hyperlink r:id="rId609"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Pr="00562361" w:rsidRDefault="00DF489B">
      <w:pPr>
        <w:pStyle w:val="P33"/>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הוספת סעיף 49יט</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12.4.2005</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הגדרת "התקופה הקובעת" מיום 1.1.2004</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55</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610" w:history="1">
        <w:r w:rsidRPr="00562361">
          <w:rPr>
            <w:rStyle w:val="Hyperlink"/>
            <w:rFonts w:cs="FrankRuehl" w:hint="cs"/>
            <w:vanish/>
            <w:szCs w:val="20"/>
            <w:shd w:val="clear" w:color="auto" w:fill="FFFF99"/>
            <w:rtl/>
          </w:rPr>
          <w:t>ס"ח תשס"ה מס' 2000</w:t>
        </w:r>
      </w:hyperlink>
      <w:r w:rsidRPr="00562361">
        <w:rPr>
          <w:rStyle w:val="default"/>
          <w:rFonts w:cs="FrankRuehl" w:hint="cs"/>
          <w:vanish/>
          <w:sz w:val="20"/>
          <w:szCs w:val="20"/>
          <w:shd w:val="clear" w:color="auto" w:fill="FFFF99"/>
          <w:rtl/>
        </w:rPr>
        <w:t xml:space="preserve"> מיום 12.4.2005 עמ' 445 (</w:t>
      </w:r>
      <w:hyperlink r:id="rId611" w:history="1">
        <w:r w:rsidRPr="00562361">
          <w:rPr>
            <w:rStyle w:val="Hyperlink"/>
            <w:rFonts w:cs="FrankRuehl" w:hint="cs"/>
            <w:vanish/>
            <w:szCs w:val="20"/>
            <w:shd w:val="clear" w:color="auto" w:fill="FFFF99"/>
            <w:rtl/>
          </w:rPr>
          <w:t>ה"ח 105</w:t>
        </w:r>
      </w:hyperlink>
      <w:r w:rsidRPr="00562361">
        <w:rPr>
          <w:rStyle w:val="default"/>
          <w:rFonts w:cs="FrankRuehl" w:hint="cs"/>
          <w:vanish/>
          <w:sz w:val="20"/>
          <w:szCs w:val="20"/>
          <w:shd w:val="clear" w:color="auto" w:fill="FFFF99"/>
          <w:rtl/>
        </w:rPr>
        <w:t>)</w:t>
      </w:r>
    </w:p>
    <w:p w:rsidR="00DF489B" w:rsidRPr="00562361" w:rsidRDefault="00DF489B">
      <w:pPr>
        <w:pStyle w:val="P33"/>
        <w:ind w:left="0" w:right="1134"/>
        <w:rPr>
          <w:rStyle w:val="default"/>
          <w:rFonts w:cs="Miriam" w:hint="cs"/>
          <w:vanish/>
          <w:sz w:val="16"/>
          <w:szCs w:val="16"/>
          <w:u w:val="single"/>
          <w:shd w:val="clear" w:color="auto" w:fill="FFFF99"/>
          <w:rtl/>
        </w:rPr>
      </w:pPr>
      <w:r w:rsidRPr="00562361">
        <w:rPr>
          <w:rStyle w:val="default"/>
          <w:rFonts w:cs="Miriam" w:hint="cs"/>
          <w:vanish/>
          <w:sz w:val="16"/>
          <w:szCs w:val="16"/>
          <w:shd w:val="clear" w:color="auto" w:fill="FFFF99"/>
          <w:rtl/>
        </w:rPr>
        <w:t xml:space="preserve">הגדרות </w:t>
      </w:r>
      <w:r w:rsidRPr="00562361">
        <w:rPr>
          <w:rStyle w:val="default"/>
          <w:rFonts w:cs="Miriam" w:hint="cs"/>
          <w:vanish/>
          <w:sz w:val="16"/>
          <w:szCs w:val="16"/>
          <w:u w:val="single"/>
          <w:shd w:val="clear" w:color="auto" w:fill="FFFF99"/>
          <w:rtl/>
        </w:rPr>
        <w:t>וחזקות</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Style w:val="big-number"/>
          <w:rFonts w:cs="FrankRuehl"/>
          <w:vanish/>
          <w:sz w:val="22"/>
          <w:szCs w:val="22"/>
          <w:shd w:val="clear" w:color="auto" w:fill="FFFF99"/>
          <w:rtl/>
        </w:rPr>
        <w:t>49</w:t>
      </w:r>
      <w:r w:rsidRPr="00562361">
        <w:rPr>
          <w:rStyle w:val="default"/>
          <w:rFonts w:cs="FrankRuehl"/>
          <w:vanish/>
          <w:sz w:val="22"/>
          <w:szCs w:val="22"/>
          <w:shd w:val="clear" w:color="auto" w:fill="FFFF99"/>
          <w:rtl/>
        </w:rPr>
        <w:t>יט.</w:t>
      </w:r>
      <w:r w:rsidRPr="00562361">
        <w:rPr>
          <w:rStyle w:val="default"/>
          <w:rFonts w:cs="FrankRuehl"/>
          <w:vanish/>
          <w:sz w:val="22"/>
          <w:szCs w:val="22"/>
          <w:shd w:val="clear" w:color="auto" w:fill="FFFF99"/>
          <w:rtl/>
        </w:rPr>
        <w:tab/>
      </w:r>
      <w:r w:rsidRPr="00562361">
        <w:rPr>
          <w:rStyle w:val="default"/>
          <w:rFonts w:cs="FrankRuehl" w:hint="cs"/>
          <w:vanish/>
          <w:sz w:val="22"/>
          <w:szCs w:val="22"/>
          <w:u w:val="single"/>
          <w:shd w:val="clear" w:color="auto" w:fill="FFFF99"/>
          <w:rtl/>
        </w:rPr>
        <w:t>(א)</w:t>
      </w: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בפר</w:t>
      </w:r>
      <w:r w:rsidRPr="00562361">
        <w:rPr>
          <w:rStyle w:val="default"/>
          <w:rFonts w:cs="FrankRuehl" w:hint="cs"/>
          <w:vanish/>
          <w:sz w:val="22"/>
          <w:szCs w:val="22"/>
          <w:shd w:val="clear" w:color="auto" w:fill="FFFF99"/>
          <w:rtl/>
        </w:rPr>
        <w:t xml:space="preserve">ק זה </w:t>
      </w:r>
      <w:r w:rsidRPr="00562361">
        <w:rPr>
          <w:rStyle w:val="default"/>
          <w:rFonts w:cs="FrankRuehl"/>
          <w:vanish/>
          <w:sz w:val="22"/>
          <w:szCs w:val="22"/>
          <w:shd w:val="clear" w:color="auto" w:fill="FFFF99"/>
          <w:rtl/>
        </w:rPr>
        <w:t>–</w:t>
      </w:r>
    </w:p>
    <w:p w:rsidR="00DF489B" w:rsidRPr="00562361" w:rsidRDefault="00DF489B">
      <w:pPr>
        <w:pStyle w:val="P00"/>
        <w:spacing w:before="0"/>
        <w:ind w:left="0" w:right="1134"/>
        <w:rPr>
          <w:rStyle w:val="default"/>
          <w:rFonts w:cs="FrankRuehl" w:hint="cs"/>
          <w:vanish/>
          <w:sz w:val="22"/>
          <w:szCs w:val="22"/>
          <w:u w:val="single"/>
          <w:shd w:val="clear" w:color="auto" w:fill="FFFF99"/>
          <w:rtl/>
        </w:rPr>
      </w:pPr>
      <w:r w:rsidRPr="00562361">
        <w:rPr>
          <w:rFonts w:cs="FrankRuehl"/>
          <w:vanish/>
          <w:sz w:val="22"/>
          <w:szCs w:val="22"/>
          <w:shd w:val="clear" w:color="auto" w:fill="FFFF99"/>
          <w:rtl/>
        </w:rPr>
        <w:tab/>
      </w:r>
      <w:r w:rsidRPr="00562361">
        <w:rPr>
          <w:rFonts w:cs="FrankRuehl" w:hint="cs"/>
          <w:vanish/>
          <w:sz w:val="22"/>
          <w:szCs w:val="22"/>
          <w:u w:val="single"/>
          <w:shd w:val="clear" w:color="auto" w:fill="FFFF99"/>
          <w:rtl/>
        </w:rPr>
        <w:t xml:space="preserve">"התקופה הקובעת" </w:t>
      </w:r>
      <w:r w:rsidRPr="00562361">
        <w:rPr>
          <w:rFonts w:cs="FrankRuehl"/>
          <w:vanish/>
          <w:sz w:val="22"/>
          <w:szCs w:val="22"/>
          <w:u w:val="single"/>
          <w:shd w:val="clear" w:color="auto" w:fill="FFFF99"/>
          <w:rtl/>
        </w:rPr>
        <w:t>–</w:t>
      </w:r>
      <w:r w:rsidRPr="00562361">
        <w:rPr>
          <w:rFonts w:cs="FrankRuehl" w:hint="cs"/>
          <w:vanish/>
          <w:sz w:val="22"/>
          <w:szCs w:val="22"/>
          <w:u w:val="single"/>
          <w:shd w:val="clear" w:color="auto" w:fill="FFFF99"/>
          <w:rtl/>
        </w:rPr>
        <w:t xml:space="preserve"> התקופה שמיום כ"א בחשון התשס"ב (7 בנובמבר 2001) עד יום י' בטבת התשס"ז </w:t>
      </w:r>
      <w:r w:rsidRPr="00562361">
        <w:rPr>
          <w:rFonts w:cs="FrankRuehl"/>
          <w:vanish/>
          <w:sz w:val="22"/>
          <w:szCs w:val="22"/>
          <w:u w:val="single"/>
          <w:shd w:val="clear" w:color="auto" w:fill="FFFF99"/>
          <w:rtl/>
        </w:rPr>
        <w:br/>
      </w:r>
      <w:r w:rsidRPr="00562361">
        <w:rPr>
          <w:rFonts w:cs="FrankRuehl" w:hint="cs"/>
          <w:vanish/>
          <w:sz w:val="22"/>
          <w:szCs w:val="22"/>
          <w:u w:val="single"/>
          <w:shd w:val="clear" w:color="auto" w:fill="FFFF99"/>
          <w:rtl/>
        </w:rPr>
        <w:t>(31 בדצמבר 2006);</w:t>
      </w:r>
    </w:p>
    <w:p w:rsidR="00DF489B" w:rsidRPr="00562361" w:rsidRDefault="00DF489B">
      <w:pPr>
        <w:pStyle w:val="P00"/>
        <w:spacing w:before="0"/>
        <w:ind w:left="0"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"יחי</w:t>
      </w:r>
      <w:r w:rsidRPr="00562361">
        <w:rPr>
          <w:rStyle w:val="default"/>
          <w:rFonts w:cs="FrankRuehl" w:hint="cs"/>
          <w:vanish/>
          <w:sz w:val="22"/>
          <w:szCs w:val="22"/>
          <w:shd w:val="clear" w:color="auto" w:fill="FFFF99"/>
          <w:rtl/>
        </w:rPr>
        <w:t>דה" - יחידת מגורים או יחידה אחרת;</w:t>
      </w:r>
    </w:p>
    <w:p w:rsidR="00DF489B" w:rsidRPr="00562361" w:rsidRDefault="00DF489B">
      <w:pPr>
        <w:pStyle w:val="P00"/>
        <w:spacing w:before="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"יחי</w:t>
      </w:r>
      <w:r w:rsidRPr="00562361">
        <w:rPr>
          <w:rStyle w:val="default"/>
          <w:rFonts w:cs="FrankRuehl" w:hint="cs"/>
          <w:vanish/>
          <w:sz w:val="22"/>
          <w:szCs w:val="22"/>
          <w:shd w:val="clear" w:color="auto" w:fill="FFFF99"/>
          <w:rtl/>
        </w:rPr>
        <w:t>דת מגורים"</w:t>
      </w:r>
      <w:r w:rsidRPr="00562361">
        <w:rPr>
          <w:rStyle w:val="default"/>
          <w:rFonts w:cs="FrankRuehl"/>
          <w:vanish/>
          <w:sz w:val="22"/>
          <w:szCs w:val="22"/>
          <w:shd w:val="clear" w:color="auto" w:fill="FFFF99"/>
          <w:rtl/>
        </w:rPr>
        <w:t xml:space="preserve"> - ד</w:t>
      </w:r>
      <w:r w:rsidRPr="00562361">
        <w:rPr>
          <w:rStyle w:val="default"/>
          <w:rFonts w:cs="FrankRuehl" w:hint="cs"/>
          <w:vanish/>
          <w:sz w:val="22"/>
          <w:szCs w:val="22"/>
          <w:shd w:val="clear" w:color="auto" w:fill="FFFF99"/>
          <w:rtl/>
        </w:rPr>
        <w:t xml:space="preserve">ירה או חלק מדירה המשמשת למגורים לרבות למגורי המחזיק בה </w:t>
      </w:r>
      <w:r w:rsidRPr="00562361">
        <w:rPr>
          <w:rStyle w:val="default"/>
          <w:rFonts w:cs="FrankRuehl" w:hint="cs"/>
          <w:vanish/>
          <w:sz w:val="22"/>
          <w:szCs w:val="22"/>
          <w:u w:val="single"/>
          <w:shd w:val="clear" w:color="auto" w:fill="FFFF99"/>
          <w:rtl/>
        </w:rPr>
        <w:t>ואשר שימשה למגורים כאמור במשך תקופה של שנתיים רצופות לפחות, סמוך לפני מתן צו ההכרזה על המתחם לפי סעיף 33א לחוק התכנון והבניה או לפי סעיף 49כח, לפי הענין</w:t>
      </w:r>
      <w:r w:rsidRPr="00562361">
        <w:rPr>
          <w:rStyle w:val="default"/>
          <w:rFonts w:cs="FrankRuehl" w:hint="cs"/>
          <w:vanish/>
          <w:sz w:val="22"/>
          <w:szCs w:val="22"/>
          <w:shd w:val="clear" w:color="auto" w:fill="FFFF99"/>
          <w:rtl/>
        </w:rPr>
        <w:t>;</w:t>
      </w:r>
    </w:p>
    <w:p w:rsidR="00DF489B" w:rsidRPr="00562361" w:rsidRDefault="00DF489B">
      <w:pPr>
        <w:pStyle w:val="P00"/>
        <w:spacing w:before="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"יחי</w:t>
      </w:r>
      <w:r w:rsidRPr="00562361">
        <w:rPr>
          <w:rStyle w:val="default"/>
          <w:rFonts w:cs="FrankRuehl" w:hint="cs"/>
          <w:vanish/>
          <w:sz w:val="22"/>
          <w:szCs w:val="22"/>
          <w:shd w:val="clear" w:color="auto" w:fill="FFFF99"/>
          <w:rtl/>
        </w:rPr>
        <w:t>דה אחרת" - מבנה או חלק ממב</w:t>
      </w:r>
      <w:r w:rsidRPr="00562361">
        <w:rPr>
          <w:rStyle w:val="default"/>
          <w:rFonts w:cs="FrankRuehl"/>
          <w:vanish/>
          <w:sz w:val="22"/>
          <w:szCs w:val="22"/>
          <w:shd w:val="clear" w:color="auto" w:fill="FFFF99"/>
          <w:rtl/>
        </w:rPr>
        <w:t>נה ש</w:t>
      </w:r>
      <w:r w:rsidRPr="00562361">
        <w:rPr>
          <w:rStyle w:val="default"/>
          <w:rFonts w:cs="FrankRuehl" w:hint="cs"/>
          <w:vanish/>
          <w:sz w:val="22"/>
          <w:szCs w:val="22"/>
          <w:shd w:val="clear" w:color="auto" w:fill="FFFF99"/>
          <w:rtl/>
        </w:rPr>
        <w:t xml:space="preserve">אינו יחידת מגורים </w:t>
      </w:r>
      <w:r w:rsidRPr="00562361">
        <w:rPr>
          <w:rStyle w:val="default"/>
          <w:rFonts w:cs="FrankRuehl" w:hint="cs"/>
          <w:vanish/>
          <w:sz w:val="22"/>
          <w:szCs w:val="22"/>
          <w:u w:val="single"/>
          <w:shd w:val="clear" w:color="auto" w:fill="FFFF99"/>
          <w:rtl/>
        </w:rPr>
        <w:t>המשמש את בעל הזכויות בו</w:t>
      </w:r>
      <w:r w:rsidRPr="00562361">
        <w:rPr>
          <w:rStyle w:val="default"/>
          <w:rFonts w:cs="FrankRuehl" w:hint="cs"/>
          <w:vanish/>
          <w:sz w:val="22"/>
          <w:szCs w:val="22"/>
          <w:shd w:val="clear" w:color="auto" w:fill="FFFF99"/>
          <w:rtl/>
        </w:rPr>
        <w:t xml:space="preserve">, לרבות כשהוא משמש את המחזיק בו </w:t>
      </w:r>
      <w:r w:rsidRPr="00562361">
        <w:rPr>
          <w:rStyle w:val="default"/>
          <w:rFonts w:cs="FrankRuehl" w:hint="cs"/>
          <w:vanish/>
          <w:sz w:val="22"/>
          <w:szCs w:val="22"/>
          <w:u w:val="single"/>
          <w:shd w:val="clear" w:color="auto" w:fill="FFFF99"/>
          <w:rtl/>
        </w:rPr>
        <w:t>ואשר שימש כאמור במשך תקופה של שנתיים רצופות לפחות, סמוך לפני מתן צו ההכרזה על המתחם לפי סעיף 33א לחוק התכנון והבניה או לפי סעיף 49כח, לפי הענין</w:t>
      </w:r>
      <w:r w:rsidRPr="00562361">
        <w:rPr>
          <w:rStyle w:val="default"/>
          <w:rFonts w:cs="FrankRuehl" w:hint="cs"/>
          <w:vanish/>
          <w:sz w:val="22"/>
          <w:szCs w:val="22"/>
          <w:shd w:val="clear" w:color="auto" w:fill="FFFF99"/>
          <w:rtl/>
        </w:rPr>
        <w:t>;</w:t>
      </w:r>
    </w:p>
    <w:p w:rsidR="00DF489B" w:rsidRPr="00562361" w:rsidRDefault="00DF489B">
      <w:pPr>
        <w:pStyle w:val="P00"/>
        <w:spacing w:before="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"יזם</w:t>
      </w:r>
      <w:r w:rsidRPr="00562361">
        <w:rPr>
          <w:rStyle w:val="default"/>
          <w:rFonts w:cs="FrankRuehl" w:hint="cs"/>
          <w:vanish/>
          <w:sz w:val="22"/>
          <w:szCs w:val="22"/>
          <w:shd w:val="clear" w:color="auto" w:fill="FFFF99"/>
          <w:rtl/>
        </w:rPr>
        <w:t>" - כל אחד מאלה:</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 xml:space="preserve">מי </w:t>
      </w:r>
      <w:r w:rsidRPr="00562361">
        <w:rPr>
          <w:rStyle w:val="default"/>
          <w:rFonts w:cs="FrankRuehl" w:hint="cs"/>
          <w:vanish/>
          <w:sz w:val="22"/>
          <w:szCs w:val="22"/>
          <w:shd w:val="clear" w:color="auto" w:fill="FFFF99"/>
          <w:rtl/>
        </w:rPr>
        <w:t>שלצורך פינוי מתחם לשם בינויו או לשם עיבוי הבניה בו רוכש יחידות באותו המתחם;</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vanish/>
          <w:sz w:val="22"/>
          <w:szCs w:val="22"/>
          <w:shd w:val="clear" w:color="auto" w:fill="FFFF99"/>
          <w:rtl/>
        </w:rPr>
        <w:tab/>
        <w:t>מי</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ש</w:t>
      </w:r>
      <w:r w:rsidRPr="00562361">
        <w:rPr>
          <w:rStyle w:val="default"/>
          <w:rFonts w:cs="FrankRuehl" w:hint="cs"/>
          <w:vanish/>
          <w:sz w:val="22"/>
          <w:szCs w:val="22"/>
          <w:shd w:val="clear" w:color="auto" w:fill="FFFF99"/>
          <w:rtl/>
        </w:rPr>
        <w:t>הגיש בקשה לפי סעיף 49כח להכריז על שטח כעל מתחם פינוי ובינוי במסלול מיסוי, רוכש יחידות בשט</w:t>
      </w:r>
      <w:r w:rsidRPr="00562361">
        <w:rPr>
          <w:rStyle w:val="default"/>
          <w:rFonts w:cs="FrankRuehl"/>
          <w:vanish/>
          <w:sz w:val="22"/>
          <w:szCs w:val="22"/>
          <w:shd w:val="clear" w:color="auto" w:fill="FFFF99"/>
          <w:rtl/>
        </w:rPr>
        <w:t>ח הא</w:t>
      </w:r>
      <w:r w:rsidRPr="00562361">
        <w:rPr>
          <w:rStyle w:val="default"/>
          <w:rFonts w:cs="FrankRuehl" w:hint="cs"/>
          <w:vanish/>
          <w:sz w:val="22"/>
          <w:szCs w:val="22"/>
          <w:shd w:val="clear" w:color="auto" w:fill="FFFF99"/>
          <w:rtl/>
        </w:rPr>
        <w:t>מור, לצורך פינוי המתחם לשם בינויו או לשם עיבוי הבניה בו;</w:t>
      </w:r>
    </w:p>
    <w:p w:rsidR="00DF489B" w:rsidRPr="00562361" w:rsidRDefault="00DF489B">
      <w:pPr>
        <w:pStyle w:val="P00"/>
        <w:spacing w:before="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"המנ</w:t>
      </w:r>
      <w:r w:rsidRPr="00562361">
        <w:rPr>
          <w:rStyle w:val="default"/>
          <w:rFonts w:cs="FrankRuehl" w:hint="cs"/>
          <w:vanish/>
          <w:sz w:val="22"/>
          <w:szCs w:val="22"/>
          <w:shd w:val="clear" w:color="auto" w:fill="FFFF99"/>
          <w:rtl/>
        </w:rPr>
        <w:t>הלים" - המנהל וכ</w:t>
      </w:r>
      <w:r w:rsidRPr="00562361">
        <w:rPr>
          <w:rStyle w:val="default"/>
          <w:rFonts w:cs="FrankRuehl"/>
          <w:vanish/>
          <w:sz w:val="22"/>
          <w:szCs w:val="22"/>
          <w:shd w:val="clear" w:color="auto" w:fill="FFFF99"/>
          <w:rtl/>
        </w:rPr>
        <w:t>ן</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מנהל כהגדרתו בחוק מס ערך מוסף;</w:t>
      </w:r>
    </w:p>
    <w:p w:rsidR="00DF489B" w:rsidRPr="00562361" w:rsidRDefault="00DF489B">
      <w:pPr>
        <w:pStyle w:val="P00"/>
        <w:spacing w:before="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"יחי</w:t>
      </w:r>
      <w:r w:rsidRPr="00562361">
        <w:rPr>
          <w:rStyle w:val="default"/>
          <w:rFonts w:cs="FrankRuehl" w:hint="cs"/>
          <w:vanish/>
          <w:sz w:val="22"/>
          <w:szCs w:val="22"/>
          <w:shd w:val="clear" w:color="auto" w:fill="FFFF99"/>
          <w:rtl/>
        </w:rPr>
        <w:t>דת מגורים חלופית" - דירת מגורים כהגדרתה בסעיף 9(ג) וכן תשלום בעבור דמי שכירות לתקופת בניית דירת המגורים האמורה ולכיסוי הוצאות כרוכות כפי שיקבע המנהל;</w:t>
      </w:r>
    </w:p>
    <w:p w:rsidR="00DF489B" w:rsidRPr="00562361" w:rsidRDefault="00DF489B">
      <w:pPr>
        <w:pStyle w:val="P00"/>
        <w:spacing w:before="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"מת</w:t>
      </w:r>
      <w:r w:rsidRPr="00562361">
        <w:rPr>
          <w:rStyle w:val="default"/>
          <w:rFonts w:cs="FrankRuehl" w:hint="cs"/>
          <w:vanish/>
          <w:sz w:val="22"/>
          <w:szCs w:val="22"/>
          <w:shd w:val="clear" w:color="auto" w:fill="FFFF99"/>
          <w:rtl/>
        </w:rPr>
        <w:t>ח</w:t>
      </w:r>
      <w:r w:rsidRPr="00562361">
        <w:rPr>
          <w:rStyle w:val="default"/>
          <w:rFonts w:cs="FrankRuehl"/>
          <w:vanish/>
          <w:sz w:val="22"/>
          <w:szCs w:val="22"/>
          <w:shd w:val="clear" w:color="auto" w:fill="FFFF99"/>
          <w:rtl/>
        </w:rPr>
        <w:t>ם</w:t>
      </w:r>
      <w:r w:rsidRPr="00562361">
        <w:rPr>
          <w:rStyle w:val="default"/>
          <w:rFonts w:cs="FrankRuehl" w:hint="cs"/>
          <w:vanish/>
          <w:sz w:val="22"/>
          <w:szCs w:val="22"/>
          <w:shd w:val="clear" w:color="auto" w:fill="FFFF99"/>
          <w:rtl/>
        </w:rPr>
        <w:t xml:space="preserve">" - מתחם פינוי ובינוי </w:t>
      </w:r>
      <w:r w:rsidRPr="00562361">
        <w:rPr>
          <w:rStyle w:val="default"/>
          <w:rFonts w:cs="FrankRuehl" w:hint="cs"/>
          <w:strike/>
          <w:vanish/>
          <w:sz w:val="22"/>
          <w:szCs w:val="22"/>
          <w:shd w:val="clear" w:color="auto" w:fill="FFFF99"/>
          <w:rtl/>
        </w:rPr>
        <w:t>ומתחם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או מתחם</w:t>
      </w:r>
      <w:r w:rsidRPr="00562361">
        <w:rPr>
          <w:rStyle w:val="default"/>
          <w:rFonts w:cs="FrankRuehl" w:hint="cs"/>
          <w:vanish/>
          <w:sz w:val="22"/>
          <w:szCs w:val="22"/>
          <w:shd w:val="clear" w:color="auto" w:fill="FFFF99"/>
          <w:rtl/>
        </w:rPr>
        <w:t xml:space="preserve"> פינוי ובינוי במסלול מיסוי;</w:t>
      </w:r>
    </w:p>
    <w:p w:rsidR="00DF489B" w:rsidRPr="00562361" w:rsidRDefault="00DF489B">
      <w:pPr>
        <w:pStyle w:val="P00"/>
        <w:spacing w:before="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"מתח</w:t>
      </w:r>
      <w:r w:rsidRPr="00562361">
        <w:rPr>
          <w:rStyle w:val="default"/>
          <w:rFonts w:cs="FrankRuehl" w:hint="cs"/>
          <w:vanish/>
          <w:sz w:val="22"/>
          <w:szCs w:val="22"/>
          <w:shd w:val="clear" w:color="auto" w:fill="FFFF99"/>
          <w:rtl/>
        </w:rPr>
        <w:t>ם פינוי ובינוי" - מתחם לפינוי</w:t>
      </w:r>
      <w:r w:rsidRPr="00562361">
        <w:rPr>
          <w:rStyle w:val="default"/>
          <w:rFonts w:cs="FrankRuehl"/>
          <w:vanish/>
          <w:sz w:val="22"/>
          <w:szCs w:val="22"/>
          <w:shd w:val="clear" w:color="auto" w:fill="FFFF99"/>
          <w:rtl/>
        </w:rPr>
        <w:t xml:space="preserve"> לשם</w:t>
      </w:r>
      <w:r w:rsidRPr="00562361">
        <w:rPr>
          <w:rStyle w:val="default"/>
          <w:rFonts w:cs="FrankRuehl" w:hint="cs"/>
          <w:vanish/>
          <w:sz w:val="22"/>
          <w:szCs w:val="22"/>
          <w:shd w:val="clear" w:color="auto" w:fill="FFFF99"/>
          <w:rtl/>
        </w:rPr>
        <w:t xml:space="preserve"> בינוי או עיבוי הבניה שחל עליו צו הכרזה לפי הוראות סעיף 33א לחוק התכנון והבניה</w:t>
      </w:r>
      <w:r w:rsidRPr="00562361">
        <w:rPr>
          <w:rStyle w:val="default"/>
          <w:rFonts w:cs="FrankRuehl"/>
          <w:vanish/>
          <w:sz w:val="22"/>
          <w:szCs w:val="22"/>
          <w:shd w:val="clear" w:color="auto" w:fill="FFFF99"/>
          <w:rtl/>
        </w:rPr>
        <w:t>;</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"מתח</w:t>
      </w:r>
      <w:r w:rsidRPr="00562361">
        <w:rPr>
          <w:rStyle w:val="default"/>
          <w:rFonts w:cs="FrankRuehl" w:hint="cs"/>
          <w:vanish/>
          <w:sz w:val="22"/>
          <w:szCs w:val="22"/>
          <w:shd w:val="clear" w:color="auto" w:fill="FFFF99"/>
          <w:rtl/>
        </w:rPr>
        <w:t xml:space="preserve">ם פינוי ובינוי במסלול מיסוי" - מתחם לפינוי לשם בינוי או עיבוי בניה שחל עליו </w:t>
      </w:r>
      <w:r w:rsidRPr="00562361">
        <w:rPr>
          <w:rStyle w:val="default"/>
          <w:rFonts w:cs="FrankRuehl"/>
          <w:vanish/>
          <w:sz w:val="22"/>
          <w:szCs w:val="22"/>
          <w:shd w:val="clear" w:color="auto" w:fill="FFFF99"/>
          <w:rtl/>
        </w:rPr>
        <w:t>צו</w:t>
      </w:r>
      <w:r w:rsidRPr="00562361">
        <w:rPr>
          <w:rStyle w:val="default"/>
          <w:rFonts w:cs="FrankRuehl" w:hint="cs"/>
          <w:vanish/>
          <w:sz w:val="22"/>
          <w:szCs w:val="22"/>
          <w:shd w:val="clear" w:color="auto" w:fill="FFFF99"/>
          <w:rtl/>
        </w:rPr>
        <w:t xml:space="preserve"> הכרזה לפי הוראות סעיף 49כח.</w:t>
      </w:r>
    </w:p>
    <w:p w:rsidR="00DF489B" w:rsidRPr="00562361" w:rsidRDefault="00DF489B">
      <w:pPr>
        <w:pStyle w:val="P00"/>
        <w:spacing w:before="0"/>
        <w:ind w:left="0" w:right="1134"/>
        <w:rPr>
          <w:rStyle w:val="default"/>
          <w:rFonts w:cs="FrankRuehl" w:hint="cs"/>
          <w:vanish/>
          <w:sz w:val="22"/>
          <w:szCs w:val="22"/>
          <w:u w:val="single"/>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(ב)</w:t>
      </w:r>
      <w:r w:rsidRPr="00562361">
        <w:rPr>
          <w:rStyle w:val="default"/>
          <w:rFonts w:cs="FrankRuehl" w:hint="cs"/>
          <w:vanish/>
          <w:sz w:val="22"/>
          <w:szCs w:val="22"/>
          <w:u w:val="single"/>
          <w:shd w:val="clear" w:color="auto" w:fill="FFFF99"/>
          <w:rtl/>
        </w:rPr>
        <w:tab/>
        <w:t xml:space="preserve">לענין פרק זה </w:t>
      </w:r>
      <w:r w:rsidRPr="00562361">
        <w:rPr>
          <w:rStyle w:val="default"/>
          <w:rFonts w:cs="FrankRuehl"/>
          <w:vanish/>
          <w:sz w:val="22"/>
          <w:szCs w:val="22"/>
          <w:u w:val="single"/>
          <w:shd w:val="clear" w:color="auto" w:fill="FFFF99"/>
          <w:rtl/>
        </w:rPr>
        <w:t>–</w:t>
      </w:r>
    </w:p>
    <w:p w:rsidR="00DF489B" w:rsidRPr="00562361" w:rsidRDefault="00DF489B">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(1)</w:t>
      </w:r>
      <w:r w:rsidRPr="00562361">
        <w:rPr>
          <w:rStyle w:val="default"/>
          <w:rFonts w:cs="FrankRuehl" w:hint="cs"/>
          <w:vanish/>
          <w:sz w:val="22"/>
          <w:szCs w:val="22"/>
          <w:u w:val="single"/>
          <w:shd w:val="clear" w:color="auto" w:fill="FFFF99"/>
          <w:rtl/>
        </w:rPr>
        <w:tab/>
        <w:t xml:space="preserve">יראו מוכר ובן זוגו, למעט בן זוג הגר דרך קבע בנפרד, וילדיהם שטרם מלאו להם 18 שנים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כמוכר אחד;</w:t>
      </w:r>
    </w:p>
    <w:p w:rsidR="00DF489B" w:rsidRPr="00562361" w:rsidRDefault="00DF489B">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(2)</w:t>
      </w:r>
      <w:r w:rsidRPr="00562361">
        <w:rPr>
          <w:rStyle w:val="default"/>
          <w:rFonts w:cs="FrankRuehl" w:hint="cs"/>
          <w:vanish/>
          <w:sz w:val="22"/>
          <w:szCs w:val="22"/>
          <w:u w:val="single"/>
          <w:shd w:val="clear" w:color="auto" w:fill="FFFF99"/>
          <w:rtl/>
        </w:rPr>
        <w:tab/>
        <w:t>יראו מכירה ליזם של זכות דיירות מוגנת ביחידת מגורים לפי חוק הגנת הדייר כמכירת זכות במקרקעין, ויחולו עליה לענין זה הוראות חוק זה החלות על מכירת זכות במקרקעין בלבד.</w:t>
      </w:r>
    </w:p>
    <w:p w:rsidR="00DF489B" w:rsidRPr="00562361" w:rsidRDefault="00DF489B">
      <w:pPr>
        <w:pStyle w:val="P00"/>
        <w:spacing w:before="0"/>
        <w:ind w:left="0" w:right="1134"/>
        <w:rPr>
          <w:rStyle w:val="default"/>
          <w:rFonts w:cs="FrankRuehl" w:hint="cs"/>
          <w:vanish/>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1.1.2007</w:t>
      </w:r>
    </w:p>
    <w:p w:rsidR="00DF489B" w:rsidRPr="00562361" w:rsidRDefault="00DF489B">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58</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612" w:history="1">
        <w:r w:rsidRPr="00562361">
          <w:rPr>
            <w:rStyle w:val="Hyperlink"/>
            <w:rFonts w:cs="FrankRuehl" w:hint="cs"/>
            <w:vanish/>
            <w:szCs w:val="20"/>
            <w:shd w:val="clear" w:color="auto" w:fill="FFFF99"/>
            <w:rtl/>
          </w:rPr>
          <w:t>ס"ח תשס"ז מס' 2107</w:t>
        </w:r>
      </w:hyperlink>
      <w:r w:rsidRPr="00562361">
        <w:rPr>
          <w:rStyle w:val="default"/>
          <w:rFonts w:cs="FrankRuehl" w:hint="cs"/>
          <w:vanish/>
          <w:sz w:val="20"/>
          <w:szCs w:val="20"/>
          <w:shd w:val="clear" w:color="auto" w:fill="FFFF99"/>
          <w:rtl/>
        </w:rPr>
        <w:t xml:space="preserve"> מיום 2.8.2007 עמ' 430 (</w:t>
      </w:r>
      <w:hyperlink r:id="rId613" w:history="1">
        <w:r w:rsidRPr="00562361">
          <w:rPr>
            <w:rStyle w:val="Hyperlink"/>
            <w:rFonts w:cs="FrankRuehl" w:hint="cs"/>
            <w:vanish/>
            <w:szCs w:val="20"/>
            <w:shd w:val="clear" w:color="auto" w:fill="FFFF99"/>
            <w:rtl/>
          </w:rPr>
          <w:t>ה"ח 294</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מחיקת הגדרת "התקופה הקובעת"</w:t>
      </w:r>
    </w:p>
    <w:p w:rsidR="00DF489B" w:rsidRPr="00562361" w:rsidRDefault="00DF489B">
      <w:pPr>
        <w:pStyle w:val="P00"/>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DF489B" w:rsidRPr="00562361" w:rsidRDefault="00DF489B">
      <w:pPr>
        <w:pStyle w:val="P00"/>
        <w:spacing w:before="0"/>
        <w:ind w:left="0" w:right="1134"/>
        <w:rPr>
          <w:rFonts w:cs="FrankRuehl" w:hint="cs"/>
          <w:vanish/>
          <w:sz w:val="22"/>
          <w:szCs w:val="22"/>
          <w:shd w:val="clear" w:color="auto" w:fill="FFFF99"/>
          <w:rtl/>
        </w:rPr>
      </w:pPr>
      <w:r w:rsidRPr="00562361">
        <w:rPr>
          <w:rFonts w:cs="FrankRuehl"/>
          <w:vanish/>
          <w:sz w:val="22"/>
          <w:szCs w:val="22"/>
          <w:shd w:val="clear" w:color="auto" w:fill="FFFF99"/>
          <w:rtl/>
        </w:rPr>
        <w:tab/>
      </w:r>
      <w:r w:rsidRPr="00562361">
        <w:rPr>
          <w:rFonts w:cs="FrankRuehl" w:hint="cs"/>
          <w:strike/>
          <w:vanish/>
          <w:sz w:val="22"/>
          <w:szCs w:val="22"/>
          <w:shd w:val="clear" w:color="auto" w:fill="FFFF99"/>
          <w:rtl/>
        </w:rPr>
        <w:t xml:space="preserve">"התקופה הקובעת" </w:t>
      </w:r>
      <w:r w:rsidRPr="00562361">
        <w:rPr>
          <w:rFonts w:cs="FrankRuehl"/>
          <w:strike/>
          <w:vanish/>
          <w:sz w:val="22"/>
          <w:szCs w:val="22"/>
          <w:shd w:val="clear" w:color="auto" w:fill="FFFF99"/>
          <w:rtl/>
        </w:rPr>
        <w:t>–</w:t>
      </w:r>
      <w:r w:rsidRPr="00562361">
        <w:rPr>
          <w:rFonts w:cs="FrankRuehl" w:hint="cs"/>
          <w:strike/>
          <w:vanish/>
          <w:sz w:val="22"/>
          <w:szCs w:val="22"/>
          <w:shd w:val="clear" w:color="auto" w:fill="FFFF99"/>
          <w:rtl/>
        </w:rPr>
        <w:t xml:space="preserve"> התקופה שמיום כ"א בחשון התשס"ב (7 בנובמבר 2001) עד יום י' בטבת התשס"ז </w:t>
      </w:r>
      <w:r w:rsidRPr="00562361">
        <w:rPr>
          <w:rFonts w:cs="FrankRuehl"/>
          <w:strike/>
          <w:vanish/>
          <w:sz w:val="22"/>
          <w:szCs w:val="22"/>
          <w:shd w:val="clear" w:color="auto" w:fill="FFFF99"/>
          <w:rtl/>
        </w:rPr>
        <w:br/>
      </w:r>
      <w:r w:rsidRPr="00562361">
        <w:rPr>
          <w:rFonts w:cs="FrankRuehl" w:hint="cs"/>
          <w:strike/>
          <w:vanish/>
          <w:sz w:val="22"/>
          <w:szCs w:val="22"/>
          <w:shd w:val="clear" w:color="auto" w:fill="FFFF99"/>
          <w:rtl/>
        </w:rPr>
        <w:t>(31 בדצמבר 2006);</w:t>
      </w:r>
    </w:p>
    <w:p w:rsidR="00617159" w:rsidRPr="00562361" w:rsidRDefault="00617159">
      <w:pPr>
        <w:pStyle w:val="P00"/>
        <w:spacing w:before="0"/>
        <w:ind w:left="0" w:right="1134"/>
        <w:rPr>
          <w:rFonts w:cs="FrankRuehl" w:hint="cs"/>
          <w:vanish/>
          <w:szCs w:val="20"/>
          <w:shd w:val="clear" w:color="auto" w:fill="FFFF99"/>
          <w:rtl/>
        </w:rPr>
      </w:pPr>
    </w:p>
    <w:p w:rsidR="00617159" w:rsidRPr="00562361" w:rsidRDefault="00617159" w:rsidP="00336E41">
      <w:pPr>
        <w:pStyle w:val="P00"/>
        <w:spacing w:before="0"/>
        <w:ind w:left="1021" w:right="1134"/>
        <w:rPr>
          <w:rFonts w:cs="FrankRuehl" w:hint="cs"/>
          <w:vanish/>
          <w:color w:val="FF0000"/>
          <w:szCs w:val="20"/>
          <w:shd w:val="clear" w:color="auto" w:fill="FFFF99"/>
          <w:rtl/>
        </w:rPr>
      </w:pPr>
      <w:r w:rsidRPr="00562361">
        <w:rPr>
          <w:rFonts w:cs="FrankRuehl" w:hint="cs"/>
          <w:vanish/>
          <w:color w:val="FF0000"/>
          <w:szCs w:val="20"/>
          <w:shd w:val="clear" w:color="auto" w:fill="FFFF99"/>
          <w:rtl/>
        </w:rPr>
        <w:t>מיום 1.1.2012</w:t>
      </w:r>
    </w:p>
    <w:p w:rsidR="00617159" w:rsidRPr="00562361" w:rsidRDefault="00617159" w:rsidP="00336E41">
      <w:pPr>
        <w:pStyle w:val="P00"/>
        <w:spacing w:before="0"/>
        <w:ind w:left="1021" w:right="1134"/>
        <w:rPr>
          <w:rFonts w:cs="FrankRuehl" w:hint="cs"/>
          <w:vanish/>
          <w:szCs w:val="20"/>
          <w:shd w:val="clear" w:color="auto" w:fill="FFFF99"/>
          <w:rtl/>
        </w:rPr>
      </w:pPr>
      <w:r w:rsidRPr="00562361">
        <w:rPr>
          <w:rFonts w:cs="FrankRuehl" w:hint="cs"/>
          <w:b/>
          <w:bCs/>
          <w:vanish/>
          <w:szCs w:val="20"/>
          <w:shd w:val="clear" w:color="auto" w:fill="FFFF99"/>
          <w:rtl/>
        </w:rPr>
        <w:t>תיקון מס' 74</w:t>
      </w:r>
    </w:p>
    <w:p w:rsidR="00617159" w:rsidRPr="00562361" w:rsidRDefault="00617159" w:rsidP="00336E41">
      <w:pPr>
        <w:pStyle w:val="P00"/>
        <w:spacing w:before="0"/>
        <w:ind w:left="1021" w:right="1134"/>
        <w:rPr>
          <w:rFonts w:cs="FrankRuehl" w:hint="cs"/>
          <w:vanish/>
          <w:szCs w:val="20"/>
          <w:shd w:val="clear" w:color="auto" w:fill="FFFF99"/>
          <w:rtl/>
        </w:rPr>
      </w:pPr>
      <w:hyperlink r:id="rId614" w:history="1">
        <w:r w:rsidRPr="00562361">
          <w:rPr>
            <w:rStyle w:val="Hyperlink"/>
            <w:rFonts w:cs="FrankRuehl" w:hint="cs"/>
            <w:vanish/>
            <w:szCs w:val="20"/>
            <w:shd w:val="clear" w:color="auto" w:fill="FFFF99"/>
            <w:rtl/>
          </w:rPr>
          <w:t>ס"ח תשע"ב מס' 2379</w:t>
        </w:r>
      </w:hyperlink>
      <w:r w:rsidRPr="00562361">
        <w:rPr>
          <w:rFonts w:cs="FrankRuehl" w:hint="cs"/>
          <w:vanish/>
          <w:szCs w:val="20"/>
          <w:shd w:val="clear" w:color="auto" w:fill="FFFF99"/>
          <w:rtl/>
        </w:rPr>
        <w:t xml:space="preserve"> מיום 7.8.2012 עמ' 672 (</w:t>
      </w:r>
      <w:hyperlink r:id="rId615" w:history="1">
        <w:r w:rsidRPr="00562361">
          <w:rPr>
            <w:rStyle w:val="Hyperlink"/>
            <w:rFonts w:cs="FrankRuehl" w:hint="cs"/>
            <w:vanish/>
            <w:szCs w:val="20"/>
            <w:shd w:val="clear" w:color="auto" w:fill="FFFF99"/>
            <w:rtl/>
          </w:rPr>
          <w:t>ה"ח 482</w:t>
        </w:r>
      </w:hyperlink>
      <w:r w:rsidRPr="00562361">
        <w:rPr>
          <w:rFonts w:cs="FrankRuehl" w:hint="cs"/>
          <w:vanish/>
          <w:szCs w:val="20"/>
          <w:shd w:val="clear" w:color="auto" w:fill="FFFF99"/>
          <w:rtl/>
        </w:rPr>
        <w:t>)</w:t>
      </w:r>
    </w:p>
    <w:p w:rsidR="00617159" w:rsidRPr="00562361" w:rsidRDefault="00617159" w:rsidP="00336E41">
      <w:pPr>
        <w:pStyle w:val="P00"/>
        <w:spacing w:before="0"/>
        <w:ind w:left="1021" w:right="1134"/>
        <w:rPr>
          <w:rFonts w:cs="FrankRuehl" w:hint="cs"/>
          <w:vanish/>
          <w:szCs w:val="20"/>
          <w:shd w:val="clear" w:color="auto" w:fill="FFFF99"/>
          <w:rtl/>
        </w:rPr>
      </w:pPr>
      <w:r w:rsidRPr="00562361">
        <w:rPr>
          <w:rFonts w:cs="FrankRuehl" w:hint="cs"/>
          <w:b/>
          <w:bCs/>
          <w:vanish/>
          <w:szCs w:val="20"/>
          <w:shd w:val="clear" w:color="auto" w:fill="FFFF99"/>
          <w:rtl/>
        </w:rPr>
        <w:t>הוספת פסקה 49יט(ב)(3)</w:t>
      </w:r>
    </w:p>
    <w:p w:rsidR="00336E41" w:rsidRPr="00562361" w:rsidRDefault="00336E41" w:rsidP="00336E41">
      <w:pPr>
        <w:pStyle w:val="P00"/>
        <w:spacing w:before="0"/>
        <w:ind w:left="0" w:right="1134"/>
        <w:rPr>
          <w:rStyle w:val="default"/>
          <w:rFonts w:cs="FrankRuehl" w:hint="cs"/>
          <w:vanish/>
          <w:szCs w:val="20"/>
          <w:shd w:val="clear" w:color="auto" w:fill="FFFF99"/>
          <w:rtl/>
        </w:rPr>
      </w:pPr>
    </w:p>
    <w:p w:rsidR="00336E41" w:rsidRPr="00562361" w:rsidRDefault="00336E41" w:rsidP="00336E41">
      <w:pPr>
        <w:pStyle w:val="P00"/>
        <w:tabs>
          <w:tab w:val="clear" w:pos="1021"/>
          <w:tab w:val="left" w:pos="-3"/>
        </w:tabs>
        <w:spacing w:before="0"/>
        <w:ind w:left="-3"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 xml:space="preserve">מיום </w:t>
      </w:r>
      <w:r w:rsidRPr="00562361">
        <w:rPr>
          <w:rStyle w:val="default"/>
          <w:rFonts w:cs="FrankRuehl" w:hint="cs"/>
          <w:vanish/>
          <w:color w:val="FF0000"/>
          <w:szCs w:val="20"/>
          <w:shd w:val="clear" w:color="auto" w:fill="FFFF99"/>
          <w:rtl/>
        </w:rPr>
        <w:t>22.1.2017</w:t>
      </w:r>
    </w:p>
    <w:p w:rsidR="00336E41" w:rsidRPr="00562361" w:rsidRDefault="00336E41" w:rsidP="00336E41">
      <w:pPr>
        <w:pStyle w:val="P00"/>
        <w:tabs>
          <w:tab w:val="clear" w:pos="1021"/>
          <w:tab w:val="left" w:pos="-3"/>
        </w:tabs>
        <w:spacing w:before="0"/>
        <w:ind w:left="-3"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88</w:t>
      </w:r>
    </w:p>
    <w:p w:rsidR="00336E41" w:rsidRPr="00562361" w:rsidRDefault="00336E41" w:rsidP="00336E41">
      <w:pPr>
        <w:pStyle w:val="P00"/>
        <w:tabs>
          <w:tab w:val="clear" w:pos="1021"/>
          <w:tab w:val="left" w:pos="-3"/>
        </w:tabs>
        <w:spacing w:before="0"/>
        <w:ind w:left="-3" w:right="1134"/>
        <w:rPr>
          <w:rStyle w:val="default"/>
          <w:rFonts w:cs="FrankRuehl" w:hint="cs"/>
          <w:vanish/>
          <w:szCs w:val="20"/>
          <w:shd w:val="clear" w:color="auto" w:fill="FFFF99"/>
          <w:rtl/>
        </w:rPr>
      </w:pPr>
      <w:hyperlink r:id="rId616" w:history="1">
        <w:r w:rsidRPr="00562361">
          <w:rPr>
            <w:rStyle w:val="Hyperlink"/>
            <w:rFonts w:cs="FrankRuehl" w:hint="cs"/>
            <w:vanish/>
            <w:szCs w:val="20"/>
            <w:shd w:val="clear" w:color="auto" w:fill="FFFF99"/>
            <w:rtl/>
          </w:rPr>
          <w:t>ס"ח תשע"ו מס' 2581</w:t>
        </w:r>
      </w:hyperlink>
      <w:r w:rsidRPr="00562361">
        <w:rPr>
          <w:rStyle w:val="default"/>
          <w:rFonts w:cs="FrankRuehl" w:hint="cs"/>
          <w:vanish/>
          <w:sz w:val="20"/>
          <w:szCs w:val="20"/>
          <w:shd w:val="clear" w:color="auto" w:fill="FFFF99"/>
          <w:rtl/>
        </w:rPr>
        <w:t xml:space="preserve"> מיום 21.8.2016 עמ' 124</w:t>
      </w:r>
      <w:r w:rsidRPr="00562361">
        <w:rPr>
          <w:rStyle w:val="default"/>
          <w:rFonts w:cs="FrankRuehl" w:hint="cs"/>
          <w:vanish/>
          <w:szCs w:val="20"/>
          <w:shd w:val="clear" w:color="auto" w:fill="FFFF99"/>
          <w:rtl/>
        </w:rPr>
        <w:t>8</w:t>
      </w:r>
      <w:r w:rsidRPr="00562361">
        <w:rPr>
          <w:rStyle w:val="default"/>
          <w:rFonts w:cs="FrankRuehl" w:hint="cs"/>
          <w:vanish/>
          <w:sz w:val="20"/>
          <w:szCs w:val="20"/>
          <w:shd w:val="clear" w:color="auto" w:fill="FFFF99"/>
          <w:rtl/>
        </w:rPr>
        <w:t xml:space="preserve"> (</w:t>
      </w:r>
      <w:hyperlink r:id="rId617" w:history="1">
        <w:r w:rsidRPr="00562361">
          <w:rPr>
            <w:rStyle w:val="Hyperlink"/>
            <w:rFonts w:cs="FrankRuehl" w:hint="cs"/>
            <w:vanish/>
            <w:szCs w:val="20"/>
            <w:shd w:val="clear" w:color="auto" w:fill="FFFF99"/>
            <w:rtl/>
          </w:rPr>
          <w:t>ה"ח 931</w:t>
        </w:r>
      </w:hyperlink>
      <w:r w:rsidRPr="00562361">
        <w:rPr>
          <w:rStyle w:val="default"/>
          <w:rFonts w:cs="FrankRuehl" w:hint="cs"/>
          <w:vanish/>
          <w:sz w:val="20"/>
          <w:szCs w:val="20"/>
          <w:shd w:val="clear" w:color="auto" w:fill="FFFF99"/>
          <w:rtl/>
        </w:rPr>
        <w:t>)</w:t>
      </w:r>
    </w:p>
    <w:p w:rsidR="00336E41" w:rsidRPr="00562361" w:rsidRDefault="00336E41" w:rsidP="00336E41">
      <w:pPr>
        <w:pStyle w:val="P00"/>
        <w:ind w:left="0"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49יט.</w:t>
      </w:r>
      <w:r w:rsidRPr="00562361">
        <w:rPr>
          <w:rStyle w:val="default"/>
          <w:rFonts w:cs="FrankRuehl"/>
          <w:vanish/>
          <w:sz w:val="22"/>
          <w:szCs w:val="22"/>
          <w:shd w:val="clear" w:color="auto" w:fill="FFFF99"/>
          <w:rtl/>
        </w:rPr>
        <w:tab/>
      </w:r>
      <w:r w:rsidRPr="00562361">
        <w:rPr>
          <w:rStyle w:val="default"/>
          <w:rFonts w:cs="FrankRuehl" w:hint="cs"/>
          <w:vanish/>
          <w:sz w:val="22"/>
          <w:szCs w:val="22"/>
          <w:shd w:val="clear" w:color="auto" w:fill="FFFF99"/>
          <w:rtl/>
        </w:rPr>
        <w:t>(א)</w:t>
      </w: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בפר</w:t>
      </w:r>
      <w:r w:rsidRPr="00562361">
        <w:rPr>
          <w:rStyle w:val="default"/>
          <w:rFonts w:cs="FrankRuehl" w:hint="cs"/>
          <w:vanish/>
          <w:sz w:val="22"/>
          <w:szCs w:val="22"/>
          <w:shd w:val="clear" w:color="auto" w:fill="FFFF99"/>
          <w:rtl/>
        </w:rPr>
        <w:t xml:space="preserve">ק זה </w:t>
      </w:r>
      <w:r w:rsidRPr="00562361">
        <w:rPr>
          <w:rStyle w:val="default"/>
          <w:rFonts w:cs="FrankRuehl"/>
          <w:vanish/>
          <w:sz w:val="22"/>
          <w:szCs w:val="22"/>
          <w:shd w:val="clear" w:color="auto" w:fill="FFFF99"/>
          <w:rtl/>
        </w:rPr>
        <w:t>–</w:t>
      </w:r>
    </w:p>
    <w:p w:rsidR="00336E41" w:rsidRPr="00562361" w:rsidRDefault="00336E41" w:rsidP="00336E41">
      <w:pPr>
        <w:pStyle w:val="P00"/>
        <w:spacing w:before="0"/>
        <w:ind w:left="0"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ab/>
        <w:t xml:space="preserve">"התקופה הקובעת"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(נמחקה);</w:t>
      </w:r>
    </w:p>
    <w:p w:rsidR="00336E41" w:rsidRPr="00562361" w:rsidRDefault="00336E41" w:rsidP="00336E41">
      <w:pPr>
        <w:pStyle w:val="P00"/>
        <w:spacing w:before="0"/>
        <w:ind w:left="0"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ab/>
        <w:t>"יחי</w:t>
      </w:r>
      <w:r w:rsidRPr="00562361">
        <w:rPr>
          <w:rStyle w:val="default"/>
          <w:rFonts w:cs="FrankRuehl" w:hint="cs"/>
          <w:vanish/>
          <w:sz w:val="22"/>
          <w:szCs w:val="22"/>
          <w:shd w:val="clear" w:color="auto" w:fill="FFFF99"/>
          <w:rtl/>
        </w:rPr>
        <w:t xml:space="preserve">דה"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יחידת מגורים או יחידה אחרת;</w:t>
      </w:r>
    </w:p>
    <w:p w:rsidR="00336E41" w:rsidRPr="00562361" w:rsidRDefault="00336E41" w:rsidP="00336E41">
      <w:pPr>
        <w:pStyle w:val="P00"/>
        <w:spacing w:before="0"/>
        <w:ind w:left="0"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ab/>
        <w:t>"יחי</w:t>
      </w:r>
      <w:r w:rsidRPr="00562361">
        <w:rPr>
          <w:rStyle w:val="default"/>
          <w:rFonts w:cs="FrankRuehl" w:hint="cs"/>
          <w:vanish/>
          <w:sz w:val="22"/>
          <w:szCs w:val="22"/>
          <w:shd w:val="clear" w:color="auto" w:fill="FFFF99"/>
          <w:rtl/>
        </w:rPr>
        <w:t>דת מגורים"</w:t>
      </w:r>
      <w:r w:rsidRPr="00562361">
        <w:rPr>
          <w:rStyle w:val="default"/>
          <w:rFonts w:cs="FrankRuehl"/>
          <w:vanish/>
          <w:sz w:val="22"/>
          <w:szCs w:val="22"/>
          <w:shd w:val="clear" w:color="auto" w:fill="FFFF99"/>
          <w:rtl/>
        </w:rPr>
        <w:t xml:space="preserve"> – ד</w:t>
      </w:r>
      <w:r w:rsidRPr="00562361">
        <w:rPr>
          <w:rStyle w:val="default"/>
          <w:rFonts w:cs="FrankRuehl" w:hint="cs"/>
          <w:vanish/>
          <w:sz w:val="22"/>
          <w:szCs w:val="22"/>
          <w:shd w:val="clear" w:color="auto" w:fill="FFFF99"/>
          <w:rtl/>
        </w:rPr>
        <w:t xml:space="preserve">ירה או חלק מדירה המשמשת למגורים לרבות למגורי המחזיק בה ואשר שימשה למגורים כאמור במשך תקופה של שנתיים רצופות לפחות, סמוך לפני מתן צו ההכרזה על המתחם </w:t>
      </w:r>
      <w:r w:rsidRPr="00562361">
        <w:rPr>
          <w:rStyle w:val="default"/>
          <w:rFonts w:cs="FrankRuehl" w:hint="cs"/>
          <w:strike/>
          <w:vanish/>
          <w:sz w:val="22"/>
          <w:szCs w:val="22"/>
          <w:shd w:val="clear" w:color="auto" w:fill="FFFF99"/>
          <w:rtl/>
        </w:rPr>
        <w:t>לפי סעיף 33א לחוק התכנון והבניה או לפי סעיף 49כח</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 xml:space="preserve">לפי סעיף 14 או 15 לחוק הרשות הממשלתית להתחדשות עירונית, התשע"ו-2016 (בפרק זה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חוק הרשות הממשלתית להתחדשות עירונית)</w:t>
      </w:r>
      <w:r w:rsidRPr="00562361">
        <w:rPr>
          <w:rStyle w:val="default"/>
          <w:rFonts w:cs="FrankRuehl" w:hint="cs"/>
          <w:vanish/>
          <w:sz w:val="22"/>
          <w:szCs w:val="22"/>
          <w:shd w:val="clear" w:color="auto" w:fill="FFFF99"/>
          <w:rtl/>
        </w:rPr>
        <w:t>, לפי הענין;</w:t>
      </w:r>
    </w:p>
    <w:p w:rsidR="00336E41" w:rsidRPr="00562361" w:rsidRDefault="00336E41" w:rsidP="00336E41">
      <w:pPr>
        <w:pStyle w:val="P00"/>
        <w:spacing w:before="0"/>
        <w:ind w:left="0"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ab/>
        <w:t>"יחי</w:t>
      </w:r>
      <w:r w:rsidRPr="00562361">
        <w:rPr>
          <w:rStyle w:val="default"/>
          <w:rFonts w:cs="FrankRuehl" w:hint="cs"/>
          <w:vanish/>
          <w:sz w:val="22"/>
          <w:szCs w:val="22"/>
          <w:shd w:val="clear" w:color="auto" w:fill="FFFF99"/>
          <w:rtl/>
        </w:rPr>
        <w:t xml:space="preserve">דה אחרת"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מבנה או חלק ממב</w:t>
      </w:r>
      <w:r w:rsidRPr="00562361">
        <w:rPr>
          <w:rStyle w:val="default"/>
          <w:rFonts w:cs="FrankRuehl"/>
          <w:vanish/>
          <w:sz w:val="22"/>
          <w:szCs w:val="22"/>
          <w:shd w:val="clear" w:color="auto" w:fill="FFFF99"/>
          <w:rtl/>
        </w:rPr>
        <w:t>נה ש</w:t>
      </w:r>
      <w:r w:rsidRPr="00562361">
        <w:rPr>
          <w:rStyle w:val="default"/>
          <w:rFonts w:cs="FrankRuehl" w:hint="cs"/>
          <w:vanish/>
          <w:sz w:val="22"/>
          <w:szCs w:val="22"/>
          <w:shd w:val="clear" w:color="auto" w:fill="FFFF99"/>
          <w:rtl/>
        </w:rPr>
        <w:t xml:space="preserve">אינו יחידת מגורים, המשמש את בעל הזכויות בו, לרבות כשהוא משמש את המחזיק בו, ואשר שימש כאמור במשך תקופה של שנתיים רצופות לפחות, סמוך לפני מתן צו ההכרזה על המתחם </w:t>
      </w:r>
      <w:r w:rsidRPr="00562361">
        <w:rPr>
          <w:rStyle w:val="default"/>
          <w:rFonts w:cs="FrankRuehl" w:hint="cs"/>
          <w:strike/>
          <w:vanish/>
          <w:sz w:val="22"/>
          <w:szCs w:val="22"/>
          <w:shd w:val="clear" w:color="auto" w:fill="FFFF99"/>
          <w:rtl/>
        </w:rPr>
        <w:t>לפי סעיף 33א לחוק התכנון והבניה או לפי סעיף 49כח</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לפי סעיף 14 או 15 לחוק הרשות הממשלתית להתחדשות עירונית</w:t>
      </w:r>
      <w:r w:rsidRPr="00562361">
        <w:rPr>
          <w:rStyle w:val="default"/>
          <w:rFonts w:cs="FrankRuehl" w:hint="cs"/>
          <w:vanish/>
          <w:sz w:val="22"/>
          <w:szCs w:val="22"/>
          <w:shd w:val="clear" w:color="auto" w:fill="FFFF99"/>
          <w:rtl/>
        </w:rPr>
        <w:t>, לפי הענין;</w:t>
      </w:r>
    </w:p>
    <w:p w:rsidR="00336E41" w:rsidRPr="00562361" w:rsidRDefault="00336E41" w:rsidP="00336E41">
      <w:pPr>
        <w:pStyle w:val="P00"/>
        <w:spacing w:before="0"/>
        <w:ind w:left="0"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ab/>
        <w:t>"יזם</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כל אחד מאלה:</w:t>
      </w:r>
    </w:p>
    <w:p w:rsidR="00336E41" w:rsidRPr="00562361" w:rsidRDefault="00336E41" w:rsidP="00336E41">
      <w:pPr>
        <w:pStyle w:val="P00"/>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 xml:space="preserve">מי </w:t>
      </w:r>
      <w:r w:rsidRPr="00562361">
        <w:rPr>
          <w:rStyle w:val="default"/>
          <w:rFonts w:cs="FrankRuehl" w:hint="cs"/>
          <w:vanish/>
          <w:sz w:val="22"/>
          <w:szCs w:val="22"/>
          <w:shd w:val="clear" w:color="auto" w:fill="FFFF99"/>
          <w:rtl/>
        </w:rPr>
        <w:t>שלצורך פינוי מתחם לשם בינויו או לשם עיבוי הבניה בו רוכש יחידות באותו המתחם;</w:t>
      </w:r>
    </w:p>
    <w:p w:rsidR="00336E41" w:rsidRPr="00562361" w:rsidRDefault="00336E41" w:rsidP="00336E41">
      <w:pPr>
        <w:pStyle w:val="P00"/>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vanish/>
          <w:sz w:val="22"/>
          <w:szCs w:val="22"/>
          <w:shd w:val="clear" w:color="auto" w:fill="FFFF99"/>
          <w:rtl/>
        </w:rPr>
        <w:tab/>
        <w:t>מי</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ש</w:t>
      </w:r>
      <w:r w:rsidRPr="00562361">
        <w:rPr>
          <w:rStyle w:val="default"/>
          <w:rFonts w:cs="FrankRuehl" w:hint="cs"/>
          <w:vanish/>
          <w:sz w:val="22"/>
          <w:szCs w:val="22"/>
          <w:shd w:val="clear" w:color="auto" w:fill="FFFF99"/>
          <w:rtl/>
        </w:rPr>
        <w:t xml:space="preserve">הגיש בקשה </w:t>
      </w:r>
      <w:r w:rsidRPr="00562361">
        <w:rPr>
          <w:rStyle w:val="default"/>
          <w:rFonts w:cs="FrankRuehl" w:hint="cs"/>
          <w:strike/>
          <w:vanish/>
          <w:sz w:val="22"/>
          <w:szCs w:val="22"/>
          <w:shd w:val="clear" w:color="auto" w:fill="FFFF99"/>
          <w:rtl/>
        </w:rPr>
        <w:t>לפי סעיף 49כח</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לפי סעיף 15 לחוק הרשות הממשלתית להתחדשות עירונית</w:t>
      </w:r>
      <w:r w:rsidRPr="00562361">
        <w:rPr>
          <w:rStyle w:val="default"/>
          <w:rFonts w:cs="FrankRuehl" w:hint="cs"/>
          <w:vanish/>
          <w:sz w:val="22"/>
          <w:szCs w:val="22"/>
          <w:shd w:val="clear" w:color="auto" w:fill="FFFF99"/>
          <w:rtl/>
        </w:rPr>
        <w:t xml:space="preserve"> להכריז על שטח כעל מתחם פינוי ובינוי במסלול מיסוי, רוכש יחידות בשט</w:t>
      </w:r>
      <w:r w:rsidRPr="00562361">
        <w:rPr>
          <w:rStyle w:val="default"/>
          <w:rFonts w:cs="FrankRuehl"/>
          <w:vanish/>
          <w:sz w:val="22"/>
          <w:szCs w:val="22"/>
          <w:shd w:val="clear" w:color="auto" w:fill="FFFF99"/>
          <w:rtl/>
        </w:rPr>
        <w:t>ח הא</w:t>
      </w:r>
      <w:r w:rsidRPr="00562361">
        <w:rPr>
          <w:rStyle w:val="default"/>
          <w:rFonts w:cs="FrankRuehl" w:hint="cs"/>
          <w:vanish/>
          <w:sz w:val="22"/>
          <w:szCs w:val="22"/>
          <w:shd w:val="clear" w:color="auto" w:fill="FFFF99"/>
          <w:rtl/>
        </w:rPr>
        <w:t>מור, לצורך פינוי המתחם לשם בינויו או לשם עיבוי הבניה בו;</w:t>
      </w:r>
    </w:p>
    <w:p w:rsidR="00336E41" w:rsidRPr="00562361" w:rsidRDefault="00336E41" w:rsidP="00336E41">
      <w:pPr>
        <w:pStyle w:val="P00"/>
        <w:spacing w:before="0"/>
        <w:ind w:left="0"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ab/>
        <w:t>"המנ</w:t>
      </w:r>
      <w:r w:rsidRPr="00562361">
        <w:rPr>
          <w:rStyle w:val="default"/>
          <w:rFonts w:cs="FrankRuehl" w:hint="cs"/>
          <w:vanish/>
          <w:sz w:val="22"/>
          <w:szCs w:val="22"/>
          <w:shd w:val="clear" w:color="auto" w:fill="FFFF99"/>
          <w:rtl/>
        </w:rPr>
        <w:t xml:space="preserve">הלים"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המנהל וכ</w:t>
      </w:r>
      <w:r w:rsidRPr="00562361">
        <w:rPr>
          <w:rStyle w:val="default"/>
          <w:rFonts w:cs="FrankRuehl"/>
          <w:vanish/>
          <w:sz w:val="22"/>
          <w:szCs w:val="22"/>
          <w:shd w:val="clear" w:color="auto" w:fill="FFFF99"/>
          <w:rtl/>
        </w:rPr>
        <w:t>ן</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מנהל כהגדרתו בחוק מס ערך מוסף;</w:t>
      </w:r>
    </w:p>
    <w:p w:rsidR="00336E41" w:rsidRPr="00562361" w:rsidRDefault="00336E41" w:rsidP="00336E41">
      <w:pPr>
        <w:pStyle w:val="P00"/>
        <w:spacing w:before="0"/>
        <w:ind w:left="0"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ab/>
        <w:t>"יחי</w:t>
      </w:r>
      <w:r w:rsidRPr="00562361">
        <w:rPr>
          <w:rStyle w:val="default"/>
          <w:rFonts w:cs="FrankRuehl" w:hint="cs"/>
          <w:vanish/>
          <w:sz w:val="22"/>
          <w:szCs w:val="22"/>
          <w:shd w:val="clear" w:color="auto" w:fill="FFFF99"/>
          <w:rtl/>
        </w:rPr>
        <w:t xml:space="preserve">דת מגורים חלופית"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דירת מגורים כהגדרתה בסעיף 9(ג) וכן תשלום בעבור דמי שכירות לתקופת בניית דירת המגורים האמורה ולכיסוי הוצאות כרוכות כפי שיקבע המנהל;</w:t>
      </w:r>
    </w:p>
    <w:p w:rsidR="00336E41" w:rsidRPr="00562361" w:rsidRDefault="00336E41" w:rsidP="00336E41">
      <w:pPr>
        <w:pStyle w:val="P00"/>
        <w:spacing w:before="0"/>
        <w:ind w:left="0"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ab/>
        <w:t>"מת</w:t>
      </w:r>
      <w:r w:rsidRPr="00562361">
        <w:rPr>
          <w:rStyle w:val="default"/>
          <w:rFonts w:cs="FrankRuehl" w:hint="cs"/>
          <w:vanish/>
          <w:sz w:val="22"/>
          <w:szCs w:val="22"/>
          <w:shd w:val="clear" w:color="auto" w:fill="FFFF99"/>
          <w:rtl/>
        </w:rPr>
        <w:t>ח</w:t>
      </w:r>
      <w:r w:rsidRPr="00562361">
        <w:rPr>
          <w:rStyle w:val="default"/>
          <w:rFonts w:cs="FrankRuehl"/>
          <w:vanish/>
          <w:sz w:val="22"/>
          <w:szCs w:val="22"/>
          <w:shd w:val="clear" w:color="auto" w:fill="FFFF99"/>
          <w:rtl/>
        </w:rPr>
        <w:t>ם</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מתחם פינוי ובינוי או מתחם פינוי ובינוי במסלול מיסוי;</w:t>
      </w:r>
    </w:p>
    <w:p w:rsidR="00336E41" w:rsidRPr="00562361" w:rsidRDefault="00336E41" w:rsidP="00336E41">
      <w:pPr>
        <w:pStyle w:val="P00"/>
        <w:spacing w:before="0"/>
        <w:ind w:left="0"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ab/>
        <w:t>"מתח</w:t>
      </w:r>
      <w:r w:rsidRPr="00562361">
        <w:rPr>
          <w:rStyle w:val="default"/>
          <w:rFonts w:cs="FrankRuehl" w:hint="cs"/>
          <w:vanish/>
          <w:sz w:val="22"/>
          <w:szCs w:val="22"/>
          <w:shd w:val="clear" w:color="auto" w:fill="FFFF99"/>
          <w:rtl/>
        </w:rPr>
        <w:t xml:space="preserve">ם פינוי ובינוי"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מתחם לפינוי</w:t>
      </w:r>
      <w:r w:rsidRPr="00562361">
        <w:rPr>
          <w:rStyle w:val="default"/>
          <w:rFonts w:cs="FrankRuehl"/>
          <w:vanish/>
          <w:sz w:val="22"/>
          <w:szCs w:val="22"/>
          <w:shd w:val="clear" w:color="auto" w:fill="FFFF99"/>
          <w:rtl/>
        </w:rPr>
        <w:t xml:space="preserve"> לשם</w:t>
      </w:r>
      <w:r w:rsidRPr="00562361">
        <w:rPr>
          <w:rStyle w:val="default"/>
          <w:rFonts w:cs="FrankRuehl" w:hint="cs"/>
          <w:vanish/>
          <w:sz w:val="22"/>
          <w:szCs w:val="22"/>
          <w:shd w:val="clear" w:color="auto" w:fill="FFFF99"/>
          <w:rtl/>
        </w:rPr>
        <w:t xml:space="preserve"> בינוי או עיבוי הבניה שחל עליו צו הכרזה </w:t>
      </w:r>
      <w:r w:rsidRPr="00562361">
        <w:rPr>
          <w:rStyle w:val="default"/>
          <w:rFonts w:cs="FrankRuehl" w:hint="cs"/>
          <w:strike/>
          <w:vanish/>
          <w:sz w:val="22"/>
          <w:szCs w:val="22"/>
          <w:shd w:val="clear" w:color="auto" w:fill="FFFF99"/>
          <w:rtl/>
        </w:rPr>
        <w:t>לפי הוראות סעיף 33א לחוק התכנון והבניה</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לפי הוראות סעיף 14 לחוק הרשות הממשלתית להתחדשות עירונית</w:t>
      </w:r>
      <w:r w:rsidRPr="00562361">
        <w:rPr>
          <w:rStyle w:val="default"/>
          <w:rFonts w:cs="FrankRuehl"/>
          <w:vanish/>
          <w:sz w:val="22"/>
          <w:szCs w:val="22"/>
          <w:shd w:val="clear" w:color="auto" w:fill="FFFF99"/>
          <w:rtl/>
        </w:rPr>
        <w:t>;</w:t>
      </w:r>
    </w:p>
    <w:p w:rsidR="00336E41" w:rsidRPr="00562361" w:rsidRDefault="00336E41" w:rsidP="00336E41">
      <w:pPr>
        <w:pStyle w:val="P00"/>
        <w:spacing w:before="0"/>
        <w:ind w:left="0"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ab/>
        <w:t>"מתח</w:t>
      </w:r>
      <w:r w:rsidRPr="00562361">
        <w:rPr>
          <w:rStyle w:val="default"/>
          <w:rFonts w:cs="FrankRuehl" w:hint="cs"/>
          <w:vanish/>
          <w:sz w:val="22"/>
          <w:szCs w:val="22"/>
          <w:shd w:val="clear" w:color="auto" w:fill="FFFF99"/>
          <w:rtl/>
        </w:rPr>
        <w:t xml:space="preserve">ם פינוי ובינוי במסלול מיסוי"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מתחם לפינוי לשם בינוי או עיבוי בניה שחל עליו </w:t>
      </w:r>
      <w:r w:rsidRPr="00562361">
        <w:rPr>
          <w:rStyle w:val="default"/>
          <w:rFonts w:cs="FrankRuehl"/>
          <w:vanish/>
          <w:sz w:val="22"/>
          <w:szCs w:val="22"/>
          <w:shd w:val="clear" w:color="auto" w:fill="FFFF99"/>
          <w:rtl/>
        </w:rPr>
        <w:t>צו</w:t>
      </w:r>
      <w:r w:rsidRPr="00562361">
        <w:rPr>
          <w:rStyle w:val="default"/>
          <w:rFonts w:cs="FrankRuehl" w:hint="cs"/>
          <w:vanish/>
          <w:sz w:val="22"/>
          <w:szCs w:val="22"/>
          <w:shd w:val="clear" w:color="auto" w:fill="FFFF99"/>
          <w:rtl/>
        </w:rPr>
        <w:t xml:space="preserve"> הכרזה </w:t>
      </w:r>
      <w:r w:rsidRPr="00562361">
        <w:rPr>
          <w:rStyle w:val="default"/>
          <w:rFonts w:cs="FrankRuehl" w:hint="cs"/>
          <w:strike/>
          <w:vanish/>
          <w:sz w:val="22"/>
          <w:szCs w:val="22"/>
          <w:shd w:val="clear" w:color="auto" w:fill="FFFF99"/>
          <w:rtl/>
        </w:rPr>
        <w:t>לפי הוראות סעיף 49כח.</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לפי הוראות סעיף 15 לחוק הרשות הממשלתית להתחדשות עירונית;</w:t>
      </w:r>
    </w:p>
    <w:p w:rsidR="00336E41" w:rsidRPr="00562361" w:rsidRDefault="00336E41" w:rsidP="00336E41">
      <w:pPr>
        <w:pStyle w:val="P00"/>
        <w:spacing w:before="0"/>
        <w:ind w:left="0"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 xml:space="preserve">"הרשות הממשלתית להתחדשות עירונית", ו"מנהל הרשות הממשלתית להתחדשות עירונית"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כהגדרתם בחוק הרשות הממשלתית להתחדשות עירונית.</w:t>
      </w:r>
    </w:p>
    <w:p w:rsidR="00287ADC" w:rsidRPr="00562361" w:rsidRDefault="00287ADC" w:rsidP="00287ADC">
      <w:pPr>
        <w:pStyle w:val="P00"/>
        <w:tabs>
          <w:tab w:val="clear" w:pos="6259"/>
        </w:tabs>
        <w:spacing w:before="0"/>
        <w:ind w:left="0" w:right="1134"/>
        <w:rPr>
          <w:rFonts w:ascii="FrankRuehl" w:hAnsi="FrankRuehl" w:cs="FrankRuehl"/>
          <w:vanish/>
          <w:szCs w:val="20"/>
          <w:shd w:val="clear" w:color="auto" w:fill="FFFF99"/>
          <w:rtl/>
        </w:rPr>
      </w:pPr>
    </w:p>
    <w:p w:rsidR="00287ADC" w:rsidRPr="00562361" w:rsidRDefault="00287ADC" w:rsidP="00287ADC">
      <w:pPr>
        <w:pStyle w:val="P00"/>
        <w:spacing w:before="0"/>
        <w:ind w:left="0" w:right="1134"/>
        <w:rPr>
          <w:rStyle w:val="default"/>
          <w:rFonts w:ascii="FrankRuehl" w:hAnsi="FrankRuehl" w:cs="FrankRuehl"/>
          <w:vanish/>
          <w:color w:val="FF0000"/>
          <w:sz w:val="20"/>
          <w:szCs w:val="20"/>
          <w:shd w:val="clear" w:color="auto" w:fill="FFFF99"/>
          <w:rtl/>
        </w:rPr>
      </w:pPr>
      <w:r w:rsidRPr="00562361">
        <w:rPr>
          <w:rStyle w:val="default"/>
          <w:rFonts w:ascii="FrankRuehl" w:hAnsi="FrankRuehl" w:cs="FrankRuehl"/>
          <w:vanish/>
          <w:color w:val="FF0000"/>
          <w:sz w:val="20"/>
          <w:szCs w:val="20"/>
          <w:shd w:val="clear" w:color="auto" w:fill="FFFF99"/>
          <w:rtl/>
        </w:rPr>
        <w:t>מיום 29.10.2018</w:t>
      </w:r>
    </w:p>
    <w:p w:rsidR="00287ADC" w:rsidRPr="00562361" w:rsidRDefault="00287ADC" w:rsidP="00287ADC">
      <w:pPr>
        <w:pStyle w:val="P00"/>
        <w:spacing w:before="0"/>
        <w:ind w:left="0" w:right="1134"/>
        <w:rPr>
          <w:rStyle w:val="default"/>
          <w:rFonts w:ascii="FrankRuehl" w:hAnsi="FrankRuehl" w:cs="FrankRuehl"/>
          <w:vanish/>
          <w:sz w:val="20"/>
          <w:szCs w:val="20"/>
          <w:shd w:val="clear" w:color="auto" w:fill="FFFF99"/>
          <w:rtl/>
        </w:rPr>
      </w:pPr>
      <w:r w:rsidRPr="00562361">
        <w:rPr>
          <w:rStyle w:val="default"/>
          <w:rFonts w:ascii="FrankRuehl" w:hAnsi="FrankRuehl" w:cs="FrankRuehl"/>
          <w:b/>
          <w:bCs/>
          <w:vanish/>
          <w:sz w:val="20"/>
          <w:szCs w:val="20"/>
          <w:shd w:val="clear" w:color="auto" w:fill="FFFF99"/>
          <w:rtl/>
        </w:rPr>
        <w:t xml:space="preserve">תיקון מס' </w:t>
      </w:r>
      <w:r w:rsidRPr="00562361">
        <w:rPr>
          <w:rStyle w:val="default"/>
          <w:rFonts w:ascii="FrankRuehl" w:hAnsi="FrankRuehl" w:cs="FrankRuehl" w:hint="cs"/>
          <w:b/>
          <w:bCs/>
          <w:vanish/>
          <w:sz w:val="20"/>
          <w:szCs w:val="20"/>
          <w:shd w:val="clear" w:color="auto" w:fill="FFFF99"/>
          <w:rtl/>
        </w:rPr>
        <w:t>94</w:t>
      </w:r>
    </w:p>
    <w:p w:rsidR="00287ADC" w:rsidRPr="00562361" w:rsidRDefault="00287ADC" w:rsidP="00287ADC">
      <w:pPr>
        <w:pStyle w:val="P00"/>
        <w:spacing w:before="0"/>
        <w:ind w:left="0" w:right="1134"/>
        <w:rPr>
          <w:rStyle w:val="default"/>
          <w:rFonts w:ascii="FrankRuehl" w:hAnsi="FrankRuehl" w:cs="FrankRuehl"/>
          <w:vanish/>
          <w:sz w:val="20"/>
          <w:szCs w:val="20"/>
          <w:shd w:val="clear" w:color="auto" w:fill="FFFF99"/>
          <w:rtl/>
        </w:rPr>
      </w:pPr>
      <w:hyperlink r:id="rId618" w:history="1">
        <w:r w:rsidRPr="00562361">
          <w:rPr>
            <w:rStyle w:val="Hyperlink"/>
            <w:rFonts w:ascii="FrankRuehl" w:hAnsi="FrankRuehl" w:cs="FrankRuehl"/>
            <w:vanish/>
            <w:szCs w:val="20"/>
            <w:shd w:val="clear" w:color="auto" w:fill="FFFF99"/>
            <w:rtl/>
          </w:rPr>
          <w:t>ס"ח תשע"ח מס' 2749</w:t>
        </w:r>
      </w:hyperlink>
      <w:r w:rsidRPr="00562361">
        <w:rPr>
          <w:rStyle w:val="default"/>
          <w:rFonts w:ascii="FrankRuehl" w:hAnsi="FrankRuehl" w:cs="FrankRuehl"/>
          <w:vanish/>
          <w:sz w:val="20"/>
          <w:szCs w:val="20"/>
          <w:shd w:val="clear" w:color="auto" w:fill="FFFF99"/>
          <w:rtl/>
        </w:rPr>
        <w:t xml:space="preserve"> מיום 29.7.2018 עמ' 95</w:t>
      </w:r>
      <w:r w:rsidRPr="00562361">
        <w:rPr>
          <w:rStyle w:val="default"/>
          <w:rFonts w:ascii="FrankRuehl" w:hAnsi="FrankRuehl" w:cs="FrankRuehl" w:hint="cs"/>
          <w:vanish/>
          <w:szCs w:val="20"/>
          <w:shd w:val="clear" w:color="auto" w:fill="FFFF99"/>
          <w:rtl/>
        </w:rPr>
        <w:t>4</w:t>
      </w:r>
      <w:r w:rsidRPr="00562361">
        <w:rPr>
          <w:rStyle w:val="default"/>
          <w:rFonts w:ascii="FrankRuehl" w:hAnsi="FrankRuehl" w:cs="FrankRuehl"/>
          <w:vanish/>
          <w:sz w:val="20"/>
          <w:szCs w:val="20"/>
          <w:shd w:val="clear" w:color="auto" w:fill="FFFF99"/>
          <w:rtl/>
        </w:rPr>
        <w:t xml:space="preserve"> (</w:t>
      </w:r>
      <w:hyperlink r:id="rId619" w:history="1">
        <w:r w:rsidRPr="00562361">
          <w:rPr>
            <w:rStyle w:val="Hyperlink"/>
            <w:rFonts w:ascii="FrankRuehl" w:hAnsi="FrankRuehl" w:cs="FrankRuehl"/>
            <w:vanish/>
            <w:szCs w:val="20"/>
            <w:shd w:val="clear" w:color="auto" w:fill="FFFF99"/>
            <w:rtl/>
          </w:rPr>
          <w:t>ה"ח 1136</w:t>
        </w:r>
      </w:hyperlink>
      <w:r w:rsidRPr="00562361">
        <w:rPr>
          <w:rStyle w:val="default"/>
          <w:rFonts w:ascii="FrankRuehl" w:hAnsi="FrankRuehl" w:cs="FrankRuehl"/>
          <w:vanish/>
          <w:sz w:val="20"/>
          <w:szCs w:val="20"/>
          <w:shd w:val="clear" w:color="auto" w:fill="FFFF99"/>
          <w:rtl/>
        </w:rPr>
        <w:t>)</w:t>
      </w:r>
    </w:p>
    <w:p w:rsidR="00287ADC" w:rsidRPr="00562361" w:rsidRDefault="00287ADC" w:rsidP="00287ADC">
      <w:pPr>
        <w:pStyle w:val="P00"/>
        <w:ind w:left="0"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ab/>
      </w:r>
      <w:r w:rsidRPr="00562361">
        <w:rPr>
          <w:rStyle w:val="default"/>
          <w:rFonts w:cs="FrankRuehl" w:hint="cs"/>
          <w:vanish/>
          <w:sz w:val="22"/>
          <w:szCs w:val="22"/>
          <w:shd w:val="clear" w:color="auto" w:fill="FFFF99"/>
          <w:rtl/>
        </w:rPr>
        <w:t>(א)</w:t>
      </w: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בפר</w:t>
      </w:r>
      <w:r w:rsidRPr="00562361">
        <w:rPr>
          <w:rStyle w:val="default"/>
          <w:rFonts w:cs="FrankRuehl" w:hint="cs"/>
          <w:vanish/>
          <w:sz w:val="22"/>
          <w:szCs w:val="22"/>
          <w:shd w:val="clear" w:color="auto" w:fill="FFFF99"/>
          <w:rtl/>
        </w:rPr>
        <w:t xml:space="preserve">ק זה </w:t>
      </w:r>
      <w:r w:rsidRPr="00562361">
        <w:rPr>
          <w:rStyle w:val="default"/>
          <w:rFonts w:cs="FrankRuehl"/>
          <w:vanish/>
          <w:sz w:val="22"/>
          <w:szCs w:val="22"/>
          <w:shd w:val="clear" w:color="auto" w:fill="FFFF99"/>
          <w:rtl/>
        </w:rPr>
        <w:t>–</w:t>
      </w:r>
    </w:p>
    <w:p w:rsidR="00287ADC" w:rsidRPr="00562361" w:rsidRDefault="00287ADC" w:rsidP="00287ADC">
      <w:pPr>
        <w:pStyle w:val="P00"/>
        <w:spacing w:before="0"/>
        <w:ind w:left="0"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ab/>
        <w:t xml:space="preserve">"התקופה הקובעת"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(נמחקה);</w:t>
      </w:r>
    </w:p>
    <w:p w:rsidR="00287ADC" w:rsidRPr="00562361" w:rsidRDefault="00287ADC" w:rsidP="00287ADC">
      <w:pPr>
        <w:pStyle w:val="P00"/>
        <w:spacing w:before="0"/>
        <w:ind w:left="0"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ab/>
        <w:t>"יחי</w:t>
      </w:r>
      <w:r w:rsidRPr="00562361">
        <w:rPr>
          <w:rStyle w:val="default"/>
          <w:rFonts w:cs="FrankRuehl" w:hint="cs"/>
          <w:vanish/>
          <w:sz w:val="22"/>
          <w:szCs w:val="22"/>
          <w:shd w:val="clear" w:color="auto" w:fill="FFFF99"/>
          <w:rtl/>
        </w:rPr>
        <w:t xml:space="preserve">דה"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יחידת מגורים או יחידה אחרת;</w:t>
      </w:r>
    </w:p>
    <w:p w:rsidR="00287ADC" w:rsidRPr="00562361" w:rsidRDefault="00287ADC" w:rsidP="00287ADC">
      <w:pPr>
        <w:pStyle w:val="P00"/>
        <w:spacing w:before="0"/>
        <w:ind w:left="0"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ab/>
        <w:t>"יחי</w:t>
      </w:r>
      <w:r w:rsidRPr="00562361">
        <w:rPr>
          <w:rStyle w:val="default"/>
          <w:rFonts w:cs="FrankRuehl" w:hint="cs"/>
          <w:vanish/>
          <w:sz w:val="22"/>
          <w:szCs w:val="22"/>
          <w:shd w:val="clear" w:color="auto" w:fill="FFFF99"/>
          <w:rtl/>
        </w:rPr>
        <w:t>דת מגורים"</w:t>
      </w:r>
      <w:r w:rsidRPr="00562361">
        <w:rPr>
          <w:rStyle w:val="default"/>
          <w:rFonts w:cs="FrankRuehl"/>
          <w:vanish/>
          <w:sz w:val="22"/>
          <w:szCs w:val="22"/>
          <w:shd w:val="clear" w:color="auto" w:fill="FFFF99"/>
          <w:rtl/>
        </w:rPr>
        <w:t xml:space="preserve"> – ד</w:t>
      </w:r>
      <w:r w:rsidRPr="00562361">
        <w:rPr>
          <w:rStyle w:val="default"/>
          <w:rFonts w:cs="FrankRuehl" w:hint="cs"/>
          <w:vanish/>
          <w:sz w:val="22"/>
          <w:szCs w:val="22"/>
          <w:shd w:val="clear" w:color="auto" w:fill="FFFF99"/>
          <w:rtl/>
        </w:rPr>
        <w:t xml:space="preserve">ירה או חלק מדירה המשמשת למגורים לרבות למגורי המחזיק בה ואשר שימשה למגורים כאמור במשך תקופה של שנתיים רצופות לפחות, סמוך לפני מתן צו ההכרזה על המתחם לפי סעיף 14 או 15 לחוק הרשות הממשלתית להתחדשות עירונית, התשע"ו-2016 (בפרק זה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חוק הרשות הממשלתית להתחדשות עירונית), לפי הענין;</w:t>
      </w:r>
    </w:p>
    <w:p w:rsidR="00287ADC" w:rsidRPr="00562361" w:rsidRDefault="00287ADC" w:rsidP="00287ADC">
      <w:pPr>
        <w:pStyle w:val="P00"/>
        <w:spacing w:before="0"/>
        <w:ind w:left="0"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ab/>
        <w:t>"יחי</w:t>
      </w:r>
      <w:r w:rsidRPr="00562361">
        <w:rPr>
          <w:rStyle w:val="default"/>
          <w:rFonts w:cs="FrankRuehl" w:hint="cs"/>
          <w:vanish/>
          <w:sz w:val="22"/>
          <w:szCs w:val="22"/>
          <w:shd w:val="clear" w:color="auto" w:fill="FFFF99"/>
          <w:rtl/>
        </w:rPr>
        <w:t xml:space="preserve">דה אחרת"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מבנה או חלק ממב</w:t>
      </w:r>
      <w:r w:rsidRPr="00562361">
        <w:rPr>
          <w:rStyle w:val="default"/>
          <w:rFonts w:cs="FrankRuehl"/>
          <w:vanish/>
          <w:sz w:val="22"/>
          <w:szCs w:val="22"/>
          <w:shd w:val="clear" w:color="auto" w:fill="FFFF99"/>
          <w:rtl/>
        </w:rPr>
        <w:t>נה ש</w:t>
      </w:r>
      <w:r w:rsidRPr="00562361">
        <w:rPr>
          <w:rStyle w:val="default"/>
          <w:rFonts w:cs="FrankRuehl" w:hint="cs"/>
          <w:vanish/>
          <w:sz w:val="22"/>
          <w:szCs w:val="22"/>
          <w:shd w:val="clear" w:color="auto" w:fill="FFFF99"/>
          <w:rtl/>
        </w:rPr>
        <w:t>אינו יחידת מגורים, המשמש את בעל הזכויות בו, לרבות כשהוא משמש את המחזיק בו, ואשר שימש כאמור במשך תקופה של שנתיים רצופות לפחות, סמוך לפני מתן צו ההכרזה על המתחם לפי סעיף 14 או 15 לחוק הרשות הממשלתית להתחדשות עירונית, לפי הענין;</w:t>
      </w:r>
    </w:p>
    <w:p w:rsidR="00287ADC" w:rsidRPr="00562361" w:rsidRDefault="00287ADC" w:rsidP="00287ADC">
      <w:pPr>
        <w:pStyle w:val="P00"/>
        <w:spacing w:before="0"/>
        <w:ind w:left="0"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ab/>
        <w:t>"יזם</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כל אחד מאלה:</w:t>
      </w:r>
    </w:p>
    <w:p w:rsidR="00287ADC" w:rsidRPr="00562361" w:rsidRDefault="00287ADC" w:rsidP="00287ADC">
      <w:pPr>
        <w:pStyle w:val="P00"/>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 xml:space="preserve">מי </w:t>
      </w:r>
      <w:r w:rsidRPr="00562361">
        <w:rPr>
          <w:rStyle w:val="default"/>
          <w:rFonts w:cs="FrankRuehl" w:hint="cs"/>
          <w:vanish/>
          <w:sz w:val="22"/>
          <w:szCs w:val="22"/>
          <w:shd w:val="clear" w:color="auto" w:fill="FFFF99"/>
          <w:rtl/>
        </w:rPr>
        <w:t>שלצורך פינוי מתחם לשם בינויו או לשם עיבוי הבניה בו רוכש יחידות באותו המתחם;</w:t>
      </w:r>
    </w:p>
    <w:p w:rsidR="00287ADC" w:rsidRPr="00562361" w:rsidRDefault="00287ADC" w:rsidP="00287ADC">
      <w:pPr>
        <w:pStyle w:val="P00"/>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vanish/>
          <w:sz w:val="22"/>
          <w:szCs w:val="22"/>
          <w:shd w:val="clear" w:color="auto" w:fill="FFFF99"/>
          <w:rtl/>
        </w:rPr>
        <w:tab/>
        <w:t>מי</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ש</w:t>
      </w:r>
      <w:r w:rsidRPr="00562361">
        <w:rPr>
          <w:rStyle w:val="default"/>
          <w:rFonts w:cs="FrankRuehl" w:hint="cs"/>
          <w:vanish/>
          <w:sz w:val="22"/>
          <w:szCs w:val="22"/>
          <w:shd w:val="clear" w:color="auto" w:fill="FFFF99"/>
          <w:rtl/>
        </w:rPr>
        <w:t>הגיש בקשה לפי סעיף 15 לחוק הרשות הממשלתית להתחדשות עירונית להכריז על שטח כעל מתחם פינוי ובינוי במסלול מיסוי, רוכש יחידות בשט</w:t>
      </w:r>
      <w:r w:rsidRPr="00562361">
        <w:rPr>
          <w:rStyle w:val="default"/>
          <w:rFonts w:cs="FrankRuehl"/>
          <w:vanish/>
          <w:sz w:val="22"/>
          <w:szCs w:val="22"/>
          <w:shd w:val="clear" w:color="auto" w:fill="FFFF99"/>
          <w:rtl/>
        </w:rPr>
        <w:t>ח הא</w:t>
      </w:r>
      <w:r w:rsidRPr="00562361">
        <w:rPr>
          <w:rStyle w:val="default"/>
          <w:rFonts w:cs="FrankRuehl" w:hint="cs"/>
          <w:vanish/>
          <w:sz w:val="22"/>
          <w:szCs w:val="22"/>
          <w:shd w:val="clear" w:color="auto" w:fill="FFFF99"/>
          <w:rtl/>
        </w:rPr>
        <w:t>מור, לצורך פינוי המתחם לשם בינויו או לשם עיבוי הבניה בו;</w:t>
      </w:r>
    </w:p>
    <w:p w:rsidR="00287ADC" w:rsidRPr="00562361" w:rsidRDefault="00287ADC" w:rsidP="00287ADC">
      <w:pPr>
        <w:pStyle w:val="P00"/>
        <w:spacing w:before="0"/>
        <w:ind w:left="0"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ab/>
        <w:t>"המנ</w:t>
      </w:r>
      <w:r w:rsidRPr="00562361">
        <w:rPr>
          <w:rStyle w:val="default"/>
          <w:rFonts w:cs="FrankRuehl" w:hint="cs"/>
          <w:vanish/>
          <w:sz w:val="22"/>
          <w:szCs w:val="22"/>
          <w:shd w:val="clear" w:color="auto" w:fill="FFFF99"/>
          <w:rtl/>
        </w:rPr>
        <w:t xml:space="preserve">הלים"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המנהל וכ</w:t>
      </w:r>
      <w:r w:rsidRPr="00562361">
        <w:rPr>
          <w:rStyle w:val="default"/>
          <w:rFonts w:cs="FrankRuehl"/>
          <w:vanish/>
          <w:sz w:val="22"/>
          <w:szCs w:val="22"/>
          <w:shd w:val="clear" w:color="auto" w:fill="FFFF99"/>
          <w:rtl/>
        </w:rPr>
        <w:t>ן</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מנהל כהגדרתו בחוק מס ערך מוסף;</w:t>
      </w:r>
    </w:p>
    <w:p w:rsidR="00287ADC" w:rsidRPr="00562361" w:rsidRDefault="00287ADC" w:rsidP="00287ADC">
      <w:pPr>
        <w:pStyle w:val="P00"/>
        <w:spacing w:before="0"/>
        <w:ind w:left="0"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ab/>
        <w:t>"יחי</w:t>
      </w:r>
      <w:r w:rsidRPr="00562361">
        <w:rPr>
          <w:rStyle w:val="default"/>
          <w:rFonts w:cs="FrankRuehl" w:hint="cs"/>
          <w:vanish/>
          <w:sz w:val="22"/>
          <w:szCs w:val="22"/>
          <w:shd w:val="clear" w:color="auto" w:fill="FFFF99"/>
          <w:rtl/>
        </w:rPr>
        <w:t xml:space="preserve">דת מגורים חלופית"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דירת מגורים כהגדרתה בסעיף 9(ג) וכן תשלום בעבור דמי שכירות לתקופת בניית דירת המגורים האמורה ולכיסוי הוצאות כרוכות כפי שיקבע המנהל;</w:t>
      </w:r>
    </w:p>
    <w:p w:rsidR="00287ADC" w:rsidRPr="00562361" w:rsidRDefault="00287ADC" w:rsidP="00287ADC">
      <w:pPr>
        <w:pStyle w:val="P00"/>
        <w:spacing w:before="0"/>
        <w:ind w:left="0"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ab/>
        <w:t>"מת</w:t>
      </w:r>
      <w:r w:rsidRPr="00562361">
        <w:rPr>
          <w:rStyle w:val="default"/>
          <w:rFonts w:cs="FrankRuehl" w:hint="cs"/>
          <w:vanish/>
          <w:sz w:val="22"/>
          <w:szCs w:val="22"/>
          <w:shd w:val="clear" w:color="auto" w:fill="FFFF99"/>
          <w:rtl/>
        </w:rPr>
        <w:t>ח</w:t>
      </w:r>
      <w:r w:rsidRPr="00562361">
        <w:rPr>
          <w:rStyle w:val="default"/>
          <w:rFonts w:cs="FrankRuehl"/>
          <w:vanish/>
          <w:sz w:val="22"/>
          <w:szCs w:val="22"/>
          <w:shd w:val="clear" w:color="auto" w:fill="FFFF99"/>
          <w:rtl/>
        </w:rPr>
        <w:t>ם</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מתחם פינוי ובינוי או מתחם פינוי ובינוי במסלול מיסוי;</w:t>
      </w:r>
    </w:p>
    <w:p w:rsidR="00287ADC" w:rsidRPr="00562361" w:rsidRDefault="00287ADC" w:rsidP="00287ADC">
      <w:pPr>
        <w:pStyle w:val="P00"/>
        <w:spacing w:before="0"/>
        <w:ind w:left="0"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ab/>
        <w:t>"מתח</w:t>
      </w:r>
      <w:r w:rsidRPr="00562361">
        <w:rPr>
          <w:rStyle w:val="default"/>
          <w:rFonts w:cs="FrankRuehl" w:hint="cs"/>
          <w:vanish/>
          <w:sz w:val="22"/>
          <w:szCs w:val="22"/>
          <w:shd w:val="clear" w:color="auto" w:fill="FFFF99"/>
          <w:rtl/>
        </w:rPr>
        <w:t xml:space="preserve">ם פינוי ובינוי"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מתחם לפינוי</w:t>
      </w:r>
      <w:r w:rsidRPr="00562361">
        <w:rPr>
          <w:rStyle w:val="default"/>
          <w:rFonts w:cs="FrankRuehl"/>
          <w:vanish/>
          <w:sz w:val="22"/>
          <w:szCs w:val="22"/>
          <w:shd w:val="clear" w:color="auto" w:fill="FFFF99"/>
          <w:rtl/>
        </w:rPr>
        <w:t xml:space="preserve"> לשם</w:t>
      </w:r>
      <w:r w:rsidRPr="00562361">
        <w:rPr>
          <w:rStyle w:val="default"/>
          <w:rFonts w:cs="FrankRuehl" w:hint="cs"/>
          <w:vanish/>
          <w:sz w:val="22"/>
          <w:szCs w:val="22"/>
          <w:shd w:val="clear" w:color="auto" w:fill="FFFF99"/>
          <w:rtl/>
        </w:rPr>
        <w:t xml:space="preserve"> בינוי או עיבוי הבניה שחל עליו צו הכרזה לפי הוראות סעיף 14 לחוק הרשות הממשלתית להתחדשות עירונית</w:t>
      </w:r>
      <w:r w:rsidRPr="00562361">
        <w:rPr>
          <w:rStyle w:val="default"/>
          <w:rFonts w:cs="FrankRuehl"/>
          <w:vanish/>
          <w:sz w:val="22"/>
          <w:szCs w:val="22"/>
          <w:shd w:val="clear" w:color="auto" w:fill="FFFF99"/>
          <w:rtl/>
        </w:rPr>
        <w:t>;</w:t>
      </w:r>
    </w:p>
    <w:p w:rsidR="00287ADC" w:rsidRPr="00562361" w:rsidRDefault="00287ADC" w:rsidP="00287ADC">
      <w:pPr>
        <w:pStyle w:val="P00"/>
        <w:spacing w:before="0"/>
        <w:ind w:left="0"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ab/>
        <w:t>"מתח</w:t>
      </w:r>
      <w:r w:rsidRPr="00562361">
        <w:rPr>
          <w:rStyle w:val="default"/>
          <w:rFonts w:cs="FrankRuehl" w:hint="cs"/>
          <w:vanish/>
          <w:sz w:val="22"/>
          <w:szCs w:val="22"/>
          <w:shd w:val="clear" w:color="auto" w:fill="FFFF99"/>
          <w:rtl/>
        </w:rPr>
        <w:t xml:space="preserve">ם פינוי ובינוי במסלול מיסוי"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מתחם לפינוי לשם בינוי או עיבוי בניה שחל עליו </w:t>
      </w:r>
      <w:r w:rsidRPr="00562361">
        <w:rPr>
          <w:rStyle w:val="default"/>
          <w:rFonts w:cs="FrankRuehl"/>
          <w:vanish/>
          <w:sz w:val="22"/>
          <w:szCs w:val="22"/>
          <w:shd w:val="clear" w:color="auto" w:fill="FFFF99"/>
          <w:rtl/>
        </w:rPr>
        <w:t>צו</w:t>
      </w:r>
      <w:r w:rsidRPr="00562361">
        <w:rPr>
          <w:rStyle w:val="default"/>
          <w:rFonts w:cs="FrankRuehl" w:hint="cs"/>
          <w:vanish/>
          <w:sz w:val="22"/>
          <w:szCs w:val="22"/>
          <w:shd w:val="clear" w:color="auto" w:fill="FFFF99"/>
          <w:rtl/>
        </w:rPr>
        <w:t xml:space="preserve"> הכרזה לפי הוראות סעיף 15 לחוק הרשות הממשלתית להתחדשות עירונית;</w:t>
      </w:r>
    </w:p>
    <w:p w:rsidR="00287ADC" w:rsidRPr="00562361" w:rsidRDefault="00287ADC" w:rsidP="00287ADC">
      <w:pPr>
        <w:pStyle w:val="P00"/>
        <w:spacing w:before="0"/>
        <w:ind w:left="0" w:right="1134"/>
        <w:rPr>
          <w:rStyle w:val="default"/>
          <w:rFonts w:cs="FrankRuehl"/>
          <w:vanish/>
          <w:sz w:val="22"/>
          <w:szCs w:val="22"/>
          <w:u w:val="single"/>
          <w:shd w:val="clear" w:color="auto" w:fill="FFFF99"/>
          <w:rtl/>
        </w:rPr>
      </w:pPr>
      <w:r w:rsidRPr="00562361">
        <w:rPr>
          <w:rStyle w:val="default"/>
          <w:rFonts w:cs="FrankRuehl"/>
          <w:vanish/>
          <w:sz w:val="22"/>
          <w:szCs w:val="22"/>
          <w:shd w:val="clear" w:color="auto" w:fill="FFFF99"/>
          <w:rtl/>
        </w:rPr>
        <w:tab/>
      </w:r>
      <w:r w:rsidRPr="00562361">
        <w:rPr>
          <w:rStyle w:val="default"/>
          <w:rFonts w:cs="FrankRuehl" w:hint="cs"/>
          <w:vanish/>
          <w:sz w:val="22"/>
          <w:szCs w:val="22"/>
          <w:u w:val="single"/>
          <w:shd w:val="clear" w:color="auto" w:fill="FFFF99"/>
          <w:rtl/>
        </w:rPr>
        <w:t xml:space="preserve">"קשיש"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כל אחד מאלה:</w:t>
      </w:r>
    </w:p>
    <w:p w:rsidR="00287ADC" w:rsidRPr="00562361" w:rsidRDefault="00287ADC" w:rsidP="00287ADC">
      <w:pPr>
        <w:pStyle w:val="P00"/>
        <w:spacing w:before="0"/>
        <w:ind w:left="1021" w:right="1134"/>
        <w:rPr>
          <w:rStyle w:val="default"/>
          <w:rFonts w:cs="FrankRuehl"/>
          <w:vanish/>
          <w:sz w:val="22"/>
          <w:szCs w:val="22"/>
          <w:u w:val="single"/>
          <w:shd w:val="clear" w:color="auto" w:fill="FFFF99"/>
          <w:rtl/>
        </w:rPr>
      </w:pPr>
      <w:r w:rsidRPr="00562361">
        <w:rPr>
          <w:rStyle w:val="default"/>
          <w:rFonts w:cs="FrankRuehl" w:hint="cs"/>
          <w:vanish/>
          <w:sz w:val="22"/>
          <w:szCs w:val="22"/>
          <w:u w:val="single"/>
          <w:shd w:val="clear" w:color="auto" w:fill="FFFF99"/>
          <w:rtl/>
        </w:rPr>
        <w:t>(1)</w:t>
      </w:r>
      <w:r w:rsidRPr="00562361">
        <w:rPr>
          <w:rStyle w:val="default"/>
          <w:rFonts w:cs="FrankRuehl"/>
          <w:vanish/>
          <w:sz w:val="22"/>
          <w:szCs w:val="22"/>
          <w:u w:val="single"/>
          <w:shd w:val="clear" w:color="auto" w:fill="FFFF99"/>
          <w:rtl/>
        </w:rPr>
        <w:tab/>
      </w:r>
      <w:r w:rsidRPr="00562361">
        <w:rPr>
          <w:rStyle w:val="default"/>
          <w:rFonts w:cs="FrankRuehl" w:hint="cs"/>
          <w:vanish/>
          <w:sz w:val="22"/>
          <w:szCs w:val="22"/>
          <w:u w:val="single"/>
          <w:shd w:val="clear" w:color="auto" w:fill="FFFF99"/>
          <w:rtl/>
        </w:rPr>
        <w:t>מי שבמועד שבו נחתם הסכם מכירה ראשון כאמור בסעיף 49כ על ידי אחד מבעלי הדירות בבית המשותף מלאו לו 70 שנים והתגורר ביחידת המגורים הנמכרת בתקופה של שנתיים רצופות לפחות בסמוך לפני אותו המועד וכן התגורר דרך קבע באותה יחידה במועד החתימה על ההסכם עמו;</w:t>
      </w:r>
    </w:p>
    <w:p w:rsidR="00287ADC" w:rsidRPr="00562361" w:rsidRDefault="00287ADC" w:rsidP="00287ADC">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u w:val="single"/>
          <w:shd w:val="clear" w:color="auto" w:fill="FFFF99"/>
          <w:rtl/>
        </w:rPr>
        <w:t>(2)</w:t>
      </w:r>
      <w:r w:rsidRPr="00562361">
        <w:rPr>
          <w:rStyle w:val="default"/>
          <w:rFonts w:cs="FrankRuehl"/>
          <w:vanish/>
          <w:sz w:val="22"/>
          <w:szCs w:val="22"/>
          <w:u w:val="single"/>
          <w:shd w:val="clear" w:color="auto" w:fill="FFFF99"/>
          <w:rtl/>
        </w:rPr>
        <w:tab/>
      </w:r>
      <w:r w:rsidRPr="00562361">
        <w:rPr>
          <w:rStyle w:val="default"/>
          <w:rFonts w:cs="FrankRuehl" w:hint="cs"/>
          <w:vanish/>
          <w:sz w:val="22"/>
          <w:szCs w:val="22"/>
          <w:u w:val="single"/>
          <w:shd w:val="clear" w:color="auto" w:fill="FFFF99"/>
          <w:rtl/>
        </w:rPr>
        <w:t>בן זוגו של מי שמתקיים בו האמור בפסקה (1), למעט בן זוג הגר דרך קבע בנפרד;</w:t>
      </w:r>
    </w:p>
    <w:p w:rsidR="00287ADC" w:rsidRPr="00562361" w:rsidRDefault="00287ADC" w:rsidP="00287ADC">
      <w:pPr>
        <w:pStyle w:val="P00"/>
        <w:spacing w:before="0"/>
        <w:ind w:left="0"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ab/>
        <w:t xml:space="preserve">"הרשות הממשלתית להתחדשות עירונית", ו"מנהל הרשות הממשלתית להתחדשות עירונית"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כהגדרתם בחוק הרשות הממשלתית להתחדשות עירונית.</w:t>
      </w:r>
    </w:p>
    <w:p w:rsidR="0018179A" w:rsidRPr="00562361" w:rsidRDefault="0018179A" w:rsidP="0018179A">
      <w:pPr>
        <w:pStyle w:val="P00"/>
        <w:spacing w:before="0"/>
        <w:ind w:left="0" w:right="1134"/>
        <w:rPr>
          <w:rStyle w:val="default"/>
          <w:rFonts w:ascii="FrankRuehl" w:hAnsi="FrankRuehl" w:cs="FrankRuehl"/>
          <w:vanish/>
          <w:sz w:val="20"/>
          <w:szCs w:val="20"/>
          <w:shd w:val="clear" w:color="auto" w:fill="FFFF99"/>
          <w:rtl/>
        </w:rPr>
      </w:pPr>
    </w:p>
    <w:p w:rsidR="0018179A" w:rsidRPr="00562361" w:rsidRDefault="0018179A" w:rsidP="0018179A">
      <w:pPr>
        <w:pStyle w:val="P00"/>
        <w:spacing w:before="0"/>
        <w:ind w:left="0" w:right="1134"/>
        <w:rPr>
          <w:rStyle w:val="default"/>
          <w:rFonts w:ascii="FrankRuehl" w:hAnsi="FrankRuehl" w:cs="FrankRuehl"/>
          <w:vanish/>
          <w:color w:val="FF0000"/>
          <w:sz w:val="20"/>
          <w:szCs w:val="20"/>
          <w:shd w:val="clear" w:color="auto" w:fill="FFFF99"/>
          <w:rtl/>
        </w:rPr>
      </w:pPr>
      <w:r w:rsidRPr="00562361">
        <w:rPr>
          <w:rStyle w:val="default"/>
          <w:rFonts w:ascii="FrankRuehl" w:hAnsi="FrankRuehl" w:cs="FrankRuehl" w:hint="cs"/>
          <w:vanish/>
          <w:color w:val="FF0000"/>
          <w:szCs w:val="20"/>
          <w:shd w:val="clear" w:color="auto" w:fill="FFFF99"/>
          <w:rtl/>
        </w:rPr>
        <w:t>מיום 18.11.2021</w:t>
      </w:r>
    </w:p>
    <w:p w:rsidR="0018179A" w:rsidRPr="00562361" w:rsidRDefault="0018179A" w:rsidP="0018179A">
      <w:pPr>
        <w:pStyle w:val="P00"/>
        <w:spacing w:before="0"/>
        <w:ind w:left="0" w:right="1134"/>
        <w:rPr>
          <w:rStyle w:val="default"/>
          <w:rFonts w:ascii="FrankRuehl" w:hAnsi="FrankRuehl" w:cs="FrankRuehl"/>
          <w:vanish/>
          <w:sz w:val="20"/>
          <w:szCs w:val="20"/>
          <w:shd w:val="clear" w:color="auto" w:fill="FFFF99"/>
          <w:rtl/>
        </w:rPr>
      </w:pPr>
      <w:r w:rsidRPr="00562361">
        <w:rPr>
          <w:rStyle w:val="default"/>
          <w:rFonts w:ascii="FrankRuehl" w:hAnsi="FrankRuehl" w:cs="FrankRuehl"/>
          <w:b/>
          <w:bCs/>
          <w:vanish/>
          <w:sz w:val="20"/>
          <w:szCs w:val="20"/>
          <w:shd w:val="clear" w:color="auto" w:fill="FFFF99"/>
          <w:rtl/>
        </w:rPr>
        <w:t xml:space="preserve">תיקון מס' </w:t>
      </w:r>
      <w:r w:rsidRPr="00562361">
        <w:rPr>
          <w:rStyle w:val="default"/>
          <w:rFonts w:ascii="FrankRuehl" w:hAnsi="FrankRuehl" w:cs="FrankRuehl" w:hint="cs"/>
          <w:b/>
          <w:bCs/>
          <w:vanish/>
          <w:sz w:val="20"/>
          <w:szCs w:val="20"/>
          <w:shd w:val="clear" w:color="auto" w:fill="FFFF99"/>
          <w:rtl/>
        </w:rPr>
        <w:t>96</w:t>
      </w:r>
    </w:p>
    <w:p w:rsidR="0018179A" w:rsidRPr="00562361" w:rsidRDefault="0018179A" w:rsidP="0018179A">
      <w:pPr>
        <w:pStyle w:val="P00"/>
        <w:spacing w:before="0"/>
        <w:ind w:left="0" w:right="1134"/>
        <w:rPr>
          <w:rStyle w:val="default"/>
          <w:rFonts w:ascii="FrankRuehl" w:hAnsi="FrankRuehl" w:cs="FrankRuehl"/>
          <w:vanish/>
          <w:szCs w:val="20"/>
          <w:shd w:val="clear" w:color="auto" w:fill="FFFF99"/>
          <w:rtl/>
        </w:rPr>
      </w:pPr>
      <w:hyperlink r:id="rId620" w:history="1">
        <w:r w:rsidRPr="00562361">
          <w:rPr>
            <w:rStyle w:val="Hyperlink"/>
            <w:rFonts w:ascii="FrankRuehl" w:hAnsi="FrankRuehl" w:cs="FrankRuehl"/>
            <w:vanish/>
            <w:szCs w:val="20"/>
            <w:shd w:val="clear" w:color="auto" w:fill="FFFF99"/>
            <w:rtl/>
          </w:rPr>
          <w:t>ס"ח תשפ"ב מס' 2933</w:t>
        </w:r>
      </w:hyperlink>
      <w:r w:rsidRPr="00562361">
        <w:rPr>
          <w:rStyle w:val="default"/>
          <w:rFonts w:ascii="FrankRuehl" w:hAnsi="FrankRuehl" w:cs="FrankRuehl"/>
          <w:vanish/>
          <w:sz w:val="20"/>
          <w:szCs w:val="20"/>
          <w:shd w:val="clear" w:color="auto" w:fill="FFFF99"/>
          <w:rtl/>
        </w:rPr>
        <w:t xml:space="preserve"> מיום 18.11.2021 עמ' 20</w:t>
      </w:r>
      <w:r w:rsidRPr="00562361">
        <w:rPr>
          <w:rStyle w:val="default"/>
          <w:rFonts w:ascii="FrankRuehl" w:hAnsi="FrankRuehl" w:cs="FrankRuehl" w:hint="cs"/>
          <w:vanish/>
          <w:sz w:val="20"/>
          <w:szCs w:val="20"/>
          <w:shd w:val="clear" w:color="auto" w:fill="FFFF99"/>
          <w:rtl/>
        </w:rPr>
        <w:t>7</w:t>
      </w:r>
      <w:r w:rsidRPr="00562361">
        <w:rPr>
          <w:rStyle w:val="default"/>
          <w:rFonts w:ascii="FrankRuehl" w:hAnsi="FrankRuehl" w:cs="FrankRuehl"/>
          <w:vanish/>
          <w:sz w:val="20"/>
          <w:szCs w:val="20"/>
          <w:shd w:val="clear" w:color="auto" w:fill="FFFF99"/>
          <w:rtl/>
        </w:rPr>
        <w:t xml:space="preserve"> (</w:t>
      </w:r>
      <w:hyperlink r:id="rId621" w:history="1">
        <w:r w:rsidRPr="00562361">
          <w:rPr>
            <w:rStyle w:val="Hyperlink"/>
            <w:rFonts w:ascii="FrankRuehl" w:hAnsi="FrankRuehl" w:cs="FrankRuehl"/>
            <w:vanish/>
            <w:szCs w:val="20"/>
            <w:shd w:val="clear" w:color="auto" w:fill="FFFF99"/>
            <w:rtl/>
          </w:rPr>
          <w:t>ה"ח 1443</w:t>
        </w:r>
      </w:hyperlink>
      <w:r w:rsidRPr="00562361">
        <w:rPr>
          <w:rStyle w:val="default"/>
          <w:rFonts w:ascii="FrankRuehl" w:hAnsi="FrankRuehl" w:cs="FrankRuehl"/>
          <w:vanish/>
          <w:sz w:val="20"/>
          <w:szCs w:val="20"/>
          <w:shd w:val="clear" w:color="auto" w:fill="FFFF99"/>
          <w:rtl/>
        </w:rPr>
        <w:t>)</w:t>
      </w:r>
    </w:p>
    <w:p w:rsidR="0018179A" w:rsidRPr="00562361" w:rsidRDefault="0018179A" w:rsidP="0018179A">
      <w:pPr>
        <w:pStyle w:val="P0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49יט.</w:t>
      </w:r>
      <w:r w:rsidRPr="00562361">
        <w:rPr>
          <w:rStyle w:val="default"/>
          <w:rFonts w:cs="FrankRuehl"/>
          <w:vanish/>
          <w:sz w:val="22"/>
          <w:szCs w:val="22"/>
          <w:shd w:val="clear" w:color="auto" w:fill="FFFF99"/>
          <w:rtl/>
        </w:rPr>
        <w:tab/>
      </w:r>
      <w:r w:rsidRPr="00562361">
        <w:rPr>
          <w:rStyle w:val="default"/>
          <w:rFonts w:cs="FrankRuehl" w:hint="cs"/>
          <w:vanish/>
          <w:sz w:val="22"/>
          <w:szCs w:val="22"/>
          <w:shd w:val="clear" w:color="auto" w:fill="FFFF99"/>
          <w:rtl/>
        </w:rPr>
        <w:t>(א)</w:t>
      </w: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בפר</w:t>
      </w:r>
      <w:r w:rsidRPr="00562361">
        <w:rPr>
          <w:rStyle w:val="default"/>
          <w:rFonts w:cs="FrankRuehl" w:hint="cs"/>
          <w:vanish/>
          <w:sz w:val="22"/>
          <w:szCs w:val="22"/>
          <w:shd w:val="clear" w:color="auto" w:fill="FFFF99"/>
          <w:rtl/>
        </w:rPr>
        <w:t xml:space="preserve">ק זה </w:t>
      </w:r>
      <w:r w:rsidRPr="00562361">
        <w:rPr>
          <w:rStyle w:val="default"/>
          <w:rFonts w:cs="FrankRuehl"/>
          <w:vanish/>
          <w:sz w:val="22"/>
          <w:szCs w:val="22"/>
          <w:shd w:val="clear" w:color="auto" w:fill="FFFF99"/>
          <w:rtl/>
        </w:rPr>
        <w:t>–</w:t>
      </w:r>
    </w:p>
    <w:p w:rsidR="0018179A" w:rsidRPr="00562361" w:rsidRDefault="0018179A" w:rsidP="0018179A">
      <w:pPr>
        <w:pStyle w:val="P00"/>
        <w:spacing w:before="0"/>
        <w:ind w:left="0"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ab/>
        <w:t xml:space="preserve">"התקופה הקובעת"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(נמחקה);</w:t>
      </w:r>
    </w:p>
    <w:p w:rsidR="0018179A" w:rsidRPr="00562361" w:rsidRDefault="0018179A" w:rsidP="0018179A">
      <w:pPr>
        <w:pStyle w:val="P00"/>
        <w:spacing w:before="0"/>
        <w:ind w:left="0"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ab/>
        <w:t>"יחי</w:t>
      </w:r>
      <w:r w:rsidRPr="00562361">
        <w:rPr>
          <w:rStyle w:val="default"/>
          <w:rFonts w:cs="FrankRuehl" w:hint="cs"/>
          <w:vanish/>
          <w:sz w:val="22"/>
          <w:szCs w:val="22"/>
          <w:shd w:val="clear" w:color="auto" w:fill="FFFF99"/>
          <w:rtl/>
        </w:rPr>
        <w:t xml:space="preserve">דה"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יחידת מגורים או יחידה אחרת;</w:t>
      </w:r>
    </w:p>
    <w:p w:rsidR="0018179A" w:rsidRPr="00562361" w:rsidRDefault="0018179A" w:rsidP="0018179A">
      <w:pPr>
        <w:pStyle w:val="P00"/>
        <w:spacing w:before="0"/>
        <w:ind w:left="0"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ab/>
        <w:t>"יחי</w:t>
      </w:r>
      <w:r w:rsidRPr="00562361">
        <w:rPr>
          <w:rStyle w:val="default"/>
          <w:rFonts w:cs="FrankRuehl" w:hint="cs"/>
          <w:vanish/>
          <w:sz w:val="22"/>
          <w:szCs w:val="22"/>
          <w:shd w:val="clear" w:color="auto" w:fill="FFFF99"/>
          <w:rtl/>
        </w:rPr>
        <w:t>דת מגורים"</w:t>
      </w:r>
      <w:r w:rsidRPr="00562361">
        <w:rPr>
          <w:rStyle w:val="default"/>
          <w:rFonts w:cs="FrankRuehl"/>
          <w:vanish/>
          <w:sz w:val="22"/>
          <w:szCs w:val="22"/>
          <w:shd w:val="clear" w:color="auto" w:fill="FFFF99"/>
          <w:rtl/>
        </w:rPr>
        <w:t xml:space="preserve"> – ד</w:t>
      </w:r>
      <w:r w:rsidRPr="00562361">
        <w:rPr>
          <w:rStyle w:val="default"/>
          <w:rFonts w:cs="FrankRuehl" w:hint="cs"/>
          <w:vanish/>
          <w:sz w:val="22"/>
          <w:szCs w:val="22"/>
          <w:shd w:val="clear" w:color="auto" w:fill="FFFF99"/>
          <w:rtl/>
        </w:rPr>
        <w:t xml:space="preserve">ירה או חלק מדירה המשמשת למגורים לרבות למגורי המחזיק בה ואשר שימשה למגורים כאמור במשך תקופה של שנתיים רצופות לפחות, </w:t>
      </w:r>
      <w:r w:rsidRPr="00562361">
        <w:rPr>
          <w:rStyle w:val="default"/>
          <w:rFonts w:cs="FrankRuehl" w:hint="cs"/>
          <w:strike/>
          <w:vanish/>
          <w:sz w:val="22"/>
          <w:szCs w:val="22"/>
          <w:shd w:val="clear" w:color="auto" w:fill="FFFF99"/>
          <w:rtl/>
        </w:rPr>
        <w:t>סמוך לפני מתן צו ההכרזה על המתחם לפי סעיף 14 או 15</w:t>
      </w:r>
      <w:r w:rsidR="00D74F83" w:rsidRPr="00562361">
        <w:rPr>
          <w:rStyle w:val="default"/>
          <w:rFonts w:cs="FrankRuehl" w:hint="cs"/>
          <w:vanish/>
          <w:sz w:val="22"/>
          <w:szCs w:val="22"/>
          <w:shd w:val="clear" w:color="auto" w:fill="FFFF99"/>
          <w:rtl/>
        </w:rPr>
        <w:t xml:space="preserve"> </w:t>
      </w:r>
      <w:r w:rsidR="00D74F83" w:rsidRPr="00562361">
        <w:rPr>
          <w:rStyle w:val="default"/>
          <w:rFonts w:cs="FrankRuehl" w:hint="cs"/>
          <w:vanish/>
          <w:sz w:val="22"/>
          <w:szCs w:val="22"/>
          <w:u w:val="single"/>
          <w:shd w:val="clear" w:color="auto" w:fill="FFFF99"/>
          <w:rtl/>
        </w:rPr>
        <w:t>סמוך לפני ההכרזה על המתחם לפי סעיף 14</w:t>
      </w:r>
      <w:r w:rsidRPr="00562361">
        <w:rPr>
          <w:rStyle w:val="default"/>
          <w:rFonts w:cs="FrankRuehl" w:hint="cs"/>
          <w:vanish/>
          <w:sz w:val="22"/>
          <w:szCs w:val="22"/>
          <w:shd w:val="clear" w:color="auto" w:fill="FFFF99"/>
          <w:rtl/>
        </w:rPr>
        <w:t xml:space="preserve"> לחוק הרשות הממשלתית להתחדשות עירונית, התשע"ו-2016 (בפרק זה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חוק הרשות הממשלתית להתחדשות עירונית), לפי הענין;</w:t>
      </w:r>
    </w:p>
    <w:p w:rsidR="0018179A" w:rsidRPr="00562361" w:rsidRDefault="0018179A" w:rsidP="0018179A">
      <w:pPr>
        <w:pStyle w:val="P00"/>
        <w:spacing w:before="0"/>
        <w:ind w:left="0"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ab/>
        <w:t>"יחי</w:t>
      </w:r>
      <w:r w:rsidRPr="00562361">
        <w:rPr>
          <w:rStyle w:val="default"/>
          <w:rFonts w:cs="FrankRuehl" w:hint="cs"/>
          <w:vanish/>
          <w:sz w:val="22"/>
          <w:szCs w:val="22"/>
          <w:shd w:val="clear" w:color="auto" w:fill="FFFF99"/>
          <w:rtl/>
        </w:rPr>
        <w:t xml:space="preserve">דה אחרת"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מבנה או חלק ממב</w:t>
      </w:r>
      <w:r w:rsidRPr="00562361">
        <w:rPr>
          <w:rStyle w:val="default"/>
          <w:rFonts w:cs="FrankRuehl"/>
          <w:vanish/>
          <w:sz w:val="22"/>
          <w:szCs w:val="22"/>
          <w:shd w:val="clear" w:color="auto" w:fill="FFFF99"/>
          <w:rtl/>
        </w:rPr>
        <w:t>נה ש</w:t>
      </w:r>
      <w:r w:rsidRPr="00562361">
        <w:rPr>
          <w:rStyle w:val="default"/>
          <w:rFonts w:cs="FrankRuehl" w:hint="cs"/>
          <w:vanish/>
          <w:sz w:val="22"/>
          <w:szCs w:val="22"/>
          <w:shd w:val="clear" w:color="auto" w:fill="FFFF99"/>
          <w:rtl/>
        </w:rPr>
        <w:t>אינו יחידת מגורים, המשמש את בעל הזכויות בו, לרבות כשהוא משמש את המחזיק בו</w:t>
      </w:r>
      <w:r w:rsidR="00D74F83" w:rsidRPr="00562361">
        <w:rPr>
          <w:rStyle w:val="default"/>
          <w:rFonts w:cs="FrankRuehl" w:hint="cs"/>
          <w:vanish/>
          <w:sz w:val="22"/>
          <w:szCs w:val="22"/>
          <w:shd w:val="clear" w:color="auto" w:fill="FFFF99"/>
          <w:rtl/>
        </w:rPr>
        <w:t xml:space="preserve"> </w:t>
      </w:r>
      <w:r w:rsidR="00D74F83" w:rsidRPr="00562361">
        <w:rPr>
          <w:rStyle w:val="default"/>
          <w:rFonts w:cs="FrankRuehl" w:hint="cs"/>
          <w:vanish/>
          <w:sz w:val="22"/>
          <w:szCs w:val="22"/>
          <w:u w:val="single"/>
          <w:shd w:val="clear" w:color="auto" w:fill="FFFF99"/>
          <w:rtl/>
        </w:rPr>
        <w:t>כיחידה עצמאית ונפרדת</w:t>
      </w:r>
      <w:r w:rsidRPr="00562361">
        <w:rPr>
          <w:rStyle w:val="default"/>
          <w:rFonts w:cs="FrankRuehl" w:hint="cs"/>
          <w:vanish/>
          <w:sz w:val="22"/>
          <w:szCs w:val="22"/>
          <w:shd w:val="clear" w:color="auto" w:fill="FFFF99"/>
          <w:rtl/>
        </w:rPr>
        <w:t xml:space="preserve">, ואשר שימש כאמור במשך תקופה של שנתיים רצופות לפחות, </w:t>
      </w:r>
      <w:r w:rsidRPr="00562361">
        <w:rPr>
          <w:rStyle w:val="default"/>
          <w:rFonts w:cs="FrankRuehl" w:hint="cs"/>
          <w:strike/>
          <w:vanish/>
          <w:sz w:val="22"/>
          <w:szCs w:val="22"/>
          <w:shd w:val="clear" w:color="auto" w:fill="FFFF99"/>
          <w:rtl/>
        </w:rPr>
        <w:t>סמוך לפני מתן צו ההכרזה על המתחם לפי סעיף 14 או 15</w:t>
      </w:r>
      <w:r w:rsidR="00D74F83" w:rsidRPr="00562361">
        <w:rPr>
          <w:rStyle w:val="default"/>
          <w:rFonts w:cs="FrankRuehl" w:hint="cs"/>
          <w:vanish/>
          <w:sz w:val="22"/>
          <w:szCs w:val="22"/>
          <w:shd w:val="clear" w:color="auto" w:fill="FFFF99"/>
          <w:rtl/>
        </w:rPr>
        <w:t xml:space="preserve"> </w:t>
      </w:r>
      <w:r w:rsidR="00D74F83" w:rsidRPr="00562361">
        <w:rPr>
          <w:rStyle w:val="default"/>
          <w:rFonts w:cs="FrankRuehl" w:hint="cs"/>
          <w:vanish/>
          <w:sz w:val="22"/>
          <w:szCs w:val="22"/>
          <w:u w:val="single"/>
          <w:shd w:val="clear" w:color="auto" w:fill="FFFF99"/>
          <w:rtl/>
        </w:rPr>
        <w:t>סמוך לפני ההכרזה על המתחם לפי סעיף 14</w:t>
      </w:r>
      <w:r w:rsidRPr="00562361">
        <w:rPr>
          <w:rStyle w:val="default"/>
          <w:rFonts w:cs="FrankRuehl" w:hint="cs"/>
          <w:vanish/>
          <w:sz w:val="22"/>
          <w:szCs w:val="22"/>
          <w:shd w:val="clear" w:color="auto" w:fill="FFFF99"/>
          <w:rtl/>
        </w:rPr>
        <w:t xml:space="preserve"> לחוק הרשות הממשלתית להתחדשות עירונית</w:t>
      </w:r>
      <w:r w:rsidRPr="00562361">
        <w:rPr>
          <w:rStyle w:val="default"/>
          <w:rFonts w:cs="FrankRuehl" w:hint="cs"/>
          <w:strike/>
          <w:vanish/>
          <w:sz w:val="22"/>
          <w:szCs w:val="22"/>
          <w:shd w:val="clear" w:color="auto" w:fill="FFFF99"/>
          <w:rtl/>
        </w:rPr>
        <w:t>, לפי הענין</w:t>
      </w:r>
      <w:r w:rsidRPr="00562361">
        <w:rPr>
          <w:rStyle w:val="default"/>
          <w:rFonts w:cs="FrankRuehl" w:hint="cs"/>
          <w:vanish/>
          <w:sz w:val="22"/>
          <w:szCs w:val="22"/>
          <w:shd w:val="clear" w:color="auto" w:fill="FFFF99"/>
          <w:rtl/>
        </w:rPr>
        <w:t>;</w:t>
      </w:r>
    </w:p>
    <w:p w:rsidR="0018179A" w:rsidRPr="00562361" w:rsidRDefault="0018179A" w:rsidP="0018179A">
      <w:pPr>
        <w:pStyle w:val="P00"/>
        <w:spacing w:before="0"/>
        <w:ind w:left="0"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ab/>
        <w:t>"יזם</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כל אחד מאלה:</w:t>
      </w:r>
    </w:p>
    <w:p w:rsidR="0018179A" w:rsidRPr="00562361" w:rsidRDefault="0018179A" w:rsidP="0018179A">
      <w:pPr>
        <w:pStyle w:val="P00"/>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 xml:space="preserve">מי </w:t>
      </w:r>
      <w:r w:rsidRPr="00562361">
        <w:rPr>
          <w:rStyle w:val="default"/>
          <w:rFonts w:cs="FrankRuehl" w:hint="cs"/>
          <w:vanish/>
          <w:sz w:val="22"/>
          <w:szCs w:val="22"/>
          <w:shd w:val="clear" w:color="auto" w:fill="FFFF99"/>
          <w:rtl/>
        </w:rPr>
        <w:t>שלצורך פינוי מתחם לשם בינויו או לשם עיבוי הבניה בו רוכש יחידות באותו המתחם;</w:t>
      </w:r>
    </w:p>
    <w:p w:rsidR="0018179A" w:rsidRPr="00562361" w:rsidRDefault="0018179A" w:rsidP="0018179A">
      <w:pPr>
        <w:pStyle w:val="P00"/>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vanish/>
          <w:sz w:val="22"/>
          <w:szCs w:val="22"/>
          <w:shd w:val="clear" w:color="auto" w:fill="FFFF99"/>
          <w:rtl/>
        </w:rPr>
        <w:tab/>
        <w:t>מי</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ש</w:t>
      </w:r>
      <w:r w:rsidRPr="00562361">
        <w:rPr>
          <w:rStyle w:val="default"/>
          <w:rFonts w:cs="FrankRuehl" w:hint="cs"/>
          <w:vanish/>
          <w:sz w:val="22"/>
          <w:szCs w:val="22"/>
          <w:shd w:val="clear" w:color="auto" w:fill="FFFF99"/>
          <w:rtl/>
        </w:rPr>
        <w:t xml:space="preserve">הגיש בקשה לפי </w:t>
      </w:r>
      <w:r w:rsidRPr="00562361">
        <w:rPr>
          <w:rStyle w:val="default"/>
          <w:rFonts w:cs="FrankRuehl" w:hint="cs"/>
          <w:strike/>
          <w:vanish/>
          <w:sz w:val="22"/>
          <w:szCs w:val="22"/>
          <w:shd w:val="clear" w:color="auto" w:fill="FFFF99"/>
          <w:rtl/>
        </w:rPr>
        <w:t>סעיף 15</w:t>
      </w:r>
      <w:r w:rsidR="00D74F83" w:rsidRPr="00562361">
        <w:rPr>
          <w:rStyle w:val="default"/>
          <w:rFonts w:cs="FrankRuehl" w:hint="cs"/>
          <w:vanish/>
          <w:sz w:val="22"/>
          <w:szCs w:val="22"/>
          <w:shd w:val="clear" w:color="auto" w:fill="FFFF99"/>
          <w:rtl/>
        </w:rPr>
        <w:t xml:space="preserve"> </w:t>
      </w:r>
      <w:r w:rsidR="00D74F83" w:rsidRPr="00562361">
        <w:rPr>
          <w:rStyle w:val="default"/>
          <w:rFonts w:cs="FrankRuehl" w:hint="cs"/>
          <w:vanish/>
          <w:sz w:val="22"/>
          <w:szCs w:val="22"/>
          <w:u w:val="single"/>
          <w:shd w:val="clear" w:color="auto" w:fill="FFFF99"/>
          <w:rtl/>
        </w:rPr>
        <w:t>סעיף 14</w:t>
      </w:r>
      <w:r w:rsidRPr="00562361">
        <w:rPr>
          <w:rStyle w:val="default"/>
          <w:rFonts w:cs="FrankRuehl" w:hint="cs"/>
          <w:vanish/>
          <w:sz w:val="22"/>
          <w:szCs w:val="22"/>
          <w:shd w:val="clear" w:color="auto" w:fill="FFFF99"/>
          <w:rtl/>
        </w:rPr>
        <w:t xml:space="preserve"> לחוק הרשות הממשלתית להתחדשות עירונית להכריז על שטח כעל מתחם פינוי ובינוי </w:t>
      </w:r>
      <w:r w:rsidRPr="00562361">
        <w:rPr>
          <w:rStyle w:val="default"/>
          <w:rFonts w:cs="FrankRuehl" w:hint="cs"/>
          <w:strike/>
          <w:vanish/>
          <w:sz w:val="22"/>
          <w:szCs w:val="22"/>
          <w:shd w:val="clear" w:color="auto" w:fill="FFFF99"/>
          <w:rtl/>
        </w:rPr>
        <w:t>במסלול מיסוי</w:t>
      </w:r>
      <w:r w:rsidRPr="00562361">
        <w:rPr>
          <w:rStyle w:val="default"/>
          <w:rFonts w:cs="FrankRuehl" w:hint="cs"/>
          <w:vanish/>
          <w:sz w:val="22"/>
          <w:szCs w:val="22"/>
          <w:shd w:val="clear" w:color="auto" w:fill="FFFF99"/>
          <w:rtl/>
        </w:rPr>
        <w:t>, רוכש יחידות בשט</w:t>
      </w:r>
      <w:r w:rsidRPr="00562361">
        <w:rPr>
          <w:rStyle w:val="default"/>
          <w:rFonts w:cs="FrankRuehl"/>
          <w:vanish/>
          <w:sz w:val="22"/>
          <w:szCs w:val="22"/>
          <w:shd w:val="clear" w:color="auto" w:fill="FFFF99"/>
          <w:rtl/>
        </w:rPr>
        <w:t>ח הא</w:t>
      </w:r>
      <w:r w:rsidRPr="00562361">
        <w:rPr>
          <w:rStyle w:val="default"/>
          <w:rFonts w:cs="FrankRuehl" w:hint="cs"/>
          <w:vanish/>
          <w:sz w:val="22"/>
          <w:szCs w:val="22"/>
          <w:shd w:val="clear" w:color="auto" w:fill="FFFF99"/>
          <w:rtl/>
        </w:rPr>
        <w:t>מור, לצורך פינוי המתחם לשם בינויו או לשם עיבוי הבניה בו;</w:t>
      </w:r>
    </w:p>
    <w:p w:rsidR="0018179A" w:rsidRPr="00562361" w:rsidRDefault="0018179A" w:rsidP="0018179A">
      <w:pPr>
        <w:pStyle w:val="P00"/>
        <w:spacing w:before="0"/>
        <w:ind w:left="0"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ab/>
        <w:t>"המנ</w:t>
      </w:r>
      <w:r w:rsidRPr="00562361">
        <w:rPr>
          <w:rStyle w:val="default"/>
          <w:rFonts w:cs="FrankRuehl" w:hint="cs"/>
          <w:vanish/>
          <w:sz w:val="22"/>
          <w:szCs w:val="22"/>
          <w:shd w:val="clear" w:color="auto" w:fill="FFFF99"/>
          <w:rtl/>
        </w:rPr>
        <w:t xml:space="preserve">הלים"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המנהל וכ</w:t>
      </w:r>
      <w:r w:rsidRPr="00562361">
        <w:rPr>
          <w:rStyle w:val="default"/>
          <w:rFonts w:cs="FrankRuehl"/>
          <w:vanish/>
          <w:sz w:val="22"/>
          <w:szCs w:val="22"/>
          <w:shd w:val="clear" w:color="auto" w:fill="FFFF99"/>
          <w:rtl/>
        </w:rPr>
        <w:t>ן</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מנהל כהגדרתו בחוק מס ערך מוסף;</w:t>
      </w:r>
    </w:p>
    <w:p w:rsidR="0018179A" w:rsidRPr="00562361" w:rsidRDefault="0018179A" w:rsidP="0018179A">
      <w:pPr>
        <w:pStyle w:val="P00"/>
        <w:spacing w:before="0"/>
        <w:ind w:left="0"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ab/>
        <w:t>"יחי</w:t>
      </w:r>
      <w:r w:rsidRPr="00562361">
        <w:rPr>
          <w:rStyle w:val="default"/>
          <w:rFonts w:cs="FrankRuehl" w:hint="cs"/>
          <w:vanish/>
          <w:sz w:val="22"/>
          <w:szCs w:val="22"/>
          <w:shd w:val="clear" w:color="auto" w:fill="FFFF99"/>
          <w:rtl/>
        </w:rPr>
        <w:t xml:space="preserve">דת מגורים חלופית"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דירת מגורים כהגדרתה בסעיף 9(ג) וכן תשלום בעבור דמי שכירות לתקופת בניית דירת המגורים האמורה ולכיסוי הוצאות כרוכות כפי שיקבע המנהל;</w:t>
      </w:r>
    </w:p>
    <w:p w:rsidR="0018179A" w:rsidRPr="00562361" w:rsidRDefault="0018179A" w:rsidP="0018179A">
      <w:pPr>
        <w:pStyle w:val="P00"/>
        <w:spacing w:before="0"/>
        <w:ind w:left="0" w:right="1134"/>
        <w:rPr>
          <w:rStyle w:val="default"/>
          <w:rFonts w:cs="FrankRuehl"/>
          <w:strike/>
          <w:vanish/>
          <w:sz w:val="22"/>
          <w:szCs w:val="22"/>
          <w:shd w:val="clear" w:color="auto" w:fill="FFFF99"/>
          <w:rtl/>
        </w:rPr>
      </w:pPr>
      <w:r w:rsidRPr="00562361">
        <w:rPr>
          <w:rStyle w:val="default"/>
          <w:rFonts w:cs="FrankRuehl"/>
          <w:vanish/>
          <w:sz w:val="22"/>
          <w:szCs w:val="22"/>
          <w:shd w:val="clear" w:color="auto" w:fill="FFFF99"/>
          <w:rtl/>
        </w:rPr>
        <w:tab/>
      </w:r>
      <w:r w:rsidRPr="00562361">
        <w:rPr>
          <w:rStyle w:val="default"/>
          <w:rFonts w:cs="FrankRuehl"/>
          <w:strike/>
          <w:vanish/>
          <w:sz w:val="22"/>
          <w:szCs w:val="22"/>
          <w:shd w:val="clear" w:color="auto" w:fill="FFFF99"/>
          <w:rtl/>
        </w:rPr>
        <w:t>"מת</w:t>
      </w:r>
      <w:r w:rsidRPr="00562361">
        <w:rPr>
          <w:rStyle w:val="default"/>
          <w:rFonts w:cs="FrankRuehl" w:hint="cs"/>
          <w:strike/>
          <w:vanish/>
          <w:sz w:val="22"/>
          <w:szCs w:val="22"/>
          <w:shd w:val="clear" w:color="auto" w:fill="FFFF99"/>
          <w:rtl/>
        </w:rPr>
        <w:t>ח</w:t>
      </w:r>
      <w:r w:rsidRPr="00562361">
        <w:rPr>
          <w:rStyle w:val="default"/>
          <w:rFonts w:cs="FrankRuehl"/>
          <w:strike/>
          <w:vanish/>
          <w:sz w:val="22"/>
          <w:szCs w:val="22"/>
          <w:shd w:val="clear" w:color="auto" w:fill="FFFF99"/>
          <w:rtl/>
        </w:rPr>
        <w:t>ם</w:t>
      </w:r>
      <w:r w:rsidRPr="00562361">
        <w:rPr>
          <w:rStyle w:val="default"/>
          <w:rFonts w:cs="FrankRuehl" w:hint="cs"/>
          <w:strike/>
          <w:vanish/>
          <w:sz w:val="22"/>
          <w:szCs w:val="22"/>
          <w:shd w:val="clear" w:color="auto" w:fill="FFFF99"/>
          <w:rtl/>
        </w:rPr>
        <w:t xml:space="preserve">"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מתחם פינוי ובינוי או מתחם פינוי ובינוי במסלול מיסוי;</w:t>
      </w:r>
    </w:p>
    <w:p w:rsidR="00D74F83" w:rsidRPr="00562361" w:rsidRDefault="00D74F83" w:rsidP="0018179A">
      <w:pPr>
        <w:pStyle w:val="P00"/>
        <w:spacing w:before="0"/>
        <w:ind w:left="0"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ab/>
      </w:r>
      <w:r w:rsidRPr="00562361">
        <w:rPr>
          <w:rStyle w:val="default"/>
          <w:rFonts w:cs="FrankRuehl" w:hint="cs"/>
          <w:vanish/>
          <w:sz w:val="22"/>
          <w:szCs w:val="22"/>
          <w:u w:val="single"/>
          <w:shd w:val="clear" w:color="auto" w:fill="FFFF99"/>
          <w:rtl/>
        </w:rPr>
        <w:t xml:space="preserve">"מתחם" או "מתחם פינוי ובינוי"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מתחם פינוי ובינוי כהגדרתו בחוק הרשות הממשלתית להתחדשות עירונית;</w:t>
      </w:r>
    </w:p>
    <w:p w:rsidR="0018179A" w:rsidRPr="00562361" w:rsidRDefault="0018179A" w:rsidP="0018179A">
      <w:pPr>
        <w:pStyle w:val="P00"/>
        <w:spacing w:before="0"/>
        <w:ind w:left="0" w:right="1134"/>
        <w:rPr>
          <w:rStyle w:val="default"/>
          <w:rFonts w:cs="FrankRuehl"/>
          <w:strike/>
          <w:vanish/>
          <w:sz w:val="22"/>
          <w:szCs w:val="22"/>
          <w:shd w:val="clear" w:color="auto" w:fill="FFFF99"/>
          <w:rtl/>
        </w:rPr>
      </w:pPr>
      <w:r w:rsidRPr="00562361">
        <w:rPr>
          <w:rStyle w:val="default"/>
          <w:rFonts w:cs="FrankRuehl"/>
          <w:vanish/>
          <w:sz w:val="22"/>
          <w:szCs w:val="22"/>
          <w:shd w:val="clear" w:color="auto" w:fill="FFFF99"/>
          <w:rtl/>
        </w:rPr>
        <w:tab/>
      </w:r>
      <w:r w:rsidRPr="00562361">
        <w:rPr>
          <w:rStyle w:val="default"/>
          <w:rFonts w:cs="FrankRuehl"/>
          <w:strike/>
          <w:vanish/>
          <w:sz w:val="22"/>
          <w:szCs w:val="22"/>
          <w:shd w:val="clear" w:color="auto" w:fill="FFFF99"/>
          <w:rtl/>
        </w:rPr>
        <w:t>"מתח</w:t>
      </w:r>
      <w:r w:rsidRPr="00562361">
        <w:rPr>
          <w:rStyle w:val="default"/>
          <w:rFonts w:cs="FrankRuehl" w:hint="cs"/>
          <w:strike/>
          <w:vanish/>
          <w:sz w:val="22"/>
          <w:szCs w:val="22"/>
          <w:shd w:val="clear" w:color="auto" w:fill="FFFF99"/>
          <w:rtl/>
        </w:rPr>
        <w:t xml:space="preserve">ם פינוי ובינוי"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מתחם לפינוי</w:t>
      </w:r>
      <w:r w:rsidRPr="00562361">
        <w:rPr>
          <w:rStyle w:val="default"/>
          <w:rFonts w:cs="FrankRuehl"/>
          <w:strike/>
          <w:vanish/>
          <w:sz w:val="22"/>
          <w:szCs w:val="22"/>
          <w:shd w:val="clear" w:color="auto" w:fill="FFFF99"/>
          <w:rtl/>
        </w:rPr>
        <w:t xml:space="preserve"> לשם</w:t>
      </w:r>
      <w:r w:rsidRPr="00562361">
        <w:rPr>
          <w:rStyle w:val="default"/>
          <w:rFonts w:cs="FrankRuehl" w:hint="cs"/>
          <w:strike/>
          <w:vanish/>
          <w:sz w:val="22"/>
          <w:szCs w:val="22"/>
          <w:shd w:val="clear" w:color="auto" w:fill="FFFF99"/>
          <w:rtl/>
        </w:rPr>
        <w:t xml:space="preserve"> בינוי או עיבוי הבניה שחל עליו צו הכרזה לפי הוראות סעיף 14 לחוק הרשות הממשלתית להתחדשות עירונית</w:t>
      </w:r>
      <w:r w:rsidRPr="00562361">
        <w:rPr>
          <w:rStyle w:val="default"/>
          <w:rFonts w:cs="FrankRuehl"/>
          <w:strike/>
          <w:vanish/>
          <w:sz w:val="22"/>
          <w:szCs w:val="22"/>
          <w:shd w:val="clear" w:color="auto" w:fill="FFFF99"/>
          <w:rtl/>
        </w:rPr>
        <w:t>;</w:t>
      </w:r>
    </w:p>
    <w:p w:rsidR="0018179A" w:rsidRPr="00562361" w:rsidRDefault="0018179A" w:rsidP="0018179A">
      <w:pPr>
        <w:pStyle w:val="P00"/>
        <w:spacing w:before="0"/>
        <w:ind w:left="0" w:right="1134"/>
        <w:rPr>
          <w:rStyle w:val="default"/>
          <w:rFonts w:cs="FrankRuehl"/>
          <w:strike/>
          <w:vanish/>
          <w:sz w:val="22"/>
          <w:szCs w:val="22"/>
          <w:shd w:val="clear" w:color="auto" w:fill="FFFF99"/>
          <w:rtl/>
        </w:rPr>
      </w:pPr>
      <w:r w:rsidRPr="00562361">
        <w:rPr>
          <w:rStyle w:val="default"/>
          <w:rFonts w:cs="FrankRuehl"/>
          <w:vanish/>
          <w:sz w:val="22"/>
          <w:szCs w:val="22"/>
          <w:shd w:val="clear" w:color="auto" w:fill="FFFF99"/>
          <w:rtl/>
        </w:rPr>
        <w:tab/>
      </w:r>
      <w:r w:rsidRPr="00562361">
        <w:rPr>
          <w:rStyle w:val="default"/>
          <w:rFonts w:cs="FrankRuehl"/>
          <w:strike/>
          <w:vanish/>
          <w:sz w:val="22"/>
          <w:szCs w:val="22"/>
          <w:shd w:val="clear" w:color="auto" w:fill="FFFF99"/>
          <w:rtl/>
        </w:rPr>
        <w:t>"מתח</w:t>
      </w:r>
      <w:r w:rsidRPr="00562361">
        <w:rPr>
          <w:rStyle w:val="default"/>
          <w:rFonts w:cs="FrankRuehl" w:hint="cs"/>
          <w:strike/>
          <w:vanish/>
          <w:sz w:val="22"/>
          <w:szCs w:val="22"/>
          <w:shd w:val="clear" w:color="auto" w:fill="FFFF99"/>
          <w:rtl/>
        </w:rPr>
        <w:t xml:space="preserve">ם פינוי ובינוי במסלול מיסוי"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מתחם לפינוי לשם בינוי או עיבוי בניה שחל עליו </w:t>
      </w:r>
      <w:r w:rsidRPr="00562361">
        <w:rPr>
          <w:rStyle w:val="default"/>
          <w:rFonts w:cs="FrankRuehl"/>
          <w:strike/>
          <w:vanish/>
          <w:sz w:val="22"/>
          <w:szCs w:val="22"/>
          <w:shd w:val="clear" w:color="auto" w:fill="FFFF99"/>
          <w:rtl/>
        </w:rPr>
        <w:t>צו</w:t>
      </w:r>
      <w:r w:rsidRPr="00562361">
        <w:rPr>
          <w:rStyle w:val="default"/>
          <w:rFonts w:cs="FrankRuehl" w:hint="cs"/>
          <w:strike/>
          <w:vanish/>
          <w:sz w:val="22"/>
          <w:szCs w:val="22"/>
          <w:shd w:val="clear" w:color="auto" w:fill="FFFF99"/>
          <w:rtl/>
        </w:rPr>
        <w:t xml:space="preserve"> הכרזה לפי הוראות סעיף 15 לחוק הרשות הממשלתית להתחדשות עירונית;</w:t>
      </w:r>
    </w:p>
    <w:p w:rsidR="0018179A" w:rsidRPr="00562361" w:rsidRDefault="0018179A" w:rsidP="0018179A">
      <w:pPr>
        <w:pStyle w:val="P00"/>
        <w:spacing w:before="0"/>
        <w:ind w:left="0"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ab/>
      </w:r>
      <w:r w:rsidRPr="00562361">
        <w:rPr>
          <w:rStyle w:val="default"/>
          <w:rFonts w:cs="FrankRuehl" w:hint="cs"/>
          <w:vanish/>
          <w:sz w:val="22"/>
          <w:szCs w:val="22"/>
          <w:shd w:val="clear" w:color="auto" w:fill="FFFF99"/>
          <w:rtl/>
        </w:rPr>
        <w:t xml:space="preserve">"קשיש"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כל אחד מאלה:</w:t>
      </w:r>
    </w:p>
    <w:p w:rsidR="0018179A" w:rsidRPr="00562361" w:rsidRDefault="0018179A" w:rsidP="0018179A">
      <w:pPr>
        <w:pStyle w:val="P00"/>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(1)</w:t>
      </w:r>
      <w:r w:rsidRPr="00562361">
        <w:rPr>
          <w:rStyle w:val="default"/>
          <w:rFonts w:cs="FrankRuehl"/>
          <w:vanish/>
          <w:sz w:val="22"/>
          <w:szCs w:val="22"/>
          <w:shd w:val="clear" w:color="auto" w:fill="FFFF99"/>
          <w:rtl/>
        </w:rPr>
        <w:tab/>
      </w:r>
      <w:r w:rsidRPr="00562361">
        <w:rPr>
          <w:rStyle w:val="default"/>
          <w:rFonts w:cs="FrankRuehl" w:hint="cs"/>
          <w:vanish/>
          <w:sz w:val="22"/>
          <w:szCs w:val="22"/>
          <w:shd w:val="clear" w:color="auto" w:fill="FFFF99"/>
          <w:rtl/>
        </w:rPr>
        <w:t>מי שבמועד שבו נחתם הסכם מכירה ראשון כאמור בסעיף 49כ על ידי אחד מבעלי הדירות בבית המשותף מלאו לו 70 שנים והתגורר ביחידת המגורים הנמכרת בתקופה של שנתיים רצופות לפחות בסמוך לפני אותו המועד וכן התגורר דרך קבע באותה יחידה במועד החתימה על ההסכם עמו;</w:t>
      </w:r>
    </w:p>
    <w:p w:rsidR="0018179A" w:rsidRPr="00562361" w:rsidRDefault="0018179A" w:rsidP="0018179A">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vanish/>
          <w:sz w:val="22"/>
          <w:szCs w:val="22"/>
          <w:shd w:val="clear" w:color="auto" w:fill="FFFF99"/>
          <w:rtl/>
        </w:rPr>
        <w:tab/>
      </w:r>
      <w:r w:rsidRPr="00562361">
        <w:rPr>
          <w:rStyle w:val="default"/>
          <w:rFonts w:cs="FrankRuehl" w:hint="cs"/>
          <w:vanish/>
          <w:sz w:val="22"/>
          <w:szCs w:val="22"/>
          <w:shd w:val="clear" w:color="auto" w:fill="FFFF99"/>
          <w:rtl/>
        </w:rPr>
        <w:t>בן זוגו של מי שמתקיים בו האמור בפסקה (1), למעט בן זוג הגר דרך קבע בנפרד;</w:t>
      </w:r>
    </w:p>
    <w:p w:rsidR="0018179A" w:rsidRPr="00562361" w:rsidRDefault="0018179A" w:rsidP="0018179A">
      <w:pPr>
        <w:pStyle w:val="P00"/>
        <w:spacing w:before="0"/>
        <w:ind w:left="0"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ab/>
        <w:t xml:space="preserve">"הרשות הממשלתית להתחדשות עירונית", ו"מנהל הרשות הממשלתית להתחדשות עירונית"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כהגדרתם בחוק הרשות הממשלתית להתחדשות עירונית.</w:t>
      </w:r>
    </w:p>
    <w:p w:rsidR="0018179A" w:rsidRPr="00562361" w:rsidRDefault="0018179A" w:rsidP="0018179A">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(ב)</w:t>
      </w:r>
      <w:r w:rsidRPr="00562361">
        <w:rPr>
          <w:rStyle w:val="default"/>
          <w:rFonts w:cs="FrankRuehl" w:hint="cs"/>
          <w:vanish/>
          <w:sz w:val="22"/>
          <w:szCs w:val="22"/>
          <w:shd w:val="clear" w:color="auto" w:fill="FFFF99"/>
          <w:rtl/>
        </w:rPr>
        <w:tab/>
        <w:t xml:space="preserve">לענין פרק זה </w:t>
      </w:r>
      <w:r w:rsidRPr="00562361">
        <w:rPr>
          <w:rStyle w:val="default"/>
          <w:rFonts w:cs="FrankRuehl"/>
          <w:vanish/>
          <w:sz w:val="22"/>
          <w:szCs w:val="22"/>
          <w:shd w:val="clear" w:color="auto" w:fill="FFFF99"/>
          <w:rtl/>
        </w:rPr>
        <w:t>–</w:t>
      </w:r>
    </w:p>
    <w:p w:rsidR="0018179A" w:rsidRPr="00562361" w:rsidRDefault="0018179A" w:rsidP="0018179A">
      <w:pPr>
        <w:pStyle w:val="P00"/>
        <w:spacing w:before="0"/>
        <w:ind w:left="1021"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(1)</w:t>
      </w:r>
      <w:r w:rsidRPr="00562361">
        <w:rPr>
          <w:rStyle w:val="default"/>
          <w:rFonts w:cs="FrankRuehl" w:hint="cs"/>
          <w:strike/>
          <w:vanish/>
          <w:sz w:val="22"/>
          <w:szCs w:val="22"/>
          <w:shd w:val="clear" w:color="auto" w:fill="FFFF99"/>
          <w:rtl/>
        </w:rPr>
        <w:tab/>
        <w:t xml:space="preserve">יראו מוכר ובן זוגו, למעט בן זוג הגר דרך קבע בנפרד, וילדיהם שטרם מלאו להם 18 שנים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כמוכר אחד;</w:t>
      </w:r>
    </w:p>
    <w:p w:rsidR="0018179A" w:rsidRPr="00562361" w:rsidRDefault="0018179A" w:rsidP="0018179A">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hint="cs"/>
          <w:vanish/>
          <w:sz w:val="22"/>
          <w:szCs w:val="22"/>
          <w:shd w:val="clear" w:color="auto" w:fill="FFFF99"/>
          <w:rtl/>
        </w:rPr>
        <w:tab/>
        <w:t>יראו מכירה ליזם של זכות דיירות מוגנת ביחידת מגורים לפי חוק הגנת הדייר כמכירת זכות במקרקעין, ויחולו עליה לענין זה הוראות חוק זה החלות על מכירת זכות במקרקעין בלבד;</w:t>
      </w:r>
    </w:p>
    <w:p w:rsidR="00EB54BC" w:rsidRPr="00562361" w:rsidRDefault="0018179A" w:rsidP="00C62F1C">
      <w:pPr>
        <w:pStyle w:val="P00"/>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3)</w:t>
      </w:r>
      <w:r w:rsidRPr="00562361">
        <w:rPr>
          <w:rStyle w:val="default"/>
          <w:rFonts w:cs="FrankRuehl" w:hint="cs"/>
          <w:vanish/>
          <w:sz w:val="22"/>
          <w:szCs w:val="22"/>
          <w:shd w:val="clear" w:color="auto" w:fill="FFFF99"/>
          <w:rtl/>
        </w:rPr>
        <w:tab/>
        <w:t>יראו תמורה המשתלמת למחזיק ביחידה שאינה מלאי עסקי כתמורה בשל מכירת זכות במקרקעין, ויחולו עליה הוראות חוק זה החלות על מכירת זכות במקרקעין בלבד</w:t>
      </w:r>
      <w:r w:rsidR="00EB54BC" w:rsidRPr="00562361">
        <w:rPr>
          <w:rStyle w:val="default"/>
          <w:rFonts w:cs="FrankRuehl" w:hint="cs"/>
          <w:vanish/>
          <w:sz w:val="22"/>
          <w:szCs w:val="22"/>
          <w:shd w:val="clear" w:color="auto" w:fill="FFFF99"/>
          <w:rtl/>
        </w:rPr>
        <w:t>.</w:t>
      </w:r>
    </w:p>
    <w:p w:rsidR="00EB54BC" w:rsidRPr="00562361" w:rsidRDefault="00EB54BC" w:rsidP="00EB54BC">
      <w:pPr>
        <w:pStyle w:val="P00"/>
        <w:spacing w:before="0"/>
        <w:ind w:left="0" w:right="1134"/>
        <w:rPr>
          <w:rStyle w:val="default"/>
          <w:rFonts w:cs="FrankRuehl"/>
          <w:vanish/>
          <w:szCs w:val="20"/>
          <w:shd w:val="clear" w:color="auto" w:fill="FFFF99"/>
          <w:rtl/>
        </w:rPr>
      </w:pPr>
    </w:p>
    <w:p w:rsidR="00EB54BC" w:rsidRPr="00562361" w:rsidRDefault="00EB54BC" w:rsidP="00EB54BC">
      <w:pPr>
        <w:pStyle w:val="P00"/>
        <w:spacing w:before="0"/>
        <w:ind w:left="0" w:right="1134"/>
        <w:rPr>
          <w:rFonts w:ascii="FrankRuehl" w:hAnsi="FrankRuehl" w:cs="FrankRuehl"/>
          <w:vanish/>
          <w:color w:val="FF0000"/>
          <w:szCs w:val="20"/>
          <w:shd w:val="clear" w:color="auto" w:fill="FFFF99"/>
          <w:rtl/>
        </w:rPr>
      </w:pPr>
      <w:r w:rsidRPr="00562361">
        <w:rPr>
          <w:rFonts w:ascii="FrankRuehl" w:hAnsi="FrankRuehl" w:cs="FrankRuehl"/>
          <w:vanish/>
          <w:color w:val="FF0000"/>
          <w:szCs w:val="20"/>
          <w:shd w:val="clear" w:color="auto" w:fill="FFFF99"/>
          <w:rtl/>
        </w:rPr>
        <w:t>מיום 1.6.2023</w:t>
      </w:r>
    </w:p>
    <w:p w:rsidR="00EB54BC" w:rsidRPr="00562361" w:rsidRDefault="00EB54BC" w:rsidP="00EB54BC">
      <w:pPr>
        <w:pStyle w:val="P00"/>
        <w:spacing w:before="0"/>
        <w:ind w:left="0" w:right="1134"/>
        <w:rPr>
          <w:rFonts w:ascii="FrankRuehl" w:hAnsi="FrankRuehl" w:cs="FrankRuehl"/>
          <w:vanish/>
          <w:szCs w:val="20"/>
          <w:shd w:val="clear" w:color="auto" w:fill="FFFF99"/>
          <w:rtl/>
        </w:rPr>
      </w:pPr>
      <w:r w:rsidRPr="00562361">
        <w:rPr>
          <w:rFonts w:ascii="FrankRuehl" w:hAnsi="FrankRuehl" w:cs="FrankRuehl"/>
          <w:b/>
          <w:bCs/>
          <w:vanish/>
          <w:szCs w:val="20"/>
          <w:shd w:val="clear" w:color="auto" w:fill="FFFF99"/>
          <w:rtl/>
        </w:rPr>
        <w:t xml:space="preserve">תיקון מס' </w:t>
      </w:r>
      <w:r w:rsidRPr="00562361">
        <w:rPr>
          <w:rFonts w:ascii="FrankRuehl" w:hAnsi="FrankRuehl" w:cs="FrankRuehl" w:hint="cs"/>
          <w:b/>
          <w:bCs/>
          <w:vanish/>
          <w:szCs w:val="20"/>
          <w:shd w:val="clear" w:color="auto" w:fill="FFFF99"/>
          <w:rtl/>
        </w:rPr>
        <w:t>100</w:t>
      </w:r>
    </w:p>
    <w:p w:rsidR="00EB54BC" w:rsidRPr="00562361" w:rsidRDefault="00EB54BC" w:rsidP="00EB54BC">
      <w:pPr>
        <w:pStyle w:val="P00"/>
        <w:spacing w:before="0"/>
        <w:ind w:left="0" w:right="1134"/>
        <w:rPr>
          <w:rFonts w:ascii="FrankRuehl" w:hAnsi="FrankRuehl"/>
          <w:vanish/>
          <w:szCs w:val="20"/>
          <w:shd w:val="clear" w:color="auto" w:fill="FFFF99"/>
          <w:rtl/>
        </w:rPr>
      </w:pPr>
      <w:hyperlink r:id="rId622" w:history="1">
        <w:r w:rsidRPr="00562361">
          <w:rPr>
            <w:rStyle w:val="Hyperlink"/>
            <w:rFonts w:ascii="FrankRuehl" w:hAnsi="FrankRuehl" w:cs="FrankRuehl"/>
            <w:vanish/>
            <w:szCs w:val="20"/>
            <w:shd w:val="clear" w:color="auto" w:fill="FFFF99"/>
            <w:rtl/>
          </w:rPr>
          <w:t>ס"ח תשפ"ג מס' 3045</w:t>
        </w:r>
      </w:hyperlink>
      <w:r w:rsidRPr="00562361">
        <w:rPr>
          <w:rFonts w:ascii="FrankRuehl" w:hAnsi="FrankRuehl" w:cs="FrankRuehl"/>
          <w:vanish/>
          <w:szCs w:val="20"/>
          <w:shd w:val="clear" w:color="auto" w:fill="FFFF99"/>
          <w:rtl/>
        </w:rPr>
        <w:t xml:space="preserve"> מיום 31.5.2023 עמ' </w:t>
      </w:r>
      <w:r w:rsidRPr="00562361">
        <w:rPr>
          <w:rFonts w:ascii="FrankRuehl" w:hAnsi="FrankRuehl" w:cs="FrankRuehl" w:hint="cs"/>
          <w:vanish/>
          <w:szCs w:val="20"/>
          <w:shd w:val="clear" w:color="auto" w:fill="FFFF99"/>
          <w:rtl/>
        </w:rPr>
        <w:t>152</w:t>
      </w:r>
      <w:r w:rsidRPr="00562361">
        <w:rPr>
          <w:rFonts w:ascii="FrankRuehl" w:hAnsi="FrankRuehl" w:cs="FrankRuehl"/>
          <w:vanish/>
          <w:szCs w:val="20"/>
          <w:shd w:val="clear" w:color="auto" w:fill="FFFF99"/>
          <w:rtl/>
        </w:rPr>
        <w:t xml:space="preserve"> (</w:t>
      </w:r>
      <w:hyperlink r:id="rId623" w:history="1">
        <w:r w:rsidRPr="00562361">
          <w:rPr>
            <w:rStyle w:val="Hyperlink"/>
            <w:rFonts w:ascii="FrankRuehl" w:hAnsi="FrankRuehl" w:cs="FrankRuehl"/>
            <w:vanish/>
            <w:szCs w:val="20"/>
            <w:shd w:val="clear" w:color="auto" w:fill="FFFF99"/>
            <w:rtl/>
          </w:rPr>
          <w:t>ה"ח 1612</w:t>
        </w:r>
      </w:hyperlink>
      <w:r w:rsidRPr="00562361">
        <w:rPr>
          <w:rFonts w:ascii="FrankRuehl" w:hAnsi="FrankRuehl" w:cs="FrankRuehl"/>
          <w:vanish/>
          <w:szCs w:val="20"/>
          <w:shd w:val="clear" w:color="auto" w:fill="FFFF99"/>
          <w:rtl/>
        </w:rPr>
        <w:t>)</w:t>
      </w:r>
    </w:p>
    <w:p w:rsidR="00EB54BC" w:rsidRPr="00562361" w:rsidRDefault="00EB54BC" w:rsidP="00EB54BC">
      <w:pPr>
        <w:pStyle w:val="P00"/>
        <w:ind w:left="0"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ab/>
      </w:r>
      <w:r w:rsidRPr="00562361">
        <w:rPr>
          <w:rStyle w:val="default"/>
          <w:rFonts w:cs="FrankRuehl" w:hint="cs"/>
          <w:vanish/>
          <w:sz w:val="22"/>
          <w:szCs w:val="22"/>
          <w:shd w:val="clear" w:color="auto" w:fill="FFFF99"/>
          <w:rtl/>
        </w:rPr>
        <w:t>(א)</w:t>
      </w: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בפר</w:t>
      </w:r>
      <w:r w:rsidRPr="00562361">
        <w:rPr>
          <w:rStyle w:val="default"/>
          <w:rFonts w:cs="FrankRuehl" w:hint="cs"/>
          <w:vanish/>
          <w:sz w:val="22"/>
          <w:szCs w:val="22"/>
          <w:shd w:val="clear" w:color="auto" w:fill="FFFF99"/>
          <w:rtl/>
        </w:rPr>
        <w:t xml:space="preserve">ק זה </w:t>
      </w:r>
      <w:r w:rsidRPr="00562361">
        <w:rPr>
          <w:rStyle w:val="default"/>
          <w:rFonts w:cs="FrankRuehl"/>
          <w:vanish/>
          <w:sz w:val="22"/>
          <w:szCs w:val="22"/>
          <w:shd w:val="clear" w:color="auto" w:fill="FFFF99"/>
          <w:rtl/>
        </w:rPr>
        <w:t>–</w:t>
      </w:r>
    </w:p>
    <w:p w:rsidR="00EB54BC" w:rsidRPr="00562361" w:rsidRDefault="00EB54BC" w:rsidP="00EB54BC">
      <w:pPr>
        <w:pStyle w:val="P00"/>
        <w:ind w:left="0"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ab/>
      </w:r>
      <w:r w:rsidRPr="00562361">
        <w:rPr>
          <w:rStyle w:val="default"/>
          <w:rFonts w:cs="FrankRuehl" w:hint="cs"/>
          <w:vanish/>
          <w:sz w:val="22"/>
          <w:szCs w:val="22"/>
          <w:shd w:val="clear" w:color="auto" w:fill="FFFF99"/>
          <w:rtl/>
        </w:rPr>
        <w:t xml:space="preserve">"קשיש"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כל אחד מאלה:</w:t>
      </w:r>
    </w:p>
    <w:p w:rsidR="00E27AA9" w:rsidRPr="00562361" w:rsidRDefault="00EB54BC" w:rsidP="00EB54BC">
      <w:pPr>
        <w:pStyle w:val="P00"/>
        <w:spacing w:before="0"/>
        <w:ind w:left="1021" w:right="1134"/>
        <w:rPr>
          <w:rStyle w:val="default"/>
          <w:rFonts w:cs="FrankRuehl"/>
          <w:vanish/>
          <w:sz w:val="22"/>
          <w:szCs w:val="22"/>
          <w:u w:val="single"/>
          <w:shd w:val="clear" w:color="auto" w:fill="FFFF99"/>
          <w:rtl/>
        </w:rPr>
      </w:pPr>
      <w:r w:rsidRPr="00562361">
        <w:rPr>
          <w:rStyle w:val="default"/>
          <w:rFonts w:cs="FrankRuehl" w:hint="cs"/>
          <w:vanish/>
          <w:sz w:val="22"/>
          <w:szCs w:val="22"/>
          <w:shd w:val="clear" w:color="auto" w:fill="FFFF99"/>
          <w:rtl/>
        </w:rPr>
        <w:t>(1)</w:t>
      </w:r>
      <w:r w:rsidRPr="00562361">
        <w:rPr>
          <w:rStyle w:val="default"/>
          <w:rFonts w:cs="FrankRuehl"/>
          <w:vanish/>
          <w:sz w:val="22"/>
          <w:szCs w:val="22"/>
          <w:shd w:val="clear" w:color="auto" w:fill="FFFF99"/>
          <w:rtl/>
        </w:rPr>
        <w:tab/>
      </w:r>
      <w:r w:rsidRPr="00562361">
        <w:rPr>
          <w:rStyle w:val="default"/>
          <w:rFonts w:cs="FrankRuehl" w:hint="cs"/>
          <w:vanish/>
          <w:sz w:val="22"/>
          <w:szCs w:val="22"/>
          <w:shd w:val="clear" w:color="auto" w:fill="FFFF99"/>
          <w:rtl/>
        </w:rPr>
        <w:t xml:space="preserve">מי שבמועד שבו נחתם הסכם מכירה ראשון כאמור בסעיף 49כ על ידי אחד מבעלי הדירות בבית המשותף </w:t>
      </w:r>
      <w:r w:rsidRPr="00562361">
        <w:rPr>
          <w:rStyle w:val="default"/>
          <w:rFonts w:cs="FrankRuehl" w:hint="cs"/>
          <w:strike/>
          <w:vanish/>
          <w:sz w:val="22"/>
          <w:szCs w:val="22"/>
          <w:shd w:val="clear" w:color="auto" w:fill="FFFF99"/>
          <w:rtl/>
        </w:rPr>
        <w:t>מלאו לו 70 שנים והתגורר</w:t>
      </w:r>
      <w:r w:rsidR="00E27AA9" w:rsidRPr="00562361">
        <w:rPr>
          <w:rStyle w:val="default"/>
          <w:rFonts w:cs="FrankRuehl" w:hint="cs"/>
          <w:vanish/>
          <w:sz w:val="22"/>
          <w:szCs w:val="22"/>
          <w:shd w:val="clear" w:color="auto" w:fill="FFFF99"/>
          <w:rtl/>
        </w:rPr>
        <w:t xml:space="preserve"> </w:t>
      </w:r>
      <w:r w:rsidR="00E27AA9" w:rsidRPr="00562361">
        <w:rPr>
          <w:rStyle w:val="default"/>
          <w:rFonts w:cs="FrankRuehl" w:hint="cs"/>
          <w:vanish/>
          <w:sz w:val="22"/>
          <w:szCs w:val="22"/>
          <w:u w:val="single"/>
          <w:shd w:val="clear" w:color="auto" w:fill="FFFF99"/>
          <w:rtl/>
        </w:rPr>
        <w:t>התגורר</w:t>
      </w:r>
      <w:r w:rsidRPr="00562361">
        <w:rPr>
          <w:rStyle w:val="default"/>
          <w:rFonts w:cs="FrankRuehl" w:hint="cs"/>
          <w:vanish/>
          <w:sz w:val="22"/>
          <w:szCs w:val="22"/>
          <w:shd w:val="clear" w:color="auto" w:fill="FFFF99"/>
          <w:rtl/>
        </w:rPr>
        <w:t xml:space="preserve"> ביחידת המגורים הנמכרת </w:t>
      </w:r>
      <w:r w:rsidRPr="00562361">
        <w:rPr>
          <w:rStyle w:val="default"/>
          <w:rFonts w:cs="FrankRuehl" w:hint="cs"/>
          <w:strike/>
          <w:vanish/>
          <w:sz w:val="22"/>
          <w:szCs w:val="22"/>
          <w:shd w:val="clear" w:color="auto" w:fill="FFFF99"/>
          <w:rtl/>
        </w:rPr>
        <w:t>בתקופה של שנתיים רצופות לפחות בסמוך לפני אותו המועד וכן התגורר דרך קבע באותה יחידה במועד החתימה על ההסכם עמו</w:t>
      </w:r>
      <w:r w:rsidR="00E27AA9" w:rsidRPr="00562361">
        <w:rPr>
          <w:rStyle w:val="default"/>
          <w:rFonts w:cs="FrankRuehl" w:hint="cs"/>
          <w:vanish/>
          <w:sz w:val="22"/>
          <w:szCs w:val="22"/>
          <w:shd w:val="clear" w:color="auto" w:fill="FFFF99"/>
          <w:rtl/>
        </w:rPr>
        <w:t xml:space="preserve"> </w:t>
      </w:r>
      <w:r w:rsidR="00E27AA9" w:rsidRPr="00562361">
        <w:rPr>
          <w:rStyle w:val="default"/>
          <w:rFonts w:cs="FrankRuehl" w:hint="cs"/>
          <w:vanish/>
          <w:sz w:val="22"/>
          <w:szCs w:val="22"/>
          <w:u w:val="single"/>
          <w:shd w:val="clear" w:color="auto" w:fill="FFFF99"/>
          <w:rtl/>
        </w:rPr>
        <w:t>וכן התגורר דרך קבע באותה יחידה במועד החתימה על ההסכם עימו והתקיים בו אחד מאלה:</w:t>
      </w:r>
    </w:p>
    <w:p w:rsidR="00E27AA9" w:rsidRPr="00562361" w:rsidRDefault="00E27AA9" w:rsidP="00E27AA9">
      <w:pPr>
        <w:pStyle w:val="P00"/>
        <w:spacing w:before="0"/>
        <w:ind w:left="1474" w:right="1134"/>
        <w:rPr>
          <w:rStyle w:val="default"/>
          <w:rFonts w:cs="FrankRuehl"/>
          <w:vanish/>
          <w:sz w:val="22"/>
          <w:szCs w:val="22"/>
          <w:u w:val="single"/>
          <w:shd w:val="clear" w:color="auto" w:fill="FFFF99"/>
          <w:rtl/>
        </w:rPr>
      </w:pPr>
      <w:r w:rsidRPr="00562361">
        <w:rPr>
          <w:rStyle w:val="default"/>
          <w:rFonts w:cs="FrankRuehl" w:hint="cs"/>
          <w:vanish/>
          <w:sz w:val="22"/>
          <w:szCs w:val="22"/>
          <w:u w:val="single"/>
          <w:shd w:val="clear" w:color="auto" w:fill="FFFF99"/>
          <w:rtl/>
        </w:rPr>
        <w:t>(א)</w:t>
      </w:r>
      <w:r w:rsidRPr="00562361">
        <w:rPr>
          <w:rStyle w:val="default"/>
          <w:rFonts w:cs="FrankRuehl"/>
          <w:vanish/>
          <w:sz w:val="22"/>
          <w:szCs w:val="22"/>
          <w:u w:val="single"/>
          <w:shd w:val="clear" w:color="auto" w:fill="FFFF99"/>
          <w:rtl/>
        </w:rPr>
        <w:tab/>
      </w:r>
      <w:r w:rsidRPr="00562361">
        <w:rPr>
          <w:rStyle w:val="default"/>
          <w:rFonts w:cs="FrankRuehl" w:hint="cs"/>
          <w:vanish/>
          <w:sz w:val="22"/>
          <w:szCs w:val="22"/>
          <w:u w:val="single"/>
          <w:shd w:val="clear" w:color="auto" w:fill="FFFF99"/>
          <w:rtl/>
        </w:rPr>
        <w:t>במועד שבו נחתם הסכם מכירה ראשון כאמור בסעיף 49כ על ידי אחד מבעלי הדירות ההבית המשותף מלאו לו 70 שנים, ובאותו מועד הוא התגורר ביחידת המגורים הנמכרת שנתיים רצופות לפחות;</w:t>
      </w:r>
    </w:p>
    <w:p w:rsidR="00EB54BC" w:rsidRPr="00562361" w:rsidRDefault="00E27AA9" w:rsidP="00E27AA9">
      <w:pPr>
        <w:pStyle w:val="P00"/>
        <w:spacing w:before="0"/>
        <w:ind w:left="1474" w:right="1134"/>
        <w:rPr>
          <w:rStyle w:val="default"/>
          <w:rFonts w:cs="FrankRuehl"/>
          <w:vanish/>
          <w:sz w:val="22"/>
          <w:szCs w:val="22"/>
          <w:shd w:val="clear" w:color="auto" w:fill="FFFF99"/>
          <w:rtl/>
        </w:rPr>
      </w:pPr>
      <w:r w:rsidRPr="00562361">
        <w:rPr>
          <w:rStyle w:val="default"/>
          <w:rFonts w:cs="FrankRuehl" w:hint="cs"/>
          <w:vanish/>
          <w:sz w:val="22"/>
          <w:szCs w:val="22"/>
          <w:u w:val="single"/>
          <w:shd w:val="clear" w:color="auto" w:fill="FFFF99"/>
          <w:rtl/>
        </w:rPr>
        <w:t>(ב)</w:t>
      </w:r>
      <w:r w:rsidRPr="00562361">
        <w:rPr>
          <w:rStyle w:val="default"/>
          <w:rFonts w:cs="FrankRuehl"/>
          <w:vanish/>
          <w:sz w:val="22"/>
          <w:szCs w:val="22"/>
          <w:u w:val="single"/>
          <w:shd w:val="clear" w:color="auto" w:fill="FFFF99"/>
          <w:rtl/>
        </w:rPr>
        <w:tab/>
      </w:r>
      <w:r w:rsidRPr="00562361">
        <w:rPr>
          <w:rStyle w:val="default"/>
          <w:rFonts w:cs="FrankRuehl" w:hint="cs"/>
          <w:vanish/>
          <w:sz w:val="22"/>
          <w:szCs w:val="22"/>
          <w:u w:val="single"/>
          <w:shd w:val="clear" w:color="auto" w:fill="FFFF99"/>
          <w:rtl/>
        </w:rPr>
        <w:t xml:space="preserve">הוא נזקק לשירותי סיעוד; לעניין זה, "נזקק לשירותי סיעוד"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אדם שבמועד שבו נחתם הסכם מכירה ראשון כאמור בסעיף 49כ על ידי אחד מבעלי הדירות בבית המשותף ובמועד החתימה על ההסכם עימו היה זכאי לגמלת סיעוד לפי סעיף 224(א)(5) או (6) לחוק הביטוח הלאומי [נוסח משולב], התשנ"ה-1995</w:t>
      </w:r>
      <w:r w:rsidR="00EB54BC" w:rsidRPr="00562361">
        <w:rPr>
          <w:rStyle w:val="default"/>
          <w:rFonts w:cs="FrankRuehl" w:hint="cs"/>
          <w:vanish/>
          <w:sz w:val="22"/>
          <w:szCs w:val="22"/>
          <w:shd w:val="clear" w:color="auto" w:fill="FFFF99"/>
          <w:rtl/>
        </w:rPr>
        <w:t>;</w:t>
      </w:r>
    </w:p>
    <w:p w:rsidR="0018179A" w:rsidRPr="00C62F1C" w:rsidRDefault="00EB54BC" w:rsidP="00E27AA9">
      <w:pPr>
        <w:pStyle w:val="P00"/>
        <w:spacing w:before="0"/>
        <w:ind w:left="1021" w:right="1134"/>
        <w:rPr>
          <w:rStyle w:val="default"/>
          <w:rFonts w:cs="FrankRuehl" w:hint="cs"/>
          <w:sz w:val="2"/>
          <w:szCs w:val="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vanish/>
          <w:sz w:val="22"/>
          <w:szCs w:val="22"/>
          <w:shd w:val="clear" w:color="auto" w:fill="FFFF99"/>
          <w:rtl/>
        </w:rPr>
        <w:tab/>
      </w:r>
      <w:r w:rsidRPr="00562361">
        <w:rPr>
          <w:rStyle w:val="default"/>
          <w:rFonts w:cs="FrankRuehl" w:hint="cs"/>
          <w:vanish/>
          <w:sz w:val="22"/>
          <w:szCs w:val="22"/>
          <w:shd w:val="clear" w:color="auto" w:fill="FFFF99"/>
          <w:rtl/>
        </w:rPr>
        <w:t>בן זוגו של מי שמתקיים בו האמור בפסקה (1), למעט בן זוג הגר דרך קבע בנפרד;</w:t>
      </w:r>
      <w:bookmarkEnd w:id="203"/>
    </w:p>
    <w:p w:rsidR="00DF489B" w:rsidRDefault="00DF489B" w:rsidP="00246B27">
      <w:pPr>
        <w:pStyle w:val="P00"/>
        <w:spacing w:before="72"/>
        <w:ind w:left="0" w:right="1134"/>
        <w:rPr>
          <w:rStyle w:val="default"/>
          <w:rFonts w:cs="FrankRuehl"/>
          <w:rtl/>
        </w:rPr>
      </w:pPr>
      <w:bookmarkStart w:id="204" w:name="Seif95"/>
      <w:bookmarkEnd w:id="204"/>
      <w:r>
        <w:rPr>
          <w:lang w:val="he-IL"/>
        </w:rPr>
        <w:pict>
          <v:rect id="_x0000_s2239" style="position:absolute;left:0;text-align:left;margin-left:464.5pt;margin-top:8.05pt;width:75.05pt;height:89.8pt;z-index:251561472"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 xml:space="preserve">יום </w:t>
                  </w:r>
                  <w:r>
                    <w:rPr>
                      <w:rFonts w:cs="Miriam" w:hint="cs"/>
                      <w:sz w:val="18"/>
                      <w:szCs w:val="18"/>
                      <w:rtl/>
                    </w:rPr>
                    <w:t>המכירה</w:t>
                  </w:r>
                </w:p>
                <w:p w:rsidR="00CC71C6" w:rsidRDefault="00CC71C6">
                  <w:pPr>
                    <w:spacing w:line="160" w:lineRule="exact"/>
                    <w:jc w:val="left"/>
                    <w:rPr>
                      <w:rFonts w:cs="Miriam"/>
                      <w:noProof/>
                      <w:sz w:val="18"/>
                      <w:szCs w:val="18"/>
                      <w:rtl/>
                    </w:rPr>
                  </w:pPr>
                  <w:r>
                    <w:rPr>
                      <w:rFonts w:cs="Miriam" w:hint="cs"/>
                      <w:sz w:val="18"/>
                      <w:szCs w:val="18"/>
                      <w:rtl/>
                    </w:rPr>
                    <w:t>(תיקון מס' 50) תשס"ב-2002</w:t>
                  </w:r>
                </w:p>
                <w:p w:rsidR="00CC71C6" w:rsidRDefault="00CC71C6">
                  <w:pPr>
                    <w:spacing w:line="160" w:lineRule="exact"/>
                    <w:jc w:val="left"/>
                    <w:rPr>
                      <w:rFonts w:cs="Miriam" w:hint="cs"/>
                      <w:sz w:val="18"/>
                      <w:szCs w:val="18"/>
                      <w:rtl/>
                    </w:rPr>
                  </w:pPr>
                  <w:r>
                    <w:rPr>
                      <w:rFonts w:cs="Miriam" w:hint="cs"/>
                      <w:sz w:val="18"/>
                      <w:szCs w:val="18"/>
                      <w:rtl/>
                    </w:rPr>
                    <w:t>(תיקון מס' 55) תשס"ה-2005</w:t>
                  </w:r>
                </w:p>
                <w:p w:rsidR="00CC71C6" w:rsidRDefault="00CC71C6">
                  <w:pPr>
                    <w:spacing w:line="160" w:lineRule="exact"/>
                    <w:jc w:val="left"/>
                    <w:rPr>
                      <w:rFonts w:cs="Miriam" w:hint="cs"/>
                      <w:sz w:val="18"/>
                      <w:szCs w:val="18"/>
                      <w:rtl/>
                    </w:rPr>
                  </w:pPr>
                  <w:r>
                    <w:rPr>
                      <w:rFonts w:cs="Miriam" w:hint="cs"/>
                      <w:sz w:val="18"/>
                      <w:szCs w:val="18"/>
                      <w:rtl/>
                    </w:rPr>
                    <w:t>(תיקון מס' 74) תשע"ב-2012</w:t>
                  </w:r>
                </w:p>
                <w:p w:rsidR="00336E41" w:rsidRDefault="00336E41">
                  <w:pPr>
                    <w:spacing w:line="160" w:lineRule="exact"/>
                    <w:jc w:val="left"/>
                    <w:rPr>
                      <w:rFonts w:cs="Miriam"/>
                      <w:sz w:val="18"/>
                      <w:szCs w:val="18"/>
                      <w:rtl/>
                    </w:rPr>
                  </w:pPr>
                  <w:r>
                    <w:rPr>
                      <w:rFonts w:cs="Miriam" w:hint="cs"/>
                      <w:sz w:val="18"/>
                      <w:szCs w:val="18"/>
                      <w:rtl/>
                    </w:rPr>
                    <w:t>(תיקון מס' 88) תשע"ו-2016</w:t>
                  </w:r>
                </w:p>
                <w:p w:rsidR="00C62F1C" w:rsidRDefault="00C62F1C">
                  <w:pPr>
                    <w:spacing w:line="160" w:lineRule="exact"/>
                    <w:jc w:val="left"/>
                    <w:rPr>
                      <w:rFonts w:cs="Miriam" w:hint="cs"/>
                      <w:sz w:val="18"/>
                      <w:szCs w:val="18"/>
                      <w:rtl/>
                    </w:rPr>
                  </w:pPr>
                  <w:r>
                    <w:rPr>
                      <w:rFonts w:cs="Miriam" w:hint="cs"/>
                      <w:sz w:val="18"/>
                      <w:szCs w:val="18"/>
                      <w:rtl/>
                    </w:rPr>
                    <w:t>(תיקון מס' 96) תשפ"ב-2021</w:t>
                  </w:r>
                </w:p>
              </w:txbxContent>
            </v:textbox>
            <w10:anchorlock/>
          </v:rect>
        </w:pict>
      </w:r>
      <w:r>
        <w:rPr>
          <w:rStyle w:val="big-number"/>
          <w:rtl/>
        </w:rPr>
        <w:t>49</w:t>
      </w:r>
      <w:r>
        <w:rPr>
          <w:rStyle w:val="default"/>
          <w:rFonts w:cs="FrankRuehl"/>
          <w:rtl/>
        </w:rPr>
        <w:t>כ.</w:t>
      </w:r>
      <w:r>
        <w:rPr>
          <w:rStyle w:val="default"/>
          <w:rFonts w:cs="FrankRuehl"/>
          <w:rtl/>
        </w:rPr>
        <w:tab/>
        <w:t>על</w:t>
      </w:r>
      <w:r>
        <w:rPr>
          <w:rStyle w:val="default"/>
          <w:rFonts w:cs="FrankRuehl" w:hint="cs"/>
          <w:rtl/>
        </w:rPr>
        <w:t xml:space="preserve"> </w:t>
      </w:r>
      <w:r>
        <w:rPr>
          <w:rStyle w:val="default"/>
          <w:rFonts w:cs="FrankRuehl"/>
          <w:rtl/>
        </w:rPr>
        <w:t xml:space="preserve">אף </w:t>
      </w:r>
      <w:r>
        <w:rPr>
          <w:rStyle w:val="default"/>
          <w:rFonts w:cs="FrankRuehl" w:hint="cs"/>
          <w:rtl/>
        </w:rPr>
        <w:t xml:space="preserve">האמור בחוק זה ובחלק ב' לפקודה, לענין פינוי לשם בינוי, במכירה ליזם של כל הזכויות ביחידה במתחם או </w:t>
      </w:r>
      <w:r w:rsidR="00C62F1C" w:rsidRPr="00C62F1C">
        <w:rPr>
          <w:rStyle w:val="default"/>
          <w:rFonts w:cs="FrankRuehl" w:hint="cs"/>
          <w:rtl/>
        </w:rPr>
        <w:t>בשטח שהוגשה לגביו בקשה לאישור מקדמי לפי סעיף 14(ג) לחוק הרשות הממשלתית להתחדשות עירונית או בסמוך לפני הגשת הבקשה כאמור</w:t>
      </w:r>
      <w:r>
        <w:rPr>
          <w:rStyle w:val="default"/>
          <w:rFonts w:cs="FrankRuehl" w:hint="cs"/>
          <w:rtl/>
        </w:rPr>
        <w:t>, המותנית בתנאי מתלה, או שהיא מכירה של זכות ל</w:t>
      </w:r>
      <w:r>
        <w:rPr>
          <w:rStyle w:val="default"/>
          <w:rFonts w:cs="FrankRuehl"/>
          <w:rtl/>
        </w:rPr>
        <w:t>ר</w:t>
      </w:r>
      <w:r>
        <w:rPr>
          <w:rStyle w:val="default"/>
          <w:rFonts w:cs="FrankRuehl" w:hint="cs"/>
          <w:rtl/>
        </w:rPr>
        <w:t>כישת ז</w:t>
      </w:r>
      <w:r>
        <w:rPr>
          <w:rStyle w:val="default"/>
          <w:rFonts w:cs="FrankRuehl"/>
          <w:rtl/>
        </w:rPr>
        <w:t>כו</w:t>
      </w:r>
      <w:r>
        <w:rPr>
          <w:rStyle w:val="default"/>
          <w:rFonts w:cs="FrankRuehl" w:hint="cs"/>
          <w:rtl/>
        </w:rPr>
        <w:t xml:space="preserve">ת ביחידה כאמור (בפרק זה </w:t>
      </w:r>
      <w:r w:rsidR="00336E41">
        <w:rPr>
          <w:rStyle w:val="default"/>
          <w:rFonts w:cs="FrankRuehl"/>
          <w:rtl/>
        </w:rPr>
        <w:t>–</w:t>
      </w:r>
      <w:r>
        <w:rPr>
          <w:rStyle w:val="default"/>
          <w:rFonts w:cs="FrankRuehl" w:hint="cs"/>
          <w:rtl/>
        </w:rPr>
        <w:t xml:space="preserve"> האופציה), </w:t>
      </w:r>
      <w:r>
        <w:rPr>
          <w:rStyle w:val="default"/>
          <w:rFonts w:cs="FrankRuehl"/>
          <w:rtl/>
        </w:rPr>
        <w:t>י</w:t>
      </w:r>
      <w:r>
        <w:rPr>
          <w:rStyle w:val="default"/>
          <w:rFonts w:cs="FrankRuehl" w:hint="cs"/>
          <w:rtl/>
        </w:rPr>
        <w:t xml:space="preserve">ום </w:t>
      </w:r>
      <w:r>
        <w:rPr>
          <w:rStyle w:val="default"/>
          <w:rFonts w:cs="FrankRuehl"/>
          <w:rtl/>
        </w:rPr>
        <w:t>ה</w:t>
      </w:r>
      <w:r>
        <w:rPr>
          <w:rStyle w:val="default"/>
          <w:rFonts w:cs="FrankRuehl" w:hint="cs"/>
          <w:rtl/>
        </w:rPr>
        <w:t>מכירה יהיה המוקדם מבין אלה, לפי הענין ובלבד שנמסרה הודעה למנהל כאמור בסעיף 49כ</w:t>
      </w:r>
      <w:r>
        <w:rPr>
          <w:rStyle w:val="default"/>
          <w:rFonts w:cs="FrankRuehl"/>
          <w:rtl/>
        </w:rPr>
        <w:t>א</w:t>
      </w:r>
      <w:r>
        <w:rPr>
          <w:rStyle w:val="default"/>
          <w:rFonts w:cs="FrankRuehl" w:hint="cs"/>
          <w:rtl/>
        </w:rPr>
        <w:t>:</w:t>
      </w:r>
    </w:p>
    <w:p w:rsidR="00DF489B" w:rsidRDefault="00DF489B">
      <w:pPr>
        <w:pStyle w:val="P11"/>
        <w:spacing w:before="72"/>
        <w:ind w:left="624" w:right="1134"/>
        <w:rPr>
          <w:rStyle w:val="default"/>
          <w:rFonts w:cs="FrankRuehl"/>
          <w:rtl/>
        </w:rPr>
      </w:pPr>
      <w:r>
        <w:rPr>
          <w:rStyle w:val="default"/>
          <w:rFonts w:cs="FrankRuehl"/>
          <w:rtl/>
        </w:rPr>
        <w:t>(1)</w:t>
      </w:r>
      <w:r>
        <w:rPr>
          <w:rStyle w:val="default"/>
          <w:rFonts w:cs="FrankRuehl"/>
          <w:rtl/>
        </w:rPr>
        <w:tab/>
        <w:t>המו</w:t>
      </w:r>
      <w:r>
        <w:rPr>
          <w:rStyle w:val="default"/>
          <w:rFonts w:cs="FrankRuehl" w:hint="cs"/>
          <w:rtl/>
        </w:rPr>
        <w:t>עד שבו התקיים התנאי;</w:t>
      </w:r>
    </w:p>
    <w:p w:rsidR="00DF489B" w:rsidRDefault="00DF489B">
      <w:pPr>
        <w:pStyle w:val="P11"/>
        <w:spacing w:before="72"/>
        <w:ind w:left="624" w:right="1134"/>
        <w:rPr>
          <w:rStyle w:val="default"/>
          <w:rFonts w:cs="FrankRuehl"/>
          <w:rtl/>
        </w:rPr>
      </w:pPr>
      <w:r>
        <w:rPr>
          <w:rStyle w:val="default"/>
          <w:rFonts w:cs="FrankRuehl" w:hint="cs"/>
          <w:rtl/>
        </w:rPr>
        <w:t>(2)</w:t>
      </w:r>
      <w:r>
        <w:rPr>
          <w:rStyle w:val="default"/>
          <w:rFonts w:cs="FrankRuehl"/>
          <w:rtl/>
        </w:rPr>
        <w:tab/>
        <w:t>המו</w:t>
      </w:r>
      <w:r>
        <w:rPr>
          <w:rStyle w:val="default"/>
          <w:rFonts w:cs="FrankRuehl" w:hint="cs"/>
          <w:rtl/>
        </w:rPr>
        <w:t xml:space="preserve">עד שבו מומשה האופציה; בסעיף זה, "מימוש האופציה" </w:t>
      </w:r>
      <w:r w:rsidR="00336E41">
        <w:rPr>
          <w:rStyle w:val="default"/>
          <w:rFonts w:cs="FrankRuehl"/>
          <w:rtl/>
        </w:rPr>
        <w:t>–</w:t>
      </w:r>
      <w:r>
        <w:rPr>
          <w:rStyle w:val="default"/>
          <w:rFonts w:cs="FrankRuehl" w:hint="cs"/>
          <w:rtl/>
        </w:rPr>
        <w:t xml:space="preserve"> המועד שבו מחזיק האופציה רכש את הזכויות ב</w:t>
      </w:r>
      <w:r>
        <w:rPr>
          <w:rStyle w:val="default"/>
          <w:rFonts w:cs="FrankRuehl"/>
          <w:rtl/>
        </w:rPr>
        <w:t>י</w:t>
      </w:r>
      <w:r>
        <w:rPr>
          <w:rStyle w:val="default"/>
          <w:rFonts w:cs="FrankRuehl" w:hint="cs"/>
          <w:rtl/>
        </w:rPr>
        <w:t>חידה ש</w:t>
      </w:r>
      <w:r>
        <w:rPr>
          <w:rStyle w:val="default"/>
          <w:rFonts w:cs="FrankRuehl"/>
          <w:rtl/>
        </w:rPr>
        <w:t>לג</w:t>
      </w:r>
      <w:r>
        <w:rPr>
          <w:rStyle w:val="default"/>
          <w:rFonts w:cs="FrankRuehl" w:hint="cs"/>
          <w:rtl/>
        </w:rPr>
        <w:t>ביה ניתנה האופציה;</w:t>
      </w:r>
    </w:p>
    <w:p w:rsidR="00DF489B" w:rsidRDefault="00617159" w:rsidP="00617159">
      <w:pPr>
        <w:pStyle w:val="P11"/>
        <w:spacing w:before="72"/>
        <w:ind w:left="624" w:right="1134"/>
        <w:rPr>
          <w:rStyle w:val="default"/>
          <w:rFonts w:cs="FrankRuehl" w:hint="cs"/>
          <w:rtl/>
        </w:rPr>
      </w:pPr>
      <w:r>
        <w:rPr>
          <w:rFonts w:cs="FrankRuehl" w:hint="cs"/>
          <w:sz w:val="26"/>
          <w:rtl/>
          <w:lang w:eastAsia="en-US"/>
        </w:rPr>
        <w:pict>
          <v:shape id="_x0000_s2964" type="#_x0000_t202" style="position:absolute;left:0;text-align:left;margin-left:470.25pt;margin-top:7.1pt;width:1in;height:16.8pt;z-index:251850240" filled="f" stroked="f">
            <v:textbox inset="1mm,0,1mm,0">
              <w:txbxContent>
                <w:p w:rsidR="00CC71C6" w:rsidRDefault="00CC71C6" w:rsidP="00617159">
                  <w:pPr>
                    <w:spacing w:line="160" w:lineRule="exact"/>
                    <w:jc w:val="left"/>
                    <w:rPr>
                      <w:rFonts w:cs="Miriam" w:hint="cs"/>
                      <w:sz w:val="18"/>
                      <w:szCs w:val="18"/>
                      <w:rtl/>
                    </w:rPr>
                  </w:pPr>
                  <w:r>
                    <w:rPr>
                      <w:rFonts w:cs="Miriam" w:hint="cs"/>
                      <w:sz w:val="18"/>
                      <w:szCs w:val="18"/>
                      <w:rtl/>
                    </w:rPr>
                    <w:t>(תיקון מס' 74) תשע"ב-2012</w:t>
                  </w:r>
                </w:p>
              </w:txbxContent>
            </v:textbox>
          </v:shape>
        </w:pict>
      </w:r>
      <w:r w:rsidR="00DF489B">
        <w:rPr>
          <w:rStyle w:val="default"/>
          <w:rFonts w:cs="FrankRuehl" w:hint="cs"/>
          <w:rtl/>
        </w:rPr>
        <w:t>(3)</w:t>
      </w:r>
      <w:r w:rsidR="00DF489B">
        <w:rPr>
          <w:rStyle w:val="default"/>
          <w:rFonts w:cs="FrankRuehl"/>
          <w:rtl/>
        </w:rPr>
        <w:tab/>
        <w:t>המו</w:t>
      </w:r>
      <w:r w:rsidR="00DF489B">
        <w:rPr>
          <w:rStyle w:val="default"/>
          <w:rFonts w:cs="FrankRuehl" w:hint="cs"/>
          <w:rtl/>
        </w:rPr>
        <w:t>עד שבו התחי</w:t>
      </w:r>
      <w:r w:rsidR="00DF489B">
        <w:rPr>
          <w:rStyle w:val="default"/>
          <w:rFonts w:cs="FrankRuehl"/>
          <w:rtl/>
        </w:rPr>
        <w:t>ל הי</w:t>
      </w:r>
      <w:r w:rsidR="00DF489B">
        <w:rPr>
          <w:rStyle w:val="default"/>
          <w:rFonts w:cs="FrankRuehl" w:hint="cs"/>
          <w:rtl/>
        </w:rPr>
        <w:t xml:space="preserve">זם או מי מטעמו את הבניה </w:t>
      </w:r>
      <w:r w:rsidRPr="00617159">
        <w:rPr>
          <w:rStyle w:val="default"/>
          <w:rFonts w:cs="FrankRuehl" w:hint="cs"/>
          <w:rtl/>
        </w:rPr>
        <w:t>בבניין שבו נמצאת היחידה הנמכרת</w:t>
      </w:r>
      <w:r w:rsidR="00DF489B">
        <w:rPr>
          <w:rStyle w:val="default"/>
          <w:rFonts w:cs="FrankRuehl" w:hint="cs"/>
          <w:rtl/>
        </w:rPr>
        <w:t>.</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bookmarkStart w:id="205" w:name="Rov299"/>
      <w:r w:rsidRPr="00562361">
        <w:rPr>
          <w:rStyle w:val="default"/>
          <w:rFonts w:cs="FrankRuehl" w:hint="cs"/>
          <w:vanish/>
          <w:color w:val="FF0000"/>
          <w:sz w:val="20"/>
          <w:szCs w:val="20"/>
          <w:shd w:val="clear" w:color="auto" w:fill="FFFF99"/>
          <w:rtl/>
        </w:rPr>
        <w:t>מיום 23.5.2002</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hyperlink r:id="rId624"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234 (</w:t>
      </w:r>
      <w:hyperlink r:id="rId625"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Pr="00562361" w:rsidRDefault="00DF489B">
      <w:pPr>
        <w:pStyle w:val="P33"/>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הוספת סעיף 49כ</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12.4.2005</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55</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626" w:history="1">
        <w:r w:rsidRPr="00562361">
          <w:rPr>
            <w:rStyle w:val="Hyperlink"/>
            <w:rFonts w:cs="FrankRuehl" w:hint="cs"/>
            <w:vanish/>
            <w:szCs w:val="20"/>
            <w:shd w:val="clear" w:color="auto" w:fill="FFFF99"/>
            <w:rtl/>
          </w:rPr>
          <w:t>ס"ח תשס"ה מס' 2000</w:t>
        </w:r>
      </w:hyperlink>
      <w:r w:rsidRPr="00562361">
        <w:rPr>
          <w:rStyle w:val="default"/>
          <w:rFonts w:cs="FrankRuehl" w:hint="cs"/>
          <w:vanish/>
          <w:sz w:val="20"/>
          <w:szCs w:val="20"/>
          <w:shd w:val="clear" w:color="auto" w:fill="FFFF99"/>
          <w:rtl/>
        </w:rPr>
        <w:t xml:space="preserve"> מיום 12.4.2005 עמ' 446 (</w:t>
      </w:r>
      <w:hyperlink r:id="rId627" w:history="1">
        <w:r w:rsidRPr="00562361">
          <w:rPr>
            <w:rStyle w:val="Hyperlink"/>
            <w:rFonts w:cs="FrankRuehl" w:hint="cs"/>
            <w:vanish/>
            <w:szCs w:val="20"/>
            <w:shd w:val="clear" w:color="auto" w:fill="FFFF99"/>
            <w:rtl/>
          </w:rPr>
          <w:t>ה"ח 105</w:t>
        </w:r>
      </w:hyperlink>
      <w:r w:rsidRPr="00562361">
        <w:rPr>
          <w:rStyle w:val="default"/>
          <w:rFonts w:cs="FrankRuehl" w:hint="cs"/>
          <w:vanish/>
          <w:sz w:val="20"/>
          <w:szCs w:val="20"/>
          <w:shd w:val="clear" w:color="auto" w:fill="FFFF99"/>
          <w:rtl/>
        </w:rPr>
        <w:t>)</w:t>
      </w:r>
    </w:p>
    <w:p w:rsidR="00617159" w:rsidRPr="00562361" w:rsidRDefault="00617159" w:rsidP="00617159">
      <w:pPr>
        <w:pStyle w:val="P00"/>
        <w:ind w:left="0" w:right="1134"/>
        <w:rPr>
          <w:rStyle w:val="default"/>
          <w:rFonts w:cs="FrankRuehl"/>
          <w:vanish/>
          <w:sz w:val="22"/>
          <w:szCs w:val="22"/>
          <w:shd w:val="clear" w:color="auto" w:fill="FFFF99"/>
          <w:rtl/>
        </w:rPr>
      </w:pPr>
      <w:r w:rsidRPr="00562361">
        <w:rPr>
          <w:rStyle w:val="big-number"/>
          <w:rFonts w:cs="FrankRuehl"/>
          <w:vanish/>
          <w:sz w:val="22"/>
          <w:szCs w:val="22"/>
          <w:shd w:val="clear" w:color="auto" w:fill="FFFF99"/>
          <w:rtl/>
        </w:rPr>
        <w:t>49</w:t>
      </w:r>
      <w:r w:rsidRPr="00562361">
        <w:rPr>
          <w:rStyle w:val="default"/>
          <w:rFonts w:cs="FrankRuehl"/>
          <w:vanish/>
          <w:sz w:val="22"/>
          <w:szCs w:val="22"/>
          <w:shd w:val="clear" w:color="auto" w:fill="FFFF99"/>
          <w:rtl/>
        </w:rPr>
        <w:t>כ.</w:t>
      </w:r>
      <w:r w:rsidRPr="00562361">
        <w:rPr>
          <w:rStyle w:val="default"/>
          <w:rFonts w:cs="FrankRuehl"/>
          <w:vanish/>
          <w:sz w:val="22"/>
          <w:szCs w:val="22"/>
          <w:shd w:val="clear" w:color="auto" w:fill="FFFF99"/>
          <w:rtl/>
        </w:rPr>
        <w:tab/>
        <w:t>על</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 xml:space="preserve">אף </w:t>
      </w:r>
      <w:r w:rsidRPr="00562361">
        <w:rPr>
          <w:rStyle w:val="default"/>
          <w:rFonts w:cs="FrankRuehl" w:hint="cs"/>
          <w:vanish/>
          <w:sz w:val="22"/>
          <w:szCs w:val="22"/>
          <w:shd w:val="clear" w:color="auto" w:fill="FFFF99"/>
          <w:rtl/>
        </w:rPr>
        <w:t xml:space="preserve">האמור בחוק זה ובחלקים ב' ו-ה' לפקודה </w:t>
      </w:r>
      <w:r w:rsidRPr="00562361">
        <w:rPr>
          <w:rStyle w:val="default"/>
          <w:rFonts w:cs="FrankRuehl" w:hint="cs"/>
          <w:vanish/>
          <w:sz w:val="22"/>
          <w:szCs w:val="22"/>
          <w:u w:val="single"/>
          <w:shd w:val="clear" w:color="auto" w:fill="FFFF99"/>
          <w:rtl/>
        </w:rPr>
        <w:t>לענין פינוי לשם בינוי</w:t>
      </w:r>
      <w:r w:rsidRPr="00562361">
        <w:rPr>
          <w:rStyle w:val="default"/>
          <w:rFonts w:cs="FrankRuehl" w:hint="cs"/>
          <w:vanish/>
          <w:sz w:val="22"/>
          <w:szCs w:val="22"/>
          <w:shd w:val="clear" w:color="auto" w:fill="FFFF99"/>
          <w:rtl/>
        </w:rPr>
        <w:t xml:space="preserve">, במכירה ליזם של </w:t>
      </w:r>
      <w:r w:rsidRPr="00562361">
        <w:rPr>
          <w:rStyle w:val="default"/>
          <w:rFonts w:cs="FrankRuehl" w:hint="cs"/>
          <w:vanish/>
          <w:sz w:val="22"/>
          <w:szCs w:val="22"/>
          <w:u w:val="single"/>
          <w:shd w:val="clear" w:color="auto" w:fill="FFFF99"/>
          <w:rtl/>
        </w:rPr>
        <w:t>כל</w:t>
      </w:r>
      <w:r w:rsidRPr="00562361">
        <w:rPr>
          <w:rStyle w:val="default"/>
          <w:rFonts w:cs="FrankRuehl" w:hint="cs"/>
          <w:vanish/>
          <w:sz w:val="22"/>
          <w:szCs w:val="22"/>
          <w:shd w:val="clear" w:color="auto" w:fill="FFFF99"/>
          <w:rtl/>
        </w:rPr>
        <w:t xml:space="preserve"> הזכויות ביחידה במתחם או </w:t>
      </w:r>
      <w:r w:rsidRPr="00562361">
        <w:rPr>
          <w:rStyle w:val="default"/>
          <w:rFonts w:cs="FrankRuehl"/>
          <w:vanish/>
          <w:sz w:val="22"/>
          <w:szCs w:val="22"/>
          <w:shd w:val="clear" w:color="auto" w:fill="FFFF99"/>
          <w:rtl/>
        </w:rPr>
        <w:t>ב</w:t>
      </w:r>
      <w:r w:rsidRPr="00562361">
        <w:rPr>
          <w:rStyle w:val="default"/>
          <w:rFonts w:cs="FrankRuehl" w:hint="cs"/>
          <w:vanish/>
          <w:sz w:val="22"/>
          <w:szCs w:val="22"/>
          <w:shd w:val="clear" w:color="auto" w:fill="FFFF99"/>
          <w:rtl/>
        </w:rPr>
        <w:t>ש</w:t>
      </w:r>
      <w:r w:rsidRPr="00562361">
        <w:rPr>
          <w:rStyle w:val="default"/>
          <w:rFonts w:cs="FrankRuehl"/>
          <w:vanish/>
          <w:sz w:val="22"/>
          <w:szCs w:val="22"/>
          <w:shd w:val="clear" w:color="auto" w:fill="FFFF99"/>
          <w:rtl/>
        </w:rPr>
        <w:t>ט</w:t>
      </w:r>
      <w:r w:rsidRPr="00562361">
        <w:rPr>
          <w:rStyle w:val="default"/>
          <w:rFonts w:cs="FrankRuehl" w:hint="cs"/>
          <w:vanish/>
          <w:sz w:val="22"/>
          <w:szCs w:val="22"/>
          <w:shd w:val="clear" w:color="auto" w:fill="FFFF99"/>
          <w:rtl/>
        </w:rPr>
        <w:t>ח שלגביו הוגשה בקשה לפי סעיף 49כח להכריז עליו כעל מתחם פינוי ובינוי במסלול מיסוי, המותנית בתנאי מתלה, או שהיא מכירה של זכות ל</w:t>
      </w:r>
      <w:r w:rsidRPr="00562361">
        <w:rPr>
          <w:rStyle w:val="default"/>
          <w:rFonts w:cs="FrankRuehl"/>
          <w:vanish/>
          <w:sz w:val="22"/>
          <w:szCs w:val="22"/>
          <w:shd w:val="clear" w:color="auto" w:fill="FFFF99"/>
          <w:rtl/>
        </w:rPr>
        <w:t>ר</w:t>
      </w:r>
      <w:r w:rsidRPr="00562361">
        <w:rPr>
          <w:rStyle w:val="default"/>
          <w:rFonts w:cs="FrankRuehl" w:hint="cs"/>
          <w:vanish/>
          <w:sz w:val="22"/>
          <w:szCs w:val="22"/>
          <w:shd w:val="clear" w:color="auto" w:fill="FFFF99"/>
          <w:rtl/>
        </w:rPr>
        <w:t>כישת ז</w:t>
      </w:r>
      <w:r w:rsidRPr="00562361">
        <w:rPr>
          <w:rStyle w:val="default"/>
          <w:rFonts w:cs="FrankRuehl"/>
          <w:vanish/>
          <w:sz w:val="22"/>
          <w:szCs w:val="22"/>
          <w:shd w:val="clear" w:color="auto" w:fill="FFFF99"/>
          <w:rtl/>
        </w:rPr>
        <w:t>כו</w:t>
      </w:r>
      <w:r w:rsidRPr="00562361">
        <w:rPr>
          <w:rStyle w:val="default"/>
          <w:rFonts w:cs="FrankRuehl" w:hint="cs"/>
          <w:vanish/>
          <w:sz w:val="22"/>
          <w:szCs w:val="22"/>
          <w:shd w:val="clear" w:color="auto" w:fill="FFFF99"/>
          <w:rtl/>
        </w:rPr>
        <w:t xml:space="preserve">ת ביחידה כאמור (בפרק זה - האופציה), </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 xml:space="preserve">ום </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מכירה יהיה המוקדם מבין אלה, לפי הענין ובלבד שנמסרה הודעה למנהל כאמור בסעיף 49כ</w:t>
      </w:r>
      <w:r w:rsidRPr="00562361">
        <w:rPr>
          <w:rStyle w:val="default"/>
          <w:rFonts w:cs="FrankRuehl"/>
          <w:vanish/>
          <w:sz w:val="22"/>
          <w:szCs w:val="22"/>
          <w:shd w:val="clear" w:color="auto" w:fill="FFFF99"/>
          <w:rtl/>
        </w:rPr>
        <w:t>א</w:t>
      </w:r>
      <w:r w:rsidRPr="00562361">
        <w:rPr>
          <w:rStyle w:val="default"/>
          <w:rFonts w:cs="FrankRuehl" w:hint="cs"/>
          <w:vanish/>
          <w:sz w:val="22"/>
          <w:szCs w:val="22"/>
          <w:shd w:val="clear" w:color="auto" w:fill="FFFF99"/>
          <w:rtl/>
        </w:rPr>
        <w:t>:</w:t>
      </w:r>
    </w:p>
    <w:p w:rsidR="00617159" w:rsidRPr="00562361" w:rsidRDefault="00617159" w:rsidP="00617159">
      <w:pPr>
        <w:pStyle w:val="P11"/>
        <w:spacing w:before="0"/>
        <w:ind w:left="624"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המו</w:t>
      </w:r>
      <w:r w:rsidRPr="00562361">
        <w:rPr>
          <w:rStyle w:val="default"/>
          <w:rFonts w:cs="FrankRuehl" w:hint="cs"/>
          <w:vanish/>
          <w:sz w:val="22"/>
          <w:szCs w:val="22"/>
          <w:shd w:val="clear" w:color="auto" w:fill="FFFF99"/>
          <w:rtl/>
        </w:rPr>
        <w:t>עד שבו התקיים התנאי;</w:t>
      </w:r>
    </w:p>
    <w:p w:rsidR="00617159" w:rsidRPr="00562361" w:rsidRDefault="00617159" w:rsidP="00617159">
      <w:pPr>
        <w:pStyle w:val="P11"/>
        <w:spacing w:before="0"/>
        <w:ind w:left="624"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vanish/>
          <w:sz w:val="22"/>
          <w:szCs w:val="22"/>
          <w:shd w:val="clear" w:color="auto" w:fill="FFFF99"/>
          <w:rtl/>
        </w:rPr>
        <w:tab/>
        <w:t>המו</w:t>
      </w:r>
      <w:r w:rsidRPr="00562361">
        <w:rPr>
          <w:rStyle w:val="default"/>
          <w:rFonts w:cs="FrankRuehl" w:hint="cs"/>
          <w:vanish/>
          <w:sz w:val="22"/>
          <w:szCs w:val="22"/>
          <w:shd w:val="clear" w:color="auto" w:fill="FFFF99"/>
          <w:rtl/>
        </w:rPr>
        <w:t>עד שבו מומשה האופציה; בסעיף זה, "מימוש האופציה" - המועד שבו מחזיק האופציה רכש את הזכויות ב</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חידה ש</w:t>
      </w:r>
      <w:r w:rsidRPr="00562361">
        <w:rPr>
          <w:rStyle w:val="default"/>
          <w:rFonts w:cs="FrankRuehl"/>
          <w:vanish/>
          <w:sz w:val="22"/>
          <w:szCs w:val="22"/>
          <w:shd w:val="clear" w:color="auto" w:fill="FFFF99"/>
          <w:rtl/>
        </w:rPr>
        <w:t>לג</w:t>
      </w:r>
      <w:r w:rsidRPr="00562361">
        <w:rPr>
          <w:rStyle w:val="default"/>
          <w:rFonts w:cs="FrankRuehl" w:hint="cs"/>
          <w:vanish/>
          <w:sz w:val="22"/>
          <w:szCs w:val="22"/>
          <w:shd w:val="clear" w:color="auto" w:fill="FFFF99"/>
          <w:rtl/>
        </w:rPr>
        <w:t>ביה ניתנה האופציה;</w:t>
      </w:r>
    </w:p>
    <w:p w:rsidR="00617159" w:rsidRPr="00562361" w:rsidRDefault="00617159" w:rsidP="00617159">
      <w:pPr>
        <w:pStyle w:val="P11"/>
        <w:spacing w:before="0"/>
        <w:ind w:left="624"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(3)</w:t>
      </w:r>
      <w:r w:rsidRPr="00562361">
        <w:rPr>
          <w:rStyle w:val="default"/>
          <w:rFonts w:cs="FrankRuehl"/>
          <w:vanish/>
          <w:sz w:val="22"/>
          <w:szCs w:val="22"/>
          <w:shd w:val="clear" w:color="auto" w:fill="FFFF99"/>
          <w:rtl/>
        </w:rPr>
        <w:tab/>
        <w:t>המו</w:t>
      </w:r>
      <w:r w:rsidRPr="00562361">
        <w:rPr>
          <w:rStyle w:val="default"/>
          <w:rFonts w:cs="FrankRuehl" w:hint="cs"/>
          <w:vanish/>
          <w:sz w:val="22"/>
          <w:szCs w:val="22"/>
          <w:shd w:val="clear" w:color="auto" w:fill="FFFF99"/>
          <w:rtl/>
        </w:rPr>
        <w:t>עד שבו התחי</w:t>
      </w:r>
      <w:r w:rsidRPr="00562361">
        <w:rPr>
          <w:rStyle w:val="default"/>
          <w:rFonts w:cs="FrankRuehl"/>
          <w:vanish/>
          <w:sz w:val="22"/>
          <w:szCs w:val="22"/>
          <w:shd w:val="clear" w:color="auto" w:fill="FFFF99"/>
          <w:rtl/>
        </w:rPr>
        <w:t>ל הי</w:t>
      </w:r>
      <w:r w:rsidRPr="00562361">
        <w:rPr>
          <w:rStyle w:val="default"/>
          <w:rFonts w:cs="FrankRuehl" w:hint="cs"/>
          <w:vanish/>
          <w:sz w:val="22"/>
          <w:szCs w:val="22"/>
          <w:shd w:val="clear" w:color="auto" w:fill="FFFF99"/>
          <w:rtl/>
        </w:rPr>
        <w:t>זם או מי מטעמו את הבניה במתחם.</w:t>
      </w:r>
    </w:p>
    <w:p w:rsidR="00617159" w:rsidRPr="00562361" w:rsidRDefault="00617159" w:rsidP="00617159">
      <w:pPr>
        <w:pStyle w:val="P00"/>
        <w:spacing w:before="0"/>
        <w:ind w:left="0" w:right="1134"/>
        <w:rPr>
          <w:rFonts w:cs="FrankRuehl" w:hint="cs"/>
          <w:vanish/>
          <w:szCs w:val="20"/>
          <w:shd w:val="clear" w:color="auto" w:fill="FFFF99"/>
          <w:rtl/>
        </w:rPr>
      </w:pPr>
    </w:p>
    <w:p w:rsidR="00617159" w:rsidRPr="00562361" w:rsidRDefault="00617159" w:rsidP="00617159">
      <w:pPr>
        <w:pStyle w:val="P00"/>
        <w:spacing w:before="0"/>
        <w:ind w:left="0" w:right="1134"/>
        <w:rPr>
          <w:rFonts w:cs="FrankRuehl" w:hint="cs"/>
          <w:vanish/>
          <w:color w:val="FF0000"/>
          <w:szCs w:val="20"/>
          <w:shd w:val="clear" w:color="auto" w:fill="FFFF99"/>
          <w:rtl/>
        </w:rPr>
      </w:pPr>
      <w:r w:rsidRPr="00562361">
        <w:rPr>
          <w:rFonts w:cs="FrankRuehl" w:hint="cs"/>
          <w:vanish/>
          <w:color w:val="FF0000"/>
          <w:szCs w:val="20"/>
          <w:shd w:val="clear" w:color="auto" w:fill="FFFF99"/>
          <w:rtl/>
        </w:rPr>
        <w:t>מיום 1.1.2012</w:t>
      </w:r>
    </w:p>
    <w:p w:rsidR="00617159" w:rsidRPr="00562361" w:rsidRDefault="00617159" w:rsidP="00617159">
      <w:pPr>
        <w:pStyle w:val="P00"/>
        <w:spacing w:before="0"/>
        <w:ind w:left="0" w:right="1134"/>
        <w:rPr>
          <w:rFonts w:cs="FrankRuehl" w:hint="cs"/>
          <w:vanish/>
          <w:szCs w:val="20"/>
          <w:shd w:val="clear" w:color="auto" w:fill="FFFF99"/>
          <w:rtl/>
        </w:rPr>
      </w:pPr>
      <w:r w:rsidRPr="00562361">
        <w:rPr>
          <w:rFonts w:cs="FrankRuehl" w:hint="cs"/>
          <w:b/>
          <w:bCs/>
          <w:vanish/>
          <w:szCs w:val="20"/>
          <w:shd w:val="clear" w:color="auto" w:fill="FFFF99"/>
          <w:rtl/>
        </w:rPr>
        <w:t>תיקון מס' 74</w:t>
      </w:r>
    </w:p>
    <w:p w:rsidR="00617159" w:rsidRPr="00562361" w:rsidRDefault="00617159" w:rsidP="00617159">
      <w:pPr>
        <w:pStyle w:val="P00"/>
        <w:spacing w:before="0"/>
        <w:ind w:left="0" w:right="1134"/>
        <w:rPr>
          <w:rFonts w:cs="FrankRuehl" w:hint="cs"/>
          <w:vanish/>
          <w:szCs w:val="20"/>
          <w:shd w:val="clear" w:color="auto" w:fill="FFFF99"/>
          <w:rtl/>
        </w:rPr>
      </w:pPr>
      <w:hyperlink r:id="rId628" w:history="1">
        <w:r w:rsidRPr="00562361">
          <w:rPr>
            <w:rStyle w:val="Hyperlink"/>
            <w:rFonts w:cs="FrankRuehl" w:hint="cs"/>
            <w:vanish/>
            <w:szCs w:val="20"/>
            <w:shd w:val="clear" w:color="auto" w:fill="FFFF99"/>
            <w:rtl/>
          </w:rPr>
          <w:t>ס"ח תשע"ב מס' 2379</w:t>
        </w:r>
      </w:hyperlink>
      <w:r w:rsidRPr="00562361">
        <w:rPr>
          <w:rFonts w:cs="FrankRuehl" w:hint="cs"/>
          <w:vanish/>
          <w:szCs w:val="20"/>
          <w:shd w:val="clear" w:color="auto" w:fill="FFFF99"/>
          <w:rtl/>
        </w:rPr>
        <w:t xml:space="preserve"> מיום 7.8.2012 עמ' 672 (</w:t>
      </w:r>
      <w:hyperlink r:id="rId629" w:history="1">
        <w:r w:rsidRPr="00562361">
          <w:rPr>
            <w:rStyle w:val="Hyperlink"/>
            <w:rFonts w:cs="FrankRuehl" w:hint="cs"/>
            <w:vanish/>
            <w:szCs w:val="20"/>
            <w:shd w:val="clear" w:color="auto" w:fill="FFFF99"/>
            <w:rtl/>
          </w:rPr>
          <w:t>ה"ח 482</w:t>
        </w:r>
      </w:hyperlink>
      <w:r w:rsidRPr="00562361">
        <w:rPr>
          <w:rFonts w:cs="FrankRuehl" w:hint="cs"/>
          <w:vanish/>
          <w:szCs w:val="20"/>
          <w:shd w:val="clear" w:color="auto" w:fill="FFFF99"/>
          <w:rtl/>
        </w:rPr>
        <w:t>)</w:t>
      </w:r>
    </w:p>
    <w:p w:rsidR="00336E41" w:rsidRPr="00562361" w:rsidRDefault="00336E41" w:rsidP="00336E41">
      <w:pPr>
        <w:pStyle w:val="P00"/>
        <w:ind w:left="0" w:right="1134"/>
        <w:rPr>
          <w:rStyle w:val="default"/>
          <w:rFonts w:cs="FrankRuehl"/>
          <w:vanish/>
          <w:sz w:val="22"/>
          <w:szCs w:val="22"/>
          <w:shd w:val="clear" w:color="auto" w:fill="FFFF99"/>
          <w:rtl/>
        </w:rPr>
      </w:pPr>
      <w:r w:rsidRPr="00562361">
        <w:rPr>
          <w:rStyle w:val="big-number"/>
          <w:rFonts w:cs="FrankRuehl"/>
          <w:vanish/>
          <w:sz w:val="22"/>
          <w:szCs w:val="22"/>
          <w:shd w:val="clear" w:color="auto" w:fill="FFFF99"/>
          <w:rtl/>
        </w:rPr>
        <w:t>49</w:t>
      </w:r>
      <w:r w:rsidRPr="00562361">
        <w:rPr>
          <w:rStyle w:val="default"/>
          <w:rFonts w:cs="FrankRuehl"/>
          <w:vanish/>
          <w:sz w:val="22"/>
          <w:szCs w:val="22"/>
          <w:shd w:val="clear" w:color="auto" w:fill="FFFF99"/>
          <w:rtl/>
        </w:rPr>
        <w:t>כ.</w:t>
      </w:r>
      <w:r w:rsidRPr="00562361">
        <w:rPr>
          <w:rStyle w:val="default"/>
          <w:rFonts w:cs="FrankRuehl"/>
          <w:vanish/>
          <w:sz w:val="22"/>
          <w:szCs w:val="22"/>
          <w:shd w:val="clear" w:color="auto" w:fill="FFFF99"/>
          <w:rtl/>
        </w:rPr>
        <w:tab/>
        <w:t>על</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 xml:space="preserve">אף </w:t>
      </w:r>
      <w:r w:rsidRPr="00562361">
        <w:rPr>
          <w:rStyle w:val="default"/>
          <w:rFonts w:cs="FrankRuehl" w:hint="cs"/>
          <w:vanish/>
          <w:sz w:val="22"/>
          <w:szCs w:val="22"/>
          <w:shd w:val="clear" w:color="auto" w:fill="FFFF99"/>
          <w:rtl/>
        </w:rPr>
        <w:t xml:space="preserve">האמור בחוק זה </w:t>
      </w:r>
      <w:r w:rsidRPr="00562361">
        <w:rPr>
          <w:rStyle w:val="default"/>
          <w:rFonts w:cs="FrankRuehl" w:hint="cs"/>
          <w:strike/>
          <w:vanish/>
          <w:sz w:val="22"/>
          <w:szCs w:val="22"/>
          <w:shd w:val="clear" w:color="auto" w:fill="FFFF99"/>
          <w:rtl/>
        </w:rPr>
        <w:t>ובחלקים ב' ו-ה' לפקודה</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ובחלק ב' לפקודה</w:t>
      </w:r>
      <w:r w:rsidRPr="00562361">
        <w:rPr>
          <w:rStyle w:val="default"/>
          <w:rFonts w:cs="FrankRuehl" w:hint="cs"/>
          <w:vanish/>
          <w:sz w:val="22"/>
          <w:szCs w:val="22"/>
          <w:shd w:val="clear" w:color="auto" w:fill="FFFF99"/>
          <w:rtl/>
        </w:rPr>
        <w:t xml:space="preserve"> לענין פינוי לשם בינוי, במכירה ליזם של כל הזכויות ביחידה במתחם או </w:t>
      </w:r>
      <w:r w:rsidRPr="00562361">
        <w:rPr>
          <w:rStyle w:val="default"/>
          <w:rFonts w:cs="FrankRuehl"/>
          <w:vanish/>
          <w:sz w:val="22"/>
          <w:szCs w:val="22"/>
          <w:shd w:val="clear" w:color="auto" w:fill="FFFF99"/>
          <w:rtl/>
        </w:rPr>
        <w:t>ב</w:t>
      </w:r>
      <w:r w:rsidRPr="00562361">
        <w:rPr>
          <w:rStyle w:val="default"/>
          <w:rFonts w:cs="FrankRuehl" w:hint="cs"/>
          <w:vanish/>
          <w:sz w:val="22"/>
          <w:szCs w:val="22"/>
          <w:shd w:val="clear" w:color="auto" w:fill="FFFF99"/>
          <w:rtl/>
        </w:rPr>
        <w:t>ש</w:t>
      </w:r>
      <w:r w:rsidRPr="00562361">
        <w:rPr>
          <w:rStyle w:val="default"/>
          <w:rFonts w:cs="FrankRuehl"/>
          <w:vanish/>
          <w:sz w:val="22"/>
          <w:szCs w:val="22"/>
          <w:shd w:val="clear" w:color="auto" w:fill="FFFF99"/>
          <w:rtl/>
        </w:rPr>
        <w:t>ט</w:t>
      </w:r>
      <w:r w:rsidRPr="00562361">
        <w:rPr>
          <w:rStyle w:val="default"/>
          <w:rFonts w:cs="FrankRuehl" w:hint="cs"/>
          <w:vanish/>
          <w:sz w:val="22"/>
          <w:szCs w:val="22"/>
          <w:shd w:val="clear" w:color="auto" w:fill="FFFF99"/>
          <w:rtl/>
        </w:rPr>
        <w:t>ח שלגביו הוגשה בקשה לפי סעיף 49כח להכריז עליו כעל מתחם פינוי ובינוי במסלול מיסוי, המותנית בתנאי מתלה, או שהיא מכירה של זכות ל</w:t>
      </w:r>
      <w:r w:rsidRPr="00562361">
        <w:rPr>
          <w:rStyle w:val="default"/>
          <w:rFonts w:cs="FrankRuehl"/>
          <w:vanish/>
          <w:sz w:val="22"/>
          <w:szCs w:val="22"/>
          <w:shd w:val="clear" w:color="auto" w:fill="FFFF99"/>
          <w:rtl/>
        </w:rPr>
        <w:t>ר</w:t>
      </w:r>
      <w:r w:rsidRPr="00562361">
        <w:rPr>
          <w:rStyle w:val="default"/>
          <w:rFonts w:cs="FrankRuehl" w:hint="cs"/>
          <w:vanish/>
          <w:sz w:val="22"/>
          <w:szCs w:val="22"/>
          <w:shd w:val="clear" w:color="auto" w:fill="FFFF99"/>
          <w:rtl/>
        </w:rPr>
        <w:t>כישת ז</w:t>
      </w:r>
      <w:r w:rsidRPr="00562361">
        <w:rPr>
          <w:rStyle w:val="default"/>
          <w:rFonts w:cs="FrankRuehl"/>
          <w:vanish/>
          <w:sz w:val="22"/>
          <w:szCs w:val="22"/>
          <w:shd w:val="clear" w:color="auto" w:fill="FFFF99"/>
          <w:rtl/>
        </w:rPr>
        <w:t>כו</w:t>
      </w:r>
      <w:r w:rsidRPr="00562361">
        <w:rPr>
          <w:rStyle w:val="default"/>
          <w:rFonts w:cs="FrankRuehl" w:hint="cs"/>
          <w:vanish/>
          <w:sz w:val="22"/>
          <w:szCs w:val="22"/>
          <w:shd w:val="clear" w:color="auto" w:fill="FFFF99"/>
          <w:rtl/>
        </w:rPr>
        <w:t xml:space="preserve">ת ביחידה כאמור (בפרק זה - האופציה), </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 xml:space="preserve">ום </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מכירה יהיה המוקדם מבין אלה, לפי הענין ובלבד שנמסרה הודעה למנהל כאמור בסעיף 49כ</w:t>
      </w:r>
      <w:r w:rsidRPr="00562361">
        <w:rPr>
          <w:rStyle w:val="default"/>
          <w:rFonts w:cs="FrankRuehl"/>
          <w:vanish/>
          <w:sz w:val="22"/>
          <w:szCs w:val="22"/>
          <w:shd w:val="clear" w:color="auto" w:fill="FFFF99"/>
          <w:rtl/>
        </w:rPr>
        <w:t>א</w:t>
      </w:r>
      <w:r w:rsidRPr="00562361">
        <w:rPr>
          <w:rStyle w:val="default"/>
          <w:rFonts w:cs="FrankRuehl" w:hint="cs"/>
          <w:vanish/>
          <w:sz w:val="22"/>
          <w:szCs w:val="22"/>
          <w:shd w:val="clear" w:color="auto" w:fill="FFFF99"/>
          <w:rtl/>
        </w:rPr>
        <w:t>:</w:t>
      </w:r>
    </w:p>
    <w:p w:rsidR="00336E41" w:rsidRPr="00562361" w:rsidRDefault="00336E41" w:rsidP="00336E41">
      <w:pPr>
        <w:pStyle w:val="P11"/>
        <w:spacing w:before="0"/>
        <w:ind w:left="624"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המו</w:t>
      </w:r>
      <w:r w:rsidRPr="00562361">
        <w:rPr>
          <w:rStyle w:val="default"/>
          <w:rFonts w:cs="FrankRuehl" w:hint="cs"/>
          <w:vanish/>
          <w:sz w:val="22"/>
          <w:szCs w:val="22"/>
          <w:shd w:val="clear" w:color="auto" w:fill="FFFF99"/>
          <w:rtl/>
        </w:rPr>
        <w:t>עד שבו התקיים התנאי;</w:t>
      </w:r>
    </w:p>
    <w:p w:rsidR="00336E41" w:rsidRPr="00562361" w:rsidRDefault="00336E41" w:rsidP="00336E41">
      <w:pPr>
        <w:pStyle w:val="P11"/>
        <w:spacing w:before="0"/>
        <w:ind w:left="624"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vanish/>
          <w:sz w:val="22"/>
          <w:szCs w:val="22"/>
          <w:shd w:val="clear" w:color="auto" w:fill="FFFF99"/>
          <w:rtl/>
        </w:rPr>
        <w:tab/>
        <w:t>המו</w:t>
      </w:r>
      <w:r w:rsidRPr="00562361">
        <w:rPr>
          <w:rStyle w:val="default"/>
          <w:rFonts w:cs="FrankRuehl" w:hint="cs"/>
          <w:vanish/>
          <w:sz w:val="22"/>
          <w:szCs w:val="22"/>
          <w:shd w:val="clear" w:color="auto" w:fill="FFFF99"/>
          <w:rtl/>
        </w:rPr>
        <w:t>עד שבו מומשה האופציה; בסעיף זה, "מימוש האופציה" - המועד שבו מחזיק האופציה רכש את הזכויות ב</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חידה ש</w:t>
      </w:r>
      <w:r w:rsidRPr="00562361">
        <w:rPr>
          <w:rStyle w:val="default"/>
          <w:rFonts w:cs="FrankRuehl"/>
          <w:vanish/>
          <w:sz w:val="22"/>
          <w:szCs w:val="22"/>
          <w:shd w:val="clear" w:color="auto" w:fill="FFFF99"/>
          <w:rtl/>
        </w:rPr>
        <w:t>לג</w:t>
      </w:r>
      <w:r w:rsidRPr="00562361">
        <w:rPr>
          <w:rStyle w:val="default"/>
          <w:rFonts w:cs="FrankRuehl" w:hint="cs"/>
          <w:vanish/>
          <w:sz w:val="22"/>
          <w:szCs w:val="22"/>
          <w:shd w:val="clear" w:color="auto" w:fill="FFFF99"/>
          <w:rtl/>
        </w:rPr>
        <w:t>ביה ניתנה האופציה;</w:t>
      </w:r>
    </w:p>
    <w:p w:rsidR="00336E41" w:rsidRPr="00562361" w:rsidRDefault="00336E41" w:rsidP="00336E41">
      <w:pPr>
        <w:pStyle w:val="P11"/>
        <w:spacing w:before="0"/>
        <w:ind w:left="624"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(3)</w:t>
      </w:r>
      <w:r w:rsidRPr="00562361">
        <w:rPr>
          <w:rStyle w:val="default"/>
          <w:rFonts w:cs="FrankRuehl"/>
          <w:vanish/>
          <w:sz w:val="22"/>
          <w:szCs w:val="22"/>
          <w:shd w:val="clear" w:color="auto" w:fill="FFFF99"/>
          <w:rtl/>
        </w:rPr>
        <w:tab/>
        <w:t>המו</w:t>
      </w:r>
      <w:r w:rsidRPr="00562361">
        <w:rPr>
          <w:rStyle w:val="default"/>
          <w:rFonts w:cs="FrankRuehl" w:hint="cs"/>
          <w:vanish/>
          <w:sz w:val="22"/>
          <w:szCs w:val="22"/>
          <w:shd w:val="clear" w:color="auto" w:fill="FFFF99"/>
          <w:rtl/>
        </w:rPr>
        <w:t>עד שבו התחי</w:t>
      </w:r>
      <w:r w:rsidRPr="00562361">
        <w:rPr>
          <w:rStyle w:val="default"/>
          <w:rFonts w:cs="FrankRuehl"/>
          <w:vanish/>
          <w:sz w:val="22"/>
          <w:szCs w:val="22"/>
          <w:shd w:val="clear" w:color="auto" w:fill="FFFF99"/>
          <w:rtl/>
        </w:rPr>
        <w:t>ל הי</w:t>
      </w:r>
      <w:r w:rsidRPr="00562361">
        <w:rPr>
          <w:rStyle w:val="default"/>
          <w:rFonts w:cs="FrankRuehl" w:hint="cs"/>
          <w:vanish/>
          <w:sz w:val="22"/>
          <w:szCs w:val="22"/>
          <w:shd w:val="clear" w:color="auto" w:fill="FFFF99"/>
          <w:rtl/>
        </w:rPr>
        <w:t xml:space="preserve">זם או מי מטעמו את הבניה </w:t>
      </w:r>
      <w:r w:rsidRPr="00562361">
        <w:rPr>
          <w:rStyle w:val="default"/>
          <w:rFonts w:cs="FrankRuehl" w:hint="cs"/>
          <w:strike/>
          <w:vanish/>
          <w:sz w:val="22"/>
          <w:szCs w:val="22"/>
          <w:shd w:val="clear" w:color="auto" w:fill="FFFF99"/>
          <w:rtl/>
        </w:rPr>
        <w:t>במתחם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בבניין שבו נמצאת היחידה הנמכרת</w:t>
      </w:r>
      <w:r w:rsidRPr="00562361">
        <w:rPr>
          <w:rStyle w:val="default"/>
          <w:rFonts w:cs="FrankRuehl" w:hint="cs"/>
          <w:vanish/>
          <w:sz w:val="22"/>
          <w:szCs w:val="22"/>
          <w:shd w:val="clear" w:color="auto" w:fill="FFFF99"/>
          <w:rtl/>
        </w:rPr>
        <w:t>.</w:t>
      </w:r>
    </w:p>
    <w:p w:rsidR="00336E41" w:rsidRPr="00562361" w:rsidRDefault="00336E41" w:rsidP="00336E41">
      <w:pPr>
        <w:pStyle w:val="P00"/>
        <w:spacing w:before="0"/>
        <w:ind w:left="0" w:right="1134"/>
        <w:rPr>
          <w:rStyle w:val="default"/>
          <w:rFonts w:cs="FrankRuehl" w:hint="cs"/>
          <w:vanish/>
          <w:szCs w:val="20"/>
          <w:shd w:val="clear" w:color="auto" w:fill="FFFF99"/>
          <w:rtl/>
        </w:rPr>
      </w:pPr>
    </w:p>
    <w:p w:rsidR="00336E41" w:rsidRPr="00562361" w:rsidRDefault="00336E41" w:rsidP="00336E41">
      <w:pPr>
        <w:pStyle w:val="P00"/>
        <w:tabs>
          <w:tab w:val="clear" w:pos="1021"/>
          <w:tab w:val="left" w:pos="-3"/>
        </w:tabs>
        <w:spacing w:before="0"/>
        <w:ind w:left="-3"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 xml:space="preserve">מיום </w:t>
      </w:r>
      <w:r w:rsidRPr="00562361">
        <w:rPr>
          <w:rStyle w:val="default"/>
          <w:rFonts w:cs="FrankRuehl" w:hint="cs"/>
          <w:vanish/>
          <w:color w:val="FF0000"/>
          <w:szCs w:val="20"/>
          <w:shd w:val="clear" w:color="auto" w:fill="FFFF99"/>
          <w:rtl/>
        </w:rPr>
        <w:t>22.1.2017</w:t>
      </w:r>
    </w:p>
    <w:p w:rsidR="00336E41" w:rsidRPr="00562361" w:rsidRDefault="00336E41" w:rsidP="00336E41">
      <w:pPr>
        <w:pStyle w:val="P00"/>
        <w:tabs>
          <w:tab w:val="clear" w:pos="1021"/>
          <w:tab w:val="left" w:pos="-3"/>
        </w:tabs>
        <w:spacing w:before="0"/>
        <w:ind w:left="-3"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88</w:t>
      </w:r>
    </w:p>
    <w:p w:rsidR="00336E41" w:rsidRPr="00562361" w:rsidRDefault="00336E41" w:rsidP="00336E41">
      <w:pPr>
        <w:pStyle w:val="P00"/>
        <w:tabs>
          <w:tab w:val="clear" w:pos="1021"/>
          <w:tab w:val="left" w:pos="-3"/>
        </w:tabs>
        <w:spacing w:before="0"/>
        <w:ind w:left="-3" w:right="1134"/>
        <w:rPr>
          <w:rStyle w:val="default"/>
          <w:rFonts w:cs="FrankRuehl" w:hint="cs"/>
          <w:vanish/>
          <w:szCs w:val="20"/>
          <w:shd w:val="clear" w:color="auto" w:fill="FFFF99"/>
          <w:rtl/>
        </w:rPr>
      </w:pPr>
      <w:hyperlink r:id="rId630" w:history="1">
        <w:r w:rsidRPr="00562361">
          <w:rPr>
            <w:rStyle w:val="Hyperlink"/>
            <w:rFonts w:cs="FrankRuehl" w:hint="cs"/>
            <w:vanish/>
            <w:szCs w:val="20"/>
            <w:shd w:val="clear" w:color="auto" w:fill="FFFF99"/>
            <w:rtl/>
          </w:rPr>
          <w:t>ס"ח תשע"ו מס' 2581</w:t>
        </w:r>
      </w:hyperlink>
      <w:r w:rsidRPr="00562361">
        <w:rPr>
          <w:rStyle w:val="default"/>
          <w:rFonts w:cs="FrankRuehl" w:hint="cs"/>
          <w:vanish/>
          <w:sz w:val="20"/>
          <w:szCs w:val="20"/>
          <w:shd w:val="clear" w:color="auto" w:fill="FFFF99"/>
          <w:rtl/>
        </w:rPr>
        <w:t xml:space="preserve"> מיום 21.8.2016 עמ' 124</w:t>
      </w:r>
      <w:r w:rsidRPr="00562361">
        <w:rPr>
          <w:rStyle w:val="default"/>
          <w:rFonts w:cs="FrankRuehl" w:hint="cs"/>
          <w:vanish/>
          <w:szCs w:val="20"/>
          <w:shd w:val="clear" w:color="auto" w:fill="FFFF99"/>
          <w:rtl/>
        </w:rPr>
        <w:t>8</w:t>
      </w:r>
      <w:r w:rsidRPr="00562361">
        <w:rPr>
          <w:rStyle w:val="default"/>
          <w:rFonts w:cs="FrankRuehl" w:hint="cs"/>
          <w:vanish/>
          <w:sz w:val="20"/>
          <w:szCs w:val="20"/>
          <w:shd w:val="clear" w:color="auto" w:fill="FFFF99"/>
          <w:rtl/>
        </w:rPr>
        <w:t xml:space="preserve"> (</w:t>
      </w:r>
      <w:hyperlink r:id="rId631" w:history="1">
        <w:r w:rsidRPr="00562361">
          <w:rPr>
            <w:rStyle w:val="Hyperlink"/>
            <w:rFonts w:cs="FrankRuehl" w:hint="cs"/>
            <w:vanish/>
            <w:szCs w:val="20"/>
            <w:shd w:val="clear" w:color="auto" w:fill="FFFF99"/>
            <w:rtl/>
          </w:rPr>
          <w:t>ה"ח 931</w:t>
        </w:r>
      </w:hyperlink>
      <w:r w:rsidRPr="00562361">
        <w:rPr>
          <w:rStyle w:val="default"/>
          <w:rFonts w:cs="FrankRuehl" w:hint="cs"/>
          <w:vanish/>
          <w:sz w:val="20"/>
          <w:szCs w:val="20"/>
          <w:shd w:val="clear" w:color="auto" w:fill="FFFF99"/>
          <w:rtl/>
        </w:rPr>
        <w:t>)</w:t>
      </w:r>
    </w:p>
    <w:p w:rsidR="00C62F1C" w:rsidRPr="00562361" w:rsidRDefault="00C62F1C" w:rsidP="00C62F1C">
      <w:pPr>
        <w:pStyle w:val="P00"/>
        <w:ind w:left="0"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49כ.</w:t>
      </w:r>
      <w:r w:rsidRPr="00562361">
        <w:rPr>
          <w:rStyle w:val="default"/>
          <w:rFonts w:cs="FrankRuehl"/>
          <w:vanish/>
          <w:sz w:val="22"/>
          <w:szCs w:val="22"/>
          <w:shd w:val="clear" w:color="auto" w:fill="FFFF99"/>
          <w:rtl/>
        </w:rPr>
        <w:tab/>
        <w:t>על</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 xml:space="preserve">אף </w:t>
      </w:r>
      <w:r w:rsidRPr="00562361">
        <w:rPr>
          <w:rStyle w:val="default"/>
          <w:rFonts w:cs="FrankRuehl" w:hint="cs"/>
          <w:vanish/>
          <w:sz w:val="22"/>
          <w:szCs w:val="22"/>
          <w:shd w:val="clear" w:color="auto" w:fill="FFFF99"/>
          <w:rtl/>
        </w:rPr>
        <w:t xml:space="preserve">האמור בחוק זה ובחלק ב' לפקודה לענין פינוי לשם בינוי, במכירה ליזם של כל הזכויות ביחידה במתחם או </w:t>
      </w:r>
      <w:r w:rsidRPr="00562361">
        <w:rPr>
          <w:rStyle w:val="default"/>
          <w:rFonts w:cs="FrankRuehl"/>
          <w:vanish/>
          <w:sz w:val="22"/>
          <w:szCs w:val="22"/>
          <w:shd w:val="clear" w:color="auto" w:fill="FFFF99"/>
          <w:rtl/>
        </w:rPr>
        <w:t>ב</w:t>
      </w:r>
      <w:r w:rsidRPr="00562361">
        <w:rPr>
          <w:rStyle w:val="default"/>
          <w:rFonts w:cs="FrankRuehl" w:hint="cs"/>
          <w:vanish/>
          <w:sz w:val="22"/>
          <w:szCs w:val="22"/>
          <w:shd w:val="clear" w:color="auto" w:fill="FFFF99"/>
          <w:rtl/>
        </w:rPr>
        <w:t>ש</w:t>
      </w:r>
      <w:r w:rsidRPr="00562361">
        <w:rPr>
          <w:rStyle w:val="default"/>
          <w:rFonts w:cs="FrankRuehl"/>
          <w:vanish/>
          <w:sz w:val="22"/>
          <w:szCs w:val="22"/>
          <w:shd w:val="clear" w:color="auto" w:fill="FFFF99"/>
          <w:rtl/>
        </w:rPr>
        <w:t>ט</w:t>
      </w:r>
      <w:r w:rsidRPr="00562361">
        <w:rPr>
          <w:rStyle w:val="default"/>
          <w:rFonts w:cs="FrankRuehl" w:hint="cs"/>
          <w:vanish/>
          <w:sz w:val="22"/>
          <w:szCs w:val="22"/>
          <w:shd w:val="clear" w:color="auto" w:fill="FFFF99"/>
          <w:rtl/>
        </w:rPr>
        <w:t xml:space="preserve">ח שלגביו הוגשה בקשה </w:t>
      </w:r>
      <w:r w:rsidRPr="00562361">
        <w:rPr>
          <w:rStyle w:val="default"/>
          <w:rFonts w:cs="FrankRuehl" w:hint="cs"/>
          <w:strike/>
          <w:vanish/>
          <w:sz w:val="22"/>
          <w:szCs w:val="22"/>
          <w:shd w:val="clear" w:color="auto" w:fill="FFFF99"/>
          <w:rtl/>
        </w:rPr>
        <w:t>לפי סעיף 49כח</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לפי סעיף 15 לחוק הרשות הממשלתית להתחדשות עירונית</w:t>
      </w:r>
      <w:r w:rsidRPr="00562361">
        <w:rPr>
          <w:rStyle w:val="default"/>
          <w:rFonts w:cs="FrankRuehl" w:hint="cs"/>
          <w:vanish/>
          <w:sz w:val="22"/>
          <w:szCs w:val="22"/>
          <w:shd w:val="clear" w:color="auto" w:fill="FFFF99"/>
          <w:rtl/>
        </w:rPr>
        <w:t xml:space="preserve"> להכריז עליו כעל מתחם פינוי ובינוי במסלול מיסוי, המותנית בתנאי מתלה, או שהיא מכירה של זכות ל</w:t>
      </w:r>
      <w:r w:rsidRPr="00562361">
        <w:rPr>
          <w:rStyle w:val="default"/>
          <w:rFonts w:cs="FrankRuehl"/>
          <w:vanish/>
          <w:sz w:val="22"/>
          <w:szCs w:val="22"/>
          <w:shd w:val="clear" w:color="auto" w:fill="FFFF99"/>
          <w:rtl/>
        </w:rPr>
        <w:t>ר</w:t>
      </w:r>
      <w:r w:rsidRPr="00562361">
        <w:rPr>
          <w:rStyle w:val="default"/>
          <w:rFonts w:cs="FrankRuehl" w:hint="cs"/>
          <w:vanish/>
          <w:sz w:val="22"/>
          <w:szCs w:val="22"/>
          <w:shd w:val="clear" w:color="auto" w:fill="FFFF99"/>
          <w:rtl/>
        </w:rPr>
        <w:t>כישת ז</w:t>
      </w:r>
      <w:r w:rsidRPr="00562361">
        <w:rPr>
          <w:rStyle w:val="default"/>
          <w:rFonts w:cs="FrankRuehl"/>
          <w:vanish/>
          <w:sz w:val="22"/>
          <w:szCs w:val="22"/>
          <w:shd w:val="clear" w:color="auto" w:fill="FFFF99"/>
          <w:rtl/>
        </w:rPr>
        <w:t>כו</w:t>
      </w:r>
      <w:r w:rsidRPr="00562361">
        <w:rPr>
          <w:rStyle w:val="default"/>
          <w:rFonts w:cs="FrankRuehl" w:hint="cs"/>
          <w:vanish/>
          <w:sz w:val="22"/>
          <w:szCs w:val="22"/>
          <w:shd w:val="clear" w:color="auto" w:fill="FFFF99"/>
          <w:rtl/>
        </w:rPr>
        <w:t xml:space="preserve">ת ביחידה כאמור (בפרק זה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האופציה), </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 xml:space="preserve">ום </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מכירה יהיה המוקדם מבין אלה, לפי הענין ובלבד שנמסרה הודעה למנהל כאמור בסעיף 49כ</w:t>
      </w:r>
      <w:r w:rsidRPr="00562361">
        <w:rPr>
          <w:rStyle w:val="default"/>
          <w:rFonts w:cs="FrankRuehl"/>
          <w:vanish/>
          <w:sz w:val="22"/>
          <w:szCs w:val="22"/>
          <w:shd w:val="clear" w:color="auto" w:fill="FFFF99"/>
          <w:rtl/>
        </w:rPr>
        <w:t>א</w:t>
      </w:r>
      <w:r w:rsidRPr="00562361">
        <w:rPr>
          <w:rStyle w:val="default"/>
          <w:rFonts w:cs="FrankRuehl" w:hint="cs"/>
          <w:vanish/>
          <w:sz w:val="22"/>
          <w:szCs w:val="22"/>
          <w:shd w:val="clear" w:color="auto" w:fill="FFFF99"/>
          <w:rtl/>
        </w:rPr>
        <w:t>:</w:t>
      </w:r>
    </w:p>
    <w:p w:rsidR="00C62F1C" w:rsidRPr="00562361" w:rsidRDefault="00C62F1C" w:rsidP="00C62F1C">
      <w:pPr>
        <w:pStyle w:val="P00"/>
        <w:spacing w:before="0"/>
        <w:ind w:left="0" w:right="1134"/>
        <w:rPr>
          <w:rStyle w:val="default"/>
          <w:rFonts w:ascii="FrankRuehl" w:hAnsi="FrankRuehl" w:cs="FrankRuehl"/>
          <w:vanish/>
          <w:sz w:val="20"/>
          <w:szCs w:val="20"/>
          <w:shd w:val="clear" w:color="auto" w:fill="FFFF99"/>
          <w:rtl/>
        </w:rPr>
      </w:pPr>
    </w:p>
    <w:p w:rsidR="00C62F1C" w:rsidRPr="00562361" w:rsidRDefault="00C62F1C" w:rsidP="00C62F1C">
      <w:pPr>
        <w:pStyle w:val="P00"/>
        <w:spacing w:before="0"/>
        <w:ind w:left="0" w:right="1134"/>
        <w:rPr>
          <w:rStyle w:val="default"/>
          <w:rFonts w:ascii="FrankRuehl" w:hAnsi="FrankRuehl" w:cs="FrankRuehl"/>
          <w:vanish/>
          <w:color w:val="FF0000"/>
          <w:sz w:val="20"/>
          <w:szCs w:val="20"/>
          <w:shd w:val="clear" w:color="auto" w:fill="FFFF99"/>
          <w:rtl/>
        </w:rPr>
      </w:pPr>
      <w:r w:rsidRPr="00562361">
        <w:rPr>
          <w:rStyle w:val="default"/>
          <w:rFonts w:ascii="FrankRuehl" w:hAnsi="FrankRuehl" w:cs="FrankRuehl" w:hint="cs"/>
          <w:vanish/>
          <w:color w:val="FF0000"/>
          <w:szCs w:val="20"/>
          <w:shd w:val="clear" w:color="auto" w:fill="FFFF99"/>
          <w:rtl/>
        </w:rPr>
        <w:t>מיום 18.11.2021</w:t>
      </w:r>
    </w:p>
    <w:p w:rsidR="00C62F1C" w:rsidRPr="00562361" w:rsidRDefault="00C62F1C" w:rsidP="00C62F1C">
      <w:pPr>
        <w:pStyle w:val="P00"/>
        <w:spacing w:before="0"/>
        <w:ind w:left="0" w:right="1134"/>
        <w:rPr>
          <w:rStyle w:val="default"/>
          <w:rFonts w:ascii="FrankRuehl" w:hAnsi="FrankRuehl" w:cs="FrankRuehl"/>
          <w:vanish/>
          <w:sz w:val="20"/>
          <w:szCs w:val="20"/>
          <w:shd w:val="clear" w:color="auto" w:fill="FFFF99"/>
          <w:rtl/>
        </w:rPr>
      </w:pPr>
      <w:r w:rsidRPr="00562361">
        <w:rPr>
          <w:rStyle w:val="default"/>
          <w:rFonts w:ascii="FrankRuehl" w:hAnsi="FrankRuehl" w:cs="FrankRuehl"/>
          <w:b/>
          <w:bCs/>
          <w:vanish/>
          <w:sz w:val="20"/>
          <w:szCs w:val="20"/>
          <w:shd w:val="clear" w:color="auto" w:fill="FFFF99"/>
          <w:rtl/>
        </w:rPr>
        <w:t xml:space="preserve">תיקון מס' </w:t>
      </w:r>
      <w:r w:rsidRPr="00562361">
        <w:rPr>
          <w:rStyle w:val="default"/>
          <w:rFonts w:ascii="FrankRuehl" w:hAnsi="FrankRuehl" w:cs="FrankRuehl" w:hint="cs"/>
          <w:b/>
          <w:bCs/>
          <w:vanish/>
          <w:sz w:val="20"/>
          <w:szCs w:val="20"/>
          <w:shd w:val="clear" w:color="auto" w:fill="FFFF99"/>
          <w:rtl/>
        </w:rPr>
        <w:t>96</w:t>
      </w:r>
    </w:p>
    <w:p w:rsidR="00C62F1C" w:rsidRPr="00562361" w:rsidRDefault="00C62F1C" w:rsidP="00C62F1C">
      <w:pPr>
        <w:pStyle w:val="P00"/>
        <w:spacing w:before="0"/>
        <w:ind w:left="0" w:right="1134"/>
        <w:rPr>
          <w:rStyle w:val="default"/>
          <w:rFonts w:ascii="FrankRuehl" w:hAnsi="FrankRuehl" w:cs="FrankRuehl"/>
          <w:vanish/>
          <w:sz w:val="20"/>
          <w:szCs w:val="20"/>
          <w:shd w:val="clear" w:color="auto" w:fill="FFFF99"/>
          <w:rtl/>
        </w:rPr>
      </w:pPr>
      <w:hyperlink r:id="rId632" w:history="1">
        <w:r w:rsidRPr="00562361">
          <w:rPr>
            <w:rStyle w:val="Hyperlink"/>
            <w:rFonts w:ascii="FrankRuehl" w:hAnsi="FrankRuehl" w:cs="FrankRuehl"/>
            <w:vanish/>
            <w:szCs w:val="20"/>
            <w:shd w:val="clear" w:color="auto" w:fill="FFFF99"/>
            <w:rtl/>
          </w:rPr>
          <w:t>ס"ח תשפ"ב מס' 2933</w:t>
        </w:r>
      </w:hyperlink>
      <w:r w:rsidRPr="00562361">
        <w:rPr>
          <w:rStyle w:val="default"/>
          <w:rFonts w:ascii="FrankRuehl" w:hAnsi="FrankRuehl" w:cs="FrankRuehl"/>
          <w:vanish/>
          <w:sz w:val="20"/>
          <w:szCs w:val="20"/>
          <w:shd w:val="clear" w:color="auto" w:fill="FFFF99"/>
          <w:rtl/>
        </w:rPr>
        <w:t xml:space="preserve"> מיום 18.11.2021 עמ' 20</w:t>
      </w:r>
      <w:r w:rsidRPr="00562361">
        <w:rPr>
          <w:rStyle w:val="default"/>
          <w:rFonts w:ascii="FrankRuehl" w:hAnsi="FrankRuehl" w:cs="FrankRuehl" w:hint="cs"/>
          <w:vanish/>
          <w:sz w:val="20"/>
          <w:szCs w:val="20"/>
          <w:shd w:val="clear" w:color="auto" w:fill="FFFF99"/>
          <w:rtl/>
        </w:rPr>
        <w:t>8</w:t>
      </w:r>
      <w:r w:rsidRPr="00562361">
        <w:rPr>
          <w:rStyle w:val="default"/>
          <w:rFonts w:ascii="FrankRuehl" w:hAnsi="FrankRuehl" w:cs="FrankRuehl"/>
          <w:vanish/>
          <w:sz w:val="20"/>
          <w:szCs w:val="20"/>
          <w:shd w:val="clear" w:color="auto" w:fill="FFFF99"/>
          <w:rtl/>
        </w:rPr>
        <w:t xml:space="preserve"> (</w:t>
      </w:r>
      <w:hyperlink r:id="rId633" w:history="1">
        <w:r w:rsidRPr="00562361">
          <w:rPr>
            <w:rStyle w:val="Hyperlink"/>
            <w:rFonts w:ascii="FrankRuehl" w:hAnsi="FrankRuehl" w:cs="FrankRuehl"/>
            <w:vanish/>
            <w:szCs w:val="20"/>
            <w:shd w:val="clear" w:color="auto" w:fill="FFFF99"/>
            <w:rtl/>
          </w:rPr>
          <w:t>ה"ח 1443</w:t>
        </w:r>
      </w:hyperlink>
      <w:r w:rsidRPr="00562361">
        <w:rPr>
          <w:rStyle w:val="default"/>
          <w:rFonts w:ascii="FrankRuehl" w:hAnsi="FrankRuehl" w:cs="FrankRuehl"/>
          <w:vanish/>
          <w:sz w:val="20"/>
          <w:szCs w:val="20"/>
          <w:shd w:val="clear" w:color="auto" w:fill="FFFF99"/>
          <w:rtl/>
        </w:rPr>
        <w:t>)</w:t>
      </w:r>
    </w:p>
    <w:p w:rsidR="00DF489B" w:rsidRDefault="00DF489B" w:rsidP="00336E41">
      <w:pPr>
        <w:pStyle w:val="P00"/>
        <w:ind w:left="0" w:right="1134"/>
        <w:rPr>
          <w:rStyle w:val="default"/>
          <w:rFonts w:cs="FrankRuehl" w:hint="cs"/>
          <w:sz w:val="2"/>
          <w:szCs w:val="2"/>
          <w:rtl/>
        </w:rPr>
      </w:pPr>
      <w:r w:rsidRPr="00562361">
        <w:rPr>
          <w:rStyle w:val="default"/>
          <w:rFonts w:cs="FrankRuehl"/>
          <w:vanish/>
          <w:sz w:val="22"/>
          <w:szCs w:val="22"/>
          <w:shd w:val="clear" w:color="auto" w:fill="FFFF99"/>
          <w:rtl/>
        </w:rPr>
        <w:t>49כ.</w:t>
      </w:r>
      <w:r w:rsidRPr="00562361">
        <w:rPr>
          <w:rStyle w:val="default"/>
          <w:rFonts w:cs="FrankRuehl"/>
          <w:vanish/>
          <w:sz w:val="22"/>
          <w:szCs w:val="22"/>
          <w:shd w:val="clear" w:color="auto" w:fill="FFFF99"/>
          <w:rtl/>
        </w:rPr>
        <w:tab/>
        <w:t>על</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 xml:space="preserve">אף </w:t>
      </w:r>
      <w:r w:rsidRPr="00562361">
        <w:rPr>
          <w:rStyle w:val="default"/>
          <w:rFonts w:cs="FrankRuehl" w:hint="cs"/>
          <w:vanish/>
          <w:sz w:val="22"/>
          <w:szCs w:val="22"/>
          <w:shd w:val="clear" w:color="auto" w:fill="FFFF99"/>
          <w:rtl/>
        </w:rPr>
        <w:t xml:space="preserve">האמור בחוק זה </w:t>
      </w:r>
      <w:r w:rsidR="00617159" w:rsidRPr="00562361">
        <w:rPr>
          <w:rStyle w:val="default"/>
          <w:rFonts w:cs="FrankRuehl" w:hint="cs"/>
          <w:vanish/>
          <w:sz w:val="22"/>
          <w:szCs w:val="22"/>
          <w:shd w:val="clear" w:color="auto" w:fill="FFFF99"/>
          <w:rtl/>
        </w:rPr>
        <w:t>ובחלק ב' לפקודה</w:t>
      </w:r>
      <w:r w:rsidRPr="00562361">
        <w:rPr>
          <w:rStyle w:val="default"/>
          <w:rFonts w:cs="FrankRuehl" w:hint="cs"/>
          <w:vanish/>
          <w:sz w:val="22"/>
          <w:szCs w:val="22"/>
          <w:shd w:val="clear" w:color="auto" w:fill="FFFF99"/>
          <w:rtl/>
        </w:rPr>
        <w:t xml:space="preserve"> לענין פינוי לשם בינוי, במכירה ליזם של כל הזכויות ביחידה במתחם או </w:t>
      </w:r>
      <w:r w:rsidRPr="00562361">
        <w:rPr>
          <w:rStyle w:val="default"/>
          <w:rFonts w:cs="FrankRuehl"/>
          <w:strike/>
          <w:vanish/>
          <w:sz w:val="22"/>
          <w:szCs w:val="22"/>
          <w:shd w:val="clear" w:color="auto" w:fill="FFFF99"/>
          <w:rtl/>
        </w:rPr>
        <w:t>ב</w:t>
      </w:r>
      <w:r w:rsidRPr="00562361">
        <w:rPr>
          <w:rStyle w:val="default"/>
          <w:rFonts w:cs="FrankRuehl" w:hint="cs"/>
          <w:strike/>
          <w:vanish/>
          <w:sz w:val="22"/>
          <w:szCs w:val="22"/>
          <w:shd w:val="clear" w:color="auto" w:fill="FFFF99"/>
          <w:rtl/>
        </w:rPr>
        <w:t>ש</w:t>
      </w:r>
      <w:r w:rsidRPr="00562361">
        <w:rPr>
          <w:rStyle w:val="default"/>
          <w:rFonts w:cs="FrankRuehl"/>
          <w:strike/>
          <w:vanish/>
          <w:sz w:val="22"/>
          <w:szCs w:val="22"/>
          <w:shd w:val="clear" w:color="auto" w:fill="FFFF99"/>
          <w:rtl/>
        </w:rPr>
        <w:t>ט</w:t>
      </w:r>
      <w:r w:rsidRPr="00562361">
        <w:rPr>
          <w:rStyle w:val="default"/>
          <w:rFonts w:cs="FrankRuehl" w:hint="cs"/>
          <w:strike/>
          <w:vanish/>
          <w:sz w:val="22"/>
          <w:szCs w:val="22"/>
          <w:shd w:val="clear" w:color="auto" w:fill="FFFF99"/>
          <w:rtl/>
        </w:rPr>
        <w:t xml:space="preserve">ח שלגביו הוגשה בקשה </w:t>
      </w:r>
      <w:r w:rsidR="00336E41" w:rsidRPr="00562361">
        <w:rPr>
          <w:rStyle w:val="default"/>
          <w:rFonts w:cs="FrankRuehl" w:hint="cs"/>
          <w:strike/>
          <w:vanish/>
          <w:sz w:val="22"/>
          <w:szCs w:val="22"/>
          <w:shd w:val="clear" w:color="auto" w:fill="FFFF99"/>
          <w:rtl/>
        </w:rPr>
        <w:t>לפי סעיף 15 לחוק הרשות הממשלתית להתחדשות עירונית</w:t>
      </w:r>
      <w:r w:rsidRPr="00562361">
        <w:rPr>
          <w:rStyle w:val="default"/>
          <w:rFonts w:cs="FrankRuehl" w:hint="cs"/>
          <w:strike/>
          <w:vanish/>
          <w:sz w:val="22"/>
          <w:szCs w:val="22"/>
          <w:shd w:val="clear" w:color="auto" w:fill="FFFF99"/>
          <w:rtl/>
        </w:rPr>
        <w:t xml:space="preserve"> להכריז עליו כעל מתחם פינוי ובינוי במסלול מיסוי</w:t>
      </w:r>
      <w:r w:rsidR="00C62F1C" w:rsidRPr="00562361">
        <w:rPr>
          <w:rStyle w:val="default"/>
          <w:rFonts w:cs="FrankRuehl" w:hint="cs"/>
          <w:vanish/>
          <w:sz w:val="22"/>
          <w:szCs w:val="22"/>
          <w:shd w:val="clear" w:color="auto" w:fill="FFFF99"/>
          <w:rtl/>
        </w:rPr>
        <w:t xml:space="preserve"> </w:t>
      </w:r>
      <w:r w:rsidR="00C62F1C" w:rsidRPr="00562361">
        <w:rPr>
          <w:rStyle w:val="default"/>
          <w:rFonts w:cs="FrankRuehl" w:hint="cs"/>
          <w:vanish/>
          <w:sz w:val="22"/>
          <w:szCs w:val="22"/>
          <w:u w:val="single"/>
          <w:shd w:val="clear" w:color="auto" w:fill="FFFF99"/>
          <w:rtl/>
        </w:rPr>
        <w:t>בשטח שהוגשה לגביו בקשה לאישור מקדמי לפי סעיף 14(ג) לחוק הרשות הממשלתית להתחדשות עירונית או בסמוך לפני הגשת הבקשה כאמור</w:t>
      </w:r>
      <w:r w:rsidRPr="00562361">
        <w:rPr>
          <w:rStyle w:val="default"/>
          <w:rFonts w:cs="FrankRuehl" w:hint="cs"/>
          <w:vanish/>
          <w:sz w:val="22"/>
          <w:szCs w:val="22"/>
          <w:shd w:val="clear" w:color="auto" w:fill="FFFF99"/>
          <w:rtl/>
        </w:rPr>
        <w:t>, המותנית בתנאי מתלה, או שהיא מכירה של זכות ל</w:t>
      </w:r>
      <w:r w:rsidRPr="00562361">
        <w:rPr>
          <w:rStyle w:val="default"/>
          <w:rFonts w:cs="FrankRuehl"/>
          <w:vanish/>
          <w:sz w:val="22"/>
          <w:szCs w:val="22"/>
          <w:shd w:val="clear" w:color="auto" w:fill="FFFF99"/>
          <w:rtl/>
        </w:rPr>
        <w:t>ר</w:t>
      </w:r>
      <w:r w:rsidRPr="00562361">
        <w:rPr>
          <w:rStyle w:val="default"/>
          <w:rFonts w:cs="FrankRuehl" w:hint="cs"/>
          <w:vanish/>
          <w:sz w:val="22"/>
          <w:szCs w:val="22"/>
          <w:shd w:val="clear" w:color="auto" w:fill="FFFF99"/>
          <w:rtl/>
        </w:rPr>
        <w:t>כישת ז</w:t>
      </w:r>
      <w:r w:rsidRPr="00562361">
        <w:rPr>
          <w:rStyle w:val="default"/>
          <w:rFonts w:cs="FrankRuehl"/>
          <w:vanish/>
          <w:sz w:val="22"/>
          <w:szCs w:val="22"/>
          <w:shd w:val="clear" w:color="auto" w:fill="FFFF99"/>
          <w:rtl/>
        </w:rPr>
        <w:t>כו</w:t>
      </w:r>
      <w:r w:rsidRPr="00562361">
        <w:rPr>
          <w:rStyle w:val="default"/>
          <w:rFonts w:cs="FrankRuehl" w:hint="cs"/>
          <w:vanish/>
          <w:sz w:val="22"/>
          <w:szCs w:val="22"/>
          <w:shd w:val="clear" w:color="auto" w:fill="FFFF99"/>
          <w:rtl/>
        </w:rPr>
        <w:t xml:space="preserve">ת ביחידה כאמור (בפרק זה </w:t>
      </w:r>
      <w:r w:rsidR="00336E41"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האופציה), </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 xml:space="preserve">ום </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מכירה יהיה המוקדם מבין אלה, לפי הענין ובלבד שנמסרה הודעה למנהל כאמור בסעיף 49כ</w:t>
      </w:r>
      <w:r w:rsidRPr="00562361">
        <w:rPr>
          <w:rStyle w:val="default"/>
          <w:rFonts w:cs="FrankRuehl"/>
          <w:vanish/>
          <w:sz w:val="22"/>
          <w:szCs w:val="22"/>
          <w:shd w:val="clear" w:color="auto" w:fill="FFFF99"/>
          <w:rtl/>
        </w:rPr>
        <w:t>א</w:t>
      </w:r>
      <w:r w:rsidRPr="00562361">
        <w:rPr>
          <w:rStyle w:val="default"/>
          <w:rFonts w:cs="FrankRuehl" w:hint="cs"/>
          <w:vanish/>
          <w:sz w:val="22"/>
          <w:szCs w:val="22"/>
          <w:shd w:val="clear" w:color="auto" w:fill="FFFF99"/>
          <w:rtl/>
        </w:rPr>
        <w:t>:</w:t>
      </w:r>
      <w:bookmarkEnd w:id="205"/>
    </w:p>
    <w:p w:rsidR="00DF489B" w:rsidRDefault="00DF489B" w:rsidP="00C47121">
      <w:pPr>
        <w:pStyle w:val="P00"/>
        <w:spacing w:before="72"/>
        <w:ind w:left="0" w:right="1134"/>
        <w:rPr>
          <w:rStyle w:val="default"/>
          <w:rFonts w:cs="FrankRuehl"/>
          <w:rtl/>
        </w:rPr>
      </w:pPr>
      <w:bookmarkStart w:id="206" w:name="Seif96"/>
      <w:bookmarkEnd w:id="206"/>
      <w:r>
        <w:rPr>
          <w:lang w:val="he-IL"/>
        </w:rPr>
        <w:pict>
          <v:rect id="_x0000_s2240" style="position:absolute;left:0;text-align:left;margin-left:464.5pt;margin-top:8.05pt;width:75.05pt;height:26.6pt;z-index:251562496"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חובת</w:t>
                  </w:r>
                  <w:r>
                    <w:rPr>
                      <w:rFonts w:cs="Miriam" w:hint="cs"/>
                      <w:sz w:val="18"/>
                      <w:szCs w:val="18"/>
                      <w:rtl/>
                    </w:rPr>
                    <w:t xml:space="preserve"> הודעה ודיווח </w:t>
                  </w:r>
                </w:p>
                <w:p w:rsidR="00CC71C6" w:rsidRDefault="00CC71C6">
                  <w:pPr>
                    <w:spacing w:line="160" w:lineRule="exact"/>
                    <w:jc w:val="left"/>
                    <w:rPr>
                      <w:rFonts w:cs="Miriam"/>
                      <w:noProof/>
                      <w:sz w:val="18"/>
                      <w:szCs w:val="18"/>
                      <w:rtl/>
                    </w:rPr>
                  </w:pPr>
                  <w:r>
                    <w:rPr>
                      <w:rFonts w:cs="Miriam" w:hint="cs"/>
                      <w:sz w:val="18"/>
                      <w:szCs w:val="18"/>
                      <w:rtl/>
                    </w:rPr>
                    <w:t>(תיקון מס' 50) תשס"ב-2002</w:t>
                  </w:r>
                </w:p>
              </w:txbxContent>
            </v:textbox>
            <w10:anchorlock/>
          </v:rect>
        </w:pict>
      </w:r>
      <w:r>
        <w:rPr>
          <w:rStyle w:val="big-number"/>
          <w:rtl/>
        </w:rPr>
        <w:t>49</w:t>
      </w:r>
      <w:r>
        <w:rPr>
          <w:rStyle w:val="default"/>
          <w:rFonts w:cs="FrankRuehl"/>
          <w:rtl/>
        </w:rPr>
        <w:t>כא.</w:t>
      </w:r>
      <w:r>
        <w:rPr>
          <w:rStyle w:val="default"/>
          <w:rFonts w:cs="FrankRuehl"/>
          <w:rtl/>
        </w:rPr>
        <w:tab/>
        <w:t>(א)</w:t>
      </w:r>
      <w:r>
        <w:rPr>
          <w:rStyle w:val="default"/>
          <w:rFonts w:cs="FrankRuehl"/>
          <w:rtl/>
        </w:rPr>
        <w:tab/>
        <w:t xml:space="preserve">על </w:t>
      </w:r>
      <w:r>
        <w:rPr>
          <w:rStyle w:val="default"/>
          <w:rFonts w:cs="FrankRuehl" w:hint="cs"/>
          <w:rtl/>
        </w:rPr>
        <w:t>אף הוראות סעיף 49כ יודיע היזם למנהל על כל הסכם למכירה כאמור באותו סעיף בתוך 30 ימים מיום ההסכם, על גבי טופס שקבע המנהל.</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לענ</w:t>
      </w:r>
      <w:r>
        <w:rPr>
          <w:rStyle w:val="default"/>
          <w:rFonts w:cs="FrankRuehl" w:hint="cs"/>
          <w:rtl/>
        </w:rPr>
        <w:t xml:space="preserve">ין הצהרה ודיווח על </w:t>
      </w:r>
      <w:r>
        <w:rPr>
          <w:rStyle w:val="default"/>
          <w:rFonts w:cs="FrankRuehl"/>
          <w:rtl/>
        </w:rPr>
        <w:t>מכיר</w:t>
      </w:r>
      <w:r>
        <w:rPr>
          <w:rStyle w:val="default"/>
          <w:rFonts w:cs="FrankRuehl" w:hint="cs"/>
          <w:rtl/>
        </w:rPr>
        <w:t>ת זכות ביחידה, יח</w:t>
      </w:r>
      <w:r>
        <w:rPr>
          <w:rStyle w:val="default"/>
          <w:rFonts w:cs="FrankRuehl"/>
          <w:rtl/>
        </w:rPr>
        <w:t>ול</w:t>
      </w:r>
      <w:r>
        <w:rPr>
          <w:rStyle w:val="default"/>
          <w:rFonts w:cs="FrankRuehl" w:hint="cs"/>
          <w:rtl/>
        </w:rPr>
        <w:t>ו הוראות חוק זה או פקודת מס הכנסה, לפי הענין, מיום המכירה כ</w:t>
      </w:r>
      <w:r>
        <w:rPr>
          <w:rStyle w:val="default"/>
          <w:rFonts w:cs="FrankRuehl"/>
          <w:rtl/>
        </w:rPr>
        <w:t>מ</w:t>
      </w:r>
      <w:r>
        <w:rPr>
          <w:rStyle w:val="default"/>
          <w:rFonts w:cs="FrankRuehl" w:hint="cs"/>
          <w:rtl/>
        </w:rPr>
        <w:t>ש</w:t>
      </w:r>
      <w:r>
        <w:rPr>
          <w:rStyle w:val="default"/>
          <w:rFonts w:cs="FrankRuehl"/>
          <w:rtl/>
        </w:rPr>
        <w:t>מ</w:t>
      </w:r>
      <w:r>
        <w:rPr>
          <w:rStyle w:val="default"/>
          <w:rFonts w:cs="FrankRuehl" w:hint="cs"/>
          <w:rtl/>
        </w:rPr>
        <w:t>עותו בסעיף 49כ.</w:t>
      </w:r>
    </w:p>
    <w:p w:rsidR="00DF489B" w:rsidRDefault="00DF489B">
      <w:pPr>
        <w:pStyle w:val="P02"/>
        <w:spacing w:before="72"/>
        <w:ind w:left="1021" w:right="1134"/>
        <w:rPr>
          <w:rStyle w:val="default"/>
          <w:rFonts w:cs="FrankRuehl"/>
          <w:rtl/>
        </w:rPr>
      </w:pPr>
      <w:r>
        <w:rPr>
          <w:rFonts w:cs="FrankRuehl"/>
          <w:sz w:val="26"/>
          <w:rtl/>
        </w:rPr>
        <w:tab/>
      </w:r>
      <w:r>
        <w:rPr>
          <w:rStyle w:val="default"/>
          <w:rFonts w:cs="FrankRuehl"/>
          <w:rtl/>
        </w:rPr>
        <w:t>(ג)</w:t>
      </w:r>
      <w:r>
        <w:rPr>
          <w:rStyle w:val="default"/>
          <w:rFonts w:cs="FrankRuehl"/>
          <w:rtl/>
        </w:rPr>
        <w:tab/>
        <w:t>(1)</w:t>
      </w:r>
      <w:r>
        <w:rPr>
          <w:rStyle w:val="default"/>
          <w:rFonts w:cs="FrankRuehl"/>
          <w:rtl/>
        </w:rPr>
        <w:tab/>
        <w:t>יזם</w:t>
      </w:r>
      <w:r>
        <w:rPr>
          <w:rStyle w:val="default"/>
          <w:rFonts w:cs="FrankRuehl" w:hint="cs"/>
          <w:rtl/>
        </w:rPr>
        <w:t xml:space="preserve"> רשאי לפנות למנהלים לפני יום המכירה כמשמעותו בסעיף 49כ בבקשה שיאשרו כי תנאי עסקה כפי שהוצגו למנהל</w:t>
      </w:r>
      <w:r>
        <w:rPr>
          <w:rStyle w:val="default"/>
          <w:rFonts w:cs="FrankRuehl"/>
          <w:rtl/>
        </w:rPr>
        <w:t>י</w:t>
      </w:r>
      <w:r>
        <w:rPr>
          <w:rStyle w:val="default"/>
          <w:rFonts w:cs="FrankRuehl" w:hint="cs"/>
          <w:rtl/>
        </w:rPr>
        <w:t>ם יזכו בהטבות הקבועות בפרק זה, ובלבד שהיחידות</w:t>
      </w:r>
      <w:r>
        <w:rPr>
          <w:rStyle w:val="default"/>
          <w:rFonts w:cs="FrankRuehl"/>
          <w:rtl/>
        </w:rPr>
        <w:t xml:space="preserve"> שלג</w:t>
      </w:r>
      <w:r>
        <w:rPr>
          <w:rStyle w:val="default"/>
          <w:rFonts w:cs="FrankRuehl" w:hint="cs"/>
          <w:rtl/>
        </w:rPr>
        <w:t>ביהן נתבקש האישור</w:t>
      </w:r>
      <w:r>
        <w:rPr>
          <w:rStyle w:val="default"/>
          <w:rFonts w:cs="FrankRuehl"/>
          <w:rtl/>
        </w:rPr>
        <w:t xml:space="preserve"> ה</w:t>
      </w:r>
      <w:r>
        <w:rPr>
          <w:rStyle w:val="default"/>
          <w:rFonts w:cs="FrankRuehl" w:hint="cs"/>
          <w:rtl/>
        </w:rPr>
        <w:t>ן חלק ממתחם או יהיו חלק ממתחם;</w:t>
      </w:r>
    </w:p>
    <w:p w:rsidR="00DF489B" w:rsidRDefault="00DF489B">
      <w:pPr>
        <w:pStyle w:val="P22"/>
        <w:spacing w:before="72"/>
        <w:ind w:left="1021" w:right="1134"/>
        <w:rPr>
          <w:rStyle w:val="default"/>
          <w:rFonts w:cs="FrankRuehl"/>
          <w:rtl/>
        </w:rPr>
      </w:pPr>
      <w:r>
        <w:rPr>
          <w:rStyle w:val="default"/>
          <w:rFonts w:cs="FrankRuehl"/>
          <w:rtl/>
        </w:rPr>
        <w:t>(2)</w:t>
      </w:r>
      <w:r>
        <w:rPr>
          <w:rStyle w:val="default"/>
          <w:rFonts w:cs="FrankRuehl"/>
          <w:rtl/>
        </w:rPr>
        <w:tab/>
        <w:t>המנ</w:t>
      </w:r>
      <w:r>
        <w:rPr>
          <w:rStyle w:val="default"/>
          <w:rFonts w:cs="FrankRuehl" w:hint="cs"/>
          <w:rtl/>
        </w:rPr>
        <w:t>הלים ישיבו בתוך 120 ימים מהיום שהומצאו להם כל הפר</w:t>
      </w:r>
      <w:r>
        <w:rPr>
          <w:rStyle w:val="default"/>
          <w:rFonts w:cs="FrankRuehl"/>
          <w:rtl/>
        </w:rPr>
        <w:t xml:space="preserve">טים </w:t>
      </w:r>
      <w:r>
        <w:rPr>
          <w:rStyle w:val="default"/>
          <w:rFonts w:cs="FrankRuehl" w:hint="cs"/>
          <w:rtl/>
        </w:rPr>
        <w:t xml:space="preserve">והמסמכים הדרושים </w:t>
      </w:r>
      <w:r>
        <w:rPr>
          <w:rStyle w:val="default"/>
          <w:rFonts w:cs="FrankRuehl"/>
          <w:rtl/>
        </w:rPr>
        <w:t>כפ</w:t>
      </w:r>
      <w:r>
        <w:rPr>
          <w:rStyle w:val="default"/>
          <w:rFonts w:cs="FrankRuehl" w:hint="cs"/>
          <w:rtl/>
        </w:rPr>
        <w:t>י שקבעו בכללים</w:t>
      </w:r>
      <w:r>
        <w:rPr>
          <w:rStyle w:val="default"/>
          <w:rFonts w:cs="FrankRuehl"/>
          <w:rtl/>
        </w:rPr>
        <w:t xml:space="preserve"> שפו</w:t>
      </w:r>
      <w:r>
        <w:rPr>
          <w:rStyle w:val="default"/>
          <w:rFonts w:cs="FrankRuehl" w:hint="cs"/>
          <w:rtl/>
        </w:rPr>
        <w:t>רסמו.</w:t>
      </w:r>
    </w:p>
    <w:p w:rsidR="00DF489B" w:rsidRDefault="00DF489B">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rtl/>
        </w:rPr>
        <w:tab/>
        <w:t>המב</w:t>
      </w:r>
      <w:r>
        <w:rPr>
          <w:rStyle w:val="default"/>
          <w:rFonts w:cs="FrankRuehl" w:hint="cs"/>
          <w:rtl/>
        </w:rPr>
        <w:t>קש אישור לפי סעיף קטן (ג) ישלם אגרת בקשה כפי שקבע שר האוצר, ורשאי השר לקבוע שהאגרה תהיה בשיעור משווי המכירה לפי סעיף קטן (ג) או לפי חישוב אחר.</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bookmarkStart w:id="207" w:name="Rov300"/>
      <w:r w:rsidRPr="00562361">
        <w:rPr>
          <w:rStyle w:val="default"/>
          <w:rFonts w:cs="FrankRuehl" w:hint="cs"/>
          <w:vanish/>
          <w:color w:val="FF0000"/>
          <w:sz w:val="20"/>
          <w:szCs w:val="20"/>
          <w:shd w:val="clear" w:color="auto" w:fill="FFFF99"/>
          <w:rtl/>
        </w:rPr>
        <w:t>מיום 23.5.2002</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hyperlink r:id="rId634"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235 (</w:t>
      </w:r>
      <w:hyperlink r:id="rId635"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Default="00DF489B">
      <w:pPr>
        <w:pStyle w:val="P33"/>
        <w:spacing w:before="0"/>
        <w:ind w:left="0" w:right="1134"/>
        <w:rPr>
          <w:rStyle w:val="default"/>
          <w:rFonts w:cs="FrankRuehl" w:hint="cs"/>
          <w:b/>
          <w:bCs/>
          <w:sz w:val="2"/>
          <w:szCs w:val="2"/>
          <w:rtl/>
        </w:rPr>
      </w:pPr>
      <w:r w:rsidRPr="00562361">
        <w:rPr>
          <w:rStyle w:val="default"/>
          <w:rFonts w:cs="FrankRuehl" w:hint="cs"/>
          <w:b/>
          <w:bCs/>
          <w:vanish/>
          <w:sz w:val="20"/>
          <w:szCs w:val="20"/>
          <w:shd w:val="clear" w:color="auto" w:fill="FFFF99"/>
          <w:rtl/>
        </w:rPr>
        <w:t>הוספת סעיף 49כא</w:t>
      </w:r>
      <w:bookmarkEnd w:id="207"/>
    </w:p>
    <w:p w:rsidR="00DF489B" w:rsidRDefault="00DF489B" w:rsidP="00617159">
      <w:pPr>
        <w:pStyle w:val="P02"/>
        <w:spacing w:before="72"/>
        <w:ind w:left="1021" w:right="1134"/>
        <w:rPr>
          <w:rStyle w:val="default"/>
          <w:rFonts w:cs="FrankRuehl" w:hint="cs"/>
          <w:rtl/>
        </w:rPr>
      </w:pPr>
      <w:bookmarkStart w:id="208" w:name="Seif97"/>
      <w:bookmarkEnd w:id="208"/>
      <w:r>
        <w:rPr>
          <w:lang w:val="he-IL"/>
        </w:rPr>
        <w:pict>
          <v:rect id="_x0000_s2241" style="position:absolute;left:0;text-align:left;margin-left:464.5pt;margin-top:8.05pt;width:75.05pt;height:73.65pt;z-index:251563520"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פטור</w:t>
                  </w:r>
                  <w:r>
                    <w:rPr>
                      <w:rFonts w:cs="Miriam" w:hint="cs"/>
                      <w:sz w:val="18"/>
                      <w:szCs w:val="18"/>
                      <w:rtl/>
                    </w:rPr>
                    <w:t xml:space="preserve"> ממסים</w:t>
                  </w:r>
                </w:p>
                <w:p w:rsidR="00CC71C6" w:rsidRDefault="00CC71C6">
                  <w:pPr>
                    <w:spacing w:line="160" w:lineRule="exact"/>
                    <w:jc w:val="left"/>
                    <w:rPr>
                      <w:rFonts w:cs="Miriam"/>
                      <w:noProof/>
                      <w:sz w:val="18"/>
                      <w:szCs w:val="18"/>
                      <w:rtl/>
                    </w:rPr>
                  </w:pPr>
                  <w:r>
                    <w:rPr>
                      <w:rFonts w:cs="Miriam" w:hint="cs"/>
                      <w:sz w:val="18"/>
                      <w:szCs w:val="18"/>
                      <w:rtl/>
                    </w:rPr>
                    <w:t>(תיקון מס' 50) תשס"ב-2002</w:t>
                  </w:r>
                </w:p>
                <w:p w:rsidR="00CC71C6" w:rsidRDefault="00CC71C6">
                  <w:pPr>
                    <w:spacing w:line="160" w:lineRule="exact"/>
                    <w:jc w:val="left"/>
                    <w:rPr>
                      <w:rFonts w:cs="Miriam" w:hint="cs"/>
                      <w:sz w:val="18"/>
                      <w:szCs w:val="18"/>
                      <w:rtl/>
                    </w:rPr>
                  </w:pPr>
                  <w:r>
                    <w:rPr>
                      <w:rFonts w:cs="Miriam" w:hint="cs"/>
                      <w:sz w:val="18"/>
                      <w:szCs w:val="18"/>
                      <w:rtl/>
                    </w:rPr>
                    <w:t>(תיקון מס' 55) תשס"ה-2005</w:t>
                  </w:r>
                </w:p>
                <w:p w:rsidR="00CC71C6" w:rsidRDefault="00CC71C6">
                  <w:pPr>
                    <w:spacing w:line="160" w:lineRule="exact"/>
                    <w:jc w:val="left"/>
                    <w:rPr>
                      <w:rFonts w:cs="Miriam"/>
                      <w:sz w:val="18"/>
                      <w:szCs w:val="18"/>
                      <w:rtl/>
                    </w:rPr>
                  </w:pPr>
                  <w:r>
                    <w:rPr>
                      <w:rFonts w:cs="Miriam" w:hint="cs"/>
                      <w:sz w:val="18"/>
                      <w:szCs w:val="18"/>
                      <w:rtl/>
                    </w:rPr>
                    <w:t>(תיקון מס' 74) תשע"ב-2012</w:t>
                  </w:r>
                </w:p>
                <w:p w:rsidR="00CE1DB9" w:rsidRDefault="00CE1DB9">
                  <w:pPr>
                    <w:spacing w:line="160" w:lineRule="exact"/>
                    <w:jc w:val="left"/>
                    <w:rPr>
                      <w:rFonts w:cs="Miriam" w:hint="cs"/>
                      <w:sz w:val="18"/>
                      <w:szCs w:val="18"/>
                      <w:rtl/>
                    </w:rPr>
                  </w:pPr>
                  <w:r>
                    <w:rPr>
                      <w:rFonts w:cs="Miriam" w:hint="cs"/>
                      <w:sz w:val="18"/>
                      <w:szCs w:val="18"/>
                      <w:rtl/>
                    </w:rPr>
                    <w:t>(תיקון מס' 100)</w:t>
                  </w:r>
                  <w:r>
                    <w:rPr>
                      <w:rFonts w:cs="Miriam" w:hint="cs"/>
                      <w:sz w:val="18"/>
                      <w:szCs w:val="18"/>
                    </w:rPr>
                    <w:t xml:space="preserve"> </w:t>
                  </w:r>
                  <w:r>
                    <w:rPr>
                      <w:rFonts w:cs="Miriam" w:hint="cs"/>
                      <w:sz w:val="18"/>
                      <w:szCs w:val="18"/>
                      <w:rtl/>
                    </w:rPr>
                    <w:t>תשפ"ג-2023</w:t>
                  </w:r>
                </w:p>
              </w:txbxContent>
            </v:textbox>
            <w10:anchorlock/>
          </v:rect>
        </w:pict>
      </w:r>
      <w:r>
        <w:rPr>
          <w:rStyle w:val="big-number"/>
          <w:rtl/>
        </w:rPr>
        <w:t>49</w:t>
      </w:r>
      <w:r>
        <w:rPr>
          <w:rStyle w:val="default"/>
          <w:rFonts w:cs="FrankRuehl"/>
          <w:rtl/>
        </w:rPr>
        <w:t>כב</w:t>
      </w:r>
      <w:r>
        <w:rPr>
          <w:rStyle w:val="default"/>
          <w:rFonts w:cs="FrankRuehl" w:hint="cs"/>
          <w:rtl/>
        </w:rPr>
        <w:t>.</w:t>
      </w:r>
      <w:r>
        <w:rPr>
          <w:rStyle w:val="default"/>
          <w:rFonts w:cs="FrankRuehl"/>
          <w:rtl/>
        </w:rPr>
        <w:tab/>
        <w:t>(א)</w:t>
      </w:r>
      <w:r>
        <w:rPr>
          <w:rStyle w:val="default"/>
          <w:rFonts w:cs="FrankRuehl"/>
          <w:rtl/>
        </w:rPr>
        <w:tab/>
        <w:t>(1)</w:t>
      </w:r>
      <w:r>
        <w:rPr>
          <w:rStyle w:val="default"/>
          <w:rFonts w:cs="FrankRuehl"/>
          <w:rtl/>
        </w:rPr>
        <w:tab/>
      </w:r>
      <w:r w:rsidR="00CE1DB9" w:rsidRPr="00CE1DB9">
        <w:rPr>
          <w:rStyle w:val="default"/>
          <w:rFonts w:cs="FrankRuehl" w:hint="cs"/>
          <w:rtl/>
        </w:rPr>
        <w:t xml:space="preserve">לעניין פינוי לשם בינוי </w:t>
      </w:r>
      <w:r w:rsidR="00CE1DB9" w:rsidRPr="00CE1DB9">
        <w:rPr>
          <w:rStyle w:val="default"/>
          <w:rFonts w:cs="FrankRuehl"/>
          <w:rtl/>
        </w:rPr>
        <w:t>–</w:t>
      </w:r>
      <w:r w:rsidR="00CE1DB9" w:rsidRPr="00CE1DB9">
        <w:rPr>
          <w:rStyle w:val="default"/>
          <w:rFonts w:cs="FrankRuehl" w:hint="cs"/>
          <w:rtl/>
        </w:rPr>
        <w:t xml:space="preserve"> המוכר ליזם את כל הזכויות שיש לו ביחידת מגורים במתחם (בפרק זה </w:t>
      </w:r>
      <w:r w:rsidR="00CE1DB9" w:rsidRPr="00CE1DB9">
        <w:rPr>
          <w:rStyle w:val="default"/>
          <w:rFonts w:cs="FrankRuehl"/>
          <w:rtl/>
        </w:rPr>
        <w:t>–</w:t>
      </w:r>
      <w:r w:rsidR="00CE1DB9" w:rsidRPr="00CE1DB9">
        <w:rPr>
          <w:rStyle w:val="default"/>
          <w:rFonts w:cs="FrankRuehl" w:hint="cs"/>
          <w:rtl/>
        </w:rPr>
        <w:t xml:space="preserve"> יחידת המגורים הנמכרת) </w:t>
      </w:r>
      <w:r>
        <w:rPr>
          <w:rStyle w:val="default"/>
          <w:rFonts w:cs="FrankRuehl" w:hint="cs"/>
          <w:rtl/>
        </w:rPr>
        <w:t xml:space="preserve">שתמורתה ניתנה רק זכות ביחידת מגורים חלופית אחת, זכאי בשל המכירה לפטור ממס לפי חוק זה, ובלבד </w:t>
      </w:r>
      <w:r w:rsidR="00617159">
        <w:rPr>
          <w:rStyle w:val="default"/>
          <w:rFonts w:cs="FrankRuehl" w:hint="cs"/>
          <w:rtl/>
        </w:rPr>
        <w:t>ש</w:t>
      </w:r>
      <w:r>
        <w:rPr>
          <w:rStyle w:val="default"/>
          <w:rFonts w:cs="FrankRuehl" w:hint="cs"/>
          <w:rtl/>
        </w:rPr>
        <w:t>שווי הזכות ביחידת המגורים החלופית לא על</w:t>
      </w:r>
      <w:r w:rsidR="00CE1DB9">
        <w:rPr>
          <w:rStyle w:val="default"/>
          <w:rFonts w:cs="FrankRuehl" w:hint="cs"/>
          <w:rtl/>
        </w:rPr>
        <w:t>ה</w:t>
      </w:r>
      <w:r>
        <w:rPr>
          <w:rStyle w:val="default"/>
          <w:rFonts w:cs="FrankRuehl" w:hint="cs"/>
          <w:rtl/>
        </w:rPr>
        <w:t xml:space="preserve"> על תקרת השווי; לענין זה, "תקרת השווי" </w:t>
      </w:r>
      <w:r>
        <w:rPr>
          <w:rStyle w:val="default"/>
          <w:rFonts w:cs="FrankRuehl"/>
          <w:rtl/>
        </w:rPr>
        <w:t>–</w:t>
      </w:r>
      <w:r>
        <w:rPr>
          <w:rStyle w:val="default"/>
          <w:rFonts w:cs="FrankRuehl" w:hint="cs"/>
          <w:rtl/>
        </w:rPr>
        <w:t xml:space="preserve"> אחד מאלה, לפי הגבוה:</w:t>
      </w:r>
    </w:p>
    <w:p w:rsidR="00DF489B" w:rsidRDefault="00CE1DB9" w:rsidP="00CE1DB9">
      <w:pPr>
        <w:pStyle w:val="P02"/>
        <w:spacing w:before="72"/>
        <w:ind w:left="1474" w:right="1134" w:firstLine="0"/>
        <w:rPr>
          <w:rStyle w:val="default"/>
          <w:rFonts w:cs="FrankRuehl" w:hint="cs"/>
          <w:rtl/>
        </w:rPr>
      </w:pPr>
      <w:r>
        <w:rPr>
          <w:rFonts w:cs="FrankRuehl" w:hint="cs"/>
          <w:sz w:val="26"/>
          <w:rtl/>
          <w:lang w:eastAsia="en-US"/>
        </w:rPr>
        <w:pict>
          <v:shape id="_x0000_s3130" type="#_x0000_t202" style="position:absolute;left:0;text-align:left;margin-left:470.25pt;margin-top:7.1pt;width:1in;height:19.15pt;z-index:251929088" filled="f" stroked="f">
            <v:textbox inset="1mm,0,1mm,0">
              <w:txbxContent>
                <w:p w:rsidR="00CE1DB9" w:rsidRDefault="00CE1DB9" w:rsidP="00CE1DB9">
                  <w:pPr>
                    <w:spacing w:line="160" w:lineRule="exact"/>
                    <w:jc w:val="left"/>
                    <w:rPr>
                      <w:rFonts w:cs="Miriam" w:hint="cs"/>
                      <w:sz w:val="18"/>
                      <w:szCs w:val="18"/>
                      <w:rtl/>
                    </w:rPr>
                  </w:pPr>
                  <w:r>
                    <w:rPr>
                      <w:rFonts w:cs="Miriam" w:hint="cs"/>
                      <w:sz w:val="18"/>
                      <w:szCs w:val="18"/>
                      <w:rtl/>
                    </w:rPr>
                    <w:t>(תיקון מס' 100) תשפ"ג-2023</w:t>
                  </w:r>
                </w:p>
              </w:txbxContent>
            </v:textbox>
            <w10:anchorlock/>
          </v:shape>
        </w:pict>
      </w:r>
      <w:r w:rsidRPr="00BD24F8">
        <w:rPr>
          <w:rStyle w:val="default"/>
          <w:rFonts w:cs="FrankRuehl" w:hint="cs"/>
          <w:rtl/>
        </w:rPr>
        <w:t>(</w:t>
      </w:r>
      <w:r>
        <w:rPr>
          <w:rStyle w:val="default"/>
          <w:rFonts w:cs="FrankRuehl" w:hint="cs"/>
          <w:rtl/>
        </w:rPr>
        <w:t>1</w:t>
      </w:r>
      <w:r w:rsidRPr="00BD24F8">
        <w:rPr>
          <w:rStyle w:val="default"/>
          <w:rFonts w:cs="FrankRuehl" w:hint="cs"/>
          <w:rtl/>
        </w:rPr>
        <w:t>)</w:t>
      </w:r>
      <w:r w:rsidRPr="00BD24F8">
        <w:rPr>
          <w:rStyle w:val="default"/>
          <w:rFonts w:cs="FrankRuehl" w:hint="cs"/>
          <w:rtl/>
        </w:rPr>
        <w:tab/>
      </w:r>
      <w:r w:rsidR="00DF489B">
        <w:rPr>
          <w:rStyle w:val="default"/>
          <w:rFonts w:cs="FrankRuehl" w:hint="cs"/>
          <w:rtl/>
        </w:rPr>
        <w:t>150% משווי יחידת המגורים הנמכרת, בניכוי שוויין של זכויות לבניה נוספת ביחידת המגורים הנמכרת, כמשמעותן בסעיף 49</w:t>
      </w:r>
      <w:r>
        <w:rPr>
          <w:rStyle w:val="default"/>
          <w:rFonts w:cs="FrankRuehl" w:hint="cs"/>
          <w:rtl/>
        </w:rPr>
        <w:t>ז</w:t>
      </w:r>
      <w:r w:rsidR="00DF489B">
        <w:rPr>
          <w:rStyle w:val="default"/>
          <w:rFonts w:cs="FrankRuehl" w:hint="cs"/>
          <w:rtl/>
        </w:rPr>
        <w:t>(</w:t>
      </w:r>
      <w:r>
        <w:rPr>
          <w:rStyle w:val="default"/>
          <w:rFonts w:cs="FrankRuehl" w:hint="cs"/>
          <w:rtl/>
        </w:rPr>
        <w:t>א</w:t>
      </w:r>
      <w:r w:rsidR="00DF489B">
        <w:rPr>
          <w:rStyle w:val="default"/>
          <w:rFonts w:cs="FrankRuehl" w:hint="cs"/>
          <w:rtl/>
        </w:rPr>
        <w:t>)(1);</w:t>
      </w:r>
    </w:p>
    <w:p w:rsidR="00DF489B" w:rsidRDefault="00DF489B">
      <w:pPr>
        <w:pStyle w:val="P02"/>
        <w:spacing w:before="72"/>
        <w:ind w:left="1474" w:right="1134" w:firstLine="0"/>
        <w:rPr>
          <w:rStyle w:val="default"/>
          <w:rFonts w:cs="FrankRuehl" w:hint="cs"/>
          <w:rtl/>
        </w:rPr>
      </w:pPr>
      <w:r>
        <w:rPr>
          <w:rStyle w:val="default"/>
          <w:rFonts w:cs="FrankRuehl" w:hint="cs"/>
          <w:rtl/>
        </w:rPr>
        <w:t>(2)</w:t>
      </w:r>
      <w:r>
        <w:rPr>
          <w:rStyle w:val="default"/>
          <w:rFonts w:cs="FrankRuehl" w:hint="cs"/>
          <w:rtl/>
        </w:rPr>
        <w:tab/>
        <w:t>שווי דירת מגורים, כהגדרתה בסעיף 9(ג), באותו מתחם, ששטחה 120 מ"ר;</w:t>
      </w:r>
    </w:p>
    <w:p w:rsidR="00BD24F8" w:rsidRPr="00BD24F8" w:rsidRDefault="00BD24F8" w:rsidP="00BD24F8">
      <w:pPr>
        <w:pStyle w:val="P02"/>
        <w:spacing w:before="72"/>
        <w:ind w:left="1474" w:right="1134" w:firstLine="0"/>
        <w:rPr>
          <w:rStyle w:val="default"/>
          <w:rFonts w:cs="FrankRuehl" w:hint="cs"/>
          <w:rtl/>
        </w:rPr>
      </w:pPr>
      <w:r>
        <w:rPr>
          <w:rFonts w:cs="FrankRuehl" w:hint="cs"/>
          <w:sz w:val="26"/>
          <w:rtl/>
          <w:lang w:eastAsia="en-US"/>
        </w:rPr>
        <w:pict>
          <v:shape id="_x0000_s2856" type="#_x0000_t202" style="position:absolute;left:0;text-align:left;margin-left:470.25pt;margin-top:7.1pt;width:1in;height:22.4pt;z-index:251813376" filled="f" stroked="f">
            <v:textbox inset="1mm,0,1mm,0">
              <w:txbxContent>
                <w:p w:rsidR="00CC71C6" w:rsidRDefault="00CC71C6" w:rsidP="00BD24F8">
                  <w:pPr>
                    <w:spacing w:line="160" w:lineRule="exact"/>
                    <w:jc w:val="left"/>
                    <w:rPr>
                      <w:rFonts w:cs="Miriam" w:hint="cs"/>
                      <w:sz w:val="18"/>
                      <w:szCs w:val="18"/>
                      <w:rtl/>
                    </w:rPr>
                  </w:pPr>
                  <w:r>
                    <w:rPr>
                      <w:rFonts w:cs="Miriam" w:hint="cs"/>
                      <w:sz w:val="18"/>
                      <w:szCs w:val="18"/>
                      <w:rtl/>
                    </w:rPr>
                    <w:t>(תיקון מס' 67) תשע"א-2010</w:t>
                  </w:r>
                </w:p>
              </w:txbxContent>
            </v:textbox>
            <w10:anchorlock/>
          </v:shape>
        </w:pict>
      </w:r>
      <w:r w:rsidRPr="00BD24F8">
        <w:rPr>
          <w:rStyle w:val="default"/>
          <w:rFonts w:cs="FrankRuehl" w:hint="cs"/>
          <w:rtl/>
        </w:rPr>
        <w:t>(3)</w:t>
      </w:r>
      <w:r w:rsidRPr="00BD24F8">
        <w:rPr>
          <w:rStyle w:val="default"/>
          <w:rFonts w:cs="FrankRuehl" w:hint="cs"/>
          <w:rtl/>
        </w:rPr>
        <w:tab/>
        <w:t>שווי דירת מגורים, כהגדרתה בסעיף 9(ג), באותו מתחם, ששטחה 150% משטחה של יחידת המגורים הנמכרת, ולא יותר מ-200 מ"ר;</w:t>
      </w:r>
    </w:p>
    <w:p w:rsidR="00DF489B" w:rsidRDefault="00DF489B">
      <w:pPr>
        <w:pStyle w:val="P02"/>
        <w:spacing w:before="72"/>
        <w:ind w:left="1474" w:right="1134" w:firstLine="0"/>
        <w:rPr>
          <w:rStyle w:val="default"/>
          <w:rFonts w:cs="FrankRuehl"/>
          <w:rtl/>
        </w:rPr>
      </w:pPr>
      <w:r>
        <w:rPr>
          <w:rStyle w:val="default"/>
          <w:rFonts w:cs="FrankRuehl" w:hint="cs"/>
          <w:rtl/>
        </w:rPr>
        <w:t>והכל בתוספת תשלום בעבור דמי שכירות לתקופת בניית יחידת המגורים החלופית, ולכיסוי הוצאות כרוכות כפי שקבע המנהל.</w:t>
      </w:r>
    </w:p>
    <w:p w:rsidR="00DF489B" w:rsidRDefault="00DF489B">
      <w:pPr>
        <w:pStyle w:val="P22"/>
        <w:spacing w:before="72"/>
        <w:ind w:left="1021" w:right="1134"/>
        <w:rPr>
          <w:rStyle w:val="default"/>
          <w:rFonts w:cs="FrankRuehl" w:hint="cs"/>
          <w:rtl/>
        </w:rPr>
      </w:pPr>
      <w:r>
        <w:rPr>
          <w:rFonts w:cs="FrankRuehl"/>
          <w:rtl/>
          <w:lang w:val="he-IL"/>
        </w:rPr>
        <w:pict>
          <v:shape id="_x0000_s2452" type="#_x0000_t202" style="position:absolute;left:0;text-align:left;margin-left:470.25pt;margin-top:7.1pt;width:1in;height:34.5pt;z-index:251731456" filled="f" stroked="f">
            <v:textbox inset="1mm,0,1mm,0">
              <w:txbxContent>
                <w:p w:rsidR="00CC71C6" w:rsidRDefault="00CC71C6">
                  <w:pPr>
                    <w:spacing w:line="160" w:lineRule="exact"/>
                    <w:jc w:val="left"/>
                    <w:rPr>
                      <w:rFonts w:cs="Miriam"/>
                      <w:sz w:val="18"/>
                      <w:szCs w:val="18"/>
                      <w:rtl/>
                    </w:rPr>
                  </w:pPr>
                  <w:r>
                    <w:rPr>
                      <w:rFonts w:cs="Miriam" w:hint="cs"/>
                      <w:sz w:val="18"/>
                      <w:szCs w:val="18"/>
                      <w:rtl/>
                    </w:rPr>
                    <w:t>(תיקון מס' 55) תשס"ה-2005</w:t>
                  </w:r>
                </w:p>
                <w:p w:rsidR="00113E1B" w:rsidRDefault="00113E1B">
                  <w:pPr>
                    <w:spacing w:line="160" w:lineRule="exact"/>
                    <w:jc w:val="left"/>
                    <w:rPr>
                      <w:rFonts w:cs="Miriam" w:hint="cs"/>
                      <w:sz w:val="18"/>
                      <w:szCs w:val="18"/>
                      <w:rtl/>
                    </w:rPr>
                  </w:pPr>
                  <w:r>
                    <w:rPr>
                      <w:rFonts w:cs="Miriam" w:hint="cs"/>
                      <w:sz w:val="18"/>
                      <w:szCs w:val="18"/>
                      <w:rtl/>
                    </w:rPr>
                    <w:t>(תיקון מס' 100) תשפ"ג-2023</w:t>
                  </w:r>
                </w:p>
              </w:txbxContent>
            </v:textbox>
            <w10:anchorlock/>
          </v:shape>
        </w:pict>
      </w:r>
      <w:r>
        <w:rPr>
          <w:rStyle w:val="default"/>
          <w:rFonts w:cs="FrankRuehl"/>
          <w:rtl/>
        </w:rPr>
        <w:t>(2)</w:t>
      </w:r>
      <w:r>
        <w:rPr>
          <w:rStyle w:val="default"/>
          <w:rFonts w:cs="FrankRuehl"/>
          <w:rtl/>
        </w:rPr>
        <w:tab/>
      </w:r>
      <w:r>
        <w:rPr>
          <w:rStyle w:val="default"/>
          <w:rFonts w:cs="FrankRuehl" w:hint="cs"/>
          <w:rtl/>
        </w:rPr>
        <w:t xml:space="preserve">על אף האמור בפסקה (1), עלה שוויה של הזכות ביחידת המגורים החלופית על תקרת השווי </w:t>
      </w:r>
      <w:r w:rsidR="00113E1B" w:rsidRPr="00113E1B">
        <w:rPr>
          <w:rStyle w:val="default"/>
          <w:rFonts w:cs="FrankRuehl" w:hint="cs"/>
          <w:rtl/>
        </w:rPr>
        <w:t xml:space="preserve">או שניתנה למוכר גם תמורה כספית </w:t>
      </w:r>
      <w:r>
        <w:rPr>
          <w:rStyle w:val="default"/>
          <w:rFonts w:cs="FrankRuehl" w:hint="cs"/>
          <w:rtl/>
        </w:rPr>
        <w:t xml:space="preserve">(בפרק זה </w:t>
      </w:r>
      <w:r>
        <w:rPr>
          <w:rStyle w:val="default"/>
          <w:rFonts w:cs="FrankRuehl"/>
          <w:rtl/>
        </w:rPr>
        <w:t>–</w:t>
      </w:r>
      <w:r>
        <w:rPr>
          <w:rStyle w:val="default"/>
          <w:rFonts w:cs="FrankRuehl" w:hint="cs"/>
          <w:rtl/>
        </w:rPr>
        <w:t xml:space="preserve"> הפרש השווי), יחולו הוראות אלה:</w:t>
      </w:r>
    </w:p>
    <w:p w:rsidR="00DF489B" w:rsidRDefault="00113E1B" w:rsidP="00113E1B">
      <w:pPr>
        <w:pStyle w:val="P02"/>
        <w:spacing w:before="72"/>
        <w:ind w:left="1474" w:right="1134" w:firstLine="0"/>
        <w:rPr>
          <w:rStyle w:val="default"/>
          <w:rFonts w:cs="FrankRuehl" w:hint="cs"/>
          <w:rtl/>
        </w:rPr>
      </w:pPr>
      <w:r w:rsidRPr="00113E1B">
        <w:rPr>
          <w:rStyle w:val="default"/>
          <w:rFonts w:cs="FrankRuehl" w:hint="cs"/>
          <w:rtl/>
        </w:rPr>
        <w:pict>
          <v:shape id="_x0000_s3131" type="#_x0000_t202" style="position:absolute;left:0;text-align:left;margin-left:470.25pt;margin-top:7.1pt;width:1in;height:19.15pt;z-index:251930112" filled="f" stroked="f">
            <v:textbox inset="1mm,0,1mm,0">
              <w:txbxContent>
                <w:p w:rsidR="00113E1B" w:rsidRDefault="00113E1B" w:rsidP="00113E1B">
                  <w:pPr>
                    <w:spacing w:line="160" w:lineRule="exact"/>
                    <w:jc w:val="left"/>
                    <w:rPr>
                      <w:rFonts w:cs="Miriam" w:hint="cs"/>
                      <w:sz w:val="18"/>
                      <w:szCs w:val="18"/>
                      <w:rtl/>
                    </w:rPr>
                  </w:pPr>
                  <w:r>
                    <w:rPr>
                      <w:rFonts w:cs="Miriam" w:hint="cs"/>
                      <w:sz w:val="18"/>
                      <w:szCs w:val="18"/>
                      <w:rtl/>
                    </w:rPr>
                    <w:t>(תיקון מס' 100) תשפ"ג-2023</w:t>
                  </w:r>
                </w:p>
              </w:txbxContent>
            </v:textbox>
            <w10:anchorlock/>
          </v:shape>
        </w:pict>
      </w:r>
      <w:r w:rsidRPr="00BD24F8">
        <w:rPr>
          <w:rStyle w:val="default"/>
          <w:rFonts w:cs="FrankRuehl" w:hint="cs"/>
          <w:rtl/>
        </w:rPr>
        <w:t>(</w:t>
      </w:r>
      <w:r>
        <w:rPr>
          <w:rStyle w:val="default"/>
          <w:rFonts w:cs="FrankRuehl" w:hint="cs"/>
          <w:rtl/>
        </w:rPr>
        <w:t>א</w:t>
      </w:r>
      <w:r w:rsidRPr="00BD24F8">
        <w:rPr>
          <w:rStyle w:val="default"/>
          <w:rFonts w:cs="FrankRuehl" w:hint="cs"/>
          <w:rtl/>
        </w:rPr>
        <w:t>)</w:t>
      </w:r>
      <w:r w:rsidRPr="00BD24F8">
        <w:rPr>
          <w:rStyle w:val="default"/>
          <w:rFonts w:cs="FrankRuehl" w:hint="cs"/>
          <w:rtl/>
        </w:rPr>
        <w:tab/>
      </w:r>
      <w:r w:rsidR="00DF489B">
        <w:rPr>
          <w:rStyle w:val="default"/>
          <w:rFonts w:cs="FrankRuehl" w:hint="cs"/>
          <w:rtl/>
        </w:rPr>
        <w:t xml:space="preserve">יראו את המוכר כמוכר זכות ביחידת מגורים ששוויה </w:t>
      </w:r>
      <w:r w:rsidRPr="00113E1B">
        <w:rPr>
          <w:rStyle w:val="default"/>
          <w:rFonts w:cs="FrankRuehl" w:hint="cs"/>
          <w:rtl/>
        </w:rPr>
        <w:t xml:space="preserve">כשווי יחידת המגורים החלופית או כתקרת השווי, לפי הנמוך </w:t>
      </w:r>
      <w:r w:rsidR="00DF489B">
        <w:rPr>
          <w:rStyle w:val="default"/>
          <w:rFonts w:cs="FrankRuehl" w:hint="cs"/>
          <w:rtl/>
        </w:rPr>
        <w:t xml:space="preserve">(בפרק זה </w:t>
      </w:r>
      <w:r w:rsidR="00DF489B">
        <w:rPr>
          <w:rStyle w:val="default"/>
          <w:rFonts w:cs="FrankRuehl"/>
          <w:rtl/>
        </w:rPr>
        <w:t>–</w:t>
      </w:r>
      <w:r w:rsidR="00DF489B">
        <w:rPr>
          <w:rStyle w:val="default"/>
          <w:rFonts w:cs="FrankRuehl" w:hint="cs"/>
          <w:rtl/>
        </w:rPr>
        <w:t xml:space="preserve"> הזכות הנמכרת הפטורה), וזכות נוספת ביחידת מגורים ששוויה כהפרש השווי (בפרק זה </w:t>
      </w:r>
      <w:r w:rsidR="00DF489B">
        <w:rPr>
          <w:rStyle w:val="default"/>
          <w:rFonts w:cs="FrankRuehl"/>
          <w:rtl/>
        </w:rPr>
        <w:t>–</w:t>
      </w:r>
      <w:r w:rsidR="00DF489B">
        <w:rPr>
          <w:rStyle w:val="default"/>
          <w:rFonts w:cs="FrankRuehl" w:hint="cs"/>
          <w:rtl/>
        </w:rPr>
        <w:t xml:space="preserve"> הזכות הנמכרת החייבת);</w:t>
      </w:r>
    </w:p>
    <w:p w:rsidR="00DF489B" w:rsidRDefault="00113E1B" w:rsidP="00113E1B">
      <w:pPr>
        <w:pStyle w:val="P02"/>
        <w:spacing w:before="72"/>
        <w:ind w:left="1474" w:right="1134" w:firstLine="0"/>
        <w:rPr>
          <w:rStyle w:val="default"/>
          <w:rFonts w:cs="FrankRuehl" w:hint="cs"/>
          <w:rtl/>
        </w:rPr>
      </w:pPr>
      <w:r w:rsidRPr="00113E1B">
        <w:rPr>
          <w:rStyle w:val="default"/>
          <w:rFonts w:cs="FrankRuehl" w:hint="cs"/>
          <w:rtl/>
        </w:rPr>
        <w:pict>
          <v:shape id="_x0000_s3132" type="#_x0000_t202" style="position:absolute;left:0;text-align:left;margin-left:470.25pt;margin-top:7.1pt;width:1in;height:19.15pt;z-index:251931136" filled="f" stroked="f">
            <v:textbox inset="1mm,0,1mm,0">
              <w:txbxContent>
                <w:p w:rsidR="00113E1B" w:rsidRDefault="00113E1B" w:rsidP="00113E1B">
                  <w:pPr>
                    <w:spacing w:line="160" w:lineRule="exact"/>
                    <w:jc w:val="left"/>
                    <w:rPr>
                      <w:rFonts w:cs="Miriam" w:hint="cs"/>
                      <w:sz w:val="18"/>
                      <w:szCs w:val="18"/>
                      <w:rtl/>
                    </w:rPr>
                  </w:pPr>
                  <w:r>
                    <w:rPr>
                      <w:rFonts w:cs="Miriam" w:hint="cs"/>
                      <w:sz w:val="18"/>
                      <w:szCs w:val="18"/>
                      <w:rtl/>
                    </w:rPr>
                    <w:t>(תיקון מס' 100) תשפ"ג-2023</w:t>
                  </w:r>
                </w:p>
              </w:txbxContent>
            </v:textbox>
            <w10:anchorlock/>
          </v:shape>
        </w:pict>
      </w:r>
      <w:r w:rsidRPr="00BD24F8">
        <w:rPr>
          <w:rStyle w:val="default"/>
          <w:rFonts w:cs="FrankRuehl" w:hint="cs"/>
          <w:rtl/>
        </w:rPr>
        <w:t>(</w:t>
      </w:r>
      <w:r>
        <w:rPr>
          <w:rStyle w:val="default"/>
          <w:rFonts w:cs="FrankRuehl" w:hint="cs"/>
          <w:rtl/>
        </w:rPr>
        <w:t>ב</w:t>
      </w:r>
      <w:r w:rsidRPr="00BD24F8">
        <w:rPr>
          <w:rStyle w:val="default"/>
          <w:rFonts w:cs="FrankRuehl" w:hint="cs"/>
          <w:rtl/>
        </w:rPr>
        <w:t>)</w:t>
      </w:r>
      <w:r w:rsidRPr="00BD24F8">
        <w:rPr>
          <w:rStyle w:val="default"/>
          <w:rFonts w:cs="FrankRuehl" w:hint="cs"/>
          <w:rtl/>
        </w:rPr>
        <w:tab/>
      </w:r>
      <w:r w:rsidR="00DF489B">
        <w:rPr>
          <w:rStyle w:val="default"/>
          <w:rFonts w:cs="FrankRuehl" w:hint="cs"/>
          <w:rtl/>
        </w:rPr>
        <w:t xml:space="preserve">יראו את המוכר כרוכש זכות בדירת המגורים החלופית שוויה </w:t>
      </w:r>
      <w:r w:rsidRPr="00113E1B">
        <w:rPr>
          <w:rStyle w:val="default"/>
          <w:rFonts w:cs="FrankRuehl" w:hint="cs"/>
          <w:rtl/>
        </w:rPr>
        <w:t xml:space="preserve">כשווי יחידת המגורים החלופית או כתקרת השווי, לפי הנמוך </w:t>
      </w:r>
      <w:r w:rsidR="00DF489B">
        <w:rPr>
          <w:rStyle w:val="default"/>
          <w:rFonts w:cs="FrankRuehl" w:hint="cs"/>
          <w:rtl/>
        </w:rPr>
        <w:t xml:space="preserve">(בפרק זה </w:t>
      </w:r>
      <w:r w:rsidR="00DF489B">
        <w:rPr>
          <w:rStyle w:val="default"/>
          <w:rFonts w:cs="FrankRuehl"/>
          <w:rtl/>
        </w:rPr>
        <w:t>–</w:t>
      </w:r>
      <w:r w:rsidR="00DF489B">
        <w:rPr>
          <w:rStyle w:val="default"/>
          <w:rFonts w:cs="FrankRuehl" w:hint="cs"/>
          <w:rtl/>
        </w:rPr>
        <w:t xml:space="preserve"> הזכות החלופית הבסיסית), וזכות נוספת ששוויה כהפרש השווי </w:t>
      </w:r>
      <w:r w:rsidRPr="00113E1B">
        <w:rPr>
          <w:rStyle w:val="default"/>
          <w:rFonts w:cs="FrankRuehl" w:hint="cs"/>
          <w:rtl/>
        </w:rPr>
        <w:t xml:space="preserve">בהפחתת התמורה הכספית </w:t>
      </w:r>
      <w:r w:rsidR="00DF489B">
        <w:rPr>
          <w:rStyle w:val="default"/>
          <w:rFonts w:cs="FrankRuehl" w:hint="cs"/>
          <w:rtl/>
        </w:rPr>
        <w:t xml:space="preserve">(בפרק זה </w:t>
      </w:r>
      <w:r w:rsidR="00DF489B">
        <w:rPr>
          <w:rStyle w:val="default"/>
          <w:rFonts w:cs="FrankRuehl"/>
          <w:rtl/>
        </w:rPr>
        <w:t>–</w:t>
      </w:r>
      <w:r w:rsidR="00DF489B">
        <w:rPr>
          <w:rStyle w:val="default"/>
          <w:rFonts w:cs="FrankRuehl" w:hint="cs"/>
          <w:rtl/>
        </w:rPr>
        <w:t xml:space="preserve"> הזכות החלופית הנוספת);</w:t>
      </w:r>
    </w:p>
    <w:p w:rsidR="00DF489B" w:rsidRDefault="00DF489B">
      <w:pPr>
        <w:pStyle w:val="P22"/>
        <w:spacing w:before="72"/>
        <w:ind w:left="1474" w:right="1134"/>
        <w:rPr>
          <w:rStyle w:val="default"/>
          <w:rFonts w:cs="FrankRuehl" w:hint="cs"/>
          <w:rtl/>
        </w:rPr>
      </w:pPr>
      <w:r>
        <w:rPr>
          <w:rStyle w:val="default"/>
          <w:rFonts w:cs="FrankRuehl" w:hint="cs"/>
          <w:rtl/>
        </w:rPr>
        <w:t>(ג)</w:t>
      </w:r>
      <w:r>
        <w:rPr>
          <w:rStyle w:val="default"/>
          <w:rFonts w:cs="FrankRuehl" w:hint="cs"/>
          <w:rtl/>
        </w:rPr>
        <w:tab/>
        <w:t>מכירת הזכות הנמכרת הפטורה, פטורה ממס</w:t>
      </w:r>
      <w:r w:rsidR="00113E1B">
        <w:rPr>
          <w:rStyle w:val="default"/>
          <w:rFonts w:cs="FrankRuehl" w:hint="cs"/>
          <w:rtl/>
        </w:rPr>
        <w:t>;</w:t>
      </w:r>
    </w:p>
    <w:p w:rsidR="00113E1B" w:rsidRPr="00113E1B" w:rsidRDefault="00113E1B" w:rsidP="00113E1B">
      <w:pPr>
        <w:pStyle w:val="P02"/>
        <w:spacing w:before="72"/>
        <w:ind w:left="1474" w:right="1134" w:firstLine="0"/>
        <w:rPr>
          <w:rStyle w:val="default"/>
          <w:rFonts w:cs="FrankRuehl" w:hint="cs"/>
          <w:rtl/>
        </w:rPr>
      </w:pPr>
      <w:r w:rsidRPr="00113E1B">
        <w:rPr>
          <w:rStyle w:val="default"/>
          <w:rFonts w:cs="FrankRuehl" w:hint="cs"/>
          <w:rtl/>
        </w:rPr>
        <w:pict>
          <v:shape id="_x0000_s3133" type="#_x0000_t202" style="position:absolute;left:0;text-align:left;margin-left:470.25pt;margin-top:7.1pt;width:1in;height:19.15pt;z-index:251932160" filled="f" stroked="f">
            <v:textbox inset="1mm,0,1mm,0">
              <w:txbxContent>
                <w:p w:rsidR="00113E1B" w:rsidRDefault="00113E1B" w:rsidP="00113E1B">
                  <w:pPr>
                    <w:spacing w:line="160" w:lineRule="exact"/>
                    <w:jc w:val="left"/>
                    <w:rPr>
                      <w:rFonts w:cs="Miriam" w:hint="cs"/>
                      <w:sz w:val="18"/>
                      <w:szCs w:val="18"/>
                      <w:rtl/>
                    </w:rPr>
                  </w:pPr>
                  <w:r>
                    <w:rPr>
                      <w:rFonts w:cs="Miriam" w:hint="cs"/>
                      <w:sz w:val="18"/>
                      <w:szCs w:val="18"/>
                      <w:rtl/>
                    </w:rPr>
                    <w:t>(תיקון מס' 100) תשפ"ג-2023</w:t>
                  </w:r>
                </w:p>
              </w:txbxContent>
            </v:textbox>
            <w10:anchorlock/>
          </v:shape>
        </w:pict>
      </w:r>
      <w:r w:rsidRPr="00BD24F8">
        <w:rPr>
          <w:rStyle w:val="default"/>
          <w:rFonts w:cs="FrankRuehl" w:hint="cs"/>
          <w:rtl/>
        </w:rPr>
        <w:t>(</w:t>
      </w:r>
      <w:r>
        <w:rPr>
          <w:rStyle w:val="default"/>
          <w:rFonts w:cs="FrankRuehl" w:hint="cs"/>
          <w:rtl/>
        </w:rPr>
        <w:t>ד</w:t>
      </w:r>
      <w:r w:rsidRPr="00BD24F8">
        <w:rPr>
          <w:rStyle w:val="default"/>
          <w:rFonts w:cs="FrankRuehl" w:hint="cs"/>
          <w:rtl/>
        </w:rPr>
        <w:t>)</w:t>
      </w:r>
      <w:r w:rsidRPr="00BD24F8">
        <w:rPr>
          <w:rStyle w:val="default"/>
          <w:rFonts w:cs="FrankRuehl" w:hint="cs"/>
          <w:rtl/>
        </w:rPr>
        <w:tab/>
      </w:r>
      <w:r w:rsidRPr="00113E1B">
        <w:rPr>
          <w:rStyle w:val="default"/>
          <w:rFonts w:cs="FrankRuehl" w:hint="cs"/>
          <w:rtl/>
        </w:rPr>
        <w:t>היה המוכר יחיד ותמורת יחידת המגורים הנמכרת ניתנה זכות זכות ביחידת מגורים חלופית וגם תמורה כספית, יחושב המס על חלק השבח המיוחד לתמורה הכספית עד גובה תקרת השווי, לפי האמור בסעיף 48א(ב)(1).</w:t>
      </w:r>
    </w:p>
    <w:p w:rsidR="00906676" w:rsidRDefault="00906676" w:rsidP="00906676">
      <w:pPr>
        <w:pStyle w:val="P00"/>
        <w:spacing w:before="72"/>
        <w:ind w:left="0" w:right="1134"/>
        <w:rPr>
          <w:rStyle w:val="default"/>
          <w:rFonts w:cs="FrankRuehl" w:hint="cs"/>
          <w:rtl/>
        </w:rPr>
      </w:pPr>
      <w:r w:rsidRPr="00BD24F8">
        <w:rPr>
          <w:rStyle w:val="default"/>
          <w:rFonts w:cs="FrankRuehl"/>
          <w:rtl/>
        </w:rPr>
        <w:pict>
          <v:shape id="_x0000_s3101" type="#_x0000_t202" style="position:absolute;left:0;text-align:left;margin-left:470.25pt;margin-top:7.1pt;width:1in;height:19.6pt;z-index:251913728" filled="f" stroked="f">
            <v:textbox inset="1mm,0,1mm,0">
              <w:txbxContent>
                <w:p w:rsidR="00906676" w:rsidRDefault="00906676" w:rsidP="00906676">
                  <w:pPr>
                    <w:spacing w:line="160" w:lineRule="exact"/>
                    <w:jc w:val="left"/>
                    <w:rPr>
                      <w:rFonts w:cs="Miriam" w:hint="cs"/>
                      <w:sz w:val="18"/>
                      <w:szCs w:val="18"/>
                      <w:rtl/>
                    </w:rPr>
                  </w:pPr>
                  <w:r>
                    <w:rPr>
                      <w:rFonts w:cs="Miriam" w:hint="cs"/>
                      <w:sz w:val="18"/>
                      <w:szCs w:val="18"/>
                      <w:rtl/>
                    </w:rPr>
                    <w:t>(תיקון מס' 94) תשע"ח-2018</w:t>
                  </w:r>
                </w:p>
              </w:txbxContent>
            </v:textbox>
            <w10:anchorlock/>
          </v:shape>
        </w:pict>
      </w:r>
      <w:r w:rsidRPr="00BD24F8">
        <w:rPr>
          <w:rStyle w:val="default"/>
          <w:rFonts w:cs="FrankRuehl"/>
          <w:rtl/>
        </w:rPr>
        <w:tab/>
      </w:r>
      <w:r>
        <w:rPr>
          <w:rStyle w:val="default"/>
          <w:rFonts w:cs="FrankRuehl"/>
          <w:rtl/>
        </w:rPr>
        <w:t>(</w:t>
      </w:r>
      <w:r w:rsidRPr="00BD24F8">
        <w:rPr>
          <w:rStyle w:val="default"/>
          <w:rFonts w:cs="FrankRuehl" w:hint="cs"/>
          <w:rtl/>
        </w:rPr>
        <w:t>א1)</w:t>
      </w:r>
      <w:r w:rsidRPr="00BD24F8">
        <w:rPr>
          <w:rStyle w:val="default"/>
          <w:rFonts w:cs="FrankRuehl" w:hint="cs"/>
          <w:rtl/>
        </w:rPr>
        <w:tab/>
      </w:r>
      <w:r>
        <w:rPr>
          <w:rStyle w:val="default"/>
          <w:rFonts w:cs="FrankRuehl" w:hint="cs"/>
          <w:rtl/>
        </w:rPr>
        <w:t>(בוטל).</w:t>
      </w:r>
    </w:p>
    <w:p w:rsidR="00906676" w:rsidRPr="00906676" w:rsidRDefault="00BD24F8" w:rsidP="00906676">
      <w:pPr>
        <w:pStyle w:val="P00"/>
        <w:spacing w:before="72"/>
        <w:ind w:left="0" w:right="1134"/>
        <w:rPr>
          <w:rStyle w:val="default"/>
          <w:rFonts w:cs="FrankRuehl" w:hint="cs"/>
          <w:rtl/>
        </w:rPr>
      </w:pPr>
      <w:r w:rsidRPr="00BD24F8">
        <w:rPr>
          <w:rStyle w:val="default"/>
          <w:rFonts w:cs="FrankRuehl"/>
          <w:rtl/>
        </w:rPr>
        <w:pict>
          <v:shape id="_x0000_s2857" type="#_x0000_t202" style="position:absolute;left:0;text-align:left;margin-left:470.25pt;margin-top:7.1pt;width:1in;height:19.6pt;z-index:251814400" filled="f" stroked="f">
            <v:textbox inset="1mm,0,1mm,0">
              <w:txbxContent>
                <w:p w:rsidR="00287ADC" w:rsidRDefault="00287ADC" w:rsidP="00BD24F8">
                  <w:pPr>
                    <w:spacing w:line="160" w:lineRule="exact"/>
                    <w:jc w:val="left"/>
                    <w:rPr>
                      <w:rFonts w:cs="Miriam" w:hint="cs"/>
                      <w:sz w:val="18"/>
                      <w:szCs w:val="18"/>
                      <w:rtl/>
                    </w:rPr>
                  </w:pPr>
                  <w:r>
                    <w:rPr>
                      <w:rFonts w:cs="Miriam" w:hint="cs"/>
                      <w:sz w:val="18"/>
                      <w:szCs w:val="18"/>
                      <w:rtl/>
                    </w:rPr>
                    <w:t>(תיקון מס' 94) תשע"ח-2018</w:t>
                  </w:r>
                </w:p>
              </w:txbxContent>
            </v:textbox>
            <w10:anchorlock/>
          </v:shape>
        </w:pict>
      </w:r>
      <w:r w:rsidRPr="00BD24F8">
        <w:rPr>
          <w:rStyle w:val="default"/>
          <w:rFonts w:cs="FrankRuehl"/>
          <w:rtl/>
        </w:rPr>
        <w:tab/>
      </w:r>
      <w:r>
        <w:rPr>
          <w:rStyle w:val="default"/>
          <w:rFonts w:cs="FrankRuehl"/>
          <w:rtl/>
        </w:rPr>
        <w:t>(</w:t>
      </w:r>
      <w:r w:rsidR="00906676" w:rsidRPr="00906676">
        <w:rPr>
          <w:rStyle w:val="default"/>
          <w:rFonts w:cs="FrankRuehl" w:hint="cs"/>
          <w:rtl/>
        </w:rPr>
        <w:t>א2)</w:t>
      </w:r>
      <w:r w:rsidR="00906676" w:rsidRPr="00906676">
        <w:rPr>
          <w:rStyle w:val="default"/>
          <w:rFonts w:cs="FrankRuehl"/>
          <w:rtl/>
        </w:rPr>
        <w:tab/>
      </w:r>
      <w:r w:rsidR="00906676" w:rsidRPr="00906676">
        <w:rPr>
          <w:rStyle w:val="default"/>
          <w:rFonts w:cs="FrankRuehl" w:hint="cs"/>
          <w:rtl/>
        </w:rPr>
        <w:t>קשיש המוכר ליזם את כל הזכויות שיש לו ביחידת המגורים הנמכרת במתחם, שתמורתה ניתנו לו שתי יחידות מגורים חלופיות, זכאי בשל המכירה לפטור ממס לפי הוראות סעיף קטן (א), בתנאים הקבועים בו, ויחולו על שתי היחידות החלופיות ההוראות החלות על יחידת מגורים חלופית.</w:t>
      </w:r>
    </w:p>
    <w:p w:rsidR="00F977A3" w:rsidRPr="00F977A3" w:rsidRDefault="00F977A3" w:rsidP="00F977A3">
      <w:pPr>
        <w:pStyle w:val="P00"/>
        <w:spacing w:before="72"/>
        <w:ind w:left="0" w:right="1134"/>
        <w:rPr>
          <w:rStyle w:val="default"/>
          <w:rFonts w:cs="FrankRuehl"/>
          <w:rtl/>
        </w:rPr>
      </w:pPr>
      <w:r w:rsidRPr="00F977A3">
        <w:rPr>
          <w:rStyle w:val="default"/>
          <w:rFonts w:cs="FrankRuehl"/>
          <w:rtl/>
        </w:rPr>
        <w:pict>
          <v:shape id="_x0000_s3134" type="#_x0000_t202" style="position:absolute;left:0;text-align:left;margin-left:470.35pt;margin-top:7.1pt;width:1in;height:17.45pt;z-index:251933184" filled="f" stroked="f">
            <v:textbox inset="1mm,0,1mm,0">
              <w:txbxContent>
                <w:p w:rsidR="00F977A3" w:rsidRDefault="00F977A3" w:rsidP="00F977A3">
                  <w:pPr>
                    <w:spacing w:line="160" w:lineRule="exact"/>
                    <w:jc w:val="left"/>
                    <w:rPr>
                      <w:rFonts w:cs="Miriam" w:hint="cs"/>
                      <w:sz w:val="18"/>
                      <w:szCs w:val="18"/>
                      <w:rtl/>
                    </w:rPr>
                  </w:pPr>
                  <w:r>
                    <w:rPr>
                      <w:rFonts w:cs="Miriam" w:hint="cs"/>
                      <w:sz w:val="18"/>
                      <w:szCs w:val="18"/>
                      <w:rtl/>
                    </w:rPr>
                    <w:t>(תיקון מס' 100) תשפ"ג-2023</w:t>
                  </w:r>
                </w:p>
              </w:txbxContent>
            </v:textbox>
            <w10:anchorlock/>
          </v:shape>
        </w:pict>
      </w:r>
      <w:r w:rsidRPr="00F977A3">
        <w:rPr>
          <w:rStyle w:val="default"/>
          <w:rFonts w:cs="FrankRuehl"/>
          <w:rtl/>
        </w:rPr>
        <w:tab/>
      </w:r>
      <w:r w:rsidRPr="00F977A3">
        <w:rPr>
          <w:rStyle w:val="default"/>
          <w:rFonts w:cs="FrankRuehl" w:hint="cs"/>
          <w:rtl/>
        </w:rPr>
        <w:t>(א3)</w:t>
      </w:r>
      <w:r w:rsidRPr="00F977A3">
        <w:rPr>
          <w:rStyle w:val="default"/>
          <w:rFonts w:cs="FrankRuehl"/>
          <w:rtl/>
        </w:rPr>
        <w:tab/>
      </w:r>
      <w:r w:rsidRPr="00F977A3">
        <w:rPr>
          <w:rStyle w:val="default"/>
          <w:rFonts w:cs="FrankRuehl" w:hint="cs"/>
          <w:rtl/>
        </w:rPr>
        <w:t>מוכר כאמור בסעיף קטן (א)(1) אשר תמורת יחידת המגורים הנמכרת ניתנה לו גם תמורה כספית, יקראו את סעיף קטן (א), לגבי דירה אחת שמכר במתחם, בשינויים אלה:</w:t>
      </w:r>
    </w:p>
    <w:p w:rsidR="00F977A3" w:rsidRPr="00F977A3" w:rsidRDefault="00F977A3" w:rsidP="00F977A3">
      <w:pPr>
        <w:pStyle w:val="P02"/>
        <w:spacing w:before="72"/>
        <w:ind w:left="1021" w:right="1134" w:firstLine="0"/>
        <w:rPr>
          <w:rStyle w:val="default"/>
          <w:rFonts w:cs="FrankRuehl"/>
          <w:rtl/>
        </w:rPr>
      </w:pPr>
      <w:r w:rsidRPr="00F977A3">
        <w:rPr>
          <w:rStyle w:val="default"/>
          <w:rFonts w:cs="FrankRuehl" w:hint="cs"/>
          <w:rtl/>
        </w:rPr>
        <w:t>(1)</w:t>
      </w:r>
      <w:r w:rsidRPr="00F977A3">
        <w:rPr>
          <w:rStyle w:val="default"/>
          <w:rFonts w:cs="FrankRuehl"/>
          <w:rtl/>
        </w:rPr>
        <w:tab/>
      </w:r>
      <w:r w:rsidRPr="00F977A3">
        <w:rPr>
          <w:rStyle w:val="default"/>
          <w:rFonts w:cs="FrankRuehl" w:hint="cs"/>
          <w:rtl/>
        </w:rPr>
        <w:t>בפסקה (1), ברישה, אחרי "ביחידת מגורים חלופית אחת" יבוא "וגם תמורה כספית" ובמקום "ובלבד ששווי הזכות ביחידת המגורים החלופית לא עלה על תקרת השווי" יבוא "ובלבד ששווי הזכות ביחידת המגורים החלופית והתמורה הכספית לא עלו על תקרת השווי";</w:t>
      </w:r>
    </w:p>
    <w:p w:rsidR="00F977A3" w:rsidRPr="00F977A3" w:rsidRDefault="00F977A3" w:rsidP="00F977A3">
      <w:pPr>
        <w:pStyle w:val="P02"/>
        <w:spacing w:before="72"/>
        <w:ind w:left="1021" w:right="1134" w:firstLine="0"/>
        <w:rPr>
          <w:rStyle w:val="default"/>
          <w:rFonts w:cs="FrankRuehl"/>
          <w:rtl/>
        </w:rPr>
      </w:pPr>
      <w:r w:rsidRPr="00F977A3">
        <w:rPr>
          <w:rStyle w:val="default"/>
          <w:rFonts w:cs="FrankRuehl" w:hint="cs"/>
          <w:rtl/>
        </w:rPr>
        <w:t>(2)</w:t>
      </w:r>
      <w:r w:rsidRPr="00F977A3">
        <w:rPr>
          <w:rStyle w:val="default"/>
          <w:rFonts w:cs="FrankRuehl"/>
          <w:rtl/>
        </w:rPr>
        <w:tab/>
      </w:r>
      <w:r w:rsidRPr="00F977A3">
        <w:rPr>
          <w:rStyle w:val="default"/>
          <w:rFonts w:cs="FrankRuehl" w:hint="cs"/>
          <w:rtl/>
        </w:rPr>
        <w:t xml:space="preserve">בפסקה (2) </w:t>
      </w:r>
      <w:r w:rsidRPr="00F977A3">
        <w:rPr>
          <w:rStyle w:val="default"/>
          <w:rFonts w:cs="FrankRuehl"/>
          <w:rtl/>
        </w:rPr>
        <w:t>–</w:t>
      </w:r>
    </w:p>
    <w:p w:rsidR="00F977A3" w:rsidRPr="00F977A3" w:rsidRDefault="00F977A3" w:rsidP="00F977A3">
      <w:pPr>
        <w:pStyle w:val="P02"/>
        <w:spacing w:before="72"/>
        <w:ind w:left="1474" w:right="1134" w:firstLine="0"/>
        <w:rPr>
          <w:rStyle w:val="default"/>
          <w:rFonts w:cs="FrankRuehl"/>
          <w:rtl/>
        </w:rPr>
      </w:pPr>
      <w:r w:rsidRPr="00F977A3">
        <w:rPr>
          <w:rStyle w:val="default"/>
          <w:rFonts w:cs="FrankRuehl" w:hint="cs"/>
          <w:rtl/>
        </w:rPr>
        <w:t>(א)</w:t>
      </w:r>
      <w:r w:rsidRPr="00F977A3">
        <w:rPr>
          <w:rStyle w:val="default"/>
          <w:rFonts w:cs="FrankRuehl"/>
          <w:rtl/>
        </w:rPr>
        <w:tab/>
      </w:r>
      <w:r w:rsidRPr="00F977A3">
        <w:rPr>
          <w:rStyle w:val="default"/>
          <w:rFonts w:cs="FrankRuehl" w:hint="cs"/>
          <w:rtl/>
        </w:rPr>
        <w:t>ברישה, במקום "עלה שוויה של הזכות ביחידת המגורים החלופית על תקרת השווי או שניתנה למוכר גם תמורה כספית" יבוא "עלה שוויין של הזכות ביחידת המגורים החלופית והתמורה הכספית על תקרת השווי";</w:t>
      </w:r>
    </w:p>
    <w:p w:rsidR="00F977A3" w:rsidRPr="00F977A3" w:rsidRDefault="00F977A3" w:rsidP="00F977A3">
      <w:pPr>
        <w:pStyle w:val="P02"/>
        <w:spacing w:before="72"/>
        <w:ind w:left="1474" w:right="1134" w:firstLine="0"/>
        <w:rPr>
          <w:rStyle w:val="default"/>
          <w:rFonts w:cs="FrankRuehl"/>
          <w:rtl/>
        </w:rPr>
      </w:pPr>
      <w:r w:rsidRPr="00F977A3">
        <w:rPr>
          <w:rStyle w:val="default"/>
          <w:rFonts w:cs="FrankRuehl" w:hint="cs"/>
          <w:rtl/>
        </w:rPr>
        <w:t>(ב)</w:t>
      </w:r>
      <w:r w:rsidRPr="00F977A3">
        <w:rPr>
          <w:rStyle w:val="default"/>
          <w:rFonts w:cs="FrankRuehl"/>
          <w:rtl/>
        </w:rPr>
        <w:tab/>
      </w:r>
      <w:r w:rsidRPr="00F977A3">
        <w:rPr>
          <w:rStyle w:val="default"/>
          <w:rFonts w:cs="FrankRuehl" w:hint="cs"/>
          <w:rtl/>
        </w:rPr>
        <w:t>בפסקת משנה (א), במקום "יראו את המוכר כמוכר זכות ביחידת מגורים ששוויה כשווי יחידת המגורים החלופית או תקרת השווי, לפי הנמוך" יבוא "יראו את המוכר כמוכר זכות ביחידת מגורים ששווייה כתקרת השווי".</w:t>
      </w:r>
    </w:p>
    <w:p w:rsidR="00F977A3" w:rsidRPr="00F977A3" w:rsidRDefault="00F977A3" w:rsidP="00F977A3">
      <w:pPr>
        <w:pStyle w:val="P00"/>
        <w:spacing w:before="72"/>
        <w:ind w:left="0" w:right="1134"/>
        <w:rPr>
          <w:rStyle w:val="default"/>
          <w:rFonts w:cs="FrankRuehl"/>
          <w:rtl/>
        </w:rPr>
      </w:pPr>
      <w:r w:rsidRPr="00F977A3">
        <w:rPr>
          <w:rStyle w:val="default"/>
          <w:rFonts w:cs="FrankRuehl"/>
          <w:rtl/>
        </w:rPr>
        <w:pict>
          <v:shape id="_x0000_s3135" type="#_x0000_t202" style="position:absolute;left:0;text-align:left;margin-left:470.35pt;margin-top:7.1pt;width:1in;height:17.45pt;z-index:251934208" filled="f" stroked="f">
            <v:textbox inset="1mm,0,1mm,0">
              <w:txbxContent>
                <w:p w:rsidR="00F977A3" w:rsidRDefault="00F977A3" w:rsidP="00F977A3">
                  <w:pPr>
                    <w:spacing w:line="160" w:lineRule="exact"/>
                    <w:jc w:val="left"/>
                    <w:rPr>
                      <w:rFonts w:cs="Miriam" w:hint="cs"/>
                      <w:sz w:val="18"/>
                      <w:szCs w:val="18"/>
                      <w:rtl/>
                    </w:rPr>
                  </w:pPr>
                  <w:r>
                    <w:rPr>
                      <w:rFonts w:cs="Miriam" w:hint="cs"/>
                      <w:sz w:val="18"/>
                      <w:szCs w:val="18"/>
                      <w:rtl/>
                    </w:rPr>
                    <w:t>(תיקון מס' 100) תשפ"ג-2023</w:t>
                  </w:r>
                </w:p>
              </w:txbxContent>
            </v:textbox>
            <w10:anchorlock/>
          </v:shape>
        </w:pict>
      </w:r>
      <w:r w:rsidRPr="00F977A3">
        <w:rPr>
          <w:rStyle w:val="default"/>
          <w:rFonts w:cs="FrankRuehl"/>
          <w:rtl/>
        </w:rPr>
        <w:tab/>
      </w:r>
      <w:r w:rsidRPr="00F977A3">
        <w:rPr>
          <w:rStyle w:val="default"/>
          <w:rFonts w:cs="FrankRuehl" w:hint="cs"/>
          <w:rtl/>
        </w:rPr>
        <w:t>(א</w:t>
      </w:r>
      <w:r>
        <w:rPr>
          <w:rStyle w:val="default"/>
          <w:rFonts w:cs="FrankRuehl" w:hint="cs"/>
          <w:rtl/>
        </w:rPr>
        <w:t>4</w:t>
      </w:r>
      <w:r w:rsidRPr="00F977A3">
        <w:rPr>
          <w:rStyle w:val="default"/>
          <w:rFonts w:cs="FrankRuehl" w:hint="cs"/>
          <w:rtl/>
        </w:rPr>
        <w:t>)</w:t>
      </w:r>
      <w:r w:rsidRPr="00F977A3">
        <w:rPr>
          <w:rStyle w:val="default"/>
          <w:rFonts w:cs="FrankRuehl"/>
          <w:rtl/>
        </w:rPr>
        <w:tab/>
      </w:r>
      <w:r w:rsidRPr="00F977A3">
        <w:rPr>
          <w:rStyle w:val="default"/>
          <w:rFonts w:cs="FrankRuehl" w:hint="cs"/>
          <w:rtl/>
        </w:rPr>
        <w:t>(1)</w:t>
      </w:r>
      <w:r w:rsidRPr="00F977A3">
        <w:rPr>
          <w:rStyle w:val="default"/>
          <w:rFonts w:cs="FrankRuehl"/>
          <w:rtl/>
        </w:rPr>
        <w:tab/>
      </w:r>
      <w:r w:rsidRPr="00F977A3">
        <w:rPr>
          <w:rStyle w:val="default"/>
          <w:rFonts w:cs="FrankRuehl" w:hint="cs"/>
          <w:rtl/>
        </w:rPr>
        <w:t xml:space="preserve">בסעיף קטן זה </w:t>
      </w:r>
      <w:r w:rsidRPr="00F977A3">
        <w:rPr>
          <w:rStyle w:val="default"/>
          <w:rFonts w:cs="FrankRuehl"/>
          <w:rtl/>
        </w:rPr>
        <w:t>–</w:t>
      </w:r>
    </w:p>
    <w:p w:rsidR="00F977A3" w:rsidRPr="00F977A3" w:rsidRDefault="00F977A3" w:rsidP="00F977A3">
      <w:pPr>
        <w:pStyle w:val="P02"/>
        <w:spacing w:before="72"/>
        <w:ind w:left="1021" w:right="1134" w:firstLine="0"/>
        <w:rPr>
          <w:rStyle w:val="default"/>
          <w:rFonts w:cs="FrankRuehl"/>
          <w:rtl/>
        </w:rPr>
      </w:pPr>
      <w:r w:rsidRPr="00F977A3">
        <w:rPr>
          <w:rStyle w:val="default"/>
          <w:rFonts w:cs="FrankRuehl" w:hint="cs"/>
          <w:rtl/>
        </w:rPr>
        <w:t xml:space="preserve">"מתחם מזכה" </w:t>
      </w:r>
      <w:r w:rsidRPr="00F977A3">
        <w:rPr>
          <w:rStyle w:val="default"/>
          <w:rFonts w:cs="FrankRuehl"/>
          <w:rtl/>
        </w:rPr>
        <w:t>–</w:t>
      </w:r>
      <w:r w:rsidRPr="00F977A3">
        <w:rPr>
          <w:rStyle w:val="default"/>
          <w:rFonts w:cs="FrankRuehl" w:hint="cs"/>
          <w:rtl/>
        </w:rPr>
        <w:t xml:space="preserve"> מתחם פינוי בינוי הכולל גם מבנים המיועדים לעיבוי בנייה ונמצא באזור מוטב כהגדרתו בסעיף 49לב או מתחם פינוי בינוי הכולל גם מבנים המיועדים לעיבוי בנייה שהמנהל, לאחר שהתייעץ עם מנהל הרשות הממשלתית להתחדשות עירונית, אישר לעניין זה מטעמים מיוחדים בהחלטה מנומקת בכתב;</w:t>
      </w:r>
    </w:p>
    <w:p w:rsidR="00F977A3" w:rsidRPr="00F977A3" w:rsidRDefault="00F977A3" w:rsidP="00F977A3">
      <w:pPr>
        <w:pStyle w:val="P02"/>
        <w:spacing w:before="72"/>
        <w:ind w:left="1021" w:right="1134" w:firstLine="0"/>
        <w:rPr>
          <w:rStyle w:val="default"/>
          <w:rFonts w:cs="FrankRuehl"/>
          <w:rtl/>
        </w:rPr>
      </w:pPr>
      <w:r w:rsidRPr="00F977A3">
        <w:rPr>
          <w:rStyle w:val="default"/>
          <w:rFonts w:cs="FrankRuehl" w:hint="cs"/>
          <w:rtl/>
        </w:rPr>
        <w:t xml:space="preserve">"שירותי בנייה" </w:t>
      </w:r>
      <w:r w:rsidRPr="00F977A3">
        <w:rPr>
          <w:rStyle w:val="default"/>
          <w:rFonts w:cs="FrankRuehl"/>
          <w:rtl/>
        </w:rPr>
        <w:t>–</w:t>
      </w:r>
      <w:r w:rsidRPr="00F977A3">
        <w:rPr>
          <w:rStyle w:val="default"/>
          <w:rFonts w:cs="FrankRuehl" w:hint="cs"/>
          <w:rtl/>
        </w:rPr>
        <w:t xml:space="preserve"> כל אחד מאלה:</w:t>
      </w:r>
    </w:p>
    <w:p w:rsidR="00F977A3" w:rsidRPr="00F977A3" w:rsidRDefault="00F977A3" w:rsidP="00F977A3">
      <w:pPr>
        <w:pStyle w:val="P02"/>
        <w:spacing w:before="72"/>
        <w:ind w:left="1474" w:right="1134" w:firstLine="0"/>
        <w:rPr>
          <w:rStyle w:val="default"/>
          <w:rFonts w:cs="FrankRuehl"/>
          <w:rtl/>
        </w:rPr>
      </w:pPr>
      <w:r w:rsidRPr="00F977A3">
        <w:rPr>
          <w:rStyle w:val="default"/>
          <w:rFonts w:cs="FrankRuehl" w:hint="cs"/>
          <w:rtl/>
        </w:rPr>
        <w:t>(1)</w:t>
      </w:r>
      <w:r w:rsidRPr="00F977A3">
        <w:rPr>
          <w:rStyle w:val="default"/>
          <w:rFonts w:cs="FrankRuehl"/>
          <w:rtl/>
        </w:rPr>
        <w:tab/>
      </w:r>
      <w:r w:rsidRPr="00F977A3">
        <w:rPr>
          <w:rStyle w:val="default"/>
          <w:rFonts w:cs="FrankRuehl" w:hint="cs"/>
          <w:rtl/>
        </w:rPr>
        <w:t>חיזוק של המבנה שבו יחידת המגורים שזכויות בה נמכרו;</w:t>
      </w:r>
    </w:p>
    <w:p w:rsidR="00F977A3" w:rsidRPr="00F977A3" w:rsidRDefault="00F977A3" w:rsidP="00F977A3">
      <w:pPr>
        <w:pStyle w:val="P02"/>
        <w:spacing w:before="72"/>
        <w:ind w:left="1474" w:right="1134" w:firstLine="0"/>
        <w:rPr>
          <w:rStyle w:val="default"/>
          <w:rFonts w:cs="FrankRuehl"/>
          <w:rtl/>
        </w:rPr>
      </w:pPr>
      <w:r w:rsidRPr="00F977A3">
        <w:rPr>
          <w:rStyle w:val="default"/>
          <w:rFonts w:cs="FrankRuehl" w:hint="cs"/>
          <w:rtl/>
        </w:rPr>
        <w:t>(2)</w:t>
      </w:r>
      <w:r w:rsidRPr="00F977A3">
        <w:rPr>
          <w:rStyle w:val="default"/>
          <w:rFonts w:cs="FrankRuehl"/>
          <w:rtl/>
        </w:rPr>
        <w:tab/>
      </w:r>
      <w:r w:rsidRPr="00F977A3">
        <w:rPr>
          <w:rStyle w:val="default"/>
          <w:rFonts w:cs="FrankRuehl" w:hint="cs"/>
          <w:rtl/>
        </w:rPr>
        <w:t>הרחבת יחידת דיור הקיימת במבנה, ובלבד ששטח היחידה לאחר הרחבתה אינו עולה על שטח דירת המגורים הקיימת בתוספת 25 מ"ר או על 120 מ"ר בסך הכול, לפי הגבוה;</w:t>
      </w:r>
    </w:p>
    <w:p w:rsidR="00F977A3" w:rsidRPr="00F977A3" w:rsidRDefault="00F977A3" w:rsidP="00F977A3">
      <w:pPr>
        <w:pStyle w:val="P02"/>
        <w:spacing w:before="72"/>
        <w:ind w:left="1474" w:right="1134" w:firstLine="0"/>
        <w:rPr>
          <w:rStyle w:val="default"/>
          <w:rFonts w:cs="FrankRuehl"/>
          <w:rtl/>
        </w:rPr>
      </w:pPr>
      <w:r w:rsidRPr="00F977A3">
        <w:rPr>
          <w:rStyle w:val="default"/>
          <w:rFonts w:cs="FrankRuehl" w:hint="cs"/>
          <w:rtl/>
        </w:rPr>
        <w:t>(3)</w:t>
      </w:r>
      <w:r w:rsidRPr="00F977A3">
        <w:rPr>
          <w:rStyle w:val="default"/>
          <w:rFonts w:cs="FrankRuehl"/>
          <w:rtl/>
        </w:rPr>
        <w:tab/>
      </w:r>
      <w:r w:rsidRPr="00F977A3">
        <w:rPr>
          <w:rStyle w:val="default"/>
          <w:rFonts w:cs="FrankRuehl" w:hint="cs"/>
          <w:rtl/>
        </w:rPr>
        <w:t>התקנת מעלית במבנה;</w:t>
      </w:r>
    </w:p>
    <w:p w:rsidR="00F977A3" w:rsidRPr="00F977A3" w:rsidRDefault="00F977A3" w:rsidP="00F977A3">
      <w:pPr>
        <w:pStyle w:val="P02"/>
        <w:spacing w:before="72"/>
        <w:ind w:left="1474" w:right="1134" w:firstLine="0"/>
        <w:rPr>
          <w:rStyle w:val="default"/>
          <w:rFonts w:cs="FrankRuehl"/>
          <w:rtl/>
        </w:rPr>
      </w:pPr>
      <w:r w:rsidRPr="00F977A3">
        <w:rPr>
          <w:rStyle w:val="default"/>
          <w:rFonts w:cs="FrankRuehl" w:hint="cs"/>
          <w:rtl/>
        </w:rPr>
        <w:t>(4)</w:t>
      </w:r>
      <w:r w:rsidRPr="00F977A3">
        <w:rPr>
          <w:rStyle w:val="default"/>
          <w:rFonts w:cs="FrankRuehl"/>
          <w:rtl/>
        </w:rPr>
        <w:tab/>
      </w:r>
      <w:r w:rsidRPr="00F977A3">
        <w:rPr>
          <w:rStyle w:val="default"/>
          <w:rFonts w:cs="FrankRuehl" w:hint="cs"/>
          <w:rtl/>
        </w:rPr>
        <w:t>עיצוב המבנה ושיפוצו;</w:t>
      </w:r>
    </w:p>
    <w:p w:rsidR="00F977A3" w:rsidRPr="00F977A3" w:rsidRDefault="00F977A3" w:rsidP="00F977A3">
      <w:pPr>
        <w:pStyle w:val="P02"/>
        <w:spacing w:before="72"/>
        <w:ind w:left="1474" w:right="1134" w:firstLine="0"/>
        <w:rPr>
          <w:rStyle w:val="default"/>
          <w:rFonts w:cs="FrankRuehl"/>
          <w:rtl/>
        </w:rPr>
      </w:pPr>
      <w:r w:rsidRPr="00F977A3">
        <w:rPr>
          <w:rStyle w:val="default"/>
          <w:rFonts w:cs="FrankRuehl" w:hint="cs"/>
          <w:rtl/>
        </w:rPr>
        <w:t>(5)</w:t>
      </w:r>
      <w:r w:rsidRPr="00F977A3">
        <w:rPr>
          <w:rStyle w:val="default"/>
          <w:rFonts w:cs="FrankRuehl"/>
          <w:rtl/>
        </w:rPr>
        <w:tab/>
      </w:r>
      <w:r w:rsidRPr="00F977A3">
        <w:rPr>
          <w:rStyle w:val="default"/>
          <w:rFonts w:cs="FrankRuehl" w:hint="cs"/>
          <w:rtl/>
        </w:rPr>
        <w:t>תשלום לכיסוי הוצאות הכרוכות בשירותי בנייה כפי שיקבע המנהל;</w:t>
      </w:r>
    </w:p>
    <w:p w:rsidR="00F977A3" w:rsidRPr="00F977A3" w:rsidRDefault="00F977A3" w:rsidP="00F977A3">
      <w:pPr>
        <w:pStyle w:val="P02"/>
        <w:spacing w:before="72"/>
        <w:ind w:left="1021" w:right="1134" w:firstLine="0"/>
        <w:rPr>
          <w:rStyle w:val="default"/>
          <w:rFonts w:cs="FrankRuehl"/>
          <w:rtl/>
        </w:rPr>
      </w:pPr>
      <w:r w:rsidRPr="00F977A3">
        <w:rPr>
          <w:rStyle w:val="default"/>
          <w:rFonts w:cs="FrankRuehl" w:hint="cs"/>
          <w:rtl/>
        </w:rPr>
        <w:t>(2)</w:t>
      </w:r>
      <w:r w:rsidRPr="00F977A3">
        <w:rPr>
          <w:rStyle w:val="default"/>
          <w:rFonts w:cs="FrankRuehl"/>
          <w:rtl/>
        </w:rPr>
        <w:tab/>
      </w:r>
      <w:r w:rsidRPr="00F977A3">
        <w:rPr>
          <w:rStyle w:val="default"/>
          <w:rFonts w:cs="FrankRuehl" w:hint="cs"/>
          <w:rtl/>
        </w:rPr>
        <w:t>המוכר ליזם זכויות שיש לו ביחידת מגורים בבניין המיועד לעיבוי בנייה במתחם, שתמורתן ניתנו לו שירותי בנייה, זכאי בשל המכירה לפטור ממס לפי חוק זה;</w:t>
      </w:r>
    </w:p>
    <w:p w:rsidR="00F977A3" w:rsidRPr="00F977A3" w:rsidRDefault="00F977A3" w:rsidP="00F977A3">
      <w:pPr>
        <w:pStyle w:val="P02"/>
        <w:spacing w:before="72"/>
        <w:ind w:left="1021" w:right="1134" w:firstLine="0"/>
        <w:rPr>
          <w:rStyle w:val="default"/>
          <w:rFonts w:cs="FrankRuehl"/>
          <w:rtl/>
        </w:rPr>
      </w:pPr>
      <w:r w:rsidRPr="00F977A3">
        <w:rPr>
          <w:rStyle w:val="default"/>
          <w:rFonts w:cs="FrankRuehl" w:hint="cs"/>
          <w:rtl/>
        </w:rPr>
        <w:t>(3)</w:t>
      </w:r>
      <w:r w:rsidRPr="00F977A3">
        <w:rPr>
          <w:rStyle w:val="default"/>
          <w:rFonts w:cs="FrankRuehl"/>
          <w:rtl/>
        </w:rPr>
        <w:tab/>
      </w:r>
      <w:r w:rsidRPr="00F977A3">
        <w:rPr>
          <w:rStyle w:val="default"/>
          <w:rFonts w:cs="FrankRuehl" w:hint="cs"/>
          <w:rtl/>
        </w:rPr>
        <w:t>יראו תמורה בעד מכירה כאמור בפסקה (2), שניתנה שלא בשירותי בנייה, כדמי מכר של זכות אחרת במקרקעין אשר שווי רכישתה הוא חלק יחסי משווי הרכישה של הזכות הנמכרת, כיחס שבין התמורה האמורה לבין שווי הזכות הנמכרת, ובהתאם לכך ייוחסו גם הניכויים והתוספות;</w:t>
      </w:r>
    </w:p>
    <w:p w:rsidR="00F977A3" w:rsidRPr="00F977A3" w:rsidRDefault="00F977A3" w:rsidP="00F977A3">
      <w:pPr>
        <w:pStyle w:val="P02"/>
        <w:spacing w:before="72"/>
        <w:ind w:left="1021" w:right="1134" w:firstLine="0"/>
        <w:rPr>
          <w:rStyle w:val="default"/>
          <w:rFonts w:cs="FrankRuehl"/>
          <w:rtl/>
        </w:rPr>
      </w:pPr>
      <w:r w:rsidRPr="00F977A3">
        <w:rPr>
          <w:rStyle w:val="default"/>
          <w:rFonts w:cs="FrankRuehl" w:hint="cs"/>
          <w:rtl/>
        </w:rPr>
        <w:t>(4)</w:t>
      </w:r>
      <w:r w:rsidRPr="00F977A3">
        <w:rPr>
          <w:rStyle w:val="default"/>
          <w:rFonts w:cs="FrankRuehl"/>
          <w:rtl/>
        </w:rPr>
        <w:tab/>
      </w:r>
      <w:r w:rsidRPr="00F977A3">
        <w:rPr>
          <w:rStyle w:val="default"/>
          <w:rFonts w:cs="FrankRuehl" w:hint="cs"/>
          <w:rtl/>
        </w:rPr>
        <w:t>הוצאות שהוצאו לשם שירותי בנייה, שקיבל מוכר כתמורה למכירה כאמור בפסקה (2), לא יותרו בניכוי בעת מכירת יחידת המגורים שבה בוצעה הבנייה;</w:t>
      </w:r>
    </w:p>
    <w:p w:rsidR="00F977A3" w:rsidRPr="00F977A3" w:rsidRDefault="00F977A3" w:rsidP="00F977A3">
      <w:pPr>
        <w:pStyle w:val="P02"/>
        <w:spacing w:before="72"/>
        <w:ind w:left="1021" w:right="1134" w:firstLine="0"/>
        <w:rPr>
          <w:rStyle w:val="default"/>
          <w:rFonts w:cs="FrankRuehl"/>
          <w:rtl/>
        </w:rPr>
      </w:pPr>
      <w:r w:rsidRPr="00F977A3">
        <w:rPr>
          <w:rStyle w:val="default"/>
          <w:rFonts w:cs="FrankRuehl" w:hint="cs"/>
          <w:rtl/>
        </w:rPr>
        <w:t>(5)</w:t>
      </w:r>
      <w:r w:rsidRPr="00F977A3">
        <w:rPr>
          <w:rStyle w:val="default"/>
          <w:rFonts w:cs="FrankRuehl"/>
          <w:rtl/>
        </w:rPr>
        <w:tab/>
      </w:r>
      <w:r w:rsidRPr="00F977A3">
        <w:rPr>
          <w:rStyle w:val="default"/>
          <w:rFonts w:cs="FrankRuehl" w:hint="cs"/>
          <w:rtl/>
        </w:rPr>
        <w:t>נוסף על הוראות פסקה (2), המוכר ליזם את כל הזכויות שיש לו ביחידת מגורים בבניין לשם עיבוי בנייה במתחם מזכה, שתמורתן ניתנה לו זכות ביחידת מגורים במתחם, זכאי בשל המכירה לפטור ממס לפי חוק זה לפי אותם התנאים הקבועים בפרק זה למתן פטור ממס למכירה כאמור בסעיף 49כב(א) ו-(א2), ולעניין קשיש יחולו אף הוראות סעיפים 49כב1 ו-49כב2;</w:t>
      </w:r>
    </w:p>
    <w:p w:rsidR="00F977A3" w:rsidRPr="00F977A3" w:rsidRDefault="00F977A3" w:rsidP="00F977A3">
      <w:pPr>
        <w:pStyle w:val="P02"/>
        <w:spacing w:before="72"/>
        <w:ind w:left="1021" w:right="1134" w:firstLine="0"/>
        <w:rPr>
          <w:rStyle w:val="default"/>
          <w:rFonts w:cs="FrankRuehl" w:hint="cs"/>
          <w:rtl/>
        </w:rPr>
      </w:pPr>
      <w:r w:rsidRPr="00F977A3">
        <w:rPr>
          <w:rStyle w:val="default"/>
          <w:rFonts w:cs="FrankRuehl" w:hint="cs"/>
          <w:rtl/>
        </w:rPr>
        <w:t>(6)</w:t>
      </w:r>
      <w:r w:rsidRPr="00F977A3">
        <w:rPr>
          <w:rStyle w:val="default"/>
          <w:rFonts w:cs="FrankRuehl"/>
          <w:rtl/>
        </w:rPr>
        <w:tab/>
      </w:r>
      <w:r w:rsidRPr="00F977A3">
        <w:rPr>
          <w:rStyle w:val="default"/>
          <w:rFonts w:cs="FrankRuehl" w:hint="cs"/>
          <w:rtl/>
        </w:rPr>
        <w:t>נוסף על הוראות פסקה (2), המוכר ליזם את הזכויות שיש לו ביחידת מגורים בבניין המיועד לעיבוי בנייה במתחם, שתמורתן ניתנו לו שירותי בנייה וגם תמורה כספית, זכאי בשל המכירה לפטור ממס לפי חוק זה; הפטור לפי פסקה זו יחול לגבי יחידת מגורים אחת בלבד של המוכר במתחם; שר האוצר יקבע בתקנות הוראות לעניין אופן חישוב מס השבח ומיסוי התמורה הכספית שהתקבלה לפי פסקה זו במכירת יחידת המגורים החלופית.</w:t>
      </w:r>
    </w:p>
    <w:p w:rsidR="00F564F4" w:rsidRPr="00F564F4" w:rsidRDefault="00DF489B" w:rsidP="00F564F4">
      <w:pPr>
        <w:pStyle w:val="P00"/>
        <w:spacing w:before="72"/>
        <w:ind w:left="0" w:right="1134"/>
        <w:rPr>
          <w:rStyle w:val="default"/>
          <w:rFonts w:cs="FrankRuehl"/>
          <w:rtl/>
        </w:rPr>
      </w:pPr>
      <w:r>
        <w:rPr>
          <w:rFonts w:cs="FrankRuehl"/>
          <w:rtl/>
          <w:lang w:val="he-IL"/>
        </w:rPr>
        <w:pict>
          <v:shape id="_x0000_s2812" type="#_x0000_t202" style="position:absolute;left:0;text-align:left;margin-left:470.25pt;margin-top:7.1pt;width:1in;height:51.85pt;z-index:251787776" filled="f" stroked="f">
            <v:textbox inset="1mm,0,1mm,0">
              <w:txbxContent>
                <w:p w:rsidR="00CC71C6" w:rsidRDefault="00CC71C6">
                  <w:pPr>
                    <w:spacing w:line="160" w:lineRule="exact"/>
                    <w:jc w:val="left"/>
                    <w:rPr>
                      <w:rFonts w:cs="Miriam"/>
                      <w:sz w:val="18"/>
                      <w:szCs w:val="18"/>
                      <w:rtl/>
                    </w:rPr>
                  </w:pPr>
                  <w:r>
                    <w:rPr>
                      <w:rFonts w:cs="Miriam" w:hint="cs"/>
                      <w:sz w:val="18"/>
                      <w:szCs w:val="18"/>
                      <w:rtl/>
                    </w:rPr>
                    <w:t>(תיקון מס' 58) תשס"ז-2007</w:t>
                  </w:r>
                </w:p>
                <w:p w:rsidR="001B44DB" w:rsidRDefault="001B44DB">
                  <w:pPr>
                    <w:spacing w:line="160" w:lineRule="exact"/>
                    <w:jc w:val="left"/>
                    <w:rPr>
                      <w:rFonts w:cs="Miriam"/>
                      <w:sz w:val="18"/>
                      <w:szCs w:val="18"/>
                      <w:rtl/>
                    </w:rPr>
                  </w:pPr>
                  <w:r>
                    <w:rPr>
                      <w:rFonts w:cs="Miriam" w:hint="cs"/>
                      <w:sz w:val="18"/>
                      <w:szCs w:val="18"/>
                      <w:rtl/>
                    </w:rPr>
                    <w:t>(תיקון מס' 96) תשפ"ב-2021</w:t>
                  </w:r>
                </w:p>
                <w:p w:rsidR="00F564F4" w:rsidRDefault="00F564F4">
                  <w:pPr>
                    <w:spacing w:line="160" w:lineRule="exact"/>
                    <w:jc w:val="left"/>
                    <w:rPr>
                      <w:rFonts w:cs="Miriam" w:hint="cs"/>
                      <w:sz w:val="18"/>
                      <w:szCs w:val="18"/>
                      <w:rtl/>
                    </w:rPr>
                  </w:pPr>
                  <w:r>
                    <w:rPr>
                      <w:rFonts w:cs="Miriam" w:hint="cs"/>
                      <w:sz w:val="18"/>
                      <w:szCs w:val="18"/>
                      <w:rtl/>
                    </w:rPr>
                    <w:t>(תיקון מס' 100) תשפ"ג-2023</w:t>
                  </w:r>
                </w:p>
              </w:txbxContent>
            </v:textbox>
            <w10:anchorlock/>
          </v:shape>
        </w:pict>
      </w:r>
      <w:r>
        <w:rPr>
          <w:rFonts w:cs="FrankRuehl"/>
          <w:sz w:val="26"/>
          <w:rtl/>
        </w:rPr>
        <w:tab/>
      </w:r>
      <w:r>
        <w:rPr>
          <w:rStyle w:val="default"/>
          <w:rFonts w:cs="FrankRuehl"/>
          <w:rtl/>
        </w:rPr>
        <w:t>(ב)</w:t>
      </w:r>
      <w:r>
        <w:rPr>
          <w:rStyle w:val="default"/>
          <w:rFonts w:cs="FrankRuehl"/>
          <w:rtl/>
        </w:rPr>
        <w:tab/>
        <w:t>הפט</w:t>
      </w:r>
      <w:r>
        <w:rPr>
          <w:rStyle w:val="default"/>
          <w:rFonts w:cs="FrankRuehl" w:hint="cs"/>
          <w:rtl/>
        </w:rPr>
        <w:t>ור לפי סעיף קטן (א) יינתן בשל מכירת הזכויות ביחידת מגורים</w:t>
      </w:r>
      <w:r>
        <w:rPr>
          <w:rStyle w:val="default"/>
          <w:rFonts w:cs="FrankRuehl"/>
          <w:rtl/>
        </w:rPr>
        <w:t xml:space="preserve"> א</w:t>
      </w:r>
      <w:r>
        <w:rPr>
          <w:rStyle w:val="default"/>
          <w:rFonts w:cs="FrankRuehl" w:hint="cs"/>
          <w:rtl/>
        </w:rPr>
        <w:t xml:space="preserve">חת </w:t>
      </w:r>
      <w:r w:rsidR="001B44DB">
        <w:rPr>
          <w:rStyle w:val="default"/>
          <w:rFonts w:cs="FrankRuehl" w:hint="cs"/>
          <w:rtl/>
        </w:rPr>
        <w:t xml:space="preserve">או יותר </w:t>
      </w:r>
      <w:r>
        <w:rPr>
          <w:rStyle w:val="default"/>
          <w:rFonts w:cs="FrankRuehl" w:hint="cs"/>
          <w:rtl/>
        </w:rPr>
        <w:t>במתח</w:t>
      </w:r>
      <w:r>
        <w:rPr>
          <w:rStyle w:val="default"/>
          <w:rFonts w:cs="FrankRuehl"/>
          <w:rtl/>
        </w:rPr>
        <w:t>ם</w:t>
      </w:r>
      <w:r>
        <w:rPr>
          <w:rStyle w:val="default"/>
          <w:rFonts w:cs="FrankRuehl" w:hint="cs"/>
          <w:rtl/>
        </w:rPr>
        <w:t xml:space="preserve">, </w:t>
      </w:r>
      <w:r>
        <w:rPr>
          <w:rStyle w:val="default"/>
          <w:rFonts w:cs="FrankRuehl"/>
          <w:rtl/>
        </w:rPr>
        <w:t>ו</w:t>
      </w:r>
      <w:r>
        <w:rPr>
          <w:rStyle w:val="default"/>
          <w:rFonts w:cs="FrankRuehl" w:hint="cs"/>
          <w:rtl/>
        </w:rPr>
        <w:t xml:space="preserve">בלבד ששיעור זכותו של המוכר ביחידת המגורים החלופית </w:t>
      </w:r>
      <w:r w:rsidR="00F564F4">
        <w:rPr>
          <w:rStyle w:val="default"/>
          <w:rFonts w:cs="FrankRuehl" w:hint="cs"/>
          <w:rtl/>
        </w:rPr>
        <w:t>שווה לשיעור</w:t>
      </w:r>
      <w:r>
        <w:rPr>
          <w:rStyle w:val="default"/>
          <w:rFonts w:cs="FrankRuehl" w:hint="cs"/>
          <w:rtl/>
        </w:rPr>
        <w:t xml:space="preserve"> זכותו ביחידת המגורים הנמכרת</w:t>
      </w:r>
      <w:r w:rsidR="00F564F4" w:rsidRPr="00F564F4">
        <w:rPr>
          <w:rStyle w:val="default"/>
          <w:rFonts w:cs="FrankRuehl" w:hint="cs"/>
          <w:rtl/>
        </w:rPr>
        <w:t xml:space="preserve">, ולגבי דירה שמלוא הזכויות בה התקבלו בירושה </w:t>
      </w:r>
      <w:r w:rsidR="00F564F4" w:rsidRPr="00F564F4">
        <w:rPr>
          <w:rStyle w:val="default"/>
          <w:rFonts w:cs="FrankRuehl"/>
          <w:rtl/>
        </w:rPr>
        <w:t>–</w:t>
      </w:r>
      <w:r w:rsidR="00F564F4" w:rsidRPr="00F564F4">
        <w:rPr>
          <w:rStyle w:val="default"/>
          <w:rFonts w:cs="FrankRuehl" w:hint="cs"/>
          <w:rtl/>
        </w:rPr>
        <w:t xml:space="preserve"> ובלבד ששיעור זכותו של המוכר ביחידת המגורים החלופית לא יפחת משיעור זכותו ביחידת המגורים הנמכרת.</w:t>
      </w:r>
    </w:p>
    <w:p w:rsidR="00F564F4" w:rsidRPr="00F564F4" w:rsidRDefault="00F564F4" w:rsidP="00F564F4">
      <w:pPr>
        <w:pStyle w:val="P00"/>
        <w:spacing w:before="72"/>
        <w:ind w:left="0" w:right="1134"/>
        <w:rPr>
          <w:rStyle w:val="default"/>
          <w:rFonts w:cs="FrankRuehl"/>
          <w:rtl/>
        </w:rPr>
      </w:pPr>
      <w:r w:rsidRPr="00F977A3">
        <w:rPr>
          <w:rStyle w:val="default"/>
          <w:rFonts w:cs="FrankRuehl"/>
          <w:rtl/>
        </w:rPr>
        <w:pict>
          <v:shape id="_x0000_s3136" type="#_x0000_t202" style="position:absolute;left:0;text-align:left;margin-left:470.35pt;margin-top:7.1pt;width:1in;height:17.45pt;z-index:251935232" filled="f" stroked="f">
            <v:textbox inset="1mm,0,1mm,0">
              <w:txbxContent>
                <w:p w:rsidR="00F564F4" w:rsidRDefault="00F564F4" w:rsidP="00F564F4">
                  <w:pPr>
                    <w:spacing w:line="160" w:lineRule="exact"/>
                    <w:jc w:val="left"/>
                    <w:rPr>
                      <w:rFonts w:cs="Miriam" w:hint="cs"/>
                      <w:sz w:val="18"/>
                      <w:szCs w:val="18"/>
                      <w:rtl/>
                    </w:rPr>
                  </w:pPr>
                  <w:r>
                    <w:rPr>
                      <w:rFonts w:cs="Miriam" w:hint="cs"/>
                      <w:sz w:val="18"/>
                      <w:szCs w:val="18"/>
                      <w:rtl/>
                    </w:rPr>
                    <w:t>(תיקון מס' 100) תשפ"ג-2023</w:t>
                  </w:r>
                </w:p>
              </w:txbxContent>
            </v:textbox>
            <w10:anchorlock/>
          </v:shape>
        </w:pict>
      </w:r>
      <w:r w:rsidRPr="00F977A3">
        <w:rPr>
          <w:rStyle w:val="default"/>
          <w:rFonts w:cs="FrankRuehl"/>
          <w:rtl/>
        </w:rPr>
        <w:tab/>
      </w:r>
      <w:r w:rsidRPr="00F977A3">
        <w:rPr>
          <w:rStyle w:val="default"/>
          <w:rFonts w:cs="FrankRuehl" w:hint="cs"/>
          <w:rtl/>
        </w:rPr>
        <w:t>(</w:t>
      </w:r>
      <w:r>
        <w:rPr>
          <w:rStyle w:val="default"/>
          <w:rFonts w:cs="FrankRuehl" w:hint="cs"/>
          <w:rtl/>
        </w:rPr>
        <w:t>ג</w:t>
      </w:r>
      <w:r w:rsidRPr="00F977A3">
        <w:rPr>
          <w:rStyle w:val="default"/>
          <w:rFonts w:cs="FrankRuehl" w:hint="cs"/>
          <w:rtl/>
        </w:rPr>
        <w:t>)</w:t>
      </w:r>
      <w:r w:rsidRPr="00F977A3">
        <w:rPr>
          <w:rStyle w:val="default"/>
          <w:rFonts w:cs="FrankRuehl"/>
          <w:rtl/>
        </w:rPr>
        <w:tab/>
      </w:r>
      <w:r w:rsidRPr="00F564F4">
        <w:rPr>
          <w:rStyle w:val="default"/>
          <w:rFonts w:cs="FrankRuehl" w:hint="cs"/>
          <w:rtl/>
        </w:rPr>
        <w:t xml:space="preserve">הועברה יחידה לקרוב בפטור ממס לפי חוק זה בתקופת המיזם, יראו את המעביר ואת קרובו כמוכר אחד לעניין אותן יחידות; בסעיף קטן זה </w:t>
      </w:r>
      <w:r w:rsidRPr="00F564F4">
        <w:rPr>
          <w:rStyle w:val="default"/>
          <w:rFonts w:cs="FrankRuehl"/>
          <w:rtl/>
        </w:rPr>
        <w:t>–</w:t>
      </w:r>
    </w:p>
    <w:p w:rsidR="00F564F4" w:rsidRPr="00F564F4" w:rsidRDefault="00F564F4" w:rsidP="00F564F4">
      <w:pPr>
        <w:pStyle w:val="P02"/>
        <w:spacing w:before="0"/>
        <w:ind w:left="0" w:right="1134" w:firstLine="0"/>
        <w:rPr>
          <w:rStyle w:val="default"/>
          <w:rFonts w:cs="FrankRuehl"/>
          <w:rtl/>
        </w:rPr>
      </w:pPr>
      <w:r w:rsidRPr="00F564F4">
        <w:rPr>
          <w:rStyle w:val="default"/>
          <w:rFonts w:cs="FrankRuehl"/>
          <w:rtl/>
        </w:rPr>
        <w:tab/>
      </w:r>
      <w:r w:rsidRPr="00F564F4">
        <w:rPr>
          <w:rStyle w:val="default"/>
          <w:rFonts w:cs="FrankRuehl" w:hint="cs"/>
          <w:rtl/>
        </w:rPr>
        <w:t xml:space="preserve">"קרוב" </w:t>
      </w:r>
      <w:r w:rsidRPr="00F564F4">
        <w:rPr>
          <w:rStyle w:val="default"/>
          <w:rFonts w:cs="FrankRuehl"/>
          <w:rtl/>
        </w:rPr>
        <w:t>–</w:t>
      </w:r>
      <w:r w:rsidRPr="00F564F4">
        <w:rPr>
          <w:rStyle w:val="default"/>
          <w:rFonts w:cs="FrankRuehl" w:hint="cs"/>
          <w:rtl/>
        </w:rPr>
        <w:t xml:space="preserve"> לרבות איגוד השולט בו ואיגוד שבשליטת השולט בו;</w:t>
      </w:r>
    </w:p>
    <w:p w:rsidR="00F564F4" w:rsidRPr="00F564F4" w:rsidRDefault="00F564F4" w:rsidP="00F564F4">
      <w:pPr>
        <w:pStyle w:val="P02"/>
        <w:spacing w:before="0"/>
        <w:ind w:left="0" w:right="1134" w:firstLine="0"/>
        <w:rPr>
          <w:rStyle w:val="default"/>
          <w:rFonts w:cs="FrankRuehl"/>
          <w:rtl/>
        </w:rPr>
      </w:pPr>
      <w:r w:rsidRPr="00F564F4">
        <w:rPr>
          <w:rStyle w:val="default"/>
          <w:rFonts w:cs="FrankRuehl"/>
          <w:rtl/>
        </w:rPr>
        <w:tab/>
      </w:r>
      <w:r w:rsidRPr="00F564F4">
        <w:rPr>
          <w:rStyle w:val="default"/>
          <w:rFonts w:cs="FrankRuehl" w:hint="cs"/>
          <w:rtl/>
        </w:rPr>
        <w:t xml:space="preserve">"שליטה" </w:t>
      </w:r>
      <w:r w:rsidRPr="00F564F4">
        <w:rPr>
          <w:rStyle w:val="default"/>
          <w:rFonts w:cs="FrankRuehl"/>
          <w:rtl/>
        </w:rPr>
        <w:t>–</w:t>
      </w:r>
      <w:r w:rsidRPr="00F564F4">
        <w:rPr>
          <w:rStyle w:val="default"/>
          <w:rFonts w:cs="FrankRuehl" w:hint="cs"/>
          <w:rtl/>
        </w:rPr>
        <w:t xml:space="preserve"> כמשמעותה בסעיף 2 ובשינויים אלה: בכל מקום בסעיף האמור, במקום "רובו של הון המניות" ייקרא "20% או יותר של הון המניות" ובמקום "את רובו של הסכום" ייקרא "20% או יותר של הסכום";</w:t>
      </w:r>
    </w:p>
    <w:p w:rsidR="00F564F4" w:rsidRPr="00F564F4" w:rsidRDefault="00F564F4" w:rsidP="00F564F4">
      <w:pPr>
        <w:pStyle w:val="P02"/>
        <w:spacing w:before="0"/>
        <w:ind w:left="0" w:right="1134" w:firstLine="0"/>
        <w:rPr>
          <w:rStyle w:val="default"/>
          <w:rFonts w:cs="FrankRuehl" w:hint="cs"/>
          <w:rtl/>
        </w:rPr>
      </w:pPr>
      <w:r w:rsidRPr="00F564F4">
        <w:rPr>
          <w:rStyle w:val="default"/>
          <w:rFonts w:cs="FrankRuehl"/>
          <w:rtl/>
        </w:rPr>
        <w:tab/>
      </w:r>
      <w:r w:rsidRPr="00F564F4">
        <w:rPr>
          <w:rStyle w:val="default"/>
          <w:rFonts w:cs="FrankRuehl" w:hint="cs"/>
          <w:rtl/>
        </w:rPr>
        <w:t xml:space="preserve">"תקופת המיזם" </w:t>
      </w:r>
      <w:r w:rsidRPr="00F564F4">
        <w:rPr>
          <w:rStyle w:val="default"/>
          <w:rFonts w:cs="FrankRuehl"/>
          <w:rtl/>
        </w:rPr>
        <w:t>–</w:t>
      </w:r>
      <w:r w:rsidRPr="00F564F4">
        <w:rPr>
          <w:rStyle w:val="default"/>
          <w:rFonts w:cs="FrankRuehl" w:hint="cs"/>
          <w:rtl/>
        </w:rPr>
        <w:t xml:space="preserve"> התקופה המתחילה 24 חודשים לפני מועד החתימה על ההסכם למכירת הזכות הנמכרת,  וסופה ביום המכירה כמשמעותו בסעיף 49כ.</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bookmarkStart w:id="209" w:name="Rov494"/>
      <w:r w:rsidRPr="00562361">
        <w:rPr>
          <w:rStyle w:val="default"/>
          <w:rFonts w:cs="FrankRuehl" w:hint="cs"/>
          <w:vanish/>
          <w:color w:val="FF0000"/>
          <w:sz w:val="20"/>
          <w:szCs w:val="20"/>
          <w:shd w:val="clear" w:color="auto" w:fill="FFFF99"/>
          <w:rtl/>
        </w:rPr>
        <w:t>מיום 23.5.2002</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hyperlink r:id="rId636"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235 (</w:t>
      </w:r>
      <w:hyperlink r:id="rId637"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Pr="00562361" w:rsidRDefault="00DF489B">
      <w:pPr>
        <w:pStyle w:val="P33"/>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הוספת סעיף 49כב</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12.4.2005</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55</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638" w:history="1">
        <w:r w:rsidRPr="00562361">
          <w:rPr>
            <w:rStyle w:val="Hyperlink"/>
            <w:rFonts w:cs="FrankRuehl" w:hint="cs"/>
            <w:vanish/>
            <w:szCs w:val="20"/>
            <w:shd w:val="clear" w:color="auto" w:fill="FFFF99"/>
            <w:rtl/>
          </w:rPr>
          <w:t>ס"ח תשס"ה מס' 2000</w:t>
        </w:r>
      </w:hyperlink>
      <w:r w:rsidRPr="00562361">
        <w:rPr>
          <w:rStyle w:val="default"/>
          <w:rFonts w:cs="FrankRuehl" w:hint="cs"/>
          <w:vanish/>
          <w:sz w:val="20"/>
          <w:szCs w:val="20"/>
          <w:shd w:val="clear" w:color="auto" w:fill="FFFF99"/>
          <w:rtl/>
        </w:rPr>
        <w:t xml:space="preserve"> מיום 12.4.2005 עמ' 446 (</w:t>
      </w:r>
      <w:hyperlink r:id="rId639" w:history="1">
        <w:r w:rsidRPr="00562361">
          <w:rPr>
            <w:rStyle w:val="Hyperlink"/>
            <w:rFonts w:cs="FrankRuehl" w:hint="cs"/>
            <w:vanish/>
            <w:szCs w:val="20"/>
            <w:shd w:val="clear" w:color="auto" w:fill="FFFF99"/>
            <w:rtl/>
          </w:rPr>
          <w:t>ה"ח 105</w:t>
        </w:r>
      </w:hyperlink>
      <w:r w:rsidRPr="00562361">
        <w:rPr>
          <w:rStyle w:val="default"/>
          <w:rFonts w:cs="FrankRuehl" w:hint="cs"/>
          <w:vanish/>
          <w:sz w:val="20"/>
          <w:szCs w:val="20"/>
          <w:shd w:val="clear" w:color="auto" w:fill="FFFF99"/>
          <w:rtl/>
        </w:rPr>
        <w:t>)</w:t>
      </w:r>
    </w:p>
    <w:p w:rsidR="00DF489B" w:rsidRPr="00562361" w:rsidRDefault="00DF489B">
      <w:pPr>
        <w:pStyle w:val="P02"/>
        <w:ind w:left="1021"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ab/>
        <w:t>(א)</w:t>
      </w:r>
      <w:r w:rsidRPr="00562361">
        <w:rPr>
          <w:rStyle w:val="default"/>
          <w:rFonts w:cs="FrankRuehl"/>
          <w:vanish/>
          <w:sz w:val="22"/>
          <w:szCs w:val="22"/>
          <w:shd w:val="clear" w:color="auto" w:fill="FFFF99"/>
          <w:rtl/>
        </w:rPr>
        <w:tab/>
        <w:t>(1)</w:t>
      </w:r>
      <w:r w:rsidRPr="00562361">
        <w:rPr>
          <w:rStyle w:val="default"/>
          <w:rFonts w:cs="FrankRuehl"/>
          <w:vanish/>
          <w:sz w:val="22"/>
          <w:szCs w:val="22"/>
          <w:shd w:val="clear" w:color="auto" w:fill="FFFF99"/>
          <w:rtl/>
        </w:rPr>
        <w:tab/>
        <w:t>המו</w:t>
      </w:r>
      <w:r w:rsidRPr="00562361">
        <w:rPr>
          <w:rStyle w:val="default"/>
          <w:rFonts w:cs="FrankRuehl" w:hint="cs"/>
          <w:vanish/>
          <w:sz w:val="22"/>
          <w:szCs w:val="22"/>
          <w:shd w:val="clear" w:color="auto" w:fill="FFFF99"/>
          <w:rtl/>
        </w:rPr>
        <w:t>כר ליזם את הזכויות שיש לו ביחידת מגורים במתחם (בפרק זה - יחי</w:t>
      </w:r>
      <w:r w:rsidRPr="00562361">
        <w:rPr>
          <w:rStyle w:val="default"/>
          <w:rFonts w:cs="FrankRuehl"/>
          <w:vanish/>
          <w:sz w:val="22"/>
          <w:szCs w:val="22"/>
          <w:shd w:val="clear" w:color="auto" w:fill="FFFF99"/>
          <w:rtl/>
        </w:rPr>
        <w:t>דת</w:t>
      </w:r>
      <w:r w:rsidRPr="00562361">
        <w:rPr>
          <w:rStyle w:val="default"/>
          <w:rFonts w:cs="FrankRuehl" w:hint="cs"/>
          <w:vanish/>
          <w:sz w:val="22"/>
          <w:szCs w:val="22"/>
          <w:shd w:val="clear" w:color="auto" w:fill="FFFF99"/>
          <w:rtl/>
        </w:rPr>
        <w:t xml:space="preserve"> המגורים הנמכרת), </w:t>
      </w:r>
      <w:r w:rsidRPr="00562361">
        <w:rPr>
          <w:rStyle w:val="default"/>
          <w:rFonts w:cs="FrankRuehl" w:hint="cs"/>
          <w:vanish/>
          <w:sz w:val="22"/>
          <w:szCs w:val="22"/>
          <w:u w:val="single"/>
          <w:shd w:val="clear" w:color="auto" w:fill="FFFF99"/>
          <w:rtl/>
        </w:rPr>
        <w:t xml:space="preserve">ולענין פינוי לשם בינוי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המוכר ליזם את כל הזכויות שיש לו ביחידת המגורים הנמכרת</w:t>
      </w:r>
      <w:r w:rsidRPr="00562361">
        <w:rPr>
          <w:rStyle w:val="default"/>
          <w:rFonts w:cs="FrankRuehl" w:hint="cs"/>
          <w:vanish/>
          <w:sz w:val="22"/>
          <w:szCs w:val="22"/>
          <w:shd w:val="clear" w:color="auto" w:fill="FFFF99"/>
          <w:rtl/>
        </w:rPr>
        <w:t xml:space="preserve"> שתמורתה ניתנה רק זכות ביחידת מגורים חלופית אחת </w:t>
      </w:r>
      <w:r w:rsidRPr="00562361">
        <w:rPr>
          <w:rStyle w:val="default"/>
          <w:rFonts w:cs="FrankRuehl" w:hint="cs"/>
          <w:strike/>
          <w:vanish/>
          <w:sz w:val="22"/>
          <w:szCs w:val="22"/>
          <w:shd w:val="clear" w:color="auto" w:fill="FFFF99"/>
          <w:rtl/>
        </w:rPr>
        <w:t xml:space="preserve">ולא ניתנה תמורה נוספת בכסף או בשווה כסף (בפרק זה - תמורה נוספת), זכאי לפטור ממס לפי חוק זה או לפי הפקודה, לפי הענין, לגבי המכירה, ובלבד ששווי הזכות ביחידת המגורים החלופית אינו עולה על 150% משווי יחידת המגורים הנמכרת או על שוויה של דירת מגורים כהגדרתה בסעיף 9(ג) באותו מתחם, ששטחה 120 מ"ר, לפי הגבוה מבניהם (בפרק זה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תקרת השווי)</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 xml:space="preserve">ותמורה כספית אחרת, זכאי בשל המכירה לפטור ממס לפי חוק זה או לפי הפקודה, לפי הענין, ובלבד </w:t>
      </w:r>
      <w:r w:rsidR="00617159" w:rsidRPr="00562361">
        <w:rPr>
          <w:rStyle w:val="default"/>
          <w:rFonts w:cs="FrankRuehl" w:hint="cs"/>
          <w:vanish/>
          <w:sz w:val="22"/>
          <w:szCs w:val="22"/>
          <w:u w:val="single"/>
          <w:shd w:val="clear" w:color="auto" w:fill="FFFF99"/>
          <w:rtl/>
        </w:rPr>
        <w:t>ש</w:t>
      </w:r>
      <w:r w:rsidRPr="00562361">
        <w:rPr>
          <w:rStyle w:val="default"/>
          <w:rFonts w:cs="FrankRuehl" w:hint="cs"/>
          <w:vanish/>
          <w:sz w:val="22"/>
          <w:szCs w:val="22"/>
          <w:u w:val="single"/>
          <w:shd w:val="clear" w:color="auto" w:fill="FFFF99"/>
          <w:rtl/>
        </w:rPr>
        <w:t xml:space="preserve">שווי הזכות ביחידת המגורים החלופית והתמורה הכספית הנוספת לא עלו על תקרת השווי; לענין זה, "תקרת השווי"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אחד מאלה, לפי הגבוה:</w:t>
      </w:r>
    </w:p>
    <w:p w:rsidR="00DF489B" w:rsidRPr="00562361" w:rsidRDefault="00DF489B">
      <w:pPr>
        <w:pStyle w:val="P02"/>
        <w:spacing w:before="0"/>
        <w:ind w:left="1474" w:right="1134" w:firstLine="0"/>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(1)</w:t>
      </w:r>
      <w:r w:rsidRPr="00562361">
        <w:rPr>
          <w:rStyle w:val="default"/>
          <w:rFonts w:cs="FrankRuehl" w:hint="cs"/>
          <w:vanish/>
          <w:sz w:val="22"/>
          <w:szCs w:val="22"/>
          <w:u w:val="single"/>
          <w:shd w:val="clear" w:color="auto" w:fill="FFFF99"/>
          <w:rtl/>
        </w:rPr>
        <w:tab/>
        <w:t>150% משווי יחידת המגורים הנמכרת, בניכוי שוויין של זכויות לבניה נוספת ביחידת המגורים הנמכרת, כמשמעותן בסעיף 49א(ב)(1);</w:t>
      </w:r>
    </w:p>
    <w:p w:rsidR="00DF489B" w:rsidRPr="00562361" w:rsidRDefault="00DF489B">
      <w:pPr>
        <w:pStyle w:val="P02"/>
        <w:spacing w:before="0"/>
        <w:ind w:left="1474" w:right="1134" w:firstLine="0"/>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(2)</w:t>
      </w:r>
      <w:r w:rsidRPr="00562361">
        <w:rPr>
          <w:rStyle w:val="default"/>
          <w:rFonts w:cs="FrankRuehl" w:hint="cs"/>
          <w:vanish/>
          <w:sz w:val="22"/>
          <w:szCs w:val="22"/>
          <w:u w:val="single"/>
          <w:shd w:val="clear" w:color="auto" w:fill="FFFF99"/>
          <w:rtl/>
        </w:rPr>
        <w:tab/>
        <w:t>שווי דירת מגורים, כהגדרתה בסעיף 9(ג), באותו מתחם, ששטחה 120 מ"ר;</w:t>
      </w:r>
    </w:p>
    <w:p w:rsidR="00DF489B" w:rsidRPr="00562361" w:rsidRDefault="00DF489B">
      <w:pPr>
        <w:pStyle w:val="P02"/>
        <w:spacing w:before="0"/>
        <w:ind w:left="1474" w:right="1134" w:firstLine="0"/>
        <w:rPr>
          <w:rStyle w:val="default"/>
          <w:rFonts w:cs="FrankRuehl"/>
          <w:vanish/>
          <w:sz w:val="22"/>
          <w:szCs w:val="22"/>
          <w:u w:val="single"/>
          <w:shd w:val="clear" w:color="auto" w:fill="FFFF99"/>
          <w:rtl/>
        </w:rPr>
      </w:pPr>
      <w:r w:rsidRPr="00562361">
        <w:rPr>
          <w:rStyle w:val="default"/>
          <w:rFonts w:cs="FrankRuehl" w:hint="cs"/>
          <w:vanish/>
          <w:sz w:val="22"/>
          <w:szCs w:val="22"/>
          <w:u w:val="single"/>
          <w:shd w:val="clear" w:color="auto" w:fill="FFFF99"/>
          <w:rtl/>
        </w:rPr>
        <w:t>והכל בתוספת תשלום בעבור דמי שכירות לתקופת בניית יחידת המגורים החלופית, ולכיסוי הוצאות כרוכות כפי שקבע המנהל.</w:t>
      </w:r>
    </w:p>
    <w:p w:rsidR="00DF489B" w:rsidRPr="00562361" w:rsidRDefault="00DF489B">
      <w:pPr>
        <w:pStyle w:val="P22"/>
        <w:spacing w:before="0"/>
        <w:ind w:left="1021" w:right="1134"/>
        <w:rPr>
          <w:rStyle w:val="default"/>
          <w:rFonts w:cs="FrankRuehl" w:hint="cs"/>
          <w:strike/>
          <w:vanish/>
          <w:sz w:val="22"/>
          <w:szCs w:val="22"/>
          <w:shd w:val="clear" w:color="auto" w:fill="FFFF99"/>
          <w:rtl/>
        </w:rPr>
      </w:pPr>
      <w:r w:rsidRPr="00562361">
        <w:rPr>
          <w:rStyle w:val="default"/>
          <w:rFonts w:cs="FrankRuehl"/>
          <w:strike/>
          <w:vanish/>
          <w:sz w:val="22"/>
          <w:szCs w:val="22"/>
          <w:shd w:val="clear" w:color="auto" w:fill="FFFF99"/>
          <w:rtl/>
        </w:rPr>
        <w:t>(2)</w:t>
      </w:r>
      <w:r w:rsidRPr="00562361">
        <w:rPr>
          <w:rStyle w:val="default"/>
          <w:rFonts w:cs="FrankRuehl"/>
          <w:strike/>
          <w:vanish/>
          <w:sz w:val="22"/>
          <w:szCs w:val="22"/>
          <w:shd w:val="clear" w:color="auto" w:fill="FFFF99"/>
          <w:rtl/>
        </w:rPr>
        <w:tab/>
      </w:r>
      <w:r w:rsidRPr="00562361">
        <w:rPr>
          <w:rStyle w:val="default"/>
          <w:rFonts w:cs="FrankRuehl" w:hint="cs"/>
          <w:strike/>
          <w:vanish/>
          <w:sz w:val="22"/>
          <w:szCs w:val="22"/>
          <w:shd w:val="clear" w:color="auto" w:fill="FFFF99"/>
          <w:rtl/>
        </w:rPr>
        <w:t xml:space="preserve">על אף האמור בפסקה (1), עלה שוויה של הזכות ביחידת המגורים החלופית על תקרת השווי (בפרק זה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הפרש השווי), או שניתנה תמורה נוספת, פטורה המכירה ממס, למעט החלק היחסי משווי יחידת המגורים הנמכרת שהוא כיחס שבין הפרש השווי והתמורה הנוספת לבין שווי יחידת המגורים החלופית והתמורה הנוספת (בפרק זה הזכות הנוספת). </w:t>
      </w:r>
    </w:p>
    <w:p w:rsidR="00DF489B" w:rsidRPr="00562361" w:rsidRDefault="00DF489B">
      <w:pPr>
        <w:pStyle w:val="P22"/>
        <w:spacing w:before="0"/>
        <w:ind w:left="1021" w:right="1134"/>
        <w:rPr>
          <w:rStyle w:val="default"/>
          <w:rFonts w:cs="FrankRuehl" w:hint="cs"/>
          <w:vanish/>
          <w:sz w:val="22"/>
          <w:szCs w:val="22"/>
          <w:u w:val="single"/>
          <w:shd w:val="clear" w:color="auto" w:fill="FFFF99"/>
          <w:rtl/>
        </w:rPr>
      </w:pPr>
      <w:r w:rsidRPr="00562361">
        <w:rPr>
          <w:rStyle w:val="default"/>
          <w:rFonts w:cs="FrankRuehl"/>
          <w:vanish/>
          <w:sz w:val="22"/>
          <w:szCs w:val="22"/>
          <w:u w:val="single"/>
          <w:shd w:val="clear" w:color="auto" w:fill="FFFF99"/>
          <w:rtl/>
        </w:rPr>
        <w:t>(2)</w:t>
      </w:r>
      <w:r w:rsidRPr="00562361">
        <w:rPr>
          <w:rStyle w:val="default"/>
          <w:rFonts w:cs="FrankRuehl"/>
          <w:vanish/>
          <w:sz w:val="22"/>
          <w:szCs w:val="22"/>
          <w:u w:val="single"/>
          <w:shd w:val="clear" w:color="auto" w:fill="FFFF99"/>
          <w:rtl/>
        </w:rPr>
        <w:tab/>
      </w:r>
      <w:r w:rsidRPr="00562361">
        <w:rPr>
          <w:rStyle w:val="default"/>
          <w:rFonts w:cs="FrankRuehl" w:hint="cs"/>
          <w:vanish/>
          <w:sz w:val="22"/>
          <w:szCs w:val="22"/>
          <w:u w:val="single"/>
          <w:shd w:val="clear" w:color="auto" w:fill="FFFF99"/>
          <w:rtl/>
        </w:rPr>
        <w:t xml:space="preserve">על אף האמור בפסקה (1), עלה שוויה של הזכות ביחידת המגורים החלופית על תקרת השווי (בפרק זה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הפרש השווי), יחולו הוראות אלה:</w:t>
      </w:r>
    </w:p>
    <w:p w:rsidR="00DF489B" w:rsidRPr="00562361" w:rsidRDefault="00DF489B">
      <w:pPr>
        <w:pStyle w:val="P22"/>
        <w:spacing w:before="0"/>
        <w:ind w:left="1474"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(א)</w:t>
      </w:r>
      <w:r w:rsidRPr="00562361">
        <w:rPr>
          <w:rStyle w:val="default"/>
          <w:rFonts w:cs="FrankRuehl" w:hint="cs"/>
          <w:vanish/>
          <w:sz w:val="22"/>
          <w:szCs w:val="22"/>
          <w:u w:val="single"/>
          <w:shd w:val="clear" w:color="auto" w:fill="FFFF99"/>
          <w:rtl/>
        </w:rPr>
        <w:tab/>
        <w:t xml:space="preserve">יראו את המוכר כמוכר זכות ביחידת מגורים ששוויה כתקרת השווי (בפרק זה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הזכות הנמכרת הפטורה), וזכות נוספת ביחידת מגורים ששוויה כהפרש השווי (בפרק זה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הזכות הנמכרת החייבת);</w:t>
      </w:r>
    </w:p>
    <w:p w:rsidR="00DF489B" w:rsidRPr="00562361" w:rsidRDefault="00DF489B">
      <w:pPr>
        <w:pStyle w:val="P22"/>
        <w:spacing w:before="0"/>
        <w:ind w:left="1474"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(ב)</w:t>
      </w:r>
      <w:r w:rsidRPr="00562361">
        <w:rPr>
          <w:rStyle w:val="default"/>
          <w:rFonts w:cs="FrankRuehl" w:hint="cs"/>
          <w:vanish/>
          <w:sz w:val="22"/>
          <w:szCs w:val="22"/>
          <w:u w:val="single"/>
          <w:shd w:val="clear" w:color="auto" w:fill="FFFF99"/>
          <w:rtl/>
        </w:rPr>
        <w:tab/>
        <w:t xml:space="preserve">יראו את המוכר כרוכש זכות בדירת המגורים החלופית שוויה כתקרת השווי (בפרק זה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הזכות החלופית הבסיסית), וזכות נוספת ששוויה כהפרש השווי (בפרק זה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הזכות החלופית הנוספת);</w:t>
      </w:r>
    </w:p>
    <w:p w:rsidR="00DF489B" w:rsidRPr="00562361" w:rsidRDefault="00DF489B">
      <w:pPr>
        <w:pStyle w:val="P22"/>
        <w:spacing w:before="0"/>
        <w:ind w:left="1474"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(ג)</w:t>
      </w:r>
      <w:r w:rsidRPr="00562361">
        <w:rPr>
          <w:rStyle w:val="default"/>
          <w:rFonts w:cs="FrankRuehl" w:hint="cs"/>
          <w:vanish/>
          <w:sz w:val="22"/>
          <w:szCs w:val="22"/>
          <w:u w:val="single"/>
          <w:shd w:val="clear" w:color="auto" w:fill="FFFF99"/>
          <w:rtl/>
        </w:rPr>
        <w:tab/>
        <w:t>מכירת הזכות הנמכרת הפטורה, פטורה ממס.</w:t>
      </w:r>
    </w:p>
    <w:p w:rsidR="00DF489B" w:rsidRPr="00562361" w:rsidRDefault="00DF489B">
      <w:pPr>
        <w:pStyle w:val="P00"/>
        <w:spacing w:before="0"/>
        <w:ind w:left="0" w:right="1134"/>
        <w:rPr>
          <w:rStyle w:val="default"/>
          <w:rFonts w:cs="FrankRuehl" w:hint="cs"/>
          <w:vanish/>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1.1.2007</w:t>
      </w:r>
    </w:p>
    <w:p w:rsidR="00DF489B" w:rsidRPr="00562361" w:rsidRDefault="00DF489B">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58</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640" w:history="1">
        <w:r w:rsidRPr="00562361">
          <w:rPr>
            <w:rStyle w:val="Hyperlink"/>
            <w:rFonts w:cs="FrankRuehl" w:hint="cs"/>
            <w:vanish/>
            <w:szCs w:val="20"/>
            <w:shd w:val="clear" w:color="auto" w:fill="FFFF99"/>
            <w:rtl/>
          </w:rPr>
          <w:t>ס"ח תשס"ז מס' 2107</w:t>
        </w:r>
      </w:hyperlink>
      <w:r w:rsidRPr="00562361">
        <w:rPr>
          <w:rStyle w:val="default"/>
          <w:rFonts w:cs="FrankRuehl" w:hint="cs"/>
          <w:vanish/>
          <w:sz w:val="20"/>
          <w:szCs w:val="20"/>
          <w:shd w:val="clear" w:color="auto" w:fill="FFFF99"/>
          <w:rtl/>
        </w:rPr>
        <w:t xml:space="preserve"> מיום 2.8.2007 עמ' 430 (</w:t>
      </w:r>
      <w:hyperlink r:id="rId641" w:history="1">
        <w:r w:rsidRPr="00562361">
          <w:rPr>
            <w:rStyle w:val="Hyperlink"/>
            <w:rFonts w:cs="FrankRuehl" w:hint="cs"/>
            <w:vanish/>
            <w:szCs w:val="20"/>
            <w:shd w:val="clear" w:color="auto" w:fill="FFFF99"/>
            <w:rtl/>
          </w:rPr>
          <w:t>ה"ח 294</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u w:val="single"/>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(ב)</w:t>
      </w:r>
      <w:r w:rsidRPr="00562361">
        <w:rPr>
          <w:rStyle w:val="default"/>
          <w:rFonts w:cs="FrankRuehl"/>
          <w:vanish/>
          <w:sz w:val="22"/>
          <w:szCs w:val="22"/>
          <w:shd w:val="clear" w:color="auto" w:fill="FFFF99"/>
          <w:rtl/>
        </w:rPr>
        <w:tab/>
        <w:t>הפט</w:t>
      </w:r>
      <w:r w:rsidRPr="00562361">
        <w:rPr>
          <w:rStyle w:val="default"/>
          <w:rFonts w:cs="FrankRuehl" w:hint="cs"/>
          <w:vanish/>
          <w:sz w:val="22"/>
          <w:szCs w:val="22"/>
          <w:shd w:val="clear" w:color="auto" w:fill="FFFF99"/>
          <w:rtl/>
        </w:rPr>
        <w:t>ור לפי סעיף קטן (א) יינתן בשל מכירת הזכויות ביחידת מגורים</w:t>
      </w:r>
      <w:r w:rsidRPr="00562361">
        <w:rPr>
          <w:rStyle w:val="default"/>
          <w:rFonts w:cs="FrankRuehl"/>
          <w:vanish/>
          <w:sz w:val="22"/>
          <w:szCs w:val="22"/>
          <w:shd w:val="clear" w:color="auto" w:fill="FFFF99"/>
          <w:rtl/>
        </w:rPr>
        <w:t xml:space="preserve"> א</w:t>
      </w:r>
      <w:r w:rsidRPr="00562361">
        <w:rPr>
          <w:rStyle w:val="default"/>
          <w:rFonts w:cs="FrankRuehl" w:hint="cs"/>
          <w:vanish/>
          <w:sz w:val="22"/>
          <w:szCs w:val="22"/>
          <w:shd w:val="clear" w:color="auto" w:fill="FFFF99"/>
          <w:rtl/>
        </w:rPr>
        <w:t>חת במתח</w:t>
      </w:r>
      <w:r w:rsidRPr="00562361">
        <w:rPr>
          <w:rStyle w:val="default"/>
          <w:rFonts w:cs="FrankRuehl"/>
          <w:vanish/>
          <w:sz w:val="22"/>
          <w:szCs w:val="22"/>
          <w:shd w:val="clear" w:color="auto" w:fill="FFFF99"/>
          <w:rtl/>
        </w:rPr>
        <w:t>ם</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בלבד ששיעור זכותו של המוכר ביחידת המגורים החלופית לא יפחת משיעור זכותו ביחידת המגורים הנמכרת; הועברה יחידת מגורים לקרוב בפטו</w:t>
      </w:r>
      <w:r w:rsidRPr="00562361">
        <w:rPr>
          <w:rStyle w:val="default"/>
          <w:rFonts w:cs="FrankRuehl"/>
          <w:vanish/>
          <w:sz w:val="22"/>
          <w:szCs w:val="22"/>
          <w:shd w:val="clear" w:color="auto" w:fill="FFFF99"/>
          <w:rtl/>
        </w:rPr>
        <w:t>ר</w:t>
      </w:r>
      <w:r w:rsidRPr="00562361">
        <w:rPr>
          <w:rStyle w:val="default"/>
          <w:rFonts w:cs="FrankRuehl" w:hint="cs"/>
          <w:vanish/>
          <w:sz w:val="22"/>
          <w:szCs w:val="22"/>
          <w:shd w:val="clear" w:color="auto" w:fill="FFFF99"/>
          <w:rtl/>
        </w:rPr>
        <w:t xml:space="preserve"> ממס לפי חוק זה, בתקופה של 24 חודשים שלפני הה</w:t>
      </w:r>
      <w:r w:rsidRPr="00562361">
        <w:rPr>
          <w:rStyle w:val="default"/>
          <w:rFonts w:cs="FrankRuehl"/>
          <w:vanish/>
          <w:sz w:val="22"/>
          <w:szCs w:val="22"/>
          <w:shd w:val="clear" w:color="auto" w:fill="FFFF99"/>
          <w:rtl/>
        </w:rPr>
        <w:t xml:space="preserve">סכם </w:t>
      </w:r>
      <w:r w:rsidRPr="00562361">
        <w:rPr>
          <w:rStyle w:val="default"/>
          <w:rFonts w:cs="FrankRuehl" w:hint="cs"/>
          <w:vanish/>
          <w:sz w:val="22"/>
          <w:szCs w:val="22"/>
          <w:shd w:val="clear" w:color="auto" w:fill="FFFF99"/>
          <w:rtl/>
        </w:rPr>
        <w:t xml:space="preserve">למכירה כאמור בסעיף 49כ לא יחול במכירתה ליזם פטור ממס לפי פרק זה; </w:t>
      </w:r>
      <w:r w:rsidRPr="00562361">
        <w:rPr>
          <w:rStyle w:val="default"/>
          <w:rFonts w:cs="FrankRuehl" w:hint="cs"/>
          <w:strike/>
          <w:vanish/>
          <w:sz w:val="22"/>
          <w:szCs w:val="22"/>
          <w:shd w:val="clear" w:color="auto" w:fill="FFFF99"/>
          <w:rtl/>
        </w:rPr>
        <w:t>בסעי</w:t>
      </w:r>
      <w:r w:rsidRPr="00562361">
        <w:rPr>
          <w:rStyle w:val="default"/>
          <w:rFonts w:cs="FrankRuehl"/>
          <w:strike/>
          <w:vanish/>
          <w:sz w:val="22"/>
          <w:szCs w:val="22"/>
          <w:shd w:val="clear" w:color="auto" w:fill="FFFF99"/>
          <w:rtl/>
        </w:rPr>
        <w:t xml:space="preserve">ף </w:t>
      </w:r>
      <w:r w:rsidRPr="00562361">
        <w:rPr>
          <w:rStyle w:val="default"/>
          <w:rFonts w:cs="FrankRuehl" w:hint="cs"/>
          <w:strike/>
          <w:vanish/>
          <w:sz w:val="22"/>
          <w:szCs w:val="22"/>
          <w:shd w:val="clear" w:color="auto" w:fill="FFFF99"/>
          <w:rtl/>
        </w:rPr>
        <w:t>קטן זה,</w:t>
      </w:r>
      <w:r w:rsidRPr="00562361">
        <w:rPr>
          <w:rStyle w:val="default"/>
          <w:rFonts w:cs="FrankRuehl"/>
          <w:strike/>
          <w:vanish/>
          <w:sz w:val="22"/>
          <w:szCs w:val="22"/>
          <w:shd w:val="clear" w:color="auto" w:fill="FFFF99"/>
          <w:rtl/>
        </w:rPr>
        <w:t xml:space="preserve"> "</w:t>
      </w:r>
      <w:r w:rsidRPr="00562361">
        <w:rPr>
          <w:rStyle w:val="default"/>
          <w:rFonts w:cs="FrankRuehl" w:hint="cs"/>
          <w:strike/>
          <w:vanish/>
          <w:sz w:val="22"/>
          <w:szCs w:val="22"/>
          <w:shd w:val="clear" w:color="auto" w:fill="FFFF99"/>
          <w:rtl/>
        </w:rPr>
        <w:t>ק</w:t>
      </w:r>
      <w:r w:rsidRPr="00562361">
        <w:rPr>
          <w:rStyle w:val="default"/>
          <w:rFonts w:cs="FrankRuehl"/>
          <w:strike/>
          <w:vanish/>
          <w:sz w:val="22"/>
          <w:szCs w:val="22"/>
          <w:shd w:val="clear" w:color="auto" w:fill="FFFF99"/>
          <w:rtl/>
        </w:rPr>
        <w:t>ר</w:t>
      </w:r>
      <w:r w:rsidRPr="00562361">
        <w:rPr>
          <w:rStyle w:val="default"/>
          <w:rFonts w:cs="FrankRuehl" w:hint="cs"/>
          <w:strike/>
          <w:vanish/>
          <w:sz w:val="22"/>
          <w:szCs w:val="22"/>
          <w:shd w:val="clear" w:color="auto" w:fill="FFFF99"/>
          <w:rtl/>
        </w:rPr>
        <w:t>וב" - כהגדרתו בסעיף 19(4) והמונח "שליטה" בהגדרה האמורה יפורש לפי אותו סעיף.</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 xml:space="preserve">בסעיף קטן זה </w:t>
      </w:r>
      <w:r w:rsidRPr="00562361">
        <w:rPr>
          <w:rStyle w:val="default"/>
          <w:rFonts w:cs="FrankRuehl"/>
          <w:vanish/>
          <w:sz w:val="22"/>
          <w:szCs w:val="22"/>
          <w:u w:val="single"/>
          <w:shd w:val="clear" w:color="auto" w:fill="FFFF99"/>
          <w:rtl/>
        </w:rPr>
        <w:t>–</w:t>
      </w:r>
    </w:p>
    <w:p w:rsidR="00DF489B" w:rsidRPr="00562361" w:rsidRDefault="00DF489B">
      <w:pPr>
        <w:pStyle w:val="P00"/>
        <w:spacing w:before="0"/>
        <w:ind w:left="0" w:right="1134"/>
        <w:rPr>
          <w:rStyle w:val="default"/>
          <w:rFonts w:cs="FrankRuehl" w:hint="cs"/>
          <w:vanish/>
          <w:sz w:val="22"/>
          <w:szCs w:val="22"/>
          <w:u w:val="single"/>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 xml:space="preserve">"קרוב"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לרבות איגוד השולט בו ואיגוד שבשליטת השולט בו;</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 xml:space="preserve">"שליטה"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כמשמעותה בסעיף 2 ובשינויים אלה: בכל מקום בסעיף האמור, במקום "רובו של הון המניות" ייקרא "20% או יותר של הון המניות" ובמקום "את רובו של הסכום" ייקרא "20% או יותר של הסכום".</w:t>
      </w:r>
    </w:p>
    <w:p w:rsidR="00BD24F8" w:rsidRPr="00562361" w:rsidRDefault="00BD24F8">
      <w:pPr>
        <w:pStyle w:val="P00"/>
        <w:spacing w:before="0"/>
        <w:ind w:left="0" w:right="1134"/>
        <w:rPr>
          <w:rStyle w:val="default"/>
          <w:rFonts w:cs="FrankRuehl" w:hint="cs"/>
          <w:vanish/>
          <w:sz w:val="20"/>
          <w:szCs w:val="20"/>
          <w:shd w:val="clear" w:color="auto" w:fill="FFFF99"/>
          <w:rtl/>
        </w:rPr>
      </w:pPr>
    </w:p>
    <w:p w:rsidR="00BD24F8" w:rsidRPr="00562361" w:rsidRDefault="00BD24F8" w:rsidP="00BD24F8">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26.12.2010</w:t>
      </w:r>
    </w:p>
    <w:p w:rsidR="00BD24F8" w:rsidRPr="00562361" w:rsidRDefault="00BD24F8" w:rsidP="00BD24F8">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סעיף קטן 49כב(א1) מיום 1.1.2010</w:t>
      </w:r>
    </w:p>
    <w:p w:rsidR="00BD24F8" w:rsidRPr="00562361" w:rsidRDefault="00BD24F8">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67</w:t>
      </w:r>
    </w:p>
    <w:p w:rsidR="00BD24F8" w:rsidRPr="00562361" w:rsidRDefault="00BD24F8">
      <w:pPr>
        <w:pStyle w:val="P00"/>
        <w:spacing w:before="0"/>
        <w:ind w:left="0" w:right="1134"/>
        <w:rPr>
          <w:rStyle w:val="default"/>
          <w:rFonts w:cs="FrankRuehl" w:hint="cs"/>
          <w:vanish/>
          <w:sz w:val="20"/>
          <w:szCs w:val="20"/>
          <w:shd w:val="clear" w:color="auto" w:fill="FFFF99"/>
          <w:rtl/>
        </w:rPr>
      </w:pPr>
      <w:hyperlink r:id="rId642" w:history="1">
        <w:r w:rsidRPr="00562361">
          <w:rPr>
            <w:rStyle w:val="Hyperlink"/>
            <w:rFonts w:cs="FrankRuehl" w:hint="cs"/>
            <w:vanish/>
            <w:szCs w:val="20"/>
            <w:shd w:val="clear" w:color="auto" w:fill="FFFF99"/>
            <w:rtl/>
          </w:rPr>
          <w:t>ס"ח תשע"א מס' 2269</w:t>
        </w:r>
      </w:hyperlink>
      <w:r w:rsidRPr="00562361">
        <w:rPr>
          <w:rStyle w:val="default"/>
          <w:rFonts w:cs="FrankRuehl" w:hint="cs"/>
          <w:vanish/>
          <w:sz w:val="20"/>
          <w:szCs w:val="20"/>
          <w:shd w:val="clear" w:color="auto" w:fill="FFFF99"/>
          <w:rtl/>
        </w:rPr>
        <w:t xml:space="preserve"> מיום 26.12.2010 עמ' 121 (</w:t>
      </w:r>
      <w:hyperlink r:id="rId643" w:history="1">
        <w:r w:rsidRPr="00562361">
          <w:rPr>
            <w:rStyle w:val="Hyperlink"/>
            <w:rFonts w:cs="FrankRuehl" w:hint="cs"/>
            <w:vanish/>
            <w:szCs w:val="20"/>
            <w:shd w:val="clear" w:color="auto" w:fill="FFFF99"/>
            <w:rtl/>
          </w:rPr>
          <w:t>ה"ח 541</w:t>
        </w:r>
      </w:hyperlink>
      <w:r w:rsidRPr="00562361">
        <w:rPr>
          <w:rStyle w:val="default"/>
          <w:rFonts w:cs="FrankRuehl" w:hint="cs"/>
          <w:vanish/>
          <w:sz w:val="20"/>
          <w:szCs w:val="20"/>
          <w:shd w:val="clear" w:color="auto" w:fill="FFFF99"/>
          <w:rtl/>
        </w:rPr>
        <w:t>)</w:t>
      </w:r>
    </w:p>
    <w:p w:rsidR="00BD24F8" w:rsidRPr="00562361" w:rsidRDefault="00BD24F8" w:rsidP="00BD24F8">
      <w:pPr>
        <w:pStyle w:val="P02"/>
        <w:ind w:left="1021"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ab/>
        <w:t>(א)</w:t>
      </w:r>
      <w:r w:rsidRPr="00562361">
        <w:rPr>
          <w:rStyle w:val="default"/>
          <w:rFonts w:cs="FrankRuehl"/>
          <w:vanish/>
          <w:sz w:val="22"/>
          <w:szCs w:val="22"/>
          <w:shd w:val="clear" w:color="auto" w:fill="FFFF99"/>
          <w:rtl/>
        </w:rPr>
        <w:tab/>
        <w:t>(1)</w:t>
      </w:r>
      <w:r w:rsidRPr="00562361">
        <w:rPr>
          <w:rStyle w:val="default"/>
          <w:rFonts w:cs="FrankRuehl"/>
          <w:vanish/>
          <w:sz w:val="22"/>
          <w:szCs w:val="22"/>
          <w:shd w:val="clear" w:color="auto" w:fill="FFFF99"/>
          <w:rtl/>
        </w:rPr>
        <w:tab/>
        <w:t>המו</w:t>
      </w:r>
      <w:r w:rsidRPr="00562361">
        <w:rPr>
          <w:rStyle w:val="default"/>
          <w:rFonts w:cs="FrankRuehl" w:hint="cs"/>
          <w:vanish/>
          <w:sz w:val="22"/>
          <w:szCs w:val="22"/>
          <w:shd w:val="clear" w:color="auto" w:fill="FFFF99"/>
          <w:rtl/>
        </w:rPr>
        <w:t>כר ליזם את הזכויות שיש לו ביחידת מגורים במתחם (בפרק זה - יחי</w:t>
      </w:r>
      <w:r w:rsidRPr="00562361">
        <w:rPr>
          <w:rStyle w:val="default"/>
          <w:rFonts w:cs="FrankRuehl"/>
          <w:vanish/>
          <w:sz w:val="22"/>
          <w:szCs w:val="22"/>
          <w:shd w:val="clear" w:color="auto" w:fill="FFFF99"/>
          <w:rtl/>
        </w:rPr>
        <w:t>דת</w:t>
      </w:r>
      <w:r w:rsidRPr="00562361">
        <w:rPr>
          <w:rStyle w:val="default"/>
          <w:rFonts w:cs="FrankRuehl" w:hint="cs"/>
          <w:vanish/>
          <w:sz w:val="22"/>
          <w:szCs w:val="22"/>
          <w:shd w:val="clear" w:color="auto" w:fill="FFFF99"/>
          <w:rtl/>
        </w:rPr>
        <w:t xml:space="preserve"> המגורים הנמכרת), ולענין פינוי לשם בינוי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המוכר ליזם את כל הזכויות שיש לו ביחידת המגורים הנמכרת שתמורתה ניתנה רק זכות ביחידת מגורים חלופית אחת ותמורה כספית אחרת, זכאי בשל המכירה לפטור ממס לפי חוק זה או לפי הפקודה, לפי הענין, ובלבד </w:t>
      </w:r>
      <w:r w:rsidR="00617159" w:rsidRPr="00562361">
        <w:rPr>
          <w:rStyle w:val="default"/>
          <w:rFonts w:cs="FrankRuehl" w:hint="cs"/>
          <w:vanish/>
          <w:sz w:val="22"/>
          <w:szCs w:val="22"/>
          <w:shd w:val="clear" w:color="auto" w:fill="FFFF99"/>
          <w:rtl/>
        </w:rPr>
        <w:t>ש</w:t>
      </w:r>
      <w:r w:rsidRPr="00562361">
        <w:rPr>
          <w:rStyle w:val="default"/>
          <w:rFonts w:cs="FrankRuehl" w:hint="cs"/>
          <w:vanish/>
          <w:sz w:val="22"/>
          <w:szCs w:val="22"/>
          <w:shd w:val="clear" w:color="auto" w:fill="FFFF99"/>
          <w:rtl/>
        </w:rPr>
        <w:t xml:space="preserve">שווי הזכות ביחידת המגורים החלופית והתמורה הכספית הנוספת לא עלו על תקרת השווי; לענין זה, "תקרת השווי"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אחד מאלה, לפי הגבוה:</w:t>
      </w:r>
    </w:p>
    <w:p w:rsidR="00BD24F8" w:rsidRPr="00562361" w:rsidRDefault="00BD24F8" w:rsidP="00BD24F8">
      <w:pPr>
        <w:pStyle w:val="P02"/>
        <w:spacing w:before="0"/>
        <w:ind w:left="1474" w:right="1134" w:firstLine="0"/>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(1)</w:t>
      </w:r>
      <w:r w:rsidRPr="00562361">
        <w:rPr>
          <w:rStyle w:val="default"/>
          <w:rFonts w:cs="FrankRuehl" w:hint="cs"/>
          <w:vanish/>
          <w:sz w:val="22"/>
          <w:szCs w:val="22"/>
          <w:shd w:val="clear" w:color="auto" w:fill="FFFF99"/>
          <w:rtl/>
        </w:rPr>
        <w:tab/>
        <w:t>150% משווי יחידת המגורים הנמכרת, בניכוי שוויין של זכויות לבניה נוספת ביחידת המגורים הנמכרת, כמשמעותן בסעיף 49א(ב)(1);</w:t>
      </w:r>
    </w:p>
    <w:p w:rsidR="00BD24F8" w:rsidRPr="00562361" w:rsidRDefault="00BD24F8" w:rsidP="00BD24F8">
      <w:pPr>
        <w:pStyle w:val="P02"/>
        <w:spacing w:before="0"/>
        <w:ind w:left="1474" w:right="1134" w:firstLine="0"/>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hint="cs"/>
          <w:vanish/>
          <w:sz w:val="22"/>
          <w:szCs w:val="22"/>
          <w:shd w:val="clear" w:color="auto" w:fill="FFFF99"/>
          <w:rtl/>
        </w:rPr>
        <w:tab/>
        <w:t>שווי דירת מגורים, כהגדרתה בסעיף 9(ג), באותו מתחם, ששטחה 120 מ"ר;</w:t>
      </w:r>
    </w:p>
    <w:p w:rsidR="00BD24F8" w:rsidRPr="00562361" w:rsidRDefault="00BD24F8" w:rsidP="00BD24F8">
      <w:pPr>
        <w:pStyle w:val="P02"/>
        <w:spacing w:before="0"/>
        <w:ind w:left="1474" w:right="1134" w:firstLine="0"/>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(3)</w:t>
      </w:r>
      <w:r w:rsidRPr="00562361">
        <w:rPr>
          <w:rStyle w:val="default"/>
          <w:rFonts w:cs="FrankRuehl" w:hint="cs"/>
          <w:vanish/>
          <w:sz w:val="22"/>
          <w:szCs w:val="22"/>
          <w:u w:val="single"/>
          <w:shd w:val="clear" w:color="auto" w:fill="FFFF99"/>
          <w:rtl/>
        </w:rPr>
        <w:tab/>
        <w:t>שווי דירת מגורים, כהגדרתה בסעיף 9(ג), באותו מתחם, ששטחה 150% משטחה של יחידת המגורים הנמכרת, ולא יותר מ-200 מ"ר;</w:t>
      </w:r>
    </w:p>
    <w:p w:rsidR="00BD24F8" w:rsidRPr="00562361" w:rsidRDefault="00BD24F8" w:rsidP="00BD24F8">
      <w:pPr>
        <w:pStyle w:val="P02"/>
        <w:spacing w:before="0"/>
        <w:ind w:left="1474" w:right="1134" w:firstLine="0"/>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והכל בתוספת תשלום בעבור דמי שכירות לתקופת בניית יחידת המגורים החלופית, ולכיסוי הוצאות כרוכות כפי שקבע המנהל;</w:t>
      </w:r>
    </w:p>
    <w:p w:rsidR="00BD24F8" w:rsidRPr="00562361" w:rsidRDefault="00BD24F8" w:rsidP="00BD24F8">
      <w:pPr>
        <w:pStyle w:val="P22"/>
        <w:spacing w:before="0"/>
        <w:ind w:left="1021"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 xml:space="preserve"> (2)</w:t>
      </w:r>
      <w:r w:rsidRPr="00562361">
        <w:rPr>
          <w:rStyle w:val="default"/>
          <w:rFonts w:cs="FrankRuehl"/>
          <w:vanish/>
          <w:sz w:val="22"/>
          <w:szCs w:val="22"/>
          <w:shd w:val="clear" w:color="auto" w:fill="FFFF99"/>
          <w:rtl/>
        </w:rPr>
        <w:tab/>
      </w:r>
      <w:r w:rsidRPr="00562361">
        <w:rPr>
          <w:rStyle w:val="default"/>
          <w:rFonts w:cs="FrankRuehl" w:hint="cs"/>
          <w:vanish/>
          <w:sz w:val="22"/>
          <w:szCs w:val="22"/>
          <w:shd w:val="clear" w:color="auto" w:fill="FFFF99"/>
          <w:rtl/>
        </w:rPr>
        <w:t xml:space="preserve">על אף האמור בפסקה (1), עלה שוויה של הזכות ביחידת המגורים החלופית על תקרת השווי (בפרק זה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הפרש השווי), יחולו הוראות אלה:</w:t>
      </w:r>
    </w:p>
    <w:p w:rsidR="00BD24F8" w:rsidRPr="00562361" w:rsidRDefault="00BD24F8" w:rsidP="00BD24F8">
      <w:pPr>
        <w:pStyle w:val="P22"/>
        <w:spacing w:before="0"/>
        <w:ind w:left="1474"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(א)</w:t>
      </w:r>
      <w:r w:rsidRPr="00562361">
        <w:rPr>
          <w:rStyle w:val="default"/>
          <w:rFonts w:cs="FrankRuehl" w:hint="cs"/>
          <w:vanish/>
          <w:sz w:val="22"/>
          <w:szCs w:val="22"/>
          <w:shd w:val="clear" w:color="auto" w:fill="FFFF99"/>
          <w:rtl/>
        </w:rPr>
        <w:tab/>
        <w:t xml:space="preserve">יראו את המוכר כמוכר זכות ביחידת מגורים ששוויה כתקרת השווי (בפרק זה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הזכות הנמכרת הפטורה), וזכות נוספת ביחידת מגורים ששוויה כהפרש השווי (בפרק זה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הזכות הנמכרת החייבת);</w:t>
      </w:r>
    </w:p>
    <w:p w:rsidR="00BD24F8" w:rsidRPr="00562361" w:rsidRDefault="00BD24F8" w:rsidP="00BD24F8">
      <w:pPr>
        <w:pStyle w:val="P22"/>
        <w:spacing w:before="0"/>
        <w:ind w:left="1474"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(ב)</w:t>
      </w:r>
      <w:r w:rsidRPr="00562361">
        <w:rPr>
          <w:rStyle w:val="default"/>
          <w:rFonts w:cs="FrankRuehl" w:hint="cs"/>
          <w:vanish/>
          <w:sz w:val="22"/>
          <w:szCs w:val="22"/>
          <w:shd w:val="clear" w:color="auto" w:fill="FFFF99"/>
          <w:rtl/>
        </w:rPr>
        <w:tab/>
        <w:t xml:space="preserve">יראו את המוכר כרוכש זכות בדירת המגורים החלופית שוויה כתקרת השווי (בפרק זה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הזכות החלופית הבסיסית), וזכות נוספת ששוויה כהפרש השווי (בפרק זה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הזכות החלופית הנוספת);</w:t>
      </w:r>
    </w:p>
    <w:p w:rsidR="00BD24F8" w:rsidRPr="00562361" w:rsidRDefault="00BD24F8" w:rsidP="00BD24F8">
      <w:pPr>
        <w:pStyle w:val="P22"/>
        <w:spacing w:before="0"/>
        <w:ind w:left="1474"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(ג)</w:t>
      </w:r>
      <w:r w:rsidRPr="00562361">
        <w:rPr>
          <w:rStyle w:val="default"/>
          <w:rFonts w:cs="FrankRuehl" w:hint="cs"/>
          <w:vanish/>
          <w:sz w:val="22"/>
          <w:szCs w:val="22"/>
          <w:shd w:val="clear" w:color="auto" w:fill="FFFF99"/>
          <w:rtl/>
        </w:rPr>
        <w:tab/>
        <w:t>מכירת הזכות הנמכרת הפטורה, פטורה ממס.</w:t>
      </w:r>
    </w:p>
    <w:p w:rsidR="00BD24F8" w:rsidRPr="00562361" w:rsidRDefault="00BD24F8">
      <w:pPr>
        <w:pStyle w:val="P00"/>
        <w:spacing w:before="0"/>
        <w:ind w:left="0" w:right="1134"/>
        <w:rPr>
          <w:rStyle w:val="default"/>
          <w:rFonts w:cs="FrankRuehl" w:hint="cs"/>
          <w:vanish/>
          <w:sz w:val="22"/>
          <w:szCs w:val="22"/>
          <w:u w:val="single"/>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(א1)</w:t>
      </w:r>
      <w:r w:rsidRPr="00562361">
        <w:rPr>
          <w:rStyle w:val="default"/>
          <w:rFonts w:cs="FrankRuehl" w:hint="cs"/>
          <w:vanish/>
          <w:sz w:val="22"/>
          <w:szCs w:val="22"/>
          <w:u w:val="single"/>
          <w:shd w:val="clear" w:color="auto" w:fill="FFFF99"/>
          <w:rtl/>
        </w:rPr>
        <w:tab/>
        <w:t>המוכר ליזם את כל הזכויות שיש לו ביחידת המגורים הנמכרת במתחם, שתמורתה בכסף בלבד, זכאי בשל המכירה לפטור ממס לפי הוראות סעיף קטן (א), בתנאים הקבועים בו, ובלבד שהוא רכש, בכספי התמורה, כולה או חלקה, בתוך שנים עשר החודשים שלפני המכירה או שנים עשר החודשים שלאחריה, זכות למגורים בבית אבות, למגוריו או למגורי בן זוגו, והתקיים בו או בבן זוגו אחד מאלה:</w:t>
      </w:r>
    </w:p>
    <w:p w:rsidR="00BD24F8" w:rsidRPr="00562361" w:rsidRDefault="00BD24F8" w:rsidP="00BD24F8">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(1)</w:t>
      </w:r>
      <w:r w:rsidRPr="00562361">
        <w:rPr>
          <w:rStyle w:val="default"/>
          <w:rFonts w:cs="FrankRuehl" w:hint="cs"/>
          <w:vanish/>
          <w:sz w:val="22"/>
          <w:szCs w:val="22"/>
          <w:u w:val="single"/>
          <w:shd w:val="clear" w:color="auto" w:fill="FFFF99"/>
          <w:rtl/>
        </w:rPr>
        <w:tab/>
        <w:t>מלאו לו 60 שנים;</w:t>
      </w:r>
    </w:p>
    <w:p w:rsidR="00BD24F8" w:rsidRPr="00562361" w:rsidRDefault="00BD24F8" w:rsidP="00BD24F8">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u w:val="single"/>
          <w:shd w:val="clear" w:color="auto" w:fill="FFFF99"/>
          <w:rtl/>
        </w:rPr>
        <w:t>(2)</w:t>
      </w:r>
      <w:r w:rsidRPr="00562361">
        <w:rPr>
          <w:rStyle w:val="default"/>
          <w:rFonts w:cs="FrankRuehl" w:hint="cs"/>
          <w:vanish/>
          <w:sz w:val="22"/>
          <w:szCs w:val="22"/>
          <w:u w:val="single"/>
          <w:shd w:val="clear" w:color="auto" w:fill="FFFF99"/>
          <w:rtl/>
        </w:rPr>
        <w:tab/>
        <w:t>טרם מלאו לו 60 שנים והוא נזקק לשירותי סיעוד;</w:t>
      </w:r>
    </w:p>
    <w:p w:rsidR="00BD24F8" w:rsidRPr="00562361" w:rsidRDefault="00BD24F8">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 xml:space="preserve">בסעיף קטן זה </w:t>
      </w:r>
      <w:r w:rsidRPr="00562361">
        <w:rPr>
          <w:rStyle w:val="default"/>
          <w:rFonts w:cs="FrankRuehl"/>
          <w:vanish/>
          <w:sz w:val="22"/>
          <w:szCs w:val="22"/>
          <w:u w:val="single"/>
          <w:shd w:val="clear" w:color="auto" w:fill="FFFF99"/>
          <w:rtl/>
        </w:rPr>
        <w:t>–</w:t>
      </w:r>
    </w:p>
    <w:p w:rsidR="00BD24F8" w:rsidRPr="00562361" w:rsidRDefault="00BD24F8">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 xml:space="preserve">"בית אבות", "זכות למגורים בבית אבות"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כהגדרתם בסעיף 49יג(ד);</w:t>
      </w:r>
    </w:p>
    <w:p w:rsidR="00BD24F8" w:rsidRPr="00562361" w:rsidRDefault="00BD24F8" w:rsidP="00BD24F8">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 xml:space="preserve">"שירותי סיעוד"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כמשמעותם בסעיף 49יג(ב).</w:t>
      </w:r>
    </w:p>
    <w:p w:rsidR="00617159" w:rsidRPr="00562361" w:rsidRDefault="00617159" w:rsidP="00617159">
      <w:pPr>
        <w:pStyle w:val="P00"/>
        <w:spacing w:before="0"/>
        <w:ind w:left="0" w:right="1134"/>
        <w:rPr>
          <w:rFonts w:cs="FrankRuehl" w:hint="cs"/>
          <w:vanish/>
          <w:szCs w:val="20"/>
          <w:shd w:val="clear" w:color="auto" w:fill="FFFF99"/>
          <w:rtl/>
        </w:rPr>
      </w:pPr>
    </w:p>
    <w:p w:rsidR="00617159" w:rsidRPr="00562361" w:rsidRDefault="00617159" w:rsidP="00617159">
      <w:pPr>
        <w:pStyle w:val="P00"/>
        <w:spacing w:before="0"/>
        <w:ind w:left="0" w:right="1134"/>
        <w:rPr>
          <w:rFonts w:cs="FrankRuehl" w:hint="cs"/>
          <w:vanish/>
          <w:color w:val="FF0000"/>
          <w:szCs w:val="20"/>
          <w:shd w:val="clear" w:color="auto" w:fill="FFFF99"/>
          <w:rtl/>
        </w:rPr>
      </w:pPr>
      <w:r w:rsidRPr="00562361">
        <w:rPr>
          <w:rFonts w:cs="FrankRuehl" w:hint="cs"/>
          <w:vanish/>
          <w:color w:val="FF0000"/>
          <w:szCs w:val="20"/>
          <w:shd w:val="clear" w:color="auto" w:fill="FFFF99"/>
          <w:rtl/>
        </w:rPr>
        <w:t>מיום 1.1.2012</w:t>
      </w:r>
    </w:p>
    <w:p w:rsidR="00617159" w:rsidRPr="00562361" w:rsidRDefault="00617159" w:rsidP="00617159">
      <w:pPr>
        <w:pStyle w:val="P00"/>
        <w:spacing w:before="0"/>
        <w:ind w:left="0" w:right="1134"/>
        <w:rPr>
          <w:rFonts w:cs="FrankRuehl" w:hint="cs"/>
          <w:vanish/>
          <w:szCs w:val="20"/>
          <w:shd w:val="clear" w:color="auto" w:fill="FFFF99"/>
          <w:rtl/>
        </w:rPr>
      </w:pPr>
      <w:r w:rsidRPr="00562361">
        <w:rPr>
          <w:rFonts w:cs="FrankRuehl" w:hint="cs"/>
          <w:b/>
          <w:bCs/>
          <w:vanish/>
          <w:szCs w:val="20"/>
          <w:shd w:val="clear" w:color="auto" w:fill="FFFF99"/>
          <w:rtl/>
        </w:rPr>
        <w:t>תיקון מס' 74</w:t>
      </w:r>
    </w:p>
    <w:p w:rsidR="00617159" w:rsidRPr="00562361" w:rsidRDefault="00617159" w:rsidP="00617159">
      <w:pPr>
        <w:pStyle w:val="P00"/>
        <w:spacing w:before="0"/>
        <w:ind w:left="0" w:right="1134"/>
        <w:rPr>
          <w:rFonts w:cs="FrankRuehl" w:hint="cs"/>
          <w:vanish/>
          <w:szCs w:val="20"/>
          <w:shd w:val="clear" w:color="auto" w:fill="FFFF99"/>
          <w:rtl/>
        </w:rPr>
      </w:pPr>
      <w:hyperlink r:id="rId644" w:history="1">
        <w:r w:rsidRPr="00562361">
          <w:rPr>
            <w:rStyle w:val="Hyperlink"/>
            <w:rFonts w:cs="FrankRuehl" w:hint="cs"/>
            <w:vanish/>
            <w:szCs w:val="20"/>
            <w:shd w:val="clear" w:color="auto" w:fill="FFFF99"/>
            <w:rtl/>
          </w:rPr>
          <w:t>ס"ח תשע"ב מס' 2379</w:t>
        </w:r>
      </w:hyperlink>
      <w:r w:rsidRPr="00562361">
        <w:rPr>
          <w:rFonts w:cs="FrankRuehl" w:hint="cs"/>
          <w:vanish/>
          <w:szCs w:val="20"/>
          <w:shd w:val="clear" w:color="auto" w:fill="FFFF99"/>
          <w:rtl/>
        </w:rPr>
        <w:t xml:space="preserve"> מיום 7.8.2012 עמ' 672 (</w:t>
      </w:r>
      <w:hyperlink r:id="rId645" w:history="1">
        <w:r w:rsidRPr="00562361">
          <w:rPr>
            <w:rStyle w:val="Hyperlink"/>
            <w:rFonts w:cs="FrankRuehl" w:hint="cs"/>
            <w:vanish/>
            <w:szCs w:val="20"/>
            <w:shd w:val="clear" w:color="auto" w:fill="FFFF99"/>
            <w:rtl/>
          </w:rPr>
          <w:t>ה"ח 482</w:t>
        </w:r>
      </w:hyperlink>
      <w:r w:rsidRPr="00562361">
        <w:rPr>
          <w:rFonts w:cs="FrankRuehl" w:hint="cs"/>
          <w:vanish/>
          <w:szCs w:val="20"/>
          <w:shd w:val="clear" w:color="auto" w:fill="FFFF99"/>
          <w:rtl/>
        </w:rPr>
        <w:t>)</w:t>
      </w:r>
    </w:p>
    <w:p w:rsidR="00617159" w:rsidRPr="00562361" w:rsidRDefault="00617159" w:rsidP="008C4276">
      <w:pPr>
        <w:pStyle w:val="P02"/>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ab/>
        <w:t>(א)</w:t>
      </w:r>
      <w:r w:rsidRPr="00562361">
        <w:rPr>
          <w:rStyle w:val="default"/>
          <w:rFonts w:cs="FrankRuehl"/>
          <w:vanish/>
          <w:sz w:val="22"/>
          <w:szCs w:val="22"/>
          <w:shd w:val="clear" w:color="auto" w:fill="FFFF99"/>
          <w:rtl/>
        </w:rPr>
        <w:tab/>
        <w:t>(1)</w:t>
      </w:r>
      <w:r w:rsidRPr="00562361">
        <w:rPr>
          <w:rStyle w:val="default"/>
          <w:rFonts w:cs="FrankRuehl"/>
          <w:vanish/>
          <w:sz w:val="22"/>
          <w:szCs w:val="22"/>
          <w:shd w:val="clear" w:color="auto" w:fill="FFFF99"/>
          <w:rtl/>
        </w:rPr>
        <w:tab/>
        <w:t>המו</w:t>
      </w:r>
      <w:r w:rsidRPr="00562361">
        <w:rPr>
          <w:rStyle w:val="default"/>
          <w:rFonts w:cs="FrankRuehl" w:hint="cs"/>
          <w:vanish/>
          <w:sz w:val="22"/>
          <w:szCs w:val="22"/>
          <w:shd w:val="clear" w:color="auto" w:fill="FFFF99"/>
          <w:rtl/>
        </w:rPr>
        <w:t>כר ליזם את הזכויות שיש לו ביחידת מגורים במתחם (בפרק זה - יחי</w:t>
      </w:r>
      <w:r w:rsidRPr="00562361">
        <w:rPr>
          <w:rStyle w:val="default"/>
          <w:rFonts w:cs="FrankRuehl"/>
          <w:vanish/>
          <w:sz w:val="22"/>
          <w:szCs w:val="22"/>
          <w:shd w:val="clear" w:color="auto" w:fill="FFFF99"/>
          <w:rtl/>
        </w:rPr>
        <w:t>דת</w:t>
      </w:r>
      <w:r w:rsidRPr="00562361">
        <w:rPr>
          <w:rStyle w:val="default"/>
          <w:rFonts w:cs="FrankRuehl" w:hint="cs"/>
          <w:vanish/>
          <w:sz w:val="22"/>
          <w:szCs w:val="22"/>
          <w:shd w:val="clear" w:color="auto" w:fill="FFFF99"/>
          <w:rtl/>
        </w:rPr>
        <w:t xml:space="preserve"> המגורים הנמכרת), ולענין פינוי לשם בינוי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המוכר ליזם את כל הזכויות שיש לו ביחידת המגורים הנמכרת שתמורתה ניתנה רק זכות ביחידת מגורים חלופית אחת ותמורה כספית אחרת, זכאי בשל המכירה לפטור ממס לפי חוק זה </w:t>
      </w:r>
      <w:r w:rsidRPr="00562361">
        <w:rPr>
          <w:rStyle w:val="default"/>
          <w:rFonts w:cs="FrankRuehl" w:hint="cs"/>
          <w:strike/>
          <w:vanish/>
          <w:sz w:val="22"/>
          <w:szCs w:val="22"/>
          <w:shd w:val="clear" w:color="auto" w:fill="FFFF99"/>
          <w:rtl/>
        </w:rPr>
        <w:t>או לפי הפקודה, לפי הענין</w:t>
      </w:r>
      <w:r w:rsidRPr="00562361">
        <w:rPr>
          <w:rStyle w:val="default"/>
          <w:rFonts w:cs="FrankRuehl" w:hint="cs"/>
          <w:vanish/>
          <w:sz w:val="22"/>
          <w:szCs w:val="22"/>
          <w:shd w:val="clear" w:color="auto" w:fill="FFFF99"/>
          <w:rtl/>
        </w:rPr>
        <w:t xml:space="preserve">, ובלבד ששווי הזכות ביחידת המגורים החלופית והתמורה הכספית הנוספת לא עלו על תקרת השווי; לענין זה, "תקרת השווי"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אחד מאלה, לפי הגבוה:</w:t>
      </w:r>
    </w:p>
    <w:p w:rsidR="00287ADC" w:rsidRPr="00562361" w:rsidRDefault="00287ADC" w:rsidP="00287ADC">
      <w:pPr>
        <w:pStyle w:val="P00"/>
        <w:tabs>
          <w:tab w:val="clear" w:pos="6259"/>
        </w:tabs>
        <w:spacing w:before="0"/>
        <w:ind w:left="0" w:right="1134"/>
        <w:rPr>
          <w:rFonts w:ascii="FrankRuehl" w:hAnsi="FrankRuehl" w:cs="FrankRuehl"/>
          <w:vanish/>
          <w:szCs w:val="20"/>
          <w:shd w:val="clear" w:color="auto" w:fill="FFFF99"/>
          <w:rtl/>
        </w:rPr>
      </w:pPr>
    </w:p>
    <w:p w:rsidR="00287ADC" w:rsidRPr="00562361" w:rsidRDefault="00287ADC" w:rsidP="00287ADC">
      <w:pPr>
        <w:pStyle w:val="P00"/>
        <w:spacing w:before="0"/>
        <w:ind w:left="0" w:right="1134"/>
        <w:rPr>
          <w:rStyle w:val="default"/>
          <w:rFonts w:ascii="FrankRuehl" w:hAnsi="FrankRuehl" w:cs="FrankRuehl"/>
          <w:vanish/>
          <w:color w:val="FF0000"/>
          <w:sz w:val="20"/>
          <w:szCs w:val="20"/>
          <w:shd w:val="clear" w:color="auto" w:fill="FFFF99"/>
          <w:rtl/>
        </w:rPr>
      </w:pPr>
      <w:r w:rsidRPr="00562361">
        <w:rPr>
          <w:rStyle w:val="default"/>
          <w:rFonts w:ascii="FrankRuehl" w:hAnsi="FrankRuehl" w:cs="FrankRuehl"/>
          <w:vanish/>
          <w:color w:val="FF0000"/>
          <w:sz w:val="20"/>
          <w:szCs w:val="20"/>
          <w:shd w:val="clear" w:color="auto" w:fill="FFFF99"/>
          <w:rtl/>
        </w:rPr>
        <w:t>מיום 29.10.2018</w:t>
      </w:r>
    </w:p>
    <w:p w:rsidR="00287ADC" w:rsidRPr="00562361" w:rsidRDefault="00287ADC" w:rsidP="00287ADC">
      <w:pPr>
        <w:pStyle w:val="P00"/>
        <w:spacing w:before="0"/>
        <w:ind w:left="0" w:right="1134"/>
        <w:rPr>
          <w:rStyle w:val="default"/>
          <w:rFonts w:ascii="FrankRuehl" w:hAnsi="FrankRuehl" w:cs="FrankRuehl"/>
          <w:vanish/>
          <w:sz w:val="20"/>
          <w:szCs w:val="20"/>
          <w:shd w:val="clear" w:color="auto" w:fill="FFFF99"/>
          <w:rtl/>
        </w:rPr>
      </w:pPr>
      <w:r w:rsidRPr="00562361">
        <w:rPr>
          <w:rStyle w:val="default"/>
          <w:rFonts w:ascii="FrankRuehl" w:hAnsi="FrankRuehl" w:cs="FrankRuehl"/>
          <w:b/>
          <w:bCs/>
          <w:vanish/>
          <w:sz w:val="20"/>
          <w:szCs w:val="20"/>
          <w:shd w:val="clear" w:color="auto" w:fill="FFFF99"/>
          <w:rtl/>
        </w:rPr>
        <w:t xml:space="preserve">תיקון מס' </w:t>
      </w:r>
      <w:r w:rsidRPr="00562361">
        <w:rPr>
          <w:rStyle w:val="default"/>
          <w:rFonts w:ascii="FrankRuehl" w:hAnsi="FrankRuehl" w:cs="FrankRuehl" w:hint="cs"/>
          <w:b/>
          <w:bCs/>
          <w:vanish/>
          <w:sz w:val="20"/>
          <w:szCs w:val="20"/>
          <w:shd w:val="clear" w:color="auto" w:fill="FFFF99"/>
          <w:rtl/>
        </w:rPr>
        <w:t>94</w:t>
      </w:r>
    </w:p>
    <w:p w:rsidR="00287ADC" w:rsidRPr="00562361" w:rsidRDefault="00287ADC" w:rsidP="00287ADC">
      <w:pPr>
        <w:pStyle w:val="P00"/>
        <w:spacing w:before="0"/>
        <w:ind w:left="0" w:right="1134"/>
        <w:rPr>
          <w:rStyle w:val="default"/>
          <w:rFonts w:ascii="FrankRuehl" w:hAnsi="FrankRuehl" w:cs="FrankRuehl"/>
          <w:vanish/>
          <w:sz w:val="20"/>
          <w:szCs w:val="20"/>
          <w:shd w:val="clear" w:color="auto" w:fill="FFFF99"/>
          <w:rtl/>
        </w:rPr>
      </w:pPr>
      <w:hyperlink r:id="rId646" w:history="1">
        <w:r w:rsidRPr="00562361">
          <w:rPr>
            <w:rStyle w:val="Hyperlink"/>
            <w:rFonts w:ascii="FrankRuehl" w:hAnsi="FrankRuehl" w:cs="FrankRuehl"/>
            <w:vanish/>
            <w:szCs w:val="20"/>
            <w:shd w:val="clear" w:color="auto" w:fill="FFFF99"/>
            <w:rtl/>
          </w:rPr>
          <w:t>ס"ח תשע"ח מס' 2749</w:t>
        </w:r>
      </w:hyperlink>
      <w:r w:rsidRPr="00562361">
        <w:rPr>
          <w:rStyle w:val="default"/>
          <w:rFonts w:ascii="FrankRuehl" w:hAnsi="FrankRuehl" w:cs="FrankRuehl"/>
          <w:vanish/>
          <w:sz w:val="20"/>
          <w:szCs w:val="20"/>
          <w:shd w:val="clear" w:color="auto" w:fill="FFFF99"/>
          <w:rtl/>
        </w:rPr>
        <w:t xml:space="preserve"> מיום 29.7.2018 עמ' 95</w:t>
      </w:r>
      <w:r w:rsidRPr="00562361">
        <w:rPr>
          <w:rStyle w:val="default"/>
          <w:rFonts w:ascii="FrankRuehl" w:hAnsi="FrankRuehl" w:cs="FrankRuehl" w:hint="cs"/>
          <w:vanish/>
          <w:szCs w:val="20"/>
          <w:shd w:val="clear" w:color="auto" w:fill="FFFF99"/>
          <w:rtl/>
        </w:rPr>
        <w:t>4</w:t>
      </w:r>
      <w:r w:rsidRPr="00562361">
        <w:rPr>
          <w:rStyle w:val="default"/>
          <w:rFonts w:ascii="FrankRuehl" w:hAnsi="FrankRuehl" w:cs="FrankRuehl"/>
          <w:vanish/>
          <w:sz w:val="20"/>
          <w:szCs w:val="20"/>
          <w:shd w:val="clear" w:color="auto" w:fill="FFFF99"/>
          <w:rtl/>
        </w:rPr>
        <w:t xml:space="preserve"> (</w:t>
      </w:r>
      <w:hyperlink r:id="rId647" w:history="1">
        <w:r w:rsidRPr="00562361">
          <w:rPr>
            <w:rStyle w:val="Hyperlink"/>
            <w:rFonts w:ascii="FrankRuehl" w:hAnsi="FrankRuehl" w:cs="FrankRuehl"/>
            <w:vanish/>
            <w:szCs w:val="20"/>
            <w:shd w:val="clear" w:color="auto" w:fill="FFFF99"/>
            <w:rtl/>
          </w:rPr>
          <w:t>ה"ח 1136</w:t>
        </w:r>
      </w:hyperlink>
      <w:r w:rsidRPr="00562361">
        <w:rPr>
          <w:rStyle w:val="default"/>
          <w:rFonts w:ascii="FrankRuehl" w:hAnsi="FrankRuehl" w:cs="FrankRuehl"/>
          <w:vanish/>
          <w:sz w:val="20"/>
          <w:szCs w:val="20"/>
          <w:shd w:val="clear" w:color="auto" w:fill="FFFF99"/>
          <w:rtl/>
        </w:rPr>
        <w:t>)</w:t>
      </w:r>
    </w:p>
    <w:p w:rsidR="00287ADC" w:rsidRPr="00562361" w:rsidRDefault="00287ADC" w:rsidP="00287ADC">
      <w:pPr>
        <w:pStyle w:val="P00"/>
        <w:ind w:left="0" w:right="1134"/>
        <w:rPr>
          <w:rStyle w:val="default"/>
          <w:rFonts w:cs="FrankRuehl" w:hint="cs"/>
          <w:strike/>
          <w:vanish/>
          <w:sz w:val="22"/>
          <w:szCs w:val="22"/>
          <w:shd w:val="clear" w:color="auto" w:fill="FFFF99"/>
          <w:rtl/>
        </w:rPr>
      </w:pPr>
      <w:r w:rsidRPr="00562361">
        <w:rPr>
          <w:rStyle w:val="default"/>
          <w:rFonts w:cs="FrankRuehl"/>
          <w:vanish/>
          <w:sz w:val="22"/>
          <w:szCs w:val="22"/>
          <w:shd w:val="clear" w:color="auto" w:fill="FFFF99"/>
          <w:rtl/>
        </w:rPr>
        <w:tab/>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א1)</w:t>
      </w:r>
      <w:r w:rsidRPr="00562361">
        <w:rPr>
          <w:rStyle w:val="default"/>
          <w:rFonts w:cs="FrankRuehl" w:hint="cs"/>
          <w:strike/>
          <w:vanish/>
          <w:sz w:val="22"/>
          <w:szCs w:val="22"/>
          <w:shd w:val="clear" w:color="auto" w:fill="FFFF99"/>
          <w:rtl/>
        </w:rPr>
        <w:tab/>
        <w:t>המוכר ליזם את כל הזכויות שיש לו ביחידת המגורים הנמכרת במתחם, שתמורתה בכסף בלבד, זכאי בשל המכירה לפטור ממס לפי הוראות סעיף קטן (א), בתנאים הקבועים בו, ובלבד שהוא רכש, בכספי התמורה, כולה או חלקה, בתוך שנים עשר החודשים שלפני המכירה או שנים עשר החודשים שלאחריה, זכות למגורים בבית אבות, למגוריו או למגורי בן זוגו, והתקיים בו או בבן זוגו אחד מאלה:</w:t>
      </w:r>
    </w:p>
    <w:p w:rsidR="00287ADC" w:rsidRPr="00562361" w:rsidRDefault="00287ADC" w:rsidP="00287ADC">
      <w:pPr>
        <w:pStyle w:val="P22"/>
        <w:spacing w:before="0"/>
        <w:ind w:left="1021"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(1)</w:t>
      </w:r>
      <w:r w:rsidRPr="00562361">
        <w:rPr>
          <w:rStyle w:val="default"/>
          <w:rFonts w:cs="FrankRuehl" w:hint="cs"/>
          <w:strike/>
          <w:vanish/>
          <w:sz w:val="22"/>
          <w:szCs w:val="22"/>
          <w:shd w:val="clear" w:color="auto" w:fill="FFFF99"/>
          <w:rtl/>
        </w:rPr>
        <w:tab/>
        <w:t>מלאו לו 60 שנים;</w:t>
      </w:r>
    </w:p>
    <w:p w:rsidR="00287ADC" w:rsidRPr="00562361" w:rsidRDefault="00287ADC" w:rsidP="00287ADC">
      <w:pPr>
        <w:pStyle w:val="P22"/>
        <w:spacing w:before="0"/>
        <w:ind w:left="1021"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(2)</w:t>
      </w:r>
      <w:r w:rsidRPr="00562361">
        <w:rPr>
          <w:rStyle w:val="default"/>
          <w:rFonts w:cs="FrankRuehl" w:hint="cs"/>
          <w:strike/>
          <w:vanish/>
          <w:sz w:val="22"/>
          <w:szCs w:val="22"/>
          <w:shd w:val="clear" w:color="auto" w:fill="FFFF99"/>
          <w:rtl/>
        </w:rPr>
        <w:tab/>
        <w:t>טרם מלאו לו 60 שנים והוא נזקק לשירותי סיעוד;</w:t>
      </w:r>
    </w:p>
    <w:p w:rsidR="00287ADC" w:rsidRPr="00562361" w:rsidRDefault="00287ADC" w:rsidP="00287ADC">
      <w:pPr>
        <w:pStyle w:val="P00"/>
        <w:spacing w:before="0"/>
        <w:ind w:left="0" w:right="1134"/>
        <w:rPr>
          <w:rStyle w:val="default"/>
          <w:rFonts w:cs="FrankRuehl" w:hint="cs"/>
          <w:strike/>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 xml:space="preserve">בסעיף קטן זה </w:t>
      </w:r>
      <w:r w:rsidRPr="00562361">
        <w:rPr>
          <w:rStyle w:val="default"/>
          <w:rFonts w:cs="FrankRuehl"/>
          <w:strike/>
          <w:vanish/>
          <w:sz w:val="22"/>
          <w:szCs w:val="22"/>
          <w:shd w:val="clear" w:color="auto" w:fill="FFFF99"/>
          <w:rtl/>
        </w:rPr>
        <w:t>–</w:t>
      </w:r>
    </w:p>
    <w:p w:rsidR="00287ADC" w:rsidRPr="00562361" w:rsidRDefault="00287ADC" w:rsidP="00287ADC">
      <w:pPr>
        <w:pStyle w:val="P00"/>
        <w:spacing w:before="0"/>
        <w:ind w:left="0" w:right="1134"/>
        <w:rPr>
          <w:rStyle w:val="default"/>
          <w:rFonts w:cs="FrankRuehl" w:hint="cs"/>
          <w:strike/>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 xml:space="preserve">"בית אבות", "זכות למגורים בבית אבות"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כהגדרתם בסעיף 49יג(ד);</w:t>
      </w:r>
    </w:p>
    <w:p w:rsidR="00287ADC" w:rsidRPr="00562361" w:rsidRDefault="00287ADC" w:rsidP="00287ADC">
      <w:pPr>
        <w:pStyle w:val="P00"/>
        <w:spacing w:before="0"/>
        <w:ind w:left="0"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 xml:space="preserve">"שירותי סיעוד"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כמשמעותם בסעיף 49יג(ב).</w:t>
      </w:r>
    </w:p>
    <w:p w:rsidR="00287ADC" w:rsidRPr="00562361" w:rsidRDefault="00287ADC" w:rsidP="002D357B">
      <w:pPr>
        <w:pStyle w:val="P00"/>
        <w:spacing w:before="0"/>
        <w:ind w:left="0"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ab/>
      </w:r>
      <w:r w:rsidRPr="00562361">
        <w:rPr>
          <w:rStyle w:val="default"/>
          <w:rFonts w:cs="FrankRuehl" w:hint="cs"/>
          <w:vanish/>
          <w:sz w:val="22"/>
          <w:szCs w:val="22"/>
          <w:u w:val="single"/>
          <w:shd w:val="clear" w:color="auto" w:fill="FFFF99"/>
          <w:rtl/>
        </w:rPr>
        <w:t>(א2)</w:t>
      </w:r>
      <w:r w:rsidRPr="00562361">
        <w:rPr>
          <w:rStyle w:val="default"/>
          <w:rFonts w:cs="FrankRuehl"/>
          <w:vanish/>
          <w:sz w:val="22"/>
          <w:szCs w:val="22"/>
          <w:u w:val="single"/>
          <w:shd w:val="clear" w:color="auto" w:fill="FFFF99"/>
          <w:rtl/>
        </w:rPr>
        <w:tab/>
      </w:r>
      <w:r w:rsidRPr="00562361">
        <w:rPr>
          <w:rStyle w:val="default"/>
          <w:rFonts w:cs="FrankRuehl" w:hint="cs"/>
          <w:vanish/>
          <w:sz w:val="22"/>
          <w:szCs w:val="22"/>
          <w:u w:val="single"/>
          <w:shd w:val="clear" w:color="auto" w:fill="FFFF99"/>
          <w:rtl/>
        </w:rPr>
        <w:t>קשיש המוכר ליזם את כל הזכויות שיש לו ביחידת המגורים הנמכרת במתחם, שתמורתה ניתנו לו שתי יחידות מגורים חלופיות, זכאי בשל המכירה לפטור ממס לפי הוראות סעיף קטן (א), בתנאים הקבועים בו, ויחולו על שתי היחידות החלופיות ההוראות החלות על יחידת מגורים חלופית.</w:t>
      </w:r>
    </w:p>
    <w:p w:rsidR="00C62F1C" w:rsidRPr="00562361" w:rsidRDefault="00C62F1C" w:rsidP="00C62F1C">
      <w:pPr>
        <w:pStyle w:val="P00"/>
        <w:spacing w:before="0"/>
        <w:ind w:left="0" w:right="1134"/>
        <w:rPr>
          <w:rStyle w:val="default"/>
          <w:rFonts w:ascii="FrankRuehl" w:hAnsi="FrankRuehl" w:cs="FrankRuehl"/>
          <w:vanish/>
          <w:sz w:val="20"/>
          <w:szCs w:val="20"/>
          <w:shd w:val="clear" w:color="auto" w:fill="FFFF99"/>
          <w:rtl/>
        </w:rPr>
      </w:pPr>
    </w:p>
    <w:p w:rsidR="00C62F1C" w:rsidRPr="00562361" w:rsidRDefault="00C62F1C" w:rsidP="00C62F1C">
      <w:pPr>
        <w:pStyle w:val="P00"/>
        <w:spacing w:before="0"/>
        <w:ind w:left="0" w:right="1134"/>
        <w:rPr>
          <w:rStyle w:val="default"/>
          <w:rFonts w:ascii="FrankRuehl" w:hAnsi="FrankRuehl" w:cs="FrankRuehl"/>
          <w:vanish/>
          <w:color w:val="FF0000"/>
          <w:sz w:val="20"/>
          <w:szCs w:val="20"/>
          <w:shd w:val="clear" w:color="auto" w:fill="FFFF99"/>
          <w:rtl/>
        </w:rPr>
      </w:pPr>
      <w:r w:rsidRPr="00562361">
        <w:rPr>
          <w:rStyle w:val="default"/>
          <w:rFonts w:ascii="FrankRuehl" w:hAnsi="FrankRuehl" w:cs="FrankRuehl" w:hint="cs"/>
          <w:vanish/>
          <w:color w:val="FF0000"/>
          <w:szCs w:val="20"/>
          <w:shd w:val="clear" w:color="auto" w:fill="FFFF99"/>
          <w:rtl/>
        </w:rPr>
        <w:t>מיום 18.11.2021</w:t>
      </w:r>
    </w:p>
    <w:p w:rsidR="00C62F1C" w:rsidRPr="00562361" w:rsidRDefault="00C62F1C" w:rsidP="00C62F1C">
      <w:pPr>
        <w:pStyle w:val="P00"/>
        <w:spacing w:before="0"/>
        <w:ind w:left="0" w:right="1134"/>
        <w:rPr>
          <w:rStyle w:val="default"/>
          <w:rFonts w:ascii="FrankRuehl" w:hAnsi="FrankRuehl" w:cs="FrankRuehl"/>
          <w:vanish/>
          <w:sz w:val="20"/>
          <w:szCs w:val="20"/>
          <w:shd w:val="clear" w:color="auto" w:fill="FFFF99"/>
          <w:rtl/>
        </w:rPr>
      </w:pPr>
      <w:r w:rsidRPr="00562361">
        <w:rPr>
          <w:rStyle w:val="default"/>
          <w:rFonts w:ascii="FrankRuehl" w:hAnsi="FrankRuehl" w:cs="FrankRuehl"/>
          <w:b/>
          <w:bCs/>
          <w:vanish/>
          <w:sz w:val="20"/>
          <w:szCs w:val="20"/>
          <w:shd w:val="clear" w:color="auto" w:fill="FFFF99"/>
          <w:rtl/>
        </w:rPr>
        <w:t xml:space="preserve">תיקון מס' </w:t>
      </w:r>
      <w:r w:rsidRPr="00562361">
        <w:rPr>
          <w:rStyle w:val="default"/>
          <w:rFonts w:ascii="FrankRuehl" w:hAnsi="FrankRuehl" w:cs="FrankRuehl" w:hint="cs"/>
          <w:b/>
          <w:bCs/>
          <w:vanish/>
          <w:sz w:val="20"/>
          <w:szCs w:val="20"/>
          <w:shd w:val="clear" w:color="auto" w:fill="FFFF99"/>
          <w:rtl/>
        </w:rPr>
        <w:t>96</w:t>
      </w:r>
    </w:p>
    <w:p w:rsidR="00C62F1C" w:rsidRPr="00562361" w:rsidRDefault="00C62F1C" w:rsidP="00C62F1C">
      <w:pPr>
        <w:pStyle w:val="P00"/>
        <w:spacing w:before="0"/>
        <w:ind w:left="0" w:right="1134"/>
        <w:rPr>
          <w:rStyle w:val="default"/>
          <w:rFonts w:ascii="FrankRuehl" w:hAnsi="FrankRuehl" w:cs="FrankRuehl"/>
          <w:vanish/>
          <w:sz w:val="20"/>
          <w:szCs w:val="20"/>
          <w:shd w:val="clear" w:color="auto" w:fill="FFFF99"/>
          <w:rtl/>
        </w:rPr>
      </w:pPr>
      <w:hyperlink r:id="rId648" w:history="1">
        <w:r w:rsidRPr="00562361">
          <w:rPr>
            <w:rStyle w:val="Hyperlink"/>
            <w:rFonts w:ascii="FrankRuehl" w:hAnsi="FrankRuehl" w:cs="FrankRuehl"/>
            <w:vanish/>
            <w:szCs w:val="20"/>
            <w:shd w:val="clear" w:color="auto" w:fill="FFFF99"/>
            <w:rtl/>
          </w:rPr>
          <w:t>ס"ח תשפ"ב מס' 2933</w:t>
        </w:r>
      </w:hyperlink>
      <w:r w:rsidRPr="00562361">
        <w:rPr>
          <w:rStyle w:val="default"/>
          <w:rFonts w:ascii="FrankRuehl" w:hAnsi="FrankRuehl" w:cs="FrankRuehl"/>
          <w:vanish/>
          <w:sz w:val="20"/>
          <w:szCs w:val="20"/>
          <w:shd w:val="clear" w:color="auto" w:fill="FFFF99"/>
          <w:rtl/>
        </w:rPr>
        <w:t xml:space="preserve"> מיום 18.11.2021 עמ' 20</w:t>
      </w:r>
      <w:r w:rsidRPr="00562361">
        <w:rPr>
          <w:rStyle w:val="default"/>
          <w:rFonts w:ascii="FrankRuehl" w:hAnsi="FrankRuehl" w:cs="FrankRuehl" w:hint="cs"/>
          <w:vanish/>
          <w:sz w:val="20"/>
          <w:szCs w:val="20"/>
          <w:shd w:val="clear" w:color="auto" w:fill="FFFF99"/>
          <w:rtl/>
        </w:rPr>
        <w:t>8</w:t>
      </w:r>
      <w:r w:rsidRPr="00562361">
        <w:rPr>
          <w:rStyle w:val="default"/>
          <w:rFonts w:ascii="FrankRuehl" w:hAnsi="FrankRuehl" w:cs="FrankRuehl"/>
          <w:vanish/>
          <w:sz w:val="20"/>
          <w:szCs w:val="20"/>
          <w:shd w:val="clear" w:color="auto" w:fill="FFFF99"/>
          <w:rtl/>
        </w:rPr>
        <w:t xml:space="preserve"> (</w:t>
      </w:r>
      <w:hyperlink r:id="rId649" w:history="1">
        <w:r w:rsidRPr="00562361">
          <w:rPr>
            <w:rStyle w:val="Hyperlink"/>
            <w:rFonts w:ascii="FrankRuehl" w:hAnsi="FrankRuehl" w:cs="FrankRuehl"/>
            <w:vanish/>
            <w:szCs w:val="20"/>
            <w:shd w:val="clear" w:color="auto" w:fill="FFFF99"/>
            <w:rtl/>
          </w:rPr>
          <w:t>ה"ח 1443</w:t>
        </w:r>
      </w:hyperlink>
      <w:r w:rsidRPr="00562361">
        <w:rPr>
          <w:rStyle w:val="default"/>
          <w:rFonts w:ascii="FrankRuehl" w:hAnsi="FrankRuehl" w:cs="FrankRuehl"/>
          <w:vanish/>
          <w:sz w:val="20"/>
          <w:szCs w:val="20"/>
          <w:shd w:val="clear" w:color="auto" w:fill="FFFF99"/>
          <w:rtl/>
        </w:rPr>
        <w:t>)</w:t>
      </w:r>
    </w:p>
    <w:p w:rsidR="00C62F1C" w:rsidRPr="00562361" w:rsidRDefault="00C62F1C" w:rsidP="00C62F1C">
      <w:pPr>
        <w:pStyle w:val="P00"/>
        <w:ind w:left="0" w:right="1134"/>
        <w:rPr>
          <w:rStyle w:val="default"/>
          <w:rFonts w:cs="FrankRuehl" w:hint="cs"/>
          <w:strike/>
          <w:vanish/>
          <w:sz w:val="22"/>
          <w:szCs w:val="22"/>
          <w:shd w:val="clear" w:color="auto" w:fill="FFFF99"/>
          <w:rtl/>
        </w:rPr>
      </w:pPr>
      <w:r w:rsidRPr="00562361">
        <w:rPr>
          <w:rStyle w:val="default"/>
          <w:rFonts w:cs="FrankRuehl"/>
          <w:vanish/>
          <w:sz w:val="22"/>
          <w:szCs w:val="22"/>
          <w:shd w:val="clear" w:color="auto" w:fill="FFFF99"/>
          <w:rtl/>
        </w:rPr>
        <w:tab/>
        <w:t>(ב)</w:t>
      </w:r>
      <w:r w:rsidRPr="00562361">
        <w:rPr>
          <w:rStyle w:val="default"/>
          <w:rFonts w:cs="FrankRuehl"/>
          <w:vanish/>
          <w:sz w:val="22"/>
          <w:szCs w:val="22"/>
          <w:shd w:val="clear" w:color="auto" w:fill="FFFF99"/>
          <w:rtl/>
        </w:rPr>
        <w:tab/>
        <w:t>הפט</w:t>
      </w:r>
      <w:r w:rsidRPr="00562361">
        <w:rPr>
          <w:rStyle w:val="default"/>
          <w:rFonts w:cs="FrankRuehl" w:hint="cs"/>
          <w:vanish/>
          <w:sz w:val="22"/>
          <w:szCs w:val="22"/>
          <w:shd w:val="clear" w:color="auto" w:fill="FFFF99"/>
          <w:rtl/>
        </w:rPr>
        <w:t>ור לפי סעיף קטן (א) יינתן בשל מכירת הזכויות ביחידת מגורים</w:t>
      </w:r>
      <w:r w:rsidRPr="00562361">
        <w:rPr>
          <w:rStyle w:val="default"/>
          <w:rFonts w:cs="FrankRuehl"/>
          <w:vanish/>
          <w:sz w:val="22"/>
          <w:szCs w:val="22"/>
          <w:shd w:val="clear" w:color="auto" w:fill="FFFF99"/>
          <w:rtl/>
        </w:rPr>
        <w:t xml:space="preserve"> א</w:t>
      </w:r>
      <w:r w:rsidRPr="00562361">
        <w:rPr>
          <w:rStyle w:val="default"/>
          <w:rFonts w:cs="FrankRuehl" w:hint="cs"/>
          <w:vanish/>
          <w:sz w:val="22"/>
          <w:szCs w:val="22"/>
          <w:shd w:val="clear" w:color="auto" w:fill="FFFF99"/>
          <w:rtl/>
        </w:rPr>
        <w:t xml:space="preserve">חת </w:t>
      </w:r>
      <w:r w:rsidRPr="00562361">
        <w:rPr>
          <w:rStyle w:val="default"/>
          <w:rFonts w:cs="FrankRuehl" w:hint="cs"/>
          <w:vanish/>
          <w:sz w:val="22"/>
          <w:szCs w:val="22"/>
          <w:u w:val="single"/>
          <w:shd w:val="clear" w:color="auto" w:fill="FFFF99"/>
          <w:rtl/>
        </w:rPr>
        <w:t>או יותר</w:t>
      </w:r>
      <w:r w:rsidRPr="00562361">
        <w:rPr>
          <w:rStyle w:val="default"/>
          <w:rFonts w:cs="FrankRuehl" w:hint="cs"/>
          <w:vanish/>
          <w:sz w:val="22"/>
          <w:szCs w:val="22"/>
          <w:shd w:val="clear" w:color="auto" w:fill="FFFF99"/>
          <w:rtl/>
        </w:rPr>
        <w:t xml:space="preserve"> במתח</w:t>
      </w:r>
      <w:r w:rsidRPr="00562361">
        <w:rPr>
          <w:rStyle w:val="default"/>
          <w:rFonts w:cs="FrankRuehl"/>
          <w:vanish/>
          <w:sz w:val="22"/>
          <w:szCs w:val="22"/>
          <w:shd w:val="clear" w:color="auto" w:fill="FFFF99"/>
          <w:rtl/>
        </w:rPr>
        <w:t>ם</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בלבד ששיעור זכותו של המוכר ביחידת המגורים החלופית לא יפחת משיעור זכותו ביחידת המגורים הנמכרת</w:t>
      </w:r>
      <w:r w:rsidRPr="00562361">
        <w:rPr>
          <w:rStyle w:val="default"/>
          <w:rFonts w:cs="FrankRuehl" w:hint="cs"/>
          <w:strike/>
          <w:vanish/>
          <w:sz w:val="22"/>
          <w:szCs w:val="22"/>
          <w:shd w:val="clear" w:color="auto" w:fill="FFFF99"/>
          <w:rtl/>
        </w:rPr>
        <w:t>; הועברה יחידת מגורים לקרוב בפטו</w:t>
      </w:r>
      <w:r w:rsidRPr="00562361">
        <w:rPr>
          <w:rStyle w:val="default"/>
          <w:rFonts w:cs="FrankRuehl"/>
          <w:strike/>
          <w:vanish/>
          <w:sz w:val="22"/>
          <w:szCs w:val="22"/>
          <w:shd w:val="clear" w:color="auto" w:fill="FFFF99"/>
          <w:rtl/>
        </w:rPr>
        <w:t>ר</w:t>
      </w:r>
      <w:r w:rsidRPr="00562361">
        <w:rPr>
          <w:rStyle w:val="default"/>
          <w:rFonts w:cs="FrankRuehl" w:hint="cs"/>
          <w:strike/>
          <w:vanish/>
          <w:sz w:val="22"/>
          <w:szCs w:val="22"/>
          <w:shd w:val="clear" w:color="auto" w:fill="FFFF99"/>
          <w:rtl/>
        </w:rPr>
        <w:t xml:space="preserve"> ממס לפי חוק זה, בתקופה של 24 חודשים שלפני הה</w:t>
      </w:r>
      <w:r w:rsidRPr="00562361">
        <w:rPr>
          <w:rStyle w:val="default"/>
          <w:rFonts w:cs="FrankRuehl"/>
          <w:strike/>
          <w:vanish/>
          <w:sz w:val="22"/>
          <w:szCs w:val="22"/>
          <w:shd w:val="clear" w:color="auto" w:fill="FFFF99"/>
          <w:rtl/>
        </w:rPr>
        <w:t xml:space="preserve">סכם </w:t>
      </w:r>
      <w:r w:rsidRPr="00562361">
        <w:rPr>
          <w:rStyle w:val="default"/>
          <w:rFonts w:cs="FrankRuehl" w:hint="cs"/>
          <w:strike/>
          <w:vanish/>
          <w:sz w:val="22"/>
          <w:szCs w:val="22"/>
          <w:shd w:val="clear" w:color="auto" w:fill="FFFF99"/>
          <w:rtl/>
        </w:rPr>
        <w:t>למכירה כאמור בסעיף 49כ לא יחול במכירתה ליזם פטור ממס לפי פרק זה; בסעי</w:t>
      </w:r>
      <w:r w:rsidRPr="00562361">
        <w:rPr>
          <w:rStyle w:val="default"/>
          <w:rFonts w:cs="FrankRuehl"/>
          <w:strike/>
          <w:vanish/>
          <w:sz w:val="22"/>
          <w:szCs w:val="22"/>
          <w:shd w:val="clear" w:color="auto" w:fill="FFFF99"/>
          <w:rtl/>
        </w:rPr>
        <w:t xml:space="preserve">ף </w:t>
      </w:r>
      <w:r w:rsidRPr="00562361">
        <w:rPr>
          <w:rStyle w:val="default"/>
          <w:rFonts w:cs="FrankRuehl" w:hint="cs"/>
          <w:strike/>
          <w:vanish/>
          <w:sz w:val="22"/>
          <w:szCs w:val="22"/>
          <w:shd w:val="clear" w:color="auto" w:fill="FFFF99"/>
          <w:rtl/>
        </w:rPr>
        <w:t xml:space="preserve">קטן זה </w:t>
      </w:r>
      <w:r w:rsidRPr="00562361">
        <w:rPr>
          <w:rStyle w:val="default"/>
          <w:rFonts w:cs="FrankRuehl"/>
          <w:strike/>
          <w:vanish/>
          <w:sz w:val="22"/>
          <w:szCs w:val="22"/>
          <w:shd w:val="clear" w:color="auto" w:fill="FFFF99"/>
          <w:rtl/>
        </w:rPr>
        <w:t>–</w:t>
      </w:r>
    </w:p>
    <w:p w:rsidR="00C62F1C" w:rsidRPr="00562361" w:rsidRDefault="00C62F1C" w:rsidP="00C62F1C">
      <w:pPr>
        <w:pStyle w:val="P00"/>
        <w:spacing w:before="0"/>
        <w:ind w:left="0" w:right="1134"/>
        <w:rPr>
          <w:rStyle w:val="default"/>
          <w:rFonts w:cs="FrankRuehl" w:hint="cs"/>
          <w:strike/>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 xml:space="preserve">"קרוב"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לרבות איגוד השולט בו ואיגוד שבשליטת השולט בו;</w:t>
      </w:r>
    </w:p>
    <w:p w:rsidR="00E27AA9" w:rsidRPr="00562361" w:rsidRDefault="00C62F1C" w:rsidP="003D2EE5">
      <w:pPr>
        <w:pStyle w:val="P00"/>
        <w:spacing w:before="0"/>
        <w:ind w:left="0"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 xml:space="preserve">"שליטה"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כמשמעותה בסעיף 2 ובשינויים אלה: בכל מקום בסעיף האמור, במקום "רובו של הון המניות" ייקרא "20% או יותר של הון המניות" ובמקום "את רובו של הסכום" ייקרא "20% או יותר של הסכום"</w:t>
      </w:r>
      <w:r w:rsidR="00E27AA9" w:rsidRPr="00562361">
        <w:rPr>
          <w:rStyle w:val="default"/>
          <w:rFonts w:cs="FrankRuehl" w:hint="cs"/>
          <w:vanish/>
          <w:sz w:val="22"/>
          <w:szCs w:val="22"/>
          <w:shd w:val="clear" w:color="auto" w:fill="FFFF99"/>
          <w:rtl/>
        </w:rPr>
        <w:t>.</w:t>
      </w:r>
    </w:p>
    <w:p w:rsidR="00E27AA9" w:rsidRPr="00562361" w:rsidRDefault="00E27AA9" w:rsidP="00E27AA9">
      <w:pPr>
        <w:pStyle w:val="P00"/>
        <w:spacing w:before="0"/>
        <w:ind w:left="0" w:right="1134"/>
        <w:rPr>
          <w:rStyle w:val="default"/>
          <w:rFonts w:cs="FrankRuehl"/>
          <w:vanish/>
          <w:szCs w:val="20"/>
          <w:shd w:val="clear" w:color="auto" w:fill="FFFF99"/>
          <w:rtl/>
        </w:rPr>
      </w:pPr>
    </w:p>
    <w:p w:rsidR="00E27AA9" w:rsidRPr="00562361" w:rsidRDefault="00E27AA9" w:rsidP="00E27AA9">
      <w:pPr>
        <w:pStyle w:val="P00"/>
        <w:spacing w:before="0"/>
        <w:ind w:left="0" w:right="1134"/>
        <w:rPr>
          <w:rFonts w:ascii="FrankRuehl" w:hAnsi="FrankRuehl" w:cs="FrankRuehl"/>
          <w:vanish/>
          <w:color w:val="FF0000"/>
          <w:szCs w:val="20"/>
          <w:shd w:val="clear" w:color="auto" w:fill="FFFF99"/>
          <w:rtl/>
        </w:rPr>
      </w:pPr>
      <w:r w:rsidRPr="00562361">
        <w:rPr>
          <w:rFonts w:ascii="FrankRuehl" w:hAnsi="FrankRuehl" w:cs="FrankRuehl"/>
          <w:vanish/>
          <w:color w:val="FF0000"/>
          <w:szCs w:val="20"/>
          <w:shd w:val="clear" w:color="auto" w:fill="FFFF99"/>
          <w:rtl/>
        </w:rPr>
        <w:t>מיום 1.6.2023</w:t>
      </w:r>
    </w:p>
    <w:p w:rsidR="00E27AA9" w:rsidRPr="00562361" w:rsidRDefault="00E27AA9" w:rsidP="00E27AA9">
      <w:pPr>
        <w:pStyle w:val="P00"/>
        <w:spacing w:before="0"/>
        <w:ind w:left="0" w:right="1134"/>
        <w:rPr>
          <w:rFonts w:ascii="FrankRuehl" w:hAnsi="FrankRuehl" w:cs="FrankRuehl"/>
          <w:vanish/>
          <w:szCs w:val="20"/>
          <w:shd w:val="clear" w:color="auto" w:fill="FFFF99"/>
          <w:rtl/>
        </w:rPr>
      </w:pPr>
      <w:r w:rsidRPr="00562361">
        <w:rPr>
          <w:rFonts w:ascii="FrankRuehl" w:hAnsi="FrankRuehl" w:cs="FrankRuehl"/>
          <w:b/>
          <w:bCs/>
          <w:vanish/>
          <w:szCs w:val="20"/>
          <w:shd w:val="clear" w:color="auto" w:fill="FFFF99"/>
          <w:rtl/>
        </w:rPr>
        <w:t xml:space="preserve">תיקון מס' </w:t>
      </w:r>
      <w:r w:rsidRPr="00562361">
        <w:rPr>
          <w:rFonts w:ascii="FrankRuehl" w:hAnsi="FrankRuehl" w:cs="FrankRuehl" w:hint="cs"/>
          <w:b/>
          <w:bCs/>
          <w:vanish/>
          <w:szCs w:val="20"/>
          <w:shd w:val="clear" w:color="auto" w:fill="FFFF99"/>
          <w:rtl/>
        </w:rPr>
        <w:t>100</w:t>
      </w:r>
    </w:p>
    <w:p w:rsidR="00E27AA9" w:rsidRPr="00562361" w:rsidRDefault="00E27AA9" w:rsidP="00E27AA9">
      <w:pPr>
        <w:pStyle w:val="P00"/>
        <w:spacing w:before="0"/>
        <w:ind w:left="0" w:right="1134"/>
        <w:rPr>
          <w:rFonts w:ascii="FrankRuehl" w:hAnsi="FrankRuehl"/>
          <w:vanish/>
          <w:szCs w:val="20"/>
          <w:shd w:val="clear" w:color="auto" w:fill="FFFF99"/>
          <w:rtl/>
        </w:rPr>
      </w:pPr>
      <w:hyperlink r:id="rId650" w:history="1">
        <w:r w:rsidRPr="00562361">
          <w:rPr>
            <w:rStyle w:val="Hyperlink"/>
            <w:rFonts w:ascii="FrankRuehl" w:hAnsi="FrankRuehl" w:cs="FrankRuehl"/>
            <w:vanish/>
            <w:szCs w:val="20"/>
            <w:shd w:val="clear" w:color="auto" w:fill="FFFF99"/>
            <w:rtl/>
          </w:rPr>
          <w:t>ס"ח תשפ"ג מס' 3045</w:t>
        </w:r>
      </w:hyperlink>
      <w:r w:rsidRPr="00562361">
        <w:rPr>
          <w:rFonts w:ascii="FrankRuehl" w:hAnsi="FrankRuehl" w:cs="FrankRuehl"/>
          <w:vanish/>
          <w:szCs w:val="20"/>
          <w:shd w:val="clear" w:color="auto" w:fill="FFFF99"/>
          <w:rtl/>
        </w:rPr>
        <w:t xml:space="preserve"> מיום 31.5.2023 עמ' </w:t>
      </w:r>
      <w:r w:rsidRPr="00562361">
        <w:rPr>
          <w:rFonts w:ascii="FrankRuehl" w:hAnsi="FrankRuehl" w:cs="FrankRuehl" w:hint="cs"/>
          <w:vanish/>
          <w:szCs w:val="20"/>
          <w:shd w:val="clear" w:color="auto" w:fill="FFFF99"/>
          <w:rtl/>
        </w:rPr>
        <w:t>152</w:t>
      </w:r>
      <w:r w:rsidRPr="00562361">
        <w:rPr>
          <w:rFonts w:ascii="FrankRuehl" w:hAnsi="FrankRuehl" w:cs="FrankRuehl"/>
          <w:vanish/>
          <w:szCs w:val="20"/>
          <w:shd w:val="clear" w:color="auto" w:fill="FFFF99"/>
          <w:rtl/>
        </w:rPr>
        <w:t xml:space="preserve"> (</w:t>
      </w:r>
      <w:hyperlink r:id="rId651" w:history="1">
        <w:r w:rsidRPr="00562361">
          <w:rPr>
            <w:rStyle w:val="Hyperlink"/>
            <w:rFonts w:ascii="FrankRuehl" w:hAnsi="FrankRuehl" w:cs="FrankRuehl"/>
            <w:vanish/>
            <w:szCs w:val="20"/>
            <w:shd w:val="clear" w:color="auto" w:fill="FFFF99"/>
            <w:rtl/>
          </w:rPr>
          <w:t>ה"ח 1612</w:t>
        </w:r>
      </w:hyperlink>
      <w:r w:rsidRPr="00562361">
        <w:rPr>
          <w:rFonts w:ascii="FrankRuehl" w:hAnsi="FrankRuehl" w:cs="FrankRuehl"/>
          <w:vanish/>
          <w:szCs w:val="20"/>
          <w:shd w:val="clear" w:color="auto" w:fill="FFFF99"/>
          <w:rtl/>
        </w:rPr>
        <w:t>)</w:t>
      </w:r>
    </w:p>
    <w:p w:rsidR="00E27AA9" w:rsidRPr="00562361" w:rsidRDefault="00E27AA9" w:rsidP="00CE1DB9">
      <w:pPr>
        <w:pStyle w:val="P00"/>
        <w:ind w:left="1021" w:right="1134" w:hanging="1021"/>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49כב</w:t>
      </w:r>
      <w:r w:rsidRPr="00562361">
        <w:rPr>
          <w:rStyle w:val="default"/>
          <w:rFonts w:cs="FrankRuehl" w:hint="cs"/>
          <w:vanish/>
          <w:sz w:val="22"/>
          <w:szCs w:val="22"/>
          <w:shd w:val="clear" w:color="auto" w:fill="FFFF99"/>
          <w:rtl/>
        </w:rPr>
        <w:t>.</w:t>
      </w:r>
      <w:r w:rsidRPr="00562361">
        <w:rPr>
          <w:rStyle w:val="default"/>
          <w:rFonts w:cs="FrankRuehl"/>
          <w:vanish/>
          <w:sz w:val="22"/>
          <w:szCs w:val="22"/>
          <w:shd w:val="clear" w:color="auto" w:fill="FFFF99"/>
          <w:rtl/>
        </w:rPr>
        <w:tab/>
        <w:t>(א)</w:t>
      </w:r>
      <w:r w:rsidRPr="00562361">
        <w:rPr>
          <w:rStyle w:val="default"/>
          <w:rFonts w:cs="FrankRuehl"/>
          <w:vanish/>
          <w:sz w:val="22"/>
          <w:szCs w:val="22"/>
          <w:shd w:val="clear" w:color="auto" w:fill="FFFF99"/>
          <w:rtl/>
        </w:rPr>
        <w:tab/>
        <w:t>(1)</w:t>
      </w:r>
      <w:r w:rsidRPr="00562361">
        <w:rPr>
          <w:rStyle w:val="default"/>
          <w:rFonts w:cs="FrankRuehl"/>
          <w:vanish/>
          <w:sz w:val="22"/>
          <w:szCs w:val="22"/>
          <w:shd w:val="clear" w:color="auto" w:fill="FFFF99"/>
          <w:rtl/>
        </w:rPr>
        <w:tab/>
      </w:r>
      <w:r w:rsidRPr="00562361">
        <w:rPr>
          <w:rStyle w:val="default"/>
          <w:rFonts w:cs="FrankRuehl"/>
          <w:strike/>
          <w:vanish/>
          <w:sz w:val="22"/>
          <w:szCs w:val="22"/>
          <w:shd w:val="clear" w:color="auto" w:fill="FFFF99"/>
          <w:rtl/>
        </w:rPr>
        <w:t>המו</w:t>
      </w:r>
      <w:r w:rsidRPr="00562361">
        <w:rPr>
          <w:rStyle w:val="default"/>
          <w:rFonts w:cs="FrankRuehl" w:hint="cs"/>
          <w:strike/>
          <w:vanish/>
          <w:sz w:val="22"/>
          <w:szCs w:val="22"/>
          <w:shd w:val="clear" w:color="auto" w:fill="FFFF99"/>
          <w:rtl/>
        </w:rPr>
        <w:t xml:space="preserve">כר ליזם את הזכויות שיש לו ביחידת מגורים במתחם (בפרק זה </w:t>
      </w:r>
      <w:r w:rsidR="00CE1DB9"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יחי</w:t>
      </w:r>
      <w:r w:rsidRPr="00562361">
        <w:rPr>
          <w:rStyle w:val="default"/>
          <w:rFonts w:cs="FrankRuehl"/>
          <w:strike/>
          <w:vanish/>
          <w:sz w:val="22"/>
          <w:szCs w:val="22"/>
          <w:shd w:val="clear" w:color="auto" w:fill="FFFF99"/>
          <w:rtl/>
        </w:rPr>
        <w:t>דת</w:t>
      </w:r>
      <w:r w:rsidRPr="00562361">
        <w:rPr>
          <w:rStyle w:val="default"/>
          <w:rFonts w:cs="FrankRuehl" w:hint="cs"/>
          <w:strike/>
          <w:vanish/>
          <w:sz w:val="22"/>
          <w:szCs w:val="22"/>
          <w:shd w:val="clear" w:color="auto" w:fill="FFFF99"/>
          <w:rtl/>
        </w:rPr>
        <w:t xml:space="preserve"> המגורים הנמכרת), ולענין פינוי לשם בינוי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המוכר ליזם את כל הזכויות שיש לו ביחידת המגורים הנמכרת</w:t>
      </w:r>
      <w:r w:rsidR="00CE1DB9" w:rsidRPr="00562361">
        <w:rPr>
          <w:rStyle w:val="default"/>
          <w:rFonts w:cs="FrankRuehl" w:hint="cs"/>
          <w:vanish/>
          <w:sz w:val="22"/>
          <w:szCs w:val="22"/>
          <w:shd w:val="clear" w:color="auto" w:fill="FFFF99"/>
          <w:rtl/>
        </w:rPr>
        <w:t xml:space="preserve"> </w:t>
      </w:r>
      <w:r w:rsidR="00CE1DB9" w:rsidRPr="00562361">
        <w:rPr>
          <w:rStyle w:val="default"/>
          <w:rFonts w:cs="FrankRuehl" w:hint="cs"/>
          <w:vanish/>
          <w:sz w:val="22"/>
          <w:szCs w:val="22"/>
          <w:u w:val="single"/>
          <w:shd w:val="clear" w:color="auto" w:fill="FFFF99"/>
          <w:rtl/>
        </w:rPr>
        <w:t xml:space="preserve">לעניין פינוי לשם בינוי </w:t>
      </w:r>
      <w:r w:rsidR="00CE1DB9" w:rsidRPr="00562361">
        <w:rPr>
          <w:rStyle w:val="default"/>
          <w:rFonts w:cs="FrankRuehl"/>
          <w:vanish/>
          <w:sz w:val="22"/>
          <w:szCs w:val="22"/>
          <w:u w:val="single"/>
          <w:shd w:val="clear" w:color="auto" w:fill="FFFF99"/>
          <w:rtl/>
        </w:rPr>
        <w:t>–</w:t>
      </w:r>
      <w:r w:rsidR="00CE1DB9" w:rsidRPr="00562361">
        <w:rPr>
          <w:rStyle w:val="default"/>
          <w:rFonts w:cs="FrankRuehl" w:hint="cs"/>
          <w:vanish/>
          <w:sz w:val="22"/>
          <w:szCs w:val="22"/>
          <w:u w:val="single"/>
          <w:shd w:val="clear" w:color="auto" w:fill="FFFF99"/>
          <w:rtl/>
        </w:rPr>
        <w:t xml:space="preserve"> המוכר ליזם את כל הזכויות שיש לו ביחידת מגורים במתחם (בפרק זה </w:t>
      </w:r>
      <w:r w:rsidR="00CE1DB9" w:rsidRPr="00562361">
        <w:rPr>
          <w:rStyle w:val="default"/>
          <w:rFonts w:cs="FrankRuehl"/>
          <w:vanish/>
          <w:sz w:val="22"/>
          <w:szCs w:val="22"/>
          <w:u w:val="single"/>
          <w:shd w:val="clear" w:color="auto" w:fill="FFFF99"/>
          <w:rtl/>
        </w:rPr>
        <w:t>–</w:t>
      </w:r>
      <w:r w:rsidR="00CE1DB9" w:rsidRPr="00562361">
        <w:rPr>
          <w:rStyle w:val="default"/>
          <w:rFonts w:cs="FrankRuehl" w:hint="cs"/>
          <w:vanish/>
          <w:sz w:val="22"/>
          <w:szCs w:val="22"/>
          <w:u w:val="single"/>
          <w:shd w:val="clear" w:color="auto" w:fill="FFFF99"/>
          <w:rtl/>
        </w:rPr>
        <w:t xml:space="preserve"> יחידת המגורים הנמכרת)</w:t>
      </w:r>
      <w:r w:rsidRPr="00562361">
        <w:rPr>
          <w:rStyle w:val="default"/>
          <w:rFonts w:cs="FrankRuehl" w:hint="cs"/>
          <w:vanish/>
          <w:sz w:val="22"/>
          <w:szCs w:val="22"/>
          <w:shd w:val="clear" w:color="auto" w:fill="FFFF99"/>
          <w:rtl/>
        </w:rPr>
        <w:t xml:space="preserve"> שתמורתה ניתנה רק זכות ביחידת מגורים חלופית אחת </w:t>
      </w:r>
      <w:r w:rsidRPr="00562361">
        <w:rPr>
          <w:rStyle w:val="default"/>
          <w:rFonts w:cs="FrankRuehl" w:hint="cs"/>
          <w:strike/>
          <w:vanish/>
          <w:sz w:val="22"/>
          <w:szCs w:val="22"/>
          <w:shd w:val="clear" w:color="auto" w:fill="FFFF99"/>
          <w:rtl/>
        </w:rPr>
        <w:t>ותמורה כספית אחרת</w:t>
      </w:r>
      <w:r w:rsidRPr="00562361">
        <w:rPr>
          <w:rStyle w:val="default"/>
          <w:rFonts w:cs="FrankRuehl" w:hint="cs"/>
          <w:vanish/>
          <w:sz w:val="22"/>
          <w:szCs w:val="22"/>
          <w:shd w:val="clear" w:color="auto" w:fill="FFFF99"/>
          <w:rtl/>
        </w:rPr>
        <w:t xml:space="preserve">, זכאי בשל המכירה לפטור ממס לפי חוק זה, ובלבד ששווי הזכות ביחידת המגורים החלופית </w:t>
      </w:r>
      <w:r w:rsidRPr="00562361">
        <w:rPr>
          <w:rStyle w:val="default"/>
          <w:rFonts w:cs="FrankRuehl" w:hint="cs"/>
          <w:strike/>
          <w:vanish/>
          <w:sz w:val="22"/>
          <w:szCs w:val="22"/>
          <w:shd w:val="clear" w:color="auto" w:fill="FFFF99"/>
          <w:rtl/>
        </w:rPr>
        <w:t>והתמורה הכספית הנוספת לא עלו</w:t>
      </w:r>
      <w:r w:rsidR="00CE1DB9" w:rsidRPr="00562361">
        <w:rPr>
          <w:rStyle w:val="default"/>
          <w:rFonts w:cs="FrankRuehl" w:hint="cs"/>
          <w:vanish/>
          <w:sz w:val="22"/>
          <w:szCs w:val="22"/>
          <w:shd w:val="clear" w:color="auto" w:fill="FFFF99"/>
          <w:rtl/>
        </w:rPr>
        <w:t xml:space="preserve"> </w:t>
      </w:r>
      <w:r w:rsidR="00CE1DB9" w:rsidRPr="00562361">
        <w:rPr>
          <w:rStyle w:val="default"/>
          <w:rFonts w:cs="FrankRuehl" w:hint="cs"/>
          <w:vanish/>
          <w:sz w:val="22"/>
          <w:szCs w:val="22"/>
          <w:u w:val="single"/>
          <w:shd w:val="clear" w:color="auto" w:fill="FFFF99"/>
          <w:rtl/>
        </w:rPr>
        <w:t>לא עלה</w:t>
      </w:r>
      <w:r w:rsidRPr="00562361">
        <w:rPr>
          <w:rStyle w:val="default"/>
          <w:rFonts w:cs="FrankRuehl" w:hint="cs"/>
          <w:vanish/>
          <w:sz w:val="22"/>
          <w:szCs w:val="22"/>
          <w:shd w:val="clear" w:color="auto" w:fill="FFFF99"/>
          <w:rtl/>
        </w:rPr>
        <w:t xml:space="preserve"> על תקרת השווי; לענין זה, "תקרת השווי"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אחד מאלה, לפי הגבוה:</w:t>
      </w:r>
    </w:p>
    <w:p w:rsidR="00E27AA9" w:rsidRPr="00562361" w:rsidRDefault="00E27AA9" w:rsidP="00CE1DB9">
      <w:pPr>
        <w:pStyle w:val="P02"/>
        <w:spacing w:before="0"/>
        <w:ind w:left="1474" w:right="1134" w:firstLine="0"/>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(1)</w:t>
      </w:r>
      <w:r w:rsidRPr="00562361">
        <w:rPr>
          <w:rStyle w:val="default"/>
          <w:rFonts w:cs="FrankRuehl" w:hint="cs"/>
          <w:vanish/>
          <w:sz w:val="22"/>
          <w:szCs w:val="22"/>
          <w:shd w:val="clear" w:color="auto" w:fill="FFFF99"/>
          <w:rtl/>
        </w:rPr>
        <w:tab/>
        <w:t xml:space="preserve">150% משווי יחידת המגורים הנמכרת, בניכוי שוויין של זכויות לבניה נוספת ביחידת המגורים הנמכרת, כמשמעותן בסעיף </w:t>
      </w:r>
      <w:r w:rsidRPr="00562361">
        <w:rPr>
          <w:rStyle w:val="default"/>
          <w:rFonts w:cs="FrankRuehl" w:hint="cs"/>
          <w:strike/>
          <w:vanish/>
          <w:sz w:val="22"/>
          <w:szCs w:val="22"/>
          <w:shd w:val="clear" w:color="auto" w:fill="FFFF99"/>
          <w:rtl/>
        </w:rPr>
        <w:t>49א(ב)(1)</w:t>
      </w:r>
      <w:r w:rsidR="00CE1DB9" w:rsidRPr="00562361">
        <w:rPr>
          <w:rStyle w:val="default"/>
          <w:rFonts w:cs="FrankRuehl" w:hint="cs"/>
          <w:vanish/>
          <w:sz w:val="22"/>
          <w:szCs w:val="22"/>
          <w:shd w:val="clear" w:color="auto" w:fill="FFFF99"/>
          <w:rtl/>
        </w:rPr>
        <w:t xml:space="preserve"> </w:t>
      </w:r>
      <w:r w:rsidR="00CE1DB9" w:rsidRPr="00562361">
        <w:rPr>
          <w:rStyle w:val="default"/>
          <w:rFonts w:cs="FrankRuehl" w:hint="cs"/>
          <w:vanish/>
          <w:sz w:val="22"/>
          <w:szCs w:val="22"/>
          <w:u w:val="single"/>
          <w:shd w:val="clear" w:color="auto" w:fill="FFFF99"/>
          <w:rtl/>
        </w:rPr>
        <w:t>49ז(א)(1)</w:t>
      </w:r>
      <w:r w:rsidRPr="00562361">
        <w:rPr>
          <w:rStyle w:val="default"/>
          <w:rFonts w:cs="FrankRuehl" w:hint="cs"/>
          <w:vanish/>
          <w:sz w:val="22"/>
          <w:szCs w:val="22"/>
          <w:shd w:val="clear" w:color="auto" w:fill="FFFF99"/>
          <w:rtl/>
        </w:rPr>
        <w:t>;</w:t>
      </w:r>
    </w:p>
    <w:p w:rsidR="00E27AA9" w:rsidRPr="00562361" w:rsidRDefault="00E27AA9" w:rsidP="00CE1DB9">
      <w:pPr>
        <w:pStyle w:val="P02"/>
        <w:spacing w:before="0"/>
        <w:ind w:left="1474" w:right="1134" w:firstLine="0"/>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hint="cs"/>
          <w:vanish/>
          <w:sz w:val="22"/>
          <w:szCs w:val="22"/>
          <w:shd w:val="clear" w:color="auto" w:fill="FFFF99"/>
          <w:rtl/>
        </w:rPr>
        <w:tab/>
        <w:t>שווי דירת מגורים, כהגדרתה בסעיף 9(ג), באותו מתחם, ששטחה 120 מ"ר;</w:t>
      </w:r>
    </w:p>
    <w:p w:rsidR="00E27AA9" w:rsidRPr="00562361" w:rsidRDefault="00E27AA9" w:rsidP="00CE1DB9">
      <w:pPr>
        <w:pStyle w:val="P02"/>
        <w:spacing w:before="0"/>
        <w:ind w:left="1474" w:right="1134" w:firstLine="0"/>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(3)</w:t>
      </w:r>
      <w:r w:rsidRPr="00562361">
        <w:rPr>
          <w:rStyle w:val="default"/>
          <w:rFonts w:cs="FrankRuehl" w:hint="cs"/>
          <w:vanish/>
          <w:sz w:val="22"/>
          <w:szCs w:val="22"/>
          <w:shd w:val="clear" w:color="auto" w:fill="FFFF99"/>
          <w:rtl/>
        </w:rPr>
        <w:tab/>
        <w:t>שווי דירת מגורים, כהגדרתה בסעיף 9(ג), באותו מתחם, ששטחה 150% משטחה של יחידת המגורים הנמכרת, ולא יותר מ-200 מ"ר;</w:t>
      </w:r>
    </w:p>
    <w:p w:rsidR="00E27AA9" w:rsidRPr="00562361" w:rsidRDefault="00E27AA9" w:rsidP="00CE1DB9">
      <w:pPr>
        <w:pStyle w:val="P02"/>
        <w:spacing w:before="0"/>
        <w:ind w:left="1474" w:right="1134" w:firstLine="0"/>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והכל בתוספת תשלום בעבור דמי שכירות לתקופת בניית יחידת המגורים החלופית, ולכיסוי הוצאות כרוכות כפי שקבע המנהל</w:t>
      </w:r>
      <w:r w:rsidR="00CE1DB9" w:rsidRPr="00562361">
        <w:rPr>
          <w:rStyle w:val="default"/>
          <w:rFonts w:cs="FrankRuehl" w:hint="cs"/>
          <w:vanish/>
          <w:sz w:val="22"/>
          <w:szCs w:val="22"/>
          <w:shd w:val="clear" w:color="auto" w:fill="FFFF99"/>
          <w:rtl/>
        </w:rPr>
        <w:t>;</w:t>
      </w:r>
    </w:p>
    <w:p w:rsidR="00E27AA9" w:rsidRPr="00562361" w:rsidRDefault="00E27AA9" w:rsidP="00CE1DB9">
      <w:pPr>
        <w:pStyle w:val="P02"/>
        <w:spacing w:before="0"/>
        <w:ind w:left="1021" w:right="1134" w:firstLine="0"/>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(2)</w:t>
      </w:r>
      <w:r w:rsidRPr="00562361">
        <w:rPr>
          <w:rStyle w:val="default"/>
          <w:rFonts w:cs="FrankRuehl"/>
          <w:vanish/>
          <w:sz w:val="22"/>
          <w:szCs w:val="22"/>
          <w:shd w:val="clear" w:color="auto" w:fill="FFFF99"/>
          <w:rtl/>
        </w:rPr>
        <w:tab/>
      </w:r>
      <w:r w:rsidRPr="00562361">
        <w:rPr>
          <w:rStyle w:val="default"/>
          <w:rFonts w:cs="FrankRuehl" w:hint="cs"/>
          <w:vanish/>
          <w:sz w:val="22"/>
          <w:szCs w:val="22"/>
          <w:shd w:val="clear" w:color="auto" w:fill="FFFF99"/>
          <w:rtl/>
        </w:rPr>
        <w:t>על אף האמור בפסקה (1), עלה שוויה של הזכות ביחידת המגורים החלופית על תקרת השווי</w:t>
      </w:r>
      <w:r w:rsidR="00CE1DB9" w:rsidRPr="00562361">
        <w:rPr>
          <w:rStyle w:val="default"/>
          <w:rFonts w:cs="FrankRuehl" w:hint="cs"/>
          <w:vanish/>
          <w:sz w:val="22"/>
          <w:szCs w:val="22"/>
          <w:shd w:val="clear" w:color="auto" w:fill="FFFF99"/>
          <w:rtl/>
        </w:rPr>
        <w:t xml:space="preserve"> </w:t>
      </w:r>
      <w:r w:rsidR="00CE1DB9" w:rsidRPr="00562361">
        <w:rPr>
          <w:rStyle w:val="default"/>
          <w:rFonts w:cs="FrankRuehl" w:hint="cs"/>
          <w:vanish/>
          <w:sz w:val="22"/>
          <w:szCs w:val="22"/>
          <w:u w:val="single"/>
          <w:shd w:val="clear" w:color="auto" w:fill="FFFF99"/>
          <w:rtl/>
        </w:rPr>
        <w:t>או שניתנה למוכר גם תמורה כספית</w:t>
      </w:r>
      <w:r w:rsidRPr="00562361">
        <w:rPr>
          <w:rStyle w:val="default"/>
          <w:rFonts w:cs="FrankRuehl" w:hint="cs"/>
          <w:vanish/>
          <w:sz w:val="22"/>
          <w:szCs w:val="22"/>
          <w:shd w:val="clear" w:color="auto" w:fill="FFFF99"/>
          <w:rtl/>
        </w:rPr>
        <w:t xml:space="preserve"> (בפרק זה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הפרש השווי), יחולו הוראות אלה:</w:t>
      </w:r>
    </w:p>
    <w:p w:rsidR="00E27AA9" w:rsidRPr="00562361" w:rsidRDefault="00E27AA9" w:rsidP="00CE1DB9">
      <w:pPr>
        <w:pStyle w:val="P02"/>
        <w:spacing w:before="0"/>
        <w:ind w:left="1474" w:right="1134" w:firstLine="0"/>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(א)</w:t>
      </w:r>
      <w:r w:rsidRPr="00562361">
        <w:rPr>
          <w:rStyle w:val="default"/>
          <w:rFonts w:cs="FrankRuehl" w:hint="cs"/>
          <w:vanish/>
          <w:sz w:val="22"/>
          <w:szCs w:val="22"/>
          <w:shd w:val="clear" w:color="auto" w:fill="FFFF99"/>
          <w:rtl/>
        </w:rPr>
        <w:tab/>
        <w:t xml:space="preserve">יראו את המוכר כמוכר זכות ביחידת מגורים ששוויה </w:t>
      </w:r>
      <w:r w:rsidRPr="00562361">
        <w:rPr>
          <w:rStyle w:val="default"/>
          <w:rFonts w:cs="FrankRuehl" w:hint="cs"/>
          <w:strike/>
          <w:vanish/>
          <w:sz w:val="22"/>
          <w:szCs w:val="22"/>
          <w:shd w:val="clear" w:color="auto" w:fill="FFFF99"/>
          <w:rtl/>
        </w:rPr>
        <w:t>כתקרת השווי</w:t>
      </w:r>
      <w:r w:rsidR="00CE1DB9" w:rsidRPr="00562361">
        <w:rPr>
          <w:rStyle w:val="default"/>
          <w:rFonts w:cs="FrankRuehl" w:hint="cs"/>
          <w:vanish/>
          <w:sz w:val="22"/>
          <w:szCs w:val="22"/>
          <w:shd w:val="clear" w:color="auto" w:fill="FFFF99"/>
          <w:rtl/>
        </w:rPr>
        <w:t xml:space="preserve"> </w:t>
      </w:r>
      <w:r w:rsidR="00CE1DB9" w:rsidRPr="00562361">
        <w:rPr>
          <w:rStyle w:val="default"/>
          <w:rFonts w:cs="FrankRuehl" w:hint="cs"/>
          <w:vanish/>
          <w:sz w:val="22"/>
          <w:szCs w:val="22"/>
          <w:u w:val="single"/>
          <w:shd w:val="clear" w:color="auto" w:fill="FFFF99"/>
          <w:rtl/>
        </w:rPr>
        <w:t>כשווי יחידת המגורים החלופית או כתקרת השווי, לפי הנמוך</w:t>
      </w:r>
      <w:r w:rsidRPr="00562361">
        <w:rPr>
          <w:rStyle w:val="default"/>
          <w:rFonts w:cs="FrankRuehl" w:hint="cs"/>
          <w:vanish/>
          <w:sz w:val="22"/>
          <w:szCs w:val="22"/>
          <w:shd w:val="clear" w:color="auto" w:fill="FFFF99"/>
          <w:rtl/>
        </w:rPr>
        <w:t xml:space="preserve"> (בפרק זה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הזכות הנמכרת הפטורה), וזכות נוספת ביחידת מגורים ששוויה כהפרש השווי (בפרק זה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הזכות הנמכרת החייבת);</w:t>
      </w:r>
    </w:p>
    <w:p w:rsidR="00E27AA9" w:rsidRPr="00562361" w:rsidRDefault="00E27AA9" w:rsidP="00CE1DB9">
      <w:pPr>
        <w:pStyle w:val="P02"/>
        <w:spacing w:before="0"/>
        <w:ind w:left="1474" w:right="1134" w:firstLine="0"/>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(ב)</w:t>
      </w:r>
      <w:r w:rsidRPr="00562361">
        <w:rPr>
          <w:rStyle w:val="default"/>
          <w:rFonts w:cs="FrankRuehl" w:hint="cs"/>
          <w:vanish/>
          <w:sz w:val="22"/>
          <w:szCs w:val="22"/>
          <w:shd w:val="clear" w:color="auto" w:fill="FFFF99"/>
          <w:rtl/>
        </w:rPr>
        <w:tab/>
        <w:t xml:space="preserve">יראו את המוכר כרוכש זכות בדירת המגורים החלופית שוויה </w:t>
      </w:r>
      <w:r w:rsidRPr="00562361">
        <w:rPr>
          <w:rStyle w:val="default"/>
          <w:rFonts w:cs="FrankRuehl" w:hint="cs"/>
          <w:strike/>
          <w:vanish/>
          <w:sz w:val="22"/>
          <w:szCs w:val="22"/>
          <w:shd w:val="clear" w:color="auto" w:fill="FFFF99"/>
          <w:rtl/>
        </w:rPr>
        <w:t>כתקרת השווי</w:t>
      </w:r>
      <w:r w:rsidR="00CE1DB9" w:rsidRPr="00562361">
        <w:rPr>
          <w:rStyle w:val="default"/>
          <w:rFonts w:cs="FrankRuehl" w:hint="cs"/>
          <w:vanish/>
          <w:sz w:val="22"/>
          <w:szCs w:val="22"/>
          <w:shd w:val="clear" w:color="auto" w:fill="FFFF99"/>
          <w:rtl/>
        </w:rPr>
        <w:t xml:space="preserve"> </w:t>
      </w:r>
      <w:r w:rsidR="00CE1DB9" w:rsidRPr="00562361">
        <w:rPr>
          <w:rStyle w:val="default"/>
          <w:rFonts w:cs="FrankRuehl" w:hint="cs"/>
          <w:vanish/>
          <w:sz w:val="22"/>
          <w:szCs w:val="22"/>
          <w:u w:val="single"/>
          <w:shd w:val="clear" w:color="auto" w:fill="FFFF99"/>
          <w:rtl/>
        </w:rPr>
        <w:t>כשווי יחידת המגורים החלופית או כתקרת השווי, לפי הנמוך</w:t>
      </w:r>
      <w:r w:rsidRPr="00562361">
        <w:rPr>
          <w:rStyle w:val="default"/>
          <w:rFonts w:cs="FrankRuehl" w:hint="cs"/>
          <w:vanish/>
          <w:sz w:val="22"/>
          <w:szCs w:val="22"/>
          <w:shd w:val="clear" w:color="auto" w:fill="FFFF99"/>
          <w:rtl/>
        </w:rPr>
        <w:t xml:space="preserve"> (בפרק זה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הזכות החלופית הבסיסית), וזכות נוספת ששוויה כהפרש השווי</w:t>
      </w:r>
      <w:r w:rsidR="00CE1DB9" w:rsidRPr="00562361">
        <w:rPr>
          <w:rStyle w:val="default"/>
          <w:rFonts w:cs="FrankRuehl" w:hint="cs"/>
          <w:vanish/>
          <w:sz w:val="22"/>
          <w:szCs w:val="22"/>
          <w:shd w:val="clear" w:color="auto" w:fill="FFFF99"/>
          <w:rtl/>
        </w:rPr>
        <w:t xml:space="preserve"> </w:t>
      </w:r>
      <w:r w:rsidR="00CE1DB9" w:rsidRPr="00562361">
        <w:rPr>
          <w:rStyle w:val="default"/>
          <w:rFonts w:cs="FrankRuehl" w:hint="cs"/>
          <w:vanish/>
          <w:sz w:val="22"/>
          <w:szCs w:val="22"/>
          <w:u w:val="single"/>
          <w:shd w:val="clear" w:color="auto" w:fill="FFFF99"/>
          <w:rtl/>
        </w:rPr>
        <w:t>בהפחתת התמורה הכספית</w:t>
      </w:r>
      <w:r w:rsidRPr="00562361">
        <w:rPr>
          <w:rStyle w:val="default"/>
          <w:rFonts w:cs="FrankRuehl" w:hint="cs"/>
          <w:vanish/>
          <w:sz w:val="22"/>
          <w:szCs w:val="22"/>
          <w:shd w:val="clear" w:color="auto" w:fill="FFFF99"/>
          <w:rtl/>
        </w:rPr>
        <w:t xml:space="preserve"> (בפרק זה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הזכות החלופית הנוספת);</w:t>
      </w:r>
    </w:p>
    <w:p w:rsidR="00E27AA9" w:rsidRPr="00562361" w:rsidRDefault="00E27AA9" w:rsidP="00CE1DB9">
      <w:pPr>
        <w:pStyle w:val="P02"/>
        <w:spacing w:before="0"/>
        <w:ind w:left="1474" w:right="1134" w:firstLine="0"/>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(ג)</w:t>
      </w:r>
      <w:r w:rsidRPr="00562361">
        <w:rPr>
          <w:rStyle w:val="default"/>
          <w:rFonts w:cs="FrankRuehl" w:hint="cs"/>
          <w:vanish/>
          <w:sz w:val="22"/>
          <w:szCs w:val="22"/>
          <w:shd w:val="clear" w:color="auto" w:fill="FFFF99"/>
          <w:rtl/>
        </w:rPr>
        <w:tab/>
        <w:t>מכירת הזכות הנמכרת הפטורה, פטורה ממס</w:t>
      </w:r>
      <w:r w:rsidR="00CE1DB9" w:rsidRPr="00562361">
        <w:rPr>
          <w:rStyle w:val="default"/>
          <w:rFonts w:cs="FrankRuehl" w:hint="cs"/>
          <w:vanish/>
          <w:sz w:val="22"/>
          <w:szCs w:val="22"/>
          <w:shd w:val="clear" w:color="auto" w:fill="FFFF99"/>
          <w:rtl/>
        </w:rPr>
        <w:t>;</w:t>
      </w:r>
    </w:p>
    <w:p w:rsidR="00CE1DB9" w:rsidRPr="00562361" w:rsidRDefault="00CE1DB9" w:rsidP="00CE1DB9">
      <w:pPr>
        <w:pStyle w:val="P02"/>
        <w:spacing w:before="0"/>
        <w:ind w:left="1474" w:right="1134" w:firstLine="0"/>
        <w:rPr>
          <w:rStyle w:val="default"/>
          <w:rFonts w:cs="FrankRuehl" w:hint="cs"/>
          <w:vanish/>
          <w:sz w:val="22"/>
          <w:szCs w:val="22"/>
          <w:shd w:val="clear" w:color="auto" w:fill="FFFF99"/>
          <w:rtl/>
        </w:rPr>
      </w:pPr>
      <w:r w:rsidRPr="00562361">
        <w:rPr>
          <w:rStyle w:val="default"/>
          <w:rFonts w:cs="FrankRuehl" w:hint="cs"/>
          <w:vanish/>
          <w:sz w:val="22"/>
          <w:szCs w:val="22"/>
          <w:u w:val="single"/>
          <w:shd w:val="clear" w:color="auto" w:fill="FFFF99"/>
          <w:rtl/>
        </w:rPr>
        <w:t>(ד)</w:t>
      </w:r>
      <w:r w:rsidRPr="00562361">
        <w:rPr>
          <w:rStyle w:val="default"/>
          <w:rFonts w:cs="FrankRuehl"/>
          <w:vanish/>
          <w:sz w:val="22"/>
          <w:szCs w:val="22"/>
          <w:u w:val="single"/>
          <w:shd w:val="clear" w:color="auto" w:fill="FFFF99"/>
          <w:rtl/>
        </w:rPr>
        <w:tab/>
      </w:r>
      <w:r w:rsidRPr="00562361">
        <w:rPr>
          <w:rStyle w:val="default"/>
          <w:rFonts w:cs="FrankRuehl" w:hint="cs"/>
          <w:vanish/>
          <w:sz w:val="22"/>
          <w:szCs w:val="22"/>
          <w:u w:val="single"/>
          <w:shd w:val="clear" w:color="auto" w:fill="FFFF99"/>
          <w:rtl/>
        </w:rPr>
        <w:t>היה המוכר יחיד ותמורת יחידת המגורים הנמכרת ניתנה זכות</w:t>
      </w:r>
      <w:r w:rsidR="006D699C" w:rsidRPr="00562361">
        <w:rPr>
          <w:rStyle w:val="default"/>
          <w:rFonts w:cs="FrankRuehl" w:hint="cs"/>
          <w:vanish/>
          <w:sz w:val="22"/>
          <w:szCs w:val="22"/>
          <w:u w:val="single"/>
          <w:shd w:val="clear" w:color="auto" w:fill="FFFF99"/>
          <w:rtl/>
        </w:rPr>
        <w:t xml:space="preserve"> זכות ביחידת מגורים חלופית וגם תמורה כספית, יחושב המס על חלק השבח המיוחד לתמורה הכספית עד גובה תקרת השווי, לפי האמור בסעיף 48א(ב)(1).</w:t>
      </w:r>
    </w:p>
    <w:p w:rsidR="00E27AA9" w:rsidRPr="00562361" w:rsidRDefault="00E27AA9" w:rsidP="00CE1DB9">
      <w:pPr>
        <w:pStyle w:val="P02"/>
        <w:spacing w:before="0"/>
        <w:ind w:left="0" w:right="1134" w:firstLine="0"/>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ab/>
        <w:t>(</w:t>
      </w:r>
      <w:r w:rsidRPr="00562361">
        <w:rPr>
          <w:rStyle w:val="default"/>
          <w:rFonts w:cs="FrankRuehl" w:hint="cs"/>
          <w:vanish/>
          <w:sz w:val="22"/>
          <w:szCs w:val="22"/>
          <w:shd w:val="clear" w:color="auto" w:fill="FFFF99"/>
          <w:rtl/>
        </w:rPr>
        <w:t>א1)</w:t>
      </w:r>
      <w:r w:rsidRPr="00562361">
        <w:rPr>
          <w:rStyle w:val="default"/>
          <w:rFonts w:cs="FrankRuehl" w:hint="cs"/>
          <w:vanish/>
          <w:sz w:val="22"/>
          <w:szCs w:val="22"/>
          <w:shd w:val="clear" w:color="auto" w:fill="FFFF99"/>
          <w:rtl/>
        </w:rPr>
        <w:tab/>
        <w:t>(בוטל).</w:t>
      </w:r>
    </w:p>
    <w:p w:rsidR="00E27AA9" w:rsidRPr="00562361" w:rsidRDefault="00E27AA9" w:rsidP="00CE1DB9">
      <w:pPr>
        <w:pStyle w:val="P02"/>
        <w:spacing w:before="0"/>
        <w:ind w:left="0" w:right="1134" w:firstLine="0"/>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ab/>
        <w:t>(</w:t>
      </w:r>
      <w:r w:rsidRPr="00562361">
        <w:rPr>
          <w:rStyle w:val="default"/>
          <w:rFonts w:cs="FrankRuehl" w:hint="cs"/>
          <w:vanish/>
          <w:sz w:val="22"/>
          <w:szCs w:val="22"/>
          <w:shd w:val="clear" w:color="auto" w:fill="FFFF99"/>
          <w:rtl/>
        </w:rPr>
        <w:t>א2)</w:t>
      </w:r>
      <w:r w:rsidRPr="00562361">
        <w:rPr>
          <w:rStyle w:val="default"/>
          <w:rFonts w:cs="FrankRuehl"/>
          <w:vanish/>
          <w:sz w:val="22"/>
          <w:szCs w:val="22"/>
          <w:shd w:val="clear" w:color="auto" w:fill="FFFF99"/>
          <w:rtl/>
        </w:rPr>
        <w:tab/>
      </w:r>
      <w:r w:rsidRPr="00562361">
        <w:rPr>
          <w:rStyle w:val="default"/>
          <w:rFonts w:cs="FrankRuehl" w:hint="cs"/>
          <w:vanish/>
          <w:sz w:val="22"/>
          <w:szCs w:val="22"/>
          <w:shd w:val="clear" w:color="auto" w:fill="FFFF99"/>
          <w:rtl/>
        </w:rPr>
        <w:t>קשיש המוכר ליזם את כל הזכויות שיש לו ביחידת המגורים הנמכרת במתחם, שתמורתה ניתנו לו שתי יחידות מגורים חלופיות, זכאי בשל המכירה לפטור ממס לפי הוראות סעיף קטן (א), בתנאים הקבועים בו, ויחולו על שתי היחידות החלופיות ההוראות החלות על יחידת מגורים חלופית.</w:t>
      </w:r>
    </w:p>
    <w:p w:rsidR="00CE1DB9" w:rsidRPr="00562361" w:rsidRDefault="006D699C" w:rsidP="00CE1DB9">
      <w:pPr>
        <w:pStyle w:val="P02"/>
        <w:spacing w:before="0"/>
        <w:ind w:left="0" w:right="1134" w:firstLine="0"/>
        <w:rPr>
          <w:rStyle w:val="default"/>
          <w:rFonts w:cs="FrankRuehl"/>
          <w:vanish/>
          <w:sz w:val="22"/>
          <w:szCs w:val="22"/>
          <w:u w:val="single"/>
          <w:shd w:val="clear" w:color="auto" w:fill="FFFF99"/>
          <w:rtl/>
        </w:rPr>
      </w:pPr>
      <w:r w:rsidRPr="00562361">
        <w:rPr>
          <w:rStyle w:val="default"/>
          <w:rFonts w:cs="FrankRuehl"/>
          <w:vanish/>
          <w:sz w:val="22"/>
          <w:szCs w:val="22"/>
          <w:shd w:val="clear" w:color="auto" w:fill="FFFF99"/>
          <w:rtl/>
        </w:rPr>
        <w:tab/>
      </w:r>
      <w:r w:rsidRPr="00562361">
        <w:rPr>
          <w:rStyle w:val="default"/>
          <w:rFonts w:cs="FrankRuehl" w:hint="cs"/>
          <w:vanish/>
          <w:sz w:val="22"/>
          <w:szCs w:val="22"/>
          <w:u w:val="single"/>
          <w:shd w:val="clear" w:color="auto" w:fill="FFFF99"/>
          <w:rtl/>
        </w:rPr>
        <w:t>(א3)</w:t>
      </w:r>
      <w:r w:rsidRPr="00562361">
        <w:rPr>
          <w:rStyle w:val="default"/>
          <w:rFonts w:cs="FrankRuehl"/>
          <w:vanish/>
          <w:sz w:val="22"/>
          <w:szCs w:val="22"/>
          <w:u w:val="single"/>
          <w:shd w:val="clear" w:color="auto" w:fill="FFFF99"/>
          <w:rtl/>
        </w:rPr>
        <w:tab/>
      </w:r>
      <w:r w:rsidRPr="00562361">
        <w:rPr>
          <w:rStyle w:val="default"/>
          <w:rFonts w:cs="FrankRuehl" w:hint="cs"/>
          <w:vanish/>
          <w:sz w:val="22"/>
          <w:szCs w:val="22"/>
          <w:u w:val="single"/>
          <w:shd w:val="clear" w:color="auto" w:fill="FFFF99"/>
          <w:rtl/>
        </w:rPr>
        <w:t>מוכר כאמור בסעיף קטן (א)(1) אשר תמורת יחידת המגורים הנמכרת ניתנה לו גם תמורה כספית, יקראו את סעיף קטן (א), לגבי דירה אחת שמכר במתחם, בשינויים אלה:</w:t>
      </w:r>
    </w:p>
    <w:p w:rsidR="006D699C" w:rsidRPr="00562361" w:rsidRDefault="006D699C" w:rsidP="006D699C">
      <w:pPr>
        <w:pStyle w:val="P02"/>
        <w:spacing w:before="0"/>
        <w:ind w:left="1021" w:right="1134" w:firstLine="0"/>
        <w:rPr>
          <w:rStyle w:val="default"/>
          <w:rFonts w:cs="FrankRuehl"/>
          <w:vanish/>
          <w:sz w:val="22"/>
          <w:szCs w:val="22"/>
          <w:u w:val="single"/>
          <w:shd w:val="clear" w:color="auto" w:fill="FFFF99"/>
          <w:rtl/>
        </w:rPr>
      </w:pPr>
      <w:r w:rsidRPr="00562361">
        <w:rPr>
          <w:rStyle w:val="default"/>
          <w:rFonts w:cs="FrankRuehl" w:hint="cs"/>
          <w:vanish/>
          <w:sz w:val="22"/>
          <w:szCs w:val="22"/>
          <w:u w:val="single"/>
          <w:shd w:val="clear" w:color="auto" w:fill="FFFF99"/>
          <w:rtl/>
        </w:rPr>
        <w:t>(1)</w:t>
      </w:r>
      <w:r w:rsidRPr="00562361">
        <w:rPr>
          <w:rStyle w:val="default"/>
          <w:rFonts w:cs="FrankRuehl"/>
          <w:vanish/>
          <w:sz w:val="22"/>
          <w:szCs w:val="22"/>
          <w:u w:val="single"/>
          <w:shd w:val="clear" w:color="auto" w:fill="FFFF99"/>
          <w:rtl/>
        </w:rPr>
        <w:tab/>
      </w:r>
      <w:r w:rsidRPr="00562361">
        <w:rPr>
          <w:rStyle w:val="default"/>
          <w:rFonts w:cs="FrankRuehl" w:hint="cs"/>
          <w:vanish/>
          <w:sz w:val="22"/>
          <w:szCs w:val="22"/>
          <w:u w:val="single"/>
          <w:shd w:val="clear" w:color="auto" w:fill="FFFF99"/>
          <w:rtl/>
        </w:rPr>
        <w:t>בפסקה (1), ברישה, אחרי "ביחידת מגורים חלופית אחת" יבוא "וגם תמורה כספית" ובמקום "ובלבד ששווי הזכות ביחידת המגורים החלופית לא עלה על תקרת השווי" יבוא "ובלבד ששווי הזכות ביחידת המגורים החלופית והתמורה הכספית לא עלו על תקרת השווי";</w:t>
      </w:r>
    </w:p>
    <w:p w:rsidR="006D699C" w:rsidRPr="00562361" w:rsidRDefault="006D699C" w:rsidP="006D699C">
      <w:pPr>
        <w:pStyle w:val="P02"/>
        <w:spacing w:before="0"/>
        <w:ind w:left="1021" w:right="1134" w:firstLine="0"/>
        <w:rPr>
          <w:rStyle w:val="default"/>
          <w:rFonts w:cs="FrankRuehl"/>
          <w:vanish/>
          <w:sz w:val="22"/>
          <w:szCs w:val="22"/>
          <w:u w:val="single"/>
          <w:shd w:val="clear" w:color="auto" w:fill="FFFF99"/>
          <w:rtl/>
        </w:rPr>
      </w:pPr>
      <w:r w:rsidRPr="00562361">
        <w:rPr>
          <w:rStyle w:val="default"/>
          <w:rFonts w:cs="FrankRuehl" w:hint="cs"/>
          <w:vanish/>
          <w:sz w:val="22"/>
          <w:szCs w:val="22"/>
          <w:u w:val="single"/>
          <w:shd w:val="clear" w:color="auto" w:fill="FFFF99"/>
          <w:rtl/>
        </w:rPr>
        <w:t>(2)</w:t>
      </w:r>
      <w:r w:rsidRPr="00562361">
        <w:rPr>
          <w:rStyle w:val="default"/>
          <w:rFonts w:cs="FrankRuehl"/>
          <w:vanish/>
          <w:sz w:val="22"/>
          <w:szCs w:val="22"/>
          <w:u w:val="single"/>
          <w:shd w:val="clear" w:color="auto" w:fill="FFFF99"/>
          <w:rtl/>
        </w:rPr>
        <w:tab/>
      </w:r>
      <w:r w:rsidRPr="00562361">
        <w:rPr>
          <w:rStyle w:val="default"/>
          <w:rFonts w:cs="FrankRuehl" w:hint="cs"/>
          <w:vanish/>
          <w:sz w:val="22"/>
          <w:szCs w:val="22"/>
          <w:u w:val="single"/>
          <w:shd w:val="clear" w:color="auto" w:fill="FFFF99"/>
          <w:rtl/>
        </w:rPr>
        <w:t xml:space="preserve">בפסקה (2) </w:t>
      </w:r>
      <w:r w:rsidRPr="00562361">
        <w:rPr>
          <w:rStyle w:val="default"/>
          <w:rFonts w:cs="FrankRuehl"/>
          <w:vanish/>
          <w:sz w:val="22"/>
          <w:szCs w:val="22"/>
          <w:u w:val="single"/>
          <w:shd w:val="clear" w:color="auto" w:fill="FFFF99"/>
          <w:rtl/>
        </w:rPr>
        <w:t>–</w:t>
      </w:r>
    </w:p>
    <w:p w:rsidR="006D699C" w:rsidRPr="00562361" w:rsidRDefault="006D699C" w:rsidP="00113E1B">
      <w:pPr>
        <w:pStyle w:val="P02"/>
        <w:spacing w:before="0"/>
        <w:ind w:left="1474" w:right="1134" w:firstLine="0"/>
        <w:rPr>
          <w:rStyle w:val="default"/>
          <w:rFonts w:cs="FrankRuehl"/>
          <w:vanish/>
          <w:sz w:val="22"/>
          <w:szCs w:val="22"/>
          <w:u w:val="single"/>
          <w:shd w:val="clear" w:color="auto" w:fill="FFFF99"/>
          <w:rtl/>
        </w:rPr>
      </w:pPr>
      <w:r w:rsidRPr="00562361">
        <w:rPr>
          <w:rStyle w:val="default"/>
          <w:rFonts w:cs="FrankRuehl" w:hint="cs"/>
          <w:vanish/>
          <w:sz w:val="22"/>
          <w:szCs w:val="22"/>
          <w:u w:val="single"/>
          <w:shd w:val="clear" w:color="auto" w:fill="FFFF99"/>
          <w:rtl/>
        </w:rPr>
        <w:t>(א)</w:t>
      </w:r>
      <w:r w:rsidRPr="00562361">
        <w:rPr>
          <w:rStyle w:val="default"/>
          <w:rFonts w:cs="FrankRuehl"/>
          <w:vanish/>
          <w:sz w:val="22"/>
          <w:szCs w:val="22"/>
          <w:u w:val="single"/>
          <w:shd w:val="clear" w:color="auto" w:fill="FFFF99"/>
          <w:rtl/>
        </w:rPr>
        <w:tab/>
      </w:r>
      <w:r w:rsidRPr="00562361">
        <w:rPr>
          <w:rStyle w:val="default"/>
          <w:rFonts w:cs="FrankRuehl" w:hint="cs"/>
          <w:vanish/>
          <w:sz w:val="22"/>
          <w:szCs w:val="22"/>
          <w:u w:val="single"/>
          <w:shd w:val="clear" w:color="auto" w:fill="FFFF99"/>
          <w:rtl/>
        </w:rPr>
        <w:t>ברישה, במקום "עלה שוויה של הזכות ביחידת המגורים החלופית על תקרת השווי או שניתנה למוכר גם תמורה כספית" יבוא "עלה שוויין של הזכות ביחידת המגורים החלופית והתמורה הכספית על תקרת השווי";</w:t>
      </w:r>
    </w:p>
    <w:p w:rsidR="006D699C" w:rsidRPr="00562361" w:rsidRDefault="006D699C" w:rsidP="00113E1B">
      <w:pPr>
        <w:pStyle w:val="P02"/>
        <w:spacing w:before="0"/>
        <w:ind w:left="1474" w:right="1134" w:firstLine="0"/>
        <w:rPr>
          <w:rStyle w:val="default"/>
          <w:rFonts w:cs="FrankRuehl"/>
          <w:vanish/>
          <w:sz w:val="22"/>
          <w:szCs w:val="22"/>
          <w:u w:val="single"/>
          <w:shd w:val="clear" w:color="auto" w:fill="FFFF99"/>
          <w:rtl/>
        </w:rPr>
      </w:pPr>
      <w:r w:rsidRPr="00562361">
        <w:rPr>
          <w:rStyle w:val="default"/>
          <w:rFonts w:cs="FrankRuehl" w:hint="cs"/>
          <w:vanish/>
          <w:sz w:val="22"/>
          <w:szCs w:val="22"/>
          <w:u w:val="single"/>
          <w:shd w:val="clear" w:color="auto" w:fill="FFFF99"/>
          <w:rtl/>
        </w:rPr>
        <w:t>(ב)</w:t>
      </w:r>
      <w:r w:rsidRPr="00562361">
        <w:rPr>
          <w:rStyle w:val="default"/>
          <w:rFonts w:cs="FrankRuehl"/>
          <w:vanish/>
          <w:sz w:val="22"/>
          <w:szCs w:val="22"/>
          <w:u w:val="single"/>
          <w:shd w:val="clear" w:color="auto" w:fill="FFFF99"/>
          <w:rtl/>
        </w:rPr>
        <w:tab/>
      </w:r>
      <w:r w:rsidRPr="00562361">
        <w:rPr>
          <w:rStyle w:val="default"/>
          <w:rFonts w:cs="FrankRuehl" w:hint="cs"/>
          <w:vanish/>
          <w:sz w:val="22"/>
          <w:szCs w:val="22"/>
          <w:u w:val="single"/>
          <w:shd w:val="clear" w:color="auto" w:fill="FFFF99"/>
          <w:rtl/>
        </w:rPr>
        <w:t>בפסקת משנה (א), במקום "יראו את המוכר כמוכר זכות ביחידת מגורים ששוויה כשווי יחידת המגורים החלופית או תקרת השווי, לפי הנמוך" יבוא "יראו את המוכר כמוכר זכות ביחידת מגורים ששווייה כתקרת השווי".</w:t>
      </w:r>
    </w:p>
    <w:p w:rsidR="006D699C" w:rsidRPr="00562361" w:rsidRDefault="006D699C" w:rsidP="00CE1DB9">
      <w:pPr>
        <w:pStyle w:val="P02"/>
        <w:spacing w:before="0"/>
        <w:ind w:left="0" w:right="1134" w:firstLine="0"/>
        <w:rPr>
          <w:rStyle w:val="default"/>
          <w:rFonts w:cs="FrankRuehl"/>
          <w:vanish/>
          <w:sz w:val="22"/>
          <w:szCs w:val="22"/>
          <w:u w:val="single"/>
          <w:shd w:val="clear" w:color="auto" w:fill="FFFF99"/>
          <w:rtl/>
        </w:rPr>
      </w:pPr>
      <w:r w:rsidRPr="00562361">
        <w:rPr>
          <w:rStyle w:val="default"/>
          <w:rFonts w:cs="FrankRuehl"/>
          <w:vanish/>
          <w:sz w:val="22"/>
          <w:szCs w:val="22"/>
          <w:shd w:val="clear" w:color="auto" w:fill="FFFF99"/>
          <w:rtl/>
        </w:rPr>
        <w:tab/>
      </w:r>
      <w:r w:rsidRPr="00562361">
        <w:rPr>
          <w:rStyle w:val="default"/>
          <w:rFonts w:cs="FrankRuehl" w:hint="cs"/>
          <w:vanish/>
          <w:sz w:val="22"/>
          <w:szCs w:val="22"/>
          <w:u w:val="single"/>
          <w:shd w:val="clear" w:color="auto" w:fill="FFFF99"/>
          <w:rtl/>
        </w:rPr>
        <w:t>(א4)</w:t>
      </w:r>
      <w:r w:rsidRPr="00562361">
        <w:rPr>
          <w:rStyle w:val="default"/>
          <w:rFonts w:cs="FrankRuehl"/>
          <w:vanish/>
          <w:sz w:val="22"/>
          <w:szCs w:val="22"/>
          <w:u w:val="single"/>
          <w:shd w:val="clear" w:color="auto" w:fill="FFFF99"/>
          <w:rtl/>
        </w:rPr>
        <w:tab/>
      </w:r>
      <w:r w:rsidRPr="00562361">
        <w:rPr>
          <w:rStyle w:val="default"/>
          <w:rFonts w:cs="FrankRuehl" w:hint="cs"/>
          <w:vanish/>
          <w:sz w:val="22"/>
          <w:szCs w:val="22"/>
          <w:u w:val="single"/>
          <w:shd w:val="clear" w:color="auto" w:fill="FFFF99"/>
          <w:rtl/>
        </w:rPr>
        <w:t>(1)</w:t>
      </w:r>
      <w:r w:rsidRPr="00562361">
        <w:rPr>
          <w:rStyle w:val="default"/>
          <w:rFonts w:cs="FrankRuehl"/>
          <w:vanish/>
          <w:sz w:val="22"/>
          <w:szCs w:val="22"/>
          <w:u w:val="single"/>
          <w:shd w:val="clear" w:color="auto" w:fill="FFFF99"/>
          <w:rtl/>
        </w:rPr>
        <w:tab/>
      </w:r>
      <w:r w:rsidRPr="00562361">
        <w:rPr>
          <w:rStyle w:val="default"/>
          <w:rFonts w:cs="FrankRuehl" w:hint="cs"/>
          <w:vanish/>
          <w:sz w:val="22"/>
          <w:szCs w:val="22"/>
          <w:u w:val="single"/>
          <w:shd w:val="clear" w:color="auto" w:fill="FFFF99"/>
          <w:rtl/>
        </w:rPr>
        <w:t xml:space="preserve">בסעיף קטן זה </w:t>
      </w:r>
      <w:r w:rsidRPr="00562361">
        <w:rPr>
          <w:rStyle w:val="default"/>
          <w:rFonts w:cs="FrankRuehl"/>
          <w:vanish/>
          <w:sz w:val="22"/>
          <w:szCs w:val="22"/>
          <w:u w:val="single"/>
          <w:shd w:val="clear" w:color="auto" w:fill="FFFF99"/>
          <w:rtl/>
        </w:rPr>
        <w:t>–</w:t>
      </w:r>
    </w:p>
    <w:p w:rsidR="006D699C" w:rsidRPr="00562361" w:rsidRDefault="006D699C" w:rsidP="00113E1B">
      <w:pPr>
        <w:pStyle w:val="P02"/>
        <w:spacing w:before="0"/>
        <w:ind w:left="1021" w:right="1134" w:firstLine="0"/>
        <w:rPr>
          <w:rStyle w:val="default"/>
          <w:rFonts w:cs="FrankRuehl"/>
          <w:vanish/>
          <w:sz w:val="22"/>
          <w:szCs w:val="22"/>
          <w:u w:val="single"/>
          <w:shd w:val="clear" w:color="auto" w:fill="FFFF99"/>
          <w:rtl/>
        </w:rPr>
      </w:pPr>
      <w:r w:rsidRPr="00562361">
        <w:rPr>
          <w:rStyle w:val="default"/>
          <w:rFonts w:cs="FrankRuehl" w:hint="cs"/>
          <w:vanish/>
          <w:sz w:val="22"/>
          <w:szCs w:val="22"/>
          <w:u w:val="single"/>
          <w:shd w:val="clear" w:color="auto" w:fill="FFFF99"/>
          <w:rtl/>
        </w:rPr>
        <w:t xml:space="preserve">"מתחם מזכה" </w:t>
      </w:r>
      <w:r w:rsidR="00113E1B"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w:t>
      </w:r>
      <w:r w:rsidR="00113E1B" w:rsidRPr="00562361">
        <w:rPr>
          <w:rStyle w:val="default"/>
          <w:rFonts w:cs="FrankRuehl" w:hint="cs"/>
          <w:vanish/>
          <w:sz w:val="22"/>
          <w:szCs w:val="22"/>
          <w:u w:val="single"/>
          <w:shd w:val="clear" w:color="auto" w:fill="FFFF99"/>
          <w:rtl/>
        </w:rPr>
        <w:t>מתחם פינוי בינוי הכולל גם מבנים המיועדים לעיבוי בנייה ונמצא באזור מוטב כהגדרתו בסעיף 49לב או מתחם פינוי בינוי הכולל גם מבנים המיועדים לעיבוי בנייה שהמנהל, לאחר שהתייעץ עם מנהל הרשות הממשלתית להתחדשות עירונית, אישר לעניין זה מטעמים מיוחדים בהחלטה מנומקת בכתב;</w:t>
      </w:r>
    </w:p>
    <w:p w:rsidR="00113E1B" w:rsidRPr="00562361" w:rsidRDefault="00113E1B" w:rsidP="00113E1B">
      <w:pPr>
        <w:pStyle w:val="P02"/>
        <w:spacing w:before="0"/>
        <w:ind w:left="1021" w:right="1134" w:firstLine="0"/>
        <w:rPr>
          <w:rStyle w:val="default"/>
          <w:rFonts w:cs="FrankRuehl"/>
          <w:vanish/>
          <w:sz w:val="22"/>
          <w:szCs w:val="22"/>
          <w:u w:val="single"/>
          <w:shd w:val="clear" w:color="auto" w:fill="FFFF99"/>
          <w:rtl/>
        </w:rPr>
      </w:pPr>
      <w:r w:rsidRPr="00562361">
        <w:rPr>
          <w:rStyle w:val="default"/>
          <w:rFonts w:cs="FrankRuehl" w:hint="cs"/>
          <w:vanish/>
          <w:sz w:val="22"/>
          <w:szCs w:val="22"/>
          <w:u w:val="single"/>
          <w:shd w:val="clear" w:color="auto" w:fill="FFFF99"/>
          <w:rtl/>
        </w:rPr>
        <w:t xml:space="preserve">"שירותי בנייה"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כל אחד מאלה:</w:t>
      </w:r>
    </w:p>
    <w:p w:rsidR="00113E1B" w:rsidRPr="00562361" w:rsidRDefault="00113E1B" w:rsidP="00113E1B">
      <w:pPr>
        <w:pStyle w:val="P02"/>
        <w:spacing w:before="0"/>
        <w:ind w:left="1474" w:right="1134" w:firstLine="0"/>
        <w:rPr>
          <w:rStyle w:val="default"/>
          <w:rFonts w:cs="FrankRuehl"/>
          <w:vanish/>
          <w:sz w:val="22"/>
          <w:szCs w:val="22"/>
          <w:u w:val="single"/>
          <w:shd w:val="clear" w:color="auto" w:fill="FFFF99"/>
          <w:rtl/>
        </w:rPr>
      </w:pPr>
      <w:r w:rsidRPr="00562361">
        <w:rPr>
          <w:rStyle w:val="default"/>
          <w:rFonts w:cs="FrankRuehl" w:hint="cs"/>
          <w:vanish/>
          <w:sz w:val="22"/>
          <w:szCs w:val="22"/>
          <w:u w:val="single"/>
          <w:shd w:val="clear" w:color="auto" w:fill="FFFF99"/>
          <w:rtl/>
        </w:rPr>
        <w:t>(1)</w:t>
      </w:r>
      <w:r w:rsidRPr="00562361">
        <w:rPr>
          <w:rStyle w:val="default"/>
          <w:rFonts w:cs="FrankRuehl"/>
          <w:vanish/>
          <w:sz w:val="22"/>
          <w:szCs w:val="22"/>
          <w:u w:val="single"/>
          <w:shd w:val="clear" w:color="auto" w:fill="FFFF99"/>
          <w:rtl/>
        </w:rPr>
        <w:tab/>
      </w:r>
      <w:r w:rsidRPr="00562361">
        <w:rPr>
          <w:rStyle w:val="default"/>
          <w:rFonts w:cs="FrankRuehl" w:hint="cs"/>
          <w:vanish/>
          <w:sz w:val="22"/>
          <w:szCs w:val="22"/>
          <w:u w:val="single"/>
          <w:shd w:val="clear" w:color="auto" w:fill="FFFF99"/>
          <w:rtl/>
        </w:rPr>
        <w:t>חיזוק של המבנה שבו יחידת המגורים שזכויות בה נמכרו;</w:t>
      </w:r>
    </w:p>
    <w:p w:rsidR="00113E1B" w:rsidRPr="00562361" w:rsidRDefault="00113E1B" w:rsidP="00113E1B">
      <w:pPr>
        <w:pStyle w:val="P02"/>
        <w:spacing w:before="0"/>
        <w:ind w:left="1474" w:right="1134" w:firstLine="0"/>
        <w:rPr>
          <w:rStyle w:val="default"/>
          <w:rFonts w:cs="FrankRuehl"/>
          <w:vanish/>
          <w:sz w:val="22"/>
          <w:szCs w:val="22"/>
          <w:u w:val="single"/>
          <w:shd w:val="clear" w:color="auto" w:fill="FFFF99"/>
          <w:rtl/>
        </w:rPr>
      </w:pPr>
      <w:r w:rsidRPr="00562361">
        <w:rPr>
          <w:rStyle w:val="default"/>
          <w:rFonts w:cs="FrankRuehl" w:hint="cs"/>
          <w:vanish/>
          <w:sz w:val="22"/>
          <w:szCs w:val="22"/>
          <w:u w:val="single"/>
          <w:shd w:val="clear" w:color="auto" w:fill="FFFF99"/>
          <w:rtl/>
        </w:rPr>
        <w:t>(2)</w:t>
      </w:r>
      <w:r w:rsidRPr="00562361">
        <w:rPr>
          <w:rStyle w:val="default"/>
          <w:rFonts w:cs="FrankRuehl"/>
          <w:vanish/>
          <w:sz w:val="22"/>
          <w:szCs w:val="22"/>
          <w:u w:val="single"/>
          <w:shd w:val="clear" w:color="auto" w:fill="FFFF99"/>
          <w:rtl/>
        </w:rPr>
        <w:tab/>
      </w:r>
      <w:r w:rsidRPr="00562361">
        <w:rPr>
          <w:rStyle w:val="default"/>
          <w:rFonts w:cs="FrankRuehl" w:hint="cs"/>
          <w:vanish/>
          <w:sz w:val="22"/>
          <w:szCs w:val="22"/>
          <w:u w:val="single"/>
          <w:shd w:val="clear" w:color="auto" w:fill="FFFF99"/>
          <w:rtl/>
        </w:rPr>
        <w:t>הרחבת יחידת דיור הקיימת במבנה, ובלבד ששטח היחידה לאחר הרחבתה אינו עולה על שטח דירת המגורים הקיימת בתוספת 25 מ"ר או על 120 מ"ר בסך הכול, לפי הגבוה;</w:t>
      </w:r>
    </w:p>
    <w:p w:rsidR="00113E1B" w:rsidRPr="00562361" w:rsidRDefault="00113E1B" w:rsidP="00113E1B">
      <w:pPr>
        <w:pStyle w:val="P02"/>
        <w:spacing w:before="0"/>
        <w:ind w:left="1474" w:right="1134" w:firstLine="0"/>
        <w:rPr>
          <w:rStyle w:val="default"/>
          <w:rFonts w:cs="FrankRuehl"/>
          <w:vanish/>
          <w:sz w:val="22"/>
          <w:szCs w:val="22"/>
          <w:u w:val="single"/>
          <w:shd w:val="clear" w:color="auto" w:fill="FFFF99"/>
          <w:rtl/>
        </w:rPr>
      </w:pPr>
      <w:r w:rsidRPr="00562361">
        <w:rPr>
          <w:rStyle w:val="default"/>
          <w:rFonts w:cs="FrankRuehl" w:hint="cs"/>
          <w:vanish/>
          <w:sz w:val="22"/>
          <w:szCs w:val="22"/>
          <w:u w:val="single"/>
          <w:shd w:val="clear" w:color="auto" w:fill="FFFF99"/>
          <w:rtl/>
        </w:rPr>
        <w:t>(3)</w:t>
      </w:r>
      <w:r w:rsidRPr="00562361">
        <w:rPr>
          <w:rStyle w:val="default"/>
          <w:rFonts w:cs="FrankRuehl"/>
          <w:vanish/>
          <w:sz w:val="22"/>
          <w:szCs w:val="22"/>
          <w:u w:val="single"/>
          <w:shd w:val="clear" w:color="auto" w:fill="FFFF99"/>
          <w:rtl/>
        </w:rPr>
        <w:tab/>
      </w:r>
      <w:r w:rsidRPr="00562361">
        <w:rPr>
          <w:rStyle w:val="default"/>
          <w:rFonts w:cs="FrankRuehl" w:hint="cs"/>
          <w:vanish/>
          <w:sz w:val="22"/>
          <w:szCs w:val="22"/>
          <w:u w:val="single"/>
          <w:shd w:val="clear" w:color="auto" w:fill="FFFF99"/>
          <w:rtl/>
        </w:rPr>
        <w:t>התקנת מעלית במבנה;</w:t>
      </w:r>
    </w:p>
    <w:p w:rsidR="00113E1B" w:rsidRPr="00562361" w:rsidRDefault="00113E1B" w:rsidP="00113E1B">
      <w:pPr>
        <w:pStyle w:val="P02"/>
        <w:spacing w:before="0"/>
        <w:ind w:left="1474" w:right="1134" w:firstLine="0"/>
        <w:rPr>
          <w:rStyle w:val="default"/>
          <w:rFonts w:cs="FrankRuehl"/>
          <w:vanish/>
          <w:sz w:val="22"/>
          <w:szCs w:val="22"/>
          <w:u w:val="single"/>
          <w:shd w:val="clear" w:color="auto" w:fill="FFFF99"/>
          <w:rtl/>
        </w:rPr>
      </w:pPr>
      <w:r w:rsidRPr="00562361">
        <w:rPr>
          <w:rStyle w:val="default"/>
          <w:rFonts w:cs="FrankRuehl" w:hint="cs"/>
          <w:vanish/>
          <w:sz w:val="22"/>
          <w:szCs w:val="22"/>
          <w:u w:val="single"/>
          <w:shd w:val="clear" w:color="auto" w:fill="FFFF99"/>
          <w:rtl/>
        </w:rPr>
        <w:t>(4)</w:t>
      </w:r>
      <w:r w:rsidRPr="00562361">
        <w:rPr>
          <w:rStyle w:val="default"/>
          <w:rFonts w:cs="FrankRuehl"/>
          <w:vanish/>
          <w:sz w:val="22"/>
          <w:szCs w:val="22"/>
          <w:u w:val="single"/>
          <w:shd w:val="clear" w:color="auto" w:fill="FFFF99"/>
          <w:rtl/>
        </w:rPr>
        <w:tab/>
      </w:r>
      <w:r w:rsidRPr="00562361">
        <w:rPr>
          <w:rStyle w:val="default"/>
          <w:rFonts w:cs="FrankRuehl" w:hint="cs"/>
          <w:vanish/>
          <w:sz w:val="22"/>
          <w:szCs w:val="22"/>
          <w:u w:val="single"/>
          <w:shd w:val="clear" w:color="auto" w:fill="FFFF99"/>
          <w:rtl/>
        </w:rPr>
        <w:t>עיצוב המבנה ושיפוצו;</w:t>
      </w:r>
    </w:p>
    <w:p w:rsidR="00113E1B" w:rsidRPr="00562361" w:rsidRDefault="00113E1B" w:rsidP="00113E1B">
      <w:pPr>
        <w:pStyle w:val="P02"/>
        <w:spacing w:before="0"/>
        <w:ind w:left="1474" w:right="1134" w:firstLine="0"/>
        <w:rPr>
          <w:rStyle w:val="default"/>
          <w:rFonts w:cs="FrankRuehl"/>
          <w:vanish/>
          <w:sz w:val="22"/>
          <w:szCs w:val="22"/>
          <w:u w:val="single"/>
          <w:shd w:val="clear" w:color="auto" w:fill="FFFF99"/>
          <w:rtl/>
        </w:rPr>
      </w:pPr>
      <w:r w:rsidRPr="00562361">
        <w:rPr>
          <w:rStyle w:val="default"/>
          <w:rFonts w:cs="FrankRuehl" w:hint="cs"/>
          <w:vanish/>
          <w:sz w:val="22"/>
          <w:szCs w:val="22"/>
          <w:u w:val="single"/>
          <w:shd w:val="clear" w:color="auto" w:fill="FFFF99"/>
          <w:rtl/>
        </w:rPr>
        <w:t>(5)</w:t>
      </w:r>
      <w:r w:rsidRPr="00562361">
        <w:rPr>
          <w:rStyle w:val="default"/>
          <w:rFonts w:cs="FrankRuehl"/>
          <w:vanish/>
          <w:sz w:val="22"/>
          <w:szCs w:val="22"/>
          <w:u w:val="single"/>
          <w:shd w:val="clear" w:color="auto" w:fill="FFFF99"/>
          <w:rtl/>
        </w:rPr>
        <w:tab/>
      </w:r>
      <w:r w:rsidRPr="00562361">
        <w:rPr>
          <w:rStyle w:val="default"/>
          <w:rFonts w:cs="FrankRuehl" w:hint="cs"/>
          <w:vanish/>
          <w:sz w:val="22"/>
          <w:szCs w:val="22"/>
          <w:u w:val="single"/>
          <w:shd w:val="clear" w:color="auto" w:fill="FFFF99"/>
          <w:rtl/>
        </w:rPr>
        <w:t>תשלום לכיסוי הוצאות הכרוכות בשירותי בנייה כפי שיקבע המנהל;</w:t>
      </w:r>
    </w:p>
    <w:p w:rsidR="00113E1B" w:rsidRPr="00562361" w:rsidRDefault="00113E1B" w:rsidP="00113E1B">
      <w:pPr>
        <w:pStyle w:val="P02"/>
        <w:spacing w:before="0"/>
        <w:ind w:left="1021" w:right="1134" w:firstLine="0"/>
        <w:rPr>
          <w:rStyle w:val="default"/>
          <w:rFonts w:cs="FrankRuehl"/>
          <w:vanish/>
          <w:sz w:val="22"/>
          <w:szCs w:val="22"/>
          <w:u w:val="single"/>
          <w:shd w:val="clear" w:color="auto" w:fill="FFFF99"/>
          <w:rtl/>
        </w:rPr>
      </w:pPr>
      <w:r w:rsidRPr="00562361">
        <w:rPr>
          <w:rStyle w:val="default"/>
          <w:rFonts w:cs="FrankRuehl" w:hint="cs"/>
          <w:vanish/>
          <w:sz w:val="22"/>
          <w:szCs w:val="22"/>
          <w:u w:val="single"/>
          <w:shd w:val="clear" w:color="auto" w:fill="FFFF99"/>
          <w:rtl/>
        </w:rPr>
        <w:t>(2)</w:t>
      </w:r>
      <w:r w:rsidRPr="00562361">
        <w:rPr>
          <w:rStyle w:val="default"/>
          <w:rFonts w:cs="FrankRuehl"/>
          <w:vanish/>
          <w:sz w:val="22"/>
          <w:szCs w:val="22"/>
          <w:u w:val="single"/>
          <w:shd w:val="clear" w:color="auto" w:fill="FFFF99"/>
          <w:rtl/>
        </w:rPr>
        <w:tab/>
      </w:r>
      <w:r w:rsidRPr="00562361">
        <w:rPr>
          <w:rStyle w:val="default"/>
          <w:rFonts w:cs="FrankRuehl" w:hint="cs"/>
          <w:vanish/>
          <w:sz w:val="22"/>
          <w:szCs w:val="22"/>
          <w:u w:val="single"/>
          <w:shd w:val="clear" w:color="auto" w:fill="FFFF99"/>
          <w:rtl/>
        </w:rPr>
        <w:t>המוכר ליזם זכויות שיש לו ביחידת מגורים בבניין המיועד לעיבוי בנייה במתחם, שתמורתן ניתנו לו שירותי בנייה, זכאי בשל המכירה לפטור ממס לפי חוק זה;</w:t>
      </w:r>
    </w:p>
    <w:p w:rsidR="00113E1B" w:rsidRPr="00562361" w:rsidRDefault="00113E1B" w:rsidP="00113E1B">
      <w:pPr>
        <w:pStyle w:val="P02"/>
        <w:spacing w:before="0"/>
        <w:ind w:left="1021" w:right="1134" w:firstLine="0"/>
        <w:rPr>
          <w:rStyle w:val="default"/>
          <w:rFonts w:cs="FrankRuehl"/>
          <w:vanish/>
          <w:sz w:val="22"/>
          <w:szCs w:val="22"/>
          <w:u w:val="single"/>
          <w:shd w:val="clear" w:color="auto" w:fill="FFFF99"/>
          <w:rtl/>
        </w:rPr>
      </w:pPr>
      <w:r w:rsidRPr="00562361">
        <w:rPr>
          <w:rStyle w:val="default"/>
          <w:rFonts w:cs="FrankRuehl" w:hint="cs"/>
          <w:vanish/>
          <w:sz w:val="22"/>
          <w:szCs w:val="22"/>
          <w:u w:val="single"/>
          <w:shd w:val="clear" w:color="auto" w:fill="FFFF99"/>
          <w:rtl/>
        </w:rPr>
        <w:t>(3)</w:t>
      </w:r>
      <w:r w:rsidRPr="00562361">
        <w:rPr>
          <w:rStyle w:val="default"/>
          <w:rFonts w:cs="FrankRuehl"/>
          <w:vanish/>
          <w:sz w:val="22"/>
          <w:szCs w:val="22"/>
          <w:u w:val="single"/>
          <w:shd w:val="clear" w:color="auto" w:fill="FFFF99"/>
          <w:rtl/>
        </w:rPr>
        <w:tab/>
      </w:r>
      <w:r w:rsidRPr="00562361">
        <w:rPr>
          <w:rStyle w:val="default"/>
          <w:rFonts w:cs="FrankRuehl" w:hint="cs"/>
          <w:vanish/>
          <w:sz w:val="22"/>
          <w:szCs w:val="22"/>
          <w:u w:val="single"/>
          <w:shd w:val="clear" w:color="auto" w:fill="FFFF99"/>
          <w:rtl/>
        </w:rPr>
        <w:t>יראו תמורה בעד מכירה כאמור בפסקה (2), שניתנה שלא בשירותי בנייה, כדמי מכר של זכות אחרת במקרקעין אשר שווי רכישתה הוא חלק יחסי משווי הרכישה של הזכות הנמכרת, כיחס שבין התמורה האמורה לבין שווי הזכות הנמכרת, ובהתאם לכך ייוחסו גם הניכויים והתוספות;</w:t>
      </w:r>
    </w:p>
    <w:p w:rsidR="00113E1B" w:rsidRPr="00562361" w:rsidRDefault="00113E1B" w:rsidP="00113E1B">
      <w:pPr>
        <w:pStyle w:val="P02"/>
        <w:spacing w:before="0"/>
        <w:ind w:left="1021" w:right="1134" w:firstLine="0"/>
        <w:rPr>
          <w:rStyle w:val="default"/>
          <w:rFonts w:cs="FrankRuehl"/>
          <w:vanish/>
          <w:sz w:val="22"/>
          <w:szCs w:val="22"/>
          <w:u w:val="single"/>
          <w:shd w:val="clear" w:color="auto" w:fill="FFFF99"/>
          <w:rtl/>
        </w:rPr>
      </w:pPr>
      <w:r w:rsidRPr="00562361">
        <w:rPr>
          <w:rStyle w:val="default"/>
          <w:rFonts w:cs="FrankRuehl" w:hint="cs"/>
          <w:vanish/>
          <w:sz w:val="22"/>
          <w:szCs w:val="22"/>
          <w:u w:val="single"/>
          <w:shd w:val="clear" w:color="auto" w:fill="FFFF99"/>
          <w:rtl/>
        </w:rPr>
        <w:t>(4)</w:t>
      </w:r>
      <w:r w:rsidRPr="00562361">
        <w:rPr>
          <w:rStyle w:val="default"/>
          <w:rFonts w:cs="FrankRuehl"/>
          <w:vanish/>
          <w:sz w:val="22"/>
          <w:szCs w:val="22"/>
          <w:u w:val="single"/>
          <w:shd w:val="clear" w:color="auto" w:fill="FFFF99"/>
          <w:rtl/>
        </w:rPr>
        <w:tab/>
      </w:r>
      <w:r w:rsidRPr="00562361">
        <w:rPr>
          <w:rStyle w:val="default"/>
          <w:rFonts w:cs="FrankRuehl" w:hint="cs"/>
          <w:vanish/>
          <w:sz w:val="22"/>
          <w:szCs w:val="22"/>
          <w:u w:val="single"/>
          <w:shd w:val="clear" w:color="auto" w:fill="FFFF99"/>
          <w:rtl/>
        </w:rPr>
        <w:t>הוצאות שהוצאו לשם שירותי בנייה, שקיבל מוכר כתמורה למכירה כאמור בפסקה (2), לא יותרו בניכוי בעת מכירת יחידת המגורים שבה בוצעה הבנייה;</w:t>
      </w:r>
    </w:p>
    <w:p w:rsidR="00113E1B" w:rsidRPr="00562361" w:rsidRDefault="00113E1B" w:rsidP="00113E1B">
      <w:pPr>
        <w:pStyle w:val="P02"/>
        <w:spacing w:before="0"/>
        <w:ind w:left="1021" w:right="1134" w:firstLine="0"/>
        <w:rPr>
          <w:rStyle w:val="default"/>
          <w:rFonts w:cs="FrankRuehl"/>
          <w:vanish/>
          <w:sz w:val="22"/>
          <w:szCs w:val="22"/>
          <w:u w:val="single"/>
          <w:shd w:val="clear" w:color="auto" w:fill="FFFF99"/>
          <w:rtl/>
        </w:rPr>
      </w:pPr>
      <w:r w:rsidRPr="00562361">
        <w:rPr>
          <w:rStyle w:val="default"/>
          <w:rFonts w:cs="FrankRuehl" w:hint="cs"/>
          <w:vanish/>
          <w:sz w:val="22"/>
          <w:szCs w:val="22"/>
          <w:u w:val="single"/>
          <w:shd w:val="clear" w:color="auto" w:fill="FFFF99"/>
          <w:rtl/>
        </w:rPr>
        <w:t>(5)</w:t>
      </w:r>
      <w:r w:rsidRPr="00562361">
        <w:rPr>
          <w:rStyle w:val="default"/>
          <w:rFonts w:cs="FrankRuehl"/>
          <w:vanish/>
          <w:sz w:val="22"/>
          <w:szCs w:val="22"/>
          <w:u w:val="single"/>
          <w:shd w:val="clear" w:color="auto" w:fill="FFFF99"/>
          <w:rtl/>
        </w:rPr>
        <w:tab/>
      </w:r>
      <w:r w:rsidRPr="00562361">
        <w:rPr>
          <w:rStyle w:val="default"/>
          <w:rFonts w:cs="FrankRuehl" w:hint="cs"/>
          <w:vanish/>
          <w:sz w:val="22"/>
          <w:szCs w:val="22"/>
          <w:u w:val="single"/>
          <w:shd w:val="clear" w:color="auto" w:fill="FFFF99"/>
          <w:rtl/>
        </w:rPr>
        <w:t>נוסף על הוראות פסקה (2), המוכר ליזם את כל הזכויות שיש לו ביחידת מגורים בבניין לשם עיבוי בנייה במתחם מזכה, שתמורתן ניתנה לו זכות ביחידת מגורים במתחם, זכאי בשל המכירה לפטור ממס לפי חוק זה לפי אותם התנאים הקבועים בפרק זה למתן פטור ממס למכירה כאמור בסעיף 49כב(א) ו-(א2), ולעניין קשיש יחולו אף הוראות סעיפים 49כב1 ו-49כב2;</w:t>
      </w:r>
    </w:p>
    <w:p w:rsidR="00113E1B" w:rsidRPr="00562361" w:rsidRDefault="00113E1B" w:rsidP="00113E1B">
      <w:pPr>
        <w:pStyle w:val="P02"/>
        <w:spacing w:before="0"/>
        <w:ind w:left="1021" w:right="1134" w:firstLine="0"/>
        <w:rPr>
          <w:rStyle w:val="default"/>
          <w:rFonts w:cs="FrankRuehl" w:hint="cs"/>
          <w:vanish/>
          <w:sz w:val="22"/>
          <w:szCs w:val="22"/>
          <w:shd w:val="clear" w:color="auto" w:fill="FFFF99"/>
          <w:rtl/>
        </w:rPr>
      </w:pPr>
      <w:r w:rsidRPr="00562361">
        <w:rPr>
          <w:rStyle w:val="default"/>
          <w:rFonts w:cs="FrankRuehl" w:hint="cs"/>
          <w:vanish/>
          <w:sz w:val="22"/>
          <w:szCs w:val="22"/>
          <w:u w:val="single"/>
          <w:shd w:val="clear" w:color="auto" w:fill="FFFF99"/>
          <w:rtl/>
        </w:rPr>
        <w:t>(6)</w:t>
      </w:r>
      <w:r w:rsidRPr="00562361">
        <w:rPr>
          <w:rStyle w:val="default"/>
          <w:rFonts w:cs="FrankRuehl"/>
          <w:vanish/>
          <w:sz w:val="22"/>
          <w:szCs w:val="22"/>
          <w:u w:val="single"/>
          <w:shd w:val="clear" w:color="auto" w:fill="FFFF99"/>
          <w:rtl/>
        </w:rPr>
        <w:tab/>
      </w:r>
      <w:r w:rsidR="00F977A3" w:rsidRPr="00562361">
        <w:rPr>
          <w:rStyle w:val="default"/>
          <w:rFonts w:cs="FrankRuehl" w:hint="cs"/>
          <w:vanish/>
          <w:sz w:val="22"/>
          <w:szCs w:val="22"/>
          <w:u w:val="single"/>
          <w:shd w:val="clear" w:color="auto" w:fill="FFFF99"/>
          <w:rtl/>
        </w:rPr>
        <w:t>נוסף על הוראות פסקה (2), המוכר ליזם את הזכויות שיש לו ביחידת מגורים בבניין המיועד לעיבוי בנייה במתחם, שתמורתן ניתנו לו שירותי בנייה וגם תמורה כספית, זכאי בשל המכירה לפטור ממס לפי חוק זה; הפטור לפי פסקה זו יחול לגבי יחידת מגורים אחת בלבד של המוכר במתחם; שר האוצר יקבע בתקנות הוראות לעניין אופן חישוב מס השבח ומיסוי התמורה הכספית שהתקבלה לפי פסקה זו במכירת יחידת המגורים החלופית.</w:t>
      </w:r>
    </w:p>
    <w:p w:rsidR="00E27AA9" w:rsidRPr="00562361" w:rsidRDefault="00E27AA9" w:rsidP="00CE1DB9">
      <w:pPr>
        <w:pStyle w:val="P02"/>
        <w:spacing w:before="0"/>
        <w:ind w:left="0" w:right="1134" w:firstLine="0"/>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ab/>
        <w:t>(ב)</w:t>
      </w:r>
      <w:r w:rsidRPr="00562361">
        <w:rPr>
          <w:rStyle w:val="default"/>
          <w:rFonts w:cs="FrankRuehl"/>
          <w:vanish/>
          <w:sz w:val="22"/>
          <w:szCs w:val="22"/>
          <w:shd w:val="clear" w:color="auto" w:fill="FFFF99"/>
          <w:rtl/>
        </w:rPr>
        <w:tab/>
        <w:t>הפט</w:t>
      </w:r>
      <w:r w:rsidRPr="00562361">
        <w:rPr>
          <w:rStyle w:val="default"/>
          <w:rFonts w:cs="FrankRuehl" w:hint="cs"/>
          <w:vanish/>
          <w:sz w:val="22"/>
          <w:szCs w:val="22"/>
          <w:shd w:val="clear" w:color="auto" w:fill="FFFF99"/>
          <w:rtl/>
        </w:rPr>
        <w:t>ור לפי סעיף קטן (א) יינתן בשל מכירת הזכויות ביחידת מגורים</w:t>
      </w:r>
      <w:r w:rsidRPr="00562361">
        <w:rPr>
          <w:rStyle w:val="default"/>
          <w:rFonts w:cs="FrankRuehl"/>
          <w:vanish/>
          <w:sz w:val="22"/>
          <w:szCs w:val="22"/>
          <w:shd w:val="clear" w:color="auto" w:fill="FFFF99"/>
          <w:rtl/>
        </w:rPr>
        <w:t xml:space="preserve"> א</w:t>
      </w:r>
      <w:r w:rsidRPr="00562361">
        <w:rPr>
          <w:rStyle w:val="default"/>
          <w:rFonts w:cs="FrankRuehl" w:hint="cs"/>
          <w:vanish/>
          <w:sz w:val="22"/>
          <w:szCs w:val="22"/>
          <w:shd w:val="clear" w:color="auto" w:fill="FFFF99"/>
          <w:rtl/>
        </w:rPr>
        <w:t>חת או יותר במתח</w:t>
      </w:r>
      <w:r w:rsidRPr="00562361">
        <w:rPr>
          <w:rStyle w:val="default"/>
          <w:rFonts w:cs="FrankRuehl"/>
          <w:vanish/>
          <w:sz w:val="22"/>
          <w:szCs w:val="22"/>
          <w:shd w:val="clear" w:color="auto" w:fill="FFFF99"/>
          <w:rtl/>
        </w:rPr>
        <w:t>ם</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 xml:space="preserve">בלבד ששיעור זכותו של המוכר ביחידת המגורים החלופית </w:t>
      </w:r>
      <w:r w:rsidRPr="00562361">
        <w:rPr>
          <w:rStyle w:val="default"/>
          <w:rFonts w:cs="FrankRuehl" w:hint="cs"/>
          <w:strike/>
          <w:vanish/>
          <w:sz w:val="22"/>
          <w:szCs w:val="22"/>
          <w:shd w:val="clear" w:color="auto" w:fill="FFFF99"/>
          <w:rtl/>
        </w:rPr>
        <w:t>לא יפחת משיעור</w:t>
      </w:r>
      <w:r w:rsidR="00F977A3" w:rsidRPr="00562361">
        <w:rPr>
          <w:rStyle w:val="default"/>
          <w:rFonts w:cs="FrankRuehl" w:hint="cs"/>
          <w:vanish/>
          <w:sz w:val="22"/>
          <w:szCs w:val="22"/>
          <w:shd w:val="clear" w:color="auto" w:fill="FFFF99"/>
          <w:rtl/>
        </w:rPr>
        <w:t xml:space="preserve"> </w:t>
      </w:r>
      <w:r w:rsidR="00F977A3" w:rsidRPr="00562361">
        <w:rPr>
          <w:rStyle w:val="default"/>
          <w:rFonts w:cs="FrankRuehl" w:hint="cs"/>
          <w:vanish/>
          <w:sz w:val="22"/>
          <w:szCs w:val="22"/>
          <w:u w:val="single"/>
          <w:shd w:val="clear" w:color="auto" w:fill="FFFF99"/>
          <w:rtl/>
        </w:rPr>
        <w:t>שווה לשיעור</w:t>
      </w:r>
      <w:r w:rsidRPr="00562361">
        <w:rPr>
          <w:rStyle w:val="default"/>
          <w:rFonts w:cs="FrankRuehl" w:hint="cs"/>
          <w:vanish/>
          <w:sz w:val="22"/>
          <w:szCs w:val="22"/>
          <w:shd w:val="clear" w:color="auto" w:fill="FFFF99"/>
          <w:rtl/>
        </w:rPr>
        <w:t xml:space="preserve"> זכותו ביחידת המגורים הנמכרת</w:t>
      </w:r>
      <w:r w:rsidR="00F977A3" w:rsidRPr="00562361">
        <w:rPr>
          <w:rStyle w:val="default"/>
          <w:rFonts w:cs="FrankRuehl" w:hint="cs"/>
          <w:vanish/>
          <w:sz w:val="22"/>
          <w:szCs w:val="22"/>
          <w:u w:val="single"/>
          <w:shd w:val="clear" w:color="auto" w:fill="FFFF99"/>
          <w:rtl/>
        </w:rPr>
        <w:t xml:space="preserve">, ולגבי דירה שמלוא הזכויות בה התקבלו בירושה </w:t>
      </w:r>
      <w:r w:rsidR="00F977A3" w:rsidRPr="00562361">
        <w:rPr>
          <w:rStyle w:val="default"/>
          <w:rFonts w:cs="FrankRuehl"/>
          <w:vanish/>
          <w:sz w:val="22"/>
          <w:szCs w:val="22"/>
          <w:u w:val="single"/>
          <w:shd w:val="clear" w:color="auto" w:fill="FFFF99"/>
          <w:rtl/>
        </w:rPr>
        <w:t>–</w:t>
      </w:r>
      <w:r w:rsidR="00F977A3" w:rsidRPr="00562361">
        <w:rPr>
          <w:rStyle w:val="default"/>
          <w:rFonts w:cs="FrankRuehl" w:hint="cs"/>
          <w:vanish/>
          <w:sz w:val="22"/>
          <w:szCs w:val="22"/>
          <w:u w:val="single"/>
          <w:shd w:val="clear" w:color="auto" w:fill="FFFF99"/>
          <w:rtl/>
        </w:rPr>
        <w:t xml:space="preserve"> ובלבד ששיעור זכותו של המוכר ביחידת המגורים החלופית לא יפחת משיעור זכותו ביחידת המגורים הנמכרת</w:t>
      </w:r>
      <w:r w:rsidRPr="00562361">
        <w:rPr>
          <w:rStyle w:val="default"/>
          <w:rFonts w:cs="FrankRuehl" w:hint="cs"/>
          <w:vanish/>
          <w:sz w:val="22"/>
          <w:szCs w:val="22"/>
          <w:shd w:val="clear" w:color="auto" w:fill="FFFF99"/>
          <w:rtl/>
        </w:rPr>
        <w:t>.</w:t>
      </w:r>
    </w:p>
    <w:p w:rsidR="00F564F4" w:rsidRPr="00562361" w:rsidRDefault="00F977A3" w:rsidP="00F564F4">
      <w:pPr>
        <w:pStyle w:val="P02"/>
        <w:spacing w:before="0"/>
        <w:ind w:left="0" w:right="1134" w:firstLine="0"/>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ab/>
      </w:r>
      <w:r w:rsidRPr="00562361">
        <w:rPr>
          <w:rStyle w:val="default"/>
          <w:rFonts w:cs="FrankRuehl" w:hint="cs"/>
          <w:vanish/>
          <w:sz w:val="22"/>
          <w:szCs w:val="22"/>
          <w:u w:val="single"/>
          <w:shd w:val="clear" w:color="auto" w:fill="FFFF99"/>
          <w:rtl/>
        </w:rPr>
        <w:t>(ג)</w:t>
      </w:r>
      <w:r w:rsidRPr="00562361">
        <w:rPr>
          <w:rStyle w:val="default"/>
          <w:rFonts w:cs="FrankRuehl"/>
          <w:vanish/>
          <w:sz w:val="22"/>
          <w:szCs w:val="22"/>
          <w:u w:val="single"/>
          <w:shd w:val="clear" w:color="auto" w:fill="FFFF99"/>
          <w:rtl/>
        </w:rPr>
        <w:tab/>
      </w:r>
      <w:r w:rsidR="00F564F4" w:rsidRPr="00562361">
        <w:rPr>
          <w:rStyle w:val="default"/>
          <w:rFonts w:cs="FrankRuehl" w:hint="cs"/>
          <w:vanish/>
          <w:sz w:val="22"/>
          <w:szCs w:val="22"/>
          <w:u w:val="single"/>
          <w:shd w:val="clear" w:color="auto" w:fill="FFFF99"/>
          <w:rtl/>
        </w:rPr>
        <w:t xml:space="preserve">הועברה יחידה לקרוב בפטור ממס לפי חוק זה בתקופת המיזם, יראו את המעביר ואת קרובו כמוכר אחד לעניין אותן יחידות; בסעיף קטן זה </w:t>
      </w:r>
      <w:r w:rsidR="00F564F4" w:rsidRPr="00562361">
        <w:rPr>
          <w:rStyle w:val="default"/>
          <w:rFonts w:cs="FrankRuehl"/>
          <w:vanish/>
          <w:sz w:val="22"/>
          <w:szCs w:val="22"/>
          <w:u w:val="single"/>
          <w:shd w:val="clear" w:color="auto" w:fill="FFFF99"/>
          <w:rtl/>
        </w:rPr>
        <w:t>–</w:t>
      </w:r>
    </w:p>
    <w:p w:rsidR="00F564F4" w:rsidRPr="00562361" w:rsidRDefault="00F564F4" w:rsidP="00F564F4">
      <w:pPr>
        <w:pStyle w:val="P02"/>
        <w:spacing w:before="0"/>
        <w:ind w:left="0" w:right="1134" w:firstLine="0"/>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ab/>
      </w:r>
      <w:r w:rsidRPr="00562361">
        <w:rPr>
          <w:rStyle w:val="default"/>
          <w:rFonts w:cs="FrankRuehl" w:hint="cs"/>
          <w:vanish/>
          <w:sz w:val="22"/>
          <w:szCs w:val="22"/>
          <w:u w:val="single"/>
          <w:shd w:val="clear" w:color="auto" w:fill="FFFF99"/>
          <w:rtl/>
        </w:rPr>
        <w:t xml:space="preserve">"קרוב"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לרבות איגוד השולט בו ואיגוד שבשליטת השולט בו;</w:t>
      </w:r>
    </w:p>
    <w:p w:rsidR="00F564F4" w:rsidRPr="00562361" w:rsidRDefault="00F564F4" w:rsidP="00F564F4">
      <w:pPr>
        <w:pStyle w:val="P02"/>
        <w:spacing w:before="0"/>
        <w:ind w:left="0" w:right="1134" w:firstLine="0"/>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ab/>
      </w:r>
      <w:r w:rsidRPr="00562361">
        <w:rPr>
          <w:rStyle w:val="default"/>
          <w:rFonts w:cs="FrankRuehl" w:hint="cs"/>
          <w:vanish/>
          <w:sz w:val="22"/>
          <w:szCs w:val="22"/>
          <w:u w:val="single"/>
          <w:shd w:val="clear" w:color="auto" w:fill="FFFF99"/>
          <w:rtl/>
        </w:rPr>
        <w:t xml:space="preserve">"שליטה"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כמשמעותה בסעיף 2 ובשינויים אלה: בכל מקום בסעיף האמור, במקום "רובו של הון המניות" ייקרא "20% או יותר של הון המניות" ובמקום "את רובו של הסכום" ייקרא "20% או יותר של הסכום";</w:t>
      </w:r>
    </w:p>
    <w:p w:rsidR="00C62F1C" w:rsidRPr="003D2EE5" w:rsidRDefault="00F564F4" w:rsidP="00F564F4">
      <w:pPr>
        <w:pStyle w:val="P02"/>
        <w:spacing w:before="0"/>
        <w:ind w:left="0" w:right="1134" w:firstLine="0"/>
        <w:rPr>
          <w:rStyle w:val="default"/>
          <w:rFonts w:cs="FrankRuehl" w:hint="cs"/>
          <w:sz w:val="2"/>
          <w:szCs w:val="2"/>
          <w:shd w:val="clear" w:color="auto" w:fill="FFFF99"/>
          <w:rtl/>
        </w:rPr>
      </w:pPr>
      <w:r w:rsidRPr="00562361">
        <w:rPr>
          <w:rStyle w:val="default"/>
          <w:rFonts w:cs="FrankRuehl"/>
          <w:vanish/>
          <w:sz w:val="22"/>
          <w:szCs w:val="22"/>
          <w:shd w:val="clear" w:color="auto" w:fill="FFFF99"/>
          <w:rtl/>
        </w:rPr>
        <w:tab/>
      </w:r>
      <w:r w:rsidRPr="00562361">
        <w:rPr>
          <w:rStyle w:val="default"/>
          <w:rFonts w:cs="FrankRuehl" w:hint="cs"/>
          <w:vanish/>
          <w:sz w:val="22"/>
          <w:szCs w:val="22"/>
          <w:u w:val="single"/>
          <w:shd w:val="clear" w:color="auto" w:fill="FFFF99"/>
          <w:rtl/>
        </w:rPr>
        <w:t xml:space="preserve">"תקופת המיזם"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התקופה המתחילה 24 חודשים לפני מועד החתימה על ההסכם למכירת הזכות הנמכרת,  וסופה ביום המכירה כמשמעותו בסעיף 49כ.</w:t>
      </w:r>
      <w:bookmarkEnd w:id="209"/>
    </w:p>
    <w:p w:rsidR="00287ADC" w:rsidRPr="00906676" w:rsidRDefault="00287ADC" w:rsidP="00287ADC">
      <w:pPr>
        <w:pStyle w:val="P00"/>
        <w:spacing w:before="72"/>
        <w:ind w:left="0" w:right="1134"/>
        <w:rPr>
          <w:rStyle w:val="default"/>
          <w:rFonts w:cs="FrankRuehl"/>
          <w:rtl/>
        </w:rPr>
      </w:pPr>
      <w:bookmarkStart w:id="210" w:name="Seif186"/>
      <w:bookmarkEnd w:id="210"/>
      <w:r w:rsidRPr="00906676">
        <w:rPr>
          <w:lang w:val="he-IL"/>
        </w:rPr>
        <w:pict>
          <v:rect id="_x0000_s3097" style="position:absolute;left:0;text-align:left;margin-left:464.5pt;margin-top:8.05pt;width:75.05pt;height:44.1pt;z-index:251909632" o:allowincell="f" filled="f" stroked="f" strokecolor="lime" strokeweight=".25pt">
            <v:textbox inset="0,0,0,0">
              <w:txbxContent>
                <w:p w:rsidR="00287ADC" w:rsidRDefault="002D357B" w:rsidP="00287ADC">
                  <w:pPr>
                    <w:spacing w:line="160" w:lineRule="exact"/>
                    <w:jc w:val="left"/>
                    <w:rPr>
                      <w:rFonts w:cs="Miriam"/>
                      <w:noProof/>
                      <w:sz w:val="18"/>
                      <w:szCs w:val="18"/>
                      <w:rtl/>
                    </w:rPr>
                  </w:pPr>
                  <w:r>
                    <w:rPr>
                      <w:rFonts w:cs="Miriam" w:hint="cs"/>
                      <w:sz w:val="18"/>
                      <w:szCs w:val="18"/>
                      <w:rtl/>
                    </w:rPr>
                    <w:t>מכירת יחידת מגורים חלופית על ידי קשיש לכל אדם</w:t>
                  </w:r>
                </w:p>
                <w:p w:rsidR="00287ADC" w:rsidRDefault="00287ADC" w:rsidP="00287ADC">
                  <w:pPr>
                    <w:spacing w:line="160" w:lineRule="exact"/>
                    <w:jc w:val="left"/>
                    <w:rPr>
                      <w:rFonts w:cs="Miriam" w:hint="cs"/>
                      <w:sz w:val="18"/>
                      <w:szCs w:val="18"/>
                      <w:rtl/>
                    </w:rPr>
                  </w:pPr>
                  <w:r>
                    <w:rPr>
                      <w:rFonts w:cs="Miriam" w:hint="cs"/>
                      <w:sz w:val="18"/>
                      <w:szCs w:val="18"/>
                      <w:rtl/>
                    </w:rPr>
                    <w:t>(תיקון מס' 94) תשע"ח-2018</w:t>
                  </w:r>
                </w:p>
              </w:txbxContent>
            </v:textbox>
            <w10:anchorlock/>
          </v:rect>
        </w:pict>
      </w:r>
      <w:r w:rsidRPr="00906676">
        <w:rPr>
          <w:rStyle w:val="big-number"/>
          <w:rtl/>
        </w:rPr>
        <w:t>49</w:t>
      </w:r>
      <w:r w:rsidRPr="00906676">
        <w:rPr>
          <w:rStyle w:val="default"/>
          <w:rFonts w:cs="FrankRuehl"/>
          <w:rtl/>
        </w:rPr>
        <w:t>כב</w:t>
      </w:r>
      <w:r w:rsidRPr="00906676">
        <w:rPr>
          <w:rStyle w:val="default"/>
          <w:rFonts w:cs="FrankRuehl" w:hint="cs"/>
          <w:rtl/>
        </w:rPr>
        <w:t xml:space="preserve">1. </w:t>
      </w:r>
      <w:r w:rsidRPr="00906676">
        <w:rPr>
          <w:rStyle w:val="default"/>
          <w:rFonts w:cs="FrankRuehl"/>
          <w:rtl/>
        </w:rPr>
        <w:t>(א)</w:t>
      </w:r>
      <w:r w:rsidRPr="00906676">
        <w:rPr>
          <w:rStyle w:val="default"/>
          <w:rFonts w:cs="FrankRuehl" w:hint="cs"/>
          <w:rtl/>
        </w:rPr>
        <w:t xml:space="preserve"> </w:t>
      </w:r>
      <w:r w:rsidR="002D357B" w:rsidRPr="00906676">
        <w:rPr>
          <w:rStyle w:val="default"/>
          <w:rFonts w:cs="FrankRuehl" w:hint="cs"/>
          <w:rtl/>
        </w:rPr>
        <w:t xml:space="preserve">בסעיף זה, "היתר בנייה" ו"תכנית לפינוי ובינוי" </w:t>
      </w:r>
      <w:r w:rsidR="002D357B" w:rsidRPr="00906676">
        <w:rPr>
          <w:rStyle w:val="default"/>
          <w:rFonts w:cs="FrankRuehl"/>
          <w:rtl/>
        </w:rPr>
        <w:t>–</w:t>
      </w:r>
      <w:r w:rsidR="002D357B" w:rsidRPr="00906676">
        <w:rPr>
          <w:rStyle w:val="default"/>
          <w:rFonts w:cs="FrankRuehl" w:hint="cs"/>
          <w:rtl/>
        </w:rPr>
        <w:t xml:space="preserve"> כהגדרתם בחוק פינוי ובינוי (עידוד מיזמי פינוי ובינוי), התשס"ו-2006.</w:t>
      </w:r>
    </w:p>
    <w:p w:rsidR="002D357B" w:rsidRPr="00906676" w:rsidRDefault="002D357B" w:rsidP="00287ADC">
      <w:pPr>
        <w:pStyle w:val="P00"/>
        <w:spacing w:before="72"/>
        <w:ind w:left="0" w:right="1134"/>
        <w:rPr>
          <w:rStyle w:val="default"/>
          <w:rFonts w:cs="FrankRuehl"/>
          <w:rtl/>
        </w:rPr>
      </w:pPr>
      <w:r w:rsidRPr="00906676">
        <w:rPr>
          <w:rStyle w:val="default"/>
          <w:rFonts w:cs="FrankRuehl"/>
          <w:rtl/>
        </w:rPr>
        <w:tab/>
      </w:r>
      <w:r w:rsidRPr="00906676">
        <w:rPr>
          <w:rStyle w:val="default"/>
          <w:rFonts w:cs="FrankRuehl" w:hint="cs"/>
          <w:rtl/>
        </w:rPr>
        <w:t>(ב)</w:t>
      </w:r>
      <w:r w:rsidRPr="00906676">
        <w:rPr>
          <w:rStyle w:val="default"/>
          <w:rFonts w:cs="FrankRuehl"/>
          <w:rtl/>
        </w:rPr>
        <w:tab/>
      </w:r>
      <w:r w:rsidRPr="00906676">
        <w:rPr>
          <w:rStyle w:val="default"/>
          <w:rFonts w:cs="FrankRuehl" w:hint="cs"/>
          <w:rtl/>
        </w:rPr>
        <w:t>קשיש המוכר את כל הזכויות שיש לו ביחידת מגורים חלופית שקיבל בעסקה כאמור בסעיף 49כב(א), זכאי בשל המכירה לפטור ממס, ובלבד שהתקיימו כל אלה:</w:t>
      </w:r>
    </w:p>
    <w:p w:rsidR="002D357B" w:rsidRPr="00906676" w:rsidRDefault="002D357B" w:rsidP="00C265ED">
      <w:pPr>
        <w:pStyle w:val="P00"/>
        <w:spacing w:before="72"/>
        <w:ind w:left="1021" w:right="1134"/>
        <w:rPr>
          <w:rStyle w:val="default"/>
          <w:rFonts w:cs="FrankRuehl"/>
          <w:rtl/>
        </w:rPr>
      </w:pPr>
      <w:r w:rsidRPr="00906676">
        <w:rPr>
          <w:rStyle w:val="default"/>
          <w:rFonts w:cs="FrankRuehl" w:hint="cs"/>
          <w:rtl/>
        </w:rPr>
        <w:t>(1)</w:t>
      </w:r>
      <w:r w:rsidRPr="00906676">
        <w:rPr>
          <w:rStyle w:val="default"/>
          <w:rFonts w:cs="FrankRuehl"/>
          <w:rtl/>
        </w:rPr>
        <w:tab/>
      </w:r>
      <w:r w:rsidR="00C265ED" w:rsidRPr="00906676">
        <w:rPr>
          <w:rStyle w:val="default"/>
          <w:rFonts w:cs="FrankRuehl" w:hint="cs"/>
          <w:rtl/>
        </w:rPr>
        <w:t>לפני המכירה, נקלטה במוסד התכנון המוסמך לפי חוק התכנון והבנייה בקשה להיתר בנייה מכוח תכנית לפינוי ובינוי, לגבי הבית המשותף שבו נמצאת היחידה הנמכרת;</w:t>
      </w:r>
    </w:p>
    <w:p w:rsidR="00C265ED" w:rsidRPr="00906676" w:rsidRDefault="00C265ED" w:rsidP="00C265ED">
      <w:pPr>
        <w:pStyle w:val="P00"/>
        <w:spacing w:before="72"/>
        <w:ind w:left="1021" w:right="1134"/>
        <w:rPr>
          <w:rStyle w:val="default"/>
          <w:rFonts w:cs="FrankRuehl"/>
          <w:rtl/>
        </w:rPr>
      </w:pPr>
      <w:r w:rsidRPr="00906676">
        <w:rPr>
          <w:rStyle w:val="default"/>
          <w:rFonts w:cs="FrankRuehl" w:hint="cs"/>
          <w:rtl/>
        </w:rPr>
        <w:t>(2)</w:t>
      </w:r>
      <w:r w:rsidRPr="00906676">
        <w:rPr>
          <w:rStyle w:val="default"/>
          <w:rFonts w:cs="FrankRuehl"/>
          <w:rtl/>
        </w:rPr>
        <w:tab/>
      </w:r>
      <w:r w:rsidRPr="00906676">
        <w:rPr>
          <w:rStyle w:val="default"/>
          <w:rFonts w:cs="FrankRuehl" w:hint="cs"/>
          <w:rtl/>
        </w:rPr>
        <w:t xml:space="preserve">הקשיש רכש, בתקופה שתחילתה ביום שהוגשה בקשה להיתר בנייה כאמור בפסקה (1) וסיומה שישה חודשים לאחר מועד הפינוי של יחידת המגורים הנמכרת או שנה מיום המכירה של יחידת המגורים החלופית, לפי המאוחר, זכות שהיא אחת מאלה (בסעיף זה </w:t>
      </w:r>
      <w:r w:rsidRPr="00906676">
        <w:rPr>
          <w:rStyle w:val="default"/>
          <w:rFonts w:cs="FrankRuehl"/>
          <w:rtl/>
        </w:rPr>
        <w:t>–</w:t>
      </w:r>
      <w:r w:rsidRPr="00906676">
        <w:rPr>
          <w:rStyle w:val="default"/>
          <w:rFonts w:cs="FrankRuehl" w:hint="cs"/>
          <w:rtl/>
        </w:rPr>
        <w:t xml:space="preserve"> יחידת המגורים הנרכשת):</w:t>
      </w:r>
    </w:p>
    <w:p w:rsidR="00C265ED" w:rsidRPr="00906676" w:rsidRDefault="00C265ED" w:rsidP="00C265ED">
      <w:pPr>
        <w:pStyle w:val="P00"/>
        <w:spacing w:before="72"/>
        <w:ind w:left="1474" w:right="1134"/>
        <w:rPr>
          <w:rStyle w:val="default"/>
          <w:rFonts w:cs="FrankRuehl"/>
          <w:rtl/>
        </w:rPr>
      </w:pPr>
      <w:r w:rsidRPr="00906676">
        <w:rPr>
          <w:rStyle w:val="default"/>
          <w:rFonts w:cs="FrankRuehl" w:hint="cs"/>
          <w:rtl/>
        </w:rPr>
        <w:t>(א)</w:t>
      </w:r>
      <w:r w:rsidRPr="00906676">
        <w:rPr>
          <w:rStyle w:val="default"/>
          <w:rFonts w:cs="FrankRuehl"/>
          <w:rtl/>
        </w:rPr>
        <w:tab/>
      </w:r>
      <w:r w:rsidRPr="00906676">
        <w:rPr>
          <w:rStyle w:val="default"/>
          <w:rFonts w:cs="FrankRuehl" w:hint="cs"/>
          <w:rtl/>
        </w:rPr>
        <w:t>זכות במקרקעין שהם דירת מגורים כהגדרתה בסעיף 9(ג), לחילוף דירת המגורים החלופית;</w:t>
      </w:r>
    </w:p>
    <w:p w:rsidR="00C265ED" w:rsidRPr="00906676" w:rsidRDefault="00C265ED" w:rsidP="00C265ED">
      <w:pPr>
        <w:pStyle w:val="P00"/>
        <w:spacing w:before="72"/>
        <w:ind w:left="1474" w:right="1134"/>
        <w:rPr>
          <w:rStyle w:val="default"/>
          <w:rFonts w:cs="FrankRuehl"/>
          <w:rtl/>
        </w:rPr>
      </w:pPr>
      <w:r w:rsidRPr="00906676">
        <w:rPr>
          <w:rStyle w:val="default"/>
          <w:rFonts w:cs="FrankRuehl" w:hint="cs"/>
          <w:rtl/>
        </w:rPr>
        <w:t>(ב)</w:t>
      </w:r>
      <w:r w:rsidRPr="00906676">
        <w:rPr>
          <w:rStyle w:val="default"/>
          <w:rFonts w:cs="FrankRuehl"/>
          <w:rtl/>
        </w:rPr>
        <w:tab/>
      </w:r>
      <w:r w:rsidRPr="00906676">
        <w:rPr>
          <w:rStyle w:val="default"/>
          <w:rFonts w:cs="FrankRuehl" w:hint="cs"/>
          <w:rtl/>
        </w:rPr>
        <w:t>זכות למגורים בבית אבות כהגדרתה בסעיף 49יג(ד), למגוריו או למגורי בן זוגו;</w:t>
      </w:r>
    </w:p>
    <w:p w:rsidR="00C265ED" w:rsidRPr="00906676" w:rsidRDefault="00C265ED" w:rsidP="00C265ED">
      <w:pPr>
        <w:pStyle w:val="P00"/>
        <w:spacing w:before="72"/>
        <w:ind w:left="1021" w:right="1134"/>
        <w:rPr>
          <w:rStyle w:val="default"/>
          <w:rFonts w:cs="FrankRuehl"/>
          <w:rtl/>
        </w:rPr>
      </w:pPr>
      <w:r w:rsidRPr="00906676">
        <w:rPr>
          <w:rStyle w:val="default"/>
          <w:rFonts w:cs="FrankRuehl" w:hint="cs"/>
          <w:rtl/>
        </w:rPr>
        <w:t>(3)</w:t>
      </w:r>
      <w:r w:rsidRPr="00906676">
        <w:rPr>
          <w:rStyle w:val="default"/>
          <w:rFonts w:cs="FrankRuehl"/>
          <w:rtl/>
        </w:rPr>
        <w:tab/>
      </w:r>
      <w:r w:rsidRPr="00906676">
        <w:rPr>
          <w:rStyle w:val="default"/>
          <w:rFonts w:cs="FrankRuehl" w:hint="cs"/>
          <w:rtl/>
        </w:rPr>
        <w:t>שווי יחידת המגורים הנרכשת לא פחת מ-75% משווי המכירה של יחידת המגורים החלופית;</w:t>
      </w:r>
    </w:p>
    <w:p w:rsidR="00C265ED" w:rsidRPr="00906676" w:rsidRDefault="00C265ED" w:rsidP="00C265ED">
      <w:pPr>
        <w:pStyle w:val="P00"/>
        <w:spacing w:before="72"/>
        <w:ind w:left="1021" w:right="1134"/>
        <w:rPr>
          <w:rStyle w:val="default"/>
          <w:rFonts w:cs="FrankRuehl"/>
          <w:rtl/>
        </w:rPr>
      </w:pPr>
      <w:r w:rsidRPr="00906676">
        <w:rPr>
          <w:rStyle w:val="default"/>
          <w:rFonts w:cs="FrankRuehl" w:hint="cs"/>
          <w:rtl/>
        </w:rPr>
        <w:t>(4)</w:t>
      </w:r>
      <w:r w:rsidRPr="00906676">
        <w:rPr>
          <w:rStyle w:val="default"/>
          <w:rFonts w:cs="FrankRuehl"/>
          <w:rtl/>
        </w:rPr>
        <w:tab/>
      </w:r>
      <w:r w:rsidRPr="00906676">
        <w:rPr>
          <w:rStyle w:val="default"/>
          <w:rFonts w:cs="FrankRuehl" w:hint="cs"/>
          <w:rtl/>
        </w:rPr>
        <w:t>המכירה אינה לקרוב כהגדרתו בסעיף 49כב(ב)</w:t>
      </w:r>
      <w:r w:rsidR="00F564F4">
        <w:rPr>
          <w:rStyle w:val="default"/>
          <w:rFonts w:cs="FrankRuehl" w:hint="cs"/>
          <w:rtl/>
        </w:rPr>
        <w:t>;</w:t>
      </w:r>
    </w:p>
    <w:p w:rsidR="00F564F4" w:rsidRPr="00113E1B" w:rsidRDefault="00F564F4" w:rsidP="00F564F4">
      <w:pPr>
        <w:pStyle w:val="P00"/>
        <w:spacing w:before="72"/>
        <w:ind w:left="1021" w:right="1134"/>
        <w:rPr>
          <w:rStyle w:val="default"/>
          <w:rFonts w:cs="FrankRuehl" w:hint="cs"/>
          <w:rtl/>
        </w:rPr>
      </w:pPr>
      <w:r w:rsidRPr="00113E1B">
        <w:rPr>
          <w:rStyle w:val="default"/>
          <w:rFonts w:cs="FrankRuehl" w:hint="cs"/>
          <w:rtl/>
        </w:rPr>
        <w:pict>
          <v:shape id="_x0000_s3137" type="#_x0000_t202" style="position:absolute;left:0;text-align:left;margin-left:470.25pt;margin-top:7.1pt;width:1in;height:19.15pt;z-index:251936256" filled="f" stroked="f">
            <v:textbox inset="1mm,0,1mm,0">
              <w:txbxContent>
                <w:p w:rsidR="00F564F4" w:rsidRDefault="00F564F4" w:rsidP="00F564F4">
                  <w:pPr>
                    <w:spacing w:line="160" w:lineRule="exact"/>
                    <w:jc w:val="left"/>
                    <w:rPr>
                      <w:rFonts w:cs="Miriam" w:hint="cs"/>
                      <w:sz w:val="18"/>
                      <w:szCs w:val="18"/>
                      <w:rtl/>
                    </w:rPr>
                  </w:pPr>
                  <w:r>
                    <w:rPr>
                      <w:rFonts w:cs="Miriam" w:hint="cs"/>
                      <w:sz w:val="18"/>
                      <w:szCs w:val="18"/>
                      <w:rtl/>
                    </w:rPr>
                    <w:t>(תיקון מס' 100) תשפ"ג-2023</w:t>
                  </w:r>
                </w:p>
              </w:txbxContent>
            </v:textbox>
            <w10:anchorlock/>
          </v:shape>
        </w:pict>
      </w:r>
      <w:r w:rsidRPr="00BD24F8">
        <w:rPr>
          <w:rStyle w:val="default"/>
          <w:rFonts w:cs="FrankRuehl" w:hint="cs"/>
          <w:rtl/>
        </w:rPr>
        <w:t>(</w:t>
      </w:r>
      <w:r>
        <w:rPr>
          <w:rStyle w:val="default"/>
          <w:rFonts w:cs="FrankRuehl" w:hint="cs"/>
          <w:rtl/>
        </w:rPr>
        <w:t>5</w:t>
      </w:r>
      <w:r w:rsidRPr="00BD24F8">
        <w:rPr>
          <w:rStyle w:val="default"/>
          <w:rFonts w:cs="FrankRuehl" w:hint="cs"/>
          <w:rtl/>
        </w:rPr>
        <w:t>)</w:t>
      </w:r>
      <w:r w:rsidRPr="00BD24F8">
        <w:rPr>
          <w:rStyle w:val="default"/>
          <w:rFonts w:cs="FrankRuehl" w:hint="cs"/>
          <w:rtl/>
        </w:rPr>
        <w:tab/>
      </w:r>
      <w:r>
        <w:rPr>
          <w:rStyle w:val="default"/>
          <w:rFonts w:cs="FrankRuehl" w:hint="cs"/>
          <w:rtl/>
        </w:rPr>
        <w:t>המכירה של דירת המגורים החלופית נעשתה עד שישה חודשים לאחר מועד הפינוי של יחידת המגורים הנמכרת</w:t>
      </w:r>
      <w:r w:rsidRPr="00113E1B">
        <w:rPr>
          <w:rStyle w:val="default"/>
          <w:rFonts w:cs="FrankRuehl" w:hint="cs"/>
          <w:rtl/>
        </w:rPr>
        <w:t>.</w:t>
      </w:r>
    </w:p>
    <w:p w:rsidR="00C265ED" w:rsidRPr="00906676" w:rsidRDefault="00C265ED" w:rsidP="00287ADC">
      <w:pPr>
        <w:pStyle w:val="P00"/>
        <w:spacing w:before="72"/>
        <w:ind w:left="0" w:right="1134"/>
        <w:rPr>
          <w:rStyle w:val="default"/>
          <w:rFonts w:cs="FrankRuehl"/>
          <w:rtl/>
        </w:rPr>
      </w:pPr>
      <w:r w:rsidRPr="00906676">
        <w:rPr>
          <w:rStyle w:val="default"/>
          <w:rFonts w:cs="FrankRuehl"/>
          <w:rtl/>
        </w:rPr>
        <w:tab/>
      </w:r>
      <w:r w:rsidRPr="00906676">
        <w:rPr>
          <w:rStyle w:val="default"/>
          <w:rFonts w:cs="FrankRuehl" w:hint="cs"/>
          <w:rtl/>
        </w:rPr>
        <w:t>(ג)</w:t>
      </w:r>
      <w:r w:rsidRPr="00906676">
        <w:rPr>
          <w:rStyle w:val="default"/>
          <w:rFonts w:cs="FrankRuehl"/>
          <w:rtl/>
        </w:rPr>
        <w:tab/>
      </w:r>
      <w:r w:rsidRPr="00906676">
        <w:rPr>
          <w:rStyle w:val="default"/>
          <w:rFonts w:cs="FrankRuehl" w:hint="cs"/>
          <w:rtl/>
        </w:rPr>
        <w:t>לא עלה שווי יחידת המגורים הנרכשת על שווי המכירה של יחידת המגורים החלופית, יראו את יחידת המגורים הנרכשת כיחידת מגורים חלופית ואת הסכום הכספי שנותר אצל הקשיש ממכירת יחידת המגורים החלופית, ככל שנותר, כתמורה כספית נוספת, ויחולו עליהם כל ההוראות החלות על יחידת מגורים חלופית ותמורה כספית נוספת.</w:t>
      </w:r>
    </w:p>
    <w:p w:rsidR="00C265ED" w:rsidRPr="00906676" w:rsidRDefault="00C265ED" w:rsidP="00287ADC">
      <w:pPr>
        <w:pStyle w:val="P00"/>
        <w:spacing w:before="72"/>
        <w:ind w:left="0" w:right="1134"/>
        <w:rPr>
          <w:rStyle w:val="default"/>
          <w:rFonts w:cs="FrankRuehl"/>
          <w:rtl/>
        </w:rPr>
      </w:pPr>
      <w:r w:rsidRPr="00906676">
        <w:rPr>
          <w:rStyle w:val="default"/>
          <w:rFonts w:cs="FrankRuehl"/>
          <w:rtl/>
        </w:rPr>
        <w:tab/>
      </w:r>
      <w:r w:rsidRPr="00906676">
        <w:rPr>
          <w:rStyle w:val="default"/>
          <w:rFonts w:cs="FrankRuehl" w:hint="cs"/>
          <w:rtl/>
        </w:rPr>
        <w:t>(ד)</w:t>
      </w:r>
      <w:r w:rsidRPr="00906676">
        <w:rPr>
          <w:rStyle w:val="default"/>
          <w:rFonts w:cs="FrankRuehl"/>
          <w:rtl/>
        </w:rPr>
        <w:tab/>
      </w:r>
      <w:r w:rsidRPr="00906676">
        <w:rPr>
          <w:rStyle w:val="default"/>
          <w:rFonts w:cs="FrankRuehl" w:hint="cs"/>
          <w:rtl/>
        </w:rPr>
        <w:t>עלה שווי יחידת המגורים הנרכשת על שווי יחידת המגורים החלופית, יראו את הקשיש כרוכש שתי זכויות במקרקעין כמפורט להלן:</w:t>
      </w:r>
    </w:p>
    <w:p w:rsidR="00C265ED" w:rsidRPr="00906676" w:rsidRDefault="00C265ED" w:rsidP="00C265ED">
      <w:pPr>
        <w:pStyle w:val="P00"/>
        <w:spacing w:before="72"/>
        <w:ind w:left="1021" w:right="1134"/>
        <w:rPr>
          <w:rStyle w:val="default"/>
          <w:rFonts w:cs="FrankRuehl"/>
          <w:rtl/>
        </w:rPr>
      </w:pPr>
      <w:r w:rsidRPr="00906676">
        <w:rPr>
          <w:rStyle w:val="default"/>
          <w:rFonts w:cs="FrankRuehl" w:hint="cs"/>
          <w:rtl/>
        </w:rPr>
        <w:t>(1)</w:t>
      </w:r>
      <w:r w:rsidRPr="00906676">
        <w:rPr>
          <w:rStyle w:val="default"/>
          <w:rFonts w:cs="FrankRuehl"/>
          <w:rtl/>
        </w:rPr>
        <w:tab/>
      </w:r>
      <w:r w:rsidRPr="00906676">
        <w:rPr>
          <w:rStyle w:val="default"/>
          <w:rFonts w:cs="FrankRuehl" w:hint="cs"/>
          <w:rtl/>
        </w:rPr>
        <w:t>זכות ביחידת המגורים הנרכשת ששווייה כשווי המכירה של יחידת המגורים החלופית, שיראו אותה כיחידת מגורים חלופית, ויחולו עליה כל ההוראות החלות על יחידת מגורים חלופית;</w:t>
      </w:r>
    </w:p>
    <w:p w:rsidR="00C265ED" w:rsidRPr="00906676" w:rsidRDefault="00C265ED" w:rsidP="00C265ED">
      <w:pPr>
        <w:pStyle w:val="P00"/>
        <w:spacing w:before="72"/>
        <w:ind w:left="1021" w:right="1134"/>
        <w:rPr>
          <w:rStyle w:val="default"/>
          <w:rFonts w:cs="FrankRuehl" w:hint="cs"/>
          <w:rtl/>
        </w:rPr>
      </w:pPr>
      <w:r w:rsidRPr="00906676">
        <w:rPr>
          <w:rStyle w:val="default"/>
          <w:rFonts w:cs="FrankRuehl" w:hint="cs"/>
          <w:rtl/>
        </w:rPr>
        <w:t>(2)</w:t>
      </w:r>
      <w:r w:rsidRPr="00906676">
        <w:rPr>
          <w:rStyle w:val="default"/>
          <w:rFonts w:cs="FrankRuehl"/>
          <w:rtl/>
        </w:rPr>
        <w:tab/>
      </w:r>
      <w:r w:rsidRPr="00906676">
        <w:rPr>
          <w:rStyle w:val="default"/>
          <w:rFonts w:cs="FrankRuehl" w:hint="cs"/>
          <w:rtl/>
        </w:rPr>
        <w:t>זכות במקרקעין ששווייה כהפרש שבין שווי יחידת המגורים הנרכשת ובין שווי המכירה של יחידת המגורים החלופית, שיום רכישתה ושווי רכישתה הם כפי שנקבע לפי חוק זה.</w:t>
      </w:r>
    </w:p>
    <w:p w:rsidR="00287ADC" w:rsidRPr="00562361" w:rsidRDefault="00287ADC" w:rsidP="00287ADC">
      <w:pPr>
        <w:pStyle w:val="P00"/>
        <w:spacing w:before="0"/>
        <w:ind w:left="0" w:right="1134"/>
        <w:rPr>
          <w:rStyle w:val="default"/>
          <w:rFonts w:ascii="FrankRuehl" w:hAnsi="FrankRuehl" w:cs="FrankRuehl"/>
          <w:vanish/>
          <w:color w:val="FF0000"/>
          <w:sz w:val="20"/>
          <w:szCs w:val="20"/>
          <w:shd w:val="clear" w:color="auto" w:fill="FFFF99"/>
          <w:rtl/>
        </w:rPr>
      </w:pPr>
      <w:bookmarkStart w:id="211" w:name="Rov488"/>
      <w:r w:rsidRPr="00562361">
        <w:rPr>
          <w:rStyle w:val="default"/>
          <w:rFonts w:ascii="FrankRuehl" w:hAnsi="FrankRuehl" w:cs="FrankRuehl"/>
          <w:vanish/>
          <w:color w:val="FF0000"/>
          <w:sz w:val="20"/>
          <w:szCs w:val="20"/>
          <w:shd w:val="clear" w:color="auto" w:fill="FFFF99"/>
          <w:rtl/>
        </w:rPr>
        <w:t>מיום 29.10.2018</w:t>
      </w:r>
    </w:p>
    <w:p w:rsidR="00287ADC" w:rsidRPr="00562361" w:rsidRDefault="00287ADC" w:rsidP="00287ADC">
      <w:pPr>
        <w:pStyle w:val="P00"/>
        <w:spacing w:before="0"/>
        <w:ind w:left="0" w:right="1134"/>
        <w:rPr>
          <w:rStyle w:val="default"/>
          <w:rFonts w:ascii="FrankRuehl" w:hAnsi="FrankRuehl" w:cs="FrankRuehl"/>
          <w:vanish/>
          <w:sz w:val="20"/>
          <w:szCs w:val="20"/>
          <w:shd w:val="clear" w:color="auto" w:fill="FFFF99"/>
          <w:rtl/>
        </w:rPr>
      </w:pPr>
      <w:r w:rsidRPr="00562361">
        <w:rPr>
          <w:rStyle w:val="default"/>
          <w:rFonts w:ascii="FrankRuehl" w:hAnsi="FrankRuehl" w:cs="FrankRuehl"/>
          <w:b/>
          <w:bCs/>
          <w:vanish/>
          <w:sz w:val="20"/>
          <w:szCs w:val="20"/>
          <w:shd w:val="clear" w:color="auto" w:fill="FFFF99"/>
          <w:rtl/>
        </w:rPr>
        <w:t xml:space="preserve">תיקון מס' </w:t>
      </w:r>
      <w:r w:rsidRPr="00562361">
        <w:rPr>
          <w:rStyle w:val="default"/>
          <w:rFonts w:ascii="FrankRuehl" w:hAnsi="FrankRuehl" w:cs="FrankRuehl" w:hint="cs"/>
          <w:b/>
          <w:bCs/>
          <w:vanish/>
          <w:sz w:val="20"/>
          <w:szCs w:val="20"/>
          <w:shd w:val="clear" w:color="auto" w:fill="FFFF99"/>
          <w:rtl/>
        </w:rPr>
        <w:t>94</w:t>
      </w:r>
    </w:p>
    <w:p w:rsidR="00287ADC" w:rsidRPr="00562361" w:rsidRDefault="00287ADC" w:rsidP="00287ADC">
      <w:pPr>
        <w:pStyle w:val="P00"/>
        <w:spacing w:before="0"/>
        <w:ind w:left="0" w:right="1134"/>
        <w:rPr>
          <w:rStyle w:val="default"/>
          <w:rFonts w:ascii="FrankRuehl" w:hAnsi="FrankRuehl" w:cs="FrankRuehl"/>
          <w:vanish/>
          <w:sz w:val="20"/>
          <w:szCs w:val="20"/>
          <w:shd w:val="clear" w:color="auto" w:fill="FFFF99"/>
          <w:rtl/>
        </w:rPr>
      </w:pPr>
      <w:hyperlink r:id="rId652" w:history="1">
        <w:r w:rsidRPr="00562361">
          <w:rPr>
            <w:rStyle w:val="Hyperlink"/>
            <w:rFonts w:ascii="FrankRuehl" w:hAnsi="FrankRuehl" w:cs="FrankRuehl"/>
            <w:vanish/>
            <w:szCs w:val="20"/>
            <w:shd w:val="clear" w:color="auto" w:fill="FFFF99"/>
            <w:rtl/>
          </w:rPr>
          <w:t>ס"ח תשע"ח מס' 2749</w:t>
        </w:r>
      </w:hyperlink>
      <w:r w:rsidRPr="00562361">
        <w:rPr>
          <w:rStyle w:val="default"/>
          <w:rFonts w:ascii="FrankRuehl" w:hAnsi="FrankRuehl" w:cs="FrankRuehl"/>
          <w:vanish/>
          <w:sz w:val="20"/>
          <w:szCs w:val="20"/>
          <w:shd w:val="clear" w:color="auto" w:fill="FFFF99"/>
          <w:rtl/>
        </w:rPr>
        <w:t xml:space="preserve"> מיום 29.7.2018 עמ' 95</w:t>
      </w:r>
      <w:r w:rsidRPr="00562361">
        <w:rPr>
          <w:rStyle w:val="default"/>
          <w:rFonts w:ascii="FrankRuehl" w:hAnsi="FrankRuehl" w:cs="FrankRuehl" w:hint="cs"/>
          <w:vanish/>
          <w:szCs w:val="20"/>
          <w:shd w:val="clear" w:color="auto" w:fill="FFFF99"/>
          <w:rtl/>
        </w:rPr>
        <w:t>5</w:t>
      </w:r>
      <w:r w:rsidRPr="00562361">
        <w:rPr>
          <w:rStyle w:val="default"/>
          <w:rFonts w:ascii="FrankRuehl" w:hAnsi="FrankRuehl" w:cs="FrankRuehl"/>
          <w:vanish/>
          <w:sz w:val="20"/>
          <w:szCs w:val="20"/>
          <w:shd w:val="clear" w:color="auto" w:fill="FFFF99"/>
          <w:rtl/>
        </w:rPr>
        <w:t xml:space="preserve"> (</w:t>
      </w:r>
      <w:hyperlink r:id="rId653" w:history="1">
        <w:r w:rsidRPr="00562361">
          <w:rPr>
            <w:rStyle w:val="Hyperlink"/>
            <w:rFonts w:ascii="FrankRuehl" w:hAnsi="FrankRuehl" w:cs="FrankRuehl"/>
            <w:vanish/>
            <w:szCs w:val="20"/>
            <w:shd w:val="clear" w:color="auto" w:fill="FFFF99"/>
            <w:rtl/>
          </w:rPr>
          <w:t>ה"ח 1136</w:t>
        </w:r>
      </w:hyperlink>
      <w:r w:rsidRPr="00562361">
        <w:rPr>
          <w:rStyle w:val="default"/>
          <w:rFonts w:ascii="FrankRuehl" w:hAnsi="FrankRuehl" w:cs="FrankRuehl"/>
          <w:vanish/>
          <w:sz w:val="20"/>
          <w:szCs w:val="20"/>
          <w:shd w:val="clear" w:color="auto" w:fill="FFFF99"/>
          <w:rtl/>
        </w:rPr>
        <w:t>)</w:t>
      </w:r>
    </w:p>
    <w:p w:rsidR="00F564F4" w:rsidRPr="00562361" w:rsidRDefault="00287ADC" w:rsidP="00906676">
      <w:pPr>
        <w:pStyle w:val="P00"/>
        <w:spacing w:before="0"/>
        <w:ind w:left="0" w:right="1134"/>
        <w:rPr>
          <w:rStyle w:val="default"/>
          <w:rFonts w:ascii="FrankRuehl" w:hAnsi="FrankRuehl" w:cs="FrankRuehl"/>
          <w:b/>
          <w:bCs/>
          <w:vanish/>
          <w:sz w:val="20"/>
          <w:szCs w:val="20"/>
          <w:shd w:val="clear" w:color="auto" w:fill="FFFF99"/>
          <w:rtl/>
        </w:rPr>
      </w:pPr>
      <w:r w:rsidRPr="00562361">
        <w:rPr>
          <w:rStyle w:val="default"/>
          <w:rFonts w:ascii="FrankRuehl" w:hAnsi="FrankRuehl" w:cs="FrankRuehl" w:hint="cs"/>
          <w:b/>
          <w:bCs/>
          <w:vanish/>
          <w:sz w:val="20"/>
          <w:szCs w:val="20"/>
          <w:shd w:val="clear" w:color="auto" w:fill="FFFF99"/>
          <w:rtl/>
        </w:rPr>
        <w:t>הוספת סעיף 49כב</w:t>
      </w:r>
      <w:r w:rsidR="00F564F4" w:rsidRPr="00562361">
        <w:rPr>
          <w:rStyle w:val="default"/>
          <w:rFonts w:ascii="FrankRuehl" w:hAnsi="FrankRuehl" w:cs="FrankRuehl" w:hint="cs"/>
          <w:b/>
          <w:bCs/>
          <w:vanish/>
          <w:sz w:val="20"/>
          <w:szCs w:val="20"/>
          <w:shd w:val="clear" w:color="auto" w:fill="FFFF99"/>
          <w:rtl/>
        </w:rPr>
        <w:t>1</w:t>
      </w:r>
    </w:p>
    <w:p w:rsidR="00F564F4" w:rsidRPr="00562361" w:rsidRDefault="00F564F4" w:rsidP="00F564F4">
      <w:pPr>
        <w:pStyle w:val="P00"/>
        <w:spacing w:before="0"/>
        <w:ind w:left="0" w:right="1134"/>
        <w:rPr>
          <w:rStyle w:val="default"/>
          <w:rFonts w:cs="FrankRuehl"/>
          <w:vanish/>
          <w:szCs w:val="20"/>
          <w:shd w:val="clear" w:color="auto" w:fill="FFFF99"/>
          <w:rtl/>
        </w:rPr>
      </w:pPr>
    </w:p>
    <w:p w:rsidR="00F564F4" w:rsidRPr="00562361" w:rsidRDefault="00F564F4" w:rsidP="00F564F4">
      <w:pPr>
        <w:pStyle w:val="P00"/>
        <w:spacing w:before="0"/>
        <w:ind w:left="0" w:right="1134"/>
        <w:rPr>
          <w:rFonts w:ascii="FrankRuehl" w:hAnsi="FrankRuehl" w:cs="FrankRuehl"/>
          <w:vanish/>
          <w:color w:val="FF0000"/>
          <w:szCs w:val="20"/>
          <w:shd w:val="clear" w:color="auto" w:fill="FFFF99"/>
          <w:rtl/>
        </w:rPr>
      </w:pPr>
      <w:r w:rsidRPr="00562361">
        <w:rPr>
          <w:rFonts w:ascii="FrankRuehl" w:hAnsi="FrankRuehl" w:cs="FrankRuehl"/>
          <w:vanish/>
          <w:color w:val="FF0000"/>
          <w:szCs w:val="20"/>
          <w:shd w:val="clear" w:color="auto" w:fill="FFFF99"/>
          <w:rtl/>
        </w:rPr>
        <w:t>מיום 1.6.2023</w:t>
      </w:r>
    </w:p>
    <w:p w:rsidR="00F564F4" w:rsidRPr="00562361" w:rsidRDefault="00F564F4" w:rsidP="00F564F4">
      <w:pPr>
        <w:pStyle w:val="P00"/>
        <w:spacing w:before="0"/>
        <w:ind w:left="0" w:right="1134"/>
        <w:rPr>
          <w:rFonts w:ascii="FrankRuehl" w:hAnsi="FrankRuehl" w:cs="FrankRuehl"/>
          <w:vanish/>
          <w:szCs w:val="20"/>
          <w:shd w:val="clear" w:color="auto" w:fill="FFFF99"/>
          <w:rtl/>
        </w:rPr>
      </w:pPr>
      <w:r w:rsidRPr="00562361">
        <w:rPr>
          <w:rFonts w:ascii="FrankRuehl" w:hAnsi="FrankRuehl" w:cs="FrankRuehl"/>
          <w:b/>
          <w:bCs/>
          <w:vanish/>
          <w:szCs w:val="20"/>
          <w:shd w:val="clear" w:color="auto" w:fill="FFFF99"/>
          <w:rtl/>
        </w:rPr>
        <w:t xml:space="preserve">תיקון מס' </w:t>
      </w:r>
      <w:r w:rsidRPr="00562361">
        <w:rPr>
          <w:rFonts w:ascii="FrankRuehl" w:hAnsi="FrankRuehl" w:cs="FrankRuehl" w:hint="cs"/>
          <w:b/>
          <w:bCs/>
          <w:vanish/>
          <w:szCs w:val="20"/>
          <w:shd w:val="clear" w:color="auto" w:fill="FFFF99"/>
          <w:rtl/>
        </w:rPr>
        <w:t>100</w:t>
      </w:r>
    </w:p>
    <w:p w:rsidR="00F564F4" w:rsidRPr="00562361" w:rsidRDefault="00F564F4" w:rsidP="00F564F4">
      <w:pPr>
        <w:pStyle w:val="P00"/>
        <w:spacing w:before="0"/>
        <w:ind w:left="0" w:right="1134"/>
        <w:rPr>
          <w:rFonts w:ascii="FrankRuehl" w:hAnsi="FrankRuehl"/>
          <w:vanish/>
          <w:szCs w:val="20"/>
          <w:shd w:val="clear" w:color="auto" w:fill="FFFF99"/>
          <w:rtl/>
        </w:rPr>
      </w:pPr>
      <w:hyperlink r:id="rId654" w:history="1">
        <w:r w:rsidRPr="00562361">
          <w:rPr>
            <w:rStyle w:val="Hyperlink"/>
            <w:rFonts w:ascii="FrankRuehl" w:hAnsi="FrankRuehl" w:cs="FrankRuehl"/>
            <w:vanish/>
            <w:szCs w:val="20"/>
            <w:shd w:val="clear" w:color="auto" w:fill="FFFF99"/>
            <w:rtl/>
          </w:rPr>
          <w:t>ס"ח תשפ"ג מס' 3045</w:t>
        </w:r>
      </w:hyperlink>
      <w:r w:rsidRPr="00562361">
        <w:rPr>
          <w:rFonts w:ascii="FrankRuehl" w:hAnsi="FrankRuehl" w:cs="FrankRuehl"/>
          <w:vanish/>
          <w:szCs w:val="20"/>
          <w:shd w:val="clear" w:color="auto" w:fill="FFFF99"/>
          <w:rtl/>
        </w:rPr>
        <w:t xml:space="preserve"> מיום 31.5.2023 עמ' </w:t>
      </w:r>
      <w:r w:rsidRPr="00562361">
        <w:rPr>
          <w:rFonts w:ascii="FrankRuehl" w:hAnsi="FrankRuehl" w:cs="FrankRuehl" w:hint="cs"/>
          <w:vanish/>
          <w:szCs w:val="20"/>
          <w:shd w:val="clear" w:color="auto" w:fill="FFFF99"/>
          <w:rtl/>
        </w:rPr>
        <w:t>155</w:t>
      </w:r>
      <w:r w:rsidRPr="00562361">
        <w:rPr>
          <w:rFonts w:ascii="FrankRuehl" w:hAnsi="FrankRuehl" w:cs="FrankRuehl"/>
          <w:vanish/>
          <w:szCs w:val="20"/>
          <w:shd w:val="clear" w:color="auto" w:fill="FFFF99"/>
          <w:rtl/>
        </w:rPr>
        <w:t xml:space="preserve"> (</w:t>
      </w:r>
      <w:hyperlink r:id="rId655" w:history="1">
        <w:r w:rsidRPr="00562361">
          <w:rPr>
            <w:rStyle w:val="Hyperlink"/>
            <w:rFonts w:ascii="FrankRuehl" w:hAnsi="FrankRuehl" w:cs="FrankRuehl"/>
            <w:vanish/>
            <w:szCs w:val="20"/>
            <w:shd w:val="clear" w:color="auto" w:fill="FFFF99"/>
            <w:rtl/>
          </w:rPr>
          <w:t>ה"ח 1612</w:t>
        </w:r>
      </w:hyperlink>
      <w:r w:rsidRPr="00562361">
        <w:rPr>
          <w:rFonts w:ascii="FrankRuehl" w:hAnsi="FrankRuehl" w:cs="FrankRuehl"/>
          <w:vanish/>
          <w:szCs w:val="20"/>
          <w:shd w:val="clear" w:color="auto" w:fill="FFFF99"/>
          <w:rtl/>
        </w:rPr>
        <w:t>)</w:t>
      </w:r>
    </w:p>
    <w:p w:rsidR="00287ADC" w:rsidRPr="00906676" w:rsidRDefault="00F564F4" w:rsidP="00F564F4">
      <w:pPr>
        <w:pStyle w:val="P00"/>
        <w:spacing w:before="0"/>
        <w:ind w:left="0" w:right="1134"/>
        <w:rPr>
          <w:rStyle w:val="default"/>
          <w:rFonts w:ascii="FrankRuehl" w:hAnsi="FrankRuehl" w:cs="FrankRuehl"/>
          <w:sz w:val="2"/>
          <w:szCs w:val="2"/>
          <w:shd w:val="clear" w:color="auto" w:fill="FFFF99"/>
          <w:rtl/>
        </w:rPr>
      </w:pPr>
      <w:r w:rsidRPr="00562361">
        <w:rPr>
          <w:rFonts w:ascii="FrankRuehl" w:hAnsi="FrankRuehl" w:cs="FrankRuehl" w:hint="cs"/>
          <w:b/>
          <w:bCs/>
          <w:vanish/>
          <w:szCs w:val="20"/>
          <w:shd w:val="clear" w:color="auto" w:fill="FFFF99"/>
          <w:rtl/>
        </w:rPr>
        <w:t>הוספת פסקה 49כב1(ב)(5)</w:t>
      </w:r>
      <w:bookmarkEnd w:id="211"/>
    </w:p>
    <w:p w:rsidR="002D357B" w:rsidRPr="00906676" w:rsidRDefault="002D357B" w:rsidP="002D357B">
      <w:pPr>
        <w:pStyle w:val="P00"/>
        <w:spacing w:before="72"/>
        <w:ind w:left="0" w:right="1134"/>
        <w:rPr>
          <w:rStyle w:val="default"/>
          <w:rFonts w:cs="FrankRuehl"/>
          <w:rtl/>
        </w:rPr>
      </w:pPr>
      <w:bookmarkStart w:id="212" w:name="Seif187"/>
      <w:bookmarkEnd w:id="212"/>
      <w:r w:rsidRPr="00906676">
        <w:rPr>
          <w:lang w:val="he-IL"/>
        </w:rPr>
        <w:pict>
          <v:rect id="_x0000_s3098" style="position:absolute;left:0;text-align:left;margin-left:464.5pt;margin-top:8.05pt;width:75.05pt;height:50pt;z-index:251910656" o:allowincell="f" filled="f" stroked="f" strokecolor="lime" strokeweight=".25pt">
            <v:textbox inset="0,0,0,0">
              <w:txbxContent>
                <w:p w:rsidR="002D357B" w:rsidRDefault="00CC71D9" w:rsidP="002D357B">
                  <w:pPr>
                    <w:spacing w:line="160" w:lineRule="exact"/>
                    <w:jc w:val="left"/>
                    <w:rPr>
                      <w:rFonts w:cs="Miriam"/>
                      <w:noProof/>
                      <w:sz w:val="18"/>
                      <w:szCs w:val="18"/>
                      <w:rtl/>
                    </w:rPr>
                  </w:pPr>
                  <w:r>
                    <w:rPr>
                      <w:rFonts w:cs="Miriam" w:hint="cs"/>
                      <w:sz w:val="18"/>
                      <w:szCs w:val="18"/>
                      <w:rtl/>
                    </w:rPr>
                    <w:t>מכירת יחידת מגורים חלופית מקשיש ליזם</w:t>
                  </w:r>
                </w:p>
                <w:p w:rsidR="002D357B" w:rsidRDefault="002D357B" w:rsidP="002D357B">
                  <w:pPr>
                    <w:spacing w:line="160" w:lineRule="exact"/>
                    <w:jc w:val="left"/>
                    <w:rPr>
                      <w:rFonts w:cs="Miriam"/>
                      <w:sz w:val="18"/>
                      <w:szCs w:val="18"/>
                      <w:rtl/>
                    </w:rPr>
                  </w:pPr>
                  <w:r>
                    <w:rPr>
                      <w:rFonts w:cs="Miriam" w:hint="cs"/>
                      <w:sz w:val="18"/>
                      <w:szCs w:val="18"/>
                      <w:rtl/>
                    </w:rPr>
                    <w:t>(תיקון מס' 94) תשע"ח-2018</w:t>
                  </w:r>
                </w:p>
                <w:p w:rsidR="00F564F4" w:rsidRDefault="00F564F4" w:rsidP="002D357B">
                  <w:pPr>
                    <w:spacing w:line="160" w:lineRule="exact"/>
                    <w:jc w:val="left"/>
                    <w:rPr>
                      <w:rFonts w:cs="Miriam" w:hint="cs"/>
                      <w:sz w:val="18"/>
                      <w:szCs w:val="18"/>
                      <w:rtl/>
                    </w:rPr>
                  </w:pPr>
                  <w:r>
                    <w:rPr>
                      <w:rFonts w:cs="Miriam" w:hint="cs"/>
                      <w:sz w:val="18"/>
                      <w:szCs w:val="18"/>
                      <w:rtl/>
                    </w:rPr>
                    <w:t>(תיקון מס' 100) תשפ"ג-2023</w:t>
                  </w:r>
                </w:p>
              </w:txbxContent>
            </v:textbox>
            <w10:anchorlock/>
          </v:rect>
        </w:pict>
      </w:r>
      <w:r w:rsidRPr="00906676">
        <w:rPr>
          <w:rStyle w:val="big-number"/>
          <w:rtl/>
        </w:rPr>
        <w:t>49</w:t>
      </w:r>
      <w:r w:rsidRPr="00906676">
        <w:rPr>
          <w:rStyle w:val="default"/>
          <w:rFonts w:cs="FrankRuehl"/>
          <w:rtl/>
        </w:rPr>
        <w:t>כב</w:t>
      </w:r>
      <w:r w:rsidR="00C265ED" w:rsidRPr="00906676">
        <w:rPr>
          <w:rStyle w:val="default"/>
          <w:rFonts w:cs="FrankRuehl" w:hint="cs"/>
          <w:rtl/>
        </w:rPr>
        <w:t>2</w:t>
      </w:r>
      <w:r w:rsidRPr="00906676">
        <w:rPr>
          <w:rStyle w:val="default"/>
          <w:rFonts w:cs="FrankRuehl" w:hint="cs"/>
          <w:rtl/>
        </w:rPr>
        <w:t xml:space="preserve">. </w:t>
      </w:r>
      <w:r w:rsidRPr="00906676">
        <w:rPr>
          <w:rStyle w:val="default"/>
          <w:rFonts w:cs="FrankRuehl"/>
          <w:rtl/>
        </w:rPr>
        <w:t>(א)</w:t>
      </w:r>
      <w:r w:rsidRPr="00906676">
        <w:rPr>
          <w:rStyle w:val="default"/>
          <w:rFonts w:cs="FrankRuehl" w:hint="cs"/>
          <w:rtl/>
        </w:rPr>
        <w:t xml:space="preserve"> </w:t>
      </w:r>
      <w:r w:rsidR="00CC71D9" w:rsidRPr="00906676">
        <w:rPr>
          <w:rStyle w:val="default"/>
          <w:rFonts w:cs="FrankRuehl" w:hint="cs"/>
          <w:rtl/>
        </w:rPr>
        <w:t xml:space="preserve">מכירה ליזם של זכות ביחידת מגורים חלופית שקיבל קשיש, בעסקה כאמור בסעיף 49כב(א), תהיה פטורה ממס וממס רכישה, ובלבד שהקשיש מכר את הזכות ביחידת המגורים החלופית ליזם </w:t>
      </w:r>
      <w:r w:rsidR="00F564F4" w:rsidRPr="00F564F4">
        <w:rPr>
          <w:rStyle w:val="default"/>
          <w:rFonts w:cs="FrankRuehl" w:hint="cs"/>
          <w:rtl/>
        </w:rPr>
        <w:t xml:space="preserve">עד שבקשה להיתר בנייה מכוח תוכנית לפינוי ובינוי לגבי הבית המשותף שבו נמצאת היחידה הנמכרת נקלטה במוסד התכנון המוסמך לפי חוק התכנון והבנייה, </w:t>
      </w:r>
      <w:r w:rsidR="00CC71D9" w:rsidRPr="00906676">
        <w:rPr>
          <w:rStyle w:val="default"/>
          <w:rFonts w:cs="FrankRuehl" w:hint="cs"/>
          <w:rtl/>
        </w:rPr>
        <w:t>ושהתקיימו התנאים הקבועים בסעיף 49כב1(ב)(2) עד (4), בשינויים המחויבים.</w:t>
      </w:r>
    </w:p>
    <w:p w:rsidR="00CC71D9" w:rsidRPr="00906676" w:rsidRDefault="00CC71D9" w:rsidP="002D357B">
      <w:pPr>
        <w:pStyle w:val="P00"/>
        <w:spacing w:before="72"/>
        <w:ind w:left="0" w:right="1134"/>
        <w:rPr>
          <w:rStyle w:val="default"/>
          <w:rFonts w:cs="FrankRuehl"/>
          <w:rtl/>
        </w:rPr>
      </w:pPr>
      <w:r w:rsidRPr="00906676">
        <w:rPr>
          <w:rStyle w:val="default"/>
          <w:rFonts w:cs="FrankRuehl"/>
          <w:rtl/>
        </w:rPr>
        <w:tab/>
      </w:r>
      <w:r w:rsidRPr="00906676">
        <w:rPr>
          <w:rStyle w:val="default"/>
          <w:rFonts w:cs="FrankRuehl" w:hint="cs"/>
          <w:rtl/>
        </w:rPr>
        <w:t>(ב)</w:t>
      </w:r>
      <w:r w:rsidRPr="00906676">
        <w:rPr>
          <w:rStyle w:val="default"/>
          <w:rFonts w:cs="FrankRuehl"/>
          <w:rtl/>
        </w:rPr>
        <w:tab/>
      </w:r>
      <w:r w:rsidRPr="00906676">
        <w:rPr>
          <w:rStyle w:val="default"/>
          <w:rFonts w:cs="FrankRuehl" w:hint="cs"/>
          <w:rtl/>
        </w:rPr>
        <w:t>על מכירה כאמור בסעיף קטן (א) יחולו ההוראות החלות על מכירה כאמור בסעיף 49כב1(ג) או (ד), בשינויים המחויבים.</w:t>
      </w:r>
    </w:p>
    <w:p w:rsidR="00CC71D9" w:rsidRPr="00906676" w:rsidRDefault="00CC71D9" w:rsidP="002D357B">
      <w:pPr>
        <w:pStyle w:val="P00"/>
        <w:spacing w:before="72"/>
        <w:ind w:left="0" w:right="1134"/>
        <w:rPr>
          <w:rStyle w:val="default"/>
          <w:rFonts w:cs="FrankRuehl" w:hint="cs"/>
          <w:rtl/>
        </w:rPr>
      </w:pPr>
      <w:r w:rsidRPr="00906676">
        <w:rPr>
          <w:rStyle w:val="default"/>
          <w:rFonts w:cs="FrankRuehl"/>
          <w:rtl/>
        </w:rPr>
        <w:tab/>
      </w:r>
      <w:r w:rsidRPr="00906676">
        <w:rPr>
          <w:rStyle w:val="default"/>
          <w:rFonts w:cs="FrankRuehl" w:hint="cs"/>
          <w:rtl/>
        </w:rPr>
        <w:t>(ג)</w:t>
      </w:r>
      <w:r w:rsidRPr="00906676">
        <w:rPr>
          <w:rStyle w:val="default"/>
          <w:rFonts w:cs="FrankRuehl"/>
          <w:rtl/>
        </w:rPr>
        <w:tab/>
      </w:r>
      <w:r w:rsidRPr="00906676">
        <w:rPr>
          <w:rStyle w:val="default"/>
          <w:rFonts w:cs="FrankRuehl" w:hint="cs"/>
          <w:rtl/>
        </w:rPr>
        <w:t>הוראות סעיפים קטנים (א) ו-(ב) יחולו גם לגבי מוכר שאינו קשיש אך הוא או בן זוגו נזקק לשירותי סיעוד כמשמעותם בסעיף 49יג(ב), ובלבד שבכספי התמורה, כולם או חלקם, הוא רכש זכות למגורים בבית אבות כאמור בפסקה (2)(ב) של סעיף 49כב1(ב), לו או לבן זוגו, והתקיימו שאר התנאים שבפסקאות (2) עד (4) של אותו סעיף, בשינויים המחויבים.</w:t>
      </w:r>
    </w:p>
    <w:p w:rsidR="002D357B" w:rsidRPr="00562361" w:rsidRDefault="002D357B" w:rsidP="002D357B">
      <w:pPr>
        <w:pStyle w:val="P00"/>
        <w:spacing w:before="0"/>
        <w:ind w:left="0" w:right="1134"/>
        <w:rPr>
          <w:rStyle w:val="default"/>
          <w:rFonts w:ascii="FrankRuehl" w:hAnsi="FrankRuehl" w:cs="FrankRuehl"/>
          <w:vanish/>
          <w:color w:val="FF0000"/>
          <w:sz w:val="20"/>
          <w:szCs w:val="20"/>
          <w:shd w:val="clear" w:color="auto" w:fill="FFFF99"/>
          <w:rtl/>
        </w:rPr>
      </w:pPr>
      <w:bookmarkStart w:id="213" w:name="Rov491"/>
      <w:r w:rsidRPr="00562361">
        <w:rPr>
          <w:rStyle w:val="default"/>
          <w:rFonts w:ascii="FrankRuehl" w:hAnsi="FrankRuehl" w:cs="FrankRuehl"/>
          <w:vanish/>
          <w:color w:val="FF0000"/>
          <w:sz w:val="20"/>
          <w:szCs w:val="20"/>
          <w:shd w:val="clear" w:color="auto" w:fill="FFFF99"/>
          <w:rtl/>
        </w:rPr>
        <w:t>מיום 29.10.2018</w:t>
      </w:r>
    </w:p>
    <w:p w:rsidR="002D357B" w:rsidRPr="00562361" w:rsidRDefault="002D357B" w:rsidP="002D357B">
      <w:pPr>
        <w:pStyle w:val="P00"/>
        <w:spacing w:before="0"/>
        <w:ind w:left="0" w:right="1134"/>
        <w:rPr>
          <w:rStyle w:val="default"/>
          <w:rFonts w:ascii="FrankRuehl" w:hAnsi="FrankRuehl" w:cs="FrankRuehl"/>
          <w:vanish/>
          <w:sz w:val="20"/>
          <w:szCs w:val="20"/>
          <w:shd w:val="clear" w:color="auto" w:fill="FFFF99"/>
          <w:rtl/>
        </w:rPr>
      </w:pPr>
      <w:r w:rsidRPr="00562361">
        <w:rPr>
          <w:rStyle w:val="default"/>
          <w:rFonts w:ascii="FrankRuehl" w:hAnsi="FrankRuehl" w:cs="FrankRuehl"/>
          <w:b/>
          <w:bCs/>
          <w:vanish/>
          <w:sz w:val="20"/>
          <w:szCs w:val="20"/>
          <w:shd w:val="clear" w:color="auto" w:fill="FFFF99"/>
          <w:rtl/>
        </w:rPr>
        <w:t xml:space="preserve">תיקון מס' </w:t>
      </w:r>
      <w:r w:rsidRPr="00562361">
        <w:rPr>
          <w:rStyle w:val="default"/>
          <w:rFonts w:ascii="FrankRuehl" w:hAnsi="FrankRuehl" w:cs="FrankRuehl" w:hint="cs"/>
          <w:b/>
          <w:bCs/>
          <w:vanish/>
          <w:sz w:val="20"/>
          <w:szCs w:val="20"/>
          <w:shd w:val="clear" w:color="auto" w:fill="FFFF99"/>
          <w:rtl/>
        </w:rPr>
        <w:t>94</w:t>
      </w:r>
    </w:p>
    <w:p w:rsidR="002D357B" w:rsidRPr="00562361" w:rsidRDefault="002D357B" w:rsidP="002D357B">
      <w:pPr>
        <w:pStyle w:val="P00"/>
        <w:spacing w:before="0"/>
        <w:ind w:left="0" w:right="1134"/>
        <w:rPr>
          <w:rStyle w:val="default"/>
          <w:rFonts w:ascii="FrankRuehl" w:hAnsi="FrankRuehl" w:cs="FrankRuehl"/>
          <w:vanish/>
          <w:sz w:val="20"/>
          <w:szCs w:val="20"/>
          <w:shd w:val="clear" w:color="auto" w:fill="FFFF99"/>
          <w:rtl/>
        </w:rPr>
      </w:pPr>
      <w:hyperlink r:id="rId656" w:history="1">
        <w:r w:rsidRPr="00562361">
          <w:rPr>
            <w:rStyle w:val="Hyperlink"/>
            <w:rFonts w:ascii="FrankRuehl" w:hAnsi="FrankRuehl" w:cs="FrankRuehl"/>
            <w:vanish/>
            <w:szCs w:val="20"/>
            <w:shd w:val="clear" w:color="auto" w:fill="FFFF99"/>
            <w:rtl/>
          </w:rPr>
          <w:t>ס"ח תשע"ח מס' 2749</w:t>
        </w:r>
      </w:hyperlink>
      <w:r w:rsidRPr="00562361">
        <w:rPr>
          <w:rStyle w:val="default"/>
          <w:rFonts w:ascii="FrankRuehl" w:hAnsi="FrankRuehl" w:cs="FrankRuehl"/>
          <w:vanish/>
          <w:sz w:val="20"/>
          <w:szCs w:val="20"/>
          <w:shd w:val="clear" w:color="auto" w:fill="FFFF99"/>
          <w:rtl/>
        </w:rPr>
        <w:t xml:space="preserve"> מיום 29.7.2018 עמ' 95</w:t>
      </w:r>
      <w:r w:rsidRPr="00562361">
        <w:rPr>
          <w:rStyle w:val="default"/>
          <w:rFonts w:ascii="FrankRuehl" w:hAnsi="FrankRuehl" w:cs="FrankRuehl" w:hint="cs"/>
          <w:vanish/>
          <w:sz w:val="20"/>
          <w:szCs w:val="20"/>
          <w:shd w:val="clear" w:color="auto" w:fill="FFFF99"/>
          <w:rtl/>
        </w:rPr>
        <w:t>6</w:t>
      </w:r>
      <w:r w:rsidRPr="00562361">
        <w:rPr>
          <w:rStyle w:val="default"/>
          <w:rFonts w:ascii="FrankRuehl" w:hAnsi="FrankRuehl" w:cs="FrankRuehl"/>
          <w:vanish/>
          <w:sz w:val="20"/>
          <w:szCs w:val="20"/>
          <w:shd w:val="clear" w:color="auto" w:fill="FFFF99"/>
          <w:rtl/>
        </w:rPr>
        <w:t xml:space="preserve"> (</w:t>
      </w:r>
      <w:hyperlink r:id="rId657" w:history="1">
        <w:r w:rsidRPr="00562361">
          <w:rPr>
            <w:rStyle w:val="Hyperlink"/>
            <w:rFonts w:ascii="FrankRuehl" w:hAnsi="FrankRuehl" w:cs="FrankRuehl"/>
            <w:vanish/>
            <w:szCs w:val="20"/>
            <w:shd w:val="clear" w:color="auto" w:fill="FFFF99"/>
            <w:rtl/>
          </w:rPr>
          <w:t>ה"ח 1136</w:t>
        </w:r>
      </w:hyperlink>
      <w:r w:rsidRPr="00562361">
        <w:rPr>
          <w:rStyle w:val="default"/>
          <w:rFonts w:ascii="FrankRuehl" w:hAnsi="FrankRuehl" w:cs="FrankRuehl"/>
          <w:vanish/>
          <w:sz w:val="20"/>
          <w:szCs w:val="20"/>
          <w:shd w:val="clear" w:color="auto" w:fill="FFFF99"/>
          <w:rtl/>
        </w:rPr>
        <w:t>)</w:t>
      </w:r>
    </w:p>
    <w:p w:rsidR="00F564F4" w:rsidRPr="00562361" w:rsidRDefault="002D357B" w:rsidP="00906676">
      <w:pPr>
        <w:pStyle w:val="P00"/>
        <w:spacing w:before="0"/>
        <w:ind w:left="0" w:right="1134"/>
        <w:rPr>
          <w:rStyle w:val="default"/>
          <w:rFonts w:ascii="FrankRuehl" w:hAnsi="FrankRuehl" w:cs="FrankRuehl"/>
          <w:b/>
          <w:bCs/>
          <w:vanish/>
          <w:sz w:val="20"/>
          <w:szCs w:val="20"/>
          <w:shd w:val="clear" w:color="auto" w:fill="FFFF99"/>
          <w:rtl/>
        </w:rPr>
      </w:pPr>
      <w:r w:rsidRPr="00562361">
        <w:rPr>
          <w:rStyle w:val="default"/>
          <w:rFonts w:ascii="FrankRuehl" w:hAnsi="FrankRuehl" w:cs="FrankRuehl" w:hint="cs"/>
          <w:b/>
          <w:bCs/>
          <w:vanish/>
          <w:sz w:val="20"/>
          <w:szCs w:val="20"/>
          <w:shd w:val="clear" w:color="auto" w:fill="FFFF99"/>
          <w:rtl/>
        </w:rPr>
        <w:t>הוספת סעיף 49כב</w:t>
      </w:r>
      <w:r w:rsidR="00F564F4" w:rsidRPr="00562361">
        <w:rPr>
          <w:rStyle w:val="default"/>
          <w:rFonts w:ascii="FrankRuehl" w:hAnsi="FrankRuehl" w:cs="FrankRuehl" w:hint="cs"/>
          <w:b/>
          <w:bCs/>
          <w:vanish/>
          <w:sz w:val="20"/>
          <w:szCs w:val="20"/>
          <w:shd w:val="clear" w:color="auto" w:fill="FFFF99"/>
          <w:rtl/>
        </w:rPr>
        <w:t>2</w:t>
      </w:r>
    </w:p>
    <w:p w:rsidR="00F564F4" w:rsidRPr="00562361" w:rsidRDefault="00F564F4" w:rsidP="00F564F4">
      <w:pPr>
        <w:pStyle w:val="P00"/>
        <w:spacing w:before="0"/>
        <w:ind w:left="0" w:right="1134"/>
        <w:rPr>
          <w:rStyle w:val="default"/>
          <w:rFonts w:cs="FrankRuehl"/>
          <w:vanish/>
          <w:szCs w:val="20"/>
          <w:shd w:val="clear" w:color="auto" w:fill="FFFF99"/>
          <w:rtl/>
        </w:rPr>
      </w:pPr>
    </w:p>
    <w:p w:rsidR="00F564F4" w:rsidRPr="00562361" w:rsidRDefault="00F564F4" w:rsidP="00F564F4">
      <w:pPr>
        <w:pStyle w:val="P00"/>
        <w:spacing w:before="0"/>
        <w:ind w:left="0" w:right="1134"/>
        <w:rPr>
          <w:rFonts w:ascii="FrankRuehl" w:hAnsi="FrankRuehl" w:cs="FrankRuehl"/>
          <w:vanish/>
          <w:color w:val="FF0000"/>
          <w:szCs w:val="20"/>
          <w:shd w:val="clear" w:color="auto" w:fill="FFFF99"/>
          <w:rtl/>
        </w:rPr>
      </w:pPr>
      <w:r w:rsidRPr="00562361">
        <w:rPr>
          <w:rFonts w:ascii="FrankRuehl" w:hAnsi="FrankRuehl" w:cs="FrankRuehl"/>
          <w:vanish/>
          <w:color w:val="FF0000"/>
          <w:szCs w:val="20"/>
          <w:shd w:val="clear" w:color="auto" w:fill="FFFF99"/>
          <w:rtl/>
        </w:rPr>
        <w:t>מיום 1.6.2023</w:t>
      </w:r>
    </w:p>
    <w:p w:rsidR="00F564F4" w:rsidRPr="00562361" w:rsidRDefault="00F564F4" w:rsidP="00F564F4">
      <w:pPr>
        <w:pStyle w:val="P00"/>
        <w:spacing w:before="0"/>
        <w:ind w:left="0" w:right="1134"/>
        <w:rPr>
          <w:rFonts w:ascii="FrankRuehl" w:hAnsi="FrankRuehl" w:cs="FrankRuehl"/>
          <w:vanish/>
          <w:szCs w:val="20"/>
          <w:shd w:val="clear" w:color="auto" w:fill="FFFF99"/>
          <w:rtl/>
        </w:rPr>
      </w:pPr>
      <w:r w:rsidRPr="00562361">
        <w:rPr>
          <w:rFonts w:ascii="FrankRuehl" w:hAnsi="FrankRuehl" w:cs="FrankRuehl"/>
          <w:b/>
          <w:bCs/>
          <w:vanish/>
          <w:szCs w:val="20"/>
          <w:shd w:val="clear" w:color="auto" w:fill="FFFF99"/>
          <w:rtl/>
        </w:rPr>
        <w:t xml:space="preserve">תיקון מס' </w:t>
      </w:r>
      <w:r w:rsidRPr="00562361">
        <w:rPr>
          <w:rFonts w:ascii="FrankRuehl" w:hAnsi="FrankRuehl" w:cs="FrankRuehl" w:hint="cs"/>
          <w:b/>
          <w:bCs/>
          <w:vanish/>
          <w:szCs w:val="20"/>
          <w:shd w:val="clear" w:color="auto" w:fill="FFFF99"/>
          <w:rtl/>
        </w:rPr>
        <w:t>100</w:t>
      </w:r>
    </w:p>
    <w:p w:rsidR="00F564F4" w:rsidRPr="00562361" w:rsidRDefault="00F564F4" w:rsidP="00F564F4">
      <w:pPr>
        <w:pStyle w:val="P00"/>
        <w:spacing w:before="0"/>
        <w:ind w:left="0" w:right="1134"/>
        <w:rPr>
          <w:rFonts w:ascii="FrankRuehl" w:hAnsi="FrankRuehl"/>
          <w:vanish/>
          <w:szCs w:val="20"/>
          <w:shd w:val="clear" w:color="auto" w:fill="FFFF99"/>
          <w:rtl/>
        </w:rPr>
      </w:pPr>
      <w:hyperlink r:id="rId658" w:history="1">
        <w:r w:rsidRPr="00562361">
          <w:rPr>
            <w:rStyle w:val="Hyperlink"/>
            <w:rFonts w:ascii="FrankRuehl" w:hAnsi="FrankRuehl" w:cs="FrankRuehl"/>
            <w:vanish/>
            <w:szCs w:val="20"/>
            <w:shd w:val="clear" w:color="auto" w:fill="FFFF99"/>
            <w:rtl/>
          </w:rPr>
          <w:t>ס"ח תשפ"ג מס' 3045</w:t>
        </w:r>
      </w:hyperlink>
      <w:r w:rsidRPr="00562361">
        <w:rPr>
          <w:rFonts w:ascii="FrankRuehl" w:hAnsi="FrankRuehl" w:cs="FrankRuehl"/>
          <w:vanish/>
          <w:szCs w:val="20"/>
          <w:shd w:val="clear" w:color="auto" w:fill="FFFF99"/>
          <w:rtl/>
        </w:rPr>
        <w:t xml:space="preserve"> מיום 31.5.2023 עמ' </w:t>
      </w:r>
      <w:r w:rsidRPr="00562361">
        <w:rPr>
          <w:rFonts w:ascii="FrankRuehl" w:hAnsi="FrankRuehl" w:cs="FrankRuehl" w:hint="cs"/>
          <w:vanish/>
          <w:szCs w:val="20"/>
          <w:shd w:val="clear" w:color="auto" w:fill="FFFF99"/>
          <w:rtl/>
        </w:rPr>
        <w:t>155</w:t>
      </w:r>
      <w:r w:rsidRPr="00562361">
        <w:rPr>
          <w:rFonts w:ascii="FrankRuehl" w:hAnsi="FrankRuehl" w:cs="FrankRuehl"/>
          <w:vanish/>
          <w:szCs w:val="20"/>
          <w:shd w:val="clear" w:color="auto" w:fill="FFFF99"/>
          <w:rtl/>
        </w:rPr>
        <w:t xml:space="preserve"> (</w:t>
      </w:r>
      <w:hyperlink r:id="rId659" w:history="1">
        <w:r w:rsidRPr="00562361">
          <w:rPr>
            <w:rStyle w:val="Hyperlink"/>
            <w:rFonts w:ascii="FrankRuehl" w:hAnsi="FrankRuehl" w:cs="FrankRuehl"/>
            <w:vanish/>
            <w:szCs w:val="20"/>
            <w:shd w:val="clear" w:color="auto" w:fill="FFFF99"/>
            <w:rtl/>
          </w:rPr>
          <w:t>ה"ח 1612</w:t>
        </w:r>
      </w:hyperlink>
      <w:r w:rsidRPr="00562361">
        <w:rPr>
          <w:rFonts w:ascii="FrankRuehl" w:hAnsi="FrankRuehl" w:cs="FrankRuehl"/>
          <w:vanish/>
          <w:szCs w:val="20"/>
          <w:shd w:val="clear" w:color="auto" w:fill="FFFF99"/>
          <w:rtl/>
        </w:rPr>
        <w:t>)</w:t>
      </w:r>
    </w:p>
    <w:p w:rsidR="002D357B" w:rsidRPr="00906676" w:rsidRDefault="00F564F4" w:rsidP="00F564F4">
      <w:pPr>
        <w:pStyle w:val="P00"/>
        <w:ind w:left="0" w:right="1134"/>
        <w:rPr>
          <w:rStyle w:val="default"/>
          <w:rFonts w:ascii="FrankRuehl" w:hAnsi="FrankRuehl" w:cs="FrankRuehl"/>
          <w:b/>
          <w:bCs/>
          <w:sz w:val="2"/>
          <w:szCs w:val="2"/>
          <w:shd w:val="clear" w:color="auto" w:fill="FFFF99"/>
          <w:rtl/>
        </w:rPr>
      </w:pPr>
      <w:r w:rsidRPr="00562361">
        <w:rPr>
          <w:rFonts w:ascii="FrankRuehl" w:hAnsi="FrankRuehl" w:cs="FrankRuehl"/>
          <w:vanish/>
          <w:sz w:val="22"/>
          <w:szCs w:val="22"/>
          <w:shd w:val="clear" w:color="auto" w:fill="FFFF99"/>
          <w:rtl/>
        </w:rPr>
        <w:tab/>
        <w:t>(א)</w:t>
      </w:r>
      <w:r w:rsidRPr="00562361">
        <w:rPr>
          <w:rFonts w:ascii="FrankRuehl" w:hAnsi="FrankRuehl" w:cs="FrankRuehl"/>
          <w:vanish/>
          <w:sz w:val="22"/>
          <w:szCs w:val="22"/>
          <w:shd w:val="clear" w:color="auto" w:fill="FFFF99"/>
          <w:rtl/>
        </w:rPr>
        <w:tab/>
      </w:r>
      <w:r w:rsidRPr="00562361">
        <w:rPr>
          <w:rFonts w:ascii="FrankRuehl" w:hAnsi="FrankRuehl" w:cs="FrankRuehl" w:hint="cs"/>
          <w:vanish/>
          <w:sz w:val="22"/>
          <w:szCs w:val="22"/>
          <w:shd w:val="clear" w:color="auto" w:fill="FFFF99"/>
          <w:rtl/>
        </w:rPr>
        <w:t xml:space="preserve">מכירה ליזם של זכות ביחידת מגורים חלופית שקיבל קשיש, בעסקה כאמור בסעיף 49כב(א), תהיה פטורה ממס וממס רכישה, ובלבד שהקשיש מכר את הזכות ביחידת המגורים החלופית ליזם </w:t>
      </w:r>
      <w:r w:rsidRPr="00562361">
        <w:rPr>
          <w:rFonts w:ascii="FrankRuehl" w:hAnsi="FrankRuehl" w:cs="FrankRuehl" w:hint="cs"/>
          <w:strike/>
          <w:vanish/>
          <w:sz w:val="22"/>
          <w:szCs w:val="22"/>
          <w:shd w:val="clear" w:color="auto" w:fill="FFFF99"/>
          <w:rtl/>
        </w:rPr>
        <w:t>בסמוך לרכישת אותה יחידת מגורים מהיזם</w:t>
      </w:r>
      <w:r w:rsidRPr="00562361">
        <w:rPr>
          <w:rFonts w:ascii="FrankRuehl" w:hAnsi="FrankRuehl" w:cs="FrankRuehl" w:hint="cs"/>
          <w:vanish/>
          <w:sz w:val="22"/>
          <w:szCs w:val="22"/>
          <w:shd w:val="clear" w:color="auto" w:fill="FFFF99"/>
          <w:rtl/>
        </w:rPr>
        <w:t xml:space="preserve"> </w:t>
      </w:r>
      <w:r w:rsidRPr="00562361">
        <w:rPr>
          <w:rFonts w:ascii="FrankRuehl" w:hAnsi="FrankRuehl" w:cs="FrankRuehl" w:hint="cs"/>
          <w:vanish/>
          <w:sz w:val="22"/>
          <w:szCs w:val="22"/>
          <w:u w:val="single"/>
          <w:shd w:val="clear" w:color="auto" w:fill="FFFF99"/>
          <w:rtl/>
        </w:rPr>
        <w:t>עד שבקשה להיתר בנייה מכוח תוכנית לפינוי ובינוי לגבי הבית המשותף שבו נמצאת היחידה הנמכרת נקלטה במוסד התכנון המוסמך לפי חוק התכנון והבנייה,</w:t>
      </w:r>
      <w:r w:rsidRPr="00562361">
        <w:rPr>
          <w:rFonts w:ascii="FrankRuehl" w:hAnsi="FrankRuehl" w:cs="FrankRuehl" w:hint="cs"/>
          <w:vanish/>
          <w:sz w:val="22"/>
          <w:szCs w:val="22"/>
          <w:shd w:val="clear" w:color="auto" w:fill="FFFF99"/>
          <w:rtl/>
        </w:rPr>
        <w:t xml:space="preserve"> ושהתקיימו התנאים הקבועים בסעיף 49כב1(ב)(2) עד (4), בשינויים המחויבים.</w:t>
      </w:r>
      <w:bookmarkEnd w:id="213"/>
    </w:p>
    <w:p w:rsidR="00DF489B" w:rsidRDefault="00DF489B" w:rsidP="00C47121">
      <w:pPr>
        <w:pStyle w:val="P01"/>
        <w:spacing w:before="72"/>
        <w:ind w:left="624" w:right="1134"/>
        <w:rPr>
          <w:rStyle w:val="default"/>
          <w:rFonts w:cs="FrankRuehl" w:hint="cs"/>
          <w:rtl/>
        </w:rPr>
      </w:pPr>
      <w:bookmarkStart w:id="214" w:name="Seif98"/>
      <w:bookmarkEnd w:id="214"/>
      <w:r>
        <w:rPr>
          <w:lang w:val="he-IL"/>
        </w:rPr>
        <w:pict>
          <v:rect id="_x0000_s2242" style="position:absolute;left:0;text-align:left;margin-left:459.35pt;margin-top:8.05pt;width:80.2pt;height:66.25pt;z-index:251564544" o:allowincell="f" filled="f" stroked="f" strokecolor="lime" strokeweight=".25pt">
            <v:textbox inset="0,0,0,0">
              <w:txbxContent>
                <w:p w:rsidR="00CC71C6" w:rsidRDefault="00906676">
                  <w:pPr>
                    <w:spacing w:line="160" w:lineRule="exact"/>
                    <w:jc w:val="left"/>
                    <w:rPr>
                      <w:rFonts w:cs="Miriam"/>
                      <w:sz w:val="18"/>
                      <w:szCs w:val="18"/>
                      <w:rtl/>
                    </w:rPr>
                  </w:pPr>
                  <w:r w:rsidRPr="00906676">
                    <w:rPr>
                      <w:rFonts w:cs="Miriam" w:hint="cs"/>
                      <w:sz w:val="18"/>
                      <w:szCs w:val="18"/>
                      <w:rtl/>
                    </w:rPr>
                    <w:t xml:space="preserve">יום, שווי רכישה ושווי מכירה </w:t>
                  </w:r>
                  <w:r w:rsidR="00CC71C6">
                    <w:rPr>
                      <w:rFonts w:cs="Miriam" w:hint="cs"/>
                      <w:sz w:val="18"/>
                      <w:szCs w:val="18"/>
                      <w:rtl/>
                    </w:rPr>
                    <w:t xml:space="preserve">של </w:t>
                  </w:r>
                  <w:r w:rsidR="00CC71C6">
                    <w:rPr>
                      <w:rFonts w:cs="Miriam"/>
                      <w:sz w:val="18"/>
                      <w:szCs w:val="18"/>
                      <w:rtl/>
                    </w:rPr>
                    <w:t>י</w:t>
                  </w:r>
                  <w:r w:rsidR="00CC71C6">
                    <w:rPr>
                      <w:rFonts w:cs="Miriam" w:hint="cs"/>
                      <w:sz w:val="18"/>
                      <w:szCs w:val="18"/>
                      <w:rtl/>
                    </w:rPr>
                    <w:t>חידת המגורים החלופית והזכות הנוספת</w:t>
                  </w:r>
                </w:p>
                <w:p w:rsidR="00CC71C6" w:rsidRDefault="00CC71C6">
                  <w:pPr>
                    <w:spacing w:line="160" w:lineRule="exact"/>
                    <w:jc w:val="left"/>
                    <w:rPr>
                      <w:rFonts w:cs="Miriam"/>
                      <w:noProof/>
                      <w:sz w:val="18"/>
                      <w:szCs w:val="18"/>
                      <w:rtl/>
                    </w:rPr>
                  </w:pPr>
                  <w:r>
                    <w:rPr>
                      <w:rFonts w:cs="Miriam" w:hint="cs"/>
                      <w:sz w:val="18"/>
                      <w:szCs w:val="18"/>
                      <w:rtl/>
                    </w:rPr>
                    <w:t xml:space="preserve">(תיקון מס' 50) </w:t>
                  </w:r>
                  <w:r w:rsidR="00906676">
                    <w:rPr>
                      <w:rFonts w:cs="Miriam"/>
                      <w:sz w:val="18"/>
                      <w:szCs w:val="18"/>
                      <w:rtl/>
                    </w:rPr>
                    <w:br/>
                  </w:r>
                  <w:r>
                    <w:rPr>
                      <w:rFonts w:cs="Miriam" w:hint="cs"/>
                      <w:sz w:val="18"/>
                      <w:szCs w:val="18"/>
                      <w:rtl/>
                    </w:rPr>
                    <w:t>תשס"ב-2002</w:t>
                  </w:r>
                </w:p>
                <w:p w:rsidR="003F280E" w:rsidRDefault="003F280E">
                  <w:pPr>
                    <w:spacing w:line="160" w:lineRule="exact"/>
                    <w:jc w:val="left"/>
                    <w:rPr>
                      <w:rFonts w:cs="Miriam"/>
                      <w:noProof/>
                      <w:sz w:val="18"/>
                      <w:szCs w:val="18"/>
                      <w:rtl/>
                    </w:rPr>
                  </w:pPr>
                  <w:r>
                    <w:rPr>
                      <w:rFonts w:cs="Miriam" w:hint="cs"/>
                      <w:noProof/>
                      <w:sz w:val="18"/>
                      <w:szCs w:val="18"/>
                      <w:rtl/>
                    </w:rPr>
                    <w:t xml:space="preserve">(תיקון מס' 94) </w:t>
                  </w:r>
                  <w:r w:rsidR="00906676">
                    <w:rPr>
                      <w:rFonts w:cs="Miriam"/>
                      <w:noProof/>
                      <w:sz w:val="18"/>
                      <w:szCs w:val="18"/>
                      <w:rtl/>
                    </w:rPr>
                    <w:br/>
                  </w:r>
                  <w:r>
                    <w:rPr>
                      <w:rFonts w:cs="Miriam" w:hint="cs"/>
                      <w:noProof/>
                      <w:sz w:val="18"/>
                      <w:szCs w:val="18"/>
                      <w:rtl/>
                    </w:rPr>
                    <w:t>תשע"ח-2018</w:t>
                  </w:r>
                </w:p>
              </w:txbxContent>
            </v:textbox>
            <w10:anchorlock/>
          </v:rect>
        </w:pict>
      </w:r>
      <w:r>
        <w:rPr>
          <w:rStyle w:val="big-number"/>
          <w:rtl/>
        </w:rPr>
        <w:t>49</w:t>
      </w:r>
      <w:r>
        <w:rPr>
          <w:rStyle w:val="default"/>
          <w:rFonts w:cs="FrankRuehl"/>
          <w:rtl/>
        </w:rPr>
        <w:t>כג.</w:t>
      </w:r>
      <w:r>
        <w:rPr>
          <w:rStyle w:val="default"/>
          <w:rFonts w:cs="FrankRuehl"/>
          <w:rtl/>
        </w:rPr>
        <w:tab/>
        <w:t>(1)</w:t>
      </w:r>
      <w:r>
        <w:rPr>
          <w:rStyle w:val="default"/>
          <w:rFonts w:cs="FrankRuehl"/>
          <w:rtl/>
        </w:rPr>
        <w:tab/>
        <w:t>שוו</w:t>
      </w:r>
      <w:r>
        <w:rPr>
          <w:rStyle w:val="default"/>
          <w:rFonts w:cs="FrankRuehl" w:hint="cs"/>
          <w:rtl/>
        </w:rPr>
        <w:t xml:space="preserve">י הרכישה ויום הרכישה של יחידת המגורים החלופית שהתקבלה על ידי המוכר במכירה פטורה ממס לפי סעיף 49כב(א)(1), יהיה שווי הרכישה ויום הרכישה שהיו נקבעים במכירת </w:t>
      </w:r>
      <w:r>
        <w:rPr>
          <w:rStyle w:val="default"/>
          <w:rFonts w:cs="FrankRuehl"/>
          <w:rtl/>
        </w:rPr>
        <w:t>יח</w:t>
      </w:r>
      <w:r>
        <w:rPr>
          <w:rStyle w:val="default"/>
          <w:rFonts w:cs="FrankRuehl" w:hint="cs"/>
          <w:rtl/>
        </w:rPr>
        <w:t>ידת המגורים הנמכרת</w:t>
      </w:r>
      <w:r w:rsidR="00C04814">
        <w:rPr>
          <w:rStyle w:val="default"/>
          <w:rFonts w:cs="FrankRuehl" w:hint="cs"/>
          <w:rtl/>
        </w:rPr>
        <w:t>;</w:t>
      </w:r>
    </w:p>
    <w:p w:rsidR="00DF489B" w:rsidRDefault="00DF489B">
      <w:pPr>
        <w:pStyle w:val="P01"/>
        <w:spacing w:before="72"/>
        <w:ind w:left="624" w:right="1134"/>
        <w:rPr>
          <w:rStyle w:val="default"/>
          <w:rFonts w:cs="FrankRuehl"/>
          <w:rtl/>
        </w:rPr>
      </w:pPr>
    </w:p>
    <w:p w:rsidR="003F280E" w:rsidRDefault="003F280E">
      <w:pPr>
        <w:pStyle w:val="P01"/>
        <w:spacing w:before="72"/>
        <w:ind w:left="624" w:right="1134"/>
        <w:rPr>
          <w:rStyle w:val="default"/>
          <w:rFonts w:cs="FrankRuehl"/>
          <w:rtl/>
        </w:rPr>
      </w:pPr>
    </w:p>
    <w:p w:rsidR="00DF489B" w:rsidRDefault="00DF489B">
      <w:pPr>
        <w:pStyle w:val="P11"/>
        <w:spacing w:before="72"/>
        <w:ind w:left="624" w:right="1134"/>
        <w:rPr>
          <w:rStyle w:val="default"/>
          <w:rFonts w:cs="FrankRuehl"/>
          <w:rtl/>
        </w:rPr>
      </w:pPr>
      <w:r>
        <w:rPr>
          <w:rFonts w:cs="FrankRuehl"/>
          <w:rtl/>
          <w:lang w:val="he-IL"/>
        </w:rPr>
        <w:pict>
          <v:shape id="_x0000_s2453" type="#_x0000_t202" style="position:absolute;left:0;text-align:left;margin-left:470.25pt;margin-top:7.1pt;width:1in;height:33.15pt;z-index:251732480" filled="f" stroked="f">
            <v:textbox inset="1mm,0,1mm,0">
              <w:txbxContent>
                <w:p w:rsidR="00CC71C6" w:rsidRDefault="00CC71C6">
                  <w:pPr>
                    <w:spacing w:line="160" w:lineRule="exact"/>
                    <w:jc w:val="left"/>
                    <w:rPr>
                      <w:rFonts w:cs="Miriam"/>
                      <w:sz w:val="18"/>
                      <w:szCs w:val="18"/>
                      <w:rtl/>
                    </w:rPr>
                  </w:pPr>
                  <w:r>
                    <w:rPr>
                      <w:rFonts w:cs="Miriam" w:hint="cs"/>
                      <w:sz w:val="18"/>
                      <w:szCs w:val="18"/>
                      <w:rtl/>
                    </w:rPr>
                    <w:t>(תיקון מס' 55) תשס"ה-2005</w:t>
                  </w:r>
                </w:p>
                <w:p w:rsidR="00C04814" w:rsidRDefault="00C04814">
                  <w:pPr>
                    <w:spacing w:line="160" w:lineRule="exact"/>
                    <w:jc w:val="left"/>
                    <w:rPr>
                      <w:rFonts w:cs="Miriam" w:hint="cs"/>
                      <w:sz w:val="18"/>
                      <w:szCs w:val="18"/>
                      <w:rtl/>
                    </w:rPr>
                  </w:pPr>
                  <w:r>
                    <w:rPr>
                      <w:rFonts w:cs="Miriam" w:hint="cs"/>
                      <w:sz w:val="18"/>
                      <w:szCs w:val="18"/>
                      <w:rtl/>
                    </w:rPr>
                    <w:t>(תיקון מס' 100) תשפ"ג-2023</w:t>
                  </w:r>
                </w:p>
              </w:txbxContent>
            </v:textbox>
            <w10:anchorlock/>
          </v:shape>
        </w:pict>
      </w:r>
      <w:r>
        <w:rPr>
          <w:rStyle w:val="default"/>
          <w:rFonts w:cs="FrankRuehl"/>
          <w:rtl/>
        </w:rPr>
        <w:t>(2)</w:t>
      </w:r>
      <w:r>
        <w:rPr>
          <w:rStyle w:val="default"/>
          <w:rFonts w:cs="FrankRuehl"/>
          <w:rtl/>
        </w:rPr>
        <w:tab/>
        <w:t>שוו</w:t>
      </w:r>
      <w:r>
        <w:rPr>
          <w:rStyle w:val="default"/>
          <w:rFonts w:cs="FrankRuehl" w:hint="cs"/>
          <w:rtl/>
        </w:rPr>
        <w:t>י הרכישה של הזכות הנמכרת החייבת הוא שווי הרכישה שהיה נקבע לפי חוק זה ליחידת המגורים הנמכ</w:t>
      </w:r>
      <w:r>
        <w:rPr>
          <w:rStyle w:val="default"/>
          <w:rFonts w:cs="FrankRuehl"/>
          <w:rtl/>
        </w:rPr>
        <w:t>רת</w:t>
      </w:r>
      <w:r>
        <w:rPr>
          <w:rStyle w:val="default"/>
          <w:rFonts w:cs="FrankRuehl" w:hint="cs"/>
          <w:rtl/>
        </w:rPr>
        <w:t>, כשהוא מוכפל ביחס שבין הפרש השווי לבין שווי יחידת המגורים החלופית</w:t>
      </w:r>
      <w:r w:rsidR="00C04814" w:rsidRPr="00C04814">
        <w:rPr>
          <w:rStyle w:val="default"/>
          <w:rFonts w:cs="FrankRuehl" w:hint="cs"/>
          <w:rtl/>
        </w:rPr>
        <w:t xml:space="preserve">, ואם תמורת יחידת המגורים הנמכרת ניתנה זכות ביחידת מגורים חלופית וגם תמורה כספית </w:t>
      </w:r>
      <w:r w:rsidR="00C04814" w:rsidRPr="00C04814">
        <w:rPr>
          <w:rStyle w:val="default"/>
          <w:rFonts w:cs="FrankRuehl"/>
          <w:rtl/>
        </w:rPr>
        <w:t>–</w:t>
      </w:r>
      <w:r w:rsidR="00C04814" w:rsidRPr="00C04814">
        <w:rPr>
          <w:rStyle w:val="default"/>
          <w:rFonts w:cs="FrankRuehl" w:hint="cs"/>
          <w:rtl/>
        </w:rPr>
        <w:t xml:space="preserve"> כשהוא מוכפל ביחס שבין הפרש השווי לבין התוצאה המתקבלת מחיבור שווי יחידת המגורים החלופית והתמורה הכספית</w:t>
      </w:r>
      <w:r w:rsidR="00C04814">
        <w:rPr>
          <w:rStyle w:val="default"/>
          <w:rFonts w:cs="FrankRuehl" w:hint="cs"/>
          <w:rtl/>
        </w:rPr>
        <w:t>;</w:t>
      </w:r>
    </w:p>
    <w:p w:rsidR="00DF489B" w:rsidRDefault="00DF489B">
      <w:pPr>
        <w:pStyle w:val="P11"/>
        <w:spacing w:before="72"/>
        <w:ind w:left="624" w:right="1134"/>
        <w:rPr>
          <w:rStyle w:val="default"/>
          <w:rFonts w:cs="FrankRuehl"/>
          <w:rtl/>
        </w:rPr>
      </w:pPr>
      <w:r>
        <w:rPr>
          <w:rFonts w:cs="FrankRuehl"/>
          <w:rtl/>
          <w:lang w:val="he-IL"/>
        </w:rPr>
        <w:pict>
          <v:shape id="_x0000_s2454" type="#_x0000_t202" style="position:absolute;left:0;text-align:left;margin-left:470.25pt;margin-top:7.1pt;width:1in;height:16.8pt;z-index:251733504"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Style w:val="default"/>
          <w:rFonts w:cs="FrankRuehl" w:hint="cs"/>
          <w:rtl/>
        </w:rPr>
        <w:t>(3)</w:t>
      </w:r>
      <w:r>
        <w:rPr>
          <w:rStyle w:val="default"/>
          <w:rFonts w:cs="FrankRuehl"/>
          <w:rtl/>
        </w:rPr>
        <w:tab/>
        <w:t>יום</w:t>
      </w:r>
      <w:r>
        <w:rPr>
          <w:rStyle w:val="default"/>
          <w:rFonts w:cs="FrankRuehl" w:hint="cs"/>
          <w:rtl/>
        </w:rPr>
        <w:t xml:space="preserve"> הרכישה של הזכות הנמכרת החייבת הוא יום הרכישה שהיה נקבע לפי חוק זה ב</w:t>
      </w:r>
      <w:r>
        <w:rPr>
          <w:rStyle w:val="default"/>
          <w:rFonts w:cs="FrankRuehl"/>
          <w:rtl/>
        </w:rPr>
        <w:t>מ</w:t>
      </w:r>
      <w:r>
        <w:rPr>
          <w:rStyle w:val="default"/>
          <w:rFonts w:cs="FrankRuehl" w:hint="cs"/>
          <w:rtl/>
        </w:rPr>
        <w:t>כ</w:t>
      </w:r>
      <w:r>
        <w:rPr>
          <w:rStyle w:val="default"/>
          <w:rFonts w:cs="FrankRuehl"/>
          <w:rtl/>
        </w:rPr>
        <w:t>י</w:t>
      </w:r>
      <w:r>
        <w:rPr>
          <w:rStyle w:val="default"/>
          <w:rFonts w:cs="FrankRuehl" w:hint="cs"/>
          <w:rtl/>
        </w:rPr>
        <w:t>רת יחידת המגורים הנמכרת</w:t>
      </w:r>
      <w:r w:rsidR="00C04814">
        <w:rPr>
          <w:rStyle w:val="default"/>
          <w:rFonts w:cs="FrankRuehl" w:hint="cs"/>
          <w:rtl/>
        </w:rPr>
        <w:t>;</w:t>
      </w:r>
    </w:p>
    <w:p w:rsidR="00DF489B" w:rsidRDefault="00DF489B">
      <w:pPr>
        <w:pStyle w:val="P11"/>
        <w:spacing w:before="72"/>
        <w:ind w:left="624" w:right="1134"/>
        <w:rPr>
          <w:rStyle w:val="default"/>
          <w:rFonts w:cs="FrankRuehl" w:hint="cs"/>
          <w:rtl/>
        </w:rPr>
      </w:pPr>
      <w:r>
        <w:rPr>
          <w:rFonts w:cs="FrankRuehl"/>
          <w:rtl/>
          <w:lang w:val="he-IL"/>
        </w:rPr>
        <w:pict>
          <v:shape id="_x0000_s2455" type="#_x0000_t202" style="position:absolute;left:0;text-align:left;margin-left:470.25pt;margin-top:7.1pt;width:1in;height:16.8pt;z-index:251734528"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Style w:val="default"/>
          <w:rFonts w:cs="FrankRuehl" w:hint="cs"/>
          <w:rtl/>
        </w:rPr>
        <w:t>(4)</w:t>
      </w:r>
      <w:r>
        <w:rPr>
          <w:rStyle w:val="default"/>
          <w:rFonts w:cs="FrankRuehl"/>
          <w:rtl/>
        </w:rPr>
        <w:tab/>
        <w:t>שוו</w:t>
      </w:r>
      <w:r>
        <w:rPr>
          <w:rStyle w:val="default"/>
          <w:rFonts w:cs="FrankRuehl" w:hint="cs"/>
          <w:rtl/>
        </w:rPr>
        <w:t>י הרכישה של יחידת המגורים החלופית שהתקבלה על ידי המוכ</w:t>
      </w:r>
      <w:r>
        <w:rPr>
          <w:rStyle w:val="default"/>
          <w:rFonts w:cs="FrankRuehl"/>
          <w:rtl/>
        </w:rPr>
        <w:t xml:space="preserve">ר </w:t>
      </w:r>
      <w:r>
        <w:rPr>
          <w:rStyle w:val="default"/>
          <w:rFonts w:cs="FrankRuehl" w:hint="cs"/>
          <w:rtl/>
        </w:rPr>
        <w:t>במכירה כאמור בסעיף 49כב(א)(2), הוא כמפורט להלן:</w:t>
      </w:r>
    </w:p>
    <w:p w:rsidR="00DF489B" w:rsidRDefault="00DF489B">
      <w:pPr>
        <w:pStyle w:val="P11"/>
        <w:spacing w:before="72"/>
        <w:ind w:left="1021" w:right="1134"/>
        <w:rPr>
          <w:rStyle w:val="default"/>
          <w:rFonts w:cs="FrankRuehl" w:hint="cs"/>
          <w:rtl/>
        </w:rPr>
      </w:pPr>
      <w:r>
        <w:rPr>
          <w:rStyle w:val="default"/>
          <w:rFonts w:cs="FrankRuehl" w:hint="cs"/>
          <w:rtl/>
        </w:rPr>
        <w:t>(א)</w:t>
      </w:r>
      <w:r>
        <w:rPr>
          <w:rStyle w:val="default"/>
          <w:rFonts w:cs="FrankRuehl" w:hint="cs"/>
          <w:rtl/>
        </w:rPr>
        <w:tab/>
        <w:t>שווי הרכישה של הזכות החלופית הבסיסית הוא השווי שהיה נקבע לפי חוק זה במכירת יחידת המגורים הנמכרת, בניכוי שווי הרכישה שנקבע לזכות הנמכרת החייבת, כאמור בפסקה (2);</w:t>
      </w:r>
    </w:p>
    <w:p w:rsidR="00DF489B" w:rsidRDefault="00DF489B">
      <w:pPr>
        <w:pStyle w:val="P11"/>
        <w:spacing w:before="72"/>
        <w:ind w:left="1021" w:right="1134"/>
        <w:rPr>
          <w:rStyle w:val="default"/>
          <w:rFonts w:cs="FrankRuehl"/>
          <w:rtl/>
        </w:rPr>
      </w:pPr>
      <w:r>
        <w:rPr>
          <w:rStyle w:val="default"/>
          <w:rFonts w:cs="FrankRuehl" w:hint="cs"/>
          <w:rtl/>
        </w:rPr>
        <w:t>(ב)</w:t>
      </w:r>
      <w:r>
        <w:rPr>
          <w:rStyle w:val="default"/>
          <w:rFonts w:cs="FrankRuehl" w:hint="cs"/>
          <w:rtl/>
        </w:rPr>
        <w:tab/>
        <w:t>שווי הרכישה של הזכות החלופית הנוספת הוא שווי רכישתה כפי שנקבע לפי חוק זה</w:t>
      </w:r>
      <w:r w:rsidR="00C04814">
        <w:rPr>
          <w:rStyle w:val="default"/>
          <w:rFonts w:cs="FrankRuehl" w:hint="cs"/>
          <w:rtl/>
        </w:rPr>
        <w:t>;</w:t>
      </w:r>
    </w:p>
    <w:p w:rsidR="00DF489B" w:rsidRDefault="00DF489B">
      <w:pPr>
        <w:pStyle w:val="P11"/>
        <w:spacing w:before="72"/>
        <w:ind w:left="624" w:right="1134"/>
        <w:rPr>
          <w:rStyle w:val="default"/>
          <w:rFonts w:cs="FrankRuehl" w:hint="cs"/>
          <w:rtl/>
        </w:rPr>
      </w:pPr>
      <w:r>
        <w:rPr>
          <w:rFonts w:cs="FrankRuehl"/>
          <w:rtl/>
          <w:lang w:val="he-IL"/>
        </w:rPr>
        <w:pict>
          <v:shape id="_x0000_s2456" type="#_x0000_t202" style="position:absolute;left:0;text-align:left;margin-left:470.25pt;margin-top:7.1pt;width:1in;height:16.8pt;z-index:251735552"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Style w:val="default"/>
          <w:rFonts w:cs="FrankRuehl" w:hint="cs"/>
          <w:rtl/>
        </w:rPr>
        <w:t>(5)</w:t>
      </w:r>
      <w:r>
        <w:rPr>
          <w:rStyle w:val="default"/>
          <w:rFonts w:cs="FrankRuehl"/>
          <w:rtl/>
        </w:rPr>
        <w:tab/>
        <w:t>יום</w:t>
      </w:r>
      <w:r>
        <w:rPr>
          <w:rStyle w:val="default"/>
          <w:rFonts w:cs="FrankRuehl" w:hint="cs"/>
          <w:rtl/>
        </w:rPr>
        <w:t xml:space="preserve"> הרכישה של יחידת המ</w:t>
      </w:r>
      <w:r>
        <w:rPr>
          <w:rStyle w:val="default"/>
          <w:rFonts w:cs="FrankRuehl"/>
          <w:rtl/>
        </w:rPr>
        <w:t>ג</w:t>
      </w:r>
      <w:r>
        <w:rPr>
          <w:rStyle w:val="default"/>
          <w:rFonts w:cs="FrankRuehl" w:hint="cs"/>
          <w:rtl/>
        </w:rPr>
        <w:t>ו</w:t>
      </w:r>
      <w:r>
        <w:rPr>
          <w:rStyle w:val="default"/>
          <w:rFonts w:cs="FrankRuehl"/>
          <w:rtl/>
        </w:rPr>
        <w:t>ר</w:t>
      </w:r>
      <w:r>
        <w:rPr>
          <w:rStyle w:val="default"/>
          <w:rFonts w:cs="FrankRuehl" w:hint="cs"/>
          <w:rtl/>
        </w:rPr>
        <w:t>ים החלופית כאמור בפסקה (4) הוא כמפורט להלן:</w:t>
      </w:r>
    </w:p>
    <w:p w:rsidR="00DF489B" w:rsidRDefault="00DF489B">
      <w:pPr>
        <w:pStyle w:val="P11"/>
        <w:spacing w:before="72"/>
        <w:ind w:left="1021" w:right="1134"/>
        <w:rPr>
          <w:rStyle w:val="default"/>
          <w:rFonts w:cs="FrankRuehl" w:hint="cs"/>
          <w:rtl/>
        </w:rPr>
      </w:pPr>
      <w:r>
        <w:rPr>
          <w:rStyle w:val="default"/>
          <w:rFonts w:cs="FrankRuehl" w:hint="cs"/>
          <w:rtl/>
        </w:rPr>
        <w:t>(א)</w:t>
      </w:r>
      <w:r>
        <w:rPr>
          <w:rStyle w:val="default"/>
          <w:rFonts w:cs="FrankRuehl" w:hint="cs"/>
          <w:rtl/>
        </w:rPr>
        <w:tab/>
        <w:t>יום הרכישה של הזכות החלופית הבסיסית הוא יום הרכישה של הזכות הנמכרת החייבת כאמור בפסקה (3);</w:t>
      </w:r>
    </w:p>
    <w:p w:rsidR="00DF489B" w:rsidRDefault="00DF489B">
      <w:pPr>
        <w:pStyle w:val="P11"/>
        <w:spacing w:before="72"/>
        <w:ind w:left="1021" w:right="1134"/>
        <w:rPr>
          <w:rStyle w:val="default"/>
          <w:rFonts w:cs="FrankRuehl"/>
          <w:rtl/>
        </w:rPr>
      </w:pPr>
      <w:r>
        <w:rPr>
          <w:rStyle w:val="default"/>
          <w:rFonts w:cs="FrankRuehl" w:hint="cs"/>
          <w:rtl/>
        </w:rPr>
        <w:t>(ב)</w:t>
      </w:r>
      <w:r>
        <w:rPr>
          <w:rStyle w:val="default"/>
          <w:rFonts w:cs="FrankRuehl" w:hint="cs"/>
          <w:rtl/>
        </w:rPr>
        <w:tab/>
        <w:t>יום הרכישה של הזכות החלופית הנוספת הוא יום רכישתה כפי שנקבע לפי חוק זה</w:t>
      </w:r>
      <w:r w:rsidR="00C04814">
        <w:rPr>
          <w:rStyle w:val="default"/>
          <w:rFonts w:cs="FrankRuehl" w:hint="cs"/>
          <w:rtl/>
        </w:rPr>
        <w:t>;</w:t>
      </w:r>
    </w:p>
    <w:p w:rsidR="00DF489B" w:rsidRDefault="00DF489B">
      <w:pPr>
        <w:pStyle w:val="P11"/>
        <w:spacing w:before="72"/>
        <w:ind w:left="624" w:right="1134"/>
        <w:rPr>
          <w:rStyle w:val="default"/>
          <w:rFonts w:cs="FrankRuehl"/>
          <w:rtl/>
        </w:rPr>
      </w:pPr>
      <w:r>
        <w:rPr>
          <w:rStyle w:val="default"/>
          <w:rFonts w:cs="FrankRuehl" w:hint="cs"/>
          <w:rtl/>
        </w:rPr>
        <w:t>(6)</w:t>
      </w:r>
      <w:r>
        <w:rPr>
          <w:rStyle w:val="default"/>
          <w:rFonts w:cs="FrankRuehl"/>
          <w:rtl/>
        </w:rPr>
        <w:tab/>
        <w:t>שוו</w:t>
      </w:r>
      <w:r>
        <w:rPr>
          <w:rStyle w:val="default"/>
          <w:rFonts w:cs="FrankRuehl" w:hint="cs"/>
          <w:rtl/>
        </w:rPr>
        <w:t>י הרכישה של יחידת</w:t>
      </w:r>
      <w:r>
        <w:rPr>
          <w:rStyle w:val="default"/>
          <w:rFonts w:cs="FrankRuehl"/>
          <w:rtl/>
        </w:rPr>
        <w:t xml:space="preserve"> ה</w:t>
      </w:r>
      <w:r>
        <w:rPr>
          <w:rStyle w:val="default"/>
          <w:rFonts w:cs="FrankRuehl" w:hint="cs"/>
          <w:rtl/>
        </w:rPr>
        <w:t xml:space="preserve">מגורים החלופית שהתקבלה על ידי מוכר של </w:t>
      </w:r>
      <w:r>
        <w:rPr>
          <w:rStyle w:val="default"/>
          <w:rFonts w:cs="FrankRuehl"/>
          <w:rtl/>
        </w:rPr>
        <w:t>ז</w:t>
      </w:r>
      <w:r>
        <w:rPr>
          <w:rStyle w:val="default"/>
          <w:rFonts w:cs="FrankRuehl" w:hint="cs"/>
          <w:rtl/>
        </w:rPr>
        <w:t>כות ביחידת המגורים הנמכרת שאינה זכות במקרקעין</w:t>
      </w:r>
      <w:r>
        <w:rPr>
          <w:rStyle w:val="default"/>
          <w:rFonts w:cs="FrankRuehl"/>
          <w:rtl/>
        </w:rPr>
        <w:t xml:space="preserve"> ואש</w:t>
      </w:r>
      <w:r>
        <w:rPr>
          <w:rStyle w:val="default"/>
          <w:rFonts w:cs="FrankRuehl" w:hint="cs"/>
          <w:rtl/>
        </w:rPr>
        <w:t xml:space="preserve">ר לא שולם בעד רכישתה, יהיה אפס, ויום הרכישה יהיה יום המכירה שנקבע כאמור בסעיף </w:t>
      </w:r>
      <w:r>
        <w:rPr>
          <w:rStyle w:val="default"/>
          <w:rFonts w:cs="FrankRuehl"/>
          <w:rtl/>
        </w:rPr>
        <w:t>49</w:t>
      </w:r>
      <w:r>
        <w:rPr>
          <w:rStyle w:val="default"/>
          <w:rFonts w:cs="FrankRuehl" w:hint="cs"/>
          <w:rtl/>
        </w:rPr>
        <w:t>כ</w:t>
      </w:r>
      <w:r w:rsidR="003F280E">
        <w:rPr>
          <w:rStyle w:val="default"/>
          <w:rFonts w:cs="FrankRuehl" w:hint="cs"/>
          <w:rtl/>
        </w:rPr>
        <w:t>;</w:t>
      </w:r>
    </w:p>
    <w:p w:rsidR="003F280E" w:rsidRPr="00C04814" w:rsidRDefault="003F280E" w:rsidP="003F280E">
      <w:pPr>
        <w:pStyle w:val="P11"/>
        <w:spacing w:before="72"/>
        <w:ind w:left="624" w:right="1134"/>
        <w:rPr>
          <w:rStyle w:val="default"/>
          <w:rFonts w:cs="FrankRuehl"/>
          <w:rtl/>
        </w:rPr>
      </w:pPr>
      <w:r w:rsidRPr="00C04814">
        <w:rPr>
          <w:rStyle w:val="default"/>
          <w:rFonts w:cs="FrankRuehl"/>
          <w:rtl/>
        </w:rPr>
        <w:pict>
          <v:shape id="_x0000_s3099" type="#_x0000_t202" style="position:absolute;left:0;text-align:left;margin-left:470.25pt;margin-top:7.1pt;width:1in;height:33.8pt;z-index:251911680" filled="f" stroked="f">
            <v:textbox inset="1mm,0,1mm,0">
              <w:txbxContent>
                <w:p w:rsidR="003F280E" w:rsidRDefault="003F280E" w:rsidP="003F280E">
                  <w:pPr>
                    <w:spacing w:line="160" w:lineRule="exact"/>
                    <w:jc w:val="left"/>
                    <w:rPr>
                      <w:rFonts w:cs="Miriam"/>
                      <w:sz w:val="18"/>
                      <w:szCs w:val="18"/>
                      <w:rtl/>
                    </w:rPr>
                  </w:pPr>
                  <w:r>
                    <w:rPr>
                      <w:rFonts w:cs="Miriam" w:hint="cs"/>
                      <w:sz w:val="18"/>
                      <w:szCs w:val="18"/>
                      <w:rtl/>
                    </w:rPr>
                    <w:t>(תיקון מס' 94) תשע"ח-2018</w:t>
                  </w:r>
                </w:p>
                <w:p w:rsidR="00C04814" w:rsidRDefault="00C04814" w:rsidP="003F280E">
                  <w:pPr>
                    <w:spacing w:line="160" w:lineRule="exact"/>
                    <w:jc w:val="left"/>
                    <w:rPr>
                      <w:rFonts w:cs="Miriam" w:hint="cs"/>
                      <w:sz w:val="18"/>
                      <w:szCs w:val="18"/>
                      <w:rtl/>
                    </w:rPr>
                  </w:pPr>
                  <w:r>
                    <w:rPr>
                      <w:rFonts w:cs="Miriam" w:hint="cs"/>
                      <w:sz w:val="18"/>
                      <w:szCs w:val="18"/>
                      <w:rtl/>
                    </w:rPr>
                    <w:t>(תיקון מס' 100) תשפ"ג-2023</w:t>
                  </w:r>
                </w:p>
              </w:txbxContent>
            </v:textbox>
            <w10:anchorlock/>
          </v:shape>
        </w:pict>
      </w:r>
      <w:r w:rsidRPr="00C04814">
        <w:rPr>
          <w:rStyle w:val="default"/>
          <w:rFonts w:cs="FrankRuehl" w:hint="cs"/>
          <w:rtl/>
        </w:rPr>
        <w:t>(7)</w:t>
      </w:r>
      <w:r w:rsidRPr="00C04814">
        <w:rPr>
          <w:rStyle w:val="default"/>
          <w:rFonts w:cs="FrankRuehl"/>
          <w:rtl/>
        </w:rPr>
        <w:tab/>
      </w:r>
      <w:r w:rsidRPr="00C04814">
        <w:rPr>
          <w:rStyle w:val="default"/>
          <w:rFonts w:cs="FrankRuehl" w:hint="cs"/>
          <w:rtl/>
        </w:rPr>
        <w:t xml:space="preserve">אם תמורת יחידת המגורים הנמכרת ניתנה זכות ביחידת מגורים חלופית </w:t>
      </w:r>
      <w:r w:rsidR="00C04814" w:rsidRPr="00C04814">
        <w:rPr>
          <w:rStyle w:val="default"/>
          <w:rFonts w:cs="FrankRuehl" w:hint="cs"/>
          <w:rtl/>
        </w:rPr>
        <w:t>וגם תמורה כספית אשר, כולה או חלקה, הייתה פטורה ממס לפי הוראות פרק זה</w:t>
      </w:r>
      <w:r w:rsidRPr="00C04814">
        <w:rPr>
          <w:rStyle w:val="default"/>
          <w:rFonts w:cs="FrankRuehl" w:hint="cs"/>
          <w:rtl/>
        </w:rPr>
        <w:t xml:space="preserve">, לעניין חישוב מס השבח החל במכירת הזכות החלופית הנמכרת ייווסף לשווי המכירה </w:t>
      </w:r>
      <w:r w:rsidR="00C04814" w:rsidRPr="00C04814">
        <w:rPr>
          <w:rStyle w:val="default"/>
          <w:rFonts w:cs="FrankRuehl" w:hint="cs"/>
          <w:rtl/>
        </w:rPr>
        <w:t xml:space="preserve">סכום התמורה הפטורה שמתחת לתקרת השווי </w:t>
      </w:r>
      <w:r w:rsidRPr="00C04814">
        <w:rPr>
          <w:rStyle w:val="default"/>
          <w:rFonts w:cs="FrankRuehl" w:hint="cs"/>
          <w:rtl/>
        </w:rPr>
        <w:t xml:space="preserve">כשהוא מתואם; בפסקה זו </w:t>
      </w:r>
      <w:r w:rsidRPr="00C04814">
        <w:rPr>
          <w:rStyle w:val="default"/>
          <w:rFonts w:cs="FrankRuehl"/>
          <w:rtl/>
        </w:rPr>
        <w:t>–</w:t>
      </w:r>
    </w:p>
    <w:p w:rsidR="003F280E" w:rsidRPr="00906676" w:rsidRDefault="003F280E" w:rsidP="003F280E">
      <w:pPr>
        <w:pStyle w:val="P11"/>
        <w:spacing w:before="72"/>
        <w:ind w:left="624" w:right="1134"/>
        <w:rPr>
          <w:rStyle w:val="default"/>
          <w:rFonts w:cs="FrankRuehl"/>
          <w:rtl/>
        </w:rPr>
      </w:pPr>
      <w:r w:rsidRPr="00906676">
        <w:rPr>
          <w:rStyle w:val="default"/>
          <w:rFonts w:cs="FrankRuehl" w:hint="cs"/>
          <w:rtl/>
        </w:rPr>
        <w:t xml:space="preserve">"הזכות החלופית הנמכרת" </w:t>
      </w:r>
      <w:r w:rsidRPr="00906676">
        <w:rPr>
          <w:rStyle w:val="default"/>
          <w:rFonts w:cs="FrankRuehl"/>
          <w:rtl/>
        </w:rPr>
        <w:t>–</w:t>
      </w:r>
    </w:p>
    <w:p w:rsidR="003F280E" w:rsidRPr="00906676" w:rsidRDefault="003F280E" w:rsidP="003F280E">
      <w:pPr>
        <w:pStyle w:val="P11"/>
        <w:spacing w:before="72"/>
        <w:ind w:left="1021" w:right="1134"/>
        <w:rPr>
          <w:rStyle w:val="default"/>
          <w:rFonts w:cs="FrankRuehl"/>
          <w:rtl/>
        </w:rPr>
      </w:pPr>
      <w:r w:rsidRPr="00906676">
        <w:rPr>
          <w:rStyle w:val="default"/>
          <w:rFonts w:cs="FrankRuehl" w:hint="cs"/>
          <w:rtl/>
        </w:rPr>
        <w:t>(א)</w:t>
      </w:r>
      <w:r w:rsidRPr="00906676">
        <w:rPr>
          <w:rStyle w:val="default"/>
          <w:rFonts w:cs="FrankRuehl"/>
          <w:rtl/>
        </w:rPr>
        <w:tab/>
      </w:r>
      <w:r w:rsidRPr="00906676">
        <w:rPr>
          <w:rStyle w:val="default"/>
          <w:rFonts w:cs="FrankRuehl" w:hint="cs"/>
          <w:rtl/>
        </w:rPr>
        <w:t xml:space="preserve">במכירה שחלות עליה הוראות סעיף 49כב(א)(1) </w:t>
      </w:r>
      <w:r w:rsidRPr="00906676">
        <w:rPr>
          <w:rStyle w:val="default"/>
          <w:rFonts w:cs="FrankRuehl"/>
          <w:rtl/>
        </w:rPr>
        <w:t>–</w:t>
      </w:r>
      <w:r w:rsidRPr="00906676">
        <w:rPr>
          <w:rStyle w:val="default"/>
          <w:rFonts w:cs="FrankRuehl" w:hint="cs"/>
          <w:rtl/>
        </w:rPr>
        <w:t xml:space="preserve"> יחידת המגורים החלופית;</w:t>
      </w:r>
    </w:p>
    <w:p w:rsidR="003F280E" w:rsidRPr="00906676" w:rsidRDefault="003F280E" w:rsidP="003F280E">
      <w:pPr>
        <w:pStyle w:val="P11"/>
        <w:spacing w:before="72"/>
        <w:ind w:left="1021" w:right="1134"/>
        <w:rPr>
          <w:rStyle w:val="default"/>
          <w:rFonts w:cs="FrankRuehl"/>
          <w:rtl/>
        </w:rPr>
      </w:pPr>
      <w:r w:rsidRPr="00906676">
        <w:rPr>
          <w:rStyle w:val="default"/>
          <w:rFonts w:cs="FrankRuehl" w:hint="cs"/>
          <w:rtl/>
        </w:rPr>
        <w:t>(ב)</w:t>
      </w:r>
      <w:r w:rsidRPr="00906676">
        <w:rPr>
          <w:rStyle w:val="default"/>
          <w:rFonts w:cs="FrankRuehl"/>
          <w:rtl/>
        </w:rPr>
        <w:tab/>
      </w:r>
      <w:r w:rsidRPr="00906676">
        <w:rPr>
          <w:rStyle w:val="default"/>
          <w:rFonts w:cs="FrankRuehl" w:hint="cs"/>
          <w:rtl/>
        </w:rPr>
        <w:t xml:space="preserve">במכירה שחלות עליה הוראות סעיף 49כב(א)(2) </w:t>
      </w:r>
      <w:r w:rsidRPr="00906676">
        <w:rPr>
          <w:rStyle w:val="default"/>
          <w:rFonts w:cs="FrankRuehl"/>
          <w:rtl/>
        </w:rPr>
        <w:t>–</w:t>
      </w:r>
      <w:r w:rsidRPr="00906676">
        <w:rPr>
          <w:rStyle w:val="default"/>
          <w:rFonts w:cs="FrankRuehl" w:hint="cs"/>
          <w:rtl/>
        </w:rPr>
        <w:t xml:space="preserve"> הזכות החלופית הבסיסית;</w:t>
      </w:r>
    </w:p>
    <w:p w:rsidR="003F280E" w:rsidRPr="00906676" w:rsidRDefault="003F280E" w:rsidP="003F280E">
      <w:pPr>
        <w:pStyle w:val="P11"/>
        <w:spacing w:before="72"/>
        <w:ind w:left="624" w:right="1134"/>
        <w:rPr>
          <w:rStyle w:val="default"/>
          <w:rFonts w:cs="FrankRuehl"/>
          <w:rtl/>
        </w:rPr>
      </w:pPr>
      <w:r w:rsidRPr="00906676">
        <w:rPr>
          <w:rStyle w:val="default"/>
          <w:rFonts w:cs="FrankRuehl" w:hint="cs"/>
          <w:rtl/>
        </w:rPr>
        <w:t xml:space="preserve">"מדד" </w:t>
      </w:r>
      <w:r w:rsidRPr="00906676">
        <w:rPr>
          <w:rStyle w:val="default"/>
          <w:rFonts w:cs="FrankRuehl"/>
          <w:rtl/>
        </w:rPr>
        <w:t>–</w:t>
      </w:r>
      <w:r w:rsidRPr="00906676">
        <w:rPr>
          <w:rStyle w:val="default"/>
          <w:rFonts w:cs="FrankRuehl" w:hint="cs"/>
          <w:rtl/>
        </w:rPr>
        <w:t xml:space="preserve"> כהגדרתו בסעיף 47;</w:t>
      </w:r>
    </w:p>
    <w:p w:rsidR="003F280E" w:rsidRPr="00906676" w:rsidRDefault="003F280E" w:rsidP="003F280E">
      <w:pPr>
        <w:pStyle w:val="P11"/>
        <w:spacing w:before="72"/>
        <w:ind w:left="624" w:right="1134"/>
        <w:rPr>
          <w:rStyle w:val="default"/>
          <w:rFonts w:cs="FrankRuehl"/>
          <w:rtl/>
        </w:rPr>
      </w:pPr>
      <w:r w:rsidRPr="00906676">
        <w:rPr>
          <w:rStyle w:val="default"/>
          <w:rFonts w:cs="FrankRuehl" w:hint="cs"/>
          <w:rtl/>
        </w:rPr>
        <w:t>"</w:t>
      </w:r>
      <w:r w:rsidR="00C04814" w:rsidRPr="00C04814">
        <w:rPr>
          <w:rStyle w:val="default"/>
          <w:rFonts w:cs="FrankRuehl" w:hint="cs"/>
          <w:rtl/>
        </w:rPr>
        <w:t>סכום התמורה הפטורה שמתחת לתקרת השווי</w:t>
      </w:r>
      <w:r w:rsidRPr="00906676">
        <w:rPr>
          <w:rStyle w:val="default"/>
          <w:rFonts w:cs="FrankRuehl" w:hint="cs"/>
          <w:rtl/>
        </w:rPr>
        <w:t xml:space="preserve">" </w:t>
      </w:r>
      <w:r w:rsidRPr="00906676">
        <w:rPr>
          <w:rStyle w:val="default"/>
          <w:rFonts w:cs="FrankRuehl"/>
          <w:rtl/>
        </w:rPr>
        <w:t>–</w:t>
      </w:r>
      <w:r w:rsidRPr="00906676">
        <w:rPr>
          <w:rStyle w:val="default"/>
          <w:rFonts w:cs="FrankRuehl" w:hint="cs"/>
          <w:rtl/>
        </w:rPr>
        <w:t xml:space="preserve"> סכום </w:t>
      </w:r>
      <w:r w:rsidR="00C04814" w:rsidRPr="00C04814">
        <w:rPr>
          <w:rStyle w:val="default"/>
          <w:rFonts w:cs="FrankRuehl" w:hint="cs"/>
          <w:rtl/>
        </w:rPr>
        <w:t xml:space="preserve">התמורה הכספית שהייתה פטורה ממס </w:t>
      </w:r>
      <w:r w:rsidRPr="00906676">
        <w:rPr>
          <w:rStyle w:val="default"/>
          <w:rFonts w:cs="FrankRuehl" w:hint="cs"/>
          <w:rtl/>
        </w:rPr>
        <w:t>או ההפרש שבין תקרת השווי ושווי יחידת המגורים החלופית, לפי הנמוך;</w:t>
      </w:r>
    </w:p>
    <w:p w:rsidR="003F280E" w:rsidRPr="00906676" w:rsidRDefault="003F280E" w:rsidP="003F280E">
      <w:pPr>
        <w:pStyle w:val="P11"/>
        <w:spacing w:before="72"/>
        <w:ind w:left="624" w:right="1134"/>
        <w:rPr>
          <w:rStyle w:val="default"/>
          <w:rFonts w:cs="FrankRuehl"/>
          <w:rtl/>
        </w:rPr>
      </w:pPr>
      <w:r w:rsidRPr="00906676">
        <w:rPr>
          <w:rStyle w:val="default"/>
          <w:rFonts w:cs="FrankRuehl" w:hint="cs"/>
          <w:rtl/>
        </w:rPr>
        <w:t>"</w:t>
      </w:r>
      <w:r w:rsidR="00C04814" w:rsidRPr="00C04814">
        <w:rPr>
          <w:rStyle w:val="default"/>
          <w:rFonts w:cs="FrankRuehl" w:hint="cs"/>
          <w:rtl/>
        </w:rPr>
        <w:t xml:space="preserve">סכום התמורה הפטורה שמתחת לתקרת השווי </w:t>
      </w:r>
      <w:r w:rsidRPr="00906676">
        <w:rPr>
          <w:rStyle w:val="default"/>
          <w:rFonts w:cs="FrankRuehl" w:hint="cs"/>
          <w:rtl/>
        </w:rPr>
        <w:t xml:space="preserve">כשהוא מתואם" </w:t>
      </w:r>
      <w:r w:rsidRPr="00906676">
        <w:rPr>
          <w:rStyle w:val="default"/>
          <w:rFonts w:cs="FrankRuehl"/>
          <w:rtl/>
        </w:rPr>
        <w:t>–</w:t>
      </w:r>
      <w:r w:rsidRPr="00906676">
        <w:rPr>
          <w:rStyle w:val="default"/>
          <w:rFonts w:cs="FrankRuehl" w:hint="cs"/>
          <w:rtl/>
        </w:rPr>
        <w:t xml:space="preserve"> </w:t>
      </w:r>
      <w:r w:rsidR="00C04814" w:rsidRPr="00C04814">
        <w:rPr>
          <w:rStyle w:val="default"/>
          <w:rFonts w:cs="FrankRuehl" w:hint="cs"/>
          <w:rtl/>
        </w:rPr>
        <w:t xml:space="preserve">סכום התמורה הפטורה שמתחת לתקרת השווי </w:t>
      </w:r>
      <w:r w:rsidRPr="00906676">
        <w:rPr>
          <w:rStyle w:val="default"/>
          <w:rFonts w:cs="FrankRuehl" w:hint="cs"/>
          <w:rtl/>
        </w:rPr>
        <w:t>מוכפל במדד ביום המכירה של הזכות החלופית הנמכרת, ומחולק במדד ביום המכירה של יחידת המגורים הנמכרת שנקבע לפי סעיף 49כ</w:t>
      </w:r>
      <w:r w:rsidR="001B44DB">
        <w:rPr>
          <w:rStyle w:val="default"/>
          <w:rFonts w:cs="FrankRuehl" w:hint="cs"/>
          <w:rtl/>
        </w:rPr>
        <w:t>;</w:t>
      </w:r>
    </w:p>
    <w:p w:rsidR="001B44DB" w:rsidRPr="00906676" w:rsidRDefault="001B44DB" w:rsidP="001B44DB">
      <w:pPr>
        <w:pStyle w:val="P11"/>
        <w:spacing w:before="72"/>
        <w:ind w:left="624" w:right="1134"/>
        <w:rPr>
          <w:rStyle w:val="default"/>
          <w:rFonts w:cs="FrankRuehl"/>
          <w:rtl/>
        </w:rPr>
      </w:pPr>
      <w:r w:rsidRPr="00906676">
        <w:rPr>
          <w:rFonts w:cs="FrankRuehl"/>
          <w:rtl/>
          <w:lang w:val="he-IL"/>
        </w:rPr>
        <w:pict>
          <v:shape id="_x0000_s3112" type="#_x0000_t202" style="position:absolute;left:0;text-align:left;margin-left:470.25pt;margin-top:7.1pt;width:1in;height:16.8pt;z-index:251916800" filled="f" stroked="f">
            <v:textbox inset="1mm,0,1mm,0">
              <w:txbxContent>
                <w:p w:rsidR="001B44DB" w:rsidRDefault="001B44DB" w:rsidP="001B44DB">
                  <w:pPr>
                    <w:spacing w:line="160" w:lineRule="exact"/>
                    <w:jc w:val="left"/>
                    <w:rPr>
                      <w:rFonts w:cs="Miriam" w:hint="cs"/>
                      <w:sz w:val="18"/>
                      <w:szCs w:val="18"/>
                      <w:rtl/>
                    </w:rPr>
                  </w:pPr>
                  <w:r>
                    <w:rPr>
                      <w:rFonts w:cs="Miriam" w:hint="cs"/>
                      <w:sz w:val="18"/>
                      <w:szCs w:val="18"/>
                      <w:rtl/>
                    </w:rPr>
                    <w:t>(תיקון מס' 96) תשפ"ב-2021</w:t>
                  </w:r>
                </w:p>
              </w:txbxContent>
            </v:textbox>
            <w10:anchorlock/>
          </v:shape>
        </w:pict>
      </w:r>
      <w:r w:rsidRPr="00906676">
        <w:rPr>
          <w:rStyle w:val="default"/>
          <w:rFonts w:cs="FrankRuehl" w:hint="cs"/>
          <w:rtl/>
        </w:rPr>
        <w:t>(</w:t>
      </w:r>
      <w:r>
        <w:rPr>
          <w:rStyle w:val="default"/>
          <w:rFonts w:cs="FrankRuehl" w:hint="cs"/>
          <w:rtl/>
        </w:rPr>
        <w:t>8</w:t>
      </w:r>
      <w:r w:rsidRPr="00906676">
        <w:rPr>
          <w:rStyle w:val="default"/>
          <w:rFonts w:cs="FrankRuehl" w:hint="cs"/>
          <w:rtl/>
        </w:rPr>
        <w:t>)</w:t>
      </w:r>
      <w:r w:rsidRPr="00906676">
        <w:rPr>
          <w:rStyle w:val="default"/>
          <w:rFonts w:cs="FrankRuehl"/>
          <w:rtl/>
        </w:rPr>
        <w:tab/>
      </w:r>
      <w:r>
        <w:rPr>
          <w:rStyle w:val="default"/>
          <w:rFonts w:cs="FrankRuehl" w:hint="cs"/>
          <w:rtl/>
        </w:rPr>
        <w:t>לעניין חישוב המס במכירת יחידת המגורים החלופית, יחולו, בשינויים המחויבים ולפי העניין, הוראות סעיף 40(ג), וההגדרה "יתרת שווי רכישה" שבסעיף 47 כמשמעותה לעניין זכות חלופית.</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bookmarkStart w:id="215" w:name="Rov490"/>
      <w:r w:rsidRPr="00562361">
        <w:rPr>
          <w:rStyle w:val="default"/>
          <w:rFonts w:cs="FrankRuehl" w:hint="cs"/>
          <w:vanish/>
          <w:color w:val="FF0000"/>
          <w:sz w:val="20"/>
          <w:szCs w:val="20"/>
          <w:shd w:val="clear" w:color="auto" w:fill="FFFF99"/>
          <w:rtl/>
        </w:rPr>
        <w:t>מיום 23.5.2002</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hyperlink r:id="rId660"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236 (</w:t>
      </w:r>
      <w:hyperlink r:id="rId661"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Pr="00562361" w:rsidRDefault="00DF489B">
      <w:pPr>
        <w:pStyle w:val="P33"/>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הוספת סעיף 49כג</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624"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12.4.2005</w:t>
      </w:r>
    </w:p>
    <w:p w:rsidR="00DF489B" w:rsidRPr="00562361" w:rsidRDefault="00DF489B">
      <w:pPr>
        <w:pStyle w:val="P00"/>
        <w:spacing w:before="0"/>
        <w:ind w:left="624"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55</w:t>
      </w:r>
    </w:p>
    <w:p w:rsidR="00DF489B" w:rsidRPr="00562361" w:rsidRDefault="00DF489B">
      <w:pPr>
        <w:pStyle w:val="P00"/>
        <w:spacing w:before="0"/>
        <w:ind w:left="624" w:right="1134"/>
        <w:rPr>
          <w:rStyle w:val="default"/>
          <w:rFonts w:cs="FrankRuehl" w:hint="cs"/>
          <w:vanish/>
          <w:sz w:val="20"/>
          <w:szCs w:val="20"/>
          <w:shd w:val="clear" w:color="auto" w:fill="FFFF99"/>
          <w:rtl/>
        </w:rPr>
      </w:pPr>
      <w:hyperlink r:id="rId662" w:history="1">
        <w:r w:rsidRPr="00562361">
          <w:rPr>
            <w:rStyle w:val="Hyperlink"/>
            <w:rFonts w:cs="FrankRuehl" w:hint="cs"/>
            <w:vanish/>
            <w:szCs w:val="20"/>
            <w:shd w:val="clear" w:color="auto" w:fill="FFFF99"/>
            <w:rtl/>
          </w:rPr>
          <w:t>ס"ח תשס"ה מס' 2000</w:t>
        </w:r>
      </w:hyperlink>
      <w:r w:rsidRPr="00562361">
        <w:rPr>
          <w:rStyle w:val="default"/>
          <w:rFonts w:cs="FrankRuehl" w:hint="cs"/>
          <w:vanish/>
          <w:sz w:val="20"/>
          <w:szCs w:val="20"/>
          <w:shd w:val="clear" w:color="auto" w:fill="FFFF99"/>
          <w:rtl/>
        </w:rPr>
        <w:t xml:space="preserve"> מיום 12.4.2005 עמ' 446 (</w:t>
      </w:r>
      <w:hyperlink r:id="rId663" w:history="1">
        <w:r w:rsidRPr="00562361">
          <w:rPr>
            <w:rStyle w:val="Hyperlink"/>
            <w:rFonts w:cs="FrankRuehl" w:hint="cs"/>
            <w:vanish/>
            <w:szCs w:val="20"/>
            <w:shd w:val="clear" w:color="auto" w:fill="FFFF99"/>
            <w:rtl/>
          </w:rPr>
          <w:t>ה"ח 105</w:t>
        </w:r>
      </w:hyperlink>
      <w:r w:rsidRPr="00562361">
        <w:rPr>
          <w:rStyle w:val="default"/>
          <w:rFonts w:cs="FrankRuehl" w:hint="cs"/>
          <w:vanish/>
          <w:sz w:val="20"/>
          <w:szCs w:val="20"/>
          <w:shd w:val="clear" w:color="auto" w:fill="FFFF99"/>
          <w:rtl/>
        </w:rPr>
        <w:t>)</w:t>
      </w:r>
    </w:p>
    <w:p w:rsidR="00DF489B" w:rsidRPr="00562361" w:rsidRDefault="00DF489B">
      <w:pPr>
        <w:pStyle w:val="P11"/>
        <w:ind w:left="624"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(2)</w:t>
      </w:r>
      <w:r w:rsidRPr="00562361">
        <w:rPr>
          <w:rStyle w:val="default"/>
          <w:rFonts w:cs="FrankRuehl"/>
          <w:vanish/>
          <w:sz w:val="22"/>
          <w:szCs w:val="22"/>
          <w:shd w:val="clear" w:color="auto" w:fill="FFFF99"/>
          <w:rtl/>
        </w:rPr>
        <w:tab/>
        <w:t>שוו</w:t>
      </w:r>
      <w:r w:rsidRPr="00562361">
        <w:rPr>
          <w:rStyle w:val="default"/>
          <w:rFonts w:cs="FrankRuehl" w:hint="cs"/>
          <w:vanish/>
          <w:sz w:val="22"/>
          <w:szCs w:val="22"/>
          <w:shd w:val="clear" w:color="auto" w:fill="FFFF99"/>
          <w:rtl/>
        </w:rPr>
        <w:t xml:space="preserve">י הרכישה של </w:t>
      </w:r>
      <w:r w:rsidRPr="00562361">
        <w:rPr>
          <w:rStyle w:val="default"/>
          <w:rFonts w:cs="FrankRuehl" w:hint="cs"/>
          <w:strike/>
          <w:vanish/>
          <w:sz w:val="22"/>
          <w:szCs w:val="22"/>
          <w:shd w:val="clear" w:color="auto" w:fill="FFFF99"/>
          <w:rtl/>
        </w:rPr>
        <w:t>הזכות הנוספת</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הזכות הנמכרת החייבת</w:t>
      </w:r>
      <w:r w:rsidRPr="00562361">
        <w:rPr>
          <w:rStyle w:val="default"/>
          <w:rFonts w:cs="FrankRuehl" w:hint="cs"/>
          <w:vanish/>
          <w:sz w:val="22"/>
          <w:szCs w:val="22"/>
          <w:shd w:val="clear" w:color="auto" w:fill="FFFF99"/>
          <w:rtl/>
        </w:rPr>
        <w:t xml:space="preserve"> הוא שווי הרכישה שהיה נקבע לפי חוק זה ליחידת המגורים הנמכ</w:t>
      </w:r>
      <w:r w:rsidRPr="00562361">
        <w:rPr>
          <w:rStyle w:val="default"/>
          <w:rFonts w:cs="FrankRuehl"/>
          <w:vanish/>
          <w:sz w:val="22"/>
          <w:szCs w:val="22"/>
          <w:shd w:val="clear" w:color="auto" w:fill="FFFF99"/>
          <w:rtl/>
        </w:rPr>
        <w:t>רת</w:t>
      </w:r>
      <w:r w:rsidRPr="00562361">
        <w:rPr>
          <w:rStyle w:val="default"/>
          <w:rFonts w:cs="FrankRuehl" w:hint="cs"/>
          <w:vanish/>
          <w:sz w:val="22"/>
          <w:szCs w:val="22"/>
          <w:shd w:val="clear" w:color="auto" w:fill="FFFF99"/>
          <w:rtl/>
        </w:rPr>
        <w:t xml:space="preserve">, כשהוא מוכפל ביחס שבין הפרש השווי </w:t>
      </w:r>
      <w:r w:rsidRPr="00562361">
        <w:rPr>
          <w:rStyle w:val="default"/>
          <w:rFonts w:cs="FrankRuehl" w:hint="cs"/>
          <w:strike/>
          <w:vanish/>
          <w:sz w:val="22"/>
          <w:szCs w:val="22"/>
          <w:shd w:val="clear" w:color="auto" w:fill="FFFF99"/>
          <w:rtl/>
        </w:rPr>
        <w:t>והתמורה הנוספת</w:t>
      </w:r>
      <w:r w:rsidRPr="00562361">
        <w:rPr>
          <w:rStyle w:val="default"/>
          <w:rFonts w:cs="FrankRuehl" w:hint="cs"/>
          <w:vanish/>
          <w:sz w:val="22"/>
          <w:szCs w:val="22"/>
          <w:shd w:val="clear" w:color="auto" w:fill="FFFF99"/>
          <w:rtl/>
        </w:rPr>
        <w:t xml:space="preserve"> לבין שווי יחידת המגורים החלופית </w:t>
      </w:r>
      <w:r w:rsidRPr="00562361">
        <w:rPr>
          <w:rStyle w:val="default"/>
          <w:rFonts w:cs="FrankRuehl" w:hint="cs"/>
          <w:strike/>
          <w:vanish/>
          <w:sz w:val="22"/>
          <w:szCs w:val="22"/>
          <w:shd w:val="clear" w:color="auto" w:fill="FFFF99"/>
          <w:rtl/>
        </w:rPr>
        <w:t>והתמורה הנוספת</w:t>
      </w:r>
      <w:r w:rsidRPr="00562361">
        <w:rPr>
          <w:rStyle w:val="default"/>
          <w:rFonts w:cs="FrankRuehl" w:hint="cs"/>
          <w:vanish/>
          <w:sz w:val="22"/>
          <w:szCs w:val="22"/>
          <w:shd w:val="clear" w:color="auto" w:fill="FFFF99"/>
          <w:rtl/>
        </w:rPr>
        <w:t>.</w:t>
      </w:r>
    </w:p>
    <w:p w:rsidR="00DF489B" w:rsidRPr="00562361" w:rsidRDefault="00DF489B">
      <w:pPr>
        <w:pStyle w:val="P11"/>
        <w:spacing w:before="0"/>
        <w:ind w:left="624"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(3)</w:t>
      </w:r>
      <w:r w:rsidRPr="00562361">
        <w:rPr>
          <w:rStyle w:val="default"/>
          <w:rFonts w:cs="FrankRuehl"/>
          <w:vanish/>
          <w:sz w:val="22"/>
          <w:szCs w:val="22"/>
          <w:shd w:val="clear" w:color="auto" w:fill="FFFF99"/>
          <w:rtl/>
        </w:rPr>
        <w:tab/>
        <w:t>יום</w:t>
      </w:r>
      <w:r w:rsidRPr="00562361">
        <w:rPr>
          <w:rStyle w:val="default"/>
          <w:rFonts w:cs="FrankRuehl" w:hint="cs"/>
          <w:vanish/>
          <w:sz w:val="22"/>
          <w:szCs w:val="22"/>
          <w:shd w:val="clear" w:color="auto" w:fill="FFFF99"/>
          <w:rtl/>
        </w:rPr>
        <w:t xml:space="preserve"> הרכישה של </w:t>
      </w:r>
      <w:r w:rsidRPr="00562361">
        <w:rPr>
          <w:rStyle w:val="default"/>
          <w:rFonts w:cs="FrankRuehl" w:hint="cs"/>
          <w:strike/>
          <w:vanish/>
          <w:sz w:val="22"/>
          <w:szCs w:val="22"/>
          <w:shd w:val="clear" w:color="auto" w:fill="FFFF99"/>
          <w:rtl/>
        </w:rPr>
        <w:t>הזכות הנוספת</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הזכות הנמכרת החייבת</w:t>
      </w:r>
      <w:r w:rsidRPr="00562361">
        <w:rPr>
          <w:rStyle w:val="default"/>
          <w:rFonts w:cs="FrankRuehl" w:hint="cs"/>
          <w:vanish/>
          <w:sz w:val="22"/>
          <w:szCs w:val="22"/>
          <w:shd w:val="clear" w:color="auto" w:fill="FFFF99"/>
          <w:rtl/>
        </w:rPr>
        <w:t xml:space="preserve"> הוא יום הרכישה שהיה נקבע לפי חוק זה ב</w:t>
      </w:r>
      <w:r w:rsidRPr="00562361">
        <w:rPr>
          <w:rStyle w:val="default"/>
          <w:rFonts w:cs="FrankRuehl"/>
          <w:vanish/>
          <w:sz w:val="22"/>
          <w:szCs w:val="22"/>
          <w:shd w:val="clear" w:color="auto" w:fill="FFFF99"/>
          <w:rtl/>
        </w:rPr>
        <w:t>מ</w:t>
      </w:r>
      <w:r w:rsidRPr="00562361">
        <w:rPr>
          <w:rStyle w:val="default"/>
          <w:rFonts w:cs="FrankRuehl" w:hint="cs"/>
          <w:vanish/>
          <w:sz w:val="22"/>
          <w:szCs w:val="22"/>
          <w:shd w:val="clear" w:color="auto" w:fill="FFFF99"/>
          <w:rtl/>
        </w:rPr>
        <w:t>כ</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רת יחידת המגורים הנמכרת.</w:t>
      </w:r>
    </w:p>
    <w:p w:rsidR="00DF489B" w:rsidRPr="00562361" w:rsidRDefault="00DF489B">
      <w:pPr>
        <w:pStyle w:val="P11"/>
        <w:spacing w:before="0"/>
        <w:ind w:left="624" w:right="1134"/>
        <w:rPr>
          <w:rStyle w:val="default"/>
          <w:rFonts w:cs="FrankRuehl" w:hint="cs"/>
          <w:vanish/>
          <w:sz w:val="22"/>
          <w:szCs w:val="22"/>
          <w:u w:val="single"/>
          <w:shd w:val="clear" w:color="auto" w:fill="FFFF99"/>
          <w:rtl/>
        </w:rPr>
      </w:pPr>
      <w:r w:rsidRPr="00562361">
        <w:rPr>
          <w:rStyle w:val="default"/>
          <w:rFonts w:cs="FrankRuehl" w:hint="cs"/>
          <w:vanish/>
          <w:sz w:val="22"/>
          <w:szCs w:val="22"/>
          <w:shd w:val="clear" w:color="auto" w:fill="FFFF99"/>
          <w:rtl/>
        </w:rPr>
        <w:t>(4)</w:t>
      </w:r>
      <w:r w:rsidRPr="00562361">
        <w:rPr>
          <w:rStyle w:val="default"/>
          <w:rFonts w:cs="FrankRuehl"/>
          <w:vanish/>
          <w:sz w:val="22"/>
          <w:szCs w:val="22"/>
          <w:shd w:val="clear" w:color="auto" w:fill="FFFF99"/>
          <w:rtl/>
        </w:rPr>
        <w:tab/>
        <w:t>שוו</w:t>
      </w:r>
      <w:r w:rsidRPr="00562361">
        <w:rPr>
          <w:rStyle w:val="default"/>
          <w:rFonts w:cs="FrankRuehl" w:hint="cs"/>
          <w:vanish/>
          <w:sz w:val="22"/>
          <w:szCs w:val="22"/>
          <w:shd w:val="clear" w:color="auto" w:fill="FFFF99"/>
          <w:rtl/>
        </w:rPr>
        <w:t>י הרכישה של יחידת המגורים החלופית שהתקבלה על ידי המוכ</w:t>
      </w:r>
      <w:r w:rsidRPr="00562361">
        <w:rPr>
          <w:rStyle w:val="default"/>
          <w:rFonts w:cs="FrankRuehl"/>
          <w:vanish/>
          <w:sz w:val="22"/>
          <w:szCs w:val="22"/>
          <w:shd w:val="clear" w:color="auto" w:fill="FFFF99"/>
          <w:rtl/>
        </w:rPr>
        <w:t xml:space="preserve">ר </w:t>
      </w:r>
      <w:r w:rsidRPr="00562361">
        <w:rPr>
          <w:rStyle w:val="default"/>
          <w:rFonts w:cs="FrankRuehl" w:hint="cs"/>
          <w:vanish/>
          <w:sz w:val="22"/>
          <w:szCs w:val="22"/>
          <w:shd w:val="clear" w:color="auto" w:fill="FFFF99"/>
          <w:rtl/>
        </w:rPr>
        <w:t xml:space="preserve">במכירה כאמור בסעיף 49כב(א)(2), </w:t>
      </w:r>
      <w:r w:rsidRPr="00562361">
        <w:rPr>
          <w:rStyle w:val="default"/>
          <w:rFonts w:cs="FrankRuehl" w:hint="cs"/>
          <w:strike/>
          <w:vanish/>
          <w:sz w:val="22"/>
          <w:szCs w:val="22"/>
          <w:shd w:val="clear" w:color="auto" w:fill="FFFF99"/>
          <w:rtl/>
        </w:rPr>
        <w:t>הוא שווי הרכישה שהיה נקבע במכירת יחידת המגורים הנמכרת בניכוי שווי הרכישה שנקבע לזכות הנוספת, כאמור בפסקה 2</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הוא כמפורט להלן:</w:t>
      </w:r>
    </w:p>
    <w:p w:rsidR="00DF489B" w:rsidRPr="00562361" w:rsidRDefault="00DF489B">
      <w:pPr>
        <w:pStyle w:val="P11"/>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(א)</w:t>
      </w:r>
      <w:r w:rsidRPr="00562361">
        <w:rPr>
          <w:rStyle w:val="default"/>
          <w:rFonts w:cs="FrankRuehl" w:hint="cs"/>
          <w:vanish/>
          <w:sz w:val="22"/>
          <w:szCs w:val="22"/>
          <w:u w:val="single"/>
          <w:shd w:val="clear" w:color="auto" w:fill="FFFF99"/>
          <w:rtl/>
        </w:rPr>
        <w:tab/>
        <w:t>שווי הרכישה של הזכות החלופית הבסיסית הוא השווי שהיה נקבע לפי חוק זה במכירת יחידת המגורים הנמכרת, בניכוי שווי הרכישה שנקבע לזכות הנמכרת החייבת, כאמור בפסקה (2);</w:t>
      </w:r>
    </w:p>
    <w:p w:rsidR="00DF489B" w:rsidRPr="00562361" w:rsidRDefault="00DF489B">
      <w:pPr>
        <w:pStyle w:val="P11"/>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u w:val="single"/>
          <w:shd w:val="clear" w:color="auto" w:fill="FFFF99"/>
          <w:rtl/>
        </w:rPr>
        <w:t>(ב)</w:t>
      </w:r>
      <w:r w:rsidRPr="00562361">
        <w:rPr>
          <w:rStyle w:val="default"/>
          <w:rFonts w:cs="FrankRuehl" w:hint="cs"/>
          <w:vanish/>
          <w:sz w:val="22"/>
          <w:szCs w:val="22"/>
          <w:u w:val="single"/>
          <w:shd w:val="clear" w:color="auto" w:fill="FFFF99"/>
          <w:rtl/>
        </w:rPr>
        <w:tab/>
        <w:t>שווי הרכישה של הזכות החלופית הנוספת הוא שווי רכישתה כפי שנקבע לפי חוק זה.</w:t>
      </w:r>
      <w:r w:rsidRPr="00562361">
        <w:rPr>
          <w:rStyle w:val="default"/>
          <w:rFonts w:cs="FrankRuehl" w:hint="cs"/>
          <w:vanish/>
          <w:sz w:val="22"/>
          <w:szCs w:val="22"/>
          <w:shd w:val="clear" w:color="auto" w:fill="FFFF99"/>
          <w:rtl/>
        </w:rPr>
        <w:t xml:space="preserve"> </w:t>
      </w:r>
    </w:p>
    <w:p w:rsidR="00DF489B" w:rsidRPr="00562361" w:rsidRDefault="00DF489B">
      <w:pPr>
        <w:pStyle w:val="P11"/>
        <w:spacing w:before="0"/>
        <w:ind w:left="624" w:right="1134"/>
        <w:rPr>
          <w:rStyle w:val="default"/>
          <w:rFonts w:cs="FrankRuehl" w:hint="cs"/>
          <w:vanish/>
          <w:sz w:val="22"/>
          <w:szCs w:val="22"/>
          <w:u w:val="single"/>
          <w:shd w:val="clear" w:color="auto" w:fill="FFFF99"/>
          <w:rtl/>
        </w:rPr>
      </w:pPr>
      <w:r w:rsidRPr="00562361">
        <w:rPr>
          <w:rStyle w:val="default"/>
          <w:rFonts w:cs="FrankRuehl" w:hint="cs"/>
          <w:vanish/>
          <w:sz w:val="22"/>
          <w:szCs w:val="22"/>
          <w:shd w:val="clear" w:color="auto" w:fill="FFFF99"/>
          <w:rtl/>
        </w:rPr>
        <w:t>(5)</w:t>
      </w:r>
      <w:r w:rsidRPr="00562361">
        <w:rPr>
          <w:rStyle w:val="default"/>
          <w:rFonts w:cs="FrankRuehl"/>
          <w:vanish/>
          <w:sz w:val="22"/>
          <w:szCs w:val="22"/>
          <w:shd w:val="clear" w:color="auto" w:fill="FFFF99"/>
          <w:rtl/>
        </w:rPr>
        <w:tab/>
        <w:t>יום</w:t>
      </w:r>
      <w:r w:rsidRPr="00562361">
        <w:rPr>
          <w:rStyle w:val="default"/>
          <w:rFonts w:cs="FrankRuehl" w:hint="cs"/>
          <w:vanish/>
          <w:sz w:val="22"/>
          <w:szCs w:val="22"/>
          <w:shd w:val="clear" w:color="auto" w:fill="FFFF99"/>
          <w:rtl/>
        </w:rPr>
        <w:t xml:space="preserve"> הרכישה של יחידת המ</w:t>
      </w:r>
      <w:r w:rsidRPr="00562361">
        <w:rPr>
          <w:rStyle w:val="default"/>
          <w:rFonts w:cs="FrankRuehl"/>
          <w:vanish/>
          <w:sz w:val="22"/>
          <w:szCs w:val="22"/>
          <w:shd w:val="clear" w:color="auto" w:fill="FFFF99"/>
          <w:rtl/>
        </w:rPr>
        <w:t>ג</w:t>
      </w:r>
      <w:r w:rsidRPr="00562361">
        <w:rPr>
          <w:rStyle w:val="default"/>
          <w:rFonts w:cs="FrankRuehl" w:hint="cs"/>
          <w:vanish/>
          <w:sz w:val="22"/>
          <w:szCs w:val="22"/>
          <w:shd w:val="clear" w:color="auto" w:fill="FFFF99"/>
          <w:rtl/>
        </w:rPr>
        <w:t>ו</w:t>
      </w:r>
      <w:r w:rsidRPr="00562361">
        <w:rPr>
          <w:rStyle w:val="default"/>
          <w:rFonts w:cs="FrankRuehl"/>
          <w:vanish/>
          <w:sz w:val="22"/>
          <w:szCs w:val="22"/>
          <w:shd w:val="clear" w:color="auto" w:fill="FFFF99"/>
          <w:rtl/>
        </w:rPr>
        <w:t>ר</w:t>
      </w:r>
      <w:r w:rsidRPr="00562361">
        <w:rPr>
          <w:rStyle w:val="default"/>
          <w:rFonts w:cs="FrankRuehl" w:hint="cs"/>
          <w:vanish/>
          <w:sz w:val="22"/>
          <w:szCs w:val="22"/>
          <w:shd w:val="clear" w:color="auto" w:fill="FFFF99"/>
          <w:rtl/>
        </w:rPr>
        <w:t xml:space="preserve">ים החלופית כאמור בפסקה (4) </w:t>
      </w:r>
      <w:r w:rsidRPr="00562361">
        <w:rPr>
          <w:rStyle w:val="default"/>
          <w:rFonts w:cs="FrankRuehl" w:hint="cs"/>
          <w:strike/>
          <w:vanish/>
          <w:sz w:val="22"/>
          <w:szCs w:val="22"/>
          <w:shd w:val="clear" w:color="auto" w:fill="FFFF99"/>
          <w:rtl/>
        </w:rPr>
        <w:t>יהיה יום הרכישה כאמור בפסקה 3</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הוא כמפורט להלן:</w:t>
      </w:r>
    </w:p>
    <w:p w:rsidR="00DF489B" w:rsidRPr="00562361" w:rsidRDefault="00DF489B">
      <w:pPr>
        <w:pStyle w:val="P11"/>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(א)</w:t>
      </w:r>
      <w:r w:rsidRPr="00562361">
        <w:rPr>
          <w:rStyle w:val="default"/>
          <w:rFonts w:cs="FrankRuehl" w:hint="cs"/>
          <w:vanish/>
          <w:sz w:val="22"/>
          <w:szCs w:val="22"/>
          <w:u w:val="single"/>
          <w:shd w:val="clear" w:color="auto" w:fill="FFFF99"/>
          <w:rtl/>
        </w:rPr>
        <w:tab/>
        <w:t>יום הרכישה של הזכות החלופית הבסיסית הוא יום הרכישה של הזכות הנמכרת החייבת כאמור בפסקה (3);</w:t>
      </w:r>
    </w:p>
    <w:p w:rsidR="00DF489B" w:rsidRPr="00562361" w:rsidRDefault="00DF489B">
      <w:pPr>
        <w:pStyle w:val="P11"/>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u w:val="single"/>
          <w:shd w:val="clear" w:color="auto" w:fill="FFFF99"/>
          <w:rtl/>
        </w:rPr>
        <w:t>(ב)</w:t>
      </w:r>
      <w:r w:rsidRPr="00562361">
        <w:rPr>
          <w:rStyle w:val="default"/>
          <w:rFonts w:cs="FrankRuehl" w:hint="cs"/>
          <w:vanish/>
          <w:sz w:val="22"/>
          <w:szCs w:val="22"/>
          <w:u w:val="single"/>
          <w:shd w:val="clear" w:color="auto" w:fill="FFFF99"/>
          <w:rtl/>
        </w:rPr>
        <w:tab/>
        <w:t>יום הרכישה של הזכות החלופית הנוספת הוא יום רכישתה כפי שנקבע לפי חוק זה</w:t>
      </w:r>
      <w:r w:rsidRPr="00562361">
        <w:rPr>
          <w:rStyle w:val="default"/>
          <w:rFonts w:cs="FrankRuehl" w:hint="cs"/>
          <w:vanish/>
          <w:sz w:val="22"/>
          <w:szCs w:val="22"/>
          <w:shd w:val="clear" w:color="auto" w:fill="FFFF99"/>
          <w:rtl/>
        </w:rPr>
        <w:t>.</w:t>
      </w:r>
    </w:p>
    <w:p w:rsidR="00CC71D9" w:rsidRPr="00562361" w:rsidRDefault="00CC71D9" w:rsidP="00CC71D9">
      <w:pPr>
        <w:pStyle w:val="P00"/>
        <w:tabs>
          <w:tab w:val="clear" w:pos="6259"/>
        </w:tabs>
        <w:spacing w:before="0"/>
        <w:ind w:left="0" w:right="1134"/>
        <w:rPr>
          <w:rFonts w:ascii="FrankRuehl" w:hAnsi="FrankRuehl" w:cs="FrankRuehl"/>
          <w:vanish/>
          <w:szCs w:val="20"/>
          <w:shd w:val="clear" w:color="auto" w:fill="FFFF99"/>
          <w:rtl/>
        </w:rPr>
      </w:pPr>
    </w:p>
    <w:p w:rsidR="00CC71D9" w:rsidRPr="00562361" w:rsidRDefault="00CC71D9" w:rsidP="00CC71D9">
      <w:pPr>
        <w:pStyle w:val="P00"/>
        <w:spacing w:before="0"/>
        <w:ind w:left="0" w:right="1134"/>
        <w:rPr>
          <w:rStyle w:val="default"/>
          <w:rFonts w:ascii="FrankRuehl" w:hAnsi="FrankRuehl" w:cs="FrankRuehl"/>
          <w:vanish/>
          <w:color w:val="FF0000"/>
          <w:sz w:val="20"/>
          <w:szCs w:val="20"/>
          <w:shd w:val="clear" w:color="auto" w:fill="FFFF99"/>
          <w:rtl/>
        </w:rPr>
      </w:pPr>
      <w:r w:rsidRPr="00562361">
        <w:rPr>
          <w:rStyle w:val="default"/>
          <w:rFonts w:ascii="FrankRuehl" w:hAnsi="FrankRuehl" w:cs="FrankRuehl"/>
          <w:vanish/>
          <w:color w:val="FF0000"/>
          <w:sz w:val="20"/>
          <w:szCs w:val="20"/>
          <w:shd w:val="clear" w:color="auto" w:fill="FFFF99"/>
          <w:rtl/>
        </w:rPr>
        <w:t>מיום 29.10.2018</w:t>
      </w:r>
    </w:p>
    <w:p w:rsidR="00CC71D9" w:rsidRPr="00562361" w:rsidRDefault="00CC71D9" w:rsidP="00CC71D9">
      <w:pPr>
        <w:pStyle w:val="P00"/>
        <w:spacing w:before="0"/>
        <w:ind w:left="0" w:right="1134"/>
        <w:rPr>
          <w:rStyle w:val="default"/>
          <w:rFonts w:ascii="FrankRuehl" w:hAnsi="FrankRuehl" w:cs="FrankRuehl"/>
          <w:vanish/>
          <w:sz w:val="20"/>
          <w:szCs w:val="20"/>
          <w:shd w:val="clear" w:color="auto" w:fill="FFFF99"/>
          <w:rtl/>
        </w:rPr>
      </w:pPr>
      <w:r w:rsidRPr="00562361">
        <w:rPr>
          <w:rStyle w:val="default"/>
          <w:rFonts w:ascii="FrankRuehl" w:hAnsi="FrankRuehl" w:cs="FrankRuehl"/>
          <w:b/>
          <w:bCs/>
          <w:vanish/>
          <w:sz w:val="20"/>
          <w:szCs w:val="20"/>
          <w:shd w:val="clear" w:color="auto" w:fill="FFFF99"/>
          <w:rtl/>
        </w:rPr>
        <w:t xml:space="preserve">תיקון מס' </w:t>
      </w:r>
      <w:r w:rsidRPr="00562361">
        <w:rPr>
          <w:rStyle w:val="default"/>
          <w:rFonts w:ascii="FrankRuehl" w:hAnsi="FrankRuehl" w:cs="FrankRuehl" w:hint="cs"/>
          <w:b/>
          <w:bCs/>
          <w:vanish/>
          <w:sz w:val="20"/>
          <w:szCs w:val="20"/>
          <w:shd w:val="clear" w:color="auto" w:fill="FFFF99"/>
          <w:rtl/>
        </w:rPr>
        <w:t>94</w:t>
      </w:r>
    </w:p>
    <w:p w:rsidR="00CC71D9" w:rsidRPr="00562361" w:rsidRDefault="00CC71D9" w:rsidP="00CC71D9">
      <w:pPr>
        <w:pStyle w:val="P00"/>
        <w:spacing w:before="0"/>
        <w:ind w:left="0" w:right="1134"/>
        <w:rPr>
          <w:rStyle w:val="default"/>
          <w:rFonts w:ascii="FrankRuehl" w:hAnsi="FrankRuehl" w:cs="FrankRuehl"/>
          <w:vanish/>
          <w:sz w:val="20"/>
          <w:szCs w:val="20"/>
          <w:shd w:val="clear" w:color="auto" w:fill="FFFF99"/>
          <w:rtl/>
        </w:rPr>
      </w:pPr>
      <w:hyperlink r:id="rId664" w:history="1">
        <w:r w:rsidRPr="00562361">
          <w:rPr>
            <w:rStyle w:val="Hyperlink"/>
            <w:rFonts w:ascii="FrankRuehl" w:hAnsi="FrankRuehl" w:cs="FrankRuehl"/>
            <w:vanish/>
            <w:szCs w:val="20"/>
            <w:shd w:val="clear" w:color="auto" w:fill="FFFF99"/>
            <w:rtl/>
          </w:rPr>
          <w:t>ס"ח תשע"ח מס' 2749</w:t>
        </w:r>
      </w:hyperlink>
      <w:r w:rsidRPr="00562361">
        <w:rPr>
          <w:rStyle w:val="default"/>
          <w:rFonts w:ascii="FrankRuehl" w:hAnsi="FrankRuehl" w:cs="FrankRuehl"/>
          <w:vanish/>
          <w:sz w:val="20"/>
          <w:szCs w:val="20"/>
          <w:shd w:val="clear" w:color="auto" w:fill="FFFF99"/>
          <w:rtl/>
        </w:rPr>
        <w:t xml:space="preserve"> מיום 29.7.2018 עמ' 95</w:t>
      </w:r>
      <w:r w:rsidRPr="00562361">
        <w:rPr>
          <w:rStyle w:val="default"/>
          <w:rFonts w:ascii="FrankRuehl" w:hAnsi="FrankRuehl" w:cs="FrankRuehl" w:hint="cs"/>
          <w:vanish/>
          <w:sz w:val="20"/>
          <w:szCs w:val="20"/>
          <w:shd w:val="clear" w:color="auto" w:fill="FFFF99"/>
          <w:rtl/>
        </w:rPr>
        <w:t>6</w:t>
      </w:r>
      <w:r w:rsidRPr="00562361">
        <w:rPr>
          <w:rStyle w:val="default"/>
          <w:rFonts w:ascii="FrankRuehl" w:hAnsi="FrankRuehl" w:cs="FrankRuehl"/>
          <w:vanish/>
          <w:sz w:val="20"/>
          <w:szCs w:val="20"/>
          <w:shd w:val="clear" w:color="auto" w:fill="FFFF99"/>
          <w:rtl/>
        </w:rPr>
        <w:t xml:space="preserve"> (</w:t>
      </w:r>
      <w:hyperlink r:id="rId665" w:history="1">
        <w:r w:rsidRPr="00562361">
          <w:rPr>
            <w:rStyle w:val="Hyperlink"/>
            <w:rFonts w:ascii="FrankRuehl" w:hAnsi="FrankRuehl" w:cs="FrankRuehl"/>
            <w:vanish/>
            <w:szCs w:val="20"/>
            <w:shd w:val="clear" w:color="auto" w:fill="FFFF99"/>
            <w:rtl/>
          </w:rPr>
          <w:t>ה"ח 1136</w:t>
        </w:r>
      </w:hyperlink>
      <w:r w:rsidRPr="00562361">
        <w:rPr>
          <w:rStyle w:val="default"/>
          <w:rFonts w:ascii="FrankRuehl" w:hAnsi="FrankRuehl" w:cs="FrankRuehl"/>
          <w:vanish/>
          <w:sz w:val="20"/>
          <w:szCs w:val="20"/>
          <w:shd w:val="clear" w:color="auto" w:fill="FFFF99"/>
          <w:rtl/>
        </w:rPr>
        <w:t>)</w:t>
      </w:r>
    </w:p>
    <w:p w:rsidR="003F280E" w:rsidRPr="00562361" w:rsidRDefault="003F280E" w:rsidP="00CC71D9">
      <w:pPr>
        <w:pStyle w:val="P00"/>
        <w:spacing w:before="0"/>
        <w:ind w:left="0" w:right="1134"/>
        <w:rPr>
          <w:rStyle w:val="default"/>
          <w:rFonts w:ascii="FrankRuehl" w:hAnsi="FrankRuehl" w:cs="FrankRuehl"/>
          <w:vanish/>
          <w:sz w:val="20"/>
          <w:szCs w:val="20"/>
          <w:shd w:val="clear" w:color="auto" w:fill="FFFF99"/>
          <w:rtl/>
        </w:rPr>
      </w:pPr>
      <w:r w:rsidRPr="00562361">
        <w:rPr>
          <w:rStyle w:val="default"/>
          <w:rFonts w:ascii="FrankRuehl" w:hAnsi="FrankRuehl" w:cs="FrankRuehl" w:hint="cs"/>
          <w:b/>
          <w:bCs/>
          <w:vanish/>
          <w:sz w:val="20"/>
          <w:szCs w:val="20"/>
          <w:shd w:val="clear" w:color="auto" w:fill="FFFF99"/>
          <w:rtl/>
        </w:rPr>
        <w:t>תיקון הכותרת והוספת פסקה 49כג(7)</w:t>
      </w:r>
    </w:p>
    <w:p w:rsidR="00CC71D9" w:rsidRPr="00562361" w:rsidRDefault="003F280E" w:rsidP="00906676">
      <w:pPr>
        <w:pStyle w:val="P11"/>
        <w:ind w:left="0" w:right="1134"/>
        <w:rPr>
          <w:rFonts w:cs="Miriam"/>
          <w:vanish/>
          <w:sz w:val="16"/>
          <w:szCs w:val="16"/>
          <w:shd w:val="clear" w:color="auto" w:fill="FFFF99"/>
          <w:rtl/>
        </w:rPr>
      </w:pPr>
      <w:r w:rsidRPr="00562361">
        <w:rPr>
          <w:rFonts w:cs="Miriam"/>
          <w:strike/>
          <w:vanish/>
          <w:sz w:val="16"/>
          <w:szCs w:val="16"/>
          <w:shd w:val="clear" w:color="auto" w:fill="FFFF99"/>
          <w:rtl/>
        </w:rPr>
        <w:t xml:space="preserve">יום </w:t>
      </w:r>
      <w:r w:rsidRPr="00562361">
        <w:rPr>
          <w:rFonts w:cs="Miriam" w:hint="cs"/>
          <w:strike/>
          <w:vanish/>
          <w:sz w:val="16"/>
          <w:szCs w:val="16"/>
          <w:shd w:val="clear" w:color="auto" w:fill="FFFF99"/>
          <w:rtl/>
        </w:rPr>
        <w:t>ושווי רכישה</w:t>
      </w:r>
      <w:r w:rsidRPr="00562361">
        <w:rPr>
          <w:rFonts w:cs="Miriam" w:hint="cs"/>
          <w:vanish/>
          <w:sz w:val="16"/>
          <w:szCs w:val="16"/>
          <w:shd w:val="clear" w:color="auto" w:fill="FFFF99"/>
          <w:rtl/>
        </w:rPr>
        <w:t xml:space="preserve"> </w:t>
      </w:r>
      <w:r w:rsidRPr="00562361">
        <w:rPr>
          <w:rFonts w:cs="Miriam" w:hint="cs"/>
          <w:vanish/>
          <w:sz w:val="16"/>
          <w:szCs w:val="16"/>
          <w:u w:val="single"/>
          <w:shd w:val="clear" w:color="auto" w:fill="FFFF99"/>
          <w:rtl/>
        </w:rPr>
        <w:t>יום, שווי רכישה ושווי מכירה</w:t>
      </w:r>
      <w:r w:rsidRPr="00562361">
        <w:rPr>
          <w:rFonts w:cs="Miriam" w:hint="cs"/>
          <w:vanish/>
          <w:sz w:val="16"/>
          <w:szCs w:val="16"/>
          <w:shd w:val="clear" w:color="auto" w:fill="FFFF99"/>
          <w:rtl/>
        </w:rPr>
        <w:t xml:space="preserve"> של </w:t>
      </w:r>
      <w:r w:rsidRPr="00562361">
        <w:rPr>
          <w:rFonts w:cs="Miriam"/>
          <w:vanish/>
          <w:sz w:val="16"/>
          <w:szCs w:val="16"/>
          <w:shd w:val="clear" w:color="auto" w:fill="FFFF99"/>
          <w:rtl/>
        </w:rPr>
        <w:t>י</w:t>
      </w:r>
      <w:r w:rsidRPr="00562361">
        <w:rPr>
          <w:rFonts w:cs="Miriam" w:hint="cs"/>
          <w:vanish/>
          <w:sz w:val="16"/>
          <w:szCs w:val="16"/>
          <w:shd w:val="clear" w:color="auto" w:fill="FFFF99"/>
          <w:rtl/>
        </w:rPr>
        <w:t>חידת המגורים החלופית והזכות הנוספת</w:t>
      </w:r>
    </w:p>
    <w:p w:rsidR="001B44DB" w:rsidRPr="00562361" w:rsidRDefault="001B44DB" w:rsidP="001B44DB">
      <w:pPr>
        <w:pStyle w:val="P00"/>
        <w:spacing w:before="0"/>
        <w:ind w:left="0" w:right="1134"/>
        <w:rPr>
          <w:rStyle w:val="default"/>
          <w:rFonts w:ascii="FrankRuehl" w:hAnsi="FrankRuehl" w:cs="FrankRuehl"/>
          <w:vanish/>
          <w:sz w:val="20"/>
          <w:szCs w:val="20"/>
          <w:shd w:val="clear" w:color="auto" w:fill="FFFF99"/>
          <w:rtl/>
        </w:rPr>
      </w:pPr>
    </w:p>
    <w:p w:rsidR="001B44DB" w:rsidRPr="00562361" w:rsidRDefault="001B44DB" w:rsidP="009A17C1">
      <w:pPr>
        <w:pStyle w:val="P00"/>
        <w:spacing w:before="0"/>
        <w:ind w:left="624" w:right="1134"/>
        <w:rPr>
          <w:rStyle w:val="default"/>
          <w:rFonts w:ascii="FrankRuehl" w:hAnsi="FrankRuehl" w:cs="FrankRuehl"/>
          <w:vanish/>
          <w:color w:val="FF0000"/>
          <w:sz w:val="20"/>
          <w:szCs w:val="20"/>
          <w:shd w:val="clear" w:color="auto" w:fill="FFFF99"/>
          <w:rtl/>
        </w:rPr>
      </w:pPr>
      <w:r w:rsidRPr="00562361">
        <w:rPr>
          <w:rStyle w:val="default"/>
          <w:rFonts w:ascii="FrankRuehl" w:hAnsi="FrankRuehl" w:cs="FrankRuehl" w:hint="cs"/>
          <w:vanish/>
          <w:color w:val="FF0000"/>
          <w:szCs w:val="20"/>
          <w:shd w:val="clear" w:color="auto" w:fill="FFFF99"/>
          <w:rtl/>
        </w:rPr>
        <w:t>מיום 18.11.2021</w:t>
      </w:r>
    </w:p>
    <w:p w:rsidR="001B44DB" w:rsidRPr="00562361" w:rsidRDefault="001B44DB" w:rsidP="009A17C1">
      <w:pPr>
        <w:pStyle w:val="P00"/>
        <w:spacing w:before="0"/>
        <w:ind w:left="624" w:right="1134"/>
        <w:rPr>
          <w:rStyle w:val="default"/>
          <w:rFonts w:ascii="FrankRuehl" w:hAnsi="FrankRuehl" w:cs="FrankRuehl"/>
          <w:vanish/>
          <w:sz w:val="20"/>
          <w:szCs w:val="20"/>
          <w:shd w:val="clear" w:color="auto" w:fill="FFFF99"/>
          <w:rtl/>
        </w:rPr>
      </w:pPr>
      <w:r w:rsidRPr="00562361">
        <w:rPr>
          <w:rStyle w:val="default"/>
          <w:rFonts w:ascii="FrankRuehl" w:hAnsi="FrankRuehl" w:cs="FrankRuehl"/>
          <w:b/>
          <w:bCs/>
          <w:vanish/>
          <w:sz w:val="20"/>
          <w:szCs w:val="20"/>
          <w:shd w:val="clear" w:color="auto" w:fill="FFFF99"/>
          <w:rtl/>
        </w:rPr>
        <w:t xml:space="preserve">תיקון מס' </w:t>
      </w:r>
      <w:r w:rsidRPr="00562361">
        <w:rPr>
          <w:rStyle w:val="default"/>
          <w:rFonts w:ascii="FrankRuehl" w:hAnsi="FrankRuehl" w:cs="FrankRuehl" w:hint="cs"/>
          <w:b/>
          <w:bCs/>
          <w:vanish/>
          <w:sz w:val="20"/>
          <w:szCs w:val="20"/>
          <w:shd w:val="clear" w:color="auto" w:fill="FFFF99"/>
          <w:rtl/>
        </w:rPr>
        <w:t>96</w:t>
      </w:r>
    </w:p>
    <w:p w:rsidR="001B44DB" w:rsidRPr="00562361" w:rsidRDefault="001B44DB" w:rsidP="009A17C1">
      <w:pPr>
        <w:pStyle w:val="P00"/>
        <w:spacing w:before="0"/>
        <w:ind w:left="624" w:right="1134"/>
        <w:rPr>
          <w:rStyle w:val="default"/>
          <w:rFonts w:ascii="FrankRuehl" w:hAnsi="FrankRuehl" w:cs="FrankRuehl"/>
          <w:vanish/>
          <w:sz w:val="20"/>
          <w:szCs w:val="20"/>
          <w:shd w:val="clear" w:color="auto" w:fill="FFFF99"/>
          <w:rtl/>
        </w:rPr>
      </w:pPr>
      <w:hyperlink r:id="rId666" w:history="1">
        <w:r w:rsidRPr="00562361">
          <w:rPr>
            <w:rStyle w:val="Hyperlink"/>
            <w:rFonts w:ascii="FrankRuehl" w:hAnsi="FrankRuehl" w:cs="FrankRuehl"/>
            <w:vanish/>
            <w:szCs w:val="20"/>
            <w:shd w:val="clear" w:color="auto" w:fill="FFFF99"/>
            <w:rtl/>
          </w:rPr>
          <w:t>ס"ח תשפ"ב מס' 2933</w:t>
        </w:r>
      </w:hyperlink>
      <w:r w:rsidRPr="00562361">
        <w:rPr>
          <w:rStyle w:val="default"/>
          <w:rFonts w:ascii="FrankRuehl" w:hAnsi="FrankRuehl" w:cs="FrankRuehl"/>
          <w:vanish/>
          <w:sz w:val="20"/>
          <w:szCs w:val="20"/>
          <w:shd w:val="clear" w:color="auto" w:fill="FFFF99"/>
          <w:rtl/>
        </w:rPr>
        <w:t xml:space="preserve"> מיום 18.11.2021 עמ' 20</w:t>
      </w:r>
      <w:r w:rsidRPr="00562361">
        <w:rPr>
          <w:rStyle w:val="default"/>
          <w:rFonts w:ascii="FrankRuehl" w:hAnsi="FrankRuehl" w:cs="FrankRuehl" w:hint="cs"/>
          <w:vanish/>
          <w:sz w:val="20"/>
          <w:szCs w:val="20"/>
          <w:shd w:val="clear" w:color="auto" w:fill="FFFF99"/>
          <w:rtl/>
        </w:rPr>
        <w:t>8</w:t>
      </w:r>
      <w:r w:rsidRPr="00562361">
        <w:rPr>
          <w:rStyle w:val="default"/>
          <w:rFonts w:ascii="FrankRuehl" w:hAnsi="FrankRuehl" w:cs="FrankRuehl"/>
          <w:vanish/>
          <w:sz w:val="20"/>
          <w:szCs w:val="20"/>
          <w:shd w:val="clear" w:color="auto" w:fill="FFFF99"/>
          <w:rtl/>
        </w:rPr>
        <w:t xml:space="preserve"> (</w:t>
      </w:r>
      <w:hyperlink r:id="rId667" w:history="1">
        <w:r w:rsidRPr="00562361">
          <w:rPr>
            <w:rStyle w:val="Hyperlink"/>
            <w:rFonts w:ascii="FrankRuehl" w:hAnsi="FrankRuehl" w:cs="FrankRuehl"/>
            <w:vanish/>
            <w:szCs w:val="20"/>
            <w:shd w:val="clear" w:color="auto" w:fill="FFFF99"/>
            <w:rtl/>
          </w:rPr>
          <w:t>ה"ח 1443</w:t>
        </w:r>
      </w:hyperlink>
      <w:r w:rsidRPr="00562361">
        <w:rPr>
          <w:rStyle w:val="default"/>
          <w:rFonts w:ascii="FrankRuehl" w:hAnsi="FrankRuehl" w:cs="FrankRuehl"/>
          <w:vanish/>
          <w:sz w:val="20"/>
          <w:szCs w:val="20"/>
          <w:shd w:val="clear" w:color="auto" w:fill="FFFF99"/>
          <w:rtl/>
        </w:rPr>
        <w:t>)</w:t>
      </w:r>
    </w:p>
    <w:p w:rsidR="00C04814" w:rsidRPr="00562361" w:rsidRDefault="001B44DB" w:rsidP="009A17C1">
      <w:pPr>
        <w:pStyle w:val="P00"/>
        <w:spacing w:before="0"/>
        <w:ind w:left="624" w:right="1134"/>
        <w:rPr>
          <w:rStyle w:val="default"/>
          <w:rFonts w:ascii="FrankRuehl" w:hAnsi="FrankRuehl" w:cs="FrankRuehl"/>
          <w:b/>
          <w:bCs/>
          <w:vanish/>
          <w:sz w:val="20"/>
          <w:szCs w:val="20"/>
          <w:shd w:val="clear" w:color="auto" w:fill="FFFF99"/>
          <w:rtl/>
        </w:rPr>
      </w:pPr>
      <w:r w:rsidRPr="00562361">
        <w:rPr>
          <w:rStyle w:val="default"/>
          <w:rFonts w:ascii="FrankRuehl" w:hAnsi="FrankRuehl" w:cs="FrankRuehl" w:hint="cs"/>
          <w:b/>
          <w:bCs/>
          <w:vanish/>
          <w:sz w:val="20"/>
          <w:szCs w:val="20"/>
          <w:shd w:val="clear" w:color="auto" w:fill="FFFF99"/>
          <w:rtl/>
        </w:rPr>
        <w:t>הוספת פסקה 49כג(8</w:t>
      </w:r>
      <w:r w:rsidR="00C04814" w:rsidRPr="00562361">
        <w:rPr>
          <w:rStyle w:val="default"/>
          <w:rFonts w:ascii="FrankRuehl" w:hAnsi="FrankRuehl" w:cs="FrankRuehl" w:hint="cs"/>
          <w:b/>
          <w:bCs/>
          <w:vanish/>
          <w:sz w:val="20"/>
          <w:szCs w:val="20"/>
          <w:shd w:val="clear" w:color="auto" w:fill="FFFF99"/>
          <w:rtl/>
        </w:rPr>
        <w:t>)</w:t>
      </w:r>
    </w:p>
    <w:p w:rsidR="00C04814" w:rsidRPr="00562361" w:rsidRDefault="00C04814" w:rsidP="00C04814">
      <w:pPr>
        <w:pStyle w:val="P00"/>
        <w:spacing w:before="0"/>
        <w:ind w:left="624" w:right="1134"/>
        <w:rPr>
          <w:rStyle w:val="default"/>
          <w:rFonts w:cs="FrankRuehl"/>
          <w:vanish/>
          <w:szCs w:val="20"/>
          <w:shd w:val="clear" w:color="auto" w:fill="FFFF99"/>
          <w:rtl/>
        </w:rPr>
      </w:pPr>
    </w:p>
    <w:p w:rsidR="00C04814" w:rsidRPr="00562361" w:rsidRDefault="00C04814" w:rsidP="00C04814">
      <w:pPr>
        <w:pStyle w:val="P00"/>
        <w:spacing w:before="0"/>
        <w:ind w:left="624" w:right="1134"/>
        <w:rPr>
          <w:rFonts w:ascii="FrankRuehl" w:hAnsi="FrankRuehl" w:cs="FrankRuehl"/>
          <w:vanish/>
          <w:color w:val="FF0000"/>
          <w:szCs w:val="20"/>
          <w:shd w:val="clear" w:color="auto" w:fill="FFFF99"/>
          <w:rtl/>
        </w:rPr>
      </w:pPr>
      <w:r w:rsidRPr="00562361">
        <w:rPr>
          <w:rFonts w:ascii="FrankRuehl" w:hAnsi="FrankRuehl" w:cs="FrankRuehl"/>
          <w:vanish/>
          <w:color w:val="FF0000"/>
          <w:szCs w:val="20"/>
          <w:shd w:val="clear" w:color="auto" w:fill="FFFF99"/>
          <w:rtl/>
        </w:rPr>
        <w:t>מיום 1.6.2023</w:t>
      </w:r>
    </w:p>
    <w:p w:rsidR="00C04814" w:rsidRPr="00562361" w:rsidRDefault="00C04814" w:rsidP="00C04814">
      <w:pPr>
        <w:pStyle w:val="P00"/>
        <w:spacing w:before="0"/>
        <w:ind w:left="624" w:right="1134"/>
        <w:rPr>
          <w:rFonts w:ascii="FrankRuehl" w:hAnsi="FrankRuehl" w:cs="FrankRuehl"/>
          <w:vanish/>
          <w:szCs w:val="20"/>
          <w:shd w:val="clear" w:color="auto" w:fill="FFFF99"/>
          <w:rtl/>
        </w:rPr>
      </w:pPr>
      <w:r w:rsidRPr="00562361">
        <w:rPr>
          <w:rFonts w:ascii="FrankRuehl" w:hAnsi="FrankRuehl" w:cs="FrankRuehl"/>
          <w:b/>
          <w:bCs/>
          <w:vanish/>
          <w:szCs w:val="20"/>
          <w:shd w:val="clear" w:color="auto" w:fill="FFFF99"/>
          <w:rtl/>
        </w:rPr>
        <w:t xml:space="preserve">תיקון מס' </w:t>
      </w:r>
      <w:r w:rsidRPr="00562361">
        <w:rPr>
          <w:rFonts w:ascii="FrankRuehl" w:hAnsi="FrankRuehl" w:cs="FrankRuehl" w:hint="cs"/>
          <w:b/>
          <w:bCs/>
          <w:vanish/>
          <w:szCs w:val="20"/>
          <w:shd w:val="clear" w:color="auto" w:fill="FFFF99"/>
          <w:rtl/>
        </w:rPr>
        <w:t>100</w:t>
      </w:r>
    </w:p>
    <w:p w:rsidR="00C04814" w:rsidRPr="00562361" w:rsidRDefault="00C04814" w:rsidP="00C04814">
      <w:pPr>
        <w:pStyle w:val="P00"/>
        <w:spacing w:before="0"/>
        <w:ind w:left="624" w:right="1134"/>
        <w:rPr>
          <w:rFonts w:ascii="FrankRuehl" w:hAnsi="FrankRuehl"/>
          <w:vanish/>
          <w:szCs w:val="20"/>
          <w:shd w:val="clear" w:color="auto" w:fill="FFFF99"/>
          <w:rtl/>
        </w:rPr>
      </w:pPr>
      <w:hyperlink r:id="rId668" w:history="1">
        <w:r w:rsidRPr="00562361">
          <w:rPr>
            <w:rStyle w:val="Hyperlink"/>
            <w:rFonts w:ascii="FrankRuehl" w:hAnsi="FrankRuehl" w:cs="FrankRuehl"/>
            <w:vanish/>
            <w:szCs w:val="20"/>
            <w:shd w:val="clear" w:color="auto" w:fill="FFFF99"/>
            <w:rtl/>
          </w:rPr>
          <w:t>ס"ח תשפ"ג מס' 3045</w:t>
        </w:r>
      </w:hyperlink>
      <w:r w:rsidRPr="00562361">
        <w:rPr>
          <w:rFonts w:ascii="FrankRuehl" w:hAnsi="FrankRuehl" w:cs="FrankRuehl"/>
          <w:vanish/>
          <w:szCs w:val="20"/>
          <w:shd w:val="clear" w:color="auto" w:fill="FFFF99"/>
          <w:rtl/>
        </w:rPr>
        <w:t xml:space="preserve"> מיום 31.5.2023 עמ' </w:t>
      </w:r>
      <w:r w:rsidRPr="00562361">
        <w:rPr>
          <w:rFonts w:ascii="FrankRuehl" w:hAnsi="FrankRuehl" w:cs="FrankRuehl" w:hint="cs"/>
          <w:vanish/>
          <w:szCs w:val="20"/>
          <w:shd w:val="clear" w:color="auto" w:fill="FFFF99"/>
          <w:rtl/>
        </w:rPr>
        <w:t>155</w:t>
      </w:r>
      <w:r w:rsidRPr="00562361">
        <w:rPr>
          <w:rFonts w:ascii="FrankRuehl" w:hAnsi="FrankRuehl" w:cs="FrankRuehl"/>
          <w:vanish/>
          <w:szCs w:val="20"/>
          <w:shd w:val="clear" w:color="auto" w:fill="FFFF99"/>
          <w:rtl/>
        </w:rPr>
        <w:t xml:space="preserve"> (</w:t>
      </w:r>
      <w:hyperlink r:id="rId669" w:history="1">
        <w:r w:rsidRPr="00562361">
          <w:rPr>
            <w:rStyle w:val="Hyperlink"/>
            <w:rFonts w:ascii="FrankRuehl" w:hAnsi="FrankRuehl" w:cs="FrankRuehl"/>
            <w:vanish/>
            <w:szCs w:val="20"/>
            <w:shd w:val="clear" w:color="auto" w:fill="FFFF99"/>
            <w:rtl/>
          </w:rPr>
          <w:t>ה"ח 1612</w:t>
        </w:r>
      </w:hyperlink>
      <w:r w:rsidRPr="00562361">
        <w:rPr>
          <w:rFonts w:ascii="FrankRuehl" w:hAnsi="FrankRuehl" w:cs="FrankRuehl"/>
          <w:vanish/>
          <w:szCs w:val="20"/>
          <w:shd w:val="clear" w:color="auto" w:fill="FFFF99"/>
          <w:rtl/>
        </w:rPr>
        <w:t>)</w:t>
      </w:r>
    </w:p>
    <w:p w:rsidR="00C04814" w:rsidRPr="00562361" w:rsidRDefault="00C04814" w:rsidP="00C04814">
      <w:pPr>
        <w:pStyle w:val="P11"/>
        <w:ind w:left="624"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(2)</w:t>
      </w:r>
      <w:r w:rsidRPr="00562361">
        <w:rPr>
          <w:rStyle w:val="default"/>
          <w:rFonts w:cs="FrankRuehl"/>
          <w:vanish/>
          <w:sz w:val="22"/>
          <w:szCs w:val="22"/>
          <w:shd w:val="clear" w:color="auto" w:fill="FFFF99"/>
          <w:rtl/>
        </w:rPr>
        <w:tab/>
        <w:t>שוו</w:t>
      </w:r>
      <w:r w:rsidRPr="00562361">
        <w:rPr>
          <w:rStyle w:val="default"/>
          <w:rFonts w:cs="FrankRuehl" w:hint="cs"/>
          <w:vanish/>
          <w:sz w:val="22"/>
          <w:szCs w:val="22"/>
          <w:shd w:val="clear" w:color="auto" w:fill="FFFF99"/>
          <w:rtl/>
        </w:rPr>
        <w:t>י הרכישה של הזכות הנמכרת החייבת הוא שווי הרכישה שהיה נקבע לפי חוק זה ליחידת המגורים הנמכ</w:t>
      </w:r>
      <w:r w:rsidRPr="00562361">
        <w:rPr>
          <w:rStyle w:val="default"/>
          <w:rFonts w:cs="FrankRuehl"/>
          <w:vanish/>
          <w:sz w:val="22"/>
          <w:szCs w:val="22"/>
          <w:shd w:val="clear" w:color="auto" w:fill="FFFF99"/>
          <w:rtl/>
        </w:rPr>
        <w:t>רת</w:t>
      </w:r>
      <w:r w:rsidRPr="00562361">
        <w:rPr>
          <w:rStyle w:val="default"/>
          <w:rFonts w:cs="FrankRuehl" w:hint="cs"/>
          <w:vanish/>
          <w:sz w:val="22"/>
          <w:szCs w:val="22"/>
          <w:shd w:val="clear" w:color="auto" w:fill="FFFF99"/>
          <w:rtl/>
        </w:rPr>
        <w:t>, כשהוא מוכפל ביחס שבין הפרש השווי לבין שווי יחידת המגורים החלופית</w:t>
      </w:r>
      <w:r w:rsidRPr="00562361">
        <w:rPr>
          <w:rStyle w:val="default"/>
          <w:rFonts w:cs="FrankRuehl" w:hint="cs"/>
          <w:vanish/>
          <w:sz w:val="22"/>
          <w:szCs w:val="22"/>
          <w:u w:val="single"/>
          <w:shd w:val="clear" w:color="auto" w:fill="FFFF99"/>
          <w:rtl/>
        </w:rPr>
        <w:t xml:space="preserve">, ואם תמורת יחידת המגורים הנמכרת ניתנה זכות ביחידת מגורים חלופית וגם תמורה כספית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כשהוא מוכפל ביחס שבין הפרש השווי לבין התוצאה המתקבלת מחיבור שווי יחידת המגורים החלופית והתמורה הכספית</w:t>
      </w:r>
      <w:r w:rsidRPr="00562361">
        <w:rPr>
          <w:rStyle w:val="default"/>
          <w:rFonts w:cs="FrankRuehl" w:hint="cs"/>
          <w:vanish/>
          <w:sz w:val="22"/>
          <w:szCs w:val="22"/>
          <w:shd w:val="clear" w:color="auto" w:fill="FFFF99"/>
          <w:rtl/>
        </w:rPr>
        <w:t>;</w:t>
      </w:r>
    </w:p>
    <w:p w:rsidR="00C04814" w:rsidRPr="00562361" w:rsidRDefault="00C04814" w:rsidP="00C04814">
      <w:pPr>
        <w:pStyle w:val="P11"/>
        <w:ind w:left="624"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(7)</w:t>
      </w:r>
      <w:r w:rsidRPr="00562361">
        <w:rPr>
          <w:rStyle w:val="default"/>
          <w:rFonts w:cs="FrankRuehl"/>
          <w:vanish/>
          <w:sz w:val="22"/>
          <w:szCs w:val="22"/>
          <w:shd w:val="clear" w:color="auto" w:fill="FFFF99"/>
          <w:rtl/>
        </w:rPr>
        <w:tab/>
      </w:r>
      <w:r w:rsidRPr="00562361">
        <w:rPr>
          <w:rStyle w:val="default"/>
          <w:rFonts w:cs="FrankRuehl" w:hint="cs"/>
          <w:vanish/>
          <w:sz w:val="22"/>
          <w:szCs w:val="22"/>
          <w:shd w:val="clear" w:color="auto" w:fill="FFFF99"/>
          <w:rtl/>
        </w:rPr>
        <w:t xml:space="preserve">אם תמורת יחידת המגורים הנמכרת ניתנה זכות ביחידת מגורים חלופית </w:t>
      </w:r>
      <w:r w:rsidRPr="00562361">
        <w:rPr>
          <w:rStyle w:val="default"/>
          <w:rFonts w:cs="FrankRuehl" w:hint="cs"/>
          <w:strike/>
          <w:vanish/>
          <w:sz w:val="22"/>
          <w:szCs w:val="22"/>
          <w:shd w:val="clear" w:color="auto" w:fill="FFFF99"/>
          <w:rtl/>
        </w:rPr>
        <w:t>ותמורה כספית נוספת</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וגם תמורה כספית אשר, כולה או חלקה, הייתה פטורה ממס לפי הוראות פרק זה</w:t>
      </w:r>
      <w:r w:rsidRPr="00562361">
        <w:rPr>
          <w:rStyle w:val="default"/>
          <w:rFonts w:cs="FrankRuehl" w:hint="cs"/>
          <w:vanish/>
          <w:sz w:val="22"/>
          <w:szCs w:val="22"/>
          <w:shd w:val="clear" w:color="auto" w:fill="FFFF99"/>
          <w:rtl/>
        </w:rPr>
        <w:t xml:space="preserve">, לעניין חישוב מס השבח החל במכירת הזכות החלופית הנמכרת ייווסף לשווי המכירה </w:t>
      </w:r>
      <w:r w:rsidRPr="00562361">
        <w:rPr>
          <w:rStyle w:val="default"/>
          <w:rFonts w:cs="FrankRuehl" w:hint="cs"/>
          <w:strike/>
          <w:vanish/>
          <w:sz w:val="22"/>
          <w:szCs w:val="22"/>
          <w:shd w:val="clear" w:color="auto" w:fill="FFFF99"/>
          <w:rtl/>
        </w:rPr>
        <w:t>סכום התמורה שמתחת לתקרת השווי</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סכום התמורה הפטורה שמתחת לתקרת השווי</w:t>
      </w:r>
      <w:r w:rsidRPr="00562361">
        <w:rPr>
          <w:rStyle w:val="default"/>
          <w:rFonts w:cs="FrankRuehl" w:hint="cs"/>
          <w:vanish/>
          <w:sz w:val="22"/>
          <w:szCs w:val="22"/>
          <w:shd w:val="clear" w:color="auto" w:fill="FFFF99"/>
          <w:rtl/>
        </w:rPr>
        <w:t xml:space="preserve"> כשהוא מתואם; בפסקה זו </w:t>
      </w:r>
      <w:r w:rsidRPr="00562361">
        <w:rPr>
          <w:rStyle w:val="default"/>
          <w:rFonts w:cs="FrankRuehl"/>
          <w:vanish/>
          <w:sz w:val="22"/>
          <w:szCs w:val="22"/>
          <w:shd w:val="clear" w:color="auto" w:fill="FFFF99"/>
          <w:rtl/>
        </w:rPr>
        <w:t>–</w:t>
      </w:r>
    </w:p>
    <w:p w:rsidR="00C04814" w:rsidRPr="00562361" w:rsidRDefault="00C04814" w:rsidP="00C04814">
      <w:pPr>
        <w:pStyle w:val="P11"/>
        <w:spacing w:before="0"/>
        <w:ind w:left="624"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 xml:space="preserve">"הזכות החלופית הנמכרת" </w:t>
      </w:r>
      <w:r w:rsidRPr="00562361">
        <w:rPr>
          <w:rStyle w:val="default"/>
          <w:rFonts w:cs="FrankRuehl"/>
          <w:vanish/>
          <w:sz w:val="22"/>
          <w:szCs w:val="22"/>
          <w:shd w:val="clear" w:color="auto" w:fill="FFFF99"/>
          <w:rtl/>
        </w:rPr>
        <w:t>–</w:t>
      </w:r>
    </w:p>
    <w:p w:rsidR="00C04814" w:rsidRPr="00562361" w:rsidRDefault="00C04814" w:rsidP="00C04814">
      <w:pPr>
        <w:pStyle w:val="P11"/>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(א)</w:t>
      </w:r>
      <w:r w:rsidRPr="00562361">
        <w:rPr>
          <w:rStyle w:val="default"/>
          <w:rFonts w:cs="FrankRuehl"/>
          <w:vanish/>
          <w:sz w:val="22"/>
          <w:szCs w:val="22"/>
          <w:shd w:val="clear" w:color="auto" w:fill="FFFF99"/>
          <w:rtl/>
        </w:rPr>
        <w:tab/>
      </w:r>
      <w:r w:rsidRPr="00562361">
        <w:rPr>
          <w:rStyle w:val="default"/>
          <w:rFonts w:cs="FrankRuehl" w:hint="cs"/>
          <w:vanish/>
          <w:sz w:val="22"/>
          <w:szCs w:val="22"/>
          <w:shd w:val="clear" w:color="auto" w:fill="FFFF99"/>
          <w:rtl/>
        </w:rPr>
        <w:t xml:space="preserve">במכירה שחלות עליה הוראות סעיף 49כב(א)(1)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יחידת המגורים החלופית;</w:t>
      </w:r>
    </w:p>
    <w:p w:rsidR="00C04814" w:rsidRPr="00562361" w:rsidRDefault="00C04814" w:rsidP="00C04814">
      <w:pPr>
        <w:pStyle w:val="P11"/>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(ב)</w:t>
      </w:r>
      <w:r w:rsidRPr="00562361">
        <w:rPr>
          <w:rStyle w:val="default"/>
          <w:rFonts w:cs="FrankRuehl"/>
          <w:vanish/>
          <w:sz w:val="22"/>
          <w:szCs w:val="22"/>
          <w:shd w:val="clear" w:color="auto" w:fill="FFFF99"/>
          <w:rtl/>
        </w:rPr>
        <w:tab/>
      </w:r>
      <w:r w:rsidRPr="00562361">
        <w:rPr>
          <w:rStyle w:val="default"/>
          <w:rFonts w:cs="FrankRuehl" w:hint="cs"/>
          <w:vanish/>
          <w:sz w:val="22"/>
          <w:szCs w:val="22"/>
          <w:shd w:val="clear" w:color="auto" w:fill="FFFF99"/>
          <w:rtl/>
        </w:rPr>
        <w:t xml:space="preserve">במכירה שחלות עליה הוראות סעיף 49כב(א)(2)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הזכות החלופית הבסיסית;</w:t>
      </w:r>
    </w:p>
    <w:p w:rsidR="00C04814" w:rsidRPr="00562361" w:rsidRDefault="00C04814" w:rsidP="00C04814">
      <w:pPr>
        <w:pStyle w:val="P11"/>
        <w:spacing w:before="0"/>
        <w:ind w:left="624"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 xml:space="preserve">"מדד"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כהגדרתו בסעיף 47;</w:t>
      </w:r>
    </w:p>
    <w:p w:rsidR="00C04814" w:rsidRPr="00562361" w:rsidRDefault="00C04814" w:rsidP="00C04814">
      <w:pPr>
        <w:pStyle w:val="P11"/>
        <w:spacing w:before="0"/>
        <w:ind w:left="624"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w:t>
      </w:r>
      <w:r w:rsidRPr="00562361">
        <w:rPr>
          <w:rStyle w:val="default"/>
          <w:rFonts w:cs="FrankRuehl" w:hint="cs"/>
          <w:strike/>
          <w:vanish/>
          <w:sz w:val="22"/>
          <w:szCs w:val="22"/>
          <w:shd w:val="clear" w:color="auto" w:fill="FFFF99"/>
          <w:rtl/>
        </w:rPr>
        <w:t>סכום התמורה שמתחת לתקרת השווי</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סכום התמורה הפטורה שמתחת לתקרת השווי</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סכום </w:t>
      </w:r>
      <w:r w:rsidRPr="00562361">
        <w:rPr>
          <w:rStyle w:val="default"/>
          <w:rFonts w:cs="FrankRuehl" w:hint="cs"/>
          <w:strike/>
          <w:vanish/>
          <w:sz w:val="22"/>
          <w:szCs w:val="22"/>
          <w:shd w:val="clear" w:color="auto" w:fill="FFFF99"/>
          <w:rtl/>
        </w:rPr>
        <w:t>התמורה הכספית הנוספת</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התמורה הכספית שהייתה פטורה ממס</w:t>
      </w:r>
      <w:r w:rsidRPr="00562361">
        <w:rPr>
          <w:rStyle w:val="default"/>
          <w:rFonts w:cs="FrankRuehl" w:hint="cs"/>
          <w:vanish/>
          <w:sz w:val="22"/>
          <w:szCs w:val="22"/>
          <w:shd w:val="clear" w:color="auto" w:fill="FFFF99"/>
          <w:rtl/>
        </w:rPr>
        <w:t xml:space="preserve"> או ההפרש שבין תקרת השווי ושווי יחידת המגורים החלופית, לפי הנמוך;</w:t>
      </w:r>
    </w:p>
    <w:p w:rsidR="001B44DB" w:rsidRPr="009A17C1" w:rsidRDefault="00C04814" w:rsidP="00C04814">
      <w:pPr>
        <w:pStyle w:val="P11"/>
        <w:spacing w:before="0"/>
        <w:ind w:left="624" w:right="1134"/>
        <w:rPr>
          <w:rStyle w:val="default"/>
          <w:rFonts w:ascii="FrankRuehl" w:hAnsi="FrankRuehl" w:cs="FrankRuehl"/>
          <w:sz w:val="2"/>
          <w:szCs w:val="2"/>
          <w:shd w:val="clear" w:color="auto" w:fill="FFFF99"/>
          <w:rtl/>
        </w:rPr>
      </w:pPr>
      <w:r w:rsidRPr="00562361">
        <w:rPr>
          <w:rStyle w:val="default"/>
          <w:rFonts w:cs="FrankRuehl" w:hint="cs"/>
          <w:vanish/>
          <w:sz w:val="22"/>
          <w:szCs w:val="22"/>
          <w:shd w:val="clear" w:color="auto" w:fill="FFFF99"/>
          <w:rtl/>
        </w:rPr>
        <w:t>"</w:t>
      </w:r>
      <w:r w:rsidRPr="00562361">
        <w:rPr>
          <w:rStyle w:val="default"/>
          <w:rFonts w:cs="FrankRuehl" w:hint="cs"/>
          <w:strike/>
          <w:vanish/>
          <w:sz w:val="22"/>
          <w:szCs w:val="22"/>
          <w:shd w:val="clear" w:color="auto" w:fill="FFFF99"/>
          <w:rtl/>
        </w:rPr>
        <w:t>סכום התמורה שמתחת לתקרת השווי</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סכום התמורה הפטורה שמתחת לתקרת השווי</w:t>
      </w:r>
      <w:r w:rsidRPr="00562361">
        <w:rPr>
          <w:rStyle w:val="default"/>
          <w:rFonts w:cs="FrankRuehl" w:hint="cs"/>
          <w:vanish/>
          <w:sz w:val="22"/>
          <w:szCs w:val="22"/>
          <w:shd w:val="clear" w:color="auto" w:fill="FFFF99"/>
          <w:rtl/>
        </w:rPr>
        <w:t xml:space="preserve"> כשהוא מתואם"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w:t>
      </w:r>
      <w:r w:rsidRPr="00562361">
        <w:rPr>
          <w:rStyle w:val="default"/>
          <w:rFonts w:cs="FrankRuehl" w:hint="cs"/>
          <w:strike/>
          <w:vanish/>
          <w:sz w:val="22"/>
          <w:szCs w:val="22"/>
          <w:shd w:val="clear" w:color="auto" w:fill="FFFF99"/>
          <w:rtl/>
        </w:rPr>
        <w:t>סכום התמורה שמתחת לתקרת השווי</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סכום התמורה הפטורה שמתחת לתקרת השווי</w:t>
      </w:r>
      <w:r w:rsidRPr="00562361">
        <w:rPr>
          <w:rStyle w:val="default"/>
          <w:rFonts w:cs="FrankRuehl" w:hint="cs"/>
          <w:vanish/>
          <w:sz w:val="22"/>
          <w:szCs w:val="22"/>
          <w:shd w:val="clear" w:color="auto" w:fill="FFFF99"/>
          <w:rtl/>
        </w:rPr>
        <w:t xml:space="preserve"> מוכפל במדד ביום המכירה של הזכות החלופית הנמכרת, ומחולק במדד ביום המכירה של יחידת המגורים הנמכרת שנקבע לפי סעיף 49כ;</w:t>
      </w:r>
      <w:bookmarkEnd w:id="215"/>
    </w:p>
    <w:p w:rsidR="00DF489B" w:rsidRDefault="00DF489B" w:rsidP="00C47121">
      <w:pPr>
        <w:pStyle w:val="P00"/>
        <w:spacing w:before="72"/>
        <w:ind w:left="0" w:right="1134"/>
        <w:rPr>
          <w:rStyle w:val="default"/>
          <w:rFonts w:cs="FrankRuehl" w:hint="cs"/>
          <w:rtl/>
        </w:rPr>
      </w:pPr>
      <w:bookmarkStart w:id="216" w:name="Seif99"/>
      <w:bookmarkEnd w:id="216"/>
      <w:r>
        <w:rPr>
          <w:lang w:val="he-IL"/>
        </w:rPr>
        <w:pict>
          <v:rect id="_x0000_s2243" style="position:absolute;left:0;text-align:left;margin-left:464.5pt;margin-top:8.05pt;width:75.05pt;height:30pt;z-index:251565568" o:allowincell="f" filled="f" stroked="f" strokecolor="lime" strokeweight=".25pt">
            <v:textbox inset="0,0,0,0">
              <w:txbxContent>
                <w:p w:rsidR="00CC71C6" w:rsidRDefault="00CC71C6">
                  <w:pPr>
                    <w:spacing w:line="160" w:lineRule="exact"/>
                    <w:jc w:val="left"/>
                    <w:rPr>
                      <w:rFonts w:cs="Miriam"/>
                      <w:sz w:val="18"/>
                      <w:szCs w:val="18"/>
                      <w:rtl/>
                    </w:rPr>
                  </w:pPr>
                  <w:r>
                    <w:rPr>
                      <w:rFonts w:cs="Miriam"/>
                      <w:sz w:val="18"/>
                      <w:szCs w:val="18"/>
                      <w:rtl/>
                    </w:rPr>
                    <w:t>פטור</w:t>
                  </w:r>
                  <w:r>
                    <w:rPr>
                      <w:rFonts w:cs="Miriam" w:hint="cs"/>
                      <w:sz w:val="18"/>
                      <w:szCs w:val="18"/>
                      <w:rtl/>
                    </w:rPr>
                    <w:t xml:space="preserve"> ממס רכישה </w:t>
                  </w:r>
                </w:p>
                <w:p w:rsidR="00CC71C6" w:rsidRDefault="00CC71C6">
                  <w:pPr>
                    <w:spacing w:line="160" w:lineRule="exact"/>
                    <w:jc w:val="left"/>
                    <w:rPr>
                      <w:rFonts w:cs="Miriam"/>
                      <w:noProof/>
                      <w:sz w:val="18"/>
                      <w:szCs w:val="18"/>
                      <w:rtl/>
                    </w:rPr>
                  </w:pPr>
                  <w:r>
                    <w:rPr>
                      <w:rFonts w:cs="Miriam" w:hint="cs"/>
                      <w:sz w:val="18"/>
                      <w:szCs w:val="18"/>
                      <w:rtl/>
                    </w:rPr>
                    <w:t>(תיקון מס' 50) תשס"ב-2002</w:t>
                  </w:r>
                </w:p>
              </w:txbxContent>
            </v:textbox>
            <w10:anchorlock/>
          </v:rect>
        </w:pict>
      </w:r>
      <w:r>
        <w:rPr>
          <w:rStyle w:val="big-number"/>
          <w:rtl/>
        </w:rPr>
        <w:t>49</w:t>
      </w:r>
      <w:r>
        <w:rPr>
          <w:rStyle w:val="default"/>
          <w:rFonts w:cs="FrankRuehl"/>
          <w:rtl/>
        </w:rPr>
        <w:t>כד.</w:t>
      </w:r>
      <w:r>
        <w:rPr>
          <w:rStyle w:val="default"/>
          <w:rFonts w:cs="FrankRuehl"/>
          <w:rtl/>
        </w:rPr>
        <w:tab/>
        <w:t xml:space="preserve">על </w:t>
      </w:r>
      <w:r>
        <w:rPr>
          <w:rStyle w:val="default"/>
          <w:rFonts w:cs="FrankRuehl" w:hint="cs"/>
          <w:rtl/>
        </w:rPr>
        <w:t>אף הוראות סעיף 9, במכירת יחידת מגורים כאמור בסעיף 49כב, פטור המוכר ממס רכ</w:t>
      </w:r>
      <w:r>
        <w:rPr>
          <w:rStyle w:val="default"/>
          <w:rFonts w:cs="FrankRuehl"/>
          <w:rtl/>
        </w:rPr>
        <w:t>יש</w:t>
      </w:r>
      <w:r>
        <w:rPr>
          <w:rStyle w:val="default"/>
          <w:rFonts w:cs="FrankRuehl" w:hint="cs"/>
          <w:rtl/>
        </w:rPr>
        <w:t>ה ברכישת יחידת המגורים החלו</w:t>
      </w:r>
      <w:r>
        <w:rPr>
          <w:rStyle w:val="default"/>
          <w:rFonts w:cs="FrankRuehl"/>
          <w:rtl/>
        </w:rPr>
        <w:t>פית.</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bookmarkStart w:id="217" w:name="Rov303"/>
      <w:r w:rsidRPr="00562361">
        <w:rPr>
          <w:rStyle w:val="default"/>
          <w:rFonts w:cs="FrankRuehl" w:hint="cs"/>
          <w:vanish/>
          <w:color w:val="FF0000"/>
          <w:sz w:val="20"/>
          <w:szCs w:val="20"/>
          <w:shd w:val="clear" w:color="auto" w:fill="FFFF99"/>
          <w:rtl/>
        </w:rPr>
        <w:t>מיום 23.5.2002</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hyperlink r:id="rId670"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236 (</w:t>
      </w:r>
      <w:hyperlink r:id="rId671"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Default="00DF489B">
      <w:pPr>
        <w:pStyle w:val="P33"/>
        <w:spacing w:before="0"/>
        <w:ind w:left="0" w:right="1134"/>
        <w:rPr>
          <w:rStyle w:val="default"/>
          <w:rFonts w:cs="FrankRuehl" w:hint="cs"/>
          <w:b/>
          <w:bCs/>
          <w:sz w:val="2"/>
          <w:szCs w:val="2"/>
          <w:rtl/>
        </w:rPr>
      </w:pPr>
      <w:r w:rsidRPr="00562361">
        <w:rPr>
          <w:rStyle w:val="default"/>
          <w:rFonts w:cs="FrankRuehl" w:hint="cs"/>
          <w:b/>
          <w:bCs/>
          <w:vanish/>
          <w:sz w:val="20"/>
          <w:szCs w:val="20"/>
          <w:shd w:val="clear" w:color="auto" w:fill="FFFF99"/>
          <w:rtl/>
        </w:rPr>
        <w:t>הוספת סעיף 49כד</w:t>
      </w:r>
      <w:bookmarkEnd w:id="217"/>
    </w:p>
    <w:p w:rsidR="00DF489B" w:rsidRDefault="00DF489B" w:rsidP="00C47121">
      <w:pPr>
        <w:pStyle w:val="P00"/>
        <w:spacing w:before="72"/>
        <w:ind w:left="0" w:right="1134"/>
        <w:rPr>
          <w:rStyle w:val="default"/>
          <w:rFonts w:cs="FrankRuehl"/>
          <w:rtl/>
        </w:rPr>
      </w:pPr>
      <w:bookmarkStart w:id="218" w:name="Seif100"/>
      <w:bookmarkEnd w:id="218"/>
      <w:r>
        <w:rPr>
          <w:lang w:val="he-IL"/>
        </w:rPr>
        <w:pict>
          <v:rect id="_x0000_s2244" style="position:absolute;left:0;text-align:left;margin-left:464.5pt;margin-top:8.05pt;width:75.05pt;height:35.2pt;z-index:251566592"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שווי</w:t>
                  </w:r>
                  <w:r>
                    <w:rPr>
                      <w:rFonts w:cs="Miriam" w:hint="cs"/>
                      <w:sz w:val="18"/>
                      <w:szCs w:val="18"/>
                      <w:rtl/>
                    </w:rPr>
                    <w:t xml:space="preserve"> הרכישה </w:t>
                  </w:r>
                  <w:r>
                    <w:rPr>
                      <w:rFonts w:cs="Miriam"/>
                      <w:sz w:val="18"/>
                      <w:szCs w:val="18"/>
                      <w:rtl/>
                    </w:rPr>
                    <w:t>של ה</w:t>
                  </w:r>
                  <w:r>
                    <w:rPr>
                      <w:rFonts w:cs="Miriam" w:hint="cs"/>
                      <w:sz w:val="18"/>
                      <w:szCs w:val="18"/>
                      <w:rtl/>
                    </w:rPr>
                    <w:t xml:space="preserve">יזם </w:t>
                  </w:r>
                </w:p>
                <w:p w:rsidR="00CC71C6" w:rsidRDefault="00CC71C6">
                  <w:pPr>
                    <w:spacing w:line="160" w:lineRule="exact"/>
                    <w:jc w:val="left"/>
                    <w:rPr>
                      <w:rFonts w:cs="Miriam"/>
                      <w:noProof/>
                      <w:sz w:val="18"/>
                      <w:szCs w:val="18"/>
                      <w:rtl/>
                    </w:rPr>
                  </w:pPr>
                  <w:r>
                    <w:rPr>
                      <w:rFonts w:cs="Miriam" w:hint="cs"/>
                      <w:sz w:val="18"/>
                      <w:szCs w:val="18"/>
                      <w:rtl/>
                    </w:rPr>
                    <w:t>(תיקון מס' 50) תשס"ב-2002</w:t>
                  </w:r>
                </w:p>
              </w:txbxContent>
            </v:textbox>
            <w10:anchorlock/>
          </v:rect>
        </w:pict>
      </w:r>
      <w:r>
        <w:rPr>
          <w:rStyle w:val="big-number"/>
          <w:rtl/>
        </w:rPr>
        <w:t>49</w:t>
      </w:r>
      <w:r>
        <w:rPr>
          <w:rStyle w:val="default"/>
          <w:rFonts w:cs="FrankRuehl"/>
          <w:rtl/>
        </w:rPr>
        <w:t>כה.</w:t>
      </w:r>
      <w:r>
        <w:rPr>
          <w:rStyle w:val="default"/>
          <w:rFonts w:cs="FrankRuehl"/>
          <w:rtl/>
        </w:rPr>
        <w:tab/>
        <w:t>שוו</w:t>
      </w:r>
      <w:r>
        <w:rPr>
          <w:rStyle w:val="default"/>
          <w:rFonts w:cs="FrankRuehl" w:hint="cs"/>
          <w:rtl/>
        </w:rPr>
        <w:t xml:space="preserve">י המכירה של זכות במקרקעין שרכש היזם, לצורך חישוב מס הרכישה, הוא כלל התמורות שנדרש לשלם בשל רכישת הזכות במתחם; ואולם על אף הוראות חוק </w:t>
      </w:r>
      <w:r>
        <w:rPr>
          <w:rStyle w:val="default"/>
          <w:rFonts w:cs="FrankRuehl"/>
          <w:rtl/>
        </w:rPr>
        <w:t>ז</w:t>
      </w:r>
      <w:r>
        <w:rPr>
          <w:rStyle w:val="default"/>
          <w:rFonts w:cs="FrankRuehl" w:hint="cs"/>
          <w:rtl/>
        </w:rPr>
        <w:t>ה, כלל שווי הרכישה לפי סעיף זה את שוויה של הק</w:t>
      </w:r>
      <w:r>
        <w:rPr>
          <w:rStyle w:val="default"/>
          <w:rFonts w:cs="FrankRuehl"/>
          <w:rtl/>
        </w:rPr>
        <w:t xml:space="preserve">רקע </w:t>
      </w:r>
      <w:r>
        <w:rPr>
          <w:rStyle w:val="default"/>
          <w:rFonts w:cs="FrankRuehl" w:hint="cs"/>
          <w:rtl/>
        </w:rPr>
        <w:t>ביחידת המגורים החלופית, ינוכה</w:t>
      </w:r>
      <w:r>
        <w:rPr>
          <w:rStyle w:val="default"/>
          <w:rFonts w:cs="FrankRuehl"/>
          <w:rtl/>
        </w:rPr>
        <w:t xml:space="preserve"> ש</w:t>
      </w:r>
      <w:r>
        <w:rPr>
          <w:rStyle w:val="default"/>
          <w:rFonts w:cs="FrankRuehl" w:hint="cs"/>
          <w:rtl/>
        </w:rPr>
        <w:t>וויה של הקרקע משווי המכירה כאמור.</w:t>
      </w:r>
    </w:p>
    <w:p w:rsidR="00C04814" w:rsidRPr="00562361" w:rsidRDefault="00C04814" w:rsidP="00C04814">
      <w:pPr>
        <w:pStyle w:val="P33"/>
        <w:spacing w:before="0"/>
        <w:ind w:left="0" w:right="1134"/>
        <w:rPr>
          <w:rStyle w:val="default"/>
          <w:rFonts w:cs="FrankRuehl" w:hint="cs"/>
          <w:vanish/>
          <w:color w:val="FF0000"/>
          <w:sz w:val="20"/>
          <w:szCs w:val="20"/>
          <w:shd w:val="clear" w:color="auto" w:fill="FFFF99"/>
          <w:rtl/>
        </w:rPr>
      </w:pPr>
      <w:bookmarkStart w:id="219" w:name="Rov304"/>
      <w:r w:rsidRPr="00562361">
        <w:rPr>
          <w:rStyle w:val="default"/>
          <w:rFonts w:cs="FrankRuehl" w:hint="cs"/>
          <w:vanish/>
          <w:color w:val="FF0000"/>
          <w:sz w:val="20"/>
          <w:szCs w:val="20"/>
          <w:shd w:val="clear" w:color="auto" w:fill="FFFF99"/>
          <w:rtl/>
        </w:rPr>
        <w:t>מיום 23.5.2002</w:t>
      </w:r>
    </w:p>
    <w:p w:rsidR="00C04814" w:rsidRPr="00562361" w:rsidRDefault="00C04814" w:rsidP="00C04814">
      <w:pPr>
        <w:pStyle w:val="P33"/>
        <w:spacing w:before="0"/>
        <w:ind w:left="0" w:right="1134"/>
        <w:rPr>
          <w:rStyle w:val="default"/>
          <w:rFonts w:cs="FrankRuehl" w:hint="cs"/>
          <w:vanish/>
          <w:color w:val="FF0000"/>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C04814" w:rsidRPr="00562361" w:rsidRDefault="00C04814" w:rsidP="00C04814">
      <w:pPr>
        <w:pStyle w:val="P33"/>
        <w:spacing w:before="0"/>
        <w:ind w:left="0" w:right="1134"/>
        <w:rPr>
          <w:rStyle w:val="default"/>
          <w:rFonts w:cs="FrankRuehl" w:hint="cs"/>
          <w:vanish/>
          <w:color w:val="FF0000"/>
          <w:sz w:val="20"/>
          <w:szCs w:val="20"/>
          <w:shd w:val="clear" w:color="auto" w:fill="FFFF99"/>
          <w:rtl/>
        </w:rPr>
      </w:pPr>
      <w:hyperlink r:id="rId672"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236 (</w:t>
      </w:r>
      <w:hyperlink r:id="rId673"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C04814" w:rsidRDefault="00C04814" w:rsidP="00C04814">
      <w:pPr>
        <w:pStyle w:val="P33"/>
        <w:spacing w:before="0"/>
        <w:ind w:left="0" w:right="1134"/>
        <w:rPr>
          <w:rStyle w:val="default"/>
          <w:rFonts w:cs="FrankRuehl" w:hint="cs"/>
          <w:b/>
          <w:bCs/>
          <w:sz w:val="2"/>
          <w:szCs w:val="2"/>
          <w:rtl/>
        </w:rPr>
      </w:pPr>
      <w:r w:rsidRPr="00562361">
        <w:rPr>
          <w:rStyle w:val="default"/>
          <w:rFonts w:cs="FrankRuehl" w:hint="cs"/>
          <w:b/>
          <w:bCs/>
          <w:vanish/>
          <w:sz w:val="20"/>
          <w:szCs w:val="20"/>
          <w:shd w:val="clear" w:color="auto" w:fill="FFFF99"/>
          <w:rtl/>
        </w:rPr>
        <w:t>הוספת סעיף 49כה</w:t>
      </w:r>
      <w:bookmarkEnd w:id="219"/>
    </w:p>
    <w:p w:rsidR="00C04814" w:rsidRDefault="00C04814" w:rsidP="00C04814">
      <w:pPr>
        <w:pStyle w:val="P00"/>
        <w:spacing w:before="72"/>
        <w:ind w:left="0" w:right="1134"/>
        <w:rPr>
          <w:rStyle w:val="default"/>
          <w:rFonts w:cs="FrankRuehl"/>
          <w:rtl/>
        </w:rPr>
      </w:pPr>
      <w:bookmarkStart w:id="220" w:name="Seif190"/>
      <w:bookmarkEnd w:id="220"/>
      <w:r>
        <w:rPr>
          <w:lang w:val="he-IL"/>
        </w:rPr>
        <w:pict>
          <v:rect id="_x0000_s3140" style="position:absolute;left:0;text-align:left;margin-left:464.5pt;margin-top:8.05pt;width:75.05pt;height:58.8pt;z-index:251937280" o:allowincell="f" filled="f" stroked="f" strokecolor="lime" strokeweight=".25pt">
            <v:textbox inset="0,0,0,0">
              <w:txbxContent>
                <w:p w:rsidR="00C04814" w:rsidRDefault="00BC19A0" w:rsidP="00C04814">
                  <w:pPr>
                    <w:spacing w:line="160" w:lineRule="exact"/>
                    <w:jc w:val="left"/>
                    <w:rPr>
                      <w:rFonts w:cs="Miriam"/>
                      <w:sz w:val="18"/>
                      <w:szCs w:val="18"/>
                      <w:rtl/>
                    </w:rPr>
                  </w:pPr>
                  <w:r>
                    <w:rPr>
                      <w:rFonts w:cs="Miriam" w:hint="cs"/>
                      <w:sz w:val="18"/>
                      <w:szCs w:val="18"/>
                      <w:rtl/>
                    </w:rPr>
                    <w:t>שווי הרכישה של יזם ממשיך במכירה שהתקיימה בתקופה שמיום הסכם המכירה ועד לפני יום המכירה</w:t>
                  </w:r>
                </w:p>
                <w:p w:rsidR="00BC19A0" w:rsidRDefault="00BC19A0" w:rsidP="00C04814">
                  <w:pPr>
                    <w:spacing w:line="160" w:lineRule="exact"/>
                    <w:jc w:val="left"/>
                    <w:rPr>
                      <w:rFonts w:cs="Miriam"/>
                      <w:noProof/>
                      <w:sz w:val="18"/>
                      <w:szCs w:val="18"/>
                      <w:rtl/>
                    </w:rPr>
                  </w:pPr>
                  <w:r>
                    <w:rPr>
                      <w:rFonts w:cs="Miriam" w:hint="cs"/>
                      <w:noProof/>
                      <w:sz w:val="18"/>
                      <w:szCs w:val="18"/>
                      <w:rtl/>
                    </w:rPr>
                    <w:t>(תיקון מס' 100) תשפ"ג-2023</w:t>
                  </w:r>
                </w:p>
              </w:txbxContent>
            </v:textbox>
            <w10:anchorlock/>
          </v:rect>
        </w:pict>
      </w:r>
      <w:r>
        <w:rPr>
          <w:rStyle w:val="big-number"/>
          <w:rtl/>
        </w:rPr>
        <w:t>49</w:t>
      </w:r>
      <w:r>
        <w:rPr>
          <w:rStyle w:val="default"/>
          <w:rFonts w:cs="FrankRuehl"/>
          <w:rtl/>
        </w:rPr>
        <w:t>כה</w:t>
      </w:r>
      <w:r w:rsidR="00BC19A0">
        <w:rPr>
          <w:rStyle w:val="default"/>
          <w:rFonts w:cs="FrankRuehl" w:hint="cs"/>
          <w:rtl/>
        </w:rPr>
        <w:t>1</w:t>
      </w:r>
      <w:r>
        <w:rPr>
          <w:rStyle w:val="default"/>
          <w:rFonts w:cs="FrankRuehl"/>
          <w:rtl/>
        </w:rPr>
        <w:t>.</w:t>
      </w:r>
      <w:r w:rsidR="00BC19A0">
        <w:rPr>
          <w:rStyle w:val="default"/>
          <w:rFonts w:cs="FrankRuehl" w:hint="cs"/>
          <w:rtl/>
        </w:rPr>
        <w:t xml:space="preserve"> (א) בסעיף זה </w:t>
      </w:r>
      <w:r w:rsidR="00BC19A0">
        <w:rPr>
          <w:rStyle w:val="default"/>
          <w:rFonts w:cs="FrankRuehl"/>
          <w:rtl/>
        </w:rPr>
        <w:t>–</w:t>
      </w:r>
    </w:p>
    <w:p w:rsidR="00BC19A0" w:rsidRDefault="00BC19A0" w:rsidP="00C0481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"יום המכירה" של העסקה המקורית </w:t>
      </w:r>
      <w:r>
        <w:rPr>
          <w:rStyle w:val="default"/>
          <w:rFonts w:cs="FrankRuehl"/>
          <w:rtl/>
        </w:rPr>
        <w:t>–</w:t>
      </w:r>
      <w:r>
        <w:rPr>
          <w:rStyle w:val="default"/>
          <w:rFonts w:cs="FrankRuehl" w:hint="cs"/>
          <w:rtl/>
        </w:rPr>
        <w:t xml:space="preserve"> כמשמעותו בסעיף 49כ;</w:t>
      </w:r>
    </w:p>
    <w:p w:rsidR="00BC19A0" w:rsidRDefault="00BC19A0" w:rsidP="00C0481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"יזם ממשיך" </w:t>
      </w:r>
      <w:r>
        <w:rPr>
          <w:rStyle w:val="default"/>
          <w:rFonts w:cs="FrankRuehl"/>
          <w:rtl/>
        </w:rPr>
        <w:t>–</w:t>
      </w:r>
      <w:r>
        <w:rPr>
          <w:rStyle w:val="default"/>
          <w:rFonts w:cs="FrankRuehl" w:hint="cs"/>
          <w:rtl/>
        </w:rPr>
        <w:t xml:space="preserve"> אחד מאלה:</w:t>
      </w:r>
    </w:p>
    <w:p w:rsidR="00BC19A0" w:rsidRDefault="00BC19A0" w:rsidP="00E52C4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יזם הרוכש זכות במקרקעין מיזם אחר, ובלבד שבמסגרת הסכם המכירה בין היזמים הומחו ליזם הרוכש התחייבויות היזם האחר כלפי המוכר לפי העסקה המקורית;</w:t>
      </w:r>
    </w:p>
    <w:p w:rsidR="00BC19A0" w:rsidRDefault="00BC19A0" w:rsidP="00E52C4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E52C41">
        <w:rPr>
          <w:rStyle w:val="default"/>
          <w:rFonts w:cs="FrankRuehl" w:hint="cs"/>
          <w:rtl/>
        </w:rPr>
        <w:t xml:space="preserve">בפעולה באיגוד מקרקעין שהוא יזם </w:t>
      </w:r>
      <w:r w:rsidR="00E52C41">
        <w:rPr>
          <w:rStyle w:val="default"/>
          <w:rFonts w:cs="FrankRuehl"/>
          <w:rtl/>
        </w:rPr>
        <w:t>–</w:t>
      </w:r>
      <w:r w:rsidR="00E52C41">
        <w:rPr>
          <w:rStyle w:val="default"/>
          <w:rFonts w:cs="FrankRuehl" w:hint="cs"/>
          <w:rtl/>
        </w:rPr>
        <w:t xml:space="preserve"> רוכש הזכות באיגוד;</w:t>
      </w:r>
    </w:p>
    <w:p w:rsidR="00E52C41" w:rsidRDefault="00E52C41" w:rsidP="00C0481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"עסקה מקורית" </w:t>
      </w:r>
      <w:r>
        <w:rPr>
          <w:rStyle w:val="default"/>
          <w:rFonts w:cs="FrankRuehl"/>
          <w:rtl/>
        </w:rPr>
        <w:t>–</w:t>
      </w:r>
      <w:r>
        <w:rPr>
          <w:rStyle w:val="default"/>
          <w:rFonts w:cs="FrankRuehl" w:hint="cs"/>
          <w:rtl/>
        </w:rPr>
        <w:t xml:space="preserve"> מכירת זכות במקרקעין ליזם כאמור בסעיף 49כ, המותנית בתנאי מתלה.</w:t>
      </w:r>
    </w:p>
    <w:p w:rsidR="00ED4AFE" w:rsidRDefault="00ED4AFE" w:rsidP="00C0481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החל מיום ההסכם למכירת זכויות ליזם כאמור בסעיף 49כ, יראו זכות שנרכשה בידי יזם במכירה כאמור כזכות במקרקעין ויחולו עליה לעניין זה הוראות חוק זה החלות על זכות במקרקעין.</w:t>
      </w:r>
    </w:p>
    <w:p w:rsidR="00ED4AFE" w:rsidRDefault="00ED4AFE" w:rsidP="00C0481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על אף הוראות סעיף 49כה, לעניין חישוב מס הרכישה של זכות במקרקעין שרכש יזם ממשיך מהיזם האחר, בתקופה שמיום הסכם המכירה של העסקה המקורית ועד לפני יום המכירה של העסקה המקורית </w:t>
      </w:r>
      <w:r>
        <w:rPr>
          <w:rStyle w:val="default"/>
          <w:rFonts w:cs="FrankRuehl"/>
          <w:rtl/>
        </w:rPr>
        <w:t>–</w:t>
      </w:r>
      <w:r>
        <w:rPr>
          <w:rStyle w:val="default"/>
          <w:rFonts w:cs="FrankRuehl" w:hint="cs"/>
          <w:rtl/>
        </w:rPr>
        <w:t xml:space="preserve"> ינוכה משווי המכירה של אותה הזכות שווי התמורות שהיזם האחר התחייב בהן כלפי המוכר לפי העסקה המקורית ואשר הומחו ליזם הממשיך לפי הסכם המכירה בין היזמים.</w:t>
      </w:r>
    </w:p>
    <w:p w:rsidR="00ED4AFE" w:rsidRDefault="00ED4AFE" w:rsidP="00C04814">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על אף האמור בסעיף קטן (ג), בפעולה באיגוד כהגדרתה בסעיף 9(ב) שהיא הקצאה כהגדרתה בהכגדרה "פעולה באיגוד" בסעיף 1, לעניין חישוב מס הרכישה של יזם ממשיך בתקופה שמיום הסכם המכירה של העסקה המקורית ועד לפני יום המכירה של העסקה המקורית, יראו כאילו שווי המכירה של הזכות שנרכשה בעסקה המקורית הוא אפס.</w:t>
      </w:r>
    </w:p>
    <w:p w:rsidR="00ED4AFE" w:rsidRDefault="00ED4AFE" w:rsidP="00C04814">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יראו את היזם הממשיך שביום המכירה של העסקה המקורית חב בהתחייבויות היזם כלפי המוכר לפי העסקה המקורית כאילו רכש את הזכות במקרקעין מהמוכר בעסקה המקורית.</w:t>
      </w:r>
    </w:p>
    <w:p w:rsidR="00C04814" w:rsidRPr="00562361" w:rsidRDefault="00C04814" w:rsidP="00C04814">
      <w:pPr>
        <w:pStyle w:val="P00"/>
        <w:spacing w:before="0"/>
        <w:ind w:left="0" w:right="1134"/>
        <w:rPr>
          <w:rFonts w:ascii="FrankRuehl" w:hAnsi="FrankRuehl" w:cs="FrankRuehl"/>
          <w:vanish/>
          <w:color w:val="FF0000"/>
          <w:szCs w:val="20"/>
          <w:shd w:val="clear" w:color="auto" w:fill="FFFF99"/>
          <w:rtl/>
        </w:rPr>
      </w:pPr>
      <w:bookmarkStart w:id="221" w:name="Rov495"/>
      <w:r w:rsidRPr="00562361">
        <w:rPr>
          <w:rFonts w:ascii="FrankRuehl" w:hAnsi="FrankRuehl" w:cs="FrankRuehl"/>
          <w:vanish/>
          <w:color w:val="FF0000"/>
          <w:szCs w:val="20"/>
          <w:shd w:val="clear" w:color="auto" w:fill="FFFF99"/>
          <w:rtl/>
        </w:rPr>
        <w:t>מיום 1.6.2023</w:t>
      </w:r>
    </w:p>
    <w:p w:rsidR="00C04814" w:rsidRPr="00562361" w:rsidRDefault="00C04814" w:rsidP="00C04814">
      <w:pPr>
        <w:pStyle w:val="P00"/>
        <w:spacing w:before="0"/>
        <w:ind w:left="0" w:right="1134"/>
        <w:rPr>
          <w:rFonts w:ascii="FrankRuehl" w:hAnsi="FrankRuehl" w:cs="FrankRuehl"/>
          <w:vanish/>
          <w:szCs w:val="20"/>
          <w:shd w:val="clear" w:color="auto" w:fill="FFFF99"/>
          <w:rtl/>
        </w:rPr>
      </w:pPr>
      <w:r w:rsidRPr="00562361">
        <w:rPr>
          <w:rFonts w:ascii="FrankRuehl" w:hAnsi="FrankRuehl" w:cs="FrankRuehl"/>
          <w:b/>
          <w:bCs/>
          <w:vanish/>
          <w:szCs w:val="20"/>
          <w:shd w:val="clear" w:color="auto" w:fill="FFFF99"/>
          <w:rtl/>
        </w:rPr>
        <w:t xml:space="preserve">תיקון מס' </w:t>
      </w:r>
      <w:r w:rsidRPr="00562361">
        <w:rPr>
          <w:rFonts w:ascii="FrankRuehl" w:hAnsi="FrankRuehl" w:cs="FrankRuehl" w:hint="cs"/>
          <w:b/>
          <w:bCs/>
          <w:vanish/>
          <w:szCs w:val="20"/>
          <w:shd w:val="clear" w:color="auto" w:fill="FFFF99"/>
          <w:rtl/>
        </w:rPr>
        <w:t>100</w:t>
      </w:r>
    </w:p>
    <w:p w:rsidR="00C04814" w:rsidRPr="00562361" w:rsidRDefault="00C04814" w:rsidP="00C04814">
      <w:pPr>
        <w:pStyle w:val="P00"/>
        <w:spacing w:before="0"/>
        <w:ind w:left="0" w:right="1134"/>
        <w:rPr>
          <w:rFonts w:ascii="FrankRuehl" w:hAnsi="FrankRuehl" w:cs="FrankRuehl"/>
          <w:vanish/>
          <w:szCs w:val="20"/>
          <w:shd w:val="clear" w:color="auto" w:fill="FFFF99"/>
          <w:rtl/>
        </w:rPr>
      </w:pPr>
      <w:hyperlink r:id="rId674" w:history="1">
        <w:r w:rsidRPr="00562361">
          <w:rPr>
            <w:rStyle w:val="Hyperlink"/>
            <w:rFonts w:ascii="FrankRuehl" w:hAnsi="FrankRuehl" w:cs="FrankRuehl"/>
            <w:vanish/>
            <w:szCs w:val="20"/>
            <w:shd w:val="clear" w:color="auto" w:fill="FFFF99"/>
            <w:rtl/>
          </w:rPr>
          <w:t>ס"ח תשפ"ג מס' 3045</w:t>
        </w:r>
      </w:hyperlink>
      <w:r w:rsidRPr="00562361">
        <w:rPr>
          <w:rFonts w:ascii="FrankRuehl" w:hAnsi="FrankRuehl" w:cs="FrankRuehl"/>
          <w:vanish/>
          <w:szCs w:val="20"/>
          <w:shd w:val="clear" w:color="auto" w:fill="FFFF99"/>
          <w:rtl/>
        </w:rPr>
        <w:t xml:space="preserve"> מיום 31.5.2023 עמ' </w:t>
      </w:r>
      <w:r w:rsidRPr="00562361">
        <w:rPr>
          <w:rFonts w:ascii="FrankRuehl" w:hAnsi="FrankRuehl" w:cs="FrankRuehl" w:hint="cs"/>
          <w:vanish/>
          <w:szCs w:val="20"/>
          <w:shd w:val="clear" w:color="auto" w:fill="FFFF99"/>
          <w:rtl/>
        </w:rPr>
        <w:t>155</w:t>
      </w:r>
      <w:r w:rsidRPr="00562361">
        <w:rPr>
          <w:rFonts w:ascii="FrankRuehl" w:hAnsi="FrankRuehl" w:cs="FrankRuehl"/>
          <w:vanish/>
          <w:szCs w:val="20"/>
          <w:shd w:val="clear" w:color="auto" w:fill="FFFF99"/>
          <w:rtl/>
        </w:rPr>
        <w:t xml:space="preserve"> (</w:t>
      </w:r>
      <w:hyperlink r:id="rId675" w:history="1">
        <w:r w:rsidRPr="00562361">
          <w:rPr>
            <w:rStyle w:val="Hyperlink"/>
            <w:rFonts w:ascii="FrankRuehl" w:hAnsi="FrankRuehl" w:cs="FrankRuehl"/>
            <w:vanish/>
            <w:szCs w:val="20"/>
            <w:shd w:val="clear" w:color="auto" w:fill="FFFF99"/>
            <w:rtl/>
          </w:rPr>
          <w:t>ה"ח 1612</w:t>
        </w:r>
      </w:hyperlink>
      <w:r w:rsidRPr="00562361">
        <w:rPr>
          <w:rFonts w:ascii="FrankRuehl" w:hAnsi="FrankRuehl" w:cs="FrankRuehl"/>
          <w:vanish/>
          <w:szCs w:val="20"/>
          <w:shd w:val="clear" w:color="auto" w:fill="FFFF99"/>
          <w:rtl/>
        </w:rPr>
        <w:t>)</w:t>
      </w:r>
    </w:p>
    <w:p w:rsidR="00ED4AFE" w:rsidRPr="00ED4AFE" w:rsidRDefault="00ED4AFE" w:rsidP="00ED4AFE">
      <w:pPr>
        <w:pStyle w:val="P00"/>
        <w:spacing w:before="0"/>
        <w:ind w:left="0" w:right="1134"/>
        <w:rPr>
          <w:rFonts w:ascii="FrankRuehl" w:hAnsi="FrankRuehl"/>
          <w:sz w:val="2"/>
          <w:szCs w:val="2"/>
          <w:shd w:val="clear" w:color="auto" w:fill="FFFF99"/>
          <w:rtl/>
        </w:rPr>
      </w:pPr>
      <w:r w:rsidRPr="00562361">
        <w:rPr>
          <w:rFonts w:ascii="FrankRuehl" w:hAnsi="FrankRuehl" w:cs="FrankRuehl" w:hint="cs"/>
          <w:b/>
          <w:bCs/>
          <w:vanish/>
          <w:szCs w:val="20"/>
          <w:shd w:val="clear" w:color="auto" w:fill="FFFF99"/>
          <w:rtl/>
        </w:rPr>
        <w:t>הוספת סעיף 49כה1</w:t>
      </w:r>
      <w:bookmarkEnd w:id="221"/>
    </w:p>
    <w:p w:rsidR="00DF489B" w:rsidRDefault="00DF489B" w:rsidP="00C47121">
      <w:pPr>
        <w:pStyle w:val="P00"/>
        <w:spacing w:before="72"/>
        <w:ind w:left="0" w:right="1134"/>
        <w:rPr>
          <w:rStyle w:val="default"/>
          <w:rFonts w:cs="FrankRuehl" w:hint="cs"/>
          <w:rtl/>
        </w:rPr>
      </w:pPr>
      <w:bookmarkStart w:id="222" w:name="Seif101"/>
      <w:bookmarkEnd w:id="222"/>
      <w:r>
        <w:rPr>
          <w:lang w:val="he-IL"/>
        </w:rPr>
        <w:pict>
          <v:rect id="_x0000_s2245" style="position:absolute;left:0;text-align:left;margin-left:464.5pt;margin-top:8.05pt;width:75.05pt;height:25.85pt;z-index:251567616"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פטור</w:t>
                  </w:r>
                  <w:r>
                    <w:rPr>
                      <w:rFonts w:cs="Miriam" w:hint="cs"/>
                      <w:sz w:val="18"/>
                      <w:szCs w:val="18"/>
                      <w:rtl/>
                    </w:rPr>
                    <w:t xml:space="preserve"> נוסף </w:t>
                  </w:r>
                </w:p>
                <w:p w:rsidR="00CC71C6" w:rsidRDefault="00CC71C6">
                  <w:pPr>
                    <w:spacing w:line="160" w:lineRule="exact"/>
                    <w:jc w:val="left"/>
                    <w:rPr>
                      <w:rFonts w:cs="Miriam"/>
                      <w:noProof/>
                      <w:sz w:val="18"/>
                      <w:szCs w:val="18"/>
                      <w:rtl/>
                    </w:rPr>
                  </w:pPr>
                  <w:r>
                    <w:rPr>
                      <w:rFonts w:cs="Miriam" w:hint="cs"/>
                      <w:sz w:val="18"/>
                      <w:szCs w:val="18"/>
                      <w:rtl/>
                    </w:rPr>
                    <w:t>(תיקון מס' 50) תשס"ב-2002</w:t>
                  </w:r>
                </w:p>
              </w:txbxContent>
            </v:textbox>
            <w10:anchorlock/>
          </v:rect>
        </w:pict>
      </w:r>
      <w:r>
        <w:rPr>
          <w:rStyle w:val="big-number"/>
          <w:rtl/>
        </w:rPr>
        <w:t>49</w:t>
      </w:r>
      <w:r>
        <w:rPr>
          <w:rStyle w:val="default"/>
          <w:rFonts w:cs="FrankRuehl"/>
          <w:rtl/>
        </w:rPr>
        <w:t>כו.</w:t>
      </w:r>
      <w:r>
        <w:rPr>
          <w:rStyle w:val="default"/>
          <w:rFonts w:cs="FrankRuehl"/>
          <w:rtl/>
        </w:rPr>
        <w:tab/>
        <w:t>מוכ</w:t>
      </w:r>
      <w:r>
        <w:rPr>
          <w:rStyle w:val="default"/>
          <w:rFonts w:cs="FrankRuehl" w:hint="cs"/>
          <w:rtl/>
        </w:rPr>
        <w:t>ר זכאי לפטור האמור בפרק זה, נוסף על כל פטור אחר ממס שהוא זכאי לו, ואין בזכאות לפטור כאמור כדי לפגוע בזכאות לפטור אחר ממס, לרב</w:t>
      </w:r>
      <w:r>
        <w:rPr>
          <w:rStyle w:val="default"/>
          <w:rFonts w:cs="FrankRuehl"/>
          <w:rtl/>
        </w:rPr>
        <w:t>ות ל</w:t>
      </w:r>
      <w:r>
        <w:rPr>
          <w:rStyle w:val="default"/>
          <w:rFonts w:cs="FrankRuehl" w:hint="cs"/>
          <w:rtl/>
        </w:rPr>
        <w:t xml:space="preserve">פי פרק חמישי 1. </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bookmarkStart w:id="223" w:name="Rov305"/>
      <w:r w:rsidRPr="00562361">
        <w:rPr>
          <w:rStyle w:val="default"/>
          <w:rFonts w:cs="FrankRuehl" w:hint="cs"/>
          <w:vanish/>
          <w:color w:val="FF0000"/>
          <w:sz w:val="20"/>
          <w:szCs w:val="20"/>
          <w:shd w:val="clear" w:color="auto" w:fill="FFFF99"/>
          <w:rtl/>
        </w:rPr>
        <w:t>מיום 23.5.2002</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hyperlink r:id="rId676"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236 (</w:t>
      </w:r>
      <w:hyperlink r:id="rId677"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Default="00DF489B">
      <w:pPr>
        <w:pStyle w:val="P33"/>
        <w:spacing w:before="0"/>
        <w:ind w:left="0" w:right="1134"/>
        <w:rPr>
          <w:rStyle w:val="default"/>
          <w:rFonts w:cs="FrankRuehl" w:hint="cs"/>
          <w:b/>
          <w:bCs/>
          <w:sz w:val="2"/>
          <w:szCs w:val="2"/>
          <w:rtl/>
        </w:rPr>
      </w:pPr>
      <w:r w:rsidRPr="00562361">
        <w:rPr>
          <w:rStyle w:val="default"/>
          <w:rFonts w:cs="FrankRuehl" w:hint="cs"/>
          <w:b/>
          <w:bCs/>
          <w:vanish/>
          <w:sz w:val="20"/>
          <w:szCs w:val="20"/>
          <w:shd w:val="clear" w:color="auto" w:fill="FFFF99"/>
          <w:rtl/>
        </w:rPr>
        <w:t>הוספת סעיף 49כו</w:t>
      </w:r>
      <w:bookmarkEnd w:id="223"/>
    </w:p>
    <w:p w:rsidR="00DF489B" w:rsidRDefault="00DF489B" w:rsidP="00005002">
      <w:pPr>
        <w:pStyle w:val="P00"/>
        <w:spacing w:before="72"/>
        <w:ind w:left="0" w:right="1134"/>
        <w:rPr>
          <w:rStyle w:val="default"/>
          <w:rFonts w:cs="FrankRuehl"/>
          <w:rtl/>
        </w:rPr>
      </w:pPr>
      <w:bookmarkStart w:id="224" w:name="Seif102"/>
      <w:bookmarkEnd w:id="224"/>
      <w:r>
        <w:rPr>
          <w:lang w:val="he-IL"/>
        </w:rPr>
        <w:pict>
          <v:rect id="_x0000_s2246" style="position:absolute;left:0;text-align:left;margin-left:464.5pt;margin-top:8.05pt;width:75.05pt;height:72.2pt;z-index:251568640"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פטור</w:t>
                  </w:r>
                  <w:r>
                    <w:rPr>
                      <w:rFonts w:cs="Miriam" w:hint="cs"/>
                      <w:sz w:val="18"/>
                      <w:szCs w:val="18"/>
                      <w:rtl/>
                    </w:rPr>
                    <w:t xml:space="preserve"> ליחידה אחר</w:t>
                  </w:r>
                  <w:r>
                    <w:rPr>
                      <w:rFonts w:cs="Miriam"/>
                      <w:sz w:val="18"/>
                      <w:szCs w:val="18"/>
                      <w:rtl/>
                    </w:rPr>
                    <w:t>ת</w:t>
                  </w:r>
                  <w:r>
                    <w:rPr>
                      <w:rFonts w:cs="Miriam" w:hint="cs"/>
                      <w:sz w:val="18"/>
                      <w:szCs w:val="18"/>
                      <w:rtl/>
                    </w:rPr>
                    <w:t xml:space="preserve"> </w:t>
                  </w:r>
                </w:p>
                <w:p w:rsidR="00CC71C6" w:rsidRDefault="00CC71C6">
                  <w:pPr>
                    <w:spacing w:line="160" w:lineRule="exact"/>
                    <w:jc w:val="left"/>
                    <w:rPr>
                      <w:rFonts w:cs="Miriam" w:hint="cs"/>
                      <w:noProof/>
                      <w:sz w:val="18"/>
                      <w:szCs w:val="18"/>
                      <w:rtl/>
                    </w:rPr>
                  </w:pPr>
                  <w:r>
                    <w:rPr>
                      <w:rFonts w:cs="Miriam" w:hint="cs"/>
                      <w:sz w:val="18"/>
                      <w:szCs w:val="18"/>
                      <w:rtl/>
                    </w:rPr>
                    <w:t>(תיקון מס' 50) תשס"ב-2002</w:t>
                  </w:r>
                </w:p>
                <w:p w:rsidR="00CC71C6" w:rsidRDefault="00CC71C6">
                  <w:pPr>
                    <w:spacing w:line="160" w:lineRule="exact"/>
                    <w:jc w:val="left"/>
                    <w:rPr>
                      <w:rFonts w:cs="Miriam"/>
                      <w:noProof/>
                      <w:sz w:val="18"/>
                      <w:szCs w:val="18"/>
                      <w:rtl/>
                    </w:rPr>
                  </w:pPr>
                  <w:r>
                    <w:rPr>
                      <w:rFonts w:cs="Miriam" w:hint="cs"/>
                      <w:noProof/>
                      <w:sz w:val="18"/>
                      <w:szCs w:val="18"/>
                      <w:rtl/>
                    </w:rPr>
                    <w:t>(תיקון מס' 76) תשע"ג-2013</w:t>
                  </w:r>
                </w:p>
                <w:p w:rsidR="003F280E" w:rsidRDefault="003F280E">
                  <w:pPr>
                    <w:spacing w:line="160" w:lineRule="exact"/>
                    <w:jc w:val="left"/>
                    <w:rPr>
                      <w:rFonts w:cs="Miriam"/>
                      <w:noProof/>
                      <w:sz w:val="18"/>
                      <w:szCs w:val="18"/>
                      <w:rtl/>
                    </w:rPr>
                  </w:pPr>
                  <w:r>
                    <w:rPr>
                      <w:rFonts w:cs="Miriam" w:hint="cs"/>
                      <w:noProof/>
                      <w:sz w:val="18"/>
                      <w:szCs w:val="18"/>
                      <w:rtl/>
                    </w:rPr>
                    <w:t>(תיקון מס' 94) תשע"ח-2018</w:t>
                  </w:r>
                </w:p>
                <w:p w:rsidR="00ED4AFE" w:rsidRDefault="00ED4AFE">
                  <w:pPr>
                    <w:spacing w:line="160" w:lineRule="exact"/>
                    <w:jc w:val="left"/>
                    <w:rPr>
                      <w:rFonts w:cs="Miriam" w:hint="cs"/>
                      <w:noProof/>
                      <w:sz w:val="18"/>
                      <w:szCs w:val="18"/>
                      <w:rtl/>
                    </w:rPr>
                  </w:pPr>
                  <w:r>
                    <w:rPr>
                      <w:rFonts w:cs="Miriam" w:hint="cs"/>
                      <w:noProof/>
                      <w:sz w:val="18"/>
                      <w:szCs w:val="18"/>
                      <w:rtl/>
                    </w:rPr>
                    <w:t>(תיקון מס' 100) תשפ"ג-2023</w:t>
                  </w:r>
                </w:p>
              </w:txbxContent>
            </v:textbox>
            <w10:anchorlock/>
          </v:rect>
        </w:pict>
      </w:r>
      <w:r>
        <w:rPr>
          <w:rStyle w:val="big-number"/>
          <w:rtl/>
        </w:rPr>
        <w:t>49</w:t>
      </w:r>
      <w:r>
        <w:rPr>
          <w:rStyle w:val="default"/>
          <w:rFonts w:cs="FrankRuehl"/>
          <w:rtl/>
        </w:rPr>
        <w:t>כז.</w:t>
      </w:r>
      <w:r>
        <w:rPr>
          <w:rStyle w:val="default"/>
          <w:rFonts w:cs="FrankRuehl"/>
          <w:rtl/>
        </w:rPr>
        <w:tab/>
        <w:t>האמ</w:t>
      </w:r>
      <w:r>
        <w:rPr>
          <w:rStyle w:val="default"/>
          <w:rFonts w:cs="FrankRuehl" w:hint="cs"/>
          <w:rtl/>
        </w:rPr>
        <w:t>ור בסעיפים 49כב עד 49כו</w:t>
      </w:r>
      <w:r w:rsidR="00906676" w:rsidRPr="00906676">
        <w:rPr>
          <w:rStyle w:val="default"/>
          <w:rFonts w:cs="FrankRuehl" w:hint="cs"/>
          <w:rtl/>
        </w:rPr>
        <w:t>, למעט בסעיפים 49כב(א2)</w:t>
      </w:r>
      <w:r w:rsidR="00ED4AFE">
        <w:rPr>
          <w:rStyle w:val="default"/>
          <w:rFonts w:cs="FrankRuehl" w:hint="cs"/>
          <w:rtl/>
        </w:rPr>
        <w:t xml:space="preserve"> ו-(א3)</w:t>
      </w:r>
      <w:r w:rsidR="00906676" w:rsidRPr="00906676">
        <w:rPr>
          <w:rStyle w:val="default"/>
          <w:rFonts w:cs="FrankRuehl" w:hint="cs"/>
          <w:rtl/>
        </w:rPr>
        <w:t>, 49כב1 ו-49כב2,</w:t>
      </w:r>
      <w:r>
        <w:rPr>
          <w:rStyle w:val="default"/>
          <w:rFonts w:cs="FrankRuehl" w:hint="cs"/>
          <w:rtl/>
        </w:rPr>
        <w:t xml:space="preserve"> יחול, בשינויים המחויבים, גם לג</w:t>
      </w:r>
      <w:r>
        <w:rPr>
          <w:rStyle w:val="default"/>
          <w:rFonts w:cs="FrankRuehl"/>
          <w:rtl/>
        </w:rPr>
        <w:t>בי</w:t>
      </w:r>
      <w:r>
        <w:rPr>
          <w:rStyle w:val="default"/>
          <w:rFonts w:cs="FrankRuehl" w:hint="cs"/>
          <w:rtl/>
        </w:rPr>
        <w:t xml:space="preserve"> מכירה ליזם של יחידה אחרת במתחם שאינה מהווה מלאי עסקי בידי המוכר, </w:t>
      </w:r>
      <w:r w:rsidR="00005002" w:rsidRPr="00005002">
        <w:rPr>
          <w:rStyle w:val="default"/>
          <w:rFonts w:cs="FrankRuehl" w:hint="cs"/>
          <w:rtl/>
        </w:rPr>
        <w:t>ואולם הפטור לפי סעיף 49כב לא יחול על תמורה כספית נוספת, אם ניתנה, ובמכירת</w:t>
      </w:r>
      <w:r>
        <w:rPr>
          <w:rStyle w:val="default"/>
          <w:rFonts w:cs="FrankRuehl" w:hint="cs"/>
          <w:rtl/>
        </w:rPr>
        <w:t xml:space="preserve"> הזכות ביחידת מגורים חלופית או </w:t>
      </w:r>
      <w:r>
        <w:rPr>
          <w:rStyle w:val="default"/>
          <w:rFonts w:cs="FrankRuehl"/>
          <w:rtl/>
        </w:rPr>
        <w:t>ביחי</w:t>
      </w:r>
      <w:r>
        <w:rPr>
          <w:rStyle w:val="default"/>
          <w:rFonts w:cs="FrankRuehl" w:hint="cs"/>
          <w:rtl/>
        </w:rPr>
        <w:t xml:space="preserve">דה אחרת שהתקבלה תמורת היחידה האחרת הנמכרת, לא יחול פטור ממס, כולו או חלקו, או </w:t>
      </w:r>
      <w:r>
        <w:rPr>
          <w:rStyle w:val="default"/>
          <w:rFonts w:cs="FrankRuehl"/>
          <w:rtl/>
        </w:rPr>
        <w:t>ש</w:t>
      </w:r>
      <w:r>
        <w:rPr>
          <w:rStyle w:val="default"/>
          <w:rFonts w:cs="FrankRuehl" w:hint="cs"/>
          <w:rtl/>
        </w:rPr>
        <w:t>י</w:t>
      </w:r>
      <w:r>
        <w:rPr>
          <w:rStyle w:val="default"/>
          <w:rFonts w:cs="FrankRuehl"/>
          <w:rtl/>
        </w:rPr>
        <w:t>ע</w:t>
      </w:r>
      <w:r>
        <w:rPr>
          <w:rStyle w:val="default"/>
          <w:rFonts w:cs="FrankRuehl" w:hint="cs"/>
          <w:rtl/>
        </w:rPr>
        <w:t>ור מס מופחת או דחיית מס לפי הוראות חוק זה או לפי הפקודה.</w:t>
      </w:r>
    </w:p>
    <w:p w:rsidR="009A17C1" w:rsidRPr="00562361" w:rsidRDefault="009A17C1" w:rsidP="009A17C1">
      <w:pPr>
        <w:pStyle w:val="P33"/>
        <w:spacing w:before="0"/>
        <w:ind w:left="0" w:right="1134"/>
        <w:rPr>
          <w:rStyle w:val="default"/>
          <w:rFonts w:cs="FrankRuehl" w:hint="cs"/>
          <w:vanish/>
          <w:color w:val="FF0000"/>
          <w:sz w:val="20"/>
          <w:szCs w:val="20"/>
          <w:shd w:val="clear" w:color="auto" w:fill="FFFF99"/>
          <w:rtl/>
        </w:rPr>
      </w:pPr>
      <w:bookmarkStart w:id="225" w:name="Rov481"/>
      <w:r w:rsidRPr="00562361">
        <w:rPr>
          <w:rStyle w:val="default"/>
          <w:rFonts w:cs="FrankRuehl" w:hint="cs"/>
          <w:vanish/>
          <w:color w:val="FF0000"/>
          <w:sz w:val="20"/>
          <w:szCs w:val="20"/>
          <w:shd w:val="clear" w:color="auto" w:fill="FFFF99"/>
          <w:rtl/>
        </w:rPr>
        <w:t>מיום 23.5.2002</w:t>
      </w:r>
    </w:p>
    <w:p w:rsidR="009A17C1" w:rsidRPr="00562361" w:rsidRDefault="009A17C1" w:rsidP="009A17C1">
      <w:pPr>
        <w:pStyle w:val="P33"/>
        <w:spacing w:before="0"/>
        <w:ind w:left="0" w:right="1134"/>
        <w:rPr>
          <w:rStyle w:val="default"/>
          <w:rFonts w:cs="FrankRuehl" w:hint="cs"/>
          <w:vanish/>
          <w:color w:val="FF0000"/>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9A17C1" w:rsidRPr="00562361" w:rsidRDefault="009A17C1" w:rsidP="009A17C1">
      <w:pPr>
        <w:pStyle w:val="P33"/>
        <w:spacing w:before="0"/>
        <w:ind w:left="0" w:right="1134"/>
        <w:rPr>
          <w:rStyle w:val="default"/>
          <w:rFonts w:cs="FrankRuehl" w:hint="cs"/>
          <w:vanish/>
          <w:color w:val="FF0000"/>
          <w:sz w:val="20"/>
          <w:szCs w:val="20"/>
          <w:shd w:val="clear" w:color="auto" w:fill="FFFF99"/>
          <w:rtl/>
        </w:rPr>
      </w:pPr>
      <w:hyperlink r:id="rId678"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236 (</w:t>
      </w:r>
      <w:hyperlink r:id="rId679"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9A17C1" w:rsidRPr="00562361" w:rsidRDefault="009A17C1" w:rsidP="009A17C1">
      <w:pPr>
        <w:pStyle w:val="P33"/>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הוספת סעיף 49כז</w:t>
      </w:r>
    </w:p>
    <w:p w:rsidR="009A17C1" w:rsidRPr="00562361" w:rsidRDefault="009A17C1" w:rsidP="009A17C1">
      <w:pPr>
        <w:pStyle w:val="P00"/>
        <w:spacing w:before="0"/>
        <w:ind w:left="0" w:right="1134"/>
        <w:rPr>
          <w:rStyle w:val="default"/>
          <w:rFonts w:cs="FrankRuehl" w:hint="cs"/>
          <w:vanish/>
          <w:szCs w:val="20"/>
          <w:shd w:val="clear" w:color="auto" w:fill="FFFF99"/>
          <w:rtl/>
        </w:rPr>
      </w:pPr>
    </w:p>
    <w:p w:rsidR="009A17C1" w:rsidRPr="00562361" w:rsidRDefault="009A17C1" w:rsidP="009A17C1">
      <w:pPr>
        <w:pStyle w:val="P00"/>
        <w:spacing w:before="0"/>
        <w:ind w:left="0" w:right="1134"/>
        <w:rPr>
          <w:rStyle w:val="default"/>
          <w:rFonts w:cs="FrankRuehl" w:hint="cs"/>
          <w:vanish/>
          <w:color w:val="FF0000"/>
          <w:szCs w:val="20"/>
          <w:shd w:val="clear" w:color="auto" w:fill="FFFF99"/>
          <w:rtl/>
        </w:rPr>
      </w:pPr>
      <w:r w:rsidRPr="00562361">
        <w:rPr>
          <w:rStyle w:val="default"/>
          <w:rFonts w:cs="FrankRuehl" w:hint="cs"/>
          <w:vanish/>
          <w:color w:val="FF0000"/>
          <w:szCs w:val="20"/>
          <w:shd w:val="clear" w:color="auto" w:fill="FFFF99"/>
          <w:rtl/>
        </w:rPr>
        <w:t>מיום 1.8.2013</w:t>
      </w:r>
    </w:p>
    <w:p w:rsidR="009A17C1" w:rsidRPr="00562361" w:rsidRDefault="009A17C1" w:rsidP="009A17C1">
      <w:pPr>
        <w:pStyle w:val="P00"/>
        <w:spacing w:before="0"/>
        <w:ind w:left="0" w:right="1134"/>
        <w:rPr>
          <w:rStyle w:val="default"/>
          <w:rFonts w:cs="FrankRuehl" w:hint="cs"/>
          <w:vanish/>
          <w:szCs w:val="20"/>
          <w:shd w:val="clear" w:color="auto" w:fill="FFFF99"/>
          <w:rtl/>
        </w:rPr>
      </w:pPr>
      <w:r w:rsidRPr="00562361">
        <w:rPr>
          <w:rStyle w:val="default"/>
          <w:rFonts w:cs="FrankRuehl" w:hint="cs"/>
          <w:b/>
          <w:bCs/>
          <w:vanish/>
          <w:szCs w:val="20"/>
          <w:shd w:val="clear" w:color="auto" w:fill="FFFF99"/>
          <w:rtl/>
        </w:rPr>
        <w:t>תיקון מס' 76</w:t>
      </w:r>
    </w:p>
    <w:p w:rsidR="009A17C1" w:rsidRPr="00562361" w:rsidRDefault="009A17C1" w:rsidP="009A17C1">
      <w:pPr>
        <w:pStyle w:val="P00"/>
        <w:spacing w:before="0"/>
        <w:ind w:left="0" w:right="1134"/>
        <w:rPr>
          <w:rStyle w:val="default"/>
          <w:rFonts w:cs="FrankRuehl" w:hint="cs"/>
          <w:vanish/>
          <w:szCs w:val="20"/>
          <w:shd w:val="clear" w:color="auto" w:fill="FFFF99"/>
          <w:rtl/>
        </w:rPr>
      </w:pPr>
      <w:hyperlink r:id="rId680" w:history="1">
        <w:r w:rsidRPr="00562361">
          <w:rPr>
            <w:rStyle w:val="Hyperlink"/>
            <w:rFonts w:cs="FrankRuehl" w:hint="cs"/>
            <w:vanish/>
            <w:szCs w:val="20"/>
            <w:shd w:val="clear" w:color="auto" w:fill="FFFF99"/>
            <w:rtl/>
          </w:rPr>
          <w:t>ס"ח תשע"ג מס' 2405</w:t>
        </w:r>
      </w:hyperlink>
      <w:r w:rsidRPr="00562361">
        <w:rPr>
          <w:rStyle w:val="default"/>
          <w:rFonts w:cs="FrankRuehl" w:hint="cs"/>
          <w:vanish/>
          <w:szCs w:val="20"/>
          <w:shd w:val="clear" w:color="auto" w:fill="FFFF99"/>
          <w:rtl/>
        </w:rPr>
        <w:t xml:space="preserve"> מיום 5.8.2013 עמ' 160 (</w:t>
      </w:r>
      <w:hyperlink r:id="rId681" w:history="1">
        <w:r w:rsidRPr="00562361">
          <w:rPr>
            <w:rStyle w:val="Hyperlink"/>
            <w:rFonts w:cs="FrankRuehl" w:hint="cs"/>
            <w:vanish/>
            <w:szCs w:val="20"/>
            <w:shd w:val="clear" w:color="auto" w:fill="FFFF99"/>
            <w:rtl/>
          </w:rPr>
          <w:t>ה"ח 768</w:t>
        </w:r>
      </w:hyperlink>
      <w:r w:rsidRPr="00562361">
        <w:rPr>
          <w:rStyle w:val="default"/>
          <w:rFonts w:cs="FrankRuehl" w:hint="cs"/>
          <w:vanish/>
          <w:szCs w:val="20"/>
          <w:shd w:val="clear" w:color="auto" w:fill="FFFF99"/>
          <w:rtl/>
        </w:rPr>
        <w:t>)</w:t>
      </w:r>
    </w:p>
    <w:p w:rsidR="009A17C1" w:rsidRPr="00562361" w:rsidRDefault="009A17C1" w:rsidP="009A17C1">
      <w:pPr>
        <w:pStyle w:val="P00"/>
        <w:ind w:left="0"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49כז.</w:t>
      </w:r>
      <w:r w:rsidRPr="00562361">
        <w:rPr>
          <w:rStyle w:val="default"/>
          <w:rFonts w:cs="FrankRuehl"/>
          <w:vanish/>
          <w:sz w:val="22"/>
          <w:szCs w:val="22"/>
          <w:shd w:val="clear" w:color="auto" w:fill="FFFF99"/>
          <w:rtl/>
        </w:rPr>
        <w:tab/>
        <w:t>האמ</w:t>
      </w:r>
      <w:r w:rsidRPr="00562361">
        <w:rPr>
          <w:rStyle w:val="default"/>
          <w:rFonts w:cs="FrankRuehl" w:hint="cs"/>
          <w:vanish/>
          <w:sz w:val="22"/>
          <w:szCs w:val="22"/>
          <w:shd w:val="clear" w:color="auto" w:fill="FFFF99"/>
          <w:rtl/>
        </w:rPr>
        <w:t>ור בסעיפים 49כב עד 49כו יחול, בשינויים המחויבים, גם לג</w:t>
      </w:r>
      <w:r w:rsidRPr="00562361">
        <w:rPr>
          <w:rStyle w:val="default"/>
          <w:rFonts w:cs="FrankRuehl"/>
          <w:vanish/>
          <w:sz w:val="22"/>
          <w:szCs w:val="22"/>
          <w:shd w:val="clear" w:color="auto" w:fill="FFFF99"/>
          <w:rtl/>
        </w:rPr>
        <w:t>בי</w:t>
      </w:r>
      <w:r w:rsidRPr="00562361">
        <w:rPr>
          <w:rStyle w:val="default"/>
          <w:rFonts w:cs="FrankRuehl" w:hint="cs"/>
          <w:vanish/>
          <w:sz w:val="22"/>
          <w:szCs w:val="22"/>
          <w:shd w:val="clear" w:color="auto" w:fill="FFFF99"/>
          <w:rtl/>
        </w:rPr>
        <w:t xml:space="preserve"> מכירה ליזם של יחידה אחרת במתחם שאינה מהווה מלאי עסקי בידי המוכר, </w:t>
      </w:r>
      <w:r w:rsidRPr="00562361">
        <w:rPr>
          <w:rStyle w:val="default"/>
          <w:rFonts w:cs="FrankRuehl" w:hint="cs"/>
          <w:strike/>
          <w:vanish/>
          <w:sz w:val="22"/>
          <w:szCs w:val="22"/>
          <w:shd w:val="clear" w:color="auto" w:fill="FFFF99"/>
          <w:rtl/>
        </w:rPr>
        <w:t>ואולם במכירת</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ואולם הפטור לפי סעיף 49כב לא יחול על תמורה כספית נוספת, אם ניתנה, ובמכירת</w:t>
      </w:r>
      <w:r w:rsidRPr="00562361">
        <w:rPr>
          <w:rStyle w:val="default"/>
          <w:rFonts w:cs="FrankRuehl" w:hint="cs"/>
          <w:vanish/>
          <w:sz w:val="22"/>
          <w:szCs w:val="22"/>
          <w:shd w:val="clear" w:color="auto" w:fill="FFFF99"/>
          <w:rtl/>
        </w:rPr>
        <w:t xml:space="preserve"> הזכות ביחידת מגורים חלופית או </w:t>
      </w:r>
      <w:r w:rsidRPr="00562361">
        <w:rPr>
          <w:rStyle w:val="default"/>
          <w:rFonts w:cs="FrankRuehl"/>
          <w:vanish/>
          <w:sz w:val="22"/>
          <w:szCs w:val="22"/>
          <w:shd w:val="clear" w:color="auto" w:fill="FFFF99"/>
          <w:rtl/>
        </w:rPr>
        <w:t>ביחי</w:t>
      </w:r>
      <w:r w:rsidRPr="00562361">
        <w:rPr>
          <w:rStyle w:val="default"/>
          <w:rFonts w:cs="FrankRuehl" w:hint="cs"/>
          <w:vanish/>
          <w:sz w:val="22"/>
          <w:szCs w:val="22"/>
          <w:shd w:val="clear" w:color="auto" w:fill="FFFF99"/>
          <w:rtl/>
        </w:rPr>
        <w:t xml:space="preserve">דה אחרת שהתקבלה תמורת היחידה האחרת הנמכרת, לא יחול פטור ממס, כולו או חלקו, או </w:t>
      </w:r>
      <w:r w:rsidRPr="00562361">
        <w:rPr>
          <w:rStyle w:val="default"/>
          <w:rFonts w:cs="FrankRuehl"/>
          <w:vanish/>
          <w:sz w:val="22"/>
          <w:szCs w:val="22"/>
          <w:shd w:val="clear" w:color="auto" w:fill="FFFF99"/>
          <w:rtl/>
        </w:rPr>
        <w:t>ש</w:t>
      </w:r>
      <w:r w:rsidRPr="00562361">
        <w:rPr>
          <w:rStyle w:val="default"/>
          <w:rFonts w:cs="FrankRuehl" w:hint="cs"/>
          <w:vanish/>
          <w:sz w:val="22"/>
          <w:szCs w:val="22"/>
          <w:shd w:val="clear" w:color="auto" w:fill="FFFF99"/>
          <w:rtl/>
        </w:rPr>
        <w:t>י</w:t>
      </w:r>
      <w:r w:rsidRPr="00562361">
        <w:rPr>
          <w:rStyle w:val="default"/>
          <w:rFonts w:cs="FrankRuehl"/>
          <w:vanish/>
          <w:sz w:val="22"/>
          <w:szCs w:val="22"/>
          <w:shd w:val="clear" w:color="auto" w:fill="FFFF99"/>
          <w:rtl/>
        </w:rPr>
        <w:t>ע</w:t>
      </w:r>
      <w:r w:rsidRPr="00562361">
        <w:rPr>
          <w:rStyle w:val="default"/>
          <w:rFonts w:cs="FrankRuehl" w:hint="cs"/>
          <w:vanish/>
          <w:sz w:val="22"/>
          <w:szCs w:val="22"/>
          <w:shd w:val="clear" w:color="auto" w:fill="FFFF99"/>
          <w:rtl/>
        </w:rPr>
        <w:t>ור מס מופחת או דחיית מס לפי הוראות חוק זה או לפי הפקודה.</w:t>
      </w:r>
    </w:p>
    <w:p w:rsidR="009A17C1" w:rsidRPr="00562361" w:rsidRDefault="009A17C1" w:rsidP="009A17C1">
      <w:pPr>
        <w:pStyle w:val="P00"/>
        <w:tabs>
          <w:tab w:val="clear" w:pos="6259"/>
        </w:tabs>
        <w:spacing w:before="0"/>
        <w:ind w:left="0" w:right="1134"/>
        <w:rPr>
          <w:rFonts w:ascii="FrankRuehl" w:hAnsi="FrankRuehl" w:cs="FrankRuehl"/>
          <w:vanish/>
          <w:szCs w:val="20"/>
          <w:shd w:val="clear" w:color="auto" w:fill="FFFF99"/>
          <w:rtl/>
        </w:rPr>
      </w:pPr>
      <w:bookmarkStart w:id="226" w:name="_Hlk520832890"/>
    </w:p>
    <w:p w:rsidR="009A17C1" w:rsidRPr="00562361" w:rsidRDefault="009A17C1" w:rsidP="009A17C1">
      <w:pPr>
        <w:pStyle w:val="P00"/>
        <w:spacing w:before="0"/>
        <w:ind w:left="0" w:right="1134"/>
        <w:rPr>
          <w:rStyle w:val="default"/>
          <w:rFonts w:ascii="FrankRuehl" w:hAnsi="FrankRuehl" w:cs="FrankRuehl"/>
          <w:vanish/>
          <w:color w:val="FF0000"/>
          <w:sz w:val="20"/>
          <w:szCs w:val="20"/>
          <w:shd w:val="clear" w:color="auto" w:fill="FFFF99"/>
          <w:rtl/>
        </w:rPr>
      </w:pPr>
      <w:r w:rsidRPr="00562361">
        <w:rPr>
          <w:rStyle w:val="default"/>
          <w:rFonts w:ascii="FrankRuehl" w:hAnsi="FrankRuehl" w:cs="FrankRuehl"/>
          <w:vanish/>
          <w:color w:val="FF0000"/>
          <w:sz w:val="20"/>
          <w:szCs w:val="20"/>
          <w:shd w:val="clear" w:color="auto" w:fill="FFFF99"/>
          <w:rtl/>
        </w:rPr>
        <w:t>מיום 29.10.2018</w:t>
      </w:r>
    </w:p>
    <w:p w:rsidR="009A17C1" w:rsidRPr="00562361" w:rsidRDefault="009A17C1" w:rsidP="009A17C1">
      <w:pPr>
        <w:pStyle w:val="P00"/>
        <w:spacing w:before="0"/>
        <w:ind w:left="0" w:right="1134"/>
        <w:rPr>
          <w:rStyle w:val="default"/>
          <w:rFonts w:ascii="FrankRuehl" w:hAnsi="FrankRuehl" w:cs="FrankRuehl"/>
          <w:vanish/>
          <w:sz w:val="20"/>
          <w:szCs w:val="20"/>
          <w:shd w:val="clear" w:color="auto" w:fill="FFFF99"/>
          <w:rtl/>
        </w:rPr>
      </w:pPr>
      <w:r w:rsidRPr="00562361">
        <w:rPr>
          <w:rStyle w:val="default"/>
          <w:rFonts w:ascii="FrankRuehl" w:hAnsi="FrankRuehl" w:cs="FrankRuehl"/>
          <w:b/>
          <w:bCs/>
          <w:vanish/>
          <w:sz w:val="20"/>
          <w:szCs w:val="20"/>
          <w:shd w:val="clear" w:color="auto" w:fill="FFFF99"/>
          <w:rtl/>
        </w:rPr>
        <w:t xml:space="preserve">תיקון מס' </w:t>
      </w:r>
      <w:r w:rsidRPr="00562361">
        <w:rPr>
          <w:rStyle w:val="default"/>
          <w:rFonts w:ascii="FrankRuehl" w:hAnsi="FrankRuehl" w:cs="FrankRuehl" w:hint="cs"/>
          <w:b/>
          <w:bCs/>
          <w:vanish/>
          <w:sz w:val="20"/>
          <w:szCs w:val="20"/>
          <w:shd w:val="clear" w:color="auto" w:fill="FFFF99"/>
          <w:rtl/>
        </w:rPr>
        <w:t>94</w:t>
      </w:r>
    </w:p>
    <w:p w:rsidR="009A17C1" w:rsidRPr="00562361" w:rsidRDefault="009A17C1" w:rsidP="009A17C1">
      <w:pPr>
        <w:pStyle w:val="P00"/>
        <w:spacing w:before="0"/>
        <w:ind w:left="0" w:right="1134"/>
        <w:rPr>
          <w:rStyle w:val="default"/>
          <w:rFonts w:ascii="FrankRuehl" w:hAnsi="FrankRuehl" w:cs="FrankRuehl"/>
          <w:vanish/>
          <w:sz w:val="20"/>
          <w:szCs w:val="20"/>
          <w:shd w:val="clear" w:color="auto" w:fill="FFFF99"/>
          <w:rtl/>
        </w:rPr>
      </w:pPr>
      <w:hyperlink r:id="rId682" w:history="1">
        <w:r w:rsidRPr="00562361">
          <w:rPr>
            <w:rStyle w:val="Hyperlink"/>
            <w:rFonts w:ascii="FrankRuehl" w:hAnsi="FrankRuehl" w:cs="FrankRuehl"/>
            <w:vanish/>
            <w:szCs w:val="20"/>
            <w:shd w:val="clear" w:color="auto" w:fill="FFFF99"/>
            <w:rtl/>
          </w:rPr>
          <w:t>ס"ח תשע"ח מס' 2749</w:t>
        </w:r>
      </w:hyperlink>
      <w:r w:rsidRPr="00562361">
        <w:rPr>
          <w:rStyle w:val="default"/>
          <w:rFonts w:ascii="FrankRuehl" w:hAnsi="FrankRuehl" w:cs="FrankRuehl"/>
          <w:vanish/>
          <w:sz w:val="20"/>
          <w:szCs w:val="20"/>
          <w:shd w:val="clear" w:color="auto" w:fill="FFFF99"/>
          <w:rtl/>
        </w:rPr>
        <w:t xml:space="preserve"> מיום 29.7.2018 עמ' 95</w:t>
      </w:r>
      <w:r w:rsidRPr="00562361">
        <w:rPr>
          <w:rStyle w:val="default"/>
          <w:rFonts w:ascii="FrankRuehl" w:hAnsi="FrankRuehl" w:cs="FrankRuehl" w:hint="cs"/>
          <w:vanish/>
          <w:sz w:val="20"/>
          <w:szCs w:val="20"/>
          <w:shd w:val="clear" w:color="auto" w:fill="FFFF99"/>
          <w:rtl/>
        </w:rPr>
        <w:t>6</w:t>
      </w:r>
      <w:r w:rsidRPr="00562361">
        <w:rPr>
          <w:rStyle w:val="default"/>
          <w:rFonts w:ascii="FrankRuehl" w:hAnsi="FrankRuehl" w:cs="FrankRuehl"/>
          <w:vanish/>
          <w:sz w:val="20"/>
          <w:szCs w:val="20"/>
          <w:shd w:val="clear" w:color="auto" w:fill="FFFF99"/>
          <w:rtl/>
        </w:rPr>
        <w:t xml:space="preserve"> (</w:t>
      </w:r>
      <w:hyperlink r:id="rId683" w:history="1">
        <w:r w:rsidRPr="00562361">
          <w:rPr>
            <w:rStyle w:val="Hyperlink"/>
            <w:rFonts w:ascii="FrankRuehl" w:hAnsi="FrankRuehl" w:cs="FrankRuehl"/>
            <w:vanish/>
            <w:szCs w:val="20"/>
            <w:shd w:val="clear" w:color="auto" w:fill="FFFF99"/>
            <w:rtl/>
          </w:rPr>
          <w:t>ה"ח 1136</w:t>
        </w:r>
      </w:hyperlink>
      <w:r w:rsidRPr="00562361">
        <w:rPr>
          <w:rStyle w:val="default"/>
          <w:rFonts w:ascii="FrankRuehl" w:hAnsi="FrankRuehl" w:cs="FrankRuehl"/>
          <w:vanish/>
          <w:sz w:val="20"/>
          <w:szCs w:val="20"/>
          <w:shd w:val="clear" w:color="auto" w:fill="FFFF99"/>
          <w:rtl/>
        </w:rPr>
        <w:t>)</w:t>
      </w:r>
    </w:p>
    <w:bookmarkEnd w:id="226"/>
    <w:p w:rsidR="00ED4AFE" w:rsidRPr="00562361" w:rsidRDefault="00ED4AFE" w:rsidP="00ED4AFE">
      <w:pPr>
        <w:pStyle w:val="P00"/>
        <w:ind w:left="0"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49כז.</w:t>
      </w:r>
      <w:r w:rsidRPr="00562361">
        <w:rPr>
          <w:rStyle w:val="default"/>
          <w:rFonts w:cs="FrankRuehl"/>
          <w:vanish/>
          <w:sz w:val="22"/>
          <w:szCs w:val="22"/>
          <w:shd w:val="clear" w:color="auto" w:fill="FFFF99"/>
          <w:rtl/>
        </w:rPr>
        <w:tab/>
        <w:t>האמ</w:t>
      </w:r>
      <w:r w:rsidRPr="00562361">
        <w:rPr>
          <w:rStyle w:val="default"/>
          <w:rFonts w:cs="FrankRuehl" w:hint="cs"/>
          <w:vanish/>
          <w:sz w:val="22"/>
          <w:szCs w:val="22"/>
          <w:shd w:val="clear" w:color="auto" w:fill="FFFF99"/>
          <w:rtl/>
        </w:rPr>
        <w:t>ור בסעיפים 49כב עד 49כו</w:t>
      </w:r>
      <w:r w:rsidRPr="00562361">
        <w:rPr>
          <w:rStyle w:val="default"/>
          <w:rFonts w:cs="FrankRuehl" w:hint="cs"/>
          <w:vanish/>
          <w:sz w:val="22"/>
          <w:szCs w:val="22"/>
          <w:u w:val="single"/>
          <w:shd w:val="clear" w:color="auto" w:fill="FFFF99"/>
          <w:rtl/>
        </w:rPr>
        <w:t>, למעט בסעיפים 49כב(א2), 49כב1 ו-49כב2,</w:t>
      </w:r>
      <w:r w:rsidRPr="00562361">
        <w:rPr>
          <w:rStyle w:val="default"/>
          <w:rFonts w:cs="FrankRuehl" w:hint="cs"/>
          <w:vanish/>
          <w:sz w:val="22"/>
          <w:szCs w:val="22"/>
          <w:shd w:val="clear" w:color="auto" w:fill="FFFF99"/>
          <w:rtl/>
        </w:rPr>
        <w:t xml:space="preserve"> יחול, בשינויים המחויבים, גם לג</w:t>
      </w:r>
      <w:r w:rsidRPr="00562361">
        <w:rPr>
          <w:rStyle w:val="default"/>
          <w:rFonts w:cs="FrankRuehl"/>
          <w:vanish/>
          <w:sz w:val="22"/>
          <w:szCs w:val="22"/>
          <w:shd w:val="clear" w:color="auto" w:fill="FFFF99"/>
          <w:rtl/>
        </w:rPr>
        <w:t>בי</w:t>
      </w:r>
      <w:r w:rsidRPr="00562361">
        <w:rPr>
          <w:rStyle w:val="default"/>
          <w:rFonts w:cs="FrankRuehl" w:hint="cs"/>
          <w:vanish/>
          <w:sz w:val="22"/>
          <w:szCs w:val="22"/>
          <w:shd w:val="clear" w:color="auto" w:fill="FFFF99"/>
          <w:rtl/>
        </w:rPr>
        <w:t xml:space="preserve"> מכירה ליזם של יחידה אחרת במתחם שאינה מהווה מלאי עסקי בידי המוכר, ואולם הפטור לפי סעיף 49כב לא יחול על תמורה כספית נוספת, אם ניתנה, ובמכירת הזכות ביחידת מגורים חלופית או </w:t>
      </w:r>
      <w:r w:rsidRPr="00562361">
        <w:rPr>
          <w:rStyle w:val="default"/>
          <w:rFonts w:cs="FrankRuehl"/>
          <w:vanish/>
          <w:sz w:val="22"/>
          <w:szCs w:val="22"/>
          <w:shd w:val="clear" w:color="auto" w:fill="FFFF99"/>
          <w:rtl/>
        </w:rPr>
        <w:t>ביחי</w:t>
      </w:r>
      <w:r w:rsidRPr="00562361">
        <w:rPr>
          <w:rStyle w:val="default"/>
          <w:rFonts w:cs="FrankRuehl" w:hint="cs"/>
          <w:vanish/>
          <w:sz w:val="22"/>
          <w:szCs w:val="22"/>
          <w:shd w:val="clear" w:color="auto" w:fill="FFFF99"/>
          <w:rtl/>
        </w:rPr>
        <w:t xml:space="preserve">דה אחרת שהתקבלה תמורת היחידה האחרת הנמכרת, לא יחול פטור ממס, כולו או חלקו, או </w:t>
      </w:r>
      <w:r w:rsidRPr="00562361">
        <w:rPr>
          <w:rStyle w:val="default"/>
          <w:rFonts w:cs="FrankRuehl"/>
          <w:vanish/>
          <w:sz w:val="22"/>
          <w:szCs w:val="22"/>
          <w:shd w:val="clear" w:color="auto" w:fill="FFFF99"/>
          <w:rtl/>
        </w:rPr>
        <w:t>ש</w:t>
      </w:r>
      <w:r w:rsidRPr="00562361">
        <w:rPr>
          <w:rStyle w:val="default"/>
          <w:rFonts w:cs="FrankRuehl" w:hint="cs"/>
          <w:vanish/>
          <w:sz w:val="22"/>
          <w:szCs w:val="22"/>
          <w:shd w:val="clear" w:color="auto" w:fill="FFFF99"/>
          <w:rtl/>
        </w:rPr>
        <w:t>י</w:t>
      </w:r>
      <w:r w:rsidRPr="00562361">
        <w:rPr>
          <w:rStyle w:val="default"/>
          <w:rFonts w:cs="FrankRuehl"/>
          <w:vanish/>
          <w:sz w:val="22"/>
          <w:szCs w:val="22"/>
          <w:shd w:val="clear" w:color="auto" w:fill="FFFF99"/>
          <w:rtl/>
        </w:rPr>
        <w:t>ע</w:t>
      </w:r>
      <w:r w:rsidRPr="00562361">
        <w:rPr>
          <w:rStyle w:val="default"/>
          <w:rFonts w:cs="FrankRuehl" w:hint="cs"/>
          <w:vanish/>
          <w:sz w:val="22"/>
          <w:szCs w:val="22"/>
          <w:shd w:val="clear" w:color="auto" w:fill="FFFF99"/>
          <w:rtl/>
        </w:rPr>
        <w:t>ור מס מופחת או דחיית מס לפי הוראות חוק זה או לפי הפקודה.</w:t>
      </w:r>
    </w:p>
    <w:p w:rsidR="00ED4AFE" w:rsidRPr="00562361" w:rsidRDefault="00ED4AFE" w:rsidP="00ED4AFE">
      <w:pPr>
        <w:pStyle w:val="P00"/>
        <w:spacing w:before="0"/>
        <w:ind w:left="0" w:right="1134"/>
        <w:rPr>
          <w:rStyle w:val="default"/>
          <w:rFonts w:cs="FrankRuehl"/>
          <w:vanish/>
          <w:szCs w:val="20"/>
          <w:shd w:val="clear" w:color="auto" w:fill="FFFF99"/>
          <w:rtl/>
        </w:rPr>
      </w:pPr>
    </w:p>
    <w:p w:rsidR="00ED4AFE" w:rsidRPr="00562361" w:rsidRDefault="00ED4AFE" w:rsidP="00ED4AFE">
      <w:pPr>
        <w:pStyle w:val="P00"/>
        <w:spacing w:before="0"/>
        <w:ind w:left="0" w:right="1134"/>
        <w:rPr>
          <w:rFonts w:ascii="FrankRuehl" w:hAnsi="FrankRuehl" w:cs="FrankRuehl"/>
          <w:vanish/>
          <w:color w:val="FF0000"/>
          <w:szCs w:val="20"/>
          <w:shd w:val="clear" w:color="auto" w:fill="FFFF99"/>
          <w:rtl/>
        </w:rPr>
      </w:pPr>
      <w:r w:rsidRPr="00562361">
        <w:rPr>
          <w:rFonts w:ascii="FrankRuehl" w:hAnsi="FrankRuehl" w:cs="FrankRuehl"/>
          <w:vanish/>
          <w:color w:val="FF0000"/>
          <w:szCs w:val="20"/>
          <w:shd w:val="clear" w:color="auto" w:fill="FFFF99"/>
          <w:rtl/>
        </w:rPr>
        <w:t>מיום 1.6.2023</w:t>
      </w:r>
    </w:p>
    <w:p w:rsidR="00ED4AFE" w:rsidRPr="00562361" w:rsidRDefault="00ED4AFE" w:rsidP="00ED4AFE">
      <w:pPr>
        <w:pStyle w:val="P00"/>
        <w:spacing w:before="0"/>
        <w:ind w:left="0" w:right="1134"/>
        <w:rPr>
          <w:rFonts w:ascii="FrankRuehl" w:hAnsi="FrankRuehl" w:cs="FrankRuehl"/>
          <w:vanish/>
          <w:szCs w:val="20"/>
          <w:shd w:val="clear" w:color="auto" w:fill="FFFF99"/>
          <w:rtl/>
        </w:rPr>
      </w:pPr>
      <w:r w:rsidRPr="00562361">
        <w:rPr>
          <w:rFonts w:ascii="FrankRuehl" w:hAnsi="FrankRuehl" w:cs="FrankRuehl"/>
          <w:b/>
          <w:bCs/>
          <w:vanish/>
          <w:szCs w:val="20"/>
          <w:shd w:val="clear" w:color="auto" w:fill="FFFF99"/>
          <w:rtl/>
        </w:rPr>
        <w:t xml:space="preserve">תיקון מס' </w:t>
      </w:r>
      <w:r w:rsidRPr="00562361">
        <w:rPr>
          <w:rFonts w:ascii="FrankRuehl" w:hAnsi="FrankRuehl" w:cs="FrankRuehl" w:hint="cs"/>
          <w:b/>
          <w:bCs/>
          <w:vanish/>
          <w:szCs w:val="20"/>
          <w:shd w:val="clear" w:color="auto" w:fill="FFFF99"/>
          <w:rtl/>
        </w:rPr>
        <w:t>100</w:t>
      </w:r>
    </w:p>
    <w:p w:rsidR="00ED4AFE" w:rsidRPr="00562361" w:rsidRDefault="00ED4AFE" w:rsidP="00ED4AFE">
      <w:pPr>
        <w:pStyle w:val="P00"/>
        <w:spacing w:before="0"/>
        <w:ind w:left="0" w:right="1134"/>
        <w:rPr>
          <w:rFonts w:ascii="FrankRuehl" w:hAnsi="FrankRuehl" w:cs="FrankRuehl"/>
          <w:vanish/>
          <w:szCs w:val="20"/>
          <w:shd w:val="clear" w:color="auto" w:fill="FFFF99"/>
          <w:rtl/>
        </w:rPr>
      </w:pPr>
      <w:hyperlink r:id="rId684" w:history="1">
        <w:r w:rsidRPr="00562361">
          <w:rPr>
            <w:rStyle w:val="Hyperlink"/>
            <w:rFonts w:ascii="FrankRuehl" w:hAnsi="FrankRuehl" w:cs="FrankRuehl"/>
            <w:vanish/>
            <w:szCs w:val="20"/>
            <w:shd w:val="clear" w:color="auto" w:fill="FFFF99"/>
            <w:rtl/>
          </w:rPr>
          <w:t>ס"ח תשפ"ג מס' 3045</w:t>
        </w:r>
      </w:hyperlink>
      <w:r w:rsidRPr="00562361">
        <w:rPr>
          <w:rFonts w:ascii="FrankRuehl" w:hAnsi="FrankRuehl" w:cs="FrankRuehl"/>
          <w:vanish/>
          <w:szCs w:val="20"/>
          <w:shd w:val="clear" w:color="auto" w:fill="FFFF99"/>
          <w:rtl/>
        </w:rPr>
        <w:t xml:space="preserve"> מיום 31.5.2023 עמ' </w:t>
      </w:r>
      <w:r w:rsidRPr="00562361">
        <w:rPr>
          <w:rFonts w:ascii="FrankRuehl" w:hAnsi="FrankRuehl" w:cs="FrankRuehl" w:hint="cs"/>
          <w:vanish/>
          <w:szCs w:val="20"/>
          <w:shd w:val="clear" w:color="auto" w:fill="FFFF99"/>
          <w:rtl/>
        </w:rPr>
        <w:t>156</w:t>
      </w:r>
      <w:r w:rsidRPr="00562361">
        <w:rPr>
          <w:rFonts w:ascii="FrankRuehl" w:hAnsi="FrankRuehl" w:cs="FrankRuehl"/>
          <w:vanish/>
          <w:szCs w:val="20"/>
          <w:shd w:val="clear" w:color="auto" w:fill="FFFF99"/>
          <w:rtl/>
        </w:rPr>
        <w:t xml:space="preserve"> (</w:t>
      </w:r>
      <w:hyperlink r:id="rId685" w:history="1">
        <w:r w:rsidRPr="00562361">
          <w:rPr>
            <w:rStyle w:val="Hyperlink"/>
            <w:rFonts w:ascii="FrankRuehl" w:hAnsi="FrankRuehl" w:cs="FrankRuehl"/>
            <w:vanish/>
            <w:szCs w:val="20"/>
            <w:shd w:val="clear" w:color="auto" w:fill="FFFF99"/>
            <w:rtl/>
          </w:rPr>
          <w:t>ה"ח 1612</w:t>
        </w:r>
      </w:hyperlink>
      <w:r w:rsidRPr="00562361">
        <w:rPr>
          <w:rFonts w:ascii="FrankRuehl" w:hAnsi="FrankRuehl" w:cs="FrankRuehl"/>
          <w:vanish/>
          <w:szCs w:val="20"/>
          <w:shd w:val="clear" w:color="auto" w:fill="FFFF99"/>
          <w:rtl/>
        </w:rPr>
        <w:t>)</w:t>
      </w:r>
    </w:p>
    <w:p w:rsidR="009A17C1" w:rsidRPr="00005002" w:rsidRDefault="009A17C1" w:rsidP="009A17C1">
      <w:pPr>
        <w:pStyle w:val="P00"/>
        <w:ind w:left="0" w:right="1134"/>
        <w:rPr>
          <w:rStyle w:val="default"/>
          <w:rFonts w:cs="FrankRuehl" w:hint="cs"/>
          <w:sz w:val="2"/>
          <w:szCs w:val="2"/>
          <w:rtl/>
        </w:rPr>
      </w:pPr>
      <w:r w:rsidRPr="00562361">
        <w:rPr>
          <w:rStyle w:val="default"/>
          <w:rFonts w:cs="FrankRuehl"/>
          <w:vanish/>
          <w:sz w:val="22"/>
          <w:szCs w:val="22"/>
          <w:shd w:val="clear" w:color="auto" w:fill="FFFF99"/>
          <w:rtl/>
        </w:rPr>
        <w:t>49כז.</w:t>
      </w:r>
      <w:r w:rsidRPr="00562361">
        <w:rPr>
          <w:rStyle w:val="default"/>
          <w:rFonts w:cs="FrankRuehl"/>
          <w:vanish/>
          <w:sz w:val="22"/>
          <w:szCs w:val="22"/>
          <w:shd w:val="clear" w:color="auto" w:fill="FFFF99"/>
          <w:rtl/>
        </w:rPr>
        <w:tab/>
        <w:t>האמ</w:t>
      </w:r>
      <w:r w:rsidRPr="00562361">
        <w:rPr>
          <w:rStyle w:val="default"/>
          <w:rFonts w:cs="FrankRuehl" w:hint="cs"/>
          <w:vanish/>
          <w:sz w:val="22"/>
          <w:szCs w:val="22"/>
          <w:shd w:val="clear" w:color="auto" w:fill="FFFF99"/>
          <w:rtl/>
        </w:rPr>
        <w:t>ור בסעיפים 49כב עד 49כו, למעט בסעיפים 49כב(א2)</w:t>
      </w:r>
      <w:r w:rsidR="00ED4AFE" w:rsidRPr="00562361">
        <w:rPr>
          <w:rStyle w:val="default"/>
          <w:rFonts w:cs="FrankRuehl" w:hint="cs"/>
          <w:vanish/>
          <w:sz w:val="22"/>
          <w:szCs w:val="22"/>
          <w:shd w:val="clear" w:color="auto" w:fill="FFFF99"/>
          <w:rtl/>
        </w:rPr>
        <w:t xml:space="preserve"> </w:t>
      </w:r>
      <w:r w:rsidR="00ED4AFE" w:rsidRPr="00562361">
        <w:rPr>
          <w:rStyle w:val="default"/>
          <w:rFonts w:cs="FrankRuehl" w:hint="cs"/>
          <w:vanish/>
          <w:sz w:val="22"/>
          <w:szCs w:val="22"/>
          <w:u w:val="single"/>
          <w:shd w:val="clear" w:color="auto" w:fill="FFFF99"/>
          <w:rtl/>
        </w:rPr>
        <w:t>ו-(א3)</w:t>
      </w:r>
      <w:r w:rsidRPr="00562361">
        <w:rPr>
          <w:rStyle w:val="default"/>
          <w:rFonts w:cs="FrankRuehl" w:hint="cs"/>
          <w:vanish/>
          <w:sz w:val="22"/>
          <w:szCs w:val="22"/>
          <w:shd w:val="clear" w:color="auto" w:fill="FFFF99"/>
          <w:rtl/>
        </w:rPr>
        <w:t>, 49כב1 ו-49כב2, יחול, בשינויים המחויבים, גם לג</w:t>
      </w:r>
      <w:r w:rsidRPr="00562361">
        <w:rPr>
          <w:rStyle w:val="default"/>
          <w:rFonts w:cs="FrankRuehl"/>
          <w:vanish/>
          <w:sz w:val="22"/>
          <w:szCs w:val="22"/>
          <w:shd w:val="clear" w:color="auto" w:fill="FFFF99"/>
          <w:rtl/>
        </w:rPr>
        <w:t>בי</w:t>
      </w:r>
      <w:r w:rsidRPr="00562361">
        <w:rPr>
          <w:rStyle w:val="default"/>
          <w:rFonts w:cs="FrankRuehl" w:hint="cs"/>
          <w:vanish/>
          <w:sz w:val="22"/>
          <w:szCs w:val="22"/>
          <w:shd w:val="clear" w:color="auto" w:fill="FFFF99"/>
          <w:rtl/>
        </w:rPr>
        <w:t xml:space="preserve"> מכירה ליזם של יחידה אחרת במתחם שאינה מהווה מלאי עסקי בידי המוכר, ואולם הפטור לפי סעיף 49כב לא יחול על תמורה כספית נוספת, אם ניתנה, ובמכירת הזכות ביחידת מגורים חלופית או </w:t>
      </w:r>
      <w:r w:rsidRPr="00562361">
        <w:rPr>
          <w:rStyle w:val="default"/>
          <w:rFonts w:cs="FrankRuehl"/>
          <w:vanish/>
          <w:sz w:val="22"/>
          <w:szCs w:val="22"/>
          <w:shd w:val="clear" w:color="auto" w:fill="FFFF99"/>
          <w:rtl/>
        </w:rPr>
        <w:t>ביחי</w:t>
      </w:r>
      <w:r w:rsidRPr="00562361">
        <w:rPr>
          <w:rStyle w:val="default"/>
          <w:rFonts w:cs="FrankRuehl" w:hint="cs"/>
          <w:vanish/>
          <w:sz w:val="22"/>
          <w:szCs w:val="22"/>
          <w:shd w:val="clear" w:color="auto" w:fill="FFFF99"/>
          <w:rtl/>
        </w:rPr>
        <w:t xml:space="preserve">דה אחרת שהתקבלה תמורת היחידה האחרת הנמכרת, לא יחול פטור ממס, כולו או חלקו, או </w:t>
      </w:r>
      <w:r w:rsidRPr="00562361">
        <w:rPr>
          <w:rStyle w:val="default"/>
          <w:rFonts w:cs="FrankRuehl"/>
          <w:vanish/>
          <w:sz w:val="22"/>
          <w:szCs w:val="22"/>
          <w:shd w:val="clear" w:color="auto" w:fill="FFFF99"/>
          <w:rtl/>
        </w:rPr>
        <w:t>ש</w:t>
      </w:r>
      <w:r w:rsidRPr="00562361">
        <w:rPr>
          <w:rStyle w:val="default"/>
          <w:rFonts w:cs="FrankRuehl" w:hint="cs"/>
          <w:vanish/>
          <w:sz w:val="22"/>
          <w:szCs w:val="22"/>
          <w:shd w:val="clear" w:color="auto" w:fill="FFFF99"/>
          <w:rtl/>
        </w:rPr>
        <w:t>י</w:t>
      </w:r>
      <w:r w:rsidRPr="00562361">
        <w:rPr>
          <w:rStyle w:val="default"/>
          <w:rFonts w:cs="FrankRuehl"/>
          <w:vanish/>
          <w:sz w:val="22"/>
          <w:szCs w:val="22"/>
          <w:shd w:val="clear" w:color="auto" w:fill="FFFF99"/>
          <w:rtl/>
        </w:rPr>
        <w:t>ע</w:t>
      </w:r>
      <w:r w:rsidRPr="00562361">
        <w:rPr>
          <w:rStyle w:val="default"/>
          <w:rFonts w:cs="FrankRuehl" w:hint="cs"/>
          <w:vanish/>
          <w:sz w:val="22"/>
          <w:szCs w:val="22"/>
          <w:shd w:val="clear" w:color="auto" w:fill="FFFF99"/>
          <w:rtl/>
        </w:rPr>
        <w:t>ור מס מופחת או דחיית מס לפי הוראות חוק זה או לפי הפקודה.</w:t>
      </w:r>
      <w:bookmarkEnd w:id="225"/>
    </w:p>
    <w:p w:rsidR="009A17C1" w:rsidRDefault="009A17C1" w:rsidP="009A17C1">
      <w:pPr>
        <w:pStyle w:val="P00"/>
        <w:spacing w:before="72"/>
        <w:ind w:left="0" w:right="1134"/>
        <w:rPr>
          <w:rStyle w:val="default"/>
          <w:rFonts w:cs="FrankRuehl"/>
          <w:rtl/>
        </w:rPr>
      </w:pPr>
      <w:bookmarkStart w:id="227" w:name="Seif188"/>
      <w:bookmarkEnd w:id="227"/>
      <w:r>
        <w:rPr>
          <w:lang w:val="he-IL"/>
        </w:rPr>
        <w:pict>
          <v:rect id="_x0000_s3113" style="position:absolute;left:0;text-align:left;margin-left:464.5pt;margin-top:8.05pt;width:75.05pt;height:41.45pt;z-index:251917824" o:allowincell="f" filled="f" stroked="f" strokecolor="lime" strokeweight=".25pt">
            <v:textbox inset="0,0,0,0">
              <w:txbxContent>
                <w:p w:rsidR="009A17C1" w:rsidRDefault="009A17C1" w:rsidP="009A17C1">
                  <w:pPr>
                    <w:spacing w:line="160" w:lineRule="exact"/>
                    <w:jc w:val="left"/>
                    <w:rPr>
                      <w:rFonts w:cs="Miriam"/>
                      <w:sz w:val="18"/>
                      <w:szCs w:val="18"/>
                      <w:rtl/>
                    </w:rPr>
                  </w:pPr>
                  <w:r>
                    <w:rPr>
                      <w:rFonts w:cs="Miriam" w:hint="cs"/>
                      <w:sz w:val="18"/>
                      <w:szCs w:val="18"/>
                      <w:rtl/>
                    </w:rPr>
                    <w:t>זכות ביחידת מגורים חלופית כדירת מגורים</w:t>
                  </w:r>
                </w:p>
                <w:p w:rsidR="009A17C1" w:rsidRDefault="009A17C1" w:rsidP="009A17C1">
                  <w:pPr>
                    <w:spacing w:line="160" w:lineRule="exact"/>
                    <w:jc w:val="left"/>
                    <w:rPr>
                      <w:rFonts w:cs="Miriam" w:hint="cs"/>
                      <w:noProof/>
                      <w:sz w:val="18"/>
                      <w:szCs w:val="18"/>
                      <w:rtl/>
                    </w:rPr>
                  </w:pPr>
                  <w:r>
                    <w:rPr>
                      <w:rFonts w:cs="Miriam" w:hint="cs"/>
                      <w:sz w:val="18"/>
                      <w:szCs w:val="18"/>
                      <w:rtl/>
                    </w:rPr>
                    <w:t>(תיקון מס' 96) תשפ"ב-2021</w:t>
                  </w:r>
                </w:p>
              </w:txbxContent>
            </v:textbox>
            <w10:anchorlock/>
          </v:rect>
        </w:pict>
      </w:r>
      <w:r>
        <w:rPr>
          <w:rStyle w:val="big-number"/>
          <w:rtl/>
        </w:rPr>
        <w:t>49</w:t>
      </w:r>
      <w:r>
        <w:rPr>
          <w:rStyle w:val="default"/>
          <w:rFonts w:cs="FrankRuehl"/>
          <w:rtl/>
        </w:rPr>
        <w:t>כז</w:t>
      </w:r>
      <w:r>
        <w:rPr>
          <w:rStyle w:val="default"/>
          <w:rFonts w:cs="FrankRuehl" w:hint="cs"/>
          <w:rtl/>
        </w:rPr>
        <w:t>1</w:t>
      </w:r>
      <w:r>
        <w:rPr>
          <w:rStyle w:val="default"/>
          <w:rFonts w:cs="FrankRuehl"/>
          <w:rtl/>
        </w:rPr>
        <w:t>.</w:t>
      </w:r>
      <w:r>
        <w:rPr>
          <w:rStyle w:val="default"/>
          <w:rFonts w:cs="FrankRuehl" w:hint="cs"/>
          <w:rtl/>
        </w:rPr>
        <w:t xml:space="preserve"> על אף האמור בחוק זה, נמכרה יחידת מגורים במכירה לפי סעיף 49כב, יראו זכות ליחידת מגורים חלופית שהתקבלה תמורת יחידת המגורים הנמכרת כדירת מגורים כהגדרתה בסעיף 9(ג) לעניין מס רכישה או כדירת מגורים לעניין מס שבח, לפי העניין.</w:t>
      </w:r>
    </w:p>
    <w:p w:rsidR="009A17C1" w:rsidRPr="00562361" w:rsidRDefault="009A17C1" w:rsidP="009A17C1">
      <w:pPr>
        <w:pStyle w:val="P00"/>
        <w:spacing w:before="0"/>
        <w:ind w:left="0" w:right="1134"/>
        <w:rPr>
          <w:rStyle w:val="default"/>
          <w:rFonts w:ascii="FrankRuehl" w:hAnsi="FrankRuehl" w:cs="FrankRuehl"/>
          <w:vanish/>
          <w:color w:val="FF0000"/>
          <w:sz w:val="20"/>
          <w:szCs w:val="20"/>
          <w:shd w:val="clear" w:color="auto" w:fill="FFFF99"/>
          <w:rtl/>
        </w:rPr>
      </w:pPr>
      <w:bookmarkStart w:id="228" w:name="Rov492"/>
      <w:r w:rsidRPr="00562361">
        <w:rPr>
          <w:rStyle w:val="default"/>
          <w:rFonts w:ascii="FrankRuehl" w:hAnsi="FrankRuehl" w:cs="FrankRuehl" w:hint="cs"/>
          <w:vanish/>
          <w:color w:val="FF0000"/>
          <w:szCs w:val="20"/>
          <w:shd w:val="clear" w:color="auto" w:fill="FFFF99"/>
          <w:rtl/>
        </w:rPr>
        <w:t>מיום 18.11.2021</w:t>
      </w:r>
    </w:p>
    <w:p w:rsidR="009A17C1" w:rsidRPr="00562361" w:rsidRDefault="009A17C1" w:rsidP="009A17C1">
      <w:pPr>
        <w:pStyle w:val="P00"/>
        <w:spacing w:before="0"/>
        <w:ind w:left="0" w:right="1134"/>
        <w:rPr>
          <w:rStyle w:val="default"/>
          <w:rFonts w:ascii="FrankRuehl" w:hAnsi="FrankRuehl" w:cs="FrankRuehl"/>
          <w:vanish/>
          <w:sz w:val="20"/>
          <w:szCs w:val="20"/>
          <w:shd w:val="clear" w:color="auto" w:fill="FFFF99"/>
          <w:rtl/>
        </w:rPr>
      </w:pPr>
      <w:r w:rsidRPr="00562361">
        <w:rPr>
          <w:rStyle w:val="default"/>
          <w:rFonts w:ascii="FrankRuehl" w:hAnsi="FrankRuehl" w:cs="FrankRuehl"/>
          <w:b/>
          <w:bCs/>
          <w:vanish/>
          <w:sz w:val="20"/>
          <w:szCs w:val="20"/>
          <w:shd w:val="clear" w:color="auto" w:fill="FFFF99"/>
          <w:rtl/>
        </w:rPr>
        <w:t xml:space="preserve">תיקון מס' </w:t>
      </w:r>
      <w:r w:rsidRPr="00562361">
        <w:rPr>
          <w:rStyle w:val="default"/>
          <w:rFonts w:ascii="FrankRuehl" w:hAnsi="FrankRuehl" w:cs="FrankRuehl" w:hint="cs"/>
          <w:b/>
          <w:bCs/>
          <w:vanish/>
          <w:sz w:val="20"/>
          <w:szCs w:val="20"/>
          <w:shd w:val="clear" w:color="auto" w:fill="FFFF99"/>
          <w:rtl/>
        </w:rPr>
        <w:t>96</w:t>
      </w:r>
    </w:p>
    <w:p w:rsidR="009A17C1" w:rsidRPr="00562361" w:rsidRDefault="009A17C1" w:rsidP="009A17C1">
      <w:pPr>
        <w:pStyle w:val="P00"/>
        <w:spacing w:before="0"/>
        <w:ind w:left="0" w:right="1134"/>
        <w:rPr>
          <w:rStyle w:val="default"/>
          <w:rFonts w:ascii="FrankRuehl" w:hAnsi="FrankRuehl" w:cs="FrankRuehl"/>
          <w:vanish/>
          <w:sz w:val="20"/>
          <w:szCs w:val="20"/>
          <w:shd w:val="clear" w:color="auto" w:fill="FFFF99"/>
          <w:rtl/>
        </w:rPr>
      </w:pPr>
      <w:hyperlink r:id="rId686" w:history="1">
        <w:r w:rsidRPr="00562361">
          <w:rPr>
            <w:rStyle w:val="Hyperlink"/>
            <w:rFonts w:ascii="FrankRuehl" w:hAnsi="FrankRuehl" w:cs="FrankRuehl"/>
            <w:vanish/>
            <w:szCs w:val="20"/>
            <w:shd w:val="clear" w:color="auto" w:fill="FFFF99"/>
            <w:rtl/>
          </w:rPr>
          <w:t>ס"ח תשפ"ב מס' 2933</w:t>
        </w:r>
      </w:hyperlink>
      <w:r w:rsidRPr="00562361">
        <w:rPr>
          <w:rStyle w:val="default"/>
          <w:rFonts w:ascii="FrankRuehl" w:hAnsi="FrankRuehl" w:cs="FrankRuehl"/>
          <w:vanish/>
          <w:sz w:val="20"/>
          <w:szCs w:val="20"/>
          <w:shd w:val="clear" w:color="auto" w:fill="FFFF99"/>
          <w:rtl/>
        </w:rPr>
        <w:t xml:space="preserve"> מיום 18.11.2021 עמ' 20</w:t>
      </w:r>
      <w:r w:rsidRPr="00562361">
        <w:rPr>
          <w:rStyle w:val="default"/>
          <w:rFonts w:ascii="FrankRuehl" w:hAnsi="FrankRuehl" w:cs="FrankRuehl" w:hint="cs"/>
          <w:vanish/>
          <w:sz w:val="20"/>
          <w:szCs w:val="20"/>
          <w:shd w:val="clear" w:color="auto" w:fill="FFFF99"/>
          <w:rtl/>
        </w:rPr>
        <w:t>8</w:t>
      </w:r>
      <w:r w:rsidRPr="00562361">
        <w:rPr>
          <w:rStyle w:val="default"/>
          <w:rFonts w:ascii="FrankRuehl" w:hAnsi="FrankRuehl" w:cs="FrankRuehl"/>
          <w:vanish/>
          <w:sz w:val="20"/>
          <w:szCs w:val="20"/>
          <w:shd w:val="clear" w:color="auto" w:fill="FFFF99"/>
          <w:rtl/>
        </w:rPr>
        <w:t xml:space="preserve"> (</w:t>
      </w:r>
      <w:hyperlink r:id="rId687" w:history="1">
        <w:r w:rsidRPr="00562361">
          <w:rPr>
            <w:rStyle w:val="Hyperlink"/>
            <w:rFonts w:ascii="FrankRuehl" w:hAnsi="FrankRuehl" w:cs="FrankRuehl"/>
            <w:vanish/>
            <w:szCs w:val="20"/>
            <w:shd w:val="clear" w:color="auto" w:fill="FFFF99"/>
            <w:rtl/>
          </w:rPr>
          <w:t>ה"ח 1443</w:t>
        </w:r>
      </w:hyperlink>
      <w:r w:rsidRPr="00562361">
        <w:rPr>
          <w:rStyle w:val="default"/>
          <w:rFonts w:ascii="FrankRuehl" w:hAnsi="FrankRuehl" w:cs="FrankRuehl"/>
          <w:vanish/>
          <w:sz w:val="20"/>
          <w:szCs w:val="20"/>
          <w:shd w:val="clear" w:color="auto" w:fill="FFFF99"/>
          <w:rtl/>
        </w:rPr>
        <w:t>)</w:t>
      </w:r>
    </w:p>
    <w:p w:rsidR="009A17C1" w:rsidRPr="009A17C1" w:rsidRDefault="009A17C1" w:rsidP="009A17C1">
      <w:pPr>
        <w:pStyle w:val="P00"/>
        <w:spacing w:before="0"/>
        <w:ind w:left="0" w:right="1134"/>
        <w:rPr>
          <w:rStyle w:val="default"/>
          <w:rFonts w:ascii="FrankRuehl" w:hAnsi="FrankRuehl" w:cs="FrankRuehl"/>
          <w:sz w:val="2"/>
          <w:szCs w:val="2"/>
          <w:shd w:val="clear" w:color="auto" w:fill="FFFF99"/>
          <w:rtl/>
        </w:rPr>
      </w:pPr>
      <w:r w:rsidRPr="00562361">
        <w:rPr>
          <w:rStyle w:val="default"/>
          <w:rFonts w:ascii="FrankRuehl" w:hAnsi="FrankRuehl" w:cs="FrankRuehl" w:hint="cs"/>
          <w:b/>
          <w:bCs/>
          <w:vanish/>
          <w:sz w:val="20"/>
          <w:szCs w:val="20"/>
          <w:shd w:val="clear" w:color="auto" w:fill="FFFF99"/>
          <w:rtl/>
        </w:rPr>
        <w:t>הוספת סעיף 49כז1</w:t>
      </w:r>
      <w:bookmarkEnd w:id="228"/>
    </w:p>
    <w:p w:rsidR="00DF489B" w:rsidRDefault="00DF489B" w:rsidP="00336E41">
      <w:pPr>
        <w:pStyle w:val="P00"/>
        <w:spacing w:before="72"/>
        <w:ind w:left="0" w:right="1134"/>
        <w:rPr>
          <w:rStyle w:val="default"/>
          <w:rFonts w:cs="FrankRuehl" w:hint="cs"/>
          <w:rtl/>
        </w:rPr>
      </w:pPr>
      <w:r>
        <w:rPr>
          <w:lang w:val="he-IL"/>
        </w:rPr>
        <w:pict>
          <v:rect id="_x0000_s2247" style="position:absolute;left:0;text-align:left;margin-left:465.6pt;margin-top:8.05pt;width:73.95pt;height:15.75pt;z-index:251569664" o:allowincell="f" filled="f" stroked="f" strokecolor="lime" strokeweight=".25pt">
            <v:textbox inset="0,0,0,0">
              <w:txbxContent>
                <w:p w:rsidR="00336E41" w:rsidRDefault="00336E41" w:rsidP="00336E41">
                  <w:pPr>
                    <w:spacing w:line="160" w:lineRule="exact"/>
                    <w:jc w:val="left"/>
                    <w:rPr>
                      <w:rFonts w:cs="Miriam" w:hint="cs"/>
                      <w:sz w:val="18"/>
                      <w:szCs w:val="18"/>
                      <w:rtl/>
                    </w:rPr>
                  </w:pPr>
                  <w:r>
                    <w:rPr>
                      <w:rFonts w:cs="Miriam" w:hint="cs"/>
                      <w:sz w:val="18"/>
                      <w:szCs w:val="18"/>
                      <w:rtl/>
                    </w:rPr>
                    <w:t>(תיקון מס' 88) תשע"ו-2016</w:t>
                  </w:r>
                </w:p>
              </w:txbxContent>
            </v:textbox>
            <w10:anchorlock/>
          </v:rect>
        </w:pict>
      </w:r>
      <w:r>
        <w:rPr>
          <w:rStyle w:val="big-number"/>
          <w:rtl/>
        </w:rPr>
        <w:t>49</w:t>
      </w:r>
      <w:r w:rsidR="00336E41">
        <w:rPr>
          <w:rStyle w:val="default"/>
          <w:rFonts w:cs="FrankRuehl"/>
          <w:rtl/>
        </w:rPr>
        <w:t>כח.</w:t>
      </w:r>
      <w:r w:rsidR="00336E41">
        <w:rPr>
          <w:rStyle w:val="default"/>
          <w:rFonts w:cs="FrankRuehl" w:hint="cs"/>
          <w:rtl/>
        </w:rPr>
        <w:t xml:space="preserve"> </w:t>
      </w:r>
      <w:r>
        <w:rPr>
          <w:rStyle w:val="default"/>
          <w:rFonts w:cs="FrankRuehl"/>
          <w:rtl/>
        </w:rPr>
        <w:t>(</w:t>
      </w:r>
      <w:r w:rsidR="00336E41">
        <w:rPr>
          <w:rStyle w:val="default"/>
          <w:rFonts w:cs="FrankRuehl" w:hint="cs"/>
          <w:rtl/>
        </w:rPr>
        <w:t>בוטל)</w:t>
      </w:r>
      <w:r>
        <w:rPr>
          <w:rStyle w:val="default"/>
          <w:rFonts w:cs="FrankRuehl" w:hint="cs"/>
          <w:rtl/>
        </w:rPr>
        <w:t>.</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bookmarkStart w:id="229" w:name="Rov409"/>
      <w:r w:rsidRPr="00562361">
        <w:rPr>
          <w:rStyle w:val="default"/>
          <w:rFonts w:cs="FrankRuehl" w:hint="cs"/>
          <w:vanish/>
          <w:color w:val="FF0000"/>
          <w:sz w:val="20"/>
          <w:szCs w:val="20"/>
          <w:shd w:val="clear" w:color="auto" w:fill="FFFF99"/>
          <w:rtl/>
        </w:rPr>
        <w:t>מיום 23.5.2002</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hyperlink r:id="rId688"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237 (</w:t>
      </w:r>
      <w:hyperlink r:id="rId689"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Pr="00562361" w:rsidRDefault="00DF489B">
      <w:pPr>
        <w:pStyle w:val="P33"/>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הוספת סעיף 49כח</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12.4.2005</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55</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690" w:history="1">
        <w:r w:rsidRPr="00562361">
          <w:rPr>
            <w:rStyle w:val="Hyperlink"/>
            <w:rFonts w:cs="FrankRuehl" w:hint="cs"/>
            <w:vanish/>
            <w:szCs w:val="20"/>
            <w:shd w:val="clear" w:color="auto" w:fill="FFFF99"/>
            <w:rtl/>
          </w:rPr>
          <w:t>ס"ח תשס"ה מס' 2000</w:t>
        </w:r>
      </w:hyperlink>
      <w:r w:rsidRPr="00562361">
        <w:rPr>
          <w:rStyle w:val="default"/>
          <w:rFonts w:cs="FrankRuehl" w:hint="cs"/>
          <w:vanish/>
          <w:sz w:val="20"/>
          <w:szCs w:val="20"/>
          <w:shd w:val="clear" w:color="auto" w:fill="FFFF99"/>
          <w:rtl/>
        </w:rPr>
        <w:t xml:space="preserve"> מיום 12.4.2005 עמ' 447 (</w:t>
      </w:r>
      <w:hyperlink r:id="rId691" w:history="1">
        <w:r w:rsidRPr="00562361">
          <w:rPr>
            <w:rStyle w:val="Hyperlink"/>
            <w:rFonts w:cs="FrankRuehl" w:hint="cs"/>
            <w:vanish/>
            <w:szCs w:val="20"/>
            <w:shd w:val="clear" w:color="auto" w:fill="FFFF99"/>
            <w:rtl/>
          </w:rPr>
          <w:t>ה"ח 105</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ab/>
        <w:t>(א)</w:t>
      </w:r>
      <w:r w:rsidRPr="00562361">
        <w:rPr>
          <w:rStyle w:val="default"/>
          <w:rFonts w:cs="FrankRuehl"/>
          <w:vanish/>
          <w:sz w:val="22"/>
          <w:szCs w:val="22"/>
          <w:shd w:val="clear" w:color="auto" w:fill="FFFF99"/>
          <w:rtl/>
        </w:rPr>
        <w:tab/>
        <w:t>בסע</w:t>
      </w:r>
      <w:r w:rsidRPr="00562361">
        <w:rPr>
          <w:rStyle w:val="default"/>
          <w:rFonts w:cs="FrankRuehl" w:hint="cs"/>
          <w:vanish/>
          <w:sz w:val="22"/>
          <w:szCs w:val="22"/>
          <w:shd w:val="clear" w:color="auto" w:fill="FFFF99"/>
          <w:rtl/>
        </w:rPr>
        <w:t>יף זה, "הועדה" - המנהלים וכן הועדה שמינתה</w:t>
      </w:r>
      <w:r w:rsidRPr="00562361">
        <w:rPr>
          <w:rStyle w:val="default"/>
          <w:rFonts w:cs="FrankRuehl"/>
          <w:vanish/>
          <w:sz w:val="22"/>
          <w:szCs w:val="22"/>
          <w:shd w:val="clear" w:color="auto" w:fill="FFFF99"/>
          <w:rtl/>
        </w:rPr>
        <w:t xml:space="preserve"> הממ</w:t>
      </w:r>
      <w:r w:rsidRPr="00562361">
        <w:rPr>
          <w:rStyle w:val="default"/>
          <w:rFonts w:cs="FrankRuehl" w:hint="cs"/>
          <w:vanish/>
          <w:sz w:val="22"/>
          <w:szCs w:val="22"/>
          <w:shd w:val="clear" w:color="auto" w:fill="FFFF99"/>
          <w:rtl/>
        </w:rPr>
        <w:t xml:space="preserve">שלה לפי הוראות סעיף </w:t>
      </w:r>
      <w:r w:rsidRPr="00562361">
        <w:rPr>
          <w:rStyle w:val="default"/>
          <w:rFonts w:cs="FrankRuehl" w:hint="cs"/>
          <w:strike/>
          <w:vanish/>
          <w:sz w:val="22"/>
          <w:szCs w:val="22"/>
          <w:shd w:val="clear" w:color="auto" w:fill="FFFF99"/>
          <w:rtl/>
        </w:rPr>
        <w:t>33(א)</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33א(ג)</w:t>
      </w:r>
      <w:r w:rsidRPr="00562361">
        <w:rPr>
          <w:rStyle w:val="default"/>
          <w:rFonts w:cs="FrankRuehl" w:hint="cs"/>
          <w:vanish/>
          <w:sz w:val="22"/>
          <w:szCs w:val="22"/>
          <w:shd w:val="clear" w:color="auto" w:fill="FFFF99"/>
          <w:rtl/>
        </w:rPr>
        <w:t xml:space="preserve"> לחוק התכנון והבניה.</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(ב)</w:t>
      </w:r>
      <w:r w:rsidRPr="00562361">
        <w:rPr>
          <w:rStyle w:val="default"/>
          <w:rFonts w:cs="FrankRuehl"/>
          <w:vanish/>
          <w:sz w:val="22"/>
          <w:szCs w:val="22"/>
          <w:shd w:val="clear" w:color="auto" w:fill="FFFF99"/>
          <w:rtl/>
        </w:rPr>
        <w:tab/>
        <w:t>הוע</w:t>
      </w:r>
      <w:r w:rsidRPr="00562361">
        <w:rPr>
          <w:rStyle w:val="default"/>
          <w:rFonts w:cs="FrankRuehl" w:hint="cs"/>
          <w:vanish/>
          <w:sz w:val="22"/>
          <w:szCs w:val="22"/>
          <w:shd w:val="clear" w:color="auto" w:fill="FFFF99"/>
          <w:rtl/>
        </w:rPr>
        <w:t>דה רשאית, לבקשת יזם שהוגשה</w:t>
      </w:r>
      <w:r w:rsidRPr="00562361">
        <w:rPr>
          <w:rStyle w:val="default"/>
          <w:rFonts w:cs="FrankRuehl"/>
          <w:vanish/>
          <w:sz w:val="22"/>
          <w:szCs w:val="22"/>
          <w:shd w:val="clear" w:color="auto" w:fill="FFFF99"/>
          <w:rtl/>
        </w:rPr>
        <w:t xml:space="preserve"> בתק</w:t>
      </w:r>
      <w:r w:rsidRPr="00562361">
        <w:rPr>
          <w:rStyle w:val="default"/>
          <w:rFonts w:cs="FrankRuehl" w:hint="cs"/>
          <w:vanish/>
          <w:sz w:val="22"/>
          <w:szCs w:val="22"/>
          <w:shd w:val="clear" w:color="auto" w:fill="FFFF99"/>
          <w:rtl/>
        </w:rPr>
        <w:t>ופה הקובעת ועל פי כללים שקבע שר האוצר בתקנות, בהתייעצות עם הועדה, להמליץ לממשל</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ל</w:t>
      </w:r>
      <w:r w:rsidRPr="00562361">
        <w:rPr>
          <w:rStyle w:val="default"/>
          <w:rFonts w:cs="FrankRuehl" w:hint="cs"/>
          <w:vanish/>
          <w:sz w:val="22"/>
          <w:szCs w:val="22"/>
          <w:shd w:val="clear" w:color="auto" w:fill="FFFF99"/>
          <w:rtl/>
        </w:rPr>
        <w:t xml:space="preserve">הכריז בצו על שטח שיש בו </w:t>
      </w:r>
      <w:r w:rsidRPr="00562361">
        <w:rPr>
          <w:rStyle w:val="default"/>
          <w:rFonts w:cs="FrankRuehl" w:hint="cs"/>
          <w:strike/>
          <w:vanish/>
          <w:sz w:val="22"/>
          <w:szCs w:val="22"/>
          <w:shd w:val="clear" w:color="auto" w:fill="FFFF99"/>
          <w:rtl/>
        </w:rPr>
        <w:t>חמישים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עשרים וארבע</w:t>
      </w:r>
      <w:r w:rsidRPr="00562361">
        <w:rPr>
          <w:rStyle w:val="default"/>
          <w:rFonts w:cs="FrankRuehl" w:hint="cs"/>
          <w:vanish/>
          <w:sz w:val="22"/>
          <w:szCs w:val="22"/>
          <w:shd w:val="clear" w:color="auto" w:fill="FFFF99"/>
          <w:rtl/>
        </w:rPr>
        <w:t xml:space="preserve"> יחידות לפחות, כעל מתחם פינוי ובינוי במסלול מיסוי, לצורך החלת פרק זה וסעיף 31א לחוק מס ערך מוסף.</w:t>
      </w:r>
    </w:p>
    <w:p w:rsidR="00DF489B" w:rsidRPr="00562361" w:rsidRDefault="00DF489B">
      <w:pPr>
        <w:pStyle w:val="P00"/>
        <w:spacing w:before="0"/>
        <w:ind w:left="0" w:right="1134"/>
        <w:rPr>
          <w:rStyle w:val="default"/>
          <w:rFonts w:cs="FrankRuehl" w:hint="cs"/>
          <w:vanish/>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1.1.2007</w:t>
      </w:r>
    </w:p>
    <w:p w:rsidR="00DF489B" w:rsidRPr="00562361" w:rsidRDefault="00DF489B">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58</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692" w:history="1">
        <w:r w:rsidRPr="00562361">
          <w:rPr>
            <w:rStyle w:val="Hyperlink"/>
            <w:rFonts w:cs="FrankRuehl" w:hint="cs"/>
            <w:vanish/>
            <w:szCs w:val="20"/>
            <w:shd w:val="clear" w:color="auto" w:fill="FFFF99"/>
            <w:rtl/>
          </w:rPr>
          <w:t>ס"ח תשס"ז מס' 2107</w:t>
        </w:r>
      </w:hyperlink>
      <w:r w:rsidRPr="00562361">
        <w:rPr>
          <w:rStyle w:val="default"/>
          <w:rFonts w:cs="FrankRuehl" w:hint="cs"/>
          <w:vanish/>
          <w:sz w:val="20"/>
          <w:szCs w:val="20"/>
          <w:shd w:val="clear" w:color="auto" w:fill="FFFF99"/>
          <w:rtl/>
        </w:rPr>
        <w:t xml:space="preserve"> מיום 2.8.2007 עמ' 430 (</w:t>
      </w:r>
      <w:hyperlink r:id="rId693" w:history="1">
        <w:r w:rsidRPr="00562361">
          <w:rPr>
            <w:rStyle w:val="Hyperlink"/>
            <w:rFonts w:cs="FrankRuehl" w:hint="cs"/>
            <w:vanish/>
            <w:szCs w:val="20"/>
            <w:shd w:val="clear" w:color="auto" w:fill="FFFF99"/>
            <w:rtl/>
          </w:rPr>
          <w:t>ה"ח 294</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(ב)</w:t>
      </w:r>
      <w:r w:rsidRPr="00562361">
        <w:rPr>
          <w:rStyle w:val="default"/>
          <w:rFonts w:cs="FrankRuehl"/>
          <w:vanish/>
          <w:sz w:val="22"/>
          <w:szCs w:val="22"/>
          <w:shd w:val="clear" w:color="auto" w:fill="FFFF99"/>
          <w:rtl/>
        </w:rPr>
        <w:tab/>
        <w:t>הוע</w:t>
      </w:r>
      <w:r w:rsidRPr="00562361">
        <w:rPr>
          <w:rStyle w:val="default"/>
          <w:rFonts w:cs="FrankRuehl" w:hint="cs"/>
          <w:vanish/>
          <w:sz w:val="22"/>
          <w:szCs w:val="22"/>
          <w:shd w:val="clear" w:color="auto" w:fill="FFFF99"/>
          <w:rtl/>
        </w:rPr>
        <w:t>דה רשאית, לבקשת יזם שהוגשה</w:t>
      </w:r>
      <w:r w:rsidRPr="00562361">
        <w:rPr>
          <w:rStyle w:val="default"/>
          <w:rFonts w:cs="FrankRuehl"/>
          <w:vanish/>
          <w:sz w:val="22"/>
          <w:szCs w:val="22"/>
          <w:shd w:val="clear" w:color="auto" w:fill="FFFF99"/>
          <w:rtl/>
        </w:rPr>
        <w:t xml:space="preserve"> </w:t>
      </w:r>
      <w:r w:rsidRPr="00562361">
        <w:rPr>
          <w:rStyle w:val="default"/>
          <w:rFonts w:cs="FrankRuehl"/>
          <w:strike/>
          <w:vanish/>
          <w:sz w:val="22"/>
          <w:szCs w:val="22"/>
          <w:shd w:val="clear" w:color="auto" w:fill="FFFF99"/>
          <w:rtl/>
        </w:rPr>
        <w:t>בתק</w:t>
      </w:r>
      <w:r w:rsidRPr="00562361">
        <w:rPr>
          <w:rStyle w:val="default"/>
          <w:rFonts w:cs="FrankRuehl" w:hint="cs"/>
          <w:strike/>
          <w:vanish/>
          <w:sz w:val="22"/>
          <w:szCs w:val="22"/>
          <w:shd w:val="clear" w:color="auto" w:fill="FFFF99"/>
          <w:rtl/>
        </w:rPr>
        <w:t>ופה הקובעת</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החל ביום כ"א בחשון התשס"ב (7 בנובמבר 2001)</w:t>
      </w:r>
      <w:r w:rsidRPr="00562361">
        <w:rPr>
          <w:rStyle w:val="default"/>
          <w:rFonts w:cs="FrankRuehl" w:hint="cs"/>
          <w:vanish/>
          <w:sz w:val="22"/>
          <w:szCs w:val="22"/>
          <w:shd w:val="clear" w:color="auto" w:fill="FFFF99"/>
          <w:rtl/>
        </w:rPr>
        <w:t xml:space="preserve"> ועל פי כללים שקבע שר האוצר בתקנות, בהתייעצות עם הועדה, להמליץ לממשל</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ל</w:t>
      </w:r>
      <w:r w:rsidRPr="00562361">
        <w:rPr>
          <w:rStyle w:val="default"/>
          <w:rFonts w:cs="FrankRuehl" w:hint="cs"/>
          <w:vanish/>
          <w:sz w:val="22"/>
          <w:szCs w:val="22"/>
          <w:shd w:val="clear" w:color="auto" w:fill="FFFF99"/>
          <w:rtl/>
        </w:rPr>
        <w:t>הכריז בצו על שטח שיש בו עשרים וארבע יחידות לפחות, כעל מתחם פינוי ובינוי במסלול מיסוי, לצורך החלת פרק זה וסעיף 31א לחוק מס ערך מוסף.</w:t>
      </w:r>
    </w:p>
    <w:p w:rsidR="00336E41" w:rsidRPr="00562361" w:rsidRDefault="00336E41" w:rsidP="00336E41">
      <w:pPr>
        <w:pStyle w:val="P00"/>
        <w:spacing w:before="0"/>
        <w:ind w:left="0" w:right="1134"/>
        <w:rPr>
          <w:rStyle w:val="default"/>
          <w:rFonts w:cs="FrankRuehl" w:hint="cs"/>
          <w:vanish/>
          <w:szCs w:val="20"/>
          <w:shd w:val="clear" w:color="auto" w:fill="FFFF99"/>
          <w:rtl/>
        </w:rPr>
      </w:pPr>
    </w:p>
    <w:p w:rsidR="00336E41" w:rsidRPr="00562361" w:rsidRDefault="00336E41" w:rsidP="00C519FF">
      <w:pPr>
        <w:pStyle w:val="P00"/>
        <w:tabs>
          <w:tab w:val="clear" w:pos="1021"/>
          <w:tab w:val="left" w:pos="-3"/>
        </w:tabs>
        <w:spacing w:before="0"/>
        <w:ind w:left="-3"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 xml:space="preserve">מיום </w:t>
      </w:r>
      <w:r w:rsidR="00C519FF" w:rsidRPr="00562361">
        <w:rPr>
          <w:rStyle w:val="default"/>
          <w:rFonts w:cs="FrankRuehl" w:hint="cs"/>
          <w:vanish/>
          <w:color w:val="FF0000"/>
          <w:szCs w:val="20"/>
          <w:shd w:val="clear" w:color="auto" w:fill="FFFF99"/>
          <w:rtl/>
        </w:rPr>
        <w:t>22.1.2017</w:t>
      </w:r>
    </w:p>
    <w:p w:rsidR="00336E41" w:rsidRPr="00562361" w:rsidRDefault="00336E41" w:rsidP="00336E41">
      <w:pPr>
        <w:pStyle w:val="P00"/>
        <w:tabs>
          <w:tab w:val="clear" w:pos="1021"/>
          <w:tab w:val="left" w:pos="-3"/>
        </w:tabs>
        <w:spacing w:before="0"/>
        <w:ind w:left="-3"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88</w:t>
      </w:r>
    </w:p>
    <w:p w:rsidR="00336E41" w:rsidRPr="00562361" w:rsidRDefault="00336E41" w:rsidP="00336E41">
      <w:pPr>
        <w:pStyle w:val="P00"/>
        <w:tabs>
          <w:tab w:val="clear" w:pos="1021"/>
          <w:tab w:val="left" w:pos="-3"/>
        </w:tabs>
        <w:spacing w:before="0"/>
        <w:ind w:left="-3" w:right="1134"/>
        <w:rPr>
          <w:rStyle w:val="default"/>
          <w:rFonts w:cs="FrankRuehl" w:hint="cs"/>
          <w:vanish/>
          <w:szCs w:val="20"/>
          <w:shd w:val="clear" w:color="auto" w:fill="FFFF99"/>
          <w:rtl/>
        </w:rPr>
      </w:pPr>
      <w:hyperlink r:id="rId694" w:history="1">
        <w:r w:rsidRPr="00562361">
          <w:rPr>
            <w:rStyle w:val="Hyperlink"/>
            <w:rFonts w:cs="FrankRuehl" w:hint="cs"/>
            <w:vanish/>
            <w:szCs w:val="20"/>
            <w:shd w:val="clear" w:color="auto" w:fill="FFFF99"/>
            <w:rtl/>
          </w:rPr>
          <w:t>ס"ח תשע"ו מס' 2581</w:t>
        </w:r>
      </w:hyperlink>
      <w:r w:rsidRPr="00562361">
        <w:rPr>
          <w:rStyle w:val="default"/>
          <w:rFonts w:cs="FrankRuehl" w:hint="cs"/>
          <w:vanish/>
          <w:sz w:val="20"/>
          <w:szCs w:val="20"/>
          <w:shd w:val="clear" w:color="auto" w:fill="FFFF99"/>
          <w:rtl/>
        </w:rPr>
        <w:t xml:space="preserve"> מיום 21.8.2016 עמ' 124</w:t>
      </w:r>
      <w:r w:rsidRPr="00562361">
        <w:rPr>
          <w:rStyle w:val="default"/>
          <w:rFonts w:cs="FrankRuehl" w:hint="cs"/>
          <w:vanish/>
          <w:szCs w:val="20"/>
          <w:shd w:val="clear" w:color="auto" w:fill="FFFF99"/>
          <w:rtl/>
        </w:rPr>
        <w:t>8</w:t>
      </w:r>
      <w:r w:rsidRPr="00562361">
        <w:rPr>
          <w:rStyle w:val="default"/>
          <w:rFonts w:cs="FrankRuehl" w:hint="cs"/>
          <w:vanish/>
          <w:sz w:val="20"/>
          <w:szCs w:val="20"/>
          <w:shd w:val="clear" w:color="auto" w:fill="FFFF99"/>
          <w:rtl/>
        </w:rPr>
        <w:t xml:space="preserve"> (</w:t>
      </w:r>
      <w:hyperlink r:id="rId695" w:history="1">
        <w:r w:rsidRPr="00562361">
          <w:rPr>
            <w:rStyle w:val="Hyperlink"/>
            <w:rFonts w:cs="FrankRuehl" w:hint="cs"/>
            <w:vanish/>
            <w:szCs w:val="20"/>
            <w:shd w:val="clear" w:color="auto" w:fill="FFFF99"/>
            <w:rtl/>
          </w:rPr>
          <w:t>ה"ח 931</w:t>
        </w:r>
      </w:hyperlink>
      <w:r w:rsidRPr="00562361">
        <w:rPr>
          <w:rStyle w:val="default"/>
          <w:rFonts w:cs="FrankRuehl" w:hint="cs"/>
          <w:vanish/>
          <w:sz w:val="20"/>
          <w:szCs w:val="20"/>
          <w:shd w:val="clear" w:color="auto" w:fill="FFFF99"/>
          <w:rtl/>
        </w:rPr>
        <w:t>)</w:t>
      </w:r>
    </w:p>
    <w:p w:rsidR="00336E41" w:rsidRPr="00562361" w:rsidRDefault="00336E41" w:rsidP="00336E41">
      <w:pPr>
        <w:pStyle w:val="P00"/>
        <w:tabs>
          <w:tab w:val="clear" w:pos="1021"/>
          <w:tab w:val="left" w:pos="-3"/>
        </w:tabs>
        <w:spacing w:before="0"/>
        <w:ind w:left="-3" w:right="1134"/>
        <w:rPr>
          <w:rStyle w:val="default"/>
          <w:rFonts w:cs="FrankRuehl" w:hint="cs"/>
          <w:vanish/>
          <w:szCs w:val="20"/>
          <w:shd w:val="clear" w:color="auto" w:fill="FFFF99"/>
          <w:rtl/>
        </w:rPr>
      </w:pPr>
      <w:r w:rsidRPr="00562361">
        <w:rPr>
          <w:rStyle w:val="default"/>
          <w:rFonts w:cs="FrankRuehl" w:hint="cs"/>
          <w:b/>
          <w:bCs/>
          <w:vanish/>
          <w:szCs w:val="20"/>
          <w:shd w:val="clear" w:color="auto" w:fill="FFFF99"/>
          <w:rtl/>
        </w:rPr>
        <w:t>ביטול סעיף 49כח</w:t>
      </w:r>
    </w:p>
    <w:p w:rsidR="00336E41" w:rsidRPr="00562361" w:rsidRDefault="00336E41" w:rsidP="00336E41">
      <w:pPr>
        <w:pStyle w:val="P00"/>
        <w:tabs>
          <w:tab w:val="clear" w:pos="1021"/>
          <w:tab w:val="left" w:pos="-3"/>
        </w:tabs>
        <w:ind w:left="0" w:right="1134"/>
        <w:rPr>
          <w:rStyle w:val="default"/>
          <w:rFonts w:cs="FrankRuehl" w:hint="cs"/>
          <w:vanish/>
          <w:szCs w:val="20"/>
          <w:shd w:val="clear" w:color="auto" w:fill="FFFF99"/>
          <w:rtl/>
        </w:rPr>
      </w:pPr>
      <w:r w:rsidRPr="00562361">
        <w:rPr>
          <w:rStyle w:val="default"/>
          <w:rFonts w:cs="FrankRuehl" w:hint="cs"/>
          <w:vanish/>
          <w:szCs w:val="20"/>
          <w:shd w:val="clear" w:color="auto" w:fill="FFFF99"/>
          <w:rtl/>
        </w:rPr>
        <w:t>הנוסח הקודם:</w:t>
      </w:r>
    </w:p>
    <w:p w:rsidR="00336E41" w:rsidRPr="00562361" w:rsidRDefault="00336E41" w:rsidP="00336E41">
      <w:pPr>
        <w:pStyle w:val="P00"/>
        <w:spacing w:before="20"/>
        <w:ind w:left="0" w:right="1134"/>
        <w:rPr>
          <w:rStyle w:val="default"/>
          <w:rFonts w:cs="Miriam" w:hint="cs"/>
          <w:strike/>
          <w:vanish/>
          <w:sz w:val="16"/>
          <w:szCs w:val="16"/>
          <w:shd w:val="clear" w:color="auto" w:fill="FFFF99"/>
          <w:rtl/>
        </w:rPr>
      </w:pPr>
      <w:r w:rsidRPr="00562361">
        <w:rPr>
          <w:rStyle w:val="default"/>
          <w:rFonts w:cs="Miriam" w:hint="cs"/>
          <w:strike/>
          <w:vanish/>
          <w:sz w:val="16"/>
          <w:szCs w:val="16"/>
          <w:shd w:val="clear" w:color="auto" w:fill="FFFF99"/>
          <w:rtl/>
        </w:rPr>
        <w:t>הכרזה על מתחם פינוי ובינוי במסלול מיסוי</w:t>
      </w:r>
    </w:p>
    <w:p w:rsidR="00336E41" w:rsidRPr="00562361" w:rsidRDefault="00336E41" w:rsidP="00336E41">
      <w:pPr>
        <w:pStyle w:val="P00"/>
        <w:spacing w:before="0"/>
        <w:ind w:left="0" w:right="1134"/>
        <w:rPr>
          <w:rStyle w:val="default"/>
          <w:rFonts w:cs="FrankRuehl" w:hint="cs"/>
          <w:strike/>
          <w:vanish/>
          <w:sz w:val="22"/>
          <w:szCs w:val="22"/>
          <w:shd w:val="clear" w:color="auto" w:fill="FFFF99"/>
          <w:rtl/>
        </w:rPr>
      </w:pPr>
      <w:r w:rsidRPr="00562361">
        <w:rPr>
          <w:rStyle w:val="default"/>
          <w:rFonts w:cs="FrankRuehl"/>
          <w:strike/>
          <w:vanish/>
          <w:sz w:val="22"/>
          <w:szCs w:val="22"/>
          <w:shd w:val="clear" w:color="auto" w:fill="FFFF99"/>
          <w:rtl/>
        </w:rPr>
        <w:t>49כח.</w:t>
      </w:r>
      <w:r w:rsidRPr="00562361">
        <w:rPr>
          <w:rStyle w:val="default"/>
          <w:rFonts w:cs="FrankRuehl" w:hint="cs"/>
          <w:strike/>
          <w:vanish/>
          <w:sz w:val="22"/>
          <w:szCs w:val="22"/>
          <w:shd w:val="clear" w:color="auto" w:fill="FFFF99"/>
          <w:rtl/>
        </w:rPr>
        <w:tab/>
      </w:r>
      <w:r w:rsidRPr="00562361">
        <w:rPr>
          <w:rStyle w:val="default"/>
          <w:rFonts w:cs="FrankRuehl"/>
          <w:strike/>
          <w:vanish/>
          <w:sz w:val="22"/>
          <w:szCs w:val="22"/>
          <w:shd w:val="clear" w:color="auto" w:fill="FFFF99"/>
          <w:rtl/>
        </w:rPr>
        <w:t>(א)</w:t>
      </w:r>
      <w:r w:rsidRPr="00562361">
        <w:rPr>
          <w:rStyle w:val="default"/>
          <w:rFonts w:cs="FrankRuehl"/>
          <w:strike/>
          <w:vanish/>
          <w:sz w:val="22"/>
          <w:szCs w:val="22"/>
          <w:shd w:val="clear" w:color="auto" w:fill="FFFF99"/>
          <w:rtl/>
        </w:rPr>
        <w:tab/>
        <w:t>בסע</w:t>
      </w:r>
      <w:r w:rsidRPr="00562361">
        <w:rPr>
          <w:rStyle w:val="default"/>
          <w:rFonts w:cs="FrankRuehl" w:hint="cs"/>
          <w:strike/>
          <w:vanish/>
          <w:sz w:val="22"/>
          <w:szCs w:val="22"/>
          <w:shd w:val="clear" w:color="auto" w:fill="FFFF99"/>
          <w:rtl/>
        </w:rPr>
        <w:t xml:space="preserve">יף זה, "הועדה"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המנהלים וכן הועדה שמינתה</w:t>
      </w:r>
      <w:r w:rsidRPr="00562361">
        <w:rPr>
          <w:rStyle w:val="default"/>
          <w:rFonts w:cs="FrankRuehl"/>
          <w:strike/>
          <w:vanish/>
          <w:sz w:val="22"/>
          <w:szCs w:val="22"/>
          <w:shd w:val="clear" w:color="auto" w:fill="FFFF99"/>
          <w:rtl/>
        </w:rPr>
        <w:t xml:space="preserve"> הממ</w:t>
      </w:r>
      <w:r w:rsidRPr="00562361">
        <w:rPr>
          <w:rStyle w:val="default"/>
          <w:rFonts w:cs="FrankRuehl" w:hint="cs"/>
          <w:strike/>
          <w:vanish/>
          <w:sz w:val="22"/>
          <w:szCs w:val="22"/>
          <w:shd w:val="clear" w:color="auto" w:fill="FFFF99"/>
          <w:rtl/>
        </w:rPr>
        <w:t>שלה לפי הוראות סעיף 33א(ג) לחוק התכנון והבניה.</w:t>
      </w:r>
    </w:p>
    <w:p w:rsidR="00336E41" w:rsidRPr="00562361" w:rsidRDefault="00336E41" w:rsidP="00336E41">
      <w:pPr>
        <w:pStyle w:val="P00"/>
        <w:spacing w:before="0"/>
        <w:ind w:left="0" w:right="1134"/>
        <w:rPr>
          <w:rStyle w:val="default"/>
          <w:rFonts w:cs="FrankRuehl"/>
          <w:strike/>
          <w:vanish/>
          <w:sz w:val="22"/>
          <w:szCs w:val="22"/>
          <w:shd w:val="clear" w:color="auto" w:fill="FFFF99"/>
          <w:rtl/>
        </w:rPr>
      </w:pPr>
      <w:r w:rsidRPr="00562361">
        <w:rPr>
          <w:rStyle w:val="default"/>
          <w:rFonts w:cs="FrankRuehl"/>
          <w:vanish/>
          <w:sz w:val="22"/>
          <w:szCs w:val="22"/>
          <w:shd w:val="clear" w:color="auto" w:fill="FFFF99"/>
          <w:rtl/>
        </w:rPr>
        <w:tab/>
      </w:r>
      <w:r w:rsidRPr="00562361">
        <w:rPr>
          <w:rStyle w:val="default"/>
          <w:rFonts w:cs="FrankRuehl"/>
          <w:strike/>
          <w:vanish/>
          <w:sz w:val="22"/>
          <w:szCs w:val="22"/>
          <w:shd w:val="clear" w:color="auto" w:fill="FFFF99"/>
          <w:rtl/>
        </w:rPr>
        <w:t>(ב)</w:t>
      </w:r>
      <w:r w:rsidRPr="00562361">
        <w:rPr>
          <w:rStyle w:val="default"/>
          <w:rFonts w:cs="FrankRuehl"/>
          <w:strike/>
          <w:vanish/>
          <w:sz w:val="22"/>
          <w:szCs w:val="22"/>
          <w:shd w:val="clear" w:color="auto" w:fill="FFFF99"/>
          <w:rtl/>
        </w:rPr>
        <w:tab/>
        <w:t>הוע</w:t>
      </w:r>
      <w:r w:rsidRPr="00562361">
        <w:rPr>
          <w:rStyle w:val="default"/>
          <w:rFonts w:cs="FrankRuehl" w:hint="cs"/>
          <w:strike/>
          <w:vanish/>
          <w:sz w:val="22"/>
          <w:szCs w:val="22"/>
          <w:shd w:val="clear" w:color="auto" w:fill="FFFF99"/>
          <w:rtl/>
        </w:rPr>
        <w:t>דה רשאית, לבקשת יזם שהוגשה</w:t>
      </w:r>
      <w:r w:rsidRPr="00562361">
        <w:rPr>
          <w:rStyle w:val="default"/>
          <w:rFonts w:cs="FrankRuehl"/>
          <w:strike/>
          <w:vanish/>
          <w:sz w:val="22"/>
          <w:szCs w:val="22"/>
          <w:shd w:val="clear" w:color="auto" w:fill="FFFF99"/>
          <w:rtl/>
        </w:rPr>
        <w:t xml:space="preserve"> </w:t>
      </w:r>
      <w:r w:rsidRPr="00562361">
        <w:rPr>
          <w:rStyle w:val="default"/>
          <w:rFonts w:cs="FrankRuehl" w:hint="cs"/>
          <w:strike/>
          <w:vanish/>
          <w:sz w:val="22"/>
          <w:szCs w:val="22"/>
          <w:shd w:val="clear" w:color="auto" w:fill="FFFF99"/>
          <w:rtl/>
        </w:rPr>
        <w:t>החל ביום כ"א בחשון התשס"ב (7 בנובמבר 2001) ועל פי כללים שקבע שר האוצר בתקנות, בהתייעצות עם הועדה, להמליץ לממשל</w:t>
      </w:r>
      <w:r w:rsidRPr="00562361">
        <w:rPr>
          <w:rStyle w:val="default"/>
          <w:rFonts w:cs="FrankRuehl"/>
          <w:strike/>
          <w:vanish/>
          <w:sz w:val="22"/>
          <w:szCs w:val="22"/>
          <w:shd w:val="clear" w:color="auto" w:fill="FFFF99"/>
          <w:rtl/>
        </w:rPr>
        <w:t>ה</w:t>
      </w:r>
      <w:r w:rsidRPr="00562361">
        <w:rPr>
          <w:rStyle w:val="default"/>
          <w:rFonts w:cs="FrankRuehl" w:hint="cs"/>
          <w:strike/>
          <w:vanish/>
          <w:sz w:val="22"/>
          <w:szCs w:val="22"/>
          <w:shd w:val="clear" w:color="auto" w:fill="FFFF99"/>
          <w:rtl/>
        </w:rPr>
        <w:t xml:space="preserve"> </w:t>
      </w:r>
      <w:r w:rsidRPr="00562361">
        <w:rPr>
          <w:rStyle w:val="default"/>
          <w:rFonts w:cs="FrankRuehl"/>
          <w:strike/>
          <w:vanish/>
          <w:sz w:val="22"/>
          <w:szCs w:val="22"/>
          <w:shd w:val="clear" w:color="auto" w:fill="FFFF99"/>
          <w:rtl/>
        </w:rPr>
        <w:t>ל</w:t>
      </w:r>
      <w:r w:rsidRPr="00562361">
        <w:rPr>
          <w:rStyle w:val="default"/>
          <w:rFonts w:cs="FrankRuehl" w:hint="cs"/>
          <w:strike/>
          <w:vanish/>
          <w:sz w:val="22"/>
          <w:szCs w:val="22"/>
          <w:shd w:val="clear" w:color="auto" w:fill="FFFF99"/>
          <w:rtl/>
        </w:rPr>
        <w:t>הכריז בצו על שטח שיש בו עשרים וארבע יחידות לפחות, כעל מתחם פינוי ובינוי במסלול מיסוי, לצורך החלת פרק זה וסעיף 31א לחוק מס ערך מוסף.</w:t>
      </w:r>
    </w:p>
    <w:p w:rsidR="00336E41" w:rsidRPr="00336E41" w:rsidRDefault="00336E41" w:rsidP="00336E41">
      <w:pPr>
        <w:pStyle w:val="P00"/>
        <w:spacing w:before="0"/>
        <w:ind w:left="0" w:right="1134"/>
        <w:rPr>
          <w:rStyle w:val="default"/>
          <w:rFonts w:cs="FrankRuehl" w:hint="cs"/>
          <w:sz w:val="2"/>
          <w:szCs w:val="2"/>
          <w:shd w:val="clear" w:color="auto" w:fill="FFFF99"/>
          <w:rtl/>
        </w:rPr>
      </w:pPr>
      <w:r w:rsidRPr="00562361">
        <w:rPr>
          <w:rStyle w:val="default"/>
          <w:rFonts w:cs="FrankRuehl"/>
          <w:vanish/>
          <w:sz w:val="22"/>
          <w:szCs w:val="22"/>
          <w:shd w:val="clear" w:color="auto" w:fill="FFFF99"/>
          <w:rtl/>
        </w:rPr>
        <w:tab/>
      </w:r>
      <w:r w:rsidRPr="00562361">
        <w:rPr>
          <w:rStyle w:val="default"/>
          <w:rFonts w:cs="FrankRuehl"/>
          <w:strike/>
          <w:vanish/>
          <w:sz w:val="22"/>
          <w:szCs w:val="22"/>
          <w:shd w:val="clear" w:color="auto" w:fill="FFFF99"/>
          <w:rtl/>
        </w:rPr>
        <w:t>(ג)</w:t>
      </w:r>
      <w:r w:rsidRPr="00562361">
        <w:rPr>
          <w:rStyle w:val="default"/>
          <w:rFonts w:cs="FrankRuehl"/>
          <w:strike/>
          <w:vanish/>
          <w:sz w:val="22"/>
          <w:szCs w:val="22"/>
          <w:shd w:val="clear" w:color="auto" w:fill="FFFF99"/>
          <w:rtl/>
        </w:rPr>
        <w:tab/>
        <w:t>הכר</w:t>
      </w:r>
      <w:r w:rsidRPr="00562361">
        <w:rPr>
          <w:rStyle w:val="default"/>
          <w:rFonts w:cs="FrankRuehl" w:hint="cs"/>
          <w:strike/>
          <w:vanish/>
          <w:sz w:val="22"/>
          <w:szCs w:val="22"/>
          <w:shd w:val="clear" w:color="auto" w:fill="FFFF99"/>
          <w:rtl/>
        </w:rPr>
        <w:t>יזה הממש</w:t>
      </w:r>
      <w:r w:rsidRPr="00562361">
        <w:rPr>
          <w:rStyle w:val="default"/>
          <w:rFonts w:cs="FrankRuehl"/>
          <w:strike/>
          <w:vanish/>
          <w:sz w:val="22"/>
          <w:szCs w:val="22"/>
          <w:shd w:val="clear" w:color="auto" w:fill="FFFF99"/>
          <w:rtl/>
        </w:rPr>
        <w:t>לה</w:t>
      </w:r>
      <w:r w:rsidRPr="00562361">
        <w:rPr>
          <w:rStyle w:val="default"/>
          <w:rFonts w:cs="FrankRuehl" w:hint="cs"/>
          <w:strike/>
          <w:vanish/>
          <w:sz w:val="22"/>
          <w:szCs w:val="22"/>
          <w:shd w:val="clear" w:color="auto" w:fill="FFFF99"/>
          <w:rtl/>
        </w:rPr>
        <w:t xml:space="preserve"> על מתחם פינוי ובינוי במסל</w:t>
      </w:r>
      <w:r w:rsidRPr="00562361">
        <w:rPr>
          <w:rStyle w:val="default"/>
          <w:rFonts w:cs="FrankRuehl"/>
          <w:strike/>
          <w:vanish/>
          <w:sz w:val="22"/>
          <w:szCs w:val="22"/>
          <w:shd w:val="clear" w:color="auto" w:fill="FFFF99"/>
          <w:rtl/>
        </w:rPr>
        <w:t>ול מ</w:t>
      </w:r>
      <w:r w:rsidRPr="00562361">
        <w:rPr>
          <w:rStyle w:val="default"/>
          <w:rFonts w:cs="FrankRuehl" w:hint="cs"/>
          <w:strike/>
          <w:vanish/>
          <w:sz w:val="22"/>
          <w:szCs w:val="22"/>
          <w:shd w:val="clear" w:color="auto" w:fill="FFFF99"/>
          <w:rtl/>
        </w:rPr>
        <w:t>יסוי בצו כאמור בסעיף קטן (ב)</w:t>
      </w:r>
      <w:r w:rsidRPr="00562361">
        <w:rPr>
          <w:rStyle w:val="default"/>
          <w:rFonts w:cs="FrankRuehl"/>
          <w:strike/>
          <w:vanish/>
          <w:sz w:val="22"/>
          <w:szCs w:val="22"/>
          <w:shd w:val="clear" w:color="auto" w:fill="FFFF99"/>
        </w:rPr>
        <w:footnoteReference w:id="10"/>
      </w:r>
      <w:r w:rsidRPr="00562361">
        <w:rPr>
          <w:rStyle w:val="default"/>
          <w:rFonts w:cs="FrankRuehl" w:hint="cs"/>
          <w:strike/>
          <w:vanish/>
          <w:sz w:val="22"/>
          <w:szCs w:val="22"/>
          <w:shd w:val="clear" w:color="auto" w:fill="FFFF99"/>
          <w:rtl/>
        </w:rPr>
        <w:t>, תקבע בו את תקופת תוקפו, ובלבד שתקופה זו לא תחל לפני יום כ"א בחשון תשס"ב (7 בנובמבר 2001), ולא תעלה על שש שנים.</w:t>
      </w:r>
      <w:bookmarkEnd w:id="229"/>
    </w:p>
    <w:p w:rsidR="00DF489B" w:rsidRDefault="00DF489B" w:rsidP="00C47121">
      <w:pPr>
        <w:pStyle w:val="P00"/>
        <w:spacing w:before="72"/>
        <w:ind w:left="0" w:right="1134"/>
        <w:rPr>
          <w:rStyle w:val="default"/>
          <w:rFonts w:cs="FrankRuehl" w:hint="cs"/>
          <w:rtl/>
        </w:rPr>
      </w:pPr>
      <w:bookmarkStart w:id="230" w:name="Seif103"/>
      <w:bookmarkEnd w:id="230"/>
      <w:r>
        <w:rPr>
          <w:lang w:val="he-IL"/>
        </w:rPr>
        <w:pict>
          <v:rect id="_x0000_s2248" style="position:absolute;left:0;text-align:left;margin-left:464.5pt;margin-top:8.05pt;width:75.05pt;height:24.45pt;z-index:251570688"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תחול</w:t>
                  </w:r>
                  <w:r>
                    <w:rPr>
                      <w:rFonts w:cs="Miriam" w:hint="cs"/>
                      <w:sz w:val="18"/>
                      <w:szCs w:val="18"/>
                      <w:rtl/>
                    </w:rPr>
                    <w:t xml:space="preserve">ת הפרק </w:t>
                  </w:r>
                </w:p>
                <w:p w:rsidR="00CC71C6" w:rsidRDefault="00CC71C6">
                  <w:pPr>
                    <w:spacing w:line="160" w:lineRule="exact"/>
                    <w:jc w:val="left"/>
                    <w:rPr>
                      <w:rFonts w:cs="Miriam"/>
                      <w:noProof/>
                      <w:sz w:val="18"/>
                      <w:szCs w:val="18"/>
                      <w:rtl/>
                    </w:rPr>
                  </w:pPr>
                  <w:r>
                    <w:rPr>
                      <w:rFonts w:cs="Miriam" w:hint="cs"/>
                      <w:sz w:val="18"/>
                      <w:szCs w:val="18"/>
                      <w:rtl/>
                    </w:rPr>
                    <w:t>(תיקון מס' 50) תשס"ב-2002</w:t>
                  </w:r>
                </w:p>
              </w:txbxContent>
            </v:textbox>
            <w10:anchorlock/>
          </v:rect>
        </w:pict>
      </w:r>
      <w:r>
        <w:rPr>
          <w:rStyle w:val="big-number"/>
          <w:rtl/>
        </w:rPr>
        <w:t>49</w:t>
      </w:r>
      <w:r>
        <w:rPr>
          <w:rStyle w:val="default"/>
          <w:rFonts w:cs="FrankRuehl"/>
          <w:rtl/>
        </w:rPr>
        <w:t>כט.</w:t>
      </w:r>
      <w:r>
        <w:rPr>
          <w:rStyle w:val="default"/>
          <w:rFonts w:cs="FrankRuehl"/>
          <w:rtl/>
        </w:rPr>
        <w:tab/>
        <w:t>הור</w:t>
      </w:r>
      <w:r>
        <w:rPr>
          <w:rStyle w:val="default"/>
          <w:rFonts w:cs="FrankRuehl" w:hint="cs"/>
          <w:rtl/>
        </w:rPr>
        <w:t>אות פרק זה יחולו בתקופת תוקפו של הצו על מכירה כא</w:t>
      </w:r>
      <w:r>
        <w:rPr>
          <w:rStyle w:val="default"/>
          <w:rFonts w:cs="FrankRuehl"/>
          <w:rtl/>
        </w:rPr>
        <w:t xml:space="preserve">מור </w:t>
      </w:r>
      <w:r>
        <w:rPr>
          <w:rStyle w:val="default"/>
          <w:rFonts w:cs="FrankRuehl" w:hint="cs"/>
          <w:rtl/>
        </w:rPr>
        <w:t>בסעיף 49כ, ובלבד שהסכ</w:t>
      </w:r>
      <w:r>
        <w:rPr>
          <w:rStyle w:val="default"/>
          <w:rFonts w:cs="FrankRuehl"/>
          <w:rtl/>
        </w:rPr>
        <w:t xml:space="preserve">ם </w:t>
      </w:r>
      <w:r>
        <w:rPr>
          <w:rStyle w:val="default"/>
          <w:rFonts w:cs="FrankRuehl" w:hint="cs"/>
          <w:rtl/>
        </w:rPr>
        <w:t>המכירה, כאמור באותו סעיף, נעשה ביום כ"א בחשון התשס"ב (7 בנובמבר 2001) או לאחריו.</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bookmarkStart w:id="231" w:name="Rov308"/>
      <w:r w:rsidRPr="00562361">
        <w:rPr>
          <w:rStyle w:val="default"/>
          <w:rFonts w:cs="FrankRuehl" w:hint="cs"/>
          <w:vanish/>
          <w:color w:val="FF0000"/>
          <w:sz w:val="20"/>
          <w:szCs w:val="20"/>
          <w:shd w:val="clear" w:color="auto" w:fill="FFFF99"/>
          <w:rtl/>
        </w:rPr>
        <w:t>מיום 23.5.2002</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hyperlink r:id="rId696"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237 (</w:t>
      </w:r>
      <w:hyperlink r:id="rId697"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Default="00DF489B">
      <w:pPr>
        <w:pStyle w:val="P33"/>
        <w:spacing w:before="0"/>
        <w:ind w:left="0" w:right="1134"/>
        <w:rPr>
          <w:rStyle w:val="default"/>
          <w:rFonts w:cs="FrankRuehl" w:hint="cs"/>
          <w:b/>
          <w:bCs/>
          <w:sz w:val="2"/>
          <w:szCs w:val="2"/>
          <w:rtl/>
        </w:rPr>
      </w:pPr>
      <w:r w:rsidRPr="00562361">
        <w:rPr>
          <w:rStyle w:val="default"/>
          <w:rFonts w:cs="FrankRuehl" w:hint="cs"/>
          <w:b/>
          <w:bCs/>
          <w:vanish/>
          <w:sz w:val="20"/>
          <w:szCs w:val="20"/>
          <w:shd w:val="clear" w:color="auto" w:fill="FFFF99"/>
          <w:rtl/>
        </w:rPr>
        <w:t>הוספת סעיף 49כט</w:t>
      </w:r>
      <w:bookmarkEnd w:id="231"/>
    </w:p>
    <w:p w:rsidR="00DF489B" w:rsidRDefault="00DF489B" w:rsidP="00C47121">
      <w:pPr>
        <w:pStyle w:val="P00"/>
        <w:spacing w:before="72"/>
        <w:ind w:left="0" w:right="1134"/>
        <w:rPr>
          <w:rStyle w:val="default"/>
          <w:rFonts w:cs="FrankRuehl"/>
          <w:rtl/>
        </w:rPr>
      </w:pPr>
      <w:bookmarkStart w:id="232" w:name="Seif104"/>
      <w:bookmarkEnd w:id="232"/>
      <w:r>
        <w:rPr>
          <w:lang w:val="he-IL"/>
        </w:rPr>
        <w:pict>
          <v:rect id="_x0000_s2249" style="position:absolute;left:0;text-align:left;margin-left:464.5pt;margin-top:8.05pt;width:75.05pt;height:60.5pt;z-index:251571712" o:allowincell="f" filled="f" stroked="f" strokecolor="lime" strokeweight=".25pt">
            <v:textbox style="mso-next-textbox:#_x0000_s2249" inset="0,0,0,0">
              <w:txbxContent>
                <w:p w:rsidR="00CC71C6" w:rsidRDefault="00CC71C6">
                  <w:pPr>
                    <w:spacing w:line="160" w:lineRule="exact"/>
                    <w:jc w:val="left"/>
                    <w:rPr>
                      <w:rFonts w:cs="Miriam"/>
                      <w:sz w:val="18"/>
                      <w:szCs w:val="18"/>
                      <w:rtl/>
                    </w:rPr>
                  </w:pPr>
                  <w:r>
                    <w:rPr>
                      <w:rFonts w:cs="Miriam"/>
                      <w:sz w:val="18"/>
                      <w:szCs w:val="18"/>
                      <w:rtl/>
                    </w:rPr>
                    <w:t>מתחם</w:t>
                  </w:r>
                  <w:r>
                    <w:rPr>
                      <w:rFonts w:cs="Miriam" w:hint="cs"/>
                      <w:sz w:val="18"/>
                      <w:szCs w:val="18"/>
                      <w:rtl/>
                    </w:rPr>
                    <w:t xml:space="preserve"> להתחדשות עירונית </w:t>
                  </w:r>
                  <w:r>
                    <w:rPr>
                      <w:rFonts w:cs="Miriam"/>
                      <w:sz w:val="18"/>
                      <w:szCs w:val="18"/>
                      <w:rtl/>
                    </w:rPr>
                    <w:t>–</w:t>
                  </w:r>
                  <w:r>
                    <w:rPr>
                      <w:rFonts w:cs="Miriam" w:hint="cs"/>
                      <w:sz w:val="18"/>
                      <w:szCs w:val="18"/>
                      <w:rtl/>
                    </w:rPr>
                    <w:t xml:space="preserve"> הו</w:t>
                  </w:r>
                  <w:r>
                    <w:rPr>
                      <w:rFonts w:cs="Miriam"/>
                      <w:sz w:val="18"/>
                      <w:szCs w:val="18"/>
                      <w:rtl/>
                    </w:rPr>
                    <w:t>ר</w:t>
                  </w:r>
                  <w:r>
                    <w:rPr>
                      <w:rFonts w:cs="Miriam" w:hint="cs"/>
                      <w:sz w:val="18"/>
                      <w:szCs w:val="18"/>
                      <w:rtl/>
                    </w:rPr>
                    <w:t xml:space="preserve">אות מיוחדות </w:t>
                  </w:r>
                </w:p>
                <w:p w:rsidR="00CC71C6" w:rsidRDefault="00CC71C6">
                  <w:pPr>
                    <w:spacing w:line="160" w:lineRule="exact"/>
                    <w:jc w:val="left"/>
                    <w:rPr>
                      <w:rFonts w:cs="Miriam" w:hint="cs"/>
                      <w:noProof/>
                      <w:sz w:val="18"/>
                      <w:szCs w:val="18"/>
                      <w:rtl/>
                    </w:rPr>
                  </w:pPr>
                  <w:r>
                    <w:rPr>
                      <w:rFonts w:cs="Miriam" w:hint="cs"/>
                      <w:sz w:val="18"/>
                      <w:szCs w:val="18"/>
                      <w:rtl/>
                    </w:rPr>
                    <w:t>(תיקון מס' 50) תשס"ב-2002</w:t>
                  </w:r>
                </w:p>
                <w:p w:rsidR="00336E41" w:rsidRDefault="00336E41">
                  <w:pPr>
                    <w:spacing w:line="160" w:lineRule="exact"/>
                    <w:jc w:val="left"/>
                    <w:rPr>
                      <w:rFonts w:cs="Miriam" w:hint="cs"/>
                      <w:noProof/>
                      <w:sz w:val="18"/>
                      <w:szCs w:val="18"/>
                      <w:rtl/>
                    </w:rPr>
                  </w:pPr>
                  <w:r>
                    <w:rPr>
                      <w:rFonts w:cs="Miriam" w:hint="cs"/>
                      <w:noProof/>
                      <w:sz w:val="18"/>
                      <w:szCs w:val="18"/>
                      <w:rtl/>
                    </w:rPr>
                    <w:t>(תיקון מס' 88) תשע"ו-2016</w:t>
                  </w:r>
                </w:p>
              </w:txbxContent>
            </v:textbox>
            <w10:anchorlock/>
          </v:rect>
        </w:pict>
      </w:r>
      <w:r>
        <w:rPr>
          <w:rStyle w:val="big-number"/>
          <w:rtl/>
        </w:rPr>
        <w:t>49</w:t>
      </w:r>
      <w:r>
        <w:rPr>
          <w:rStyle w:val="default"/>
          <w:rFonts w:cs="FrankRuehl"/>
          <w:rtl/>
        </w:rPr>
        <w:t>ל.</w:t>
      </w:r>
      <w:r w:rsidR="00C47121">
        <w:rPr>
          <w:rStyle w:val="default"/>
          <w:rFonts w:cs="FrankRuehl" w:hint="cs"/>
          <w:rtl/>
        </w:rPr>
        <w:tab/>
      </w:r>
      <w:r>
        <w:rPr>
          <w:rStyle w:val="default"/>
          <w:rFonts w:cs="FrankRuehl"/>
          <w:rtl/>
        </w:rPr>
        <w:t>(א)</w:t>
      </w:r>
      <w:r>
        <w:rPr>
          <w:rStyle w:val="default"/>
          <w:rFonts w:cs="FrankRuehl"/>
          <w:rtl/>
        </w:rPr>
        <w:tab/>
        <w:t>בסע</w:t>
      </w:r>
      <w:r>
        <w:rPr>
          <w:rStyle w:val="default"/>
          <w:rFonts w:cs="FrankRuehl" w:hint="cs"/>
          <w:rtl/>
        </w:rPr>
        <w:t xml:space="preserve">יף זה, "מתחם להתחדשות עירונית" </w:t>
      </w:r>
      <w:r w:rsidR="00336E41">
        <w:rPr>
          <w:rStyle w:val="default"/>
          <w:rFonts w:cs="FrankRuehl"/>
          <w:rtl/>
        </w:rPr>
        <w:t>–</w:t>
      </w:r>
      <w:r>
        <w:rPr>
          <w:rStyle w:val="default"/>
          <w:rFonts w:cs="FrankRuehl" w:hint="cs"/>
          <w:rtl/>
        </w:rPr>
        <w:t xml:space="preserve"> מתחם שעליו הכריזה המ</w:t>
      </w:r>
      <w:r>
        <w:rPr>
          <w:rStyle w:val="default"/>
          <w:rFonts w:cs="FrankRuehl"/>
          <w:rtl/>
        </w:rPr>
        <w:t>משלה</w:t>
      </w:r>
      <w:r>
        <w:rPr>
          <w:rStyle w:val="default"/>
          <w:rFonts w:cs="FrankRuehl" w:hint="cs"/>
          <w:rtl/>
        </w:rPr>
        <w:t xml:space="preserve"> כמתחם להתחדשות עירונית (פינוי ובינוי) לפני תחילתו של סעיף 33א לחוק התכנון והבנ</w:t>
      </w:r>
      <w:r>
        <w:rPr>
          <w:rStyle w:val="default"/>
          <w:rFonts w:cs="FrankRuehl"/>
          <w:rtl/>
        </w:rPr>
        <w:t>י</w:t>
      </w:r>
      <w:r>
        <w:rPr>
          <w:rStyle w:val="default"/>
          <w:rFonts w:cs="FrankRuehl" w:hint="cs"/>
          <w:rtl/>
        </w:rPr>
        <w:t>ה</w:t>
      </w:r>
      <w:r w:rsidR="00336E41">
        <w:rPr>
          <w:rStyle w:val="default"/>
          <w:rFonts w:cs="FrankRuehl" w:hint="cs"/>
          <w:rtl/>
        </w:rPr>
        <w:t xml:space="preserve"> </w:t>
      </w:r>
      <w:r w:rsidR="00336E41" w:rsidRPr="00336E41">
        <w:rPr>
          <w:rStyle w:val="default"/>
          <w:rFonts w:cs="FrankRuehl" w:hint="cs"/>
          <w:rtl/>
        </w:rPr>
        <w:t>כנוסחו ערב ביטולו בסעיף 21 לחוק הרשות הממשלתית להתחדשות עירונית</w:t>
      </w:r>
      <w:r>
        <w:rPr>
          <w:rStyle w:val="default"/>
          <w:rFonts w:cs="FrankRuehl"/>
          <w:rtl/>
        </w:rPr>
        <w:t xml:space="preserve"> </w:t>
      </w:r>
      <w:r>
        <w:rPr>
          <w:rStyle w:val="default"/>
          <w:rFonts w:cs="FrankRuehl" w:hint="cs"/>
          <w:rtl/>
        </w:rPr>
        <w:t>באחת מהחלטות הממשלה שני</w:t>
      </w:r>
      <w:r>
        <w:rPr>
          <w:rStyle w:val="default"/>
          <w:rFonts w:cs="FrankRuehl"/>
          <w:rtl/>
        </w:rPr>
        <w:t>תנ</w:t>
      </w:r>
      <w:r>
        <w:rPr>
          <w:rStyle w:val="default"/>
          <w:rFonts w:cs="FrankRuehl" w:hint="cs"/>
          <w:rtl/>
        </w:rPr>
        <w:t>ו ביום כ"א בחשון התשס"א (19 בנובמבר 2000) או ביום ב' באב התשס"א (22 ביולי 2001) או ביום כ"ה בחשון התשס"</w:t>
      </w:r>
      <w:r>
        <w:rPr>
          <w:rStyle w:val="default"/>
          <w:rFonts w:cs="FrankRuehl"/>
          <w:rtl/>
        </w:rPr>
        <w:t>ב</w:t>
      </w:r>
      <w:r>
        <w:rPr>
          <w:rStyle w:val="default"/>
          <w:rFonts w:cs="FrankRuehl" w:hint="cs"/>
          <w:rtl/>
        </w:rPr>
        <w:t xml:space="preserve"> (11 בנובמבר 2001), כנוסחן ביום הינתנן.</w:t>
      </w:r>
    </w:p>
    <w:p w:rsidR="00DF489B" w:rsidRDefault="00DF489B">
      <w:pPr>
        <w:pStyle w:val="P00"/>
        <w:spacing w:before="72"/>
        <w:ind w:left="0" w:right="1134"/>
        <w:rPr>
          <w:rFonts w:cs="FrankRuehl" w:hint="cs"/>
          <w:sz w:val="26"/>
          <w:rtl/>
        </w:rPr>
      </w:pPr>
      <w:r>
        <w:rPr>
          <w:rFonts w:cs="FrankRuehl"/>
          <w:sz w:val="26"/>
          <w:rtl/>
        </w:rPr>
        <w:tab/>
        <w:t>(ב)</w:t>
      </w:r>
      <w:r>
        <w:rPr>
          <w:rFonts w:cs="FrankRuehl"/>
          <w:sz w:val="26"/>
          <w:rtl/>
        </w:rPr>
        <w:tab/>
      </w:r>
      <w:r>
        <w:rPr>
          <w:rFonts w:cs="FrankRuehl" w:hint="cs"/>
          <w:sz w:val="26"/>
          <w:rtl/>
        </w:rPr>
        <w:t>הור</w:t>
      </w:r>
      <w:r>
        <w:rPr>
          <w:rFonts w:cs="FrankRuehl"/>
          <w:sz w:val="26"/>
          <w:rtl/>
        </w:rPr>
        <w:t>א</w:t>
      </w:r>
      <w:r>
        <w:rPr>
          <w:rFonts w:cs="FrankRuehl" w:hint="cs"/>
          <w:sz w:val="26"/>
          <w:rtl/>
        </w:rPr>
        <w:t>ות פרק זה יחולו גם על מכירת זכויות ביחידה במתחם להתחדשות עירונית ועל מכירת אופ</w:t>
      </w:r>
      <w:r>
        <w:rPr>
          <w:rFonts w:cs="FrankRuehl"/>
          <w:sz w:val="26"/>
          <w:rtl/>
        </w:rPr>
        <w:t>צ</w:t>
      </w:r>
      <w:r>
        <w:rPr>
          <w:rFonts w:cs="FrankRuehl" w:hint="cs"/>
          <w:sz w:val="26"/>
          <w:rtl/>
        </w:rPr>
        <w:t>י</w:t>
      </w:r>
      <w:r>
        <w:rPr>
          <w:rFonts w:cs="FrankRuehl"/>
          <w:sz w:val="26"/>
          <w:rtl/>
        </w:rPr>
        <w:t>ה</w:t>
      </w:r>
      <w:r>
        <w:rPr>
          <w:rFonts w:cs="FrankRuehl" w:hint="cs"/>
          <w:sz w:val="26"/>
          <w:rtl/>
        </w:rPr>
        <w:t xml:space="preserve"> לגבי זכויות ביחידה כאמ</w:t>
      </w:r>
      <w:r>
        <w:rPr>
          <w:rFonts w:cs="FrankRuehl"/>
          <w:sz w:val="26"/>
          <w:rtl/>
        </w:rPr>
        <w:t>ור</w:t>
      </w:r>
      <w:r>
        <w:rPr>
          <w:rFonts w:cs="FrankRuehl" w:hint="cs"/>
          <w:sz w:val="26"/>
          <w:rtl/>
        </w:rPr>
        <w:t>, ובלבד שהסכם המכירה כאמור בסעיף 49כ נעשה אחרי יום כ"א בחשון התשס"ב (7 בנובמבר 2001) וכל עוד הכרזת המ</w:t>
      </w:r>
      <w:r>
        <w:rPr>
          <w:rFonts w:cs="FrankRuehl"/>
          <w:sz w:val="26"/>
          <w:rtl/>
        </w:rPr>
        <w:t>מ</w:t>
      </w:r>
      <w:r>
        <w:rPr>
          <w:rFonts w:cs="FrankRuehl" w:hint="cs"/>
          <w:sz w:val="26"/>
          <w:rtl/>
        </w:rPr>
        <w:t>שלה לגבי המתחם האמור עומדת בתוקפה.</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bookmarkStart w:id="233" w:name="Rov489"/>
      <w:r w:rsidRPr="00562361">
        <w:rPr>
          <w:rStyle w:val="default"/>
          <w:rFonts w:cs="FrankRuehl" w:hint="cs"/>
          <w:vanish/>
          <w:color w:val="FF0000"/>
          <w:sz w:val="20"/>
          <w:szCs w:val="20"/>
          <w:shd w:val="clear" w:color="auto" w:fill="FFFF99"/>
          <w:rtl/>
        </w:rPr>
        <w:t>מיום 23.5.2002</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hyperlink r:id="rId698"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237 (</w:t>
      </w:r>
      <w:hyperlink r:id="rId699"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Pr="00562361" w:rsidRDefault="00DF489B">
      <w:pPr>
        <w:pStyle w:val="P33"/>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הוספת סעיף 49ל</w:t>
      </w:r>
    </w:p>
    <w:p w:rsidR="00336E41" w:rsidRPr="00562361" w:rsidRDefault="00336E41" w:rsidP="00336E41">
      <w:pPr>
        <w:pStyle w:val="P00"/>
        <w:spacing w:before="0"/>
        <w:ind w:left="0" w:right="1134"/>
        <w:rPr>
          <w:rStyle w:val="default"/>
          <w:rFonts w:cs="FrankRuehl" w:hint="cs"/>
          <w:vanish/>
          <w:szCs w:val="20"/>
          <w:shd w:val="clear" w:color="auto" w:fill="FFFF99"/>
          <w:rtl/>
        </w:rPr>
      </w:pPr>
    </w:p>
    <w:p w:rsidR="00336E41" w:rsidRPr="00562361" w:rsidRDefault="00336E41" w:rsidP="00C519FF">
      <w:pPr>
        <w:pStyle w:val="P00"/>
        <w:tabs>
          <w:tab w:val="clear" w:pos="1021"/>
          <w:tab w:val="left" w:pos="-3"/>
        </w:tabs>
        <w:spacing w:before="0"/>
        <w:ind w:left="-3"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 xml:space="preserve">מיום </w:t>
      </w:r>
      <w:r w:rsidR="00C519FF" w:rsidRPr="00562361">
        <w:rPr>
          <w:rStyle w:val="default"/>
          <w:rFonts w:cs="FrankRuehl" w:hint="cs"/>
          <w:vanish/>
          <w:color w:val="FF0000"/>
          <w:szCs w:val="20"/>
          <w:shd w:val="clear" w:color="auto" w:fill="FFFF99"/>
          <w:rtl/>
        </w:rPr>
        <w:t>22.1.2017</w:t>
      </w:r>
    </w:p>
    <w:p w:rsidR="00336E41" w:rsidRPr="00562361" w:rsidRDefault="00336E41" w:rsidP="00336E41">
      <w:pPr>
        <w:pStyle w:val="P00"/>
        <w:tabs>
          <w:tab w:val="clear" w:pos="1021"/>
          <w:tab w:val="left" w:pos="-3"/>
        </w:tabs>
        <w:spacing w:before="0"/>
        <w:ind w:left="-3"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88</w:t>
      </w:r>
    </w:p>
    <w:p w:rsidR="00336E41" w:rsidRPr="00562361" w:rsidRDefault="00336E41" w:rsidP="00336E41">
      <w:pPr>
        <w:pStyle w:val="P00"/>
        <w:tabs>
          <w:tab w:val="clear" w:pos="1021"/>
          <w:tab w:val="left" w:pos="-3"/>
        </w:tabs>
        <w:spacing w:before="0"/>
        <w:ind w:left="-3" w:right="1134"/>
        <w:rPr>
          <w:rStyle w:val="default"/>
          <w:rFonts w:cs="FrankRuehl" w:hint="cs"/>
          <w:vanish/>
          <w:szCs w:val="20"/>
          <w:shd w:val="clear" w:color="auto" w:fill="FFFF99"/>
          <w:rtl/>
        </w:rPr>
      </w:pPr>
      <w:hyperlink r:id="rId700" w:history="1">
        <w:r w:rsidRPr="00562361">
          <w:rPr>
            <w:rStyle w:val="Hyperlink"/>
            <w:rFonts w:cs="FrankRuehl" w:hint="cs"/>
            <w:vanish/>
            <w:szCs w:val="20"/>
            <w:shd w:val="clear" w:color="auto" w:fill="FFFF99"/>
            <w:rtl/>
          </w:rPr>
          <w:t>ס"ח תשע"ו מס' 2581</w:t>
        </w:r>
      </w:hyperlink>
      <w:r w:rsidRPr="00562361">
        <w:rPr>
          <w:rStyle w:val="default"/>
          <w:rFonts w:cs="FrankRuehl" w:hint="cs"/>
          <w:vanish/>
          <w:sz w:val="20"/>
          <w:szCs w:val="20"/>
          <w:shd w:val="clear" w:color="auto" w:fill="FFFF99"/>
          <w:rtl/>
        </w:rPr>
        <w:t xml:space="preserve"> מיום 21.8.2016 עמ' 124</w:t>
      </w:r>
      <w:r w:rsidRPr="00562361">
        <w:rPr>
          <w:rStyle w:val="default"/>
          <w:rFonts w:cs="FrankRuehl" w:hint="cs"/>
          <w:vanish/>
          <w:szCs w:val="20"/>
          <w:shd w:val="clear" w:color="auto" w:fill="FFFF99"/>
          <w:rtl/>
        </w:rPr>
        <w:t>8</w:t>
      </w:r>
      <w:r w:rsidRPr="00562361">
        <w:rPr>
          <w:rStyle w:val="default"/>
          <w:rFonts w:cs="FrankRuehl" w:hint="cs"/>
          <w:vanish/>
          <w:sz w:val="20"/>
          <w:szCs w:val="20"/>
          <w:shd w:val="clear" w:color="auto" w:fill="FFFF99"/>
          <w:rtl/>
        </w:rPr>
        <w:t xml:space="preserve"> (</w:t>
      </w:r>
      <w:hyperlink r:id="rId701" w:history="1">
        <w:r w:rsidRPr="00562361">
          <w:rPr>
            <w:rStyle w:val="Hyperlink"/>
            <w:rFonts w:cs="FrankRuehl" w:hint="cs"/>
            <w:vanish/>
            <w:szCs w:val="20"/>
            <w:shd w:val="clear" w:color="auto" w:fill="FFFF99"/>
            <w:rtl/>
          </w:rPr>
          <w:t>ה"ח 931</w:t>
        </w:r>
      </w:hyperlink>
      <w:r w:rsidRPr="00562361">
        <w:rPr>
          <w:rStyle w:val="default"/>
          <w:rFonts w:cs="FrankRuehl" w:hint="cs"/>
          <w:vanish/>
          <w:sz w:val="20"/>
          <w:szCs w:val="20"/>
          <w:shd w:val="clear" w:color="auto" w:fill="FFFF99"/>
          <w:rtl/>
        </w:rPr>
        <w:t>)</w:t>
      </w:r>
    </w:p>
    <w:p w:rsidR="00336E41" w:rsidRPr="00336E41" w:rsidRDefault="00336E41" w:rsidP="00336E41">
      <w:pPr>
        <w:pStyle w:val="P00"/>
        <w:ind w:left="0" w:right="1134"/>
        <w:rPr>
          <w:rStyle w:val="default"/>
          <w:rFonts w:cs="FrankRuehl"/>
          <w:sz w:val="2"/>
          <w:szCs w:val="2"/>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בסע</w:t>
      </w:r>
      <w:r w:rsidRPr="00562361">
        <w:rPr>
          <w:rStyle w:val="default"/>
          <w:rFonts w:cs="FrankRuehl" w:hint="cs"/>
          <w:vanish/>
          <w:sz w:val="22"/>
          <w:szCs w:val="22"/>
          <w:shd w:val="clear" w:color="auto" w:fill="FFFF99"/>
          <w:rtl/>
        </w:rPr>
        <w:t xml:space="preserve">יף זה, "מתחם להתחדשות עירונית"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מתחם שעליו הכריזה המ</w:t>
      </w:r>
      <w:r w:rsidRPr="00562361">
        <w:rPr>
          <w:rStyle w:val="default"/>
          <w:rFonts w:cs="FrankRuehl"/>
          <w:vanish/>
          <w:sz w:val="22"/>
          <w:szCs w:val="22"/>
          <w:shd w:val="clear" w:color="auto" w:fill="FFFF99"/>
          <w:rtl/>
        </w:rPr>
        <w:t>משלה</w:t>
      </w:r>
      <w:r w:rsidRPr="00562361">
        <w:rPr>
          <w:rStyle w:val="default"/>
          <w:rFonts w:cs="FrankRuehl" w:hint="cs"/>
          <w:vanish/>
          <w:sz w:val="22"/>
          <w:szCs w:val="22"/>
          <w:shd w:val="clear" w:color="auto" w:fill="FFFF99"/>
          <w:rtl/>
        </w:rPr>
        <w:t xml:space="preserve"> כמתחם להתחדשות עירונית (פינוי ובינוי) לפני תחילתו של סעיף 33א לחוק התכנון והבנ</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 xml:space="preserve">ה </w:t>
      </w:r>
      <w:r w:rsidRPr="00562361">
        <w:rPr>
          <w:rStyle w:val="default"/>
          <w:rFonts w:cs="FrankRuehl" w:hint="cs"/>
          <w:vanish/>
          <w:sz w:val="22"/>
          <w:szCs w:val="22"/>
          <w:u w:val="single"/>
          <w:shd w:val="clear" w:color="auto" w:fill="FFFF99"/>
          <w:rtl/>
        </w:rPr>
        <w:t>כנוסחו ערב ביטולו בסעיף 21 לחוק הרשות הממשלתית להתחדשות עירונית</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באחת מהחלטות הממשלה שני</w:t>
      </w:r>
      <w:r w:rsidRPr="00562361">
        <w:rPr>
          <w:rStyle w:val="default"/>
          <w:rFonts w:cs="FrankRuehl"/>
          <w:vanish/>
          <w:sz w:val="22"/>
          <w:szCs w:val="22"/>
          <w:shd w:val="clear" w:color="auto" w:fill="FFFF99"/>
          <w:rtl/>
        </w:rPr>
        <w:t>תנ</w:t>
      </w:r>
      <w:r w:rsidRPr="00562361">
        <w:rPr>
          <w:rStyle w:val="default"/>
          <w:rFonts w:cs="FrankRuehl" w:hint="cs"/>
          <w:vanish/>
          <w:sz w:val="22"/>
          <w:szCs w:val="22"/>
          <w:shd w:val="clear" w:color="auto" w:fill="FFFF99"/>
          <w:rtl/>
        </w:rPr>
        <w:t>ו ביום כ"א בחשון התשס"א (19 בנובמבר 2000) או ביום ב' באב התשס"א (22 ביולי 2001) או ביום כ"ה בחשון התשס"</w:t>
      </w:r>
      <w:r w:rsidRPr="00562361">
        <w:rPr>
          <w:rStyle w:val="default"/>
          <w:rFonts w:cs="FrankRuehl"/>
          <w:vanish/>
          <w:sz w:val="22"/>
          <w:szCs w:val="22"/>
          <w:shd w:val="clear" w:color="auto" w:fill="FFFF99"/>
          <w:rtl/>
        </w:rPr>
        <w:t>ב</w:t>
      </w:r>
      <w:r w:rsidRPr="00562361">
        <w:rPr>
          <w:rStyle w:val="default"/>
          <w:rFonts w:cs="FrankRuehl" w:hint="cs"/>
          <w:vanish/>
          <w:sz w:val="22"/>
          <w:szCs w:val="22"/>
          <w:shd w:val="clear" w:color="auto" w:fill="FFFF99"/>
          <w:rtl/>
        </w:rPr>
        <w:t xml:space="preserve"> (11 בנובמבר 2001), כנוסחן ביום הינתנן.</w:t>
      </w:r>
      <w:bookmarkEnd w:id="233"/>
    </w:p>
    <w:p w:rsidR="00DF489B" w:rsidRDefault="00DF489B" w:rsidP="00C47121">
      <w:pPr>
        <w:pStyle w:val="P00"/>
        <w:spacing w:before="72"/>
        <w:ind w:left="0" w:right="1134"/>
        <w:rPr>
          <w:rStyle w:val="default"/>
          <w:rFonts w:cs="FrankRuehl" w:hint="cs"/>
          <w:rtl/>
        </w:rPr>
      </w:pPr>
      <w:bookmarkStart w:id="234" w:name="Seif105"/>
      <w:bookmarkEnd w:id="234"/>
      <w:r>
        <w:rPr>
          <w:lang w:val="he-IL"/>
        </w:rPr>
        <w:pict>
          <v:rect id="_x0000_s2250" style="position:absolute;left:0;text-align:left;margin-left:464.5pt;margin-top:8.05pt;width:75.05pt;height:28.6pt;z-index:251572736" o:allowincell="f" filled="f" stroked="f" strokecolor="lime" strokeweight=".25pt">
            <v:textbox style="mso-next-textbox:#_x0000_s2250" inset="0,0,0,0">
              <w:txbxContent>
                <w:p w:rsidR="00CC71C6" w:rsidRDefault="00CC71C6">
                  <w:pPr>
                    <w:spacing w:line="160" w:lineRule="exact"/>
                    <w:jc w:val="left"/>
                    <w:rPr>
                      <w:rFonts w:cs="Miriam"/>
                      <w:noProof/>
                      <w:sz w:val="18"/>
                      <w:szCs w:val="18"/>
                      <w:rtl/>
                    </w:rPr>
                  </w:pPr>
                  <w:r>
                    <w:rPr>
                      <w:rFonts w:cs="Miriam"/>
                      <w:sz w:val="18"/>
                      <w:szCs w:val="18"/>
                      <w:rtl/>
                    </w:rPr>
                    <w:t>הסמכ</w:t>
                  </w:r>
                  <w:r>
                    <w:rPr>
                      <w:rFonts w:cs="Miriam" w:hint="cs"/>
                      <w:sz w:val="18"/>
                      <w:szCs w:val="18"/>
                      <w:rtl/>
                    </w:rPr>
                    <w:t xml:space="preserve">ה </w:t>
                  </w:r>
                </w:p>
                <w:p w:rsidR="00CC71C6" w:rsidRDefault="00CC71C6">
                  <w:pPr>
                    <w:spacing w:line="160" w:lineRule="exact"/>
                    <w:jc w:val="left"/>
                    <w:rPr>
                      <w:rFonts w:cs="Miriam"/>
                      <w:noProof/>
                      <w:sz w:val="18"/>
                      <w:szCs w:val="18"/>
                      <w:rtl/>
                    </w:rPr>
                  </w:pPr>
                  <w:r>
                    <w:rPr>
                      <w:rFonts w:cs="Miriam" w:hint="cs"/>
                      <w:sz w:val="18"/>
                      <w:szCs w:val="18"/>
                      <w:rtl/>
                    </w:rPr>
                    <w:t>(תיקון מס' 50) תשס"ב-2002</w:t>
                  </w:r>
                </w:p>
              </w:txbxContent>
            </v:textbox>
            <w10:anchorlock/>
          </v:rect>
        </w:pict>
      </w:r>
      <w:r>
        <w:rPr>
          <w:rStyle w:val="big-number"/>
          <w:rtl/>
        </w:rPr>
        <w:t>49</w:t>
      </w:r>
      <w:r>
        <w:rPr>
          <w:rStyle w:val="default"/>
          <w:rFonts w:cs="FrankRuehl"/>
          <w:rtl/>
        </w:rPr>
        <w:t>לא.</w:t>
      </w:r>
      <w:r>
        <w:rPr>
          <w:rStyle w:val="default"/>
          <w:rFonts w:cs="FrankRuehl"/>
          <w:rtl/>
        </w:rPr>
        <w:tab/>
        <w:t xml:space="preserve">שר </w:t>
      </w:r>
      <w:r>
        <w:rPr>
          <w:rStyle w:val="default"/>
          <w:rFonts w:cs="FrankRuehl" w:hint="cs"/>
          <w:rtl/>
        </w:rPr>
        <w:t>האוצר, באישור ועדת הכספים של הכנסת, רשאי לקבוע כללים ותיאומים ככל הנדרש לענין פרק זה.</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bookmarkStart w:id="235" w:name="Rov310"/>
      <w:r w:rsidRPr="00562361">
        <w:rPr>
          <w:rStyle w:val="default"/>
          <w:rFonts w:cs="FrankRuehl" w:hint="cs"/>
          <w:vanish/>
          <w:color w:val="FF0000"/>
          <w:sz w:val="20"/>
          <w:szCs w:val="20"/>
          <w:shd w:val="clear" w:color="auto" w:fill="FFFF99"/>
          <w:rtl/>
        </w:rPr>
        <w:t>מיום 23.5.2002</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hyperlink r:id="rId702"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237 (</w:t>
      </w:r>
      <w:hyperlink r:id="rId703"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Default="00DF489B">
      <w:pPr>
        <w:pStyle w:val="P33"/>
        <w:spacing w:before="0"/>
        <w:ind w:left="0" w:right="1134"/>
        <w:rPr>
          <w:rStyle w:val="default"/>
          <w:rFonts w:cs="FrankRuehl" w:hint="cs"/>
          <w:b/>
          <w:bCs/>
          <w:sz w:val="2"/>
          <w:szCs w:val="2"/>
          <w:rtl/>
        </w:rPr>
      </w:pPr>
      <w:r w:rsidRPr="00562361">
        <w:rPr>
          <w:rStyle w:val="default"/>
          <w:rFonts w:cs="FrankRuehl" w:hint="cs"/>
          <w:b/>
          <w:bCs/>
          <w:vanish/>
          <w:sz w:val="20"/>
          <w:szCs w:val="20"/>
          <w:shd w:val="clear" w:color="auto" w:fill="FFFF99"/>
          <w:rtl/>
        </w:rPr>
        <w:t>הוספת סעיף 49לא</w:t>
      </w:r>
      <w:bookmarkEnd w:id="235"/>
    </w:p>
    <w:p w:rsidR="00DF489B" w:rsidRDefault="00DF489B">
      <w:pPr>
        <w:pStyle w:val="medium2-header"/>
        <w:keepLines w:val="0"/>
        <w:spacing w:before="72"/>
        <w:ind w:left="0" w:right="1134"/>
        <w:rPr>
          <w:rFonts w:cs="FrankRuehl"/>
          <w:noProof/>
          <w:rtl/>
        </w:rPr>
      </w:pPr>
      <w:bookmarkStart w:id="236" w:name="med9"/>
      <w:bookmarkEnd w:id="236"/>
      <w:r>
        <w:rPr>
          <w:noProof/>
          <w:sz w:val="20"/>
          <w:lang w:val="he-IL"/>
        </w:rPr>
        <w:pict>
          <v:rect id="_x0000_s2834" style="position:absolute;left:0;text-align:left;margin-left:464.5pt;margin-top:8.05pt;width:75.05pt;height:34.45pt;z-index:251799040"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hint="cs"/>
                      <w:sz w:val="18"/>
                      <w:szCs w:val="18"/>
                      <w:rtl/>
                    </w:rPr>
                    <w:t>(תיקון מס' 62) תשס"ח-2008</w:t>
                  </w:r>
                </w:p>
                <w:p w:rsidR="003F1595" w:rsidRDefault="003F1595">
                  <w:pPr>
                    <w:spacing w:line="160" w:lineRule="exact"/>
                    <w:jc w:val="left"/>
                    <w:rPr>
                      <w:rFonts w:cs="Miriam"/>
                      <w:noProof/>
                      <w:sz w:val="18"/>
                      <w:szCs w:val="18"/>
                      <w:rtl/>
                    </w:rPr>
                  </w:pPr>
                  <w:r>
                    <w:rPr>
                      <w:rFonts w:cs="Miriam" w:hint="cs"/>
                      <w:noProof/>
                      <w:sz w:val="18"/>
                      <w:szCs w:val="18"/>
                      <w:rtl/>
                    </w:rPr>
                    <w:t>(תיקון מס' 100)</w:t>
                  </w:r>
                  <w:r>
                    <w:rPr>
                      <w:rFonts w:cs="Miriam" w:hint="cs"/>
                      <w:noProof/>
                      <w:sz w:val="18"/>
                      <w:szCs w:val="18"/>
                    </w:rPr>
                    <w:t xml:space="preserve"> </w:t>
                  </w:r>
                  <w:r>
                    <w:rPr>
                      <w:rFonts w:cs="Miriam" w:hint="cs"/>
                      <w:noProof/>
                      <w:sz w:val="18"/>
                      <w:szCs w:val="18"/>
                      <w:rtl/>
                    </w:rPr>
                    <w:t>תשפ"ג-2023</w:t>
                  </w:r>
                </w:p>
              </w:txbxContent>
            </v:textbox>
            <w10:anchorlock/>
          </v:rect>
        </w:pict>
      </w:r>
      <w:r>
        <w:rPr>
          <w:rFonts w:cs="FrankRuehl"/>
          <w:noProof/>
          <w:rtl/>
        </w:rPr>
        <w:t xml:space="preserve">פרק </w:t>
      </w:r>
      <w:r>
        <w:rPr>
          <w:rFonts w:cs="FrankRuehl" w:hint="cs"/>
          <w:noProof/>
          <w:rtl/>
        </w:rPr>
        <w:t xml:space="preserve">חמישי 5: פטור במכירת זכות במקרקעין שתמורתה מושפעת מזכויות בניה לפי </w:t>
      </w:r>
      <w:r w:rsidR="00ED4AFE">
        <w:rPr>
          <w:rFonts w:cs="FrankRuehl" w:hint="cs"/>
          <w:noProof/>
          <w:rtl/>
        </w:rPr>
        <w:t>תוכנית החיזוק</w:t>
      </w:r>
    </w:p>
    <w:p w:rsidR="00ED4AFE" w:rsidRPr="00562361" w:rsidRDefault="00ED4AFE" w:rsidP="00ED4AFE">
      <w:pPr>
        <w:pStyle w:val="P33"/>
        <w:spacing w:before="0"/>
        <w:ind w:left="0" w:right="1134"/>
        <w:rPr>
          <w:rStyle w:val="default"/>
          <w:rFonts w:cs="FrankRuehl" w:hint="cs"/>
          <w:vanish/>
          <w:color w:val="FF0000"/>
          <w:sz w:val="20"/>
          <w:szCs w:val="20"/>
          <w:shd w:val="clear" w:color="auto" w:fill="FFFF99"/>
          <w:rtl/>
        </w:rPr>
      </w:pPr>
      <w:bookmarkStart w:id="237" w:name="Rov415"/>
      <w:r w:rsidRPr="00562361">
        <w:rPr>
          <w:rStyle w:val="default"/>
          <w:rFonts w:cs="FrankRuehl" w:hint="cs"/>
          <w:vanish/>
          <w:color w:val="FF0000"/>
          <w:sz w:val="20"/>
          <w:szCs w:val="20"/>
          <w:shd w:val="clear" w:color="auto" w:fill="FFFF99"/>
          <w:rtl/>
        </w:rPr>
        <w:t>מיום 18.5.2005</w:t>
      </w:r>
    </w:p>
    <w:p w:rsidR="00ED4AFE" w:rsidRPr="00562361" w:rsidRDefault="00ED4AFE" w:rsidP="00ED4AFE">
      <w:pPr>
        <w:pStyle w:val="P33"/>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62</w:t>
      </w:r>
    </w:p>
    <w:p w:rsidR="00ED4AFE" w:rsidRPr="00562361" w:rsidRDefault="00ED4AFE" w:rsidP="00ED4AFE">
      <w:pPr>
        <w:pStyle w:val="P33"/>
        <w:spacing w:before="0"/>
        <w:ind w:left="0" w:right="1134"/>
        <w:rPr>
          <w:rStyle w:val="default"/>
          <w:rFonts w:cs="FrankRuehl" w:hint="cs"/>
          <w:vanish/>
          <w:sz w:val="20"/>
          <w:szCs w:val="20"/>
          <w:shd w:val="clear" w:color="auto" w:fill="FFFF99"/>
          <w:rtl/>
        </w:rPr>
      </w:pPr>
      <w:hyperlink r:id="rId704" w:history="1">
        <w:r w:rsidRPr="00562361">
          <w:rPr>
            <w:rStyle w:val="Hyperlink"/>
            <w:rFonts w:cs="FrankRuehl" w:hint="cs"/>
            <w:vanish/>
            <w:szCs w:val="20"/>
            <w:shd w:val="clear" w:color="auto" w:fill="FFFF99"/>
            <w:rtl/>
          </w:rPr>
          <w:t>ס"ח תשס"ח מס' 2136</w:t>
        </w:r>
      </w:hyperlink>
      <w:r w:rsidRPr="00562361">
        <w:rPr>
          <w:rStyle w:val="default"/>
          <w:rFonts w:cs="FrankRuehl" w:hint="cs"/>
          <w:vanish/>
          <w:sz w:val="20"/>
          <w:szCs w:val="20"/>
          <w:shd w:val="clear" w:color="auto" w:fill="FFFF99"/>
          <w:rtl/>
        </w:rPr>
        <w:t xml:space="preserve"> מיום 6.3.2008 עמ' 221 (</w:t>
      </w:r>
      <w:hyperlink r:id="rId705" w:history="1">
        <w:r w:rsidRPr="00562361">
          <w:rPr>
            <w:rStyle w:val="Hyperlink"/>
            <w:rFonts w:cs="FrankRuehl" w:hint="cs"/>
            <w:vanish/>
            <w:szCs w:val="20"/>
            <w:shd w:val="clear" w:color="auto" w:fill="FFFF99"/>
            <w:rtl/>
          </w:rPr>
          <w:t>ה"ח 331</w:t>
        </w:r>
      </w:hyperlink>
      <w:r w:rsidRPr="00562361">
        <w:rPr>
          <w:rStyle w:val="default"/>
          <w:rFonts w:cs="FrankRuehl" w:hint="cs"/>
          <w:vanish/>
          <w:sz w:val="20"/>
          <w:szCs w:val="20"/>
          <w:shd w:val="clear" w:color="auto" w:fill="FFFF99"/>
          <w:rtl/>
        </w:rPr>
        <w:t>)</w:t>
      </w:r>
    </w:p>
    <w:p w:rsidR="00ED4AFE" w:rsidRPr="00562361" w:rsidRDefault="00ED4AFE" w:rsidP="00ED4AFE">
      <w:pPr>
        <w:pStyle w:val="P33"/>
        <w:spacing w:before="0"/>
        <w:ind w:left="0" w:right="1134"/>
        <w:rPr>
          <w:rStyle w:val="default"/>
          <w:rFonts w:cs="FrankRuehl"/>
          <w:b/>
          <w:bCs/>
          <w:vanish/>
          <w:sz w:val="20"/>
          <w:szCs w:val="20"/>
          <w:shd w:val="clear" w:color="auto" w:fill="FFFF99"/>
          <w:rtl/>
        </w:rPr>
      </w:pPr>
      <w:r w:rsidRPr="00562361">
        <w:rPr>
          <w:rStyle w:val="default"/>
          <w:rFonts w:cs="FrankRuehl" w:hint="cs"/>
          <w:b/>
          <w:bCs/>
          <w:vanish/>
          <w:sz w:val="20"/>
          <w:szCs w:val="20"/>
          <w:shd w:val="clear" w:color="auto" w:fill="FFFF99"/>
          <w:rtl/>
        </w:rPr>
        <w:t>הוספת פרק חמישי 5</w:t>
      </w:r>
    </w:p>
    <w:p w:rsidR="00ED4AFE" w:rsidRPr="00562361" w:rsidRDefault="00ED4AFE" w:rsidP="00ED4AFE">
      <w:pPr>
        <w:pStyle w:val="P00"/>
        <w:spacing w:before="0"/>
        <w:ind w:left="0" w:right="1134"/>
        <w:rPr>
          <w:rStyle w:val="default"/>
          <w:rFonts w:cs="FrankRuehl"/>
          <w:vanish/>
          <w:szCs w:val="20"/>
          <w:shd w:val="clear" w:color="auto" w:fill="FFFF99"/>
          <w:rtl/>
        </w:rPr>
      </w:pPr>
    </w:p>
    <w:p w:rsidR="00ED4AFE" w:rsidRPr="00562361" w:rsidRDefault="00ED4AFE" w:rsidP="00ED4AFE">
      <w:pPr>
        <w:pStyle w:val="P00"/>
        <w:spacing w:before="0"/>
        <w:ind w:left="0" w:right="1134"/>
        <w:rPr>
          <w:rFonts w:ascii="FrankRuehl" w:hAnsi="FrankRuehl" w:cs="FrankRuehl"/>
          <w:vanish/>
          <w:color w:val="FF0000"/>
          <w:szCs w:val="20"/>
          <w:shd w:val="clear" w:color="auto" w:fill="FFFF99"/>
          <w:rtl/>
        </w:rPr>
      </w:pPr>
      <w:r w:rsidRPr="00562361">
        <w:rPr>
          <w:rFonts w:ascii="FrankRuehl" w:hAnsi="FrankRuehl" w:cs="FrankRuehl"/>
          <w:vanish/>
          <w:color w:val="FF0000"/>
          <w:szCs w:val="20"/>
          <w:shd w:val="clear" w:color="auto" w:fill="FFFF99"/>
          <w:rtl/>
        </w:rPr>
        <w:t>מיום 1.6.2023</w:t>
      </w:r>
    </w:p>
    <w:p w:rsidR="00ED4AFE" w:rsidRPr="00562361" w:rsidRDefault="00ED4AFE" w:rsidP="00ED4AFE">
      <w:pPr>
        <w:pStyle w:val="P00"/>
        <w:spacing w:before="0"/>
        <w:ind w:left="0" w:right="1134"/>
        <w:rPr>
          <w:rFonts w:ascii="FrankRuehl" w:hAnsi="FrankRuehl" w:cs="FrankRuehl"/>
          <w:vanish/>
          <w:szCs w:val="20"/>
          <w:shd w:val="clear" w:color="auto" w:fill="FFFF99"/>
          <w:rtl/>
        </w:rPr>
      </w:pPr>
      <w:r w:rsidRPr="00562361">
        <w:rPr>
          <w:rFonts w:ascii="FrankRuehl" w:hAnsi="FrankRuehl" w:cs="FrankRuehl"/>
          <w:b/>
          <w:bCs/>
          <w:vanish/>
          <w:szCs w:val="20"/>
          <w:shd w:val="clear" w:color="auto" w:fill="FFFF99"/>
          <w:rtl/>
        </w:rPr>
        <w:t xml:space="preserve">תיקון מס' </w:t>
      </w:r>
      <w:r w:rsidRPr="00562361">
        <w:rPr>
          <w:rFonts w:ascii="FrankRuehl" w:hAnsi="FrankRuehl" w:cs="FrankRuehl" w:hint="cs"/>
          <w:b/>
          <w:bCs/>
          <w:vanish/>
          <w:szCs w:val="20"/>
          <w:shd w:val="clear" w:color="auto" w:fill="FFFF99"/>
          <w:rtl/>
        </w:rPr>
        <w:t>100</w:t>
      </w:r>
    </w:p>
    <w:p w:rsidR="00ED4AFE" w:rsidRPr="00562361" w:rsidRDefault="00ED4AFE" w:rsidP="00ED4AFE">
      <w:pPr>
        <w:pStyle w:val="P00"/>
        <w:spacing w:before="0"/>
        <w:ind w:left="0" w:right="1134"/>
        <w:rPr>
          <w:rFonts w:ascii="FrankRuehl" w:hAnsi="FrankRuehl" w:cs="FrankRuehl"/>
          <w:vanish/>
          <w:szCs w:val="20"/>
          <w:shd w:val="clear" w:color="auto" w:fill="FFFF99"/>
          <w:rtl/>
        </w:rPr>
      </w:pPr>
      <w:hyperlink r:id="rId706" w:history="1">
        <w:r w:rsidRPr="00562361">
          <w:rPr>
            <w:rStyle w:val="Hyperlink"/>
            <w:rFonts w:ascii="FrankRuehl" w:hAnsi="FrankRuehl" w:cs="FrankRuehl"/>
            <w:vanish/>
            <w:szCs w:val="20"/>
            <w:shd w:val="clear" w:color="auto" w:fill="FFFF99"/>
            <w:rtl/>
          </w:rPr>
          <w:t>ס"ח תשפ"ג מס' 3045</w:t>
        </w:r>
      </w:hyperlink>
      <w:r w:rsidRPr="00562361">
        <w:rPr>
          <w:rFonts w:ascii="FrankRuehl" w:hAnsi="FrankRuehl" w:cs="FrankRuehl"/>
          <w:vanish/>
          <w:szCs w:val="20"/>
          <w:shd w:val="clear" w:color="auto" w:fill="FFFF99"/>
          <w:rtl/>
        </w:rPr>
        <w:t xml:space="preserve"> מיום 31.5.2023 עמ' </w:t>
      </w:r>
      <w:r w:rsidRPr="00562361">
        <w:rPr>
          <w:rFonts w:ascii="FrankRuehl" w:hAnsi="FrankRuehl" w:cs="FrankRuehl" w:hint="cs"/>
          <w:vanish/>
          <w:szCs w:val="20"/>
          <w:shd w:val="clear" w:color="auto" w:fill="FFFF99"/>
          <w:rtl/>
        </w:rPr>
        <w:t>156</w:t>
      </w:r>
      <w:r w:rsidRPr="00562361">
        <w:rPr>
          <w:rFonts w:ascii="FrankRuehl" w:hAnsi="FrankRuehl" w:cs="FrankRuehl"/>
          <w:vanish/>
          <w:szCs w:val="20"/>
          <w:shd w:val="clear" w:color="auto" w:fill="FFFF99"/>
          <w:rtl/>
        </w:rPr>
        <w:t xml:space="preserve"> (</w:t>
      </w:r>
      <w:hyperlink r:id="rId707" w:history="1">
        <w:r w:rsidRPr="00562361">
          <w:rPr>
            <w:rStyle w:val="Hyperlink"/>
            <w:rFonts w:ascii="FrankRuehl" w:hAnsi="FrankRuehl" w:cs="FrankRuehl"/>
            <w:vanish/>
            <w:szCs w:val="20"/>
            <w:shd w:val="clear" w:color="auto" w:fill="FFFF99"/>
            <w:rtl/>
          </w:rPr>
          <w:t>ה"ח 1612</w:t>
        </w:r>
      </w:hyperlink>
      <w:r w:rsidRPr="00562361">
        <w:rPr>
          <w:rFonts w:ascii="FrankRuehl" w:hAnsi="FrankRuehl" w:cs="FrankRuehl"/>
          <w:vanish/>
          <w:szCs w:val="20"/>
          <w:shd w:val="clear" w:color="auto" w:fill="FFFF99"/>
          <w:rtl/>
        </w:rPr>
        <w:t>)</w:t>
      </w:r>
    </w:p>
    <w:p w:rsidR="00ED4AFE" w:rsidRDefault="00ED4AFE" w:rsidP="00ED4AFE">
      <w:pPr>
        <w:pStyle w:val="P33"/>
        <w:ind w:left="0" w:right="1134"/>
        <w:rPr>
          <w:rStyle w:val="default"/>
          <w:rFonts w:cs="FrankRuehl" w:hint="cs"/>
          <w:color w:val="FF0000"/>
          <w:sz w:val="2"/>
          <w:szCs w:val="2"/>
          <w:shd w:val="clear" w:color="auto" w:fill="FFFF99"/>
          <w:rtl/>
        </w:rPr>
      </w:pPr>
      <w:r w:rsidRPr="00562361">
        <w:rPr>
          <w:rStyle w:val="default"/>
          <w:rFonts w:cs="FrankRuehl" w:hint="cs"/>
          <w:vanish/>
          <w:sz w:val="22"/>
          <w:szCs w:val="22"/>
          <w:shd w:val="clear" w:color="auto" w:fill="FFFF99"/>
          <w:rtl/>
        </w:rPr>
        <w:t xml:space="preserve">פרק חמישי 5: פטור במכירת זכות במקרקעין שתמורתה מושפעת מזכויות בניה </w:t>
      </w:r>
      <w:r w:rsidRPr="00562361">
        <w:rPr>
          <w:rStyle w:val="default"/>
          <w:rFonts w:cs="FrankRuehl" w:hint="cs"/>
          <w:strike/>
          <w:vanish/>
          <w:sz w:val="22"/>
          <w:szCs w:val="22"/>
          <w:shd w:val="clear" w:color="auto" w:fill="FFFF99"/>
          <w:rtl/>
        </w:rPr>
        <w:t>לפי תמ"א 38</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לפי תוכנית החיזוק</w:t>
      </w:r>
      <w:bookmarkEnd w:id="237"/>
    </w:p>
    <w:p w:rsidR="00ED4AFE" w:rsidRPr="00ED4AFE" w:rsidRDefault="00ED4AFE" w:rsidP="00ED4AFE">
      <w:pPr>
        <w:pStyle w:val="P00"/>
        <w:spacing w:before="72"/>
        <w:ind w:left="0" w:right="1134"/>
        <w:rPr>
          <w:rStyle w:val="default"/>
          <w:rFonts w:cs="FrankRuehl" w:hint="cs"/>
          <w:rtl/>
        </w:rPr>
      </w:pPr>
    </w:p>
    <w:p w:rsidR="00DF489B" w:rsidRDefault="00DF489B" w:rsidP="00C47121">
      <w:pPr>
        <w:pStyle w:val="P00"/>
        <w:spacing w:before="72"/>
        <w:ind w:left="0" w:right="1134"/>
        <w:rPr>
          <w:rStyle w:val="default"/>
          <w:rFonts w:cs="FrankRuehl" w:hint="cs"/>
          <w:rtl/>
        </w:rPr>
      </w:pPr>
      <w:bookmarkStart w:id="238" w:name="Seif166"/>
      <w:bookmarkEnd w:id="238"/>
      <w:r>
        <w:rPr>
          <w:lang w:val="he-IL"/>
        </w:rPr>
        <w:pict>
          <v:rect id="_x0000_s2835" style="position:absolute;left:0;text-align:left;margin-left:464.35pt;margin-top:7.1pt;width:75.05pt;height:28.6pt;z-index:251800064" o:allowincell="f" filled="f" stroked="f" strokecolor="lime" strokeweight=".25pt">
            <v:textbox style="mso-next-textbox:#_x0000_s2835" inset="0,0,0,0">
              <w:txbxContent>
                <w:p w:rsidR="00CC71C6" w:rsidRDefault="00CC71C6">
                  <w:pPr>
                    <w:spacing w:line="160" w:lineRule="exact"/>
                    <w:jc w:val="left"/>
                    <w:rPr>
                      <w:rFonts w:cs="Miriam" w:hint="cs"/>
                      <w:noProof/>
                      <w:sz w:val="18"/>
                      <w:szCs w:val="18"/>
                      <w:rtl/>
                    </w:rPr>
                  </w:pPr>
                  <w:r>
                    <w:rPr>
                      <w:rFonts w:cs="Miriam" w:hint="cs"/>
                      <w:sz w:val="18"/>
                      <w:szCs w:val="18"/>
                      <w:rtl/>
                    </w:rPr>
                    <w:t>הגדרות</w:t>
                  </w:r>
                </w:p>
                <w:p w:rsidR="00CC71C6" w:rsidRDefault="00CC71C6">
                  <w:pPr>
                    <w:spacing w:line="160" w:lineRule="exact"/>
                    <w:jc w:val="left"/>
                    <w:rPr>
                      <w:rFonts w:cs="Miriam"/>
                      <w:noProof/>
                      <w:sz w:val="18"/>
                      <w:szCs w:val="18"/>
                      <w:rtl/>
                    </w:rPr>
                  </w:pPr>
                  <w:r>
                    <w:rPr>
                      <w:rFonts w:cs="Miriam" w:hint="cs"/>
                      <w:sz w:val="18"/>
                      <w:szCs w:val="18"/>
                      <w:rtl/>
                    </w:rPr>
                    <w:t>(תיקון מס' 62) תשס"ח-2008</w:t>
                  </w:r>
                </w:p>
              </w:txbxContent>
            </v:textbox>
            <w10:anchorlock/>
          </v:rect>
        </w:pict>
      </w:r>
      <w:r>
        <w:rPr>
          <w:rStyle w:val="big-number"/>
          <w:rtl/>
        </w:rPr>
        <w:t>49</w:t>
      </w:r>
      <w:r>
        <w:rPr>
          <w:rStyle w:val="default"/>
          <w:rFonts w:cs="FrankRuehl"/>
          <w:rtl/>
        </w:rPr>
        <w:t>ל</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 xml:space="preserve">בפרק זה </w:t>
      </w:r>
      <w:r>
        <w:rPr>
          <w:rStyle w:val="default"/>
          <w:rFonts w:cs="FrankRuehl"/>
          <w:rtl/>
        </w:rPr>
        <w:t>–</w:t>
      </w:r>
    </w:p>
    <w:p w:rsidR="00B20C11" w:rsidRDefault="00B20C11" w:rsidP="00C47121">
      <w:pPr>
        <w:pStyle w:val="P00"/>
        <w:spacing w:before="72"/>
        <w:ind w:left="0" w:right="1134"/>
        <w:rPr>
          <w:rStyle w:val="default"/>
          <w:rFonts w:cs="FrankRuehl" w:hint="cs"/>
          <w:rtl/>
        </w:rPr>
      </w:pPr>
    </w:p>
    <w:p w:rsidR="00F82CBC" w:rsidRPr="00F82CBC" w:rsidRDefault="00F82CBC" w:rsidP="00F82CBC">
      <w:pPr>
        <w:pStyle w:val="P00"/>
        <w:spacing w:before="72"/>
        <w:ind w:left="0" w:right="1134"/>
        <w:rPr>
          <w:rStyle w:val="default"/>
          <w:rFonts w:cs="FrankRuehl" w:hint="cs"/>
          <w:rtl/>
        </w:rPr>
      </w:pPr>
      <w:r>
        <w:rPr>
          <w:rFonts w:cs="FrankRuehl"/>
          <w:rtl/>
          <w:lang w:val="he-IL"/>
        </w:rPr>
        <w:pict>
          <v:shape id="_x0000_s2966" type="#_x0000_t202" style="position:absolute;left:0;text-align:left;margin-left:470.25pt;margin-top:7.1pt;width:1in;height:17.45pt;z-index:251851264" filled="f" stroked="f">
            <v:textbox inset="1mm,0,1mm,0">
              <w:txbxContent>
                <w:p w:rsidR="00CC71C6" w:rsidRDefault="00CC71C6" w:rsidP="00F82CBC">
                  <w:pPr>
                    <w:spacing w:line="160" w:lineRule="exact"/>
                    <w:jc w:val="left"/>
                    <w:rPr>
                      <w:rFonts w:cs="Miriam" w:hint="cs"/>
                      <w:sz w:val="18"/>
                      <w:szCs w:val="18"/>
                      <w:rtl/>
                    </w:rPr>
                  </w:pPr>
                  <w:r>
                    <w:rPr>
                      <w:rFonts w:cs="Miriam" w:hint="cs"/>
                      <w:sz w:val="18"/>
                      <w:szCs w:val="18"/>
                      <w:rtl/>
                    </w:rPr>
                    <w:t>(תיקון מס' 74) תשע"ב-2012</w:t>
                  </w:r>
                </w:p>
              </w:txbxContent>
            </v:textbox>
            <w10:anchorlock/>
          </v:shape>
        </w:pict>
      </w:r>
      <w:r>
        <w:rPr>
          <w:rFonts w:cs="FrankRuehl"/>
          <w:sz w:val="26"/>
          <w:rtl/>
        </w:rPr>
        <w:tab/>
      </w:r>
      <w:r w:rsidRPr="00F82CBC">
        <w:rPr>
          <w:rStyle w:val="default"/>
          <w:rFonts w:cs="FrankRuehl" w:hint="cs"/>
          <w:rtl/>
        </w:rPr>
        <w:t xml:space="preserve">"אזור מוטב" </w:t>
      </w:r>
      <w:r w:rsidRPr="00F82CBC">
        <w:rPr>
          <w:rStyle w:val="default"/>
          <w:rFonts w:cs="FrankRuehl"/>
          <w:rtl/>
        </w:rPr>
        <w:t>–</w:t>
      </w:r>
      <w:r w:rsidRPr="00F82CBC">
        <w:rPr>
          <w:rStyle w:val="default"/>
          <w:rFonts w:cs="FrankRuehl" w:hint="cs"/>
          <w:rtl/>
        </w:rPr>
        <w:t xml:space="preserve"> אזור שמתקיים בו אחד מאלה:</w:t>
      </w:r>
    </w:p>
    <w:p w:rsidR="00F82CBC" w:rsidRPr="00F82CBC" w:rsidRDefault="00F82CBC" w:rsidP="00F82CBC">
      <w:pPr>
        <w:pStyle w:val="P00"/>
        <w:spacing w:before="72"/>
        <w:ind w:left="1021" w:right="1134"/>
        <w:rPr>
          <w:rStyle w:val="default"/>
          <w:rFonts w:cs="FrankRuehl" w:hint="cs"/>
          <w:rtl/>
        </w:rPr>
      </w:pPr>
      <w:r w:rsidRPr="00F82CBC">
        <w:rPr>
          <w:rStyle w:val="default"/>
          <w:rFonts w:cs="FrankRuehl" w:hint="cs"/>
          <w:rtl/>
        </w:rPr>
        <w:t>(1)</w:t>
      </w:r>
      <w:r w:rsidRPr="00F82CBC">
        <w:rPr>
          <w:rStyle w:val="default"/>
          <w:rFonts w:cs="FrankRuehl" w:hint="cs"/>
          <w:rtl/>
        </w:rPr>
        <w:tab/>
        <w:t>הוא נמצא בנגב, כהגדרתו בחוק הרשות לפיתוח הנגב, התשנ"ב-1991, או בגליל, כהגדרתו בחוק הרשות לפיתוח הגליל, התשנ"ג-1993;</w:t>
      </w:r>
    </w:p>
    <w:p w:rsidR="00F82CBC" w:rsidRPr="00F82CBC" w:rsidRDefault="00F82CBC" w:rsidP="00F82CBC">
      <w:pPr>
        <w:pStyle w:val="P00"/>
        <w:spacing w:before="72"/>
        <w:ind w:left="1021" w:right="1134"/>
        <w:rPr>
          <w:rStyle w:val="default"/>
          <w:rFonts w:cs="FrankRuehl" w:hint="cs"/>
          <w:rtl/>
        </w:rPr>
      </w:pPr>
      <w:r w:rsidRPr="00F82CBC">
        <w:rPr>
          <w:rStyle w:val="default"/>
          <w:rFonts w:cs="FrankRuehl" w:hint="cs"/>
          <w:rtl/>
        </w:rPr>
        <w:t>(2)</w:t>
      </w:r>
      <w:r w:rsidRPr="00F82CBC">
        <w:rPr>
          <w:rStyle w:val="default"/>
          <w:rFonts w:cs="FrankRuehl" w:hint="cs"/>
          <w:rtl/>
        </w:rPr>
        <w:tab/>
        <w:t>הוא מסווג ברמה חברתית-כלכלית באשכול 1 עד 6 בדירוג הרמה החברתית-כלכלית לפי פרסומי הלשכה המרכזית לסטטיסטיקה;</w:t>
      </w:r>
    </w:p>
    <w:p w:rsidR="00892A30" w:rsidRPr="00892A30" w:rsidRDefault="00892A30" w:rsidP="00892A30">
      <w:pPr>
        <w:pStyle w:val="P00"/>
        <w:spacing w:before="72"/>
        <w:ind w:left="0" w:right="1134"/>
        <w:rPr>
          <w:rStyle w:val="default"/>
          <w:rFonts w:cs="FrankRuehl"/>
          <w:rtl/>
        </w:rPr>
      </w:pPr>
      <w:r w:rsidRPr="00892A30">
        <w:rPr>
          <w:rStyle w:val="default"/>
          <w:rFonts w:cs="FrankRuehl"/>
          <w:rtl/>
        </w:rPr>
        <w:pict>
          <v:shape id="_x0000_s3141" type="#_x0000_t202" style="position:absolute;left:0;text-align:left;margin-left:470.25pt;margin-top:7.1pt;width:1in;height:17.45pt;z-index:251938304" filled="f" stroked="f">
            <v:textbox inset="1mm,0,1mm,0">
              <w:txbxContent>
                <w:p w:rsidR="00892A30" w:rsidRDefault="00892A30" w:rsidP="00892A30">
                  <w:pPr>
                    <w:spacing w:line="160" w:lineRule="exact"/>
                    <w:jc w:val="left"/>
                    <w:rPr>
                      <w:rFonts w:cs="Miriam" w:hint="cs"/>
                      <w:sz w:val="18"/>
                      <w:szCs w:val="18"/>
                      <w:rtl/>
                    </w:rPr>
                  </w:pPr>
                  <w:r>
                    <w:rPr>
                      <w:rFonts w:cs="Miriam" w:hint="cs"/>
                      <w:sz w:val="18"/>
                      <w:szCs w:val="18"/>
                      <w:rtl/>
                    </w:rPr>
                    <w:t>(תיקון מס' 100) תשפ"ג-2023</w:t>
                  </w:r>
                </w:p>
              </w:txbxContent>
            </v:textbox>
            <w10:anchorlock/>
          </v:shape>
        </w:pict>
      </w:r>
      <w:r w:rsidRPr="00892A30">
        <w:rPr>
          <w:rStyle w:val="default"/>
          <w:rFonts w:cs="FrankRuehl"/>
          <w:rtl/>
        </w:rPr>
        <w:tab/>
      </w:r>
      <w:r w:rsidRPr="00F82CBC">
        <w:rPr>
          <w:rStyle w:val="default"/>
          <w:rFonts w:cs="FrankRuehl" w:hint="cs"/>
          <w:rtl/>
        </w:rPr>
        <w:t>"</w:t>
      </w:r>
      <w:r w:rsidRPr="00892A30">
        <w:rPr>
          <w:rStyle w:val="default"/>
          <w:rFonts w:cs="FrankRuehl" w:hint="cs"/>
          <w:rtl/>
        </w:rPr>
        <w:t xml:space="preserve">אזור פריפריאלי" </w:t>
      </w:r>
      <w:r w:rsidRPr="00892A30">
        <w:rPr>
          <w:rStyle w:val="default"/>
          <w:rFonts w:cs="FrankRuehl"/>
          <w:rtl/>
        </w:rPr>
        <w:t>–</w:t>
      </w:r>
      <w:r w:rsidRPr="00892A30">
        <w:rPr>
          <w:rStyle w:val="default"/>
          <w:rFonts w:cs="FrankRuehl" w:hint="cs"/>
          <w:rtl/>
        </w:rPr>
        <w:t xml:space="preserve"> אזור הנמצא בנגב, כהגדרתו בחוק הרשות לפיתוח הנגב, התשנ"ב-1991, או בגליל, כהגדרתו בחוק הרשות לפיתוח הגליל, התשנ"ג-1993;</w:t>
      </w:r>
    </w:p>
    <w:p w:rsidR="00892A30" w:rsidRPr="00892A30" w:rsidRDefault="00892A30" w:rsidP="00892A30">
      <w:pPr>
        <w:pStyle w:val="P00"/>
        <w:spacing w:before="72"/>
        <w:ind w:left="0" w:right="1134"/>
        <w:rPr>
          <w:rStyle w:val="default"/>
          <w:rFonts w:cs="FrankRuehl"/>
          <w:rtl/>
        </w:rPr>
      </w:pPr>
      <w:r w:rsidRPr="00892A30">
        <w:rPr>
          <w:rStyle w:val="default"/>
          <w:rFonts w:cs="FrankRuehl"/>
          <w:rtl/>
        </w:rPr>
        <w:pict>
          <v:shape id="_x0000_s3142" type="#_x0000_t202" style="position:absolute;left:0;text-align:left;margin-left:470.25pt;margin-top:7.1pt;width:1in;height:17.45pt;z-index:251939328" filled="f" stroked="f">
            <v:textbox inset="1mm,0,1mm,0">
              <w:txbxContent>
                <w:p w:rsidR="00892A30" w:rsidRDefault="00892A30" w:rsidP="00892A30">
                  <w:pPr>
                    <w:spacing w:line="160" w:lineRule="exact"/>
                    <w:jc w:val="left"/>
                    <w:rPr>
                      <w:rFonts w:cs="Miriam" w:hint="cs"/>
                      <w:sz w:val="18"/>
                      <w:szCs w:val="18"/>
                      <w:rtl/>
                    </w:rPr>
                  </w:pPr>
                  <w:r>
                    <w:rPr>
                      <w:rFonts w:cs="Miriam" w:hint="cs"/>
                      <w:sz w:val="18"/>
                      <w:szCs w:val="18"/>
                      <w:rtl/>
                    </w:rPr>
                    <w:t>(תיקון מס' 100) תשפ"ג-2023</w:t>
                  </w:r>
                </w:p>
              </w:txbxContent>
            </v:textbox>
            <w10:anchorlock/>
          </v:shape>
        </w:pict>
      </w:r>
      <w:r w:rsidRPr="00892A30">
        <w:rPr>
          <w:rStyle w:val="default"/>
          <w:rFonts w:cs="FrankRuehl"/>
          <w:rtl/>
        </w:rPr>
        <w:tab/>
      </w:r>
      <w:r w:rsidRPr="00F82CBC">
        <w:rPr>
          <w:rStyle w:val="default"/>
          <w:rFonts w:cs="FrankRuehl" w:hint="cs"/>
          <w:rtl/>
        </w:rPr>
        <w:t>"</w:t>
      </w:r>
      <w:r w:rsidRPr="00892A30">
        <w:rPr>
          <w:rStyle w:val="default"/>
          <w:rFonts w:cs="FrankRuehl" w:hint="cs"/>
          <w:rtl/>
        </w:rPr>
        <w:t xml:space="preserve">דירת מגורים" </w:t>
      </w:r>
      <w:r w:rsidRPr="00892A30">
        <w:rPr>
          <w:rStyle w:val="default"/>
          <w:rFonts w:cs="FrankRuehl"/>
          <w:rtl/>
        </w:rPr>
        <w:t>–</w:t>
      </w:r>
      <w:r w:rsidRPr="00892A30">
        <w:rPr>
          <w:rStyle w:val="default"/>
          <w:rFonts w:cs="FrankRuehl" w:hint="cs"/>
          <w:rtl/>
        </w:rPr>
        <w:t xml:space="preserve"> דירה או חלק מדירה המשמשת למגורים, לרבות למגורי המחזיק בה ואשר שימשה למגורים כאמור במשך תקופה של שנתיים רצופות לפחות, לפני המועד שבו נחתם הסכם מכירה ראשון בבניין שבו נמצאת הדירה;</w:t>
      </w:r>
    </w:p>
    <w:p w:rsidR="00892A30" w:rsidRPr="00892A30" w:rsidRDefault="00892A30" w:rsidP="00892A30">
      <w:pPr>
        <w:pStyle w:val="P00"/>
        <w:spacing w:before="72"/>
        <w:ind w:left="0" w:right="1134"/>
        <w:rPr>
          <w:rStyle w:val="default"/>
          <w:rFonts w:cs="FrankRuehl"/>
          <w:rtl/>
        </w:rPr>
      </w:pPr>
      <w:r w:rsidRPr="00892A30">
        <w:rPr>
          <w:rStyle w:val="default"/>
          <w:rFonts w:cs="FrankRuehl"/>
          <w:rtl/>
        </w:rPr>
        <w:pict>
          <v:shape id="_x0000_s3143" type="#_x0000_t202" style="position:absolute;left:0;text-align:left;margin-left:470.25pt;margin-top:7.1pt;width:1in;height:17.45pt;z-index:251940352" filled="f" stroked="f">
            <v:textbox inset="1mm,0,1mm,0">
              <w:txbxContent>
                <w:p w:rsidR="00892A30" w:rsidRDefault="00892A30" w:rsidP="00892A30">
                  <w:pPr>
                    <w:spacing w:line="160" w:lineRule="exact"/>
                    <w:jc w:val="left"/>
                    <w:rPr>
                      <w:rFonts w:cs="Miriam" w:hint="cs"/>
                      <w:sz w:val="18"/>
                      <w:szCs w:val="18"/>
                      <w:rtl/>
                    </w:rPr>
                  </w:pPr>
                  <w:r>
                    <w:rPr>
                      <w:rFonts w:cs="Miriam" w:hint="cs"/>
                      <w:sz w:val="18"/>
                      <w:szCs w:val="18"/>
                      <w:rtl/>
                    </w:rPr>
                    <w:t>(תיקון מס' 100) תשפ"ג-2023</w:t>
                  </w:r>
                </w:p>
              </w:txbxContent>
            </v:textbox>
            <w10:anchorlock/>
          </v:shape>
        </w:pict>
      </w:r>
      <w:r w:rsidRPr="00892A30">
        <w:rPr>
          <w:rStyle w:val="default"/>
          <w:rFonts w:cs="FrankRuehl"/>
          <w:rtl/>
        </w:rPr>
        <w:tab/>
      </w:r>
      <w:r w:rsidRPr="00F82CBC">
        <w:rPr>
          <w:rStyle w:val="default"/>
          <w:rFonts w:cs="FrankRuehl" w:hint="cs"/>
          <w:rtl/>
        </w:rPr>
        <w:t>"</w:t>
      </w:r>
      <w:r w:rsidRPr="00892A30">
        <w:rPr>
          <w:rStyle w:val="default"/>
          <w:rFonts w:cs="FrankRuehl" w:hint="cs"/>
          <w:rtl/>
        </w:rPr>
        <w:t xml:space="preserve">הסכם מכירה ראשון" </w:t>
      </w:r>
      <w:r w:rsidRPr="00892A30">
        <w:rPr>
          <w:rStyle w:val="default"/>
          <w:rFonts w:cs="FrankRuehl"/>
          <w:rtl/>
        </w:rPr>
        <w:t>–</w:t>
      </w:r>
      <w:r w:rsidRPr="00892A30">
        <w:rPr>
          <w:rStyle w:val="default"/>
          <w:rFonts w:cs="FrankRuehl" w:hint="cs"/>
          <w:rtl/>
        </w:rPr>
        <w:t xml:space="preserve"> עסקה ראשונה לפי תוכנית החיזוק כהגדרתה בחוק החיזוק;</w:t>
      </w:r>
    </w:p>
    <w:p w:rsidR="00DF489B" w:rsidRDefault="00DF489B">
      <w:pPr>
        <w:pStyle w:val="P00"/>
        <w:spacing w:before="72"/>
        <w:ind w:left="0" w:right="1134"/>
        <w:rPr>
          <w:rStyle w:val="default"/>
          <w:rFonts w:cs="FrankRuehl" w:hint="cs"/>
          <w:rtl/>
        </w:rPr>
      </w:pPr>
      <w:r>
        <w:rPr>
          <w:rStyle w:val="default"/>
          <w:rFonts w:cs="FrankRuehl" w:hint="cs"/>
          <w:rtl/>
        </w:rPr>
        <w:tab/>
        <w:t xml:space="preserve">"זכויות בניה לפי תכנית החיזוק" </w:t>
      </w:r>
      <w:r>
        <w:rPr>
          <w:rStyle w:val="default"/>
          <w:rFonts w:cs="FrankRuehl"/>
          <w:rtl/>
        </w:rPr>
        <w:t>–</w:t>
      </w:r>
      <w:r>
        <w:rPr>
          <w:rStyle w:val="default"/>
          <w:rFonts w:cs="FrankRuehl" w:hint="cs"/>
          <w:rtl/>
        </w:rPr>
        <w:t xml:space="preserve"> זכויות לבניה נוספת שהוקנו לפי הוראות תכנית החיזוק;</w:t>
      </w:r>
    </w:p>
    <w:p w:rsidR="00F82CBC" w:rsidRPr="00F82CBC" w:rsidRDefault="00F82CBC" w:rsidP="00F82CBC">
      <w:pPr>
        <w:pStyle w:val="P00"/>
        <w:spacing w:before="72"/>
        <w:ind w:left="0" w:right="1134"/>
        <w:rPr>
          <w:rStyle w:val="default"/>
          <w:rFonts w:cs="FrankRuehl" w:hint="cs"/>
          <w:rtl/>
        </w:rPr>
      </w:pPr>
      <w:r>
        <w:rPr>
          <w:rFonts w:cs="FrankRuehl"/>
          <w:rtl/>
          <w:lang w:val="he-IL"/>
        </w:rPr>
        <w:pict>
          <v:shape id="_x0000_s2967" type="#_x0000_t202" style="position:absolute;left:0;text-align:left;margin-left:470.25pt;margin-top:7.1pt;width:1in;height:33.15pt;z-index:251852288" filled="f" stroked="f">
            <v:textbox inset="1mm,0,1mm,0">
              <w:txbxContent>
                <w:p w:rsidR="00CC71C6" w:rsidRDefault="00CC71C6" w:rsidP="00F82CBC">
                  <w:pPr>
                    <w:spacing w:line="160" w:lineRule="exact"/>
                    <w:jc w:val="left"/>
                    <w:rPr>
                      <w:rFonts w:cs="Miriam"/>
                      <w:sz w:val="18"/>
                      <w:szCs w:val="18"/>
                      <w:rtl/>
                    </w:rPr>
                  </w:pPr>
                  <w:r>
                    <w:rPr>
                      <w:rFonts w:cs="Miriam" w:hint="cs"/>
                      <w:sz w:val="18"/>
                      <w:szCs w:val="18"/>
                      <w:rtl/>
                    </w:rPr>
                    <w:t>(תיקון מס' 74) תשע"ב-2012</w:t>
                  </w:r>
                </w:p>
                <w:p w:rsidR="00892A30" w:rsidRDefault="00892A30" w:rsidP="00F82CBC">
                  <w:pPr>
                    <w:spacing w:line="160" w:lineRule="exact"/>
                    <w:jc w:val="left"/>
                    <w:rPr>
                      <w:rFonts w:cs="Miriam" w:hint="cs"/>
                      <w:sz w:val="18"/>
                      <w:szCs w:val="18"/>
                      <w:rtl/>
                    </w:rPr>
                  </w:pPr>
                  <w:r>
                    <w:rPr>
                      <w:rFonts w:cs="Miriam" w:hint="cs"/>
                      <w:sz w:val="18"/>
                      <w:szCs w:val="18"/>
                      <w:rtl/>
                    </w:rPr>
                    <w:t>(תיקון מס' 100) תשפ"ג-2023</w:t>
                  </w:r>
                </w:p>
              </w:txbxContent>
            </v:textbox>
            <w10:anchorlock/>
          </v:shape>
        </w:pict>
      </w:r>
      <w:r>
        <w:rPr>
          <w:rFonts w:cs="FrankRuehl"/>
          <w:sz w:val="26"/>
          <w:rtl/>
        </w:rPr>
        <w:tab/>
      </w:r>
      <w:r w:rsidRPr="00F82CBC">
        <w:rPr>
          <w:rStyle w:val="default"/>
          <w:rFonts w:cs="FrankRuehl" w:hint="cs"/>
          <w:rtl/>
        </w:rPr>
        <w:t xml:space="preserve">"זכויות בנייה לפי תכנית החיזוק בדרך של הריסה" </w:t>
      </w:r>
      <w:r w:rsidRPr="00F82CBC">
        <w:rPr>
          <w:rStyle w:val="default"/>
          <w:rFonts w:cs="FrankRuehl"/>
          <w:rtl/>
        </w:rPr>
        <w:t>–</w:t>
      </w:r>
      <w:r w:rsidRPr="00F82CBC">
        <w:rPr>
          <w:rStyle w:val="default"/>
          <w:rFonts w:cs="FrankRuehl" w:hint="cs"/>
          <w:rtl/>
        </w:rPr>
        <w:t xml:space="preserve"> זכויות לבנייה נוספת שהוקנו לפי הוראות תכנית החיזוק בדרך של הריסה, ולמעט זכויות בנייה מכוח תכנית אחרת;</w:t>
      </w:r>
    </w:p>
    <w:p w:rsidR="00892A30" w:rsidRPr="00892A30" w:rsidRDefault="00892A30" w:rsidP="00892A30">
      <w:pPr>
        <w:pStyle w:val="P00"/>
        <w:spacing w:before="72"/>
        <w:ind w:left="0" w:right="1134"/>
        <w:rPr>
          <w:rStyle w:val="default"/>
          <w:rFonts w:cs="FrankRuehl"/>
          <w:rtl/>
        </w:rPr>
      </w:pPr>
      <w:r w:rsidRPr="00892A30">
        <w:rPr>
          <w:rStyle w:val="default"/>
          <w:rFonts w:cs="FrankRuehl"/>
          <w:rtl/>
        </w:rPr>
        <w:pict>
          <v:shape id="_x0000_s3144" type="#_x0000_t202" style="position:absolute;left:0;text-align:left;margin-left:470.25pt;margin-top:7.1pt;width:1in;height:17.45pt;z-index:251941376" filled="f" stroked="f">
            <v:textbox inset="1mm,0,1mm,0">
              <w:txbxContent>
                <w:p w:rsidR="00892A30" w:rsidRDefault="00892A30" w:rsidP="00892A30">
                  <w:pPr>
                    <w:spacing w:line="160" w:lineRule="exact"/>
                    <w:jc w:val="left"/>
                    <w:rPr>
                      <w:rFonts w:cs="Miriam" w:hint="cs"/>
                      <w:sz w:val="18"/>
                      <w:szCs w:val="18"/>
                      <w:rtl/>
                    </w:rPr>
                  </w:pPr>
                  <w:r>
                    <w:rPr>
                      <w:rFonts w:cs="Miriam" w:hint="cs"/>
                      <w:sz w:val="18"/>
                      <w:szCs w:val="18"/>
                      <w:rtl/>
                    </w:rPr>
                    <w:t>(תיקון מס' 100) תשפ"ג-2023</w:t>
                  </w:r>
                </w:p>
              </w:txbxContent>
            </v:textbox>
            <w10:anchorlock/>
          </v:shape>
        </w:pict>
      </w:r>
      <w:r w:rsidRPr="00892A30">
        <w:rPr>
          <w:rStyle w:val="default"/>
          <w:rFonts w:cs="FrankRuehl"/>
          <w:rtl/>
        </w:rPr>
        <w:tab/>
      </w:r>
      <w:r w:rsidRPr="00F82CBC">
        <w:rPr>
          <w:rStyle w:val="default"/>
          <w:rFonts w:cs="FrankRuehl" w:hint="cs"/>
          <w:rtl/>
        </w:rPr>
        <w:t>"</w:t>
      </w:r>
      <w:r w:rsidRPr="00892A30">
        <w:rPr>
          <w:rStyle w:val="default"/>
          <w:rFonts w:cs="FrankRuehl" w:hint="cs"/>
          <w:rtl/>
        </w:rPr>
        <w:t xml:space="preserve">חוק החיזוק" </w:t>
      </w:r>
      <w:r w:rsidRPr="00892A30">
        <w:rPr>
          <w:rStyle w:val="default"/>
          <w:rFonts w:cs="FrankRuehl"/>
          <w:rtl/>
        </w:rPr>
        <w:t>–</w:t>
      </w:r>
      <w:r w:rsidRPr="00892A30">
        <w:rPr>
          <w:rStyle w:val="default"/>
          <w:rFonts w:cs="FrankRuehl" w:hint="cs"/>
          <w:rtl/>
        </w:rPr>
        <w:t xml:space="preserve"> חוק המקרקעין (חיזוק בתים משותפים מפני רעידות אדמה), התשס"ח-2008;</w:t>
      </w:r>
    </w:p>
    <w:p w:rsidR="00DF489B" w:rsidRDefault="00DF489B">
      <w:pPr>
        <w:pStyle w:val="P00"/>
        <w:spacing w:before="72"/>
        <w:ind w:left="0" w:right="1134"/>
        <w:rPr>
          <w:rStyle w:val="default"/>
          <w:rFonts w:cs="FrankRuehl" w:hint="cs"/>
          <w:rtl/>
        </w:rPr>
      </w:pPr>
      <w:r>
        <w:rPr>
          <w:rStyle w:val="default"/>
          <w:rFonts w:cs="FrankRuehl" w:hint="cs"/>
          <w:rtl/>
        </w:rPr>
        <w:tab/>
        <w:t xml:space="preserve">"מלאי עסקי" </w:t>
      </w:r>
      <w:r>
        <w:rPr>
          <w:rStyle w:val="default"/>
          <w:rFonts w:cs="FrankRuehl"/>
          <w:rtl/>
        </w:rPr>
        <w:t>–</w:t>
      </w:r>
      <w:r>
        <w:rPr>
          <w:rStyle w:val="default"/>
          <w:rFonts w:cs="FrankRuehl" w:hint="cs"/>
          <w:rtl/>
        </w:rPr>
        <w:t xml:space="preserve"> כהגדרתו בסעיף 85 לפקודה;</w:t>
      </w:r>
    </w:p>
    <w:p w:rsidR="00DF489B" w:rsidRDefault="00DF489B">
      <w:pPr>
        <w:pStyle w:val="P00"/>
        <w:spacing w:before="72"/>
        <w:ind w:left="0" w:right="1134"/>
        <w:rPr>
          <w:rStyle w:val="default"/>
          <w:rFonts w:cs="FrankRuehl" w:hint="cs"/>
          <w:rtl/>
        </w:rPr>
      </w:pPr>
      <w:r>
        <w:rPr>
          <w:rStyle w:val="default"/>
          <w:rFonts w:cs="FrankRuehl" w:hint="cs"/>
          <w:rtl/>
        </w:rPr>
        <w:tab/>
        <w:t xml:space="preserve">"מס מכירה" </w:t>
      </w:r>
      <w:r>
        <w:rPr>
          <w:rStyle w:val="default"/>
          <w:rFonts w:cs="FrankRuehl"/>
          <w:rtl/>
        </w:rPr>
        <w:t>–</w:t>
      </w:r>
      <w:r>
        <w:rPr>
          <w:rStyle w:val="default"/>
          <w:rFonts w:cs="FrankRuehl" w:hint="cs"/>
          <w:rtl/>
        </w:rPr>
        <w:t xml:space="preserve"> כהגדרתו בסעיף 72ג, כנוסחו ערב ביטולו בחוק מיסוי מקרקעין (שבח מכירה ורכישה) (תיקון מס' 61), התשס"ח-2008;</w:t>
      </w:r>
    </w:p>
    <w:p w:rsidR="00892A30" w:rsidRPr="00892A30" w:rsidRDefault="00892A30" w:rsidP="00892A30">
      <w:pPr>
        <w:pStyle w:val="P00"/>
        <w:spacing w:before="72"/>
        <w:ind w:left="0" w:right="1134"/>
        <w:rPr>
          <w:rStyle w:val="default"/>
          <w:rFonts w:cs="FrankRuehl"/>
          <w:rtl/>
        </w:rPr>
      </w:pPr>
      <w:r w:rsidRPr="00892A30">
        <w:rPr>
          <w:rStyle w:val="default"/>
          <w:rFonts w:cs="FrankRuehl"/>
          <w:rtl/>
        </w:rPr>
        <w:pict>
          <v:shape id="_x0000_s3145" type="#_x0000_t202" style="position:absolute;left:0;text-align:left;margin-left:470.25pt;margin-top:7.1pt;width:1in;height:17.45pt;z-index:251942400" filled="f" stroked="f">
            <v:textbox inset="1mm,0,1mm,0">
              <w:txbxContent>
                <w:p w:rsidR="00892A30" w:rsidRDefault="00892A30" w:rsidP="00892A30">
                  <w:pPr>
                    <w:spacing w:line="160" w:lineRule="exact"/>
                    <w:jc w:val="left"/>
                    <w:rPr>
                      <w:rFonts w:cs="Miriam" w:hint="cs"/>
                      <w:sz w:val="18"/>
                      <w:szCs w:val="18"/>
                      <w:rtl/>
                    </w:rPr>
                  </w:pPr>
                  <w:r>
                    <w:rPr>
                      <w:rFonts w:cs="Miriam" w:hint="cs"/>
                      <w:sz w:val="18"/>
                      <w:szCs w:val="18"/>
                      <w:rtl/>
                    </w:rPr>
                    <w:t>(תיקון מס' 100) תשפ"ג-2023</w:t>
                  </w:r>
                </w:p>
              </w:txbxContent>
            </v:textbox>
            <w10:anchorlock/>
          </v:shape>
        </w:pict>
      </w:r>
      <w:r w:rsidRPr="00892A30">
        <w:rPr>
          <w:rStyle w:val="default"/>
          <w:rFonts w:cs="FrankRuehl"/>
          <w:rtl/>
        </w:rPr>
        <w:tab/>
      </w:r>
      <w:r w:rsidRPr="00F82CBC">
        <w:rPr>
          <w:rStyle w:val="default"/>
          <w:rFonts w:cs="FrankRuehl" w:hint="cs"/>
          <w:rtl/>
        </w:rPr>
        <w:t>"</w:t>
      </w:r>
      <w:r w:rsidRPr="00892A30">
        <w:rPr>
          <w:rStyle w:val="default"/>
          <w:rFonts w:cs="FrankRuehl" w:hint="cs"/>
          <w:rtl/>
        </w:rPr>
        <w:t xml:space="preserve">קשיש" </w:t>
      </w:r>
      <w:r w:rsidRPr="00892A30">
        <w:rPr>
          <w:rStyle w:val="default"/>
          <w:rFonts w:cs="FrankRuehl"/>
          <w:rtl/>
        </w:rPr>
        <w:t>–</w:t>
      </w:r>
      <w:r w:rsidRPr="00892A30">
        <w:rPr>
          <w:rStyle w:val="default"/>
          <w:rFonts w:cs="FrankRuehl" w:hint="cs"/>
          <w:rtl/>
        </w:rPr>
        <w:t xml:space="preserve"> כהגדרתו בסעיף 49יט, בשינויים המחויבים;</w:t>
      </w:r>
    </w:p>
    <w:p w:rsidR="00DF489B" w:rsidRDefault="00DF489B">
      <w:pPr>
        <w:pStyle w:val="P00"/>
        <w:spacing w:before="72"/>
        <w:ind w:left="0" w:right="1134"/>
        <w:rPr>
          <w:rStyle w:val="default"/>
          <w:rFonts w:cs="FrankRuehl" w:hint="cs"/>
          <w:rtl/>
        </w:rPr>
      </w:pPr>
      <w:r>
        <w:rPr>
          <w:rStyle w:val="default"/>
          <w:rFonts w:cs="FrankRuehl" w:hint="cs"/>
          <w:rtl/>
        </w:rPr>
        <w:tab/>
        <w:t xml:space="preserve">"רכוש משותף" </w:t>
      </w:r>
      <w:r>
        <w:rPr>
          <w:rStyle w:val="default"/>
          <w:rFonts w:cs="FrankRuehl"/>
          <w:rtl/>
        </w:rPr>
        <w:t>–</w:t>
      </w:r>
      <w:r>
        <w:rPr>
          <w:rStyle w:val="default"/>
          <w:rFonts w:cs="FrankRuehl" w:hint="cs"/>
          <w:rtl/>
        </w:rPr>
        <w:t xml:space="preserve"> כהגדרתו בסעיף 52 או בסעיף 77א לחוק המקרקעין, התשכ"ט-1969, לפי העניין;</w:t>
      </w:r>
    </w:p>
    <w:p w:rsidR="00DF489B" w:rsidRDefault="00DF489B">
      <w:pPr>
        <w:pStyle w:val="P00"/>
        <w:spacing w:before="72"/>
        <w:ind w:left="0" w:right="1134"/>
        <w:rPr>
          <w:rStyle w:val="default"/>
          <w:rFonts w:cs="FrankRuehl" w:hint="cs"/>
          <w:rtl/>
        </w:rPr>
      </w:pPr>
      <w:r>
        <w:rPr>
          <w:rStyle w:val="default"/>
          <w:rFonts w:cs="FrankRuehl" w:hint="cs"/>
          <w:rtl/>
        </w:rPr>
        <w:tab/>
        <w:t xml:space="preserve">"שירותי בניה לפי תכנית החיזוק" </w:t>
      </w:r>
      <w:r>
        <w:rPr>
          <w:rStyle w:val="default"/>
          <w:rFonts w:cs="FrankRuehl"/>
          <w:rtl/>
        </w:rPr>
        <w:t>–</w:t>
      </w:r>
      <w:r>
        <w:rPr>
          <w:rStyle w:val="default"/>
          <w:rFonts w:cs="FrankRuehl" w:hint="cs"/>
          <w:rtl/>
        </w:rPr>
        <w:t xml:space="preserve"> כל אחד מאלה, לפי הוראות תכנית החיזוק:</w:t>
      </w:r>
    </w:p>
    <w:p w:rsidR="00DF489B" w:rsidRDefault="00DF489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חיזוק של מבנה שלגביו ניתנו זכויות בניה לפי תכנית החיזוק (בהגדרה זו </w:t>
      </w:r>
      <w:r>
        <w:rPr>
          <w:rStyle w:val="default"/>
          <w:rFonts w:cs="FrankRuehl"/>
          <w:rtl/>
        </w:rPr>
        <w:t>–</w:t>
      </w:r>
      <w:r>
        <w:rPr>
          <w:rStyle w:val="default"/>
          <w:rFonts w:cs="FrankRuehl" w:hint="cs"/>
          <w:rtl/>
        </w:rPr>
        <w:t xml:space="preserve"> מבנה), מפני רעידות אדמה;</w:t>
      </w:r>
    </w:p>
    <w:p w:rsidR="00DF489B" w:rsidRDefault="00892A30" w:rsidP="00892A30">
      <w:pPr>
        <w:pStyle w:val="P00"/>
        <w:spacing w:before="72"/>
        <w:ind w:left="1021" w:right="1134"/>
        <w:rPr>
          <w:rStyle w:val="default"/>
          <w:rFonts w:cs="FrankRuehl" w:hint="cs"/>
          <w:rtl/>
        </w:rPr>
      </w:pPr>
      <w:r w:rsidRPr="00892A30">
        <w:rPr>
          <w:rStyle w:val="default"/>
          <w:rFonts w:cs="FrankRuehl"/>
          <w:rtl/>
        </w:rPr>
        <w:pict>
          <v:shape id="_x0000_s3146" type="#_x0000_t202" style="position:absolute;left:0;text-align:left;margin-left:470.25pt;margin-top:7.1pt;width:1in;height:17.45pt;z-index:251943424" filled="f" stroked="f">
            <v:textbox inset="1mm,0,1mm,0">
              <w:txbxContent>
                <w:p w:rsidR="00892A30" w:rsidRDefault="00892A30" w:rsidP="00892A30">
                  <w:pPr>
                    <w:spacing w:line="160" w:lineRule="exact"/>
                    <w:jc w:val="left"/>
                    <w:rPr>
                      <w:rFonts w:cs="Miriam" w:hint="cs"/>
                      <w:sz w:val="18"/>
                      <w:szCs w:val="18"/>
                      <w:rtl/>
                    </w:rPr>
                  </w:pPr>
                  <w:r>
                    <w:rPr>
                      <w:rFonts w:cs="Miriam" w:hint="cs"/>
                      <w:sz w:val="18"/>
                      <w:szCs w:val="18"/>
                      <w:rtl/>
                    </w:rPr>
                    <w:t>(תיקון מס' 100) תשפ"ג-2023</w:t>
                  </w:r>
                </w:p>
              </w:txbxContent>
            </v:textbox>
            <w10:anchorlock/>
          </v:shape>
        </w:pict>
      </w:r>
      <w:r>
        <w:rPr>
          <w:rStyle w:val="default"/>
          <w:rFonts w:cs="FrankRuehl" w:hint="cs"/>
          <w:rtl/>
        </w:rPr>
        <w:t>(2)</w:t>
      </w:r>
      <w:r w:rsidRPr="00892A30">
        <w:rPr>
          <w:rStyle w:val="default"/>
          <w:rFonts w:cs="FrankRuehl"/>
          <w:rtl/>
        </w:rPr>
        <w:tab/>
      </w:r>
      <w:r w:rsidR="00DF489B">
        <w:rPr>
          <w:rStyle w:val="default"/>
          <w:rFonts w:cs="FrankRuehl" w:hint="cs"/>
          <w:rtl/>
        </w:rPr>
        <w:t>הרחבת יחידות הדיור הקיימות במבנה</w:t>
      </w:r>
      <w:r w:rsidRPr="00892A30">
        <w:rPr>
          <w:rStyle w:val="default"/>
          <w:rFonts w:cs="FrankRuehl" w:hint="cs"/>
          <w:rtl/>
        </w:rPr>
        <w:t>, ובלבד ששטח יחידת הדיור, לאחר הרחבתה, אינו עולה על שטח היחידה הקיימת בתוספת 25 מ"ר</w:t>
      </w:r>
      <w:r w:rsidR="00DF489B">
        <w:rPr>
          <w:rStyle w:val="default"/>
          <w:rFonts w:cs="FrankRuehl" w:hint="cs"/>
          <w:rtl/>
        </w:rPr>
        <w:t>;</w:t>
      </w:r>
    </w:p>
    <w:p w:rsidR="00DF489B" w:rsidRDefault="00DF489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התקנת מעלית במבנה;</w:t>
      </w:r>
    </w:p>
    <w:p w:rsidR="00DF489B" w:rsidRDefault="00DF489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עיצוב המבנה ושיפוצו;</w:t>
      </w:r>
    </w:p>
    <w:p w:rsidR="00DF489B" w:rsidRDefault="00DF489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תשלום לכיסוי הוצאות כרוכות בשירותי בניה לפי תכנית החיזוק כפי שיקבע המנהל;</w:t>
      </w:r>
    </w:p>
    <w:p w:rsidR="00DF489B" w:rsidRDefault="00892A30" w:rsidP="00892A30">
      <w:pPr>
        <w:pStyle w:val="P00"/>
        <w:spacing w:before="72"/>
        <w:ind w:left="0" w:right="1134"/>
        <w:rPr>
          <w:rStyle w:val="default"/>
          <w:rFonts w:cs="FrankRuehl" w:hint="cs"/>
          <w:rtl/>
        </w:rPr>
      </w:pPr>
      <w:r w:rsidRPr="00892A30">
        <w:rPr>
          <w:rStyle w:val="default"/>
          <w:rFonts w:cs="FrankRuehl"/>
          <w:rtl/>
        </w:rPr>
        <w:pict>
          <v:shape id="_x0000_s3147" type="#_x0000_t202" style="position:absolute;left:0;text-align:left;margin-left:470.25pt;margin-top:7.1pt;width:1in;height:17.45pt;z-index:251944448" filled="f" stroked="f">
            <v:textbox inset="1mm,0,1mm,0">
              <w:txbxContent>
                <w:p w:rsidR="00892A30" w:rsidRDefault="00892A30" w:rsidP="00892A30">
                  <w:pPr>
                    <w:spacing w:line="160" w:lineRule="exact"/>
                    <w:jc w:val="left"/>
                    <w:rPr>
                      <w:rFonts w:cs="Miriam" w:hint="cs"/>
                      <w:sz w:val="18"/>
                      <w:szCs w:val="18"/>
                      <w:rtl/>
                    </w:rPr>
                  </w:pPr>
                  <w:r>
                    <w:rPr>
                      <w:rFonts w:cs="Miriam" w:hint="cs"/>
                      <w:sz w:val="18"/>
                      <w:szCs w:val="18"/>
                      <w:rtl/>
                    </w:rPr>
                    <w:t>(תיקון מס' 100) תשפ"ג-2023</w:t>
                  </w:r>
                </w:p>
              </w:txbxContent>
            </v:textbox>
            <w10:anchorlock/>
          </v:shape>
        </w:pict>
      </w:r>
      <w:r w:rsidRPr="00892A30">
        <w:rPr>
          <w:rStyle w:val="default"/>
          <w:rFonts w:cs="FrankRuehl"/>
          <w:rtl/>
        </w:rPr>
        <w:tab/>
      </w:r>
      <w:r w:rsidRPr="00F82CBC">
        <w:rPr>
          <w:rStyle w:val="default"/>
          <w:rFonts w:cs="FrankRuehl" w:hint="cs"/>
          <w:rtl/>
        </w:rPr>
        <w:t>"</w:t>
      </w:r>
      <w:r w:rsidR="00DF489B">
        <w:rPr>
          <w:rStyle w:val="default"/>
          <w:rFonts w:cs="FrankRuehl" w:hint="cs"/>
          <w:rtl/>
        </w:rPr>
        <w:t xml:space="preserve">תכנית החיזוק" </w:t>
      </w:r>
      <w:r w:rsidR="00DF489B">
        <w:rPr>
          <w:rStyle w:val="default"/>
          <w:rFonts w:cs="FrankRuehl"/>
          <w:rtl/>
        </w:rPr>
        <w:t>–</w:t>
      </w:r>
      <w:r w:rsidR="00DF489B">
        <w:rPr>
          <w:rStyle w:val="default"/>
          <w:rFonts w:cs="FrankRuehl" w:hint="cs"/>
          <w:rtl/>
        </w:rPr>
        <w:t xml:space="preserve"> </w:t>
      </w:r>
      <w:r w:rsidRPr="00892A30">
        <w:rPr>
          <w:rStyle w:val="default"/>
          <w:rFonts w:cs="FrankRuehl" w:hint="cs"/>
          <w:rtl/>
        </w:rPr>
        <w:t>כהגדרתה בחוק החיזוק</w:t>
      </w:r>
      <w:r w:rsidR="00F82CBC">
        <w:rPr>
          <w:rStyle w:val="default"/>
          <w:rFonts w:cs="FrankRuehl" w:hint="cs"/>
          <w:rtl/>
        </w:rPr>
        <w:t>;</w:t>
      </w:r>
    </w:p>
    <w:p w:rsidR="00F82CBC" w:rsidRPr="00F82CBC" w:rsidRDefault="00F82CBC" w:rsidP="00F82CBC">
      <w:pPr>
        <w:pStyle w:val="P00"/>
        <w:spacing w:before="72"/>
        <w:ind w:left="0" w:right="1134"/>
        <w:rPr>
          <w:rStyle w:val="default"/>
          <w:rFonts w:cs="FrankRuehl" w:hint="cs"/>
          <w:rtl/>
        </w:rPr>
      </w:pPr>
      <w:r w:rsidRPr="00892A30">
        <w:rPr>
          <w:rStyle w:val="default"/>
          <w:rFonts w:cs="FrankRuehl"/>
          <w:rtl/>
        </w:rPr>
        <w:pict>
          <v:shape id="_x0000_s2968" type="#_x0000_t202" style="position:absolute;left:0;text-align:left;margin-left:470.25pt;margin-top:7.1pt;width:1in;height:17.45pt;z-index:251853312" filled="f" stroked="f">
            <v:textbox inset="1mm,0,1mm,0">
              <w:txbxContent>
                <w:p w:rsidR="00CC71C6" w:rsidRDefault="00CC71C6" w:rsidP="00F82CBC">
                  <w:pPr>
                    <w:spacing w:line="160" w:lineRule="exact"/>
                    <w:jc w:val="left"/>
                    <w:rPr>
                      <w:rFonts w:cs="Miriam" w:hint="cs"/>
                      <w:sz w:val="18"/>
                      <w:szCs w:val="18"/>
                      <w:rtl/>
                    </w:rPr>
                  </w:pPr>
                  <w:r>
                    <w:rPr>
                      <w:rFonts w:cs="Miriam" w:hint="cs"/>
                      <w:sz w:val="18"/>
                      <w:szCs w:val="18"/>
                      <w:rtl/>
                    </w:rPr>
                    <w:t>(תיקון מס' 74) תשע"ב-2012</w:t>
                  </w:r>
                </w:p>
              </w:txbxContent>
            </v:textbox>
            <w10:anchorlock/>
          </v:shape>
        </w:pict>
      </w:r>
      <w:r w:rsidRPr="00892A30">
        <w:rPr>
          <w:rStyle w:val="default"/>
          <w:rFonts w:cs="FrankRuehl"/>
          <w:rtl/>
        </w:rPr>
        <w:tab/>
      </w:r>
      <w:r w:rsidRPr="00F82CBC">
        <w:rPr>
          <w:rStyle w:val="default"/>
          <w:rFonts w:cs="FrankRuehl" w:hint="cs"/>
          <w:rtl/>
        </w:rPr>
        <w:t xml:space="preserve">"תכנית החיזוק בדרך של הריסה" </w:t>
      </w:r>
      <w:r w:rsidRPr="00F82CBC">
        <w:rPr>
          <w:rStyle w:val="default"/>
          <w:rFonts w:cs="FrankRuehl"/>
          <w:rtl/>
        </w:rPr>
        <w:t>–</w:t>
      </w:r>
      <w:r w:rsidRPr="00F82CBC">
        <w:rPr>
          <w:rStyle w:val="default"/>
          <w:rFonts w:cs="FrankRuehl" w:hint="cs"/>
          <w:rtl/>
        </w:rPr>
        <w:t xml:space="preserve"> הוראות תכנית החיזוק </w:t>
      </w:r>
      <w:r w:rsidR="00892A30" w:rsidRPr="00892A30">
        <w:rPr>
          <w:rStyle w:val="default"/>
          <w:rFonts w:cs="FrankRuehl" w:hint="cs"/>
          <w:rtl/>
        </w:rPr>
        <w:t>שמתנה את מימושה בחיזוק המבנה מפני רעידות אדמה בדרך של הריסה ובנייה מחדש</w:t>
      </w:r>
      <w:r w:rsidRPr="00F82CBC">
        <w:rPr>
          <w:rStyle w:val="default"/>
          <w:rFonts w:cs="FrankRuehl" w:hint="cs"/>
          <w:rtl/>
        </w:rPr>
        <w:t>.</w:t>
      </w:r>
    </w:p>
    <w:p w:rsidR="00F65E49" w:rsidRPr="00562361" w:rsidRDefault="00F65E49" w:rsidP="009E67BD">
      <w:pPr>
        <w:pStyle w:val="P33"/>
        <w:spacing w:before="0"/>
        <w:ind w:left="0" w:right="1134"/>
        <w:rPr>
          <w:rStyle w:val="default"/>
          <w:rFonts w:cs="FrankRuehl" w:hint="cs"/>
          <w:vanish/>
          <w:color w:val="FF0000"/>
          <w:sz w:val="20"/>
          <w:szCs w:val="20"/>
          <w:shd w:val="clear" w:color="auto" w:fill="FFFF99"/>
          <w:rtl/>
        </w:rPr>
      </w:pPr>
      <w:bookmarkStart w:id="239" w:name="Rov416"/>
      <w:r w:rsidRPr="00562361">
        <w:rPr>
          <w:rStyle w:val="default"/>
          <w:rFonts w:cs="FrankRuehl" w:hint="cs"/>
          <w:vanish/>
          <w:color w:val="FF0000"/>
          <w:sz w:val="20"/>
          <w:szCs w:val="20"/>
          <w:shd w:val="clear" w:color="auto" w:fill="FFFF99"/>
          <w:rtl/>
        </w:rPr>
        <w:t>מיום 18.5.2005</w:t>
      </w:r>
    </w:p>
    <w:p w:rsidR="00F65E49" w:rsidRPr="00562361" w:rsidRDefault="00F65E49" w:rsidP="00F65E49">
      <w:pPr>
        <w:pStyle w:val="P33"/>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62</w:t>
      </w:r>
    </w:p>
    <w:p w:rsidR="00F65E49" w:rsidRPr="00562361" w:rsidRDefault="00F65E49" w:rsidP="00F65E49">
      <w:pPr>
        <w:pStyle w:val="P33"/>
        <w:spacing w:before="0"/>
        <w:ind w:left="0" w:right="1134"/>
        <w:rPr>
          <w:rStyle w:val="default"/>
          <w:rFonts w:cs="FrankRuehl" w:hint="cs"/>
          <w:vanish/>
          <w:sz w:val="20"/>
          <w:szCs w:val="20"/>
          <w:shd w:val="clear" w:color="auto" w:fill="FFFF99"/>
          <w:rtl/>
        </w:rPr>
      </w:pPr>
      <w:hyperlink r:id="rId708" w:history="1">
        <w:r w:rsidRPr="00562361">
          <w:rPr>
            <w:rStyle w:val="Hyperlink"/>
            <w:rFonts w:cs="FrankRuehl" w:hint="cs"/>
            <w:vanish/>
            <w:szCs w:val="20"/>
            <w:shd w:val="clear" w:color="auto" w:fill="FFFF99"/>
            <w:rtl/>
          </w:rPr>
          <w:t>ס"ח תשס"ח מס' 2136</w:t>
        </w:r>
      </w:hyperlink>
      <w:r w:rsidRPr="00562361">
        <w:rPr>
          <w:rStyle w:val="default"/>
          <w:rFonts w:cs="FrankRuehl" w:hint="cs"/>
          <w:vanish/>
          <w:sz w:val="20"/>
          <w:szCs w:val="20"/>
          <w:shd w:val="clear" w:color="auto" w:fill="FFFF99"/>
          <w:rtl/>
        </w:rPr>
        <w:t xml:space="preserve"> מיום 6.3.2008 עמ' 221 (</w:t>
      </w:r>
      <w:hyperlink r:id="rId709" w:history="1">
        <w:r w:rsidRPr="00562361">
          <w:rPr>
            <w:rStyle w:val="Hyperlink"/>
            <w:rFonts w:cs="FrankRuehl" w:hint="cs"/>
            <w:vanish/>
            <w:szCs w:val="20"/>
            <w:shd w:val="clear" w:color="auto" w:fill="FFFF99"/>
            <w:rtl/>
          </w:rPr>
          <w:t>ה"ח 331</w:t>
        </w:r>
      </w:hyperlink>
      <w:r w:rsidRPr="00562361">
        <w:rPr>
          <w:rStyle w:val="default"/>
          <w:rFonts w:cs="FrankRuehl" w:hint="cs"/>
          <w:vanish/>
          <w:sz w:val="20"/>
          <w:szCs w:val="20"/>
          <w:shd w:val="clear" w:color="auto" w:fill="FFFF99"/>
          <w:rtl/>
        </w:rPr>
        <w:t>)</w:t>
      </w:r>
    </w:p>
    <w:p w:rsidR="00F65E49" w:rsidRPr="00562361" w:rsidRDefault="00F65E49" w:rsidP="00F65E49">
      <w:pPr>
        <w:pStyle w:val="P33"/>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הוספת סעיף 49לב</w:t>
      </w:r>
    </w:p>
    <w:p w:rsidR="008C4276" w:rsidRPr="00562361" w:rsidRDefault="008C4276" w:rsidP="008C4276">
      <w:pPr>
        <w:pStyle w:val="P00"/>
        <w:spacing w:before="0"/>
        <w:ind w:left="0" w:right="1134"/>
        <w:rPr>
          <w:rFonts w:cs="FrankRuehl" w:hint="cs"/>
          <w:vanish/>
          <w:szCs w:val="20"/>
          <w:shd w:val="clear" w:color="auto" w:fill="FFFF99"/>
          <w:rtl/>
        </w:rPr>
      </w:pPr>
    </w:p>
    <w:p w:rsidR="008C4276" w:rsidRPr="00562361" w:rsidRDefault="008C4276" w:rsidP="008C4276">
      <w:pPr>
        <w:pStyle w:val="P00"/>
        <w:spacing w:before="0"/>
        <w:ind w:left="0" w:right="1134"/>
        <w:rPr>
          <w:rFonts w:cs="FrankRuehl" w:hint="cs"/>
          <w:vanish/>
          <w:color w:val="FF0000"/>
          <w:szCs w:val="20"/>
          <w:shd w:val="clear" w:color="auto" w:fill="FFFF99"/>
          <w:rtl/>
        </w:rPr>
      </w:pPr>
      <w:r w:rsidRPr="00562361">
        <w:rPr>
          <w:rFonts w:cs="FrankRuehl" w:hint="cs"/>
          <w:vanish/>
          <w:color w:val="FF0000"/>
          <w:szCs w:val="20"/>
          <w:shd w:val="clear" w:color="auto" w:fill="FFFF99"/>
          <w:rtl/>
        </w:rPr>
        <w:t>מיום 7.8.2012</w:t>
      </w:r>
    </w:p>
    <w:p w:rsidR="008C4276" w:rsidRPr="00562361" w:rsidRDefault="008C4276" w:rsidP="008C4276">
      <w:pPr>
        <w:pStyle w:val="P00"/>
        <w:spacing w:before="0"/>
        <w:ind w:left="0" w:right="1134"/>
        <w:rPr>
          <w:rFonts w:cs="FrankRuehl" w:hint="cs"/>
          <w:vanish/>
          <w:szCs w:val="20"/>
          <w:shd w:val="clear" w:color="auto" w:fill="FFFF99"/>
          <w:rtl/>
        </w:rPr>
      </w:pPr>
      <w:r w:rsidRPr="00562361">
        <w:rPr>
          <w:rFonts w:cs="FrankRuehl" w:hint="cs"/>
          <w:b/>
          <w:bCs/>
          <w:vanish/>
          <w:szCs w:val="20"/>
          <w:shd w:val="clear" w:color="auto" w:fill="FFFF99"/>
          <w:rtl/>
        </w:rPr>
        <w:t>תיקון מס' 74</w:t>
      </w:r>
    </w:p>
    <w:p w:rsidR="008C4276" w:rsidRPr="00562361" w:rsidRDefault="008C4276" w:rsidP="008C4276">
      <w:pPr>
        <w:pStyle w:val="P00"/>
        <w:spacing w:before="0"/>
        <w:ind w:left="0" w:right="1134"/>
        <w:rPr>
          <w:rFonts w:cs="FrankRuehl" w:hint="cs"/>
          <w:vanish/>
          <w:szCs w:val="20"/>
          <w:shd w:val="clear" w:color="auto" w:fill="FFFF99"/>
          <w:rtl/>
        </w:rPr>
      </w:pPr>
      <w:hyperlink r:id="rId710" w:history="1">
        <w:r w:rsidRPr="00562361">
          <w:rPr>
            <w:rStyle w:val="Hyperlink"/>
            <w:rFonts w:cs="FrankRuehl" w:hint="cs"/>
            <w:vanish/>
            <w:szCs w:val="20"/>
            <w:shd w:val="clear" w:color="auto" w:fill="FFFF99"/>
            <w:rtl/>
          </w:rPr>
          <w:t>ס"ח תשע"ב מס' 2379</w:t>
        </w:r>
      </w:hyperlink>
      <w:r w:rsidRPr="00562361">
        <w:rPr>
          <w:rFonts w:cs="FrankRuehl" w:hint="cs"/>
          <w:vanish/>
          <w:szCs w:val="20"/>
          <w:shd w:val="clear" w:color="auto" w:fill="FFFF99"/>
          <w:rtl/>
        </w:rPr>
        <w:t xml:space="preserve"> מיום 7.8.2012 עמ' 672 (</w:t>
      </w:r>
      <w:hyperlink r:id="rId711" w:history="1">
        <w:r w:rsidRPr="00562361">
          <w:rPr>
            <w:rStyle w:val="Hyperlink"/>
            <w:rFonts w:cs="FrankRuehl" w:hint="cs"/>
            <w:vanish/>
            <w:szCs w:val="20"/>
            <w:shd w:val="clear" w:color="auto" w:fill="FFFF99"/>
            <w:rtl/>
          </w:rPr>
          <w:t>ה"ח 482</w:t>
        </w:r>
      </w:hyperlink>
      <w:r w:rsidRPr="00562361">
        <w:rPr>
          <w:rFonts w:cs="FrankRuehl" w:hint="cs"/>
          <w:vanish/>
          <w:szCs w:val="20"/>
          <w:shd w:val="clear" w:color="auto" w:fill="FFFF99"/>
          <w:rtl/>
        </w:rPr>
        <w:t>)</w:t>
      </w:r>
    </w:p>
    <w:p w:rsidR="003F1595" w:rsidRPr="00562361" w:rsidRDefault="003F1595" w:rsidP="003F1595">
      <w:pPr>
        <w:pStyle w:val="P00"/>
        <w:ind w:left="0" w:right="1134"/>
        <w:rPr>
          <w:rStyle w:val="default"/>
          <w:rFonts w:cs="FrankRuehl" w:hint="cs"/>
          <w:vanish/>
          <w:sz w:val="22"/>
          <w:szCs w:val="22"/>
          <w:shd w:val="clear" w:color="auto" w:fill="FFFF99"/>
          <w:rtl/>
        </w:rPr>
      </w:pPr>
      <w:r w:rsidRPr="00562361">
        <w:rPr>
          <w:rStyle w:val="big-number"/>
          <w:rFonts w:cs="FrankRuehl"/>
          <w:vanish/>
          <w:sz w:val="22"/>
          <w:szCs w:val="22"/>
          <w:shd w:val="clear" w:color="auto" w:fill="FFFF99"/>
          <w:rtl/>
        </w:rPr>
        <w:t>49</w:t>
      </w:r>
      <w:r w:rsidRPr="00562361">
        <w:rPr>
          <w:rStyle w:val="default"/>
          <w:rFonts w:cs="FrankRuehl"/>
          <w:vanish/>
          <w:sz w:val="22"/>
          <w:szCs w:val="22"/>
          <w:shd w:val="clear" w:color="auto" w:fill="FFFF99"/>
          <w:rtl/>
        </w:rPr>
        <w:t>ל</w:t>
      </w:r>
      <w:r w:rsidRPr="00562361">
        <w:rPr>
          <w:rStyle w:val="default"/>
          <w:rFonts w:cs="FrankRuehl" w:hint="cs"/>
          <w:vanish/>
          <w:sz w:val="22"/>
          <w:szCs w:val="22"/>
          <w:shd w:val="clear" w:color="auto" w:fill="FFFF99"/>
          <w:rtl/>
        </w:rPr>
        <w:t>ב</w:t>
      </w:r>
      <w:r w:rsidRPr="00562361">
        <w:rPr>
          <w:rStyle w:val="default"/>
          <w:rFonts w:cs="FrankRuehl"/>
          <w:vanish/>
          <w:sz w:val="22"/>
          <w:szCs w:val="22"/>
          <w:shd w:val="clear" w:color="auto" w:fill="FFFF99"/>
          <w:rtl/>
        </w:rPr>
        <w:t>.</w:t>
      </w:r>
      <w:r w:rsidRPr="00562361">
        <w:rPr>
          <w:rStyle w:val="default"/>
          <w:rFonts w:cs="FrankRuehl"/>
          <w:vanish/>
          <w:sz w:val="22"/>
          <w:szCs w:val="22"/>
          <w:shd w:val="clear" w:color="auto" w:fill="FFFF99"/>
          <w:rtl/>
        </w:rPr>
        <w:tab/>
      </w:r>
      <w:r w:rsidRPr="00562361">
        <w:rPr>
          <w:rStyle w:val="default"/>
          <w:rFonts w:cs="FrankRuehl" w:hint="cs"/>
          <w:vanish/>
          <w:sz w:val="22"/>
          <w:szCs w:val="22"/>
          <w:shd w:val="clear" w:color="auto" w:fill="FFFF99"/>
          <w:rtl/>
        </w:rPr>
        <w:t xml:space="preserve">בפרק זה </w:t>
      </w:r>
      <w:r w:rsidRPr="00562361">
        <w:rPr>
          <w:rStyle w:val="default"/>
          <w:rFonts w:cs="FrankRuehl"/>
          <w:vanish/>
          <w:sz w:val="22"/>
          <w:szCs w:val="22"/>
          <w:shd w:val="clear" w:color="auto" w:fill="FFFF99"/>
          <w:rtl/>
        </w:rPr>
        <w:t>–</w:t>
      </w:r>
    </w:p>
    <w:p w:rsidR="003F1595" w:rsidRPr="00562361" w:rsidRDefault="003F1595" w:rsidP="003F1595">
      <w:pPr>
        <w:pStyle w:val="P00"/>
        <w:spacing w:before="0"/>
        <w:ind w:left="0" w:right="1134"/>
        <w:rPr>
          <w:rStyle w:val="default"/>
          <w:rFonts w:cs="FrankRuehl" w:hint="cs"/>
          <w:vanish/>
          <w:sz w:val="22"/>
          <w:szCs w:val="22"/>
          <w:u w:val="single"/>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 xml:space="preserve">"אזור מוטב"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אזור שמתקיים בו אחד מאלה:</w:t>
      </w:r>
    </w:p>
    <w:p w:rsidR="003F1595" w:rsidRPr="00562361" w:rsidRDefault="003F1595" w:rsidP="003F1595">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(1)</w:t>
      </w:r>
      <w:r w:rsidRPr="00562361">
        <w:rPr>
          <w:rStyle w:val="default"/>
          <w:rFonts w:cs="FrankRuehl" w:hint="cs"/>
          <w:vanish/>
          <w:sz w:val="22"/>
          <w:szCs w:val="22"/>
          <w:u w:val="single"/>
          <w:shd w:val="clear" w:color="auto" w:fill="FFFF99"/>
          <w:rtl/>
        </w:rPr>
        <w:tab/>
        <w:t>הוא נמצא בנגב, כהגדרתו בחוק הרשות לפיתוח הנגב, התשנ"ב-1991, או בגליל, כהגדרתו בחוק הרשות לפיתוח הגליל, התשנ"ג-1993;</w:t>
      </w:r>
    </w:p>
    <w:p w:rsidR="003F1595" w:rsidRPr="00562361" w:rsidRDefault="003F1595" w:rsidP="003F1595">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(2)</w:t>
      </w:r>
      <w:r w:rsidRPr="00562361">
        <w:rPr>
          <w:rStyle w:val="default"/>
          <w:rFonts w:cs="FrankRuehl" w:hint="cs"/>
          <w:vanish/>
          <w:sz w:val="22"/>
          <w:szCs w:val="22"/>
          <w:u w:val="single"/>
          <w:shd w:val="clear" w:color="auto" w:fill="FFFF99"/>
          <w:rtl/>
        </w:rPr>
        <w:tab/>
        <w:t>הוא מסווג ברמה חברתית-כלכלית באשכול 1 עד 6 בדירוג הרמה החברתית-כלכלית לפי פרסומי הלשכה המרכזית לסטטיסטיקה;</w:t>
      </w:r>
    </w:p>
    <w:p w:rsidR="003F1595" w:rsidRPr="00562361" w:rsidRDefault="003F1595" w:rsidP="003F1595">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 xml:space="preserve">"זכויות בניה לפי תכנית החיזוק"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זכויות לבניה נוספת שהוקנו לפי הוראות תכנית החיזוק;</w:t>
      </w:r>
    </w:p>
    <w:p w:rsidR="003F1595" w:rsidRPr="00562361" w:rsidRDefault="003F1595" w:rsidP="003F1595">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 xml:space="preserve">"זכויות בנייה לפי תכנית החיזוק בדרך של הריסה"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זכויות לבנייה נוספת שהוקנו לפי הוראות תכנית החיזוק בדרך של הריסה, לרבות תכנית מפורטת שהוכנה על פי הוראות תכנית החיזוק שמטרתה חיזוק מבנים קיימים מפני רעידות אדמה, ולמעט זכויות בנייה מכוח תכנית אחרת;</w:t>
      </w:r>
    </w:p>
    <w:p w:rsidR="003F1595" w:rsidRPr="00562361" w:rsidRDefault="003F1595" w:rsidP="003F1595">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 xml:space="preserve">"מלאי עסקי"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כהגדרתו בסעיף 85 לפקודה;</w:t>
      </w:r>
    </w:p>
    <w:p w:rsidR="003F1595" w:rsidRPr="00562361" w:rsidRDefault="003F1595" w:rsidP="003F1595">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 xml:space="preserve">"מס מכירה"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כהגדרתו בסעיף 72ג, כנוסחו ערב ביטולו בחוק מיסוי מקרקעין (שבח מכירה ורכישה) (תיקון מס' 61), התשס"ח-2008;</w:t>
      </w:r>
    </w:p>
    <w:p w:rsidR="003F1595" w:rsidRPr="00562361" w:rsidRDefault="003F1595" w:rsidP="003F1595">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 xml:space="preserve">"רכוש משותף"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כהגדרתו בסעיף 52 או בסעיף 77א לחוק המקרקעין, התשכ"ט-1969, לפי העניין;</w:t>
      </w:r>
    </w:p>
    <w:p w:rsidR="003F1595" w:rsidRPr="00562361" w:rsidRDefault="003F1595" w:rsidP="003F1595">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 xml:space="preserve">"שירותי בניה לפי תכנית החיזוק"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כל אחד מאלה, לפי הוראות תכנית החיזוק:</w:t>
      </w:r>
    </w:p>
    <w:p w:rsidR="003F1595" w:rsidRPr="00562361" w:rsidRDefault="003F1595" w:rsidP="003F1595">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(1)</w:t>
      </w:r>
      <w:r w:rsidRPr="00562361">
        <w:rPr>
          <w:rStyle w:val="default"/>
          <w:rFonts w:cs="FrankRuehl" w:hint="cs"/>
          <w:vanish/>
          <w:sz w:val="22"/>
          <w:szCs w:val="22"/>
          <w:shd w:val="clear" w:color="auto" w:fill="FFFF99"/>
          <w:rtl/>
        </w:rPr>
        <w:tab/>
        <w:t xml:space="preserve">חיזוק של מבנה שלגביו ניתנו זכויות בניה לפי תכנית החיזוק (בהגדרה זו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מבנה), מפני רעידות אדמה;</w:t>
      </w:r>
    </w:p>
    <w:p w:rsidR="003F1595" w:rsidRPr="00562361" w:rsidRDefault="003F1595" w:rsidP="003F1595">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hint="cs"/>
          <w:vanish/>
          <w:sz w:val="22"/>
          <w:szCs w:val="22"/>
          <w:shd w:val="clear" w:color="auto" w:fill="FFFF99"/>
          <w:rtl/>
        </w:rPr>
        <w:tab/>
        <w:t>הרחבת יחידות הדיור הקיימות במבנה;</w:t>
      </w:r>
    </w:p>
    <w:p w:rsidR="003F1595" w:rsidRPr="00562361" w:rsidRDefault="003F1595" w:rsidP="003F1595">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(3)</w:t>
      </w:r>
      <w:r w:rsidRPr="00562361">
        <w:rPr>
          <w:rStyle w:val="default"/>
          <w:rFonts w:cs="FrankRuehl" w:hint="cs"/>
          <w:vanish/>
          <w:sz w:val="22"/>
          <w:szCs w:val="22"/>
          <w:shd w:val="clear" w:color="auto" w:fill="FFFF99"/>
          <w:rtl/>
        </w:rPr>
        <w:tab/>
        <w:t>התקנת מעלית במבנה;</w:t>
      </w:r>
    </w:p>
    <w:p w:rsidR="003F1595" w:rsidRPr="00562361" w:rsidRDefault="003F1595" w:rsidP="003F1595">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(4)</w:t>
      </w:r>
      <w:r w:rsidRPr="00562361">
        <w:rPr>
          <w:rStyle w:val="default"/>
          <w:rFonts w:cs="FrankRuehl" w:hint="cs"/>
          <w:vanish/>
          <w:sz w:val="22"/>
          <w:szCs w:val="22"/>
          <w:shd w:val="clear" w:color="auto" w:fill="FFFF99"/>
          <w:rtl/>
        </w:rPr>
        <w:tab/>
        <w:t>עיצוב המבנה ושיפוצו;</w:t>
      </w:r>
    </w:p>
    <w:p w:rsidR="003F1595" w:rsidRPr="00562361" w:rsidRDefault="003F1595" w:rsidP="003F1595">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(5)</w:t>
      </w:r>
      <w:r w:rsidRPr="00562361">
        <w:rPr>
          <w:rStyle w:val="default"/>
          <w:rFonts w:cs="FrankRuehl" w:hint="cs"/>
          <w:vanish/>
          <w:sz w:val="22"/>
          <w:szCs w:val="22"/>
          <w:shd w:val="clear" w:color="auto" w:fill="FFFF99"/>
          <w:rtl/>
        </w:rPr>
        <w:tab/>
        <w:t>תשלום לכיסוי הוצאות כרוכות בשירותי בניה לפי תכנית החיזוק כפי שיקבע המנהל;</w:t>
      </w:r>
    </w:p>
    <w:p w:rsidR="003F1595" w:rsidRPr="00562361" w:rsidRDefault="003F1595" w:rsidP="003F1595">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 xml:space="preserve">"תכנית החיזוק"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תכנית מיתאר ארצית לחיזוק מבנים קיימים מפני רעידות אדמה (תמ"א 38), כפי שתהיה בתוקף מעת לעת;</w:t>
      </w:r>
    </w:p>
    <w:p w:rsidR="003F1595" w:rsidRPr="00562361" w:rsidRDefault="003F1595" w:rsidP="003F1595">
      <w:pPr>
        <w:pStyle w:val="P00"/>
        <w:spacing w:before="0"/>
        <w:ind w:left="0" w:right="1134"/>
        <w:rPr>
          <w:rStyle w:val="default"/>
          <w:rFonts w:cs="FrankRuehl"/>
          <w:vanish/>
          <w:sz w:val="22"/>
          <w:szCs w:val="22"/>
          <w:u w:val="single"/>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 xml:space="preserve">"תכנית החיזוק בדרך של הריסה"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הוראות תכנית החיזוק בעניין הריסת מבנה והקמתו מחדש כפי שתהיה בתוקף מעת לעת.</w:t>
      </w:r>
    </w:p>
    <w:p w:rsidR="003F1595" w:rsidRPr="00562361" w:rsidRDefault="003F1595" w:rsidP="003F1595">
      <w:pPr>
        <w:pStyle w:val="P00"/>
        <w:spacing w:before="0"/>
        <w:ind w:left="0" w:right="1134"/>
        <w:rPr>
          <w:rStyle w:val="default"/>
          <w:rFonts w:cs="FrankRuehl"/>
          <w:vanish/>
          <w:szCs w:val="20"/>
          <w:shd w:val="clear" w:color="auto" w:fill="FFFF99"/>
          <w:rtl/>
        </w:rPr>
      </w:pPr>
      <w:bookmarkStart w:id="240" w:name="_Hlk136445878"/>
    </w:p>
    <w:p w:rsidR="003F1595" w:rsidRPr="00562361" w:rsidRDefault="003F1595" w:rsidP="003F1595">
      <w:pPr>
        <w:pStyle w:val="P00"/>
        <w:spacing w:before="0"/>
        <w:ind w:left="0" w:right="1134"/>
        <w:rPr>
          <w:rFonts w:ascii="FrankRuehl" w:hAnsi="FrankRuehl" w:cs="FrankRuehl"/>
          <w:vanish/>
          <w:color w:val="FF0000"/>
          <w:szCs w:val="20"/>
          <w:shd w:val="clear" w:color="auto" w:fill="FFFF99"/>
          <w:rtl/>
        </w:rPr>
      </w:pPr>
      <w:r w:rsidRPr="00562361">
        <w:rPr>
          <w:rFonts w:ascii="FrankRuehl" w:hAnsi="FrankRuehl" w:cs="FrankRuehl"/>
          <w:vanish/>
          <w:color w:val="FF0000"/>
          <w:szCs w:val="20"/>
          <w:shd w:val="clear" w:color="auto" w:fill="FFFF99"/>
          <w:rtl/>
        </w:rPr>
        <w:t>מיום 1.6.2023</w:t>
      </w:r>
    </w:p>
    <w:p w:rsidR="003F1595" w:rsidRPr="00562361" w:rsidRDefault="003F1595" w:rsidP="003F1595">
      <w:pPr>
        <w:pStyle w:val="P00"/>
        <w:spacing w:before="0"/>
        <w:ind w:left="0" w:right="1134"/>
        <w:rPr>
          <w:rFonts w:ascii="FrankRuehl" w:hAnsi="FrankRuehl" w:cs="FrankRuehl"/>
          <w:vanish/>
          <w:szCs w:val="20"/>
          <w:shd w:val="clear" w:color="auto" w:fill="FFFF99"/>
          <w:rtl/>
        </w:rPr>
      </w:pPr>
      <w:r w:rsidRPr="00562361">
        <w:rPr>
          <w:rFonts w:ascii="FrankRuehl" w:hAnsi="FrankRuehl" w:cs="FrankRuehl"/>
          <w:b/>
          <w:bCs/>
          <w:vanish/>
          <w:szCs w:val="20"/>
          <w:shd w:val="clear" w:color="auto" w:fill="FFFF99"/>
          <w:rtl/>
        </w:rPr>
        <w:t xml:space="preserve">תיקון מס' </w:t>
      </w:r>
      <w:r w:rsidRPr="00562361">
        <w:rPr>
          <w:rFonts w:ascii="FrankRuehl" w:hAnsi="FrankRuehl" w:cs="FrankRuehl" w:hint="cs"/>
          <w:b/>
          <w:bCs/>
          <w:vanish/>
          <w:szCs w:val="20"/>
          <w:shd w:val="clear" w:color="auto" w:fill="FFFF99"/>
          <w:rtl/>
        </w:rPr>
        <w:t>100</w:t>
      </w:r>
    </w:p>
    <w:p w:rsidR="003F1595" w:rsidRPr="00562361" w:rsidRDefault="003F1595" w:rsidP="003F1595">
      <w:pPr>
        <w:pStyle w:val="P00"/>
        <w:spacing w:before="0"/>
        <w:ind w:left="0" w:right="1134"/>
        <w:rPr>
          <w:rFonts w:ascii="FrankRuehl" w:hAnsi="FrankRuehl" w:cs="FrankRuehl"/>
          <w:vanish/>
          <w:szCs w:val="20"/>
          <w:shd w:val="clear" w:color="auto" w:fill="FFFF99"/>
          <w:rtl/>
        </w:rPr>
      </w:pPr>
      <w:hyperlink r:id="rId712" w:history="1">
        <w:r w:rsidRPr="00562361">
          <w:rPr>
            <w:rStyle w:val="Hyperlink"/>
            <w:rFonts w:ascii="FrankRuehl" w:hAnsi="FrankRuehl" w:cs="FrankRuehl"/>
            <w:vanish/>
            <w:szCs w:val="20"/>
            <w:shd w:val="clear" w:color="auto" w:fill="FFFF99"/>
            <w:rtl/>
          </w:rPr>
          <w:t>ס"ח תשפ"ג מס' 3045</w:t>
        </w:r>
      </w:hyperlink>
      <w:r w:rsidRPr="00562361">
        <w:rPr>
          <w:rFonts w:ascii="FrankRuehl" w:hAnsi="FrankRuehl" w:cs="FrankRuehl"/>
          <w:vanish/>
          <w:szCs w:val="20"/>
          <w:shd w:val="clear" w:color="auto" w:fill="FFFF99"/>
          <w:rtl/>
        </w:rPr>
        <w:t xml:space="preserve"> מיום 31.5.2023 עמ' </w:t>
      </w:r>
      <w:r w:rsidRPr="00562361">
        <w:rPr>
          <w:rFonts w:ascii="FrankRuehl" w:hAnsi="FrankRuehl" w:cs="FrankRuehl" w:hint="cs"/>
          <w:vanish/>
          <w:szCs w:val="20"/>
          <w:shd w:val="clear" w:color="auto" w:fill="FFFF99"/>
          <w:rtl/>
        </w:rPr>
        <w:t>156</w:t>
      </w:r>
      <w:r w:rsidRPr="00562361">
        <w:rPr>
          <w:rFonts w:ascii="FrankRuehl" w:hAnsi="FrankRuehl" w:cs="FrankRuehl"/>
          <w:vanish/>
          <w:szCs w:val="20"/>
          <w:shd w:val="clear" w:color="auto" w:fill="FFFF99"/>
          <w:rtl/>
        </w:rPr>
        <w:t xml:space="preserve"> (</w:t>
      </w:r>
      <w:hyperlink r:id="rId713" w:history="1">
        <w:r w:rsidRPr="00562361">
          <w:rPr>
            <w:rStyle w:val="Hyperlink"/>
            <w:rFonts w:ascii="FrankRuehl" w:hAnsi="FrankRuehl" w:cs="FrankRuehl"/>
            <w:vanish/>
            <w:szCs w:val="20"/>
            <w:shd w:val="clear" w:color="auto" w:fill="FFFF99"/>
            <w:rtl/>
          </w:rPr>
          <w:t>ה"ח 1612</w:t>
        </w:r>
      </w:hyperlink>
      <w:r w:rsidRPr="00562361">
        <w:rPr>
          <w:rFonts w:ascii="FrankRuehl" w:hAnsi="FrankRuehl" w:cs="FrankRuehl"/>
          <w:vanish/>
          <w:szCs w:val="20"/>
          <w:shd w:val="clear" w:color="auto" w:fill="FFFF99"/>
          <w:rtl/>
        </w:rPr>
        <w:t>)</w:t>
      </w:r>
    </w:p>
    <w:bookmarkEnd w:id="240"/>
    <w:p w:rsidR="008C4276" w:rsidRPr="00562361" w:rsidRDefault="008C4276" w:rsidP="008C4276">
      <w:pPr>
        <w:pStyle w:val="P00"/>
        <w:ind w:left="0" w:right="1134"/>
        <w:rPr>
          <w:rStyle w:val="default"/>
          <w:rFonts w:cs="FrankRuehl" w:hint="cs"/>
          <w:vanish/>
          <w:sz w:val="22"/>
          <w:szCs w:val="22"/>
          <w:shd w:val="clear" w:color="auto" w:fill="FFFF99"/>
          <w:rtl/>
        </w:rPr>
      </w:pPr>
      <w:r w:rsidRPr="00562361">
        <w:rPr>
          <w:rStyle w:val="big-number"/>
          <w:rFonts w:cs="FrankRuehl"/>
          <w:vanish/>
          <w:sz w:val="22"/>
          <w:szCs w:val="22"/>
          <w:shd w:val="clear" w:color="auto" w:fill="FFFF99"/>
          <w:rtl/>
        </w:rPr>
        <w:t>49</w:t>
      </w:r>
      <w:r w:rsidRPr="00562361">
        <w:rPr>
          <w:rStyle w:val="default"/>
          <w:rFonts w:cs="FrankRuehl"/>
          <w:vanish/>
          <w:sz w:val="22"/>
          <w:szCs w:val="22"/>
          <w:shd w:val="clear" w:color="auto" w:fill="FFFF99"/>
          <w:rtl/>
        </w:rPr>
        <w:t>ל</w:t>
      </w:r>
      <w:r w:rsidRPr="00562361">
        <w:rPr>
          <w:rStyle w:val="default"/>
          <w:rFonts w:cs="FrankRuehl" w:hint="cs"/>
          <w:vanish/>
          <w:sz w:val="22"/>
          <w:szCs w:val="22"/>
          <w:shd w:val="clear" w:color="auto" w:fill="FFFF99"/>
          <w:rtl/>
        </w:rPr>
        <w:t>ב</w:t>
      </w:r>
      <w:r w:rsidRPr="00562361">
        <w:rPr>
          <w:rStyle w:val="default"/>
          <w:rFonts w:cs="FrankRuehl"/>
          <w:vanish/>
          <w:sz w:val="22"/>
          <w:szCs w:val="22"/>
          <w:shd w:val="clear" w:color="auto" w:fill="FFFF99"/>
          <w:rtl/>
        </w:rPr>
        <w:t>.</w:t>
      </w:r>
      <w:r w:rsidRPr="00562361">
        <w:rPr>
          <w:rStyle w:val="default"/>
          <w:rFonts w:cs="FrankRuehl"/>
          <w:vanish/>
          <w:sz w:val="22"/>
          <w:szCs w:val="22"/>
          <w:shd w:val="clear" w:color="auto" w:fill="FFFF99"/>
          <w:rtl/>
        </w:rPr>
        <w:tab/>
      </w:r>
      <w:r w:rsidRPr="00562361">
        <w:rPr>
          <w:rStyle w:val="default"/>
          <w:rFonts w:cs="FrankRuehl" w:hint="cs"/>
          <w:vanish/>
          <w:sz w:val="22"/>
          <w:szCs w:val="22"/>
          <w:shd w:val="clear" w:color="auto" w:fill="FFFF99"/>
          <w:rtl/>
        </w:rPr>
        <w:t xml:space="preserve">בפרק זה </w:t>
      </w:r>
      <w:r w:rsidRPr="00562361">
        <w:rPr>
          <w:rStyle w:val="default"/>
          <w:rFonts w:cs="FrankRuehl"/>
          <w:vanish/>
          <w:sz w:val="22"/>
          <w:szCs w:val="22"/>
          <w:shd w:val="clear" w:color="auto" w:fill="FFFF99"/>
          <w:rtl/>
        </w:rPr>
        <w:t>–</w:t>
      </w:r>
    </w:p>
    <w:p w:rsidR="008C4276" w:rsidRPr="00562361" w:rsidRDefault="008C4276" w:rsidP="008C4276">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 xml:space="preserve">"אזור מוטב"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אזור שמתקיים בו אחד מאלה:</w:t>
      </w:r>
    </w:p>
    <w:p w:rsidR="008C4276" w:rsidRPr="00562361" w:rsidRDefault="008C4276" w:rsidP="008C4276">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(1)</w:t>
      </w:r>
      <w:r w:rsidRPr="00562361">
        <w:rPr>
          <w:rStyle w:val="default"/>
          <w:rFonts w:cs="FrankRuehl" w:hint="cs"/>
          <w:vanish/>
          <w:sz w:val="22"/>
          <w:szCs w:val="22"/>
          <w:shd w:val="clear" w:color="auto" w:fill="FFFF99"/>
          <w:rtl/>
        </w:rPr>
        <w:tab/>
        <w:t>הוא נמצא בנגב, כהגדרתו בחוק הרשות לפיתוח הנגב, התשנ"ב-1991, או בגליל, כהגדרתו בחוק הרשות לפיתוח הגליל, התשנ"ג-1993;</w:t>
      </w:r>
    </w:p>
    <w:p w:rsidR="008C4276" w:rsidRPr="00562361" w:rsidRDefault="008C4276" w:rsidP="008C4276">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hint="cs"/>
          <w:vanish/>
          <w:sz w:val="22"/>
          <w:szCs w:val="22"/>
          <w:shd w:val="clear" w:color="auto" w:fill="FFFF99"/>
          <w:rtl/>
        </w:rPr>
        <w:tab/>
        <w:t>הוא מסווג ברמה חברתית-כלכלית באשכול 1 עד 6 בדירוג הרמה החברתית-כלכלית לפי פרסומי הלשכה המרכזית לסטטיסטיקה;</w:t>
      </w:r>
    </w:p>
    <w:p w:rsidR="003F1595" w:rsidRPr="00562361" w:rsidRDefault="003F1595" w:rsidP="008C4276">
      <w:pPr>
        <w:pStyle w:val="P00"/>
        <w:spacing w:before="0"/>
        <w:ind w:left="0"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ab/>
      </w:r>
      <w:r w:rsidRPr="00562361">
        <w:rPr>
          <w:rStyle w:val="default"/>
          <w:rFonts w:cs="FrankRuehl" w:hint="cs"/>
          <w:vanish/>
          <w:sz w:val="22"/>
          <w:szCs w:val="22"/>
          <w:u w:val="single"/>
          <w:shd w:val="clear" w:color="auto" w:fill="FFFF99"/>
          <w:rtl/>
        </w:rPr>
        <w:t xml:space="preserve">"אזור פריפריאלי"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אזור הנמצא בנגב, כהגדרתו בחוק הרשות לפיתוח הנגב, התשנ"ב-1991, או בגליל, כהגדרתו בחוק הרשות לפיתוח הגליל, התשנ"ג-1993;</w:t>
      </w:r>
    </w:p>
    <w:p w:rsidR="003F1595" w:rsidRPr="00562361" w:rsidRDefault="003F1595" w:rsidP="008C4276">
      <w:pPr>
        <w:pStyle w:val="P00"/>
        <w:spacing w:before="0"/>
        <w:ind w:left="0"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ab/>
      </w:r>
      <w:r w:rsidRPr="00562361">
        <w:rPr>
          <w:rStyle w:val="default"/>
          <w:rFonts w:cs="FrankRuehl" w:hint="cs"/>
          <w:vanish/>
          <w:sz w:val="22"/>
          <w:szCs w:val="22"/>
          <w:u w:val="single"/>
          <w:shd w:val="clear" w:color="auto" w:fill="FFFF99"/>
          <w:rtl/>
        </w:rPr>
        <w:t xml:space="preserve">"דירת מגורים"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דירה או חלק מדירה המשמשת למגורים, לרבות למגורי המחזיק בה ואשר שימשה למגורים כאמור במשך תקופה של שנתיים רצופות לפחות, לפני המועד שבו נחתם הסכם מכירה ראשון בבניין שבו נמצאת הדירה;</w:t>
      </w:r>
    </w:p>
    <w:p w:rsidR="003F1595" w:rsidRPr="00562361" w:rsidRDefault="003F1595" w:rsidP="008C4276">
      <w:pPr>
        <w:pStyle w:val="P00"/>
        <w:spacing w:before="0"/>
        <w:ind w:left="0"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ab/>
      </w:r>
      <w:r w:rsidRPr="00562361">
        <w:rPr>
          <w:rStyle w:val="default"/>
          <w:rFonts w:cs="FrankRuehl" w:hint="cs"/>
          <w:vanish/>
          <w:sz w:val="22"/>
          <w:szCs w:val="22"/>
          <w:u w:val="single"/>
          <w:shd w:val="clear" w:color="auto" w:fill="FFFF99"/>
          <w:rtl/>
        </w:rPr>
        <w:t xml:space="preserve">"הסכם מכירה ראשון"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עסקה ראשונה לפי תוכנית החיזוק כהגדרתה בחוק החיזוק;</w:t>
      </w:r>
    </w:p>
    <w:p w:rsidR="008C4276" w:rsidRPr="00562361" w:rsidRDefault="008C4276" w:rsidP="008C4276">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 xml:space="preserve">"זכויות בניה לפי תכנית החיזוק"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זכויות לבניה נוספת שהוקנו לפי הוראות תכנית החיזוק;</w:t>
      </w:r>
    </w:p>
    <w:p w:rsidR="008C4276" w:rsidRPr="00562361" w:rsidRDefault="008C4276" w:rsidP="008C4276">
      <w:pPr>
        <w:pStyle w:val="P00"/>
        <w:spacing w:before="0"/>
        <w:ind w:left="0"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ab/>
        <w:t xml:space="preserve">"זכויות בנייה לפי תכנית החיזוק בדרך של הריסה"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זכויות לבנייה נוספת שהוקנו לפי הוראות תכנית החיזוק בדרך של הריסה, </w:t>
      </w:r>
      <w:r w:rsidRPr="00562361">
        <w:rPr>
          <w:rStyle w:val="default"/>
          <w:rFonts w:cs="FrankRuehl" w:hint="cs"/>
          <w:strike/>
          <w:vanish/>
          <w:sz w:val="22"/>
          <w:szCs w:val="22"/>
          <w:shd w:val="clear" w:color="auto" w:fill="FFFF99"/>
          <w:rtl/>
        </w:rPr>
        <w:t>לרבות תכנית מפורטת שהוכנה על פי הוראות תכנית החיזוק שמטרתה חיזוק מבנים קיימים מפני רעידות אדמה,</w:t>
      </w:r>
      <w:r w:rsidRPr="00562361">
        <w:rPr>
          <w:rStyle w:val="default"/>
          <w:rFonts w:cs="FrankRuehl" w:hint="cs"/>
          <w:vanish/>
          <w:sz w:val="22"/>
          <w:szCs w:val="22"/>
          <w:shd w:val="clear" w:color="auto" w:fill="FFFF99"/>
          <w:rtl/>
        </w:rPr>
        <w:t xml:space="preserve"> ולמעט זכויות בנייה מכוח תכנית אחרת;</w:t>
      </w:r>
    </w:p>
    <w:p w:rsidR="003F1595" w:rsidRPr="00562361" w:rsidRDefault="003F1595" w:rsidP="008C4276">
      <w:pPr>
        <w:pStyle w:val="P00"/>
        <w:spacing w:before="0"/>
        <w:ind w:left="0"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ab/>
      </w:r>
      <w:r w:rsidRPr="00562361">
        <w:rPr>
          <w:rStyle w:val="default"/>
          <w:rFonts w:cs="FrankRuehl" w:hint="cs"/>
          <w:vanish/>
          <w:sz w:val="22"/>
          <w:szCs w:val="22"/>
          <w:u w:val="single"/>
          <w:shd w:val="clear" w:color="auto" w:fill="FFFF99"/>
          <w:rtl/>
        </w:rPr>
        <w:t xml:space="preserve">"חוק החיזוק"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חוק המקרקעין (חיזוק בתים משותפים מפני רעידות אדמה), התשס"ח-2008;</w:t>
      </w:r>
    </w:p>
    <w:p w:rsidR="008C4276" w:rsidRPr="00562361" w:rsidRDefault="008C4276" w:rsidP="008C4276">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 xml:space="preserve">"מלאי עסקי"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כהגדרתו בסעיף 85 לפקודה;</w:t>
      </w:r>
    </w:p>
    <w:p w:rsidR="008C4276" w:rsidRPr="00562361" w:rsidRDefault="008C4276" w:rsidP="008C4276">
      <w:pPr>
        <w:pStyle w:val="P00"/>
        <w:spacing w:before="0"/>
        <w:ind w:left="0"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ab/>
        <w:t xml:space="preserve">"מס מכירה"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כהגדרתו בסעיף 72ג, כנוסחו ערב ביטולו בחוק מיסוי מקרקעין (שבח מכירה ורכישה) (תיקון מס' 61), התשס"ח-2008;</w:t>
      </w:r>
    </w:p>
    <w:p w:rsidR="003F1595" w:rsidRPr="00562361" w:rsidRDefault="003F1595" w:rsidP="008C4276">
      <w:pPr>
        <w:pStyle w:val="P00"/>
        <w:spacing w:before="0"/>
        <w:ind w:left="0"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ab/>
      </w:r>
      <w:r w:rsidRPr="00562361">
        <w:rPr>
          <w:rStyle w:val="default"/>
          <w:rFonts w:cs="FrankRuehl" w:hint="cs"/>
          <w:vanish/>
          <w:sz w:val="22"/>
          <w:szCs w:val="22"/>
          <w:u w:val="single"/>
          <w:shd w:val="clear" w:color="auto" w:fill="FFFF99"/>
          <w:rtl/>
        </w:rPr>
        <w:t xml:space="preserve">"קשיש"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כהגדרתו בסעיף 49יט, בשינויים המחויבים;</w:t>
      </w:r>
    </w:p>
    <w:p w:rsidR="008C4276" w:rsidRPr="00562361" w:rsidRDefault="008C4276" w:rsidP="008C4276">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 xml:space="preserve">"רכוש משותף"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כהגדרתו בסעיף 52 או בסעיף 77א לחוק המקרקעין, התשכ"ט-1969, לפי העניין;</w:t>
      </w:r>
    </w:p>
    <w:p w:rsidR="008C4276" w:rsidRPr="00562361" w:rsidRDefault="008C4276" w:rsidP="008C4276">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 xml:space="preserve">"שירותי בניה לפי תכנית החיזוק"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כל אחד מאלה, לפי הוראות תכנית החיזוק:</w:t>
      </w:r>
    </w:p>
    <w:p w:rsidR="008C4276" w:rsidRPr="00562361" w:rsidRDefault="008C4276" w:rsidP="008C4276">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(1)</w:t>
      </w:r>
      <w:r w:rsidRPr="00562361">
        <w:rPr>
          <w:rStyle w:val="default"/>
          <w:rFonts w:cs="FrankRuehl" w:hint="cs"/>
          <w:vanish/>
          <w:sz w:val="22"/>
          <w:szCs w:val="22"/>
          <w:shd w:val="clear" w:color="auto" w:fill="FFFF99"/>
          <w:rtl/>
        </w:rPr>
        <w:tab/>
        <w:t xml:space="preserve">חיזוק של מבנה שלגביו ניתנו זכויות בניה לפי תכנית החיזוק (בהגדרה זו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מבנה), מפני רעידות אדמה;</w:t>
      </w:r>
    </w:p>
    <w:p w:rsidR="008C4276" w:rsidRPr="00562361" w:rsidRDefault="008C4276" w:rsidP="008C4276">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hint="cs"/>
          <w:vanish/>
          <w:sz w:val="22"/>
          <w:szCs w:val="22"/>
          <w:shd w:val="clear" w:color="auto" w:fill="FFFF99"/>
          <w:rtl/>
        </w:rPr>
        <w:tab/>
        <w:t>הרחבת יחידות הדיור הקיימות במבנה</w:t>
      </w:r>
      <w:r w:rsidR="003F1595" w:rsidRPr="00562361">
        <w:rPr>
          <w:rStyle w:val="default"/>
          <w:rFonts w:cs="FrankRuehl" w:hint="cs"/>
          <w:vanish/>
          <w:sz w:val="22"/>
          <w:szCs w:val="22"/>
          <w:u w:val="single"/>
          <w:shd w:val="clear" w:color="auto" w:fill="FFFF99"/>
          <w:rtl/>
        </w:rPr>
        <w:t>, ובלבד ששטח יחידת הדיור, לאחר הרחבתה, אינו עולה על שטח היחידה הקיימת בתוספת 25 מ"ר</w:t>
      </w:r>
      <w:r w:rsidRPr="00562361">
        <w:rPr>
          <w:rStyle w:val="default"/>
          <w:rFonts w:cs="FrankRuehl" w:hint="cs"/>
          <w:vanish/>
          <w:sz w:val="22"/>
          <w:szCs w:val="22"/>
          <w:shd w:val="clear" w:color="auto" w:fill="FFFF99"/>
          <w:rtl/>
        </w:rPr>
        <w:t>;</w:t>
      </w:r>
    </w:p>
    <w:p w:rsidR="008C4276" w:rsidRPr="00562361" w:rsidRDefault="008C4276" w:rsidP="008C4276">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(3)</w:t>
      </w:r>
      <w:r w:rsidRPr="00562361">
        <w:rPr>
          <w:rStyle w:val="default"/>
          <w:rFonts w:cs="FrankRuehl" w:hint="cs"/>
          <w:vanish/>
          <w:sz w:val="22"/>
          <w:szCs w:val="22"/>
          <w:shd w:val="clear" w:color="auto" w:fill="FFFF99"/>
          <w:rtl/>
        </w:rPr>
        <w:tab/>
        <w:t>התקנת מעלית במבנה;</w:t>
      </w:r>
    </w:p>
    <w:p w:rsidR="008C4276" w:rsidRPr="00562361" w:rsidRDefault="008C4276" w:rsidP="008C4276">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(4)</w:t>
      </w:r>
      <w:r w:rsidRPr="00562361">
        <w:rPr>
          <w:rStyle w:val="default"/>
          <w:rFonts w:cs="FrankRuehl" w:hint="cs"/>
          <w:vanish/>
          <w:sz w:val="22"/>
          <w:szCs w:val="22"/>
          <w:shd w:val="clear" w:color="auto" w:fill="FFFF99"/>
          <w:rtl/>
        </w:rPr>
        <w:tab/>
        <w:t>עיצוב המבנה ושיפוצו;</w:t>
      </w:r>
    </w:p>
    <w:p w:rsidR="008C4276" w:rsidRPr="00562361" w:rsidRDefault="008C4276" w:rsidP="008C4276">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(5)</w:t>
      </w:r>
      <w:r w:rsidRPr="00562361">
        <w:rPr>
          <w:rStyle w:val="default"/>
          <w:rFonts w:cs="FrankRuehl" w:hint="cs"/>
          <w:vanish/>
          <w:sz w:val="22"/>
          <w:szCs w:val="22"/>
          <w:shd w:val="clear" w:color="auto" w:fill="FFFF99"/>
          <w:rtl/>
        </w:rPr>
        <w:tab/>
        <w:t>תשלום לכיסוי הוצאות כרוכות בשירותי בניה לפי תכנית החיזוק כפי שיקבע המנהל;</w:t>
      </w:r>
    </w:p>
    <w:p w:rsidR="008C4276" w:rsidRPr="00562361" w:rsidRDefault="008C4276" w:rsidP="008C4276">
      <w:pPr>
        <w:pStyle w:val="P00"/>
        <w:spacing w:before="0"/>
        <w:ind w:left="0" w:right="1134"/>
        <w:rPr>
          <w:rStyle w:val="default"/>
          <w:rFonts w:cs="FrankRuehl" w:hint="cs"/>
          <w:strike/>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 xml:space="preserve">"תכנית החיזוק"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תכנית מיתאר ארצית לחיזוק מבנים קיימים מפני רעידות אדמה (תמ"א 38), כפי שתהיה בתוקף מעת לעת;</w:t>
      </w:r>
    </w:p>
    <w:p w:rsidR="003F1595" w:rsidRPr="00562361" w:rsidRDefault="003F1595" w:rsidP="00F82CBC">
      <w:pPr>
        <w:pStyle w:val="P00"/>
        <w:spacing w:before="0"/>
        <w:ind w:left="0"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ab/>
      </w:r>
      <w:r w:rsidRPr="00562361">
        <w:rPr>
          <w:rStyle w:val="default"/>
          <w:rFonts w:cs="FrankRuehl" w:hint="cs"/>
          <w:vanish/>
          <w:sz w:val="22"/>
          <w:szCs w:val="22"/>
          <w:u w:val="single"/>
          <w:shd w:val="clear" w:color="auto" w:fill="FFFF99"/>
          <w:rtl/>
        </w:rPr>
        <w:t xml:space="preserve">"תכנית החיזוק"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כהגדרתה בחוק החיזוק;</w:t>
      </w:r>
    </w:p>
    <w:p w:rsidR="008C4276" w:rsidRPr="003F1595" w:rsidRDefault="008C4276" w:rsidP="00892A30">
      <w:pPr>
        <w:pStyle w:val="P00"/>
        <w:spacing w:before="0"/>
        <w:ind w:left="0" w:right="1134"/>
        <w:rPr>
          <w:rStyle w:val="default"/>
          <w:rFonts w:cs="FrankRuehl" w:hint="cs"/>
          <w:sz w:val="2"/>
          <w:szCs w:val="2"/>
          <w:rtl/>
        </w:rPr>
      </w:pPr>
      <w:r w:rsidRPr="00562361">
        <w:rPr>
          <w:rStyle w:val="default"/>
          <w:rFonts w:cs="FrankRuehl" w:hint="cs"/>
          <w:vanish/>
          <w:sz w:val="22"/>
          <w:szCs w:val="22"/>
          <w:shd w:val="clear" w:color="auto" w:fill="FFFF99"/>
          <w:rtl/>
        </w:rPr>
        <w:tab/>
        <w:t xml:space="preserve">"תכנית החיזוק בדרך של הריסה" </w:t>
      </w:r>
      <w:r w:rsidR="00F82CBC"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w:t>
      </w:r>
      <w:r w:rsidR="00F82CBC" w:rsidRPr="00562361">
        <w:rPr>
          <w:rStyle w:val="default"/>
          <w:rFonts w:cs="FrankRuehl" w:hint="cs"/>
          <w:vanish/>
          <w:sz w:val="22"/>
          <w:szCs w:val="22"/>
          <w:shd w:val="clear" w:color="auto" w:fill="FFFF99"/>
          <w:rtl/>
        </w:rPr>
        <w:t xml:space="preserve">הוראות תכנית החיזוק </w:t>
      </w:r>
      <w:r w:rsidR="00F82CBC" w:rsidRPr="00562361">
        <w:rPr>
          <w:rStyle w:val="default"/>
          <w:rFonts w:cs="FrankRuehl" w:hint="cs"/>
          <w:strike/>
          <w:vanish/>
          <w:sz w:val="22"/>
          <w:szCs w:val="22"/>
          <w:shd w:val="clear" w:color="auto" w:fill="FFFF99"/>
          <w:rtl/>
        </w:rPr>
        <w:t>בעניין הריסת מבנה והקמתו מחדש כפי שתהיה בתוקף מעת לעת</w:t>
      </w:r>
      <w:r w:rsidR="00892A30" w:rsidRPr="00562361">
        <w:rPr>
          <w:rStyle w:val="default"/>
          <w:rFonts w:cs="FrankRuehl" w:hint="cs"/>
          <w:vanish/>
          <w:sz w:val="22"/>
          <w:szCs w:val="22"/>
          <w:shd w:val="clear" w:color="auto" w:fill="FFFF99"/>
          <w:rtl/>
        </w:rPr>
        <w:t xml:space="preserve"> </w:t>
      </w:r>
      <w:r w:rsidR="00892A30" w:rsidRPr="00562361">
        <w:rPr>
          <w:rStyle w:val="default"/>
          <w:rFonts w:cs="FrankRuehl" w:hint="cs"/>
          <w:vanish/>
          <w:sz w:val="22"/>
          <w:szCs w:val="22"/>
          <w:u w:val="single"/>
          <w:shd w:val="clear" w:color="auto" w:fill="FFFF99"/>
          <w:rtl/>
        </w:rPr>
        <w:t>שמתנה את מימושה בחיזוק המבנה מפני רעידות אדמה בדרך של הריסה ובנייה מחדש</w:t>
      </w:r>
      <w:r w:rsidR="003F1595" w:rsidRPr="00562361">
        <w:rPr>
          <w:rStyle w:val="default"/>
          <w:rFonts w:cs="FrankRuehl" w:hint="cs"/>
          <w:vanish/>
          <w:sz w:val="22"/>
          <w:szCs w:val="22"/>
          <w:shd w:val="clear" w:color="auto" w:fill="FFFF99"/>
          <w:rtl/>
        </w:rPr>
        <w:t>.</w:t>
      </w:r>
      <w:bookmarkEnd w:id="239"/>
    </w:p>
    <w:p w:rsidR="00F65E49" w:rsidRDefault="00F65E49" w:rsidP="00F65E49">
      <w:pPr>
        <w:pStyle w:val="P00"/>
        <w:spacing w:before="72"/>
        <w:ind w:left="0" w:right="1134"/>
        <w:rPr>
          <w:rStyle w:val="default"/>
          <w:rFonts w:cs="FrankRuehl" w:hint="cs"/>
          <w:rtl/>
        </w:rPr>
      </w:pPr>
      <w:bookmarkStart w:id="241" w:name="Seif178"/>
      <w:bookmarkEnd w:id="241"/>
      <w:r>
        <w:rPr>
          <w:lang w:val="he-IL"/>
        </w:rPr>
        <w:pict>
          <v:rect id="_x0000_s2858" style="position:absolute;left:0;text-align:left;margin-left:464.5pt;margin-top:8.05pt;width:75.05pt;height:46.95pt;z-index:251815424" o:allowincell="f" filled="f" stroked="f" strokecolor="lime" strokeweight=".25pt">
            <v:textbox style="mso-next-textbox:#_x0000_s2858" inset="0,0,0,0">
              <w:txbxContent>
                <w:p w:rsidR="00CC71C6" w:rsidRDefault="00CC71C6" w:rsidP="00F65E49">
                  <w:pPr>
                    <w:spacing w:line="160" w:lineRule="exact"/>
                    <w:jc w:val="left"/>
                    <w:rPr>
                      <w:rFonts w:cs="Miriam" w:hint="cs"/>
                      <w:noProof/>
                      <w:sz w:val="18"/>
                      <w:szCs w:val="18"/>
                      <w:rtl/>
                    </w:rPr>
                  </w:pPr>
                  <w:r>
                    <w:rPr>
                      <w:rFonts w:cs="Miriam" w:hint="cs"/>
                      <w:sz w:val="18"/>
                      <w:szCs w:val="18"/>
                      <w:rtl/>
                    </w:rPr>
                    <w:t>יום המכירה</w:t>
                  </w:r>
                </w:p>
                <w:p w:rsidR="00CC71C6" w:rsidRDefault="00CC71C6" w:rsidP="00F65E49">
                  <w:pPr>
                    <w:spacing w:line="160" w:lineRule="exact"/>
                    <w:jc w:val="left"/>
                    <w:rPr>
                      <w:rFonts w:cs="Miriam" w:hint="cs"/>
                      <w:noProof/>
                      <w:sz w:val="18"/>
                      <w:szCs w:val="18"/>
                      <w:rtl/>
                    </w:rPr>
                  </w:pPr>
                  <w:r>
                    <w:rPr>
                      <w:rFonts w:cs="Miriam" w:hint="cs"/>
                      <w:sz w:val="18"/>
                      <w:szCs w:val="18"/>
                      <w:rtl/>
                    </w:rPr>
                    <w:t>(תיקון מס' 68) תשע"א-2010</w:t>
                  </w:r>
                </w:p>
                <w:p w:rsidR="00CC71C6" w:rsidRDefault="00CC71C6" w:rsidP="00F65E49">
                  <w:pPr>
                    <w:spacing w:line="160" w:lineRule="exact"/>
                    <w:jc w:val="left"/>
                    <w:rPr>
                      <w:rFonts w:cs="Miriam" w:hint="cs"/>
                      <w:noProof/>
                      <w:sz w:val="18"/>
                      <w:szCs w:val="18"/>
                      <w:rtl/>
                    </w:rPr>
                  </w:pPr>
                  <w:r>
                    <w:rPr>
                      <w:rFonts w:cs="Miriam" w:hint="cs"/>
                      <w:noProof/>
                      <w:sz w:val="18"/>
                      <w:szCs w:val="18"/>
                      <w:rtl/>
                    </w:rPr>
                    <w:t>(תיקון מס' 74) תשע"ב-2012</w:t>
                  </w:r>
                </w:p>
              </w:txbxContent>
            </v:textbox>
            <w10:anchorlock/>
          </v:rect>
        </w:pict>
      </w:r>
      <w:r>
        <w:rPr>
          <w:rStyle w:val="big-number"/>
          <w:rtl/>
        </w:rPr>
        <w:t>49</w:t>
      </w:r>
      <w:r>
        <w:rPr>
          <w:rStyle w:val="default"/>
          <w:rFonts w:cs="FrankRuehl"/>
          <w:rtl/>
        </w:rPr>
        <w:t>ל</w:t>
      </w:r>
      <w:r>
        <w:rPr>
          <w:rStyle w:val="default"/>
          <w:rFonts w:cs="FrankRuehl" w:hint="cs"/>
          <w:rtl/>
        </w:rPr>
        <w:t>ב1</w:t>
      </w:r>
      <w:r>
        <w:rPr>
          <w:rStyle w:val="default"/>
          <w:rFonts w:cs="FrankRuehl"/>
          <w:rtl/>
        </w:rPr>
        <w:t>.</w:t>
      </w:r>
      <w:r>
        <w:rPr>
          <w:rStyle w:val="default"/>
          <w:rFonts w:cs="FrankRuehl" w:hint="cs"/>
          <w:rtl/>
        </w:rPr>
        <w:t xml:space="preserve"> על אף האמור בחוק זה, היתה המכירה של הזכות הנמכרת</w:t>
      </w:r>
      <w:r w:rsidR="00F82CBC">
        <w:rPr>
          <w:rStyle w:val="default"/>
          <w:rFonts w:cs="FrankRuehl" w:hint="cs"/>
          <w:rtl/>
        </w:rPr>
        <w:t xml:space="preserve"> </w:t>
      </w:r>
      <w:r w:rsidR="00F82CBC" w:rsidRPr="00F82CBC">
        <w:rPr>
          <w:rStyle w:val="default"/>
          <w:rFonts w:cs="FrankRuehl" w:hint="cs"/>
          <w:rtl/>
        </w:rPr>
        <w:t>לפי סעיף 49לג או 49לג1, לפי העניין,</w:t>
      </w:r>
      <w:r>
        <w:rPr>
          <w:rStyle w:val="default"/>
          <w:rFonts w:cs="FrankRuehl" w:hint="cs"/>
          <w:rtl/>
        </w:rPr>
        <w:t xml:space="preserve"> מותנית בתנאי מתלה, או מכירה של זכות לרכישת זכות במקרקעין (בפרק זה </w:t>
      </w:r>
      <w:r>
        <w:rPr>
          <w:rStyle w:val="default"/>
          <w:rFonts w:cs="FrankRuehl"/>
          <w:rtl/>
        </w:rPr>
        <w:t>–</w:t>
      </w:r>
      <w:r>
        <w:rPr>
          <w:rStyle w:val="default"/>
          <w:rFonts w:cs="FrankRuehl" w:hint="cs"/>
          <w:rtl/>
        </w:rPr>
        <w:t xml:space="preserve"> האופציה), יהיה יום המכירה המוקדם מבין אלה, ובלבד שנמסרה הודעה למנהל כאמור בסעיף 49לב2:</w:t>
      </w:r>
    </w:p>
    <w:p w:rsidR="00F65E49" w:rsidRDefault="00F65E49" w:rsidP="00F65E4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המועד שבו התקיים התנאי או שבו מומשה האופציה, לפי העניין;</w:t>
      </w:r>
    </w:p>
    <w:p w:rsidR="00F65E49" w:rsidRDefault="00F82CBC" w:rsidP="00F65E49">
      <w:pPr>
        <w:pStyle w:val="P00"/>
        <w:spacing w:before="72"/>
        <w:ind w:left="624" w:right="1134"/>
        <w:rPr>
          <w:rStyle w:val="default"/>
          <w:rFonts w:cs="FrankRuehl" w:hint="cs"/>
          <w:rtl/>
        </w:rPr>
      </w:pPr>
      <w:r>
        <w:rPr>
          <w:rFonts w:cs="FrankRuehl" w:hint="cs"/>
          <w:sz w:val="26"/>
          <w:rtl/>
          <w:lang w:eastAsia="en-US"/>
        </w:rPr>
        <w:pict>
          <v:shape id="_x0000_s2972" type="#_x0000_t202" style="position:absolute;left:0;text-align:left;margin-left:470.35pt;margin-top:7.1pt;width:1in;height:16.8pt;z-index:251854336" filled="f" stroked="f">
            <v:textbox inset="1mm,0,1mm,0">
              <w:txbxContent>
                <w:p w:rsidR="00CC71C6" w:rsidRDefault="00CC71C6" w:rsidP="00F82CBC">
                  <w:pPr>
                    <w:spacing w:line="160" w:lineRule="exact"/>
                    <w:jc w:val="left"/>
                    <w:rPr>
                      <w:rFonts w:cs="Miriam" w:hint="cs"/>
                      <w:noProof/>
                      <w:sz w:val="18"/>
                      <w:szCs w:val="18"/>
                      <w:rtl/>
                    </w:rPr>
                  </w:pPr>
                  <w:r>
                    <w:rPr>
                      <w:rFonts w:cs="Miriam" w:hint="cs"/>
                      <w:noProof/>
                      <w:sz w:val="18"/>
                      <w:szCs w:val="18"/>
                      <w:rtl/>
                    </w:rPr>
                    <w:t>(תיקון מס' 74) תשע"ב-2012</w:t>
                  </w:r>
                </w:p>
              </w:txbxContent>
            </v:textbox>
          </v:shape>
        </w:pict>
      </w:r>
      <w:r w:rsidR="00F65E49">
        <w:rPr>
          <w:rStyle w:val="default"/>
          <w:rFonts w:cs="FrankRuehl" w:hint="cs"/>
          <w:rtl/>
        </w:rPr>
        <w:t>(2)</w:t>
      </w:r>
      <w:r w:rsidR="00F65E49">
        <w:rPr>
          <w:rStyle w:val="default"/>
          <w:rFonts w:cs="FrankRuehl" w:hint="cs"/>
          <w:rtl/>
        </w:rPr>
        <w:tab/>
        <w:t>המועד שבו הוחל במתן שירותי בנייה לפי תכנית החיזוק</w:t>
      </w:r>
      <w:r>
        <w:rPr>
          <w:rStyle w:val="default"/>
          <w:rFonts w:cs="FrankRuehl" w:hint="cs"/>
          <w:rtl/>
        </w:rPr>
        <w:t xml:space="preserve"> </w:t>
      </w:r>
      <w:r w:rsidRPr="00F82CBC">
        <w:rPr>
          <w:rStyle w:val="default"/>
          <w:rFonts w:cs="FrankRuehl" w:hint="cs"/>
          <w:rtl/>
        </w:rPr>
        <w:t>או המועד שבו החלה הבנייה לפי תכנית החיזוק בדרך של הריסה, לפי העניין</w:t>
      </w:r>
      <w:r w:rsidR="00F65E49">
        <w:rPr>
          <w:rStyle w:val="default"/>
          <w:rFonts w:cs="FrankRuehl" w:hint="cs"/>
          <w:rtl/>
        </w:rPr>
        <w:t>.</w:t>
      </w:r>
    </w:p>
    <w:p w:rsidR="00F65E49" w:rsidRPr="00562361" w:rsidRDefault="00F65E49" w:rsidP="00F65E49">
      <w:pPr>
        <w:pStyle w:val="P00"/>
        <w:spacing w:before="0"/>
        <w:ind w:left="0" w:right="1134"/>
        <w:rPr>
          <w:rStyle w:val="default"/>
          <w:rFonts w:cs="FrankRuehl" w:hint="cs"/>
          <w:vanish/>
          <w:color w:val="FF0000"/>
          <w:sz w:val="20"/>
          <w:szCs w:val="20"/>
          <w:shd w:val="clear" w:color="auto" w:fill="FFFF99"/>
          <w:rtl/>
        </w:rPr>
      </w:pPr>
      <w:bookmarkStart w:id="242" w:name="Rov432"/>
      <w:r w:rsidRPr="00562361">
        <w:rPr>
          <w:rStyle w:val="default"/>
          <w:rFonts w:cs="FrankRuehl" w:hint="cs"/>
          <w:vanish/>
          <w:color w:val="FF0000"/>
          <w:sz w:val="20"/>
          <w:szCs w:val="20"/>
          <w:shd w:val="clear" w:color="auto" w:fill="FFFF99"/>
          <w:rtl/>
        </w:rPr>
        <w:t>מיום 26.12.2010</w:t>
      </w:r>
    </w:p>
    <w:p w:rsidR="00F65E49" w:rsidRPr="00562361" w:rsidRDefault="00F65E49" w:rsidP="00F65E49">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68</w:t>
      </w:r>
    </w:p>
    <w:p w:rsidR="00F65E49" w:rsidRPr="00562361" w:rsidRDefault="00F65E49" w:rsidP="00F65E49">
      <w:pPr>
        <w:pStyle w:val="P00"/>
        <w:spacing w:before="0"/>
        <w:ind w:left="0" w:right="1134"/>
        <w:rPr>
          <w:rStyle w:val="default"/>
          <w:rFonts w:cs="FrankRuehl" w:hint="cs"/>
          <w:vanish/>
          <w:sz w:val="20"/>
          <w:szCs w:val="20"/>
          <w:shd w:val="clear" w:color="auto" w:fill="FFFF99"/>
          <w:rtl/>
        </w:rPr>
      </w:pPr>
      <w:hyperlink r:id="rId714" w:history="1">
        <w:r w:rsidRPr="00562361">
          <w:rPr>
            <w:rStyle w:val="Hyperlink"/>
            <w:rFonts w:cs="FrankRuehl" w:hint="cs"/>
            <w:vanish/>
            <w:szCs w:val="20"/>
            <w:shd w:val="clear" w:color="auto" w:fill="FFFF99"/>
            <w:rtl/>
          </w:rPr>
          <w:t>ס"ח תשע"א מס' 2269</w:t>
        </w:r>
      </w:hyperlink>
      <w:r w:rsidRPr="00562361">
        <w:rPr>
          <w:rStyle w:val="default"/>
          <w:rFonts w:cs="FrankRuehl" w:hint="cs"/>
          <w:vanish/>
          <w:sz w:val="20"/>
          <w:szCs w:val="20"/>
          <w:shd w:val="clear" w:color="auto" w:fill="FFFF99"/>
          <w:rtl/>
        </w:rPr>
        <w:t xml:space="preserve"> מיום 26.12.2010 עמ' 122 (</w:t>
      </w:r>
      <w:hyperlink r:id="rId715" w:history="1">
        <w:r w:rsidRPr="00562361">
          <w:rPr>
            <w:rStyle w:val="Hyperlink"/>
            <w:rFonts w:cs="FrankRuehl" w:hint="cs"/>
            <w:vanish/>
            <w:szCs w:val="20"/>
            <w:shd w:val="clear" w:color="auto" w:fill="FFFF99"/>
            <w:rtl/>
          </w:rPr>
          <w:t>ה"ח 541</w:t>
        </w:r>
      </w:hyperlink>
      <w:r w:rsidRPr="00562361">
        <w:rPr>
          <w:rStyle w:val="default"/>
          <w:rFonts w:cs="FrankRuehl" w:hint="cs"/>
          <w:vanish/>
          <w:sz w:val="20"/>
          <w:szCs w:val="20"/>
          <w:shd w:val="clear" w:color="auto" w:fill="FFFF99"/>
          <w:rtl/>
        </w:rPr>
        <w:t>)</w:t>
      </w:r>
    </w:p>
    <w:p w:rsidR="00F65E49" w:rsidRPr="00562361" w:rsidRDefault="00F65E49" w:rsidP="00F65E49">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הוספת סעיף 49לב1</w:t>
      </w:r>
    </w:p>
    <w:p w:rsidR="00F82CBC" w:rsidRPr="00562361" w:rsidRDefault="00F82CBC" w:rsidP="00F82CBC">
      <w:pPr>
        <w:pStyle w:val="P00"/>
        <w:spacing w:before="0"/>
        <w:ind w:left="0" w:right="1134"/>
        <w:rPr>
          <w:rFonts w:cs="FrankRuehl" w:hint="cs"/>
          <w:vanish/>
          <w:szCs w:val="20"/>
          <w:shd w:val="clear" w:color="auto" w:fill="FFFF99"/>
          <w:rtl/>
        </w:rPr>
      </w:pPr>
    </w:p>
    <w:p w:rsidR="00F82CBC" w:rsidRPr="00562361" w:rsidRDefault="00F82CBC" w:rsidP="00F82CBC">
      <w:pPr>
        <w:pStyle w:val="P00"/>
        <w:spacing w:before="0"/>
        <w:ind w:left="0" w:right="1134"/>
        <w:rPr>
          <w:rFonts w:cs="FrankRuehl" w:hint="cs"/>
          <w:vanish/>
          <w:color w:val="FF0000"/>
          <w:szCs w:val="20"/>
          <w:shd w:val="clear" w:color="auto" w:fill="FFFF99"/>
          <w:rtl/>
        </w:rPr>
      </w:pPr>
      <w:r w:rsidRPr="00562361">
        <w:rPr>
          <w:rFonts w:cs="FrankRuehl" w:hint="cs"/>
          <w:vanish/>
          <w:color w:val="FF0000"/>
          <w:szCs w:val="20"/>
          <w:shd w:val="clear" w:color="auto" w:fill="FFFF99"/>
          <w:rtl/>
        </w:rPr>
        <w:t>מיום 7.8.2012</w:t>
      </w:r>
    </w:p>
    <w:p w:rsidR="00F82CBC" w:rsidRPr="00562361" w:rsidRDefault="00F82CBC" w:rsidP="00F82CBC">
      <w:pPr>
        <w:pStyle w:val="P00"/>
        <w:spacing w:before="0"/>
        <w:ind w:left="0" w:right="1134"/>
        <w:rPr>
          <w:rFonts w:cs="FrankRuehl" w:hint="cs"/>
          <w:vanish/>
          <w:szCs w:val="20"/>
          <w:shd w:val="clear" w:color="auto" w:fill="FFFF99"/>
          <w:rtl/>
        </w:rPr>
      </w:pPr>
      <w:r w:rsidRPr="00562361">
        <w:rPr>
          <w:rFonts w:cs="FrankRuehl" w:hint="cs"/>
          <w:b/>
          <w:bCs/>
          <w:vanish/>
          <w:szCs w:val="20"/>
          <w:shd w:val="clear" w:color="auto" w:fill="FFFF99"/>
          <w:rtl/>
        </w:rPr>
        <w:t>תיקון מס' 74</w:t>
      </w:r>
    </w:p>
    <w:p w:rsidR="00F82CBC" w:rsidRPr="00562361" w:rsidRDefault="00F82CBC" w:rsidP="00F82CBC">
      <w:pPr>
        <w:pStyle w:val="P00"/>
        <w:spacing w:before="0"/>
        <w:ind w:left="0" w:right="1134"/>
        <w:rPr>
          <w:rFonts w:cs="FrankRuehl" w:hint="cs"/>
          <w:vanish/>
          <w:szCs w:val="20"/>
          <w:shd w:val="clear" w:color="auto" w:fill="FFFF99"/>
          <w:rtl/>
        </w:rPr>
      </w:pPr>
      <w:hyperlink r:id="rId716" w:history="1">
        <w:r w:rsidRPr="00562361">
          <w:rPr>
            <w:rStyle w:val="Hyperlink"/>
            <w:rFonts w:cs="FrankRuehl" w:hint="cs"/>
            <w:vanish/>
            <w:szCs w:val="20"/>
            <w:shd w:val="clear" w:color="auto" w:fill="FFFF99"/>
            <w:rtl/>
          </w:rPr>
          <w:t>ס"ח תשע"ב מס' 2379</w:t>
        </w:r>
      </w:hyperlink>
      <w:r w:rsidRPr="00562361">
        <w:rPr>
          <w:rFonts w:cs="FrankRuehl" w:hint="cs"/>
          <w:vanish/>
          <w:szCs w:val="20"/>
          <w:shd w:val="clear" w:color="auto" w:fill="FFFF99"/>
          <w:rtl/>
        </w:rPr>
        <w:t xml:space="preserve"> מיום 7.8.2012 עמ' 672 (</w:t>
      </w:r>
      <w:hyperlink r:id="rId717" w:history="1">
        <w:r w:rsidRPr="00562361">
          <w:rPr>
            <w:rStyle w:val="Hyperlink"/>
            <w:rFonts w:cs="FrankRuehl" w:hint="cs"/>
            <w:vanish/>
            <w:szCs w:val="20"/>
            <w:shd w:val="clear" w:color="auto" w:fill="FFFF99"/>
            <w:rtl/>
          </w:rPr>
          <w:t>ה"ח 482</w:t>
        </w:r>
      </w:hyperlink>
      <w:r w:rsidRPr="00562361">
        <w:rPr>
          <w:rFonts w:cs="FrankRuehl" w:hint="cs"/>
          <w:vanish/>
          <w:szCs w:val="20"/>
          <w:shd w:val="clear" w:color="auto" w:fill="FFFF99"/>
          <w:rtl/>
        </w:rPr>
        <w:t>)</w:t>
      </w:r>
    </w:p>
    <w:p w:rsidR="00F82CBC" w:rsidRPr="00562361" w:rsidRDefault="00F82CBC" w:rsidP="00F82CBC">
      <w:pPr>
        <w:pStyle w:val="P00"/>
        <w:ind w:left="0" w:right="1134"/>
        <w:rPr>
          <w:rStyle w:val="default"/>
          <w:rFonts w:cs="FrankRuehl" w:hint="cs"/>
          <w:vanish/>
          <w:sz w:val="22"/>
          <w:szCs w:val="22"/>
          <w:shd w:val="clear" w:color="auto" w:fill="FFFF99"/>
          <w:rtl/>
        </w:rPr>
      </w:pPr>
      <w:r w:rsidRPr="00562361">
        <w:rPr>
          <w:rStyle w:val="big-number"/>
          <w:rFonts w:cs="FrankRuehl"/>
          <w:vanish/>
          <w:sz w:val="22"/>
          <w:szCs w:val="22"/>
          <w:shd w:val="clear" w:color="auto" w:fill="FFFF99"/>
          <w:rtl/>
        </w:rPr>
        <w:t>49</w:t>
      </w:r>
      <w:r w:rsidRPr="00562361">
        <w:rPr>
          <w:rStyle w:val="default"/>
          <w:rFonts w:cs="FrankRuehl"/>
          <w:vanish/>
          <w:sz w:val="22"/>
          <w:szCs w:val="22"/>
          <w:shd w:val="clear" w:color="auto" w:fill="FFFF99"/>
          <w:rtl/>
        </w:rPr>
        <w:t>ל</w:t>
      </w:r>
      <w:r w:rsidRPr="00562361">
        <w:rPr>
          <w:rStyle w:val="default"/>
          <w:rFonts w:cs="FrankRuehl" w:hint="cs"/>
          <w:vanish/>
          <w:sz w:val="22"/>
          <w:szCs w:val="22"/>
          <w:shd w:val="clear" w:color="auto" w:fill="FFFF99"/>
          <w:rtl/>
        </w:rPr>
        <w:t>ב1</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על אף האמור בחוק זה, היתה המכירה של הזכות הנמכרת </w:t>
      </w:r>
      <w:r w:rsidRPr="00562361">
        <w:rPr>
          <w:rStyle w:val="default"/>
          <w:rFonts w:cs="FrankRuehl" w:hint="cs"/>
          <w:vanish/>
          <w:sz w:val="22"/>
          <w:szCs w:val="22"/>
          <w:u w:val="single"/>
          <w:shd w:val="clear" w:color="auto" w:fill="FFFF99"/>
          <w:rtl/>
        </w:rPr>
        <w:t>לפי סעיף 49לג או 49לג1, לפי העניין,</w:t>
      </w:r>
      <w:r w:rsidRPr="00562361">
        <w:rPr>
          <w:rStyle w:val="default"/>
          <w:rFonts w:cs="FrankRuehl" w:hint="cs"/>
          <w:vanish/>
          <w:sz w:val="22"/>
          <w:szCs w:val="22"/>
          <w:shd w:val="clear" w:color="auto" w:fill="FFFF99"/>
          <w:rtl/>
        </w:rPr>
        <w:t xml:space="preserve"> מותנית בתנאי מתלה, או מכירה של זכות לרכישת זכות במקרקעין (בפרק זה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האופציה), יהיה יום המכירה המוקדם מבין אלה, ובלבד שנמסרה הודעה למנהל כאמור בסעיף 49לב2:</w:t>
      </w:r>
    </w:p>
    <w:p w:rsidR="00F82CBC" w:rsidRPr="00562361" w:rsidRDefault="00F82CBC" w:rsidP="00F82CBC">
      <w:pPr>
        <w:pStyle w:val="P00"/>
        <w:spacing w:before="0"/>
        <w:ind w:left="624"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(1)</w:t>
      </w:r>
      <w:r w:rsidRPr="00562361">
        <w:rPr>
          <w:rStyle w:val="default"/>
          <w:rFonts w:cs="FrankRuehl" w:hint="cs"/>
          <w:vanish/>
          <w:sz w:val="22"/>
          <w:szCs w:val="22"/>
          <w:shd w:val="clear" w:color="auto" w:fill="FFFF99"/>
          <w:rtl/>
        </w:rPr>
        <w:tab/>
        <w:t>המועד שבו התקיים התנאי או שבו מומשה האופציה, לפי העניין;</w:t>
      </w:r>
    </w:p>
    <w:p w:rsidR="00F82CBC" w:rsidRPr="00F82CBC" w:rsidRDefault="00F82CBC" w:rsidP="00F82CBC">
      <w:pPr>
        <w:pStyle w:val="P00"/>
        <w:spacing w:before="0"/>
        <w:ind w:left="624" w:right="1134"/>
        <w:rPr>
          <w:rStyle w:val="default"/>
          <w:rFonts w:cs="FrankRuehl" w:hint="cs"/>
          <w:sz w:val="2"/>
          <w:szCs w:val="2"/>
          <w:rtl/>
        </w:rPr>
      </w:pPr>
      <w:r w:rsidRPr="00562361">
        <w:rPr>
          <w:rStyle w:val="default"/>
          <w:rFonts w:cs="FrankRuehl" w:hint="cs"/>
          <w:vanish/>
          <w:sz w:val="22"/>
          <w:szCs w:val="22"/>
          <w:shd w:val="clear" w:color="auto" w:fill="FFFF99"/>
          <w:rtl/>
        </w:rPr>
        <w:t>(2)</w:t>
      </w:r>
      <w:r w:rsidRPr="00562361">
        <w:rPr>
          <w:rStyle w:val="default"/>
          <w:rFonts w:cs="FrankRuehl" w:hint="cs"/>
          <w:vanish/>
          <w:sz w:val="22"/>
          <w:szCs w:val="22"/>
          <w:shd w:val="clear" w:color="auto" w:fill="FFFF99"/>
          <w:rtl/>
        </w:rPr>
        <w:tab/>
        <w:t xml:space="preserve">המועד שבו הוחל במתן שירותי בנייה לפי תכנית החיזוק </w:t>
      </w:r>
      <w:r w:rsidRPr="00562361">
        <w:rPr>
          <w:rStyle w:val="default"/>
          <w:rFonts w:cs="FrankRuehl" w:hint="cs"/>
          <w:vanish/>
          <w:sz w:val="22"/>
          <w:szCs w:val="22"/>
          <w:u w:val="single"/>
          <w:shd w:val="clear" w:color="auto" w:fill="FFFF99"/>
          <w:rtl/>
        </w:rPr>
        <w:t>או המועד שבו החלה הבנייה לפי תכנית החיזוק בדרך של הריסה, לפי העניין</w:t>
      </w:r>
      <w:r w:rsidRPr="00562361">
        <w:rPr>
          <w:rStyle w:val="default"/>
          <w:rFonts w:cs="FrankRuehl" w:hint="cs"/>
          <w:vanish/>
          <w:sz w:val="22"/>
          <w:szCs w:val="22"/>
          <w:shd w:val="clear" w:color="auto" w:fill="FFFF99"/>
          <w:rtl/>
        </w:rPr>
        <w:t>.</w:t>
      </w:r>
      <w:bookmarkEnd w:id="242"/>
    </w:p>
    <w:p w:rsidR="00F65E49" w:rsidRDefault="00F65E49" w:rsidP="00F65E49">
      <w:pPr>
        <w:pStyle w:val="P00"/>
        <w:spacing w:before="72"/>
        <w:ind w:left="0" w:right="1134"/>
        <w:rPr>
          <w:rStyle w:val="default"/>
          <w:rFonts w:cs="FrankRuehl" w:hint="cs"/>
          <w:rtl/>
        </w:rPr>
      </w:pPr>
      <w:bookmarkStart w:id="243" w:name="Seif179"/>
      <w:bookmarkEnd w:id="243"/>
      <w:r>
        <w:rPr>
          <w:lang w:val="he-IL"/>
        </w:rPr>
        <w:pict>
          <v:rect id="_x0000_s2859" style="position:absolute;left:0;text-align:left;margin-left:464.5pt;margin-top:8.05pt;width:75.05pt;height:28.6pt;z-index:251816448" o:allowincell="f" filled="f" stroked="f" strokecolor="lime" strokeweight=".25pt">
            <v:textbox style="mso-next-textbox:#_x0000_s2859" inset="0,0,0,0">
              <w:txbxContent>
                <w:p w:rsidR="00CC71C6" w:rsidRDefault="00CC71C6" w:rsidP="00F65E49">
                  <w:pPr>
                    <w:spacing w:line="160" w:lineRule="exact"/>
                    <w:jc w:val="left"/>
                    <w:rPr>
                      <w:rFonts w:cs="Miriam" w:hint="cs"/>
                      <w:noProof/>
                      <w:sz w:val="18"/>
                      <w:szCs w:val="18"/>
                      <w:rtl/>
                    </w:rPr>
                  </w:pPr>
                  <w:r>
                    <w:rPr>
                      <w:rFonts w:cs="Miriam" w:hint="cs"/>
                      <w:sz w:val="18"/>
                      <w:szCs w:val="18"/>
                      <w:rtl/>
                    </w:rPr>
                    <w:t>חובת הודעה ודיווח</w:t>
                  </w:r>
                </w:p>
                <w:p w:rsidR="00CC71C6" w:rsidRDefault="00CC71C6" w:rsidP="00F65E49">
                  <w:pPr>
                    <w:spacing w:line="160" w:lineRule="exact"/>
                    <w:jc w:val="left"/>
                    <w:rPr>
                      <w:rFonts w:cs="Miriam"/>
                      <w:noProof/>
                      <w:sz w:val="18"/>
                      <w:szCs w:val="18"/>
                      <w:rtl/>
                    </w:rPr>
                  </w:pPr>
                  <w:r>
                    <w:rPr>
                      <w:rFonts w:cs="Miriam" w:hint="cs"/>
                      <w:sz w:val="18"/>
                      <w:szCs w:val="18"/>
                      <w:rtl/>
                    </w:rPr>
                    <w:t>(תיקון מס' 68) תשע"א-2010</w:t>
                  </w:r>
                </w:p>
              </w:txbxContent>
            </v:textbox>
            <w10:anchorlock/>
          </v:rect>
        </w:pict>
      </w:r>
      <w:r>
        <w:rPr>
          <w:rStyle w:val="big-number"/>
          <w:rtl/>
        </w:rPr>
        <w:t>49</w:t>
      </w:r>
      <w:r>
        <w:rPr>
          <w:rStyle w:val="default"/>
          <w:rFonts w:cs="FrankRuehl"/>
          <w:rtl/>
        </w:rPr>
        <w:t>ל</w:t>
      </w:r>
      <w:r>
        <w:rPr>
          <w:rStyle w:val="default"/>
          <w:rFonts w:cs="FrankRuehl" w:hint="cs"/>
          <w:rtl/>
        </w:rPr>
        <w:t>ב2</w:t>
      </w:r>
      <w:r>
        <w:rPr>
          <w:rStyle w:val="default"/>
          <w:rFonts w:cs="FrankRuehl"/>
          <w:rtl/>
        </w:rPr>
        <w:t>.</w:t>
      </w:r>
      <w:r>
        <w:rPr>
          <w:rStyle w:val="default"/>
          <w:rFonts w:cs="FrankRuehl" w:hint="cs"/>
          <w:rtl/>
        </w:rPr>
        <w:t xml:space="preserve"> (א) המוכר יודיע למנהל על הסכם למכירה כאמור בסעיף 49לב1 בתוך 30 ימים מיום ההסכם, על גבי טופס שקבע המנהל.</w:t>
      </w:r>
    </w:p>
    <w:p w:rsidR="00F65E49" w:rsidRDefault="00F82CBC" w:rsidP="00F65E49">
      <w:pPr>
        <w:pStyle w:val="P00"/>
        <w:spacing w:before="72"/>
        <w:ind w:left="0" w:right="1134"/>
        <w:rPr>
          <w:rStyle w:val="default"/>
          <w:rFonts w:cs="FrankRuehl"/>
          <w:rtl/>
        </w:rPr>
      </w:pPr>
      <w:r>
        <w:rPr>
          <w:rFonts w:cs="FrankRuehl" w:hint="cs"/>
          <w:sz w:val="26"/>
          <w:rtl/>
          <w:lang w:eastAsia="en-US"/>
        </w:rPr>
        <w:pict>
          <v:shape id="_x0000_s2975" type="#_x0000_t202" style="position:absolute;left:0;text-align:left;margin-left:470.35pt;margin-top:7.1pt;width:1in;height:16.8pt;z-index:251855360" filled="f" stroked="f">
            <v:textbox inset="1mm,0,1mm,0">
              <w:txbxContent>
                <w:p w:rsidR="00CC71C6" w:rsidRDefault="00CC71C6" w:rsidP="00F82CBC">
                  <w:pPr>
                    <w:spacing w:line="160" w:lineRule="exact"/>
                    <w:jc w:val="left"/>
                    <w:rPr>
                      <w:rFonts w:cs="Miriam" w:hint="cs"/>
                      <w:noProof/>
                      <w:sz w:val="18"/>
                      <w:szCs w:val="18"/>
                      <w:rtl/>
                    </w:rPr>
                  </w:pPr>
                  <w:r>
                    <w:rPr>
                      <w:rFonts w:cs="Miriam" w:hint="cs"/>
                      <w:noProof/>
                      <w:sz w:val="18"/>
                      <w:szCs w:val="18"/>
                      <w:rtl/>
                    </w:rPr>
                    <w:t>(תיקון מס' 74) תשע"ב-2012</w:t>
                  </w:r>
                </w:p>
              </w:txbxContent>
            </v:textbox>
          </v:shape>
        </w:pict>
      </w:r>
      <w:r w:rsidR="00F65E49">
        <w:rPr>
          <w:rStyle w:val="default"/>
          <w:rFonts w:cs="FrankRuehl" w:hint="cs"/>
          <w:rtl/>
        </w:rPr>
        <w:tab/>
        <w:t>(ב)</w:t>
      </w:r>
      <w:r w:rsidR="00F65E49">
        <w:rPr>
          <w:rStyle w:val="default"/>
          <w:rFonts w:cs="FrankRuehl" w:hint="cs"/>
          <w:rtl/>
        </w:rPr>
        <w:tab/>
        <w:t>לעניין הצהרה על מכירת הזכות הנמכרת</w:t>
      </w:r>
      <w:r>
        <w:rPr>
          <w:rStyle w:val="default"/>
          <w:rFonts w:cs="FrankRuehl" w:hint="cs"/>
          <w:rtl/>
        </w:rPr>
        <w:t xml:space="preserve"> </w:t>
      </w:r>
      <w:r w:rsidRPr="00F82CBC">
        <w:rPr>
          <w:rStyle w:val="default"/>
          <w:rFonts w:cs="FrankRuehl" w:hint="cs"/>
          <w:rtl/>
        </w:rPr>
        <w:t>לפי סעיף 49לג או 49לג1, לפי העניין</w:t>
      </w:r>
      <w:r w:rsidR="00F65E49">
        <w:rPr>
          <w:rStyle w:val="default"/>
          <w:rFonts w:cs="FrankRuehl" w:hint="cs"/>
          <w:rtl/>
        </w:rPr>
        <w:t>, יחולו הוראות חוק זה מיום המכירה כמשמעותו בסעיף 49לב1.</w:t>
      </w:r>
    </w:p>
    <w:p w:rsidR="00892A30" w:rsidRPr="00562361" w:rsidRDefault="00892A30" w:rsidP="00892A30">
      <w:pPr>
        <w:pStyle w:val="P00"/>
        <w:spacing w:before="0"/>
        <w:ind w:left="0" w:right="1134"/>
        <w:rPr>
          <w:rStyle w:val="default"/>
          <w:rFonts w:cs="FrankRuehl" w:hint="cs"/>
          <w:vanish/>
          <w:color w:val="FF0000"/>
          <w:sz w:val="20"/>
          <w:szCs w:val="20"/>
          <w:shd w:val="clear" w:color="auto" w:fill="FFFF99"/>
          <w:rtl/>
        </w:rPr>
      </w:pPr>
      <w:bookmarkStart w:id="244" w:name="Rov433"/>
      <w:r w:rsidRPr="00562361">
        <w:rPr>
          <w:rStyle w:val="default"/>
          <w:rFonts w:cs="FrankRuehl" w:hint="cs"/>
          <w:vanish/>
          <w:color w:val="FF0000"/>
          <w:sz w:val="20"/>
          <w:szCs w:val="20"/>
          <w:shd w:val="clear" w:color="auto" w:fill="FFFF99"/>
          <w:rtl/>
        </w:rPr>
        <w:t>מיום 26.12.2010</w:t>
      </w:r>
    </w:p>
    <w:p w:rsidR="00892A30" w:rsidRPr="00562361" w:rsidRDefault="00892A30" w:rsidP="00892A30">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68</w:t>
      </w:r>
    </w:p>
    <w:p w:rsidR="00892A30" w:rsidRPr="00562361" w:rsidRDefault="00892A30" w:rsidP="00892A30">
      <w:pPr>
        <w:pStyle w:val="P00"/>
        <w:spacing w:before="0"/>
        <w:ind w:left="0" w:right="1134"/>
        <w:rPr>
          <w:rStyle w:val="default"/>
          <w:rFonts w:cs="FrankRuehl" w:hint="cs"/>
          <w:vanish/>
          <w:sz w:val="20"/>
          <w:szCs w:val="20"/>
          <w:shd w:val="clear" w:color="auto" w:fill="FFFF99"/>
          <w:rtl/>
        </w:rPr>
      </w:pPr>
      <w:hyperlink r:id="rId718" w:history="1">
        <w:r w:rsidRPr="00562361">
          <w:rPr>
            <w:rStyle w:val="Hyperlink"/>
            <w:rFonts w:cs="FrankRuehl" w:hint="cs"/>
            <w:vanish/>
            <w:szCs w:val="20"/>
            <w:shd w:val="clear" w:color="auto" w:fill="FFFF99"/>
            <w:rtl/>
          </w:rPr>
          <w:t>ס"ח תשע"א מס' 2269</w:t>
        </w:r>
      </w:hyperlink>
      <w:r w:rsidRPr="00562361">
        <w:rPr>
          <w:rStyle w:val="default"/>
          <w:rFonts w:cs="FrankRuehl" w:hint="cs"/>
          <w:vanish/>
          <w:sz w:val="20"/>
          <w:szCs w:val="20"/>
          <w:shd w:val="clear" w:color="auto" w:fill="FFFF99"/>
          <w:rtl/>
        </w:rPr>
        <w:t xml:space="preserve"> מיום 26.12.2010 עמ' 122 (</w:t>
      </w:r>
      <w:hyperlink r:id="rId719" w:history="1">
        <w:r w:rsidRPr="00562361">
          <w:rPr>
            <w:rStyle w:val="Hyperlink"/>
            <w:rFonts w:cs="FrankRuehl" w:hint="cs"/>
            <w:vanish/>
            <w:szCs w:val="20"/>
            <w:shd w:val="clear" w:color="auto" w:fill="FFFF99"/>
            <w:rtl/>
          </w:rPr>
          <w:t>ה"ח 541</w:t>
        </w:r>
      </w:hyperlink>
      <w:r w:rsidRPr="00562361">
        <w:rPr>
          <w:rStyle w:val="default"/>
          <w:rFonts w:cs="FrankRuehl" w:hint="cs"/>
          <w:vanish/>
          <w:sz w:val="20"/>
          <w:szCs w:val="20"/>
          <w:shd w:val="clear" w:color="auto" w:fill="FFFF99"/>
          <w:rtl/>
        </w:rPr>
        <w:t>)</w:t>
      </w:r>
    </w:p>
    <w:p w:rsidR="00892A30" w:rsidRPr="00562361" w:rsidRDefault="00892A30" w:rsidP="00892A30">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הוספת סעיף 49לב2</w:t>
      </w:r>
    </w:p>
    <w:p w:rsidR="00892A30" w:rsidRPr="00562361" w:rsidRDefault="00892A30" w:rsidP="00892A30">
      <w:pPr>
        <w:pStyle w:val="P00"/>
        <w:spacing w:before="0"/>
        <w:ind w:left="0" w:right="1134"/>
        <w:rPr>
          <w:rFonts w:cs="FrankRuehl" w:hint="cs"/>
          <w:vanish/>
          <w:szCs w:val="20"/>
          <w:shd w:val="clear" w:color="auto" w:fill="FFFF99"/>
          <w:rtl/>
        </w:rPr>
      </w:pPr>
    </w:p>
    <w:p w:rsidR="00892A30" w:rsidRPr="00562361" w:rsidRDefault="00892A30" w:rsidP="00892A30">
      <w:pPr>
        <w:pStyle w:val="P00"/>
        <w:spacing w:before="0"/>
        <w:ind w:left="0" w:right="1134"/>
        <w:rPr>
          <w:rFonts w:cs="FrankRuehl" w:hint="cs"/>
          <w:vanish/>
          <w:color w:val="FF0000"/>
          <w:szCs w:val="20"/>
          <w:shd w:val="clear" w:color="auto" w:fill="FFFF99"/>
          <w:rtl/>
        </w:rPr>
      </w:pPr>
      <w:r w:rsidRPr="00562361">
        <w:rPr>
          <w:rFonts w:cs="FrankRuehl" w:hint="cs"/>
          <w:vanish/>
          <w:color w:val="FF0000"/>
          <w:szCs w:val="20"/>
          <w:shd w:val="clear" w:color="auto" w:fill="FFFF99"/>
          <w:rtl/>
        </w:rPr>
        <w:t>מיום 7.8.2012</w:t>
      </w:r>
    </w:p>
    <w:p w:rsidR="00892A30" w:rsidRPr="00562361" w:rsidRDefault="00892A30" w:rsidP="00892A30">
      <w:pPr>
        <w:pStyle w:val="P00"/>
        <w:spacing w:before="0"/>
        <w:ind w:left="0" w:right="1134"/>
        <w:rPr>
          <w:rFonts w:cs="FrankRuehl" w:hint="cs"/>
          <w:vanish/>
          <w:szCs w:val="20"/>
          <w:shd w:val="clear" w:color="auto" w:fill="FFFF99"/>
          <w:rtl/>
        </w:rPr>
      </w:pPr>
      <w:r w:rsidRPr="00562361">
        <w:rPr>
          <w:rFonts w:cs="FrankRuehl" w:hint="cs"/>
          <w:b/>
          <w:bCs/>
          <w:vanish/>
          <w:szCs w:val="20"/>
          <w:shd w:val="clear" w:color="auto" w:fill="FFFF99"/>
          <w:rtl/>
        </w:rPr>
        <w:t>תיקון מס' 74</w:t>
      </w:r>
    </w:p>
    <w:p w:rsidR="00892A30" w:rsidRPr="00562361" w:rsidRDefault="00892A30" w:rsidP="00892A30">
      <w:pPr>
        <w:pStyle w:val="P00"/>
        <w:spacing w:before="0"/>
        <w:ind w:left="0" w:right="1134"/>
        <w:rPr>
          <w:rFonts w:cs="FrankRuehl" w:hint="cs"/>
          <w:vanish/>
          <w:szCs w:val="20"/>
          <w:shd w:val="clear" w:color="auto" w:fill="FFFF99"/>
          <w:rtl/>
        </w:rPr>
      </w:pPr>
      <w:hyperlink r:id="rId720" w:history="1">
        <w:r w:rsidRPr="00562361">
          <w:rPr>
            <w:rStyle w:val="Hyperlink"/>
            <w:rFonts w:cs="FrankRuehl" w:hint="cs"/>
            <w:vanish/>
            <w:szCs w:val="20"/>
            <w:shd w:val="clear" w:color="auto" w:fill="FFFF99"/>
            <w:rtl/>
          </w:rPr>
          <w:t>ס"ח תשע"ב מס' 2379</w:t>
        </w:r>
      </w:hyperlink>
      <w:r w:rsidRPr="00562361">
        <w:rPr>
          <w:rFonts w:cs="FrankRuehl" w:hint="cs"/>
          <w:vanish/>
          <w:szCs w:val="20"/>
          <w:shd w:val="clear" w:color="auto" w:fill="FFFF99"/>
          <w:rtl/>
        </w:rPr>
        <w:t xml:space="preserve"> מיום 7.8.2012 עמ' 672 (</w:t>
      </w:r>
      <w:hyperlink r:id="rId721" w:history="1">
        <w:r w:rsidRPr="00562361">
          <w:rPr>
            <w:rStyle w:val="Hyperlink"/>
            <w:rFonts w:cs="FrankRuehl" w:hint="cs"/>
            <w:vanish/>
            <w:szCs w:val="20"/>
            <w:shd w:val="clear" w:color="auto" w:fill="FFFF99"/>
            <w:rtl/>
          </w:rPr>
          <w:t>ה"ח 482</w:t>
        </w:r>
      </w:hyperlink>
      <w:r w:rsidRPr="00562361">
        <w:rPr>
          <w:rFonts w:cs="FrankRuehl" w:hint="cs"/>
          <w:vanish/>
          <w:szCs w:val="20"/>
          <w:shd w:val="clear" w:color="auto" w:fill="FFFF99"/>
          <w:rtl/>
        </w:rPr>
        <w:t>)</w:t>
      </w:r>
    </w:p>
    <w:p w:rsidR="00892A30" w:rsidRPr="00F82CBC" w:rsidRDefault="00892A30" w:rsidP="00892A30">
      <w:pPr>
        <w:pStyle w:val="P00"/>
        <w:ind w:left="0" w:right="1134"/>
        <w:rPr>
          <w:rStyle w:val="default"/>
          <w:rFonts w:cs="FrankRuehl" w:hint="cs"/>
          <w:sz w:val="2"/>
          <w:szCs w:val="2"/>
          <w:rtl/>
        </w:rPr>
      </w:pPr>
      <w:r w:rsidRPr="00562361">
        <w:rPr>
          <w:rStyle w:val="default"/>
          <w:rFonts w:cs="FrankRuehl" w:hint="cs"/>
          <w:vanish/>
          <w:sz w:val="22"/>
          <w:szCs w:val="22"/>
          <w:shd w:val="clear" w:color="auto" w:fill="FFFF99"/>
          <w:rtl/>
        </w:rPr>
        <w:tab/>
        <w:t>(ב)</w:t>
      </w:r>
      <w:r w:rsidRPr="00562361">
        <w:rPr>
          <w:rStyle w:val="default"/>
          <w:rFonts w:cs="FrankRuehl" w:hint="cs"/>
          <w:vanish/>
          <w:sz w:val="22"/>
          <w:szCs w:val="22"/>
          <w:shd w:val="clear" w:color="auto" w:fill="FFFF99"/>
          <w:rtl/>
        </w:rPr>
        <w:tab/>
        <w:t xml:space="preserve">לעניין הצהרה על מכירת הזכות הנמכרת </w:t>
      </w:r>
      <w:r w:rsidRPr="00562361">
        <w:rPr>
          <w:rStyle w:val="default"/>
          <w:rFonts w:cs="FrankRuehl" w:hint="cs"/>
          <w:vanish/>
          <w:sz w:val="22"/>
          <w:szCs w:val="22"/>
          <w:u w:val="single"/>
          <w:shd w:val="clear" w:color="auto" w:fill="FFFF99"/>
          <w:rtl/>
        </w:rPr>
        <w:t>לפי סעיף 49לג או 49לג1, לפי העניין</w:t>
      </w:r>
      <w:r w:rsidRPr="00562361">
        <w:rPr>
          <w:rStyle w:val="default"/>
          <w:rFonts w:cs="FrankRuehl" w:hint="cs"/>
          <w:vanish/>
          <w:sz w:val="22"/>
          <w:szCs w:val="22"/>
          <w:shd w:val="clear" w:color="auto" w:fill="FFFF99"/>
          <w:rtl/>
        </w:rPr>
        <w:t>, יחולו הוראות חוק זה מיום המכירה כמשמעותו בסעיף 49לב1.</w:t>
      </w:r>
      <w:bookmarkEnd w:id="244"/>
    </w:p>
    <w:p w:rsidR="00892A30" w:rsidRDefault="00892A30" w:rsidP="00892A30">
      <w:pPr>
        <w:pStyle w:val="P00"/>
        <w:spacing w:before="72"/>
        <w:ind w:left="0" w:right="1134"/>
        <w:rPr>
          <w:rStyle w:val="default"/>
          <w:rFonts w:cs="FrankRuehl"/>
          <w:rtl/>
        </w:rPr>
      </w:pPr>
      <w:bookmarkStart w:id="245" w:name="Seif191"/>
      <w:bookmarkEnd w:id="245"/>
      <w:r>
        <w:rPr>
          <w:lang w:val="he-IL"/>
        </w:rPr>
        <w:pict>
          <v:rect id="_x0000_s3148" style="position:absolute;left:0;text-align:left;margin-left:464.5pt;margin-top:8.05pt;width:75.05pt;height:60.05pt;z-index:251945472" o:allowincell="f" filled="f" stroked="f" strokecolor="lime" strokeweight=".25pt">
            <v:textbox style="mso-next-textbox:#_x0000_s3148" inset="0,0,0,0">
              <w:txbxContent>
                <w:p w:rsidR="00892A30" w:rsidRDefault="00892A30" w:rsidP="00892A30">
                  <w:pPr>
                    <w:spacing w:line="160" w:lineRule="exact"/>
                    <w:jc w:val="left"/>
                    <w:rPr>
                      <w:rFonts w:cs="Miriam"/>
                      <w:sz w:val="18"/>
                      <w:szCs w:val="18"/>
                      <w:rtl/>
                    </w:rPr>
                  </w:pPr>
                  <w:r>
                    <w:rPr>
                      <w:rFonts w:cs="Miriam" w:hint="cs"/>
                      <w:sz w:val="18"/>
                      <w:szCs w:val="18"/>
                      <w:rtl/>
                    </w:rPr>
                    <w:t>שווי הרכישה של יזם ממשיך במכירה שהתקיימה בתקופה שמיום הסכם המכירה ועד לפני יום המכירה</w:t>
                  </w:r>
                </w:p>
                <w:p w:rsidR="00892A30" w:rsidRDefault="00892A30" w:rsidP="00892A30">
                  <w:pPr>
                    <w:spacing w:line="160" w:lineRule="exact"/>
                    <w:jc w:val="left"/>
                    <w:rPr>
                      <w:rFonts w:cs="Miriam"/>
                      <w:noProof/>
                      <w:sz w:val="18"/>
                      <w:szCs w:val="18"/>
                      <w:rtl/>
                    </w:rPr>
                  </w:pPr>
                  <w:r>
                    <w:rPr>
                      <w:rFonts w:cs="Miriam" w:hint="cs"/>
                      <w:sz w:val="18"/>
                      <w:szCs w:val="18"/>
                      <w:rtl/>
                    </w:rPr>
                    <w:t>(תיקון מס' 100) תשפ"ג-2023</w:t>
                  </w:r>
                </w:p>
              </w:txbxContent>
            </v:textbox>
            <w10:anchorlock/>
          </v:rect>
        </w:pict>
      </w:r>
      <w:r>
        <w:rPr>
          <w:rStyle w:val="big-number"/>
          <w:rtl/>
        </w:rPr>
        <w:t>49</w:t>
      </w:r>
      <w:r>
        <w:rPr>
          <w:rStyle w:val="default"/>
          <w:rFonts w:cs="FrankRuehl"/>
          <w:rtl/>
        </w:rPr>
        <w:t>ל</w:t>
      </w:r>
      <w:r>
        <w:rPr>
          <w:rStyle w:val="default"/>
          <w:rFonts w:cs="FrankRuehl" w:hint="cs"/>
          <w:rtl/>
        </w:rPr>
        <w:t>ב3</w:t>
      </w:r>
      <w:r>
        <w:rPr>
          <w:rStyle w:val="default"/>
          <w:rFonts w:cs="FrankRuehl"/>
          <w:rtl/>
        </w:rPr>
        <w:t>.</w:t>
      </w:r>
      <w:r>
        <w:rPr>
          <w:rStyle w:val="default"/>
          <w:rFonts w:cs="FrankRuehl" w:hint="cs"/>
          <w:rtl/>
        </w:rPr>
        <w:t xml:space="preserve"> (א) בסעיף זה </w:t>
      </w:r>
      <w:r>
        <w:rPr>
          <w:rStyle w:val="default"/>
          <w:rFonts w:cs="FrankRuehl"/>
          <w:rtl/>
        </w:rPr>
        <w:t>–</w:t>
      </w:r>
    </w:p>
    <w:p w:rsidR="00892A30" w:rsidRDefault="00892A30" w:rsidP="00892A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"יום המכירה", של העסקה המקורית </w:t>
      </w:r>
      <w:r>
        <w:rPr>
          <w:rStyle w:val="default"/>
          <w:rFonts w:cs="FrankRuehl"/>
          <w:rtl/>
        </w:rPr>
        <w:t>–</w:t>
      </w:r>
      <w:r>
        <w:rPr>
          <w:rStyle w:val="default"/>
          <w:rFonts w:cs="FrankRuehl" w:hint="cs"/>
          <w:rtl/>
        </w:rPr>
        <w:t xml:space="preserve"> כמשמעותו בסעיף 49לב1;</w:t>
      </w:r>
    </w:p>
    <w:p w:rsidR="00892A30" w:rsidRDefault="00892A30" w:rsidP="00892A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"יזם" </w:t>
      </w:r>
      <w:r>
        <w:rPr>
          <w:rStyle w:val="default"/>
          <w:rFonts w:cs="FrankRuehl"/>
          <w:rtl/>
        </w:rPr>
        <w:t>–</w:t>
      </w:r>
      <w:r>
        <w:rPr>
          <w:rStyle w:val="default"/>
          <w:rFonts w:cs="FrankRuehl" w:hint="cs"/>
          <w:rtl/>
        </w:rPr>
        <w:t xml:space="preserve"> מי שרוכש זכות נמכרת כמשמעותה בסעיפים 49לג או 49לג1, לפי העניין, במבנה לשם חיזוק המבנה בהתאם לתוכנית החיזוק או לשם הריסת המבנה בהתאם לתוכנית החיזוק בדרך של הריסה, רוכש באותו המבנה זכות נמכרת;</w:t>
      </w:r>
    </w:p>
    <w:p w:rsidR="00DF59F4" w:rsidRDefault="00DF59F4" w:rsidP="00892A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"יזם ממשיך" </w:t>
      </w:r>
      <w:r>
        <w:rPr>
          <w:rStyle w:val="default"/>
          <w:rFonts w:cs="FrankRuehl"/>
          <w:rtl/>
        </w:rPr>
        <w:t>–</w:t>
      </w:r>
      <w:r>
        <w:rPr>
          <w:rStyle w:val="default"/>
          <w:rFonts w:cs="FrankRuehl" w:hint="cs"/>
          <w:rtl/>
        </w:rPr>
        <w:t xml:space="preserve"> אחד מאלה, לפי העניין:</w:t>
      </w:r>
    </w:p>
    <w:p w:rsidR="00DF59F4" w:rsidRDefault="00DF59F4" w:rsidP="00DF59F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יזם הרוכש זכות במקרקעין מיזם אחר, ובלבד שבמסגרת הסכם המכירה בין היזמים הומחו ליזם הרוכש התחייבויות היזם האחר כלפי המוכר לפי העסקה המקורית;</w:t>
      </w:r>
    </w:p>
    <w:p w:rsidR="00DF59F4" w:rsidRDefault="00DF59F4" w:rsidP="00DF59F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בפעולה באיגוד מקרקעין שהוא יזם </w:t>
      </w:r>
      <w:r>
        <w:rPr>
          <w:rStyle w:val="default"/>
          <w:rFonts w:cs="FrankRuehl"/>
          <w:rtl/>
        </w:rPr>
        <w:t>–</w:t>
      </w:r>
      <w:r>
        <w:rPr>
          <w:rStyle w:val="default"/>
          <w:rFonts w:cs="FrankRuehl" w:hint="cs"/>
          <w:rtl/>
        </w:rPr>
        <w:t xml:space="preserve"> רוכש הזכות באיגוד;</w:t>
      </w:r>
    </w:p>
    <w:p w:rsidR="00DF59F4" w:rsidRDefault="00DF59F4" w:rsidP="00892A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"עסקה מקורית" </w:t>
      </w:r>
      <w:r>
        <w:rPr>
          <w:rStyle w:val="default"/>
          <w:rFonts w:cs="FrankRuehl"/>
          <w:rtl/>
        </w:rPr>
        <w:t>–</w:t>
      </w:r>
      <w:r>
        <w:rPr>
          <w:rStyle w:val="default"/>
          <w:rFonts w:cs="FrankRuehl" w:hint="cs"/>
          <w:rtl/>
        </w:rPr>
        <w:t xml:space="preserve"> מכירת זכות נמכרת ליזם לפי סעיפים 49לג או 49לג1, המותנית בתנאי מתלה.</w:t>
      </w:r>
    </w:p>
    <w:p w:rsidR="00DF59F4" w:rsidRDefault="00DF59F4" w:rsidP="00892A3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החל מיום ההסכם למכירת זכות נמכרת ליזם כאמור לפי סעיפים 49לג או 49לג1, יראו זכות שנרכשה בידי יזם במכירה כאמור כזכות במקרקעין, ויחולו עליה לעניין זה הוראות חוק זה החלות על זכות במקרקעין.</w:t>
      </w:r>
    </w:p>
    <w:p w:rsidR="00DF59F4" w:rsidRDefault="00DF59F4" w:rsidP="00892A3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הוראות פרק שלישי, לעניין חישוב מס הרכישה של יזם ממשיך בתקופה שמיום הסכם המכירה של העסקה המקורית ועד לפני יום המכירה של העסקה המקורית, ינוכה משווי המכירה של אותה הזכות, שווי התמורות שהיזם התחייב בהן כלפי המוכר לפי העסקה המקורית ואשר הומחו ליזם הממשיך לפי הסכם המכירה בין היזמים.</w:t>
      </w:r>
    </w:p>
    <w:p w:rsidR="00DF59F4" w:rsidRDefault="00DF59F4" w:rsidP="00892A30">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על אף האמור בסעיף קטן (ג), בפעולה באיגוד כהגדרתה בסעיף 9(ב) שהיא הקצאה כהגדרתה בהגדרה "פעולה באיגוד" בסעיף 1, לעניין חישוב מס הרכישה של יזם ממשיך בתקופה שמיום הסכם המכירה של העסקה המקורית ועד לפני יום המכירה של העסקה המקורית, יראו כאילו שווי המכירה של הזכות שנרכשה בעסקה המקורית היא אפס.</w:t>
      </w:r>
    </w:p>
    <w:p w:rsidR="00DF59F4" w:rsidRDefault="00DF59F4" w:rsidP="00892A30">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יראו את היזם הממשיך שביום המכירה של העסקה המקורית חב בהתחייבויות היזם כלפי המוכר לפי העסקה המקורית כאילו רכש את הזכות מהמוכר בעסקה המקורית.</w:t>
      </w:r>
    </w:p>
    <w:p w:rsidR="00892A30" w:rsidRPr="00562361" w:rsidRDefault="00892A30" w:rsidP="00892A30">
      <w:pPr>
        <w:pStyle w:val="P00"/>
        <w:spacing w:before="0"/>
        <w:ind w:left="0" w:right="1134"/>
        <w:rPr>
          <w:rFonts w:ascii="FrankRuehl" w:hAnsi="FrankRuehl" w:cs="FrankRuehl"/>
          <w:vanish/>
          <w:color w:val="FF0000"/>
          <w:szCs w:val="20"/>
          <w:shd w:val="clear" w:color="auto" w:fill="FFFF99"/>
          <w:rtl/>
        </w:rPr>
      </w:pPr>
      <w:bookmarkStart w:id="246" w:name="Rov496"/>
      <w:r w:rsidRPr="00562361">
        <w:rPr>
          <w:rFonts w:ascii="FrankRuehl" w:hAnsi="FrankRuehl" w:cs="FrankRuehl"/>
          <w:vanish/>
          <w:color w:val="FF0000"/>
          <w:szCs w:val="20"/>
          <w:shd w:val="clear" w:color="auto" w:fill="FFFF99"/>
          <w:rtl/>
        </w:rPr>
        <w:t>מיום 1.6.2023</w:t>
      </w:r>
    </w:p>
    <w:p w:rsidR="00892A30" w:rsidRPr="00562361" w:rsidRDefault="00892A30" w:rsidP="00892A30">
      <w:pPr>
        <w:pStyle w:val="P00"/>
        <w:spacing w:before="0"/>
        <w:ind w:left="0" w:right="1134"/>
        <w:rPr>
          <w:rFonts w:ascii="FrankRuehl" w:hAnsi="FrankRuehl" w:cs="FrankRuehl"/>
          <w:vanish/>
          <w:szCs w:val="20"/>
          <w:shd w:val="clear" w:color="auto" w:fill="FFFF99"/>
          <w:rtl/>
        </w:rPr>
      </w:pPr>
      <w:r w:rsidRPr="00562361">
        <w:rPr>
          <w:rFonts w:ascii="FrankRuehl" w:hAnsi="FrankRuehl" w:cs="FrankRuehl"/>
          <w:b/>
          <w:bCs/>
          <w:vanish/>
          <w:szCs w:val="20"/>
          <w:shd w:val="clear" w:color="auto" w:fill="FFFF99"/>
          <w:rtl/>
        </w:rPr>
        <w:t xml:space="preserve">תיקון מס' </w:t>
      </w:r>
      <w:r w:rsidRPr="00562361">
        <w:rPr>
          <w:rFonts w:ascii="FrankRuehl" w:hAnsi="FrankRuehl" w:cs="FrankRuehl" w:hint="cs"/>
          <w:b/>
          <w:bCs/>
          <w:vanish/>
          <w:szCs w:val="20"/>
          <w:shd w:val="clear" w:color="auto" w:fill="FFFF99"/>
          <w:rtl/>
        </w:rPr>
        <w:t>100</w:t>
      </w:r>
    </w:p>
    <w:p w:rsidR="00892A30" w:rsidRPr="00562361" w:rsidRDefault="00892A30" w:rsidP="00892A30">
      <w:pPr>
        <w:pStyle w:val="P00"/>
        <w:spacing w:before="0"/>
        <w:ind w:left="0" w:right="1134"/>
        <w:rPr>
          <w:rFonts w:ascii="FrankRuehl" w:hAnsi="FrankRuehl" w:cs="FrankRuehl"/>
          <w:vanish/>
          <w:szCs w:val="20"/>
          <w:shd w:val="clear" w:color="auto" w:fill="FFFF99"/>
          <w:rtl/>
        </w:rPr>
      </w:pPr>
      <w:hyperlink r:id="rId722" w:history="1">
        <w:r w:rsidRPr="00562361">
          <w:rPr>
            <w:rStyle w:val="Hyperlink"/>
            <w:rFonts w:ascii="FrankRuehl" w:hAnsi="FrankRuehl" w:cs="FrankRuehl"/>
            <w:vanish/>
            <w:szCs w:val="20"/>
            <w:shd w:val="clear" w:color="auto" w:fill="FFFF99"/>
            <w:rtl/>
          </w:rPr>
          <w:t>ס"ח תשפ"ג מס' 3045</w:t>
        </w:r>
      </w:hyperlink>
      <w:r w:rsidRPr="00562361">
        <w:rPr>
          <w:rFonts w:ascii="FrankRuehl" w:hAnsi="FrankRuehl" w:cs="FrankRuehl"/>
          <w:vanish/>
          <w:szCs w:val="20"/>
          <w:shd w:val="clear" w:color="auto" w:fill="FFFF99"/>
          <w:rtl/>
        </w:rPr>
        <w:t xml:space="preserve"> מיום 31.5.2023 עמ' </w:t>
      </w:r>
      <w:r w:rsidRPr="00562361">
        <w:rPr>
          <w:rFonts w:ascii="FrankRuehl" w:hAnsi="FrankRuehl" w:cs="FrankRuehl" w:hint="cs"/>
          <w:vanish/>
          <w:szCs w:val="20"/>
          <w:shd w:val="clear" w:color="auto" w:fill="FFFF99"/>
          <w:rtl/>
        </w:rPr>
        <w:t>157</w:t>
      </w:r>
      <w:r w:rsidRPr="00562361">
        <w:rPr>
          <w:rFonts w:ascii="FrankRuehl" w:hAnsi="FrankRuehl" w:cs="FrankRuehl"/>
          <w:vanish/>
          <w:szCs w:val="20"/>
          <w:shd w:val="clear" w:color="auto" w:fill="FFFF99"/>
          <w:rtl/>
        </w:rPr>
        <w:t xml:space="preserve"> (</w:t>
      </w:r>
      <w:hyperlink r:id="rId723" w:history="1">
        <w:r w:rsidRPr="00562361">
          <w:rPr>
            <w:rStyle w:val="Hyperlink"/>
            <w:rFonts w:ascii="FrankRuehl" w:hAnsi="FrankRuehl" w:cs="FrankRuehl"/>
            <w:vanish/>
            <w:szCs w:val="20"/>
            <w:shd w:val="clear" w:color="auto" w:fill="FFFF99"/>
            <w:rtl/>
          </w:rPr>
          <w:t>ה"ח 1612</w:t>
        </w:r>
      </w:hyperlink>
      <w:r w:rsidRPr="00562361">
        <w:rPr>
          <w:rFonts w:ascii="FrankRuehl" w:hAnsi="FrankRuehl" w:cs="FrankRuehl"/>
          <w:vanish/>
          <w:szCs w:val="20"/>
          <w:shd w:val="clear" w:color="auto" w:fill="FFFF99"/>
          <w:rtl/>
        </w:rPr>
        <w:t>)</w:t>
      </w:r>
    </w:p>
    <w:p w:rsidR="00892A30" w:rsidRPr="00DF59F4" w:rsidRDefault="00892A30" w:rsidP="00DF59F4">
      <w:pPr>
        <w:pStyle w:val="P00"/>
        <w:spacing w:before="0"/>
        <w:ind w:left="0" w:right="1134"/>
        <w:rPr>
          <w:rFonts w:ascii="FrankRuehl" w:hAnsi="FrankRuehl" w:cs="FrankRuehl"/>
          <w:sz w:val="2"/>
          <w:szCs w:val="2"/>
          <w:shd w:val="clear" w:color="auto" w:fill="FFFF99"/>
          <w:rtl/>
        </w:rPr>
      </w:pPr>
      <w:r w:rsidRPr="00562361">
        <w:rPr>
          <w:rFonts w:ascii="FrankRuehl" w:hAnsi="FrankRuehl" w:cs="FrankRuehl" w:hint="cs"/>
          <w:b/>
          <w:bCs/>
          <w:vanish/>
          <w:szCs w:val="20"/>
          <w:shd w:val="clear" w:color="auto" w:fill="FFFF99"/>
          <w:rtl/>
        </w:rPr>
        <w:t>הוספת סעיף 49לב3</w:t>
      </w:r>
      <w:bookmarkEnd w:id="246"/>
    </w:p>
    <w:p w:rsidR="00DF489B" w:rsidRDefault="00DF489B" w:rsidP="00246B27">
      <w:pPr>
        <w:pStyle w:val="P00"/>
        <w:spacing w:before="72"/>
        <w:ind w:left="0" w:right="1134"/>
        <w:rPr>
          <w:rStyle w:val="default"/>
          <w:rFonts w:cs="FrankRuehl" w:hint="cs"/>
          <w:rtl/>
        </w:rPr>
      </w:pPr>
      <w:bookmarkStart w:id="247" w:name="Seif167"/>
      <w:bookmarkEnd w:id="247"/>
      <w:r>
        <w:rPr>
          <w:lang w:val="he-IL"/>
        </w:rPr>
        <w:pict>
          <v:rect id="_x0000_s2836" style="position:absolute;left:0;text-align:left;margin-left:464.5pt;margin-top:8.05pt;width:75.05pt;height:75.45pt;z-index:251801088" o:allowincell="f" filled="f" stroked="f" strokecolor="lime" strokeweight=".25pt">
            <v:textbox style="mso-next-textbox:#_x0000_s2836" inset="0,0,0,0">
              <w:txbxContent>
                <w:p w:rsidR="00CC71C6" w:rsidRDefault="00CC71C6">
                  <w:pPr>
                    <w:spacing w:line="160" w:lineRule="exact"/>
                    <w:jc w:val="left"/>
                    <w:rPr>
                      <w:rFonts w:cs="Miriam" w:hint="cs"/>
                      <w:noProof/>
                      <w:sz w:val="18"/>
                      <w:szCs w:val="18"/>
                      <w:rtl/>
                    </w:rPr>
                  </w:pPr>
                  <w:r>
                    <w:rPr>
                      <w:rFonts w:cs="Miriam" w:hint="cs"/>
                      <w:sz w:val="18"/>
                      <w:szCs w:val="18"/>
                      <w:rtl/>
                    </w:rPr>
                    <w:t>פטור ממס וממס מכירה במכירה שתמורתה מושפעת מזכויות בניה לפי תכנית החיזוק</w:t>
                  </w:r>
                </w:p>
                <w:p w:rsidR="00CC71C6" w:rsidRDefault="00CC71C6">
                  <w:pPr>
                    <w:spacing w:line="160" w:lineRule="exact"/>
                    <w:jc w:val="left"/>
                    <w:rPr>
                      <w:rFonts w:cs="Miriam" w:hint="cs"/>
                      <w:noProof/>
                      <w:sz w:val="18"/>
                      <w:szCs w:val="18"/>
                      <w:rtl/>
                    </w:rPr>
                  </w:pPr>
                  <w:r>
                    <w:rPr>
                      <w:rFonts w:cs="Miriam" w:hint="cs"/>
                      <w:sz w:val="18"/>
                      <w:szCs w:val="18"/>
                      <w:rtl/>
                    </w:rPr>
                    <w:t>(תיקון מס' 62) תשס"ח-2008</w:t>
                  </w:r>
                </w:p>
                <w:p w:rsidR="00033464" w:rsidRDefault="00033464">
                  <w:pPr>
                    <w:spacing w:line="160" w:lineRule="exact"/>
                    <w:jc w:val="left"/>
                    <w:rPr>
                      <w:rFonts w:cs="Miriam" w:hint="cs"/>
                      <w:noProof/>
                      <w:sz w:val="18"/>
                      <w:szCs w:val="18"/>
                      <w:rtl/>
                    </w:rPr>
                  </w:pPr>
                  <w:r>
                    <w:rPr>
                      <w:rFonts w:cs="Miriam" w:hint="cs"/>
                      <w:noProof/>
                      <w:sz w:val="18"/>
                      <w:szCs w:val="18"/>
                      <w:rtl/>
                    </w:rPr>
                    <w:t>(תיקון מס' 88) תשע"ו-2016</w:t>
                  </w:r>
                </w:p>
              </w:txbxContent>
            </v:textbox>
            <w10:anchorlock/>
          </v:rect>
        </w:pict>
      </w:r>
      <w:r>
        <w:rPr>
          <w:rStyle w:val="big-number"/>
          <w:rtl/>
        </w:rPr>
        <w:t>49</w:t>
      </w:r>
      <w:r>
        <w:rPr>
          <w:rStyle w:val="default"/>
          <w:rFonts w:cs="FrankRuehl"/>
          <w:rtl/>
        </w:rPr>
        <w:t>ל</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מכירת זכות במקרקעין שהתמורה המשתלמת בעדה מושפעת מזכויות בניה לפי תכנית החיזוק (בפרק זה </w:t>
      </w:r>
      <w:r>
        <w:rPr>
          <w:rStyle w:val="default"/>
          <w:rFonts w:cs="FrankRuehl"/>
          <w:rtl/>
        </w:rPr>
        <w:t>–</w:t>
      </w:r>
      <w:r>
        <w:rPr>
          <w:rStyle w:val="default"/>
          <w:rFonts w:cs="FrankRuehl" w:hint="cs"/>
          <w:rtl/>
        </w:rPr>
        <w:t xml:space="preserve"> הזכות הנמכרת), תהא פטורה ממס וממס מכירה, ובלבד שהתקיימו שניים אלה:</w:t>
      </w:r>
    </w:p>
    <w:p w:rsidR="00DF489B" w:rsidRDefault="00DF489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התמורה בעד המכירה ניתנה בשירותי בניה לפי תכנית החיזוק;</w:t>
      </w:r>
    </w:p>
    <w:p w:rsidR="00DF489B" w:rsidRDefault="00DF489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בוצע חיזוק של המבנה שלגביו ניתנו זכויות בניה לפי תכנית החיזוק, מפני רעידות אדמה, בהתאם להוראות תכנית החיזוק.</w:t>
      </w:r>
    </w:p>
    <w:p w:rsidR="00DF489B" w:rsidRDefault="00DF489B">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תמורה בעד מכירה כאמור בסעיף קטן (א) שניתנה שלא בשירותי בניה לפי תכנית החיזוק, יראו אותה כדמי מכר של זכות אחרת במקרקעין אשר שווי רכישתה הוא חלק יחסי משווי הרכישה של הזכות הנמכרת, כיחס שבין התמורה האמורה לבין שווי הזכות הנמכרת, ובהתאם לכך ייוחסו גם הניכויים והתוספות.</w:t>
      </w:r>
    </w:p>
    <w:p w:rsidR="009A17C1" w:rsidRDefault="009A17C1" w:rsidP="009A17C1">
      <w:pPr>
        <w:pStyle w:val="P00"/>
        <w:spacing w:before="72"/>
        <w:ind w:left="0" w:right="1134"/>
        <w:rPr>
          <w:rStyle w:val="default"/>
          <w:rFonts w:cs="FrankRuehl" w:hint="cs"/>
          <w:rtl/>
        </w:rPr>
      </w:pPr>
      <w:r>
        <w:rPr>
          <w:rFonts w:cs="FrankRuehl" w:hint="cs"/>
          <w:sz w:val="26"/>
          <w:rtl/>
          <w:lang w:eastAsia="en-US"/>
        </w:rPr>
        <w:pict>
          <v:shape id="_x0000_s3114" type="#_x0000_t202" style="position:absolute;left:0;text-align:left;margin-left:470.35pt;margin-top:7.1pt;width:1in;height:16.8pt;z-index:251918848" filled="f" stroked="f">
            <v:textbox inset="1mm,0,1mm,0">
              <w:txbxContent>
                <w:p w:rsidR="009A17C1" w:rsidRDefault="009A17C1" w:rsidP="009A17C1">
                  <w:pPr>
                    <w:spacing w:line="160" w:lineRule="exact"/>
                    <w:jc w:val="left"/>
                    <w:rPr>
                      <w:rFonts w:cs="Miriam" w:hint="cs"/>
                      <w:noProof/>
                      <w:sz w:val="18"/>
                      <w:szCs w:val="18"/>
                      <w:rtl/>
                    </w:rPr>
                  </w:pPr>
                  <w:r>
                    <w:rPr>
                      <w:rFonts w:cs="Miriam" w:hint="cs"/>
                      <w:noProof/>
                      <w:sz w:val="18"/>
                      <w:szCs w:val="18"/>
                      <w:rtl/>
                    </w:rPr>
                    <w:t>(תיקון מס' 96) תשפ"ב-2021</w:t>
                  </w:r>
                </w:p>
              </w:txbxContent>
            </v:textbox>
          </v:shape>
        </w:pict>
      </w:r>
      <w:r>
        <w:rPr>
          <w:rStyle w:val="default"/>
          <w:rFonts w:cs="FrankRuehl" w:hint="cs"/>
          <w:rtl/>
        </w:rPr>
        <w:tab/>
        <w:t>(ג)</w:t>
      </w:r>
      <w:r>
        <w:rPr>
          <w:rStyle w:val="default"/>
          <w:rFonts w:cs="FrankRuehl" w:hint="cs"/>
          <w:rtl/>
        </w:rPr>
        <w:tab/>
        <w:t>הוצאות אשר הוצאו לשירותי בנייה לפי תכנית החיזוק במקרקעין, שקיבל מוכר כתמורה למכירה כאמור בסעיף קטן (א), לא יותרו בניכוי בעת מכירת היחידה שבה בוצעה הבנייה.</w:t>
      </w:r>
    </w:p>
    <w:p w:rsidR="00F82CBC" w:rsidRPr="00562361" w:rsidRDefault="00F82CBC" w:rsidP="009E67BD">
      <w:pPr>
        <w:pStyle w:val="P33"/>
        <w:spacing w:before="0"/>
        <w:ind w:left="0" w:right="1134"/>
        <w:rPr>
          <w:rStyle w:val="default"/>
          <w:rFonts w:cs="FrankRuehl" w:hint="cs"/>
          <w:vanish/>
          <w:color w:val="FF0000"/>
          <w:sz w:val="20"/>
          <w:szCs w:val="20"/>
          <w:shd w:val="clear" w:color="auto" w:fill="FFFF99"/>
          <w:rtl/>
        </w:rPr>
      </w:pPr>
      <w:bookmarkStart w:id="248" w:name="Rov417"/>
      <w:r w:rsidRPr="00562361">
        <w:rPr>
          <w:rStyle w:val="default"/>
          <w:rFonts w:cs="FrankRuehl" w:hint="cs"/>
          <w:vanish/>
          <w:color w:val="FF0000"/>
          <w:sz w:val="20"/>
          <w:szCs w:val="20"/>
          <w:shd w:val="clear" w:color="auto" w:fill="FFFF99"/>
          <w:rtl/>
        </w:rPr>
        <w:t>מיום 18.5.2005</w:t>
      </w:r>
    </w:p>
    <w:p w:rsidR="00F82CBC" w:rsidRPr="00562361" w:rsidRDefault="00F82CBC" w:rsidP="00F82CBC">
      <w:pPr>
        <w:pStyle w:val="P33"/>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62</w:t>
      </w:r>
    </w:p>
    <w:p w:rsidR="00F82CBC" w:rsidRPr="00562361" w:rsidRDefault="00F82CBC" w:rsidP="00F82CBC">
      <w:pPr>
        <w:pStyle w:val="P33"/>
        <w:spacing w:before="0"/>
        <w:ind w:left="0" w:right="1134"/>
        <w:rPr>
          <w:rStyle w:val="default"/>
          <w:rFonts w:cs="FrankRuehl" w:hint="cs"/>
          <w:vanish/>
          <w:sz w:val="20"/>
          <w:szCs w:val="20"/>
          <w:shd w:val="clear" w:color="auto" w:fill="FFFF99"/>
          <w:rtl/>
        </w:rPr>
      </w:pPr>
      <w:hyperlink r:id="rId724" w:history="1">
        <w:r w:rsidRPr="00562361">
          <w:rPr>
            <w:rStyle w:val="Hyperlink"/>
            <w:rFonts w:cs="FrankRuehl" w:hint="cs"/>
            <w:vanish/>
            <w:szCs w:val="20"/>
            <w:shd w:val="clear" w:color="auto" w:fill="FFFF99"/>
            <w:rtl/>
          </w:rPr>
          <w:t>ס"ח תשס"ח מס' 2136</w:t>
        </w:r>
      </w:hyperlink>
      <w:r w:rsidRPr="00562361">
        <w:rPr>
          <w:rStyle w:val="default"/>
          <w:rFonts w:cs="FrankRuehl" w:hint="cs"/>
          <w:vanish/>
          <w:sz w:val="20"/>
          <w:szCs w:val="20"/>
          <w:shd w:val="clear" w:color="auto" w:fill="FFFF99"/>
          <w:rtl/>
        </w:rPr>
        <w:t xml:space="preserve"> מיום 6.3.2008 עמ' 221 (</w:t>
      </w:r>
      <w:hyperlink r:id="rId725" w:history="1">
        <w:r w:rsidRPr="00562361">
          <w:rPr>
            <w:rStyle w:val="Hyperlink"/>
            <w:rFonts w:cs="FrankRuehl" w:hint="cs"/>
            <w:vanish/>
            <w:szCs w:val="20"/>
            <w:shd w:val="clear" w:color="auto" w:fill="FFFF99"/>
            <w:rtl/>
          </w:rPr>
          <w:t>ה"ח 331</w:t>
        </w:r>
      </w:hyperlink>
      <w:r w:rsidRPr="00562361">
        <w:rPr>
          <w:rStyle w:val="default"/>
          <w:rFonts w:cs="FrankRuehl" w:hint="cs"/>
          <w:vanish/>
          <w:sz w:val="20"/>
          <w:szCs w:val="20"/>
          <w:shd w:val="clear" w:color="auto" w:fill="FFFF99"/>
          <w:rtl/>
        </w:rPr>
        <w:t>)</w:t>
      </w:r>
    </w:p>
    <w:p w:rsidR="00F82CBC" w:rsidRPr="00562361" w:rsidRDefault="00F82CBC" w:rsidP="00F82CBC">
      <w:pPr>
        <w:pStyle w:val="P33"/>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הוספת סעיף 49לג</w:t>
      </w:r>
    </w:p>
    <w:p w:rsidR="00033464" w:rsidRPr="00562361" w:rsidRDefault="00033464" w:rsidP="00033464">
      <w:pPr>
        <w:pStyle w:val="P00"/>
        <w:spacing w:before="0"/>
        <w:ind w:left="0" w:right="1134"/>
        <w:rPr>
          <w:rStyle w:val="default"/>
          <w:rFonts w:cs="FrankRuehl" w:hint="cs"/>
          <w:vanish/>
          <w:szCs w:val="20"/>
          <w:shd w:val="clear" w:color="auto" w:fill="FFFF99"/>
          <w:rtl/>
        </w:rPr>
      </w:pPr>
    </w:p>
    <w:p w:rsidR="00033464" w:rsidRPr="00562361" w:rsidRDefault="00033464" w:rsidP="00C519FF">
      <w:pPr>
        <w:pStyle w:val="P00"/>
        <w:tabs>
          <w:tab w:val="clear" w:pos="1021"/>
          <w:tab w:val="left" w:pos="-3"/>
        </w:tabs>
        <w:spacing w:before="0"/>
        <w:ind w:left="-3"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 xml:space="preserve">מיום </w:t>
      </w:r>
      <w:r w:rsidR="00C519FF" w:rsidRPr="00562361">
        <w:rPr>
          <w:rStyle w:val="default"/>
          <w:rFonts w:cs="FrankRuehl" w:hint="cs"/>
          <w:vanish/>
          <w:color w:val="FF0000"/>
          <w:szCs w:val="20"/>
          <w:shd w:val="clear" w:color="auto" w:fill="FFFF99"/>
          <w:rtl/>
        </w:rPr>
        <w:t>21.8.2016</w:t>
      </w:r>
    </w:p>
    <w:p w:rsidR="00033464" w:rsidRPr="00562361" w:rsidRDefault="00033464" w:rsidP="00033464">
      <w:pPr>
        <w:pStyle w:val="P00"/>
        <w:tabs>
          <w:tab w:val="clear" w:pos="1021"/>
          <w:tab w:val="left" w:pos="-3"/>
        </w:tabs>
        <w:spacing w:before="0"/>
        <w:ind w:left="-3"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88</w:t>
      </w:r>
    </w:p>
    <w:p w:rsidR="00033464" w:rsidRPr="00562361" w:rsidRDefault="00033464" w:rsidP="00033464">
      <w:pPr>
        <w:pStyle w:val="P00"/>
        <w:tabs>
          <w:tab w:val="clear" w:pos="1021"/>
          <w:tab w:val="left" w:pos="-3"/>
        </w:tabs>
        <w:spacing w:before="0"/>
        <w:ind w:left="-3" w:right="1134"/>
        <w:rPr>
          <w:rStyle w:val="default"/>
          <w:rFonts w:cs="FrankRuehl" w:hint="cs"/>
          <w:vanish/>
          <w:szCs w:val="20"/>
          <w:shd w:val="clear" w:color="auto" w:fill="FFFF99"/>
          <w:rtl/>
        </w:rPr>
      </w:pPr>
      <w:hyperlink r:id="rId726" w:history="1">
        <w:r w:rsidRPr="00562361">
          <w:rPr>
            <w:rStyle w:val="Hyperlink"/>
            <w:rFonts w:cs="FrankRuehl" w:hint="cs"/>
            <w:vanish/>
            <w:szCs w:val="20"/>
            <w:shd w:val="clear" w:color="auto" w:fill="FFFF99"/>
            <w:rtl/>
          </w:rPr>
          <w:t>ס"ח תשע"ו מס' 2581</w:t>
        </w:r>
      </w:hyperlink>
      <w:r w:rsidRPr="00562361">
        <w:rPr>
          <w:rStyle w:val="default"/>
          <w:rFonts w:cs="FrankRuehl" w:hint="cs"/>
          <w:vanish/>
          <w:sz w:val="20"/>
          <w:szCs w:val="20"/>
          <w:shd w:val="clear" w:color="auto" w:fill="FFFF99"/>
          <w:rtl/>
        </w:rPr>
        <w:t xml:space="preserve"> מיום 21.8.2016 עמ' 124</w:t>
      </w:r>
      <w:r w:rsidRPr="00562361">
        <w:rPr>
          <w:rStyle w:val="default"/>
          <w:rFonts w:cs="FrankRuehl" w:hint="cs"/>
          <w:vanish/>
          <w:szCs w:val="20"/>
          <w:shd w:val="clear" w:color="auto" w:fill="FFFF99"/>
          <w:rtl/>
        </w:rPr>
        <w:t>8</w:t>
      </w:r>
      <w:r w:rsidRPr="00562361">
        <w:rPr>
          <w:rStyle w:val="default"/>
          <w:rFonts w:cs="FrankRuehl" w:hint="cs"/>
          <w:vanish/>
          <w:sz w:val="20"/>
          <w:szCs w:val="20"/>
          <w:shd w:val="clear" w:color="auto" w:fill="FFFF99"/>
          <w:rtl/>
        </w:rPr>
        <w:t xml:space="preserve"> (</w:t>
      </w:r>
      <w:hyperlink r:id="rId727" w:history="1">
        <w:r w:rsidRPr="00562361">
          <w:rPr>
            <w:rStyle w:val="Hyperlink"/>
            <w:rFonts w:cs="FrankRuehl" w:hint="cs"/>
            <w:vanish/>
            <w:szCs w:val="20"/>
            <w:shd w:val="clear" w:color="auto" w:fill="FFFF99"/>
            <w:rtl/>
          </w:rPr>
          <w:t>ה"ח 931</w:t>
        </w:r>
      </w:hyperlink>
      <w:r w:rsidRPr="00562361">
        <w:rPr>
          <w:rStyle w:val="default"/>
          <w:rFonts w:cs="FrankRuehl" w:hint="cs"/>
          <w:vanish/>
          <w:sz w:val="20"/>
          <w:szCs w:val="20"/>
          <w:shd w:val="clear" w:color="auto" w:fill="FFFF99"/>
          <w:rtl/>
        </w:rPr>
        <w:t>)</w:t>
      </w:r>
    </w:p>
    <w:p w:rsidR="00033464" w:rsidRPr="00562361" w:rsidRDefault="00033464" w:rsidP="00033464">
      <w:pPr>
        <w:pStyle w:val="P00"/>
        <w:ind w:left="0"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ab/>
      </w:r>
      <w:r w:rsidRPr="00562361">
        <w:rPr>
          <w:rStyle w:val="default"/>
          <w:rFonts w:cs="FrankRuehl" w:hint="cs"/>
          <w:vanish/>
          <w:sz w:val="22"/>
          <w:szCs w:val="22"/>
          <w:shd w:val="clear" w:color="auto" w:fill="FFFF99"/>
          <w:rtl/>
        </w:rPr>
        <w:t>(א)</w:t>
      </w:r>
      <w:r w:rsidRPr="00562361">
        <w:rPr>
          <w:rStyle w:val="default"/>
          <w:rFonts w:cs="FrankRuehl" w:hint="cs"/>
          <w:vanish/>
          <w:sz w:val="22"/>
          <w:szCs w:val="22"/>
          <w:shd w:val="clear" w:color="auto" w:fill="FFFF99"/>
          <w:rtl/>
        </w:rPr>
        <w:tab/>
        <w:t xml:space="preserve">מכירת זכות במקרקעין שהתמורה המשתלמת בעדה מושפעת מזכויות בניה לפי תכנית החיזוק (בפרק זה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הזכות הנמכרת), תהא פטורה ממס וממס מכירה, </w:t>
      </w:r>
      <w:r w:rsidRPr="00562361">
        <w:rPr>
          <w:rStyle w:val="default"/>
          <w:rFonts w:cs="FrankRuehl" w:hint="cs"/>
          <w:strike/>
          <w:vanish/>
          <w:sz w:val="22"/>
          <w:szCs w:val="22"/>
          <w:shd w:val="clear" w:color="auto" w:fill="FFFF99"/>
          <w:rtl/>
        </w:rPr>
        <w:t>עד גובה שוויין של זכויות הבניה כאמור,</w:t>
      </w:r>
      <w:r w:rsidRPr="00562361">
        <w:rPr>
          <w:rStyle w:val="default"/>
          <w:rFonts w:cs="FrankRuehl" w:hint="cs"/>
          <w:vanish/>
          <w:sz w:val="22"/>
          <w:szCs w:val="22"/>
          <w:shd w:val="clear" w:color="auto" w:fill="FFFF99"/>
          <w:rtl/>
        </w:rPr>
        <w:t xml:space="preserve"> ובלבד שהתקיימו שניים אלה:</w:t>
      </w:r>
    </w:p>
    <w:p w:rsidR="009A17C1" w:rsidRPr="00562361" w:rsidRDefault="009A17C1" w:rsidP="009A17C1">
      <w:pPr>
        <w:pStyle w:val="P00"/>
        <w:spacing w:before="0"/>
        <w:ind w:left="0" w:right="1134"/>
        <w:rPr>
          <w:rStyle w:val="default"/>
          <w:rFonts w:ascii="FrankRuehl" w:hAnsi="FrankRuehl" w:cs="FrankRuehl"/>
          <w:vanish/>
          <w:sz w:val="20"/>
          <w:szCs w:val="20"/>
          <w:shd w:val="clear" w:color="auto" w:fill="FFFF99"/>
          <w:rtl/>
        </w:rPr>
      </w:pPr>
    </w:p>
    <w:p w:rsidR="009A17C1" w:rsidRPr="00562361" w:rsidRDefault="009A17C1" w:rsidP="009A17C1">
      <w:pPr>
        <w:pStyle w:val="P00"/>
        <w:spacing w:before="0"/>
        <w:ind w:left="0" w:right="1134"/>
        <w:rPr>
          <w:rStyle w:val="default"/>
          <w:rFonts w:ascii="FrankRuehl" w:hAnsi="FrankRuehl" w:cs="FrankRuehl"/>
          <w:vanish/>
          <w:color w:val="FF0000"/>
          <w:sz w:val="20"/>
          <w:szCs w:val="20"/>
          <w:shd w:val="clear" w:color="auto" w:fill="FFFF99"/>
          <w:rtl/>
        </w:rPr>
      </w:pPr>
      <w:r w:rsidRPr="00562361">
        <w:rPr>
          <w:rStyle w:val="default"/>
          <w:rFonts w:ascii="FrankRuehl" w:hAnsi="FrankRuehl" w:cs="FrankRuehl" w:hint="cs"/>
          <w:vanish/>
          <w:color w:val="FF0000"/>
          <w:szCs w:val="20"/>
          <w:shd w:val="clear" w:color="auto" w:fill="FFFF99"/>
          <w:rtl/>
        </w:rPr>
        <w:t>מיום 18.11.2021</w:t>
      </w:r>
    </w:p>
    <w:p w:rsidR="009A17C1" w:rsidRPr="00562361" w:rsidRDefault="009A17C1" w:rsidP="009A17C1">
      <w:pPr>
        <w:pStyle w:val="P00"/>
        <w:spacing w:before="0"/>
        <w:ind w:left="0" w:right="1134"/>
        <w:rPr>
          <w:rStyle w:val="default"/>
          <w:rFonts w:ascii="FrankRuehl" w:hAnsi="FrankRuehl" w:cs="FrankRuehl"/>
          <w:vanish/>
          <w:sz w:val="20"/>
          <w:szCs w:val="20"/>
          <w:shd w:val="clear" w:color="auto" w:fill="FFFF99"/>
          <w:rtl/>
        </w:rPr>
      </w:pPr>
      <w:r w:rsidRPr="00562361">
        <w:rPr>
          <w:rStyle w:val="default"/>
          <w:rFonts w:ascii="FrankRuehl" w:hAnsi="FrankRuehl" w:cs="FrankRuehl"/>
          <w:b/>
          <w:bCs/>
          <w:vanish/>
          <w:sz w:val="20"/>
          <w:szCs w:val="20"/>
          <w:shd w:val="clear" w:color="auto" w:fill="FFFF99"/>
          <w:rtl/>
        </w:rPr>
        <w:t xml:space="preserve">תיקון מס' </w:t>
      </w:r>
      <w:r w:rsidRPr="00562361">
        <w:rPr>
          <w:rStyle w:val="default"/>
          <w:rFonts w:ascii="FrankRuehl" w:hAnsi="FrankRuehl" w:cs="FrankRuehl" w:hint="cs"/>
          <w:b/>
          <w:bCs/>
          <w:vanish/>
          <w:sz w:val="20"/>
          <w:szCs w:val="20"/>
          <w:shd w:val="clear" w:color="auto" w:fill="FFFF99"/>
          <w:rtl/>
        </w:rPr>
        <w:t>96</w:t>
      </w:r>
    </w:p>
    <w:p w:rsidR="009A17C1" w:rsidRPr="00562361" w:rsidRDefault="009A17C1" w:rsidP="009A17C1">
      <w:pPr>
        <w:pStyle w:val="P00"/>
        <w:spacing w:before="0"/>
        <w:ind w:left="0" w:right="1134"/>
        <w:rPr>
          <w:rStyle w:val="default"/>
          <w:rFonts w:ascii="FrankRuehl" w:hAnsi="FrankRuehl" w:cs="FrankRuehl"/>
          <w:vanish/>
          <w:sz w:val="20"/>
          <w:szCs w:val="20"/>
          <w:shd w:val="clear" w:color="auto" w:fill="FFFF99"/>
          <w:rtl/>
        </w:rPr>
      </w:pPr>
      <w:hyperlink r:id="rId728" w:history="1">
        <w:r w:rsidRPr="00562361">
          <w:rPr>
            <w:rStyle w:val="Hyperlink"/>
            <w:rFonts w:ascii="FrankRuehl" w:hAnsi="FrankRuehl" w:cs="FrankRuehl"/>
            <w:vanish/>
            <w:szCs w:val="20"/>
            <w:shd w:val="clear" w:color="auto" w:fill="FFFF99"/>
            <w:rtl/>
          </w:rPr>
          <w:t>ס"ח תשפ"ב מס' 2933</w:t>
        </w:r>
      </w:hyperlink>
      <w:r w:rsidRPr="00562361">
        <w:rPr>
          <w:rStyle w:val="default"/>
          <w:rFonts w:ascii="FrankRuehl" w:hAnsi="FrankRuehl" w:cs="FrankRuehl"/>
          <w:vanish/>
          <w:sz w:val="20"/>
          <w:szCs w:val="20"/>
          <w:shd w:val="clear" w:color="auto" w:fill="FFFF99"/>
          <w:rtl/>
        </w:rPr>
        <w:t xml:space="preserve"> מיום 18.11.2021 עמ' 20</w:t>
      </w:r>
      <w:r w:rsidRPr="00562361">
        <w:rPr>
          <w:rStyle w:val="default"/>
          <w:rFonts w:ascii="FrankRuehl" w:hAnsi="FrankRuehl" w:cs="FrankRuehl" w:hint="cs"/>
          <w:vanish/>
          <w:sz w:val="20"/>
          <w:szCs w:val="20"/>
          <w:shd w:val="clear" w:color="auto" w:fill="FFFF99"/>
          <w:rtl/>
        </w:rPr>
        <w:t>8</w:t>
      </w:r>
      <w:r w:rsidRPr="00562361">
        <w:rPr>
          <w:rStyle w:val="default"/>
          <w:rFonts w:ascii="FrankRuehl" w:hAnsi="FrankRuehl" w:cs="FrankRuehl"/>
          <w:vanish/>
          <w:sz w:val="20"/>
          <w:szCs w:val="20"/>
          <w:shd w:val="clear" w:color="auto" w:fill="FFFF99"/>
          <w:rtl/>
        </w:rPr>
        <w:t xml:space="preserve"> (</w:t>
      </w:r>
      <w:hyperlink r:id="rId729" w:history="1">
        <w:r w:rsidRPr="00562361">
          <w:rPr>
            <w:rStyle w:val="Hyperlink"/>
            <w:rFonts w:ascii="FrankRuehl" w:hAnsi="FrankRuehl" w:cs="FrankRuehl"/>
            <w:vanish/>
            <w:szCs w:val="20"/>
            <w:shd w:val="clear" w:color="auto" w:fill="FFFF99"/>
            <w:rtl/>
          </w:rPr>
          <w:t>ה"ח 1443</w:t>
        </w:r>
      </w:hyperlink>
      <w:r w:rsidRPr="00562361">
        <w:rPr>
          <w:rStyle w:val="default"/>
          <w:rFonts w:ascii="FrankRuehl" w:hAnsi="FrankRuehl" w:cs="FrankRuehl"/>
          <w:vanish/>
          <w:sz w:val="20"/>
          <w:szCs w:val="20"/>
          <w:shd w:val="clear" w:color="auto" w:fill="FFFF99"/>
          <w:rtl/>
        </w:rPr>
        <w:t>)</w:t>
      </w:r>
    </w:p>
    <w:p w:rsidR="009A17C1" w:rsidRPr="009A17C1" w:rsidRDefault="009A17C1" w:rsidP="009A17C1">
      <w:pPr>
        <w:pStyle w:val="P00"/>
        <w:spacing w:before="0"/>
        <w:ind w:left="0" w:right="1134"/>
        <w:rPr>
          <w:rStyle w:val="default"/>
          <w:rFonts w:ascii="FrankRuehl" w:hAnsi="FrankRuehl" w:cs="FrankRuehl"/>
          <w:sz w:val="2"/>
          <w:szCs w:val="2"/>
          <w:shd w:val="clear" w:color="auto" w:fill="FFFF99"/>
          <w:rtl/>
        </w:rPr>
      </w:pPr>
      <w:r w:rsidRPr="00562361">
        <w:rPr>
          <w:rStyle w:val="default"/>
          <w:rFonts w:ascii="FrankRuehl" w:hAnsi="FrankRuehl" w:cs="FrankRuehl" w:hint="cs"/>
          <w:b/>
          <w:bCs/>
          <w:vanish/>
          <w:sz w:val="20"/>
          <w:szCs w:val="20"/>
          <w:shd w:val="clear" w:color="auto" w:fill="FFFF99"/>
          <w:rtl/>
        </w:rPr>
        <w:t>הוספת סעיף קטן 49לג(ג)</w:t>
      </w:r>
      <w:bookmarkEnd w:id="248"/>
    </w:p>
    <w:p w:rsidR="00F82CBC" w:rsidRDefault="00F82CBC" w:rsidP="00246B27">
      <w:pPr>
        <w:pStyle w:val="P00"/>
        <w:spacing w:before="72"/>
        <w:ind w:left="0" w:right="1134"/>
        <w:rPr>
          <w:rStyle w:val="default"/>
          <w:rFonts w:cs="FrankRuehl" w:hint="cs"/>
          <w:rtl/>
        </w:rPr>
      </w:pPr>
      <w:bookmarkStart w:id="249" w:name="Seif183"/>
      <w:bookmarkEnd w:id="249"/>
      <w:r>
        <w:rPr>
          <w:lang w:val="he-IL"/>
        </w:rPr>
        <w:pict>
          <v:rect id="_x0000_s2976" style="position:absolute;left:0;text-align:left;margin-left:464.5pt;margin-top:8.05pt;width:75.05pt;height:80.5pt;z-index:251856384" o:allowincell="f" filled="f" stroked="f" strokecolor="lime" strokeweight=".25pt">
            <v:textbox style="mso-next-textbox:#_x0000_s2976" inset="0,0,0,0">
              <w:txbxContent>
                <w:p w:rsidR="00CC71C6" w:rsidRDefault="00CC71C6" w:rsidP="00F82CBC">
                  <w:pPr>
                    <w:spacing w:line="160" w:lineRule="exact"/>
                    <w:jc w:val="left"/>
                    <w:rPr>
                      <w:rFonts w:cs="Miriam" w:hint="cs"/>
                      <w:noProof/>
                      <w:sz w:val="18"/>
                      <w:szCs w:val="18"/>
                      <w:rtl/>
                    </w:rPr>
                  </w:pPr>
                  <w:r>
                    <w:rPr>
                      <w:rFonts w:cs="Miriam" w:hint="cs"/>
                      <w:sz w:val="18"/>
                      <w:szCs w:val="18"/>
                      <w:rtl/>
                    </w:rPr>
                    <w:t>פטור ממס במכירה שתמורתה מושפעת מזכויות בנייה לפי תכנית החיזוק</w:t>
                  </w:r>
                  <w:r>
                    <w:rPr>
                      <w:rFonts w:cs="Miriam" w:hint="cs"/>
                      <w:noProof/>
                      <w:sz w:val="18"/>
                      <w:szCs w:val="18"/>
                      <w:rtl/>
                    </w:rPr>
                    <w:t xml:space="preserve"> בדרך של הריסה</w:t>
                  </w:r>
                </w:p>
                <w:p w:rsidR="00CC71C6" w:rsidRDefault="00CC71C6" w:rsidP="00F82CBC">
                  <w:pPr>
                    <w:spacing w:line="160" w:lineRule="exact"/>
                    <w:jc w:val="left"/>
                    <w:rPr>
                      <w:rFonts w:cs="Miriam" w:hint="cs"/>
                      <w:noProof/>
                      <w:sz w:val="18"/>
                      <w:szCs w:val="18"/>
                      <w:rtl/>
                    </w:rPr>
                  </w:pPr>
                  <w:r>
                    <w:rPr>
                      <w:rFonts w:cs="Miriam" w:hint="cs"/>
                      <w:sz w:val="18"/>
                      <w:szCs w:val="18"/>
                      <w:rtl/>
                    </w:rPr>
                    <w:t>(תיקון מס' 74) תשע"ב-2012</w:t>
                  </w:r>
                </w:p>
                <w:p w:rsidR="00033464" w:rsidRDefault="00033464" w:rsidP="00F82CBC">
                  <w:pPr>
                    <w:spacing w:line="160" w:lineRule="exact"/>
                    <w:jc w:val="left"/>
                    <w:rPr>
                      <w:rFonts w:cs="Miriam" w:hint="cs"/>
                      <w:noProof/>
                      <w:sz w:val="18"/>
                      <w:szCs w:val="18"/>
                      <w:rtl/>
                    </w:rPr>
                  </w:pPr>
                  <w:r>
                    <w:rPr>
                      <w:rFonts w:cs="Miriam" w:hint="cs"/>
                      <w:noProof/>
                      <w:sz w:val="18"/>
                      <w:szCs w:val="18"/>
                      <w:rtl/>
                    </w:rPr>
                    <w:t>(תיקון מס' 88) תשע"ו-2016</w:t>
                  </w:r>
                </w:p>
              </w:txbxContent>
            </v:textbox>
            <w10:anchorlock/>
          </v:rect>
        </w:pict>
      </w:r>
      <w:r>
        <w:rPr>
          <w:rStyle w:val="big-number"/>
          <w:rtl/>
        </w:rPr>
        <w:t>49</w:t>
      </w:r>
      <w:r>
        <w:rPr>
          <w:rStyle w:val="default"/>
          <w:rFonts w:cs="FrankRuehl"/>
          <w:rtl/>
        </w:rPr>
        <w:t>ל</w:t>
      </w:r>
      <w:r>
        <w:rPr>
          <w:rStyle w:val="default"/>
          <w:rFonts w:cs="FrankRuehl" w:hint="cs"/>
          <w:rtl/>
        </w:rPr>
        <w:t>ג1</w:t>
      </w:r>
      <w:r>
        <w:rPr>
          <w:rStyle w:val="default"/>
          <w:rFonts w:cs="FrankRuehl"/>
          <w:rtl/>
        </w:rPr>
        <w:t>.</w:t>
      </w:r>
      <w:r w:rsidR="00356FA0">
        <w:rPr>
          <w:rStyle w:val="default"/>
          <w:rFonts w:cs="FrankRuehl" w:hint="cs"/>
          <w:rtl/>
        </w:rPr>
        <w:t xml:space="preserve"> (א) </w:t>
      </w:r>
      <w:r>
        <w:rPr>
          <w:rStyle w:val="default"/>
          <w:rFonts w:cs="FrankRuehl" w:hint="cs"/>
          <w:rtl/>
        </w:rPr>
        <w:t xml:space="preserve">מכירת זכות במקרקעין שהתמורה המשתלמת בעדה מושפעת מזכויות בנייה לפי תכנית החיזוק בדרך של הריסה (בסעיף זה </w:t>
      </w:r>
      <w:r>
        <w:rPr>
          <w:rStyle w:val="default"/>
          <w:rFonts w:cs="FrankRuehl"/>
          <w:rtl/>
        </w:rPr>
        <w:t>–</w:t>
      </w:r>
      <w:r>
        <w:rPr>
          <w:rStyle w:val="default"/>
          <w:rFonts w:cs="FrankRuehl" w:hint="cs"/>
          <w:rtl/>
        </w:rPr>
        <w:t xml:space="preserve"> הזכות הנמכרת), תהיה פטורה ממס, ובלבד שהתקיימו שניים אלה:</w:t>
      </w:r>
    </w:p>
    <w:p w:rsidR="00F82CBC" w:rsidRDefault="00F82CBC" w:rsidP="00F82CB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ניתנה למוכר, תמורת הזכות הנמכרת, דירת מגורים חלופית, ובאזור מוטב </w:t>
      </w:r>
      <w:r>
        <w:rPr>
          <w:rStyle w:val="default"/>
          <w:rFonts w:cs="FrankRuehl"/>
          <w:rtl/>
        </w:rPr>
        <w:t>–</w:t>
      </w:r>
      <w:r>
        <w:rPr>
          <w:rStyle w:val="default"/>
          <w:rFonts w:cs="FrankRuehl" w:hint="cs"/>
          <w:rtl/>
        </w:rPr>
        <w:t xml:space="preserve"> שתי דירות מגורים חלופיות, לכל היותר, שמתקיים בהן אחד מאלה:</w:t>
      </w:r>
    </w:p>
    <w:p w:rsidR="00F82CBC" w:rsidRDefault="00F82CBC" w:rsidP="00F82CBC">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שטח הדירה או השטח המצטבר של הדירות, לפי העניין, אינו עולה על שטח דירת המגורים הנמכרת בתוספת 25 מ"ר;</w:t>
      </w:r>
    </w:p>
    <w:p w:rsidR="00F82CBC" w:rsidRDefault="00F82CBC" w:rsidP="00F82CBC">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שווי הדירה או השווי המצטבר של הדירות, לפי העניין, אינו עולה על סכום הפטור הקבוע בסעיף 49ז(א)(2) או על שווייה של דירת המגורים הנמכרת, בלא הזכויות לבנייה נוספת, לפי הגבוה;</w:t>
      </w:r>
    </w:p>
    <w:p w:rsidR="00F82CBC" w:rsidRDefault="00F82CBC" w:rsidP="00F82CBC">
      <w:pPr>
        <w:pStyle w:val="P00"/>
        <w:spacing w:before="72"/>
        <w:ind w:left="1021" w:right="1134"/>
        <w:rPr>
          <w:rStyle w:val="default"/>
          <w:rFonts w:cs="FrankRuehl" w:hint="cs"/>
          <w:rtl/>
        </w:rPr>
      </w:pPr>
      <w:r>
        <w:rPr>
          <w:rStyle w:val="default"/>
          <w:rFonts w:cs="FrankRuehl" w:hint="cs"/>
          <w:rtl/>
        </w:rPr>
        <w:t>והכל בתוספת תשלום בעבור דמי שכירות לתקופת הריסת המבנה ובנייתו מחדש ולכיסוי הוצאות כרוכות כפי שקבע המנהל;</w:t>
      </w:r>
    </w:p>
    <w:p w:rsidR="00F82CBC" w:rsidRDefault="00F82CBC" w:rsidP="00F82CB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בוצעה הקמתו מחדש של המבנה שנהרס בהתאם לתכנית החיזוק בדרך של הריסה.</w:t>
      </w:r>
    </w:p>
    <w:p w:rsidR="00F82CBC" w:rsidRDefault="00F82CBC" w:rsidP="00F82CB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תמורה בעד מכירה כאמור בסעיף קטן (א) שניתנה שלא כאמור באותו סעיף קטן, יראו אותה כדמי מכר של זכות אחרת במקרקעין אשר שווי רכישתה הוא חלק יחסי משווי הרכישה של הזכות הנמכרת, כיחס שבין התמורה האמורה לבין שווי הזכות הנמכרת, ובהתאם לכך ייוחסו גם הניכויים והתוספות.</w:t>
      </w:r>
    </w:p>
    <w:p w:rsidR="00B212ED" w:rsidRDefault="00B212ED" w:rsidP="00B212ED">
      <w:pPr>
        <w:pStyle w:val="P00"/>
        <w:spacing w:before="72"/>
        <w:ind w:left="0" w:right="1134"/>
        <w:rPr>
          <w:rStyle w:val="default"/>
          <w:rFonts w:cs="FrankRuehl" w:hint="cs"/>
          <w:rtl/>
        </w:rPr>
      </w:pPr>
      <w:r>
        <w:rPr>
          <w:rFonts w:cs="FrankRuehl" w:hint="cs"/>
          <w:sz w:val="26"/>
          <w:rtl/>
          <w:lang w:eastAsia="en-US"/>
        </w:rPr>
        <w:pict>
          <v:shape id="_x0000_s3115" type="#_x0000_t202" style="position:absolute;left:0;text-align:left;margin-left:470.35pt;margin-top:7.1pt;width:1in;height:16.8pt;z-index:251919872" filled="f" stroked="f">
            <v:textbox inset="1mm,0,1mm,0">
              <w:txbxContent>
                <w:p w:rsidR="00B212ED" w:rsidRDefault="00B212ED" w:rsidP="00B212ED">
                  <w:pPr>
                    <w:spacing w:line="160" w:lineRule="exact"/>
                    <w:jc w:val="left"/>
                    <w:rPr>
                      <w:rFonts w:cs="Miriam" w:hint="cs"/>
                      <w:noProof/>
                      <w:sz w:val="18"/>
                      <w:szCs w:val="18"/>
                      <w:rtl/>
                    </w:rPr>
                  </w:pPr>
                  <w:r>
                    <w:rPr>
                      <w:rFonts w:cs="Miriam" w:hint="cs"/>
                      <w:noProof/>
                      <w:sz w:val="18"/>
                      <w:szCs w:val="18"/>
                      <w:rtl/>
                    </w:rPr>
                    <w:t>(תיקון מס' 96) תשפ"ב-2021</w:t>
                  </w:r>
                </w:p>
              </w:txbxContent>
            </v:textbox>
          </v:shape>
        </w:pict>
      </w:r>
      <w:r>
        <w:rPr>
          <w:rStyle w:val="default"/>
          <w:rFonts w:cs="FrankRuehl" w:hint="cs"/>
          <w:rtl/>
        </w:rPr>
        <w:tab/>
        <w:t>(ב1)</w:t>
      </w:r>
      <w:r>
        <w:rPr>
          <w:rStyle w:val="default"/>
          <w:rFonts w:cs="FrankRuehl" w:hint="cs"/>
          <w:rtl/>
        </w:rPr>
        <w:tab/>
        <w:t>לעניין חישוב המס במכירת דירת מגורים חלופית כמשמעותה בסעיף קטן (א), יחולו ההוראות החלות על מכירת יחידת מגורים חלופית כאמור בסעיף 49כב(א), בשינויים המחויבים.</w:t>
      </w:r>
    </w:p>
    <w:p w:rsidR="00DF59F4" w:rsidRDefault="00DF59F4" w:rsidP="00D20552">
      <w:pPr>
        <w:pStyle w:val="P00"/>
        <w:spacing w:before="72"/>
        <w:ind w:left="1021" w:right="1134" w:hanging="1021"/>
        <w:rPr>
          <w:rStyle w:val="default"/>
          <w:rFonts w:cs="FrankRuehl"/>
          <w:rtl/>
        </w:rPr>
      </w:pPr>
      <w:r>
        <w:rPr>
          <w:rFonts w:cs="FrankRuehl" w:hint="cs"/>
          <w:sz w:val="26"/>
          <w:rtl/>
          <w:lang w:eastAsia="en-US"/>
        </w:rPr>
        <w:pict>
          <v:shape id="_x0000_s3150" type="#_x0000_t202" style="position:absolute;left:0;text-align:left;margin-left:470.35pt;margin-top:7.1pt;width:1in;height:16.8pt;z-index:251947520" filled="f" stroked="f">
            <v:textbox inset="1mm,0,1mm,0">
              <w:txbxContent>
                <w:p w:rsidR="00DF59F4" w:rsidRDefault="00DF59F4" w:rsidP="00DF59F4">
                  <w:pPr>
                    <w:spacing w:line="160" w:lineRule="exact"/>
                    <w:jc w:val="left"/>
                    <w:rPr>
                      <w:rFonts w:cs="Miriam" w:hint="cs"/>
                      <w:noProof/>
                      <w:sz w:val="18"/>
                      <w:szCs w:val="18"/>
                      <w:rtl/>
                    </w:rPr>
                  </w:pPr>
                  <w:r>
                    <w:rPr>
                      <w:rFonts w:cs="Miriam" w:hint="cs"/>
                      <w:noProof/>
                      <w:sz w:val="18"/>
                      <w:szCs w:val="18"/>
                      <w:rtl/>
                    </w:rPr>
                    <w:t>(תיקון מס' 100) תשפ"ג-2023</w:t>
                  </w:r>
                </w:p>
              </w:txbxContent>
            </v:textbox>
          </v:shape>
        </w:pict>
      </w:r>
      <w:r>
        <w:rPr>
          <w:rStyle w:val="default"/>
          <w:rFonts w:cs="FrankRuehl" w:hint="cs"/>
          <w:rtl/>
        </w:rPr>
        <w:tab/>
        <w:t>(ג)</w:t>
      </w:r>
      <w:r>
        <w:rPr>
          <w:rStyle w:val="default"/>
          <w:rFonts w:cs="FrankRuehl" w:hint="cs"/>
          <w:rtl/>
        </w:rPr>
        <w:tab/>
        <w:t>(1)</w:t>
      </w:r>
      <w:r>
        <w:rPr>
          <w:rStyle w:val="default"/>
          <w:rFonts w:cs="FrankRuehl"/>
          <w:rtl/>
        </w:rPr>
        <w:tab/>
      </w:r>
      <w:r>
        <w:rPr>
          <w:rStyle w:val="default"/>
          <w:rFonts w:cs="FrankRuehl" w:hint="cs"/>
          <w:rtl/>
        </w:rPr>
        <w:t xml:space="preserve">הפטור לפי סעיף זה יינתן בשל מכירת הזכויות בשתי דירות מגורים בבניין, לכל היותר, ובלבד ששיעור זכותו של המוכר בדירת המגורים החלופית יהיה שווה לשיעור זכותו בדירת המגורים הנמכרת, ובדירה שמלוא הזכויות בה התקבלו בירושה </w:t>
      </w:r>
      <w:r>
        <w:rPr>
          <w:rStyle w:val="default"/>
          <w:rFonts w:cs="FrankRuehl"/>
          <w:rtl/>
        </w:rPr>
        <w:t>–</w:t>
      </w:r>
      <w:r>
        <w:rPr>
          <w:rStyle w:val="default"/>
          <w:rFonts w:cs="FrankRuehl" w:hint="cs"/>
          <w:rtl/>
        </w:rPr>
        <w:t xml:space="preserve"> ובלבד ששיעור זכותו של המוכר בדירת המגורים החלופית לא יפחת משיעור זכותו ביחידת המגורים הנמכרת;</w:t>
      </w:r>
    </w:p>
    <w:p w:rsidR="00D20552" w:rsidRDefault="00D20552" w:rsidP="00D2055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על אף האמור בפסקה (1) </w:t>
      </w:r>
      <w:r>
        <w:rPr>
          <w:rStyle w:val="default"/>
          <w:rFonts w:cs="FrankRuehl"/>
          <w:rtl/>
        </w:rPr>
        <w:t>–</w:t>
      </w:r>
    </w:p>
    <w:p w:rsidR="00D20552" w:rsidRDefault="00D20552" w:rsidP="00D20552">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במכירת זכות במקרקעין על ידי קשיש או במכירת זכות במקרקעין באזור מוטב יחול הפטור לגבי שתי דירות מגורים שניתנו למוכר בשל מכירת זכויות בדירת מגורים אחת, ויחולו על שתי הדירות החלופיות ההוראות החלות על דירת מגורים חלופית;</w:t>
      </w:r>
    </w:p>
    <w:p w:rsidR="00D20552" w:rsidRDefault="00D20552" w:rsidP="00D20552">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במכירת זכויות בדירה ציבורית כהגדרתה בחוק זכויות הדייר בדיור הציבורי, התשנ"ח-1998, או במכירת זכות במקרקעין בדירת מגורים הנמצאת באזור פריפריאלי, הפטור לפי סעיף זה יינתן בשל מכירת הזכויות בדירת מגורים אחת או יותר בבניין, ובלבד ששיעור זכותו של המוכר בדירת המגורים החלופית שווה לשיעור זכותו בדירת המגורים הנמכרת.</w:t>
      </w:r>
    </w:p>
    <w:p w:rsidR="00DF59F4" w:rsidRDefault="00DF59F4" w:rsidP="00DF59F4">
      <w:pPr>
        <w:pStyle w:val="P00"/>
        <w:spacing w:before="72"/>
        <w:ind w:left="0" w:right="1134"/>
        <w:rPr>
          <w:rStyle w:val="default"/>
          <w:rFonts w:cs="FrankRuehl"/>
          <w:rtl/>
        </w:rPr>
      </w:pPr>
      <w:r>
        <w:rPr>
          <w:rFonts w:cs="FrankRuehl" w:hint="cs"/>
          <w:sz w:val="26"/>
          <w:rtl/>
          <w:lang w:eastAsia="en-US"/>
        </w:rPr>
        <w:pict>
          <v:shape id="_x0000_s3151" type="#_x0000_t202" style="position:absolute;left:0;text-align:left;margin-left:470.35pt;margin-top:7.1pt;width:1in;height:16.8pt;z-index:251948544" filled="f" stroked="f">
            <v:textbox inset="1mm,0,1mm,0">
              <w:txbxContent>
                <w:p w:rsidR="00DF59F4" w:rsidRDefault="00DF59F4" w:rsidP="00DF59F4">
                  <w:pPr>
                    <w:spacing w:line="160" w:lineRule="exact"/>
                    <w:jc w:val="left"/>
                    <w:rPr>
                      <w:rFonts w:cs="Miriam" w:hint="cs"/>
                      <w:noProof/>
                      <w:sz w:val="18"/>
                      <w:szCs w:val="18"/>
                      <w:rtl/>
                    </w:rPr>
                  </w:pPr>
                  <w:r>
                    <w:rPr>
                      <w:rFonts w:cs="Miriam" w:hint="cs"/>
                      <w:noProof/>
                      <w:sz w:val="18"/>
                      <w:szCs w:val="18"/>
                      <w:rtl/>
                    </w:rPr>
                    <w:t>(תיקון מס' 100) תשפ"ג-2023</w:t>
                  </w:r>
                </w:p>
              </w:txbxContent>
            </v:textbox>
          </v:shape>
        </w:pict>
      </w:r>
      <w:r>
        <w:rPr>
          <w:rStyle w:val="default"/>
          <w:rFonts w:cs="FrankRuehl" w:hint="cs"/>
          <w:rtl/>
        </w:rPr>
        <w:tab/>
        <w:t>(ג1)</w:t>
      </w:r>
      <w:r>
        <w:rPr>
          <w:rStyle w:val="default"/>
          <w:rFonts w:cs="FrankRuehl" w:hint="cs"/>
          <w:rtl/>
        </w:rPr>
        <w:tab/>
      </w:r>
      <w:r w:rsidR="00D20552">
        <w:rPr>
          <w:rStyle w:val="default"/>
          <w:rFonts w:cs="FrankRuehl" w:hint="cs"/>
          <w:rtl/>
        </w:rPr>
        <w:t xml:space="preserve">במכירת זכות נמכרת כאמור בסעיף קטן (א) על ידי מוכר מוטב, שבה ניתנה לו, תמורת הזכות הנמכרת, דירת מגורים חלופית וגם תמורה כספית, יחולו הוראות סעיף 49כב(א3), בשינויים המחויבים; קיבל מוכר מוטב גם תמורה כספית הפטורה ממס לפי סעיף קטן זה, יחולו על התמורה הכספית הנוספת הוראות סעיף 49כג(7), בשינויים המחויבים; בסעיף קטן זה, "מוכר מוטב" </w:t>
      </w:r>
      <w:r w:rsidR="00D20552">
        <w:rPr>
          <w:rStyle w:val="default"/>
          <w:rFonts w:cs="FrankRuehl"/>
          <w:rtl/>
        </w:rPr>
        <w:t>–</w:t>
      </w:r>
      <w:r w:rsidR="00D20552">
        <w:rPr>
          <w:rStyle w:val="default"/>
          <w:rFonts w:cs="FrankRuehl" w:hint="cs"/>
          <w:rtl/>
        </w:rPr>
        <w:t xml:space="preserve"> קשיש או מי שיחידת המגורים במתחם היא דירתו היחידה כמשמעותה לעניין פטור ממס לפי סעיף 49בז(2)</w:t>
      </w:r>
      <w:r>
        <w:rPr>
          <w:rStyle w:val="default"/>
          <w:rFonts w:cs="FrankRuehl" w:hint="cs"/>
          <w:rtl/>
        </w:rPr>
        <w:t>.</w:t>
      </w:r>
    </w:p>
    <w:p w:rsidR="00F82CBC" w:rsidRDefault="00DF59F4" w:rsidP="00DF59F4">
      <w:pPr>
        <w:pStyle w:val="P00"/>
        <w:spacing w:before="72"/>
        <w:ind w:left="0" w:right="1134"/>
        <w:rPr>
          <w:rStyle w:val="default"/>
          <w:rFonts w:cs="FrankRuehl"/>
          <w:rtl/>
        </w:rPr>
      </w:pPr>
      <w:r>
        <w:rPr>
          <w:rFonts w:cs="FrankRuehl" w:hint="cs"/>
          <w:sz w:val="26"/>
          <w:rtl/>
          <w:lang w:eastAsia="en-US"/>
        </w:rPr>
        <w:pict>
          <v:shape id="_x0000_s3149" type="#_x0000_t202" style="position:absolute;left:0;text-align:left;margin-left:470.35pt;margin-top:7.1pt;width:1in;height:16.8pt;z-index:251946496" filled="f" stroked="f">
            <v:textbox inset="1mm,0,1mm,0">
              <w:txbxContent>
                <w:p w:rsidR="00DF59F4" w:rsidRDefault="00DF59F4" w:rsidP="00DF59F4">
                  <w:pPr>
                    <w:spacing w:line="160" w:lineRule="exact"/>
                    <w:jc w:val="left"/>
                    <w:rPr>
                      <w:rFonts w:cs="Miriam" w:hint="cs"/>
                      <w:noProof/>
                      <w:sz w:val="18"/>
                      <w:szCs w:val="18"/>
                      <w:rtl/>
                    </w:rPr>
                  </w:pPr>
                  <w:r>
                    <w:rPr>
                      <w:rFonts w:cs="Miriam" w:hint="cs"/>
                      <w:noProof/>
                      <w:sz w:val="18"/>
                      <w:szCs w:val="18"/>
                      <w:rtl/>
                    </w:rPr>
                    <w:t>(תיקון מס' 100) תשפ"ג-2023</w:t>
                  </w:r>
                </w:p>
              </w:txbxContent>
            </v:textbox>
          </v:shape>
        </w:pict>
      </w:r>
      <w:r>
        <w:rPr>
          <w:rStyle w:val="default"/>
          <w:rFonts w:cs="FrankRuehl" w:hint="cs"/>
          <w:rtl/>
        </w:rPr>
        <w:tab/>
        <w:t>(ד)</w:t>
      </w:r>
      <w:r>
        <w:rPr>
          <w:rStyle w:val="default"/>
          <w:rFonts w:cs="FrankRuehl" w:hint="cs"/>
          <w:rtl/>
        </w:rPr>
        <w:tab/>
      </w:r>
      <w:r w:rsidR="00F82CBC">
        <w:rPr>
          <w:rStyle w:val="default"/>
          <w:rFonts w:cs="FrankRuehl" w:hint="cs"/>
          <w:rtl/>
        </w:rPr>
        <w:t xml:space="preserve">הועברה דירת מגורים לקרוב בפטור ממס לפי חוק זה, </w:t>
      </w:r>
      <w:r w:rsidR="00D20552">
        <w:rPr>
          <w:rStyle w:val="default"/>
          <w:rFonts w:cs="FrankRuehl" w:hint="cs"/>
          <w:rtl/>
        </w:rPr>
        <w:t xml:space="preserve">בתקופת המיזם, יראו את המעביר ואת קרובו כמוכר אחד לעניין אותה דירה; בסעיף קטן זה, "קרוב", "שליטה" ו"תקופת המיזם" </w:t>
      </w:r>
      <w:r w:rsidR="00D20552">
        <w:rPr>
          <w:rStyle w:val="default"/>
          <w:rFonts w:cs="FrankRuehl"/>
          <w:rtl/>
        </w:rPr>
        <w:t>–</w:t>
      </w:r>
      <w:r w:rsidR="00D20552">
        <w:rPr>
          <w:rStyle w:val="default"/>
          <w:rFonts w:cs="FrankRuehl" w:hint="cs"/>
          <w:rtl/>
        </w:rPr>
        <w:t xml:space="preserve"> כהגדרתם בסעיף 49כב(ג), בשינויים המחויבים</w:t>
      </w:r>
      <w:r w:rsidR="00F82CBC">
        <w:rPr>
          <w:rStyle w:val="default"/>
          <w:rFonts w:cs="FrankRuehl" w:hint="cs"/>
          <w:rtl/>
        </w:rPr>
        <w:t>.</w:t>
      </w:r>
    </w:p>
    <w:p w:rsidR="00F82CBC" w:rsidRDefault="00F82CBC" w:rsidP="00F82CBC">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לעניין סעיף זה יראו מוכר ובן זוגו, למעט בן זוג הגר דרך קבע בנפרד, וילדיהם שטרם מלאו להם 18 שנים </w:t>
      </w:r>
      <w:r>
        <w:rPr>
          <w:rStyle w:val="default"/>
          <w:rFonts w:cs="FrankRuehl"/>
          <w:rtl/>
        </w:rPr>
        <w:t>–</w:t>
      </w:r>
      <w:r>
        <w:rPr>
          <w:rStyle w:val="default"/>
          <w:rFonts w:cs="FrankRuehl" w:hint="cs"/>
          <w:rtl/>
        </w:rPr>
        <w:t xml:space="preserve"> כמוכר אחד.</w:t>
      </w:r>
    </w:p>
    <w:p w:rsidR="00F82CBC" w:rsidRDefault="00F82CBC" w:rsidP="00356FA0">
      <w:pPr>
        <w:pStyle w:val="P00"/>
        <w:spacing w:before="72"/>
        <w:ind w:left="1021" w:right="1134" w:hanging="1021"/>
        <w:rPr>
          <w:rStyle w:val="default"/>
          <w:rFonts w:cs="FrankRuehl" w:hint="cs"/>
          <w:rtl/>
        </w:rPr>
      </w:pPr>
      <w:r>
        <w:rPr>
          <w:rStyle w:val="default"/>
          <w:rFonts w:cs="FrankRuehl" w:hint="cs"/>
          <w:rtl/>
        </w:rPr>
        <w:tab/>
        <w:t>(ו)</w:t>
      </w:r>
      <w:r>
        <w:rPr>
          <w:rStyle w:val="default"/>
          <w:rFonts w:cs="FrankRuehl" w:hint="cs"/>
          <w:rtl/>
        </w:rPr>
        <w:tab/>
        <w:t>(1)</w:t>
      </w:r>
      <w:r>
        <w:rPr>
          <w:rStyle w:val="default"/>
          <w:rFonts w:cs="FrankRuehl" w:hint="cs"/>
          <w:rtl/>
        </w:rPr>
        <w:tab/>
        <w:t>הוראות סעיפים קטנים (א) עד (ה) יחולו, בשינויים המחויבים, גם אם ניתנה למוכר, תמורת הזכות הנמכרת, זכות ביחידה בבניין שאינה דירת מגורים ואינה מהווה מלאי עסקי בידי המוכר;</w:t>
      </w:r>
    </w:p>
    <w:p w:rsidR="00F82CBC" w:rsidRDefault="00F82CBC" w:rsidP="00356FA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356FA0">
        <w:rPr>
          <w:rStyle w:val="default"/>
          <w:rFonts w:cs="FrankRuehl" w:hint="cs"/>
          <w:rtl/>
        </w:rPr>
        <w:t>במכירת זכות בדירת מגורים חלופית שהתקבלה תמורת זכות נמכרת שאינה דירת מגורים, לא יחולו פטור ממס, כולו או חלקו, שיעור מס מופחת או דחיית מס לפי הוראות חוק זה או לפי הפקודה.</w:t>
      </w:r>
    </w:p>
    <w:p w:rsidR="00DF59F4" w:rsidRDefault="00DF59F4" w:rsidP="00D20552">
      <w:pPr>
        <w:pStyle w:val="P00"/>
        <w:spacing w:before="72"/>
        <w:ind w:left="1021" w:right="1134" w:hanging="1021"/>
        <w:rPr>
          <w:rStyle w:val="default"/>
          <w:rFonts w:cs="FrankRuehl"/>
          <w:rtl/>
        </w:rPr>
      </w:pPr>
      <w:r>
        <w:rPr>
          <w:rFonts w:cs="FrankRuehl" w:hint="cs"/>
          <w:sz w:val="26"/>
          <w:rtl/>
          <w:lang w:eastAsia="en-US"/>
        </w:rPr>
        <w:pict>
          <v:shape id="_x0000_s3152" type="#_x0000_t202" style="position:absolute;left:0;text-align:left;margin-left:470.35pt;margin-top:7.1pt;width:1in;height:16.8pt;z-index:251949568" filled="f" stroked="f">
            <v:textbox inset="1mm,0,1mm,0">
              <w:txbxContent>
                <w:p w:rsidR="00DF59F4" w:rsidRDefault="00DF59F4" w:rsidP="00DF59F4">
                  <w:pPr>
                    <w:spacing w:line="160" w:lineRule="exact"/>
                    <w:jc w:val="left"/>
                    <w:rPr>
                      <w:rFonts w:cs="Miriam" w:hint="cs"/>
                      <w:noProof/>
                      <w:sz w:val="18"/>
                      <w:szCs w:val="18"/>
                      <w:rtl/>
                    </w:rPr>
                  </w:pPr>
                  <w:r>
                    <w:rPr>
                      <w:rFonts w:cs="Miriam" w:hint="cs"/>
                      <w:noProof/>
                      <w:sz w:val="18"/>
                      <w:szCs w:val="18"/>
                      <w:rtl/>
                    </w:rPr>
                    <w:t>(תיקון מס' 100) תשפ"ג-2023</w:t>
                  </w:r>
                </w:p>
              </w:txbxContent>
            </v:textbox>
          </v:shape>
        </w:pict>
      </w:r>
      <w:r>
        <w:rPr>
          <w:rStyle w:val="default"/>
          <w:rFonts w:cs="FrankRuehl" w:hint="cs"/>
          <w:rtl/>
        </w:rPr>
        <w:tab/>
        <w:t>(ו1)</w:t>
      </w:r>
      <w:r>
        <w:rPr>
          <w:rStyle w:val="default"/>
          <w:rFonts w:cs="FrankRuehl" w:hint="cs"/>
          <w:rtl/>
        </w:rPr>
        <w:tab/>
      </w:r>
      <w:r w:rsidR="00D20552">
        <w:rPr>
          <w:rStyle w:val="default"/>
          <w:rFonts w:cs="FrankRuehl" w:hint="cs"/>
          <w:rtl/>
        </w:rPr>
        <w:t>(1)</w:t>
      </w:r>
      <w:r w:rsidR="00D20552">
        <w:rPr>
          <w:rStyle w:val="default"/>
          <w:rFonts w:cs="FrankRuehl"/>
          <w:rtl/>
        </w:rPr>
        <w:tab/>
      </w:r>
      <w:r w:rsidR="00D20552">
        <w:rPr>
          <w:rStyle w:val="default"/>
          <w:rFonts w:cs="FrankRuehl" w:hint="cs"/>
          <w:rtl/>
        </w:rPr>
        <w:t>קשיש המוכר את כל הזכויות שיש לו בדירת מגורים חלופית שקיבל בעסקה כאמור בסעיף קטן (א), זכאי בשל המכירה לפטור ממס, ובלבד שהתקיימו כל התנאים הקבועים בסעיף 49כב1(ב), בשינויים המחויבים; הוראות סעיפים 49כב1(ג) ו-(ד) יחולו בשינוים המחויבים, ועל דירת מגורים הנרכשת על ידי הקשיש יחולו הוראות סעיף 49כד, בשינויים המחויבים;</w:t>
      </w:r>
    </w:p>
    <w:p w:rsidR="00D20552" w:rsidRDefault="00D20552" w:rsidP="00D2055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931221">
        <w:rPr>
          <w:rStyle w:val="default"/>
          <w:rFonts w:cs="FrankRuehl" w:hint="cs"/>
          <w:rtl/>
        </w:rPr>
        <w:t>מכירה ליזם של זכות בדירת מגורים חלופית שקיבל קשיש, בעסקה כאמור בסעיף קטן (א), תהיה פטורה ממס וממס רכישה, ובלבד שהתקיימו התנאים הקבועים בסעיף 49כב2(א) בשינויים המחויבים, והוראות סעיף 49כב2(ב) ו-(ג) יחולו, בשינויים המחויבים; הוראות פסקה זו יחולו גם לגבי מוכר שאינו קשיש אך הוא או בן זוגו נזקק לשירותי סיעוד כמשמעותם בסעיף 49יג(ב), ובלבד שהתקיימו התנאים שבסעיף 49כב2(ג), בשינויים המחויבים.</w:t>
      </w:r>
    </w:p>
    <w:p w:rsidR="00356FA0" w:rsidRDefault="00356FA0" w:rsidP="00356FA0">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המנהל יפרסם את רשימת היישובים הנכללים בהגדרה "אזור מוטב".</w:t>
      </w:r>
    </w:p>
    <w:p w:rsidR="00F82CBC" w:rsidRPr="00562361" w:rsidRDefault="00F82CBC" w:rsidP="00F82CBC">
      <w:pPr>
        <w:pStyle w:val="P00"/>
        <w:spacing w:before="0"/>
        <w:ind w:left="0" w:right="1134"/>
        <w:rPr>
          <w:rFonts w:cs="FrankRuehl" w:hint="cs"/>
          <w:vanish/>
          <w:color w:val="FF0000"/>
          <w:szCs w:val="20"/>
          <w:shd w:val="clear" w:color="auto" w:fill="FFFF99"/>
          <w:rtl/>
        </w:rPr>
      </w:pPr>
      <w:bookmarkStart w:id="250" w:name="Rov469"/>
      <w:r w:rsidRPr="00562361">
        <w:rPr>
          <w:rFonts w:cs="FrankRuehl" w:hint="cs"/>
          <w:vanish/>
          <w:color w:val="FF0000"/>
          <w:szCs w:val="20"/>
          <w:shd w:val="clear" w:color="auto" w:fill="FFFF99"/>
          <w:rtl/>
        </w:rPr>
        <w:t>מיום 7.8.2012</w:t>
      </w:r>
    </w:p>
    <w:p w:rsidR="00F82CBC" w:rsidRPr="00562361" w:rsidRDefault="00F82CBC" w:rsidP="00F82CBC">
      <w:pPr>
        <w:pStyle w:val="P00"/>
        <w:spacing w:before="0"/>
        <w:ind w:left="0" w:right="1134"/>
        <w:rPr>
          <w:rFonts w:cs="FrankRuehl" w:hint="cs"/>
          <w:vanish/>
          <w:szCs w:val="20"/>
          <w:shd w:val="clear" w:color="auto" w:fill="FFFF99"/>
          <w:rtl/>
        </w:rPr>
      </w:pPr>
      <w:r w:rsidRPr="00562361">
        <w:rPr>
          <w:rFonts w:cs="FrankRuehl" w:hint="cs"/>
          <w:b/>
          <w:bCs/>
          <w:vanish/>
          <w:szCs w:val="20"/>
          <w:shd w:val="clear" w:color="auto" w:fill="FFFF99"/>
          <w:rtl/>
        </w:rPr>
        <w:t>תיקון מס' 74</w:t>
      </w:r>
    </w:p>
    <w:p w:rsidR="00F82CBC" w:rsidRPr="00562361" w:rsidRDefault="00F82CBC" w:rsidP="00F82CBC">
      <w:pPr>
        <w:pStyle w:val="P00"/>
        <w:spacing w:before="0"/>
        <w:ind w:left="0" w:right="1134"/>
        <w:rPr>
          <w:rFonts w:cs="FrankRuehl" w:hint="cs"/>
          <w:vanish/>
          <w:szCs w:val="20"/>
          <w:shd w:val="clear" w:color="auto" w:fill="FFFF99"/>
          <w:rtl/>
        </w:rPr>
      </w:pPr>
      <w:hyperlink r:id="rId730" w:history="1">
        <w:r w:rsidRPr="00562361">
          <w:rPr>
            <w:rStyle w:val="Hyperlink"/>
            <w:rFonts w:cs="FrankRuehl" w:hint="cs"/>
            <w:vanish/>
            <w:szCs w:val="20"/>
            <w:shd w:val="clear" w:color="auto" w:fill="FFFF99"/>
            <w:rtl/>
          </w:rPr>
          <w:t>ס"ח תשע"ב מס' 2379</w:t>
        </w:r>
      </w:hyperlink>
      <w:r w:rsidRPr="00562361">
        <w:rPr>
          <w:rFonts w:cs="FrankRuehl" w:hint="cs"/>
          <w:vanish/>
          <w:szCs w:val="20"/>
          <w:shd w:val="clear" w:color="auto" w:fill="FFFF99"/>
          <w:rtl/>
        </w:rPr>
        <w:t xml:space="preserve"> מיום 7.8.2012 עמ' 673 (</w:t>
      </w:r>
      <w:hyperlink r:id="rId731" w:history="1">
        <w:r w:rsidRPr="00562361">
          <w:rPr>
            <w:rStyle w:val="Hyperlink"/>
            <w:rFonts w:cs="FrankRuehl" w:hint="cs"/>
            <w:vanish/>
            <w:szCs w:val="20"/>
            <w:shd w:val="clear" w:color="auto" w:fill="FFFF99"/>
            <w:rtl/>
          </w:rPr>
          <w:t>ה"ח 482</w:t>
        </w:r>
      </w:hyperlink>
      <w:r w:rsidRPr="00562361">
        <w:rPr>
          <w:rFonts w:cs="FrankRuehl" w:hint="cs"/>
          <w:vanish/>
          <w:szCs w:val="20"/>
          <w:shd w:val="clear" w:color="auto" w:fill="FFFF99"/>
          <w:rtl/>
        </w:rPr>
        <w:t>)</w:t>
      </w:r>
    </w:p>
    <w:p w:rsidR="00F82CBC" w:rsidRPr="00562361" w:rsidRDefault="00F82CBC" w:rsidP="00356FA0">
      <w:pPr>
        <w:pStyle w:val="P00"/>
        <w:spacing w:before="0"/>
        <w:ind w:left="0" w:right="1134"/>
        <w:rPr>
          <w:rFonts w:cs="FrankRuehl" w:hint="cs"/>
          <w:vanish/>
          <w:szCs w:val="20"/>
          <w:shd w:val="clear" w:color="auto" w:fill="FFFF99"/>
          <w:rtl/>
        </w:rPr>
      </w:pPr>
      <w:r w:rsidRPr="00562361">
        <w:rPr>
          <w:rFonts w:cs="FrankRuehl" w:hint="cs"/>
          <w:b/>
          <w:bCs/>
          <w:vanish/>
          <w:szCs w:val="20"/>
          <w:shd w:val="clear" w:color="auto" w:fill="FFFF99"/>
          <w:rtl/>
        </w:rPr>
        <w:t>הוספת סעיף 49לג1</w:t>
      </w:r>
    </w:p>
    <w:p w:rsidR="00033464" w:rsidRPr="00562361" w:rsidRDefault="00033464" w:rsidP="00033464">
      <w:pPr>
        <w:pStyle w:val="P00"/>
        <w:spacing w:before="0"/>
        <w:ind w:left="0" w:right="1134"/>
        <w:rPr>
          <w:rStyle w:val="default"/>
          <w:rFonts w:cs="FrankRuehl" w:hint="cs"/>
          <w:vanish/>
          <w:szCs w:val="20"/>
          <w:shd w:val="clear" w:color="auto" w:fill="FFFF99"/>
          <w:rtl/>
        </w:rPr>
      </w:pPr>
    </w:p>
    <w:p w:rsidR="00033464" w:rsidRPr="00562361" w:rsidRDefault="00033464" w:rsidP="00C519FF">
      <w:pPr>
        <w:pStyle w:val="P00"/>
        <w:tabs>
          <w:tab w:val="clear" w:pos="1021"/>
          <w:tab w:val="left" w:pos="-3"/>
        </w:tabs>
        <w:spacing w:before="0"/>
        <w:ind w:left="-3"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 xml:space="preserve">מיום </w:t>
      </w:r>
      <w:r w:rsidR="00C519FF" w:rsidRPr="00562361">
        <w:rPr>
          <w:rStyle w:val="default"/>
          <w:rFonts w:cs="FrankRuehl" w:hint="cs"/>
          <w:vanish/>
          <w:color w:val="FF0000"/>
          <w:szCs w:val="20"/>
          <w:shd w:val="clear" w:color="auto" w:fill="FFFF99"/>
          <w:rtl/>
        </w:rPr>
        <w:t>21.8.2016</w:t>
      </w:r>
    </w:p>
    <w:p w:rsidR="00033464" w:rsidRPr="00562361" w:rsidRDefault="00033464" w:rsidP="00033464">
      <w:pPr>
        <w:pStyle w:val="P00"/>
        <w:tabs>
          <w:tab w:val="clear" w:pos="1021"/>
          <w:tab w:val="left" w:pos="-3"/>
        </w:tabs>
        <w:spacing w:before="0"/>
        <w:ind w:left="-3"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88</w:t>
      </w:r>
    </w:p>
    <w:p w:rsidR="00033464" w:rsidRPr="00562361" w:rsidRDefault="00033464" w:rsidP="00033464">
      <w:pPr>
        <w:pStyle w:val="P00"/>
        <w:tabs>
          <w:tab w:val="clear" w:pos="1021"/>
          <w:tab w:val="left" w:pos="-3"/>
        </w:tabs>
        <w:spacing w:before="0"/>
        <w:ind w:left="-3" w:right="1134"/>
        <w:rPr>
          <w:rStyle w:val="default"/>
          <w:rFonts w:cs="FrankRuehl" w:hint="cs"/>
          <w:vanish/>
          <w:szCs w:val="20"/>
          <w:shd w:val="clear" w:color="auto" w:fill="FFFF99"/>
          <w:rtl/>
        </w:rPr>
      </w:pPr>
      <w:hyperlink r:id="rId732" w:history="1">
        <w:r w:rsidRPr="00562361">
          <w:rPr>
            <w:rStyle w:val="Hyperlink"/>
            <w:rFonts w:cs="FrankRuehl" w:hint="cs"/>
            <w:vanish/>
            <w:szCs w:val="20"/>
            <w:shd w:val="clear" w:color="auto" w:fill="FFFF99"/>
            <w:rtl/>
          </w:rPr>
          <w:t>ס"ח תשע"ו מס' 2581</w:t>
        </w:r>
      </w:hyperlink>
      <w:r w:rsidRPr="00562361">
        <w:rPr>
          <w:rStyle w:val="default"/>
          <w:rFonts w:cs="FrankRuehl" w:hint="cs"/>
          <w:vanish/>
          <w:sz w:val="20"/>
          <w:szCs w:val="20"/>
          <w:shd w:val="clear" w:color="auto" w:fill="FFFF99"/>
          <w:rtl/>
        </w:rPr>
        <w:t xml:space="preserve"> מיום 21.8.2016 עמ' 124</w:t>
      </w:r>
      <w:r w:rsidRPr="00562361">
        <w:rPr>
          <w:rStyle w:val="default"/>
          <w:rFonts w:cs="FrankRuehl" w:hint="cs"/>
          <w:vanish/>
          <w:szCs w:val="20"/>
          <w:shd w:val="clear" w:color="auto" w:fill="FFFF99"/>
          <w:rtl/>
        </w:rPr>
        <w:t>9</w:t>
      </w:r>
      <w:r w:rsidRPr="00562361">
        <w:rPr>
          <w:rStyle w:val="default"/>
          <w:rFonts w:cs="FrankRuehl" w:hint="cs"/>
          <w:vanish/>
          <w:sz w:val="20"/>
          <w:szCs w:val="20"/>
          <w:shd w:val="clear" w:color="auto" w:fill="FFFF99"/>
          <w:rtl/>
        </w:rPr>
        <w:t xml:space="preserve"> (</w:t>
      </w:r>
      <w:hyperlink r:id="rId733" w:history="1">
        <w:r w:rsidRPr="00562361">
          <w:rPr>
            <w:rStyle w:val="Hyperlink"/>
            <w:rFonts w:cs="FrankRuehl" w:hint="cs"/>
            <w:vanish/>
            <w:szCs w:val="20"/>
            <w:shd w:val="clear" w:color="auto" w:fill="FFFF99"/>
            <w:rtl/>
          </w:rPr>
          <w:t>ה"ח 931</w:t>
        </w:r>
      </w:hyperlink>
      <w:r w:rsidRPr="00562361">
        <w:rPr>
          <w:rStyle w:val="default"/>
          <w:rFonts w:cs="FrankRuehl" w:hint="cs"/>
          <w:vanish/>
          <w:sz w:val="20"/>
          <w:szCs w:val="20"/>
          <w:shd w:val="clear" w:color="auto" w:fill="FFFF99"/>
          <w:rtl/>
        </w:rPr>
        <w:t>)</w:t>
      </w:r>
    </w:p>
    <w:p w:rsidR="00033464" w:rsidRPr="00562361" w:rsidRDefault="00033464" w:rsidP="00033464">
      <w:pPr>
        <w:pStyle w:val="P00"/>
        <w:ind w:left="0"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ab/>
        <w:t>(א)</w:t>
      </w:r>
      <w:r w:rsidRPr="00562361">
        <w:rPr>
          <w:rStyle w:val="default"/>
          <w:rFonts w:cs="FrankRuehl" w:hint="cs"/>
          <w:vanish/>
          <w:sz w:val="22"/>
          <w:szCs w:val="22"/>
          <w:shd w:val="clear" w:color="auto" w:fill="FFFF99"/>
          <w:rtl/>
        </w:rPr>
        <w:tab/>
        <w:t xml:space="preserve">מכירת זכות במקרקעין שהתמורה המשתלמת בעדה מושפעת מזכויות בנייה לפי תכנית החיזוק בדרך של הריסה (בסעיף זה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הזכות הנמכרת), תהיה פטורה ממס </w:t>
      </w:r>
      <w:r w:rsidRPr="00562361">
        <w:rPr>
          <w:rStyle w:val="default"/>
          <w:rFonts w:cs="FrankRuehl" w:hint="cs"/>
          <w:strike/>
          <w:vanish/>
          <w:sz w:val="22"/>
          <w:szCs w:val="22"/>
          <w:shd w:val="clear" w:color="auto" w:fill="FFFF99"/>
          <w:rtl/>
        </w:rPr>
        <w:t>עד גובה שוויין של זכויות הבנייה כאמור</w:t>
      </w:r>
      <w:r w:rsidRPr="00562361">
        <w:rPr>
          <w:rStyle w:val="default"/>
          <w:rFonts w:cs="FrankRuehl" w:hint="cs"/>
          <w:vanish/>
          <w:sz w:val="22"/>
          <w:szCs w:val="22"/>
          <w:shd w:val="clear" w:color="auto" w:fill="FFFF99"/>
          <w:rtl/>
        </w:rPr>
        <w:t>, ובלבד שהתקיימו שניים אלה:</w:t>
      </w:r>
    </w:p>
    <w:p w:rsidR="00B212ED" w:rsidRPr="00562361" w:rsidRDefault="00B212ED" w:rsidP="00B212ED">
      <w:pPr>
        <w:pStyle w:val="P00"/>
        <w:spacing w:before="0"/>
        <w:ind w:left="0" w:right="1134"/>
        <w:rPr>
          <w:rStyle w:val="default"/>
          <w:rFonts w:ascii="FrankRuehl" w:hAnsi="FrankRuehl" w:cs="FrankRuehl"/>
          <w:vanish/>
          <w:sz w:val="20"/>
          <w:szCs w:val="20"/>
          <w:shd w:val="clear" w:color="auto" w:fill="FFFF99"/>
          <w:rtl/>
        </w:rPr>
      </w:pPr>
    </w:p>
    <w:p w:rsidR="00B212ED" w:rsidRPr="00562361" w:rsidRDefault="00B212ED" w:rsidP="00B212ED">
      <w:pPr>
        <w:pStyle w:val="P00"/>
        <w:spacing w:before="0"/>
        <w:ind w:left="0" w:right="1134"/>
        <w:rPr>
          <w:rStyle w:val="default"/>
          <w:rFonts w:ascii="FrankRuehl" w:hAnsi="FrankRuehl" w:cs="FrankRuehl"/>
          <w:vanish/>
          <w:color w:val="FF0000"/>
          <w:sz w:val="20"/>
          <w:szCs w:val="20"/>
          <w:shd w:val="clear" w:color="auto" w:fill="FFFF99"/>
          <w:rtl/>
        </w:rPr>
      </w:pPr>
      <w:r w:rsidRPr="00562361">
        <w:rPr>
          <w:rStyle w:val="default"/>
          <w:rFonts w:ascii="FrankRuehl" w:hAnsi="FrankRuehl" w:cs="FrankRuehl" w:hint="cs"/>
          <w:vanish/>
          <w:color w:val="FF0000"/>
          <w:szCs w:val="20"/>
          <w:shd w:val="clear" w:color="auto" w:fill="FFFF99"/>
          <w:rtl/>
        </w:rPr>
        <w:t>מיום 18.11.2021</w:t>
      </w:r>
    </w:p>
    <w:p w:rsidR="00B212ED" w:rsidRPr="00562361" w:rsidRDefault="00B212ED" w:rsidP="00B212ED">
      <w:pPr>
        <w:pStyle w:val="P00"/>
        <w:spacing w:before="0"/>
        <w:ind w:left="0" w:right="1134"/>
        <w:rPr>
          <w:rStyle w:val="default"/>
          <w:rFonts w:ascii="FrankRuehl" w:hAnsi="FrankRuehl" w:cs="FrankRuehl"/>
          <w:vanish/>
          <w:sz w:val="20"/>
          <w:szCs w:val="20"/>
          <w:shd w:val="clear" w:color="auto" w:fill="FFFF99"/>
          <w:rtl/>
        </w:rPr>
      </w:pPr>
      <w:r w:rsidRPr="00562361">
        <w:rPr>
          <w:rStyle w:val="default"/>
          <w:rFonts w:ascii="FrankRuehl" w:hAnsi="FrankRuehl" w:cs="FrankRuehl"/>
          <w:b/>
          <w:bCs/>
          <w:vanish/>
          <w:sz w:val="20"/>
          <w:szCs w:val="20"/>
          <w:shd w:val="clear" w:color="auto" w:fill="FFFF99"/>
          <w:rtl/>
        </w:rPr>
        <w:t xml:space="preserve">תיקון מס' </w:t>
      </w:r>
      <w:r w:rsidRPr="00562361">
        <w:rPr>
          <w:rStyle w:val="default"/>
          <w:rFonts w:ascii="FrankRuehl" w:hAnsi="FrankRuehl" w:cs="FrankRuehl" w:hint="cs"/>
          <w:b/>
          <w:bCs/>
          <w:vanish/>
          <w:sz w:val="20"/>
          <w:szCs w:val="20"/>
          <w:shd w:val="clear" w:color="auto" w:fill="FFFF99"/>
          <w:rtl/>
        </w:rPr>
        <w:t>96</w:t>
      </w:r>
    </w:p>
    <w:p w:rsidR="00B212ED" w:rsidRPr="00562361" w:rsidRDefault="00B212ED" w:rsidP="00B212ED">
      <w:pPr>
        <w:pStyle w:val="P00"/>
        <w:spacing w:before="0"/>
        <w:ind w:left="0" w:right="1134"/>
        <w:rPr>
          <w:rStyle w:val="default"/>
          <w:rFonts w:ascii="FrankRuehl" w:hAnsi="FrankRuehl" w:cs="FrankRuehl"/>
          <w:vanish/>
          <w:sz w:val="20"/>
          <w:szCs w:val="20"/>
          <w:shd w:val="clear" w:color="auto" w:fill="FFFF99"/>
          <w:rtl/>
        </w:rPr>
      </w:pPr>
      <w:hyperlink r:id="rId734" w:history="1">
        <w:r w:rsidRPr="00562361">
          <w:rPr>
            <w:rStyle w:val="Hyperlink"/>
            <w:rFonts w:ascii="FrankRuehl" w:hAnsi="FrankRuehl" w:cs="FrankRuehl"/>
            <w:vanish/>
            <w:szCs w:val="20"/>
            <w:shd w:val="clear" w:color="auto" w:fill="FFFF99"/>
            <w:rtl/>
          </w:rPr>
          <w:t>ס"ח תשפ"ב מס' 2933</w:t>
        </w:r>
      </w:hyperlink>
      <w:r w:rsidRPr="00562361">
        <w:rPr>
          <w:rStyle w:val="default"/>
          <w:rFonts w:ascii="FrankRuehl" w:hAnsi="FrankRuehl" w:cs="FrankRuehl"/>
          <w:vanish/>
          <w:sz w:val="20"/>
          <w:szCs w:val="20"/>
          <w:shd w:val="clear" w:color="auto" w:fill="FFFF99"/>
          <w:rtl/>
        </w:rPr>
        <w:t xml:space="preserve"> מיום 18.11.2021 עמ' 20</w:t>
      </w:r>
      <w:r w:rsidRPr="00562361">
        <w:rPr>
          <w:rStyle w:val="default"/>
          <w:rFonts w:ascii="FrankRuehl" w:hAnsi="FrankRuehl" w:cs="FrankRuehl" w:hint="cs"/>
          <w:vanish/>
          <w:sz w:val="20"/>
          <w:szCs w:val="20"/>
          <w:shd w:val="clear" w:color="auto" w:fill="FFFF99"/>
          <w:rtl/>
        </w:rPr>
        <w:t>8</w:t>
      </w:r>
      <w:r w:rsidRPr="00562361">
        <w:rPr>
          <w:rStyle w:val="default"/>
          <w:rFonts w:ascii="FrankRuehl" w:hAnsi="FrankRuehl" w:cs="FrankRuehl"/>
          <w:vanish/>
          <w:sz w:val="20"/>
          <w:szCs w:val="20"/>
          <w:shd w:val="clear" w:color="auto" w:fill="FFFF99"/>
          <w:rtl/>
        </w:rPr>
        <w:t xml:space="preserve"> (</w:t>
      </w:r>
      <w:hyperlink r:id="rId735" w:history="1">
        <w:r w:rsidRPr="00562361">
          <w:rPr>
            <w:rStyle w:val="Hyperlink"/>
            <w:rFonts w:ascii="FrankRuehl" w:hAnsi="FrankRuehl" w:cs="FrankRuehl"/>
            <w:vanish/>
            <w:szCs w:val="20"/>
            <w:shd w:val="clear" w:color="auto" w:fill="FFFF99"/>
            <w:rtl/>
          </w:rPr>
          <w:t>ה"ח 1443</w:t>
        </w:r>
      </w:hyperlink>
      <w:r w:rsidRPr="00562361">
        <w:rPr>
          <w:rStyle w:val="default"/>
          <w:rFonts w:ascii="FrankRuehl" w:hAnsi="FrankRuehl" w:cs="FrankRuehl"/>
          <w:vanish/>
          <w:sz w:val="20"/>
          <w:szCs w:val="20"/>
          <w:shd w:val="clear" w:color="auto" w:fill="FFFF99"/>
          <w:rtl/>
        </w:rPr>
        <w:t>)</w:t>
      </w:r>
    </w:p>
    <w:p w:rsidR="00DF59F4" w:rsidRPr="00562361" w:rsidRDefault="00B212ED" w:rsidP="00B212ED">
      <w:pPr>
        <w:pStyle w:val="P00"/>
        <w:spacing w:before="0"/>
        <w:ind w:left="0" w:right="1134"/>
        <w:rPr>
          <w:rStyle w:val="default"/>
          <w:rFonts w:ascii="FrankRuehl" w:hAnsi="FrankRuehl" w:cs="FrankRuehl"/>
          <w:b/>
          <w:bCs/>
          <w:vanish/>
          <w:sz w:val="20"/>
          <w:szCs w:val="20"/>
          <w:shd w:val="clear" w:color="auto" w:fill="FFFF99"/>
          <w:rtl/>
        </w:rPr>
      </w:pPr>
      <w:r w:rsidRPr="00562361">
        <w:rPr>
          <w:rStyle w:val="default"/>
          <w:rFonts w:ascii="FrankRuehl" w:hAnsi="FrankRuehl" w:cs="FrankRuehl" w:hint="cs"/>
          <w:b/>
          <w:bCs/>
          <w:vanish/>
          <w:sz w:val="20"/>
          <w:szCs w:val="20"/>
          <w:shd w:val="clear" w:color="auto" w:fill="FFFF99"/>
          <w:rtl/>
        </w:rPr>
        <w:t>הוספת סעיף קטן 49לג1(ב1</w:t>
      </w:r>
      <w:r w:rsidR="00DF59F4" w:rsidRPr="00562361">
        <w:rPr>
          <w:rStyle w:val="default"/>
          <w:rFonts w:ascii="FrankRuehl" w:hAnsi="FrankRuehl" w:cs="FrankRuehl" w:hint="cs"/>
          <w:b/>
          <w:bCs/>
          <w:vanish/>
          <w:sz w:val="20"/>
          <w:szCs w:val="20"/>
          <w:shd w:val="clear" w:color="auto" w:fill="FFFF99"/>
          <w:rtl/>
        </w:rPr>
        <w:t>)</w:t>
      </w:r>
    </w:p>
    <w:p w:rsidR="00DF59F4" w:rsidRPr="00562361" w:rsidRDefault="00DF59F4" w:rsidP="00DF59F4">
      <w:pPr>
        <w:pStyle w:val="P00"/>
        <w:spacing w:before="0"/>
        <w:ind w:left="0" w:right="1134"/>
        <w:rPr>
          <w:rStyle w:val="default"/>
          <w:rFonts w:cs="FrankRuehl"/>
          <w:vanish/>
          <w:szCs w:val="20"/>
          <w:shd w:val="clear" w:color="auto" w:fill="FFFF99"/>
          <w:rtl/>
        </w:rPr>
      </w:pPr>
    </w:p>
    <w:p w:rsidR="00DF59F4" w:rsidRPr="00562361" w:rsidRDefault="00DF59F4" w:rsidP="00DF59F4">
      <w:pPr>
        <w:pStyle w:val="P00"/>
        <w:spacing w:before="0"/>
        <w:ind w:left="0" w:right="1134"/>
        <w:rPr>
          <w:rFonts w:ascii="FrankRuehl" w:hAnsi="FrankRuehl" w:cs="FrankRuehl"/>
          <w:vanish/>
          <w:color w:val="FF0000"/>
          <w:szCs w:val="20"/>
          <w:shd w:val="clear" w:color="auto" w:fill="FFFF99"/>
          <w:rtl/>
        </w:rPr>
      </w:pPr>
      <w:r w:rsidRPr="00562361">
        <w:rPr>
          <w:rFonts w:ascii="FrankRuehl" w:hAnsi="FrankRuehl" w:cs="FrankRuehl"/>
          <w:vanish/>
          <w:color w:val="FF0000"/>
          <w:szCs w:val="20"/>
          <w:shd w:val="clear" w:color="auto" w:fill="FFFF99"/>
          <w:rtl/>
        </w:rPr>
        <w:t>מיום 1.6.2023</w:t>
      </w:r>
    </w:p>
    <w:p w:rsidR="00DF59F4" w:rsidRPr="00562361" w:rsidRDefault="00DF59F4" w:rsidP="00DF59F4">
      <w:pPr>
        <w:pStyle w:val="P00"/>
        <w:spacing w:before="0"/>
        <w:ind w:left="0" w:right="1134"/>
        <w:rPr>
          <w:rFonts w:ascii="FrankRuehl" w:hAnsi="FrankRuehl" w:cs="FrankRuehl"/>
          <w:vanish/>
          <w:szCs w:val="20"/>
          <w:shd w:val="clear" w:color="auto" w:fill="FFFF99"/>
          <w:rtl/>
        </w:rPr>
      </w:pPr>
      <w:r w:rsidRPr="00562361">
        <w:rPr>
          <w:rFonts w:ascii="FrankRuehl" w:hAnsi="FrankRuehl" w:cs="FrankRuehl"/>
          <w:b/>
          <w:bCs/>
          <w:vanish/>
          <w:szCs w:val="20"/>
          <w:shd w:val="clear" w:color="auto" w:fill="FFFF99"/>
          <w:rtl/>
        </w:rPr>
        <w:t xml:space="preserve">תיקון מס' </w:t>
      </w:r>
      <w:r w:rsidRPr="00562361">
        <w:rPr>
          <w:rFonts w:ascii="FrankRuehl" w:hAnsi="FrankRuehl" w:cs="FrankRuehl" w:hint="cs"/>
          <w:b/>
          <w:bCs/>
          <w:vanish/>
          <w:szCs w:val="20"/>
          <w:shd w:val="clear" w:color="auto" w:fill="FFFF99"/>
          <w:rtl/>
        </w:rPr>
        <w:t>100</w:t>
      </w:r>
    </w:p>
    <w:p w:rsidR="00DF59F4" w:rsidRPr="00562361" w:rsidRDefault="00DF59F4" w:rsidP="00DF59F4">
      <w:pPr>
        <w:pStyle w:val="P00"/>
        <w:spacing w:before="0"/>
        <w:ind w:left="0" w:right="1134"/>
        <w:rPr>
          <w:rFonts w:ascii="FrankRuehl" w:hAnsi="FrankRuehl" w:cs="FrankRuehl"/>
          <w:vanish/>
          <w:szCs w:val="20"/>
          <w:shd w:val="clear" w:color="auto" w:fill="FFFF99"/>
          <w:rtl/>
        </w:rPr>
      </w:pPr>
      <w:hyperlink r:id="rId736" w:history="1">
        <w:r w:rsidRPr="00562361">
          <w:rPr>
            <w:rStyle w:val="Hyperlink"/>
            <w:rFonts w:ascii="FrankRuehl" w:hAnsi="FrankRuehl" w:cs="FrankRuehl"/>
            <w:vanish/>
            <w:szCs w:val="20"/>
            <w:shd w:val="clear" w:color="auto" w:fill="FFFF99"/>
            <w:rtl/>
          </w:rPr>
          <w:t>ס"ח תשפ"ג מס' 3045</w:t>
        </w:r>
      </w:hyperlink>
      <w:r w:rsidRPr="00562361">
        <w:rPr>
          <w:rFonts w:ascii="FrankRuehl" w:hAnsi="FrankRuehl" w:cs="FrankRuehl"/>
          <w:vanish/>
          <w:szCs w:val="20"/>
          <w:shd w:val="clear" w:color="auto" w:fill="FFFF99"/>
          <w:rtl/>
        </w:rPr>
        <w:t xml:space="preserve"> מיום 31.5.2023 עמ' </w:t>
      </w:r>
      <w:r w:rsidRPr="00562361">
        <w:rPr>
          <w:rFonts w:ascii="FrankRuehl" w:hAnsi="FrankRuehl" w:cs="FrankRuehl" w:hint="cs"/>
          <w:vanish/>
          <w:szCs w:val="20"/>
          <w:shd w:val="clear" w:color="auto" w:fill="FFFF99"/>
          <w:rtl/>
        </w:rPr>
        <w:t>158</w:t>
      </w:r>
      <w:r w:rsidRPr="00562361">
        <w:rPr>
          <w:rFonts w:ascii="FrankRuehl" w:hAnsi="FrankRuehl" w:cs="FrankRuehl"/>
          <w:vanish/>
          <w:szCs w:val="20"/>
          <w:shd w:val="clear" w:color="auto" w:fill="FFFF99"/>
          <w:rtl/>
        </w:rPr>
        <w:t xml:space="preserve"> (</w:t>
      </w:r>
      <w:hyperlink r:id="rId737" w:history="1">
        <w:r w:rsidRPr="00562361">
          <w:rPr>
            <w:rStyle w:val="Hyperlink"/>
            <w:rFonts w:ascii="FrankRuehl" w:hAnsi="FrankRuehl" w:cs="FrankRuehl"/>
            <w:vanish/>
            <w:szCs w:val="20"/>
            <w:shd w:val="clear" w:color="auto" w:fill="FFFF99"/>
            <w:rtl/>
          </w:rPr>
          <w:t>ה"ח 1612</w:t>
        </w:r>
      </w:hyperlink>
      <w:r w:rsidRPr="00562361">
        <w:rPr>
          <w:rFonts w:ascii="FrankRuehl" w:hAnsi="FrankRuehl" w:cs="FrankRuehl"/>
          <w:vanish/>
          <w:szCs w:val="20"/>
          <w:shd w:val="clear" w:color="auto" w:fill="FFFF99"/>
          <w:rtl/>
        </w:rPr>
        <w:t>)</w:t>
      </w:r>
    </w:p>
    <w:p w:rsidR="00DF59F4" w:rsidRPr="00562361" w:rsidRDefault="00DF59F4" w:rsidP="00DF59F4">
      <w:pPr>
        <w:pStyle w:val="P00"/>
        <w:spacing w:before="0"/>
        <w:ind w:left="0" w:right="1134"/>
        <w:rPr>
          <w:rFonts w:ascii="FrankRuehl" w:hAnsi="FrankRuehl" w:cs="FrankRuehl"/>
          <w:vanish/>
          <w:szCs w:val="20"/>
          <w:shd w:val="clear" w:color="auto" w:fill="FFFF99"/>
          <w:rtl/>
        </w:rPr>
      </w:pPr>
      <w:r w:rsidRPr="00562361">
        <w:rPr>
          <w:rFonts w:ascii="FrankRuehl" w:hAnsi="FrankRuehl" w:cs="FrankRuehl" w:hint="cs"/>
          <w:b/>
          <w:bCs/>
          <w:vanish/>
          <w:szCs w:val="20"/>
          <w:shd w:val="clear" w:color="auto" w:fill="FFFF99"/>
          <w:rtl/>
        </w:rPr>
        <w:t>הוספת סעיפים קטנים 49לג1(ג1), 49לג1(ו1) והחלפת סעיפים קטנים 49לג1(ג), 49לג1(ד)</w:t>
      </w:r>
    </w:p>
    <w:p w:rsidR="00DF59F4" w:rsidRPr="00562361" w:rsidRDefault="00DF59F4" w:rsidP="00931221">
      <w:pPr>
        <w:pStyle w:val="P00"/>
        <w:ind w:left="0" w:right="1134"/>
        <w:rPr>
          <w:rFonts w:ascii="FrankRuehl" w:hAnsi="FrankRuehl" w:cs="FrankRuehl"/>
          <w:vanish/>
          <w:szCs w:val="20"/>
          <w:shd w:val="clear" w:color="auto" w:fill="FFFF99"/>
          <w:rtl/>
        </w:rPr>
      </w:pPr>
      <w:r w:rsidRPr="00562361">
        <w:rPr>
          <w:rFonts w:ascii="FrankRuehl" w:hAnsi="FrankRuehl" w:cs="FrankRuehl" w:hint="cs"/>
          <w:vanish/>
          <w:szCs w:val="20"/>
          <w:shd w:val="clear" w:color="auto" w:fill="FFFF99"/>
          <w:rtl/>
        </w:rPr>
        <w:t>הנוסח הקודם:</w:t>
      </w:r>
    </w:p>
    <w:p w:rsidR="00DF59F4" w:rsidRPr="00562361" w:rsidRDefault="00DF59F4" w:rsidP="00DF59F4">
      <w:pPr>
        <w:pStyle w:val="P00"/>
        <w:spacing w:before="0"/>
        <w:ind w:left="0" w:right="1134"/>
        <w:rPr>
          <w:rStyle w:val="default"/>
          <w:rFonts w:ascii="FrankRuehl" w:hAnsi="FrankRuehl" w:cs="FrankRuehl" w:hint="cs"/>
          <w:strike/>
          <w:vanish/>
          <w:sz w:val="22"/>
          <w:szCs w:val="22"/>
          <w:shd w:val="clear" w:color="auto" w:fill="FFFF99"/>
          <w:rtl/>
        </w:rPr>
      </w:pPr>
      <w:r w:rsidRPr="00562361">
        <w:rPr>
          <w:rStyle w:val="default"/>
          <w:rFonts w:ascii="FrankRuehl" w:hAnsi="FrankRuehl" w:cs="FrankRuehl" w:hint="cs"/>
          <w:vanish/>
          <w:sz w:val="22"/>
          <w:szCs w:val="22"/>
          <w:shd w:val="clear" w:color="auto" w:fill="FFFF99"/>
          <w:rtl/>
        </w:rPr>
        <w:tab/>
      </w:r>
      <w:r w:rsidRPr="00562361">
        <w:rPr>
          <w:rStyle w:val="default"/>
          <w:rFonts w:ascii="FrankRuehl" w:hAnsi="FrankRuehl" w:cs="FrankRuehl" w:hint="cs"/>
          <w:strike/>
          <w:vanish/>
          <w:sz w:val="22"/>
          <w:szCs w:val="22"/>
          <w:shd w:val="clear" w:color="auto" w:fill="FFFF99"/>
          <w:rtl/>
        </w:rPr>
        <w:t>(ג)</w:t>
      </w:r>
      <w:r w:rsidRPr="00562361">
        <w:rPr>
          <w:rStyle w:val="default"/>
          <w:rFonts w:ascii="FrankRuehl" w:hAnsi="FrankRuehl" w:cs="FrankRuehl" w:hint="cs"/>
          <w:strike/>
          <w:vanish/>
          <w:sz w:val="22"/>
          <w:szCs w:val="22"/>
          <w:shd w:val="clear" w:color="auto" w:fill="FFFF99"/>
          <w:rtl/>
        </w:rPr>
        <w:tab/>
        <w:t xml:space="preserve">הפטור לפי סעיף זה יחול לגבי דירת מגורים אחת בלבד, ובאזור מוטב </w:t>
      </w:r>
      <w:r w:rsidRPr="00562361">
        <w:rPr>
          <w:rStyle w:val="default"/>
          <w:rFonts w:ascii="FrankRuehl" w:hAnsi="FrankRuehl" w:cs="FrankRuehl"/>
          <w:strike/>
          <w:vanish/>
          <w:sz w:val="22"/>
          <w:szCs w:val="22"/>
          <w:shd w:val="clear" w:color="auto" w:fill="FFFF99"/>
          <w:rtl/>
        </w:rPr>
        <w:t>–</w:t>
      </w:r>
      <w:r w:rsidRPr="00562361">
        <w:rPr>
          <w:rStyle w:val="default"/>
          <w:rFonts w:ascii="FrankRuehl" w:hAnsi="FrankRuehl" w:cs="FrankRuehl" w:hint="cs"/>
          <w:strike/>
          <w:vanish/>
          <w:sz w:val="22"/>
          <w:szCs w:val="22"/>
          <w:shd w:val="clear" w:color="auto" w:fill="FFFF99"/>
          <w:rtl/>
        </w:rPr>
        <w:t xml:space="preserve"> שתי דירות מגורים בלבד, שניתנו למוכר בשל מכירת הזכויות בדירת מגורים אחת בכל בניין, ובלבד ששיעור זכותו של המוכר בדירת המגורים החלופית לא יפחת משיעור זכותו בדירת המגורים הנמכרת.</w:t>
      </w:r>
    </w:p>
    <w:p w:rsidR="00B212ED" w:rsidRPr="00B212ED" w:rsidRDefault="00DF59F4" w:rsidP="00DF59F4">
      <w:pPr>
        <w:pStyle w:val="P00"/>
        <w:spacing w:before="0"/>
        <w:ind w:left="0" w:right="1134"/>
        <w:rPr>
          <w:rStyle w:val="default"/>
          <w:rFonts w:ascii="FrankRuehl" w:hAnsi="FrankRuehl" w:cs="FrankRuehl"/>
          <w:sz w:val="2"/>
          <w:szCs w:val="2"/>
          <w:shd w:val="clear" w:color="auto" w:fill="FFFF99"/>
          <w:rtl/>
        </w:rPr>
      </w:pPr>
      <w:r w:rsidRPr="00562361">
        <w:rPr>
          <w:rStyle w:val="default"/>
          <w:rFonts w:ascii="FrankRuehl" w:hAnsi="FrankRuehl" w:cs="FrankRuehl" w:hint="cs"/>
          <w:vanish/>
          <w:sz w:val="22"/>
          <w:szCs w:val="22"/>
          <w:shd w:val="clear" w:color="auto" w:fill="FFFF99"/>
          <w:rtl/>
        </w:rPr>
        <w:tab/>
      </w:r>
      <w:r w:rsidRPr="00562361">
        <w:rPr>
          <w:rStyle w:val="default"/>
          <w:rFonts w:ascii="FrankRuehl" w:hAnsi="FrankRuehl" w:cs="FrankRuehl" w:hint="cs"/>
          <w:strike/>
          <w:vanish/>
          <w:sz w:val="22"/>
          <w:szCs w:val="22"/>
          <w:shd w:val="clear" w:color="auto" w:fill="FFFF99"/>
          <w:rtl/>
        </w:rPr>
        <w:t>(ד)</w:t>
      </w:r>
      <w:r w:rsidRPr="00562361">
        <w:rPr>
          <w:rStyle w:val="default"/>
          <w:rFonts w:ascii="FrankRuehl" w:hAnsi="FrankRuehl" w:cs="FrankRuehl" w:hint="cs"/>
          <w:strike/>
          <w:vanish/>
          <w:sz w:val="22"/>
          <w:szCs w:val="22"/>
          <w:shd w:val="clear" w:color="auto" w:fill="FFFF99"/>
          <w:rtl/>
        </w:rPr>
        <w:tab/>
        <w:t xml:space="preserve">הועברה דירת מגורים לקרוב בפטור ממס לפי חוק זה, בתקופה של 24 חודשים שלפני ההסכם למכירת הזכות הנמכרת, לא יחול במכירתה פטור ממס לפי סעיף זה; בסעיף קטן זה, "קרוב" ו"שליטה" </w:t>
      </w:r>
      <w:r w:rsidRPr="00562361">
        <w:rPr>
          <w:rStyle w:val="default"/>
          <w:rFonts w:ascii="FrankRuehl" w:hAnsi="FrankRuehl" w:cs="FrankRuehl"/>
          <w:strike/>
          <w:vanish/>
          <w:sz w:val="22"/>
          <w:szCs w:val="22"/>
          <w:shd w:val="clear" w:color="auto" w:fill="FFFF99"/>
          <w:rtl/>
        </w:rPr>
        <w:t>–</w:t>
      </w:r>
      <w:r w:rsidRPr="00562361">
        <w:rPr>
          <w:rStyle w:val="default"/>
          <w:rFonts w:ascii="FrankRuehl" w:hAnsi="FrankRuehl" w:cs="FrankRuehl" w:hint="cs"/>
          <w:strike/>
          <w:vanish/>
          <w:sz w:val="22"/>
          <w:szCs w:val="22"/>
          <w:shd w:val="clear" w:color="auto" w:fill="FFFF99"/>
          <w:rtl/>
        </w:rPr>
        <w:t xml:space="preserve"> כהגדרתם בסעיף 49כב(ב).</w:t>
      </w:r>
      <w:bookmarkEnd w:id="250"/>
    </w:p>
    <w:p w:rsidR="00DF489B" w:rsidRDefault="00DF489B" w:rsidP="00C47121">
      <w:pPr>
        <w:pStyle w:val="P00"/>
        <w:spacing w:before="72"/>
        <w:ind w:left="0" w:right="1134"/>
        <w:rPr>
          <w:rStyle w:val="default"/>
          <w:rFonts w:cs="FrankRuehl" w:hint="cs"/>
          <w:rtl/>
        </w:rPr>
      </w:pPr>
      <w:bookmarkStart w:id="251" w:name="Seif168"/>
      <w:bookmarkEnd w:id="251"/>
      <w:r>
        <w:rPr>
          <w:lang w:val="he-IL"/>
        </w:rPr>
        <w:pict>
          <v:rect id="_x0000_s2837" style="position:absolute;left:0;text-align:left;margin-left:464.5pt;margin-top:8.05pt;width:75.05pt;height:54.2pt;z-index:251802112" o:allowincell="f" filled="f" stroked="f" strokecolor="lime" strokeweight=".25pt">
            <v:textbox style="mso-next-textbox:#_x0000_s2837" inset="0,0,0,0">
              <w:txbxContent>
                <w:p w:rsidR="00CC71C6" w:rsidRDefault="00CC71C6">
                  <w:pPr>
                    <w:spacing w:line="160" w:lineRule="exact"/>
                    <w:jc w:val="left"/>
                    <w:rPr>
                      <w:rFonts w:cs="Miriam" w:hint="cs"/>
                      <w:noProof/>
                      <w:sz w:val="18"/>
                      <w:szCs w:val="18"/>
                      <w:rtl/>
                    </w:rPr>
                  </w:pPr>
                  <w:r>
                    <w:rPr>
                      <w:rFonts w:cs="Miriam" w:hint="cs"/>
                      <w:sz w:val="18"/>
                      <w:szCs w:val="18"/>
                      <w:rtl/>
                    </w:rPr>
                    <w:t>פטור ממס וממס רכישה במכירת זכות במקרקעין שהיא רכוש משותף</w:t>
                  </w:r>
                </w:p>
                <w:p w:rsidR="00CC71C6" w:rsidRDefault="00CC71C6">
                  <w:pPr>
                    <w:spacing w:line="160" w:lineRule="exact"/>
                    <w:jc w:val="left"/>
                    <w:rPr>
                      <w:rFonts w:cs="Miriam"/>
                      <w:noProof/>
                      <w:sz w:val="18"/>
                      <w:szCs w:val="18"/>
                      <w:rtl/>
                    </w:rPr>
                  </w:pPr>
                  <w:r>
                    <w:rPr>
                      <w:rFonts w:cs="Miriam" w:hint="cs"/>
                      <w:sz w:val="18"/>
                      <w:szCs w:val="18"/>
                      <w:rtl/>
                    </w:rPr>
                    <w:t>(תיקון מס' 62) תשס"ח-2008</w:t>
                  </w:r>
                </w:p>
              </w:txbxContent>
            </v:textbox>
            <w10:anchorlock/>
          </v:rect>
        </w:pict>
      </w:r>
      <w:r>
        <w:rPr>
          <w:rStyle w:val="big-number"/>
          <w:rtl/>
        </w:rPr>
        <w:t>49</w:t>
      </w:r>
      <w:r>
        <w:rPr>
          <w:rStyle w:val="default"/>
          <w:rFonts w:cs="FrankRuehl"/>
          <w:rtl/>
        </w:rPr>
        <w:t>ל</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על אף האמור בסעיף 9, מכירת זכות במקרקעין שהיא רכוש משותף במבנה שלגביו ניתנו זכויות בניה לפי תכנית החיזוק תהא פטורה ממס וממס רכישה, ובלבד שהתקיימו כל אלה:</w:t>
      </w:r>
    </w:p>
    <w:p w:rsidR="00DF489B" w:rsidRDefault="00DF489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המוכר והרוכש מכרו את הזכות הנמכרת בפטור ממס לפי הוראות סעיף 49לג;</w:t>
      </w:r>
    </w:p>
    <w:p w:rsidR="00DF489B" w:rsidRDefault="00DF489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המכירה נעשתה בסמוך למכירת הזכות הנמכרת;</w:t>
      </w:r>
    </w:p>
    <w:p w:rsidR="00DF489B" w:rsidRDefault="00DF489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לא ניתנה תמורה כספית בעד המכירה.</w:t>
      </w:r>
    </w:p>
    <w:p w:rsidR="00DF489B" w:rsidRPr="00562361" w:rsidRDefault="00DF489B" w:rsidP="009E67BD">
      <w:pPr>
        <w:pStyle w:val="P33"/>
        <w:spacing w:before="0"/>
        <w:ind w:left="0" w:right="1134"/>
        <w:rPr>
          <w:rStyle w:val="default"/>
          <w:rFonts w:cs="FrankRuehl" w:hint="cs"/>
          <w:vanish/>
          <w:color w:val="FF0000"/>
          <w:sz w:val="20"/>
          <w:szCs w:val="20"/>
          <w:shd w:val="clear" w:color="auto" w:fill="FFFF99"/>
          <w:rtl/>
        </w:rPr>
      </w:pPr>
      <w:bookmarkStart w:id="252" w:name="Rov418"/>
      <w:r w:rsidRPr="00562361">
        <w:rPr>
          <w:rStyle w:val="default"/>
          <w:rFonts w:cs="FrankRuehl" w:hint="cs"/>
          <w:vanish/>
          <w:color w:val="FF0000"/>
          <w:sz w:val="20"/>
          <w:szCs w:val="20"/>
          <w:shd w:val="clear" w:color="auto" w:fill="FFFF99"/>
          <w:rtl/>
        </w:rPr>
        <w:t>מיום 18.5.2005</w:t>
      </w:r>
    </w:p>
    <w:p w:rsidR="00DF489B" w:rsidRPr="00562361" w:rsidRDefault="00DF489B">
      <w:pPr>
        <w:pStyle w:val="P33"/>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62</w:t>
      </w:r>
    </w:p>
    <w:p w:rsidR="00DF489B" w:rsidRPr="00562361" w:rsidRDefault="00DF489B">
      <w:pPr>
        <w:pStyle w:val="P33"/>
        <w:spacing w:before="0"/>
        <w:ind w:left="0" w:right="1134"/>
        <w:rPr>
          <w:rStyle w:val="default"/>
          <w:rFonts w:cs="FrankRuehl" w:hint="cs"/>
          <w:vanish/>
          <w:sz w:val="20"/>
          <w:szCs w:val="20"/>
          <w:shd w:val="clear" w:color="auto" w:fill="FFFF99"/>
          <w:rtl/>
        </w:rPr>
      </w:pPr>
      <w:hyperlink r:id="rId738" w:history="1">
        <w:r w:rsidRPr="00562361">
          <w:rPr>
            <w:rStyle w:val="Hyperlink"/>
            <w:rFonts w:cs="FrankRuehl" w:hint="cs"/>
            <w:vanish/>
            <w:szCs w:val="20"/>
            <w:shd w:val="clear" w:color="auto" w:fill="FFFF99"/>
            <w:rtl/>
          </w:rPr>
          <w:t>ס"ח תשס"ח מס' 2136</w:t>
        </w:r>
      </w:hyperlink>
      <w:r w:rsidRPr="00562361">
        <w:rPr>
          <w:rStyle w:val="default"/>
          <w:rFonts w:cs="FrankRuehl" w:hint="cs"/>
          <w:vanish/>
          <w:sz w:val="20"/>
          <w:szCs w:val="20"/>
          <w:shd w:val="clear" w:color="auto" w:fill="FFFF99"/>
          <w:rtl/>
        </w:rPr>
        <w:t xml:space="preserve"> מיום 6.3.2008 עמ' 222 (</w:t>
      </w:r>
      <w:hyperlink r:id="rId739" w:history="1">
        <w:r w:rsidRPr="00562361">
          <w:rPr>
            <w:rStyle w:val="Hyperlink"/>
            <w:rFonts w:cs="FrankRuehl" w:hint="cs"/>
            <w:vanish/>
            <w:szCs w:val="20"/>
            <w:shd w:val="clear" w:color="auto" w:fill="FFFF99"/>
            <w:rtl/>
          </w:rPr>
          <w:t>ה"ח 331</w:t>
        </w:r>
      </w:hyperlink>
      <w:r w:rsidRPr="00562361">
        <w:rPr>
          <w:rStyle w:val="default"/>
          <w:rFonts w:cs="FrankRuehl" w:hint="cs"/>
          <w:vanish/>
          <w:sz w:val="20"/>
          <w:szCs w:val="20"/>
          <w:shd w:val="clear" w:color="auto" w:fill="FFFF99"/>
          <w:rtl/>
        </w:rPr>
        <w:t>)</w:t>
      </w:r>
    </w:p>
    <w:p w:rsidR="00DF489B" w:rsidRDefault="00DF489B">
      <w:pPr>
        <w:pStyle w:val="P33"/>
        <w:spacing w:before="0"/>
        <w:ind w:left="0" w:right="1134"/>
        <w:rPr>
          <w:rStyle w:val="default"/>
          <w:rFonts w:cs="FrankRuehl" w:hint="cs"/>
          <w:color w:val="FF0000"/>
          <w:sz w:val="2"/>
          <w:szCs w:val="2"/>
          <w:shd w:val="clear" w:color="auto" w:fill="FFFF99"/>
          <w:rtl/>
        </w:rPr>
      </w:pPr>
      <w:r w:rsidRPr="00562361">
        <w:rPr>
          <w:rStyle w:val="default"/>
          <w:rFonts w:cs="FrankRuehl" w:hint="cs"/>
          <w:b/>
          <w:bCs/>
          <w:vanish/>
          <w:sz w:val="20"/>
          <w:szCs w:val="20"/>
          <w:shd w:val="clear" w:color="auto" w:fill="FFFF99"/>
          <w:rtl/>
        </w:rPr>
        <w:t>הוספת סעיף 49לד</w:t>
      </w:r>
      <w:bookmarkEnd w:id="252"/>
    </w:p>
    <w:p w:rsidR="00DF489B" w:rsidRDefault="00DF489B" w:rsidP="00C47121">
      <w:pPr>
        <w:pStyle w:val="P00"/>
        <w:spacing w:before="72"/>
        <w:ind w:left="0" w:right="1134"/>
        <w:rPr>
          <w:rStyle w:val="default"/>
          <w:rFonts w:cs="FrankRuehl" w:hint="cs"/>
          <w:rtl/>
        </w:rPr>
      </w:pPr>
      <w:bookmarkStart w:id="253" w:name="Seif169"/>
      <w:bookmarkEnd w:id="253"/>
      <w:r>
        <w:rPr>
          <w:lang w:val="he-IL"/>
        </w:rPr>
        <w:pict>
          <v:rect id="_x0000_s2838" style="position:absolute;left:0;text-align:left;margin-left:464.5pt;margin-top:8.05pt;width:75.05pt;height:28.6pt;z-index:251803136" o:allowincell="f" filled="f" stroked="f" strokecolor="lime" strokeweight=".25pt">
            <v:textbox style="mso-next-textbox:#_x0000_s2838" inset="0,0,0,0">
              <w:txbxContent>
                <w:p w:rsidR="00CC71C6" w:rsidRDefault="00CC71C6">
                  <w:pPr>
                    <w:spacing w:line="160" w:lineRule="exact"/>
                    <w:jc w:val="left"/>
                    <w:rPr>
                      <w:rFonts w:cs="Miriam" w:hint="cs"/>
                      <w:noProof/>
                      <w:sz w:val="18"/>
                      <w:szCs w:val="18"/>
                      <w:rtl/>
                    </w:rPr>
                  </w:pPr>
                  <w:r>
                    <w:rPr>
                      <w:rFonts w:cs="Miriam" w:hint="cs"/>
                      <w:sz w:val="18"/>
                      <w:szCs w:val="18"/>
                      <w:rtl/>
                    </w:rPr>
                    <w:t>סייג לפטור</w:t>
                  </w:r>
                </w:p>
                <w:p w:rsidR="00CC71C6" w:rsidRDefault="00CC71C6">
                  <w:pPr>
                    <w:spacing w:line="160" w:lineRule="exact"/>
                    <w:jc w:val="left"/>
                    <w:rPr>
                      <w:rFonts w:cs="Miriam"/>
                      <w:noProof/>
                      <w:sz w:val="18"/>
                      <w:szCs w:val="18"/>
                      <w:rtl/>
                    </w:rPr>
                  </w:pPr>
                  <w:r>
                    <w:rPr>
                      <w:rFonts w:cs="Miriam" w:hint="cs"/>
                      <w:sz w:val="18"/>
                      <w:szCs w:val="18"/>
                      <w:rtl/>
                    </w:rPr>
                    <w:t>(תיקון מס' 62) תשס"ח-2008</w:t>
                  </w:r>
                </w:p>
              </w:txbxContent>
            </v:textbox>
            <w10:anchorlock/>
          </v:rect>
        </w:pict>
      </w:r>
      <w:r>
        <w:rPr>
          <w:rStyle w:val="big-number"/>
          <w:rtl/>
        </w:rPr>
        <w:t>49</w:t>
      </w:r>
      <w:r>
        <w:rPr>
          <w:rStyle w:val="default"/>
          <w:rFonts w:cs="FrankRuehl"/>
          <w:rtl/>
        </w:rPr>
        <w:t>ל</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הוראות פרק זה לא יחולו על מכירת זכות במקרקעין, במקרקעין המהווים מלאי עסקי בידי המוכר.</w:t>
      </w:r>
    </w:p>
    <w:p w:rsidR="00DF489B" w:rsidRPr="00562361" w:rsidRDefault="00DF489B" w:rsidP="009E67BD">
      <w:pPr>
        <w:pStyle w:val="P33"/>
        <w:spacing w:before="0"/>
        <w:ind w:left="0" w:right="1134"/>
        <w:rPr>
          <w:rStyle w:val="default"/>
          <w:rFonts w:cs="FrankRuehl" w:hint="cs"/>
          <w:vanish/>
          <w:color w:val="FF0000"/>
          <w:sz w:val="20"/>
          <w:szCs w:val="20"/>
          <w:shd w:val="clear" w:color="auto" w:fill="FFFF99"/>
          <w:rtl/>
        </w:rPr>
      </w:pPr>
      <w:bookmarkStart w:id="254" w:name="Rov419"/>
      <w:r w:rsidRPr="00562361">
        <w:rPr>
          <w:rStyle w:val="default"/>
          <w:rFonts w:cs="FrankRuehl" w:hint="cs"/>
          <w:vanish/>
          <w:color w:val="FF0000"/>
          <w:sz w:val="20"/>
          <w:szCs w:val="20"/>
          <w:shd w:val="clear" w:color="auto" w:fill="FFFF99"/>
          <w:rtl/>
        </w:rPr>
        <w:t>מיום 18.5.2005</w:t>
      </w:r>
    </w:p>
    <w:p w:rsidR="00DF489B" w:rsidRPr="00562361" w:rsidRDefault="00DF489B">
      <w:pPr>
        <w:pStyle w:val="P33"/>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62</w:t>
      </w:r>
    </w:p>
    <w:p w:rsidR="00DF489B" w:rsidRPr="00562361" w:rsidRDefault="00DF489B">
      <w:pPr>
        <w:pStyle w:val="P33"/>
        <w:spacing w:before="0"/>
        <w:ind w:left="0" w:right="1134"/>
        <w:rPr>
          <w:rStyle w:val="default"/>
          <w:rFonts w:cs="FrankRuehl" w:hint="cs"/>
          <w:vanish/>
          <w:sz w:val="20"/>
          <w:szCs w:val="20"/>
          <w:shd w:val="clear" w:color="auto" w:fill="FFFF99"/>
          <w:rtl/>
        </w:rPr>
      </w:pPr>
      <w:hyperlink r:id="rId740" w:history="1">
        <w:r w:rsidRPr="00562361">
          <w:rPr>
            <w:rStyle w:val="Hyperlink"/>
            <w:rFonts w:cs="FrankRuehl" w:hint="cs"/>
            <w:vanish/>
            <w:szCs w:val="20"/>
            <w:shd w:val="clear" w:color="auto" w:fill="FFFF99"/>
            <w:rtl/>
          </w:rPr>
          <w:t>ס"ח תשס"ח מס' 2136</w:t>
        </w:r>
      </w:hyperlink>
      <w:r w:rsidRPr="00562361">
        <w:rPr>
          <w:rStyle w:val="default"/>
          <w:rFonts w:cs="FrankRuehl" w:hint="cs"/>
          <w:vanish/>
          <w:sz w:val="20"/>
          <w:szCs w:val="20"/>
          <w:shd w:val="clear" w:color="auto" w:fill="FFFF99"/>
          <w:rtl/>
        </w:rPr>
        <w:t xml:space="preserve"> מיום 6.3.2008 עמ' 222 (</w:t>
      </w:r>
      <w:hyperlink r:id="rId741" w:history="1">
        <w:r w:rsidRPr="00562361">
          <w:rPr>
            <w:rStyle w:val="Hyperlink"/>
            <w:rFonts w:cs="FrankRuehl" w:hint="cs"/>
            <w:vanish/>
            <w:szCs w:val="20"/>
            <w:shd w:val="clear" w:color="auto" w:fill="FFFF99"/>
            <w:rtl/>
          </w:rPr>
          <w:t>ה"ח 331</w:t>
        </w:r>
      </w:hyperlink>
      <w:r w:rsidRPr="00562361">
        <w:rPr>
          <w:rStyle w:val="default"/>
          <w:rFonts w:cs="FrankRuehl" w:hint="cs"/>
          <w:vanish/>
          <w:sz w:val="20"/>
          <w:szCs w:val="20"/>
          <w:shd w:val="clear" w:color="auto" w:fill="FFFF99"/>
          <w:rtl/>
        </w:rPr>
        <w:t>)</w:t>
      </w:r>
    </w:p>
    <w:p w:rsidR="00DF489B" w:rsidRDefault="00DF489B">
      <w:pPr>
        <w:pStyle w:val="P33"/>
        <w:spacing w:before="0"/>
        <w:ind w:left="0" w:right="1134"/>
        <w:rPr>
          <w:rStyle w:val="default"/>
          <w:rFonts w:cs="FrankRuehl" w:hint="cs"/>
          <w:color w:val="FF0000"/>
          <w:sz w:val="2"/>
          <w:szCs w:val="2"/>
          <w:shd w:val="clear" w:color="auto" w:fill="FFFF99"/>
          <w:rtl/>
        </w:rPr>
      </w:pPr>
      <w:r w:rsidRPr="00562361">
        <w:rPr>
          <w:rStyle w:val="default"/>
          <w:rFonts w:cs="FrankRuehl" w:hint="cs"/>
          <w:b/>
          <w:bCs/>
          <w:vanish/>
          <w:sz w:val="20"/>
          <w:szCs w:val="20"/>
          <w:shd w:val="clear" w:color="auto" w:fill="FFFF99"/>
          <w:rtl/>
        </w:rPr>
        <w:t>הוספת סעיף 49לה</w:t>
      </w:r>
      <w:bookmarkEnd w:id="254"/>
    </w:p>
    <w:p w:rsidR="00DF489B" w:rsidRDefault="00DF489B" w:rsidP="00C47121">
      <w:pPr>
        <w:pStyle w:val="P00"/>
        <w:spacing w:before="72"/>
        <w:ind w:left="0" w:right="1134"/>
        <w:rPr>
          <w:rStyle w:val="default"/>
          <w:rFonts w:cs="FrankRuehl"/>
          <w:rtl/>
        </w:rPr>
      </w:pPr>
      <w:bookmarkStart w:id="255" w:name="Seif170"/>
      <w:bookmarkEnd w:id="255"/>
      <w:r>
        <w:rPr>
          <w:lang w:val="he-IL"/>
        </w:rPr>
        <w:pict>
          <v:rect id="_x0000_s2839" style="position:absolute;left:0;text-align:left;margin-left:464.5pt;margin-top:8.05pt;width:75.05pt;height:28.6pt;z-index:251804160" o:allowincell="f" filled="f" stroked="f" strokecolor="lime" strokeweight=".25pt">
            <v:textbox style="mso-next-textbox:#_x0000_s2839" inset="0,0,0,0">
              <w:txbxContent>
                <w:p w:rsidR="00CC71C6" w:rsidRDefault="00CC71C6">
                  <w:pPr>
                    <w:spacing w:line="160" w:lineRule="exact"/>
                    <w:jc w:val="left"/>
                    <w:rPr>
                      <w:rFonts w:cs="Miriam" w:hint="cs"/>
                      <w:noProof/>
                      <w:sz w:val="18"/>
                      <w:szCs w:val="18"/>
                      <w:rtl/>
                    </w:rPr>
                  </w:pPr>
                  <w:r>
                    <w:rPr>
                      <w:rFonts w:cs="Miriam" w:hint="cs"/>
                      <w:sz w:val="18"/>
                      <w:szCs w:val="18"/>
                      <w:rtl/>
                    </w:rPr>
                    <w:t>פטור נוסף</w:t>
                  </w:r>
                </w:p>
                <w:p w:rsidR="00CC71C6" w:rsidRDefault="00CC71C6">
                  <w:pPr>
                    <w:spacing w:line="160" w:lineRule="exact"/>
                    <w:jc w:val="left"/>
                    <w:rPr>
                      <w:rFonts w:cs="Miriam"/>
                      <w:noProof/>
                      <w:sz w:val="18"/>
                      <w:szCs w:val="18"/>
                      <w:rtl/>
                    </w:rPr>
                  </w:pPr>
                  <w:r>
                    <w:rPr>
                      <w:rFonts w:cs="Miriam" w:hint="cs"/>
                      <w:sz w:val="18"/>
                      <w:szCs w:val="18"/>
                      <w:rtl/>
                    </w:rPr>
                    <w:t>(תיקון מס' 62) תשס"ח-2008</w:t>
                  </w:r>
                </w:p>
              </w:txbxContent>
            </v:textbox>
            <w10:anchorlock/>
          </v:rect>
        </w:pict>
      </w:r>
      <w:r>
        <w:rPr>
          <w:rStyle w:val="big-number"/>
          <w:rtl/>
        </w:rPr>
        <w:t>49</w:t>
      </w:r>
      <w:r>
        <w:rPr>
          <w:rStyle w:val="default"/>
          <w:rFonts w:cs="FrankRuehl"/>
          <w:rtl/>
        </w:rPr>
        <w:t>ל</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rPr>
        <w:t>מוכר זכאי לפטור כאמור בפרק זה נוסף על כל פטור אחר ממס שהוא זכאי לו, ואין בזכאות לפטור כאמור כדי לפגוע בזכאות לפטור אחר ממס, לרבות לפי פרק חמישי 1.</w:t>
      </w:r>
    </w:p>
    <w:p w:rsidR="00B212ED" w:rsidRPr="00562361" w:rsidRDefault="00B212ED" w:rsidP="00B212ED">
      <w:pPr>
        <w:pStyle w:val="P33"/>
        <w:spacing w:before="0"/>
        <w:ind w:left="0" w:right="1134"/>
        <w:rPr>
          <w:rStyle w:val="default"/>
          <w:rFonts w:cs="FrankRuehl" w:hint="cs"/>
          <w:vanish/>
          <w:color w:val="FF0000"/>
          <w:sz w:val="20"/>
          <w:szCs w:val="20"/>
          <w:shd w:val="clear" w:color="auto" w:fill="FFFF99"/>
          <w:rtl/>
        </w:rPr>
      </w:pPr>
      <w:bookmarkStart w:id="256" w:name="Rov420"/>
      <w:r w:rsidRPr="00562361">
        <w:rPr>
          <w:rStyle w:val="default"/>
          <w:rFonts w:cs="FrankRuehl" w:hint="cs"/>
          <w:vanish/>
          <w:color w:val="FF0000"/>
          <w:sz w:val="20"/>
          <w:szCs w:val="20"/>
          <w:shd w:val="clear" w:color="auto" w:fill="FFFF99"/>
          <w:rtl/>
        </w:rPr>
        <w:t>מיום 18.5.2005</w:t>
      </w:r>
    </w:p>
    <w:p w:rsidR="00B212ED" w:rsidRPr="00562361" w:rsidRDefault="00B212ED" w:rsidP="00B212ED">
      <w:pPr>
        <w:pStyle w:val="P33"/>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62</w:t>
      </w:r>
    </w:p>
    <w:p w:rsidR="00B212ED" w:rsidRPr="00562361" w:rsidRDefault="00B212ED" w:rsidP="00B212ED">
      <w:pPr>
        <w:pStyle w:val="P33"/>
        <w:spacing w:before="0"/>
        <w:ind w:left="0" w:right="1134"/>
        <w:rPr>
          <w:rStyle w:val="default"/>
          <w:rFonts w:cs="FrankRuehl" w:hint="cs"/>
          <w:vanish/>
          <w:sz w:val="20"/>
          <w:szCs w:val="20"/>
          <w:shd w:val="clear" w:color="auto" w:fill="FFFF99"/>
          <w:rtl/>
        </w:rPr>
      </w:pPr>
      <w:hyperlink r:id="rId742" w:history="1">
        <w:r w:rsidRPr="00562361">
          <w:rPr>
            <w:rStyle w:val="Hyperlink"/>
            <w:rFonts w:cs="FrankRuehl" w:hint="cs"/>
            <w:vanish/>
            <w:szCs w:val="20"/>
            <w:shd w:val="clear" w:color="auto" w:fill="FFFF99"/>
            <w:rtl/>
          </w:rPr>
          <w:t>ס"ח תשס"ח מס' 2136</w:t>
        </w:r>
      </w:hyperlink>
      <w:r w:rsidRPr="00562361">
        <w:rPr>
          <w:rStyle w:val="default"/>
          <w:rFonts w:cs="FrankRuehl" w:hint="cs"/>
          <w:vanish/>
          <w:sz w:val="20"/>
          <w:szCs w:val="20"/>
          <w:shd w:val="clear" w:color="auto" w:fill="FFFF99"/>
          <w:rtl/>
        </w:rPr>
        <w:t xml:space="preserve"> מיום 6.3.2008 עמ' 222 (</w:t>
      </w:r>
      <w:hyperlink r:id="rId743" w:history="1">
        <w:r w:rsidRPr="00562361">
          <w:rPr>
            <w:rStyle w:val="Hyperlink"/>
            <w:rFonts w:cs="FrankRuehl" w:hint="cs"/>
            <w:vanish/>
            <w:szCs w:val="20"/>
            <w:shd w:val="clear" w:color="auto" w:fill="FFFF99"/>
            <w:rtl/>
          </w:rPr>
          <w:t>ה"ח 331</w:t>
        </w:r>
      </w:hyperlink>
      <w:r w:rsidRPr="00562361">
        <w:rPr>
          <w:rStyle w:val="default"/>
          <w:rFonts w:cs="FrankRuehl" w:hint="cs"/>
          <w:vanish/>
          <w:sz w:val="20"/>
          <w:szCs w:val="20"/>
          <w:shd w:val="clear" w:color="auto" w:fill="FFFF99"/>
          <w:rtl/>
        </w:rPr>
        <w:t>)</w:t>
      </w:r>
    </w:p>
    <w:p w:rsidR="00B212ED" w:rsidRDefault="00B212ED" w:rsidP="00B212ED">
      <w:pPr>
        <w:pStyle w:val="P33"/>
        <w:spacing w:before="0"/>
        <w:ind w:left="0" w:right="1134"/>
        <w:rPr>
          <w:rStyle w:val="default"/>
          <w:rFonts w:cs="FrankRuehl" w:hint="cs"/>
          <w:color w:val="FF0000"/>
          <w:sz w:val="2"/>
          <w:szCs w:val="2"/>
          <w:shd w:val="clear" w:color="auto" w:fill="FFFF99"/>
          <w:rtl/>
        </w:rPr>
      </w:pPr>
      <w:r w:rsidRPr="00562361">
        <w:rPr>
          <w:rStyle w:val="default"/>
          <w:rFonts w:cs="FrankRuehl" w:hint="cs"/>
          <w:b/>
          <w:bCs/>
          <w:vanish/>
          <w:sz w:val="20"/>
          <w:szCs w:val="20"/>
          <w:shd w:val="clear" w:color="auto" w:fill="FFFF99"/>
          <w:rtl/>
        </w:rPr>
        <w:t>הוספת סעיף 49לו</w:t>
      </w:r>
      <w:bookmarkEnd w:id="256"/>
    </w:p>
    <w:p w:rsidR="00B212ED" w:rsidRDefault="00B212ED" w:rsidP="00B212ED">
      <w:pPr>
        <w:pStyle w:val="P00"/>
        <w:spacing w:before="72"/>
        <w:ind w:left="0" w:right="1134"/>
        <w:rPr>
          <w:rStyle w:val="default"/>
          <w:rFonts w:cs="FrankRuehl" w:hint="cs"/>
          <w:rtl/>
        </w:rPr>
      </w:pPr>
      <w:bookmarkStart w:id="257" w:name="Seif189"/>
      <w:bookmarkEnd w:id="257"/>
      <w:r>
        <w:rPr>
          <w:lang w:val="he-IL"/>
        </w:rPr>
        <w:pict>
          <v:rect id="_x0000_s3116" style="position:absolute;left:0;text-align:left;margin-left:464.5pt;margin-top:8.05pt;width:75.05pt;height:42.25pt;z-index:251920896" o:allowincell="f" filled="f" stroked="f" strokecolor="lime" strokeweight=".25pt">
            <v:textbox style="mso-next-textbox:#_x0000_s3116" inset="0,0,0,0">
              <w:txbxContent>
                <w:p w:rsidR="00B212ED" w:rsidRDefault="00B212ED" w:rsidP="00B212ED">
                  <w:pPr>
                    <w:spacing w:line="160" w:lineRule="exact"/>
                    <w:jc w:val="left"/>
                    <w:rPr>
                      <w:rFonts w:cs="Miriam"/>
                      <w:sz w:val="18"/>
                      <w:szCs w:val="18"/>
                      <w:rtl/>
                    </w:rPr>
                  </w:pPr>
                  <w:r>
                    <w:rPr>
                      <w:rFonts w:cs="Miriam" w:hint="cs"/>
                      <w:sz w:val="18"/>
                      <w:szCs w:val="18"/>
                      <w:rtl/>
                    </w:rPr>
                    <w:t>זכות ביחידת מגורים חלופית כדירת מגורים</w:t>
                  </w:r>
                </w:p>
                <w:p w:rsidR="00B212ED" w:rsidRDefault="00B212ED" w:rsidP="00B212ED">
                  <w:pPr>
                    <w:spacing w:line="160" w:lineRule="exact"/>
                    <w:jc w:val="left"/>
                    <w:rPr>
                      <w:rFonts w:cs="Miriam" w:hint="cs"/>
                      <w:noProof/>
                      <w:sz w:val="18"/>
                      <w:szCs w:val="18"/>
                      <w:rtl/>
                    </w:rPr>
                  </w:pPr>
                  <w:r>
                    <w:rPr>
                      <w:rFonts w:cs="Miriam" w:hint="cs"/>
                      <w:sz w:val="18"/>
                      <w:szCs w:val="18"/>
                      <w:rtl/>
                    </w:rPr>
                    <w:t>(תיקון מס' 96) תשפ"ב-2021</w:t>
                  </w:r>
                </w:p>
              </w:txbxContent>
            </v:textbox>
            <w10:anchorlock/>
          </v:rect>
        </w:pict>
      </w:r>
      <w:r>
        <w:rPr>
          <w:rStyle w:val="big-number"/>
          <w:rtl/>
        </w:rPr>
        <w:t>49</w:t>
      </w:r>
      <w:r>
        <w:rPr>
          <w:rStyle w:val="default"/>
          <w:rFonts w:cs="FrankRuehl"/>
          <w:rtl/>
        </w:rPr>
        <w:t>ל</w:t>
      </w:r>
      <w:r>
        <w:rPr>
          <w:rStyle w:val="default"/>
          <w:rFonts w:cs="FrankRuehl" w:hint="cs"/>
          <w:rtl/>
        </w:rPr>
        <w:t>ו1</w:t>
      </w:r>
      <w:r>
        <w:rPr>
          <w:rStyle w:val="default"/>
          <w:rFonts w:cs="FrankRuehl"/>
          <w:rtl/>
        </w:rPr>
        <w:t>.</w:t>
      </w:r>
      <w:r>
        <w:rPr>
          <w:rStyle w:val="default"/>
          <w:rFonts w:cs="FrankRuehl" w:hint="cs"/>
          <w:rtl/>
        </w:rPr>
        <w:t xml:space="preserve"> על אף האמור בחוק זה, נמכרה זכות במקרקעין שהיא יחידת מגורים במכירה לפי סעיף 49לג1, יראו זכות ליחידת מגורים שהתקבלה תמורת יחידת המגורים הנמכרת כדירת מגורים כהגדרתה בסעיף 9(ג) לעניין מס רכישה או כדירת מגורים לעניין מס שבח, לפי העניין.</w:t>
      </w:r>
    </w:p>
    <w:p w:rsidR="00B212ED" w:rsidRPr="00562361" w:rsidRDefault="00B212ED" w:rsidP="00B212ED">
      <w:pPr>
        <w:pStyle w:val="P00"/>
        <w:spacing w:before="0"/>
        <w:ind w:left="0" w:right="1134"/>
        <w:rPr>
          <w:rStyle w:val="default"/>
          <w:rFonts w:ascii="FrankRuehl" w:hAnsi="FrankRuehl" w:cs="FrankRuehl"/>
          <w:vanish/>
          <w:color w:val="FF0000"/>
          <w:sz w:val="20"/>
          <w:szCs w:val="20"/>
          <w:shd w:val="clear" w:color="auto" w:fill="FFFF99"/>
          <w:rtl/>
        </w:rPr>
      </w:pPr>
      <w:bookmarkStart w:id="258" w:name="Rov493"/>
      <w:r w:rsidRPr="00562361">
        <w:rPr>
          <w:rStyle w:val="default"/>
          <w:rFonts w:ascii="FrankRuehl" w:hAnsi="FrankRuehl" w:cs="FrankRuehl" w:hint="cs"/>
          <w:vanish/>
          <w:color w:val="FF0000"/>
          <w:szCs w:val="20"/>
          <w:shd w:val="clear" w:color="auto" w:fill="FFFF99"/>
          <w:rtl/>
        </w:rPr>
        <w:t>מיום 18.11.2021</w:t>
      </w:r>
    </w:p>
    <w:p w:rsidR="00B212ED" w:rsidRPr="00562361" w:rsidRDefault="00B212ED" w:rsidP="00B212ED">
      <w:pPr>
        <w:pStyle w:val="P00"/>
        <w:spacing w:before="0"/>
        <w:ind w:left="0" w:right="1134"/>
        <w:rPr>
          <w:rStyle w:val="default"/>
          <w:rFonts w:ascii="FrankRuehl" w:hAnsi="FrankRuehl" w:cs="FrankRuehl"/>
          <w:vanish/>
          <w:sz w:val="20"/>
          <w:szCs w:val="20"/>
          <w:shd w:val="clear" w:color="auto" w:fill="FFFF99"/>
          <w:rtl/>
        </w:rPr>
      </w:pPr>
      <w:r w:rsidRPr="00562361">
        <w:rPr>
          <w:rStyle w:val="default"/>
          <w:rFonts w:ascii="FrankRuehl" w:hAnsi="FrankRuehl" w:cs="FrankRuehl"/>
          <w:b/>
          <w:bCs/>
          <w:vanish/>
          <w:sz w:val="20"/>
          <w:szCs w:val="20"/>
          <w:shd w:val="clear" w:color="auto" w:fill="FFFF99"/>
          <w:rtl/>
        </w:rPr>
        <w:t xml:space="preserve">תיקון מס' </w:t>
      </w:r>
      <w:r w:rsidRPr="00562361">
        <w:rPr>
          <w:rStyle w:val="default"/>
          <w:rFonts w:ascii="FrankRuehl" w:hAnsi="FrankRuehl" w:cs="FrankRuehl" w:hint="cs"/>
          <w:b/>
          <w:bCs/>
          <w:vanish/>
          <w:sz w:val="20"/>
          <w:szCs w:val="20"/>
          <w:shd w:val="clear" w:color="auto" w:fill="FFFF99"/>
          <w:rtl/>
        </w:rPr>
        <w:t>96</w:t>
      </w:r>
    </w:p>
    <w:p w:rsidR="00B212ED" w:rsidRPr="00562361" w:rsidRDefault="00B212ED" w:rsidP="00B212ED">
      <w:pPr>
        <w:pStyle w:val="P00"/>
        <w:spacing w:before="0"/>
        <w:ind w:left="0" w:right="1134"/>
        <w:rPr>
          <w:rStyle w:val="default"/>
          <w:rFonts w:ascii="FrankRuehl" w:hAnsi="FrankRuehl" w:cs="FrankRuehl"/>
          <w:vanish/>
          <w:sz w:val="20"/>
          <w:szCs w:val="20"/>
          <w:shd w:val="clear" w:color="auto" w:fill="FFFF99"/>
          <w:rtl/>
        </w:rPr>
      </w:pPr>
      <w:hyperlink r:id="rId744" w:history="1">
        <w:r w:rsidRPr="00562361">
          <w:rPr>
            <w:rStyle w:val="Hyperlink"/>
            <w:rFonts w:ascii="FrankRuehl" w:hAnsi="FrankRuehl" w:cs="FrankRuehl"/>
            <w:vanish/>
            <w:szCs w:val="20"/>
            <w:shd w:val="clear" w:color="auto" w:fill="FFFF99"/>
            <w:rtl/>
          </w:rPr>
          <w:t>ס"ח תשפ"ב מס' 2933</w:t>
        </w:r>
      </w:hyperlink>
      <w:r w:rsidRPr="00562361">
        <w:rPr>
          <w:rStyle w:val="default"/>
          <w:rFonts w:ascii="FrankRuehl" w:hAnsi="FrankRuehl" w:cs="FrankRuehl"/>
          <w:vanish/>
          <w:sz w:val="20"/>
          <w:szCs w:val="20"/>
          <w:shd w:val="clear" w:color="auto" w:fill="FFFF99"/>
          <w:rtl/>
        </w:rPr>
        <w:t xml:space="preserve"> מיום 18.11.2021 עמ' 20</w:t>
      </w:r>
      <w:r w:rsidRPr="00562361">
        <w:rPr>
          <w:rStyle w:val="default"/>
          <w:rFonts w:ascii="FrankRuehl" w:hAnsi="FrankRuehl" w:cs="FrankRuehl" w:hint="cs"/>
          <w:vanish/>
          <w:sz w:val="20"/>
          <w:szCs w:val="20"/>
          <w:shd w:val="clear" w:color="auto" w:fill="FFFF99"/>
          <w:rtl/>
        </w:rPr>
        <w:t>8</w:t>
      </w:r>
      <w:r w:rsidRPr="00562361">
        <w:rPr>
          <w:rStyle w:val="default"/>
          <w:rFonts w:ascii="FrankRuehl" w:hAnsi="FrankRuehl" w:cs="FrankRuehl"/>
          <w:vanish/>
          <w:sz w:val="20"/>
          <w:szCs w:val="20"/>
          <w:shd w:val="clear" w:color="auto" w:fill="FFFF99"/>
          <w:rtl/>
        </w:rPr>
        <w:t xml:space="preserve"> (</w:t>
      </w:r>
      <w:hyperlink r:id="rId745" w:history="1">
        <w:r w:rsidRPr="00562361">
          <w:rPr>
            <w:rStyle w:val="Hyperlink"/>
            <w:rFonts w:ascii="FrankRuehl" w:hAnsi="FrankRuehl" w:cs="FrankRuehl"/>
            <w:vanish/>
            <w:szCs w:val="20"/>
            <w:shd w:val="clear" w:color="auto" w:fill="FFFF99"/>
            <w:rtl/>
          </w:rPr>
          <w:t>ה"ח 1443</w:t>
        </w:r>
      </w:hyperlink>
      <w:r w:rsidRPr="00562361">
        <w:rPr>
          <w:rStyle w:val="default"/>
          <w:rFonts w:ascii="FrankRuehl" w:hAnsi="FrankRuehl" w:cs="FrankRuehl"/>
          <w:vanish/>
          <w:sz w:val="20"/>
          <w:szCs w:val="20"/>
          <w:shd w:val="clear" w:color="auto" w:fill="FFFF99"/>
          <w:rtl/>
        </w:rPr>
        <w:t>)</w:t>
      </w:r>
    </w:p>
    <w:p w:rsidR="00B212ED" w:rsidRPr="003D2EE5" w:rsidRDefault="00B212ED" w:rsidP="003D2EE5">
      <w:pPr>
        <w:pStyle w:val="P00"/>
        <w:spacing w:before="0"/>
        <w:ind w:left="0" w:right="1134"/>
        <w:rPr>
          <w:rStyle w:val="default"/>
          <w:rFonts w:ascii="FrankRuehl" w:hAnsi="FrankRuehl" w:cs="FrankRuehl"/>
          <w:sz w:val="2"/>
          <w:szCs w:val="2"/>
          <w:shd w:val="clear" w:color="auto" w:fill="FFFF99"/>
          <w:rtl/>
        </w:rPr>
      </w:pPr>
      <w:r w:rsidRPr="00562361">
        <w:rPr>
          <w:rStyle w:val="default"/>
          <w:rFonts w:ascii="FrankRuehl" w:hAnsi="FrankRuehl" w:cs="FrankRuehl" w:hint="cs"/>
          <w:b/>
          <w:bCs/>
          <w:vanish/>
          <w:sz w:val="20"/>
          <w:szCs w:val="20"/>
          <w:shd w:val="clear" w:color="auto" w:fill="FFFF99"/>
          <w:rtl/>
        </w:rPr>
        <w:t>הוספת סעיף 49לו1</w:t>
      </w:r>
      <w:bookmarkEnd w:id="258"/>
    </w:p>
    <w:p w:rsidR="00A23F02" w:rsidRDefault="00A23F02" w:rsidP="009E67BD">
      <w:pPr>
        <w:pStyle w:val="P00"/>
        <w:spacing w:before="72"/>
        <w:ind w:left="0" w:right="1134"/>
        <w:rPr>
          <w:rStyle w:val="default"/>
          <w:rFonts w:cs="FrankRuehl"/>
          <w:rtl/>
        </w:rPr>
      </w:pPr>
      <w:bookmarkStart w:id="259" w:name="Seif180"/>
      <w:bookmarkEnd w:id="259"/>
      <w:r>
        <w:rPr>
          <w:lang w:val="he-IL"/>
        </w:rPr>
        <w:pict>
          <v:rect id="_x0000_s2860" style="position:absolute;left:0;text-align:left;margin-left:464.5pt;margin-top:8.05pt;width:75.05pt;height:58.35pt;z-index:251817472" o:allowincell="f" filled="f" stroked="f" strokecolor="lime" strokeweight=".25pt">
            <v:textbox style="mso-next-textbox:#_x0000_s2860" inset="0,0,0,0">
              <w:txbxContent>
                <w:p w:rsidR="00CC71C6" w:rsidRDefault="00CC71C6" w:rsidP="00A23F02">
                  <w:pPr>
                    <w:spacing w:line="160" w:lineRule="exact"/>
                    <w:jc w:val="left"/>
                    <w:rPr>
                      <w:rFonts w:cs="Miriam" w:hint="cs"/>
                      <w:sz w:val="18"/>
                      <w:szCs w:val="18"/>
                      <w:rtl/>
                    </w:rPr>
                  </w:pPr>
                  <w:r>
                    <w:rPr>
                      <w:rFonts w:cs="Miriam" w:hint="cs"/>
                      <w:sz w:val="18"/>
                      <w:szCs w:val="18"/>
                      <w:rtl/>
                    </w:rPr>
                    <w:t xml:space="preserve">תחולה </w:t>
                  </w:r>
                  <w:r>
                    <w:rPr>
                      <w:rFonts w:cs="Miriam"/>
                      <w:sz w:val="18"/>
                      <w:szCs w:val="18"/>
                      <w:rtl/>
                    </w:rPr>
                    <w:t>–</w:t>
                  </w:r>
                  <w:r>
                    <w:rPr>
                      <w:rFonts w:cs="Miriam" w:hint="cs"/>
                      <w:sz w:val="18"/>
                      <w:szCs w:val="18"/>
                      <w:rtl/>
                    </w:rPr>
                    <w:t xml:space="preserve"> הוראת שעה</w:t>
                  </w:r>
                </w:p>
                <w:p w:rsidR="00CC71C6" w:rsidRDefault="00CC71C6" w:rsidP="00A23F02">
                  <w:pPr>
                    <w:spacing w:line="160" w:lineRule="exact"/>
                    <w:jc w:val="left"/>
                    <w:rPr>
                      <w:rFonts w:cs="Miriam" w:hint="cs"/>
                      <w:noProof/>
                      <w:sz w:val="18"/>
                      <w:szCs w:val="18"/>
                      <w:rtl/>
                    </w:rPr>
                  </w:pPr>
                  <w:r>
                    <w:rPr>
                      <w:rFonts w:cs="Miriam" w:hint="cs"/>
                      <w:sz w:val="18"/>
                      <w:szCs w:val="18"/>
                      <w:rtl/>
                    </w:rPr>
                    <w:t>(תיקון מס' 68) תשע"א-2010</w:t>
                  </w:r>
                </w:p>
                <w:p w:rsidR="00CC71C6" w:rsidRDefault="00CC71C6" w:rsidP="00777066">
                  <w:pPr>
                    <w:spacing w:line="160" w:lineRule="exact"/>
                    <w:jc w:val="left"/>
                    <w:rPr>
                      <w:rFonts w:cs="Miriam"/>
                      <w:noProof/>
                      <w:sz w:val="18"/>
                      <w:szCs w:val="18"/>
                      <w:rtl/>
                    </w:rPr>
                  </w:pPr>
                  <w:r>
                    <w:rPr>
                      <w:rFonts w:cs="Miriam" w:hint="cs"/>
                      <w:noProof/>
                      <w:sz w:val="18"/>
                      <w:szCs w:val="18"/>
                      <w:rtl/>
                    </w:rPr>
                    <w:t>(תיקון מס' 74) תשע"ב-2012</w:t>
                  </w:r>
                </w:p>
                <w:p w:rsidR="00777066" w:rsidRDefault="00777066" w:rsidP="00931221">
                  <w:pPr>
                    <w:spacing w:line="160" w:lineRule="exact"/>
                    <w:jc w:val="left"/>
                    <w:rPr>
                      <w:rFonts w:cs="Miriam" w:hint="cs"/>
                      <w:noProof/>
                      <w:sz w:val="18"/>
                      <w:szCs w:val="18"/>
                      <w:rtl/>
                    </w:rPr>
                  </w:pPr>
                  <w:r>
                    <w:rPr>
                      <w:rFonts w:cs="Miriam" w:hint="cs"/>
                      <w:noProof/>
                      <w:sz w:val="18"/>
                      <w:szCs w:val="18"/>
                      <w:rtl/>
                    </w:rPr>
                    <w:t xml:space="preserve">(תיקון מס' </w:t>
                  </w:r>
                  <w:r w:rsidR="00931221">
                    <w:rPr>
                      <w:rFonts w:cs="Miriam" w:hint="cs"/>
                      <w:noProof/>
                      <w:sz w:val="18"/>
                      <w:szCs w:val="18"/>
                      <w:rtl/>
                    </w:rPr>
                    <w:t>100) תשפ"ג-2023</w:t>
                  </w:r>
                </w:p>
              </w:txbxContent>
            </v:textbox>
            <w10:anchorlock/>
          </v:rect>
        </w:pict>
      </w:r>
      <w:r>
        <w:rPr>
          <w:rStyle w:val="big-number"/>
          <w:rtl/>
        </w:rPr>
        <w:t>49</w:t>
      </w:r>
      <w:r>
        <w:rPr>
          <w:rStyle w:val="default"/>
          <w:rFonts w:cs="FrankRuehl"/>
          <w:rtl/>
        </w:rPr>
        <w:t>ל</w:t>
      </w:r>
      <w:r>
        <w:rPr>
          <w:rStyle w:val="default"/>
          <w:rFonts w:cs="FrankRuehl" w:hint="cs"/>
          <w:rtl/>
        </w:rPr>
        <w:t>ו2</w:t>
      </w:r>
      <w:r>
        <w:rPr>
          <w:rStyle w:val="default"/>
          <w:rFonts w:cs="FrankRuehl"/>
          <w:rtl/>
        </w:rPr>
        <w:t>.</w:t>
      </w:r>
      <w:r>
        <w:rPr>
          <w:rStyle w:val="default"/>
          <w:rFonts w:cs="FrankRuehl" w:hint="cs"/>
          <w:rtl/>
        </w:rPr>
        <w:t xml:space="preserve"> הוראות פרק זה יחולו על מכירת זכות נמכרת</w:t>
      </w:r>
      <w:r w:rsidR="00356FA0">
        <w:rPr>
          <w:rStyle w:val="default"/>
          <w:rFonts w:cs="FrankRuehl" w:hint="cs"/>
          <w:rtl/>
        </w:rPr>
        <w:t xml:space="preserve"> </w:t>
      </w:r>
      <w:r w:rsidR="00356FA0" w:rsidRPr="00356FA0">
        <w:rPr>
          <w:rStyle w:val="default"/>
          <w:rFonts w:cs="FrankRuehl" w:hint="cs"/>
          <w:rtl/>
        </w:rPr>
        <w:t>לפי סעיף 49לג</w:t>
      </w:r>
      <w:r>
        <w:rPr>
          <w:rStyle w:val="default"/>
          <w:rFonts w:cs="FrankRuehl" w:hint="cs"/>
          <w:rtl/>
        </w:rPr>
        <w:t xml:space="preserve"> שנעשתה בתקופה שמיום ט' באייר התשס"ה (18 במאי 2005) ועד יום </w:t>
      </w:r>
      <w:r w:rsidR="00931221" w:rsidRPr="00931221">
        <w:rPr>
          <w:rStyle w:val="default"/>
          <w:rFonts w:cs="FrankRuehl" w:hint="cs"/>
          <w:rtl/>
        </w:rPr>
        <w:t>ט' בטבת התשצ"ג (31 בדצמבר 2033)</w:t>
      </w:r>
      <w:r w:rsidR="00356FA0">
        <w:rPr>
          <w:rStyle w:val="default"/>
          <w:rFonts w:cs="FrankRuehl" w:hint="cs"/>
          <w:rtl/>
        </w:rPr>
        <w:t xml:space="preserve"> </w:t>
      </w:r>
      <w:r w:rsidR="00356FA0" w:rsidRPr="00356FA0">
        <w:rPr>
          <w:rStyle w:val="default"/>
          <w:rFonts w:cs="FrankRuehl" w:hint="cs"/>
          <w:rtl/>
        </w:rPr>
        <w:t xml:space="preserve">ולעניין מכירת זכות נמכרת לפי סעיף 49לג1 </w:t>
      </w:r>
      <w:r w:rsidR="00356FA0" w:rsidRPr="00356FA0">
        <w:rPr>
          <w:rStyle w:val="default"/>
          <w:rFonts w:cs="FrankRuehl"/>
          <w:rtl/>
        </w:rPr>
        <w:t>–</w:t>
      </w:r>
      <w:r w:rsidR="00356FA0" w:rsidRPr="00356FA0">
        <w:rPr>
          <w:rStyle w:val="default"/>
          <w:rFonts w:cs="FrankRuehl" w:hint="cs"/>
          <w:rtl/>
        </w:rPr>
        <w:t xml:space="preserve"> מיום י"ט בטבת התשע"ג (1 בינואר 2013) עד יום </w:t>
      </w:r>
      <w:r w:rsidR="00931221" w:rsidRPr="00931221">
        <w:rPr>
          <w:rStyle w:val="default"/>
          <w:rFonts w:cs="FrankRuehl" w:hint="cs"/>
          <w:rtl/>
        </w:rPr>
        <w:t>ט' בטבת התשצ"ג (31 בדצמבר 2033)</w:t>
      </w:r>
      <w:r>
        <w:rPr>
          <w:rStyle w:val="default"/>
          <w:rFonts w:cs="FrankRuehl" w:hint="cs"/>
          <w:rtl/>
        </w:rPr>
        <w:t>.</w:t>
      </w:r>
    </w:p>
    <w:p w:rsidR="006569EC" w:rsidRPr="00562361" w:rsidRDefault="006569EC" w:rsidP="006569EC">
      <w:pPr>
        <w:pStyle w:val="P00"/>
        <w:spacing w:before="0"/>
        <w:ind w:left="0" w:right="1134"/>
        <w:rPr>
          <w:rStyle w:val="default"/>
          <w:rFonts w:cs="FrankRuehl" w:hint="cs"/>
          <w:vanish/>
          <w:color w:val="FF0000"/>
          <w:sz w:val="20"/>
          <w:szCs w:val="20"/>
          <w:shd w:val="clear" w:color="auto" w:fill="FFFF99"/>
          <w:rtl/>
        </w:rPr>
      </w:pPr>
      <w:bookmarkStart w:id="260" w:name="Rov434"/>
      <w:r w:rsidRPr="00562361">
        <w:rPr>
          <w:rStyle w:val="default"/>
          <w:rFonts w:cs="FrankRuehl" w:hint="cs"/>
          <w:vanish/>
          <w:color w:val="FF0000"/>
          <w:sz w:val="20"/>
          <w:szCs w:val="20"/>
          <w:shd w:val="clear" w:color="auto" w:fill="FFFF99"/>
          <w:rtl/>
        </w:rPr>
        <w:t>מיום 26.12.2010</w:t>
      </w:r>
    </w:p>
    <w:p w:rsidR="006569EC" w:rsidRPr="00562361" w:rsidRDefault="006569EC" w:rsidP="006569EC">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68</w:t>
      </w:r>
    </w:p>
    <w:p w:rsidR="006569EC" w:rsidRPr="00562361" w:rsidRDefault="006569EC" w:rsidP="006569EC">
      <w:pPr>
        <w:pStyle w:val="P00"/>
        <w:spacing w:before="0"/>
        <w:ind w:left="0" w:right="1134"/>
        <w:rPr>
          <w:rStyle w:val="default"/>
          <w:rFonts w:cs="FrankRuehl" w:hint="cs"/>
          <w:vanish/>
          <w:sz w:val="20"/>
          <w:szCs w:val="20"/>
          <w:shd w:val="clear" w:color="auto" w:fill="FFFF99"/>
          <w:rtl/>
        </w:rPr>
      </w:pPr>
      <w:hyperlink r:id="rId746" w:history="1">
        <w:r w:rsidRPr="00562361">
          <w:rPr>
            <w:rStyle w:val="Hyperlink"/>
            <w:rFonts w:cs="FrankRuehl" w:hint="cs"/>
            <w:vanish/>
            <w:szCs w:val="20"/>
            <w:shd w:val="clear" w:color="auto" w:fill="FFFF99"/>
            <w:rtl/>
          </w:rPr>
          <w:t>ס"ח תשע"א מס' 2269</w:t>
        </w:r>
      </w:hyperlink>
      <w:r w:rsidRPr="00562361">
        <w:rPr>
          <w:rStyle w:val="default"/>
          <w:rFonts w:cs="FrankRuehl" w:hint="cs"/>
          <w:vanish/>
          <w:sz w:val="20"/>
          <w:szCs w:val="20"/>
          <w:shd w:val="clear" w:color="auto" w:fill="FFFF99"/>
          <w:rtl/>
        </w:rPr>
        <w:t xml:space="preserve"> מיום 26.12.2010 עמ' 122 (</w:t>
      </w:r>
      <w:hyperlink r:id="rId747" w:history="1">
        <w:r w:rsidRPr="00562361">
          <w:rPr>
            <w:rStyle w:val="Hyperlink"/>
            <w:rFonts w:cs="FrankRuehl" w:hint="cs"/>
            <w:vanish/>
            <w:szCs w:val="20"/>
            <w:shd w:val="clear" w:color="auto" w:fill="FFFF99"/>
            <w:rtl/>
          </w:rPr>
          <w:t>ה"ח 541</w:t>
        </w:r>
      </w:hyperlink>
      <w:r w:rsidRPr="00562361">
        <w:rPr>
          <w:rStyle w:val="default"/>
          <w:rFonts w:cs="FrankRuehl" w:hint="cs"/>
          <w:vanish/>
          <w:sz w:val="20"/>
          <w:szCs w:val="20"/>
          <w:shd w:val="clear" w:color="auto" w:fill="FFFF99"/>
          <w:rtl/>
        </w:rPr>
        <w:t>)</w:t>
      </w:r>
    </w:p>
    <w:p w:rsidR="006569EC" w:rsidRPr="00562361" w:rsidRDefault="006569EC" w:rsidP="006569EC">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הוספת סעיף 49לו2</w:t>
      </w:r>
    </w:p>
    <w:p w:rsidR="006569EC" w:rsidRPr="00562361" w:rsidRDefault="006569EC" w:rsidP="006569EC">
      <w:pPr>
        <w:pStyle w:val="P00"/>
        <w:spacing w:before="0"/>
        <w:ind w:left="0" w:right="1134"/>
        <w:rPr>
          <w:rStyle w:val="default"/>
          <w:rFonts w:cs="FrankRuehl" w:hint="cs"/>
          <w:vanish/>
          <w:sz w:val="20"/>
          <w:szCs w:val="20"/>
          <w:shd w:val="clear" w:color="auto" w:fill="FFFF99"/>
          <w:rtl/>
        </w:rPr>
      </w:pPr>
    </w:p>
    <w:p w:rsidR="006569EC" w:rsidRPr="00562361" w:rsidRDefault="006569EC" w:rsidP="006569EC">
      <w:pPr>
        <w:pStyle w:val="P00"/>
        <w:spacing w:before="0"/>
        <w:ind w:left="0" w:right="1134"/>
        <w:rPr>
          <w:rFonts w:cs="FrankRuehl" w:hint="cs"/>
          <w:vanish/>
          <w:color w:val="FF0000"/>
          <w:szCs w:val="20"/>
          <w:shd w:val="clear" w:color="auto" w:fill="FFFF99"/>
          <w:rtl/>
        </w:rPr>
      </w:pPr>
      <w:r w:rsidRPr="00562361">
        <w:rPr>
          <w:rFonts w:cs="FrankRuehl" w:hint="cs"/>
          <w:vanish/>
          <w:color w:val="FF0000"/>
          <w:szCs w:val="20"/>
          <w:shd w:val="clear" w:color="auto" w:fill="FFFF99"/>
          <w:rtl/>
        </w:rPr>
        <w:t>מיום 7.8.2012</w:t>
      </w:r>
    </w:p>
    <w:p w:rsidR="006569EC" w:rsidRPr="00562361" w:rsidRDefault="006569EC" w:rsidP="006569EC">
      <w:pPr>
        <w:pStyle w:val="P00"/>
        <w:spacing w:before="0"/>
        <w:ind w:left="0" w:right="1134"/>
        <w:rPr>
          <w:rFonts w:cs="FrankRuehl" w:hint="cs"/>
          <w:vanish/>
          <w:szCs w:val="20"/>
          <w:shd w:val="clear" w:color="auto" w:fill="FFFF99"/>
          <w:rtl/>
        </w:rPr>
      </w:pPr>
      <w:r w:rsidRPr="00562361">
        <w:rPr>
          <w:rFonts w:cs="FrankRuehl" w:hint="cs"/>
          <w:b/>
          <w:bCs/>
          <w:vanish/>
          <w:szCs w:val="20"/>
          <w:shd w:val="clear" w:color="auto" w:fill="FFFF99"/>
          <w:rtl/>
        </w:rPr>
        <w:t>תיקון מס' 74</w:t>
      </w:r>
    </w:p>
    <w:p w:rsidR="006569EC" w:rsidRPr="00562361" w:rsidRDefault="006569EC" w:rsidP="006569EC">
      <w:pPr>
        <w:pStyle w:val="P00"/>
        <w:spacing w:before="0"/>
        <w:ind w:left="0" w:right="1134"/>
        <w:rPr>
          <w:rFonts w:cs="FrankRuehl" w:hint="cs"/>
          <w:vanish/>
          <w:szCs w:val="20"/>
          <w:shd w:val="clear" w:color="auto" w:fill="FFFF99"/>
          <w:rtl/>
        </w:rPr>
      </w:pPr>
      <w:hyperlink r:id="rId748" w:history="1">
        <w:r w:rsidRPr="00562361">
          <w:rPr>
            <w:rStyle w:val="Hyperlink"/>
            <w:rFonts w:cs="FrankRuehl" w:hint="cs"/>
            <w:vanish/>
            <w:szCs w:val="20"/>
            <w:shd w:val="clear" w:color="auto" w:fill="FFFF99"/>
            <w:rtl/>
          </w:rPr>
          <w:t>ס"ח תשע"ב מס' 2379</w:t>
        </w:r>
      </w:hyperlink>
      <w:r w:rsidRPr="00562361">
        <w:rPr>
          <w:rFonts w:cs="FrankRuehl" w:hint="cs"/>
          <w:vanish/>
          <w:szCs w:val="20"/>
          <w:shd w:val="clear" w:color="auto" w:fill="FFFF99"/>
          <w:rtl/>
        </w:rPr>
        <w:t xml:space="preserve"> מיום 7.8.2012 עמ' 674 (</w:t>
      </w:r>
      <w:hyperlink r:id="rId749" w:history="1">
        <w:r w:rsidRPr="00562361">
          <w:rPr>
            <w:rStyle w:val="Hyperlink"/>
            <w:rFonts w:cs="FrankRuehl" w:hint="cs"/>
            <w:vanish/>
            <w:szCs w:val="20"/>
            <w:shd w:val="clear" w:color="auto" w:fill="FFFF99"/>
            <w:rtl/>
          </w:rPr>
          <w:t>ה"ח 482</w:t>
        </w:r>
      </w:hyperlink>
      <w:r w:rsidRPr="00562361">
        <w:rPr>
          <w:rFonts w:cs="FrankRuehl" w:hint="cs"/>
          <w:vanish/>
          <w:szCs w:val="20"/>
          <w:shd w:val="clear" w:color="auto" w:fill="FFFF99"/>
          <w:rtl/>
        </w:rPr>
        <w:t>)</w:t>
      </w:r>
    </w:p>
    <w:p w:rsidR="006569EC" w:rsidRPr="00562361" w:rsidRDefault="006569EC" w:rsidP="006569EC">
      <w:pPr>
        <w:pStyle w:val="P00"/>
        <w:ind w:left="0"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49ל</w:t>
      </w:r>
      <w:r w:rsidRPr="00562361">
        <w:rPr>
          <w:rStyle w:val="default"/>
          <w:rFonts w:cs="FrankRuehl" w:hint="cs"/>
          <w:vanish/>
          <w:sz w:val="22"/>
          <w:szCs w:val="22"/>
          <w:shd w:val="clear" w:color="auto" w:fill="FFFF99"/>
          <w:rtl/>
        </w:rPr>
        <w:t>ו2</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הוראות פרק זה יחולו על מכירת זכות נמכרת </w:t>
      </w:r>
      <w:r w:rsidRPr="00562361">
        <w:rPr>
          <w:rStyle w:val="default"/>
          <w:rFonts w:cs="FrankRuehl" w:hint="cs"/>
          <w:vanish/>
          <w:sz w:val="22"/>
          <w:szCs w:val="22"/>
          <w:u w:val="single"/>
          <w:shd w:val="clear" w:color="auto" w:fill="FFFF99"/>
          <w:rtl/>
        </w:rPr>
        <w:t>לפי סעיף 49לג</w:t>
      </w:r>
      <w:r w:rsidRPr="00562361">
        <w:rPr>
          <w:rStyle w:val="default"/>
          <w:rFonts w:cs="FrankRuehl" w:hint="cs"/>
          <w:vanish/>
          <w:sz w:val="22"/>
          <w:szCs w:val="22"/>
          <w:shd w:val="clear" w:color="auto" w:fill="FFFF99"/>
          <w:rtl/>
        </w:rPr>
        <w:t xml:space="preserve"> שנעשתה בתקופה שמיום ט' באייר התשס"ה (18 במאי 2005) ועד יום ב' בטבת התשע"ז (31 בדצמבר 2016) </w:t>
      </w:r>
      <w:r w:rsidRPr="00562361">
        <w:rPr>
          <w:rStyle w:val="default"/>
          <w:rFonts w:cs="FrankRuehl" w:hint="cs"/>
          <w:vanish/>
          <w:sz w:val="22"/>
          <w:szCs w:val="22"/>
          <w:u w:val="single"/>
          <w:shd w:val="clear" w:color="auto" w:fill="FFFF99"/>
          <w:rtl/>
        </w:rPr>
        <w:t xml:space="preserve">ולעניין מכירת זכות נמכרת לפי סעיף 49לג1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מיום י"ט בטבת התשע"ג (1 בינואר 2013) עד יום ב' בטבת התשע"ז (31 בדצמבר 2016)</w:t>
      </w:r>
      <w:r w:rsidRPr="00562361">
        <w:rPr>
          <w:rStyle w:val="default"/>
          <w:rFonts w:cs="FrankRuehl" w:hint="cs"/>
          <w:vanish/>
          <w:sz w:val="22"/>
          <w:szCs w:val="22"/>
          <w:shd w:val="clear" w:color="auto" w:fill="FFFF99"/>
          <w:rtl/>
        </w:rPr>
        <w:t>.</w:t>
      </w:r>
    </w:p>
    <w:p w:rsidR="006569EC" w:rsidRPr="00562361" w:rsidRDefault="006569EC" w:rsidP="006569EC">
      <w:pPr>
        <w:pStyle w:val="P00"/>
        <w:spacing w:before="0"/>
        <w:ind w:left="0" w:right="1134"/>
        <w:rPr>
          <w:rStyle w:val="default"/>
          <w:rFonts w:cs="FrankRuehl" w:hint="cs"/>
          <w:vanish/>
          <w:szCs w:val="20"/>
          <w:shd w:val="clear" w:color="auto" w:fill="FFFF99"/>
          <w:rtl/>
        </w:rPr>
      </w:pPr>
    </w:p>
    <w:p w:rsidR="006569EC" w:rsidRPr="00562361" w:rsidRDefault="006569EC" w:rsidP="006569EC">
      <w:pPr>
        <w:pStyle w:val="P00"/>
        <w:tabs>
          <w:tab w:val="clear" w:pos="1021"/>
          <w:tab w:val="left" w:pos="-3"/>
        </w:tabs>
        <w:spacing w:before="0"/>
        <w:ind w:left="-3"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 xml:space="preserve">מיום </w:t>
      </w:r>
      <w:r w:rsidRPr="00562361">
        <w:rPr>
          <w:rStyle w:val="default"/>
          <w:rFonts w:cs="FrankRuehl" w:hint="cs"/>
          <w:vanish/>
          <w:color w:val="FF0000"/>
          <w:szCs w:val="20"/>
          <w:shd w:val="clear" w:color="auto" w:fill="FFFF99"/>
          <w:rtl/>
        </w:rPr>
        <w:t>22.1.2017</w:t>
      </w:r>
    </w:p>
    <w:p w:rsidR="006569EC" w:rsidRPr="00562361" w:rsidRDefault="006569EC" w:rsidP="006569EC">
      <w:pPr>
        <w:pStyle w:val="P00"/>
        <w:tabs>
          <w:tab w:val="clear" w:pos="1021"/>
          <w:tab w:val="left" w:pos="-3"/>
        </w:tabs>
        <w:spacing w:before="0"/>
        <w:ind w:left="-3"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88</w:t>
      </w:r>
    </w:p>
    <w:p w:rsidR="006569EC" w:rsidRPr="00562361" w:rsidRDefault="006569EC" w:rsidP="006569EC">
      <w:pPr>
        <w:pStyle w:val="P00"/>
        <w:tabs>
          <w:tab w:val="clear" w:pos="1021"/>
          <w:tab w:val="left" w:pos="-3"/>
        </w:tabs>
        <w:spacing w:before="0"/>
        <w:ind w:left="-3" w:right="1134"/>
        <w:rPr>
          <w:rStyle w:val="default"/>
          <w:rFonts w:cs="FrankRuehl" w:hint="cs"/>
          <w:vanish/>
          <w:szCs w:val="20"/>
          <w:shd w:val="clear" w:color="auto" w:fill="FFFF99"/>
          <w:rtl/>
        </w:rPr>
      </w:pPr>
      <w:hyperlink r:id="rId750" w:history="1">
        <w:r w:rsidRPr="00562361">
          <w:rPr>
            <w:rStyle w:val="Hyperlink"/>
            <w:rFonts w:cs="FrankRuehl" w:hint="cs"/>
            <w:vanish/>
            <w:szCs w:val="20"/>
            <w:shd w:val="clear" w:color="auto" w:fill="FFFF99"/>
            <w:rtl/>
          </w:rPr>
          <w:t>ס"ח תשע"ו מס' 2581</w:t>
        </w:r>
      </w:hyperlink>
      <w:r w:rsidRPr="00562361">
        <w:rPr>
          <w:rStyle w:val="default"/>
          <w:rFonts w:cs="FrankRuehl" w:hint="cs"/>
          <w:vanish/>
          <w:sz w:val="20"/>
          <w:szCs w:val="20"/>
          <w:shd w:val="clear" w:color="auto" w:fill="FFFF99"/>
          <w:rtl/>
        </w:rPr>
        <w:t xml:space="preserve"> מיום 21.8.2016 עמ' 124</w:t>
      </w:r>
      <w:r w:rsidRPr="00562361">
        <w:rPr>
          <w:rStyle w:val="default"/>
          <w:rFonts w:cs="FrankRuehl" w:hint="cs"/>
          <w:vanish/>
          <w:szCs w:val="20"/>
          <w:shd w:val="clear" w:color="auto" w:fill="FFFF99"/>
          <w:rtl/>
        </w:rPr>
        <w:t>9</w:t>
      </w:r>
      <w:r w:rsidRPr="00562361">
        <w:rPr>
          <w:rStyle w:val="default"/>
          <w:rFonts w:cs="FrankRuehl" w:hint="cs"/>
          <w:vanish/>
          <w:sz w:val="20"/>
          <w:szCs w:val="20"/>
          <w:shd w:val="clear" w:color="auto" w:fill="FFFF99"/>
          <w:rtl/>
        </w:rPr>
        <w:t xml:space="preserve"> (</w:t>
      </w:r>
      <w:hyperlink r:id="rId751" w:history="1">
        <w:r w:rsidRPr="00562361">
          <w:rPr>
            <w:rStyle w:val="Hyperlink"/>
            <w:rFonts w:cs="FrankRuehl" w:hint="cs"/>
            <w:vanish/>
            <w:szCs w:val="20"/>
            <w:shd w:val="clear" w:color="auto" w:fill="FFFF99"/>
            <w:rtl/>
          </w:rPr>
          <w:t>ה"ח 931</w:t>
        </w:r>
      </w:hyperlink>
      <w:r w:rsidRPr="00562361">
        <w:rPr>
          <w:rStyle w:val="default"/>
          <w:rFonts w:cs="FrankRuehl" w:hint="cs"/>
          <w:vanish/>
          <w:sz w:val="20"/>
          <w:szCs w:val="20"/>
          <w:shd w:val="clear" w:color="auto" w:fill="FFFF99"/>
          <w:rtl/>
        </w:rPr>
        <w:t>)</w:t>
      </w:r>
    </w:p>
    <w:p w:rsidR="006569EC" w:rsidRPr="00562361" w:rsidRDefault="006569EC" w:rsidP="006569EC">
      <w:pPr>
        <w:pStyle w:val="P00"/>
        <w:ind w:left="0"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49ל</w:t>
      </w:r>
      <w:r w:rsidRPr="00562361">
        <w:rPr>
          <w:rStyle w:val="default"/>
          <w:rFonts w:cs="FrankRuehl" w:hint="cs"/>
          <w:vanish/>
          <w:sz w:val="22"/>
          <w:szCs w:val="22"/>
          <w:shd w:val="clear" w:color="auto" w:fill="FFFF99"/>
          <w:rtl/>
        </w:rPr>
        <w:t>ו2</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הוראות פרק זה יחולו על מכירת זכות נמכרת לפי סעיף 49לג שנעשתה בתקופה שמיום ט' באייר התשס"ה (18 במאי 2005) ועד יום </w:t>
      </w:r>
      <w:r w:rsidRPr="00562361">
        <w:rPr>
          <w:rStyle w:val="default"/>
          <w:rFonts w:cs="FrankRuehl" w:hint="cs"/>
          <w:strike/>
          <w:vanish/>
          <w:sz w:val="22"/>
          <w:szCs w:val="22"/>
          <w:shd w:val="clear" w:color="auto" w:fill="FFFF99"/>
          <w:rtl/>
        </w:rPr>
        <w:t>ב' בטבת התשע"ז (31 בדצמבר 2016)</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כ"ז בטבת התשפ"ב (31 בדצמבר 2021)</w:t>
      </w:r>
      <w:r w:rsidRPr="00562361">
        <w:rPr>
          <w:rStyle w:val="default"/>
          <w:rFonts w:cs="FrankRuehl" w:hint="cs"/>
          <w:vanish/>
          <w:sz w:val="22"/>
          <w:szCs w:val="22"/>
          <w:shd w:val="clear" w:color="auto" w:fill="FFFF99"/>
          <w:rtl/>
        </w:rPr>
        <w:t xml:space="preserve"> ולעניין מכירת זכות נמכרת לפי סעיף 49לג1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מיום י"ט בטבת התשע"ג (1 בינואר 2013) עד יום </w:t>
      </w:r>
      <w:r w:rsidRPr="00562361">
        <w:rPr>
          <w:rStyle w:val="default"/>
          <w:rFonts w:cs="FrankRuehl" w:hint="cs"/>
          <w:strike/>
          <w:vanish/>
          <w:sz w:val="22"/>
          <w:szCs w:val="22"/>
          <w:shd w:val="clear" w:color="auto" w:fill="FFFF99"/>
          <w:rtl/>
        </w:rPr>
        <w:t>ב' בטבת התשע"ז (31 בדצמבר 2016)</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כ"ז בטבת התשפ"ב (31 בדצמבר 2021)</w:t>
      </w:r>
      <w:r w:rsidRPr="00562361">
        <w:rPr>
          <w:rStyle w:val="default"/>
          <w:rFonts w:cs="FrankRuehl" w:hint="cs"/>
          <w:vanish/>
          <w:sz w:val="22"/>
          <w:szCs w:val="22"/>
          <w:shd w:val="clear" w:color="auto" w:fill="FFFF99"/>
          <w:rtl/>
        </w:rPr>
        <w:t>.</w:t>
      </w:r>
    </w:p>
    <w:p w:rsidR="006569EC" w:rsidRPr="00562361" w:rsidRDefault="006569EC" w:rsidP="006569EC">
      <w:pPr>
        <w:pStyle w:val="P00"/>
        <w:ind w:left="0" w:right="1134"/>
        <w:rPr>
          <w:rStyle w:val="default"/>
          <w:rFonts w:cs="FrankRuehl"/>
          <w:vanish/>
          <w:sz w:val="20"/>
          <w:szCs w:val="20"/>
          <w:shd w:val="clear" w:color="auto" w:fill="FFFF99"/>
          <w:rtl/>
        </w:rPr>
      </w:pPr>
    </w:p>
    <w:p w:rsidR="006569EC" w:rsidRPr="00562361" w:rsidRDefault="006569EC" w:rsidP="006569EC">
      <w:pPr>
        <w:pStyle w:val="P00"/>
        <w:tabs>
          <w:tab w:val="clear" w:pos="1021"/>
          <w:tab w:val="left" w:pos="-3"/>
        </w:tabs>
        <w:spacing w:before="0"/>
        <w:ind w:left="-3" w:right="1134"/>
        <w:rPr>
          <w:rStyle w:val="default"/>
          <w:rFonts w:cs="FrankRuehl"/>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1.1.2022</w:t>
      </w:r>
    </w:p>
    <w:p w:rsidR="006569EC" w:rsidRPr="00562361" w:rsidRDefault="006569EC" w:rsidP="006569EC">
      <w:pPr>
        <w:pStyle w:val="P00"/>
        <w:tabs>
          <w:tab w:val="clear" w:pos="1021"/>
          <w:tab w:val="left" w:pos="-3"/>
        </w:tabs>
        <w:spacing w:before="0"/>
        <w:ind w:left="-3" w:right="1134"/>
        <w:rPr>
          <w:rStyle w:val="default"/>
          <w:rFonts w:cs="FrankRuehl"/>
          <w:b/>
          <w:bCs/>
          <w:vanish/>
          <w:sz w:val="20"/>
          <w:szCs w:val="20"/>
          <w:shd w:val="clear" w:color="auto" w:fill="FFFF99"/>
          <w:rtl/>
        </w:rPr>
      </w:pPr>
      <w:r w:rsidRPr="00562361">
        <w:rPr>
          <w:rStyle w:val="default"/>
          <w:rFonts w:cs="FrankRuehl" w:hint="cs"/>
          <w:b/>
          <w:bCs/>
          <w:vanish/>
          <w:sz w:val="20"/>
          <w:szCs w:val="20"/>
          <w:shd w:val="clear" w:color="auto" w:fill="FFFF99"/>
          <w:rtl/>
        </w:rPr>
        <w:t>תיקון מס' 99</w:t>
      </w:r>
    </w:p>
    <w:p w:rsidR="006569EC" w:rsidRPr="00562361" w:rsidRDefault="006569EC" w:rsidP="006569EC">
      <w:pPr>
        <w:pStyle w:val="P00"/>
        <w:spacing w:before="0"/>
        <w:ind w:left="0" w:right="1134"/>
        <w:rPr>
          <w:rStyle w:val="default"/>
          <w:rFonts w:cs="FrankRuehl"/>
          <w:vanish/>
          <w:sz w:val="20"/>
          <w:szCs w:val="20"/>
          <w:shd w:val="clear" w:color="auto" w:fill="FFFF99"/>
          <w:rtl/>
        </w:rPr>
      </w:pPr>
      <w:hyperlink r:id="rId752" w:history="1">
        <w:r w:rsidRPr="00562361">
          <w:rPr>
            <w:rStyle w:val="Hyperlink"/>
            <w:rFonts w:cs="FrankRuehl" w:hint="cs"/>
            <w:vanish/>
            <w:szCs w:val="20"/>
            <w:shd w:val="clear" w:color="auto" w:fill="FFFF99"/>
            <w:rtl/>
          </w:rPr>
          <w:t>ס"ח תשפ"ג מס' 3040</w:t>
        </w:r>
      </w:hyperlink>
      <w:r w:rsidRPr="00562361">
        <w:rPr>
          <w:rStyle w:val="default"/>
          <w:rFonts w:cs="FrankRuehl" w:hint="cs"/>
          <w:vanish/>
          <w:sz w:val="20"/>
          <w:szCs w:val="20"/>
          <w:shd w:val="clear" w:color="auto" w:fill="FFFF99"/>
          <w:rtl/>
        </w:rPr>
        <w:t xml:space="preserve"> מיום 16.5.2023 עמ' 134 (</w:t>
      </w:r>
      <w:hyperlink r:id="rId753" w:history="1">
        <w:r w:rsidRPr="00562361">
          <w:rPr>
            <w:rStyle w:val="Hyperlink"/>
            <w:rFonts w:cs="FrankRuehl" w:hint="cs"/>
            <w:vanish/>
            <w:szCs w:val="20"/>
            <w:shd w:val="clear" w:color="auto" w:fill="FFFF99"/>
            <w:rtl/>
          </w:rPr>
          <w:t>ה"ח 1517</w:t>
        </w:r>
      </w:hyperlink>
      <w:r w:rsidRPr="00562361">
        <w:rPr>
          <w:rStyle w:val="default"/>
          <w:rFonts w:cs="FrankRuehl" w:hint="cs"/>
          <w:vanish/>
          <w:sz w:val="20"/>
          <w:szCs w:val="20"/>
          <w:shd w:val="clear" w:color="auto" w:fill="FFFF99"/>
          <w:rtl/>
        </w:rPr>
        <w:t>)</w:t>
      </w:r>
    </w:p>
    <w:p w:rsidR="00931221" w:rsidRPr="00562361" w:rsidRDefault="00931221" w:rsidP="00931221">
      <w:pPr>
        <w:pStyle w:val="P00"/>
        <w:ind w:left="0"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49ל</w:t>
      </w:r>
      <w:r w:rsidRPr="00562361">
        <w:rPr>
          <w:rStyle w:val="default"/>
          <w:rFonts w:cs="FrankRuehl" w:hint="cs"/>
          <w:vanish/>
          <w:sz w:val="22"/>
          <w:szCs w:val="22"/>
          <w:shd w:val="clear" w:color="auto" w:fill="FFFF99"/>
          <w:rtl/>
        </w:rPr>
        <w:t>ו2</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הוראות פרק זה יחולו על מכירת זכות נמכרת לפי סעיף 49לג שנעשתה בתקופה שמיום ט' באייר התשס"ה (18 במאי 2005) ועד יום </w:t>
      </w:r>
      <w:r w:rsidRPr="00562361">
        <w:rPr>
          <w:rStyle w:val="default"/>
          <w:rFonts w:cs="FrankRuehl" w:hint="cs"/>
          <w:strike/>
          <w:vanish/>
          <w:sz w:val="22"/>
          <w:szCs w:val="22"/>
          <w:shd w:val="clear" w:color="auto" w:fill="FFFF99"/>
          <w:rtl/>
        </w:rPr>
        <w:t>כ"ז בטבת התשפ"ב (31 בדצמבר 2021)</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ב' בסיוון התשפ"ו (18 במאי 2026)</w:t>
      </w:r>
      <w:r w:rsidRPr="00562361">
        <w:rPr>
          <w:rStyle w:val="default"/>
          <w:rFonts w:cs="FrankRuehl" w:hint="cs"/>
          <w:vanish/>
          <w:sz w:val="22"/>
          <w:szCs w:val="22"/>
          <w:shd w:val="clear" w:color="auto" w:fill="FFFF99"/>
          <w:rtl/>
        </w:rPr>
        <w:t xml:space="preserve"> ולעניין מכירת זכות נמכרת לפי סעיף 49לג1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מיום י"ט בטבת התשע"ג (1 בינואר 2013) עד יום </w:t>
      </w:r>
      <w:r w:rsidRPr="00562361">
        <w:rPr>
          <w:rStyle w:val="default"/>
          <w:rFonts w:cs="FrankRuehl" w:hint="cs"/>
          <w:strike/>
          <w:vanish/>
          <w:sz w:val="22"/>
          <w:szCs w:val="22"/>
          <w:shd w:val="clear" w:color="auto" w:fill="FFFF99"/>
          <w:rtl/>
        </w:rPr>
        <w:t>כ"ז בטבת התשפ"ב (31 בדצמבר 2021)</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ב' בסיוון התשפ"ו (18 במאי 2026)</w:t>
      </w:r>
      <w:r w:rsidRPr="00562361">
        <w:rPr>
          <w:rStyle w:val="default"/>
          <w:rFonts w:cs="FrankRuehl" w:hint="cs"/>
          <w:vanish/>
          <w:sz w:val="22"/>
          <w:szCs w:val="22"/>
          <w:shd w:val="clear" w:color="auto" w:fill="FFFF99"/>
          <w:rtl/>
        </w:rPr>
        <w:t>.</w:t>
      </w:r>
    </w:p>
    <w:p w:rsidR="00931221" w:rsidRPr="00562361" w:rsidRDefault="00931221" w:rsidP="00931221">
      <w:pPr>
        <w:pStyle w:val="P00"/>
        <w:spacing w:before="0"/>
        <w:ind w:left="0" w:right="1134"/>
        <w:rPr>
          <w:rStyle w:val="default"/>
          <w:rFonts w:cs="FrankRuehl"/>
          <w:vanish/>
          <w:szCs w:val="20"/>
          <w:shd w:val="clear" w:color="auto" w:fill="FFFF99"/>
          <w:rtl/>
        </w:rPr>
      </w:pPr>
    </w:p>
    <w:p w:rsidR="00931221" w:rsidRPr="00562361" w:rsidRDefault="00931221" w:rsidP="00931221">
      <w:pPr>
        <w:pStyle w:val="P00"/>
        <w:spacing w:before="0"/>
        <w:ind w:left="0" w:right="1134"/>
        <w:rPr>
          <w:rFonts w:ascii="FrankRuehl" w:hAnsi="FrankRuehl" w:cs="FrankRuehl"/>
          <w:vanish/>
          <w:color w:val="FF0000"/>
          <w:szCs w:val="20"/>
          <w:shd w:val="clear" w:color="auto" w:fill="FFFF99"/>
          <w:rtl/>
        </w:rPr>
      </w:pPr>
      <w:r w:rsidRPr="00562361">
        <w:rPr>
          <w:rFonts w:ascii="FrankRuehl" w:hAnsi="FrankRuehl" w:cs="FrankRuehl"/>
          <w:vanish/>
          <w:color w:val="FF0000"/>
          <w:szCs w:val="20"/>
          <w:shd w:val="clear" w:color="auto" w:fill="FFFF99"/>
          <w:rtl/>
        </w:rPr>
        <w:t>מיום 1.6.2023</w:t>
      </w:r>
    </w:p>
    <w:p w:rsidR="00931221" w:rsidRPr="00562361" w:rsidRDefault="00931221" w:rsidP="00931221">
      <w:pPr>
        <w:pStyle w:val="P00"/>
        <w:spacing w:before="0"/>
        <w:ind w:left="0" w:right="1134"/>
        <w:rPr>
          <w:rFonts w:ascii="FrankRuehl" w:hAnsi="FrankRuehl" w:cs="FrankRuehl"/>
          <w:vanish/>
          <w:szCs w:val="20"/>
          <w:shd w:val="clear" w:color="auto" w:fill="FFFF99"/>
          <w:rtl/>
        </w:rPr>
      </w:pPr>
      <w:r w:rsidRPr="00562361">
        <w:rPr>
          <w:rFonts w:ascii="FrankRuehl" w:hAnsi="FrankRuehl" w:cs="FrankRuehl"/>
          <w:b/>
          <w:bCs/>
          <w:vanish/>
          <w:szCs w:val="20"/>
          <w:shd w:val="clear" w:color="auto" w:fill="FFFF99"/>
          <w:rtl/>
        </w:rPr>
        <w:t xml:space="preserve">תיקון מס' </w:t>
      </w:r>
      <w:r w:rsidRPr="00562361">
        <w:rPr>
          <w:rFonts w:ascii="FrankRuehl" w:hAnsi="FrankRuehl" w:cs="FrankRuehl" w:hint="cs"/>
          <w:b/>
          <w:bCs/>
          <w:vanish/>
          <w:szCs w:val="20"/>
          <w:shd w:val="clear" w:color="auto" w:fill="FFFF99"/>
          <w:rtl/>
        </w:rPr>
        <w:t>100</w:t>
      </w:r>
    </w:p>
    <w:p w:rsidR="00931221" w:rsidRPr="00562361" w:rsidRDefault="00931221" w:rsidP="00931221">
      <w:pPr>
        <w:pStyle w:val="P00"/>
        <w:spacing w:before="0"/>
        <w:ind w:left="0" w:right="1134"/>
        <w:rPr>
          <w:rFonts w:ascii="FrankRuehl" w:hAnsi="FrankRuehl" w:cs="FrankRuehl"/>
          <w:vanish/>
          <w:szCs w:val="20"/>
          <w:shd w:val="clear" w:color="auto" w:fill="FFFF99"/>
          <w:rtl/>
        </w:rPr>
      </w:pPr>
      <w:hyperlink r:id="rId754" w:history="1">
        <w:r w:rsidRPr="00562361">
          <w:rPr>
            <w:rStyle w:val="Hyperlink"/>
            <w:rFonts w:ascii="FrankRuehl" w:hAnsi="FrankRuehl" w:cs="FrankRuehl"/>
            <w:vanish/>
            <w:szCs w:val="20"/>
            <w:shd w:val="clear" w:color="auto" w:fill="FFFF99"/>
            <w:rtl/>
          </w:rPr>
          <w:t>ס"ח תשפ"ג מס' 3045</w:t>
        </w:r>
      </w:hyperlink>
      <w:r w:rsidRPr="00562361">
        <w:rPr>
          <w:rFonts w:ascii="FrankRuehl" w:hAnsi="FrankRuehl" w:cs="FrankRuehl"/>
          <w:vanish/>
          <w:szCs w:val="20"/>
          <w:shd w:val="clear" w:color="auto" w:fill="FFFF99"/>
          <w:rtl/>
        </w:rPr>
        <w:t xml:space="preserve"> מיום 31.5.2023 עמ' </w:t>
      </w:r>
      <w:r w:rsidRPr="00562361">
        <w:rPr>
          <w:rFonts w:ascii="FrankRuehl" w:hAnsi="FrankRuehl" w:cs="FrankRuehl" w:hint="cs"/>
          <w:vanish/>
          <w:szCs w:val="20"/>
          <w:shd w:val="clear" w:color="auto" w:fill="FFFF99"/>
          <w:rtl/>
        </w:rPr>
        <w:t>159</w:t>
      </w:r>
      <w:r w:rsidRPr="00562361">
        <w:rPr>
          <w:rFonts w:ascii="FrankRuehl" w:hAnsi="FrankRuehl" w:cs="FrankRuehl"/>
          <w:vanish/>
          <w:szCs w:val="20"/>
          <w:shd w:val="clear" w:color="auto" w:fill="FFFF99"/>
          <w:rtl/>
        </w:rPr>
        <w:t xml:space="preserve"> (</w:t>
      </w:r>
      <w:hyperlink r:id="rId755" w:history="1">
        <w:r w:rsidRPr="00562361">
          <w:rPr>
            <w:rStyle w:val="Hyperlink"/>
            <w:rFonts w:ascii="FrankRuehl" w:hAnsi="FrankRuehl" w:cs="FrankRuehl"/>
            <w:vanish/>
            <w:szCs w:val="20"/>
            <w:shd w:val="clear" w:color="auto" w:fill="FFFF99"/>
            <w:rtl/>
          </w:rPr>
          <w:t>ה"ח 1612</w:t>
        </w:r>
      </w:hyperlink>
      <w:r w:rsidRPr="00562361">
        <w:rPr>
          <w:rFonts w:ascii="FrankRuehl" w:hAnsi="FrankRuehl" w:cs="FrankRuehl"/>
          <w:vanish/>
          <w:szCs w:val="20"/>
          <w:shd w:val="clear" w:color="auto" w:fill="FFFF99"/>
          <w:rtl/>
        </w:rPr>
        <w:t>)</w:t>
      </w:r>
    </w:p>
    <w:p w:rsidR="006569EC" w:rsidRPr="00253A73" w:rsidRDefault="006569EC" w:rsidP="006569EC">
      <w:pPr>
        <w:pStyle w:val="P00"/>
        <w:ind w:left="0" w:right="1134"/>
        <w:rPr>
          <w:rStyle w:val="default"/>
          <w:rFonts w:cs="FrankRuehl" w:hint="cs"/>
          <w:sz w:val="2"/>
          <w:szCs w:val="2"/>
          <w:shd w:val="clear" w:color="auto" w:fill="FFFF99"/>
          <w:rtl/>
        </w:rPr>
      </w:pPr>
      <w:r w:rsidRPr="00562361">
        <w:rPr>
          <w:rStyle w:val="default"/>
          <w:rFonts w:cs="FrankRuehl"/>
          <w:vanish/>
          <w:sz w:val="22"/>
          <w:szCs w:val="22"/>
          <w:shd w:val="clear" w:color="auto" w:fill="FFFF99"/>
          <w:rtl/>
        </w:rPr>
        <w:t>49ל</w:t>
      </w:r>
      <w:r w:rsidRPr="00562361">
        <w:rPr>
          <w:rStyle w:val="default"/>
          <w:rFonts w:cs="FrankRuehl" w:hint="cs"/>
          <w:vanish/>
          <w:sz w:val="22"/>
          <w:szCs w:val="22"/>
          <w:shd w:val="clear" w:color="auto" w:fill="FFFF99"/>
          <w:rtl/>
        </w:rPr>
        <w:t>ו2</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הוראות פרק זה יחולו על מכירת זכות נמכרת לפי סעיף 49לג שנעשתה בתקופה שמיום ט' באייר התשס"ה (18 במאי 2005) ועד יום </w:t>
      </w:r>
      <w:r w:rsidRPr="00562361">
        <w:rPr>
          <w:rStyle w:val="default"/>
          <w:rFonts w:cs="FrankRuehl" w:hint="cs"/>
          <w:strike/>
          <w:vanish/>
          <w:sz w:val="22"/>
          <w:szCs w:val="22"/>
          <w:shd w:val="clear" w:color="auto" w:fill="FFFF99"/>
          <w:rtl/>
        </w:rPr>
        <w:t>ב' בסיוון התשפ"ו (18 במאי 2026)</w:t>
      </w:r>
      <w:r w:rsidR="00931221" w:rsidRPr="00562361">
        <w:rPr>
          <w:rStyle w:val="default"/>
          <w:rFonts w:cs="FrankRuehl" w:hint="cs"/>
          <w:vanish/>
          <w:sz w:val="22"/>
          <w:szCs w:val="22"/>
          <w:shd w:val="clear" w:color="auto" w:fill="FFFF99"/>
          <w:rtl/>
        </w:rPr>
        <w:t xml:space="preserve"> </w:t>
      </w:r>
      <w:r w:rsidR="00931221" w:rsidRPr="00562361">
        <w:rPr>
          <w:rStyle w:val="default"/>
          <w:rFonts w:cs="FrankRuehl" w:hint="cs"/>
          <w:vanish/>
          <w:sz w:val="22"/>
          <w:szCs w:val="22"/>
          <w:u w:val="single"/>
          <w:shd w:val="clear" w:color="auto" w:fill="FFFF99"/>
          <w:rtl/>
        </w:rPr>
        <w:t>ט' בטבת התשצ"ג (31 בדצמבר 2033)</w:t>
      </w:r>
      <w:r w:rsidRPr="00562361">
        <w:rPr>
          <w:rStyle w:val="default"/>
          <w:rFonts w:cs="FrankRuehl" w:hint="cs"/>
          <w:vanish/>
          <w:sz w:val="22"/>
          <w:szCs w:val="22"/>
          <w:shd w:val="clear" w:color="auto" w:fill="FFFF99"/>
          <w:rtl/>
        </w:rPr>
        <w:t xml:space="preserve"> ולעניין מכירת זכות נמכרת לפי סעיף 49לג1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מיום י"ט בטבת התשע"ג (1 בינואר 2013) עד יום </w:t>
      </w:r>
      <w:r w:rsidRPr="00562361">
        <w:rPr>
          <w:rStyle w:val="default"/>
          <w:rFonts w:cs="FrankRuehl" w:hint="cs"/>
          <w:strike/>
          <w:vanish/>
          <w:sz w:val="22"/>
          <w:szCs w:val="22"/>
          <w:shd w:val="clear" w:color="auto" w:fill="FFFF99"/>
          <w:rtl/>
        </w:rPr>
        <w:t>ב' בסיוון התשפ"ו (18 במאי 2026)</w:t>
      </w:r>
      <w:r w:rsidR="00931221" w:rsidRPr="00562361">
        <w:rPr>
          <w:rStyle w:val="default"/>
          <w:rFonts w:cs="FrankRuehl" w:hint="cs"/>
          <w:vanish/>
          <w:sz w:val="22"/>
          <w:szCs w:val="22"/>
          <w:shd w:val="clear" w:color="auto" w:fill="FFFF99"/>
          <w:rtl/>
        </w:rPr>
        <w:t xml:space="preserve"> </w:t>
      </w:r>
      <w:r w:rsidR="00931221" w:rsidRPr="00562361">
        <w:rPr>
          <w:rStyle w:val="default"/>
          <w:rFonts w:cs="FrankRuehl" w:hint="cs"/>
          <w:vanish/>
          <w:sz w:val="22"/>
          <w:szCs w:val="22"/>
          <w:u w:val="single"/>
          <w:shd w:val="clear" w:color="auto" w:fill="FFFF99"/>
          <w:rtl/>
        </w:rPr>
        <w:t>ט' בטבת התשצ"ג (31 בדצמבר 2033)</w:t>
      </w:r>
      <w:r w:rsidRPr="00562361">
        <w:rPr>
          <w:rStyle w:val="default"/>
          <w:rFonts w:cs="FrankRuehl" w:hint="cs"/>
          <w:vanish/>
          <w:sz w:val="22"/>
          <w:szCs w:val="22"/>
          <w:shd w:val="clear" w:color="auto" w:fill="FFFF99"/>
          <w:rtl/>
        </w:rPr>
        <w:t>.</w:t>
      </w:r>
      <w:bookmarkEnd w:id="260"/>
    </w:p>
    <w:p w:rsidR="00DF489B" w:rsidRDefault="00DF489B">
      <w:pPr>
        <w:pStyle w:val="medium2-header"/>
        <w:keepLines w:val="0"/>
        <w:spacing w:before="72"/>
        <w:ind w:left="0" w:right="1134"/>
        <w:rPr>
          <w:rFonts w:cs="FrankRuehl" w:hint="cs"/>
          <w:noProof/>
          <w:rtl/>
        </w:rPr>
      </w:pPr>
      <w:bookmarkStart w:id="261" w:name="med10"/>
      <w:bookmarkEnd w:id="261"/>
      <w:r>
        <w:rPr>
          <w:noProof/>
          <w:sz w:val="20"/>
          <w:lang w:val="he-IL"/>
        </w:rPr>
        <w:pict>
          <v:rect id="_x0000_s2841" style="position:absolute;left:0;text-align:left;margin-left:464.5pt;margin-top:8.05pt;width:75.05pt;height:22pt;z-index:251805184"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hint="cs"/>
                      <w:sz w:val="18"/>
                      <w:szCs w:val="18"/>
                      <w:rtl/>
                    </w:rPr>
                    <w:t>(תיקון מס' 63) תשס"ח-2008</w:t>
                  </w:r>
                </w:p>
              </w:txbxContent>
            </v:textbox>
            <w10:anchorlock/>
          </v:rect>
        </w:pict>
      </w:r>
      <w:r>
        <w:rPr>
          <w:rFonts w:cs="FrankRuehl"/>
          <w:noProof/>
          <w:rtl/>
        </w:rPr>
        <w:t xml:space="preserve">פרק </w:t>
      </w:r>
      <w:r>
        <w:rPr>
          <w:rFonts w:cs="FrankRuehl" w:hint="cs"/>
          <w:noProof/>
          <w:rtl/>
        </w:rPr>
        <w:t xml:space="preserve">חמישי 6: העברת מפעל לאזור מוטב </w:t>
      </w:r>
      <w:r>
        <w:rPr>
          <w:rFonts w:cs="FrankRuehl"/>
          <w:noProof/>
          <w:rtl/>
        </w:rPr>
        <w:t>–</w:t>
      </w:r>
      <w:r>
        <w:rPr>
          <w:rFonts w:cs="FrankRuehl" w:hint="cs"/>
          <w:noProof/>
          <w:rtl/>
        </w:rPr>
        <w:t xml:space="preserve"> הוראת שעה</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bookmarkStart w:id="262" w:name="Rov421"/>
      <w:r w:rsidRPr="00562361">
        <w:rPr>
          <w:rStyle w:val="default"/>
          <w:rFonts w:cs="FrankRuehl" w:hint="cs"/>
          <w:vanish/>
          <w:color w:val="FF0000"/>
          <w:sz w:val="20"/>
          <w:szCs w:val="20"/>
          <w:shd w:val="clear" w:color="auto" w:fill="FFFF99"/>
          <w:rtl/>
        </w:rPr>
        <w:t>מיום 6.3.2008</w:t>
      </w:r>
    </w:p>
    <w:p w:rsidR="00DF489B" w:rsidRPr="00562361" w:rsidRDefault="00DF489B">
      <w:pPr>
        <w:pStyle w:val="P33"/>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63</w:t>
      </w:r>
    </w:p>
    <w:p w:rsidR="00DF489B" w:rsidRPr="00562361" w:rsidRDefault="00DF489B">
      <w:pPr>
        <w:pStyle w:val="P33"/>
        <w:spacing w:before="0"/>
        <w:ind w:left="0" w:right="1134"/>
        <w:rPr>
          <w:rStyle w:val="default"/>
          <w:rFonts w:cs="FrankRuehl" w:hint="cs"/>
          <w:vanish/>
          <w:sz w:val="20"/>
          <w:szCs w:val="20"/>
          <w:shd w:val="clear" w:color="auto" w:fill="FFFF99"/>
          <w:rtl/>
        </w:rPr>
      </w:pPr>
      <w:hyperlink r:id="rId756" w:history="1">
        <w:r w:rsidRPr="00562361">
          <w:rPr>
            <w:rStyle w:val="Hyperlink"/>
            <w:rFonts w:cs="FrankRuehl" w:hint="cs"/>
            <w:vanish/>
            <w:szCs w:val="20"/>
            <w:shd w:val="clear" w:color="auto" w:fill="FFFF99"/>
            <w:rtl/>
          </w:rPr>
          <w:t>ס"ח תשס"ח מס' 2136</w:t>
        </w:r>
      </w:hyperlink>
      <w:r w:rsidRPr="00562361">
        <w:rPr>
          <w:rStyle w:val="default"/>
          <w:rFonts w:cs="FrankRuehl" w:hint="cs"/>
          <w:vanish/>
          <w:sz w:val="20"/>
          <w:szCs w:val="20"/>
          <w:shd w:val="clear" w:color="auto" w:fill="FFFF99"/>
          <w:rtl/>
        </w:rPr>
        <w:t xml:space="preserve"> מיום 6.3.2008 עמ' 223 (</w:t>
      </w:r>
      <w:hyperlink r:id="rId757" w:history="1">
        <w:r w:rsidRPr="00562361">
          <w:rPr>
            <w:rStyle w:val="Hyperlink"/>
            <w:rFonts w:cs="FrankRuehl" w:hint="eastAsia"/>
            <w:vanish/>
            <w:szCs w:val="20"/>
            <w:shd w:val="clear" w:color="auto" w:fill="FFFF99"/>
            <w:rtl/>
          </w:rPr>
          <w:t>ה</w:t>
        </w:r>
        <w:r w:rsidRPr="00562361">
          <w:rPr>
            <w:rStyle w:val="Hyperlink"/>
            <w:rFonts w:cs="FrankRuehl"/>
            <w:vanish/>
            <w:szCs w:val="20"/>
            <w:shd w:val="clear" w:color="auto" w:fill="FFFF99"/>
            <w:rtl/>
          </w:rPr>
          <w:t>"ח 265</w:t>
        </w:r>
      </w:hyperlink>
      <w:r w:rsidRPr="00562361">
        <w:rPr>
          <w:rStyle w:val="default"/>
          <w:rFonts w:cs="FrankRuehl" w:hint="cs"/>
          <w:vanish/>
          <w:sz w:val="20"/>
          <w:szCs w:val="20"/>
          <w:shd w:val="clear" w:color="auto" w:fill="FFFF99"/>
          <w:rtl/>
        </w:rPr>
        <w:t>)</w:t>
      </w:r>
    </w:p>
    <w:p w:rsidR="00DF489B" w:rsidRDefault="00DF489B">
      <w:pPr>
        <w:pStyle w:val="P33"/>
        <w:spacing w:before="0"/>
        <w:ind w:left="0" w:right="1134"/>
        <w:rPr>
          <w:rStyle w:val="default"/>
          <w:rFonts w:cs="FrankRuehl" w:hint="cs"/>
          <w:sz w:val="2"/>
          <w:szCs w:val="2"/>
          <w:shd w:val="clear" w:color="auto" w:fill="FFFF99"/>
          <w:rtl/>
        </w:rPr>
      </w:pPr>
      <w:r w:rsidRPr="00562361">
        <w:rPr>
          <w:rStyle w:val="default"/>
          <w:rFonts w:cs="FrankRuehl" w:hint="cs"/>
          <w:b/>
          <w:bCs/>
          <w:vanish/>
          <w:sz w:val="20"/>
          <w:szCs w:val="20"/>
          <w:shd w:val="clear" w:color="auto" w:fill="FFFF99"/>
          <w:rtl/>
        </w:rPr>
        <w:t>הוספת פרק חמישי 6</w:t>
      </w:r>
      <w:bookmarkEnd w:id="262"/>
    </w:p>
    <w:p w:rsidR="00DF489B" w:rsidRDefault="00DF489B" w:rsidP="00C47121">
      <w:pPr>
        <w:pStyle w:val="P00"/>
        <w:spacing w:before="72"/>
        <w:ind w:left="0" w:right="1134"/>
        <w:rPr>
          <w:rStyle w:val="default"/>
          <w:rFonts w:cs="FrankRuehl" w:hint="cs"/>
          <w:rtl/>
        </w:rPr>
      </w:pPr>
      <w:bookmarkStart w:id="263" w:name="Seif171"/>
      <w:bookmarkEnd w:id="263"/>
      <w:r>
        <w:rPr>
          <w:lang w:val="he-IL"/>
        </w:rPr>
        <w:pict>
          <v:rect id="_x0000_s2842" style="position:absolute;left:0;text-align:left;margin-left:464.5pt;margin-top:8.05pt;width:75.05pt;height:28.6pt;z-index:251806208" o:allowincell="f" filled="f" stroked="f" strokecolor="lime" strokeweight=".25pt">
            <v:textbox style="mso-next-textbox:#_x0000_s2842" inset="0,0,0,0">
              <w:txbxContent>
                <w:p w:rsidR="00CC71C6" w:rsidRDefault="00CC71C6">
                  <w:pPr>
                    <w:spacing w:line="160" w:lineRule="exact"/>
                    <w:jc w:val="left"/>
                    <w:rPr>
                      <w:rFonts w:cs="Miriam" w:hint="cs"/>
                      <w:noProof/>
                      <w:sz w:val="18"/>
                      <w:szCs w:val="18"/>
                      <w:rtl/>
                    </w:rPr>
                  </w:pPr>
                  <w:r>
                    <w:rPr>
                      <w:rFonts w:cs="Miriam" w:hint="cs"/>
                      <w:sz w:val="18"/>
                      <w:szCs w:val="18"/>
                      <w:rtl/>
                    </w:rPr>
                    <w:t>הגדרות</w:t>
                  </w:r>
                </w:p>
                <w:p w:rsidR="00CC71C6" w:rsidRDefault="00CC71C6">
                  <w:pPr>
                    <w:spacing w:line="160" w:lineRule="exact"/>
                    <w:jc w:val="left"/>
                    <w:rPr>
                      <w:rFonts w:cs="Miriam"/>
                      <w:noProof/>
                      <w:sz w:val="18"/>
                      <w:szCs w:val="18"/>
                      <w:rtl/>
                    </w:rPr>
                  </w:pPr>
                  <w:r>
                    <w:rPr>
                      <w:rFonts w:cs="Miriam" w:hint="cs"/>
                      <w:sz w:val="18"/>
                      <w:szCs w:val="18"/>
                      <w:rtl/>
                    </w:rPr>
                    <w:t>(תיקון מס' 63) תשס"ח-2008</w:t>
                  </w:r>
                </w:p>
              </w:txbxContent>
            </v:textbox>
            <w10:anchorlock/>
          </v:rect>
        </w:pict>
      </w:r>
      <w:r>
        <w:rPr>
          <w:rStyle w:val="big-number"/>
          <w:rtl/>
        </w:rPr>
        <w:t>49</w:t>
      </w:r>
      <w:r>
        <w:rPr>
          <w:rStyle w:val="default"/>
          <w:rFonts w:cs="FrankRuehl"/>
          <w:rtl/>
        </w:rPr>
        <w:t>ל</w:t>
      </w:r>
      <w:r>
        <w:rPr>
          <w:rStyle w:val="default"/>
          <w:rFonts w:cs="FrankRuehl" w:hint="cs"/>
          <w:rtl/>
        </w:rPr>
        <w:t>ז</w:t>
      </w:r>
      <w:r>
        <w:rPr>
          <w:rStyle w:val="default"/>
          <w:rFonts w:cs="FrankRuehl"/>
          <w:rtl/>
        </w:rPr>
        <w:t>.</w:t>
      </w:r>
      <w:r>
        <w:rPr>
          <w:rStyle w:val="default"/>
          <w:rFonts w:cs="FrankRuehl"/>
          <w:rtl/>
        </w:rPr>
        <w:tab/>
      </w:r>
      <w:r>
        <w:rPr>
          <w:rStyle w:val="default"/>
          <w:rFonts w:cs="FrankRuehl" w:hint="cs"/>
          <w:rtl/>
        </w:rPr>
        <w:t xml:space="preserve">בפרק זה </w:t>
      </w:r>
      <w:r>
        <w:rPr>
          <w:rStyle w:val="default"/>
          <w:rFonts w:cs="FrankRuehl"/>
          <w:rtl/>
        </w:rPr>
        <w:t>–</w:t>
      </w:r>
    </w:p>
    <w:p w:rsidR="00DF489B" w:rsidRDefault="00DF489B">
      <w:pPr>
        <w:pStyle w:val="P00"/>
        <w:spacing w:before="72"/>
        <w:ind w:left="0" w:right="1134"/>
        <w:rPr>
          <w:rStyle w:val="default"/>
          <w:rFonts w:cs="FrankRuehl" w:hint="cs"/>
          <w:rtl/>
        </w:rPr>
      </w:pPr>
      <w:r>
        <w:rPr>
          <w:rStyle w:val="default"/>
          <w:rFonts w:cs="FrankRuehl" w:hint="cs"/>
          <w:rtl/>
        </w:rPr>
        <w:tab/>
        <w:t xml:space="preserve">"אזור מוטב" </w:t>
      </w:r>
      <w:r>
        <w:rPr>
          <w:rStyle w:val="default"/>
          <w:rFonts w:cs="FrankRuehl"/>
          <w:rtl/>
        </w:rPr>
        <w:t>–</w:t>
      </w:r>
      <w:r>
        <w:rPr>
          <w:rStyle w:val="default"/>
          <w:rFonts w:cs="FrankRuehl" w:hint="cs"/>
          <w:rtl/>
        </w:rPr>
        <w:t xml:space="preserve"> אחד מאלה:</w:t>
      </w:r>
    </w:p>
    <w:p w:rsidR="00DF489B" w:rsidRDefault="00DF489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תחום רשות מקומית במחוז הדרום, במחוז הצפון או בנפת חיפה, ובלבד שבתיה, כולם או חלקם, נמצאים מעל קו רוחב 710 או מתחת לקו רוחב 600, ומתקיימים בה שני אלה:</w:t>
      </w:r>
    </w:p>
    <w:p w:rsidR="00DF489B" w:rsidRDefault="00DF489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רמה חברתית-כלכלית נמוכה לפי אשכול 1 עד 3;</w:t>
      </w:r>
    </w:p>
    <w:p w:rsidR="00DF489B" w:rsidRDefault="00DF489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שיעור אבטלה שנתי ממוצע, לפי פרסומי שירות התעסוקה, של 10% ומעלה; תנאי זה לא יחול על רשות מקומית שהיא מועצה אזורית;</w:t>
      </w:r>
    </w:p>
    <w:p w:rsidR="00DF489B" w:rsidRDefault="00DF489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אזור תעשיה מרחבי בתחום מחוז הצפון או מחוז הדרום, ובלבד שכולו או חלקו, נמצא מעל קו רוחב 710 או מתחת לקו רוחב 600; ואולם בנפת אשקלון </w:t>
      </w:r>
      <w:r>
        <w:rPr>
          <w:rStyle w:val="default"/>
          <w:rFonts w:cs="FrankRuehl"/>
          <w:rtl/>
        </w:rPr>
        <w:t>–</w:t>
      </w:r>
      <w:r>
        <w:rPr>
          <w:rStyle w:val="default"/>
          <w:rFonts w:cs="FrankRuehl" w:hint="cs"/>
          <w:rtl/>
        </w:rPr>
        <w:t xml:space="preserve"> רק אזור תעשיה מרחבי בתחום רשות מקומית שבה רמה חברתית-כלכלית נמוכה לפי אשכול 1 עד 4; בפסקה זו, "אזור תעשיה מרחבי" </w:t>
      </w:r>
      <w:r>
        <w:rPr>
          <w:rStyle w:val="default"/>
          <w:rFonts w:cs="FrankRuehl"/>
          <w:rtl/>
        </w:rPr>
        <w:t>–</w:t>
      </w:r>
      <w:r>
        <w:rPr>
          <w:rStyle w:val="default"/>
          <w:rFonts w:cs="FrankRuehl" w:hint="cs"/>
          <w:rtl/>
        </w:rPr>
        <w:t xml:space="preserve"> אזור תעשיה ששטחו, בהתאם לתכנית בניין עיר מאושרת המיועדת לתעשיה, 100 דונם לפחות;</w:t>
      </w:r>
    </w:p>
    <w:p w:rsidR="00DF489B" w:rsidRDefault="00DF489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אזור תעשיה ביישוב מיעוטים ובלבד שכולו או חלקו נמצא מעל קו רוחב 710 או מתחת לקו רוחב 600; בפסקה זו, "יישוב מיעוטים" </w:t>
      </w:r>
      <w:r>
        <w:rPr>
          <w:rStyle w:val="default"/>
          <w:rFonts w:cs="FrankRuehl"/>
          <w:rtl/>
        </w:rPr>
        <w:t>–</w:t>
      </w:r>
      <w:r>
        <w:rPr>
          <w:rStyle w:val="default"/>
          <w:rFonts w:cs="FrankRuehl" w:hint="cs"/>
          <w:rtl/>
        </w:rPr>
        <w:t xml:space="preserve"> יישוב ש-80% לפחות מתושביו אינם יהודים לפי נתוני הלשכה המרכזית לסטטיסטיקה;</w:t>
      </w:r>
    </w:p>
    <w:p w:rsidR="00DF489B" w:rsidRDefault="00DF489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שדרות ויישובי עוטף עזה; בפסקה זו, "יישובי עוטף עזה" </w:t>
      </w:r>
      <w:r>
        <w:rPr>
          <w:rStyle w:val="default"/>
          <w:rFonts w:cs="FrankRuehl"/>
          <w:rtl/>
        </w:rPr>
        <w:t>–</w:t>
      </w:r>
      <w:r>
        <w:rPr>
          <w:rStyle w:val="default"/>
          <w:rFonts w:cs="FrankRuehl" w:hint="cs"/>
          <w:rtl/>
        </w:rPr>
        <w:t xml:space="preserve"> היישובים במועצות האזוריות שער הנגב, חוף אשקלון, שדות נגב ואשכול, שבתיהם, כולם או חלקם, שוכנים עד 7 קילומטרים מגדר המערכת המקיפה את רצועת עזה;</w:t>
      </w:r>
    </w:p>
    <w:p w:rsidR="00DF489B" w:rsidRDefault="00DF489B">
      <w:pPr>
        <w:pStyle w:val="P00"/>
        <w:spacing w:before="72"/>
        <w:ind w:left="0" w:right="1134"/>
        <w:rPr>
          <w:rStyle w:val="default"/>
          <w:rFonts w:cs="FrankRuehl" w:hint="cs"/>
          <w:rtl/>
        </w:rPr>
      </w:pPr>
      <w:r>
        <w:rPr>
          <w:rStyle w:val="default"/>
          <w:rFonts w:cs="FrankRuehl" w:hint="cs"/>
          <w:rtl/>
        </w:rPr>
        <w:tab/>
        <w:t xml:space="preserve">"אשכול" </w:t>
      </w:r>
      <w:r>
        <w:rPr>
          <w:rStyle w:val="default"/>
          <w:rFonts w:cs="FrankRuehl"/>
          <w:rtl/>
        </w:rPr>
        <w:t>–</w:t>
      </w:r>
      <w:r>
        <w:rPr>
          <w:rStyle w:val="default"/>
          <w:rFonts w:cs="FrankRuehl" w:hint="cs"/>
          <w:rtl/>
        </w:rPr>
        <w:t xml:space="preserve"> דירוג הרמה החברתית-כלכלית לפי פרסומי הלשכה המרכזית לסטטיסטיקה;</w:t>
      </w:r>
    </w:p>
    <w:p w:rsidR="00DF489B" w:rsidRDefault="00DF489B">
      <w:pPr>
        <w:pStyle w:val="P00"/>
        <w:spacing w:before="72"/>
        <w:ind w:left="0" w:right="1134"/>
        <w:rPr>
          <w:rStyle w:val="default"/>
          <w:rFonts w:cs="FrankRuehl" w:hint="cs"/>
          <w:rtl/>
        </w:rPr>
      </w:pPr>
      <w:r>
        <w:rPr>
          <w:rStyle w:val="default"/>
          <w:rFonts w:cs="FrankRuehl" w:hint="cs"/>
          <w:rtl/>
        </w:rPr>
        <w:tab/>
        <w:t xml:space="preserve">"הפעלה מהותית", במפעל באזור מוטב </w:t>
      </w:r>
      <w:r>
        <w:rPr>
          <w:rStyle w:val="default"/>
          <w:rFonts w:cs="FrankRuehl"/>
          <w:rtl/>
        </w:rPr>
        <w:t>–</w:t>
      </w:r>
      <w:r>
        <w:rPr>
          <w:rStyle w:val="default"/>
          <w:rFonts w:cs="FrankRuehl" w:hint="cs"/>
          <w:rtl/>
        </w:rPr>
        <w:t xml:space="preserve"> העסקת עובדים במפעל באזור מוטב שמספרם לא פחת מ-75% ממספר העובדים שהועסקו במפעל הנמכר בתקופה של שלוש שנים רצופות סמוך לפני מכירתו, לפי חישוב ממוצע שנתי, והכל לפי אישור מאת רואה חשבון, בטופס שקבע המנהל;</w:t>
      </w:r>
    </w:p>
    <w:p w:rsidR="00DF489B" w:rsidRDefault="00DF489B">
      <w:pPr>
        <w:pStyle w:val="P00"/>
        <w:spacing w:before="72"/>
        <w:ind w:left="0" w:right="1134"/>
        <w:rPr>
          <w:rStyle w:val="default"/>
          <w:rFonts w:cs="FrankRuehl" w:hint="cs"/>
          <w:rtl/>
        </w:rPr>
      </w:pPr>
      <w:r>
        <w:rPr>
          <w:rStyle w:val="default"/>
          <w:rFonts w:cs="FrankRuehl" w:hint="cs"/>
          <w:rtl/>
        </w:rPr>
        <w:tab/>
        <w:t xml:space="preserve">"מפעל" </w:t>
      </w:r>
      <w:r>
        <w:rPr>
          <w:rStyle w:val="default"/>
          <w:rFonts w:cs="FrankRuehl"/>
          <w:rtl/>
        </w:rPr>
        <w:t>–</w:t>
      </w:r>
      <w:r>
        <w:rPr>
          <w:rStyle w:val="default"/>
          <w:rFonts w:cs="FrankRuehl" w:hint="cs"/>
          <w:rtl/>
        </w:rPr>
        <w:t xml:space="preserve"> מפעל תעשייתי כהגדרתו בסעיף 51 לחוק לעידוד השקעות הון, וכן מרכז לסיוע לוגיסטי או מוקד מענה טלפוני;</w:t>
      </w:r>
    </w:p>
    <w:p w:rsidR="00DF489B" w:rsidRDefault="00DF489B">
      <w:pPr>
        <w:pStyle w:val="P00"/>
        <w:spacing w:before="72"/>
        <w:ind w:left="0" w:right="1134"/>
        <w:rPr>
          <w:rStyle w:val="default"/>
          <w:rFonts w:cs="FrankRuehl" w:hint="cs"/>
          <w:rtl/>
        </w:rPr>
      </w:pPr>
      <w:r>
        <w:rPr>
          <w:rStyle w:val="default"/>
          <w:rFonts w:cs="FrankRuehl" w:hint="cs"/>
          <w:rtl/>
        </w:rPr>
        <w:tab/>
        <w:t xml:space="preserve">"מפעל באזור מוטב", "מפעל נמכר" </w:t>
      </w:r>
      <w:r>
        <w:rPr>
          <w:rStyle w:val="default"/>
          <w:rFonts w:cs="FrankRuehl"/>
          <w:rtl/>
        </w:rPr>
        <w:t>–</w:t>
      </w:r>
      <w:r>
        <w:rPr>
          <w:rStyle w:val="default"/>
          <w:rFonts w:cs="FrankRuehl" w:hint="cs"/>
          <w:rtl/>
        </w:rPr>
        <w:t xml:space="preserve"> כמשמעותם בסעיף 49לח;</w:t>
      </w:r>
    </w:p>
    <w:p w:rsidR="00DF489B" w:rsidRDefault="00DF489B">
      <w:pPr>
        <w:pStyle w:val="P00"/>
        <w:spacing w:before="72"/>
        <w:ind w:left="0" w:right="1134"/>
        <w:rPr>
          <w:rStyle w:val="default"/>
          <w:rFonts w:cs="FrankRuehl" w:hint="cs"/>
          <w:rtl/>
        </w:rPr>
      </w:pPr>
      <w:r>
        <w:rPr>
          <w:rStyle w:val="default"/>
          <w:rFonts w:cs="FrankRuehl" w:hint="cs"/>
          <w:rtl/>
        </w:rPr>
        <w:tab/>
        <w:t xml:space="preserve">"עובד" </w:t>
      </w:r>
      <w:r>
        <w:rPr>
          <w:rStyle w:val="default"/>
          <w:rFonts w:cs="FrankRuehl"/>
          <w:rtl/>
        </w:rPr>
        <w:t>–</w:t>
      </w:r>
      <w:r>
        <w:rPr>
          <w:rStyle w:val="default"/>
          <w:rFonts w:cs="FrankRuehl" w:hint="cs"/>
          <w:rtl/>
        </w:rPr>
        <w:t xml:space="preserve"> עובד המועסק במשרה מלאה במהלך שנה שלמה, ולעניין זה יימנה עובד המועסק במשרה חלקית או עובד המועסק בחלק מהשנה, באופן יחסי בהתאם לחלקיות המשרה או למשך עבודתו באותה שנה, לפי העניין;</w:t>
      </w:r>
    </w:p>
    <w:p w:rsidR="00DF489B" w:rsidRDefault="00DF489B">
      <w:pPr>
        <w:pStyle w:val="P00"/>
        <w:spacing w:before="72"/>
        <w:ind w:left="0" w:right="1134"/>
        <w:rPr>
          <w:rStyle w:val="default"/>
          <w:rFonts w:cs="FrankRuehl" w:hint="cs"/>
          <w:rtl/>
        </w:rPr>
      </w:pPr>
      <w:r>
        <w:rPr>
          <w:rStyle w:val="default"/>
          <w:rFonts w:cs="FrankRuehl" w:hint="cs"/>
          <w:rtl/>
        </w:rPr>
        <w:tab/>
        <w:t xml:space="preserve">"קרוב" </w:t>
      </w:r>
      <w:r>
        <w:rPr>
          <w:rStyle w:val="default"/>
          <w:rFonts w:cs="FrankRuehl"/>
          <w:rtl/>
        </w:rPr>
        <w:t>–</w:t>
      </w:r>
      <w:r>
        <w:rPr>
          <w:rStyle w:val="default"/>
          <w:rFonts w:cs="FrankRuehl" w:hint="cs"/>
          <w:rtl/>
        </w:rPr>
        <w:t xml:space="preserve"> כהגדרתו בסעיף 19(4) והמונח "שליטה" בהגדרה האמורה יפורש לפי אותו סעיף;</w:t>
      </w:r>
    </w:p>
    <w:p w:rsidR="00DF489B" w:rsidRDefault="00DF489B">
      <w:pPr>
        <w:pStyle w:val="P00"/>
        <w:spacing w:before="72"/>
        <w:ind w:left="0" w:right="1134"/>
        <w:rPr>
          <w:rStyle w:val="default"/>
          <w:rFonts w:cs="FrankRuehl" w:hint="cs"/>
          <w:rtl/>
        </w:rPr>
      </w:pPr>
      <w:r>
        <w:rPr>
          <w:rStyle w:val="default"/>
          <w:rFonts w:cs="FrankRuehl" w:hint="cs"/>
          <w:rtl/>
        </w:rPr>
        <w:tab/>
        <w:t xml:space="preserve">"רשות מקומית מוטבת" </w:t>
      </w:r>
      <w:r>
        <w:rPr>
          <w:rStyle w:val="default"/>
          <w:rFonts w:cs="FrankRuehl"/>
          <w:rtl/>
        </w:rPr>
        <w:t>–</w:t>
      </w:r>
      <w:r>
        <w:rPr>
          <w:rStyle w:val="default"/>
          <w:rFonts w:cs="FrankRuehl" w:hint="cs"/>
          <w:rtl/>
        </w:rPr>
        <w:t xml:space="preserve"> אחד מאלה, ובלבד שהרמה החברתית-כלכלית בו אינה עולה על אשכול 5;</w:t>
      </w:r>
    </w:p>
    <w:p w:rsidR="00DF489B" w:rsidRDefault="00DF489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רשות מקומית שנמצאת באזור מוטב;</w:t>
      </w:r>
    </w:p>
    <w:p w:rsidR="00DF489B" w:rsidRDefault="00DF489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יישוב במחוז הדרום או יישוב מיעוטים שבתיהם, כולם או חלקם, נמצאים מעל קו רוחב 710 או מתחת לקו רוחב 600;</w:t>
      </w:r>
    </w:p>
    <w:p w:rsidR="00DF489B" w:rsidRDefault="00DF489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יישוב במחוז הצפון.</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bookmarkStart w:id="264" w:name="Rov422"/>
      <w:r w:rsidRPr="00562361">
        <w:rPr>
          <w:rStyle w:val="default"/>
          <w:rFonts w:cs="FrankRuehl" w:hint="cs"/>
          <w:vanish/>
          <w:color w:val="FF0000"/>
          <w:sz w:val="20"/>
          <w:szCs w:val="20"/>
          <w:shd w:val="clear" w:color="auto" w:fill="FFFF99"/>
          <w:rtl/>
        </w:rPr>
        <w:t>מיום 6.3.2008</w:t>
      </w:r>
    </w:p>
    <w:p w:rsidR="00DF489B" w:rsidRPr="00562361" w:rsidRDefault="00DF489B">
      <w:pPr>
        <w:pStyle w:val="P33"/>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63</w:t>
      </w:r>
    </w:p>
    <w:p w:rsidR="00DF489B" w:rsidRPr="00562361" w:rsidRDefault="00DF489B">
      <w:pPr>
        <w:pStyle w:val="P33"/>
        <w:spacing w:before="0"/>
        <w:ind w:left="0" w:right="1134"/>
        <w:rPr>
          <w:rStyle w:val="default"/>
          <w:rFonts w:cs="FrankRuehl" w:hint="cs"/>
          <w:vanish/>
          <w:sz w:val="20"/>
          <w:szCs w:val="20"/>
          <w:shd w:val="clear" w:color="auto" w:fill="FFFF99"/>
          <w:rtl/>
        </w:rPr>
      </w:pPr>
      <w:hyperlink r:id="rId758" w:history="1">
        <w:r w:rsidRPr="00562361">
          <w:rPr>
            <w:rStyle w:val="Hyperlink"/>
            <w:rFonts w:cs="FrankRuehl" w:hint="cs"/>
            <w:vanish/>
            <w:szCs w:val="20"/>
            <w:shd w:val="clear" w:color="auto" w:fill="FFFF99"/>
            <w:rtl/>
          </w:rPr>
          <w:t>ס"ח תשס"ח מס' 2136</w:t>
        </w:r>
      </w:hyperlink>
      <w:r w:rsidRPr="00562361">
        <w:rPr>
          <w:rStyle w:val="default"/>
          <w:rFonts w:cs="FrankRuehl" w:hint="cs"/>
          <w:vanish/>
          <w:sz w:val="20"/>
          <w:szCs w:val="20"/>
          <w:shd w:val="clear" w:color="auto" w:fill="FFFF99"/>
          <w:rtl/>
        </w:rPr>
        <w:t xml:space="preserve"> מיום 6.3.2008 עמ' 223 (</w:t>
      </w:r>
      <w:hyperlink r:id="rId759" w:history="1">
        <w:r w:rsidRPr="00562361">
          <w:rPr>
            <w:rStyle w:val="Hyperlink"/>
            <w:rFonts w:cs="FrankRuehl" w:hint="eastAsia"/>
            <w:vanish/>
            <w:szCs w:val="20"/>
            <w:shd w:val="clear" w:color="auto" w:fill="FFFF99"/>
            <w:rtl/>
          </w:rPr>
          <w:t>ה</w:t>
        </w:r>
        <w:r w:rsidRPr="00562361">
          <w:rPr>
            <w:rStyle w:val="Hyperlink"/>
            <w:rFonts w:cs="FrankRuehl"/>
            <w:vanish/>
            <w:szCs w:val="20"/>
            <w:shd w:val="clear" w:color="auto" w:fill="FFFF99"/>
            <w:rtl/>
          </w:rPr>
          <w:t>"ח 265</w:t>
        </w:r>
      </w:hyperlink>
      <w:r w:rsidRPr="00562361">
        <w:rPr>
          <w:rStyle w:val="default"/>
          <w:rFonts w:cs="FrankRuehl" w:hint="cs"/>
          <w:vanish/>
          <w:sz w:val="20"/>
          <w:szCs w:val="20"/>
          <w:shd w:val="clear" w:color="auto" w:fill="FFFF99"/>
          <w:rtl/>
        </w:rPr>
        <w:t>)</w:t>
      </w:r>
    </w:p>
    <w:p w:rsidR="00DF489B" w:rsidRDefault="00DF489B">
      <w:pPr>
        <w:pStyle w:val="P33"/>
        <w:spacing w:before="0"/>
        <w:ind w:left="0" w:right="1134"/>
        <w:rPr>
          <w:rStyle w:val="default"/>
          <w:rFonts w:cs="FrankRuehl" w:hint="cs"/>
          <w:sz w:val="2"/>
          <w:szCs w:val="2"/>
          <w:shd w:val="clear" w:color="auto" w:fill="FFFF99"/>
          <w:rtl/>
        </w:rPr>
      </w:pPr>
      <w:r w:rsidRPr="00562361">
        <w:rPr>
          <w:rStyle w:val="default"/>
          <w:rFonts w:cs="FrankRuehl" w:hint="cs"/>
          <w:b/>
          <w:bCs/>
          <w:vanish/>
          <w:sz w:val="20"/>
          <w:szCs w:val="20"/>
          <w:shd w:val="clear" w:color="auto" w:fill="FFFF99"/>
          <w:rtl/>
        </w:rPr>
        <w:t>הוספת סעיף 49לז</w:t>
      </w:r>
      <w:bookmarkEnd w:id="264"/>
    </w:p>
    <w:p w:rsidR="00DF489B" w:rsidRDefault="00DF489B" w:rsidP="00C47121">
      <w:pPr>
        <w:pStyle w:val="P00"/>
        <w:spacing w:before="72"/>
        <w:ind w:left="0" w:right="1134"/>
        <w:rPr>
          <w:rStyle w:val="default"/>
          <w:rFonts w:cs="FrankRuehl" w:hint="cs"/>
          <w:rtl/>
        </w:rPr>
      </w:pPr>
      <w:bookmarkStart w:id="265" w:name="Seif172"/>
      <w:bookmarkEnd w:id="265"/>
      <w:r>
        <w:rPr>
          <w:lang w:val="he-IL"/>
        </w:rPr>
        <w:pict>
          <v:rect id="_x0000_s2843" style="position:absolute;left:0;text-align:left;margin-left:464.5pt;margin-top:8.05pt;width:75.05pt;height:38.25pt;z-index:251807232" o:allowincell="f" filled="f" stroked="f" strokecolor="lime" strokeweight=".25pt">
            <v:textbox style="mso-next-textbox:#_x0000_s2843" inset="0,0,0,0">
              <w:txbxContent>
                <w:p w:rsidR="00CC71C6" w:rsidRDefault="00CC71C6">
                  <w:pPr>
                    <w:spacing w:line="160" w:lineRule="exact"/>
                    <w:jc w:val="left"/>
                    <w:rPr>
                      <w:rFonts w:cs="Miriam" w:hint="cs"/>
                      <w:noProof/>
                      <w:sz w:val="18"/>
                      <w:szCs w:val="18"/>
                      <w:rtl/>
                    </w:rPr>
                  </w:pPr>
                  <w:r>
                    <w:rPr>
                      <w:rFonts w:cs="Miriam" w:hint="cs"/>
                      <w:sz w:val="18"/>
                      <w:szCs w:val="18"/>
                      <w:rtl/>
                    </w:rPr>
                    <w:t>פטור ממס בהעברת מפעל לאזור מוטב</w:t>
                  </w:r>
                </w:p>
                <w:p w:rsidR="00CC71C6" w:rsidRDefault="00CC71C6">
                  <w:pPr>
                    <w:spacing w:line="160" w:lineRule="exact"/>
                    <w:jc w:val="left"/>
                    <w:rPr>
                      <w:rFonts w:cs="Miriam"/>
                      <w:noProof/>
                      <w:sz w:val="18"/>
                      <w:szCs w:val="18"/>
                      <w:rtl/>
                    </w:rPr>
                  </w:pPr>
                  <w:r>
                    <w:rPr>
                      <w:rFonts w:cs="Miriam" w:hint="cs"/>
                      <w:sz w:val="18"/>
                      <w:szCs w:val="18"/>
                      <w:rtl/>
                    </w:rPr>
                    <w:t>(תיקון מס' 63) תשס"ח-2008</w:t>
                  </w:r>
                </w:p>
              </w:txbxContent>
            </v:textbox>
            <w10:anchorlock/>
          </v:rect>
        </w:pict>
      </w:r>
      <w:r>
        <w:rPr>
          <w:rStyle w:val="big-number"/>
          <w:rtl/>
        </w:rPr>
        <w:t>49</w:t>
      </w:r>
      <w:r>
        <w:rPr>
          <w:rStyle w:val="default"/>
          <w:rFonts w:cs="FrankRuehl"/>
          <w:rtl/>
        </w:rPr>
        <w:t>ל</w:t>
      </w:r>
      <w:r>
        <w:rPr>
          <w:rStyle w:val="default"/>
          <w:rFonts w:cs="FrankRuehl" w:hint="cs"/>
          <w:rtl/>
        </w:rPr>
        <w:t>ח</w:t>
      </w:r>
      <w:r>
        <w:rPr>
          <w:rStyle w:val="default"/>
          <w:rFonts w:cs="FrankRuehl"/>
          <w:rtl/>
        </w:rPr>
        <w:t>.</w:t>
      </w:r>
      <w:r>
        <w:rPr>
          <w:rStyle w:val="default"/>
          <w:rFonts w:cs="FrankRuehl"/>
          <w:rtl/>
        </w:rPr>
        <w:tab/>
      </w:r>
      <w:r>
        <w:rPr>
          <w:rStyle w:val="default"/>
          <w:rFonts w:cs="FrankRuehl" w:hint="cs"/>
          <w:rtl/>
        </w:rPr>
        <w:t xml:space="preserve">מכירה של זכות במקרקעין במקרקעין שהם מפעל שאינו נמצא באזור מוטב (בפרק זה </w:t>
      </w:r>
      <w:r>
        <w:rPr>
          <w:rStyle w:val="default"/>
          <w:rFonts w:cs="FrankRuehl"/>
          <w:rtl/>
        </w:rPr>
        <w:t>–</w:t>
      </w:r>
      <w:r>
        <w:rPr>
          <w:rStyle w:val="default"/>
          <w:rFonts w:cs="FrankRuehl" w:hint="cs"/>
          <w:rtl/>
        </w:rPr>
        <w:t xml:space="preserve"> מפעל נמכר), פטורה ממס עד לסכום הפטור כאמור בסעיף 49לט, ובלבד שהתקיימו כל אלה:</w:t>
      </w:r>
    </w:p>
    <w:p w:rsidR="00DF489B" w:rsidRDefault="00DF489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המוכר רכש, עד סוף שנת המס 2009, זכות במקרקעין במקרקעין שהם מפעל שנמצא באזור מוטב או שהם קרקע לבניית מפעל כאמור (בפרק זה </w:t>
      </w:r>
      <w:r>
        <w:rPr>
          <w:rStyle w:val="default"/>
          <w:rFonts w:cs="FrankRuehl"/>
          <w:rtl/>
        </w:rPr>
        <w:t>–</w:t>
      </w:r>
      <w:r>
        <w:rPr>
          <w:rStyle w:val="default"/>
          <w:rFonts w:cs="FrankRuehl" w:hint="cs"/>
          <w:rtl/>
        </w:rPr>
        <w:t xml:space="preserve"> מפעל באזור מוטב) לחילוף הזכות במקרקעין במקרקעין שהם מפעל נמכר;</w:t>
      </w:r>
    </w:p>
    <w:p w:rsidR="00DF489B" w:rsidRDefault="00DF489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המכירה התבצעה בתקופה שתחילתה ביו תחילתו של חוק מיסוי מקרקעין (שבח ורכישה) (תיקון מס' 63 </w:t>
      </w:r>
      <w:r>
        <w:rPr>
          <w:rStyle w:val="default"/>
          <w:rFonts w:cs="FrankRuehl"/>
          <w:rtl/>
        </w:rPr>
        <w:t>–</w:t>
      </w:r>
      <w:r>
        <w:rPr>
          <w:rStyle w:val="default"/>
          <w:rFonts w:cs="FrankRuehl" w:hint="cs"/>
          <w:rtl/>
        </w:rPr>
        <w:t xml:space="preserve"> הוראת שעה), התשס"ח-2008, וסיומה בתום ארבע שנים מיום רכישת הזכות במקרקעין במקרקעין שהם מפעל באזור מוטב;</w:t>
      </w:r>
    </w:p>
    <w:p w:rsidR="00DF489B" w:rsidRDefault="00DF489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המפעל הנמכר שימש בייצור הכנסה לפי סעיף 2(1) לפקודה, במשך חמש שנים רצופות, לפחות, סמוך לפני מכירתו;</w:t>
      </w:r>
    </w:p>
    <w:p w:rsidR="00DF489B" w:rsidRDefault="00DF489B">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רכישת הזכות במקרקעין במקרקעין שהם מפעל באזור מוטב אינה מקרוב ומכירת הזכות במקרקעין במקרקעין שהם מפעל נמכר אינה לקרוב;</w:t>
      </w:r>
    </w:p>
    <w:p w:rsidR="00DF489B" w:rsidRDefault="00DF489B">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לא התקיימו לגבי המכירה הוראות סעיף 70 והיא אינה במסגרת שינוי מבנה כהגדרתו בסעיף 103 לפקודה;</w:t>
      </w:r>
    </w:p>
    <w:p w:rsidR="00DF489B" w:rsidRDefault="00DF489B">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 xml:space="preserve">לא יאוחר מתום ארבע שנים מיום רכישת הזכות במקרקעין במקרקעין שהם מפעל באזור מוטב התקיימה במפעל האמור הפעלה מהותית והיא המשיכה להתקיים בו במשך עשר שנים רצופות לפחות (בסעיף זה </w:t>
      </w:r>
      <w:r>
        <w:rPr>
          <w:rStyle w:val="default"/>
          <w:rFonts w:cs="FrankRuehl"/>
          <w:rtl/>
        </w:rPr>
        <w:t>–</w:t>
      </w:r>
      <w:r>
        <w:rPr>
          <w:rStyle w:val="default"/>
          <w:rFonts w:cs="FrankRuehl" w:hint="cs"/>
          <w:rtl/>
        </w:rPr>
        <w:t xml:space="preserve"> תקופת ההפעלה המהותית);</w:t>
      </w:r>
    </w:p>
    <w:p w:rsidR="00DF489B" w:rsidRDefault="00DF489B">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במהלך כל תקופת ההפעלה המהותית לא פחת שטחו של המפעל באזור מוטב מ-75% משטחו של המפעל הנמכר;</w:t>
      </w:r>
    </w:p>
    <w:p w:rsidR="00DF489B" w:rsidRDefault="00DF489B">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בשלוש שנים האחרונות של תקופת ההפעלה המהותית הועסקו במפעל באזור מוטב שישים עובדים לפחות, לפי חישוב ממוצע שנתי, וכן 80% לפחות מכלל העובדים, בכל שנה, היו תושבי רשות מקומית מוטבת, והכל לפי אישור מאת רואה חשבון בטופס שקבע המנהל;</w:t>
      </w:r>
    </w:p>
    <w:p w:rsidR="00DF489B" w:rsidRDefault="00DF489B">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הזכות במקרקעין במקרקעין שהם מפעל באזור מוטב לא נמכרה במהלך כל תקופת ההפעלה המהותית;</w:t>
      </w:r>
    </w:p>
    <w:p w:rsidR="00DF489B" w:rsidRDefault="00DF489B">
      <w:pPr>
        <w:pStyle w:val="P00"/>
        <w:spacing w:before="72"/>
        <w:ind w:left="624" w:right="1134"/>
        <w:rPr>
          <w:rStyle w:val="default"/>
          <w:rFonts w:cs="FrankRuehl" w:hint="cs"/>
          <w:rtl/>
        </w:rPr>
      </w:pPr>
      <w:r>
        <w:rPr>
          <w:rStyle w:val="default"/>
          <w:rFonts w:cs="FrankRuehl" w:hint="cs"/>
          <w:rtl/>
        </w:rPr>
        <w:t>(10)</w:t>
      </w:r>
      <w:r>
        <w:rPr>
          <w:rStyle w:val="default"/>
          <w:rFonts w:cs="FrankRuehl" w:hint="cs"/>
          <w:rtl/>
        </w:rPr>
        <w:tab/>
        <w:t>בהצהרה שהגיש המוכר, בהתאם להוראות סעיף 73(א), הוא הודיע על בחירתו בהחלת הוראות פרק זה;</w:t>
      </w:r>
    </w:p>
    <w:p w:rsidR="00DF489B" w:rsidRDefault="00DF489B">
      <w:pPr>
        <w:pStyle w:val="P00"/>
        <w:spacing w:before="72"/>
        <w:ind w:left="624" w:right="1134"/>
        <w:rPr>
          <w:rStyle w:val="default"/>
          <w:rFonts w:cs="FrankRuehl" w:hint="cs"/>
          <w:rtl/>
        </w:rPr>
      </w:pPr>
      <w:r>
        <w:rPr>
          <w:rStyle w:val="default"/>
          <w:rFonts w:cs="FrankRuehl" w:hint="cs"/>
          <w:rtl/>
        </w:rPr>
        <w:t>(11)</w:t>
      </w:r>
      <w:r>
        <w:rPr>
          <w:rStyle w:val="default"/>
          <w:rFonts w:cs="FrankRuehl" w:hint="cs"/>
          <w:rtl/>
        </w:rPr>
        <w:tab/>
        <w:t xml:space="preserve">נקבעו בהסכם קיבוצי כמשמעותו בחוק הסכמים קיבוציים, התשי"ז-1957, ואם לא חל הסכם קיבוצי כאמור </w:t>
      </w:r>
      <w:r>
        <w:rPr>
          <w:rStyle w:val="default"/>
          <w:rFonts w:cs="FrankRuehl"/>
          <w:rtl/>
        </w:rPr>
        <w:t>–</w:t>
      </w:r>
      <w:r>
        <w:rPr>
          <w:rStyle w:val="default"/>
          <w:rFonts w:cs="FrankRuehl" w:hint="cs"/>
          <w:rtl/>
        </w:rPr>
        <w:t xml:space="preserve"> בהסכם או בהסדר אחר, הוראות המסדירות את הזכויות של עובד המפעל הנמכר שסיים את עבודתו עקב העברת המפעל הנמכר, וכן הוראות המסדירות את שמירת הזכויות ותנאי העבודה, שהיו ערב העברת המפעל הנמכר, לעובד המפעל הנמכר שהמשיך בעבודתו במפעל באזור מוטב; אין בהוראה זו כדי לפגוע בזכויות עובדי המפעל הנמכר לפי כל דין.</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bookmarkStart w:id="266" w:name="Rov423"/>
      <w:r w:rsidRPr="00562361">
        <w:rPr>
          <w:rStyle w:val="default"/>
          <w:rFonts w:cs="FrankRuehl" w:hint="cs"/>
          <w:vanish/>
          <w:color w:val="FF0000"/>
          <w:sz w:val="20"/>
          <w:szCs w:val="20"/>
          <w:shd w:val="clear" w:color="auto" w:fill="FFFF99"/>
          <w:rtl/>
        </w:rPr>
        <w:t>מיום 6.3.2008</w:t>
      </w:r>
    </w:p>
    <w:p w:rsidR="00DF489B" w:rsidRPr="00562361" w:rsidRDefault="00DF489B">
      <w:pPr>
        <w:pStyle w:val="P33"/>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63</w:t>
      </w:r>
    </w:p>
    <w:p w:rsidR="00DF489B" w:rsidRPr="00562361" w:rsidRDefault="00DF489B">
      <w:pPr>
        <w:pStyle w:val="P33"/>
        <w:spacing w:before="0"/>
        <w:ind w:left="0" w:right="1134"/>
        <w:rPr>
          <w:rStyle w:val="default"/>
          <w:rFonts w:cs="FrankRuehl" w:hint="cs"/>
          <w:vanish/>
          <w:sz w:val="20"/>
          <w:szCs w:val="20"/>
          <w:shd w:val="clear" w:color="auto" w:fill="FFFF99"/>
          <w:rtl/>
        </w:rPr>
      </w:pPr>
      <w:hyperlink r:id="rId760" w:history="1">
        <w:r w:rsidRPr="00562361">
          <w:rPr>
            <w:rStyle w:val="Hyperlink"/>
            <w:rFonts w:cs="FrankRuehl" w:hint="cs"/>
            <w:vanish/>
            <w:szCs w:val="20"/>
            <w:shd w:val="clear" w:color="auto" w:fill="FFFF99"/>
            <w:rtl/>
          </w:rPr>
          <w:t>ס"ח תשס"ח מס' 2136</w:t>
        </w:r>
      </w:hyperlink>
      <w:r w:rsidRPr="00562361">
        <w:rPr>
          <w:rStyle w:val="default"/>
          <w:rFonts w:cs="FrankRuehl" w:hint="cs"/>
          <w:vanish/>
          <w:sz w:val="20"/>
          <w:szCs w:val="20"/>
          <w:shd w:val="clear" w:color="auto" w:fill="FFFF99"/>
          <w:rtl/>
        </w:rPr>
        <w:t xml:space="preserve"> מיום 6.3.2008 עמ' 224 (</w:t>
      </w:r>
      <w:hyperlink r:id="rId761" w:history="1">
        <w:r w:rsidRPr="00562361">
          <w:rPr>
            <w:rStyle w:val="Hyperlink"/>
            <w:rFonts w:cs="FrankRuehl" w:hint="eastAsia"/>
            <w:vanish/>
            <w:szCs w:val="20"/>
            <w:shd w:val="clear" w:color="auto" w:fill="FFFF99"/>
            <w:rtl/>
          </w:rPr>
          <w:t>ה</w:t>
        </w:r>
        <w:r w:rsidRPr="00562361">
          <w:rPr>
            <w:rStyle w:val="Hyperlink"/>
            <w:rFonts w:cs="FrankRuehl"/>
            <w:vanish/>
            <w:szCs w:val="20"/>
            <w:shd w:val="clear" w:color="auto" w:fill="FFFF99"/>
            <w:rtl/>
          </w:rPr>
          <w:t>"ח 265</w:t>
        </w:r>
      </w:hyperlink>
      <w:r w:rsidRPr="00562361">
        <w:rPr>
          <w:rStyle w:val="default"/>
          <w:rFonts w:cs="FrankRuehl" w:hint="cs"/>
          <w:vanish/>
          <w:sz w:val="20"/>
          <w:szCs w:val="20"/>
          <w:shd w:val="clear" w:color="auto" w:fill="FFFF99"/>
          <w:rtl/>
        </w:rPr>
        <w:t>)</w:t>
      </w:r>
    </w:p>
    <w:p w:rsidR="00DF489B" w:rsidRDefault="00DF489B">
      <w:pPr>
        <w:pStyle w:val="P33"/>
        <w:spacing w:before="0"/>
        <w:ind w:left="0" w:right="1134"/>
        <w:rPr>
          <w:rStyle w:val="default"/>
          <w:rFonts w:cs="FrankRuehl" w:hint="cs"/>
          <w:sz w:val="2"/>
          <w:szCs w:val="2"/>
          <w:shd w:val="clear" w:color="auto" w:fill="FFFF99"/>
          <w:rtl/>
        </w:rPr>
      </w:pPr>
      <w:r w:rsidRPr="00562361">
        <w:rPr>
          <w:rStyle w:val="default"/>
          <w:rFonts w:cs="FrankRuehl" w:hint="cs"/>
          <w:b/>
          <w:bCs/>
          <w:vanish/>
          <w:sz w:val="20"/>
          <w:szCs w:val="20"/>
          <w:shd w:val="clear" w:color="auto" w:fill="FFFF99"/>
          <w:rtl/>
        </w:rPr>
        <w:t>הוספת סעיף 49לח</w:t>
      </w:r>
      <w:bookmarkEnd w:id="266"/>
    </w:p>
    <w:p w:rsidR="00DF489B" w:rsidRDefault="00DF489B" w:rsidP="00C47121">
      <w:pPr>
        <w:pStyle w:val="P00"/>
        <w:spacing w:before="72"/>
        <w:ind w:left="0" w:right="1134"/>
        <w:rPr>
          <w:rStyle w:val="default"/>
          <w:rFonts w:cs="FrankRuehl" w:hint="cs"/>
          <w:rtl/>
        </w:rPr>
      </w:pPr>
      <w:bookmarkStart w:id="267" w:name="Seif173"/>
      <w:bookmarkEnd w:id="267"/>
      <w:r>
        <w:rPr>
          <w:lang w:val="he-IL"/>
        </w:rPr>
        <w:pict>
          <v:rect id="_x0000_s2844" style="position:absolute;left:0;text-align:left;margin-left:464.5pt;margin-top:8.05pt;width:75.05pt;height:28.6pt;z-index:251808256" o:allowincell="f" filled="f" stroked="f" strokecolor="lime" strokeweight=".25pt">
            <v:textbox style="mso-next-textbox:#_x0000_s2844" inset="0,0,0,0">
              <w:txbxContent>
                <w:p w:rsidR="00CC71C6" w:rsidRDefault="00CC71C6">
                  <w:pPr>
                    <w:spacing w:line="160" w:lineRule="exact"/>
                    <w:jc w:val="left"/>
                    <w:rPr>
                      <w:rFonts w:cs="Miriam" w:hint="cs"/>
                      <w:noProof/>
                      <w:sz w:val="18"/>
                      <w:szCs w:val="18"/>
                      <w:rtl/>
                    </w:rPr>
                  </w:pPr>
                  <w:r>
                    <w:rPr>
                      <w:rFonts w:cs="Miriam" w:hint="cs"/>
                      <w:sz w:val="18"/>
                      <w:szCs w:val="18"/>
                      <w:rtl/>
                    </w:rPr>
                    <w:t>הסכום הפטור</w:t>
                  </w:r>
                </w:p>
                <w:p w:rsidR="00CC71C6" w:rsidRDefault="00CC71C6">
                  <w:pPr>
                    <w:spacing w:line="160" w:lineRule="exact"/>
                    <w:jc w:val="left"/>
                    <w:rPr>
                      <w:rFonts w:cs="Miriam"/>
                      <w:noProof/>
                      <w:sz w:val="18"/>
                      <w:szCs w:val="18"/>
                      <w:rtl/>
                    </w:rPr>
                  </w:pPr>
                  <w:r>
                    <w:rPr>
                      <w:rFonts w:cs="Miriam" w:hint="cs"/>
                      <w:sz w:val="18"/>
                      <w:szCs w:val="18"/>
                      <w:rtl/>
                    </w:rPr>
                    <w:t>(תיקון מס' 63) תשס"ח-2008</w:t>
                  </w:r>
                </w:p>
              </w:txbxContent>
            </v:textbox>
            <w10:anchorlock/>
          </v:rect>
        </w:pict>
      </w:r>
      <w:r>
        <w:rPr>
          <w:rStyle w:val="big-number"/>
          <w:rtl/>
        </w:rPr>
        <w:t>49</w:t>
      </w:r>
      <w:r>
        <w:rPr>
          <w:rStyle w:val="default"/>
          <w:rFonts w:cs="FrankRuehl"/>
          <w:rtl/>
        </w:rPr>
        <w:t>ל</w:t>
      </w:r>
      <w:r>
        <w:rPr>
          <w:rStyle w:val="default"/>
          <w:rFonts w:cs="FrankRuehl" w:hint="cs"/>
          <w:rtl/>
        </w:rPr>
        <w:t>ט</w:t>
      </w:r>
      <w:r>
        <w:rPr>
          <w:rStyle w:val="default"/>
          <w:rFonts w:cs="FrankRuehl"/>
          <w:rtl/>
        </w:rPr>
        <w:t>.</w:t>
      </w:r>
      <w:r>
        <w:rPr>
          <w:rStyle w:val="default"/>
          <w:rFonts w:cs="FrankRuehl"/>
          <w:rtl/>
        </w:rPr>
        <w:tab/>
      </w:r>
      <w:r>
        <w:rPr>
          <w:rStyle w:val="default"/>
          <w:rFonts w:cs="FrankRuehl" w:hint="cs"/>
          <w:rtl/>
        </w:rPr>
        <w:t>הסכום הפטור ממס לפי סעיף 49לח הוא הסכום הנמוך מבין אלה:</w:t>
      </w:r>
    </w:p>
    <w:p w:rsidR="00DF489B" w:rsidRDefault="00DF489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הסכום המתקבל מצירוף של שווי הרכישה של הזכות במקרקעין במקרקעין שהם מפעל באזור מוטב ושל כל ההוצאות כמפורט להלן שהוצאו עד למועד שבו היתה במפעל האמור הפעלה מהותית:</w:t>
      </w:r>
    </w:p>
    <w:p w:rsidR="00DF489B" w:rsidRDefault="00DF489B">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הוצאות לבניית מבנה שישמש למפעל באזור מוטב;</w:t>
      </w:r>
    </w:p>
    <w:p w:rsidR="00DF489B" w:rsidRDefault="00DF489B">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הוצאות הקשורות במישרין לחילוף הזכות במקרקעין במקרקעין שהם מפעל נמכר בזכות במקרקעין במקרקעין שהם מפעל באזור מוטב;</w:t>
      </w:r>
    </w:p>
    <w:p w:rsidR="00DF489B" w:rsidRDefault="00DF489B">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הוצאות להכשרת כוח אדם שיועסק במפעל באזור מוטב;</w:t>
      </w:r>
    </w:p>
    <w:p w:rsidR="00DF489B" w:rsidRDefault="00DF489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הסכום המתקבל ממכפלה של 337,500 שקלים חדשים, במספר העובדים שהם תושבי רשות מקומית מוטבת שהועסקו במפעל באזור מוטב בשלוש השנים האחרונות של תקופת ההפעלה המהותית, לפי חישוב ממוצע שנתי, והכל לפי אישור מאת רואה חשבון בטופס שקבע המנהל.</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bookmarkStart w:id="268" w:name="Rov424"/>
      <w:r w:rsidRPr="00562361">
        <w:rPr>
          <w:rStyle w:val="default"/>
          <w:rFonts w:cs="FrankRuehl" w:hint="cs"/>
          <w:vanish/>
          <w:color w:val="FF0000"/>
          <w:sz w:val="20"/>
          <w:szCs w:val="20"/>
          <w:shd w:val="clear" w:color="auto" w:fill="FFFF99"/>
          <w:rtl/>
        </w:rPr>
        <w:t>מיום 6.3.2008</w:t>
      </w:r>
    </w:p>
    <w:p w:rsidR="00DF489B" w:rsidRPr="00562361" w:rsidRDefault="00DF489B">
      <w:pPr>
        <w:pStyle w:val="P33"/>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63</w:t>
      </w:r>
    </w:p>
    <w:p w:rsidR="00DF489B" w:rsidRPr="00562361" w:rsidRDefault="00DF489B">
      <w:pPr>
        <w:pStyle w:val="P33"/>
        <w:spacing w:before="0"/>
        <w:ind w:left="0" w:right="1134"/>
        <w:rPr>
          <w:rStyle w:val="default"/>
          <w:rFonts w:cs="FrankRuehl" w:hint="cs"/>
          <w:vanish/>
          <w:sz w:val="20"/>
          <w:szCs w:val="20"/>
          <w:shd w:val="clear" w:color="auto" w:fill="FFFF99"/>
          <w:rtl/>
        </w:rPr>
      </w:pPr>
      <w:hyperlink r:id="rId762" w:history="1">
        <w:r w:rsidRPr="00562361">
          <w:rPr>
            <w:rStyle w:val="Hyperlink"/>
            <w:rFonts w:cs="FrankRuehl" w:hint="cs"/>
            <w:vanish/>
            <w:szCs w:val="20"/>
            <w:shd w:val="clear" w:color="auto" w:fill="FFFF99"/>
            <w:rtl/>
          </w:rPr>
          <w:t>ס"ח תשס"ח מס' 2136</w:t>
        </w:r>
      </w:hyperlink>
      <w:r w:rsidRPr="00562361">
        <w:rPr>
          <w:rStyle w:val="default"/>
          <w:rFonts w:cs="FrankRuehl" w:hint="cs"/>
          <w:vanish/>
          <w:sz w:val="20"/>
          <w:szCs w:val="20"/>
          <w:shd w:val="clear" w:color="auto" w:fill="FFFF99"/>
          <w:rtl/>
        </w:rPr>
        <w:t xml:space="preserve"> מיום 6.3.2008 עמ' 225 (</w:t>
      </w:r>
      <w:hyperlink r:id="rId763" w:history="1">
        <w:r w:rsidRPr="00562361">
          <w:rPr>
            <w:rStyle w:val="Hyperlink"/>
            <w:rFonts w:cs="FrankRuehl" w:hint="eastAsia"/>
            <w:vanish/>
            <w:szCs w:val="20"/>
            <w:shd w:val="clear" w:color="auto" w:fill="FFFF99"/>
            <w:rtl/>
          </w:rPr>
          <w:t>ה</w:t>
        </w:r>
        <w:r w:rsidRPr="00562361">
          <w:rPr>
            <w:rStyle w:val="Hyperlink"/>
            <w:rFonts w:cs="FrankRuehl"/>
            <w:vanish/>
            <w:szCs w:val="20"/>
            <w:shd w:val="clear" w:color="auto" w:fill="FFFF99"/>
            <w:rtl/>
          </w:rPr>
          <w:t>"ח 265</w:t>
        </w:r>
      </w:hyperlink>
      <w:r w:rsidRPr="00562361">
        <w:rPr>
          <w:rStyle w:val="default"/>
          <w:rFonts w:cs="FrankRuehl" w:hint="cs"/>
          <w:vanish/>
          <w:sz w:val="20"/>
          <w:szCs w:val="20"/>
          <w:shd w:val="clear" w:color="auto" w:fill="FFFF99"/>
          <w:rtl/>
        </w:rPr>
        <w:t>)</w:t>
      </w:r>
    </w:p>
    <w:p w:rsidR="00DF489B" w:rsidRDefault="00DF489B">
      <w:pPr>
        <w:pStyle w:val="P33"/>
        <w:spacing w:before="0"/>
        <w:ind w:left="0" w:right="1134"/>
        <w:rPr>
          <w:rStyle w:val="default"/>
          <w:rFonts w:cs="FrankRuehl" w:hint="cs"/>
          <w:sz w:val="2"/>
          <w:szCs w:val="2"/>
          <w:shd w:val="clear" w:color="auto" w:fill="FFFF99"/>
          <w:rtl/>
        </w:rPr>
      </w:pPr>
      <w:r w:rsidRPr="00562361">
        <w:rPr>
          <w:rStyle w:val="default"/>
          <w:rFonts w:cs="FrankRuehl" w:hint="cs"/>
          <w:b/>
          <w:bCs/>
          <w:vanish/>
          <w:sz w:val="20"/>
          <w:szCs w:val="20"/>
          <w:shd w:val="clear" w:color="auto" w:fill="FFFF99"/>
          <w:rtl/>
        </w:rPr>
        <w:t>הוספת סעיף 49לט</w:t>
      </w:r>
      <w:bookmarkEnd w:id="268"/>
    </w:p>
    <w:p w:rsidR="00DF489B" w:rsidRDefault="00DF489B" w:rsidP="00C47121">
      <w:pPr>
        <w:pStyle w:val="P00"/>
        <w:spacing w:before="72"/>
        <w:ind w:left="0" w:right="1134"/>
        <w:rPr>
          <w:rStyle w:val="default"/>
          <w:rFonts w:cs="FrankRuehl" w:hint="cs"/>
          <w:rtl/>
        </w:rPr>
      </w:pPr>
      <w:bookmarkStart w:id="269" w:name="Seif174"/>
      <w:bookmarkEnd w:id="269"/>
      <w:r>
        <w:rPr>
          <w:lang w:val="he-IL"/>
        </w:rPr>
        <w:pict>
          <v:rect id="_x0000_s2845" style="position:absolute;left:0;text-align:left;margin-left:464.5pt;margin-top:8.05pt;width:75.05pt;height:28.6pt;z-index:251809280" o:allowincell="f" filled="f" stroked="f" strokecolor="lime" strokeweight=".25pt">
            <v:textbox style="mso-next-textbox:#_x0000_s2845" inset="0,0,0,0">
              <w:txbxContent>
                <w:p w:rsidR="00CC71C6" w:rsidRDefault="00CC71C6">
                  <w:pPr>
                    <w:spacing w:line="160" w:lineRule="exact"/>
                    <w:jc w:val="left"/>
                    <w:rPr>
                      <w:rFonts w:cs="Miriam" w:hint="cs"/>
                      <w:noProof/>
                      <w:sz w:val="18"/>
                      <w:szCs w:val="18"/>
                      <w:rtl/>
                    </w:rPr>
                  </w:pPr>
                  <w:r>
                    <w:rPr>
                      <w:rFonts w:cs="Miriam" w:hint="cs"/>
                      <w:sz w:val="18"/>
                      <w:szCs w:val="18"/>
                      <w:rtl/>
                    </w:rPr>
                    <w:t>ייחוס ניכויים</w:t>
                  </w:r>
                </w:p>
                <w:p w:rsidR="00CC71C6" w:rsidRDefault="00CC71C6">
                  <w:pPr>
                    <w:spacing w:line="160" w:lineRule="exact"/>
                    <w:jc w:val="left"/>
                    <w:rPr>
                      <w:rFonts w:cs="Miriam"/>
                      <w:noProof/>
                      <w:sz w:val="18"/>
                      <w:szCs w:val="18"/>
                      <w:rtl/>
                    </w:rPr>
                  </w:pPr>
                  <w:r>
                    <w:rPr>
                      <w:rFonts w:cs="Miriam" w:hint="cs"/>
                      <w:sz w:val="18"/>
                      <w:szCs w:val="18"/>
                      <w:rtl/>
                    </w:rPr>
                    <w:t>(תיקון מס' 63) תשס"ח-2008</w:t>
                  </w:r>
                </w:p>
              </w:txbxContent>
            </v:textbox>
            <w10:anchorlock/>
          </v:rect>
        </w:pict>
      </w:r>
      <w:r>
        <w:rPr>
          <w:rStyle w:val="big-number"/>
          <w:rtl/>
        </w:rPr>
        <w:t>49</w:t>
      </w:r>
      <w:r>
        <w:rPr>
          <w:rStyle w:val="default"/>
          <w:rFonts w:cs="FrankRuehl" w:hint="cs"/>
          <w:rtl/>
        </w:rPr>
        <w:t>מ</w:t>
      </w:r>
      <w:r>
        <w:rPr>
          <w:rStyle w:val="default"/>
          <w:rFonts w:cs="FrankRuehl"/>
          <w:rtl/>
        </w:rPr>
        <w:t>.</w:t>
      </w:r>
      <w:r>
        <w:rPr>
          <w:rStyle w:val="default"/>
          <w:rFonts w:cs="FrankRuehl"/>
          <w:rtl/>
        </w:rPr>
        <w:tab/>
      </w:r>
      <w:r>
        <w:rPr>
          <w:rStyle w:val="default"/>
          <w:rFonts w:cs="FrankRuehl" w:hint="cs"/>
          <w:rtl/>
        </w:rPr>
        <w:t>יראו את יתרת סכום שווי המכירה של הזכות במקרקעין במקרקעין שהם מפעל נמכר לאחר הפחתת הסכום הפטור ממס לפי סעיף 49לט, כדמי מכר של זכות אחרת במקרקעין אשר שווי רכישתה הוא חלק יחסי משווי הרכישה של הזכות כולה במקרקעין שהם מפעל נמכר, כיחס בין חלק שווי המכירה המתייחס לזכות האחרת כאמור לבין מלוא שווי המכירה של הזכות במקרקעין במקרקעין שהם מפעל נמכר, ובהתאם לכך ייוחסו גם הניכויים והתוספות.</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bookmarkStart w:id="270" w:name="Rov425"/>
      <w:r w:rsidRPr="00562361">
        <w:rPr>
          <w:rStyle w:val="default"/>
          <w:rFonts w:cs="FrankRuehl" w:hint="cs"/>
          <w:vanish/>
          <w:color w:val="FF0000"/>
          <w:sz w:val="20"/>
          <w:szCs w:val="20"/>
          <w:shd w:val="clear" w:color="auto" w:fill="FFFF99"/>
          <w:rtl/>
        </w:rPr>
        <w:t>מיום 6.3.2008</w:t>
      </w:r>
    </w:p>
    <w:p w:rsidR="00DF489B" w:rsidRPr="00562361" w:rsidRDefault="00DF489B">
      <w:pPr>
        <w:pStyle w:val="P33"/>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63</w:t>
      </w:r>
    </w:p>
    <w:p w:rsidR="00DF489B" w:rsidRPr="00562361" w:rsidRDefault="00DF489B">
      <w:pPr>
        <w:pStyle w:val="P33"/>
        <w:spacing w:before="0"/>
        <w:ind w:left="0" w:right="1134"/>
        <w:rPr>
          <w:rStyle w:val="default"/>
          <w:rFonts w:cs="FrankRuehl" w:hint="cs"/>
          <w:vanish/>
          <w:sz w:val="20"/>
          <w:szCs w:val="20"/>
          <w:shd w:val="clear" w:color="auto" w:fill="FFFF99"/>
          <w:rtl/>
        </w:rPr>
      </w:pPr>
      <w:hyperlink r:id="rId764" w:history="1">
        <w:r w:rsidRPr="00562361">
          <w:rPr>
            <w:rStyle w:val="Hyperlink"/>
            <w:rFonts w:cs="FrankRuehl" w:hint="cs"/>
            <w:vanish/>
            <w:szCs w:val="20"/>
            <w:shd w:val="clear" w:color="auto" w:fill="FFFF99"/>
            <w:rtl/>
          </w:rPr>
          <w:t>ס"ח תשס"ח מס' 2136</w:t>
        </w:r>
      </w:hyperlink>
      <w:r w:rsidRPr="00562361">
        <w:rPr>
          <w:rStyle w:val="default"/>
          <w:rFonts w:cs="FrankRuehl" w:hint="cs"/>
          <w:vanish/>
          <w:sz w:val="20"/>
          <w:szCs w:val="20"/>
          <w:shd w:val="clear" w:color="auto" w:fill="FFFF99"/>
          <w:rtl/>
        </w:rPr>
        <w:t xml:space="preserve"> מיום 6.3.2008 עמ' 226 (</w:t>
      </w:r>
      <w:hyperlink r:id="rId765" w:history="1">
        <w:r w:rsidRPr="00562361">
          <w:rPr>
            <w:rStyle w:val="Hyperlink"/>
            <w:rFonts w:cs="FrankRuehl" w:hint="eastAsia"/>
            <w:vanish/>
            <w:szCs w:val="20"/>
            <w:shd w:val="clear" w:color="auto" w:fill="FFFF99"/>
            <w:rtl/>
          </w:rPr>
          <w:t>ה</w:t>
        </w:r>
        <w:r w:rsidRPr="00562361">
          <w:rPr>
            <w:rStyle w:val="Hyperlink"/>
            <w:rFonts w:cs="FrankRuehl"/>
            <w:vanish/>
            <w:szCs w:val="20"/>
            <w:shd w:val="clear" w:color="auto" w:fill="FFFF99"/>
            <w:rtl/>
          </w:rPr>
          <w:t>"ח 265</w:t>
        </w:r>
      </w:hyperlink>
      <w:r w:rsidRPr="00562361">
        <w:rPr>
          <w:rStyle w:val="default"/>
          <w:rFonts w:cs="FrankRuehl" w:hint="cs"/>
          <w:vanish/>
          <w:sz w:val="20"/>
          <w:szCs w:val="20"/>
          <w:shd w:val="clear" w:color="auto" w:fill="FFFF99"/>
          <w:rtl/>
        </w:rPr>
        <w:t>)</w:t>
      </w:r>
    </w:p>
    <w:p w:rsidR="00DF489B" w:rsidRDefault="00DF489B">
      <w:pPr>
        <w:pStyle w:val="P33"/>
        <w:spacing w:before="0"/>
        <w:ind w:left="0" w:right="1134"/>
        <w:rPr>
          <w:rStyle w:val="default"/>
          <w:rFonts w:cs="FrankRuehl" w:hint="cs"/>
          <w:sz w:val="2"/>
          <w:szCs w:val="2"/>
          <w:shd w:val="clear" w:color="auto" w:fill="FFFF99"/>
          <w:rtl/>
        </w:rPr>
      </w:pPr>
      <w:r w:rsidRPr="00562361">
        <w:rPr>
          <w:rStyle w:val="default"/>
          <w:rFonts w:cs="FrankRuehl" w:hint="cs"/>
          <w:b/>
          <w:bCs/>
          <w:vanish/>
          <w:sz w:val="20"/>
          <w:szCs w:val="20"/>
          <w:shd w:val="clear" w:color="auto" w:fill="FFFF99"/>
          <w:rtl/>
        </w:rPr>
        <w:t>הוספת סעיף 49מ</w:t>
      </w:r>
      <w:bookmarkEnd w:id="270"/>
    </w:p>
    <w:p w:rsidR="00DF489B" w:rsidRDefault="00DF489B" w:rsidP="00C47121">
      <w:pPr>
        <w:pStyle w:val="P00"/>
        <w:spacing w:before="72"/>
        <w:ind w:left="0" w:right="1134"/>
        <w:rPr>
          <w:rStyle w:val="default"/>
          <w:rFonts w:cs="FrankRuehl" w:hint="cs"/>
          <w:rtl/>
        </w:rPr>
      </w:pPr>
      <w:bookmarkStart w:id="271" w:name="Seif175"/>
      <w:bookmarkEnd w:id="271"/>
      <w:r>
        <w:rPr>
          <w:lang w:val="he-IL"/>
        </w:rPr>
        <w:pict>
          <v:rect id="_x0000_s2846" style="position:absolute;left:0;text-align:left;margin-left:464.5pt;margin-top:8.05pt;width:75.05pt;height:28.6pt;z-index:251810304" o:allowincell="f" filled="f" stroked="f" strokecolor="lime" strokeweight=".25pt">
            <v:textbox style="mso-next-textbox:#_x0000_s2846" inset="0,0,0,0">
              <w:txbxContent>
                <w:p w:rsidR="00CC71C6" w:rsidRDefault="00CC71C6">
                  <w:pPr>
                    <w:spacing w:line="160" w:lineRule="exact"/>
                    <w:jc w:val="left"/>
                    <w:rPr>
                      <w:rFonts w:cs="Miriam" w:hint="cs"/>
                      <w:noProof/>
                      <w:sz w:val="18"/>
                      <w:szCs w:val="18"/>
                      <w:rtl/>
                    </w:rPr>
                  </w:pPr>
                  <w:r>
                    <w:rPr>
                      <w:rFonts w:cs="Miriam" w:hint="cs"/>
                      <w:sz w:val="18"/>
                      <w:szCs w:val="18"/>
                      <w:rtl/>
                    </w:rPr>
                    <w:t>החזר מס ודחיית מס</w:t>
                  </w:r>
                </w:p>
                <w:p w:rsidR="00CC71C6" w:rsidRDefault="00CC71C6">
                  <w:pPr>
                    <w:spacing w:line="160" w:lineRule="exact"/>
                    <w:jc w:val="left"/>
                    <w:rPr>
                      <w:rFonts w:cs="Miriam"/>
                      <w:noProof/>
                      <w:sz w:val="18"/>
                      <w:szCs w:val="18"/>
                      <w:rtl/>
                    </w:rPr>
                  </w:pPr>
                  <w:r>
                    <w:rPr>
                      <w:rFonts w:cs="Miriam" w:hint="cs"/>
                      <w:sz w:val="18"/>
                      <w:szCs w:val="18"/>
                      <w:rtl/>
                    </w:rPr>
                    <w:t>(תיקון מס' 63) תשס"ח-2008</w:t>
                  </w:r>
                </w:p>
              </w:txbxContent>
            </v:textbox>
            <w10:anchorlock/>
          </v:rect>
        </w:pict>
      </w:r>
      <w:r>
        <w:rPr>
          <w:rStyle w:val="big-number"/>
          <w:rtl/>
        </w:rPr>
        <w:t>49</w:t>
      </w:r>
      <w:r>
        <w:rPr>
          <w:rStyle w:val="default"/>
          <w:rFonts w:cs="FrankRuehl" w:hint="cs"/>
          <w:rtl/>
        </w:rPr>
        <w:t>מא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מוכר זכות במקרקעין במקרקעין שהם מפעל נמכר, שהוראות פרק זה חלות עליו, חייב בתשלום מס כל עוד לא התקיימו כל התנאים המזכים בפטור ממס לפי פרק זה (בפרק זה </w:t>
      </w:r>
      <w:r>
        <w:rPr>
          <w:rStyle w:val="default"/>
          <w:rFonts w:cs="FrankRuehl"/>
          <w:rtl/>
        </w:rPr>
        <w:t>–</w:t>
      </w:r>
      <w:r>
        <w:rPr>
          <w:rStyle w:val="default"/>
          <w:rFonts w:cs="FrankRuehl" w:hint="cs"/>
          <w:rtl/>
        </w:rPr>
        <w:t xml:space="preserve"> התנאים המזכים בפטור).</w:t>
      </w:r>
    </w:p>
    <w:p w:rsidR="00DF489B" w:rsidRDefault="00DF489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התקיימו כל התנאים המזכים בפטור, זכאי המכר להחזר המס ששילם ויחולו לעניין זה הוראות סעיף 103א.</w:t>
      </w:r>
    </w:p>
    <w:p w:rsidR="00DF489B" w:rsidRDefault="00DF489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המנהל רשאי לקבוע כללים לעניין החזר המס ששולם כאמור בסעיף קטן (א), וכן לדחות את תשלום המס, כולו או חלקו, אם המוכר המציא ערובה, בדרך ובתנאים שקבע המנהל, להבטחת התשלום האמור.</w:t>
      </w:r>
    </w:p>
    <w:p w:rsidR="00DF489B" w:rsidRDefault="00DF489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התקיימו כל התנאים המזכים בפטור לאחר מועד המכירה ולאחר שחלפו ארבע שנים מיום שנעשתה השומה, תתוקן השומה, על אף האמור בסעיף 85.</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bookmarkStart w:id="272" w:name="Rov426"/>
      <w:r w:rsidRPr="00562361">
        <w:rPr>
          <w:rStyle w:val="default"/>
          <w:rFonts w:cs="FrankRuehl" w:hint="cs"/>
          <w:vanish/>
          <w:color w:val="FF0000"/>
          <w:sz w:val="20"/>
          <w:szCs w:val="20"/>
          <w:shd w:val="clear" w:color="auto" w:fill="FFFF99"/>
          <w:rtl/>
        </w:rPr>
        <w:t>מיום 6.3.2008</w:t>
      </w:r>
    </w:p>
    <w:p w:rsidR="00DF489B" w:rsidRPr="00562361" w:rsidRDefault="00DF489B">
      <w:pPr>
        <w:pStyle w:val="P33"/>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63</w:t>
      </w:r>
    </w:p>
    <w:p w:rsidR="00DF489B" w:rsidRPr="00562361" w:rsidRDefault="00DF489B">
      <w:pPr>
        <w:pStyle w:val="P33"/>
        <w:spacing w:before="0"/>
        <w:ind w:left="0" w:right="1134"/>
        <w:rPr>
          <w:rStyle w:val="default"/>
          <w:rFonts w:cs="FrankRuehl" w:hint="cs"/>
          <w:vanish/>
          <w:sz w:val="20"/>
          <w:szCs w:val="20"/>
          <w:shd w:val="clear" w:color="auto" w:fill="FFFF99"/>
          <w:rtl/>
        </w:rPr>
      </w:pPr>
      <w:hyperlink r:id="rId766" w:history="1">
        <w:r w:rsidRPr="00562361">
          <w:rPr>
            <w:rStyle w:val="Hyperlink"/>
            <w:rFonts w:cs="FrankRuehl" w:hint="cs"/>
            <w:vanish/>
            <w:szCs w:val="20"/>
            <w:shd w:val="clear" w:color="auto" w:fill="FFFF99"/>
            <w:rtl/>
          </w:rPr>
          <w:t>ס"ח תשס"ח מס' 2136</w:t>
        </w:r>
      </w:hyperlink>
      <w:r w:rsidRPr="00562361">
        <w:rPr>
          <w:rStyle w:val="default"/>
          <w:rFonts w:cs="FrankRuehl" w:hint="cs"/>
          <w:vanish/>
          <w:sz w:val="20"/>
          <w:szCs w:val="20"/>
          <w:shd w:val="clear" w:color="auto" w:fill="FFFF99"/>
          <w:rtl/>
        </w:rPr>
        <w:t xml:space="preserve"> מיום 6.3.2008 עמ' 226 (</w:t>
      </w:r>
      <w:hyperlink r:id="rId767" w:history="1">
        <w:r w:rsidRPr="00562361">
          <w:rPr>
            <w:rStyle w:val="Hyperlink"/>
            <w:rFonts w:cs="FrankRuehl" w:hint="eastAsia"/>
            <w:vanish/>
            <w:szCs w:val="20"/>
            <w:shd w:val="clear" w:color="auto" w:fill="FFFF99"/>
            <w:rtl/>
          </w:rPr>
          <w:t>ה</w:t>
        </w:r>
        <w:r w:rsidRPr="00562361">
          <w:rPr>
            <w:rStyle w:val="Hyperlink"/>
            <w:rFonts w:cs="FrankRuehl"/>
            <w:vanish/>
            <w:szCs w:val="20"/>
            <w:shd w:val="clear" w:color="auto" w:fill="FFFF99"/>
            <w:rtl/>
          </w:rPr>
          <w:t>"ח 265</w:t>
        </w:r>
      </w:hyperlink>
      <w:r w:rsidRPr="00562361">
        <w:rPr>
          <w:rStyle w:val="default"/>
          <w:rFonts w:cs="FrankRuehl" w:hint="cs"/>
          <w:vanish/>
          <w:sz w:val="20"/>
          <w:szCs w:val="20"/>
          <w:shd w:val="clear" w:color="auto" w:fill="FFFF99"/>
          <w:rtl/>
        </w:rPr>
        <w:t>)</w:t>
      </w:r>
    </w:p>
    <w:p w:rsidR="00DF489B" w:rsidRDefault="00DF489B">
      <w:pPr>
        <w:pStyle w:val="P33"/>
        <w:spacing w:before="0"/>
        <w:ind w:left="0" w:right="1134"/>
        <w:rPr>
          <w:rStyle w:val="default"/>
          <w:rFonts w:cs="FrankRuehl" w:hint="cs"/>
          <w:sz w:val="2"/>
          <w:szCs w:val="2"/>
          <w:shd w:val="clear" w:color="auto" w:fill="FFFF99"/>
          <w:rtl/>
        </w:rPr>
      </w:pPr>
      <w:r w:rsidRPr="00562361">
        <w:rPr>
          <w:rStyle w:val="default"/>
          <w:rFonts w:cs="FrankRuehl" w:hint="cs"/>
          <w:b/>
          <w:bCs/>
          <w:vanish/>
          <w:sz w:val="20"/>
          <w:szCs w:val="20"/>
          <w:shd w:val="clear" w:color="auto" w:fill="FFFF99"/>
          <w:rtl/>
        </w:rPr>
        <w:t>הוספת סעיף 49מא</w:t>
      </w:r>
      <w:bookmarkEnd w:id="272"/>
    </w:p>
    <w:p w:rsidR="00DF489B" w:rsidRDefault="00DF489B" w:rsidP="00C47121">
      <w:pPr>
        <w:pStyle w:val="P00"/>
        <w:spacing w:before="72"/>
        <w:ind w:left="0" w:right="1134"/>
        <w:rPr>
          <w:rStyle w:val="default"/>
          <w:rFonts w:cs="FrankRuehl" w:hint="cs"/>
          <w:rtl/>
        </w:rPr>
      </w:pPr>
      <w:bookmarkStart w:id="273" w:name="Seif176"/>
      <w:bookmarkEnd w:id="273"/>
      <w:r>
        <w:rPr>
          <w:lang w:val="he-IL"/>
        </w:rPr>
        <w:pict>
          <v:rect id="_x0000_s2847" style="position:absolute;left:0;text-align:left;margin-left:464.5pt;margin-top:8.05pt;width:75.05pt;height:28.6pt;z-index:251811328" o:allowincell="f" filled="f" stroked="f" strokecolor="lime" strokeweight=".25pt">
            <v:textbox style="mso-next-textbox:#_x0000_s2847" inset="0,0,0,0">
              <w:txbxContent>
                <w:p w:rsidR="00CC71C6" w:rsidRDefault="00CC71C6">
                  <w:pPr>
                    <w:spacing w:line="160" w:lineRule="exact"/>
                    <w:jc w:val="left"/>
                    <w:rPr>
                      <w:rFonts w:cs="Miriam" w:hint="cs"/>
                      <w:noProof/>
                      <w:sz w:val="18"/>
                      <w:szCs w:val="18"/>
                      <w:rtl/>
                    </w:rPr>
                  </w:pPr>
                  <w:r>
                    <w:rPr>
                      <w:rFonts w:cs="Miriam" w:hint="cs"/>
                      <w:sz w:val="18"/>
                      <w:szCs w:val="18"/>
                      <w:rtl/>
                    </w:rPr>
                    <w:t>שלילת פטור נוסף</w:t>
                  </w:r>
                </w:p>
                <w:p w:rsidR="00CC71C6" w:rsidRDefault="00CC71C6">
                  <w:pPr>
                    <w:spacing w:line="160" w:lineRule="exact"/>
                    <w:jc w:val="left"/>
                    <w:rPr>
                      <w:rFonts w:cs="Miriam"/>
                      <w:noProof/>
                      <w:sz w:val="18"/>
                      <w:szCs w:val="18"/>
                      <w:rtl/>
                    </w:rPr>
                  </w:pPr>
                  <w:r>
                    <w:rPr>
                      <w:rFonts w:cs="Miriam" w:hint="cs"/>
                      <w:sz w:val="18"/>
                      <w:szCs w:val="18"/>
                      <w:rtl/>
                    </w:rPr>
                    <w:t>(תיקון מס' 63) תשס"ח-2008</w:t>
                  </w:r>
                </w:p>
              </w:txbxContent>
            </v:textbox>
            <w10:anchorlock/>
          </v:rect>
        </w:pict>
      </w:r>
      <w:r>
        <w:rPr>
          <w:rStyle w:val="big-number"/>
          <w:rtl/>
        </w:rPr>
        <w:t>49</w:t>
      </w:r>
      <w:r>
        <w:rPr>
          <w:rStyle w:val="default"/>
          <w:rFonts w:cs="FrankRuehl" w:hint="cs"/>
          <w:rtl/>
        </w:rPr>
        <w:t>מב</w:t>
      </w:r>
      <w:r>
        <w:rPr>
          <w:rStyle w:val="default"/>
          <w:rFonts w:cs="FrankRuehl"/>
          <w:rtl/>
        </w:rPr>
        <w:t>.</w:t>
      </w:r>
      <w:r>
        <w:rPr>
          <w:rStyle w:val="default"/>
          <w:rFonts w:cs="FrankRuehl"/>
          <w:rtl/>
        </w:rPr>
        <w:tab/>
      </w:r>
      <w:r>
        <w:rPr>
          <w:rStyle w:val="default"/>
          <w:rFonts w:cs="FrankRuehl" w:hint="cs"/>
          <w:rtl/>
        </w:rPr>
        <w:t>התקיימו לגבי מכירת זכות במקרקעין במקרקעין שהם מפעל נמכר התנאים המזכים בפטור, לא יחולו הוראות פרק חמישי 3 ולא יראו את רכישת הזכות במקרקעין במקרקעין שהם מפעל באזור מוטב כרכישת זכות חלופית לפי הוראות הפרק האמור.</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bookmarkStart w:id="274" w:name="Rov427"/>
      <w:r w:rsidRPr="00562361">
        <w:rPr>
          <w:rStyle w:val="default"/>
          <w:rFonts w:cs="FrankRuehl" w:hint="cs"/>
          <w:vanish/>
          <w:color w:val="FF0000"/>
          <w:sz w:val="20"/>
          <w:szCs w:val="20"/>
          <w:shd w:val="clear" w:color="auto" w:fill="FFFF99"/>
          <w:rtl/>
        </w:rPr>
        <w:t>מיום 6.3.2008</w:t>
      </w:r>
    </w:p>
    <w:p w:rsidR="00DF489B" w:rsidRPr="00562361" w:rsidRDefault="00DF489B">
      <w:pPr>
        <w:pStyle w:val="P33"/>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63</w:t>
      </w:r>
    </w:p>
    <w:p w:rsidR="00DF489B" w:rsidRPr="00562361" w:rsidRDefault="00DF489B">
      <w:pPr>
        <w:pStyle w:val="P33"/>
        <w:spacing w:before="0"/>
        <w:ind w:left="0" w:right="1134"/>
        <w:rPr>
          <w:rStyle w:val="default"/>
          <w:rFonts w:cs="FrankRuehl" w:hint="cs"/>
          <w:vanish/>
          <w:sz w:val="20"/>
          <w:szCs w:val="20"/>
          <w:shd w:val="clear" w:color="auto" w:fill="FFFF99"/>
          <w:rtl/>
        </w:rPr>
      </w:pPr>
      <w:hyperlink r:id="rId768" w:history="1">
        <w:r w:rsidRPr="00562361">
          <w:rPr>
            <w:rStyle w:val="Hyperlink"/>
            <w:rFonts w:cs="FrankRuehl" w:hint="cs"/>
            <w:vanish/>
            <w:szCs w:val="20"/>
            <w:shd w:val="clear" w:color="auto" w:fill="FFFF99"/>
            <w:rtl/>
          </w:rPr>
          <w:t>ס"ח תשס"ח מס' 2136</w:t>
        </w:r>
      </w:hyperlink>
      <w:r w:rsidRPr="00562361">
        <w:rPr>
          <w:rStyle w:val="default"/>
          <w:rFonts w:cs="FrankRuehl" w:hint="cs"/>
          <w:vanish/>
          <w:sz w:val="20"/>
          <w:szCs w:val="20"/>
          <w:shd w:val="clear" w:color="auto" w:fill="FFFF99"/>
          <w:rtl/>
        </w:rPr>
        <w:t xml:space="preserve"> מיום 6.3.2008 עמ' 226 (</w:t>
      </w:r>
      <w:hyperlink r:id="rId769" w:history="1">
        <w:r w:rsidRPr="00562361">
          <w:rPr>
            <w:rStyle w:val="Hyperlink"/>
            <w:rFonts w:cs="FrankRuehl" w:hint="eastAsia"/>
            <w:vanish/>
            <w:szCs w:val="20"/>
            <w:shd w:val="clear" w:color="auto" w:fill="FFFF99"/>
            <w:rtl/>
          </w:rPr>
          <w:t>ה</w:t>
        </w:r>
        <w:r w:rsidRPr="00562361">
          <w:rPr>
            <w:rStyle w:val="Hyperlink"/>
            <w:rFonts w:cs="FrankRuehl"/>
            <w:vanish/>
            <w:szCs w:val="20"/>
            <w:shd w:val="clear" w:color="auto" w:fill="FFFF99"/>
            <w:rtl/>
          </w:rPr>
          <w:t>"ח 265</w:t>
        </w:r>
      </w:hyperlink>
      <w:r w:rsidRPr="00562361">
        <w:rPr>
          <w:rStyle w:val="default"/>
          <w:rFonts w:cs="FrankRuehl" w:hint="cs"/>
          <w:vanish/>
          <w:sz w:val="20"/>
          <w:szCs w:val="20"/>
          <w:shd w:val="clear" w:color="auto" w:fill="FFFF99"/>
          <w:rtl/>
        </w:rPr>
        <w:t>)</w:t>
      </w:r>
    </w:p>
    <w:p w:rsidR="00DF489B" w:rsidRDefault="00DF489B">
      <w:pPr>
        <w:pStyle w:val="P33"/>
        <w:spacing w:before="0"/>
        <w:ind w:left="0" w:right="1134"/>
        <w:rPr>
          <w:rStyle w:val="default"/>
          <w:rFonts w:cs="FrankRuehl" w:hint="cs"/>
          <w:sz w:val="2"/>
          <w:szCs w:val="2"/>
          <w:shd w:val="clear" w:color="auto" w:fill="FFFF99"/>
          <w:rtl/>
        </w:rPr>
      </w:pPr>
      <w:r w:rsidRPr="00562361">
        <w:rPr>
          <w:rStyle w:val="default"/>
          <w:rFonts w:cs="FrankRuehl" w:hint="cs"/>
          <w:b/>
          <w:bCs/>
          <w:vanish/>
          <w:sz w:val="20"/>
          <w:szCs w:val="20"/>
          <w:shd w:val="clear" w:color="auto" w:fill="FFFF99"/>
          <w:rtl/>
        </w:rPr>
        <w:t>הוספת סעיף 49מב</w:t>
      </w:r>
      <w:bookmarkEnd w:id="274"/>
    </w:p>
    <w:p w:rsidR="00DF489B" w:rsidRDefault="00DF489B" w:rsidP="00C47121">
      <w:pPr>
        <w:pStyle w:val="P00"/>
        <w:spacing w:before="72"/>
        <w:ind w:left="0" w:right="1134"/>
        <w:rPr>
          <w:rStyle w:val="default"/>
          <w:rFonts w:cs="FrankRuehl" w:hint="cs"/>
          <w:rtl/>
        </w:rPr>
      </w:pPr>
      <w:bookmarkStart w:id="275" w:name="Seif177"/>
      <w:bookmarkEnd w:id="275"/>
      <w:r>
        <w:rPr>
          <w:lang w:val="he-IL"/>
        </w:rPr>
        <w:pict>
          <v:rect id="_x0000_s2848" style="position:absolute;left:0;text-align:left;margin-left:464.5pt;margin-top:8.05pt;width:75.05pt;height:28.6pt;z-index:251812352" o:allowincell="f" filled="f" stroked="f" strokecolor="lime" strokeweight=".25pt">
            <v:textbox style="mso-next-textbox:#_x0000_s2848" inset="0,0,0,0">
              <w:txbxContent>
                <w:p w:rsidR="00CC71C6" w:rsidRDefault="00CC71C6">
                  <w:pPr>
                    <w:spacing w:line="160" w:lineRule="exact"/>
                    <w:jc w:val="left"/>
                    <w:rPr>
                      <w:rFonts w:cs="Miriam" w:hint="cs"/>
                      <w:noProof/>
                      <w:sz w:val="18"/>
                      <w:szCs w:val="18"/>
                      <w:rtl/>
                    </w:rPr>
                  </w:pPr>
                  <w:r>
                    <w:rPr>
                      <w:rFonts w:cs="Miriam" w:hint="cs"/>
                      <w:sz w:val="18"/>
                      <w:szCs w:val="18"/>
                      <w:rtl/>
                    </w:rPr>
                    <w:t>הסמכה</w:t>
                  </w:r>
                </w:p>
                <w:p w:rsidR="00CC71C6" w:rsidRDefault="00CC71C6">
                  <w:pPr>
                    <w:spacing w:line="160" w:lineRule="exact"/>
                    <w:jc w:val="left"/>
                    <w:rPr>
                      <w:rFonts w:cs="Miriam"/>
                      <w:noProof/>
                      <w:sz w:val="18"/>
                      <w:szCs w:val="18"/>
                      <w:rtl/>
                    </w:rPr>
                  </w:pPr>
                  <w:r>
                    <w:rPr>
                      <w:rFonts w:cs="Miriam" w:hint="cs"/>
                      <w:sz w:val="18"/>
                      <w:szCs w:val="18"/>
                      <w:rtl/>
                    </w:rPr>
                    <w:t>(תיקון מס' 63) תשס"ח-2008</w:t>
                  </w:r>
                </w:p>
              </w:txbxContent>
            </v:textbox>
            <w10:anchorlock/>
          </v:rect>
        </w:pict>
      </w:r>
      <w:r>
        <w:rPr>
          <w:rStyle w:val="big-number"/>
          <w:rtl/>
        </w:rPr>
        <w:t>49</w:t>
      </w:r>
      <w:r>
        <w:rPr>
          <w:rStyle w:val="default"/>
          <w:rFonts w:cs="FrankRuehl" w:hint="cs"/>
          <w:rtl/>
        </w:rPr>
        <w:t>מג</w:t>
      </w:r>
      <w:r>
        <w:rPr>
          <w:rStyle w:val="default"/>
          <w:rFonts w:cs="FrankRuehl"/>
          <w:rtl/>
        </w:rPr>
        <w:t>.</w:t>
      </w:r>
      <w:r>
        <w:rPr>
          <w:rStyle w:val="default"/>
          <w:rFonts w:cs="FrankRuehl"/>
          <w:rtl/>
        </w:rPr>
        <w:tab/>
      </w:r>
      <w:r>
        <w:rPr>
          <w:rStyle w:val="default"/>
          <w:rFonts w:cs="FrankRuehl" w:hint="cs"/>
          <w:rtl/>
        </w:rPr>
        <w:t>שר האוצר, באישור ועדת הכספים של הכנסת, רשאי לקבוע הוראות לביצוע פרק זה, ובין השאר הוראות בעניינים אלה:</w:t>
      </w:r>
    </w:p>
    <w:p w:rsidR="00DF489B" w:rsidRDefault="00DF489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החלת הוראות פרק זה, בתנאים שיקבע, באחד מאלה:</w:t>
      </w:r>
    </w:p>
    <w:p w:rsidR="00DF489B" w:rsidRDefault="00DF489B">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במקרה שבו מכירת הזכות במקרקעין במקרקעין שהם מפעל נמכר היתה לקרוב, וזאת על אף הוראות פסקה (4) של סעיף 49לח;</w:t>
      </w:r>
    </w:p>
    <w:p w:rsidR="00DF489B" w:rsidRDefault="00DF489B">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במקרה שבו ההפעלה המהותית במפעל באזור מוטב לא התקיימה במשך עשר שנים רצופות לפחות, כאמור בפסקה (6) של סעיף 49לח, ובלבד שהיא התקיימה המשך חמש שנים רצופות לפחות, והופסקה לאחר התקופה האמורה בשל משבר כלכלי בענף שאליו משתייך המפעל באזור מוטב או בשל מצב ביטחוני מיוחד במקום הפעלתו; קבע שר האוצר כאמור, יחושב הסכום הפטור ממס לפי סעיף 49לט באופן יחסי בהתאם לתקופת ההפעלה המהותית;</w:t>
      </w:r>
    </w:p>
    <w:p w:rsidR="00DF489B" w:rsidRDefault="00DF489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תנאים מיוחדים שצריכים להתקיים לגבי עובדים שהם תושבי רשות מקומית מוטבת כאמור בפסקה (8) של סעיף 49לח, לרבות תנאים בדבר גילם או מצבם המשפחתי או דרישה להיותם עולים חדשים; קביעה כאמור תיעשה לאחר התייעצות עם שר הרווחה והשירותים החברתיים ועם שר התעשיה המסחר והתעסוקה ובשים לב למידת השתלבותם של עובדים שמתקיימים לגביהם תנאים כאמור בשוק העבודה באזור המוטב.</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bookmarkStart w:id="276" w:name="Rov428"/>
      <w:r w:rsidRPr="00562361">
        <w:rPr>
          <w:rStyle w:val="default"/>
          <w:rFonts w:cs="FrankRuehl" w:hint="cs"/>
          <w:vanish/>
          <w:color w:val="FF0000"/>
          <w:sz w:val="20"/>
          <w:szCs w:val="20"/>
          <w:shd w:val="clear" w:color="auto" w:fill="FFFF99"/>
          <w:rtl/>
        </w:rPr>
        <w:t>מיום 6.3.2008</w:t>
      </w:r>
    </w:p>
    <w:p w:rsidR="00DF489B" w:rsidRPr="00562361" w:rsidRDefault="00DF489B">
      <w:pPr>
        <w:pStyle w:val="P33"/>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63</w:t>
      </w:r>
    </w:p>
    <w:p w:rsidR="00DF489B" w:rsidRPr="00562361" w:rsidRDefault="00DF489B">
      <w:pPr>
        <w:pStyle w:val="P33"/>
        <w:spacing w:before="0"/>
        <w:ind w:left="0" w:right="1134"/>
        <w:rPr>
          <w:rStyle w:val="default"/>
          <w:rFonts w:cs="FrankRuehl" w:hint="cs"/>
          <w:vanish/>
          <w:sz w:val="20"/>
          <w:szCs w:val="20"/>
          <w:shd w:val="clear" w:color="auto" w:fill="FFFF99"/>
          <w:rtl/>
        </w:rPr>
      </w:pPr>
      <w:hyperlink r:id="rId770" w:history="1">
        <w:r w:rsidRPr="00562361">
          <w:rPr>
            <w:rStyle w:val="Hyperlink"/>
            <w:rFonts w:cs="FrankRuehl" w:hint="cs"/>
            <w:vanish/>
            <w:szCs w:val="20"/>
            <w:shd w:val="clear" w:color="auto" w:fill="FFFF99"/>
            <w:rtl/>
          </w:rPr>
          <w:t>ס"ח תשס"ח מס' 2136</w:t>
        </w:r>
      </w:hyperlink>
      <w:r w:rsidRPr="00562361">
        <w:rPr>
          <w:rStyle w:val="default"/>
          <w:rFonts w:cs="FrankRuehl" w:hint="cs"/>
          <w:vanish/>
          <w:sz w:val="20"/>
          <w:szCs w:val="20"/>
          <w:shd w:val="clear" w:color="auto" w:fill="FFFF99"/>
          <w:rtl/>
        </w:rPr>
        <w:t xml:space="preserve"> מיום 6.3.2008 עמ' 226 (</w:t>
      </w:r>
      <w:hyperlink r:id="rId771" w:history="1">
        <w:r w:rsidRPr="00562361">
          <w:rPr>
            <w:rStyle w:val="Hyperlink"/>
            <w:rFonts w:cs="FrankRuehl" w:hint="eastAsia"/>
            <w:vanish/>
            <w:szCs w:val="20"/>
            <w:shd w:val="clear" w:color="auto" w:fill="FFFF99"/>
            <w:rtl/>
          </w:rPr>
          <w:t>ה</w:t>
        </w:r>
        <w:r w:rsidRPr="00562361">
          <w:rPr>
            <w:rStyle w:val="Hyperlink"/>
            <w:rFonts w:cs="FrankRuehl"/>
            <w:vanish/>
            <w:szCs w:val="20"/>
            <w:shd w:val="clear" w:color="auto" w:fill="FFFF99"/>
            <w:rtl/>
          </w:rPr>
          <w:t>"ח 265</w:t>
        </w:r>
      </w:hyperlink>
      <w:r w:rsidRPr="00562361">
        <w:rPr>
          <w:rStyle w:val="default"/>
          <w:rFonts w:cs="FrankRuehl" w:hint="cs"/>
          <w:vanish/>
          <w:sz w:val="20"/>
          <w:szCs w:val="20"/>
          <w:shd w:val="clear" w:color="auto" w:fill="FFFF99"/>
          <w:rtl/>
        </w:rPr>
        <w:t>)</w:t>
      </w:r>
    </w:p>
    <w:p w:rsidR="00DF489B" w:rsidRDefault="00DF489B">
      <w:pPr>
        <w:pStyle w:val="P33"/>
        <w:spacing w:before="0"/>
        <w:ind w:left="0" w:right="1134"/>
        <w:rPr>
          <w:rStyle w:val="default"/>
          <w:rFonts w:cs="FrankRuehl" w:hint="cs"/>
          <w:sz w:val="2"/>
          <w:szCs w:val="2"/>
          <w:shd w:val="clear" w:color="auto" w:fill="FFFF99"/>
          <w:rtl/>
        </w:rPr>
      </w:pPr>
      <w:r w:rsidRPr="00562361">
        <w:rPr>
          <w:rStyle w:val="default"/>
          <w:rFonts w:cs="FrankRuehl" w:hint="cs"/>
          <w:b/>
          <w:bCs/>
          <w:vanish/>
          <w:sz w:val="20"/>
          <w:szCs w:val="20"/>
          <w:shd w:val="clear" w:color="auto" w:fill="FFFF99"/>
          <w:rtl/>
        </w:rPr>
        <w:t>הוספת סעיף 49מג</w:t>
      </w:r>
      <w:bookmarkEnd w:id="276"/>
    </w:p>
    <w:p w:rsidR="00DF489B" w:rsidRDefault="00DF489B">
      <w:pPr>
        <w:pStyle w:val="medium2-header"/>
        <w:keepLines w:val="0"/>
        <w:spacing w:before="72"/>
        <w:ind w:left="0" w:right="1134"/>
        <w:rPr>
          <w:rFonts w:cs="FrankRuehl" w:hint="cs"/>
          <w:noProof/>
          <w:rtl/>
        </w:rPr>
      </w:pPr>
      <w:bookmarkStart w:id="277" w:name="med11"/>
      <w:bookmarkEnd w:id="277"/>
      <w:r>
        <w:rPr>
          <w:noProof/>
          <w:sz w:val="20"/>
          <w:lang w:val="he-IL"/>
        </w:rPr>
        <w:pict>
          <v:rect id="_x0000_s2251" style="position:absolute;left:0;text-align:left;margin-left:464.5pt;margin-top:8.05pt;width:75.05pt;height:24.55pt;z-index:251573760" o:allowincell="f" filled="f" stroked="f" strokecolor="lime" strokeweight=".25pt">
            <v:textbox inset="0,0,0,0">
              <w:txbxContent>
                <w:p w:rsidR="00CC71C6" w:rsidRDefault="00CC71C6">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8) </w:t>
                  </w:r>
                </w:p>
                <w:p w:rsidR="00CC71C6" w:rsidRDefault="00CC71C6">
                  <w:pPr>
                    <w:spacing w:line="160" w:lineRule="exact"/>
                    <w:jc w:val="left"/>
                    <w:rPr>
                      <w:rFonts w:cs="Miriam"/>
                      <w:noProof/>
                      <w:sz w:val="18"/>
                      <w:szCs w:val="18"/>
                      <w:rtl/>
                    </w:rPr>
                  </w:pPr>
                  <w:r>
                    <w:rPr>
                      <w:rFonts w:cs="Miriam" w:hint="cs"/>
                      <w:sz w:val="18"/>
                      <w:szCs w:val="18"/>
                      <w:rtl/>
                    </w:rPr>
                    <w:t>תש"</w:t>
                  </w:r>
                  <w:r>
                    <w:rPr>
                      <w:rFonts w:cs="Miriam"/>
                      <w:sz w:val="18"/>
                      <w:szCs w:val="18"/>
                      <w:rtl/>
                    </w:rPr>
                    <w:t>ם</w:t>
                  </w:r>
                  <w:r>
                    <w:rPr>
                      <w:rFonts w:cs="Miriam" w:hint="cs"/>
                      <w:sz w:val="18"/>
                      <w:szCs w:val="18"/>
                      <w:rtl/>
                    </w:rPr>
                    <w:t>-1980</w:t>
                  </w:r>
                </w:p>
              </w:txbxContent>
            </v:textbox>
            <w10:anchorlock/>
          </v:rect>
        </w:pict>
      </w:r>
      <w:r>
        <w:rPr>
          <w:rFonts w:cs="FrankRuehl"/>
          <w:noProof/>
          <w:rtl/>
        </w:rPr>
        <w:t xml:space="preserve">פרק </w:t>
      </w:r>
      <w:r>
        <w:rPr>
          <w:rFonts w:cs="FrankRuehl" w:hint="cs"/>
          <w:noProof/>
          <w:rtl/>
        </w:rPr>
        <w:t>ששי: פטורים אחרי</w:t>
      </w:r>
      <w:r>
        <w:rPr>
          <w:rFonts w:cs="FrankRuehl"/>
          <w:noProof/>
          <w:rtl/>
        </w:rPr>
        <w:t xml:space="preserve">ם </w:t>
      </w:r>
      <w:r>
        <w:rPr>
          <w:rFonts w:cs="FrankRuehl" w:hint="cs"/>
          <w:noProof/>
          <w:rtl/>
        </w:rPr>
        <w:t>ודחיית מועדי תשלום</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278" w:name="Rov311"/>
      <w:r w:rsidRPr="00562361">
        <w:rPr>
          <w:rStyle w:val="default"/>
          <w:rFonts w:cs="FrankRuehl" w:hint="cs"/>
          <w:vanish/>
          <w:color w:val="FF0000"/>
          <w:sz w:val="20"/>
          <w:szCs w:val="20"/>
          <w:shd w:val="clear" w:color="auto" w:fill="FFFF99"/>
          <w:rtl/>
        </w:rPr>
        <w:t>מיום 10.7.1980</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8</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772" w:history="1">
        <w:r w:rsidRPr="00562361">
          <w:rPr>
            <w:rStyle w:val="Hyperlink"/>
            <w:rFonts w:cs="FrankRuehl" w:hint="cs"/>
            <w:vanish/>
            <w:szCs w:val="20"/>
            <w:shd w:val="clear" w:color="auto" w:fill="FFFF99"/>
            <w:rtl/>
          </w:rPr>
          <w:t>ס"ח תש"ם מס' 975</w:t>
        </w:r>
      </w:hyperlink>
      <w:r w:rsidRPr="00562361">
        <w:rPr>
          <w:rStyle w:val="default"/>
          <w:rFonts w:cs="FrankRuehl" w:hint="cs"/>
          <w:vanish/>
          <w:sz w:val="20"/>
          <w:szCs w:val="20"/>
          <w:shd w:val="clear" w:color="auto" w:fill="FFFF99"/>
          <w:rtl/>
        </w:rPr>
        <w:t xml:space="preserve"> מיום 10.7.1980 עמ' 148 (</w:t>
      </w:r>
      <w:hyperlink r:id="rId773" w:history="1">
        <w:r w:rsidRPr="00562361">
          <w:rPr>
            <w:rStyle w:val="Hyperlink"/>
            <w:rFonts w:cs="FrankRuehl" w:hint="cs"/>
            <w:vanish/>
            <w:szCs w:val="20"/>
            <w:shd w:val="clear" w:color="auto" w:fill="FFFF99"/>
            <w:rtl/>
          </w:rPr>
          <w:t>ה"ח 1441</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החלפת כותרת פרק ששי</w:t>
      </w:r>
    </w:p>
    <w:p w:rsidR="00DF489B" w:rsidRPr="00562361" w:rsidRDefault="00DF489B">
      <w:pPr>
        <w:pStyle w:val="P00"/>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DF489B" w:rsidRDefault="00DF489B">
      <w:pPr>
        <w:pStyle w:val="P00"/>
        <w:spacing w:before="0"/>
        <w:ind w:left="0" w:right="1134"/>
        <w:rPr>
          <w:rStyle w:val="default"/>
          <w:rFonts w:cs="FrankRuehl" w:hint="cs"/>
          <w:strike/>
          <w:sz w:val="2"/>
          <w:szCs w:val="2"/>
          <w:rtl/>
        </w:rPr>
      </w:pPr>
      <w:r w:rsidRPr="00562361">
        <w:rPr>
          <w:rStyle w:val="default"/>
          <w:rFonts w:cs="FrankRuehl" w:hint="cs"/>
          <w:strike/>
          <w:vanish/>
          <w:sz w:val="22"/>
          <w:szCs w:val="22"/>
          <w:shd w:val="clear" w:color="auto" w:fill="FFFF99"/>
          <w:rtl/>
        </w:rPr>
        <w:t>פרק ששי: פטורים</w:t>
      </w:r>
      <w:bookmarkEnd w:id="278"/>
    </w:p>
    <w:p w:rsidR="00DF489B" w:rsidRDefault="00DF489B" w:rsidP="00C47121">
      <w:pPr>
        <w:pStyle w:val="P00"/>
        <w:spacing w:before="72"/>
        <w:ind w:left="0" w:right="1134"/>
        <w:rPr>
          <w:rStyle w:val="default"/>
          <w:rFonts w:cs="FrankRuehl"/>
          <w:rtl/>
        </w:rPr>
      </w:pPr>
      <w:bookmarkStart w:id="279" w:name="Seif106"/>
      <w:bookmarkEnd w:id="279"/>
      <w:r>
        <w:rPr>
          <w:lang w:val="he-IL"/>
        </w:rPr>
        <w:pict>
          <v:rect id="_x0000_s2252" style="position:absolute;left:0;text-align:left;margin-left:464.5pt;margin-top:8.05pt;width:75.05pt;height:35pt;z-index:251574784"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מכיר</w:t>
                  </w:r>
                  <w:r>
                    <w:rPr>
                      <w:rFonts w:cs="Miriam" w:hint="cs"/>
                      <w:sz w:val="18"/>
                      <w:szCs w:val="18"/>
                      <w:rtl/>
                    </w:rPr>
                    <w:t>ה החייבת במס</w:t>
                  </w:r>
                  <w:r>
                    <w:rPr>
                      <w:rFonts w:cs="Miriam"/>
                      <w:sz w:val="18"/>
                      <w:szCs w:val="18"/>
                      <w:rtl/>
                    </w:rPr>
                    <w:t xml:space="preserve"> </w:t>
                  </w:r>
                  <w:r>
                    <w:rPr>
                      <w:rFonts w:cs="Miriam" w:hint="cs"/>
                      <w:sz w:val="18"/>
                      <w:szCs w:val="18"/>
                      <w:rtl/>
                    </w:rPr>
                    <w:t xml:space="preserve">הכנסה </w:t>
                  </w:r>
                </w:p>
                <w:p w:rsidR="00CC71C6" w:rsidRDefault="00CC71C6">
                  <w:pPr>
                    <w:spacing w:line="160" w:lineRule="exact"/>
                    <w:jc w:val="lef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t>תשכ"ה-1965</w:t>
                  </w:r>
                </w:p>
              </w:txbxContent>
            </v:textbox>
            <w10:anchorlock/>
          </v:rect>
        </w:pict>
      </w:r>
      <w:r>
        <w:rPr>
          <w:rStyle w:val="big-number"/>
          <w:rtl/>
        </w:rPr>
        <w:t>50.</w:t>
      </w:r>
      <w:r>
        <w:rPr>
          <w:rStyle w:val="big-number"/>
          <w:rtl/>
        </w:rPr>
        <w:tab/>
      </w:r>
      <w:r>
        <w:rPr>
          <w:rStyle w:val="default"/>
          <w:rFonts w:cs="FrankRuehl"/>
          <w:rtl/>
        </w:rPr>
        <w:t>(א)</w:t>
      </w:r>
      <w:r>
        <w:rPr>
          <w:rStyle w:val="default"/>
          <w:rFonts w:cs="FrankRuehl"/>
          <w:rtl/>
        </w:rPr>
        <w:tab/>
        <w:t>מכ</w:t>
      </w:r>
      <w:r>
        <w:rPr>
          <w:rStyle w:val="default"/>
          <w:rFonts w:cs="FrankRuehl" w:hint="cs"/>
          <w:rtl/>
        </w:rPr>
        <w:t>י</w:t>
      </w:r>
      <w:r>
        <w:rPr>
          <w:rStyle w:val="default"/>
          <w:rFonts w:cs="FrankRuehl"/>
          <w:rtl/>
        </w:rPr>
        <w:t xml:space="preserve">רת </w:t>
      </w:r>
      <w:r>
        <w:rPr>
          <w:rStyle w:val="default"/>
          <w:rFonts w:cs="FrankRuehl" w:hint="cs"/>
          <w:rtl/>
        </w:rPr>
        <w:t>זכות במקרקעין או פעולה באיגוד שהריווח מהן נתון לשומה על פי הפרק הראשון לחלק ב' לפקודת מס הכנסה תהא פטורה ממס.</w:t>
      </w:r>
    </w:p>
    <w:p w:rsidR="00DF489B" w:rsidRDefault="00DF489B">
      <w:pPr>
        <w:pStyle w:val="P00"/>
        <w:spacing w:before="72"/>
        <w:ind w:left="0" w:right="1134"/>
        <w:rPr>
          <w:rStyle w:val="default"/>
          <w:rFonts w:cs="FrankRuehl"/>
          <w:rtl/>
        </w:rPr>
      </w:pPr>
      <w:r>
        <w:rPr>
          <w:rFonts w:cs="FrankRuehl"/>
          <w:rtl/>
          <w:lang w:val="he-IL"/>
        </w:rPr>
        <w:pict>
          <v:shape id="_x0000_s2795" type="#_x0000_t202" style="position:absolute;left:0;text-align:left;margin-left:470.25pt;margin-top:7.1pt;width:1in;height:16.8pt;z-index:251775488" filled="f" stroked="f">
            <v:textbox inset="1mm,0,1mm,0">
              <w:txbxContent>
                <w:p w:rsidR="00CC71C6" w:rsidRDefault="00CC71C6">
                  <w:pPr>
                    <w:spacing w:line="160" w:lineRule="exact"/>
                    <w:jc w:val="lef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t>תשכ"ה-1965</w:t>
                  </w:r>
                </w:p>
              </w:txbxContent>
            </v:textbox>
          </v:shape>
        </w:pict>
      </w:r>
      <w:r>
        <w:rPr>
          <w:rFonts w:cs="FrankRuehl"/>
          <w:sz w:val="26"/>
          <w:rtl/>
        </w:rPr>
        <w:tab/>
      </w:r>
      <w:r>
        <w:rPr>
          <w:rStyle w:val="default"/>
          <w:rFonts w:cs="FrankRuehl"/>
          <w:rtl/>
        </w:rPr>
        <w:t>(ב)</w:t>
      </w:r>
      <w:r>
        <w:rPr>
          <w:rStyle w:val="default"/>
          <w:rFonts w:cs="FrankRuehl"/>
          <w:rtl/>
        </w:rPr>
        <w:tab/>
        <w:t>הפט</w:t>
      </w:r>
      <w:r>
        <w:rPr>
          <w:rStyle w:val="default"/>
          <w:rFonts w:cs="FrankRuehl" w:hint="cs"/>
          <w:rtl/>
        </w:rPr>
        <w:t>ור לפי סעיף זה יינתן לאדם שימציא למנהל אישור בדרך שתיקבע בתקנות, כי הריווח מאותה מכירה או מאותה פעולה באיגוד נתון לשומה לפי פקודת מס הכנסה.</w:t>
      </w:r>
    </w:p>
    <w:p w:rsidR="00DF489B" w:rsidRDefault="00DF489B">
      <w:pPr>
        <w:pStyle w:val="P00"/>
        <w:spacing w:before="72"/>
        <w:ind w:left="0" w:right="1134"/>
        <w:rPr>
          <w:rStyle w:val="default"/>
          <w:rFonts w:cs="FrankRuehl"/>
          <w:rtl/>
        </w:rPr>
      </w:pPr>
      <w:r>
        <w:rPr>
          <w:lang w:val="he-IL"/>
        </w:rPr>
        <w:pict>
          <v:rect id="_x0000_s2253" style="position:absolute;left:0;text-align:left;margin-left:464.5pt;margin-top:8.05pt;width:75.05pt;height:17.3pt;z-index:251575808" o:allowincell="f" filled="f" stroked="f" strokecolor="lime" strokeweight=".25pt">
            <v:textbox style="mso-next-textbox:#_x0000_s2253" inset="0,0,0,0">
              <w:txbxContent>
                <w:p w:rsidR="00CC71C6" w:rsidRDefault="00CC71C6">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תשכ"ח-1968</w:t>
                  </w:r>
                </w:p>
              </w:txbxContent>
            </v:textbox>
            <w10:anchorlock/>
          </v:rect>
        </w:pict>
      </w:r>
      <w:r>
        <w:rPr>
          <w:rFonts w:cs="FrankRuehl"/>
          <w:sz w:val="26"/>
          <w:rtl/>
        </w:rPr>
        <w:tab/>
      </w:r>
      <w:r>
        <w:rPr>
          <w:rStyle w:val="default"/>
          <w:rFonts w:cs="FrankRuehl"/>
          <w:rtl/>
        </w:rPr>
        <w:t>המנה</w:t>
      </w:r>
      <w:r>
        <w:rPr>
          <w:rStyle w:val="default"/>
          <w:rFonts w:cs="FrankRuehl" w:hint="cs"/>
          <w:rtl/>
        </w:rPr>
        <w:t xml:space="preserve">ל רשאי להתנות מתן האישור בתשלום מס הכנסה המגיע מאותו אדם, </w:t>
      </w:r>
      <w:r>
        <w:rPr>
          <w:rStyle w:val="default"/>
          <w:rFonts w:cs="FrankRuehl"/>
          <w:rtl/>
        </w:rPr>
        <w:t>או ב</w:t>
      </w:r>
      <w:r>
        <w:rPr>
          <w:rStyle w:val="default"/>
          <w:rFonts w:cs="FrankRuehl" w:hint="cs"/>
          <w:rtl/>
        </w:rPr>
        <w:t>מתן</w:t>
      </w:r>
      <w:r>
        <w:rPr>
          <w:rStyle w:val="default"/>
          <w:rFonts w:cs="FrankRuehl"/>
          <w:rtl/>
        </w:rPr>
        <w:t xml:space="preserve"> ע</w:t>
      </w:r>
      <w:r>
        <w:rPr>
          <w:rStyle w:val="default"/>
          <w:rFonts w:cs="FrankRuehl" w:hint="cs"/>
          <w:rtl/>
        </w:rPr>
        <w:t>רובה כדי הנחת דעתו של פקיד השומה להבטחת תשלום מס ההכנסה; ובלבד שלא יידרשו</w:t>
      </w:r>
      <w:r>
        <w:rPr>
          <w:rStyle w:val="default"/>
          <w:rFonts w:cs="FrankRuehl"/>
          <w:rtl/>
        </w:rPr>
        <w:t xml:space="preserve"> </w:t>
      </w:r>
      <w:r>
        <w:rPr>
          <w:rStyle w:val="default"/>
          <w:rFonts w:cs="FrankRuehl" w:hint="cs"/>
          <w:rtl/>
        </w:rPr>
        <w:t>ת</w:t>
      </w:r>
      <w:r>
        <w:rPr>
          <w:rStyle w:val="default"/>
          <w:rFonts w:cs="FrankRuehl"/>
          <w:rtl/>
        </w:rPr>
        <w:t>ש</w:t>
      </w:r>
      <w:r>
        <w:rPr>
          <w:rStyle w:val="default"/>
          <w:rFonts w:cs="FrankRuehl" w:hint="cs"/>
          <w:rtl/>
        </w:rPr>
        <w:t>לום או ערובה כאמור בסכום העולה על 40% מהתמורה שנתקבלה בעד מכירת הזכות במקרקעין או הפעולה באיגוד שבשלה נדרש האישור; אם מבקש הא</w:t>
      </w:r>
      <w:r>
        <w:rPr>
          <w:rStyle w:val="default"/>
          <w:rFonts w:cs="FrankRuehl"/>
          <w:rtl/>
        </w:rPr>
        <w:t>י</w:t>
      </w:r>
      <w:r>
        <w:rPr>
          <w:rStyle w:val="default"/>
          <w:rFonts w:cs="FrankRuehl" w:hint="cs"/>
          <w:rtl/>
        </w:rPr>
        <w:t>שור הוא איגוד מקרקעין יחולו ההוראות כאמור גם</w:t>
      </w:r>
      <w:r>
        <w:rPr>
          <w:rStyle w:val="default"/>
          <w:rFonts w:cs="FrankRuehl"/>
          <w:rtl/>
        </w:rPr>
        <w:t xml:space="preserve"> </w:t>
      </w:r>
      <w:r>
        <w:rPr>
          <w:rStyle w:val="default"/>
          <w:rFonts w:cs="FrankRuehl" w:hint="cs"/>
          <w:rtl/>
        </w:rPr>
        <w:t>לגב</w:t>
      </w:r>
      <w:r>
        <w:rPr>
          <w:rStyle w:val="default"/>
          <w:rFonts w:cs="FrankRuehl"/>
          <w:rtl/>
        </w:rPr>
        <w:t>י</w:t>
      </w:r>
      <w:r>
        <w:rPr>
          <w:rStyle w:val="default"/>
          <w:rFonts w:cs="FrankRuehl" w:hint="cs"/>
          <w:rtl/>
        </w:rPr>
        <w:t xml:space="preserve"> מס</w:t>
      </w:r>
      <w:r>
        <w:rPr>
          <w:rStyle w:val="default"/>
          <w:rFonts w:cs="FrankRuehl"/>
          <w:rtl/>
        </w:rPr>
        <w:t xml:space="preserve"> ה</w:t>
      </w:r>
      <w:r>
        <w:rPr>
          <w:rStyle w:val="default"/>
          <w:rFonts w:cs="FrankRuehl" w:hint="cs"/>
          <w:rtl/>
        </w:rPr>
        <w:t>הכנסה המגיע מבעל זכויות באיגוד.</w:t>
      </w:r>
    </w:p>
    <w:p w:rsidR="00DF489B" w:rsidRDefault="00DF489B">
      <w:pPr>
        <w:pStyle w:val="P00"/>
        <w:spacing w:before="72"/>
        <w:ind w:left="0" w:right="1134"/>
        <w:rPr>
          <w:rStyle w:val="default"/>
          <w:rFonts w:cs="FrankRuehl" w:hint="cs"/>
          <w:rtl/>
        </w:rPr>
      </w:pPr>
      <w:r>
        <w:rPr>
          <w:rFonts w:cs="FrankRuehl"/>
          <w:rtl/>
          <w:lang w:val="he-IL"/>
        </w:rPr>
        <w:pict>
          <v:shape id="_x0000_s2764" type="#_x0000_t202" style="position:absolute;left:0;text-align:left;margin-left:470.25pt;margin-top:7.15pt;width:1in;height:16.8pt;z-index:251756032"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8) תש"ם-1980</w:t>
                  </w:r>
                </w:p>
              </w:txbxContent>
            </v:textbox>
          </v:shape>
        </w:pict>
      </w:r>
      <w:r>
        <w:rPr>
          <w:rFonts w:cs="FrankRuehl"/>
          <w:sz w:val="26"/>
          <w:rtl/>
        </w:rPr>
        <w:tab/>
      </w:r>
      <w:r>
        <w:rPr>
          <w:rStyle w:val="default"/>
          <w:rFonts w:cs="FrankRuehl"/>
          <w:rtl/>
        </w:rPr>
        <w:t>(ג)</w:t>
      </w:r>
      <w:r>
        <w:rPr>
          <w:rStyle w:val="default"/>
          <w:rFonts w:cs="FrankRuehl"/>
          <w:rtl/>
        </w:rPr>
        <w:tab/>
        <w:t>(בו</w:t>
      </w:r>
      <w:r>
        <w:rPr>
          <w:rStyle w:val="default"/>
          <w:rFonts w:cs="FrankRuehl" w:hint="cs"/>
          <w:rtl/>
        </w:rPr>
        <w:t>טל).</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280" w:name="Rov312"/>
      <w:r w:rsidRPr="00562361">
        <w:rPr>
          <w:rStyle w:val="default"/>
          <w:rFonts w:cs="FrankRuehl" w:hint="cs"/>
          <w:vanish/>
          <w:color w:val="FF0000"/>
          <w:sz w:val="20"/>
          <w:szCs w:val="20"/>
          <w:shd w:val="clear" w:color="auto" w:fill="FFFF99"/>
          <w:rtl/>
        </w:rPr>
        <w:t>מיום 10.1.1965</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w:t>
      </w:r>
    </w:p>
    <w:p w:rsidR="00DF489B" w:rsidRPr="00562361" w:rsidRDefault="00DF489B">
      <w:pPr>
        <w:pStyle w:val="P00"/>
        <w:spacing w:before="0"/>
        <w:ind w:left="0" w:right="1134"/>
        <w:rPr>
          <w:rStyle w:val="default"/>
          <w:rFonts w:cs="FrankRuehl"/>
          <w:vanish/>
          <w:sz w:val="20"/>
          <w:szCs w:val="20"/>
          <w:shd w:val="clear" w:color="auto" w:fill="FFFF99"/>
        </w:rPr>
      </w:pPr>
      <w:hyperlink r:id="rId774" w:history="1">
        <w:r w:rsidRPr="00562361">
          <w:rPr>
            <w:rStyle w:val="Hyperlink"/>
            <w:rFonts w:cs="FrankRuehl" w:hint="cs"/>
            <w:vanish/>
            <w:szCs w:val="20"/>
            <w:shd w:val="clear" w:color="auto" w:fill="FFFF99"/>
            <w:rtl/>
          </w:rPr>
          <w:t>ס"ח תשכ"ה מס' 442</w:t>
        </w:r>
      </w:hyperlink>
      <w:r w:rsidRPr="00562361">
        <w:rPr>
          <w:rStyle w:val="default"/>
          <w:rFonts w:cs="FrankRuehl" w:hint="cs"/>
          <w:vanish/>
          <w:sz w:val="20"/>
          <w:szCs w:val="20"/>
          <w:shd w:val="clear" w:color="auto" w:fill="FFFF99"/>
          <w:rtl/>
        </w:rPr>
        <w:t xml:space="preserve"> מיום 10.1.1965 עמ' 41 (</w:t>
      </w:r>
      <w:hyperlink r:id="rId775" w:history="1">
        <w:r w:rsidRPr="00562361">
          <w:rPr>
            <w:rStyle w:val="Hyperlink"/>
            <w:rFonts w:cs="FrankRuehl" w:hint="cs"/>
            <w:vanish/>
            <w:szCs w:val="20"/>
            <w:shd w:val="clear" w:color="auto" w:fill="FFFF99"/>
            <w:rtl/>
          </w:rPr>
          <w:t>ה"ח 610</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strike/>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(א)</w:t>
      </w:r>
      <w:r w:rsidRPr="00562361">
        <w:rPr>
          <w:rStyle w:val="default"/>
          <w:rFonts w:cs="FrankRuehl" w:hint="cs"/>
          <w:strike/>
          <w:vanish/>
          <w:sz w:val="22"/>
          <w:szCs w:val="22"/>
          <w:shd w:val="clear" w:color="auto" w:fill="FFFF99"/>
          <w:rtl/>
        </w:rPr>
        <w:tab/>
        <w:t xml:space="preserve">מכירת זכות במקרקעין שהריווח ממנה נתון לשומה לפי פקודת מס הכנסה תהא פטורה ממס.  </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(א)</w:t>
      </w:r>
      <w:r w:rsidRPr="00562361">
        <w:rPr>
          <w:rStyle w:val="default"/>
          <w:rFonts w:cs="FrankRuehl" w:hint="cs"/>
          <w:vanish/>
          <w:sz w:val="22"/>
          <w:szCs w:val="22"/>
          <w:u w:val="single"/>
          <w:shd w:val="clear" w:color="auto" w:fill="FFFF99"/>
          <w:rtl/>
        </w:rPr>
        <w:tab/>
        <w:t>מכירת זכות במקרקעין או פעולה באיגוד שהריווח מהן נתון לשומה על פי הפרק הראשון לחלק ב' לפקודת מס הכנסה, תהא פטורה ממס</w:t>
      </w:r>
      <w:r w:rsidRPr="00562361">
        <w:rPr>
          <w:rStyle w:val="default"/>
          <w:rFonts w:cs="FrankRuehl" w:hint="cs"/>
          <w:vanish/>
          <w:sz w:val="22"/>
          <w:szCs w:val="22"/>
          <w:shd w:val="clear" w:color="auto" w:fill="FFFF99"/>
          <w:rtl/>
        </w:rPr>
        <w:t>.</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(ב)</w:t>
      </w:r>
      <w:r w:rsidRPr="00562361">
        <w:rPr>
          <w:rStyle w:val="default"/>
          <w:rFonts w:cs="FrankRuehl" w:hint="cs"/>
          <w:vanish/>
          <w:sz w:val="22"/>
          <w:szCs w:val="22"/>
          <w:shd w:val="clear" w:color="auto" w:fill="FFFF99"/>
          <w:rtl/>
        </w:rPr>
        <w:tab/>
        <w:t xml:space="preserve">הפטור לפי סעיף זה יינתן לאדם שימציא למנהל אישור בדרך שתיקבע בתקנות, כי הריווח מאותה מכירה </w:t>
      </w:r>
      <w:r w:rsidRPr="00562361">
        <w:rPr>
          <w:rStyle w:val="default"/>
          <w:rFonts w:cs="FrankRuehl" w:hint="cs"/>
          <w:vanish/>
          <w:sz w:val="22"/>
          <w:szCs w:val="22"/>
          <w:u w:val="single"/>
          <w:shd w:val="clear" w:color="auto" w:fill="FFFF99"/>
          <w:rtl/>
        </w:rPr>
        <w:t>או מאותה פעולה באיגוד</w:t>
      </w:r>
      <w:r w:rsidRPr="00562361">
        <w:rPr>
          <w:rStyle w:val="default"/>
          <w:rFonts w:cs="FrankRuehl" w:hint="cs"/>
          <w:vanish/>
          <w:sz w:val="22"/>
          <w:szCs w:val="22"/>
          <w:shd w:val="clear" w:color="auto" w:fill="FFFF99"/>
          <w:rtl/>
        </w:rPr>
        <w:t xml:space="preserve"> נתון לשומה לפי פקודת מס הכנסה.</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9.8.1968</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3</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776" w:history="1">
        <w:r w:rsidRPr="00562361">
          <w:rPr>
            <w:rStyle w:val="Hyperlink"/>
            <w:rFonts w:cs="FrankRuehl" w:hint="cs"/>
            <w:vanish/>
            <w:szCs w:val="20"/>
            <w:shd w:val="clear" w:color="auto" w:fill="FFFF99"/>
            <w:rtl/>
          </w:rPr>
          <w:t>ס"ח תשכ"ח מס' 534</w:t>
        </w:r>
      </w:hyperlink>
      <w:r w:rsidRPr="00562361">
        <w:rPr>
          <w:rStyle w:val="default"/>
          <w:rFonts w:cs="FrankRuehl" w:hint="cs"/>
          <w:vanish/>
          <w:sz w:val="20"/>
          <w:szCs w:val="20"/>
          <w:shd w:val="clear" w:color="auto" w:fill="FFFF99"/>
          <w:rtl/>
        </w:rPr>
        <w:t xml:space="preserve"> מיום 9.8.1968 עמ' 181 (</w:t>
      </w:r>
      <w:hyperlink r:id="rId777" w:history="1">
        <w:r w:rsidRPr="00562361">
          <w:rPr>
            <w:rStyle w:val="Hyperlink"/>
            <w:rFonts w:cs="FrankRuehl" w:hint="cs"/>
            <w:vanish/>
            <w:szCs w:val="20"/>
            <w:shd w:val="clear" w:color="auto" w:fill="FFFF99"/>
            <w:rtl/>
          </w:rPr>
          <w:t>ה"ח 769</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u w:val="single"/>
          <w:shd w:val="clear" w:color="auto" w:fill="FFFF99"/>
          <w:rtl/>
        </w:rPr>
      </w:pPr>
      <w:r w:rsidRPr="00562361">
        <w:rPr>
          <w:rStyle w:val="default"/>
          <w:rFonts w:cs="FrankRuehl" w:hint="cs"/>
          <w:vanish/>
          <w:sz w:val="22"/>
          <w:szCs w:val="22"/>
          <w:shd w:val="clear" w:color="auto" w:fill="FFFF99"/>
          <w:rtl/>
        </w:rPr>
        <w:tab/>
        <w:t>(ב)</w:t>
      </w:r>
      <w:r w:rsidRPr="00562361">
        <w:rPr>
          <w:rStyle w:val="default"/>
          <w:rFonts w:cs="FrankRuehl" w:hint="cs"/>
          <w:vanish/>
          <w:sz w:val="22"/>
          <w:szCs w:val="22"/>
          <w:shd w:val="clear" w:color="auto" w:fill="FFFF99"/>
          <w:rtl/>
        </w:rPr>
        <w:tab/>
        <w:t xml:space="preserve">הפטור לפי סעיף זה יינתן לאדם שימציא למנהל אישור בדרך שתיקבע בתקנות, כי הריווח מאותה מכירה או מאותה פעולה באיגוד נתון לשומה לפי פקודת מס הכנסה. </w:t>
      </w:r>
      <w:r w:rsidRPr="00562361">
        <w:rPr>
          <w:rStyle w:val="default"/>
          <w:rFonts w:cs="FrankRuehl" w:hint="cs"/>
          <w:vanish/>
          <w:sz w:val="22"/>
          <w:szCs w:val="22"/>
          <w:u w:val="single"/>
          <w:shd w:val="clear" w:color="auto" w:fill="FFFF99"/>
          <w:rtl/>
        </w:rPr>
        <w:t xml:space="preserve">פקיד השומה רשאי להתנות מתן האישור בתשלום מס הכנסה המגיע מאותו אדם, או במתן ערובה כדי הנחת דעתו של פקיד השומה להבטחת תשלום מס הכנסה; ובלבד שלא ידרשו תשלום או ערובה כאמור בסכום העולה על 40% מהתמורה שנתקבלה בעד מכירת הזכות במקרקעין או הפעולה באיגוד שבשלה נדרש האישור; אם מבקש האישור הוא איגוד מקרקעין יחולו הוראות כאמור גם לגבי מס ההכנסה המגיע מבעל זכויות באיגוד.   </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10.7.1980</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8</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778" w:history="1">
        <w:r w:rsidRPr="00562361">
          <w:rPr>
            <w:rStyle w:val="Hyperlink"/>
            <w:rFonts w:cs="FrankRuehl" w:hint="cs"/>
            <w:vanish/>
            <w:szCs w:val="20"/>
            <w:shd w:val="clear" w:color="auto" w:fill="FFFF99"/>
            <w:rtl/>
          </w:rPr>
          <w:t>ס"ח תש"ם מס' 975</w:t>
        </w:r>
      </w:hyperlink>
      <w:r w:rsidRPr="00562361">
        <w:rPr>
          <w:rStyle w:val="default"/>
          <w:rFonts w:cs="FrankRuehl" w:hint="cs"/>
          <w:vanish/>
          <w:sz w:val="20"/>
          <w:szCs w:val="20"/>
          <w:shd w:val="clear" w:color="auto" w:fill="FFFF99"/>
          <w:rtl/>
        </w:rPr>
        <w:t xml:space="preserve"> מיום 10.7.1980 עמ' 148 (</w:t>
      </w:r>
      <w:hyperlink r:id="rId779" w:history="1">
        <w:r w:rsidRPr="00562361">
          <w:rPr>
            <w:rStyle w:val="Hyperlink"/>
            <w:rFonts w:cs="FrankRuehl" w:hint="cs"/>
            <w:vanish/>
            <w:szCs w:val="20"/>
            <w:shd w:val="clear" w:color="auto" w:fill="FFFF99"/>
            <w:rtl/>
          </w:rPr>
          <w:t>ה"ח 1441</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ביטול סעיף קטן 50(ג)</w:t>
      </w:r>
    </w:p>
    <w:p w:rsidR="00DF489B" w:rsidRPr="00562361" w:rsidRDefault="00DF489B">
      <w:pPr>
        <w:pStyle w:val="P00"/>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DF489B" w:rsidRDefault="00DF489B">
      <w:pPr>
        <w:pStyle w:val="P00"/>
        <w:spacing w:before="0"/>
        <w:ind w:left="0" w:right="1134"/>
        <w:rPr>
          <w:rStyle w:val="default"/>
          <w:rFonts w:cs="FrankRuehl" w:hint="cs"/>
          <w:strike/>
          <w:sz w:val="2"/>
          <w:szCs w:val="2"/>
          <w:rtl/>
        </w:rPr>
      </w:pP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(ג)</w:t>
      </w:r>
      <w:r w:rsidRPr="00562361">
        <w:rPr>
          <w:rStyle w:val="default"/>
          <w:rFonts w:cs="FrankRuehl" w:hint="cs"/>
          <w:strike/>
          <w:vanish/>
          <w:sz w:val="22"/>
          <w:szCs w:val="22"/>
          <w:shd w:val="clear" w:color="auto" w:fill="FFFF99"/>
          <w:rtl/>
        </w:rPr>
        <w:tab/>
        <w:t>הפטור שבסעיף קטן (א) לא יחול אם השבח עולה על הסכום המתקבל על ידי הכפלת 4% משווי הרכישה במספר החדשים שעברו מיום הרכישה ועד יום המכירה.</w:t>
      </w:r>
      <w:bookmarkEnd w:id="280"/>
    </w:p>
    <w:p w:rsidR="00DF489B" w:rsidRDefault="00DF489B" w:rsidP="00C47121">
      <w:pPr>
        <w:pStyle w:val="P00"/>
        <w:spacing w:before="72"/>
        <w:ind w:left="0" w:right="1134"/>
        <w:rPr>
          <w:rStyle w:val="default"/>
          <w:rFonts w:cs="FrankRuehl"/>
          <w:rtl/>
        </w:rPr>
      </w:pPr>
      <w:bookmarkStart w:id="281" w:name="Seif107"/>
      <w:bookmarkEnd w:id="281"/>
      <w:r>
        <w:rPr>
          <w:lang w:val="he-IL"/>
        </w:rPr>
        <w:pict>
          <v:rect id="_x0000_s2254" style="position:absolute;left:0;text-align:left;margin-left:464.5pt;margin-top:8.05pt;width:75.05pt;height:27.9pt;z-index:251576832" o:allowincell="f" filled="f" stroked="f" strokecolor="lime" strokeweight=".25pt">
            <v:textbox inset="0,0,0,0">
              <w:txbxContent>
                <w:p w:rsidR="00CC71C6" w:rsidRDefault="00CC71C6">
                  <w:pPr>
                    <w:spacing w:line="160" w:lineRule="exact"/>
                    <w:jc w:val="left"/>
                    <w:rPr>
                      <w:rFonts w:cs="Miriam"/>
                      <w:sz w:val="18"/>
                      <w:szCs w:val="18"/>
                      <w:rtl/>
                    </w:rPr>
                  </w:pPr>
                  <w:r>
                    <w:rPr>
                      <w:rFonts w:cs="Miriam"/>
                      <w:sz w:val="18"/>
                      <w:szCs w:val="18"/>
                      <w:rtl/>
                    </w:rPr>
                    <w:t>הסכם</w:t>
                  </w:r>
                  <w:r>
                    <w:rPr>
                      <w:rFonts w:cs="Miriam" w:hint="cs"/>
                      <w:sz w:val="18"/>
                      <w:szCs w:val="18"/>
                      <w:rtl/>
                    </w:rPr>
                    <w:t xml:space="preserve"> למכירה </w:t>
                  </w:r>
                </w:p>
                <w:p w:rsidR="00CC71C6" w:rsidRDefault="00CC71C6">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8) </w:t>
                  </w:r>
                </w:p>
                <w:p w:rsidR="00CC71C6" w:rsidRDefault="00CC71C6">
                  <w:pPr>
                    <w:spacing w:line="160" w:lineRule="exact"/>
                    <w:jc w:val="left"/>
                    <w:rPr>
                      <w:rFonts w:cs="Miriam"/>
                      <w:noProof/>
                      <w:sz w:val="18"/>
                      <w:szCs w:val="18"/>
                      <w:rtl/>
                    </w:rPr>
                  </w:pPr>
                  <w:r>
                    <w:rPr>
                      <w:rFonts w:cs="Miriam" w:hint="cs"/>
                      <w:sz w:val="18"/>
                      <w:szCs w:val="18"/>
                      <w:rtl/>
                    </w:rPr>
                    <w:t>תש"</w:t>
                  </w:r>
                  <w:r>
                    <w:rPr>
                      <w:rFonts w:cs="Miriam"/>
                      <w:sz w:val="18"/>
                      <w:szCs w:val="18"/>
                      <w:rtl/>
                    </w:rPr>
                    <w:t>ם</w:t>
                  </w:r>
                  <w:r>
                    <w:rPr>
                      <w:rFonts w:cs="Miriam" w:hint="cs"/>
                      <w:sz w:val="18"/>
                      <w:szCs w:val="18"/>
                      <w:rtl/>
                    </w:rPr>
                    <w:t>-1980</w:t>
                  </w:r>
                </w:p>
              </w:txbxContent>
            </v:textbox>
            <w10:anchorlock/>
          </v:rect>
        </w:pict>
      </w:r>
      <w:r>
        <w:rPr>
          <w:rStyle w:val="big-number"/>
          <w:rtl/>
        </w:rPr>
        <w:t>51.</w:t>
      </w:r>
      <w:r>
        <w:rPr>
          <w:rStyle w:val="big-number"/>
          <w:rtl/>
        </w:rPr>
        <w:tab/>
      </w:r>
      <w:r>
        <w:rPr>
          <w:rStyle w:val="default"/>
          <w:rFonts w:cs="FrankRuehl"/>
          <w:rtl/>
        </w:rPr>
        <w:t>בהסכ</w:t>
      </w:r>
      <w:r>
        <w:rPr>
          <w:rStyle w:val="default"/>
          <w:rFonts w:cs="FrankRuehl" w:hint="cs"/>
          <w:rtl/>
        </w:rPr>
        <w:t>ם למכור זכות במקרקעין ישולם המס במועד שנקבע לפי סעיף 91 או בהתקיים אחת מאלה, לפי המאוחר:</w:t>
      </w:r>
    </w:p>
    <w:p w:rsidR="00DF489B" w:rsidRDefault="00DF489B">
      <w:pPr>
        <w:pStyle w:val="P22"/>
        <w:spacing w:before="72"/>
        <w:ind w:left="1021" w:right="1134"/>
        <w:rPr>
          <w:rStyle w:val="default"/>
          <w:rFonts w:cs="FrankRuehl"/>
          <w:rtl/>
        </w:rPr>
      </w:pPr>
      <w:r>
        <w:rPr>
          <w:rStyle w:val="default"/>
          <w:rFonts w:cs="FrankRuehl"/>
          <w:rtl/>
        </w:rPr>
        <w:t>(1)</w:t>
      </w:r>
      <w:r>
        <w:rPr>
          <w:rStyle w:val="default"/>
          <w:rFonts w:cs="FrankRuehl"/>
          <w:rtl/>
        </w:rPr>
        <w:tab/>
        <w:t>החז</w:t>
      </w:r>
      <w:r>
        <w:rPr>
          <w:rStyle w:val="default"/>
          <w:rFonts w:cs="FrankRuehl" w:hint="cs"/>
          <w:rtl/>
        </w:rPr>
        <w:t>קת המקרקעין היא בידי הקונה או נ</w:t>
      </w:r>
      <w:r>
        <w:rPr>
          <w:rStyle w:val="default"/>
          <w:rFonts w:cs="FrankRuehl"/>
          <w:rtl/>
        </w:rPr>
        <w:t>תונה</w:t>
      </w:r>
      <w:r>
        <w:rPr>
          <w:rStyle w:val="default"/>
          <w:rFonts w:cs="FrankRuehl" w:hint="cs"/>
          <w:rtl/>
        </w:rPr>
        <w:t xml:space="preserve"> לפקודתו;</w:t>
      </w:r>
    </w:p>
    <w:p w:rsidR="00DF489B" w:rsidRDefault="00882957" w:rsidP="00882957">
      <w:pPr>
        <w:pStyle w:val="P22"/>
        <w:spacing w:before="72"/>
        <w:ind w:left="1021" w:right="1134"/>
        <w:rPr>
          <w:rStyle w:val="default"/>
          <w:rFonts w:cs="FrankRuehl"/>
          <w:rtl/>
        </w:rPr>
      </w:pPr>
      <w:r>
        <w:rPr>
          <w:rFonts w:cs="FrankRuehl" w:hint="cs"/>
          <w:sz w:val="26"/>
          <w:rtl/>
          <w:lang w:eastAsia="en-US"/>
        </w:rPr>
        <w:pict>
          <v:shape id="_x0000_s2876" type="#_x0000_t202" style="position:absolute;left:0;text-align:left;margin-left:470.25pt;margin-top:7.1pt;width:1in;height:16.8pt;z-index:251829760" filled="f" stroked="f">
            <v:textbox inset="1mm,0,1mm,0">
              <w:txbxContent>
                <w:p w:rsidR="00CC71C6" w:rsidRDefault="00CC71C6" w:rsidP="00882957">
                  <w:pPr>
                    <w:spacing w:line="160" w:lineRule="exact"/>
                    <w:jc w:val="left"/>
                    <w:rPr>
                      <w:rFonts w:cs="Miriam"/>
                      <w:noProof/>
                      <w:sz w:val="18"/>
                      <w:szCs w:val="18"/>
                      <w:rtl/>
                    </w:rPr>
                  </w:pPr>
                  <w:r>
                    <w:rPr>
                      <w:rFonts w:cs="Miriam"/>
                      <w:sz w:val="18"/>
                      <w:szCs w:val="18"/>
                      <w:rtl/>
                    </w:rPr>
                    <w:t>(</w:t>
                  </w:r>
                  <w:r>
                    <w:rPr>
                      <w:rFonts w:cs="Miriam" w:hint="cs"/>
                      <w:sz w:val="18"/>
                      <w:szCs w:val="18"/>
                      <w:rtl/>
                    </w:rPr>
                    <w:t>תיקון מס' 70) תשע"א-2011</w:t>
                  </w:r>
                </w:p>
              </w:txbxContent>
            </v:textbox>
            <w10:anchorlock/>
          </v:shape>
        </w:pict>
      </w:r>
      <w:r w:rsidR="00DF489B">
        <w:rPr>
          <w:rStyle w:val="default"/>
          <w:rFonts w:cs="FrankRuehl" w:hint="cs"/>
          <w:rtl/>
        </w:rPr>
        <w:t>(2)</w:t>
      </w:r>
      <w:r w:rsidR="00DF489B">
        <w:rPr>
          <w:rStyle w:val="default"/>
          <w:rFonts w:cs="FrankRuehl"/>
          <w:rtl/>
        </w:rPr>
        <w:tab/>
        <w:t>הקו</w:t>
      </w:r>
      <w:r w:rsidR="00DF489B">
        <w:rPr>
          <w:rStyle w:val="default"/>
          <w:rFonts w:cs="FrankRuehl" w:hint="cs"/>
          <w:rtl/>
        </w:rPr>
        <w:t xml:space="preserve">נה שילם או זיכה על חשבון </w:t>
      </w:r>
      <w:r w:rsidR="00DF489B">
        <w:rPr>
          <w:rStyle w:val="default"/>
          <w:rFonts w:cs="FrankRuehl"/>
          <w:rtl/>
        </w:rPr>
        <w:t>המ</w:t>
      </w:r>
      <w:r w:rsidR="00DF489B">
        <w:rPr>
          <w:rStyle w:val="default"/>
          <w:rFonts w:cs="FrankRuehl" w:hint="cs"/>
          <w:rtl/>
        </w:rPr>
        <w:t xml:space="preserve">חיר את המתחייב למכור, בדרך של פקדון או בכל דרך אחרת, בסכום העולה על 50% </w:t>
      </w:r>
      <w:r w:rsidRPr="00882957">
        <w:rPr>
          <w:rStyle w:val="default"/>
          <w:rFonts w:cs="FrankRuehl" w:hint="cs"/>
          <w:rtl/>
        </w:rPr>
        <w:t>מהמחיר לעניין מס רכישה ו-40% מהמחיר לעניין מס שבח</w:t>
      </w:r>
      <w:r w:rsidR="00DF489B">
        <w:rPr>
          <w:rStyle w:val="default"/>
          <w:rFonts w:cs="FrankRuehl" w:hint="cs"/>
          <w:rtl/>
        </w:rPr>
        <w:t>, או העמיד לפקודתו את הסכום האמור;</w:t>
      </w:r>
    </w:p>
    <w:p w:rsidR="00DF489B" w:rsidRDefault="00DF489B">
      <w:pPr>
        <w:pStyle w:val="P22"/>
        <w:spacing w:before="72"/>
        <w:ind w:left="1021" w:right="1134"/>
        <w:rPr>
          <w:rStyle w:val="default"/>
          <w:rFonts w:cs="FrankRuehl" w:hint="cs"/>
          <w:rtl/>
        </w:rPr>
      </w:pPr>
      <w:r>
        <w:rPr>
          <w:lang w:val="he-IL"/>
        </w:rPr>
        <w:pict>
          <v:rect id="_x0000_s2255" style="position:absolute;left:0;text-align:left;margin-left:464.5pt;margin-top:8.05pt;width:75.05pt;height:20pt;z-index:251577856"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15) תשמ"ד-1984</w:t>
                  </w:r>
                </w:p>
              </w:txbxContent>
            </v:textbox>
            <w10:anchorlock/>
          </v:rect>
        </w:pict>
      </w:r>
      <w:r>
        <w:rPr>
          <w:rStyle w:val="default"/>
          <w:rFonts w:cs="FrankRuehl"/>
          <w:rtl/>
        </w:rPr>
        <w:t>(3)</w:t>
      </w:r>
      <w:r>
        <w:rPr>
          <w:rStyle w:val="default"/>
          <w:rFonts w:cs="FrankRuehl"/>
          <w:rtl/>
        </w:rPr>
        <w:tab/>
        <w:t>המת</w:t>
      </w:r>
      <w:r>
        <w:rPr>
          <w:rStyle w:val="default"/>
          <w:rFonts w:cs="FrankRuehl" w:hint="cs"/>
          <w:rtl/>
        </w:rPr>
        <w:t xml:space="preserve">חייב נתן יפוי כוח בלתי חוזר לקונה או לאדם אחר לרשום זכות </w:t>
      </w:r>
      <w:r>
        <w:rPr>
          <w:rStyle w:val="default"/>
          <w:rFonts w:cs="FrankRuehl"/>
          <w:rtl/>
        </w:rPr>
        <w:t>במקר</w:t>
      </w:r>
      <w:r>
        <w:rPr>
          <w:rStyle w:val="default"/>
          <w:rFonts w:cs="FrankRuehl" w:hint="cs"/>
          <w:rtl/>
        </w:rPr>
        <w:t>קעין על שם הקונה או לפקודתו.</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282" w:name="Rov443"/>
      <w:r w:rsidRPr="00562361">
        <w:rPr>
          <w:rStyle w:val="default"/>
          <w:rFonts w:cs="FrankRuehl" w:hint="cs"/>
          <w:vanish/>
          <w:color w:val="FF0000"/>
          <w:sz w:val="20"/>
          <w:szCs w:val="20"/>
          <w:shd w:val="clear" w:color="auto" w:fill="FFFF99"/>
          <w:rtl/>
        </w:rPr>
        <w:t>מיום 10.7.1980</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8</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780" w:history="1">
        <w:r w:rsidRPr="00562361">
          <w:rPr>
            <w:rStyle w:val="Hyperlink"/>
            <w:rFonts w:cs="FrankRuehl" w:hint="cs"/>
            <w:vanish/>
            <w:szCs w:val="20"/>
            <w:shd w:val="clear" w:color="auto" w:fill="FFFF99"/>
            <w:rtl/>
          </w:rPr>
          <w:t>ס"ח תש"ם מס' 975</w:t>
        </w:r>
      </w:hyperlink>
      <w:r w:rsidRPr="00562361">
        <w:rPr>
          <w:rStyle w:val="default"/>
          <w:rFonts w:cs="FrankRuehl" w:hint="cs"/>
          <w:vanish/>
          <w:sz w:val="20"/>
          <w:szCs w:val="20"/>
          <w:shd w:val="clear" w:color="auto" w:fill="FFFF99"/>
          <w:rtl/>
        </w:rPr>
        <w:t xml:space="preserve"> מיום 10.7.1980 עמ' 148 (</w:t>
      </w:r>
      <w:hyperlink r:id="rId781" w:history="1">
        <w:r w:rsidRPr="00562361">
          <w:rPr>
            <w:rStyle w:val="Hyperlink"/>
            <w:rFonts w:cs="FrankRuehl" w:hint="cs"/>
            <w:vanish/>
            <w:szCs w:val="20"/>
            <w:shd w:val="clear" w:color="auto" w:fill="FFFF99"/>
            <w:rtl/>
          </w:rPr>
          <w:t>ה"ח 1441</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shd w:val="clear" w:color="auto" w:fill="FFFF99"/>
          <w:rtl/>
        </w:rPr>
      </w:pPr>
      <w:r w:rsidRPr="00562361">
        <w:rPr>
          <w:rStyle w:val="big-number"/>
          <w:rFonts w:cs="FrankRuehl"/>
          <w:vanish/>
          <w:sz w:val="22"/>
          <w:szCs w:val="22"/>
          <w:shd w:val="clear" w:color="auto" w:fill="FFFF99"/>
          <w:rtl/>
        </w:rPr>
        <w:t>51.</w:t>
      </w:r>
      <w:r w:rsidRPr="00562361">
        <w:rPr>
          <w:rStyle w:val="big-number"/>
          <w:rFonts w:cs="FrankRuehl"/>
          <w:vanish/>
          <w:sz w:val="22"/>
          <w:szCs w:val="22"/>
          <w:shd w:val="clear" w:color="auto" w:fill="FFFF99"/>
          <w:rtl/>
        </w:rPr>
        <w:tab/>
      </w:r>
      <w:r w:rsidRPr="00562361">
        <w:rPr>
          <w:rStyle w:val="default"/>
          <w:rFonts w:cs="FrankRuehl" w:hint="cs"/>
          <w:strike/>
          <w:vanish/>
          <w:sz w:val="22"/>
          <w:szCs w:val="22"/>
          <w:shd w:val="clear" w:color="auto" w:fill="FFFF99"/>
          <w:rtl/>
        </w:rPr>
        <w:t xml:space="preserve">הסכם למכור זכות במקרקעין יהיה פטור ממס כל עוד לא נתקיים אחת מאלה </w:t>
      </w:r>
      <w:r w:rsidRPr="00562361">
        <w:rPr>
          <w:rStyle w:val="default"/>
          <w:rFonts w:cs="FrankRuehl"/>
          <w:strike/>
          <w:vanish/>
          <w:sz w:val="22"/>
          <w:szCs w:val="22"/>
          <w:shd w:val="clear" w:color="auto" w:fill="FFFF99"/>
          <w:rtl/>
        </w:rPr>
        <w:t>–</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u w:val="single"/>
          <w:shd w:val="clear" w:color="auto" w:fill="FFFF99"/>
          <w:rtl/>
        </w:rPr>
        <w:t>בהסכ</w:t>
      </w:r>
      <w:r w:rsidRPr="00562361">
        <w:rPr>
          <w:rStyle w:val="default"/>
          <w:rFonts w:cs="FrankRuehl" w:hint="cs"/>
          <w:vanish/>
          <w:sz w:val="22"/>
          <w:szCs w:val="22"/>
          <w:u w:val="single"/>
          <w:shd w:val="clear" w:color="auto" w:fill="FFFF99"/>
          <w:rtl/>
        </w:rPr>
        <w:t>ם למכור זכות במקרקעין ישולם המס במועד שנקבע לפי סעיף 91 או בהתקיים אחת מאלה, לפי המאוחר:</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p>
    <w:p w:rsidR="00DF489B" w:rsidRPr="00562361" w:rsidRDefault="00DF489B">
      <w:pPr>
        <w:pStyle w:val="P22"/>
        <w:spacing w:before="0"/>
        <w:ind w:left="1021" w:right="1134"/>
        <w:rPr>
          <w:rFonts w:cs="FrankRuehl" w:hint="cs"/>
          <w:vanish/>
          <w:color w:val="FF0000"/>
          <w:szCs w:val="20"/>
          <w:shd w:val="clear" w:color="auto" w:fill="FFFF99"/>
          <w:rtl/>
          <w:lang w:val="he-IL"/>
        </w:rPr>
      </w:pPr>
      <w:r w:rsidRPr="00562361">
        <w:rPr>
          <w:rFonts w:cs="FrankRuehl" w:hint="cs"/>
          <w:vanish/>
          <w:color w:val="FF0000"/>
          <w:szCs w:val="20"/>
          <w:shd w:val="clear" w:color="auto" w:fill="FFFF99"/>
          <w:rtl/>
          <w:lang w:val="he-IL"/>
        </w:rPr>
        <w:t>מיום 11.7.1984</w:t>
      </w:r>
    </w:p>
    <w:p w:rsidR="00DF489B" w:rsidRPr="00562361" w:rsidRDefault="00DF489B">
      <w:pPr>
        <w:pStyle w:val="P22"/>
        <w:spacing w:before="0"/>
        <w:ind w:left="1021"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15</w:t>
      </w:r>
    </w:p>
    <w:p w:rsidR="00DF489B" w:rsidRPr="00562361" w:rsidRDefault="00DF489B">
      <w:pPr>
        <w:pStyle w:val="P22"/>
        <w:spacing w:before="0"/>
        <w:ind w:left="1021" w:right="1134"/>
        <w:rPr>
          <w:rStyle w:val="default"/>
          <w:rFonts w:cs="FrankRuehl" w:hint="cs"/>
          <w:vanish/>
          <w:color w:val="FF0000"/>
          <w:sz w:val="20"/>
          <w:szCs w:val="20"/>
          <w:shd w:val="clear" w:color="auto" w:fill="FFFF99"/>
          <w:rtl/>
          <w:lang w:val="he-IL"/>
        </w:rPr>
      </w:pPr>
      <w:hyperlink r:id="rId782" w:history="1">
        <w:r w:rsidRPr="00562361">
          <w:rPr>
            <w:rStyle w:val="Hyperlink"/>
            <w:rFonts w:cs="FrankRuehl" w:hint="cs"/>
            <w:vanish/>
            <w:szCs w:val="20"/>
            <w:shd w:val="clear" w:color="auto" w:fill="FFFF99"/>
            <w:rtl/>
          </w:rPr>
          <w:t>ס"ח תשמ"ד מס' 1121</w:t>
        </w:r>
      </w:hyperlink>
      <w:r w:rsidRPr="00562361">
        <w:rPr>
          <w:rStyle w:val="default"/>
          <w:rFonts w:cs="FrankRuehl" w:hint="cs"/>
          <w:vanish/>
          <w:sz w:val="20"/>
          <w:szCs w:val="20"/>
          <w:shd w:val="clear" w:color="auto" w:fill="FFFF99"/>
          <w:rtl/>
        </w:rPr>
        <w:t xml:space="preserve"> מיום 11.7.1984 עמ' 182 (</w:t>
      </w:r>
      <w:hyperlink r:id="rId783" w:history="1">
        <w:r w:rsidRPr="00562361">
          <w:rPr>
            <w:rStyle w:val="Hyperlink"/>
            <w:rFonts w:cs="FrankRuehl" w:hint="cs"/>
            <w:vanish/>
            <w:szCs w:val="20"/>
            <w:shd w:val="clear" w:color="auto" w:fill="FFFF99"/>
            <w:rtl/>
          </w:rPr>
          <w:t>ה"ח 1654</w:t>
        </w:r>
      </w:hyperlink>
      <w:r w:rsidRPr="00562361">
        <w:rPr>
          <w:rStyle w:val="default"/>
          <w:rFonts w:cs="FrankRuehl" w:hint="cs"/>
          <w:vanish/>
          <w:sz w:val="20"/>
          <w:szCs w:val="20"/>
          <w:shd w:val="clear" w:color="auto" w:fill="FFFF99"/>
          <w:rtl/>
        </w:rPr>
        <w:t>)</w:t>
      </w:r>
    </w:p>
    <w:p w:rsidR="00DF489B" w:rsidRPr="00562361" w:rsidRDefault="00DF489B">
      <w:pPr>
        <w:pStyle w:val="P22"/>
        <w:ind w:left="1021"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(3)</w:t>
      </w:r>
      <w:r w:rsidRPr="00562361">
        <w:rPr>
          <w:rStyle w:val="default"/>
          <w:rFonts w:cs="FrankRuehl"/>
          <w:vanish/>
          <w:sz w:val="22"/>
          <w:szCs w:val="22"/>
          <w:shd w:val="clear" w:color="auto" w:fill="FFFF99"/>
          <w:rtl/>
        </w:rPr>
        <w:tab/>
        <w:t>המת</w:t>
      </w:r>
      <w:r w:rsidRPr="00562361">
        <w:rPr>
          <w:rStyle w:val="default"/>
          <w:rFonts w:cs="FrankRuehl" w:hint="cs"/>
          <w:vanish/>
          <w:sz w:val="22"/>
          <w:szCs w:val="22"/>
          <w:shd w:val="clear" w:color="auto" w:fill="FFFF99"/>
          <w:rtl/>
        </w:rPr>
        <w:t xml:space="preserve">חייב נתן יפוי כוח בלתי חוזר לקונה או לאדם אחר לרשום זכות </w:t>
      </w:r>
      <w:r w:rsidRPr="00562361">
        <w:rPr>
          <w:rStyle w:val="default"/>
          <w:rFonts w:cs="FrankRuehl"/>
          <w:vanish/>
          <w:sz w:val="22"/>
          <w:szCs w:val="22"/>
          <w:shd w:val="clear" w:color="auto" w:fill="FFFF99"/>
          <w:rtl/>
        </w:rPr>
        <w:t>במקר</w:t>
      </w:r>
      <w:r w:rsidRPr="00562361">
        <w:rPr>
          <w:rStyle w:val="default"/>
          <w:rFonts w:cs="FrankRuehl" w:hint="cs"/>
          <w:vanish/>
          <w:sz w:val="22"/>
          <w:szCs w:val="22"/>
          <w:shd w:val="clear" w:color="auto" w:fill="FFFF99"/>
          <w:rtl/>
        </w:rPr>
        <w:t xml:space="preserve">קעין על שם הקונה או לפקודתו </w:t>
      </w:r>
      <w:r w:rsidRPr="00562361">
        <w:rPr>
          <w:rStyle w:val="default"/>
          <w:rFonts w:cs="FrankRuehl" w:hint="cs"/>
          <w:strike/>
          <w:vanish/>
          <w:sz w:val="22"/>
          <w:szCs w:val="22"/>
          <w:shd w:val="clear" w:color="auto" w:fill="FFFF99"/>
          <w:rtl/>
        </w:rPr>
        <w:t>ויפוי הכוח תקף לתקופה העולה על ששה חדשים</w:t>
      </w:r>
      <w:r w:rsidRPr="00562361">
        <w:rPr>
          <w:rStyle w:val="default"/>
          <w:rFonts w:cs="FrankRuehl" w:hint="cs"/>
          <w:vanish/>
          <w:sz w:val="22"/>
          <w:szCs w:val="22"/>
          <w:shd w:val="clear" w:color="auto" w:fill="FFFF99"/>
          <w:rtl/>
        </w:rPr>
        <w:t>.</w:t>
      </w:r>
    </w:p>
    <w:p w:rsidR="00882957" w:rsidRPr="00562361" w:rsidRDefault="00882957" w:rsidP="00882957">
      <w:pPr>
        <w:pStyle w:val="P00"/>
        <w:spacing w:before="0"/>
        <w:ind w:left="1021" w:right="1134"/>
        <w:rPr>
          <w:rStyle w:val="default"/>
          <w:rFonts w:cs="FrankRuehl" w:hint="cs"/>
          <w:vanish/>
          <w:sz w:val="20"/>
          <w:szCs w:val="20"/>
          <w:shd w:val="clear" w:color="auto" w:fill="FFFF99"/>
          <w:rtl/>
        </w:rPr>
      </w:pPr>
    </w:p>
    <w:p w:rsidR="00882957" w:rsidRPr="00562361" w:rsidRDefault="00882957" w:rsidP="00882957">
      <w:pPr>
        <w:pStyle w:val="P00"/>
        <w:spacing w:before="0"/>
        <w:ind w:left="1021"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31.3.2011</w:t>
      </w:r>
    </w:p>
    <w:p w:rsidR="00882957" w:rsidRPr="00562361" w:rsidRDefault="00882957" w:rsidP="00882957">
      <w:pPr>
        <w:pStyle w:val="P00"/>
        <w:spacing w:before="0"/>
        <w:ind w:left="1021"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70</w:t>
      </w:r>
    </w:p>
    <w:p w:rsidR="00882957" w:rsidRPr="00562361" w:rsidRDefault="00882957" w:rsidP="00882957">
      <w:pPr>
        <w:pStyle w:val="P00"/>
        <w:spacing w:before="0"/>
        <w:ind w:left="1021" w:right="1134"/>
        <w:rPr>
          <w:rStyle w:val="default"/>
          <w:rFonts w:cs="FrankRuehl" w:hint="cs"/>
          <w:vanish/>
          <w:sz w:val="20"/>
          <w:szCs w:val="20"/>
          <w:shd w:val="clear" w:color="auto" w:fill="FFFF99"/>
          <w:rtl/>
        </w:rPr>
      </w:pPr>
      <w:hyperlink r:id="rId784" w:history="1">
        <w:r w:rsidRPr="00562361">
          <w:rPr>
            <w:rStyle w:val="Hyperlink"/>
            <w:rFonts w:cs="FrankRuehl" w:hint="cs"/>
            <w:vanish/>
            <w:szCs w:val="20"/>
            <w:shd w:val="clear" w:color="auto" w:fill="FFFF99"/>
            <w:rtl/>
          </w:rPr>
          <w:t>ס"ח תשע"א מס' 2281</w:t>
        </w:r>
      </w:hyperlink>
      <w:r w:rsidRPr="00562361">
        <w:rPr>
          <w:rStyle w:val="default"/>
          <w:rFonts w:cs="FrankRuehl" w:hint="cs"/>
          <w:vanish/>
          <w:sz w:val="20"/>
          <w:szCs w:val="20"/>
          <w:shd w:val="clear" w:color="auto" w:fill="FFFF99"/>
          <w:rtl/>
        </w:rPr>
        <w:t xml:space="preserve"> מיום 15.3.2011 עמ' 403 (</w:t>
      </w:r>
      <w:hyperlink r:id="rId785" w:history="1">
        <w:r w:rsidRPr="00562361">
          <w:rPr>
            <w:rStyle w:val="Hyperlink"/>
            <w:rFonts w:cs="FrankRuehl" w:hint="cs"/>
            <w:vanish/>
            <w:szCs w:val="20"/>
            <w:shd w:val="clear" w:color="auto" w:fill="FFFF99"/>
            <w:rtl/>
          </w:rPr>
          <w:t>ה"ח 541</w:t>
        </w:r>
      </w:hyperlink>
      <w:r w:rsidRPr="00562361">
        <w:rPr>
          <w:rStyle w:val="default"/>
          <w:rFonts w:cs="FrankRuehl" w:hint="cs"/>
          <w:vanish/>
          <w:sz w:val="20"/>
          <w:szCs w:val="20"/>
          <w:shd w:val="clear" w:color="auto" w:fill="FFFF99"/>
          <w:rtl/>
        </w:rPr>
        <w:t>)</w:t>
      </w:r>
    </w:p>
    <w:p w:rsidR="00882957" w:rsidRPr="00882957" w:rsidRDefault="00882957" w:rsidP="00882957">
      <w:pPr>
        <w:pStyle w:val="P22"/>
        <w:ind w:left="1021" w:right="1134"/>
        <w:rPr>
          <w:rStyle w:val="default"/>
          <w:rFonts w:cs="FrankRuehl"/>
          <w:sz w:val="2"/>
          <w:szCs w:val="2"/>
          <w:rtl/>
        </w:rPr>
      </w:pPr>
      <w:r w:rsidRPr="00562361">
        <w:rPr>
          <w:rStyle w:val="default"/>
          <w:rFonts w:cs="FrankRuehl" w:hint="cs"/>
          <w:vanish/>
          <w:sz w:val="22"/>
          <w:szCs w:val="22"/>
          <w:shd w:val="clear" w:color="auto" w:fill="FFFF99"/>
          <w:rtl/>
        </w:rPr>
        <w:t>(2)</w:t>
      </w:r>
      <w:r w:rsidRPr="00562361">
        <w:rPr>
          <w:rStyle w:val="default"/>
          <w:rFonts w:cs="FrankRuehl"/>
          <w:vanish/>
          <w:sz w:val="22"/>
          <w:szCs w:val="22"/>
          <w:shd w:val="clear" w:color="auto" w:fill="FFFF99"/>
          <w:rtl/>
        </w:rPr>
        <w:tab/>
        <w:t>הקו</w:t>
      </w:r>
      <w:r w:rsidRPr="00562361">
        <w:rPr>
          <w:rStyle w:val="default"/>
          <w:rFonts w:cs="FrankRuehl" w:hint="cs"/>
          <w:vanish/>
          <w:sz w:val="22"/>
          <w:szCs w:val="22"/>
          <w:shd w:val="clear" w:color="auto" w:fill="FFFF99"/>
          <w:rtl/>
        </w:rPr>
        <w:t xml:space="preserve">נה שילם או זיכה על חשבון </w:t>
      </w:r>
      <w:r w:rsidRPr="00562361">
        <w:rPr>
          <w:rStyle w:val="default"/>
          <w:rFonts w:cs="FrankRuehl"/>
          <w:vanish/>
          <w:sz w:val="22"/>
          <w:szCs w:val="22"/>
          <w:shd w:val="clear" w:color="auto" w:fill="FFFF99"/>
          <w:rtl/>
        </w:rPr>
        <w:t>המ</w:t>
      </w:r>
      <w:r w:rsidRPr="00562361">
        <w:rPr>
          <w:rStyle w:val="default"/>
          <w:rFonts w:cs="FrankRuehl" w:hint="cs"/>
          <w:vanish/>
          <w:sz w:val="22"/>
          <w:szCs w:val="22"/>
          <w:shd w:val="clear" w:color="auto" w:fill="FFFF99"/>
          <w:rtl/>
        </w:rPr>
        <w:t xml:space="preserve">חיר את המתחייב למכור, בדרך של פקדון או בכל דרך אחרת, בסכום העולה על </w:t>
      </w:r>
      <w:r w:rsidRPr="00562361">
        <w:rPr>
          <w:rStyle w:val="default"/>
          <w:rFonts w:cs="FrankRuehl" w:hint="cs"/>
          <w:strike/>
          <w:vanish/>
          <w:sz w:val="22"/>
          <w:szCs w:val="22"/>
          <w:shd w:val="clear" w:color="auto" w:fill="FFFF99"/>
          <w:rtl/>
        </w:rPr>
        <w:t>50% מן המחיר</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50% מהמחיר לעניין מס רכישה ו-40% מהמחיר לעניין מס שבח</w:t>
      </w:r>
      <w:r w:rsidRPr="00562361">
        <w:rPr>
          <w:rStyle w:val="default"/>
          <w:rFonts w:cs="FrankRuehl" w:hint="cs"/>
          <w:vanish/>
          <w:sz w:val="22"/>
          <w:szCs w:val="22"/>
          <w:shd w:val="clear" w:color="auto" w:fill="FFFF99"/>
          <w:rtl/>
        </w:rPr>
        <w:t>, או העמיד לפקודתו את הסכום האמור;</w:t>
      </w:r>
      <w:bookmarkEnd w:id="282"/>
    </w:p>
    <w:p w:rsidR="00DF489B" w:rsidRDefault="00DF489B" w:rsidP="00C47121">
      <w:pPr>
        <w:pStyle w:val="P00"/>
        <w:spacing w:before="72"/>
        <w:ind w:left="0" w:right="1134"/>
        <w:rPr>
          <w:rStyle w:val="default"/>
          <w:rFonts w:cs="FrankRuehl"/>
          <w:rtl/>
        </w:rPr>
      </w:pPr>
      <w:bookmarkStart w:id="283" w:name="Seif108"/>
      <w:bookmarkEnd w:id="283"/>
      <w:r>
        <w:rPr>
          <w:lang w:val="he-IL"/>
        </w:rPr>
        <w:pict>
          <v:rect id="_x0000_s2256" style="position:absolute;left:0;text-align:left;margin-left:464.5pt;margin-top:8.05pt;width:75.05pt;height:24.9pt;z-index:251578880"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הסכם</w:t>
                  </w:r>
                  <w:r>
                    <w:rPr>
                      <w:rFonts w:cs="Miriam" w:hint="cs"/>
                      <w:sz w:val="18"/>
                      <w:szCs w:val="18"/>
                      <w:rtl/>
                    </w:rPr>
                    <w:t xml:space="preserve"> לעשות פעו</w:t>
                  </w:r>
                  <w:r>
                    <w:rPr>
                      <w:rFonts w:cs="Miriam"/>
                      <w:sz w:val="18"/>
                      <w:szCs w:val="18"/>
                      <w:rtl/>
                    </w:rPr>
                    <w:t>ל</w:t>
                  </w:r>
                  <w:r>
                    <w:rPr>
                      <w:rFonts w:cs="Miriam" w:hint="cs"/>
                      <w:sz w:val="18"/>
                      <w:szCs w:val="18"/>
                      <w:rtl/>
                    </w:rPr>
                    <w:t xml:space="preserve">ה </w:t>
                  </w:r>
                </w:p>
                <w:p w:rsidR="00CC71C6" w:rsidRDefault="00CC71C6">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8) </w:t>
                  </w:r>
                </w:p>
                <w:p w:rsidR="00CC71C6" w:rsidRDefault="00CC71C6">
                  <w:pPr>
                    <w:spacing w:line="160" w:lineRule="exact"/>
                    <w:jc w:val="left"/>
                    <w:rPr>
                      <w:rFonts w:cs="Miriam"/>
                      <w:noProof/>
                      <w:sz w:val="18"/>
                      <w:szCs w:val="18"/>
                      <w:rtl/>
                    </w:rPr>
                  </w:pPr>
                  <w:r>
                    <w:rPr>
                      <w:rFonts w:cs="Miriam" w:hint="cs"/>
                      <w:sz w:val="18"/>
                      <w:szCs w:val="18"/>
                      <w:rtl/>
                    </w:rPr>
                    <w:t>תש"</w:t>
                  </w:r>
                  <w:r>
                    <w:rPr>
                      <w:rFonts w:cs="Miriam"/>
                      <w:sz w:val="18"/>
                      <w:szCs w:val="18"/>
                      <w:rtl/>
                    </w:rPr>
                    <w:t>ם</w:t>
                  </w:r>
                  <w:r>
                    <w:rPr>
                      <w:rFonts w:cs="Miriam" w:hint="cs"/>
                      <w:sz w:val="18"/>
                      <w:szCs w:val="18"/>
                      <w:rtl/>
                    </w:rPr>
                    <w:t>-1980</w:t>
                  </w:r>
                </w:p>
              </w:txbxContent>
            </v:textbox>
            <w10:anchorlock/>
          </v:rect>
        </w:pict>
      </w:r>
      <w:r>
        <w:rPr>
          <w:rStyle w:val="big-number"/>
          <w:rtl/>
        </w:rPr>
        <w:t>52.</w:t>
      </w:r>
      <w:r>
        <w:rPr>
          <w:rStyle w:val="big-number"/>
          <w:rtl/>
        </w:rPr>
        <w:tab/>
      </w:r>
      <w:r>
        <w:rPr>
          <w:rStyle w:val="default"/>
          <w:rFonts w:cs="FrankRuehl"/>
          <w:rtl/>
        </w:rPr>
        <w:t>בהסכ</w:t>
      </w:r>
      <w:r>
        <w:rPr>
          <w:rStyle w:val="default"/>
          <w:rFonts w:cs="FrankRuehl" w:hint="cs"/>
          <w:rtl/>
        </w:rPr>
        <w:t>ם לעשות פעולה באיגוד מקרקעין ישו</w:t>
      </w:r>
      <w:r>
        <w:rPr>
          <w:rStyle w:val="default"/>
          <w:rFonts w:cs="FrankRuehl"/>
          <w:rtl/>
        </w:rPr>
        <w:t>לם</w:t>
      </w:r>
      <w:r>
        <w:rPr>
          <w:rStyle w:val="default"/>
          <w:rFonts w:cs="FrankRuehl" w:hint="cs"/>
          <w:rtl/>
        </w:rPr>
        <w:t xml:space="preserve"> המס במועד שנקבע לפי סעיף 91 או בהתקיים אחת מאלה, לפי המאוחר:</w:t>
      </w:r>
    </w:p>
    <w:p w:rsidR="00DF489B" w:rsidRDefault="00DF489B">
      <w:pPr>
        <w:pStyle w:val="P22"/>
        <w:spacing w:before="72"/>
        <w:ind w:left="1021" w:right="1134"/>
        <w:rPr>
          <w:rStyle w:val="default"/>
          <w:rFonts w:cs="FrankRuehl"/>
          <w:rtl/>
        </w:rPr>
      </w:pPr>
      <w:r>
        <w:rPr>
          <w:rStyle w:val="default"/>
          <w:rFonts w:cs="FrankRuehl"/>
          <w:rtl/>
        </w:rPr>
        <w:t>(1)</w:t>
      </w:r>
      <w:r>
        <w:rPr>
          <w:rStyle w:val="default"/>
          <w:rFonts w:cs="FrankRuehl"/>
          <w:rtl/>
        </w:rPr>
        <w:tab/>
        <w:t>לרו</w:t>
      </w:r>
      <w:r>
        <w:rPr>
          <w:rStyle w:val="default"/>
          <w:rFonts w:cs="FrankRuehl" w:hint="cs"/>
          <w:rtl/>
        </w:rPr>
        <w:t>כש את הזכות באיגוד ה</w:t>
      </w:r>
      <w:r>
        <w:rPr>
          <w:rStyle w:val="default"/>
          <w:rFonts w:cs="FrankRuehl"/>
          <w:rtl/>
        </w:rPr>
        <w:t>ז</w:t>
      </w:r>
      <w:r>
        <w:rPr>
          <w:rStyle w:val="default"/>
          <w:rFonts w:cs="FrankRuehl" w:hint="cs"/>
          <w:rtl/>
        </w:rPr>
        <w:t>כות לתפוס את מקרקעי האיגוד או חלק מהם או זכות</w:t>
      </w:r>
      <w:r>
        <w:rPr>
          <w:rStyle w:val="default"/>
          <w:rFonts w:cs="FrankRuehl"/>
          <w:rtl/>
        </w:rPr>
        <w:t xml:space="preserve"> להו</w:t>
      </w:r>
      <w:r>
        <w:rPr>
          <w:rStyle w:val="default"/>
          <w:rFonts w:cs="FrankRuehl" w:hint="cs"/>
          <w:rtl/>
        </w:rPr>
        <w:t>רות לאיגוד למסור את המקרקעין או חלק מהם למי שיורה;</w:t>
      </w:r>
    </w:p>
    <w:p w:rsidR="00DF489B" w:rsidRDefault="00882957">
      <w:pPr>
        <w:pStyle w:val="P22"/>
        <w:spacing w:before="72"/>
        <w:ind w:left="1021" w:right="1134"/>
        <w:rPr>
          <w:rStyle w:val="default"/>
          <w:rFonts w:cs="FrankRuehl"/>
          <w:rtl/>
        </w:rPr>
      </w:pPr>
      <w:r>
        <w:rPr>
          <w:rFonts w:cs="FrankRuehl" w:hint="cs"/>
          <w:sz w:val="26"/>
          <w:rtl/>
          <w:lang w:eastAsia="en-US"/>
        </w:rPr>
        <w:pict>
          <v:shape id="_x0000_s2877" type="#_x0000_t202" style="position:absolute;left:0;text-align:left;margin-left:470.25pt;margin-top:7.1pt;width:1in;height:16.8pt;z-index:251830784" filled="f" stroked="f">
            <v:textbox inset="1mm,0,1mm,0">
              <w:txbxContent>
                <w:p w:rsidR="00CC71C6" w:rsidRDefault="00CC71C6" w:rsidP="00882957">
                  <w:pPr>
                    <w:spacing w:line="160" w:lineRule="exact"/>
                    <w:jc w:val="left"/>
                    <w:rPr>
                      <w:rFonts w:cs="Miriam"/>
                      <w:noProof/>
                      <w:sz w:val="18"/>
                      <w:szCs w:val="18"/>
                      <w:rtl/>
                    </w:rPr>
                  </w:pPr>
                  <w:r>
                    <w:rPr>
                      <w:rFonts w:cs="Miriam"/>
                      <w:sz w:val="18"/>
                      <w:szCs w:val="18"/>
                      <w:rtl/>
                    </w:rPr>
                    <w:t>(</w:t>
                  </w:r>
                  <w:r>
                    <w:rPr>
                      <w:rFonts w:cs="Miriam" w:hint="cs"/>
                      <w:sz w:val="18"/>
                      <w:szCs w:val="18"/>
                      <w:rtl/>
                    </w:rPr>
                    <w:t>תיקון מס' 70) תשע"א-2011</w:t>
                  </w:r>
                </w:p>
              </w:txbxContent>
            </v:textbox>
            <w10:anchorlock/>
          </v:shape>
        </w:pict>
      </w:r>
      <w:r w:rsidR="00DF489B">
        <w:rPr>
          <w:rStyle w:val="default"/>
          <w:rFonts w:cs="FrankRuehl" w:hint="cs"/>
          <w:rtl/>
        </w:rPr>
        <w:t>(2)</w:t>
      </w:r>
      <w:r w:rsidR="00DF489B">
        <w:rPr>
          <w:rStyle w:val="default"/>
          <w:rFonts w:cs="FrankRuehl"/>
          <w:rtl/>
        </w:rPr>
        <w:tab/>
        <w:t>הקו</w:t>
      </w:r>
      <w:r w:rsidR="00DF489B">
        <w:rPr>
          <w:rStyle w:val="default"/>
          <w:rFonts w:cs="FrankRuehl" w:hint="cs"/>
          <w:rtl/>
        </w:rPr>
        <w:t xml:space="preserve">נה שילם או זיכה, על </w:t>
      </w:r>
      <w:r w:rsidR="00DF489B">
        <w:rPr>
          <w:rStyle w:val="default"/>
          <w:rFonts w:cs="FrankRuehl"/>
          <w:rtl/>
        </w:rPr>
        <w:t>ח</w:t>
      </w:r>
      <w:r w:rsidR="00DF489B">
        <w:rPr>
          <w:rStyle w:val="default"/>
          <w:rFonts w:cs="FrankRuehl" w:hint="cs"/>
          <w:rtl/>
        </w:rPr>
        <w:t>ש</w:t>
      </w:r>
      <w:r w:rsidR="00DF489B">
        <w:rPr>
          <w:rStyle w:val="default"/>
          <w:rFonts w:cs="FrankRuehl"/>
          <w:rtl/>
        </w:rPr>
        <w:t>ב</w:t>
      </w:r>
      <w:r w:rsidR="00DF489B">
        <w:rPr>
          <w:rStyle w:val="default"/>
          <w:rFonts w:cs="FrankRuehl" w:hint="cs"/>
          <w:rtl/>
        </w:rPr>
        <w:t>ון המחיר, את המתחייב לעשות פעולה ב</w:t>
      </w:r>
      <w:r w:rsidR="00DF489B">
        <w:rPr>
          <w:rStyle w:val="default"/>
          <w:rFonts w:cs="FrankRuehl"/>
          <w:rtl/>
        </w:rPr>
        <w:t>אי</w:t>
      </w:r>
      <w:r w:rsidR="00DF489B">
        <w:rPr>
          <w:rStyle w:val="default"/>
          <w:rFonts w:cs="FrankRuehl" w:hint="cs"/>
          <w:rtl/>
        </w:rPr>
        <w:t>גוד, בדרך של פקדון או בכל דרך אחרת, בסכום העולה על 50% מהמחיר</w:t>
      </w:r>
      <w:r>
        <w:rPr>
          <w:rStyle w:val="default"/>
          <w:rFonts w:cs="FrankRuehl" w:hint="cs"/>
          <w:rtl/>
        </w:rPr>
        <w:t xml:space="preserve"> </w:t>
      </w:r>
      <w:r w:rsidRPr="00882957">
        <w:rPr>
          <w:rStyle w:val="default"/>
          <w:rFonts w:cs="FrankRuehl" w:hint="cs"/>
          <w:rtl/>
        </w:rPr>
        <w:t>לעניין מס רכישה ו-40% מהמחיר לעניין מס שבח</w:t>
      </w:r>
      <w:r w:rsidR="00DF489B">
        <w:rPr>
          <w:rStyle w:val="default"/>
          <w:rFonts w:cs="FrankRuehl" w:hint="cs"/>
          <w:rtl/>
        </w:rPr>
        <w:t xml:space="preserve">, או העמיד לפקודתו את הסכום </w:t>
      </w:r>
      <w:r w:rsidR="00DF489B">
        <w:rPr>
          <w:rStyle w:val="default"/>
          <w:rFonts w:cs="FrankRuehl"/>
          <w:rtl/>
        </w:rPr>
        <w:t>ה</w:t>
      </w:r>
      <w:r w:rsidR="00DF489B">
        <w:rPr>
          <w:rStyle w:val="default"/>
          <w:rFonts w:cs="FrankRuehl" w:hint="cs"/>
          <w:rtl/>
        </w:rPr>
        <w:t>אמור;</w:t>
      </w:r>
    </w:p>
    <w:p w:rsidR="00DF489B" w:rsidRDefault="00DF489B">
      <w:pPr>
        <w:pStyle w:val="P22"/>
        <w:spacing w:before="72"/>
        <w:ind w:left="1021" w:right="1134"/>
        <w:rPr>
          <w:rStyle w:val="default"/>
          <w:rFonts w:cs="FrankRuehl" w:hint="cs"/>
          <w:rtl/>
        </w:rPr>
      </w:pPr>
      <w:r>
        <w:rPr>
          <w:lang w:val="he-IL"/>
        </w:rPr>
        <w:pict>
          <v:rect id="_x0000_s2257" style="position:absolute;left:0;text-align:left;margin-left:464.5pt;margin-top:8.05pt;width:75.05pt;height:20pt;z-index:251579904"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15) תשמ"ד-1984</w:t>
                  </w:r>
                </w:p>
              </w:txbxContent>
            </v:textbox>
            <w10:anchorlock/>
          </v:rect>
        </w:pict>
      </w:r>
      <w:r>
        <w:rPr>
          <w:rStyle w:val="default"/>
          <w:rFonts w:cs="FrankRuehl"/>
          <w:rtl/>
        </w:rPr>
        <w:t>(3)</w:t>
      </w:r>
      <w:r>
        <w:rPr>
          <w:rStyle w:val="default"/>
          <w:rFonts w:cs="FrankRuehl"/>
          <w:rtl/>
        </w:rPr>
        <w:tab/>
        <w:t>המת</w:t>
      </w:r>
      <w:r>
        <w:rPr>
          <w:rStyle w:val="default"/>
          <w:rFonts w:cs="FrankRuehl" w:hint="cs"/>
          <w:rtl/>
        </w:rPr>
        <w:t>חיי</w:t>
      </w:r>
      <w:r>
        <w:rPr>
          <w:rStyle w:val="default"/>
          <w:rFonts w:cs="FrankRuehl"/>
          <w:rtl/>
        </w:rPr>
        <w:t>ב נת</w:t>
      </w:r>
      <w:r>
        <w:rPr>
          <w:rStyle w:val="default"/>
          <w:rFonts w:cs="FrankRuehl" w:hint="cs"/>
          <w:rtl/>
        </w:rPr>
        <w:t>ן יפוי כוח בלתי חוזר לרוכש או לאדם אחר לעשות את הפעולה באיגוד לטובת הרוכש או ל</w:t>
      </w:r>
      <w:r>
        <w:rPr>
          <w:rStyle w:val="default"/>
          <w:rFonts w:cs="FrankRuehl"/>
          <w:rtl/>
        </w:rPr>
        <w:t>פ</w:t>
      </w:r>
      <w:r>
        <w:rPr>
          <w:rStyle w:val="default"/>
          <w:rFonts w:cs="FrankRuehl" w:hint="cs"/>
          <w:rtl/>
        </w:rPr>
        <w:t>ק</w:t>
      </w:r>
      <w:r>
        <w:rPr>
          <w:rStyle w:val="default"/>
          <w:rFonts w:cs="FrankRuehl"/>
          <w:rtl/>
        </w:rPr>
        <w:t>ו</w:t>
      </w:r>
      <w:r>
        <w:rPr>
          <w:rStyle w:val="default"/>
          <w:rFonts w:cs="FrankRuehl" w:hint="cs"/>
          <w:rtl/>
        </w:rPr>
        <w:t>דתו.</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284" w:name="Rov444"/>
      <w:r w:rsidRPr="00562361">
        <w:rPr>
          <w:rStyle w:val="default"/>
          <w:rFonts w:cs="FrankRuehl" w:hint="cs"/>
          <w:vanish/>
          <w:color w:val="FF0000"/>
          <w:sz w:val="20"/>
          <w:szCs w:val="20"/>
          <w:shd w:val="clear" w:color="auto" w:fill="FFFF99"/>
          <w:rtl/>
        </w:rPr>
        <w:t>מיום 10.7.1980</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8</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786" w:history="1">
        <w:r w:rsidRPr="00562361">
          <w:rPr>
            <w:rStyle w:val="Hyperlink"/>
            <w:rFonts w:cs="FrankRuehl" w:hint="cs"/>
            <w:vanish/>
            <w:szCs w:val="20"/>
            <w:shd w:val="clear" w:color="auto" w:fill="FFFF99"/>
            <w:rtl/>
          </w:rPr>
          <w:t>ס"ח תש"ם מס' 975</w:t>
        </w:r>
      </w:hyperlink>
      <w:r w:rsidRPr="00562361">
        <w:rPr>
          <w:rStyle w:val="default"/>
          <w:rFonts w:cs="FrankRuehl" w:hint="cs"/>
          <w:vanish/>
          <w:sz w:val="20"/>
          <w:szCs w:val="20"/>
          <w:shd w:val="clear" w:color="auto" w:fill="FFFF99"/>
          <w:rtl/>
        </w:rPr>
        <w:t xml:space="preserve"> מיום 10.7.1980 עמ' 148 (</w:t>
      </w:r>
      <w:hyperlink r:id="rId787" w:history="1">
        <w:r w:rsidRPr="00562361">
          <w:rPr>
            <w:rStyle w:val="Hyperlink"/>
            <w:rFonts w:cs="FrankRuehl" w:hint="cs"/>
            <w:vanish/>
            <w:szCs w:val="20"/>
            <w:shd w:val="clear" w:color="auto" w:fill="FFFF99"/>
            <w:rtl/>
          </w:rPr>
          <w:t>ה"ח 1441</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shd w:val="clear" w:color="auto" w:fill="FFFF99"/>
          <w:rtl/>
        </w:rPr>
      </w:pPr>
      <w:r w:rsidRPr="00562361">
        <w:rPr>
          <w:rStyle w:val="big-number"/>
          <w:rFonts w:cs="FrankRuehl"/>
          <w:vanish/>
          <w:sz w:val="22"/>
          <w:szCs w:val="22"/>
          <w:shd w:val="clear" w:color="auto" w:fill="FFFF99"/>
          <w:rtl/>
        </w:rPr>
        <w:t>52.</w:t>
      </w:r>
      <w:r w:rsidRPr="00562361">
        <w:rPr>
          <w:rStyle w:val="big-number"/>
          <w:rFonts w:cs="FrankRuehl"/>
          <w:vanish/>
          <w:sz w:val="22"/>
          <w:szCs w:val="22"/>
          <w:shd w:val="clear" w:color="auto" w:fill="FFFF99"/>
          <w:rtl/>
        </w:rPr>
        <w:tab/>
      </w:r>
      <w:r w:rsidRPr="00562361">
        <w:rPr>
          <w:rStyle w:val="big-number"/>
          <w:rFonts w:cs="FrankRuehl" w:hint="cs"/>
          <w:strike/>
          <w:vanish/>
          <w:sz w:val="22"/>
          <w:szCs w:val="22"/>
          <w:shd w:val="clear" w:color="auto" w:fill="FFFF99"/>
          <w:rtl/>
        </w:rPr>
        <w:t>הסכם לעשות פעולה באיגוד מקרקעין יהיה פטור ממס, כל עוד לא נתקיים אחת מאלה-</w:t>
      </w:r>
      <w:r w:rsidRPr="00562361">
        <w:rPr>
          <w:rStyle w:val="big-number"/>
          <w:rFonts w:cs="FrankRuehl" w:hint="cs"/>
          <w:vanish/>
          <w:sz w:val="22"/>
          <w:szCs w:val="22"/>
          <w:shd w:val="clear" w:color="auto" w:fill="FFFF99"/>
          <w:rtl/>
        </w:rPr>
        <w:t xml:space="preserve"> </w:t>
      </w:r>
      <w:r w:rsidRPr="00562361">
        <w:rPr>
          <w:rStyle w:val="default"/>
          <w:rFonts w:cs="FrankRuehl"/>
          <w:vanish/>
          <w:sz w:val="22"/>
          <w:szCs w:val="22"/>
          <w:u w:val="single"/>
          <w:shd w:val="clear" w:color="auto" w:fill="FFFF99"/>
          <w:rtl/>
        </w:rPr>
        <w:t>בהסכ</w:t>
      </w:r>
      <w:r w:rsidRPr="00562361">
        <w:rPr>
          <w:rStyle w:val="default"/>
          <w:rFonts w:cs="FrankRuehl" w:hint="cs"/>
          <w:vanish/>
          <w:sz w:val="22"/>
          <w:szCs w:val="22"/>
          <w:u w:val="single"/>
          <w:shd w:val="clear" w:color="auto" w:fill="FFFF99"/>
          <w:rtl/>
        </w:rPr>
        <w:t>ם לעשות פעולה באיגוד מקרקעין ישו</w:t>
      </w:r>
      <w:r w:rsidRPr="00562361">
        <w:rPr>
          <w:rStyle w:val="default"/>
          <w:rFonts w:cs="FrankRuehl"/>
          <w:vanish/>
          <w:sz w:val="22"/>
          <w:szCs w:val="22"/>
          <w:u w:val="single"/>
          <w:shd w:val="clear" w:color="auto" w:fill="FFFF99"/>
          <w:rtl/>
        </w:rPr>
        <w:t>לם</w:t>
      </w:r>
      <w:r w:rsidRPr="00562361">
        <w:rPr>
          <w:rStyle w:val="default"/>
          <w:rFonts w:cs="FrankRuehl" w:hint="cs"/>
          <w:vanish/>
          <w:sz w:val="22"/>
          <w:szCs w:val="22"/>
          <w:u w:val="single"/>
          <w:shd w:val="clear" w:color="auto" w:fill="FFFF99"/>
          <w:rtl/>
        </w:rPr>
        <w:t xml:space="preserve"> המס במועד שנקבע לפי סעיף 91 או בהתקיים אחת מאלה, לפי המאוחר:</w:t>
      </w:r>
    </w:p>
    <w:p w:rsidR="00DF489B" w:rsidRPr="00562361" w:rsidRDefault="00DF489B">
      <w:pPr>
        <w:pStyle w:val="P22"/>
        <w:spacing w:before="0"/>
        <w:ind w:left="1021" w:right="1134"/>
        <w:rPr>
          <w:rFonts w:cs="FrankRuehl" w:hint="cs"/>
          <w:vanish/>
          <w:color w:val="FF0000"/>
          <w:szCs w:val="20"/>
          <w:shd w:val="clear" w:color="auto" w:fill="FFFF99"/>
          <w:rtl/>
          <w:lang w:val="he-IL"/>
        </w:rPr>
      </w:pPr>
    </w:p>
    <w:p w:rsidR="00DF489B" w:rsidRPr="00562361" w:rsidRDefault="00DF489B">
      <w:pPr>
        <w:pStyle w:val="P22"/>
        <w:spacing w:before="0"/>
        <w:ind w:left="1021" w:right="1134"/>
        <w:rPr>
          <w:rFonts w:cs="FrankRuehl" w:hint="cs"/>
          <w:vanish/>
          <w:color w:val="FF0000"/>
          <w:szCs w:val="20"/>
          <w:shd w:val="clear" w:color="auto" w:fill="FFFF99"/>
          <w:rtl/>
          <w:lang w:val="he-IL"/>
        </w:rPr>
      </w:pPr>
      <w:r w:rsidRPr="00562361">
        <w:rPr>
          <w:rFonts w:cs="FrankRuehl" w:hint="cs"/>
          <w:vanish/>
          <w:color w:val="FF0000"/>
          <w:szCs w:val="20"/>
          <w:shd w:val="clear" w:color="auto" w:fill="FFFF99"/>
          <w:rtl/>
          <w:lang w:val="he-IL"/>
        </w:rPr>
        <w:t>מיום 11.7.1984</w:t>
      </w:r>
    </w:p>
    <w:p w:rsidR="00DF489B" w:rsidRPr="00562361" w:rsidRDefault="00DF489B">
      <w:pPr>
        <w:pStyle w:val="P22"/>
        <w:spacing w:before="0"/>
        <w:ind w:left="1021"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15</w:t>
      </w:r>
    </w:p>
    <w:p w:rsidR="00DF489B" w:rsidRPr="00562361" w:rsidRDefault="00DF489B">
      <w:pPr>
        <w:pStyle w:val="P22"/>
        <w:spacing w:before="0"/>
        <w:ind w:left="1021" w:right="1134"/>
        <w:rPr>
          <w:rStyle w:val="default"/>
          <w:rFonts w:cs="FrankRuehl" w:hint="cs"/>
          <w:vanish/>
          <w:color w:val="FF0000"/>
          <w:sz w:val="20"/>
          <w:szCs w:val="20"/>
          <w:shd w:val="clear" w:color="auto" w:fill="FFFF99"/>
          <w:rtl/>
          <w:lang w:val="he-IL"/>
        </w:rPr>
      </w:pPr>
      <w:hyperlink r:id="rId788" w:history="1">
        <w:r w:rsidRPr="00562361">
          <w:rPr>
            <w:rStyle w:val="Hyperlink"/>
            <w:rFonts w:cs="FrankRuehl" w:hint="cs"/>
            <w:vanish/>
            <w:szCs w:val="20"/>
            <w:shd w:val="clear" w:color="auto" w:fill="FFFF99"/>
            <w:rtl/>
          </w:rPr>
          <w:t>ס"ח תשמ"ד מס' 1121</w:t>
        </w:r>
      </w:hyperlink>
      <w:r w:rsidRPr="00562361">
        <w:rPr>
          <w:rStyle w:val="default"/>
          <w:rFonts w:cs="FrankRuehl" w:hint="cs"/>
          <w:vanish/>
          <w:sz w:val="20"/>
          <w:szCs w:val="20"/>
          <w:shd w:val="clear" w:color="auto" w:fill="FFFF99"/>
          <w:rtl/>
        </w:rPr>
        <w:t xml:space="preserve"> מיום 11.7.1984 עמ' 182 (</w:t>
      </w:r>
      <w:hyperlink r:id="rId789" w:history="1">
        <w:r w:rsidRPr="00562361">
          <w:rPr>
            <w:rStyle w:val="Hyperlink"/>
            <w:rFonts w:cs="FrankRuehl" w:hint="cs"/>
            <w:vanish/>
            <w:szCs w:val="20"/>
            <w:shd w:val="clear" w:color="auto" w:fill="FFFF99"/>
            <w:rtl/>
          </w:rPr>
          <w:t>ה"ח 1654</w:t>
        </w:r>
      </w:hyperlink>
      <w:r w:rsidRPr="00562361">
        <w:rPr>
          <w:rStyle w:val="default"/>
          <w:rFonts w:cs="FrankRuehl" w:hint="cs"/>
          <w:vanish/>
          <w:sz w:val="20"/>
          <w:szCs w:val="20"/>
          <w:shd w:val="clear" w:color="auto" w:fill="FFFF99"/>
          <w:rtl/>
        </w:rPr>
        <w:t>)</w:t>
      </w:r>
    </w:p>
    <w:p w:rsidR="00DF489B" w:rsidRPr="00562361" w:rsidRDefault="00DF489B">
      <w:pPr>
        <w:pStyle w:val="P22"/>
        <w:ind w:left="1021"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(3)</w:t>
      </w:r>
      <w:r w:rsidRPr="00562361">
        <w:rPr>
          <w:rStyle w:val="default"/>
          <w:rFonts w:cs="FrankRuehl"/>
          <w:vanish/>
          <w:sz w:val="22"/>
          <w:szCs w:val="22"/>
          <w:shd w:val="clear" w:color="auto" w:fill="FFFF99"/>
          <w:rtl/>
        </w:rPr>
        <w:tab/>
        <w:t>המת</w:t>
      </w:r>
      <w:r w:rsidRPr="00562361">
        <w:rPr>
          <w:rStyle w:val="default"/>
          <w:rFonts w:cs="FrankRuehl" w:hint="cs"/>
          <w:vanish/>
          <w:sz w:val="22"/>
          <w:szCs w:val="22"/>
          <w:shd w:val="clear" w:color="auto" w:fill="FFFF99"/>
          <w:rtl/>
        </w:rPr>
        <w:t>חיי</w:t>
      </w:r>
      <w:r w:rsidRPr="00562361">
        <w:rPr>
          <w:rStyle w:val="default"/>
          <w:rFonts w:cs="FrankRuehl"/>
          <w:vanish/>
          <w:sz w:val="22"/>
          <w:szCs w:val="22"/>
          <w:shd w:val="clear" w:color="auto" w:fill="FFFF99"/>
          <w:rtl/>
        </w:rPr>
        <w:t>ב נת</w:t>
      </w:r>
      <w:r w:rsidRPr="00562361">
        <w:rPr>
          <w:rStyle w:val="default"/>
          <w:rFonts w:cs="FrankRuehl" w:hint="cs"/>
          <w:vanish/>
          <w:sz w:val="22"/>
          <w:szCs w:val="22"/>
          <w:shd w:val="clear" w:color="auto" w:fill="FFFF99"/>
          <w:rtl/>
        </w:rPr>
        <w:t>ן יפוי כוח בלתי חוזר לרוכש או לאדם אחר לעשות את הפעולה באיגוד לטובת הרוכש או ל</w:t>
      </w:r>
      <w:r w:rsidRPr="00562361">
        <w:rPr>
          <w:rStyle w:val="default"/>
          <w:rFonts w:cs="FrankRuehl"/>
          <w:vanish/>
          <w:sz w:val="22"/>
          <w:szCs w:val="22"/>
          <w:shd w:val="clear" w:color="auto" w:fill="FFFF99"/>
          <w:rtl/>
        </w:rPr>
        <w:t>פ</w:t>
      </w:r>
      <w:r w:rsidRPr="00562361">
        <w:rPr>
          <w:rStyle w:val="default"/>
          <w:rFonts w:cs="FrankRuehl" w:hint="cs"/>
          <w:vanish/>
          <w:sz w:val="22"/>
          <w:szCs w:val="22"/>
          <w:shd w:val="clear" w:color="auto" w:fill="FFFF99"/>
          <w:rtl/>
        </w:rPr>
        <w:t>ק</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דתו</w:t>
      </w:r>
      <w:r w:rsidRPr="00562361">
        <w:rPr>
          <w:rStyle w:val="default"/>
          <w:rFonts w:cs="FrankRuehl" w:hint="cs"/>
          <w:strike/>
          <w:vanish/>
          <w:sz w:val="22"/>
          <w:szCs w:val="22"/>
          <w:shd w:val="clear" w:color="auto" w:fill="FFFF99"/>
          <w:rtl/>
        </w:rPr>
        <w:t>, ויפוי הכוח תקף לתקופה העולה על ששה חדשים</w:t>
      </w:r>
      <w:r w:rsidRPr="00562361">
        <w:rPr>
          <w:rStyle w:val="default"/>
          <w:rFonts w:cs="FrankRuehl" w:hint="cs"/>
          <w:vanish/>
          <w:sz w:val="22"/>
          <w:szCs w:val="22"/>
          <w:shd w:val="clear" w:color="auto" w:fill="FFFF99"/>
          <w:rtl/>
        </w:rPr>
        <w:t>.</w:t>
      </w:r>
    </w:p>
    <w:p w:rsidR="00882957" w:rsidRPr="00562361" w:rsidRDefault="00882957" w:rsidP="00882957">
      <w:pPr>
        <w:pStyle w:val="P00"/>
        <w:spacing w:before="0"/>
        <w:ind w:left="1021" w:right="1134"/>
        <w:rPr>
          <w:rStyle w:val="default"/>
          <w:rFonts w:cs="FrankRuehl" w:hint="cs"/>
          <w:vanish/>
          <w:sz w:val="20"/>
          <w:szCs w:val="20"/>
          <w:shd w:val="clear" w:color="auto" w:fill="FFFF99"/>
          <w:rtl/>
        </w:rPr>
      </w:pPr>
    </w:p>
    <w:p w:rsidR="00882957" w:rsidRPr="00562361" w:rsidRDefault="00882957" w:rsidP="00882957">
      <w:pPr>
        <w:pStyle w:val="P00"/>
        <w:spacing w:before="0"/>
        <w:ind w:left="1021"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31.3.2011</w:t>
      </w:r>
    </w:p>
    <w:p w:rsidR="00882957" w:rsidRPr="00562361" w:rsidRDefault="00882957" w:rsidP="00882957">
      <w:pPr>
        <w:pStyle w:val="P00"/>
        <w:spacing w:before="0"/>
        <w:ind w:left="1021"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70</w:t>
      </w:r>
    </w:p>
    <w:p w:rsidR="00882957" w:rsidRPr="00562361" w:rsidRDefault="00882957" w:rsidP="00882957">
      <w:pPr>
        <w:pStyle w:val="P00"/>
        <w:spacing w:before="0"/>
        <w:ind w:left="1021" w:right="1134"/>
        <w:rPr>
          <w:rStyle w:val="default"/>
          <w:rFonts w:cs="FrankRuehl" w:hint="cs"/>
          <w:vanish/>
          <w:sz w:val="20"/>
          <w:szCs w:val="20"/>
          <w:shd w:val="clear" w:color="auto" w:fill="FFFF99"/>
          <w:rtl/>
        </w:rPr>
      </w:pPr>
      <w:hyperlink r:id="rId790" w:history="1">
        <w:r w:rsidRPr="00562361">
          <w:rPr>
            <w:rStyle w:val="Hyperlink"/>
            <w:rFonts w:cs="FrankRuehl" w:hint="cs"/>
            <w:vanish/>
            <w:szCs w:val="20"/>
            <w:shd w:val="clear" w:color="auto" w:fill="FFFF99"/>
            <w:rtl/>
          </w:rPr>
          <w:t>ס"ח תשע"א מס' 2281</w:t>
        </w:r>
      </w:hyperlink>
      <w:r w:rsidRPr="00562361">
        <w:rPr>
          <w:rStyle w:val="default"/>
          <w:rFonts w:cs="FrankRuehl" w:hint="cs"/>
          <w:vanish/>
          <w:sz w:val="20"/>
          <w:szCs w:val="20"/>
          <w:shd w:val="clear" w:color="auto" w:fill="FFFF99"/>
          <w:rtl/>
        </w:rPr>
        <w:t xml:space="preserve"> מיום 15.3.2011 עמ' 403 (</w:t>
      </w:r>
      <w:hyperlink r:id="rId791" w:history="1">
        <w:r w:rsidRPr="00562361">
          <w:rPr>
            <w:rStyle w:val="Hyperlink"/>
            <w:rFonts w:cs="FrankRuehl" w:hint="cs"/>
            <w:vanish/>
            <w:szCs w:val="20"/>
            <w:shd w:val="clear" w:color="auto" w:fill="FFFF99"/>
            <w:rtl/>
          </w:rPr>
          <w:t>ה"ח 541</w:t>
        </w:r>
      </w:hyperlink>
      <w:r w:rsidRPr="00562361">
        <w:rPr>
          <w:rStyle w:val="default"/>
          <w:rFonts w:cs="FrankRuehl" w:hint="cs"/>
          <w:vanish/>
          <w:sz w:val="20"/>
          <w:szCs w:val="20"/>
          <w:shd w:val="clear" w:color="auto" w:fill="FFFF99"/>
          <w:rtl/>
        </w:rPr>
        <w:t>)</w:t>
      </w:r>
    </w:p>
    <w:p w:rsidR="00882957" w:rsidRPr="00882957" w:rsidRDefault="00882957" w:rsidP="00882957">
      <w:pPr>
        <w:pStyle w:val="P22"/>
        <w:ind w:left="1021" w:right="1134"/>
        <w:rPr>
          <w:rStyle w:val="default"/>
          <w:rFonts w:cs="FrankRuehl"/>
          <w:sz w:val="2"/>
          <w:szCs w:val="2"/>
          <w:rtl/>
        </w:rPr>
      </w:pPr>
      <w:r w:rsidRPr="00562361">
        <w:rPr>
          <w:rStyle w:val="default"/>
          <w:rFonts w:cs="FrankRuehl" w:hint="cs"/>
          <w:vanish/>
          <w:sz w:val="22"/>
          <w:szCs w:val="22"/>
          <w:shd w:val="clear" w:color="auto" w:fill="FFFF99"/>
          <w:rtl/>
        </w:rPr>
        <w:t>(2)</w:t>
      </w:r>
      <w:r w:rsidRPr="00562361">
        <w:rPr>
          <w:rStyle w:val="default"/>
          <w:rFonts w:cs="FrankRuehl"/>
          <w:vanish/>
          <w:sz w:val="22"/>
          <w:szCs w:val="22"/>
          <w:shd w:val="clear" w:color="auto" w:fill="FFFF99"/>
          <w:rtl/>
        </w:rPr>
        <w:tab/>
        <w:t>הקו</w:t>
      </w:r>
      <w:r w:rsidRPr="00562361">
        <w:rPr>
          <w:rStyle w:val="default"/>
          <w:rFonts w:cs="FrankRuehl" w:hint="cs"/>
          <w:vanish/>
          <w:sz w:val="22"/>
          <w:szCs w:val="22"/>
          <w:shd w:val="clear" w:color="auto" w:fill="FFFF99"/>
          <w:rtl/>
        </w:rPr>
        <w:t xml:space="preserve">נה שילם או זיכה, על </w:t>
      </w:r>
      <w:r w:rsidRPr="00562361">
        <w:rPr>
          <w:rStyle w:val="default"/>
          <w:rFonts w:cs="FrankRuehl"/>
          <w:vanish/>
          <w:sz w:val="22"/>
          <w:szCs w:val="22"/>
          <w:shd w:val="clear" w:color="auto" w:fill="FFFF99"/>
          <w:rtl/>
        </w:rPr>
        <w:t>ח</w:t>
      </w:r>
      <w:r w:rsidRPr="00562361">
        <w:rPr>
          <w:rStyle w:val="default"/>
          <w:rFonts w:cs="FrankRuehl" w:hint="cs"/>
          <w:vanish/>
          <w:sz w:val="22"/>
          <w:szCs w:val="22"/>
          <w:shd w:val="clear" w:color="auto" w:fill="FFFF99"/>
          <w:rtl/>
        </w:rPr>
        <w:t>ש</w:t>
      </w:r>
      <w:r w:rsidRPr="00562361">
        <w:rPr>
          <w:rStyle w:val="default"/>
          <w:rFonts w:cs="FrankRuehl"/>
          <w:vanish/>
          <w:sz w:val="22"/>
          <w:szCs w:val="22"/>
          <w:shd w:val="clear" w:color="auto" w:fill="FFFF99"/>
          <w:rtl/>
        </w:rPr>
        <w:t>ב</w:t>
      </w:r>
      <w:r w:rsidRPr="00562361">
        <w:rPr>
          <w:rStyle w:val="default"/>
          <w:rFonts w:cs="FrankRuehl" w:hint="cs"/>
          <w:vanish/>
          <w:sz w:val="22"/>
          <w:szCs w:val="22"/>
          <w:shd w:val="clear" w:color="auto" w:fill="FFFF99"/>
          <w:rtl/>
        </w:rPr>
        <w:t>ון המחיר, את המתחייב לעשות פעולה ב</w:t>
      </w:r>
      <w:r w:rsidRPr="00562361">
        <w:rPr>
          <w:rStyle w:val="default"/>
          <w:rFonts w:cs="FrankRuehl"/>
          <w:vanish/>
          <w:sz w:val="22"/>
          <w:szCs w:val="22"/>
          <w:shd w:val="clear" w:color="auto" w:fill="FFFF99"/>
          <w:rtl/>
        </w:rPr>
        <w:t>אי</w:t>
      </w:r>
      <w:r w:rsidRPr="00562361">
        <w:rPr>
          <w:rStyle w:val="default"/>
          <w:rFonts w:cs="FrankRuehl" w:hint="cs"/>
          <w:vanish/>
          <w:sz w:val="22"/>
          <w:szCs w:val="22"/>
          <w:shd w:val="clear" w:color="auto" w:fill="FFFF99"/>
          <w:rtl/>
        </w:rPr>
        <w:t xml:space="preserve">גוד, בדרך של פקדון או בכל דרך אחרת, בסכום העולה על </w:t>
      </w:r>
      <w:r w:rsidRPr="00562361">
        <w:rPr>
          <w:rStyle w:val="default"/>
          <w:rFonts w:cs="FrankRuehl" w:hint="cs"/>
          <w:strike/>
          <w:vanish/>
          <w:sz w:val="22"/>
          <w:szCs w:val="22"/>
          <w:shd w:val="clear" w:color="auto" w:fill="FFFF99"/>
          <w:rtl/>
        </w:rPr>
        <w:t>50% מהמחיר</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50% מהמחיר לעניין מס רכישה ו-40% מהמחיר לעניין מס שבח</w:t>
      </w:r>
      <w:r w:rsidRPr="00562361">
        <w:rPr>
          <w:rStyle w:val="default"/>
          <w:rFonts w:cs="FrankRuehl" w:hint="cs"/>
          <w:vanish/>
          <w:sz w:val="22"/>
          <w:szCs w:val="22"/>
          <w:shd w:val="clear" w:color="auto" w:fill="FFFF99"/>
          <w:rtl/>
        </w:rPr>
        <w:t xml:space="preserve">, או העמיד לפקודתו את הסכום </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אמור;</w:t>
      </w:r>
      <w:bookmarkEnd w:id="284"/>
    </w:p>
    <w:p w:rsidR="00DF489B" w:rsidRDefault="00DF489B" w:rsidP="00C47121">
      <w:pPr>
        <w:pStyle w:val="P00"/>
        <w:spacing w:before="72"/>
        <w:ind w:left="0" w:right="1134"/>
        <w:rPr>
          <w:rStyle w:val="default"/>
          <w:rFonts w:cs="FrankRuehl"/>
          <w:rtl/>
        </w:rPr>
      </w:pPr>
      <w:bookmarkStart w:id="285" w:name="Seif109"/>
      <w:bookmarkEnd w:id="285"/>
      <w:r>
        <w:rPr>
          <w:lang w:val="he-IL"/>
        </w:rPr>
        <w:pict>
          <v:rect id="_x0000_s2258" style="position:absolute;left:0;text-align:left;margin-left:464.5pt;margin-top:8.05pt;width:75.05pt;height:20pt;z-index:251580928"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יפוי</w:t>
                  </w:r>
                  <w:r>
                    <w:rPr>
                      <w:rFonts w:cs="Miriam" w:hint="cs"/>
                      <w:sz w:val="18"/>
                      <w:szCs w:val="18"/>
                      <w:rtl/>
                    </w:rPr>
                    <w:t xml:space="preserve"> כוח </w:t>
                  </w:r>
                  <w:r>
                    <w:rPr>
                      <w:rFonts w:cs="Miriam"/>
                      <w:sz w:val="18"/>
                      <w:szCs w:val="18"/>
                      <w:rtl/>
                    </w:rPr>
                    <w:t>לבצע</w:t>
                  </w:r>
                  <w:r>
                    <w:rPr>
                      <w:rFonts w:cs="Miriam" w:hint="cs"/>
                      <w:sz w:val="18"/>
                      <w:szCs w:val="18"/>
                      <w:rtl/>
                    </w:rPr>
                    <w:t xml:space="preserve"> </w:t>
                  </w:r>
                  <w:r>
                    <w:rPr>
                      <w:rFonts w:cs="Miriam"/>
                      <w:sz w:val="18"/>
                      <w:szCs w:val="18"/>
                      <w:rtl/>
                    </w:rPr>
                    <w:t>מכיר</w:t>
                  </w:r>
                  <w:r>
                    <w:rPr>
                      <w:rFonts w:cs="Miriam" w:hint="cs"/>
                      <w:sz w:val="18"/>
                      <w:szCs w:val="18"/>
                      <w:rtl/>
                    </w:rPr>
                    <w:t>ה</w:t>
                  </w:r>
                </w:p>
              </w:txbxContent>
            </v:textbox>
            <w10:anchorlock/>
          </v:rect>
        </w:pict>
      </w:r>
      <w:r>
        <w:rPr>
          <w:rStyle w:val="big-number"/>
          <w:rtl/>
        </w:rPr>
        <w:t>53.</w:t>
      </w:r>
      <w:r>
        <w:rPr>
          <w:rStyle w:val="big-number"/>
          <w:rtl/>
        </w:rPr>
        <w:tab/>
      </w:r>
      <w:r>
        <w:rPr>
          <w:rStyle w:val="default"/>
          <w:rFonts w:cs="FrankRuehl"/>
          <w:rtl/>
        </w:rPr>
        <w:t xml:space="preserve">מתן </w:t>
      </w:r>
      <w:r>
        <w:rPr>
          <w:rStyle w:val="default"/>
          <w:rFonts w:cs="FrankRuehl" w:hint="cs"/>
          <w:rtl/>
        </w:rPr>
        <w:t xml:space="preserve">יפוי כוח לאחר למכור לאדם שלישי זכות במקרקעין מטעם המרשה יהיה פטור ממס באחת מאלה - </w:t>
      </w:r>
    </w:p>
    <w:p w:rsidR="00DF489B" w:rsidRDefault="00DF489B">
      <w:pPr>
        <w:pStyle w:val="P22"/>
        <w:spacing w:before="72"/>
        <w:ind w:left="1021" w:right="1134"/>
        <w:rPr>
          <w:rStyle w:val="default"/>
          <w:rFonts w:cs="FrankRuehl"/>
          <w:rtl/>
        </w:rPr>
      </w:pPr>
      <w:r>
        <w:rPr>
          <w:rStyle w:val="default"/>
          <w:rFonts w:cs="FrankRuehl"/>
          <w:rtl/>
        </w:rPr>
        <w:t>(1)</w:t>
      </w:r>
      <w:r>
        <w:rPr>
          <w:rStyle w:val="default"/>
          <w:rFonts w:cs="FrankRuehl"/>
          <w:rtl/>
        </w:rPr>
        <w:tab/>
        <w:t>המר</w:t>
      </w:r>
      <w:r>
        <w:rPr>
          <w:rStyle w:val="default"/>
          <w:rFonts w:cs="FrankRuehl" w:hint="cs"/>
          <w:rtl/>
        </w:rPr>
        <w:t>שה יכול לבטל את יפוי הכוח בכל עת;</w:t>
      </w:r>
    </w:p>
    <w:p w:rsidR="00DF489B" w:rsidRDefault="00DF489B">
      <w:pPr>
        <w:pStyle w:val="P22"/>
        <w:spacing w:before="72"/>
        <w:ind w:left="1021" w:right="1134"/>
        <w:rPr>
          <w:rStyle w:val="default"/>
          <w:rFonts w:cs="FrankRuehl"/>
          <w:rtl/>
        </w:rPr>
      </w:pPr>
      <w:r>
        <w:rPr>
          <w:rStyle w:val="default"/>
          <w:rFonts w:cs="FrankRuehl" w:hint="cs"/>
          <w:rtl/>
        </w:rPr>
        <w:t>(2)</w:t>
      </w:r>
      <w:r>
        <w:rPr>
          <w:rStyle w:val="default"/>
          <w:rFonts w:cs="FrankRuehl"/>
          <w:rtl/>
        </w:rPr>
        <w:tab/>
        <w:t>יפו</w:t>
      </w:r>
      <w:r>
        <w:rPr>
          <w:rStyle w:val="default"/>
          <w:rFonts w:cs="FrankRuehl" w:hint="cs"/>
          <w:rtl/>
        </w:rPr>
        <w:t>י הכוח תקף לתקופה שאי</w:t>
      </w:r>
      <w:r>
        <w:rPr>
          <w:rStyle w:val="default"/>
          <w:rFonts w:cs="FrankRuehl"/>
          <w:rtl/>
        </w:rPr>
        <w:t>נה</w:t>
      </w:r>
      <w:r>
        <w:rPr>
          <w:rStyle w:val="default"/>
          <w:rFonts w:cs="FrankRuehl" w:hint="cs"/>
          <w:rtl/>
        </w:rPr>
        <w:t xml:space="preserve"> עולה על ששה חדשים;</w:t>
      </w:r>
    </w:p>
    <w:p w:rsidR="00DF489B" w:rsidRDefault="00DF489B">
      <w:pPr>
        <w:pStyle w:val="P22"/>
        <w:spacing w:before="72"/>
        <w:ind w:left="1021" w:right="1134"/>
        <w:rPr>
          <w:rStyle w:val="default"/>
          <w:rFonts w:cs="FrankRuehl"/>
          <w:rtl/>
        </w:rPr>
      </w:pPr>
      <w:r>
        <w:rPr>
          <w:rStyle w:val="default"/>
          <w:rFonts w:cs="FrankRuehl" w:hint="cs"/>
          <w:rtl/>
        </w:rPr>
        <w:t>(3)</w:t>
      </w:r>
      <w:r>
        <w:rPr>
          <w:rStyle w:val="default"/>
          <w:rFonts w:cs="FrankRuehl"/>
          <w:rtl/>
        </w:rPr>
        <w:tab/>
        <w:t>יפו</w:t>
      </w:r>
      <w:r>
        <w:rPr>
          <w:rStyle w:val="default"/>
          <w:rFonts w:cs="FrankRuehl" w:hint="cs"/>
          <w:rtl/>
        </w:rPr>
        <w:t xml:space="preserve">י הכוח ניתן על ידי בעלי הזכות לאדם החייב לפעול לטובתם ולא </w:t>
      </w:r>
      <w:r>
        <w:rPr>
          <w:rStyle w:val="default"/>
          <w:rFonts w:cs="FrankRuehl"/>
          <w:rtl/>
        </w:rPr>
        <w:t>להבט</w:t>
      </w:r>
      <w:r>
        <w:rPr>
          <w:rStyle w:val="default"/>
          <w:rFonts w:cs="FrankRuehl" w:hint="cs"/>
          <w:rtl/>
        </w:rPr>
        <w:t xml:space="preserve">חת הזכות של מי שרכש זכות במקרקעין או מי שעומד לרכוש זכות כזו ואין המורשה רשאי </w:t>
      </w:r>
      <w:r>
        <w:rPr>
          <w:rStyle w:val="default"/>
          <w:rFonts w:cs="FrankRuehl"/>
          <w:rtl/>
        </w:rPr>
        <w:t>ל</w:t>
      </w:r>
      <w:r>
        <w:rPr>
          <w:rStyle w:val="default"/>
          <w:rFonts w:cs="FrankRuehl" w:hint="cs"/>
          <w:rtl/>
        </w:rPr>
        <w:t>י</w:t>
      </w:r>
      <w:r>
        <w:rPr>
          <w:rStyle w:val="default"/>
          <w:rFonts w:cs="FrankRuehl"/>
          <w:rtl/>
        </w:rPr>
        <w:t>ה</w:t>
      </w:r>
      <w:r>
        <w:rPr>
          <w:rStyle w:val="default"/>
          <w:rFonts w:cs="FrankRuehl" w:hint="cs"/>
          <w:rtl/>
        </w:rPr>
        <w:t>נות מתמורת המכירה - למעט שכר סביר והחזרת הוצאות שהוציא וחייב הוא למסרה בשלמותה למרשה</w:t>
      </w:r>
      <w:r>
        <w:rPr>
          <w:rStyle w:val="default"/>
          <w:rFonts w:cs="FrankRuehl"/>
          <w:rtl/>
        </w:rPr>
        <w:t>, ו</w:t>
      </w:r>
      <w:r>
        <w:rPr>
          <w:rStyle w:val="default"/>
          <w:rFonts w:cs="FrankRuehl" w:hint="cs"/>
          <w:rtl/>
        </w:rPr>
        <w:t>יפוי הכוח אינו ניתן להעברה על ידיו;</w:t>
      </w:r>
    </w:p>
    <w:p w:rsidR="00DF489B" w:rsidRDefault="00DF489B">
      <w:pPr>
        <w:pStyle w:val="P22"/>
        <w:spacing w:before="72"/>
        <w:ind w:left="1021" w:right="1134"/>
        <w:rPr>
          <w:rStyle w:val="default"/>
          <w:rFonts w:cs="FrankRuehl"/>
          <w:rtl/>
        </w:rPr>
      </w:pPr>
      <w:r>
        <w:rPr>
          <w:rStyle w:val="default"/>
          <w:rFonts w:cs="FrankRuehl" w:hint="cs"/>
          <w:rtl/>
        </w:rPr>
        <w:t>(4</w:t>
      </w:r>
      <w:r>
        <w:rPr>
          <w:rStyle w:val="default"/>
          <w:rFonts w:cs="FrankRuehl"/>
          <w:rtl/>
        </w:rPr>
        <w:t>)</w:t>
      </w:r>
      <w:r>
        <w:rPr>
          <w:rStyle w:val="default"/>
          <w:rFonts w:cs="FrankRuehl"/>
          <w:rtl/>
        </w:rPr>
        <w:tab/>
        <w:t>יפו</w:t>
      </w:r>
      <w:r>
        <w:rPr>
          <w:rStyle w:val="default"/>
          <w:rFonts w:cs="FrankRuehl" w:hint="cs"/>
          <w:rtl/>
        </w:rPr>
        <w:t>י הכוח ניתן לבורר לשם הבטחת ביצוע פסק דינ</w:t>
      </w:r>
      <w:r>
        <w:rPr>
          <w:rStyle w:val="default"/>
          <w:rFonts w:cs="FrankRuehl"/>
          <w:rtl/>
        </w:rPr>
        <w:t>ו.</w:t>
      </w:r>
    </w:p>
    <w:p w:rsidR="00DF489B" w:rsidRDefault="00DF489B" w:rsidP="00C47121">
      <w:pPr>
        <w:pStyle w:val="P00"/>
        <w:spacing w:before="72"/>
        <w:ind w:left="0" w:right="1134"/>
        <w:rPr>
          <w:rStyle w:val="default"/>
          <w:rFonts w:cs="FrankRuehl"/>
          <w:rtl/>
        </w:rPr>
      </w:pPr>
      <w:bookmarkStart w:id="286" w:name="Seif110"/>
      <w:bookmarkEnd w:id="286"/>
      <w:r>
        <w:rPr>
          <w:lang w:val="he-IL"/>
        </w:rPr>
        <w:pict>
          <v:rect id="_x0000_s2259" style="position:absolute;left:0;text-align:left;margin-left:464.5pt;margin-top:8.05pt;width:75.05pt;height:20pt;z-index:251581952"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העבר</w:t>
                  </w:r>
                  <w:r>
                    <w:rPr>
                      <w:rFonts w:cs="Miriam" w:hint="cs"/>
                      <w:sz w:val="18"/>
                      <w:szCs w:val="18"/>
                      <w:rtl/>
                    </w:rPr>
                    <w:t>ת שליטה פטורה ממס</w:t>
                  </w:r>
                </w:p>
              </w:txbxContent>
            </v:textbox>
            <w10:anchorlock/>
          </v:rect>
        </w:pict>
      </w:r>
      <w:r>
        <w:rPr>
          <w:rStyle w:val="big-number"/>
          <w:rtl/>
        </w:rPr>
        <w:t>54.</w:t>
      </w:r>
      <w:r>
        <w:rPr>
          <w:rStyle w:val="big-number"/>
          <w:rtl/>
        </w:rPr>
        <w:tab/>
      </w:r>
      <w:r>
        <w:rPr>
          <w:rStyle w:val="default"/>
          <w:rFonts w:cs="FrankRuehl"/>
          <w:rtl/>
        </w:rPr>
        <w:t>(א)</w:t>
      </w:r>
      <w:r>
        <w:rPr>
          <w:rStyle w:val="default"/>
          <w:rFonts w:cs="FrankRuehl"/>
          <w:rtl/>
        </w:rPr>
        <w:tab/>
        <w:t>הענ</w:t>
      </w:r>
      <w:r>
        <w:rPr>
          <w:rStyle w:val="default"/>
          <w:rFonts w:cs="FrankRuehl" w:hint="cs"/>
          <w:rtl/>
        </w:rPr>
        <w:t>קת שליטה לאדם באיגוד על ידי בעל זכות באיגוד</w:t>
      </w:r>
      <w:r>
        <w:rPr>
          <w:rStyle w:val="default"/>
          <w:rFonts w:cs="FrankRuehl"/>
          <w:rtl/>
        </w:rPr>
        <w:t xml:space="preserve"> </w:t>
      </w:r>
      <w:r>
        <w:rPr>
          <w:rStyle w:val="default"/>
          <w:rFonts w:cs="FrankRuehl" w:hint="cs"/>
          <w:rtl/>
        </w:rPr>
        <w:t>ת</w:t>
      </w:r>
      <w:r>
        <w:rPr>
          <w:rStyle w:val="default"/>
          <w:rFonts w:cs="FrankRuehl"/>
          <w:rtl/>
        </w:rPr>
        <w:t>ה</w:t>
      </w:r>
      <w:r>
        <w:rPr>
          <w:rStyle w:val="default"/>
          <w:rFonts w:cs="FrankRuehl" w:hint="cs"/>
          <w:rtl/>
        </w:rPr>
        <w:t>יה פטורה ממס אם נתקיימו בה כל אלה:</w:t>
      </w:r>
    </w:p>
    <w:p w:rsidR="00DF489B" w:rsidRDefault="00DF489B">
      <w:pPr>
        <w:pStyle w:val="P22"/>
        <w:spacing w:before="72"/>
        <w:ind w:left="1021" w:right="1134"/>
        <w:rPr>
          <w:rStyle w:val="default"/>
          <w:rFonts w:cs="FrankRuehl"/>
          <w:rtl/>
        </w:rPr>
      </w:pPr>
      <w:r>
        <w:rPr>
          <w:rStyle w:val="default"/>
          <w:rFonts w:cs="FrankRuehl"/>
          <w:rtl/>
        </w:rPr>
        <w:t>(1)</w:t>
      </w:r>
      <w:r>
        <w:rPr>
          <w:rStyle w:val="default"/>
          <w:rFonts w:cs="FrankRuehl"/>
          <w:rtl/>
        </w:rPr>
        <w:tab/>
        <w:t>הענ</w:t>
      </w:r>
      <w:r>
        <w:rPr>
          <w:rStyle w:val="default"/>
          <w:rFonts w:cs="FrankRuehl" w:hint="cs"/>
          <w:rtl/>
        </w:rPr>
        <w:t>קת שליטה באיגוד כאמור היא לפעול לטובת בעל הזכות באיגוד ולמי שהוענק</w:t>
      </w:r>
      <w:r>
        <w:rPr>
          <w:rStyle w:val="default"/>
          <w:rFonts w:cs="FrankRuehl"/>
          <w:rtl/>
        </w:rPr>
        <w:t xml:space="preserve">ה </w:t>
      </w:r>
      <w:r>
        <w:rPr>
          <w:rStyle w:val="default"/>
          <w:rFonts w:cs="FrankRuehl" w:hint="cs"/>
          <w:rtl/>
        </w:rPr>
        <w:t xml:space="preserve">השליטה אין שום </w:t>
      </w:r>
      <w:r>
        <w:rPr>
          <w:rStyle w:val="default"/>
          <w:rFonts w:cs="FrankRuehl"/>
          <w:rtl/>
        </w:rPr>
        <w:t>ז</w:t>
      </w:r>
      <w:r>
        <w:rPr>
          <w:rStyle w:val="default"/>
          <w:rFonts w:cs="FrankRuehl" w:hint="cs"/>
          <w:rtl/>
        </w:rPr>
        <w:t>כות ליהנות במישרין או בעקיפין, מנכסי האיגוד א</w:t>
      </w:r>
      <w:r>
        <w:rPr>
          <w:rStyle w:val="default"/>
          <w:rFonts w:cs="FrankRuehl"/>
          <w:rtl/>
        </w:rPr>
        <w:t>ו מה</w:t>
      </w:r>
      <w:r>
        <w:rPr>
          <w:rStyle w:val="default"/>
          <w:rFonts w:cs="FrankRuehl" w:hint="cs"/>
          <w:rtl/>
        </w:rPr>
        <w:t>כנסותיו בשל אותה הענקה, למעט זכות לשכר סביר ולהחזרת הוצאות שהוציא;</w:t>
      </w:r>
    </w:p>
    <w:p w:rsidR="00DF489B" w:rsidRDefault="00DF489B">
      <w:pPr>
        <w:pStyle w:val="P22"/>
        <w:spacing w:before="72"/>
        <w:ind w:left="1021" w:right="1134"/>
        <w:rPr>
          <w:rStyle w:val="default"/>
          <w:rFonts w:cs="FrankRuehl"/>
          <w:rtl/>
        </w:rPr>
      </w:pPr>
      <w:r>
        <w:rPr>
          <w:rStyle w:val="default"/>
          <w:rFonts w:cs="FrankRuehl" w:hint="cs"/>
          <w:rtl/>
        </w:rPr>
        <w:t>(2)</w:t>
      </w:r>
      <w:r>
        <w:rPr>
          <w:rStyle w:val="default"/>
          <w:rFonts w:cs="FrankRuehl"/>
          <w:rtl/>
        </w:rPr>
        <w:tab/>
        <w:t xml:space="preserve">מי </w:t>
      </w:r>
      <w:r>
        <w:rPr>
          <w:rStyle w:val="default"/>
          <w:rFonts w:cs="FrankRuehl" w:hint="cs"/>
          <w:rtl/>
        </w:rPr>
        <w:t>שהוע</w:t>
      </w:r>
      <w:r>
        <w:rPr>
          <w:rStyle w:val="default"/>
          <w:rFonts w:cs="FrankRuehl"/>
          <w:rtl/>
        </w:rPr>
        <w:t>נ</w:t>
      </w:r>
      <w:r>
        <w:rPr>
          <w:rStyle w:val="default"/>
          <w:rFonts w:cs="FrankRuehl" w:hint="cs"/>
          <w:rtl/>
        </w:rPr>
        <w:t>ק</w:t>
      </w:r>
      <w:r>
        <w:rPr>
          <w:rStyle w:val="default"/>
          <w:rFonts w:cs="FrankRuehl"/>
          <w:rtl/>
        </w:rPr>
        <w:t>ה</w:t>
      </w:r>
      <w:r>
        <w:rPr>
          <w:rStyle w:val="default"/>
          <w:rFonts w:cs="FrankRuehl" w:hint="cs"/>
          <w:rtl/>
        </w:rPr>
        <w:t xml:space="preserve"> לו השליטה באיגוד כאמור איננו יכול להעבירה לאחר ומי שהעניק את השליטה יכול לחזור ולנטלה.</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מי </w:t>
      </w:r>
      <w:r>
        <w:rPr>
          <w:rStyle w:val="default"/>
          <w:rFonts w:cs="FrankRuehl" w:hint="cs"/>
          <w:rtl/>
        </w:rPr>
        <w:t>שהוענקה לו ה</w:t>
      </w:r>
      <w:r>
        <w:rPr>
          <w:rStyle w:val="default"/>
          <w:rFonts w:cs="FrankRuehl"/>
          <w:rtl/>
        </w:rPr>
        <w:t>של</w:t>
      </w:r>
      <w:r>
        <w:rPr>
          <w:rStyle w:val="default"/>
          <w:rFonts w:cs="FrankRuehl" w:hint="cs"/>
          <w:rtl/>
        </w:rPr>
        <w:t>יטה חייב להודיע למנהל על כל שינוי שחל בזכויותיו של נותן השליט</w:t>
      </w:r>
      <w:r>
        <w:rPr>
          <w:rStyle w:val="default"/>
          <w:rFonts w:cs="FrankRuehl"/>
          <w:rtl/>
        </w:rPr>
        <w:t>ה תו</w:t>
      </w:r>
      <w:r>
        <w:rPr>
          <w:rStyle w:val="default"/>
          <w:rFonts w:cs="FrankRuehl" w:hint="cs"/>
          <w:rtl/>
        </w:rPr>
        <w:t>ך שלושים יום מיום שנודע לו על כך.</w:t>
      </w:r>
    </w:p>
    <w:p w:rsidR="00DF489B" w:rsidRDefault="00DF489B" w:rsidP="00C47121">
      <w:pPr>
        <w:pStyle w:val="P00"/>
        <w:spacing w:before="72"/>
        <w:ind w:left="0" w:right="1134"/>
        <w:rPr>
          <w:rStyle w:val="default"/>
          <w:rFonts w:cs="FrankRuehl"/>
          <w:rtl/>
        </w:rPr>
      </w:pPr>
      <w:bookmarkStart w:id="287" w:name="Seif111"/>
      <w:bookmarkEnd w:id="287"/>
      <w:r>
        <w:rPr>
          <w:lang w:val="he-IL"/>
        </w:rPr>
        <w:pict>
          <v:rect id="_x0000_s2260" style="position:absolute;left:0;text-align:left;margin-left:464.5pt;margin-top:8.05pt;width:75.05pt;height:10pt;z-index:251582976"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מניע</w:t>
                  </w:r>
                  <w:r>
                    <w:rPr>
                      <w:rFonts w:cs="Miriam" w:hint="cs"/>
                      <w:sz w:val="18"/>
                      <w:szCs w:val="18"/>
                      <w:rtl/>
                    </w:rPr>
                    <w:t xml:space="preserve">ת מס כפל </w:t>
                  </w:r>
                </w:p>
              </w:txbxContent>
            </v:textbox>
            <w10:anchorlock/>
          </v:rect>
        </w:pict>
      </w:r>
      <w:r>
        <w:rPr>
          <w:rStyle w:val="big-number"/>
          <w:rtl/>
        </w:rPr>
        <w:t>55.</w:t>
      </w:r>
      <w:r>
        <w:rPr>
          <w:rStyle w:val="big-number"/>
          <w:rtl/>
        </w:rPr>
        <w:tab/>
      </w:r>
      <w:r>
        <w:rPr>
          <w:rStyle w:val="default"/>
          <w:rFonts w:cs="FrankRuehl"/>
          <w:rtl/>
        </w:rPr>
        <w:t>מכיר</w:t>
      </w:r>
      <w:r>
        <w:rPr>
          <w:rStyle w:val="default"/>
          <w:rFonts w:cs="FrankRuehl" w:hint="cs"/>
          <w:rtl/>
        </w:rPr>
        <w:t>ת זכות במקרקעין או עשיית פעולה באיגוד תהיה פטורה ממס אם בעד מכירת אותה זכות לאותו קונה או בעד עשיית אותה פעולה שולם בעבר מס, והמוכר או עושה הפעולה</w:t>
      </w:r>
      <w:r>
        <w:rPr>
          <w:rStyle w:val="default"/>
          <w:rFonts w:cs="FrankRuehl"/>
          <w:rtl/>
        </w:rPr>
        <w:t>, ל</w:t>
      </w:r>
      <w:r>
        <w:rPr>
          <w:rStyle w:val="default"/>
          <w:rFonts w:cs="FrankRuehl" w:hint="cs"/>
          <w:rtl/>
        </w:rPr>
        <w:t xml:space="preserve">א הפך להיות שוב בעל הזכות במקרקעין או הזכות </w:t>
      </w:r>
      <w:r>
        <w:rPr>
          <w:rStyle w:val="default"/>
          <w:rFonts w:cs="FrankRuehl"/>
          <w:rtl/>
        </w:rPr>
        <w:t>באיג</w:t>
      </w:r>
      <w:r>
        <w:rPr>
          <w:rStyle w:val="default"/>
          <w:rFonts w:cs="FrankRuehl" w:hint="cs"/>
          <w:rtl/>
        </w:rPr>
        <w:t>וד בה נעשתה הפעולה לאחר המכירה או הפעולה הראשונה.</w:t>
      </w:r>
    </w:p>
    <w:p w:rsidR="00DF489B" w:rsidRDefault="00DF489B" w:rsidP="00C47121">
      <w:pPr>
        <w:pStyle w:val="P00"/>
        <w:spacing w:before="72"/>
        <w:ind w:left="0" w:right="1134"/>
        <w:rPr>
          <w:rStyle w:val="default"/>
          <w:rFonts w:cs="FrankRuehl"/>
          <w:rtl/>
        </w:rPr>
      </w:pPr>
      <w:bookmarkStart w:id="288" w:name="Seif112"/>
      <w:bookmarkEnd w:id="288"/>
      <w:r>
        <w:rPr>
          <w:lang w:val="he-IL"/>
        </w:rPr>
        <w:pict>
          <v:rect id="_x0000_s2261" style="position:absolute;left:0;text-align:left;margin-left:464.5pt;margin-top:8.05pt;width:75.05pt;height:20pt;z-index:251584000"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פטור</w:t>
                  </w:r>
                  <w:r>
                    <w:rPr>
                      <w:rFonts w:cs="Miriam" w:hint="cs"/>
                      <w:sz w:val="18"/>
                      <w:szCs w:val="18"/>
                      <w:rtl/>
                    </w:rPr>
                    <w:t xml:space="preserve"> מאגרת העב</w:t>
                  </w:r>
                  <w:r>
                    <w:rPr>
                      <w:rFonts w:cs="Miriam"/>
                      <w:sz w:val="18"/>
                      <w:szCs w:val="18"/>
                      <w:rtl/>
                    </w:rPr>
                    <w:t>ר</w:t>
                  </w:r>
                  <w:r>
                    <w:rPr>
                      <w:rFonts w:cs="Miriam" w:hint="cs"/>
                      <w:sz w:val="18"/>
                      <w:szCs w:val="18"/>
                      <w:rtl/>
                    </w:rPr>
                    <w:t>ת מקרקעין</w:t>
                  </w:r>
                </w:p>
              </w:txbxContent>
            </v:textbox>
            <w10:anchorlock/>
          </v:rect>
        </w:pict>
      </w:r>
      <w:r>
        <w:rPr>
          <w:rStyle w:val="big-number"/>
          <w:rtl/>
        </w:rPr>
        <w:t>56.</w:t>
      </w:r>
      <w:r>
        <w:rPr>
          <w:rStyle w:val="big-number"/>
          <w:rtl/>
        </w:rPr>
        <w:tab/>
      </w:r>
      <w:r>
        <w:rPr>
          <w:rStyle w:val="default"/>
          <w:rFonts w:cs="FrankRuehl"/>
          <w:rtl/>
        </w:rPr>
        <w:t>שולמ</w:t>
      </w:r>
      <w:r>
        <w:rPr>
          <w:rStyle w:val="default"/>
          <w:rFonts w:cs="FrankRuehl" w:hint="cs"/>
          <w:rtl/>
        </w:rPr>
        <w:t>ה תוספת מס לפי סעיף 9(א) על רכישת זכות במקרקעין, לא תשולם אגרת העברת מקרקעין והתוספת המשתלמת לפי חוק הרשויות המקומיות (</w:t>
      </w:r>
      <w:r>
        <w:rPr>
          <w:rStyle w:val="default"/>
          <w:rFonts w:cs="FrankRuehl"/>
          <w:rtl/>
        </w:rPr>
        <w:t>א</w:t>
      </w:r>
      <w:r>
        <w:rPr>
          <w:rStyle w:val="default"/>
          <w:rFonts w:cs="FrankRuehl" w:hint="cs"/>
          <w:rtl/>
        </w:rPr>
        <w:t>גרת העברת מקרקעין), תשי"ט-</w:t>
      </w:r>
      <w:r>
        <w:rPr>
          <w:rStyle w:val="default"/>
          <w:rFonts w:cs="FrankRuehl"/>
          <w:rtl/>
        </w:rPr>
        <w:t xml:space="preserve"> 1959, ב</w:t>
      </w:r>
      <w:r>
        <w:rPr>
          <w:rStyle w:val="default"/>
          <w:rFonts w:cs="FrankRuehl" w:hint="cs"/>
          <w:rtl/>
        </w:rPr>
        <w:t xml:space="preserve">זמן הרישום </w:t>
      </w:r>
      <w:r>
        <w:rPr>
          <w:rStyle w:val="default"/>
          <w:rFonts w:cs="FrankRuehl"/>
          <w:rtl/>
        </w:rPr>
        <w:t>של ה</w:t>
      </w:r>
      <w:r>
        <w:rPr>
          <w:rStyle w:val="default"/>
          <w:rFonts w:cs="FrankRuehl" w:hint="cs"/>
          <w:rtl/>
        </w:rPr>
        <w:t>זכות האמורה בפנקס המקרקעין על שם האדם ששילם את התוספת.</w:t>
      </w:r>
    </w:p>
    <w:p w:rsidR="00DF489B" w:rsidRDefault="00DF489B" w:rsidP="00C47121">
      <w:pPr>
        <w:pStyle w:val="P00"/>
        <w:spacing w:before="72"/>
        <w:ind w:left="0" w:right="1134"/>
        <w:rPr>
          <w:rStyle w:val="default"/>
          <w:rFonts w:cs="FrankRuehl" w:hint="cs"/>
          <w:rtl/>
        </w:rPr>
      </w:pPr>
      <w:r>
        <w:rPr>
          <w:lang w:val="he-IL"/>
        </w:rPr>
        <w:pict>
          <v:rect id="_x0000_s2262" style="position:absolute;left:0;text-align:left;margin-left:464.5pt;margin-top:8.05pt;width:75.05pt;height:19.65pt;z-index:251585024"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hint="cs"/>
                      <w:sz w:val="18"/>
                      <w:szCs w:val="18"/>
                      <w:rtl/>
                    </w:rPr>
                    <w:t>(תיקון מס' 50) תשס"ב-2002</w:t>
                  </w:r>
                </w:p>
              </w:txbxContent>
            </v:textbox>
            <w10:anchorlock/>
          </v:rect>
        </w:pict>
      </w:r>
      <w:r>
        <w:rPr>
          <w:rStyle w:val="big-number"/>
          <w:rtl/>
        </w:rPr>
        <w:t>57.</w:t>
      </w:r>
      <w:r>
        <w:rPr>
          <w:rStyle w:val="big-number"/>
          <w:rtl/>
        </w:rPr>
        <w:tab/>
      </w:r>
      <w:r>
        <w:rPr>
          <w:rStyle w:val="default"/>
          <w:rFonts w:cs="FrankRuehl"/>
          <w:rtl/>
        </w:rPr>
        <w:t>(בוט</w:t>
      </w:r>
      <w:r>
        <w:rPr>
          <w:rStyle w:val="default"/>
          <w:rFonts w:cs="FrankRuehl" w:hint="cs"/>
          <w:rtl/>
        </w:rPr>
        <w:t>ל).</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289" w:name="Rov391"/>
      <w:r w:rsidRPr="00562361">
        <w:rPr>
          <w:rStyle w:val="default"/>
          <w:rFonts w:cs="FrankRuehl" w:hint="cs"/>
          <w:vanish/>
          <w:color w:val="FF0000"/>
          <w:sz w:val="20"/>
          <w:szCs w:val="20"/>
          <w:shd w:val="clear" w:color="auto" w:fill="FFFF99"/>
          <w:rtl/>
        </w:rPr>
        <w:t>מיום 1.1.1992</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20</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792" w:history="1">
        <w:r w:rsidRPr="00562361">
          <w:rPr>
            <w:rStyle w:val="Hyperlink"/>
            <w:rFonts w:cs="FrankRuehl" w:hint="cs"/>
            <w:vanish/>
            <w:szCs w:val="20"/>
            <w:shd w:val="clear" w:color="auto" w:fill="FFFF99"/>
            <w:rtl/>
          </w:rPr>
          <w:t>ס"ח תשנ"ב מס' 1386</w:t>
        </w:r>
      </w:hyperlink>
      <w:r w:rsidRPr="00562361">
        <w:rPr>
          <w:rStyle w:val="default"/>
          <w:rFonts w:cs="FrankRuehl" w:hint="cs"/>
          <w:vanish/>
          <w:sz w:val="20"/>
          <w:szCs w:val="20"/>
          <w:shd w:val="clear" w:color="auto" w:fill="FFFF99"/>
          <w:rtl/>
        </w:rPr>
        <w:t xml:space="preserve"> מיום 6.3.1992 עמ' 106 (</w:t>
      </w:r>
      <w:hyperlink r:id="rId793" w:history="1">
        <w:r w:rsidRPr="00562361">
          <w:rPr>
            <w:rStyle w:val="Hyperlink"/>
            <w:rFonts w:cs="FrankRuehl" w:hint="cs"/>
            <w:vanish/>
            <w:szCs w:val="20"/>
            <w:shd w:val="clear" w:color="auto" w:fill="FFFF99"/>
            <w:rtl/>
          </w:rPr>
          <w:t>ה"ח 2079</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57.</w:t>
      </w: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(א)</w:t>
      </w:r>
      <w:r w:rsidRPr="00562361">
        <w:rPr>
          <w:rStyle w:val="default"/>
          <w:rFonts w:cs="FrankRuehl" w:hint="cs"/>
          <w:vanish/>
          <w:sz w:val="22"/>
          <w:szCs w:val="22"/>
          <w:shd w:val="clear" w:color="auto" w:fill="FFFF99"/>
          <w:rtl/>
        </w:rPr>
        <w:tab/>
        <w:t xml:space="preserve">פעולה באיגוד שהיא פעולה במניות הנסחרות בבורסה שאושרה לענין חוק ההשקעות המשותפות בנאמנות, תשכ"א-1961, תהא פטורה ממס.  </w:t>
      </w:r>
    </w:p>
    <w:p w:rsidR="00DF489B" w:rsidRPr="00562361" w:rsidRDefault="00DF489B">
      <w:pPr>
        <w:pStyle w:val="P00"/>
        <w:spacing w:before="0"/>
        <w:ind w:left="0" w:right="1134"/>
        <w:rPr>
          <w:rStyle w:val="default"/>
          <w:rFonts w:cs="FrankRuehl" w:hint="cs"/>
          <w:vanish/>
          <w:sz w:val="22"/>
          <w:szCs w:val="22"/>
          <w:u w:val="single"/>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(ב)</w:t>
      </w:r>
      <w:r w:rsidRPr="00562361">
        <w:rPr>
          <w:rStyle w:val="default"/>
          <w:rFonts w:cs="FrankRuehl" w:hint="cs"/>
          <w:vanish/>
          <w:sz w:val="22"/>
          <w:szCs w:val="22"/>
          <w:u w:val="single"/>
          <w:shd w:val="clear" w:color="auto" w:fill="FFFF99"/>
          <w:rtl/>
        </w:rPr>
        <w:tab/>
        <w:t>מכירה ורכישה של יחידות השתתפות בשותפות רשומה שעיקר עיסוקה בניה או השכרת דירות, תהא פטורה ממס אם יחידות ההשתתפות רשומות למסחר בבורסה לניירות ערך כאמור בסעיף קטן (א).</w:t>
      </w:r>
    </w:p>
    <w:p w:rsidR="00DF489B" w:rsidRPr="00562361" w:rsidRDefault="00DF489B">
      <w:pPr>
        <w:pStyle w:val="P00"/>
        <w:spacing w:before="0"/>
        <w:ind w:left="0" w:right="1134"/>
        <w:rPr>
          <w:rStyle w:val="default"/>
          <w:rFonts w:cs="FrankRuehl" w:hint="cs"/>
          <w:vanish/>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2.12.1994</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28</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794" w:history="1">
        <w:r w:rsidRPr="00562361">
          <w:rPr>
            <w:rStyle w:val="Hyperlink"/>
            <w:rFonts w:cs="FrankRuehl" w:hint="cs"/>
            <w:vanish/>
            <w:szCs w:val="20"/>
            <w:shd w:val="clear" w:color="auto" w:fill="FFFF99"/>
            <w:rtl/>
          </w:rPr>
          <w:t>ס"ח תשנ"ה מס' 1490</w:t>
        </w:r>
      </w:hyperlink>
      <w:r w:rsidRPr="00562361">
        <w:rPr>
          <w:rStyle w:val="default"/>
          <w:rFonts w:cs="FrankRuehl" w:hint="cs"/>
          <w:vanish/>
          <w:sz w:val="20"/>
          <w:szCs w:val="20"/>
          <w:shd w:val="clear" w:color="auto" w:fill="FFFF99"/>
          <w:rtl/>
        </w:rPr>
        <w:t xml:space="preserve"> מיום 2.12.1994 עמ' 29 (</w:t>
      </w:r>
      <w:hyperlink r:id="rId795" w:history="1">
        <w:r w:rsidRPr="00562361">
          <w:rPr>
            <w:rStyle w:val="Hyperlink"/>
            <w:rFonts w:cs="FrankRuehl" w:hint="cs"/>
            <w:vanish/>
            <w:szCs w:val="20"/>
            <w:shd w:val="clear" w:color="auto" w:fill="FFFF99"/>
            <w:rtl/>
          </w:rPr>
          <w:t>ה"ח 2311</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57.</w:t>
      </w:r>
      <w:r w:rsidRPr="00562361">
        <w:rPr>
          <w:rStyle w:val="default"/>
          <w:rFonts w:cs="FrankRuehl" w:hint="cs"/>
          <w:vanish/>
          <w:sz w:val="22"/>
          <w:szCs w:val="22"/>
          <w:shd w:val="clear" w:color="auto" w:fill="FFFF99"/>
          <w:rtl/>
        </w:rPr>
        <w:tab/>
        <w:t>(א)</w:t>
      </w:r>
      <w:r w:rsidRPr="00562361">
        <w:rPr>
          <w:rStyle w:val="default"/>
          <w:rFonts w:cs="FrankRuehl" w:hint="cs"/>
          <w:vanish/>
          <w:sz w:val="22"/>
          <w:szCs w:val="22"/>
          <w:shd w:val="clear" w:color="auto" w:fill="FFFF99"/>
          <w:rtl/>
        </w:rPr>
        <w:tab/>
        <w:t xml:space="preserve">פעולה באיגוד שהיא פעולה במניות הנסחרות בבורסה שאושרה לענין חוק ההשקעות המשותפות בנאמנות, תשכ"א-1961, תהא </w:t>
      </w:r>
      <w:r w:rsidRPr="00562361">
        <w:rPr>
          <w:rStyle w:val="default"/>
          <w:rFonts w:cs="FrankRuehl" w:hint="cs"/>
          <w:strike/>
          <w:vanish/>
          <w:sz w:val="22"/>
          <w:szCs w:val="22"/>
          <w:shd w:val="clear" w:color="auto" w:fill="FFFF99"/>
          <w:rtl/>
        </w:rPr>
        <w:t>פטורה ממס</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חייבת במס לפי הוראות סעיפים 100א עד 100ה לפקודה</w:t>
      </w:r>
      <w:r w:rsidRPr="00562361">
        <w:rPr>
          <w:rStyle w:val="default"/>
          <w:rFonts w:cs="FrankRuehl" w:hint="cs"/>
          <w:vanish/>
          <w:sz w:val="22"/>
          <w:szCs w:val="22"/>
          <w:shd w:val="clear" w:color="auto" w:fill="FFFF99"/>
          <w:rtl/>
        </w:rPr>
        <w:t xml:space="preserve">.  </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(ב)</w:t>
      </w:r>
      <w:r w:rsidRPr="00562361">
        <w:rPr>
          <w:rStyle w:val="default"/>
          <w:rFonts w:cs="FrankRuehl" w:hint="cs"/>
          <w:vanish/>
          <w:sz w:val="22"/>
          <w:szCs w:val="22"/>
          <w:shd w:val="clear" w:color="auto" w:fill="FFFF99"/>
          <w:rtl/>
        </w:rPr>
        <w:tab/>
        <w:t xml:space="preserve">מכירה ורכישה של יחידות השתתפות בשותפות רשומה שעיקר עיסוקה בניה או השכרת דירות, תהא </w:t>
      </w:r>
      <w:r w:rsidRPr="00562361">
        <w:rPr>
          <w:rStyle w:val="default"/>
          <w:rFonts w:cs="FrankRuehl" w:hint="cs"/>
          <w:strike/>
          <w:vanish/>
          <w:sz w:val="22"/>
          <w:szCs w:val="22"/>
          <w:shd w:val="clear" w:color="auto" w:fill="FFFF99"/>
          <w:rtl/>
        </w:rPr>
        <w:t>פטורה ממס</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חייבת במס לפי הוראות סעיפים 100א עד 100ה לפקודה</w:t>
      </w:r>
      <w:r w:rsidRPr="00562361">
        <w:rPr>
          <w:rStyle w:val="default"/>
          <w:rFonts w:cs="FrankRuehl" w:hint="cs"/>
          <w:vanish/>
          <w:sz w:val="22"/>
          <w:szCs w:val="22"/>
          <w:shd w:val="clear" w:color="auto" w:fill="FFFF99"/>
          <w:rtl/>
        </w:rPr>
        <w:t xml:space="preserve"> אם יחידות ההשתתפות רשומות למסחר בבורסה לניירות ערך כאמור בסעיף קטן (א).</w:t>
      </w:r>
    </w:p>
    <w:p w:rsidR="00DF489B" w:rsidRPr="00562361" w:rsidRDefault="00DF489B">
      <w:pPr>
        <w:pStyle w:val="P00"/>
        <w:spacing w:before="0"/>
        <w:ind w:left="0" w:right="1134"/>
        <w:rPr>
          <w:rStyle w:val="default"/>
          <w:rFonts w:cs="FrankRuehl" w:hint="cs"/>
          <w:vanish/>
          <w:sz w:val="22"/>
          <w:szCs w:val="22"/>
          <w:u w:val="single"/>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(ג)</w:t>
      </w:r>
      <w:r w:rsidRPr="00562361">
        <w:rPr>
          <w:rStyle w:val="default"/>
          <w:rFonts w:cs="FrankRuehl" w:hint="cs"/>
          <w:vanish/>
          <w:sz w:val="22"/>
          <w:szCs w:val="22"/>
          <w:u w:val="single"/>
          <w:shd w:val="clear" w:color="auto" w:fill="FFFF99"/>
          <w:rtl/>
        </w:rPr>
        <w:tab/>
        <w:t xml:space="preserve">פטורות ממס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w:t>
      </w:r>
    </w:p>
    <w:p w:rsidR="00DF489B" w:rsidRPr="00562361" w:rsidRDefault="00DF489B">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(1)</w:t>
      </w:r>
      <w:r w:rsidRPr="00562361">
        <w:rPr>
          <w:rStyle w:val="default"/>
          <w:rFonts w:cs="FrankRuehl" w:hint="cs"/>
          <w:vanish/>
          <w:sz w:val="22"/>
          <w:szCs w:val="22"/>
          <w:u w:val="single"/>
          <w:shd w:val="clear" w:color="auto" w:fill="FFFF99"/>
          <w:rtl/>
        </w:rPr>
        <w:tab/>
        <w:t>פעולה באיגוד, כאמור בסעיפים קטנים (א) ו- (ב), שהיא הקצאת זכות באיגוד;</w:t>
      </w:r>
    </w:p>
    <w:p w:rsidR="00DF489B" w:rsidRPr="00562361" w:rsidRDefault="00DF489B">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(2)</w:t>
      </w:r>
      <w:r w:rsidRPr="00562361">
        <w:rPr>
          <w:rStyle w:val="default"/>
          <w:rFonts w:cs="FrankRuehl" w:hint="cs"/>
          <w:vanish/>
          <w:sz w:val="22"/>
          <w:szCs w:val="22"/>
          <w:u w:val="single"/>
          <w:shd w:val="clear" w:color="auto" w:fill="FFFF99"/>
          <w:rtl/>
        </w:rPr>
        <w:tab/>
        <w:t xml:space="preserve">פעולה באיגוד שהיא הקצאת מניות לציבור על פי תשקיף, שבו צוין שהבורסה הסכימה לרישום המניות למסחר בה. </w:t>
      </w:r>
    </w:p>
    <w:p w:rsidR="00DF489B" w:rsidRPr="00562361" w:rsidRDefault="00DF489B">
      <w:pPr>
        <w:pStyle w:val="P00"/>
        <w:spacing w:before="0"/>
        <w:ind w:left="0" w:right="1134"/>
        <w:rPr>
          <w:rStyle w:val="default"/>
          <w:rFonts w:cs="FrankRuehl" w:hint="cs"/>
          <w:vanish/>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1.1.1995</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 xml:space="preserve">תיקון מס' 30 </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796" w:history="1">
        <w:r w:rsidRPr="00562361">
          <w:rPr>
            <w:rStyle w:val="Hyperlink"/>
            <w:rFonts w:cs="FrankRuehl" w:hint="cs"/>
            <w:vanish/>
            <w:szCs w:val="20"/>
            <w:shd w:val="clear" w:color="auto" w:fill="FFFF99"/>
            <w:rtl/>
          </w:rPr>
          <w:t>ס"ח תשנ"ה מס' 1508</w:t>
        </w:r>
      </w:hyperlink>
      <w:r w:rsidRPr="00562361">
        <w:rPr>
          <w:rStyle w:val="default"/>
          <w:rFonts w:cs="FrankRuehl" w:hint="cs"/>
          <w:vanish/>
          <w:sz w:val="20"/>
          <w:szCs w:val="20"/>
          <w:shd w:val="clear" w:color="auto" w:fill="FFFF99"/>
          <w:rtl/>
        </w:rPr>
        <w:t xml:space="preserve"> מיום 17.3.1995 עמ' 143 (</w:t>
      </w:r>
      <w:hyperlink r:id="rId797" w:history="1">
        <w:r w:rsidRPr="00562361">
          <w:rPr>
            <w:rStyle w:val="Hyperlink"/>
            <w:rFonts w:cs="FrankRuehl" w:hint="cs"/>
            <w:vanish/>
            <w:szCs w:val="20"/>
            <w:shd w:val="clear" w:color="auto" w:fill="FFFF99"/>
            <w:rtl/>
          </w:rPr>
          <w:t>ה"ח 2364</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57.</w:t>
      </w:r>
      <w:r w:rsidRPr="00562361">
        <w:rPr>
          <w:rStyle w:val="default"/>
          <w:rFonts w:cs="FrankRuehl" w:hint="cs"/>
          <w:vanish/>
          <w:sz w:val="22"/>
          <w:szCs w:val="22"/>
          <w:shd w:val="clear" w:color="auto" w:fill="FFFF99"/>
          <w:rtl/>
        </w:rPr>
        <w:tab/>
        <w:t>(א)</w:t>
      </w:r>
      <w:r w:rsidRPr="00562361">
        <w:rPr>
          <w:rStyle w:val="default"/>
          <w:rFonts w:cs="FrankRuehl" w:hint="cs"/>
          <w:vanish/>
          <w:sz w:val="22"/>
          <w:szCs w:val="22"/>
          <w:shd w:val="clear" w:color="auto" w:fill="FFFF99"/>
          <w:rtl/>
        </w:rPr>
        <w:tab/>
        <w:t xml:space="preserve">פעולה באיגוד שהיא פעולה במניות הנסחרות בבורסה שאושרה לענין חוק ההשקעות המשותפות בנאמנות, תשכ"א-1961, תהא </w:t>
      </w:r>
      <w:r w:rsidRPr="00562361">
        <w:rPr>
          <w:rStyle w:val="default"/>
          <w:rFonts w:cs="FrankRuehl" w:hint="cs"/>
          <w:strike/>
          <w:vanish/>
          <w:sz w:val="22"/>
          <w:szCs w:val="22"/>
          <w:shd w:val="clear" w:color="auto" w:fill="FFFF99"/>
          <w:rtl/>
        </w:rPr>
        <w:t>חייבת במס לפי הוראות סעיפים 100א עד 100ה לפקודה</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פטורה ממס</w:t>
      </w:r>
      <w:r w:rsidRPr="00562361">
        <w:rPr>
          <w:rStyle w:val="default"/>
          <w:rFonts w:cs="FrankRuehl" w:hint="cs"/>
          <w:vanish/>
          <w:sz w:val="22"/>
          <w:szCs w:val="22"/>
          <w:shd w:val="clear" w:color="auto" w:fill="FFFF99"/>
          <w:rtl/>
        </w:rPr>
        <w:t xml:space="preserve">.  </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(ב)</w:t>
      </w:r>
      <w:r w:rsidRPr="00562361">
        <w:rPr>
          <w:rStyle w:val="default"/>
          <w:rFonts w:cs="FrankRuehl" w:hint="cs"/>
          <w:vanish/>
          <w:sz w:val="22"/>
          <w:szCs w:val="22"/>
          <w:shd w:val="clear" w:color="auto" w:fill="FFFF99"/>
          <w:rtl/>
        </w:rPr>
        <w:tab/>
        <w:t xml:space="preserve">מכירה ורכישה של יחידות השתתפות בשותפות רשומה שעיקר עיסוקה בניה או השכרת דירות, תהא </w:t>
      </w:r>
      <w:r w:rsidRPr="00562361">
        <w:rPr>
          <w:rStyle w:val="default"/>
          <w:rFonts w:cs="FrankRuehl" w:hint="cs"/>
          <w:strike/>
          <w:vanish/>
          <w:sz w:val="22"/>
          <w:szCs w:val="22"/>
          <w:shd w:val="clear" w:color="auto" w:fill="FFFF99"/>
          <w:rtl/>
        </w:rPr>
        <w:t>חייבת במס לפי הוראות סעיפים 100א עד 100ה לפקודה</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פטורה ממס</w:t>
      </w:r>
      <w:r w:rsidRPr="00562361">
        <w:rPr>
          <w:rStyle w:val="default"/>
          <w:rFonts w:cs="FrankRuehl" w:hint="cs"/>
          <w:vanish/>
          <w:sz w:val="22"/>
          <w:szCs w:val="22"/>
          <w:shd w:val="clear" w:color="auto" w:fill="FFFF99"/>
          <w:rtl/>
        </w:rPr>
        <w:t xml:space="preserve"> אם יחידות ההשתתפות רשומות למסחר בבורסה לניירות ערך כאמור בסעיף קטן (א).</w:t>
      </w:r>
    </w:p>
    <w:p w:rsidR="00DF489B" w:rsidRPr="00562361" w:rsidRDefault="00DF489B">
      <w:pPr>
        <w:pStyle w:val="P00"/>
        <w:spacing w:before="0"/>
        <w:ind w:left="0" w:right="1134"/>
        <w:rPr>
          <w:rStyle w:val="default"/>
          <w:rFonts w:cs="FrankRuehl" w:hint="cs"/>
          <w:strike/>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(ג)</w:t>
      </w:r>
      <w:r w:rsidRPr="00562361">
        <w:rPr>
          <w:rStyle w:val="default"/>
          <w:rFonts w:cs="FrankRuehl" w:hint="cs"/>
          <w:strike/>
          <w:vanish/>
          <w:sz w:val="22"/>
          <w:szCs w:val="22"/>
          <w:shd w:val="clear" w:color="auto" w:fill="FFFF99"/>
          <w:rtl/>
        </w:rPr>
        <w:tab/>
        <w:t xml:space="preserve">פטורות ממס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w:t>
      </w:r>
    </w:p>
    <w:p w:rsidR="00DF489B" w:rsidRPr="00562361" w:rsidRDefault="00DF489B">
      <w:pPr>
        <w:pStyle w:val="P00"/>
        <w:spacing w:before="0"/>
        <w:ind w:left="1021"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(1)</w:t>
      </w:r>
      <w:r w:rsidRPr="00562361">
        <w:rPr>
          <w:rStyle w:val="default"/>
          <w:rFonts w:cs="FrankRuehl" w:hint="cs"/>
          <w:strike/>
          <w:vanish/>
          <w:sz w:val="22"/>
          <w:szCs w:val="22"/>
          <w:shd w:val="clear" w:color="auto" w:fill="FFFF99"/>
          <w:rtl/>
        </w:rPr>
        <w:tab/>
        <w:t>פעולה באיגוד, כאמור בסעיפים קטנים (א) ו- (ב), שהיא הקצאת זכות באיגוד;</w:t>
      </w:r>
    </w:p>
    <w:p w:rsidR="00DF489B" w:rsidRPr="00562361" w:rsidRDefault="00DF489B">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strike/>
          <w:vanish/>
          <w:sz w:val="22"/>
          <w:szCs w:val="22"/>
          <w:shd w:val="clear" w:color="auto" w:fill="FFFF99"/>
          <w:rtl/>
        </w:rPr>
        <w:t>(2)</w:t>
      </w:r>
      <w:r w:rsidRPr="00562361">
        <w:rPr>
          <w:rStyle w:val="default"/>
          <w:rFonts w:cs="FrankRuehl" w:hint="cs"/>
          <w:strike/>
          <w:vanish/>
          <w:sz w:val="22"/>
          <w:szCs w:val="22"/>
          <w:shd w:val="clear" w:color="auto" w:fill="FFFF99"/>
          <w:rtl/>
        </w:rPr>
        <w:tab/>
        <w:t>פעולה באיגוד שהיא הקצאת מניות לציבור על פי תשקיף, שבו צוין שהבורסה הסכימה לרישום המניות למסחר בה.</w:t>
      </w:r>
      <w:r w:rsidRPr="00562361">
        <w:rPr>
          <w:rStyle w:val="default"/>
          <w:rFonts w:cs="FrankRuehl" w:hint="cs"/>
          <w:vanish/>
          <w:sz w:val="22"/>
          <w:szCs w:val="22"/>
          <w:u w:val="single"/>
          <w:shd w:val="clear" w:color="auto" w:fill="FFFF99"/>
          <w:rtl/>
        </w:rPr>
        <w:t xml:space="preserve"> </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30.9.2002</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F489B" w:rsidRPr="00562361" w:rsidRDefault="00DF489B">
      <w:pPr>
        <w:pStyle w:val="P33"/>
        <w:spacing w:before="0"/>
        <w:ind w:left="0" w:right="1134"/>
        <w:rPr>
          <w:rStyle w:val="default"/>
          <w:rFonts w:cs="FrankRuehl" w:hint="cs"/>
          <w:vanish/>
          <w:sz w:val="20"/>
          <w:szCs w:val="20"/>
          <w:shd w:val="clear" w:color="auto" w:fill="FFFF99"/>
          <w:rtl/>
        </w:rPr>
      </w:pPr>
      <w:hyperlink r:id="rId798"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237 (</w:t>
      </w:r>
      <w:hyperlink r:id="rId799"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Pr="00562361" w:rsidRDefault="00DF489B">
      <w:pPr>
        <w:pStyle w:val="P33"/>
        <w:spacing w:before="0"/>
        <w:ind w:left="0" w:right="1134"/>
        <w:rPr>
          <w:rStyle w:val="default"/>
          <w:rFonts w:cs="FrankRuehl" w:hint="cs"/>
          <w:b/>
          <w:bCs/>
          <w:vanish/>
          <w:color w:val="FF0000"/>
          <w:sz w:val="20"/>
          <w:szCs w:val="20"/>
          <w:shd w:val="clear" w:color="auto" w:fill="FFFF99"/>
          <w:rtl/>
        </w:rPr>
      </w:pPr>
      <w:r w:rsidRPr="00562361">
        <w:rPr>
          <w:rStyle w:val="default"/>
          <w:rFonts w:cs="FrankRuehl" w:hint="cs"/>
          <w:b/>
          <w:bCs/>
          <w:vanish/>
          <w:sz w:val="20"/>
          <w:szCs w:val="20"/>
          <w:shd w:val="clear" w:color="auto" w:fill="FFFF99"/>
          <w:rtl/>
        </w:rPr>
        <w:t>ביטול סעיף 57</w:t>
      </w:r>
    </w:p>
    <w:p w:rsidR="00DF489B" w:rsidRPr="00562361" w:rsidRDefault="00DF489B">
      <w:pPr>
        <w:pStyle w:val="P33"/>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DF489B" w:rsidRPr="00562361" w:rsidRDefault="00DF489B">
      <w:pPr>
        <w:pStyle w:val="P33"/>
        <w:spacing w:before="20"/>
        <w:ind w:left="0" w:right="1134"/>
        <w:rPr>
          <w:rStyle w:val="default"/>
          <w:rFonts w:cs="Miriam" w:hint="cs"/>
          <w:strike/>
          <w:vanish/>
          <w:sz w:val="16"/>
          <w:szCs w:val="16"/>
          <w:shd w:val="clear" w:color="auto" w:fill="FFFF99"/>
          <w:rtl/>
        </w:rPr>
      </w:pPr>
      <w:r w:rsidRPr="00562361">
        <w:rPr>
          <w:rStyle w:val="default"/>
          <w:rFonts w:cs="Miriam" w:hint="cs"/>
          <w:strike/>
          <w:vanish/>
          <w:sz w:val="16"/>
          <w:szCs w:val="16"/>
          <w:shd w:val="clear" w:color="auto" w:fill="FFFF99"/>
          <w:rtl/>
        </w:rPr>
        <w:t>פעולה במניות נסחרות בבורסה</w:t>
      </w:r>
    </w:p>
    <w:p w:rsidR="00DF489B" w:rsidRPr="00562361" w:rsidRDefault="00DF489B">
      <w:pPr>
        <w:pStyle w:val="P00"/>
        <w:spacing w:before="0"/>
        <w:ind w:left="0"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57.</w:t>
      </w:r>
      <w:r w:rsidRPr="00562361">
        <w:rPr>
          <w:rStyle w:val="default"/>
          <w:rFonts w:cs="FrankRuehl" w:hint="cs"/>
          <w:strike/>
          <w:vanish/>
          <w:sz w:val="22"/>
          <w:szCs w:val="22"/>
          <w:shd w:val="clear" w:color="auto" w:fill="FFFF99"/>
          <w:rtl/>
        </w:rPr>
        <w:tab/>
        <w:t>(א)</w:t>
      </w:r>
      <w:r w:rsidRPr="00562361">
        <w:rPr>
          <w:rStyle w:val="default"/>
          <w:rFonts w:cs="FrankRuehl" w:hint="cs"/>
          <w:strike/>
          <w:vanish/>
          <w:sz w:val="22"/>
          <w:szCs w:val="22"/>
          <w:shd w:val="clear" w:color="auto" w:fill="FFFF99"/>
          <w:rtl/>
        </w:rPr>
        <w:tab/>
        <w:t xml:space="preserve">פעולה באיגוד שהיא פעולה במניות הנסחרות בבורסה שאושרה לענין חוק ההשקעות המשותפות בנאמנות, תשכ"א-1961, תהא פטורה ממס.  </w:t>
      </w:r>
    </w:p>
    <w:p w:rsidR="00DF489B" w:rsidRPr="00562361" w:rsidRDefault="00DF489B">
      <w:pPr>
        <w:pStyle w:val="P00"/>
        <w:spacing w:before="0"/>
        <w:ind w:left="0" w:right="1134"/>
        <w:rPr>
          <w:rStyle w:val="default"/>
          <w:rFonts w:cs="FrankRuehl" w:hint="cs"/>
          <w:strike/>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(ב)</w:t>
      </w:r>
      <w:r w:rsidRPr="00562361">
        <w:rPr>
          <w:rStyle w:val="default"/>
          <w:rFonts w:cs="FrankRuehl" w:hint="cs"/>
          <w:strike/>
          <w:vanish/>
          <w:sz w:val="22"/>
          <w:szCs w:val="22"/>
          <w:shd w:val="clear" w:color="auto" w:fill="FFFF99"/>
          <w:rtl/>
        </w:rPr>
        <w:tab/>
        <w:t>מכירה ורכישה של יחידות השתתפות בשותפות רשומה שעיקר עיסוקה בניה או השכרת דירות, תהא פטורה ממס אם יחידות ההשתתפות רשומות למסחר בבורסה לניירות ערך כאמור בסעיף קטן (א).</w:t>
      </w:r>
    </w:p>
    <w:p w:rsidR="00DF489B" w:rsidRDefault="00DF489B">
      <w:pPr>
        <w:pStyle w:val="P00"/>
        <w:spacing w:before="0"/>
        <w:ind w:left="0" w:right="1134"/>
        <w:rPr>
          <w:rStyle w:val="default"/>
          <w:rFonts w:cs="FrankRuehl" w:hint="cs"/>
          <w:strike/>
          <w:sz w:val="2"/>
          <w:szCs w:val="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(ג)</w:t>
      </w:r>
      <w:r w:rsidRPr="00562361">
        <w:rPr>
          <w:rStyle w:val="default"/>
          <w:rFonts w:cs="FrankRuehl" w:hint="cs"/>
          <w:strike/>
          <w:vanish/>
          <w:sz w:val="22"/>
          <w:szCs w:val="22"/>
          <w:shd w:val="clear" w:color="auto" w:fill="FFFF99"/>
          <w:rtl/>
        </w:rPr>
        <w:tab/>
        <w:t>(בוטל).</w:t>
      </w:r>
      <w:bookmarkEnd w:id="289"/>
    </w:p>
    <w:p w:rsidR="00DF489B" w:rsidRDefault="00DF489B" w:rsidP="00C47121">
      <w:pPr>
        <w:pStyle w:val="P00"/>
        <w:spacing w:before="72"/>
        <w:ind w:left="0" w:right="1134"/>
        <w:rPr>
          <w:rStyle w:val="default"/>
          <w:rFonts w:cs="FrankRuehl" w:hint="cs"/>
          <w:rtl/>
        </w:rPr>
      </w:pPr>
      <w:r>
        <w:rPr>
          <w:rFonts w:cs="FrankRuehl"/>
          <w:sz w:val="26"/>
          <w:rtl/>
          <w:lang w:eastAsia="en-US"/>
        </w:rPr>
        <w:pict>
          <v:shape id="_x0000_s2759" type="#_x0000_t202" style="position:absolute;left:0;text-align:left;margin-left:470.25pt;margin-top:5.45pt;width:66pt;height:19.1pt;z-index:251751936"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1)</w:t>
                  </w:r>
                </w:p>
                <w:p w:rsidR="00CC71C6" w:rsidRDefault="00CC71C6">
                  <w:pPr>
                    <w:spacing w:line="160" w:lineRule="exact"/>
                    <w:jc w:val="left"/>
                    <w:rPr>
                      <w:rFonts w:cs="Miriam" w:hint="cs"/>
                      <w:sz w:val="18"/>
                      <w:szCs w:val="18"/>
                    </w:rPr>
                  </w:pPr>
                  <w:r>
                    <w:rPr>
                      <w:rFonts w:cs="Miriam" w:hint="cs"/>
                      <w:sz w:val="18"/>
                      <w:szCs w:val="18"/>
                      <w:rtl/>
                    </w:rPr>
                    <w:t>תשכ"ה-1965</w:t>
                  </w:r>
                </w:p>
              </w:txbxContent>
            </v:textbox>
            <w10:wrap anchorx="page"/>
          </v:shape>
        </w:pict>
      </w:r>
      <w:r>
        <w:rPr>
          <w:rStyle w:val="big-number"/>
          <w:rtl/>
        </w:rPr>
        <w:t>58.</w:t>
      </w:r>
      <w:r>
        <w:rPr>
          <w:rStyle w:val="big-number"/>
          <w:rtl/>
        </w:rPr>
        <w:tab/>
      </w:r>
      <w:r>
        <w:rPr>
          <w:rStyle w:val="default"/>
          <w:rFonts w:cs="FrankRuehl"/>
          <w:rtl/>
        </w:rPr>
        <w:t>(בוט</w:t>
      </w:r>
      <w:r>
        <w:rPr>
          <w:rStyle w:val="default"/>
          <w:rFonts w:cs="FrankRuehl" w:hint="cs"/>
          <w:rtl/>
        </w:rPr>
        <w:t>ל).</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290" w:name="Rov316"/>
      <w:r w:rsidRPr="00562361">
        <w:rPr>
          <w:rStyle w:val="default"/>
          <w:rFonts w:cs="FrankRuehl" w:hint="cs"/>
          <w:vanish/>
          <w:color w:val="FF0000"/>
          <w:sz w:val="20"/>
          <w:szCs w:val="20"/>
          <w:shd w:val="clear" w:color="auto" w:fill="FFFF99"/>
          <w:rtl/>
        </w:rPr>
        <w:t>מיום 10.1.1965</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800" w:history="1">
        <w:r w:rsidRPr="00562361">
          <w:rPr>
            <w:rStyle w:val="Hyperlink"/>
            <w:rFonts w:cs="FrankRuehl" w:hint="cs"/>
            <w:vanish/>
            <w:szCs w:val="20"/>
            <w:shd w:val="clear" w:color="auto" w:fill="FFFF99"/>
            <w:rtl/>
          </w:rPr>
          <w:t>ס"ח תשכ"ה מס' 442</w:t>
        </w:r>
      </w:hyperlink>
      <w:r w:rsidRPr="00562361">
        <w:rPr>
          <w:rStyle w:val="default"/>
          <w:rFonts w:cs="FrankRuehl" w:hint="cs"/>
          <w:vanish/>
          <w:sz w:val="20"/>
          <w:szCs w:val="20"/>
          <w:shd w:val="clear" w:color="auto" w:fill="FFFF99"/>
          <w:rtl/>
        </w:rPr>
        <w:t xml:space="preserve"> מיום 10.1.1965 עמ' 41 (</w:t>
      </w:r>
      <w:hyperlink r:id="rId801" w:history="1">
        <w:r w:rsidRPr="00562361">
          <w:rPr>
            <w:rStyle w:val="Hyperlink"/>
            <w:rFonts w:cs="FrankRuehl" w:hint="cs"/>
            <w:vanish/>
            <w:szCs w:val="20"/>
            <w:shd w:val="clear" w:color="auto" w:fill="FFFF99"/>
            <w:rtl/>
          </w:rPr>
          <w:t>ה"ח 610</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ביטול סעיף 58</w:t>
      </w:r>
    </w:p>
    <w:p w:rsidR="00DF489B" w:rsidRPr="00562361" w:rsidRDefault="00DF489B">
      <w:pPr>
        <w:pStyle w:val="P00"/>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DF489B" w:rsidRPr="00562361" w:rsidRDefault="00DF489B">
      <w:pPr>
        <w:pStyle w:val="P00"/>
        <w:spacing w:before="20"/>
        <w:ind w:left="0" w:right="1134"/>
        <w:rPr>
          <w:rStyle w:val="default"/>
          <w:rFonts w:cs="Miriam" w:hint="cs"/>
          <w:strike/>
          <w:vanish/>
          <w:sz w:val="16"/>
          <w:szCs w:val="16"/>
          <w:shd w:val="clear" w:color="auto" w:fill="FFFF99"/>
          <w:rtl/>
        </w:rPr>
      </w:pPr>
      <w:r w:rsidRPr="00562361">
        <w:rPr>
          <w:rStyle w:val="default"/>
          <w:rFonts w:cs="Miriam" w:hint="cs"/>
          <w:strike/>
          <w:vanish/>
          <w:sz w:val="16"/>
          <w:szCs w:val="16"/>
          <w:shd w:val="clear" w:color="auto" w:fill="FFFF99"/>
          <w:rtl/>
        </w:rPr>
        <w:t>איגוד שעיקר עיסוקו במקרקעין</w:t>
      </w:r>
    </w:p>
    <w:p w:rsidR="00DF489B" w:rsidRDefault="00DF489B">
      <w:pPr>
        <w:pStyle w:val="P00"/>
        <w:spacing w:before="0"/>
        <w:ind w:left="0" w:right="1134"/>
        <w:rPr>
          <w:rStyle w:val="default"/>
          <w:rFonts w:cs="FrankRuehl" w:hint="cs"/>
          <w:strike/>
          <w:sz w:val="2"/>
          <w:szCs w:val="2"/>
          <w:rtl/>
        </w:rPr>
      </w:pPr>
      <w:r w:rsidRPr="00562361">
        <w:rPr>
          <w:rStyle w:val="default"/>
          <w:rFonts w:cs="FrankRuehl" w:hint="cs"/>
          <w:strike/>
          <w:vanish/>
          <w:sz w:val="22"/>
          <w:szCs w:val="22"/>
          <w:shd w:val="clear" w:color="auto" w:fill="FFFF99"/>
          <w:rtl/>
        </w:rPr>
        <w:t>58.</w:t>
      </w:r>
      <w:r w:rsidRPr="00562361">
        <w:rPr>
          <w:rStyle w:val="default"/>
          <w:rFonts w:cs="FrankRuehl" w:hint="cs"/>
          <w:strike/>
          <w:vanish/>
          <w:sz w:val="22"/>
          <w:szCs w:val="22"/>
          <w:shd w:val="clear" w:color="auto" w:fill="FFFF99"/>
          <w:rtl/>
        </w:rPr>
        <w:tab/>
        <w:t>פעולה באיגוד מקרקעין אשר נציב מס הכנסה או מי שהוסמך על-ידיו אישר כי הריווח ממכירת מלוא הזכות במקרקעין שיש לו נתון לשומה לפי פקודת מס הכנסה, תהיה פטורה ממס.</w:t>
      </w:r>
      <w:bookmarkEnd w:id="290"/>
    </w:p>
    <w:p w:rsidR="00DF489B" w:rsidRDefault="00DF489B" w:rsidP="00C47121">
      <w:pPr>
        <w:pStyle w:val="P00"/>
        <w:spacing w:before="72"/>
        <w:ind w:left="0" w:right="1134"/>
        <w:rPr>
          <w:rStyle w:val="default"/>
          <w:rFonts w:cs="FrankRuehl"/>
          <w:rtl/>
        </w:rPr>
      </w:pPr>
      <w:bookmarkStart w:id="291" w:name="Seif113"/>
      <w:bookmarkEnd w:id="291"/>
      <w:r>
        <w:rPr>
          <w:lang w:val="he-IL"/>
        </w:rPr>
        <w:pict>
          <v:rect id="_x0000_s2263" style="position:absolute;left:0;text-align:left;margin-left:464.5pt;margin-top:8.05pt;width:75.05pt;height:23.75pt;z-index:251586048"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פעול</w:t>
                  </w:r>
                  <w:r>
                    <w:rPr>
                      <w:rFonts w:cs="Miriam" w:hint="cs"/>
                      <w:sz w:val="18"/>
                      <w:szCs w:val="18"/>
                      <w:rtl/>
                    </w:rPr>
                    <w:t>ות באיגוד שנקבעו</w:t>
                  </w:r>
                </w:p>
              </w:txbxContent>
            </v:textbox>
            <w10:anchorlock/>
          </v:rect>
        </w:pict>
      </w:r>
      <w:r>
        <w:rPr>
          <w:rStyle w:val="big-number"/>
          <w:rtl/>
        </w:rPr>
        <w:t>59.</w:t>
      </w:r>
      <w:r>
        <w:rPr>
          <w:rStyle w:val="big-number"/>
          <w:rtl/>
        </w:rPr>
        <w:tab/>
      </w:r>
      <w:r>
        <w:rPr>
          <w:rStyle w:val="default"/>
          <w:rFonts w:cs="FrankRuehl"/>
          <w:rtl/>
        </w:rPr>
        <w:t>סוגי</w:t>
      </w:r>
      <w:r>
        <w:rPr>
          <w:rStyle w:val="default"/>
          <w:rFonts w:cs="FrankRuehl" w:hint="cs"/>
          <w:rtl/>
        </w:rPr>
        <w:t xml:space="preserve"> פעולות בסוגי איגודים שנקבעו על ידי שר האוצר, באישור ועדת הכספים של הכנסת, יהיו פטורים ממס.</w:t>
      </w:r>
    </w:p>
    <w:p w:rsidR="00DF489B" w:rsidRDefault="00DF489B" w:rsidP="00C47121">
      <w:pPr>
        <w:pStyle w:val="P00"/>
        <w:spacing w:before="72"/>
        <w:ind w:left="0" w:right="1134"/>
        <w:rPr>
          <w:rStyle w:val="default"/>
          <w:rFonts w:cs="FrankRuehl"/>
          <w:rtl/>
        </w:rPr>
      </w:pPr>
      <w:bookmarkStart w:id="292" w:name="Seif114"/>
      <w:bookmarkEnd w:id="292"/>
      <w:r>
        <w:rPr>
          <w:lang w:val="he-IL"/>
        </w:rPr>
        <w:pict>
          <v:rect id="_x0000_s2264" style="position:absolute;left:0;text-align:left;margin-left:464.5pt;margin-top:8.05pt;width:75.05pt;height:30pt;z-index:251587072"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מכיר</w:t>
                  </w:r>
                  <w:r>
                    <w:rPr>
                      <w:rFonts w:cs="Miriam" w:hint="cs"/>
                      <w:sz w:val="18"/>
                      <w:szCs w:val="18"/>
                      <w:rtl/>
                    </w:rPr>
                    <w:t>ה למדינה לרשויות מקומיות ולמוסדות לאומיים</w:t>
                  </w:r>
                </w:p>
              </w:txbxContent>
            </v:textbox>
            <w10:anchorlock/>
          </v:rect>
        </w:pict>
      </w:r>
      <w:r>
        <w:rPr>
          <w:rStyle w:val="big-number"/>
          <w:rtl/>
        </w:rPr>
        <w:t>60.</w:t>
      </w:r>
      <w:r>
        <w:rPr>
          <w:rStyle w:val="big-number"/>
          <w:rtl/>
        </w:rPr>
        <w:tab/>
      </w:r>
      <w:r>
        <w:rPr>
          <w:rStyle w:val="default"/>
          <w:rFonts w:cs="FrankRuehl"/>
          <w:rtl/>
        </w:rPr>
        <w:t>מכיר</w:t>
      </w:r>
      <w:r>
        <w:rPr>
          <w:rStyle w:val="default"/>
          <w:rFonts w:cs="FrankRuehl" w:hint="cs"/>
          <w:rtl/>
        </w:rPr>
        <w:t>ת זכות במקרקעין ללא תמורה, למדינה, לרשות מק</w:t>
      </w:r>
      <w:r>
        <w:rPr>
          <w:rStyle w:val="default"/>
          <w:rFonts w:cs="FrankRuehl"/>
          <w:rtl/>
        </w:rPr>
        <w:t>ומית</w:t>
      </w:r>
      <w:r>
        <w:rPr>
          <w:rStyle w:val="default"/>
          <w:rFonts w:cs="FrankRuehl" w:hint="cs"/>
          <w:rtl/>
        </w:rPr>
        <w:t>, לקרן הקיימת לישראל, או לקרן היסוד - המגבית המאוחדת לישראל - תהיה פטורה ממס.</w:t>
      </w:r>
    </w:p>
    <w:p w:rsidR="00DF489B" w:rsidRDefault="00DF489B" w:rsidP="00C47121">
      <w:pPr>
        <w:pStyle w:val="P00"/>
        <w:spacing w:before="72"/>
        <w:ind w:left="0" w:right="1134"/>
        <w:rPr>
          <w:rStyle w:val="default"/>
          <w:rFonts w:cs="FrankRuehl"/>
          <w:rtl/>
        </w:rPr>
      </w:pPr>
      <w:bookmarkStart w:id="293" w:name="Seif115"/>
      <w:bookmarkEnd w:id="293"/>
      <w:r>
        <w:rPr>
          <w:lang w:val="he-IL"/>
        </w:rPr>
        <w:pict>
          <v:rect id="_x0000_s2265" style="position:absolute;left:0;text-align:left;margin-left:464.5pt;margin-top:8.05pt;width:75.05pt;height:20pt;z-index:251588096"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מוסד</w:t>
                  </w:r>
                  <w:r>
                    <w:rPr>
                      <w:rFonts w:cs="Miriam" w:hint="cs"/>
                      <w:sz w:val="18"/>
                      <w:szCs w:val="18"/>
                      <w:rtl/>
                    </w:rPr>
                    <w:t>ות ציבור</w:t>
                  </w:r>
                </w:p>
                <w:p w:rsidR="00CC71C6" w:rsidRDefault="00CC71C6">
                  <w:pPr>
                    <w:spacing w:line="160" w:lineRule="exact"/>
                    <w:jc w:val="left"/>
                    <w:rPr>
                      <w:rFonts w:cs="Miriam"/>
                      <w:noProof/>
                      <w:sz w:val="18"/>
                      <w:szCs w:val="18"/>
                      <w:rtl/>
                    </w:rPr>
                  </w:pPr>
                </w:p>
              </w:txbxContent>
            </v:textbox>
            <w10:anchorlock/>
          </v:rect>
        </w:pict>
      </w:r>
      <w:r>
        <w:rPr>
          <w:rStyle w:val="big-number"/>
          <w:rtl/>
        </w:rPr>
        <w:t>61.</w:t>
      </w:r>
      <w:r>
        <w:rPr>
          <w:rStyle w:val="big-number"/>
          <w:rtl/>
        </w:rPr>
        <w:tab/>
      </w:r>
      <w:r>
        <w:rPr>
          <w:rStyle w:val="default"/>
          <w:rFonts w:cs="FrankRuehl"/>
          <w:rtl/>
        </w:rPr>
        <w:t>(א)</w:t>
      </w:r>
      <w:r>
        <w:rPr>
          <w:rStyle w:val="default"/>
          <w:rFonts w:cs="FrankRuehl"/>
          <w:rtl/>
        </w:rPr>
        <w:tab/>
        <w:t>מכי</w:t>
      </w:r>
      <w:r>
        <w:rPr>
          <w:rStyle w:val="default"/>
          <w:rFonts w:cs="FrankRuehl" w:hint="cs"/>
          <w:rtl/>
        </w:rPr>
        <w:t>רת זכות במקרקעין ללא תמורה למוסדות ציבור פטורה ממס.</w:t>
      </w:r>
    </w:p>
    <w:p w:rsidR="00DF489B" w:rsidRDefault="00DF489B">
      <w:pPr>
        <w:pStyle w:val="P00"/>
        <w:spacing w:before="72"/>
        <w:ind w:left="0" w:right="1134"/>
        <w:rPr>
          <w:rStyle w:val="default"/>
          <w:rFonts w:cs="FrankRuehl"/>
          <w:rtl/>
        </w:rPr>
      </w:pPr>
      <w:r>
        <w:rPr>
          <w:lang w:val="he-IL"/>
        </w:rPr>
        <w:pict>
          <v:rect id="_x0000_s2266" style="position:absolute;left:0;text-align:left;margin-left:464.5pt;margin-top:8.05pt;width:75.05pt;height:15.05pt;z-index:251589120"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15) </w:t>
                  </w:r>
                </w:p>
                <w:p w:rsidR="00CC71C6" w:rsidRDefault="00CC71C6">
                  <w:pPr>
                    <w:spacing w:line="160" w:lineRule="exact"/>
                    <w:jc w:val="left"/>
                    <w:rPr>
                      <w:rFonts w:cs="Miriam"/>
                      <w:noProof/>
                      <w:sz w:val="18"/>
                      <w:szCs w:val="18"/>
                      <w:rtl/>
                    </w:rPr>
                  </w:pPr>
                  <w:r>
                    <w:rPr>
                      <w:rFonts w:cs="Miriam"/>
                      <w:sz w:val="18"/>
                      <w:szCs w:val="18"/>
                      <w:rtl/>
                    </w:rPr>
                    <w:t>תשמ"</w:t>
                  </w:r>
                  <w:r>
                    <w:rPr>
                      <w:rFonts w:cs="Miriam" w:hint="cs"/>
                      <w:sz w:val="18"/>
                      <w:szCs w:val="18"/>
                      <w:rtl/>
                    </w:rPr>
                    <w:t>ד-1984</w:t>
                  </w:r>
                </w:p>
              </w:txbxContent>
            </v:textbox>
            <w10:anchorlock/>
          </v:rect>
        </w:pict>
      </w:r>
      <w:r>
        <w:rPr>
          <w:rFonts w:cs="FrankRuehl"/>
          <w:sz w:val="26"/>
          <w:rtl/>
        </w:rPr>
        <w:tab/>
      </w:r>
      <w:r>
        <w:rPr>
          <w:rStyle w:val="default"/>
          <w:rFonts w:cs="FrankRuehl"/>
          <w:rtl/>
        </w:rPr>
        <w:t>(ב)</w:t>
      </w:r>
      <w:r>
        <w:rPr>
          <w:rStyle w:val="default"/>
          <w:rFonts w:cs="FrankRuehl"/>
          <w:rtl/>
        </w:rPr>
        <w:tab/>
        <w:t>מכי</w:t>
      </w:r>
      <w:r>
        <w:rPr>
          <w:rStyle w:val="default"/>
          <w:rFonts w:cs="FrankRuehl" w:hint="cs"/>
          <w:rtl/>
        </w:rPr>
        <w:t>רת זכות במ</w:t>
      </w:r>
      <w:r>
        <w:rPr>
          <w:rStyle w:val="default"/>
          <w:rFonts w:cs="FrankRuehl"/>
          <w:rtl/>
        </w:rPr>
        <w:t>ק</w:t>
      </w:r>
      <w:r>
        <w:rPr>
          <w:rStyle w:val="default"/>
          <w:rFonts w:cs="FrankRuehl" w:hint="cs"/>
          <w:rtl/>
        </w:rPr>
        <w:t xml:space="preserve">רקעין בידי מוסד ציבורי - </w:t>
      </w:r>
    </w:p>
    <w:p w:rsidR="00DF489B" w:rsidRDefault="00DF489B">
      <w:pPr>
        <w:pStyle w:val="P22"/>
        <w:spacing w:before="72"/>
        <w:ind w:left="1021" w:right="1134"/>
        <w:rPr>
          <w:rStyle w:val="default"/>
          <w:rFonts w:cs="FrankRuehl"/>
          <w:rtl/>
        </w:rPr>
      </w:pPr>
      <w:r>
        <w:rPr>
          <w:rStyle w:val="default"/>
          <w:rFonts w:cs="FrankRuehl"/>
          <w:rtl/>
        </w:rPr>
        <w:t>(1)</w:t>
      </w:r>
      <w:r>
        <w:rPr>
          <w:rStyle w:val="default"/>
          <w:rFonts w:cs="FrankRuehl"/>
          <w:rtl/>
        </w:rPr>
        <w:tab/>
        <w:t xml:space="preserve">אם </w:t>
      </w:r>
      <w:r>
        <w:rPr>
          <w:rStyle w:val="default"/>
          <w:rFonts w:cs="FrankRuehl" w:hint="cs"/>
          <w:rtl/>
        </w:rPr>
        <w:t>המקרקעין שהז</w:t>
      </w:r>
      <w:r>
        <w:rPr>
          <w:rStyle w:val="default"/>
          <w:rFonts w:cs="FrankRuehl"/>
          <w:rtl/>
        </w:rPr>
        <w:t xml:space="preserve">כות </w:t>
      </w:r>
      <w:r>
        <w:rPr>
          <w:rStyle w:val="default"/>
          <w:rFonts w:cs="FrankRuehl" w:hint="cs"/>
          <w:rtl/>
        </w:rPr>
        <w:t>בהם נמכרת היו בידי המוסד במשך תקופה של שנה לפחות, ושימשו במישרין את המוסד במשך</w:t>
      </w:r>
      <w:r>
        <w:rPr>
          <w:rStyle w:val="default"/>
          <w:rFonts w:cs="FrankRuehl"/>
          <w:rtl/>
        </w:rPr>
        <w:t xml:space="preserve"> </w:t>
      </w:r>
      <w:r>
        <w:rPr>
          <w:rStyle w:val="default"/>
          <w:rFonts w:cs="FrankRuehl" w:hint="cs"/>
          <w:rtl/>
        </w:rPr>
        <w:t>ת</w:t>
      </w:r>
      <w:r>
        <w:rPr>
          <w:rStyle w:val="default"/>
          <w:rFonts w:cs="FrankRuehl"/>
          <w:rtl/>
        </w:rPr>
        <w:t>ק</w:t>
      </w:r>
      <w:r>
        <w:rPr>
          <w:rStyle w:val="default"/>
          <w:rFonts w:cs="FrankRuehl" w:hint="cs"/>
          <w:rtl/>
        </w:rPr>
        <w:t xml:space="preserve">ופה של 80% לפחות מהתקופה שהזכות במקרקעין היתה בידיו </w:t>
      </w:r>
      <w:r>
        <w:rPr>
          <w:rStyle w:val="default"/>
          <w:rFonts w:cs="FrankRuehl"/>
          <w:rtl/>
        </w:rPr>
        <w:t>- ת</w:t>
      </w:r>
      <w:r>
        <w:rPr>
          <w:rStyle w:val="default"/>
          <w:rFonts w:cs="FrankRuehl" w:hint="cs"/>
          <w:rtl/>
        </w:rPr>
        <w:t>הא פטורה ממס;</w:t>
      </w:r>
    </w:p>
    <w:p w:rsidR="00DF489B" w:rsidRDefault="00DF489B">
      <w:pPr>
        <w:pStyle w:val="P22"/>
        <w:spacing w:before="72"/>
        <w:ind w:left="1021" w:right="1134"/>
        <w:rPr>
          <w:rStyle w:val="default"/>
          <w:rFonts w:cs="FrankRuehl"/>
          <w:rtl/>
        </w:rPr>
      </w:pPr>
      <w:r>
        <w:rPr>
          <w:rStyle w:val="default"/>
          <w:rFonts w:cs="FrankRuehl" w:hint="cs"/>
          <w:rtl/>
        </w:rPr>
        <w:t>(2)</w:t>
      </w:r>
      <w:r>
        <w:rPr>
          <w:rStyle w:val="default"/>
          <w:rFonts w:cs="FrankRuehl"/>
          <w:rtl/>
        </w:rPr>
        <w:tab/>
        <w:t xml:space="preserve">אם </w:t>
      </w:r>
      <w:r>
        <w:rPr>
          <w:rStyle w:val="default"/>
          <w:rFonts w:cs="FrankRuehl" w:hint="cs"/>
          <w:rtl/>
        </w:rPr>
        <w:t>המקרקעין שהזכות בהם נמכרת שימשו במישרין</w:t>
      </w:r>
    </w:p>
    <w:p w:rsidR="00DF489B" w:rsidRDefault="00DF489B">
      <w:pPr>
        <w:pStyle w:val="P22"/>
        <w:spacing w:before="72"/>
        <w:ind w:left="1021" w:right="1134"/>
        <w:rPr>
          <w:rStyle w:val="default"/>
          <w:rFonts w:cs="FrankRuehl"/>
          <w:rtl/>
        </w:rPr>
      </w:pPr>
      <w:r>
        <w:rPr>
          <w:rStyle w:val="default"/>
          <w:rFonts w:cs="FrankRuehl" w:hint="cs"/>
          <w:rtl/>
        </w:rPr>
        <w:t xml:space="preserve">את </w:t>
      </w:r>
      <w:r>
        <w:rPr>
          <w:rStyle w:val="default"/>
          <w:rFonts w:cs="FrankRuehl"/>
          <w:rtl/>
        </w:rPr>
        <w:t>ה</w:t>
      </w:r>
      <w:r>
        <w:rPr>
          <w:rStyle w:val="default"/>
          <w:rFonts w:cs="FrankRuehl" w:hint="cs"/>
          <w:rtl/>
        </w:rPr>
        <w:t>מוסד במשך תקופה קצרה מ- 80% מהתקופה שהזכות במקרקעין</w:t>
      </w:r>
      <w:r>
        <w:rPr>
          <w:rStyle w:val="default"/>
          <w:rFonts w:cs="FrankRuehl"/>
          <w:rtl/>
        </w:rPr>
        <w:t xml:space="preserve"> הית</w:t>
      </w:r>
      <w:r>
        <w:rPr>
          <w:rStyle w:val="default"/>
          <w:rFonts w:cs="FrankRuehl" w:hint="cs"/>
          <w:rtl/>
        </w:rPr>
        <w:t xml:space="preserve">ה בידי המוסד, או שלא שימשו אותו כלל - </w:t>
      </w:r>
    </w:p>
    <w:p w:rsidR="00DF489B" w:rsidRDefault="00DF489B">
      <w:pPr>
        <w:pStyle w:val="P33"/>
        <w:spacing w:before="72"/>
        <w:ind w:left="1474" w:right="1134"/>
        <w:rPr>
          <w:rStyle w:val="default"/>
          <w:rFonts w:cs="FrankRuehl"/>
          <w:rtl/>
        </w:rPr>
      </w:pPr>
      <w:r>
        <w:rPr>
          <w:rStyle w:val="default"/>
          <w:rFonts w:cs="FrankRuehl"/>
          <w:rtl/>
        </w:rPr>
        <w:t>(א)</w:t>
      </w:r>
      <w:r>
        <w:rPr>
          <w:rStyle w:val="default"/>
          <w:rFonts w:cs="FrankRuehl"/>
          <w:rtl/>
        </w:rPr>
        <w:tab/>
        <w:t>כשה</w:t>
      </w:r>
      <w:r>
        <w:rPr>
          <w:rStyle w:val="default"/>
          <w:rFonts w:cs="FrankRuehl" w:hint="cs"/>
          <w:rtl/>
        </w:rPr>
        <w:t>זכות במקרקעין היתה בידי המוסד במ</w:t>
      </w:r>
      <w:r>
        <w:rPr>
          <w:rStyle w:val="default"/>
          <w:rFonts w:cs="FrankRuehl"/>
          <w:rtl/>
        </w:rPr>
        <w:t>ש</w:t>
      </w:r>
      <w:r>
        <w:rPr>
          <w:rStyle w:val="default"/>
          <w:rFonts w:cs="FrankRuehl" w:hint="cs"/>
          <w:rtl/>
        </w:rPr>
        <w:t>ך</w:t>
      </w:r>
      <w:r>
        <w:rPr>
          <w:rStyle w:val="default"/>
          <w:rFonts w:cs="FrankRuehl"/>
          <w:rtl/>
        </w:rPr>
        <w:t xml:space="preserve"> </w:t>
      </w:r>
      <w:r>
        <w:rPr>
          <w:rStyle w:val="default"/>
          <w:rFonts w:cs="FrankRuehl" w:hint="cs"/>
          <w:rtl/>
        </w:rPr>
        <w:t>תקופה שאינה פחותה משנה ואינה עולה על ארבע שנים - יינ</w:t>
      </w:r>
      <w:r>
        <w:rPr>
          <w:rStyle w:val="default"/>
          <w:rFonts w:cs="FrankRuehl"/>
          <w:rtl/>
        </w:rPr>
        <w:t>תן</w:t>
      </w:r>
      <w:r>
        <w:rPr>
          <w:rStyle w:val="default"/>
          <w:rFonts w:cs="FrankRuehl" w:hint="cs"/>
          <w:rtl/>
        </w:rPr>
        <w:t xml:space="preserve"> פטור יחסי מהמס, שהוא כיחס שבין התקופה שבה שימשו המקרקעין במישרין את המ</w:t>
      </w:r>
      <w:r>
        <w:rPr>
          <w:rStyle w:val="default"/>
          <w:rFonts w:cs="FrankRuehl"/>
          <w:rtl/>
        </w:rPr>
        <w:t>ו</w:t>
      </w:r>
      <w:r>
        <w:rPr>
          <w:rStyle w:val="default"/>
          <w:rFonts w:cs="FrankRuehl" w:hint="cs"/>
          <w:rtl/>
        </w:rPr>
        <w:t>סד לבין כל התקופה שהזכות היתה בידיו;</w:t>
      </w:r>
    </w:p>
    <w:p w:rsidR="00DF489B" w:rsidRDefault="00DF489B">
      <w:pPr>
        <w:pStyle w:val="P33"/>
        <w:spacing w:before="72"/>
        <w:ind w:left="1474" w:right="1134"/>
        <w:rPr>
          <w:rStyle w:val="default"/>
          <w:rFonts w:cs="FrankRuehl"/>
          <w:rtl/>
        </w:rPr>
      </w:pPr>
      <w:r>
        <w:rPr>
          <w:rStyle w:val="default"/>
          <w:rFonts w:cs="FrankRuehl" w:hint="cs"/>
          <w:rtl/>
        </w:rPr>
        <w:t>(ב)</w:t>
      </w:r>
      <w:r>
        <w:rPr>
          <w:rStyle w:val="default"/>
          <w:rFonts w:cs="FrankRuehl"/>
          <w:rtl/>
        </w:rPr>
        <w:tab/>
        <w:t>כשה</w:t>
      </w:r>
      <w:r>
        <w:rPr>
          <w:rStyle w:val="default"/>
          <w:rFonts w:cs="FrankRuehl" w:hint="cs"/>
          <w:rtl/>
        </w:rPr>
        <w:t>ז</w:t>
      </w:r>
      <w:r>
        <w:rPr>
          <w:rStyle w:val="default"/>
          <w:rFonts w:cs="FrankRuehl"/>
          <w:rtl/>
        </w:rPr>
        <w:t xml:space="preserve">כות </w:t>
      </w:r>
      <w:r>
        <w:rPr>
          <w:rStyle w:val="default"/>
          <w:rFonts w:cs="FrankRuehl" w:hint="cs"/>
          <w:rtl/>
        </w:rPr>
        <w:t>במקרקעין היתה בידי המוסד במשך תקופה העולה על ארבע שנים - יינתן פטור של מחצית המס, ואם המקרקעין שימשו במישרין את המוסד -  יינתן, בנוסף</w:t>
      </w:r>
      <w:r>
        <w:rPr>
          <w:rStyle w:val="default"/>
          <w:rFonts w:cs="FrankRuehl"/>
          <w:rtl/>
        </w:rPr>
        <w:t xml:space="preserve"> ל</w:t>
      </w:r>
      <w:r>
        <w:rPr>
          <w:rStyle w:val="default"/>
          <w:rFonts w:cs="FrankRuehl" w:hint="cs"/>
          <w:rtl/>
        </w:rPr>
        <w:t>פטור האמור, גם פטור על חלק יחסי מהמחצית השניה של המס, שהוא כיחס שבין התקופה שבה שימשו המקרקעין במישרין את המוסד לבין</w:t>
      </w:r>
      <w:r>
        <w:rPr>
          <w:rStyle w:val="default"/>
          <w:rFonts w:cs="FrankRuehl"/>
          <w:rtl/>
        </w:rPr>
        <w:t xml:space="preserve"> </w:t>
      </w:r>
      <w:r>
        <w:rPr>
          <w:rStyle w:val="default"/>
          <w:rFonts w:cs="FrankRuehl" w:hint="cs"/>
          <w:rtl/>
        </w:rPr>
        <w:t xml:space="preserve">כל </w:t>
      </w:r>
      <w:r>
        <w:rPr>
          <w:rStyle w:val="default"/>
          <w:rFonts w:cs="FrankRuehl"/>
          <w:rtl/>
        </w:rPr>
        <w:t>ה</w:t>
      </w:r>
      <w:r>
        <w:rPr>
          <w:rStyle w:val="default"/>
          <w:rFonts w:cs="FrankRuehl" w:hint="cs"/>
          <w:rtl/>
        </w:rPr>
        <w:t>תקופה שהזכות היתה בידיו.</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מכר</w:t>
      </w:r>
      <w:r>
        <w:rPr>
          <w:rStyle w:val="default"/>
          <w:rFonts w:cs="FrankRuehl" w:hint="cs"/>
          <w:rtl/>
        </w:rPr>
        <w:t xml:space="preserve"> מוסד את הזכות במקרקעין שרכישתם היתה פטורה ממס לפי סעיף קטן (א) תוך חמש שנים מיום שרכשה, יהא המוכר ח</w:t>
      </w:r>
      <w:r>
        <w:rPr>
          <w:rStyle w:val="default"/>
          <w:rFonts w:cs="FrankRuehl"/>
          <w:rtl/>
        </w:rPr>
        <w:t>יי</w:t>
      </w:r>
      <w:r>
        <w:rPr>
          <w:rStyle w:val="default"/>
          <w:rFonts w:cs="FrankRuehl" w:hint="cs"/>
          <w:rtl/>
        </w:rPr>
        <w:t>ב גם במס אשר האדם שממנו נרכשה הזכות היה פטור ממנו על פי הוראות הסעיף הק</w:t>
      </w:r>
      <w:r>
        <w:rPr>
          <w:rStyle w:val="default"/>
          <w:rFonts w:cs="FrankRuehl"/>
          <w:rtl/>
        </w:rPr>
        <w:t>ט</w:t>
      </w:r>
      <w:r>
        <w:rPr>
          <w:rStyle w:val="default"/>
          <w:rFonts w:cs="FrankRuehl" w:hint="cs"/>
          <w:rtl/>
        </w:rPr>
        <w:t>ן האמור.</w:t>
      </w:r>
    </w:p>
    <w:p w:rsidR="00DF489B" w:rsidRDefault="00DF489B" w:rsidP="004004A6">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לענ</w:t>
      </w:r>
      <w:r>
        <w:rPr>
          <w:rStyle w:val="default"/>
          <w:rFonts w:cs="FrankRuehl" w:hint="cs"/>
          <w:rtl/>
        </w:rPr>
        <w:t>ין סעיף זה, "מוסדות ציבור" - מוסדו</w:t>
      </w:r>
      <w:r>
        <w:rPr>
          <w:rStyle w:val="default"/>
          <w:rFonts w:cs="FrankRuehl"/>
          <w:rtl/>
        </w:rPr>
        <w:t xml:space="preserve">ת </w:t>
      </w:r>
      <w:r>
        <w:rPr>
          <w:rStyle w:val="default"/>
          <w:rFonts w:cs="FrankRuehl" w:hint="cs"/>
          <w:rtl/>
        </w:rPr>
        <w:t>לדת, לתרבות, לחינוך, למדע, לבריאות, לסעד או לספורט או למטרה ציבורית אחרת ושאינם מיועדים להפקת רווחים, שנקבעו לענין זה</w:t>
      </w:r>
      <w:r>
        <w:rPr>
          <w:rStyle w:val="default"/>
          <w:rFonts w:cs="FrankRuehl"/>
          <w:rtl/>
        </w:rPr>
        <w:t xml:space="preserve"> על-</w:t>
      </w:r>
      <w:r>
        <w:rPr>
          <w:rStyle w:val="default"/>
          <w:rFonts w:cs="FrankRuehl" w:hint="cs"/>
          <w:rtl/>
        </w:rPr>
        <w:t>ידי שר האוצר</w:t>
      </w:r>
      <w:r w:rsidR="004004A6">
        <w:rPr>
          <w:rStyle w:val="a7"/>
          <w:rFonts w:cs="FrankRuehl"/>
          <w:sz w:val="26"/>
          <w:rtl/>
        </w:rPr>
        <w:footnoteReference w:id="11"/>
      </w:r>
      <w:r>
        <w:rPr>
          <w:rStyle w:val="default"/>
          <w:rFonts w:cs="FrankRuehl" w:hint="cs"/>
          <w:rtl/>
        </w:rPr>
        <w:t xml:space="preserve"> באישור ועדת הכספים של הכנסת.</w:t>
      </w:r>
    </w:p>
    <w:p w:rsidR="00DF489B" w:rsidRDefault="00DF489B">
      <w:pPr>
        <w:pStyle w:val="P00"/>
        <w:spacing w:before="72"/>
        <w:ind w:left="0" w:right="1134"/>
        <w:rPr>
          <w:rStyle w:val="default"/>
          <w:rFonts w:cs="FrankRuehl" w:hint="cs"/>
          <w:rtl/>
        </w:rPr>
      </w:pPr>
      <w:r>
        <w:rPr>
          <w:lang w:val="he-IL"/>
        </w:rPr>
        <w:pict>
          <v:rect id="_x0000_s2267" style="position:absolute;left:0;text-align:left;margin-left:464.5pt;margin-top:8.05pt;width:75.05pt;height:20.4pt;z-index:251590144" o:allowincell="f" filled="f" stroked="f" strokecolor="lime" strokeweight=".25pt">
            <v:textbox inset="0,0,0,0">
              <w:txbxContent>
                <w:p w:rsidR="00CC71C6" w:rsidRDefault="00CC71C6">
                  <w:pPr>
                    <w:spacing w:line="160" w:lineRule="exact"/>
                    <w:jc w:val="left"/>
                    <w:rPr>
                      <w:rFonts w:cs="Miriam" w:hint="cs"/>
                      <w:noProof/>
                      <w:sz w:val="18"/>
                      <w:szCs w:val="18"/>
                      <w:rtl/>
                    </w:rPr>
                  </w:pPr>
                  <w:r>
                    <w:rPr>
                      <w:rFonts w:cs="Miriam" w:hint="cs"/>
                      <w:sz w:val="18"/>
                      <w:szCs w:val="18"/>
                      <w:rtl/>
                    </w:rPr>
                    <w:t xml:space="preserve">(תיקון מס' 15) </w:t>
                  </w:r>
                </w:p>
                <w:p w:rsidR="00CC71C6" w:rsidRDefault="00CC71C6">
                  <w:pPr>
                    <w:spacing w:line="160" w:lineRule="exact"/>
                    <w:jc w:val="left"/>
                    <w:rPr>
                      <w:rFonts w:cs="Miriam"/>
                      <w:noProof/>
                      <w:sz w:val="18"/>
                      <w:szCs w:val="18"/>
                      <w:rtl/>
                    </w:rPr>
                  </w:pPr>
                  <w:r>
                    <w:rPr>
                      <w:rFonts w:cs="Miriam"/>
                      <w:sz w:val="18"/>
                      <w:szCs w:val="18"/>
                      <w:rtl/>
                    </w:rPr>
                    <w:t>תשמ"</w:t>
                  </w:r>
                  <w:r>
                    <w:rPr>
                      <w:rFonts w:cs="Miriam" w:hint="cs"/>
                      <w:sz w:val="18"/>
                      <w:szCs w:val="18"/>
                      <w:rtl/>
                    </w:rPr>
                    <w:t>ד-1984</w:t>
                  </w:r>
                </w:p>
              </w:txbxContent>
            </v:textbox>
            <w10:anchorlock/>
          </v:rect>
        </w:pict>
      </w:r>
      <w:r>
        <w:rPr>
          <w:rFonts w:cs="FrankRuehl"/>
          <w:sz w:val="26"/>
          <w:rtl/>
        </w:rPr>
        <w:tab/>
      </w:r>
      <w:r>
        <w:rPr>
          <w:rStyle w:val="default"/>
          <w:rFonts w:cs="FrankRuehl"/>
          <w:rtl/>
        </w:rPr>
        <w:t>(ה)</w:t>
      </w:r>
      <w:r>
        <w:rPr>
          <w:rStyle w:val="default"/>
          <w:rFonts w:cs="FrankRuehl"/>
          <w:rtl/>
        </w:rPr>
        <w:tab/>
        <w:t>מוס</w:t>
      </w:r>
      <w:r>
        <w:rPr>
          <w:rStyle w:val="default"/>
          <w:rFonts w:cs="FrankRuehl" w:hint="cs"/>
          <w:rtl/>
        </w:rPr>
        <w:t xml:space="preserve">ד ציבורי שנקבע לענין סעיף 46(א) לפקודת מס הכנסה, יראוהו כאילו נקבע גם לענין סעיף </w:t>
      </w:r>
      <w:r>
        <w:rPr>
          <w:rStyle w:val="default"/>
          <w:rFonts w:cs="FrankRuehl"/>
          <w:rtl/>
        </w:rPr>
        <w:t>קט</w:t>
      </w:r>
      <w:r>
        <w:rPr>
          <w:rStyle w:val="default"/>
          <w:rFonts w:cs="FrankRuehl" w:hint="cs"/>
          <w:rtl/>
        </w:rPr>
        <w:t>ן (ד).</w:t>
      </w:r>
    </w:p>
    <w:p w:rsidR="00DF489B" w:rsidRPr="00562361" w:rsidRDefault="00DF489B">
      <w:pPr>
        <w:pStyle w:val="P22"/>
        <w:spacing w:before="0"/>
        <w:ind w:left="0" w:right="1134"/>
        <w:rPr>
          <w:rFonts w:cs="FrankRuehl" w:hint="cs"/>
          <w:vanish/>
          <w:color w:val="FF0000"/>
          <w:szCs w:val="20"/>
          <w:shd w:val="clear" w:color="auto" w:fill="FFFF99"/>
          <w:rtl/>
          <w:lang w:val="he-IL"/>
        </w:rPr>
      </w:pPr>
      <w:bookmarkStart w:id="294" w:name="Rov392"/>
      <w:r w:rsidRPr="00562361">
        <w:rPr>
          <w:rFonts w:cs="FrankRuehl" w:hint="cs"/>
          <w:vanish/>
          <w:color w:val="FF0000"/>
          <w:szCs w:val="20"/>
          <w:shd w:val="clear" w:color="auto" w:fill="FFFF99"/>
          <w:rtl/>
          <w:lang w:val="he-IL"/>
        </w:rPr>
        <w:t>מיום 11.7.1984</w:t>
      </w:r>
    </w:p>
    <w:p w:rsidR="00DF489B" w:rsidRPr="00562361" w:rsidRDefault="00DF489B">
      <w:pPr>
        <w:pStyle w:val="P22"/>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15</w:t>
      </w:r>
    </w:p>
    <w:p w:rsidR="00DF489B" w:rsidRPr="00562361" w:rsidRDefault="00DF489B">
      <w:pPr>
        <w:pStyle w:val="P22"/>
        <w:spacing w:before="0"/>
        <w:ind w:left="0" w:right="1134"/>
        <w:rPr>
          <w:rStyle w:val="default"/>
          <w:rFonts w:cs="FrankRuehl" w:hint="cs"/>
          <w:vanish/>
          <w:color w:val="FF0000"/>
          <w:sz w:val="20"/>
          <w:szCs w:val="20"/>
          <w:shd w:val="clear" w:color="auto" w:fill="FFFF99"/>
          <w:rtl/>
          <w:lang w:val="he-IL"/>
        </w:rPr>
      </w:pPr>
      <w:hyperlink r:id="rId802" w:history="1">
        <w:r w:rsidRPr="00562361">
          <w:rPr>
            <w:rStyle w:val="Hyperlink"/>
            <w:rFonts w:cs="FrankRuehl" w:hint="cs"/>
            <w:vanish/>
            <w:szCs w:val="20"/>
            <w:shd w:val="clear" w:color="auto" w:fill="FFFF99"/>
            <w:rtl/>
          </w:rPr>
          <w:t>ס"ח תשמ"ד מס' 1121</w:t>
        </w:r>
      </w:hyperlink>
      <w:r w:rsidRPr="00562361">
        <w:rPr>
          <w:rStyle w:val="default"/>
          <w:rFonts w:cs="FrankRuehl" w:hint="cs"/>
          <w:vanish/>
          <w:sz w:val="20"/>
          <w:szCs w:val="20"/>
          <w:shd w:val="clear" w:color="auto" w:fill="FFFF99"/>
          <w:rtl/>
        </w:rPr>
        <w:t xml:space="preserve"> מיום 11.7.1984 עמ' 183 (</w:t>
      </w:r>
      <w:hyperlink r:id="rId803" w:history="1">
        <w:r w:rsidRPr="00562361">
          <w:rPr>
            <w:rStyle w:val="Hyperlink"/>
            <w:rFonts w:cs="FrankRuehl" w:hint="cs"/>
            <w:vanish/>
            <w:szCs w:val="20"/>
            <w:shd w:val="clear" w:color="auto" w:fill="FFFF99"/>
            <w:rtl/>
          </w:rPr>
          <w:t>ה"ח 1654</w:t>
        </w:r>
      </w:hyperlink>
      <w:r w:rsidRPr="00562361">
        <w:rPr>
          <w:rStyle w:val="default"/>
          <w:rFonts w:cs="FrankRuehl" w:hint="cs"/>
          <w:vanish/>
          <w:sz w:val="20"/>
          <w:szCs w:val="20"/>
          <w:shd w:val="clear" w:color="auto" w:fill="FFFF99"/>
          <w:rtl/>
        </w:rPr>
        <w:t>)</w:t>
      </w:r>
    </w:p>
    <w:p w:rsidR="00DF489B" w:rsidRPr="00562361" w:rsidRDefault="00DF489B">
      <w:pPr>
        <w:pStyle w:val="P22"/>
        <w:spacing w:before="0"/>
        <w:ind w:left="0" w:right="1134"/>
        <w:rPr>
          <w:rStyle w:val="default"/>
          <w:rFonts w:cs="FrankRuehl" w:hint="cs"/>
          <w:b/>
          <w:bCs/>
          <w:vanish/>
          <w:sz w:val="20"/>
          <w:szCs w:val="20"/>
          <w:shd w:val="clear" w:color="auto" w:fill="FFFF99"/>
          <w:rtl/>
          <w:lang w:val="he-IL"/>
        </w:rPr>
      </w:pPr>
      <w:r w:rsidRPr="00562361">
        <w:rPr>
          <w:rStyle w:val="default"/>
          <w:rFonts w:cs="FrankRuehl" w:hint="cs"/>
          <w:b/>
          <w:bCs/>
          <w:vanish/>
          <w:sz w:val="20"/>
          <w:szCs w:val="20"/>
          <w:shd w:val="clear" w:color="auto" w:fill="FFFF99"/>
          <w:rtl/>
          <w:lang w:val="he-IL"/>
        </w:rPr>
        <w:t>החלפת סעיף קטן 61(ב)</w:t>
      </w:r>
    </w:p>
    <w:p w:rsidR="00DF489B" w:rsidRPr="00562361" w:rsidRDefault="00DF489B">
      <w:pPr>
        <w:pStyle w:val="P22"/>
        <w:ind w:left="0" w:right="1134"/>
        <w:rPr>
          <w:rStyle w:val="default"/>
          <w:rFonts w:cs="FrankRuehl" w:hint="cs"/>
          <w:vanish/>
          <w:sz w:val="20"/>
          <w:szCs w:val="20"/>
          <w:shd w:val="clear" w:color="auto" w:fill="FFFF99"/>
          <w:rtl/>
          <w:lang w:val="he-IL"/>
        </w:rPr>
      </w:pPr>
      <w:r w:rsidRPr="00562361">
        <w:rPr>
          <w:rStyle w:val="default"/>
          <w:rFonts w:cs="FrankRuehl" w:hint="cs"/>
          <w:vanish/>
          <w:sz w:val="20"/>
          <w:szCs w:val="20"/>
          <w:shd w:val="clear" w:color="auto" w:fill="FFFF99"/>
          <w:rtl/>
          <w:lang w:val="he-IL"/>
        </w:rPr>
        <w:t>הנוסח הקודם:</w:t>
      </w:r>
    </w:p>
    <w:p w:rsidR="00DF489B" w:rsidRPr="00562361" w:rsidRDefault="00DF489B">
      <w:pPr>
        <w:pStyle w:val="P00"/>
        <w:spacing w:before="0"/>
        <w:ind w:left="0" w:right="1134"/>
        <w:rPr>
          <w:rStyle w:val="default"/>
          <w:rFonts w:cs="FrankRuehl" w:hint="cs"/>
          <w:strike/>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(ב)</w:t>
      </w:r>
      <w:r w:rsidRPr="00562361">
        <w:rPr>
          <w:rStyle w:val="default"/>
          <w:rFonts w:cs="FrankRuehl" w:hint="cs"/>
          <w:strike/>
          <w:vanish/>
          <w:sz w:val="22"/>
          <w:szCs w:val="22"/>
          <w:shd w:val="clear" w:color="auto" w:fill="FFFF99"/>
          <w:rtl/>
        </w:rPr>
        <w:tab/>
        <w:t xml:space="preserve">מכירת זכות במקרקעין על ידי מוסדות ציבור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w:t>
      </w:r>
    </w:p>
    <w:p w:rsidR="00DF489B" w:rsidRPr="00562361" w:rsidRDefault="00DF489B">
      <w:pPr>
        <w:pStyle w:val="P00"/>
        <w:spacing w:before="0"/>
        <w:ind w:left="1021"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(1)</w:t>
      </w:r>
      <w:r w:rsidRPr="00562361">
        <w:rPr>
          <w:rStyle w:val="default"/>
          <w:rFonts w:cs="FrankRuehl" w:hint="cs"/>
          <w:strike/>
          <w:vanish/>
          <w:sz w:val="22"/>
          <w:szCs w:val="22"/>
          <w:shd w:val="clear" w:color="auto" w:fill="FFFF99"/>
          <w:rtl/>
        </w:rPr>
        <w:tab/>
        <w:t xml:space="preserve">אם המקרקעין שהזכות בהן נמכרת, שימשו במישרין אותם מוסדות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תהא פטורה ממס;</w:t>
      </w:r>
    </w:p>
    <w:p w:rsidR="00DF489B" w:rsidRPr="00562361" w:rsidRDefault="00DF489B">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strike/>
          <w:vanish/>
          <w:sz w:val="22"/>
          <w:szCs w:val="22"/>
          <w:shd w:val="clear" w:color="auto" w:fill="FFFF99"/>
          <w:rtl/>
        </w:rPr>
        <w:t>(2)</w:t>
      </w:r>
      <w:r w:rsidRPr="00562361">
        <w:rPr>
          <w:rStyle w:val="default"/>
          <w:rFonts w:cs="FrankRuehl" w:hint="cs"/>
          <w:strike/>
          <w:vanish/>
          <w:sz w:val="22"/>
          <w:szCs w:val="22"/>
          <w:shd w:val="clear" w:color="auto" w:fill="FFFF99"/>
          <w:rtl/>
        </w:rPr>
        <w:tab/>
        <w:t xml:space="preserve">אם המקרקעין, שהזכות בהן נמכרת היו בבעלות אותן מוסדות במשך תקופה של ארבע שנים רצופות לפחות ולא שימשו במישרין אותם מוסדות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תהא פטורה ממחצית המס</w:t>
      </w:r>
      <w:r w:rsidRPr="00562361">
        <w:rPr>
          <w:rStyle w:val="default"/>
          <w:rFonts w:cs="FrankRuehl" w:hint="cs"/>
          <w:vanish/>
          <w:sz w:val="22"/>
          <w:szCs w:val="22"/>
          <w:shd w:val="clear" w:color="auto" w:fill="FFFF99"/>
          <w:rtl/>
        </w:rPr>
        <w:t>.</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 xml:space="preserve">מיום 11.7.1984 </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16</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804" w:history="1">
        <w:r w:rsidRPr="00562361">
          <w:rPr>
            <w:rStyle w:val="Hyperlink"/>
            <w:rFonts w:cs="FrankRuehl" w:hint="cs"/>
            <w:vanish/>
            <w:szCs w:val="20"/>
            <w:shd w:val="clear" w:color="auto" w:fill="FFFF99"/>
            <w:rtl/>
          </w:rPr>
          <w:t>ס"ח תשמ"ד מס' 1121</w:t>
        </w:r>
      </w:hyperlink>
      <w:r w:rsidRPr="00562361">
        <w:rPr>
          <w:rStyle w:val="default"/>
          <w:rFonts w:cs="FrankRuehl" w:hint="cs"/>
          <w:vanish/>
          <w:sz w:val="20"/>
          <w:szCs w:val="20"/>
          <w:shd w:val="clear" w:color="auto" w:fill="FFFF99"/>
          <w:rtl/>
        </w:rPr>
        <w:t xml:space="preserve"> מיום 11.7.1984 עמ' 187 (</w:t>
      </w:r>
      <w:hyperlink r:id="rId805" w:history="1">
        <w:r w:rsidRPr="00562361">
          <w:rPr>
            <w:rStyle w:val="Hyperlink"/>
            <w:rFonts w:cs="FrankRuehl" w:hint="cs"/>
            <w:vanish/>
            <w:szCs w:val="20"/>
            <w:shd w:val="clear" w:color="auto" w:fill="FFFF99"/>
            <w:rtl/>
          </w:rPr>
          <w:t>ה"ח 1682</w:t>
        </w:r>
      </w:hyperlink>
      <w:r w:rsidRPr="00562361">
        <w:rPr>
          <w:rStyle w:val="default"/>
          <w:rFonts w:cs="FrankRuehl" w:hint="cs"/>
          <w:vanish/>
          <w:sz w:val="20"/>
          <w:szCs w:val="20"/>
          <w:shd w:val="clear" w:color="auto" w:fill="FFFF99"/>
          <w:rtl/>
        </w:rPr>
        <w:t>)</w:t>
      </w:r>
    </w:p>
    <w:p w:rsidR="00DF489B" w:rsidRDefault="00DF489B">
      <w:pPr>
        <w:pStyle w:val="P00"/>
        <w:spacing w:before="0"/>
        <w:ind w:left="0" w:right="1134"/>
        <w:rPr>
          <w:rStyle w:val="default"/>
          <w:rFonts w:cs="FrankRuehl" w:hint="cs"/>
          <w:b/>
          <w:bCs/>
          <w:sz w:val="2"/>
          <w:szCs w:val="2"/>
          <w:shd w:val="clear" w:color="auto" w:fill="FFFF99"/>
          <w:rtl/>
        </w:rPr>
      </w:pPr>
      <w:r w:rsidRPr="00562361">
        <w:rPr>
          <w:rStyle w:val="default"/>
          <w:rFonts w:cs="FrankRuehl" w:hint="cs"/>
          <w:b/>
          <w:bCs/>
          <w:vanish/>
          <w:sz w:val="20"/>
          <w:szCs w:val="20"/>
          <w:shd w:val="clear" w:color="auto" w:fill="FFFF99"/>
          <w:rtl/>
        </w:rPr>
        <w:t>הוספת סעיף קטן 61(ה)</w:t>
      </w:r>
      <w:bookmarkEnd w:id="294"/>
    </w:p>
    <w:p w:rsidR="00DF489B" w:rsidRDefault="00DF489B" w:rsidP="00B20C11">
      <w:pPr>
        <w:pStyle w:val="P00"/>
        <w:spacing w:before="72"/>
        <w:ind w:left="0" w:right="1134"/>
        <w:rPr>
          <w:rStyle w:val="default"/>
          <w:rFonts w:cs="FrankRuehl"/>
          <w:rtl/>
        </w:rPr>
      </w:pPr>
      <w:bookmarkStart w:id="295" w:name="Seif116"/>
      <w:bookmarkEnd w:id="295"/>
      <w:r>
        <w:rPr>
          <w:lang w:val="he-IL"/>
        </w:rPr>
        <w:pict>
          <v:rect id="_x0000_s2268" style="position:absolute;left:0;text-align:left;margin-left:464.5pt;margin-top:8.05pt;width:75.05pt;height:43.2pt;z-index:251591168" o:allowincell="f" filled="f" stroked="f" strokecolor="lime" strokeweight=".25pt">
            <v:textbox style="mso-next-textbox:#_x0000_s2268" inset="0,0,0,0">
              <w:txbxContent>
                <w:p w:rsidR="00CC71C6" w:rsidRDefault="00CC71C6">
                  <w:pPr>
                    <w:spacing w:line="160" w:lineRule="exact"/>
                    <w:jc w:val="left"/>
                    <w:rPr>
                      <w:rFonts w:cs="Miriam" w:hint="cs"/>
                      <w:sz w:val="18"/>
                      <w:szCs w:val="18"/>
                      <w:rtl/>
                    </w:rPr>
                  </w:pPr>
                  <w:r>
                    <w:rPr>
                      <w:rFonts w:cs="Miriam"/>
                      <w:sz w:val="18"/>
                      <w:szCs w:val="18"/>
                      <w:rtl/>
                    </w:rPr>
                    <w:t>מתנו</w:t>
                  </w:r>
                  <w:r>
                    <w:rPr>
                      <w:rFonts w:cs="Miriam" w:hint="cs"/>
                      <w:sz w:val="18"/>
                      <w:szCs w:val="18"/>
                      <w:rtl/>
                    </w:rPr>
                    <w:t>ת לקרובים</w:t>
                  </w:r>
                </w:p>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26)</w:t>
                  </w:r>
                </w:p>
                <w:p w:rsidR="00CC71C6" w:rsidRDefault="00CC71C6">
                  <w:pPr>
                    <w:spacing w:line="160" w:lineRule="exact"/>
                    <w:jc w:val="left"/>
                    <w:rPr>
                      <w:rFonts w:cs="Miriam" w:hint="cs"/>
                      <w:noProof/>
                      <w:sz w:val="18"/>
                      <w:szCs w:val="18"/>
                      <w:rtl/>
                    </w:rPr>
                  </w:pPr>
                  <w:r>
                    <w:rPr>
                      <w:rFonts w:cs="Miriam"/>
                      <w:sz w:val="18"/>
                      <w:szCs w:val="18"/>
                      <w:rtl/>
                    </w:rPr>
                    <w:t>תשנ"</w:t>
                  </w:r>
                  <w:r>
                    <w:rPr>
                      <w:rFonts w:cs="Miriam" w:hint="cs"/>
                      <w:sz w:val="18"/>
                      <w:szCs w:val="18"/>
                      <w:rtl/>
                    </w:rPr>
                    <w:t>ד-1994</w:t>
                  </w:r>
                </w:p>
                <w:p w:rsidR="00CC71C6" w:rsidRDefault="00CC71C6">
                  <w:pPr>
                    <w:spacing w:line="160" w:lineRule="exact"/>
                    <w:jc w:val="left"/>
                    <w:rPr>
                      <w:rFonts w:cs="Miriam" w:hint="cs"/>
                      <w:noProof/>
                      <w:sz w:val="18"/>
                      <w:szCs w:val="18"/>
                      <w:rtl/>
                    </w:rPr>
                  </w:pPr>
                  <w:r>
                    <w:rPr>
                      <w:rFonts w:cs="Miriam" w:hint="cs"/>
                      <w:noProof/>
                      <w:sz w:val="18"/>
                      <w:szCs w:val="18"/>
                      <w:rtl/>
                    </w:rPr>
                    <w:t>(תיקון מס' 76) תשע"ג-2013</w:t>
                  </w:r>
                </w:p>
              </w:txbxContent>
            </v:textbox>
            <w10:anchorlock/>
          </v:rect>
        </w:pict>
      </w:r>
      <w:r>
        <w:rPr>
          <w:rStyle w:val="big-number"/>
          <w:rtl/>
        </w:rPr>
        <w:t>6</w:t>
      </w:r>
      <w:r>
        <w:rPr>
          <w:rStyle w:val="big-number"/>
          <w:rFonts w:hint="cs"/>
          <w:rtl/>
        </w:rPr>
        <w:t>2.</w:t>
      </w:r>
      <w:r>
        <w:rPr>
          <w:rStyle w:val="big-number"/>
          <w:rtl/>
        </w:rPr>
        <w:tab/>
      </w:r>
      <w:r>
        <w:rPr>
          <w:rStyle w:val="default"/>
          <w:rFonts w:cs="FrankRuehl"/>
          <w:rtl/>
        </w:rPr>
        <w:t>(א)</w:t>
      </w:r>
      <w:r>
        <w:rPr>
          <w:rStyle w:val="default"/>
          <w:rFonts w:cs="FrankRuehl"/>
          <w:rtl/>
        </w:rPr>
        <w:tab/>
        <w:t>מכי</w:t>
      </w:r>
      <w:r>
        <w:rPr>
          <w:rStyle w:val="default"/>
          <w:rFonts w:cs="FrankRuehl" w:hint="cs"/>
          <w:rtl/>
        </w:rPr>
        <w:t>רת זכות במקרקעין והקניית זכות באיגוד ללא תמו</w:t>
      </w:r>
      <w:r>
        <w:rPr>
          <w:rStyle w:val="default"/>
          <w:rFonts w:cs="FrankRuehl"/>
          <w:rtl/>
        </w:rPr>
        <w:t>רה</w:t>
      </w:r>
      <w:r>
        <w:rPr>
          <w:rStyle w:val="default"/>
          <w:rFonts w:cs="FrankRuehl" w:hint="cs"/>
          <w:rtl/>
        </w:rPr>
        <w:t xml:space="preserve"> מיח</w:t>
      </w:r>
      <w:r>
        <w:rPr>
          <w:rStyle w:val="default"/>
          <w:rFonts w:cs="FrankRuehl"/>
          <w:rtl/>
        </w:rPr>
        <w:t>י</w:t>
      </w:r>
      <w:r>
        <w:rPr>
          <w:rStyle w:val="default"/>
          <w:rFonts w:cs="FrankRuehl" w:hint="cs"/>
          <w:rtl/>
        </w:rPr>
        <w:t xml:space="preserve">ד </w:t>
      </w:r>
      <w:r w:rsidR="00B20C11" w:rsidRPr="00B20C11">
        <w:rPr>
          <w:rStyle w:val="default"/>
          <w:rFonts w:cs="FrankRuehl" w:hint="cs"/>
          <w:rtl/>
        </w:rPr>
        <w:t xml:space="preserve">לקרובו </w:t>
      </w:r>
      <w:r w:rsidR="00B20C11" w:rsidRPr="00B20C11">
        <w:rPr>
          <w:rStyle w:val="default"/>
          <w:rFonts w:cs="FrankRuehl"/>
          <w:rtl/>
        </w:rPr>
        <w:t>–</w:t>
      </w:r>
      <w:r w:rsidR="00B20C11" w:rsidRPr="00B20C11">
        <w:rPr>
          <w:rStyle w:val="default"/>
          <w:rFonts w:cs="FrankRuehl" w:hint="cs"/>
          <w:rtl/>
        </w:rPr>
        <w:t xml:space="preserve"> יהיו פטורים ממס; לעניין זה, "קרוב" </w:t>
      </w:r>
      <w:r w:rsidR="00B20C11" w:rsidRPr="00B20C11">
        <w:rPr>
          <w:rStyle w:val="default"/>
          <w:rFonts w:cs="FrankRuehl"/>
          <w:rtl/>
        </w:rPr>
        <w:t>–</w:t>
      </w:r>
      <w:r w:rsidR="00B20C11" w:rsidRPr="00B20C11">
        <w:rPr>
          <w:rStyle w:val="default"/>
          <w:rFonts w:cs="FrankRuehl" w:hint="cs"/>
          <w:rtl/>
        </w:rPr>
        <w:t xml:space="preserve"> קרוב כאמור בפסקאות (1) ו-(2) להגדרה "קרוב" שבסעיף 1, וכן אח או אחות, לגבי זכות שקיבלו מהורה או מהורי הורה בלא תמורה או בירושה</w:t>
      </w:r>
      <w:r>
        <w:rPr>
          <w:rStyle w:val="default"/>
          <w:rFonts w:cs="FrankRuehl" w:hint="cs"/>
          <w:rtl/>
        </w:rPr>
        <w:t>.</w:t>
      </w:r>
    </w:p>
    <w:p w:rsidR="00DF489B" w:rsidRDefault="00DF489B" w:rsidP="00B20C11">
      <w:pPr>
        <w:pStyle w:val="P00"/>
        <w:spacing w:before="72"/>
        <w:ind w:left="0" w:right="1134"/>
        <w:rPr>
          <w:rStyle w:val="default"/>
          <w:rFonts w:cs="FrankRuehl" w:hint="cs"/>
          <w:rtl/>
        </w:rPr>
      </w:pPr>
      <w:r>
        <w:rPr>
          <w:lang w:val="he-IL"/>
        </w:rPr>
        <w:pict>
          <v:rect id="_x0000_s2269" style="position:absolute;left:0;text-align:left;margin-left:464.5pt;margin-top:8.05pt;width:75.05pt;height:20pt;z-index:251592192" o:allowincell="f" filled="f" stroked="f" strokecolor="lime" strokeweight=".25pt">
            <v:textbox inset="0,0,0,0">
              <w:txbxContent>
                <w:p w:rsidR="00CC71C6" w:rsidRDefault="00CC71C6" w:rsidP="00B20C11">
                  <w:pPr>
                    <w:spacing w:line="160" w:lineRule="exact"/>
                    <w:jc w:val="left"/>
                    <w:rPr>
                      <w:rFonts w:cs="Miriam" w:hint="cs"/>
                      <w:noProof/>
                      <w:sz w:val="18"/>
                      <w:szCs w:val="18"/>
                      <w:rtl/>
                    </w:rPr>
                  </w:pPr>
                  <w:r>
                    <w:rPr>
                      <w:rFonts w:cs="Miriam" w:hint="cs"/>
                      <w:noProof/>
                      <w:sz w:val="18"/>
                      <w:szCs w:val="18"/>
                      <w:rtl/>
                    </w:rPr>
                    <w:t>(תיקון מס' 76) תשע"ג-2013</w:t>
                  </w:r>
                </w:p>
              </w:txbxContent>
            </v:textbox>
            <w10:anchorlock/>
          </v:rect>
        </w:pict>
      </w:r>
      <w:r>
        <w:rPr>
          <w:rFonts w:cs="FrankRuehl"/>
          <w:sz w:val="26"/>
          <w:rtl/>
        </w:rPr>
        <w:tab/>
      </w:r>
      <w:r>
        <w:rPr>
          <w:rStyle w:val="default"/>
          <w:rFonts w:cs="FrankRuehl"/>
          <w:rtl/>
        </w:rPr>
        <w:t>(ב)</w:t>
      </w:r>
      <w:r>
        <w:rPr>
          <w:rStyle w:val="default"/>
          <w:rFonts w:cs="FrankRuehl"/>
          <w:rtl/>
        </w:rPr>
        <w:tab/>
      </w:r>
      <w:r w:rsidR="00B20C11">
        <w:rPr>
          <w:rStyle w:val="default"/>
          <w:rFonts w:cs="FrankRuehl" w:hint="cs"/>
          <w:rtl/>
        </w:rPr>
        <w:t>(בוטל)</w:t>
      </w:r>
      <w:r>
        <w:rPr>
          <w:rStyle w:val="default"/>
          <w:rFonts w:cs="FrankRuehl" w:hint="cs"/>
          <w:rtl/>
        </w:rPr>
        <w:t>.</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296" w:name="Rov318"/>
      <w:r w:rsidRPr="00562361">
        <w:rPr>
          <w:rStyle w:val="default"/>
          <w:rFonts w:cs="FrankRuehl" w:hint="cs"/>
          <w:vanish/>
          <w:color w:val="FF0000"/>
          <w:sz w:val="20"/>
          <w:szCs w:val="20"/>
          <w:shd w:val="clear" w:color="auto" w:fill="FFFF99"/>
          <w:rtl/>
        </w:rPr>
        <w:t>מיום 9.6.1994</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26</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806" w:history="1">
        <w:r w:rsidRPr="00562361">
          <w:rPr>
            <w:rStyle w:val="Hyperlink"/>
            <w:rFonts w:cs="FrankRuehl" w:hint="cs"/>
            <w:vanish/>
            <w:szCs w:val="20"/>
            <w:shd w:val="clear" w:color="auto" w:fill="FFFF99"/>
            <w:rtl/>
          </w:rPr>
          <w:t>ס"ח תשנ"ד מס' 1465</w:t>
        </w:r>
      </w:hyperlink>
      <w:r w:rsidRPr="00562361">
        <w:rPr>
          <w:rStyle w:val="default"/>
          <w:rFonts w:cs="FrankRuehl" w:hint="cs"/>
          <w:vanish/>
          <w:sz w:val="20"/>
          <w:szCs w:val="20"/>
          <w:shd w:val="clear" w:color="auto" w:fill="FFFF99"/>
          <w:rtl/>
        </w:rPr>
        <w:t xml:space="preserve"> מיום 9.6.1994 עמ' 146 (</w:t>
      </w:r>
      <w:hyperlink r:id="rId807" w:history="1">
        <w:r w:rsidRPr="00562361">
          <w:rPr>
            <w:rStyle w:val="Hyperlink"/>
            <w:rFonts w:cs="FrankRuehl" w:hint="cs"/>
            <w:vanish/>
            <w:szCs w:val="20"/>
            <w:shd w:val="clear" w:color="auto" w:fill="FFFF99"/>
            <w:rtl/>
          </w:rPr>
          <w:t>ה"ח 2264</w:t>
        </w:r>
      </w:hyperlink>
      <w:r w:rsidRPr="00562361">
        <w:rPr>
          <w:rStyle w:val="default"/>
          <w:rFonts w:cs="FrankRuehl" w:hint="cs"/>
          <w:vanish/>
          <w:sz w:val="20"/>
          <w:szCs w:val="20"/>
          <w:shd w:val="clear" w:color="auto" w:fill="FFFF99"/>
          <w:rtl/>
        </w:rPr>
        <w:t>)</w:t>
      </w:r>
    </w:p>
    <w:p w:rsidR="00005002" w:rsidRPr="00562361" w:rsidRDefault="00005002" w:rsidP="00005002">
      <w:pPr>
        <w:pStyle w:val="P00"/>
        <w:ind w:left="0" w:right="1134"/>
        <w:rPr>
          <w:rStyle w:val="default"/>
          <w:rFonts w:cs="FrankRuehl"/>
          <w:vanish/>
          <w:sz w:val="22"/>
          <w:szCs w:val="22"/>
          <w:shd w:val="clear" w:color="auto" w:fill="FFFF99"/>
          <w:rtl/>
        </w:rPr>
      </w:pPr>
      <w:r w:rsidRPr="00562361">
        <w:rPr>
          <w:rStyle w:val="big-number"/>
          <w:rFonts w:cs="FrankRuehl"/>
          <w:vanish/>
          <w:sz w:val="22"/>
          <w:szCs w:val="22"/>
          <w:shd w:val="clear" w:color="auto" w:fill="FFFF99"/>
          <w:rtl/>
        </w:rPr>
        <w:t>6</w:t>
      </w:r>
      <w:r w:rsidRPr="00562361">
        <w:rPr>
          <w:rStyle w:val="big-number"/>
          <w:rFonts w:cs="FrankRuehl" w:hint="cs"/>
          <w:vanish/>
          <w:sz w:val="22"/>
          <w:szCs w:val="22"/>
          <w:shd w:val="clear" w:color="auto" w:fill="FFFF99"/>
          <w:rtl/>
        </w:rPr>
        <w:t>2.</w:t>
      </w:r>
      <w:r w:rsidRPr="00562361">
        <w:rPr>
          <w:rStyle w:val="big-number"/>
          <w:rFonts w:cs="FrankRuehl"/>
          <w:vanish/>
          <w:sz w:val="22"/>
          <w:szCs w:val="22"/>
          <w:shd w:val="clear" w:color="auto" w:fill="FFFF99"/>
          <w:rtl/>
        </w:rPr>
        <w:tab/>
      </w:r>
      <w:r w:rsidRPr="00562361">
        <w:rPr>
          <w:rStyle w:val="default"/>
          <w:rFonts w:cs="FrankRuehl"/>
          <w:vanish/>
          <w:sz w:val="22"/>
          <w:szCs w:val="22"/>
          <w:u w:val="single"/>
          <w:shd w:val="clear" w:color="auto" w:fill="FFFF99"/>
          <w:rtl/>
        </w:rPr>
        <w:t>(א)</w:t>
      </w:r>
      <w:r w:rsidRPr="00562361">
        <w:rPr>
          <w:rStyle w:val="default"/>
          <w:rFonts w:cs="FrankRuehl"/>
          <w:vanish/>
          <w:sz w:val="22"/>
          <w:szCs w:val="22"/>
          <w:shd w:val="clear" w:color="auto" w:fill="FFFF99"/>
          <w:rtl/>
        </w:rPr>
        <w:tab/>
        <w:t>מכי</w:t>
      </w:r>
      <w:r w:rsidRPr="00562361">
        <w:rPr>
          <w:rStyle w:val="default"/>
          <w:rFonts w:cs="FrankRuehl" w:hint="cs"/>
          <w:vanish/>
          <w:sz w:val="22"/>
          <w:szCs w:val="22"/>
          <w:shd w:val="clear" w:color="auto" w:fill="FFFF99"/>
          <w:rtl/>
        </w:rPr>
        <w:t>רת זכות במקרקעין והקניית זכות באיגוד ללא תמו</w:t>
      </w:r>
      <w:r w:rsidRPr="00562361">
        <w:rPr>
          <w:rStyle w:val="default"/>
          <w:rFonts w:cs="FrankRuehl"/>
          <w:vanish/>
          <w:sz w:val="22"/>
          <w:szCs w:val="22"/>
          <w:shd w:val="clear" w:color="auto" w:fill="FFFF99"/>
          <w:rtl/>
        </w:rPr>
        <w:t>רה</w:t>
      </w:r>
      <w:r w:rsidRPr="00562361">
        <w:rPr>
          <w:rStyle w:val="default"/>
          <w:rFonts w:cs="FrankRuehl" w:hint="cs"/>
          <w:vanish/>
          <w:sz w:val="22"/>
          <w:szCs w:val="22"/>
          <w:shd w:val="clear" w:color="auto" w:fill="FFFF99"/>
          <w:rtl/>
        </w:rPr>
        <w:t xml:space="preserve"> מיח</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ד לקרובו - שאינו איגוד בשליטתו - יהיו פטורים ממס.</w:t>
      </w:r>
    </w:p>
    <w:p w:rsidR="00005002" w:rsidRPr="00562361" w:rsidRDefault="00005002" w:rsidP="00005002">
      <w:pPr>
        <w:pStyle w:val="P00"/>
        <w:spacing w:before="0"/>
        <w:ind w:left="0" w:right="1134"/>
        <w:rPr>
          <w:rStyle w:val="default"/>
          <w:rFonts w:cs="FrankRuehl" w:hint="cs"/>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u w:val="single"/>
          <w:shd w:val="clear" w:color="auto" w:fill="FFFF99"/>
          <w:rtl/>
        </w:rPr>
        <w:t>(ב)</w:t>
      </w:r>
      <w:r w:rsidRPr="00562361">
        <w:rPr>
          <w:rStyle w:val="default"/>
          <w:rFonts w:cs="FrankRuehl"/>
          <w:vanish/>
          <w:sz w:val="22"/>
          <w:szCs w:val="22"/>
          <w:u w:val="single"/>
          <w:shd w:val="clear" w:color="auto" w:fill="FFFF99"/>
          <w:rtl/>
        </w:rPr>
        <w:tab/>
        <w:t>מכי</w:t>
      </w:r>
      <w:r w:rsidRPr="00562361">
        <w:rPr>
          <w:rStyle w:val="default"/>
          <w:rFonts w:cs="FrankRuehl" w:hint="cs"/>
          <w:vanish/>
          <w:sz w:val="22"/>
          <w:szCs w:val="22"/>
          <w:u w:val="single"/>
          <w:shd w:val="clear" w:color="auto" w:fill="FFFF99"/>
          <w:rtl/>
        </w:rPr>
        <w:t>רת זכות במקרקעין בדירת מגורים, ללא תמורה, מיחיד לבן זוג המתגורר יחד אתו בדירה, פטורה ממס; לענין זה, "בן זוג המתגורר יחד אתו ב</w:t>
      </w:r>
      <w:r w:rsidRPr="00562361">
        <w:rPr>
          <w:rStyle w:val="default"/>
          <w:rFonts w:cs="FrankRuehl"/>
          <w:vanish/>
          <w:sz w:val="22"/>
          <w:szCs w:val="22"/>
          <w:u w:val="single"/>
          <w:shd w:val="clear" w:color="auto" w:fill="FFFF99"/>
          <w:rtl/>
        </w:rPr>
        <w:t>די</w:t>
      </w:r>
      <w:r w:rsidRPr="00562361">
        <w:rPr>
          <w:rStyle w:val="default"/>
          <w:rFonts w:cs="FrankRuehl" w:hint="cs"/>
          <w:vanish/>
          <w:sz w:val="22"/>
          <w:szCs w:val="22"/>
          <w:u w:val="single"/>
          <w:shd w:val="clear" w:color="auto" w:fill="FFFF99"/>
          <w:rtl/>
        </w:rPr>
        <w:t>רה" - מי שעשוי לחול עליו סעיף 55 לחו</w:t>
      </w:r>
      <w:r w:rsidRPr="00562361">
        <w:rPr>
          <w:rStyle w:val="default"/>
          <w:rFonts w:cs="FrankRuehl"/>
          <w:vanish/>
          <w:sz w:val="22"/>
          <w:szCs w:val="22"/>
          <w:u w:val="single"/>
          <w:shd w:val="clear" w:color="auto" w:fill="FFFF99"/>
          <w:rtl/>
        </w:rPr>
        <w:t>ק הי</w:t>
      </w:r>
      <w:r w:rsidRPr="00562361">
        <w:rPr>
          <w:rStyle w:val="default"/>
          <w:rFonts w:cs="FrankRuehl" w:hint="cs"/>
          <w:vanish/>
          <w:sz w:val="22"/>
          <w:szCs w:val="22"/>
          <w:u w:val="single"/>
          <w:shd w:val="clear" w:color="auto" w:fill="FFFF99"/>
          <w:rtl/>
        </w:rPr>
        <w:t xml:space="preserve">רושה, התשכ"ה- 1965, וחי ביחד עם בן זוגו חיי משפחה במשק בית משותף בדירת המגורים </w:t>
      </w:r>
      <w:r w:rsidRPr="00562361">
        <w:rPr>
          <w:rStyle w:val="default"/>
          <w:rFonts w:cs="FrankRuehl"/>
          <w:vanish/>
          <w:sz w:val="22"/>
          <w:szCs w:val="22"/>
          <w:u w:val="single"/>
          <w:shd w:val="clear" w:color="auto" w:fill="FFFF99"/>
          <w:rtl/>
        </w:rPr>
        <w:t>ה</w:t>
      </w:r>
      <w:r w:rsidRPr="00562361">
        <w:rPr>
          <w:rStyle w:val="default"/>
          <w:rFonts w:cs="FrankRuehl" w:hint="cs"/>
          <w:vanish/>
          <w:sz w:val="22"/>
          <w:szCs w:val="22"/>
          <w:u w:val="single"/>
          <w:shd w:val="clear" w:color="auto" w:fill="FFFF99"/>
          <w:rtl/>
        </w:rPr>
        <w:t>נ</w:t>
      </w:r>
      <w:r w:rsidRPr="00562361">
        <w:rPr>
          <w:rStyle w:val="default"/>
          <w:rFonts w:cs="FrankRuehl"/>
          <w:vanish/>
          <w:sz w:val="22"/>
          <w:szCs w:val="22"/>
          <w:u w:val="single"/>
          <w:shd w:val="clear" w:color="auto" w:fill="FFFF99"/>
          <w:rtl/>
        </w:rPr>
        <w:t>מ</w:t>
      </w:r>
      <w:r w:rsidRPr="00562361">
        <w:rPr>
          <w:rStyle w:val="default"/>
          <w:rFonts w:cs="FrankRuehl" w:hint="cs"/>
          <w:vanish/>
          <w:sz w:val="22"/>
          <w:szCs w:val="22"/>
          <w:u w:val="single"/>
          <w:shd w:val="clear" w:color="auto" w:fill="FFFF99"/>
          <w:rtl/>
        </w:rPr>
        <w:t>כרת, שנה לפחות לפני המכירה</w:t>
      </w:r>
      <w:r w:rsidRPr="00562361">
        <w:rPr>
          <w:rStyle w:val="default"/>
          <w:rFonts w:cs="FrankRuehl" w:hint="cs"/>
          <w:vanish/>
          <w:sz w:val="22"/>
          <w:szCs w:val="22"/>
          <w:shd w:val="clear" w:color="auto" w:fill="FFFF99"/>
          <w:rtl/>
        </w:rPr>
        <w:t>.</w:t>
      </w:r>
    </w:p>
    <w:p w:rsidR="00005002" w:rsidRPr="00562361" w:rsidRDefault="00005002" w:rsidP="00005002">
      <w:pPr>
        <w:pStyle w:val="P00"/>
        <w:spacing w:before="0"/>
        <w:ind w:left="0" w:right="1134"/>
        <w:rPr>
          <w:rStyle w:val="default"/>
          <w:rFonts w:cs="FrankRuehl" w:hint="cs"/>
          <w:vanish/>
          <w:szCs w:val="20"/>
          <w:shd w:val="clear" w:color="auto" w:fill="FFFF99"/>
          <w:rtl/>
        </w:rPr>
      </w:pPr>
    </w:p>
    <w:p w:rsidR="00005002" w:rsidRPr="00562361" w:rsidRDefault="00005002" w:rsidP="00005002">
      <w:pPr>
        <w:pStyle w:val="P00"/>
        <w:spacing w:before="0"/>
        <w:ind w:left="0" w:right="1134"/>
        <w:rPr>
          <w:rStyle w:val="default"/>
          <w:rFonts w:cs="FrankRuehl" w:hint="cs"/>
          <w:vanish/>
          <w:color w:val="FF0000"/>
          <w:szCs w:val="20"/>
          <w:shd w:val="clear" w:color="auto" w:fill="FFFF99"/>
          <w:rtl/>
        </w:rPr>
      </w:pPr>
      <w:r w:rsidRPr="00562361">
        <w:rPr>
          <w:rStyle w:val="default"/>
          <w:rFonts w:cs="FrankRuehl" w:hint="cs"/>
          <w:vanish/>
          <w:color w:val="FF0000"/>
          <w:szCs w:val="20"/>
          <w:shd w:val="clear" w:color="auto" w:fill="FFFF99"/>
          <w:rtl/>
        </w:rPr>
        <w:t>מיום 1.8.2013</w:t>
      </w:r>
    </w:p>
    <w:p w:rsidR="00005002" w:rsidRPr="00562361" w:rsidRDefault="00005002" w:rsidP="00005002">
      <w:pPr>
        <w:pStyle w:val="P00"/>
        <w:spacing w:before="0"/>
        <w:ind w:left="0" w:right="1134"/>
        <w:rPr>
          <w:rStyle w:val="default"/>
          <w:rFonts w:cs="FrankRuehl" w:hint="cs"/>
          <w:vanish/>
          <w:szCs w:val="20"/>
          <w:shd w:val="clear" w:color="auto" w:fill="FFFF99"/>
          <w:rtl/>
        </w:rPr>
      </w:pPr>
      <w:r w:rsidRPr="00562361">
        <w:rPr>
          <w:rStyle w:val="default"/>
          <w:rFonts w:cs="FrankRuehl" w:hint="cs"/>
          <w:b/>
          <w:bCs/>
          <w:vanish/>
          <w:szCs w:val="20"/>
          <w:shd w:val="clear" w:color="auto" w:fill="FFFF99"/>
          <w:rtl/>
        </w:rPr>
        <w:t>תיקון מס' 76</w:t>
      </w:r>
    </w:p>
    <w:p w:rsidR="00005002" w:rsidRPr="00562361" w:rsidRDefault="00005002" w:rsidP="00005002">
      <w:pPr>
        <w:pStyle w:val="P00"/>
        <w:spacing w:before="0"/>
        <w:ind w:left="0" w:right="1134"/>
        <w:rPr>
          <w:rStyle w:val="default"/>
          <w:rFonts w:cs="FrankRuehl" w:hint="cs"/>
          <w:vanish/>
          <w:szCs w:val="20"/>
          <w:shd w:val="clear" w:color="auto" w:fill="FFFF99"/>
          <w:rtl/>
        </w:rPr>
      </w:pPr>
      <w:hyperlink r:id="rId808" w:history="1">
        <w:r w:rsidRPr="00562361">
          <w:rPr>
            <w:rStyle w:val="Hyperlink"/>
            <w:rFonts w:cs="FrankRuehl" w:hint="cs"/>
            <w:vanish/>
            <w:szCs w:val="20"/>
            <w:shd w:val="clear" w:color="auto" w:fill="FFFF99"/>
            <w:rtl/>
          </w:rPr>
          <w:t>ס"ח תשע"ג מס' 2405</w:t>
        </w:r>
      </w:hyperlink>
      <w:r w:rsidRPr="00562361">
        <w:rPr>
          <w:rStyle w:val="default"/>
          <w:rFonts w:cs="FrankRuehl" w:hint="cs"/>
          <w:vanish/>
          <w:szCs w:val="20"/>
          <w:shd w:val="clear" w:color="auto" w:fill="FFFF99"/>
          <w:rtl/>
        </w:rPr>
        <w:t xml:space="preserve"> מיום 5.8.2013 עמ' 160 (</w:t>
      </w:r>
      <w:hyperlink r:id="rId809" w:history="1">
        <w:r w:rsidRPr="00562361">
          <w:rPr>
            <w:rStyle w:val="Hyperlink"/>
            <w:rFonts w:cs="FrankRuehl" w:hint="cs"/>
            <w:vanish/>
            <w:szCs w:val="20"/>
            <w:shd w:val="clear" w:color="auto" w:fill="FFFF99"/>
            <w:rtl/>
          </w:rPr>
          <w:t>ה"ח 768</w:t>
        </w:r>
      </w:hyperlink>
      <w:r w:rsidRPr="00562361">
        <w:rPr>
          <w:rStyle w:val="default"/>
          <w:rFonts w:cs="FrankRuehl" w:hint="cs"/>
          <w:vanish/>
          <w:szCs w:val="20"/>
          <w:shd w:val="clear" w:color="auto" w:fill="FFFF99"/>
          <w:rtl/>
        </w:rPr>
        <w:t>)</w:t>
      </w:r>
    </w:p>
    <w:p w:rsidR="00DF489B" w:rsidRPr="00562361" w:rsidRDefault="00DF489B">
      <w:pPr>
        <w:pStyle w:val="P00"/>
        <w:ind w:left="0" w:right="1134"/>
        <w:rPr>
          <w:rStyle w:val="default"/>
          <w:rFonts w:cs="FrankRuehl"/>
          <w:vanish/>
          <w:sz w:val="22"/>
          <w:szCs w:val="22"/>
          <w:shd w:val="clear" w:color="auto" w:fill="FFFF99"/>
          <w:rtl/>
        </w:rPr>
      </w:pPr>
      <w:r w:rsidRPr="00562361">
        <w:rPr>
          <w:rStyle w:val="big-number"/>
          <w:rFonts w:cs="FrankRuehl"/>
          <w:vanish/>
          <w:sz w:val="22"/>
          <w:szCs w:val="22"/>
          <w:shd w:val="clear" w:color="auto" w:fill="FFFF99"/>
          <w:rtl/>
        </w:rPr>
        <w:t>6</w:t>
      </w:r>
      <w:r w:rsidRPr="00562361">
        <w:rPr>
          <w:rStyle w:val="big-number"/>
          <w:rFonts w:cs="FrankRuehl" w:hint="cs"/>
          <w:vanish/>
          <w:sz w:val="22"/>
          <w:szCs w:val="22"/>
          <w:shd w:val="clear" w:color="auto" w:fill="FFFF99"/>
          <w:rtl/>
        </w:rPr>
        <w:t>2.</w:t>
      </w:r>
      <w:r w:rsidRPr="00562361">
        <w:rPr>
          <w:rStyle w:val="big-number"/>
          <w:rFonts w:cs="FrankRuehl"/>
          <w:vanish/>
          <w:sz w:val="22"/>
          <w:szCs w:val="22"/>
          <w:shd w:val="clear" w:color="auto" w:fill="FFFF99"/>
          <w:rtl/>
        </w:rPr>
        <w:tab/>
      </w: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מכי</w:t>
      </w:r>
      <w:r w:rsidRPr="00562361">
        <w:rPr>
          <w:rStyle w:val="default"/>
          <w:rFonts w:cs="FrankRuehl" w:hint="cs"/>
          <w:vanish/>
          <w:sz w:val="22"/>
          <w:szCs w:val="22"/>
          <w:shd w:val="clear" w:color="auto" w:fill="FFFF99"/>
          <w:rtl/>
        </w:rPr>
        <w:t>רת זכות במקרקעין והקניית זכות באיגוד ללא תמו</w:t>
      </w:r>
      <w:r w:rsidRPr="00562361">
        <w:rPr>
          <w:rStyle w:val="default"/>
          <w:rFonts w:cs="FrankRuehl"/>
          <w:vanish/>
          <w:sz w:val="22"/>
          <w:szCs w:val="22"/>
          <w:shd w:val="clear" w:color="auto" w:fill="FFFF99"/>
          <w:rtl/>
        </w:rPr>
        <w:t>רה</w:t>
      </w:r>
      <w:r w:rsidRPr="00562361">
        <w:rPr>
          <w:rStyle w:val="default"/>
          <w:rFonts w:cs="FrankRuehl" w:hint="cs"/>
          <w:vanish/>
          <w:sz w:val="22"/>
          <w:szCs w:val="22"/>
          <w:shd w:val="clear" w:color="auto" w:fill="FFFF99"/>
          <w:rtl/>
        </w:rPr>
        <w:t xml:space="preserve"> מיח</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 xml:space="preserve">ד </w:t>
      </w:r>
      <w:r w:rsidRPr="00562361">
        <w:rPr>
          <w:rStyle w:val="default"/>
          <w:rFonts w:cs="FrankRuehl" w:hint="cs"/>
          <w:strike/>
          <w:vanish/>
          <w:sz w:val="22"/>
          <w:szCs w:val="22"/>
          <w:shd w:val="clear" w:color="auto" w:fill="FFFF99"/>
          <w:rtl/>
        </w:rPr>
        <w:t xml:space="preserve">לקרובו </w:t>
      </w:r>
      <w:r w:rsidR="00005002"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שאינו איגוד בשליטתו </w:t>
      </w:r>
      <w:r w:rsidR="00005002"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יהיו פטורים ממס</w:t>
      </w:r>
      <w:r w:rsidR="00005002" w:rsidRPr="00562361">
        <w:rPr>
          <w:rStyle w:val="default"/>
          <w:rFonts w:cs="FrankRuehl" w:hint="cs"/>
          <w:vanish/>
          <w:sz w:val="22"/>
          <w:szCs w:val="22"/>
          <w:shd w:val="clear" w:color="auto" w:fill="FFFF99"/>
          <w:rtl/>
        </w:rPr>
        <w:t xml:space="preserve"> </w:t>
      </w:r>
      <w:r w:rsidR="00005002" w:rsidRPr="00562361">
        <w:rPr>
          <w:rStyle w:val="default"/>
          <w:rFonts w:cs="FrankRuehl" w:hint="cs"/>
          <w:vanish/>
          <w:sz w:val="22"/>
          <w:szCs w:val="22"/>
          <w:u w:val="single"/>
          <w:shd w:val="clear" w:color="auto" w:fill="FFFF99"/>
          <w:rtl/>
        </w:rPr>
        <w:t xml:space="preserve">לקרובו </w:t>
      </w:r>
      <w:r w:rsidR="00005002" w:rsidRPr="00562361">
        <w:rPr>
          <w:rStyle w:val="default"/>
          <w:rFonts w:cs="FrankRuehl"/>
          <w:vanish/>
          <w:sz w:val="22"/>
          <w:szCs w:val="22"/>
          <w:u w:val="single"/>
          <w:shd w:val="clear" w:color="auto" w:fill="FFFF99"/>
          <w:rtl/>
        </w:rPr>
        <w:t>–</w:t>
      </w:r>
      <w:r w:rsidR="00005002" w:rsidRPr="00562361">
        <w:rPr>
          <w:rStyle w:val="default"/>
          <w:rFonts w:cs="FrankRuehl" w:hint="cs"/>
          <w:vanish/>
          <w:sz w:val="22"/>
          <w:szCs w:val="22"/>
          <w:u w:val="single"/>
          <w:shd w:val="clear" w:color="auto" w:fill="FFFF99"/>
          <w:rtl/>
        </w:rPr>
        <w:t xml:space="preserve"> יהיו פטורים ממס; לעניין זה, "קרוב" </w:t>
      </w:r>
      <w:r w:rsidR="00005002" w:rsidRPr="00562361">
        <w:rPr>
          <w:rStyle w:val="default"/>
          <w:rFonts w:cs="FrankRuehl"/>
          <w:vanish/>
          <w:sz w:val="22"/>
          <w:szCs w:val="22"/>
          <w:u w:val="single"/>
          <w:shd w:val="clear" w:color="auto" w:fill="FFFF99"/>
          <w:rtl/>
        </w:rPr>
        <w:t>–</w:t>
      </w:r>
      <w:r w:rsidR="00005002" w:rsidRPr="00562361">
        <w:rPr>
          <w:rStyle w:val="default"/>
          <w:rFonts w:cs="FrankRuehl" w:hint="cs"/>
          <w:vanish/>
          <w:sz w:val="22"/>
          <w:szCs w:val="22"/>
          <w:u w:val="single"/>
          <w:shd w:val="clear" w:color="auto" w:fill="FFFF99"/>
          <w:rtl/>
        </w:rPr>
        <w:t xml:space="preserve"> קרוב כאמור בפסקאות (1) ו-(2) להגדרה "קרוב" שבסעיף 1, וכן אח או אחות, לגבי זכות שקיבלו מהורה או מהורי הורה בלא תמורה או בירושה</w:t>
      </w:r>
      <w:r w:rsidRPr="00562361">
        <w:rPr>
          <w:rStyle w:val="default"/>
          <w:rFonts w:cs="FrankRuehl" w:hint="cs"/>
          <w:vanish/>
          <w:sz w:val="22"/>
          <w:szCs w:val="22"/>
          <w:shd w:val="clear" w:color="auto" w:fill="FFFF99"/>
          <w:rtl/>
        </w:rPr>
        <w:t>.</w:t>
      </w:r>
    </w:p>
    <w:p w:rsidR="00DF489B" w:rsidRPr="00005002" w:rsidRDefault="00DF489B" w:rsidP="00005002">
      <w:pPr>
        <w:pStyle w:val="P00"/>
        <w:spacing w:before="0"/>
        <w:ind w:left="0" w:right="1134"/>
        <w:rPr>
          <w:rStyle w:val="default"/>
          <w:rFonts w:cs="FrankRuehl" w:hint="cs"/>
          <w:strike/>
          <w:sz w:val="2"/>
          <w:szCs w:val="2"/>
          <w:rtl/>
        </w:rPr>
      </w:pPr>
      <w:r w:rsidRPr="00562361">
        <w:rPr>
          <w:rFonts w:cs="FrankRuehl"/>
          <w:vanish/>
          <w:sz w:val="22"/>
          <w:szCs w:val="22"/>
          <w:shd w:val="clear" w:color="auto" w:fill="FFFF99"/>
          <w:rtl/>
        </w:rPr>
        <w:tab/>
      </w:r>
      <w:r w:rsidRPr="00562361">
        <w:rPr>
          <w:rStyle w:val="default"/>
          <w:rFonts w:cs="FrankRuehl"/>
          <w:strike/>
          <w:vanish/>
          <w:sz w:val="22"/>
          <w:szCs w:val="22"/>
          <w:shd w:val="clear" w:color="auto" w:fill="FFFF99"/>
          <w:rtl/>
        </w:rPr>
        <w:t>(ב)</w:t>
      </w:r>
      <w:r w:rsidRPr="00562361">
        <w:rPr>
          <w:rStyle w:val="default"/>
          <w:rFonts w:cs="FrankRuehl"/>
          <w:strike/>
          <w:vanish/>
          <w:sz w:val="22"/>
          <w:szCs w:val="22"/>
          <w:shd w:val="clear" w:color="auto" w:fill="FFFF99"/>
          <w:rtl/>
        </w:rPr>
        <w:tab/>
        <w:t>מכי</w:t>
      </w:r>
      <w:r w:rsidRPr="00562361">
        <w:rPr>
          <w:rStyle w:val="default"/>
          <w:rFonts w:cs="FrankRuehl" w:hint="cs"/>
          <w:strike/>
          <w:vanish/>
          <w:sz w:val="22"/>
          <w:szCs w:val="22"/>
          <w:shd w:val="clear" w:color="auto" w:fill="FFFF99"/>
          <w:rtl/>
        </w:rPr>
        <w:t>רת זכות במקרקעין בדירת מגורים, ללא תמורה, מיחיד לבן זוג המתגורר יחד אתו בדירה, פטורה ממס; לענין זה, "בן זוג המתגורר יחד אתו ב</w:t>
      </w:r>
      <w:r w:rsidRPr="00562361">
        <w:rPr>
          <w:rStyle w:val="default"/>
          <w:rFonts w:cs="FrankRuehl"/>
          <w:strike/>
          <w:vanish/>
          <w:sz w:val="22"/>
          <w:szCs w:val="22"/>
          <w:shd w:val="clear" w:color="auto" w:fill="FFFF99"/>
          <w:rtl/>
        </w:rPr>
        <w:t>די</w:t>
      </w:r>
      <w:r w:rsidRPr="00562361">
        <w:rPr>
          <w:rStyle w:val="default"/>
          <w:rFonts w:cs="FrankRuehl" w:hint="cs"/>
          <w:strike/>
          <w:vanish/>
          <w:sz w:val="22"/>
          <w:szCs w:val="22"/>
          <w:shd w:val="clear" w:color="auto" w:fill="FFFF99"/>
          <w:rtl/>
        </w:rPr>
        <w:t xml:space="preserve">רה" </w:t>
      </w:r>
      <w:r w:rsidR="00005002"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מי שעשוי לחול עליו סעיף 55 לחו</w:t>
      </w:r>
      <w:r w:rsidRPr="00562361">
        <w:rPr>
          <w:rStyle w:val="default"/>
          <w:rFonts w:cs="FrankRuehl"/>
          <w:strike/>
          <w:vanish/>
          <w:sz w:val="22"/>
          <w:szCs w:val="22"/>
          <w:shd w:val="clear" w:color="auto" w:fill="FFFF99"/>
          <w:rtl/>
        </w:rPr>
        <w:t>ק הי</w:t>
      </w:r>
      <w:r w:rsidRPr="00562361">
        <w:rPr>
          <w:rStyle w:val="default"/>
          <w:rFonts w:cs="FrankRuehl" w:hint="cs"/>
          <w:strike/>
          <w:vanish/>
          <w:sz w:val="22"/>
          <w:szCs w:val="22"/>
          <w:shd w:val="clear" w:color="auto" w:fill="FFFF99"/>
          <w:rtl/>
        </w:rPr>
        <w:t xml:space="preserve">רושה, התשכ"ה-1965, וחי ביחד עם בן זוגו חיי משפחה במשק בית משותף בדירת המגורים </w:t>
      </w:r>
      <w:r w:rsidRPr="00562361">
        <w:rPr>
          <w:rStyle w:val="default"/>
          <w:rFonts w:cs="FrankRuehl"/>
          <w:strike/>
          <w:vanish/>
          <w:sz w:val="22"/>
          <w:szCs w:val="22"/>
          <w:shd w:val="clear" w:color="auto" w:fill="FFFF99"/>
          <w:rtl/>
        </w:rPr>
        <w:t>ה</w:t>
      </w:r>
      <w:r w:rsidRPr="00562361">
        <w:rPr>
          <w:rStyle w:val="default"/>
          <w:rFonts w:cs="FrankRuehl" w:hint="cs"/>
          <w:strike/>
          <w:vanish/>
          <w:sz w:val="22"/>
          <w:szCs w:val="22"/>
          <w:shd w:val="clear" w:color="auto" w:fill="FFFF99"/>
          <w:rtl/>
        </w:rPr>
        <w:t>נ</w:t>
      </w:r>
      <w:r w:rsidRPr="00562361">
        <w:rPr>
          <w:rStyle w:val="default"/>
          <w:rFonts w:cs="FrankRuehl"/>
          <w:strike/>
          <w:vanish/>
          <w:sz w:val="22"/>
          <w:szCs w:val="22"/>
          <w:shd w:val="clear" w:color="auto" w:fill="FFFF99"/>
          <w:rtl/>
        </w:rPr>
        <w:t>מ</w:t>
      </w:r>
      <w:r w:rsidRPr="00562361">
        <w:rPr>
          <w:rStyle w:val="default"/>
          <w:rFonts w:cs="FrankRuehl" w:hint="cs"/>
          <w:strike/>
          <w:vanish/>
          <w:sz w:val="22"/>
          <w:szCs w:val="22"/>
          <w:shd w:val="clear" w:color="auto" w:fill="FFFF99"/>
          <w:rtl/>
        </w:rPr>
        <w:t>כרת, שנה לפחות לפני המכירה.</w:t>
      </w:r>
      <w:bookmarkEnd w:id="296"/>
    </w:p>
    <w:p w:rsidR="00DF489B" w:rsidRDefault="00DF489B" w:rsidP="00C47121">
      <w:pPr>
        <w:pStyle w:val="P00"/>
        <w:spacing w:before="72"/>
        <w:ind w:left="0" w:right="1134"/>
        <w:rPr>
          <w:rStyle w:val="default"/>
          <w:rFonts w:cs="FrankRuehl"/>
          <w:rtl/>
        </w:rPr>
      </w:pPr>
      <w:bookmarkStart w:id="297" w:name="Seif117"/>
      <w:bookmarkEnd w:id="297"/>
      <w:r>
        <w:rPr>
          <w:lang w:val="he-IL"/>
        </w:rPr>
        <w:pict>
          <v:rect id="_x0000_s2270" style="position:absolute;left:0;text-align:left;margin-left:464.5pt;margin-top:8.05pt;width:75.05pt;height:19.2pt;z-index:251593216" o:allowincell="f" filled="f" stroked="f" strokecolor="lime" strokeweight=".25pt">
            <v:textbox style="mso-next-textbox:#_x0000_s2270" inset="0,0,0,0">
              <w:txbxContent>
                <w:p w:rsidR="00CC71C6" w:rsidRDefault="00CC71C6">
                  <w:pPr>
                    <w:spacing w:line="160" w:lineRule="exact"/>
                    <w:jc w:val="left"/>
                    <w:rPr>
                      <w:rFonts w:cs="Miriam"/>
                      <w:noProof/>
                      <w:sz w:val="18"/>
                      <w:szCs w:val="18"/>
                      <w:rtl/>
                    </w:rPr>
                  </w:pPr>
                  <w:r>
                    <w:rPr>
                      <w:rFonts w:cs="Miriam"/>
                      <w:sz w:val="18"/>
                      <w:szCs w:val="18"/>
                      <w:rtl/>
                    </w:rPr>
                    <w:t>פטור</w:t>
                  </w:r>
                  <w:r>
                    <w:rPr>
                      <w:rFonts w:cs="Miriam" w:hint="cs"/>
                      <w:sz w:val="18"/>
                      <w:szCs w:val="18"/>
                      <w:rtl/>
                    </w:rPr>
                    <w:t xml:space="preserve"> על ויתור </w:t>
                  </w:r>
                  <w:r>
                    <w:rPr>
                      <w:rFonts w:cs="Miriam"/>
                      <w:sz w:val="18"/>
                      <w:szCs w:val="18"/>
                      <w:rtl/>
                    </w:rPr>
                    <w:t>וללא</w:t>
                  </w:r>
                  <w:r>
                    <w:rPr>
                      <w:rFonts w:cs="Miriam" w:hint="cs"/>
                      <w:sz w:val="18"/>
                      <w:szCs w:val="18"/>
                      <w:rtl/>
                    </w:rPr>
                    <w:t xml:space="preserve"> תמורה</w:t>
                  </w:r>
                </w:p>
              </w:txbxContent>
            </v:textbox>
            <w10:anchorlock/>
          </v:rect>
        </w:pict>
      </w:r>
      <w:r>
        <w:rPr>
          <w:rStyle w:val="big-number"/>
          <w:rtl/>
        </w:rPr>
        <w:t>63.</w:t>
      </w:r>
      <w:r>
        <w:rPr>
          <w:rStyle w:val="big-number"/>
          <w:rtl/>
        </w:rPr>
        <w:tab/>
      </w:r>
      <w:r>
        <w:rPr>
          <w:rStyle w:val="default"/>
          <w:rFonts w:cs="FrankRuehl"/>
          <w:rtl/>
        </w:rPr>
        <w:t>ויתו</w:t>
      </w:r>
      <w:r>
        <w:rPr>
          <w:rStyle w:val="default"/>
          <w:rFonts w:cs="FrankRuehl" w:hint="cs"/>
          <w:rtl/>
        </w:rPr>
        <w:t>ר על זכות ללא תמורה - פטור ממס.</w:t>
      </w:r>
    </w:p>
    <w:p w:rsidR="00DF489B" w:rsidRDefault="00DF489B" w:rsidP="00C47121">
      <w:pPr>
        <w:pStyle w:val="P00"/>
        <w:spacing w:before="72"/>
        <w:ind w:left="0" w:right="1134"/>
        <w:rPr>
          <w:rStyle w:val="default"/>
          <w:rFonts w:cs="FrankRuehl"/>
          <w:rtl/>
        </w:rPr>
      </w:pPr>
      <w:bookmarkStart w:id="298" w:name="Seif118"/>
      <w:bookmarkEnd w:id="298"/>
      <w:r>
        <w:rPr>
          <w:lang w:val="he-IL"/>
        </w:rPr>
        <w:pict>
          <v:rect id="_x0000_s2271" style="position:absolute;left:0;text-align:left;margin-left:464.5pt;margin-top:8.05pt;width:75.05pt;height:27.3pt;z-index:251594240"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פטור</w:t>
                  </w:r>
                  <w:r>
                    <w:rPr>
                      <w:rFonts w:cs="Miriam" w:hint="cs"/>
                      <w:sz w:val="18"/>
                      <w:szCs w:val="18"/>
                      <w:rtl/>
                    </w:rPr>
                    <w:t xml:space="preserve"> בהפק</w:t>
                  </w:r>
                  <w:r>
                    <w:rPr>
                      <w:rFonts w:cs="Miriam"/>
                      <w:sz w:val="18"/>
                      <w:szCs w:val="18"/>
                      <w:rtl/>
                    </w:rPr>
                    <w:t>עה</w:t>
                  </w:r>
                  <w:r>
                    <w:rPr>
                      <w:rFonts w:cs="Miriam" w:hint="cs"/>
                      <w:sz w:val="18"/>
                      <w:szCs w:val="18"/>
                      <w:rtl/>
                    </w:rPr>
                    <w:t xml:space="preserve"> </w:t>
                  </w:r>
                  <w:r>
                    <w:rPr>
                      <w:rFonts w:cs="Miriam"/>
                      <w:sz w:val="18"/>
                      <w:szCs w:val="18"/>
                      <w:rtl/>
                    </w:rPr>
                    <w:t>שתמו</w:t>
                  </w:r>
                  <w:r>
                    <w:rPr>
                      <w:rFonts w:cs="Miriam" w:hint="cs"/>
                      <w:sz w:val="18"/>
                      <w:szCs w:val="18"/>
                      <w:rtl/>
                    </w:rPr>
                    <w:t xml:space="preserve">רתה זכות </w:t>
                  </w:r>
                  <w:r>
                    <w:rPr>
                      <w:rFonts w:cs="Miriam"/>
                      <w:sz w:val="18"/>
                      <w:szCs w:val="18"/>
                      <w:rtl/>
                    </w:rPr>
                    <w:t>במקרקע</w:t>
                  </w:r>
                  <w:r>
                    <w:rPr>
                      <w:rFonts w:cs="Miriam" w:hint="cs"/>
                      <w:sz w:val="18"/>
                      <w:szCs w:val="18"/>
                      <w:rtl/>
                    </w:rPr>
                    <w:t>ין</w:t>
                  </w:r>
                </w:p>
              </w:txbxContent>
            </v:textbox>
            <w10:anchorlock/>
          </v:rect>
        </w:pict>
      </w:r>
      <w:r>
        <w:rPr>
          <w:rStyle w:val="big-number"/>
          <w:rtl/>
        </w:rPr>
        <w:t>64.</w:t>
      </w:r>
      <w:r>
        <w:rPr>
          <w:rStyle w:val="big-number"/>
          <w:rtl/>
        </w:rPr>
        <w:tab/>
      </w:r>
      <w:r>
        <w:rPr>
          <w:rStyle w:val="default"/>
          <w:rFonts w:cs="FrankRuehl"/>
          <w:rtl/>
        </w:rPr>
        <w:t>הפקע</w:t>
      </w:r>
      <w:r>
        <w:rPr>
          <w:rStyle w:val="default"/>
          <w:rFonts w:cs="FrankRuehl" w:hint="cs"/>
          <w:rtl/>
        </w:rPr>
        <w:t xml:space="preserve">ה של זכות במקרקעין, שתמורתה </w:t>
      </w:r>
      <w:r>
        <w:rPr>
          <w:rStyle w:val="default"/>
          <w:rFonts w:cs="FrankRuehl"/>
          <w:rtl/>
        </w:rPr>
        <w:t>ניתנ</w:t>
      </w:r>
      <w:r>
        <w:rPr>
          <w:rStyle w:val="default"/>
          <w:rFonts w:cs="FrankRuehl" w:hint="cs"/>
          <w:rtl/>
        </w:rPr>
        <w:t>ה כפיצוי רק זכות במקרקע</w:t>
      </w:r>
      <w:r>
        <w:rPr>
          <w:rStyle w:val="default"/>
          <w:rFonts w:cs="FrankRuehl"/>
          <w:rtl/>
        </w:rPr>
        <w:t>ין</w:t>
      </w:r>
      <w:r>
        <w:rPr>
          <w:rStyle w:val="default"/>
          <w:rFonts w:cs="FrankRuehl" w:hint="cs"/>
          <w:rtl/>
        </w:rPr>
        <w:t xml:space="preserve"> - תהא פטורה ממס.</w:t>
      </w:r>
    </w:p>
    <w:p w:rsidR="00DF489B" w:rsidRDefault="00DF489B" w:rsidP="00C47121">
      <w:pPr>
        <w:pStyle w:val="P00"/>
        <w:spacing w:before="72"/>
        <w:ind w:left="0" w:right="1134"/>
        <w:rPr>
          <w:rStyle w:val="default"/>
          <w:rFonts w:cs="FrankRuehl" w:hint="cs"/>
          <w:rtl/>
        </w:rPr>
      </w:pPr>
      <w:bookmarkStart w:id="299" w:name="Seif119"/>
      <w:bookmarkEnd w:id="299"/>
      <w:r>
        <w:rPr>
          <w:lang w:val="he-IL"/>
        </w:rPr>
        <w:pict>
          <v:rect id="_x0000_s2272" style="position:absolute;left:0;text-align:left;margin-left:464.5pt;margin-top:8.05pt;width:75.05pt;height:50.35pt;z-index:251595264"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פטור</w:t>
                  </w:r>
                  <w:r>
                    <w:rPr>
                      <w:rFonts w:cs="Miriam" w:hint="cs"/>
                      <w:sz w:val="18"/>
                      <w:szCs w:val="18"/>
                      <w:rtl/>
                    </w:rPr>
                    <w:t xml:space="preserve"> בהחלפות </w:t>
                  </w:r>
                  <w:r>
                    <w:rPr>
                      <w:rFonts w:cs="Miriam"/>
                      <w:sz w:val="18"/>
                      <w:szCs w:val="18"/>
                      <w:rtl/>
                    </w:rPr>
                    <w:t>מסוי</w:t>
                  </w:r>
                  <w:r>
                    <w:rPr>
                      <w:rFonts w:cs="Miriam" w:hint="cs"/>
                      <w:sz w:val="18"/>
                      <w:szCs w:val="18"/>
                      <w:rtl/>
                    </w:rPr>
                    <w:t>ימות</w:t>
                  </w:r>
                </w:p>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15) </w:t>
                  </w:r>
                </w:p>
                <w:p w:rsidR="00CC71C6" w:rsidRDefault="00CC71C6">
                  <w:pPr>
                    <w:spacing w:line="160" w:lineRule="exact"/>
                    <w:jc w:val="left"/>
                    <w:rPr>
                      <w:rFonts w:cs="Miriam"/>
                      <w:noProof/>
                      <w:sz w:val="18"/>
                      <w:szCs w:val="18"/>
                      <w:rtl/>
                    </w:rPr>
                  </w:pPr>
                  <w:r>
                    <w:rPr>
                      <w:rFonts w:cs="Miriam"/>
                      <w:sz w:val="18"/>
                      <w:szCs w:val="18"/>
                      <w:rtl/>
                    </w:rPr>
                    <w:t>תשמ"</w:t>
                  </w:r>
                  <w:r>
                    <w:rPr>
                      <w:rFonts w:cs="Miriam" w:hint="cs"/>
                      <w:sz w:val="18"/>
                      <w:szCs w:val="18"/>
                      <w:rtl/>
                    </w:rPr>
                    <w:t>ד-1984</w:t>
                  </w:r>
                </w:p>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49) תשס"ב-2002</w:t>
                  </w:r>
                </w:p>
              </w:txbxContent>
            </v:textbox>
            <w10:anchorlock/>
          </v:rect>
        </w:pict>
      </w:r>
      <w:r>
        <w:rPr>
          <w:rStyle w:val="big-number"/>
          <w:rtl/>
        </w:rPr>
        <w:t>65.</w:t>
      </w:r>
      <w:r>
        <w:rPr>
          <w:rStyle w:val="big-number"/>
          <w:rtl/>
        </w:rPr>
        <w:tab/>
      </w:r>
      <w:r>
        <w:rPr>
          <w:rStyle w:val="default"/>
          <w:rFonts w:cs="FrankRuehl"/>
          <w:rtl/>
        </w:rPr>
        <w:t>החלפ</w:t>
      </w:r>
      <w:r>
        <w:rPr>
          <w:rStyle w:val="default"/>
          <w:rFonts w:cs="FrankRuehl" w:hint="cs"/>
          <w:rtl/>
        </w:rPr>
        <w:t>ת מקרקעין בשל צו רשות מוסמכת שניתן על פי כל דין, שהוראות סעיף 67 אינן חלות לג</w:t>
      </w:r>
      <w:r>
        <w:rPr>
          <w:rStyle w:val="default"/>
          <w:rFonts w:cs="FrankRuehl"/>
          <w:rtl/>
        </w:rPr>
        <w:t>ב</w:t>
      </w:r>
      <w:r>
        <w:rPr>
          <w:rStyle w:val="default"/>
          <w:rFonts w:cs="FrankRuehl" w:hint="cs"/>
          <w:rtl/>
        </w:rPr>
        <w:t>יה כשלא שולם גם סכום הפרש בכסף או בשווה כסף</w:t>
      </w:r>
      <w:r>
        <w:rPr>
          <w:rStyle w:val="default"/>
          <w:rFonts w:cs="FrankRuehl"/>
          <w:rtl/>
        </w:rPr>
        <w:t xml:space="preserve"> - תהא</w:t>
      </w:r>
      <w:r>
        <w:rPr>
          <w:rStyle w:val="default"/>
          <w:rFonts w:cs="FrankRuehl" w:hint="cs"/>
          <w:rtl/>
        </w:rPr>
        <w:t xml:space="preserve"> פטורה ממס; שולם סכום הפרש כאמור - יראו את המוכר לענין חישוב השבח והמס כמוכר חלק יחסי מהזכות במקרקעי</w:t>
      </w:r>
      <w:r>
        <w:rPr>
          <w:rStyle w:val="default"/>
          <w:rFonts w:cs="FrankRuehl"/>
          <w:rtl/>
        </w:rPr>
        <w:t xml:space="preserve">ן </w:t>
      </w:r>
      <w:r>
        <w:rPr>
          <w:rStyle w:val="default"/>
          <w:rFonts w:cs="FrankRuehl" w:hint="cs"/>
          <w:rtl/>
        </w:rPr>
        <w:t>שנתן, שהוא כיחס שבין סכום ההפרש האמור, לבין כל התמורה שקיבל בעד הזכות במקרקעין שנתן.</w:t>
      </w:r>
    </w:p>
    <w:p w:rsidR="00DF489B" w:rsidRPr="00562361" w:rsidRDefault="00DF489B">
      <w:pPr>
        <w:pStyle w:val="P22"/>
        <w:spacing w:before="0"/>
        <w:ind w:left="0" w:right="1134"/>
        <w:rPr>
          <w:rFonts w:cs="FrankRuehl" w:hint="cs"/>
          <w:vanish/>
          <w:color w:val="FF0000"/>
          <w:szCs w:val="20"/>
          <w:shd w:val="clear" w:color="auto" w:fill="FFFF99"/>
          <w:rtl/>
          <w:lang w:val="he-IL"/>
        </w:rPr>
      </w:pPr>
      <w:bookmarkStart w:id="300" w:name="Rov319"/>
      <w:r w:rsidRPr="00562361">
        <w:rPr>
          <w:rFonts w:cs="FrankRuehl" w:hint="cs"/>
          <w:vanish/>
          <w:color w:val="FF0000"/>
          <w:szCs w:val="20"/>
          <w:shd w:val="clear" w:color="auto" w:fill="FFFF99"/>
          <w:rtl/>
          <w:lang w:val="he-IL"/>
        </w:rPr>
        <w:t>מיום 11.7.1984</w:t>
      </w:r>
    </w:p>
    <w:p w:rsidR="00DF489B" w:rsidRPr="00562361" w:rsidRDefault="00DF489B">
      <w:pPr>
        <w:pStyle w:val="P22"/>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15</w:t>
      </w:r>
    </w:p>
    <w:p w:rsidR="00DF489B" w:rsidRPr="00562361" w:rsidRDefault="00DF489B">
      <w:pPr>
        <w:pStyle w:val="P22"/>
        <w:spacing w:before="0"/>
        <w:ind w:left="0" w:right="1134"/>
        <w:rPr>
          <w:rStyle w:val="default"/>
          <w:rFonts w:cs="FrankRuehl" w:hint="cs"/>
          <w:vanish/>
          <w:color w:val="FF0000"/>
          <w:sz w:val="20"/>
          <w:szCs w:val="20"/>
          <w:shd w:val="clear" w:color="auto" w:fill="FFFF99"/>
          <w:rtl/>
          <w:lang w:val="he-IL"/>
        </w:rPr>
      </w:pPr>
      <w:hyperlink r:id="rId810" w:history="1">
        <w:r w:rsidRPr="00562361">
          <w:rPr>
            <w:rStyle w:val="Hyperlink"/>
            <w:rFonts w:cs="FrankRuehl" w:hint="cs"/>
            <w:vanish/>
            <w:szCs w:val="20"/>
            <w:shd w:val="clear" w:color="auto" w:fill="FFFF99"/>
            <w:rtl/>
          </w:rPr>
          <w:t>ס"ח תשמ"ד מס' 1121</w:t>
        </w:r>
      </w:hyperlink>
      <w:r w:rsidRPr="00562361">
        <w:rPr>
          <w:rStyle w:val="default"/>
          <w:rFonts w:cs="FrankRuehl" w:hint="cs"/>
          <w:vanish/>
          <w:sz w:val="20"/>
          <w:szCs w:val="20"/>
          <w:shd w:val="clear" w:color="auto" w:fill="FFFF99"/>
          <w:rtl/>
        </w:rPr>
        <w:t xml:space="preserve"> מיום 11.7.1984 עמ' 183 (</w:t>
      </w:r>
      <w:hyperlink r:id="rId811" w:history="1">
        <w:r w:rsidRPr="00562361">
          <w:rPr>
            <w:rStyle w:val="Hyperlink"/>
            <w:rFonts w:cs="FrankRuehl" w:hint="cs"/>
            <w:vanish/>
            <w:szCs w:val="20"/>
            <w:shd w:val="clear" w:color="auto" w:fill="FFFF99"/>
            <w:rtl/>
          </w:rPr>
          <w:t>ה"ח 1654</w:t>
        </w:r>
      </w:hyperlink>
      <w:r w:rsidRPr="00562361">
        <w:rPr>
          <w:rStyle w:val="default"/>
          <w:rFonts w:cs="FrankRuehl" w:hint="cs"/>
          <w:vanish/>
          <w:sz w:val="20"/>
          <w:szCs w:val="20"/>
          <w:shd w:val="clear" w:color="auto" w:fill="FFFF99"/>
          <w:rtl/>
        </w:rPr>
        <w:t>)</w:t>
      </w:r>
    </w:p>
    <w:p w:rsidR="00DF489B" w:rsidRPr="00562361" w:rsidRDefault="00DF489B">
      <w:pPr>
        <w:pStyle w:val="P22"/>
        <w:spacing w:before="0"/>
        <w:ind w:left="0" w:right="1134"/>
        <w:rPr>
          <w:rStyle w:val="default"/>
          <w:rFonts w:cs="FrankRuehl" w:hint="cs"/>
          <w:b/>
          <w:bCs/>
          <w:vanish/>
          <w:sz w:val="20"/>
          <w:szCs w:val="20"/>
          <w:shd w:val="clear" w:color="auto" w:fill="FFFF99"/>
          <w:rtl/>
          <w:lang w:val="he-IL"/>
        </w:rPr>
      </w:pPr>
      <w:r w:rsidRPr="00562361">
        <w:rPr>
          <w:rStyle w:val="default"/>
          <w:rFonts w:cs="FrankRuehl" w:hint="cs"/>
          <w:b/>
          <w:bCs/>
          <w:vanish/>
          <w:sz w:val="20"/>
          <w:szCs w:val="20"/>
          <w:shd w:val="clear" w:color="auto" w:fill="FFFF99"/>
          <w:rtl/>
          <w:lang w:val="he-IL"/>
        </w:rPr>
        <w:t>החלפת סעיף 65</w:t>
      </w:r>
    </w:p>
    <w:p w:rsidR="00DF489B" w:rsidRPr="00562361" w:rsidRDefault="00DF489B">
      <w:pPr>
        <w:pStyle w:val="P22"/>
        <w:ind w:left="0" w:right="1134"/>
        <w:rPr>
          <w:rStyle w:val="default"/>
          <w:rFonts w:cs="FrankRuehl" w:hint="cs"/>
          <w:vanish/>
          <w:sz w:val="20"/>
          <w:szCs w:val="20"/>
          <w:shd w:val="clear" w:color="auto" w:fill="FFFF99"/>
          <w:rtl/>
          <w:lang w:val="he-IL"/>
        </w:rPr>
      </w:pPr>
      <w:r w:rsidRPr="00562361">
        <w:rPr>
          <w:rStyle w:val="default"/>
          <w:rFonts w:cs="FrankRuehl" w:hint="cs"/>
          <w:vanish/>
          <w:sz w:val="20"/>
          <w:szCs w:val="20"/>
          <w:shd w:val="clear" w:color="auto" w:fill="FFFF99"/>
          <w:rtl/>
          <w:lang w:val="he-IL"/>
        </w:rPr>
        <w:t>הנוסח הקודם:</w:t>
      </w:r>
    </w:p>
    <w:p w:rsidR="00DF489B" w:rsidRPr="00562361" w:rsidRDefault="00DF489B">
      <w:pPr>
        <w:pStyle w:val="P00"/>
        <w:spacing w:before="0"/>
        <w:ind w:left="0"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65.</w:t>
      </w:r>
      <w:r w:rsidRPr="00562361">
        <w:rPr>
          <w:rStyle w:val="default"/>
          <w:rFonts w:cs="FrankRuehl" w:hint="cs"/>
          <w:strike/>
          <w:vanish/>
          <w:sz w:val="22"/>
          <w:szCs w:val="22"/>
          <w:shd w:val="clear" w:color="auto" w:fill="FFFF99"/>
          <w:rtl/>
        </w:rPr>
        <w:tab/>
        <w:t xml:space="preserve">החלפת מקרקעין בשל צו רשות מוסמכת שניתן על פי כל דין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תהיה פטורה ממס.</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1.1.2002</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49</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812" w:history="1">
        <w:r w:rsidRPr="00562361">
          <w:rPr>
            <w:rStyle w:val="Hyperlink"/>
            <w:rFonts w:cs="FrankRuehl" w:hint="cs"/>
            <w:vanish/>
            <w:szCs w:val="20"/>
            <w:shd w:val="clear" w:color="auto" w:fill="FFFF99"/>
            <w:rtl/>
          </w:rPr>
          <w:t>ס"ח תשס"ב מס' 1831</w:t>
        </w:r>
      </w:hyperlink>
      <w:r w:rsidRPr="00562361">
        <w:rPr>
          <w:rStyle w:val="default"/>
          <w:rFonts w:cs="FrankRuehl" w:hint="cs"/>
          <w:vanish/>
          <w:sz w:val="20"/>
          <w:szCs w:val="20"/>
          <w:shd w:val="clear" w:color="auto" w:fill="FFFF99"/>
          <w:rtl/>
        </w:rPr>
        <w:t xml:space="preserve"> מיום 17.2.2002 עמ' 163 (</w:t>
      </w:r>
      <w:hyperlink r:id="rId813" w:history="1">
        <w:r w:rsidRPr="00562361">
          <w:rPr>
            <w:rStyle w:val="Hyperlink"/>
            <w:rFonts w:cs="FrankRuehl" w:hint="cs"/>
            <w:vanish/>
            <w:szCs w:val="20"/>
            <w:shd w:val="clear" w:color="auto" w:fill="FFFF99"/>
            <w:rtl/>
          </w:rPr>
          <w:t>ה"ח 3043</w:t>
        </w:r>
      </w:hyperlink>
      <w:r w:rsidRPr="00562361">
        <w:rPr>
          <w:rStyle w:val="default"/>
          <w:rFonts w:cs="FrankRuehl" w:hint="cs"/>
          <w:vanish/>
          <w:sz w:val="20"/>
          <w:szCs w:val="20"/>
          <w:shd w:val="clear" w:color="auto" w:fill="FFFF99"/>
          <w:rtl/>
        </w:rPr>
        <w:t xml:space="preserve">, </w:t>
      </w:r>
      <w:hyperlink r:id="rId814" w:history="1">
        <w:r w:rsidRPr="00562361">
          <w:rPr>
            <w:rStyle w:val="Hyperlink"/>
            <w:rFonts w:cs="FrankRuehl" w:hint="cs"/>
            <w:vanish/>
            <w:szCs w:val="20"/>
            <w:shd w:val="clear" w:color="auto" w:fill="FFFF99"/>
            <w:rtl/>
          </w:rPr>
          <w:t>ה"ח 3065</w:t>
        </w:r>
      </w:hyperlink>
      <w:r w:rsidRPr="00562361">
        <w:rPr>
          <w:rStyle w:val="default"/>
          <w:rFonts w:cs="FrankRuehl" w:hint="cs"/>
          <w:vanish/>
          <w:sz w:val="20"/>
          <w:szCs w:val="20"/>
          <w:shd w:val="clear" w:color="auto" w:fill="FFFF99"/>
          <w:rtl/>
        </w:rPr>
        <w:t xml:space="preserve">, </w:t>
      </w:r>
      <w:hyperlink r:id="rId815" w:history="1">
        <w:r w:rsidRPr="00562361">
          <w:rPr>
            <w:rStyle w:val="Hyperlink"/>
            <w:rFonts w:cs="FrankRuehl" w:hint="cs"/>
            <w:vanish/>
            <w:szCs w:val="20"/>
            <w:shd w:val="clear" w:color="auto" w:fill="FFFF99"/>
            <w:rtl/>
          </w:rPr>
          <w:t>ה"ח 3072</w:t>
        </w:r>
      </w:hyperlink>
      <w:r w:rsidRPr="00562361">
        <w:rPr>
          <w:rStyle w:val="default"/>
          <w:rFonts w:cs="FrankRuehl" w:hint="cs"/>
          <w:vanish/>
          <w:sz w:val="20"/>
          <w:szCs w:val="20"/>
          <w:shd w:val="clear" w:color="auto" w:fill="FFFF99"/>
          <w:rtl/>
        </w:rPr>
        <w:t>)</w:t>
      </w:r>
    </w:p>
    <w:p w:rsidR="00DF489B" w:rsidRDefault="00DF489B">
      <w:pPr>
        <w:pStyle w:val="P00"/>
        <w:ind w:left="0" w:right="1134"/>
        <w:rPr>
          <w:rStyle w:val="default"/>
          <w:rFonts w:cs="FrankRuehl" w:hint="cs"/>
          <w:sz w:val="2"/>
          <w:szCs w:val="2"/>
          <w:rtl/>
        </w:rPr>
      </w:pPr>
      <w:r w:rsidRPr="00562361">
        <w:rPr>
          <w:rStyle w:val="big-number"/>
          <w:rFonts w:cs="FrankRuehl"/>
          <w:vanish/>
          <w:sz w:val="22"/>
          <w:szCs w:val="22"/>
          <w:shd w:val="clear" w:color="auto" w:fill="FFFF99"/>
          <w:rtl/>
        </w:rPr>
        <w:t>65.</w:t>
      </w:r>
      <w:r w:rsidRPr="00562361">
        <w:rPr>
          <w:rStyle w:val="big-number"/>
          <w:rFonts w:cs="FrankRuehl"/>
          <w:vanish/>
          <w:sz w:val="22"/>
          <w:szCs w:val="22"/>
          <w:shd w:val="clear" w:color="auto" w:fill="FFFF99"/>
          <w:rtl/>
        </w:rPr>
        <w:tab/>
      </w:r>
      <w:r w:rsidRPr="00562361">
        <w:rPr>
          <w:rStyle w:val="default"/>
          <w:rFonts w:cs="FrankRuehl"/>
          <w:vanish/>
          <w:sz w:val="22"/>
          <w:szCs w:val="22"/>
          <w:shd w:val="clear" w:color="auto" w:fill="FFFF99"/>
          <w:rtl/>
        </w:rPr>
        <w:t>החלפ</w:t>
      </w:r>
      <w:r w:rsidRPr="00562361">
        <w:rPr>
          <w:rStyle w:val="default"/>
          <w:rFonts w:cs="FrankRuehl" w:hint="cs"/>
          <w:vanish/>
          <w:sz w:val="22"/>
          <w:szCs w:val="22"/>
          <w:shd w:val="clear" w:color="auto" w:fill="FFFF99"/>
          <w:rtl/>
        </w:rPr>
        <w:t xml:space="preserve">ת מקרקעין בשל צו רשות מוסמכת שניתן על פי כל דין </w:t>
      </w:r>
      <w:r w:rsidRPr="00562361">
        <w:rPr>
          <w:rStyle w:val="default"/>
          <w:rFonts w:cs="FrankRuehl" w:hint="cs"/>
          <w:vanish/>
          <w:sz w:val="22"/>
          <w:szCs w:val="22"/>
          <w:u w:val="single"/>
          <w:shd w:val="clear" w:color="auto" w:fill="FFFF99"/>
          <w:rtl/>
        </w:rPr>
        <w:t>שהוראות סעיף 67 אינן חלות לגביה</w:t>
      </w:r>
      <w:r w:rsidRPr="00562361">
        <w:rPr>
          <w:rStyle w:val="default"/>
          <w:rFonts w:cs="FrankRuehl" w:hint="cs"/>
          <w:vanish/>
          <w:sz w:val="22"/>
          <w:szCs w:val="22"/>
          <w:shd w:val="clear" w:color="auto" w:fill="FFFF99"/>
          <w:rtl/>
        </w:rPr>
        <w:t>, כשלא שולם גם סכום הפרש בכסף או בשווה כסף</w:t>
      </w:r>
      <w:r w:rsidRPr="00562361">
        <w:rPr>
          <w:rStyle w:val="default"/>
          <w:rFonts w:cs="FrankRuehl"/>
          <w:vanish/>
          <w:sz w:val="22"/>
          <w:szCs w:val="22"/>
          <w:shd w:val="clear" w:color="auto" w:fill="FFFF99"/>
          <w:rtl/>
        </w:rPr>
        <w:t xml:space="preserve"> - תה</w:t>
      </w:r>
      <w:r w:rsidRPr="00562361">
        <w:rPr>
          <w:rStyle w:val="default"/>
          <w:rFonts w:cs="FrankRuehl" w:hint="cs"/>
          <w:vanish/>
          <w:sz w:val="22"/>
          <w:szCs w:val="22"/>
          <w:shd w:val="clear" w:color="auto" w:fill="FFFF99"/>
          <w:rtl/>
        </w:rPr>
        <w:t>יה פטורה ממס; שולם סכום הפרש כאמור - יראו את המוכר לענין חישוב השבח והמס כמוכר חלק יחסי מהזכות במקרקעי</w:t>
      </w:r>
      <w:r w:rsidRPr="00562361">
        <w:rPr>
          <w:rStyle w:val="default"/>
          <w:rFonts w:cs="FrankRuehl"/>
          <w:vanish/>
          <w:sz w:val="22"/>
          <w:szCs w:val="22"/>
          <w:shd w:val="clear" w:color="auto" w:fill="FFFF99"/>
          <w:rtl/>
        </w:rPr>
        <w:t xml:space="preserve">ן </w:t>
      </w:r>
      <w:r w:rsidRPr="00562361">
        <w:rPr>
          <w:rStyle w:val="default"/>
          <w:rFonts w:cs="FrankRuehl" w:hint="cs"/>
          <w:vanish/>
          <w:sz w:val="22"/>
          <w:szCs w:val="22"/>
          <w:shd w:val="clear" w:color="auto" w:fill="FFFF99"/>
          <w:rtl/>
        </w:rPr>
        <w:t>שנתן, שהוא כיחס שבין סכום ההפרש האמור, לבין כל התמורה שקיבל בעד הזכות במקרקעין שנתן.</w:t>
      </w:r>
      <w:bookmarkEnd w:id="300"/>
    </w:p>
    <w:p w:rsidR="00DF489B" w:rsidRDefault="00DF489B" w:rsidP="00C47121">
      <w:pPr>
        <w:pStyle w:val="P00"/>
        <w:spacing w:before="72"/>
        <w:ind w:left="0" w:right="1134"/>
        <w:rPr>
          <w:rStyle w:val="default"/>
          <w:rFonts w:cs="FrankRuehl"/>
          <w:rtl/>
        </w:rPr>
      </w:pPr>
      <w:bookmarkStart w:id="301" w:name="Seif120"/>
      <w:bookmarkEnd w:id="301"/>
      <w:r>
        <w:rPr>
          <w:lang w:val="he-IL"/>
        </w:rPr>
        <w:pict>
          <v:rect id="_x0000_s2273" style="position:absolute;left:0;text-align:left;margin-left:464.5pt;margin-top:8.05pt;width:75.05pt;height:16.35pt;z-index:251596288"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פטור</w:t>
                  </w:r>
                  <w:r>
                    <w:rPr>
                      <w:rFonts w:cs="Miriam" w:hint="cs"/>
                      <w:sz w:val="18"/>
                      <w:szCs w:val="18"/>
                      <w:rtl/>
                    </w:rPr>
                    <w:t xml:space="preserve"> בחלוקת </w:t>
                  </w:r>
                  <w:r>
                    <w:rPr>
                      <w:rFonts w:cs="Miriam"/>
                      <w:sz w:val="18"/>
                      <w:szCs w:val="18"/>
                      <w:rtl/>
                    </w:rPr>
                    <w:t>קרקע</w:t>
                  </w:r>
                  <w:r>
                    <w:rPr>
                      <w:rFonts w:cs="Miriam" w:hint="cs"/>
                      <w:sz w:val="18"/>
                      <w:szCs w:val="18"/>
                      <w:rtl/>
                    </w:rPr>
                    <w:t xml:space="preserve"> למתיישבים</w:t>
                  </w:r>
                </w:p>
              </w:txbxContent>
            </v:textbox>
            <w10:anchorlock/>
          </v:rect>
        </w:pict>
      </w:r>
      <w:r>
        <w:rPr>
          <w:rStyle w:val="big-number"/>
          <w:rtl/>
        </w:rPr>
        <w:t>66.</w:t>
      </w:r>
      <w:r>
        <w:rPr>
          <w:rStyle w:val="big-number"/>
          <w:rtl/>
        </w:rPr>
        <w:tab/>
      </w:r>
      <w:r>
        <w:rPr>
          <w:rStyle w:val="default"/>
          <w:rFonts w:cs="FrankRuehl"/>
          <w:rtl/>
        </w:rPr>
        <w:t>מכיר</w:t>
      </w:r>
      <w:r>
        <w:rPr>
          <w:rStyle w:val="default"/>
          <w:rFonts w:cs="FrankRuehl" w:hint="cs"/>
          <w:rtl/>
        </w:rPr>
        <w:t>ת זכות במקרקעין שהיא חלו</w:t>
      </w:r>
      <w:r>
        <w:rPr>
          <w:rStyle w:val="default"/>
          <w:rFonts w:cs="FrankRuehl"/>
          <w:rtl/>
        </w:rPr>
        <w:t>קת מ</w:t>
      </w:r>
      <w:r>
        <w:rPr>
          <w:rStyle w:val="default"/>
          <w:rFonts w:cs="FrankRuehl" w:hint="cs"/>
          <w:rtl/>
        </w:rPr>
        <w:t xml:space="preserve">קרקעין המשמשים למטרה חקלאית, ושעובדו על- ידי חברי אגודה שיתופית חקלאית במשותף, לחברי אותה אגודה בהתאם לזכויותיה בה וללא תמורה נוספת </w:t>
      </w:r>
      <w:r>
        <w:rPr>
          <w:rStyle w:val="default"/>
          <w:rFonts w:cs="FrankRuehl"/>
          <w:rtl/>
        </w:rPr>
        <w:t>- פ</w:t>
      </w:r>
      <w:r>
        <w:rPr>
          <w:rStyle w:val="default"/>
          <w:rFonts w:cs="FrankRuehl" w:hint="cs"/>
          <w:rtl/>
        </w:rPr>
        <w:t>טורה ממס.</w:t>
      </w:r>
    </w:p>
    <w:p w:rsidR="00DF489B" w:rsidRDefault="00DF489B" w:rsidP="00C47121">
      <w:pPr>
        <w:pStyle w:val="P00"/>
        <w:spacing w:before="72"/>
        <w:ind w:left="0" w:right="1134"/>
        <w:rPr>
          <w:rStyle w:val="default"/>
          <w:rFonts w:cs="FrankRuehl"/>
          <w:rtl/>
        </w:rPr>
      </w:pPr>
      <w:bookmarkStart w:id="302" w:name="Seif121"/>
      <w:bookmarkEnd w:id="302"/>
      <w:r>
        <w:rPr>
          <w:lang w:val="he-IL"/>
        </w:rPr>
        <w:pict>
          <v:rect id="_x0000_s2274" style="position:absolute;left:0;text-align:left;margin-left:464.5pt;margin-top:8.05pt;width:75.05pt;height:30pt;z-index:251597312"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פטור</w:t>
                  </w:r>
                  <w:r>
                    <w:rPr>
                      <w:rFonts w:cs="Miriam" w:hint="cs"/>
                      <w:sz w:val="18"/>
                      <w:szCs w:val="18"/>
                      <w:rtl/>
                    </w:rPr>
                    <w:t xml:space="preserve"> באיחוד וחלוקה</w:t>
                  </w:r>
                </w:p>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49) תשס"ב-2002</w:t>
                  </w:r>
                </w:p>
              </w:txbxContent>
            </v:textbox>
            <w10:anchorlock/>
          </v:rect>
        </w:pict>
      </w:r>
      <w:r>
        <w:rPr>
          <w:rStyle w:val="big-number"/>
          <w:rtl/>
        </w:rPr>
        <w:t>67.</w:t>
      </w:r>
      <w:r>
        <w:rPr>
          <w:rStyle w:val="big-number"/>
          <w:rtl/>
        </w:rPr>
        <w:tab/>
      </w:r>
      <w:r>
        <w:rPr>
          <w:rStyle w:val="default"/>
          <w:rFonts w:cs="FrankRuehl"/>
          <w:rtl/>
        </w:rPr>
        <w:t>(א)</w:t>
      </w:r>
      <w:r>
        <w:rPr>
          <w:rStyle w:val="default"/>
          <w:rFonts w:cs="FrankRuehl"/>
          <w:rtl/>
        </w:rPr>
        <w:tab/>
        <w:t xml:space="preserve">על </w:t>
      </w:r>
      <w:r>
        <w:rPr>
          <w:rStyle w:val="default"/>
          <w:rFonts w:cs="FrankRuehl" w:hint="cs"/>
          <w:rtl/>
        </w:rPr>
        <w:t>מכי</w:t>
      </w:r>
      <w:r>
        <w:rPr>
          <w:rStyle w:val="default"/>
          <w:rFonts w:cs="FrankRuehl"/>
          <w:rtl/>
        </w:rPr>
        <w:t>ר</w:t>
      </w:r>
      <w:r>
        <w:rPr>
          <w:rStyle w:val="default"/>
          <w:rFonts w:cs="FrankRuehl" w:hint="cs"/>
          <w:rtl/>
        </w:rPr>
        <w:t xml:space="preserve">ת זכות במקרקעין, שהיא חלוקת מקרקעין בין כל </w:t>
      </w:r>
      <w:r>
        <w:rPr>
          <w:rStyle w:val="default"/>
          <w:rFonts w:cs="FrankRuehl"/>
          <w:rtl/>
        </w:rPr>
        <w:t>בעלי</w:t>
      </w:r>
      <w:r>
        <w:rPr>
          <w:rStyle w:val="default"/>
          <w:rFonts w:cs="FrankRuehl" w:hint="cs"/>
          <w:rtl/>
        </w:rPr>
        <w:t>ה המשותפים או שהיא איחוד מקרקעין, יחולו הוראות אלה:</w:t>
      </w:r>
    </w:p>
    <w:p w:rsidR="00DF489B" w:rsidRDefault="00DF489B">
      <w:pPr>
        <w:pStyle w:val="P22"/>
        <w:spacing w:before="72"/>
        <w:ind w:left="1021" w:right="1134"/>
        <w:rPr>
          <w:rStyle w:val="default"/>
          <w:rFonts w:cs="FrankRuehl"/>
          <w:rtl/>
        </w:rPr>
      </w:pPr>
      <w:r>
        <w:rPr>
          <w:rFonts w:cs="FrankRuehl"/>
          <w:rtl/>
          <w:lang w:val="he-IL"/>
        </w:rPr>
        <w:pict>
          <v:shape id="_x0000_s2458" type="#_x0000_t202" style="position:absolute;left:0;text-align:left;margin-left:470.25pt;margin-top:7.1pt;width:1in;height:16.8pt;z-index:251736576"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Style w:val="default"/>
          <w:rFonts w:cs="FrankRuehl"/>
          <w:rtl/>
        </w:rPr>
        <w:t>(1)</w:t>
      </w:r>
      <w:r>
        <w:rPr>
          <w:rStyle w:val="default"/>
          <w:rFonts w:cs="FrankRuehl"/>
          <w:rtl/>
        </w:rPr>
        <w:tab/>
        <w:t xml:space="preserve">לא </w:t>
      </w:r>
      <w:r>
        <w:rPr>
          <w:rStyle w:val="default"/>
          <w:rFonts w:cs="FrankRuehl" w:hint="cs"/>
          <w:rtl/>
        </w:rPr>
        <w:t>שולם סכום הפרש בכסף או בשווה כסף (להלן - סכום הפרש) - פטורה המכירה ממס;</w:t>
      </w:r>
    </w:p>
    <w:p w:rsidR="00DF489B" w:rsidRDefault="00DF489B">
      <w:pPr>
        <w:pStyle w:val="P22"/>
        <w:spacing w:before="72"/>
        <w:ind w:left="1021" w:right="1134"/>
        <w:rPr>
          <w:rStyle w:val="default"/>
          <w:rFonts w:cs="FrankRuehl"/>
          <w:rtl/>
        </w:rPr>
      </w:pPr>
      <w:r>
        <w:rPr>
          <w:rStyle w:val="default"/>
          <w:rFonts w:cs="FrankRuehl" w:hint="cs"/>
          <w:rtl/>
        </w:rPr>
        <w:t>(2)</w:t>
      </w:r>
      <w:r>
        <w:rPr>
          <w:rStyle w:val="default"/>
          <w:rFonts w:cs="FrankRuehl"/>
          <w:rtl/>
        </w:rPr>
        <w:tab/>
        <w:t>שול</w:t>
      </w:r>
      <w:r>
        <w:rPr>
          <w:rStyle w:val="default"/>
          <w:rFonts w:cs="FrankRuehl" w:hint="cs"/>
          <w:rtl/>
        </w:rPr>
        <w:t>ם סכום הפרש - פטורה המכירה ממס, למעט</w:t>
      </w:r>
      <w:r>
        <w:rPr>
          <w:rStyle w:val="default"/>
          <w:rFonts w:cs="FrankRuehl"/>
          <w:rtl/>
        </w:rPr>
        <w:t xml:space="preserve"> מכי</w:t>
      </w:r>
      <w:r>
        <w:rPr>
          <w:rStyle w:val="default"/>
          <w:rFonts w:cs="FrankRuehl" w:hint="cs"/>
          <w:rtl/>
        </w:rPr>
        <w:t>רת הזכות שבשלה שולם סכום ההפרש.</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בסע</w:t>
      </w:r>
      <w:r>
        <w:rPr>
          <w:rStyle w:val="default"/>
          <w:rFonts w:cs="FrankRuehl" w:hint="cs"/>
          <w:rtl/>
        </w:rPr>
        <w:t xml:space="preserve">יף זה - </w:t>
      </w:r>
    </w:p>
    <w:p w:rsidR="00DF489B" w:rsidRDefault="00DF489B">
      <w:pPr>
        <w:pStyle w:val="P00"/>
        <w:spacing w:before="72"/>
        <w:ind w:left="0" w:right="1134"/>
        <w:rPr>
          <w:rStyle w:val="default"/>
          <w:rFonts w:cs="FrankRuehl" w:hint="cs"/>
          <w:rtl/>
        </w:rPr>
      </w:pPr>
      <w:r>
        <w:rPr>
          <w:lang w:val="he-IL"/>
        </w:rPr>
        <w:pict>
          <v:rect id="_x0000_s2275" style="position:absolute;left:0;text-align:left;margin-left:464.5pt;margin-top:8.05pt;width:75.05pt;height:15.05pt;z-index:251598336" o:allowincell="f" filled="f" stroked="f" strokecolor="lime" strokeweight=".25pt">
            <v:textbox inset="0,0,0,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rect>
        </w:pict>
      </w:r>
      <w:r>
        <w:rPr>
          <w:rFonts w:cs="FrankRuehl"/>
          <w:sz w:val="26"/>
          <w:rtl/>
        </w:rPr>
        <w:tab/>
      </w:r>
      <w:r>
        <w:rPr>
          <w:rStyle w:val="default"/>
          <w:rFonts w:cs="FrankRuehl"/>
          <w:rtl/>
        </w:rPr>
        <w:t>"איח</w:t>
      </w:r>
      <w:r>
        <w:rPr>
          <w:rStyle w:val="default"/>
          <w:rFonts w:cs="FrankRuehl" w:hint="cs"/>
          <w:rtl/>
        </w:rPr>
        <w:t>וד מקרקעי</w:t>
      </w:r>
      <w:r>
        <w:rPr>
          <w:rStyle w:val="default"/>
          <w:rFonts w:cs="FrankRuehl"/>
          <w:rtl/>
        </w:rPr>
        <w:t>ן" –</w:t>
      </w:r>
    </w:p>
    <w:p w:rsidR="00DF489B" w:rsidRDefault="00DF489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איחוד חלקות גובלות או חלקות רצופות לשם תכנונן מחדש, לרבות איחוד חלקות כאמור לפי תכנית כמשמעותה בחוק התכנון והבניה, התשכ"ה-1965;</w:t>
      </w:r>
    </w:p>
    <w:p w:rsidR="00DF489B" w:rsidRDefault="00DF489B">
      <w:pPr>
        <w:pStyle w:val="P00"/>
        <w:spacing w:before="72"/>
        <w:ind w:left="1021" w:right="1134"/>
        <w:rPr>
          <w:rStyle w:val="default"/>
          <w:rFonts w:cs="FrankRuehl" w:hint="cs"/>
          <w:rtl/>
        </w:rPr>
      </w:pPr>
      <w:r>
        <w:rPr>
          <w:rFonts w:cs="FrankRuehl"/>
          <w:rtl/>
          <w:lang w:val="he-IL"/>
        </w:rPr>
        <w:pict>
          <v:shape id="_x0000_s2813" type="#_x0000_t202" style="position:absolute;left:0;text-align:left;margin-left:470.25pt;margin-top:7.1pt;width:1in;height:16.8pt;z-index:251788800"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58) תשס"ז-2007</w:t>
                  </w:r>
                </w:p>
              </w:txbxContent>
            </v:textbox>
            <w10:anchorlock/>
          </v:shape>
        </w:pict>
      </w:r>
      <w:r>
        <w:rPr>
          <w:rStyle w:val="default"/>
          <w:rFonts w:cs="FrankRuehl" w:hint="cs"/>
          <w:rtl/>
        </w:rPr>
        <w:t>(2)</w:t>
      </w:r>
      <w:r>
        <w:rPr>
          <w:rStyle w:val="default"/>
          <w:rFonts w:cs="FrankRuehl" w:hint="cs"/>
          <w:rtl/>
        </w:rPr>
        <w:tab/>
        <w:t>מכירה של חלק מזכות במקרקעין שתמורתה היא בניה על יתרת המקרקעין בחלקות גובלות או בחלקות רצופות;</w:t>
      </w:r>
    </w:p>
    <w:p w:rsidR="00DF489B" w:rsidRDefault="00DF489B">
      <w:pPr>
        <w:pStyle w:val="P00"/>
        <w:spacing w:before="72"/>
        <w:ind w:left="0" w:right="1134"/>
        <w:rPr>
          <w:rFonts w:cs="FrankRuehl" w:hint="cs"/>
          <w:sz w:val="26"/>
          <w:rtl/>
        </w:rPr>
      </w:pPr>
      <w:r>
        <w:rPr>
          <w:rFonts w:cs="FrankRuehl"/>
          <w:sz w:val="26"/>
          <w:rtl/>
        </w:rPr>
        <w:tab/>
        <w:t>"הז</w:t>
      </w:r>
      <w:r>
        <w:rPr>
          <w:rFonts w:cs="FrankRuehl" w:hint="cs"/>
          <w:sz w:val="26"/>
          <w:rtl/>
        </w:rPr>
        <w:t>כות שבשלה שולם סכום הפרש" - החלק היחסי מהזכות במקרקעין שנתן המוכר, שהוא כיחס שבין סכום ההפרש שקי</w:t>
      </w:r>
      <w:r>
        <w:rPr>
          <w:rFonts w:cs="FrankRuehl"/>
          <w:sz w:val="26"/>
          <w:rtl/>
        </w:rPr>
        <w:t>ב</w:t>
      </w:r>
      <w:r>
        <w:rPr>
          <w:rFonts w:cs="FrankRuehl" w:hint="cs"/>
          <w:sz w:val="26"/>
          <w:rtl/>
        </w:rPr>
        <w:t>ל המוכר, לב</w:t>
      </w:r>
      <w:r>
        <w:rPr>
          <w:rFonts w:cs="FrankRuehl"/>
          <w:sz w:val="26"/>
          <w:rtl/>
        </w:rPr>
        <w:t>ין</w:t>
      </w:r>
      <w:r>
        <w:rPr>
          <w:rFonts w:cs="FrankRuehl" w:hint="cs"/>
          <w:sz w:val="26"/>
          <w:rtl/>
        </w:rPr>
        <w:t xml:space="preserve"> הסכום הכולל של שווי הזכות במק</w:t>
      </w:r>
      <w:r>
        <w:rPr>
          <w:rFonts w:cs="FrankRuehl"/>
          <w:sz w:val="26"/>
          <w:rtl/>
        </w:rPr>
        <w:t>רקעי</w:t>
      </w:r>
      <w:r>
        <w:rPr>
          <w:rFonts w:cs="FrankRuehl" w:hint="cs"/>
          <w:sz w:val="26"/>
          <w:rtl/>
        </w:rPr>
        <w:t>ן שקיבל המוכר עקב איחוד המקרקעין או חלוקת המקרקעין, בתוספת סכום ההפרש שקיבל המוכ</w:t>
      </w:r>
      <w:r>
        <w:rPr>
          <w:rFonts w:cs="FrankRuehl"/>
          <w:sz w:val="26"/>
          <w:rtl/>
        </w:rPr>
        <w:t>ר</w:t>
      </w:r>
      <w:r>
        <w:rPr>
          <w:rFonts w:cs="FrankRuehl" w:hint="cs"/>
          <w:sz w:val="26"/>
          <w:rtl/>
        </w:rPr>
        <w:t>.</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303" w:name="Rov410"/>
      <w:r w:rsidRPr="00562361">
        <w:rPr>
          <w:rStyle w:val="default"/>
          <w:rFonts w:cs="FrankRuehl" w:hint="cs"/>
          <w:vanish/>
          <w:color w:val="FF0000"/>
          <w:sz w:val="20"/>
          <w:szCs w:val="20"/>
          <w:shd w:val="clear" w:color="auto" w:fill="FFFF99"/>
          <w:rtl/>
        </w:rPr>
        <w:t>מיום 1.1.2002</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49</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816" w:history="1">
        <w:r w:rsidRPr="00562361">
          <w:rPr>
            <w:rStyle w:val="Hyperlink"/>
            <w:rFonts w:cs="FrankRuehl" w:hint="cs"/>
            <w:vanish/>
            <w:szCs w:val="20"/>
            <w:shd w:val="clear" w:color="auto" w:fill="FFFF99"/>
            <w:rtl/>
          </w:rPr>
          <w:t>ס"ח תשס"ב מס' 1831</w:t>
        </w:r>
      </w:hyperlink>
      <w:r w:rsidRPr="00562361">
        <w:rPr>
          <w:rStyle w:val="default"/>
          <w:rFonts w:cs="FrankRuehl" w:hint="cs"/>
          <w:vanish/>
          <w:sz w:val="20"/>
          <w:szCs w:val="20"/>
          <w:shd w:val="clear" w:color="auto" w:fill="FFFF99"/>
          <w:rtl/>
        </w:rPr>
        <w:t xml:space="preserve"> מיום 17.2.2002 עמ' 164 (</w:t>
      </w:r>
      <w:hyperlink r:id="rId817" w:history="1">
        <w:r w:rsidRPr="00562361">
          <w:rPr>
            <w:rStyle w:val="Hyperlink"/>
            <w:rFonts w:cs="FrankRuehl" w:hint="cs"/>
            <w:vanish/>
            <w:szCs w:val="20"/>
            <w:shd w:val="clear" w:color="auto" w:fill="FFFF99"/>
            <w:rtl/>
          </w:rPr>
          <w:t>ה"ח 3043</w:t>
        </w:r>
      </w:hyperlink>
      <w:r w:rsidRPr="00562361">
        <w:rPr>
          <w:rStyle w:val="default"/>
          <w:rFonts w:cs="FrankRuehl" w:hint="cs"/>
          <w:vanish/>
          <w:sz w:val="20"/>
          <w:szCs w:val="20"/>
          <w:shd w:val="clear" w:color="auto" w:fill="FFFF99"/>
          <w:rtl/>
        </w:rPr>
        <w:t xml:space="preserve">, </w:t>
      </w:r>
      <w:hyperlink r:id="rId818" w:history="1">
        <w:r w:rsidRPr="00562361">
          <w:rPr>
            <w:rStyle w:val="Hyperlink"/>
            <w:rFonts w:cs="FrankRuehl" w:hint="cs"/>
            <w:vanish/>
            <w:szCs w:val="20"/>
            <w:shd w:val="clear" w:color="auto" w:fill="FFFF99"/>
            <w:rtl/>
          </w:rPr>
          <w:t>ה"ח 3065</w:t>
        </w:r>
      </w:hyperlink>
      <w:r w:rsidRPr="00562361">
        <w:rPr>
          <w:rStyle w:val="default"/>
          <w:rFonts w:cs="FrankRuehl" w:hint="cs"/>
          <w:vanish/>
          <w:sz w:val="20"/>
          <w:szCs w:val="20"/>
          <w:shd w:val="clear" w:color="auto" w:fill="FFFF99"/>
          <w:rtl/>
        </w:rPr>
        <w:t xml:space="preserve">, </w:t>
      </w:r>
      <w:hyperlink r:id="rId819" w:history="1">
        <w:r w:rsidRPr="00562361">
          <w:rPr>
            <w:rStyle w:val="Hyperlink"/>
            <w:rFonts w:cs="FrankRuehl" w:hint="cs"/>
            <w:vanish/>
            <w:szCs w:val="20"/>
            <w:shd w:val="clear" w:color="auto" w:fill="FFFF99"/>
            <w:rtl/>
          </w:rPr>
          <w:t>ה"ח 3072</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החלפת סעיף 67</w:t>
      </w:r>
    </w:p>
    <w:p w:rsidR="00DF489B" w:rsidRPr="00562361" w:rsidRDefault="00DF489B">
      <w:pPr>
        <w:pStyle w:val="P00"/>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DF489B" w:rsidRPr="00562361" w:rsidRDefault="00DF489B">
      <w:pPr>
        <w:pStyle w:val="P00"/>
        <w:spacing w:before="20"/>
        <w:ind w:left="0" w:right="1134"/>
        <w:rPr>
          <w:rStyle w:val="default"/>
          <w:rFonts w:cs="Miriam" w:hint="cs"/>
          <w:strike/>
          <w:vanish/>
          <w:sz w:val="16"/>
          <w:szCs w:val="16"/>
          <w:shd w:val="clear" w:color="auto" w:fill="FFFF99"/>
          <w:rtl/>
        </w:rPr>
      </w:pPr>
      <w:r w:rsidRPr="00562361">
        <w:rPr>
          <w:rStyle w:val="default"/>
          <w:rFonts w:cs="Miriam" w:hint="cs"/>
          <w:strike/>
          <w:vanish/>
          <w:sz w:val="16"/>
          <w:szCs w:val="16"/>
          <w:shd w:val="clear" w:color="auto" w:fill="FFFF99"/>
          <w:rtl/>
        </w:rPr>
        <w:t>פטור בחלוקת קרקעות שבבעלות משותפת</w:t>
      </w:r>
    </w:p>
    <w:p w:rsidR="00DF489B" w:rsidRPr="00562361" w:rsidRDefault="00DF489B">
      <w:pPr>
        <w:pStyle w:val="P00"/>
        <w:spacing w:before="0"/>
        <w:ind w:left="0"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67.</w:t>
      </w:r>
      <w:r w:rsidRPr="00562361">
        <w:rPr>
          <w:rStyle w:val="default"/>
          <w:rFonts w:cs="FrankRuehl" w:hint="cs"/>
          <w:strike/>
          <w:vanish/>
          <w:sz w:val="22"/>
          <w:szCs w:val="22"/>
          <w:shd w:val="clear" w:color="auto" w:fill="FFFF99"/>
          <w:rtl/>
        </w:rPr>
        <w:tab/>
        <w:t xml:space="preserve">מכירת זכות במקרקעין שהיא חלוקת מקרקעין בין בעליה המשותפים, בהתאם לחלקיהם בזכות וללא תמורה נוספת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פטורה ממס.</w:t>
      </w:r>
    </w:p>
    <w:p w:rsidR="00DF489B" w:rsidRPr="00562361" w:rsidRDefault="00DF489B">
      <w:pPr>
        <w:pStyle w:val="P00"/>
        <w:spacing w:before="0"/>
        <w:ind w:left="0" w:right="1134"/>
        <w:rPr>
          <w:rStyle w:val="default"/>
          <w:rFonts w:cs="FrankRuehl" w:hint="cs"/>
          <w:vanish/>
          <w:sz w:val="20"/>
          <w:szCs w:val="20"/>
          <w:shd w:val="clear" w:color="auto" w:fill="FFFF99"/>
          <w:rtl/>
        </w:rPr>
      </w:pP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23.5.2002</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hyperlink r:id="rId820"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237 (</w:t>
      </w:r>
      <w:hyperlink r:id="rId821"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(ב)</w:t>
      </w:r>
      <w:r w:rsidRPr="00562361">
        <w:rPr>
          <w:rStyle w:val="default"/>
          <w:rFonts w:cs="FrankRuehl"/>
          <w:vanish/>
          <w:sz w:val="22"/>
          <w:szCs w:val="22"/>
          <w:shd w:val="clear" w:color="auto" w:fill="FFFF99"/>
          <w:rtl/>
        </w:rPr>
        <w:tab/>
        <w:t>בסע</w:t>
      </w:r>
      <w:r w:rsidRPr="00562361">
        <w:rPr>
          <w:rStyle w:val="default"/>
          <w:rFonts w:cs="FrankRuehl" w:hint="cs"/>
          <w:vanish/>
          <w:sz w:val="22"/>
          <w:szCs w:val="22"/>
          <w:shd w:val="clear" w:color="auto" w:fill="FFFF99"/>
          <w:rtl/>
        </w:rPr>
        <w:t xml:space="preserve">יף זה - </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"איח</w:t>
      </w:r>
      <w:r w:rsidRPr="00562361">
        <w:rPr>
          <w:rStyle w:val="default"/>
          <w:rFonts w:cs="FrankRuehl" w:hint="cs"/>
          <w:vanish/>
          <w:sz w:val="22"/>
          <w:szCs w:val="22"/>
          <w:shd w:val="clear" w:color="auto" w:fill="FFFF99"/>
          <w:rtl/>
        </w:rPr>
        <w:t>וד מקרקעי</w:t>
      </w:r>
      <w:r w:rsidRPr="00562361">
        <w:rPr>
          <w:rStyle w:val="default"/>
          <w:rFonts w:cs="FrankRuehl"/>
          <w:vanish/>
          <w:sz w:val="22"/>
          <w:szCs w:val="22"/>
          <w:shd w:val="clear" w:color="auto" w:fill="FFFF99"/>
          <w:rtl/>
        </w:rPr>
        <w:t>ן" –</w:t>
      </w:r>
      <w:r w:rsidRPr="00562361">
        <w:rPr>
          <w:rStyle w:val="default"/>
          <w:rFonts w:cs="FrankRuehl" w:hint="cs"/>
          <w:vanish/>
          <w:sz w:val="22"/>
          <w:szCs w:val="22"/>
          <w:shd w:val="clear" w:color="auto" w:fill="FFFF99"/>
          <w:rtl/>
        </w:rPr>
        <w:t xml:space="preserve"> איחוד מגרשים לפי חוק התכנון והבניה, התשכ"ה-1965 </w:t>
      </w:r>
      <w:r w:rsidRPr="00562361">
        <w:rPr>
          <w:rStyle w:val="default"/>
          <w:rFonts w:cs="FrankRuehl" w:hint="cs"/>
          <w:vanish/>
          <w:sz w:val="22"/>
          <w:szCs w:val="22"/>
          <w:u w:val="single"/>
          <w:shd w:val="clear" w:color="auto" w:fill="FFFF99"/>
          <w:rtl/>
        </w:rPr>
        <w:t>או עסקת קומבינציה במקרקעין הגובלים זה בזה, שלפי סעיף 19(4) רואים אותם כזכות אחת במקרקעין</w:t>
      </w:r>
      <w:r w:rsidRPr="00562361">
        <w:rPr>
          <w:rStyle w:val="default"/>
          <w:rFonts w:cs="FrankRuehl" w:hint="cs"/>
          <w:vanish/>
          <w:sz w:val="22"/>
          <w:szCs w:val="22"/>
          <w:shd w:val="clear" w:color="auto" w:fill="FFFF99"/>
          <w:rtl/>
        </w:rPr>
        <w:t>.</w:t>
      </w:r>
    </w:p>
    <w:p w:rsidR="00DF489B" w:rsidRPr="00562361" w:rsidRDefault="00DF489B">
      <w:pPr>
        <w:pStyle w:val="P00"/>
        <w:spacing w:before="0"/>
        <w:ind w:left="0" w:right="1134"/>
        <w:rPr>
          <w:rFonts w:cs="FrankRuehl" w:hint="cs"/>
          <w:vanish/>
          <w:sz w:val="22"/>
          <w:szCs w:val="22"/>
          <w:shd w:val="clear" w:color="auto" w:fill="FFFF99"/>
          <w:rtl/>
        </w:rPr>
      </w:pPr>
      <w:r w:rsidRPr="00562361">
        <w:rPr>
          <w:rFonts w:cs="FrankRuehl"/>
          <w:vanish/>
          <w:sz w:val="22"/>
          <w:szCs w:val="22"/>
          <w:shd w:val="clear" w:color="auto" w:fill="FFFF99"/>
          <w:rtl/>
        </w:rPr>
        <w:tab/>
        <w:t>"הז</w:t>
      </w:r>
      <w:r w:rsidRPr="00562361">
        <w:rPr>
          <w:rFonts w:cs="FrankRuehl" w:hint="cs"/>
          <w:vanish/>
          <w:sz w:val="22"/>
          <w:szCs w:val="22"/>
          <w:shd w:val="clear" w:color="auto" w:fill="FFFF99"/>
          <w:rtl/>
        </w:rPr>
        <w:t>כות שבשלה שולם סכום הפרש" - החלק היחסי מהזכות במקרקעין שנתן המוכר, שהוא כיחס שבין סכום ההפרש שקי</w:t>
      </w:r>
      <w:r w:rsidRPr="00562361">
        <w:rPr>
          <w:rFonts w:cs="FrankRuehl"/>
          <w:vanish/>
          <w:sz w:val="22"/>
          <w:szCs w:val="22"/>
          <w:shd w:val="clear" w:color="auto" w:fill="FFFF99"/>
          <w:rtl/>
        </w:rPr>
        <w:t>ב</w:t>
      </w:r>
      <w:r w:rsidRPr="00562361">
        <w:rPr>
          <w:rFonts w:cs="FrankRuehl" w:hint="cs"/>
          <w:vanish/>
          <w:sz w:val="22"/>
          <w:szCs w:val="22"/>
          <w:shd w:val="clear" w:color="auto" w:fill="FFFF99"/>
          <w:rtl/>
        </w:rPr>
        <w:t>ל המוכר, לב</w:t>
      </w:r>
      <w:r w:rsidRPr="00562361">
        <w:rPr>
          <w:rFonts w:cs="FrankRuehl"/>
          <w:vanish/>
          <w:sz w:val="22"/>
          <w:szCs w:val="22"/>
          <w:shd w:val="clear" w:color="auto" w:fill="FFFF99"/>
          <w:rtl/>
        </w:rPr>
        <w:t>ין</w:t>
      </w:r>
      <w:r w:rsidRPr="00562361">
        <w:rPr>
          <w:rFonts w:cs="FrankRuehl" w:hint="cs"/>
          <w:vanish/>
          <w:sz w:val="22"/>
          <w:szCs w:val="22"/>
          <w:shd w:val="clear" w:color="auto" w:fill="FFFF99"/>
          <w:rtl/>
        </w:rPr>
        <w:t xml:space="preserve"> הסכום הכולל של שווי הזכות במק</w:t>
      </w:r>
      <w:r w:rsidRPr="00562361">
        <w:rPr>
          <w:rFonts w:cs="FrankRuehl"/>
          <w:vanish/>
          <w:sz w:val="22"/>
          <w:szCs w:val="22"/>
          <w:shd w:val="clear" w:color="auto" w:fill="FFFF99"/>
          <w:rtl/>
        </w:rPr>
        <w:t>רקעי</w:t>
      </w:r>
      <w:r w:rsidRPr="00562361">
        <w:rPr>
          <w:rFonts w:cs="FrankRuehl" w:hint="cs"/>
          <w:vanish/>
          <w:sz w:val="22"/>
          <w:szCs w:val="22"/>
          <w:shd w:val="clear" w:color="auto" w:fill="FFFF99"/>
          <w:rtl/>
        </w:rPr>
        <w:t>ן שקיבל המוכר עקב איחוד המקרקעין או חלוקת המקרקעין בתוספת סכום ההפרש שקיבל המוכ</w:t>
      </w:r>
      <w:r w:rsidRPr="00562361">
        <w:rPr>
          <w:rFonts w:cs="FrankRuehl"/>
          <w:vanish/>
          <w:sz w:val="22"/>
          <w:szCs w:val="22"/>
          <w:shd w:val="clear" w:color="auto" w:fill="FFFF99"/>
          <w:rtl/>
        </w:rPr>
        <w:t>ר</w:t>
      </w:r>
      <w:r w:rsidRPr="00562361">
        <w:rPr>
          <w:rFonts w:cs="FrankRuehl" w:hint="cs"/>
          <w:vanish/>
          <w:sz w:val="22"/>
          <w:szCs w:val="22"/>
          <w:shd w:val="clear" w:color="auto" w:fill="FFFF99"/>
          <w:rtl/>
        </w:rPr>
        <w:t>.</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12.4.2005</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55</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822" w:history="1">
        <w:r w:rsidRPr="00562361">
          <w:rPr>
            <w:rStyle w:val="Hyperlink"/>
            <w:rFonts w:cs="FrankRuehl" w:hint="cs"/>
            <w:vanish/>
            <w:szCs w:val="20"/>
            <w:shd w:val="clear" w:color="auto" w:fill="FFFF99"/>
            <w:rtl/>
          </w:rPr>
          <w:t>ס"ח תשס"ה מס' 2000</w:t>
        </w:r>
      </w:hyperlink>
      <w:r w:rsidRPr="00562361">
        <w:rPr>
          <w:rStyle w:val="default"/>
          <w:rFonts w:cs="FrankRuehl" w:hint="cs"/>
          <w:vanish/>
          <w:sz w:val="20"/>
          <w:szCs w:val="20"/>
          <w:shd w:val="clear" w:color="auto" w:fill="FFFF99"/>
          <w:rtl/>
        </w:rPr>
        <w:t xml:space="preserve"> מיום 12.4.2005 עמ' 447 (</w:t>
      </w:r>
      <w:hyperlink r:id="rId823" w:history="1">
        <w:r w:rsidRPr="00562361">
          <w:rPr>
            <w:rStyle w:val="Hyperlink"/>
            <w:rFonts w:cs="FrankRuehl" w:hint="cs"/>
            <w:vanish/>
            <w:szCs w:val="20"/>
            <w:shd w:val="clear" w:color="auto" w:fill="FFFF99"/>
            <w:rtl/>
          </w:rPr>
          <w:t>ה"ח 105</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vanish/>
          <w:sz w:val="22"/>
          <w:szCs w:val="22"/>
          <w:shd w:val="clear" w:color="auto" w:fill="FFFF99"/>
          <w:rtl/>
        </w:rPr>
      </w:pPr>
      <w:r w:rsidRPr="00562361">
        <w:rPr>
          <w:rStyle w:val="big-number"/>
          <w:rFonts w:cs="FrankRuehl"/>
          <w:vanish/>
          <w:sz w:val="22"/>
          <w:szCs w:val="22"/>
          <w:shd w:val="clear" w:color="auto" w:fill="FFFF99"/>
          <w:rtl/>
        </w:rPr>
        <w:t>67.</w:t>
      </w:r>
      <w:r w:rsidRPr="00562361">
        <w:rPr>
          <w:rStyle w:val="big-number"/>
          <w:rFonts w:cs="FrankRuehl"/>
          <w:vanish/>
          <w:sz w:val="22"/>
          <w:szCs w:val="22"/>
          <w:shd w:val="clear" w:color="auto" w:fill="FFFF99"/>
          <w:rtl/>
        </w:rPr>
        <w:tab/>
      </w: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 xml:space="preserve">על </w:t>
      </w:r>
      <w:r w:rsidRPr="00562361">
        <w:rPr>
          <w:rStyle w:val="default"/>
          <w:rFonts w:cs="FrankRuehl" w:hint="cs"/>
          <w:vanish/>
          <w:sz w:val="22"/>
          <w:szCs w:val="22"/>
          <w:shd w:val="clear" w:color="auto" w:fill="FFFF99"/>
          <w:rtl/>
        </w:rPr>
        <w:t>מכי</w:t>
      </w:r>
      <w:r w:rsidRPr="00562361">
        <w:rPr>
          <w:rStyle w:val="default"/>
          <w:rFonts w:cs="FrankRuehl"/>
          <w:vanish/>
          <w:sz w:val="22"/>
          <w:szCs w:val="22"/>
          <w:shd w:val="clear" w:color="auto" w:fill="FFFF99"/>
          <w:rtl/>
        </w:rPr>
        <w:t>ר</w:t>
      </w:r>
      <w:r w:rsidRPr="00562361">
        <w:rPr>
          <w:rStyle w:val="default"/>
          <w:rFonts w:cs="FrankRuehl" w:hint="cs"/>
          <w:vanish/>
          <w:sz w:val="22"/>
          <w:szCs w:val="22"/>
          <w:shd w:val="clear" w:color="auto" w:fill="FFFF99"/>
          <w:rtl/>
        </w:rPr>
        <w:t xml:space="preserve">ת זכות במקרקעין, שהיא חלוקת מקרקעין בין כל </w:t>
      </w:r>
      <w:r w:rsidRPr="00562361">
        <w:rPr>
          <w:rStyle w:val="default"/>
          <w:rFonts w:cs="FrankRuehl"/>
          <w:vanish/>
          <w:sz w:val="22"/>
          <w:szCs w:val="22"/>
          <w:shd w:val="clear" w:color="auto" w:fill="FFFF99"/>
          <w:rtl/>
        </w:rPr>
        <w:t>בעלי</w:t>
      </w:r>
      <w:r w:rsidRPr="00562361">
        <w:rPr>
          <w:rStyle w:val="default"/>
          <w:rFonts w:cs="FrankRuehl" w:hint="cs"/>
          <w:vanish/>
          <w:sz w:val="22"/>
          <w:szCs w:val="22"/>
          <w:shd w:val="clear" w:color="auto" w:fill="FFFF99"/>
          <w:rtl/>
        </w:rPr>
        <w:t>ה המשותפים או שהיא איחוד מקרקעין, יחולו הוראות אלה:</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 xml:space="preserve">לא </w:t>
      </w:r>
      <w:r w:rsidRPr="00562361">
        <w:rPr>
          <w:rStyle w:val="default"/>
          <w:rFonts w:cs="FrankRuehl" w:hint="cs"/>
          <w:vanish/>
          <w:sz w:val="22"/>
          <w:szCs w:val="22"/>
          <w:shd w:val="clear" w:color="auto" w:fill="FFFF99"/>
          <w:rtl/>
        </w:rPr>
        <w:t xml:space="preserve">שולם סכום הפרש בכסף או בשווה כסף </w:t>
      </w:r>
      <w:r w:rsidRPr="00562361">
        <w:rPr>
          <w:rStyle w:val="default"/>
          <w:rFonts w:cs="FrankRuehl" w:hint="cs"/>
          <w:strike/>
          <w:vanish/>
          <w:sz w:val="22"/>
          <w:szCs w:val="22"/>
          <w:shd w:val="clear" w:color="auto" w:fill="FFFF99"/>
          <w:rtl/>
        </w:rPr>
        <w:t>והחלוקה נעשתה בהתאם לחלקיהם בזכות</w:t>
      </w:r>
      <w:r w:rsidRPr="00562361">
        <w:rPr>
          <w:rStyle w:val="default"/>
          <w:rFonts w:cs="FrankRuehl" w:hint="cs"/>
          <w:vanish/>
          <w:sz w:val="22"/>
          <w:szCs w:val="22"/>
          <w:shd w:val="clear" w:color="auto" w:fill="FFFF99"/>
          <w:rtl/>
        </w:rPr>
        <w:t xml:space="preserve"> (להלן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סכום הפרש)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פטורה המכירה ממס;</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vanish/>
          <w:sz w:val="22"/>
          <w:szCs w:val="22"/>
          <w:shd w:val="clear" w:color="auto" w:fill="FFFF99"/>
          <w:rtl/>
        </w:rPr>
        <w:tab/>
        <w:t>שול</w:t>
      </w:r>
      <w:r w:rsidRPr="00562361">
        <w:rPr>
          <w:rStyle w:val="default"/>
          <w:rFonts w:cs="FrankRuehl" w:hint="cs"/>
          <w:vanish/>
          <w:sz w:val="22"/>
          <w:szCs w:val="22"/>
          <w:shd w:val="clear" w:color="auto" w:fill="FFFF99"/>
          <w:rtl/>
        </w:rPr>
        <w:t>ם סכום הפרש - פטורה המכירה ממס, למעט</w:t>
      </w:r>
      <w:r w:rsidRPr="00562361">
        <w:rPr>
          <w:rStyle w:val="default"/>
          <w:rFonts w:cs="FrankRuehl"/>
          <w:vanish/>
          <w:sz w:val="22"/>
          <w:szCs w:val="22"/>
          <w:shd w:val="clear" w:color="auto" w:fill="FFFF99"/>
          <w:rtl/>
        </w:rPr>
        <w:t xml:space="preserve"> מכי</w:t>
      </w:r>
      <w:r w:rsidRPr="00562361">
        <w:rPr>
          <w:rStyle w:val="default"/>
          <w:rFonts w:cs="FrankRuehl" w:hint="cs"/>
          <w:vanish/>
          <w:sz w:val="22"/>
          <w:szCs w:val="22"/>
          <w:shd w:val="clear" w:color="auto" w:fill="FFFF99"/>
          <w:rtl/>
        </w:rPr>
        <w:t>רת הזכות שבשלה שולם סכום ההפרש.</w:t>
      </w:r>
    </w:p>
    <w:p w:rsidR="00DF489B" w:rsidRPr="00562361" w:rsidRDefault="00DF489B">
      <w:pPr>
        <w:pStyle w:val="P00"/>
        <w:spacing w:before="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(ב)</w:t>
      </w:r>
      <w:r w:rsidRPr="00562361">
        <w:rPr>
          <w:rStyle w:val="default"/>
          <w:rFonts w:cs="FrankRuehl"/>
          <w:vanish/>
          <w:sz w:val="22"/>
          <w:szCs w:val="22"/>
          <w:shd w:val="clear" w:color="auto" w:fill="FFFF99"/>
          <w:rtl/>
        </w:rPr>
        <w:tab/>
        <w:t>בסע</w:t>
      </w:r>
      <w:r w:rsidRPr="00562361">
        <w:rPr>
          <w:rStyle w:val="default"/>
          <w:rFonts w:cs="FrankRuehl" w:hint="cs"/>
          <w:vanish/>
          <w:sz w:val="22"/>
          <w:szCs w:val="22"/>
          <w:shd w:val="clear" w:color="auto" w:fill="FFFF99"/>
          <w:rtl/>
        </w:rPr>
        <w:t xml:space="preserve">יף זה - </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"איח</w:t>
      </w:r>
      <w:r w:rsidRPr="00562361">
        <w:rPr>
          <w:rStyle w:val="default"/>
          <w:rFonts w:cs="FrankRuehl" w:hint="cs"/>
          <w:vanish/>
          <w:sz w:val="22"/>
          <w:szCs w:val="22"/>
          <w:shd w:val="clear" w:color="auto" w:fill="FFFF99"/>
          <w:rtl/>
        </w:rPr>
        <w:t>וד מקרקעי</w:t>
      </w:r>
      <w:r w:rsidRPr="00562361">
        <w:rPr>
          <w:rStyle w:val="default"/>
          <w:rFonts w:cs="FrankRuehl"/>
          <w:vanish/>
          <w:sz w:val="22"/>
          <w:szCs w:val="22"/>
          <w:shd w:val="clear" w:color="auto" w:fill="FFFF99"/>
          <w:rtl/>
        </w:rPr>
        <w:t>ן" –</w:t>
      </w:r>
      <w:r w:rsidRPr="00562361">
        <w:rPr>
          <w:rStyle w:val="default"/>
          <w:rFonts w:cs="FrankRuehl" w:hint="cs"/>
          <w:vanish/>
          <w:sz w:val="22"/>
          <w:szCs w:val="22"/>
          <w:shd w:val="clear" w:color="auto" w:fill="FFFF99"/>
          <w:rtl/>
        </w:rPr>
        <w:t xml:space="preserve"> </w:t>
      </w:r>
      <w:r w:rsidRPr="00562361">
        <w:rPr>
          <w:rStyle w:val="default"/>
          <w:rFonts w:cs="FrankRuehl" w:hint="cs"/>
          <w:strike/>
          <w:vanish/>
          <w:sz w:val="22"/>
          <w:szCs w:val="22"/>
          <w:shd w:val="clear" w:color="auto" w:fill="FFFF99"/>
          <w:rtl/>
        </w:rPr>
        <w:t>איחוד מגרשים לפי חוק התכנון והבניה, התשכ"ה-1965 או עסקת קומבינציה במקרקעין הגובלים זה בזה, שלפי סעיף 19(4) רואים אותם כזכות אחת במקרקעין</w:t>
      </w:r>
      <w:r w:rsidRPr="00562361">
        <w:rPr>
          <w:rStyle w:val="default"/>
          <w:rFonts w:cs="FrankRuehl" w:hint="cs"/>
          <w:vanish/>
          <w:sz w:val="22"/>
          <w:szCs w:val="22"/>
          <w:shd w:val="clear" w:color="auto" w:fill="FFFF99"/>
          <w:rtl/>
        </w:rPr>
        <w:t>.</w:t>
      </w:r>
    </w:p>
    <w:p w:rsidR="00DF489B" w:rsidRPr="00562361" w:rsidRDefault="00DF489B">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(1)</w:t>
      </w:r>
      <w:r w:rsidRPr="00562361">
        <w:rPr>
          <w:rStyle w:val="default"/>
          <w:rFonts w:cs="FrankRuehl" w:hint="cs"/>
          <w:vanish/>
          <w:sz w:val="22"/>
          <w:szCs w:val="22"/>
          <w:u w:val="single"/>
          <w:shd w:val="clear" w:color="auto" w:fill="FFFF99"/>
          <w:rtl/>
        </w:rPr>
        <w:tab/>
        <w:t>איחוד חלקות גובלות או חלקות רצופות לשם תכנונן מחדש, לרבות איחוד חלקות כאמור לפי תכנית כמשמעותה בחוק התכנון והבניה, התשכ"ה-1965;</w:t>
      </w:r>
    </w:p>
    <w:p w:rsidR="00DF489B" w:rsidRPr="00562361" w:rsidRDefault="00DF489B">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(2)</w:t>
      </w:r>
      <w:r w:rsidRPr="00562361">
        <w:rPr>
          <w:rStyle w:val="default"/>
          <w:rFonts w:cs="FrankRuehl" w:hint="cs"/>
          <w:vanish/>
          <w:sz w:val="22"/>
          <w:szCs w:val="22"/>
          <w:u w:val="single"/>
          <w:shd w:val="clear" w:color="auto" w:fill="FFFF99"/>
          <w:rtl/>
        </w:rPr>
        <w:tab/>
        <w:t>עסקת קומבינציה בחלקות גובלות או בחלקות רצופות, שלפי סעיף 19(4) רואים אותן כזכות אחת במקרקעין;</w:t>
      </w:r>
    </w:p>
    <w:p w:rsidR="00DF489B" w:rsidRPr="00562361" w:rsidRDefault="00DF489B">
      <w:pPr>
        <w:pStyle w:val="P00"/>
        <w:spacing w:before="0"/>
        <w:ind w:left="0" w:right="1134"/>
        <w:rPr>
          <w:rFonts w:cs="FrankRuehl" w:hint="cs"/>
          <w:vanish/>
          <w:sz w:val="22"/>
          <w:szCs w:val="22"/>
          <w:shd w:val="clear" w:color="auto" w:fill="FFFF99"/>
          <w:rtl/>
        </w:rPr>
      </w:pPr>
      <w:r w:rsidRPr="00562361">
        <w:rPr>
          <w:rFonts w:cs="FrankRuehl"/>
          <w:vanish/>
          <w:sz w:val="22"/>
          <w:szCs w:val="22"/>
          <w:shd w:val="clear" w:color="auto" w:fill="FFFF99"/>
          <w:rtl/>
        </w:rPr>
        <w:tab/>
        <w:t>"הז</w:t>
      </w:r>
      <w:r w:rsidRPr="00562361">
        <w:rPr>
          <w:rFonts w:cs="FrankRuehl" w:hint="cs"/>
          <w:vanish/>
          <w:sz w:val="22"/>
          <w:szCs w:val="22"/>
          <w:shd w:val="clear" w:color="auto" w:fill="FFFF99"/>
          <w:rtl/>
        </w:rPr>
        <w:t>כות שבשלה שולם סכום הפרש" - החלק היחסי מהזכות במקרקעין שנתן המוכר, שהוא כיחס שבין סכום ההפרש שקי</w:t>
      </w:r>
      <w:r w:rsidRPr="00562361">
        <w:rPr>
          <w:rFonts w:cs="FrankRuehl"/>
          <w:vanish/>
          <w:sz w:val="22"/>
          <w:szCs w:val="22"/>
          <w:shd w:val="clear" w:color="auto" w:fill="FFFF99"/>
          <w:rtl/>
        </w:rPr>
        <w:t>ב</w:t>
      </w:r>
      <w:r w:rsidRPr="00562361">
        <w:rPr>
          <w:rFonts w:cs="FrankRuehl" w:hint="cs"/>
          <w:vanish/>
          <w:sz w:val="22"/>
          <w:szCs w:val="22"/>
          <w:shd w:val="clear" w:color="auto" w:fill="FFFF99"/>
          <w:rtl/>
        </w:rPr>
        <w:t>ל המוכר, לב</w:t>
      </w:r>
      <w:r w:rsidRPr="00562361">
        <w:rPr>
          <w:rFonts w:cs="FrankRuehl"/>
          <w:vanish/>
          <w:sz w:val="22"/>
          <w:szCs w:val="22"/>
          <w:shd w:val="clear" w:color="auto" w:fill="FFFF99"/>
          <w:rtl/>
        </w:rPr>
        <w:t>ין</w:t>
      </w:r>
      <w:r w:rsidRPr="00562361">
        <w:rPr>
          <w:rFonts w:cs="FrankRuehl" w:hint="cs"/>
          <w:vanish/>
          <w:sz w:val="22"/>
          <w:szCs w:val="22"/>
          <w:shd w:val="clear" w:color="auto" w:fill="FFFF99"/>
          <w:rtl/>
        </w:rPr>
        <w:t xml:space="preserve"> הסכום הכולל של שווי הזכות במק</w:t>
      </w:r>
      <w:r w:rsidRPr="00562361">
        <w:rPr>
          <w:rFonts w:cs="FrankRuehl"/>
          <w:vanish/>
          <w:sz w:val="22"/>
          <w:szCs w:val="22"/>
          <w:shd w:val="clear" w:color="auto" w:fill="FFFF99"/>
          <w:rtl/>
        </w:rPr>
        <w:t>רקעי</w:t>
      </w:r>
      <w:r w:rsidRPr="00562361">
        <w:rPr>
          <w:rFonts w:cs="FrankRuehl" w:hint="cs"/>
          <w:vanish/>
          <w:sz w:val="22"/>
          <w:szCs w:val="22"/>
          <w:shd w:val="clear" w:color="auto" w:fill="FFFF99"/>
          <w:rtl/>
        </w:rPr>
        <w:t>ן שקיבל המוכר עקב איחוד המקרקעין או חלוקת המקרקעין בתוספת סכום ההפרש שקיבל המוכ</w:t>
      </w:r>
      <w:r w:rsidRPr="00562361">
        <w:rPr>
          <w:rFonts w:cs="FrankRuehl"/>
          <w:vanish/>
          <w:sz w:val="22"/>
          <w:szCs w:val="22"/>
          <w:shd w:val="clear" w:color="auto" w:fill="FFFF99"/>
          <w:rtl/>
        </w:rPr>
        <w:t>ר</w:t>
      </w:r>
      <w:r w:rsidRPr="00562361">
        <w:rPr>
          <w:rFonts w:cs="FrankRuehl" w:hint="cs"/>
          <w:vanish/>
          <w:sz w:val="22"/>
          <w:szCs w:val="22"/>
          <w:shd w:val="clear" w:color="auto" w:fill="FFFF99"/>
          <w:rtl/>
        </w:rPr>
        <w:t>.</w:t>
      </w:r>
    </w:p>
    <w:p w:rsidR="00DF489B" w:rsidRPr="00562361" w:rsidRDefault="00DF489B">
      <w:pPr>
        <w:pStyle w:val="P00"/>
        <w:spacing w:before="0"/>
        <w:ind w:left="0" w:right="1134"/>
        <w:rPr>
          <w:rStyle w:val="default"/>
          <w:rFonts w:cs="FrankRuehl" w:hint="cs"/>
          <w:vanish/>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1.1.2007</w:t>
      </w:r>
    </w:p>
    <w:p w:rsidR="00DF489B" w:rsidRPr="00562361" w:rsidRDefault="00DF489B">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58</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824" w:history="1">
        <w:r w:rsidRPr="00562361">
          <w:rPr>
            <w:rStyle w:val="Hyperlink"/>
            <w:rFonts w:cs="FrankRuehl" w:hint="cs"/>
            <w:vanish/>
            <w:szCs w:val="20"/>
            <w:shd w:val="clear" w:color="auto" w:fill="FFFF99"/>
            <w:rtl/>
          </w:rPr>
          <w:t>ס"ח תשס"ז מס' 2107</w:t>
        </w:r>
      </w:hyperlink>
      <w:r w:rsidRPr="00562361">
        <w:rPr>
          <w:rStyle w:val="default"/>
          <w:rFonts w:cs="FrankRuehl" w:hint="cs"/>
          <w:vanish/>
          <w:sz w:val="20"/>
          <w:szCs w:val="20"/>
          <w:shd w:val="clear" w:color="auto" w:fill="FFFF99"/>
          <w:rtl/>
        </w:rPr>
        <w:t xml:space="preserve"> מיום 2.8.2007 עמ' 430 (</w:t>
      </w:r>
      <w:hyperlink r:id="rId825" w:history="1">
        <w:r w:rsidRPr="00562361">
          <w:rPr>
            <w:rStyle w:val="Hyperlink"/>
            <w:rFonts w:cs="FrankRuehl" w:hint="cs"/>
            <w:vanish/>
            <w:szCs w:val="20"/>
            <w:shd w:val="clear" w:color="auto" w:fill="FFFF99"/>
            <w:rtl/>
          </w:rPr>
          <w:t>ה"ח 294</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(ב)</w:t>
      </w:r>
      <w:r w:rsidRPr="00562361">
        <w:rPr>
          <w:rStyle w:val="default"/>
          <w:rFonts w:cs="FrankRuehl"/>
          <w:vanish/>
          <w:sz w:val="22"/>
          <w:szCs w:val="22"/>
          <w:shd w:val="clear" w:color="auto" w:fill="FFFF99"/>
          <w:rtl/>
        </w:rPr>
        <w:tab/>
        <w:t>בסע</w:t>
      </w:r>
      <w:r w:rsidRPr="00562361">
        <w:rPr>
          <w:rStyle w:val="default"/>
          <w:rFonts w:cs="FrankRuehl" w:hint="cs"/>
          <w:vanish/>
          <w:sz w:val="22"/>
          <w:szCs w:val="22"/>
          <w:shd w:val="clear" w:color="auto" w:fill="FFFF99"/>
          <w:rtl/>
        </w:rPr>
        <w:t xml:space="preserve">יף זה - </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"איח</w:t>
      </w:r>
      <w:r w:rsidRPr="00562361">
        <w:rPr>
          <w:rStyle w:val="default"/>
          <w:rFonts w:cs="FrankRuehl" w:hint="cs"/>
          <w:vanish/>
          <w:sz w:val="22"/>
          <w:szCs w:val="22"/>
          <w:shd w:val="clear" w:color="auto" w:fill="FFFF99"/>
          <w:rtl/>
        </w:rPr>
        <w:t>וד מקרקעי</w:t>
      </w:r>
      <w:r w:rsidRPr="00562361">
        <w:rPr>
          <w:rStyle w:val="default"/>
          <w:rFonts w:cs="FrankRuehl"/>
          <w:vanish/>
          <w:sz w:val="22"/>
          <w:szCs w:val="22"/>
          <w:shd w:val="clear" w:color="auto" w:fill="FFFF99"/>
          <w:rtl/>
        </w:rPr>
        <w:t>ן" –</w:t>
      </w:r>
    </w:p>
    <w:p w:rsidR="00DF489B" w:rsidRPr="00562361" w:rsidRDefault="00DF489B">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(1)</w:t>
      </w:r>
      <w:r w:rsidRPr="00562361">
        <w:rPr>
          <w:rStyle w:val="default"/>
          <w:rFonts w:cs="FrankRuehl" w:hint="cs"/>
          <w:vanish/>
          <w:sz w:val="22"/>
          <w:szCs w:val="22"/>
          <w:shd w:val="clear" w:color="auto" w:fill="FFFF99"/>
          <w:rtl/>
        </w:rPr>
        <w:tab/>
        <w:t>איחוד חלקות גובלות או חלקות רצופות לשם תכנונן מחדש, לרבות איחוד חלקות כאמור לפי תכנית כמשמעותה בחוק התכנון והבניה, התשכ"ה-1965;</w:t>
      </w:r>
    </w:p>
    <w:p w:rsidR="00DF489B" w:rsidRPr="00562361" w:rsidRDefault="00DF489B">
      <w:pPr>
        <w:pStyle w:val="P00"/>
        <w:spacing w:before="0"/>
        <w:ind w:left="1021"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(2)</w:t>
      </w:r>
      <w:r w:rsidRPr="00562361">
        <w:rPr>
          <w:rStyle w:val="default"/>
          <w:rFonts w:cs="FrankRuehl" w:hint="cs"/>
          <w:strike/>
          <w:vanish/>
          <w:sz w:val="22"/>
          <w:szCs w:val="22"/>
          <w:shd w:val="clear" w:color="auto" w:fill="FFFF99"/>
          <w:rtl/>
        </w:rPr>
        <w:tab/>
        <w:t>עסקת קומבינציה בחלקות גובלות או בחלקות רצופות, שלפי סעיף 19(4) רואים אותן כזכות אחת במקרקעין;</w:t>
      </w:r>
    </w:p>
    <w:p w:rsidR="00DF489B" w:rsidRDefault="00DF489B">
      <w:pPr>
        <w:pStyle w:val="P00"/>
        <w:spacing w:before="0"/>
        <w:ind w:left="1021" w:right="1134"/>
        <w:rPr>
          <w:rStyle w:val="default"/>
          <w:rFonts w:cs="FrankRuehl" w:hint="cs"/>
          <w:sz w:val="2"/>
          <w:szCs w:val="2"/>
          <w:u w:val="single"/>
          <w:shd w:val="clear" w:color="auto" w:fill="FFFF99"/>
          <w:rtl/>
        </w:rPr>
      </w:pPr>
      <w:r w:rsidRPr="00562361">
        <w:rPr>
          <w:rStyle w:val="default"/>
          <w:rFonts w:cs="FrankRuehl" w:hint="cs"/>
          <w:vanish/>
          <w:sz w:val="22"/>
          <w:szCs w:val="22"/>
          <w:u w:val="single"/>
          <w:shd w:val="clear" w:color="auto" w:fill="FFFF99"/>
          <w:rtl/>
        </w:rPr>
        <w:t>(2)</w:t>
      </w:r>
      <w:r w:rsidRPr="00562361">
        <w:rPr>
          <w:rStyle w:val="default"/>
          <w:rFonts w:cs="FrankRuehl" w:hint="cs"/>
          <w:vanish/>
          <w:sz w:val="22"/>
          <w:szCs w:val="22"/>
          <w:u w:val="single"/>
          <w:shd w:val="clear" w:color="auto" w:fill="FFFF99"/>
          <w:rtl/>
        </w:rPr>
        <w:tab/>
        <w:t>מכירה של חלק מזכות במקרקעין שתמורתה היא בניה על יתרת המקרקעין בחלקות גובלות או בחלקות רצופות;</w:t>
      </w:r>
      <w:bookmarkEnd w:id="303"/>
    </w:p>
    <w:p w:rsidR="00DF489B" w:rsidRDefault="00DF489B" w:rsidP="00C47121">
      <w:pPr>
        <w:pStyle w:val="P00"/>
        <w:spacing w:before="72"/>
        <w:ind w:left="0" w:right="1134"/>
        <w:rPr>
          <w:rStyle w:val="default"/>
          <w:rFonts w:cs="FrankRuehl"/>
          <w:rtl/>
        </w:rPr>
      </w:pPr>
      <w:bookmarkStart w:id="304" w:name="Seif122"/>
      <w:bookmarkEnd w:id="304"/>
      <w:r>
        <w:rPr>
          <w:lang w:val="he-IL"/>
        </w:rPr>
        <w:pict>
          <v:rect id="_x0000_s2276" style="position:absolute;left:0;text-align:left;margin-left:464.5pt;margin-top:8.05pt;width:75.05pt;height:32.85pt;z-index:251599360"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פטור</w:t>
                  </w:r>
                  <w:r>
                    <w:rPr>
                      <w:rFonts w:cs="Miriam" w:hint="cs"/>
                      <w:sz w:val="18"/>
                      <w:szCs w:val="18"/>
                      <w:rtl/>
                    </w:rPr>
                    <w:t xml:space="preserve"> בהחלפת </w:t>
                  </w:r>
                  <w:r>
                    <w:rPr>
                      <w:rFonts w:cs="Miriam"/>
                      <w:sz w:val="18"/>
                      <w:szCs w:val="18"/>
                      <w:rtl/>
                    </w:rPr>
                    <w:t>מקרק</w:t>
                  </w:r>
                  <w:r>
                    <w:rPr>
                      <w:rFonts w:cs="Miriam" w:hint="cs"/>
                      <w:sz w:val="18"/>
                      <w:szCs w:val="18"/>
                      <w:rtl/>
                    </w:rPr>
                    <w:t xml:space="preserve">עין בין </w:t>
                  </w:r>
                  <w:r>
                    <w:rPr>
                      <w:rFonts w:cs="Miriam"/>
                      <w:sz w:val="18"/>
                      <w:szCs w:val="18"/>
                      <w:rtl/>
                    </w:rPr>
                    <w:t>חברי</w:t>
                  </w:r>
                  <w:r>
                    <w:rPr>
                      <w:rFonts w:cs="Miriam" w:hint="cs"/>
                      <w:sz w:val="18"/>
                      <w:szCs w:val="18"/>
                      <w:rtl/>
                    </w:rPr>
                    <w:t xml:space="preserve"> אגודה </w:t>
                  </w:r>
                  <w:r>
                    <w:rPr>
                      <w:rFonts w:cs="Miriam"/>
                      <w:sz w:val="18"/>
                      <w:szCs w:val="18"/>
                      <w:rtl/>
                    </w:rPr>
                    <w:t>להתי</w:t>
                  </w:r>
                  <w:r>
                    <w:rPr>
                      <w:rFonts w:cs="Miriam" w:hint="cs"/>
                      <w:sz w:val="18"/>
                      <w:szCs w:val="18"/>
                      <w:rtl/>
                    </w:rPr>
                    <w:t xml:space="preserve">ישבות </w:t>
                  </w:r>
                  <w:r>
                    <w:rPr>
                      <w:rFonts w:cs="Miriam"/>
                      <w:sz w:val="18"/>
                      <w:szCs w:val="18"/>
                      <w:rtl/>
                    </w:rPr>
                    <w:t>חקלא</w:t>
                  </w:r>
                  <w:r>
                    <w:rPr>
                      <w:rFonts w:cs="Miriam" w:hint="cs"/>
                      <w:sz w:val="18"/>
                      <w:szCs w:val="18"/>
                      <w:rtl/>
                    </w:rPr>
                    <w:t>ית</w:t>
                  </w:r>
                </w:p>
              </w:txbxContent>
            </v:textbox>
            <w10:anchorlock/>
          </v:rect>
        </w:pict>
      </w:r>
      <w:r>
        <w:rPr>
          <w:rStyle w:val="big-number"/>
          <w:rtl/>
        </w:rPr>
        <w:t>68.</w:t>
      </w:r>
      <w:r>
        <w:rPr>
          <w:rStyle w:val="big-number"/>
          <w:rtl/>
        </w:rPr>
        <w:tab/>
      </w:r>
      <w:r>
        <w:rPr>
          <w:rStyle w:val="default"/>
          <w:rFonts w:cs="FrankRuehl"/>
          <w:rtl/>
        </w:rPr>
        <w:t>שר ה</w:t>
      </w:r>
      <w:r>
        <w:rPr>
          <w:rStyle w:val="default"/>
          <w:rFonts w:cs="FrankRuehl" w:hint="cs"/>
          <w:rtl/>
        </w:rPr>
        <w:t>אוצר רשאי לפטור ממס חליפין - ללא תמורה נוספת - של מקרקעין המשמשים לעיבוד חקלאי, בין חברי אגודה שיתופית ח</w:t>
      </w:r>
      <w:r>
        <w:rPr>
          <w:rStyle w:val="default"/>
          <w:rFonts w:cs="FrankRuehl"/>
          <w:rtl/>
        </w:rPr>
        <w:t>קלאי</w:t>
      </w:r>
      <w:r>
        <w:rPr>
          <w:rStyle w:val="default"/>
          <w:rFonts w:cs="FrankRuehl" w:hint="cs"/>
          <w:rtl/>
        </w:rPr>
        <w:t>ת מקומית, הנעשים על</w:t>
      </w:r>
      <w:r>
        <w:rPr>
          <w:rStyle w:val="default"/>
          <w:rFonts w:cs="FrankRuehl"/>
          <w:rtl/>
        </w:rPr>
        <w:t xml:space="preserve"> פ</w:t>
      </w:r>
      <w:r>
        <w:rPr>
          <w:rStyle w:val="default"/>
          <w:rFonts w:cs="FrankRuehl" w:hint="cs"/>
          <w:rtl/>
        </w:rPr>
        <w:t>י החלטת האגודה, אם אישר שר החקלאות שהחליפין דרושים לשיפור העיבוד החקלאי.</w:t>
      </w:r>
    </w:p>
    <w:p w:rsidR="00DF489B" w:rsidRDefault="00DF489B" w:rsidP="00C47121">
      <w:pPr>
        <w:pStyle w:val="P00"/>
        <w:spacing w:before="72"/>
        <w:ind w:left="0" w:right="1134"/>
        <w:rPr>
          <w:rStyle w:val="default"/>
          <w:rFonts w:cs="FrankRuehl"/>
          <w:rtl/>
        </w:rPr>
      </w:pPr>
      <w:bookmarkStart w:id="305" w:name="Seif123"/>
      <w:bookmarkEnd w:id="305"/>
      <w:r>
        <w:rPr>
          <w:lang w:val="he-IL"/>
        </w:rPr>
        <w:pict>
          <v:rect id="_x0000_s2277" style="position:absolute;left:0;text-align:left;margin-left:464.5pt;margin-top:8.05pt;width:75.05pt;height:14.9pt;z-index:251600384"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 xml:space="preserve">העברה </w:t>
                  </w:r>
                  <w:r>
                    <w:rPr>
                      <w:rFonts w:cs="Miriam" w:hint="cs"/>
                      <w:sz w:val="18"/>
                      <w:szCs w:val="18"/>
                      <w:rtl/>
                    </w:rPr>
                    <w:t xml:space="preserve">מסויימת </w:t>
                  </w:r>
                  <w:r>
                    <w:rPr>
                      <w:rFonts w:cs="Miriam"/>
                      <w:sz w:val="18"/>
                      <w:szCs w:val="18"/>
                      <w:rtl/>
                    </w:rPr>
                    <w:t>של ז</w:t>
                  </w:r>
                  <w:r>
                    <w:rPr>
                      <w:rFonts w:cs="Miriam" w:hint="cs"/>
                      <w:sz w:val="18"/>
                      <w:szCs w:val="18"/>
                      <w:rtl/>
                    </w:rPr>
                    <w:t>כות מנאמן</w:t>
                  </w:r>
                </w:p>
              </w:txbxContent>
            </v:textbox>
            <w10:anchorlock/>
          </v:rect>
        </w:pict>
      </w:r>
      <w:r>
        <w:rPr>
          <w:rStyle w:val="big-number"/>
          <w:rtl/>
        </w:rPr>
        <w:t>69.</w:t>
      </w:r>
      <w:r>
        <w:rPr>
          <w:rStyle w:val="big-number"/>
          <w:rtl/>
        </w:rPr>
        <w:tab/>
      </w:r>
      <w:r>
        <w:rPr>
          <w:rStyle w:val="default"/>
          <w:rFonts w:cs="FrankRuehl"/>
          <w:rtl/>
        </w:rPr>
        <w:t>(א)</w:t>
      </w:r>
      <w:r>
        <w:rPr>
          <w:rStyle w:val="default"/>
          <w:rFonts w:cs="FrankRuehl"/>
          <w:rtl/>
        </w:rPr>
        <w:tab/>
        <w:t>מכי</w:t>
      </w:r>
      <w:r>
        <w:rPr>
          <w:rStyle w:val="default"/>
          <w:rFonts w:cs="FrankRuehl" w:hint="cs"/>
          <w:rtl/>
        </w:rPr>
        <w:t>רה של זכות במקרקעין והעברת זכות באיגוד, מנאמן לנהנה, יהיו פטורות ממס.</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לענ</w:t>
      </w:r>
      <w:r>
        <w:rPr>
          <w:rStyle w:val="default"/>
          <w:rFonts w:cs="FrankRuehl" w:hint="cs"/>
          <w:rtl/>
        </w:rPr>
        <w:t xml:space="preserve">ין סעיף זה - </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"נאמ</w:t>
      </w:r>
      <w:r>
        <w:rPr>
          <w:rStyle w:val="default"/>
          <w:rFonts w:cs="FrankRuehl" w:hint="cs"/>
          <w:rtl/>
        </w:rPr>
        <w:t>ן" - אדם המחזיק בש</w:t>
      </w:r>
      <w:r>
        <w:rPr>
          <w:rStyle w:val="default"/>
          <w:rFonts w:cs="FrankRuehl"/>
          <w:rtl/>
        </w:rPr>
        <w:t>מו ה</w:t>
      </w:r>
      <w:r>
        <w:rPr>
          <w:rStyle w:val="default"/>
          <w:rFonts w:cs="FrankRuehl" w:hint="cs"/>
          <w:rtl/>
        </w:rPr>
        <w:t>וא בשביל פלוני בזכות במקרקעין או בזכות באיגוד;</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"נהנ</w:t>
      </w:r>
      <w:r>
        <w:rPr>
          <w:rStyle w:val="default"/>
          <w:rFonts w:cs="FrankRuehl" w:hint="cs"/>
          <w:rtl/>
        </w:rPr>
        <w:t>ה" - אדם שבשבילו מוחזקת הזכו</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אמורה.</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 xml:space="preserve">לא </w:t>
      </w:r>
      <w:r>
        <w:rPr>
          <w:rStyle w:val="default"/>
          <w:rFonts w:cs="FrankRuehl" w:hint="cs"/>
          <w:rtl/>
        </w:rPr>
        <w:t>יוכר אדם כנאמן לצורך סעיף זה אלא אם מסר הודעה לפי סעיף 73(ו), 74 או 119, הכל לפי הענין, ולא יינתן הפטור אלא לגבי העברה לנהנה שעליו נמסרה הודעה כאמור.</w:t>
      </w:r>
    </w:p>
    <w:p w:rsidR="00DF489B" w:rsidRDefault="00DF489B" w:rsidP="00C47121">
      <w:pPr>
        <w:pStyle w:val="P00"/>
        <w:spacing w:before="72"/>
        <w:ind w:left="0" w:right="1134"/>
        <w:rPr>
          <w:rStyle w:val="default"/>
          <w:rFonts w:cs="FrankRuehl"/>
          <w:rtl/>
        </w:rPr>
      </w:pPr>
      <w:bookmarkStart w:id="306" w:name="Seif124"/>
      <w:bookmarkEnd w:id="306"/>
      <w:r>
        <w:rPr>
          <w:lang w:val="he-IL"/>
        </w:rPr>
        <w:pict>
          <v:rect id="_x0000_s2278" style="position:absolute;left:0;text-align:left;margin-left:464.5pt;margin-top:8.05pt;width:75.05pt;height:31.4pt;z-index:251601408" o:allowincell="f" filled="f" stroked="f" strokecolor="lime" strokeweight=".25pt">
            <v:textbox inset="0,0,0,0">
              <w:txbxContent>
                <w:p w:rsidR="00CC71C6" w:rsidRDefault="00CC71C6">
                  <w:pPr>
                    <w:spacing w:line="160" w:lineRule="exact"/>
                    <w:jc w:val="left"/>
                    <w:rPr>
                      <w:rFonts w:cs="Miriam" w:hint="cs"/>
                      <w:sz w:val="18"/>
                      <w:szCs w:val="18"/>
                      <w:rtl/>
                    </w:rPr>
                  </w:pPr>
                  <w:r>
                    <w:rPr>
                      <w:rFonts w:cs="Miriam"/>
                      <w:sz w:val="18"/>
                      <w:szCs w:val="18"/>
                      <w:rtl/>
                    </w:rPr>
                    <w:t>פטור מות</w:t>
                  </w:r>
                  <w:r>
                    <w:rPr>
                      <w:rFonts w:cs="Miriam" w:hint="cs"/>
                      <w:sz w:val="18"/>
                      <w:szCs w:val="18"/>
                      <w:rtl/>
                    </w:rPr>
                    <w:t xml:space="preserve">נה </w:t>
                  </w:r>
                  <w:r>
                    <w:rPr>
                      <w:rFonts w:cs="Miriam"/>
                      <w:sz w:val="18"/>
                      <w:szCs w:val="18"/>
                      <w:rtl/>
                    </w:rPr>
                    <w:t>למכי</w:t>
                  </w:r>
                  <w:r>
                    <w:rPr>
                      <w:rFonts w:cs="Miriam" w:hint="cs"/>
                      <w:sz w:val="18"/>
                      <w:szCs w:val="18"/>
                      <w:rtl/>
                    </w:rPr>
                    <w:t xml:space="preserve">רות </w:t>
                  </w:r>
                  <w:r>
                    <w:rPr>
                      <w:rFonts w:cs="Miriam"/>
                      <w:sz w:val="18"/>
                      <w:szCs w:val="18"/>
                      <w:rtl/>
                    </w:rPr>
                    <w:t>מסוי</w:t>
                  </w:r>
                  <w:r>
                    <w:rPr>
                      <w:rFonts w:cs="Miriam" w:hint="cs"/>
                      <w:sz w:val="18"/>
                      <w:szCs w:val="18"/>
                      <w:rtl/>
                    </w:rPr>
                    <w:t xml:space="preserve">ימות </w:t>
                  </w:r>
                  <w:r>
                    <w:rPr>
                      <w:rFonts w:cs="Miriam"/>
                      <w:sz w:val="18"/>
                      <w:szCs w:val="18"/>
                      <w:rtl/>
                    </w:rPr>
                    <w:t>לאיג</w:t>
                  </w:r>
                  <w:r>
                    <w:rPr>
                      <w:rFonts w:cs="Miriam" w:hint="cs"/>
                      <w:sz w:val="18"/>
                      <w:szCs w:val="18"/>
                      <w:rtl/>
                    </w:rPr>
                    <w:t>ודים</w:t>
                  </w:r>
                </w:p>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rect>
        </w:pict>
      </w:r>
      <w:r>
        <w:rPr>
          <w:rStyle w:val="big-number"/>
          <w:rtl/>
        </w:rPr>
        <w:t>70</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מכיר</w:t>
      </w:r>
      <w:r>
        <w:rPr>
          <w:rStyle w:val="default"/>
          <w:rFonts w:cs="FrankRuehl" w:hint="cs"/>
          <w:rtl/>
        </w:rPr>
        <w:t>ת זכות במקרקעין לאיגוד על ידי בעלי זכוי</w:t>
      </w:r>
      <w:r>
        <w:rPr>
          <w:rStyle w:val="default"/>
          <w:rFonts w:cs="FrankRuehl"/>
          <w:rtl/>
        </w:rPr>
        <w:t>ות</w:t>
      </w:r>
      <w:r>
        <w:rPr>
          <w:rStyle w:val="default"/>
          <w:rFonts w:cs="FrankRuehl" w:hint="cs"/>
          <w:rtl/>
        </w:rPr>
        <w:t xml:space="preserve"> באותו איגוד בתמורה להקצאה בלבד, באותו איגוד תהיה פטורה ממס אם - </w:t>
      </w:r>
    </w:p>
    <w:p w:rsidR="00DF489B" w:rsidRDefault="00DF489B">
      <w:pPr>
        <w:pStyle w:val="P22"/>
        <w:spacing w:before="72"/>
        <w:ind w:left="1021" w:right="1134"/>
        <w:rPr>
          <w:rStyle w:val="default"/>
          <w:rFonts w:cs="FrankRuehl"/>
          <w:rtl/>
        </w:rPr>
      </w:pPr>
      <w:r>
        <w:rPr>
          <w:rStyle w:val="default"/>
          <w:rFonts w:cs="FrankRuehl"/>
          <w:rtl/>
        </w:rPr>
        <w:t>(1)</w:t>
      </w:r>
      <w:r>
        <w:rPr>
          <w:rStyle w:val="default"/>
          <w:rFonts w:cs="FrankRuehl"/>
          <w:rtl/>
        </w:rPr>
        <w:tab/>
        <w:t>אות</w:t>
      </w:r>
      <w:r>
        <w:rPr>
          <w:rStyle w:val="default"/>
          <w:rFonts w:cs="FrankRuehl" w:hint="cs"/>
          <w:rtl/>
        </w:rPr>
        <w:t>ו איגוד הוא איגוד מקרקעין, או - מיד לאחר שרכש את המקרקעין - הפך להיות איגוד מקרקעין;</w:t>
      </w:r>
    </w:p>
    <w:p w:rsidR="00DF489B" w:rsidRDefault="00DF489B">
      <w:pPr>
        <w:pStyle w:val="P22"/>
        <w:spacing w:before="72"/>
        <w:ind w:left="1021" w:right="1134"/>
        <w:rPr>
          <w:rStyle w:val="default"/>
          <w:rFonts w:cs="FrankRuehl"/>
          <w:rtl/>
        </w:rPr>
      </w:pPr>
      <w:r>
        <w:rPr>
          <w:rStyle w:val="default"/>
          <w:rFonts w:cs="FrankRuehl"/>
          <w:rtl/>
        </w:rPr>
        <w:t>(2)</w:t>
      </w:r>
      <w:r>
        <w:rPr>
          <w:rStyle w:val="default"/>
          <w:rFonts w:cs="FrankRuehl"/>
          <w:rtl/>
        </w:rPr>
        <w:tab/>
        <w:t>הזכ</w:t>
      </w:r>
      <w:r>
        <w:rPr>
          <w:rStyle w:val="default"/>
          <w:rFonts w:cs="FrankRuehl" w:hint="cs"/>
          <w:rtl/>
        </w:rPr>
        <w:t>ויות באיגוד מוקנות למי שמכר לאיגוד את הזכויות במקרקעין באותה מידה שבה היו לו זכויות במקרקעין שנמכרו לאיגוד;</w:t>
      </w:r>
    </w:p>
    <w:p w:rsidR="00DF489B" w:rsidRDefault="00DF489B">
      <w:pPr>
        <w:pStyle w:val="P22"/>
        <w:spacing w:before="72"/>
        <w:ind w:left="1021" w:right="1134"/>
        <w:rPr>
          <w:rStyle w:val="default"/>
          <w:rFonts w:cs="FrankRuehl"/>
          <w:rtl/>
        </w:rPr>
      </w:pPr>
      <w:r>
        <w:rPr>
          <w:rFonts w:cs="FrankRuehl"/>
          <w:rtl/>
          <w:lang w:val="he-IL"/>
        </w:rPr>
        <w:pict>
          <v:shape id="_x0000_s2459" type="#_x0000_t202" style="position:absolute;left:0;text-align:left;margin-left:470.25pt;margin-top:7.1pt;width:1in;height:16.8pt;z-index:251737600"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Style w:val="default"/>
          <w:rFonts w:cs="FrankRuehl" w:hint="cs"/>
          <w:rtl/>
        </w:rPr>
        <w:t>(3)</w:t>
      </w:r>
      <w:r>
        <w:rPr>
          <w:rStyle w:val="default"/>
          <w:rFonts w:cs="FrankRuehl"/>
          <w:rtl/>
        </w:rPr>
        <w:tab/>
      </w:r>
      <w:r>
        <w:rPr>
          <w:rStyle w:val="default"/>
          <w:rFonts w:cs="FrankRuehl" w:hint="cs"/>
          <w:rtl/>
        </w:rPr>
        <w:t>(נמחקה);</w:t>
      </w:r>
    </w:p>
    <w:p w:rsidR="00DF489B" w:rsidRDefault="00DF489B">
      <w:pPr>
        <w:pStyle w:val="P22"/>
        <w:spacing w:before="72"/>
        <w:ind w:left="1021" w:right="1134"/>
        <w:rPr>
          <w:rStyle w:val="default"/>
          <w:rFonts w:cs="FrankRuehl" w:hint="cs"/>
          <w:rtl/>
        </w:rPr>
      </w:pPr>
      <w:r>
        <w:rPr>
          <w:lang w:val="he-IL"/>
        </w:rPr>
        <w:pict>
          <v:rect id="_x0000_s2279" style="position:absolute;left:0;text-align:left;margin-left:464.5pt;margin-top:8.05pt;width:75.05pt;height:20pt;z-index:251602432" o:allowincell="f" filled="f" stroked="f" strokecolor="lime" strokeweight=".25pt">
            <v:textbox inset="0,0,0,0">
              <w:txbxContent>
                <w:p w:rsidR="00CC71C6" w:rsidRDefault="00CC71C6">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39) </w:t>
                  </w:r>
                </w:p>
                <w:p w:rsidR="00CC71C6" w:rsidRDefault="00CC71C6">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ז-1997</w:t>
                  </w:r>
                </w:p>
              </w:txbxContent>
            </v:textbox>
            <w10:anchorlock/>
          </v:rect>
        </w:pict>
      </w:r>
      <w:r>
        <w:rPr>
          <w:rStyle w:val="default"/>
          <w:rFonts w:cs="FrankRuehl"/>
          <w:rtl/>
        </w:rPr>
        <w:t>(4)</w:t>
      </w:r>
      <w:r>
        <w:rPr>
          <w:rStyle w:val="default"/>
          <w:rFonts w:cs="FrankRuehl"/>
          <w:rtl/>
        </w:rPr>
        <w:tab/>
        <w:t>ייע</w:t>
      </w:r>
      <w:r>
        <w:rPr>
          <w:rStyle w:val="default"/>
          <w:rFonts w:cs="FrankRuehl" w:hint="cs"/>
          <w:rtl/>
        </w:rPr>
        <w:t>ודה של הזכות במקרקעין לא שונה למלאי עסקי בע</w:t>
      </w:r>
      <w:r>
        <w:rPr>
          <w:rStyle w:val="default"/>
          <w:rFonts w:cs="FrankRuehl"/>
          <w:rtl/>
        </w:rPr>
        <w:t>ת</w:t>
      </w:r>
      <w:r>
        <w:rPr>
          <w:rStyle w:val="default"/>
          <w:rFonts w:cs="FrankRuehl" w:hint="cs"/>
          <w:rtl/>
        </w:rPr>
        <w:t xml:space="preserve"> המכירה לאיגוד;</w:t>
      </w:r>
    </w:p>
    <w:p w:rsidR="00DF489B" w:rsidRDefault="00DF489B">
      <w:pPr>
        <w:pStyle w:val="P22"/>
        <w:spacing w:before="72"/>
        <w:ind w:left="1021" w:right="1134"/>
        <w:rPr>
          <w:rStyle w:val="default"/>
          <w:rFonts w:cs="FrankRuehl" w:hint="cs"/>
          <w:rtl/>
        </w:rPr>
      </w:pPr>
      <w:r>
        <w:rPr>
          <w:rFonts w:cs="FrankRuehl"/>
          <w:rtl/>
          <w:lang w:val="he-IL"/>
        </w:rPr>
        <w:pict>
          <v:shape id="_x0000_s2460" type="#_x0000_t202" style="position:absolute;left:0;text-align:left;margin-left:470.25pt;margin-top:7.1pt;width:1in;height:16.8pt;z-index:251738624"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Style w:val="default"/>
          <w:rFonts w:cs="FrankRuehl" w:hint="cs"/>
          <w:rtl/>
        </w:rPr>
        <w:t>(5)</w:t>
      </w:r>
      <w:r>
        <w:rPr>
          <w:rStyle w:val="default"/>
          <w:rFonts w:cs="FrankRuehl" w:hint="cs"/>
          <w:rtl/>
        </w:rPr>
        <w:tab/>
        <w:t>היחס שבין שווי הזכויות באיגוד שהוקצו, לבין שווי כלל הזכויות באיגוד מיד לאחר ההקצאה, הוא כיחס שבין השווי של הזכות במקרקעין שנמכרה, לשווי האיגוד מיד לאחר המכירה.</w:t>
      </w:r>
    </w:p>
    <w:p w:rsidR="00DF489B" w:rsidRDefault="00DF489B">
      <w:pPr>
        <w:pStyle w:val="P00"/>
        <w:tabs>
          <w:tab w:val="left" w:pos="6259"/>
        </w:tabs>
        <w:spacing w:before="72"/>
        <w:ind w:left="0" w:right="1134"/>
        <w:rPr>
          <w:rStyle w:val="default"/>
          <w:rFonts w:cs="FrankRuehl" w:hint="cs"/>
          <w:rtl/>
        </w:rPr>
      </w:pPr>
      <w:r>
        <w:rPr>
          <w:rFonts w:cs="FrankRuehl"/>
          <w:rtl/>
          <w:lang w:val="he-IL"/>
        </w:rPr>
        <w:pict>
          <v:shape id="_x0000_s2461" type="#_x0000_t202" style="position:absolute;left:0;text-align:left;margin-left:470.25pt;margin-top:7.1pt;width:1in;height:16.8pt;z-index:251739648"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Style w:val="default"/>
          <w:rFonts w:cs="FrankRuehl" w:hint="cs"/>
          <w:rtl/>
        </w:rPr>
        <w:tab/>
        <w:t>(ב)</w:t>
      </w:r>
      <w:r>
        <w:rPr>
          <w:rStyle w:val="default"/>
          <w:rFonts w:cs="FrankRuehl" w:hint="cs"/>
          <w:rtl/>
        </w:rPr>
        <w:tab/>
        <w:t xml:space="preserve">בסעיף זה, "הקצאה" </w:t>
      </w:r>
      <w:r>
        <w:rPr>
          <w:rStyle w:val="default"/>
          <w:rFonts w:cs="FrankRuehl"/>
          <w:rtl/>
        </w:rPr>
        <w:t>–</w:t>
      </w:r>
      <w:r>
        <w:rPr>
          <w:rStyle w:val="default"/>
          <w:rFonts w:cs="FrankRuehl" w:hint="cs"/>
          <w:rtl/>
        </w:rPr>
        <w:t xml:space="preserve"> כמשמעותה בהגדרה "פעולה באיגוד" שבסעיף 1.</w:t>
      </w:r>
    </w:p>
    <w:p w:rsidR="00DF489B" w:rsidRPr="00562361" w:rsidRDefault="00DF489B">
      <w:pPr>
        <w:pStyle w:val="P22"/>
        <w:spacing w:before="0"/>
        <w:ind w:left="0" w:right="1134"/>
        <w:rPr>
          <w:rStyle w:val="default"/>
          <w:rFonts w:cs="FrankRuehl" w:hint="cs"/>
          <w:vanish/>
          <w:color w:val="FF0000"/>
          <w:sz w:val="20"/>
          <w:szCs w:val="20"/>
          <w:shd w:val="clear" w:color="auto" w:fill="FFFF99"/>
          <w:rtl/>
        </w:rPr>
      </w:pPr>
      <w:bookmarkStart w:id="307" w:name="Rov321"/>
      <w:r w:rsidRPr="00562361">
        <w:rPr>
          <w:rStyle w:val="default"/>
          <w:rFonts w:cs="FrankRuehl" w:hint="cs"/>
          <w:vanish/>
          <w:color w:val="FF0000"/>
          <w:sz w:val="20"/>
          <w:szCs w:val="20"/>
          <w:shd w:val="clear" w:color="auto" w:fill="FFFF99"/>
          <w:rtl/>
        </w:rPr>
        <w:t xml:space="preserve">מיום 3.7.1997 </w:t>
      </w:r>
    </w:p>
    <w:p w:rsidR="00DF489B" w:rsidRPr="00562361" w:rsidRDefault="00DF489B">
      <w:pPr>
        <w:pStyle w:val="P22"/>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39</w:t>
      </w:r>
    </w:p>
    <w:p w:rsidR="00DF489B" w:rsidRPr="00562361" w:rsidRDefault="00DF489B">
      <w:pPr>
        <w:pStyle w:val="P22"/>
        <w:spacing w:before="0"/>
        <w:ind w:left="0" w:right="1134"/>
        <w:rPr>
          <w:rStyle w:val="default"/>
          <w:rFonts w:cs="FrankRuehl" w:hint="cs"/>
          <w:vanish/>
          <w:sz w:val="20"/>
          <w:szCs w:val="20"/>
          <w:shd w:val="clear" w:color="auto" w:fill="FFFF99"/>
          <w:rtl/>
        </w:rPr>
      </w:pPr>
      <w:hyperlink r:id="rId826" w:history="1">
        <w:r w:rsidRPr="00562361">
          <w:rPr>
            <w:rStyle w:val="Hyperlink"/>
            <w:rFonts w:cs="FrankRuehl" w:hint="cs"/>
            <w:vanish/>
            <w:szCs w:val="20"/>
            <w:shd w:val="clear" w:color="auto" w:fill="FFFF99"/>
            <w:rtl/>
          </w:rPr>
          <w:t>ס"ח תשנ"ז מס' 1628</w:t>
        </w:r>
      </w:hyperlink>
      <w:r w:rsidRPr="00562361">
        <w:rPr>
          <w:rStyle w:val="default"/>
          <w:rFonts w:cs="FrankRuehl" w:hint="cs"/>
          <w:vanish/>
          <w:sz w:val="20"/>
          <w:szCs w:val="20"/>
          <w:shd w:val="clear" w:color="auto" w:fill="FFFF99"/>
          <w:rtl/>
        </w:rPr>
        <w:t xml:space="preserve"> מיום 3.7.1997 עמ' 178 (</w:t>
      </w:r>
      <w:hyperlink r:id="rId827" w:history="1">
        <w:r w:rsidRPr="00562361">
          <w:rPr>
            <w:rStyle w:val="Hyperlink"/>
            <w:rFonts w:cs="FrankRuehl" w:hint="cs"/>
            <w:vanish/>
            <w:szCs w:val="20"/>
            <w:shd w:val="clear" w:color="auto" w:fill="FFFF99"/>
            <w:rtl/>
          </w:rPr>
          <w:t>ה"ח 2601</w:t>
        </w:r>
      </w:hyperlink>
      <w:r w:rsidRPr="00562361">
        <w:rPr>
          <w:rStyle w:val="default"/>
          <w:rFonts w:cs="FrankRuehl" w:hint="cs"/>
          <w:vanish/>
          <w:sz w:val="20"/>
          <w:szCs w:val="20"/>
          <w:shd w:val="clear" w:color="auto" w:fill="FFFF99"/>
          <w:rtl/>
        </w:rPr>
        <w:t>)</w:t>
      </w:r>
    </w:p>
    <w:p w:rsidR="00DF489B" w:rsidRPr="00562361" w:rsidRDefault="00DF489B">
      <w:pPr>
        <w:pStyle w:val="P22"/>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הוספת פסקה 70(4)</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12.4.2005</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55</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828" w:history="1">
        <w:r w:rsidRPr="00562361">
          <w:rPr>
            <w:rStyle w:val="Hyperlink"/>
            <w:rFonts w:cs="FrankRuehl" w:hint="cs"/>
            <w:vanish/>
            <w:szCs w:val="20"/>
            <w:shd w:val="clear" w:color="auto" w:fill="FFFF99"/>
            <w:rtl/>
          </w:rPr>
          <w:t>ס"ח תשס"ה מס' 2000</w:t>
        </w:r>
      </w:hyperlink>
      <w:r w:rsidRPr="00562361">
        <w:rPr>
          <w:rStyle w:val="default"/>
          <w:rFonts w:cs="FrankRuehl" w:hint="cs"/>
          <w:vanish/>
          <w:sz w:val="20"/>
          <w:szCs w:val="20"/>
          <w:shd w:val="clear" w:color="auto" w:fill="FFFF99"/>
          <w:rtl/>
        </w:rPr>
        <w:t xml:space="preserve"> מיום 12.4.2005 עמ' 447 (</w:t>
      </w:r>
      <w:hyperlink r:id="rId829" w:history="1">
        <w:r w:rsidRPr="00562361">
          <w:rPr>
            <w:rStyle w:val="Hyperlink"/>
            <w:rFonts w:cs="FrankRuehl" w:hint="cs"/>
            <w:vanish/>
            <w:szCs w:val="20"/>
            <w:shd w:val="clear" w:color="auto" w:fill="FFFF99"/>
            <w:rtl/>
          </w:rPr>
          <w:t>ה"ח 105</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vanish/>
          <w:sz w:val="22"/>
          <w:szCs w:val="22"/>
          <w:shd w:val="clear" w:color="auto" w:fill="FFFF99"/>
          <w:rtl/>
        </w:rPr>
      </w:pPr>
      <w:r w:rsidRPr="00562361">
        <w:rPr>
          <w:rStyle w:val="big-number"/>
          <w:rFonts w:cs="FrankRuehl"/>
          <w:vanish/>
          <w:sz w:val="22"/>
          <w:szCs w:val="22"/>
          <w:shd w:val="clear" w:color="auto" w:fill="FFFF99"/>
          <w:rtl/>
        </w:rPr>
        <w:t>70</w:t>
      </w:r>
      <w:r w:rsidRPr="00562361">
        <w:rPr>
          <w:rStyle w:val="default"/>
          <w:rFonts w:cs="FrankRuehl"/>
          <w:vanish/>
          <w:sz w:val="22"/>
          <w:szCs w:val="22"/>
          <w:shd w:val="clear" w:color="auto" w:fill="FFFF99"/>
          <w:rtl/>
        </w:rPr>
        <w:t>.</w:t>
      </w:r>
      <w:r w:rsidRPr="00562361">
        <w:rPr>
          <w:rStyle w:val="default"/>
          <w:rFonts w:cs="FrankRuehl"/>
          <w:vanish/>
          <w:sz w:val="22"/>
          <w:szCs w:val="22"/>
          <w:shd w:val="clear" w:color="auto" w:fill="FFFF99"/>
          <w:rtl/>
        </w:rPr>
        <w:tab/>
      </w:r>
      <w:r w:rsidRPr="00562361">
        <w:rPr>
          <w:rStyle w:val="default"/>
          <w:rFonts w:cs="FrankRuehl" w:hint="cs"/>
          <w:vanish/>
          <w:sz w:val="22"/>
          <w:szCs w:val="22"/>
          <w:u w:val="single"/>
          <w:shd w:val="clear" w:color="auto" w:fill="FFFF99"/>
          <w:rtl/>
        </w:rPr>
        <w:t>(א)</w:t>
      </w: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מכיר</w:t>
      </w:r>
      <w:r w:rsidRPr="00562361">
        <w:rPr>
          <w:rStyle w:val="default"/>
          <w:rFonts w:cs="FrankRuehl" w:hint="cs"/>
          <w:vanish/>
          <w:sz w:val="22"/>
          <w:szCs w:val="22"/>
          <w:shd w:val="clear" w:color="auto" w:fill="FFFF99"/>
          <w:rtl/>
        </w:rPr>
        <w:t xml:space="preserve">ת זכות במקרקעין </w:t>
      </w:r>
      <w:r w:rsidRPr="00562361">
        <w:rPr>
          <w:rStyle w:val="default"/>
          <w:rFonts w:cs="FrankRuehl" w:hint="cs"/>
          <w:strike/>
          <w:vanish/>
          <w:sz w:val="22"/>
          <w:szCs w:val="22"/>
          <w:shd w:val="clear" w:color="auto" w:fill="FFFF99"/>
          <w:rtl/>
        </w:rPr>
        <w:t>ללא תמורה</w:t>
      </w:r>
      <w:r w:rsidRPr="00562361">
        <w:rPr>
          <w:rStyle w:val="default"/>
          <w:rFonts w:cs="FrankRuehl" w:hint="cs"/>
          <w:vanish/>
          <w:sz w:val="22"/>
          <w:szCs w:val="22"/>
          <w:shd w:val="clear" w:color="auto" w:fill="FFFF99"/>
          <w:rtl/>
        </w:rPr>
        <w:t xml:space="preserve"> לאיגוד על ידי בעלי זכוי</w:t>
      </w:r>
      <w:r w:rsidRPr="00562361">
        <w:rPr>
          <w:rStyle w:val="default"/>
          <w:rFonts w:cs="FrankRuehl"/>
          <w:vanish/>
          <w:sz w:val="22"/>
          <w:szCs w:val="22"/>
          <w:shd w:val="clear" w:color="auto" w:fill="FFFF99"/>
          <w:rtl/>
        </w:rPr>
        <w:t>ות</w:t>
      </w:r>
      <w:r w:rsidRPr="00562361">
        <w:rPr>
          <w:rStyle w:val="default"/>
          <w:rFonts w:cs="FrankRuehl" w:hint="cs"/>
          <w:vanish/>
          <w:sz w:val="22"/>
          <w:szCs w:val="22"/>
          <w:shd w:val="clear" w:color="auto" w:fill="FFFF99"/>
          <w:rtl/>
        </w:rPr>
        <w:t xml:space="preserve"> באותו איגוד </w:t>
      </w:r>
      <w:r w:rsidRPr="00562361">
        <w:rPr>
          <w:rStyle w:val="default"/>
          <w:rFonts w:cs="FrankRuehl" w:hint="cs"/>
          <w:vanish/>
          <w:sz w:val="22"/>
          <w:szCs w:val="22"/>
          <w:u w:val="single"/>
          <w:shd w:val="clear" w:color="auto" w:fill="FFFF99"/>
          <w:rtl/>
        </w:rPr>
        <w:t>בתמורה להקצאה בלבד, באותו איגוד</w:t>
      </w:r>
      <w:r w:rsidRPr="00562361">
        <w:rPr>
          <w:rStyle w:val="default"/>
          <w:rFonts w:cs="FrankRuehl" w:hint="cs"/>
          <w:vanish/>
          <w:sz w:val="22"/>
          <w:szCs w:val="22"/>
          <w:shd w:val="clear" w:color="auto" w:fill="FFFF99"/>
          <w:rtl/>
        </w:rPr>
        <w:t xml:space="preserve"> תהיה פטורה ממס אם - </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אות</w:t>
      </w:r>
      <w:r w:rsidRPr="00562361">
        <w:rPr>
          <w:rStyle w:val="default"/>
          <w:rFonts w:cs="FrankRuehl" w:hint="cs"/>
          <w:vanish/>
          <w:sz w:val="22"/>
          <w:szCs w:val="22"/>
          <w:shd w:val="clear" w:color="auto" w:fill="FFFF99"/>
          <w:rtl/>
        </w:rPr>
        <w:t>ו איגוד הוא איגוד מקרקעין, או - מיד לאחר שרכש את המקרקעין - הפך להיות איגוד מקרקעין;</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(2)</w:t>
      </w:r>
      <w:r w:rsidRPr="00562361">
        <w:rPr>
          <w:rStyle w:val="default"/>
          <w:rFonts w:cs="FrankRuehl"/>
          <w:vanish/>
          <w:sz w:val="22"/>
          <w:szCs w:val="22"/>
          <w:shd w:val="clear" w:color="auto" w:fill="FFFF99"/>
          <w:rtl/>
        </w:rPr>
        <w:tab/>
        <w:t>הזכ</w:t>
      </w:r>
      <w:r w:rsidRPr="00562361">
        <w:rPr>
          <w:rStyle w:val="default"/>
          <w:rFonts w:cs="FrankRuehl" w:hint="cs"/>
          <w:vanish/>
          <w:sz w:val="22"/>
          <w:szCs w:val="22"/>
          <w:shd w:val="clear" w:color="auto" w:fill="FFFF99"/>
          <w:rtl/>
        </w:rPr>
        <w:t>ויות באיגוד מוקנות למי שמכר לאיגוד את הזכויות במקרקעין באותה מידה שבה היו לו זכויות במקרקעין שנמכרו לאיגוד;</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hint="cs"/>
          <w:strike/>
          <w:vanish/>
          <w:sz w:val="22"/>
          <w:szCs w:val="22"/>
          <w:shd w:val="clear" w:color="auto" w:fill="FFFF99"/>
          <w:rtl/>
        </w:rPr>
        <w:t>(3)</w:t>
      </w:r>
      <w:r w:rsidRPr="00562361">
        <w:rPr>
          <w:rStyle w:val="default"/>
          <w:rFonts w:cs="FrankRuehl"/>
          <w:strike/>
          <w:vanish/>
          <w:sz w:val="22"/>
          <w:szCs w:val="22"/>
          <w:shd w:val="clear" w:color="auto" w:fill="FFFF99"/>
          <w:rtl/>
        </w:rPr>
        <w:tab/>
      </w:r>
      <w:r w:rsidRPr="00562361">
        <w:rPr>
          <w:rStyle w:val="default"/>
          <w:rFonts w:cs="FrankRuehl" w:hint="cs"/>
          <w:strike/>
          <w:vanish/>
          <w:sz w:val="22"/>
          <w:szCs w:val="22"/>
          <w:shd w:val="clear" w:color="auto" w:fill="FFFF99"/>
          <w:rtl/>
        </w:rPr>
        <w:t xml:space="preserve">הזכויות במקרקעין שנמכרו לאיגוד נרשמו על שם האיגוד תוך ששה חדשים מיום המכירה אם הן ניתנו לרישום, או אם היתה מניעה לרישום כזה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תוך ששה חדשים מיום שהוסרה המניעה</w:t>
      </w:r>
      <w:r w:rsidRPr="00562361">
        <w:rPr>
          <w:rStyle w:val="default"/>
          <w:rFonts w:cs="FrankRuehl" w:hint="cs"/>
          <w:vanish/>
          <w:sz w:val="22"/>
          <w:szCs w:val="22"/>
          <w:shd w:val="clear" w:color="auto" w:fill="FFFF99"/>
          <w:rtl/>
        </w:rPr>
        <w:t>.</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(4)</w:t>
      </w:r>
      <w:r w:rsidRPr="00562361">
        <w:rPr>
          <w:rStyle w:val="default"/>
          <w:rFonts w:cs="FrankRuehl"/>
          <w:vanish/>
          <w:sz w:val="22"/>
          <w:szCs w:val="22"/>
          <w:shd w:val="clear" w:color="auto" w:fill="FFFF99"/>
          <w:rtl/>
        </w:rPr>
        <w:tab/>
        <w:t>ייע</w:t>
      </w:r>
      <w:r w:rsidRPr="00562361">
        <w:rPr>
          <w:rStyle w:val="default"/>
          <w:rFonts w:cs="FrankRuehl" w:hint="cs"/>
          <w:vanish/>
          <w:sz w:val="22"/>
          <w:szCs w:val="22"/>
          <w:shd w:val="clear" w:color="auto" w:fill="FFFF99"/>
          <w:rtl/>
        </w:rPr>
        <w:t>ודה של הזכות במקרקעין לא שונה למלאי עסקי בע</w:t>
      </w:r>
      <w:r w:rsidRPr="00562361">
        <w:rPr>
          <w:rStyle w:val="default"/>
          <w:rFonts w:cs="FrankRuehl"/>
          <w:vanish/>
          <w:sz w:val="22"/>
          <w:szCs w:val="22"/>
          <w:shd w:val="clear" w:color="auto" w:fill="FFFF99"/>
          <w:rtl/>
        </w:rPr>
        <w:t>ת</w:t>
      </w:r>
      <w:r w:rsidRPr="00562361">
        <w:rPr>
          <w:rStyle w:val="default"/>
          <w:rFonts w:cs="FrankRuehl" w:hint="cs"/>
          <w:vanish/>
          <w:sz w:val="22"/>
          <w:szCs w:val="22"/>
          <w:shd w:val="clear" w:color="auto" w:fill="FFFF99"/>
          <w:rtl/>
        </w:rPr>
        <w:t xml:space="preserve"> המכירה לאיגוד;</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u w:val="single"/>
          <w:shd w:val="clear" w:color="auto" w:fill="FFFF99"/>
          <w:rtl/>
        </w:rPr>
        <w:t>(5)</w:t>
      </w:r>
      <w:r w:rsidRPr="00562361">
        <w:rPr>
          <w:rStyle w:val="default"/>
          <w:rFonts w:cs="FrankRuehl" w:hint="cs"/>
          <w:vanish/>
          <w:sz w:val="22"/>
          <w:szCs w:val="22"/>
          <w:u w:val="single"/>
          <w:shd w:val="clear" w:color="auto" w:fill="FFFF99"/>
          <w:rtl/>
        </w:rPr>
        <w:tab/>
        <w:t>היחס שבין שווי הזכויות באיגוד שהוקצו, לבין שווי כלל הזכויות באיגוד מיד לאחר ההקצאה, הוא כיחס שבין השווי של הזכות במקרקעין שנמכרה, לשווי האיגוד מיד לאחר המכירה</w:t>
      </w:r>
      <w:r w:rsidRPr="00562361">
        <w:rPr>
          <w:rStyle w:val="default"/>
          <w:rFonts w:cs="FrankRuehl" w:hint="cs"/>
          <w:vanish/>
          <w:sz w:val="22"/>
          <w:szCs w:val="22"/>
          <w:shd w:val="clear" w:color="auto" w:fill="FFFF99"/>
          <w:rtl/>
        </w:rPr>
        <w:t>.</w:t>
      </w:r>
    </w:p>
    <w:p w:rsidR="00DF489B" w:rsidRDefault="00DF489B">
      <w:pPr>
        <w:pStyle w:val="P00"/>
        <w:tabs>
          <w:tab w:val="left" w:pos="6259"/>
        </w:tabs>
        <w:spacing w:before="0"/>
        <w:ind w:left="0" w:right="1134"/>
        <w:rPr>
          <w:rStyle w:val="default"/>
          <w:rFonts w:cs="FrankRuehl" w:hint="cs"/>
          <w:sz w:val="2"/>
          <w:szCs w:val="2"/>
          <w:u w:val="single"/>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(ב)</w:t>
      </w:r>
      <w:r w:rsidRPr="00562361">
        <w:rPr>
          <w:rStyle w:val="default"/>
          <w:rFonts w:cs="FrankRuehl" w:hint="cs"/>
          <w:vanish/>
          <w:sz w:val="22"/>
          <w:szCs w:val="22"/>
          <w:u w:val="single"/>
          <w:shd w:val="clear" w:color="auto" w:fill="FFFF99"/>
          <w:rtl/>
        </w:rPr>
        <w:tab/>
        <w:t xml:space="preserve">בסעיף זה, "הקצאה"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כמשמעותה בהגדרה "פעולה באיגוד" שבסעיף 1</w:t>
      </w:r>
      <w:r w:rsidRPr="00562361">
        <w:rPr>
          <w:rStyle w:val="default"/>
          <w:rFonts w:cs="FrankRuehl" w:hint="cs"/>
          <w:vanish/>
          <w:sz w:val="22"/>
          <w:szCs w:val="22"/>
          <w:shd w:val="clear" w:color="auto" w:fill="FFFF99"/>
          <w:rtl/>
        </w:rPr>
        <w:t>.</w:t>
      </w:r>
      <w:bookmarkEnd w:id="307"/>
    </w:p>
    <w:p w:rsidR="00DF489B" w:rsidRDefault="00DF489B" w:rsidP="00C47121">
      <w:pPr>
        <w:pStyle w:val="P00"/>
        <w:spacing w:before="72"/>
        <w:ind w:left="0" w:right="1134"/>
        <w:rPr>
          <w:rStyle w:val="default"/>
          <w:rFonts w:cs="FrankRuehl"/>
          <w:rtl/>
        </w:rPr>
      </w:pPr>
      <w:bookmarkStart w:id="308" w:name="Seif125"/>
      <w:bookmarkEnd w:id="308"/>
      <w:r>
        <w:rPr>
          <w:lang w:val="he-IL"/>
        </w:rPr>
        <w:pict>
          <v:rect id="_x0000_s2280" style="position:absolute;left:0;text-align:left;margin-left:464.5pt;margin-top:8.05pt;width:75.05pt;height:42.4pt;z-index:251603456" o:allowincell="f" filled="f" stroked="f" strokecolor="lime" strokeweight=".25pt">
            <v:textbox inset="0,0,0,0">
              <w:txbxContent>
                <w:p w:rsidR="00CC71C6" w:rsidRDefault="00CC71C6">
                  <w:pPr>
                    <w:spacing w:line="160" w:lineRule="exact"/>
                    <w:jc w:val="left"/>
                    <w:rPr>
                      <w:rFonts w:cs="Miriam" w:hint="cs"/>
                      <w:sz w:val="18"/>
                      <w:szCs w:val="18"/>
                      <w:rtl/>
                    </w:rPr>
                  </w:pPr>
                  <w:r>
                    <w:rPr>
                      <w:rFonts w:cs="Miriam"/>
                      <w:sz w:val="18"/>
                      <w:szCs w:val="18"/>
                      <w:rtl/>
                    </w:rPr>
                    <w:t>העבר</w:t>
                  </w:r>
                  <w:r>
                    <w:rPr>
                      <w:rFonts w:cs="Miriam" w:hint="cs"/>
                      <w:sz w:val="18"/>
                      <w:szCs w:val="18"/>
                      <w:rtl/>
                    </w:rPr>
                    <w:t xml:space="preserve">ת זכות </w:t>
                  </w:r>
                  <w:r>
                    <w:rPr>
                      <w:rFonts w:cs="Miriam"/>
                      <w:sz w:val="18"/>
                      <w:szCs w:val="18"/>
                      <w:rtl/>
                    </w:rPr>
                    <w:t>במקר</w:t>
                  </w:r>
                  <w:r>
                    <w:rPr>
                      <w:rFonts w:cs="Miriam" w:hint="cs"/>
                      <w:sz w:val="18"/>
                      <w:szCs w:val="18"/>
                      <w:rtl/>
                    </w:rPr>
                    <w:t xml:space="preserve">קעין </w:t>
                  </w:r>
                  <w:r>
                    <w:rPr>
                      <w:rFonts w:cs="Miriam"/>
                      <w:sz w:val="18"/>
                      <w:szCs w:val="18"/>
                      <w:rtl/>
                    </w:rPr>
                    <w:t>אגב</w:t>
                  </w:r>
                  <w:r>
                    <w:rPr>
                      <w:rFonts w:cs="Miriam" w:hint="cs"/>
                      <w:sz w:val="18"/>
                      <w:szCs w:val="18"/>
                      <w:rtl/>
                    </w:rPr>
                    <w:t xml:space="preserve"> </w:t>
                  </w:r>
                  <w:r>
                    <w:rPr>
                      <w:rFonts w:cs="Miriam"/>
                      <w:sz w:val="18"/>
                      <w:szCs w:val="18"/>
                      <w:rtl/>
                    </w:rPr>
                    <w:t>פירו</w:t>
                  </w:r>
                  <w:r>
                    <w:rPr>
                      <w:rFonts w:cs="Miriam" w:hint="cs"/>
                      <w:sz w:val="18"/>
                      <w:szCs w:val="18"/>
                      <w:rtl/>
                    </w:rPr>
                    <w:t>ק איגוד</w:t>
                  </w:r>
                </w:p>
                <w:p w:rsidR="00CC71C6" w:rsidRDefault="00CC71C6">
                  <w:pPr>
                    <w:spacing w:line="160" w:lineRule="exact"/>
                    <w:jc w:val="left"/>
                    <w:rPr>
                      <w:rFonts w:cs="Miriam"/>
                      <w:noProof/>
                      <w:sz w:val="18"/>
                      <w:szCs w:val="18"/>
                      <w:rtl/>
                    </w:rPr>
                  </w:pPr>
                  <w:r>
                    <w:rPr>
                      <w:rFonts w:cs="Miriam" w:hint="cs"/>
                      <w:sz w:val="18"/>
                      <w:szCs w:val="18"/>
                      <w:rtl/>
                    </w:rPr>
                    <w:t>(תיקון מס' 50) תשס"ב-2002</w:t>
                  </w:r>
                </w:p>
              </w:txbxContent>
            </v:textbox>
            <w10:anchorlock/>
          </v:rect>
        </w:pict>
      </w:r>
      <w:r>
        <w:rPr>
          <w:rStyle w:val="big-number"/>
          <w:rtl/>
        </w:rPr>
        <w:t>71</w:t>
      </w:r>
      <w:r>
        <w:rPr>
          <w:rStyle w:val="big-number"/>
          <w:rFonts w:hint="cs"/>
          <w:rtl/>
        </w:rPr>
        <w:t>.</w:t>
      </w:r>
      <w:r>
        <w:rPr>
          <w:rStyle w:val="big-number"/>
          <w:rtl/>
        </w:rPr>
        <w:tab/>
      </w:r>
      <w:r>
        <w:rPr>
          <w:rStyle w:val="default"/>
          <w:rFonts w:cs="FrankRuehl"/>
          <w:rtl/>
        </w:rPr>
        <w:t>(א)</w:t>
      </w:r>
      <w:r>
        <w:rPr>
          <w:rStyle w:val="default"/>
          <w:rFonts w:cs="FrankRuehl"/>
          <w:rtl/>
        </w:rPr>
        <w:tab/>
        <w:t>מכי</w:t>
      </w:r>
      <w:r>
        <w:rPr>
          <w:rStyle w:val="default"/>
          <w:rFonts w:cs="FrankRuehl" w:hint="cs"/>
          <w:rtl/>
        </w:rPr>
        <w:t>רת זכות במקרקעין של איגוד (בסעיף זה - האיגוד המתפרק) וכן הקניית זכות באיגוד של איגוד מתפרק תהיה פטורה ממס, אם נתמלאו כל אלה:</w:t>
      </w:r>
    </w:p>
    <w:p w:rsidR="00DF489B" w:rsidRDefault="00DF489B">
      <w:pPr>
        <w:pStyle w:val="P22"/>
        <w:spacing w:before="72"/>
        <w:ind w:left="1021" w:right="1134"/>
        <w:rPr>
          <w:rStyle w:val="default"/>
          <w:rFonts w:cs="FrankRuehl"/>
          <w:rtl/>
        </w:rPr>
      </w:pPr>
      <w:r>
        <w:rPr>
          <w:rStyle w:val="default"/>
          <w:rFonts w:cs="FrankRuehl"/>
          <w:rtl/>
        </w:rPr>
        <w:t>(1)</w:t>
      </w:r>
      <w:r>
        <w:rPr>
          <w:rStyle w:val="default"/>
          <w:rFonts w:cs="FrankRuehl"/>
          <w:rtl/>
        </w:rPr>
        <w:tab/>
        <w:t>המכ</w:t>
      </w:r>
      <w:r>
        <w:rPr>
          <w:rStyle w:val="default"/>
          <w:rFonts w:cs="FrankRuehl" w:hint="cs"/>
          <w:rtl/>
        </w:rPr>
        <w:t>ירה א</w:t>
      </w:r>
      <w:r>
        <w:rPr>
          <w:rStyle w:val="default"/>
          <w:rFonts w:cs="FrankRuehl"/>
          <w:rtl/>
        </w:rPr>
        <w:t xml:space="preserve">ו </w:t>
      </w:r>
      <w:r>
        <w:rPr>
          <w:rStyle w:val="default"/>
          <w:rFonts w:cs="FrankRuehl" w:hint="cs"/>
          <w:rtl/>
        </w:rPr>
        <w:t>הפעולה באיגוד נעשו אגב פירוק האיגוד המתפרק;</w:t>
      </w:r>
    </w:p>
    <w:p w:rsidR="00DF489B" w:rsidRDefault="00DF489B">
      <w:pPr>
        <w:pStyle w:val="P22"/>
        <w:spacing w:before="72"/>
        <w:ind w:left="1021" w:right="1134"/>
        <w:rPr>
          <w:rStyle w:val="default"/>
          <w:rFonts w:cs="FrankRuehl"/>
          <w:rtl/>
        </w:rPr>
      </w:pPr>
      <w:r>
        <w:rPr>
          <w:rStyle w:val="default"/>
          <w:rFonts w:cs="FrankRuehl" w:hint="cs"/>
          <w:rtl/>
        </w:rPr>
        <w:t>(2)</w:t>
      </w:r>
      <w:r>
        <w:rPr>
          <w:rStyle w:val="default"/>
          <w:rFonts w:cs="FrankRuehl"/>
          <w:rtl/>
        </w:rPr>
        <w:tab/>
        <w:t xml:space="preserve">לא </w:t>
      </w:r>
      <w:r>
        <w:rPr>
          <w:rStyle w:val="default"/>
          <w:rFonts w:cs="FrankRuehl" w:hint="cs"/>
          <w:rtl/>
        </w:rPr>
        <w:t>ניתנה תמורה בעד הזכות;</w:t>
      </w:r>
    </w:p>
    <w:p w:rsidR="00DF489B" w:rsidRDefault="00DF489B">
      <w:pPr>
        <w:pStyle w:val="P22"/>
        <w:spacing w:before="72"/>
        <w:ind w:left="1021" w:right="1134"/>
        <w:rPr>
          <w:rStyle w:val="default"/>
          <w:rFonts w:cs="FrankRuehl"/>
          <w:rtl/>
        </w:rPr>
      </w:pPr>
      <w:r>
        <w:rPr>
          <w:rStyle w:val="default"/>
          <w:rFonts w:cs="FrankRuehl" w:hint="cs"/>
          <w:rtl/>
        </w:rPr>
        <w:t>(3)</w:t>
      </w:r>
      <w:r>
        <w:rPr>
          <w:rStyle w:val="default"/>
          <w:rFonts w:cs="FrankRuehl"/>
          <w:rtl/>
        </w:rPr>
        <w:tab/>
        <w:t>הזכ</w:t>
      </w:r>
      <w:r>
        <w:rPr>
          <w:rStyle w:val="default"/>
          <w:rFonts w:cs="FrankRuehl" w:hint="cs"/>
          <w:rtl/>
        </w:rPr>
        <w:t xml:space="preserve">ויות </w:t>
      </w:r>
      <w:r>
        <w:rPr>
          <w:rStyle w:val="default"/>
          <w:rFonts w:cs="FrankRuehl"/>
          <w:rtl/>
        </w:rPr>
        <w:t>במקר</w:t>
      </w:r>
      <w:r>
        <w:rPr>
          <w:rStyle w:val="default"/>
          <w:rFonts w:cs="FrankRuehl" w:hint="cs"/>
          <w:rtl/>
        </w:rPr>
        <w:t>קעין או הזכויות באיגוד הוקנו לבעלי הזכות באיגוד המתפרק באותה מידה שבה היו להם זכויות באיגוד המתפרק;</w:t>
      </w:r>
    </w:p>
    <w:p w:rsidR="00DF489B" w:rsidRDefault="00DF489B">
      <w:pPr>
        <w:pStyle w:val="P22"/>
        <w:spacing w:before="72"/>
        <w:ind w:left="1021" w:right="1134"/>
        <w:rPr>
          <w:rStyle w:val="default"/>
          <w:rFonts w:cs="FrankRuehl"/>
          <w:rtl/>
        </w:rPr>
      </w:pPr>
      <w:r>
        <w:rPr>
          <w:rFonts w:cs="FrankRuehl"/>
          <w:rtl/>
          <w:lang w:val="he-IL"/>
        </w:rPr>
        <w:pict>
          <v:shape id="_x0000_s2462" type="#_x0000_t202" style="position:absolute;left:0;text-align:left;margin-left:470.25pt;margin-top:7.1pt;width:1in;height:16.8pt;z-index:251740672"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Style w:val="default"/>
          <w:rFonts w:cs="FrankRuehl" w:hint="cs"/>
          <w:rtl/>
        </w:rPr>
        <w:t>(4)</w:t>
      </w:r>
      <w:r>
        <w:rPr>
          <w:rStyle w:val="default"/>
          <w:rFonts w:cs="FrankRuehl"/>
          <w:rtl/>
        </w:rPr>
        <w:tab/>
      </w:r>
      <w:r>
        <w:rPr>
          <w:rStyle w:val="default"/>
          <w:rFonts w:cs="FrankRuehl" w:hint="cs"/>
          <w:rtl/>
        </w:rPr>
        <w:t>(נמחקה);</w:t>
      </w:r>
    </w:p>
    <w:p w:rsidR="00DF489B" w:rsidRDefault="00DF489B">
      <w:pPr>
        <w:pStyle w:val="P22"/>
        <w:spacing w:before="72"/>
        <w:ind w:left="1021" w:right="1134"/>
        <w:rPr>
          <w:rStyle w:val="default"/>
          <w:rFonts w:cs="FrankRuehl" w:hint="cs"/>
          <w:rtl/>
        </w:rPr>
      </w:pPr>
      <w:r>
        <w:rPr>
          <w:lang w:val="he-IL"/>
        </w:rPr>
        <w:pict>
          <v:rect id="_x0000_s2281" style="position:absolute;left:0;text-align:left;margin-left:464.5pt;margin-top:8.05pt;width:75.05pt;height:20pt;z-index:251604480" o:allowincell="f" filled="f" stroked="f" strokecolor="lime" strokeweight=".25pt">
            <v:textbox inset="0,0,0,0">
              <w:txbxContent>
                <w:p w:rsidR="00CC71C6" w:rsidRDefault="00CC71C6">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39) </w:t>
                  </w:r>
                </w:p>
                <w:p w:rsidR="00CC71C6" w:rsidRDefault="00CC71C6">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ז-1997</w:t>
                  </w:r>
                </w:p>
              </w:txbxContent>
            </v:textbox>
            <w10:anchorlock/>
          </v:rect>
        </w:pict>
      </w:r>
      <w:r>
        <w:rPr>
          <w:rStyle w:val="default"/>
          <w:rFonts w:cs="FrankRuehl"/>
          <w:rtl/>
        </w:rPr>
        <w:t>(5)</w:t>
      </w:r>
      <w:r>
        <w:rPr>
          <w:rStyle w:val="default"/>
          <w:rFonts w:cs="FrankRuehl"/>
          <w:rtl/>
        </w:rPr>
        <w:tab/>
        <w:t>ייע</w:t>
      </w:r>
      <w:r>
        <w:rPr>
          <w:rStyle w:val="default"/>
          <w:rFonts w:cs="FrankRuehl" w:hint="cs"/>
          <w:rtl/>
        </w:rPr>
        <w:t>ודה של הזכות במקרקעין א</w:t>
      </w:r>
      <w:r>
        <w:rPr>
          <w:rStyle w:val="default"/>
          <w:rFonts w:cs="FrankRuehl"/>
          <w:rtl/>
        </w:rPr>
        <w:t>ו</w:t>
      </w:r>
      <w:r>
        <w:rPr>
          <w:rStyle w:val="default"/>
          <w:rFonts w:cs="FrankRuehl" w:hint="cs"/>
          <w:rtl/>
        </w:rPr>
        <w:t xml:space="preserve"> </w:t>
      </w:r>
      <w:r>
        <w:rPr>
          <w:rStyle w:val="default"/>
          <w:rFonts w:cs="FrankRuehl"/>
          <w:rtl/>
        </w:rPr>
        <w:t>ה</w:t>
      </w:r>
      <w:r>
        <w:rPr>
          <w:rStyle w:val="default"/>
          <w:rFonts w:cs="FrankRuehl" w:hint="cs"/>
          <w:rtl/>
        </w:rPr>
        <w:t>זכות באיגוד לא שונה למלאי עסקי, בעת המכירה או הקניה, לפי הענין;</w:t>
      </w:r>
    </w:p>
    <w:p w:rsidR="00DF489B" w:rsidRDefault="00DF489B">
      <w:pPr>
        <w:pStyle w:val="P22"/>
        <w:spacing w:before="72"/>
        <w:ind w:left="1021" w:right="1134"/>
        <w:rPr>
          <w:rStyle w:val="default"/>
          <w:rFonts w:cs="FrankRuehl" w:hint="cs"/>
          <w:rtl/>
        </w:rPr>
      </w:pPr>
      <w:r>
        <w:rPr>
          <w:rFonts w:cs="FrankRuehl"/>
          <w:rtl/>
          <w:lang w:val="he-IL"/>
        </w:rPr>
        <w:pict>
          <v:shape id="_x0000_s2463" type="#_x0000_t202" style="position:absolute;left:0;text-align:left;margin-left:470.25pt;margin-top:7.1pt;width:1in;height:16.8pt;z-index:251741696"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Style w:val="default"/>
          <w:rFonts w:cs="FrankRuehl" w:hint="cs"/>
          <w:rtl/>
        </w:rPr>
        <w:t>(6)</w:t>
      </w:r>
      <w:r>
        <w:rPr>
          <w:rStyle w:val="default"/>
          <w:rFonts w:cs="FrankRuehl" w:hint="cs"/>
          <w:rtl/>
        </w:rPr>
        <w:tab/>
        <w:t>בתקופה שקדמה לפירוק לא היתה באיגוד המתפרק הקצאה מטיבה;</w:t>
      </w:r>
    </w:p>
    <w:p w:rsidR="00DF489B" w:rsidRDefault="00DF489B">
      <w:pPr>
        <w:pStyle w:val="P22"/>
        <w:spacing w:before="72"/>
        <w:ind w:left="1021" w:right="1134"/>
        <w:rPr>
          <w:rStyle w:val="default"/>
          <w:rFonts w:cs="FrankRuehl"/>
          <w:rtl/>
        </w:rPr>
      </w:pPr>
      <w:r>
        <w:rPr>
          <w:rFonts w:cs="FrankRuehl"/>
          <w:rtl/>
          <w:lang w:val="he-IL"/>
        </w:rPr>
        <w:pict>
          <v:shape id="_x0000_s2464" type="#_x0000_t202" style="position:absolute;left:0;text-align:left;margin-left:470.25pt;margin-top:7.1pt;width:1in;height:16.8pt;z-index:251742720"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Style w:val="default"/>
          <w:rFonts w:cs="FrankRuehl" w:hint="cs"/>
          <w:rtl/>
        </w:rPr>
        <w:t>(7)</w:t>
      </w:r>
      <w:r>
        <w:rPr>
          <w:rStyle w:val="default"/>
          <w:rFonts w:cs="FrankRuehl" w:hint="cs"/>
          <w:rtl/>
        </w:rPr>
        <w:tab/>
        <w:t>הזכות במקרקעין או הזכות באיגוד לא נרכשו בידי האיגוד בתקופה שקדמה לפירוק.</w:t>
      </w:r>
    </w:p>
    <w:p w:rsidR="00DF489B" w:rsidRDefault="00DF489B">
      <w:pPr>
        <w:pStyle w:val="P00"/>
        <w:spacing w:before="72"/>
        <w:ind w:left="0" w:right="1134"/>
        <w:rPr>
          <w:rStyle w:val="default"/>
          <w:rFonts w:cs="FrankRuehl"/>
          <w:rtl/>
        </w:rPr>
      </w:pPr>
      <w:r>
        <w:rPr>
          <w:lang w:val="he-IL"/>
        </w:rPr>
        <w:pict>
          <v:rect id="_x0000_s2282" style="position:absolute;left:0;text-align:left;margin-left:464.5pt;margin-top:8.05pt;width:75.05pt;height:27.15pt;z-index:251605504"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hint="cs"/>
                      <w:sz w:val="18"/>
                      <w:szCs w:val="18"/>
                      <w:rtl/>
                    </w:rPr>
                    <w:t>(תיקון מס' 50) תשס"ב-2002</w:t>
                  </w:r>
                </w:p>
              </w:txbxContent>
            </v:textbox>
            <w10:anchorlock/>
          </v:rect>
        </w:pict>
      </w:r>
      <w:r>
        <w:rPr>
          <w:rFonts w:cs="FrankRuehl"/>
          <w:sz w:val="26"/>
          <w:rtl/>
        </w:rPr>
        <w:tab/>
      </w:r>
      <w:r>
        <w:rPr>
          <w:rStyle w:val="default"/>
          <w:rFonts w:cs="FrankRuehl"/>
          <w:rtl/>
        </w:rPr>
        <w:t>(ב)</w:t>
      </w:r>
      <w:r>
        <w:rPr>
          <w:rStyle w:val="default"/>
          <w:rFonts w:cs="FrankRuehl"/>
          <w:rtl/>
        </w:rPr>
        <w:tab/>
        <w:t xml:space="preserve">על </w:t>
      </w:r>
      <w:r>
        <w:rPr>
          <w:rStyle w:val="default"/>
          <w:rFonts w:cs="FrankRuehl" w:hint="cs"/>
          <w:rtl/>
        </w:rPr>
        <w:t>אף הוראות סעיף קטן (א), בפירוק</w:t>
      </w:r>
      <w:r>
        <w:rPr>
          <w:rStyle w:val="default"/>
          <w:rFonts w:cs="FrankRuehl"/>
          <w:rtl/>
        </w:rPr>
        <w:t xml:space="preserve"> א</w:t>
      </w:r>
      <w:r>
        <w:rPr>
          <w:rStyle w:val="default"/>
          <w:rFonts w:cs="FrankRuehl" w:hint="cs"/>
          <w:rtl/>
        </w:rPr>
        <w:t>יגוד אשר הפך לאיג</w:t>
      </w:r>
      <w:r>
        <w:rPr>
          <w:rStyle w:val="default"/>
          <w:rFonts w:cs="FrankRuehl"/>
          <w:rtl/>
        </w:rPr>
        <w:t>וד מ</w:t>
      </w:r>
      <w:r>
        <w:rPr>
          <w:rStyle w:val="default"/>
          <w:rFonts w:cs="FrankRuehl" w:hint="cs"/>
          <w:rtl/>
        </w:rPr>
        <w:t>קרקעין ביום כ"א בחשון התשס"ב (7 בנובמבר 2001) או לאחריו יחולו הוראות סעיף 93 לפקודה.</w:t>
      </w:r>
    </w:p>
    <w:p w:rsidR="00DF489B" w:rsidRDefault="00DF489B">
      <w:pPr>
        <w:pStyle w:val="P00"/>
        <w:spacing w:before="72"/>
        <w:ind w:left="0" w:right="1134"/>
        <w:rPr>
          <w:rStyle w:val="default"/>
          <w:rFonts w:cs="FrankRuehl" w:hint="cs"/>
          <w:rtl/>
        </w:rPr>
      </w:pPr>
      <w:r>
        <w:rPr>
          <w:lang w:val="he-IL"/>
        </w:rPr>
        <w:pict>
          <v:rect id="_x0000_s2283" style="position:absolute;left:0;text-align:left;margin-left:464.5pt;margin-top:8.05pt;width:75.05pt;height:19.55pt;z-index:251606528"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hint="cs"/>
                      <w:sz w:val="18"/>
                      <w:szCs w:val="18"/>
                      <w:rtl/>
                    </w:rPr>
                    <w:t>(תיקון מס' 50) תשס"ב-2002</w:t>
                  </w:r>
                </w:p>
              </w:txbxContent>
            </v:textbox>
            <w10:anchorlock/>
          </v:rect>
        </w:pict>
      </w:r>
      <w:r>
        <w:rPr>
          <w:rFonts w:cs="FrankRuehl"/>
          <w:sz w:val="26"/>
          <w:rtl/>
        </w:rPr>
        <w:tab/>
      </w:r>
      <w:r>
        <w:rPr>
          <w:rStyle w:val="default"/>
          <w:rFonts w:cs="FrankRuehl"/>
          <w:rtl/>
        </w:rPr>
        <w:t>(ג)</w:t>
      </w:r>
      <w:r>
        <w:rPr>
          <w:rStyle w:val="default"/>
          <w:rFonts w:cs="FrankRuehl"/>
          <w:rtl/>
        </w:rPr>
        <w:tab/>
        <w:t xml:space="preserve">שר </w:t>
      </w:r>
      <w:r>
        <w:rPr>
          <w:rStyle w:val="default"/>
          <w:rFonts w:cs="FrankRuehl" w:hint="cs"/>
          <w:rtl/>
        </w:rPr>
        <w:t xml:space="preserve">האוצר, באישור ועדת הכספים של הכנסת, רשאי לקבוע סוגי איגודי מקרקעין נוספים שעליהם </w:t>
      </w:r>
      <w:r>
        <w:rPr>
          <w:rStyle w:val="default"/>
          <w:rFonts w:cs="FrankRuehl"/>
          <w:rtl/>
        </w:rPr>
        <w:t>י</w:t>
      </w:r>
      <w:r>
        <w:rPr>
          <w:rStyle w:val="default"/>
          <w:rFonts w:cs="FrankRuehl" w:hint="cs"/>
          <w:rtl/>
        </w:rPr>
        <w:t>חולו הוראות סעיף קטן (ב), וכן את התי</w:t>
      </w:r>
      <w:r>
        <w:rPr>
          <w:rStyle w:val="default"/>
          <w:rFonts w:cs="FrankRuehl"/>
          <w:rtl/>
        </w:rPr>
        <w:t>אומי</w:t>
      </w:r>
      <w:r>
        <w:rPr>
          <w:rStyle w:val="default"/>
          <w:rFonts w:cs="FrankRuehl" w:hint="cs"/>
          <w:rtl/>
        </w:rPr>
        <w:t>ם הנדרשים בשל קביע</w:t>
      </w:r>
      <w:r>
        <w:rPr>
          <w:rStyle w:val="default"/>
          <w:rFonts w:cs="FrankRuehl"/>
          <w:rtl/>
        </w:rPr>
        <w:t xml:space="preserve">ה </w:t>
      </w:r>
      <w:r>
        <w:rPr>
          <w:rStyle w:val="default"/>
          <w:rFonts w:cs="FrankRuehl" w:hint="cs"/>
          <w:rtl/>
        </w:rPr>
        <w:t>כאמור.</w:t>
      </w:r>
    </w:p>
    <w:p w:rsidR="00DF489B" w:rsidRDefault="00DF489B">
      <w:pPr>
        <w:pStyle w:val="P00"/>
        <w:spacing w:before="72"/>
        <w:ind w:left="0" w:right="1134"/>
        <w:rPr>
          <w:rStyle w:val="default"/>
          <w:rFonts w:cs="FrankRuehl" w:hint="cs"/>
          <w:rtl/>
        </w:rPr>
      </w:pPr>
      <w:r>
        <w:rPr>
          <w:rFonts w:cs="FrankRuehl"/>
          <w:rtl/>
          <w:lang w:val="he-IL"/>
        </w:rPr>
        <w:pict>
          <v:shape id="_x0000_s2465" type="#_x0000_t202" style="position:absolute;left:0;text-align:left;margin-left:470.25pt;margin-top:7.1pt;width:1in;height:16.8pt;z-index:251743744" filled="f" stroked="f">
            <v:textbox style="mso-next-textbox:#_x0000_s2465"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Style w:val="default"/>
          <w:rFonts w:cs="FrankRuehl" w:hint="cs"/>
          <w:rtl/>
        </w:rPr>
        <w:tab/>
        <w:t>(ד)</w:t>
      </w:r>
      <w:r>
        <w:rPr>
          <w:rStyle w:val="default"/>
          <w:rFonts w:cs="FrankRuehl" w:hint="cs"/>
          <w:rtl/>
        </w:rPr>
        <w:tab/>
        <w:t xml:space="preserve">בסעיף זה </w:t>
      </w:r>
      <w:r>
        <w:rPr>
          <w:rStyle w:val="default"/>
          <w:rFonts w:cs="FrankRuehl"/>
          <w:rtl/>
        </w:rPr>
        <w:t>–</w:t>
      </w:r>
    </w:p>
    <w:p w:rsidR="00DF489B" w:rsidRDefault="00DF489B">
      <w:pPr>
        <w:pStyle w:val="P00"/>
        <w:spacing w:before="72"/>
        <w:ind w:left="0" w:right="1134"/>
        <w:rPr>
          <w:rStyle w:val="default"/>
          <w:rFonts w:cs="FrankRuehl" w:hint="cs"/>
          <w:rtl/>
        </w:rPr>
      </w:pPr>
      <w:r>
        <w:rPr>
          <w:rStyle w:val="default"/>
          <w:rFonts w:cs="FrankRuehl" w:hint="cs"/>
          <w:rtl/>
        </w:rPr>
        <w:tab/>
        <w:t xml:space="preserve">"הקצאה" </w:t>
      </w:r>
      <w:r>
        <w:rPr>
          <w:rStyle w:val="default"/>
          <w:rFonts w:cs="FrankRuehl"/>
          <w:rtl/>
        </w:rPr>
        <w:t>–</w:t>
      </w:r>
      <w:r>
        <w:rPr>
          <w:rStyle w:val="default"/>
          <w:rFonts w:cs="FrankRuehl" w:hint="cs"/>
          <w:rtl/>
        </w:rPr>
        <w:t xml:space="preserve"> כמשמעותה בהגדרה "פעולה באיגוד" שבסעיף 1;</w:t>
      </w:r>
    </w:p>
    <w:p w:rsidR="00DF489B" w:rsidRDefault="00DF489B">
      <w:pPr>
        <w:pStyle w:val="P00"/>
        <w:spacing w:before="72"/>
        <w:ind w:left="0" w:right="1134"/>
        <w:rPr>
          <w:rStyle w:val="default"/>
          <w:rFonts w:cs="FrankRuehl" w:hint="cs"/>
          <w:rtl/>
        </w:rPr>
      </w:pPr>
      <w:r>
        <w:rPr>
          <w:rStyle w:val="default"/>
          <w:rFonts w:cs="FrankRuehl" w:hint="cs"/>
          <w:rtl/>
        </w:rPr>
        <w:tab/>
        <w:t xml:space="preserve">"הקצאה מטיבה" </w:t>
      </w:r>
      <w:r>
        <w:rPr>
          <w:rStyle w:val="default"/>
          <w:rFonts w:cs="FrankRuehl"/>
          <w:rtl/>
        </w:rPr>
        <w:t>–</w:t>
      </w:r>
      <w:r>
        <w:rPr>
          <w:rStyle w:val="default"/>
          <w:rFonts w:cs="FrankRuehl" w:hint="cs"/>
          <w:rtl/>
        </w:rPr>
        <w:t xml:space="preserve"> הקצאה, אחת או יותר, למעט הקצאה במועד התאגדותו של איגוד, שמתקיימים לגביה שניים אלה:</w:t>
      </w:r>
    </w:p>
    <w:p w:rsidR="00DF489B" w:rsidRDefault="00DF489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ההקצאה היא לבעלי זכויות באיגוד, או למי שאינו בעל זכויות באיגוד ואשר בשל ההקצאה כאמור היה לבעל זכויות בו, במישרין או בעקיפין;</w:t>
      </w:r>
    </w:p>
    <w:p w:rsidR="00DF489B" w:rsidRDefault="00DF489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בעקבות ההקצאה שונו זכויותיהם של בעלי הזכויות באיגוד, כולם או חלקם, במישרין או בעקיפין, בשיעור של 10% או יותר;</w:t>
      </w:r>
    </w:p>
    <w:p w:rsidR="00DF489B" w:rsidRDefault="00DF489B">
      <w:pPr>
        <w:pStyle w:val="P00"/>
        <w:spacing w:before="72"/>
        <w:ind w:left="0" w:right="1134"/>
        <w:rPr>
          <w:rStyle w:val="default"/>
          <w:rFonts w:cs="FrankRuehl" w:hint="cs"/>
          <w:rtl/>
        </w:rPr>
      </w:pPr>
      <w:r>
        <w:rPr>
          <w:rStyle w:val="default"/>
          <w:rFonts w:cs="FrankRuehl" w:hint="cs"/>
          <w:rtl/>
        </w:rPr>
        <w:tab/>
        <w:t xml:space="preserve">"התקופה שקדמה לפירוק" </w:t>
      </w:r>
      <w:r>
        <w:rPr>
          <w:rStyle w:val="default"/>
          <w:rFonts w:cs="FrankRuehl"/>
          <w:rtl/>
        </w:rPr>
        <w:t>–</w:t>
      </w:r>
      <w:r>
        <w:rPr>
          <w:rStyle w:val="default"/>
          <w:rFonts w:cs="FrankRuehl" w:hint="cs"/>
          <w:rtl/>
        </w:rPr>
        <w:t xml:space="preserve"> תקופה של ארבע שנים שסיומה ביום שבו הוחל בפירוק האיגוד המתפרק.</w:t>
      </w:r>
    </w:p>
    <w:p w:rsidR="00DF489B" w:rsidRPr="00562361" w:rsidRDefault="00DF489B">
      <w:pPr>
        <w:pStyle w:val="P22"/>
        <w:spacing w:before="0"/>
        <w:ind w:left="0" w:right="1134"/>
        <w:rPr>
          <w:rStyle w:val="default"/>
          <w:rFonts w:cs="FrankRuehl" w:hint="cs"/>
          <w:vanish/>
          <w:color w:val="FF0000"/>
          <w:sz w:val="20"/>
          <w:szCs w:val="20"/>
          <w:shd w:val="clear" w:color="auto" w:fill="FFFF99"/>
          <w:rtl/>
        </w:rPr>
      </w:pPr>
      <w:bookmarkStart w:id="309" w:name="Rov322"/>
      <w:r w:rsidRPr="00562361">
        <w:rPr>
          <w:rStyle w:val="default"/>
          <w:rFonts w:cs="FrankRuehl" w:hint="cs"/>
          <w:vanish/>
          <w:color w:val="FF0000"/>
          <w:sz w:val="20"/>
          <w:szCs w:val="20"/>
          <w:shd w:val="clear" w:color="auto" w:fill="FFFF99"/>
          <w:rtl/>
        </w:rPr>
        <w:t xml:space="preserve">מיום 3.7.1997 </w:t>
      </w:r>
    </w:p>
    <w:p w:rsidR="00DF489B" w:rsidRPr="00562361" w:rsidRDefault="00DF489B">
      <w:pPr>
        <w:pStyle w:val="P22"/>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39</w:t>
      </w:r>
    </w:p>
    <w:p w:rsidR="00DF489B" w:rsidRPr="00562361" w:rsidRDefault="00DF489B">
      <w:pPr>
        <w:pStyle w:val="P22"/>
        <w:spacing w:before="0"/>
        <w:ind w:left="0" w:right="1134"/>
        <w:rPr>
          <w:rStyle w:val="default"/>
          <w:rFonts w:cs="FrankRuehl" w:hint="cs"/>
          <w:vanish/>
          <w:sz w:val="20"/>
          <w:szCs w:val="20"/>
          <w:shd w:val="clear" w:color="auto" w:fill="FFFF99"/>
          <w:rtl/>
        </w:rPr>
      </w:pPr>
      <w:hyperlink r:id="rId830" w:history="1">
        <w:r w:rsidRPr="00562361">
          <w:rPr>
            <w:rStyle w:val="Hyperlink"/>
            <w:rFonts w:cs="FrankRuehl" w:hint="cs"/>
            <w:vanish/>
            <w:szCs w:val="20"/>
            <w:shd w:val="clear" w:color="auto" w:fill="FFFF99"/>
            <w:rtl/>
          </w:rPr>
          <w:t>ס"ח תשנ"ז מס' 1628</w:t>
        </w:r>
      </w:hyperlink>
      <w:r w:rsidRPr="00562361">
        <w:rPr>
          <w:rStyle w:val="default"/>
          <w:rFonts w:cs="FrankRuehl" w:hint="cs"/>
          <w:vanish/>
          <w:sz w:val="20"/>
          <w:szCs w:val="20"/>
          <w:shd w:val="clear" w:color="auto" w:fill="FFFF99"/>
          <w:rtl/>
        </w:rPr>
        <w:t xml:space="preserve"> מיום 3.7.1997 עמ' 178 (</w:t>
      </w:r>
      <w:hyperlink r:id="rId831" w:history="1">
        <w:r w:rsidRPr="00562361">
          <w:rPr>
            <w:rStyle w:val="Hyperlink"/>
            <w:rFonts w:cs="FrankRuehl" w:hint="cs"/>
            <w:vanish/>
            <w:szCs w:val="20"/>
            <w:shd w:val="clear" w:color="auto" w:fill="FFFF99"/>
            <w:rtl/>
          </w:rPr>
          <w:t>ה"ח 2601</w:t>
        </w:r>
      </w:hyperlink>
      <w:r w:rsidRPr="00562361">
        <w:rPr>
          <w:rStyle w:val="default"/>
          <w:rFonts w:cs="FrankRuehl" w:hint="cs"/>
          <w:vanish/>
          <w:sz w:val="20"/>
          <w:szCs w:val="20"/>
          <w:shd w:val="clear" w:color="auto" w:fill="FFFF99"/>
          <w:rtl/>
        </w:rPr>
        <w:t>)</w:t>
      </w:r>
    </w:p>
    <w:p w:rsidR="00DF489B" w:rsidRPr="00562361" w:rsidRDefault="00DF489B">
      <w:pPr>
        <w:pStyle w:val="P22"/>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הוספת פסקה 71(5)</w:t>
      </w:r>
    </w:p>
    <w:p w:rsidR="00DF489B" w:rsidRPr="00562361" w:rsidRDefault="00DF489B">
      <w:pPr>
        <w:pStyle w:val="P22"/>
        <w:spacing w:before="0"/>
        <w:ind w:left="0" w:right="1134"/>
        <w:rPr>
          <w:rStyle w:val="default"/>
          <w:rFonts w:cs="FrankRuehl" w:hint="cs"/>
          <w:vanish/>
          <w:sz w:val="20"/>
          <w:szCs w:val="20"/>
          <w:shd w:val="clear" w:color="auto" w:fill="FFFF99"/>
          <w:rtl/>
        </w:rPr>
      </w:pP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23.5.2002</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hyperlink r:id="rId832"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237 (</w:t>
      </w:r>
      <w:hyperlink r:id="rId833"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vanish/>
          <w:sz w:val="22"/>
          <w:szCs w:val="22"/>
          <w:shd w:val="clear" w:color="auto" w:fill="FFFF99"/>
          <w:rtl/>
        </w:rPr>
      </w:pPr>
      <w:r w:rsidRPr="00562361">
        <w:rPr>
          <w:rStyle w:val="big-number"/>
          <w:rFonts w:cs="FrankRuehl"/>
          <w:vanish/>
          <w:sz w:val="22"/>
          <w:szCs w:val="22"/>
          <w:shd w:val="clear" w:color="auto" w:fill="FFFF99"/>
          <w:rtl/>
        </w:rPr>
        <w:t>71</w:t>
      </w:r>
      <w:r w:rsidRPr="00562361">
        <w:rPr>
          <w:rStyle w:val="big-number"/>
          <w:rFonts w:cs="FrankRuehl" w:hint="cs"/>
          <w:vanish/>
          <w:sz w:val="22"/>
          <w:szCs w:val="22"/>
          <w:shd w:val="clear" w:color="auto" w:fill="FFFF99"/>
          <w:rtl/>
        </w:rPr>
        <w:t>.</w:t>
      </w:r>
      <w:r w:rsidRPr="00562361">
        <w:rPr>
          <w:rStyle w:val="big-number"/>
          <w:rFonts w:cs="FrankRuehl"/>
          <w:vanish/>
          <w:sz w:val="22"/>
          <w:szCs w:val="22"/>
          <w:shd w:val="clear" w:color="auto" w:fill="FFFF99"/>
          <w:rtl/>
        </w:rPr>
        <w:tab/>
      </w:r>
      <w:r w:rsidRPr="00562361">
        <w:rPr>
          <w:rStyle w:val="big-number"/>
          <w:rFonts w:cs="FrankRuehl" w:hint="cs"/>
          <w:vanish/>
          <w:sz w:val="22"/>
          <w:szCs w:val="22"/>
          <w:u w:val="single"/>
          <w:shd w:val="clear" w:color="auto" w:fill="FFFF99"/>
          <w:rtl/>
        </w:rPr>
        <w:t>(א)</w:t>
      </w:r>
      <w:r w:rsidRPr="00562361">
        <w:rPr>
          <w:rStyle w:val="big-number"/>
          <w:rFonts w:cs="FrankRuehl" w:hint="cs"/>
          <w:vanish/>
          <w:sz w:val="22"/>
          <w:szCs w:val="22"/>
          <w:shd w:val="clear" w:color="auto" w:fill="FFFF99"/>
          <w:rtl/>
        </w:rPr>
        <w:tab/>
      </w:r>
      <w:r w:rsidRPr="00562361">
        <w:rPr>
          <w:rStyle w:val="default"/>
          <w:rFonts w:cs="FrankRuehl"/>
          <w:vanish/>
          <w:sz w:val="22"/>
          <w:szCs w:val="22"/>
          <w:shd w:val="clear" w:color="auto" w:fill="FFFF99"/>
          <w:rtl/>
        </w:rPr>
        <w:t>מכי</w:t>
      </w:r>
      <w:r w:rsidRPr="00562361">
        <w:rPr>
          <w:rStyle w:val="default"/>
          <w:rFonts w:cs="FrankRuehl" w:hint="cs"/>
          <w:vanish/>
          <w:sz w:val="22"/>
          <w:szCs w:val="22"/>
          <w:shd w:val="clear" w:color="auto" w:fill="FFFF99"/>
          <w:rtl/>
        </w:rPr>
        <w:t>רת זכות במקרקעין של איגוד (בסעיף זה - האיגוד המתפרק) וכן הקניית זכות באיגוד של איגוד מתפרק תהיה פטורה ממס, אם נתמלאו כל אלה:</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המכ</w:t>
      </w:r>
      <w:r w:rsidRPr="00562361">
        <w:rPr>
          <w:rStyle w:val="default"/>
          <w:rFonts w:cs="FrankRuehl" w:hint="cs"/>
          <w:vanish/>
          <w:sz w:val="22"/>
          <w:szCs w:val="22"/>
          <w:shd w:val="clear" w:color="auto" w:fill="FFFF99"/>
          <w:rtl/>
        </w:rPr>
        <w:t>ירה א</w:t>
      </w:r>
      <w:r w:rsidRPr="00562361">
        <w:rPr>
          <w:rStyle w:val="default"/>
          <w:rFonts w:cs="FrankRuehl"/>
          <w:vanish/>
          <w:sz w:val="22"/>
          <w:szCs w:val="22"/>
          <w:shd w:val="clear" w:color="auto" w:fill="FFFF99"/>
          <w:rtl/>
        </w:rPr>
        <w:t xml:space="preserve">ו </w:t>
      </w:r>
      <w:r w:rsidRPr="00562361">
        <w:rPr>
          <w:rStyle w:val="default"/>
          <w:rFonts w:cs="FrankRuehl" w:hint="cs"/>
          <w:vanish/>
          <w:sz w:val="22"/>
          <w:szCs w:val="22"/>
          <w:shd w:val="clear" w:color="auto" w:fill="FFFF99"/>
          <w:rtl/>
        </w:rPr>
        <w:t>הפעולה באיגוד נעשו אגב פירוק האיגוד המתפרק;</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vanish/>
          <w:sz w:val="22"/>
          <w:szCs w:val="22"/>
          <w:shd w:val="clear" w:color="auto" w:fill="FFFF99"/>
          <w:rtl/>
        </w:rPr>
        <w:tab/>
        <w:t xml:space="preserve">לא </w:t>
      </w:r>
      <w:r w:rsidRPr="00562361">
        <w:rPr>
          <w:rStyle w:val="default"/>
          <w:rFonts w:cs="FrankRuehl" w:hint="cs"/>
          <w:vanish/>
          <w:sz w:val="22"/>
          <w:szCs w:val="22"/>
          <w:shd w:val="clear" w:color="auto" w:fill="FFFF99"/>
          <w:rtl/>
        </w:rPr>
        <w:t>ניתנה תמורה בעד הזכות;</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(3)</w:t>
      </w:r>
      <w:r w:rsidRPr="00562361">
        <w:rPr>
          <w:rStyle w:val="default"/>
          <w:rFonts w:cs="FrankRuehl"/>
          <w:vanish/>
          <w:sz w:val="22"/>
          <w:szCs w:val="22"/>
          <w:shd w:val="clear" w:color="auto" w:fill="FFFF99"/>
          <w:rtl/>
        </w:rPr>
        <w:tab/>
        <w:t>הזכ</w:t>
      </w:r>
      <w:r w:rsidRPr="00562361">
        <w:rPr>
          <w:rStyle w:val="default"/>
          <w:rFonts w:cs="FrankRuehl" w:hint="cs"/>
          <w:vanish/>
          <w:sz w:val="22"/>
          <w:szCs w:val="22"/>
          <w:shd w:val="clear" w:color="auto" w:fill="FFFF99"/>
          <w:rtl/>
        </w:rPr>
        <w:t xml:space="preserve">ויות </w:t>
      </w:r>
      <w:r w:rsidRPr="00562361">
        <w:rPr>
          <w:rStyle w:val="default"/>
          <w:rFonts w:cs="FrankRuehl"/>
          <w:vanish/>
          <w:sz w:val="22"/>
          <w:szCs w:val="22"/>
          <w:shd w:val="clear" w:color="auto" w:fill="FFFF99"/>
          <w:rtl/>
        </w:rPr>
        <w:t>במקר</w:t>
      </w:r>
      <w:r w:rsidRPr="00562361">
        <w:rPr>
          <w:rStyle w:val="default"/>
          <w:rFonts w:cs="FrankRuehl" w:hint="cs"/>
          <w:vanish/>
          <w:sz w:val="22"/>
          <w:szCs w:val="22"/>
          <w:shd w:val="clear" w:color="auto" w:fill="FFFF99"/>
          <w:rtl/>
        </w:rPr>
        <w:t>קעין או הזכויות באיגוד הוקנו לבעלי הזכות באיגוד המתפרק באותה מידה שבה היו להם זכויות באיגוד המתפרק;</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(4)</w:t>
      </w:r>
      <w:r w:rsidRPr="00562361">
        <w:rPr>
          <w:rStyle w:val="default"/>
          <w:rFonts w:cs="FrankRuehl"/>
          <w:vanish/>
          <w:sz w:val="22"/>
          <w:szCs w:val="22"/>
          <w:shd w:val="clear" w:color="auto" w:fill="FFFF99"/>
          <w:rtl/>
        </w:rPr>
        <w:tab/>
      </w:r>
      <w:r w:rsidRPr="00562361">
        <w:rPr>
          <w:rStyle w:val="default"/>
          <w:rFonts w:cs="FrankRuehl" w:hint="cs"/>
          <w:vanish/>
          <w:sz w:val="22"/>
          <w:szCs w:val="22"/>
          <w:shd w:val="clear" w:color="auto" w:fill="FFFF99"/>
          <w:rtl/>
        </w:rPr>
        <w:t xml:space="preserve">הזכויות במקרקעין שנמכרו על ידי האיגוד המתפרק נרשמו על שם בעליהן תוך ששה חדשים מיום המכירה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אם הן ניתנות לרישום, או אם היתה מניעה לרישום כזה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תוך ששה חדשים מיום שהוסרה המניעה.</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(5)</w:t>
      </w:r>
      <w:r w:rsidRPr="00562361">
        <w:rPr>
          <w:rStyle w:val="default"/>
          <w:rFonts w:cs="FrankRuehl"/>
          <w:vanish/>
          <w:sz w:val="22"/>
          <w:szCs w:val="22"/>
          <w:shd w:val="clear" w:color="auto" w:fill="FFFF99"/>
          <w:rtl/>
        </w:rPr>
        <w:tab/>
        <w:t>ייע</w:t>
      </w:r>
      <w:r w:rsidRPr="00562361">
        <w:rPr>
          <w:rStyle w:val="default"/>
          <w:rFonts w:cs="FrankRuehl" w:hint="cs"/>
          <w:vanish/>
          <w:sz w:val="22"/>
          <w:szCs w:val="22"/>
          <w:shd w:val="clear" w:color="auto" w:fill="FFFF99"/>
          <w:rtl/>
        </w:rPr>
        <w:t>ודה של הזכות במקרקעין א</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זכות באיגוד לא שונה למלאי עסקי, בעת המכירה או הקניה, לפי הענין;</w:t>
      </w:r>
    </w:p>
    <w:p w:rsidR="00DF489B" w:rsidRPr="00562361" w:rsidRDefault="00DF489B">
      <w:pPr>
        <w:pStyle w:val="P00"/>
        <w:spacing w:before="0"/>
        <w:ind w:left="0" w:right="1134"/>
        <w:rPr>
          <w:rStyle w:val="default"/>
          <w:rFonts w:cs="FrankRuehl"/>
          <w:vanish/>
          <w:sz w:val="22"/>
          <w:szCs w:val="22"/>
          <w:u w:val="single"/>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u w:val="single"/>
          <w:shd w:val="clear" w:color="auto" w:fill="FFFF99"/>
          <w:rtl/>
        </w:rPr>
        <w:t>(ב)</w:t>
      </w:r>
      <w:r w:rsidRPr="00562361">
        <w:rPr>
          <w:rStyle w:val="default"/>
          <w:rFonts w:cs="FrankRuehl"/>
          <w:vanish/>
          <w:sz w:val="22"/>
          <w:szCs w:val="22"/>
          <w:u w:val="single"/>
          <w:shd w:val="clear" w:color="auto" w:fill="FFFF99"/>
          <w:rtl/>
        </w:rPr>
        <w:tab/>
        <w:t xml:space="preserve">על </w:t>
      </w:r>
      <w:r w:rsidRPr="00562361">
        <w:rPr>
          <w:rStyle w:val="default"/>
          <w:rFonts w:cs="FrankRuehl" w:hint="cs"/>
          <w:vanish/>
          <w:sz w:val="22"/>
          <w:szCs w:val="22"/>
          <w:u w:val="single"/>
          <w:shd w:val="clear" w:color="auto" w:fill="FFFF99"/>
          <w:rtl/>
        </w:rPr>
        <w:t>אף הוראות סעיף קטן (א), בפירוק</w:t>
      </w:r>
      <w:r w:rsidRPr="00562361">
        <w:rPr>
          <w:rStyle w:val="default"/>
          <w:rFonts w:cs="FrankRuehl"/>
          <w:vanish/>
          <w:sz w:val="22"/>
          <w:szCs w:val="22"/>
          <w:u w:val="single"/>
          <w:shd w:val="clear" w:color="auto" w:fill="FFFF99"/>
          <w:rtl/>
        </w:rPr>
        <w:t xml:space="preserve"> א</w:t>
      </w:r>
      <w:r w:rsidRPr="00562361">
        <w:rPr>
          <w:rStyle w:val="default"/>
          <w:rFonts w:cs="FrankRuehl" w:hint="cs"/>
          <w:vanish/>
          <w:sz w:val="22"/>
          <w:szCs w:val="22"/>
          <w:u w:val="single"/>
          <w:shd w:val="clear" w:color="auto" w:fill="FFFF99"/>
          <w:rtl/>
        </w:rPr>
        <w:t>יגוד אשר הפך לאיג</w:t>
      </w:r>
      <w:r w:rsidRPr="00562361">
        <w:rPr>
          <w:rStyle w:val="default"/>
          <w:rFonts w:cs="FrankRuehl"/>
          <w:vanish/>
          <w:sz w:val="22"/>
          <w:szCs w:val="22"/>
          <w:u w:val="single"/>
          <w:shd w:val="clear" w:color="auto" w:fill="FFFF99"/>
          <w:rtl/>
        </w:rPr>
        <w:t>וד מ</w:t>
      </w:r>
      <w:r w:rsidRPr="00562361">
        <w:rPr>
          <w:rStyle w:val="default"/>
          <w:rFonts w:cs="FrankRuehl" w:hint="cs"/>
          <w:vanish/>
          <w:sz w:val="22"/>
          <w:szCs w:val="22"/>
          <w:u w:val="single"/>
          <w:shd w:val="clear" w:color="auto" w:fill="FFFF99"/>
          <w:rtl/>
        </w:rPr>
        <w:t>קרקעין ביום כ"א בחשון התשס"ב (7 בנובמבר 2001) או לאחריו יחולו הוראות סעיף 93 לפקודה.</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u w:val="single"/>
          <w:shd w:val="clear" w:color="auto" w:fill="FFFF99"/>
          <w:rtl/>
        </w:rPr>
        <w:t>(ג)</w:t>
      </w:r>
      <w:r w:rsidRPr="00562361">
        <w:rPr>
          <w:rStyle w:val="default"/>
          <w:rFonts w:cs="FrankRuehl"/>
          <w:vanish/>
          <w:sz w:val="22"/>
          <w:szCs w:val="22"/>
          <w:u w:val="single"/>
          <w:shd w:val="clear" w:color="auto" w:fill="FFFF99"/>
          <w:rtl/>
        </w:rPr>
        <w:tab/>
        <w:t xml:space="preserve">שר </w:t>
      </w:r>
      <w:r w:rsidRPr="00562361">
        <w:rPr>
          <w:rStyle w:val="default"/>
          <w:rFonts w:cs="FrankRuehl" w:hint="cs"/>
          <w:vanish/>
          <w:sz w:val="22"/>
          <w:szCs w:val="22"/>
          <w:u w:val="single"/>
          <w:shd w:val="clear" w:color="auto" w:fill="FFFF99"/>
          <w:rtl/>
        </w:rPr>
        <w:t xml:space="preserve">האוצר, באישור ועדת הכספים של הכנסת, רשאי לקבוע סוגי איגודי מקרקעין נוספים שעליהם </w:t>
      </w:r>
      <w:r w:rsidRPr="00562361">
        <w:rPr>
          <w:rStyle w:val="default"/>
          <w:rFonts w:cs="FrankRuehl"/>
          <w:vanish/>
          <w:sz w:val="22"/>
          <w:szCs w:val="22"/>
          <w:u w:val="single"/>
          <w:shd w:val="clear" w:color="auto" w:fill="FFFF99"/>
          <w:rtl/>
        </w:rPr>
        <w:t>י</w:t>
      </w:r>
      <w:r w:rsidRPr="00562361">
        <w:rPr>
          <w:rStyle w:val="default"/>
          <w:rFonts w:cs="FrankRuehl" w:hint="cs"/>
          <w:vanish/>
          <w:sz w:val="22"/>
          <w:szCs w:val="22"/>
          <w:u w:val="single"/>
          <w:shd w:val="clear" w:color="auto" w:fill="FFFF99"/>
          <w:rtl/>
        </w:rPr>
        <w:t>חולו הוראות סעיף קטן (ב), וכן את התי</w:t>
      </w:r>
      <w:r w:rsidRPr="00562361">
        <w:rPr>
          <w:rStyle w:val="default"/>
          <w:rFonts w:cs="FrankRuehl"/>
          <w:vanish/>
          <w:sz w:val="22"/>
          <w:szCs w:val="22"/>
          <w:u w:val="single"/>
          <w:shd w:val="clear" w:color="auto" w:fill="FFFF99"/>
          <w:rtl/>
        </w:rPr>
        <w:t>אומי</w:t>
      </w:r>
      <w:r w:rsidRPr="00562361">
        <w:rPr>
          <w:rStyle w:val="default"/>
          <w:rFonts w:cs="FrankRuehl" w:hint="cs"/>
          <w:vanish/>
          <w:sz w:val="22"/>
          <w:szCs w:val="22"/>
          <w:u w:val="single"/>
          <w:shd w:val="clear" w:color="auto" w:fill="FFFF99"/>
          <w:rtl/>
        </w:rPr>
        <w:t>ם הנדרשים בשל קביע</w:t>
      </w:r>
      <w:r w:rsidRPr="00562361">
        <w:rPr>
          <w:rStyle w:val="default"/>
          <w:rFonts w:cs="FrankRuehl"/>
          <w:vanish/>
          <w:sz w:val="22"/>
          <w:szCs w:val="22"/>
          <w:u w:val="single"/>
          <w:shd w:val="clear" w:color="auto" w:fill="FFFF99"/>
          <w:rtl/>
        </w:rPr>
        <w:t xml:space="preserve">ה </w:t>
      </w:r>
      <w:r w:rsidRPr="00562361">
        <w:rPr>
          <w:rStyle w:val="default"/>
          <w:rFonts w:cs="FrankRuehl" w:hint="cs"/>
          <w:vanish/>
          <w:sz w:val="22"/>
          <w:szCs w:val="22"/>
          <w:u w:val="single"/>
          <w:shd w:val="clear" w:color="auto" w:fill="FFFF99"/>
          <w:rtl/>
        </w:rPr>
        <w:t>כאמור</w:t>
      </w:r>
      <w:r w:rsidRPr="00562361">
        <w:rPr>
          <w:rStyle w:val="default"/>
          <w:rFonts w:cs="FrankRuehl" w:hint="cs"/>
          <w:vanish/>
          <w:sz w:val="22"/>
          <w:szCs w:val="22"/>
          <w:shd w:val="clear" w:color="auto" w:fill="FFFF99"/>
          <w:rtl/>
        </w:rPr>
        <w:t>.</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12.4.2005</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55</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834" w:history="1">
        <w:r w:rsidRPr="00562361">
          <w:rPr>
            <w:rStyle w:val="Hyperlink"/>
            <w:rFonts w:cs="FrankRuehl" w:hint="cs"/>
            <w:vanish/>
            <w:szCs w:val="20"/>
            <w:shd w:val="clear" w:color="auto" w:fill="FFFF99"/>
            <w:rtl/>
          </w:rPr>
          <w:t>ס"ח תשס"ה מס' 2000</w:t>
        </w:r>
      </w:hyperlink>
      <w:r w:rsidRPr="00562361">
        <w:rPr>
          <w:rStyle w:val="default"/>
          <w:rFonts w:cs="FrankRuehl" w:hint="cs"/>
          <w:vanish/>
          <w:sz w:val="20"/>
          <w:szCs w:val="20"/>
          <w:shd w:val="clear" w:color="auto" w:fill="FFFF99"/>
          <w:rtl/>
        </w:rPr>
        <w:t xml:space="preserve"> מיום 12.4.2005 עמ' 447 (</w:t>
      </w:r>
      <w:hyperlink r:id="rId835" w:history="1">
        <w:r w:rsidRPr="00562361">
          <w:rPr>
            <w:rStyle w:val="Hyperlink"/>
            <w:rFonts w:cs="FrankRuehl" w:hint="cs"/>
            <w:vanish/>
            <w:szCs w:val="20"/>
            <w:shd w:val="clear" w:color="auto" w:fill="FFFF99"/>
            <w:rtl/>
          </w:rPr>
          <w:t>ה"ח 105</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vanish/>
          <w:sz w:val="22"/>
          <w:szCs w:val="22"/>
          <w:shd w:val="clear" w:color="auto" w:fill="FFFF99"/>
          <w:rtl/>
        </w:rPr>
      </w:pPr>
      <w:r w:rsidRPr="00562361">
        <w:rPr>
          <w:rStyle w:val="big-number"/>
          <w:rFonts w:cs="FrankRuehl"/>
          <w:vanish/>
          <w:sz w:val="22"/>
          <w:szCs w:val="22"/>
          <w:shd w:val="clear" w:color="auto" w:fill="FFFF99"/>
          <w:rtl/>
        </w:rPr>
        <w:t>71</w:t>
      </w:r>
      <w:r w:rsidRPr="00562361">
        <w:rPr>
          <w:rStyle w:val="big-number"/>
          <w:rFonts w:cs="FrankRuehl" w:hint="cs"/>
          <w:vanish/>
          <w:sz w:val="22"/>
          <w:szCs w:val="22"/>
          <w:shd w:val="clear" w:color="auto" w:fill="FFFF99"/>
          <w:rtl/>
        </w:rPr>
        <w:t>.</w:t>
      </w:r>
      <w:r w:rsidRPr="00562361">
        <w:rPr>
          <w:rStyle w:val="big-number"/>
          <w:rFonts w:cs="FrankRuehl"/>
          <w:vanish/>
          <w:sz w:val="22"/>
          <w:szCs w:val="22"/>
          <w:shd w:val="clear" w:color="auto" w:fill="FFFF99"/>
          <w:rtl/>
        </w:rPr>
        <w:tab/>
      </w:r>
      <w:r w:rsidRPr="00562361">
        <w:rPr>
          <w:rStyle w:val="big-number"/>
          <w:rFonts w:cs="FrankRuehl" w:hint="cs"/>
          <w:vanish/>
          <w:sz w:val="22"/>
          <w:szCs w:val="22"/>
          <w:shd w:val="clear" w:color="auto" w:fill="FFFF99"/>
          <w:rtl/>
        </w:rPr>
        <w:t>(א)</w:t>
      </w:r>
      <w:r w:rsidRPr="00562361">
        <w:rPr>
          <w:rStyle w:val="big-number"/>
          <w:rFonts w:cs="FrankRuehl" w:hint="cs"/>
          <w:vanish/>
          <w:sz w:val="22"/>
          <w:szCs w:val="22"/>
          <w:shd w:val="clear" w:color="auto" w:fill="FFFF99"/>
          <w:rtl/>
        </w:rPr>
        <w:tab/>
      </w:r>
      <w:r w:rsidRPr="00562361">
        <w:rPr>
          <w:rStyle w:val="default"/>
          <w:rFonts w:cs="FrankRuehl"/>
          <w:vanish/>
          <w:sz w:val="22"/>
          <w:szCs w:val="22"/>
          <w:shd w:val="clear" w:color="auto" w:fill="FFFF99"/>
          <w:rtl/>
        </w:rPr>
        <w:t>מכי</w:t>
      </w:r>
      <w:r w:rsidRPr="00562361">
        <w:rPr>
          <w:rStyle w:val="default"/>
          <w:rFonts w:cs="FrankRuehl" w:hint="cs"/>
          <w:vanish/>
          <w:sz w:val="22"/>
          <w:szCs w:val="22"/>
          <w:shd w:val="clear" w:color="auto" w:fill="FFFF99"/>
          <w:rtl/>
        </w:rPr>
        <w:t>רת זכות במקרקעין של איגוד (בסעיף זה - האיגוד המתפרק) וכן הקניית זכות באיגוד של איגוד מתפרק תהיה פטורה ממס, אם נתמלאו כל אלה:</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המכ</w:t>
      </w:r>
      <w:r w:rsidRPr="00562361">
        <w:rPr>
          <w:rStyle w:val="default"/>
          <w:rFonts w:cs="FrankRuehl" w:hint="cs"/>
          <w:vanish/>
          <w:sz w:val="22"/>
          <w:szCs w:val="22"/>
          <w:shd w:val="clear" w:color="auto" w:fill="FFFF99"/>
          <w:rtl/>
        </w:rPr>
        <w:t>ירה א</w:t>
      </w:r>
      <w:r w:rsidRPr="00562361">
        <w:rPr>
          <w:rStyle w:val="default"/>
          <w:rFonts w:cs="FrankRuehl"/>
          <w:vanish/>
          <w:sz w:val="22"/>
          <w:szCs w:val="22"/>
          <w:shd w:val="clear" w:color="auto" w:fill="FFFF99"/>
          <w:rtl/>
        </w:rPr>
        <w:t xml:space="preserve">ו </w:t>
      </w:r>
      <w:r w:rsidRPr="00562361">
        <w:rPr>
          <w:rStyle w:val="default"/>
          <w:rFonts w:cs="FrankRuehl" w:hint="cs"/>
          <w:vanish/>
          <w:sz w:val="22"/>
          <w:szCs w:val="22"/>
          <w:shd w:val="clear" w:color="auto" w:fill="FFFF99"/>
          <w:rtl/>
        </w:rPr>
        <w:t>הפעולה באיגוד נעשו אגב פירוק האיגוד המתפרק;</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vanish/>
          <w:sz w:val="22"/>
          <w:szCs w:val="22"/>
          <w:shd w:val="clear" w:color="auto" w:fill="FFFF99"/>
          <w:rtl/>
        </w:rPr>
        <w:tab/>
        <w:t xml:space="preserve">לא </w:t>
      </w:r>
      <w:r w:rsidRPr="00562361">
        <w:rPr>
          <w:rStyle w:val="default"/>
          <w:rFonts w:cs="FrankRuehl" w:hint="cs"/>
          <w:vanish/>
          <w:sz w:val="22"/>
          <w:szCs w:val="22"/>
          <w:shd w:val="clear" w:color="auto" w:fill="FFFF99"/>
          <w:rtl/>
        </w:rPr>
        <w:t>ניתנה תמורה בעד הזכות;</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(3)</w:t>
      </w:r>
      <w:r w:rsidRPr="00562361">
        <w:rPr>
          <w:rStyle w:val="default"/>
          <w:rFonts w:cs="FrankRuehl"/>
          <w:vanish/>
          <w:sz w:val="22"/>
          <w:szCs w:val="22"/>
          <w:shd w:val="clear" w:color="auto" w:fill="FFFF99"/>
          <w:rtl/>
        </w:rPr>
        <w:tab/>
        <w:t>הזכ</w:t>
      </w:r>
      <w:r w:rsidRPr="00562361">
        <w:rPr>
          <w:rStyle w:val="default"/>
          <w:rFonts w:cs="FrankRuehl" w:hint="cs"/>
          <w:vanish/>
          <w:sz w:val="22"/>
          <w:szCs w:val="22"/>
          <w:shd w:val="clear" w:color="auto" w:fill="FFFF99"/>
          <w:rtl/>
        </w:rPr>
        <w:t xml:space="preserve">ויות </w:t>
      </w:r>
      <w:r w:rsidRPr="00562361">
        <w:rPr>
          <w:rStyle w:val="default"/>
          <w:rFonts w:cs="FrankRuehl"/>
          <w:vanish/>
          <w:sz w:val="22"/>
          <w:szCs w:val="22"/>
          <w:shd w:val="clear" w:color="auto" w:fill="FFFF99"/>
          <w:rtl/>
        </w:rPr>
        <w:t>במקר</w:t>
      </w:r>
      <w:r w:rsidRPr="00562361">
        <w:rPr>
          <w:rStyle w:val="default"/>
          <w:rFonts w:cs="FrankRuehl" w:hint="cs"/>
          <w:vanish/>
          <w:sz w:val="22"/>
          <w:szCs w:val="22"/>
          <w:shd w:val="clear" w:color="auto" w:fill="FFFF99"/>
          <w:rtl/>
        </w:rPr>
        <w:t>קעין או הזכויות באיגוד הוקנו לבעלי הזכות באיגוד המתפרק באותה מידה שבה היו להם זכויות באיגוד המתפרק;</w:t>
      </w:r>
    </w:p>
    <w:p w:rsidR="00DF489B" w:rsidRPr="00562361" w:rsidRDefault="00DF489B">
      <w:pPr>
        <w:pStyle w:val="P22"/>
        <w:spacing w:before="0"/>
        <w:ind w:left="1021" w:right="1134"/>
        <w:rPr>
          <w:rStyle w:val="default"/>
          <w:rFonts w:cs="FrankRuehl"/>
          <w:strike/>
          <w:vanish/>
          <w:sz w:val="22"/>
          <w:szCs w:val="22"/>
          <w:shd w:val="clear" w:color="auto" w:fill="FFFF99"/>
          <w:rtl/>
        </w:rPr>
      </w:pPr>
      <w:r w:rsidRPr="00562361">
        <w:rPr>
          <w:rStyle w:val="default"/>
          <w:rFonts w:cs="FrankRuehl" w:hint="cs"/>
          <w:strike/>
          <w:vanish/>
          <w:sz w:val="22"/>
          <w:szCs w:val="22"/>
          <w:shd w:val="clear" w:color="auto" w:fill="FFFF99"/>
          <w:rtl/>
        </w:rPr>
        <w:t>(4)</w:t>
      </w:r>
      <w:r w:rsidRPr="00562361">
        <w:rPr>
          <w:rStyle w:val="default"/>
          <w:rFonts w:cs="FrankRuehl"/>
          <w:strike/>
          <w:vanish/>
          <w:sz w:val="22"/>
          <w:szCs w:val="22"/>
          <w:shd w:val="clear" w:color="auto" w:fill="FFFF99"/>
          <w:rtl/>
        </w:rPr>
        <w:tab/>
      </w:r>
      <w:r w:rsidRPr="00562361">
        <w:rPr>
          <w:rStyle w:val="default"/>
          <w:rFonts w:cs="FrankRuehl" w:hint="cs"/>
          <w:strike/>
          <w:vanish/>
          <w:sz w:val="22"/>
          <w:szCs w:val="22"/>
          <w:shd w:val="clear" w:color="auto" w:fill="FFFF99"/>
          <w:rtl/>
        </w:rPr>
        <w:t xml:space="preserve">הזכויות במקרקעין שנמכרו על ידי האיגוד המתפרק נרשמו על שם בעליהן תוך ששה חדשים מיום המכירה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אם הן ניתנות לרישום, או אם היתה מניעה לרישום כזה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תוך ששה חדשים מיום שהוסרה המניעה.</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(5)</w:t>
      </w:r>
      <w:r w:rsidRPr="00562361">
        <w:rPr>
          <w:rStyle w:val="default"/>
          <w:rFonts w:cs="FrankRuehl"/>
          <w:vanish/>
          <w:sz w:val="22"/>
          <w:szCs w:val="22"/>
          <w:shd w:val="clear" w:color="auto" w:fill="FFFF99"/>
          <w:rtl/>
        </w:rPr>
        <w:tab/>
        <w:t>ייע</w:t>
      </w:r>
      <w:r w:rsidRPr="00562361">
        <w:rPr>
          <w:rStyle w:val="default"/>
          <w:rFonts w:cs="FrankRuehl" w:hint="cs"/>
          <w:vanish/>
          <w:sz w:val="22"/>
          <w:szCs w:val="22"/>
          <w:shd w:val="clear" w:color="auto" w:fill="FFFF99"/>
          <w:rtl/>
        </w:rPr>
        <w:t>ודה של הזכות במקרקעין א</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זכות באיגוד לא שונה למלאי עסקי, בעת המכירה או הקניה, לפי הענין;</w:t>
      </w:r>
    </w:p>
    <w:p w:rsidR="00DF489B" w:rsidRPr="00562361" w:rsidRDefault="00DF489B">
      <w:pPr>
        <w:pStyle w:val="P22"/>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(6)</w:t>
      </w:r>
      <w:r w:rsidRPr="00562361">
        <w:rPr>
          <w:rStyle w:val="default"/>
          <w:rFonts w:cs="FrankRuehl" w:hint="cs"/>
          <w:vanish/>
          <w:sz w:val="22"/>
          <w:szCs w:val="22"/>
          <w:u w:val="single"/>
          <w:shd w:val="clear" w:color="auto" w:fill="FFFF99"/>
          <w:rtl/>
        </w:rPr>
        <w:tab/>
        <w:t>בתקופה שקדמה לפירוק לא היתה באיגוד המתפרק הקצאה מטיבה;</w:t>
      </w:r>
    </w:p>
    <w:p w:rsidR="00DF489B" w:rsidRPr="00562361" w:rsidRDefault="00DF489B">
      <w:pPr>
        <w:pStyle w:val="P22"/>
        <w:spacing w:before="0"/>
        <w:ind w:left="1021" w:right="1134"/>
        <w:rPr>
          <w:rStyle w:val="default"/>
          <w:rFonts w:cs="FrankRuehl"/>
          <w:vanish/>
          <w:sz w:val="22"/>
          <w:szCs w:val="22"/>
          <w:u w:val="single"/>
          <w:shd w:val="clear" w:color="auto" w:fill="FFFF99"/>
          <w:rtl/>
        </w:rPr>
      </w:pPr>
      <w:r w:rsidRPr="00562361">
        <w:rPr>
          <w:rStyle w:val="default"/>
          <w:rFonts w:cs="FrankRuehl" w:hint="cs"/>
          <w:vanish/>
          <w:sz w:val="22"/>
          <w:szCs w:val="22"/>
          <w:u w:val="single"/>
          <w:shd w:val="clear" w:color="auto" w:fill="FFFF99"/>
          <w:rtl/>
        </w:rPr>
        <w:t>(7)</w:t>
      </w:r>
      <w:r w:rsidRPr="00562361">
        <w:rPr>
          <w:rStyle w:val="default"/>
          <w:rFonts w:cs="FrankRuehl" w:hint="cs"/>
          <w:vanish/>
          <w:sz w:val="22"/>
          <w:szCs w:val="22"/>
          <w:u w:val="single"/>
          <w:shd w:val="clear" w:color="auto" w:fill="FFFF99"/>
          <w:rtl/>
        </w:rPr>
        <w:tab/>
        <w:t>הזכות במקרקעין או הזכות באיגוד לא נרכשו בידי האיגוד בתקופה שקדמה לפירוק.</w:t>
      </w:r>
    </w:p>
    <w:p w:rsidR="00DF489B" w:rsidRPr="00562361" w:rsidRDefault="00DF489B">
      <w:pPr>
        <w:pStyle w:val="P00"/>
        <w:spacing w:before="0"/>
        <w:ind w:left="0"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(ב)</w:t>
      </w:r>
      <w:r w:rsidRPr="00562361">
        <w:rPr>
          <w:rStyle w:val="default"/>
          <w:rFonts w:cs="FrankRuehl"/>
          <w:vanish/>
          <w:sz w:val="22"/>
          <w:szCs w:val="22"/>
          <w:shd w:val="clear" w:color="auto" w:fill="FFFF99"/>
          <w:rtl/>
        </w:rPr>
        <w:tab/>
        <w:t xml:space="preserve">על </w:t>
      </w:r>
      <w:r w:rsidRPr="00562361">
        <w:rPr>
          <w:rStyle w:val="default"/>
          <w:rFonts w:cs="FrankRuehl" w:hint="cs"/>
          <w:vanish/>
          <w:sz w:val="22"/>
          <w:szCs w:val="22"/>
          <w:shd w:val="clear" w:color="auto" w:fill="FFFF99"/>
          <w:rtl/>
        </w:rPr>
        <w:t>אף הוראות סעיף קטן (א), בפירוק</w:t>
      </w:r>
      <w:r w:rsidRPr="00562361">
        <w:rPr>
          <w:rStyle w:val="default"/>
          <w:rFonts w:cs="FrankRuehl"/>
          <w:vanish/>
          <w:sz w:val="22"/>
          <w:szCs w:val="22"/>
          <w:shd w:val="clear" w:color="auto" w:fill="FFFF99"/>
          <w:rtl/>
        </w:rPr>
        <w:t xml:space="preserve"> א</w:t>
      </w:r>
      <w:r w:rsidRPr="00562361">
        <w:rPr>
          <w:rStyle w:val="default"/>
          <w:rFonts w:cs="FrankRuehl" w:hint="cs"/>
          <w:vanish/>
          <w:sz w:val="22"/>
          <w:szCs w:val="22"/>
          <w:shd w:val="clear" w:color="auto" w:fill="FFFF99"/>
          <w:rtl/>
        </w:rPr>
        <w:t>יגוד אשר הפך לאיג</w:t>
      </w:r>
      <w:r w:rsidRPr="00562361">
        <w:rPr>
          <w:rStyle w:val="default"/>
          <w:rFonts w:cs="FrankRuehl"/>
          <w:vanish/>
          <w:sz w:val="22"/>
          <w:szCs w:val="22"/>
          <w:shd w:val="clear" w:color="auto" w:fill="FFFF99"/>
          <w:rtl/>
        </w:rPr>
        <w:t>וד מ</w:t>
      </w:r>
      <w:r w:rsidRPr="00562361">
        <w:rPr>
          <w:rStyle w:val="default"/>
          <w:rFonts w:cs="FrankRuehl" w:hint="cs"/>
          <w:vanish/>
          <w:sz w:val="22"/>
          <w:szCs w:val="22"/>
          <w:shd w:val="clear" w:color="auto" w:fill="FFFF99"/>
          <w:rtl/>
        </w:rPr>
        <w:t>קרקעין ביום כ"א בחשון התשס"ב (7 בנובמבר 2001) או לאחריו יחולו הוראות סעיף 93 לפקודה.</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(ג)</w:t>
      </w:r>
      <w:r w:rsidRPr="00562361">
        <w:rPr>
          <w:rStyle w:val="default"/>
          <w:rFonts w:cs="FrankRuehl"/>
          <w:vanish/>
          <w:sz w:val="22"/>
          <w:szCs w:val="22"/>
          <w:shd w:val="clear" w:color="auto" w:fill="FFFF99"/>
          <w:rtl/>
        </w:rPr>
        <w:tab/>
        <w:t xml:space="preserve">שר </w:t>
      </w:r>
      <w:r w:rsidRPr="00562361">
        <w:rPr>
          <w:rStyle w:val="default"/>
          <w:rFonts w:cs="FrankRuehl" w:hint="cs"/>
          <w:vanish/>
          <w:sz w:val="22"/>
          <w:szCs w:val="22"/>
          <w:shd w:val="clear" w:color="auto" w:fill="FFFF99"/>
          <w:rtl/>
        </w:rPr>
        <w:t xml:space="preserve">האוצר, באישור ועדת הכספים של הכנסת, רשאי לקבוע סוגי איגודי מקרקעין נוספים שעליהם </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חולו הוראות סעיף קטן (ב), וכן את התי</w:t>
      </w:r>
      <w:r w:rsidRPr="00562361">
        <w:rPr>
          <w:rStyle w:val="default"/>
          <w:rFonts w:cs="FrankRuehl"/>
          <w:vanish/>
          <w:sz w:val="22"/>
          <w:szCs w:val="22"/>
          <w:shd w:val="clear" w:color="auto" w:fill="FFFF99"/>
          <w:rtl/>
        </w:rPr>
        <w:t>אומי</w:t>
      </w:r>
      <w:r w:rsidRPr="00562361">
        <w:rPr>
          <w:rStyle w:val="default"/>
          <w:rFonts w:cs="FrankRuehl" w:hint="cs"/>
          <w:vanish/>
          <w:sz w:val="22"/>
          <w:szCs w:val="22"/>
          <w:shd w:val="clear" w:color="auto" w:fill="FFFF99"/>
          <w:rtl/>
        </w:rPr>
        <w:t>ם הנדרשים בשל קביע</w:t>
      </w:r>
      <w:r w:rsidRPr="00562361">
        <w:rPr>
          <w:rStyle w:val="default"/>
          <w:rFonts w:cs="FrankRuehl"/>
          <w:vanish/>
          <w:sz w:val="22"/>
          <w:szCs w:val="22"/>
          <w:shd w:val="clear" w:color="auto" w:fill="FFFF99"/>
          <w:rtl/>
        </w:rPr>
        <w:t xml:space="preserve">ה </w:t>
      </w:r>
      <w:r w:rsidRPr="00562361">
        <w:rPr>
          <w:rStyle w:val="default"/>
          <w:rFonts w:cs="FrankRuehl" w:hint="cs"/>
          <w:vanish/>
          <w:sz w:val="22"/>
          <w:szCs w:val="22"/>
          <w:shd w:val="clear" w:color="auto" w:fill="FFFF99"/>
          <w:rtl/>
        </w:rPr>
        <w:t>כאמור.</w:t>
      </w:r>
    </w:p>
    <w:p w:rsidR="00DF489B" w:rsidRPr="00562361" w:rsidRDefault="00DF489B">
      <w:pPr>
        <w:pStyle w:val="P00"/>
        <w:spacing w:before="0"/>
        <w:ind w:left="0" w:right="1134"/>
        <w:rPr>
          <w:rStyle w:val="default"/>
          <w:rFonts w:cs="FrankRuehl" w:hint="cs"/>
          <w:vanish/>
          <w:sz w:val="22"/>
          <w:szCs w:val="22"/>
          <w:u w:val="single"/>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(ד)</w:t>
      </w:r>
      <w:r w:rsidRPr="00562361">
        <w:rPr>
          <w:rStyle w:val="default"/>
          <w:rFonts w:cs="FrankRuehl" w:hint="cs"/>
          <w:vanish/>
          <w:sz w:val="22"/>
          <w:szCs w:val="22"/>
          <w:u w:val="single"/>
          <w:shd w:val="clear" w:color="auto" w:fill="FFFF99"/>
          <w:rtl/>
        </w:rPr>
        <w:tab/>
        <w:t xml:space="preserve">בסעיף זה </w:t>
      </w:r>
      <w:r w:rsidRPr="00562361">
        <w:rPr>
          <w:rStyle w:val="default"/>
          <w:rFonts w:cs="FrankRuehl"/>
          <w:vanish/>
          <w:sz w:val="22"/>
          <w:szCs w:val="22"/>
          <w:u w:val="single"/>
          <w:shd w:val="clear" w:color="auto" w:fill="FFFF99"/>
          <w:rtl/>
        </w:rPr>
        <w:t>–</w:t>
      </w:r>
    </w:p>
    <w:p w:rsidR="00DF489B" w:rsidRPr="00562361" w:rsidRDefault="00DF489B">
      <w:pPr>
        <w:pStyle w:val="P00"/>
        <w:spacing w:before="0"/>
        <w:ind w:left="0" w:right="1134"/>
        <w:rPr>
          <w:rStyle w:val="default"/>
          <w:rFonts w:cs="FrankRuehl" w:hint="cs"/>
          <w:vanish/>
          <w:sz w:val="22"/>
          <w:szCs w:val="22"/>
          <w:u w:val="single"/>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 xml:space="preserve">"הקצאה"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כמשמעותה בהגדרה "פעולה באיגוד" שבסעיף 1;</w:t>
      </w:r>
    </w:p>
    <w:p w:rsidR="00DF489B" w:rsidRPr="00562361" w:rsidRDefault="00DF489B">
      <w:pPr>
        <w:pStyle w:val="P00"/>
        <w:spacing w:before="0"/>
        <w:ind w:left="0" w:right="1134"/>
        <w:rPr>
          <w:rStyle w:val="default"/>
          <w:rFonts w:cs="FrankRuehl" w:hint="cs"/>
          <w:vanish/>
          <w:sz w:val="22"/>
          <w:szCs w:val="22"/>
          <w:u w:val="single"/>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 xml:space="preserve">"הקצאה מטיבה"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הקצאה, אחת או יותר, למעט הקצאה במועד התאגדותו של איגוד, שמתקיימים לגביה שניים אלה:</w:t>
      </w:r>
    </w:p>
    <w:p w:rsidR="00DF489B" w:rsidRPr="00562361" w:rsidRDefault="00DF489B">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(1)</w:t>
      </w:r>
      <w:r w:rsidRPr="00562361">
        <w:rPr>
          <w:rStyle w:val="default"/>
          <w:rFonts w:cs="FrankRuehl" w:hint="cs"/>
          <w:vanish/>
          <w:sz w:val="22"/>
          <w:szCs w:val="22"/>
          <w:u w:val="single"/>
          <w:shd w:val="clear" w:color="auto" w:fill="FFFF99"/>
          <w:rtl/>
        </w:rPr>
        <w:tab/>
        <w:t>ההקצאה היא לבעלי זכויות באיגוד, או למי שאינו בעל זכויות באיגוד ואשר בשל ההקצאה כאמור היה לבעל זכויות בו, במישרין או בעקיפין;</w:t>
      </w:r>
    </w:p>
    <w:p w:rsidR="00DF489B" w:rsidRPr="00562361" w:rsidRDefault="00DF489B">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(2)</w:t>
      </w:r>
      <w:r w:rsidRPr="00562361">
        <w:rPr>
          <w:rStyle w:val="default"/>
          <w:rFonts w:cs="FrankRuehl" w:hint="cs"/>
          <w:vanish/>
          <w:sz w:val="22"/>
          <w:szCs w:val="22"/>
          <w:u w:val="single"/>
          <w:shd w:val="clear" w:color="auto" w:fill="FFFF99"/>
          <w:rtl/>
        </w:rPr>
        <w:tab/>
        <w:t>בעקבות ההקצאה שונו זכויותיהם של בעלי הזכויות באיגוד, כולם או חלקם, במישרין או בעקיפין, בשיעור של 10% או יותר;</w:t>
      </w:r>
    </w:p>
    <w:p w:rsidR="00DF489B" w:rsidRDefault="00DF489B">
      <w:pPr>
        <w:pStyle w:val="P00"/>
        <w:spacing w:before="0"/>
        <w:ind w:left="0" w:right="1134"/>
        <w:rPr>
          <w:rStyle w:val="default"/>
          <w:rFonts w:cs="FrankRuehl" w:hint="cs"/>
          <w:sz w:val="2"/>
          <w:szCs w:val="2"/>
          <w:u w:val="single"/>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 xml:space="preserve">"התקופה שקדמה לפירוק"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תקופה של ארבע שנים שסיומה ביום שבו הוחל בפירוק האיגוד המתפרק.</w:t>
      </w:r>
      <w:bookmarkEnd w:id="309"/>
    </w:p>
    <w:p w:rsidR="00DF489B" w:rsidRDefault="00DF489B" w:rsidP="00C47121">
      <w:pPr>
        <w:pStyle w:val="P00"/>
        <w:spacing w:before="72"/>
        <w:ind w:left="0" w:right="1134"/>
        <w:rPr>
          <w:rStyle w:val="default"/>
          <w:rFonts w:cs="FrankRuehl" w:hint="cs"/>
          <w:rtl/>
        </w:rPr>
      </w:pPr>
      <w:bookmarkStart w:id="310" w:name="Seif162"/>
      <w:bookmarkEnd w:id="310"/>
      <w:r>
        <w:rPr>
          <w:lang w:val="he-IL"/>
        </w:rPr>
        <w:pict>
          <v:rect id="_x0000_s2466" style="position:absolute;left:0;text-align:left;margin-left:464.5pt;margin-top:8.05pt;width:75.05pt;height:26.45pt;z-index:251744768" o:allowincell="f" filled="f" stroked="f" strokecolor="lime" strokeweight=".25pt">
            <v:textbox inset="0,0,0,0">
              <w:txbxContent>
                <w:p w:rsidR="00CC71C6" w:rsidRDefault="00CC71C6">
                  <w:pPr>
                    <w:spacing w:line="160" w:lineRule="exact"/>
                    <w:jc w:val="left"/>
                    <w:rPr>
                      <w:rFonts w:cs="Miriam" w:hint="cs"/>
                      <w:sz w:val="18"/>
                      <w:szCs w:val="18"/>
                      <w:rtl/>
                    </w:rPr>
                  </w:pPr>
                  <w:r>
                    <w:rPr>
                      <w:rFonts w:cs="Miriam" w:hint="cs"/>
                      <w:sz w:val="18"/>
                      <w:szCs w:val="18"/>
                      <w:rtl/>
                    </w:rPr>
                    <w:t>רווח נוסף בפירוק</w:t>
                  </w:r>
                </w:p>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rect>
        </w:pict>
      </w:r>
      <w:r>
        <w:rPr>
          <w:rStyle w:val="big-number"/>
          <w:rtl/>
        </w:rPr>
        <w:t>7</w:t>
      </w:r>
      <w:r>
        <w:rPr>
          <w:rStyle w:val="big-number"/>
          <w:rFonts w:hint="cs"/>
          <w:rtl/>
        </w:rPr>
        <w:t>1</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הועברה זכות במקרקעין או זכות באיגוד מקרקעין בפטור ממס לפי הוראות סעיף 71, יחויב בעל המניות שקיבל את הזכות במקרקעין או הזכות באיגוד המקרקעין כאמור, במס מיוחד על הרווח הנוסף, אם הודיע על רצונו להתחייב במס בהצהרה שהגיש למנהל לפי סעיף 73 על העברת הזכות לידיו.</w:t>
      </w:r>
    </w:p>
    <w:p w:rsidR="00DF489B" w:rsidRDefault="00DF489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הודיע בעל המניות על רצונו להתחייב במס כאמור בסעיף קטן (א) או שלא שילם את המס המיוחד בשל הרווח הנוסף במועד האמור, יחויב במס על הרווח הנוסף במועד מכירתה של הזכות במקרקעין או הזכות באיגוד המקרקעין שהעברתה אליו היתה פטורה ממס לפי סעיף 71, נוסף על המס החל על השבח כאמור בחוק זה.</w:t>
      </w:r>
    </w:p>
    <w:p w:rsidR="00DF489B" w:rsidRDefault="00DF489B">
      <w:pPr>
        <w:pStyle w:val="P00"/>
        <w:spacing w:before="72"/>
        <w:ind w:left="0" w:right="1134"/>
        <w:rPr>
          <w:rStyle w:val="default"/>
          <w:rFonts w:cs="FrankRuehl" w:hint="cs"/>
          <w:rtl/>
        </w:rPr>
      </w:pPr>
      <w:r>
        <w:rPr>
          <w:rFonts w:cs="FrankRuehl"/>
          <w:rtl/>
          <w:lang w:val="he-IL"/>
        </w:rPr>
        <w:pict>
          <v:shape id="_x0000_s2473" type="#_x0000_t202" style="position:absolute;left:0;text-align:left;margin-left:470.25pt;margin-top:7.2pt;width:1in;height:16.8pt;z-index:251748864"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56) תשס"ה-2005</w:t>
                  </w:r>
                </w:p>
              </w:txbxContent>
            </v:textbox>
            <w10:anchorlock/>
          </v:shape>
        </w:pict>
      </w:r>
      <w:r>
        <w:rPr>
          <w:rStyle w:val="default"/>
          <w:rFonts w:cs="FrankRuehl" w:hint="cs"/>
          <w:rtl/>
        </w:rPr>
        <w:tab/>
        <w:t>(ג)</w:t>
      </w:r>
      <w:r>
        <w:rPr>
          <w:rStyle w:val="default"/>
          <w:rFonts w:cs="FrankRuehl" w:hint="cs"/>
          <w:rtl/>
        </w:rPr>
        <w:tab/>
        <w:t>שיעור המס שיחול על הרווח הנוסף הוא השיעור שהיה חל אילו היה הרווח הנוסף מתקבל כדיבידנד לפי סעיפים 125ב(1) או (2) או 126(ב) או (ג) לפקודה, או בשיעור שהיה חל אילו היו רואים ברווח הנוסף רווחים ראויים לחלוקה לפי סעיף 94ב לפקודה, לפי הענין.</w:t>
      </w:r>
    </w:p>
    <w:p w:rsidR="00DF489B" w:rsidRDefault="00DF489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נמכרה הזכות במקרקעין או הזכות באיגוד מקרקעין כאמור בסעיף קטן (א) בפטור ממס, לא יחולו לגבי הרווח הנוסף פטור ממס, כולו או חלקו, או דחיית מס, למעט פטור ממס לפי סעיפים 60, 61, 64, 65, 67 עד 69 ו-71; חל פטור כאמור בסעיף קטן זה, יחולו הוראות סעיף קטן (ב) במכירת זכות במקרקעין או זכות באיגוד מקרקעין בידי מי שקיבל אותה מהמוכר.</w:t>
      </w:r>
    </w:p>
    <w:p w:rsidR="00DF489B" w:rsidRDefault="00DF489B">
      <w:pPr>
        <w:pStyle w:val="P00"/>
        <w:spacing w:before="72"/>
        <w:ind w:left="1021" w:right="1134" w:hanging="1021"/>
        <w:rPr>
          <w:rStyle w:val="default"/>
          <w:rFonts w:cs="FrankRuehl" w:hint="cs"/>
          <w:rtl/>
        </w:rPr>
      </w:pPr>
      <w:r>
        <w:rPr>
          <w:rStyle w:val="default"/>
          <w:rFonts w:cs="FrankRuehl" w:hint="cs"/>
          <w:rtl/>
        </w:rPr>
        <w:tab/>
        <w:t>(ה)</w:t>
      </w:r>
      <w:r>
        <w:rPr>
          <w:rStyle w:val="default"/>
          <w:rFonts w:cs="FrankRuehl" w:hint="cs"/>
          <w:rtl/>
        </w:rPr>
        <w:tab/>
        <w:t>(1)</w:t>
      </w:r>
      <w:r>
        <w:rPr>
          <w:rStyle w:val="default"/>
          <w:rFonts w:cs="FrankRuehl" w:hint="cs"/>
          <w:rtl/>
        </w:rPr>
        <w:tab/>
        <w:t>היה למוכר כאמור בסעיף קטן (ב) הפסד במכירת זכות במקרקעין או זכות באיגוד מקרקעין, רשאי המוכר לקזז הפסד כאמור בהתאם להוראות הפקודה או כנגד הרווח הנוסף, לפי בחירתו.</w:t>
      </w:r>
    </w:p>
    <w:p w:rsidR="00DF489B" w:rsidRDefault="00DF489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היה הרווח הנוסף בסכום שלילי, יראוהו כניכוי שיותר במכירת זכות במקרקעין, לצורך הוראות חוק זה או כהפסד לצורך הוראות הפקודה; הוראות סעיף 33 לפקודה לא יחולו לענין הפסד כאמור בפסקה זו.</w:t>
      </w:r>
    </w:p>
    <w:p w:rsidR="00DF489B" w:rsidRDefault="00DF489B">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בסעיף זה </w:t>
      </w:r>
      <w:r>
        <w:rPr>
          <w:rStyle w:val="default"/>
          <w:rFonts w:cs="FrankRuehl"/>
          <w:rtl/>
        </w:rPr>
        <w:t>–</w:t>
      </w:r>
    </w:p>
    <w:p w:rsidR="00DF489B" w:rsidRDefault="00DF489B">
      <w:pPr>
        <w:pStyle w:val="P00"/>
        <w:spacing w:before="72"/>
        <w:ind w:left="0" w:right="1134"/>
        <w:rPr>
          <w:rStyle w:val="default"/>
          <w:rFonts w:cs="FrankRuehl" w:hint="cs"/>
          <w:rtl/>
        </w:rPr>
      </w:pPr>
      <w:r>
        <w:rPr>
          <w:rStyle w:val="default"/>
          <w:rFonts w:cs="FrankRuehl" w:hint="cs"/>
          <w:rtl/>
        </w:rPr>
        <w:tab/>
        <w:t xml:space="preserve">"בעל מניות" </w:t>
      </w:r>
      <w:r>
        <w:rPr>
          <w:rStyle w:val="default"/>
          <w:rFonts w:cs="FrankRuehl"/>
          <w:rtl/>
        </w:rPr>
        <w:t>–</w:t>
      </w:r>
      <w:r>
        <w:rPr>
          <w:rStyle w:val="default"/>
          <w:rFonts w:cs="FrankRuehl" w:hint="cs"/>
          <w:rtl/>
        </w:rPr>
        <w:t xml:space="preserve"> בעל הזכות באיגוד שקיבל זכות במקרקעין או זכות באיגוד מקרקעין בפטור ממס לפי סעיף 71;</w:t>
      </w:r>
    </w:p>
    <w:p w:rsidR="00DF489B" w:rsidRDefault="00DF489B">
      <w:pPr>
        <w:pStyle w:val="P00"/>
        <w:spacing w:before="72"/>
        <w:ind w:left="0" w:right="1134"/>
        <w:rPr>
          <w:rStyle w:val="default"/>
          <w:rFonts w:cs="FrankRuehl" w:hint="cs"/>
          <w:rtl/>
        </w:rPr>
      </w:pPr>
      <w:r>
        <w:rPr>
          <w:rStyle w:val="default"/>
          <w:rFonts w:cs="FrankRuehl" w:hint="cs"/>
          <w:rtl/>
        </w:rPr>
        <w:tab/>
        <w:t xml:space="preserve">"המחיר המקורי של המניות" </w:t>
      </w:r>
      <w:r>
        <w:rPr>
          <w:rStyle w:val="default"/>
          <w:rFonts w:cs="FrankRuehl"/>
          <w:rtl/>
        </w:rPr>
        <w:t>–</w:t>
      </w:r>
      <w:r>
        <w:rPr>
          <w:rStyle w:val="default"/>
          <w:rFonts w:cs="FrankRuehl" w:hint="cs"/>
          <w:rtl/>
        </w:rPr>
        <w:t xml:space="preserve"> המחיר המקורי של המניות בהפחתת המחיר המקורי של המניות כשהוא מוכפל ביחס שבין התמורה שהתקבלה במכירת המניות לפי סעיף 93(א)(3) לפקודה, אם היתה כזו, לבין הסכום המתקבל מצירוף התמורה שהתקבלה כאמור ושוויה של הזכות במקרקעין או הזכות באיגוד המקרקעין, כפי שהיתה ביום שבו הוחל בפירוקו של האיגוד;</w:t>
      </w:r>
    </w:p>
    <w:p w:rsidR="00DF489B" w:rsidRDefault="00DF489B">
      <w:pPr>
        <w:pStyle w:val="P00"/>
        <w:spacing w:before="72"/>
        <w:ind w:left="0" w:right="1134"/>
        <w:rPr>
          <w:rStyle w:val="default"/>
          <w:rFonts w:cs="FrankRuehl" w:hint="cs"/>
          <w:rtl/>
        </w:rPr>
      </w:pPr>
      <w:r>
        <w:rPr>
          <w:rStyle w:val="default"/>
          <w:rFonts w:cs="FrankRuehl" w:hint="cs"/>
          <w:rtl/>
        </w:rPr>
        <w:tab/>
        <w:t xml:space="preserve">"מחיר מקורי", "תמורה" </w:t>
      </w:r>
      <w:r>
        <w:rPr>
          <w:rStyle w:val="default"/>
          <w:rFonts w:cs="FrankRuehl"/>
          <w:rtl/>
        </w:rPr>
        <w:t>–</w:t>
      </w:r>
      <w:r>
        <w:rPr>
          <w:rStyle w:val="default"/>
          <w:rFonts w:cs="FrankRuehl" w:hint="cs"/>
          <w:rtl/>
        </w:rPr>
        <w:t xml:space="preserve"> כהגדרתם בסעיף 88 לפקודה;</w:t>
      </w:r>
    </w:p>
    <w:p w:rsidR="00DF489B" w:rsidRDefault="00DF489B">
      <w:pPr>
        <w:pStyle w:val="P00"/>
        <w:spacing w:before="72"/>
        <w:ind w:left="0" w:right="1134"/>
        <w:rPr>
          <w:rStyle w:val="default"/>
          <w:rFonts w:cs="FrankRuehl" w:hint="cs"/>
          <w:rtl/>
        </w:rPr>
      </w:pPr>
      <w:r>
        <w:rPr>
          <w:rStyle w:val="default"/>
          <w:rFonts w:cs="FrankRuehl" w:hint="cs"/>
          <w:rtl/>
        </w:rPr>
        <w:tab/>
        <w:t xml:space="preserve">"יתרת שווי רכישה מתואמת" </w:t>
      </w:r>
      <w:r>
        <w:rPr>
          <w:rStyle w:val="default"/>
          <w:rFonts w:cs="FrankRuehl"/>
          <w:rtl/>
        </w:rPr>
        <w:t>–</w:t>
      </w:r>
      <w:r>
        <w:rPr>
          <w:rStyle w:val="default"/>
          <w:rFonts w:cs="FrankRuehl" w:hint="cs"/>
          <w:rtl/>
        </w:rPr>
        <w:t xml:space="preserve"> כהגדרתה בסעיף 47; לענין הגדרה זו, יראו את שווי הרכישה כפי שנקבע לפי סעיף 31;</w:t>
      </w:r>
    </w:p>
    <w:p w:rsidR="00DF489B" w:rsidRDefault="00DF489B">
      <w:pPr>
        <w:pStyle w:val="P00"/>
        <w:spacing w:before="72"/>
        <w:ind w:left="0" w:right="1134"/>
        <w:rPr>
          <w:rStyle w:val="default"/>
          <w:rFonts w:cs="FrankRuehl" w:hint="cs"/>
          <w:rtl/>
        </w:rPr>
      </w:pPr>
      <w:r>
        <w:rPr>
          <w:rStyle w:val="default"/>
          <w:rFonts w:cs="FrankRuehl" w:hint="cs"/>
          <w:rtl/>
        </w:rPr>
        <w:tab/>
        <w:t xml:space="preserve">"רווח נוסף" </w:t>
      </w:r>
      <w:r>
        <w:rPr>
          <w:rStyle w:val="default"/>
          <w:rFonts w:cs="FrankRuehl"/>
          <w:rtl/>
        </w:rPr>
        <w:t>–</w:t>
      </w:r>
      <w:r>
        <w:rPr>
          <w:rStyle w:val="default"/>
          <w:rFonts w:cs="FrankRuehl" w:hint="cs"/>
          <w:rtl/>
        </w:rPr>
        <w:t xml:space="preserve"> ההפרש שבין יתרת שווי הרכישה המתואמת של הזכות במקרקעין או הזכות באיגוד המקרקעין, לפי הענין, כפי שהיתה במועד שבו הוחל בפירוקו של האיגוד, כשהיא מתואמת ליום המכירה, לבין המחיר המקורי של המניות כשהוא מתואם ליום המכירה.</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311" w:name="Rov323"/>
      <w:r w:rsidRPr="00562361">
        <w:rPr>
          <w:rStyle w:val="default"/>
          <w:rFonts w:cs="FrankRuehl" w:hint="cs"/>
          <w:vanish/>
          <w:color w:val="FF0000"/>
          <w:sz w:val="20"/>
          <w:szCs w:val="20"/>
          <w:shd w:val="clear" w:color="auto" w:fill="FFFF99"/>
          <w:rtl/>
        </w:rPr>
        <w:t>מיום 12.4.2005</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55</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836" w:history="1">
        <w:r w:rsidRPr="00562361">
          <w:rPr>
            <w:rStyle w:val="Hyperlink"/>
            <w:rFonts w:cs="FrankRuehl" w:hint="cs"/>
            <w:vanish/>
            <w:szCs w:val="20"/>
            <w:shd w:val="clear" w:color="auto" w:fill="FFFF99"/>
            <w:rtl/>
          </w:rPr>
          <w:t>ס"ח תשס"ה מס' 2000</w:t>
        </w:r>
      </w:hyperlink>
      <w:r w:rsidRPr="00562361">
        <w:rPr>
          <w:rStyle w:val="default"/>
          <w:rFonts w:cs="FrankRuehl" w:hint="cs"/>
          <w:vanish/>
          <w:sz w:val="20"/>
          <w:szCs w:val="20"/>
          <w:shd w:val="clear" w:color="auto" w:fill="FFFF99"/>
          <w:rtl/>
        </w:rPr>
        <w:t xml:space="preserve"> מיום 12.4.2005 עמ' 448 (</w:t>
      </w:r>
      <w:hyperlink r:id="rId837" w:history="1">
        <w:r w:rsidRPr="00562361">
          <w:rPr>
            <w:rStyle w:val="Hyperlink"/>
            <w:rFonts w:cs="FrankRuehl" w:hint="cs"/>
            <w:vanish/>
            <w:szCs w:val="20"/>
            <w:shd w:val="clear" w:color="auto" w:fill="FFFF99"/>
            <w:rtl/>
          </w:rPr>
          <w:t>ה"ח 105</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הוספת סעיף 71א</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1.1.2006</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56</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838" w:history="1">
        <w:r w:rsidRPr="00562361">
          <w:rPr>
            <w:rStyle w:val="Hyperlink"/>
            <w:rFonts w:cs="FrankRuehl" w:hint="cs"/>
            <w:vanish/>
            <w:szCs w:val="20"/>
            <w:shd w:val="clear" w:color="auto" w:fill="FFFF99"/>
            <w:rtl/>
          </w:rPr>
          <w:t>ס"ח תשס"ה מס' 2023</w:t>
        </w:r>
      </w:hyperlink>
      <w:r w:rsidRPr="00562361">
        <w:rPr>
          <w:rStyle w:val="default"/>
          <w:rFonts w:cs="FrankRuehl" w:hint="cs"/>
          <w:vanish/>
          <w:sz w:val="20"/>
          <w:szCs w:val="20"/>
          <w:shd w:val="clear" w:color="auto" w:fill="FFFF99"/>
          <w:rtl/>
        </w:rPr>
        <w:t xml:space="preserve"> מיום 10.8.2005 עמ' 808 (</w:t>
      </w:r>
      <w:hyperlink r:id="rId839" w:history="1">
        <w:r w:rsidRPr="00562361">
          <w:rPr>
            <w:rStyle w:val="Hyperlink"/>
            <w:rFonts w:cs="FrankRuehl" w:hint="cs"/>
            <w:vanish/>
            <w:szCs w:val="20"/>
            <w:shd w:val="clear" w:color="auto" w:fill="FFFF99"/>
            <w:rtl/>
          </w:rPr>
          <w:t>ה"ח 186</w:t>
        </w:r>
      </w:hyperlink>
      <w:r w:rsidRPr="00562361">
        <w:rPr>
          <w:rStyle w:val="default"/>
          <w:rFonts w:cs="FrankRuehl" w:hint="cs"/>
          <w:vanish/>
          <w:sz w:val="20"/>
          <w:szCs w:val="20"/>
          <w:shd w:val="clear" w:color="auto" w:fill="FFFF99"/>
          <w:rtl/>
        </w:rPr>
        <w:t>)</w:t>
      </w:r>
    </w:p>
    <w:p w:rsidR="00DF489B" w:rsidRDefault="00DF489B">
      <w:pPr>
        <w:pStyle w:val="P00"/>
        <w:ind w:left="0" w:right="1134"/>
        <w:rPr>
          <w:rStyle w:val="default"/>
          <w:rFonts w:cs="FrankRuehl" w:hint="cs"/>
          <w:sz w:val="2"/>
          <w:szCs w:val="2"/>
          <w:rtl/>
        </w:rPr>
      </w:pPr>
      <w:r w:rsidRPr="00562361">
        <w:rPr>
          <w:rStyle w:val="default"/>
          <w:rFonts w:cs="FrankRuehl" w:hint="cs"/>
          <w:vanish/>
          <w:sz w:val="22"/>
          <w:szCs w:val="22"/>
          <w:shd w:val="clear" w:color="auto" w:fill="FFFF99"/>
          <w:rtl/>
        </w:rPr>
        <w:tab/>
        <w:t>(ג)</w:t>
      </w:r>
      <w:r w:rsidRPr="00562361">
        <w:rPr>
          <w:rStyle w:val="default"/>
          <w:rFonts w:cs="FrankRuehl" w:hint="cs"/>
          <w:vanish/>
          <w:sz w:val="22"/>
          <w:szCs w:val="22"/>
          <w:shd w:val="clear" w:color="auto" w:fill="FFFF99"/>
          <w:rtl/>
        </w:rPr>
        <w:tab/>
        <w:t xml:space="preserve">שיעור המס שיחול על הרווח הנוסף הוא השיעור שהיה חל אילו היה הרווח הנוסף מתקבל כדיבידנד לפי סעיפים </w:t>
      </w:r>
      <w:r w:rsidRPr="00562361">
        <w:rPr>
          <w:rStyle w:val="default"/>
          <w:rFonts w:cs="FrankRuehl" w:hint="cs"/>
          <w:strike/>
          <w:vanish/>
          <w:sz w:val="22"/>
          <w:szCs w:val="22"/>
          <w:shd w:val="clear" w:color="auto" w:fill="FFFF99"/>
          <w:rtl/>
        </w:rPr>
        <w:t>125ב(2)</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125ב(1) או (2)</w:t>
      </w:r>
      <w:r w:rsidRPr="00562361">
        <w:rPr>
          <w:rStyle w:val="default"/>
          <w:rFonts w:cs="FrankRuehl" w:hint="cs"/>
          <w:vanish/>
          <w:sz w:val="22"/>
          <w:szCs w:val="22"/>
          <w:shd w:val="clear" w:color="auto" w:fill="FFFF99"/>
          <w:rtl/>
        </w:rPr>
        <w:t xml:space="preserve"> או 126(ב) או (ג) לפקודה, או בשיעור שהיה חל אילו היו רואים ברווח הנוסף רווחים ראויים לחלוקה לפי סעיף 94ב לפקודה, לפי הענין.</w:t>
      </w:r>
      <w:bookmarkEnd w:id="311"/>
    </w:p>
    <w:p w:rsidR="00DF489B" w:rsidRDefault="00DF489B" w:rsidP="00C47121">
      <w:pPr>
        <w:pStyle w:val="P00"/>
        <w:spacing w:before="72"/>
        <w:ind w:left="0" w:right="1134"/>
        <w:rPr>
          <w:rStyle w:val="default"/>
          <w:rFonts w:cs="FrankRuehl"/>
          <w:rtl/>
        </w:rPr>
      </w:pPr>
      <w:bookmarkStart w:id="312" w:name="Seif126"/>
      <w:bookmarkEnd w:id="312"/>
      <w:r>
        <w:rPr>
          <w:lang w:val="he-IL"/>
        </w:rPr>
        <w:pict>
          <v:rect id="_x0000_s2284" style="position:absolute;left:0;text-align:left;margin-left:464.5pt;margin-top:8.05pt;width:75.05pt;height:20pt;z-index:251607552"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פטור לרש</w:t>
                  </w:r>
                  <w:r>
                    <w:rPr>
                      <w:rFonts w:cs="Miriam" w:hint="cs"/>
                      <w:sz w:val="18"/>
                      <w:szCs w:val="18"/>
                      <w:rtl/>
                    </w:rPr>
                    <w:t xml:space="preserve">ות </w:t>
                  </w:r>
                  <w:r>
                    <w:rPr>
                      <w:rFonts w:cs="Miriam"/>
                      <w:sz w:val="18"/>
                      <w:szCs w:val="18"/>
                      <w:rtl/>
                    </w:rPr>
                    <w:t>הפתו</w:t>
                  </w:r>
                  <w:r>
                    <w:rPr>
                      <w:rFonts w:cs="Miriam" w:hint="cs"/>
                      <w:sz w:val="18"/>
                      <w:szCs w:val="18"/>
                      <w:rtl/>
                    </w:rPr>
                    <w:t>ח וכ</w:t>
                  </w:r>
                  <w:r>
                    <w:rPr>
                      <w:rFonts w:cs="Miriam"/>
                      <w:sz w:val="18"/>
                      <w:szCs w:val="18"/>
                      <w:rtl/>
                    </w:rPr>
                    <w:t>ו'</w:t>
                  </w:r>
                </w:p>
              </w:txbxContent>
            </v:textbox>
            <w10:anchorlock/>
          </v:rect>
        </w:pict>
      </w:r>
      <w:r>
        <w:rPr>
          <w:rStyle w:val="big-number"/>
          <w:rtl/>
        </w:rPr>
        <w:t>72.</w:t>
      </w:r>
      <w:r>
        <w:rPr>
          <w:rStyle w:val="big-number"/>
          <w:rtl/>
        </w:rPr>
        <w:tab/>
      </w:r>
      <w:r>
        <w:rPr>
          <w:rStyle w:val="default"/>
          <w:rFonts w:cs="FrankRuehl"/>
          <w:rtl/>
        </w:rPr>
        <w:t>מכיר</w:t>
      </w:r>
      <w:r>
        <w:rPr>
          <w:rStyle w:val="default"/>
          <w:rFonts w:cs="FrankRuehl" w:hint="cs"/>
          <w:rtl/>
        </w:rPr>
        <w:t xml:space="preserve">ת זכות במקרקעין על ידי - </w:t>
      </w:r>
    </w:p>
    <w:p w:rsidR="00DF489B" w:rsidRDefault="00DF489B">
      <w:pPr>
        <w:pStyle w:val="P22"/>
        <w:spacing w:before="72"/>
        <w:ind w:left="1021" w:right="1134"/>
        <w:rPr>
          <w:rStyle w:val="default"/>
          <w:rFonts w:cs="FrankRuehl"/>
          <w:rtl/>
        </w:rPr>
      </w:pPr>
      <w:r>
        <w:rPr>
          <w:rStyle w:val="default"/>
          <w:rFonts w:cs="FrankRuehl"/>
          <w:rtl/>
        </w:rPr>
        <w:t>רשות</w:t>
      </w:r>
      <w:r>
        <w:rPr>
          <w:rStyle w:val="default"/>
          <w:rFonts w:cs="FrankRuehl" w:hint="cs"/>
          <w:rtl/>
        </w:rPr>
        <w:t xml:space="preserve"> מקומית;</w:t>
      </w:r>
    </w:p>
    <w:p w:rsidR="00DF489B" w:rsidRDefault="00DF489B">
      <w:pPr>
        <w:pStyle w:val="P22"/>
        <w:spacing w:before="72"/>
        <w:ind w:left="1021" w:right="1134"/>
        <w:rPr>
          <w:rStyle w:val="default"/>
          <w:rFonts w:cs="FrankRuehl"/>
          <w:rtl/>
        </w:rPr>
      </w:pPr>
      <w:r>
        <w:rPr>
          <w:rStyle w:val="default"/>
          <w:rFonts w:cs="FrankRuehl" w:hint="cs"/>
          <w:rtl/>
        </w:rPr>
        <w:t>רשו</w:t>
      </w:r>
      <w:r>
        <w:rPr>
          <w:rStyle w:val="default"/>
          <w:rFonts w:cs="FrankRuehl"/>
          <w:rtl/>
        </w:rPr>
        <w:t>ת</w:t>
      </w:r>
      <w:r>
        <w:rPr>
          <w:rStyle w:val="default"/>
          <w:rFonts w:cs="FrankRuehl" w:hint="cs"/>
          <w:rtl/>
        </w:rPr>
        <w:t xml:space="preserve"> הפתו</w:t>
      </w:r>
      <w:r>
        <w:rPr>
          <w:rStyle w:val="default"/>
          <w:rFonts w:cs="FrankRuehl"/>
          <w:rtl/>
        </w:rPr>
        <w:t>ח;</w:t>
      </w:r>
    </w:p>
    <w:p w:rsidR="00DF489B" w:rsidRDefault="00DF489B">
      <w:pPr>
        <w:pStyle w:val="P22"/>
        <w:spacing w:before="72"/>
        <w:ind w:left="1021" w:right="1134"/>
        <w:rPr>
          <w:rStyle w:val="default"/>
          <w:rFonts w:cs="FrankRuehl"/>
          <w:rtl/>
        </w:rPr>
      </w:pPr>
      <w:r>
        <w:rPr>
          <w:rStyle w:val="default"/>
          <w:rFonts w:cs="FrankRuehl" w:hint="cs"/>
          <w:rtl/>
        </w:rPr>
        <w:t>הקר</w:t>
      </w:r>
      <w:r>
        <w:rPr>
          <w:rStyle w:val="default"/>
          <w:rFonts w:cs="FrankRuehl"/>
          <w:rtl/>
        </w:rPr>
        <w:t>ן</w:t>
      </w:r>
      <w:r>
        <w:rPr>
          <w:rStyle w:val="default"/>
          <w:rFonts w:cs="FrankRuehl" w:hint="cs"/>
          <w:rtl/>
        </w:rPr>
        <w:t xml:space="preserve"> הקיימת לישראל;</w:t>
      </w:r>
    </w:p>
    <w:p w:rsidR="00DF489B" w:rsidRDefault="00DF489B">
      <w:pPr>
        <w:pStyle w:val="P22"/>
        <w:spacing w:before="72"/>
        <w:ind w:left="1021" w:right="1134"/>
        <w:rPr>
          <w:rStyle w:val="default"/>
          <w:rFonts w:cs="FrankRuehl"/>
          <w:rtl/>
        </w:rPr>
      </w:pPr>
      <w:r>
        <w:rPr>
          <w:rStyle w:val="default"/>
          <w:rFonts w:cs="FrankRuehl" w:hint="cs"/>
          <w:rtl/>
        </w:rPr>
        <w:t>הימ</w:t>
      </w:r>
      <w:r>
        <w:rPr>
          <w:rStyle w:val="default"/>
          <w:rFonts w:cs="FrankRuehl"/>
          <w:rtl/>
        </w:rPr>
        <w:t>נ</w:t>
      </w:r>
      <w:r>
        <w:rPr>
          <w:rStyle w:val="default"/>
          <w:rFonts w:cs="FrankRuehl" w:hint="cs"/>
          <w:rtl/>
        </w:rPr>
        <w:t>ותא בע"מ, כל עוד הי</w:t>
      </w:r>
      <w:r>
        <w:rPr>
          <w:rStyle w:val="default"/>
          <w:rFonts w:cs="FrankRuehl"/>
          <w:rtl/>
        </w:rPr>
        <w:t xml:space="preserve">א </w:t>
      </w:r>
      <w:r>
        <w:rPr>
          <w:rStyle w:val="default"/>
          <w:rFonts w:cs="FrankRuehl" w:hint="cs"/>
          <w:rtl/>
        </w:rPr>
        <w:t>בשליטה של הקרן הקימת לישראל;</w:t>
      </w:r>
    </w:p>
    <w:p w:rsidR="00DF489B" w:rsidRDefault="00DF489B">
      <w:pPr>
        <w:pStyle w:val="P00"/>
        <w:spacing w:before="72"/>
        <w:ind w:left="0" w:right="1134"/>
        <w:rPr>
          <w:rFonts w:cs="FrankRuehl"/>
          <w:sz w:val="26"/>
          <w:rtl/>
        </w:rPr>
      </w:pPr>
      <w:r>
        <w:rPr>
          <w:rFonts w:cs="FrankRuehl"/>
          <w:sz w:val="26"/>
          <w:rtl/>
        </w:rPr>
        <w:t>תהיה</w:t>
      </w:r>
      <w:r>
        <w:rPr>
          <w:rFonts w:cs="FrankRuehl" w:hint="cs"/>
          <w:sz w:val="26"/>
          <w:rtl/>
        </w:rPr>
        <w:t xml:space="preserve"> פטורה ממס.</w:t>
      </w:r>
    </w:p>
    <w:p w:rsidR="00DF489B" w:rsidRDefault="00DF489B" w:rsidP="00C47121">
      <w:pPr>
        <w:pStyle w:val="P00"/>
        <w:spacing w:before="72"/>
        <w:ind w:left="0" w:right="1134"/>
        <w:rPr>
          <w:rStyle w:val="default"/>
          <w:rFonts w:cs="FrankRuehl" w:hint="cs"/>
          <w:rtl/>
        </w:rPr>
      </w:pPr>
      <w:bookmarkStart w:id="313" w:name="Seif127"/>
      <w:bookmarkEnd w:id="313"/>
      <w:r>
        <w:rPr>
          <w:lang w:val="he-IL"/>
        </w:rPr>
        <w:pict>
          <v:rect id="_x0000_s2285" style="position:absolute;left:0;text-align:left;margin-left:464.5pt;margin-top:8.05pt;width:75.05pt;height:66.3pt;z-index:251608576"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שליל</w:t>
                  </w:r>
                  <w:r>
                    <w:rPr>
                      <w:rFonts w:cs="Miriam" w:hint="cs"/>
                      <w:sz w:val="18"/>
                      <w:szCs w:val="18"/>
                      <w:rtl/>
                    </w:rPr>
                    <w:t>ת פטור לדירה בבנין להשכרה</w:t>
                  </w:r>
                </w:p>
                <w:p w:rsidR="00CC71C6" w:rsidRDefault="00CC71C6">
                  <w:pPr>
                    <w:spacing w:line="160" w:lineRule="exact"/>
                    <w:jc w:val="left"/>
                    <w:rPr>
                      <w:rFonts w:cs="Miriam"/>
                      <w:noProof/>
                      <w:sz w:val="18"/>
                      <w:szCs w:val="18"/>
                      <w:rtl/>
                    </w:rPr>
                  </w:pPr>
                  <w:r>
                    <w:rPr>
                      <w:rFonts w:cs="Miriam" w:hint="cs"/>
                      <w:sz w:val="18"/>
                      <w:szCs w:val="18"/>
                      <w:rtl/>
                    </w:rPr>
                    <w:t>(תיקון מס' 20) תשנ"ב-1992</w:t>
                  </w:r>
                </w:p>
                <w:p w:rsidR="00CC71C6" w:rsidRDefault="00CC71C6">
                  <w:pPr>
                    <w:spacing w:line="160" w:lineRule="exact"/>
                    <w:jc w:val="left"/>
                    <w:rPr>
                      <w:rFonts w:cs="Miriam" w:hint="cs"/>
                      <w:sz w:val="18"/>
                      <w:szCs w:val="18"/>
                      <w:rtl/>
                    </w:rPr>
                  </w:pPr>
                  <w:r>
                    <w:rPr>
                      <w:rFonts w:cs="Miriam" w:hint="cs"/>
                      <w:sz w:val="18"/>
                      <w:szCs w:val="18"/>
                      <w:rtl/>
                    </w:rPr>
                    <w:t>(תיקון מס' 33)</w:t>
                  </w:r>
                  <w:r>
                    <w:rPr>
                      <w:rFonts w:cs="Miriam"/>
                      <w:sz w:val="18"/>
                      <w:szCs w:val="18"/>
                      <w:rtl/>
                    </w:rPr>
                    <w:t xml:space="preserve"> </w:t>
                  </w:r>
                  <w:r>
                    <w:rPr>
                      <w:rFonts w:cs="Miriam" w:hint="cs"/>
                      <w:sz w:val="18"/>
                      <w:szCs w:val="18"/>
                      <w:rtl/>
                    </w:rPr>
                    <w:t>תשנ</w:t>
                  </w:r>
                  <w:r>
                    <w:rPr>
                      <w:rFonts w:cs="Miriam"/>
                      <w:sz w:val="18"/>
                      <w:szCs w:val="18"/>
                      <w:rtl/>
                    </w:rPr>
                    <w:t>"</w:t>
                  </w:r>
                  <w:r>
                    <w:rPr>
                      <w:rFonts w:cs="Miriam" w:hint="cs"/>
                      <w:sz w:val="18"/>
                      <w:szCs w:val="18"/>
                      <w:rtl/>
                    </w:rPr>
                    <w:t>ו-1996</w:t>
                  </w:r>
                </w:p>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rect>
        </w:pict>
      </w:r>
      <w:r>
        <w:rPr>
          <w:rStyle w:val="big-number"/>
          <w:rtl/>
        </w:rPr>
        <w:t>72</w:t>
      </w:r>
      <w:r>
        <w:rPr>
          <w:rStyle w:val="default"/>
          <w:rFonts w:cs="FrankRuehl"/>
          <w:rtl/>
        </w:rPr>
        <w:t>א.</w:t>
      </w:r>
      <w:r>
        <w:rPr>
          <w:rStyle w:val="default"/>
          <w:rFonts w:cs="FrankRuehl"/>
          <w:rtl/>
        </w:rPr>
        <w:tab/>
        <w:t xml:space="preserve">על </w:t>
      </w:r>
      <w:r>
        <w:rPr>
          <w:rStyle w:val="default"/>
          <w:rFonts w:cs="FrankRuehl" w:hint="cs"/>
          <w:rtl/>
        </w:rPr>
        <w:t>אף האמור בכל דין, מכירת דירה בידי מי שהיה זכאי להטבות בשל</w:t>
      </w:r>
      <w:r>
        <w:rPr>
          <w:rStyle w:val="default"/>
          <w:rFonts w:cs="FrankRuehl"/>
          <w:rtl/>
        </w:rPr>
        <w:t>ה לפ</w:t>
      </w:r>
      <w:r>
        <w:rPr>
          <w:rStyle w:val="default"/>
          <w:rFonts w:cs="FrankRuehl" w:hint="cs"/>
          <w:rtl/>
        </w:rPr>
        <w:t>י פרק שביעי 1 לחוק לעידוד השקעות הון, תשי"ט-1959, למעט סעיף 53ג1 שבו, או לפי חוק מס הכנסה (עידוד להשכרת ד</w:t>
      </w:r>
      <w:r>
        <w:rPr>
          <w:rStyle w:val="default"/>
          <w:rFonts w:cs="FrankRuehl"/>
          <w:rtl/>
        </w:rPr>
        <w:t>י</w:t>
      </w:r>
      <w:r>
        <w:rPr>
          <w:rStyle w:val="default"/>
          <w:rFonts w:cs="FrankRuehl" w:hint="cs"/>
          <w:rtl/>
        </w:rPr>
        <w:t>ר</w:t>
      </w:r>
      <w:r>
        <w:rPr>
          <w:rStyle w:val="default"/>
          <w:rFonts w:cs="FrankRuehl"/>
          <w:rtl/>
        </w:rPr>
        <w:t>ו</w:t>
      </w:r>
      <w:r>
        <w:rPr>
          <w:rStyle w:val="default"/>
          <w:rFonts w:cs="FrankRuehl" w:hint="cs"/>
          <w:rtl/>
        </w:rPr>
        <w:t>ת) (הוראת שעה ותיקוני חוק), תשמ"א-1981, וה</w:t>
      </w:r>
      <w:r>
        <w:rPr>
          <w:rStyle w:val="default"/>
          <w:rFonts w:cs="FrankRuehl"/>
          <w:rtl/>
        </w:rPr>
        <w:t>כ</w:t>
      </w:r>
      <w:r>
        <w:rPr>
          <w:rStyle w:val="default"/>
          <w:rFonts w:cs="FrankRuehl" w:hint="cs"/>
          <w:rtl/>
        </w:rPr>
        <w:t>ל בבנ</w:t>
      </w:r>
      <w:r>
        <w:rPr>
          <w:rStyle w:val="default"/>
          <w:rFonts w:cs="FrankRuehl"/>
          <w:rtl/>
        </w:rPr>
        <w:t>ין</w:t>
      </w:r>
      <w:r>
        <w:rPr>
          <w:rStyle w:val="default"/>
          <w:rFonts w:cs="FrankRuehl" w:hint="cs"/>
          <w:rtl/>
        </w:rPr>
        <w:t xml:space="preserve"> שבנייתו נגמרה אחרי כ"ד בטבת תשמ"א (31 בדצמבר 1980), למעט לפי סעיף 2 שבו, </w:t>
      </w:r>
      <w:r>
        <w:rPr>
          <w:rStyle w:val="default"/>
          <w:rFonts w:cs="FrankRuehl"/>
          <w:rtl/>
        </w:rPr>
        <w:t>ל</w:t>
      </w:r>
      <w:r>
        <w:rPr>
          <w:rStyle w:val="default"/>
          <w:rFonts w:cs="FrankRuehl" w:hint="cs"/>
          <w:rtl/>
        </w:rPr>
        <w:t>א יחול לגביה פטור ממס או דחיית מס.</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314" w:name="Rov324"/>
      <w:r w:rsidRPr="00562361">
        <w:rPr>
          <w:rStyle w:val="default"/>
          <w:rFonts w:cs="FrankRuehl" w:hint="cs"/>
          <w:vanish/>
          <w:color w:val="FF0000"/>
          <w:sz w:val="20"/>
          <w:szCs w:val="20"/>
          <w:shd w:val="clear" w:color="auto" w:fill="FFFF99"/>
          <w:rtl/>
        </w:rPr>
        <w:t>מיום 1.1.1992</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20</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840" w:history="1">
        <w:r w:rsidRPr="00562361">
          <w:rPr>
            <w:rStyle w:val="Hyperlink"/>
            <w:rFonts w:cs="FrankRuehl" w:hint="cs"/>
            <w:vanish/>
            <w:szCs w:val="20"/>
            <w:shd w:val="clear" w:color="auto" w:fill="FFFF99"/>
            <w:rtl/>
          </w:rPr>
          <w:t>ס"ח תשנ"ב מס' 1386</w:t>
        </w:r>
      </w:hyperlink>
      <w:r w:rsidRPr="00562361">
        <w:rPr>
          <w:rStyle w:val="default"/>
          <w:rFonts w:cs="FrankRuehl" w:hint="cs"/>
          <w:vanish/>
          <w:sz w:val="20"/>
          <w:szCs w:val="20"/>
          <w:shd w:val="clear" w:color="auto" w:fill="FFFF99"/>
          <w:rtl/>
        </w:rPr>
        <w:t xml:space="preserve"> מיום 6.3.1992 עמ' 106 (</w:t>
      </w:r>
      <w:hyperlink r:id="rId841" w:history="1">
        <w:r w:rsidRPr="00562361">
          <w:rPr>
            <w:rStyle w:val="Hyperlink"/>
            <w:rFonts w:cs="FrankRuehl" w:hint="cs"/>
            <w:vanish/>
            <w:szCs w:val="20"/>
            <w:shd w:val="clear" w:color="auto" w:fill="FFFF99"/>
            <w:rtl/>
          </w:rPr>
          <w:t>ה"ח 2079</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הוספת סעיף 72א</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1.1.1992</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33</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842" w:history="1">
        <w:r w:rsidRPr="00562361">
          <w:rPr>
            <w:rStyle w:val="Hyperlink"/>
            <w:rFonts w:cs="FrankRuehl" w:hint="cs"/>
            <w:vanish/>
            <w:szCs w:val="20"/>
            <w:shd w:val="clear" w:color="auto" w:fill="FFFF99"/>
            <w:rtl/>
          </w:rPr>
          <w:t>ס"ח תשנ"ו מס' 1561</w:t>
        </w:r>
      </w:hyperlink>
      <w:r w:rsidRPr="00562361">
        <w:rPr>
          <w:rStyle w:val="default"/>
          <w:rFonts w:cs="FrankRuehl" w:hint="cs"/>
          <w:vanish/>
          <w:sz w:val="20"/>
          <w:szCs w:val="20"/>
          <w:shd w:val="clear" w:color="auto" w:fill="FFFF99"/>
          <w:rtl/>
        </w:rPr>
        <w:t xml:space="preserve"> מיום 15.2.1996 עמ' 80 (</w:t>
      </w:r>
      <w:hyperlink r:id="rId843" w:history="1">
        <w:r w:rsidRPr="00562361">
          <w:rPr>
            <w:rStyle w:val="Hyperlink"/>
            <w:rFonts w:cs="FrankRuehl" w:hint="cs"/>
            <w:vanish/>
            <w:szCs w:val="20"/>
            <w:shd w:val="clear" w:color="auto" w:fill="FFFF99"/>
            <w:rtl/>
          </w:rPr>
          <w:t>ה"ח 2243</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shd w:val="clear" w:color="auto" w:fill="FFFF99"/>
          <w:rtl/>
        </w:rPr>
      </w:pPr>
      <w:r w:rsidRPr="00562361">
        <w:rPr>
          <w:rStyle w:val="big-number"/>
          <w:rFonts w:cs="FrankRuehl"/>
          <w:vanish/>
          <w:sz w:val="22"/>
          <w:szCs w:val="22"/>
          <w:shd w:val="clear" w:color="auto" w:fill="FFFF99"/>
          <w:rtl/>
        </w:rPr>
        <w:t>72</w:t>
      </w: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 xml:space="preserve">על </w:t>
      </w:r>
      <w:r w:rsidRPr="00562361">
        <w:rPr>
          <w:rStyle w:val="default"/>
          <w:rFonts w:cs="FrankRuehl" w:hint="cs"/>
          <w:vanish/>
          <w:sz w:val="22"/>
          <w:szCs w:val="22"/>
          <w:shd w:val="clear" w:color="auto" w:fill="FFFF99"/>
          <w:rtl/>
        </w:rPr>
        <w:t>אף האמור בכל דין, מכירת דירה בידי מי שהיה זכאי להטבות בשל</w:t>
      </w:r>
      <w:r w:rsidRPr="00562361">
        <w:rPr>
          <w:rStyle w:val="default"/>
          <w:rFonts w:cs="FrankRuehl"/>
          <w:vanish/>
          <w:sz w:val="22"/>
          <w:szCs w:val="22"/>
          <w:shd w:val="clear" w:color="auto" w:fill="FFFF99"/>
          <w:rtl/>
        </w:rPr>
        <w:t>ה לפ</w:t>
      </w:r>
      <w:r w:rsidRPr="00562361">
        <w:rPr>
          <w:rStyle w:val="default"/>
          <w:rFonts w:cs="FrankRuehl" w:hint="cs"/>
          <w:vanish/>
          <w:sz w:val="22"/>
          <w:szCs w:val="22"/>
          <w:shd w:val="clear" w:color="auto" w:fill="FFFF99"/>
          <w:rtl/>
        </w:rPr>
        <w:t>י פרק שביעי 1 לחוק לעידוד השקעות הון, התשי"ט-1959, או לפי חוק מס הכנסה (עידוד להשכרת ד</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ר</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 xml:space="preserve">ת) (הוראת שעה ותיקוני חוק), התשמ"א-1981 </w:t>
      </w:r>
      <w:r w:rsidRPr="00562361">
        <w:rPr>
          <w:rStyle w:val="default"/>
          <w:rFonts w:cs="FrankRuehl" w:hint="cs"/>
          <w:vanish/>
          <w:sz w:val="22"/>
          <w:szCs w:val="22"/>
          <w:u w:val="single"/>
          <w:shd w:val="clear" w:color="auto" w:fill="FFFF99"/>
          <w:rtl/>
        </w:rPr>
        <w:t>למעט לפי סעיף 2 שבו</w:t>
      </w:r>
      <w:r w:rsidRPr="00562361">
        <w:rPr>
          <w:rStyle w:val="default"/>
          <w:rFonts w:cs="FrankRuehl" w:hint="cs"/>
          <w:vanish/>
          <w:sz w:val="22"/>
          <w:szCs w:val="22"/>
          <w:shd w:val="clear" w:color="auto" w:fill="FFFF99"/>
          <w:rtl/>
        </w:rPr>
        <w:t>, וה</w:t>
      </w:r>
      <w:r w:rsidRPr="00562361">
        <w:rPr>
          <w:rStyle w:val="default"/>
          <w:rFonts w:cs="FrankRuehl"/>
          <w:vanish/>
          <w:sz w:val="22"/>
          <w:szCs w:val="22"/>
          <w:shd w:val="clear" w:color="auto" w:fill="FFFF99"/>
          <w:rtl/>
        </w:rPr>
        <w:t>כ</w:t>
      </w:r>
      <w:r w:rsidRPr="00562361">
        <w:rPr>
          <w:rStyle w:val="default"/>
          <w:rFonts w:cs="FrankRuehl" w:hint="cs"/>
          <w:vanish/>
          <w:sz w:val="22"/>
          <w:szCs w:val="22"/>
          <w:shd w:val="clear" w:color="auto" w:fill="FFFF99"/>
          <w:rtl/>
        </w:rPr>
        <w:t>ל בבנ</w:t>
      </w:r>
      <w:r w:rsidRPr="00562361">
        <w:rPr>
          <w:rStyle w:val="default"/>
          <w:rFonts w:cs="FrankRuehl"/>
          <w:vanish/>
          <w:sz w:val="22"/>
          <w:szCs w:val="22"/>
          <w:shd w:val="clear" w:color="auto" w:fill="FFFF99"/>
          <w:rtl/>
        </w:rPr>
        <w:t>ין</w:t>
      </w:r>
      <w:r w:rsidRPr="00562361">
        <w:rPr>
          <w:rStyle w:val="default"/>
          <w:rFonts w:cs="FrankRuehl" w:hint="cs"/>
          <w:vanish/>
          <w:sz w:val="22"/>
          <w:szCs w:val="22"/>
          <w:shd w:val="clear" w:color="auto" w:fill="FFFF99"/>
          <w:rtl/>
        </w:rPr>
        <w:t xml:space="preserve"> שבנייתו נגמרה אחרי כ"ד בטבת התשמ"א (31 בדצמבר 1980), </w:t>
      </w:r>
      <w:r w:rsidRPr="00562361">
        <w:rPr>
          <w:rStyle w:val="default"/>
          <w:rFonts w:cs="FrankRuehl"/>
          <w:vanish/>
          <w:sz w:val="22"/>
          <w:szCs w:val="22"/>
          <w:shd w:val="clear" w:color="auto" w:fill="FFFF99"/>
          <w:rtl/>
        </w:rPr>
        <w:t>ל</w:t>
      </w:r>
      <w:r w:rsidRPr="00562361">
        <w:rPr>
          <w:rStyle w:val="default"/>
          <w:rFonts w:cs="FrankRuehl" w:hint="cs"/>
          <w:vanish/>
          <w:sz w:val="22"/>
          <w:szCs w:val="22"/>
          <w:shd w:val="clear" w:color="auto" w:fill="FFFF99"/>
          <w:rtl/>
        </w:rPr>
        <w:t>א יחול לגביה פטור ממס או דחיית מס.</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12.4.2005</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55</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844" w:history="1">
        <w:r w:rsidRPr="00562361">
          <w:rPr>
            <w:rStyle w:val="Hyperlink"/>
            <w:rFonts w:cs="FrankRuehl" w:hint="cs"/>
            <w:vanish/>
            <w:szCs w:val="20"/>
            <w:shd w:val="clear" w:color="auto" w:fill="FFFF99"/>
            <w:rtl/>
          </w:rPr>
          <w:t>ס"ח תשס"ה מס' 2000</w:t>
        </w:r>
      </w:hyperlink>
      <w:r w:rsidRPr="00562361">
        <w:rPr>
          <w:rStyle w:val="default"/>
          <w:rFonts w:cs="FrankRuehl" w:hint="cs"/>
          <w:vanish/>
          <w:sz w:val="20"/>
          <w:szCs w:val="20"/>
          <w:shd w:val="clear" w:color="auto" w:fill="FFFF99"/>
          <w:rtl/>
        </w:rPr>
        <w:t xml:space="preserve"> מיום 12.4.2005 עמ' 449 (</w:t>
      </w:r>
      <w:hyperlink r:id="rId845" w:history="1">
        <w:r w:rsidRPr="00562361">
          <w:rPr>
            <w:rStyle w:val="Hyperlink"/>
            <w:rFonts w:cs="FrankRuehl" w:hint="cs"/>
            <w:vanish/>
            <w:szCs w:val="20"/>
            <w:shd w:val="clear" w:color="auto" w:fill="FFFF99"/>
            <w:rtl/>
          </w:rPr>
          <w:t>ה"ח 105</w:t>
        </w:r>
      </w:hyperlink>
      <w:r w:rsidRPr="00562361">
        <w:rPr>
          <w:rStyle w:val="default"/>
          <w:rFonts w:cs="FrankRuehl" w:hint="cs"/>
          <w:vanish/>
          <w:sz w:val="20"/>
          <w:szCs w:val="20"/>
          <w:shd w:val="clear" w:color="auto" w:fill="FFFF99"/>
          <w:rtl/>
        </w:rPr>
        <w:t>)</w:t>
      </w:r>
    </w:p>
    <w:p w:rsidR="00DF489B" w:rsidRDefault="00DF489B">
      <w:pPr>
        <w:pStyle w:val="P00"/>
        <w:ind w:left="0" w:right="1134"/>
        <w:rPr>
          <w:rStyle w:val="default"/>
          <w:rFonts w:cs="FrankRuehl" w:hint="cs"/>
          <w:sz w:val="2"/>
          <w:szCs w:val="2"/>
          <w:rtl/>
        </w:rPr>
      </w:pPr>
      <w:r w:rsidRPr="00562361">
        <w:rPr>
          <w:rStyle w:val="big-number"/>
          <w:rFonts w:cs="FrankRuehl"/>
          <w:vanish/>
          <w:sz w:val="22"/>
          <w:szCs w:val="22"/>
          <w:shd w:val="clear" w:color="auto" w:fill="FFFF99"/>
          <w:rtl/>
        </w:rPr>
        <w:t>72</w:t>
      </w: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 xml:space="preserve">על </w:t>
      </w:r>
      <w:r w:rsidRPr="00562361">
        <w:rPr>
          <w:rStyle w:val="default"/>
          <w:rFonts w:cs="FrankRuehl" w:hint="cs"/>
          <w:vanish/>
          <w:sz w:val="22"/>
          <w:szCs w:val="22"/>
          <w:shd w:val="clear" w:color="auto" w:fill="FFFF99"/>
          <w:rtl/>
        </w:rPr>
        <w:t>אף האמור בכל דין, מכירת דירה בידי מי שהיה זכאי להטבות בשל</w:t>
      </w:r>
      <w:r w:rsidRPr="00562361">
        <w:rPr>
          <w:rStyle w:val="default"/>
          <w:rFonts w:cs="FrankRuehl"/>
          <w:vanish/>
          <w:sz w:val="22"/>
          <w:szCs w:val="22"/>
          <w:shd w:val="clear" w:color="auto" w:fill="FFFF99"/>
          <w:rtl/>
        </w:rPr>
        <w:t>ה לפ</w:t>
      </w:r>
      <w:r w:rsidRPr="00562361">
        <w:rPr>
          <w:rStyle w:val="default"/>
          <w:rFonts w:cs="FrankRuehl" w:hint="cs"/>
          <w:vanish/>
          <w:sz w:val="22"/>
          <w:szCs w:val="22"/>
          <w:shd w:val="clear" w:color="auto" w:fill="FFFF99"/>
          <w:rtl/>
        </w:rPr>
        <w:t xml:space="preserve">י פרק שביעי 1 לחוק לעידוד השקעות הון, התשי"ט-1959 </w:t>
      </w:r>
      <w:r w:rsidRPr="00562361">
        <w:rPr>
          <w:rStyle w:val="default"/>
          <w:rFonts w:cs="FrankRuehl" w:hint="cs"/>
          <w:vanish/>
          <w:sz w:val="22"/>
          <w:szCs w:val="22"/>
          <w:u w:val="single"/>
          <w:shd w:val="clear" w:color="auto" w:fill="FFFF99"/>
          <w:rtl/>
        </w:rPr>
        <w:t>למעט סעיף 53ג1 שבו</w:t>
      </w:r>
      <w:r w:rsidRPr="00562361">
        <w:rPr>
          <w:rStyle w:val="default"/>
          <w:rFonts w:cs="FrankRuehl" w:hint="cs"/>
          <w:vanish/>
          <w:sz w:val="22"/>
          <w:szCs w:val="22"/>
          <w:shd w:val="clear" w:color="auto" w:fill="FFFF99"/>
          <w:rtl/>
        </w:rPr>
        <w:t>, או לפי חוק מס הכנסה (עידוד להשכרת ד</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ר</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ת) (הוראת שעה ותיקוני חוק), התשמ"א-1981 למעט לפי סעיף 2 שבו, וה</w:t>
      </w:r>
      <w:r w:rsidRPr="00562361">
        <w:rPr>
          <w:rStyle w:val="default"/>
          <w:rFonts w:cs="FrankRuehl"/>
          <w:vanish/>
          <w:sz w:val="22"/>
          <w:szCs w:val="22"/>
          <w:shd w:val="clear" w:color="auto" w:fill="FFFF99"/>
          <w:rtl/>
        </w:rPr>
        <w:t>כ</w:t>
      </w:r>
      <w:r w:rsidRPr="00562361">
        <w:rPr>
          <w:rStyle w:val="default"/>
          <w:rFonts w:cs="FrankRuehl" w:hint="cs"/>
          <w:vanish/>
          <w:sz w:val="22"/>
          <w:szCs w:val="22"/>
          <w:shd w:val="clear" w:color="auto" w:fill="FFFF99"/>
          <w:rtl/>
        </w:rPr>
        <w:t>ל בבנ</w:t>
      </w:r>
      <w:r w:rsidRPr="00562361">
        <w:rPr>
          <w:rStyle w:val="default"/>
          <w:rFonts w:cs="FrankRuehl"/>
          <w:vanish/>
          <w:sz w:val="22"/>
          <w:szCs w:val="22"/>
          <w:shd w:val="clear" w:color="auto" w:fill="FFFF99"/>
          <w:rtl/>
        </w:rPr>
        <w:t>ין</w:t>
      </w:r>
      <w:r w:rsidRPr="00562361">
        <w:rPr>
          <w:rStyle w:val="default"/>
          <w:rFonts w:cs="FrankRuehl" w:hint="cs"/>
          <w:vanish/>
          <w:sz w:val="22"/>
          <w:szCs w:val="22"/>
          <w:shd w:val="clear" w:color="auto" w:fill="FFFF99"/>
          <w:rtl/>
        </w:rPr>
        <w:t xml:space="preserve"> שבנייתו נגמרה אחרי כ"ד בטבת התשמ"א (31 בדצמבר 1980), </w:t>
      </w:r>
      <w:r w:rsidRPr="00562361">
        <w:rPr>
          <w:rStyle w:val="default"/>
          <w:rFonts w:cs="FrankRuehl"/>
          <w:vanish/>
          <w:sz w:val="22"/>
          <w:szCs w:val="22"/>
          <w:shd w:val="clear" w:color="auto" w:fill="FFFF99"/>
          <w:rtl/>
        </w:rPr>
        <w:t>ל</w:t>
      </w:r>
      <w:r w:rsidRPr="00562361">
        <w:rPr>
          <w:rStyle w:val="default"/>
          <w:rFonts w:cs="FrankRuehl" w:hint="cs"/>
          <w:vanish/>
          <w:sz w:val="22"/>
          <w:szCs w:val="22"/>
          <w:shd w:val="clear" w:color="auto" w:fill="FFFF99"/>
          <w:rtl/>
        </w:rPr>
        <w:t>א יחול לגביה פטור ממס או דחיית מס.</w:t>
      </w:r>
      <w:bookmarkEnd w:id="314"/>
    </w:p>
    <w:p w:rsidR="00DF489B" w:rsidRDefault="00DF489B" w:rsidP="00C47121">
      <w:pPr>
        <w:pStyle w:val="P00"/>
        <w:spacing w:before="72"/>
        <w:ind w:left="0" w:right="1134"/>
        <w:rPr>
          <w:rStyle w:val="default"/>
          <w:rFonts w:cs="FrankRuehl"/>
          <w:rtl/>
        </w:rPr>
      </w:pPr>
      <w:bookmarkStart w:id="315" w:name="Seif128"/>
      <w:bookmarkEnd w:id="315"/>
      <w:r>
        <w:rPr>
          <w:lang w:val="he-IL"/>
        </w:rPr>
        <w:pict>
          <v:rect id="_x0000_s2286" style="position:absolute;left:0;text-align:left;margin-left:464.5pt;margin-top:8.05pt;width:75.05pt;height:57.15pt;z-index:251609600"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ש</w:t>
                  </w:r>
                  <w:r>
                    <w:rPr>
                      <w:rFonts w:cs="Miriam" w:hint="cs"/>
                      <w:sz w:val="18"/>
                      <w:szCs w:val="18"/>
                      <w:rtl/>
                    </w:rPr>
                    <w:t>ליל</w:t>
                  </w:r>
                  <w:r>
                    <w:rPr>
                      <w:rFonts w:cs="Miriam"/>
                      <w:sz w:val="18"/>
                      <w:szCs w:val="18"/>
                      <w:rtl/>
                    </w:rPr>
                    <w:t>ת</w:t>
                  </w:r>
                  <w:r>
                    <w:rPr>
                      <w:rFonts w:cs="Miriam" w:hint="cs"/>
                      <w:sz w:val="18"/>
                      <w:szCs w:val="18"/>
                      <w:rtl/>
                    </w:rPr>
                    <w:t xml:space="preserve"> פטור לזכות במקרקעין שנתקבלה אגב פירוק איגוד</w:t>
                  </w:r>
                </w:p>
                <w:p w:rsidR="00CC71C6" w:rsidRDefault="00CC71C6">
                  <w:pPr>
                    <w:spacing w:line="160" w:lineRule="exact"/>
                    <w:jc w:val="left"/>
                    <w:rPr>
                      <w:rFonts w:cs="Miriam"/>
                      <w:sz w:val="18"/>
                      <w:szCs w:val="18"/>
                      <w:rtl/>
                    </w:rPr>
                  </w:pPr>
                  <w:r>
                    <w:rPr>
                      <w:rFonts w:cs="Miriam"/>
                      <w:sz w:val="18"/>
                      <w:szCs w:val="18"/>
                      <w:rtl/>
                    </w:rPr>
                    <w:t>(</w:t>
                  </w:r>
                  <w:r>
                    <w:rPr>
                      <w:rFonts w:cs="Miriam" w:hint="cs"/>
                      <w:sz w:val="18"/>
                      <w:szCs w:val="18"/>
                      <w:rtl/>
                    </w:rPr>
                    <w:t>תיקון מס' 37) תשנ"ז-1997</w:t>
                  </w:r>
                </w:p>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51) תשס"ב-2002</w:t>
                  </w:r>
                </w:p>
              </w:txbxContent>
            </v:textbox>
            <w10:anchorlock/>
          </v:rect>
        </w:pict>
      </w:r>
      <w:r>
        <w:rPr>
          <w:rStyle w:val="big-number"/>
          <w:rtl/>
        </w:rPr>
        <w:t>72</w:t>
      </w:r>
      <w:r>
        <w:rPr>
          <w:rStyle w:val="default"/>
          <w:rFonts w:cs="FrankRuehl"/>
          <w:rtl/>
        </w:rPr>
        <w:t>ב.</w:t>
      </w:r>
      <w:r>
        <w:rPr>
          <w:rStyle w:val="default"/>
          <w:rFonts w:cs="FrankRuehl"/>
          <w:rtl/>
        </w:rPr>
        <w:tab/>
        <w:t>(א)</w:t>
      </w:r>
      <w:r>
        <w:rPr>
          <w:rStyle w:val="default"/>
          <w:rFonts w:cs="FrankRuehl" w:hint="cs"/>
          <w:sz w:val="22"/>
          <w:szCs w:val="22"/>
          <w:rtl/>
        </w:rPr>
        <w:tab/>
      </w:r>
      <w:r>
        <w:rPr>
          <w:rStyle w:val="default"/>
          <w:rFonts w:cs="FrankRuehl"/>
          <w:rtl/>
        </w:rPr>
        <w:t>נמכ</w:t>
      </w:r>
      <w:r>
        <w:rPr>
          <w:rStyle w:val="default"/>
          <w:rFonts w:cs="FrankRuehl" w:hint="cs"/>
          <w:rtl/>
        </w:rPr>
        <w:t>רה בפטור ממס זכות במקרקעין לבעל זכות באיגוד אגב פירוק האיגוד, לפי הוראות סעיף 71</w:t>
      </w:r>
      <w:r>
        <w:rPr>
          <w:rStyle w:val="default"/>
          <w:rFonts w:cs="FrankRuehl"/>
          <w:rtl/>
        </w:rPr>
        <w:t>, ו</w:t>
      </w:r>
      <w:r>
        <w:rPr>
          <w:rStyle w:val="default"/>
          <w:rFonts w:cs="FrankRuehl" w:hint="cs"/>
          <w:rtl/>
        </w:rPr>
        <w:t>לאחר מכן נמכרה הזכות במקרקעין והמוכר, הזכאי לפטו</w:t>
      </w:r>
      <w:r>
        <w:rPr>
          <w:rStyle w:val="default"/>
          <w:rFonts w:cs="FrankRuehl"/>
          <w:rtl/>
        </w:rPr>
        <w:t xml:space="preserve">ר </w:t>
      </w:r>
      <w:r>
        <w:rPr>
          <w:rStyle w:val="default"/>
          <w:rFonts w:cs="FrankRuehl" w:hint="cs"/>
          <w:rtl/>
        </w:rPr>
        <w:t>ממס במכירתה לפי הוראות פרק חמיש</w:t>
      </w:r>
      <w:r>
        <w:rPr>
          <w:rStyle w:val="default"/>
          <w:rFonts w:cs="FrankRuehl"/>
          <w:rtl/>
        </w:rPr>
        <w:t>י 1, בי</w:t>
      </w:r>
      <w:r>
        <w:rPr>
          <w:rStyle w:val="default"/>
          <w:rFonts w:cs="FrankRuehl" w:hint="cs"/>
          <w:rtl/>
        </w:rPr>
        <w:t xml:space="preserve">קש פטור, יחויב המוכר, על אף הוראות הפרק האמור, במס כאמור בסעיף קטן (ב); לענין זה - </w:t>
      </w:r>
    </w:p>
    <w:p w:rsidR="00DF489B" w:rsidRDefault="00DF489B">
      <w:pPr>
        <w:pStyle w:val="P00"/>
        <w:spacing w:before="72"/>
        <w:ind w:left="0" w:right="1134"/>
        <w:rPr>
          <w:rStyle w:val="default"/>
          <w:rFonts w:cs="FrankRuehl"/>
          <w:rtl/>
        </w:rPr>
      </w:pPr>
      <w:r>
        <w:rPr>
          <w:rStyle w:val="default"/>
          <w:rFonts w:cs="FrankRuehl" w:hint="cs"/>
          <w:rtl/>
        </w:rPr>
        <w:tab/>
      </w:r>
      <w:r>
        <w:rPr>
          <w:rStyle w:val="default"/>
          <w:rFonts w:cs="FrankRuehl"/>
          <w:rtl/>
        </w:rPr>
        <w:t>"מוכ</w:t>
      </w:r>
      <w:r>
        <w:rPr>
          <w:rStyle w:val="default"/>
          <w:rFonts w:cs="FrankRuehl" w:hint="cs"/>
          <w:rtl/>
        </w:rPr>
        <w:t>ר" - מי שהיה בעל זכות באיגוד ורכש את הזכות במקרקעין אגב פירוק האיגוד, או מי ש</w:t>
      </w:r>
      <w:r>
        <w:rPr>
          <w:rStyle w:val="default"/>
          <w:rFonts w:cs="FrankRuehl"/>
          <w:rtl/>
        </w:rPr>
        <w:t>י</w:t>
      </w:r>
      <w:r>
        <w:rPr>
          <w:rStyle w:val="default"/>
          <w:rFonts w:cs="FrankRuehl" w:hint="cs"/>
          <w:rtl/>
        </w:rPr>
        <w:t>ום הרכישה שנקבע לגביו הוא יום הרכישה שהיה נקבע לבע</w:t>
      </w:r>
      <w:r>
        <w:rPr>
          <w:rStyle w:val="default"/>
          <w:rFonts w:cs="FrankRuehl"/>
          <w:rtl/>
        </w:rPr>
        <w:t xml:space="preserve">ל </w:t>
      </w:r>
      <w:r>
        <w:rPr>
          <w:rStyle w:val="default"/>
          <w:rFonts w:cs="FrankRuehl" w:hint="cs"/>
          <w:rtl/>
        </w:rPr>
        <w:t xml:space="preserve">הזכות באיגוד אילו הוא היה מוכר </w:t>
      </w:r>
      <w:r>
        <w:rPr>
          <w:rStyle w:val="default"/>
          <w:rFonts w:cs="FrankRuehl"/>
          <w:rtl/>
        </w:rPr>
        <w:t>את ה</w:t>
      </w:r>
      <w:r>
        <w:rPr>
          <w:rStyle w:val="default"/>
          <w:rFonts w:cs="FrankRuehl" w:hint="cs"/>
          <w:rtl/>
        </w:rPr>
        <w:t>זכות במקרקעין;</w:t>
      </w:r>
    </w:p>
    <w:p w:rsidR="00DF489B" w:rsidRDefault="00DF489B">
      <w:pPr>
        <w:pStyle w:val="P00"/>
        <w:spacing w:before="72"/>
        <w:ind w:left="0" w:right="1134"/>
        <w:rPr>
          <w:rStyle w:val="default"/>
          <w:rFonts w:cs="FrankRuehl"/>
          <w:rtl/>
        </w:rPr>
      </w:pPr>
      <w:r>
        <w:rPr>
          <w:rStyle w:val="default"/>
          <w:rFonts w:cs="FrankRuehl" w:hint="cs"/>
          <w:rtl/>
        </w:rPr>
        <w:tab/>
        <w:t>"אי</w:t>
      </w:r>
      <w:r>
        <w:rPr>
          <w:rStyle w:val="default"/>
          <w:rFonts w:cs="FrankRuehl"/>
          <w:rtl/>
        </w:rPr>
        <w:t>ג</w:t>
      </w:r>
      <w:r>
        <w:rPr>
          <w:rStyle w:val="default"/>
          <w:rFonts w:cs="FrankRuehl" w:hint="cs"/>
          <w:rtl/>
        </w:rPr>
        <w:t>וד" - למעט איגוד שהיה איגוד מקרקעין במשך כל התקופה שמיום תחילת פעיל</w:t>
      </w:r>
      <w:r>
        <w:rPr>
          <w:rStyle w:val="default"/>
          <w:rFonts w:cs="FrankRuehl"/>
          <w:rtl/>
        </w:rPr>
        <w:t>ו</w:t>
      </w:r>
      <w:r>
        <w:rPr>
          <w:rStyle w:val="default"/>
          <w:rFonts w:cs="FrankRuehl" w:hint="cs"/>
          <w:rtl/>
        </w:rPr>
        <w:t>ת</w:t>
      </w:r>
      <w:r>
        <w:rPr>
          <w:rStyle w:val="default"/>
          <w:rFonts w:cs="FrankRuehl"/>
          <w:rtl/>
        </w:rPr>
        <w:t>ו</w:t>
      </w:r>
      <w:r>
        <w:rPr>
          <w:rStyle w:val="default"/>
          <w:rFonts w:cs="FrankRuehl" w:hint="cs"/>
          <w:rtl/>
        </w:rPr>
        <w:t xml:space="preserve"> או מיום ח' בטבת תשמ"ה (1 בינואר 1985), לפי המאוחר, ועד ליום פירוקו.</w:t>
      </w:r>
    </w:p>
    <w:p w:rsidR="00DF489B" w:rsidRDefault="00DF489B">
      <w:pPr>
        <w:pStyle w:val="P00"/>
        <w:spacing w:before="72"/>
        <w:ind w:left="0" w:right="1134"/>
        <w:rPr>
          <w:rStyle w:val="default"/>
          <w:rFonts w:cs="FrankRuehl"/>
          <w:rtl/>
        </w:rPr>
      </w:pPr>
      <w:r>
        <w:rPr>
          <w:lang w:val="he-IL"/>
        </w:rPr>
        <w:pict>
          <v:rect id="_x0000_s2287" style="position:absolute;left:0;text-align:left;margin-left:464.5pt;margin-top:8.05pt;width:75.05pt;height:15.5pt;z-index:251610624"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hint="cs"/>
                      <w:sz w:val="18"/>
                      <w:szCs w:val="18"/>
                      <w:rtl/>
                    </w:rPr>
                    <w:t>(תיקון מס' 50) תשס"ב-2002</w:t>
                  </w:r>
                </w:p>
              </w:txbxContent>
            </v:textbox>
            <w10:anchorlock/>
          </v:rect>
        </w:pict>
      </w:r>
      <w:r>
        <w:rPr>
          <w:rFonts w:cs="FrankRuehl"/>
          <w:sz w:val="26"/>
          <w:rtl/>
        </w:rPr>
        <w:tab/>
      </w:r>
      <w:r>
        <w:rPr>
          <w:rStyle w:val="default"/>
          <w:rFonts w:cs="FrankRuehl"/>
          <w:rtl/>
        </w:rPr>
        <w:t>(א1)</w:t>
      </w:r>
      <w:r>
        <w:rPr>
          <w:rStyle w:val="default"/>
          <w:rFonts w:cs="FrankRuehl"/>
          <w:rtl/>
        </w:rPr>
        <w:tab/>
        <w:t>נמכ</w:t>
      </w:r>
      <w:r>
        <w:rPr>
          <w:rStyle w:val="default"/>
          <w:rFonts w:cs="FrankRuehl" w:hint="cs"/>
          <w:rtl/>
        </w:rPr>
        <w:t>רה בפטור ממס זכות במקרקעין על ידי איגוד לבעל זכות באיגוד אגב פירוק האיגוד לפי הוראות סעיף 71, כא</w:t>
      </w:r>
      <w:r>
        <w:rPr>
          <w:rStyle w:val="default"/>
          <w:rFonts w:cs="FrankRuehl"/>
          <w:rtl/>
        </w:rPr>
        <w:t>שר ה</w:t>
      </w:r>
      <w:r>
        <w:rPr>
          <w:rStyle w:val="default"/>
          <w:rFonts w:cs="FrankRuehl" w:hint="cs"/>
          <w:rtl/>
        </w:rPr>
        <w:t>מקרק</w:t>
      </w:r>
      <w:r>
        <w:rPr>
          <w:rStyle w:val="default"/>
          <w:rFonts w:cs="FrankRuehl"/>
          <w:rtl/>
        </w:rPr>
        <w:t>עי</w:t>
      </w:r>
      <w:r>
        <w:rPr>
          <w:rStyle w:val="default"/>
          <w:rFonts w:cs="FrankRuehl" w:hint="cs"/>
          <w:rtl/>
        </w:rPr>
        <w:t>ן האמורים הגיעו לאיגוד בפטור ממס לפי חלק ה'2 לפקודה, ולאחר מכן נמכרה הזכות במקרקעין, והמוכר הזכאי לפטור ממס במכירתה לפי הוראות פרק חמישי 1 ביקש פטור ממס, יחויב המ</w:t>
      </w:r>
      <w:r>
        <w:rPr>
          <w:rStyle w:val="default"/>
          <w:rFonts w:cs="FrankRuehl"/>
          <w:rtl/>
        </w:rPr>
        <w:t>ו</w:t>
      </w:r>
      <w:r>
        <w:rPr>
          <w:rStyle w:val="default"/>
          <w:rFonts w:cs="FrankRuehl" w:hint="cs"/>
          <w:rtl/>
        </w:rPr>
        <w:t>כר, על אף הוראות הפרק האמור, במס כאמור בסעיף קטן (ב); לענין זה, "מוכר" - כהגדרתו ב</w:t>
      </w:r>
      <w:r>
        <w:rPr>
          <w:rStyle w:val="default"/>
          <w:rFonts w:cs="FrankRuehl"/>
          <w:rtl/>
        </w:rPr>
        <w:t>ס</w:t>
      </w:r>
      <w:r>
        <w:rPr>
          <w:rStyle w:val="default"/>
          <w:rFonts w:cs="FrankRuehl" w:hint="cs"/>
          <w:rtl/>
        </w:rPr>
        <w:t>עיף</w:t>
      </w:r>
      <w:r>
        <w:rPr>
          <w:rStyle w:val="default"/>
          <w:rFonts w:cs="FrankRuehl"/>
          <w:rtl/>
        </w:rPr>
        <w:t xml:space="preserve"> </w:t>
      </w:r>
      <w:r>
        <w:rPr>
          <w:rStyle w:val="default"/>
          <w:rFonts w:cs="FrankRuehl" w:hint="cs"/>
          <w:rtl/>
        </w:rPr>
        <w:t xml:space="preserve">קטן </w:t>
      </w:r>
      <w:r>
        <w:rPr>
          <w:rStyle w:val="default"/>
          <w:rFonts w:cs="FrankRuehl"/>
          <w:rtl/>
        </w:rPr>
        <w:t>(א</w:t>
      </w:r>
      <w:r>
        <w:rPr>
          <w:rStyle w:val="default"/>
          <w:rFonts w:cs="FrankRuehl" w:hint="cs"/>
          <w:rtl/>
        </w:rPr>
        <w:t>).</w:t>
      </w:r>
    </w:p>
    <w:p w:rsidR="00DF489B" w:rsidRDefault="00DF489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המס</w:t>
      </w:r>
      <w:r>
        <w:rPr>
          <w:rStyle w:val="default"/>
          <w:rFonts w:cs="FrankRuehl" w:hint="cs"/>
          <w:rtl/>
        </w:rPr>
        <w:t xml:space="preserve"> שבו יחויב המוכר לפי הוראות סעיף קטן (א) הוא המס שהיה חל במועד מכירת </w:t>
      </w:r>
      <w:r>
        <w:rPr>
          <w:rStyle w:val="default"/>
          <w:rFonts w:cs="FrankRuehl"/>
          <w:rtl/>
        </w:rPr>
        <w:t>ה</w:t>
      </w:r>
      <w:r>
        <w:rPr>
          <w:rStyle w:val="default"/>
          <w:rFonts w:cs="FrankRuehl" w:hint="cs"/>
          <w:rtl/>
        </w:rPr>
        <w:t>ז</w:t>
      </w:r>
      <w:r>
        <w:rPr>
          <w:rStyle w:val="default"/>
          <w:rFonts w:cs="FrankRuehl"/>
          <w:rtl/>
        </w:rPr>
        <w:t>כ</w:t>
      </w:r>
      <w:r>
        <w:rPr>
          <w:rStyle w:val="default"/>
          <w:rFonts w:cs="FrankRuehl" w:hint="cs"/>
          <w:rtl/>
        </w:rPr>
        <w:t>ות במקרקעין לבעל הזכות באיגוד אגב פירוק האיגוד, אילו המכירה היתה חייבת במס או ה</w:t>
      </w:r>
      <w:r>
        <w:rPr>
          <w:rStyle w:val="default"/>
          <w:rFonts w:cs="FrankRuehl"/>
          <w:rtl/>
        </w:rPr>
        <w:t>מ</w:t>
      </w:r>
      <w:r>
        <w:rPr>
          <w:rStyle w:val="default"/>
          <w:rFonts w:cs="FrankRuehl" w:hint="cs"/>
          <w:rtl/>
        </w:rPr>
        <w:t>ס שהיה חל לפי הפקודה, אילו הועברה זכות כאמור כדיבידנד מיד לפני תחילת הפירוק, לפי הג</w:t>
      </w:r>
      <w:r>
        <w:rPr>
          <w:rStyle w:val="default"/>
          <w:rFonts w:cs="FrankRuehl"/>
          <w:rtl/>
        </w:rPr>
        <w:t xml:space="preserve">בוה </w:t>
      </w:r>
      <w:r>
        <w:rPr>
          <w:rStyle w:val="default"/>
          <w:rFonts w:cs="FrankRuehl" w:hint="cs"/>
          <w:rtl/>
        </w:rPr>
        <w:t>מבינ</w:t>
      </w:r>
      <w:r>
        <w:rPr>
          <w:rStyle w:val="default"/>
          <w:rFonts w:cs="FrankRuehl"/>
          <w:rtl/>
        </w:rPr>
        <w:t>יה</w:t>
      </w:r>
      <w:r>
        <w:rPr>
          <w:rStyle w:val="default"/>
          <w:rFonts w:cs="FrankRuehl" w:hint="cs"/>
          <w:rtl/>
        </w:rPr>
        <w:t>ם, והכל בתוספת הפרשי הצמדה וריבית, עד ליום התשלום בפועל.</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316" w:name="Rov325"/>
      <w:r w:rsidRPr="00562361">
        <w:rPr>
          <w:rStyle w:val="default"/>
          <w:rFonts w:cs="FrankRuehl" w:hint="cs"/>
          <w:vanish/>
          <w:color w:val="FF0000"/>
          <w:sz w:val="20"/>
          <w:szCs w:val="20"/>
          <w:shd w:val="clear" w:color="auto" w:fill="FFFF99"/>
          <w:rtl/>
        </w:rPr>
        <w:t>מיום 3.7.1997</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37</w:t>
      </w:r>
    </w:p>
    <w:p w:rsidR="00DF489B" w:rsidRPr="00562361" w:rsidRDefault="00DF489B">
      <w:pPr>
        <w:pStyle w:val="P00"/>
        <w:spacing w:before="0"/>
        <w:ind w:left="0" w:right="1134"/>
        <w:rPr>
          <w:rStyle w:val="default"/>
          <w:rFonts w:cs="FrankRuehl"/>
          <w:vanish/>
          <w:sz w:val="20"/>
          <w:szCs w:val="20"/>
          <w:shd w:val="clear" w:color="auto" w:fill="FFFF99"/>
        </w:rPr>
      </w:pPr>
      <w:hyperlink r:id="rId846" w:history="1">
        <w:r w:rsidRPr="00562361">
          <w:rPr>
            <w:rStyle w:val="Hyperlink"/>
            <w:rFonts w:cs="FrankRuehl" w:hint="cs"/>
            <w:vanish/>
            <w:szCs w:val="20"/>
            <w:shd w:val="clear" w:color="auto" w:fill="FFFF99"/>
            <w:rtl/>
          </w:rPr>
          <w:t>ס"ח תשנ"ז מס' 1627</w:t>
        </w:r>
      </w:hyperlink>
      <w:r w:rsidRPr="00562361">
        <w:rPr>
          <w:rStyle w:val="default"/>
          <w:rFonts w:cs="FrankRuehl" w:hint="cs"/>
          <w:vanish/>
          <w:sz w:val="20"/>
          <w:szCs w:val="20"/>
          <w:shd w:val="clear" w:color="auto" w:fill="FFFF99"/>
          <w:rtl/>
        </w:rPr>
        <w:t xml:space="preserve"> מיום 3.7.1997 עמ' 175 (</w:t>
      </w:r>
      <w:hyperlink r:id="rId847" w:history="1">
        <w:r w:rsidRPr="00562361">
          <w:rPr>
            <w:rStyle w:val="Hyperlink"/>
            <w:rFonts w:cs="FrankRuehl" w:hint="cs"/>
            <w:vanish/>
            <w:szCs w:val="20"/>
            <w:shd w:val="clear" w:color="auto" w:fill="FFFF99"/>
            <w:rtl/>
          </w:rPr>
          <w:t>ה"ח 2592</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הוספת סעיף 72ב</w:t>
      </w:r>
    </w:p>
    <w:p w:rsidR="00DF489B" w:rsidRPr="00562361" w:rsidRDefault="00DF489B">
      <w:pPr>
        <w:pStyle w:val="P00"/>
        <w:spacing w:before="0"/>
        <w:ind w:left="0" w:right="1134"/>
        <w:rPr>
          <w:rStyle w:val="default"/>
          <w:rFonts w:cs="FrankRuehl" w:hint="cs"/>
          <w:vanish/>
          <w:sz w:val="20"/>
          <w:szCs w:val="20"/>
          <w:shd w:val="clear" w:color="auto" w:fill="FFFF99"/>
          <w:rtl/>
        </w:rPr>
      </w:pP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23.5.2002</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F489B" w:rsidRPr="00562361" w:rsidRDefault="00DF489B">
      <w:pPr>
        <w:pStyle w:val="P33"/>
        <w:spacing w:before="0"/>
        <w:ind w:left="0" w:right="1134"/>
        <w:rPr>
          <w:rStyle w:val="default"/>
          <w:rFonts w:cs="FrankRuehl" w:hint="cs"/>
          <w:vanish/>
          <w:sz w:val="20"/>
          <w:szCs w:val="20"/>
          <w:shd w:val="clear" w:color="auto" w:fill="FFFF99"/>
          <w:rtl/>
        </w:rPr>
      </w:pPr>
      <w:hyperlink r:id="rId848"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238 (</w:t>
      </w:r>
      <w:hyperlink r:id="rId849"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Pr="00562361" w:rsidRDefault="00DF489B">
      <w:pPr>
        <w:pStyle w:val="P33"/>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הוספת סעיף קטן (א1)</w:t>
      </w:r>
    </w:p>
    <w:p w:rsidR="00DF489B" w:rsidRPr="00562361" w:rsidRDefault="00DF489B">
      <w:pPr>
        <w:pStyle w:val="P33"/>
        <w:spacing w:before="0"/>
        <w:ind w:left="0" w:right="1134"/>
        <w:rPr>
          <w:rStyle w:val="default"/>
          <w:rFonts w:cs="FrankRuehl" w:hint="cs"/>
          <w:vanish/>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Cs w:val="20"/>
          <w:shd w:val="clear" w:color="auto" w:fill="FFFF99"/>
          <w:rtl/>
        </w:rPr>
      </w:pPr>
      <w:r w:rsidRPr="00562361">
        <w:rPr>
          <w:rStyle w:val="default"/>
          <w:rFonts w:cs="FrankRuehl" w:hint="cs"/>
          <w:vanish/>
          <w:color w:val="FF0000"/>
          <w:szCs w:val="20"/>
          <w:shd w:val="clear" w:color="auto" w:fill="FFFF99"/>
          <w:rtl/>
        </w:rPr>
        <w:t>מיום כניסתן לתוקף של התקנות לפי סעיף 64א1 לפקודת מס הכנסה</w:t>
      </w:r>
    </w:p>
    <w:p w:rsidR="00DF489B" w:rsidRPr="00562361" w:rsidRDefault="00DF489B">
      <w:pPr>
        <w:pStyle w:val="P22"/>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51</w:t>
      </w:r>
    </w:p>
    <w:p w:rsidR="00DF489B" w:rsidRPr="00562361" w:rsidRDefault="00DF489B">
      <w:pPr>
        <w:pStyle w:val="P22"/>
        <w:spacing w:before="0"/>
        <w:ind w:left="0" w:right="1134"/>
        <w:rPr>
          <w:rStyle w:val="default"/>
          <w:rFonts w:cs="FrankRuehl" w:hint="cs"/>
          <w:vanish/>
          <w:sz w:val="20"/>
          <w:szCs w:val="20"/>
          <w:shd w:val="clear" w:color="auto" w:fill="FFFF99"/>
          <w:rtl/>
        </w:rPr>
      </w:pPr>
      <w:hyperlink r:id="rId850" w:history="1">
        <w:r w:rsidRPr="00562361">
          <w:rPr>
            <w:rStyle w:val="Hyperlink"/>
            <w:rFonts w:cs="FrankRuehl" w:hint="cs"/>
            <w:vanish/>
            <w:szCs w:val="20"/>
            <w:shd w:val="clear" w:color="auto" w:fill="FFFF99"/>
            <w:rtl/>
          </w:rPr>
          <w:t>ס"ח תשס"ב מס' 1863</w:t>
        </w:r>
      </w:hyperlink>
      <w:r w:rsidRPr="00562361">
        <w:rPr>
          <w:rStyle w:val="default"/>
          <w:rFonts w:cs="FrankRuehl" w:hint="cs"/>
          <w:vanish/>
          <w:sz w:val="20"/>
          <w:szCs w:val="20"/>
          <w:shd w:val="clear" w:color="auto" w:fill="FFFF99"/>
          <w:rtl/>
        </w:rPr>
        <w:t xml:space="preserve"> מיום 4.8.2002 עמ' 581 (</w:t>
      </w:r>
      <w:hyperlink r:id="rId851" w:history="1">
        <w:r w:rsidRPr="00562361">
          <w:rPr>
            <w:rStyle w:val="Hyperlink"/>
            <w:rFonts w:cs="FrankRuehl" w:hint="cs"/>
            <w:vanish/>
            <w:szCs w:val="20"/>
            <w:shd w:val="clear" w:color="auto" w:fill="FFFF99"/>
            <w:rtl/>
          </w:rPr>
          <w:t>ה"ח 3156</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ab/>
        <w:t>(א)</w:t>
      </w: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נמכ</w:t>
      </w:r>
      <w:r w:rsidRPr="00562361">
        <w:rPr>
          <w:rStyle w:val="default"/>
          <w:rFonts w:cs="FrankRuehl" w:hint="cs"/>
          <w:vanish/>
          <w:sz w:val="22"/>
          <w:szCs w:val="22"/>
          <w:shd w:val="clear" w:color="auto" w:fill="FFFF99"/>
          <w:rtl/>
        </w:rPr>
        <w:t xml:space="preserve">רה בפטור ממס זכות במקרקעין לבעל זכות באיגוד אגב פירוק האיגוד, </w:t>
      </w:r>
      <w:r w:rsidRPr="00562361">
        <w:rPr>
          <w:rStyle w:val="default"/>
          <w:rFonts w:cs="FrankRuehl" w:hint="cs"/>
          <w:strike/>
          <w:vanish/>
          <w:sz w:val="22"/>
          <w:szCs w:val="22"/>
          <w:shd w:val="clear" w:color="auto" w:fill="FFFF99"/>
          <w:rtl/>
        </w:rPr>
        <w:t>לפי הוראות סעיף 71</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לפי הוראות סעיף 71 או סעיף 64א1 לפקודה</w:t>
      </w:r>
      <w:r w:rsidRPr="00562361">
        <w:rPr>
          <w:rStyle w:val="default"/>
          <w:rFonts w:cs="FrankRuehl"/>
          <w:vanish/>
          <w:sz w:val="22"/>
          <w:szCs w:val="22"/>
          <w:shd w:val="clear" w:color="auto" w:fill="FFFF99"/>
          <w:rtl/>
        </w:rPr>
        <w:t>, ו</w:t>
      </w:r>
      <w:r w:rsidRPr="00562361">
        <w:rPr>
          <w:rStyle w:val="default"/>
          <w:rFonts w:cs="FrankRuehl" w:hint="cs"/>
          <w:vanish/>
          <w:sz w:val="22"/>
          <w:szCs w:val="22"/>
          <w:shd w:val="clear" w:color="auto" w:fill="FFFF99"/>
          <w:rtl/>
        </w:rPr>
        <w:t>לאחר מכן נמכרה הזכות במקרקעין והמוכר, הזכאי לפטו</w:t>
      </w:r>
      <w:r w:rsidRPr="00562361">
        <w:rPr>
          <w:rStyle w:val="default"/>
          <w:rFonts w:cs="FrankRuehl"/>
          <w:vanish/>
          <w:sz w:val="22"/>
          <w:szCs w:val="22"/>
          <w:shd w:val="clear" w:color="auto" w:fill="FFFF99"/>
          <w:rtl/>
        </w:rPr>
        <w:t xml:space="preserve">ר </w:t>
      </w:r>
      <w:r w:rsidRPr="00562361">
        <w:rPr>
          <w:rStyle w:val="default"/>
          <w:rFonts w:cs="FrankRuehl" w:hint="cs"/>
          <w:vanish/>
          <w:sz w:val="22"/>
          <w:szCs w:val="22"/>
          <w:shd w:val="clear" w:color="auto" w:fill="FFFF99"/>
          <w:rtl/>
        </w:rPr>
        <w:t>ממס במכירתה לפי הוראות פרק חמיש</w:t>
      </w:r>
      <w:r w:rsidRPr="00562361">
        <w:rPr>
          <w:rStyle w:val="default"/>
          <w:rFonts w:cs="FrankRuehl"/>
          <w:vanish/>
          <w:sz w:val="22"/>
          <w:szCs w:val="22"/>
          <w:shd w:val="clear" w:color="auto" w:fill="FFFF99"/>
          <w:rtl/>
        </w:rPr>
        <w:t>י 1, בי</w:t>
      </w:r>
      <w:r w:rsidRPr="00562361">
        <w:rPr>
          <w:rStyle w:val="default"/>
          <w:rFonts w:cs="FrankRuehl" w:hint="cs"/>
          <w:vanish/>
          <w:sz w:val="22"/>
          <w:szCs w:val="22"/>
          <w:shd w:val="clear" w:color="auto" w:fill="FFFF99"/>
          <w:rtl/>
        </w:rPr>
        <w:t xml:space="preserve">קש פטור, יחויב המוכר, על אף הוראות הפרק האמור, במס כאמור בסעיף קטן (ב); לענין זה - </w:t>
      </w:r>
    </w:p>
    <w:p w:rsidR="00DF489B" w:rsidRPr="00562361" w:rsidRDefault="00DF489B">
      <w:pPr>
        <w:pStyle w:val="P00"/>
        <w:spacing w:before="0"/>
        <w:ind w:left="0" w:right="1134"/>
        <w:rPr>
          <w:rFonts w:cs="FrankRuehl"/>
          <w:vanish/>
          <w:sz w:val="22"/>
          <w:szCs w:val="22"/>
          <w:shd w:val="clear" w:color="auto" w:fill="FFFF99"/>
          <w:rtl/>
        </w:rPr>
      </w:pPr>
      <w:r w:rsidRPr="00562361">
        <w:rPr>
          <w:rFonts w:cs="FrankRuehl"/>
          <w:vanish/>
          <w:sz w:val="22"/>
          <w:szCs w:val="22"/>
          <w:shd w:val="clear" w:color="auto" w:fill="FFFF99"/>
          <w:rtl/>
        </w:rPr>
        <w:t>"מוכ</w:t>
      </w:r>
      <w:r w:rsidRPr="00562361">
        <w:rPr>
          <w:rFonts w:cs="FrankRuehl" w:hint="cs"/>
          <w:vanish/>
          <w:sz w:val="22"/>
          <w:szCs w:val="22"/>
          <w:shd w:val="clear" w:color="auto" w:fill="FFFF99"/>
          <w:rtl/>
        </w:rPr>
        <w:t>ר" - מי שהיה בעל זכות באיגוד ורכש את הזכות במקרקעין אגב פירוק האיגוד, או מי ש</w:t>
      </w:r>
      <w:r w:rsidRPr="00562361">
        <w:rPr>
          <w:rFonts w:cs="FrankRuehl"/>
          <w:vanish/>
          <w:sz w:val="22"/>
          <w:szCs w:val="22"/>
          <w:shd w:val="clear" w:color="auto" w:fill="FFFF99"/>
          <w:rtl/>
        </w:rPr>
        <w:t>י</w:t>
      </w:r>
      <w:r w:rsidRPr="00562361">
        <w:rPr>
          <w:rFonts w:cs="FrankRuehl" w:hint="cs"/>
          <w:vanish/>
          <w:sz w:val="22"/>
          <w:szCs w:val="22"/>
          <w:shd w:val="clear" w:color="auto" w:fill="FFFF99"/>
          <w:rtl/>
        </w:rPr>
        <w:t>ום הרכישה שנקבע לגביו הוא יום הרכישה שהיה נקבע לבע</w:t>
      </w:r>
      <w:r w:rsidRPr="00562361">
        <w:rPr>
          <w:rFonts w:cs="FrankRuehl"/>
          <w:vanish/>
          <w:sz w:val="22"/>
          <w:szCs w:val="22"/>
          <w:shd w:val="clear" w:color="auto" w:fill="FFFF99"/>
          <w:rtl/>
        </w:rPr>
        <w:t xml:space="preserve">ל </w:t>
      </w:r>
      <w:r w:rsidRPr="00562361">
        <w:rPr>
          <w:rFonts w:cs="FrankRuehl" w:hint="cs"/>
          <w:vanish/>
          <w:sz w:val="22"/>
          <w:szCs w:val="22"/>
          <w:shd w:val="clear" w:color="auto" w:fill="FFFF99"/>
          <w:rtl/>
        </w:rPr>
        <w:t xml:space="preserve">הזכות באיגוד אילו הוא היה מוכר </w:t>
      </w:r>
      <w:r w:rsidRPr="00562361">
        <w:rPr>
          <w:rFonts w:cs="FrankRuehl"/>
          <w:vanish/>
          <w:sz w:val="22"/>
          <w:szCs w:val="22"/>
          <w:shd w:val="clear" w:color="auto" w:fill="FFFF99"/>
          <w:rtl/>
        </w:rPr>
        <w:t>את ה</w:t>
      </w:r>
      <w:r w:rsidRPr="00562361">
        <w:rPr>
          <w:rFonts w:cs="FrankRuehl" w:hint="cs"/>
          <w:vanish/>
          <w:sz w:val="22"/>
          <w:szCs w:val="22"/>
          <w:shd w:val="clear" w:color="auto" w:fill="FFFF99"/>
          <w:rtl/>
        </w:rPr>
        <w:t>זכות במקרקעין;</w:t>
      </w:r>
    </w:p>
    <w:p w:rsidR="00DF489B" w:rsidRDefault="00DF489B">
      <w:pPr>
        <w:pStyle w:val="P00"/>
        <w:spacing w:before="0"/>
        <w:ind w:left="0" w:right="1134"/>
        <w:rPr>
          <w:rStyle w:val="default"/>
          <w:rFonts w:cs="FrankRuehl" w:hint="cs"/>
          <w:sz w:val="2"/>
          <w:szCs w:val="2"/>
          <w:rtl/>
        </w:rPr>
      </w:pPr>
      <w:r w:rsidRPr="00562361">
        <w:rPr>
          <w:rFonts w:cs="FrankRuehl" w:hint="cs"/>
          <w:vanish/>
          <w:sz w:val="22"/>
          <w:szCs w:val="22"/>
          <w:shd w:val="clear" w:color="auto" w:fill="FFFF99"/>
          <w:rtl/>
        </w:rPr>
        <w:t>"אי</w:t>
      </w:r>
      <w:r w:rsidRPr="00562361">
        <w:rPr>
          <w:rFonts w:cs="FrankRuehl"/>
          <w:vanish/>
          <w:sz w:val="22"/>
          <w:szCs w:val="22"/>
          <w:shd w:val="clear" w:color="auto" w:fill="FFFF99"/>
          <w:rtl/>
        </w:rPr>
        <w:t>ג</w:t>
      </w:r>
      <w:r w:rsidRPr="00562361">
        <w:rPr>
          <w:rFonts w:cs="FrankRuehl" w:hint="cs"/>
          <w:vanish/>
          <w:sz w:val="22"/>
          <w:szCs w:val="22"/>
          <w:shd w:val="clear" w:color="auto" w:fill="FFFF99"/>
          <w:rtl/>
        </w:rPr>
        <w:t>וד" - למעט איגוד שהיה איגוד מקרקעין במשך כל התקופה שמיום תחילת פעיל</w:t>
      </w:r>
      <w:r w:rsidRPr="00562361">
        <w:rPr>
          <w:rFonts w:cs="FrankRuehl"/>
          <w:vanish/>
          <w:sz w:val="22"/>
          <w:szCs w:val="22"/>
          <w:shd w:val="clear" w:color="auto" w:fill="FFFF99"/>
          <w:rtl/>
        </w:rPr>
        <w:t>ו</w:t>
      </w:r>
      <w:r w:rsidRPr="00562361">
        <w:rPr>
          <w:rFonts w:cs="FrankRuehl" w:hint="cs"/>
          <w:vanish/>
          <w:sz w:val="22"/>
          <w:szCs w:val="22"/>
          <w:shd w:val="clear" w:color="auto" w:fill="FFFF99"/>
          <w:rtl/>
        </w:rPr>
        <w:t>ת</w:t>
      </w:r>
      <w:r w:rsidRPr="00562361">
        <w:rPr>
          <w:rFonts w:cs="FrankRuehl"/>
          <w:vanish/>
          <w:sz w:val="22"/>
          <w:szCs w:val="22"/>
          <w:shd w:val="clear" w:color="auto" w:fill="FFFF99"/>
          <w:rtl/>
        </w:rPr>
        <w:t>ו</w:t>
      </w:r>
      <w:r w:rsidRPr="00562361">
        <w:rPr>
          <w:rFonts w:cs="FrankRuehl" w:hint="cs"/>
          <w:vanish/>
          <w:sz w:val="22"/>
          <w:szCs w:val="22"/>
          <w:shd w:val="clear" w:color="auto" w:fill="FFFF99"/>
          <w:rtl/>
        </w:rPr>
        <w:t xml:space="preserve"> או מיום ח' בטבת התשמ"ה (1 בינואר 1985), לפי המאוחר, ועד ליום פירוקו.</w:t>
      </w:r>
      <w:bookmarkEnd w:id="316"/>
    </w:p>
    <w:p w:rsidR="00DF489B" w:rsidRDefault="00DF489B">
      <w:pPr>
        <w:pStyle w:val="medium2-header"/>
        <w:keepLines w:val="0"/>
        <w:spacing w:before="72"/>
        <w:ind w:left="0" w:right="1134"/>
        <w:rPr>
          <w:rFonts w:cs="FrankRuehl" w:hint="cs"/>
          <w:noProof/>
          <w:rtl/>
        </w:rPr>
      </w:pPr>
      <w:bookmarkStart w:id="317" w:name="med12"/>
      <w:bookmarkEnd w:id="317"/>
      <w:r>
        <w:rPr>
          <w:noProof/>
          <w:sz w:val="20"/>
          <w:lang w:val="he-IL"/>
        </w:rPr>
        <w:pict>
          <v:rect id="_x0000_s2288" style="position:absolute;left:0;text-align:left;margin-left:464.5pt;margin-top:8.05pt;width:75.05pt;height:20pt;z-index:251611648" o:allowincell="f" filled="f" stroked="f" strokecolor="lime" strokeweight=".25pt">
            <v:textbox style="mso-next-textbox:#_x0000_s2288" inset="0,0,0,0">
              <w:txbxContent>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61) תשס"ח-2008</w:t>
                  </w:r>
                </w:p>
              </w:txbxContent>
            </v:textbox>
            <w10:anchorlock/>
          </v:rect>
        </w:pict>
      </w:r>
      <w:r>
        <w:rPr>
          <w:rFonts w:cs="FrankRuehl"/>
          <w:noProof/>
          <w:rtl/>
        </w:rPr>
        <w:t xml:space="preserve">פרק </w:t>
      </w:r>
      <w:r>
        <w:rPr>
          <w:rFonts w:cs="FrankRuehl" w:hint="cs"/>
          <w:noProof/>
          <w:rtl/>
        </w:rPr>
        <w:t>שישי 1: מס מכירה</w:t>
      </w:r>
    </w:p>
    <w:p w:rsidR="00DF489B" w:rsidRDefault="00DF489B">
      <w:pPr>
        <w:pStyle w:val="medium2-header"/>
        <w:keepLines w:val="0"/>
        <w:spacing w:before="72"/>
        <w:ind w:left="0" w:right="1134"/>
        <w:rPr>
          <w:rFonts w:cs="FrankRuehl" w:hint="cs"/>
          <w:bCs w:val="0"/>
          <w:noProof/>
          <w:rtl/>
        </w:rPr>
      </w:pPr>
      <w:r>
        <w:rPr>
          <w:rFonts w:cs="FrankRuehl" w:hint="cs"/>
          <w:bCs w:val="0"/>
          <w:noProof/>
          <w:rtl/>
        </w:rPr>
        <w:t>(בוטל)</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318" w:name="Rov414"/>
      <w:r w:rsidRPr="00562361">
        <w:rPr>
          <w:rStyle w:val="default"/>
          <w:rFonts w:cs="FrankRuehl" w:hint="cs"/>
          <w:vanish/>
          <w:color w:val="FF0000"/>
          <w:sz w:val="20"/>
          <w:szCs w:val="20"/>
          <w:shd w:val="clear" w:color="auto" w:fill="FFFF99"/>
          <w:rtl/>
        </w:rPr>
        <w:t>מיום 1.1.2000</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45</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852" w:history="1">
        <w:r w:rsidRPr="00562361">
          <w:rPr>
            <w:rStyle w:val="Hyperlink"/>
            <w:rFonts w:cs="FrankRuehl" w:hint="cs"/>
            <w:vanish/>
            <w:szCs w:val="20"/>
            <w:shd w:val="clear" w:color="auto" w:fill="FFFF99"/>
            <w:rtl/>
          </w:rPr>
          <w:t>ס"ח תשנ"ט מס' 1707</w:t>
        </w:r>
      </w:hyperlink>
      <w:r w:rsidRPr="00562361">
        <w:rPr>
          <w:rStyle w:val="default"/>
          <w:rFonts w:cs="FrankRuehl" w:hint="cs"/>
          <w:vanish/>
          <w:sz w:val="20"/>
          <w:szCs w:val="20"/>
          <w:shd w:val="clear" w:color="auto" w:fill="FFFF99"/>
          <w:rtl/>
        </w:rPr>
        <w:t xml:space="preserve"> מיום 25.4.1999 עמ' 131 (</w:t>
      </w:r>
      <w:hyperlink r:id="rId853" w:history="1">
        <w:r w:rsidRPr="00562361">
          <w:rPr>
            <w:rStyle w:val="Hyperlink"/>
            <w:rFonts w:cs="FrankRuehl" w:hint="cs"/>
            <w:vanish/>
            <w:szCs w:val="20"/>
            <w:shd w:val="clear" w:color="auto" w:fill="FFFF99"/>
            <w:rtl/>
          </w:rPr>
          <w:t>ה"ח 2795</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הוספת פרק שישי 1</w:t>
      </w:r>
    </w:p>
    <w:p w:rsidR="00DF489B" w:rsidRPr="00562361" w:rsidRDefault="00DF489B">
      <w:pPr>
        <w:pStyle w:val="P00"/>
        <w:spacing w:before="0"/>
        <w:ind w:left="0" w:right="1134"/>
        <w:rPr>
          <w:rStyle w:val="default"/>
          <w:rFonts w:cs="FrankRuehl" w:hint="cs"/>
          <w:vanish/>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1.8.2007</w:t>
      </w:r>
    </w:p>
    <w:p w:rsidR="00DF489B" w:rsidRPr="00562361" w:rsidRDefault="00DF489B">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61</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854" w:history="1">
        <w:r w:rsidRPr="00562361">
          <w:rPr>
            <w:rStyle w:val="Hyperlink"/>
            <w:rFonts w:cs="FrankRuehl" w:hint="cs"/>
            <w:vanish/>
            <w:szCs w:val="20"/>
            <w:shd w:val="clear" w:color="auto" w:fill="FFFF99"/>
            <w:rtl/>
          </w:rPr>
          <w:t>ס"ח תשס"ח מס' 2134</w:t>
        </w:r>
      </w:hyperlink>
      <w:r w:rsidRPr="00562361">
        <w:rPr>
          <w:rStyle w:val="default"/>
          <w:rFonts w:cs="FrankRuehl" w:hint="cs"/>
          <w:vanish/>
          <w:sz w:val="20"/>
          <w:szCs w:val="20"/>
          <w:shd w:val="clear" w:color="auto" w:fill="FFFF99"/>
          <w:rtl/>
        </w:rPr>
        <w:t xml:space="preserve"> מיום 18.2.2008 עמ' 203 (</w:t>
      </w:r>
      <w:hyperlink r:id="rId855" w:history="1">
        <w:r w:rsidRPr="00562361">
          <w:rPr>
            <w:rStyle w:val="Hyperlink"/>
            <w:rFonts w:cs="FrankRuehl" w:hint="cs"/>
            <w:vanish/>
            <w:szCs w:val="20"/>
            <w:shd w:val="clear" w:color="auto" w:fill="FFFF99"/>
            <w:rtl/>
          </w:rPr>
          <w:t>ה"ח 335</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ביטול פרק שישי 1</w:t>
      </w:r>
    </w:p>
    <w:p w:rsidR="00DF489B" w:rsidRDefault="00DF489B">
      <w:pPr>
        <w:pStyle w:val="P00"/>
        <w:ind w:left="0" w:right="1134"/>
        <w:rPr>
          <w:rStyle w:val="default"/>
          <w:rFonts w:cs="FrankRuehl" w:hint="cs"/>
          <w:strike/>
          <w:sz w:val="2"/>
          <w:szCs w:val="2"/>
          <w:shd w:val="clear" w:color="auto" w:fill="FFFF99"/>
          <w:rtl/>
        </w:rPr>
      </w:pPr>
      <w:hyperlink r:id="rId856" w:history="1">
        <w:r w:rsidRPr="00562361">
          <w:rPr>
            <w:rStyle w:val="Hyperlink"/>
            <w:rFonts w:cs="FrankRuehl" w:hint="cs"/>
            <w:vanish/>
            <w:szCs w:val="20"/>
            <w:shd w:val="clear" w:color="auto" w:fill="FFFF99"/>
            <w:rtl/>
          </w:rPr>
          <w:t>לנוסח פרק שישי 1</w:t>
        </w:r>
      </w:hyperlink>
      <w:r w:rsidRPr="00562361">
        <w:rPr>
          <w:rStyle w:val="default"/>
          <w:rFonts w:cs="FrankRuehl" w:hint="cs"/>
          <w:vanish/>
          <w:sz w:val="20"/>
          <w:szCs w:val="20"/>
          <w:shd w:val="clear" w:color="auto" w:fill="FFFF99"/>
          <w:rtl/>
        </w:rPr>
        <w:t xml:space="preserve"> טרם ביטולו</w:t>
      </w:r>
      <w:bookmarkEnd w:id="318"/>
    </w:p>
    <w:p w:rsidR="00DF489B" w:rsidRDefault="00DF489B" w:rsidP="00C47121">
      <w:pPr>
        <w:pStyle w:val="P00"/>
        <w:spacing w:before="72"/>
        <w:ind w:left="0" w:right="1134"/>
        <w:rPr>
          <w:rStyle w:val="default"/>
          <w:rFonts w:cs="FrankRuehl"/>
          <w:rtl/>
        </w:rPr>
      </w:pPr>
      <w:r>
        <w:rPr>
          <w:lang w:val="he-IL"/>
        </w:rPr>
        <w:pict>
          <v:rect id="_x0000_s2289" style="position:absolute;left:0;text-align:left;margin-left:464.5pt;margin-top:8.05pt;width:75.05pt;height:19.5pt;z-index:251612672"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61) תשס"ח-2008</w:t>
                  </w:r>
                </w:p>
              </w:txbxContent>
            </v:textbox>
            <w10:anchorlock/>
          </v:rect>
        </w:pict>
      </w:r>
      <w:r>
        <w:rPr>
          <w:rStyle w:val="big-number"/>
          <w:rtl/>
        </w:rPr>
        <w:t>72</w:t>
      </w:r>
      <w:r>
        <w:rPr>
          <w:rStyle w:val="default"/>
          <w:rFonts w:cs="FrankRuehl"/>
          <w:rtl/>
        </w:rPr>
        <w:t>ג.</w:t>
      </w:r>
      <w:r>
        <w:rPr>
          <w:rStyle w:val="default"/>
          <w:rFonts w:cs="FrankRuehl" w:hint="cs"/>
          <w:rtl/>
        </w:rPr>
        <w:t xml:space="preserve"> עד </w:t>
      </w:r>
      <w:r>
        <w:rPr>
          <w:rStyle w:val="default"/>
          <w:rFonts w:cs="Miriam" w:hint="cs"/>
          <w:sz w:val="32"/>
          <w:szCs w:val="32"/>
          <w:rtl/>
        </w:rPr>
        <w:t>72</w:t>
      </w:r>
      <w:r>
        <w:rPr>
          <w:rStyle w:val="default"/>
          <w:rFonts w:cs="FrankRuehl" w:hint="cs"/>
          <w:rtl/>
        </w:rPr>
        <w:t>יא. (בוטלו).</w:t>
      </w:r>
    </w:p>
    <w:p w:rsidR="00DF489B" w:rsidRDefault="00DF489B">
      <w:pPr>
        <w:pStyle w:val="medium2-header"/>
        <w:keepLines w:val="0"/>
        <w:spacing w:before="72"/>
        <w:ind w:left="0" w:right="1134"/>
        <w:rPr>
          <w:rFonts w:cs="FrankRuehl"/>
          <w:noProof/>
          <w:rtl/>
        </w:rPr>
      </w:pPr>
      <w:bookmarkStart w:id="319" w:name="med13"/>
      <w:bookmarkEnd w:id="319"/>
      <w:r>
        <w:rPr>
          <w:rFonts w:cs="FrankRuehl"/>
          <w:noProof/>
          <w:rtl/>
        </w:rPr>
        <w:t xml:space="preserve">פרק </w:t>
      </w:r>
      <w:r>
        <w:rPr>
          <w:rFonts w:cs="FrankRuehl" w:hint="cs"/>
          <w:noProof/>
          <w:rtl/>
        </w:rPr>
        <w:t>שביעי: הצהרות ושומה</w:t>
      </w:r>
    </w:p>
    <w:p w:rsidR="00DF489B" w:rsidRDefault="00DF489B" w:rsidP="00882957">
      <w:pPr>
        <w:pStyle w:val="P00"/>
        <w:spacing w:before="72"/>
        <w:ind w:left="0" w:right="1134"/>
        <w:rPr>
          <w:rStyle w:val="default"/>
          <w:rFonts w:cs="FrankRuehl" w:hint="cs"/>
          <w:rtl/>
        </w:rPr>
      </w:pPr>
      <w:bookmarkStart w:id="320" w:name="Seif129"/>
      <w:bookmarkEnd w:id="320"/>
      <w:r>
        <w:rPr>
          <w:lang w:val="he-IL"/>
        </w:rPr>
        <w:pict>
          <v:rect id="_x0000_s2299" style="position:absolute;left:0;text-align:left;margin-left:464.5pt;margin-top:8.05pt;width:75.05pt;height:40.65pt;z-index:251613696"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הצהר</w:t>
                  </w:r>
                  <w:r>
                    <w:rPr>
                      <w:rFonts w:cs="Miriam" w:hint="cs"/>
                      <w:sz w:val="18"/>
                      <w:szCs w:val="18"/>
                      <w:rtl/>
                    </w:rPr>
                    <w:t>ות</w:t>
                  </w:r>
                </w:p>
                <w:p w:rsidR="00CC71C6" w:rsidRDefault="00CC71C6">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70) תשע"א-2011</w:t>
                  </w:r>
                </w:p>
                <w:p w:rsidR="00E2734F" w:rsidRDefault="00E2734F">
                  <w:pPr>
                    <w:spacing w:line="160" w:lineRule="exact"/>
                    <w:jc w:val="left"/>
                    <w:rPr>
                      <w:rFonts w:cs="Miriam" w:hint="cs"/>
                      <w:noProof/>
                      <w:sz w:val="18"/>
                      <w:szCs w:val="18"/>
                      <w:rtl/>
                    </w:rPr>
                  </w:pPr>
                  <w:r>
                    <w:rPr>
                      <w:rFonts w:cs="Miriam" w:hint="cs"/>
                      <w:noProof/>
                      <w:sz w:val="18"/>
                      <w:szCs w:val="18"/>
                      <w:rtl/>
                    </w:rPr>
                    <w:t>(תיקון מס' 89) תשע"ז-2016</w:t>
                  </w:r>
                </w:p>
              </w:txbxContent>
            </v:textbox>
            <w10:anchorlock/>
          </v:rect>
        </w:pict>
      </w:r>
      <w:r>
        <w:rPr>
          <w:rStyle w:val="big-number"/>
          <w:rtl/>
        </w:rPr>
        <w:t>73.</w:t>
      </w:r>
      <w:r>
        <w:rPr>
          <w:rStyle w:val="big-number"/>
          <w:rtl/>
        </w:rPr>
        <w:tab/>
      </w:r>
      <w:r>
        <w:rPr>
          <w:rStyle w:val="default"/>
          <w:rFonts w:cs="FrankRuehl"/>
          <w:rtl/>
        </w:rPr>
        <w:t>(א)</w:t>
      </w:r>
      <w:r>
        <w:rPr>
          <w:rStyle w:val="default"/>
          <w:rFonts w:cs="FrankRuehl"/>
          <w:rtl/>
        </w:rPr>
        <w:tab/>
        <w:t>המו</w:t>
      </w:r>
      <w:r>
        <w:rPr>
          <w:rStyle w:val="default"/>
          <w:rFonts w:cs="FrankRuehl" w:hint="cs"/>
          <w:rtl/>
        </w:rPr>
        <w:t xml:space="preserve">כר זכות במקרקעין ימסור למנהל, </w:t>
      </w:r>
      <w:r w:rsidR="00E2734F">
        <w:rPr>
          <w:rStyle w:val="default"/>
          <w:rFonts w:cs="FrankRuehl" w:hint="cs"/>
          <w:rtl/>
        </w:rPr>
        <w:t>בתוך 3</w:t>
      </w:r>
      <w:r w:rsidR="00882957">
        <w:rPr>
          <w:rStyle w:val="default"/>
          <w:rFonts w:cs="FrankRuehl" w:hint="cs"/>
          <w:rtl/>
        </w:rPr>
        <w:t>0 ימים מיום המכירה, הצהרה שבה יפרט את כל אלה</w:t>
      </w:r>
      <w:r>
        <w:rPr>
          <w:rStyle w:val="default"/>
          <w:rFonts w:cs="FrankRuehl" w:hint="cs"/>
          <w:rtl/>
        </w:rPr>
        <w:t>:</w:t>
      </w:r>
    </w:p>
    <w:p w:rsidR="00882957" w:rsidRDefault="00882957" w:rsidP="0088295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פרטי הזכות;</w:t>
      </w:r>
    </w:p>
    <w:p w:rsidR="00882957" w:rsidRDefault="00882957" w:rsidP="0088295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פרטי העסקה;</w:t>
      </w:r>
    </w:p>
    <w:p w:rsidR="00882957" w:rsidRDefault="00882957" w:rsidP="0088295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התמורה בעד מכירת הזכות ותאריך מכירתה;</w:t>
      </w:r>
    </w:p>
    <w:p w:rsidR="00882957" w:rsidRDefault="00882957" w:rsidP="0088295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התמורה בעד רכישת הזכות ותאריך רכישתה;</w:t>
      </w:r>
    </w:p>
    <w:p w:rsidR="00882957" w:rsidRDefault="00882957" w:rsidP="00882957">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הניכויים והתוספות שהוא תובע לעניין חישוב השבח;</w:t>
      </w:r>
    </w:p>
    <w:p w:rsidR="00882957" w:rsidRDefault="00882957" w:rsidP="00882957">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סכום המס המגיע ודרך חישובו;</w:t>
      </w:r>
    </w:p>
    <w:p w:rsidR="00882957" w:rsidRDefault="00882957" w:rsidP="00882957">
      <w:pPr>
        <w:pStyle w:val="P00"/>
        <w:spacing w:before="72"/>
        <w:ind w:left="1021" w:right="1134"/>
        <w:rPr>
          <w:rStyle w:val="default"/>
          <w:rFonts w:cs="FrankRuehl"/>
          <w:rtl/>
        </w:rPr>
      </w:pPr>
      <w:r>
        <w:rPr>
          <w:rStyle w:val="default"/>
          <w:rFonts w:cs="FrankRuehl" w:hint="cs"/>
          <w:rtl/>
        </w:rPr>
        <w:t>(7)</w:t>
      </w:r>
      <w:r>
        <w:rPr>
          <w:rStyle w:val="default"/>
          <w:rFonts w:cs="FrankRuehl" w:hint="cs"/>
          <w:rtl/>
        </w:rPr>
        <w:tab/>
        <w:t>זכאות לפטור או להנחה מהמס החל.</w:t>
      </w:r>
    </w:p>
    <w:p w:rsidR="00DF489B" w:rsidRDefault="00DF489B" w:rsidP="00882957">
      <w:pPr>
        <w:pStyle w:val="P00"/>
        <w:spacing w:before="72"/>
        <w:ind w:left="0" w:right="1134"/>
        <w:rPr>
          <w:rStyle w:val="default"/>
          <w:rFonts w:cs="FrankRuehl" w:hint="cs"/>
          <w:rtl/>
        </w:rPr>
      </w:pPr>
      <w:r>
        <w:rPr>
          <w:lang w:val="he-IL"/>
        </w:rPr>
        <w:pict>
          <v:rect id="_x0000_s2301" style="position:absolute;left:0;text-align:left;margin-left:464.5pt;margin-top:8.05pt;width:75.05pt;height:37.1pt;z-index:251614720" o:allowincell="f" filled="f" stroked="f" strokecolor="lime" strokeweight=".25pt">
            <v:textbox inset="0,0,0,0">
              <w:txbxContent>
                <w:p w:rsidR="00CC71C6" w:rsidRDefault="00CC71C6">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70) תשע"א-2011</w:t>
                  </w:r>
                </w:p>
                <w:p w:rsidR="00E2734F" w:rsidRDefault="00E2734F" w:rsidP="00E2734F">
                  <w:pPr>
                    <w:spacing w:line="160" w:lineRule="exact"/>
                    <w:jc w:val="left"/>
                    <w:rPr>
                      <w:rFonts w:cs="Miriam" w:hint="cs"/>
                      <w:noProof/>
                      <w:sz w:val="18"/>
                      <w:szCs w:val="18"/>
                      <w:rtl/>
                    </w:rPr>
                  </w:pPr>
                  <w:r>
                    <w:rPr>
                      <w:rFonts w:cs="Miriam" w:hint="cs"/>
                      <w:noProof/>
                      <w:sz w:val="18"/>
                      <w:szCs w:val="18"/>
                      <w:rtl/>
                    </w:rPr>
                    <w:t>(תיקון מס' 89) תשע"ז-2016</w:t>
                  </w:r>
                </w:p>
              </w:txbxContent>
            </v:textbox>
            <w10:anchorlock/>
          </v:rect>
        </w:pict>
      </w:r>
      <w:r>
        <w:rPr>
          <w:rFonts w:cs="FrankRuehl"/>
          <w:sz w:val="26"/>
          <w:rtl/>
        </w:rPr>
        <w:tab/>
      </w:r>
      <w:r>
        <w:rPr>
          <w:rStyle w:val="default"/>
          <w:rFonts w:cs="FrankRuehl"/>
          <w:rtl/>
        </w:rPr>
        <w:t>(ב)</w:t>
      </w:r>
      <w:r>
        <w:rPr>
          <w:rStyle w:val="default"/>
          <w:rFonts w:cs="FrankRuehl"/>
          <w:rtl/>
        </w:rPr>
        <w:tab/>
        <w:t>העו</w:t>
      </w:r>
      <w:r>
        <w:rPr>
          <w:rStyle w:val="default"/>
          <w:rFonts w:cs="FrankRuehl" w:hint="cs"/>
          <w:rtl/>
        </w:rPr>
        <w:t>שה פעולה באיגוד מקרקעין</w:t>
      </w:r>
      <w:r w:rsidR="00882957">
        <w:rPr>
          <w:rStyle w:val="default"/>
          <w:rFonts w:cs="FrankRuehl" w:hint="cs"/>
          <w:rtl/>
        </w:rPr>
        <w:t xml:space="preserve"> ימסור למנהל</w:t>
      </w:r>
      <w:r>
        <w:rPr>
          <w:rStyle w:val="default"/>
          <w:rFonts w:cs="FrankRuehl" w:hint="cs"/>
          <w:rtl/>
        </w:rPr>
        <w:t xml:space="preserve">, </w:t>
      </w:r>
      <w:r w:rsidR="00E2734F">
        <w:rPr>
          <w:rStyle w:val="default"/>
          <w:rFonts w:cs="FrankRuehl" w:hint="cs"/>
          <w:rtl/>
        </w:rPr>
        <w:t>בתוך 3</w:t>
      </w:r>
      <w:r w:rsidR="00882957">
        <w:rPr>
          <w:rStyle w:val="default"/>
          <w:rFonts w:cs="FrankRuehl" w:hint="cs"/>
          <w:rtl/>
        </w:rPr>
        <w:t>0 ימים מיום עשיית הפעולה, הצהרה שבה יפרט את כל אלה</w:t>
      </w:r>
      <w:r>
        <w:rPr>
          <w:rStyle w:val="default"/>
          <w:rFonts w:cs="FrankRuehl" w:hint="cs"/>
          <w:rtl/>
        </w:rPr>
        <w:t>:</w:t>
      </w:r>
    </w:p>
    <w:p w:rsidR="00882957" w:rsidRDefault="00882957" w:rsidP="0088295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הפעולה שנעשתה;</w:t>
      </w:r>
    </w:p>
    <w:p w:rsidR="00882957" w:rsidRDefault="00882957" w:rsidP="0088295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תאריך עשיית הפעולה;</w:t>
      </w:r>
    </w:p>
    <w:p w:rsidR="00882957" w:rsidRDefault="00882957" w:rsidP="0088295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התמורה בעד הפעולה;</w:t>
      </w:r>
    </w:p>
    <w:p w:rsidR="00882957" w:rsidRDefault="00882957" w:rsidP="0088295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התמורה בעד רכישת הזכות באיגוד ותאריך רכישתה;</w:t>
      </w:r>
    </w:p>
    <w:p w:rsidR="00882957" w:rsidRDefault="00882957" w:rsidP="00882957">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הניכויים והתוספות שהוא תובע לעניין חישוב השבח;</w:t>
      </w:r>
    </w:p>
    <w:p w:rsidR="00882957" w:rsidRDefault="00882957" w:rsidP="00882957">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סכום המס המגיע ודרך חישובו;</w:t>
      </w:r>
    </w:p>
    <w:p w:rsidR="00882957" w:rsidRDefault="00882957" w:rsidP="00882957">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זכאות לפטור מהמס החל;</w:t>
      </w:r>
    </w:p>
    <w:p w:rsidR="00882957" w:rsidRDefault="00882957" w:rsidP="00882957">
      <w:pPr>
        <w:pStyle w:val="P00"/>
        <w:spacing w:before="72"/>
        <w:ind w:left="0" w:right="1134"/>
        <w:rPr>
          <w:rStyle w:val="default"/>
          <w:rFonts w:cs="FrankRuehl" w:hint="cs"/>
          <w:rtl/>
        </w:rPr>
      </w:pPr>
      <w:r>
        <w:rPr>
          <w:rStyle w:val="default"/>
          <w:rFonts w:cs="FrankRuehl" w:hint="cs"/>
          <w:rtl/>
        </w:rPr>
        <w:t>להצהרה יצורף מאזן של איגוד המקרקעין לסוף השנה שלפני יום עשיית הפעולה, ככל שהאיגוד חייב בעריכתו.</w:t>
      </w:r>
    </w:p>
    <w:p w:rsidR="00DF489B" w:rsidRDefault="00DF489B" w:rsidP="00882957">
      <w:pPr>
        <w:pStyle w:val="P00"/>
        <w:spacing w:before="72"/>
        <w:ind w:left="0" w:right="1134"/>
        <w:rPr>
          <w:rStyle w:val="default"/>
          <w:rFonts w:cs="FrankRuehl" w:hint="cs"/>
          <w:rtl/>
        </w:rPr>
      </w:pPr>
      <w:r>
        <w:rPr>
          <w:lang w:val="he-IL"/>
        </w:rPr>
        <w:pict>
          <v:rect id="_x0000_s2303" style="position:absolute;left:0;text-align:left;margin-left:464.5pt;margin-top:8.05pt;width:75.05pt;height:35.3pt;z-index:251391488" o:allowincell="f" filled="f" stroked="f" strokecolor="lime" strokeweight=".25pt">
            <v:textbox inset="0,0,0,0">
              <w:txbxContent>
                <w:p w:rsidR="00CC71C6" w:rsidRDefault="00CC71C6">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70) תשע"א-2011</w:t>
                  </w:r>
                </w:p>
                <w:p w:rsidR="00E2734F" w:rsidRDefault="00E2734F" w:rsidP="00E2734F">
                  <w:pPr>
                    <w:spacing w:line="160" w:lineRule="exact"/>
                    <w:jc w:val="left"/>
                    <w:rPr>
                      <w:rFonts w:cs="Miriam" w:hint="cs"/>
                      <w:noProof/>
                      <w:sz w:val="18"/>
                      <w:szCs w:val="18"/>
                      <w:rtl/>
                    </w:rPr>
                  </w:pPr>
                  <w:r>
                    <w:rPr>
                      <w:rFonts w:cs="Miriam" w:hint="cs"/>
                      <w:noProof/>
                      <w:sz w:val="18"/>
                      <w:szCs w:val="18"/>
                      <w:rtl/>
                    </w:rPr>
                    <w:t>(תיקון מס' 89) תשע"ז-2016</w:t>
                  </w:r>
                </w:p>
              </w:txbxContent>
            </v:textbox>
            <w10:anchorlock/>
          </v:rect>
        </w:pict>
      </w:r>
      <w:r>
        <w:rPr>
          <w:rFonts w:cs="FrankRuehl"/>
          <w:sz w:val="26"/>
          <w:rtl/>
        </w:rPr>
        <w:tab/>
      </w:r>
      <w:r>
        <w:rPr>
          <w:rStyle w:val="default"/>
          <w:rFonts w:cs="FrankRuehl"/>
          <w:rtl/>
        </w:rPr>
        <w:t>(ג)</w:t>
      </w:r>
      <w:r>
        <w:rPr>
          <w:rStyle w:val="default"/>
          <w:rFonts w:cs="FrankRuehl"/>
          <w:rtl/>
        </w:rPr>
        <w:tab/>
      </w:r>
      <w:r w:rsidR="00882957">
        <w:rPr>
          <w:rStyle w:val="default"/>
          <w:rFonts w:cs="FrankRuehl" w:hint="cs"/>
          <w:rtl/>
        </w:rPr>
        <w:t>הרוכש זכות במקרקעין או זכות בא</w:t>
      </w:r>
      <w:r w:rsidR="00E2734F">
        <w:rPr>
          <w:rStyle w:val="default"/>
          <w:rFonts w:cs="FrankRuehl" w:hint="cs"/>
          <w:rtl/>
        </w:rPr>
        <w:t>יגוד מקרקעין ימסור למנהל, בתוך 3</w:t>
      </w:r>
      <w:r w:rsidR="00882957">
        <w:rPr>
          <w:rStyle w:val="default"/>
          <w:rFonts w:cs="FrankRuehl" w:hint="cs"/>
          <w:rtl/>
        </w:rPr>
        <w:t>0 ימים מיום הרכישה, הצהרה שבה יפרט את כל אלה:</w:t>
      </w:r>
    </w:p>
    <w:p w:rsidR="00882957" w:rsidRDefault="00882957" w:rsidP="0088295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פרטי הזכות;</w:t>
      </w:r>
    </w:p>
    <w:p w:rsidR="00882957" w:rsidRDefault="00882957" w:rsidP="0088295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פרטי העסקה;</w:t>
      </w:r>
    </w:p>
    <w:p w:rsidR="00882957" w:rsidRDefault="00882957" w:rsidP="0088295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התמורה בעד הזכות;</w:t>
      </w:r>
    </w:p>
    <w:p w:rsidR="00882957" w:rsidRDefault="00882957" w:rsidP="0088295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סכום המס המגיע, אם מגיע, ודרך חישובו;</w:t>
      </w:r>
    </w:p>
    <w:p w:rsidR="00882957" w:rsidRDefault="00882957" w:rsidP="00882957">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זכאות לפטור מהמס החל;</w:t>
      </w:r>
    </w:p>
    <w:p w:rsidR="00882957" w:rsidRDefault="00882957" w:rsidP="00882957">
      <w:pPr>
        <w:pStyle w:val="P00"/>
        <w:spacing w:before="72"/>
        <w:ind w:left="1021" w:right="1134"/>
        <w:rPr>
          <w:rStyle w:val="default"/>
          <w:rFonts w:cs="FrankRuehl"/>
          <w:rtl/>
        </w:rPr>
      </w:pPr>
      <w:r>
        <w:rPr>
          <w:rStyle w:val="default"/>
          <w:rFonts w:cs="FrankRuehl" w:hint="cs"/>
          <w:rtl/>
        </w:rPr>
        <w:t>(6)</w:t>
      </w:r>
      <w:r>
        <w:rPr>
          <w:rStyle w:val="default"/>
          <w:rFonts w:cs="FrankRuehl" w:hint="cs"/>
          <w:rtl/>
        </w:rPr>
        <w:tab/>
        <w:t>פרטי כלל הזכויות במקרקעין וכלל הזכויות באיגודי מקרקעין שבידי האיגוד ושוויים</w:t>
      </w:r>
      <w:r w:rsidR="004911BE">
        <w:rPr>
          <w:rStyle w:val="default"/>
          <w:rFonts w:cs="FrankRuehl" w:hint="cs"/>
          <w:rtl/>
        </w:rPr>
        <w:t>;</w:t>
      </w:r>
    </w:p>
    <w:p w:rsidR="004911BE" w:rsidRPr="004911BE" w:rsidRDefault="004911BE" w:rsidP="004911BE">
      <w:pPr>
        <w:pStyle w:val="P22"/>
        <w:spacing w:before="72"/>
        <w:ind w:left="1021" w:right="1134"/>
        <w:rPr>
          <w:rStyle w:val="default"/>
          <w:rFonts w:cs="FrankRuehl"/>
          <w:rtl/>
        </w:rPr>
      </w:pPr>
      <w:r>
        <w:rPr>
          <w:lang w:val="he-IL"/>
        </w:rPr>
        <w:pict>
          <v:rect id="_x0000_s3102" style="position:absolute;left:0;text-align:left;margin-left:464.5pt;margin-top:8.05pt;width:75.05pt;height:15.65pt;z-index:251914752" o:allowincell="f" filled="f" stroked="f" strokecolor="lime" strokeweight=".25pt">
            <v:textbox inset="0,0,0,0">
              <w:txbxContent>
                <w:p w:rsidR="004911BE" w:rsidRDefault="004911BE" w:rsidP="004911BE">
                  <w:pPr>
                    <w:spacing w:line="160" w:lineRule="exact"/>
                    <w:jc w:val="left"/>
                    <w:rPr>
                      <w:rFonts w:cs="Miriam"/>
                      <w:noProof/>
                      <w:sz w:val="18"/>
                      <w:szCs w:val="18"/>
                      <w:rtl/>
                    </w:rPr>
                  </w:pPr>
                  <w:r>
                    <w:rPr>
                      <w:rFonts w:cs="Miriam" w:hint="cs"/>
                      <w:sz w:val="18"/>
                      <w:szCs w:val="18"/>
                      <w:rtl/>
                    </w:rPr>
                    <w:t>(תיקון מס' 92) תשע"ח-2018</w:t>
                  </w:r>
                </w:p>
              </w:txbxContent>
            </v:textbox>
            <w10:anchorlock/>
          </v:rect>
        </w:pict>
      </w:r>
      <w:r>
        <w:rPr>
          <w:rStyle w:val="default"/>
          <w:rFonts w:cs="FrankRuehl"/>
          <w:rtl/>
        </w:rPr>
        <w:t>(</w:t>
      </w:r>
      <w:r w:rsidRPr="004911BE">
        <w:rPr>
          <w:rStyle w:val="default"/>
          <w:rFonts w:cs="FrankRuehl" w:hint="cs"/>
          <w:rtl/>
        </w:rPr>
        <w:t>7)</w:t>
      </w:r>
      <w:r w:rsidRPr="004911BE">
        <w:rPr>
          <w:rStyle w:val="default"/>
          <w:rFonts w:cs="FrankRuehl"/>
          <w:rtl/>
        </w:rPr>
        <w:tab/>
      </w:r>
      <w:r w:rsidRPr="004911BE">
        <w:rPr>
          <w:rStyle w:val="default"/>
          <w:rFonts w:cs="FrankRuehl" w:hint="cs"/>
          <w:rtl/>
        </w:rPr>
        <w:t>פרטים כאמור בסעיף 30 לחוק לצמצום השימוש במזומן, התשע"ח-2018.</w:t>
      </w:r>
    </w:p>
    <w:p w:rsidR="00882957" w:rsidRDefault="00882957" w:rsidP="00882957">
      <w:pPr>
        <w:pStyle w:val="P00"/>
        <w:spacing w:before="72"/>
        <w:ind w:left="0" w:right="1134"/>
        <w:rPr>
          <w:rStyle w:val="default"/>
          <w:rFonts w:cs="FrankRuehl" w:hint="cs"/>
          <w:rtl/>
        </w:rPr>
      </w:pPr>
      <w:r>
        <w:rPr>
          <w:rFonts w:cs="FrankRuehl"/>
          <w:sz w:val="26"/>
          <w:rtl/>
          <w:lang w:eastAsia="en-US"/>
        </w:rPr>
        <w:pict>
          <v:shape id="_x0000_s2890" type="#_x0000_t202" style="position:absolute;left:0;text-align:left;margin-left:470.25pt;margin-top:7.1pt;width:1in;height:16.8pt;z-index:251831808" filled="f" stroked="f">
            <v:textbox inset="1mm,0,1mm,0">
              <w:txbxContent>
                <w:p w:rsidR="00CC71C6" w:rsidRDefault="00CC71C6" w:rsidP="00882957">
                  <w:pPr>
                    <w:spacing w:line="160" w:lineRule="exact"/>
                    <w:jc w:val="left"/>
                    <w:rPr>
                      <w:rFonts w:cs="Miriam"/>
                      <w:noProof/>
                      <w:sz w:val="18"/>
                      <w:szCs w:val="18"/>
                      <w:rtl/>
                    </w:rPr>
                  </w:pPr>
                  <w:r>
                    <w:rPr>
                      <w:rFonts w:cs="Miriam"/>
                      <w:sz w:val="18"/>
                      <w:szCs w:val="18"/>
                      <w:rtl/>
                    </w:rPr>
                    <w:t>(</w:t>
                  </w:r>
                  <w:r>
                    <w:rPr>
                      <w:rFonts w:cs="Miriam" w:hint="cs"/>
                      <w:sz w:val="18"/>
                      <w:szCs w:val="18"/>
                      <w:rtl/>
                    </w:rPr>
                    <w:t>תיקון מס' 70) תשע"א-2011</w:t>
                  </w:r>
                </w:p>
              </w:txbxContent>
            </v:textbox>
            <w10:anchorlock/>
          </v:shape>
        </w:pict>
      </w:r>
      <w:r>
        <w:rPr>
          <w:rFonts w:cs="FrankRuehl"/>
          <w:sz w:val="26"/>
          <w:rtl/>
        </w:rPr>
        <w:tab/>
      </w:r>
      <w:r>
        <w:rPr>
          <w:rStyle w:val="default"/>
          <w:rFonts w:cs="FrankRuehl"/>
          <w:rtl/>
        </w:rPr>
        <w:t>(ד)</w:t>
      </w:r>
      <w:r>
        <w:rPr>
          <w:rStyle w:val="default"/>
          <w:rFonts w:cs="FrankRuehl"/>
          <w:rtl/>
        </w:rPr>
        <w:tab/>
      </w:r>
      <w:r>
        <w:rPr>
          <w:rStyle w:val="default"/>
          <w:rFonts w:cs="FrankRuehl" w:hint="cs"/>
          <w:rtl/>
        </w:rPr>
        <w:t>מוכר, עושה פעולה או רוכש כאמור, לפי העניין, שלא פירט בהצהרתו את כל הפרטים הנדרשים לפי סעיפים קטנים (א) עד (ג), לפי העניין, יראוהו, לעניין סעיף 82, כאילו לא הגיש הצהרה; הוראה זו לא תחול אם שוכנע המנהל כי הפרטים האמורים אינם מצויים בידיעת המצהיר; עושה פעולה שלא צירף להצהרתו מאזן של איגוד המקרקעין כאמור בסעיף קטן (ב), יראוהו, לעניין סעיף 82, כאילו לא הגיש הצהרה, זולת אם יגיש מאזן כאמור במועד אחר שהתיר לו המנהל או אם האיגוד הגיש מאזן כאמור לפי הוראות סעיף 75(א)</w:t>
      </w:r>
      <w:r>
        <w:rPr>
          <w:rStyle w:val="default"/>
          <w:rFonts w:cs="FrankRuehl"/>
          <w:rtl/>
        </w:rPr>
        <w:t>.</w:t>
      </w:r>
    </w:p>
    <w:p w:rsidR="00DF489B" w:rsidRDefault="00DF489B" w:rsidP="00882957">
      <w:pPr>
        <w:pStyle w:val="P00"/>
        <w:spacing w:before="72"/>
        <w:ind w:left="0" w:right="1134"/>
        <w:rPr>
          <w:rStyle w:val="default"/>
          <w:rFonts w:cs="FrankRuehl" w:hint="cs"/>
          <w:rtl/>
        </w:rPr>
      </w:pPr>
      <w:r>
        <w:rPr>
          <w:lang w:val="he-IL"/>
        </w:rPr>
        <w:pict>
          <v:rect id="_x0000_s2304" style="position:absolute;left:0;text-align:left;margin-left:464.5pt;margin-top:8.05pt;width:75.05pt;height:16pt;z-index:251392512" o:allowincell="f" filled="f" stroked="f" strokecolor="lime" strokeweight=".25pt">
            <v:textbox inset="0,0,0,0">
              <w:txbxContent>
                <w:p w:rsidR="00CC71C6" w:rsidRDefault="00CC71C6" w:rsidP="00882957">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70) תשע"א-2011</w:t>
                  </w:r>
                </w:p>
              </w:txbxContent>
            </v:textbox>
            <w10:anchorlock/>
          </v:rect>
        </w:pict>
      </w:r>
      <w:r>
        <w:rPr>
          <w:rFonts w:cs="FrankRuehl"/>
          <w:sz w:val="26"/>
          <w:rtl/>
        </w:rPr>
        <w:tab/>
      </w:r>
      <w:r>
        <w:rPr>
          <w:rStyle w:val="default"/>
          <w:rFonts w:cs="FrankRuehl"/>
          <w:rtl/>
        </w:rPr>
        <w:t>(</w:t>
      </w:r>
      <w:r w:rsidR="00882957">
        <w:rPr>
          <w:rStyle w:val="default"/>
          <w:rFonts w:cs="FrankRuehl" w:hint="cs"/>
          <w:rtl/>
        </w:rPr>
        <w:t>ד1)</w:t>
      </w:r>
      <w:r w:rsidR="00882957">
        <w:rPr>
          <w:rStyle w:val="default"/>
          <w:rFonts w:cs="FrankRuehl" w:hint="cs"/>
          <w:rtl/>
        </w:rPr>
        <w:tab/>
        <w:t>הוראות סעיפים קטנים (א)(1) עד (3), (ג)(1) עד (3) ו-(ד), יחולו על המדינה</w:t>
      </w:r>
      <w:r>
        <w:rPr>
          <w:rStyle w:val="default"/>
          <w:rFonts w:cs="FrankRuehl" w:hint="cs"/>
          <w:rtl/>
        </w:rPr>
        <w:t>.</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rtl/>
        </w:rPr>
        <w:tab/>
        <w:t xml:space="preserve">כל </w:t>
      </w:r>
      <w:r>
        <w:rPr>
          <w:rStyle w:val="default"/>
          <w:rFonts w:cs="FrankRuehl" w:hint="cs"/>
          <w:rtl/>
        </w:rPr>
        <w:t>הרושם לפי דין פעולה באיגוד מקרקעין או זכות באיגוד, יודיע למנהל על כל פעולה או</w:t>
      </w:r>
      <w:r>
        <w:rPr>
          <w:rStyle w:val="default"/>
          <w:rFonts w:cs="FrankRuehl"/>
          <w:rtl/>
        </w:rPr>
        <w:t xml:space="preserve"> </w:t>
      </w:r>
      <w:r>
        <w:rPr>
          <w:rStyle w:val="default"/>
          <w:rFonts w:cs="FrankRuehl" w:hint="cs"/>
          <w:rtl/>
        </w:rPr>
        <w:t>ז</w:t>
      </w:r>
      <w:r>
        <w:rPr>
          <w:rStyle w:val="default"/>
          <w:rFonts w:cs="FrankRuehl"/>
          <w:rtl/>
        </w:rPr>
        <w:t>כ</w:t>
      </w:r>
      <w:r>
        <w:rPr>
          <w:rStyle w:val="default"/>
          <w:rFonts w:cs="FrankRuehl" w:hint="cs"/>
          <w:rtl/>
        </w:rPr>
        <w:t>ות שרשם, תוך שלושים יום מיום הרישום.</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rtl/>
        </w:rPr>
        <w:tab/>
        <w:t xml:space="preserve">כל </w:t>
      </w:r>
      <w:r>
        <w:rPr>
          <w:rStyle w:val="default"/>
          <w:rFonts w:cs="FrankRuehl" w:hint="cs"/>
          <w:rtl/>
        </w:rPr>
        <w:t>אדם המחזיק בשמו הוא בשביל פלוני בזכ</w:t>
      </w:r>
      <w:r>
        <w:rPr>
          <w:rStyle w:val="default"/>
          <w:rFonts w:cs="FrankRuehl"/>
          <w:rtl/>
        </w:rPr>
        <w:t>ו</w:t>
      </w:r>
      <w:r>
        <w:rPr>
          <w:rStyle w:val="default"/>
          <w:rFonts w:cs="FrankRuehl" w:hint="cs"/>
          <w:rtl/>
        </w:rPr>
        <w:t>ת במקרקעין או בזכות באיגוד מקרקעין, וכן</w:t>
      </w:r>
      <w:r>
        <w:rPr>
          <w:rStyle w:val="default"/>
          <w:rFonts w:cs="FrankRuehl"/>
          <w:rtl/>
        </w:rPr>
        <w:t xml:space="preserve"> כ</w:t>
      </w:r>
      <w:r>
        <w:rPr>
          <w:rStyle w:val="default"/>
          <w:rFonts w:cs="FrankRuehl" w:hint="cs"/>
          <w:rtl/>
        </w:rPr>
        <w:t>ל אדם המחזיק ביפוי כוח לרישום זכות במקרקעין</w:t>
      </w:r>
      <w:r>
        <w:rPr>
          <w:rStyle w:val="default"/>
          <w:rFonts w:cs="FrankRuehl"/>
          <w:rtl/>
        </w:rPr>
        <w:t xml:space="preserve"> על </w:t>
      </w:r>
      <w:r>
        <w:rPr>
          <w:rStyle w:val="default"/>
          <w:rFonts w:cs="FrankRuehl" w:hint="cs"/>
          <w:rtl/>
        </w:rPr>
        <w:t xml:space="preserve">שם הקונה או לפקודתו, יודיע למנהל, על אף האמור בכל דין, על כל מכירת זכות במקרקעין או </w:t>
      </w:r>
      <w:r>
        <w:rPr>
          <w:rStyle w:val="default"/>
          <w:rFonts w:cs="FrankRuehl"/>
          <w:rtl/>
        </w:rPr>
        <w:t>פ</w:t>
      </w:r>
      <w:r>
        <w:rPr>
          <w:rStyle w:val="default"/>
          <w:rFonts w:cs="FrankRuehl" w:hint="cs"/>
          <w:rtl/>
        </w:rPr>
        <w:t>ע</w:t>
      </w:r>
      <w:r>
        <w:rPr>
          <w:rStyle w:val="default"/>
          <w:rFonts w:cs="FrankRuehl"/>
          <w:rtl/>
        </w:rPr>
        <w:t>ו</w:t>
      </w:r>
      <w:r>
        <w:rPr>
          <w:rStyle w:val="default"/>
          <w:rFonts w:cs="FrankRuehl" w:hint="cs"/>
          <w:rtl/>
        </w:rPr>
        <w:t xml:space="preserve">לה באיגוד מקרקעין שכתוצאה ממנה הוא יחזיק באותה זכות או יפוי הכוח בשביל אדם אחר, </w:t>
      </w:r>
      <w:r>
        <w:rPr>
          <w:rStyle w:val="default"/>
          <w:rFonts w:cs="FrankRuehl"/>
          <w:rtl/>
        </w:rPr>
        <w:t>ת</w:t>
      </w:r>
      <w:r>
        <w:rPr>
          <w:rStyle w:val="default"/>
          <w:rFonts w:cs="FrankRuehl" w:hint="cs"/>
          <w:rtl/>
        </w:rPr>
        <w:t xml:space="preserve">וך שלושים יום מיום שנמסרה לו ההודעה על </w:t>
      </w:r>
      <w:r>
        <w:rPr>
          <w:rStyle w:val="default"/>
          <w:rFonts w:cs="FrankRuehl"/>
          <w:rtl/>
        </w:rPr>
        <w:t>או</w:t>
      </w:r>
      <w:r>
        <w:rPr>
          <w:rStyle w:val="default"/>
          <w:rFonts w:cs="FrankRuehl" w:hint="cs"/>
          <w:rtl/>
        </w:rPr>
        <w:t>תה מכירה או פעולה, אלא אם אותה מכירה או פע</w:t>
      </w:r>
      <w:r>
        <w:rPr>
          <w:rStyle w:val="default"/>
          <w:rFonts w:cs="FrankRuehl"/>
          <w:rtl/>
        </w:rPr>
        <w:t>ו</w:t>
      </w:r>
      <w:r>
        <w:rPr>
          <w:rStyle w:val="default"/>
          <w:rFonts w:cs="FrankRuehl" w:hint="cs"/>
          <w:rtl/>
        </w:rPr>
        <w:t xml:space="preserve">לה </w:t>
      </w:r>
      <w:r>
        <w:rPr>
          <w:rStyle w:val="default"/>
          <w:rFonts w:cs="FrankRuehl"/>
          <w:rtl/>
        </w:rPr>
        <w:t>א</w:t>
      </w:r>
      <w:r>
        <w:rPr>
          <w:rStyle w:val="default"/>
          <w:rFonts w:cs="FrankRuehl" w:hint="cs"/>
          <w:rtl/>
        </w:rPr>
        <w:t>ינן עשויות להיות חייבות במס לפי חוק זה; אין האמור בזה בא לגרוע מהחובה לפי סעיף קטן (</w:t>
      </w:r>
      <w:r>
        <w:rPr>
          <w:rStyle w:val="default"/>
          <w:rFonts w:cs="FrankRuehl"/>
          <w:rtl/>
        </w:rPr>
        <w:t>א</w:t>
      </w:r>
      <w:r>
        <w:rPr>
          <w:rStyle w:val="default"/>
          <w:rFonts w:cs="FrankRuehl" w:hint="cs"/>
          <w:rtl/>
        </w:rPr>
        <w:t>).</w:t>
      </w:r>
    </w:p>
    <w:p w:rsidR="00DF489B" w:rsidRDefault="00D8598E" w:rsidP="00D8598E">
      <w:pPr>
        <w:pStyle w:val="P00"/>
        <w:spacing w:before="72"/>
        <w:ind w:left="0" w:right="1134"/>
        <w:rPr>
          <w:rStyle w:val="default"/>
          <w:rFonts w:cs="FrankRuehl" w:hint="cs"/>
          <w:rtl/>
        </w:rPr>
      </w:pPr>
      <w:r>
        <w:rPr>
          <w:rFonts w:cs="FrankRuehl"/>
          <w:sz w:val="26"/>
          <w:rtl/>
          <w:lang w:eastAsia="en-US"/>
        </w:rPr>
        <w:pict>
          <v:shape id="_x0000_s2896" type="#_x0000_t202" style="position:absolute;left:0;text-align:left;margin-left:470.25pt;margin-top:7.1pt;width:1in;height:16.8pt;z-index:251832832" filled="f" stroked="f">
            <v:textbox inset="1mm,0,1mm,0">
              <w:txbxContent>
                <w:p w:rsidR="00CC71C6" w:rsidRDefault="00CC71C6" w:rsidP="00D8598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70) תשע"א-2011</w:t>
                  </w:r>
                </w:p>
              </w:txbxContent>
            </v:textbox>
            <w10:anchorlock/>
          </v:shape>
        </w:pict>
      </w:r>
      <w:r w:rsidR="00DF489B">
        <w:rPr>
          <w:rFonts w:cs="FrankRuehl"/>
          <w:sz w:val="26"/>
          <w:rtl/>
        </w:rPr>
        <w:tab/>
      </w:r>
      <w:r w:rsidR="00DF489B">
        <w:rPr>
          <w:rStyle w:val="default"/>
          <w:rFonts w:cs="FrankRuehl"/>
          <w:rtl/>
        </w:rPr>
        <w:t>(ז)</w:t>
      </w:r>
      <w:r w:rsidR="00DF489B">
        <w:rPr>
          <w:rStyle w:val="default"/>
          <w:rFonts w:cs="FrankRuehl"/>
          <w:rtl/>
        </w:rPr>
        <w:tab/>
      </w:r>
      <w:r>
        <w:rPr>
          <w:rStyle w:val="default"/>
          <w:rFonts w:cs="FrankRuehl" w:hint="cs"/>
          <w:rtl/>
        </w:rPr>
        <w:t>(בוטל)</w:t>
      </w:r>
      <w:r w:rsidR="00DF489B">
        <w:rPr>
          <w:rStyle w:val="default"/>
          <w:rFonts w:cs="FrankRuehl" w:hint="cs"/>
          <w:rtl/>
        </w:rPr>
        <w:t>.</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321" w:name="Rov445"/>
      <w:r w:rsidRPr="00562361">
        <w:rPr>
          <w:rStyle w:val="default"/>
          <w:rFonts w:cs="FrankRuehl" w:hint="cs"/>
          <w:vanish/>
          <w:color w:val="FF0000"/>
          <w:sz w:val="20"/>
          <w:szCs w:val="20"/>
          <w:shd w:val="clear" w:color="auto" w:fill="FFFF99"/>
          <w:rtl/>
        </w:rPr>
        <w:t>מיום 10.7.1980</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8</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857" w:history="1">
        <w:r w:rsidRPr="00562361">
          <w:rPr>
            <w:rStyle w:val="Hyperlink"/>
            <w:rFonts w:cs="FrankRuehl" w:hint="cs"/>
            <w:vanish/>
            <w:szCs w:val="20"/>
            <w:shd w:val="clear" w:color="auto" w:fill="FFFF99"/>
            <w:rtl/>
          </w:rPr>
          <w:t>ס"ח תש"ם מס' 975</w:t>
        </w:r>
      </w:hyperlink>
      <w:r w:rsidRPr="00562361">
        <w:rPr>
          <w:rStyle w:val="default"/>
          <w:rFonts w:cs="FrankRuehl" w:hint="cs"/>
          <w:vanish/>
          <w:sz w:val="20"/>
          <w:szCs w:val="20"/>
          <w:shd w:val="clear" w:color="auto" w:fill="FFFF99"/>
          <w:rtl/>
        </w:rPr>
        <w:t xml:space="preserve"> מיום 10.7.1980 עמ' 148 (</w:t>
      </w:r>
      <w:hyperlink r:id="rId858" w:history="1">
        <w:r w:rsidRPr="00562361">
          <w:rPr>
            <w:rStyle w:val="Hyperlink"/>
            <w:rFonts w:cs="FrankRuehl" w:hint="cs"/>
            <w:vanish/>
            <w:szCs w:val="20"/>
            <w:shd w:val="clear" w:color="auto" w:fill="FFFF99"/>
            <w:rtl/>
          </w:rPr>
          <w:t>ה"ח 1441</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החלפת סעיפים קטנים 73(א)-73(ג)</w:t>
      </w:r>
    </w:p>
    <w:p w:rsidR="00DF489B" w:rsidRPr="00562361" w:rsidRDefault="00DF489B">
      <w:pPr>
        <w:pStyle w:val="P00"/>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DF489B" w:rsidRPr="00562361" w:rsidRDefault="00DF489B">
      <w:pPr>
        <w:pStyle w:val="P00"/>
        <w:spacing w:before="0"/>
        <w:ind w:left="0" w:right="1134"/>
        <w:rPr>
          <w:rStyle w:val="default"/>
          <w:rFonts w:cs="FrankRuehl" w:hint="cs"/>
          <w:strike/>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(א)</w:t>
      </w:r>
      <w:r w:rsidRPr="00562361">
        <w:rPr>
          <w:rStyle w:val="default"/>
          <w:rFonts w:cs="FrankRuehl" w:hint="cs"/>
          <w:strike/>
          <w:vanish/>
          <w:sz w:val="22"/>
          <w:szCs w:val="22"/>
          <w:shd w:val="clear" w:color="auto" w:fill="FFFF99"/>
          <w:rtl/>
        </w:rPr>
        <w:tab/>
        <w:t>המוכר זכות במקרקעין ימסור למנהל, תוך שבעה ימים מיום המכירה, הצהרה בה יפרט:</w:t>
      </w:r>
    </w:p>
    <w:p w:rsidR="00DF489B" w:rsidRPr="00562361" w:rsidRDefault="00DF489B">
      <w:pPr>
        <w:pStyle w:val="P00"/>
        <w:spacing w:before="0"/>
        <w:ind w:left="1021"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(1)</w:t>
      </w:r>
      <w:r w:rsidRPr="00562361">
        <w:rPr>
          <w:rStyle w:val="default"/>
          <w:rFonts w:cs="FrankRuehl" w:hint="cs"/>
          <w:strike/>
          <w:vanish/>
          <w:sz w:val="22"/>
          <w:szCs w:val="22"/>
          <w:shd w:val="clear" w:color="auto" w:fill="FFFF99"/>
          <w:rtl/>
        </w:rPr>
        <w:tab/>
        <w:t>התמורה בעד מכירת הזכות;</w:t>
      </w:r>
    </w:p>
    <w:p w:rsidR="00DF489B" w:rsidRPr="00562361" w:rsidRDefault="00DF489B">
      <w:pPr>
        <w:pStyle w:val="P00"/>
        <w:spacing w:before="0"/>
        <w:ind w:left="1021"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(2)</w:t>
      </w:r>
      <w:r w:rsidRPr="00562361">
        <w:rPr>
          <w:rStyle w:val="default"/>
          <w:rFonts w:cs="FrankRuehl" w:hint="cs"/>
          <w:strike/>
          <w:vanish/>
          <w:sz w:val="22"/>
          <w:szCs w:val="22"/>
          <w:shd w:val="clear" w:color="auto" w:fill="FFFF99"/>
          <w:rtl/>
        </w:rPr>
        <w:tab/>
        <w:t>תאריך רכישת הזכות, ותאריך המכירה;</w:t>
      </w:r>
    </w:p>
    <w:p w:rsidR="00DF489B" w:rsidRPr="00562361" w:rsidRDefault="00DF489B">
      <w:pPr>
        <w:pStyle w:val="P00"/>
        <w:spacing w:before="0"/>
        <w:ind w:left="1021"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ותוך שלושים יום מיום המכירה, ימסור הצהרה נוספת בה יפרט:</w:t>
      </w:r>
    </w:p>
    <w:p w:rsidR="00DF489B" w:rsidRPr="00562361" w:rsidRDefault="00DF489B">
      <w:pPr>
        <w:pStyle w:val="P00"/>
        <w:spacing w:before="0"/>
        <w:ind w:left="1021"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(1)</w:t>
      </w:r>
      <w:r w:rsidRPr="00562361">
        <w:rPr>
          <w:rStyle w:val="default"/>
          <w:rFonts w:cs="FrankRuehl" w:hint="cs"/>
          <w:strike/>
          <w:vanish/>
          <w:sz w:val="22"/>
          <w:szCs w:val="22"/>
          <w:shd w:val="clear" w:color="auto" w:fill="FFFF99"/>
          <w:rtl/>
        </w:rPr>
        <w:tab/>
        <w:t>התמורה בעד רכישת הזכות;</w:t>
      </w:r>
    </w:p>
    <w:p w:rsidR="00DF489B" w:rsidRPr="00562361" w:rsidRDefault="00DF489B">
      <w:pPr>
        <w:pStyle w:val="P00"/>
        <w:spacing w:before="0"/>
        <w:ind w:left="1021"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(2)</w:t>
      </w:r>
      <w:r w:rsidRPr="00562361">
        <w:rPr>
          <w:rStyle w:val="default"/>
          <w:rFonts w:cs="FrankRuehl" w:hint="cs"/>
          <w:strike/>
          <w:vanish/>
          <w:sz w:val="22"/>
          <w:szCs w:val="22"/>
          <w:shd w:val="clear" w:color="auto" w:fill="FFFF99"/>
          <w:rtl/>
        </w:rPr>
        <w:tab/>
        <w:t>הניכויים והתוספות שהוא תובע לענין חישוב השבח.</w:t>
      </w:r>
    </w:p>
    <w:p w:rsidR="00DF489B" w:rsidRPr="00562361" w:rsidRDefault="00DF489B">
      <w:pPr>
        <w:pStyle w:val="P00"/>
        <w:spacing w:before="0"/>
        <w:ind w:left="0" w:right="1134"/>
        <w:rPr>
          <w:rStyle w:val="default"/>
          <w:rFonts w:cs="FrankRuehl" w:hint="cs"/>
          <w:strike/>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(ב)</w:t>
      </w:r>
      <w:r w:rsidRPr="00562361">
        <w:rPr>
          <w:rStyle w:val="default"/>
          <w:rFonts w:cs="FrankRuehl" w:hint="cs"/>
          <w:strike/>
          <w:vanish/>
          <w:sz w:val="22"/>
          <w:szCs w:val="22"/>
          <w:shd w:val="clear" w:color="auto" w:fill="FFFF99"/>
          <w:rtl/>
        </w:rPr>
        <w:tab/>
        <w:t>העושה פעולה באיגוד מקרקעין ימסור למנהל תוך שבעה ימים מיום עשיית הפעולה הצהרה בה יפרט את הפעולה שנעשתה, תאריך עשייתה, את התמורה בעד הפעולה וכן אם הפעולה נעשתה על ידי בעל זכות באיגוד, את תאריך רכישת הזכות באיגוד.</w:t>
      </w:r>
    </w:p>
    <w:p w:rsidR="00DF489B" w:rsidRPr="00562361" w:rsidRDefault="00DF489B">
      <w:pPr>
        <w:pStyle w:val="P00"/>
        <w:spacing w:before="0"/>
        <w:ind w:left="0" w:right="1134"/>
        <w:rPr>
          <w:rStyle w:val="default"/>
          <w:rFonts w:cs="FrankRuehl" w:hint="cs"/>
          <w:strike/>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(ג)</w:t>
      </w:r>
      <w:r w:rsidRPr="00562361">
        <w:rPr>
          <w:rStyle w:val="default"/>
          <w:rFonts w:cs="FrankRuehl" w:hint="cs"/>
          <w:strike/>
          <w:vanish/>
          <w:sz w:val="22"/>
          <w:szCs w:val="22"/>
          <w:shd w:val="clear" w:color="auto" w:fill="FFFF99"/>
          <w:rtl/>
        </w:rPr>
        <w:tab/>
        <w:t>הקונה זכות במקרקעין ומי שמוקנית לו זכות באיגוד מקרקעין ימסור למנהל, תוך שבעה ימים מיום הקניה, הצהרה בה יפרט את הזכות שקנה ואת התמורה בעד הקניה.</w:t>
      </w:r>
    </w:p>
    <w:p w:rsidR="00DF489B" w:rsidRPr="00562361" w:rsidRDefault="00DF489B">
      <w:pPr>
        <w:pStyle w:val="P22"/>
        <w:spacing w:before="0"/>
        <w:ind w:left="0" w:right="1134"/>
        <w:rPr>
          <w:rFonts w:cs="FrankRuehl" w:hint="cs"/>
          <w:vanish/>
          <w:color w:val="FF0000"/>
          <w:szCs w:val="20"/>
          <w:shd w:val="clear" w:color="auto" w:fill="FFFF99"/>
          <w:rtl/>
          <w:lang w:val="he-IL"/>
        </w:rPr>
      </w:pPr>
    </w:p>
    <w:p w:rsidR="00DF489B" w:rsidRPr="00562361" w:rsidRDefault="00DF489B">
      <w:pPr>
        <w:pStyle w:val="P22"/>
        <w:spacing w:before="0"/>
        <w:ind w:left="0" w:right="1134"/>
        <w:rPr>
          <w:rFonts w:cs="FrankRuehl" w:hint="cs"/>
          <w:vanish/>
          <w:color w:val="FF0000"/>
          <w:szCs w:val="20"/>
          <w:shd w:val="clear" w:color="auto" w:fill="FFFF99"/>
          <w:rtl/>
          <w:lang w:val="he-IL"/>
        </w:rPr>
      </w:pPr>
      <w:r w:rsidRPr="00562361">
        <w:rPr>
          <w:rFonts w:cs="FrankRuehl" w:hint="cs"/>
          <w:vanish/>
          <w:color w:val="FF0000"/>
          <w:szCs w:val="20"/>
          <w:shd w:val="clear" w:color="auto" w:fill="FFFF99"/>
          <w:rtl/>
          <w:lang w:val="he-IL"/>
        </w:rPr>
        <w:t>מיום 11.7.1984</w:t>
      </w:r>
    </w:p>
    <w:p w:rsidR="00DF489B" w:rsidRPr="00562361" w:rsidRDefault="00DF489B">
      <w:pPr>
        <w:pStyle w:val="P22"/>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15</w:t>
      </w:r>
    </w:p>
    <w:p w:rsidR="00DF489B" w:rsidRPr="00562361" w:rsidRDefault="00DF489B">
      <w:pPr>
        <w:pStyle w:val="P22"/>
        <w:spacing w:before="0"/>
        <w:ind w:left="0" w:right="1134"/>
        <w:rPr>
          <w:rStyle w:val="default"/>
          <w:rFonts w:cs="FrankRuehl" w:hint="cs"/>
          <w:vanish/>
          <w:color w:val="FF0000"/>
          <w:sz w:val="20"/>
          <w:szCs w:val="20"/>
          <w:shd w:val="clear" w:color="auto" w:fill="FFFF99"/>
          <w:rtl/>
          <w:lang w:val="he-IL"/>
        </w:rPr>
      </w:pPr>
      <w:hyperlink r:id="rId859" w:history="1">
        <w:r w:rsidRPr="00562361">
          <w:rPr>
            <w:rStyle w:val="Hyperlink"/>
            <w:rFonts w:cs="FrankRuehl" w:hint="cs"/>
            <w:vanish/>
            <w:szCs w:val="20"/>
            <w:shd w:val="clear" w:color="auto" w:fill="FFFF99"/>
            <w:rtl/>
          </w:rPr>
          <w:t>ס"ח תשמ"ד מס' 1121</w:t>
        </w:r>
      </w:hyperlink>
      <w:r w:rsidRPr="00562361">
        <w:rPr>
          <w:rStyle w:val="default"/>
          <w:rFonts w:cs="FrankRuehl" w:hint="cs"/>
          <w:vanish/>
          <w:sz w:val="20"/>
          <w:szCs w:val="20"/>
          <w:shd w:val="clear" w:color="auto" w:fill="FFFF99"/>
          <w:rtl/>
        </w:rPr>
        <w:t xml:space="preserve"> מיום 11.7.1984 עמ' 183 (</w:t>
      </w:r>
      <w:hyperlink r:id="rId860" w:history="1">
        <w:r w:rsidRPr="00562361">
          <w:rPr>
            <w:rStyle w:val="Hyperlink"/>
            <w:rFonts w:cs="FrankRuehl" w:hint="cs"/>
            <w:vanish/>
            <w:szCs w:val="20"/>
            <w:shd w:val="clear" w:color="auto" w:fill="FFFF99"/>
            <w:rtl/>
          </w:rPr>
          <w:t>ה"ח 1654</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המו</w:t>
      </w:r>
      <w:r w:rsidRPr="00562361">
        <w:rPr>
          <w:rStyle w:val="default"/>
          <w:rFonts w:cs="FrankRuehl" w:hint="cs"/>
          <w:vanish/>
          <w:sz w:val="22"/>
          <w:szCs w:val="22"/>
          <w:shd w:val="clear" w:color="auto" w:fill="FFFF99"/>
          <w:rtl/>
        </w:rPr>
        <w:t>כר זכות במקרקעין ימסור למנהל, לפי בחירתו, אחת</w:t>
      </w:r>
      <w:r w:rsidRPr="00562361">
        <w:rPr>
          <w:rStyle w:val="default"/>
          <w:rFonts w:cs="FrankRuehl"/>
          <w:vanish/>
          <w:sz w:val="22"/>
          <w:szCs w:val="22"/>
          <w:shd w:val="clear" w:color="auto" w:fill="FFFF99"/>
          <w:rtl/>
        </w:rPr>
        <w:t xml:space="preserve"> מאל</w:t>
      </w:r>
      <w:r w:rsidRPr="00562361">
        <w:rPr>
          <w:rStyle w:val="default"/>
          <w:rFonts w:cs="FrankRuehl" w:hint="cs"/>
          <w:vanish/>
          <w:sz w:val="22"/>
          <w:szCs w:val="22"/>
          <w:shd w:val="clear" w:color="auto" w:fill="FFFF99"/>
          <w:rtl/>
        </w:rPr>
        <w:t>ה:</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תוך</w:t>
      </w:r>
      <w:r w:rsidRPr="00562361">
        <w:rPr>
          <w:rStyle w:val="default"/>
          <w:rFonts w:cs="FrankRuehl" w:hint="cs"/>
          <w:vanish/>
          <w:sz w:val="22"/>
          <w:szCs w:val="22"/>
          <w:shd w:val="clear" w:color="auto" w:fill="FFFF99"/>
          <w:rtl/>
        </w:rPr>
        <w:t xml:space="preserve"> 30 ימים מיום המכירה</w:t>
      </w:r>
      <w:r w:rsidRPr="00562361">
        <w:rPr>
          <w:rStyle w:val="default"/>
          <w:rFonts w:cs="FrankRuehl"/>
          <w:vanish/>
          <w:sz w:val="22"/>
          <w:szCs w:val="22"/>
          <w:shd w:val="clear" w:color="auto" w:fill="FFFF99"/>
          <w:rtl/>
        </w:rPr>
        <w:t xml:space="preserve"> - הצה</w:t>
      </w:r>
      <w:r w:rsidRPr="00562361">
        <w:rPr>
          <w:rStyle w:val="default"/>
          <w:rFonts w:cs="FrankRuehl" w:hint="cs"/>
          <w:vanish/>
          <w:sz w:val="22"/>
          <w:szCs w:val="22"/>
          <w:shd w:val="clear" w:color="auto" w:fill="FFFF99"/>
          <w:rtl/>
        </w:rPr>
        <w:t xml:space="preserve">רה המפרטת את - </w:t>
      </w:r>
    </w:p>
    <w:p w:rsidR="00DF489B" w:rsidRPr="00562361" w:rsidRDefault="00DF489B">
      <w:pPr>
        <w:pStyle w:val="P33"/>
        <w:spacing w:before="0"/>
        <w:ind w:left="1474"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התמ</w:t>
      </w:r>
      <w:r w:rsidRPr="00562361">
        <w:rPr>
          <w:rStyle w:val="default"/>
          <w:rFonts w:cs="FrankRuehl" w:hint="cs"/>
          <w:vanish/>
          <w:sz w:val="22"/>
          <w:szCs w:val="22"/>
          <w:shd w:val="clear" w:color="auto" w:fill="FFFF99"/>
          <w:rtl/>
        </w:rPr>
        <w:t>ורה בעד מכירת הזכות ותאריך מכירתה;</w:t>
      </w:r>
    </w:p>
    <w:p w:rsidR="00DF489B" w:rsidRPr="00562361" w:rsidRDefault="00DF489B">
      <w:pPr>
        <w:pStyle w:val="P33"/>
        <w:spacing w:before="0"/>
        <w:ind w:left="1474"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(ב)</w:t>
      </w:r>
      <w:r w:rsidRPr="00562361">
        <w:rPr>
          <w:rStyle w:val="default"/>
          <w:rFonts w:cs="FrankRuehl"/>
          <w:vanish/>
          <w:sz w:val="22"/>
          <w:szCs w:val="22"/>
          <w:shd w:val="clear" w:color="auto" w:fill="FFFF99"/>
          <w:rtl/>
        </w:rPr>
        <w:tab/>
        <w:t>התמ</w:t>
      </w:r>
      <w:r w:rsidRPr="00562361">
        <w:rPr>
          <w:rStyle w:val="default"/>
          <w:rFonts w:cs="FrankRuehl" w:hint="cs"/>
          <w:vanish/>
          <w:sz w:val="22"/>
          <w:szCs w:val="22"/>
          <w:shd w:val="clear" w:color="auto" w:fill="FFFF99"/>
          <w:rtl/>
        </w:rPr>
        <w:t>ורה בעד רכישת הזכות ותאריך רכישתה;</w:t>
      </w:r>
    </w:p>
    <w:p w:rsidR="00DF489B" w:rsidRPr="00562361" w:rsidRDefault="00DF489B">
      <w:pPr>
        <w:pStyle w:val="P33"/>
        <w:spacing w:before="0"/>
        <w:ind w:left="1474"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(ג)</w:t>
      </w:r>
      <w:r w:rsidRPr="00562361">
        <w:rPr>
          <w:rStyle w:val="default"/>
          <w:rFonts w:cs="FrankRuehl"/>
          <w:vanish/>
          <w:sz w:val="22"/>
          <w:szCs w:val="22"/>
          <w:shd w:val="clear" w:color="auto" w:fill="FFFF99"/>
          <w:rtl/>
        </w:rPr>
        <w:tab/>
        <w:t>הני</w:t>
      </w:r>
      <w:r w:rsidRPr="00562361">
        <w:rPr>
          <w:rStyle w:val="default"/>
          <w:rFonts w:cs="FrankRuehl" w:hint="cs"/>
          <w:vanish/>
          <w:sz w:val="22"/>
          <w:szCs w:val="22"/>
          <w:shd w:val="clear" w:color="auto" w:fill="FFFF99"/>
          <w:rtl/>
        </w:rPr>
        <w:t>כויים והתוספות שהוא תובע לענין חישוב</w:t>
      </w:r>
      <w:r w:rsidRPr="00562361">
        <w:rPr>
          <w:rStyle w:val="default"/>
          <w:rFonts w:cs="FrankRuehl"/>
          <w:vanish/>
          <w:sz w:val="22"/>
          <w:szCs w:val="22"/>
          <w:shd w:val="clear" w:color="auto" w:fill="FFFF99"/>
          <w:rtl/>
        </w:rPr>
        <w:t xml:space="preserve"> השב</w:t>
      </w:r>
      <w:r w:rsidRPr="00562361">
        <w:rPr>
          <w:rStyle w:val="default"/>
          <w:rFonts w:cs="FrankRuehl" w:hint="cs"/>
          <w:vanish/>
          <w:sz w:val="22"/>
          <w:szCs w:val="22"/>
          <w:shd w:val="clear" w:color="auto" w:fill="FFFF99"/>
          <w:rtl/>
        </w:rPr>
        <w:t>ח;</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(2)</w:t>
      </w:r>
      <w:r w:rsidRPr="00562361">
        <w:rPr>
          <w:rStyle w:val="default"/>
          <w:rFonts w:cs="FrankRuehl"/>
          <w:vanish/>
          <w:sz w:val="22"/>
          <w:szCs w:val="22"/>
          <w:shd w:val="clear" w:color="auto" w:fill="FFFF99"/>
          <w:rtl/>
        </w:rPr>
        <w:tab/>
        <w:t>תוך</w:t>
      </w:r>
      <w:r w:rsidRPr="00562361">
        <w:rPr>
          <w:rStyle w:val="default"/>
          <w:rFonts w:cs="FrankRuehl" w:hint="cs"/>
          <w:vanish/>
          <w:sz w:val="22"/>
          <w:szCs w:val="22"/>
          <w:shd w:val="clear" w:color="auto" w:fill="FFFF99"/>
          <w:rtl/>
        </w:rPr>
        <w:t xml:space="preserve"> </w:t>
      </w:r>
      <w:r w:rsidRPr="00562361">
        <w:rPr>
          <w:rStyle w:val="default"/>
          <w:rFonts w:cs="FrankRuehl" w:hint="cs"/>
          <w:strike/>
          <w:vanish/>
          <w:sz w:val="22"/>
          <w:szCs w:val="22"/>
          <w:shd w:val="clear" w:color="auto" w:fill="FFFF99"/>
          <w:rtl/>
        </w:rPr>
        <w:t>45 ימים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50 ימים</w:t>
      </w:r>
      <w:r w:rsidRPr="00562361">
        <w:rPr>
          <w:rStyle w:val="default"/>
          <w:rFonts w:cs="FrankRuehl" w:hint="cs"/>
          <w:vanish/>
          <w:sz w:val="22"/>
          <w:szCs w:val="22"/>
          <w:shd w:val="clear" w:color="auto" w:fill="FFFF99"/>
          <w:rtl/>
        </w:rPr>
        <w:t xml:space="preserve"> מיום המכירה - הצהרה שהיא שומה עצמית (להלן - שומה עצמית</w:t>
      </w:r>
      <w:r w:rsidRPr="00562361">
        <w:rPr>
          <w:rStyle w:val="default"/>
          <w:rFonts w:cs="FrankRuehl"/>
          <w:vanish/>
          <w:sz w:val="22"/>
          <w:szCs w:val="22"/>
          <w:shd w:val="clear" w:color="auto" w:fill="FFFF99"/>
          <w:rtl/>
        </w:rPr>
        <w:t>), המפ</w:t>
      </w:r>
      <w:r w:rsidRPr="00562361">
        <w:rPr>
          <w:rStyle w:val="default"/>
          <w:rFonts w:cs="FrankRuehl" w:hint="cs"/>
          <w:vanish/>
          <w:sz w:val="22"/>
          <w:szCs w:val="22"/>
          <w:shd w:val="clear" w:color="auto" w:fill="FFFF99"/>
          <w:rtl/>
        </w:rPr>
        <w:t>רטת את</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w:t>
      </w:r>
    </w:p>
    <w:p w:rsidR="00DF489B" w:rsidRPr="00562361" w:rsidRDefault="00DF489B">
      <w:pPr>
        <w:pStyle w:val="P33"/>
        <w:spacing w:before="0"/>
        <w:ind w:left="1474"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הפר</w:t>
      </w:r>
      <w:r w:rsidRPr="00562361">
        <w:rPr>
          <w:rStyle w:val="default"/>
          <w:rFonts w:cs="FrankRuehl" w:hint="cs"/>
          <w:vanish/>
          <w:sz w:val="22"/>
          <w:szCs w:val="22"/>
          <w:shd w:val="clear" w:color="auto" w:fill="FFFF99"/>
          <w:rtl/>
        </w:rPr>
        <w:t>טים שבפסקה (1);</w:t>
      </w:r>
    </w:p>
    <w:p w:rsidR="00DF489B" w:rsidRPr="00562361" w:rsidRDefault="00DF489B">
      <w:pPr>
        <w:pStyle w:val="P33"/>
        <w:spacing w:before="0"/>
        <w:ind w:left="1474"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(ב)</w:t>
      </w:r>
      <w:r w:rsidRPr="00562361">
        <w:rPr>
          <w:rStyle w:val="default"/>
          <w:rFonts w:cs="FrankRuehl"/>
          <w:vanish/>
          <w:sz w:val="22"/>
          <w:szCs w:val="22"/>
          <w:shd w:val="clear" w:color="auto" w:fill="FFFF99"/>
          <w:rtl/>
        </w:rPr>
        <w:tab/>
        <w:t>סכו</w:t>
      </w:r>
      <w:r w:rsidRPr="00562361">
        <w:rPr>
          <w:rStyle w:val="default"/>
          <w:rFonts w:cs="FrankRuehl" w:hint="cs"/>
          <w:vanish/>
          <w:sz w:val="22"/>
          <w:szCs w:val="22"/>
          <w:shd w:val="clear" w:color="auto" w:fill="FFFF99"/>
          <w:rtl/>
        </w:rPr>
        <w:t>ם המס המג</w:t>
      </w:r>
      <w:r w:rsidRPr="00562361">
        <w:rPr>
          <w:rStyle w:val="default"/>
          <w:rFonts w:cs="FrankRuehl"/>
          <w:vanish/>
          <w:sz w:val="22"/>
          <w:szCs w:val="22"/>
          <w:shd w:val="clear" w:color="auto" w:fill="FFFF99"/>
          <w:rtl/>
        </w:rPr>
        <w:t>יע</w:t>
      </w:r>
      <w:r w:rsidRPr="00562361">
        <w:rPr>
          <w:rStyle w:val="default"/>
          <w:rFonts w:cs="FrankRuehl" w:hint="cs"/>
          <w:vanish/>
          <w:sz w:val="22"/>
          <w:szCs w:val="22"/>
          <w:shd w:val="clear" w:color="auto" w:fill="FFFF99"/>
          <w:rtl/>
        </w:rPr>
        <w:t xml:space="preserve"> ודרך חישובו.</w:t>
      </w:r>
    </w:p>
    <w:p w:rsidR="00DF489B" w:rsidRPr="00562361" w:rsidRDefault="00DF489B">
      <w:pPr>
        <w:pStyle w:val="P00"/>
        <w:spacing w:before="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(ב)</w:t>
      </w:r>
      <w:r w:rsidRPr="00562361">
        <w:rPr>
          <w:rStyle w:val="default"/>
          <w:rFonts w:cs="FrankRuehl"/>
          <w:vanish/>
          <w:sz w:val="22"/>
          <w:szCs w:val="22"/>
          <w:shd w:val="clear" w:color="auto" w:fill="FFFF99"/>
          <w:rtl/>
        </w:rPr>
        <w:tab/>
        <w:t>העו</w:t>
      </w:r>
      <w:r w:rsidRPr="00562361">
        <w:rPr>
          <w:rStyle w:val="default"/>
          <w:rFonts w:cs="FrankRuehl" w:hint="cs"/>
          <w:vanish/>
          <w:sz w:val="22"/>
          <w:szCs w:val="22"/>
          <w:shd w:val="clear" w:color="auto" w:fill="FFFF99"/>
          <w:rtl/>
        </w:rPr>
        <w:t xml:space="preserve">שה פעולה באיגוד מקרקעין </w:t>
      </w:r>
      <w:r w:rsidRPr="00562361">
        <w:rPr>
          <w:rStyle w:val="default"/>
          <w:rFonts w:cs="FrankRuehl" w:hint="cs"/>
          <w:vanish/>
          <w:sz w:val="22"/>
          <w:szCs w:val="22"/>
          <w:u w:val="single"/>
          <w:shd w:val="clear" w:color="auto" w:fill="FFFF99"/>
          <w:rtl/>
        </w:rPr>
        <w:t>למעט פעולה הפטורה ממס על פי סעיף 57</w:t>
      </w:r>
      <w:r w:rsidRPr="00562361">
        <w:rPr>
          <w:rStyle w:val="default"/>
          <w:rFonts w:cs="FrankRuehl" w:hint="cs"/>
          <w:vanish/>
          <w:sz w:val="22"/>
          <w:szCs w:val="22"/>
          <w:shd w:val="clear" w:color="auto" w:fill="FFFF99"/>
          <w:rtl/>
        </w:rPr>
        <w:t xml:space="preserve"> ימסור למנהל, לפי בחירתו, אחת מאלה:</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תוך</w:t>
      </w:r>
      <w:r w:rsidRPr="00562361">
        <w:rPr>
          <w:rStyle w:val="default"/>
          <w:rFonts w:cs="FrankRuehl" w:hint="cs"/>
          <w:vanish/>
          <w:sz w:val="22"/>
          <w:szCs w:val="22"/>
          <w:shd w:val="clear" w:color="auto" w:fill="FFFF99"/>
          <w:rtl/>
        </w:rPr>
        <w:t xml:space="preserve"> 30 ימים מיום עשיית </w:t>
      </w:r>
      <w:r w:rsidRPr="00562361">
        <w:rPr>
          <w:rStyle w:val="default"/>
          <w:rFonts w:cs="FrankRuehl"/>
          <w:vanish/>
          <w:sz w:val="22"/>
          <w:szCs w:val="22"/>
          <w:shd w:val="clear" w:color="auto" w:fill="FFFF99"/>
          <w:rtl/>
        </w:rPr>
        <w:t>הפעו</w:t>
      </w:r>
      <w:r w:rsidRPr="00562361">
        <w:rPr>
          <w:rStyle w:val="default"/>
          <w:rFonts w:cs="FrankRuehl" w:hint="cs"/>
          <w:vanish/>
          <w:sz w:val="22"/>
          <w:szCs w:val="22"/>
          <w:shd w:val="clear" w:color="auto" w:fill="FFFF99"/>
          <w:rtl/>
        </w:rPr>
        <w:t xml:space="preserve">לה - הצהרה המפרטת את - </w:t>
      </w:r>
    </w:p>
    <w:p w:rsidR="00DF489B" w:rsidRPr="00562361" w:rsidRDefault="00DF489B">
      <w:pPr>
        <w:pStyle w:val="P33"/>
        <w:spacing w:before="0"/>
        <w:ind w:left="1474"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הפע</w:t>
      </w:r>
      <w:r w:rsidRPr="00562361">
        <w:rPr>
          <w:rStyle w:val="default"/>
          <w:rFonts w:cs="FrankRuehl" w:hint="cs"/>
          <w:vanish/>
          <w:sz w:val="22"/>
          <w:szCs w:val="22"/>
          <w:shd w:val="clear" w:color="auto" w:fill="FFFF99"/>
          <w:rtl/>
        </w:rPr>
        <w:t>ולה שנעשתה;</w:t>
      </w:r>
    </w:p>
    <w:p w:rsidR="00DF489B" w:rsidRPr="00562361" w:rsidRDefault="00DF489B">
      <w:pPr>
        <w:pStyle w:val="P33"/>
        <w:spacing w:before="0"/>
        <w:ind w:left="1474"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(ב)</w:t>
      </w:r>
      <w:r w:rsidRPr="00562361">
        <w:rPr>
          <w:rStyle w:val="default"/>
          <w:rFonts w:cs="FrankRuehl"/>
          <w:vanish/>
          <w:sz w:val="22"/>
          <w:szCs w:val="22"/>
          <w:shd w:val="clear" w:color="auto" w:fill="FFFF99"/>
          <w:rtl/>
        </w:rPr>
        <w:tab/>
        <w:t>תאר</w:t>
      </w:r>
      <w:r w:rsidRPr="00562361">
        <w:rPr>
          <w:rStyle w:val="default"/>
          <w:rFonts w:cs="FrankRuehl" w:hint="cs"/>
          <w:vanish/>
          <w:sz w:val="22"/>
          <w:szCs w:val="22"/>
          <w:shd w:val="clear" w:color="auto" w:fill="FFFF99"/>
          <w:rtl/>
        </w:rPr>
        <w:t>יך עשיית הפעולה;</w:t>
      </w:r>
    </w:p>
    <w:p w:rsidR="00DF489B" w:rsidRPr="00562361" w:rsidRDefault="00DF489B">
      <w:pPr>
        <w:pStyle w:val="P33"/>
        <w:spacing w:before="0"/>
        <w:ind w:left="1474"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(ג)</w:t>
      </w:r>
      <w:r w:rsidRPr="00562361">
        <w:rPr>
          <w:rStyle w:val="default"/>
          <w:rFonts w:cs="FrankRuehl"/>
          <w:vanish/>
          <w:sz w:val="22"/>
          <w:szCs w:val="22"/>
          <w:shd w:val="clear" w:color="auto" w:fill="FFFF99"/>
          <w:rtl/>
        </w:rPr>
        <w:tab/>
        <w:t>התמ</w:t>
      </w:r>
      <w:r w:rsidRPr="00562361">
        <w:rPr>
          <w:rStyle w:val="default"/>
          <w:rFonts w:cs="FrankRuehl" w:hint="cs"/>
          <w:vanish/>
          <w:sz w:val="22"/>
          <w:szCs w:val="22"/>
          <w:shd w:val="clear" w:color="auto" w:fill="FFFF99"/>
          <w:rtl/>
        </w:rPr>
        <w:t>ורה בעד הפ</w:t>
      </w:r>
      <w:r w:rsidRPr="00562361">
        <w:rPr>
          <w:rStyle w:val="default"/>
          <w:rFonts w:cs="FrankRuehl"/>
          <w:vanish/>
          <w:sz w:val="22"/>
          <w:szCs w:val="22"/>
          <w:shd w:val="clear" w:color="auto" w:fill="FFFF99"/>
          <w:rtl/>
        </w:rPr>
        <w:t>ע</w:t>
      </w:r>
      <w:r w:rsidRPr="00562361">
        <w:rPr>
          <w:rStyle w:val="default"/>
          <w:rFonts w:cs="FrankRuehl" w:hint="cs"/>
          <w:vanish/>
          <w:sz w:val="22"/>
          <w:szCs w:val="22"/>
          <w:shd w:val="clear" w:color="auto" w:fill="FFFF99"/>
          <w:rtl/>
        </w:rPr>
        <w:t>ו</w:t>
      </w:r>
      <w:r w:rsidRPr="00562361">
        <w:rPr>
          <w:rStyle w:val="default"/>
          <w:rFonts w:cs="FrankRuehl"/>
          <w:vanish/>
          <w:sz w:val="22"/>
          <w:szCs w:val="22"/>
          <w:shd w:val="clear" w:color="auto" w:fill="FFFF99"/>
          <w:rtl/>
        </w:rPr>
        <w:t>ל</w:t>
      </w:r>
      <w:r w:rsidRPr="00562361">
        <w:rPr>
          <w:rStyle w:val="default"/>
          <w:rFonts w:cs="FrankRuehl" w:hint="cs"/>
          <w:vanish/>
          <w:sz w:val="22"/>
          <w:szCs w:val="22"/>
          <w:shd w:val="clear" w:color="auto" w:fill="FFFF99"/>
          <w:rtl/>
        </w:rPr>
        <w:t>ה;</w:t>
      </w:r>
    </w:p>
    <w:p w:rsidR="00DF489B" w:rsidRPr="00562361" w:rsidRDefault="00DF489B">
      <w:pPr>
        <w:pStyle w:val="P33"/>
        <w:spacing w:before="0"/>
        <w:ind w:left="1474" w:right="1134"/>
        <w:rPr>
          <w:rFonts w:cs="FrankRuehl" w:hint="cs"/>
          <w:vanish/>
          <w:sz w:val="22"/>
          <w:szCs w:val="22"/>
          <w:shd w:val="clear" w:color="auto" w:fill="FFFF99"/>
          <w:rtl/>
        </w:rPr>
      </w:pPr>
      <w:r w:rsidRPr="00562361">
        <w:rPr>
          <w:rStyle w:val="default"/>
          <w:rFonts w:cs="FrankRuehl" w:hint="cs"/>
          <w:vanish/>
          <w:sz w:val="22"/>
          <w:szCs w:val="22"/>
          <w:shd w:val="clear" w:color="auto" w:fill="FFFF99"/>
          <w:rtl/>
        </w:rPr>
        <w:t>(ד)</w:t>
      </w:r>
      <w:r w:rsidRPr="00562361">
        <w:rPr>
          <w:rStyle w:val="default"/>
          <w:rFonts w:cs="FrankRuehl"/>
          <w:vanish/>
          <w:sz w:val="22"/>
          <w:szCs w:val="22"/>
          <w:shd w:val="clear" w:color="auto" w:fill="FFFF99"/>
          <w:rtl/>
        </w:rPr>
        <w:tab/>
        <w:t>כשה</w:t>
      </w:r>
      <w:r w:rsidRPr="00562361">
        <w:rPr>
          <w:rStyle w:val="default"/>
          <w:rFonts w:cs="FrankRuehl" w:hint="cs"/>
          <w:vanish/>
          <w:sz w:val="22"/>
          <w:szCs w:val="22"/>
          <w:shd w:val="clear" w:color="auto" w:fill="FFFF99"/>
          <w:rtl/>
        </w:rPr>
        <w:t xml:space="preserve">פעולה </w:t>
      </w:r>
      <w:r w:rsidRPr="00562361">
        <w:rPr>
          <w:rStyle w:val="default"/>
          <w:rFonts w:cs="FrankRuehl"/>
          <w:vanish/>
          <w:sz w:val="22"/>
          <w:szCs w:val="22"/>
          <w:shd w:val="clear" w:color="auto" w:fill="FFFF99"/>
          <w:rtl/>
        </w:rPr>
        <w:t>בי</w:t>
      </w:r>
      <w:r w:rsidRPr="00562361">
        <w:rPr>
          <w:rStyle w:val="default"/>
          <w:rFonts w:cs="FrankRuehl" w:hint="cs"/>
          <w:vanish/>
          <w:sz w:val="22"/>
          <w:szCs w:val="22"/>
          <w:shd w:val="clear" w:color="auto" w:fill="FFFF99"/>
          <w:rtl/>
        </w:rPr>
        <w:t>די בעל זכות באיגוד - תאריך</w:t>
      </w:r>
      <w:r w:rsidRPr="00562361">
        <w:rPr>
          <w:rStyle w:val="default"/>
          <w:rFonts w:cs="FrankRuehl"/>
          <w:vanish/>
          <w:sz w:val="22"/>
          <w:szCs w:val="22"/>
          <w:shd w:val="clear" w:color="auto" w:fill="FFFF99"/>
          <w:rtl/>
        </w:rPr>
        <w:t xml:space="preserve"> רכי</w:t>
      </w:r>
      <w:r w:rsidRPr="00562361">
        <w:rPr>
          <w:rStyle w:val="default"/>
          <w:rFonts w:cs="FrankRuehl" w:hint="cs"/>
          <w:vanish/>
          <w:sz w:val="22"/>
          <w:szCs w:val="22"/>
          <w:shd w:val="clear" w:color="auto" w:fill="FFFF99"/>
          <w:rtl/>
        </w:rPr>
        <w:t>שת הזכות באיגוד;</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(2)</w:t>
      </w:r>
      <w:r w:rsidRPr="00562361">
        <w:rPr>
          <w:rStyle w:val="default"/>
          <w:rFonts w:cs="FrankRuehl"/>
          <w:vanish/>
          <w:sz w:val="22"/>
          <w:szCs w:val="22"/>
          <w:shd w:val="clear" w:color="auto" w:fill="FFFF99"/>
          <w:rtl/>
        </w:rPr>
        <w:tab/>
        <w:t>תוך</w:t>
      </w:r>
      <w:r w:rsidRPr="00562361">
        <w:rPr>
          <w:rStyle w:val="default"/>
          <w:rFonts w:cs="FrankRuehl" w:hint="cs"/>
          <w:vanish/>
          <w:sz w:val="22"/>
          <w:szCs w:val="22"/>
          <w:shd w:val="clear" w:color="auto" w:fill="FFFF99"/>
          <w:rtl/>
        </w:rPr>
        <w:t xml:space="preserve"> </w:t>
      </w:r>
      <w:r w:rsidRPr="00562361">
        <w:rPr>
          <w:rStyle w:val="default"/>
          <w:rFonts w:cs="FrankRuehl" w:hint="cs"/>
          <w:strike/>
          <w:vanish/>
          <w:sz w:val="22"/>
          <w:szCs w:val="22"/>
          <w:shd w:val="clear" w:color="auto" w:fill="FFFF99"/>
          <w:rtl/>
        </w:rPr>
        <w:t>45 ימים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50 ימים</w:t>
      </w:r>
      <w:r w:rsidRPr="00562361">
        <w:rPr>
          <w:rStyle w:val="default"/>
          <w:rFonts w:cs="FrankRuehl" w:hint="cs"/>
          <w:vanish/>
          <w:sz w:val="22"/>
          <w:szCs w:val="22"/>
          <w:shd w:val="clear" w:color="auto" w:fill="FFFF99"/>
          <w:rtl/>
        </w:rPr>
        <w:t xml:space="preserve"> מיום עשיית הפעולה </w:t>
      </w:r>
      <w:r w:rsidRPr="00562361">
        <w:rPr>
          <w:rStyle w:val="default"/>
          <w:rFonts w:cs="FrankRuehl"/>
          <w:vanish/>
          <w:sz w:val="22"/>
          <w:szCs w:val="22"/>
          <w:shd w:val="clear" w:color="auto" w:fill="FFFF99"/>
          <w:rtl/>
        </w:rPr>
        <w:t>– שו</w:t>
      </w:r>
      <w:r w:rsidRPr="00562361">
        <w:rPr>
          <w:rStyle w:val="default"/>
          <w:rFonts w:cs="FrankRuehl" w:hint="cs"/>
          <w:vanish/>
          <w:sz w:val="22"/>
          <w:szCs w:val="22"/>
          <w:shd w:val="clear" w:color="auto" w:fill="FFFF99"/>
          <w:rtl/>
        </w:rPr>
        <w:t>מה עצמית המפר</w:t>
      </w:r>
      <w:r w:rsidRPr="00562361">
        <w:rPr>
          <w:rStyle w:val="default"/>
          <w:rFonts w:cs="FrankRuehl"/>
          <w:vanish/>
          <w:sz w:val="22"/>
          <w:szCs w:val="22"/>
          <w:shd w:val="clear" w:color="auto" w:fill="FFFF99"/>
          <w:rtl/>
        </w:rPr>
        <w:t>טת</w:t>
      </w:r>
      <w:r w:rsidRPr="00562361">
        <w:rPr>
          <w:rStyle w:val="default"/>
          <w:rFonts w:cs="FrankRuehl" w:hint="cs"/>
          <w:vanish/>
          <w:sz w:val="22"/>
          <w:szCs w:val="22"/>
          <w:shd w:val="clear" w:color="auto" w:fill="FFFF99"/>
          <w:rtl/>
        </w:rPr>
        <w:t xml:space="preserve"> את </w:t>
      </w:r>
      <w:r w:rsidRPr="00562361">
        <w:rPr>
          <w:rStyle w:val="default"/>
          <w:rFonts w:cs="FrankRuehl"/>
          <w:vanish/>
          <w:sz w:val="22"/>
          <w:szCs w:val="22"/>
          <w:shd w:val="clear" w:color="auto" w:fill="FFFF99"/>
          <w:rtl/>
        </w:rPr>
        <w:t>–</w:t>
      </w:r>
    </w:p>
    <w:p w:rsidR="00DF489B" w:rsidRPr="00562361" w:rsidRDefault="00DF489B">
      <w:pPr>
        <w:pStyle w:val="P33"/>
        <w:spacing w:before="0"/>
        <w:ind w:left="1474"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הפר</w:t>
      </w:r>
      <w:r w:rsidRPr="00562361">
        <w:rPr>
          <w:rStyle w:val="default"/>
          <w:rFonts w:cs="FrankRuehl" w:hint="cs"/>
          <w:vanish/>
          <w:sz w:val="22"/>
          <w:szCs w:val="22"/>
          <w:shd w:val="clear" w:color="auto" w:fill="FFFF99"/>
          <w:rtl/>
        </w:rPr>
        <w:t>טים שבפסקה (1);</w:t>
      </w:r>
    </w:p>
    <w:p w:rsidR="00DF489B" w:rsidRPr="00562361" w:rsidRDefault="00DF489B">
      <w:pPr>
        <w:pStyle w:val="P33"/>
        <w:spacing w:before="0"/>
        <w:ind w:left="1474"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(ב)</w:t>
      </w:r>
      <w:r w:rsidRPr="00562361">
        <w:rPr>
          <w:rStyle w:val="default"/>
          <w:rFonts w:cs="FrankRuehl"/>
          <w:vanish/>
          <w:sz w:val="22"/>
          <w:szCs w:val="22"/>
          <w:shd w:val="clear" w:color="auto" w:fill="FFFF99"/>
          <w:rtl/>
        </w:rPr>
        <w:tab/>
        <w:t>סכו</w:t>
      </w:r>
      <w:r w:rsidRPr="00562361">
        <w:rPr>
          <w:rStyle w:val="default"/>
          <w:rFonts w:cs="FrankRuehl" w:hint="cs"/>
          <w:vanish/>
          <w:sz w:val="22"/>
          <w:szCs w:val="22"/>
          <w:shd w:val="clear" w:color="auto" w:fill="FFFF99"/>
          <w:rtl/>
        </w:rPr>
        <w:t>ם המס המגיע ודרך חישובו.</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(ג)</w:t>
      </w:r>
      <w:r w:rsidRPr="00562361">
        <w:rPr>
          <w:rStyle w:val="default"/>
          <w:rFonts w:cs="FrankRuehl"/>
          <w:vanish/>
          <w:sz w:val="22"/>
          <w:szCs w:val="22"/>
          <w:shd w:val="clear" w:color="auto" w:fill="FFFF99"/>
          <w:rtl/>
        </w:rPr>
        <w:tab/>
        <w:t>מי שרוכ</w:t>
      </w:r>
      <w:r w:rsidRPr="00562361">
        <w:rPr>
          <w:rStyle w:val="default"/>
          <w:rFonts w:cs="FrankRuehl" w:hint="cs"/>
          <w:vanish/>
          <w:sz w:val="22"/>
          <w:szCs w:val="22"/>
          <w:shd w:val="clear" w:color="auto" w:fill="FFFF99"/>
          <w:rtl/>
        </w:rPr>
        <w:t>ש זכות במקרקעין או זכות באיגוד מקרקעין ימסור למנהל, לפי בחירתו, הצהרה תוך 30 ימים מי</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ם</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 xml:space="preserve">הרכישה, שבה יפרט את הזכות שרכש ואת התמורה בעדה, או שומה עצמית תוך </w:t>
      </w:r>
      <w:r w:rsidRPr="00562361">
        <w:rPr>
          <w:rStyle w:val="default"/>
          <w:rFonts w:cs="FrankRuehl" w:hint="cs"/>
          <w:strike/>
          <w:vanish/>
          <w:sz w:val="22"/>
          <w:szCs w:val="22"/>
          <w:shd w:val="clear" w:color="auto" w:fill="FFFF99"/>
          <w:rtl/>
        </w:rPr>
        <w:t>45 ימים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50 ימים</w:t>
      </w:r>
      <w:r w:rsidRPr="00562361">
        <w:rPr>
          <w:rStyle w:val="default"/>
          <w:rFonts w:cs="FrankRuehl" w:hint="cs"/>
          <w:vanish/>
          <w:sz w:val="22"/>
          <w:szCs w:val="22"/>
          <w:shd w:val="clear" w:color="auto" w:fill="FFFF99"/>
          <w:rtl/>
        </w:rPr>
        <w:t xml:space="preserve"> מיום הרכישה, שבה יפ</w:t>
      </w:r>
      <w:r w:rsidRPr="00562361">
        <w:rPr>
          <w:rStyle w:val="default"/>
          <w:rFonts w:cs="FrankRuehl"/>
          <w:vanish/>
          <w:sz w:val="22"/>
          <w:szCs w:val="22"/>
          <w:shd w:val="clear" w:color="auto" w:fill="FFFF99"/>
          <w:rtl/>
        </w:rPr>
        <w:t>רט</w:t>
      </w:r>
      <w:r w:rsidRPr="00562361">
        <w:rPr>
          <w:rStyle w:val="default"/>
          <w:rFonts w:cs="FrankRuehl" w:hint="cs"/>
          <w:vanish/>
          <w:sz w:val="22"/>
          <w:szCs w:val="22"/>
          <w:shd w:val="clear" w:color="auto" w:fill="FFFF99"/>
          <w:rtl/>
        </w:rPr>
        <w:t xml:space="preserve"> את הזכות שרכש, את התמורה בעדה ואת סכום מס הרכישה המגיע ודרך חישובו.</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(ג1)</w:t>
      </w:r>
      <w:r w:rsidRPr="00562361">
        <w:rPr>
          <w:rStyle w:val="default"/>
          <w:rFonts w:cs="FrankRuehl" w:hint="cs"/>
          <w:vanish/>
          <w:sz w:val="22"/>
          <w:szCs w:val="22"/>
          <w:u w:val="single"/>
          <w:shd w:val="clear" w:color="auto" w:fill="FFFF99"/>
          <w:rtl/>
        </w:rPr>
        <w:tab/>
        <w:t xml:space="preserve">על אף האמור בסעיפים קטנים (א)(2), (ב)(2) ו-(ג), הצהרה שלא נמסרה במועד הקבוע למסירתה </w:t>
      </w:r>
      <w:r w:rsidR="00882957" w:rsidRPr="00562361">
        <w:rPr>
          <w:rStyle w:val="default"/>
          <w:rFonts w:cs="FrankRuehl" w:hint="cs"/>
          <w:vanish/>
          <w:sz w:val="22"/>
          <w:szCs w:val="22"/>
          <w:u w:val="single"/>
          <w:shd w:val="clear" w:color="auto" w:fill="FFFF99"/>
          <w:rtl/>
        </w:rPr>
        <w:t>יראוה כהצהרה שאיננה שומה עצמית.</w:t>
      </w:r>
    </w:p>
    <w:p w:rsidR="00882957" w:rsidRPr="00562361" w:rsidRDefault="00882957" w:rsidP="00882957">
      <w:pPr>
        <w:pStyle w:val="P00"/>
        <w:spacing w:before="0"/>
        <w:ind w:left="0" w:right="1134"/>
        <w:rPr>
          <w:rStyle w:val="default"/>
          <w:rFonts w:cs="FrankRuehl" w:hint="cs"/>
          <w:vanish/>
          <w:sz w:val="20"/>
          <w:szCs w:val="20"/>
          <w:shd w:val="clear" w:color="auto" w:fill="FFFF99"/>
          <w:rtl/>
        </w:rPr>
      </w:pPr>
    </w:p>
    <w:p w:rsidR="00882957" w:rsidRPr="00562361" w:rsidRDefault="00882957" w:rsidP="00882957">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31.3.2011</w:t>
      </w:r>
    </w:p>
    <w:p w:rsidR="00882957" w:rsidRPr="00562361" w:rsidRDefault="00882957" w:rsidP="00882957">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70</w:t>
      </w:r>
    </w:p>
    <w:p w:rsidR="00882957" w:rsidRPr="00562361" w:rsidRDefault="00882957" w:rsidP="00882957">
      <w:pPr>
        <w:pStyle w:val="P00"/>
        <w:spacing w:before="0"/>
        <w:ind w:left="0" w:right="1134"/>
        <w:rPr>
          <w:rStyle w:val="default"/>
          <w:rFonts w:cs="FrankRuehl" w:hint="cs"/>
          <w:vanish/>
          <w:sz w:val="20"/>
          <w:szCs w:val="20"/>
          <w:shd w:val="clear" w:color="auto" w:fill="FFFF99"/>
          <w:rtl/>
        </w:rPr>
      </w:pPr>
      <w:hyperlink r:id="rId861" w:history="1">
        <w:r w:rsidRPr="00562361">
          <w:rPr>
            <w:rStyle w:val="Hyperlink"/>
            <w:rFonts w:cs="FrankRuehl" w:hint="cs"/>
            <w:vanish/>
            <w:szCs w:val="20"/>
            <w:shd w:val="clear" w:color="auto" w:fill="FFFF99"/>
            <w:rtl/>
          </w:rPr>
          <w:t>ס"ח תשע"א מס' 2281</w:t>
        </w:r>
      </w:hyperlink>
      <w:r w:rsidRPr="00562361">
        <w:rPr>
          <w:rStyle w:val="default"/>
          <w:rFonts w:cs="FrankRuehl" w:hint="cs"/>
          <w:vanish/>
          <w:sz w:val="20"/>
          <w:szCs w:val="20"/>
          <w:shd w:val="clear" w:color="auto" w:fill="FFFF99"/>
          <w:rtl/>
        </w:rPr>
        <w:t xml:space="preserve"> מיום 15.3.2011 עמ' 403 (</w:t>
      </w:r>
      <w:hyperlink r:id="rId862" w:history="1">
        <w:r w:rsidRPr="00562361">
          <w:rPr>
            <w:rStyle w:val="Hyperlink"/>
            <w:rFonts w:cs="FrankRuehl" w:hint="cs"/>
            <w:vanish/>
            <w:szCs w:val="20"/>
            <w:shd w:val="clear" w:color="auto" w:fill="FFFF99"/>
            <w:rtl/>
          </w:rPr>
          <w:t>ה"ח 541</w:t>
        </w:r>
      </w:hyperlink>
      <w:r w:rsidRPr="00562361">
        <w:rPr>
          <w:rStyle w:val="default"/>
          <w:rFonts w:cs="FrankRuehl" w:hint="cs"/>
          <w:vanish/>
          <w:sz w:val="20"/>
          <w:szCs w:val="20"/>
          <w:shd w:val="clear" w:color="auto" w:fill="FFFF99"/>
          <w:rtl/>
        </w:rPr>
        <w:t>)</w:t>
      </w:r>
    </w:p>
    <w:p w:rsidR="00882957" w:rsidRPr="00562361" w:rsidRDefault="00D8598E" w:rsidP="00D8598E">
      <w:pPr>
        <w:pStyle w:val="P00"/>
        <w:ind w:left="0" w:right="1134"/>
        <w:rPr>
          <w:rStyle w:val="default"/>
          <w:rFonts w:cs="FrankRuehl"/>
          <w:strike/>
          <w:vanish/>
          <w:sz w:val="22"/>
          <w:szCs w:val="22"/>
          <w:shd w:val="clear" w:color="auto" w:fill="FFFF99"/>
          <w:rtl/>
        </w:rPr>
      </w:pPr>
      <w:r w:rsidRPr="00562361">
        <w:rPr>
          <w:rStyle w:val="big-number"/>
          <w:rFonts w:cs="FrankRuehl" w:hint="cs"/>
          <w:vanish/>
          <w:sz w:val="22"/>
          <w:szCs w:val="22"/>
          <w:shd w:val="clear" w:color="auto" w:fill="FFFF99"/>
          <w:rtl/>
        </w:rPr>
        <w:t>73.</w:t>
      </w:r>
      <w:r w:rsidR="00882957" w:rsidRPr="00562361">
        <w:rPr>
          <w:rStyle w:val="big-number"/>
          <w:rFonts w:cs="FrankRuehl"/>
          <w:vanish/>
          <w:sz w:val="22"/>
          <w:szCs w:val="22"/>
          <w:shd w:val="clear" w:color="auto" w:fill="FFFF99"/>
          <w:rtl/>
        </w:rPr>
        <w:tab/>
      </w:r>
      <w:r w:rsidR="00882957" w:rsidRPr="00562361">
        <w:rPr>
          <w:rStyle w:val="default"/>
          <w:rFonts w:cs="FrankRuehl"/>
          <w:strike/>
          <w:vanish/>
          <w:sz w:val="22"/>
          <w:szCs w:val="22"/>
          <w:shd w:val="clear" w:color="auto" w:fill="FFFF99"/>
          <w:rtl/>
        </w:rPr>
        <w:t>(א)</w:t>
      </w:r>
      <w:r w:rsidR="00882957" w:rsidRPr="00562361">
        <w:rPr>
          <w:rStyle w:val="default"/>
          <w:rFonts w:cs="FrankRuehl"/>
          <w:strike/>
          <w:vanish/>
          <w:sz w:val="22"/>
          <w:szCs w:val="22"/>
          <w:shd w:val="clear" w:color="auto" w:fill="FFFF99"/>
          <w:rtl/>
        </w:rPr>
        <w:tab/>
        <w:t>המו</w:t>
      </w:r>
      <w:r w:rsidR="00882957" w:rsidRPr="00562361">
        <w:rPr>
          <w:rStyle w:val="default"/>
          <w:rFonts w:cs="FrankRuehl" w:hint="cs"/>
          <w:strike/>
          <w:vanish/>
          <w:sz w:val="22"/>
          <w:szCs w:val="22"/>
          <w:shd w:val="clear" w:color="auto" w:fill="FFFF99"/>
          <w:rtl/>
        </w:rPr>
        <w:t>כר זכות במקרקעין ימסור למנהל, לפי בחירתו, אחת</w:t>
      </w:r>
      <w:r w:rsidR="00882957" w:rsidRPr="00562361">
        <w:rPr>
          <w:rStyle w:val="default"/>
          <w:rFonts w:cs="FrankRuehl"/>
          <w:strike/>
          <w:vanish/>
          <w:sz w:val="22"/>
          <w:szCs w:val="22"/>
          <w:shd w:val="clear" w:color="auto" w:fill="FFFF99"/>
          <w:rtl/>
        </w:rPr>
        <w:t xml:space="preserve"> מאל</w:t>
      </w:r>
      <w:r w:rsidR="00882957" w:rsidRPr="00562361">
        <w:rPr>
          <w:rStyle w:val="default"/>
          <w:rFonts w:cs="FrankRuehl" w:hint="cs"/>
          <w:strike/>
          <w:vanish/>
          <w:sz w:val="22"/>
          <w:szCs w:val="22"/>
          <w:shd w:val="clear" w:color="auto" w:fill="FFFF99"/>
          <w:rtl/>
        </w:rPr>
        <w:t>ה:</w:t>
      </w:r>
    </w:p>
    <w:p w:rsidR="00882957" w:rsidRPr="00562361" w:rsidRDefault="00882957" w:rsidP="00882957">
      <w:pPr>
        <w:pStyle w:val="P22"/>
        <w:spacing w:before="0"/>
        <w:ind w:left="1021" w:right="1134"/>
        <w:rPr>
          <w:rStyle w:val="default"/>
          <w:rFonts w:cs="FrankRuehl"/>
          <w:strike/>
          <w:vanish/>
          <w:sz w:val="22"/>
          <w:szCs w:val="22"/>
          <w:shd w:val="clear" w:color="auto" w:fill="FFFF99"/>
          <w:rtl/>
        </w:rPr>
      </w:pPr>
      <w:r w:rsidRPr="00562361">
        <w:rPr>
          <w:rStyle w:val="default"/>
          <w:rFonts w:cs="FrankRuehl"/>
          <w:strike/>
          <w:vanish/>
          <w:sz w:val="22"/>
          <w:szCs w:val="22"/>
          <w:shd w:val="clear" w:color="auto" w:fill="FFFF99"/>
          <w:rtl/>
        </w:rPr>
        <w:t>(1)</w:t>
      </w:r>
      <w:r w:rsidRPr="00562361">
        <w:rPr>
          <w:rStyle w:val="default"/>
          <w:rFonts w:cs="FrankRuehl"/>
          <w:strike/>
          <w:vanish/>
          <w:sz w:val="22"/>
          <w:szCs w:val="22"/>
          <w:shd w:val="clear" w:color="auto" w:fill="FFFF99"/>
          <w:rtl/>
        </w:rPr>
        <w:tab/>
        <w:t>תוך</w:t>
      </w:r>
      <w:r w:rsidRPr="00562361">
        <w:rPr>
          <w:rStyle w:val="default"/>
          <w:rFonts w:cs="FrankRuehl" w:hint="cs"/>
          <w:strike/>
          <w:vanish/>
          <w:sz w:val="22"/>
          <w:szCs w:val="22"/>
          <w:shd w:val="clear" w:color="auto" w:fill="FFFF99"/>
          <w:rtl/>
        </w:rPr>
        <w:t xml:space="preserve"> 30 ימים מיום המכירה</w:t>
      </w:r>
      <w:r w:rsidRPr="00562361">
        <w:rPr>
          <w:rStyle w:val="default"/>
          <w:rFonts w:cs="FrankRuehl"/>
          <w:strike/>
          <w:vanish/>
          <w:sz w:val="22"/>
          <w:szCs w:val="22"/>
          <w:shd w:val="clear" w:color="auto" w:fill="FFFF99"/>
          <w:rtl/>
        </w:rPr>
        <w:t xml:space="preserve"> - הצה</w:t>
      </w:r>
      <w:r w:rsidRPr="00562361">
        <w:rPr>
          <w:rStyle w:val="default"/>
          <w:rFonts w:cs="FrankRuehl" w:hint="cs"/>
          <w:strike/>
          <w:vanish/>
          <w:sz w:val="22"/>
          <w:szCs w:val="22"/>
          <w:shd w:val="clear" w:color="auto" w:fill="FFFF99"/>
          <w:rtl/>
        </w:rPr>
        <w:t xml:space="preserve">רה המפרטת את - </w:t>
      </w:r>
    </w:p>
    <w:p w:rsidR="00882957" w:rsidRPr="00562361" w:rsidRDefault="00882957" w:rsidP="00882957">
      <w:pPr>
        <w:pStyle w:val="P33"/>
        <w:spacing w:before="0"/>
        <w:ind w:left="1474" w:right="1134"/>
        <w:rPr>
          <w:rStyle w:val="default"/>
          <w:rFonts w:cs="FrankRuehl"/>
          <w:strike/>
          <w:vanish/>
          <w:sz w:val="22"/>
          <w:szCs w:val="22"/>
          <w:shd w:val="clear" w:color="auto" w:fill="FFFF99"/>
          <w:rtl/>
        </w:rPr>
      </w:pPr>
      <w:r w:rsidRPr="00562361">
        <w:rPr>
          <w:rStyle w:val="default"/>
          <w:rFonts w:cs="FrankRuehl"/>
          <w:strike/>
          <w:vanish/>
          <w:sz w:val="22"/>
          <w:szCs w:val="22"/>
          <w:shd w:val="clear" w:color="auto" w:fill="FFFF99"/>
          <w:rtl/>
        </w:rPr>
        <w:t>(א)</w:t>
      </w:r>
      <w:r w:rsidRPr="00562361">
        <w:rPr>
          <w:rStyle w:val="default"/>
          <w:rFonts w:cs="FrankRuehl"/>
          <w:strike/>
          <w:vanish/>
          <w:sz w:val="22"/>
          <w:szCs w:val="22"/>
          <w:shd w:val="clear" w:color="auto" w:fill="FFFF99"/>
          <w:rtl/>
        </w:rPr>
        <w:tab/>
        <w:t>התמ</w:t>
      </w:r>
      <w:r w:rsidRPr="00562361">
        <w:rPr>
          <w:rStyle w:val="default"/>
          <w:rFonts w:cs="FrankRuehl" w:hint="cs"/>
          <w:strike/>
          <w:vanish/>
          <w:sz w:val="22"/>
          <w:szCs w:val="22"/>
          <w:shd w:val="clear" w:color="auto" w:fill="FFFF99"/>
          <w:rtl/>
        </w:rPr>
        <w:t>ורה בעד מכירת הזכות ותאריך מכירתה;</w:t>
      </w:r>
    </w:p>
    <w:p w:rsidR="00882957" w:rsidRPr="00562361" w:rsidRDefault="00882957" w:rsidP="00882957">
      <w:pPr>
        <w:pStyle w:val="P33"/>
        <w:spacing w:before="0"/>
        <w:ind w:left="1474" w:right="1134"/>
        <w:rPr>
          <w:rStyle w:val="default"/>
          <w:rFonts w:cs="FrankRuehl"/>
          <w:strike/>
          <w:vanish/>
          <w:sz w:val="22"/>
          <w:szCs w:val="22"/>
          <w:shd w:val="clear" w:color="auto" w:fill="FFFF99"/>
          <w:rtl/>
        </w:rPr>
      </w:pPr>
      <w:r w:rsidRPr="00562361">
        <w:rPr>
          <w:rStyle w:val="default"/>
          <w:rFonts w:cs="FrankRuehl" w:hint="cs"/>
          <w:strike/>
          <w:vanish/>
          <w:sz w:val="22"/>
          <w:szCs w:val="22"/>
          <w:shd w:val="clear" w:color="auto" w:fill="FFFF99"/>
          <w:rtl/>
        </w:rPr>
        <w:t>(ב)</w:t>
      </w:r>
      <w:r w:rsidRPr="00562361">
        <w:rPr>
          <w:rStyle w:val="default"/>
          <w:rFonts w:cs="FrankRuehl"/>
          <w:strike/>
          <w:vanish/>
          <w:sz w:val="22"/>
          <w:szCs w:val="22"/>
          <w:shd w:val="clear" w:color="auto" w:fill="FFFF99"/>
          <w:rtl/>
        </w:rPr>
        <w:tab/>
        <w:t>התמ</w:t>
      </w:r>
      <w:r w:rsidRPr="00562361">
        <w:rPr>
          <w:rStyle w:val="default"/>
          <w:rFonts w:cs="FrankRuehl" w:hint="cs"/>
          <w:strike/>
          <w:vanish/>
          <w:sz w:val="22"/>
          <w:szCs w:val="22"/>
          <w:shd w:val="clear" w:color="auto" w:fill="FFFF99"/>
          <w:rtl/>
        </w:rPr>
        <w:t>ורה בעד רכישת הזכות ותאריך רכישתה;</w:t>
      </w:r>
    </w:p>
    <w:p w:rsidR="00882957" w:rsidRPr="00562361" w:rsidRDefault="00882957" w:rsidP="00882957">
      <w:pPr>
        <w:pStyle w:val="P33"/>
        <w:spacing w:before="0"/>
        <w:ind w:left="1474" w:right="1134"/>
        <w:rPr>
          <w:rStyle w:val="default"/>
          <w:rFonts w:cs="FrankRuehl"/>
          <w:strike/>
          <w:vanish/>
          <w:sz w:val="22"/>
          <w:szCs w:val="22"/>
          <w:shd w:val="clear" w:color="auto" w:fill="FFFF99"/>
          <w:rtl/>
        </w:rPr>
      </w:pPr>
      <w:r w:rsidRPr="00562361">
        <w:rPr>
          <w:rStyle w:val="default"/>
          <w:rFonts w:cs="FrankRuehl" w:hint="cs"/>
          <w:strike/>
          <w:vanish/>
          <w:sz w:val="22"/>
          <w:szCs w:val="22"/>
          <w:shd w:val="clear" w:color="auto" w:fill="FFFF99"/>
          <w:rtl/>
        </w:rPr>
        <w:t>(ג)</w:t>
      </w:r>
      <w:r w:rsidRPr="00562361">
        <w:rPr>
          <w:rStyle w:val="default"/>
          <w:rFonts w:cs="FrankRuehl"/>
          <w:strike/>
          <w:vanish/>
          <w:sz w:val="22"/>
          <w:szCs w:val="22"/>
          <w:shd w:val="clear" w:color="auto" w:fill="FFFF99"/>
          <w:rtl/>
        </w:rPr>
        <w:tab/>
        <w:t>הני</w:t>
      </w:r>
      <w:r w:rsidRPr="00562361">
        <w:rPr>
          <w:rStyle w:val="default"/>
          <w:rFonts w:cs="FrankRuehl" w:hint="cs"/>
          <w:strike/>
          <w:vanish/>
          <w:sz w:val="22"/>
          <w:szCs w:val="22"/>
          <w:shd w:val="clear" w:color="auto" w:fill="FFFF99"/>
          <w:rtl/>
        </w:rPr>
        <w:t>כויים והתוספות שהוא תובע לענין חישוב</w:t>
      </w:r>
      <w:r w:rsidRPr="00562361">
        <w:rPr>
          <w:rStyle w:val="default"/>
          <w:rFonts w:cs="FrankRuehl"/>
          <w:strike/>
          <w:vanish/>
          <w:sz w:val="22"/>
          <w:szCs w:val="22"/>
          <w:shd w:val="clear" w:color="auto" w:fill="FFFF99"/>
          <w:rtl/>
        </w:rPr>
        <w:t xml:space="preserve"> השב</w:t>
      </w:r>
      <w:r w:rsidRPr="00562361">
        <w:rPr>
          <w:rStyle w:val="default"/>
          <w:rFonts w:cs="FrankRuehl" w:hint="cs"/>
          <w:strike/>
          <w:vanish/>
          <w:sz w:val="22"/>
          <w:szCs w:val="22"/>
          <w:shd w:val="clear" w:color="auto" w:fill="FFFF99"/>
          <w:rtl/>
        </w:rPr>
        <w:t>ח;</w:t>
      </w:r>
    </w:p>
    <w:p w:rsidR="00882957" w:rsidRPr="00562361" w:rsidRDefault="00882957" w:rsidP="00882957">
      <w:pPr>
        <w:pStyle w:val="P22"/>
        <w:spacing w:before="0"/>
        <w:ind w:left="1021" w:right="1134"/>
        <w:rPr>
          <w:rStyle w:val="default"/>
          <w:rFonts w:cs="FrankRuehl"/>
          <w:strike/>
          <w:vanish/>
          <w:sz w:val="22"/>
          <w:szCs w:val="22"/>
          <w:shd w:val="clear" w:color="auto" w:fill="FFFF99"/>
          <w:rtl/>
        </w:rPr>
      </w:pPr>
      <w:r w:rsidRPr="00562361">
        <w:rPr>
          <w:rStyle w:val="default"/>
          <w:rFonts w:cs="FrankRuehl"/>
          <w:strike/>
          <w:vanish/>
          <w:sz w:val="22"/>
          <w:szCs w:val="22"/>
          <w:shd w:val="clear" w:color="auto" w:fill="FFFF99"/>
          <w:rtl/>
        </w:rPr>
        <w:t>(2)</w:t>
      </w:r>
      <w:r w:rsidRPr="00562361">
        <w:rPr>
          <w:rStyle w:val="default"/>
          <w:rFonts w:cs="FrankRuehl"/>
          <w:strike/>
          <w:vanish/>
          <w:sz w:val="22"/>
          <w:szCs w:val="22"/>
          <w:shd w:val="clear" w:color="auto" w:fill="FFFF99"/>
          <w:rtl/>
        </w:rPr>
        <w:tab/>
        <w:t>תוך</w:t>
      </w:r>
      <w:r w:rsidRPr="00562361">
        <w:rPr>
          <w:rStyle w:val="default"/>
          <w:rFonts w:cs="FrankRuehl" w:hint="cs"/>
          <w:strike/>
          <w:vanish/>
          <w:sz w:val="22"/>
          <w:szCs w:val="22"/>
          <w:shd w:val="clear" w:color="auto" w:fill="FFFF99"/>
          <w:rtl/>
        </w:rPr>
        <w:t xml:space="preserve"> 50 ימים מיום המכירה - הצהרה שהיא שומה עצמית (להלן - שומה עצמית</w:t>
      </w:r>
      <w:r w:rsidRPr="00562361">
        <w:rPr>
          <w:rStyle w:val="default"/>
          <w:rFonts w:cs="FrankRuehl"/>
          <w:strike/>
          <w:vanish/>
          <w:sz w:val="22"/>
          <w:szCs w:val="22"/>
          <w:shd w:val="clear" w:color="auto" w:fill="FFFF99"/>
          <w:rtl/>
        </w:rPr>
        <w:t>), המפ</w:t>
      </w:r>
      <w:r w:rsidRPr="00562361">
        <w:rPr>
          <w:rStyle w:val="default"/>
          <w:rFonts w:cs="FrankRuehl" w:hint="cs"/>
          <w:strike/>
          <w:vanish/>
          <w:sz w:val="22"/>
          <w:szCs w:val="22"/>
          <w:shd w:val="clear" w:color="auto" w:fill="FFFF99"/>
          <w:rtl/>
        </w:rPr>
        <w:t xml:space="preserve">רטת את - </w:t>
      </w:r>
    </w:p>
    <w:p w:rsidR="00882957" w:rsidRPr="00562361" w:rsidRDefault="00882957" w:rsidP="00882957">
      <w:pPr>
        <w:pStyle w:val="P33"/>
        <w:spacing w:before="0"/>
        <w:ind w:left="1474" w:right="1134"/>
        <w:rPr>
          <w:rStyle w:val="default"/>
          <w:rFonts w:cs="FrankRuehl"/>
          <w:strike/>
          <w:vanish/>
          <w:sz w:val="22"/>
          <w:szCs w:val="22"/>
          <w:shd w:val="clear" w:color="auto" w:fill="FFFF99"/>
          <w:rtl/>
        </w:rPr>
      </w:pPr>
      <w:r w:rsidRPr="00562361">
        <w:rPr>
          <w:rStyle w:val="default"/>
          <w:rFonts w:cs="FrankRuehl"/>
          <w:strike/>
          <w:vanish/>
          <w:sz w:val="22"/>
          <w:szCs w:val="22"/>
          <w:shd w:val="clear" w:color="auto" w:fill="FFFF99"/>
          <w:rtl/>
        </w:rPr>
        <w:t>(א)</w:t>
      </w:r>
      <w:r w:rsidRPr="00562361">
        <w:rPr>
          <w:rStyle w:val="default"/>
          <w:rFonts w:cs="FrankRuehl"/>
          <w:strike/>
          <w:vanish/>
          <w:sz w:val="22"/>
          <w:szCs w:val="22"/>
          <w:shd w:val="clear" w:color="auto" w:fill="FFFF99"/>
          <w:rtl/>
        </w:rPr>
        <w:tab/>
        <w:t>הפר</w:t>
      </w:r>
      <w:r w:rsidRPr="00562361">
        <w:rPr>
          <w:rStyle w:val="default"/>
          <w:rFonts w:cs="FrankRuehl" w:hint="cs"/>
          <w:strike/>
          <w:vanish/>
          <w:sz w:val="22"/>
          <w:szCs w:val="22"/>
          <w:shd w:val="clear" w:color="auto" w:fill="FFFF99"/>
          <w:rtl/>
        </w:rPr>
        <w:t>טים שבפסקה (1);</w:t>
      </w:r>
    </w:p>
    <w:p w:rsidR="00882957" w:rsidRPr="00562361" w:rsidRDefault="00882957" w:rsidP="00882957">
      <w:pPr>
        <w:pStyle w:val="P33"/>
        <w:spacing w:before="0"/>
        <w:ind w:left="1474" w:right="1134"/>
        <w:rPr>
          <w:rStyle w:val="default"/>
          <w:rFonts w:cs="FrankRuehl"/>
          <w:strike/>
          <w:vanish/>
          <w:sz w:val="22"/>
          <w:szCs w:val="22"/>
          <w:shd w:val="clear" w:color="auto" w:fill="FFFF99"/>
          <w:rtl/>
        </w:rPr>
      </w:pPr>
      <w:r w:rsidRPr="00562361">
        <w:rPr>
          <w:rStyle w:val="default"/>
          <w:rFonts w:cs="FrankRuehl" w:hint="cs"/>
          <w:strike/>
          <w:vanish/>
          <w:sz w:val="22"/>
          <w:szCs w:val="22"/>
          <w:shd w:val="clear" w:color="auto" w:fill="FFFF99"/>
          <w:rtl/>
        </w:rPr>
        <w:t>(ב)</w:t>
      </w:r>
      <w:r w:rsidRPr="00562361">
        <w:rPr>
          <w:rStyle w:val="default"/>
          <w:rFonts w:cs="FrankRuehl"/>
          <w:strike/>
          <w:vanish/>
          <w:sz w:val="22"/>
          <w:szCs w:val="22"/>
          <w:shd w:val="clear" w:color="auto" w:fill="FFFF99"/>
          <w:rtl/>
        </w:rPr>
        <w:tab/>
        <w:t>סכו</w:t>
      </w:r>
      <w:r w:rsidRPr="00562361">
        <w:rPr>
          <w:rStyle w:val="default"/>
          <w:rFonts w:cs="FrankRuehl" w:hint="cs"/>
          <w:strike/>
          <w:vanish/>
          <w:sz w:val="22"/>
          <w:szCs w:val="22"/>
          <w:shd w:val="clear" w:color="auto" w:fill="FFFF99"/>
          <w:rtl/>
        </w:rPr>
        <w:t>ם המס המג</w:t>
      </w:r>
      <w:r w:rsidRPr="00562361">
        <w:rPr>
          <w:rStyle w:val="default"/>
          <w:rFonts w:cs="FrankRuehl"/>
          <w:strike/>
          <w:vanish/>
          <w:sz w:val="22"/>
          <w:szCs w:val="22"/>
          <w:shd w:val="clear" w:color="auto" w:fill="FFFF99"/>
          <w:rtl/>
        </w:rPr>
        <w:t>יע</w:t>
      </w:r>
      <w:r w:rsidRPr="00562361">
        <w:rPr>
          <w:rStyle w:val="default"/>
          <w:rFonts w:cs="FrankRuehl" w:hint="cs"/>
          <w:strike/>
          <w:vanish/>
          <w:sz w:val="22"/>
          <w:szCs w:val="22"/>
          <w:shd w:val="clear" w:color="auto" w:fill="FFFF99"/>
          <w:rtl/>
        </w:rPr>
        <w:t xml:space="preserve"> ודרך חישובו.</w:t>
      </w:r>
    </w:p>
    <w:p w:rsidR="00882957" w:rsidRPr="00562361" w:rsidRDefault="00882957" w:rsidP="00882957">
      <w:pPr>
        <w:pStyle w:val="P00"/>
        <w:spacing w:before="0"/>
        <w:ind w:left="0" w:right="1134"/>
        <w:rPr>
          <w:rStyle w:val="default"/>
          <w:rFonts w:cs="FrankRuehl"/>
          <w:strike/>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strike/>
          <w:vanish/>
          <w:sz w:val="22"/>
          <w:szCs w:val="22"/>
          <w:shd w:val="clear" w:color="auto" w:fill="FFFF99"/>
          <w:rtl/>
        </w:rPr>
        <w:t>(ב)</w:t>
      </w:r>
      <w:r w:rsidRPr="00562361">
        <w:rPr>
          <w:rStyle w:val="default"/>
          <w:rFonts w:cs="FrankRuehl"/>
          <w:strike/>
          <w:vanish/>
          <w:sz w:val="22"/>
          <w:szCs w:val="22"/>
          <w:shd w:val="clear" w:color="auto" w:fill="FFFF99"/>
          <w:rtl/>
        </w:rPr>
        <w:tab/>
        <w:t>העו</w:t>
      </w:r>
      <w:r w:rsidRPr="00562361">
        <w:rPr>
          <w:rStyle w:val="default"/>
          <w:rFonts w:cs="FrankRuehl" w:hint="cs"/>
          <w:strike/>
          <w:vanish/>
          <w:sz w:val="22"/>
          <w:szCs w:val="22"/>
          <w:shd w:val="clear" w:color="auto" w:fill="FFFF99"/>
          <w:rtl/>
        </w:rPr>
        <w:t>שה פעולה באיגוד מקרקעין, למעט פעולה הפטורה ממס על פי סעיף 57, ימסור למנהל, לפי בחירתו, אחת מאלה:</w:t>
      </w:r>
    </w:p>
    <w:p w:rsidR="00882957" w:rsidRPr="00562361" w:rsidRDefault="00882957" w:rsidP="00882957">
      <w:pPr>
        <w:pStyle w:val="P22"/>
        <w:spacing w:before="0"/>
        <w:ind w:left="1021" w:right="1134"/>
        <w:rPr>
          <w:rStyle w:val="default"/>
          <w:rFonts w:cs="FrankRuehl"/>
          <w:strike/>
          <w:vanish/>
          <w:sz w:val="22"/>
          <w:szCs w:val="22"/>
          <w:shd w:val="clear" w:color="auto" w:fill="FFFF99"/>
          <w:rtl/>
        </w:rPr>
      </w:pPr>
      <w:r w:rsidRPr="00562361">
        <w:rPr>
          <w:rStyle w:val="default"/>
          <w:rFonts w:cs="FrankRuehl"/>
          <w:strike/>
          <w:vanish/>
          <w:sz w:val="22"/>
          <w:szCs w:val="22"/>
          <w:shd w:val="clear" w:color="auto" w:fill="FFFF99"/>
          <w:rtl/>
        </w:rPr>
        <w:t>(1)</w:t>
      </w:r>
      <w:r w:rsidRPr="00562361">
        <w:rPr>
          <w:rStyle w:val="default"/>
          <w:rFonts w:cs="FrankRuehl"/>
          <w:strike/>
          <w:vanish/>
          <w:sz w:val="22"/>
          <w:szCs w:val="22"/>
          <w:shd w:val="clear" w:color="auto" w:fill="FFFF99"/>
          <w:rtl/>
        </w:rPr>
        <w:tab/>
        <w:t>תוך</w:t>
      </w:r>
      <w:r w:rsidRPr="00562361">
        <w:rPr>
          <w:rStyle w:val="default"/>
          <w:rFonts w:cs="FrankRuehl" w:hint="cs"/>
          <w:strike/>
          <w:vanish/>
          <w:sz w:val="22"/>
          <w:szCs w:val="22"/>
          <w:shd w:val="clear" w:color="auto" w:fill="FFFF99"/>
          <w:rtl/>
        </w:rPr>
        <w:t xml:space="preserve"> 30 ימים מיום עשיית </w:t>
      </w:r>
      <w:r w:rsidRPr="00562361">
        <w:rPr>
          <w:rStyle w:val="default"/>
          <w:rFonts w:cs="FrankRuehl"/>
          <w:strike/>
          <w:vanish/>
          <w:sz w:val="22"/>
          <w:szCs w:val="22"/>
          <w:shd w:val="clear" w:color="auto" w:fill="FFFF99"/>
          <w:rtl/>
        </w:rPr>
        <w:t>הפעו</w:t>
      </w:r>
      <w:r w:rsidRPr="00562361">
        <w:rPr>
          <w:rStyle w:val="default"/>
          <w:rFonts w:cs="FrankRuehl" w:hint="cs"/>
          <w:strike/>
          <w:vanish/>
          <w:sz w:val="22"/>
          <w:szCs w:val="22"/>
          <w:shd w:val="clear" w:color="auto" w:fill="FFFF99"/>
          <w:rtl/>
        </w:rPr>
        <w:t xml:space="preserve">לה - הצהרה המפרטת את - </w:t>
      </w:r>
    </w:p>
    <w:p w:rsidR="00882957" w:rsidRPr="00562361" w:rsidRDefault="00882957" w:rsidP="00882957">
      <w:pPr>
        <w:pStyle w:val="P33"/>
        <w:spacing w:before="0"/>
        <w:ind w:left="1474" w:right="1134"/>
        <w:rPr>
          <w:rStyle w:val="default"/>
          <w:rFonts w:cs="FrankRuehl"/>
          <w:strike/>
          <w:vanish/>
          <w:sz w:val="22"/>
          <w:szCs w:val="22"/>
          <w:shd w:val="clear" w:color="auto" w:fill="FFFF99"/>
          <w:rtl/>
        </w:rPr>
      </w:pPr>
      <w:r w:rsidRPr="00562361">
        <w:rPr>
          <w:rStyle w:val="default"/>
          <w:rFonts w:cs="FrankRuehl"/>
          <w:strike/>
          <w:vanish/>
          <w:sz w:val="22"/>
          <w:szCs w:val="22"/>
          <w:shd w:val="clear" w:color="auto" w:fill="FFFF99"/>
          <w:rtl/>
        </w:rPr>
        <w:t>(א)</w:t>
      </w:r>
      <w:r w:rsidRPr="00562361">
        <w:rPr>
          <w:rStyle w:val="default"/>
          <w:rFonts w:cs="FrankRuehl"/>
          <w:strike/>
          <w:vanish/>
          <w:sz w:val="22"/>
          <w:szCs w:val="22"/>
          <w:shd w:val="clear" w:color="auto" w:fill="FFFF99"/>
          <w:rtl/>
        </w:rPr>
        <w:tab/>
        <w:t>הפע</w:t>
      </w:r>
      <w:r w:rsidRPr="00562361">
        <w:rPr>
          <w:rStyle w:val="default"/>
          <w:rFonts w:cs="FrankRuehl" w:hint="cs"/>
          <w:strike/>
          <w:vanish/>
          <w:sz w:val="22"/>
          <w:szCs w:val="22"/>
          <w:shd w:val="clear" w:color="auto" w:fill="FFFF99"/>
          <w:rtl/>
        </w:rPr>
        <w:t>ולה שנעשתה;</w:t>
      </w:r>
    </w:p>
    <w:p w:rsidR="00882957" w:rsidRPr="00562361" w:rsidRDefault="00882957" w:rsidP="00882957">
      <w:pPr>
        <w:pStyle w:val="P33"/>
        <w:spacing w:before="0"/>
        <w:ind w:left="1474" w:right="1134"/>
        <w:rPr>
          <w:rStyle w:val="default"/>
          <w:rFonts w:cs="FrankRuehl"/>
          <w:strike/>
          <w:vanish/>
          <w:sz w:val="22"/>
          <w:szCs w:val="22"/>
          <w:shd w:val="clear" w:color="auto" w:fill="FFFF99"/>
          <w:rtl/>
        </w:rPr>
      </w:pPr>
      <w:r w:rsidRPr="00562361">
        <w:rPr>
          <w:rStyle w:val="default"/>
          <w:rFonts w:cs="FrankRuehl" w:hint="cs"/>
          <w:strike/>
          <w:vanish/>
          <w:sz w:val="22"/>
          <w:szCs w:val="22"/>
          <w:shd w:val="clear" w:color="auto" w:fill="FFFF99"/>
          <w:rtl/>
        </w:rPr>
        <w:t>(ב)</w:t>
      </w:r>
      <w:r w:rsidRPr="00562361">
        <w:rPr>
          <w:rStyle w:val="default"/>
          <w:rFonts w:cs="FrankRuehl"/>
          <w:strike/>
          <w:vanish/>
          <w:sz w:val="22"/>
          <w:szCs w:val="22"/>
          <w:shd w:val="clear" w:color="auto" w:fill="FFFF99"/>
          <w:rtl/>
        </w:rPr>
        <w:tab/>
        <w:t>תאר</w:t>
      </w:r>
      <w:r w:rsidRPr="00562361">
        <w:rPr>
          <w:rStyle w:val="default"/>
          <w:rFonts w:cs="FrankRuehl" w:hint="cs"/>
          <w:strike/>
          <w:vanish/>
          <w:sz w:val="22"/>
          <w:szCs w:val="22"/>
          <w:shd w:val="clear" w:color="auto" w:fill="FFFF99"/>
          <w:rtl/>
        </w:rPr>
        <w:t>יך עשיית הפעולה;</w:t>
      </w:r>
    </w:p>
    <w:p w:rsidR="00882957" w:rsidRPr="00562361" w:rsidRDefault="00882957" w:rsidP="00882957">
      <w:pPr>
        <w:pStyle w:val="P33"/>
        <w:spacing w:before="0"/>
        <w:ind w:left="1474" w:right="1134"/>
        <w:rPr>
          <w:rStyle w:val="default"/>
          <w:rFonts w:cs="FrankRuehl"/>
          <w:strike/>
          <w:vanish/>
          <w:sz w:val="22"/>
          <w:szCs w:val="22"/>
          <w:shd w:val="clear" w:color="auto" w:fill="FFFF99"/>
          <w:rtl/>
        </w:rPr>
      </w:pPr>
      <w:r w:rsidRPr="00562361">
        <w:rPr>
          <w:rStyle w:val="default"/>
          <w:rFonts w:cs="FrankRuehl" w:hint="cs"/>
          <w:strike/>
          <w:vanish/>
          <w:sz w:val="22"/>
          <w:szCs w:val="22"/>
          <w:shd w:val="clear" w:color="auto" w:fill="FFFF99"/>
          <w:rtl/>
        </w:rPr>
        <w:t>(ג)</w:t>
      </w:r>
      <w:r w:rsidRPr="00562361">
        <w:rPr>
          <w:rStyle w:val="default"/>
          <w:rFonts w:cs="FrankRuehl"/>
          <w:strike/>
          <w:vanish/>
          <w:sz w:val="22"/>
          <w:szCs w:val="22"/>
          <w:shd w:val="clear" w:color="auto" w:fill="FFFF99"/>
          <w:rtl/>
        </w:rPr>
        <w:tab/>
        <w:t>התמ</w:t>
      </w:r>
      <w:r w:rsidRPr="00562361">
        <w:rPr>
          <w:rStyle w:val="default"/>
          <w:rFonts w:cs="FrankRuehl" w:hint="cs"/>
          <w:strike/>
          <w:vanish/>
          <w:sz w:val="22"/>
          <w:szCs w:val="22"/>
          <w:shd w:val="clear" w:color="auto" w:fill="FFFF99"/>
          <w:rtl/>
        </w:rPr>
        <w:t>ורה בעד הפ</w:t>
      </w:r>
      <w:r w:rsidRPr="00562361">
        <w:rPr>
          <w:rStyle w:val="default"/>
          <w:rFonts w:cs="FrankRuehl"/>
          <w:strike/>
          <w:vanish/>
          <w:sz w:val="22"/>
          <w:szCs w:val="22"/>
          <w:shd w:val="clear" w:color="auto" w:fill="FFFF99"/>
          <w:rtl/>
        </w:rPr>
        <w:t>ע</w:t>
      </w:r>
      <w:r w:rsidRPr="00562361">
        <w:rPr>
          <w:rStyle w:val="default"/>
          <w:rFonts w:cs="FrankRuehl" w:hint="cs"/>
          <w:strike/>
          <w:vanish/>
          <w:sz w:val="22"/>
          <w:szCs w:val="22"/>
          <w:shd w:val="clear" w:color="auto" w:fill="FFFF99"/>
          <w:rtl/>
        </w:rPr>
        <w:t>ו</w:t>
      </w:r>
      <w:r w:rsidRPr="00562361">
        <w:rPr>
          <w:rStyle w:val="default"/>
          <w:rFonts w:cs="FrankRuehl"/>
          <w:strike/>
          <w:vanish/>
          <w:sz w:val="22"/>
          <w:szCs w:val="22"/>
          <w:shd w:val="clear" w:color="auto" w:fill="FFFF99"/>
          <w:rtl/>
        </w:rPr>
        <w:t>ל</w:t>
      </w:r>
      <w:r w:rsidRPr="00562361">
        <w:rPr>
          <w:rStyle w:val="default"/>
          <w:rFonts w:cs="FrankRuehl" w:hint="cs"/>
          <w:strike/>
          <w:vanish/>
          <w:sz w:val="22"/>
          <w:szCs w:val="22"/>
          <w:shd w:val="clear" w:color="auto" w:fill="FFFF99"/>
          <w:rtl/>
        </w:rPr>
        <w:t>ה;</w:t>
      </w:r>
    </w:p>
    <w:p w:rsidR="00882957" w:rsidRPr="00562361" w:rsidRDefault="00882957" w:rsidP="00882957">
      <w:pPr>
        <w:pStyle w:val="P33"/>
        <w:spacing w:before="0"/>
        <w:ind w:left="1474" w:right="1134"/>
        <w:rPr>
          <w:rStyle w:val="default"/>
          <w:rFonts w:cs="FrankRuehl"/>
          <w:strike/>
          <w:vanish/>
          <w:sz w:val="22"/>
          <w:szCs w:val="22"/>
          <w:shd w:val="clear" w:color="auto" w:fill="FFFF99"/>
          <w:rtl/>
        </w:rPr>
      </w:pPr>
      <w:r w:rsidRPr="00562361">
        <w:rPr>
          <w:rStyle w:val="default"/>
          <w:rFonts w:cs="FrankRuehl" w:hint="cs"/>
          <w:strike/>
          <w:vanish/>
          <w:sz w:val="22"/>
          <w:szCs w:val="22"/>
          <w:shd w:val="clear" w:color="auto" w:fill="FFFF99"/>
          <w:rtl/>
        </w:rPr>
        <w:t>(ד)</w:t>
      </w:r>
      <w:r w:rsidRPr="00562361">
        <w:rPr>
          <w:rStyle w:val="default"/>
          <w:rFonts w:cs="FrankRuehl"/>
          <w:strike/>
          <w:vanish/>
          <w:sz w:val="22"/>
          <w:szCs w:val="22"/>
          <w:shd w:val="clear" w:color="auto" w:fill="FFFF99"/>
          <w:rtl/>
        </w:rPr>
        <w:tab/>
        <w:t>כשה</w:t>
      </w:r>
      <w:r w:rsidRPr="00562361">
        <w:rPr>
          <w:rStyle w:val="default"/>
          <w:rFonts w:cs="FrankRuehl" w:hint="cs"/>
          <w:strike/>
          <w:vanish/>
          <w:sz w:val="22"/>
          <w:szCs w:val="22"/>
          <w:shd w:val="clear" w:color="auto" w:fill="FFFF99"/>
          <w:rtl/>
        </w:rPr>
        <w:t xml:space="preserve">פעולה </w:t>
      </w:r>
      <w:r w:rsidRPr="00562361">
        <w:rPr>
          <w:rStyle w:val="default"/>
          <w:rFonts w:cs="FrankRuehl"/>
          <w:strike/>
          <w:vanish/>
          <w:sz w:val="22"/>
          <w:szCs w:val="22"/>
          <w:shd w:val="clear" w:color="auto" w:fill="FFFF99"/>
          <w:rtl/>
        </w:rPr>
        <w:t>בי</w:t>
      </w:r>
      <w:r w:rsidRPr="00562361">
        <w:rPr>
          <w:rStyle w:val="default"/>
          <w:rFonts w:cs="FrankRuehl" w:hint="cs"/>
          <w:strike/>
          <w:vanish/>
          <w:sz w:val="22"/>
          <w:szCs w:val="22"/>
          <w:shd w:val="clear" w:color="auto" w:fill="FFFF99"/>
          <w:rtl/>
        </w:rPr>
        <w:t>די בעל זכות באיגוד - תאריך</w:t>
      </w:r>
      <w:r w:rsidRPr="00562361">
        <w:rPr>
          <w:rStyle w:val="default"/>
          <w:rFonts w:cs="FrankRuehl"/>
          <w:strike/>
          <w:vanish/>
          <w:sz w:val="22"/>
          <w:szCs w:val="22"/>
          <w:shd w:val="clear" w:color="auto" w:fill="FFFF99"/>
          <w:rtl/>
        </w:rPr>
        <w:t xml:space="preserve"> רכי</w:t>
      </w:r>
      <w:r w:rsidRPr="00562361">
        <w:rPr>
          <w:rStyle w:val="default"/>
          <w:rFonts w:cs="FrankRuehl" w:hint="cs"/>
          <w:strike/>
          <w:vanish/>
          <w:sz w:val="22"/>
          <w:szCs w:val="22"/>
          <w:shd w:val="clear" w:color="auto" w:fill="FFFF99"/>
          <w:rtl/>
        </w:rPr>
        <w:t>שת הזכות באיגוד;</w:t>
      </w:r>
    </w:p>
    <w:p w:rsidR="00882957" w:rsidRPr="00562361" w:rsidRDefault="00882957" w:rsidP="00882957">
      <w:pPr>
        <w:pStyle w:val="P22"/>
        <w:spacing w:before="0"/>
        <w:ind w:left="1021" w:right="1134"/>
        <w:rPr>
          <w:rStyle w:val="default"/>
          <w:rFonts w:cs="FrankRuehl" w:hint="cs"/>
          <w:strike/>
          <w:vanish/>
          <w:sz w:val="22"/>
          <w:szCs w:val="22"/>
          <w:shd w:val="clear" w:color="auto" w:fill="FFFF99"/>
          <w:rtl/>
        </w:rPr>
      </w:pPr>
      <w:r w:rsidRPr="00562361">
        <w:rPr>
          <w:rStyle w:val="default"/>
          <w:rFonts w:cs="FrankRuehl"/>
          <w:strike/>
          <w:vanish/>
          <w:sz w:val="22"/>
          <w:szCs w:val="22"/>
          <w:shd w:val="clear" w:color="auto" w:fill="FFFF99"/>
          <w:rtl/>
        </w:rPr>
        <w:t>(2)</w:t>
      </w:r>
      <w:r w:rsidRPr="00562361">
        <w:rPr>
          <w:rStyle w:val="default"/>
          <w:rFonts w:cs="FrankRuehl"/>
          <w:strike/>
          <w:vanish/>
          <w:sz w:val="22"/>
          <w:szCs w:val="22"/>
          <w:shd w:val="clear" w:color="auto" w:fill="FFFF99"/>
          <w:rtl/>
        </w:rPr>
        <w:tab/>
        <w:t>תוך</w:t>
      </w:r>
      <w:r w:rsidRPr="00562361">
        <w:rPr>
          <w:rStyle w:val="default"/>
          <w:rFonts w:cs="FrankRuehl" w:hint="cs"/>
          <w:strike/>
          <w:vanish/>
          <w:sz w:val="22"/>
          <w:szCs w:val="22"/>
          <w:shd w:val="clear" w:color="auto" w:fill="FFFF99"/>
          <w:rtl/>
        </w:rPr>
        <w:t xml:space="preserve"> 50 ימים מיום עשיית הפעולה </w:t>
      </w:r>
      <w:r w:rsidRPr="00562361">
        <w:rPr>
          <w:rStyle w:val="default"/>
          <w:rFonts w:cs="FrankRuehl"/>
          <w:strike/>
          <w:vanish/>
          <w:sz w:val="22"/>
          <w:szCs w:val="22"/>
          <w:shd w:val="clear" w:color="auto" w:fill="FFFF99"/>
          <w:rtl/>
        </w:rPr>
        <w:t>– שו</w:t>
      </w:r>
      <w:r w:rsidRPr="00562361">
        <w:rPr>
          <w:rStyle w:val="default"/>
          <w:rFonts w:cs="FrankRuehl" w:hint="cs"/>
          <w:strike/>
          <w:vanish/>
          <w:sz w:val="22"/>
          <w:szCs w:val="22"/>
          <w:shd w:val="clear" w:color="auto" w:fill="FFFF99"/>
          <w:rtl/>
        </w:rPr>
        <w:t>מה עצמית המפר</w:t>
      </w:r>
      <w:r w:rsidRPr="00562361">
        <w:rPr>
          <w:rStyle w:val="default"/>
          <w:rFonts w:cs="FrankRuehl"/>
          <w:strike/>
          <w:vanish/>
          <w:sz w:val="22"/>
          <w:szCs w:val="22"/>
          <w:shd w:val="clear" w:color="auto" w:fill="FFFF99"/>
          <w:rtl/>
        </w:rPr>
        <w:t>טת</w:t>
      </w:r>
      <w:r w:rsidRPr="00562361">
        <w:rPr>
          <w:rStyle w:val="default"/>
          <w:rFonts w:cs="FrankRuehl" w:hint="cs"/>
          <w:strike/>
          <w:vanish/>
          <w:sz w:val="22"/>
          <w:szCs w:val="22"/>
          <w:shd w:val="clear" w:color="auto" w:fill="FFFF99"/>
          <w:rtl/>
        </w:rPr>
        <w:t xml:space="preserve"> את </w:t>
      </w:r>
      <w:r w:rsidRPr="00562361">
        <w:rPr>
          <w:rStyle w:val="default"/>
          <w:rFonts w:cs="FrankRuehl"/>
          <w:strike/>
          <w:vanish/>
          <w:sz w:val="22"/>
          <w:szCs w:val="22"/>
          <w:shd w:val="clear" w:color="auto" w:fill="FFFF99"/>
          <w:rtl/>
        </w:rPr>
        <w:t>–</w:t>
      </w:r>
    </w:p>
    <w:p w:rsidR="00882957" w:rsidRPr="00562361" w:rsidRDefault="00882957" w:rsidP="00882957">
      <w:pPr>
        <w:pStyle w:val="P33"/>
        <w:spacing w:before="0"/>
        <w:ind w:left="1474" w:right="1134"/>
        <w:rPr>
          <w:rStyle w:val="default"/>
          <w:rFonts w:cs="FrankRuehl"/>
          <w:strike/>
          <w:vanish/>
          <w:sz w:val="22"/>
          <w:szCs w:val="22"/>
          <w:shd w:val="clear" w:color="auto" w:fill="FFFF99"/>
          <w:rtl/>
        </w:rPr>
      </w:pPr>
      <w:r w:rsidRPr="00562361">
        <w:rPr>
          <w:rStyle w:val="default"/>
          <w:rFonts w:cs="FrankRuehl"/>
          <w:strike/>
          <w:vanish/>
          <w:sz w:val="22"/>
          <w:szCs w:val="22"/>
          <w:shd w:val="clear" w:color="auto" w:fill="FFFF99"/>
          <w:rtl/>
        </w:rPr>
        <w:t>(א)</w:t>
      </w:r>
      <w:r w:rsidRPr="00562361">
        <w:rPr>
          <w:rStyle w:val="default"/>
          <w:rFonts w:cs="FrankRuehl"/>
          <w:strike/>
          <w:vanish/>
          <w:sz w:val="22"/>
          <w:szCs w:val="22"/>
          <w:shd w:val="clear" w:color="auto" w:fill="FFFF99"/>
          <w:rtl/>
        </w:rPr>
        <w:tab/>
        <w:t>הפר</w:t>
      </w:r>
      <w:r w:rsidRPr="00562361">
        <w:rPr>
          <w:rStyle w:val="default"/>
          <w:rFonts w:cs="FrankRuehl" w:hint="cs"/>
          <w:strike/>
          <w:vanish/>
          <w:sz w:val="22"/>
          <w:szCs w:val="22"/>
          <w:shd w:val="clear" w:color="auto" w:fill="FFFF99"/>
          <w:rtl/>
        </w:rPr>
        <w:t>טים שבפסקה (1);</w:t>
      </w:r>
    </w:p>
    <w:p w:rsidR="00882957" w:rsidRPr="00562361" w:rsidRDefault="00882957" w:rsidP="00882957">
      <w:pPr>
        <w:pStyle w:val="P33"/>
        <w:spacing w:before="0"/>
        <w:ind w:left="1474" w:right="1134"/>
        <w:rPr>
          <w:rStyle w:val="default"/>
          <w:rFonts w:cs="FrankRuehl"/>
          <w:strike/>
          <w:vanish/>
          <w:sz w:val="22"/>
          <w:szCs w:val="22"/>
          <w:shd w:val="clear" w:color="auto" w:fill="FFFF99"/>
          <w:rtl/>
        </w:rPr>
      </w:pPr>
      <w:r w:rsidRPr="00562361">
        <w:rPr>
          <w:rStyle w:val="default"/>
          <w:rFonts w:cs="FrankRuehl" w:hint="cs"/>
          <w:strike/>
          <w:vanish/>
          <w:sz w:val="22"/>
          <w:szCs w:val="22"/>
          <w:shd w:val="clear" w:color="auto" w:fill="FFFF99"/>
          <w:rtl/>
        </w:rPr>
        <w:t>(ב)</w:t>
      </w:r>
      <w:r w:rsidRPr="00562361">
        <w:rPr>
          <w:rStyle w:val="default"/>
          <w:rFonts w:cs="FrankRuehl"/>
          <w:strike/>
          <w:vanish/>
          <w:sz w:val="22"/>
          <w:szCs w:val="22"/>
          <w:shd w:val="clear" w:color="auto" w:fill="FFFF99"/>
          <w:rtl/>
        </w:rPr>
        <w:tab/>
        <w:t>סכו</w:t>
      </w:r>
      <w:r w:rsidRPr="00562361">
        <w:rPr>
          <w:rStyle w:val="default"/>
          <w:rFonts w:cs="FrankRuehl" w:hint="cs"/>
          <w:strike/>
          <w:vanish/>
          <w:sz w:val="22"/>
          <w:szCs w:val="22"/>
          <w:shd w:val="clear" w:color="auto" w:fill="FFFF99"/>
          <w:rtl/>
        </w:rPr>
        <w:t>ם המס המגיע ודרך חישובו.</w:t>
      </w:r>
    </w:p>
    <w:p w:rsidR="00882957" w:rsidRPr="00562361" w:rsidRDefault="00882957" w:rsidP="00882957">
      <w:pPr>
        <w:pStyle w:val="P00"/>
        <w:spacing w:before="0"/>
        <w:ind w:left="0" w:right="1134"/>
        <w:rPr>
          <w:rStyle w:val="default"/>
          <w:rFonts w:cs="FrankRuehl"/>
          <w:strike/>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strike/>
          <w:vanish/>
          <w:sz w:val="22"/>
          <w:szCs w:val="22"/>
          <w:shd w:val="clear" w:color="auto" w:fill="FFFF99"/>
          <w:rtl/>
        </w:rPr>
        <w:t>(ג)</w:t>
      </w:r>
      <w:r w:rsidRPr="00562361">
        <w:rPr>
          <w:rStyle w:val="default"/>
          <w:rFonts w:cs="FrankRuehl"/>
          <w:strike/>
          <w:vanish/>
          <w:sz w:val="22"/>
          <w:szCs w:val="22"/>
          <w:shd w:val="clear" w:color="auto" w:fill="FFFF99"/>
          <w:rtl/>
        </w:rPr>
        <w:tab/>
        <w:t>מי שרוכ</w:t>
      </w:r>
      <w:r w:rsidRPr="00562361">
        <w:rPr>
          <w:rStyle w:val="default"/>
          <w:rFonts w:cs="FrankRuehl" w:hint="cs"/>
          <w:strike/>
          <w:vanish/>
          <w:sz w:val="22"/>
          <w:szCs w:val="22"/>
          <w:shd w:val="clear" w:color="auto" w:fill="FFFF99"/>
          <w:rtl/>
        </w:rPr>
        <w:t>ש זכות במקרקעין או זכות באיגוד מקרקעין ימסור למנהל, לפי בחירתו, הצהרה תוך 30 ימים מי</w:t>
      </w:r>
      <w:r w:rsidRPr="00562361">
        <w:rPr>
          <w:rStyle w:val="default"/>
          <w:rFonts w:cs="FrankRuehl"/>
          <w:strike/>
          <w:vanish/>
          <w:sz w:val="22"/>
          <w:szCs w:val="22"/>
          <w:shd w:val="clear" w:color="auto" w:fill="FFFF99"/>
          <w:rtl/>
        </w:rPr>
        <w:t>ו</w:t>
      </w:r>
      <w:r w:rsidRPr="00562361">
        <w:rPr>
          <w:rStyle w:val="default"/>
          <w:rFonts w:cs="FrankRuehl" w:hint="cs"/>
          <w:strike/>
          <w:vanish/>
          <w:sz w:val="22"/>
          <w:szCs w:val="22"/>
          <w:shd w:val="clear" w:color="auto" w:fill="FFFF99"/>
          <w:rtl/>
        </w:rPr>
        <w:t>ם</w:t>
      </w:r>
      <w:r w:rsidRPr="00562361">
        <w:rPr>
          <w:rStyle w:val="default"/>
          <w:rFonts w:cs="FrankRuehl"/>
          <w:strike/>
          <w:vanish/>
          <w:sz w:val="22"/>
          <w:szCs w:val="22"/>
          <w:shd w:val="clear" w:color="auto" w:fill="FFFF99"/>
          <w:rtl/>
        </w:rPr>
        <w:t xml:space="preserve"> </w:t>
      </w:r>
      <w:r w:rsidRPr="00562361">
        <w:rPr>
          <w:rStyle w:val="default"/>
          <w:rFonts w:cs="FrankRuehl" w:hint="cs"/>
          <w:strike/>
          <w:vanish/>
          <w:sz w:val="22"/>
          <w:szCs w:val="22"/>
          <w:shd w:val="clear" w:color="auto" w:fill="FFFF99"/>
          <w:rtl/>
        </w:rPr>
        <w:t>הרכישה, שבה יפרט את הזכות שרכש ואת התמורה בעדה, או שומה עצמית תוך 50 ימים מיום הרכישה, שבה יפ</w:t>
      </w:r>
      <w:r w:rsidRPr="00562361">
        <w:rPr>
          <w:rStyle w:val="default"/>
          <w:rFonts w:cs="FrankRuehl"/>
          <w:strike/>
          <w:vanish/>
          <w:sz w:val="22"/>
          <w:szCs w:val="22"/>
          <w:shd w:val="clear" w:color="auto" w:fill="FFFF99"/>
          <w:rtl/>
        </w:rPr>
        <w:t>רט</w:t>
      </w:r>
      <w:r w:rsidRPr="00562361">
        <w:rPr>
          <w:rStyle w:val="default"/>
          <w:rFonts w:cs="FrankRuehl" w:hint="cs"/>
          <w:strike/>
          <w:vanish/>
          <w:sz w:val="22"/>
          <w:szCs w:val="22"/>
          <w:shd w:val="clear" w:color="auto" w:fill="FFFF99"/>
          <w:rtl/>
        </w:rPr>
        <w:t xml:space="preserve"> את הזכות שרכש, את התמורה בעדה ואת סכום מס הרכישה המגיע ודרך חישובו.</w:t>
      </w:r>
    </w:p>
    <w:p w:rsidR="00882957" w:rsidRPr="00562361" w:rsidRDefault="00882957" w:rsidP="00882957">
      <w:pPr>
        <w:pStyle w:val="P00"/>
        <w:spacing w:before="0"/>
        <w:ind w:left="0" w:right="1134"/>
        <w:rPr>
          <w:rStyle w:val="default"/>
          <w:rFonts w:cs="FrankRuehl"/>
          <w:strike/>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strike/>
          <w:vanish/>
          <w:sz w:val="22"/>
          <w:szCs w:val="22"/>
          <w:shd w:val="clear" w:color="auto" w:fill="FFFF99"/>
          <w:rtl/>
        </w:rPr>
        <w:t>(ג1)</w:t>
      </w:r>
      <w:r w:rsidRPr="00562361">
        <w:rPr>
          <w:rStyle w:val="default"/>
          <w:rFonts w:cs="FrankRuehl"/>
          <w:strike/>
          <w:vanish/>
          <w:sz w:val="22"/>
          <w:szCs w:val="22"/>
          <w:shd w:val="clear" w:color="auto" w:fill="FFFF99"/>
          <w:rtl/>
        </w:rPr>
        <w:tab/>
        <w:t xml:space="preserve">על </w:t>
      </w:r>
      <w:r w:rsidRPr="00562361">
        <w:rPr>
          <w:rStyle w:val="default"/>
          <w:rFonts w:cs="FrankRuehl" w:hint="cs"/>
          <w:strike/>
          <w:vanish/>
          <w:sz w:val="22"/>
          <w:szCs w:val="22"/>
          <w:shd w:val="clear" w:color="auto" w:fill="FFFF99"/>
          <w:rtl/>
        </w:rPr>
        <w:t>אף האמור בסעיפים קטנים (א)(2), (ב)(2) ו-(ג), הצהרה שלא נמסרה במועד הקבוע למסירתה, יראוה כהצהרה שאיננה שומה עצמית.</w:t>
      </w:r>
    </w:p>
    <w:p w:rsidR="00882957" w:rsidRPr="00562361" w:rsidRDefault="00882957" w:rsidP="00882957">
      <w:pPr>
        <w:pStyle w:val="P00"/>
        <w:spacing w:before="0"/>
        <w:ind w:left="0" w:right="1134"/>
        <w:rPr>
          <w:rStyle w:val="default"/>
          <w:rFonts w:cs="FrankRuehl" w:hint="cs"/>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strike/>
          <w:vanish/>
          <w:sz w:val="22"/>
          <w:szCs w:val="22"/>
          <w:shd w:val="clear" w:color="auto" w:fill="FFFF99"/>
          <w:rtl/>
        </w:rPr>
        <w:t>(ד)</w:t>
      </w:r>
      <w:r w:rsidRPr="00562361">
        <w:rPr>
          <w:rStyle w:val="default"/>
          <w:rFonts w:cs="FrankRuehl"/>
          <w:strike/>
          <w:vanish/>
          <w:sz w:val="22"/>
          <w:szCs w:val="22"/>
          <w:shd w:val="clear" w:color="auto" w:fill="FFFF99"/>
          <w:rtl/>
        </w:rPr>
        <w:tab/>
        <w:t>אדם</w:t>
      </w:r>
      <w:r w:rsidRPr="00562361">
        <w:rPr>
          <w:rStyle w:val="default"/>
          <w:rFonts w:cs="FrankRuehl" w:hint="cs"/>
          <w:strike/>
          <w:vanish/>
          <w:sz w:val="22"/>
          <w:szCs w:val="22"/>
          <w:shd w:val="clear" w:color="auto" w:fill="FFFF99"/>
          <w:rtl/>
        </w:rPr>
        <w:t xml:space="preserve"> שעסקו תיווך בזכויות במקרקעין או בפעולות באיגוד, שתיו</w:t>
      </w:r>
      <w:r w:rsidRPr="00562361">
        <w:rPr>
          <w:rStyle w:val="default"/>
          <w:rFonts w:cs="FrankRuehl"/>
          <w:strike/>
          <w:vanish/>
          <w:sz w:val="22"/>
          <w:szCs w:val="22"/>
          <w:shd w:val="clear" w:color="auto" w:fill="FFFF99"/>
          <w:rtl/>
        </w:rPr>
        <w:t>וך</w:t>
      </w:r>
      <w:r w:rsidRPr="00562361">
        <w:rPr>
          <w:rStyle w:val="default"/>
          <w:rFonts w:cs="FrankRuehl" w:hint="cs"/>
          <w:strike/>
          <w:vanish/>
          <w:sz w:val="22"/>
          <w:szCs w:val="22"/>
          <w:shd w:val="clear" w:color="auto" w:fill="FFFF99"/>
          <w:rtl/>
        </w:rPr>
        <w:t xml:space="preserve"> במכירת זכות במקרקעין או בפעולה באיגוד מקרק</w:t>
      </w:r>
      <w:r w:rsidRPr="00562361">
        <w:rPr>
          <w:rStyle w:val="default"/>
          <w:rFonts w:cs="FrankRuehl"/>
          <w:strike/>
          <w:vanish/>
          <w:sz w:val="22"/>
          <w:szCs w:val="22"/>
          <w:shd w:val="clear" w:color="auto" w:fill="FFFF99"/>
          <w:rtl/>
        </w:rPr>
        <w:t xml:space="preserve">עין </w:t>
      </w:r>
      <w:r w:rsidRPr="00562361">
        <w:rPr>
          <w:rStyle w:val="default"/>
          <w:rFonts w:cs="FrankRuehl" w:hint="cs"/>
          <w:strike/>
          <w:vanish/>
          <w:sz w:val="22"/>
          <w:szCs w:val="22"/>
          <w:shd w:val="clear" w:color="auto" w:fill="FFFF99"/>
          <w:rtl/>
        </w:rPr>
        <w:t>וכן אדם אחר, שתיווך בשכר במכירת זכות במקרקעין או בפעולה באיגוד מקרקעין, יודיע למנהל על כל מכירה או פעולה באיגוד שתיווך בהן, תוך שבעה ימים מיום שנעשו, את שמות הצדדים למ</w:t>
      </w:r>
      <w:r w:rsidRPr="00562361">
        <w:rPr>
          <w:rStyle w:val="default"/>
          <w:rFonts w:cs="FrankRuehl"/>
          <w:strike/>
          <w:vanish/>
          <w:sz w:val="22"/>
          <w:szCs w:val="22"/>
          <w:shd w:val="clear" w:color="auto" w:fill="FFFF99"/>
          <w:rtl/>
        </w:rPr>
        <w:t>כ</w:t>
      </w:r>
      <w:r w:rsidRPr="00562361">
        <w:rPr>
          <w:rStyle w:val="default"/>
          <w:rFonts w:cs="FrankRuehl" w:hint="cs"/>
          <w:strike/>
          <w:vanish/>
          <w:sz w:val="22"/>
          <w:szCs w:val="22"/>
          <w:shd w:val="clear" w:color="auto" w:fill="FFFF99"/>
          <w:rtl/>
        </w:rPr>
        <w:t>ירה או לפעולה ועל הזכות במקרקעין</w:t>
      </w:r>
      <w:r w:rsidRPr="00562361">
        <w:rPr>
          <w:rStyle w:val="default"/>
          <w:rFonts w:cs="FrankRuehl"/>
          <w:strike/>
          <w:vanish/>
          <w:sz w:val="22"/>
          <w:szCs w:val="22"/>
          <w:shd w:val="clear" w:color="auto" w:fill="FFFF99"/>
          <w:rtl/>
        </w:rPr>
        <w:t xml:space="preserve"> שנמ</w:t>
      </w:r>
      <w:r w:rsidRPr="00562361">
        <w:rPr>
          <w:rStyle w:val="default"/>
          <w:rFonts w:cs="FrankRuehl" w:hint="cs"/>
          <w:strike/>
          <w:vanish/>
          <w:sz w:val="22"/>
          <w:szCs w:val="22"/>
          <w:shd w:val="clear" w:color="auto" w:fill="FFFF99"/>
          <w:rtl/>
        </w:rPr>
        <w:t>כר</w:t>
      </w:r>
      <w:r w:rsidRPr="00562361">
        <w:rPr>
          <w:rStyle w:val="default"/>
          <w:rFonts w:cs="FrankRuehl"/>
          <w:strike/>
          <w:vanish/>
          <w:sz w:val="22"/>
          <w:szCs w:val="22"/>
          <w:shd w:val="clear" w:color="auto" w:fill="FFFF99"/>
          <w:rtl/>
        </w:rPr>
        <w:t xml:space="preserve">ה, </w:t>
      </w:r>
      <w:r w:rsidRPr="00562361">
        <w:rPr>
          <w:rStyle w:val="default"/>
          <w:rFonts w:cs="FrankRuehl" w:hint="cs"/>
          <w:strike/>
          <w:vanish/>
          <w:sz w:val="22"/>
          <w:szCs w:val="22"/>
          <w:shd w:val="clear" w:color="auto" w:fill="FFFF99"/>
          <w:rtl/>
        </w:rPr>
        <w:t>או הזכות באיגוד מקרקעין שהוקנתה באותה פעול</w:t>
      </w:r>
      <w:r w:rsidRPr="00562361">
        <w:rPr>
          <w:rStyle w:val="default"/>
          <w:rFonts w:cs="FrankRuehl"/>
          <w:strike/>
          <w:vanish/>
          <w:sz w:val="22"/>
          <w:szCs w:val="22"/>
          <w:shd w:val="clear" w:color="auto" w:fill="FFFF99"/>
          <w:rtl/>
        </w:rPr>
        <w:t>ה.</w:t>
      </w:r>
    </w:p>
    <w:p w:rsidR="00D8598E" w:rsidRPr="00562361" w:rsidRDefault="00D8598E" w:rsidP="00D8598E">
      <w:pPr>
        <w:pStyle w:val="P00"/>
        <w:spacing w:before="0"/>
        <w:ind w:left="0" w:right="1134"/>
        <w:rPr>
          <w:rStyle w:val="default"/>
          <w:rFonts w:cs="FrankRuehl" w:hint="cs"/>
          <w:vanish/>
          <w:sz w:val="22"/>
          <w:szCs w:val="22"/>
          <w:u w:val="single"/>
          <w:shd w:val="clear" w:color="auto" w:fill="FFFF99"/>
          <w:rtl/>
        </w:rPr>
      </w:pPr>
      <w:r w:rsidRPr="00562361">
        <w:rPr>
          <w:rStyle w:val="big-number"/>
          <w:rFonts w:cs="FrankRuehl"/>
          <w:vanish/>
          <w:sz w:val="22"/>
          <w:szCs w:val="22"/>
          <w:shd w:val="clear" w:color="auto" w:fill="FFFF99"/>
          <w:rtl/>
        </w:rPr>
        <w:tab/>
      </w:r>
      <w:r w:rsidRPr="00562361">
        <w:rPr>
          <w:rStyle w:val="default"/>
          <w:rFonts w:cs="FrankRuehl"/>
          <w:vanish/>
          <w:sz w:val="22"/>
          <w:szCs w:val="22"/>
          <w:u w:val="single"/>
          <w:shd w:val="clear" w:color="auto" w:fill="FFFF99"/>
          <w:rtl/>
        </w:rPr>
        <w:t>(א)</w:t>
      </w:r>
      <w:r w:rsidRPr="00562361">
        <w:rPr>
          <w:rStyle w:val="default"/>
          <w:rFonts w:cs="FrankRuehl"/>
          <w:vanish/>
          <w:sz w:val="22"/>
          <w:szCs w:val="22"/>
          <w:u w:val="single"/>
          <w:shd w:val="clear" w:color="auto" w:fill="FFFF99"/>
          <w:rtl/>
        </w:rPr>
        <w:tab/>
        <w:t>המו</w:t>
      </w:r>
      <w:r w:rsidRPr="00562361">
        <w:rPr>
          <w:rStyle w:val="default"/>
          <w:rFonts w:cs="FrankRuehl" w:hint="cs"/>
          <w:vanish/>
          <w:sz w:val="22"/>
          <w:szCs w:val="22"/>
          <w:u w:val="single"/>
          <w:shd w:val="clear" w:color="auto" w:fill="FFFF99"/>
          <w:rtl/>
        </w:rPr>
        <w:t>כר זכות במקרקעין ימסור למנהל, בתוך 40 ימים מיום המכירה, הצהרה שבה יפרט את כל אלה:</w:t>
      </w:r>
    </w:p>
    <w:p w:rsidR="00D8598E" w:rsidRPr="00562361" w:rsidRDefault="00D8598E" w:rsidP="00D8598E">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(1)</w:t>
      </w:r>
      <w:r w:rsidRPr="00562361">
        <w:rPr>
          <w:rStyle w:val="default"/>
          <w:rFonts w:cs="FrankRuehl" w:hint="cs"/>
          <w:vanish/>
          <w:sz w:val="22"/>
          <w:szCs w:val="22"/>
          <w:u w:val="single"/>
          <w:shd w:val="clear" w:color="auto" w:fill="FFFF99"/>
          <w:rtl/>
        </w:rPr>
        <w:tab/>
        <w:t>פרטי הזכות;</w:t>
      </w:r>
    </w:p>
    <w:p w:rsidR="00D8598E" w:rsidRPr="00562361" w:rsidRDefault="00D8598E" w:rsidP="00D8598E">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(2)</w:t>
      </w:r>
      <w:r w:rsidRPr="00562361">
        <w:rPr>
          <w:rStyle w:val="default"/>
          <w:rFonts w:cs="FrankRuehl" w:hint="cs"/>
          <w:vanish/>
          <w:sz w:val="22"/>
          <w:szCs w:val="22"/>
          <w:u w:val="single"/>
          <w:shd w:val="clear" w:color="auto" w:fill="FFFF99"/>
          <w:rtl/>
        </w:rPr>
        <w:tab/>
        <w:t>פרטי העסקה;</w:t>
      </w:r>
    </w:p>
    <w:p w:rsidR="00D8598E" w:rsidRPr="00562361" w:rsidRDefault="00D8598E" w:rsidP="00D8598E">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(3)</w:t>
      </w:r>
      <w:r w:rsidRPr="00562361">
        <w:rPr>
          <w:rStyle w:val="default"/>
          <w:rFonts w:cs="FrankRuehl" w:hint="cs"/>
          <w:vanish/>
          <w:sz w:val="22"/>
          <w:szCs w:val="22"/>
          <w:u w:val="single"/>
          <w:shd w:val="clear" w:color="auto" w:fill="FFFF99"/>
          <w:rtl/>
        </w:rPr>
        <w:tab/>
        <w:t>התמורה בעד מכירת הזכות ותאריך מכירתה;</w:t>
      </w:r>
    </w:p>
    <w:p w:rsidR="00D8598E" w:rsidRPr="00562361" w:rsidRDefault="00D8598E" w:rsidP="00D8598E">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(4)</w:t>
      </w:r>
      <w:r w:rsidRPr="00562361">
        <w:rPr>
          <w:rStyle w:val="default"/>
          <w:rFonts w:cs="FrankRuehl" w:hint="cs"/>
          <w:vanish/>
          <w:sz w:val="22"/>
          <w:szCs w:val="22"/>
          <w:u w:val="single"/>
          <w:shd w:val="clear" w:color="auto" w:fill="FFFF99"/>
          <w:rtl/>
        </w:rPr>
        <w:tab/>
        <w:t>התמורה בעד רכישת הזכות ותאריך רכישתה;</w:t>
      </w:r>
    </w:p>
    <w:p w:rsidR="00D8598E" w:rsidRPr="00562361" w:rsidRDefault="00D8598E" w:rsidP="00D8598E">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(5)</w:t>
      </w:r>
      <w:r w:rsidRPr="00562361">
        <w:rPr>
          <w:rStyle w:val="default"/>
          <w:rFonts w:cs="FrankRuehl" w:hint="cs"/>
          <w:vanish/>
          <w:sz w:val="22"/>
          <w:szCs w:val="22"/>
          <w:u w:val="single"/>
          <w:shd w:val="clear" w:color="auto" w:fill="FFFF99"/>
          <w:rtl/>
        </w:rPr>
        <w:tab/>
        <w:t>הניכויים והתוספות שהוא תובע לעניין חישוב השבח;</w:t>
      </w:r>
    </w:p>
    <w:p w:rsidR="00D8598E" w:rsidRPr="00562361" w:rsidRDefault="00D8598E" w:rsidP="00D8598E">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(6)</w:t>
      </w:r>
      <w:r w:rsidRPr="00562361">
        <w:rPr>
          <w:rStyle w:val="default"/>
          <w:rFonts w:cs="FrankRuehl" w:hint="cs"/>
          <w:vanish/>
          <w:sz w:val="22"/>
          <w:szCs w:val="22"/>
          <w:u w:val="single"/>
          <w:shd w:val="clear" w:color="auto" w:fill="FFFF99"/>
          <w:rtl/>
        </w:rPr>
        <w:tab/>
        <w:t>סכום המס המגיע ודרך חישובו;</w:t>
      </w:r>
    </w:p>
    <w:p w:rsidR="00D8598E" w:rsidRPr="00562361" w:rsidRDefault="00D8598E" w:rsidP="00D8598E">
      <w:pPr>
        <w:pStyle w:val="P00"/>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u w:val="single"/>
          <w:shd w:val="clear" w:color="auto" w:fill="FFFF99"/>
          <w:rtl/>
        </w:rPr>
        <w:t>(7)</w:t>
      </w:r>
      <w:r w:rsidRPr="00562361">
        <w:rPr>
          <w:rStyle w:val="default"/>
          <w:rFonts w:cs="FrankRuehl" w:hint="cs"/>
          <w:vanish/>
          <w:sz w:val="22"/>
          <w:szCs w:val="22"/>
          <w:u w:val="single"/>
          <w:shd w:val="clear" w:color="auto" w:fill="FFFF99"/>
          <w:rtl/>
        </w:rPr>
        <w:tab/>
        <w:t>זכאות לפטור או להנחה מהמס החל.</w:t>
      </w:r>
    </w:p>
    <w:p w:rsidR="00D8598E" w:rsidRPr="00562361" w:rsidRDefault="00D8598E" w:rsidP="00D8598E">
      <w:pPr>
        <w:pStyle w:val="P00"/>
        <w:spacing w:before="0"/>
        <w:ind w:left="0" w:right="1134"/>
        <w:rPr>
          <w:rStyle w:val="default"/>
          <w:rFonts w:cs="FrankRuehl" w:hint="cs"/>
          <w:vanish/>
          <w:sz w:val="22"/>
          <w:szCs w:val="22"/>
          <w:u w:val="single"/>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u w:val="single"/>
          <w:shd w:val="clear" w:color="auto" w:fill="FFFF99"/>
          <w:rtl/>
        </w:rPr>
        <w:t>(ב)</w:t>
      </w:r>
      <w:r w:rsidRPr="00562361">
        <w:rPr>
          <w:rStyle w:val="default"/>
          <w:rFonts w:cs="FrankRuehl"/>
          <w:vanish/>
          <w:sz w:val="22"/>
          <w:szCs w:val="22"/>
          <w:u w:val="single"/>
          <w:shd w:val="clear" w:color="auto" w:fill="FFFF99"/>
          <w:rtl/>
        </w:rPr>
        <w:tab/>
        <w:t>העו</w:t>
      </w:r>
      <w:r w:rsidRPr="00562361">
        <w:rPr>
          <w:rStyle w:val="default"/>
          <w:rFonts w:cs="FrankRuehl" w:hint="cs"/>
          <w:vanish/>
          <w:sz w:val="22"/>
          <w:szCs w:val="22"/>
          <w:u w:val="single"/>
          <w:shd w:val="clear" w:color="auto" w:fill="FFFF99"/>
          <w:rtl/>
        </w:rPr>
        <w:t>שה פעולה באיגוד מקרקעין ימסור למנהל, בתוך 40 ימים מיום עשיית הפעולה, הצהרה שבה יפרט את כל אלה:</w:t>
      </w:r>
    </w:p>
    <w:p w:rsidR="00D8598E" w:rsidRPr="00562361" w:rsidRDefault="00D8598E" w:rsidP="00D8598E">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(1)</w:t>
      </w:r>
      <w:r w:rsidRPr="00562361">
        <w:rPr>
          <w:rStyle w:val="default"/>
          <w:rFonts w:cs="FrankRuehl" w:hint="cs"/>
          <w:vanish/>
          <w:sz w:val="22"/>
          <w:szCs w:val="22"/>
          <w:u w:val="single"/>
          <w:shd w:val="clear" w:color="auto" w:fill="FFFF99"/>
          <w:rtl/>
        </w:rPr>
        <w:tab/>
        <w:t>הפעולה שנעשתה;</w:t>
      </w:r>
    </w:p>
    <w:p w:rsidR="00D8598E" w:rsidRPr="00562361" w:rsidRDefault="00D8598E" w:rsidP="00D8598E">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(2)</w:t>
      </w:r>
      <w:r w:rsidRPr="00562361">
        <w:rPr>
          <w:rStyle w:val="default"/>
          <w:rFonts w:cs="FrankRuehl" w:hint="cs"/>
          <w:vanish/>
          <w:sz w:val="22"/>
          <w:szCs w:val="22"/>
          <w:u w:val="single"/>
          <w:shd w:val="clear" w:color="auto" w:fill="FFFF99"/>
          <w:rtl/>
        </w:rPr>
        <w:tab/>
        <w:t>תאריך עשיית הפעולה;</w:t>
      </w:r>
    </w:p>
    <w:p w:rsidR="00D8598E" w:rsidRPr="00562361" w:rsidRDefault="00D8598E" w:rsidP="00D8598E">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(3)</w:t>
      </w:r>
      <w:r w:rsidRPr="00562361">
        <w:rPr>
          <w:rStyle w:val="default"/>
          <w:rFonts w:cs="FrankRuehl" w:hint="cs"/>
          <w:vanish/>
          <w:sz w:val="22"/>
          <w:szCs w:val="22"/>
          <w:u w:val="single"/>
          <w:shd w:val="clear" w:color="auto" w:fill="FFFF99"/>
          <w:rtl/>
        </w:rPr>
        <w:tab/>
        <w:t>התמורה בעד הפעולה;</w:t>
      </w:r>
    </w:p>
    <w:p w:rsidR="00D8598E" w:rsidRPr="00562361" w:rsidRDefault="00D8598E" w:rsidP="00D8598E">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(4)</w:t>
      </w:r>
      <w:r w:rsidRPr="00562361">
        <w:rPr>
          <w:rStyle w:val="default"/>
          <w:rFonts w:cs="FrankRuehl" w:hint="cs"/>
          <w:vanish/>
          <w:sz w:val="22"/>
          <w:szCs w:val="22"/>
          <w:u w:val="single"/>
          <w:shd w:val="clear" w:color="auto" w:fill="FFFF99"/>
          <w:rtl/>
        </w:rPr>
        <w:tab/>
        <w:t>התמורה בעד רכישת הזכות באיגוד ותאריך רכישתה;</w:t>
      </w:r>
    </w:p>
    <w:p w:rsidR="00D8598E" w:rsidRPr="00562361" w:rsidRDefault="00D8598E" w:rsidP="00D8598E">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(5)</w:t>
      </w:r>
      <w:r w:rsidRPr="00562361">
        <w:rPr>
          <w:rStyle w:val="default"/>
          <w:rFonts w:cs="FrankRuehl" w:hint="cs"/>
          <w:vanish/>
          <w:sz w:val="22"/>
          <w:szCs w:val="22"/>
          <w:u w:val="single"/>
          <w:shd w:val="clear" w:color="auto" w:fill="FFFF99"/>
          <w:rtl/>
        </w:rPr>
        <w:tab/>
        <w:t>הניכויים והתוספות שהוא תובע לעניין חישוב השבח;</w:t>
      </w:r>
    </w:p>
    <w:p w:rsidR="00D8598E" w:rsidRPr="00562361" w:rsidRDefault="00D8598E" w:rsidP="00D8598E">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(6)</w:t>
      </w:r>
      <w:r w:rsidRPr="00562361">
        <w:rPr>
          <w:rStyle w:val="default"/>
          <w:rFonts w:cs="FrankRuehl" w:hint="cs"/>
          <w:vanish/>
          <w:sz w:val="22"/>
          <w:szCs w:val="22"/>
          <w:u w:val="single"/>
          <w:shd w:val="clear" w:color="auto" w:fill="FFFF99"/>
          <w:rtl/>
        </w:rPr>
        <w:tab/>
        <w:t>סכום המס המגיע ודרך חישובו;</w:t>
      </w:r>
    </w:p>
    <w:p w:rsidR="00D8598E" w:rsidRPr="00562361" w:rsidRDefault="00D8598E" w:rsidP="00D8598E">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(7)</w:t>
      </w:r>
      <w:r w:rsidRPr="00562361">
        <w:rPr>
          <w:rStyle w:val="default"/>
          <w:rFonts w:cs="FrankRuehl" w:hint="cs"/>
          <w:vanish/>
          <w:sz w:val="22"/>
          <w:szCs w:val="22"/>
          <w:u w:val="single"/>
          <w:shd w:val="clear" w:color="auto" w:fill="FFFF99"/>
          <w:rtl/>
        </w:rPr>
        <w:tab/>
        <w:t>זכאות לפטור מהמס החל;</w:t>
      </w:r>
    </w:p>
    <w:p w:rsidR="00D8598E" w:rsidRPr="00562361" w:rsidRDefault="00D8598E" w:rsidP="00D8598E">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u w:val="single"/>
          <w:shd w:val="clear" w:color="auto" w:fill="FFFF99"/>
          <w:rtl/>
        </w:rPr>
        <w:t>להצהרה יצורף מאזן של איגוד המקרקעין לסוף השנה שלפני יום עשיית הפעולה, ככל שהאיגוד חייב בעריכתו.</w:t>
      </w:r>
    </w:p>
    <w:p w:rsidR="00D8598E" w:rsidRPr="00562361" w:rsidRDefault="00D8598E" w:rsidP="00D8598E">
      <w:pPr>
        <w:pStyle w:val="P00"/>
        <w:spacing w:before="0"/>
        <w:ind w:left="0" w:right="1134"/>
        <w:rPr>
          <w:rStyle w:val="default"/>
          <w:rFonts w:cs="FrankRuehl" w:hint="cs"/>
          <w:vanish/>
          <w:sz w:val="22"/>
          <w:szCs w:val="22"/>
          <w:u w:val="single"/>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u w:val="single"/>
          <w:shd w:val="clear" w:color="auto" w:fill="FFFF99"/>
          <w:rtl/>
        </w:rPr>
        <w:t>(ג)</w:t>
      </w:r>
      <w:r w:rsidRPr="00562361">
        <w:rPr>
          <w:rStyle w:val="default"/>
          <w:rFonts w:cs="FrankRuehl"/>
          <w:vanish/>
          <w:sz w:val="22"/>
          <w:szCs w:val="22"/>
          <w:u w:val="single"/>
          <w:shd w:val="clear" w:color="auto" w:fill="FFFF99"/>
          <w:rtl/>
        </w:rPr>
        <w:tab/>
      </w:r>
      <w:r w:rsidRPr="00562361">
        <w:rPr>
          <w:rStyle w:val="default"/>
          <w:rFonts w:cs="FrankRuehl" w:hint="cs"/>
          <w:vanish/>
          <w:sz w:val="22"/>
          <w:szCs w:val="22"/>
          <w:u w:val="single"/>
          <w:shd w:val="clear" w:color="auto" w:fill="FFFF99"/>
          <w:rtl/>
        </w:rPr>
        <w:t>הרוכש זכות במקרקעין או זכות באיגוד מקרקעין ימסור למנהל, בתוך 40 ימים מיום הרכישה, הצהרה שבה יפרט את כל אלה:</w:t>
      </w:r>
    </w:p>
    <w:p w:rsidR="00D8598E" w:rsidRPr="00562361" w:rsidRDefault="00D8598E" w:rsidP="00D8598E">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(1)</w:t>
      </w:r>
      <w:r w:rsidRPr="00562361">
        <w:rPr>
          <w:rStyle w:val="default"/>
          <w:rFonts w:cs="FrankRuehl" w:hint="cs"/>
          <w:vanish/>
          <w:sz w:val="22"/>
          <w:szCs w:val="22"/>
          <w:u w:val="single"/>
          <w:shd w:val="clear" w:color="auto" w:fill="FFFF99"/>
          <w:rtl/>
        </w:rPr>
        <w:tab/>
        <w:t>פרטי הזכות;</w:t>
      </w:r>
    </w:p>
    <w:p w:rsidR="00D8598E" w:rsidRPr="00562361" w:rsidRDefault="00D8598E" w:rsidP="00D8598E">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(2)</w:t>
      </w:r>
      <w:r w:rsidRPr="00562361">
        <w:rPr>
          <w:rStyle w:val="default"/>
          <w:rFonts w:cs="FrankRuehl" w:hint="cs"/>
          <w:vanish/>
          <w:sz w:val="22"/>
          <w:szCs w:val="22"/>
          <w:u w:val="single"/>
          <w:shd w:val="clear" w:color="auto" w:fill="FFFF99"/>
          <w:rtl/>
        </w:rPr>
        <w:tab/>
        <w:t>פרטי העסקה;</w:t>
      </w:r>
    </w:p>
    <w:p w:rsidR="00D8598E" w:rsidRPr="00562361" w:rsidRDefault="00D8598E" w:rsidP="00D8598E">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(3)</w:t>
      </w:r>
      <w:r w:rsidRPr="00562361">
        <w:rPr>
          <w:rStyle w:val="default"/>
          <w:rFonts w:cs="FrankRuehl" w:hint="cs"/>
          <w:vanish/>
          <w:sz w:val="22"/>
          <w:szCs w:val="22"/>
          <w:u w:val="single"/>
          <w:shd w:val="clear" w:color="auto" w:fill="FFFF99"/>
          <w:rtl/>
        </w:rPr>
        <w:tab/>
        <w:t>התמורה בעד הזכות;</w:t>
      </w:r>
    </w:p>
    <w:p w:rsidR="00D8598E" w:rsidRPr="00562361" w:rsidRDefault="00D8598E" w:rsidP="00D8598E">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(4)</w:t>
      </w:r>
      <w:r w:rsidRPr="00562361">
        <w:rPr>
          <w:rStyle w:val="default"/>
          <w:rFonts w:cs="FrankRuehl" w:hint="cs"/>
          <w:vanish/>
          <w:sz w:val="22"/>
          <w:szCs w:val="22"/>
          <w:u w:val="single"/>
          <w:shd w:val="clear" w:color="auto" w:fill="FFFF99"/>
          <w:rtl/>
        </w:rPr>
        <w:tab/>
        <w:t>סכום המס המגיע, אם מגיע, ודרך חישובו;</w:t>
      </w:r>
    </w:p>
    <w:p w:rsidR="00D8598E" w:rsidRPr="00562361" w:rsidRDefault="00D8598E" w:rsidP="00D8598E">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(5)</w:t>
      </w:r>
      <w:r w:rsidRPr="00562361">
        <w:rPr>
          <w:rStyle w:val="default"/>
          <w:rFonts w:cs="FrankRuehl" w:hint="cs"/>
          <w:vanish/>
          <w:sz w:val="22"/>
          <w:szCs w:val="22"/>
          <w:u w:val="single"/>
          <w:shd w:val="clear" w:color="auto" w:fill="FFFF99"/>
          <w:rtl/>
        </w:rPr>
        <w:tab/>
        <w:t>זכאות לפטור מהמס החל;</w:t>
      </w:r>
    </w:p>
    <w:p w:rsidR="00D8598E" w:rsidRPr="00562361" w:rsidRDefault="00D8598E" w:rsidP="00D8598E">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u w:val="single"/>
          <w:shd w:val="clear" w:color="auto" w:fill="FFFF99"/>
          <w:rtl/>
        </w:rPr>
        <w:t>(6)</w:t>
      </w:r>
      <w:r w:rsidRPr="00562361">
        <w:rPr>
          <w:rStyle w:val="default"/>
          <w:rFonts w:cs="FrankRuehl" w:hint="cs"/>
          <w:vanish/>
          <w:sz w:val="22"/>
          <w:szCs w:val="22"/>
          <w:u w:val="single"/>
          <w:shd w:val="clear" w:color="auto" w:fill="FFFF99"/>
          <w:rtl/>
        </w:rPr>
        <w:tab/>
        <w:t>פרטי כלל הזכויות במקרקעין וכלל הזכויות באיגודי מקרקעין שבידי האיגוד ושוויים.</w:t>
      </w:r>
    </w:p>
    <w:p w:rsidR="00D8598E" w:rsidRPr="00562361" w:rsidRDefault="00D8598E" w:rsidP="00D8598E">
      <w:pPr>
        <w:pStyle w:val="P00"/>
        <w:spacing w:before="0"/>
        <w:ind w:left="0" w:right="1134"/>
        <w:rPr>
          <w:rStyle w:val="default"/>
          <w:rFonts w:cs="FrankRuehl" w:hint="cs"/>
          <w:vanish/>
          <w:sz w:val="22"/>
          <w:szCs w:val="22"/>
          <w:u w:val="single"/>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u w:val="single"/>
          <w:shd w:val="clear" w:color="auto" w:fill="FFFF99"/>
          <w:rtl/>
        </w:rPr>
        <w:t>(ד)</w:t>
      </w:r>
      <w:r w:rsidRPr="00562361">
        <w:rPr>
          <w:rStyle w:val="default"/>
          <w:rFonts w:cs="FrankRuehl"/>
          <w:vanish/>
          <w:sz w:val="22"/>
          <w:szCs w:val="22"/>
          <w:u w:val="single"/>
          <w:shd w:val="clear" w:color="auto" w:fill="FFFF99"/>
          <w:rtl/>
        </w:rPr>
        <w:tab/>
      </w:r>
      <w:r w:rsidRPr="00562361">
        <w:rPr>
          <w:rStyle w:val="default"/>
          <w:rFonts w:cs="FrankRuehl" w:hint="cs"/>
          <w:vanish/>
          <w:sz w:val="22"/>
          <w:szCs w:val="22"/>
          <w:u w:val="single"/>
          <w:shd w:val="clear" w:color="auto" w:fill="FFFF99"/>
          <w:rtl/>
        </w:rPr>
        <w:t>מוכר, עושה פעולה או רוכש כאמור, לפי העניין, שלא פירט בהצהרתו את כל הפרטים הנדרשים לפי סעיפים קטנים (א) עד (ג), לפי העניין, יראוהו, לעניין סעיף 82, כאילו לא הגיש הצהרה; הוראה זו לא תחול אם שוכנע המנהל כי הפרטים האמורים אינם מצויים בידיעת המצהיר; עושה פעולה שלא צירף להצהרתו מאזן של איגוד המקרקעין כאמור בסעיף קטן (ב), יראוהו, לעניין סעיף 82, כאילו לא הגיש הצהרה, זולת אם יגיש מאזן כאמור במועד אחר שהתיר לו המנהל או אם האיגוד הגיש מאזן כאמור לפי הוראות סעיף 75(א)</w:t>
      </w:r>
      <w:r w:rsidRPr="00562361">
        <w:rPr>
          <w:rStyle w:val="default"/>
          <w:rFonts w:cs="FrankRuehl"/>
          <w:vanish/>
          <w:sz w:val="22"/>
          <w:szCs w:val="22"/>
          <w:u w:val="single"/>
          <w:shd w:val="clear" w:color="auto" w:fill="FFFF99"/>
          <w:rtl/>
        </w:rPr>
        <w:t>.</w:t>
      </w:r>
    </w:p>
    <w:p w:rsidR="00D8598E" w:rsidRPr="00562361" w:rsidRDefault="00D8598E" w:rsidP="00D8598E">
      <w:pPr>
        <w:pStyle w:val="P00"/>
        <w:spacing w:before="0"/>
        <w:ind w:left="0" w:right="1134"/>
        <w:rPr>
          <w:rStyle w:val="default"/>
          <w:rFonts w:cs="FrankRuehl" w:hint="cs"/>
          <w:vanish/>
          <w:sz w:val="22"/>
          <w:szCs w:val="22"/>
          <w:u w:val="single"/>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ד1)</w:t>
      </w:r>
      <w:r w:rsidRPr="00562361">
        <w:rPr>
          <w:rStyle w:val="default"/>
          <w:rFonts w:cs="FrankRuehl" w:hint="cs"/>
          <w:vanish/>
          <w:sz w:val="22"/>
          <w:szCs w:val="22"/>
          <w:u w:val="single"/>
          <w:shd w:val="clear" w:color="auto" w:fill="FFFF99"/>
          <w:rtl/>
        </w:rPr>
        <w:tab/>
        <w:t>הוראות סעיפים קטנים (א)(1) עד (3), (ג)(1) עד (3) ו-(ד), יחולו על המדינה.</w:t>
      </w:r>
    </w:p>
    <w:p w:rsidR="00D8598E" w:rsidRPr="00562361" w:rsidRDefault="00D8598E" w:rsidP="00D8598E">
      <w:pPr>
        <w:pStyle w:val="P00"/>
        <w:spacing w:before="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(ה)</w:t>
      </w:r>
      <w:r w:rsidRPr="00562361">
        <w:rPr>
          <w:rStyle w:val="default"/>
          <w:rFonts w:cs="FrankRuehl"/>
          <w:vanish/>
          <w:sz w:val="22"/>
          <w:szCs w:val="22"/>
          <w:shd w:val="clear" w:color="auto" w:fill="FFFF99"/>
          <w:rtl/>
        </w:rPr>
        <w:tab/>
        <w:t xml:space="preserve">כל </w:t>
      </w:r>
      <w:r w:rsidRPr="00562361">
        <w:rPr>
          <w:rStyle w:val="default"/>
          <w:rFonts w:cs="FrankRuehl" w:hint="cs"/>
          <w:vanish/>
          <w:sz w:val="22"/>
          <w:szCs w:val="22"/>
          <w:shd w:val="clear" w:color="auto" w:fill="FFFF99"/>
          <w:rtl/>
        </w:rPr>
        <w:t>הרושם לפי דין פעולה באיגוד מקרקעין או זכות באיגוד, יודיע למנהל על כל פעולה או</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ז</w:t>
      </w:r>
      <w:r w:rsidRPr="00562361">
        <w:rPr>
          <w:rStyle w:val="default"/>
          <w:rFonts w:cs="FrankRuehl"/>
          <w:vanish/>
          <w:sz w:val="22"/>
          <w:szCs w:val="22"/>
          <w:shd w:val="clear" w:color="auto" w:fill="FFFF99"/>
          <w:rtl/>
        </w:rPr>
        <w:t>כ</w:t>
      </w:r>
      <w:r w:rsidRPr="00562361">
        <w:rPr>
          <w:rStyle w:val="default"/>
          <w:rFonts w:cs="FrankRuehl" w:hint="cs"/>
          <w:vanish/>
          <w:sz w:val="22"/>
          <w:szCs w:val="22"/>
          <w:shd w:val="clear" w:color="auto" w:fill="FFFF99"/>
          <w:rtl/>
        </w:rPr>
        <w:t>ות שרשם, תוך שלושים יום מיום הרישום.</w:t>
      </w:r>
    </w:p>
    <w:p w:rsidR="00D8598E" w:rsidRPr="00562361" w:rsidRDefault="00D8598E" w:rsidP="00D8598E">
      <w:pPr>
        <w:pStyle w:val="P00"/>
        <w:spacing w:before="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(ו)</w:t>
      </w:r>
      <w:r w:rsidRPr="00562361">
        <w:rPr>
          <w:rStyle w:val="default"/>
          <w:rFonts w:cs="FrankRuehl"/>
          <w:vanish/>
          <w:sz w:val="22"/>
          <w:szCs w:val="22"/>
          <w:shd w:val="clear" w:color="auto" w:fill="FFFF99"/>
          <w:rtl/>
        </w:rPr>
        <w:tab/>
        <w:t xml:space="preserve">כל </w:t>
      </w:r>
      <w:r w:rsidRPr="00562361">
        <w:rPr>
          <w:rStyle w:val="default"/>
          <w:rFonts w:cs="FrankRuehl" w:hint="cs"/>
          <w:vanish/>
          <w:sz w:val="22"/>
          <w:szCs w:val="22"/>
          <w:shd w:val="clear" w:color="auto" w:fill="FFFF99"/>
          <w:rtl/>
        </w:rPr>
        <w:t>אדם המחזיק בשמו הוא בשביל פלוני בזכ</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ת במקרקעין או בזכות באיגוד מקרקעין, וכן</w:t>
      </w:r>
      <w:r w:rsidRPr="00562361">
        <w:rPr>
          <w:rStyle w:val="default"/>
          <w:rFonts w:cs="FrankRuehl"/>
          <w:vanish/>
          <w:sz w:val="22"/>
          <w:szCs w:val="22"/>
          <w:shd w:val="clear" w:color="auto" w:fill="FFFF99"/>
          <w:rtl/>
        </w:rPr>
        <w:t xml:space="preserve"> כ</w:t>
      </w:r>
      <w:r w:rsidRPr="00562361">
        <w:rPr>
          <w:rStyle w:val="default"/>
          <w:rFonts w:cs="FrankRuehl" w:hint="cs"/>
          <w:vanish/>
          <w:sz w:val="22"/>
          <w:szCs w:val="22"/>
          <w:shd w:val="clear" w:color="auto" w:fill="FFFF99"/>
          <w:rtl/>
        </w:rPr>
        <w:t>ל אדם המחזיק ביפוי כוח לרישום זכות במקרקעין</w:t>
      </w:r>
      <w:r w:rsidRPr="00562361">
        <w:rPr>
          <w:rStyle w:val="default"/>
          <w:rFonts w:cs="FrankRuehl"/>
          <w:vanish/>
          <w:sz w:val="22"/>
          <w:szCs w:val="22"/>
          <w:shd w:val="clear" w:color="auto" w:fill="FFFF99"/>
          <w:rtl/>
        </w:rPr>
        <w:t xml:space="preserve"> על </w:t>
      </w:r>
      <w:r w:rsidRPr="00562361">
        <w:rPr>
          <w:rStyle w:val="default"/>
          <w:rFonts w:cs="FrankRuehl" w:hint="cs"/>
          <w:vanish/>
          <w:sz w:val="22"/>
          <w:szCs w:val="22"/>
          <w:shd w:val="clear" w:color="auto" w:fill="FFFF99"/>
          <w:rtl/>
        </w:rPr>
        <w:t xml:space="preserve">שם הקונה או לפקודתו, יודיע למנהל, על אף האמור בכל דין, על כל מכירת זכות במקרקעין או </w:t>
      </w:r>
      <w:r w:rsidRPr="00562361">
        <w:rPr>
          <w:rStyle w:val="default"/>
          <w:rFonts w:cs="FrankRuehl"/>
          <w:vanish/>
          <w:sz w:val="22"/>
          <w:szCs w:val="22"/>
          <w:shd w:val="clear" w:color="auto" w:fill="FFFF99"/>
          <w:rtl/>
        </w:rPr>
        <w:t>פ</w:t>
      </w:r>
      <w:r w:rsidRPr="00562361">
        <w:rPr>
          <w:rStyle w:val="default"/>
          <w:rFonts w:cs="FrankRuehl" w:hint="cs"/>
          <w:vanish/>
          <w:sz w:val="22"/>
          <w:szCs w:val="22"/>
          <w:shd w:val="clear" w:color="auto" w:fill="FFFF99"/>
          <w:rtl/>
        </w:rPr>
        <w:t>ע</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 xml:space="preserve">לה באיגוד מקרקעין שכתוצאה ממנה הוא יחזיק באותה זכות או יפוי הכוח בשביל אדם אחר, </w:t>
      </w:r>
      <w:r w:rsidRPr="00562361">
        <w:rPr>
          <w:rStyle w:val="default"/>
          <w:rFonts w:cs="FrankRuehl"/>
          <w:vanish/>
          <w:sz w:val="22"/>
          <w:szCs w:val="22"/>
          <w:shd w:val="clear" w:color="auto" w:fill="FFFF99"/>
          <w:rtl/>
        </w:rPr>
        <w:t>ת</w:t>
      </w:r>
      <w:r w:rsidRPr="00562361">
        <w:rPr>
          <w:rStyle w:val="default"/>
          <w:rFonts w:cs="FrankRuehl" w:hint="cs"/>
          <w:vanish/>
          <w:sz w:val="22"/>
          <w:szCs w:val="22"/>
          <w:shd w:val="clear" w:color="auto" w:fill="FFFF99"/>
          <w:rtl/>
        </w:rPr>
        <w:t xml:space="preserve">וך שלושים יום מיום שנמסרה לו ההודעה על </w:t>
      </w:r>
      <w:r w:rsidRPr="00562361">
        <w:rPr>
          <w:rStyle w:val="default"/>
          <w:rFonts w:cs="FrankRuehl"/>
          <w:vanish/>
          <w:sz w:val="22"/>
          <w:szCs w:val="22"/>
          <w:shd w:val="clear" w:color="auto" w:fill="FFFF99"/>
          <w:rtl/>
        </w:rPr>
        <w:t>או</w:t>
      </w:r>
      <w:r w:rsidRPr="00562361">
        <w:rPr>
          <w:rStyle w:val="default"/>
          <w:rFonts w:cs="FrankRuehl" w:hint="cs"/>
          <w:vanish/>
          <w:sz w:val="22"/>
          <w:szCs w:val="22"/>
          <w:shd w:val="clear" w:color="auto" w:fill="FFFF99"/>
          <w:rtl/>
        </w:rPr>
        <w:t>תה מכירה או פעולה, אלא אם אותה מכירה או פע</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 xml:space="preserve">לה </w:t>
      </w:r>
      <w:r w:rsidRPr="00562361">
        <w:rPr>
          <w:rStyle w:val="default"/>
          <w:rFonts w:cs="FrankRuehl"/>
          <w:vanish/>
          <w:sz w:val="22"/>
          <w:szCs w:val="22"/>
          <w:shd w:val="clear" w:color="auto" w:fill="FFFF99"/>
          <w:rtl/>
        </w:rPr>
        <w:t>א</w:t>
      </w:r>
      <w:r w:rsidRPr="00562361">
        <w:rPr>
          <w:rStyle w:val="default"/>
          <w:rFonts w:cs="FrankRuehl" w:hint="cs"/>
          <w:vanish/>
          <w:sz w:val="22"/>
          <w:szCs w:val="22"/>
          <w:shd w:val="clear" w:color="auto" w:fill="FFFF99"/>
          <w:rtl/>
        </w:rPr>
        <w:t>ינן עשויות להיות חייבות במס לפי חוק זה; אין האמור בזה בא לגרוע מהחובה לפי סעיף קטן (</w:t>
      </w:r>
      <w:r w:rsidRPr="00562361">
        <w:rPr>
          <w:rStyle w:val="default"/>
          <w:rFonts w:cs="FrankRuehl"/>
          <w:vanish/>
          <w:sz w:val="22"/>
          <w:szCs w:val="22"/>
          <w:shd w:val="clear" w:color="auto" w:fill="FFFF99"/>
          <w:rtl/>
        </w:rPr>
        <w:t>א</w:t>
      </w:r>
      <w:r w:rsidRPr="00562361">
        <w:rPr>
          <w:rStyle w:val="default"/>
          <w:rFonts w:cs="FrankRuehl" w:hint="cs"/>
          <w:vanish/>
          <w:sz w:val="22"/>
          <w:szCs w:val="22"/>
          <w:shd w:val="clear" w:color="auto" w:fill="FFFF99"/>
          <w:rtl/>
        </w:rPr>
        <w:t>).</w:t>
      </w:r>
    </w:p>
    <w:p w:rsidR="00D8598E" w:rsidRPr="00562361" w:rsidRDefault="00D8598E" w:rsidP="00D8598E">
      <w:pPr>
        <w:pStyle w:val="P00"/>
        <w:spacing w:before="0"/>
        <w:ind w:left="0" w:right="1134"/>
        <w:rPr>
          <w:rStyle w:val="default"/>
          <w:rFonts w:cs="FrankRuehl" w:hint="cs"/>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strike/>
          <w:vanish/>
          <w:sz w:val="22"/>
          <w:szCs w:val="22"/>
          <w:shd w:val="clear" w:color="auto" w:fill="FFFF99"/>
          <w:rtl/>
        </w:rPr>
        <w:t>(ז)</w:t>
      </w:r>
      <w:r w:rsidRPr="00562361">
        <w:rPr>
          <w:rStyle w:val="default"/>
          <w:rFonts w:cs="FrankRuehl"/>
          <w:strike/>
          <w:vanish/>
          <w:sz w:val="22"/>
          <w:szCs w:val="22"/>
          <w:shd w:val="clear" w:color="auto" w:fill="FFFF99"/>
          <w:rtl/>
        </w:rPr>
        <w:tab/>
        <w:t>נוט</w:t>
      </w:r>
      <w:r w:rsidRPr="00562361">
        <w:rPr>
          <w:rStyle w:val="default"/>
          <w:rFonts w:cs="FrankRuehl" w:hint="cs"/>
          <w:strike/>
          <w:vanish/>
          <w:sz w:val="22"/>
          <w:szCs w:val="22"/>
          <w:shd w:val="clear" w:color="auto" w:fill="FFFF99"/>
          <w:rtl/>
        </w:rPr>
        <w:t>ריון ציבורי יודיע למנהל על כל יפוי כוח שרשם והנוגע לזכות במקרקעין, או ז</w:t>
      </w:r>
      <w:r w:rsidRPr="00562361">
        <w:rPr>
          <w:rStyle w:val="default"/>
          <w:rFonts w:cs="FrankRuehl"/>
          <w:strike/>
          <w:vanish/>
          <w:sz w:val="22"/>
          <w:szCs w:val="22"/>
          <w:shd w:val="clear" w:color="auto" w:fill="FFFF99"/>
          <w:rtl/>
        </w:rPr>
        <w:t>כ</w:t>
      </w:r>
      <w:r w:rsidRPr="00562361">
        <w:rPr>
          <w:rStyle w:val="default"/>
          <w:rFonts w:cs="FrankRuehl" w:hint="cs"/>
          <w:strike/>
          <w:vanish/>
          <w:sz w:val="22"/>
          <w:szCs w:val="22"/>
          <w:shd w:val="clear" w:color="auto" w:fill="FFFF99"/>
          <w:rtl/>
        </w:rPr>
        <w:t>ות באיגוד מקרקעין, וכל המחזיק ביפוי כוח</w:t>
      </w:r>
      <w:r w:rsidRPr="00562361">
        <w:rPr>
          <w:rStyle w:val="default"/>
          <w:rFonts w:cs="FrankRuehl"/>
          <w:strike/>
          <w:vanish/>
          <w:sz w:val="22"/>
          <w:szCs w:val="22"/>
          <w:shd w:val="clear" w:color="auto" w:fill="FFFF99"/>
          <w:rtl/>
        </w:rPr>
        <w:t xml:space="preserve"> ה</w:t>
      </w:r>
      <w:r w:rsidRPr="00562361">
        <w:rPr>
          <w:rStyle w:val="default"/>
          <w:rFonts w:cs="FrankRuehl" w:hint="cs"/>
          <w:strike/>
          <w:vanish/>
          <w:sz w:val="22"/>
          <w:szCs w:val="22"/>
          <w:shd w:val="clear" w:color="auto" w:fill="FFFF99"/>
          <w:rtl/>
        </w:rPr>
        <w:t>נוגע לזכות במקרקעין או זכות באיגוד מקרקעין,</w:t>
      </w:r>
      <w:r w:rsidRPr="00562361">
        <w:rPr>
          <w:rStyle w:val="default"/>
          <w:rFonts w:cs="FrankRuehl"/>
          <w:strike/>
          <w:vanish/>
          <w:sz w:val="22"/>
          <w:szCs w:val="22"/>
          <w:shd w:val="clear" w:color="auto" w:fill="FFFF99"/>
          <w:rtl/>
        </w:rPr>
        <w:t xml:space="preserve"> יוד</w:t>
      </w:r>
      <w:r w:rsidRPr="00562361">
        <w:rPr>
          <w:rStyle w:val="default"/>
          <w:rFonts w:cs="FrankRuehl" w:hint="cs"/>
          <w:strike/>
          <w:vanish/>
          <w:sz w:val="22"/>
          <w:szCs w:val="22"/>
          <w:shd w:val="clear" w:color="auto" w:fill="FFFF99"/>
          <w:rtl/>
        </w:rPr>
        <w:t>יע למנהל על כל שינוי שחל בתנאיו או בהוראותיו.</w:t>
      </w:r>
    </w:p>
    <w:p w:rsidR="00E2734F" w:rsidRPr="00562361" w:rsidRDefault="00E2734F" w:rsidP="00E2734F">
      <w:pPr>
        <w:pStyle w:val="P00"/>
        <w:tabs>
          <w:tab w:val="clear" w:pos="6259"/>
        </w:tabs>
        <w:spacing w:before="0"/>
        <w:ind w:left="0" w:right="1134"/>
        <w:rPr>
          <w:rStyle w:val="default"/>
          <w:rFonts w:cs="FrankRuehl" w:hint="cs"/>
          <w:vanish/>
          <w:sz w:val="20"/>
          <w:szCs w:val="20"/>
          <w:shd w:val="clear" w:color="auto" w:fill="FFFF99"/>
          <w:rtl/>
        </w:rPr>
      </w:pPr>
    </w:p>
    <w:p w:rsidR="00E2734F" w:rsidRPr="00562361" w:rsidRDefault="00E2734F" w:rsidP="00E2734F">
      <w:pPr>
        <w:pStyle w:val="P00"/>
        <w:tabs>
          <w:tab w:val="clear" w:pos="6259"/>
        </w:tabs>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1.1.2017</w:t>
      </w:r>
    </w:p>
    <w:p w:rsidR="00E2734F" w:rsidRPr="00562361" w:rsidRDefault="00E2734F" w:rsidP="00E2734F">
      <w:pPr>
        <w:pStyle w:val="P00"/>
        <w:tabs>
          <w:tab w:val="clear" w:pos="6259"/>
        </w:tabs>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89</w:t>
      </w:r>
    </w:p>
    <w:p w:rsidR="00E2734F" w:rsidRPr="00562361" w:rsidRDefault="00E2734F" w:rsidP="00E2734F">
      <w:pPr>
        <w:pStyle w:val="P00"/>
        <w:tabs>
          <w:tab w:val="clear" w:pos="6259"/>
        </w:tabs>
        <w:spacing w:before="0"/>
        <w:ind w:left="0" w:right="1134"/>
        <w:rPr>
          <w:rStyle w:val="default"/>
          <w:rFonts w:cs="FrankRuehl" w:hint="cs"/>
          <w:vanish/>
          <w:sz w:val="20"/>
          <w:szCs w:val="20"/>
          <w:shd w:val="clear" w:color="auto" w:fill="FFFF99"/>
          <w:rtl/>
        </w:rPr>
      </w:pPr>
      <w:hyperlink r:id="rId863" w:history="1">
        <w:r w:rsidRPr="00562361">
          <w:rPr>
            <w:rStyle w:val="Hyperlink"/>
            <w:rFonts w:cs="FrankRuehl" w:hint="cs"/>
            <w:vanish/>
            <w:szCs w:val="20"/>
            <w:shd w:val="clear" w:color="auto" w:fill="FFFF99"/>
            <w:rtl/>
          </w:rPr>
          <w:t>ס"ח תשע"ז מס' 2591</w:t>
        </w:r>
      </w:hyperlink>
      <w:r w:rsidRPr="00562361">
        <w:rPr>
          <w:rStyle w:val="default"/>
          <w:rFonts w:cs="FrankRuehl" w:hint="cs"/>
          <w:vanish/>
          <w:sz w:val="20"/>
          <w:szCs w:val="20"/>
          <w:shd w:val="clear" w:color="auto" w:fill="FFFF99"/>
          <w:rtl/>
        </w:rPr>
        <w:t xml:space="preserve"> מיום 29.12.2016 עמ' 212 (</w:t>
      </w:r>
      <w:hyperlink r:id="rId864" w:history="1">
        <w:r w:rsidRPr="00562361">
          <w:rPr>
            <w:rStyle w:val="Hyperlink"/>
            <w:rFonts w:cs="FrankRuehl" w:hint="cs"/>
            <w:vanish/>
            <w:szCs w:val="20"/>
            <w:shd w:val="clear" w:color="auto" w:fill="FFFF99"/>
            <w:rtl/>
          </w:rPr>
          <w:t>ה"ח 1083</w:t>
        </w:r>
      </w:hyperlink>
      <w:r w:rsidRPr="00562361">
        <w:rPr>
          <w:rStyle w:val="default"/>
          <w:rFonts w:cs="FrankRuehl" w:hint="cs"/>
          <w:vanish/>
          <w:sz w:val="20"/>
          <w:szCs w:val="20"/>
          <w:shd w:val="clear" w:color="auto" w:fill="FFFF99"/>
          <w:rtl/>
        </w:rPr>
        <w:t>)</w:t>
      </w:r>
    </w:p>
    <w:p w:rsidR="00E2734F" w:rsidRPr="00562361" w:rsidRDefault="00E2734F" w:rsidP="00E2734F">
      <w:pPr>
        <w:pStyle w:val="P00"/>
        <w:ind w:left="0" w:right="1134"/>
        <w:rPr>
          <w:rStyle w:val="default"/>
          <w:rFonts w:cs="FrankRuehl" w:hint="cs"/>
          <w:vanish/>
          <w:sz w:val="22"/>
          <w:szCs w:val="22"/>
          <w:shd w:val="clear" w:color="auto" w:fill="FFFF99"/>
          <w:rtl/>
        </w:rPr>
      </w:pPr>
      <w:r w:rsidRPr="00562361">
        <w:rPr>
          <w:rStyle w:val="big-number"/>
          <w:rFonts w:cs="FrankRuehl"/>
          <w:vanish/>
          <w:sz w:val="22"/>
          <w:szCs w:val="22"/>
          <w:shd w:val="clear" w:color="auto" w:fill="FFFF99"/>
          <w:rtl/>
        </w:rPr>
        <w:tab/>
      </w: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המו</w:t>
      </w:r>
      <w:r w:rsidRPr="00562361">
        <w:rPr>
          <w:rStyle w:val="default"/>
          <w:rFonts w:cs="FrankRuehl" w:hint="cs"/>
          <w:vanish/>
          <w:sz w:val="22"/>
          <w:szCs w:val="22"/>
          <w:shd w:val="clear" w:color="auto" w:fill="FFFF99"/>
          <w:rtl/>
        </w:rPr>
        <w:t xml:space="preserve">כר זכות במקרקעין ימסור למנהל, בתוך </w:t>
      </w:r>
      <w:r w:rsidRPr="00562361">
        <w:rPr>
          <w:rStyle w:val="default"/>
          <w:rFonts w:cs="FrankRuehl" w:hint="cs"/>
          <w:strike/>
          <w:vanish/>
          <w:sz w:val="22"/>
          <w:szCs w:val="22"/>
          <w:shd w:val="clear" w:color="auto" w:fill="FFFF99"/>
          <w:rtl/>
        </w:rPr>
        <w:t>40 ימים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30 ימים</w:t>
      </w:r>
      <w:r w:rsidRPr="00562361">
        <w:rPr>
          <w:rStyle w:val="default"/>
          <w:rFonts w:cs="FrankRuehl" w:hint="cs"/>
          <w:vanish/>
          <w:sz w:val="22"/>
          <w:szCs w:val="22"/>
          <w:shd w:val="clear" w:color="auto" w:fill="FFFF99"/>
          <w:rtl/>
        </w:rPr>
        <w:t xml:space="preserve"> מיום המכירה, הצהרה שבה יפרט את כל אלה:</w:t>
      </w:r>
    </w:p>
    <w:p w:rsidR="00E2734F" w:rsidRPr="00562361" w:rsidRDefault="00E2734F" w:rsidP="00E2734F">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(1)</w:t>
      </w:r>
      <w:r w:rsidRPr="00562361">
        <w:rPr>
          <w:rStyle w:val="default"/>
          <w:rFonts w:cs="FrankRuehl" w:hint="cs"/>
          <w:vanish/>
          <w:sz w:val="22"/>
          <w:szCs w:val="22"/>
          <w:shd w:val="clear" w:color="auto" w:fill="FFFF99"/>
          <w:rtl/>
        </w:rPr>
        <w:tab/>
        <w:t>פרטי הזכות;</w:t>
      </w:r>
    </w:p>
    <w:p w:rsidR="00E2734F" w:rsidRPr="00562361" w:rsidRDefault="00E2734F" w:rsidP="00E2734F">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hint="cs"/>
          <w:vanish/>
          <w:sz w:val="22"/>
          <w:szCs w:val="22"/>
          <w:shd w:val="clear" w:color="auto" w:fill="FFFF99"/>
          <w:rtl/>
        </w:rPr>
        <w:tab/>
        <w:t>פרטי העסקה;</w:t>
      </w:r>
    </w:p>
    <w:p w:rsidR="00E2734F" w:rsidRPr="00562361" w:rsidRDefault="00E2734F" w:rsidP="00E2734F">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(3)</w:t>
      </w:r>
      <w:r w:rsidRPr="00562361">
        <w:rPr>
          <w:rStyle w:val="default"/>
          <w:rFonts w:cs="FrankRuehl" w:hint="cs"/>
          <w:vanish/>
          <w:sz w:val="22"/>
          <w:szCs w:val="22"/>
          <w:shd w:val="clear" w:color="auto" w:fill="FFFF99"/>
          <w:rtl/>
        </w:rPr>
        <w:tab/>
        <w:t>התמורה בעד מכירת הזכות ותאריך מכירתה;</w:t>
      </w:r>
    </w:p>
    <w:p w:rsidR="00E2734F" w:rsidRPr="00562361" w:rsidRDefault="00E2734F" w:rsidP="00E2734F">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(4)</w:t>
      </w:r>
      <w:r w:rsidRPr="00562361">
        <w:rPr>
          <w:rStyle w:val="default"/>
          <w:rFonts w:cs="FrankRuehl" w:hint="cs"/>
          <w:vanish/>
          <w:sz w:val="22"/>
          <w:szCs w:val="22"/>
          <w:shd w:val="clear" w:color="auto" w:fill="FFFF99"/>
          <w:rtl/>
        </w:rPr>
        <w:tab/>
        <w:t>התמורה בעד רכישת הזכות ותאריך רכישתה;</w:t>
      </w:r>
    </w:p>
    <w:p w:rsidR="00E2734F" w:rsidRPr="00562361" w:rsidRDefault="00E2734F" w:rsidP="00E2734F">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(5)</w:t>
      </w:r>
      <w:r w:rsidRPr="00562361">
        <w:rPr>
          <w:rStyle w:val="default"/>
          <w:rFonts w:cs="FrankRuehl" w:hint="cs"/>
          <w:vanish/>
          <w:sz w:val="22"/>
          <w:szCs w:val="22"/>
          <w:shd w:val="clear" w:color="auto" w:fill="FFFF99"/>
          <w:rtl/>
        </w:rPr>
        <w:tab/>
        <w:t>הניכויים והתוספות שהוא תובע לעניין חישוב השבח;</w:t>
      </w:r>
    </w:p>
    <w:p w:rsidR="00E2734F" w:rsidRPr="00562361" w:rsidRDefault="00E2734F" w:rsidP="00E2734F">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(6)</w:t>
      </w:r>
      <w:r w:rsidRPr="00562361">
        <w:rPr>
          <w:rStyle w:val="default"/>
          <w:rFonts w:cs="FrankRuehl" w:hint="cs"/>
          <w:vanish/>
          <w:sz w:val="22"/>
          <w:szCs w:val="22"/>
          <w:shd w:val="clear" w:color="auto" w:fill="FFFF99"/>
          <w:rtl/>
        </w:rPr>
        <w:tab/>
        <w:t>סכום המס המגיע ודרך חישובו;</w:t>
      </w:r>
    </w:p>
    <w:p w:rsidR="00E2734F" w:rsidRPr="00562361" w:rsidRDefault="00E2734F" w:rsidP="00E2734F">
      <w:pPr>
        <w:pStyle w:val="P00"/>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(7)</w:t>
      </w:r>
      <w:r w:rsidRPr="00562361">
        <w:rPr>
          <w:rStyle w:val="default"/>
          <w:rFonts w:cs="FrankRuehl" w:hint="cs"/>
          <w:vanish/>
          <w:sz w:val="22"/>
          <w:szCs w:val="22"/>
          <w:shd w:val="clear" w:color="auto" w:fill="FFFF99"/>
          <w:rtl/>
        </w:rPr>
        <w:tab/>
        <w:t>זכאות לפטור או להנחה מהמס החל.</w:t>
      </w:r>
    </w:p>
    <w:p w:rsidR="00E2734F" w:rsidRPr="00562361" w:rsidRDefault="00E2734F" w:rsidP="00E2734F">
      <w:pPr>
        <w:pStyle w:val="P00"/>
        <w:spacing w:before="0"/>
        <w:ind w:left="0" w:right="1134"/>
        <w:rPr>
          <w:rStyle w:val="default"/>
          <w:rFonts w:cs="FrankRuehl" w:hint="cs"/>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(ב)</w:t>
      </w:r>
      <w:r w:rsidRPr="00562361">
        <w:rPr>
          <w:rStyle w:val="default"/>
          <w:rFonts w:cs="FrankRuehl"/>
          <w:vanish/>
          <w:sz w:val="22"/>
          <w:szCs w:val="22"/>
          <w:shd w:val="clear" w:color="auto" w:fill="FFFF99"/>
          <w:rtl/>
        </w:rPr>
        <w:tab/>
        <w:t>העו</w:t>
      </w:r>
      <w:r w:rsidRPr="00562361">
        <w:rPr>
          <w:rStyle w:val="default"/>
          <w:rFonts w:cs="FrankRuehl" w:hint="cs"/>
          <w:vanish/>
          <w:sz w:val="22"/>
          <w:szCs w:val="22"/>
          <w:shd w:val="clear" w:color="auto" w:fill="FFFF99"/>
          <w:rtl/>
        </w:rPr>
        <w:t xml:space="preserve">שה פעולה באיגוד מקרקעין ימסור למנהל, בתוך </w:t>
      </w:r>
      <w:r w:rsidRPr="00562361">
        <w:rPr>
          <w:rStyle w:val="default"/>
          <w:rFonts w:cs="FrankRuehl" w:hint="cs"/>
          <w:strike/>
          <w:vanish/>
          <w:sz w:val="22"/>
          <w:szCs w:val="22"/>
          <w:shd w:val="clear" w:color="auto" w:fill="FFFF99"/>
          <w:rtl/>
        </w:rPr>
        <w:t>40 ימים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30 ימים</w:t>
      </w:r>
      <w:r w:rsidRPr="00562361">
        <w:rPr>
          <w:rStyle w:val="default"/>
          <w:rFonts w:cs="FrankRuehl" w:hint="cs"/>
          <w:vanish/>
          <w:sz w:val="22"/>
          <w:szCs w:val="22"/>
          <w:shd w:val="clear" w:color="auto" w:fill="FFFF99"/>
          <w:rtl/>
        </w:rPr>
        <w:t xml:space="preserve"> מיום עשיית הפעולה, הצהרה שבה יפרט את כל אלה:</w:t>
      </w:r>
    </w:p>
    <w:p w:rsidR="00E2734F" w:rsidRPr="00562361" w:rsidRDefault="00E2734F" w:rsidP="00E2734F">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(1)</w:t>
      </w:r>
      <w:r w:rsidRPr="00562361">
        <w:rPr>
          <w:rStyle w:val="default"/>
          <w:rFonts w:cs="FrankRuehl" w:hint="cs"/>
          <w:vanish/>
          <w:sz w:val="22"/>
          <w:szCs w:val="22"/>
          <w:shd w:val="clear" w:color="auto" w:fill="FFFF99"/>
          <w:rtl/>
        </w:rPr>
        <w:tab/>
        <w:t>הפעולה שנעשתה;</w:t>
      </w:r>
    </w:p>
    <w:p w:rsidR="00E2734F" w:rsidRPr="00562361" w:rsidRDefault="00E2734F" w:rsidP="00E2734F">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hint="cs"/>
          <w:vanish/>
          <w:sz w:val="22"/>
          <w:szCs w:val="22"/>
          <w:shd w:val="clear" w:color="auto" w:fill="FFFF99"/>
          <w:rtl/>
        </w:rPr>
        <w:tab/>
        <w:t>תאריך עשיית הפעולה;</w:t>
      </w:r>
    </w:p>
    <w:p w:rsidR="00E2734F" w:rsidRPr="00562361" w:rsidRDefault="00E2734F" w:rsidP="00E2734F">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(3)</w:t>
      </w:r>
      <w:r w:rsidRPr="00562361">
        <w:rPr>
          <w:rStyle w:val="default"/>
          <w:rFonts w:cs="FrankRuehl" w:hint="cs"/>
          <w:vanish/>
          <w:sz w:val="22"/>
          <w:szCs w:val="22"/>
          <w:shd w:val="clear" w:color="auto" w:fill="FFFF99"/>
          <w:rtl/>
        </w:rPr>
        <w:tab/>
        <w:t>התמורה בעד הפעולה;</w:t>
      </w:r>
    </w:p>
    <w:p w:rsidR="00E2734F" w:rsidRPr="00562361" w:rsidRDefault="00E2734F" w:rsidP="00E2734F">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(4)</w:t>
      </w:r>
      <w:r w:rsidRPr="00562361">
        <w:rPr>
          <w:rStyle w:val="default"/>
          <w:rFonts w:cs="FrankRuehl" w:hint="cs"/>
          <w:vanish/>
          <w:sz w:val="22"/>
          <w:szCs w:val="22"/>
          <w:shd w:val="clear" w:color="auto" w:fill="FFFF99"/>
          <w:rtl/>
        </w:rPr>
        <w:tab/>
        <w:t>התמורה בעד רכישת הזכות באיגוד ותאריך רכישתה;</w:t>
      </w:r>
    </w:p>
    <w:p w:rsidR="00E2734F" w:rsidRPr="00562361" w:rsidRDefault="00E2734F" w:rsidP="00E2734F">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(5)</w:t>
      </w:r>
      <w:r w:rsidRPr="00562361">
        <w:rPr>
          <w:rStyle w:val="default"/>
          <w:rFonts w:cs="FrankRuehl" w:hint="cs"/>
          <w:vanish/>
          <w:sz w:val="22"/>
          <w:szCs w:val="22"/>
          <w:shd w:val="clear" w:color="auto" w:fill="FFFF99"/>
          <w:rtl/>
        </w:rPr>
        <w:tab/>
        <w:t>הניכויים והתוספות שהוא תובע לעניין חישוב השבח;</w:t>
      </w:r>
    </w:p>
    <w:p w:rsidR="00E2734F" w:rsidRPr="00562361" w:rsidRDefault="00E2734F" w:rsidP="00E2734F">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(6)</w:t>
      </w:r>
      <w:r w:rsidRPr="00562361">
        <w:rPr>
          <w:rStyle w:val="default"/>
          <w:rFonts w:cs="FrankRuehl" w:hint="cs"/>
          <w:vanish/>
          <w:sz w:val="22"/>
          <w:szCs w:val="22"/>
          <w:shd w:val="clear" w:color="auto" w:fill="FFFF99"/>
          <w:rtl/>
        </w:rPr>
        <w:tab/>
        <w:t>סכום המס המגיע ודרך חישובו;</w:t>
      </w:r>
    </w:p>
    <w:p w:rsidR="00E2734F" w:rsidRPr="00562361" w:rsidRDefault="00E2734F" w:rsidP="00E2734F">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(7)</w:t>
      </w:r>
      <w:r w:rsidRPr="00562361">
        <w:rPr>
          <w:rStyle w:val="default"/>
          <w:rFonts w:cs="FrankRuehl" w:hint="cs"/>
          <w:vanish/>
          <w:sz w:val="22"/>
          <w:szCs w:val="22"/>
          <w:shd w:val="clear" w:color="auto" w:fill="FFFF99"/>
          <w:rtl/>
        </w:rPr>
        <w:tab/>
        <w:t>זכאות לפטור מהמס החל;</w:t>
      </w:r>
    </w:p>
    <w:p w:rsidR="00E2734F" w:rsidRPr="00562361" w:rsidRDefault="00E2734F" w:rsidP="00E2734F">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להצהרה יצורף מאזן של איגוד המקרקעין לסוף השנה שלפני יום עשיית הפעולה, ככל שהאיגוד חייב בעריכתו.</w:t>
      </w:r>
    </w:p>
    <w:p w:rsidR="00E2734F" w:rsidRPr="00562361" w:rsidRDefault="00E2734F" w:rsidP="00E2734F">
      <w:pPr>
        <w:pStyle w:val="P00"/>
        <w:spacing w:before="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(ג)</w:t>
      </w:r>
      <w:r w:rsidRPr="00562361">
        <w:rPr>
          <w:rStyle w:val="default"/>
          <w:rFonts w:cs="FrankRuehl"/>
          <w:vanish/>
          <w:sz w:val="22"/>
          <w:szCs w:val="22"/>
          <w:shd w:val="clear" w:color="auto" w:fill="FFFF99"/>
          <w:rtl/>
        </w:rPr>
        <w:tab/>
      </w:r>
      <w:r w:rsidRPr="00562361">
        <w:rPr>
          <w:rStyle w:val="default"/>
          <w:rFonts w:cs="FrankRuehl" w:hint="cs"/>
          <w:vanish/>
          <w:sz w:val="22"/>
          <w:szCs w:val="22"/>
          <w:shd w:val="clear" w:color="auto" w:fill="FFFF99"/>
          <w:rtl/>
        </w:rPr>
        <w:t xml:space="preserve">הרוכש זכות במקרקעין או זכות באיגוד מקרקעין ימסור למנהל, בתוך </w:t>
      </w:r>
      <w:r w:rsidRPr="00562361">
        <w:rPr>
          <w:rStyle w:val="default"/>
          <w:rFonts w:cs="FrankRuehl" w:hint="cs"/>
          <w:strike/>
          <w:vanish/>
          <w:sz w:val="22"/>
          <w:szCs w:val="22"/>
          <w:shd w:val="clear" w:color="auto" w:fill="FFFF99"/>
          <w:rtl/>
        </w:rPr>
        <w:t>40 ימים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30 ימים</w:t>
      </w:r>
      <w:r w:rsidRPr="00562361">
        <w:rPr>
          <w:rStyle w:val="default"/>
          <w:rFonts w:cs="FrankRuehl" w:hint="cs"/>
          <w:vanish/>
          <w:sz w:val="22"/>
          <w:szCs w:val="22"/>
          <w:shd w:val="clear" w:color="auto" w:fill="FFFF99"/>
          <w:rtl/>
        </w:rPr>
        <w:t xml:space="preserve"> מיום הרכישה, הצהרה שבה יפרט את כל אלה:</w:t>
      </w:r>
    </w:p>
    <w:p w:rsidR="00FF66B4" w:rsidRPr="00562361" w:rsidRDefault="00FF66B4" w:rsidP="00FF66B4">
      <w:pPr>
        <w:pStyle w:val="page"/>
        <w:widowControl/>
        <w:ind w:right="1134"/>
        <w:jc w:val="both"/>
        <w:rPr>
          <w:rStyle w:val="default"/>
          <w:rFonts w:cs="FrankRuehl"/>
          <w:vanish/>
          <w:position w:val="0"/>
          <w:szCs w:val="20"/>
          <w:shd w:val="clear" w:color="auto" w:fill="FFFF99"/>
          <w:rtl/>
        </w:rPr>
      </w:pPr>
    </w:p>
    <w:p w:rsidR="00FF66B4" w:rsidRPr="00562361" w:rsidRDefault="00FF66B4" w:rsidP="008722EF">
      <w:pPr>
        <w:pStyle w:val="page"/>
        <w:widowControl/>
        <w:ind w:left="1021" w:right="1134"/>
        <w:jc w:val="both"/>
        <w:rPr>
          <w:rStyle w:val="default"/>
          <w:rFonts w:cs="FrankRuehl"/>
          <w:vanish/>
          <w:color w:val="FF0000"/>
          <w:position w:val="0"/>
          <w:szCs w:val="20"/>
          <w:shd w:val="clear" w:color="auto" w:fill="FFFF99"/>
          <w:rtl/>
        </w:rPr>
      </w:pPr>
      <w:r w:rsidRPr="00562361">
        <w:rPr>
          <w:rStyle w:val="default"/>
          <w:rFonts w:cs="FrankRuehl" w:hint="cs"/>
          <w:vanish/>
          <w:color w:val="FF0000"/>
          <w:position w:val="0"/>
          <w:szCs w:val="20"/>
          <w:shd w:val="clear" w:color="auto" w:fill="FFFF99"/>
          <w:rtl/>
        </w:rPr>
        <w:t>מיום 1.1.2019</w:t>
      </w:r>
    </w:p>
    <w:p w:rsidR="00FF66B4" w:rsidRPr="00562361" w:rsidRDefault="00FF66B4" w:rsidP="008722EF">
      <w:pPr>
        <w:pStyle w:val="page"/>
        <w:widowControl/>
        <w:ind w:left="1021" w:right="1134"/>
        <w:jc w:val="both"/>
        <w:rPr>
          <w:rStyle w:val="default"/>
          <w:rFonts w:cs="FrankRuehl"/>
          <w:vanish/>
          <w:position w:val="0"/>
          <w:szCs w:val="20"/>
          <w:shd w:val="clear" w:color="auto" w:fill="FFFF99"/>
          <w:rtl/>
        </w:rPr>
      </w:pPr>
      <w:r w:rsidRPr="00562361">
        <w:rPr>
          <w:rStyle w:val="default"/>
          <w:rFonts w:cs="FrankRuehl" w:hint="cs"/>
          <w:b/>
          <w:bCs/>
          <w:vanish/>
          <w:position w:val="0"/>
          <w:szCs w:val="20"/>
          <w:shd w:val="clear" w:color="auto" w:fill="FFFF99"/>
          <w:rtl/>
        </w:rPr>
        <w:t>תיקון מס' 92</w:t>
      </w:r>
    </w:p>
    <w:p w:rsidR="00FF66B4" w:rsidRPr="00562361" w:rsidRDefault="00FF66B4" w:rsidP="008722EF">
      <w:pPr>
        <w:pStyle w:val="page"/>
        <w:widowControl/>
        <w:ind w:left="1021" w:right="1134"/>
        <w:jc w:val="both"/>
        <w:rPr>
          <w:rStyle w:val="default"/>
          <w:rFonts w:cs="FrankRuehl"/>
          <w:vanish/>
          <w:position w:val="0"/>
          <w:szCs w:val="20"/>
          <w:shd w:val="clear" w:color="auto" w:fill="FFFF99"/>
          <w:rtl/>
        </w:rPr>
      </w:pPr>
      <w:hyperlink r:id="rId865" w:history="1">
        <w:r w:rsidRPr="00562361">
          <w:rPr>
            <w:rStyle w:val="Hyperlink"/>
            <w:rFonts w:cs="FrankRuehl" w:hint="cs"/>
            <w:vanish/>
            <w:position w:val="0"/>
            <w:szCs w:val="20"/>
            <w:shd w:val="clear" w:color="auto" w:fill="FFFF99"/>
            <w:rtl/>
          </w:rPr>
          <w:t>ס"ח תשע"ח מס' 2710</w:t>
        </w:r>
      </w:hyperlink>
      <w:r w:rsidRPr="00562361">
        <w:rPr>
          <w:rStyle w:val="default"/>
          <w:rFonts w:cs="FrankRuehl" w:hint="cs"/>
          <w:vanish/>
          <w:position w:val="0"/>
          <w:szCs w:val="20"/>
          <w:shd w:val="clear" w:color="auto" w:fill="FFFF99"/>
          <w:rtl/>
        </w:rPr>
        <w:t xml:space="preserve"> מיום 18.3.2018 עמ' 438 (</w:t>
      </w:r>
      <w:hyperlink r:id="rId866" w:history="1">
        <w:r w:rsidRPr="00562361">
          <w:rPr>
            <w:rStyle w:val="Hyperlink"/>
            <w:rFonts w:cs="FrankRuehl" w:hint="cs"/>
            <w:vanish/>
            <w:position w:val="0"/>
            <w:szCs w:val="20"/>
            <w:shd w:val="clear" w:color="auto" w:fill="FFFF99"/>
            <w:rtl/>
          </w:rPr>
          <w:t>ה"ח 945</w:t>
        </w:r>
      </w:hyperlink>
      <w:r w:rsidRPr="00562361">
        <w:rPr>
          <w:rStyle w:val="default"/>
          <w:rFonts w:cs="FrankRuehl" w:hint="cs"/>
          <w:vanish/>
          <w:position w:val="0"/>
          <w:szCs w:val="20"/>
          <w:shd w:val="clear" w:color="auto" w:fill="FFFF99"/>
          <w:rtl/>
        </w:rPr>
        <w:t>)</w:t>
      </w:r>
    </w:p>
    <w:p w:rsidR="00FF66B4" w:rsidRPr="00D9227C" w:rsidRDefault="00FF66B4" w:rsidP="004911BE">
      <w:pPr>
        <w:pStyle w:val="page"/>
        <w:widowControl/>
        <w:ind w:left="1021" w:right="1134"/>
        <w:jc w:val="both"/>
        <w:rPr>
          <w:rStyle w:val="default"/>
          <w:rFonts w:cs="FrankRuehl"/>
          <w:sz w:val="2"/>
          <w:szCs w:val="2"/>
          <w:shd w:val="clear" w:color="auto" w:fill="FFFF99"/>
          <w:rtl/>
        </w:rPr>
      </w:pPr>
      <w:r w:rsidRPr="00562361">
        <w:rPr>
          <w:rStyle w:val="default"/>
          <w:rFonts w:cs="FrankRuehl" w:hint="cs"/>
          <w:b/>
          <w:bCs/>
          <w:vanish/>
          <w:position w:val="0"/>
          <w:szCs w:val="20"/>
          <w:shd w:val="clear" w:color="auto" w:fill="FFFF99"/>
          <w:rtl/>
        </w:rPr>
        <w:t>הוספת פסקה 73(ג)(7)</w:t>
      </w:r>
      <w:bookmarkEnd w:id="321"/>
    </w:p>
    <w:p w:rsidR="00DF489B" w:rsidRDefault="00DF489B" w:rsidP="00BF00FE">
      <w:pPr>
        <w:pStyle w:val="P00"/>
        <w:spacing w:before="72"/>
        <w:ind w:left="0" w:right="1134"/>
        <w:rPr>
          <w:rStyle w:val="default"/>
          <w:rFonts w:cs="FrankRuehl" w:hint="cs"/>
          <w:rtl/>
        </w:rPr>
      </w:pPr>
      <w:bookmarkStart w:id="322" w:name="Seif11"/>
      <w:bookmarkEnd w:id="322"/>
      <w:r>
        <w:rPr>
          <w:lang w:val="he-IL"/>
        </w:rPr>
        <w:pict>
          <v:rect id="_x0000_s2305" style="position:absolute;left:0;text-align:left;margin-left:464.5pt;margin-top:8.05pt;width:75.05pt;height:27.4pt;z-index:251393536" o:allowincell="f" filled="f" stroked="f" strokecolor="lime" strokeweight=".25pt">
            <v:textbox inset="0,0,0,0">
              <w:txbxContent>
                <w:p w:rsidR="00CC71C6" w:rsidRDefault="00CC71C6">
                  <w:pPr>
                    <w:spacing w:line="160" w:lineRule="exact"/>
                    <w:jc w:val="left"/>
                    <w:rPr>
                      <w:rFonts w:cs="Miriam" w:hint="cs"/>
                      <w:noProof/>
                      <w:sz w:val="18"/>
                      <w:szCs w:val="18"/>
                      <w:rtl/>
                    </w:rPr>
                  </w:pPr>
                  <w:r>
                    <w:rPr>
                      <w:rFonts w:cs="Miriam"/>
                      <w:sz w:val="18"/>
                      <w:szCs w:val="18"/>
                      <w:rtl/>
                    </w:rPr>
                    <w:t>הודע</w:t>
                  </w:r>
                  <w:r>
                    <w:rPr>
                      <w:rFonts w:cs="Miriam" w:hint="cs"/>
                      <w:sz w:val="18"/>
                      <w:szCs w:val="18"/>
                      <w:rtl/>
                    </w:rPr>
                    <w:t>ה על נאמנות</w:t>
                  </w:r>
                </w:p>
                <w:p w:rsidR="00CC71C6" w:rsidRDefault="00CC71C6">
                  <w:pPr>
                    <w:spacing w:line="160" w:lineRule="exact"/>
                    <w:jc w:val="left"/>
                    <w:rPr>
                      <w:rFonts w:cs="Miriam" w:hint="cs"/>
                      <w:noProof/>
                      <w:sz w:val="18"/>
                      <w:szCs w:val="18"/>
                      <w:rtl/>
                    </w:rPr>
                  </w:pPr>
                  <w:r>
                    <w:rPr>
                      <w:rFonts w:cs="Miriam" w:hint="cs"/>
                      <w:noProof/>
                      <w:sz w:val="18"/>
                      <w:szCs w:val="18"/>
                      <w:rtl/>
                    </w:rPr>
                    <w:t>(תיקון מס' 69) תשע"א-2011</w:t>
                  </w:r>
                </w:p>
              </w:txbxContent>
            </v:textbox>
            <w10:anchorlock/>
          </v:rect>
        </w:pict>
      </w:r>
      <w:r>
        <w:rPr>
          <w:rStyle w:val="big-number"/>
          <w:rtl/>
        </w:rPr>
        <w:t>74.</w:t>
      </w:r>
      <w:r>
        <w:rPr>
          <w:rStyle w:val="big-number"/>
          <w:rtl/>
        </w:rPr>
        <w:tab/>
      </w:r>
      <w:r>
        <w:rPr>
          <w:rStyle w:val="default"/>
          <w:rFonts w:cs="FrankRuehl"/>
          <w:rtl/>
        </w:rPr>
        <w:t>כל א</w:t>
      </w:r>
      <w:r>
        <w:rPr>
          <w:rStyle w:val="default"/>
          <w:rFonts w:cs="FrankRuehl" w:hint="cs"/>
          <w:rtl/>
        </w:rPr>
        <w:t>דם הרוכש בשמו הוא בש</w:t>
      </w:r>
      <w:r>
        <w:rPr>
          <w:rStyle w:val="default"/>
          <w:rFonts w:cs="FrankRuehl"/>
          <w:rtl/>
        </w:rPr>
        <w:t>בי</w:t>
      </w:r>
      <w:r>
        <w:rPr>
          <w:rStyle w:val="default"/>
          <w:rFonts w:cs="FrankRuehl" w:hint="cs"/>
          <w:rtl/>
        </w:rPr>
        <w:t xml:space="preserve">ל פלוני זכות במקרקעין או </w:t>
      </w:r>
      <w:r>
        <w:rPr>
          <w:rStyle w:val="default"/>
          <w:rFonts w:cs="FrankRuehl"/>
          <w:rtl/>
        </w:rPr>
        <w:t>זכות</w:t>
      </w:r>
      <w:r>
        <w:rPr>
          <w:rStyle w:val="default"/>
          <w:rFonts w:cs="FrankRuehl" w:hint="cs"/>
          <w:rtl/>
        </w:rPr>
        <w:t xml:space="preserve"> באיגוד מקרקעין, </w:t>
      </w:r>
      <w:r w:rsidR="00BF00FE" w:rsidRPr="00BF00FE">
        <w:rPr>
          <w:rStyle w:val="default"/>
          <w:rFonts w:cs="FrankRuehl" w:hint="cs"/>
          <w:rtl/>
        </w:rPr>
        <w:t>יודיע למנהל, בטופס שקבע המנהל</w:t>
      </w:r>
      <w:r>
        <w:rPr>
          <w:rStyle w:val="default"/>
          <w:rFonts w:cs="FrankRuehl" w:hint="cs"/>
          <w:rtl/>
        </w:rPr>
        <w:t>, תוך שלושים יום מיום הרכישה, כי רכש את הזכות בשמו הוא בשביל אחר, ומשיודיע כך יראו אותו כנאמן לענין סעיף 69.</w:t>
      </w:r>
    </w:p>
    <w:p w:rsidR="004754E4" w:rsidRPr="00562361" w:rsidRDefault="004754E4" w:rsidP="004754E4">
      <w:pPr>
        <w:pStyle w:val="P00"/>
        <w:spacing w:before="0"/>
        <w:ind w:left="0" w:right="1134"/>
        <w:rPr>
          <w:rStyle w:val="default"/>
          <w:rFonts w:cs="FrankRuehl" w:hint="cs"/>
          <w:vanish/>
          <w:color w:val="FF0000"/>
          <w:sz w:val="20"/>
          <w:szCs w:val="20"/>
          <w:shd w:val="clear" w:color="auto" w:fill="FFFF99"/>
          <w:rtl/>
        </w:rPr>
      </w:pPr>
      <w:bookmarkStart w:id="323" w:name="Rov437"/>
      <w:r w:rsidRPr="00562361">
        <w:rPr>
          <w:rStyle w:val="default"/>
          <w:rFonts w:cs="FrankRuehl" w:hint="cs"/>
          <w:vanish/>
          <w:color w:val="FF0000"/>
          <w:sz w:val="20"/>
          <w:szCs w:val="20"/>
          <w:shd w:val="clear" w:color="auto" w:fill="FFFF99"/>
          <w:rtl/>
        </w:rPr>
        <w:t>מיום 1.1.2011</w:t>
      </w:r>
    </w:p>
    <w:p w:rsidR="004754E4" w:rsidRPr="00562361" w:rsidRDefault="004754E4" w:rsidP="004754E4">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69</w:t>
      </w:r>
    </w:p>
    <w:p w:rsidR="004754E4" w:rsidRPr="00562361" w:rsidRDefault="004754E4" w:rsidP="004754E4">
      <w:pPr>
        <w:pStyle w:val="P00"/>
        <w:spacing w:before="0"/>
        <w:ind w:left="0" w:right="1134"/>
        <w:rPr>
          <w:rStyle w:val="default"/>
          <w:rFonts w:cs="FrankRuehl" w:hint="cs"/>
          <w:vanish/>
          <w:sz w:val="20"/>
          <w:szCs w:val="20"/>
          <w:shd w:val="clear" w:color="auto" w:fill="FFFF99"/>
          <w:rtl/>
        </w:rPr>
      </w:pPr>
      <w:hyperlink r:id="rId867" w:history="1">
        <w:r w:rsidRPr="00562361">
          <w:rPr>
            <w:rStyle w:val="Hyperlink"/>
            <w:rFonts w:cs="FrankRuehl" w:hint="cs"/>
            <w:vanish/>
            <w:szCs w:val="20"/>
            <w:shd w:val="clear" w:color="auto" w:fill="FFFF99"/>
            <w:rtl/>
          </w:rPr>
          <w:t>ס"ח תשע"א מס' 2271</w:t>
        </w:r>
      </w:hyperlink>
      <w:r w:rsidRPr="00562361">
        <w:rPr>
          <w:rStyle w:val="default"/>
          <w:rFonts w:cs="FrankRuehl" w:hint="cs"/>
          <w:vanish/>
          <w:sz w:val="20"/>
          <w:szCs w:val="20"/>
          <w:shd w:val="clear" w:color="auto" w:fill="FFFF99"/>
          <w:rtl/>
        </w:rPr>
        <w:t xml:space="preserve"> מיום 6.1.2011 עמ' 164 (</w:t>
      </w:r>
      <w:hyperlink r:id="rId868" w:history="1">
        <w:r w:rsidRPr="00562361">
          <w:rPr>
            <w:rStyle w:val="Hyperlink"/>
            <w:rFonts w:cs="FrankRuehl" w:hint="cs"/>
            <w:vanish/>
            <w:szCs w:val="20"/>
            <w:shd w:val="clear" w:color="auto" w:fill="FFFF99"/>
            <w:rtl/>
          </w:rPr>
          <w:t>ה"ח 541</w:t>
        </w:r>
      </w:hyperlink>
      <w:r w:rsidRPr="00562361">
        <w:rPr>
          <w:rStyle w:val="default"/>
          <w:rFonts w:cs="FrankRuehl" w:hint="cs"/>
          <w:vanish/>
          <w:sz w:val="20"/>
          <w:szCs w:val="20"/>
          <w:shd w:val="clear" w:color="auto" w:fill="FFFF99"/>
          <w:rtl/>
        </w:rPr>
        <w:t>)</w:t>
      </w:r>
    </w:p>
    <w:p w:rsidR="004754E4" w:rsidRPr="00BF00FE" w:rsidRDefault="004754E4" w:rsidP="00BF00FE">
      <w:pPr>
        <w:pStyle w:val="P00"/>
        <w:ind w:left="0" w:right="1134"/>
        <w:rPr>
          <w:rStyle w:val="default"/>
          <w:rFonts w:cs="FrankRuehl" w:hint="cs"/>
          <w:sz w:val="2"/>
          <w:szCs w:val="2"/>
          <w:rtl/>
        </w:rPr>
      </w:pPr>
      <w:r w:rsidRPr="00562361">
        <w:rPr>
          <w:rStyle w:val="big-number"/>
          <w:rFonts w:cs="FrankRuehl"/>
          <w:vanish/>
          <w:sz w:val="22"/>
          <w:szCs w:val="22"/>
          <w:shd w:val="clear" w:color="auto" w:fill="FFFF99"/>
          <w:rtl/>
        </w:rPr>
        <w:t>74.</w:t>
      </w:r>
      <w:r w:rsidRPr="00562361">
        <w:rPr>
          <w:rStyle w:val="big-number"/>
          <w:rFonts w:cs="FrankRuehl"/>
          <w:vanish/>
          <w:sz w:val="22"/>
          <w:szCs w:val="22"/>
          <w:shd w:val="clear" w:color="auto" w:fill="FFFF99"/>
          <w:rtl/>
        </w:rPr>
        <w:tab/>
      </w:r>
      <w:r w:rsidRPr="00562361">
        <w:rPr>
          <w:rStyle w:val="default"/>
          <w:rFonts w:cs="FrankRuehl"/>
          <w:vanish/>
          <w:sz w:val="22"/>
          <w:szCs w:val="22"/>
          <w:shd w:val="clear" w:color="auto" w:fill="FFFF99"/>
          <w:rtl/>
        </w:rPr>
        <w:t>כל א</w:t>
      </w:r>
      <w:r w:rsidRPr="00562361">
        <w:rPr>
          <w:rStyle w:val="default"/>
          <w:rFonts w:cs="FrankRuehl" w:hint="cs"/>
          <w:vanish/>
          <w:sz w:val="22"/>
          <w:szCs w:val="22"/>
          <w:shd w:val="clear" w:color="auto" w:fill="FFFF99"/>
          <w:rtl/>
        </w:rPr>
        <w:t>דם הרוכש בשמו הוא בש</w:t>
      </w:r>
      <w:r w:rsidRPr="00562361">
        <w:rPr>
          <w:rStyle w:val="default"/>
          <w:rFonts w:cs="FrankRuehl"/>
          <w:vanish/>
          <w:sz w:val="22"/>
          <w:szCs w:val="22"/>
          <w:shd w:val="clear" w:color="auto" w:fill="FFFF99"/>
          <w:rtl/>
        </w:rPr>
        <w:t>בי</w:t>
      </w:r>
      <w:r w:rsidRPr="00562361">
        <w:rPr>
          <w:rStyle w:val="default"/>
          <w:rFonts w:cs="FrankRuehl" w:hint="cs"/>
          <w:vanish/>
          <w:sz w:val="22"/>
          <w:szCs w:val="22"/>
          <w:shd w:val="clear" w:color="auto" w:fill="FFFF99"/>
          <w:rtl/>
        </w:rPr>
        <w:t xml:space="preserve">ל פלוני זכות במקרקעין או </w:t>
      </w:r>
      <w:r w:rsidRPr="00562361">
        <w:rPr>
          <w:rStyle w:val="default"/>
          <w:rFonts w:cs="FrankRuehl"/>
          <w:vanish/>
          <w:sz w:val="22"/>
          <w:szCs w:val="22"/>
          <w:shd w:val="clear" w:color="auto" w:fill="FFFF99"/>
          <w:rtl/>
        </w:rPr>
        <w:t>זכות</w:t>
      </w:r>
      <w:r w:rsidRPr="00562361">
        <w:rPr>
          <w:rStyle w:val="default"/>
          <w:rFonts w:cs="FrankRuehl" w:hint="cs"/>
          <w:vanish/>
          <w:sz w:val="22"/>
          <w:szCs w:val="22"/>
          <w:shd w:val="clear" w:color="auto" w:fill="FFFF99"/>
          <w:rtl/>
        </w:rPr>
        <w:t xml:space="preserve"> באיגוד מקרקעין, </w:t>
      </w:r>
      <w:r w:rsidRPr="00562361">
        <w:rPr>
          <w:rStyle w:val="default"/>
          <w:rFonts w:cs="FrankRuehl" w:hint="cs"/>
          <w:strike/>
          <w:vanish/>
          <w:sz w:val="22"/>
          <w:szCs w:val="22"/>
          <w:shd w:val="clear" w:color="auto" w:fill="FFFF99"/>
          <w:rtl/>
        </w:rPr>
        <w:t>רשאי להודיע למנהל</w:t>
      </w:r>
      <w:r w:rsidR="00BF00FE" w:rsidRPr="00562361">
        <w:rPr>
          <w:rStyle w:val="default"/>
          <w:rFonts w:cs="FrankRuehl" w:hint="cs"/>
          <w:vanish/>
          <w:sz w:val="22"/>
          <w:szCs w:val="22"/>
          <w:shd w:val="clear" w:color="auto" w:fill="FFFF99"/>
          <w:rtl/>
        </w:rPr>
        <w:t xml:space="preserve"> </w:t>
      </w:r>
      <w:r w:rsidR="00BF00FE" w:rsidRPr="00562361">
        <w:rPr>
          <w:rStyle w:val="default"/>
          <w:rFonts w:cs="FrankRuehl" w:hint="cs"/>
          <w:vanish/>
          <w:sz w:val="22"/>
          <w:szCs w:val="22"/>
          <w:u w:val="single"/>
          <w:shd w:val="clear" w:color="auto" w:fill="FFFF99"/>
          <w:rtl/>
        </w:rPr>
        <w:t>יודיע למנהל, בטופס שקבע המנהל</w:t>
      </w:r>
      <w:r w:rsidRPr="00562361">
        <w:rPr>
          <w:rStyle w:val="default"/>
          <w:rFonts w:cs="FrankRuehl" w:hint="cs"/>
          <w:vanish/>
          <w:sz w:val="22"/>
          <w:szCs w:val="22"/>
          <w:shd w:val="clear" w:color="auto" w:fill="FFFF99"/>
          <w:rtl/>
        </w:rPr>
        <w:t>, תוך שלושים יום מיום הרכישה, כי רכש את הזכות בשמו הוא בשביל אחר, ומשיודיע כך יראו אותו כנאמן לענין סעיף 69.</w:t>
      </w:r>
      <w:bookmarkEnd w:id="323"/>
    </w:p>
    <w:p w:rsidR="006F0091" w:rsidRPr="006F0091" w:rsidRDefault="00DF489B" w:rsidP="006F0091">
      <w:pPr>
        <w:pStyle w:val="P00"/>
        <w:spacing w:before="72"/>
        <w:ind w:left="0" w:right="1134"/>
        <w:rPr>
          <w:rStyle w:val="default"/>
          <w:rFonts w:cs="FrankRuehl" w:hint="cs"/>
          <w:rtl/>
        </w:rPr>
      </w:pPr>
      <w:bookmarkStart w:id="324" w:name="Seif12"/>
      <w:bookmarkEnd w:id="324"/>
      <w:r>
        <w:rPr>
          <w:lang w:val="he-IL"/>
        </w:rPr>
        <w:pict>
          <v:rect id="_x0000_s2306" style="position:absolute;left:0;text-align:left;margin-left:464.5pt;margin-top:8.05pt;width:75.05pt;height:59.9pt;z-index:251394560" o:allowincell="f" filled="f" stroked="f" strokecolor="lime" strokeweight=".25pt">
            <v:textbox inset="0,0,0,0">
              <w:txbxContent>
                <w:p w:rsidR="00CC71C6" w:rsidRDefault="00CC71C6">
                  <w:pPr>
                    <w:spacing w:line="160" w:lineRule="exact"/>
                    <w:jc w:val="left"/>
                    <w:rPr>
                      <w:rFonts w:cs="Miriam" w:hint="cs"/>
                      <w:sz w:val="18"/>
                      <w:szCs w:val="18"/>
                      <w:rtl/>
                    </w:rPr>
                  </w:pPr>
                  <w:r>
                    <w:rPr>
                      <w:rFonts w:cs="Miriam"/>
                      <w:sz w:val="18"/>
                      <w:szCs w:val="18"/>
                      <w:rtl/>
                    </w:rPr>
                    <w:t>הצהר</w:t>
                  </w:r>
                  <w:r>
                    <w:rPr>
                      <w:rFonts w:cs="Miriam" w:hint="cs"/>
                      <w:sz w:val="18"/>
                      <w:szCs w:val="18"/>
                      <w:rtl/>
                    </w:rPr>
                    <w:t>ות על ידי אי</w:t>
                  </w:r>
                  <w:r>
                    <w:rPr>
                      <w:rFonts w:cs="Miriam"/>
                      <w:sz w:val="18"/>
                      <w:szCs w:val="18"/>
                      <w:rtl/>
                    </w:rPr>
                    <w:t>ג</w:t>
                  </w:r>
                  <w:r>
                    <w:rPr>
                      <w:rFonts w:cs="Miriam" w:hint="cs"/>
                      <w:sz w:val="18"/>
                      <w:szCs w:val="18"/>
                      <w:rtl/>
                    </w:rPr>
                    <w:t>וד או על ידי בעלי הזכויות בו</w:t>
                  </w:r>
                </w:p>
                <w:p w:rsidR="00CC71C6" w:rsidRDefault="00CC71C6">
                  <w:pPr>
                    <w:spacing w:line="160" w:lineRule="exact"/>
                    <w:jc w:val="left"/>
                    <w:rPr>
                      <w:rFonts w:cs="Miriam" w:hint="cs"/>
                      <w:sz w:val="18"/>
                      <w:szCs w:val="18"/>
                      <w:rtl/>
                    </w:rPr>
                  </w:pPr>
                  <w:r>
                    <w:rPr>
                      <w:rFonts w:cs="Miriam" w:hint="cs"/>
                      <w:sz w:val="18"/>
                      <w:szCs w:val="18"/>
                      <w:rtl/>
                    </w:rPr>
                    <w:t>(תיקון מס' 55) תשס"ה-2005</w:t>
                  </w:r>
                </w:p>
                <w:p w:rsidR="00CC71C6" w:rsidRDefault="00CC71C6">
                  <w:pPr>
                    <w:spacing w:line="160" w:lineRule="exact"/>
                    <w:jc w:val="left"/>
                    <w:rPr>
                      <w:rFonts w:cs="Miriam" w:hint="cs"/>
                      <w:sz w:val="18"/>
                      <w:szCs w:val="18"/>
                      <w:rtl/>
                    </w:rPr>
                  </w:pPr>
                  <w:r>
                    <w:rPr>
                      <w:rFonts w:cs="Miriam" w:hint="cs"/>
                      <w:sz w:val="18"/>
                      <w:szCs w:val="18"/>
                      <w:rtl/>
                    </w:rPr>
                    <w:t>(תיקון מס' 70) תשע"א-2011</w:t>
                  </w:r>
                </w:p>
              </w:txbxContent>
            </v:textbox>
            <w10:anchorlock/>
          </v:rect>
        </w:pict>
      </w:r>
      <w:r>
        <w:rPr>
          <w:rStyle w:val="big-number"/>
          <w:rtl/>
        </w:rPr>
        <w:t>75.</w:t>
      </w:r>
      <w:r>
        <w:rPr>
          <w:rStyle w:val="big-number"/>
          <w:rtl/>
        </w:rPr>
        <w:tab/>
      </w:r>
      <w:r>
        <w:rPr>
          <w:rStyle w:val="default"/>
          <w:rFonts w:cs="FrankRuehl"/>
          <w:rtl/>
        </w:rPr>
        <w:t>(א)</w:t>
      </w:r>
      <w:r>
        <w:rPr>
          <w:rStyle w:val="default"/>
          <w:rFonts w:cs="FrankRuehl"/>
          <w:rtl/>
        </w:rPr>
        <w:tab/>
      </w:r>
      <w:r w:rsidR="006F0091" w:rsidRPr="006F0091">
        <w:rPr>
          <w:rStyle w:val="default"/>
          <w:rFonts w:cs="FrankRuehl" w:hint="cs"/>
          <w:rtl/>
        </w:rPr>
        <w:t>נעשתה פעולה באיגוד מקרקעין, ימסור האיגוד למנהל, יחד עם ההצהרה שעושה הפעולה או רוכש הזכות באיגוד חייב למסרה לפי סעיף 73(ב) או (ג) ונוסף עליה, הצהרה שבה יפרט את כל אלה:</w:t>
      </w:r>
    </w:p>
    <w:p w:rsidR="006F0091" w:rsidRPr="006F0091" w:rsidRDefault="006F0091" w:rsidP="006F0091">
      <w:pPr>
        <w:pStyle w:val="P22"/>
        <w:spacing w:before="72"/>
        <w:ind w:left="1021" w:right="1134"/>
        <w:rPr>
          <w:rStyle w:val="default"/>
          <w:rFonts w:cs="FrankRuehl" w:hint="cs"/>
          <w:rtl/>
        </w:rPr>
      </w:pPr>
      <w:r w:rsidRPr="006F0091">
        <w:rPr>
          <w:rStyle w:val="default"/>
          <w:rFonts w:cs="FrankRuehl" w:hint="cs"/>
          <w:rtl/>
        </w:rPr>
        <w:t>(1)</w:t>
      </w:r>
      <w:r w:rsidRPr="006F0091">
        <w:rPr>
          <w:rStyle w:val="default"/>
          <w:rFonts w:cs="FrankRuehl" w:hint="cs"/>
          <w:rtl/>
        </w:rPr>
        <w:tab/>
        <w:t>זכויותיו במקרקעין וזכויותיו באיגוד מקרקעין אחר;</w:t>
      </w:r>
    </w:p>
    <w:p w:rsidR="006F0091" w:rsidRPr="006F0091" w:rsidRDefault="006F0091" w:rsidP="006F0091">
      <w:pPr>
        <w:pStyle w:val="P22"/>
        <w:spacing w:before="72"/>
        <w:ind w:left="1021" w:right="1134"/>
        <w:rPr>
          <w:rStyle w:val="default"/>
          <w:rFonts w:cs="FrankRuehl" w:hint="cs"/>
          <w:rtl/>
        </w:rPr>
      </w:pPr>
      <w:r w:rsidRPr="006F0091">
        <w:rPr>
          <w:rStyle w:val="default"/>
          <w:rFonts w:cs="FrankRuehl" w:hint="cs"/>
          <w:rtl/>
        </w:rPr>
        <w:t>(2)</w:t>
      </w:r>
      <w:r w:rsidRPr="006F0091">
        <w:rPr>
          <w:rStyle w:val="default"/>
          <w:rFonts w:cs="FrankRuehl" w:hint="cs"/>
          <w:rtl/>
        </w:rPr>
        <w:tab/>
        <w:t>תיאור סוגי הזכויות באיגוד;</w:t>
      </w:r>
    </w:p>
    <w:p w:rsidR="006F0091" w:rsidRPr="006F0091" w:rsidRDefault="006F0091" w:rsidP="006F0091">
      <w:pPr>
        <w:pStyle w:val="P00"/>
        <w:spacing w:before="72"/>
        <w:ind w:left="0" w:right="1134"/>
        <w:rPr>
          <w:rStyle w:val="default"/>
          <w:rFonts w:cs="FrankRuehl" w:hint="cs"/>
          <w:rtl/>
        </w:rPr>
      </w:pPr>
      <w:r w:rsidRPr="006F0091">
        <w:rPr>
          <w:rStyle w:val="default"/>
          <w:rFonts w:cs="FrankRuehl" w:hint="cs"/>
          <w:rtl/>
        </w:rPr>
        <w:t>להודעה יצורף מאזן של האיגוד לסוף השנה שלפני יום עשיית הפעולה או יום רכישת הזכות באיגוד, לפי העניין, ככל שהאיגוד חייב בעריכתו.</w:t>
      </w:r>
    </w:p>
    <w:p w:rsidR="00DF489B" w:rsidRDefault="006F0091" w:rsidP="006F0091">
      <w:pPr>
        <w:pStyle w:val="P00"/>
        <w:spacing w:before="72"/>
        <w:ind w:left="0" w:right="1134"/>
        <w:rPr>
          <w:rStyle w:val="default"/>
          <w:rFonts w:cs="FrankRuehl" w:hint="cs"/>
          <w:rtl/>
        </w:rPr>
      </w:pPr>
      <w:r>
        <w:rPr>
          <w:rFonts w:cs="FrankRuehl"/>
          <w:sz w:val="26"/>
          <w:rtl/>
          <w:lang w:eastAsia="en-US"/>
        </w:rPr>
        <w:pict>
          <v:shape id="_x0000_s2897" type="#_x0000_t202" style="position:absolute;left:0;text-align:left;margin-left:470.25pt;margin-top:7.1pt;width:1in;height:16.8pt;z-index:251833856" filled="f" stroked="f">
            <v:textbox inset="1mm,0,1mm,0">
              <w:txbxContent>
                <w:p w:rsidR="00CC71C6" w:rsidRDefault="00CC71C6" w:rsidP="006F0091">
                  <w:pPr>
                    <w:spacing w:line="160" w:lineRule="exact"/>
                    <w:jc w:val="left"/>
                    <w:rPr>
                      <w:rFonts w:cs="Miriam" w:hint="cs"/>
                      <w:sz w:val="18"/>
                      <w:szCs w:val="18"/>
                      <w:rtl/>
                    </w:rPr>
                  </w:pPr>
                  <w:r>
                    <w:rPr>
                      <w:rFonts w:cs="Miriam" w:hint="cs"/>
                      <w:sz w:val="18"/>
                      <w:szCs w:val="18"/>
                      <w:rtl/>
                    </w:rPr>
                    <w:t>(תיקון מס' 70) תשע"א-2011</w:t>
                  </w:r>
                </w:p>
              </w:txbxContent>
            </v:textbox>
            <w10:anchorlock/>
          </v:shape>
        </w:pict>
      </w:r>
      <w:r w:rsidR="00DF489B">
        <w:rPr>
          <w:rFonts w:cs="FrankRuehl"/>
          <w:sz w:val="26"/>
          <w:rtl/>
        </w:rPr>
        <w:tab/>
      </w:r>
      <w:r w:rsidR="00DF489B">
        <w:rPr>
          <w:rStyle w:val="default"/>
          <w:rFonts w:cs="FrankRuehl"/>
          <w:rtl/>
        </w:rPr>
        <w:t>(ב)</w:t>
      </w:r>
      <w:r w:rsidR="00DF489B">
        <w:rPr>
          <w:rStyle w:val="default"/>
          <w:rFonts w:cs="FrankRuehl"/>
          <w:rtl/>
        </w:rPr>
        <w:tab/>
      </w:r>
      <w:r>
        <w:rPr>
          <w:rStyle w:val="default"/>
          <w:rFonts w:cs="FrankRuehl" w:hint="cs"/>
          <w:rtl/>
        </w:rPr>
        <w:t>(בוטל)</w:t>
      </w:r>
      <w:r w:rsidR="00DF489B">
        <w:rPr>
          <w:rStyle w:val="default"/>
          <w:rFonts w:cs="FrankRuehl" w:hint="cs"/>
          <w:rtl/>
        </w:rPr>
        <w:t>.</w:t>
      </w:r>
    </w:p>
    <w:p w:rsidR="00DF489B" w:rsidRDefault="00DF489B">
      <w:pPr>
        <w:pStyle w:val="P00"/>
        <w:spacing w:before="72"/>
        <w:ind w:left="0" w:right="1134"/>
        <w:rPr>
          <w:rStyle w:val="default"/>
          <w:rFonts w:cs="FrankRuehl" w:hint="cs"/>
          <w:rtl/>
        </w:rPr>
      </w:pPr>
      <w:r>
        <w:rPr>
          <w:rFonts w:cs="FrankRuehl"/>
          <w:rtl/>
          <w:lang w:val="he-IL"/>
        </w:rPr>
        <w:pict>
          <v:shape id="_x0000_s2469" type="#_x0000_t202" style="position:absolute;left:0;text-align:left;margin-left:470.25pt;margin-top:7.1pt;width:1in;height:16.8pt;z-index:251745792"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shape>
        </w:pict>
      </w:r>
      <w:r>
        <w:rPr>
          <w:rStyle w:val="default"/>
          <w:rFonts w:cs="FrankRuehl" w:hint="cs"/>
          <w:rtl/>
        </w:rPr>
        <w:tab/>
        <w:t>(ג)</w:t>
      </w:r>
      <w:r>
        <w:rPr>
          <w:rStyle w:val="default"/>
          <w:rFonts w:cs="FrankRuehl" w:hint="cs"/>
          <w:rtl/>
        </w:rPr>
        <w:tab/>
        <w:t>היתה הקצאה באיגוד מקרקעין, כמשמעותה בהגדרה "פעולה באיגוד" שבסעיף 1, ימסרו האיגוד ובעלי הזכויות בו, למנהל, בתוך 30 ימים מיום ההקצאה, הודעה על כך, בטופס שקבע המנהל לענין זה לפי הוראות סעיף 112.</w:t>
      </w:r>
    </w:p>
    <w:p w:rsidR="00BF00FE" w:rsidRPr="00562361" w:rsidRDefault="00BF00FE" w:rsidP="00BF00FE">
      <w:pPr>
        <w:pStyle w:val="P00"/>
        <w:spacing w:before="0"/>
        <w:ind w:left="0" w:right="1134"/>
        <w:rPr>
          <w:rStyle w:val="default"/>
          <w:rFonts w:cs="FrankRuehl" w:hint="cs"/>
          <w:vanish/>
          <w:color w:val="FF0000"/>
          <w:sz w:val="20"/>
          <w:szCs w:val="20"/>
          <w:shd w:val="clear" w:color="auto" w:fill="FFFF99"/>
          <w:rtl/>
        </w:rPr>
      </w:pPr>
      <w:bookmarkStart w:id="325" w:name="Rov446"/>
      <w:r w:rsidRPr="00562361">
        <w:rPr>
          <w:rStyle w:val="default"/>
          <w:rFonts w:cs="FrankRuehl" w:hint="cs"/>
          <w:vanish/>
          <w:color w:val="FF0000"/>
          <w:sz w:val="20"/>
          <w:szCs w:val="20"/>
          <w:shd w:val="clear" w:color="auto" w:fill="FFFF99"/>
          <w:rtl/>
        </w:rPr>
        <w:t>מיום 12.4.2005</w:t>
      </w:r>
    </w:p>
    <w:p w:rsidR="00BF00FE" w:rsidRPr="00562361" w:rsidRDefault="00BF00FE" w:rsidP="00BF00FE">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55</w:t>
      </w:r>
    </w:p>
    <w:p w:rsidR="00BF00FE" w:rsidRPr="00562361" w:rsidRDefault="00BF00FE" w:rsidP="00BF00FE">
      <w:pPr>
        <w:pStyle w:val="P00"/>
        <w:spacing w:before="0"/>
        <w:ind w:left="0" w:right="1134"/>
        <w:rPr>
          <w:rStyle w:val="default"/>
          <w:rFonts w:cs="FrankRuehl" w:hint="cs"/>
          <w:vanish/>
          <w:sz w:val="20"/>
          <w:szCs w:val="20"/>
          <w:shd w:val="clear" w:color="auto" w:fill="FFFF99"/>
          <w:rtl/>
        </w:rPr>
      </w:pPr>
      <w:hyperlink r:id="rId869" w:history="1">
        <w:r w:rsidRPr="00562361">
          <w:rPr>
            <w:rStyle w:val="Hyperlink"/>
            <w:rFonts w:cs="FrankRuehl" w:hint="cs"/>
            <w:vanish/>
            <w:szCs w:val="20"/>
            <w:shd w:val="clear" w:color="auto" w:fill="FFFF99"/>
            <w:rtl/>
          </w:rPr>
          <w:t>ס"ח תשס"ה מס' 2000</w:t>
        </w:r>
      </w:hyperlink>
      <w:r w:rsidRPr="00562361">
        <w:rPr>
          <w:rStyle w:val="default"/>
          <w:rFonts w:cs="FrankRuehl" w:hint="cs"/>
          <w:vanish/>
          <w:sz w:val="20"/>
          <w:szCs w:val="20"/>
          <w:shd w:val="clear" w:color="auto" w:fill="FFFF99"/>
          <w:rtl/>
        </w:rPr>
        <w:t xml:space="preserve"> מיום 12.4.2005 עמ' 449 (</w:t>
      </w:r>
      <w:hyperlink r:id="rId870" w:history="1">
        <w:r w:rsidRPr="00562361">
          <w:rPr>
            <w:rStyle w:val="Hyperlink"/>
            <w:rFonts w:cs="FrankRuehl" w:hint="cs"/>
            <w:vanish/>
            <w:szCs w:val="20"/>
            <w:shd w:val="clear" w:color="auto" w:fill="FFFF99"/>
            <w:rtl/>
          </w:rPr>
          <w:t>ה"ח 105</w:t>
        </w:r>
      </w:hyperlink>
      <w:r w:rsidRPr="00562361">
        <w:rPr>
          <w:rStyle w:val="default"/>
          <w:rFonts w:cs="FrankRuehl" w:hint="cs"/>
          <w:vanish/>
          <w:sz w:val="20"/>
          <w:szCs w:val="20"/>
          <w:shd w:val="clear" w:color="auto" w:fill="FFFF99"/>
          <w:rtl/>
        </w:rPr>
        <w:t>)</w:t>
      </w:r>
    </w:p>
    <w:p w:rsidR="00BF00FE" w:rsidRPr="00562361" w:rsidRDefault="00BF00FE" w:rsidP="00BF00FE">
      <w:pPr>
        <w:pStyle w:val="P00"/>
        <w:ind w:left="0" w:right="1134"/>
        <w:rPr>
          <w:rStyle w:val="default"/>
          <w:rFonts w:cs="Miriam" w:hint="cs"/>
          <w:vanish/>
          <w:sz w:val="16"/>
          <w:szCs w:val="16"/>
          <w:u w:val="single"/>
          <w:shd w:val="clear" w:color="auto" w:fill="FFFF99"/>
          <w:rtl/>
        </w:rPr>
      </w:pPr>
      <w:r w:rsidRPr="00562361">
        <w:rPr>
          <w:rStyle w:val="default"/>
          <w:rFonts w:cs="Miriam" w:hint="cs"/>
          <w:vanish/>
          <w:sz w:val="16"/>
          <w:szCs w:val="16"/>
          <w:shd w:val="clear" w:color="auto" w:fill="FFFF99"/>
          <w:rtl/>
        </w:rPr>
        <w:t xml:space="preserve">הצהרות על ידי איגוד </w:t>
      </w:r>
      <w:r w:rsidRPr="00562361">
        <w:rPr>
          <w:rStyle w:val="default"/>
          <w:rFonts w:cs="Miriam" w:hint="cs"/>
          <w:vanish/>
          <w:sz w:val="16"/>
          <w:szCs w:val="16"/>
          <w:u w:val="single"/>
          <w:shd w:val="clear" w:color="auto" w:fill="FFFF99"/>
          <w:rtl/>
        </w:rPr>
        <w:t>או על ידי בעלי הזכויות בו</w:t>
      </w:r>
    </w:p>
    <w:p w:rsidR="00BF00FE" w:rsidRPr="00562361" w:rsidRDefault="00BF00FE" w:rsidP="00BF00FE">
      <w:pPr>
        <w:pStyle w:val="P00"/>
        <w:spacing w:before="0"/>
        <w:ind w:left="0" w:right="1134"/>
        <w:rPr>
          <w:rStyle w:val="default"/>
          <w:rFonts w:cs="FrankRuehl" w:hint="cs"/>
          <w:vanish/>
          <w:sz w:val="22"/>
          <w:szCs w:val="22"/>
          <w:shd w:val="clear" w:color="auto" w:fill="FFFF99"/>
          <w:rtl/>
        </w:rPr>
      </w:pPr>
      <w:r w:rsidRPr="00562361">
        <w:rPr>
          <w:rStyle w:val="big-number"/>
          <w:rFonts w:cs="FrankRuehl"/>
          <w:vanish/>
          <w:sz w:val="22"/>
          <w:szCs w:val="22"/>
          <w:shd w:val="clear" w:color="auto" w:fill="FFFF99"/>
          <w:rtl/>
        </w:rPr>
        <w:t>75.</w:t>
      </w:r>
      <w:r w:rsidRPr="00562361">
        <w:rPr>
          <w:rStyle w:val="big-number"/>
          <w:rFonts w:cs="FrankRuehl"/>
          <w:vanish/>
          <w:sz w:val="22"/>
          <w:szCs w:val="22"/>
          <w:shd w:val="clear" w:color="auto" w:fill="FFFF99"/>
          <w:rtl/>
        </w:rPr>
        <w:tab/>
      </w: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נעש</w:t>
      </w:r>
      <w:r w:rsidRPr="00562361">
        <w:rPr>
          <w:rStyle w:val="default"/>
          <w:rFonts w:cs="FrankRuehl" w:hint="cs"/>
          <w:vanish/>
          <w:sz w:val="22"/>
          <w:szCs w:val="22"/>
          <w:shd w:val="clear" w:color="auto" w:fill="FFFF99"/>
          <w:rtl/>
        </w:rPr>
        <w:t>תה פעולה באיגוד מקרקעין על ידי האיגוד ואותה פעולה חייבת במס לפי חוק זה</w:t>
      </w:r>
      <w:r w:rsidRPr="00562361">
        <w:rPr>
          <w:rStyle w:val="default"/>
          <w:rFonts w:cs="FrankRuehl"/>
          <w:vanish/>
          <w:sz w:val="22"/>
          <w:szCs w:val="22"/>
          <w:shd w:val="clear" w:color="auto" w:fill="FFFF99"/>
          <w:rtl/>
        </w:rPr>
        <w:t>, י</w:t>
      </w:r>
      <w:r w:rsidRPr="00562361">
        <w:rPr>
          <w:rStyle w:val="default"/>
          <w:rFonts w:cs="FrankRuehl" w:hint="cs"/>
          <w:vanish/>
          <w:sz w:val="22"/>
          <w:szCs w:val="22"/>
          <w:shd w:val="clear" w:color="auto" w:fill="FFFF99"/>
          <w:rtl/>
        </w:rPr>
        <w:t>מ</w:t>
      </w:r>
      <w:r w:rsidRPr="00562361">
        <w:rPr>
          <w:rStyle w:val="default"/>
          <w:rFonts w:cs="FrankRuehl"/>
          <w:vanish/>
          <w:sz w:val="22"/>
          <w:szCs w:val="22"/>
          <w:shd w:val="clear" w:color="auto" w:fill="FFFF99"/>
          <w:rtl/>
        </w:rPr>
        <w:t xml:space="preserve">סור </w:t>
      </w:r>
      <w:r w:rsidRPr="00562361">
        <w:rPr>
          <w:rStyle w:val="default"/>
          <w:rFonts w:cs="FrankRuehl" w:hint="cs"/>
          <w:vanish/>
          <w:sz w:val="22"/>
          <w:szCs w:val="22"/>
          <w:shd w:val="clear" w:color="auto" w:fill="FFFF99"/>
          <w:rtl/>
        </w:rPr>
        <w:t>האיגוד למנהל, יחד עם ההצהרה שהוא חייב למסרה על פי סעיף 73(ב) ובנוסף לה, הצהרה בה יפר</w:t>
      </w:r>
      <w:r w:rsidRPr="00562361">
        <w:rPr>
          <w:rStyle w:val="default"/>
          <w:rFonts w:cs="FrankRuehl"/>
          <w:vanish/>
          <w:sz w:val="22"/>
          <w:szCs w:val="22"/>
          <w:shd w:val="clear" w:color="auto" w:fill="FFFF99"/>
          <w:rtl/>
        </w:rPr>
        <w:t>ט</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w:t>
      </w:r>
    </w:p>
    <w:p w:rsidR="00BF00FE" w:rsidRPr="00562361" w:rsidRDefault="00BF00FE" w:rsidP="00BF00FE">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זכו</w:t>
      </w:r>
      <w:r w:rsidRPr="00562361">
        <w:rPr>
          <w:rStyle w:val="default"/>
          <w:rFonts w:cs="FrankRuehl" w:hint="cs"/>
          <w:vanish/>
          <w:sz w:val="22"/>
          <w:szCs w:val="22"/>
          <w:shd w:val="clear" w:color="auto" w:fill="FFFF99"/>
          <w:rtl/>
        </w:rPr>
        <w:t>יותיו שבמקרקעין, התמורה בעד רכישתן ותאריך</w:t>
      </w:r>
      <w:r w:rsidRPr="00562361">
        <w:rPr>
          <w:rStyle w:val="default"/>
          <w:rFonts w:cs="FrankRuehl"/>
          <w:vanish/>
          <w:sz w:val="22"/>
          <w:szCs w:val="22"/>
          <w:shd w:val="clear" w:color="auto" w:fill="FFFF99"/>
          <w:rtl/>
        </w:rPr>
        <w:t xml:space="preserve"> רכי</w:t>
      </w:r>
      <w:r w:rsidRPr="00562361">
        <w:rPr>
          <w:rStyle w:val="default"/>
          <w:rFonts w:cs="FrankRuehl" w:hint="cs"/>
          <w:vanish/>
          <w:sz w:val="22"/>
          <w:szCs w:val="22"/>
          <w:shd w:val="clear" w:color="auto" w:fill="FFFF99"/>
          <w:rtl/>
        </w:rPr>
        <w:t>שתן;</w:t>
      </w:r>
    </w:p>
    <w:p w:rsidR="00BF00FE" w:rsidRPr="00562361" w:rsidRDefault="00BF00FE" w:rsidP="00BF00FE">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vanish/>
          <w:sz w:val="22"/>
          <w:szCs w:val="22"/>
          <w:shd w:val="clear" w:color="auto" w:fill="FFFF99"/>
          <w:rtl/>
        </w:rPr>
        <w:tab/>
        <w:t>הני</w:t>
      </w:r>
      <w:r w:rsidRPr="00562361">
        <w:rPr>
          <w:rStyle w:val="default"/>
          <w:rFonts w:cs="FrankRuehl" w:hint="cs"/>
          <w:vanish/>
          <w:sz w:val="22"/>
          <w:szCs w:val="22"/>
          <w:shd w:val="clear" w:color="auto" w:fill="FFFF99"/>
          <w:rtl/>
        </w:rPr>
        <w:t>כויים והתוספות שהוא תובע לענין חישוב השבח והתאריך שבו הוצאו ההוצאות שניכויים נדרש;</w:t>
      </w:r>
    </w:p>
    <w:p w:rsidR="00BF00FE" w:rsidRPr="00562361" w:rsidRDefault="00BF00FE" w:rsidP="00BF00FE">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(3)</w:t>
      </w:r>
      <w:r w:rsidRPr="00562361">
        <w:rPr>
          <w:rStyle w:val="default"/>
          <w:rFonts w:cs="FrankRuehl"/>
          <w:vanish/>
          <w:sz w:val="22"/>
          <w:szCs w:val="22"/>
          <w:shd w:val="clear" w:color="auto" w:fill="FFFF99"/>
          <w:rtl/>
        </w:rPr>
        <w:tab/>
        <w:t>תיא</w:t>
      </w:r>
      <w:r w:rsidRPr="00562361">
        <w:rPr>
          <w:rStyle w:val="default"/>
          <w:rFonts w:cs="FrankRuehl" w:hint="cs"/>
          <w:vanish/>
          <w:sz w:val="22"/>
          <w:szCs w:val="22"/>
          <w:shd w:val="clear" w:color="auto" w:fill="FFFF99"/>
          <w:rtl/>
        </w:rPr>
        <w:t>ור סו</w:t>
      </w:r>
      <w:r w:rsidRPr="00562361">
        <w:rPr>
          <w:rStyle w:val="default"/>
          <w:rFonts w:cs="FrankRuehl"/>
          <w:vanish/>
          <w:sz w:val="22"/>
          <w:szCs w:val="22"/>
          <w:shd w:val="clear" w:color="auto" w:fill="FFFF99"/>
          <w:rtl/>
        </w:rPr>
        <w:t>גי</w:t>
      </w:r>
      <w:r w:rsidRPr="00562361">
        <w:rPr>
          <w:rStyle w:val="default"/>
          <w:rFonts w:cs="FrankRuehl" w:hint="cs"/>
          <w:vanish/>
          <w:sz w:val="22"/>
          <w:szCs w:val="22"/>
          <w:shd w:val="clear" w:color="auto" w:fill="FFFF99"/>
          <w:rtl/>
        </w:rPr>
        <w:t xml:space="preserve"> ה</w:t>
      </w:r>
      <w:r w:rsidRPr="00562361">
        <w:rPr>
          <w:rStyle w:val="default"/>
          <w:rFonts w:cs="FrankRuehl"/>
          <w:vanish/>
          <w:sz w:val="22"/>
          <w:szCs w:val="22"/>
          <w:shd w:val="clear" w:color="auto" w:fill="FFFF99"/>
          <w:rtl/>
        </w:rPr>
        <w:t>זכוי</w:t>
      </w:r>
      <w:r w:rsidRPr="00562361">
        <w:rPr>
          <w:rStyle w:val="default"/>
          <w:rFonts w:cs="FrankRuehl" w:hint="cs"/>
          <w:vanish/>
          <w:sz w:val="22"/>
          <w:szCs w:val="22"/>
          <w:shd w:val="clear" w:color="auto" w:fill="FFFF99"/>
          <w:rtl/>
        </w:rPr>
        <w:t>ות באיגוד.</w:t>
      </w:r>
    </w:p>
    <w:p w:rsidR="00BF00FE" w:rsidRPr="00562361" w:rsidRDefault="00BF00FE" w:rsidP="00BF00FE">
      <w:pPr>
        <w:pStyle w:val="P00"/>
        <w:spacing w:before="0"/>
        <w:ind w:left="0" w:right="1134"/>
        <w:rPr>
          <w:rStyle w:val="default"/>
          <w:rFonts w:cs="FrankRuehl" w:hint="cs"/>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(ב)</w:t>
      </w:r>
      <w:r w:rsidRPr="00562361">
        <w:rPr>
          <w:rStyle w:val="default"/>
          <w:rFonts w:cs="FrankRuehl"/>
          <w:vanish/>
          <w:sz w:val="22"/>
          <w:szCs w:val="22"/>
          <w:shd w:val="clear" w:color="auto" w:fill="FFFF99"/>
          <w:rtl/>
        </w:rPr>
        <w:tab/>
        <w:t>איג</w:t>
      </w:r>
      <w:r w:rsidRPr="00562361">
        <w:rPr>
          <w:rStyle w:val="default"/>
          <w:rFonts w:cs="FrankRuehl" w:hint="cs"/>
          <w:vanish/>
          <w:sz w:val="22"/>
          <w:szCs w:val="22"/>
          <w:shd w:val="clear" w:color="auto" w:fill="FFFF99"/>
          <w:rtl/>
        </w:rPr>
        <w:t xml:space="preserve">וד מקרקעין שמסר למנהל הצהרה על פי סעיף זה או על-פי סעיף 117 וחייב למסור פעם נוספת </w:t>
      </w:r>
      <w:r w:rsidRPr="00562361">
        <w:rPr>
          <w:rStyle w:val="default"/>
          <w:rFonts w:cs="FrankRuehl"/>
          <w:vanish/>
          <w:sz w:val="22"/>
          <w:szCs w:val="22"/>
          <w:shd w:val="clear" w:color="auto" w:fill="FFFF99"/>
          <w:rtl/>
        </w:rPr>
        <w:t>– אג</w:t>
      </w:r>
      <w:r w:rsidRPr="00562361">
        <w:rPr>
          <w:rStyle w:val="default"/>
          <w:rFonts w:cs="FrankRuehl" w:hint="cs"/>
          <w:vanish/>
          <w:sz w:val="22"/>
          <w:szCs w:val="22"/>
          <w:shd w:val="clear" w:color="auto" w:fill="FFFF99"/>
          <w:rtl/>
        </w:rPr>
        <w:t xml:space="preserve">ב פעולה אחרת באיגוד </w:t>
      </w:r>
      <w:r w:rsidRPr="00562361">
        <w:rPr>
          <w:rStyle w:val="default"/>
          <w:rFonts w:cs="FrankRuehl"/>
          <w:vanish/>
          <w:sz w:val="22"/>
          <w:szCs w:val="22"/>
          <w:shd w:val="clear" w:color="auto" w:fill="FFFF99"/>
          <w:rtl/>
        </w:rPr>
        <w:t>– הצ</w:t>
      </w:r>
      <w:r w:rsidRPr="00562361">
        <w:rPr>
          <w:rStyle w:val="default"/>
          <w:rFonts w:cs="FrankRuehl" w:hint="cs"/>
          <w:vanish/>
          <w:sz w:val="22"/>
          <w:szCs w:val="22"/>
          <w:shd w:val="clear" w:color="auto" w:fill="FFFF99"/>
          <w:rtl/>
        </w:rPr>
        <w:t>הרה על פי סעיף זה, לא יהיה חייב להצה</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ר אלא על השינויים שחלו בפרטים שנמסרו מזמן שנמסרה ההצהרה כאמור.</w:t>
      </w:r>
    </w:p>
    <w:p w:rsidR="00BF00FE" w:rsidRPr="00562361" w:rsidRDefault="00BF00FE" w:rsidP="00BF00FE">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(ג)</w:t>
      </w:r>
      <w:r w:rsidRPr="00562361">
        <w:rPr>
          <w:rStyle w:val="default"/>
          <w:rFonts w:cs="FrankRuehl" w:hint="cs"/>
          <w:vanish/>
          <w:sz w:val="22"/>
          <w:szCs w:val="22"/>
          <w:u w:val="single"/>
          <w:shd w:val="clear" w:color="auto" w:fill="FFFF99"/>
          <w:rtl/>
        </w:rPr>
        <w:tab/>
        <w:t>היתה הקצאה באיגוד מקרקעין, כמשמעותה בהגדרה "פעולה באיגוד" שבסעיף 1, ימסרו האיגוד ובעלי הזכויות בו, למנהל, בתוך 30 ימים מיום ההקצאה, הודעה על כך, בטופס שקבע המנהל לענין זה לפי הוראות סעיף 112.</w:t>
      </w:r>
    </w:p>
    <w:p w:rsidR="00D8598E" w:rsidRPr="00562361" w:rsidRDefault="00D8598E" w:rsidP="00D8598E">
      <w:pPr>
        <w:pStyle w:val="P00"/>
        <w:spacing w:before="0"/>
        <w:ind w:left="0" w:right="1134"/>
        <w:rPr>
          <w:rStyle w:val="default"/>
          <w:rFonts w:cs="FrankRuehl" w:hint="cs"/>
          <w:vanish/>
          <w:sz w:val="20"/>
          <w:szCs w:val="20"/>
          <w:shd w:val="clear" w:color="auto" w:fill="FFFF99"/>
          <w:rtl/>
        </w:rPr>
      </w:pPr>
    </w:p>
    <w:p w:rsidR="00D8598E" w:rsidRPr="00562361" w:rsidRDefault="00D8598E" w:rsidP="00D8598E">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31.3.2011</w:t>
      </w:r>
    </w:p>
    <w:p w:rsidR="00D8598E" w:rsidRPr="00562361" w:rsidRDefault="00D8598E" w:rsidP="00D8598E">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70</w:t>
      </w:r>
    </w:p>
    <w:p w:rsidR="00D8598E" w:rsidRPr="00562361" w:rsidRDefault="00D8598E" w:rsidP="00D8598E">
      <w:pPr>
        <w:pStyle w:val="P00"/>
        <w:spacing w:before="0"/>
        <w:ind w:left="0" w:right="1134"/>
        <w:rPr>
          <w:rStyle w:val="default"/>
          <w:rFonts w:cs="FrankRuehl" w:hint="cs"/>
          <w:vanish/>
          <w:sz w:val="20"/>
          <w:szCs w:val="20"/>
          <w:shd w:val="clear" w:color="auto" w:fill="FFFF99"/>
          <w:rtl/>
        </w:rPr>
      </w:pPr>
      <w:hyperlink r:id="rId871" w:history="1">
        <w:r w:rsidRPr="00562361">
          <w:rPr>
            <w:rStyle w:val="Hyperlink"/>
            <w:rFonts w:cs="FrankRuehl" w:hint="cs"/>
            <w:vanish/>
            <w:szCs w:val="20"/>
            <w:shd w:val="clear" w:color="auto" w:fill="FFFF99"/>
            <w:rtl/>
          </w:rPr>
          <w:t>ס"ח תשע"א מס' 2281</w:t>
        </w:r>
      </w:hyperlink>
      <w:r w:rsidRPr="00562361">
        <w:rPr>
          <w:rStyle w:val="default"/>
          <w:rFonts w:cs="FrankRuehl" w:hint="cs"/>
          <w:vanish/>
          <w:sz w:val="20"/>
          <w:szCs w:val="20"/>
          <w:shd w:val="clear" w:color="auto" w:fill="FFFF99"/>
          <w:rtl/>
        </w:rPr>
        <w:t xml:space="preserve"> מיום 15.3.2011 עמ' 404 (</w:t>
      </w:r>
      <w:hyperlink r:id="rId872" w:history="1">
        <w:r w:rsidRPr="00562361">
          <w:rPr>
            <w:rStyle w:val="Hyperlink"/>
            <w:rFonts w:cs="FrankRuehl" w:hint="cs"/>
            <w:vanish/>
            <w:szCs w:val="20"/>
            <w:shd w:val="clear" w:color="auto" w:fill="FFFF99"/>
            <w:rtl/>
          </w:rPr>
          <w:t>ה"ח 541</w:t>
        </w:r>
      </w:hyperlink>
      <w:r w:rsidRPr="00562361">
        <w:rPr>
          <w:rStyle w:val="default"/>
          <w:rFonts w:cs="FrankRuehl" w:hint="cs"/>
          <w:vanish/>
          <w:sz w:val="20"/>
          <w:szCs w:val="20"/>
          <w:shd w:val="clear" w:color="auto" w:fill="FFFF99"/>
          <w:rtl/>
        </w:rPr>
        <w:t>)</w:t>
      </w:r>
    </w:p>
    <w:p w:rsidR="00D8598E" w:rsidRPr="00562361" w:rsidRDefault="00D8598E" w:rsidP="00D8598E">
      <w:pPr>
        <w:pStyle w:val="P00"/>
        <w:ind w:left="0" w:right="1134"/>
        <w:rPr>
          <w:rStyle w:val="default"/>
          <w:rFonts w:cs="FrankRuehl" w:hint="cs"/>
          <w:strike/>
          <w:vanish/>
          <w:sz w:val="22"/>
          <w:szCs w:val="22"/>
          <w:shd w:val="clear" w:color="auto" w:fill="FFFF99"/>
          <w:rtl/>
        </w:rPr>
      </w:pPr>
      <w:r w:rsidRPr="00562361">
        <w:rPr>
          <w:rStyle w:val="big-number"/>
          <w:rFonts w:cs="FrankRuehl"/>
          <w:vanish/>
          <w:sz w:val="22"/>
          <w:szCs w:val="22"/>
          <w:shd w:val="clear" w:color="auto" w:fill="FFFF99"/>
          <w:rtl/>
        </w:rPr>
        <w:tab/>
      </w:r>
      <w:r w:rsidRPr="00562361">
        <w:rPr>
          <w:rStyle w:val="default"/>
          <w:rFonts w:cs="FrankRuehl"/>
          <w:strike/>
          <w:vanish/>
          <w:sz w:val="22"/>
          <w:szCs w:val="22"/>
          <w:shd w:val="clear" w:color="auto" w:fill="FFFF99"/>
          <w:rtl/>
        </w:rPr>
        <w:t>(א)</w:t>
      </w:r>
      <w:r w:rsidRPr="00562361">
        <w:rPr>
          <w:rStyle w:val="default"/>
          <w:rFonts w:cs="FrankRuehl"/>
          <w:strike/>
          <w:vanish/>
          <w:sz w:val="22"/>
          <w:szCs w:val="22"/>
          <w:shd w:val="clear" w:color="auto" w:fill="FFFF99"/>
          <w:rtl/>
        </w:rPr>
        <w:tab/>
        <w:t>נעש</w:t>
      </w:r>
      <w:r w:rsidRPr="00562361">
        <w:rPr>
          <w:rStyle w:val="default"/>
          <w:rFonts w:cs="FrankRuehl" w:hint="cs"/>
          <w:strike/>
          <w:vanish/>
          <w:sz w:val="22"/>
          <w:szCs w:val="22"/>
          <w:shd w:val="clear" w:color="auto" w:fill="FFFF99"/>
          <w:rtl/>
        </w:rPr>
        <w:t>תה פעולה באיגוד מקרקעין על ידי האיגוד ואותה פעולה חייבת במס לפי חוק זה</w:t>
      </w:r>
      <w:r w:rsidRPr="00562361">
        <w:rPr>
          <w:rStyle w:val="default"/>
          <w:rFonts w:cs="FrankRuehl"/>
          <w:strike/>
          <w:vanish/>
          <w:sz w:val="22"/>
          <w:szCs w:val="22"/>
          <w:shd w:val="clear" w:color="auto" w:fill="FFFF99"/>
          <w:rtl/>
        </w:rPr>
        <w:t>, י</w:t>
      </w:r>
      <w:r w:rsidRPr="00562361">
        <w:rPr>
          <w:rStyle w:val="default"/>
          <w:rFonts w:cs="FrankRuehl" w:hint="cs"/>
          <w:strike/>
          <w:vanish/>
          <w:sz w:val="22"/>
          <w:szCs w:val="22"/>
          <w:shd w:val="clear" w:color="auto" w:fill="FFFF99"/>
          <w:rtl/>
        </w:rPr>
        <w:t>מ</w:t>
      </w:r>
      <w:r w:rsidRPr="00562361">
        <w:rPr>
          <w:rStyle w:val="default"/>
          <w:rFonts w:cs="FrankRuehl"/>
          <w:strike/>
          <w:vanish/>
          <w:sz w:val="22"/>
          <w:szCs w:val="22"/>
          <w:shd w:val="clear" w:color="auto" w:fill="FFFF99"/>
          <w:rtl/>
        </w:rPr>
        <w:t xml:space="preserve">סור </w:t>
      </w:r>
      <w:r w:rsidRPr="00562361">
        <w:rPr>
          <w:rStyle w:val="default"/>
          <w:rFonts w:cs="FrankRuehl" w:hint="cs"/>
          <w:strike/>
          <w:vanish/>
          <w:sz w:val="22"/>
          <w:szCs w:val="22"/>
          <w:shd w:val="clear" w:color="auto" w:fill="FFFF99"/>
          <w:rtl/>
        </w:rPr>
        <w:t>האיגוד למנהל, יחד עם ההצהרה שהוא חייב למסרה על פי סעיף 73(ב) ובנוסף לה, הצהרה בה יפר</w:t>
      </w:r>
      <w:r w:rsidRPr="00562361">
        <w:rPr>
          <w:rStyle w:val="default"/>
          <w:rFonts w:cs="FrankRuehl"/>
          <w:strike/>
          <w:vanish/>
          <w:sz w:val="22"/>
          <w:szCs w:val="22"/>
          <w:shd w:val="clear" w:color="auto" w:fill="FFFF99"/>
          <w:rtl/>
        </w:rPr>
        <w:t>ט</w:t>
      </w:r>
      <w:r w:rsidRPr="00562361">
        <w:rPr>
          <w:rStyle w:val="default"/>
          <w:rFonts w:cs="FrankRuehl" w:hint="cs"/>
          <w:strike/>
          <w:vanish/>
          <w:sz w:val="22"/>
          <w:szCs w:val="22"/>
          <w:shd w:val="clear" w:color="auto" w:fill="FFFF99"/>
          <w:rtl/>
        </w:rPr>
        <w:t xml:space="preserve"> </w:t>
      </w:r>
      <w:r w:rsidRPr="00562361">
        <w:rPr>
          <w:rStyle w:val="default"/>
          <w:rFonts w:cs="FrankRuehl"/>
          <w:strike/>
          <w:vanish/>
          <w:sz w:val="22"/>
          <w:szCs w:val="22"/>
          <w:shd w:val="clear" w:color="auto" w:fill="FFFF99"/>
          <w:rtl/>
        </w:rPr>
        <w:t>–</w:t>
      </w:r>
    </w:p>
    <w:p w:rsidR="00D8598E" w:rsidRPr="00562361" w:rsidRDefault="00D8598E" w:rsidP="00D8598E">
      <w:pPr>
        <w:pStyle w:val="P22"/>
        <w:spacing w:before="0"/>
        <w:ind w:left="1021" w:right="1134"/>
        <w:rPr>
          <w:rStyle w:val="default"/>
          <w:rFonts w:cs="FrankRuehl"/>
          <w:strike/>
          <w:vanish/>
          <w:sz w:val="22"/>
          <w:szCs w:val="22"/>
          <w:shd w:val="clear" w:color="auto" w:fill="FFFF99"/>
          <w:rtl/>
        </w:rPr>
      </w:pPr>
      <w:r w:rsidRPr="00562361">
        <w:rPr>
          <w:rStyle w:val="default"/>
          <w:rFonts w:cs="FrankRuehl"/>
          <w:strike/>
          <w:vanish/>
          <w:sz w:val="22"/>
          <w:szCs w:val="22"/>
          <w:shd w:val="clear" w:color="auto" w:fill="FFFF99"/>
          <w:rtl/>
        </w:rPr>
        <w:t>(1)</w:t>
      </w:r>
      <w:r w:rsidRPr="00562361">
        <w:rPr>
          <w:rStyle w:val="default"/>
          <w:rFonts w:cs="FrankRuehl"/>
          <w:strike/>
          <w:vanish/>
          <w:sz w:val="22"/>
          <w:szCs w:val="22"/>
          <w:shd w:val="clear" w:color="auto" w:fill="FFFF99"/>
          <w:rtl/>
        </w:rPr>
        <w:tab/>
        <w:t>זכו</w:t>
      </w:r>
      <w:r w:rsidRPr="00562361">
        <w:rPr>
          <w:rStyle w:val="default"/>
          <w:rFonts w:cs="FrankRuehl" w:hint="cs"/>
          <w:strike/>
          <w:vanish/>
          <w:sz w:val="22"/>
          <w:szCs w:val="22"/>
          <w:shd w:val="clear" w:color="auto" w:fill="FFFF99"/>
          <w:rtl/>
        </w:rPr>
        <w:t>יותיו שבמקרקעין, התמורה בעד רכישתן ותאריך</w:t>
      </w:r>
      <w:r w:rsidRPr="00562361">
        <w:rPr>
          <w:rStyle w:val="default"/>
          <w:rFonts w:cs="FrankRuehl"/>
          <w:strike/>
          <w:vanish/>
          <w:sz w:val="22"/>
          <w:szCs w:val="22"/>
          <w:shd w:val="clear" w:color="auto" w:fill="FFFF99"/>
          <w:rtl/>
        </w:rPr>
        <w:t xml:space="preserve"> רכי</w:t>
      </w:r>
      <w:r w:rsidRPr="00562361">
        <w:rPr>
          <w:rStyle w:val="default"/>
          <w:rFonts w:cs="FrankRuehl" w:hint="cs"/>
          <w:strike/>
          <w:vanish/>
          <w:sz w:val="22"/>
          <w:szCs w:val="22"/>
          <w:shd w:val="clear" w:color="auto" w:fill="FFFF99"/>
          <w:rtl/>
        </w:rPr>
        <w:t>שתן;</w:t>
      </w:r>
    </w:p>
    <w:p w:rsidR="00D8598E" w:rsidRPr="00562361" w:rsidRDefault="00D8598E" w:rsidP="00D8598E">
      <w:pPr>
        <w:pStyle w:val="P22"/>
        <w:spacing w:before="0"/>
        <w:ind w:left="1021" w:right="1134"/>
        <w:rPr>
          <w:rStyle w:val="default"/>
          <w:rFonts w:cs="FrankRuehl"/>
          <w:strike/>
          <w:vanish/>
          <w:sz w:val="22"/>
          <w:szCs w:val="22"/>
          <w:shd w:val="clear" w:color="auto" w:fill="FFFF99"/>
          <w:rtl/>
        </w:rPr>
      </w:pPr>
      <w:r w:rsidRPr="00562361">
        <w:rPr>
          <w:rStyle w:val="default"/>
          <w:rFonts w:cs="FrankRuehl" w:hint="cs"/>
          <w:strike/>
          <w:vanish/>
          <w:sz w:val="22"/>
          <w:szCs w:val="22"/>
          <w:shd w:val="clear" w:color="auto" w:fill="FFFF99"/>
          <w:rtl/>
        </w:rPr>
        <w:t>(2)</w:t>
      </w:r>
      <w:r w:rsidRPr="00562361">
        <w:rPr>
          <w:rStyle w:val="default"/>
          <w:rFonts w:cs="FrankRuehl"/>
          <w:strike/>
          <w:vanish/>
          <w:sz w:val="22"/>
          <w:szCs w:val="22"/>
          <w:shd w:val="clear" w:color="auto" w:fill="FFFF99"/>
          <w:rtl/>
        </w:rPr>
        <w:tab/>
        <w:t>הני</w:t>
      </w:r>
      <w:r w:rsidRPr="00562361">
        <w:rPr>
          <w:rStyle w:val="default"/>
          <w:rFonts w:cs="FrankRuehl" w:hint="cs"/>
          <w:strike/>
          <w:vanish/>
          <w:sz w:val="22"/>
          <w:szCs w:val="22"/>
          <w:shd w:val="clear" w:color="auto" w:fill="FFFF99"/>
          <w:rtl/>
        </w:rPr>
        <w:t>כויים והתוספות שהוא תובע לענין חישוב השבח והתאריך שבו הוצאו ההוצאות שניכויים נדרש;</w:t>
      </w:r>
    </w:p>
    <w:p w:rsidR="00D8598E" w:rsidRPr="00562361" w:rsidRDefault="00D8598E" w:rsidP="00D8598E">
      <w:pPr>
        <w:pStyle w:val="P22"/>
        <w:spacing w:before="0"/>
        <w:ind w:left="1021" w:right="1134"/>
        <w:rPr>
          <w:rStyle w:val="default"/>
          <w:rFonts w:cs="FrankRuehl"/>
          <w:vanish/>
          <w:sz w:val="22"/>
          <w:szCs w:val="22"/>
          <w:shd w:val="clear" w:color="auto" w:fill="FFFF99"/>
          <w:rtl/>
        </w:rPr>
      </w:pPr>
      <w:r w:rsidRPr="00562361">
        <w:rPr>
          <w:rStyle w:val="default"/>
          <w:rFonts w:cs="FrankRuehl" w:hint="cs"/>
          <w:strike/>
          <w:vanish/>
          <w:sz w:val="22"/>
          <w:szCs w:val="22"/>
          <w:shd w:val="clear" w:color="auto" w:fill="FFFF99"/>
          <w:rtl/>
        </w:rPr>
        <w:t>(3)</w:t>
      </w:r>
      <w:r w:rsidRPr="00562361">
        <w:rPr>
          <w:rStyle w:val="default"/>
          <w:rFonts w:cs="FrankRuehl"/>
          <w:strike/>
          <w:vanish/>
          <w:sz w:val="22"/>
          <w:szCs w:val="22"/>
          <w:shd w:val="clear" w:color="auto" w:fill="FFFF99"/>
          <w:rtl/>
        </w:rPr>
        <w:tab/>
        <w:t>תיא</w:t>
      </w:r>
      <w:r w:rsidRPr="00562361">
        <w:rPr>
          <w:rStyle w:val="default"/>
          <w:rFonts w:cs="FrankRuehl" w:hint="cs"/>
          <w:strike/>
          <w:vanish/>
          <w:sz w:val="22"/>
          <w:szCs w:val="22"/>
          <w:shd w:val="clear" w:color="auto" w:fill="FFFF99"/>
          <w:rtl/>
        </w:rPr>
        <w:t>ור סו</w:t>
      </w:r>
      <w:r w:rsidRPr="00562361">
        <w:rPr>
          <w:rStyle w:val="default"/>
          <w:rFonts w:cs="FrankRuehl"/>
          <w:strike/>
          <w:vanish/>
          <w:sz w:val="22"/>
          <w:szCs w:val="22"/>
          <w:shd w:val="clear" w:color="auto" w:fill="FFFF99"/>
          <w:rtl/>
        </w:rPr>
        <w:t>גי</w:t>
      </w:r>
      <w:r w:rsidRPr="00562361">
        <w:rPr>
          <w:rStyle w:val="default"/>
          <w:rFonts w:cs="FrankRuehl" w:hint="cs"/>
          <w:strike/>
          <w:vanish/>
          <w:sz w:val="22"/>
          <w:szCs w:val="22"/>
          <w:shd w:val="clear" w:color="auto" w:fill="FFFF99"/>
          <w:rtl/>
        </w:rPr>
        <w:t xml:space="preserve"> ה</w:t>
      </w:r>
      <w:r w:rsidRPr="00562361">
        <w:rPr>
          <w:rStyle w:val="default"/>
          <w:rFonts w:cs="FrankRuehl"/>
          <w:strike/>
          <w:vanish/>
          <w:sz w:val="22"/>
          <w:szCs w:val="22"/>
          <w:shd w:val="clear" w:color="auto" w:fill="FFFF99"/>
          <w:rtl/>
        </w:rPr>
        <w:t>זכוי</w:t>
      </w:r>
      <w:r w:rsidRPr="00562361">
        <w:rPr>
          <w:rStyle w:val="default"/>
          <w:rFonts w:cs="FrankRuehl" w:hint="cs"/>
          <w:strike/>
          <w:vanish/>
          <w:sz w:val="22"/>
          <w:szCs w:val="22"/>
          <w:shd w:val="clear" w:color="auto" w:fill="FFFF99"/>
          <w:rtl/>
        </w:rPr>
        <w:t>ות באיגוד.</w:t>
      </w:r>
    </w:p>
    <w:p w:rsidR="00D8598E" w:rsidRPr="00562361" w:rsidRDefault="00D8598E" w:rsidP="00D8598E">
      <w:pPr>
        <w:pStyle w:val="P00"/>
        <w:spacing w:before="0"/>
        <w:ind w:left="0" w:right="1134"/>
        <w:rPr>
          <w:rFonts w:cs="FrankRuehl" w:hint="cs"/>
          <w:vanish/>
          <w:sz w:val="22"/>
          <w:szCs w:val="22"/>
          <w:u w:val="single"/>
          <w:shd w:val="clear" w:color="auto" w:fill="FFFF99"/>
          <w:rtl/>
        </w:rPr>
      </w:pPr>
      <w:r w:rsidRPr="00562361">
        <w:rPr>
          <w:rFonts w:cs="FrankRuehl" w:hint="cs"/>
          <w:vanish/>
          <w:sz w:val="22"/>
          <w:szCs w:val="22"/>
          <w:shd w:val="clear" w:color="auto" w:fill="FFFF99"/>
          <w:rtl/>
        </w:rPr>
        <w:tab/>
      </w:r>
      <w:r w:rsidRPr="00562361">
        <w:rPr>
          <w:rFonts w:cs="FrankRuehl" w:hint="cs"/>
          <w:vanish/>
          <w:sz w:val="22"/>
          <w:szCs w:val="22"/>
          <w:u w:val="single"/>
          <w:shd w:val="clear" w:color="auto" w:fill="FFFF99"/>
          <w:rtl/>
        </w:rPr>
        <w:t>(א)</w:t>
      </w:r>
      <w:r w:rsidRPr="00562361">
        <w:rPr>
          <w:rFonts w:cs="FrankRuehl" w:hint="cs"/>
          <w:vanish/>
          <w:sz w:val="22"/>
          <w:szCs w:val="22"/>
          <w:u w:val="single"/>
          <w:shd w:val="clear" w:color="auto" w:fill="FFFF99"/>
          <w:rtl/>
        </w:rPr>
        <w:tab/>
        <w:t xml:space="preserve">נעשתה פעולה </w:t>
      </w:r>
      <w:r w:rsidR="006F0091" w:rsidRPr="00562361">
        <w:rPr>
          <w:rFonts w:cs="FrankRuehl" w:hint="cs"/>
          <w:vanish/>
          <w:sz w:val="22"/>
          <w:szCs w:val="22"/>
          <w:u w:val="single"/>
          <w:shd w:val="clear" w:color="auto" w:fill="FFFF99"/>
          <w:rtl/>
        </w:rPr>
        <w:t>באיגוד מקרקעין, ימסור האיגוד למנהל, יחד עם ההצהרה שעושה הפעולה או רוכש הזכות באיגוד חייב למסרה לפי סעיף 73(ב) או (ג) ונוסף עליה, הצהרה שבה יפרט את כל אלה:</w:t>
      </w:r>
    </w:p>
    <w:p w:rsidR="006F0091" w:rsidRPr="00562361" w:rsidRDefault="006F0091" w:rsidP="006F0091">
      <w:pPr>
        <w:pStyle w:val="P00"/>
        <w:spacing w:before="0"/>
        <w:ind w:left="1021" w:right="1134"/>
        <w:rPr>
          <w:rFonts w:cs="FrankRuehl" w:hint="cs"/>
          <w:vanish/>
          <w:sz w:val="22"/>
          <w:szCs w:val="22"/>
          <w:u w:val="single"/>
          <w:shd w:val="clear" w:color="auto" w:fill="FFFF99"/>
          <w:rtl/>
        </w:rPr>
      </w:pPr>
      <w:r w:rsidRPr="00562361">
        <w:rPr>
          <w:rFonts w:cs="FrankRuehl" w:hint="cs"/>
          <w:vanish/>
          <w:sz w:val="22"/>
          <w:szCs w:val="22"/>
          <w:u w:val="single"/>
          <w:shd w:val="clear" w:color="auto" w:fill="FFFF99"/>
          <w:rtl/>
        </w:rPr>
        <w:t>(1)</w:t>
      </w:r>
      <w:r w:rsidRPr="00562361">
        <w:rPr>
          <w:rFonts w:cs="FrankRuehl" w:hint="cs"/>
          <w:vanish/>
          <w:sz w:val="22"/>
          <w:szCs w:val="22"/>
          <w:u w:val="single"/>
          <w:shd w:val="clear" w:color="auto" w:fill="FFFF99"/>
          <w:rtl/>
        </w:rPr>
        <w:tab/>
        <w:t>זכויותיו במקרקעין וזכויותיו באיגוד מקרקעין אחר;</w:t>
      </w:r>
    </w:p>
    <w:p w:rsidR="006F0091" w:rsidRPr="00562361" w:rsidRDefault="006F0091" w:rsidP="006F0091">
      <w:pPr>
        <w:pStyle w:val="P00"/>
        <w:spacing w:before="0"/>
        <w:ind w:left="1021" w:right="1134"/>
        <w:rPr>
          <w:rFonts w:cs="FrankRuehl" w:hint="cs"/>
          <w:vanish/>
          <w:sz w:val="22"/>
          <w:szCs w:val="22"/>
          <w:u w:val="single"/>
          <w:shd w:val="clear" w:color="auto" w:fill="FFFF99"/>
          <w:rtl/>
        </w:rPr>
      </w:pPr>
      <w:r w:rsidRPr="00562361">
        <w:rPr>
          <w:rFonts w:cs="FrankRuehl" w:hint="cs"/>
          <w:vanish/>
          <w:sz w:val="22"/>
          <w:szCs w:val="22"/>
          <w:u w:val="single"/>
          <w:shd w:val="clear" w:color="auto" w:fill="FFFF99"/>
          <w:rtl/>
        </w:rPr>
        <w:t>(2)</w:t>
      </w:r>
      <w:r w:rsidRPr="00562361">
        <w:rPr>
          <w:rFonts w:cs="FrankRuehl" w:hint="cs"/>
          <w:vanish/>
          <w:sz w:val="22"/>
          <w:szCs w:val="22"/>
          <w:u w:val="single"/>
          <w:shd w:val="clear" w:color="auto" w:fill="FFFF99"/>
          <w:rtl/>
        </w:rPr>
        <w:tab/>
        <w:t>תיאור סוגי הזכויות באיגוד;</w:t>
      </w:r>
    </w:p>
    <w:p w:rsidR="006F0091" w:rsidRPr="00562361" w:rsidRDefault="006F0091" w:rsidP="00D8598E">
      <w:pPr>
        <w:pStyle w:val="P00"/>
        <w:spacing w:before="0"/>
        <w:ind w:left="0" w:right="1134"/>
        <w:rPr>
          <w:rFonts w:cs="FrankRuehl" w:hint="cs"/>
          <w:vanish/>
          <w:sz w:val="22"/>
          <w:szCs w:val="22"/>
          <w:shd w:val="clear" w:color="auto" w:fill="FFFF99"/>
          <w:rtl/>
        </w:rPr>
      </w:pPr>
      <w:r w:rsidRPr="00562361">
        <w:rPr>
          <w:rFonts w:cs="FrankRuehl" w:hint="cs"/>
          <w:vanish/>
          <w:sz w:val="22"/>
          <w:szCs w:val="22"/>
          <w:u w:val="single"/>
          <w:shd w:val="clear" w:color="auto" w:fill="FFFF99"/>
          <w:rtl/>
        </w:rPr>
        <w:t>להודעה יצורף מאזן של האיגוד לסוף השנה שלפני יום עשיית הפעולה או יום רכישת הזכות באיגוד, לפי העניין, ככל שהאיגוד חייב בעריכתו.</w:t>
      </w:r>
    </w:p>
    <w:p w:rsidR="00D8598E" w:rsidRPr="006F0091" w:rsidRDefault="00D8598E" w:rsidP="006F0091">
      <w:pPr>
        <w:pStyle w:val="P00"/>
        <w:spacing w:before="0"/>
        <w:ind w:left="0" w:right="1134"/>
        <w:rPr>
          <w:rStyle w:val="default"/>
          <w:rFonts w:cs="FrankRuehl" w:hint="cs"/>
          <w:strike/>
          <w:sz w:val="2"/>
          <w:szCs w:val="2"/>
          <w:shd w:val="clear" w:color="auto" w:fill="FFFF99"/>
          <w:rtl/>
        </w:rPr>
      </w:pPr>
      <w:r w:rsidRPr="00562361">
        <w:rPr>
          <w:rFonts w:cs="FrankRuehl"/>
          <w:vanish/>
          <w:sz w:val="22"/>
          <w:szCs w:val="22"/>
          <w:shd w:val="clear" w:color="auto" w:fill="FFFF99"/>
          <w:rtl/>
        </w:rPr>
        <w:tab/>
      </w:r>
      <w:r w:rsidRPr="00562361">
        <w:rPr>
          <w:rStyle w:val="default"/>
          <w:rFonts w:cs="FrankRuehl"/>
          <w:strike/>
          <w:vanish/>
          <w:sz w:val="22"/>
          <w:szCs w:val="22"/>
          <w:shd w:val="clear" w:color="auto" w:fill="FFFF99"/>
          <w:rtl/>
        </w:rPr>
        <w:t>(ב)</w:t>
      </w:r>
      <w:r w:rsidRPr="00562361">
        <w:rPr>
          <w:rStyle w:val="default"/>
          <w:rFonts w:cs="FrankRuehl"/>
          <w:strike/>
          <w:vanish/>
          <w:sz w:val="22"/>
          <w:szCs w:val="22"/>
          <w:shd w:val="clear" w:color="auto" w:fill="FFFF99"/>
          <w:rtl/>
        </w:rPr>
        <w:tab/>
        <w:t>איג</w:t>
      </w:r>
      <w:r w:rsidRPr="00562361">
        <w:rPr>
          <w:rStyle w:val="default"/>
          <w:rFonts w:cs="FrankRuehl" w:hint="cs"/>
          <w:strike/>
          <w:vanish/>
          <w:sz w:val="22"/>
          <w:szCs w:val="22"/>
          <w:shd w:val="clear" w:color="auto" w:fill="FFFF99"/>
          <w:rtl/>
        </w:rPr>
        <w:t xml:space="preserve">וד מקרקעין שמסר למנהל הצהרה על פי סעיף זה או על-פי סעיף 117 וחייב למסור פעם נוספת </w:t>
      </w:r>
      <w:r w:rsidRPr="00562361">
        <w:rPr>
          <w:rStyle w:val="default"/>
          <w:rFonts w:cs="FrankRuehl"/>
          <w:strike/>
          <w:vanish/>
          <w:sz w:val="22"/>
          <w:szCs w:val="22"/>
          <w:shd w:val="clear" w:color="auto" w:fill="FFFF99"/>
          <w:rtl/>
        </w:rPr>
        <w:t>– אג</w:t>
      </w:r>
      <w:r w:rsidRPr="00562361">
        <w:rPr>
          <w:rStyle w:val="default"/>
          <w:rFonts w:cs="FrankRuehl" w:hint="cs"/>
          <w:strike/>
          <w:vanish/>
          <w:sz w:val="22"/>
          <w:szCs w:val="22"/>
          <w:shd w:val="clear" w:color="auto" w:fill="FFFF99"/>
          <w:rtl/>
        </w:rPr>
        <w:t xml:space="preserve">ב פעולה אחרת באיגוד </w:t>
      </w:r>
      <w:r w:rsidRPr="00562361">
        <w:rPr>
          <w:rStyle w:val="default"/>
          <w:rFonts w:cs="FrankRuehl"/>
          <w:strike/>
          <w:vanish/>
          <w:sz w:val="22"/>
          <w:szCs w:val="22"/>
          <w:shd w:val="clear" w:color="auto" w:fill="FFFF99"/>
          <w:rtl/>
        </w:rPr>
        <w:t>– הצ</w:t>
      </w:r>
      <w:r w:rsidRPr="00562361">
        <w:rPr>
          <w:rStyle w:val="default"/>
          <w:rFonts w:cs="FrankRuehl" w:hint="cs"/>
          <w:strike/>
          <w:vanish/>
          <w:sz w:val="22"/>
          <w:szCs w:val="22"/>
          <w:shd w:val="clear" w:color="auto" w:fill="FFFF99"/>
          <w:rtl/>
        </w:rPr>
        <w:t>הרה על פי סעיף זה, לא יהיה חייב להצה</w:t>
      </w:r>
      <w:r w:rsidRPr="00562361">
        <w:rPr>
          <w:rStyle w:val="default"/>
          <w:rFonts w:cs="FrankRuehl"/>
          <w:strike/>
          <w:vanish/>
          <w:sz w:val="22"/>
          <w:szCs w:val="22"/>
          <w:shd w:val="clear" w:color="auto" w:fill="FFFF99"/>
          <w:rtl/>
        </w:rPr>
        <w:t>י</w:t>
      </w:r>
      <w:r w:rsidRPr="00562361">
        <w:rPr>
          <w:rStyle w:val="default"/>
          <w:rFonts w:cs="FrankRuehl" w:hint="cs"/>
          <w:strike/>
          <w:vanish/>
          <w:sz w:val="22"/>
          <w:szCs w:val="22"/>
          <w:shd w:val="clear" w:color="auto" w:fill="FFFF99"/>
          <w:rtl/>
        </w:rPr>
        <w:t>ר אלא על השינויים שחלו בפרטים שנמסרו מזמן שנמסרה ההצהרה כאמור.</w:t>
      </w:r>
      <w:bookmarkEnd w:id="325"/>
    </w:p>
    <w:p w:rsidR="00BF00FE" w:rsidRDefault="00BF00FE" w:rsidP="00BF00FE">
      <w:pPr>
        <w:pStyle w:val="P00"/>
        <w:spacing w:before="72"/>
        <w:ind w:left="0" w:right="1134"/>
        <w:rPr>
          <w:rStyle w:val="default"/>
          <w:rFonts w:cs="FrankRuehl" w:hint="cs"/>
          <w:rtl/>
        </w:rPr>
      </w:pPr>
      <w:bookmarkStart w:id="326" w:name="Seif181"/>
      <w:bookmarkEnd w:id="326"/>
      <w:r>
        <w:rPr>
          <w:lang w:val="he-IL"/>
        </w:rPr>
        <w:pict>
          <v:rect id="_x0000_s2867" style="position:absolute;left:0;text-align:left;margin-left:464.5pt;margin-top:8.05pt;width:75.05pt;height:40.8pt;z-index:251822592" o:allowincell="f" filled="f" stroked="f" strokecolor="lime" strokeweight=".25pt">
            <v:textbox inset="0,0,0,0">
              <w:txbxContent>
                <w:p w:rsidR="00CC71C6" w:rsidRDefault="00CC71C6" w:rsidP="00BF00FE">
                  <w:pPr>
                    <w:spacing w:line="160" w:lineRule="exact"/>
                    <w:jc w:val="left"/>
                    <w:rPr>
                      <w:rFonts w:cs="Miriam" w:hint="cs"/>
                      <w:sz w:val="18"/>
                      <w:szCs w:val="18"/>
                      <w:rtl/>
                    </w:rPr>
                  </w:pPr>
                  <w:r>
                    <w:rPr>
                      <w:rFonts w:cs="Miriam" w:hint="cs"/>
                      <w:sz w:val="18"/>
                      <w:szCs w:val="18"/>
                      <w:rtl/>
                    </w:rPr>
                    <w:t>הודעה על עסקה המותנית בתנאי עתידי</w:t>
                  </w:r>
                </w:p>
                <w:p w:rsidR="00CC71C6" w:rsidRDefault="00CC71C6" w:rsidP="00BF00FE">
                  <w:pPr>
                    <w:spacing w:line="160" w:lineRule="exact"/>
                    <w:jc w:val="left"/>
                    <w:rPr>
                      <w:rFonts w:cs="Miriam" w:hint="cs"/>
                      <w:sz w:val="18"/>
                      <w:szCs w:val="18"/>
                      <w:rtl/>
                    </w:rPr>
                  </w:pPr>
                  <w:r>
                    <w:rPr>
                      <w:rFonts w:cs="Miriam" w:hint="cs"/>
                      <w:sz w:val="18"/>
                      <w:szCs w:val="18"/>
                      <w:rtl/>
                    </w:rPr>
                    <w:t>(תיקון מס' 69) תשע"א-2011</w:t>
                  </w:r>
                </w:p>
              </w:txbxContent>
            </v:textbox>
            <w10:anchorlock/>
          </v:rect>
        </w:pict>
      </w:r>
      <w:r>
        <w:rPr>
          <w:rStyle w:val="big-number"/>
          <w:rtl/>
        </w:rPr>
        <w:t>75</w:t>
      </w:r>
      <w:r>
        <w:rPr>
          <w:rStyle w:val="default"/>
          <w:rFonts w:cs="FrankRuehl" w:hint="cs"/>
          <w:rtl/>
        </w:rPr>
        <w:t>א</w:t>
      </w:r>
      <w:r w:rsidRPr="00BF00FE">
        <w:rPr>
          <w:rStyle w:val="default"/>
          <w:rFonts w:cs="FrankRuehl"/>
          <w:rtl/>
        </w:rPr>
        <w:t>.</w:t>
      </w:r>
      <w:r w:rsidRPr="00BF00FE">
        <w:rPr>
          <w:rStyle w:val="default"/>
          <w:rFonts w:cs="FrankRuehl"/>
          <w:rtl/>
        </w:rPr>
        <w:tab/>
      </w:r>
      <w:r>
        <w:rPr>
          <w:rStyle w:val="default"/>
          <w:rFonts w:cs="FrankRuehl" w:hint="cs"/>
          <w:rtl/>
        </w:rPr>
        <w:t>נעשתה עסקה שיום המכירה שלה נקבע לפי הוראות סעיף 19(3א), ימסרו הצדדים למנהל, בתוך 30 ימים מהיום שהיה נקבע כיום המכירה אילולא היו חלות הוראות סעיף 19(3א), הודעה על ביצוע העסקה, בטופס שקבע המנהל.</w:t>
      </w:r>
    </w:p>
    <w:p w:rsidR="00BF00FE" w:rsidRPr="00562361" w:rsidRDefault="00BF00FE" w:rsidP="00BF00FE">
      <w:pPr>
        <w:pStyle w:val="P00"/>
        <w:spacing w:before="0"/>
        <w:ind w:left="0" w:right="1134"/>
        <w:rPr>
          <w:rStyle w:val="default"/>
          <w:rFonts w:cs="FrankRuehl" w:hint="cs"/>
          <w:vanish/>
          <w:color w:val="FF0000"/>
          <w:sz w:val="20"/>
          <w:szCs w:val="20"/>
          <w:shd w:val="clear" w:color="auto" w:fill="FFFF99"/>
          <w:rtl/>
        </w:rPr>
      </w:pPr>
      <w:bookmarkStart w:id="327" w:name="Rov438"/>
      <w:r w:rsidRPr="00562361">
        <w:rPr>
          <w:rStyle w:val="default"/>
          <w:rFonts w:cs="FrankRuehl" w:hint="cs"/>
          <w:vanish/>
          <w:color w:val="FF0000"/>
          <w:sz w:val="20"/>
          <w:szCs w:val="20"/>
          <w:shd w:val="clear" w:color="auto" w:fill="FFFF99"/>
          <w:rtl/>
        </w:rPr>
        <w:t>מיום 1.1.2011</w:t>
      </w:r>
    </w:p>
    <w:p w:rsidR="00BF00FE" w:rsidRPr="00562361" w:rsidRDefault="00BF00FE" w:rsidP="00BF00FE">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69</w:t>
      </w:r>
    </w:p>
    <w:p w:rsidR="00BF00FE" w:rsidRPr="00562361" w:rsidRDefault="00BF00FE" w:rsidP="00BF00FE">
      <w:pPr>
        <w:pStyle w:val="P00"/>
        <w:spacing w:before="0"/>
        <w:ind w:left="0" w:right="1134"/>
        <w:rPr>
          <w:rStyle w:val="default"/>
          <w:rFonts w:cs="FrankRuehl" w:hint="cs"/>
          <w:vanish/>
          <w:sz w:val="20"/>
          <w:szCs w:val="20"/>
          <w:shd w:val="clear" w:color="auto" w:fill="FFFF99"/>
          <w:rtl/>
        </w:rPr>
      </w:pPr>
      <w:hyperlink r:id="rId873" w:history="1">
        <w:r w:rsidRPr="00562361">
          <w:rPr>
            <w:rStyle w:val="Hyperlink"/>
            <w:rFonts w:cs="FrankRuehl" w:hint="cs"/>
            <w:vanish/>
            <w:szCs w:val="20"/>
            <w:shd w:val="clear" w:color="auto" w:fill="FFFF99"/>
            <w:rtl/>
          </w:rPr>
          <w:t>ס"ח תשע"א מס' 2271</w:t>
        </w:r>
      </w:hyperlink>
      <w:r w:rsidRPr="00562361">
        <w:rPr>
          <w:rStyle w:val="default"/>
          <w:rFonts w:cs="FrankRuehl" w:hint="cs"/>
          <w:vanish/>
          <w:sz w:val="20"/>
          <w:szCs w:val="20"/>
          <w:shd w:val="clear" w:color="auto" w:fill="FFFF99"/>
          <w:rtl/>
        </w:rPr>
        <w:t xml:space="preserve"> מיום 6.1.2011 עמ' 164 (</w:t>
      </w:r>
      <w:hyperlink r:id="rId874" w:history="1">
        <w:r w:rsidRPr="00562361">
          <w:rPr>
            <w:rStyle w:val="Hyperlink"/>
            <w:rFonts w:cs="FrankRuehl" w:hint="cs"/>
            <w:vanish/>
            <w:szCs w:val="20"/>
            <w:shd w:val="clear" w:color="auto" w:fill="FFFF99"/>
            <w:rtl/>
          </w:rPr>
          <w:t>ה"ח 541</w:t>
        </w:r>
      </w:hyperlink>
      <w:r w:rsidRPr="00562361">
        <w:rPr>
          <w:rStyle w:val="default"/>
          <w:rFonts w:cs="FrankRuehl" w:hint="cs"/>
          <w:vanish/>
          <w:sz w:val="20"/>
          <w:szCs w:val="20"/>
          <w:shd w:val="clear" w:color="auto" w:fill="FFFF99"/>
          <w:rtl/>
        </w:rPr>
        <w:t>)</w:t>
      </w:r>
    </w:p>
    <w:p w:rsidR="00BF00FE" w:rsidRPr="00BF00FE" w:rsidRDefault="00BF00FE" w:rsidP="00BF00FE">
      <w:pPr>
        <w:pStyle w:val="P00"/>
        <w:spacing w:before="0"/>
        <w:ind w:left="0" w:right="1134"/>
        <w:rPr>
          <w:rStyle w:val="default"/>
          <w:rFonts w:cs="FrankRuehl" w:hint="cs"/>
          <w:sz w:val="2"/>
          <w:szCs w:val="2"/>
          <w:shd w:val="clear" w:color="auto" w:fill="FFFF99"/>
          <w:rtl/>
        </w:rPr>
      </w:pPr>
      <w:r w:rsidRPr="00562361">
        <w:rPr>
          <w:rStyle w:val="default"/>
          <w:rFonts w:cs="FrankRuehl" w:hint="cs"/>
          <w:b/>
          <w:bCs/>
          <w:vanish/>
          <w:sz w:val="20"/>
          <w:szCs w:val="20"/>
          <w:shd w:val="clear" w:color="auto" w:fill="FFFF99"/>
          <w:rtl/>
        </w:rPr>
        <w:t>הוספת סעיף 75א</w:t>
      </w:r>
      <w:bookmarkEnd w:id="327"/>
    </w:p>
    <w:p w:rsidR="00DF489B" w:rsidRDefault="00DF489B" w:rsidP="00C47121">
      <w:pPr>
        <w:pStyle w:val="P00"/>
        <w:spacing w:before="72"/>
        <w:ind w:left="0" w:right="1134"/>
        <w:rPr>
          <w:rStyle w:val="default"/>
          <w:rFonts w:cs="FrankRuehl" w:hint="cs"/>
          <w:rtl/>
        </w:rPr>
      </w:pPr>
      <w:bookmarkStart w:id="328" w:name="Seif13"/>
      <w:bookmarkEnd w:id="328"/>
      <w:r>
        <w:rPr>
          <w:lang w:val="he-IL"/>
        </w:rPr>
        <w:pict>
          <v:rect id="_x0000_s2307" style="position:absolute;left:0;text-align:left;margin-left:462pt;margin-top:8.05pt;width:77.55pt;height:39.4pt;z-index:251395584"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מועד</w:t>
                  </w:r>
                  <w:r>
                    <w:rPr>
                      <w:rFonts w:cs="Miriam" w:hint="cs"/>
                      <w:sz w:val="18"/>
                      <w:szCs w:val="18"/>
                      <w:rtl/>
                    </w:rPr>
                    <w:t xml:space="preserve"> הודעה כשת</w:t>
                  </w:r>
                  <w:r>
                    <w:rPr>
                      <w:rFonts w:cs="Miriam"/>
                      <w:sz w:val="18"/>
                      <w:szCs w:val="18"/>
                      <w:rtl/>
                    </w:rPr>
                    <w:t>נ</w:t>
                  </w:r>
                  <w:r>
                    <w:rPr>
                      <w:rFonts w:cs="Miriam" w:hint="cs"/>
                      <w:sz w:val="18"/>
                      <w:szCs w:val="18"/>
                      <w:rtl/>
                    </w:rPr>
                    <w:t>אי של פ</w:t>
                  </w:r>
                  <w:r>
                    <w:rPr>
                      <w:rFonts w:cs="Miriam"/>
                      <w:sz w:val="18"/>
                      <w:szCs w:val="18"/>
                      <w:rtl/>
                    </w:rPr>
                    <w:t xml:space="preserve">טור </w:t>
                  </w:r>
                  <w:r>
                    <w:rPr>
                      <w:rFonts w:cs="Miriam" w:hint="cs"/>
                      <w:sz w:val="18"/>
                      <w:szCs w:val="18"/>
                      <w:rtl/>
                    </w:rPr>
                    <w:t>חדל להתקיים</w:t>
                  </w:r>
                </w:p>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8) </w:t>
                  </w:r>
                  <w:r>
                    <w:rPr>
                      <w:rFonts w:cs="Miriam"/>
                      <w:sz w:val="18"/>
                      <w:szCs w:val="18"/>
                      <w:rtl/>
                    </w:rPr>
                    <w:br/>
                  </w:r>
                  <w:r>
                    <w:rPr>
                      <w:rFonts w:cs="Miriam" w:hint="cs"/>
                      <w:sz w:val="18"/>
                      <w:szCs w:val="18"/>
                      <w:rtl/>
                    </w:rPr>
                    <w:t>תש"ם-</w:t>
                  </w:r>
                  <w:r>
                    <w:rPr>
                      <w:rFonts w:cs="Miriam"/>
                      <w:sz w:val="18"/>
                      <w:szCs w:val="18"/>
                      <w:rtl/>
                    </w:rPr>
                    <w:t>1980</w:t>
                  </w:r>
                </w:p>
              </w:txbxContent>
            </v:textbox>
            <w10:anchorlock/>
          </v:rect>
        </w:pict>
      </w:r>
      <w:r>
        <w:rPr>
          <w:rStyle w:val="big-number"/>
          <w:rtl/>
        </w:rPr>
        <w:t>76</w:t>
      </w:r>
      <w:r w:rsidRPr="00005002">
        <w:rPr>
          <w:rStyle w:val="default"/>
          <w:rFonts w:cs="FrankRuehl"/>
          <w:rtl/>
        </w:rPr>
        <w:t>.</w:t>
      </w:r>
      <w:r w:rsidRPr="00005002">
        <w:rPr>
          <w:rStyle w:val="default"/>
          <w:rFonts w:cs="FrankRuehl"/>
          <w:rtl/>
        </w:rPr>
        <w:tab/>
      </w:r>
      <w:r>
        <w:rPr>
          <w:rStyle w:val="default"/>
          <w:rFonts w:cs="FrankRuehl"/>
          <w:rtl/>
        </w:rPr>
        <w:t xml:space="preserve">חדל </w:t>
      </w:r>
      <w:r>
        <w:rPr>
          <w:rStyle w:val="default"/>
          <w:rFonts w:cs="FrankRuehl" w:hint="cs"/>
          <w:rtl/>
        </w:rPr>
        <w:t>להתקיים במ</w:t>
      </w:r>
      <w:r>
        <w:rPr>
          <w:rStyle w:val="default"/>
          <w:rFonts w:cs="FrankRuehl"/>
          <w:rtl/>
        </w:rPr>
        <w:t>כי</w:t>
      </w:r>
      <w:r>
        <w:rPr>
          <w:rStyle w:val="default"/>
          <w:rFonts w:cs="FrankRuehl" w:hint="cs"/>
          <w:rtl/>
        </w:rPr>
        <w:t xml:space="preserve">רת זכות במקרקעין או בפעולה </w:t>
      </w:r>
      <w:r>
        <w:rPr>
          <w:rStyle w:val="default"/>
          <w:rFonts w:cs="FrankRuehl"/>
          <w:rtl/>
        </w:rPr>
        <w:t>ב</w:t>
      </w:r>
      <w:r>
        <w:rPr>
          <w:rStyle w:val="default"/>
          <w:rFonts w:cs="FrankRuehl" w:hint="cs"/>
          <w:rtl/>
        </w:rPr>
        <w:t>א</w:t>
      </w:r>
      <w:r>
        <w:rPr>
          <w:rStyle w:val="default"/>
          <w:rFonts w:cs="FrankRuehl"/>
          <w:rtl/>
        </w:rPr>
        <w:t>י</w:t>
      </w:r>
      <w:r>
        <w:rPr>
          <w:rStyle w:val="default"/>
          <w:rFonts w:cs="FrankRuehl" w:hint="cs"/>
          <w:rtl/>
        </w:rPr>
        <w:t>גוד, תנאי הדוחה את מועד תשלום המס לפי סעיפים 51 או 52, יודיעו על כך הצדדים להסכם למנהל, תוך 14 יום מיום שחדל התנאי להתקיים.</w:t>
      </w:r>
    </w:p>
    <w:p w:rsidR="00005002" w:rsidRPr="00562361" w:rsidRDefault="00005002" w:rsidP="00005002">
      <w:pPr>
        <w:pStyle w:val="P00"/>
        <w:spacing w:before="0"/>
        <w:ind w:left="0" w:right="1134"/>
        <w:rPr>
          <w:rStyle w:val="default"/>
          <w:rFonts w:cs="FrankRuehl" w:hint="cs"/>
          <w:vanish/>
          <w:color w:val="FF0000"/>
          <w:sz w:val="20"/>
          <w:szCs w:val="20"/>
          <w:shd w:val="clear" w:color="auto" w:fill="FFFF99"/>
          <w:rtl/>
        </w:rPr>
      </w:pPr>
      <w:bookmarkStart w:id="329" w:name="Rov338"/>
      <w:r w:rsidRPr="00562361">
        <w:rPr>
          <w:rStyle w:val="default"/>
          <w:rFonts w:cs="FrankRuehl" w:hint="cs"/>
          <w:vanish/>
          <w:color w:val="FF0000"/>
          <w:sz w:val="20"/>
          <w:szCs w:val="20"/>
          <w:shd w:val="clear" w:color="auto" w:fill="FFFF99"/>
          <w:rtl/>
        </w:rPr>
        <w:t>מיום 10.7.1980</w:t>
      </w:r>
    </w:p>
    <w:p w:rsidR="00005002" w:rsidRPr="00562361" w:rsidRDefault="00005002" w:rsidP="00005002">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8</w:t>
      </w:r>
    </w:p>
    <w:p w:rsidR="00005002" w:rsidRPr="00562361" w:rsidRDefault="00005002" w:rsidP="00005002">
      <w:pPr>
        <w:pStyle w:val="P00"/>
        <w:spacing w:before="0"/>
        <w:ind w:left="0" w:right="1134"/>
        <w:rPr>
          <w:rStyle w:val="default"/>
          <w:rFonts w:cs="FrankRuehl" w:hint="cs"/>
          <w:vanish/>
          <w:sz w:val="20"/>
          <w:szCs w:val="20"/>
          <w:shd w:val="clear" w:color="auto" w:fill="FFFF99"/>
          <w:rtl/>
        </w:rPr>
      </w:pPr>
      <w:hyperlink r:id="rId875" w:history="1">
        <w:r w:rsidRPr="00562361">
          <w:rPr>
            <w:rStyle w:val="Hyperlink"/>
            <w:rFonts w:cs="FrankRuehl" w:hint="cs"/>
            <w:vanish/>
            <w:szCs w:val="20"/>
            <w:shd w:val="clear" w:color="auto" w:fill="FFFF99"/>
            <w:rtl/>
          </w:rPr>
          <w:t>ס"ח תש"ם מס' 975</w:t>
        </w:r>
      </w:hyperlink>
      <w:r w:rsidRPr="00562361">
        <w:rPr>
          <w:rStyle w:val="default"/>
          <w:rFonts w:cs="FrankRuehl" w:hint="cs"/>
          <w:vanish/>
          <w:sz w:val="20"/>
          <w:szCs w:val="20"/>
          <w:shd w:val="clear" w:color="auto" w:fill="FFFF99"/>
          <w:rtl/>
        </w:rPr>
        <w:t xml:space="preserve"> מיום 10.7.1980 עמ' 149 (</w:t>
      </w:r>
      <w:hyperlink r:id="rId876" w:history="1">
        <w:r w:rsidRPr="00562361">
          <w:rPr>
            <w:rStyle w:val="Hyperlink"/>
            <w:rFonts w:cs="FrankRuehl" w:hint="cs"/>
            <w:vanish/>
            <w:szCs w:val="20"/>
            <w:shd w:val="clear" w:color="auto" w:fill="FFFF99"/>
            <w:rtl/>
          </w:rPr>
          <w:t>ה"ח 1441</w:t>
        </w:r>
      </w:hyperlink>
      <w:r w:rsidRPr="00562361">
        <w:rPr>
          <w:rStyle w:val="default"/>
          <w:rFonts w:cs="FrankRuehl" w:hint="cs"/>
          <w:vanish/>
          <w:sz w:val="20"/>
          <w:szCs w:val="20"/>
          <w:shd w:val="clear" w:color="auto" w:fill="FFFF99"/>
          <w:rtl/>
        </w:rPr>
        <w:t>)</w:t>
      </w:r>
    </w:p>
    <w:p w:rsidR="00005002" w:rsidRDefault="00005002" w:rsidP="00005002">
      <w:pPr>
        <w:pStyle w:val="P00"/>
        <w:ind w:left="0" w:right="1134"/>
        <w:rPr>
          <w:rStyle w:val="default"/>
          <w:rFonts w:cs="FrankRuehl" w:hint="cs"/>
          <w:sz w:val="2"/>
          <w:szCs w:val="2"/>
          <w:rtl/>
        </w:rPr>
      </w:pPr>
      <w:r w:rsidRPr="00562361">
        <w:rPr>
          <w:rStyle w:val="big-number"/>
          <w:rFonts w:cs="FrankRuehl"/>
          <w:vanish/>
          <w:sz w:val="22"/>
          <w:szCs w:val="22"/>
          <w:shd w:val="clear" w:color="auto" w:fill="FFFF99"/>
          <w:rtl/>
        </w:rPr>
        <w:t>76.</w:t>
      </w:r>
      <w:r w:rsidRPr="00562361">
        <w:rPr>
          <w:rStyle w:val="big-number"/>
          <w:rFonts w:cs="FrankRuehl"/>
          <w:vanish/>
          <w:sz w:val="22"/>
          <w:szCs w:val="22"/>
          <w:shd w:val="clear" w:color="auto" w:fill="FFFF99"/>
          <w:rtl/>
        </w:rPr>
        <w:tab/>
      </w:r>
      <w:r w:rsidRPr="00562361">
        <w:rPr>
          <w:rStyle w:val="default"/>
          <w:rFonts w:cs="FrankRuehl"/>
          <w:vanish/>
          <w:sz w:val="22"/>
          <w:szCs w:val="22"/>
          <w:shd w:val="clear" w:color="auto" w:fill="FFFF99"/>
          <w:rtl/>
        </w:rPr>
        <w:t xml:space="preserve">חדל </w:t>
      </w:r>
      <w:r w:rsidRPr="00562361">
        <w:rPr>
          <w:rStyle w:val="default"/>
          <w:rFonts w:cs="FrankRuehl" w:hint="cs"/>
          <w:vanish/>
          <w:sz w:val="22"/>
          <w:szCs w:val="22"/>
          <w:shd w:val="clear" w:color="auto" w:fill="FFFF99"/>
          <w:rtl/>
        </w:rPr>
        <w:t>להתקיים במ</w:t>
      </w:r>
      <w:r w:rsidRPr="00562361">
        <w:rPr>
          <w:rStyle w:val="default"/>
          <w:rFonts w:cs="FrankRuehl"/>
          <w:vanish/>
          <w:sz w:val="22"/>
          <w:szCs w:val="22"/>
          <w:shd w:val="clear" w:color="auto" w:fill="FFFF99"/>
          <w:rtl/>
        </w:rPr>
        <w:t>כי</w:t>
      </w:r>
      <w:r w:rsidRPr="00562361">
        <w:rPr>
          <w:rStyle w:val="default"/>
          <w:rFonts w:cs="FrankRuehl" w:hint="cs"/>
          <w:vanish/>
          <w:sz w:val="22"/>
          <w:szCs w:val="22"/>
          <w:shd w:val="clear" w:color="auto" w:fill="FFFF99"/>
          <w:rtl/>
        </w:rPr>
        <w:t xml:space="preserve">רת זכות במקרקעין או בפעולה </w:t>
      </w:r>
      <w:r w:rsidRPr="00562361">
        <w:rPr>
          <w:rStyle w:val="default"/>
          <w:rFonts w:cs="FrankRuehl"/>
          <w:vanish/>
          <w:sz w:val="22"/>
          <w:szCs w:val="22"/>
          <w:shd w:val="clear" w:color="auto" w:fill="FFFF99"/>
          <w:rtl/>
        </w:rPr>
        <w:t>ב</w:t>
      </w:r>
      <w:r w:rsidRPr="00562361">
        <w:rPr>
          <w:rStyle w:val="default"/>
          <w:rFonts w:cs="FrankRuehl" w:hint="cs"/>
          <w:vanish/>
          <w:sz w:val="22"/>
          <w:szCs w:val="22"/>
          <w:shd w:val="clear" w:color="auto" w:fill="FFFF99"/>
          <w:rtl/>
        </w:rPr>
        <w:t>א</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 xml:space="preserve">גוד, תנאי </w:t>
      </w:r>
      <w:r w:rsidRPr="00562361">
        <w:rPr>
          <w:rStyle w:val="default"/>
          <w:rFonts w:cs="FrankRuehl" w:hint="cs"/>
          <w:strike/>
          <w:vanish/>
          <w:sz w:val="22"/>
          <w:szCs w:val="22"/>
          <w:shd w:val="clear" w:color="auto" w:fill="FFFF99"/>
          <w:rtl/>
        </w:rPr>
        <w:t>המעניק פטור ממס</w:t>
      </w:r>
      <w:r w:rsidRPr="00562361">
        <w:rPr>
          <w:rStyle w:val="default"/>
          <w:rFonts w:cs="FrankRuehl" w:hint="cs"/>
          <w:vanish/>
          <w:sz w:val="22"/>
          <w:szCs w:val="22"/>
          <w:shd w:val="clear" w:color="auto" w:fill="FFFF99"/>
          <w:rtl/>
        </w:rPr>
        <w:t xml:space="preserve"> הדוחה את מועד תשלום המס לפי סעיפים 51 או 52, יודיעו על כך הצדדים להסכם למנהל, תוך 14 יום מיום שחדל התנאי להתקיים.</w:t>
      </w:r>
      <w:bookmarkEnd w:id="329"/>
    </w:p>
    <w:p w:rsidR="00291731" w:rsidRPr="00291731" w:rsidRDefault="00005002" w:rsidP="00291731">
      <w:pPr>
        <w:pStyle w:val="P00"/>
        <w:spacing w:before="72"/>
        <w:ind w:left="0" w:right="1134"/>
        <w:rPr>
          <w:rStyle w:val="default"/>
          <w:rFonts w:cs="FrankRuehl" w:hint="cs"/>
          <w:rtl/>
        </w:rPr>
      </w:pPr>
      <w:bookmarkStart w:id="330" w:name="Seif184"/>
      <w:bookmarkEnd w:id="330"/>
      <w:r>
        <w:rPr>
          <w:lang w:val="he-IL"/>
        </w:rPr>
        <w:pict>
          <v:rect id="_x0000_s3021" style="position:absolute;left:0;text-align:left;margin-left:462pt;margin-top:8.05pt;width:77.55pt;height:60.2pt;z-index:251875840" o:allowincell="f" filled="f" stroked="f" strokecolor="lime" strokeweight=".25pt">
            <v:textbox inset="0,0,0,0">
              <w:txbxContent>
                <w:p w:rsidR="00CC71C6" w:rsidRDefault="003318DB" w:rsidP="00005002">
                  <w:pPr>
                    <w:spacing w:line="160" w:lineRule="exact"/>
                    <w:jc w:val="left"/>
                    <w:rPr>
                      <w:rFonts w:cs="Miriam" w:hint="cs"/>
                      <w:sz w:val="18"/>
                      <w:szCs w:val="18"/>
                      <w:rtl/>
                    </w:rPr>
                  </w:pPr>
                  <w:r>
                    <w:rPr>
                      <w:rFonts w:cs="Miriam" w:hint="cs"/>
                      <w:sz w:val="18"/>
                      <w:szCs w:val="18"/>
                      <w:rtl/>
                    </w:rPr>
                    <w:t>הגשה</w:t>
                  </w:r>
                  <w:r w:rsidR="00CC71C6">
                    <w:rPr>
                      <w:rFonts w:cs="Miriam" w:hint="cs"/>
                      <w:sz w:val="18"/>
                      <w:szCs w:val="18"/>
                      <w:rtl/>
                    </w:rPr>
                    <w:t xml:space="preserve"> באופן מקוון</w:t>
                  </w:r>
                </w:p>
                <w:p w:rsidR="00CC71C6" w:rsidRDefault="00CC71C6" w:rsidP="00005002">
                  <w:pPr>
                    <w:spacing w:line="160" w:lineRule="exact"/>
                    <w:jc w:val="left"/>
                    <w:rPr>
                      <w:rFonts w:cs="Miriam" w:hint="cs"/>
                      <w:noProof/>
                      <w:sz w:val="18"/>
                      <w:szCs w:val="18"/>
                      <w:rtl/>
                    </w:rPr>
                  </w:pPr>
                  <w:r>
                    <w:rPr>
                      <w:rFonts w:cs="Miriam" w:hint="cs"/>
                      <w:sz w:val="18"/>
                      <w:szCs w:val="18"/>
                      <w:rtl/>
                    </w:rPr>
                    <w:t>(תיקון מס' 76) תשע"ג-2013</w:t>
                  </w:r>
                </w:p>
                <w:p w:rsidR="00291731" w:rsidRDefault="00291731" w:rsidP="00005002">
                  <w:pPr>
                    <w:spacing w:line="160" w:lineRule="exact"/>
                    <w:jc w:val="left"/>
                    <w:rPr>
                      <w:rFonts w:cs="Miriam"/>
                      <w:noProof/>
                      <w:sz w:val="18"/>
                      <w:szCs w:val="18"/>
                      <w:rtl/>
                    </w:rPr>
                  </w:pPr>
                  <w:r>
                    <w:rPr>
                      <w:rFonts w:cs="Miriam" w:hint="cs"/>
                      <w:noProof/>
                      <w:sz w:val="18"/>
                      <w:szCs w:val="18"/>
                      <w:rtl/>
                    </w:rPr>
                    <w:t xml:space="preserve">(תיקון מס' 84) </w:t>
                  </w:r>
                  <w:r>
                    <w:rPr>
                      <w:rFonts w:cs="Miriam"/>
                      <w:noProof/>
                      <w:sz w:val="18"/>
                      <w:szCs w:val="18"/>
                      <w:rtl/>
                    </w:rPr>
                    <w:br/>
                  </w:r>
                  <w:r>
                    <w:rPr>
                      <w:rFonts w:cs="Miriam" w:hint="cs"/>
                      <w:noProof/>
                      <w:sz w:val="18"/>
                      <w:szCs w:val="18"/>
                      <w:rtl/>
                    </w:rPr>
                    <w:t>תשע"ו-2015</w:t>
                  </w:r>
                </w:p>
                <w:p w:rsidR="003318DB" w:rsidRDefault="003318DB" w:rsidP="00005002">
                  <w:pPr>
                    <w:spacing w:line="160" w:lineRule="exact"/>
                    <w:jc w:val="left"/>
                    <w:rPr>
                      <w:rFonts w:cs="Miriam" w:hint="cs"/>
                      <w:noProof/>
                      <w:sz w:val="18"/>
                      <w:szCs w:val="18"/>
                      <w:rtl/>
                    </w:rPr>
                  </w:pPr>
                  <w:r>
                    <w:rPr>
                      <w:rFonts w:cs="Miriam" w:hint="cs"/>
                      <w:noProof/>
                      <w:sz w:val="18"/>
                      <w:szCs w:val="18"/>
                      <w:rtl/>
                    </w:rPr>
                    <w:t>(תיקון מס' 101) תשפ"ג-2023</w:t>
                  </w:r>
                </w:p>
              </w:txbxContent>
            </v:textbox>
            <w10:anchorlock/>
          </v:rect>
        </w:pict>
      </w:r>
      <w:r>
        <w:rPr>
          <w:rStyle w:val="big-number"/>
          <w:rtl/>
        </w:rPr>
        <w:t>76</w:t>
      </w:r>
      <w:r>
        <w:rPr>
          <w:rStyle w:val="default"/>
          <w:rFonts w:cs="FrankRuehl" w:hint="cs"/>
          <w:rtl/>
        </w:rPr>
        <w:t>א</w:t>
      </w:r>
      <w:r w:rsidRPr="00005002">
        <w:rPr>
          <w:rStyle w:val="default"/>
          <w:rFonts w:cs="FrankRuehl"/>
          <w:rtl/>
        </w:rPr>
        <w:t>.</w:t>
      </w:r>
      <w:r w:rsidRPr="00005002">
        <w:rPr>
          <w:rStyle w:val="default"/>
          <w:rFonts w:cs="FrankRuehl"/>
          <w:rtl/>
        </w:rPr>
        <w:tab/>
      </w:r>
      <w:r w:rsidR="00291731" w:rsidRPr="00291731">
        <w:rPr>
          <w:rStyle w:val="default"/>
          <w:rFonts w:cs="FrankRuehl" w:hint="cs"/>
          <w:rtl/>
        </w:rPr>
        <w:t>(א)</w:t>
      </w:r>
      <w:r w:rsidR="00291731" w:rsidRPr="00291731">
        <w:rPr>
          <w:rStyle w:val="default"/>
          <w:rFonts w:cs="FrankRuehl" w:hint="cs"/>
          <w:rtl/>
        </w:rPr>
        <w:tab/>
        <w:t xml:space="preserve">בסעיף זה </w:t>
      </w:r>
      <w:r w:rsidR="00291731" w:rsidRPr="00291731">
        <w:rPr>
          <w:rStyle w:val="default"/>
          <w:rFonts w:cs="FrankRuehl"/>
          <w:rtl/>
        </w:rPr>
        <w:t>–</w:t>
      </w:r>
    </w:p>
    <w:p w:rsidR="00291731" w:rsidRPr="00291731" w:rsidRDefault="00291731" w:rsidP="00291731">
      <w:pPr>
        <w:pStyle w:val="P00"/>
        <w:spacing w:before="72"/>
        <w:ind w:left="0" w:right="1134"/>
        <w:rPr>
          <w:rStyle w:val="default"/>
          <w:rFonts w:cs="FrankRuehl" w:hint="cs"/>
          <w:rtl/>
        </w:rPr>
      </w:pPr>
      <w:r w:rsidRPr="00291731">
        <w:rPr>
          <w:rStyle w:val="default"/>
          <w:rFonts w:cs="FrankRuehl" w:hint="cs"/>
          <w:rtl/>
        </w:rPr>
        <w:tab/>
        <w:t xml:space="preserve">"הגשה באופן מקוון" </w:t>
      </w:r>
      <w:r w:rsidRPr="00291731">
        <w:rPr>
          <w:rStyle w:val="default"/>
          <w:rFonts w:cs="FrankRuehl"/>
          <w:rtl/>
        </w:rPr>
        <w:t>–</w:t>
      </w:r>
      <w:r w:rsidRPr="00291731">
        <w:rPr>
          <w:rStyle w:val="default"/>
          <w:rFonts w:cs="FrankRuehl" w:hint="cs"/>
          <w:rtl/>
        </w:rPr>
        <w:t xml:space="preserve"> הגשת דוח, מסמך או טופס, באמצעות מסר אלקטרוני;</w:t>
      </w:r>
    </w:p>
    <w:p w:rsidR="00291731" w:rsidRPr="00291731" w:rsidRDefault="00291731" w:rsidP="00291731">
      <w:pPr>
        <w:pStyle w:val="P00"/>
        <w:spacing w:before="72"/>
        <w:ind w:left="0" w:right="1134"/>
        <w:rPr>
          <w:rStyle w:val="default"/>
          <w:rFonts w:cs="FrankRuehl" w:hint="cs"/>
          <w:rtl/>
        </w:rPr>
      </w:pPr>
      <w:r w:rsidRPr="00291731">
        <w:rPr>
          <w:rStyle w:val="default"/>
          <w:rFonts w:cs="FrankRuehl" w:hint="cs"/>
          <w:rtl/>
        </w:rPr>
        <w:tab/>
        <w:t xml:space="preserve">"חוק חתימה אלקטרונית" </w:t>
      </w:r>
      <w:r w:rsidRPr="00291731">
        <w:rPr>
          <w:rStyle w:val="default"/>
          <w:rFonts w:cs="FrankRuehl"/>
          <w:rtl/>
        </w:rPr>
        <w:t>–</w:t>
      </w:r>
      <w:r w:rsidRPr="00291731">
        <w:rPr>
          <w:rStyle w:val="default"/>
          <w:rFonts w:cs="FrankRuehl" w:hint="cs"/>
          <w:rtl/>
        </w:rPr>
        <w:t xml:space="preserve"> חוק חתימה אלקטרונית, התשס"א-2001;</w:t>
      </w:r>
    </w:p>
    <w:p w:rsidR="00291731" w:rsidRPr="00291731" w:rsidRDefault="00291731" w:rsidP="00291731">
      <w:pPr>
        <w:pStyle w:val="P00"/>
        <w:spacing w:before="72"/>
        <w:ind w:left="0" w:right="1134"/>
        <w:rPr>
          <w:rStyle w:val="default"/>
          <w:rFonts w:cs="FrankRuehl" w:hint="cs"/>
          <w:rtl/>
        </w:rPr>
      </w:pPr>
      <w:r w:rsidRPr="00291731">
        <w:rPr>
          <w:rStyle w:val="default"/>
          <w:rFonts w:cs="FrankRuehl" w:hint="cs"/>
          <w:rtl/>
        </w:rPr>
        <w:tab/>
        <w:t xml:space="preserve">"מסר אלקטרוני" </w:t>
      </w:r>
      <w:r w:rsidRPr="00291731">
        <w:rPr>
          <w:rStyle w:val="default"/>
          <w:rFonts w:cs="FrankRuehl"/>
          <w:rtl/>
        </w:rPr>
        <w:t>–</w:t>
      </w:r>
      <w:r w:rsidRPr="00291731">
        <w:rPr>
          <w:rStyle w:val="default"/>
          <w:rFonts w:cs="FrankRuehl" w:hint="cs"/>
          <w:rtl/>
        </w:rPr>
        <w:t xml:space="preserve"> כהגדרתו בחוק חתימה אלקטרונית.</w:t>
      </w:r>
    </w:p>
    <w:p w:rsidR="00291731" w:rsidRDefault="00291731" w:rsidP="00291731">
      <w:pPr>
        <w:pStyle w:val="P00"/>
        <w:spacing w:before="72"/>
        <w:ind w:left="0" w:right="1134"/>
        <w:rPr>
          <w:rStyle w:val="default"/>
          <w:rFonts w:cs="FrankRuehl" w:hint="cs"/>
          <w:rtl/>
        </w:rPr>
      </w:pPr>
      <w:r>
        <w:rPr>
          <w:rFonts w:cs="FrankRuehl" w:hint="cs"/>
          <w:sz w:val="26"/>
          <w:rtl/>
          <w:lang w:eastAsia="en-US"/>
        </w:rPr>
        <w:pict>
          <v:shape id="_x0000_s3058" type="#_x0000_t202" style="position:absolute;left:0;text-align:left;margin-left:470.35pt;margin-top:7.1pt;width:1in;height:35.1pt;z-index:251896320" filled="f" stroked="f">
            <v:textbox inset="1mm,0,1mm,0">
              <w:txbxContent>
                <w:p w:rsidR="00291731" w:rsidRDefault="00291731" w:rsidP="00291731">
                  <w:pPr>
                    <w:spacing w:line="160" w:lineRule="exact"/>
                    <w:jc w:val="left"/>
                    <w:rPr>
                      <w:rFonts w:cs="Miriam"/>
                      <w:noProof/>
                      <w:sz w:val="18"/>
                      <w:szCs w:val="18"/>
                      <w:rtl/>
                    </w:rPr>
                  </w:pPr>
                  <w:r>
                    <w:rPr>
                      <w:rFonts w:cs="Miriam" w:hint="cs"/>
                      <w:noProof/>
                      <w:sz w:val="18"/>
                      <w:szCs w:val="18"/>
                      <w:rtl/>
                    </w:rPr>
                    <w:t>(תיקון מס' 84) תשע"ו-2015</w:t>
                  </w:r>
                </w:p>
                <w:p w:rsidR="003318DB" w:rsidRDefault="003318DB" w:rsidP="00291731">
                  <w:pPr>
                    <w:spacing w:line="160" w:lineRule="exact"/>
                    <w:jc w:val="left"/>
                    <w:rPr>
                      <w:rFonts w:cs="Miriam" w:hint="cs"/>
                      <w:noProof/>
                      <w:sz w:val="18"/>
                      <w:szCs w:val="18"/>
                      <w:rtl/>
                    </w:rPr>
                  </w:pPr>
                  <w:r>
                    <w:rPr>
                      <w:rFonts w:cs="Miriam" w:hint="cs"/>
                      <w:noProof/>
                      <w:sz w:val="18"/>
                      <w:szCs w:val="18"/>
                      <w:rtl/>
                    </w:rPr>
                    <w:t>(תיקון מס' 101) תשפ"ג-2023</w:t>
                  </w:r>
                </w:p>
              </w:txbxContent>
            </v:textbox>
            <w10:anchorlock/>
          </v:shape>
        </w:pict>
      </w:r>
      <w:r>
        <w:rPr>
          <w:rStyle w:val="default"/>
          <w:rFonts w:cs="FrankRuehl" w:hint="cs"/>
          <w:rtl/>
        </w:rPr>
        <w:tab/>
        <w:t>(ב)</w:t>
      </w:r>
      <w:r>
        <w:rPr>
          <w:rStyle w:val="default"/>
          <w:rFonts w:cs="FrankRuehl" w:hint="cs"/>
          <w:rtl/>
        </w:rPr>
        <w:tab/>
        <w:t xml:space="preserve">שר האוצר, באישור ועדת הכספים של הכנסת, רשאי לקבוע כי </w:t>
      </w:r>
      <w:r w:rsidR="003318DB" w:rsidRPr="003318DB">
        <w:rPr>
          <w:rStyle w:val="default"/>
          <w:rFonts w:cs="FrankRuehl" w:hint="cs"/>
          <w:rtl/>
        </w:rPr>
        <w:t>הצהרות, מסמכים או טפסים שיש להגיש למנהל לפי חוק זה</w:t>
      </w:r>
      <w:r w:rsidRPr="00291731">
        <w:rPr>
          <w:rStyle w:val="default"/>
          <w:rFonts w:cs="FrankRuehl" w:hint="cs"/>
          <w:rtl/>
        </w:rPr>
        <w:t xml:space="preserve"> (בסעיף זה </w:t>
      </w:r>
      <w:r w:rsidRPr="00291731">
        <w:rPr>
          <w:rStyle w:val="default"/>
          <w:rFonts w:cs="FrankRuehl"/>
          <w:rtl/>
        </w:rPr>
        <w:t>–</w:t>
      </w:r>
      <w:r w:rsidRPr="00291731">
        <w:rPr>
          <w:rStyle w:val="default"/>
          <w:rFonts w:cs="FrankRuehl" w:hint="cs"/>
          <w:rtl/>
        </w:rPr>
        <w:t xml:space="preserve"> הצהרות וטפסים),</w:t>
      </w:r>
      <w:r>
        <w:rPr>
          <w:rStyle w:val="default"/>
          <w:rFonts w:cs="FrankRuehl" w:hint="cs"/>
          <w:rtl/>
        </w:rPr>
        <w:t xml:space="preserve"> יוגשו באופן מקוון, </w:t>
      </w:r>
      <w:r w:rsidRPr="00291731">
        <w:rPr>
          <w:rStyle w:val="default"/>
          <w:rFonts w:cs="FrankRuehl" w:hint="cs"/>
          <w:rtl/>
        </w:rPr>
        <w:t>וכן את סוגי החייבים בדיווח שיהיו פטורים מחובת הגשה באופן מקוון</w:t>
      </w:r>
      <w:r>
        <w:rPr>
          <w:rStyle w:val="default"/>
          <w:rFonts w:cs="FrankRuehl" w:hint="cs"/>
          <w:rtl/>
        </w:rPr>
        <w:t>, ורשאי הוא לקבוע בדרך האמורה מקרים שבהם מי שלא הגיש הצהרות וטפסים באופן מקוון כפי שקבע יראו אותו כמי שלא הגיש הצהרות וטפסים לעניין ההוראות לפי חוק זה.</w:t>
      </w:r>
    </w:p>
    <w:p w:rsidR="00291731" w:rsidRDefault="00291731" w:rsidP="00291731">
      <w:pPr>
        <w:pStyle w:val="P00"/>
        <w:spacing w:before="72"/>
        <w:ind w:left="0" w:right="1134"/>
        <w:rPr>
          <w:rStyle w:val="default"/>
          <w:rFonts w:cs="FrankRuehl" w:hint="cs"/>
          <w:rtl/>
        </w:rPr>
      </w:pPr>
      <w:r w:rsidRPr="00291731">
        <w:rPr>
          <w:rStyle w:val="default"/>
          <w:rFonts w:cs="FrankRuehl" w:hint="cs"/>
          <w:rtl/>
        </w:rPr>
        <w:pict>
          <v:shape id="_x0000_s3059" type="#_x0000_t202" style="position:absolute;left:0;text-align:left;margin-left:470.35pt;margin-top:7.1pt;width:1in;height:16.8pt;z-index:251897344" filled="f" stroked="f">
            <v:textbox inset="1mm,0,1mm,0">
              <w:txbxContent>
                <w:p w:rsidR="00291731" w:rsidRDefault="00291731" w:rsidP="00291731">
                  <w:pPr>
                    <w:spacing w:line="160" w:lineRule="exact"/>
                    <w:jc w:val="left"/>
                    <w:rPr>
                      <w:rFonts w:cs="Miriam" w:hint="cs"/>
                      <w:noProof/>
                      <w:sz w:val="18"/>
                      <w:szCs w:val="18"/>
                      <w:rtl/>
                    </w:rPr>
                  </w:pPr>
                  <w:r>
                    <w:rPr>
                      <w:rFonts w:cs="Miriam" w:hint="cs"/>
                      <w:noProof/>
                      <w:sz w:val="18"/>
                      <w:szCs w:val="18"/>
                      <w:rtl/>
                    </w:rPr>
                    <w:t>(תיקון מס' 84) תשע"ו-2015</w:t>
                  </w:r>
                </w:p>
              </w:txbxContent>
            </v:textbox>
            <w10:anchorlock/>
          </v:shape>
        </w:pict>
      </w:r>
      <w:r>
        <w:rPr>
          <w:rStyle w:val="default"/>
          <w:rFonts w:cs="FrankRuehl" w:hint="cs"/>
          <w:rtl/>
        </w:rPr>
        <w:tab/>
        <w:t>(</w:t>
      </w:r>
      <w:r w:rsidRPr="00291731">
        <w:rPr>
          <w:rStyle w:val="default"/>
          <w:rFonts w:cs="FrankRuehl" w:hint="cs"/>
          <w:rtl/>
        </w:rPr>
        <w:t>ג)</w:t>
      </w:r>
      <w:r w:rsidRPr="00291731">
        <w:rPr>
          <w:rStyle w:val="default"/>
          <w:rFonts w:cs="FrankRuehl" w:hint="cs"/>
          <w:rtl/>
        </w:rPr>
        <w:tab/>
        <w:t>המנהל רשאי לקבוע כללים לגבי הגשה באופן מקוון, בעניינים אלה:</w:t>
      </w:r>
    </w:p>
    <w:p w:rsidR="00291731" w:rsidRPr="00291731" w:rsidRDefault="00291731" w:rsidP="00291731">
      <w:pPr>
        <w:pStyle w:val="P00"/>
        <w:spacing w:before="72"/>
        <w:ind w:left="1021" w:right="1134"/>
        <w:rPr>
          <w:rStyle w:val="default"/>
          <w:rFonts w:cs="FrankRuehl" w:hint="cs"/>
          <w:rtl/>
        </w:rPr>
      </w:pPr>
      <w:r w:rsidRPr="00291731">
        <w:rPr>
          <w:rStyle w:val="default"/>
          <w:rFonts w:cs="FrankRuehl" w:hint="cs"/>
          <w:rtl/>
        </w:rPr>
        <w:t>(1)</w:t>
      </w:r>
      <w:r w:rsidRPr="00291731">
        <w:rPr>
          <w:rStyle w:val="default"/>
          <w:rFonts w:cs="FrankRuehl" w:hint="cs"/>
          <w:rtl/>
        </w:rPr>
        <w:tab/>
        <w:t>הליכי הזיהוי לצורך ההגשה;</w:t>
      </w:r>
    </w:p>
    <w:p w:rsidR="00291731" w:rsidRPr="00291731" w:rsidRDefault="00291731" w:rsidP="00291731">
      <w:pPr>
        <w:pStyle w:val="P00"/>
        <w:spacing w:before="72"/>
        <w:ind w:left="1021" w:right="1134"/>
        <w:rPr>
          <w:rStyle w:val="default"/>
          <w:rFonts w:cs="FrankRuehl" w:hint="cs"/>
          <w:rtl/>
        </w:rPr>
      </w:pPr>
      <w:r w:rsidRPr="00291731">
        <w:rPr>
          <w:rStyle w:val="default"/>
          <w:rFonts w:cs="FrankRuehl" w:hint="cs"/>
          <w:rtl/>
        </w:rPr>
        <w:t>(2)</w:t>
      </w:r>
      <w:r w:rsidRPr="00291731">
        <w:rPr>
          <w:rStyle w:val="default"/>
          <w:rFonts w:cs="FrankRuehl" w:hint="cs"/>
          <w:rtl/>
        </w:rPr>
        <w:tab/>
        <w:t>אופן ההגשה;</w:t>
      </w:r>
    </w:p>
    <w:p w:rsidR="00291731" w:rsidRPr="00291731" w:rsidRDefault="00291731" w:rsidP="00291731">
      <w:pPr>
        <w:pStyle w:val="P00"/>
        <w:spacing w:before="72"/>
        <w:ind w:left="1021" w:right="1134"/>
        <w:rPr>
          <w:rStyle w:val="default"/>
          <w:rFonts w:cs="FrankRuehl" w:hint="cs"/>
          <w:rtl/>
        </w:rPr>
      </w:pPr>
      <w:r w:rsidRPr="00291731">
        <w:rPr>
          <w:rStyle w:val="default"/>
          <w:rFonts w:cs="FrankRuehl" w:hint="cs"/>
          <w:rtl/>
        </w:rPr>
        <w:t>(3)</w:t>
      </w:r>
      <w:r w:rsidRPr="00291731">
        <w:rPr>
          <w:rStyle w:val="default"/>
          <w:rFonts w:cs="FrankRuehl" w:hint="cs"/>
          <w:rtl/>
        </w:rPr>
        <w:tab/>
        <w:t>הארכת מועד ההגשה;</w:t>
      </w:r>
    </w:p>
    <w:p w:rsidR="00291731" w:rsidRPr="00291731" w:rsidRDefault="00291731" w:rsidP="00291731">
      <w:pPr>
        <w:pStyle w:val="P00"/>
        <w:spacing w:before="72"/>
        <w:ind w:left="1021" w:right="1134"/>
        <w:rPr>
          <w:rStyle w:val="default"/>
          <w:rFonts w:cs="FrankRuehl" w:hint="cs"/>
          <w:rtl/>
        </w:rPr>
      </w:pPr>
      <w:r w:rsidRPr="00291731">
        <w:rPr>
          <w:rStyle w:val="default"/>
          <w:rFonts w:cs="FrankRuehl" w:hint="cs"/>
          <w:rtl/>
        </w:rPr>
        <w:t>(4)</w:t>
      </w:r>
      <w:r w:rsidRPr="00291731">
        <w:rPr>
          <w:rStyle w:val="default"/>
          <w:rFonts w:cs="FrankRuehl" w:hint="cs"/>
          <w:rtl/>
        </w:rPr>
        <w:tab/>
        <w:t>הטפסים והמסרים האלקטרוניים שיש להשתמש בהם לצורך ההגשה.</w:t>
      </w:r>
    </w:p>
    <w:p w:rsidR="00005002" w:rsidRDefault="00291731" w:rsidP="00291731">
      <w:pPr>
        <w:pStyle w:val="P00"/>
        <w:spacing w:before="72"/>
        <w:ind w:left="0" w:right="1134"/>
        <w:rPr>
          <w:rStyle w:val="default"/>
          <w:rFonts w:cs="FrankRuehl" w:hint="cs"/>
          <w:rtl/>
        </w:rPr>
      </w:pPr>
      <w:r w:rsidRPr="00291731">
        <w:rPr>
          <w:rStyle w:val="default"/>
          <w:rFonts w:cs="FrankRuehl" w:hint="cs"/>
          <w:rtl/>
        </w:rPr>
        <w:pict>
          <v:shape id="_x0000_s3057" type="#_x0000_t202" style="position:absolute;left:0;text-align:left;margin-left:470.35pt;margin-top:7.1pt;width:1in;height:16.8pt;z-index:251895296" filled="f" stroked="f">
            <v:textbox inset="1mm,0,1mm,0">
              <w:txbxContent>
                <w:p w:rsidR="00291731" w:rsidRDefault="00291731" w:rsidP="00291731">
                  <w:pPr>
                    <w:spacing w:line="160" w:lineRule="exact"/>
                    <w:jc w:val="left"/>
                    <w:rPr>
                      <w:rFonts w:cs="Miriam" w:hint="cs"/>
                      <w:noProof/>
                      <w:sz w:val="18"/>
                      <w:szCs w:val="18"/>
                      <w:rtl/>
                    </w:rPr>
                  </w:pPr>
                  <w:r>
                    <w:rPr>
                      <w:rFonts w:cs="Miriam" w:hint="cs"/>
                      <w:noProof/>
                      <w:sz w:val="18"/>
                      <w:szCs w:val="18"/>
                      <w:rtl/>
                    </w:rPr>
                    <w:t>(תיקון מס' 84) תשע"ו-2015</w:t>
                  </w:r>
                </w:p>
              </w:txbxContent>
            </v:textbox>
            <w10:anchorlock/>
          </v:shape>
        </w:pict>
      </w:r>
      <w:r>
        <w:rPr>
          <w:rStyle w:val="default"/>
          <w:rFonts w:cs="FrankRuehl" w:hint="cs"/>
          <w:rtl/>
        </w:rPr>
        <w:tab/>
        <w:t>(</w:t>
      </w:r>
      <w:r w:rsidRPr="00291731">
        <w:rPr>
          <w:rStyle w:val="default"/>
          <w:rFonts w:cs="FrankRuehl" w:hint="cs"/>
          <w:rtl/>
        </w:rPr>
        <w:t>ד)</w:t>
      </w:r>
      <w:r w:rsidRPr="00291731">
        <w:rPr>
          <w:rStyle w:val="default"/>
          <w:rFonts w:cs="FrankRuehl" w:hint="cs"/>
          <w:rtl/>
        </w:rPr>
        <w:tab/>
        <w:t>על אף האמור בסעיף 2(א) לחוק חתימה אלקטרונית, יראו דוח, מסמך או טופס שהוגשו באופן מקוון בהתאם לכללים שקבע המנהל לפי סעיף זה, כאילו נחתמו</w:t>
      </w:r>
      <w:r w:rsidR="00005002">
        <w:rPr>
          <w:rStyle w:val="default"/>
          <w:rFonts w:cs="FrankRuehl" w:hint="cs"/>
          <w:rtl/>
        </w:rPr>
        <w:t>.</w:t>
      </w:r>
    </w:p>
    <w:p w:rsidR="00005002" w:rsidRPr="00562361" w:rsidRDefault="00005002" w:rsidP="00005002">
      <w:pPr>
        <w:pStyle w:val="P00"/>
        <w:spacing w:before="0"/>
        <w:ind w:left="0" w:right="1134"/>
        <w:rPr>
          <w:rStyle w:val="default"/>
          <w:rFonts w:cs="FrankRuehl" w:hint="cs"/>
          <w:vanish/>
          <w:color w:val="FF0000"/>
          <w:szCs w:val="20"/>
          <w:shd w:val="clear" w:color="auto" w:fill="FFFF99"/>
          <w:rtl/>
        </w:rPr>
      </w:pPr>
      <w:bookmarkStart w:id="331" w:name="Rov482"/>
      <w:r w:rsidRPr="00562361">
        <w:rPr>
          <w:rStyle w:val="default"/>
          <w:rFonts w:cs="FrankRuehl" w:hint="cs"/>
          <w:vanish/>
          <w:color w:val="FF0000"/>
          <w:szCs w:val="20"/>
          <w:shd w:val="clear" w:color="auto" w:fill="FFFF99"/>
          <w:rtl/>
        </w:rPr>
        <w:t>מיום 1.8.2013</w:t>
      </w:r>
    </w:p>
    <w:p w:rsidR="00005002" w:rsidRPr="00562361" w:rsidRDefault="00005002" w:rsidP="00005002">
      <w:pPr>
        <w:pStyle w:val="P00"/>
        <w:spacing w:before="0"/>
        <w:ind w:left="0" w:right="1134"/>
        <w:rPr>
          <w:rStyle w:val="default"/>
          <w:rFonts w:cs="FrankRuehl" w:hint="cs"/>
          <w:vanish/>
          <w:szCs w:val="20"/>
          <w:shd w:val="clear" w:color="auto" w:fill="FFFF99"/>
          <w:rtl/>
        </w:rPr>
      </w:pPr>
      <w:r w:rsidRPr="00562361">
        <w:rPr>
          <w:rStyle w:val="default"/>
          <w:rFonts w:cs="FrankRuehl" w:hint="cs"/>
          <w:b/>
          <w:bCs/>
          <w:vanish/>
          <w:szCs w:val="20"/>
          <w:shd w:val="clear" w:color="auto" w:fill="FFFF99"/>
          <w:rtl/>
        </w:rPr>
        <w:t>תיקון מס' 76</w:t>
      </w:r>
    </w:p>
    <w:p w:rsidR="00005002" w:rsidRPr="00562361" w:rsidRDefault="00005002" w:rsidP="00005002">
      <w:pPr>
        <w:pStyle w:val="P00"/>
        <w:spacing w:before="0"/>
        <w:ind w:left="0" w:right="1134"/>
        <w:rPr>
          <w:rStyle w:val="default"/>
          <w:rFonts w:cs="FrankRuehl" w:hint="cs"/>
          <w:vanish/>
          <w:szCs w:val="20"/>
          <w:shd w:val="clear" w:color="auto" w:fill="FFFF99"/>
          <w:rtl/>
        </w:rPr>
      </w:pPr>
      <w:hyperlink r:id="rId877" w:history="1">
        <w:r w:rsidRPr="00562361">
          <w:rPr>
            <w:rStyle w:val="Hyperlink"/>
            <w:rFonts w:cs="FrankRuehl" w:hint="cs"/>
            <w:vanish/>
            <w:szCs w:val="20"/>
            <w:shd w:val="clear" w:color="auto" w:fill="FFFF99"/>
            <w:rtl/>
          </w:rPr>
          <w:t>ס"ח תשע"ג מס' 2405</w:t>
        </w:r>
      </w:hyperlink>
      <w:r w:rsidRPr="00562361">
        <w:rPr>
          <w:rStyle w:val="default"/>
          <w:rFonts w:cs="FrankRuehl" w:hint="cs"/>
          <w:vanish/>
          <w:szCs w:val="20"/>
          <w:shd w:val="clear" w:color="auto" w:fill="FFFF99"/>
          <w:rtl/>
        </w:rPr>
        <w:t xml:space="preserve"> מיום 5.8.2013 עמ' 160 (</w:t>
      </w:r>
      <w:hyperlink r:id="rId878" w:history="1">
        <w:r w:rsidRPr="00562361">
          <w:rPr>
            <w:rStyle w:val="Hyperlink"/>
            <w:rFonts w:cs="FrankRuehl" w:hint="cs"/>
            <w:vanish/>
            <w:szCs w:val="20"/>
            <w:shd w:val="clear" w:color="auto" w:fill="FFFF99"/>
            <w:rtl/>
          </w:rPr>
          <w:t>ה"ח 768</w:t>
        </w:r>
      </w:hyperlink>
      <w:r w:rsidRPr="00562361">
        <w:rPr>
          <w:rStyle w:val="default"/>
          <w:rFonts w:cs="FrankRuehl" w:hint="cs"/>
          <w:vanish/>
          <w:szCs w:val="20"/>
          <w:shd w:val="clear" w:color="auto" w:fill="FFFF99"/>
          <w:rtl/>
        </w:rPr>
        <w:t>)</w:t>
      </w:r>
    </w:p>
    <w:p w:rsidR="00005002" w:rsidRPr="00562361" w:rsidRDefault="00005002" w:rsidP="00005002">
      <w:pPr>
        <w:pStyle w:val="P00"/>
        <w:spacing w:before="0"/>
        <w:ind w:left="0" w:right="1134"/>
        <w:rPr>
          <w:rStyle w:val="default"/>
          <w:rFonts w:cs="FrankRuehl" w:hint="cs"/>
          <w:vanish/>
          <w:szCs w:val="20"/>
          <w:shd w:val="clear" w:color="auto" w:fill="FFFF99"/>
          <w:rtl/>
        </w:rPr>
      </w:pPr>
      <w:r w:rsidRPr="00562361">
        <w:rPr>
          <w:rStyle w:val="default"/>
          <w:rFonts w:cs="FrankRuehl" w:hint="cs"/>
          <w:b/>
          <w:bCs/>
          <w:vanish/>
          <w:szCs w:val="20"/>
          <w:shd w:val="clear" w:color="auto" w:fill="FFFF99"/>
          <w:rtl/>
        </w:rPr>
        <w:t>הוספת סעיף 76א</w:t>
      </w:r>
    </w:p>
    <w:p w:rsidR="00291731" w:rsidRPr="00562361" w:rsidRDefault="00291731" w:rsidP="00291731">
      <w:pPr>
        <w:pStyle w:val="P00"/>
        <w:spacing w:before="0"/>
        <w:ind w:left="0" w:right="1134"/>
        <w:rPr>
          <w:rStyle w:val="default"/>
          <w:rFonts w:cs="FrankRuehl" w:hint="cs"/>
          <w:vanish/>
          <w:sz w:val="20"/>
          <w:szCs w:val="20"/>
          <w:shd w:val="clear" w:color="auto" w:fill="FFFF99"/>
          <w:rtl/>
        </w:rPr>
      </w:pPr>
    </w:p>
    <w:p w:rsidR="00291731" w:rsidRPr="00562361" w:rsidRDefault="00291731" w:rsidP="00291731">
      <w:pPr>
        <w:pStyle w:val="P00"/>
        <w:spacing w:before="0"/>
        <w:ind w:left="0" w:right="1134"/>
        <w:rPr>
          <w:rStyle w:val="default"/>
          <w:rFonts w:cs="FrankRuehl" w:hint="cs"/>
          <w:vanish/>
          <w:color w:val="FF0000"/>
          <w:sz w:val="20"/>
          <w:szCs w:val="20"/>
          <w:shd w:val="clear" w:color="auto" w:fill="FFFF99"/>
          <w:rtl/>
          <w:lang w:eastAsia="en-US"/>
        </w:rPr>
      </w:pPr>
      <w:r w:rsidRPr="00562361">
        <w:rPr>
          <w:rStyle w:val="default"/>
          <w:rFonts w:cs="FrankRuehl" w:hint="cs"/>
          <w:vanish/>
          <w:color w:val="FF0000"/>
          <w:szCs w:val="20"/>
          <w:shd w:val="clear" w:color="auto" w:fill="FFFF99"/>
          <w:rtl/>
          <w:lang w:eastAsia="en-US"/>
        </w:rPr>
        <w:t>מיום 1.12.2015</w:t>
      </w:r>
    </w:p>
    <w:p w:rsidR="00291731" w:rsidRPr="00562361" w:rsidRDefault="00291731" w:rsidP="00291731">
      <w:pPr>
        <w:pStyle w:val="P00"/>
        <w:spacing w:before="0"/>
        <w:ind w:left="0" w:right="1134"/>
        <w:rPr>
          <w:rStyle w:val="default"/>
          <w:rFonts w:cs="FrankRuehl" w:hint="cs"/>
          <w:vanish/>
          <w:sz w:val="20"/>
          <w:szCs w:val="20"/>
          <w:shd w:val="clear" w:color="auto" w:fill="FFFF99"/>
          <w:rtl/>
          <w:lang w:eastAsia="en-US"/>
        </w:rPr>
      </w:pPr>
      <w:r w:rsidRPr="00562361">
        <w:rPr>
          <w:rStyle w:val="default"/>
          <w:rFonts w:cs="FrankRuehl" w:hint="cs"/>
          <w:b/>
          <w:bCs/>
          <w:vanish/>
          <w:sz w:val="20"/>
          <w:szCs w:val="20"/>
          <w:shd w:val="clear" w:color="auto" w:fill="FFFF99"/>
          <w:rtl/>
          <w:lang w:eastAsia="en-US"/>
        </w:rPr>
        <w:t>תיקון מס' 84</w:t>
      </w:r>
    </w:p>
    <w:p w:rsidR="00291731" w:rsidRPr="00562361" w:rsidRDefault="00291731" w:rsidP="00291731">
      <w:pPr>
        <w:pStyle w:val="P00"/>
        <w:spacing w:before="0"/>
        <w:ind w:left="0" w:right="1134"/>
        <w:rPr>
          <w:rStyle w:val="default"/>
          <w:rFonts w:cs="FrankRuehl" w:hint="cs"/>
          <w:vanish/>
          <w:szCs w:val="20"/>
          <w:shd w:val="clear" w:color="auto" w:fill="FFFF99"/>
          <w:rtl/>
          <w:lang w:eastAsia="en-US"/>
        </w:rPr>
      </w:pPr>
      <w:hyperlink r:id="rId879" w:history="1">
        <w:r w:rsidRPr="00562361">
          <w:rPr>
            <w:rStyle w:val="Hyperlink"/>
            <w:rFonts w:cs="FrankRuehl" w:hint="cs"/>
            <w:vanish/>
            <w:szCs w:val="20"/>
            <w:shd w:val="clear" w:color="auto" w:fill="FFFF99"/>
            <w:rtl/>
            <w:lang w:eastAsia="en-US"/>
          </w:rPr>
          <w:t>ס"ח תשע"ו מס' 2511</w:t>
        </w:r>
      </w:hyperlink>
      <w:r w:rsidRPr="00562361">
        <w:rPr>
          <w:rStyle w:val="default"/>
          <w:rFonts w:cs="FrankRuehl" w:hint="cs"/>
          <w:vanish/>
          <w:sz w:val="20"/>
          <w:szCs w:val="20"/>
          <w:shd w:val="clear" w:color="auto" w:fill="FFFF99"/>
          <w:rtl/>
          <w:lang w:eastAsia="en-US"/>
        </w:rPr>
        <w:t xml:space="preserve"> מיום 30.11.2015 עמ' 24</w:t>
      </w:r>
      <w:r w:rsidRPr="00562361">
        <w:rPr>
          <w:rStyle w:val="default"/>
          <w:rFonts w:cs="FrankRuehl" w:hint="cs"/>
          <w:vanish/>
          <w:szCs w:val="20"/>
          <w:shd w:val="clear" w:color="auto" w:fill="FFFF99"/>
          <w:rtl/>
          <w:lang w:eastAsia="en-US"/>
        </w:rPr>
        <w:t>2</w:t>
      </w:r>
      <w:r w:rsidRPr="00562361">
        <w:rPr>
          <w:rStyle w:val="default"/>
          <w:rFonts w:cs="FrankRuehl" w:hint="cs"/>
          <w:vanish/>
          <w:sz w:val="20"/>
          <w:szCs w:val="20"/>
          <w:shd w:val="clear" w:color="auto" w:fill="FFFF99"/>
          <w:rtl/>
          <w:lang w:eastAsia="en-US"/>
        </w:rPr>
        <w:t xml:space="preserve"> (</w:t>
      </w:r>
      <w:hyperlink r:id="rId880" w:history="1">
        <w:r w:rsidRPr="00562361">
          <w:rPr>
            <w:rStyle w:val="Hyperlink"/>
            <w:rFonts w:cs="FrankRuehl" w:hint="cs"/>
            <w:vanish/>
            <w:szCs w:val="20"/>
            <w:shd w:val="clear" w:color="auto" w:fill="FFFF99"/>
            <w:rtl/>
            <w:lang w:eastAsia="en-US"/>
          </w:rPr>
          <w:t>ה"ח 951</w:t>
        </w:r>
      </w:hyperlink>
      <w:r w:rsidRPr="00562361">
        <w:rPr>
          <w:rStyle w:val="default"/>
          <w:rFonts w:cs="FrankRuehl" w:hint="cs"/>
          <w:vanish/>
          <w:sz w:val="20"/>
          <w:szCs w:val="20"/>
          <w:shd w:val="clear" w:color="auto" w:fill="FFFF99"/>
          <w:rtl/>
          <w:lang w:eastAsia="en-US"/>
        </w:rPr>
        <w:t>)</w:t>
      </w:r>
    </w:p>
    <w:p w:rsidR="00291731" w:rsidRPr="00562361" w:rsidRDefault="00291731" w:rsidP="00291731">
      <w:pPr>
        <w:pStyle w:val="P00"/>
        <w:ind w:left="0"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76</w:t>
      </w:r>
      <w:r w:rsidRPr="00562361">
        <w:rPr>
          <w:rStyle w:val="default"/>
          <w:rFonts w:cs="FrankRuehl" w:hint="cs"/>
          <w:vanish/>
          <w:sz w:val="22"/>
          <w:szCs w:val="22"/>
          <w:shd w:val="clear" w:color="auto" w:fill="FFFF99"/>
          <w:rtl/>
        </w:rPr>
        <w:t>א</w:t>
      </w:r>
      <w:r w:rsidRPr="00562361">
        <w:rPr>
          <w:rStyle w:val="default"/>
          <w:rFonts w:cs="FrankRuehl"/>
          <w:vanish/>
          <w:sz w:val="22"/>
          <w:szCs w:val="22"/>
          <w:shd w:val="clear" w:color="auto" w:fill="FFFF99"/>
          <w:rtl/>
        </w:rPr>
        <w:t>.</w:t>
      </w:r>
      <w:r w:rsidRPr="00562361">
        <w:rPr>
          <w:rStyle w:val="default"/>
          <w:rFonts w:cs="FrankRuehl"/>
          <w:vanish/>
          <w:sz w:val="22"/>
          <w:szCs w:val="22"/>
          <w:shd w:val="clear" w:color="auto" w:fill="FFFF99"/>
          <w:rtl/>
        </w:rPr>
        <w:tab/>
      </w:r>
      <w:r w:rsidRPr="00562361">
        <w:rPr>
          <w:rStyle w:val="default"/>
          <w:rFonts w:cs="FrankRuehl" w:hint="cs"/>
          <w:vanish/>
          <w:sz w:val="22"/>
          <w:szCs w:val="22"/>
          <w:u w:val="single"/>
          <w:shd w:val="clear" w:color="auto" w:fill="FFFF99"/>
          <w:rtl/>
        </w:rPr>
        <w:t>(א)</w:t>
      </w:r>
      <w:r w:rsidRPr="00562361">
        <w:rPr>
          <w:rStyle w:val="default"/>
          <w:rFonts w:cs="FrankRuehl" w:hint="cs"/>
          <w:vanish/>
          <w:sz w:val="22"/>
          <w:szCs w:val="22"/>
          <w:u w:val="single"/>
          <w:shd w:val="clear" w:color="auto" w:fill="FFFF99"/>
          <w:rtl/>
        </w:rPr>
        <w:tab/>
        <w:t xml:space="preserve">בסעיף זה </w:t>
      </w:r>
      <w:r w:rsidRPr="00562361">
        <w:rPr>
          <w:rStyle w:val="default"/>
          <w:rFonts w:cs="FrankRuehl"/>
          <w:vanish/>
          <w:sz w:val="22"/>
          <w:szCs w:val="22"/>
          <w:u w:val="single"/>
          <w:shd w:val="clear" w:color="auto" w:fill="FFFF99"/>
          <w:rtl/>
        </w:rPr>
        <w:t>–</w:t>
      </w:r>
    </w:p>
    <w:p w:rsidR="00291731" w:rsidRPr="00562361" w:rsidRDefault="00291731" w:rsidP="00291731">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 xml:space="preserve">"הגשה באופן מקוון"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הגשת דוח, מסמך או טופס, באמצעות מסר אלקטרוני;</w:t>
      </w:r>
    </w:p>
    <w:p w:rsidR="00291731" w:rsidRPr="00562361" w:rsidRDefault="00291731" w:rsidP="00291731">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 xml:space="preserve">"חוק חתימה אלקטרונית"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חוק חתימה אלקטרונית, התשס"א-2001;</w:t>
      </w:r>
    </w:p>
    <w:p w:rsidR="00291731" w:rsidRPr="00562361" w:rsidRDefault="00291731" w:rsidP="00291731">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 xml:space="preserve">"מסר אלקטרוני"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כהגדרתו בחוק חתימה אלקטרונית.</w:t>
      </w:r>
    </w:p>
    <w:p w:rsidR="00291731" w:rsidRPr="00562361" w:rsidRDefault="00291731" w:rsidP="00291731">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(ב)</w:t>
      </w:r>
      <w:r w:rsidRPr="00562361">
        <w:rPr>
          <w:rStyle w:val="default"/>
          <w:rFonts w:cs="FrankRuehl" w:hint="cs"/>
          <w:vanish/>
          <w:sz w:val="22"/>
          <w:szCs w:val="22"/>
          <w:shd w:val="clear" w:color="auto" w:fill="FFFF99"/>
          <w:rtl/>
        </w:rPr>
        <w:tab/>
        <w:t xml:space="preserve">שר האוצר, באישור ועדת הכספים של הכנסת, רשאי לקבוע כי הצהרות לפי סעיפים 73 עד 76, כולן או חלקן, </w:t>
      </w:r>
      <w:r w:rsidRPr="00562361">
        <w:rPr>
          <w:rStyle w:val="default"/>
          <w:rFonts w:cs="FrankRuehl" w:hint="cs"/>
          <w:vanish/>
          <w:sz w:val="22"/>
          <w:szCs w:val="22"/>
          <w:u w:val="single"/>
          <w:shd w:val="clear" w:color="auto" w:fill="FFFF99"/>
          <w:rtl/>
        </w:rPr>
        <w:t xml:space="preserve">בקשה לתיקון שומה לפי סעיף 85, הודעת השגה לפי סעיף 87 ומסמכים כאמור בסעיף 96 (בסעיף זה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הצהרות וטפסים),</w:t>
      </w:r>
      <w:r w:rsidRPr="00562361">
        <w:rPr>
          <w:rStyle w:val="default"/>
          <w:rFonts w:cs="FrankRuehl" w:hint="cs"/>
          <w:vanish/>
          <w:sz w:val="22"/>
          <w:szCs w:val="22"/>
          <w:shd w:val="clear" w:color="auto" w:fill="FFFF99"/>
          <w:rtl/>
        </w:rPr>
        <w:t xml:space="preserve"> יוגשו באופן מקוון, </w:t>
      </w:r>
      <w:r w:rsidRPr="00562361">
        <w:rPr>
          <w:rStyle w:val="default"/>
          <w:rFonts w:cs="FrankRuehl" w:hint="cs"/>
          <w:strike/>
          <w:vanish/>
          <w:sz w:val="22"/>
          <w:szCs w:val="22"/>
          <w:shd w:val="clear" w:color="auto" w:fill="FFFF99"/>
          <w:rtl/>
        </w:rPr>
        <w:t>בדרך שיקבע, וכן חריגים להגשת ההצהרות כאמור</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וכן את סוגי החייבים בדיווח שיהיו פטורים מחובת הגשה באופן מקוון</w:t>
      </w:r>
      <w:r w:rsidRPr="00562361">
        <w:rPr>
          <w:rStyle w:val="default"/>
          <w:rFonts w:cs="FrankRuehl" w:hint="cs"/>
          <w:vanish/>
          <w:sz w:val="22"/>
          <w:szCs w:val="22"/>
          <w:shd w:val="clear" w:color="auto" w:fill="FFFF99"/>
          <w:rtl/>
        </w:rPr>
        <w:t xml:space="preserve">, ורשאי הוא לקבוע בדרך האמורה מקרים שבהם מי שלא הגיש </w:t>
      </w:r>
      <w:r w:rsidRPr="00562361">
        <w:rPr>
          <w:rStyle w:val="default"/>
          <w:rFonts w:cs="FrankRuehl" w:hint="cs"/>
          <w:strike/>
          <w:vanish/>
          <w:sz w:val="22"/>
          <w:szCs w:val="22"/>
          <w:shd w:val="clear" w:color="auto" w:fill="FFFF99"/>
          <w:rtl/>
        </w:rPr>
        <w:t>הצהרה</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הצהרות וטפסים</w:t>
      </w:r>
      <w:r w:rsidRPr="00562361">
        <w:rPr>
          <w:rStyle w:val="default"/>
          <w:rFonts w:cs="FrankRuehl" w:hint="cs"/>
          <w:vanish/>
          <w:sz w:val="22"/>
          <w:szCs w:val="22"/>
          <w:shd w:val="clear" w:color="auto" w:fill="FFFF99"/>
          <w:rtl/>
        </w:rPr>
        <w:t xml:space="preserve"> באופן מקוון כפי שקבע יראו אותו כמי שלא הגיש </w:t>
      </w:r>
      <w:r w:rsidRPr="00562361">
        <w:rPr>
          <w:rStyle w:val="default"/>
          <w:rFonts w:cs="FrankRuehl" w:hint="cs"/>
          <w:strike/>
          <w:vanish/>
          <w:sz w:val="22"/>
          <w:szCs w:val="22"/>
          <w:shd w:val="clear" w:color="auto" w:fill="FFFF99"/>
          <w:rtl/>
        </w:rPr>
        <w:t>הצהרה</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הצהרות וטפסים</w:t>
      </w:r>
      <w:r w:rsidRPr="00562361">
        <w:rPr>
          <w:rStyle w:val="default"/>
          <w:rFonts w:cs="FrankRuehl" w:hint="cs"/>
          <w:vanish/>
          <w:sz w:val="22"/>
          <w:szCs w:val="22"/>
          <w:shd w:val="clear" w:color="auto" w:fill="FFFF99"/>
          <w:rtl/>
        </w:rPr>
        <w:t xml:space="preserve"> לעניין ההוראות לפי חוק זה.</w:t>
      </w:r>
    </w:p>
    <w:p w:rsidR="00291731" w:rsidRPr="00562361" w:rsidRDefault="00291731" w:rsidP="00291731">
      <w:pPr>
        <w:pStyle w:val="P00"/>
        <w:spacing w:before="0"/>
        <w:ind w:left="0" w:right="1134"/>
        <w:rPr>
          <w:rStyle w:val="default"/>
          <w:rFonts w:cs="FrankRuehl" w:hint="cs"/>
          <w:vanish/>
          <w:sz w:val="22"/>
          <w:szCs w:val="22"/>
          <w:u w:val="single"/>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(ג)</w:t>
      </w:r>
      <w:r w:rsidRPr="00562361">
        <w:rPr>
          <w:rStyle w:val="default"/>
          <w:rFonts w:cs="FrankRuehl" w:hint="cs"/>
          <w:vanish/>
          <w:sz w:val="22"/>
          <w:szCs w:val="22"/>
          <w:u w:val="single"/>
          <w:shd w:val="clear" w:color="auto" w:fill="FFFF99"/>
          <w:rtl/>
        </w:rPr>
        <w:tab/>
        <w:t>המנהל רשאי לקבוע כללים לגבי הגשה באופן מקוון, בעניינים אלה:</w:t>
      </w:r>
    </w:p>
    <w:p w:rsidR="00291731" w:rsidRPr="00562361" w:rsidRDefault="00291731" w:rsidP="00291731">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(1)</w:t>
      </w:r>
      <w:r w:rsidRPr="00562361">
        <w:rPr>
          <w:rStyle w:val="default"/>
          <w:rFonts w:cs="FrankRuehl" w:hint="cs"/>
          <w:vanish/>
          <w:sz w:val="22"/>
          <w:szCs w:val="22"/>
          <w:u w:val="single"/>
          <w:shd w:val="clear" w:color="auto" w:fill="FFFF99"/>
          <w:rtl/>
        </w:rPr>
        <w:tab/>
        <w:t>הליכי הזיהוי לצורך ההגשה;</w:t>
      </w:r>
    </w:p>
    <w:p w:rsidR="00291731" w:rsidRPr="00562361" w:rsidRDefault="00291731" w:rsidP="00291731">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(2)</w:t>
      </w:r>
      <w:r w:rsidRPr="00562361">
        <w:rPr>
          <w:rStyle w:val="default"/>
          <w:rFonts w:cs="FrankRuehl" w:hint="cs"/>
          <w:vanish/>
          <w:sz w:val="22"/>
          <w:szCs w:val="22"/>
          <w:u w:val="single"/>
          <w:shd w:val="clear" w:color="auto" w:fill="FFFF99"/>
          <w:rtl/>
        </w:rPr>
        <w:tab/>
        <w:t>אופן ההגשה;</w:t>
      </w:r>
    </w:p>
    <w:p w:rsidR="00291731" w:rsidRPr="00562361" w:rsidRDefault="00291731" w:rsidP="00291731">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(3)</w:t>
      </w:r>
      <w:r w:rsidRPr="00562361">
        <w:rPr>
          <w:rStyle w:val="default"/>
          <w:rFonts w:cs="FrankRuehl" w:hint="cs"/>
          <w:vanish/>
          <w:sz w:val="22"/>
          <w:szCs w:val="22"/>
          <w:u w:val="single"/>
          <w:shd w:val="clear" w:color="auto" w:fill="FFFF99"/>
          <w:rtl/>
        </w:rPr>
        <w:tab/>
        <w:t>הארכת מועד ההגשה;</w:t>
      </w:r>
    </w:p>
    <w:p w:rsidR="00291731" w:rsidRPr="00562361" w:rsidRDefault="00291731" w:rsidP="00291731">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u w:val="single"/>
          <w:shd w:val="clear" w:color="auto" w:fill="FFFF99"/>
          <w:rtl/>
        </w:rPr>
        <w:t>(4)</w:t>
      </w:r>
      <w:r w:rsidRPr="00562361">
        <w:rPr>
          <w:rStyle w:val="default"/>
          <w:rFonts w:cs="FrankRuehl" w:hint="cs"/>
          <w:vanish/>
          <w:sz w:val="22"/>
          <w:szCs w:val="22"/>
          <w:u w:val="single"/>
          <w:shd w:val="clear" w:color="auto" w:fill="FFFF99"/>
          <w:rtl/>
        </w:rPr>
        <w:tab/>
        <w:t>הטפסים והמסרים האלקטרוניים שיש להשתמש בהם לצורך ההגשה.</w:t>
      </w:r>
    </w:p>
    <w:p w:rsidR="0089762C" w:rsidRPr="00562361" w:rsidRDefault="00291731" w:rsidP="00176723">
      <w:pPr>
        <w:pStyle w:val="P00"/>
        <w:spacing w:before="0"/>
        <w:ind w:left="0" w:right="1134"/>
        <w:rPr>
          <w:rStyle w:val="default"/>
          <w:rFonts w:cs="FrankRuehl"/>
          <w:vanish/>
          <w:sz w:val="22"/>
          <w:szCs w:val="22"/>
          <w:u w:val="single"/>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(ד)</w:t>
      </w:r>
      <w:r w:rsidRPr="00562361">
        <w:rPr>
          <w:rStyle w:val="default"/>
          <w:rFonts w:cs="FrankRuehl" w:hint="cs"/>
          <w:vanish/>
          <w:sz w:val="22"/>
          <w:szCs w:val="22"/>
          <w:u w:val="single"/>
          <w:shd w:val="clear" w:color="auto" w:fill="FFFF99"/>
          <w:rtl/>
        </w:rPr>
        <w:tab/>
        <w:t>על אף האמור בסעיף 2(א) לחוק חתימה אלקטרונית, יראו דוח, מסמך או טופס שהוגשו באופן מקוון בהתאם לכללים שקבע המנהל לפי סעיף זה, כאילו נחתמו</w:t>
      </w:r>
      <w:r w:rsidR="0089762C" w:rsidRPr="00562361">
        <w:rPr>
          <w:rStyle w:val="default"/>
          <w:rFonts w:cs="FrankRuehl" w:hint="cs"/>
          <w:vanish/>
          <w:sz w:val="22"/>
          <w:szCs w:val="22"/>
          <w:u w:val="single"/>
          <w:shd w:val="clear" w:color="auto" w:fill="FFFF99"/>
          <w:rtl/>
        </w:rPr>
        <w:t>.</w:t>
      </w:r>
    </w:p>
    <w:p w:rsidR="0089762C" w:rsidRPr="00562361" w:rsidRDefault="0089762C" w:rsidP="0089762C">
      <w:pPr>
        <w:pStyle w:val="P00"/>
        <w:spacing w:before="0"/>
        <w:ind w:left="0" w:right="1134"/>
        <w:rPr>
          <w:rStyle w:val="default"/>
          <w:rFonts w:cs="FrankRuehl"/>
          <w:vanish/>
          <w:szCs w:val="20"/>
          <w:shd w:val="clear" w:color="auto" w:fill="FFFF99"/>
          <w:rtl/>
        </w:rPr>
      </w:pPr>
    </w:p>
    <w:p w:rsidR="0089762C" w:rsidRPr="00562361" w:rsidRDefault="0089762C" w:rsidP="0089762C">
      <w:pPr>
        <w:pStyle w:val="P00"/>
        <w:spacing w:before="0"/>
        <w:ind w:left="0" w:right="1134"/>
        <w:rPr>
          <w:rFonts w:ascii="FrankRuehl" w:hAnsi="FrankRuehl" w:cs="FrankRuehl"/>
          <w:vanish/>
          <w:color w:val="FF0000"/>
          <w:szCs w:val="20"/>
          <w:shd w:val="clear" w:color="auto" w:fill="FFFF99"/>
          <w:rtl/>
        </w:rPr>
      </w:pPr>
      <w:r w:rsidRPr="00562361">
        <w:rPr>
          <w:rFonts w:ascii="FrankRuehl" w:hAnsi="FrankRuehl" w:cs="FrankRuehl"/>
          <w:vanish/>
          <w:color w:val="FF0000"/>
          <w:szCs w:val="20"/>
          <w:shd w:val="clear" w:color="auto" w:fill="FFFF99"/>
          <w:rtl/>
        </w:rPr>
        <w:t>מיום 1.6.2023</w:t>
      </w:r>
    </w:p>
    <w:p w:rsidR="0089762C" w:rsidRPr="00562361" w:rsidRDefault="0089762C" w:rsidP="0089762C">
      <w:pPr>
        <w:pStyle w:val="P00"/>
        <w:spacing w:before="0"/>
        <w:ind w:left="0" w:right="1134"/>
        <w:rPr>
          <w:rFonts w:ascii="FrankRuehl" w:hAnsi="FrankRuehl" w:cs="FrankRuehl"/>
          <w:vanish/>
          <w:szCs w:val="20"/>
          <w:shd w:val="clear" w:color="auto" w:fill="FFFF99"/>
          <w:rtl/>
        </w:rPr>
      </w:pPr>
      <w:r w:rsidRPr="00562361">
        <w:rPr>
          <w:rFonts w:ascii="FrankRuehl" w:hAnsi="FrankRuehl" w:cs="FrankRuehl"/>
          <w:b/>
          <w:bCs/>
          <w:vanish/>
          <w:szCs w:val="20"/>
          <w:shd w:val="clear" w:color="auto" w:fill="FFFF99"/>
          <w:rtl/>
        </w:rPr>
        <w:t xml:space="preserve">תיקון מס' </w:t>
      </w:r>
      <w:r w:rsidRPr="00562361">
        <w:rPr>
          <w:rFonts w:ascii="FrankRuehl" w:hAnsi="FrankRuehl" w:cs="FrankRuehl" w:hint="cs"/>
          <w:b/>
          <w:bCs/>
          <w:vanish/>
          <w:szCs w:val="20"/>
          <w:shd w:val="clear" w:color="auto" w:fill="FFFF99"/>
          <w:rtl/>
        </w:rPr>
        <w:t>101</w:t>
      </w:r>
    </w:p>
    <w:p w:rsidR="0089762C" w:rsidRPr="00562361" w:rsidRDefault="0089762C" w:rsidP="0089762C">
      <w:pPr>
        <w:pStyle w:val="P00"/>
        <w:spacing w:before="0"/>
        <w:ind w:left="0" w:right="1134"/>
        <w:rPr>
          <w:rFonts w:ascii="FrankRuehl" w:hAnsi="FrankRuehl"/>
          <w:vanish/>
          <w:szCs w:val="20"/>
          <w:shd w:val="clear" w:color="auto" w:fill="FFFF99"/>
          <w:rtl/>
        </w:rPr>
      </w:pPr>
      <w:hyperlink r:id="rId881" w:history="1">
        <w:r w:rsidRPr="00562361">
          <w:rPr>
            <w:rStyle w:val="Hyperlink"/>
            <w:rFonts w:ascii="FrankRuehl" w:hAnsi="FrankRuehl" w:cs="FrankRuehl"/>
            <w:vanish/>
            <w:szCs w:val="20"/>
            <w:shd w:val="clear" w:color="auto" w:fill="FFFF99"/>
            <w:rtl/>
          </w:rPr>
          <w:t>ס"ח תשפ"ג מס' 3045</w:t>
        </w:r>
      </w:hyperlink>
      <w:r w:rsidRPr="00562361">
        <w:rPr>
          <w:rFonts w:ascii="FrankRuehl" w:hAnsi="FrankRuehl" w:cs="FrankRuehl"/>
          <w:vanish/>
          <w:szCs w:val="20"/>
          <w:shd w:val="clear" w:color="auto" w:fill="FFFF99"/>
          <w:rtl/>
        </w:rPr>
        <w:t xml:space="preserve"> מיום 31.5.2023 עמ' </w:t>
      </w:r>
      <w:r w:rsidRPr="00562361">
        <w:rPr>
          <w:rFonts w:ascii="FrankRuehl" w:hAnsi="FrankRuehl" w:cs="FrankRuehl" w:hint="cs"/>
          <w:vanish/>
          <w:szCs w:val="20"/>
          <w:shd w:val="clear" w:color="auto" w:fill="FFFF99"/>
          <w:rtl/>
        </w:rPr>
        <w:t>160</w:t>
      </w:r>
      <w:r w:rsidRPr="00562361">
        <w:rPr>
          <w:rFonts w:ascii="FrankRuehl" w:hAnsi="FrankRuehl" w:cs="FrankRuehl"/>
          <w:vanish/>
          <w:szCs w:val="20"/>
          <w:shd w:val="clear" w:color="auto" w:fill="FFFF99"/>
          <w:rtl/>
        </w:rPr>
        <w:t xml:space="preserve"> (</w:t>
      </w:r>
      <w:hyperlink r:id="rId882" w:history="1">
        <w:r w:rsidRPr="00562361">
          <w:rPr>
            <w:rStyle w:val="Hyperlink"/>
            <w:rFonts w:ascii="FrankRuehl" w:hAnsi="FrankRuehl" w:cs="FrankRuehl"/>
            <w:vanish/>
            <w:szCs w:val="20"/>
            <w:shd w:val="clear" w:color="auto" w:fill="FFFF99"/>
            <w:rtl/>
          </w:rPr>
          <w:t>ה"ח 1612</w:t>
        </w:r>
      </w:hyperlink>
      <w:r w:rsidRPr="00562361">
        <w:rPr>
          <w:rFonts w:ascii="FrankRuehl" w:hAnsi="FrankRuehl" w:cs="FrankRuehl"/>
          <w:vanish/>
          <w:szCs w:val="20"/>
          <w:shd w:val="clear" w:color="auto" w:fill="FFFF99"/>
          <w:rtl/>
        </w:rPr>
        <w:t>)</w:t>
      </w:r>
    </w:p>
    <w:p w:rsidR="0089762C" w:rsidRPr="00562361" w:rsidRDefault="003318DB" w:rsidP="003318DB">
      <w:pPr>
        <w:pStyle w:val="P00"/>
        <w:ind w:left="0" w:right="1134"/>
        <w:rPr>
          <w:rStyle w:val="default"/>
          <w:rFonts w:ascii="Miriam" w:hAnsi="Miriam" w:cs="Miriam"/>
          <w:vanish/>
          <w:sz w:val="16"/>
          <w:szCs w:val="16"/>
          <w:shd w:val="clear" w:color="auto" w:fill="FFFF99"/>
          <w:rtl/>
        </w:rPr>
      </w:pPr>
      <w:r w:rsidRPr="00562361">
        <w:rPr>
          <w:rStyle w:val="default"/>
          <w:rFonts w:ascii="Miriam" w:hAnsi="Miriam" w:cs="Miriam"/>
          <w:strike/>
          <w:vanish/>
          <w:sz w:val="16"/>
          <w:szCs w:val="16"/>
          <w:shd w:val="clear" w:color="auto" w:fill="FFFF99"/>
          <w:rtl/>
        </w:rPr>
        <w:t>הגשת הצהרה</w:t>
      </w:r>
      <w:r w:rsidRPr="00562361">
        <w:rPr>
          <w:rStyle w:val="default"/>
          <w:rFonts w:ascii="Miriam" w:hAnsi="Miriam" w:cs="Miriam" w:hint="cs"/>
          <w:vanish/>
          <w:sz w:val="16"/>
          <w:szCs w:val="16"/>
          <w:shd w:val="clear" w:color="auto" w:fill="FFFF99"/>
          <w:rtl/>
        </w:rPr>
        <w:t xml:space="preserve"> </w:t>
      </w:r>
      <w:r w:rsidRPr="00562361">
        <w:rPr>
          <w:rStyle w:val="default"/>
          <w:rFonts w:ascii="Miriam" w:hAnsi="Miriam" w:cs="Miriam" w:hint="cs"/>
          <w:vanish/>
          <w:sz w:val="16"/>
          <w:szCs w:val="16"/>
          <w:u w:val="single"/>
          <w:shd w:val="clear" w:color="auto" w:fill="FFFF99"/>
          <w:rtl/>
        </w:rPr>
        <w:t>הגשה</w:t>
      </w:r>
      <w:r w:rsidRPr="00562361">
        <w:rPr>
          <w:rStyle w:val="default"/>
          <w:rFonts w:ascii="Miriam" w:hAnsi="Miriam" w:cs="Miriam"/>
          <w:vanish/>
          <w:sz w:val="16"/>
          <w:szCs w:val="16"/>
          <w:shd w:val="clear" w:color="auto" w:fill="FFFF99"/>
          <w:rtl/>
        </w:rPr>
        <w:t xml:space="preserve"> באופן מכוון</w:t>
      </w:r>
    </w:p>
    <w:p w:rsidR="00291731" w:rsidRPr="00176723" w:rsidRDefault="003318DB" w:rsidP="003318DB">
      <w:pPr>
        <w:pStyle w:val="P00"/>
        <w:ind w:left="0" w:right="1134"/>
        <w:rPr>
          <w:rStyle w:val="default"/>
          <w:rFonts w:cs="FrankRuehl" w:hint="cs"/>
          <w:sz w:val="2"/>
          <w:szCs w:val="2"/>
          <w:rtl/>
        </w:rPr>
      </w:pPr>
      <w:r w:rsidRPr="00562361">
        <w:rPr>
          <w:rStyle w:val="default"/>
          <w:rFonts w:cs="FrankRuehl" w:hint="cs"/>
          <w:vanish/>
          <w:sz w:val="22"/>
          <w:szCs w:val="22"/>
          <w:shd w:val="clear" w:color="auto" w:fill="FFFF99"/>
          <w:rtl/>
        </w:rPr>
        <w:tab/>
        <w:t>(ב)</w:t>
      </w:r>
      <w:r w:rsidRPr="00562361">
        <w:rPr>
          <w:rStyle w:val="default"/>
          <w:rFonts w:cs="FrankRuehl" w:hint="cs"/>
          <w:vanish/>
          <w:sz w:val="22"/>
          <w:szCs w:val="22"/>
          <w:shd w:val="clear" w:color="auto" w:fill="FFFF99"/>
          <w:rtl/>
        </w:rPr>
        <w:tab/>
        <w:t xml:space="preserve">שר האוצר, באישור ועדת הכספים של הכנסת, רשאי לקבוע כי </w:t>
      </w:r>
      <w:r w:rsidRPr="00562361">
        <w:rPr>
          <w:rStyle w:val="default"/>
          <w:rFonts w:cs="FrankRuehl" w:hint="cs"/>
          <w:strike/>
          <w:vanish/>
          <w:sz w:val="22"/>
          <w:szCs w:val="22"/>
          <w:shd w:val="clear" w:color="auto" w:fill="FFFF99"/>
          <w:rtl/>
        </w:rPr>
        <w:t>הצהרות לפי סעיפים 73 עד 76, כולן או חלקן, בקשה לתיקון שומה לפי סעיף 85, הודעת השגה לפי סעיף 87 ומסמכים כאמור בסעיף 96</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הצהרות, מסמכים או טפסים שיש להגיש למנהל לפי חוק זה</w:t>
      </w:r>
      <w:r w:rsidRPr="00562361">
        <w:rPr>
          <w:rStyle w:val="default"/>
          <w:rFonts w:cs="FrankRuehl" w:hint="cs"/>
          <w:vanish/>
          <w:sz w:val="22"/>
          <w:szCs w:val="22"/>
          <w:shd w:val="clear" w:color="auto" w:fill="FFFF99"/>
          <w:rtl/>
        </w:rPr>
        <w:t xml:space="preserve"> (בסעיף זה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הצהרות וטפסים), יוגשו באופן מקוון, וכן את סוגי החייבים בדיווח שיהיו פטורים מחובת הגשה באופן מקוון, ורשאי הוא לקבוע בדרך האמורה מקרים שבהם מי שלא הגיש הצהרות וטפסים באופן מקוון כפי שקבע יראו אותו כמי שלא הגיש הצהרות וטפסים לעניין ההוראות לפי חוק זה.</w:t>
      </w:r>
      <w:bookmarkEnd w:id="331"/>
    </w:p>
    <w:p w:rsidR="00DF489B" w:rsidRDefault="00DF489B" w:rsidP="00C47121">
      <w:pPr>
        <w:pStyle w:val="P00"/>
        <w:spacing w:before="72"/>
        <w:ind w:left="0" w:right="1134"/>
        <w:rPr>
          <w:rStyle w:val="default"/>
          <w:rFonts w:cs="FrankRuehl"/>
          <w:rtl/>
        </w:rPr>
      </w:pPr>
      <w:bookmarkStart w:id="332" w:name="Seif14"/>
      <w:bookmarkEnd w:id="332"/>
      <w:r>
        <w:rPr>
          <w:lang w:val="he-IL"/>
        </w:rPr>
        <w:pict>
          <v:rect id="_x0000_s2308" style="position:absolute;left:0;text-align:left;margin-left:464.5pt;margin-top:8.05pt;width:75.05pt;height:16pt;z-index:251396608"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פטור</w:t>
                  </w:r>
                  <w:r>
                    <w:rPr>
                      <w:rFonts w:cs="Miriam" w:hint="cs"/>
                      <w:sz w:val="18"/>
                      <w:szCs w:val="18"/>
                      <w:rtl/>
                    </w:rPr>
                    <w:t xml:space="preserve"> מ</w:t>
                  </w:r>
                  <w:r>
                    <w:rPr>
                      <w:rFonts w:cs="Miriam"/>
                      <w:sz w:val="18"/>
                      <w:szCs w:val="18"/>
                      <w:rtl/>
                    </w:rPr>
                    <w:t>הצ</w:t>
                  </w:r>
                  <w:r>
                    <w:rPr>
                      <w:rFonts w:cs="Miriam" w:hint="cs"/>
                      <w:sz w:val="18"/>
                      <w:szCs w:val="18"/>
                      <w:rtl/>
                    </w:rPr>
                    <w:t xml:space="preserve">הרות </w:t>
                  </w:r>
                  <w:r>
                    <w:rPr>
                      <w:rFonts w:cs="Miriam"/>
                      <w:sz w:val="18"/>
                      <w:szCs w:val="18"/>
                      <w:rtl/>
                    </w:rPr>
                    <w:t>בעסק</w:t>
                  </w:r>
                  <w:r>
                    <w:rPr>
                      <w:rFonts w:cs="Miriam" w:hint="cs"/>
                      <w:sz w:val="18"/>
                      <w:szCs w:val="18"/>
                      <w:rtl/>
                    </w:rPr>
                    <w:t>אות מסויימות</w:t>
                  </w:r>
                </w:p>
              </w:txbxContent>
            </v:textbox>
            <w10:anchorlock/>
          </v:rect>
        </w:pict>
      </w:r>
      <w:r>
        <w:rPr>
          <w:rStyle w:val="big-number"/>
          <w:rtl/>
        </w:rPr>
        <w:t>77.</w:t>
      </w:r>
      <w:r>
        <w:rPr>
          <w:rStyle w:val="big-number"/>
          <w:rtl/>
        </w:rPr>
        <w:tab/>
      </w:r>
      <w:r>
        <w:rPr>
          <w:rStyle w:val="default"/>
          <w:rFonts w:cs="FrankRuehl"/>
          <w:rtl/>
        </w:rPr>
        <w:t>שר האוצר</w:t>
      </w:r>
      <w:r>
        <w:rPr>
          <w:rStyle w:val="default"/>
          <w:rFonts w:cs="FrankRuehl" w:hint="cs"/>
          <w:rtl/>
        </w:rPr>
        <w:t xml:space="preserve"> רשאי בתקנות לפטור מחובת מסירת הצהרות לפי חוק זה, סוגי מכירות של זכויות במקרקעין או סוג</w:t>
      </w:r>
      <w:r>
        <w:rPr>
          <w:rStyle w:val="default"/>
          <w:rFonts w:cs="FrankRuehl"/>
          <w:rtl/>
        </w:rPr>
        <w:t xml:space="preserve">י </w:t>
      </w:r>
      <w:r>
        <w:rPr>
          <w:rStyle w:val="default"/>
          <w:rFonts w:cs="FrankRuehl" w:hint="cs"/>
          <w:rtl/>
        </w:rPr>
        <w:t>פעולות באיגוד מקרקעין, הפטורים ממס לפי חוק זה.</w:t>
      </w:r>
    </w:p>
    <w:p w:rsidR="00DF489B" w:rsidRDefault="00DF489B" w:rsidP="006F0091">
      <w:pPr>
        <w:pStyle w:val="P00"/>
        <w:spacing w:before="72"/>
        <w:ind w:left="0" w:right="1134"/>
        <w:rPr>
          <w:rStyle w:val="default"/>
          <w:rFonts w:cs="FrankRuehl" w:hint="cs"/>
          <w:rtl/>
        </w:rPr>
      </w:pPr>
      <w:bookmarkStart w:id="333" w:name="Seif15"/>
      <w:bookmarkEnd w:id="333"/>
      <w:r>
        <w:rPr>
          <w:lang w:val="he-IL"/>
        </w:rPr>
        <w:pict>
          <v:rect id="_x0000_s2309" style="position:absolute;left:0;text-align:left;margin-left:464.5pt;margin-top:8.05pt;width:75.05pt;height:45.5pt;z-index:251397632" o:allowincell="f" filled="f" stroked="f" strokecolor="lime" strokeweight=".25pt">
            <v:textbox inset="0,0,0,0">
              <w:txbxContent>
                <w:p w:rsidR="00CC71C6" w:rsidRDefault="00CC71C6">
                  <w:pPr>
                    <w:spacing w:line="160" w:lineRule="exact"/>
                    <w:jc w:val="left"/>
                    <w:rPr>
                      <w:rFonts w:cs="Miriam" w:hint="cs"/>
                      <w:sz w:val="18"/>
                      <w:szCs w:val="18"/>
                      <w:rtl/>
                    </w:rPr>
                  </w:pPr>
                  <w:r>
                    <w:rPr>
                      <w:rFonts w:cs="Miriam" w:hint="cs"/>
                      <w:sz w:val="18"/>
                      <w:szCs w:val="18"/>
                      <w:rtl/>
                    </w:rPr>
                    <w:t>שומה במכירת זכות במקרקעין או בפעולה באיגוד מקרקעין</w:t>
                  </w:r>
                </w:p>
                <w:p w:rsidR="00CC71C6" w:rsidRDefault="00CC71C6">
                  <w:pPr>
                    <w:spacing w:line="160" w:lineRule="exact"/>
                    <w:jc w:val="left"/>
                    <w:rPr>
                      <w:rFonts w:cs="Miriam" w:hint="cs"/>
                      <w:noProof/>
                      <w:sz w:val="18"/>
                      <w:szCs w:val="18"/>
                      <w:rtl/>
                    </w:rPr>
                  </w:pPr>
                  <w:r>
                    <w:rPr>
                      <w:rFonts w:cs="Miriam" w:hint="cs"/>
                      <w:sz w:val="18"/>
                      <w:szCs w:val="18"/>
                      <w:rtl/>
                    </w:rPr>
                    <w:t>(תיקון מס' 70) תשע"א-2011</w:t>
                  </w:r>
                </w:p>
              </w:txbxContent>
            </v:textbox>
            <w10:anchorlock/>
          </v:rect>
        </w:pict>
      </w:r>
      <w:r>
        <w:rPr>
          <w:rStyle w:val="big-number"/>
          <w:rtl/>
        </w:rPr>
        <w:t>78.</w:t>
      </w:r>
      <w:r>
        <w:rPr>
          <w:rStyle w:val="big-number"/>
          <w:rtl/>
        </w:rPr>
        <w:tab/>
      </w:r>
      <w:r>
        <w:rPr>
          <w:rStyle w:val="default"/>
          <w:rFonts w:cs="FrankRuehl"/>
          <w:rtl/>
        </w:rPr>
        <w:t>(א)</w:t>
      </w:r>
      <w:r>
        <w:rPr>
          <w:rStyle w:val="default"/>
          <w:rFonts w:cs="FrankRuehl"/>
          <w:rtl/>
        </w:rPr>
        <w:tab/>
        <w:t>נמס</w:t>
      </w:r>
      <w:r>
        <w:rPr>
          <w:rStyle w:val="default"/>
          <w:rFonts w:cs="FrankRuehl" w:hint="cs"/>
          <w:rtl/>
        </w:rPr>
        <w:t>רה</w:t>
      </w:r>
      <w:r>
        <w:rPr>
          <w:rStyle w:val="default"/>
          <w:rFonts w:cs="FrankRuehl"/>
          <w:rtl/>
        </w:rPr>
        <w:t xml:space="preserve"> למנ</w:t>
      </w:r>
      <w:r>
        <w:rPr>
          <w:rStyle w:val="default"/>
          <w:rFonts w:cs="FrankRuehl" w:hint="cs"/>
          <w:rtl/>
        </w:rPr>
        <w:t xml:space="preserve">הל הצהרת </w:t>
      </w:r>
      <w:r w:rsidR="006F0091">
        <w:rPr>
          <w:rStyle w:val="default"/>
          <w:rFonts w:cs="FrankRuehl" w:hint="cs"/>
          <w:rtl/>
        </w:rPr>
        <w:t xml:space="preserve">מוכר או עושה פעולה לפי סעיף 73(א) או (ב), יראו את ההצהרה כקביעת שבח בידי אותו אדם (להלן </w:t>
      </w:r>
      <w:r w:rsidR="006F0091">
        <w:rPr>
          <w:rStyle w:val="default"/>
          <w:rFonts w:cs="FrankRuehl"/>
          <w:rtl/>
        </w:rPr>
        <w:t>–</w:t>
      </w:r>
      <w:r w:rsidR="006F0091">
        <w:rPr>
          <w:rStyle w:val="default"/>
          <w:rFonts w:cs="FrankRuehl" w:hint="cs"/>
          <w:rtl/>
        </w:rPr>
        <w:t xml:space="preserve"> שומה עצמית), והמנהל ישלח למוסר ההצהרה, בתוך 20 ימים מיום שנמסרה לו ההצהרה, הודעה בדבר סכום המס שמוסר ההצהרה חייב בו לפי ההצהרה; דין הודעה כאמור כדין שומה שנמסרה לגביה הודעת שומה לפי סעיף 86.</w:t>
      </w:r>
    </w:p>
    <w:p w:rsidR="006F0091" w:rsidRDefault="006F0091" w:rsidP="006F009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062BF4">
        <w:rPr>
          <w:rStyle w:val="default"/>
          <w:rFonts w:cs="FrankRuehl" w:hint="cs"/>
          <w:rtl/>
        </w:rPr>
        <w:t>המנהל רשאי, בתוך שמונה חודשים מיום שנמסרה לו ההצהרה, לבדוק אותה ולעשות אחת מאלה:</w:t>
      </w:r>
    </w:p>
    <w:p w:rsidR="00062BF4" w:rsidRDefault="00062BF4" w:rsidP="00B5757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לאשר את השומה העצמית;</w:t>
      </w:r>
    </w:p>
    <w:p w:rsidR="00062BF4" w:rsidRDefault="00062BF4" w:rsidP="00B5757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אם יש לו טעמים סבירים להניח שההצהרה אינה נכונה </w:t>
      </w:r>
      <w:r>
        <w:rPr>
          <w:rStyle w:val="default"/>
          <w:rFonts w:cs="FrankRuehl"/>
          <w:rtl/>
        </w:rPr>
        <w:t>–</w:t>
      </w:r>
      <w:r>
        <w:rPr>
          <w:rStyle w:val="default"/>
          <w:rFonts w:cs="FrankRuehl" w:hint="cs"/>
          <w:rtl/>
        </w:rPr>
        <w:t xml:space="preserve"> לקבוע לפי מיטב שפיטתו כאמור בסעיף 79א, את יום המכירה, שווי המכירה, יום הרכישה, שווי הרכישה, סכום השבח, התוספות, הפטורים המותרים מהשבח על פי כל דין והמס החל; שומה לפי פסקה זו יכול שתיעשה בהתאם להסכם שנערך עם המוכר או עושה הפעולה, לפי העניין;</w:t>
      </w:r>
    </w:p>
    <w:p w:rsidR="00062BF4" w:rsidRDefault="00062BF4" w:rsidP="00B5757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אם שוכנע שנפלה בשומה כאמור בפסקה (1) או (2) טעות חשבון </w:t>
      </w:r>
      <w:r>
        <w:rPr>
          <w:rStyle w:val="default"/>
          <w:rFonts w:cs="FrankRuehl"/>
          <w:rtl/>
        </w:rPr>
        <w:t>–</w:t>
      </w:r>
      <w:r>
        <w:rPr>
          <w:rStyle w:val="default"/>
          <w:rFonts w:cs="FrankRuehl" w:hint="cs"/>
          <w:rtl/>
        </w:rPr>
        <w:t xml:space="preserve"> </w:t>
      </w:r>
      <w:r w:rsidR="0057425D">
        <w:rPr>
          <w:rStyle w:val="default"/>
          <w:rFonts w:cs="FrankRuehl" w:hint="cs"/>
          <w:rtl/>
        </w:rPr>
        <w:t>ל</w:t>
      </w:r>
      <w:r>
        <w:rPr>
          <w:rStyle w:val="default"/>
          <w:rFonts w:cs="FrankRuehl" w:hint="cs"/>
          <w:rtl/>
        </w:rPr>
        <w:t>תקנה, ביוזמתו או לבקשת המוכר או עושה הפעולה; תיקן המנהל כאמור שומה שאושרה לפי פסקה (1), יוסיפו לראות בה שומה עצמית.</w:t>
      </w:r>
    </w:p>
    <w:p w:rsidR="00062BF4" w:rsidRDefault="00062BF4" w:rsidP="006F009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סעיפים קטנים (א) ו-(ב) יחולו, בשינויים המחויבים, גם על הצהרת רוכש זכות במקרקעין או זכות באיגוד מקרקעין, לפי סעיף 73(ג).</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334" w:name="Rov447"/>
      <w:r w:rsidRPr="00562361">
        <w:rPr>
          <w:rStyle w:val="default"/>
          <w:rFonts w:cs="FrankRuehl" w:hint="cs"/>
          <w:vanish/>
          <w:color w:val="FF0000"/>
          <w:sz w:val="20"/>
          <w:szCs w:val="20"/>
          <w:shd w:val="clear" w:color="auto" w:fill="FFFF99"/>
          <w:rtl/>
        </w:rPr>
        <w:t>מיום 10.7.1980</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8</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883" w:history="1">
        <w:r w:rsidRPr="00562361">
          <w:rPr>
            <w:rStyle w:val="Hyperlink"/>
            <w:rFonts w:cs="FrankRuehl" w:hint="cs"/>
            <w:vanish/>
            <w:szCs w:val="20"/>
            <w:shd w:val="clear" w:color="auto" w:fill="FFFF99"/>
            <w:rtl/>
          </w:rPr>
          <w:t>ס"ח תש"ם מס' 975</w:t>
        </w:r>
      </w:hyperlink>
      <w:r w:rsidRPr="00562361">
        <w:rPr>
          <w:rStyle w:val="default"/>
          <w:rFonts w:cs="FrankRuehl" w:hint="cs"/>
          <w:vanish/>
          <w:sz w:val="20"/>
          <w:szCs w:val="20"/>
          <w:shd w:val="clear" w:color="auto" w:fill="FFFF99"/>
          <w:rtl/>
        </w:rPr>
        <w:t xml:space="preserve"> מיום 10.7.1980 עמ' 149 (</w:t>
      </w:r>
      <w:hyperlink r:id="rId884" w:history="1">
        <w:r w:rsidRPr="00562361">
          <w:rPr>
            <w:rStyle w:val="Hyperlink"/>
            <w:rFonts w:cs="FrankRuehl" w:hint="cs"/>
            <w:vanish/>
            <w:szCs w:val="20"/>
            <w:shd w:val="clear" w:color="auto" w:fill="FFFF99"/>
            <w:rtl/>
          </w:rPr>
          <w:t>ה"ח 1441</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החלפת סעיף 78</w:t>
      </w:r>
    </w:p>
    <w:p w:rsidR="00DF489B" w:rsidRPr="00562361" w:rsidRDefault="00DF489B">
      <w:pPr>
        <w:pStyle w:val="P00"/>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DF489B" w:rsidRPr="00562361" w:rsidRDefault="00DF489B">
      <w:pPr>
        <w:pStyle w:val="P00"/>
        <w:spacing w:before="20"/>
        <w:ind w:left="0" w:right="1134"/>
        <w:rPr>
          <w:rStyle w:val="default"/>
          <w:rFonts w:cs="Miriam" w:hint="cs"/>
          <w:strike/>
          <w:vanish/>
          <w:sz w:val="16"/>
          <w:szCs w:val="16"/>
          <w:shd w:val="clear" w:color="auto" w:fill="FFFF99"/>
          <w:rtl/>
        </w:rPr>
      </w:pPr>
      <w:r w:rsidRPr="00562361">
        <w:rPr>
          <w:rStyle w:val="default"/>
          <w:rFonts w:cs="Miriam" w:hint="cs"/>
          <w:strike/>
          <w:vanish/>
          <w:sz w:val="16"/>
          <w:szCs w:val="16"/>
          <w:shd w:val="clear" w:color="auto" w:fill="FFFF99"/>
          <w:rtl/>
        </w:rPr>
        <w:t>שומה במכירת זכות מקרקעין</w:t>
      </w:r>
    </w:p>
    <w:p w:rsidR="00DF489B" w:rsidRPr="00562361" w:rsidRDefault="00DF489B">
      <w:pPr>
        <w:pStyle w:val="P00"/>
        <w:spacing w:before="0"/>
        <w:ind w:left="0"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78.</w:t>
      </w:r>
      <w:r w:rsidRPr="00562361">
        <w:rPr>
          <w:rStyle w:val="default"/>
          <w:rFonts w:cs="FrankRuehl" w:hint="cs"/>
          <w:strike/>
          <w:vanish/>
          <w:sz w:val="22"/>
          <w:szCs w:val="22"/>
          <w:shd w:val="clear" w:color="auto" w:fill="FFFF99"/>
          <w:rtl/>
        </w:rPr>
        <w:tab/>
        <w:t>(א)</w:t>
      </w:r>
      <w:r w:rsidRPr="00562361">
        <w:rPr>
          <w:rStyle w:val="default"/>
          <w:rFonts w:cs="FrankRuehl" w:hint="cs"/>
          <w:strike/>
          <w:vanish/>
          <w:sz w:val="22"/>
          <w:szCs w:val="22"/>
          <w:shd w:val="clear" w:color="auto" w:fill="FFFF99"/>
          <w:rtl/>
        </w:rPr>
        <w:tab/>
        <w:t>נמסרו למנהל הצהרות המוכר והקונה כאמור בסעיף 73, חייב המנהל, תוך שלושים יום מיום קבלתם, לעשות אחת מאלה:</w:t>
      </w:r>
    </w:p>
    <w:p w:rsidR="00DF489B" w:rsidRPr="00562361" w:rsidRDefault="00DF489B">
      <w:pPr>
        <w:pStyle w:val="P00"/>
        <w:spacing w:before="0"/>
        <w:ind w:left="1021"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(1)</w:t>
      </w:r>
      <w:r w:rsidRPr="00562361">
        <w:rPr>
          <w:rStyle w:val="default"/>
          <w:rFonts w:cs="FrankRuehl" w:hint="cs"/>
          <w:strike/>
          <w:vanish/>
          <w:sz w:val="22"/>
          <w:szCs w:val="22"/>
          <w:shd w:val="clear" w:color="auto" w:fill="FFFF99"/>
          <w:rtl/>
        </w:rPr>
        <w:tab/>
        <w:t xml:space="preserve">לשום לפיהן את המס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שומה סופית;</w:t>
      </w:r>
    </w:p>
    <w:p w:rsidR="00DF489B" w:rsidRPr="00562361" w:rsidRDefault="00DF489B">
      <w:pPr>
        <w:pStyle w:val="P00"/>
        <w:spacing w:before="0"/>
        <w:ind w:left="1021"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(2)</w:t>
      </w:r>
      <w:r w:rsidRPr="00562361">
        <w:rPr>
          <w:rStyle w:val="default"/>
          <w:rFonts w:cs="FrankRuehl" w:hint="cs"/>
          <w:strike/>
          <w:vanish/>
          <w:sz w:val="22"/>
          <w:szCs w:val="22"/>
          <w:shd w:val="clear" w:color="auto" w:fill="FFFF99"/>
          <w:rtl/>
        </w:rPr>
        <w:tab/>
        <w:t xml:space="preserve">לשום לפיהן את המס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שומה זמנית;</w:t>
      </w:r>
    </w:p>
    <w:p w:rsidR="00DF489B" w:rsidRPr="00562361" w:rsidRDefault="00DF489B">
      <w:pPr>
        <w:pStyle w:val="P00"/>
        <w:spacing w:before="0"/>
        <w:ind w:left="1021"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(3)</w:t>
      </w:r>
      <w:r w:rsidRPr="00562361">
        <w:rPr>
          <w:rStyle w:val="default"/>
          <w:rFonts w:cs="FrankRuehl" w:hint="cs"/>
          <w:strike/>
          <w:vanish/>
          <w:sz w:val="22"/>
          <w:szCs w:val="22"/>
          <w:shd w:val="clear" w:color="auto" w:fill="FFFF99"/>
          <w:rtl/>
        </w:rPr>
        <w:tab/>
        <w:t>לשום שומה סופית את שווי הרכישה של זכות המקרקעין, את שווי המכירה שלה ואת המס.</w:t>
      </w:r>
    </w:p>
    <w:p w:rsidR="00DF489B" w:rsidRPr="00562361" w:rsidRDefault="00DF489B">
      <w:pPr>
        <w:pStyle w:val="P00"/>
        <w:spacing w:before="0"/>
        <w:ind w:left="0" w:right="1134"/>
        <w:rPr>
          <w:rStyle w:val="default"/>
          <w:rFonts w:cs="FrankRuehl" w:hint="cs"/>
          <w:strike/>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(ב)</w:t>
      </w:r>
      <w:r w:rsidRPr="00562361">
        <w:rPr>
          <w:rStyle w:val="default"/>
          <w:rFonts w:cs="FrankRuehl" w:hint="cs"/>
          <w:strike/>
          <w:vanish/>
          <w:sz w:val="22"/>
          <w:szCs w:val="22"/>
          <w:shd w:val="clear" w:color="auto" w:fill="FFFF99"/>
          <w:rtl/>
        </w:rPr>
        <w:tab/>
        <w:t>נעשתה שומה זמנית, רשאי המנהל לעשות שומה סופית תוך שנה; לא נעשתה שומה סופית, תיהפך השומה הזמנית לסופית, בתום שנה מיום שנעשתה, זולת אם הסכימו המוכר והמנהל על תאריך מאוחר יותר.</w:t>
      </w:r>
    </w:p>
    <w:p w:rsidR="00DF489B" w:rsidRPr="00562361" w:rsidRDefault="00DF489B">
      <w:pPr>
        <w:pStyle w:val="P22"/>
        <w:spacing w:before="0"/>
        <w:ind w:left="0" w:right="1134"/>
        <w:rPr>
          <w:rFonts w:cs="FrankRuehl" w:hint="cs"/>
          <w:vanish/>
          <w:color w:val="FF0000"/>
          <w:szCs w:val="20"/>
          <w:shd w:val="clear" w:color="auto" w:fill="FFFF99"/>
          <w:rtl/>
          <w:lang w:val="he-IL"/>
        </w:rPr>
      </w:pPr>
    </w:p>
    <w:p w:rsidR="00DF489B" w:rsidRPr="00562361" w:rsidRDefault="00DF489B">
      <w:pPr>
        <w:pStyle w:val="P22"/>
        <w:spacing w:before="0"/>
        <w:ind w:left="0" w:right="1134"/>
        <w:rPr>
          <w:rFonts w:cs="FrankRuehl" w:hint="cs"/>
          <w:vanish/>
          <w:color w:val="FF0000"/>
          <w:szCs w:val="20"/>
          <w:shd w:val="clear" w:color="auto" w:fill="FFFF99"/>
          <w:rtl/>
          <w:lang w:val="he-IL"/>
        </w:rPr>
      </w:pPr>
      <w:r w:rsidRPr="00562361">
        <w:rPr>
          <w:rFonts w:cs="FrankRuehl" w:hint="cs"/>
          <w:vanish/>
          <w:color w:val="FF0000"/>
          <w:szCs w:val="20"/>
          <w:shd w:val="clear" w:color="auto" w:fill="FFFF99"/>
          <w:rtl/>
          <w:lang w:val="he-IL"/>
        </w:rPr>
        <w:t>מיום 11.7.1984</w:t>
      </w:r>
    </w:p>
    <w:p w:rsidR="00DF489B" w:rsidRPr="00562361" w:rsidRDefault="00DF489B">
      <w:pPr>
        <w:pStyle w:val="P22"/>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15</w:t>
      </w:r>
    </w:p>
    <w:p w:rsidR="00DF489B" w:rsidRPr="00562361" w:rsidRDefault="00DF489B">
      <w:pPr>
        <w:pStyle w:val="P22"/>
        <w:spacing w:before="0"/>
        <w:ind w:left="0" w:right="1134"/>
        <w:rPr>
          <w:rStyle w:val="default"/>
          <w:rFonts w:cs="FrankRuehl" w:hint="cs"/>
          <w:vanish/>
          <w:color w:val="FF0000"/>
          <w:sz w:val="20"/>
          <w:szCs w:val="20"/>
          <w:shd w:val="clear" w:color="auto" w:fill="FFFF99"/>
          <w:rtl/>
          <w:lang w:val="he-IL"/>
        </w:rPr>
      </w:pPr>
      <w:hyperlink r:id="rId885" w:history="1">
        <w:r w:rsidRPr="00562361">
          <w:rPr>
            <w:rStyle w:val="Hyperlink"/>
            <w:rFonts w:cs="FrankRuehl" w:hint="cs"/>
            <w:vanish/>
            <w:szCs w:val="20"/>
            <w:shd w:val="clear" w:color="auto" w:fill="FFFF99"/>
            <w:rtl/>
          </w:rPr>
          <w:t>ס"ח תשמ"ד מס' 1121</w:t>
        </w:r>
      </w:hyperlink>
      <w:r w:rsidRPr="00562361">
        <w:rPr>
          <w:rStyle w:val="default"/>
          <w:rFonts w:cs="FrankRuehl" w:hint="cs"/>
          <w:vanish/>
          <w:sz w:val="20"/>
          <w:szCs w:val="20"/>
          <w:shd w:val="clear" w:color="auto" w:fill="FFFF99"/>
          <w:rtl/>
        </w:rPr>
        <w:t xml:space="preserve"> מיום 11.7.1984 עמ' 183 (</w:t>
      </w:r>
      <w:hyperlink r:id="rId886" w:history="1">
        <w:r w:rsidRPr="00562361">
          <w:rPr>
            <w:rStyle w:val="Hyperlink"/>
            <w:rFonts w:cs="FrankRuehl" w:hint="cs"/>
            <w:vanish/>
            <w:szCs w:val="20"/>
            <w:shd w:val="clear" w:color="auto" w:fill="FFFF99"/>
            <w:rtl/>
          </w:rPr>
          <w:t>ה"ח 1654</w:t>
        </w:r>
      </w:hyperlink>
      <w:r w:rsidRPr="00562361">
        <w:rPr>
          <w:rStyle w:val="default"/>
          <w:rFonts w:cs="FrankRuehl" w:hint="cs"/>
          <w:vanish/>
          <w:sz w:val="20"/>
          <w:szCs w:val="20"/>
          <w:shd w:val="clear" w:color="auto" w:fill="FFFF99"/>
          <w:rtl/>
        </w:rPr>
        <w:t>)</w:t>
      </w:r>
    </w:p>
    <w:p w:rsidR="00DF489B" w:rsidRPr="00562361" w:rsidRDefault="00DF489B">
      <w:pPr>
        <w:pStyle w:val="P22"/>
        <w:ind w:left="0" w:right="1134"/>
        <w:rPr>
          <w:rStyle w:val="default"/>
          <w:rFonts w:cs="Miriam" w:hint="cs"/>
          <w:vanish/>
          <w:sz w:val="16"/>
          <w:szCs w:val="16"/>
          <w:shd w:val="clear" w:color="auto" w:fill="FFFF99"/>
          <w:rtl/>
          <w:lang w:val="he-IL"/>
        </w:rPr>
      </w:pPr>
      <w:r w:rsidRPr="00562361">
        <w:rPr>
          <w:rStyle w:val="default"/>
          <w:rFonts w:cs="Miriam" w:hint="cs"/>
          <w:vanish/>
          <w:sz w:val="16"/>
          <w:szCs w:val="16"/>
          <w:shd w:val="clear" w:color="auto" w:fill="FFFF99"/>
          <w:rtl/>
          <w:lang w:val="he-IL"/>
        </w:rPr>
        <w:t>שומה במכירת זכות במקרקעין</w:t>
      </w:r>
    </w:p>
    <w:p w:rsidR="00DF489B" w:rsidRPr="00562361" w:rsidRDefault="00DF489B">
      <w:pPr>
        <w:pStyle w:val="P00"/>
        <w:spacing w:before="0"/>
        <w:ind w:left="0" w:right="1134"/>
        <w:rPr>
          <w:rStyle w:val="default"/>
          <w:rFonts w:cs="FrankRuehl"/>
          <w:vanish/>
          <w:sz w:val="22"/>
          <w:szCs w:val="22"/>
          <w:shd w:val="clear" w:color="auto" w:fill="FFFF99"/>
          <w:rtl/>
        </w:rPr>
      </w:pPr>
      <w:r w:rsidRPr="00562361">
        <w:rPr>
          <w:rStyle w:val="big-number"/>
          <w:rFonts w:cs="FrankRuehl"/>
          <w:vanish/>
          <w:sz w:val="22"/>
          <w:szCs w:val="22"/>
          <w:shd w:val="clear" w:color="auto" w:fill="FFFF99"/>
          <w:rtl/>
        </w:rPr>
        <w:t>78.</w:t>
      </w:r>
      <w:r w:rsidRPr="00562361">
        <w:rPr>
          <w:rStyle w:val="big-number"/>
          <w:rFonts w:cs="FrankRuehl"/>
          <w:vanish/>
          <w:sz w:val="22"/>
          <w:szCs w:val="22"/>
          <w:shd w:val="clear" w:color="auto" w:fill="FFFF99"/>
          <w:rtl/>
        </w:rPr>
        <w:tab/>
      </w: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נמס</w:t>
      </w:r>
      <w:r w:rsidRPr="00562361">
        <w:rPr>
          <w:rStyle w:val="default"/>
          <w:rFonts w:cs="FrankRuehl" w:hint="cs"/>
          <w:vanish/>
          <w:sz w:val="22"/>
          <w:szCs w:val="22"/>
          <w:shd w:val="clear" w:color="auto" w:fill="FFFF99"/>
          <w:rtl/>
        </w:rPr>
        <w:t>רה</w:t>
      </w:r>
      <w:r w:rsidRPr="00562361">
        <w:rPr>
          <w:rStyle w:val="default"/>
          <w:rFonts w:cs="FrankRuehl"/>
          <w:vanish/>
          <w:sz w:val="22"/>
          <w:szCs w:val="22"/>
          <w:shd w:val="clear" w:color="auto" w:fill="FFFF99"/>
          <w:rtl/>
        </w:rPr>
        <w:t xml:space="preserve"> למנ</w:t>
      </w:r>
      <w:r w:rsidRPr="00562361">
        <w:rPr>
          <w:rStyle w:val="default"/>
          <w:rFonts w:cs="FrankRuehl" w:hint="cs"/>
          <w:vanish/>
          <w:sz w:val="22"/>
          <w:szCs w:val="22"/>
          <w:shd w:val="clear" w:color="auto" w:fill="FFFF99"/>
          <w:rtl/>
        </w:rPr>
        <w:t xml:space="preserve">הל הצהרת המוכר כאמור בסעיף 73(א)(1), יעשה המנהל, תוך </w:t>
      </w:r>
      <w:r w:rsidRPr="00562361">
        <w:rPr>
          <w:rStyle w:val="default"/>
          <w:rFonts w:cs="FrankRuehl" w:hint="cs"/>
          <w:strike/>
          <w:vanish/>
          <w:sz w:val="22"/>
          <w:szCs w:val="22"/>
          <w:shd w:val="clear" w:color="auto" w:fill="FFFF99"/>
          <w:rtl/>
        </w:rPr>
        <w:t>30 ימים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45 ימים</w:t>
      </w:r>
      <w:r w:rsidRPr="00562361">
        <w:rPr>
          <w:rStyle w:val="default"/>
          <w:rFonts w:cs="FrankRuehl" w:hint="cs"/>
          <w:vanish/>
          <w:sz w:val="22"/>
          <w:szCs w:val="22"/>
          <w:shd w:val="clear" w:color="auto" w:fill="FFFF99"/>
          <w:rtl/>
        </w:rPr>
        <w:t xml:space="preserve"> מיום קבלתה, אחת מאלה:</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ישו</w:t>
      </w:r>
      <w:r w:rsidRPr="00562361">
        <w:rPr>
          <w:rStyle w:val="default"/>
          <w:rFonts w:cs="FrankRuehl" w:hint="cs"/>
          <w:vanish/>
          <w:sz w:val="22"/>
          <w:szCs w:val="22"/>
          <w:shd w:val="clear" w:color="auto" w:fill="FFFF99"/>
          <w:rtl/>
        </w:rPr>
        <w:t>ם לפיה את המס שומה זמנית או סופית;</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vanish/>
          <w:sz w:val="22"/>
          <w:szCs w:val="22"/>
          <w:shd w:val="clear" w:color="auto" w:fill="FFFF99"/>
          <w:rtl/>
        </w:rPr>
        <w:tab/>
        <w:t>ישו</w:t>
      </w:r>
      <w:r w:rsidRPr="00562361">
        <w:rPr>
          <w:rStyle w:val="default"/>
          <w:rFonts w:cs="FrankRuehl" w:hint="cs"/>
          <w:vanish/>
          <w:sz w:val="22"/>
          <w:szCs w:val="22"/>
          <w:shd w:val="clear" w:color="auto" w:fill="FFFF99"/>
          <w:rtl/>
        </w:rPr>
        <w:t>ם שומה סופית לפי מיטב השפיטה.</w:t>
      </w:r>
    </w:p>
    <w:p w:rsidR="00DF489B" w:rsidRPr="00562361" w:rsidRDefault="00DF489B">
      <w:pPr>
        <w:pStyle w:val="P00"/>
        <w:spacing w:before="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(ב)</w:t>
      </w:r>
      <w:r w:rsidRPr="00562361">
        <w:rPr>
          <w:rStyle w:val="default"/>
          <w:rFonts w:cs="FrankRuehl"/>
          <w:vanish/>
          <w:sz w:val="22"/>
          <w:szCs w:val="22"/>
          <w:shd w:val="clear" w:color="auto" w:fill="FFFF99"/>
          <w:rtl/>
        </w:rPr>
        <w:tab/>
        <w:t>נמס</w:t>
      </w:r>
      <w:r w:rsidRPr="00562361">
        <w:rPr>
          <w:rStyle w:val="default"/>
          <w:rFonts w:cs="FrankRuehl" w:hint="cs"/>
          <w:vanish/>
          <w:sz w:val="22"/>
          <w:szCs w:val="22"/>
          <w:shd w:val="clear" w:color="auto" w:fill="FFFF99"/>
          <w:rtl/>
        </w:rPr>
        <w:t>רה למנהל שומה עצמית רשאי הוא, תוך ש</w:t>
      </w:r>
      <w:r w:rsidR="00975BE7" w:rsidRPr="00562361">
        <w:rPr>
          <w:rStyle w:val="default"/>
          <w:rFonts w:cs="FrankRuehl" w:hint="cs"/>
          <w:vanish/>
          <w:sz w:val="22"/>
          <w:szCs w:val="22"/>
          <w:shd w:val="clear" w:color="auto" w:fill="FFFF99"/>
          <w:rtl/>
        </w:rPr>
        <w:t>י</w:t>
      </w:r>
      <w:r w:rsidRPr="00562361">
        <w:rPr>
          <w:rStyle w:val="default"/>
          <w:rFonts w:cs="FrankRuehl" w:hint="cs"/>
          <w:vanish/>
          <w:sz w:val="22"/>
          <w:szCs w:val="22"/>
          <w:shd w:val="clear" w:color="auto" w:fill="FFFF99"/>
          <w:rtl/>
        </w:rPr>
        <w:t>שה ח</w:t>
      </w:r>
      <w:r w:rsidR="00975BE7" w:rsidRPr="00562361">
        <w:rPr>
          <w:rStyle w:val="default"/>
          <w:rFonts w:cs="FrankRuehl" w:hint="cs"/>
          <w:vanish/>
          <w:sz w:val="22"/>
          <w:szCs w:val="22"/>
          <w:shd w:val="clear" w:color="auto" w:fill="FFFF99"/>
          <w:rtl/>
        </w:rPr>
        <w:t>ו</w:t>
      </w:r>
      <w:r w:rsidRPr="00562361">
        <w:rPr>
          <w:rStyle w:val="default"/>
          <w:rFonts w:cs="FrankRuehl" w:hint="cs"/>
          <w:vanish/>
          <w:sz w:val="22"/>
          <w:szCs w:val="22"/>
          <w:shd w:val="clear" w:color="auto" w:fill="FFFF99"/>
          <w:rtl/>
        </w:rPr>
        <w:t>דשים מיום קבלתה, לעשות אחת מאלה:</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לשו</w:t>
      </w:r>
      <w:r w:rsidRPr="00562361">
        <w:rPr>
          <w:rStyle w:val="default"/>
          <w:rFonts w:cs="FrankRuehl" w:hint="cs"/>
          <w:vanish/>
          <w:sz w:val="22"/>
          <w:szCs w:val="22"/>
          <w:shd w:val="clear" w:color="auto" w:fill="FFFF99"/>
          <w:rtl/>
        </w:rPr>
        <w:t>ם שומה זמנית את שווי הרכישה של הזכות</w:t>
      </w:r>
      <w:r w:rsidRPr="00562361">
        <w:rPr>
          <w:rStyle w:val="default"/>
          <w:rFonts w:cs="FrankRuehl"/>
          <w:vanish/>
          <w:sz w:val="22"/>
          <w:szCs w:val="22"/>
          <w:shd w:val="clear" w:color="auto" w:fill="FFFF99"/>
          <w:rtl/>
        </w:rPr>
        <w:t xml:space="preserve"> במק</w:t>
      </w:r>
      <w:r w:rsidRPr="00562361">
        <w:rPr>
          <w:rStyle w:val="default"/>
          <w:rFonts w:cs="FrankRuehl" w:hint="cs"/>
          <w:vanish/>
          <w:sz w:val="22"/>
          <w:szCs w:val="22"/>
          <w:shd w:val="clear" w:color="auto" w:fill="FFFF99"/>
          <w:rtl/>
        </w:rPr>
        <w:t>רקעין, את שווי המכירה שלה, ואת הניכויים והתוספות שפורטו בה</w:t>
      </w:r>
      <w:r w:rsidRPr="00562361">
        <w:rPr>
          <w:rStyle w:val="default"/>
          <w:rFonts w:cs="FrankRuehl"/>
          <w:vanish/>
          <w:sz w:val="22"/>
          <w:szCs w:val="22"/>
          <w:shd w:val="clear" w:color="auto" w:fill="FFFF99"/>
          <w:rtl/>
        </w:rPr>
        <w:t>צהרה</w:t>
      </w:r>
      <w:r w:rsidRPr="00562361">
        <w:rPr>
          <w:rStyle w:val="default"/>
          <w:rFonts w:cs="FrankRuehl" w:hint="cs"/>
          <w:vanish/>
          <w:sz w:val="22"/>
          <w:szCs w:val="22"/>
          <w:shd w:val="clear" w:color="auto" w:fill="FFFF99"/>
          <w:rtl/>
        </w:rPr>
        <w:t>;</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vanish/>
          <w:sz w:val="22"/>
          <w:szCs w:val="22"/>
          <w:shd w:val="clear" w:color="auto" w:fill="FFFF99"/>
          <w:rtl/>
        </w:rPr>
        <w:tab/>
        <w:t>לשו</w:t>
      </w:r>
      <w:r w:rsidRPr="00562361">
        <w:rPr>
          <w:rStyle w:val="default"/>
          <w:rFonts w:cs="FrankRuehl" w:hint="cs"/>
          <w:vanish/>
          <w:sz w:val="22"/>
          <w:szCs w:val="22"/>
          <w:shd w:val="clear" w:color="auto" w:fill="FFFF99"/>
          <w:rtl/>
        </w:rPr>
        <w:t>ם שומה סופית את שווי הרכישה של הזכות</w:t>
      </w:r>
      <w:r w:rsidRPr="00562361">
        <w:rPr>
          <w:rStyle w:val="default"/>
          <w:rFonts w:cs="FrankRuehl"/>
          <w:vanish/>
          <w:sz w:val="22"/>
          <w:szCs w:val="22"/>
          <w:shd w:val="clear" w:color="auto" w:fill="FFFF99"/>
          <w:rtl/>
        </w:rPr>
        <w:t xml:space="preserve"> במק</w:t>
      </w:r>
      <w:r w:rsidRPr="00562361">
        <w:rPr>
          <w:rStyle w:val="default"/>
          <w:rFonts w:cs="FrankRuehl" w:hint="cs"/>
          <w:vanish/>
          <w:sz w:val="22"/>
          <w:szCs w:val="22"/>
          <w:shd w:val="clear" w:color="auto" w:fill="FFFF99"/>
          <w:rtl/>
        </w:rPr>
        <w:t>רקעין, את שווי המכירה שלה, את הניכ</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י</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ם והתוספות ואת המס.</w:t>
      </w:r>
    </w:p>
    <w:p w:rsidR="00DF489B" w:rsidRPr="00562361" w:rsidRDefault="00DF489B">
      <w:pPr>
        <w:pStyle w:val="P00"/>
        <w:spacing w:before="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(ג)</w:t>
      </w:r>
      <w:r w:rsidRPr="00562361">
        <w:rPr>
          <w:rStyle w:val="default"/>
          <w:rFonts w:cs="FrankRuehl"/>
          <w:vanish/>
          <w:sz w:val="22"/>
          <w:szCs w:val="22"/>
          <w:shd w:val="clear" w:color="auto" w:fill="FFFF99"/>
          <w:rtl/>
        </w:rPr>
        <w:tab/>
        <w:t>הוג</w:t>
      </w:r>
      <w:r w:rsidRPr="00562361">
        <w:rPr>
          <w:rStyle w:val="default"/>
          <w:rFonts w:cs="FrankRuehl" w:hint="cs"/>
          <w:vanish/>
          <w:sz w:val="22"/>
          <w:szCs w:val="22"/>
          <w:shd w:val="clear" w:color="auto" w:fill="FFFF99"/>
          <w:rtl/>
        </w:rPr>
        <w:t>שה הצהרה כאמור בסעיף 73(א)(1) ונעשתה שומה זמנית</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רשאי המנהל לעשות שומה סופ</w:t>
      </w:r>
      <w:r w:rsidRPr="00562361">
        <w:rPr>
          <w:rStyle w:val="default"/>
          <w:rFonts w:cs="FrankRuehl"/>
          <w:vanish/>
          <w:sz w:val="22"/>
          <w:szCs w:val="22"/>
          <w:shd w:val="clear" w:color="auto" w:fill="FFFF99"/>
          <w:rtl/>
        </w:rPr>
        <w:t>ית</w:t>
      </w:r>
      <w:r w:rsidRPr="00562361">
        <w:rPr>
          <w:rStyle w:val="default"/>
          <w:rFonts w:cs="FrankRuehl" w:hint="cs"/>
          <w:vanish/>
          <w:sz w:val="22"/>
          <w:szCs w:val="22"/>
          <w:shd w:val="clear" w:color="auto" w:fill="FFFF99"/>
          <w:rtl/>
        </w:rPr>
        <w:t xml:space="preserve"> תוך שנה; לא עשה כן, תהיה השומה הזמנית לסופית בתום שנה מיום ש</w:t>
      </w:r>
      <w:r w:rsidRPr="00562361">
        <w:rPr>
          <w:rStyle w:val="default"/>
          <w:rFonts w:cs="FrankRuehl"/>
          <w:vanish/>
          <w:sz w:val="22"/>
          <w:szCs w:val="22"/>
          <w:shd w:val="clear" w:color="auto" w:fill="FFFF99"/>
          <w:rtl/>
        </w:rPr>
        <w:t>נעשת</w:t>
      </w:r>
      <w:r w:rsidRPr="00562361">
        <w:rPr>
          <w:rStyle w:val="default"/>
          <w:rFonts w:cs="FrankRuehl" w:hint="cs"/>
          <w:vanish/>
          <w:sz w:val="22"/>
          <w:szCs w:val="22"/>
          <w:shd w:val="clear" w:color="auto" w:fill="FFFF99"/>
          <w:rtl/>
        </w:rPr>
        <w:t>ה, זולת אם הסכימו המוכר והמנהל על תאריך מאוחר יותר.</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(ד)</w:t>
      </w:r>
      <w:r w:rsidRPr="00562361">
        <w:rPr>
          <w:rStyle w:val="default"/>
          <w:rFonts w:cs="FrankRuehl"/>
          <w:vanish/>
          <w:sz w:val="22"/>
          <w:szCs w:val="22"/>
          <w:shd w:val="clear" w:color="auto" w:fill="FFFF99"/>
          <w:rtl/>
        </w:rPr>
        <w:tab/>
        <w:t>הוג</w:t>
      </w:r>
      <w:r w:rsidRPr="00562361">
        <w:rPr>
          <w:rStyle w:val="default"/>
          <w:rFonts w:cs="FrankRuehl" w:hint="cs"/>
          <w:vanish/>
          <w:sz w:val="22"/>
          <w:szCs w:val="22"/>
          <w:shd w:val="clear" w:color="auto" w:fill="FFFF99"/>
          <w:rtl/>
        </w:rPr>
        <w:t xml:space="preserve">שה שומה עצמית ולא נעשתה </w:t>
      </w:r>
      <w:r w:rsidRPr="00562361">
        <w:rPr>
          <w:rStyle w:val="default"/>
          <w:rFonts w:cs="FrankRuehl"/>
          <w:vanish/>
          <w:sz w:val="22"/>
          <w:szCs w:val="22"/>
          <w:shd w:val="clear" w:color="auto" w:fill="FFFF99"/>
          <w:rtl/>
        </w:rPr>
        <w:t>ש</w:t>
      </w:r>
      <w:r w:rsidRPr="00562361">
        <w:rPr>
          <w:rStyle w:val="default"/>
          <w:rFonts w:cs="FrankRuehl" w:hint="cs"/>
          <w:vanish/>
          <w:sz w:val="22"/>
          <w:szCs w:val="22"/>
          <w:shd w:val="clear" w:color="auto" w:fill="FFFF99"/>
          <w:rtl/>
        </w:rPr>
        <w:t>ו</w:t>
      </w:r>
      <w:r w:rsidRPr="00562361">
        <w:rPr>
          <w:rStyle w:val="default"/>
          <w:rFonts w:cs="FrankRuehl"/>
          <w:vanish/>
          <w:sz w:val="22"/>
          <w:szCs w:val="22"/>
          <w:shd w:val="clear" w:color="auto" w:fill="FFFF99"/>
          <w:rtl/>
        </w:rPr>
        <w:t>מ</w:t>
      </w:r>
      <w:r w:rsidRPr="00562361">
        <w:rPr>
          <w:rStyle w:val="default"/>
          <w:rFonts w:cs="FrankRuehl" w:hint="cs"/>
          <w:vanish/>
          <w:sz w:val="22"/>
          <w:szCs w:val="22"/>
          <w:shd w:val="clear" w:color="auto" w:fill="FFFF99"/>
          <w:rtl/>
        </w:rPr>
        <w:t>ה זמנית תוך ששה חדשים מיום שהוגשה, והמוכר המציא למנהל לפחות חודש לפני תום ששת החדשים את כל המסמכים שנד</w:t>
      </w:r>
      <w:r w:rsidRPr="00562361">
        <w:rPr>
          <w:rStyle w:val="default"/>
          <w:rFonts w:cs="FrankRuehl"/>
          <w:vanish/>
          <w:sz w:val="22"/>
          <w:szCs w:val="22"/>
          <w:shd w:val="clear" w:color="auto" w:fill="FFFF99"/>
          <w:rtl/>
        </w:rPr>
        <w:t>רש</w:t>
      </w:r>
      <w:r w:rsidRPr="00562361">
        <w:rPr>
          <w:rStyle w:val="default"/>
          <w:rFonts w:cs="FrankRuehl" w:hint="cs"/>
          <w:vanish/>
          <w:sz w:val="22"/>
          <w:szCs w:val="22"/>
          <w:shd w:val="clear" w:color="auto" w:fill="FFFF99"/>
          <w:rtl/>
        </w:rPr>
        <w:t xml:space="preserve"> להמציאם לצורך עשיית השומה ובידו אישור על כך מאת המנהל, תהיה </w:t>
      </w:r>
      <w:r w:rsidRPr="00562361">
        <w:rPr>
          <w:rStyle w:val="default"/>
          <w:rFonts w:cs="FrankRuehl"/>
          <w:vanish/>
          <w:sz w:val="22"/>
          <w:szCs w:val="22"/>
          <w:shd w:val="clear" w:color="auto" w:fill="FFFF99"/>
          <w:rtl/>
        </w:rPr>
        <w:t>השומ</w:t>
      </w:r>
      <w:r w:rsidRPr="00562361">
        <w:rPr>
          <w:rStyle w:val="default"/>
          <w:rFonts w:cs="FrankRuehl" w:hint="cs"/>
          <w:vanish/>
          <w:sz w:val="22"/>
          <w:szCs w:val="22"/>
          <w:shd w:val="clear" w:color="auto" w:fill="FFFF99"/>
          <w:rtl/>
        </w:rPr>
        <w:t>ה העצמית לשומה סופית; לא הוגשו המסמכים כאמור, יראו את השומה העצמית לכל דבר וענין כהצ</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ר</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 xml:space="preserve"> לפי סעיף 73(א)(1); נעשתה שומה זמנית למי שעשה שומה עצמית ולא נעשתה שומה סופ</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ת תוך ששה חדשים - תהיה השו</w:t>
      </w:r>
      <w:r w:rsidRPr="00562361">
        <w:rPr>
          <w:rStyle w:val="default"/>
          <w:rFonts w:cs="FrankRuehl"/>
          <w:vanish/>
          <w:sz w:val="22"/>
          <w:szCs w:val="22"/>
          <w:shd w:val="clear" w:color="auto" w:fill="FFFF99"/>
          <w:rtl/>
        </w:rPr>
        <w:t>מה</w:t>
      </w:r>
      <w:r w:rsidRPr="00562361">
        <w:rPr>
          <w:rStyle w:val="default"/>
          <w:rFonts w:cs="FrankRuehl" w:hint="cs"/>
          <w:vanish/>
          <w:sz w:val="22"/>
          <w:szCs w:val="22"/>
          <w:shd w:val="clear" w:color="auto" w:fill="FFFF99"/>
          <w:rtl/>
        </w:rPr>
        <w:t xml:space="preserve"> הזמנית לסופית.</w:t>
      </w:r>
    </w:p>
    <w:p w:rsidR="00DF489B" w:rsidRPr="00562361" w:rsidRDefault="00DF489B">
      <w:pPr>
        <w:pStyle w:val="P00"/>
        <w:spacing w:before="0"/>
        <w:ind w:left="0" w:right="1134"/>
        <w:rPr>
          <w:rStyle w:val="default"/>
          <w:rFonts w:cs="FrankRuehl" w:hint="cs"/>
          <w:vanish/>
          <w:sz w:val="22"/>
          <w:szCs w:val="22"/>
          <w:u w:val="single"/>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u w:val="single"/>
          <w:shd w:val="clear" w:color="auto" w:fill="FFFF99"/>
          <w:rtl/>
        </w:rPr>
        <w:t>(ה)</w:t>
      </w:r>
      <w:r w:rsidRPr="00562361">
        <w:rPr>
          <w:rStyle w:val="default"/>
          <w:rFonts w:cs="FrankRuehl"/>
          <w:vanish/>
          <w:sz w:val="22"/>
          <w:szCs w:val="22"/>
          <w:u w:val="single"/>
          <w:shd w:val="clear" w:color="auto" w:fill="FFFF99"/>
          <w:rtl/>
        </w:rPr>
        <w:tab/>
        <w:t>האמ</w:t>
      </w:r>
      <w:r w:rsidRPr="00562361">
        <w:rPr>
          <w:rStyle w:val="default"/>
          <w:rFonts w:cs="FrankRuehl" w:hint="cs"/>
          <w:vanish/>
          <w:sz w:val="22"/>
          <w:szCs w:val="22"/>
          <w:u w:val="single"/>
          <w:shd w:val="clear" w:color="auto" w:fill="FFFF99"/>
          <w:rtl/>
        </w:rPr>
        <w:t>ור בסעיפ</w:t>
      </w:r>
      <w:r w:rsidRPr="00562361">
        <w:rPr>
          <w:rStyle w:val="default"/>
          <w:rFonts w:cs="FrankRuehl"/>
          <w:vanish/>
          <w:sz w:val="22"/>
          <w:szCs w:val="22"/>
          <w:u w:val="single"/>
          <w:shd w:val="clear" w:color="auto" w:fill="FFFF99"/>
          <w:rtl/>
        </w:rPr>
        <w:t>ים ק</w:t>
      </w:r>
      <w:r w:rsidRPr="00562361">
        <w:rPr>
          <w:rStyle w:val="default"/>
          <w:rFonts w:cs="FrankRuehl" w:hint="cs"/>
          <w:vanish/>
          <w:sz w:val="22"/>
          <w:szCs w:val="22"/>
          <w:u w:val="single"/>
          <w:shd w:val="clear" w:color="auto" w:fill="FFFF99"/>
          <w:rtl/>
        </w:rPr>
        <w:t>טנים (א) עד (ד) לגבי שומת המס יחול, בשינויים המחוייבים, גם על שומת מס רכישה כשנמסרה הצהרת הרוכש על פי סעיף 73(ג); לענין סעיף קטן (ד) וסעיף קטן זה, הצהרה שהוגשה כש</w:t>
      </w:r>
      <w:r w:rsidRPr="00562361">
        <w:rPr>
          <w:rStyle w:val="default"/>
          <w:rFonts w:cs="FrankRuehl"/>
          <w:vanish/>
          <w:sz w:val="22"/>
          <w:szCs w:val="22"/>
          <w:u w:val="single"/>
          <w:shd w:val="clear" w:color="auto" w:fill="FFFF99"/>
          <w:rtl/>
        </w:rPr>
        <w:t>ו</w:t>
      </w:r>
      <w:r w:rsidRPr="00562361">
        <w:rPr>
          <w:rStyle w:val="default"/>
          <w:rFonts w:cs="FrankRuehl" w:hint="cs"/>
          <w:vanish/>
          <w:sz w:val="22"/>
          <w:szCs w:val="22"/>
          <w:u w:val="single"/>
          <w:shd w:val="clear" w:color="auto" w:fill="FFFF99"/>
          <w:rtl/>
        </w:rPr>
        <w:t>מה עצמית והמס המגיע על פיה לא שולם במועד, יראוה כהצהרה</w:t>
      </w:r>
      <w:r w:rsidRPr="00562361">
        <w:rPr>
          <w:rStyle w:val="default"/>
          <w:rFonts w:cs="FrankRuehl"/>
          <w:vanish/>
          <w:sz w:val="22"/>
          <w:szCs w:val="22"/>
          <w:u w:val="single"/>
          <w:shd w:val="clear" w:color="auto" w:fill="FFFF99"/>
          <w:rtl/>
        </w:rPr>
        <w:t xml:space="preserve"> ש</w:t>
      </w:r>
      <w:r w:rsidRPr="00562361">
        <w:rPr>
          <w:rStyle w:val="default"/>
          <w:rFonts w:cs="FrankRuehl" w:hint="cs"/>
          <w:vanish/>
          <w:sz w:val="22"/>
          <w:szCs w:val="22"/>
          <w:u w:val="single"/>
          <w:shd w:val="clear" w:color="auto" w:fill="FFFF99"/>
          <w:rtl/>
        </w:rPr>
        <w:t>איננה שומה עצמית.</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1.1.2000</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45</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887" w:history="1">
        <w:r w:rsidRPr="00562361">
          <w:rPr>
            <w:rStyle w:val="Hyperlink"/>
            <w:rFonts w:cs="FrankRuehl" w:hint="cs"/>
            <w:vanish/>
            <w:szCs w:val="20"/>
            <w:shd w:val="clear" w:color="auto" w:fill="FFFF99"/>
            <w:rtl/>
          </w:rPr>
          <w:t>ס"ח תשנ"ט מס' 1707</w:t>
        </w:r>
      </w:hyperlink>
      <w:r w:rsidRPr="00562361">
        <w:rPr>
          <w:rStyle w:val="default"/>
          <w:rFonts w:cs="FrankRuehl" w:hint="cs"/>
          <w:vanish/>
          <w:sz w:val="20"/>
          <w:szCs w:val="20"/>
          <w:shd w:val="clear" w:color="auto" w:fill="FFFF99"/>
          <w:rtl/>
        </w:rPr>
        <w:t xml:space="preserve"> מיום 25.4.1999 עמ' 132 (</w:t>
      </w:r>
      <w:hyperlink r:id="rId888" w:history="1">
        <w:r w:rsidRPr="00562361">
          <w:rPr>
            <w:rStyle w:val="Hyperlink"/>
            <w:rFonts w:cs="FrankRuehl" w:hint="cs"/>
            <w:vanish/>
            <w:szCs w:val="20"/>
            <w:shd w:val="clear" w:color="auto" w:fill="FFFF99"/>
            <w:rtl/>
          </w:rPr>
          <w:t>ה"ח 2795</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Miriam" w:hint="cs"/>
          <w:vanish/>
          <w:sz w:val="16"/>
          <w:szCs w:val="16"/>
          <w:shd w:val="clear" w:color="auto" w:fill="FFFF99"/>
          <w:rtl/>
        </w:rPr>
      </w:pPr>
      <w:r w:rsidRPr="00562361">
        <w:rPr>
          <w:rStyle w:val="default"/>
          <w:rFonts w:cs="Miriam" w:hint="cs"/>
          <w:strike/>
          <w:vanish/>
          <w:sz w:val="16"/>
          <w:szCs w:val="16"/>
          <w:shd w:val="clear" w:color="auto" w:fill="FFFF99"/>
          <w:rtl/>
        </w:rPr>
        <w:t>שומה</w:t>
      </w:r>
      <w:r w:rsidRPr="00562361">
        <w:rPr>
          <w:rStyle w:val="default"/>
          <w:rFonts w:cs="Miriam" w:hint="cs"/>
          <w:vanish/>
          <w:sz w:val="16"/>
          <w:szCs w:val="16"/>
          <w:shd w:val="clear" w:color="auto" w:fill="FFFF99"/>
          <w:rtl/>
        </w:rPr>
        <w:t xml:space="preserve"> </w:t>
      </w:r>
      <w:r w:rsidRPr="00562361">
        <w:rPr>
          <w:rStyle w:val="default"/>
          <w:rFonts w:cs="Miriam" w:hint="cs"/>
          <w:vanish/>
          <w:sz w:val="16"/>
          <w:szCs w:val="16"/>
          <w:u w:val="single"/>
          <w:shd w:val="clear" w:color="auto" w:fill="FFFF99"/>
          <w:rtl/>
        </w:rPr>
        <w:t>שומות</w:t>
      </w:r>
      <w:r w:rsidRPr="00562361">
        <w:rPr>
          <w:rStyle w:val="default"/>
          <w:rFonts w:cs="Miriam" w:hint="cs"/>
          <w:vanish/>
          <w:sz w:val="16"/>
          <w:szCs w:val="16"/>
          <w:shd w:val="clear" w:color="auto" w:fill="FFFF99"/>
          <w:rtl/>
        </w:rPr>
        <w:t xml:space="preserve"> במכירת זכות במקרקעין</w:t>
      </w:r>
    </w:p>
    <w:p w:rsidR="00DF489B" w:rsidRPr="00562361" w:rsidRDefault="00DF489B">
      <w:pPr>
        <w:pStyle w:val="P00"/>
        <w:spacing w:before="0"/>
        <w:ind w:left="0" w:right="1134"/>
        <w:rPr>
          <w:rStyle w:val="default"/>
          <w:rFonts w:cs="FrankRuehl"/>
          <w:vanish/>
          <w:sz w:val="22"/>
          <w:szCs w:val="22"/>
          <w:shd w:val="clear" w:color="auto" w:fill="FFFF99"/>
          <w:rtl/>
        </w:rPr>
      </w:pPr>
      <w:r w:rsidRPr="00562361">
        <w:rPr>
          <w:rStyle w:val="big-number"/>
          <w:rFonts w:cs="FrankRuehl"/>
          <w:vanish/>
          <w:sz w:val="22"/>
          <w:szCs w:val="22"/>
          <w:shd w:val="clear" w:color="auto" w:fill="FFFF99"/>
          <w:rtl/>
        </w:rPr>
        <w:t>78.</w:t>
      </w:r>
      <w:r w:rsidRPr="00562361">
        <w:rPr>
          <w:rStyle w:val="big-number"/>
          <w:rFonts w:cs="FrankRuehl"/>
          <w:vanish/>
          <w:sz w:val="22"/>
          <w:szCs w:val="22"/>
          <w:shd w:val="clear" w:color="auto" w:fill="FFFF99"/>
          <w:rtl/>
        </w:rPr>
        <w:tab/>
      </w: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נמס</w:t>
      </w:r>
      <w:r w:rsidRPr="00562361">
        <w:rPr>
          <w:rStyle w:val="default"/>
          <w:rFonts w:cs="FrankRuehl" w:hint="cs"/>
          <w:vanish/>
          <w:sz w:val="22"/>
          <w:szCs w:val="22"/>
          <w:shd w:val="clear" w:color="auto" w:fill="FFFF99"/>
          <w:rtl/>
        </w:rPr>
        <w:t>רה</w:t>
      </w:r>
      <w:r w:rsidRPr="00562361">
        <w:rPr>
          <w:rStyle w:val="default"/>
          <w:rFonts w:cs="FrankRuehl"/>
          <w:vanish/>
          <w:sz w:val="22"/>
          <w:szCs w:val="22"/>
          <w:shd w:val="clear" w:color="auto" w:fill="FFFF99"/>
          <w:rtl/>
        </w:rPr>
        <w:t xml:space="preserve"> למנ</w:t>
      </w:r>
      <w:r w:rsidRPr="00562361">
        <w:rPr>
          <w:rStyle w:val="default"/>
          <w:rFonts w:cs="FrankRuehl" w:hint="cs"/>
          <w:vanish/>
          <w:sz w:val="22"/>
          <w:szCs w:val="22"/>
          <w:shd w:val="clear" w:color="auto" w:fill="FFFF99"/>
          <w:rtl/>
        </w:rPr>
        <w:t>הל הצהרת המוכר כאמור בסעיף 73(א)(1), יעשה המנהל, תוך 45 ימים מיום קבלתה, אחת מאלה:</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ישו</w:t>
      </w:r>
      <w:r w:rsidRPr="00562361">
        <w:rPr>
          <w:rStyle w:val="default"/>
          <w:rFonts w:cs="FrankRuehl" w:hint="cs"/>
          <w:vanish/>
          <w:sz w:val="22"/>
          <w:szCs w:val="22"/>
          <w:shd w:val="clear" w:color="auto" w:fill="FFFF99"/>
          <w:rtl/>
        </w:rPr>
        <w:t>ם לפיה את המס שומה זמנית או סופית;</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vanish/>
          <w:sz w:val="22"/>
          <w:szCs w:val="22"/>
          <w:shd w:val="clear" w:color="auto" w:fill="FFFF99"/>
          <w:rtl/>
        </w:rPr>
        <w:tab/>
        <w:t>ישו</w:t>
      </w:r>
      <w:r w:rsidRPr="00562361">
        <w:rPr>
          <w:rStyle w:val="default"/>
          <w:rFonts w:cs="FrankRuehl" w:hint="cs"/>
          <w:vanish/>
          <w:sz w:val="22"/>
          <w:szCs w:val="22"/>
          <w:shd w:val="clear" w:color="auto" w:fill="FFFF99"/>
          <w:rtl/>
        </w:rPr>
        <w:t>ם שומה סופית לפי מיטב השפיטה.</w:t>
      </w:r>
    </w:p>
    <w:p w:rsidR="00DF489B" w:rsidRPr="00562361" w:rsidRDefault="00DF489B">
      <w:pPr>
        <w:pStyle w:val="P00"/>
        <w:spacing w:before="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(ב)</w:t>
      </w:r>
      <w:r w:rsidRPr="00562361">
        <w:rPr>
          <w:rStyle w:val="default"/>
          <w:rFonts w:cs="FrankRuehl"/>
          <w:vanish/>
          <w:sz w:val="22"/>
          <w:szCs w:val="22"/>
          <w:shd w:val="clear" w:color="auto" w:fill="FFFF99"/>
          <w:rtl/>
        </w:rPr>
        <w:tab/>
        <w:t>נמס</w:t>
      </w:r>
      <w:r w:rsidRPr="00562361">
        <w:rPr>
          <w:rStyle w:val="default"/>
          <w:rFonts w:cs="FrankRuehl" w:hint="cs"/>
          <w:vanish/>
          <w:sz w:val="22"/>
          <w:szCs w:val="22"/>
          <w:shd w:val="clear" w:color="auto" w:fill="FFFF99"/>
          <w:rtl/>
        </w:rPr>
        <w:t>רה למנהל שומה עצמית רשאי הוא, תוך ששה חדשים מיום קבלתה, לעשות אחת מאלה:</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לשו</w:t>
      </w:r>
      <w:r w:rsidRPr="00562361">
        <w:rPr>
          <w:rStyle w:val="default"/>
          <w:rFonts w:cs="FrankRuehl" w:hint="cs"/>
          <w:vanish/>
          <w:sz w:val="22"/>
          <w:szCs w:val="22"/>
          <w:shd w:val="clear" w:color="auto" w:fill="FFFF99"/>
          <w:rtl/>
        </w:rPr>
        <w:t>ם שומה זמנית את שווי הרכישה של הזכות</w:t>
      </w:r>
      <w:r w:rsidRPr="00562361">
        <w:rPr>
          <w:rStyle w:val="default"/>
          <w:rFonts w:cs="FrankRuehl"/>
          <w:vanish/>
          <w:sz w:val="22"/>
          <w:szCs w:val="22"/>
          <w:shd w:val="clear" w:color="auto" w:fill="FFFF99"/>
          <w:rtl/>
        </w:rPr>
        <w:t xml:space="preserve"> במק</w:t>
      </w:r>
      <w:r w:rsidRPr="00562361">
        <w:rPr>
          <w:rStyle w:val="default"/>
          <w:rFonts w:cs="FrankRuehl" w:hint="cs"/>
          <w:vanish/>
          <w:sz w:val="22"/>
          <w:szCs w:val="22"/>
          <w:shd w:val="clear" w:color="auto" w:fill="FFFF99"/>
          <w:rtl/>
        </w:rPr>
        <w:t>רקעין, את שווי המכירה שלה, ואת הניכויים והתוספות שפורטו בה</w:t>
      </w:r>
      <w:r w:rsidRPr="00562361">
        <w:rPr>
          <w:rStyle w:val="default"/>
          <w:rFonts w:cs="FrankRuehl"/>
          <w:vanish/>
          <w:sz w:val="22"/>
          <w:szCs w:val="22"/>
          <w:shd w:val="clear" w:color="auto" w:fill="FFFF99"/>
          <w:rtl/>
        </w:rPr>
        <w:t>צהרה</w:t>
      </w:r>
      <w:r w:rsidRPr="00562361">
        <w:rPr>
          <w:rStyle w:val="default"/>
          <w:rFonts w:cs="FrankRuehl" w:hint="cs"/>
          <w:vanish/>
          <w:sz w:val="22"/>
          <w:szCs w:val="22"/>
          <w:shd w:val="clear" w:color="auto" w:fill="FFFF99"/>
          <w:rtl/>
        </w:rPr>
        <w:t>;</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vanish/>
          <w:sz w:val="22"/>
          <w:szCs w:val="22"/>
          <w:shd w:val="clear" w:color="auto" w:fill="FFFF99"/>
          <w:rtl/>
        </w:rPr>
        <w:tab/>
        <w:t>לשו</w:t>
      </w:r>
      <w:r w:rsidRPr="00562361">
        <w:rPr>
          <w:rStyle w:val="default"/>
          <w:rFonts w:cs="FrankRuehl" w:hint="cs"/>
          <w:vanish/>
          <w:sz w:val="22"/>
          <w:szCs w:val="22"/>
          <w:shd w:val="clear" w:color="auto" w:fill="FFFF99"/>
          <w:rtl/>
        </w:rPr>
        <w:t>ם שומה סופית את שווי הרכישה של הזכות</w:t>
      </w:r>
      <w:r w:rsidRPr="00562361">
        <w:rPr>
          <w:rStyle w:val="default"/>
          <w:rFonts w:cs="FrankRuehl"/>
          <w:vanish/>
          <w:sz w:val="22"/>
          <w:szCs w:val="22"/>
          <w:shd w:val="clear" w:color="auto" w:fill="FFFF99"/>
          <w:rtl/>
        </w:rPr>
        <w:t xml:space="preserve"> במק</w:t>
      </w:r>
      <w:r w:rsidRPr="00562361">
        <w:rPr>
          <w:rStyle w:val="default"/>
          <w:rFonts w:cs="FrankRuehl" w:hint="cs"/>
          <w:vanish/>
          <w:sz w:val="22"/>
          <w:szCs w:val="22"/>
          <w:shd w:val="clear" w:color="auto" w:fill="FFFF99"/>
          <w:rtl/>
        </w:rPr>
        <w:t>רקעין, את שווי המכירה שלה, את הניכ</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י</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ם והתוספות ואת המס.</w:t>
      </w:r>
    </w:p>
    <w:p w:rsidR="00DF489B" w:rsidRPr="00562361" w:rsidRDefault="00DF489B">
      <w:pPr>
        <w:pStyle w:val="P00"/>
        <w:spacing w:before="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(ג)</w:t>
      </w:r>
      <w:r w:rsidRPr="00562361">
        <w:rPr>
          <w:rStyle w:val="default"/>
          <w:rFonts w:cs="FrankRuehl"/>
          <w:vanish/>
          <w:sz w:val="22"/>
          <w:szCs w:val="22"/>
          <w:shd w:val="clear" w:color="auto" w:fill="FFFF99"/>
          <w:rtl/>
        </w:rPr>
        <w:tab/>
        <w:t>הוג</w:t>
      </w:r>
      <w:r w:rsidRPr="00562361">
        <w:rPr>
          <w:rStyle w:val="default"/>
          <w:rFonts w:cs="FrankRuehl" w:hint="cs"/>
          <w:vanish/>
          <w:sz w:val="22"/>
          <w:szCs w:val="22"/>
          <w:shd w:val="clear" w:color="auto" w:fill="FFFF99"/>
          <w:rtl/>
        </w:rPr>
        <w:t>שה הצהרה כאמור בסעיף 73(א)(1) ונעשתה שומה זמנית</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רשאי המנהל לעשות שומה סופ</w:t>
      </w:r>
      <w:r w:rsidRPr="00562361">
        <w:rPr>
          <w:rStyle w:val="default"/>
          <w:rFonts w:cs="FrankRuehl"/>
          <w:vanish/>
          <w:sz w:val="22"/>
          <w:szCs w:val="22"/>
          <w:shd w:val="clear" w:color="auto" w:fill="FFFF99"/>
          <w:rtl/>
        </w:rPr>
        <w:t>ית</w:t>
      </w:r>
      <w:r w:rsidRPr="00562361">
        <w:rPr>
          <w:rStyle w:val="default"/>
          <w:rFonts w:cs="FrankRuehl" w:hint="cs"/>
          <w:vanish/>
          <w:sz w:val="22"/>
          <w:szCs w:val="22"/>
          <w:shd w:val="clear" w:color="auto" w:fill="FFFF99"/>
          <w:rtl/>
        </w:rPr>
        <w:t xml:space="preserve"> תוך שנה; לא עשה כן, תהיה השומה הזמנית לסופית בתום שנה מיום ש</w:t>
      </w:r>
      <w:r w:rsidRPr="00562361">
        <w:rPr>
          <w:rStyle w:val="default"/>
          <w:rFonts w:cs="FrankRuehl"/>
          <w:vanish/>
          <w:sz w:val="22"/>
          <w:szCs w:val="22"/>
          <w:shd w:val="clear" w:color="auto" w:fill="FFFF99"/>
          <w:rtl/>
        </w:rPr>
        <w:t>נעשת</w:t>
      </w:r>
      <w:r w:rsidRPr="00562361">
        <w:rPr>
          <w:rStyle w:val="default"/>
          <w:rFonts w:cs="FrankRuehl" w:hint="cs"/>
          <w:vanish/>
          <w:sz w:val="22"/>
          <w:szCs w:val="22"/>
          <w:shd w:val="clear" w:color="auto" w:fill="FFFF99"/>
          <w:rtl/>
        </w:rPr>
        <w:t>ה, זולת אם הסכימו המוכר והמנהל על תאריך מאוחר יותר.</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(ד)</w:t>
      </w:r>
      <w:r w:rsidRPr="00562361">
        <w:rPr>
          <w:rStyle w:val="default"/>
          <w:rFonts w:cs="FrankRuehl"/>
          <w:vanish/>
          <w:sz w:val="22"/>
          <w:szCs w:val="22"/>
          <w:shd w:val="clear" w:color="auto" w:fill="FFFF99"/>
          <w:rtl/>
        </w:rPr>
        <w:tab/>
        <w:t>הוג</w:t>
      </w:r>
      <w:r w:rsidRPr="00562361">
        <w:rPr>
          <w:rStyle w:val="default"/>
          <w:rFonts w:cs="FrankRuehl" w:hint="cs"/>
          <w:vanish/>
          <w:sz w:val="22"/>
          <w:szCs w:val="22"/>
          <w:shd w:val="clear" w:color="auto" w:fill="FFFF99"/>
          <w:rtl/>
        </w:rPr>
        <w:t xml:space="preserve">שה שומה עצמית ולא נעשתה </w:t>
      </w:r>
      <w:r w:rsidRPr="00562361">
        <w:rPr>
          <w:rStyle w:val="default"/>
          <w:rFonts w:cs="FrankRuehl"/>
          <w:vanish/>
          <w:sz w:val="22"/>
          <w:szCs w:val="22"/>
          <w:shd w:val="clear" w:color="auto" w:fill="FFFF99"/>
          <w:rtl/>
        </w:rPr>
        <w:t>ש</w:t>
      </w:r>
      <w:r w:rsidRPr="00562361">
        <w:rPr>
          <w:rStyle w:val="default"/>
          <w:rFonts w:cs="FrankRuehl" w:hint="cs"/>
          <w:vanish/>
          <w:sz w:val="22"/>
          <w:szCs w:val="22"/>
          <w:shd w:val="clear" w:color="auto" w:fill="FFFF99"/>
          <w:rtl/>
        </w:rPr>
        <w:t>ו</w:t>
      </w:r>
      <w:r w:rsidRPr="00562361">
        <w:rPr>
          <w:rStyle w:val="default"/>
          <w:rFonts w:cs="FrankRuehl"/>
          <w:vanish/>
          <w:sz w:val="22"/>
          <w:szCs w:val="22"/>
          <w:shd w:val="clear" w:color="auto" w:fill="FFFF99"/>
          <w:rtl/>
        </w:rPr>
        <w:t>מ</w:t>
      </w:r>
      <w:r w:rsidRPr="00562361">
        <w:rPr>
          <w:rStyle w:val="default"/>
          <w:rFonts w:cs="FrankRuehl" w:hint="cs"/>
          <w:vanish/>
          <w:sz w:val="22"/>
          <w:szCs w:val="22"/>
          <w:shd w:val="clear" w:color="auto" w:fill="FFFF99"/>
          <w:rtl/>
        </w:rPr>
        <w:t>ה זמנית תוך ששה חדשים מיום שהוגשה, והמוכר המציא למנהל לפחות חודש לפני תום ששת החדשים את כל המסמכים שנד</w:t>
      </w:r>
      <w:r w:rsidRPr="00562361">
        <w:rPr>
          <w:rStyle w:val="default"/>
          <w:rFonts w:cs="FrankRuehl"/>
          <w:vanish/>
          <w:sz w:val="22"/>
          <w:szCs w:val="22"/>
          <w:shd w:val="clear" w:color="auto" w:fill="FFFF99"/>
          <w:rtl/>
        </w:rPr>
        <w:t>רש</w:t>
      </w:r>
      <w:r w:rsidRPr="00562361">
        <w:rPr>
          <w:rStyle w:val="default"/>
          <w:rFonts w:cs="FrankRuehl" w:hint="cs"/>
          <w:vanish/>
          <w:sz w:val="22"/>
          <w:szCs w:val="22"/>
          <w:shd w:val="clear" w:color="auto" w:fill="FFFF99"/>
          <w:rtl/>
        </w:rPr>
        <w:t xml:space="preserve"> להמציאם לצורך עשיית השומה ובידו אישור על כך מאת המנהל, תהיה </w:t>
      </w:r>
      <w:r w:rsidRPr="00562361">
        <w:rPr>
          <w:rStyle w:val="default"/>
          <w:rFonts w:cs="FrankRuehl"/>
          <w:vanish/>
          <w:sz w:val="22"/>
          <w:szCs w:val="22"/>
          <w:shd w:val="clear" w:color="auto" w:fill="FFFF99"/>
          <w:rtl/>
        </w:rPr>
        <w:t>השומ</w:t>
      </w:r>
      <w:r w:rsidRPr="00562361">
        <w:rPr>
          <w:rStyle w:val="default"/>
          <w:rFonts w:cs="FrankRuehl" w:hint="cs"/>
          <w:vanish/>
          <w:sz w:val="22"/>
          <w:szCs w:val="22"/>
          <w:shd w:val="clear" w:color="auto" w:fill="FFFF99"/>
          <w:rtl/>
        </w:rPr>
        <w:t>ה העצמית לשומה סופית; לא הוגשו המסמכים כאמור, יראו את השומה העצמית לכל דבר וענין כהצ</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ר</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 xml:space="preserve"> לפי סעיף 73(א)(1); נעשתה שומה זמנית למי שעשה שומה עצמית ולא נעשתה שומה סופ</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ת תוך ששה חדשים - תהיה השו</w:t>
      </w:r>
      <w:r w:rsidRPr="00562361">
        <w:rPr>
          <w:rStyle w:val="default"/>
          <w:rFonts w:cs="FrankRuehl"/>
          <w:vanish/>
          <w:sz w:val="22"/>
          <w:szCs w:val="22"/>
          <w:shd w:val="clear" w:color="auto" w:fill="FFFF99"/>
          <w:rtl/>
        </w:rPr>
        <w:t>מה</w:t>
      </w:r>
      <w:r w:rsidRPr="00562361">
        <w:rPr>
          <w:rStyle w:val="default"/>
          <w:rFonts w:cs="FrankRuehl" w:hint="cs"/>
          <w:vanish/>
          <w:sz w:val="22"/>
          <w:szCs w:val="22"/>
          <w:shd w:val="clear" w:color="auto" w:fill="FFFF99"/>
          <w:rtl/>
        </w:rPr>
        <w:t xml:space="preserve"> הזמנית לסופית.</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(ה)</w:t>
      </w:r>
      <w:r w:rsidRPr="00562361">
        <w:rPr>
          <w:rStyle w:val="default"/>
          <w:rFonts w:cs="FrankRuehl"/>
          <w:vanish/>
          <w:sz w:val="22"/>
          <w:szCs w:val="22"/>
          <w:shd w:val="clear" w:color="auto" w:fill="FFFF99"/>
          <w:rtl/>
        </w:rPr>
        <w:tab/>
        <w:t>האמ</w:t>
      </w:r>
      <w:r w:rsidRPr="00562361">
        <w:rPr>
          <w:rStyle w:val="default"/>
          <w:rFonts w:cs="FrankRuehl" w:hint="cs"/>
          <w:vanish/>
          <w:sz w:val="22"/>
          <w:szCs w:val="22"/>
          <w:shd w:val="clear" w:color="auto" w:fill="FFFF99"/>
          <w:rtl/>
        </w:rPr>
        <w:t>ור בסעיפ</w:t>
      </w:r>
      <w:r w:rsidRPr="00562361">
        <w:rPr>
          <w:rStyle w:val="default"/>
          <w:rFonts w:cs="FrankRuehl"/>
          <w:vanish/>
          <w:sz w:val="22"/>
          <w:szCs w:val="22"/>
          <w:shd w:val="clear" w:color="auto" w:fill="FFFF99"/>
          <w:rtl/>
        </w:rPr>
        <w:t>ים ק</w:t>
      </w:r>
      <w:r w:rsidRPr="00562361">
        <w:rPr>
          <w:rStyle w:val="default"/>
          <w:rFonts w:cs="FrankRuehl" w:hint="cs"/>
          <w:vanish/>
          <w:sz w:val="22"/>
          <w:szCs w:val="22"/>
          <w:shd w:val="clear" w:color="auto" w:fill="FFFF99"/>
          <w:rtl/>
        </w:rPr>
        <w:t>טנים (א) עד (ד) לגבי שומת המס יחול, בשינויים המחוייבים, גם על שומת מס רכישה כשנמסרה הצהרת הרוכש על פי סעיף 73(ג); לענין סעיף קטן (ד) וסעיף קטן זה, הצהרה שהוגשה כש</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מה עצמית והמס המגיע על פיה לא שולם במועד, יראוה כהצהרה</w:t>
      </w:r>
      <w:r w:rsidRPr="00562361">
        <w:rPr>
          <w:rStyle w:val="default"/>
          <w:rFonts w:cs="FrankRuehl"/>
          <w:vanish/>
          <w:sz w:val="22"/>
          <w:szCs w:val="22"/>
          <w:shd w:val="clear" w:color="auto" w:fill="FFFF99"/>
          <w:rtl/>
        </w:rPr>
        <w:t xml:space="preserve"> ש</w:t>
      </w:r>
      <w:r w:rsidRPr="00562361">
        <w:rPr>
          <w:rStyle w:val="default"/>
          <w:rFonts w:cs="FrankRuehl" w:hint="cs"/>
          <w:vanish/>
          <w:sz w:val="22"/>
          <w:szCs w:val="22"/>
          <w:shd w:val="clear" w:color="auto" w:fill="FFFF99"/>
          <w:rtl/>
        </w:rPr>
        <w:t>איננה שומה עצמית.</w:t>
      </w:r>
    </w:p>
    <w:p w:rsidR="00DF489B" w:rsidRPr="00562361" w:rsidRDefault="00DF489B">
      <w:pPr>
        <w:pStyle w:val="P00"/>
        <w:spacing w:before="0"/>
        <w:ind w:left="0" w:right="1134"/>
        <w:rPr>
          <w:rStyle w:val="default"/>
          <w:rFonts w:cs="FrankRuehl" w:hint="cs"/>
          <w:vanish/>
          <w:sz w:val="22"/>
          <w:szCs w:val="22"/>
          <w:u w:val="single"/>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u w:val="single"/>
          <w:shd w:val="clear" w:color="auto" w:fill="FFFF99"/>
          <w:rtl/>
        </w:rPr>
        <w:t>(ו)</w:t>
      </w:r>
      <w:r w:rsidRPr="00562361">
        <w:rPr>
          <w:rStyle w:val="default"/>
          <w:rFonts w:cs="FrankRuehl"/>
          <w:vanish/>
          <w:sz w:val="22"/>
          <w:szCs w:val="22"/>
          <w:u w:val="single"/>
          <w:shd w:val="clear" w:color="auto" w:fill="FFFF99"/>
          <w:rtl/>
        </w:rPr>
        <w:tab/>
        <w:t>האמ</w:t>
      </w:r>
      <w:r w:rsidRPr="00562361">
        <w:rPr>
          <w:rStyle w:val="default"/>
          <w:rFonts w:cs="FrankRuehl" w:hint="cs"/>
          <w:vanish/>
          <w:sz w:val="22"/>
          <w:szCs w:val="22"/>
          <w:u w:val="single"/>
          <w:shd w:val="clear" w:color="auto" w:fill="FFFF99"/>
          <w:rtl/>
        </w:rPr>
        <w:t>ור בסעיפים קטנים (ב) ו-(ד) לגבי שומת המס יחול, בשינויים המחויבים</w:t>
      </w:r>
      <w:r w:rsidRPr="00562361">
        <w:rPr>
          <w:rStyle w:val="default"/>
          <w:rFonts w:cs="FrankRuehl"/>
          <w:vanish/>
          <w:sz w:val="22"/>
          <w:szCs w:val="22"/>
          <w:u w:val="single"/>
          <w:shd w:val="clear" w:color="auto" w:fill="FFFF99"/>
          <w:rtl/>
        </w:rPr>
        <w:t xml:space="preserve">, </w:t>
      </w:r>
      <w:r w:rsidRPr="00562361">
        <w:rPr>
          <w:rStyle w:val="default"/>
          <w:rFonts w:cs="FrankRuehl" w:hint="cs"/>
          <w:vanish/>
          <w:sz w:val="22"/>
          <w:szCs w:val="22"/>
          <w:u w:val="single"/>
          <w:shd w:val="clear" w:color="auto" w:fill="FFFF99"/>
          <w:rtl/>
        </w:rPr>
        <w:t>ג</w:t>
      </w:r>
      <w:r w:rsidRPr="00562361">
        <w:rPr>
          <w:rStyle w:val="default"/>
          <w:rFonts w:cs="FrankRuehl"/>
          <w:vanish/>
          <w:sz w:val="22"/>
          <w:szCs w:val="22"/>
          <w:u w:val="single"/>
          <w:shd w:val="clear" w:color="auto" w:fill="FFFF99"/>
          <w:rtl/>
        </w:rPr>
        <w:t>ם</w:t>
      </w:r>
      <w:r w:rsidRPr="00562361">
        <w:rPr>
          <w:rStyle w:val="default"/>
          <w:rFonts w:cs="FrankRuehl" w:hint="cs"/>
          <w:vanish/>
          <w:sz w:val="22"/>
          <w:szCs w:val="22"/>
          <w:u w:val="single"/>
          <w:shd w:val="clear" w:color="auto" w:fill="FFFF99"/>
          <w:rtl/>
        </w:rPr>
        <w:t xml:space="preserve"> על שומת מס מכירה כשנמסרה הצהרת המוכר לפי סעיף 72ח ומס המכירה המגיע על פיה</w:t>
      </w:r>
      <w:r w:rsidRPr="00562361">
        <w:rPr>
          <w:rStyle w:val="default"/>
          <w:rFonts w:cs="FrankRuehl"/>
          <w:vanish/>
          <w:sz w:val="22"/>
          <w:szCs w:val="22"/>
          <w:u w:val="single"/>
          <w:shd w:val="clear" w:color="auto" w:fill="FFFF99"/>
          <w:rtl/>
        </w:rPr>
        <w:t xml:space="preserve"> </w:t>
      </w:r>
      <w:r w:rsidRPr="00562361">
        <w:rPr>
          <w:rStyle w:val="default"/>
          <w:rFonts w:cs="FrankRuehl" w:hint="cs"/>
          <w:vanish/>
          <w:sz w:val="22"/>
          <w:szCs w:val="22"/>
          <w:u w:val="single"/>
          <w:shd w:val="clear" w:color="auto" w:fill="FFFF99"/>
          <w:rtl/>
        </w:rPr>
        <w:t>שולם במועד; ואולם אם לא שולם מס המכירה המגיע על פי ההצהרה במועד, יחולו הוראות סעיפי</w:t>
      </w:r>
      <w:r w:rsidRPr="00562361">
        <w:rPr>
          <w:rStyle w:val="default"/>
          <w:rFonts w:cs="FrankRuehl"/>
          <w:vanish/>
          <w:sz w:val="22"/>
          <w:szCs w:val="22"/>
          <w:u w:val="single"/>
          <w:shd w:val="clear" w:color="auto" w:fill="FFFF99"/>
          <w:rtl/>
        </w:rPr>
        <w:t xml:space="preserve">ם </w:t>
      </w:r>
      <w:r w:rsidRPr="00562361">
        <w:rPr>
          <w:rStyle w:val="default"/>
          <w:rFonts w:cs="FrankRuehl" w:hint="cs"/>
          <w:vanish/>
          <w:sz w:val="22"/>
          <w:szCs w:val="22"/>
          <w:u w:val="single"/>
          <w:shd w:val="clear" w:color="auto" w:fill="FFFF99"/>
          <w:rtl/>
        </w:rPr>
        <w:t>קטני</w:t>
      </w:r>
      <w:r w:rsidRPr="00562361">
        <w:rPr>
          <w:rStyle w:val="default"/>
          <w:rFonts w:cs="FrankRuehl"/>
          <w:vanish/>
          <w:sz w:val="22"/>
          <w:szCs w:val="22"/>
          <w:u w:val="single"/>
          <w:shd w:val="clear" w:color="auto" w:fill="FFFF99"/>
          <w:rtl/>
        </w:rPr>
        <w:t xml:space="preserve">ם (א) </w:t>
      </w:r>
      <w:r w:rsidRPr="00562361">
        <w:rPr>
          <w:rStyle w:val="default"/>
          <w:rFonts w:cs="FrankRuehl" w:hint="cs"/>
          <w:vanish/>
          <w:sz w:val="22"/>
          <w:szCs w:val="22"/>
          <w:u w:val="single"/>
          <w:shd w:val="clear" w:color="auto" w:fill="FFFF99"/>
          <w:rtl/>
        </w:rPr>
        <w:t>ו-(ג), בשינויים המחויבים, לצורך שומת מס המכירה.</w:t>
      </w:r>
    </w:p>
    <w:p w:rsidR="00DF489B" w:rsidRPr="00562361" w:rsidRDefault="00DF489B">
      <w:pPr>
        <w:pStyle w:val="P00"/>
        <w:spacing w:before="0"/>
        <w:ind w:left="0" w:right="1134"/>
        <w:rPr>
          <w:rStyle w:val="default"/>
          <w:rFonts w:cs="FrankRuehl" w:hint="cs"/>
          <w:vanish/>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1.8.2007</w:t>
      </w:r>
    </w:p>
    <w:p w:rsidR="00DF489B" w:rsidRPr="00562361" w:rsidRDefault="00DF489B">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61</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889" w:history="1">
        <w:r w:rsidRPr="00562361">
          <w:rPr>
            <w:rStyle w:val="Hyperlink"/>
            <w:rFonts w:cs="FrankRuehl" w:hint="cs"/>
            <w:vanish/>
            <w:szCs w:val="20"/>
            <w:shd w:val="clear" w:color="auto" w:fill="FFFF99"/>
            <w:rtl/>
          </w:rPr>
          <w:t>ס"ח תשס"ח מס' 2134</w:t>
        </w:r>
      </w:hyperlink>
      <w:r w:rsidRPr="00562361">
        <w:rPr>
          <w:rStyle w:val="default"/>
          <w:rFonts w:cs="FrankRuehl" w:hint="cs"/>
          <w:vanish/>
          <w:sz w:val="20"/>
          <w:szCs w:val="20"/>
          <w:shd w:val="clear" w:color="auto" w:fill="FFFF99"/>
          <w:rtl/>
        </w:rPr>
        <w:t xml:space="preserve"> מיום 18.2.2008 עמ' 203 (</w:t>
      </w:r>
      <w:hyperlink r:id="rId890" w:history="1">
        <w:r w:rsidRPr="00562361">
          <w:rPr>
            <w:rStyle w:val="Hyperlink"/>
            <w:rFonts w:cs="FrankRuehl" w:hint="cs"/>
            <w:vanish/>
            <w:szCs w:val="20"/>
            <w:shd w:val="clear" w:color="auto" w:fill="FFFF99"/>
            <w:rtl/>
          </w:rPr>
          <w:t>ה"ח 335</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ביטול סעיף קטן 78(ו)</w:t>
      </w:r>
    </w:p>
    <w:p w:rsidR="00DF489B" w:rsidRPr="00562361" w:rsidRDefault="00DF489B">
      <w:pPr>
        <w:pStyle w:val="P00"/>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strike/>
          <w:vanish/>
          <w:sz w:val="22"/>
          <w:szCs w:val="22"/>
          <w:shd w:val="clear" w:color="auto" w:fill="FFFF99"/>
          <w:rtl/>
        </w:rPr>
        <w:t>(ו)</w:t>
      </w:r>
      <w:r w:rsidRPr="00562361">
        <w:rPr>
          <w:rStyle w:val="default"/>
          <w:rFonts w:cs="FrankRuehl"/>
          <w:strike/>
          <w:vanish/>
          <w:sz w:val="22"/>
          <w:szCs w:val="22"/>
          <w:shd w:val="clear" w:color="auto" w:fill="FFFF99"/>
          <w:rtl/>
        </w:rPr>
        <w:tab/>
        <w:t>האמ</w:t>
      </w:r>
      <w:r w:rsidRPr="00562361">
        <w:rPr>
          <w:rStyle w:val="default"/>
          <w:rFonts w:cs="FrankRuehl" w:hint="cs"/>
          <w:strike/>
          <w:vanish/>
          <w:sz w:val="22"/>
          <w:szCs w:val="22"/>
          <w:shd w:val="clear" w:color="auto" w:fill="FFFF99"/>
          <w:rtl/>
        </w:rPr>
        <w:t>ור בסעיפים קטנים (ב) ו-(ד) לגבי שומת המס יחול, בשינויים המחויבים</w:t>
      </w:r>
      <w:r w:rsidRPr="00562361">
        <w:rPr>
          <w:rStyle w:val="default"/>
          <w:rFonts w:cs="FrankRuehl"/>
          <w:strike/>
          <w:vanish/>
          <w:sz w:val="22"/>
          <w:szCs w:val="22"/>
          <w:shd w:val="clear" w:color="auto" w:fill="FFFF99"/>
          <w:rtl/>
        </w:rPr>
        <w:t xml:space="preserve">, </w:t>
      </w:r>
      <w:r w:rsidRPr="00562361">
        <w:rPr>
          <w:rStyle w:val="default"/>
          <w:rFonts w:cs="FrankRuehl" w:hint="cs"/>
          <w:strike/>
          <w:vanish/>
          <w:sz w:val="22"/>
          <w:szCs w:val="22"/>
          <w:shd w:val="clear" w:color="auto" w:fill="FFFF99"/>
          <w:rtl/>
        </w:rPr>
        <w:t>ג</w:t>
      </w:r>
      <w:r w:rsidRPr="00562361">
        <w:rPr>
          <w:rStyle w:val="default"/>
          <w:rFonts w:cs="FrankRuehl"/>
          <w:strike/>
          <w:vanish/>
          <w:sz w:val="22"/>
          <w:szCs w:val="22"/>
          <w:shd w:val="clear" w:color="auto" w:fill="FFFF99"/>
          <w:rtl/>
        </w:rPr>
        <w:t>ם</w:t>
      </w:r>
      <w:r w:rsidRPr="00562361">
        <w:rPr>
          <w:rStyle w:val="default"/>
          <w:rFonts w:cs="FrankRuehl" w:hint="cs"/>
          <w:strike/>
          <w:vanish/>
          <w:sz w:val="22"/>
          <w:szCs w:val="22"/>
          <w:shd w:val="clear" w:color="auto" w:fill="FFFF99"/>
          <w:rtl/>
        </w:rPr>
        <w:t xml:space="preserve"> על שומת מס מכירה כשנמסרה הצהרת המוכר לפי סעיף 72ח ומס המכירה המגיע על פיה</w:t>
      </w:r>
      <w:r w:rsidRPr="00562361">
        <w:rPr>
          <w:rStyle w:val="default"/>
          <w:rFonts w:cs="FrankRuehl"/>
          <w:strike/>
          <w:vanish/>
          <w:sz w:val="22"/>
          <w:szCs w:val="22"/>
          <w:shd w:val="clear" w:color="auto" w:fill="FFFF99"/>
          <w:rtl/>
        </w:rPr>
        <w:t xml:space="preserve"> </w:t>
      </w:r>
      <w:r w:rsidRPr="00562361">
        <w:rPr>
          <w:rStyle w:val="default"/>
          <w:rFonts w:cs="FrankRuehl" w:hint="cs"/>
          <w:strike/>
          <w:vanish/>
          <w:sz w:val="22"/>
          <w:szCs w:val="22"/>
          <w:shd w:val="clear" w:color="auto" w:fill="FFFF99"/>
          <w:rtl/>
        </w:rPr>
        <w:t>שולם במועד; ואולם אם לא שולם מס המכירה המגיע על פי ההצהרה במועד, יחולו הוראות סעיפי</w:t>
      </w:r>
      <w:r w:rsidRPr="00562361">
        <w:rPr>
          <w:rStyle w:val="default"/>
          <w:rFonts w:cs="FrankRuehl"/>
          <w:strike/>
          <w:vanish/>
          <w:sz w:val="22"/>
          <w:szCs w:val="22"/>
          <w:shd w:val="clear" w:color="auto" w:fill="FFFF99"/>
          <w:rtl/>
        </w:rPr>
        <w:t xml:space="preserve">ם </w:t>
      </w:r>
      <w:r w:rsidRPr="00562361">
        <w:rPr>
          <w:rStyle w:val="default"/>
          <w:rFonts w:cs="FrankRuehl" w:hint="cs"/>
          <w:strike/>
          <w:vanish/>
          <w:sz w:val="22"/>
          <w:szCs w:val="22"/>
          <w:shd w:val="clear" w:color="auto" w:fill="FFFF99"/>
          <w:rtl/>
        </w:rPr>
        <w:t>קטני</w:t>
      </w:r>
      <w:r w:rsidRPr="00562361">
        <w:rPr>
          <w:rStyle w:val="default"/>
          <w:rFonts w:cs="FrankRuehl"/>
          <w:strike/>
          <w:vanish/>
          <w:sz w:val="22"/>
          <w:szCs w:val="22"/>
          <w:shd w:val="clear" w:color="auto" w:fill="FFFF99"/>
          <w:rtl/>
        </w:rPr>
        <w:t xml:space="preserve">ם (א) </w:t>
      </w:r>
      <w:r w:rsidRPr="00562361">
        <w:rPr>
          <w:rStyle w:val="default"/>
          <w:rFonts w:cs="FrankRuehl" w:hint="cs"/>
          <w:strike/>
          <w:vanish/>
          <w:sz w:val="22"/>
          <w:szCs w:val="22"/>
          <w:shd w:val="clear" w:color="auto" w:fill="FFFF99"/>
          <w:rtl/>
        </w:rPr>
        <w:t>ו-(ג), בשינויים המחויבים, לצורך שומת מס המכירה.</w:t>
      </w:r>
    </w:p>
    <w:p w:rsidR="006F0091" w:rsidRPr="00562361" w:rsidRDefault="006F0091" w:rsidP="006F0091">
      <w:pPr>
        <w:pStyle w:val="P00"/>
        <w:spacing w:before="0"/>
        <w:ind w:left="0" w:right="1134"/>
        <w:rPr>
          <w:rStyle w:val="default"/>
          <w:rFonts w:cs="FrankRuehl" w:hint="cs"/>
          <w:vanish/>
          <w:sz w:val="20"/>
          <w:szCs w:val="20"/>
          <w:shd w:val="clear" w:color="auto" w:fill="FFFF99"/>
          <w:rtl/>
        </w:rPr>
      </w:pPr>
    </w:p>
    <w:p w:rsidR="006F0091" w:rsidRPr="00562361" w:rsidRDefault="006F0091" w:rsidP="006F0091">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31.3.2011</w:t>
      </w:r>
    </w:p>
    <w:p w:rsidR="006F0091" w:rsidRPr="00562361" w:rsidRDefault="006F0091" w:rsidP="006F0091">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70</w:t>
      </w:r>
    </w:p>
    <w:p w:rsidR="006F0091" w:rsidRPr="00562361" w:rsidRDefault="006F0091" w:rsidP="006F0091">
      <w:pPr>
        <w:pStyle w:val="P00"/>
        <w:spacing w:before="0"/>
        <w:ind w:left="0" w:right="1134"/>
        <w:rPr>
          <w:rStyle w:val="default"/>
          <w:rFonts w:cs="FrankRuehl" w:hint="cs"/>
          <w:vanish/>
          <w:sz w:val="20"/>
          <w:szCs w:val="20"/>
          <w:shd w:val="clear" w:color="auto" w:fill="FFFF99"/>
          <w:rtl/>
        </w:rPr>
      </w:pPr>
      <w:hyperlink r:id="rId891" w:history="1">
        <w:r w:rsidRPr="00562361">
          <w:rPr>
            <w:rStyle w:val="Hyperlink"/>
            <w:rFonts w:cs="FrankRuehl" w:hint="cs"/>
            <w:vanish/>
            <w:szCs w:val="20"/>
            <w:shd w:val="clear" w:color="auto" w:fill="FFFF99"/>
            <w:rtl/>
          </w:rPr>
          <w:t>ס"ח תשע"א מס' 2281</w:t>
        </w:r>
      </w:hyperlink>
      <w:r w:rsidRPr="00562361">
        <w:rPr>
          <w:rStyle w:val="default"/>
          <w:rFonts w:cs="FrankRuehl" w:hint="cs"/>
          <w:vanish/>
          <w:sz w:val="20"/>
          <w:szCs w:val="20"/>
          <w:shd w:val="clear" w:color="auto" w:fill="FFFF99"/>
          <w:rtl/>
        </w:rPr>
        <w:t xml:space="preserve"> מיום 15.3.2011 עמ' 405 (</w:t>
      </w:r>
      <w:hyperlink r:id="rId892" w:history="1">
        <w:r w:rsidRPr="00562361">
          <w:rPr>
            <w:rStyle w:val="Hyperlink"/>
            <w:rFonts w:cs="FrankRuehl" w:hint="cs"/>
            <w:vanish/>
            <w:szCs w:val="20"/>
            <w:shd w:val="clear" w:color="auto" w:fill="FFFF99"/>
            <w:rtl/>
          </w:rPr>
          <w:t>ה"ח 541</w:t>
        </w:r>
      </w:hyperlink>
      <w:r w:rsidRPr="00562361">
        <w:rPr>
          <w:rStyle w:val="default"/>
          <w:rFonts w:cs="FrankRuehl" w:hint="cs"/>
          <w:vanish/>
          <w:sz w:val="20"/>
          <w:szCs w:val="20"/>
          <w:shd w:val="clear" w:color="auto" w:fill="FFFF99"/>
          <w:rtl/>
        </w:rPr>
        <w:t>)</w:t>
      </w:r>
    </w:p>
    <w:p w:rsidR="006F0091" w:rsidRPr="00562361" w:rsidRDefault="006F0091" w:rsidP="006F0091">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החלפת סעיף 78</w:t>
      </w:r>
    </w:p>
    <w:p w:rsidR="006F0091" w:rsidRPr="00562361" w:rsidRDefault="006F0091" w:rsidP="006F0091">
      <w:pPr>
        <w:pStyle w:val="P00"/>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B5757C" w:rsidRPr="00562361" w:rsidRDefault="00B5757C" w:rsidP="00B5757C">
      <w:pPr>
        <w:pStyle w:val="P00"/>
        <w:spacing w:before="20"/>
        <w:ind w:left="0" w:right="1134"/>
        <w:rPr>
          <w:rStyle w:val="big-number"/>
          <w:rFonts w:hint="cs"/>
          <w:strike/>
          <w:vanish/>
          <w:sz w:val="16"/>
          <w:szCs w:val="16"/>
          <w:shd w:val="clear" w:color="auto" w:fill="FFFF99"/>
          <w:rtl/>
        </w:rPr>
      </w:pPr>
      <w:r w:rsidRPr="00562361">
        <w:rPr>
          <w:rStyle w:val="big-number"/>
          <w:rFonts w:hint="cs"/>
          <w:strike/>
          <w:vanish/>
          <w:sz w:val="16"/>
          <w:szCs w:val="16"/>
          <w:shd w:val="clear" w:color="auto" w:fill="FFFF99"/>
          <w:rtl/>
        </w:rPr>
        <w:t>שומות במכירת זכות במקרקעין</w:t>
      </w:r>
    </w:p>
    <w:p w:rsidR="006F0091" w:rsidRPr="00562361" w:rsidRDefault="006F0091" w:rsidP="006F0091">
      <w:pPr>
        <w:pStyle w:val="P00"/>
        <w:spacing w:before="0"/>
        <w:ind w:left="0" w:right="1134"/>
        <w:rPr>
          <w:rStyle w:val="default"/>
          <w:rFonts w:cs="FrankRuehl"/>
          <w:strike/>
          <w:vanish/>
          <w:sz w:val="22"/>
          <w:szCs w:val="22"/>
          <w:shd w:val="clear" w:color="auto" w:fill="FFFF99"/>
          <w:rtl/>
        </w:rPr>
      </w:pPr>
      <w:r w:rsidRPr="00562361">
        <w:rPr>
          <w:rStyle w:val="big-number"/>
          <w:rFonts w:cs="FrankRuehl"/>
          <w:strike/>
          <w:vanish/>
          <w:sz w:val="22"/>
          <w:szCs w:val="22"/>
          <w:shd w:val="clear" w:color="auto" w:fill="FFFF99"/>
          <w:rtl/>
        </w:rPr>
        <w:t>78.</w:t>
      </w:r>
      <w:r w:rsidRPr="00562361">
        <w:rPr>
          <w:rStyle w:val="big-number"/>
          <w:rFonts w:cs="FrankRuehl"/>
          <w:strike/>
          <w:vanish/>
          <w:sz w:val="22"/>
          <w:szCs w:val="22"/>
          <w:shd w:val="clear" w:color="auto" w:fill="FFFF99"/>
          <w:rtl/>
        </w:rPr>
        <w:tab/>
      </w:r>
      <w:r w:rsidRPr="00562361">
        <w:rPr>
          <w:rStyle w:val="default"/>
          <w:rFonts w:cs="FrankRuehl"/>
          <w:strike/>
          <w:vanish/>
          <w:sz w:val="22"/>
          <w:szCs w:val="22"/>
          <w:shd w:val="clear" w:color="auto" w:fill="FFFF99"/>
          <w:rtl/>
        </w:rPr>
        <w:t>(א)</w:t>
      </w:r>
      <w:r w:rsidRPr="00562361">
        <w:rPr>
          <w:rStyle w:val="default"/>
          <w:rFonts w:cs="FrankRuehl"/>
          <w:strike/>
          <w:vanish/>
          <w:sz w:val="22"/>
          <w:szCs w:val="22"/>
          <w:shd w:val="clear" w:color="auto" w:fill="FFFF99"/>
          <w:rtl/>
        </w:rPr>
        <w:tab/>
        <w:t>נמס</w:t>
      </w:r>
      <w:r w:rsidRPr="00562361">
        <w:rPr>
          <w:rStyle w:val="default"/>
          <w:rFonts w:cs="FrankRuehl" w:hint="cs"/>
          <w:strike/>
          <w:vanish/>
          <w:sz w:val="22"/>
          <w:szCs w:val="22"/>
          <w:shd w:val="clear" w:color="auto" w:fill="FFFF99"/>
          <w:rtl/>
        </w:rPr>
        <w:t>רה</w:t>
      </w:r>
      <w:r w:rsidRPr="00562361">
        <w:rPr>
          <w:rStyle w:val="default"/>
          <w:rFonts w:cs="FrankRuehl"/>
          <w:strike/>
          <w:vanish/>
          <w:sz w:val="22"/>
          <w:szCs w:val="22"/>
          <w:shd w:val="clear" w:color="auto" w:fill="FFFF99"/>
          <w:rtl/>
        </w:rPr>
        <w:t xml:space="preserve"> למנ</w:t>
      </w:r>
      <w:r w:rsidRPr="00562361">
        <w:rPr>
          <w:rStyle w:val="default"/>
          <w:rFonts w:cs="FrankRuehl" w:hint="cs"/>
          <w:strike/>
          <w:vanish/>
          <w:sz w:val="22"/>
          <w:szCs w:val="22"/>
          <w:shd w:val="clear" w:color="auto" w:fill="FFFF99"/>
          <w:rtl/>
        </w:rPr>
        <w:t>הל הצהרת המוכר כאמור בסעיף 73(א)(1), יעשה המנהל, תוך 45 ימים מיום קבלתה, אחת מאלה:</w:t>
      </w:r>
    </w:p>
    <w:p w:rsidR="006F0091" w:rsidRPr="00562361" w:rsidRDefault="006F0091" w:rsidP="006F0091">
      <w:pPr>
        <w:pStyle w:val="P22"/>
        <w:spacing w:before="0"/>
        <w:ind w:left="1021" w:right="1134"/>
        <w:rPr>
          <w:rStyle w:val="default"/>
          <w:rFonts w:cs="FrankRuehl"/>
          <w:strike/>
          <w:vanish/>
          <w:sz w:val="22"/>
          <w:szCs w:val="22"/>
          <w:shd w:val="clear" w:color="auto" w:fill="FFFF99"/>
          <w:rtl/>
        </w:rPr>
      </w:pPr>
      <w:r w:rsidRPr="00562361">
        <w:rPr>
          <w:rStyle w:val="default"/>
          <w:rFonts w:cs="FrankRuehl"/>
          <w:strike/>
          <w:vanish/>
          <w:sz w:val="22"/>
          <w:szCs w:val="22"/>
          <w:shd w:val="clear" w:color="auto" w:fill="FFFF99"/>
          <w:rtl/>
        </w:rPr>
        <w:t>(1)</w:t>
      </w:r>
      <w:r w:rsidRPr="00562361">
        <w:rPr>
          <w:rStyle w:val="default"/>
          <w:rFonts w:cs="FrankRuehl"/>
          <w:strike/>
          <w:vanish/>
          <w:sz w:val="22"/>
          <w:szCs w:val="22"/>
          <w:shd w:val="clear" w:color="auto" w:fill="FFFF99"/>
          <w:rtl/>
        </w:rPr>
        <w:tab/>
        <w:t>ישו</w:t>
      </w:r>
      <w:r w:rsidRPr="00562361">
        <w:rPr>
          <w:rStyle w:val="default"/>
          <w:rFonts w:cs="FrankRuehl" w:hint="cs"/>
          <w:strike/>
          <w:vanish/>
          <w:sz w:val="22"/>
          <w:szCs w:val="22"/>
          <w:shd w:val="clear" w:color="auto" w:fill="FFFF99"/>
          <w:rtl/>
        </w:rPr>
        <w:t>ם לפיה את המס שומה זמנית או סופית;</w:t>
      </w:r>
    </w:p>
    <w:p w:rsidR="006F0091" w:rsidRPr="00562361" w:rsidRDefault="006F0091" w:rsidP="006F0091">
      <w:pPr>
        <w:pStyle w:val="P22"/>
        <w:spacing w:before="0"/>
        <w:ind w:left="1021" w:right="1134"/>
        <w:rPr>
          <w:rStyle w:val="default"/>
          <w:rFonts w:cs="FrankRuehl"/>
          <w:vanish/>
          <w:sz w:val="22"/>
          <w:szCs w:val="22"/>
          <w:shd w:val="clear" w:color="auto" w:fill="FFFF99"/>
          <w:rtl/>
        </w:rPr>
      </w:pPr>
      <w:r w:rsidRPr="00562361">
        <w:rPr>
          <w:rStyle w:val="default"/>
          <w:rFonts w:cs="FrankRuehl" w:hint="cs"/>
          <w:strike/>
          <w:vanish/>
          <w:sz w:val="22"/>
          <w:szCs w:val="22"/>
          <w:shd w:val="clear" w:color="auto" w:fill="FFFF99"/>
          <w:rtl/>
        </w:rPr>
        <w:t>(2)</w:t>
      </w:r>
      <w:r w:rsidRPr="00562361">
        <w:rPr>
          <w:rStyle w:val="default"/>
          <w:rFonts w:cs="FrankRuehl"/>
          <w:strike/>
          <w:vanish/>
          <w:sz w:val="22"/>
          <w:szCs w:val="22"/>
          <w:shd w:val="clear" w:color="auto" w:fill="FFFF99"/>
          <w:rtl/>
        </w:rPr>
        <w:tab/>
        <w:t>ישו</w:t>
      </w:r>
      <w:r w:rsidRPr="00562361">
        <w:rPr>
          <w:rStyle w:val="default"/>
          <w:rFonts w:cs="FrankRuehl" w:hint="cs"/>
          <w:strike/>
          <w:vanish/>
          <w:sz w:val="22"/>
          <w:szCs w:val="22"/>
          <w:shd w:val="clear" w:color="auto" w:fill="FFFF99"/>
          <w:rtl/>
        </w:rPr>
        <w:t>ם שומה סופית לפי מיטב השפיטה.</w:t>
      </w:r>
    </w:p>
    <w:p w:rsidR="006F0091" w:rsidRPr="00562361" w:rsidRDefault="006F0091" w:rsidP="006F0091">
      <w:pPr>
        <w:pStyle w:val="P00"/>
        <w:spacing w:before="0"/>
        <w:ind w:left="0" w:right="1134"/>
        <w:rPr>
          <w:rStyle w:val="default"/>
          <w:rFonts w:cs="FrankRuehl"/>
          <w:strike/>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strike/>
          <w:vanish/>
          <w:sz w:val="22"/>
          <w:szCs w:val="22"/>
          <w:shd w:val="clear" w:color="auto" w:fill="FFFF99"/>
          <w:rtl/>
        </w:rPr>
        <w:t>(ב)</w:t>
      </w:r>
      <w:r w:rsidRPr="00562361">
        <w:rPr>
          <w:rStyle w:val="default"/>
          <w:rFonts w:cs="FrankRuehl"/>
          <w:strike/>
          <w:vanish/>
          <w:sz w:val="22"/>
          <w:szCs w:val="22"/>
          <w:shd w:val="clear" w:color="auto" w:fill="FFFF99"/>
          <w:rtl/>
        </w:rPr>
        <w:tab/>
        <w:t>נמס</w:t>
      </w:r>
      <w:r w:rsidRPr="00562361">
        <w:rPr>
          <w:rStyle w:val="default"/>
          <w:rFonts w:cs="FrankRuehl" w:hint="cs"/>
          <w:strike/>
          <w:vanish/>
          <w:sz w:val="22"/>
          <w:szCs w:val="22"/>
          <w:shd w:val="clear" w:color="auto" w:fill="FFFF99"/>
          <w:rtl/>
        </w:rPr>
        <w:t>רה למנהל שומה עצמית רשאי הוא, תוך ששה חדשים מיום קבלתה, לעשות אחת מאלה:</w:t>
      </w:r>
    </w:p>
    <w:p w:rsidR="006F0091" w:rsidRPr="00562361" w:rsidRDefault="006F0091" w:rsidP="006F0091">
      <w:pPr>
        <w:pStyle w:val="P22"/>
        <w:spacing w:before="0"/>
        <w:ind w:left="1021" w:right="1134"/>
        <w:rPr>
          <w:rStyle w:val="default"/>
          <w:rFonts w:cs="FrankRuehl"/>
          <w:strike/>
          <w:vanish/>
          <w:sz w:val="22"/>
          <w:szCs w:val="22"/>
          <w:shd w:val="clear" w:color="auto" w:fill="FFFF99"/>
          <w:rtl/>
        </w:rPr>
      </w:pPr>
      <w:r w:rsidRPr="00562361">
        <w:rPr>
          <w:rStyle w:val="default"/>
          <w:rFonts w:cs="FrankRuehl"/>
          <w:strike/>
          <w:vanish/>
          <w:sz w:val="22"/>
          <w:szCs w:val="22"/>
          <w:shd w:val="clear" w:color="auto" w:fill="FFFF99"/>
          <w:rtl/>
        </w:rPr>
        <w:t>(1)</w:t>
      </w:r>
      <w:r w:rsidRPr="00562361">
        <w:rPr>
          <w:rStyle w:val="default"/>
          <w:rFonts w:cs="FrankRuehl"/>
          <w:strike/>
          <w:vanish/>
          <w:sz w:val="22"/>
          <w:szCs w:val="22"/>
          <w:shd w:val="clear" w:color="auto" w:fill="FFFF99"/>
          <w:rtl/>
        </w:rPr>
        <w:tab/>
        <w:t>לשו</w:t>
      </w:r>
      <w:r w:rsidRPr="00562361">
        <w:rPr>
          <w:rStyle w:val="default"/>
          <w:rFonts w:cs="FrankRuehl" w:hint="cs"/>
          <w:strike/>
          <w:vanish/>
          <w:sz w:val="22"/>
          <w:szCs w:val="22"/>
          <w:shd w:val="clear" w:color="auto" w:fill="FFFF99"/>
          <w:rtl/>
        </w:rPr>
        <w:t>ם שומה זמנית את שווי הרכישה של הזכות</w:t>
      </w:r>
      <w:r w:rsidRPr="00562361">
        <w:rPr>
          <w:rStyle w:val="default"/>
          <w:rFonts w:cs="FrankRuehl"/>
          <w:strike/>
          <w:vanish/>
          <w:sz w:val="22"/>
          <w:szCs w:val="22"/>
          <w:shd w:val="clear" w:color="auto" w:fill="FFFF99"/>
          <w:rtl/>
        </w:rPr>
        <w:t xml:space="preserve"> במק</w:t>
      </w:r>
      <w:r w:rsidRPr="00562361">
        <w:rPr>
          <w:rStyle w:val="default"/>
          <w:rFonts w:cs="FrankRuehl" w:hint="cs"/>
          <w:strike/>
          <w:vanish/>
          <w:sz w:val="22"/>
          <w:szCs w:val="22"/>
          <w:shd w:val="clear" w:color="auto" w:fill="FFFF99"/>
          <w:rtl/>
        </w:rPr>
        <w:t>רקעין, את שווי המכירה שלה, ואת הניכויים והתוספות שפורטו בה</w:t>
      </w:r>
      <w:r w:rsidRPr="00562361">
        <w:rPr>
          <w:rStyle w:val="default"/>
          <w:rFonts w:cs="FrankRuehl"/>
          <w:strike/>
          <w:vanish/>
          <w:sz w:val="22"/>
          <w:szCs w:val="22"/>
          <w:shd w:val="clear" w:color="auto" w:fill="FFFF99"/>
          <w:rtl/>
        </w:rPr>
        <w:t>צהרה</w:t>
      </w:r>
      <w:r w:rsidRPr="00562361">
        <w:rPr>
          <w:rStyle w:val="default"/>
          <w:rFonts w:cs="FrankRuehl" w:hint="cs"/>
          <w:strike/>
          <w:vanish/>
          <w:sz w:val="22"/>
          <w:szCs w:val="22"/>
          <w:shd w:val="clear" w:color="auto" w:fill="FFFF99"/>
          <w:rtl/>
        </w:rPr>
        <w:t>;</w:t>
      </w:r>
    </w:p>
    <w:p w:rsidR="006F0091" w:rsidRPr="00562361" w:rsidRDefault="006F0091" w:rsidP="006F0091">
      <w:pPr>
        <w:pStyle w:val="P22"/>
        <w:spacing w:before="0"/>
        <w:ind w:left="1021" w:right="1134"/>
        <w:rPr>
          <w:rStyle w:val="default"/>
          <w:rFonts w:cs="FrankRuehl"/>
          <w:vanish/>
          <w:sz w:val="22"/>
          <w:szCs w:val="22"/>
          <w:shd w:val="clear" w:color="auto" w:fill="FFFF99"/>
          <w:rtl/>
        </w:rPr>
      </w:pPr>
      <w:r w:rsidRPr="00562361">
        <w:rPr>
          <w:rStyle w:val="default"/>
          <w:rFonts w:cs="FrankRuehl" w:hint="cs"/>
          <w:strike/>
          <w:vanish/>
          <w:sz w:val="22"/>
          <w:szCs w:val="22"/>
          <w:shd w:val="clear" w:color="auto" w:fill="FFFF99"/>
          <w:rtl/>
        </w:rPr>
        <w:t>(2)</w:t>
      </w:r>
      <w:r w:rsidRPr="00562361">
        <w:rPr>
          <w:rStyle w:val="default"/>
          <w:rFonts w:cs="FrankRuehl"/>
          <w:strike/>
          <w:vanish/>
          <w:sz w:val="22"/>
          <w:szCs w:val="22"/>
          <w:shd w:val="clear" w:color="auto" w:fill="FFFF99"/>
          <w:rtl/>
        </w:rPr>
        <w:tab/>
        <w:t>לשו</w:t>
      </w:r>
      <w:r w:rsidRPr="00562361">
        <w:rPr>
          <w:rStyle w:val="default"/>
          <w:rFonts w:cs="FrankRuehl" w:hint="cs"/>
          <w:strike/>
          <w:vanish/>
          <w:sz w:val="22"/>
          <w:szCs w:val="22"/>
          <w:shd w:val="clear" w:color="auto" w:fill="FFFF99"/>
          <w:rtl/>
        </w:rPr>
        <w:t>ם שומה סופית את שווי הרכישה של הזכות</w:t>
      </w:r>
      <w:r w:rsidRPr="00562361">
        <w:rPr>
          <w:rStyle w:val="default"/>
          <w:rFonts w:cs="FrankRuehl"/>
          <w:strike/>
          <w:vanish/>
          <w:sz w:val="22"/>
          <w:szCs w:val="22"/>
          <w:shd w:val="clear" w:color="auto" w:fill="FFFF99"/>
          <w:rtl/>
        </w:rPr>
        <w:t xml:space="preserve"> במק</w:t>
      </w:r>
      <w:r w:rsidRPr="00562361">
        <w:rPr>
          <w:rStyle w:val="default"/>
          <w:rFonts w:cs="FrankRuehl" w:hint="cs"/>
          <w:strike/>
          <w:vanish/>
          <w:sz w:val="22"/>
          <w:szCs w:val="22"/>
          <w:shd w:val="clear" w:color="auto" w:fill="FFFF99"/>
          <w:rtl/>
        </w:rPr>
        <w:t>רקעין, את שווי המכירה שלה, את הניכ</w:t>
      </w:r>
      <w:r w:rsidRPr="00562361">
        <w:rPr>
          <w:rStyle w:val="default"/>
          <w:rFonts w:cs="FrankRuehl"/>
          <w:strike/>
          <w:vanish/>
          <w:sz w:val="22"/>
          <w:szCs w:val="22"/>
          <w:shd w:val="clear" w:color="auto" w:fill="FFFF99"/>
          <w:rtl/>
        </w:rPr>
        <w:t>ו</w:t>
      </w:r>
      <w:r w:rsidRPr="00562361">
        <w:rPr>
          <w:rStyle w:val="default"/>
          <w:rFonts w:cs="FrankRuehl" w:hint="cs"/>
          <w:strike/>
          <w:vanish/>
          <w:sz w:val="22"/>
          <w:szCs w:val="22"/>
          <w:shd w:val="clear" w:color="auto" w:fill="FFFF99"/>
          <w:rtl/>
        </w:rPr>
        <w:t>י</w:t>
      </w:r>
      <w:r w:rsidRPr="00562361">
        <w:rPr>
          <w:rStyle w:val="default"/>
          <w:rFonts w:cs="FrankRuehl"/>
          <w:strike/>
          <w:vanish/>
          <w:sz w:val="22"/>
          <w:szCs w:val="22"/>
          <w:shd w:val="clear" w:color="auto" w:fill="FFFF99"/>
          <w:rtl/>
        </w:rPr>
        <w:t>י</w:t>
      </w:r>
      <w:r w:rsidRPr="00562361">
        <w:rPr>
          <w:rStyle w:val="default"/>
          <w:rFonts w:cs="FrankRuehl" w:hint="cs"/>
          <w:strike/>
          <w:vanish/>
          <w:sz w:val="22"/>
          <w:szCs w:val="22"/>
          <w:shd w:val="clear" w:color="auto" w:fill="FFFF99"/>
          <w:rtl/>
        </w:rPr>
        <w:t>ם והתוספות ואת המס.</w:t>
      </w:r>
    </w:p>
    <w:p w:rsidR="006F0091" w:rsidRPr="00562361" w:rsidRDefault="006F0091" w:rsidP="006F0091">
      <w:pPr>
        <w:pStyle w:val="P00"/>
        <w:spacing w:before="0"/>
        <w:ind w:left="0" w:right="1134"/>
        <w:rPr>
          <w:rStyle w:val="default"/>
          <w:rFonts w:cs="FrankRuehl"/>
          <w:strike/>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strike/>
          <w:vanish/>
          <w:sz w:val="22"/>
          <w:szCs w:val="22"/>
          <w:shd w:val="clear" w:color="auto" w:fill="FFFF99"/>
          <w:rtl/>
        </w:rPr>
        <w:t>(ג)</w:t>
      </w:r>
      <w:r w:rsidRPr="00562361">
        <w:rPr>
          <w:rStyle w:val="default"/>
          <w:rFonts w:cs="FrankRuehl"/>
          <w:strike/>
          <w:vanish/>
          <w:sz w:val="22"/>
          <w:szCs w:val="22"/>
          <w:shd w:val="clear" w:color="auto" w:fill="FFFF99"/>
          <w:rtl/>
        </w:rPr>
        <w:tab/>
        <w:t>הוג</w:t>
      </w:r>
      <w:r w:rsidRPr="00562361">
        <w:rPr>
          <w:rStyle w:val="default"/>
          <w:rFonts w:cs="FrankRuehl" w:hint="cs"/>
          <w:strike/>
          <w:vanish/>
          <w:sz w:val="22"/>
          <w:szCs w:val="22"/>
          <w:shd w:val="clear" w:color="auto" w:fill="FFFF99"/>
          <w:rtl/>
        </w:rPr>
        <w:t>שה הצהרה כאמור בסעיף 73(א)(1) ונעשתה שומה זמנית</w:t>
      </w:r>
      <w:r w:rsidRPr="00562361">
        <w:rPr>
          <w:rStyle w:val="default"/>
          <w:rFonts w:cs="FrankRuehl"/>
          <w:strike/>
          <w:vanish/>
          <w:sz w:val="22"/>
          <w:szCs w:val="22"/>
          <w:shd w:val="clear" w:color="auto" w:fill="FFFF99"/>
          <w:rtl/>
        </w:rPr>
        <w:t xml:space="preserve">, </w:t>
      </w:r>
      <w:r w:rsidRPr="00562361">
        <w:rPr>
          <w:rStyle w:val="default"/>
          <w:rFonts w:cs="FrankRuehl" w:hint="cs"/>
          <w:strike/>
          <w:vanish/>
          <w:sz w:val="22"/>
          <w:szCs w:val="22"/>
          <w:shd w:val="clear" w:color="auto" w:fill="FFFF99"/>
          <w:rtl/>
        </w:rPr>
        <w:t>רשאי המנהל לעשות שומה סופ</w:t>
      </w:r>
      <w:r w:rsidRPr="00562361">
        <w:rPr>
          <w:rStyle w:val="default"/>
          <w:rFonts w:cs="FrankRuehl"/>
          <w:strike/>
          <w:vanish/>
          <w:sz w:val="22"/>
          <w:szCs w:val="22"/>
          <w:shd w:val="clear" w:color="auto" w:fill="FFFF99"/>
          <w:rtl/>
        </w:rPr>
        <w:t>ית</w:t>
      </w:r>
      <w:r w:rsidRPr="00562361">
        <w:rPr>
          <w:rStyle w:val="default"/>
          <w:rFonts w:cs="FrankRuehl" w:hint="cs"/>
          <w:strike/>
          <w:vanish/>
          <w:sz w:val="22"/>
          <w:szCs w:val="22"/>
          <w:shd w:val="clear" w:color="auto" w:fill="FFFF99"/>
          <w:rtl/>
        </w:rPr>
        <w:t xml:space="preserve"> תוך שנה; לא עשה כן, תהיה השומה הזמנית לסופית בתום שנה מיום ש</w:t>
      </w:r>
      <w:r w:rsidRPr="00562361">
        <w:rPr>
          <w:rStyle w:val="default"/>
          <w:rFonts w:cs="FrankRuehl"/>
          <w:strike/>
          <w:vanish/>
          <w:sz w:val="22"/>
          <w:szCs w:val="22"/>
          <w:shd w:val="clear" w:color="auto" w:fill="FFFF99"/>
          <w:rtl/>
        </w:rPr>
        <w:t>נעשת</w:t>
      </w:r>
      <w:r w:rsidRPr="00562361">
        <w:rPr>
          <w:rStyle w:val="default"/>
          <w:rFonts w:cs="FrankRuehl" w:hint="cs"/>
          <w:strike/>
          <w:vanish/>
          <w:sz w:val="22"/>
          <w:szCs w:val="22"/>
          <w:shd w:val="clear" w:color="auto" w:fill="FFFF99"/>
          <w:rtl/>
        </w:rPr>
        <w:t>ה, זולת אם הסכימו המוכר והמנהל על תאריך מאוחר יותר.</w:t>
      </w:r>
    </w:p>
    <w:p w:rsidR="006F0091" w:rsidRPr="00562361" w:rsidRDefault="006F0091" w:rsidP="006F0091">
      <w:pPr>
        <w:pStyle w:val="P00"/>
        <w:spacing w:before="0"/>
        <w:ind w:left="0" w:right="1134"/>
        <w:rPr>
          <w:rStyle w:val="default"/>
          <w:rFonts w:cs="FrankRuehl"/>
          <w:strike/>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strike/>
          <w:vanish/>
          <w:sz w:val="22"/>
          <w:szCs w:val="22"/>
          <w:shd w:val="clear" w:color="auto" w:fill="FFFF99"/>
          <w:rtl/>
        </w:rPr>
        <w:t>(ד)</w:t>
      </w:r>
      <w:r w:rsidRPr="00562361">
        <w:rPr>
          <w:rStyle w:val="default"/>
          <w:rFonts w:cs="FrankRuehl"/>
          <w:strike/>
          <w:vanish/>
          <w:sz w:val="22"/>
          <w:szCs w:val="22"/>
          <w:shd w:val="clear" w:color="auto" w:fill="FFFF99"/>
          <w:rtl/>
        </w:rPr>
        <w:tab/>
        <w:t>הוג</w:t>
      </w:r>
      <w:r w:rsidRPr="00562361">
        <w:rPr>
          <w:rStyle w:val="default"/>
          <w:rFonts w:cs="FrankRuehl" w:hint="cs"/>
          <w:strike/>
          <w:vanish/>
          <w:sz w:val="22"/>
          <w:szCs w:val="22"/>
          <w:shd w:val="clear" w:color="auto" w:fill="FFFF99"/>
          <w:rtl/>
        </w:rPr>
        <w:t xml:space="preserve">שה שומה עצמית ולא נעשתה </w:t>
      </w:r>
      <w:r w:rsidRPr="00562361">
        <w:rPr>
          <w:rStyle w:val="default"/>
          <w:rFonts w:cs="FrankRuehl"/>
          <w:strike/>
          <w:vanish/>
          <w:sz w:val="22"/>
          <w:szCs w:val="22"/>
          <w:shd w:val="clear" w:color="auto" w:fill="FFFF99"/>
          <w:rtl/>
        </w:rPr>
        <w:t>ש</w:t>
      </w:r>
      <w:r w:rsidRPr="00562361">
        <w:rPr>
          <w:rStyle w:val="default"/>
          <w:rFonts w:cs="FrankRuehl" w:hint="cs"/>
          <w:strike/>
          <w:vanish/>
          <w:sz w:val="22"/>
          <w:szCs w:val="22"/>
          <w:shd w:val="clear" w:color="auto" w:fill="FFFF99"/>
          <w:rtl/>
        </w:rPr>
        <w:t>ו</w:t>
      </w:r>
      <w:r w:rsidRPr="00562361">
        <w:rPr>
          <w:rStyle w:val="default"/>
          <w:rFonts w:cs="FrankRuehl"/>
          <w:strike/>
          <w:vanish/>
          <w:sz w:val="22"/>
          <w:szCs w:val="22"/>
          <w:shd w:val="clear" w:color="auto" w:fill="FFFF99"/>
          <w:rtl/>
        </w:rPr>
        <w:t>מ</w:t>
      </w:r>
      <w:r w:rsidRPr="00562361">
        <w:rPr>
          <w:rStyle w:val="default"/>
          <w:rFonts w:cs="FrankRuehl" w:hint="cs"/>
          <w:strike/>
          <w:vanish/>
          <w:sz w:val="22"/>
          <w:szCs w:val="22"/>
          <w:shd w:val="clear" w:color="auto" w:fill="FFFF99"/>
          <w:rtl/>
        </w:rPr>
        <w:t>ה זמנית תוך ששה חדשים מיום שהוגשה, והמוכר המציא למנהל לפחות חודש לפני תום ששת החדשים את כל המסמכים שנד</w:t>
      </w:r>
      <w:r w:rsidRPr="00562361">
        <w:rPr>
          <w:rStyle w:val="default"/>
          <w:rFonts w:cs="FrankRuehl"/>
          <w:strike/>
          <w:vanish/>
          <w:sz w:val="22"/>
          <w:szCs w:val="22"/>
          <w:shd w:val="clear" w:color="auto" w:fill="FFFF99"/>
          <w:rtl/>
        </w:rPr>
        <w:t>רש</w:t>
      </w:r>
      <w:r w:rsidRPr="00562361">
        <w:rPr>
          <w:rStyle w:val="default"/>
          <w:rFonts w:cs="FrankRuehl" w:hint="cs"/>
          <w:strike/>
          <w:vanish/>
          <w:sz w:val="22"/>
          <w:szCs w:val="22"/>
          <w:shd w:val="clear" w:color="auto" w:fill="FFFF99"/>
          <w:rtl/>
        </w:rPr>
        <w:t xml:space="preserve"> להמציאם לצורך עשיית השומה ובידו אישור על כך מאת המנהל, תהיה </w:t>
      </w:r>
      <w:r w:rsidRPr="00562361">
        <w:rPr>
          <w:rStyle w:val="default"/>
          <w:rFonts w:cs="FrankRuehl"/>
          <w:strike/>
          <w:vanish/>
          <w:sz w:val="22"/>
          <w:szCs w:val="22"/>
          <w:shd w:val="clear" w:color="auto" w:fill="FFFF99"/>
          <w:rtl/>
        </w:rPr>
        <w:t>השומ</w:t>
      </w:r>
      <w:r w:rsidRPr="00562361">
        <w:rPr>
          <w:rStyle w:val="default"/>
          <w:rFonts w:cs="FrankRuehl" w:hint="cs"/>
          <w:strike/>
          <w:vanish/>
          <w:sz w:val="22"/>
          <w:szCs w:val="22"/>
          <w:shd w:val="clear" w:color="auto" w:fill="FFFF99"/>
          <w:rtl/>
        </w:rPr>
        <w:t>ה העצמית לשומה סופית; לא הוגשו המסמכים כאמור, יראו את השומה העצמית לכל דבר וענין כהצ</w:t>
      </w:r>
      <w:r w:rsidRPr="00562361">
        <w:rPr>
          <w:rStyle w:val="default"/>
          <w:rFonts w:cs="FrankRuehl"/>
          <w:strike/>
          <w:vanish/>
          <w:sz w:val="22"/>
          <w:szCs w:val="22"/>
          <w:shd w:val="clear" w:color="auto" w:fill="FFFF99"/>
          <w:rtl/>
        </w:rPr>
        <w:t>ה</w:t>
      </w:r>
      <w:r w:rsidRPr="00562361">
        <w:rPr>
          <w:rStyle w:val="default"/>
          <w:rFonts w:cs="FrankRuehl" w:hint="cs"/>
          <w:strike/>
          <w:vanish/>
          <w:sz w:val="22"/>
          <w:szCs w:val="22"/>
          <w:shd w:val="clear" w:color="auto" w:fill="FFFF99"/>
          <w:rtl/>
        </w:rPr>
        <w:t>ר</w:t>
      </w:r>
      <w:r w:rsidRPr="00562361">
        <w:rPr>
          <w:rStyle w:val="default"/>
          <w:rFonts w:cs="FrankRuehl"/>
          <w:strike/>
          <w:vanish/>
          <w:sz w:val="22"/>
          <w:szCs w:val="22"/>
          <w:shd w:val="clear" w:color="auto" w:fill="FFFF99"/>
          <w:rtl/>
        </w:rPr>
        <w:t>ה</w:t>
      </w:r>
      <w:r w:rsidRPr="00562361">
        <w:rPr>
          <w:rStyle w:val="default"/>
          <w:rFonts w:cs="FrankRuehl" w:hint="cs"/>
          <w:strike/>
          <w:vanish/>
          <w:sz w:val="22"/>
          <w:szCs w:val="22"/>
          <w:shd w:val="clear" w:color="auto" w:fill="FFFF99"/>
          <w:rtl/>
        </w:rPr>
        <w:t xml:space="preserve"> לפי סעיף 73(א)(1); נעשתה שומה זמנית למי שעשה שומה עצמית ולא נעשתה שומה סופ</w:t>
      </w:r>
      <w:r w:rsidRPr="00562361">
        <w:rPr>
          <w:rStyle w:val="default"/>
          <w:rFonts w:cs="FrankRuehl"/>
          <w:strike/>
          <w:vanish/>
          <w:sz w:val="22"/>
          <w:szCs w:val="22"/>
          <w:shd w:val="clear" w:color="auto" w:fill="FFFF99"/>
          <w:rtl/>
        </w:rPr>
        <w:t>י</w:t>
      </w:r>
      <w:r w:rsidRPr="00562361">
        <w:rPr>
          <w:rStyle w:val="default"/>
          <w:rFonts w:cs="FrankRuehl" w:hint="cs"/>
          <w:strike/>
          <w:vanish/>
          <w:sz w:val="22"/>
          <w:szCs w:val="22"/>
          <w:shd w:val="clear" w:color="auto" w:fill="FFFF99"/>
          <w:rtl/>
        </w:rPr>
        <w:t>ת תוך ששה חדשים - תהיה השו</w:t>
      </w:r>
      <w:r w:rsidRPr="00562361">
        <w:rPr>
          <w:rStyle w:val="default"/>
          <w:rFonts w:cs="FrankRuehl"/>
          <w:strike/>
          <w:vanish/>
          <w:sz w:val="22"/>
          <w:szCs w:val="22"/>
          <w:shd w:val="clear" w:color="auto" w:fill="FFFF99"/>
          <w:rtl/>
        </w:rPr>
        <w:t>מה</w:t>
      </w:r>
      <w:r w:rsidRPr="00562361">
        <w:rPr>
          <w:rStyle w:val="default"/>
          <w:rFonts w:cs="FrankRuehl" w:hint="cs"/>
          <w:strike/>
          <w:vanish/>
          <w:sz w:val="22"/>
          <w:szCs w:val="22"/>
          <w:shd w:val="clear" w:color="auto" w:fill="FFFF99"/>
          <w:rtl/>
        </w:rPr>
        <w:t xml:space="preserve"> הזמנית לסופית.</w:t>
      </w:r>
    </w:p>
    <w:p w:rsidR="006F0091" w:rsidRPr="00562361" w:rsidRDefault="006F0091" w:rsidP="006F0091">
      <w:pPr>
        <w:pStyle w:val="P00"/>
        <w:spacing w:before="0"/>
        <w:ind w:left="0" w:right="1134"/>
        <w:rPr>
          <w:rStyle w:val="default"/>
          <w:rFonts w:cs="FrankRuehl"/>
          <w:strike/>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strike/>
          <w:vanish/>
          <w:sz w:val="22"/>
          <w:szCs w:val="22"/>
          <w:shd w:val="clear" w:color="auto" w:fill="FFFF99"/>
          <w:rtl/>
        </w:rPr>
        <w:t>(ה)</w:t>
      </w:r>
      <w:r w:rsidRPr="00562361">
        <w:rPr>
          <w:rStyle w:val="default"/>
          <w:rFonts w:cs="FrankRuehl"/>
          <w:strike/>
          <w:vanish/>
          <w:sz w:val="22"/>
          <w:szCs w:val="22"/>
          <w:shd w:val="clear" w:color="auto" w:fill="FFFF99"/>
          <w:rtl/>
        </w:rPr>
        <w:tab/>
        <w:t>האמ</w:t>
      </w:r>
      <w:r w:rsidRPr="00562361">
        <w:rPr>
          <w:rStyle w:val="default"/>
          <w:rFonts w:cs="FrankRuehl" w:hint="cs"/>
          <w:strike/>
          <w:vanish/>
          <w:sz w:val="22"/>
          <w:szCs w:val="22"/>
          <w:shd w:val="clear" w:color="auto" w:fill="FFFF99"/>
          <w:rtl/>
        </w:rPr>
        <w:t>ור בסעיפ</w:t>
      </w:r>
      <w:r w:rsidRPr="00562361">
        <w:rPr>
          <w:rStyle w:val="default"/>
          <w:rFonts w:cs="FrankRuehl"/>
          <w:strike/>
          <w:vanish/>
          <w:sz w:val="22"/>
          <w:szCs w:val="22"/>
          <w:shd w:val="clear" w:color="auto" w:fill="FFFF99"/>
          <w:rtl/>
        </w:rPr>
        <w:t>ים ק</w:t>
      </w:r>
      <w:r w:rsidRPr="00562361">
        <w:rPr>
          <w:rStyle w:val="default"/>
          <w:rFonts w:cs="FrankRuehl" w:hint="cs"/>
          <w:strike/>
          <w:vanish/>
          <w:sz w:val="22"/>
          <w:szCs w:val="22"/>
          <w:shd w:val="clear" w:color="auto" w:fill="FFFF99"/>
          <w:rtl/>
        </w:rPr>
        <w:t>טנים (א) עד (ד) לגבי שומת המס יחול, בשינויים המחוייבים, גם על שומת מס רכישה כשנמסרה הצהרת הרוכש על פי סעיף 73(ג); לענין סעיף קטן (ד) וסעיף קטן זה, הצהרה שהוגשה כש</w:t>
      </w:r>
      <w:r w:rsidRPr="00562361">
        <w:rPr>
          <w:rStyle w:val="default"/>
          <w:rFonts w:cs="FrankRuehl"/>
          <w:strike/>
          <w:vanish/>
          <w:sz w:val="22"/>
          <w:szCs w:val="22"/>
          <w:shd w:val="clear" w:color="auto" w:fill="FFFF99"/>
          <w:rtl/>
        </w:rPr>
        <w:t>ו</w:t>
      </w:r>
      <w:r w:rsidRPr="00562361">
        <w:rPr>
          <w:rStyle w:val="default"/>
          <w:rFonts w:cs="FrankRuehl" w:hint="cs"/>
          <w:strike/>
          <w:vanish/>
          <w:sz w:val="22"/>
          <w:szCs w:val="22"/>
          <w:shd w:val="clear" w:color="auto" w:fill="FFFF99"/>
          <w:rtl/>
        </w:rPr>
        <w:t>מה עצמית והמס המגיע על פיה לא שולם במועד, יראוה כהצהרה</w:t>
      </w:r>
      <w:r w:rsidRPr="00562361">
        <w:rPr>
          <w:rStyle w:val="default"/>
          <w:rFonts w:cs="FrankRuehl"/>
          <w:strike/>
          <w:vanish/>
          <w:sz w:val="22"/>
          <w:szCs w:val="22"/>
          <w:shd w:val="clear" w:color="auto" w:fill="FFFF99"/>
          <w:rtl/>
        </w:rPr>
        <w:t xml:space="preserve"> ש</w:t>
      </w:r>
      <w:r w:rsidRPr="00562361">
        <w:rPr>
          <w:rStyle w:val="default"/>
          <w:rFonts w:cs="FrankRuehl" w:hint="cs"/>
          <w:strike/>
          <w:vanish/>
          <w:sz w:val="22"/>
          <w:szCs w:val="22"/>
          <w:shd w:val="clear" w:color="auto" w:fill="FFFF99"/>
          <w:rtl/>
        </w:rPr>
        <w:t>איננה שומה עצמית.</w:t>
      </w:r>
    </w:p>
    <w:p w:rsidR="006F0091" w:rsidRPr="00B5757C" w:rsidRDefault="006F0091" w:rsidP="00B5757C">
      <w:pPr>
        <w:pStyle w:val="P00"/>
        <w:spacing w:before="0"/>
        <w:ind w:left="0" w:right="1134"/>
        <w:rPr>
          <w:rStyle w:val="default"/>
          <w:rFonts w:cs="FrankRuehl" w:hint="cs"/>
          <w:sz w:val="2"/>
          <w:szCs w:val="2"/>
          <w:rtl/>
        </w:rPr>
      </w:pPr>
      <w:r w:rsidRPr="00562361">
        <w:rPr>
          <w:rFonts w:cs="FrankRuehl"/>
          <w:vanish/>
          <w:sz w:val="22"/>
          <w:szCs w:val="22"/>
          <w:shd w:val="clear" w:color="auto" w:fill="FFFF99"/>
          <w:rtl/>
        </w:rPr>
        <w:tab/>
      </w:r>
      <w:r w:rsidRPr="00562361">
        <w:rPr>
          <w:rStyle w:val="default"/>
          <w:rFonts w:cs="FrankRuehl"/>
          <w:strike/>
          <w:vanish/>
          <w:sz w:val="22"/>
          <w:szCs w:val="22"/>
          <w:shd w:val="clear" w:color="auto" w:fill="FFFF99"/>
          <w:rtl/>
        </w:rPr>
        <w:t>(ו)</w:t>
      </w:r>
      <w:r w:rsidRPr="00562361">
        <w:rPr>
          <w:rStyle w:val="default"/>
          <w:rFonts w:cs="FrankRuehl"/>
          <w:strike/>
          <w:vanish/>
          <w:sz w:val="22"/>
          <w:szCs w:val="22"/>
          <w:shd w:val="clear" w:color="auto" w:fill="FFFF99"/>
          <w:rtl/>
        </w:rPr>
        <w:tab/>
      </w:r>
      <w:r w:rsidRPr="00562361">
        <w:rPr>
          <w:rStyle w:val="default"/>
          <w:rFonts w:cs="FrankRuehl" w:hint="cs"/>
          <w:strike/>
          <w:vanish/>
          <w:sz w:val="22"/>
          <w:szCs w:val="22"/>
          <w:shd w:val="clear" w:color="auto" w:fill="FFFF99"/>
          <w:rtl/>
        </w:rPr>
        <w:t>(בוטל).</w:t>
      </w:r>
      <w:bookmarkEnd w:id="334"/>
    </w:p>
    <w:p w:rsidR="00DF489B" w:rsidRDefault="00DF489B" w:rsidP="00B5757C">
      <w:pPr>
        <w:pStyle w:val="P00"/>
        <w:spacing w:before="72"/>
        <w:ind w:left="0" w:right="1134"/>
        <w:rPr>
          <w:rStyle w:val="default"/>
          <w:rFonts w:cs="FrankRuehl"/>
          <w:rtl/>
        </w:rPr>
      </w:pPr>
      <w:r>
        <w:rPr>
          <w:lang w:val="he-IL"/>
        </w:rPr>
        <w:pict>
          <v:rect id="_x0000_s2312" style="position:absolute;left:0;text-align:left;margin-left:464.5pt;margin-top:8.05pt;width:75.05pt;height:16.95pt;z-index:251615744" o:allowincell="f" filled="f" stroked="f" strokecolor="lime" strokeweight=".25pt">
            <v:textbox inset="0,0,0,0">
              <w:txbxContent>
                <w:p w:rsidR="00CC71C6" w:rsidRDefault="00CC71C6">
                  <w:pPr>
                    <w:spacing w:line="160" w:lineRule="exact"/>
                    <w:jc w:val="left"/>
                    <w:rPr>
                      <w:rFonts w:cs="Miriam" w:hint="cs"/>
                      <w:noProof/>
                      <w:sz w:val="18"/>
                      <w:szCs w:val="18"/>
                      <w:rtl/>
                    </w:rPr>
                  </w:pPr>
                  <w:r>
                    <w:rPr>
                      <w:rFonts w:cs="Miriam" w:hint="cs"/>
                      <w:sz w:val="18"/>
                      <w:szCs w:val="18"/>
                      <w:rtl/>
                    </w:rPr>
                    <w:t>(תיקון מס' 70) תשע"א-2011</w:t>
                  </w:r>
                </w:p>
              </w:txbxContent>
            </v:textbox>
            <w10:anchorlock/>
          </v:rect>
        </w:pict>
      </w:r>
      <w:r>
        <w:rPr>
          <w:rStyle w:val="big-number"/>
          <w:rtl/>
        </w:rPr>
        <w:t>79.</w:t>
      </w:r>
      <w:r>
        <w:rPr>
          <w:rStyle w:val="big-number"/>
          <w:rtl/>
        </w:rPr>
        <w:tab/>
      </w:r>
      <w:r>
        <w:rPr>
          <w:rStyle w:val="default"/>
          <w:rFonts w:cs="FrankRuehl"/>
          <w:rtl/>
        </w:rPr>
        <w:t>(</w:t>
      </w:r>
      <w:r w:rsidR="00B5757C">
        <w:rPr>
          <w:rStyle w:val="default"/>
          <w:rFonts w:cs="FrankRuehl" w:hint="cs"/>
          <w:rtl/>
        </w:rPr>
        <w:t>בוטל)</w:t>
      </w:r>
      <w:r>
        <w:rPr>
          <w:rStyle w:val="default"/>
          <w:rFonts w:cs="FrankRuehl" w:hint="cs"/>
          <w:rtl/>
        </w:rPr>
        <w:t>.</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335" w:name="Rov448"/>
      <w:r w:rsidRPr="00562361">
        <w:rPr>
          <w:rStyle w:val="default"/>
          <w:rFonts w:cs="FrankRuehl" w:hint="cs"/>
          <w:vanish/>
          <w:color w:val="FF0000"/>
          <w:sz w:val="20"/>
          <w:szCs w:val="20"/>
          <w:shd w:val="clear" w:color="auto" w:fill="FFFF99"/>
          <w:rtl/>
        </w:rPr>
        <w:t>מיום 10.7.1980</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8</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893" w:history="1">
        <w:r w:rsidRPr="00562361">
          <w:rPr>
            <w:rStyle w:val="Hyperlink"/>
            <w:rFonts w:cs="FrankRuehl" w:hint="cs"/>
            <w:vanish/>
            <w:szCs w:val="20"/>
            <w:shd w:val="clear" w:color="auto" w:fill="FFFF99"/>
            <w:rtl/>
          </w:rPr>
          <w:t>ס"ח תש"ם מס' 975</w:t>
        </w:r>
      </w:hyperlink>
      <w:r w:rsidRPr="00562361">
        <w:rPr>
          <w:rStyle w:val="default"/>
          <w:rFonts w:cs="FrankRuehl" w:hint="cs"/>
          <w:vanish/>
          <w:sz w:val="20"/>
          <w:szCs w:val="20"/>
          <w:shd w:val="clear" w:color="auto" w:fill="FFFF99"/>
          <w:rtl/>
        </w:rPr>
        <w:t xml:space="preserve"> מיום 10.7.1980 עמ' 150 (</w:t>
      </w:r>
      <w:hyperlink r:id="rId894" w:history="1">
        <w:r w:rsidRPr="00562361">
          <w:rPr>
            <w:rStyle w:val="Hyperlink"/>
            <w:rFonts w:cs="FrankRuehl" w:hint="cs"/>
            <w:vanish/>
            <w:szCs w:val="20"/>
            <w:shd w:val="clear" w:color="auto" w:fill="FFFF99"/>
            <w:rtl/>
          </w:rPr>
          <w:t>ה"ח 1441</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79.</w:t>
      </w: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נמס</w:t>
      </w:r>
      <w:r w:rsidRPr="00562361">
        <w:rPr>
          <w:rStyle w:val="default"/>
          <w:rFonts w:cs="FrankRuehl" w:hint="cs"/>
          <w:vanish/>
          <w:sz w:val="22"/>
          <w:szCs w:val="22"/>
          <w:shd w:val="clear" w:color="auto" w:fill="FFFF99"/>
          <w:rtl/>
        </w:rPr>
        <w:t>רו למנהל הצהרותיהם של הע</w:t>
      </w:r>
      <w:r w:rsidRPr="00562361">
        <w:rPr>
          <w:rStyle w:val="default"/>
          <w:rFonts w:cs="FrankRuehl"/>
          <w:vanish/>
          <w:sz w:val="22"/>
          <w:szCs w:val="22"/>
          <w:shd w:val="clear" w:color="auto" w:fill="FFFF99"/>
          <w:rtl/>
        </w:rPr>
        <w:t>וש</w:t>
      </w:r>
      <w:r w:rsidRPr="00562361">
        <w:rPr>
          <w:rStyle w:val="default"/>
          <w:rFonts w:cs="FrankRuehl" w:hint="cs"/>
          <w:vanish/>
          <w:sz w:val="22"/>
          <w:szCs w:val="22"/>
          <w:shd w:val="clear" w:color="auto" w:fill="FFFF99"/>
          <w:rtl/>
        </w:rPr>
        <w:t xml:space="preserve">ה פעולה באיגוד מקרקעין ושל הקונה זכות באיגוד מקרקעין, לפי סעיף 73 ולפי סעיף 75, לפי הענין, ישום המנהל את המס בהתאם לכך, </w:t>
      </w:r>
      <w:r w:rsidRPr="00562361">
        <w:rPr>
          <w:rStyle w:val="default"/>
          <w:rFonts w:cs="FrankRuehl" w:hint="cs"/>
          <w:vanish/>
          <w:sz w:val="22"/>
          <w:szCs w:val="22"/>
          <w:u w:val="single"/>
          <w:shd w:val="clear" w:color="auto" w:fill="FFFF99"/>
          <w:rtl/>
        </w:rPr>
        <w:t>אם הוגשה הצהרה, ורשאי הוא לשום את המס אם נעשתה שומה עצמית</w:t>
      </w:r>
      <w:r w:rsidRPr="00562361">
        <w:rPr>
          <w:rStyle w:val="default"/>
          <w:rFonts w:cs="FrankRuehl" w:hint="cs"/>
          <w:vanish/>
          <w:sz w:val="22"/>
          <w:szCs w:val="22"/>
          <w:shd w:val="clear" w:color="auto" w:fill="FFFF99"/>
          <w:rtl/>
        </w:rPr>
        <w:t xml:space="preserve"> וסעי</w:t>
      </w:r>
      <w:r w:rsidRPr="00562361">
        <w:rPr>
          <w:rStyle w:val="default"/>
          <w:rFonts w:cs="FrankRuehl"/>
          <w:vanish/>
          <w:sz w:val="22"/>
          <w:szCs w:val="22"/>
          <w:shd w:val="clear" w:color="auto" w:fill="FFFF99"/>
          <w:rtl/>
        </w:rPr>
        <w:t>ף 78 יח</w:t>
      </w:r>
      <w:r w:rsidRPr="00562361">
        <w:rPr>
          <w:rStyle w:val="default"/>
          <w:rFonts w:cs="FrankRuehl" w:hint="cs"/>
          <w:vanish/>
          <w:sz w:val="22"/>
          <w:szCs w:val="22"/>
          <w:shd w:val="clear" w:color="auto" w:fill="FFFF99"/>
          <w:rtl/>
        </w:rPr>
        <w:t>ול, בשינויים המחוייבים לפי הענין.</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1.1.2000</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45</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895" w:history="1">
        <w:r w:rsidRPr="00562361">
          <w:rPr>
            <w:rStyle w:val="Hyperlink"/>
            <w:rFonts w:cs="FrankRuehl" w:hint="cs"/>
            <w:vanish/>
            <w:szCs w:val="20"/>
            <w:shd w:val="clear" w:color="auto" w:fill="FFFF99"/>
            <w:rtl/>
          </w:rPr>
          <w:t>ס"ח תשנ"ט מס' 1707</w:t>
        </w:r>
      </w:hyperlink>
      <w:r w:rsidRPr="00562361">
        <w:rPr>
          <w:rStyle w:val="default"/>
          <w:rFonts w:cs="FrankRuehl" w:hint="cs"/>
          <w:vanish/>
          <w:sz w:val="20"/>
          <w:szCs w:val="20"/>
          <w:shd w:val="clear" w:color="auto" w:fill="FFFF99"/>
          <w:rtl/>
        </w:rPr>
        <w:t xml:space="preserve"> מיום 25.4.1999 עמ' 132 (</w:t>
      </w:r>
      <w:hyperlink r:id="rId896" w:history="1">
        <w:r w:rsidRPr="00562361">
          <w:rPr>
            <w:rStyle w:val="Hyperlink"/>
            <w:rFonts w:cs="FrankRuehl" w:hint="cs"/>
            <w:vanish/>
            <w:szCs w:val="20"/>
            <w:shd w:val="clear" w:color="auto" w:fill="FFFF99"/>
            <w:rtl/>
          </w:rPr>
          <w:t>ה"ח 2795</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Miriam" w:hint="cs"/>
          <w:vanish/>
          <w:sz w:val="16"/>
          <w:szCs w:val="16"/>
          <w:shd w:val="clear" w:color="auto" w:fill="FFFF99"/>
          <w:rtl/>
        </w:rPr>
      </w:pPr>
      <w:r w:rsidRPr="00562361">
        <w:rPr>
          <w:rStyle w:val="default"/>
          <w:rFonts w:cs="Miriam" w:hint="cs"/>
          <w:strike/>
          <w:vanish/>
          <w:sz w:val="16"/>
          <w:szCs w:val="16"/>
          <w:shd w:val="clear" w:color="auto" w:fill="FFFF99"/>
          <w:rtl/>
        </w:rPr>
        <w:t>שומה</w:t>
      </w:r>
      <w:r w:rsidRPr="00562361">
        <w:rPr>
          <w:rStyle w:val="default"/>
          <w:rFonts w:cs="Miriam" w:hint="cs"/>
          <w:vanish/>
          <w:sz w:val="16"/>
          <w:szCs w:val="16"/>
          <w:shd w:val="clear" w:color="auto" w:fill="FFFF99"/>
          <w:rtl/>
        </w:rPr>
        <w:t xml:space="preserve"> </w:t>
      </w:r>
      <w:r w:rsidRPr="00562361">
        <w:rPr>
          <w:rStyle w:val="default"/>
          <w:rFonts w:cs="Miriam" w:hint="cs"/>
          <w:vanish/>
          <w:sz w:val="16"/>
          <w:szCs w:val="16"/>
          <w:u w:val="single"/>
          <w:shd w:val="clear" w:color="auto" w:fill="FFFF99"/>
          <w:rtl/>
        </w:rPr>
        <w:t>שומות</w:t>
      </w:r>
      <w:r w:rsidRPr="00562361">
        <w:rPr>
          <w:rStyle w:val="default"/>
          <w:rFonts w:cs="Miriam" w:hint="cs"/>
          <w:vanish/>
          <w:sz w:val="16"/>
          <w:szCs w:val="16"/>
          <w:shd w:val="clear" w:color="auto" w:fill="FFFF99"/>
          <w:rtl/>
        </w:rPr>
        <w:t xml:space="preserve"> במכירת זכות באיגוד</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79.</w:t>
      </w: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(א)</w:t>
      </w: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נמס</w:t>
      </w:r>
      <w:r w:rsidRPr="00562361">
        <w:rPr>
          <w:rStyle w:val="default"/>
          <w:rFonts w:cs="FrankRuehl" w:hint="cs"/>
          <w:vanish/>
          <w:sz w:val="22"/>
          <w:szCs w:val="22"/>
          <w:shd w:val="clear" w:color="auto" w:fill="FFFF99"/>
          <w:rtl/>
        </w:rPr>
        <w:t>רו למנהל הצהרותיהם של הע</w:t>
      </w:r>
      <w:r w:rsidRPr="00562361">
        <w:rPr>
          <w:rStyle w:val="default"/>
          <w:rFonts w:cs="FrankRuehl"/>
          <w:vanish/>
          <w:sz w:val="22"/>
          <w:szCs w:val="22"/>
          <w:shd w:val="clear" w:color="auto" w:fill="FFFF99"/>
          <w:rtl/>
        </w:rPr>
        <w:t>וש</w:t>
      </w:r>
      <w:r w:rsidRPr="00562361">
        <w:rPr>
          <w:rStyle w:val="default"/>
          <w:rFonts w:cs="FrankRuehl" w:hint="cs"/>
          <w:vanish/>
          <w:sz w:val="22"/>
          <w:szCs w:val="22"/>
          <w:shd w:val="clear" w:color="auto" w:fill="FFFF99"/>
          <w:rtl/>
        </w:rPr>
        <w:t>ה פעולה באיגוד מקרקעין ושל הקונה זכות באיגוד מקרקעין, לפי סעיף 73 ולפי סעיף 75, לפי הענין, ישום המנהל את המס בהתאם לכך, אם הוגשה הצהרה, ורשאי הוא לשום את המס אם נעשתה שומה עצמית וסעי</w:t>
      </w:r>
      <w:r w:rsidRPr="00562361">
        <w:rPr>
          <w:rStyle w:val="default"/>
          <w:rFonts w:cs="FrankRuehl"/>
          <w:vanish/>
          <w:sz w:val="22"/>
          <w:szCs w:val="22"/>
          <w:shd w:val="clear" w:color="auto" w:fill="FFFF99"/>
          <w:rtl/>
        </w:rPr>
        <w:t>ף 78 יח</w:t>
      </w:r>
      <w:r w:rsidRPr="00562361">
        <w:rPr>
          <w:rStyle w:val="default"/>
          <w:rFonts w:cs="FrankRuehl" w:hint="cs"/>
          <w:vanish/>
          <w:sz w:val="22"/>
          <w:szCs w:val="22"/>
          <w:shd w:val="clear" w:color="auto" w:fill="FFFF99"/>
          <w:rtl/>
        </w:rPr>
        <w:t>ול, בשינויים המחוייבים לפי הענין.</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u w:val="single"/>
          <w:shd w:val="clear" w:color="auto" w:fill="FFFF99"/>
          <w:rtl/>
        </w:rPr>
        <w:t>(ב)</w:t>
      </w:r>
      <w:r w:rsidRPr="00562361">
        <w:rPr>
          <w:rStyle w:val="default"/>
          <w:rFonts w:cs="FrankRuehl"/>
          <w:vanish/>
          <w:sz w:val="22"/>
          <w:szCs w:val="22"/>
          <w:u w:val="single"/>
          <w:shd w:val="clear" w:color="auto" w:fill="FFFF99"/>
          <w:rtl/>
        </w:rPr>
        <w:tab/>
        <w:t>נמס</w:t>
      </w:r>
      <w:r w:rsidRPr="00562361">
        <w:rPr>
          <w:rStyle w:val="default"/>
          <w:rFonts w:cs="FrankRuehl" w:hint="cs"/>
          <w:vanish/>
          <w:sz w:val="22"/>
          <w:szCs w:val="22"/>
          <w:u w:val="single"/>
          <w:shd w:val="clear" w:color="auto" w:fill="FFFF99"/>
          <w:rtl/>
        </w:rPr>
        <w:t>רה ל</w:t>
      </w:r>
      <w:r w:rsidRPr="00562361">
        <w:rPr>
          <w:rStyle w:val="default"/>
          <w:rFonts w:cs="FrankRuehl"/>
          <w:vanish/>
          <w:sz w:val="22"/>
          <w:szCs w:val="22"/>
          <w:u w:val="single"/>
          <w:shd w:val="clear" w:color="auto" w:fill="FFFF99"/>
          <w:rtl/>
        </w:rPr>
        <w:t>מ</w:t>
      </w:r>
      <w:r w:rsidRPr="00562361">
        <w:rPr>
          <w:rStyle w:val="default"/>
          <w:rFonts w:cs="FrankRuehl" w:hint="cs"/>
          <w:vanish/>
          <w:sz w:val="22"/>
          <w:szCs w:val="22"/>
          <w:u w:val="single"/>
          <w:shd w:val="clear" w:color="auto" w:fill="FFFF99"/>
          <w:rtl/>
        </w:rPr>
        <w:t>נ</w:t>
      </w:r>
      <w:r w:rsidRPr="00562361">
        <w:rPr>
          <w:rStyle w:val="default"/>
          <w:rFonts w:cs="FrankRuehl"/>
          <w:vanish/>
          <w:sz w:val="22"/>
          <w:szCs w:val="22"/>
          <w:u w:val="single"/>
          <w:shd w:val="clear" w:color="auto" w:fill="FFFF99"/>
          <w:rtl/>
        </w:rPr>
        <w:t>ה</w:t>
      </w:r>
      <w:r w:rsidRPr="00562361">
        <w:rPr>
          <w:rStyle w:val="default"/>
          <w:rFonts w:cs="FrankRuehl" w:hint="cs"/>
          <w:vanish/>
          <w:sz w:val="22"/>
          <w:szCs w:val="22"/>
          <w:u w:val="single"/>
          <w:shd w:val="clear" w:color="auto" w:fill="FFFF99"/>
          <w:rtl/>
        </w:rPr>
        <w:t>ל הצהרה של עושה</w:t>
      </w:r>
      <w:r w:rsidRPr="00562361">
        <w:rPr>
          <w:rStyle w:val="default"/>
          <w:rFonts w:cs="FrankRuehl"/>
          <w:vanish/>
          <w:sz w:val="22"/>
          <w:szCs w:val="22"/>
          <w:u w:val="single"/>
          <w:shd w:val="clear" w:color="auto" w:fill="FFFF99"/>
          <w:rtl/>
        </w:rPr>
        <w:t xml:space="preserve"> פ</w:t>
      </w:r>
      <w:r w:rsidRPr="00562361">
        <w:rPr>
          <w:rStyle w:val="default"/>
          <w:rFonts w:cs="FrankRuehl" w:hint="cs"/>
          <w:vanish/>
          <w:sz w:val="22"/>
          <w:szCs w:val="22"/>
          <w:u w:val="single"/>
          <w:shd w:val="clear" w:color="auto" w:fill="FFFF99"/>
          <w:rtl/>
        </w:rPr>
        <w:t>עולה באיגוד מקרקעין לפי סעיף 72ח, יחולו הוראות סעיף 78(ו).</w:t>
      </w:r>
    </w:p>
    <w:p w:rsidR="00B5757C" w:rsidRPr="00562361" w:rsidRDefault="00B5757C" w:rsidP="00B5757C">
      <w:pPr>
        <w:pStyle w:val="P00"/>
        <w:spacing w:before="0"/>
        <w:ind w:left="0" w:right="1134"/>
        <w:rPr>
          <w:rStyle w:val="default"/>
          <w:rFonts w:cs="FrankRuehl" w:hint="cs"/>
          <w:vanish/>
          <w:sz w:val="20"/>
          <w:szCs w:val="20"/>
          <w:shd w:val="clear" w:color="auto" w:fill="FFFF99"/>
          <w:rtl/>
        </w:rPr>
      </w:pPr>
    </w:p>
    <w:p w:rsidR="00B5757C" w:rsidRPr="00562361" w:rsidRDefault="00B5757C" w:rsidP="00B5757C">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31.3.2011</w:t>
      </w:r>
    </w:p>
    <w:p w:rsidR="00B5757C" w:rsidRPr="00562361" w:rsidRDefault="00B5757C" w:rsidP="00B5757C">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70</w:t>
      </w:r>
    </w:p>
    <w:p w:rsidR="00B5757C" w:rsidRPr="00562361" w:rsidRDefault="00B5757C" w:rsidP="00B5757C">
      <w:pPr>
        <w:pStyle w:val="P00"/>
        <w:spacing w:before="0"/>
        <w:ind w:left="0" w:right="1134"/>
        <w:rPr>
          <w:rStyle w:val="default"/>
          <w:rFonts w:cs="FrankRuehl" w:hint="cs"/>
          <w:vanish/>
          <w:sz w:val="20"/>
          <w:szCs w:val="20"/>
          <w:shd w:val="clear" w:color="auto" w:fill="FFFF99"/>
          <w:rtl/>
        </w:rPr>
      </w:pPr>
      <w:hyperlink r:id="rId897" w:history="1">
        <w:r w:rsidRPr="00562361">
          <w:rPr>
            <w:rStyle w:val="Hyperlink"/>
            <w:rFonts w:cs="FrankRuehl" w:hint="cs"/>
            <w:vanish/>
            <w:szCs w:val="20"/>
            <w:shd w:val="clear" w:color="auto" w:fill="FFFF99"/>
            <w:rtl/>
          </w:rPr>
          <w:t>ס"ח תשע"א מס' 2281</w:t>
        </w:r>
      </w:hyperlink>
      <w:r w:rsidRPr="00562361">
        <w:rPr>
          <w:rStyle w:val="default"/>
          <w:rFonts w:cs="FrankRuehl" w:hint="cs"/>
          <w:vanish/>
          <w:sz w:val="20"/>
          <w:szCs w:val="20"/>
          <w:shd w:val="clear" w:color="auto" w:fill="FFFF99"/>
          <w:rtl/>
        </w:rPr>
        <w:t xml:space="preserve"> מיום 15.3.2011 עמ' 405 (</w:t>
      </w:r>
      <w:hyperlink r:id="rId898" w:history="1">
        <w:r w:rsidRPr="00562361">
          <w:rPr>
            <w:rStyle w:val="Hyperlink"/>
            <w:rFonts w:cs="FrankRuehl" w:hint="cs"/>
            <w:vanish/>
            <w:szCs w:val="20"/>
            <w:shd w:val="clear" w:color="auto" w:fill="FFFF99"/>
            <w:rtl/>
          </w:rPr>
          <w:t>ה"ח 541</w:t>
        </w:r>
      </w:hyperlink>
      <w:r w:rsidRPr="00562361">
        <w:rPr>
          <w:rStyle w:val="default"/>
          <w:rFonts w:cs="FrankRuehl" w:hint="cs"/>
          <w:vanish/>
          <w:sz w:val="20"/>
          <w:szCs w:val="20"/>
          <w:shd w:val="clear" w:color="auto" w:fill="FFFF99"/>
          <w:rtl/>
        </w:rPr>
        <w:t>)</w:t>
      </w:r>
    </w:p>
    <w:p w:rsidR="00B5757C" w:rsidRPr="00562361" w:rsidRDefault="00B5757C" w:rsidP="00B5757C">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ביטול סעיף 79</w:t>
      </w:r>
    </w:p>
    <w:p w:rsidR="00B5757C" w:rsidRPr="00562361" w:rsidRDefault="00B5757C" w:rsidP="00B5757C">
      <w:pPr>
        <w:pStyle w:val="P00"/>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B5757C" w:rsidRPr="00562361" w:rsidRDefault="00B5757C" w:rsidP="00B5757C">
      <w:pPr>
        <w:pStyle w:val="P00"/>
        <w:spacing w:before="20"/>
        <w:ind w:left="0" w:right="1134"/>
        <w:rPr>
          <w:rStyle w:val="big-number"/>
          <w:rFonts w:hint="cs"/>
          <w:strike/>
          <w:vanish/>
          <w:sz w:val="16"/>
          <w:szCs w:val="16"/>
          <w:shd w:val="clear" w:color="auto" w:fill="FFFF99"/>
          <w:rtl/>
        </w:rPr>
      </w:pPr>
      <w:r w:rsidRPr="00562361">
        <w:rPr>
          <w:rStyle w:val="big-number"/>
          <w:rFonts w:hint="cs"/>
          <w:strike/>
          <w:vanish/>
          <w:sz w:val="16"/>
          <w:szCs w:val="16"/>
          <w:shd w:val="clear" w:color="auto" w:fill="FFFF99"/>
          <w:rtl/>
        </w:rPr>
        <w:t>שומות במכירת זכות באיגוד</w:t>
      </w:r>
    </w:p>
    <w:p w:rsidR="00B5757C" w:rsidRPr="00562361" w:rsidRDefault="00B5757C" w:rsidP="00B5757C">
      <w:pPr>
        <w:pStyle w:val="P00"/>
        <w:spacing w:before="0"/>
        <w:ind w:left="0" w:right="1134"/>
        <w:rPr>
          <w:rStyle w:val="default"/>
          <w:rFonts w:cs="FrankRuehl"/>
          <w:strike/>
          <w:vanish/>
          <w:sz w:val="22"/>
          <w:szCs w:val="22"/>
          <w:shd w:val="clear" w:color="auto" w:fill="FFFF99"/>
          <w:rtl/>
        </w:rPr>
      </w:pPr>
      <w:r w:rsidRPr="00562361">
        <w:rPr>
          <w:rStyle w:val="big-number"/>
          <w:rFonts w:cs="FrankRuehl"/>
          <w:strike/>
          <w:vanish/>
          <w:sz w:val="22"/>
          <w:szCs w:val="22"/>
          <w:shd w:val="clear" w:color="auto" w:fill="FFFF99"/>
          <w:rtl/>
        </w:rPr>
        <w:t>79.</w:t>
      </w:r>
      <w:r w:rsidRPr="00562361">
        <w:rPr>
          <w:rStyle w:val="big-number"/>
          <w:rFonts w:cs="FrankRuehl"/>
          <w:strike/>
          <w:vanish/>
          <w:sz w:val="22"/>
          <w:szCs w:val="22"/>
          <w:shd w:val="clear" w:color="auto" w:fill="FFFF99"/>
          <w:rtl/>
        </w:rPr>
        <w:tab/>
      </w:r>
      <w:r w:rsidRPr="00562361">
        <w:rPr>
          <w:rStyle w:val="default"/>
          <w:rFonts w:cs="FrankRuehl"/>
          <w:strike/>
          <w:vanish/>
          <w:sz w:val="22"/>
          <w:szCs w:val="22"/>
          <w:shd w:val="clear" w:color="auto" w:fill="FFFF99"/>
          <w:rtl/>
        </w:rPr>
        <w:t>(א)</w:t>
      </w:r>
      <w:r w:rsidRPr="00562361">
        <w:rPr>
          <w:rStyle w:val="default"/>
          <w:rFonts w:cs="FrankRuehl"/>
          <w:strike/>
          <w:vanish/>
          <w:sz w:val="22"/>
          <w:szCs w:val="22"/>
          <w:shd w:val="clear" w:color="auto" w:fill="FFFF99"/>
          <w:rtl/>
        </w:rPr>
        <w:tab/>
        <w:t>נמס</w:t>
      </w:r>
      <w:r w:rsidRPr="00562361">
        <w:rPr>
          <w:rStyle w:val="default"/>
          <w:rFonts w:cs="FrankRuehl" w:hint="cs"/>
          <w:strike/>
          <w:vanish/>
          <w:sz w:val="22"/>
          <w:szCs w:val="22"/>
          <w:shd w:val="clear" w:color="auto" w:fill="FFFF99"/>
          <w:rtl/>
        </w:rPr>
        <w:t>רו למנהל הצהרותיהם של הע</w:t>
      </w:r>
      <w:r w:rsidRPr="00562361">
        <w:rPr>
          <w:rStyle w:val="default"/>
          <w:rFonts w:cs="FrankRuehl"/>
          <w:strike/>
          <w:vanish/>
          <w:sz w:val="22"/>
          <w:szCs w:val="22"/>
          <w:shd w:val="clear" w:color="auto" w:fill="FFFF99"/>
          <w:rtl/>
        </w:rPr>
        <w:t>וש</w:t>
      </w:r>
      <w:r w:rsidRPr="00562361">
        <w:rPr>
          <w:rStyle w:val="default"/>
          <w:rFonts w:cs="FrankRuehl" w:hint="cs"/>
          <w:strike/>
          <w:vanish/>
          <w:sz w:val="22"/>
          <w:szCs w:val="22"/>
          <w:shd w:val="clear" w:color="auto" w:fill="FFFF99"/>
          <w:rtl/>
        </w:rPr>
        <w:t>ה פעולה באיגוד מקרקעין ושל הקונה זכות באיגוד מקרקעין, לפי סעיף 73 ולפי סעיף 75, לפי הענין, ישום המנהל את המס בהתאם לכך, אם הוגשה הצהרה, ורשאי הוא לשום את המס אם נעשתה שומה עצמית וסעי</w:t>
      </w:r>
      <w:r w:rsidRPr="00562361">
        <w:rPr>
          <w:rStyle w:val="default"/>
          <w:rFonts w:cs="FrankRuehl"/>
          <w:strike/>
          <w:vanish/>
          <w:sz w:val="22"/>
          <w:szCs w:val="22"/>
          <w:shd w:val="clear" w:color="auto" w:fill="FFFF99"/>
          <w:rtl/>
        </w:rPr>
        <w:t>ף 78 יח</w:t>
      </w:r>
      <w:r w:rsidRPr="00562361">
        <w:rPr>
          <w:rStyle w:val="default"/>
          <w:rFonts w:cs="FrankRuehl" w:hint="cs"/>
          <w:strike/>
          <w:vanish/>
          <w:sz w:val="22"/>
          <w:szCs w:val="22"/>
          <w:shd w:val="clear" w:color="auto" w:fill="FFFF99"/>
          <w:rtl/>
        </w:rPr>
        <w:t>ול, בשינויים המחוייבים לפי הענין.</w:t>
      </w:r>
    </w:p>
    <w:p w:rsidR="00B5757C" w:rsidRPr="00944EAB" w:rsidRDefault="00B5757C" w:rsidP="00944EAB">
      <w:pPr>
        <w:pStyle w:val="P00"/>
        <w:spacing w:before="0"/>
        <w:ind w:left="0" w:right="1134"/>
        <w:rPr>
          <w:rStyle w:val="default"/>
          <w:rFonts w:cs="FrankRuehl" w:hint="cs"/>
          <w:sz w:val="2"/>
          <w:szCs w:val="2"/>
          <w:rtl/>
        </w:rPr>
      </w:pPr>
      <w:r w:rsidRPr="00562361">
        <w:rPr>
          <w:rFonts w:cs="FrankRuehl"/>
          <w:vanish/>
          <w:sz w:val="22"/>
          <w:szCs w:val="22"/>
          <w:shd w:val="clear" w:color="auto" w:fill="FFFF99"/>
          <w:rtl/>
        </w:rPr>
        <w:tab/>
      </w:r>
      <w:r w:rsidRPr="00562361">
        <w:rPr>
          <w:rStyle w:val="default"/>
          <w:rFonts w:cs="FrankRuehl"/>
          <w:strike/>
          <w:vanish/>
          <w:sz w:val="22"/>
          <w:szCs w:val="22"/>
          <w:shd w:val="clear" w:color="auto" w:fill="FFFF99"/>
          <w:rtl/>
        </w:rPr>
        <w:t>(ב)</w:t>
      </w:r>
      <w:r w:rsidRPr="00562361">
        <w:rPr>
          <w:rStyle w:val="default"/>
          <w:rFonts w:cs="FrankRuehl"/>
          <w:strike/>
          <w:vanish/>
          <w:sz w:val="22"/>
          <w:szCs w:val="22"/>
          <w:shd w:val="clear" w:color="auto" w:fill="FFFF99"/>
          <w:rtl/>
        </w:rPr>
        <w:tab/>
        <w:t>נמס</w:t>
      </w:r>
      <w:r w:rsidRPr="00562361">
        <w:rPr>
          <w:rStyle w:val="default"/>
          <w:rFonts w:cs="FrankRuehl" w:hint="cs"/>
          <w:strike/>
          <w:vanish/>
          <w:sz w:val="22"/>
          <w:szCs w:val="22"/>
          <w:shd w:val="clear" w:color="auto" w:fill="FFFF99"/>
          <w:rtl/>
        </w:rPr>
        <w:t>רה ל</w:t>
      </w:r>
      <w:r w:rsidRPr="00562361">
        <w:rPr>
          <w:rStyle w:val="default"/>
          <w:rFonts w:cs="FrankRuehl"/>
          <w:strike/>
          <w:vanish/>
          <w:sz w:val="22"/>
          <w:szCs w:val="22"/>
          <w:shd w:val="clear" w:color="auto" w:fill="FFFF99"/>
          <w:rtl/>
        </w:rPr>
        <w:t>מ</w:t>
      </w:r>
      <w:r w:rsidRPr="00562361">
        <w:rPr>
          <w:rStyle w:val="default"/>
          <w:rFonts w:cs="FrankRuehl" w:hint="cs"/>
          <w:strike/>
          <w:vanish/>
          <w:sz w:val="22"/>
          <w:szCs w:val="22"/>
          <w:shd w:val="clear" w:color="auto" w:fill="FFFF99"/>
          <w:rtl/>
        </w:rPr>
        <w:t>נ</w:t>
      </w:r>
      <w:r w:rsidRPr="00562361">
        <w:rPr>
          <w:rStyle w:val="default"/>
          <w:rFonts w:cs="FrankRuehl"/>
          <w:strike/>
          <w:vanish/>
          <w:sz w:val="22"/>
          <w:szCs w:val="22"/>
          <w:shd w:val="clear" w:color="auto" w:fill="FFFF99"/>
          <w:rtl/>
        </w:rPr>
        <w:t>ה</w:t>
      </w:r>
      <w:r w:rsidRPr="00562361">
        <w:rPr>
          <w:rStyle w:val="default"/>
          <w:rFonts w:cs="FrankRuehl" w:hint="cs"/>
          <w:strike/>
          <w:vanish/>
          <w:sz w:val="22"/>
          <w:szCs w:val="22"/>
          <w:shd w:val="clear" w:color="auto" w:fill="FFFF99"/>
          <w:rtl/>
        </w:rPr>
        <w:t>ל הצהרה של עושה</w:t>
      </w:r>
      <w:r w:rsidRPr="00562361">
        <w:rPr>
          <w:rStyle w:val="default"/>
          <w:rFonts w:cs="FrankRuehl"/>
          <w:strike/>
          <w:vanish/>
          <w:sz w:val="22"/>
          <w:szCs w:val="22"/>
          <w:shd w:val="clear" w:color="auto" w:fill="FFFF99"/>
          <w:rtl/>
        </w:rPr>
        <w:t xml:space="preserve"> פ</w:t>
      </w:r>
      <w:r w:rsidRPr="00562361">
        <w:rPr>
          <w:rStyle w:val="default"/>
          <w:rFonts w:cs="FrankRuehl" w:hint="cs"/>
          <w:strike/>
          <w:vanish/>
          <w:sz w:val="22"/>
          <w:szCs w:val="22"/>
          <w:shd w:val="clear" w:color="auto" w:fill="FFFF99"/>
          <w:rtl/>
        </w:rPr>
        <w:t>עולה באיגוד מקרקעין לפי סעיף 72ח, יחולו הוראות סעיף 78(ו).</w:t>
      </w:r>
      <w:bookmarkEnd w:id="335"/>
    </w:p>
    <w:p w:rsidR="00DF489B" w:rsidRDefault="00DF489B" w:rsidP="00944EAB">
      <w:pPr>
        <w:pStyle w:val="P00"/>
        <w:spacing w:before="72"/>
        <w:ind w:left="0" w:right="1134"/>
        <w:rPr>
          <w:rStyle w:val="default"/>
          <w:rFonts w:cs="FrankRuehl" w:hint="cs"/>
          <w:rtl/>
        </w:rPr>
      </w:pPr>
      <w:bookmarkStart w:id="336" w:name="Seif130"/>
      <w:bookmarkEnd w:id="336"/>
      <w:r>
        <w:rPr>
          <w:lang w:val="he-IL"/>
        </w:rPr>
        <w:pict>
          <v:rect id="_x0000_s2314" style="position:absolute;left:0;text-align:left;margin-left:464.5pt;margin-top:8.05pt;width:75.05pt;height:46.45pt;z-index:251616768" o:allowincell="f" filled="f" stroked="f" strokecolor="lime" strokeweight=".25pt">
            <v:textbox style="mso-next-textbox:#_x0000_s2314" inset="0,0,0,0">
              <w:txbxContent>
                <w:p w:rsidR="00CC71C6" w:rsidRDefault="00CC71C6">
                  <w:pPr>
                    <w:spacing w:line="160" w:lineRule="exact"/>
                    <w:jc w:val="left"/>
                    <w:rPr>
                      <w:rFonts w:cs="Miriam"/>
                      <w:sz w:val="18"/>
                      <w:szCs w:val="18"/>
                      <w:rtl/>
                    </w:rPr>
                  </w:pPr>
                  <w:r>
                    <w:rPr>
                      <w:rFonts w:cs="Miriam"/>
                      <w:sz w:val="18"/>
                      <w:szCs w:val="18"/>
                      <w:rtl/>
                    </w:rPr>
                    <w:t>הנמק</w:t>
                  </w:r>
                  <w:r>
                    <w:rPr>
                      <w:rFonts w:cs="Miriam" w:hint="cs"/>
                      <w:sz w:val="18"/>
                      <w:szCs w:val="18"/>
                      <w:rtl/>
                    </w:rPr>
                    <w:t>ה במיטב השפיטה ומתן זכות טיעון</w:t>
                  </w:r>
                </w:p>
                <w:p w:rsidR="00CC71C6" w:rsidRDefault="00CC71C6" w:rsidP="00944EAB">
                  <w:pPr>
                    <w:spacing w:line="160" w:lineRule="exact"/>
                    <w:jc w:val="left"/>
                    <w:rPr>
                      <w:rFonts w:cs="Miriam"/>
                      <w:sz w:val="18"/>
                      <w:szCs w:val="18"/>
                      <w:rtl/>
                    </w:rPr>
                  </w:pPr>
                  <w:r>
                    <w:rPr>
                      <w:rFonts w:cs="Miriam"/>
                      <w:sz w:val="18"/>
                      <w:szCs w:val="18"/>
                      <w:rtl/>
                    </w:rPr>
                    <w:t>(</w:t>
                  </w:r>
                  <w:r>
                    <w:rPr>
                      <w:rFonts w:cs="Miriam" w:hint="cs"/>
                      <w:sz w:val="18"/>
                      <w:szCs w:val="18"/>
                      <w:rtl/>
                    </w:rPr>
                    <w:t>תיקון מס' 70) תשע"א-2011</w:t>
                  </w:r>
                </w:p>
              </w:txbxContent>
            </v:textbox>
            <w10:anchorlock/>
          </v:rect>
        </w:pict>
      </w:r>
      <w:r>
        <w:rPr>
          <w:rStyle w:val="big-number"/>
          <w:rtl/>
        </w:rPr>
        <w:t>79</w:t>
      </w:r>
      <w:r>
        <w:rPr>
          <w:rStyle w:val="default"/>
          <w:rFonts w:cs="FrankRuehl"/>
          <w:rtl/>
        </w:rPr>
        <w:t>א.</w:t>
      </w:r>
      <w:r>
        <w:rPr>
          <w:rStyle w:val="default"/>
          <w:rFonts w:cs="FrankRuehl"/>
          <w:rtl/>
        </w:rPr>
        <w:tab/>
      </w:r>
      <w:r w:rsidR="00944EAB">
        <w:rPr>
          <w:rStyle w:val="default"/>
          <w:rFonts w:cs="FrankRuehl" w:hint="cs"/>
          <w:rtl/>
        </w:rPr>
        <w:t>(א)</w:t>
      </w:r>
      <w:r w:rsidR="00944EAB">
        <w:rPr>
          <w:rStyle w:val="default"/>
          <w:rFonts w:cs="FrankRuehl" w:hint="cs"/>
          <w:rtl/>
        </w:rPr>
        <w:tab/>
      </w:r>
      <w:r>
        <w:rPr>
          <w:rStyle w:val="default"/>
          <w:rFonts w:cs="FrankRuehl"/>
          <w:rtl/>
        </w:rPr>
        <w:t>נעש</w:t>
      </w:r>
      <w:r>
        <w:rPr>
          <w:rStyle w:val="default"/>
          <w:rFonts w:cs="FrankRuehl" w:hint="cs"/>
          <w:rtl/>
        </w:rPr>
        <w:t xml:space="preserve">תה שומה לפי מיטב השפיטה לפי </w:t>
      </w:r>
      <w:r w:rsidR="00944EAB">
        <w:rPr>
          <w:rStyle w:val="default"/>
          <w:rFonts w:cs="FrankRuehl" w:hint="cs"/>
          <w:rtl/>
        </w:rPr>
        <w:t>סעיף 78(ב)(2) או (ג), יפרט המנהל, נוסף על הנימוקים לאי-אישור השומה העצמית, את הדרך שלפיה נעשתה השומה</w:t>
      </w:r>
      <w:r>
        <w:rPr>
          <w:rStyle w:val="default"/>
          <w:rFonts w:cs="FrankRuehl" w:hint="cs"/>
          <w:rtl/>
        </w:rPr>
        <w:t>.</w:t>
      </w:r>
    </w:p>
    <w:p w:rsidR="00944EAB" w:rsidRDefault="00944EAB" w:rsidP="00944EA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תיעשה שומה לפי מיטב השפיטה כאמור בסעיף קטן (א), בלי שניתנה למוכר, לעושה הפעולה או לרוכש, לפי העניין, הזדמנות סבירה להשמיע את טענותיו.</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337" w:name="Rov449"/>
      <w:r w:rsidRPr="00562361">
        <w:rPr>
          <w:rStyle w:val="default"/>
          <w:rFonts w:cs="FrankRuehl" w:hint="cs"/>
          <w:vanish/>
          <w:color w:val="FF0000"/>
          <w:sz w:val="20"/>
          <w:szCs w:val="20"/>
          <w:shd w:val="clear" w:color="auto" w:fill="FFFF99"/>
          <w:rtl/>
        </w:rPr>
        <w:t>מיום 28.12.1997</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41</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899" w:history="1">
        <w:r w:rsidRPr="00562361">
          <w:rPr>
            <w:rStyle w:val="Hyperlink"/>
            <w:rFonts w:cs="FrankRuehl" w:hint="cs"/>
            <w:vanish/>
            <w:szCs w:val="20"/>
            <w:shd w:val="clear" w:color="auto" w:fill="FFFF99"/>
            <w:rtl/>
          </w:rPr>
          <w:t>ס"ח תשנ"ח מס' 1643</w:t>
        </w:r>
      </w:hyperlink>
      <w:r w:rsidRPr="00562361">
        <w:rPr>
          <w:rStyle w:val="default"/>
          <w:rFonts w:cs="FrankRuehl" w:hint="cs"/>
          <w:vanish/>
          <w:sz w:val="20"/>
          <w:szCs w:val="20"/>
          <w:shd w:val="clear" w:color="auto" w:fill="FFFF99"/>
          <w:rtl/>
        </w:rPr>
        <w:t xml:space="preserve"> מיום 28.12.1997 עמ' 32 (</w:t>
      </w:r>
      <w:hyperlink r:id="rId900" w:history="1">
        <w:r w:rsidRPr="00562361">
          <w:rPr>
            <w:rStyle w:val="Hyperlink"/>
            <w:rFonts w:cs="FrankRuehl" w:hint="cs"/>
            <w:vanish/>
            <w:szCs w:val="20"/>
            <w:shd w:val="clear" w:color="auto" w:fill="FFFF99"/>
            <w:rtl/>
          </w:rPr>
          <w:t>ה"ח 2587</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הוספת סעיף 79א</w:t>
      </w:r>
    </w:p>
    <w:p w:rsidR="00944EAB" w:rsidRPr="00562361" w:rsidRDefault="00944EAB" w:rsidP="00944EAB">
      <w:pPr>
        <w:pStyle w:val="P00"/>
        <w:spacing w:before="0"/>
        <w:ind w:left="0" w:right="1134"/>
        <w:rPr>
          <w:rStyle w:val="default"/>
          <w:rFonts w:cs="FrankRuehl" w:hint="cs"/>
          <w:vanish/>
          <w:sz w:val="20"/>
          <w:szCs w:val="20"/>
          <w:shd w:val="clear" w:color="auto" w:fill="FFFF99"/>
          <w:rtl/>
        </w:rPr>
      </w:pPr>
    </w:p>
    <w:p w:rsidR="00944EAB" w:rsidRPr="00562361" w:rsidRDefault="00944EAB" w:rsidP="00944EA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31.3.2011</w:t>
      </w:r>
    </w:p>
    <w:p w:rsidR="00944EAB" w:rsidRPr="00562361" w:rsidRDefault="00944EAB" w:rsidP="00944EAB">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70</w:t>
      </w:r>
    </w:p>
    <w:p w:rsidR="00944EAB" w:rsidRPr="00562361" w:rsidRDefault="00944EAB" w:rsidP="00944EAB">
      <w:pPr>
        <w:pStyle w:val="P00"/>
        <w:spacing w:before="0"/>
        <w:ind w:left="0" w:right="1134"/>
        <w:rPr>
          <w:rStyle w:val="default"/>
          <w:rFonts w:cs="FrankRuehl" w:hint="cs"/>
          <w:vanish/>
          <w:sz w:val="20"/>
          <w:szCs w:val="20"/>
          <w:shd w:val="clear" w:color="auto" w:fill="FFFF99"/>
          <w:rtl/>
        </w:rPr>
      </w:pPr>
      <w:hyperlink r:id="rId901" w:history="1">
        <w:r w:rsidRPr="00562361">
          <w:rPr>
            <w:rStyle w:val="Hyperlink"/>
            <w:rFonts w:cs="FrankRuehl" w:hint="cs"/>
            <w:vanish/>
            <w:szCs w:val="20"/>
            <w:shd w:val="clear" w:color="auto" w:fill="FFFF99"/>
            <w:rtl/>
          </w:rPr>
          <w:t>ס"ח תשע"א מס' 2281</w:t>
        </w:r>
      </w:hyperlink>
      <w:r w:rsidRPr="00562361">
        <w:rPr>
          <w:rStyle w:val="default"/>
          <w:rFonts w:cs="FrankRuehl" w:hint="cs"/>
          <w:vanish/>
          <w:sz w:val="20"/>
          <w:szCs w:val="20"/>
          <w:shd w:val="clear" w:color="auto" w:fill="FFFF99"/>
          <w:rtl/>
        </w:rPr>
        <w:t xml:space="preserve"> מיום 15.3.2011 עמ' 405 (</w:t>
      </w:r>
      <w:hyperlink r:id="rId902" w:history="1">
        <w:r w:rsidRPr="00562361">
          <w:rPr>
            <w:rStyle w:val="Hyperlink"/>
            <w:rFonts w:cs="FrankRuehl" w:hint="cs"/>
            <w:vanish/>
            <w:szCs w:val="20"/>
            <w:shd w:val="clear" w:color="auto" w:fill="FFFF99"/>
            <w:rtl/>
          </w:rPr>
          <w:t>ה"ח 541</w:t>
        </w:r>
      </w:hyperlink>
      <w:r w:rsidRPr="00562361">
        <w:rPr>
          <w:rStyle w:val="default"/>
          <w:rFonts w:cs="FrankRuehl" w:hint="cs"/>
          <w:vanish/>
          <w:sz w:val="20"/>
          <w:szCs w:val="20"/>
          <w:shd w:val="clear" w:color="auto" w:fill="FFFF99"/>
          <w:rtl/>
        </w:rPr>
        <w:t>)</w:t>
      </w:r>
    </w:p>
    <w:p w:rsidR="00944EAB" w:rsidRPr="00562361" w:rsidRDefault="00944EAB" w:rsidP="00944EAB">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החלפת סעיף 79א</w:t>
      </w:r>
    </w:p>
    <w:p w:rsidR="00944EAB" w:rsidRPr="00562361" w:rsidRDefault="00944EAB" w:rsidP="00944EAB">
      <w:pPr>
        <w:pStyle w:val="P00"/>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944EAB" w:rsidRPr="00562361" w:rsidRDefault="00944EAB" w:rsidP="00944EAB">
      <w:pPr>
        <w:pStyle w:val="P00"/>
        <w:spacing w:before="20"/>
        <w:ind w:left="0" w:right="1134"/>
        <w:rPr>
          <w:rStyle w:val="big-number"/>
          <w:rFonts w:hint="cs"/>
          <w:strike/>
          <w:vanish/>
          <w:sz w:val="16"/>
          <w:szCs w:val="16"/>
          <w:shd w:val="clear" w:color="auto" w:fill="FFFF99"/>
          <w:rtl/>
        </w:rPr>
      </w:pPr>
      <w:r w:rsidRPr="00562361">
        <w:rPr>
          <w:rStyle w:val="big-number"/>
          <w:rFonts w:hint="cs"/>
          <w:strike/>
          <w:vanish/>
          <w:sz w:val="16"/>
          <w:szCs w:val="16"/>
          <w:shd w:val="clear" w:color="auto" w:fill="FFFF99"/>
          <w:rtl/>
        </w:rPr>
        <w:t>הנמקה במיטב השפיטה</w:t>
      </w:r>
    </w:p>
    <w:p w:rsidR="00944EAB" w:rsidRPr="00944EAB" w:rsidRDefault="00944EAB" w:rsidP="00944EAB">
      <w:pPr>
        <w:pStyle w:val="P00"/>
        <w:spacing w:before="0"/>
        <w:ind w:left="0" w:right="1134"/>
        <w:rPr>
          <w:rStyle w:val="default"/>
          <w:rFonts w:cs="FrankRuehl" w:hint="cs"/>
          <w:strike/>
          <w:sz w:val="2"/>
          <w:szCs w:val="2"/>
          <w:rtl/>
        </w:rPr>
      </w:pPr>
      <w:r w:rsidRPr="00562361">
        <w:rPr>
          <w:rStyle w:val="big-number"/>
          <w:rFonts w:cs="FrankRuehl"/>
          <w:strike/>
          <w:vanish/>
          <w:sz w:val="22"/>
          <w:szCs w:val="22"/>
          <w:shd w:val="clear" w:color="auto" w:fill="FFFF99"/>
          <w:rtl/>
        </w:rPr>
        <w:t>79</w:t>
      </w:r>
      <w:r w:rsidRPr="00562361">
        <w:rPr>
          <w:rStyle w:val="default"/>
          <w:rFonts w:cs="FrankRuehl"/>
          <w:strike/>
          <w:vanish/>
          <w:sz w:val="22"/>
          <w:szCs w:val="22"/>
          <w:shd w:val="clear" w:color="auto" w:fill="FFFF99"/>
          <w:rtl/>
        </w:rPr>
        <w:t>א.</w:t>
      </w:r>
      <w:r w:rsidRPr="00562361">
        <w:rPr>
          <w:rStyle w:val="default"/>
          <w:rFonts w:cs="FrankRuehl"/>
          <w:strike/>
          <w:vanish/>
          <w:sz w:val="22"/>
          <w:szCs w:val="22"/>
          <w:shd w:val="clear" w:color="auto" w:fill="FFFF99"/>
          <w:rtl/>
        </w:rPr>
        <w:tab/>
        <w:t>נעש</w:t>
      </w:r>
      <w:r w:rsidRPr="00562361">
        <w:rPr>
          <w:rStyle w:val="default"/>
          <w:rFonts w:cs="FrankRuehl" w:hint="cs"/>
          <w:strike/>
          <w:vanish/>
          <w:sz w:val="22"/>
          <w:szCs w:val="22"/>
          <w:shd w:val="clear" w:color="auto" w:fill="FFFF99"/>
          <w:rtl/>
        </w:rPr>
        <w:t>תה שומה לפי מיטב השפיטה לפי סעיפים</w:t>
      </w:r>
      <w:r w:rsidRPr="00562361">
        <w:rPr>
          <w:rStyle w:val="default"/>
          <w:rFonts w:cs="FrankRuehl"/>
          <w:strike/>
          <w:vanish/>
          <w:sz w:val="22"/>
          <w:szCs w:val="22"/>
          <w:shd w:val="clear" w:color="auto" w:fill="FFFF99"/>
          <w:rtl/>
        </w:rPr>
        <w:t xml:space="preserve"> 78 או 79, </w:t>
      </w:r>
      <w:r w:rsidRPr="00562361">
        <w:rPr>
          <w:rStyle w:val="default"/>
          <w:rFonts w:cs="FrankRuehl" w:hint="cs"/>
          <w:strike/>
          <w:vanish/>
          <w:sz w:val="22"/>
          <w:szCs w:val="22"/>
          <w:shd w:val="clear" w:color="auto" w:fill="FFFF99"/>
          <w:rtl/>
        </w:rPr>
        <w:t>יפרט המנהל, בנוסף לנימוקים לאי קבלת ההצהרה או השומה העצמית, את הדרך שלפיה נ</w:t>
      </w:r>
      <w:r w:rsidRPr="00562361">
        <w:rPr>
          <w:rStyle w:val="default"/>
          <w:rFonts w:cs="FrankRuehl"/>
          <w:strike/>
          <w:vanish/>
          <w:sz w:val="22"/>
          <w:szCs w:val="22"/>
          <w:shd w:val="clear" w:color="auto" w:fill="FFFF99"/>
          <w:rtl/>
        </w:rPr>
        <w:t>ע</w:t>
      </w:r>
      <w:r w:rsidRPr="00562361">
        <w:rPr>
          <w:rStyle w:val="default"/>
          <w:rFonts w:cs="FrankRuehl" w:hint="cs"/>
          <w:strike/>
          <w:vanish/>
          <w:sz w:val="22"/>
          <w:szCs w:val="22"/>
          <w:shd w:val="clear" w:color="auto" w:fill="FFFF99"/>
          <w:rtl/>
        </w:rPr>
        <w:t>ש</w:t>
      </w:r>
      <w:r w:rsidRPr="00562361">
        <w:rPr>
          <w:rStyle w:val="default"/>
          <w:rFonts w:cs="FrankRuehl"/>
          <w:strike/>
          <w:vanish/>
          <w:sz w:val="22"/>
          <w:szCs w:val="22"/>
          <w:shd w:val="clear" w:color="auto" w:fill="FFFF99"/>
          <w:rtl/>
        </w:rPr>
        <w:t>ת</w:t>
      </w:r>
      <w:r w:rsidRPr="00562361">
        <w:rPr>
          <w:rStyle w:val="default"/>
          <w:rFonts w:cs="FrankRuehl" w:hint="cs"/>
          <w:strike/>
          <w:vanish/>
          <w:sz w:val="22"/>
          <w:szCs w:val="22"/>
          <w:shd w:val="clear" w:color="auto" w:fill="FFFF99"/>
          <w:rtl/>
        </w:rPr>
        <w:t>ה השומה.</w:t>
      </w:r>
      <w:bookmarkEnd w:id="337"/>
    </w:p>
    <w:p w:rsidR="00DF489B" w:rsidRDefault="00DF489B" w:rsidP="00C47121">
      <w:pPr>
        <w:pStyle w:val="P00"/>
        <w:spacing w:before="72"/>
        <w:ind w:left="0" w:right="1134"/>
        <w:rPr>
          <w:rStyle w:val="default"/>
          <w:rFonts w:cs="FrankRuehl" w:hint="cs"/>
          <w:rtl/>
        </w:rPr>
      </w:pPr>
      <w:r>
        <w:rPr>
          <w:lang w:val="he-IL"/>
        </w:rPr>
        <w:pict>
          <v:rect id="_x0000_s2315" style="position:absolute;left:0;text-align:left;margin-left:464.5pt;margin-top:8.05pt;width:75.05pt;height:20pt;z-index:251617792"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15) </w:t>
                  </w:r>
                </w:p>
                <w:p w:rsidR="00CC71C6" w:rsidRDefault="00CC71C6">
                  <w:pPr>
                    <w:spacing w:line="160" w:lineRule="exact"/>
                    <w:jc w:val="left"/>
                    <w:rPr>
                      <w:rFonts w:cs="Miriam"/>
                      <w:noProof/>
                      <w:sz w:val="18"/>
                      <w:szCs w:val="18"/>
                      <w:rtl/>
                    </w:rPr>
                  </w:pPr>
                  <w:r>
                    <w:rPr>
                      <w:rFonts w:cs="Miriam"/>
                      <w:sz w:val="18"/>
                      <w:szCs w:val="18"/>
                      <w:rtl/>
                    </w:rPr>
                    <w:t>תשמ"</w:t>
                  </w:r>
                  <w:r>
                    <w:rPr>
                      <w:rFonts w:cs="Miriam" w:hint="cs"/>
                      <w:sz w:val="18"/>
                      <w:szCs w:val="18"/>
                      <w:rtl/>
                    </w:rPr>
                    <w:t>ד-1984</w:t>
                  </w:r>
                </w:p>
              </w:txbxContent>
            </v:textbox>
            <w10:anchorlock/>
          </v:rect>
        </w:pict>
      </w:r>
      <w:r>
        <w:rPr>
          <w:rStyle w:val="big-number"/>
          <w:rtl/>
        </w:rPr>
        <w:t>80.</w:t>
      </w:r>
      <w:r>
        <w:rPr>
          <w:rStyle w:val="big-number"/>
          <w:rtl/>
        </w:rPr>
        <w:tab/>
      </w:r>
      <w:r>
        <w:rPr>
          <w:rStyle w:val="default"/>
          <w:rFonts w:cs="FrankRuehl"/>
          <w:rtl/>
        </w:rPr>
        <w:t>(בוט</w:t>
      </w:r>
      <w:r>
        <w:rPr>
          <w:rStyle w:val="default"/>
          <w:rFonts w:cs="FrankRuehl" w:hint="cs"/>
          <w:rtl/>
        </w:rPr>
        <w:t>ל).</w:t>
      </w:r>
    </w:p>
    <w:p w:rsidR="00DF489B" w:rsidRPr="00562361" w:rsidRDefault="00DF489B">
      <w:pPr>
        <w:pStyle w:val="P22"/>
        <w:spacing w:before="0"/>
        <w:ind w:left="0" w:right="1134"/>
        <w:rPr>
          <w:rFonts w:cs="FrankRuehl" w:hint="cs"/>
          <w:vanish/>
          <w:color w:val="FF0000"/>
          <w:szCs w:val="20"/>
          <w:shd w:val="clear" w:color="auto" w:fill="FFFF99"/>
          <w:rtl/>
          <w:lang w:val="he-IL"/>
        </w:rPr>
      </w:pPr>
      <w:bookmarkStart w:id="338" w:name="Rov342"/>
      <w:r w:rsidRPr="00562361">
        <w:rPr>
          <w:rFonts w:cs="FrankRuehl" w:hint="cs"/>
          <w:vanish/>
          <w:color w:val="FF0000"/>
          <w:szCs w:val="20"/>
          <w:shd w:val="clear" w:color="auto" w:fill="FFFF99"/>
          <w:rtl/>
          <w:lang w:val="he-IL"/>
        </w:rPr>
        <w:t>מיום 11.7.1984</w:t>
      </w:r>
    </w:p>
    <w:p w:rsidR="00DF489B" w:rsidRPr="00562361" w:rsidRDefault="00DF489B">
      <w:pPr>
        <w:pStyle w:val="P22"/>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15</w:t>
      </w:r>
    </w:p>
    <w:p w:rsidR="00DF489B" w:rsidRPr="00562361" w:rsidRDefault="00DF489B">
      <w:pPr>
        <w:pStyle w:val="P22"/>
        <w:spacing w:before="0"/>
        <w:ind w:left="0" w:right="1134"/>
        <w:rPr>
          <w:rStyle w:val="default"/>
          <w:rFonts w:cs="FrankRuehl" w:hint="cs"/>
          <w:vanish/>
          <w:sz w:val="20"/>
          <w:szCs w:val="20"/>
          <w:shd w:val="clear" w:color="auto" w:fill="FFFF99"/>
          <w:rtl/>
        </w:rPr>
      </w:pPr>
      <w:hyperlink r:id="rId903" w:history="1">
        <w:r w:rsidRPr="00562361">
          <w:rPr>
            <w:rStyle w:val="Hyperlink"/>
            <w:rFonts w:cs="FrankRuehl" w:hint="cs"/>
            <w:vanish/>
            <w:szCs w:val="20"/>
            <w:shd w:val="clear" w:color="auto" w:fill="FFFF99"/>
            <w:rtl/>
          </w:rPr>
          <w:t>ס"ח תשמ"ד מס' 1121</w:t>
        </w:r>
      </w:hyperlink>
      <w:r w:rsidRPr="00562361">
        <w:rPr>
          <w:rStyle w:val="default"/>
          <w:rFonts w:cs="FrankRuehl" w:hint="cs"/>
          <w:vanish/>
          <w:sz w:val="20"/>
          <w:szCs w:val="20"/>
          <w:shd w:val="clear" w:color="auto" w:fill="FFFF99"/>
          <w:rtl/>
        </w:rPr>
        <w:t xml:space="preserve"> מיום 11.7.1984 עמ' 183 (</w:t>
      </w:r>
      <w:hyperlink r:id="rId904" w:history="1">
        <w:r w:rsidRPr="00562361">
          <w:rPr>
            <w:rStyle w:val="Hyperlink"/>
            <w:rFonts w:cs="FrankRuehl" w:hint="cs"/>
            <w:vanish/>
            <w:szCs w:val="20"/>
            <w:shd w:val="clear" w:color="auto" w:fill="FFFF99"/>
            <w:rtl/>
          </w:rPr>
          <w:t>ה"ח 1654</w:t>
        </w:r>
      </w:hyperlink>
      <w:r w:rsidRPr="00562361">
        <w:rPr>
          <w:rStyle w:val="default"/>
          <w:rFonts w:cs="FrankRuehl" w:hint="cs"/>
          <w:vanish/>
          <w:sz w:val="20"/>
          <w:szCs w:val="20"/>
          <w:shd w:val="clear" w:color="auto" w:fill="FFFF99"/>
          <w:rtl/>
        </w:rPr>
        <w:t>)</w:t>
      </w:r>
    </w:p>
    <w:p w:rsidR="00DF489B" w:rsidRPr="00562361" w:rsidRDefault="00DF489B">
      <w:pPr>
        <w:pStyle w:val="P22"/>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ביטול סעיף 80</w:t>
      </w:r>
    </w:p>
    <w:p w:rsidR="00DF489B" w:rsidRPr="00562361" w:rsidRDefault="00DF489B">
      <w:pPr>
        <w:pStyle w:val="P22"/>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DF489B" w:rsidRPr="00562361" w:rsidRDefault="00DF489B">
      <w:pPr>
        <w:pStyle w:val="P22"/>
        <w:spacing w:before="20"/>
        <w:ind w:left="0" w:right="1134"/>
        <w:rPr>
          <w:rStyle w:val="default"/>
          <w:rFonts w:cs="Miriam" w:hint="cs"/>
          <w:strike/>
          <w:vanish/>
          <w:sz w:val="16"/>
          <w:szCs w:val="16"/>
          <w:shd w:val="clear" w:color="auto" w:fill="FFFF99"/>
          <w:rtl/>
        </w:rPr>
      </w:pPr>
      <w:r w:rsidRPr="00562361">
        <w:rPr>
          <w:rStyle w:val="default"/>
          <w:rFonts w:cs="Miriam" w:hint="cs"/>
          <w:strike/>
          <w:vanish/>
          <w:sz w:val="16"/>
          <w:szCs w:val="16"/>
          <w:shd w:val="clear" w:color="auto" w:fill="FFFF99"/>
          <w:rtl/>
        </w:rPr>
        <w:t>חובת הצהרות בשל חיוב במס בשל העברת שליטה</w:t>
      </w:r>
    </w:p>
    <w:p w:rsidR="00DF489B" w:rsidRPr="00562361" w:rsidRDefault="00DF489B">
      <w:pPr>
        <w:pStyle w:val="P00"/>
        <w:spacing w:before="0"/>
        <w:ind w:left="0"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80.</w:t>
      </w:r>
      <w:r w:rsidRPr="00562361">
        <w:rPr>
          <w:rStyle w:val="default"/>
          <w:rFonts w:cs="FrankRuehl" w:hint="cs"/>
          <w:strike/>
          <w:vanish/>
          <w:sz w:val="22"/>
          <w:szCs w:val="22"/>
          <w:shd w:val="clear" w:color="auto" w:fill="FFFF99"/>
          <w:rtl/>
        </w:rPr>
        <w:tab/>
        <w:t>(א)</w:t>
      </w:r>
      <w:r w:rsidRPr="00562361">
        <w:rPr>
          <w:rStyle w:val="default"/>
          <w:rFonts w:cs="FrankRuehl" w:hint="cs"/>
          <w:strike/>
          <w:vanish/>
          <w:sz w:val="22"/>
          <w:szCs w:val="22"/>
          <w:shd w:val="clear" w:color="auto" w:fill="FFFF99"/>
          <w:rtl/>
        </w:rPr>
        <w:tab/>
        <w:t xml:space="preserve">נמסרה למנהל הצהרה על פעולה באיגוד מקרקעין והוברר למנהל כי בשל אותה פעולה יתחייב אדם במס על פי סעיף 8, יודיע המנהל לאותו אדם על דבר חיובו במס. </w:t>
      </w:r>
    </w:p>
    <w:p w:rsidR="00DF489B" w:rsidRDefault="00DF489B">
      <w:pPr>
        <w:pStyle w:val="P00"/>
        <w:spacing w:before="0"/>
        <w:ind w:left="0" w:right="1134"/>
        <w:rPr>
          <w:rStyle w:val="default"/>
          <w:rFonts w:cs="FrankRuehl" w:hint="cs"/>
          <w:sz w:val="2"/>
          <w:szCs w:val="2"/>
          <w:rtl/>
        </w:rPr>
      </w:pP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(ב)</w:t>
      </w:r>
      <w:r w:rsidRPr="00562361">
        <w:rPr>
          <w:rStyle w:val="default"/>
          <w:rFonts w:cs="FrankRuehl" w:hint="cs"/>
          <w:strike/>
          <w:vanish/>
          <w:sz w:val="22"/>
          <w:szCs w:val="22"/>
          <w:shd w:val="clear" w:color="auto" w:fill="FFFF99"/>
          <w:rtl/>
        </w:rPr>
        <w:tab/>
        <w:t>מי שנמסרה לו הודעה לפי סעיף קטן (א) יחולו עליו הוראות סעיפים 73 ו-75 כאילו עשה את הפעולה באיגוד ביום שנמסרה לו הודעת המנהל</w:t>
      </w:r>
      <w:r w:rsidRPr="00562361">
        <w:rPr>
          <w:rStyle w:val="default"/>
          <w:rFonts w:cs="FrankRuehl" w:hint="cs"/>
          <w:vanish/>
          <w:sz w:val="22"/>
          <w:szCs w:val="22"/>
          <w:shd w:val="clear" w:color="auto" w:fill="FFFF99"/>
          <w:rtl/>
        </w:rPr>
        <w:t>.</w:t>
      </w:r>
      <w:bookmarkEnd w:id="338"/>
    </w:p>
    <w:p w:rsidR="00DF489B" w:rsidRDefault="00DF489B" w:rsidP="00C47121">
      <w:pPr>
        <w:pStyle w:val="P00"/>
        <w:spacing w:before="72"/>
        <w:ind w:left="0" w:right="1134"/>
        <w:rPr>
          <w:rStyle w:val="default"/>
          <w:rFonts w:cs="FrankRuehl" w:hint="cs"/>
          <w:rtl/>
        </w:rPr>
      </w:pPr>
      <w:bookmarkStart w:id="339" w:name="Seif131"/>
      <w:bookmarkEnd w:id="339"/>
      <w:r>
        <w:rPr>
          <w:lang w:val="he-IL"/>
        </w:rPr>
        <w:pict>
          <v:rect id="_x0000_s2316" style="position:absolute;left:0;text-align:left;margin-left:464.5pt;margin-top:8.05pt;width:75.05pt;height:50.35pt;z-index:251618816"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הודע</w:t>
                  </w:r>
                  <w:r>
                    <w:rPr>
                      <w:rFonts w:cs="Miriam" w:hint="cs"/>
                      <w:sz w:val="18"/>
                      <w:szCs w:val="18"/>
                      <w:rtl/>
                    </w:rPr>
                    <w:t>ה על חיו</w:t>
                  </w:r>
                  <w:r>
                    <w:rPr>
                      <w:rFonts w:cs="Miriam"/>
                      <w:sz w:val="18"/>
                      <w:szCs w:val="18"/>
                      <w:rtl/>
                    </w:rPr>
                    <w:t>ב</w:t>
                  </w:r>
                  <w:r>
                    <w:rPr>
                      <w:rFonts w:cs="Miriam" w:hint="cs"/>
                      <w:sz w:val="18"/>
                      <w:szCs w:val="18"/>
                      <w:rtl/>
                    </w:rPr>
                    <w:t xml:space="preserve"> במס באיגוד</w:t>
                  </w:r>
                </w:p>
                <w:p w:rsidR="00CC71C6" w:rsidRDefault="00CC71C6">
                  <w:pPr>
                    <w:spacing w:line="160" w:lineRule="exact"/>
                    <w:jc w:val="left"/>
                    <w:rPr>
                      <w:rFonts w:cs="Miriam" w:hint="cs"/>
                      <w:sz w:val="18"/>
                      <w:szCs w:val="18"/>
                      <w:rtl/>
                    </w:rPr>
                  </w:pPr>
                  <w:r>
                    <w:rPr>
                      <w:rFonts w:cs="Miriam"/>
                      <w:sz w:val="18"/>
                      <w:szCs w:val="18"/>
                      <w:rtl/>
                    </w:rPr>
                    <w:t>(</w:t>
                  </w:r>
                  <w:r>
                    <w:rPr>
                      <w:rFonts w:cs="Miriam" w:hint="cs"/>
                      <w:sz w:val="18"/>
                      <w:szCs w:val="18"/>
                      <w:rtl/>
                    </w:rPr>
                    <w:t>תיקון מס' 45) תשנ"ט-1999</w:t>
                  </w:r>
                </w:p>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rect>
        </w:pict>
      </w:r>
      <w:r>
        <w:rPr>
          <w:rStyle w:val="big-number"/>
          <w:rtl/>
        </w:rPr>
        <w:t>81.</w:t>
      </w:r>
      <w:r>
        <w:rPr>
          <w:rStyle w:val="big-number"/>
          <w:rtl/>
        </w:rPr>
        <w:tab/>
      </w:r>
      <w:r>
        <w:rPr>
          <w:rStyle w:val="default"/>
          <w:rFonts w:cs="FrankRuehl"/>
          <w:rtl/>
        </w:rPr>
        <w:t>הובר</w:t>
      </w:r>
      <w:r>
        <w:rPr>
          <w:rStyle w:val="default"/>
          <w:rFonts w:cs="FrankRuehl" w:hint="cs"/>
          <w:rtl/>
        </w:rPr>
        <w:t>ר למנהל כי פעולה ב</w:t>
      </w:r>
      <w:r>
        <w:rPr>
          <w:rStyle w:val="default"/>
          <w:rFonts w:cs="FrankRuehl"/>
          <w:rtl/>
        </w:rPr>
        <w:t>איגו</w:t>
      </w:r>
      <w:r>
        <w:rPr>
          <w:rStyle w:val="default"/>
          <w:rFonts w:cs="FrankRuehl" w:hint="cs"/>
          <w:rtl/>
        </w:rPr>
        <w:t>ד שנמסרה ע</w:t>
      </w:r>
      <w:r>
        <w:rPr>
          <w:rStyle w:val="default"/>
          <w:rFonts w:cs="FrankRuehl"/>
          <w:rtl/>
        </w:rPr>
        <w:t>לי</w:t>
      </w:r>
      <w:r>
        <w:rPr>
          <w:rStyle w:val="default"/>
          <w:rFonts w:cs="FrankRuehl" w:hint="cs"/>
          <w:rtl/>
        </w:rPr>
        <w:t>ה הודעה לפי סעיף 16(ג) או לפי סעיף 75(ג) היא פעולה באיגוד מקרקעין שחייבים עליה במס, יודיע על כך לעושה הפעולה ולמי שהוקנתה לו הזכות באיגוד באותה פעולה, ומי שנמסרה לו הודעה</w:t>
      </w:r>
      <w:r>
        <w:rPr>
          <w:rStyle w:val="default"/>
          <w:rFonts w:cs="FrankRuehl"/>
          <w:rtl/>
        </w:rPr>
        <w:t xml:space="preserve"> </w:t>
      </w:r>
      <w:r>
        <w:rPr>
          <w:rStyle w:val="default"/>
          <w:rFonts w:cs="FrankRuehl" w:hint="cs"/>
          <w:rtl/>
        </w:rPr>
        <w:t>כאמור יהא חייב במסירת הצהרות למנהל כאמור בסעיפים 72ח, 73 ו-75 כאילו עשו את הפעולה ביו</w:t>
      </w:r>
      <w:r>
        <w:rPr>
          <w:rStyle w:val="default"/>
          <w:rFonts w:cs="FrankRuehl"/>
          <w:rtl/>
        </w:rPr>
        <w:t>ם</w:t>
      </w:r>
      <w:r>
        <w:rPr>
          <w:rStyle w:val="default"/>
          <w:rFonts w:cs="FrankRuehl" w:hint="cs"/>
          <w:rtl/>
        </w:rPr>
        <w:t xml:space="preserve"> שנ</w:t>
      </w:r>
      <w:r>
        <w:rPr>
          <w:rStyle w:val="default"/>
          <w:rFonts w:cs="FrankRuehl"/>
          <w:rtl/>
        </w:rPr>
        <w:t>מ</w:t>
      </w:r>
      <w:r>
        <w:rPr>
          <w:rStyle w:val="default"/>
          <w:rFonts w:cs="FrankRuehl" w:hint="cs"/>
          <w:rtl/>
        </w:rPr>
        <w:t>סרה להם הו</w:t>
      </w:r>
      <w:r>
        <w:rPr>
          <w:rStyle w:val="default"/>
          <w:rFonts w:cs="FrankRuehl"/>
          <w:rtl/>
        </w:rPr>
        <w:t>דע</w:t>
      </w:r>
      <w:r>
        <w:rPr>
          <w:rStyle w:val="default"/>
          <w:rFonts w:cs="FrankRuehl" w:hint="cs"/>
          <w:rtl/>
        </w:rPr>
        <w:t>ת המנהל לפי סעיף זה.</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340" w:name="Rov343"/>
      <w:r w:rsidRPr="00562361">
        <w:rPr>
          <w:rStyle w:val="default"/>
          <w:rFonts w:cs="FrankRuehl" w:hint="cs"/>
          <w:vanish/>
          <w:color w:val="FF0000"/>
          <w:sz w:val="20"/>
          <w:szCs w:val="20"/>
          <w:shd w:val="clear" w:color="auto" w:fill="FFFF99"/>
          <w:rtl/>
        </w:rPr>
        <w:t>מיום 1.1.2000</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45</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905" w:history="1">
        <w:r w:rsidRPr="00562361">
          <w:rPr>
            <w:rStyle w:val="Hyperlink"/>
            <w:rFonts w:cs="FrankRuehl" w:hint="cs"/>
            <w:vanish/>
            <w:szCs w:val="20"/>
            <w:shd w:val="clear" w:color="auto" w:fill="FFFF99"/>
            <w:rtl/>
          </w:rPr>
          <w:t>ס"ח תשנ"ט מס' 1707</w:t>
        </w:r>
      </w:hyperlink>
      <w:r w:rsidRPr="00562361">
        <w:rPr>
          <w:rStyle w:val="default"/>
          <w:rFonts w:cs="FrankRuehl" w:hint="cs"/>
          <w:vanish/>
          <w:sz w:val="20"/>
          <w:szCs w:val="20"/>
          <w:shd w:val="clear" w:color="auto" w:fill="FFFF99"/>
          <w:rtl/>
        </w:rPr>
        <w:t xml:space="preserve"> מיום 25.4.1999 עמ' 132 (</w:t>
      </w:r>
      <w:hyperlink r:id="rId906" w:history="1">
        <w:r w:rsidRPr="00562361">
          <w:rPr>
            <w:rStyle w:val="Hyperlink"/>
            <w:rFonts w:cs="FrankRuehl" w:hint="cs"/>
            <w:vanish/>
            <w:szCs w:val="20"/>
            <w:shd w:val="clear" w:color="auto" w:fill="FFFF99"/>
            <w:rtl/>
          </w:rPr>
          <w:t>ה"ח 2795</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shd w:val="clear" w:color="auto" w:fill="FFFF99"/>
          <w:rtl/>
        </w:rPr>
      </w:pPr>
      <w:r w:rsidRPr="00562361">
        <w:rPr>
          <w:rStyle w:val="big-number"/>
          <w:rFonts w:cs="FrankRuehl"/>
          <w:vanish/>
          <w:sz w:val="22"/>
          <w:szCs w:val="22"/>
          <w:shd w:val="clear" w:color="auto" w:fill="FFFF99"/>
          <w:rtl/>
        </w:rPr>
        <w:t>81.</w:t>
      </w:r>
      <w:r w:rsidRPr="00562361">
        <w:rPr>
          <w:rStyle w:val="big-number"/>
          <w:rFonts w:cs="FrankRuehl"/>
          <w:vanish/>
          <w:sz w:val="22"/>
          <w:szCs w:val="22"/>
          <w:shd w:val="clear" w:color="auto" w:fill="FFFF99"/>
          <w:rtl/>
        </w:rPr>
        <w:tab/>
      </w:r>
      <w:r w:rsidRPr="00562361">
        <w:rPr>
          <w:rStyle w:val="default"/>
          <w:rFonts w:cs="FrankRuehl"/>
          <w:vanish/>
          <w:sz w:val="22"/>
          <w:szCs w:val="22"/>
          <w:shd w:val="clear" w:color="auto" w:fill="FFFF99"/>
          <w:rtl/>
        </w:rPr>
        <w:t>הובר</w:t>
      </w:r>
      <w:r w:rsidRPr="00562361">
        <w:rPr>
          <w:rStyle w:val="default"/>
          <w:rFonts w:cs="FrankRuehl" w:hint="cs"/>
          <w:vanish/>
          <w:sz w:val="22"/>
          <w:szCs w:val="22"/>
          <w:shd w:val="clear" w:color="auto" w:fill="FFFF99"/>
          <w:rtl/>
        </w:rPr>
        <w:t>ר למנהל כי פעולה ב</w:t>
      </w:r>
      <w:r w:rsidRPr="00562361">
        <w:rPr>
          <w:rStyle w:val="default"/>
          <w:rFonts w:cs="FrankRuehl"/>
          <w:vanish/>
          <w:sz w:val="22"/>
          <w:szCs w:val="22"/>
          <w:shd w:val="clear" w:color="auto" w:fill="FFFF99"/>
          <w:rtl/>
        </w:rPr>
        <w:t>איגו</w:t>
      </w:r>
      <w:r w:rsidRPr="00562361">
        <w:rPr>
          <w:rStyle w:val="default"/>
          <w:rFonts w:cs="FrankRuehl" w:hint="cs"/>
          <w:vanish/>
          <w:sz w:val="22"/>
          <w:szCs w:val="22"/>
          <w:shd w:val="clear" w:color="auto" w:fill="FFFF99"/>
          <w:rtl/>
        </w:rPr>
        <w:t>ד שנמסרה ע</w:t>
      </w:r>
      <w:r w:rsidRPr="00562361">
        <w:rPr>
          <w:rStyle w:val="default"/>
          <w:rFonts w:cs="FrankRuehl"/>
          <w:vanish/>
          <w:sz w:val="22"/>
          <w:szCs w:val="22"/>
          <w:shd w:val="clear" w:color="auto" w:fill="FFFF99"/>
          <w:rtl/>
        </w:rPr>
        <w:t>לי</w:t>
      </w:r>
      <w:r w:rsidRPr="00562361">
        <w:rPr>
          <w:rStyle w:val="default"/>
          <w:rFonts w:cs="FrankRuehl" w:hint="cs"/>
          <w:vanish/>
          <w:sz w:val="22"/>
          <w:szCs w:val="22"/>
          <w:shd w:val="clear" w:color="auto" w:fill="FFFF99"/>
          <w:rtl/>
        </w:rPr>
        <w:t>ה הודעה לפי סעיף 16(ג) היא פעולה באיגוד מקרקעין שחייבים עליה במס, יודיע על כך לעושה הפעולה ולמי שהוקנתה לו הזכות באיגוד באותה פעולה, ומי שנמסרה לו הודעה</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 xml:space="preserve">כאמור יהא חייב במסירת הצהרות למנהל כאמור בסעיפים </w:t>
      </w:r>
      <w:r w:rsidRPr="00562361">
        <w:rPr>
          <w:rStyle w:val="default"/>
          <w:rFonts w:cs="FrankRuehl" w:hint="cs"/>
          <w:vanish/>
          <w:sz w:val="22"/>
          <w:szCs w:val="22"/>
          <w:u w:val="single"/>
          <w:shd w:val="clear" w:color="auto" w:fill="FFFF99"/>
          <w:rtl/>
        </w:rPr>
        <w:t>72ח</w:t>
      </w:r>
      <w:r w:rsidRPr="00562361">
        <w:rPr>
          <w:rStyle w:val="default"/>
          <w:rFonts w:cs="FrankRuehl" w:hint="cs"/>
          <w:vanish/>
          <w:sz w:val="22"/>
          <w:szCs w:val="22"/>
          <w:shd w:val="clear" w:color="auto" w:fill="FFFF99"/>
          <w:rtl/>
        </w:rPr>
        <w:t xml:space="preserve"> 73 ו-75 כאילו עשו את הפעולה ביו</w:t>
      </w:r>
      <w:r w:rsidRPr="00562361">
        <w:rPr>
          <w:rStyle w:val="default"/>
          <w:rFonts w:cs="FrankRuehl"/>
          <w:vanish/>
          <w:sz w:val="22"/>
          <w:szCs w:val="22"/>
          <w:shd w:val="clear" w:color="auto" w:fill="FFFF99"/>
          <w:rtl/>
        </w:rPr>
        <w:t>ם</w:t>
      </w:r>
      <w:r w:rsidRPr="00562361">
        <w:rPr>
          <w:rStyle w:val="default"/>
          <w:rFonts w:cs="FrankRuehl" w:hint="cs"/>
          <w:vanish/>
          <w:sz w:val="22"/>
          <w:szCs w:val="22"/>
          <w:shd w:val="clear" w:color="auto" w:fill="FFFF99"/>
          <w:rtl/>
        </w:rPr>
        <w:t xml:space="preserve"> שנ</w:t>
      </w:r>
      <w:r w:rsidRPr="00562361">
        <w:rPr>
          <w:rStyle w:val="default"/>
          <w:rFonts w:cs="FrankRuehl"/>
          <w:vanish/>
          <w:sz w:val="22"/>
          <w:szCs w:val="22"/>
          <w:shd w:val="clear" w:color="auto" w:fill="FFFF99"/>
          <w:rtl/>
        </w:rPr>
        <w:t>מ</w:t>
      </w:r>
      <w:r w:rsidRPr="00562361">
        <w:rPr>
          <w:rStyle w:val="default"/>
          <w:rFonts w:cs="FrankRuehl" w:hint="cs"/>
          <w:vanish/>
          <w:sz w:val="22"/>
          <w:szCs w:val="22"/>
          <w:shd w:val="clear" w:color="auto" w:fill="FFFF99"/>
          <w:rtl/>
        </w:rPr>
        <w:t>סרה להם הו</w:t>
      </w:r>
      <w:r w:rsidRPr="00562361">
        <w:rPr>
          <w:rStyle w:val="default"/>
          <w:rFonts w:cs="FrankRuehl"/>
          <w:vanish/>
          <w:sz w:val="22"/>
          <w:szCs w:val="22"/>
          <w:shd w:val="clear" w:color="auto" w:fill="FFFF99"/>
          <w:rtl/>
        </w:rPr>
        <w:t>דע</w:t>
      </w:r>
      <w:r w:rsidRPr="00562361">
        <w:rPr>
          <w:rStyle w:val="default"/>
          <w:rFonts w:cs="FrankRuehl" w:hint="cs"/>
          <w:vanish/>
          <w:sz w:val="22"/>
          <w:szCs w:val="22"/>
          <w:shd w:val="clear" w:color="auto" w:fill="FFFF99"/>
          <w:rtl/>
        </w:rPr>
        <w:t>ת המנהל לפי סעיף זה.</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12.4.2005</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55</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907" w:history="1">
        <w:r w:rsidRPr="00562361">
          <w:rPr>
            <w:rStyle w:val="Hyperlink"/>
            <w:rFonts w:cs="FrankRuehl" w:hint="cs"/>
            <w:vanish/>
            <w:szCs w:val="20"/>
            <w:shd w:val="clear" w:color="auto" w:fill="FFFF99"/>
            <w:rtl/>
          </w:rPr>
          <w:t>ס"ח תשס"ה מס' 2000</w:t>
        </w:r>
      </w:hyperlink>
      <w:r w:rsidRPr="00562361">
        <w:rPr>
          <w:rStyle w:val="default"/>
          <w:rFonts w:cs="FrankRuehl" w:hint="cs"/>
          <w:vanish/>
          <w:sz w:val="20"/>
          <w:szCs w:val="20"/>
          <w:shd w:val="clear" w:color="auto" w:fill="FFFF99"/>
          <w:rtl/>
        </w:rPr>
        <w:t xml:space="preserve"> מיום 12.4.2005 עמ' 450 (</w:t>
      </w:r>
      <w:hyperlink r:id="rId908" w:history="1">
        <w:r w:rsidRPr="00562361">
          <w:rPr>
            <w:rStyle w:val="Hyperlink"/>
            <w:rFonts w:cs="FrankRuehl" w:hint="cs"/>
            <w:vanish/>
            <w:szCs w:val="20"/>
            <w:shd w:val="clear" w:color="auto" w:fill="FFFF99"/>
            <w:rtl/>
          </w:rPr>
          <w:t>ה"ח 105</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Miriam" w:hint="cs"/>
          <w:vanish/>
          <w:sz w:val="16"/>
          <w:szCs w:val="16"/>
          <w:shd w:val="clear" w:color="auto" w:fill="FFFF99"/>
          <w:rtl/>
        </w:rPr>
      </w:pPr>
      <w:r w:rsidRPr="00562361">
        <w:rPr>
          <w:rStyle w:val="default"/>
          <w:rFonts w:cs="Miriam" w:hint="cs"/>
          <w:vanish/>
          <w:sz w:val="16"/>
          <w:szCs w:val="16"/>
          <w:shd w:val="clear" w:color="auto" w:fill="FFFF99"/>
          <w:rtl/>
        </w:rPr>
        <w:t xml:space="preserve">הודעה על חיוב במס באיגוד </w:t>
      </w:r>
      <w:r w:rsidRPr="00562361">
        <w:rPr>
          <w:rStyle w:val="default"/>
          <w:rFonts w:cs="Miriam" w:hint="cs"/>
          <w:strike/>
          <w:vanish/>
          <w:sz w:val="16"/>
          <w:szCs w:val="16"/>
          <w:shd w:val="clear" w:color="auto" w:fill="FFFF99"/>
          <w:rtl/>
        </w:rPr>
        <w:t>שהוצהר עליו שאינו איגוד מקרקעין</w:t>
      </w:r>
    </w:p>
    <w:p w:rsidR="00DF489B" w:rsidRDefault="00DF489B">
      <w:pPr>
        <w:pStyle w:val="P00"/>
        <w:spacing w:before="0"/>
        <w:ind w:left="0" w:right="1134"/>
        <w:rPr>
          <w:rStyle w:val="default"/>
          <w:rFonts w:cs="FrankRuehl" w:hint="cs"/>
          <w:sz w:val="2"/>
          <w:szCs w:val="2"/>
          <w:rtl/>
        </w:rPr>
      </w:pPr>
      <w:r w:rsidRPr="00562361">
        <w:rPr>
          <w:rStyle w:val="big-number"/>
          <w:rFonts w:cs="FrankRuehl"/>
          <w:vanish/>
          <w:sz w:val="22"/>
          <w:szCs w:val="22"/>
          <w:shd w:val="clear" w:color="auto" w:fill="FFFF99"/>
          <w:rtl/>
        </w:rPr>
        <w:t>81.</w:t>
      </w:r>
      <w:r w:rsidRPr="00562361">
        <w:rPr>
          <w:rStyle w:val="big-number"/>
          <w:rFonts w:cs="FrankRuehl"/>
          <w:vanish/>
          <w:sz w:val="22"/>
          <w:szCs w:val="22"/>
          <w:shd w:val="clear" w:color="auto" w:fill="FFFF99"/>
          <w:rtl/>
        </w:rPr>
        <w:tab/>
      </w:r>
      <w:r w:rsidRPr="00562361">
        <w:rPr>
          <w:rStyle w:val="default"/>
          <w:rFonts w:cs="FrankRuehl"/>
          <w:vanish/>
          <w:sz w:val="22"/>
          <w:szCs w:val="22"/>
          <w:shd w:val="clear" w:color="auto" w:fill="FFFF99"/>
          <w:rtl/>
        </w:rPr>
        <w:t>הובר</w:t>
      </w:r>
      <w:r w:rsidRPr="00562361">
        <w:rPr>
          <w:rStyle w:val="default"/>
          <w:rFonts w:cs="FrankRuehl" w:hint="cs"/>
          <w:vanish/>
          <w:sz w:val="22"/>
          <w:szCs w:val="22"/>
          <w:shd w:val="clear" w:color="auto" w:fill="FFFF99"/>
          <w:rtl/>
        </w:rPr>
        <w:t>ר למנהל כי פעולה ב</w:t>
      </w:r>
      <w:r w:rsidRPr="00562361">
        <w:rPr>
          <w:rStyle w:val="default"/>
          <w:rFonts w:cs="FrankRuehl"/>
          <w:vanish/>
          <w:sz w:val="22"/>
          <w:szCs w:val="22"/>
          <w:shd w:val="clear" w:color="auto" w:fill="FFFF99"/>
          <w:rtl/>
        </w:rPr>
        <w:t>איגו</w:t>
      </w:r>
      <w:r w:rsidRPr="00562361">
        <w:rPr>
          <w:rStyle w:val="default"/>
          <w:rFonts w:cs="FrankRuehl" w:hint="cs"/>
          <w:vanish/>
          <w:sz w:val="22"/>
          <w:szCs w:val="22"/>
          <w:shd w:val="clear" w:color="auto" w:fill="FFFF99"/>
          <w:rtl/>
        </w:rPr>
        <w:t>ד שנמסרה ע</w:t>
      </w:r>
      <w:r w:rsidRPr="00562361">
        <w:rPr>
          <w:rStyle w:val="default"/>
          <w:rFonts w:cs="FrankRuehl"/>
          <w:vanish/>
          <w:sz w:val="22"/>
          <w:szCs w:val="22"/>
          <w:shd w:val="clear" w:color="auto" w:fill="FFFF99"/>
          <w:rtl/>
        </w:rPr>
        <w:t>לי</w:t>
      </w:r>
      <w:r w:rsidRPr="00562361">
        <w:rPr>
          <w:rStyle w:val="default"/>
          <w:rFonts w:cs="FrankRuehl" w:hint="cs"/>
          <w:vanish/>
          <w:sz w:val="22"/>
          <w:szCs w:val="22"/>
          <w:shd w:val="clear" w:color="auto" w:fill="FFFF99"/>
          <w:rtl/>
        </w:rPr>
        <w:t xml:space="preserve">ה הודעה לפי סעיף 16(ג) </w:t>
      </w:r>
      <w:r w:rsidRPr="00562361">
        <w:rPr>
          <w:rStyle w:val="default"/>
          <w:rFonts w:cs="FrankRuehl" w:hint="cs"/>
          <w:vanish/>
          <w:sz w:val="22"/>
          <w:szCs w:val="22"/>
          <w:u w:val="single"/>
          <w:shd w:val="clear" w:color="auto" w:fill="FFFF99"/>
          <w:rtl/>
        </w:rPr>
        <w:t>או לפי סעיף 75(ג)</w:t>
      </w:r>
      <w:r w:rsidRPr="00562361">
        <w:rPr>
          <w:rStyle w:val="default"/>
          <w:rFonts w:cs="FrankRuehl" w:hint="cs"/>
          <w:vanish/>
          <w:sz w:val="22"/>
          <w:szCs w:val="22"/>
          <w:shd w:val="clear" w:color="auto" w:fill="FFFF99"/>
          <w:rtl/>
        </w:rPr>
        <w:t xml:space="preserve"> היא פעולה באיגוד מקרקעין שחייבים עליה במס, יודיע על כך לעושה הפעולה ולמי שהוקנתה לו הזכות באיגוד באותה פעולה, ומי שנמסרה לו הודעה</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כאמור יהא חייב במסירת הצהרות למנהל כאמור בסעיפים 72ח 73 ו- 75 כאילו עשו את הפעולה ביו</w:t>
      </w:r>
      <w:r w:rsidRPr="00562361">
        <w:rPr>
          <w:rStyle w:val="default"/>
          <w:rFonts w:cs="FrankRuehl"/>
          <w:vanish/>
          <w:sz w:val="22"/>
          <w:szCs w:val="22"/>
          <w:shd w:val="clear" w:color="auto" w:fill="FFFF99"/>
          <w:rtl/>
        </w:rPr>
        <w:t>ם</w:t>
      </w:r>
      <w:r w:rsidRPr="00562361">
        <w:rPr>
          <w:rStyle w:val="default"/>
          <w:rFonts w:cs="FrankRuehl" w:hint="cs"/>
          <w:vanish/>
          <w:sz w:val="22"/>
          <w:szCs w:val="22"/>
          <w:shd w:val="clear" w:color="auto" w:fill="FFFF99"/>
          <w:rtl/>
        </w:rPr>
        <w:t xml:space="preserve"> שנ</w:t>
      </w:r>
      <w:r w:rsidRPr="00562361">
        <w:rPr>
          <w:rStyle w:val="default"/>
          <w:rFonts w:cs="FrankRuehl"/>
          <w:vanish/>
          <w:sz w:val="22"/>
          <w:szCs w:val="22"/>
          <w:shd w:val="clear" w:color="auto" w:fill="FFFF99"/>
          <w:rtl/>
        </w:rPr>
        <w:t>מ</w:t>
      </w:r>
      <w:r w:rsidRPr="00562361">
        <w:rPr>
          <w:rStyle w:val="default"/>
          <w:rFonts w:cs="FrankRuehl" w:hint="cs"/>
          <w:vanish/>
          <w:sz w:val="22"/>
          <w:szCs w:val="22"/>
          <w:shd w:val="clear" w:color="auto" w:fill="FFFF99"/>
          <w:rtl/>
        </w:rPr>
        <w:t>סרה להם הו</w:t>
      </w:r>
      <w:r w:rsidRPr="00562361">
        <w:rPr>
          <w:rStyle w:val="default"/>
          <w:rFonts w:cs="FrankRuehl"/>
          <w:vanish/>
          <w:sz w:val="22"/>
          <w:szCs w:val="22"/>
          <w:shd w:val="clear" w:color="auto" w:fill="FFFF99"/>
          <w:rtl/>
        </w:rPr>
        <w:t>דע</w:t>
      </w:r>
      <w:r w:rsidRPr="00562361">
        <w:rPr>
          <w:rStyle w:val="default"/>
          <w:rFonts w:cs="FrankRuehl" w:hint="cs"/>
          <w:vanish/>
          <w:sz w:val="22"/>
          <w:szCs w:val="22"/>
          <w:shd w:val="clear" w:color="auto" w:fill="FFFF99"/>
          <w:rtl/>
        </w:rPr>
        <w:t>ת המנהל לפי סעיף זה.</w:t>
      </w:r>
      <w:bookmarkEnd w:id="340"/>
    </w:p>
    <w:p w:rsidR="00DF489B" w:rsidRDefault="00DF489B" w:rsidP="00826F36">
      <w:pPr>
        <w:pStyle w:val="P00"/>
        <w:spacing w:before="72"/>
        <w:ind w:left="0" w:right="1134"/>
        <w:rPr>
          <w:rStyle w:val="default"/>
          <w:rFonts w:cs="FrankRuehl" w:hint="cs"/>
          <w:rtl/>
        </w:rPr>
      </w:pPr>
      <w:bookmarkStart w:id="341" w:name="Seif132"/>
      <w:bookmarkEnd w:id="341"/>
      <w:r>
        <w:rPr>
          <w:lang w:val="he-IL"/>
        </w:rPr>
        <w:pict>
          <v:rect id="_x0000_s2317" style="position:absolute;left:0;text-align:left;margin-left:464.5pt;margin-top:8.05pt;width:75.05pt;height:62.7pt;z-index:251619840"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שומה</w:t>
                  </w:r>
                  <w:r>
                    <w:rPr>
                      <w:rFonts w:cs="Miriam" w:hint="cs"/>
                      <w:sz w:val="18"/>
                      <w:szCs w:val="18"/>
                      <w:rtl/>
                    </w:rPr>
                    <w:t xml:space="preserve"> כשלא </w:t>
                  </w:r>
                  <w:r>
                    <w:rPr>
                      <w:rFonts w:cs="Miriam"/>
                      <w:sz w:val="18"/>
                      <w:szCs w:val="18"/>
                      <w:rtl/>
                    </w:rPr>
                    <w:t>נמסר</w:t>
                  </w:r>
                  <w:r>
                    <w:rPr>
                      <w:rFonts w:cs="Miriam" w:hint="cs"/>
                      <w:sz w:val="18"/>
                      <w:szCs w:val="18"/>
                      <w:rtl/>
                    </w:rPr>
                    <w:t xml:space="preserve">ה הצהרת </w:t>
                  </w:r>
                  <w:r>
                    <w:rPr>
                      <w:rFonts w:cs="Miriam"/>
                      <w:sz w:val="18"/>
                      <w:szCs w:val="18"/>
                      <w:rtl/>
                    </w:rPr>
                    <w:t>המוכ</w:t>
                  </w:r>
                  <w:r>
                    <w:rPr>
                      <w:rFonts w:cs="Miriam" w:hint="cs"/>
                      <w:sz w:val="18"/>
                      <w:szCs w:val="18"/>
                      <w:rtl/>
                    </w:rPr>
                    <w:t xml:space="preserve">ר </w:t>
                  </w:r>
                  <w:r>
                    <w:rPr>
                      <w:rFonts w:cs="Miriam"/>
                      <w:sz w:val="18"/>
                      <w:szCs w:val="18"/>
                      <w:rtl/>
                    </w:rPr>
                    <w:t>או ה</w:t>
                  </w:r>
                  <w:r>
                    <w:rPr>
                      <w:rFonts w:cs="Miriam" w:hint="cs"/>
                      <w:sz w:val="18"/>
                      <w:szCs w:val="18"/>
                      <w:rtl/>
                    </w:rPr>
                    <w:t>רוכש</w:t>
                  </w:r>
                </w:p>
                <w:p w:rsidR="00CC71C6" w:rsidRDefault="00CC71C6">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מס' 15) </w:t>
                  </w:r>
                </w:p>
                <w:p w:rsidR="00CC71C6" w:rsidRDefault="00CC71C6">
                  <w:pPr>
                    <w:spacing w:line="160" w:lineRule="exact"/>
                    <w:jc w:val="left"/>
                    <w:rPr>
                      <w:rFonts w:cs="Miriam" w:hint="cs"/>
                      <w:sz w:val="18"/>
                      <w:szCs w:val="18"/>
                      <w:rtl/>
                    </w:rPr>
                  </w:pPr>
                  <w:r>
                    <w:rPr>
                      <w:rFonts w:cs="Miriam"/>
                      <w:sz w:val="18"/>
                      <w:szCs w:val="18"/>
                      <w:rtl/>
                    </w:rPr>
                    <w:t>תשמ"</w:t>
                  </w:r>
                  <w:r>
                    <w:rPr>
                      <w:rFonts w:cs="Miriam" w:hint="cs"/>
                      <w:sz w:val="18"/>
                      <w:szCs w:val="18"/>
                      <w:rtl/>
                    </w:rPr>
                    <w:t>ד-1984</w:t>
                  </w:r>
                </w:p>
                <w:p w:rsidR="00CC71C6" w:rsidRDefault="00CC71C6">
                  <w:pPr>
                    <w:spacing w:line="160" w:lineRule="exact"/>
                    <w:jc w:val="left"/>
                    <w:rPr>
                      <w:rFonts w:cs="Miriam"/>
                      <w:noProof/>
                      <w:sz w:val="18"/>
                      <w:szCs w:val="18"/>
                      <w:rtl/>
                    </w:rPr>
                  </w:pPr>
                  <w:r>
                    <w:rPr>
                      <w:rFonts w:cs="Miriam" w:hint="cs"/>
                      <w:sz w:val="18"/>
                      <w:szCs w:val="18"/>
                      <w:rtl/>
                    </w:rPr>
                    <w:t>(תיקון מס' 70) תשע"א-2011</w:t>
                  </w:r>
                </w:p>
              </w:txbxContent>
            </v:textbox>
            <w10:anchorlock/>
          </v:rect>
        </w:pict>
      </w:r>
      <w:r>
        <w:rPr>
          <w:rStyle w:val="big-number"/>
          <w:rtl/>
        </w:rPr>
        <w:t>82.</w:t>
      </w:r>
      <w:r>
        <w:rPr>
          <w:rStyle w:val="big-number"/>
          <w:rtl/>
        </w:rPr>
        <w:tab/>
      </w:r>
      <w:r>
        <w:rPr>
          <w:rStyle w:val="default"/>
          <w:rFonts w:cs="FrankRuehl"/>
          <w:rtl/>
        </w:rPr>
        <w:t>לא נ</w:t>
      </w:r>
      <w:r>
        <w:rPr>
          <w:rStyle w:val="default"/>
          <w:rFonts w:cs="FrankRuehl" w:hint="cs"/>
          <w:rtl/>
        </w:rPr>
        <w:t>מסרה למנהל הצהרת המוכר או עושה פעולה באיגוד, או הצהרת הרוכש והמנהל סבור שאדם פלוני חייב בתשלום מס, רשאי המנהל לדרוש את מסירת ההצהרה ומשלא נענה רש</w:t>
      </w:r>
      <w:r>
        <w:rPr>
          <w:rStyle w:val="default"/>
          <w:rFonts w:cs="FrankRuehl"/>
          <w:rtl/>
        </w:rPr>
        <w:t>אי ה</w:t>
      </w:r>
      <w:r>
        <w:rPr>
          <w:rStyle w:val="default"/>
          <w:rFonts w:cs="FrankRuehl" w:hint="cs"/>
          <w:rtl/>
        </w:rPr>
        <w:t xml:space="preserve">וא </w:t>
      </w:r>
      <w:r w:rsidR="00826F36" w:rsidRPr="00826F36">
        <w:rPr>
          <w:rStyle w:val="default"/>
          <w:rFonts w:cs="FrankRuehl" w:hint="cs"/>
          <w:rtl/>
        </w:rPr>
        <w:t>לקבוע לפי מיטב שפיטתו את יום המכירה, שווי המכירה, יום הרכישה, שווי הרכישה, סכום השבח ואת המס שאותו אדם חייב בו</w:t>
      </w:r>
      <w:r>
        <w:rPr>
          <w:rStyle w:val="default"/>
          <w:rFonts w:cs="FrankRuehl" w:hint="cs"/>
          <w:rtl/>
        </w:rPr>
        <w:t>.</w:t>
      </w:r>
    </w:p>
    <w:p w:rsidR="00DF489B" w:rsidRPr="00562361" w:rsidRDefault="00DF489B">
      <w:pPr>
        <w:pStyle w:val="P22"/>
        <w:spacing w:before="0"/>
        <w:ind w:left="0" w:right="1134"/>
        <w:rPr>
          <w:rFonts w:cs="FrankRuehl" w:hint="cs"/>
          <w:vanish/>
          <w:color w:val="FF0000"/>
          <w:szCs w:val="20"/>
          <w:shd w:val="clear" w:color="auto" w:fill="FFFF99"/>
          <w:rtl/>
          <w:lang w:val="he-IL"/>
        </w:rPr>
      </w:pPr>
      <w:bookmarkStart w:id="342" w:name="Rov450"/>
      <w:r w:rsidRPr="00562361">
        <w:rPr>
          <w:rFonts w:cs="FrankRuehl" w:hint="cs"/>
          <w:vanish/>
          <w:color w:val="FF0000"/>
          <w:szCs w:val="20"/>
          <w:shd w:val="clear" w:color="auto" w:fill="FFFF99"/>
          <w:rtl/>
          <w:lang w:val="he-IL"/>
        </w:rPr>
        <w:t>מיום 11.7.1984</w:t>
      </w:r>
    </w:p>
    <w:p w:rsidR="00DF489B" w:rsidRPr="00562361" w:rsidRDefault="00DF489B">
      <w:pPr>
        <w:pStyle w:val="P22"/>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15</w:t>
      </w:r>
    </w:p>
    <w:p w:rsidR="00DF489B" w:rsidRPr="00562361" w:rsidRDefault="00DF489B">
      <w:pPr>
        <w:pStyle w:val="P22"/>
        <w:spacing w:before="0"/>
        <w:ind w:left="0" w:right="1134"/>
        <w:rPr>
          <w:rStyle w:val="default"/>
          <w:rFonts w:cs="FrankRuehl" w:hint="cs"/>
          <w:vanish/>
          <w:sz w:val="20"/>
          <w:szCs w:val="20"/>
          <w:shd w:val="clear" w:color="auto" w:fill="FFFF99"/>
          <w:rtl/>
        </w:rPr>
      </w:pPr>
      <w:hyperlink r:id="rId909" w:history="1">
        <w:r w:rsidRPr="00562361">
          <w:rPr>
            <w:rStyle w:val="Hyperlink"/>
            <w:rFonts w:cs="FrankRuehl" w:hint="cs"/>
            <w:vanish/>
            <w:szCs w:val="20"/>
            <w:shd w:val="clear" w:color="auto" w:fill="FFFF99"/>
            <w:rtl/>
          </w:rPr>
          <w:t>ס"ח תשמ"ד מס' 1121</w:t>
        </w:r>
      </w:hyperlink>
      <w:r w:rsidRPr="00562361">
        <w:rPr>
          <w:rStyle w:val="default"/>
          <w:rFonts w:cs="FrankRuehl" w:hint="cs"/>
          <w:vanish/>
          <w:sz w:val="20"/>
          <w:szCs w:val="20"/>
          <w:shd w:val="clear" w:color="auto" w:fill="FFFF99"/>
          <w:rtl/>
        </w:rPr>
        <w:t xml:space="preserve"> מיום 11.7.1984 עמ' 184 (</w:t>
      </w:r>
      <w:hyperlink r:id="rId910" w:history="1">
        <w:r w:rsidRPr="00562361">
          <w:rPr>
            <w:rStyle w:val="Hyperlink"/>
            <w:rFonts w:cs="FrankRuehl" w:hint="cs"/>
            <w:vanish/>
            <w:szCs w:val="20"/>
            <w:shd w:val="clear" w:color="auto" w:fill="FFFF99"/>
            <w:rtl/>
          </w:rPr>
          <w:t>ה"ח 1654</w:t>
        </w:r>
      </w:hyperlink>
      <w:r w:rsidRPr="00562361">
        <w:rPr>
          <w:rStyle w:val="default"/>
          <w:rFonts w:cs="FrankRuehl" w:hint="cs"/>
          <w:vanish/>
          <w:sz w:val="20"/>
          <w:szCs w:val="20"/>
          <w:shd w:val="clear" w:color="auto" w:fill="FFFF99"/>
          <w:rtl/>
        </w:rPr>
        <w:t>)</w:t>
      </w:r>
    </w:p>
    <w:p w:rsidR="00DF489B" w:rsidRPr="00562361" w:rsidRDefault="00DF489B">
      <w:pPr>
        <w:pStyle w:val="P22"/>
        <w:ind w:left="0" w:right="1134"/>
        <w:rPr>
          <w:rStyle w:val="default"/>
          <w:rFonts w:cs="Miriam" w:hint="cs"/>
          <w:vanish/>
          <w:sz w:val="16"/>
          <w:szCs w:val="16"/>
          <w:u w:val="single"/>
          <w:shd w:val="clear" w:color="auto" w:fill="FFFF99"/>
          <w:rtl/>
        </w:rPr>
      </w:pPr>
      <w:r w:rsidRPr="00562361">
        <w:rPr>
          <w:rStyle w:val="default"/>
          <w:rFonts w:cs="Miriam" w:hint="cs"/>
          <w:vanish/>
          <w:sz w:val="16"/>
          <w:szCs w:val="16"/>
          <w:shd w:val="clear" w:color="auto" w:fill="FFFF99"/>
          <w:rtl/>
        </w:rPr>
        <w:t xml:space="preserve">שומה כשלא נמסרה הצהרת המוכר </w:t>
      </w:r>
      <w:r w:rsidRPr="00562361">
        <w:rPr>
          <w:rStyle w:val="default"/>
          <w:rFonts w:cs="Miriam" w:hint="cs"/>
          <w:vanish/>
          <w:sz w:val="16"/>
          <w:szCs w:val="16"/>
          <w:u w:val="single"/>
          <w:shd w:val="clear" w:color="auto" w:fill="FFFF99"/>
          <w:rtl/>
        </w:rPr>
        <w:t>או הרוכש</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Style w:val="big-number"/>
          <w:rFonts w:cs="FrankRuehl"/>
          <w:vanish/>
          <w:sz w:val="22"/>
          <w:szCs w:val="22"/>
          <w:shd w:val="clear" w:color="auto" w:fill="FFFF99"/>
          <w:rtl/>
        </w:rPr>
        <w:t>82.</w:t>
      </w:r>
      <w:r w:rsidRPr="00562361">
        <w:rPr>
          <w:rStyle w:val="big-number"/>
          <w:rFonts w:cs="FrankRuehl"/>
          <w:vanish/>
          <w:sz w:val="22"/>
          <w:szCs w:val="22"/>
          <w:shd w:val="clear" w:color="auto" w:fill="FFFF99"/>
          <w:rtl/>
        </w:rPr>
        <w:tab/>
      </w:r>
      <w:r w:rsidRPr="00562361">
        <w:rPr>
          <w:rStyle w:val="default"/>
          <w:rFonts w:cs="FrankRuehl"/>
          <w:vanish/>
          <w:sz w:val="22"/>
          <w:szCs w:val="22"/>
          <w:shd w:val="clear" w:color="auto" w:fill="FFFF99"/>
          <w:rtl/>
        </w:rPr>
        <w:t>לא נ</w:t>
      </w:r>
      <w:r w:rsidRPr="00562361">
        <w:rPr>
          <w:rStyle w:val="default"/>
          <w:rFonts w:cs="FrankRuehl" w:hint="cs"/>
          <w:vanish/>
          <w:sz w:val="22"/>
          <w:szCs w:val="22"/>
          <w:shd w:val="clear" w:color="auto" w:fill="FFFF99"/>
          <w:rtl/>
        </w:rPr>
        <w:t xml:space="preserve">מסרה למנהל הצהרת המוכר או עושה פעולה באיגוד, </w:t>
      </w:r>
      <w:r w:rsidRPr="00562361">
        <w:rPr>
          <w:rStyle w:val="default"/>
          <w:rFonts w:cs="FrankRuehl" w:hint="cs"/>
          <w:vanish/>
          <w:sz w:val="22"/>
          <w:szCs w:val="22"/>
          <w:u w:val="single"/>
          <w:shd w:val="clear" w:color="auto" w:fill="FFFF99"/>
          <w:rtl/>
        </w:rPr>
        <w:t>או הצהרת הרוכש</w:t>
      </w:r>
      <w:r w:rsidRPr="00562361">
        <w:rPr>
          <w:rStyle w:val="default"/>
          <w:rFonts w:cs="FrankRuehl" w:hint="cs"/>
          <w:vanish/>
          <w:sz w:val="22"/>
          <w:szCs w:val="22"/>
          <w:shd w:val="clear" w:color="auto" w:fill="FFFF99"/>
          <w:rtl/>
        </w:rPr>
        <w:t xml:space="preserve"> והמנהל סבור שאדם פלוני חייב בתשלום מס, רשאי המנהל לדרוש </w:t>
      </w:r>
      <w:r w:rsidRPr="00562361">
        <w:rPr>
          <w:rStyle w:val="default"/>
          <w:rFonts w:cs="FrankRuehl" w:hint="cs"/>
          <w:strike/>
          <w:vanish/>
          <w:sz w:val="22"/>
          <w:szCs w:val="22"/>
          <w:shd w:val="clear" w:color="auto" w:fill="FFFF99"/>
          <w:rtl/>
        </w:rPr>
        <w:t>הצהרה מהמוכר או מעושה הפעולה</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את מסירת ההצ</w:t>
      </w:r>
      <w:r w:rsidR="00944EAB" w:rsidRPr="00562361">
        <w:rPr>
          <w:rStyle w:val="default"/>
          <w:rFonts w:cs="FrankRuehl" w:hint="cs"/>
          <w:vanish/>
          <w:sz w:val="22"/>
          <w:szCs w:val="22"/>
          <w:u w:val="single"/>
          <w:shd w:val="clear" w:color="auto" w:fill="FFFF99"/>
          <w:rtl/>
        </w:rPr>
        <w:t>ה</w:t>
      </w:r>
      <w:r w:rsidRPr="00562361">
        <w:rPr>
          <w:rStyle w:val="default"/>
          <w:rFonts w:cs="FrankRuehl" w:hint="cs"/>
          <w:vanish/>
          <w:sz w:val="22"/>
          <w:szCs w:val="22"/>
          <w:u w:val="single"/>
          <w:shd w:val="clear" w:color="auto" w:fill="FFFF99"/>
          <w:rtl/>
        </w:rPr>
        <w:t>רה</w:t>
      </w:r>
      <w:r w:rsidRPr="00562361">
        <w:rPr>
          <w:rStyle w:val="default"/>
          <w:rFonts w:cs="FrankRuehl" w:hint="cs"/>
          <w:vanish/>
          <w:sz w:val="22"/>
          <w:szCs w:val="22"/>
          <w:shd w:val="clear" w:color="auto" w:fill="FFFF99"/>
          <w:rtl/>
        </w:rPr>
        <w:t>, ומשלא נענה רש</w:t>
      </w:r>
      <w:r w:rsidRPr="00562361">
        <w:rPr>
          <w:rStyle w:val="default"/>
          <w:rFonts w:cs="FrankRuehl"/>
          <w:vanish/>
          <w:sz w:val="22"/>
          <w:szCs w:val="22"/>
          <w:shd w:val="clear" w:color="auto" w:fill="FFFF99"/>
          <w:rtl/>
        </w:rPr>
        <w:t>אי ה</w:t>
      </w:r>
      <w:r w:rsidRPr="00562361">
        <w:rPr>
          <w:rStyle w:val="default"/>
          <w:rFonts w:cs="FrankRuehl" w:hint="cs"/>
          <w:vanish/>
          <w:sz w:val="22"/>
          <w:szCs w:val="22"/>
          <w:shd w:val="clear" w:color="auto" w:fill="FFFF99"/>
          <w:rtl/>
        </w:rPr>
        <w:t>וא לשום את שווי הרכישה של הזכות שנמכרה, את שווי המכירה שלה ואת סכום המס.</w:t>
      </w:r>
    </w:p>
    <w:p w:rsidR="00944EAB" w:rsidRPr="00562361" w:rsidRDefault="00944EAB" w:rsidP="00944EAB">
      <w:pPr>
        <w:pStyle w:val="P00"/>
        <w:spacing w:before="0"/>
        <w:ind w:left="0" w:right="1134"/>
        <w:rPr>
          <w:rStyle w:val="default"/>
          <w:rFonts w:cs="FrankRuehl" w:hint="cs"/>
          <w:vanish/>
          <w:sz w:val="20"/>
          <w:szCs w:val="20"/>
          <w:shd w:val="clear" w:color="auto" w:fill="FFFF99"/>
          <w:rtl/>
        </w:rPr>
      </w:pPr>
    </w:p>
    <w:p w:rsidR="00944EAB" w:rsidRPr="00562361" w:rsidRDefault="00944EAB" w:rsidP="00944EA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31.3.2011</w:t>
      </w:r>
    </w:p>
    <w:p w:rsidR="00944EAB" w:rsidRPr="00562361" w:rsidRDefault="00944EAB" w:rsidP="00944EAB">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70</w:t>
      </w:r>
    </w:p>
    <w:p w:rsidR="00944EAB" w:rsidRPr="00562361" w:rsidRDefault="00944EAB" w:rsidP="00944EAB">
      <w:pPr>
        <w:pStyle w:val="P00"/>
        <w:spacing w:before="0"/>
        <w:ind w:left="0" w:right="1134"/>
        <w:rPr>
          <w:rStyle w:val="default"/>
          <w:rFonts w:cs="FrankRuehl" w:hint="cs"/>
          <w:vanish/>
          <w:sz w:val="20"/>
          <w:szCs w:val="20"/>
          <w:shd w:val="clear" w:color="auto" w:fill="FFFF99"/>
          <w:rtl/>
        </w:rPr>
      </w:pPr>
      <w:hyperlink r:id="rId911" w:history="1">
        <w:r w:rsidRPr="00562361">
          <w:rPr>
            <w:rStyle w:val="Hyperlink"/>
            <w:rFonts w:cs="FrankRuehl" w:hint="cs"/>
            <w:vanish/>
            <w:szCs w:val="20"/>
            <w:shd w:val="clear" w:color="auto" w:fill="FFFF99"/>
            <w:rtl/>
          </w:rPr>
          <w:t>ס"ח תשע"א מס' 2281</w:t>
        </w:r>
      </w:hyperlink>
      <w:r w:rsidRPr="00562361">
        <w:rPr>
          <w:rStyle w:val="default"/>
          <w:rFonts w:cs="FrankRuehl" w:hint="cs"/>
          <w:vanish/>
          <w:sz w:val="20"/>
          <w:szCs w:val="20"/>
          <w:shd w:val="clear" w:color="auto" w:fill="FFFF99"/>
          <w:rtl/>
        </w:rPr>
        <w:t xml:space="preserve"> מיום 15.3.2011 עמ' 405 (</w:t>
      </w:r>
      <w:hyperlink r:id="rId912" w:history="1">
        <w:r w:rsidRPr="00562361">
          <w:rPr>
            <w:rStyle w:val="Hyperlink"/>
            <w:rFonts w:cs="FrankRuehl" w:hint="cs"/>
            <w:vanish/>
            <w:szCs w:val="20"/>
            <w:shd w:val="clear" w:color="auto" w:fill="FFFF99"/>
            <w:rtl/>
          </w:rPr>
          <w:t>ה"ח 541</w:t>
        </w:r>
      </w:hyperlink>
      <w:r w:rsidRPr="00562361">
        <w:rPr>
          <w:rStyle w:val="default"/>
          <w:rFonts w:cs="FrankRuehl" w:hint="cs"/>
          <w:vanish/>
          <w:sz w:val="20"/>
          <w:szCs w:val="20"/>
          <w:shd w:val="clear" w:color="auto" w:fill="FFFF99"/>
          <w:rtl/>
        </w:rPr>
        <w:t>)</w:t>
      </w:r>
    </w:p>
    <w:p w:rsidR="00944EAB" w:rsidRPr="00826F36" w:rsidRDefault="00944EAB" w:rsidP="00826F36">
      <w:pPr>
        <w:pStyle w:val="P00"/>
        <w:ind w:left="0" w:right="1134"/>
        <w:rPr>
          <w:rStyle w:val="default"/>
          <w:rFonts w:cs="FrankRuehl" w:hint="cs"/>
          <w:sz w:val="2"/>
          <w:szCs w:val="2"/>
          <w:shd w:val="clear" w:color="auto" w:fill="FFFF99"/>
          <w:rtl/>
        </w:rPr>
      </w:pPr>
      <w:r w:rsidRPr="00562361">
        <w:rPr>
          <w:rStyle w:val="big-number"/>
          <w:rFonts w:cs="FrankRuehl"/>
          <w:vanish/>
          <w:sz w:val="22"/>
          <w:szCs w:val="22"/>
          <w:shd w:val="clear" w:color="auto" w:fill="FFFF99"/>
          <w:rtl/>
        </w:rPr>
        <w:t>82.</w:t>
      </w:r>
      <w:r w:rsidRPr="00562361">
        <w:rPr>
          <w:rStyle w:val="big-number"/>
          <w:rFonts w:cs="FrankRuehl"/>
          <w:vanish/>
          <w:sz w:val="22"/>
          <w:szCs w:val="22"/>
          <w:shd w:val="clear" w:color="auto" w:fill="FFFF99"/>
          <w:rtl/>
        </w:rPr>
        <w:tab/>
      </w:r>
      <w:r w:rsidRPr="00562361">
        <w:rPr>
          <w:rStyle w:val="default"/>
          <w:rFonts w:cs="FrankRuehl"/>
          <w:vanish/>
          <w:sz w:val="22"/>
          <w:szCs w:val="22"/>
          <w:shd w:val="clear" w:color="auto" w:fill="FFFF99"/>
          <w:rtl/>
        </w:rPr>
        <w:t>לא נ</w:t>
      </w:r>
      <w:r w:rsidRPr="00562361">
        <w:rPr>
          <w:rStyle w:val="default"/>
          <w:rFonts w:cs="FrankRuehl" w:hint="cs"/>
          <w:vanish/>
          <w:sz w:val="22"/>
          <w:szCs w:val="22"/>
          <w:shd w:val="clear" w:color="auto" w:fill="FFFF99"/>
          <w:rtl/>
        </w:rPr>
        <w:t>מסרה למנהל הצהרת המוכר או עושה פעולה באיגוד, או הצהרת הרוכש והמנהל סבור שאדם פלוני חייב בתשלום מס, רשאי המנהל לדרוש את מסירת ההצהרה, ומשלא נענה רש</w:t>
      </w:r>
      <w:r w:rsidRPr="00562361">
        <w:rPr>
          <w:rStyle w:val="default"/>
          <w:rFonts w:cs="FrankRuehl"/>
          <w:vanish/>
          <w:sz w:val="22"/>
          <w:szCs w:val="22"/>
          <w:shd w:val="clear" w:color="auto" w:fill="FFFF99"/>
          <w:rtl/>
        </w:rPr>
        <w:t>אי ה</w:t>
      </w:r>
      <w:r w:rsidRPr="00562361">
        <w:rPr>
          <w:rStyle w:val="default"/>
          <w:rFonts w:cs="FrankRuehl" w:hint="cs"/>
          <w:vanish/>
          <w:sz w:val="22"/>
          <w:szCs w:val="22"/>
          <w:shd w:val="clear" w:color="auto" w:fill="FFFF99"/>
          <w:rtl/>
        </w:rPr>
        <w:t xml:space="preserve">וא </w:t>
      </w:r>
      <w:r w:rsidRPr="00562361">
        <w:rPr>
          <w:rStyle w:val="default"/>
          <w:rFonts w:cs="FrankRuehl" w:hint="cs"/>
          <w:strike/>
          <w:vanish/>
          <w:sz w:val="22"/>
          <w:szCs w:val="22"/>
          <w:shd w:val="clear" w:color="auto" w:fill="FFFF99"/>
          <w:rtl/>
        </w:rPr>
        <w:t>לשום את שווי הרכישה של הזכות שנמכרה, את שווי המכירה שלה ואת סכום המס</w:t>
      </w:r>
      <w:r w:rsidR="00826F36" w:rsidRPr="00562361">
        <w:rPr>
          <w:rStyle w:val="default"/>
          <w:rFonts w:cs="FrankRuehl" w:hint="cs"/>
          <w:vanish/>
          <w:sz w:val="22"/>
          <w:szCs w:val="22"/>
          <w:shd w:val="clear" w:color="auto" w:fill="FFFF99"/>
          <w:rtl/>
        </w:rPr>
        <w:t xml:space="preserve"> </w:t>
      </w:r>
      <w:r w:rsidR="00826F36" w:rsidRPr="00562361">
        <w:rPr>
          <w:rStyle w:val="default"/>
          <w:rFonts w:cs="FrankRuehl" w:hint="cs"/>
          <w:vanish/>
          <w:sz w:val="22"/>
          <w:szCs w:val="22"/>
          <w:u w:val="single"/>
          <w:shd w:val="clear" w:color="auto" w:fill="FFFF99"/>
          <w:rtl/>
        </w:rPr>
        <w:t>לקבוע לפי מיטב שפיטתו את יום המכירה, שווי המכירה, יום הרכישה, שווי הרכישה, סכום השבח ואת המס שאותו אדם חייב בו</w:t>
      </w:r>
      <w:r w:rsidRPr="00562361">
        <w:rPr>
          <w:rStyle w:val="default"/>
          <w:rFonts w:cs="FrankRuehl" w:hint="cs"/>
          <w:vanish/>
          <w:sz w:val="22"/>
          <w:szCs w:val="22"/>
          <w:shd w:val="clear" w:color="auto" w:fill="FFFF99"/>
          <w:rtl/>
        </w:rPr>
        <w:t>.</w:t>
      </w:r>
      <w:bookmarkEnd w:id="342"/>
    </w:p>
    <w:p w:rsidR="00DF489B" w:rsidRDefault="00DF489B" w:rsidP="00826F36">
      <w:pPr>
        <w:pStyle w:val="P00"/>
        <w:spacing w:before="72"/>
        <w:ind w:left="0" w:right="1134"/>
        <w:rPr>
          <w:rStyle w:val="default"/>
          <w:rFonts w:cs="FrankRuehl" w:hint="cs"/>
          <w:rtl/>
        </w:rPr>
      </w:pPr>
      <w:r>
        <w:rPr>
          <w:lang w:val="he-IL"/>
        </w:rPr>
        <w:pict>
          <v:rect id="_x0000_s2318" style="position:absolute;left:0;text-align:left;margin-left:464.5pt;margin-top:8.05pt;width:75.05pt;height:18.8pt;z-index:251620864" o:allowincell="f" filled="f" stroked="f" strokecolor="lime" strokeweight=".25pt">
            <v:textbox inset="0,0,0,0">
              <w:txbxContent>
                <w:p w:rsidR="00CC71C6" w:rsidRDefault="00CC71C6">
                  <w:pPr>
                    <w:spacing w:line="160" w:lineRule="exact"/>
                    <w:jc w:val="left"/>
                    <w:rPr>
                      <w:rFonts w:cs="Miriam" w:hint="cs"/>
                      <w:noProof/>
                      <w:sz w:val="18"/>
                      <w:szCs w:val="18"/>
                      <w:rtl/>
                    </w:rPr>
                  </w:pPr>
                  <w:r>
                    <w:rPr>
                      <w:rFonts w:cs="Miriam" w:hint="cs"/>
                      <w:sz w:val="18"/>
                      <w:szCs w:val="18"/>
                      <w:rtl/>
                    </w:rPr>
                    <w:t>(תיקון מס' 70) תשע"א-2011</w:t>
                  </w:r>
                </w:p>
              </w:txbxContent>
            </v:textbox>
            <w10:anchorlock/>
          </v:rect>
        </w:pict>
      </w:r>
      <w:r>
        <w:rPr>
          <w:rStyle w:val="big-number"/>
          <w:rtl/>
        </w:rPr>
        <w:t>83.</w:t>
      </w:r>
      <w:r>
        <w:rPr>
          <w:rStyle w:val="big-number"/>
          <w:rtl/>
        </w:rPr>
        <w:tab/>
      </w:r>
      <w:r w:rsidR="00826F36">
        <w:rPr>
          <w:rStyle w:val="default"/>
          <w:rFonts w:cs="FrankRuehl" w:hint="cs"/>
          <w:rtl/>
        </w:rPr>
        <w:t>(בוטל)</w:t>
      </w:r>
      <w:r>
        <w:rPr>
          <w:rStyle w:val="default"/>
          <w:rFonts w:cs="FrankRuehl" w:hint="cs"/>
          <w:rtl/>
        </w:rPr>
        <w:t>.</w:t>
      </w:r>
    </w:p>
    <w:p w:rsidR="00826F36" w:rsidRPr="00562361" w:rsidRDefault="00826F36" w:rsidP="00826F36">
      <w:pPr>
        <w:pStyle w:val="P00"/>
        <w:spacing w:before="0"/>
        <w:ind w:left="0" w:right="1134"/>
        <w:rPr>
          <w:rStyle w:val="default"/>
          <w:rFonts w:cs="FrankRuehl" w:hint="cs"/>
          <w:vanish/>
          <w:color w:val="FF0000"/>
          <w:sz w:val="20"/>
          <w:szCs w:val="20"/>
          <w:shd w:val="clear" w:color="auto" w:fill="FFFF99"/>
          <w:rtl/>
        </w:rPr>
      </w:pPr>
      <w:bookmarkStart w:id="343" w:name="Rov451"/>
      <w:r w:rsidRPr="00562361">
        <w:rPr>
          <w:rStyle w:val="default"/>
          <w:rFonts w:cs="FrankRuehl" w:hint="cs"/>
          <w:vanish/>
          <w:color w:val="FF0000"/>
          <w:sz w:val="20"/>
          <w:szCs w:val="20"/>
          <w:shd w:val="clear" w:color="auto" w:fill="FFFF99"/>
          <w:rtl/>
        </w:rPr>
        <w:t>מיום 31.3.2011</w:t>
      </w:r>
    </w:p>
    <w:p w:rsidR="00826F36" w:rsidRPr="00562361" w:rsidRDefault="00826F36" w:rsidP="00826F36">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70</w:t>
      </w:r>
    </w:p>
    <w:p w:rsidR="00826F36" w:rsidRPr="00562361" w:rsidRDefault="00826F36" w:rsidP="00826F36">
      <w:pPr>
        <w:pStyle w:val="P00"/>
        <w:spacing w:before="0"/>
        <w:ind w:left="0" w:right="1134"/>
        <w:rPr>
          <w:rStyle w:val="default"/>
          <w:rFonts w:cs="FrankRuehl" w:hint="cs"/>
          <w:vanish/>
          <w:sz w:val="20"/>
          <w:szCs w:val="20"/>
          <w:shd w:val="clear" w:color="auto" w:fill="FFFF99"/>
          <w:rtl/>
        </w:rPr>
      </w:pPr>
      <w:hyperlink r:id="rId913" w:history="1">
        <w:r w:rsidRPr="00562361">
          <w:rPr>
            <w:rStyle w:val="Hyperlink"/>
            <w:rFonts w:cs="FrankRuehl" w:hint="cs"/>
            <w:vanish/>
            <w:szCs w:val="20"/>
            <w:shd w:val="clear" w:color="auto" w:fill="FFFF99"/>
            <w:rtl/>
          </w:rPr>
          <w:t>ס"ח תשע"א מס' 2281</w:t>
        </w:r>
      </w:hyperlink>
      <w:r w:rsidRPr="00562361">
        <w:rPr>
          <w:rStyle w:val="default"/>
          <w:rFonts w:cs="FrankRuehl" w:hint="cs"/>
          <w:vanish/>
          <w:sz w:val="20"/>
          <w:szCs w:val="20"/>
          <w:shd w:val="clear" w:color="auto" w:fill="FFFF99"/>
          <w:rtl/>
        </w:rPr>
        <w:t xml:space="preserve"> מיום 15.3.2011 עמ' 405 (</w:t>
      </w:r>
      <w:hyperlink r:id="rId914" w:history="1">
        <w:r w:rsidRPr="00562361">
          <w:rPr>
            <w:rStyle w:val="Hyperlink"/>
            <w:rFonts w:cs="FrankRuehl" w:hint="cs"/>
            <w:vanish/>
            <w:szCs w:val="20"/>
            <w:shd w:val="clear" w:color="auto" w:fill="FFFF99"/>
            <w:rtl/>
          </w:rPr>
          <w:t>ה"ח 541</w:t>
        </w:r>
      </w:hyperlink>
      <w:r w:rsidRPr="00562361">
        <w:rPr>
          <w:rStyle w:val="default"/>
          <w:rFonts w:cs="FrankRuehl" w:hint="cs"/>
          <w:vanish/>
          <w:sz w:val="20"/>
          <w:szCs w:val="20"/>
          <w:shd w:val="clear" w:color="auto" w:fill="FFFF99"/>
          <w:rtl/>
        </w:rPr>
        <w:t>)</w:t>
      </w:r>
    </w:p>
    <w:p w:rsidR="00826F36" w:rsidRPr="00562361" w:rsidRDefault="00826F36" w:rsidP="00826F36">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ביטול סעיף 83</w:t>
      </w:r>
    </w:p>
    <w:p w:rsidR="00826F36" w:rsidRPr="00562361" w:rsidRDefault="00826F36" w:rsidP="00826F36">
      <w:pPr>
        <w:pStyle w:val="P00"/>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826F36" w:rsidRPr="00562361" w:rsidRDefault="00826F36" w:rsidP="00826F36">
      <w:pPr>
        <w:pStyle w:val="P00"/>
        <w:spacing w:before="20"/>
        <w:ind w:left="0" w:right="1134"/>
        <w:rPr>
          <w:rStyle w:val="big-number"/>
          <w:rFonts w:hint="cs"/>
          <w:strike/>
          <w:vanish/>
          <w:sz w:val="16"/>
          <w:szCs w:val="16"/>
          <w:shd w:val="clear" w:color="auto" w:fill="FFFF99"/>
          <w:rtl/>
        </w:rPr>
      </w:pPr>
      <w:r w:rsidRPr="00562361">
        <w:rPr>
          <w:rStyle w:val="big-number"/>
          <w:rFonts w:hint="cs"/>
          <w:strike/>
          <w:vanish/>
          <w:sz w:val="16"/>
          <w:szCs w:val="16"/>
          <w:shd w:val="clear" w:color="auto" w:fill="FFFF99"/>
          <w:rtl/>
        </w:rPr>
        <w:t>דרישת ערובה</w:t>
      </w:r>
    </w:p>
    <w:p w:rsidR="00826F36" w:rsidRPr="00826F36" w:rsidRDefault="00826F36" w:rsidP="00826F36">
      <w:pPr>
        <w:pStyle w:val="P00"/>
        <w:spacing w:before="0"/>
        <w:ind w:left="0" w:right="1134"/>
        <w:rPr>
          <w:rStyle w:val="default"/>
          <w:rFonts w:cs="FrankRuehl" w:hint="cs"/>
          <w:strike/>
          <w:sz w:val="2"/>
          <w:szCs w:val="2"/>
          <w:rtl/>
        </w:rPr>
      </w:pPr>
      <w:r w:rsidRPr="00562361">
        <w:rPr>
          <w:rStyle w:val="big-number"/>
          <w:rFonts w:cs="FrankRuehl"/>
          <w:strike/>
          <w:vanish/>
          <w:sz w:val="22"/>
          <w:szCs w:val="22"/>
          <w:shd w:val="clear" w:color="auto" w:fill="FFFF99"/>
          <w:rtl/>
        </w:rPr>
        <w:t>83.</w:t>
      </w:r>
      <w:r w:rsidRPr="00562361">
        <w:rPr>
          <w:rStyle w:val="big-number"/>
          <w:rFonts w:cs="FrankRuehl"/>
          <w:strike/>
          <w:vanish/>
          <w:sz w:val="22"/>
          <w:szCs w:val="22"/>
          <w:shd w:val="clear" w:color="auto" w:fill="FFFF99"/>
          <w:rtl/>
        </w:rPr>
        <w:tab/>
      </w:r>
      <w:r w:rsidRPr="00562361">
        <w:rPr>
          <w:rStyle w:val="default"/>
          <w:rFonts w:cs="FrankRuehl"/>
          <w:strike/>
          <w:vanish/>
          <w:sz w:val="22"/>
          <w:szCs w:val="22"/>
          <w:shd w:val="clear" w:color="auto" w:fill="FFFF99"/>
          <w:rtl/>
        </w:rPr>
        <w:t>לא ה</w:t>
      </w:r>
      <w:r w:rsidRPr="00562361">
        <w:rPr>
          <w:rStyle w:val="default"/>
          <w:rFonts w:cs="FrankRuehl" w:hint="cs"/>
          <w:strike/>
          <w:vanish/>
          <w:sz w:val="22"/>
          <w:szCs w:val="22"/>
          <w:shd w:val="clear" w:color="auto" w:fill="FFFF99"/>
          <w:rtl/>
        </w:rPr>
        <w:t xml:space="preserve">מציא המוכר או עושה הפעולה למנהל לאחר שנדרשו ממנו הפרטים הדרושים לצורך עשיית שומה, תוך שלושים יום מיום שנדרשו ממנו, רשאי המנהל לדרוש ערובה לתשלום המס שהמוכר </w:t>
      </w:r>
      <w:r w:rsidRPr="00562361">
        <w:rPr>
          <w:rStyle w:val="default"/>
          <w:rFonts w:cs="FrankRuehl"/>
          <w:strike/>
          <w:vanish/>
          <w:sz w:val="22"/>
          <w:szCs w:val="22"/>
          <w:shd w:val="clear" w:color="auto" w:fill="FFFF99"/>
          <w:rtl/>
        </w:rPr>
        <w:t>או ע</w:t>
      </w:r>
      <w:r w:rsidRPr="00562361">
        <w:rPr>
          <w:rStyle w:val="default"/>
          <w:rFonts w:cs="FrankRuehl" w:hint="cs"/>
          <w:strike/>
          <w:vanish/>
          <w:sz w:val="22"/>
          <w:szCs w:val="22"/>
          <w:shd w:val="clear" w:color="auto" w:fill="FFFF99"/>
          <w:rtl/>
        </w:rPr>
        <w:t>ושה הפעולה עשויים להתחייב בו.</w:t>
      </w:r>
      <w:bookmarkEnd w:id="343"/>
    </w:p>
    <w:p w:rsidR="00DF489B" w:rsidRDefault="00DF489B" w:rsidP="00C47121">
      <w:pPr>
        <w:pStyle w:val="P00"/>
        <w:spacing w:before="72"/>
        <w:ind w:left="0" w:right="1134"/>
        <w:rPr>
          <w:rStyle w:val="default"/>
          <w:rFonts w:cs="FrankRuehl" w:hint="cs"/>
          <w:rtl/>
        </w:rPr>
      </w:pPr>
      <w:bookmarkStart w:id="344" w:name="Seif133"/>
      <w:bookmarkEnd w:id="344"/>
      <w:r>
        <w:rPr>
          <w:lang w:val="he-IL"/>
        </w:rPr>
        <w:pict>
          <v:rect id="_x0000_s2319" style="position:absolute;left:0;text-align:left;margin-left:464.5pt;margin-top:8.05pt;width:75.05pt;height:33.2pt;z-index:251621888"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סמכו</w:t>
                  </w:r>
                  <w:r>
                    <w:rPr>
                      <w:rFonts w:cs="Miriam" w:hint="cs"/>
                      <w:sz w:val="18"/>
                      <w:szCs w:val="18"/>
                      <w:rtl/>
                    </w:rPr>
                    <w:t>ת להתעלם מעסקאות מסוימות</w:t>
                  </w:r>
                </w:p>
                <w:p w:rsidR="00CC71C6" w:rsidRDefault="00CC71C6">
                  <w:pPr>
                    <w:spacing w:line="160" w:lineRule="exact"/>
                    <w:jc w:val="left"/>
                    <w:rPr>
                      <w:rFonts w:cs="Miriam"/>
                      <w:noProof/>
                      <w:sz w:val="18"/>
                      <w:szCs w:val="18"/>
                      <w:rtl/>
                    </w:rPr>
                  </w:pPr>
                  <w:r>
                    <w:rPr>
                      <w:rFonts w:cs="Miriam" w:hint="cs"/>
                      <w:sz w:val="18"/>
                      <w:szCs w:val="18"/>
                      <w:rtl/>
                    </w:rPr>
                    <w:t>(תיקון מס' 50) תשס"ב-2002</w:t>
                  </w:r>
                </w:p>
              </w:txbxContent>
            </v:textbox>
            <w10:anchorlock/>
          </v:rect>
        </w:pict>
      </w:r>
      <w:r>
        <w:rPr>
          <w:rStyle w:val="big-number"/>
          <w:rtl/>
        </w:rPr>
        <w:t>84</w:t>
      </w:r>
      <w:r>
        <w:rPr>
          <w:rStyle w:val="big-number"/>
          <w:rFonts w:hint="cs"/>
          <w:rtl/>
        </w:rPr>
        <w:t>.</w:t>
      </w:r>
      <w:r>
        <w:rPr>
          <w:rStyle w:val="big-number"/>
          <w:rtl/>
        </w:rPr>
        <w:tab/>
      </w:r>
      <w:r>
        <w:rPr>
          <w:rStyle w:val="default"/>
          <w:rFonts w:cs="FrankRuehl"/>
          <w:rtl/>
        </w:rPr>
        <w:t>סבור</w:t>
      </w:r>
      <w:r>
        <w:rPr>
          <w:rStyle w:val="default"/>
          <w:rFonts w:cs="FrankRuehl" w:hint="cs"/>
          <w:rtl/>
        </w:rPr>
        <w:t xml:space="preserve"> המנהל כי עיסקה פלונית או פעולה פלונית באיגוד, המפ</w:t>
      </w:r>
      <w:r>
        <w:rPr>
          <w:rStyle w:val="default"/>
          <w:rFonts w:cs="FrankRuehl"/>
          <w:rtl/>
        </w:rPr>
        <w:t>חי</w:t>
      </w:r>
      <w:r>
        <w:rPr>
          <w:rStyle w:val="default"/>
          <w:rFonts w:cs="FrankRuehl" w:hint="cs"/>
          <w:rtl/>
        </w:rPr>
        <w:t>תה א</w:t>
      </w:r>
      <w:r>
        <w:rPr>
          <w:rStyle w:val="default"/>
          <w:rFonts w:cs="FrankRuehl"/>
          <w:rtl/>
        </w:rPr>
        <w:t>ו</w:t>
      </w:r>
      <w:r>
        <w:rPr>
          <w:rStyle w:val="default"/>
          <w:rFonts w:cs="FrankRuehl" w:hint="cs"/>
          <w:rtl/>
        </w:rPr>
        <w:t xml:space="preserve"> העלולה להפחית את סכום המס העשוי להשתלם על ידי אדם פלוני, או למנוע תשלום מס, היא מלאכות</w:t>
      </w:r>
      <w:r>
        <w:rPr>
          <w:rStyle w:val="default"/>
          <w:rFonts w:cs="FrankRuehl"/>
          <w:rtl/>
        </w:rPr>
        <w:t>ית א</w:t>
      </w:r>
      <w:r>
        <w:rPr>
          <w:rStyle w:val="default"/>
          <w:rFonts w:cs="FrankRuehl" w:hint="cs"/>
          <w:rtl/>
        </w:rPr>
        <w:t>ו בדויה, או כי אחת ממטרותיה העיקריות של עסקה פלונית היא הימנעות ממס או הפחתת מס בל</w:t>
      </w:r>
      <w:r>
        <w:rPr>
          <w:rStyle w:val="default"/>
          <w:rFonts w:cs="FrankRuehl"/>
          <w:rtl/>
        </w:rPr>
        <w:t>ת</w:t>
      </w:r>
      <w:r>
        <w:rPr>
          <w:rStyle w:val="default"/>
          <w:rFonts w:cs="FrankRuehl" w:hint="cs"/>
          <w:rtl/>
        </w:rPr>
        <w:t>י</w:t>
      </w:r>
      <w:r>
        <w:rPr>
          <w:rStyle w:val="default"/>
          <w:rFonts w:cs="FrankRuehl"/>
          <w:rtl/>
        </w:rPr>
        <w:t xml:space="preserve"> </w:t>
      </w:r>
      <w:r>
        <w:rPr>
          <w:rStyle w:val="default"/>
          <w:rFonts w:cs="FrankRuehl" w:hint="cs"/>
          <w:rtl/>
        </w:rPr>
        <w:t>נאותה, רשאי הוא להתעלם מהן ולשום את המס המגיע לפי זה. הימנעות ממס או הפחת</w:t>
      </w:r>
      <w:r>
        <w:rPr>
          <w:rStyle w:val="default"/>
          <w:rFonts w:cs="FrankRuehl"/>
          <w:rtl/>
        </w:rPr>
        <w:t xml:space="preserve">ת </w:t>
      </w:r>
      <w:r>
        <w:rPr>
          <w:rStyle w:val="default"/>
          <w:rFonts w:cs="FrankRuehl" w:hint="cs"/>
          <w:rtl/>
        </w:rPr>
        <w:t>מס, ניתן לראותן כבלתי נאותות אפילו אינן נוגדות את החוק.</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bookmarkStart w:id="345" w:name="Rov344"/>
      <w:r w:rsidRPr="00562361">
        <w:rPr>
          <w:rStyle w:val="default"/>
          <w:rFonts w:cs="FrankRuehl" w:hint="cs"/>
          <w:vanish/>
          <w:color w:val="FF0000"/>
          <w:sz w:val="20"/>
          <w:szCs w:val="20"/>
          <w:shd w:val="clear" w:color="auto" w:fill="FFFF99"/>
          <w:rtl/>
        </w:rPr>
        <w:t>מיום 23.5.2002</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F489B" w:rsidRPr="00562361" w:rsidRDefault="00DF489B">
      <w:pPr>
        <w:pStyle w:val="P33"/>
        <w:spacing w:before="0"/>
        <w:ind w:left="0" w:right="1134"/>
        <w:rPr>
          <w:rStyle w:val="default"/>
          <w:rFonts w:cs="FrankRuehl" w:hint="cs"/>
          <w:vanish/>
          <w:sz w:val="20"/>
          <w:szCs w:val="20"/>
          <w:shd w:val="clear" w:color="auto" w:fill="FFFF99"/>
          <w:rtl/>
        </w:rPr>
      </w:pPr>
      <w:hyperlink r:id="rId915"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238 (</w:t>
      </w:r>
      <w:hyperlink r:id="rId916"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Pr="00562361" w:rsidRDefault="00DF489B">
      <w:pPr>
        <w:pStyle w:val="P33"/>
        <w:ind w:left="0" w:right="1134"/>
        <w:rPr>
          <w:rStyle w:val="default"/>
          <w:rFonts w:cs="Miriam" w:hint="cs"/>
          <w:vanish/>
          <w:sz w:val="16"/>
          <w:szCs w:val="16"/>
          <w:u w:val="single"/>
          <w:shd w:val="clear" w:color="auto" w:fill="FFFF99"/>
          <w:rtl/>
        </w:rPr>
      </w:pPr>
      <w:r w:rsidRPr="00562361">
        <w:rPr>
          <w:rStyle w:val="default"/>
          <w:rFonts w:cs="Miriam" w:hint="cs"/>
          <w:strike/>
          <w:vanish/>
          <w:sz w:val="16"/>
          <w:szCs w:val="16"/>
          <w:shd w:val="clear" w:color="auto" w:fill="FFFF99"/>
          <w:rtl/>
        </w:rPr>
        <w:t>שומת עסקאות בדויות או מלאכותיות</w:t>
      </w:r>
      <w:r w:rsidRPr="00562361">
        <w:rPr>
          <w:rStyle w:val="default"/>
          <w:rFonts w:cs="Miriam" w:hint="cs"/>
          <w:vanish/>
          <w:sz w:val="16"/>
          <w:szCs w:val="16"/>
          <w:shd w:val="clear" w:color="auto" w:fill="FFFF99"/>
          <w:rtl/>
        </w:rPr>
        <w:t xml:space="preserve"> </w:t>
      </w:r>
      <w:r w:rsidRPr="00562361">
        <w:rPr>
          <w:rStyle w:val="default"/>
          <w:rFonts w:cs="Miriam" w:hint="cs"/>
          <w:vanish/>
          <w:sz w:val="16"/>
          <w:szCs w:val="16"/>
          <w:u w:val="single"/>
          <w:shd w:val="clear" w:color="auto" w:fill="FFFF99"/>
          <w:rtl/>
        </w:rPr>
        <w:t>סמכות להתעלם מעסקאות מסוימות</w:t>
      </w:r>
    </w:p>
    <w:p w:rsidR="00DF489B" w:rsidRDefault="00DF489B">
      <w:pPr>
        <w:pStyle w:val="P00"/>
        <w:spacing w:before="0"/>
        <w:ind w:left="0" w:right="1134"/>
        <w:rPr>
          <w:rStyle w:val="default"/>
          <w:rFonts w:cs="FrankRuehl" w:hint="cs"/>
          <w:sz w:val="2"/>
          <w:szCs w:val="2"/>
          <w:rtl/>
        </w:rPr>
      </w:pPr>
      <w:r w:rsidRPr="00562361">
        <w:rPr>
          <w:rStyle w:val="big-number"/>
          <w:rFonts w:cs="FrankRuehl"/>
          <w:vanish/>
          <w:sz w:val="22"/>
          <w:szCs w:val="22"/>
          <w:shd w:val="clear" w:color="auto" w:fill="FFFF99"/>
          <w:rtl/>
        </w:rPr>
        <w:t>84</w:t>
      </w:r>
      <w:r w:rsidRPr="00562361">
        <w:rPr>
          <w:rStyle w:val="big-number"/>
          <w:rFonts w:cs="FrankRuehl" w:hint="cs"/>
          <w:vanish/>
          <w:sz w:val="22"/>
          <w:szCs w:val="22"/>
          <w:shd w:val="clear" w:color="auto" w:fill="FFFF99"/>
          <w:rtl/>
        </w:rPr>
        <w:t>.</w:t>
      </w:r>
      <w:r w:rsidRPr="00562361">
        <w:rPr>
          <w:rStyle w:val="big-number"/>
          <w:rFonts w:cs="FrankRuehl"/>
          <w:vanish/>
          <w:sz w:val="22"/>
          <w:szCs w:val="22"/>
          <w:shd w:val="clear" w:color="auto" w:fill="FFFF99"/>
          <w:rtl/>
        </w:rPr>
        <w:tab/>
      </w:r>
      <w:r w:rsidRPr="00562361">
        <w:rPr>
          <w:rStyle w:val="default"/>
          <w:rFonts w:cs="FrankRuehl"/>
          <w:vanish/>
          <w:sz w:val="22"/>
          <w:szCs w:val="22"/>
          <w:shd w:val="clear" w:color="auto" w:fill="FFFF99"/>
          <w:rtl/>
        </w:rPr>
        <w:t>סבור</w:t>
      </w:r>
      <w:r w:rsidRPr="00562361">
        <w:rPr>
          <w:rStyle w:val="default"/>
          <w:rFonts w:cs="FrankRuehl" w:hint="cs"/>
          <w:vanish/>
          <w:sz w:val="22"/>
          <w:szCs w:val="22"/>
          <w:shd w:val="clear" w:color="auto" w:fill="FFFF99"/>
          <w:rtl/>
        </w:rPr>
        <w:t xml:space="preserve"> המנהל כי עיסקה פלונית או פעולה פלונית באיגוד, המפ</w:t>
      </w:r>
      <w:r w:rsidRPr="00562361">
        <w:rPr>
          <w:rStyle w:val="default"/>
          <w:rFonts w:cs="FrankRuehl"/>
          <w:vanish/>
          <w:sz w:val="22"/>
          <w:szCs w:val="22"/>
          <w:shd w:val="clear" w:color="auto" w:fill="FFFF99"/>
          <w:rtl/>
        </w:rPr>
        <w:t>חי</w:t>
      </w:r>
      <w:r w:rsidRPr="00562361">
        <w:rPr>
          <w:rStyle w:val="default"/>
          <w:rFonts w:cs="FrankRuehl" w:hint="cs"/>
          <w:vanish/>
          <w:sz w:val="22"/>
          <w:szCs w:val="22"/>
          <w:shd w:val="clear" w:color="auto" w:fill="FFFF99"/>
          <w:rtl/>
        </w:rPr>
        <w:t>תה א</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 xml:space="preserve"> העלולה להפחית את סכום המס העשוי להשתלם על ידי אדם פלוני, או למנוע תשלום מס, היא מלאכות</w:t>
      </w:r>
      <w:r w:rsidRPr="00562361">
        <w:rPr>
          <w:rStyle w:val="default"/>
          <w:rFonts w:cs="FrankRuehl"/>
          <w:vanish/>
          <w:sz w:val="22"/>
          <w:szCs w:val="22"/>
          <w:shd w:val="clear" w:color="auto" w:fill="FFFF99"/>
          <w:rtl/>
        </w:rPr>
        <w:t>ית א</w:t>
      </w:r>
      <w:r w:rsidRPr="00562361">
        <w:rPr>
          <w:rStyle w:val="default"/>
          <w:rFonts w:cs="FrankRuehl" w:hint="cs"/>
          <w:vanish/>
          <w:sz w:val="22"/>
          <w:szCs w:val="22"/>
          <w:shd w:val="clear" w:color="auto" w:fill="FFFF99"/>
          <w:rtl/>
        </w:rPr>
        <w:t xml:space="preserve">ו בדויה, </w:t>
      </w:r>
      <w:r w:rsidRPr="00562361">
        <w:rPr>
          <w:rStyle w:val="default"/>
          <w:rFonts w:cs="FrankRuehl" w:hint="cs"/>
          <w:vanish/>
          <w:sz w:val="22"/>
          <w:szCs w:val="22"/>
          <w:u w:val="single"/>
          <w:shd w:val="clear" w:color="auto" w:fill="FFFF99"/>
          <w:rtl/>
        </w:rPr>
        <w:t>או כי אחת ממטרותיה העיקריות של עסקה פלונית היא הימנעות ממס או הפחתת מס בל</w:t>
      </w:r>
      <w:r w:rsidRPr="00562361">
        <w:rPr>
          <w:rStyle w:val="default"/>
          <w:rFonts w:cs="FrankRuehl"/>
          <w:vanish/>
          <w:sz w:val="22"/>
          <w:szCs w:val="22"/>
          <w:u w:val="single"/>
          <w:shd w:val="clear" w:color="auto" w:fill="FFFF99"/>
          <w:rtl/>
        </w:rPr>
        <w:t>ת</w:t>
      </w:r>
      <w:r w:rsidRPr="00562361">
        <w:rPr>
          <w:rStyle w:val="default"/>
          <w:rFonts w:cs="FrankRuehl" w:hint="cs"/>
          <w:vanish/>
          <w:sz w:val="22"/>
          <w:szCs w:val="22"/>
          <w:u w:val="single"/>
          <w:shd w:val="clear" w:color="auto" w:fill="FFFF99"/>
          <w:rtl/>
        </w:rPr>
        <w:t>י</w:t>
      </w:r>
      <w:r w:rsidRPr="00562361">
        <w:rPr>
          <w:rStyle w:val="default"/>
          <w:rFonts w:cs="FrankRuehl"/>
          <w:vanish/>
          <w:sz w:val="22"/>
          <w:szCs w:val="22"/>
          <w:u w:val="single"/>
          <w:shd w:val="clear" w:color="auto" w:fill="FFFF99"/>
          <w:rtl/>
        </w:rPr>
        <w:t xml:space="preserve"> </w:t>
      </w:r>
      <w:r w:rsidRPr="00562361">
        <w:rPr>
          <w:rStyle w:val="default"/>
          <w:rFonts w:cs="FrankRuehl" w:hint="cs"/>
          <w:vanish/>
          <w:sz w:val="22"/>
          <w:szCs w:val="22"/>
          <w:u w:val="single"/>
          <w:shd w:val="clear" w:color="auto" w:fill="FFFF99"/>
          <w:rtl/>
        </w:rPr>
        <w:t>נאותה</w:t>
      </w:r>
      <w:r w:rsidRPr="00562361">
        <w:rPr>
          <w:rStyle w:val="default"/>
          <w:rFonts w:cs="FrankRuehl" w:hint="cs"/>
          <w:vanish/>
          <w:sz w:val="22"/>
          <w:szCs w:val="22"/>
          <w:shd w:val="clear" w:color="auto" w:fill="FFFF99"/>
          <w:rtl/>
        </w:rPr>
        <w:t xml:space="preserve">, רשאי הוא להתעלם מהן ולשום את המס המגיע לפי זה. </w:t>
      </w:r>
      <w:r w:rsidRPr="00562361">
        <w:rPr>
          <w:rStyle w:val="default"/>
          <w:rFonts w:cs="FrankRuehl" w:hint="cs"/>
          <w:vanish/>
          <w:sz w:val="22"/>
          <w:szCs w:val="22"/>
          <w:u w:val="single"/>
          <w:shd w:val="clear" w:color="auto" w:fill="FFFF99"/>
          <w:rtl/>
        </w:rPr>
        <w:t>הימנעות ממס או הפחת</w:t>
      </w:r>
      <w:r w:rsidRPr="00562361">
        <w:rPr>
          <w:rStyle w:val="default"/>
          <w:rFonts w:cs="FrankRuehl"/>
          <w:vanish/>
          <w:sz w:val="22"/>
          <w:szCs w:val="22"/>
          <w:u w:val="single"/>
          <w:shd w:val="clear" w:color="auto" w:fill="FFFF99"/>
          <w:rtl/>
        </w:rPr>
        <w:t xml:space="preserve">ת </w:t>
      </w:r>
      <w:r w:rsidRPr="00562361">
        <w:rPr>
          <w:rStyle w:val="default"/>
          <w:rFonts w:cs="FrankRuehl" w:hint="cs"/>
          <w:vanish/>
          <w:sz w:val="22"/>
          <w:szCs w:val="22"/>
          <w:u w:val="single"/>
          <w:shd w:val="clear" w:color="auto" w:fill="FFFF99"/>
          <w:rtl/>
        </w:rPr>
        <w:t>מס, ניתן לראותן כבלתי נאותות אפילו אינן נוגדות את החוק</w:t>
      </w:r>
      <w:r w:rsidRPr="00562361">
        <w:rPr>
          <w:rStyle w:val="default"/>
          <w:rFonts w:cs="FrankRuehl" w:hint="cs"/>
          <w:vanish/>
          <w:sz w:val="22"/>
          <w:szCs w:val="22"/>
          <w:shd w:val="clear" w:color="auto" w:fill="FFFF99"/>
          <w:rtl/>
        </w:rPr>
        <w:t>.</w:t>
      </w:r>
      <w:bookmarkEnd w:id="345"/>
    </w:p>
    <w:p w:rsidR="00DF489B" w:rsidRDefault="00DF489B" w:rsidP="00826F36">
      <w:pPr>
        <w:pStyle w:val="P00"/>
        <w:spacing w:before="72"/>
        <w:ind w:left="0" w:right="1134"/>
        <w:rPr>
          <w:rStyle w:val="default"/>
          <w:rFonts w:cs="FrankRuehl"/>
          <w:rtl/>
        </w:rPr>
      </w:pPr>
      <w:bookmarkStart w:id="346" w:name="Seif16"/>
      <w:bookmarkEnd w:id="346"/>
      <w:r>
        <w:rPr>
          <w:lang w:val="he-IL"/>
        </w:rPr>
        <w:pict>
          <v:rect id="_x0000_s2320" style="position:absolute;left:0;text-align:left;margin-left:464.5pt;margin-top:8.05pt;width:75.05pt;height:29.35pt;z-index:251398656" o:allowincell="f" filled="f" stroked="f" strokecolor="lime" strokeweight=".25pt">
            <v:textbox inset="0,0,0,0">
              <w:txbxContent>
                <w:p w:rsidR="00CC71C6" w:rsidRDefault="00CC71C6">
                  <w:pPr>
                    <w:spacing w:line="160" w:lineRule="exact"/>
                    <w:jc w:val="left"/>
                    <w:rPr>
                      <w:rFonts w:cs="Miriam" w:hint="cs"/>
                      <w:noProof/>
                      <w:sz w:val="18"/>
                      <w:szCs w:val="18"/>
                      <w:rtl/>
                    </w:rPr>
                  </w:pPr>
                  <w:r>
                    <w:rPr>
                      <w:rFonts w:cs="Miriam"/>
                      <w:sz w:val="18"/>
                      <w:szCs w:val="18"/>
                      <w:rtl/>
                    </w:rPr>
                    <w:t>תיקו</w:t>
                  </w:r>
                  <w:r>
                    <w:rPr>
                      <w:rFonts w:cs="Miriam" w:hint="cs"/>
                      <w:sz w:val="18"/>
                      <w:szCs w:val="18"/>
                      <w:rtl/>
                    </w:rPr>
                    <w:t>ן שו</w:t>
                  </w:r>
                  <w:r>
                    <w:rPr>
                      <w:rFonts w:cs="Miriam"/>
                      <w:sz w:val="18"/>
                      <w:szCs w:val="18"/>
                      <w:rtl/>
                    </w:rPr>
                    <w:t>מה</w:t>
                  </w:r>
                </w:p>
                <w:p w:rsidR="00CC71C6" w:rsidRDefault="00CC71C6">
                  <w:pPr>
                    <w:spacing w:line="160" w:lineRule="exact"/>
                    <w:jc w:val="left"/>
                    <w:rPr>
                      <w:rFonts w:cs="Miriam" w:hint="cs"/>
                      <w:noProof/>
                      <w:sz w:val="18"/>
                      <w:szCs w:val="18"/>
                      <w:rtl/>
                    </w:rPr>
                  </w:pPr>
                  <w:r>
                    <w:rPr>
                      <w:rFonts w:cs="Miriam" w:hint="cs"/>
                      <w:noProof/>
                      <w:sz w:val="18"/>
                      <w:szCs w:val="18"/>
                      <w:rtl/>
                    </w:rPr>
                    <w:t>(תיקון מס' 70) תשע"א-2011</w:t>
                  </w:r>
                </w:p>
              </w:txbxContent>
            </v:textbox>
            <w10:anchorlock/>
          </v:rect>
        </w:pict>
      </w:r>
      <w:r>
        <w:rPr>
          <w:rStyle w:val="big-number"/>
          <w:rtl/>
        </w:rPr>
        <w:t>85.</w:t>
      </w:r>
      <w:r>
        <w:rPr>
          <w:rStyle w:val="big-number"/>
          <w:rtl/>
        </w:rPr>
        <w:tab/>
      </w:r>
      <w:r w:rsidR="00826F36">
        <w:rPr>
          <w:rStyle w:val="default"/>
          <w:rFonts w:cs="FrankRuehl" w:hint="cs"/>
          <w:rtl/>
        </w:rPr>
        <w:t>(א)</w:t>
      </w:r>
      <w:r w:rsidR="00826F36">
        <w:rPr>
          <w:rStyle w:val="default"/>
          <w:rFonts w:cs="FrankRuehl" w:hint="cs"/>
          <w:rtl/>
        </w:rPr>
        <w:tab/>
      </w:r>
      <w:r>
        <w:rPr>
          <w:rStyle w:val="default"/>
          <w:rFonts w:cs="FrankRuehl"/>
          <w:rtl/>
        </w:rPr>
        <w:t>המנה</w:t>
      </w:r>
      <w:r>
        <w:rPr>
          <w:rStyle w:val="default"/>
          <w:rFonts w:cs="FrankRuehl" w:hint="cs"/>
          <w:rtl/>
        </w:rPr>
        <w:t>ל רשאי, בין</w:t>
      </w:r>
      <w:r>
        <w:rPr>
          <w:rStyle w:val="default"/>
          <w:rFonts w:cs="FrankRuehl"/>
          <w:rtl/>
        </w:rPr>
        <w:t xml:space="preserve"> ב</w:t>
      </w:r>
      <w:r>
        <w:rPr>
          <w:rStyle w:val="default"/>
          <w:rFonts w:cs="FrankRuehl" w:hint="cs"/>
          <w:rtl/>
        </w:rPr>
        <w:t xml:space="preserve">יזמתו ובין לפי דרישת מי ששילם מס, לתקן שומה </w:t>
      </w:r>
      <w:r w:rsidR="00826F36" w:rsidRPr="00826F36">
        <w:rPr>
          <w:rStyle w:val="default"/>
          <w:rFonts w:cs="FrankRuehl" w:hint="cs"/>
          <w:rtl/>
        </w:rPr>
        <w:t>שנעשתה לפי סעיף 78(ב) או (ג) או לפי סעיף 82</w:t>
      </w:r>
      <w:r>
        <w:rPr>
          <w:rStyle w:val="default"/>
          <w:rFonts w:cs="FrankRuehl"/>
          <w:rtl/>
        </w:rPr>
        <w:t>, תוך</w:t>
      </w:r>
      <w:r>
        <w:rPr>
          <w:rStyle w:val="default"/>
          <w:rFonts w:cs="FrankRuehl" w:hint="cs"/>
          <w:rtl/>
        </w:rPr>
        <w:t xml:space="preserve"> ארבע שנים </w:t>
      </w:r>
      <w:r w:rsidR="00826F36" w:rsidRPr="00826F36">
        <w:rPr>
          <w:rStyle w:val="default"/>
          <w:rFonts w:cs="FrankRuehl" w:hint="cs"/>
          <w:rtl/>
        </w:rPr>
        <w:t>מיום שאושרה כשומה עצמית או מיום שנקבעה שומה לפי מיטב השפיטה, לפי העניין</w:t>
      </w:r>
      <w:r>
        <w:rPr>
          <w:rStyle w:val="default"/>
          <w:rFonts w:cs="FrankRuehl" w:hint="cs"/>
          <w:rtl/>
        </w:rPr>
        <w:t>, בכל אחד מהמקרים האלה:</w:t>
      </w:r>
    </w:p>
    <w:p w:rsidR="00DF489B" w:rsidRDefault="00DF489B">
      <w:pPr>
        <w:pStyle w:val="P22"/>
        <w:spacing w:before="72"/>
        <w:ind w:left="1021" w:right="1134"/>
        <w:rPr>
          <w:rStyle w:val="default"/>
          <w:rFonts w:cs="FrankRuehl"/>
          <w:rtl/>
        </w:rPr>
      </w:pPr>
      <w:r>
        <w:rPr>
          <w:rStyle w:val="default"/>
          <w:rFonts w:cs="FrankRuehl"/>
          <w:rtl/>
        </w:rPr>
        <w:t>(1)</w:t>
      </w:r>
      <w:r>
        <w:rPr>
          <w:rStyle w:val="default"/>
          <w:rFonts w:cs="FrankRuehl"/>
          <w:rtl/>
        </w:rPr>
        <w:tab/>
        <w:t>נתג</w:t>
      </w:r>
      <w:r>
        <w:rPr>
          <w:rStyle w:val="default"/>
          <w:rFonts w:cs="FrankRuehl" w:hint="cs"/>
          <w:rtl/>
        </w:rPr>
        <w:t>לו עובדות חדשות העשויות, לבדן או ביחד עם החומר שהיה בידי המנהל, בעת עשיית השומה, לחייב במס או לשנות את סכום המס;</w:t>
      </w:r>
    </w:p>
    <w:p w:rsidR="00DF489B" w:rsidRDefault="00DF489B">
      <w:pPr>
        <w:pStyle w:val="P22"/>
        <w:spacing w:before="72"/>
        <w:ind w:left="1021" w:right="1134"/>
        <w:rPr>
          <w:rStyle w:val="default"/>
          <w:rFonts w:cs="FrankRuehl"/>
          <w:rtl/>
        </w:rPr>
      </w:pPr>
      <w:r>
        <w:rPr>
          <w:rStyle w:val="default"/>
          <w:rFonts w:cs="FrankRuehl" w:hint="cs"/>
          <w:rtl/>
        </w:rPr>
        <w:t>(2)</w:t>
      </w:r>
      <w:r>
        <w:rPr>
          <w:rStyle w:val="default"/>
          <w:rFonts w:cs="FrankRuehl"/>
          <w:rtl/>
        </w:rPr>
        <w:tab/>
        <w:t>המו</w:t>
      </w:r>
      <w:r>
        <w:rPr>
          <w:rStyle w:val="default"/>
          <w:rFonts w:cs="FrankRuehl" w:hint="cs"/>
          <w:rtl/>
        </w:rPr>
        <w:t>כר</w:t>
      </w:r>
      <w:r>
        <w:rPr>
          <w:rStyle w:val="default"/>
          <w:rFonts w:cs="FrankRuehl"/>
          <w:rtl/>
        </w:rPr>
        <w:t xml:space="preserve"> מ</w:t>
      </w:r>
      <w:r>
        <w:rPr>
          <w:rStyle w:val="default"/>
          <w:rFonts w:cs="FrankRuehl" w:hint="cs"/>
          <w:rtl/>
        </w:rPr>
        <w:t>סר הצהרה בלתי נכונה שהיה בה כדי לשנות את סכום המס או למנוע תשלום מס;</w:t>
      </w:r>
    </w:p>
    <w:p w:rsidR="00DF489B" w:rsidRDefault="00DF489B">
      <w:pPr>
        <w:pStyle w:val="P22"/>
        <w:spacing w:before="72"/>
        <w:ind w:left="1021" w:right="1134"/>
        <w:rPr>
          <w:rStyle w:val="default"/>
          <w:rFonts w:cs="FrankRuehl" w:hint="cs"/>
          <w:rtl/>
        </w:rPr>
      </w:pPr>
      <w:r>
        <w:rPr>
          <w:lang w:val="he-IL"/>
        </w:rPr>
        <w:pict>
          <v:rect id="_x0000_s2321" style="position:absolute;left:0;text-align:left;margin-left:464.5pt;margin-top:8.05pt;width:75.05pt;height:24pt;z-index:251399680" o:allowincell="f" filled="f" stroked="f" strokecolor="lime" strokeweight=".25pt">
            <v:textbox inset="0,0,0,0">
              <w:txbxContent>
                <w:p w:rsidR="00CC71C6" w:rsidRDefault="00CC71C6">
                  <w:pPr>
                    <w:spacing w:line="160" w:lineRule="exact"/>
                    <w:jc w:val="left"/>
                    <w:rPr>
                      <w:rFonts w:cs="Miriam" w:hint="cs"/>
                      <w:noProof/>
                      <w:sz w:val="18"/>
                      <w:szCs w:val="18"/>
                      <w:rtl/>
                    </w:rPr>
                  </w:pPr>
                  <w:r>
                    <w:rPr>
                      <w:rFonts w:cs="Miriam" w:hint="cs"/>
                      <w:sz w:val="18"/>
                      <w:szCs w:val="18"/>
                      <w:rtl/>
                    </w:rPr>
                    <w:t xml:space="preserve">(תיקון מס' 17) </w:t>
                  </w:r>
                </w:p>
                <w:p w:rsidR="00CC71C6" w:rsidRDefault="00CC71C6">
                  <w:pPr>
                    <w:spacing w:line="160" w:lineRule="exact"/>
                    <w:jc w:val="left"/>
                    <w:rPr>
                      <w:rFonts w:cs="Miriam"/>
                      <w:noProof/>
                      <w:sz w:val="18"/>
                      <w:szCs w:val="18"/>
                      <w:rtl/>
                    </w:rPr>
                  </w:pPr>
                  <w:r>
                    <w:rPr>
                      <w:rFonts w:cs="Miriam"/>
                      <w:sz w:val="18"/>
                      <w:szCs w:val="18"/>
                      <w:rtl/>
                    </w:rPr>
                    <w:t>תשמ"</w:t>
                  </w:r>
                  <w:r>
                    <w:rPr>
                      <w:rFonts w:cs="Miriam" w:hint="cs"/>
                      <w:sz w:val="18"/>
                      <w:szCs w:val="18"/>
                      <w:rtl/>
                    </w:rPr>
                    <w:t>ז-</w:t>
                  </w:r>
                  <w:r>
                    <w:rPr>
                      <w:rFonts w:cs="Miriam"/>
                      <w:sz w:val="18"/>
                      <w:szCs w:val="18"/>
                      <w:rtl/>
                    </w:rPr>
                    <w:t>1986</w:t>
                  </w:r>
                </w:p>
              </w:txbxContent>
            </v:textbox>
            <w10:anchorlock/>
          </v:rect>
        </w:pict>
      </w:r>
      <w:r>
        <w:rPr>
          <w:rStyle w:val="default"/>
          <w:rFonts w:cs="FrankRuehl"/>
          <w:rtl/>
        </w:rPr>
        <w:t>(3)</w:t>
      </w:r>
      <w:r>
        <w:rPr>
          <w:rStyle w:val="default"/>
          <w:rFonts w:cs="FrankRuehl"/>
          <w:rtl/>
        </w:rPr>
        <w:tab/>
        <w:t>נתג</w:t>
      </w:r>
      <w:r>
        <w:rPr>
          <w:rStyle w:val="default"/>
          <w:rFonts w:cs="FrankRuehl" w:hint="cs"/>
          <w:rtl/>
        </w:rPr>
        <w:t>לתה טעות בשומה.</w:t>
      </w:r>
    </w:p>
    <w:p w:rsidR="00826F36" w:rsidRDefault="00826F36" w:rsidP="00826F36">
      <w:pPr>
        <w:pStyle w:val="P00"/>
        <w:spacing w:before="72"/>
        <w:ind w:left="0" w:right="1134"/>
        <w:rPr>
          <w:rStyle w:val="default"/>
          <w:rFonts w:cs="FrankRuehl" w:hint="cs"/>
          <w:rtl/>
        </w:rPr>
      </w:pPr>
      <w:r w:rsidRPr="00826F36">
        <w:rPr>
          <w:rStyle w:val="default"/>
          <w:rFonts w:cs="FrankRuehl"/>
          <w:rtl/>
        </w:rPr>
        <w:pict>
          <v:shape id="_x0000_s2907" type="#_x0000_t202" style="position:absolute;left:0;text-align:left;margin-left:470.25pt;margin-top:7.1pt;width:1in;height:16.8pt;z-index:251834880" filled="f" stroked="f">
            <v:textbox inset="1mm,0,1mm,0">
              <w:txbxContent>
                <w:p w:rsidR="00CC71C6" w:rsidRDefault="00CC71C6" w:rsidP="00826F36">
                  <w:pPr>
                    <w:spacing w:line="160" w:lineRule="exact"/>
                    <w:jc w:val="left"/>
                    <w:rPr>
                      <w:rFonts w:cs="Miriam" w:hint="cs"/>
                      <w:sz w:val="18"/>
                      <w:szCs w:val="18"/>
                      <w:rtl/>
                    </w:rPr>
                  </w:pPr>
                  <w:r>
                    <w:rPr>
                      <w:rFonts w:cs="Miriam" w:hint="cs"/>
                      <w:sz w:val="18"/>
                      <w:szCs w:val="18"/>
                      <w:rtl/>
                    </w:rPr>
                    <w:t>(תיקון מס' 70) תשע"א-2011</w:t>
                  </w:r>
                </w:p>
              </w:txbxContent>
            </v:textbox>
            <w10:anchorlock/>
          </v:shape>
        </w:pict>
      </w:r>
      <w:r w:rsidRPr="00826F36">
        <w:rPr>
          <w:rStyle w:val="default"/>
          <w:rFonts w:cs="FrankRuehl"/>
          <w:rtl/>
        </w:rPr>
        <w:tab/>
      </w:r>
      <w:r>
        <w:rPr>
          <w:rStyle w:val="default"/>
          <w:rFonts w:cs="FrankRuehl"/>
          <w:rtl/>
        </w:rPr>
        <w:t>(ב)</w:t>
      </w:r>
      <w:r>
        <w:rPr>
          <w:rStyle w:val="default"/>
          <w:rFonts w:cs="FrankRuehl"/>
          <w:rtl/>
        </w:rPr>
        <w:tab/>
      </w:r>
      <w:r w:rsidRPr="00826F36">
        <w:rPr>
          <w:rStyle w:val="default"/>
          <w:rFonts w:cs="FrankRuehl" w:hint="cs"/>
          <w:rtl/>
        </w:rPr>
        <w:t>הורשע מוכר זכות במקרקעין, עושה פעולה באיגוד מקרקעין, רוכש זכות במקרקעין או רוכש זכות באיגוד מקרקעין, בעבירה לפי סעיף 98, או הוטל עליו כופר כסף לפי סעיף 101, רשאי המנהל לפעול כאמור בסעיף קטן (א), בתוך התקופה המסתיימת בתום שנה מיום ההרשעה או מיום תשלום הכופר, לפי העניין, או עד תום התקופה הקבועה בסעיף קטן (א), לפי המאוחר</w:t>
      </w:r>
      <w:r>
        <w:rPr>
          <w:rStyle w:val="default"/>
          <w:rFonts w:cs="FrankRuehl" w:hint="cs"/>
          <w:rtl/>
        </w:rPr>
        <w:t>.</w:t>
      </w:r>
    </w:p>
    <w:p w:rsidR="00DF489B" w:rsidRPr="00562361" w:rsidRDefault="00DF489B">
      <w:pPr>
        <w:pStyle w:val="P22"/>
        <w:spacing w:before="0"/>
        <w:ind w:left="1021" w:right="1134"/>
        <w:rPr>
          <w:rStyle w:val="default"/>
          <w:rFonts w:cs="FrankRuehl" w:hint="cs"/>
          <w:vanish/>
          <w:color w:val="FF0000"/>
          <w:sz w:val="20"/>
          <w:szCs w:val="20"/>
          <w:shd w:val="clear" w:color="auto" w:fill="FFFF99"/>
          <w:rtl/>
        </w:rPr>
      </w:pPr>
      <w:bookmarkStart w:id="347" w:name="Rov452"/>
      <w:r w:rsidRPr="00562361">
        <w:rPr>
          <w:rStyle w:val="default"/>
          <w:rFonts w:cs="FrankRuehl" w:hint="cs"/>
          <w:vanish/>
          <w:color w:val="FF0000"/>
          <w:sz w:val="20"/>
          <w:szCs w:val="20"/>
          <w:shd w:val="clear" w:color="auto" w:fill="FFFF99"/>
          <w:rtl/>
        </w:rPr>
        <w:t>מיום 16.10.1986</w:t>
      </w:r>
    </w:p>
    <w:p w:rsidR="00DF489B" w:rsidRPr="00562361" w:rsidRDefault="00DF489B">
      <w:pPr>
        <w:pStyle w:val="P22"/>
        <w:spacing w:before="0"/>
        <w:ind w:left="1021"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17</w:t>
      </w:r>
    </w:p>
    <w:p w:rsidR="00DF489B" w:rsidRPr="00562361" w:rsidRDefault="00DF489B">
      <w:pPr>
        <w:pStyle w:val="P22"/>
        <w:spacing w:before="0"/>
        <w:ind w:left="1021" w:right="1134"/>
        <w:rPr>
          <w:rStyle w:val="default"/>
          <w:rFonts w:cs="FrankRuehl" w:hint="cs"/>
          <w:vanish/>
          <w:sz w:val="20"/>
          <w:szCs w:val="20"/>
          <w:shd w:val="clear" w:color="auto" w:fill="FFFF99"/>
          <w:rtl/>
        </w:rPr>
      </w:pPr>
      <w:hyperlink r:id="rId917" w:history="1">
        <w:r w:rsidRPr="00562361">
          <w:rPr>
            <w:rStyle w:val="Hyperlink"/>
            <w:rFonts w:cs="FrankRuehl" w:hint="cs"/>
            <w:vanish/>
            <w:szCs w:val="20"/>
            <w:shd w:val="clear" w:color="auto" w:fill="FFFF99"/>
            <w:rtl/>
          </w:rPr>
          <w:t>ס"ח תשמ"ז מס' 1197</w:t>
        </w:r>
      </w:hyperlink>
      <w:r w:rsidRPr="00562361">
        <w:rPr>
          <w:rStyle w:val="default"/>
          <w:rFonts w:cs="FrankRuehl" w:hint="cs"/>
          <w:vanish/>
          <w:sz w:val="20"/>
          <w:szCs w:val="20"/>
          <w:shd w:val="clear" w:color="auto" w:fill="FFFF99"/>
          <w:rtl/>
        </w:rPr>
        <w:t xml:space="preserve"> מיום 16.10.1986 עמ' 6 (</w:t>
      </w:r>
      <w:hyperlink r:id="rId918" w:history="1">
        <w:r w:rsidRPr="00562361">
          <w:rPr>
            <w:rStyle w:val="Hyperlink"/>
            <w:rFonts w:cs="FrankRuehl" w:hint="cs"/>
            <w:vanish/>
            <w:szCs w:val="20"/>
            <w:shd w:val="clear" w:color="auto" w:fill="FFFF99"/>
            <w:rtl/>
          </w:rPr>
          <w:t>ה"ח 1798</w:t>
        </w:r>
      </w:hyperlink>
      <w:r w:rsidRPr="00562361">
        <w:rPr>
          <w:rStyle w:val="default"/>
          <w:rFonts w:cs="FrankRuehl" w:hint="cs"/>
          <w:vanish/>
          <w:sz w:val="20"/>
          <w:szCs w:val="20"/>
          <w:shd w:val="clear" w:color="auto" w:fill="FFFF99"/>
          <w:rtl/>
        </w:rPr>
        <w:t>)</w:t>
      </w:r>
    </w:p>
    <w:p w:rsidR="00DF489B" w:rsidRPr="00562361" w:rsidRDefault="00DF489B">
      <w:pPr>
        <w:pStyle w:val="P22"/>
        <w:ind w:left="1021"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(3)</w:t>
      </w:r>
      <w:r w:rsidRPr="00562361">
        <w:rPr>
          <w:rStyle w:val="default"/>
          <w:rFonts w:cs="FrankRuehl"/>
          <w:vanish/>
          <w:sz w:val="22"/>
          <w:szCs w:val="22"/>
          <w:shd w:val="clear" w:color="auto" w:fill="FFFF99"/>
          <w:rtl/>
        </w:rPr>
        <w:tab/>
        <w:t>נתג</w:t>
      </w:r>
      <w:r w:rsidRPr="00562361">
        <w:rPr>
          <w:rStyle w:val="default"/>
          <w:rFonts w:cs="FrankRuehl" w:hint="cs"/>
          <w:vanish/>
          <w:sz w:val="22"/>
          <w:szCs w:val="22"/>
          <w:shd w:val="clear" w:color="auto" w:fill="FFFF99"/>
          <w:rtl/>
        </w:rPr>
        <w:t xml:space="preserve">לתה טעות </w:t>
      </w:r>
      <w:r w:rsidRPr="00562361">
        <w:rPr>
          <w:rStyle w:val="default"/>
          <w:rFonts w:cs="FrankRuehl" w:hint="cs"/>
          <w:strike/>
          <w:vanish/>
          <w:sz w:val="22"/>
          <w:szCs w:val="22"/>
          <w:shd w:val="clear" w:color="auto" w:fill="FFFF99"/>
          <w:rtl/>
        </w:rPr>
        <w:t>סופר</w:t>
      </w:r>
      <w:r w:rsidRPr="00562361">
        <w:rPr>
          <w:rStyle w:val="default"/>
          <w:rFonts w:cs="FrankRuehl" w:hint="cs"/>
          <w:vanish/>
          <w:sz w:val="22"/>
          <w:szCs w:val="22"/>
          <w:shd w:val="clear" w:color="auto" w:fill="FFFF99"/>
          <w:rtl/>
        </w:rPr>
        <w:t xml:space="preserve"> בשומה.</w:t>
      </w:r>
    </w:p>
    <w:p w:rsidR="00826F36" w:rsidRPr="00562361" w:rsidRDefault="00826F36" w:rsidP="00826F36">
      <w:pPr>
        <w:pStyle w:val="P00"/>
        <w:spacing w:before="0"/>
        <w:ind w:left="0" w:right="1134"/>
        <w:rPr>
          <w:rStyle w:val="default"/>
          <w:rFonts w:cs="FrankRuehl" w:hint="cs"/>
          <w:vanish/>
          <w:sz w:val="20"/>
          <w:szCs w:val="20"/>
          <w:shd w:val="clear" w:color="auto" w:fill="FFFF99"/>
          <w:rtl/>
        </w:rPr>
      </w:pPr>
    </w:p>
    <w:p w:rsidR="00826F36" w:rsidRPr="00562361" w:rsidRDefault="00826F36" w:rsidP="00826F36">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31.3.2011</w:t>
      </w:r>
    </w:p>
    <w:p w:rsidR="00826F36" w:rsidRPr="00562361" w:rsidRDefault="00826F36" w:rsidP="00826F36">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70</w:t>
      </w:r>
    </w:p>
    <w:p w:rsidR="00826F36" w:rsidRPr="00562361" w:rsidRDefault="00826F36" w:rsidP="00826F36">
      <w:pPr>
        <w:pStyle w:val="P00"/>
        <w:spacing w:before="0"/>
        <w:ind w:left="0" w:right="1134"/>
        <w:rPr>
          <w:rStyle w:val="default"/>
          <w:rFonts w:cs="FrankRuehl" w:hint="cs"/>
          <w:vanish/>
          <w:sz w:val="20"/>
          <w:szCs w:val="20"/>
          <w:shd w:val="clear" w:color="auto" w:fill="FFFF99"/>
          <w:rtl/>
        </w:rPr>
      </w:pPr>
      <w:hyperlink r:id="rId919" w:history="1">
        <w:r w:rsidRPr="00562361">
          <w:rPr>
            <w:rStyle w:val="Hyperlink"/>
            <w:rFonts w:cs="FrankRuehl" w:hint="cs"/>
            <w:vanish/>
            <w:szCs w:val="20"/>
            <w:shd w:val="clear" w:color="auto" w:fill="FFFF99"/>
            <w:rtl/>
          </w:rPr>
          <w:t>ס"ח תשע"א מס' 2281</w:t>
        </w:r>
      </w:hyperlink>
      <w:r w:rsidRPr="00562361">
        <w:rPr>
          <w:rStyle w:val="default"/>
          <w:rFonts w:cs="FrankRuehl" w:hint="cs"/>
          <w:vanish/>
          <w:sz w:val="20"/>
          <w:szCs w:val="20"/>
          <w:shd w:val="clear" w:color="auto" w:fill="FFFF99"/>
          <w:rtl/>
        </w:rPr>
        <w:t xml:space="preserve"> מיום 15.3.2011 עמ' 405 (</w:t>
      </w:r>
      <w:hyperlink r:id="rId920" w:history="1">
        <w:r w:rsidRPr="00562361">
          <w:rPr>
            <w:rStyle w:val="Hyperlink"/>
            <w:rFonts w:cs="FrankRuehl" w:hint="cs"/>
            <w:vanish/>
            <w:szCs w:val="20"/>
            <w:shd w:val="clear" w:color="auto" w:fill="FFFF99"/>
            <w:rtl/>
          </w:rPr>
          <w:t>ה"ח 541</w:t>
        </w:r>
      </w:hyperlink>
      <w:r w:rsidRPr="00562361">
        <w:rPr>
          <w:rStyle w:val="default"/>
          <w:rFonts w:cs="FrankRuehl" w:hint="cs"/>
          <w:vanish/>
          <w:sz w:val="20"/>
          <w:szCs w:val="20"/>
          <w:shd w:val="clear" w:color="auto" w:fill="FFFF99"/>
          <w:rtl/>
        </w:rPr>
        <w:t>)</w:t>
      </w:r>
    </w:p>
    <w:p w:rsidR="00826F36" w:rsidRPr="00562361" w:rsidRDefault="00826F36" w:rsidP="00826F36">
      <w:pPr>
        <w:pStyle w:val="P00"/>
        <w:ind w:left="0" w:right="1134"/>
        <w:rPr>
          <w:rStyle w:val="default"/>
          <w:rFonts w:cs="FrankRuehl"/>
          <w:vanish/>
          <w:sz w:val="22"/>
          <w:szCs w:val="22"/>
          <w:shd w:val="clear" w:color="auto" w:fill="FFFF99"/>
          <w:rtl/>
        </w:rPr>
      </w:pPr>
      <w:r w:rsidRPr="00562361">
        <w:rPr>
          <w:rStyle w:val="big-number"/>
          <w:rFonts w:cs="FrankRuehl"/>
          <w:vanish/>
          <w:sz w:val="22"/>
          <w:szCs w:val="22"/>
          <w:shd w:val="clear" w:color="auto" w:fill="FFFF99"/>
          <w:rtl/>
        </w:rPr>
        <w:t>85.</w:t>
      </w:r>
      <w:r w:rsidRPr="00562361">
        <w:rPr>
          <w:rStyle w:val="big-number"/>
          <w:rFonts w:cs="FrankRuehl"/>
          <w:vanish/>
          <w:sz w:val="22"/>
          <w:szCs w:val="22"/>
          <w:shd w:val="clear" w:color="auto" w:fill="FFFF99"/>
          <w:rtl/>
        </w:rPr>
        <w:tab/>
      </w:r>
      <w:r w:rsidRPr="00562361">
        <w:rPr>
          <w:rStyle w:val="default"/>
          <w:rFonts w:cs="FrankRuehl" w:hint="cs"/>
          <w:vanish/>
          <w:sz w:val="22"/>
          <w:szCs w:val="22"/>
          <w:u w:val="single"/>
          <w:shd w:val="clear" w:color="auto" w:fill="FFFF99"/>
          <w:rtl/>
        </w:rPr>
        <w:t>(א)</w:t>
      </w: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המנה</w:t>
      </w:r>
      <w:r w:rsidRPr="00562361">
        <w:rPr>
          <w:rStyle w:val="default"/>
          <w:rFonts w:cs="FrankRuehl" w:hint="cs"/>
          <w:vanish/>
          <w:sz w:val="22"/>
          <w:szCs w:val="22"/>
          <w:shd w:val="clear" w:color="auto" w:fill="FFFF99"/>
          <w:rtl/>
        </w:rPr>
        <w:t>ל רשאי, בין</w:t>
      </w:r>
      <w:r w:rsidRPr="00562361">
        <w:rPr>
          <w:rStyle w:val="default"/>
          <w:rFonts w:cs="FrankRuehl"/>
          <w:vanish/>
          <w:sz w:val="22"/>
          <w:szCs w:val="22"/>
          <w:shd w:val="clear" w:color="auto" w:fill="FFFF99"/>
          <w:rtl/>
        </w:rPr>
        <w:t xml:space="preserve"> ב</w:t>
      </w:r>
      <w:r w:rsidRPr="00562361">
        <w:rPr>
          <w:rStyle w:val="default"/>
          <w:rFonts w:cs="FrankRuehl" w:hint="cs"/>
          <w:vanish/>
          <w:sz w:val="22"/>
          <w:szCs w:val="22"/>
          <w:shd w:val="clear" w:color="auto" w:fill="FFFF99"/>
          <w:rtl/>
        </w:rPr>
        <w:t xml:space="preserve">יזמתו ובין לפי דרישת מי ששילם מס, לתקן שומה </w:t>
      </w:r>
      <w:r w:rsidRPr="00562361">
        <w:rPr>
          <w:rStyle w:val="default"/>
          <w:rFonts w:cs="FrankRuehl" w:hint="cs"/>
          <w:strike/>
          <w:vanish/>
          <w:sz w:val="22"/>
          <w:szCs w:val="22"/>
          <w:shd w:val="clear" w:color="auto" w:fill="FFFF99"/>
          <w:rtl/>
        </w:rPr>
        <w:t>שנעשתה לפי הסעיפים 78, 79 ו-82</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שנעשתה לפי סעיף 78(ב) או (ג) או לפי סעיף 82</w:t>
      </w:r>
      <w:r w:rsidRPr="00562361">
        <w:rPr>
          <w:rStyle w:val="default"/>
          <w:rFonts w:cs="FrankRuehl"/>
          <w:vanish/>
          <w:sz w:val="22"/>
          <w:szCs w:val="22"/>
          <w:shd w:val="clear" w:color="auto" w:fill="FFFF99"/>
          <w:rtl/>
        </w:rPr>
        <w:t>, תוך</w:t>
      </w:r>
      <w:r w:rsidRPr="00562361">
        <w:rPr>
          <w:rStyle w:val="default"/>
          <w:rFonts w:cs="FrankRuehl" w:hint="cs"/>
          <w:vanish/>
          <w:sz w:val="22"/>
          <w:szCs w:val="22"/>
          <w:shd w:val="clear" w:color="auto" w:fill="FFFF99"/>
          <w:rtl/>
        </w:rPr>
        <w:t xml:space="preserve"> ארבע שנים </w:t>
      </w:r>
      <w:r w:rsidRPr="00562361">
        <w:rPr>
          <w:rStyle w:val="default"/>
          <w:rFonts w:cs="FrankRuehl" w:hint="cs"/>
          <w:strike/>
          <w:vanish/>
          <w:sz w:val="22"/>
          <w:szCs w:val="22"/>
          <w:shd w:val="clear" w:color="auto" w:fill="FFFF99"/>
          <w:rtl/>
        </w:rPr>
        <w:t>מיום שנעשתה</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מיום שאושרה כשומה עצמית או מיום שנקבעה שומה לפי מיטב השפיטה, לפי העניין</w:t>
      </w:r>
      <w:r w:rsidRPr="00562361">
        <w:rPr>
          <w:rStyle w:val="default"/>
          <w:rFonts w:cs="FrankRuehl" w:hint="cs"/>
          <w:vanish/>
          <w:sz w:val="22"/>
          <w:szCs w:val="22"/>
          <w:shd w:val="clear" w:color="auto" w:fill="FFFF99"/>
          <w:rtl/>
        </w:rPr>
        <w:t>, בכל אחד מהמקרים האלה:</w:t>
      </w:r>
    </w:p>
    <w:p w:rsidR="00826F36" w:rsidRPr="00562361" w:rsidRDefault="00826F36" w:rsidP="00826F36">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t>נתג</w:t>
      </w:r>
      <w:r w:rsidRPr="00562361">
        <w:rPr>
          <w:rStyle w:val="default"/>
          <w:rFonts w:cs="FrankRuehl" w:hint="cs"/>
          <w:vanish/>
          <w:sz w:val="22"/>
          <w:szCs w:val="22"/>
          <w:shd w:val="clear" w:color="auto" w:fill="FFFF99"/>
          <w:rtl/>
        </w:rPr>
        <w:t>לו עובדות חדשות העשויות, לבדן או ביחד עם החומר שהיה בידי המנהל, בעת עשיית השומה, לחייב במס או לשנות את סכום המס;</w:t>
      </w:r>
    </w:p>
    <w:p w:rsidR="00826F36" w:rsidRPr="00562361" w:rsidRDefault="00826F36" w:rsidP="00826F36">
      <w:pPr>
        <w:pStyle w:val="P22"/>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vanish/>
          <w:sz w:val="22"/>
          <w:szCs w:val="22"/>
          <w:shd w:val="clear" w:color="auto" w:fill="FFFF99"/>
          <w:rtl/>
        </w:rPr>
        <w:tab/>
        <w:t>המו</w:t>
      </w:r>
      <w:r w:rsidRPr="00562361">
        <w:rPr>
          <w:rStyle w:val="default"/>
          <w:rFonts w:cs="FrankRuehl" w:hint="cs"/>
          <w:vanish/>
          <w:sz w:val="22"/>
          <w:szCs w:val="22"/>
          <w:shd w:val="clear" w:color="auto" w:fill="FFFF99"/>
          <w:rtl/>
        </w:rPr>
        <w:t>כר</w:t>
      </w:r>
      <w:r w:rsidRPr="00562361">
        <w:rPr>
          <w:rStyle w:val="default"/>
          <w:rFonts w:cs="FrankRuehl"/>
          <w:vanish/>
          <w:sz w:val="22"/>
          <w:szCs w:val="22"/>
          <w:shd w:val="clear" w:color="auto" w:fill="FFFF99"/>
          <w:rtl/>
        </w:rPr>
        <w:t xml:space="preserve"> מ</w:t>
      </w:r>
      <w:r w:rsidRPr="00562361">
        <w:rPr>
          <w:rStyle w:val="default"/>
          <w:rFonts w:cs="FrankRuehl" w:hint="cs"/>
          <w:vanish/>
          <w:sz w:val="22"/>
          <w:szCs w:val="22"/>
          <w:shd w:val="clear" w:color="auto" w:fill="FFFF99"/>
          <w:rtl/>
        </w:rPr>
        <w:t>סר הצהרה בלתי נכונה שהיה בה כדי לשנות את סכום המס או למנוע תשלום מס;</w:t>
      </w:r>
    </w:p>
    <w:p w:rsidR="00826F36" w:rsidRPr="00562361" w:rsidRDefault="00826F36" w:rsidP="00826F36">
      <w:pPr>
        <w:pStyle w:val="P22"/>
        <w:spacing w:before="0"/>
        <w:ind w:left="1021"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(3)</w:t>
      </w:r>
      <w:r w:rsidRPr="00562361">
        <w:rPr>
          <w:rStyle w:val="default"/>
          <w:rFonts w:cs="FrankRuehl"/>
          <w:vanish/>
          <w:sz w:val="22"/>
          <w:szCs w:val="22"/>
          <w:shd w:val="clear" w:color="auto" w:fill="FFFF99"/>
          <w:rtl/>
        </w:rPr>
        <w:tab/>
        <w:t>נתג</w:t>
      </w:r>
      <w:r w:rsidRPr="00562361">
        <w:rPr>
          <w:rStyle w:val="default"/>
          <w:rFonts w:cs="FrankRuehl" w:hint="cs"/>
          <w:vanish/>
          <w:sz w:val="22"/>
          <w:szCs w:val="22"/>
          <w:shd w:val="clear" w:color="auto" w:fill="FFFF99"/>
          <w:rtl/>
        </w:rPr>
        <w:t>לתה טעות בשומה.</w:t>
      </w:r>
    </w:p>
    <w:p w:rsidR="00826F36" w:rsidRPr="00826F36" w:rsidRDefault="00826F36" w:rsidP="00826F36">
      <w:pPr>
        <w:pStyle w:val="P22"/>
        <w:tabs>
          <w:tab w:val="left" w:pos="624"/>
          <w:tab w:val="left" w:pos="1021"/>
        </w:tabs>
        <w:spacing w:before="0"/>
        <w:ind w:left="0" w:right="1134"/>
        <w:rPr>
          <w:rStyle w:val="default"/>
          <w:rFonts w:cs="FrankRuehl" w:hint="cs"/>
          <w:sz w:val="2"/>
          <w:szCs w:val="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(ב)</w:t>
      </w:r>
      <w:r w:rsidRPr="00562361">
        <w:rPr>
          <w:rStyle w:val="default"/>
          <w:rFonts w:cs="FrankRuehl" w:hint="cs"/>
          <w:vanish/>
          <w:sz w:val="22"/>
          <w:szCs w:val="22"/>
          <w:u w:val="single"/>
          <w:shd w:val="clear" w:color="auto" w:fill="FFFF99"/>
          <w:rtl/>
        </w:rPr>
        <w:tab/>
        <w:t>הורשע מוכר זכות במקרקעין, עושה פעולה באיגוד מקרקעין, רוכש זכות במקרקעין או רוכש זכות באיגוד מקרקעין, בעבירה לפי סעיף 98, או הוטל עליו כופר כסף לפי סעיף 101, רשאי המנהל לפעול כאמור בסעיף קטן (א), בתוך התקופה המסתיימת בתום שנה מיום ההרשעה או מיום תשלום הכופר, לפי העניין, או עד תום התקופה הקבועה בסעיף קטן (א), לפי המאוחר.</w:t>
      </w:r>
      <w:bookmarkEnd w:id="347"/>
    </w:p>
    <w:p w:rsidR="00DF489B" w:rsidRDefault="00DF489B" w:rsidP="00826F36">
      <w:pPr>
        <w:pStyle w:val="P00"/>
        <w:spacing w:before="72"/>
        <w:ind w:left="0" w:right="1134"/>
        <w:rPr>
          <w:rStyle w:val="default"/>
          <w:rFonts w:cs="FrankRuehl" w:hint="cs"/>
          <w:rtl/>
        </w:rPr>
      </w:pPr>
      <w:bookmarkStart w:id="348" w:name="Seif163"/>
      <w:bookmarkEnd w:id="348"/>
      <w:r>
        <w:rPr>
          <w:lang w:val="he-IL"/>
        </w:rPr>
        <w:pict>
          <v:rect id="_x0000_s2470" style="position:absolute;left:0;text-align:left;margin-left:464.5pt;margin-top:8.05pt;width:75.05pt;height:52.65pt;z-index:251746816" o:allowincell="f" filled="f" stroked="f" strokecolor="lime" strokeweight=".25pt">
            <v:textbox style="mso-next-textbox:#_x0000_s2470" inset="0,0,0,0">
              <w:txbxContent>
                <w:p w:rsidR="00CC71C6" w:rsidRDefault="00CC71C6">
                  <w:pPr>
                    <w:spacing w:line="160" w:lineRule="exact"/>
                    <w:jc w:val="left"/>
                    <w:rPr>
                      <w:rFonts w:cs="Miriam" w:hint="cs"/>
                      <w:sz w:val="18"/>
                      <w:szCs w:val="18"/>
                      <w:rtl/>
                    </w:rPr>
                  </w:pPr>
                  <w:r>
                    <w:rPr>
                      <w:rFonts w:cs="Miriam" w:hint="cs"/>
                      <w:sz w:val="18"/>
                      <w:szCs w:val="18"/>
                      <w:rtl/>
                    </w:rPr>
                    <w:t>תיקון שומה בשינויי מבנה</w:t>
                  </w:r>
                </w:p>
                <w:p w:rsidR="00CC71C6" w:rsidRDefault="00CC71C6">
                  <w:pPr>
                    <w:spacing w:line="160" w:lineRule="exact"/>
                    <w:jc w:val="left"/>
                    <w:rPr>
                      <w:rFonts w:cs="Miriam" w:hint="cs"/>
                      <w:sz w:val="18"/>
                      <w:szCs w:val="18"/>
                      <w:rtl/>
                    </w:rPr>
                  </w:pPr>
                  <w:r>
                    <w:rPr>
                      <w:rFonts w:cs="Miriam" w:hint="cs"/>
                      <w:sz w:val="18"/>
                      <w:szCs w:val="18"/>
                      <w:rtl/>
                    </w:rPr>
                    <w:t>(תיקון מס' 55) תשס"ה-2005</w:t>
                  </w:r>
                </w:p>
                <w:p w:rsidR="00CC71C6" w:rsidRDefault="00CC71C6">
                  <w:pPr>
                    <w:spacing w:line="160" w:lineRule="exact"/>
                    <w:jc w:val="left"/>
                    <w:rPr>
                      <w:rFonts w:cs="Miriam" w:hint="cs"/>
                      <w:sz w:val="18"/>
                      <w:szCs w:val="18"/>
                      <w:rtl/>
                    </w:rPr>
                  </w:pPr>
                  <w:r>
                    <w:rPr>
                      <w:rFonts w:cs="Miriam" w:hint="cs"/>
                      <w:sz w:val="18"/>
                      <w:szCs w:val="18"/>
                      <w:rtl/>
                    </w:rPr>
                    <w:t>(תיקון מס' 70) תשע"א-2011</w:t>
                  </w:r>
                </w:p>
              </w:txbxContent>
            </v:textbox>
            <w10:anchorlock/>
          </v:rect>
        </w:pict>
      </w:r>
      <w:r>
        <w:rPr>
          <w:rStyle w:val="big-number"/>
          <w:rtl/>
        </w:rPr>
        <w:t>85</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התקיימו התנאים המזכים בפטור ממס לפי חלק ה2 לפקודה, לאחר שחלפו ארבע שנים מיום </w:t>
      </w:r>
      <w:r w:rsidR="00826F36" w:rsidRPr="00826F36">
        <w:rPr>
          <w:rStyle w:val="default"/>
          <w:rFonts w:cs="FrankRuehl" w:hint="cs"/>
          <w:rtl/>
        </w:rPr>
        <w:t>שאושרה כשומה עצמית או מיום שנקבעה שומה לפי מיטב השפיטה, לפי העניין</w:t>
      </w:r>
      <w:r>
        <w:rPr>
          <w:rStyle w:val="default"/>
          <w:rFonts w:cs="FrankRuehl" w:hint="cs"/>
          <w:rtl/>
        </w:rPr>
        <w:t>, יתקן המנהל את השומה, על אף האמור בסעיף 85.</w:t>
      </w:r>
    </w:p>
    <w:p w:rsidR="00826F36" w:rsidRPr="00562361" w:rsidRDefault="00826F36" w:rsidP="00826F36">
      <w:pPr>
        <w:pStyle w:val="P00"/>
        <w:spacing w:before="0"/>
        <w:ind w:left="0" w:right="1134"/>
        <w:rPr>
          <w:rStyle w:val="default"/>
          <w:rFonts w:cs="FrankRuehl" w:hint="cs"/>
          <w:vanish/>
          <w:color w:val="FF0000"/>
          <w:sz w:val="20"/>
          <w:szCs w:val="20"/>
          <w:shd w:val="clear" w:color="auto" w:fill="FFFF99"/>
          <w:rtl/>
        </w:rPr>
      </w:pPr>
      <w:bookmarkStart w:id="349" w:name="Rov453"/>
      <w:r w:rsidRPr="00562361">
        <w:rPr>
          <w:rStyle w:val="default"/>
          <w:rFonts w:cs="FrankRuehl" w:hint="cs"/>
          <w:vanish/>
          <w:color w:val="FF0000"/>
          <w:sz w:val="20"/>
          <w:szCs w:val="20"/>
          <w:shd w:val="clear" w:color="auto" w:fill="FFFF99"/>
          <w:rtl/>
        </w:rPr>
        <w:t>מיום 7.11.2001</w:t>
      </w:r>
    </w:p>
    <w:p w:rsidR="00826F36" w:rsidRPr="00562361" w:rsidRDefault="00826F36" w:rsidP="00826F36">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55</w:t>
      </w:r>
    </w:p>
    <w:p w:rsidR="00826F36" w:rsidRPr="00562361" w:rsidRDefault="00826F36" w:rsidP="00826F36">
      <w:pPr>
        <w:pStyle w:val="P00"/>
        <w:spacing w:before="0"/>
        <w:ind w:left="0" w:right="1134"/>
        <w:rPr>
          <w:rStyle w:val="default"/>
          <w:rFonts w:cs="FrankRuehl" w:hint="cs"/>
          <w:vanish/>
          <w:sz w:val="20"/>
          <w:szCs w:val="20"/>
          <w:shd w:val="clear" w:color="auto" w:fill="FFFF99"/>
          <w:rtl/>
        </w:rPr>
      </w:pPr>
      <w:hyperlink r:id="rId921" w:history="1">
        <w:r w:rsidRPr="00562361">
          <w:rPr>
            <w:rStyle w:val="Hyperlink"/>
            <w:rFonts w:cs="FrankRuehl" w:hint="cs"/>
            <w:vanish/>
            <w:szCs w:val="20"/>
            <w:shd w:val="clear" w:color="auto" w:fill="FFFF99"/>
            <w:rtl/>
          </w:rPr>
          <w:t>ס"ח תשס"ה מס' 2000</w:t>
        </w:r>
      </w:hyperlink>
      <w:r w:rsidRPr="00562361">
        <w:rPr>
          <w:rStyle w:val="default"/>
          <w:rFonts w:cs="FrankRuehl" w:hint="cs"/>
          <w:vanish/>
          <w:sz w:val="20"/>
          <w:szCs w:val="20"/>
          <w:shd w:val="clear" w:color="auto" w:fill="FFFF99"/>
          <w:rtl/>
        </w:rPr>
        <w:t xml:space="preserve"> מיום 12.4.2005 עמ' 450 (</w:t>
      </w:r>
      <w:hyperlink r:id="rId922" w:history="1">
        <w:r w:rsidRPr="00562361">
          <w:rPr>
            <w:rStyle w:val="Hyperlink"/>
            <w:rFonts w:cs="FrankRuehl" w:hint="cs"/>
            <w:vanish/>
            <w:szCs w:val="20"/>
            <w:shd w:val="clear" w:color="auto" w:fill="FFFF99"/>
            <w:rtl/>
          </w:rPr>
          <w:t>ה"ח 105</w:t>
        </w:r>
      </w:hyperlink>
      <w:r w:rsidRPr="00562361">
        <w:rPr>
          <w:rStyle w:val="default"/>
          <w:rFonts w:cs="FrankRuehl" w:hint="cs"/>
          <w:vanish/>
          <w:sz w:val="20"/>
          <w:szCs w:val="20"/>
          <w:shd w:val="clear" w:color="auto" w:fill="FFFF99"/>
          <w:rtl/>
        </w:rPr>
        <w:t>)</w:t>
      </w:r>
    </w:p>
    <w:p w:rsidR="00826F36" w:rsidRPr="00562361" w:rsidRDefault="00826F36" w:rsidP="00826F36">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הוספת סעיף 85א</w:t>
      </w:r>
    </w:p>
    <w:p w:rsidR="00826F36" w:rsidRPr="00562361" w:rsidRDefault="00826F36" w:rsidP="00826F36">
      <w:pPr>
        <w:pStyle w:val="P00"/>
        <w:spacing w:before="0"/>
        <w:ind w:left="0" w:right="1134"/>
        <w:rPr>
          <w:rStyle w:val="default"/>
          <w:rFonts w:cs="FrankRuehl" w:hint="cs"/>
          <w:vanish/>
          <w:sz w:val="20"/>
          <w:szCs w:val="20"/>
          <w:shd w:val="clear" w:color="auto" w:fill="FFFF99"/>
          <w:rtl/>
        </w:rPr>
      </w:pPr>
    </w:p>
    <w:p w:rsidR="00826F36" w:rsidRPr="00562361" w:rsidRDefault="00826F36" w:rsidP="00826F36">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31.3.2011</w:t>
      </w:r>
    </w:p>
    <w:p w:rsidR="00826F36" w:rsidRPr="00562361" w:rsidRDefault="00826F36" w:rsidP="00826F36">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70</w:t>
      </w:r>
    </w:p>
    <w:p w:rsidR="00826F36" w:rsidRPr="00562361" w:rsidRDefault="00826F36" w:rsidP="00826F36">
      <w:pPr>
        <w:pStyle w:val="P00"/>
        <w:spacing w:before="0"/>
        <w:ind w:left="0" w:right="1134"/>
        <w:rPr>
          <w:rStyle w:val="default"/>
          <w:rFonts w:cs="FrankRuehl" w:hint="cs"/>
          <w:vanish/>
          <w:sz w:val="20"/>
          <w:szCs w:val="20"/>
          <w:shd w:val="clear" w:color="auto" w:fill="FFFF99"/>
          <w:rtl/>
        </w:rPr>
      </w:pPr>
      <w:hyperlink r:id="rId923" w:history="1">
        <w:r w:rsidRPr="00562361">
          <w:rPr>
            <w:rStyle w:val="Hyperlink"/>
            <w:rFonts w:cs="FrankRuehl" w:hint="cs"/>
            <w:vanish/>
            <w:szCs w:val="20"/>
            <w:shd w:val="clear" w:color="auto" w:fill="FFFF99"/>
            <w:rtl/>
          </w:rPr>
          <w:t>ס"ח תשע"א מס' 2281</w:t>
        </w:r>
      </w:hyperlink>
      <w:r w:rsidRPr="00562361">
        <w:rPr>
          <w:rStyle w:val="default"/>
          <w:rFonts w:cs="FrankRuehl" w:hint="cs"/>
          <w:vanish/>
          <w:sz w:val="20"/>
          <w:szCs w:val="20"/>
          <w:shd w:val="clear" w:color="auto" w:fill="FFFF99"/>
          <w:rtl/>
        </w:rPr>
        <w:t xml:space="preserve"> מיום 15.3.2011 עמ' 406 (</w:t>
      </w:r>
      <w:hyperlink r:id="rId924" w:history="1">
        <w:r w:rsidRPr="00562361">
          <w:rPr>
            <w:rStyle w:val="Hyperlink"/>
            <w:rFonts w:cs="FrankRuehl" w:hint="cs"/>
            <w:vanish/>
            <w:szCs w:val="20"/>
            <w:shd w:val="clear" w:color="auto" w:fill="FFFF99"/>
            <w:rtl/>
          </w:rPr>
          <w:t>ה"ח 541</w:t>
        </w:r>
      </w:hyperlink>
      <w:r w:rsidRPr="00562361">
        <w:rPr>
          <w:rStyle w:val="default"/>
          <w:rFonts w:cs="FrankRuehl" w:hint="cs"/>
          <w:vanish/>
          <w:sz w:val="20"/>
          <w:szCs w:val="20"/>
          <w:shd w:val="clear" w:color="auto" w:fill="FFFF99"/>
          <w:rtl/>
        </w:rPr>
        <w:t>)</w:t>
      </w:r>
    </w:p>
    <w:p w:rsidR="00826F36" w:rsidRPr="00826F36" w:rsidRDefault="00826F36" w:rsidP="00826F36">
      <w:pPr>
        <w:pStyle w:val="P00"/>
        <w:ind w:left="0" w:right="1134"/>
        <w:rPr>
          <w:rStyle w:val="default"/>
          <w:rFonts w:cs="FrankRuehl" w:hint="cs"/>
          <w:sz w:val="2"/>
          <w:szCs w:val="2"/>
          <w:rtl/>
        </w:rPr>
      </w:pPr>
      <w:r w:rsidRPr="00562361">
        <w:rPr>
          <w:rStyle w:val="big-number"/>
          <w:rFonts w:cs="FrankRuehl"/>
          <w:vanish/>
          <w:sz w:val="22"/>
          <w:szCs w:val="22"/>
          <w:shd w:val="clear" w:color="auto" w:fill="FFFF99"/>
          <w:rtl/>
        </w:rPr>
        <w:t>85</w:t>
      </w:r>
      <w:r w:rsidRPr="00562361">
        <w:rPr>
          <w:rStyle w:val="default"/>
          <w:rFonts w:cs="FrankRuehl" w:hint="cs"/>
          <w:vanish/>
          <w:sz w:val="22"/>
          <w:szCs w:val="22"/>
          <w:shd w:val="clear" w:color="auto" w:fill="FFFF99"/>
          <w:rtl/>
        </w:rPr>
        <w:t>א</w:t>
      </w:r>
      <w:r w:rsidRPr="00562361">
        <w:rPr>
          <w:rStyle w:val="default"/>
          <w:rFonts w:cs="FrankRuehl"/>
          <w:vanish/>
          <w:sz w:val="22"/>
          <w:szCs w:val="22"/>
          <w:shd w:val="clear" w:color="auto" w:fill="FFFF99"/>
          <w:rtl/>
        </w:rPr>
        <w:t>.</w:t>
      </w:r>
      <w:r w:rsidRPr="00562361">
        <w:rPr>
          <w:rStyle w:val="default"/>
          <w:rFonts w:cs="FrankRuehl"/>
          <w:vanish/>
          <w:sz w:val="22"/>
          <w:szCs w:val="22"/>
          <w:shd w:val="clear" w:color="auto" w:fill="FFFF99"/>
          <w:rtl/>
        </w:rPr>
        <w:tab/>
      </w:r>
      <w:r w:rsidRPr="00562361">
        <w:rPr>
          <w:rStyle w:val="default"/>
          <w:rFonts w:cs="FrankRuehl" w:hint="cs"/>
          <w:vanish/>
          <w:sz w:val="22"/>
          <w:szCs w:val="22"/>
          <w:shd w:val="clear" w:color="auto" w:fill="FFFF99"/>
          <w:rtl/>
        </w:rPr>
        <w:t xml:space="preserve">התקיימו התנאים המזכים בפטור ממס לפי חלק ה2 לפקודה, לאחר שחלפו ארבע שנים מיום </w:t>
      </w:r>
      <w:r w:rsidRPr="00562361">
        <w:rPr>
          <w:rStyle w:val="default"/>
          <w:rFonts w:cs="FrankRuehl" w:hint="cs"/>
          <w:strike/>
          <w:vanish/>
          <w:sz w:val="22"/>
          <w:szCs w:val="22"/>
          <w:shd w:val="clear" w:color="auto" w:fill="FFFF99"/>
          <w:rtl/>
        </w:rPr>
        <w:t>שנעשתה שומה לפי סעיפים 78, 79 ו-82</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שאושרה כשומה עצמית או מיום שנקבעה שומה לפי מיטב השפיטה, לפי העניין</w:t>
      </w:r>
      <w:r w:rsidRPr="00562361">
        <w:rPr>
          <w:rStyle w:val="default"/>
          <w:rFonts w:cs="FrankRuehl" w:hint="cs"/>
          <w:vanish/>
          <w:sz w:val="22"/>
          <w:szCs w:val="22"/>
          <w:shd w:val="clear" w:color="auto" w:fill="FFFF99"/>
          <w:rtl/>
        </w:rPr>
        <w:t>, יתקן המנהל את השומה, על אף האמור בסעיף 85.</w:t>
      </w:r>
      <w:bookmarkEnd w:id="349"/>
    </w:p>
    <w:p w:rsidR="00826F36" w:rsidRDefault="00826F36" w:rsidP="00826F36">
      <w:pPr>
        <w:pStyle w:val="P00"/>
        <w:spacing w:before="72"/>
        <w:ind w:left="0" w:right="1134"/>
        <w:rPr>
          <w:rStyle w:val="default"/>
          <w:rFonts w:cs="FrankRuehl" w:hint="cs"/>
          <w:rtl/>
        </w:rPr>
      </w:pPr>
    </w:p>
    <w:p w:rsidR="00DF489B" w:rsidRDefault="00DF489B" w:rsidP="00453714">
      <w:pPr>
        <w:pStyle w:val="P00"/>
        <w:spacing w:before="72"/>
        <w:ind w:left="0" w:right="1134"/>
        <w:rPr>
          <w:rStyle w:val="default"/>
          <w:rFonts w:cs="FrankRuehl" w:hint="cs"/>
          <w:rtl/>
        </w:rPr>
      </w:pPr>
      <w:bookmarkStart w:id="350" w:name="Seif17"/>
      <w:bookmarkEnd w:id="350"/>
      <w:r>
        <w:rPr>
          <w:lang w:val="he-IL"/>
        </w:rPr>
        <w:pict>
          <v:rect id="_x0000_s2322" style="position:absolute;left:0;text-align:left;margin-left:464.5pt;margin-top:8.05pt;width:75.05pt;height:25.3pt;z-index:251400704" o:allowincell="f" filled="f" stroked="f" strokecolor="lime" strokeweight=".25pt">
            <v:textbox inset="0,0,0,0">
              <w:txbxContent>
                <w:p w:rsidR="00CC71C6" w:rsidRDefault="00CC71C6">
                  <w:pPr>
                    <w:spacing w:line="160" w:lineRule="exact"/>
                    <w:jc w:val="left"/>
                    <w:rPr>
                      <w:rFonts w:cs="Miriam" w:hint="cs"/>
                      <w:noProof/>
                      <w:sz w:val="18"/>
                      <w:szCs w:val="18"/>
                      <w:rtl/>
                    </w:rPr>
                  </w:pPr>
                  <w:r>
                    <w:rPr>
                      <w:rFonts w:cs="Miriam"/>
                      <w:sz w:val="18"/>
                      <w:szCs w:val="18"/>
                      <w:rtl/>
                    </w:rPr>
                    <w:t>הודע</w:t>
                  </w:r>
                  <w:r>
                    <w:rPr>
                      <w:rFonts w:cs="Miriam" w:hint="cs"/>
                      <w:sz w:val="18"/>
                      <w:szCs w:val="18"/>
                      <w:rtl/>
                    </w:rPr>
                    <w:t>ות שומה</w:t>
                  </w:r>
                </w:p>
                <w:p w:rsidR="00CC71C6" w:rsidRDefault="00CC71C6">
                  <w:pPr>
                    <w:spacing w:line="160" w:lineRule="exact"/>
                    <w:jc w:val="left"/>
                    <w:rPr>
                      <w:rFonts w:cs="Miriam" w:hint="cs"/>
                      <w:noProof/>
                      <w:sz w:val="18"/>
                      <w:szCs w:val="18"/>
                      <w:rtl/>
                    </w:rPr>
                  </w:pPr>
                  <w:r>
                    <w:rPr>
                      <w:rFonts w:cs="Miriam" w:hint="cs"/>
                      <w:noProof/>
                      <w:sz w:val="18"/>
                      <w:szCs w:val="18"/>
                      <w:rtl/>
                    </w:rPr>
                    <w:t>(תיקון מס' 70) תשע"א-2011</w:t>
                  </w:r>
                </w:p>
              </w:txbxContent>
            </v:textbox>
            <w10:anchorlock/>
          </v:rect>
        </w:pict>
      </w:r>
      <w:r>
        <w:rPr>
          <w:rStyle w:val="big-number"/>
          <w:rtl/>
        </w:rPr>
        <w:t>86.</w:t>
      </w:r>
      <w:r>
        <w:rPr>
          <w:rStyle w:val="big-number"/>
          <w:rtl/>
        </w:rPr>
        <w:tab/>
      </w:r>
      <w:r w:rsidR="00453714" w:rsidRPr="00453714">
        <w:rPr>
          <w:rStyle w:val="default"/>
          <w:rFonts w:cs="FrankRuehl" w:hint="cs"/>
          <w:rtl/>
        </w:rPr>
        <w:t>אישר המנהל שומה עצמית או שעשה שומה לפי פרק זה</w:t>
      </w:r>
      <w:r>
        <w:rPr>
          <w:rStyle w:val="default"/>
          <w:rFonts w:cs="FrankRuehl" w:hint="cs"/>
          <w:rtl/>
        </w:rPr>
        <w:t>, ימסור לחייב בתשלום המס הודעת שומה, בה יפורטו הניכויים והתוספות שהותרו, שווי הרכישה, שווי המכירה, וסכום המס.</w:t>
      </w:r>
    </w:p>
    <w:p w:rsidR="00826F36" w:rsidRPr="00562361" w:rsidRDefault="00826F36" w:rsidP="00826F36">
      <w:pPr>
        <w:pStyle w:val="P00"/>
        <w:spacing w:before="0"/>
        <w:ind w:left="0" w:right="1134"/>
        <w:rPr>
          <w:rStyle w:val="default"/>
          <w:rFonts w:cs="FrankRuehl" w:hint="cs"/>
          <w:vanish/>
          <w:color w:val="FF0000"/>
          <w:sz w:val="20"/>
          <w:szCs w:val="20"/>
          <w:shd w:val="clear" w:color="auto" w:fill="FFFF99"/>
          <w:rtl/>
        </w:rPr>
      </w:pPr>
      <w:bookmarkStart w:id="351" w:name="Rov454"/>
      <w:r w:rsidRPr="00562361">
        <w:rPr>
          <w:rStyle w:val="default"/>
          <w:rFonts w:cs="FrankRuehl" w:hint="cs"/>
          <w:vanish/>
          <w:color w:val="FF0000"/>
          <w:sz w:val="20"/>
          <w:szCs w:val="20"/>
          <w:shd w:val="clear" w:color="auto" w:fill="FFFF99"/>
          <w:rtl/>
        </w:rPr>
        <w:t>מיום 31.3.2011</w:t>
      </w:r>
    </w:p>
    <w:p w:rsidR="00826F36" w:rsidRPr="00562361" w:rsidRDefault="00826F36" w:rsidP="00826F36">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70</w:t>
      </w:r>
    </w:p>
    <w:p w:rsidR="00826F36" w:rsidRPr="00562361" w:rsidRDefault="00826F36" w:rsidP="00826F36">
      <w:pPr>
        <w:pStyle w:val="P00"/>
        <w:spacing w:before="0"/>
        <w:ind w:left="0" w:right="1134"/>
        <w:rPr>
          <w:rStyle w:val="default"/>
          <w:rFonts w:cs="FrankRuehl" w:hint="cs"/>
          <w:vanish/>
          <w:sz w:val="20"/>
          <w:szCs w:val="20"/>
          <w:shd w:val="clear" w:color="auto" w:fill="FFFF99"/>
          <w:rtl/>
        </w:rPr>
      </w:pPr>
      <w:hyperlink r:id="rId925" w:history="1">
        <w:r w:rsidRPr="00562361">
          <w:rPr>
            <w:rStyle w:val="Hyperlink"/>
            <w:rFonts w:cs="FrankRuehl" w:hint="cs"/>
            <w:vanish/>
            <w:szCs w:val="20"/>
            <w:shd w:val="clear" w:color="auto" w:fill="FFFF99"/>
            <w:rtl/>
          </w:rPr>
          <w:t>ס"ח תשע"א מס' 2281</w:t>
        </w:r>
      </w:hyperlink>
      <w:r w:rsidRPr="00562361">
        <w:rPr>
          <w:rStyle w:val="default"/>
          <w:rFonts w:cs="FrankRuehl" w:hint="cs"/>
          <w:vanish/>
          <w:sz w:val="20"/>
          <w:szCs w:val="20"/>
          <w:shd w:val="clear" w:color="auto" w:fill="FFFF99"/>
          <w:rtl/>
        </w:rPr>
        <w:t xml:space="preserve"> מיום 15.3.2011 עמ' 406 (</w:t>
      </w:r>
      <w:hyperlink r:id="rId926" w:history="1">
        <w:r w:rsidRPr="00562361">
          <w:rPr>
            <w:rStyle w:val="Hyperlink"/>
            <w:rFonts w:cs="FrankRuehl" w:hint="cs"/>
            <w:vanish/>
            <w:szCs w:val="20"/>
            <w:shd w:val="clear" w:color="auto" w:fill="FFFF99"/>
            <w:rtl/>
          </w:rPr>
          <w:t>ה"ח 541</w:t>
        </w:r>
      </w:hyperlink>
      <w:r w:rsidRPr="00562361">
        <w:rPr>
          <w:rStyle w:val="default"/>
          <w:rFonts w:cs="FrankRuehl" w:hint="cs"/>
          <w:vanish/>
          <w:sz w:val="20"/>
          <w:szCs w:val="20"/>
          <w:shd w:val="clear" w:color="auto" w:fill="FFFF99"/>
          <w:rtl/>
        </w:rPr>
        <w:t>)</w:t>
      </w:r>
    </w:p>
    <w:p w:rsidR="00453714" w:rsidRPr="00453714" w:rsidRDefault="00453714" w:rsidP="00453714">
      <w:pPr>
        <w:pStyle w:val="P00"/>
        <w:ind w:left="0" w:right="1134"/>
        <w:rPr>
          <w:rStyle w:val="default"/>
          <w:rFonts w:cs="FrankRuehl" w:hint="cs"/>
          <w:sz w:val="2"/>
          <w:szCs w:val="2"/>
          <w:rtl/>
        </w:rPr>
      </w:pPr>
      <w:r w:rsidRPr="00562361">
        <w:rPr>
          <w:rStyle w:val="big-number"/>
          <w:rFonts w:cs="FrankRuehl"/>
          <w:vanish/>
          <w:sz w:val="22"/>
          <w:szCs w:val="22"/>
          <w:shd w:val="clear" w:color="auto" w:fill="FFFF99"/>
          <w:rtl/>
        </w:rPr>
        <w:t>86.</w:t>
      </w:r>
      <w:r w:rsidRPr="00562361">
        <w:rPr>
          <w:rStyle w:val="big-number"/>
          <w:rFonts w:cs="FrankRuehl"/>
          <w:vanish/>
          <w:sz w:val="22"/>
          <w:szCs w:val="22"/>
          <w:shd w:val="clear" w:color="auto" w:fill="FFFF99"/>
          <w:rtl/>
        </w:rPr>
        <w:tab/>
      </w:r>
      <w:r w:rsidRPr="00562361">
        <w:rPr>
          <w:rStyle w:val="default"/>
          <w:rFonts w:cs="FrankRuehl"/>
          <w:strike/>
          <w:vanish/>
          <w:sz w:val="22"/>
          <w:szCs w:val="22"/>
          <w:shd w:val="clear" w:color="auto" w:fill="FFFF99"/>
          <w:rtl/>
        </w:rPr>
        <w:t xml:space="preserve">עשה </w:t>
      </w:r>
      <w:r w:rsidRPr="00562361">
        <w:rPr>
          <w:rStyle w:val="default"/>
          <w:rFonts w:cs="FrankRuehl" w:hint="cs"/>
          <w:strike/>
          <w:vanish/>
          <w:sz w:val="22"/>
          <w:szCs w:val="22"/>
          <w:shd w:val="clear" w:color="auto" w:fill="FFFF99"/>
          <w:rtl/>
        </w:rPr>
        <w:t>המנהל שומה זמנית, שומה סופית או שומה חדשה</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אישר המנהל שומה עצמית או שעשה שומה לפי פרק זה</w:t>
      </w:r>
      <w:r w:rsidRPr="00562361">
        <w:rPr>
          <w:rStyle w:val="default"/>
          <w:rFonts w:cs="FrankRuehl" w:hint="cs"/>
          <w:vanish/>
          <w:sz w:val="22"/>
          <w:szCs w:val="22"/>
          <w:shd w:val="clear" w:color="auto" w:fill="FFFF99"/>
          <w:rtl/>
        </w:rPr>
        <w:t>, ימסור לחייב בתשלום המס הודעת שומה, בה יפורטו הניכויים והתוספות שהותרו, שווי הרכישה, שווי המכירה, וסכום המס.</w:t>
      </w:r>
      <w:bookmarkEnd w:id="351"/>
    </w:p>
    <w:p w:rsidR="00DF489B" w:rsidRDefault="00DF489B">
      <w:pPr>
        <w:pStyle w:val="medium2-header"/>
        <w:keepLines w:val="0"/>
        <w:spacing w:before="72"/>
        <w:ind w:left="0" w:right="1134"/>
        <w:rPr>
          <w:rFonts w:cs="FrankRuehl"/>
          <w:noProof/>
          <w:rtl/>
        </w:rPr>
      </w:pPr>
      <w:bookmarkStart w:id="352" w:name="med14"/>
      <w:bookmarkEnd w:id="352"/>
      <w:r>
        <w:rPr>
          <w:rFonts w:cs="FrankRuehl"/>
          <w:noProof/>
          <w:rtl/>
        </w:rPr>
        <w:t xml:space="preserve">פרק </w:t>
      </w:r>
      <w:r>
        <w:rPr>
          <w:rFonts w:cs="FrankRuehl" w:hint="cs"/>
          <w:noProof/>
          <w:rtl/>
        </w:rPr>
        <w:t>שמיני: השגה וערעור</w:t>
      </w:r>
    </w:p>
    <w:p w:rsidR="00DF489B" w:rsidRDefault="00DF489B" w:rsidP="00453714">
      <w:pPr>
        <w:pStyle w:val="P00"/>
        <w:spacing w:before="72"/>
        <w:ind w:left="0" w:right="1134"/>
        <w:rPr>
          <w:rStyle w:val="default"/>
          <w:rFonts w:cs="FrankRuehl" w:hint="cs"/>
          <w:rtl/>
        </w:rPr>
      </w:pPr>
      <w:bookmarkStart w:id="353" w:name="Seif18"/>
      <w:bookmarkEnd w:id="353"/>
      <w:r>
        <w:rPr>
          <w:lang w:val="he-IL"/>
        </w:rPr>
        <w:pict>
          <v:rect id="_x0000_s2323" style="position:absolute;left:0;text-align:left;margin-left:464.5pt;margin-top:8.05pt;width:75.05pt;height:24pt;z-index:251401728"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ה</w:t>
                  </w:r>
                  <w:r>
                    <w:rPr>
                      <w:rFonts w:cs="Miriam" w:hint="cs"/>
                      <w:sz w:val="18"/>
                      <w:szCs w:val="18"/>
                      <w:rtl/>
                    </w:rPr>
                    <w:t>שגה</w:t>
                  </w:r>
                </w:p>
                <w:p w:rsidR="00CC71C6" w:rsidRDefault="00CC71C6" w:rsidP="00453714">
                  <w:pPr>
                    <w:spacing w:line="160" w:lineRule="exact"/>
                    <w:jc w:val="left"/>
                    <w:rPr>
                      <w:rFonts w:cs="Miriam"/>
                      <w:noProof/>
                      <w:sz w:val="18"/>
                      <w:szCs w:val="18"/>
                      <w:rtl/>
                    </w:rPr>
                  </w:pPr>
                  <w:r>
                    <w:rPr>
                      <w:rFonts w:cs="Miriam"/>
                      <w:sz w:val="18"/>
                      <w:szCs w:val="18"/>
                      <w:rtl/>
                    </w:rPr>
                    <w:t>(</w:t>
                  </w:r>
                  <w:r>
                    <w:rPr>
                      <w:rFonts w:cs="Miriam" w:hint="cs"/>
                      <w:sz w:val="18"/>
                      <w:szCs w:val="18"/>
                      <w:rtl/>
                    </w:rPr>
                    <w:t>תיקון מס' 70) תשע"א-2011</w:t>
                  </w:r>
                </w:p>
              </w:txbxContent>
            </v:textbox>
            <w10:anchorlock/>
          </v:rect>
        </w:pict>
      </w:r>
      <w:r>
        <w:rPr>
          <w:rStyle w:val="big-number"/>
          <w:rtl/>
        </w:rPr>
        <w:t>87.</w:t>
      </w:r>
      <w:r>
        <w:rPr>
          <w:rStyle w:val="big-number"/>
          <w:rtl/>
        </w:rPr>
        <w:tab/>
      </w:r>
      <w:r>
        <w:rPr>
          <w:rStyle w:val="default"/>
          <w:rFonts w:cs="FrankRuehl"/>
          <w:rtl/>
        </w:rPr>
        <w:t>(א)</w:t>
      </w:r>
      <w:r>
        <w:rPr>
          <w:rStyle w:val="default"/>
          <w:rFonts w:cs="FrankRuehl"/>
          <w:rtl/>
        </w:rPr>
        <w:tab/>
      </w:r>
      <w:r w:rsidR="00453714">
        <w:rPr>
          <w:rStyle w:val="default"/>
          <w:rFonts w:cs="FrankRuehl" w:hint="cs"/>
          <w:rtl/>
        </w:rPr>
        <w:t xml:space="preserve">היה אדם חולק על השומה רשאי הוא לבקש מהמנהל, בהודעת השגה, בכתב, לחזור ולעיין ולשנות את השומה; בקשה כאמור תפרש את הנימוקים להשגה על השומה, את סכום המס הנובע מהם ואת דרך חישובו (להלן </w:t>
      </w:r>
      <w:r w:rsidR="00453714">
        <w:rPr>
          <w:rStyle w:val="default"/>
          <w:rFonts w:cs="FrankRuehl"/>
          <w:rtl/>
        </w:rPr>
        <w:t>–</w:t>
      </w:r>
      <w:r w:rsidR="00453714">
        <w:rPr>
          <w:rStyle w:val="default"/>
          <w:rFonts w:cs="FrankRuehl" w:hint="cs"/>
          <w:rtl/>
        </w:rPr>
        <w:t xml:space="preserve"> סכום המס שאינו שנוי במחלוקת), ותוגש בתוך 30 ימים מיום שנמסרה לו הודעת השומה; הוכח להנחת דעתו של המנהל שהאדם החולק על השומה היה מנוע מלהגיש את הבקשה בתוך המועד האמור משום שנעדר מן הארץ או היה חולה או </w:t>
      </w:r>
      <w:r w:rsidR="00CC7D4C">
        <w:rPr>
          <w:rStyle w:val="default"/>
          <w:rFonts w:cs="FrankRuehl" w:hint="cs"/>
          <w:rtl/>
        </w:rPr>
        <w:t>מכל סיבה סבירה אחרת, רשאי הוא להאריך את המועד ככל שנראה סביר לפי הנסיבות</w:t>
      </w:r>
      <w:r>
        <w:rPr>
          <w:rStyle w:val="default"/>
          <w:rFonts w:cs="FrankRuehl" w:hint="cs"/>
          <w:rtl/>
        </w:rPr>
        <w:t>.</w:t>
      </w:r>
    </w:p>
    <w:p w:rsidR="00CC7D4C" w:rsidRDefault="00CC7D4C" w:rsidP="0045371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הגיש אדם הצהרה לפי הוראות סעיף 73 והוצאה לו שומה לפי סעיף 82, יראו כהשגה על אותה שומה רק הצהרה מפורטת, כאמור בסעיף 73, שהגיש לגבי העסקה או הפעולה.</w:t>
      </w:r>
    </w:p>
    <w:p w:rsidR="00CC7D4C" w:rsidRDefault="00CC7D4C" w:rsidP="0045371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בא המשיג על השומה שנערכה לו לידי הסכם עם המנהל, תתוקן השומה לפי זה ותומצא לו הודעה על המס שעליו לשלם.</w:t>
      </w:r>
    </w:p>
    <w:p w:rsidR="00CC7D4C" w:rsidRDefault="00CC7D4C" w:rsidP="0045371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375BCE">
        <w:rPr>
          <w:rStyle w:val="default"/>
          <w:rFonts w:cs="FrankRuehl" w:hint="cs"/>
          <w:rtl/>
        </w:rPr>
        <w:t>המנהל ייתן למשיג את החלטתו המנומקת בכתב בתוך שמונה חודשים מיום שנמסרה לו הודעת ההשגה או בתוך 30 ימים מיום שאישר כי המשיג המציא את כל המסמכים והפרטים שנדרש להמציאם, לפי המאוחר; המנהל יהיה רשאי, מטעמים מיוחדים, להאריך את התקופה האמורה עד תום שנה מהיום שנמסרה לו הודעת ההשגה.</w:t>
      </w:r>
    </w:p>
    <w:p w:rsidR="00375BCE" w:rsidRDefault="00375BCE" w:rsidP="00453714">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על אף האמור בסעיף קטן (ד), על השגה שהוגשה על שומה שהוצאה לפי סעיף 82, ייתן המנהל למשיג את החלטתו בתוך 12 חודשים מיום שקיבל את ההצהרה המפורטת כאמור בסעיף קטן (ב).</w:t>
      </w:r>
    </w:p>
    <w:p w:rsidR="00375BCE" w:rsidRDefault="00375BCE" w:rsidP="00453714">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לא נתן המנהל את החלטתו למשיג במהלך התקופה האמורה בסעיפים קטנים (ד) או (ה), לפי העניין, לרבות תקופה שהוארכה, יראו את ההשגה כאילו התקבלה.</w:t>
      </w:r>
    </w:p>
    <w:p w:rsidR="00375BCE" w:rsidRDefault="00375BCE" w:rsidP="00453714">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לא יחליט המנהל לדחות את ההשגה, כולה או חלקה, בלי שניתנה למשיג הזדמנות סבירה להשמיע את טענותיו.</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354" w:name="Rov455"/>
      <w:r w:rsidRPr="00562361">
        <w:rPr>
          <w:rStyle w:val="default"/>
          <w:rFonts w:cs="FrankRuehl" w:hint="cs"/>
          <w:vanish/>
          <w:color w:val="FF0000"/>
          <w:sz w:val="20"/>
          <w:szCs w:val="20"/>
          <w:shd w:val="clear" w:color="auto" w:fill="FFFF99"/>
          <w:rtl/>
        </w:rPr>
        <w:t>מיום 28.12.1997</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41</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927" w:history="1">
        <w:r w:rsidRPr="00562361">
          <w:rPr>
            <w:rStyle w:val="Hyperlink"/>
            <w:rFonts w:cs="FrankRuehl" w:hint="cs"/>
            <w:vanish/>
            <w:szCs w:val="20"/>
            <w:shd w:val="clear" w:color="auto" w:fill="FFFF99"/>
            <w:rtl/>
          </w:rPr>
          <w:t>ס"ח תשנ"ח מס' 1643</w:t>
        </w:r>
      </w:hyperlink>
      <w:r w:rsidRPr="00562361">
        <w:rPr>
          <w:rStyle w:val="default"/>
          <w:rFonts w:cs="FrankRuehl" w:hint="cs"/>
          <w:vanish/>
          <w:sz w:val="20"/>
          <w:szCs w:val="20"/>
          <w:shd w:val="clear" w:color="auto" w:fill="FFFF99"/>
          <w:rtl/>
        </w:rPr>
        <w:t xml:space="preserve"> מיום 28.12.1997 עמ' 32 (</w:t>
      </w:r>
      <w:hyperlink r:id="rId928" w:history="1">
        <w:r w:rsidRPr="00562361">
          <w:rPr>
            <w:rStyle w:val="Hyperlink"/>
            <w:rFonts w:cs="FrankRuehl" w:hint="cs"/>
            <w:vanish/>
            <w:szCs w:val="20"/>
            <w:shd w:val="clear" w:color="auto" w:fill="FFFF99"/>
            <w:rtl/>
          </w:rPr>
          <w:t>ה"ח 2587</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vanish/>
          <w:sz w:val="22"/>
          <w:szCs w:val="22"/>
          <w:shd w:val="clear" w:color="auto" w:fill="FFFF99"/>
          <w:rtl/>
        </w:rPr>
      </w:pPr>
      <w:r w:rsidRPr="00562361">
        <w:rPr>
          <w:rStyle w:val="big-number"/>
          <w:rFonts w:cs="FrankRuehl"/>
          <w:vanish/>
          <w:sz w:val="22"/>
          <w:szCs w:val="22"/>
          <w:shd w:val="clear" w:color="auto" w:fill="FFFF99"/>
          <w:rtl/>
        </w:rPr>
        <w:t>87.</w:t>
      </w:r>
      <w:r w:rsidRPr="00562361">
        <w:rPr>
          <w:rStyle w:val="big-number"/>
          <w:rFonts w:cs="FrankRuehl"/>
          <w:vanish/>
          <w:sz w:val="22"/>
          <w:szCs w:val="22"/>
          <w:shd w:val="clear" w:color="auto" w:fill="FFFF99"/>
          <w:rtl/>
        </w:rPr>
        <w:tab/>
      </w:r>
      <w:r w:rsidRPr="00562361">
        <w:rPr>
          <w:rStyle w:val="default"/>
          <w:rFonts w:cs="FrankRuehl"/>
          <w:vanish/>
          <w:sz w:val="22"/>
          <w:szCs w:val="22"/>
          <w:u w:val="single"/>
          <w:shd w:val="clear" w:color="auto" w:fill="FFFF99"/>
          <w:rtl/>
        </w:rPr>
        <w:t>(א)</w:t>
      </w:r>
      <w:r w:rsidRPr="00562361">
        <w:rPr>
          <w:rStyle w:val="default"/>
          <w:rFonts w:cs="FrankRuehl"/>
          <w:vanish/>
          <w:sz w:val="22"/>
          <w:szCs w:val="22"/>
          <w:shd w:val="clear" w:color="auto" w:fill="FFFF99"/>
          <w:rtl/>
        </w:rPr>
        <w:tab/>
        <w:t>הרו</w:t>
      </w:r>
      <w:r w:rsidRPr="00562361">
        <w:rPr>
          <w:rStyle w:val="default"/>
          <w:rFonts w:cs="FrankRuehl" w:hint="cs"/>
          <w:vanish/>
          <w:sz w:val="22"/>
          <w:szCs w:val="22"/>
          <w:shd w:val="clear" w:color="auto" w:fill="FFFF99"/>
          <w:rtl/>
        </w:rPr>
        <w:t xml:space="preserve">אה עצמו מקופח בהודעת שומה רשאי, תוך שלושים יום </w:t>
      </w:r>
      <w:r w:rsidRPr="00562361">
        <w:rPr>
          <w:rStyle w:val="default"/>
          <w:rFonts w:cs="FrankRuehl"/>
          <w:vanish/>
          <w:sz w:val="22"/>
          <w:szCs w:val="22"/>
          <w:shd w:val="clear" w:color="auto" w:fill="FFFF99"/>
          <w:rtl/>
        </w:rPr>
        <w:t>מ</w:t>
      </w:r>
      <w:r w:rsidRPr="00562361">
        <w:rPr>
          <w:rStyle w:val="default"/>
          <w:rFonts w:cs="FrankRuehl" w:hint="cs"/>
          <w:vanish/>
          <w:sz w:val="22"/>
          <w:szCs w:val="22"/>
          <w:shd w:val="clear" w:color="auto" w:fill="FFFF99"/>
          <w:rtl/>
        </w:rPr>
        <w:t>י</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 xml:space="preserve">ם שנמסרה לו ההודעה, להשיג עליה לפני המנהל בכתב שבו יפרט את פרטי השומה עליהם הוא חולק ויתן טעם להשגתו; המנהל ישיב למשיג את החלטתו המנומקת בכתב, </w:t>
      </w:r>
      <w:r w:rsidRPr="00562361">
        <w:rPr>
          <w:rStyle w:val="default"/>
          <w:rFonts w:cs="FrankRuehl" w:hint="cs"/>
          <w:vanish/>
          <w:sz w:val="22"/>
          <w:szCs w:val="22"/>
          <w:u w:val="single"/>
          <w:shd w:val="clear" w:color="auto" w:fill="FFFF99"/>
          <w:rtl/>
        </w:rPr>
        <w:t>תוך שנה מיום שקיבל א</w:t>
      </w:r>
      <w:r w:rsidRPr="00562361">
        <w:rPr>
          <w:rStyle w:val="default"/>
          <w:rFonts w:cs="FrankRuehl"/>
          <w:vanish/>
          <w:sz w:val="22"/>
          <w:szCs w:val="22"/>
          <w:u w:val="single"/>
          <w:shd w:val="clear" w:color="auto" w:fill="FFFF99"/>
          <w:rtl/>
        </w:rPr>
        <w:t>ת הו</w:t>
      </w:r>
      <w:r w:rsidRPr="00562361">
        <w:rPr>
          <w:rStyle w:val="default"/>
          <w:rFonts w:cs="FrankRuehl" w:hint="cs"/>
          <w:vanish/>
          <w:sz w:val="22"/>
          <w:szCs w:val="22"/>
          <w:u w:val="single"/>
          <w:shd w:val="clear" w:color="auto" w:fill="FFFF99"/>
          <w:rtl/>
        </w:rPr>
        <w:t>דעת ה</w:t>
      </w:r>
      <w:r w:rsidRPr="00562361">
        <w:rPr>
          <w:rStyle w:val="default"/>
          <w:rFonts w:cs="FrankRuehl"/>
          <w:vanish/>
          <w:sz w:val="22"/>
          <w:szCs w:val="22"/>
          <w:u w:val="single"/>
          <w:shd w:val="clear" w:color="auto" w:fill="FFFF99"/>
          <w:rtl/>
        </w:rPr>
        <w:t>הש</w:t>
      </w:r>
      <w:r w:rsidRPr="00562361">
        <w:rPr>
          <w:rStyle w:val="default"/>
          <w:rFonts w:cs="FrankRuehl" w:hint="cs"/>
          <w:vanish/>
          <w:sz w:val="22"/>
          <w:szCs w:val="22"/>
          <w:u w:val="single"/>
          <w:shd w:val="clear" w:color="auto" w:fill="FFFF99"/>
          <w:rtl/>
        </w:rPr>
        <w:t>גה או תוך שלושים ימים מיום שאישר כי המשיג המציא את כל המסמכים והפרטים שנדרש להמציאם, לפי המאוחר; לא השיב המנהל למשיג במהלך תקופה זו, יראו את ההשגה כאילו התקבלה</w:t>
      </w:r>
      <w:r w:rsidRPr="00562361">
        <w:rPr>
          <w:rStyle w:val="default"/>
          <w:rFonts w:cs="FrankRuehl" w:hint="cs"/>
          <w:vanish/>
          <w:sz w:val="22"/>
          <w:szCs w:val="22"/>
          <w:shd w:val="clear" w:color="auto" w:fill="FFFF99"/>
          <w:rtl/>
        </w:rPr>
        <w:t>.</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u w:val="single"/>
          <w:shd w:val="clear" w:color="auto" w:fill="FFFF99"/>
          <w:rtl/>
        </w:rPr>
        <w:t>(ב)</w:t>
      </w:r>
      <w:r w:rsidRPr="00562361">
        <w:rPr>
          <w:rStyle w:val="default"/>
          <w:rFonts w:cs="FrankRuehl"/>
          <w:vanish/>
          <w:sz w:val="22"/>
          <w:szCs w:val="22"/>
          <w:u w:val="single"/>
          <w:shd w:val="clear" w:color="auto" w:fill="FFFF99"/>
          <w:rtl/>
        </w:rPr>
        <w:tab/>
        <w:t xml:space="preserve">לא </w:t>
      </w:r>
      <w:r w:rsidRPr="00562361">
        <w:rPr>
          <w:rStyle w:val="default"/>
          <w:rFonts w:cs="FrankRuehl" w:hint="cs"/>
          <w:vanish/>
          <w:sz w:val="22"/>
          <w:szCs w:val="22"/>
          <w:u w:val="single"/>
          <w:shd w:val="clear" w:color="auto" w:fill="FFFF99"/>
          <w:rtl/>
        </w:rPr>
        <w:t>יחליט המנהל לדחות את ההשגה, כולה או מקצתה, מבלי</w:t>
      </w:r>
      <w:r w:rsidRPr="00562361">
        <w:rPr>
          <w:rStyle w:val="default"/>
          <w:rFonts w:cs="FrankRuehl"/>
          <w:vanish/>
          <w:sz w:val="22"/>
          <w:szCs w:val="22"/>
          <w:u w:val="single"/>
          <w:shd w:val="clear" w:color="auto" w:fill="FFFF99"/>
          <w:rtl/>
        </w:rPr>
        <w:t xml:space="preserve"> שני</w:t>
      </w:r>
      <w:r w:rsidRPr="00562361">
        <w:rPr>
          <w:rStyle w:val="default"/>
          <w:rFonts w:cs="FrankRuehl" w:hint="cs"/>
          <w:vanish/>
          <w:sz w:val="22"/>
          <w:szCs w:val="22"/>
          <w:u w:val="single"/>
          <w:shd w:val="clear" w:color="auto" w:fill="FFFF99"/>
          <w:rtl/>
        </w:rPr>
        <w:t>תנה למשיג הזדמנות סבירה להשמיע טע</w:t>
      </w:r>
      <w:r w:rsidRPr="00562361">
        <w:rPr>
          <w:rStyle w:val="default"/>
          <w:rFonts w:cs="FrankRuehl"/>
          <w:vanish/>
          <w:sz w:val="22"/>
          <w:szCs w:val="22"/>
          <w:u w:val="single"/>
          <w:shd w:val="clear" w:color="auto" w:fill="FFFF99"/>
          <w:rtl/>
        </w:rPr>
        <w:t>נו</w:t>
      </w:r>
      <w:r w:rsidRPr="00562361">
        <w:rPr>
          <w:rStyle w:val="default"/>
          <w:rFonts w:cs="FrankRuehl" w:hint="cs"/>
          <w:vanish/>
          <w:sz w:val="22"/>
          <w:szCs w:val="22"/>
          <w:u w:val="single"/>
          <w:shd w:val="clear" w:color="auto" w:fill="FFFF99"/>
          <w:rtl/>
        </w:rPr>
        <w:t>תיו, אם ביקש זאת המשיג בהודעת ההשגה.</w:t>
      </w:r>
    </w:p>
    <w:p w:rsidR="00453714" w:rsidRPr="00562361" w:rsidRDefault="00453714" w:rsidP="00453714">
      <w:pPr>
        <w:pStyle w:val="P00"/>
        <w:spacing w:before="0"/>
        <w:ind w:left="0" w:right="1134"/>
        <w:rPr>
          <w:rStyle w:val="default"/>
          <w:rFonts w:cs="FrankRuehl" w:hint="cs"/>
          <w:vanish/>
          <w:sz w:val="20"/>
          <w:szCs w:val="20"/>
          <w:shd w:val="clear" w:color="auto" w:fill="FFFF99"/>
          <w:rtl/>
        </w:rPr>
      </w:pPr>
    </w:p>
    <w:p w:rsidR="00453714" w:rsidRPr="00562361" w:rsidRDefault="00453714" w:rsidP="00453714">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31.3.2011</w:t>
      </w:r>
    </w:p>
    <w:p w:rsidR="00453714" w:rsidRPr="00562361" w:rsidRDefault="00453714" w:rsidP="00453714">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70</w:t>
      </w:r>
    </w:p>
    <w:p w:rsidR="00453714" w:rsidRPr="00562361" w:rsidRDefault="00453714" w:rsidP="00453714">
      <w:pPr>
        <w:pStyle w:val="P00"/>
        <w:spacing w:before="0"/>
        <w:ind w:left="0" w:right="1134"/>
        <w:rPr>
          <w:rStyle w:val="default"/>
          <w:rFonts w:cs="FrankRuehl" w:hint="cs"/>
          <w:vanish/>
          <w:sz w:val="20"/>
          <w:szCs w:val="20"/>
          <w:shd w:val="clear" w:color="auto" w:fill="FFFF99"/>
          <w:rtl/>
        </w:rPr>
      </w:pPr>
      <w:hyperlink r:id="rId929" w:history="1">
        <w:r w:rsidRPr="00562361">
          <w:rPr>
            <w:rStyle w:val="Hyperlink"/>
            <w:rFonts w:cs="FrankRuehl" w:hint="cs"/>
            <w:vanish/>
            <w:szCs w:val="20"/>
            <w:shd w:val="clear" w:color="auto" w:fill="FFFF99"/>
            <w:rtl/>
          </w:rPr>
          <w:t>ס"ח תשע"א מס' 2281</w:t>
        </w:r>
      </w:hyperlink>
      <w:r w:rsidRPr="00562361">
        <w:rPr>
          <w:rStyle w:val="default"/>
          <w:rFonts w:cs="FrankRuehl" w:hint="cs"/>
          <w:vanish/>
          <w:sz w:val="20"/>
          <w:szCs w:val="20"/>
          <w:shd w:val="clear" w:color="auto" w:fill="FFFF99"/>
          <w:rtl/>
        </w:rPr>
        <w:t xml:space="preserve"> מיום 15.3.2011 עמ' 406 (</w:t>
      </w:r>
      <w:hyperlink r:id="rId930" w:history="1">
        <w:r w:rsidRPr="00562361">
          <w:rPr>
            <w:rStyle w:val="Hyperlink"/>
            <w:rFonts w:cs="FrankRuehl" w:hint="cs"/>
            <w:vanish/>
            <w:szCs w:val="20"/>
            <w:shd w:val="clear" w:color="auto" w:fill="FFFF99"/>
            <w:rtl/>
          </w:rPr>
          <w:t>ה"ח 541</w:t>
        </w:r>
      </w:hyperlink>
      <w:r w:rsidRPr="00562361">
        <w:rPr>
          <w:rStyle w:val="default"/>
          <w:rFonts w:cs="FrankRuehl" w:hint="cs"/>
          <w:vanish/>
          <w:sz w:val="20"/>
          <w:szCs w:val="20"/>
          <w:shd w:val="clear" w:color="auto" w:fill="FFFF99"/>
          <w:rtl/>
        </w:rPr>
        <w:t>)</w:t>
      </w:r>
    </w:p>
    <w:p w:rsidR="00453714" w:rsidRPr="00562361" w:rsidRDefault="00453714" w:rsidP="00453714">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החלפת סעיף 87</w:t>
      </w:r>
    </w:p>
    <w:p w:rsidR="00453714" w:rsidRPr="00562361" w:rsidRDefault="00453714" w:rsidP="00453714">
      <w:pPr>
        <w:pStyle w:val="P00"/>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453714" w:rsidRPr="00562361" w:rsidRDefault="00453714" w:rsidP="00453714">
      <w:pPr>
        <w:pStyle w:val="P00"/>
        <w:spacing w:before="20"/>
        <w:ind w:left="0" w:right="1134"/>
        <w:rPr>
          <w:rStyle w:val="big-number"/>
          <w:rFonts w:hint="cs"/>
          <w:strike/>
          <w:vanish/>
          <w:sz w:val="16"/>
          <w:szCs w:val="16"/>
          <w:shd w:val="clear" w:color="auto" w:fill="FFFF99"/>
          <w:rtl/>
        </w:rPr>
      </w:pPr>
      <w:r w:rsidRPr="00562361">
        <w:rPr>
          <w:rStyle w:val="big-number"/>
          <w:rFonts w:hint="cs"/>
          <w:strike/>
          <w:vanish/>
          <w:sz w:val="16"/>
          <w:szCs w:val="16"/>
          <w:shd w:val="clear" w:color="auto" w:fill="FFFF99"/>
          <w:rtl/>
        </w:rPr>
        <w:t>השגה</w:t>
      </w:r>
    </w:p>
    <w:p w:rsidR="00453714" w:rsidRPr="00562361" w:rsidRDefault="00453714" w:rsidP="00453714">
      <w:pPr>
        <w:pStyle w:val="P00"/>
        <w:spacing w:before="0"/>
        <w:ind w:left="0" w:right="1134"/>
        <w:rPr>
          <w:rStyle w:val="default"/>
          <w:rFonts w:cs="FrankRuehl"/>
          <w:strike/>
          <w:vanish/>
          <w:sz w:val="22"/>
          <w:szCs w:val="22"/>
          <w:shd w:val="clear" w:color="auto" w:fill="FFFF99"/>
          <w:rtl/>
        </w:rPr>
      </w:pPr>
      <w:r w:rsidRPr="00562361">
        <w:rPr>
          <w:rStyle w:val="big-number"/>
          <w:rFonts w:cs="FrankRuehl"/>
          <w:strike/>
          <w:vanish/>
          <w:sz w:val="22"/>
          <w:szCs w:val="22"/>
          <w:shd w:val="clear" w:color="auto" w:fill="FFFF99"/>
          <w:rtl/>
        </w:rPr>
        <w:t>87.</w:t>
      </w:r>
      <w:r w:rsidRPr="00562361">
        <w:rPr>
          <w:rStyle w:val="big-number"/>
          <w:rFonts w:cs="FrankRuehl"/>
          <w:strike/>
          <w:vanish/>
          <w:sz w:val="22"/>
          <w:szCs w:val="22"/>
          <w:shd w:val="clear" w:color="auto" w:fill="FFFF99"/>
          <w:rtl/>
        </w:rPr>
        <w:tab/>
      </w:r>
      <w:r w:rsidRPr="00562361">
        <w:rPr>
          <w:rStyle w:val="default"/>
          <w:rFonts w:cs="FrankRuehl"/>
          <w:strike/>
          <w:vanish/>
          <w:sz w:val="22"/>
          <w:szCs w:val="22"/>
          <w:shd w:val="clear" w:color="auto" w:fill="FFFF99"/>
          <w:rtl/>
        </w:rPr>
        <w:t>(א)</w:t>
      </w:r>
      <w:r w:rsidRPr="00562361">
        <w:rPr>
          <w:rStyle w:val="default"/>
          <w:rFonts w:cs="FrankRuehl"/>
          <w:strike/>
          <w:vanish/>
          <w:sz w:val="22"/>
          <w:szCs w:val="22"/>
          <w:shd w:val="clear" w:color="auto" w:fill="FFFF99"/>
          <w:rtl/>
        </w:rPr>
        <w:tab/>
        <w:t>הרו</w:t>
      </w:r>
      <w:r w:rsidRPr="00562361">
        <w:rPr>
          <w:rStyle w:val="default"/>
          <w:rFonts w:cs="FrankRuehl" w:hint="cs"/>
          <w:strike/>
          <w:vanish/>
          <w:sz w:val="22"/>
          <w:szCs w:val="22"/>
          <w:shd w:val="clear" w:color="auto" w:fill="FFFF99"/>
          <w:rtl/>
        </w:rPr>
        <w:t xml:space="preserve">אה עצמו מקופח בהודעת שומה רשאי, תוך שלושים יום </w:t>
      </w:r>
      <w:r w:rsidRPr="00562361">
        <w:rPr>
          <w:rStyle w:val="default"/>
          <w:rFonts w:cs="FrankRuehl"/>
          <w:strike/>
          <w:vanish/>
          <w:sz w:val="22"/>
          <w:szCs w:val="22"/>
          <w:shd w:val="clear" w:color="auto" w:fill="FFFF99"/>
          <w:rtl/>
        </w:rPr>
        <w:t>מ</w:t>
      </w:r>
      <w:r w:rsidRPr="00562361">
        <w:rPr>
          <w:rStyle w:val="default"/>
          <w:rFonts w:cs="FrankRuehl" w:hint="cs"/>
          <w:strike/>
          <w:vanish/>
          <w:sz w:val="22"/>
          <w:szCs w:val="22"/>
          <w:shd w:val="clear" w:color="auto" w:fill="FFFF99"/>
          <w:rtl/>
        </w:rPr>
        <w:t>י</w:t>
      </w:r>
      <w:r w:rsidRPr="00562361">
        <w:rPr>
          <w:rStyle w:val="default"/>
          <w:rFonts w:cs="FrankRuehl"/>
          <w:strike/>
          <w:vanish/>
          <w:sz w:val="22"/>
          <w:szCs w:val="22"/>
          <w:shd w:val="clear" w:color="auto" w:fill="FFFF99"/>
          <w:rtl/>
        </w:rPr>
        <w:t>ו</w:t>
      </w:r>
      <w:r w:rsidRPr="00562361">
        <w:rPr>
          <w:rStyle w:val="default"/>
          <w:rFonts w:cs="FrankRuehl" w:hint="cs"/>
          <w:strike/>
          <w:vanish/>
          <w:sz w:val="22"/>
          <w:szCs w:val="22"/>
          <w:shd w:val="clear" w:color="auto" w:fill="FFFF99"/>
          <w:rtl/>
        </w:rPr>
        <w:t>ם שנמסרה לו ההודעה, להשיג עליה לפני המנהל בכתב שבו יפרט את פרטי השומה עליהם הוא חולק ויתן טעם להשגתו; המנהל ישיב למשיג את החלטתו המנומקת בכתב, תוך שנה מיום שקיבל א</w:t>
      </w:r>
      <w:r w:rsidRPr="00562361">
        <w:rPr>
          <w:rStyle w:val="default"/>
          <w:rFonts w:cs="FrankRuehl"/>
          <w:strike/>
          <w:vanish/>
          <w:sz w:val="22"/>
          <w:szCs w:val="22"/>
          <w:shd w:val="clear" w:color="auto" w:fill="FFFF99"/>
          <w:rtl/>
        </w:rPr>
        <w:t>ת הו</w:t>
      </w:r>
      <w:r w:rsidRPr="00562361">
        <w:rPr>
          <w:rStyle w:val="default"/>
          <w:rFonts w:cs="FrankRuehl" w:hint="cs"/>
          <w:strike/>
          <w:vanish/>
          <w:sz w:val="22"/>
          <w:szCs w:val="22"/>
          <w:shd w:val="clear" w:color="auto" w:fill="FFFF99"/>
          <w:rtl/>
        </w:rPr>
        <w:t>דעת ה</w:t>
      </w:r>
      <w:r w:rsidRPr="00562361">
        <w:rPr>
          <w:rStyle w:val="default"/>
          <w:rFonts w:cs="FrankRuehl"/>
          <w:strike/>
          <w:vanish/>
          <w:sz w:val="22"/>
          <w:szCs w:val="22"/>
          <w:shd w:val="clear" w:color="auto" w:fill="FFFF99"/>
          <w:rtl/>
        </w:rPr>
        <w:t>הש</w:t>
      </w:r>
      <w:r w:rsidRPr="00562361">
        <w:rPr>
          <w:rStyle w:val="default"/>
          <w:rFonts w:cs="FrankRuehl" w:hint="cs"/>
          <w:strike/>
          <w:vanish/>
          <w:sz w:val="22"/>
          <w:szCs w:val="22"/>
          <w:shd w:val="clear" w:color="auto" w:fill="FFFF99"/>
          <w:rtl/>
        </w:rPr>
        <w:t>גה או תוך שלושים ימים מיום שאישר כי המשיג המציא את כל המסמכים והפרטים שנדרש להמציאם, לפי המאוחר; לא השיב המנהל למשיג במהלך תקופה זו, יראו את ההשגה כאילו התקבלה.</w:t>
      </w:r>
    </w:p>
    <w:p w:rsidR="00453714" w:rsidRPr="000A6434" w:rsidRDefault="00453714" w:rsidP="000A6434">
      <w:pPr>
        <w:pStyle w:val="P00"/>
        <w:spacing w:before="0"/>
        <w:ind w:left="0" w:right="1134"/>
        <w:rPr>
          <w:rStyle w:val="default"/>
          <w:rFonts w:cs="FrankRuehl" w:hint="cs"/>
          <w:sz w:val="2"/>
          <w:szCs w:val="2"/>
          <w:rtl/>
        </w:rPr>
      </w:pPr>
      <w:r w:rsidRPr="00562361">
        <w:rPr>
          <w:rFonts w:cs="FrankRuehl"/>
          <w:vanish/>
          <w:sz w:val="22"/>
          <w:szCs w:val="22"/>
          <w:shd w:val="clear" w:color="auto" w:fill="FFFF99"/>
          <w:lang w:val="he-IL"/>
        </w:rPr>
        <w:pict>
          <v:rect id="_x0000_s2911" style="position:absolute;left:0;text-align:left;margin-left:464.5pt;margin-top:8.05pt;width:75.05pt;height:16pt;z-index:251835904" o:allowincell="f" filled="f" stroked="f" strokecolor="lime" strokeweight=".25pt">
            <v:textbox inset="0,0,0,0">
              <w:txbxContent>
                <w:p w:rsidR="00CC71C6" w:rsidRDefault="00CC71C6" w:rsidP="00453714">
                  <w:pPr>
                    <w:spacing w:line="160" w:lineRule="exact"/>
                    <w:jc w:val="left"/>
                    <w:rPr>
                      <w:rFonts w:cs="Miriam"/>
                      <w:noProof/>
                      <w:sz w:val="18"/>
                      <w:szCs w:val="18"/>
                      <w:rtl/>
                    </w:rPr>
                  </w:pPr>
                  <w:r>
                    <w:rPr>
                      <w:rFonts w:cs="Miriam"/>
                      <w:sz w:val="18"/>
                      <w:szCs w:val="18"/>
                      <w:rtl/>
                    </w:rPr>
                    <w:t>(</w:t>
                  </w:r>
                  <w:r>
                    <w:rPr>
                      <w:rFonts w:cs="Miriam" w:hint="cs"/>
                      <w:sz w:val="18"/>
                      <w:szCs w:val="18"/>
                      <w:rtl/>
                    </w:rPr>
                    <w:t>תיקון מס' 41) תשנ"ח-</w:t>
                  </w:r>
                  <w:r>
                    <w:rPr>
                      <w:rFonts w:cs="Miriam"/>
                      <w:sz w:val="18"/>
                      <w:szCs w:val="18"/>
                      <w:rtl/>
                    </w:rPr>
                    <w:t>1997</w:t>
                  </w:r>
                </w:p>
              </w:txbxContent>
            </v:textbox>
            <w10:anchorlock/>
          </v:rect>
        </w:pict>
      </w:r>
      <w:r w:rsidRPr="00562361">
        <w:rPr>
          <w:rFonts w:cs="FrankRuehl"/>
          <w:vanish/>
          <w:sz w:val="22"/>
          <w:szCs w:val="22"/>
          <w:shd w:val="clear" w:color="auto" w:fill="FFFF99"/>
          <w:rtl/>
        </w:rPr>
        <w:tab/>
      </w:r>
      <w:r w:rsidRPr="00562361">
        <w:rPr>
          <w:rStyle w:val="default"/>
          <w:rFonts w:cs="FrankRuehl"/>
          <w:strike/>
          <w:vanish/>
          <w:sz w:val="22"/>
          <w:szCs w:val="22"/>
          <w:shd w:val="clear" w:color="auto" w:fill="FFFF99"/>
          <w:rtl/>
        </w:rPr>
        <w:t>(ב)</w:t>
      </w:r>
      <w:r w:rsidRPr="00562361">
        <w:rPr>
          <w:rStyle w:val="default"/>
          <w:rFonts w:cs="FrankRuehl"/>
          <w:strike/>
          <w:vanish/>
          <w:sz w:val="22"/>
          <w:szCs w:val="22"/>
          <w:shd w:val="clear" w:color="auto" w:fill="FFFF99"/>
          <w:rtl/>
        </w:rPr>
        <w:tab/>
        <w:t xml:space="preserve">לא </w:t>
      </w:r>
      <w:r w:rsidRPr="00562361">
        <w:rPr>
          <w:rStyle w:val="default"/>
          <w:rFonts w:cs="FrankRuehl" w:hint="cs"/>
          <w:strike/>
          <w:vanish/>
          <w:sz w:val="22"/>
          <w:szCs w:val="22"/>
          <w:shd w:val="clear" w:color="auto" w:fill="FFFF99"/>
          <w:rtl/>
        </w:rPr>
        <w:t>יחליט המנהל לדחות את ההשגה, כולה או מקצתה, מבלי</w:t>
      </w:r>
      <w:r w:rsidRPr="00562361">
        <w:rPr>
          <w:rStyle w:val="default"/>
          <w:rFonts w:cs="FrankRuehl"/>
          <w:strike/>
          <w:vanish/>
          <w:sz w:val="22"/>
          <w:szCs w:val="22"/>
          <w:shd w:val="clear" w:color="auto" w:fill="FFFF99"/>
          <w:rtl/>
        </w:rPr>
        <w:t xml:space="preserve"> שני</w:t>
      </w:r>
      <w:r w:rsidRPr="00562361">
        <w:rPr>
          <w:rStyle w:val="default"/>
          <w:rFonts w:cs="FrankRuehl" w:hint="cs"/>
          <w:strike/>
          <w:vanish/>
          <w:sz w:val="22"/>
          <w:szCs w:val="22"/>
          <w:shd w:val="clear" w:color="auto" w:fill="FFFF99"/>
          <w:rtl/>
        </w:rPr>
        <w:t>תנה למשיג הזדמנות סבירה להשמיע טע</w:t>
      </w:r>
      <w:r w:rsidRPr="00562361">
        <w:rPr>
          <w:rStyle w:val="default"/>
          <w:rFonts w:cs="FrankRuehl"/>
          <w:strike/>
          <w:vanish/>
          <w:sz w:val="22"/>
          <w:szCs w:val="22"/>
          <w:shd w:val="clear" w:color="auto" w:fill="FFFF99"/>
          <w:rtl/>
        </w:rPr>
        <w:t>נו</w:t>
      </w:r>
      <w:r w:rsidRPr="00562361">
        <w:rPr>
          <w:rStyle w:val="default"/>
          <w:rFonts w:cs="FrankRuehl" w:hint="cs"/>
          <w:strike/>
          <w:vanish/>
          <w:sz w:val="22"/>
          <w:szCs w:val="22"/>
          <w:shd w:val="clear" w:color="auto" w:fill="FFFF99"/>
          <w:rtl/>
        </w:rPr>
        <w:t>תיו, אם ביקש זאת המשיג בהודעת ההשגה.</w:t>
      </w:r>
      <w:bookmarkEnd w:id="354"/>
    </w:p>
    <w:p w:rsidR="00DF489B" w:rsidRDefault="00DF489B" w:rsidP="00C47121">
      <w:pPr>
        <w:pStyle w:val="P00"/>
        <w:spacing w:before="72"/>
        <w:ind w:left="0" w:right="1134"/>
        <w:rPr>
          <w:rStyle w:val="default"/>
          <w:rFonts w:cs="FrankRuehl" w:hint="cs"/>
          <w:rtl/>
        </w:rPr>
      </w:pPr>
      <w:bookmarkStart w:id="355" w:name="Seif19"/>
      <w:bookmarkEnd w:id="355"/>
      <w:r>
        <w:rPr>
          <w:lang w:val="he-IL"/>
        </w:rPr>
        <w:pict>
          <v:rect id="_x0000_s2325" style="position:absolute;left:0;text-align:left;margin-left:464.5pt;margin-top:8.05pt;width:75.05pt;height:28.65pt;z-index:251402752" o:allowincell="f" filled="f" stroked="f" strokecolor="lime" strokeweight=".25pt">
            <v:textbox inset="0,0,0,0">
              <w:txbxContent>
                <w:p w:rsidR="00CC71C6" w:rsidRDefault="00CC71C6">
                  <w:pPr>
                    <w:spacing w:line="160" w:lineRule="exact"/>
                    <w:jc w:val="left"/>
                    <w:rPr>
                      <w:rFonts w:cs="Miriam"/>
                      <w:sz w:val="18"/>
                      <w:szCs w:val="18"/>
                      <w:rtl/>
                    </w:rPr>
                  </w:pPr>
                  <w:r>
                    <w:rPr>
                      <w:rFonts w:cs="Miriam"/>
                      <w:sz w:val="18"/>
                      <w:szCs w:val="18"/>
                      <w:rtl/>
                    </w:rPr>
                    <w:t>החלט</w:t>
                  </w:r>
                  <w:r>
                    <w:rPr>
                      <w:rFonts w:cs="Miriam" w:hint="cs"/>
                      <w:sz w:val="18"/>
                      <w:szCs w:val="18"/>
                      <w:rtl/>
                    </w:rPr>
                    <w:t xml:space="preserve">ה בהשגה </w:t>
                  </w:r>
                </w:p>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ס' 41) תשנ"ח-</w:t>
                  </w:r>
                  <w:r>
                    <w:rPr>
                      <w:rFonts w:cs="Miriam"/>
                      <w:sz w:val="18"/>
                      <w:szCs w:val="18"/>
                      <w:rtl/>
                    </w:rPr>
                    <w:t>1997</w:t>
                  </w:r>
                </w:p>
              </w:txbxContent>
            </v:textbox>
            <w10:anchorlock/>
          </v:rect>
        </w:pict>
      </w:r>
      <w:r>
        <w:rPr>
          <w:rStyle w:val="big-number"/>
          <w:rtl/>
        </w:rPr>
        <w:t>87</w:t>
      </w:r>
      <w:r>
        <w:rPr>
          <w:rStyle w:val="default"/>
          <w:rFonts w:cs="FrankRuehl"/>
          <w:rtl/>
        </w:rPr>
        <w:t>א.</w:t>
      </w:r>
      <w:r>
        <w:rPr>
          <w:rStyle w:val="default"/>
          <w:rFonts w:cs="FrankRuehl"/>
          <w:rtl/>
        </w:rPr>
        <w:tab/>
        <w:t xml:space="preserve">מי </w:t>
      </w:r>
      <w:r>
        <w:rPr>
          <w:rStyle w:val="default"/>
          <w:rFonts w:cs="FrankRuehl" w:hint="cs"/>
          <w:rtl/>
        </w:rPr>
        <w:t>שערך את השומה לא יחליט בהשגה עליה.</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356" w:name="Rov348"/>
      <w:r w:rsidRPr="00562361">
        <w:rPr>
          <w:rStyle w:val="default"/>
          <w:rFonts w:cs="FrankRuehl" w:hint="cs"/>
          <w:vanish/>
          <w:color w:val="FF0000"/>
          <w:sz w:val="20"/>
          <w:szCs w:val="20"/>
          <w:shd w:val="clear" w:color="auto" w:fill="FFFF99"/>
          <w:rtl/>
        </w:rPr>
        <w:t>מיום 28.12.1997</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41</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931" w:history="1">
        <w:r w:rsidRPr="00562361">
          <w:rPr>
            <w:rStyle w:val="Hyperlink"/>
            <w:rFonts w:cs="FrankRuehl" w:hint="cs"/>
            <w:vanish/>
            <w:szCs w:val="20"/>
            <w:shd w:val="clear" w:color="auto" w:fill="FFFF99"/>
            <w:rtl/>
          </w:rPr>
          <w:t>ס"ח תשנ"ח מס' 1643</w:t>
        </w:r>
      </w:hyperlink>
      <w:r w:rsidRPr="00562361">
        <w:rPr>
          <w:rStyle w:val="default"/>
          <w:rFonts w:cs="FrankRuehl" w:hint="cs"/>
          <w:vanish/>
          <w:sz w:val="20"/>
          <w:szCs w:val="20"/>
          <w:shd w:val="clear" w:color="auto" w:fill="FFFF99"/>
          <w:rtl/>
        </w:rPr>
        <w:t xml:space="preserve"> מיום 28.12.1997 עמ' 32 (</w:t>
      </w:r>
      <w:hyperlink r:id="rId932" w:history="1">
        <w:r w:rsidRPr="00562361">
          <w:rPr>
            <w:rStyle w:val="Hyperlink"/>
            <w:rFonts w:cs="FrankRuehl" w:hint="cs"/>
            <w:vanish/>
            <w:szCs w:val="20"/>
            <w:shd w:val="clear" w:color="auto" w:fill="FFFF99"/>
            <w:rtl/>
          </w:rPr>
          <w:t>ה"ח 2587</w:t>
        </w:r>
      </w:hyperlink>
      <w:r w:rsidRPr="00562361">
        <w:rPr>
          <w:rStyle w:val="default"/>
          <w:rFonts w:cs="FrankRuehl" w:hint="cs"/>
          <w:vanish/>
          <w:sz w:val="20"/>
          <w:szCs w:val="20"/>
          <w:shd w:val="clear" w:color="auto" w:fill="FFFF99"/>
          <w:rtl/>
        </w:rPr>
        <w:t>)</w:t>
      </w:r>
    </w:p>
    <w:p w:rsidR="00DF489B" w:rsidRDefault="00DF489B">
      <w:pPr>
        <w:pStyle w:val="P00"/>
        <w:spacing w:before="0"/>
        <w:ind w:left="0" w:right="1134"/>
        <w:rPr>
          <w:rStyle w:val="default"/>
          <w:rFonts w:cs="FrankRuehl" w:hint="cs"/>
          <w:b/>
          <w:bCs/>
          <w:sz w:val="2"/>
          <w:szCs w:val="2"/>
          <w:rtl/>
        </w:rPr>
      </w:pPr>
      <w:r w:rsidRPr="00562361">
        <w:rPr>
          <w:rStyle w:val="default"/>
          <w:rFonts w:cs="FrankRuehl" w:hint="cs"/>
          <w:b/>
          <w:bCs/>
          <w:vanish/>
          <w:sz w:val="20"/>
          <w:szCs w:val="20"/>
          <w:shd w:val="clear" w:color="auto" w:fill="FFFF99"/>
          <w:rtl/>
        </w:rPr>
        <w:t>הוספת סעיף 87א</w:t>
      </w:r>
      <w:bookmarkEnd w:id="356"/>
    </w:p>
    <w:p w:rsidR="00DF489B" w:rsidRDefault="00DF489B">
      <w:pPr>
        <w:pStyle w:val="P00"/>
        <w:spacing w:before="72"/>
        <w:ind w:left="0" w:right="1134"/>
        <w:rPr>
          <w:rStyle w:val="default"/>
          <w:rFonts w:cs="FrankRuehl" w:hint="cs"/>
          <w:rtl/>
        </w:rPr>
      </w:pPr>
    </w:p>
    <w:p w:rsidR="00DF489B" w:rsidRDefault="00DF489B" w:rsidP="00C47121">
      <w:pPr>
        <w:pStyle w:val="P00"/>
        <w:spacing w:before="72"/>
        <w:ind w:left="0" w:right="1134"/>
        <w:rPr>
          <w:rStyle w:val="default"/>
          <w:rFonts w:cs="FrankRuehl"/>
          <w:rtl/>
        </w:rPr>
      </w:pPr>
      <w:bookmarkStart w:id="357" w:name="Seif20"/>
      <w:bookmarkEnd w:id="357"/>
      <w:r>
        <w:rPr>
          <w:lang w:val="he-IL"/>
        </w:rPr>
        <w:pict>
          <v:rect id="_x0000_s2326" style="position:absolute;left:0;text-align:left;margin-left:464.5pt;margin-top:8.05pt;width:75.05pt;height:8pt;z-index:251403776" o:allowincell="f" filled="f" stroked="f" strokecolor="lime" strokeweight=".25pt">
            <v:textbox style="mso-next-textbox:#_x0000_s2326" inset="0,0,0,0">
              <w:txbxContent>
                <w:p w:rsidR="00CC71C6" w:rsidRDefault="00CC71C6">
                  <w:pPr>
                    <w:spacing w:line="160" w:lineRule="exact"/>
                    <w:jc w:val="left"/>
                    <w:rPr>
                      <w:rFonts w:cs="Miriam"/>
                      <w:noProof/>
                      <w:sz w:val="18"/>
                      <w:szCs w:val="18"/>
                      <w:rtl/>
                    </w:rPr>
                  </w:pPr>
                  <w:r>
                    <w:rPr>
                      <w:rFonts w:cs="Miriam"/>
                      <w:sz w:val="18"/>
                      <w:szCs w:val="18"/>
                      <w:rtl/>
                    </w:rPr>
                    <w:t>ערר</w:t>
                  </w:r>
                </w:p>
              </w:txbxContent>
            </v:textbox>
            <w10:anchorlock/>
          </v:rect>
        </w:pict>
      </w:r>
      <w:r>
        <w:rPr>
          <w:rStyle w:val="big-number"/>
          <w:rtl/>
        </w:rPr>
        <w:t>88.</w:t>
      </w:r>
      <w:r>
        <w:rPr>
          <w:rStyle w:val="big-number"/>
          <w:rtl/>
        </w:rPr>
        <w:tab/>
      </w:r>
      <w:r>
        <w:rPr>
          <w:rStyle w:val="default"/>
          <w:rFonts w:cs="FrankRuehl"/>
          <w:rtl/>
        </w:rPr>
        <w:t>הרוא</w:t>
      </w:r>
      <w:r>
        <w:rPr>
          <w:rStyle w:val="default"/>
          <w:rFonts w:cs="FrankRuehl" w:hint="cs"/>
          <w:rtl/>
        </w:rPr>
        <w:t>ה עצמו מקופח בהחלטת המנהל רשאי, תוך שלושים יום מיום שנמסרה לו ההחלטה, לערור על</w:t>
      </w:r>
      <w:r>
        <w:rPr>
          <w:rStyle w:val="default"/>
          <w:rFonts w:cs="FrankRuehl"/>
          <w:rtl/>
        </w:rPr>
        <w:t>יה ל</w:t>
      </w:r>
      <w:r>
        <w:rPr>
          <w:rStyle w:val="default"/>
          <w:rFonts w:cs="FrankRuehl" w:hint="cs"/>
          <w:rtl/>
        </w:rPr>
        <w:t>פני ועדת ערר, ובין היתר לערור על כל החלטה של המנהל בהשתמשו בשיקול הדעת הניתן לו ב</w:t>
      </w:r>
      <w:r>
        <w:rPr>
          <w:rStyle w:val="default"/>
          <w:rFonts w:cs="FrankRuehl"/>
          <w:rtl/>
        </w:rPr>
        <w:t>חו</w:t>
      </w:r>
      <w:r>
        <w:rPr>
          <w:rStyle w:val="default"/>
          <w:rFonts w:cs="FrankRuehl" w:hint="cs"/>
          <w:rtl/>
        </w:rPr>
        <w:t>ק זה.</w:t>
      </w:r>
    </w:p>
    <w:p w:rsidR="00DF489B" w:rsidRDefault="00DF489B" w:rsidP="00C47121">
      <w:pPr>
        <w:pStyle w:val="P00"/>
        <w:spacing w:before="72"/>
        <w:ind w:left="0" w:right="1134"/>
        <w:rPr>
          <w:rStyle w:val="default"/>
          <w:rFonts w:cs="FrankRuehl"/>
          <w:rtl/>
        </w:rPr>
      </w:pPr>
      <w:bookmarkStart w:id="358" w:name="Seif21"/>
      <w:bookmarkEnd w:id="358"/>
      <w:r>
        <w:rPr>
          <w:lang w:val="he-IL"/>
        </w:rPr>
        <w:pict>
          <v:rect id="_x0000_s2327" style="position:absolute;left:0;text-align:left;margin-left:464.5pt;margin-top:8.05pt;width:75.05pt;height:24pt;z-index:251404800"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ועדת</w:t>
                  </w:r>
                  <w:r>
                    <w:rPr>
                      <w:rFonts w:cs="Miriam" w:hint="cs"/>
                      <w:sz w:val="18"/>
                      <w:szCs w:val="18"/>
                      <w:rtl/>
                    </w:rPr>
                    <w:t xml:space="preserve"> ע</w:t>
                  </w:r>
                  <w:r>
                    <w:rPr>
                      <w:rFonts w:cs="Miriam"/>
                      <w:sz w:val="18"/>
                      <w:szCs w:val="18"/>
                      <w:rtl/>
                    </w:rPr>
                    <w:t>רר</w:t>
                  </w:r>
                </w:p>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19)</w:t>
                  </w:r>
                </w:p>
                <w:p w:rsidR="00CC71C6" w:rsidRDefault="00CC71C6">
                  <w:pPr>
                    <w:spacing w:line="160" w:lineRule="exact"/>
                    <w:jc w:val="left"/>
                    <w:rPr>
                      <w:rFonts w:cs="Miriam"/>
                      <w:noProof/>
                      <w:sz w:val="18"/>
                      <w:szCs w:val="18"/>
                      <w:rtl/>
                    </w:rPr>
                  </w:pPr>
                  <w:r>
                    <w:rPr>
                      <w:rFonts w:cs="Miriam"/>
                      <w:sz w:val="18"/>
                      <w:szCs w:val="18"/>
                      <w:rtl/>
                    </w:rPr>
                    <w:t>תשנ"</w:t>
                  </w:r>
                  <w:r>
                    <w:rPr>
                      <w:rFonts w:cs="Miriam" w:hint="cs"/>
                      <w:sz w:val="18"/>
                      <w:szCs w:val="18"/>
                      <w:rtl/>
                    </w:rPr>
                    <w:t>ב-</w:t>
                  </w:r>
                  <w:r>
                    <w:rPr>
                      <w:rFonts w:cs="Miriam"/>
                      <w:sz w:val="18"/>
                      <w:szCs w:val="18"/>
                      <w:rtl/>
                    </w:rPr>
                    <w:t>1992</w:t>
                  </w:r>
                </w:p>
              </w:txbxContent>
            </v:textbox>
            <w10:anchorlock/>
          </v:rect>
        </w:pict>
      </w:r>
      <w:r>
        <w:rPr>
          <w:rStyle w:val="big-number"/>
          <w:rtl/>
        </w:rPr>
        <w:t>89.</w:t>
      </w:r>
      <w:r>
        <w:rPr>
          <w:rStyle w:val="big-number"/>
          <w:rtl/>
        </w:rPr>
        <w:tab/>
      </w:r>
      <w:r>
        <w:rPr>
          <w:rStyle w:val="default"/>
          <w:rFonts w:cs="FrankRuehl"/>
          <w:rtl/>
        </w:rPr>
        <w:t>(א)</w:t>
      </w:r>
      <w:r>
        <w:rPr>
          <w:rStyle w:val="default"/>
          <w:rFonts w:cs="FrankRuehl"/>
          <w:rtl/>
        </w:rPr>
        <w:tab/>
        <w:t xml:space="preserve">שר </w:t>
      </w:r>
      <w:r>
        <w:rPr>
          <w:rStyle w:val="default"/>
          <w:rFonts w:cs="FrankRuehl" w:hint="cs"/>
          <w:rtl/>
        </w:rPr>
        <w:t>המשפטים ימנה ל</w:t>
      </w:r>
      <w:r>
        <w:rPr>
          <w:rStyle w:val="default"/>
          <w:rFonts w:cs="FrankRuehl"/>
          <w:rtl/>
        </w:rPr>
        <w:t>ענ</w:t>
      </w:r>
      <w:r>
        <w:rPr>
          <w:rStyle w:val="default"/>
          <w:rFonts w:cs="FrankRuehl" w:hint="cs"/>
          <w:rtl/>
        </w:rPr>
        <w:t>ין סעיף 88 ועדות ערר של שלושה כל אחת והם: שופט שיהא יושב ראש הועדה, ושני חברים שלפחות אחד מהם הוא נציג הציבור.</w:t>
      </w:r>
    </w:p>
    <w:p w:rsidR="00DF489B" w:rsidRDefault="007B031A" w:rsidP="007B031A">
      <w:pPr>
        <w:pStyle w:val="P00"/>
        <w:spacing w:before="72"/>
        <w:ind w:left="0" w:right="1134"/>
        <w:rPr>
          <w:rStyle w:val="default"/>
          <w:rFonts w:cs="FrankRuehl"/>
          <w:rtl/>
        </w:rPr>
      </w:pPr>
      <w:r>
        <w:rPr>
          <w:rFonts w:cs="FrankRuehl"/>
          <w:sz w:val="26"/>
          <w:rtl/>
          <w:lang w:eastAsia="en-US"/>
        </w:rPr>
        <w:pict>
          <v:shape id="_x0000_s2914" type="#_x0000_t202" style="position:absolute;left:0;text-align:left;margin-left:470.25pt;margin-top:7.1pt;width:1in;height:16.8pt;z-index:251836928" filled="f" stroked="f">
            <v:textbox inset="1mm,0,1mm,0">
              <w:txbxContent>
                <w:p w:rsidR="00CC71C6" w:rsidRDefault="00CC71C6" w:rsidP="007B031A">
                  <w:pPr>
                    <w:spacing w:line="160" w:lineRule="exact"/>
                    <w:jc w:val="left"/>
                    <w:rPr>
                      <w:rFonts w:cs="Miriam"/>
                      <w:noProof/>
                      <w:sz w:val="18"/>
                      <w:szCs w:val="18"/>
                      <w:rtl/>
                    </w:rPr>
                  </w:pPr>
                  <w:r>
                    <w:rPr>
                      <w:rFonts w:cs="Miriam"/>
                      <w:sz w:val="18"/>
                      <w:szCs w:val="18"/>
                      <w:rtl/>
                    </w:rPr>
                    <w:t>(</w:t>
                  </w:r>
                  <w:r>
                    <w:rPr>
                      <w:rFonts w:cs="Miriam" w:hint="cs"/>
                      <w:sz w:val="18"/>
                      <w:szCs w:val="18"/>
                      <w:rtl/>
                    </w:rPr>
                    <w:t>תיקון מס' 70) תשע"א-2011</w:t>
                  </w:r>
                </w:p>
              </w:txbxContent>
            </v:textbox>
            <w10:anchorlock/>
          </v:shape>
        </w:pict>
      </w:r>
      <w:r w:rsidR="00DF489B">
        <w:rPr>
          <w:rFonts w:cs="FrankRuehl"/>
          <w:sz w:val="26"/>
          <w:rtl/>
        </w:rPr>
        <w:tab/>
      </w:r>
      <w:r w:rsidR="00DF489B">
        <w:rPr>
          <w:rStyle w:val="default"/>
          <w:rFonts w:cs="FrankRuehl"/>
          <w:rtl/>
        </w:rPr>
        <w:t>(ב)</w:t>
      </w:r>
      <w:r w:rsidR="00DF489B">
        <w:rPr>
          <w:rStyle w:val="default"/>
          <w:rFonts w:cs="FrankRuehl"/>
          <w:rtl/>
        </w:rPr>
        <w:tab/>
      </w:r>
      <w:r w:rsidRPr="007B031A">
        <w:rPr>
          <w:rStyle w:val="default"/>
          <w:rFonts w:cs="FrankRuehl" w:hint="cs"/>
          <w:rtl/>
        </w:rPr>
        <w:t>הוועדה רשאית לאשר את השומה, להפחיתה, להגדילה, לבטלה או להחליט בדרך אחרת כפי שתראה לנכון</w:t>
      </w:r>
      <w:r w:rsidR="00DF489B">
        <w:rPr>
          <w:rStyle w:val="default"/>
          <w:rFonts w:cs="FrankRuehl" w:hint="cs"/>
          <w:rtl/>
        </w:rPr>
        <w:t>, ולצורך זה רשאית הועדה לדון לפי</w:t>
      </w:r>
      <w:r w:rsidR="00DF489B">
        <w:rPr>
          <w:rStyle w:val="default"/>
          <w:rFonts w:cs="FrankRuehl"/>
          <w:rtl/>
        </w:rPr>
        <w:t xml:space="preserve"> </w:t>
      </w:r>
      <w:r w:rsidR="00DF489B">
        <w:rPr>
          <w:rStyle w:val="default"/>
          <w:rFonts w:cs="FrankRuehl" w:hint="cs"/>
          <w:rtl/>
        </w:rPr>
        <w:t>ש</w:t>
      </w:r>
      <w:r w:rsidR="00DF489B">
        <w:rPr>
          <w:rStyle w:val="default"/>
          <w:rFonts w:cs="FrankRuehl"/>
          <w:rtl/>
        </w:rPr>
        <w:t>י</w:t>
      </w:r>
      <w:r w:rsidR="00DF489B">
        <w:rPr>
          <w:rStyle w:val="default"/>
          <w:rFonts w:cs="FrankRuehl" w:hint="cs"/>
          <w:rtl/>
        </w:rPr>
        <w:t>קול דעתה בכל דבר שהמנהל רש</w:t>
      </w:r>
      <w:r w:rsidR="00DF489B">
        <w:rPr>
          <w:rStyle w:val="default"/>
          <w:rFonts w:cs="FrankRuehl"/>
          <w:rtl/>
        </w:rPr>
        <w:t>אי</w:t>
      </w:r>
      <w:r w:rsidR="00DF489B">
        <w:rPr>
          <w:rStyle w:val="default"/>
          <w:rFonts w:cs="FrankRuehl" w:hint="cs"/>
          <w:rtl/>
        </w:rPr>
        <w:t xml:space="preserve"> להחליט בו לפי חוק זה, לפי שיקול דעתו.</w:t>
      </w:r>
    </w:p>
    <w:p w:rsidR="00DF489B" w:rsidRDefault="00DF489B">
      <w:pPr>
        <w:pStyle w:val="P00"/>
        <w:spacing w:before="72"/>
        <w:ind w:left="0" w:right="1134"/>
        <w:rPr>
          <w:rStyle w:val="default"/>
          <w:rFonts w:cs="FrankRuehl" w:hint="cs"/>
          <w:rtl/>
        </w:rPr>
      </w:pPr>
      <w:r>
        <w:rPr>
          <w:lang w:val="he-IL"/>
        </w:rPr>
        <w:pict>
          <v:rect id="_x0000_s2328" style="position:absolute;left:0;text-align:left;margin-left:464.5pt;margin-top:8.05pt;width:75.05pt;height:16pt;z-index:251405824"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45)</w:t>
                  </w:r>
                  <w:r>
                    <w:rPr>
                      <w:rFonts w:cs="Miriam"/>
                      <w:sz w:val="18"/>
                      <w:szCs w:val="18"/>
                      <w:rtl/>
                    </w:rPr>
                    <w:t xml:space="preserve"> </w:t>
                  </w:r>
                  <w:r>
                    <w:rPr>
                      <w:rFonts w:cs="Miriam" w:hint="cs"/>
                      <w:sz w:val="18"/>
                      <w:szCs w:val="18"/>
                      <w:rtl/>
                    </w:rPr>
                    <w:t>תשנ"ט-</w:t>
                  </w:r>
                  <w:r>
                    <w:rPr>
                      <w:rFonts w:cs="Miriam"/>
                      <w:sz w:val="18"/>
                      <w:szCs w:val="18"/>
                      <w:rtl/>
                    </w:rPr>
                    <w:t>1999</w:t>
                  </w:r>
                </w:p>
              </w:txbxContent>
            </v:textbox>
            <w10:anchorlock/>
          </v:rect>
        </w:pict>
      </w:r>
      <w:r>
        <w:rPr>
          <w:rFonts w:cs="FrankRuehl"/>
          <w:sz w:val="26"/>
          <w:rtl/>
        </w:rPr>
        <w:tab/>
      </w:r>
      <w:r>
        <w:rPr>
          <w:rStyle w:val="default"/>
          <w:rFonts w:cs="FrankRuehl"/>
          <w:rtl/>
        </w:rPr>
        <w:t>(ג)</w:t>
      </w:r>
      <w:r>
        <w:rPr>
          <w:rStyle w:val="default"/>
          <w:rFonts w:cs="FrankRuehl"/>
          <w:rtl/>
        </w:rPr>
        <w:tab/>
        <w:t>לוע</w:t>
      </w:r>
      <w:r>
        <w:rPr>
          <w:rStyle w:val="default"/>
          <w:rFonts w:cs="FrankRuehl" w:hint="cs"/>
          <w:rtl/>
        </w:rPr>
        <w:t>דה יהיו הסמכויות שאפשר להעניקן לפי סעיפים 5 ו-5א לפקודת וע</w:t>
      </w:r>
      <w:r>
        <w:rPr>
          <w:rStyle w:val="default"/>
          <w:rFonts w:cs="FrankRuehl"/>
          <w:rtl/>
        </w:rPr>
        <w:t xml:space="preserve">דות </w:t>
      </w:r>
      <w:r>
        <w:rPr>
          <w:rStyle w:val="default"/>
          <w:rFonts w:cs="FrankRuehl" w:hint="cs"/>
          <w:rtl/>
        </w:rPr>
        <w:t>חקירה, וכן רשאית הוועדה להטיל הוצאות, להיכנס או להרשות אדם אחר להיכנס, בכל עת סבירה לכל מקרקעין ולערוך בהם בדיקות ומדידות, וכן רשאית הועדה לדרוש</w:t>
      </w:r>
      <w:r>
        <w:rPr>
          <w:rStyle w:val="default"/>
          <w:rFonts w:cs="FrankRuehl"/>
          <w:rtl/>
        </w:rPr>
        <w:t xml:space="preserve"> מ</w:t>
      </w:r>
      <w:r>
        <w:rPr>
          <w:rStyle w:val="default"/>
          <w:rFonts w:cs="FrankRuehl" w:hint="cs"/>
          <w:rtl/>
        </w:rPr>
        <w:t>בעל הנכס או המחזיק בו א</w:t>
      </w:r>
      <w:r>
        <w:rPr>
          <w:rStyle w:val="default"/>
          <w:rFonts w:cs="FrankRuehl"/>
          <w:rtl/>
        </w:rPr>
        <w:t>ו</w:t>
      </w:r>
      <w:r>
        <w:rPr>
          <w:rStyle w:val="default"/>
          <w:rFonts w:cs="FrankRuehl" w:hint="cs"/>
          <w:rtl/>
        </w:rPr>
        <w:t xml:space="preserve"> ממי שחייב במסירת הצהרה לפי סעיפים 72ח או 73(ד)</w:t>
      </w:r>
      <w:r>
        <w:rPr>
          <w:rStyle w:val="default"/>
          <w:rFonts w:cs="FrankRuehl"/>
          <w:rtl/>
        </w:rPr>
        <w:t xml:space="preserve">–(ו) </w:t>
      </w:r>
      <w:r>
        <w:rPr>
          <w:rStyle w:val="default"/>
          <w:rFonts w:cs="FrankRuehl" w:hint="cs"/>
          <w:rtl/>
        </w:rPr>
        <w:t>למסור לה כל ידיעה או מסמך הנמ</w:t>
      </w:r>
      <w:r>
        <w:rPr>
          <w:rStyle w:val="default"/>
          <w:rFonts w:cs="FrankRuehl"/>
          <w:rtl/>
        </w:rPr>
        <w:t>צ</w:t>
      </w:r>
      <w:r>
        <w:rPr>
          <w:rStyle w:val="default"/>
          <w:rFonts w:cs="FrankRuehl" w:hint="cs"/>
          <w:rtl/>
        </w:rPr>
        <w:t>אים</w:t>
      </w:r>
      <w:r>
        <w:rPr>
          <w:rStyle w:val="default"/>
          <w:rFonts w:cs="FrankRuehl"/>
          <w:rtl/>
        </w:rPr>
        <w:t xml:space="preserve"> </w:t>
      </w:r>
      <w:r>
        <w:rPr>
          <w:rStyle w:val="default"/>
          <w:rFonts w:cs="FrankRuehl" w:hint="cs"/>
          <w:rtl/>
        </w:rPr>
        <w:t>ברשותו והדרושים לה למילוי תפקידיה.</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359" w:name="Rov456"/>
      <w:r w:rsidRPr="00562361">
        <w:rPr>
          <w:rStyle w:val="default"/>
          <w:rFonts w:cs="FrankRuehl" w:hint="cs"/>
          <w:vanish/>
          <w:color w:val="FF0000"/>
          <w:sz w:val="20"/>
          <w:szCs w:val="20"/>
          <w:shd w:val="clear" w:color="auto" w:fill="FFFF99"/>
          <w:rtl/>
        </w:rPr>
        <w:t>מיום 8.1.1992</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19</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933" w:history="1">
        <w:r w:rsidRPr="00562361">
          <w:rPr>
            <w:rStyle w:val="Hyperlink"/>
            <w:rFonts w:cs="FrankRuehl" w:hint="cs"/>
            <w:vanish/>
            <w:szCs w:val="20"/>
            <w:shd w:val="clear" w:color="auto" w:fill="FFFF99"/>
            <w:rtl/>
          </w:rPr>
          <w:t>ס"ח תשנ"ב מס 1378</w:t>
        </w:r>
      </w:hyperlink>
      <w:r w:rsidRPr="00562361">
        <w:rPr>
          <w:rStyle w:val="default"/>
          <w:rFonts w:cs="FrankRuehl" w:hint="cs"/>
          <w:vanish/>
          <w:sz w:val="20"/>
          <w:szCs w:val="20"/>
          <w:shd w:val="clear" w:color="auto" w:fill="FFFF99"/>
          <w:rtl/>
        </w:rPr>
        <w:t xml:space="preserve"> מיום 8.1.1992 עמ' 45 (</w:t>
      </w:r>
      <w:hyperlink r:id="rId934" w:history="1">
        <w:r w:rsidRPr="00562361">
          <w:rPr>
            <w:rStyle w:val="Hyperlink"/>
            <w:rFonts w:cs="FrankRuehl" w:hint="cs"/>
            <w:vanish/>
            <w:szCs w:val="20"/>
            <w:shd w:val="clear" w:color="auto" w:fill="FFFF99"/>
            <w:rtl/>
          </w:rPr>
          <w:t>ה"ח 2090</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 xml:space="preserve">שר </w:t>
      </w:r>
      <w:r w:rsidRPr="00562361">
        <w:rPr>
          <w:rStyle w:val="default"/>
          <w:rFonts w:cs="FrankRuehl" w:hint="cs"/>
          <w:vanish/>
          <w:sz w:val="22"/>
          <w:szCs w:val="22"/>
          <w:shd w:val="clear" w:color="auto" w:fill="FFFF99"/>
          <w:rtl/>
        </w:rPr>
        <w:t>המשפטים ימנה ל</w:t>
      </w:r>
      <w:r w:rsidRPr="00562361">
        <w:rPr>
          <w:rStyle w:val="default"/>
          <w:rFonts w:cs="FrankRuehl"/>
          <w:vanish/>
          <w:sz w:val="22"/>
          <w:szCs w:val="22"/>
          <w:shd w:val="clear" w:color="auto" w:fill="FFFF99"/>
          <w:rtl/>
        </w:rPr>
        <w:t>ענ</w:t>
      </w:r>
      <w:r w:rsidRPr="00562361">
        <w:rPr>
          <w:rStyle w:val="default"/>
          <w:rFonts w:cs="FrankRuehl" w:hint="cs"/>
          <w:vanish/>
          <w:sz w:val="22"/>
          <w:szCs w:val="22"/>
          <w:shd w:val="clear" w:color="auto" w:fill="FFFF99"/>
          <w:rtl/>
        </w:rPr>
        <w:t xml:space="preserve">ין סעיף 82 ועדות ערר של שלושה כל אחת והם: שופט </w:t>
      </w:r>
      <w:r w:rsidRPr="00562361">
        <w:rPr>
          <w:rStyle w:val="default"/>
          <w:rFonts w:cs="FrankRuehl" w:hint="cs"/>
          <w:strike/>
          <w:vanish/>
          <w:sz w:val="22"/>
          <w:szCs w:val="22"/>
          <w:shd w:val="clear" w:color="auto" w:fill="FFFF99"/>
          <w:rtl/>
        </w:rPr>
        <w:t>בית משפט מחוזי</w:t>
      </w:r>
      <w:r w:rsidRPr="00562361">
        <w:rPr>
          <w:rStyle w:val="default"/>
          <w:rFonts w:cs="FrankRuehl" w:hint="cs"/>
          <w:vanish/>
          <w:sz w:val="22"/>
          <w:szCs w:val="22"/>
          <w:shd w:val="clear" w:color="auto" w:fill="FFFF99"/>
          <w:rtl/>
        </w:rPr>
        <w:t xml:space="preserve"> שיהא יושב ראש הועדה, ושני חברים שלפחות אחד מהם הוא נציג הציבור.</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1.1.2000</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45</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935" w:history="1">
        <w:r w:rsidRPr="00562361">
          <w:rPr>
            <w:rStyle w:val="Hyperlink"/>
            <w:rFonts w:cs="FrankRuehl" w:hint="cs"/>
            <w:vanish/>
            <w:szCs w:val="20"/>
            <w:shd w:val="clear" w:color="auto" w:fill="FFFF99"/>
            <w:rtl/>
          </w:rPr>
          <w:t>ס"ח תשנ"ט מס' 1707</w:t>
        </w:r>
      </w:hyperlink>
      <w:r w:rsidRPr="00562361">
        <w:rPr>
          <w:rStyle w:val="default"/>
          <w:rFonts w:cs="FrankRuehl" w:hint="cs"/>
          <w:vanish/>
          <w:sz w:val="20"/>
          <w:szCs w:val="20"/>
          <w:shd w:val="clear" w:color="auto" w:fill="FFFF99"/>
          <w:rtl/>
        </w:rPr>
        <w:t xml:space="preserve"> מיום 25.4.1999 עמ' 133 (</w:t>
      </w:r>
      <w:hyperlink r:id="rId936" w:history="1">
        <w:r w:rsidRPr="00562361">
          <w:rPr>
            <w:rStyle w:val="Hyperlink"/>
            <w:rFonts w:cs="FrankRuehl" w:hint="cs"/>
            <w:vanish/>
            <w:szCs w:val="20"/>
            <w:shd w:val="clear" w:color="auto" w:fill="FFFF99"/>
            <w:rtl/>
          </w:rPr>
          <w:t>ה"ח 2795</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(ג)</w:t>
      </w:r>
      <w:r w:rsidRPr="00562361">
        <w:rPr>
          <w:rStyle w:val="default"/>
          <w:rFonts w:cs="FrankRuehl"/>
          <w:vanish/>
          <w:sz w:val="22"/>
          <w:szCs w:val="22"/>
          <w:shd w:val="clear" w:color="auto" w:fill="FFFF99"/>
          <w:rtl/>
        </w:rPr>
        <w:tab/>
        <w:t>לוע</w:t>
      </w:r>
      <w:r w:rsidRPr="00562361">
        <w:rPr>
          <w:rStyle w:val="default"/>
          <w:rFonts w:cs="FrankRuehl" w:hint="cs"/>
          <w:vanish/>
          <w:sz w:val="22"/>
          <w:szCs w:val="22"/>
          <w:shd w:val="clear" w:color="auto" w:fill="FFFF99"/>
          <w:rtl/>
        </w:rPr>
        <w:t>דה יהיו הסמכויות שאפשר להעניקן לפי סעיפים 5 ו-5א לפקודת וע</w:t>
      </w:r>
      <w:r w:rsidRPr="00562361">
        <w:rPr>
          <w:rStyle w:val="default"/>
          <w:rFonts w:cs="FrankRuehl"/>
          <w:vanish/>
          <w:sz w:val="22"/>
          <w:szCs w:val="22"/>
          <w:shd w:val="clear" w:color="auto" w:fill="FFFF99"/>
          <w:rtl/>
        </w:rPr>
        <w:t xml:space="preserve">דות </w:t>
      </w:r>
      <w:r w:rsidRPr="00562361">
        <w:rPr>
          <w:rStyle w:val="default"/>
          <w:rFonts w:cs="FrankRuehl" w:hint="cs"/>
          <w:vanish/>
          <w:sz w:val="22"/>
          <w:szCs w:val="22"/>
          <w:shd w:val="clear" w:color="auto" w:fill="FFFF99"/>
          <w:rtl/>
        </w:rPr>
        <w:t>חקירה, וכן רשאית הוועדה להטיל הוצאות, להיכנס או להרשות אדם אחר להיכנס, בכל עת סבירה לכל מקרקעין ולערוך בהם בדיקות ומדידות, וכן רשאית הועדה לדרוש</w:t>
      </w:r>
      <w:r w:rsidRPr="00562361">
        <w:rPr>
          <w:rStyle w:val="default"/>
          <w:rFonts w:cs="FrankRuehl"/>
          <w:vanish/>
          <w:sz w:val="22"/>
          <w:szCs w:val="22"/>
          <w:shd w:val="clear" w:color="auto" w:fill="FFFF99"/>
          <w:rtl/>
        </w:rPr>
        <w:t xml:space="preserve"> מ</w:t>
      </w:r>
      <w:r w:rsidRPr="00562361">
        <w:rPr>
          <w:rStyle w:val="default"/>
          <w:rFonts w:cs="FrankRuehl" w:hint="cs"/>
          <w:vanish/>
          <w:sz w:val="22"/>
          <w:szCs w:val="22"/>
          <w:shd w:val="clear" w:color="auto" w:fill="FFFF99"/>
          <w:rtl/>
        </w:rPr>
        <w:t>בעל הנכס או המחזיק בו א</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 xml:space="preserve"> ממי שחייב במסירת הצהרה </w:t>
      </w:r>
      <w:r w:rsidRPr="00562361">
        <w:rPr>
          <w:rStyle w:val="default"/>
          <w:rFonts w:cs="FrankRuehl" w:hint="cs"/>
          <w:strike/>
          <w:vanish/>
          <w:sz w:val="22"/>
          <w:szCs w:val="22"/>
          <w:shd w:val="clear" w:color="auto" w:fill="FFFF99"/>
          <w:rtl/>
        </w:rPr>
        <w:t>לפי סעיף</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לפי סעיפים 72ח או</w:t>
      </w:r>
      <w:r w:rsidRPr="00562361">
        <w:rPr>
          <w:rStyle w:val="default"/>
          <w:rFonts w:cs="FrankRuehl" w:hint="cs"/>
          <w:vanish/>
          <w:sz w:val="22"/>
          <w:szCs w:val="22"/>
          <w:shd w:val="clear" w:color="auto" w:fill="FFFF99"/>
          <w:rtl/>
        </w:rPr>
        <w:t xml:space="preserve"> 73(ד)-</w:t>
      </w:r>
      <w:r w:rsidRPr="00562361">
        <w:rPr>
          <w:rStyle w:val="default"/>
          <w:rFonts w:cs="FrankRuehl"/>
          <w:vanish/>
          <w:sz w:val="22"/>
          <w:szCs w:val="22"/>
          <w:shd w:val="clear" w:color="auto" w:fill="FFFF99"/>
          <w:rtl/>
        </w:rPr>
        <w:t xml:space="preserve">(ו) </w:t>
      </w:r>
      <w:r w:rsidRPr="00562361">
        <w:rPr>
          <w:rStyle w:val="default"/>
          <w:rFonts w:cs="FrankRuehl" w:hint="cs"/>
          <w:vanish/>
          <w:sz w:val="22"/>
          <w:szCs w:val="22"/>
          <w:shd w:val="clear" w:color="auto" w:fill="FFFF99"/>
          <w:rtl/>
        </w:rPr>
        <w:t>למסור לה כל ידיעה או מסמך הנמ</w:t>
      </w:r>
      <w:r w:rsidRPr="00562361">
        <w:rPr>
          <w:rStyle w:val="default"/>
          <w:rFonts w:cs="FrankRuehl"/>
          <w:vanish/>
          <w:sz w:val="22"/>
          <w:szCs w:val="22"/>
          <w:shd w:val="clear" w:color="auto" w:fill="FFFF99"/>
          <w:rtl/>
        </w:rPr>
        <w:t>צ</w:t>
      </w:r>
      <w:r w:rsidRPr="00562361">
        <w:rPr>
          <w:rStyle w:val="default"/>
          <w:rFonts w:cs="FrankRuehl" w:hint="cs"/>
          <w:vanish/>
          <w:sz w:val="22"/>
          <w:szCs w:val="22"/>
          <w:shd w:val="clear" w:color="auto" w:fill="FFFF99"/>
          <w:rtl/>
        </w:rPr>
        <w:t>אים</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ברשותו והדרושים לה למילוי תפקידיה.</w:t>
      </w:r>
    </w:p>
    <w:p w:rsidR="000A6434" w:rsidRPr="00562361" w:rsidRDefault="000A6434" w:rsidP="000A6434">
      <w:pPr>
        <w:pStyle w:val="P00"/>
        <w:spacing w:before="0"/>
        <w:ind w:left="0" w:right="1134"/>
        <w:rPr>
          <w:rStyle w:val="default"/>
          <w:rFonts w:cs="FrankRuehl" w:hint="cs"/>
          <w:vanish/>
          <w:sz w:val="20"/>
          <w:szCs w:val="20"/>
          <w:shd w:val="clear" w:color="auto" w:fill="FFFF99"/>
          <w:rtl/>
        </w:rPr>
      </w:pPr>
    </w:p>
    <w:p w:rsidR="000A6434" w:rsidRPr="00562361" w:rsidRDefault="000A6434" w:rsidP="000A6434">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31.3.2011</w:t>
      </w:r>
    </w:p>
    <w:p w:rsidR="000A6434" w:rsidRPr="00562361" w:rsidRDefault="000A6434" w:rsidP="000A6434">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70</w:t>
      </w:r>
    </w:p>
    <w:p w:rsidR="000A6434" w:rsidRPr="00562361" w:rsidRDefault="000A6434" w:rsidP="000A6434">
      <w:pPr>
        <w:pStyle w:val="P00"/>
        <w:spacing w:before="0"/>
        <w:ind w:left="0" w:right="1134"/>
        <w:rPr>
          <w:rStyle w:val="default"/>
          <w:rFonts w:cs="FrankRuehl" w:hint="cs"/>
          <w:vanish/>
          <w:sz w:val="20"/>
          <w:szCs w:val="20"/>
          <w:shd w:val="clear" w:color="auto" w:fill="FFFF99"/>
          <w:rtl/>
        </w:rPr>
      </w:pPr>
      <w:hyperlink r:id="rId937" w:history="1">
        <w:r w:rsidRPr="00562361">
          <w:rPr>
            <w:rStyle w:val="Hyperlink"/>
            <w:rFonts w:cs="FrankRuehl" w:hint="cs"/>
            <w:vanish/>
            <w:szCs w:val="20"/>
            <w:shd w:val="clear" w:color="auto" w:fill="FFFF99"/>
            <w:rtl/>
          </w:rPr>
          <w:t>ס"ח תשע"א מס' 2281</w:t>
        </w:r>
      </w:hyperlink>
      <w:r w:rsidRPr="00562361">
        <w:rPr>
          <w:rStyle w:val="default"/>
          <w:rFonts w:cs="FrankRuehl" w:hint="cs"/>
          <w:vanish/>
          <w:sz w:val="20"/>
          <w:szCs w:val="20"/>
          <w:shd w:val="clear" w:color="auto" w:fill="FFFF99"/>
          <w:rtl/>
        </w:rPr>
        <w:t xml:space="preserve"> מיום 15.3.2011 עמ' 407 (</w:t>
      </w:r>
      <w:hyperlink r:id="rId938" w:history="1">
        <w:r w:rsidRPr="00562361">
          <w:rPr>
            <w:rStyle w:val="Hyperlink"/>
            <w:rFonts w:cs="FrankRuehl" w:hint="cs"/>
            <w:vanish/>
            <w:szCs w:val="20"/>
            <w:shd w:val="clear" w:color="auto" w:fill="FFFF99"/>
            <w:rtl/>
          </w:rPr>
          <w:t>ה"ח 541</w:t>
        </w:r>
      </w:hyperlink>
      <w:r w:rsidRPr="00562361">
        <w:rPr>
          <w:rStyle w:val="default"/>
          <w:rFonts w:cs="FrankRuehl" w:hint="cs"/>
          <w:vanish/>
          <w:sz w:val="20"/>
          <w:szCs w:val="20"/>
          <w:shd w:val="clear" w:color="auto" w:fill="FFFF99"/>
          <w:rtl/>
        </w:rPr>
        <w:t>)</w:t>
      </w:r>
    </w:p>
    <w:p w:rsidR="000A6434" w:rsidRPr="007B031A" w:rsidRDefault="000A6434" w:rsidP="007B031A">
      <w:pPr>
        <w:pStyle w:val="P00"/>
        <w:ind w:left="0" w:right="1134"/>
        <w:rPr>
          <w:rStyle w:val="default"/>
          <w:rFonts w:cs="FrankRuehl"/>
          <w:sz w:val="2"/>
          <w:szCs w:val="2"/>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(ב)</w:t>
      </w:r>
      <w:r w:rsidRPr="00562361">
        <w:rPr>
          <w:rStyle w:val="default"/>
          <w:rFonts w:cs="FrankRuehl"/>
          <w:vanish/>
          <w:sz w:val="22"/>
          <w:szCs w:val="22"/>
          <w:shd w:val="clear" w:color="auto" w:fill="FFFF99"/>
          <w:rtl/>
        </w:rPr>
        <w:tab/>
      </w:r>
      <w:r w:rsidRPr="00562361">
        <w:rPr>
          <w:rStyle w:val="default"/>
          <w:rFonts w:cs="FrankRuehl"/>
          <w:strike/>
          <w:vanish/>
          <w:sz w:val="22"/>
          <w:szCs w:val="22"/>
          <w:shd w:val="clear" w:color="auto" w:fill="FFFF99"/>
          <w:rtl/>
        </w:rPr>
        <w:t>הוע</w:t>
      </w:r>
      <w:r w:rsidRPr="00562361">
        <w:rPr>
          <w:rStyle w:val="default"/>
          <w:rFonts w:cs="FrankRuehl" w:hint="cs"/>
          <w:strike/>
          <w:vanish/>
          <w:sz w:val="22"/>
          <w:szCs w:val="22"/>
          <w:shd w:val="clear" w:color="auto" w:fill="FFFF99"/>
          <w:rtl/>
        </w:rPr>
        <w:t>דה רשאית לאשר א</w:t>
      </w:r>
      <w:r w:rsidRPr="00562361">
        <w:rPr>
          <w:rStyle w:val="default"/>
          <w:rFonts w:cs="FrankRuehl"/>
          <w:strike/>
          <w:vanish/>
          <w:sz w:val="22"/>
          <w:szCs w:val="22"/>
          <w:shd w:val="clear" w:color="auto" w:fill="FFFF99"/>
          <w:rtl/>
        </w:rPr>
        <w:t>ת הש</w:t>
      </w:r>
      <w:r w:rsidRPr="00562361">
        <w:rPr>
          <w:rStyle w:val="default"/>
          <w:rFonts w:cs="FrankRuehl" w:hint="cs"/>
          <w:strike/>
          <w:vanish/>
          <w:sz w:val="22"/>
          <w:szCs w:val="22"/>
          <w:shd w:val="clear" w:color="auto" w:fill="FFFF99"/>
          <w:rtl/>
        </w:rPr>
        <w:t>ומה, להפחיתה, לבטלה או</w:t>
      </w:r>
      <w:r w:rsidRPr="00562361">
        <w:rPr>
          <w:rStyle w:val="default"/>
          <w:rFonts w:cs="FrankRuehl"/>
          <w:strike/>
          <w:vanish/>
          <w:sz w:val="22"/>
          <w:szCs w:val="22"/>
          <w:shd w:val="clear" w:color="auto" w:fill="FFFF99"/>
          <w:rtl/>
        </w:rPr>
        <w:t xml:space="preserve"> להח</w:t>
      </w:r>
      <w:r w:rsidRPr="00562361">
        <w:rPr>
          <w:rStyle w:val="default"/>
          <w:rFonts w:cs="FrankRuehl" w:hint="cs"/>
          <w:strike/>
          <w:vanish/>
          <w:sz w:val="22"/>
          <w:szCs w:val="22"/>
          <w:shd w:val="clear" w:color="auto" w:fill="FFFF99"/>
          <w:rtl/>
        </w:rPr>
        <w:t>ליט בדרך אחרת, אך לא להגדילה</w:t>
      </w:r>
      <w:r w:rsidR="007B031A" w:rsidRPr="00562361">
        <w:rPr>
          <w:rStyle w:val="default"/>
          <w:rFonts w:cs="FrankRuehl" w:hint="cs"/>
          <w:vanish/>
          <w:sz w:val="22"/>
          <w:szCs w:val="22"/>
          <w:shd w:val="clear" w:color="auto" w:fill="FFFF99"/>
          <w:rtl/>
        </w:rPr>
        <w:t xml:space="preserve"> </w:t>
      </w:r>
      <w:r w:rsidR="007B031A" w:rsidRPr="00562361">
        <w:rPr>
          <w:rStyle w:val="default"/>
          <w:rFonts w:cs="FrankRuehl" w:hint="cs"/>
          <w:vanish/>
          <w:sz w:val="22"/>
          <w:szCs w:val="22"/>
          <w:u w:val="single"/>
          <w:shd w:val="clear" w:color="auto" w:fill="FFFF99"/>
          <w:rtl/>
        </w:rPr>
        <w:t>הוועדה רשאית לאשר את השומה, להפחיתה, להגדילה, לבטלה או להחליט בדרך אחרת כפי שתראה לנכון</w:t>
      </w:r>
      <w:r w:rsidRPr="00562361">
        <w:rPr>
          <w:rStyle w:val="default"/>
          <w:rFonts w:cs="FrankRuehl" w:hint="cs"/>
          <w:vanish/>
          <w:sz w:val="22"/>
          <w:szCs w:val="22"/>
          <w:shd w:val="clear" w:color="auto" w:fill="FFFF99"/>
          <w:rtl/>
        </w:rPr>
        <w:t>, ולצורך זה רשאית הועדה לדון לפי</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ש</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קול דעתה בכל דבר שהמנהל רש</w:t>
      </w:r>
      <w:r w:rsidRPr="00562361">
        <w:rPr>
          <w:rStyle w:val="default"/>
          <w:rFonts w:cs="FrankRuehl"/>
          <w:vanish/>
          <w:sz w:val="22"/>
          <w:szCs w:val="22"/>
          <w:shd w:val="clear" w:color="auto" w:fill="FFFF99"/>
          <w:rtl/>
        </w:rPr>
        <w:t>אי</w:t>
      </w:r>
      <w:r w:rsidRPr="00562361">
        <w:rPr>
          <w:rStyle w:val="default"/>
          <w:rFonts w:cs="FrankRuehl" w:hint="cs"/>
          <w:vanish/>
          <w:sz w:val="22"/>
          <w:szCs w:val="22"/>
          <w:shd w:val="clear" w:color="auto" w:fill="FFFF99"/>
          <w:rtl/>
        </w:rPr>
        <w:t xml:space="preserve"> להחליט בו לפי חוק זה, לפי שיקול דעתו.</w:t>
      </w:r>
      <w:bookmarkEnd w:id="359"/>
    </w:p>
    <w:p w:rsidR="00DF489B" w:rsidRDefault="00DF489B" w:rsidP="00C47121">
      <w:pPr>
        <w:pStyle w:val="P00"/>
        <w:spacing w:before="72"/>
        <w:ind w:left="0" w:right="1134"/>
        <w:rPr>
          <w:rStyle w:val="default"/>
          <w:rFonts w:cs="FrankRuehl" w:hint="cs"/>
          <w:rtl/>
        </w:rPr>
      </w:pPr>
      <w:bookmarkStart w:id="360" w:name="Seif22"/>
      <w:bookmarkEnd w:id="360"/>
      <w:r>
        <w:rPr>
          <w:lang w:val="he-IL"/>
        </w:rPr>
        <w:pict>
          <v:rect id="_x0000_s2329" style="position:absolute;left:0;text-align:left;margin-left:464.5pt;margin-top:8.05pt;width:75.05pt;height:32pt;z-index:251406848"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ערעו</w:t>
                  </w:r>
                  <w:r>
                    <w:rPr>
                      <w:rFonts w:cs="Miriam" w:hint="cs"/>
                      <w:sz w:val="18"/>
                      <w:szCs w:val="18"/>
                      <w:rtl/>
                    </w:rPr>
                    <w:t xml:space="preserve">ר לבית </w:t>
                  </w:r>
                  <w:r>
                    <w:rPr>
                      <w:rFonts w:cs="Miriam"/>
                      <w:sz w:val="18"/>
                      <w:szCs w:val="18"/>
                      <w:rtl/>
                    </w:rPr>
                    <w:t>המשפ</w:t>
                  </w:r>
                  <w:r>
                    <w:rPr>
                      <w:rFonts w:cs="Miriam" w:hint="cs"/>
                      <w:sz w:val="18"/>
                      <w:szCs w:val="18"/>
                      <w:rtl/>
                    </w:rPr>
                    <w:t>ט העליון</w:t>
                  </w:r>
                </w:p>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8)</w:t>
                  </w:r>
                </w:p>
                <w:p w:rsidR="00CC71C6" w:rsidRDefault="00CC71C6">
                  <w:pPr>
                    <w:spacing w:line="160" w:lineRule="exact"/>
                    <w:jc w:val="left"/>
                    <w:rPr>
                      <w:rFonts w:cs="Miriam"/>
                      <w:noProof/>
                      <w:sz w:val="18"/>
                      <w:szCs w:val="18"/>
                      <w:rtl/>
                    </w:rPr>
                  </w:pPr>
                  <w:r>
                    <w:rPr>
                      <w:rFonts w:cs="Miriam"/>
                      <w:sz w:val="18"/>
                      <w:szCs w:val="18"/>
                      <w:rtl/>
                    </w:rPr>
                    <w:t>תש"ם</w:t>
                  </w:r>
                  <w:r>
                    <w:rPr>
                      <w:rFonts w:cs="Miriam" w:hint="cs"/>
                      <w:sz w:val="18"/>
                      <w:szCs w:val="18"/>
                      <w:rtl/>
                    </w:rPr>
                    <w:t>-</w:t>
                  </w:r>
                  <w:r>
                    <w:rPr>
                      <w:rFonts w:cs="Miriam"/>
                      <w:sz w:val="18"/>
                      <w:szCs w:val="18"/>
                      <w:rtl/>
                    </w:rPr>
                    <w:t>1980</w:t>
                  </w:r>
                </w:p>
              </w:txbxContent>
            </v:textbox>
            <w10:anchorlock/>
          </v:rect>
        </w:pict>
      </w:r>
      <w:r>
        <w:rPr>
          <w:rStyle w:val="big-number"/>
          <w:rtl/>
        </w:rPr>
        <w:t>90.</w:t>
      </w:r>
      <w:r>
        <w:rPr>
          <w:rStyle w:val="big-number"/>
          <w:rtl/>
        </w:rPr>
        <w:tab/>
      </w:r>
      <w:r>
        <w:rPr>
          <w:rStyle w:val="default"/>
          <w:rFonts w:cs="FrankRuehl"/>
          <w:rtl/>
        </w:rPr>
        <w:t>על ה</w:t>
      </w:r>
      <w:r>
        <w:rPr>
          <w:rStyle w:val="default"/>
          <w:rFonts w:cs="FrankRuehl" w:hint="cs"/>
          <w:rtl/>
        </w:rPr>
        <w:t>חלטתה של ועדת ערר ניתן לערער בבעיה משפטית לבית המשפט העליון בשבתו כבית משפט לערעורים אזרחיים, תוך 45</w:t>
      </w:r>
      <w:r>
        <w:rPr>
          <w:rStyle w:val="default"/>
          <w:rFonts w:cs="FrankRuehl"/>
          <w:rtl/>
        </w:rPr>
        <w:t xml:space="preserve"> י</w:t>
      </w:r>
      <w:r>
        <w:rPr>
          <w:rStyle w:val="default"/>
          <w:rFonts w:cs="FrankRuehl" w:hint="cs"/>
          <w:rtl/>
        </w:rPr>
        <w:t xml:space="preserve">מים מיום מתן ההחלטה, או אם ניתנה בהעדר המערער </w:t>
      </w:r>
      <w:r>
        <w:rPr>
          <w:rStyle w:val="default"/>
          <w:rFonts w:cs="FrankRuehl"/>
          <w:rtl/>
        </w:rPr>
        <w:t>– מי</w:t>
      </w:r>
      <w:r>
        <w:rPr>
          <w:rStyle w:val="default"/>
          <w:rFonts w:cs="FrankRuehl" w:hint="cs"/>
          <w:rtl/>
        </w:rPr>
        <w:t>ום שנמסר</w:t>
      </w:r>
      <w:r>
        <w:rPr>
          <w:rStyle w:val="default"/>
          <w:rFonts w:cs="FrankRuehl"/>
          <w:rtl/>
        </w:rPr>
        <w:t>ה לו</w:t>
      </w:r>
      <w:r>
        <w:rPr>
          <w:rStyle w:val="default"/>
          <w:rFonts w:cs="FrankRuehl" w:hint="cs"/>
          <w:rtl/>
        </w:rPr>
        <w:t>.</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361" w:name="Rov350"/>
      <w:r w:rsidRPr="00562361">
        <w:rPr>
          <w:rStyle w:val="default"/>
          <w:rFonts w:cs="FrankRuehl" w:hint="cs"/>
          <w:vanish/>
          <w:color w:val="FF0000"/>
          <w:sz w:val="20"/>
          <w:szCs w:val="20"/>
          <w:shd w:val="clear" w:color="auto" w:fill="FFFF99"/>
          <w:rtl/>
        </w:rPr>
        <w:t>מיום 10.7.1980</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8</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939" w:history="1">
        <w:r w:rsidRPr="00562361">
          <w:rPr>
            <w:rStyle w:val="Hyperlink"/>
            <w:rFonts w:cs="FrankRuehl" w:hint="cs"/>
            <w:vanish/>
            <w:szCs w:val="20"/>
            <w:shd w:val="clear" w:color="auto" w:fill="FFFF99"/>
            <w:rtl/>
          </w:rPr>
          <w:t>ס"ח תש"ם מס' 975</w:t>
        </w:r>
      </w:hyperlink>
      <w:r w:rsidRPr="00562361">
        <w:rPr>
          <w:rStyle w:val="default"/>
          <w:rFonts w:cs="FrankRuehl" w:hint="cs"/>
          <w:vanish/>
          <w:sz w:val="20"/>
          <w:szCs w:val="20"/>
          <w:shd w:val="clear" w:color="auto" w:fill="FFFF99"/>
          <w:rtl/>
        </w:rPr>
        <w:t xml:space="preserve"> מיום 10.7.1980 עמ' 50 (</w:t>
      </w:r>
      <w:hyperlink r:id="rId940" w:history="1">
        <w:r w:rsidRPr="00562361">
          <w:rPr>
            <w:rStyle w:val="Hyperlink"/>
            <w:rFonts w:cs="FrankRuehl" w:hint="cs"/>
            <w:vanish/>
            <w:szCs w:val="20"/>
            <w:shd w:val="clear" w:color="auto" w:fill="FFFF99"/>
            <w:rtl/>
          </w:rPr>
          <w:t>ה"ח 1441</w:t>
        </w:r>
      </w:hyperlink>
      <w:r w:rsidRPr="00562361">
        <w:rPr>
          <w:rStyle w:val="default"/>
          <w:rFonts w:cs="FrankRuehl" w:hint="cs"/>
          <w:vanish/>
          <w:sz w:val="20"/>
          <w:szCs w:val="20"/>
          <w:shd w:val="clear" w:color="auto" w:fill="FFFF99"/>
          <w:rtl/>
        </w:rPr>
        <w:t>)</w:t>
      </w:r>
    </w:p>
    <w:p w:rsidR="00DF489B" w:rsidRDefault="00DF489B">
      <w:pPr>
        <w:pStyle w:val="P00"/>
        <w:ind w:left="0" w:right="1134"/>
        <w:rPr>
          <w:rStyle w:val="default"/>
          <w:rFonts w:cs="FrankRuehl" w:hint="cs"/>
          <w:sz w:val="2"/>
          <w:szCs w:val="2"/>
          <w:rtl/>
        </w:rPr>
      </w:pPr>
      <w:r w:rsidRPr="00562361">
        <w:rPr>
          <w:rStyle w:val="big-number"/>
          <w:rFonts w:cs="FrankRuehl"/>
          <w:vanish/>
          <w:sz w:val="22"/>
          <w:szCs w:val="22"/>
          <w:shd w:val="clear" w:color="auto" w:fill="FFFF99"/>
          <w:rtl/>
        </w:rPr>
        <w:t>90.</w:t>
      </w:r>
      <w:r w:rsidRPr="00562361">
        <w:rPr>
          <w:rStyle w:val="big-number"/>
          <w:rFonts w:cs="FrankRuehl"/>
          <w:vanish/>
          <w:sz w:val="22"/>
          <w:szCs w:val="22"/>
          <w:shd w:val="clear" w:color="auto" w:fill="FFFF99"/>
          <w:rtl/>
        </w:rPr>
        <w:tab/>
      </w:r>
      <w:r w:rsidRPr="00562361">
        <w:rPr>
          <w:rStyle w:val="default"/>
          <w:rFonts w:cs="FrankRuehl"/>
          <w:vanish/>
          <w:sz w:val="22"/>
          <w:szCs w:val="22"/>
          <w:shd w:val="clear" w:color="auto" w:fill="FFFF99"/>
          <w:rtl/>
        </w:rPr>
        <w:t>על ה</w:t>
      </w:r>
      <w:r w:rsidRPr="00562361">
        <w:rPr>
          <w:rStyle w:val="default"/>
          <w:rFonts w:cs="FrankRuehl" w:hint="cs"/>
          <w:vanish/>
          <w:sz w:val="22"/>
          <w:szCs w:val="22"/>
          <w:shd w:val="clear" w:color="auto" w:fill="FFFF99"/>
          <w:rtl/>
        </w:rPr>
        <w:t xml:space="preserve">חלטתה של ועדת ערר ניתן לערער בבעיה משפטית לבית המשפט העליון בשבתו כבית משפט לערעורים אזרחיים, תוך </w:t>
      </w:r>
      <w:r w:rsidRPr="00562361">
        <w:rPr>
          <w:rStyle w:val="default"/>
          <w:rFonts w:cs="FrankRuehl" w:hint="cs"/>
          <w:strike/>
          <w:vanish/>
          <w:sz w:val="22"/>
          <w:szCs w:val="22"/>
          <w:shd w:val="clear" w:color="auto" w:fill="FFFF99"/>
          <w:rtl/>
        </w:rPr>
        <w:t>שלושים יום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45</w:t>
      </w:r>
      <w:r w:rsidRPr="00562361">
        <w:rPr>
          <w:rStyle w:val="default"/>
          <w:rFonts w:cs="FrankRuehl"/>
          <w:vanish/>
          <w:sz w:val="22"/>
          <w:szCs w:val="22"/>
          <w:u w:val="single"/>
          <w:shd w:val="clear" w:color="auto" w:fill="FFFF99"/>
          <w:rtl/>
        </w:rPr>
        <w:t xml:space="preserve"> י</w:t>
      </w:r>
      <w:r w:rsidRPr="00562361">
        <w:rPr>
          <w:rStyle w:val="default"/>
          <w:rFonts w:cs="FrankRuehl" w:hint="cs"/>
          <w:vanish/>
          <w:sz w:val="22"/>
          <w:szCs w:val="22"/>
          <w:u w:val="single"/>
          <w:shd w:val="clear" w:color="auto" w:fill="FFFF99"/>
          <w:rtl/>
        </w:rPr>
        <w:t>מים</w:t>
      </w:r>
      <w:r w:rsidRPr="00562361">
        <w:rPr>
          <w:rStyle w:val="default"/>
          <w:rFonts w:cs="FrankRuehl" w:hint="cs"/>
          <w:vanish/>
          <w:sz w:val="22"/>
          <w:szCs w:val="22"/>
          <w:shd w:val="clear" w:color="auto" w:fill="FFFF99"/>
          <w:rtl/>
        </w:rPr>
        <w:t xml:space="preserve"> מיום מתן ההחלטה, או אם ניתנה בהעדר המערער </w:t>
      </w:r>
      <w:r w:rsidRPr="00562361">
        <w:rPr>
          <w:rStyle w:val="default"/>
          <w:rFonts w:cs="FrankRuehl"/>
          <w:vanish/>
          <w:sz w:val="22"/>
          <w:szCs w:val="22"/>
          <w:shd w:val="clear" w:color="auto" w:fill="FFFF99"/>
          <w:rtl/>
        </w:rPr>
        <w:t>– מי</w:t>
      </w:r>
      <w:r w:rsidRPr="00562361">
        <w:rPr>
          <w:rStyle w:val="default"/>
          <w:rFonts w:cs="FrankRuehl" w:hint="cs"/>
          <w:vanish/>
          <w:sz w:val="22"/>
          <w:szCs w:val="22"/>
          <w:shd w:val="clear" w:color="auto" w:fill="FFFF99"/>
          <w:rtl/>
        </w:rPr>
        <w:t>ום שנמסר</w:t>
      </w:r>
      <w:r w:rsidRPr="00562361">
        <w:rPr>
          <w:rStyle w:val="default"/>
          <w:rFonts w:cs="FrankRuehl"/>
          <w:vanish/>
          <w:sz w:val="22"/>
          <w:szCs w:val="22"/>
          <w:shd w:val="clear" w:color="auto" w:fill="FFFF99"/>
          <w:rtl/>
        </w:rPr>
        <w:t>ה לו</w:t>
      </w:r>
      <w:r w:rsidRPr="00562361">
        <w:rPr>
          <w:rStyle w:val="default"/>
          <w:rFonts w:cs="FrankRuehl" w:hint="cs"/>
          <w:vanish/>
          <w:sz w:val="22"/>
          <w:szCs w:val="22"/>
          <w:shd w:val="clear" w:color="auto" w:fill="FFFF99"/>
          <w:rtl/>
        </w:rPr>
        <w:t>.</w:t>
      </w:r>
      <w:bookmarkEnd w:id="361"/>
    </w:p>
    <w:p w:rsidR="00DF489B" w:rsidRDefault="00DF489B">
      <w:pPr>
        <w:pStyle w:val="medium2-header"/>
        <w:keepLines w:val="0"/>
        <w:spacing w:before="72"/>
        <w:ind w:left="0" w:right="1134"/>
        <w:rPr>
          <w:rFonts w:cs="FrankRuehl"/>
          <w:noProof/>
          <w:rtl/>
        </w:rPr>
      </w:pPr>
      <w:bookmarkStart w:id="362" w:name="med15"/>
      <w:bookmarkEnd w:id="362"/>
      <w:r>
        <w:rPr>
          <w:rFonts w:cs="FrankRuehl"/>
          <w:noProof/>
          <w:rtl/>
        </w:rPr>
        <w:t xml:space="preserve">פרק </w:t>
      </w:r>
      <w:r>
        <w:rPr>
          <w:rFonts w:cs="FrankRuehl" w:hint="cs"/>
          <w:noProof/>
          <w:rtl/>
        </w:rPr>
        <w:t>תשיעי: תשלום המס וגבייתו</w:t>
      </w:r>
    </w:p>
    <w:p w:rsidR="00DF489B" w:rsidRDefault="00DF489B" w:rsidP="007B031A">
      <w:pPr>
        <w:pStyle w:val="P00"/>
        <w:spacing w:before="72"/>
        <w:ind w:left="0" w:right="1134"/>
        <w:rPr>
          <w:rStyle w:val="default"/>
          <w:rFonts w:cs="FrankRuehl" w:hint="cs"/>
          <w:rtl/>
        </w:rPr>
      </w:pPr>
      <w:bookmarkStart w:id="363" w:name="Seif23"/>
      <w:bookmarkEnd w:id="363"/>
      <w:r>
        <w:rPr>
          <w:lang w:val="he-IL"/>
        </w:rPr>
        <w:pict>
          <v:rect id="_x0000_s2330" style="position:absolute;left:0;text-align:left;margin-left:464.5pt;margin-top:8.05pt;width:75.05pt;height:40.4pt;z-index:251407872" o:allowincell="f" filled="f" stroked="f" strokecolor="lime" strokeweight=".25pt">
            <v:textbox inset="0,0,0,0">
              <w:txbxContent>
                <w:p w:rsidR="00CC71C6" w:rsidRDefault="00CC71C6">
                  <w:pPr>
                    <w:spacing w:line="160" w:lineRule="exact"/>
                    <w:jc w:val="left"/>
                    <w:rPr>
                      <w:rFonts w:cs="Miriam" w:hint="cs"/>
                      <w:sz w:val="18"/>
                      <w:szCs w:val="18"/>
                      <w:rtl/>
                    </w:rPr>
                  </w:pPr>
                  <w:r>
                    <w:rPr>
                      <w:rFonts w:cs="Miriam"/>
                      <w:sz w:val="18"/>
                      <w:szCs w:val="18"/>
                      <w:rtl/>
                    </w:rPr>
                    <w:t>תשלו</w:t>
                  </w:r>
                  <w:r>
                    <w:rPr>
                      <w:rFonts w:cs="Miriam" w:hint="cs"/>
                      <w:sz w:val="18"/>
                      <w:szCs w:val="18"/>
                      <w:rtl/>
                    </w:rPr>
                    <w:t>ם לאחר הודעה על סכום מס</w:t>
                  </w:r>
                </w:p>
                <w:p w:rsidR="00CC71C6" w:rsidRDefault="00CC71C6">
                  <w:pPr>
                    <w:spacing w:line="160" w:lineRule="exact"/>
                    <w:jc w:val="left"/>
                    <w:rPr>
                      <w:rFonts w:cs="Miriam"/>
                      <w:noProof/>
                      <w:sz w:val="18"/>
                      <w:szCs w:val="18"/>
                      <w:rtl/>
                    </w:rPr>
                  </w:pPr>
                  <w:r>
                    <w:rPr>
                      <w:rFonts w:cs="Miriam" w:hint="cs"/>
                      <w:sz w:val="18"/>
                      <w:szCs w:val="18"/>
                      <w:rtl/>
                    </w:rPr>
                    <w:t>(תיקון מס' 70) תשע"א-2011</w:t>
                  </w:r>
                </w:p>
              </w:txbxContent>
            </v:textbox>
            <w10:anchorlock/>
          </v:rect>
        </w:pict>
      </w:r>
      <w:r>
        <w:rPr>
          <w:rStyle w:val="big-number"/>
          <w:rtl/>
        </w:rPr>
        <w:t>90</w:t>
      </w:r>
      <w:r>
        <w:rPr>
          <w:rStyle w:val="default"/>
          <w:rFonts w:cs="FrankRuehl"/>
          <w:rtl/>
        </w:rPr>
        <w:t>א.</w:t>
      </w:r>
      <w:r>
        <w:rPr>
          <w:rStyle w:val="default"/>
          <w:rFonts w:cs="FrankRuehl"/>
          <w:rtl/>
        </w:rPr>
        <w:tab/>
        <w:t>חייב</w:t>
      </w:r>
      <w:r>
        <w:rPr>
          <w:rStyle w:val="default"/>
          <w:rFonts w:cs="FrankRuehl" w:hint="cs"/>
          <w:rtl/>
        </w:rPr>
        <w:t xml:space="preserve"> </w:t>
      </w:r>
      <w:r>
        <w:rPr>
          <w:rStyle w:val="default"/>
          <w:rFonts w:cs="FrankRuehl"/>
          <w:rtl/>
        </w:rPr>
        <w:t>ב</w:t>
      </w:r>
      <w:r>
        <w:rPr>
          <w:rStyle w:val="default"/>
          <w:rFonts w:cs="FrankRuehl" w:hint="cs"/>
          <w:rtl/>
        </w:rPr>
        <w:t xml:space="preserve">מס </w:t>
      </w:r>
      <w:r w:rsidR="007B031A">
        <w:rPr>
          <w:rStyle w:val="default"/>
          <w:rFonts w:cs="FrankRuehl" w:hint="cs"/>
          <w:rtl/>
        </w:rPr>
        <w:t xml:space="preserve">שקיבל הודעה בדבר סכום המס שהוא חייב בו לפי סעיף 78(א), ישלם את המס המגיע ממנו בתוך 60 ימים מיום המכירה או מיום הפעולה באיגוד המקרקעין, לפי העניין, ואם חלים על המכירה סעיפים 51 או 52 </w:t>
      </w:r>
      <w:r w:rsidR="007B031A">
        <w:rPr>
          <w:rStyle w:val="default"/>
          <w:rFonts w:cs="FrankRuehl"/>
          <w:rtl/>
        </w:rPr>
        <w:t>–</w:t>
      </w:r>
      <w:r w:rsidR="007B031A">
        <w:rPr>
          <w:rStyle w:val="default"/>
          <w:rFonts w:cs="FrankRuehl" w:hint="cs"/>
          <w:rtl/>
        </w:rPr>
        <w:t xml:space="preserve"> במועד למסירת ההודעה לפי סעיף 76</w:t>
      </w:r>
      <w:r>
        <w:rPr>
          <w:rStyle w:val="default"/>
          <w:rFonts w:cs="FrankRuehl"/>
          <w:rtl/>
        </w:rPr>
        <w:t>.</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364" w:name="Rov457"/>
      <w:r w:rsidRPr="00562361">
        <w:rPr>
          <w:rStyle w:val="default"/>
          <w:rFonts w:cs="FrankRuehl" w:hint="cs"/>
          <w:vanish/>
          <w:color w:val="FF0000"/>
          <w:sz w:val="20"/>
          <w:szCs w:val="20"/>
          <w:shd w:val="clear" w:color="auto" w:fill="FFFF99"/>
          <w:rtl/>
        </w:rPr>
        <w:t>מיום 10.7.1980</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8</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941" w:history="1">
        <w:r w:rsidRPr="00562361">
          <w:rPr>
            <w:rStyle w:val="Hyperlink"/>
            <w:rFonts w:cs="FrankRuehl" w:hint="cs"/>
            <w:vanish/>
            <w:szCs w:val="20"/>
            <w:shd w:val="clear" w:color="auto" w:fill="FFFF99"/>
            <w:rtl/>
          </w:rPr>
          <w:t>ס"ח תש"ם מס' 975</w:t>
        </w:r>
      </w:hyperlink>
      <w:r w:rsidRPr="00562361">
        <w:rPr>
          <w:rStyle w:val="default"/>
          <w:rFonts w:cs="FrankRuehl" w:hint="cs"/>
          <w:vanish/>
          <w:sz w:val="20"/>
          <w:szCs w:val="20"/>
          <w:shd w:val="clear" w:color="auto" w:fill="FFFF99"/>
          <w:rtl/>
        </w:rPr>
        <w:t xml:space="preserve"> מיום 10.7.1980 עמ' 150 (</w:t>
      </w:r>
      <w:hyperlink r:id="rId942" w:history="1">
        <w:r w:rsidRPr="00562361">
          <w:rPr>
            <w:rStyle w:val="Hyperlink"/>
            <w:rFonts w:cs="FrankRuehl" w:hint="cs"/>
            <w:vanish/>
            <w:szCs w:val="20"/>
            <w:shd w:val="clear" w:color="auto" w:fill="FFFF99"/>
            <w:rtl/>
          </w:rPr>
          <w:t>ה"ח 1441</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הוספת סעיף 90א</w:t>
      </w:r>
    </w:p>
    <w:p w:rsidR="007B031A" w:rsidRPr="00562361" w:rsidRDefault="007B031A" w:rsidP="007B031A">
      <w:pPr>
        <w:pStyle w:val="P00"/>
        <w:spacing w:before="0"/>
        <w:ind w:left="0" w:right="1134"/>
        <w:rPr>
          <w:rStyle w:val="default"/>
          <w:rFonts w:cs="FrankRuehl" w:hint="cs"/>
          <w:vanish/>
          <w:sz w:val="20"/>
          <w:szCs w:val="20"/>
          <w:shd w:val="clear" w:color="auto" w:fill="FFFF99"/>
          <w:rtl/>
        </w:rPr>
      </w:pPr>
    </w:p>
    <w:p w:rsidR="007B031A" w:rsidRPr="00562361" w:rsidRDefault="007B031A" w:rsidP="007B031A">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31.3.2011</w:t>
      </w:r>
    </w:p>
    <w:p w:rsidR="007B031A" w:rsidRPr="00562361" w:rsidRDefault="007B031A" w:rsidP="007B031A">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70</w:t>
      </w:r>
    </w:p>
    <w:p w:rsidR="007B031A" w:rsidRPr="00562361" w:rsidRDefault="007B031A" w:rsidP="007B031A">
      <w:pPr>
        <w:pStyle w:val="P00"/>
        <w:spacing w:before="0"/>
        <w:ind w:left="0" w:right="1134"/>
        <w:rPr>
          <w:rStyle w:val="default"/>
          <w:rFonts w:cs="FrankRuehl" w:hint="cs"/>
          <w:vanish/>
          <w:sz w:val="20"/>
          <w:szCs w:val="20"/>
          <w:shd w:val="clear" w:color="auto" w:fill="FFFF99"/>
          <w:rtl/>
        </w:rPr>
      </w:pPr>
      <w:hyperlink r:id="rId943" w:history="1">
        <w:r w:rsidRPr="00562361">
          <w:rPr>
            <w:rStyle w:val="Hyperlink"/>
            <w:rFonts w:cs="FrankRuehl" w:hint="cs"/>
            <w:vanish/>
            <w:szCs w:val="20"/>
            <w:shd w:val="clear" w:color="auto" w:fill="FFFF99"/>
            <w:rtl/>
          </w:rPr>
          <w:t>ס"ח תשע"א מס' 2281</w:t>
        </w:r>
      </w:hyperlink>
      <w:r w:rsidRPr="00562361">
        <w:rPr>
          <w:rStyle w:val="default"/>
          <w:rFonts w:cs="FrankRuehl" w:hint="cs"/>
          <w:vanish/>
          <w:sz w:val="20"/>
          <w:szCs w:val="20"/>
          <w:shd w:val="clear" w:color="auto" w:fill="FFFF99"/>
          <w:rtl/>
        </w:rPr>
        <w:t xml:space="preserve"> מיום 15.3.2011 עמ' 407 (</w:t>
      </w:r>
      <w:hyperlink r:id="rId944" w:history="1">
        <w:r w:rsidRPr="00562361">
          <w:rPr>
            <w:rStyle w:val="Hyperlink"/>
            <w:rFonts w:cs="FrankRuehl" w:hint="cs"/>
            <w:vanish/>
            <w:szCs w:val="20"/>
            <w:shd w:val="clear" w:color="auto" w:fill="FFFF99"/>
            <w:rtl/>
          </w:rPr>
          <w:t>ה"ח 541</w:t>
        </w:r>
      </w:hyperlink>
      <w:r w:rsidRPr="00562361">
        <w:rPr>
          <w:rStyle w:val="default"/>
          <w:rFonts w:cs="FrankRuehl" w:hint="cs"/>
          <w:vanish/>
          <w:sz w:val="20"/>
          <w:szCs w:val="20"/>
          <w:shd w:val="clear" w:color="auto" w:fill="FFFF99"/>
          <w:rtl/>
        </w:rPr>
        <w:t>)</w:t>
      </w:r>
    </w:p>
    <w:p w:rsidR="007B031A" w:rsidRPr="00562361" w:rsidRDefault="007B031A" w:rsidP="007B031A">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החלפת סעיף 90א</w:t>
      </w:r>
    </w:p>
    <w:p w:rsidR="007B031A" w:rsidRPr="00562361" w:rsidRDefault="007B031A" w:rsidP="007B031A">
      <w:pPr>
        <w:pStyle w:val="P00"/>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7B031A" w:rsidRPr="00562361" w:rsidRDefault="007B031A" w:rsidP="007B031A">
      <w:pPr>
        <w:pStyle w:val="P00"/>
        <w:spacing w:before="20"/>
        <w:ind w:left="0" w:right="1134"/>
        <w:rPr>
          <w:rStyle w:val="big-number"/>
          <w:rFonts w:hint="cs"/>
          <w:strike/>
          <w:vanish/>
          <w:sz w:val="16"/>
          <w:szCs w:val="16"/>
          <w:shd w:val="clear" w:color="auto" w:fill="FFFF99"/>
          <w:rtl/>
        </w:rPr>
      </w:pPr>
      <w:r w:rsidRPr="00562361">
        <w:rPr>
          <w:rStyle w:val="big-number"/>
          <w:rFonts w:hint="cs"/>
          <w:strike/>
          <w:vanish/>
          <w:sz w:val="16"/>
          <w:szCs w:val="16"/>
          <w:shd w:val="clear" w:color="auto" w:fill="FFFF99"/>
          <w:rtl/>
        </w:rPr>
        <w:t>תשלום על פי שומה עצמית</w:t>
      </w:r>
    </w:p>
    <w:p w:rsidR="007B031A" w:rsidRPr="007B031A" w:rsidRDefault="007B031A" w:rsidP="007B031A">
      <w:pPr>
        <w:pStyle w:val="P00"/>
        <w:spacing w:before="0"/>
        <w:ind w:left="0" w:right="1134"/>
        <w:rPr>
          <w:rStyle w:val="default"/>
          <w:rFonts w:cs="FrankRuehl" w:hint="cs"/>
          <w:strike/>
          <w:sz w:val="2"/>
          <w:szCs w:val="2"/>
          <w:rtl/>
        </w:rPr>
      </w:pPr>
      <w:r w:rsidRPr="00562361">
        <w:rPr>
          <w:rStyle w:val="big-number"/>
          <w:rFonts w:cs="FrankRuehl"/>
          <w:strike/>
          <w:vanish/>
          <w:sz w:val="22"/>
          <w:szCs w:val="22"/>
          <w:shd w:val="clear" w:color="auto" w:fill="FFFF99"/>
          <w:rtl/>
        </w:rPr>
        <w:t>90</w:t>
      </w:r>
      <w:r w:rsidRPr="00562361">
        <w:rPr>
          <w:rStyle w:val="default"/>
          <w:rFonts w:cs="FrankRuehl"/>
          <w:strike/>
          <w:vanish/>
          <w:sz w:val="22"/>
          <w:szCs w:val="22"/>
          <w:shd w:val="clear" w:color="auto" w:fill="FFFF99"/>
          <w:rtl/>
        </w:rPr>
        <w:t>א.</w:t>
      </w:r>
      <w:r w:rsidRPr="00562361">
        <w:rPr>
          <w:rStyle w:val="default"/>
          <w:rFonts w:cs="FrankRuehl"/>
          <w:strike/>
          <w:vanish/>
          <w:sz w:val="22"/>
          <w:szCs w:val="22"/>
          <w:shd w:val="clear" w:color="auto" w:fill="FFFF99"/>
          <w:rtl/>
        </w:rPr>
        <w:tab/>
        <w:t>חייב</w:t>
      </w:r>
      <w:r w:rsidRPr="00562361">
        <w:rPr>
          <w:rStyle w:val="default"/>
          <w:rFonts w:cs="FrankRuehl" w:hint="cs"/>
          <w:strike/>
          <w:vanish/>
          <w:sz w:val="22"/>
          <w:szCs w:val="22"/>
          <w:shd w:val="clear" w:color="auto" w:fill="FFFF99"/>
          <w:rtl/>
        </w:rPr>
        <w:t xml:space="preserve"> </w:t>
      </w:r>
      <w:r w:rsidRPr="00562361">
        <w:rPr>
          <w:rStyle w:val="default"/>
          <w:rFonts w:cs="FrankRuehl"/>
          <w:strike/>
          <w:vanish/>
          <w:sz w:val="22"/>
          <w:szCs w:val="22"/>
          <w:shd w:val="clear" w:color="auto" w:fill="FFFF99"/>
          <w:rtl/>
        </w:rPr>
        <w:t>ב</w:t>
      </w:r>
      <w:r w:rsidRPr="00562361">
        <w:rPr>
          <w:rStyle w:val="default"/>
          <w:rFonts w:cs="FrankRuehl" w:hint="cs"/>
          <w:strike/>
          <w:vanish/>
          <w:sz w:val="22"/>
          <w:szCs w:val="22"/>
          <w:shd w:val="clear" w:color="auto" w:fill="FFFF99"/>
          <w:rtl/>
        </w:rPr>
        <w:t xml:space="preserve">מס שעשה שומה עצמית ישלם את המס המגיע ממנו על-פי שומתו במועד למסירת השומה העצמית לפי סעיף 73 או </w:t>
      </w:r>
      <w:r w:rsidRPr="00562361">
        <w:rPr>
          <w:rStyle w:val="default"/>
          <w:rFonts w:cs="FrankRuehl"/>
          <w:strike/>
          <w:vanish/>
          <w:sz w:val="22"/>
          <w:szCs w:val="22"/>
          <w:shd w:val="clear" w:color="auto" w:fill="FFFF99"/>
          <w:rtl/>
        </w:rPr>
        <w:t>– אם</w:t>
      </w:r>
      <w:r w:rsidRPr="00562361">
        <w:rPr>
          <w:rStyle w:val="default"/>
          <w:rFonts w:cs="FrankRuehl" w:hint="cs"/>
          <w:strike/>
          <w:vanish/>
          <w:sz w:val="22"/>
          <w:szCs w:val="22"/>
          <w:shd w:val="clear" w:color="auto" w:fill="FFFF99"/>
          <w:rtl/>
        </w:rPr>
        <w:t xml:space="preserve"> חלים על המכירה סעיפים 51 או 52 </w:t>
      </w:r>
      <w:r w:rsidRPr="00562361">
        <w:rPr>
          <w:rStyle w:val="default"/>
          <w:rFonts w:cs="FrankRuehl"/>
          <w:strike/>
          <w:vanish/>
          <w:sz w:val="22"/>
          <w:szCs w:val="22"/>
          <w:shd w:val="clear" w:color="auto" w:fill="FFFF99"/>
          <w:rtl/>
        </w:rPr>
        <w:t>– במ</w:t>
      </w:r>
      <w:r w:rsidRPr="00562361">
        <w:rPr>
          <w:rStyle w:val="default"/>
          <w:rFonts w:cs="FrankRuehl" w:hint="cs"/>
          <w:strike/>
          <w:vanish/>
          <w:sz w:val="22"/>
          <w:szCs w:val="22"/>
          <w:shd w:val="clear" w:color="auto" w:fill="FFFF99"/>
          <w:rtl/>
        </w:rPr>
        <w:t>ועד למסירת ההו</w:t>
      </w:r>
      <w:r w:rsidRPr="00562361">
        <w:rPr>
          <w:rStyle w:val="default"/>
          <w:rFonts w:cs="FrankRuehl"/>
          <w:strike/>
          <w:vanish/>
          <w:sz w:val="22"/>
          <w:szCs w:val="22"/>
          <w:shd w:val="clear" w:color="auto" w:fill="FFFF99"/>
          <w:rtl/>
        </w:rPr>
        <w:t>דע</w:t>
      </w:r>
      <w:r w:rsidRPr="00562361">
        <w:rPr>
          <w:rStyle w:val="default"/>
          <w:rFonts w:cs="FrankRuehl" w:hint="cs"/>
          <w:strike/>
          <w:vanish/>
          <w:sz w:val="22"/>
          <w:szCs w:val="22"/>
          <w:shd w:val="clear" w:color="auto" w:fill="FFFF99"/>
          <w:rtl/>
        </w:rPr>
        <w:t xml:space="preserve">ה לפי סעיף </w:t>
      </w:r>
      <w:r w:rsidRPr="00562361">
        <w:rPr>
          <w:rStyle w:val="default"/>
          <w:rFonts w:cs="FrankRuehl"/>
          <w:strike/>
          <w:vanish/>
          <w:sz w:val="22"/>
          <w:szCs w:val="22"/>
          <w:shd w:val="clear" w:color="auto" w:fill="FFFF99"/>
          <w:rtl/>
        </w:rPr>
        <w:t>76.</w:t>
      </w:r>
      <w:bookmarkEnd w:id="364"/>
    </w:p>
    <w:p w:rsidR="00DF489B" w:rsidRDefault="00DF489B" w:rsidP="001D52E8">
      <w:pPr>
        <w:pStyle w:val="P00"/>
        <w:spacing w:before="72"/>
        <w:ind w:left="0" w:right="1134"/>
        <w:rPr>
          <w:rStyle w:val="default"/>
          <w:rFonts w:cs="FrankRuehl"/>
          <w:rtl/>
        </w:rPr>
      </w:pPr>
      <w:bookmarkStart w:id="365" w:name="Seif24"/>
      <w:bookmarkEnd w:id="365"/>
      <w:r>
        <w:rPr>
          <w:lang w:val="he-IL"/>
        </w:rPr>
        <w:pict>
          <v:rect id="_x0000_s2331" style="position:absolute;left:0;text-align:left;margin-left:464.5pt;margin-top:8.05pt;width:75.05pt;height:49.5pt;z-index:251408896"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תשל</w:t>
                  </w:r>
                  <w:r>
                    <w:rPr>
                      <w:rFonts w:cs="Miriam" w:hint="cs"/>
                      <w:sz w:val="18"/>
                      <w:szCs w:val="18"/>
                      <w:rtl/>
                    </w:rPr>
                    <w:t>ו</w:t>
                  </w:r>
                  <w:r>
                    <w:rPr>
                      <w:rFonts w:cs="Miriam"/>
                      <w:sz w:val="18"/>
                      <w:szCs w:val="18"/>
                      <w:rtl/>
                    </w:rPr>
                    <w:t>ם י</w:t>
                  </w:r>
                  <w:r>
                    <w:rPr>
                      <w:rFonts w:cs="Miriam" w:hint="cs"/>
                      <w:sz w:val="18"/>
                      <w:szCs w:val="18"/>
                      <w:rtl/>
                    </w:rPr>
                    <w:t xml:space="preserve">תרת מס </w:t>
                  </w:r>
                  <w:r>
                    <w:rPr>
                      <w:rFonts w:cs="Miriam"/>
                      <w:sz w:val="18"/>
                      <w:szCs w:val="18"/>
                      <w:rtl/>
                    </w:rPr>
                    <w:t>על פ</w:t>
                  </w:r>
                  <w:r>
                    <w:rPr>
                      <w:rFonts w:cs="Miriam" w:hint="cs"/>
                      <w:sz w:val="18"/>
                      <w:szCs w:val="18"/>
                      <w:rtl/>
                    </w:rPr>
                    <w:t>י שומה</w:t>
                  </w:r>
                </w:p>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8)</w:t>
                  </w:r>
                </w:p>
                <w:p w:rsidR="00CC71C6" w:rsidRDefault="00CC71C6">
                  <w:pPr>
                    <w:spacing w:line="160" w:lineRule="exact"/>
                    <w:jc w:val="left"/>
                    <w:rPr>
                      <w:rFonts w:cs="Miriam"/>
                      <w:noProof/>
                      <w:sz w:val="18"/>
                      <w:szCs w:val="18"/>
                      <w:rtl/>
                    </w:rPr>
                  </w:pPr>
                  <w:r>
                    <w:rPr>
                      <w:rFonts w:cs="Miriam"/>
                      <w:sz w:val="18"/>
                      <w:szCs w:val="18"/>
                      <w:rtl/>
                    </w:rPr>
                    <w:t>תש"ם</w:t>
                  </w:r>
                  <w:r>
                    <w:rPr>
                      <w:rFonts w:cs="Miriam" w:hint="cs"/>
                      <w:sz w:val="18"/>
                      <w:szCs w:val="18"/>
                      <w:rtl/>
                    </w:rPr>
                    <w:t>-</w:t>
                  </w:r>
                  <w:r>
                    <w:rPr>
                      <w:rFonts w:cs="Miriam"/>
                      <w:sz w:val="18"/>
                      <w:szCs w:val="18"/>
                      <w:rtl/>
                    </w:rPr>
                    <w:t>1980</w:t>
                  </w:r>
                </w:p>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70) תשע"א-2011</w:t>
                  </w:r>
                </w:p>
              </w:txbxContent>
            </v:textbox>
            <w10:anchorlock/>
          </v:rect>
        </w:pict>
      </w:r>
      <w:r>
        <w:rPr>
          <w:rStyle w:val="big-number"/>
          <w:rtl/>
        </w:rPr>
        <w:t>91.</w:t>
      </w:r>
      <w:r>
        <w:rPr>
          <w:rStyle w:val="big-number"/>
          <w:rtl/>
        </w:rPr>
        <w:tab/>
      </w:r>
      <w:r>
        <w:rPr>
          <w:rStyle w:val="default"/>
          <w:rFonts w:cs="FrankRuehl"/>
          <w:rtl/>
        </w:rPr>
        <w:t>(א)</w:t>
      </w:r>
      <w:r>
        <w:rPr>
          <w:rStyle w:val="default"/>
          <w:rFonts w:cs="FrankRuehl"/>
          <w:rtl/>
        </w:rPr>
        <w:tab/>
      </w:r>
      <w:r w:rsidR="001D52E8" w:rsidRPr="001D52E8">
        <w:rPr>
          <w:rStyle w:val="default"/>
          <w:rFonts w:cs="FrankRuehl" w:hint="cs"/>
          <w:rtl/>
        </w:rPr>
        <w:t xml:space="preserve">נמסרה לאדם הודעת שומה לפי סעיף 86, חייב הוא, בתוך 15 ימים מיום מסירת הודעת השומה, לשלם את יתרת המס המגיעה ממנו לפיה; הגיש השגה לפי סעיף 87 </w:t>
      </w:r>
      <w:r w:rsidR="001D52E8" w:rsidRPr="001D52E8">
        <w:rPr>
          <w:rStyle w:val="default"/>
          <w:rFonts w:cs="FrankRuehl"/>
          <w:rtl/>
        </w:rPr>
        <w:t>–</w:t>
      </w:r>
      <w:r w:rsidR="001D52E8" w:rsidRPr="001D52E8">
        <w:rPr>
          <w:rStyle w:val="default"/>
          <w:rFonts w:cs="FrankRuehl" w:hint="cs"/>
          <w:rtl/>
        </w:rPr>
        <w:t xml:space="preserve"> ישלם את סכום המס שאינו שנוי במחלוקת בתוך 30 ימים מיום מסירת ההודעה כאמור</w:t>
      </w:r>
      <w:r>
        <w:rPr>
          <w:rStyle w:val="default"/>
          <w:rFonts w:cs="FrankRuehl" w:hint="cs"/>
          <w:rtl/>
        </w:rPr>
        <w:t>.</w:t>
      </w:r>
    </w:p>
    <w:p w:rsidR="00DF489B" w:rsidRDefault="00DF489B" w:rsidP="001D52E8">
      <w:pPr>
        <w:pStyle w:val="P00"/>
        <w:spacing w:before="72"/>
        <w:ind w:left="0" w:right="1134"/>
        <w:rPr>
          <w:rStyle w:val="default"/>
          <w:rFonts w:cs="FrankRuehl"/>
          <w:rtl/>
        </w:rPr>
      </w:pPr>
      <w:r w:rsidRPr="001D52E8">
        <w:rPr>
          <w:rStyle w:val="default"/>
          <w:rFonts w:cs="FrankRuehl"/>
        </w:rPr>
        <w:pict>
          <v:rect id="_x0000_s2332" style="position:absolute;left:0;text-align:left;margin-left:464.5pt;margin-top:8.05pt;width:75.05pt;height:20.35pt;z-index:251409920"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70) תשע"א-2011</w:t>
                  </w:r>
                </w:p>
              </w:txbxContent>
            </v:textbox>
            <w10:anchorlock/>
          </v:rect>
        </w:pict>
      </w:r>
      <w:r w:rsidRPr="001D52E8">
        <w:rPr>
          <w:rStyle w:val="default"/>
          <w:rFonts w:cs="FrankRuehl"/>
          <w:rtl/>
        </w:rPr>
        <w:tab/>
      </w:r>
      <w:r>
        <w:rPr>
          <w:rStyle w:val="default"/>
          <w:rFonts w:cs="FrankRuehl"/>
          <w:rtl/>
        </w:rPr>
        <w:t>(ב)</w:t>
      </w:r>
      <w:r>
        <w:rPr>
          <w:rStyle w:val="default"/>
          <w:rFonts w:cs="FrankRuehl"/>
          <w:rtl/>
        </w:rPr>
        <w:tab/>
      </w:r>
      <w:r w:rsidR="001D52E8" w:rsidRPr="001D52E8">
        <w:rPr>
          <w:rStyle w:val="default"/>
          <w:rFonts w:cs="FrankRuehl" w:hint="cs"/>
          <w:rtl/>
        </w:rPr>
        <w:t xml:space="preserve">נמסרה לאדם החלטה בהשגה לפי סעיף 87, ישלם את סכום המס המגיע ממנו לפיה בתוך 15 ימים מיום שנמסרה לו ההחלטה; הגיש ערר לפי סעיף 88 </w:t>
      </w:r>
      <w:r w:rsidR="001D52E8" w:rsidRPr="001D52E8">
        <w:rPr>
          <w:rStyle w:val="default"/>
          <w:rFonts w:cs="FrankRuehl"/>
          <w:rtl/>
        </w:rPr>
        <w:t>–</w:t>
      </w:r>
      <w:r w:rsidR="001D52E8" w:rsidRPr="001D52E8">
        <w:rPr>
          <w:rStyle w:val="default"/>
          <w:rFonts w:cs="FrankRuehl" w:hint="cs"/>
          <w:rtl/>
        </w:rPr>
        <w:t xml:space="preserve"> ישלם את סכום המס שאינו שנוי במחלוקת בתוך 30 ימים מיום שנמסרה לו ההחלטה</w:t>
      </w:r>
      <w:r>
        <w:rPr>
          <w:rStyle w:val="default"/>
          <w:rFonts w:cs="FrankRuehl" w:hint="cs"/>
          <w:rtl/>
        </w:rPr>
        <w:t>.</w:t>
      </w:r>
    </w:p>
    <w:p w:rsidR="001D52E8" w:rsidRDefault="001D52E8" w:rsidP="001D52E8">
      <w:pPr>
        <w:pStyle w:val="P00"/>
        <w:spacing w:before="72"/>
        <w:ind w:left="0" w:right="1134"/>
        <w:rPr>
          <w:rStyle w:val="default"/>
          <w:rFonts w:cs="FrankRuehl"/>
          <w:rtl/>
        </w:rPr>
      </w:pPr>
      <w:r w:rsidRPr="001D52E8">
        <w:rPr>
          <w:rStyle w:val="default"/>
          <w:rFonts w:cs="FrankRuehl"/>
        </w:rPr>
        <w:pict>
          <v:rect id="_x0000_s2918" style="position:absolute;left:0;text-align:left;margin-left:464.5pt;margin-top:8.05pt;width:75.05pt;height:20.35pt;z-index:251837952" o:allowincell="f" filled="f" stroked="f" strokecolor="lime" strokeweight=".25pt">
            <v:textbox inset="0,0,0,0">
              <w:txbxContent>
                <w:p w:rsidR="00CC71C6" w:rsidRDefault="00CC71C6" w:rsidP="001D52E8">
                  <w:pPr>
                    <w:spacing w:line="160" w:lineRule="exact"/>
                    <w:jc w:val="left"/>
                    <w:rPr>
                      <w:rFonts w:cs="Miriam"/>
                      <w:noProof/>
                      <w:sz w:val="18"/>
                      <w:szCs w:val="18"/>
                      <w:rtl/>
                    </w:rPr>
                  </w:pPr>
                  <w:r>
                    <w:rPr>
                      <w:rFonts w:cs="Miriam"/>
                      <w:sz w:val="18"/>
                      <w:szCs w:val="18"/>
                      <w:rtl/>
                    </w:rPr>
                    <w:t>(</w:t>
                  </w:r>
                  <w:r>
                    <w:rPr>
                      <w:rFonts w:cs="Miriam" w:hint="cs"/>
                      <w:sz w:val="18"/>
                      <w:szCs w:val="18"/>
                      <w:rtl/>
                    </w:rPr>
                    <w:t>תיקון מס' 70) תשע"א-2011</w:t>
                  </w:r>
                </w:p>
              </w:txbxContent>
            </v:textbox>
            <w10:anchorlock/>
          </v:rect>
        </w:pict>
      </w:r>
      <w:r w:rsidRPr="001D52E8">
        <w:rPr>
          <w:rStyle w:val="default"/>
          <w:rFonts w:cs="FrankRuehl"/>
          <w:rtl/>
        </w:rPr>
        <w:tab/>
      </w:r>
      <w:r>
        <w:rPr>
          <w:rStyle w:val="default"/>
          <w:rFonts w:cs="FrankRuehl"/>
          <w:rtl/>
        </w:rPr>
        <w:t>(</w:t>
      </w:r>
      <w:r w:rsidRPr="001D52E8">
        <w:rPr>
          <w:rStyle w:val="default"/>
          <w:rFonts w:cs="FrankRuehl" w:hint="cs"/>
          <w:rtl/>
        </w:rPr>
        <w:t>ב1)</w:t>
      </w:r>
      <w:r w:rsidRPr="001D52E8">
        <w:rPr>
          <w:rStyle w:val="default"/>
          <w:rFonts w:cs="FrankRuehl" w:hint="cs"/>
          <w:rtl/>
        </w:rPr>
        <w:tab/>
        <w:t>ניתנה החלטה של ועדת ערר לפי סעיף 89, ישולם סכום המס המגיע לפי ההחלטה בתוך 45 ימים מיום שניתנה, זולת אם קבע בית המשפט העליון אחרת</w:t>
      </w:r>
      <w:r>
        <w:rPr>
          <w:rStyle w:val="default"/>
          <w:rFonts w:cs="FrankRuehl" w:hint="cs"/>
          <w:rtl/>
        </w:rPr>
        <w:t>.</w:t>
      </w:r>
    </w:p>
    <w:p w:rsidR="001D52E8" w:rsidRDefault="001D52E8" w:rsidP="001D52E8">
      <w:pPr>
        <w:pStyle w:val="P00"/>
        <w:spacing w:before="72"/>
        <w:ind w:left="0" w:right="1134"/>
        <w:rPr>
          <w:rStyle w:val="default"/>
          <w:rFonts w:cs="FrankRuehl"/>
          <w:rtl/>
        </w:rPr>
      </w:pPr>
      <w:r w:rsidRPr="001D52E8">
        <w:rPr>
          <w:rStyle w:val="default"/>
          <w:rFonts w:cs="FrankRuehl"/>
        </w:rPr>
        <w:pict>
          <v:rect id="_x0000_s2919" style="position:absolute;left:0;text-align:left;margin-left:464.5pt;margin-top:8.05pt;width:75.05pt;height:20.35pt;z-index:251838976" o:allowincell="f" filled="f" stroked="f" strokecolor="lime" strokeweight=".25pt">
            <v:textbox inset="0,0,0,0">
              <w:txbxContent>
                <w:p w:rsidR="00CC71C6" w:rsidRDefault="00CC71C6" w:rsidP="001D52E8">
                  <w:pPr>
                    <w:spacing w:line="160" w:lineRule="exact"/>
                    <w:jc w:val="left"/>
                    <w:rPr>
                      <w:rFonts w:cs="Miriam"/>
                      <w:noProof/>
                      <w:sz w:val="18"/>
                      <w:szCs w:val="18"/>
                      <w:rtl/>
                    </w:rPr>
                  </w:pPr>
                  <w:r>
                    <w:rPr>
                      <w:rFonts w:cs="Miriam"/>
                      <w:sz w:val="18"/>
                      <w:szCs w:val="18"/>
                      <w:rtl/>
                    </w:rPr>
                    <w:t>(</w:t>
                  </w:r>
                  <w:r>
                    <w:rPr>
                      <w:rFonts w:cs="Miriam" w:hint="cs"/>
                      <w:sz w:val="18"/>
                      <w:szCs w:val="18"/>
                      <w:rtl/>
                    </w:rPr>
                    <w:t>תיקון מס' 70) תשע"א-2011</w:t>
                  </w:r>
                </w:p>
              </w:txbxContent>
            </v:textbox>
            <w10:anchorlock/>
          </v:rect>
        </w:pict>
      </w:r>
      <w:r w:rsidRPr="001D52E8">
        <w:rPr>
          <w:rStyle w:val="default"/>
          <w:rFonts w:cs="FrankRuehl"/>
          <w:rtl/>
        </w:rPr>
        <w:tab/>
      </w:r>
      <w:r>
        <w:rPr>
          <w:rStyle w:val="default"/>
          <w:rFonts w:cs="FrankRuehl"/>
          <w:rtl/>
        </w:rPr>
        <w:t>(</w:t>
      </w:r>
      <w:r w:rsidRPr="001D52E8">
        <w:rPr>
          <w:rStyle w:val="default"/>
          <w:rFonts w:cs="FrankRuehl" w:hint="cs"/>
          <w:rtl/>
        </w:rPr>
        <w:t>ב2)</w:t>
      </w:r>
      <w:r w:rsidRPr="001D52E8">
        <w:rPr>
          <w:rStyle w:val="default"/>
          <w:rFonts w:cs="FrankRuehl" w:hint="cs"/>
          <w:rtl/>
        </w:rPr>
        <w:tab/>
        <w:t>ניתן פסק דין של בית המשפט העליון בערעור לפי סעיף 90, ישולם סכום המס המגיע לפי פסק הדין בתוך 15 ימים מיום שניתן</w:t>
      </w:r>
      <w:r>
        <w:rPr>
          <w:rStyle w:val="default"/>
          <w:rFonts w:cs="FrankRuehl" w:hint="cs"/>
          <w:rtl/>
        </w:rPr>
        <w:t>.</w:t>
      </w:r>
    </w:p>
    <w:p w:rsidR="00DF489B" w:rsidRDefault="00DF489B">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 xml:space="preserve">מס </w:t>
      </w:r>
      <w:r>
        <w:rPr>
          <w:rStyle w:val="default"/>
          <w:rFonts w:cs="FrankRuehl" w:hint="cs"/>
          <w:rtl/>
        </w:rPr>
        <w:t>ששילם המוכר לפי סעיף 16 ינוכה מן המס ש</w:t>
      </w:r>
      <w:r>
        <w:rPr>
          <w:rStyle w:val="default"/>
          <w:rFonts w:cs="FrankRuehl"/>
          <w:rtl/>
        </w:rPr>
        <w:t>ח</w:t>
      </w:r>
      <w:r>
        <w:rPr>
          <w:rStyle w:val="default"/>
          <w:rFonts w:cs="FrankRuehl" w:hint="cs"/>
          <w:rtl/>
        </w:rPr>
        <w:t>י</w:t>
      </w:r>
      <w:r>
        <w:rPr>
          <w:rStyle w:val="default"/>
          <w:rFonts w:cs="FrankRuehl"/>
          <w:rtl/>
        </w:rPr>
        <w:t>י</w:t>
      </w:r>
      <w:r>
        <w:rPr>
          <w:rStyle w:val="default"/>
          <w:rFonts w:cs="FrankRuehl" w:hint="cs"/>
          <w:rtl/>
        </w:rPr>
        <w:t>בים בתשלומו לפי ס</w:t>
      </w:r>
      <w:r>
        <w:rPr>
          <w:rStyle w:val="default"/>
          <w:rFonts w:cs="FrankRuehl"/>
          <w:rtl/>
        </w:rPr>
        <w:t>עי</w:t>
      </w:r>
      <w:r>
        <w:rPr>
          <w:rStyle w:val="default"/>
          <w:rFonts w:cs="FrankRuehl" w:hint="cs"/>
          <w:rtl/>
        </w:rPr>
        <w:t>ף זה או שיוחזר עודף המס במקרה של תשלום יתר.</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366" w:name="Rov458"/>
      <w:r w:rsidRPr="00562361">
        <w:rPr>
          <w:rStyle w:val="default"/>
          <w:rFonts w:cs="FrankRuehl" w:hint="cs"/>
          <w:vanish/>
          <w:color w:val="FF0000"/>
          <w:sz w:val="20"/>
          <w:szCs w:val="20"/>
          <w:shd w:val="clear" w:color="auto" w:fill="FFFF99"/>
          <w:rtl/>
        </w:rPr>
        <w:t>מיום 10.7.1980</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8</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945" w:history="1">
        <w:r w:rsidRPr="00562361">
          <w:rPr>
            <w:rStyle w:val="Hyperlink"/>
            <w:rFonts w:cs="FrankRuehl" w:hint="cs"/>
            <w:vanish/>
            <w:szCs w:val="20"/>
            <w:shd w:val="clear" w:color="auto" w:fill="FFFF99"/>
            <w:rtl/>
          </w:rPr>
          <w:t>ס"ח תש"ם מס' 975</w:t>
        </w:r>
      </w:hyperlink>
      <w:r w:rsidRPr="00562361">
        <w:rPr>
          <w:rStyle w:val="default"/>
          <w:rFonts w:cs="FrankRuehl" w:hint="cs"/>
          <w:vanish/>
          <w:sz w:val="20"/>
          <w:szCs w:val="20"/>
          <w:shd w:val="clear" w:color="auto" w:fill="FFFF99"/>
          <w:rtl/>
        </w:rPr>
        <w:t xml:space="preserve"> מיום 10.7.1980 עמ' 150 (</w:t>
      </w:r>
      <w:hyperlink r:id="rId946" w:history="1">
        <w:r w:rsidRPr="00562361">
          <w:rPr>
            <w:rStyle w:val="Hyperlink"/>
            <w:rFonts w:cs="FrankRuehl" w:hint="cs"/>
            <w:vanish/>
            <w:szCs w:val="20"/>
            <w:shd w:val="clear" w:color="auto" w:fill="FFFF99"/>
            <w:rtl/>
          </w:rPr>
          <w:t>ה"ח 1441</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Miriam" w:hint="cs"/>
          <w:vanish/>
          <w:sz w:val="16"/>
          <w:szCs w:val="16"/>
          <w:u w:val="single"/>
          <w:shd w:val="clear" w:color="auto" w:fill="FFFF99"/>
          <w:rtl/>
        </w:rPr>
      </w:pPr>
      <w:r w:rsidRPr="00562361">
        <w:rPr>
          <w:rStyle w:val="default"/>
          <w:rFonts w:cs="Miriam" w:hint="cs"/>
          <w:strike/>
          <w:vanish/>
          <w:sz w:val="16"/>
          <w:szCs w:val="16"/>
          <w:shd w:val="clear" w:color="auto" w:fill="FFFF99"/>
          <w:rtl/>
        </w:rPr>
        <w:t>מועד תשלום המס</w:t>
      </w:r>
      <w:r w:rsidRPr="00562361">
        <w:rPr>
          <w:rStyle w:val="default"/>
          <w:rFonts w:cs="Miriam" w:hint="cs"/>
          <w:vanish/>
          <w:sz w:val="16"/>
          <w:szCs w:val="16"/>
          <w:shd w:val="clear" w:color="auto" w:fill="FFFF99"/>
          <w:rtl/>
        </w:rPr>
        <w:t xml:space="preserve"> </w:t>
      </w:r>
      <w:r w:rsidRPr="00562361">
        <w:rPr>
          <w:rStyle w:val="default"/>
          <w:rFonts w:cs="Miriam" w:hint="cs"/>
          <w:vanish/>
          <w:sz w:val="16"/>
          <w:szCs w:val="16"/>
          <w:u w:val="single"/>
          <w:shd w:val="clear" w:color="auto" w:fill="FFFF99"/>
          <w:rtl/>
        </w:rPr>
        <w:t xml:space="preserve">תשלום יתרת מס על פי שומה </w:t>
      </w:r>
    </w:p>
    <w:p w:rsidR="00DF489B" w:rsidRPr="00562361" w:rsidRDefault="00DF489B">
      <w:pPr>
        <w:pStyle w:val="P00"/>
        <w:spacing w:before="0"/>
        <w:ind w:left="0" w:right="1134"/>
        <w:rPr>
          <w:rFonts w:cs="FrankRuehl" w:hint="cs"/>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r>
      <w:r w:rsidRPr="00562361">
        <w:rPr>
          <w:rStyle w:val="default"/>
          <w:rFonts w:cs="FrankRuehl" w:hint="cs"/>
          <w:strike/>
          <w:vanish/>
          <w:sz w:val="22"/>
          <w:szCs w:val="22"/>
          <w:shd w:val="clear" w:color="auto" w:fill="FFFF99"/>
          <w:rtl/>
        </w:rPr>
        <w:t>המס ישולם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יתרת מס על פי שומה תשולם</w:t>
      </w:r>
      <w:r w:rsidRPr="00562361">
        <w:rPr>
          <w:rStyle w:val="default"/>
          <w:rFonts w:cs="FrankRuehl" w:hint="cs"/>
          <w:vanish/>
          <w:sz w:val="22"/>
          <w:szCs w:val="22"/>
          <w:shd w:val="clear" w:color="auto" w:fill="FFFF99"/>
          <w:rtl/>
        </w:rPr>
        <w:t xml:space="preserve"> תוך ארבעה-עשר ימים מיום שנמסרה השומה הסופית לחייב, או אם לא נעשתה שומה סופית אך נעשתה שומה זמנית ישולם המס תוך ארבעה-עשר ימים מיום שנמסרה השומה </w:t>
      </w:r>
      <w:r w:rsidRPr="00562361">
        <w:rPr>
          <w:rStyle w:val="default"/>
          <w:rFonts w:cs="FrankRuehl"/>
          <w:vanish/>
          <w:sz w:val="22"/>
          <w:szCs w:val="22"/>
          <w:shd w:val="clear" w:color="auto" w:fill="FFFF99"/>
          <w:rtl/>
        </w:rPr>
        <w:t>הזמנ</w:t>
      </w:r>
      <w:r w:rsidRPr="00562361">
        <w:rPr>
          <w:rStyle w:val="default"/>
          <w:rFonts w:cs="FrankRuehl" w:hint="cs"/>
          <w:vanish/>
          <w:sz w:val="22"/>
          <w:szCs w:val="22"/>
          <w:shd w:val="clear" w:color="auto" w:fill="FFFF99"/>
          <w:rtl/>
        </w:rPr>
        <w:t>ית, ואם השיג החייב בתשלום המס על השומה, ישלם את המס שאינו</w:t>
      </w:r>
      <w:r w:rsidRPr="00562361">
        <w:rPr>
          <w:rStyle w:val="default"/>
          <w:rFonts w:cs="FrankRuehl"/>
          <w:vanish/>
          <w:sz w:val="22"/>
          <w:szCs w:val="22"/>
          <w:shd w:val="clear" w:color="auto" w:fill="FFFF99"/>
          <w:rtl/>
        </w:rPr>
        <w:t xml:space="preserve"> ש</w:t>
      </w:r>
      <w:r w:rsidRPr="00562361">
        <w:rPr>
          <w:rStyle w:val="default"/>
          <w:rFonts w:cs="FrankRuehl" w:hint="cs"/>
          <w:vanish/>
          <w:sz w:val="22"/>
          <w:szCs w:val="22"/>
          <w:shd w:val="clear" w:color="auto" w:fill="FFFF99"/>
          <w:rtl/>
        </w:rPr>
        <w:t>נוי במחלוקת ויתן ערבות בנקאי</w:t>
      </w:r>
      <w:r w:rsidRPr="00562361">
        <w:rPr>
          <w:rStyle w:val="default"/>
          <w:rFonts w:cs="FrankRuehl"/>
          <w:vanish/>
          <w:sz w:val="22"/>
          <w:szCs w:val="22"/>
          <w:shd w:val="clear" w:color="auto" w:fill="FFFF99"/>
          <w:rtl/>
        </w:rPr>
        <w:t>ת</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א</w:t>
      </w:r>
      <w:r w:rsidRPr="00562361">
        <w:rPr>
          <w:rStyle w:val="default"/>
          <w:rFonts w:cs="FrankRuehl" w:hint="cs"/>
          <w:vanish/>
          <w:sz w:val="22"/>
          <w:szCs w:val="22"/>
          <w:shd w:val="clear" w:color="auto" w:fill="FFFF99"/>
          <w:rtl/>
        </w:rPr>
        <w:t>ו ערבות אחרת שיקבע המנהל, להבטחת תשלום המס שהוא עשו</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 xml:space="preserve"> להתחייב בו.</w:t>
      </w:r>
    </w:p>
    <w:p w:rsidR="00DF489B" w:rsidRPr="00562361" w:rsidRDefault="00DF489B">
      <w:pPr>
        <w:pStyle w:val="P00"/>
        <w:spacing w:before="0"/>
        <w:ind w:left="0" w:right="1134"/>
        <w:rPr>
          <w:rFonts w:cs="FrankRuehl" w:hint="cs"/>
          <w:vanish/>
          <w:sz w:val="22"/>
          <w:szCs w:val="22"/>
          <w:shd w:val="clear" w:color="auto" w:fill="FFFF99"/>
          <w:rtl/>
        </w:rPr>
      </w:pPr>
      <w:r w:rsidRPr="00562361">
        <w:rPr>
          <w:vanish/>
          <w:shd w:val="clear" w:color="auto" w:fill="FFFF99"/>
          <w:rtl/>
        </w:rPr>
        <w:tab/>
      </w:r>
      <w:r w:rsidRPr="00562361">
        <w:rPr>
          <w:rStyle w:val="default"/>
          <w:rFonts w:cs="FrankRuehl"/>
          <w:vanish/>
          <w:sz w:val="22"/>
          <w:szCs w:val="22"/>
          <w:shd w:val="clear" w:color="auto" w:fill="FFFF99"/>
          <w:rtl/>
        </w:rPr>
        <w:t>(ב)</w:t>
      </w:r>
      <w:r w:rsidRPr="00562361">
        <w:rPr>
          <w:rStyle w:val="default"/>
          <w:rFonts w:cs="FrankRuehl"/>
          <w:vanish/>
          <w:sz w:val="22"/>
          <w:szCs w:val="22"/>
          <w:shd w:val="clear" w:color="auto" w:fill="FFFF99"/>
          <w:rtl/>
        </w:rPr>
        <w:tab/>
        <w:t>שול</w:t>
      </w:r>
      <w:r w:rsidRPr="00562361">
        <w:rPr>
          <w:rStyle w:val="default"/>
          <w:rFonts w:cs="FrankRuehl" w:hint="cs"/>
          <w:vanish/>
          <w:sz w:val="22"/>
          <w:szCs w:val="22"/>
          <w:shd w:val="clear" w:color="auto" w:fill="FFFF99"/>
          <w:rtl/>
        </w:rPr>
        <w:t xml:space="preserve">ם מס לפי סעיף </w:t>
      </w:r>
      <w:r w:rsidRPr="00562361">
        <w:rPr>
          <w:rStyle w:val="default"/>
          <w:rFonts w:cs="FrankRuehl" w:hint="cs"/>
          <w:vanish/>
          <w:sz w:val="22"/>
          <w:szCs w:val="22"/>
          <w:u w:val="single"/>
          <w:shd w:val="clear" w:color="auto" w:fill="FFFF99"/>
          <w:rtl/>
        </w:rPr>
        <w:t>90א או</w:t>
      </w:r>
      <w:r w:rsidRPr="00562361">
        <w:rPr>
          <w:rStyle w:val="default"/>
          <w:rFonts w:cs="FrankRuehl" w:hint="cs"/>
          <w:vanish/>
          <w:sz w:val="22"/>
          <w:szCs w:val="22"/>
          <w:shd w:val="clear" w:color="auto" w:fill="FFFF99"/>
          <w:rtl/>
        </w:rPr>
        <w:t xml:space="preserve"> סעיף קטן (א) ונקבע לאחר מכן שהמכירה חייבת בסכום מס גבוה יותר מהסכום ששולם, ישולם המס תוך שלו</w:t>
      </w:r>
      <w:r w:rsidRPr="00562361">
        <w:rPr>
          <w:rStyle w:val="default"/>
          <w:rFonts w:cs="FrankRuehl"/>
          <w:vanish/>
          <w:sz w:val="22"/>
          <w:szCs w:val="22"/>
          <w:shd w:val="clear" w:color="auto" w:fill="FFFF99"/>
          <w:rtl/>
        </w:rPr>
        <w:t>שי</w:t>
      </w:r>
      <w:r w:rsidRPr="00562361">
        <w:rPr>
          <w:rStyle w:val="default"/>
          <w:rFonts w:cs="FrankRuehl" w:hint="cs"/>
          <w:vanish/>
          <w:sz w:val="22"/>
          <w:szCs w:val="22"/>
          <w:shd w:val="clear" w:color="auto" w:fill="FFFF99"/>
          <w:rtl/>
        </w:rPr>
        <w:t xml:space="preserve">ם יום מיום שנמסרה לחייב במס השומה הסופית, השומה המתוקנת כאמור בסעיף 84 או השומה החדשה, ואם היו השגה, ערר או ערעור </w:t>
      </w:r>
      <w:r w:rsidRPr="00562361">
        <w:rPr>
          <w:rStyle w:val="default"/>
          <w:rFonts w:cs="FrankRuehl"/>
          <w:vanish/>
          <w:sz w:val="22"/>
          <w:szCs w:val="22"/>
          <w:shd w:val="clear" w:color="auto" w:fill="FFFF99"/>
          <w:rtl/>
        </w:rPr>
        <w:t>– תו</w:t>
      </w:r>
      <w:r w:rsidRPr="00562361">
        <w:rPr>
          <w:rStyle w:val="default"/>
          <w:rFonts w:cs="FrankRuehl" w:hint="cs"/>
          <w:vanish/>
          <w:sz w:val="22"/>
          <w:szCs w:val="22"/>
          <w:shd w:val="clear" w:color="auto" w:fill="FFFF99"/>
          <w:rtl/>
        </w:rPr>
        <w:t>ך שלושים יום מיום שניתנו</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ההח</w:t>
      </w:r>
      <w:r w:rsidRPr="00562361">
        <w:rPr>
          <w:rStyle w:val="default"/>
          <w:rFonts w:cs="FrankRuehl"/>
          <w:vanish/>
          <w:sz w:val="22"/>
          <w:szCs w:val="22"/>
          <w:shd w:val="clear" w:color="auto" w:fill="FFFF99"/>
          <w:rtl/>
        </w:rPr>
        <w:t>ל</w:t>
      </w:r>
      <w:r w:rsidRPr="00562361">
        <w:rPr>
          <w:rStyle w:val="default"/>
          <w:rFonts w:cs="FrankRuehl" w:hint="cs"/>
          <w:vanish/>
          <w:sz w:val="22"/>
          <w:szCs w:val="22"/>
          <w:shd w:val="clear" w:color="auto" w:fill="FFFF99"/>
          <w:rtl/>
        </w:rPr>
        <w:t>טה בהשגה או פסק דין סופי בערר או בערעור.</w:t>
      </w:r>
    </w:p>
    <w:p w:rsidR="00DF489B" w:rsidRPr="00562361" w:rsidRDefault="00DF489B">
      <w:pPr>
        <w:pStyle w:val="P22"/>
        <w:spacing w:before="0"/>
        <w:ind w:left="0" w:right="1134"/>
        <w:rPr>
          <w:rFonts w:cs="FrankRuehl" w:hint="cs"/>
          <w:vanish/>
          <w:color w:val="FF0000"/>
          <w:szCs w:val="20"/>
          <w:shd w:val="clear" w:color="auto" w:fill="FFFF99"/>
          <w:rtl/>
          <w:lang w:val="he-IL"/>
        </w:rPr>
      </w:pPr>
    </w:p>
    <w:p w:rsidR="00DF489B" w:rsidRPr="00562361" w:rsidRDefault="00DF489B">
      <w:pPr>
        <w:pStyle w:val="P22"/>
        <w:spacing w:before="0"/>
        <w:ind w:left="0" w:right="1134"/>
        <w:rPr>
          <w:rFonts w:cs="FrankRuehl" w:hint="cs"/>
          <w:vanish/>
          <w:szCs w:val="20"/>
          <w:shd w:val="clear" w:color="auto" w:fill="FFFF99"/>
          <w:rtl/>
          <w:lang w:val="he-IL"/>
        </w:rPr>
      </w:pPr>
      <w:r w:rsidRPr="00562361">
        <w:rPr>
          <w:rFonts w:cs="FrankRuehl" w:hint="cs"/>
          <w:vanish/>
          <w:color w:val="FF0000"/>
          <w:szCs w:val="20"/>
          <w:shd w:val="clear" w:color="auto" w:fill="FFFF99"/>
          <w:rtl/>
          <w:lang w:val="he-IL"/>
        </w:rPr>
        <w:t>מיום 11.7.1984</w:t>
      </w:r>
      <w:r w:rsidRPr="00562361">
        <w:rPr>
          <w:rFonts w:cs="FrankRuehl" w:hint="cs"/>
          <w:vanish/>
          <w:szCs w:val="20"/>
          <w:shd w:val="clear" w:color="auto" w:fill="FFFF99"/>
          <w:rtl/>
          <w:lang w:val="he-IL"/>
        </w:rPr>
        <w:t xml:space="preserve"> (בכפוף להוראת השעה להלן)</w:t>
      </w:r>
    </w:p>
    <w:p w:rsidR="00DF489B" w:rsidRPr="00562361" w:rsidRDefault="00DF489B">
      <w:pPr>
        <w:pStyle w:val="P22"/>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15</w:t>
      </w:r>
    </w:p>
    <w:p w:rsidR="00DF489B" w:rsidRPr="00562361" w:rsidRDefault="00DF489B">
      <w:pPr>
        <w:pStyle w:val="P22"/>
        <w:spacing w:before="0"/>
        <w:ind w:left="0" w:right="1134"/>
        <w:rPr>
          <w:rStyle w:val="default"/>
          <w:rFonts w:cs="FrankRuehl" w:hint="cs"/>
          <w:vanish/>
          <w:sz w:val="20"/>
          <w:szCs w:val="20"/>
          <w:shd w:val="clear" w:color="auto" w:fill="FFFF99"/>
          <w:rtl/>
        </w:rPr>
      </w:pPr>
      <w:hyperlink r:id="rId947" w:history="1">
        <w:r w:rsidRPr="00562361">
          <w:rPr>
            <w:rStyle w:val="Hyperlink"/>
            <w:rFonts w:cs="FrankRuehl" w:hint="cs"/>
            <w:vanish/>
            <w:szCs w:val="20"/>
            <w:shd w:val="clear" w:color="auto" w:fill="FFFF99"/>
            <w:rtl/>
          </w:rPr>
          <w:t>ס"ח תשמ"ד מס' 1121</w:t>
        </w:r>
      </w:hyperlink>
      <w:r w:rsidRPr="00562361">
        <w:rPr>
          <w:rStyle w:val="default"/>
          <w:rFonts w:cs="FrankRuehl" w:hint="cs"/>
          <w:vanish/>
          <w:sz w:val="20"/>
          <w:szCs w:val="20"/>
          <w:shd w:val="clear" w:color="auto" w:fill="FFFF99"/>
          <w:rtl/>
        </w:rPr>
        <w:t xml:space="preserve"> מיום 11.7.1984 עמ' 184 (</w:t>
      </w:r>
      <w:hyperlink r:id="rId948" w:history="1">
        <w:r w:rsidRPr="00562361">
          <w:rPr>
            <w:rStyle w:val="Hyperlink"/>
            <w:rFonts w:cs="FrankRuehl" w:hint="cs"/>
            <w:vanish/>
            <w:szCs w:val="20"/>
            <w:shd w:val="clear" w:color="auto" w:fill="FFFF99"/>
            <w:rtl/>
          </w:rPr>
          <w:t>ה"ח 1654</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r>
      <w:r w:rsidRPr="00562361">
        <w:rPr>
          <w:rStyle w:val="default"/>
          <w:rFonts w:cs="FrankRuehl" w:hint="cs"/>
          <w:vanish/>
          <w:sz w:val="22"/>
          <w:szCs w:val="22"/>
          <w:shd w:val="clear" w:color="auto" w:fill="FFFF99"/>
          <w:rtl/>
        </w:rPr>
        <w:t xml:space="preserve">יתרת מס על פי שומה תשולם תוך ארבעה-עשר ימים מיום שנמסרה השומה הסופית לחייב, או אם לא נעשתה שומה סופית אך נעשתה שומה זמנית ישולם המס תוך ארבעה-עשר ימים מיום שנמסרה השומה </w:t>
      </w:r>
      <w:r w:rsidRPr="00562361">
        <w:rPr>
          <w:rStyle w:val="default"/>
          <w:rFonts w:cs="FrankRuehl"/>
          <w:vanish/>
          <w:sz w:val="22"/>
          <w:szCs w:val="22"/>
          <w:shd w:val="clear" w:color="auto" w:fill="FFFF99"/>
          <w:rtl/>
        </w:rPr>
        <w:t>הזמנ</w:t>
      </w:r>
      <w:r w:rsidRPr="00562361">
        <w:rPr>
          <w:rStyle w:val="default"/>
          <w:rFonts w:cs="FrankRuehl" w:hint="cs"/>
          <w:vanish/>
          <w:sz w:val="22"/>
          <w:szCs w:val="22"/>
          <w:shd w:val="clear" w:color="auto" w:fill="FFFF99"/>
          <w:rtl/>
        </w:rPr>
        <w:t>ית, ואם השיג החייב בתשלום המס על השומה, ישלם את המס שאינו</w:t>
      </w:r>
      <w:r w:rsidRPr="00562361">
        <w:rPr>
          <w:rStyle w:val="default"/>
          <w:rFonts w:cs="FrankRuehl"/>
          <w:vanish/>
          <w:sz w:val="22"/>
          <w:szCs w:val="22"/>
          <w:shd w:val="clear" w:color="auto" w:fill="FFFF99"/>
          <w:rtl/>
        </w:rPr>
        <w:t xml:space="preserve"> ש</w:t>
      </w:r>
      <w:r w:rsidRPr="00562361">
        <w:rPr>
          <w:rStyle w:val="default"/>
          <w:rFonts w:cs="FrankRuehl" w:hint="cs"/>
          <w:vanish/>
          <w:sz w:val="22"/>
          <w:szCs w:val="22"/>
          <w:shd w:val="clear" w:color="auto" w:fill="FFFF99"/>
          <w:rtl/>
        </w:rPr>
        <w:t>נוי במחלוקת ויתן ערבות בנקאי</w:t>
      </w:r>
      <w:r w:rsidRPr="00562361">
        <w:rPr>
          <w:rStyle w:val="default"/>
          <w:rFonts w:cs="FrankRuehl"/>
          <w:vanish/>
          <w:sz w:val="22"/>
          <w:szCs w:val="22"/>
          <w:shd w:val="clear" w:color="auto" w:fill="FFFF99"/>
          <w:rtl/>
        </w:rPr>
        <w:t>ת</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א</w:t>
      </w:r>
      <w:r w:rsidRPr="00562361">
        <w:rPr>
          <w:rStyle w:val="default"/>
          <w:rFonts w:cs="FrankRuehl" w:hint="cs"/>
          <w:vanish/>
          <w:sz w:val="22"/>
          <w:szCs w:val="22"/>
          <w:shd w:val="clear" w:color="auto" w:fill="FFFF99"/>
          <w:rtl/>
        </w:rPr>
        <w:t xml:space="preserve">ו ערבות אחרת שיקבע המנהל, להבטחת תשלום המס </w:t>
      </w:r>
      <w:r w:rsidRPr="00562361">
        <w:rPr>
          <w:rStyle w:val="default"/>
          <w:rFonts w:cs="FrankRuehl" w:hint="cs"/>
          <w:strike/>
          <w:vanish/>
          <w:sz w:val="22"/>
          <w:szCs w:val="22"/>
          <w:shd w:val="clear" w:color="auto" w:fill="FFFF99"/>
          <w:rtl/>
        </w:rPr>
        <w:t>שהוא עשו</w:t>
      </w:r>
      <w:r w:rsidRPr="00562361">
        <w:rPr>
          <w:rStyle w:val="default"/>
          <w:rFonts w:cs="FrankRuehl"/>
          <w:strike/>
          <w:vanish/>
          <w:sz w:val="22"/>
          <w:szCs w:val="22"/>
          <w:shd w:val="clear" w:color="auto" w:fill="FFFF99"/>
          <w:rtl/>
        </w:rPr>
        <w:t>י</w:t>
      </w:r>
      <w:r w:rsidRPr="00562361">
        <w:rPr>
          <w:rStyle w:val="default"/>
          <w:rFonts w:cs="FrankRuehl" w:hint="cs"/>
          <w:strike/>
          <w:vanish/>
          <w:sz w:val="22"/>
          <w:szCs w:val="22"/>
          <w:shd w:val="clear" w:color="auto" w:fill="FFFF99"/>
          <w:rtl/>
        </w:rPr>
        <w:t xml:space="preserve"> להתחייב בו</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הפרשי ההצמדה והריבית והקנס שהוא עשו</w:t>
      </w:r>
      <w:r w:rsidRPr="00562361">
        <w:rPr>
          <w:rStyle w:val="default"/>
          <w:rFonts w:cs="FrankRuehl"/>
          <w:vanish/>
          <w:sz w:val="22"/>
          <w:szCs w:val="22"/>
          <w:u w:val="single"/>
          <w:shd w:val="clear" w:color="auto" w:fill="FFFF99"/>
          <w:rtl/>
        </w:rPr>
        <w:t>י</w:t>
      </w:r>
      <w:r w:rsidRPr="00562361">
        <w:rPr>
          <w:rStyle w:val="default"/>
          <w:rFonts w:cs="FrankRuehl" w:hint="cs"/>
          <w:vanish/>
          <w:sz w:val="22"/>
          <w:szCs w:val="22"/>
          <w:u w:val="single"/>
          <w:shd w:val="clear" w:color="auto" w:fill="FFFF99"/>
          <w:rtl/>
        </w:rPr>
        <w:t xml:space="preserve"> להתחייב בהם; תקפה של הערבות עד למתן פסק דין סופי; המנהל יקבע כללים לחישוב סכום ה</w:t>
      </w:r>
      <w:r w:rsidRPr="00562361">
        <w:rPr>
          <w:rStyle w:val="default"/>
          <w:rFonts w:cs="FrankRuehl"/>
          <w:vanish/>
          <w:sz w:val="22"/>
          <w:szCs w:val="22"/>
          <w:u w:val="single"/>
          <w:shd w:val="clear" w:color="auto" w:fill="FFFF99"/>
          <w:rtl/>
        </w:rPr>
        <w:t>פ</w:t>
      </w:r>
      <w:r w:rsidRPr="00562361">
        <w:rPr>
          <w:rStyle w:val="default"/>
          <w:rFonts w:cs="FrankRuehl" w:hint="cs"/>
          <w:vanish/>
          <w:sz w:val="22"/>
          <w:szCs w:val="22"/>
          <w:u w:val="single"/>
          <w:shd w:val="clear" w:color="auto" w:fill="FFFF99"/>
          <w:rtl/>
        </w:rPr>
        <w:t>רשי</w:t>
      </w:r>
      <w:r w:rsidRPr="00562361">
        <w:rPr>
          <w:rStyle w:val="default"/>
          <w:rFonts w:cs="FrankRuehl"/>
          <w:vanish/>
          <w:sz w:val="22"/>
          <w:szCs w:val="22"/>
          <w:u w:val="single"/>
          <w:shd w:val="clear" w:color="auto" w:fill="FFFF99"/>
          <w:rtl/>
        </w:rPr>
        <w:t xml:space="preserve"> </w:t>
      </w:r>
      <w:r w:rsidRPr="00562361">
        <w:rPr>
          <w:rStyle w:val="default"/>
          <w:rFonts w:cs="FrankRuehl" w:hint="cs"/>
          <w:vanish/>
          <w:sz w:val="22"/>
          <w:szCs w:val="22"/>
          <w:u w:val="single"/>
          <w:shd w:val="clear" w:color="auto" w:fill="FFFF99"/>
          <w:rtl/>
        </w:rPr>
        <w:t>ההצמדה והריבית המשוערים</w:t>
      </w:r>
      <w:r w:rsidRPr="00562361">
        <w:rPr>
          <w:rStyle w:val="default"/>
          <w:rFonts w:cs="FrankRuehl" w:hint="cs"/>
          <w:vanish/>
          <w:sz w:val="22"/>
          <w:szCs w:val="22"/>
          <w:shd w:val="clear" w:color="auto" w:fill="FFFF99"/>
          <w:rtl/>
        </w:rPr>
        <w:t>.</w:t>
      </w:r>
    </w:p>
    <w:p w:rsidR="00DF489B" w:rsidRPr="00562361" w:rsidRDefault="00DF489B">
      <w:pPr>
        <w:pStyle w:val="P22"/>
        <w:spacing w:before="0"/>
        <w:ind w:left="0" w:right="1134"/>
        <w:rPr>
          <w:rFonts w:cs="FrankRuehl" w:hint="cs"/>
          <w:vanish/>
          <w:color w:val="FF0000"/>
          <w:szCs w:val="20"/>
          <w:shd w:val="clear" w:color="auto" w:fill="FFFF99"/>
          <w:rtl/>
          <w:lang w:val="he-IL"/>
        </w:rPr>
      </w:pPr>
    </w:p>
    <w:p w:rsidR="00DF489B" w:rsidRPr="00562361" w:rsidRDefault="00DF489B">
      <w:pPr>
        <w:pStyle w:val="P22"/>
        <w:spacing w:before="0"/>
        <w:ind w:left="0" w:right="1134"/>
        <w:rPr>
          <w:rFonts w:cs="FrankRuehl" w:hint="cs"/>
          <w:vanish/>
          <w:color w:val="FF0000"/>
          <w:szCs w:val="20"/>
          <w:shd w:val="clear" w:color="auto" w:fill="FFFF99"/>
          <w:rtl/>
          <w:lang w:val="he-IL"/>
        </w:rPr>
      </w:pPr>
      <w:r w:rsidRPr="00562361">
        <w:rPr>
          <w:rFonts w:cs="FrankRuehl" w:hint="cs"/>
          <w:vanish/>
          <w:color w:val="FF0000"/>
          <w:szCs w:val="20"/>
          <w:shd w:val="clear" w:color="auto" w:fill="FFFF99"/>
          <w:rtl/>
          <w:lang w:val="he-IL"/>
        </w:rPr>
        <w:t>מיום 11.7.1984 עד יום 30.9.1984</w:t>
      </w:r>
    </w:p>
    <w:p w:rsidR="00DF489B" w:rsidRPr="00562361" w:rsidRDefault="00DF489B">
      <w:pPr>
        <w:pStyle w:val="P22"/>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הוראת שעה תשמ"ד-1984</w:t>
      </w:r>
    </w:p>
    <w:p w:rsidR="00DF489B" w:rsidRPr="00562361" w:rsidRDefault="00DF489B">
      <w:pPr>
        <w:pStyle w:val="P22"/>
        <w:spacing w:before="0"/>
        <w:ind w:left="0" w:right="1134"/>
        <w:rPr>
          <w:rStyle w:val="default"/>
          <w:rFonts w:cs="FrankRuehl" w:hint="cs"/>
          <w:vanish/>
          <w:sz w:val="20"/>
          <w:szCs w:val="20"/>
          <w:shd w:val="clear" w:color="auto" w:fill="FFFF99"/>
          <w:rtl/>
        </w:rPr>
      </w:pPr>
      <w:hyperlink r:id="rId949" w:history="1">
        <w:r w:rsidRPr="00562361">
          <w:rPr>
            <w:rStyle w:val="Hyperlink"/>
            <w:rFonts w:cs="FrankRuehl" w:hint="cs"/>
            <w:vanish/>
            <w:szCs w:val="20"/>
            <w:shd w:val="clear" w:color="auto" w:fill="FFFF99"/>
            <w:rtl/>
          </w:rPr>
          <w:t>ס"ח תשמ"ד מס' 1121</w:t>
        </w:r>
      </w:hyperlink>
      <w:r w:rsidRPr="00562361">
        <w:rPr>
          <w:rStyle w:val="default"/>
          <w:rFonts w:cs="FrankRuehl" w:hint="cs"/>
          <w:vanish/>
          <w:sz w:val="20"/>
          <w:szCs w:val="20"/>
          <w:shd w:val="clear" w:color="auto" w:fill="FFFF99"/>
          <w:rtl/>
        </w:rPr>
        <w:t xml:space="preserve"> מיום 11.7.1984 עמ' 184 (</w:t>
      </w:r>
      <w:hyperlink r:id="rId950" w:history="1">
        <w:r w:rsidRPr="00562361">
          <w:rPr>
            <w:rStyle w:val="Hyperlink"/>
            <w:rFonts w:cs="FrankRuehl" w:hint="cs"/>
            <w:vanish/>
            <w:szCs w:val="20"/>
            <w:shd w:val="clear" w:color="auto" w:fill="FFFF99"/>
            <w:rtl/>
          </w:rPr>
          <w:t>ה"ח 1654</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r>
      <w:r w:rsidRPr="00562361">
        <w:rPr>
          <w:rStyle w:val="default"/>
          <w:rFonts w:cs="FrankRuehl" w:hint="cs"/>
          <w:vanish/>
          <w:sz w:val="22"/>
          <w:szCs w:val="22"/>
          <w:shd w:val="clear" w:color="auto" w:fill="FFFF99"/>
          <w:rtl/>
        </w:rPr>
        <w:t xml:space="preserve">יתרת מס על פי שומה תשולם תוך ארבעה-עשר ימים מיום שנמסרה השומה הסופית לחייב, או אם לא נעשתה שומה סופית אך נעשתה שומה זמנית ישולם המס תוך ארבעה-עשר ימים מיום שנמסרה השומה </w:t>
      </w:r>
      <w:r w:rsidRPr="00562361">
        <w:rPr>
          <w:rStyle w:val="default"/>
          <w:rFonts w:cs="FrankRuehl"/>
          <w:vanish/>
          <w:sz w:val="22"/>
          <w:szCs w:val="22"/>
          <w:shd w:val="clear" w:color="auto" w:fill="FFFF99"/>
          <w:rtl/>
        </w:rPr>
        <w:t>הזמנ</w:t>
      </w:r>
      <w:r w:rsidRPr="00562361">
        <w:rPr>
          <w:rStyle w:val="default"/>
          <w:rFonts w:cs="FrankRuehl" w:hint="cs"/>
          <w:vanish/>
          <w:sz w:val="22"/>
          <w:szCs w:val="22"/>
          <w:shd w:val="clear" w:color="auto" w:fill="FFFF99"/>
          <w:rtl/>
        </w:rPr>
        <w:t>ית, ואם השיג החייב בתשלום המס על השומה, ישלם את המס שאינו</w:t>
      </w:r>
      <w:r w:rsidRPr="00562361">
        <w:rPr>
          <w:rStyle w:val="default"/>
          <w:rFonts w:cs="FrankRuehl"/>
          <w:vanish/>
          <w:sz w:val="22"/>
          <w:szCs w:val="22"/>
          <w:shd w:val="clear" w:color="auto" w:fill="FFFF99"/>
          <w:rtl/>
        </w:rPr>
        <w:t xml:space="preserve"> ש</w:t>
      </w:r>
      <w:r w:rsidRPr="00562361">
        <w:rPr>
          <w:rStyle w:val="default"/>
          <w:rFonts w:cs="FrankRuehl" w:hint="cs"/>
          <w:vanish/>
          <w:sz w:val="22"/>
          <w:szCs w:val="22"/>
          <w:shd w:val="clear" w:color="auto" w:fill="FFFF99"/>
          <w:rtl/>
        </w:rPr>
        <w:t>נוי במחלוקת ויתן ערבות בנקאי</w:t>
      </w:r>
      <w:r w:rsidRPr="00562361">
        <w:rPr>
          <w:rStyle w:val="default"/>
          <w:rFonts w:cs="FrankRuehl"/>
          <w:vanish/>
          <w:sz w:val="22"/>
          <w:szCs w:val="22"/>
          <w:shd w:val="clear" w:color="auto" w:fill="FFFF99"/>
          <w:rtl/>
        </w:rPr>
        <w:t>ת</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א</w:t>
      </w:r>
      <w:r w:rsidRPr="00562361">
        <w:rPr>
          <w:rStyle w:val="default"/>
          <w:rFonts w:cs="FrankRuehl" w:hint="cs"/>
          <w:vanish/>
          <w:sz w:val="22"/>
          <w:szCs w:val="22"/>
          <w:shd w:val="clear" w:color="auto" w:fill="FFFF99"/>
          <w:rtl/>
        </w:rPr>
        <w:t xml:space="preserve">ו ערבות אחרת שיקבע המנהל, להבטחת תשלום המס, </w:t>
      </w:r>
      <w:r w:rsidRPr="00562361">
        <w:rPr>
          <w:rStyle w:val="default"/>
          <w:rFonts w:cs="FrankRuehl" w:hint="cs"/>
          <w:strike/>
          <w:vanish/>
          <w:sz w:val="22"/>
          <w:szCs w:val="22"/>
          <w:shd w:val="clear" w:color="auto" w:fill="FFFF99"/>
          <w:rtl/>
        </w:rPr>
        <w:t>הפרשי ההצמדה והריבית והקנס</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הריבית והקנס</w:t>
      </w:r>
      <w:r w:rsidRPr="00562361">
        <w:rPr>
          <w:rStyle w:val="default"/>
          <w:rFonts w:cs="FrankRuehl" w:hint="cs"/>
          <w:vanish/>
          <w:sz w:val="22"/>
          <w:szCs w:val="22"/>
          <w:shd w:val="clear" w:color="auto" w:fill="FFFF99"/>
          <w:rtl/>
        </w:rPr>
        <w:t xml:space="preserve"> שהוא עשו</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 xml:space="preserve"> להתחייב בהם; תקפה של הערבות עד למתן פסק דין סופי; המנהל יקבע כללים לחישוב סכום </w:t>
      </w:r>
      <w:r w:rsidRPr="00562361">
        <w:rPr>
          <w:rStyle w:val="default"/>
          <w:rFonts w:cs="FrankRuehl" w:hint="cs"/>
          <w:strike/>
          <w:vanish/>
          <w:sz w:val="22"/>
          <w:szCs w:val="22"/>
          <w:shd w:val="clear" w:color="auto" w:fill="FFFF99"/>
          <w:rtl/>
        </w:rPr>
        <w:t>ה</w:t>
      </w:r>
      <w:r w:rsidRPr="00562361">
        <w:rPr>
          <w:rStyle w:val="default"/>
          <w:rFonts w:cs="FrankRuehl"/>
          <w:strike/>
          <w:vanish/>
          <w:sz w:val="22"/>
          <w:szCs w:val="22"/>
          <w:shd w:val="clear" w:color="auto" w:fill="FFFF99"/>
          <w:rtl/>
        </w:rPr>
        <w:t>פ</w:t>
      </w:r>
      <w:r w:rsidRPr="00562361">
        <w:rPr>
          <w:rStyle w:val="default"/>
          <w:rFonts w:cs="FrankRuehl" w:hint="cs"/>
          <w:strike/>
          <w:vanish/>
          <w:sz w:val="22"/>
          <w:szCs w:val="22"/>
          <w:shd w:val="clear" w:color="auto" w:fill="FFFF99"/>
          <w:rtl/>
        </w:rPr>
        <w:t>רשי</w:t>
      </w:r>
      <w:r w:rsidRPr="00562361">
        <w:rPr>
          <w:rStyle w:val="default"/>
          <w:rFonts w:cs="FrankRuehl"/>
          <w:strike/>
          <w:vanish/>
          <w:sz w:val="22"/>
          <w:szCs w:val="22"/>
          <w:shd w:val="clear" w:color="auto" w:fill="FFFF99"/>
          <w:rtl/>
        </w:rPr>
        <w:t xml:space="preserve"> </w:t>
      </w:r>
      <w:r w:rsidRPr="00562361">
        <w:rPr>
          <w:rStyle w:val="default"/>
          <w:rFonts w:cs="FrankRuehl" w:hint="cs"/>
          <w:strike/>
          <w:vanish/>
          <w:sz w:val="22"/>
          <w:szCs w:val="22"/>
          <w:shd w:val="clear" w:color="auto" w:fill="FFFF99"/>
          <w:rtl/>
        </w:rPr>
        <w:t>ההצמדה והריבית המשוערים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הריבית המשוערת</w:t>
      </w:r>
      <w:r w:rsidRPr="00562361">
        <w:rPr>
          <w:rStyle w:val="default"/>
          <w:rFonts w:cs="FrankRuehl" w:hint="cs"/>
          <w:vanish/>
          <w:sz w:val="22"/>
          <w:szCs w:val="22"/>
          <w:shd w:val="clear" w:color="auto" w:fill="FFFF99"/>
          <w:rtl/>
        </w:rPr>
        <w:t>.</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1.1.2000</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45</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951" w:history="1">
        <w:r w:rsidRPr="00562361">
          <w:rPr>
            <w:rStyle w:val="Hyperlink"/>
            <w:rFonts w:cs="FrankRuehl" w:hint="cs"/>
            <w:vanish/>
            <w:szCs w:val="20"/>
            <w:shd w:val="clear" w:color="auto" w:fill="FFFF99"/>
            <w:rtl/>
          </w:rPr>
          <w:t>ס"ח תשנ"ט מס' 1707</w:t>
        </w:r>
      </w:hyperlink>
      <w:r w:rsidRPr="00562361">
        <w:rPr>
          <w:rStyle w:val="default"/>
          <w:rFonts w:cs="FrankRuehl" w:hint="cs"/>
          <w:vanish/>
          <w:sz w:val="20"/>
          <w:szCs w:val="20"/>
          <w:shd w:val="clear" w:color="auto" w:fill="FFFF99"/>
          <w:rtl/>
        </w:rPr>
        <w:t xml:space="preserve"> מיום 25.4.1999 עמ' 133 (</w:t>
      </w:r>
      <w:hyperlink r:id="rId952" w:history="1">
        <w:r w:rsidRPr="00562361">
          <w:rPr>
            <w:rStyle w:val="Hyperlink"/>
            <w:rFonts w:cs="FrankRuehl" w:hint="cs"/>
            <w:vanish/>
            <w:szCs w:val="20"/>
            <w:shd w:val="clear" w:color="auto" w:fill="FFFF99"/>
            <w:rtl/>
          </w:rPr>
          <w:t>ה"ח 2795</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shd w:val="clear" w:color="auto" w:fill="FFFF99"/>
          <w:rtl/>
        </w:rPr>
      </w:pPr>
      <w:r w:rsidRPr="00562361">
        <w:rPr>
          <w:vanish/>
          <w:shd w:val="clear" w:color="auto" w:fill="FFFF99"/>
          <w:rtl/>
        </w:rPr>
        <w:tab/>
      </w:r>
      <w:r w:rsidRPr="00562361">
        <w:rPr>
          <w:rStyle w:val="default"/>
          <w:rFonts w:cs="FrankRuehl"/>
          <w:vanish/>
          <w:sz w:val="22"/>
          <w:szCs w:val="22"/>
          <w:shd w:val="clear" w:color="auto" w:fill="FFFF99"/>
          <w:rtl/>
        </w:rPr>
        <w:t>(ב)</w:t>
      </w:r>
      <w:r w:rsidRPr="00562361">
        <w:rPr>
          <w:rStyle w:val="default"/>
          <w:rFonts w:cs="FrankRuehl"/>
          <w:vanish/>
          <w:sz w:val="22"/>
          <w:szCs w:val="22"/>
          <w:shd w:val="clear" w:color="auto" w:fill="FFFF99"/>
          <w:rtl/>
        </w:rPr>
        <w:tab/>
        <w:t>שול</w:t>
      </w:r>
      <w:r w:rsidRPr="00562361">
        <w:rPr>
          <w:rStyle w:val="default"/>
          <w:rFonts w:cs="FrankRuehl" w:hint="cs"/>
          <w:vanish/>
          <w:sz w:val="22"/>
          <w:szCs w:val="22"/>
          <w:shd w:val="clear" w:color="auto" w:fill="FFFF99"/>
          <w:rtl/>
        </w:rPr>
        <w:t xml:space="preserve">ם מס </w:t>
      </w:r>
      <w:r w:rsidRPr="00562361">
        <w:rPr>
          <w:rStyle w:val="default"/>
          <w:rFonts w:cs="FrankRuehl" w:hint="cs"/>
          <w:strike/>
          <w:vanish/>
          <w:sz w:val="22"/>
          <w:szCs w:val="22"/>
          <w:shd w:val="clear" w:color="auto" w:fill="FFFF99"/>
          <w:rtl/>
        </w:rPr>
        <w:t>לפי סעיף 90א</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לפי סעיפים 72ט, 90א</w:t>
      </w:r>
      <w:r w:rsidRPr="00562361">
        <w:rPr>
          <w:rStyle w:val="default"/>
          <w:rFonts w:cs="FrankRuehl" w:hint="cs"/>
          <w:vanish/>
          <w:sz w:val="22"/>
          <w:szCs w:val="22"/>
          <w:shd w:val="clear" w:color="auto" w:fill="FFFF99"/>
          <w:rtl/>
        </w:rPr>
        <w:t xml:space="preserve"> או סעיף קטן (א) ונקבע לאחר מכן שהמכירה חייבת בסכום מס גבוה יותר מהסכום ששולם, ישולם המס תוך שלו</w:t>
      </w:r>
      <w:r w:rsidRPr="00562361">
        <w:rPr>
          <w:rStyle w:val="default"/>
          <w:rFonts w:cs="FrankRuehl"/>
          <w:vanish/>
          <w:sz w:val="22"/>
          <w:szCs w:val="22"/>
          <w:shd w:val="clear" w:color="auto" w:fill="FFFF99"/>
          <w:rtl/>
        </w:rPr>
        <w:t>שי</w:t>
      </w:r>
      <w:r w:rsidRPr="00562361">
        <w:rPr>
          <w:rStyle w:val="default"/>
          <w:rFonts w:cs="FrankRuehl" w:hint="cs"/>
          <w:vanish/>
          <w:sz w:val="22"/>
          <w:szCs w:val="22"/>
          <w:shd w:val="clear" w:color="auto" w:fill="FFFF99"/>
          <w:rtl/>
        </w:rPr>
        <w:t xml:space="preserve">ם יום מיום שנמסרה לחייב במס השומה הסופית, השומה המתוקנת כאמור בסעיף 84 או השומה החדשה, ואם היו השגה, ערר או ערעור </w:t>
      </w:r>
      <w:r w:rsidRPr="00562361">
        <w:rPr>
          <w:rStyle w:val="default"/>
          <w:rFonts w:cs="FrankRuehl"/>
          <w:vanish/>
          <w:sz w:val="22"/>
          <w:szCs w:val="22"/>
          <w:shd w:val="clear" w:color="auto" w:fill="FFFF99"/>
          <w:rtl/>
        </w:rPr>
        <w:t>– תו</w:t>
      </w:r>
      <w:r w:rsidRPr="00562361">
        <w:rPr>
          <w:rStyle w:val="default"/>
          <w:rFonts w:cs="FrankRuehl" w:hint="cs"/>
          <w:vanish/>
          <w:sz w:val="22"/>
          <w:szCs w:val="22"/>
          <w:shd w:val="clear" w:color="auto" w:fill="FFFF99"/>
          <w:rtl/>
        </w:rPr>
        <w:t>ך שלושים יום מיום שניתנו</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ההח</w:t>
      </w:r>
      <w:r w:rsidRPr="00562361">
        <w:rPr>
          <w:rStyle w:val="default"/>
          <w:rFonts w:cs="FrankRuehl"/>
          <w:vanish/>
          <w:sz w:val="22"/>
          <w:szCs w:val="22"/>
          <w:shd w:val="clear" w:color="auto" w:fill="FFFF99"/>
          <w:rtl/>
        </w:rPr>
        <w:t>ל</w:t>
      </w:r>
      <w:r w:rsidRPr="00562361">
        <w:rPr>
          <w:rStyle w:val="default"/>
          <w:rFonts w:cs="FrankRuehl" w:hint="cs"/>
          <w:vanish/>
          <w:sz w:val="22"/>
          <w:szCs w:val="22"/>
          <w:shd w:val="clear" w:color="auto" w:fill="FFFF99"/>
          <w:rtl/>
        </w:rPr>
        <w:t>טה בהשגה או פסק דין סופי בערר או בערעור.</w:t>
      </w:r>
    </w:p>
    <w:p w:rsidR="007B031A" w:rsidRPr="00562361" w:rsidRDefault="007B031A" w:rsidP="007B031A">
      <w:pPr>
        <w:pStyle w:val="P00"/>
        <w:spacing w:before="0"/>
        <w:ind w:left="0" w:right="1134"/>
        <w:rPr>
          <w:rStyle w:val="default"/>
          <w:rFonts w:cs="FrankRuehl" w:hint="cs"/>
          <w:vanish/>
          <w:sz w:val="20"/>
          <w:szCs w:val="20"/>
          <w:shd w:val="clear" w:color="auto" w:fill="FFFF99"/>
          <w:rtl/>
        </w:rPr>
      </w:pPr>
    </w:p>
    <w:p w:rsidR="007B031A" w:rsidRPr="00562361" w:rsidRDefault="007B031A" w:rsidP="007B031A">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31.3.2011</w:t>
      </w:r>
    </w:p>
    <w:p w:rsidR="007B031A" w:rsidRPr="00562361" w:rsidRDefault="007B031A" w:rsidP="007B031A">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70</w:t>
      </w:r>
    </w:p>
    <w:p w:rsidR="007B031A" w:rsidRPr="00562361" w:rsidRDefault="007B031A" w:rsidP="007B031A">
      <w:pPr>
        <w:pStyle w:val="P00"/>
        <w:spacing w:before="0"/>
        <w:ind w:left="0" w:right="1134"/>
        <w:rPr>
          <w:rStyle w:val="default"/>
          <w:rFonts w:cs="FrankRuehl" w:hint="cs"/>
          <w:vanish/>
          <w:sz w:val="20"/>
          <w:szCs w:val="20"/>
          <w:shd w:val="clear" w:color="auto" w:fill="FFFF99"/>
          <w:rtl/>
        </w:rPr>
      </w:pPr>
      <w:hyperlink r:id="rId953" w:history="1">
        <w:r w:rsidRPr="00562361">
          <w:rPr>
            <w:rStyle w:val="Hyperlink"/>
            <w:rFonts w:cs="FrankRuehl" w:hint="cs"/>
            <w:vanish/>
            <w:szCs w:val="20"/>
            <w:shd w:val="clear" w:color="auto" w:fill="FFFF99"/>
            <w:rtl/>
          </w:rPr>
          <w:t>ס"ח תשע"א מס' 2281</w:t>
        </w:r>
      </w:hyperlink>
      <w:r w:rsidRPr="00562361">
        <w:rPr>
          <w:rStyle w:val="default"/>
          <w:rFonts w:cs="FrankRuehl" w:hint="cs"/>
          <w:vanish/>
          <w:sz w:val="20"/>
          <w:szCs w:val="20"/>
          <w:shd w:val="clear" w:color="auto" w:fill="FFFF99"/>
          <w:rtl/>
        </w:rPr>
        <w:t xml:space="preserve"> מיום 15.3.2011 עמ' 407 (</w:t>
      </w:r>
      <w:hyperlink r:id="rId954" w:history="1">
        <w:r w:rsidRPr="00562361">
          <w:rPr>
            <w:rStyle w:val="Hyperlink"/>
            <w:rFonts w:cs="FrankRuehl" w:hint="cs"/>
            <w:vanish/>
            <w:szCs w:val="20"/>
            <w:shd w:val="clear" w:color="auto" w:fill="FFFF99"/>
            <w:rtl/>
          </w:rPr>
          <w:t>ה"ח 541</w:t>
        </w:r>
      </w:hyperlink>
      <w:r w:rsidRPr="00562361">
        <w:rPr>
          <w:rStyle w:val="default"/>
          <w:rFonts w:cs="FrankRuehl" w:hint="cs"/>
          <w:vanish/>
          <w:sz w:val="20"/>
          <w:szCs w:val="20"/>
          <w:shd w:val="clear" w:color="auto" w:fill="FFFF99"/>
          <w:rtl/>
        </w:rPr>
        <w:t>)</w:t>
      </w:r>
    </w:p>
    <w:p w:rsidR="007B031A" w:rsidRPr="00562361" w:rsidRDefault="007B031A" w:rsidP="007B031A">
      <w:pPr>
        <w:pStyle w:val="P00"/>
        <w:ind w:left="0" w:right="1134"/>
        <w:rPr>
          <w:rStyle w:val="default"/>
          <w:rFonts w:cs="FrankRuehl"/>
          <w:strike/>
          <w:vanish/>
          <w:sz w:val="22"/>
          <w:szCs w:val="22"/>
          <w:shd w:val="clear" w:color="auto" w:fill="FFFF99"/>
          <w:rtl/>
        </w:rPr>
      </w:pPr>
      <w:r w:rsidRPr="00562361">
        <w:rPr>
          <w:rStyle w:val="big-number"/>
          <w:rFonts w:cs="FrankRuehl"/>
          <w:vanish/>
          <w:sz w:val="22"/>
          <w:szCs w:val="22"/>
          <w:shd w:val="clear" w:color="auto" w:fill="FFFF99"/>
          <w:rtl/>
        </w:rPr>
        <w:tab/>
      </w:r>
      <w:r w:rsidRPr="00562361">
        <w:rPr>
          <w:rStyle w:val="default"/>
          <w:rFonts w:cs="FrankRuehl"/>
          <w:strike/>
          <w:vanish/>
          <w:sz w:val="22"/>
          <w:szCs w:val="22"/>
          <w:shd w:val="clear" w:color="auto" w:fill="FFFF99"/>
          <w:rtl/>
        </w:rPr>
        <w:t>(א)</w:t>
      </w:r>
      <w:r w:rsidRPr="00562361">
        <w:rPr>
          <w:rStyle w:val="default"/>
          <w:rFonts w:cs="FrankRuehl"/>
          <w:strike/>
          <w:vanish/>
          <w:sz w:val="22"/>
          <w:szCs w:val="22"/>
          <w:shd w:val="clear" w:color="auto" w:fill="FFFF99"/>
          <w:rtl/>
        </w:rPr>
        <w:tab/>
        <w:t>יתר</w:t>
      </w:r>
      <w:r w:rsidRPr="00562361">
        <w:rPr>
          <w:rStyle w:val="default"/>
          <w:rFonts w:cs="FrankRuehl" w:hint="cs"/>
          <w:strike/>
          <w:vanish/>
          <w:sz w:val="22"/>
          <w:szCs w:val="22"/>
          <w:shd w:val="clear" w:color="auto" w:fill="FFFF99"/>
          <w:rtl/>
        </w:rPr>
        <w:t xml:space="preserve">ת מס על פי שומה תשולם תוך ארבעה-עשר ימים מיום שנמסרה השומה הסופית לחייב, או אם לא נעשתה שומה סופית אך נעשתה שומה זמנית ישולם המס תוך ארבעה-עשר ימים מיום שנמסרה השומה </w:t>
      </w:r>
      <w:r w:rsidRPr="00562361">
        <w:rPr>
          <w:rStyle w:val="default"/>
          <w:rFonts w:cs="FrankRuehl"/>
          <w:strike/>
          <w:vanish/>
          <w:sz w:val="22"/>
          <w:szCs w:val="22"/>
          <w:shd w:val="clear" w:color="auto" w:fill="FFFF99"/>
          <w:rtl/>
        </w:rPr>
        <w:t>הזמנ</w:t>
      </w:r>
      <w:r w:rsidRPr="00562361">
        <w:rPr>
          <w:rStyle w:val="default"/>
          <w:rFonts w:cs="FrankRuehl" w:hint="cs"/>
          <w:strike/>
          <w:vanish/>
          <w:sz w:val="22"/>
          <w:szCs w:val="22"/>
          <w:shd w:val="clear" w:color="auto" w:fill="FFFF99"/>
          <w:rtl/>
        </w:rPr>
        <w:t>ית, ואם השיג החייב בתשלום המס על השומה, ישלם את המס שאינו</w:t>
      </w:r>
      <w:r w:rsidRPr="00562361">
        <w:rPr>
          <w:rStyle w:val="default"/>
          <w:rFonts w:cs="FrankRuehl"/>
          <w:strike/>
          <w:vanish/>
          <w:sz w:val="22"/>
          <w:szCs w:val="22"/>
          <w:shd w:val="clear" w:color="auto" w:fill="FFFF99"/>
          <w:rtl/>
        </w:rPr>
        <w:t xml:space="preserve"> ש</w:t>
      </w:r>
      <w:r w:rsidRPr="00562361">
        <w:rPr>
          <w:rStyle w:val="default"/>
          <w:rFonts w:cs="FrankRuehl" w:hint="cs"/>
          <w:strike/>
          <w:vanish/>
          <w:sz w:val="22"/>
          <w:szCs w:val="22"/>
          <w:shd w:val="clear" w:color="auto" w:fill="FFFF99"/>
          <w:rtl/>
        </w:rPr>
        <w:t>נוי במחלוקת ויתן ערבות בנקאי</w:t>
      </w:r>
      <w:r w:rsidRPr="00562361">
        <w:rPr>
          <w:rStyle w:val="default"/>
          <w:rFonts w:cs="FrankRuehl"/>
          <w:strike/>
          <w:vanish/>
          <w:sz w:val="22"/>
          <w:szCs w:val="22"/>
          <w:shd w:val="clear" w:color="auto" w:fill="FFFF99"/>
          <w:rtl/>
        </w:rPr>
        <w:t>ת</w:t>
      </w:r>
      <w:r w:rsidRPr="00562361">
        <w:rPr>
          <w:rStyle w:val="default"/>
          <w:rFonts w:cs="FrankRuehl" w:hint="cs"/>
          <w:strike/>
          <w:vanish/>
          <w:sz w:val="22"/>
          <w:szCs w:val="22"/>
          <w:shd w:val="clear" w:color="auto" w:fill="FFFF99"/>
          <w:rtl/>
        </w:rPr>
        <w:t xml:space="preserve"> </w:t>
      </w:r>
      <w:r w:rsidRPr="00562361">
        <w:rPr>
          <w:rStyle w:val="default"/>
          <w:rFonts w:cs="FrankRuehl"/>
          <w:strike/>
          <w:vanish/>
          <w:sz w:val="22"/>
          <w:szCs w:val="22"/>
          <w:shd w:val="clear" w:color="auto" w:fill="FFFF99"/>
          <w:rtl/>
        </w:rPr>
        <w:t>א</w:t>
      </w:r>
      <w:r w:rsidRPr="00562361">
        <w:rPr>
          <w:rStyle w:val="default"/>
          <w:rFonts w:cs="FrankRuehl" w:hint="cs"/>
          <w:strike/>
          <w:vanish/>
          <w:sz w:val="22"/>
          <w:szCs w:val="22"/>
          <w:shd w:val="clear" w:color="auto" w:fill="FFFF99"/>
          <w:rtl/>
        </w:rPr>
        <w:t>ו ערבות אחרת שיקבע המנהל, להבטחת תשלום המס, הפרשי ההצמדה והריבית והקנס שהוא עשו</w:t>
      </w:r>
      <w:r w:rsidRPr="00562361">
        <w:rPr>
          <w:rStyle w:val="default"/>
          <w:rFonts w:cs="FrankRuehl"/>
          <w:strike/>
          <w:vanish/>
          <w:sz w:val="22"/>
          <w:szCs w:val="22"/>
          <w:shd w:val="clear" w:color="auto" w:fill="FFFF99"/>
          <w:rtl/>
        </w:rPr>
        <w:t>י</w:t>
      </w:r>
      <w:r w:rsidRPr="00562361">
        <w:rPr>
          <w:rStyle w:val="default"/>
          <w:rFonts w:cs="FrankRuehl" w:hint="cs"/>
          <w:strike/>
          <w:vanish/>
          <w:sz w:val="22"/>
          <w:szCs w:val="22"/>
          <w:shd w:val="clear" w:color="auto" w:fill="FFFF99"/>
          <w:rtl/>
        </w:rPr>
        <w:t xml:space="preserve"> להתחייב בהם; תקפה של הערבות עד למתן פסק דין סופי; המנהל יקבע כללים לחישוב סכום ה</w:t>
      </w:r>
      <w:r w:rsidRPr="00562361">
        <w:rPr>
          <w:rStyle w:val="default"/>
          <w:rFonts w:cs="FrankRuehl"/>
          <w:strike/>
          <w:vanish/>
          <w:sz w:val="22"/>
          <w:szCs w:val="22"/>
          <w:shd w:val="clear" w:color="auto" w:fill="FFFF99"/>
          <w:rtl/>
        </w:rPr>
        <w:t>פ</w:t>
      </w:r>
      <w:r w:rsidRPr="00562361">
        <w:rPr>
          <w:rStyle w:val="default"/>
          <w:rFonts w:cs="FrankRuehl" w:hint="cs"/>
          <w:strike/>
          <w:vanish/>
          <w:sz w:val="22"/>
          <w:szCs w:val="22"/>
          <w:shd w:val="clear" w:color="auto" w:fill="FFFF99"/>
          <w:rtl/>
        </w:rPr>
        <w:t>רשי</w:t>
      </w:r>
      <w:r w:rsidRPr="00562361">
        <w:rPr>
          <w:rStyle w:val="default"/>
          <w:rFonts w:cs="FrankRuehl"/>
          <w:strike/>
          <w:vanish/>
          <w:sz w:val="22"/>
          <w:szCs w:val="22"/>
          <w:shd w:val="clear" w:color="auto" w:fill="FFFF99"/>
          <w:rtl/>
        </w:rPr>
        <w:t xml:space="preserve"> </w:t>
      </w:r>
      <w:r w:rsidRPr="00562361">
        <w:rPr>
          <w:rStyle w:val="default"/>
          <w:rFonts w:cs="FrankRuehl" w:hint="cs"/>
          <w:strike/>
          <w:vanish/>
          <w:sz w:val="22"/>
          <w:szCs w:val="22"/>
          <w:shd w:val="clear" w:color="auto" w:fill="FFFF99"/>
          <w:rtl/>
        </w:rPr>
        <w:t>ההצמדה והריבית המשוערים.</w:t>
      </w:r>
    </w:p>
    <w:p w:rsidR="007B031A" w:rsidRPr="00562361" w:rsidRDefault="007B031A" w:rsidP="007B031A">
      <w:pPr>
        <w:pStyle w:val="P00"/>
        <w:spacing w:before="0"/>
        <w:ind w:left="0" w:right="1134"/>
        <w:rPr>
          <w:rStyle w:val="default"/>
          <w:rFonts w:cs="FrankRuehl" w:hint="cs"/>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strike/>
          <w:vanish/>
          <w:sz w:val="22"/>
          <w:szCs w:val="22"/>
          <w:shd w:val="clear" w:color="auto" w:fill="FFFF99"/>
          <w:rtl/>
        </w:rPr>
        <w:t>(ב)</w:t>
      </w:r>
      <w:r w:rsidRPr="00562361">
        <w:rPr>
          <w:rStyle w:val="default"/>
          <w:rFonts w:cs="FrankRuehl"/>
          <w:strike/>
          <w:vanish/>
          <w:sz w:val="22"/>
          <w:szCs w:val="22"/>
          <w:shd w:val="clear" w:color="auto" w:fill="FFFF99"/>
          <w:rtl/>
        </w:rPr>
        <w:tab/>
        <w:t>שול</w:t>
      </w:r>
      <w:r w:rsidRPr="00562361">
        <w:rPr>
          <w:rStyle w:val="default"/>
          <w:rFonts w:cs="FrankRuehl" w:hint="cs"/>
          <w:strike/>
          <w:vanish/>
          <w:sz w:val="22"/>
          <w:szCs w:val="22"/>
          <w:shd w:val="clear" w:color="auto" w:fill="FFFF99"/>
          <w:rtl/>
        </w:rPr>
        <w:t xml:space="preserve">ם מס לפי </w:t>
      </w:r>
      <w:r w:rsidRPr="00562361">
        <w:rPr>
          <w:rStyle w:val="default"/>
          <w:rFonts w:cs="FrankRuehl"/>
          <w:strike/>
          <w:vanish/>
          <w:sz w:val="22"/>
          <w:szCs w:val="22"/>
          <w:shd w:val="clear" w:color="auto" w:fill="FFFF99"/>
          <w:rtl/>
        </w:rPr>
        <w:t>סעיפ</w:t>
      </w:r>
      <w:r w:rsidRPr="00562361">
        <w:rPr>
          <w:rStyle w:val="default"/>
          <w:rFonts w:cs="FrankRuehl" w:hint="cs"/>
          <w:strike/>
          <w:vanish/>
          <w:sz w:val="22"/>
          <w:szCs w:val="22"/>
          <w:shd w:val="clear" w:color="auto" w:fill="FFFF99"/>
          <w:rtl/>
        </w:rPr>
        <w:t>ים 72ט, 90א או סעיף קטן (א) ונקבע לאחר מכן שהמכירה חייבת בסכום מס גבוה יותר מהסכום ששולם, ישולם המס תוך שלו</w:t>
      </w:r>
      <w:r w:rsidRPr="00562361">
        <w:rPr>
          <w:rStyle w:val="default"/>
          <w:rFonts w:cs="FrankRuehl"/>
          <w:strike/>
          <w:vanish/>
          <w:sz w:val="22"/>
          <w:szCs w:val="22"/>
          <w:shd w:val="clear" w:color="auto" w:fill="FFFF99"/>
          <w:rtl/>
        </w:rPr>
        <w:t>שי</w:t>
      </w:r>
      <w:r w:rsidRPr="00562361">
        <w:rPr>
          <w:rStyle w:val="default"/>
          <w:rFonts w:cs="FrankRuehl" w:hint="cs"/>
          <w:strike/>
          <w:vanish/>
          <w:sz w:val="22"/>
          <w:szCs w:val="22"/>
          <w:shd w:val="clear" w:color="auto" w:fill="FFFF99"/>
          <w:rtl/>
        </w:rPr>
        <w:t xml:space="preserve">ם יום מיום שנמסרה לחייב במס השומה הסופית, השומה המתוקנת כאמור בסעיף 84 או השומה החדשה, ואם היו השגה, ערר או ערעור </w:t>
      </w:r>
      <w:r w:rsidRPr="00562361">
        <w:rPr>
          <w:rStyle w:val="default"/>
          <w:rFonts w:cs="FrankRuehl"/>
          <w:strike/>
          <w:vanish/>
          <w:sz w:val="22"/>
          <w:szCs w:val="22"/>
          <w:shd w:val="clear" w:color="auto" w:fill="FFFF99"/>
          <w:rtl/>
        </w:rPr>
        <w:t>– תו</w:t>
      </w:r>
      <w:r w:rsidRPr="00562361">
        <w:rPr>
          <w:rStyle w:val="default"/>
          <w:rFonts w:cs="FrankRuehl" w:hint="cs"/>
          <w:strike/>
          <w:vanish/>
          <w:sz w:val="22"/>
          <w:szCs w:val="22"/>
          <w:shd w:val="clear" w:color="auto" w:fill="FFFF99"/>
          <w:rtl/>
        </w:rPr>
        <w:t>ך שלושים יום מיום שניתנו</w:t>
      </w:r>
      <w:r w:rsidRPr="00562361">
        <w:rPr>
          <w:rStyle w:val="default"/>
          <w:rFonts w:cs="FrankRuehl"/>
          <w:strike/>
          <w:vanish/>
          <w:sz w:val="22"/>
          <w:szCs w:val="22"/>
          <w:shd w:val="clear" w:color="auto" w:fill="FFFF99"/>
          <w:rtl/>
        </w:rPr>
        <w:t xml:space="preserve"> </w:t>
      </w:r>
      <w:r w:rsidRPr="00562361">
        <w:rPr>
          <w:rStyle w:val="default"/>
          <w:rFonts w:cs="FrankRuehl" w:hint="cs"/>
          <w:strike/>
          <w:vanish/>
          <w:sz w:val="22"/>
          <w:szCs w:val="22"/>
          <w:shd w:val="clear" w:color="auto" w:fill="FFFF99"/>
          <w:rtl/>
        </w:rPr>
        <w:t>ההח</w:t>
      </w:r>
      <w:r w:rsidRPr="00562361">
        <w:rPr>
          <w:rStyle w:val="default"/>
          <w:rFonts w:cs="FrankRuehl"/>
          <w:strike/>
          <w:vanish/>
          <w:sz w:val="22"/>
          <w:szCs w:val="22"/>
          <w:shd w:val="clear" w:color="auto" w:fill="FFFF99"/>
          <w:rtl/>
        </w:rPr>
        <w:t>ל</w:t>
      </w:r>
      <w:r w:rsidRPr="00562361">
        <w:rPr>
          <w:rStyle w:val="default"/>
          <w:rFonts w:cs="FrankRuehl" w:hint="cs"/>
          <w:strike/>
          <w:vanish/>
          <w:sz w:val="22"/>
          <w:szCs w:val="22"/>
          <w:shd w:val="clear" w:color="auto" w:fill="FFFF99"/>
          <w:rtl/>
        </w:rPr>
        <w:t>טה בהשגה או פסק דין סופי בערר או בערעור.</w:t>
      </w:r>
    </w:p>
    <w:p w:rsidR="007B031A" w:rsidRPr="00562361" w:rsidRDefault="007B031A" w:rsidP="007B031A">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(א)</w:t>
      </w:r>
      <w:r w:rsidRPr="00562361">
        <w:rPr>
          <w:rStyle w:val="default"/>
          <w:rFonts w:cs="FrankRuehl" w:hint="cs"/>
          <w:vanish/>
          <w:sz w:val="22"/>
          <w:szCs w:val="22"/>
          <w:u w:val="single"/>
          <w:shd w:val="clear" w:color="auto" w:fill="FFFF99"/>
          <w:rtl/>
        </w:rPr>
        <w:tab/>
        <w:t xml:space="preserve">נמסרה לאדם הודעת שומה לפי סעיף 86, חייב הוא, בתוך 15 ימים מיום מסירת הודעת השומה, לשלם את יתרת המס המגיעה ממנו לפיה; הגיש השגה לפי סעיף 87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ישלם את סכום המס שאינו שנוי במחלוקת בתוך 30 ימים מיום מסירת ההודעה כאמור.</w:t>
      </w:r>
    </w:p>
    <w:p w:rsidR="007B031A" w:rsidRPr="00562361" w:rsidRDefault="007B031A" w:rsidP="007B031A">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(ב)</w:t>
      </w:r>
      <w:r w:rsidRPr="00562361">
        <w:rPr>
          <w:rStyle w:val="default"/>
          <w:rFonts w:cs="FrankRuehl" w:hint="cs"/>
          <w:vanish/>
          <w:sz w:val="22"/>
          <w:szCs w:val="22"/>
          <w:u w:val="single"/>
          <w:shd w:val="clear" w:color="auto" w:fill="FFFF99"/>
          <w:rtl/>
        </w:rPr>
        <w:tab/>
        <w:t xml:space="preserve">נמסרה לאדם החלטה בהשגה לפי סעיף 87, ישלם את סכום המס המגיע ממנו לפיה בתוך 15 ימים מיום שנמסרה לו ההחלטה; הגיש ערר לפי סעיף 88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ישלם את סכום המס שאינו שנוי במחלוקת בתוך 30 ימים מיום שנמסרה לו ההחלטה.</w:t>
      </w:r>
    </w:p>
    <w:p w:rsidR="007B031A" w:rsidRPr="00562361" w:rsidRDefault="007B031A" w:rsidP="007B031A">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(ב1)</w:t>
      </w:r>
      <w:r w:rsidRPr="00562361">
        <w:rPr>
          <w:rStyle w:val="default"/>
          <w:rFonts w:cs="FrankRuehl" w:hint="cs"/>
          <w:vanish/>
          <w:sz w:val="22"/>
          <w:szCs w:val="22"/>
          <w:u w:val="single"/>
          <w:shd w:val="clear" w:color="auto" w:fill="FFFF99"/>
          <w:rtl/>
        </w:rPr>
        <w:tab/>
        <w:t>ניתנה החלטה של ועדת ערר לפי סעיף 89, ישולם סכום המס המגיע לפי ההחלטה בתוך 45 ימים מיום שניתנה, זולת אם קבע בית המשפט העליון אחרת.</w:t>
      </w:r>
    </w:p>
    <w:p w:rsidR="007B031A" w:rsidRPr="001D52E8" w:rsidRDefault="007B031A" w:rsidP="001D52E8">
      <w:pPr>
        <w:pStyle w:val="P00"/>
        <w:spacing w:before="0"/>
        <w:ind w:left="0" w:right="1134"/>
        <w:rPr>
          <w:rStyle w:val="default"/>
          <w:rFonts w:cs="FrankRuehl" w:hint="cs"/>
          <w:sz w:val="2"/>
          <w:szCs w:val="2"/>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(ב2)</w:t>
      </w:r>
      <w:r w:rsidRPr="00562361">
        <w:rPr>
          <w:rStyle w:val="default"/>
          <w:rFonts w:cs="FrankRuehl" w:hint="cs"/>
          <w:vanish/>
          <w:sz w:val="22"/>
          <w:szCs w:val="22"/>
          <w:u w:val="single"/>
          <w:shd w:val="clear" w:color="auto" w:fill="FFFF99"/>
          <w:rtl/>
        </w:rPr>
        <w:tab/>
        <w:t>ניתן פסק דין של בית המשפט העליון בערעור לפי סעיף 90, ישולם סכום המס המגיע לפי פסק הדין בתוך 15 ימים מיום שניתן.</w:t>
      </w:r>
      <w:bookmarkEnd w:id="366"/>
    </w:p>
    <w:p w:rsidR="00DF489B" w:rsidRDefault="00DF489B" w:rsidP="00C47121">
      <w:pPr>
        <w:pStyle w:val="P00"/>
        <w:spacing w:before="72"/>
        <w:ind w:left="0" w:right="1134"/>
        <w:rPr>
          <w:rStyle w:val="default"/>
          <w:rFonts w:cs="FrankRuehl" w:hint="cs"/>
          <w:rtl/>
        </w:rPr>
      </w:pPr>
      <w:bookmarkStart w:id="367" w:name="Seif25"/>
      <w:bookmarkEnd w:id="367"/>
      <w:r>
        <w:rPr>
          <w:lang w:val="he-IL"/>
        </w:rPr>
        <w:pict>
          <v:rect id="_x0000_s2333" style="position:absolute;left:0;text-align:left;margin-left:464.5pt;margin-top:8.05pt;width:75.05pt;height:32pt;z-index:251410944"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ריבי</w:t>
                  </w:r>
                  <w:r>
                    <w:rPr>
                      <w:rFonts w:cs="Miriam" w:hint="cs"/>
                      <w:sz w:val="18"/>
                      <w:szCs w:val="18"/>
                      <w:rtl/>
                    </w:rPr>
                    <w:t>ת על דחיית מ</w:t>
                  </w:r>
                  <w:r>
                    <w:rPr>
                      <w:rFonts w:cs="Miriam"/>
                      <w:sz w:val="18"/>
                      <w:szCs w:val="18"/>
                      <w:rtl/>
                    </w:rPr>
                    <w:t>ו</w:t>
                  </w:r>
                  <w:r>
                    <w:rPr>
                      <w:rFonts w:cs="Miriam" w:hint="cs"/>
                      <w:sz w:val="18"/>
                      <w:szCs w:val="18"/>
                      <w:rtl/>
                    </w:rPr>
                    <w:t>עד תשלום</w:t>
                  </w:r>
                </w:p>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37)</w:t>
                  </w:r>
                </w:p>
                <w:p w:rsidR="00CC71C6" w:rsidRDefault="00CC71C6">
                  <w:pPr>
                    <w:spacing w:line="160" w:lineRule="exact"/>
                    <w:jc w:val="left"/>
                    <w:rPr>
                      <w:rFonts w:cs="Miriam"/>
                      <w:noProof/>
                      <w:sz w:val="18"/>
                      <w:szCs w:val="18"/>
                      <w:rtl/>
                    </w:rPr>
                  </w:pPr>
                  <w:r>
                    <w:rPr>
                      <w:rFonts w:cs="Miriam"/>
                      <w:sz w:val="18"/>
                      <w:szCs w:val="18"/>
                      <w:rtl/>
                    </w:rPr>
                    <w:t>תשנ"</w:t>
                  </w:r>
                  <w:r>
                    <w:rPr>
                      <w:rFonts w:cs="Miriam" w:hint="cs"/>
                      <w:sz w:val="18"/>
                      <w:szCs w:val="18"/>
                      <w:rtl/>
                    </w:rPr>
                    <w:t>ז-</w:t>
                  </w:r>
                  <w:r>
                    <w:rPr>
                      <w:rFonts w:cs="Miriam"/>
                      <w:sz w:val="18"/>
                      <w:szCs w:val="18"/>
                      <w:rtl/>
                    </w:rPr>
                    <w:t>1997</w:t>
                  </w:r>
                </w:p>
              </w:txbxContent>
            </v:textbox>
            <w10:anchorlock/>
          </v:rect>
        </w:pict>
      </w:r>
      <w:r>
        <w:rPr>
          <w:rStyle w:val="big-number"/>
          <w:rtl/>
        </w:rPr>
        <w:t>91</w:t>
      </w:r>
      <w:r>
        <w:rPr>
          <w:rStyle w:val="default"/>
          <w:rFonts w:cs="FrankRuehl"/>
          <w:rtl/>
        </w:rPr>
        <w:t>א.</w:t>
      </w:r>
      <w:r>
        <w:rPr>
          <w:rStyle w:val="default"/>
          <w:rFonts w:cs="FrankRuehl"/>
          <w:rtl/>
        </w:rPr>
        <w:tab/>
        <w:t>המנ</w:t>
      </w:r>
      <w:r>
        <w:rPr>
          <w:rStyle w:val="default"/>
          <w:rFonts w:cs="FrankRuehl" w:hint="cs"/>
          <w:rtl/>
        </w:rPr>
        <w:t xml:space="preserve">הל רשאי, אם ראה סיבה מספקת לכך, לדחות </w:t>
      </w:r>
      <w:r>
        <w:rPr>
          <w:rStyle w:val="default"/>
          <w:rFonts w:cs="FrankRuehl"/>
          <w:rtl/>
        </w:rPr>
        <w:t>את ה</w:t>
      </w:r>
      <w:r>
        <w:rPr>
          <w:rStyle w:val="default"/>
          <w:rFonts w:cs="FrankRuehl" w:hint="cs"/>
          <w:rtl/>
        </w:rPr>
        <w:t>מועד לתשלום המס, כולו או מקצתו, לתקופה שימצא לנכון, ובלבד שהחייב במס ישלם על תקופת הדחי</w:t>
      </w:r>
      <w:r>
        <w:rPr>
          <w:rStyle w:val="default"/>
          <w:rFonts w:cs="FrankRuehl"/>
          <w:rtl/>
        </w:rPr>
        <w:t>ה</w:t>
      </w:r>
      <w:r>
        <w:rPr>
          <w:rStyle w:val="default"/>
          <w:rFonts w:cs="FrankRuehl" w:hint="cs"/>
          <w:rtl/>
        </w:rPr>
        <w:t xml:space="preserve"> </w:t>
      </w:r>
      <w:r>
        <w:rPr>
          <w:rStyle w:val="default"/>
          <w:rFonts w:cs="FrankRuehl"/>
          <w:rtl/>
        </w:rPr>
        <w:t>ה</w:t>
      </w:r>
      <w:r>
        <w:rPr>
          <w:rStyle w:val="default"/>
          <w:rFonts w:cs="FrankRuehl" w:hint="cs"/>
          <w:rtl/>
        </w:rPr>
        <w:t>פרשי הצמדה וריבית.</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368" w:name="Rov353"/>
      <w:r w:rsidRPr="00562361">
        <w:rPr>
          <w:rStyle w:val="default"/>
          <w:rFonts w:cs="FrankRuehl" w:hint="cs"/>
          <w:vanish/>
          <w:color w:val="FF0000"/>
          <w:sz w:val="20"/>
          <w:szCs w:val="20"/>
          <w:shd w:val="clear" w:color="auto" w:fill="FFFF99"/>
          <w:rtl/>
        </w:rPr>
        <w:t>מיום 3.7.1997</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37</w:t>
      </w:r>
    </w:p>
    <w:p w:rsidR="00DF489B" w:rsidRPr="00562361" w:rsidRDefault="00DF489B">
      <w:pPr>
        <w:pStyle w:val="P00"/>
        <w:spacing w:before="0"/>
        <w:ind w:left="0" w:right="1134"/>
        <w:rPr>
          <w:rStyle w:val="default"/>
          <w:rFonts w:cs="FrankRuehl"/>
          <w:vanish/>
          <w:sz w:val="20"/>
          <w:szCs w:val="20"/>
          <w:shd w:val="clear" w:color="auto" w:fill="FFFF99"/>
        </w:rPr>
      </w:pPr>
      <w:hyperlink r:id="rId955" w:history="1">
        <w:r w:rsidRPr="00562361">
          <w:rPr>
            <w:rStyle w:val="Hyperlink"/>
            <w:rFonts w:cs="FrankRuehl" w:hint="cs"/>
            <w:vanish/>
            <w:szCs w:val="20"/>
            <w:shd w:val="clear" w:color="auto" w:fill="FFFF99"/>
            <w:rtl/>
          </w:rPr>
          <w:t>ס"ח תשנ"ז מס' 1627</w:t>
        </w:r>
      </w:hyperlink>
      <w:r w:rsidRPr="00562361">
        <w:rPr>
          <w:rStyle w:val="default"/>
          <w:rFonts w:cs="FrankRuehl" w:hint="cs"/>
          <w:vanish/>
          <w:sz w:val="20"/>
          <w:szCs w:val="20"/>
          <w:shd w:val="clear" w:color="auto" w:fill="FFFF99"/>
          <w:rtl/>
        </w:rPr>
        <w:t xml:space="preserve"> מיום 3.7.1997 עמ' 175 (</w:t>
      </w:r>
      <w:hyperlink r:id="rId956" w:history="1">
        <w:r w:rsidRPr="00562361">
          <w:rPr>
            <w:rStyle w:val="Hyperlink"/>
            <w:rFonts w:cs="FrankRuehl" w:hint="cs"/>
            <w:vanish/>
            <w:szCs w:val="20"/>
            <w:shd w:val="clear" w:color="auto" w:fill="FFFF99"/>
            <w:rtl/>
          </w:rPr>
          <w:t>ה"ח 2592</w:t>
        </w:r>
      </w:hyperlink>
      <w:r w:rsidRPr="00562361">
        <w:rPr>
          <w:rStyle w:val="default"/>
          <w:rFonts w:cs="FrankRuehl" w:hint="cs"/>
          <w:vanish/>
          <w:sz w:val="20"/>
          <w:szCs w:val="20"/>
          <w:shd w:val="clear" w:color="auto" w:fill="FFFF99"/>
          <w:rtl/>
        </w:rPr>
        <w:t>)</w:t>
      </w:r>
    </w:p>
    <w:p w:rsidR="00DF489B" w:rsidRDefault="00DF489B">
      <w:pPr>
        <w:pStyle w:val="P00"/>
        <w:spacing w:before="0"/>
        <w:ind w:left="0" w:right="1134"/>
        <w:rPr>
          <w:rStyle w:val="default"/>
          <w:rFonts w:cs="FrankRuehl" w:hint="cs"/>
          <w:b/>
          <w:bCs/>
          <w:sz w:val="2"/>
          <w:szCs w:val="2"/>
          <w:rtl/>
        </w:rPr>
      </w:pPr>
      <w:r w:rsidRPr="00562361">
        <w:rPr>
          <w:rStyle w:val="default"/>
          <w:rFonts w:cs="FrankRuehl" w:hint="cs"/>
          <w:b/>
          <w:bCs/>
          <w:vanish/>
          <w:sz w:val="20"/>
          <w:szCs w:val="20"/>
          <w:shd w:val="clear" w:color="auto" w:fill="FFFF99"/>
          <w:rtl/>
        </w:rPr>
        <w:t>הוספת סעיף 91א</w:t>
      </w:r>
      <w:bookmarkEnd w:id="368"/>
    </w:p>
    <w:p w:rsidR="00DF489B" w:rsidRDefault="00DF489B" w:rsidP="00C47121">
      <w:pPr>
        <w:pStyle w:val="P00"/>
        <w:spacing w:before="72"/>
        <w:ind w:left="0" w:right="1134"/>
        <w:rPr>
          <w:rStyle w:val="default"/>
          <w:rFonts w:cs="FrankRuehl" w:hint="cs"/>
          <w:rtl/>
        </w:rPr>
      </w:pPr>
      <w:bookmarkStart w:id="369" w:name="Seif26"/>
      <w:bookmarkEnd w:id="369"/>
      <w:r>
        <w:rPr>
          <w:lang w:val="he-IL"/>
        </w:rPr>
        <w:pict>
          <v:rect id="_x0000_s2334" style="position:absolute;left:0;text-align:left;margin-left:464.5pt;margin-top:8.05pt;width:75.05pt;height:57.5pt;z-index:251411968" o:allowincell="f" filled="f" stroked="f" strokecolor="lime" strokeweight=".25pt">
            <v:textbox style="mso-next-textbox:#_x0000_s2334" inset="0,0,0,0">
              <w:txbxContent>
                <w:p w:rsidR="00CC71C6" w:rsidRDefault="00CC71C6">
                  <w:pPr>
                    <w:spacing w:line="160" w:lineRule="exact"/>
                    <w:jc w:val="left"/>
                    <w:rPr>
                      <w:rFonts w:cs="Miriam"/>
                      <w:noProof/>
                      <w:sz w:val="18"/>
                      <w:szCs w:val="18"/>
                      <w:rtl/>
                    </w:rPr>
                  </w:pPr>
                  <w:r>
                    <w:rPr>
                      <w:rFonts w:cs="Miriam"/>
                      <w:sz w:val="18"/>
                      <w:szCs w:val="18"/>
                      <w:rtl/>
                    </w:rPr>
                    <w:t>גביי</w:t>
                  </w:r>
                  <w:r>
                    <w:rPr>
                      <w:rFonts w:cs="Miriam" w:hint="cs"/>
                      <w:sz w:val="18"/>
                      <w:szCs w:val="18"/>
                      <w:rtl/>
                    </w:rPr>
                    <w:t>ת המס</w:t>
                  </w:r>
                </w:p>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8)</w:t>
                  </w:r>
                </w:p>
                <w:p w:rsidR="00CC71C6" w:rsidRDefault="00CC71C6">
                  <w:pPr>
                    <w:spacing w:line="160" w:lineRule="exact"/>
                    <w:jc w:val="left"/>
                    <w:rPr>
                      <w:rFonts w:cs="Miriam"/>
                      <w:noProof/>
                      <w:sz w:val="18"/>
                      <w:szCs w:val="18"/>
                      <w:rtl/>
                    </w:rPr>
                  </w:pPr>
                  <w:r>
                    <w:rPr>
                      <w:rFonts w:cs="Miriam"/>
                      <w:sz w:val="18"/>
                      <w:szCs w:val="18"/>
                      <w:rtl/>
                    </w:rPr>
                    <w:t>תש"ם</w:t>
                  </w:r>
                  <w:r>
                    <w:rPr>
                      <w:rFonts w:cs="Miriam" w:hint="cs"/>
                      <w:sz w:val="18"/>
                      <w:szCs w:val="18"/>
                      <w:rtl/>
                    </w:rPr>
                    <w:t>-</w:t>
                  </w:r>
                  <w:r>
                    <w:rPr>
                      <w:rFonts w:cs="Miriam"/>
                      <w:sz w:val="18"/>
                      <w:szCs w:val="18"/>
                      <w:rtl/>
                    </w:rPr>
                    <w:t>1980</w:t>
                  </w:r>
                </w:p>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15) </w:t>
                  </w:r>
                </w:p>
                <w:p w:rsidR="00CC71C6" w:rsidRDefault="00CC71C6">
                  <w:pPr>
                    <w:spacing w:line="160" w:lineRule="exact"/>
                    <w:jc w:val="left"/>
                    <w:rPr>
                      <w:rFonts w:cs="Miriam" w:hint="cs"/>
                      <w:noProof/>
                      <w:sz w:val="18"/>
                      <w:szCs w:val="18"/>
                      <w:rtl/>
                    </w:rPr>
                  </w:pPr>
                  <w:r>
                    <w:rPr>
                      <w:rFonts w:cs="Miriam"/>
                      <w:sz w:val="18"/>
                      <w:szCs w:val="18"/>
                      <w:rtl/>
                    </w:rPr>
                    <w:t>תשמ"</w:t>
                  </w:r>
                  <w:r>
                    <w:rPr>
                      <w:rFonts w:cs="Miriam" w:hint="cs"/>
                      <w:sz w:val="18"/>
                      <w:szCs w:val="18"/>
                      <w:rtl/>
                    </w:rPr>
                    <w:t>ד-</w:t>
                  </w:r>
                  <w:r>
                    <w:rPr>
                      <w:rFonts w:cs="Miriam"/>
                      <w:sz w:val="18"/>
                      <w:szCs w:val="18"/>
                      <w:rtl/>
                    </w:rPr>
                    <w:t>1984</w:t>
                  </w:r>
                </w:p>
                <w:p w:rsidR="00943457" w:rsidRDefault="00943457">
                  <w:pPr>
                    <w:spacing w:line="160" w:lineRule="exact"/>
                    <w:jc w:val="left"/>
                    <w:rPr>
                      <w:rFonts w:cs="Miriam" w:hint="cs"/>
                      <w:noProof/>
                      <w:sz w:val="18"/>
                      <w:szCs w:val="18"/>
                      <w:rtl/>
                    </w:rPr>
                  </w:pPr>
                  <w:r>
                    <w:rPr>
                      <w:rFonts w:cs="Miriam" w:hint="cs"/>
                      <w:noProof/>
                      <w:sz w:val="18"/>
                      <w:szCs w:val="18"/>
                      <w:rtl/>
                    </w:rPr>
                    <w:t>(תיקון מס' 79) תשע"ד-2014</w:t>
                  </w:r>
                </w:p>
              </w:txbxContent>
            </v:textbox>
            <w10:anchorlock/>
          </v:rect>
        </w:pict>
      </w:r>
      <w:r>
        <w:rPr>
          <w:rStyle w:val="big-number"/>
          <w:rtl/>
        </w:rPr>
        <w:t>92</w:t>
      </w:r>
      <w:r w:rsidRPr="00943457">
        <w:rPr>
          <w:rStyle w:val="default"/>
          <w:rFonts w:cs="FrankRuehl"/>
          <w:rtl/>
        </w:rPr>
        <w:t>.</w:t>
      </w:r>
      <w:r w:rsidRPr="00943457">
        <w:rPr>
          <w:rStyle w:val="default"/>
          <w:rFonts w:cs="FrankRuehl"/>
          <w:rtl/>
        </w:rPr>
        <w:tab/>
      </w:r>
      <w:r w:rsidR="00943457">
        <w:rPr>
          <w:rStyle w:val="default"/>
          <w:rFonts w:cs="FrankRuehl" w:hint="cs"/>
          <w:rtl/>
        </w:rPr>
        <w:t>(א)</w:t>
      </w:r>
      <w:r w:rsidR="00943457">
        <w:rPr>
          <w:rStyle w:val="default"/>
          <w:rFonts w:cs="FrankRuehl" w:hint="cs"/>
          <w:rtl/>
        </w:rPr>
        <w:tab/>
      </w:r>
      <w:r>
        <w:rPr>
          <w:rStyle w:val="default"/>
          <w:rFonts w:cs="FrankRuehl"/>
          <w:rtl/>
        </w:rPr>
        <w:t>על ג</w:t>
      </w:r>
      <w:r>
        <w:rPr>
          <w:rStyle w:val="default"/>
          <w:rFonts w:cs="FrankRuehl" w:hint="cs"/>
          <w:rtl/>
        </w:rPr>
        <w:t xml:space="preserve">ביית המס וכן על גביית הפרשי הצמדה וריבית </w:t>
      </w:r>
      <w:r>
        <w:rPr>
          <w:rStyle w:val="default"/>
          <w:rFonts w:cs="FrankRuehl"/>
          <w:rtl/>
        </w:rPr>
        <w:t>וק</w:t>
      </w:r>
      <w:r>
        <w:rPr>
          <w:rStyle w:val="default"/>
          <w:rFonts w:cs="FrankRuehl" w:hint="cs"/>
          <w:rtl/>
        </w:rPr>
        <w:t>נסות לפי פרק זה, תחול פקודת המסי</w:t>
      </w:r>
      <w:r>
        <w:rPr>
          <w:rStyle w:val="default"/>
          <w:rFonts w:cs="FrankRuehl"/>
          <w:rtl/>
        </w:rPr>
        <w:t>ם (גב</w:t>
      </w:r>
      <w:r>
        <w:rPr>
          <w:rStyle w:val="default"/>
          <w:rFonts w:cs="FrankRuehl" w:hint="cs"/>
          <w:rtl/>
        </w:rPr>
        <w:t>יה).</w:t>
      </w:r>
    </w:p>
    <w:p w:rsidR="00943457" w:rsidRDefault="00943457" w:rsidP="00C47121">
      <w:pPr>
        <w:pStyle w:val="P00"/>
        <w:spacing w:before="72"/>
        <w:ind w:left="0" w:right="1134"/>
        <w:rPr>
          <w:rStyle w:val="default"/>
          <w:rFonts w:cs="FrankRuehl" w:hint="cs"/>
          <w:rtl/>
        </w:rPr>
      </w:pPr>
    </w:p>
    <w:p w:rsidR="00943457" w:rsidRDefault="00943457" w:rsidP="00C47121">
      <w:pPr>
        <w:pStyle w:val="P00"/>
        <w:spacing w:before="72"/>
        <w:ind w:left="0" w:right="1134"/>
        <w:rPr>
          <w:rStyle w:val="default"/>
          <w:rFonts w:cs="FrankRuehl" w:hint="cs"/>
          <w:rtl/>
        </w:rPr>
      </w:pPr>
    </w:p>
    <w:p w:rsidR="00943457" w:rsidRPr="00943457" w:rsidRDefault="00943457" w:rsidP="00943457">
      <w:pPr>
        <w:pStyle w:val="P00"/>
        <w:spacing w:before="72"/>
        <w:ind w:left="0" w:right="1134"/>
        <w:rPr>
          <w:rStyle w:val="default"/>
          <w:rFonts w:cs="FrankRuehl" w:hint="cs"/>
          <w:rtl/>
        </w:rPr>
      </w:pPr>
      <w:r w:rsidRPr="001D52E8">
        <w:rPr>
          <w:rStyle w:val="default"/>
          <w:rFonts w:cs="FrankRuehl"/>
        </w:rPr>
        <w:pict>
          <v:rect id="_x0000_s3040" style="position:absolute;left:0;text-align:left;margin-left:464.5pt;margin-top:8.05pt;width:75.05pt;height:20.35pt;z-index:251887104" o:allowincell="f" filled="f" stroked="f" strokecolor="lime" strokeweight=".25pt">
            <v:textbox inset="0,0,0,0">
              <w:txbxContent>
                <w:p w:rsidR="00943457" w:rsidRDefault="00943457" w:rsidP="00943457">
                  <w:pPr>
                    <w:spacing w:line="160" w:lineRule="exact"/>
                    <w:jc w:val="left"/>
                    <w:rPr>
                      <w:rFonts w:cs="Miriam"/>
                      <w:noProof/>
                      <w:sz w:val="18"/>
                      <w:szCs w:val="18"/>
                      <w:rtl/>
                    </w:rPr>
                  </w:pPr>
                  <w:r>
                    <w:rPr>
                      <w:rFonts w:cs="Miriam"/>
                      <w:sz w:val="18"/>
                      <w:szCs w:val="18"/>
                      <w:rtl/>
                    </w:rPr>
                    <w:t>(</w:t>
                  </w:r>
                  <w:r>
                    <w:rPr>
                      <w:rFonts w:cs="Miriam" w:hint="cs"/>
                      <w:sz w:val="18"/>
                      <w:szCs w:val="18"/>
                      <w:rtl/>
                    </w:rPr>
                    <w:t>תיקון מס' 79) תשע"ד-2014</w:t>
                  </w:r>
                </w:p>
              </w:txbxContent>
            </v:textbox>
            <w10:anchorlock/>
          </v:rect>
        </w:pict>
      </w:r>
      <w:r w:rsidRPr="001D52E8">
        <w:rPr>
          <w:rStyle w:val="default"/>
          <w:rFonts w:cs="FrankRuehl"/>
          <w:rtl/>
        </w:rPr>
        <w:tab/>
      </w:r>
      <w:r>
        <w:rPr>
          <w:rStyle w:val="default"/>
          <w:rFonts w:cs="FrankRuehl"/>
          <w:rtl/>
        </w:rPr>
        <w:t>(</w:t>
      </w:r>
      <w:r w:rsidRPr="001D52E8">
        <w:rPr>
          <w:rStyle w:val="default"/>
          <w:rFonts w:cs="FrankRuehl" w:hint="cs"/>
          <w:rtl/>
        </w:rPr>
        <w:t>ב)</w:t>
      </w:r>
      <w:r w:rsidRPr="001D52E8">
        <w:rPr>
          <w:rStyle w:val="default"/>
          <w:rFonts w:cs="FrankRuehl" w:hint="cs"/>
          <w:rtl/>
        </w:rPr>
        <w:tab/>
      </w:r>
      <w:r w:rsidRPr="00943457">
        <w:rPr>
          <w:rStyle w:val="default"/>
          <w:rFonts w:cs="FrankRuehl" w:hint="cs"/>
          <w:rtl/>
        </w:rPr>
        <w:t>לשם גבייה לפי הוראות סעיף קטן (א), רשאי המנהל לעקל בהתאם להוראות סעיף 5(1) לפקודת המסים (גבייה) גם רכב של החייב החונה ברשות הרבים, ובלבד שמתקיים המפורט להלן, לפי העניין:</w:t>
      </w:r>
    </w:p>
    <w:p w:rsidR="00943457" w:rsidRPr="00943457" w:rsidRDefault="00943457" w:rsidP="00943457">
      <w:pPr>
        <w:pStyle w:val="P00"/>
        <w:spacing w:before="72"/>
        <w:ind w:left="1021" w:right="1134"/>
        <w:rPr>
          <w:rStyle w:val="default"/>
          <w:rFonts w:cs="FrankRuehl" w:hint="cs"/>
          <w:rtl/>
        </w:rPr>
      </w:pPr>
      <w:r w:rsidRPr="00943457">
        <w:rPr>
          <w:rStyle w:val="default"/>
          <w:rFonts w:cs="FrankRuehl" w:hint="cs"/>
          <w:rtl/>
        </w:rPr>
        <w:t>(1)</w:t>
      </w:r>
      <w:r w:rsidRPr="00943457">
        <w:rPr>
          <w:rStyle w:val="default"/>
          <w:rFonts w:cs="FrankRuehl" w:hint="cs"/>
          <w:rtl/>
        </w:rPr>
        <w:tab/>
        <w:t>הרכב חונה סמוך לחצריו של החייב;</w:t>
      </w:r>
    </w:p>
    <w:p w:rsidR="00943457" w:rsidRPr="00943457" w:rsidRDefault="00943457" w:rsidP="00943457">
      <w:pPr>
        <w:pStyle w:val="P00"/>
        <w:spacing w:before="72"/>
        <w:ind w:left="1021" w:right="1134"/>
        <w:rPr>
          <w:rStyle w:val="default"/>
          <w:rFonts w:cs="FrankRuehl" w:hint="cs"/>
          <w:rtl/>
        </w:rPr>
      </w:pPr>
      <w:r w:rsidRPr="00943457">
        <w:rPr>
          <w:rStyle w:val="default"/>
          <w:rFonts w:cs="FrankRuehl" w:hint="cs"/>
          <w:rtl/>
        </w:rPr>
        <w:t>(2)</w:t>
      </w:r>
      <w:r w:rsidRPr="00943457">
        <w:rPr>
          <w:rStyle w:val="default"/>
          <w:rFonts w:cs="FrankRuehl" w:hint="cs"/>
          <w:rtl/>
        </w:rPr>
        <w:tab/>
        <w:t xml:space="preserve">אם הרכב אינו חונה סמוך לחצריו של החייב </w:t>
      </w:r>
      <w:r w:rsidRPr="00943457">
        <w:rPr>
          <w:rStyle w:val="default"/>
          <w:rFonts w:cs="FrankRuehl"/>
          <w:rtl/>
        </w:rPr>
        <w:t>–</w:t>
      </w:r>
      <w:r w:rsidRPr="00943457">
        <w:rPr>
          <w:rStyle w:val="default"/>
          <w:rFonts w:cs="FrankRuehl" w:hint="cs"/>
          <w:rtl/>
        </w:rPr>
        <w:t xml:space="preserve"> מתקיימים תנאים אלה:</w:t>
      </w:r>
    </w:p>
    <w:p w:rsidR="00943457" w:rsidRPr="00943457" w:rsidRDefault="00943457" w:rsidP="00943457">
      <w:pPr>
        <w:pStyle w:val="P00"/>
        <w:spacing w:before="72"/>
        <w:ind w:left="1474" w:right="1134"/>
        <w:rPr>
          <w:rStyle w:val="default"/>
          <w:rFonts w:cs="FrankRuehl" w:hint="cs"/>
          <w:rtl/>
        </w:rPr>
      </w:pPr>
      <w:r w:rsidRPr="00943457">
        <w:rPr>
          <w:rStyle w:val="default"/>
          <w:rFonts w:cs="FrankRuehl" w:hint="cs"/>
          <w:rtl/>
        </w:rPr>
        <w:t>(א)</w:t>
      </w:r>
      <w:r w:rsidRPr="00943457">
        <w:rPr>
          <w:rStyle w:val="default"/>
          <w:rFonts w:cs="FrankRuehl" w:hint="cs"/>
          <w:rtl/>
        </w:rPr>
        <w:tab/>
        <w:t>לעיקול קדם עיקול ברישום של הרכב במשרד הרישוי והומצאה לחייב הודעה על כך; לעניין המצאה כאמור יחולו הוראות סעיף 12ב לפקודת המסים (גבייה);</w:t>
      </w:r>
    </w:p>
    <w:p w:rsidR="00943457" w:rsidRPr="00943457" w:rsidRDefault="00943457" w:rsidP="00943457">
      <w:pPr>
        <w:pStyle w:val="P00"/>
        <w:spacing w:before="72"/>
        <w:ind w:left="1474" w:right="1134"/>
        <w:rPr>
          <w:rStyle w:val="default"/>
          <w:rFonts w:cs="FrankRuehl" w:hint="cs"/>
          <w:rtl/>
        </w:rPr>
      </w:pPr>
      <w:r w:rsidRPr="00943457">
        <w:rPr>
          <w:rStyle w:val="default"/>
          <w:rFonts w:cs="FrankRuehl" w:hint="cs"/>
          <w:rtl/>
        </w:rPr>
        <w:t>(ב)</w:t>
      </w:r>
      <w:r w:rsidRPr="00943457">
        <w:rPr>
          <w:rStyle w:val="default"/>
          <w:rFonts w:cs="FrankRuehl" w:hint="cs"/>
          <w:rtl/>
        </w:rPr>
        <w:tab/>
        <w:t xml:space="preserve">המנהל עשה מאמץ ממשי להודיע, סמוך לפני העיקול, לחייב, ואם הוא תאגיד </w:t>
      </w:r>
      <w:r w:rsidRPr="00943457">
        <w:rPr>
          <w:rStyle w:val="default"/>
          <w:rFonts w:cs="FrankRuehl"/>
          <w:rtl/>
        </w:rPr>
        <w:t>–</w:t>
      </w:r>
      <w:r w:rsidRPr="00943457">
        <w:rPr>
          <w:rStyle w:val="default"/>
          <w:rFonts w:cs="FrankRuehl" w:hint="cs"/>
          <w:rtl/>
        </w:rPr>
        <w:t xml:space="preserve"> למי שנוהג דרך קבע ברכב, לבא כוחו של החייב או למשרד הרשום של התאגיד, על הכוונה לעקל את הרכב;</w:t>
      </w:r>
    </w:p>
    <w:p w:rsidR="00943457" w:rsidRPr="00943457" w:rsidRDefault="00943457" w:rsidP="00943457">
      <w:pPr>
        <w:pStyle w:val="P00"/>
        <w:spacing w:before="72"/>
        <w:ind w:left="1474" w:right="1134"/>
        <w:rPr>
          <w:rStyle w:val="default"/>
          <w:rFonts w:cs="FrankRuehl" w:hint="cs"/>
          <w:rtl/>
        </w:rPr>
      </w:pPr>
      <w:r w:rsidRPr="00943457">
        <w:rPr>
          <w:rStyle w:val="default"/>
          <w:rFonts w:cs="FrankRuehl" w:hint="cs"/>
          <w:rtl/>
        </w:rPr>
        <w:t>(ג)</w:t>
      </w:r>
      <w:r w:rsidRPr="00943457">
        <w:rPr>
          <w:rStyle w:val="default"/>
          <w:rFonts w:cs="FrankRuehl" w:hint="cs"/>
          <w:rtl/>
        </w:rPr>
        <w:tab/>
        <w:t>הרכב אינו רשום כרכב של נכה על פי הרישום במשרד הרישוי.</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370" w:name="Rov476"/>
      <w:r w:rsidRPr="00562361">
        <w:rPr>
          <w:rStyle w:val="default"/>
          <w:rFonts w:cs="FrankRuehl" w:hint="cs"/>
          <w:vanish/>
          <w:color w:val="FF0000"/>
          <w:sz w:val="20"/>
          <w:szCs w:val="20"/>
          <w:shd w:val="clear" w:color="auto" w:fill="FFFF99"/>
          <w:rtl/>
        </w:rPr>
        <w:t>מיום 10.7.1980</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8</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957" w:history="1">
        <w:r w:rsidRPr="00562361">
          <w:rPr>
            <w:rStyle w:val="Hyperlink"/>
            <w:rFonts w:cs="FrankRuehl" w:hint="cs"/>
            <w:vanish/>
            <w:szCs w:val="20"/>
            <w:shd w:val="clear" w:color="auto" w:fill="FFFF99"/>
            <w:rtl/>
          </w:rPr>
          <w:t>ס"ח תש"ם מס' 975</w:t>
        </w:r>
      </w:hyperlink>
      <w:r w:rsidRPr="00562361">
        <w:rPr>
          <w:rStyle w:val="default"/>
          <w:rFonts w:cs="FrankRuehl" w:hint="cs"/>
          <w:vanish/>
          <w:sz w:val="20"/>
          <w:szCs w:val="20"/>
          <w:shd w:val="clear" w:color="auto" w:fill="FFFF99"/>
          <w:rtl/>
        </w:rPr>
        <w:t xml:space="preserve"> מיום 10.7.1980 עמ' 150 (</w:t>
      </w:r>
      <w:hyperlink r:id="rId958" w:history="1">
        <w:r w:rsidRPr="00562361">
          <w:rPr>
            <w:rStyle w:val="Hyperlink"/>
            <w:rFonts w:cs="FrankRuehl" w:hint="cs"/>
            <w:vanish/>
            <w:szCs w:val="20"/>
            <w:shd w:val="clear" w:color="auto" w:fill="FFFF99"/>
            <w:rtl/>
          </w:rPr>
          <w:t>ה"ח 1441</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shd w:val="clear" w:color="auto" w:fill="FFFF99"/>
          <w:rtl/>
        </w:rPr>
      </w:pPr>
      <w:r w:rsidRPr="00562361">
        <w:rPr>
          <w:rStyle w:val="big-number"/>
          <w:rFonts w:cs="FrankRuehl"/>
          <w:vanish/>
          <w:sz w:val="22"/>
          <w:szCs w:val="22"/>
          <w:shd w:val="clear" w:color="auto" w:fill="FFFF99"/>
          <w:rtl/>
        </w:rPr>
        <w:t>92.</w:t>
      </w:r>
      <w:r w:rsidRPr="00562361">
        <w:rPr>
          <w:rStyle w:val="big-number"/>
          <w:rFonts w:cs="FrankRuehl"/>
          <w:vanish/>
          <w:sz w:val="22"/>
          <w:szCs w:val="22"/>
          <w:shd w:val="clear" w:color="auto" w:fill="FFFF99"/>
          <w:rtl/>
        </w:rPr>
        <w:tab/>
      </w:r>
      <w:r w:rsidRPr="00562361">
        <w:rPr>
          <w:rStyle w:val="default"/>
          <w:rFonts w:cs="FrankRuehl"/>
          <w:vanish/>
          <w:sz w:val="22"/>
          <w:szCs w:val="22"/>
          <w:shd w:val="clear" w:color="auto" w:fill="FFFF99"/>
          <w:rtl/>
        </w:rPr>
        <w:t>על ג</w:t>
      </w:r>
      <w:r w:rsidRPr="00562361">
        <w:rPr>
          <w:rStyle w:val="default"/>
          <w:rFonts w:cs="FrankRuehl" w:hint="cs"/>
          <w:vanish/>
          <w:sz w:val="22"/>
          <w:szCs w:val="22"/>
          <w:shd w:val="clear" w:color="auto" w:fill="FFFF99"/>
          <w:rtl/>
        </w:rPr>
        <w:t xml:space="preserve">ביית המס </w:t>
      </w:r>
      <w:r w:rsidRPr="00562361">
        <w:rPr>
          <w:rStyle w:val="default"/>
          <w:rFonts w:cs="FrankRuehl" w:hint="cs"/>
          <w:vanish/>
          <w:sz w:val="22"/>
          <w:szCs w:val="22"/>
          <w:u w:val="single"/>
          <w:shd w:val="clear" w:color="auto" w:fill="FFFF99"/>
          <w:rtl/>
        </w:rPr>
        <w:t>וכן על גביית ריבית וקנסות לפי פרק זה</w:t>
      </w:r>
      <w:r w:rsidRPr="00562361">
        <w:rPr>
          <w:rStyle w:val="default"/>
          <w:rFonts w:cs="FrankRuehl" w:hint="cs"/>
          <w:vanish/>
          <w:sz w:val="22"/>
          <w:szCs w:val="22"/>
          <w:shd w:val="clear" w:color="auto" w:fill="FFFF99"/>
          <w:rtl/>
        </w:rPr>
        <w:t xml:space="preserve"> תחול פקודת המסי</w:t>
      </w:r>
      <w:r w:rsidRPr="00562361">
        <w:rPr>
          <w:rStyle w:val="default"/>
          <w:rFonts w:cs="FrankRuehl"/>
          <w:vanish/>
          <w:sz w:val="22"/>
          <w:szCs w:val="22"/>
          <w:shd w:val="clear" w:color="auto" w:fill="FFFF99"/>
          <w:rtl/>
        </w:rPr>
        <w:t>ם (גב</w:t>
      </w:r>
      <w:r w:rsidRPr="00562361">
        <w:rPr>
          <w:rStyle w:val="default"/>
          <w:rFonts w:cs="FrankRuehl" w:hint="cs"/>
          <w:vanish/>
          <w:sz w:val="22"/>
          <w:szCs w:val="22"/>
          <w:shd w:val="clear" w:color="auto" w:fill="FFFF99"/>
          <w:rtl/>
        </w:rPr>
        <w:t>יה).</w:t>
      </w:r>
    </w:p>
    <w:p w:rsidR="00DF489B" w:rsidRPr="00562361" w:rsidRDefault="00DF489B">
      <w:pPr>
        <w:pStyle w:val="P00"/>
        <w:spacing w:before="0"/>
        <w:ind w:left="0" w:right="1134"/>
        <w:rPr>
          <w:rStyle w:val="default"/>
          <w:rFonts w:cs="FrankRuehl" w:hint="cs"/>
          <w:vanish/>
          <w:sz w:val="20"/>
          <w:szCs w:val="20"/>
          <w:shd w:val="clear" w:color="auto" w:fill="FFFF99"/>
          <w:rtl/>
        </w:rPr>
      </w:pPr>
    </w:p>
    <w:p w:rsidR="00DF489B" w:rsidRPr="00562361" w:rsidRDefault="00DF489B">
      <w:pPr>
        <w:pStyle w:val="P22"/>
        <w:spacing w:before="0"/>
        <w:ind w:left="0" w:right="1134"/>
        <w:rPr>
          <w:rFonts w:cs="FrankRuehl" w:hint="cs"/>
          <w:vanish/>
          <w:color w:val="FF0000"/>
          <w:szCs w:val="20"/>
          <w:shd w:val="clear" w:color="auto" w:fill="FFFF99"/>
          <w:rtl/>
          <w:lang w:val="he-IL"/>
        </w:rPr>
      </w:pPr>
      <w:r w:rsidRPr="00562361">
        <w:rPr>
          <w:rFonts w:cs="FrankRuehl" w:hint="cs"/>
          <w:vanish/>
          <w:color w:val="FF0000"/>
          <w:szCs w:val="20"/>
          <w:shd w:val="clear" w:color="auto" w:fill="FFFF99"/>
          <w:rtl/>
          <w:lang w:val="he-IL"/>
        </w:rPr>
        <w:t>מיום 1.10.1984</w:t>
      </w:r>
    </w:p>
    <w:p w:rsidR="00DF489B" w:rsidRPr="00562361" w:rsidRDefault="00DF489B">
      <w:pPr>
        <w:pStyle w:val="P22"/>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15</w:t>
      </w:r>
    </w:p>
    <w:p w:rsidR="00DF489B" w:rsidRPr="00562361" w:rsidRDefault="00DF489B">
      <w:pPr>
        <w:pStyle w:val="P22"/>
        <w:spacing w:before="0"/>
        <w:ind w:left="0" w:right="1134"/>
        <w:rPr>
          <w:rStyle w:val="default"/>
          <w:rFonts w:cs="FrankRuehl" w:hint="cs"/>
          <w:vanish/>
          <w:sz w:val="20"/>
          <w:szCs w:val="20"/>
          <w:shd w:val="clear" w:color="auto" w:fill="FFFF99"/>
          <w:rtl/>
        </w:rPr>
      </w:pPr>
      <w:hyperlink r:id="rId959" w:history="1">
        <w:r w:rsidRPr="00562361">
          <w:rPr>
            <w:rStyle w:val="Hyperlink"/>
            <w:rFonts w:cs="FrankRuehl" w:hint="cs"/>
            <w:vanish/>
            <w:szCs w:val="20"/>
            <w:shd w:val="clear" w:color="auto" w:fill="FFFF99"/>
            <w:rtl/>
          </w:rPr>
          <w:t>ס"ח תשמ"ד מס' 1121</w:t>
        </w:r>
      </w:hyperlink>
      <w:r w:rsidRPr="00562361">
        <w:rPr>
          <w:rStyle w:val="default"/>
          <w:rFonts w:cs="FrankRuehl" w:hint="cs"/>
          <w:vanish/>
          <w:sz w:val="20"/>
          <w:szCs w:val="20"/>
          <w:shd w:val="clear" w:color="auto" w:fill="FFFF99"/>
          <w:rtl/>
        </w:rPr>
        <w:t xml:space="preserve"> מיום 11.7.1984 עמ' 184 (</w:t>
      </w:r>
      <w:hyperlink r:id="rId960" w:history="1">
        <w:r w:rsidRPr="00562361">
          <w:rPr>
            <w:rStyle w:val="Hyperlink"/>
            <w:rFonts w:cs="FrankRuehl" w:hint="cs"/>
            <w:vanish/>
            <w:szCs w:val="20"/>
            <w:shd w:val="clear" w:color="auto" w:fill="FFFF99"/>
            <w:rtl/>
          </w:rPr>
          <w:t>ה"ח 1654</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shd w:val="clear" w:color="auto" w:fill="FFFF99"/>
          <w:rtl/>
        </w:rPr>
      </w:pPr>
      <w:r w:rsidRPr="00562361">
        <w:rPr>
          <w:rStyle w:val="big-number"/>
          <w:rFonts w:cs="FrankRuehl"/>
          <w:vanish/>
          <w:sz w:val="22"/>
          <w:szCs w:val="22"/>
          <w:shd w:val="clear" w:color="auto" w:fill="FFFF99"/>
          <w:rtl/>
        </w:rPr>
        <w:t>92.</w:t>
      </w:r>
      <w:r w:rsidRPr="00562361">
        <w:rPr>
          <w:rStyle w:val="big-number"/>
          <w:rFonts w:cs="FrankRuehl"/>
          <w:vanish/>
          <w:sz w:val="22"/>
          <w:szCs w:val="22"/>
          <w:shd w:val="clear" w:color="auto" w:fill="FFFF99"/>
          <w:rtl/>
        </w:rPr>
        <w:tab/>
      </w:r>
      <w:r w:rsidRPr="00562361">
        <w:rPr>
          <w:rStyle w:val="default"/>
          <w:rFonts w:cs="FrankRuehl"/>
          <w:vanish/>
          <w:sz w:val="22"/>
          <w:szCs w:val="22"/>
          <w:shd w:val="clear" w:color="auto" w:fill="FFFF99"/>
          <w:rtl/>
        </w:rPr>
        <w:t>על ג</w:t>
      </w:r>
      <w:r w:rsidRPr="00562361">
        <w:rPr>
          <w:rStyle w:val="default"/>
          <w:rFonts w:cs="FrankRuehl" w:hint="cs"/>
          <w:vanish/>
          <w:sz w:val="22"/>
          <w:szCs w:val="22"/>
          <w:shd w:val="clear" w:color="auto" w:fill="FFFF99"/>
          <w:rtl/>
        </w:rPr>
        <w:t xml:space="preserve">ביית המס וכן על גביית </w:t>
      </w:r>
      <w:r w:rsidRPr="00562361">
        <w:rPr>
          <w:rStyle w:val="default"/>
          <w:rFonts w:cs="FrankRuehl" w:hint="cs"/>
          <w:strike/>
          <w:vanish/>
          <w:sz w:val="22"/>
          <w:szCs w:val="22"/>
          <w:shd w:val="clear" w:color="auto" w:fill="FFFF99"/>
          <w:rtl/>
        </w:rPr>
        <w:t>ריבית</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הפרשי הצמדה וריבית</w:t>
      </w:r>
      <w:r w:rsidRPr="00562361">
        <w:rPr>
          <w:rStyle w:val="default"/>
          <w:rFonts w:cs="FrankRuehl" w:hint="cs"/>
          <w:vanish/>
          <w:sz w:val="22"/>
          <w:szCs w:val="22"/>
          <w:shd w:val="clear" w:color="auto" w:fill="FFFF99"/>
          <w:rtl/>
        </w:rPr>
        <w:t xml:space="preserve"> וקנסות לפי פרק זה תחול פקודת המסי</w:t>
      </w:r>
      <w:r w:rsidRPr="00562361">
        <w:rPr>
          <w:rStyle w:val="default"/>
          <w:rFonts w:cs="FrankRuehl"/>
          <w:vanish/>
          <w:sz w:val="22"/>
          <w:szCs w:val="22"/>
          <w:shd w:val="clear" w:color="auto" w:fill="FFFF99"/>
          <w:rtl/>
        </w:rPr>
        <w:t>ם (גב</w:t>
      </w:r>
      <w:r w:rsidRPr="00562361">
        <w:rPr>
          <w:rStyle w:val="default"/>
          <w:rFonts w:cs="FrankRuehl" w:hint="cs"/>
          <w:vanish/>
          <w:sz w:val="22"/>
          <w:szCs w:val="22"/>
          <w:shd w:val="clear" w:color="auto" w:fill="FFFF99"/>
          <w:rtl/>
        </w:rPr>
        <w:t>יה).</w:t>
      </w:r>
    </w:p>
    <w:p w:rsidR="00943457" w:rsidRPr="00562361" w:rsidRDefault="00943457" w:rsidP="00943457">
      <w:pPr>
        <w:pStyle w:val="page"/>
        <w:widowControl/>
        <w:tabs>
          <w:tab w:val="left" w:pos="624"/>
          <w:tab w:val="left" w:pos="1021"/>
          <w:tab w:val="left" w:pos="1474"/>
          <w:tab w:val="left" w:pos="1928"/>
          <w:tab w:val="left" w:pos="2381"/>
          <w:tab w:val="left" w:pos="2835"/>
        </w:tabs>
        <w:ind w:right="1134"/>
        <w:rPr>
          <w:rStyle w:val="default"/>
          <w:rFonts w:cs="FrankRuehl" w:hint="cs"/>
          <w:vanish/>
          <w:position w:val="0"/>
          <w:szCs w:val="20"/>
          <w:shd w:val="clear" w:color="auto" w:fill="FFFF99"/>
          <w:rtl/>
        </w:rPr>
      </w:pPr>
    </w:p>
    <w:p w:rsidR="00943457" w:rsidRPr="00562361" w:rsidRDefault="00943457" w:rsidP="00943457">
      <w:pPr>
        <w:pStyle w:val="page"/>
        <w:widowControl/>
        <w:tabs>
          <w:tab w:val="left" w:pos="624"/>
          <w:tab w:val="left" w:pos="1021"/>
          <w:tab w:val="left" w:pos="1474"/>
          <w:tab w:val="left" w:pos="1928"/>
          <w:tab w:val="left" w:pos="2381"/>
          <w:tab w:val="left" w:pos="2835"/>
        </w:tabs>
        <w:ind w:right="1134"/>
        <w:rPr>
          <w:rStyle w:val="default"/>
          <w:rFonts w:cs="FrankRuehl" w:hint="cs"/>
          <w:vanish/>
          <w:color w:val="FF0000"/>
          <w:position w:val="0"/>
          <w:szCs w:val="20"/>
          <w:shd w:val="clear" w:color="auto" w:fill="FFFF99"/>
          <w:rtl/>
        </w:rPr>
      </w:pPr>
      <w:r w:rsidRPr="00562361">
        <w:rPr>
          <w:rStyle w:val="default"/>
          <w:rFonts w:cs="FrankRuehl" w:hint="cs"/>
          <w:vanish/>
          <w:color w:val="FF0000"/>
          <w:position w:val="0"/>
          <w:szCs w:val="20"/>
          <w:shd w:val="clear" w:color="auto" w:fill="FFFF99"/>
          <w:rtl/>
        </w:rPr>
        <w:t>מיום 15.7.2014</w:t>
      </w:r>
    </w:p>
    <w:p w:rsidR="00943457" w:rsidRPr="00562361" w:rsidRDefault="00943457" w:rsidP="00943457">
      <w:pPr>
        <w:pStyle w:val="page"/>
        <w:widowControl/>
        <w:tabs>
          <w:tab w:val="left" w:pos="624"/>
          <w:tab w:val="left" w:pos="1021"/>
          <w:tab w:val="left" w:pos="1474"/>
          <w:tab w:val="left" w:pos="1928"/>
          <w:tab w:val="left" w:pos="2381"/>
          <w:tab w:val="left" w:pos="2835"/>
        </w:tabs>
        <w:ind w:right="1134"/>
        <w:rPr>
          <w:rStyle w:val="default"/>
          <w:rFonts w:cs="FrankRuehl" w:hint="cs"/>
          <w:vanish/>
          <w:position w:val="0"/>
          <w:szCs w:val="20"/>
          <w:shd w:val="clear" w:color="auto" w:fill="FFFF99"/>
          <w:rtl/>
        </w:rPr>
      </w:pPr>
      <w:r w:rsidRPr="00562361">
        <w:rPr>
          <w:rStyle w:val="default"/>
          <w:rFonts w:cs="FrankRuehl" w:hint="cs"/>
          <w:b/>
          <w:bCs/>
          <w:vanish/>
          <w:position w:val="0"/>
          <w:szCs w:val="20"/>
          <w:shd w:val="clear" w:color="auto" w:fill="FFFF99"/>
          <w:rtl/>
        </w:rPr>
        <w:t>תיקון מס' 79</w:t>
      </w:r>
    </w:p>
    <w:p w:rsidR="00943457" w:rsidRPr="00562361" w:rsidRDefault="00943457" w:rsidP="00943457">
      <w:pPr>
        <w:pStyle w:val="page"/>
        <w:widowControl/>
        <w:tabs>
          <w:tab w:val="left" w:pos="624"/>
          <w:tab w:val="left" w:pos="1021"/>
          <w:tab w:val="left" w:pos="1474"/>
          <w:tab w:val="left" w:pos="1928"/>
          <w:tab w:val="left" w:pos="2381"/>
          <w:tab w:val="left" w:pos="2835"/>
        </w:tabs>
        <w:ind w:right="1134"/>
        <w:rPr>
          <w:rStyle w:val="default"/>
          <w:rFonts w:cs="FrankRuehl" w:hint="cs"/>
          <w:vanish/>
          <w:position w:val="0"/>
          <w:szCs w:val="20"/>
          <w:shd w:val="clear" w:color="auto" w:fill="FFFF99"/>
          <w:rtl/>
        </w:rPr>
      </w:pPr>
      <w:hyperlink r:id="rId961" w:history="1">
        <w:r w:rsidRPr="00562361">
          <w:rPr>
            <w:rStyle w:val="Hyperlink"/>
            <w:rFonts w:cs="FrankRuehl" w:hint="cs"/>
            <w:vanish/>
            <w:position w:val="0"/>
            <w:sz w:val="26"/>
            <w:szCs w:val="20"/>
            <w:shd w:val="clear" w:color="auto" w:fill="FFFF99"/>
            <w:rtl/>
          </w:rPr>
          <w:t>ס"ח תשע"ד מס' 2458</w:t>
        </w:r>
      </w:hyperlink>
      <w:r w:rsidRPr="00562361">
        <w:rPr>
          <w:rStyle w:val="default"/>
          <w:rFonts w:cs="FrankRuehl" w:hint="cs"/>
          <w:vanish/>
          <w:position w:val="0"/>
          <w:szCs w:val="20"/>
          <w:shd w:val="clear" w:color="auto" w:fill="FFFF99"/>
          <w:rtl/>
        </w:rPr>
        <w:t xml:space="preserve"> מיום 15.7.2014 עמ' 591 (</w:t>
      </w:r>
      <w:hyperlink r:id="rId962" w:history="1">
        <w:r w:rsidRPr="00562361">
          <w:rPr>
            <w:rStyle w:val="Hyperlink"/>
            <w:rFonts w:cs="FrankRuehl" w:hint="cs"/>
            <w:vanish/>
            <w:position w:val="0"/>
            <w:sz w:val="26"/>
            <w:szCs w:val="20"/>
            <w:shd w:val="clear" w:color="auto" w:fill="FFFF99"/>
            <w:rtl/>
          </w:rPr>
          <w:t>ה"ח 771</w:t>
        </w:r>
      </w:hyperlink>
      <w:r w:rsidRPr="00562361">
        <w:rPr>
          <w:rStyle w:val="default"/>
          <w:rFonts w:cs="FrankRuehl" w:hint="cs"/>
          <w:vanish/>
          <w:position w:val="0"/>
          <w:szCs w:val="20"/>
          <w:shd w:val="clear" w:color="auto" w:fill="FFFF99"/>
          <w:rtl/>
        </w:rPr>
        <w:t>)</w:t>
      </w:r>
    </w:p>
    <w:p w:rsidR="00943457" w:rsidRPr="00562361" w:rsidRDefault="00943457" w:rsidP="00943457">
      <w:pPr>
        <w:pStyle w:val="P00"/>
        <w:ind w:left="0"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92.</w:t>
      </w:r>
      <w:r w:rsidRPr="00562361">
        <w:rPr>
          <w:rStyle w:val="default"/>
          <w:rFonts w:cs="FrankRuehl"/>
          <w:vanish/>
          <w:sz w:val="22"/>
          <w:szCs w:val="22"/>
          <w:shd w:val="clear" w:color="auto" w:fill="FFFF99"/>
          <w:rtl/>
        </w:rPr>
        <w:tab/>
      </w:r>
      <w:r w:rsidRPr="00562361">
        <w:rPr>
          <w:rStyle w:val="default"/>
          <w:rFonts w:cs="FrankRuehl" w:hint="cs"/>
          <w:vanish/>
          <w:sz w:val="22"/>
          <w:szCs w:val="22"/>
          <w:u w:val="single"/>
          <w:shd w:val="clear" w:color="auto" w:fill="FFFF99"/>
          <w:rtl/>
        </w:rPr>
        <w:t>(א)</w:t>
      </w: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על ג</w:t>
      </w:r>
      <w:r w:rsidRPr="00562361">
        <w:rPr>
          <w:rStyle w:val="default"/>
          <w:rFonts w:cs="FrankRuehl" w:hint="cs"/>
          <w:vanish/>
          <w:sz w:val="22"/>
          <w:szCs w:val="22"/>
          <w:shd w:val="clear" w:color="auto" w:fill="FFFF99"/>
          <w:rtl/>
        </w:rPr>
        <w:t>ביית המס וכן על גביית הפרשי הצמדה וריבית וקנסות לפי פרק זה תחול פקודת המסי</w:t>
      </w:r>
      <w:r w:rsidRPr="00562361">
        <w:rPr>
          <w:rStyle w:val="default"/>
          <w:rFonts w:cs="FrankRuehl"/>
          <w:vanish/>
          <w:sz w:val="22"/>
          <w:szCs w:val="22"/>
          <w:shd w:val="clear" w:color="auto" w:fill="FFFF99"/>
          <w:rtl/>
        </w:rPr>
        <w:t>ם (גב</w:t>
      </w:r>
      <w:r w:rsidRPr="00562361">
        <w:rPr>
          <w:rStyle w:val="default"/>
          <w:rFonts w:cs="FrankRuehl" w:hint="cs"/>
          <w:vanish/>
          <w:sz w:val="22"/>
          <w:szCs w:val="22"/>
          <w:shd w:val="clear" w:color="auto" w:fill="FFFF99"/>
          <w:rtl/>
        </w:rPr>
        <w:t>יה).</w:t>
      </w:r>
    </w:p>
    <w:p w:rsidR="00DF489B" w:rsidRPr="00562361" w:rsidRDefault="00943457" w:rsidP="00943457">
      <w:pPr>
        <w:pStyle w:val="P00"/>
        <w:spacing w:before="0"/>
        <w:ind w:left="0" w:right="1134"/>
        <w:rPr>
          <w:rStyle w:val="default"/>
          <w:rFonts w:cs="FrankRuehl" w:hint="cs"/>
          <w:vanish/>
          <w:sz w:val="22"/>
          <w:szCs w:val="22"/>
          <w:u w:val="single"/>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(ב)</w:t>
      </w:r>
      <w:r w:rsidRPr="00562361">
        <w:rPr>
          <w:rStyle w:val="default"/>
          <w:rFonts w:cs="FrankRuehl" w:hint="cs"/>
          <w:vanish/>
          <w:sz w:val="22"/>
          <w:szCs w:val="22"/>
          <w:u w:val="single"/>
          <w:shd w:val="clear" w:color="auto" w:fill="FFFF99"/>
          <w:rtl/>
        </w:rPr>
        <w:tab/>
        <w:t>לשם גבייה לפי הוראות סעיף קטן (א), רשאי המנהל לעקל בהתאם להוראות סעיף 5(1) לפקודת המסים (גבייה) גם רכב של החייב החונה ברשות הרבים, ובלבד שמתקיים המפורט להלן, לפי העניין:</w:t>
      </w:r>
    </w:p>
    <w:p w:rsidR="00943457" w:rsidRPr="00562361" w:rsidRDefault="00943457" w:rsidP="00943457">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(1)</w:t>
      </w:r>
      <w:r w:rsidRPr="00562361">
        <w:rPr>
          <w:rStyle w:val="default"/>
          <w:rFonts w:cs="FrankRuehl" w:hint="cs"/>
          <w:vanish/>
          <w:sz w:val="22"/>
          <w:szCs w:val="22"/>
          <w:u w:val="single"/>
          <w:shd w:val="clear" w:color="auto" w:fill="FFFF99"/>
          <w:rtl/>
        </w:rPr>
        <w:tab/>
        <w:t>הרכב חונה סמוך לחצריו של החייב;</w:t>
      </w:r>
    </w:p>
    <w:p w:rsidR="00943457" w:rsidRPr="00562361" w:rsidRDefault="00943457" w:rsidP="00943457">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(2)</w:t>
      </w:r>
      <w:r w:rsidRPr="00562361">
        <w:rPr>
          <w:rStyle w:val="default"/>
          <w:rFonts w:cs="FrankRuehl" w:hint="cs"/>
          <w:vanish/>
          <w:sz w:val="22"/>
          <w:szCs w:val="22"/>
          <w:u w:val="single"/>
          <w:shd w:val="clear" w:color="auto" w:fill="FFFF99"/>
          <w:rtl/>
        </w:rPr>
        <w:tab/>
        <w:t xml:space="preserve">אם הרכב אינו חונה סמוך לחצריו של החייב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מתקיימים תנאים אלה:</w:t>
      </w:r>
    </w:p>
    <w:p w:rsidR="00943457" w:rsidRPr="00562361" w:rsidRDefault="00943457" w:rsidP="00943457">
      <w:pPr>
        <w:pStyle w:val="P00"/>
        <w:spacing w:before="0"/>
        <w:ind w:left="1474"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(א)</w:t>
      </w:r>
      <w:r w:rsidRPr="00562361">
        <w:rPr>
          <w:rStyle w:val="default"/>
          <w:rFonts w:cs="FrankRuehl" w:hint="cs"/>
          <w:vanish/>
          <w:sz w:val="22"/>
          <w:szCs w:val="22"/>
          <w:u w:val="single"/>
          <w:shd w:val="clear" w:color="auto" w:fill="FFFF99"/>
          <w:rtl/>
        </w:rPr>
        <w:tab/>
        <w:t>לעיקול קדם עיקול ברישום של הרכב במשרד הרישוי והומצאה לחייב הודעה על כך; לעניין המצאה כאמור יחולו הוראות סעיף 12ב לפקודת המסים (גבייה);</w:t>
      </w:r>
    </w:p>
    <w:p w:rsidR="00943457" w:rsidRPr="00562361" w:rsidRDefault="00943457" w:rsidP="00943457">
      <w:pPr>
        <w:pStyle w:val="P00"/>
        <w:spacing w:before="0"/>
        <w:ind w:left="1474"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(ב)</w:t>
      </w:r>
      <w:r w:rsidRPr="00562361">
        <w:rPr>
          <w:rStyle w:val="default"/>
          <w:rFonts w:cs="FrankRuehl" w:hint="cs"/>
          <w:vanish/>
          <w:sz w:val="22"/>
          <w:szCs w:val="22"/>
          <w:u w:val="single"/>
          <w:shd w:val="clear" w:color="auto" w:fill="FFFF99"/>
          <w:rtl/>
        </w:rPr>
        <w:tab/>
        <w:t xml:space="preserve">המנהל עשה מאמץ ממשי להודיע, סמוך לפני העיקול, לחייב, ואם הוא תאגיד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למי שנוהג דרך קבע ברכב, לבא כוחו של החייב או למשרד הרשום של התאגיד, על הכוונה לעקל את הרכב;</w:t>
      </w:r>
    </w:p>
    <w:p w:rsidR="00943457" w:rsidRPr="0008692D" w:rsidRDefault="00943457" w:rsidP="0008692D">
      <w:pPr>
        <w:pStyle w:val="P00"/>
        <w:spacing w:before="0"/>
        <w:ind w:left="1474" w:right="1134"/>
        <w:rPr>
          <w:rStyle w:val="default"/>
          <w:rFonts w:cs="FrankRuehl" w:hint="cs"/>
          <w:sz w:val="2"/>
          <w:szCs w:val="2"/>
          <w:u w:val="single"/>
          <w:rtl/>
        </w:rPr>
      </w:pPr>
      <w:r w:rsidRPr="00562361">
        <w:rPr>
          <w:rStyle w:val="default"/>
          <w:rFonts w:cs="FrankRuehl" w:hint="cs"/>
          <w:vanish/>
          <w:sz w:val="22"/>
          <w:szCs w:val="22"/>
          <w:u w:val="single"/>
          <w:shd w:val="clear" w:color="auto" w:fill="FFFF99"/>
          <w:rtl/>
        </w:rPr>
        <w:t>(ג)</w:t>
      </w:r>
      <w:r w:rsidRPr="00562361">
        <w:rPr>
          <w:rStyle w:val="default"/>
          <w:rFonts w:cs="FrankRuehl" w:hint="cs"/>
          <w:vanish/>
          <w:sz w:val="22"/>
          <w:szCs w:val="22"/>
          <w:u w:val="single"/>
          <w:shd w:val="clear" w:color="auto" w:fill="FFFF99"/>
          <w:rtl/>
        </w:rPr>
        <w:tab/>
        <w:t>הרכב אינו רשום כרכב של נכה על פי הרישום במשרד הרישוי.</w:t>
      </w:r>
      <w:bookmarkEnd w:id="370"/>
    </w:p>
    <w:p w:rsidR="00DF489B" w:rsidRDefault="00DF489B" w:rsidP="00C47121">
      <w:pPr>
        <w:pStyle w:val="P00"/>
        <w:spacing w:before="72"/>
        <w:ind w:left="0" w:right="1134"/>
        <w:rPr>
          <w:rStyle w:val="default"/>
          <w:rFonts w:cs="FrankRuehl"/>
          <w:rtl/>
        </w:rPr>
      </w:pPr>
      <w:bookmarkStart w:id="371" w:name="Seif27"/>
      <w:bookmarkEnd w:id="371"/>
      <w:r>
        <w:rPr>
          <w:lang w:val="he-IL"/>
        </w:rPr>
        <w:pict>
          <v:rect id="_x0000_s2335" style="position:absolute;left:0;text-align:left;margin-left:464.5pt;margin-top:8.05pt;width:75.05pt;height:16.05pt;z-index:251412992"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גביי</w:t>
                  </w:r>
                  <w:r>
                    <w:rPr>
                      <w:rFonts w:cs="Miriam" w:hint="cs"/>
                      <w:sz w:val="18"/>
                      <w:szCs w:val="18"/>
                      <w:rtl/>
                    </w:rPr>
                    <w:t xml:space="preserve">ת המס </w:t>
                  </w:r>
                  <w:r>
                    <w:rPr>
                      <w:rFonts w:cs="Miriam"/>
                      <w:sz w:val="18"/>
                      <w:szCs w:val="18"/>
                      <w:rtl/>
                    </w:rPr>
                    <w:t>במכי</w:t>
                  </w:r>
                  <w:r>
                    <w:rPr>
                      <w:rFonts w:cs="Miriam" w:hint="cs"/>
                      <w:sz w:val="18"/>
                      <w:szCs w:val="18"/>
                      <w:rtl/>
                    </w:rPr>
                    <w:t>רה מאונס</w:t>
                  </w:r>
                </w:p>
              </w:txbxContent>
            </v:textbox>
            <w10:anchorlock/>
          </v:rect>
        </w:pict>
      </w:r>
      <w:r>
        <w:rPr>
          <w:rStyle w:val="big-number"/>
          <w:rtl/>
        </w:rPr>
        <w:t>93.</w:t>
      </w:r>
      <w:r>
        <w:rPr>
          <w:rStyle w:val="big-number"/>
          <w:rtl/>
        </w:rPr>
        <w:tab/>
      </w:r>
      <w:r>
        <w:rPr>
          <w:rStyle w:val="default"/>
          <w:rFonts w:cs="FrankRuehl"/>
          <w:rtl/>
        </w:rPr>
        <w:t>במכי</w:t>
      </w:r>
      <w:r>
        <w:rPr>
          <w:rStyle w:val="default"/>
          <w:rFonts w:cs="FrankRuehl" w:hint="cs"/>
          <w:rtl/>
        </w:rPr>
        <w:t>רת זכות במקרקעין או זכות באיגוד שלא על ידי המוכר לשם פרעון משכנתה, שעבוד אחר או לפי פסק-דין וכן במכירה בהליכי הוצאה לפועל, ישולם המס מתוך תמורת המכירה, לפני העברתה לשימוש לכל מטרה שהיא, לרבות המטרה שלש</w:t>
      </w:r>
      <w:r>
        <w:rPr>
          <w:rStyle w:val="default"/>
          <w:rFonts w:cs="FrankRuehl"/>
          <w:rtl/>
        </w:rPr>
        <w:t>מה</w:t>
      </w:r>
      <w:r>
        <w:rPr>
          <w:rStyle w:val="default"/>
          <w:rFonts w:cs="FrankRuehl" w:hint="cs"/>
          <w:rtl/>
        </w:rPr>
        <w:t xml:space="preserve"> נמכרה </w:t>
      </w:r>
      <w:r>
        <w:rPr>
          <w:rStyle w:val="default"/>
          <w:rFonts w:cs="FrankRuehl"/>
          <w:rtl/>
        </w:rPr>
        <w:t>אותה</w:t>
      </w:r>
      <w:r>
        <w:rPr>
          <w:rStyle w:val="default"/>
          <w:rFonts w:cs="FrankRuehl" w:hint="cs"/>
          <w:rtl/>
        </w:rPr>
        <w:t xml:space="preserve"> זכות, אך לא לפני פרעון תשלומים לעובדים במידה שהם מסוג התשלומים שיש להם דין קדימה על פי</w:t>
      </w:r>
      <w:r>
        <w:rPr>
          <w:rStyle w:val="default"/>
          <w:rFonts w:cs="FrankRuehl"/>
          <w:rtl/>
        </w:rPr>
        <w:t xml:space="preserve"> </w:t>
      </w:r>
      <w:r>
        <w:rPr>
          <w:rStyle w:val="default"/>
          <w:rFonts w:cs="FrankRuehl" w:hint="cs"/>
          <w:rtl/>
        </w:rPr>
        <w:t>ס</w:t>
      </w:r>
      <w:r>
        <w:rPr>
          <w:rStyle w:val="default"/>
          <w:rFonts w:cs="FrankRuehl"/>
          <w:rtl/>
        </w:rPr>
        <w:t>ע</w:t>
      </w:r>
      <w:r>
        <w:rPr>
          <w:rStyle w:val="default"/>
          <w:rFonts w:cs="FrankRuehl" w:hint="cs"/>
          <w:rtl/>
        </w:rPr>
        <w:t>יף 220א(1) לפקודת החברות או סעיף 33(2) לפקודת פשיטת הרגל, 1936.</w:t>
      </w:r>
    </w:p>
    <w:p w:rsidR="00DF489B" w:rsidRDefault="00DF489B" w:rsidP="009C1065">
      <w:pPr>
        <w:pStyle w:val="P00"/>
        <w:spacing w:before="72"/>
        <w:ind w:left="0" w:right="1134"/>
        <w:rPr>
          <w:rStyle w:val="default"/>
          <w:rFonts w:cs="FrankRuehl" w:hint="cs"/>
          <w:rtl/>
        </w:rPr>
      </w:pPr>
      <w:bookmarkStart w:id="372" w:name="Seif28"/>
      <w:bookmarkEnd w:id="372"/>
      <w:r>
        <w:rPr>
          <w:lang w:val="he-IL"/>
        </w:rPr>
        <w:pict>
          <v:rect id="_x0000_s2336" style="position:absolute;left:0;text-align:left;margin-left:464.5pt;margin-top:8.05pt;width:75.05pt;height:49pt;z-index:251414016"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ריבי</w:t>
                  </w:r>
                  <w:r>
                    <w:rPr>
                      <w:rFonts w:cs="Miriam" w:hint="cs"/>
                      <w:sz w:val="18"/>
                      <w:szCs w:val="18"/>
                      <w:rtl/>
                    </w:rPr>
                    <w:t xml:space="preserve">ת בשל </w:t>
                  </w:r>
                  <w:r>
                    <w:rPr>
                      <w:rFonts w:cs="Miriam"/>
                      <w:sz w:val="18"/>
                      <w:szCs w:val="18"/>
                      <w:rtl/>
                    </w:rPr>
                    <w:t>פיגו</w:t>
                  </w:r>
                  <w:r>
                    <w:rPr>
                      <w:rFonts w:cs="Miriam" w:hint="cs"/>
                      <w:sz w:val="18"/>
                      <w:szCs w:val="18"/>
                      <w:rtl/>
                    </w:rPr>
                    <w:t>ר</w:t>
                  </w:r>
                  <w:r>
                    <w:rPr>
                      <w:rFonts w:cs="Miriam"/>
                      <w:sz w:val="18"/>
                      <w:szCs w:val="18"/>
                      <w:rtl/>
                    </w:rPr>
                    <w:t xml:space="preserve"> </w:t>
                  </w:r>
                  <w:r>
                    <w:rPr>
                      <w:rFonts w:cs="Miriam" w:hint="cs"/>
                      <w:sz w:val="18"/>
                      <w:szCs w:val="18"/>
                      <w:rtl/>
                    </w:rPr>
                    <w:t>בתשלום</w:t>
                  </w:r>
                </w:p>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8)</w:t>
                  </w:r>
                </w:p>
                <w:p w:rsidR="00CC71C6" w:rsidRDefault="00CC71C6">
                  <w:pPr>
                    <w:spacing w:line="160" w:lineRule="exact"/>
                    <w:jc w:val="left"/>
                    <w:rPr>
                      <w:rFonts w:cs="Miriam"/>
                      <w:noProof/>
                      <w:sz w:val="18"/>
                      <w:szCs w:val="18"/>
                      <w:rtl/>
                    </w:rPr>
                  </w:pPr>
                  <w:r>
                    <w:rPr>
                      <w:rFonts w:cs="Miriam"/>
                      <w:sz w:val="18"/>
                      <w:szCs w:val="18"/>
                      <w:rtl/>
                    </w:rPr>
                    <w:t>תש"ם</w:t>
                  </w:r>
                  <w:r>
                    <w:rPr>
                      <w:rFonts w:cs="Miriam" w:hint="cs"/>
                      <w:sz w:val="18"/>
                      <w:szCs w:val="18"/>
                      <w:rtl/>
                    </w:rPr>
                    <w:t>-</w:t>
                  </w:r>
                  <w:r>
                    <w:rPr>
                      <w:rFonts w:cs="Miriam"/>
                      <w:sz w:val="18"/>
                      <w:szCs w:val="18"/>
                      <w:rtl/>
                    </w:rPr>
                    <w:t>1980</w:t>
                  </w:r>
                </w:p>
                <w:p w:rsidR="00CC71C6" w:rsidRDefault="00CC71C6">
                  <w:pPr>
                    <w:spacing w:line="160" w:lineRule="exact"/>
                    <w:jc w:val="left"/>
                    <w:rPr>
                      <w:rFonts w:cs="Miriam" w:hint="cs"/>
                      <w:noProof/>
                      <w:sz w:val="18"/>
                      <w:szCs w:val="18"/>
                      <w:rtl/>
                    </w:rPr>
                  </w:pPr>
                  <w:r>
                    <w:rPr>
                      <w:rFonts w:cs="Miriam" w:hint="cs"/>
                      <w:sz w:val="18"/>
                      <w:szCs w:val="18"/>
                      <w:rtl/>
                    </w:rPr>
                    <w:t>(תיקון מס' 70) תשע"א-2011</w:t>
                  </w:r>
                </w:p>
              </w:txbxContent>
            </v:textbox>
            <w10:anchorlock/>
          </v:rect>
        </w:pict>
      </w:r>
      <w:r>
        <w:rPr>
          <w:rStyle w:val="big-number"/>
          <w:rtl/>
        </w:rPr>
        <w:t>94.</w:t>
      </w:r>
      <w:r>
        <w:rPr>
          <w:rStyle w:val="big-number"/>
          <w:rtl/>
        </w:rPr>
        <w:tab/>
      </w:r>
      <w:r>
        <w:rPr>
          <w:rStyle w:val="default"/>
          <w:rFonts w:cs="FrankRuehl"/>
          <w:rtl/>
        </w:rPr>
        <w:t>(א)</w:t>
      </w:r>
      <w:r>
        <w:rPr>
          <w:rStyle w:val="default"/>
          <w:rFonts w:cs="FrankRuehl"/>
          <w:rtl/>
        </w:rPr>
        <w:tab/>
        <w:t xml:space="preserve">על </w:t>
      </w:r>
      <w:r>
        <w:rPr>
          <w:rStyle w:val="default"/>
          <w:rFonts w:cs="FrankRuehl" w:hint="cs"/>
          <w:rtl/>
        </w:rPr>
        <w:t>סכומי מס</w:t>
      </w:r>
      <w:r w:rsidR="009C1065">
        <w:rPr>
          <w:rStyle w:val="default"/>
          <w:rFonts w:cs="FrankRuehl" w:hint="cs"/>
          <w:rtl/>
        </w:rPr>
        <w:t>, לרבות סכום מס שאינו שנוי במחלוקת,</w:t>
      </w:r>
      <w:r>
        <w:rPr>
          <w:rStyle w:val="default"/>
          <w:rFonts w:cs="FrankRuehl" w:hint="cs"/>
          <w:rtl/>
        </w:rPr>
        <w:t xml:space="preserve"> שלא שולמו </w:t>
      </w:r>
      <w:r w:rsidR="009C1065">
        <w:rPr>
          <w:rStyle w:val="default"/>
          <w:rFonts w:cs="FrankRuehl" w:hint="cs"/>
          <w:rtl/>
        </w:rPr>
        <w:t>בתוך 60 ימים מיום המכירה או מיום הפעולה באיגוד המקרקעין, לפי העניין, ייווספו, החל ביום שלאחר תום התקופה האמורה עד יום התשלום, הפרשי הצמדה וריבית, גם אם חלים על המכירה או על הפעולה סעיפים 5(ב)(1), 51 או 52</w:t>
      </w:r>
      <w:r>
        <w:rPr>
          <w:rStyle w:val="default"/>
          <w:rFonts w:cs="FrankRuehl" w:hint="cs"/>
          <w:rtl/>
        </w:rPr>
        <w:t>.</w:t>
      </w:r>
    </w:p>
    <w:p w:rsidR="00DF489B" w:rsidRDefault="00DF489B" w:rsidP="009C1065">
      <w:pPr>
        <w:pStyle w:val="P00"/>
        <w:spacing w:before="72"/>
        <w:ind w:left="0" w:right="1134"/>
        <w:rPr>
          <w:rStyle w:val="default"/>
          <w:rFonts w:cs="FrankRuehl" w:hint="cs"/>
          <w:rtl/>
        </w:rPr>
      </w:pPr>
      <w:r>
        <w:rPr>
          <w:rFonts w:cs="FrankRuehl"/>
          <w:rtl/>
          <w:lang w:val="he-IL"/>
        </w:rPr>
        <w:pict>
          <v:shape id="_x0000_s2799" type="#_x0000_t202" style="position:absolute;left:0;text-align:left;margin-left:470.25pt;margin-top:7.1pt;width:1in;height:16.8pt;z-index:251777536" filled="f" stroked="f">
            <v:textbox inset="1mm,0,1mm,0">
              <w:txbxContent>
                <w:p w:rsidR="00CC71C6" w:rsidRDefault="00CC71C6" w:rsidP="009C1065">
                  <w:pPr>
                    <w:spacing w:line="160" w:lineRule="exact"/>
                    <w:jc w:val="left"/>
                    <w:rPr>
                      <w:rFonts w:cs="Miriam" w:hint="cs"/>
                      <w:noProof/>
                      <w:sz w:val="18"/>
                      <w:szCs w:val="18"/>
                      <w:rtl/>
                    </w:rPr>
                  </w:pPr>
                  <w:r>
                    <w:rPr>
                      <w:rFonts w:cs="Miriam" w:hint="cs"/>
                      <w:sz w:val="18"/>
                      <w:szCs w:val="18"/>
                      <w:rtl/>
                    </w:rPr>
                    <w:t>(תיקון מס' 70) תשע"א-2011</w:t>
                  </w:r>
                </w:p>
              </w:txbxContent>
            </v:textbox>
          </v:shape>
        </w:pict>
      </w:r>
      <w:r>
        <w:rPr>
          <w:rFonts w:cs="FrankRuehl"/>
          <w:sz w:val="26"/>
          <w:rtl/>
        </w:rPr>
        <w:tab/>
      </w:r>
      <w:r>
        <w:rPr>
          <w:rStyle w:val="default"/>
          <w:rFonts w:cs="FrankRuehl"/>
          <w:rtl/>
        </w:rPr>
        <w:t>(ב)</w:t>
      </w:r>
      <w:r>
        <w:rPr>
          <w:rStyle w:val="default"/>
          <w:rFonts w:cs="FrankRuehl"/>
          <w:rtl/>
        </w:rPr>
        <w:tab/>
      </w:r>
      <w:r w:rsidR="009C1065">
        <w:rPr>
          <w:rStyle w:val="default"/>
          <w:rFonts w:cs="FrankRuehl" w:hint="cs"/>
          <w:rtl/>
        </w:rPr>
        <w:t xml:space="preserve">הוראות </w:t>
      </w:r>
      <w:r>
        <w:rPr>
          <w:rStyle w:val="default"/>
          <w:rFonts w:cs="FrankRuehl"/>
          <w:rtl/>
        </w:rPr>
        <w:t>סעי</w:t>
      </w:r>
      <w:r>
        <w:rPr>
          <w:rStyle w:val="default"/>
          <w:rFonts w:cs="FrankRuehl" w:hint="cs"/>
          <w:rtl/>
        </w:rPr>
        <w:t>ף קטן (א) לא יחול</w:t>
      </w:r>
      <w:r w:rsidR="009C1065">
        <w:rPr>
          <w:rStyle w:val="default"/>
          <w:rFonts w:cs="FrankRuehl" w:hint="cs"/>
          <w:rtl/>
        </w:rPr>
        <w:t>ו</w:t>
      </w:r>
      <w:r>
        <w:rPr>
          <w:rStyle w:val="default"/>
          <w:rFonts w:cs="FrankRuehl" w:hint="cs"/>
          <w:rtl/>
        </w:rPr>
        <w:t xml:space="preserve"> לגבי התק</w:t>
      </w:r>
      <w:r>
        <w:rPr>
          <w:rStyle w:val="default"/>
          <w:rFonts w:cs="FrankRuehl"/>
          <w:rtl/>
        </w:rPr>
        <w:t>ו</w:t>
      </w:r>
      <w:r>
        <w:rPr>
          <w:rStyle w:val="default"/>
          <w:rFonts w:cs="FrankRuehl" w:hint="cs"/>
          <w:rtl/>
        </w:rPr>
        <w:t>פ</w:t>
      </w:r>
      <w:r>
        <w:rPr>
          <w:rStyle w:val="default"/>
          <w:rFonts w:cs="FrankRuehl"/>
          <w:rtl/>
        </w:rPr>
        <w:t>ה</w:t>
      </w:r>
      <w:r>
        <w:rPr>
          <w:rStyle w:val="default"/>
          <w:rFonts w:cs="FrankRuehl" w:hint="cs"/>
          <w:rtl/>
        </w:rPr>
        <w:t xml:space="preserve"> שעד המועד שנקבע בסעיף 91</w:t>
      </w:r>
      <w:r w:rsidR="009C1065">
        <w:rPr>
          <w:rStyle w:val="default"/>
          <w:rFonts w:cs="FrankRuehl" w:hint="cs"/>
          <w:rtl/>
        </w:rPr>
        <w:t>(א)</w:t>
      </w:r>
      <w:r>
        <w:rPr>
          <w:rStyle w:val="default"/>
          <w:rFonts w:cs="FrankRuehl" w:hint="cs"/>
          <w:rtl/>
        </w:rPr>
        <w:t xml:space="preserve"> לתשלום המס, אם </w:t>
      </w:r>
      <w:r w:rsidR="009C1065">
        <w:rPr>
          <w:rStyle w:val="default"/>
          <w:rFonts w:cs="FrankRuehl" w:hint="cs"/>
          <w:rtl/>
        </w:rPr>
        <w:t>ההפרש שבין סכום המס שנקבע בשומה לפי סעיף 78(ב)(2) לבין סכום המס ששולם לפי ההודעה בדבר סכום המס שאדם חייב בו לפי סעיף 78(א), אינו עולה על 10%</w:t>
      </w:r>
      <w:r>
        <w:rPr>
          <w:rStyle w:val="default"/>
          <w:rFonts w:cs="FrankRuehl" w:hint="cs"/>
          <w:rtl/>
        </w:rPr>
        <w:t>.</w:t>
      </w:r>
    </w:p>
    <w:p w:rsidR="00DF489B" w:rsidRDefault="00DF489B">
      <w:pPr>
        <w:pStyle w:val="P00"/>
        <w:spacing w:before="72"/>
        <w:ind w:left="0" w:right="1134"/>
        <w:rPr>
          <w:rStyle w:val="default"/>
          <w:rFonts w:cs="FrankRuehl"/>
          <w:rtl/>
        </w:rPr>
      </w:pPr>
      <w:r>
        <w:rPr>
          <w:rFonts w:cs="FrankRuehl"/>
          <w:rtl/>
          <w:lang w:val="he-IL"/>
        </w:rPr>
        <w:pict>
          <v:shape id="_x0000_s2800" type="#_x0000_t202" style="position:absolute;left:0;text-align:left;margin-left:470.25pt;margin-top:7.1pt;width:1in;height:16.8pt;z-index:251778560" filled="f" stroked="f">
            <v:textbox inset="1mm,0,1mm,0">
              <w:txbxContent>
                <w:p w:rsidR="00CC71C6" w:rsidRDefault="00CC71C6">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15) </w:t>
                  </w:r>
                </w:p>
                <w:p w:rsidR="00CC71C6" w:rsidRDefault="00CC71C6">
                  <w:pPr>
                    <w:spacing w:line="160" w:lineRule="exact"/>
                    <w:jc w:val="lef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v:shape>
        </w:pict>
      </w:r>
      <w:r>
        <w:rPr>
          <w:rFonts w:cs="FrankRuehl"/>
          <w:sz w:val="26"/>
          <w:rtl/>
        </w:rPr>
        <w:tab/>
      </w:r>
      <w:r>
        <w:rPr>
          <w:rStyle w:val="default"/>
          <w:rFonts w:cs="FrankRuehl"/>
          <w:rtl/>
        </w:rPr>
        <w:t>(ג)</w:t>
      </w:r>
      <w:r>
        <w:rPr>
          <w:rStyle w:val="default"/>
          <w:rFonts w:cs="FrankRuehl"/>
          <w:rtl/>
        </w:rPr>
        <w:tab/>
        <w:t>המנ</w:t>
      </w:r>
      <w:r>
        <w:rPr>
          <w:rStyle w:val="default"/>
          <w:rFonts w:cs="FrankRuehl" w:hint="cs"/>
          <w:rtl/>
        </w:rPr>
        <w:t>הל רשאי, אם ראה סיבה מספקת לכך, לפטור אדם מתשלום הפרשי ההצמדה והריב</w:t>
      </w:r>
      <w:r>
        <w:rPr>
          <w:rStyle w:val="default"/>
          <w:rFonts w:cs="FrankRuehl"/>
          <w:rtl/>
        </w:rPr>
        <w:t>ית, כ</w:t>
      </w:r>
      <w:r>
        <w:rPr>
          <w:rStyle w:val="default"/>
          <w:rFonts w:cs="FrankRuehl" w:hint="cs"/>
          <w:rtl/>
        </w:rPr>
        <w:t>ולם או מקצתם.</w:t>
      </w:r>
    </w:p>
    <w:p w:rsidR="00DF489B" w:rsidRDefault="00DF489B">
      <w:pPr>
        <w:pStyle w:val="P00"/>
        <w:spacing w:before="72"/>
        <w:ind w:left="0" w:right="1134"/>
        <w:rPr>
          <w:rStyle w:val="default"/>
          <w:rFonts w:cs="FrankRuehl"/>
          <w:rtl/>
        </w:rPr>
      </w:pPr>
      <w:r>
        <w:rPr>
          <w:rFonts w:cs="FrankRuehl"/>
          <w:rtl/>
          <w:lang w:val="he-IL"/>
        </w:rPr>
        <w:pict>
          <v:shape id="_x0000_s2798" type="#_x0000_t202" style="position:absolute;left:0;text-align:left;margin-left:470.25pt;margin-top:7.1pt;width:1in;height:16.8pt;z-index:251776512" filled="f" stroked="f">
            <v:textbox inset="1mm,0,1mm,0">
              <w:txbxContent>
                <w:p w:rsidR="00CC71C6" w:rsidRDefault="00CC71C6">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15) </w:t>
                  </w:r>
                </w:p>
                <w:p w:rsidR="00CC71C6" w:rsidRDefault="00CC71C6">
                  <w:pPr>
                    <w:rPr>
                      <w:rtl/>
                    </w:rPr>
                  </w:pPr>
                  <w:r>
                    <w:rPr>
                      <w:rFonts w:cs="Miriam"/>
                      <w:sz w:val="18"/>
                      <w:szCs w:val="18"/>
                      <w:rtl/>
                    </w:rPr>
                    <w:t>תשמ"</w:t>
                  </w:r>
                  <w:r>
                    <w:rPr>
                      <w:rFonts w:cs="Miriam" w:hint="cs"/>
                      <w:sz w:val="18"/>
                      <w:szCs w:val="18"/>
                      <w:rtl/>
                    </w:rPr>
                    <w:t>ד-</w:t>
                  </w:r>
                  <w:r>
                    <w:rPr>
                      <w:rFonts w:cs="Miriam"/>
                      <w:sz w:val="18"/>
                      <w:szCs w:val="18"/>
                      <w:rtl/>
                    </w:rPr>
                    <w:t>1984</w:t>
                  </w:r>
                </w:p>
              </w:txbxContent>
            </v:textbox>
          </v:shape>
        </w:pict>
      </w:r>
      <w:r>
        <w:rPr>
          <w:rFonts w:cs="FrankRuehl"/>
          <w:sz w:val="26"/>
          <w:rtl/>
        </w:rPr>
        <w:tab/>
      </w:r>
      <w:r>
        <w:rPr>
          <w:rStyle w:val="default"/>
          <w:rFonts w:cs="FrankRuehl"/>
          <w:rtl/>
        </w:rPr>
        <w:t>(ד)</w:t>
      </w:r>
      <w:r>
        <w:rPr>
          <w:rStyle w:val="default"/>
          <w:rFonts w:cs="FrankRuehl"/>
          <w:rtl/>
        </w:rPr>
        <w:tab/>
        <w:t>(בו</w:t>
      </w:r>
      <w:r>
        <w:rPr>
          <w:rStyle w:val="default"/>
          <w:rFonts w:cs="FrankRuehl" w:hint="cs"/>
          <w:rtl/>
        </w:rPr>
        <w:t>טל</w:t>
      </w:r>
      <w:r>
        <w:rPr>
          <w:rStyle w:val="default"/>
          <w:rFonts w:cs="FrankRuehl"/>
          <w:rtl/>
        </w:rPr>
        <w:t>).</w:t>
      </w:r>
    </w:p>
    <w:p w:rsidR="00DF489B" w:rsidRDefault="00DF489B">
      <w:pPr>
        <w:pStyle w:val="P00"/>
        <w:spacing w:before="72"/>
        <w:ind w:left="0" w:right="1134"/>
        <w:rPr>
          <w:rStyle w:val="default"/>
          <w:rFonts w:cs="FrankRuehl" w:hint="cs"/>
          <w:rtl/>
        </w:rPr>
      </w:pPr>
      <w:r>
        <w:rPr>
          <w:rFonts w:cs="FrankRuehl"/>
          <w:rtl/>
          <w:lang w:val="he-IL"/>
        </w:rPr>
        <w:pict>
          <v:shape id="_x0000_s2801" type="#_x0000_t202" style="position:absolute;left:0;text-align:left;margin-left:470.25pt;margin-top:7.1pt;width:1in;height:16.8pt;z-index:251779584" filled="f" stroked="f">
            <v:textbox inset="1mm,0,1mm,0">
              <w:txbxContent>
                <w:p w:rsidR="00CC71C6" w:rsidRDefault="00CC71C6">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15) </w:t>
                  </w:r>
                </w:p>
                <w:p w:rsidR="00CC71C6" w:rsidRDefault="00CC71C6">
                  <w:pPr>
                    <w:spacing w:line="160" w:lineRule="exact"/>
                    <w:jc w:val="lef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v:shape>
        </w:pict>
      </w:r>
      <w:r>
        <w:rPr>
          <w:rFonts w:cs="FrankRuehl"/>
          <w:sz w:val="26"/>
          <w:rtl/>
        </w:rPr>
        <w:tab/>
      </w:r>
      <w:r>
        <w:rPr>
          <w:rStyle w:val="default"/>
          <w:rFonts w:cs="FrankRuehl"/>
          <w:rtl/>
        </w:rPr>
        <w:t>(ה)</w:t>
      </w:r>
      <w:r>
        <w:rPr>
          <w:rStyle w:val="default"/>
          <w:rFonts w:cs="FrankRuehl"/>
          <w:rtl/>
        </w:rPr>
        <w:tab/>
        <w:t>המו</w:t>
      </w:r>
      <w:r>
        <w:rPr>
          <w:rStyle w:val="default"/>
          <w:rFonts w:cs="FrankRuehl" w:hint="cs"/>
          <w:rtl/>
        </w:rPr>
        <w:t xml:space="preserve">עד לתשלום הפרשי ההצמדה והריבית על פי סעיף קטן (א) הוא </w:t>
      </w:r>
      <w:r>
        <w:rPr>
          <w:rStyle w:val="default"/>
          <w:rFonts w:cs="FrankRuehl"/>
          <w:rtl/>
        </w:rPr>
        <w:t>–</w:t>
      </w:r>
    </w:p>
    <w:p w:rsidR="00DF489B" w:rsidRDefault="00DF489B">
      <w:pPr>
        <w:pStyle w:val="P22"/>
        <w:spacing w:before="72"/>
        <w:ind w:left="1021" w:right="1134"/>
        <w:rPr>
          <w:rStyle w:val="default"/>
          <w:rFonts w:cs="FrankRuehl"/>
          <w:rtl/>
        </w:rPr>
      </w:pPr>
      <w:r>
        <w:rPr>
          <w:rStyle w:val="default"/>
          <w:rFonts w:cs="FrankRuehl"/>
          <w:rtl/>
        </w:rPr>
        <w:t>(1)</w:t>
      </w:r>
      <w:r>
        <w:rPr>
          <w:rStyle w:val="default"/>
          <w:rFonts w:cs="FrankRuehl"/>
          <w:rtl/>
        </w:rPr>
        <w:tab/>
        <w:t>לגב</w:t>
      </w:r>
      <w:r>
        <w:rPr>
          <w:rStyle w:val="default"/>
          <w:rFonts w:cs="FrankRuehl" w:hint="cs"/>
          <w:rtl/>
        </w:rPr>
        <w:t>י הריבית שנצברה עד המועד שנקבע</w:t>
      </w:r>
      <w:r>
        <w:rPr>
          <w:rStyle w:val="default"/>
          <w:rFonts w:cs="FrankRuehl"/>
          <w:rtl/>
        </w:rPr>
        <w:t xml:space="preserve"> </w:t>
      </w:r>
      <w:r>
        <w:rPr>
          <w:rStyle w:val="default"/>
          <w:rFonts w:cs="FrankRuehl" w:hint="cs"/>
          <w:rtl/>
        </w:rPr>
        <w:t xml:space="preserve">בסעיף 91 לתשלום המס </w:t>
      </w:r>
      <w:r>
        <w:rPr>
          <w:rStyle w:val="default"/>
          <w:rFonts w:cs="FrankRuehl"/>
          <w:rtl/>
        </w:rPr>
        <w:t>– במ</w:t>
      </w:r>
      <w:r>
        <w:rPr>
          <w:rStyle w:val="default"/>
          <w:rFonts w:cs="FrankRuehl" w:hint="cs"/>
          <w:rtl/>
        </w:rPr>
        <w:t>ועד לתשלום המס;</w:t>
      </w:r>
    </w:p>
    <w:p w:rsidR="00DF489B" w:rsidRDefault="00DF489B">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לגב</w:t>
      </w:r>
      <w:r>
        <w:rPr>
          <w:rStyle w:val="default"/>
          <w:rFonts w:cs="FrankRuehl" w:hint="cs"/>
          <w:rtl/>
        </w:rPr>
        <w:t>י הריבית שנצברה לאחר המ</w:t>
      </w:r>
      <w:r>
        <w:rPr>
          <w:rStyle w:val="default"/>
          <w:rFonts w:cs="FrankRuehl"/>
          <w:rtl/>
        </w:rPr>
        <w:t xml:space="preserve">ועד </w:t>
      </w:r>
      <w:r>
        <w:rPr>
          <w:rStyle w:val="default"/>
          <w:rFonts w:cs="FrankRuehl" w:hint="cs"/>
          <w:rtl/>
        </w:rPr>
        <w:t xml:space="preserve">האמור בפסקה (1) </w:t>
      </w:r>
      <w:r>
        <w:rPr>
          <w:rStyle w:val="default"/>
          <w:rFonts w:cs="FrankRuehl"/>
          <w:rtl/>
        </w:rPr>
        <w:t>– בת</w:t>
      </w:r>
      <w:r>
        <w:rPr>
          <w:rStyle w:val="default"/>
          <w:rFonts w:cs="FrankRuehl" w:hint="cs"/>
          <w:rtl/>
        </w:rPr>
        <w:t>ום ארבעה עשר ימים מהיום האחרון של כל תקופת פיגור של ארבעה עשר ימ</w:t>
      </w:r>
      <w:r>
        <w:rPr>
          <w:rStyle w:val="default"/>
          <w:rFonts w:cs="FrankRuehl"/>
          <w:rtl/>
        </w:rPr>
        <w:t>י</w:t>
      </w:r>
      <w:r>
        <w:rPr>
          <w:rStyle w:val="default"/>
          <w:rFonts w:cs="FrankRuehl" w:hint="cs"/>
          <w:rtl/>
        </w:rPr>
        <w:t>ם</w:t>
      </w:r>
      <w:r>
        <w:rPr>
          <w:rStyle w:val="default"/>
          <w:rFonts w:cs="FrankRuehl"/>
          <w:rtl/>
        </w:rPr>
        <w:t>.</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373" w:name="Rov459"/>
      <w:r w:rsidRPr="00562361">
        <w:rPr>
          <w:rStyle w:val="default"/>
          <w:rFonts w:cs="FrankRuehl" w:hint="cs"/>
          <w:vanish/>
          <w:color w:val="FF0000"/>
          <w:sz w:val="20"/>
          <w:szCs w:val="20"/>
          <w:shd w:val="clear" w:color="auto" w:fill="FFFF99"/>
          <w:rtl/>
        </w:rPr>
        <w:t>מיום 10.7.1980</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8</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963" w:history="1">
        <w:r w:rsidRPr="00562361">
          <w:rPr>
            <w:rStyle w:val="Hyperlink"/>
            <w:rFonts w:cs="FrankRuehl" w:hint="cs"/>
            <w:vanish/>
            <w:szCs w:val="20"/>
            <w:shd w:val="clear" w:color="auto" w:fill="FFFF99"/>
            <w:rtl/>
          </w:rPr>
          <w:t>ס"ח תש"ם מס' 975</w:t>
        </w:r>
      </w:hyperlink>
      <w:r w:rsidRPr="00562361">
        <w:rPr>
          <w:rStyle w:val="default"/>
          <w:rFonts w:cs="FrankRuehl" w:hint="cs"/>
          <w:vanish/>
          <w:sz w:val="20"/>
          <w:szCs w:val="20"/>
          <w:shd w:val="clear" w:color="auto" w:fill="FFFF99"/>
          <w:rtl/>
        </w:rPr>
        <w:t xml:space="preserve"> מיום 10.7.1980 עמ' 150 (</w:t>
      </w:r>
      <w:hyperlink r:id="rId964" w:history="1">
        <w:r w:rsidRPr="00562361">
          <w:rPr>
            <w:rStyle w:val="Hyperlink"/>
            <w:rFonts w:cs="FrankRuehl" w:hint="cs"/>
            <w:vanish/>
            <w:szCs w:val="20"/>
            <w:shd w:val="clear" w:color="auto" w:fill="FFFF99"/>
            <w:rtl/>
          </w:rPr>
          <w:t>ה"ח 1441</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החלפת סעיף 94</w:t>
      </w:r>
    </w:p>
    <w:p w:rsidR="00DF489B" w:rsidRPr="00562361" w:rsidRDefault="00DF489B">
      <w:pPr>
        <w:pStyle w:val="P00"/>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DF489B" w:rsidRPr="00562361" w:rsidRDefault="00DF489B">
      <w:pPr>
        <w:pStyle w:val="P00"/>
        <w:spacing w:before="20"/>
        <w:ind w:left="0" w:right="1134"/>
        <w:rPr>
          <w:rStyle w:val="default"/>
          <w:rFonts w:cs="Miriam" w:hint="cs"/>
          <w:strike/>
          <w:vanish/>
          <w:sz w:val="16"/>
          <w:szCs w:val="16"/>
          <w:shd w:val="clear" w:color="auto" w:fill="FFFF99"/>
          <w:rtl/>
        </w:rPr>
      </w:pPr>
      <w:r w:rsidRPr="00562361">
        <w:rPr>
          <w:rStyle w:val="default"/>
          <w:rFonts w:cs="Miriam" w:hint="cs"/>
          <w:strike/>
          <w:vanish/>
          <w:sz w:val="16"/>
          <w:szCs w:val="16"/>
          <w:shd w:val="clear" w:color="auto" w:fill="FFFF99"/>
          <w:rtl/>
        </w:rPr>
        <w:t>תוספת מס בשל אי תשלום</w:t>
      </w:r>
    </w:p>
    <w:p w:rsidR="00DF489B" w:rsidRPr="00562361" w:rsidRDefault="00DF489B">
      <w:pPr>
        <w:pStyle w:val="P00"/>
        <w:spacing w:before="0"/>
        <w:ind w:left="0" w:right="1134"/>
        <w:rPr>
          <w:rStyle w:val="default"/>
          <w:rFonts w:cs="FrankRuehl" w:hint="cs"/>
          <w:strike/>
          <w:vanish/>
          <w:sz w:val="22"/>
          <w:szCs w:val="22"/>
          <w:shd w:val="clear" w:color="auto" w:fill="FFFF99"/>
          <w:rtl/>
        </w:rPr>
      </w:pPr>
      <w:r w:rsidRPr="00562361">
        <w:rPr>
          <w:rStyle w:val="default"/>
          <w:rFonts w:cs="FrankRuehl" w:hint="cs"/>
          <w:strike/>
          <w:vanish/>
          <w:sz w:val="22"/>
          <w:szCs w:val="22"/>
          <w:shd w:val="clear" w:color="auto" w:fill="FFFF99"/>
          <w:rtl/>
        </w:rPr>
        <w:t>94.</w:t>
      </w:r>
      <w:r w:rsidRPr="00562361">
        <w:rPr>
          <w:rStyle w:val="default"/>
          <w:rFonts w:cs="FrankRuehl" w:hint="cs"/>
          <w:strike/>
          <w:vanish/>
          <w:sz w:val="22"/>
          <w:szCs w:val="22"/>
          <w:shd w:val="clear" w:color="auto" w:fill="FFFF99"/>
          <w:rtl/>
        </w:rPr>
        <w:tab/>
        <w:t>(א)</w:t>
      </w:r>
      <w:r w:rsidRPr="00562361">
        <w:rPr>
          <w:rStyle w:val="default"/>
          <w:rFonts w:cs="FrankRuehl" w:hint="cs"/>
          <w:strike/>
          <w:vanish/>
          <w:sz w:val="22"/>
          <w:szCs w:val="22"/>
          <w:shd w:val="clear" w:color="auto" w:fill="FFFF99"/>
          <w:rtl/>
        </w:rPr>
        <w:tab/>
        <w:t xml:space="preserve">לא שולם המס כולו או מקצתו תוך 90 יום מהמועד שנקבע לתשלומו לפי סעיף 91 או במועד שנדחה על ידי המנהל, תיווסף לסכום שלא שולם תוספת של 2% לכל חודש של איחור, אך לא תעלה התוספת בסך הכל על 20% מהסכום שלא שולם; ולענין גבית התוספת ולענין גביית קנס על גרעון לפי סעיף 95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דינם כדין המס.</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(ב)</w:t>
      </w:r>
      <w:r w:rsidRPr="00562361">
        <w:rPr>
          <w:rStyle w:val="default"/>
          <w:rFonts w:cs="FrankRuehl" w:hint="cs"/>
          <w:strike/>
          <w:vanish/>
          <w:sz w:val="22"/>
          <w:szCs w:val="22"/>
          <w:shd w:val="clear" w:color="auto" w:fill="FFFF99"/>
          <w:rtl/>
        </w:rPr>
        <w:tab/>
        <w:t>המנהל רשאי, אם ראה סיבה מספקת לכך, לפטור אדם מתשלום התוספת, כולה או מקצתה</w:t>
      </w:r>
      <w:r w:rsidRPr="00562361">
        <w:rPr>
          <w:rStyle w:val="default"/>
          <w:rFonts w:cs="FrankRuehl" w:hint="cs"/>
          <w:vanish/>
          <w:sz w:val="22"/>
          <w:szCs w:val="22"/>
          <w:shd w:val="clear" w:color="auto" w:fill="FFFF99"/>
          <w:rtl/>
        </w:rPr>
        <w:t xml:space="preserve">. </w:t>
      </w:r>
    </w:p>
    <w:p w:rsidR="00DF489B" w:rsidRPr="00562361" w:rsidRDefault="00DF489B">
      <w:pPr>
        <w:pStyle w:val="P00"/>
        <w:spacing w:before="0"/>
        <w:ind w:left="0" w:right="1134"/>
        <w:rPr>
          <w:rStyle w:val="default"/>
          <w:rFonts w:cs="FrankRuehl" w:hint="cs"/>
          <w:vanish/>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1.8.1980</w:t>
      </w:r>
    </w:p>
    <w:p w:rsidR="00DF489B" w:rsidRPr="00562361" w:rsidRDefault="00DF489B">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צו תש"ם-1980</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965" w:history="1">
        <w:r w:rsidRPr="00562361">
          <w:rPr>
            <w:rStyle w:val="Hyperlink"/>
            <w:rFonts w:cs="FrankRuehl" w:hint="cs"/>
            <w:vanish/>
            <w:szCs w:val="20"/>
            <w:shd w:val="clear" w:color="auto" w:fill="FFFF99"/>
            <w:rtl/>
          </w:rPr>
          <w:t>ק"ת תש"ם מס' 415</w:t>
        </w:r>
        <w:r w:rsidRPr="00562361">
          <w:rPr>
            <w:rStyle w:val="Hyperlink"/>
            <w:rFonts w:cs="FrankRuehl" w:hint="cs"/>
            <w:vanish/>
            <w:szCs w:val="20"/>
            <w:shd w:val="clear" w:color="auto" w:fill="FFFF99"/>
            <w:rtl/>
          </w:rPr>
          <w:t>0</w:t>
        </w:r>
      </w:hyperlink>
      <w:r w:rsidRPr="00562361">
        <w:rPr>
          <w:rStyle w:val="default"/>
          <w:rFonts w:cs="FrankRuehl" w:hint="cs"/>
          <w:vanish/>
          <w:sz w:val="20"/>
          <w:szCs w:val="20"/>
          <w:shd w:val="clear" w:color="auto" w:fill="FFFF99"/>
          <w:rtl/>
        </w:rPr>
        <w:t xml:space="preserve"> מיום 1.8.1980 עמ' 2147</w:t>
      </w:r>
    </w:p>
    <w:p w:rsidR="00DF489B" w:rsidRPr="00562361" w:rsidRDefault="00DF489B">
      <w:pPr>
        <w:pStyle w:val="P00"/>
        <w:ind w:left="0" w:right="1134"/>
        <w:rPr>
          <w:rStyle w:val="default"/>
          <w:rFonts w:cs="FrankRuehl"/>
          <w:vanish/>
          <w:sz w:val="22"/>
          <w:szCs w:val="22"/>
          <w:shd w:val="clear" w:color="auto" w:fill="FFFF99"/>
          <w:rtl/>
        </w:rPr>
      </w:pPr>
      <w:r w:rsidRPr="00562361">
        <w:rPr>
          <w:rStyle w:val="big-number"/>
          <w:rFonts w:cs="FrankRuehl"/>
          <w:vanish/>
          <w:sz w:val="22"/>
          <w:szCs w:val="22"/>
          <w:shd w:val="clear" w:color="auto" w:fill="FFFF99"/>
          <w:rtl/>
        </w:rPr>
        <w:tab/>
      </w: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 xml:space="preserve">על </w:t>
      </w:r>
      <w:r w:rsidRPr="00562361">
        <w:rPr>
          <w:rStyle w:val="default"/>
          <w:rFonts w:cs="FrankRuehl" w:hint="cs"/>
          <w:vanish/>
          <w:sz w:val="22"/>
          <w:szCs w:val="22"/>
          <w:shd w:val="clear" w:color="auto" w:fill="FFFF99"/>
          <w:rtl/>
        </w:rPr>
        <w:t xml:space="preserve">סכומי מס שלא שולמו עד המועד שנקבע בסעיף 73 להגשת ההצהרה או השומה העצמית, גם אם חלים על המכירה סעיפים 51 או 52 - תוטל מהמועדים האמורים, לפי הענין, ועד יום התשלום ריבית של </w:t>
      </w:r>
      <w:r w:rsidRPr="00562361">
        <w:rPr>
          <w:rStyle w:val="default"/>
          <w:rFonts w:cs="FrankRuehl" w:hint="cs"/>
          <w:strike/>
          <w:vanish/>
          <w:sz w:val="22"/>
          <w:szCs w:val="22"/>
          <w:shd w:val="clear" w:color="auto" w:fill="FFFF99"/>
          <w:rtl/>
        </w:rPr>
        <w:t>3%</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4%</w:t>
      </w:r>
      <w:r w:rsidRPr="00562361">
        <w:rPr>
          <w:rStyle w:val="default"/>
          <w:rFonts w:cs="FrankRuehl" w:hint="cs"/>
          <w:vanish/>
          <w:sz w:val="22"/>
          <w:szCs w:val="22"/>
          <w:shd w:val="clear" w:color="auto" w:fill="FFFF99"/>
          <w:rtl/>
        </w:rPr>
        <w:t xml:space="preserve"> לכל שבועיים או חלק מהם.</w:t>
      </w:r>
    </w:p>
    <w:p w:rsidR="00DF489B" w:rsidRPr="00562361" w:rsidRDefault="00DF489B">
      <w:pPr>
        <w:pStyle w:val="P00"/>
        <w:spacing w:before="0"/>
        <w:ind w:left="0" w:right="1134"/>
        <w:rPr>
          <w:rStyle w:val="default"/>
          <w:rFonts w:cs="FrankRuehl" w:hint="cs"/>
          <w:vanish/>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1.12.1980</w:t>
      </w:r>
    </w:p>
    <w:p w:rsidR="00DF489B" w:rsidRPr="00562361" w:rsidRDefault="00DF489B">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צו תשמ"א-1980</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966" w:history="1">
        <w:r w:rsidRPr="00562361">
          <w:rPr>
            <w:rStyle w:val="Hyperlink"/>
            <w:rFonts w:cs="FrankRuehl" w:hint="cs"/>
            <w:vanish/>
            <w:szCs w:val="20"/>
            <w:shd w:val="clear" w:color="auto" w:fill="FFFF99"/>
            <w:rtl/>
          </w:rPr>
          <w:t>ק"ת תשמ"א מס' 4186</w:t>
        </w:r>
      </w:hyperlink>
      <w:r w:rsidRPr="00562361">
        <w:rPr>
          <w:rStyle w:val="default"/>
          <w:rFonts w:cs="FrankRuehl" w:hint="cs"/>
          <w:vanish/>
          <w:sz w:val="20"/>
          <w:szCs w:val="20"/>
          <w:shd w:val="clear" w:color="auto" w:fill="FFFF99"/>
          <w:rtl/>
        </w:rPr>
        <w:t xml:space="preserve"> מיום 5.12.1980 עמ' 252</w:t>
      </w:r>
    </w:p>
    <w:p w:rsidR="00DF489B" w:rsidRPr="00562361" w:rsidRDefault="00DF489B">
      <w:pPr>
        <w:pStyle w:val="P00"/>
        <w:ind w:left="0" w:right="1134"/>
        <w:rPr>
          <w:rStyle w:val="default"/>
          <w:rFonts w:cs="FrankRuehl"/>
          <w:vanish/>
          <w:sz w:val="22"/>
          <w:szCs w:val="22"/>
          <w:shd w:val="clear" w:color="auto" w:fill="FFFF99"/>
          <w:rtl/>
        </w:rPr>
      </w:pPr>
      <w:r w:rsidRPr="00562361">
        <w:rPr>
          <w:rStyle w:val="big-number"/>
          <w:rFonts w:cs="FrankRuehl"/>
          <w:vanish/>
          <w:sz w:val="22"/>
          <w:szCs w:val="22"/>
          <w:shd w:val="clear" w:color="auto" w:fill="FFFF99"/>
          <w:rtl/>
        </w:rPr>
        <w:tab/>
      </w: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 xml:space="preserve">על </w:t>
      </w:r>
      <w:r w:rsidRPr="00562361">
        <w:rPr>
          <w:rStyle w:val="default"/>
          <w:rFonts w:cs="FrankRuehl" w:hint="cs"/>
          <w:vanish/>
          <w:sz w:val="22"/>
          <w:szCs w:val="22"/>
          <w:shd w:val="clear" w:color="auto" w:fill="FFFF99"/>
          <w:rtl/>
        </w:rPr>
        <w:t xml:space="preserve">סכומי מס שלא שולמו עד המועד שנקבע בסעיף 73 להגשת ההצהרה או השומה העצמית, גם אם חלים על המכירה סעיפים 51 או 52 - תוטל מהמועדים האמורים, לפי הענין, ועד יום התשלום ריבית של </w:t>
      </w:r>
      <w:r w:rsidRPr="00562361">
        <w:rPr>
          <w:rStyle w:val="default"/>
          <w:rFonts w:cs="FrankRuehl" w:hint="cs"/>
          <w:strike/>
          <w:vanish/>
          <w:sz w:val="22"/>
          <w:szCs w:val="22"/>
          <w:shd w:val="clear" w:color="auto" w:fill="FFFF99"/>
          <w:rtl/>
        </w:rPr>
        <w:t>4%</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w:t>
      </w:r>
      <w:r w:rsidRPr="00562361">
        <w:rPr>
          <w:rStyle w:val="default"/>
          <w:rFonts w:cs="FrankRuehl" w:hint="eastAsia"/>
          <w:vanish/>
          <w:sz w:val="22"/>
          <w:szCs w:val="22"/>
          <w:u w:val="single"/>
          <w:shd w:val="clear" w:color="auto" w:fill="FFFF99"/>
        </w:rPr>
        <w:t>½</w:t>
      </w:r>
      <w:r w:rsidRPr="00562361">
        <w:rPr>
          <w:rStyle w:val="default"/>
          <w:rFonts w:cs="FrankRuehl" w:hint="cs"/>
          <w:vanish/>
          <w:sz w:val="22"/>
          <w:szCs w:val="22"/>
          <w:u w:val="single"/>
          <w:shd w:val="clear" w:color="auto" w:fill="FFFF99"/>
          <w:rtl/>
        </w:rPr>
        <w:t>4</w:t>
      </w:r>
      <w:r w:rsidRPr="00562361">
        <w:rPr>
          <w:rStyle w:val="default"/>
          <w:rFonts w:cs="FrankRuehl" w:hint="cs"/>
          <w:vanish/>
          <w:sz w:val="22"/>
          <w:szCs w:val="22"/>
          <w:shd w:val="clear" w:color="auto" w:fill="FFFF99"/>
          <w:rtl/>
        </w:rPr>
        <w:t xml:space="preserve"> לכל שבועיים או חלק מהם.</w:t>
      </w:r>
    </w:p>
    <w:p w:rsidR="00DF489B" w:rsidRPr="00562361" w:rsidRDefault="00DF489B">
      <w:pPr>
        <w:pStyle w:val="P00"/>
        <w:spacing w:before="0"/>
        <w:ind w:left="0" w:right="1134"/>
        <w:rPr>
          <w:rStyle w:val="default"/>
          <w:rFonts w:cs="FrankRuehl" w:hint="cs"/>
          <w:vanish/>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27.8.1982</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12</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967" w:history="1">
        <w:r w:rsidRPr="00562361">
          <w:rPr>
            <w:rStyle w:val="Hyperlink"/>
            <w:rFonts w:cs="FrankRuehl" w:hint="cs"/>
            <w:vanish/>
            <w:szCs w:val="20"/>
            <w:shd w:val="clear" w:color="auto" w:fill="FFFF99"/>
            <w:rtl/>
          </w:rPr>
          <w:t>ס"ח תשמ"ב מס' 1062</w:t>
        </w:r>
      </w:hyperlink>
      <w:r w:rsidRPr="00562361">
        <w:rPr>
          <w:rStyle w:val="default"/>
          <w:rFonts w:cs="FrankRuehl" w:hint="cs"/>
          <w:vanish/>
          <w:sz w:val="20"/>
          <w:szCs w:val="20"/>
          <w:shd w:val="clear" w:color="auto" w:fill="FFFF99"/>
          <w:rtl/>
        </w:rPr>
        <w:t xml:space="preserve"> מיום 27.8.1982 עמ' 267 (</w:t>
      </w:r>
      <w:hyperlink r:id="rId968" w:history="1">
        <w:r w:rsidRPr="00562361">
          <w:rPr>
            <w:rStyle w:val="Hyperlink"/>
            <w:rFonts w:cs="FrankRuehl" w:hint="cs"/>
            <w:vanish/>
            <w:szCs w:val="20"/>
            <w:shd w:val="clear" w:color="auto" w:fill="FFFF99"/>
            <w:rtl/>
          </w:rPr>
          <w:t>ה"ח 1548</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vanish/>
          <w:sz w:val="22"/>
          <w:szCs w:val="22"/>
          <w:shd w:val="clear" w:color="auto" w:fill="FFFF99"/>
          <w:rtl/>
        </w:rPr>
      </w:pPr>
      <w:r w:rsidRPr="00562361">
        <w:rPr>
          <w:rStyle w:val="big-number"/>
          <w:rFonts w:cs="FrankRuehl"/>
          <w:vanish/>
          <w:sz w:val="22"/>
          <w:szCs w:val="22"/>
          <w:shd w:val="clear" w:color="auto" w:fill="FFFF99"/>
          <w:rtl/>
        </w:rPr>
        <w:tab/>
      </w: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 xml:space="preserve">על </w:t>
      </w:r>
      <w:r w:rsidRPr="00562361">
        <w:rPr>
          <w:rStyle w:val="default"/>
          <w:rFonts w:cs="FrankRuehl" w:hint="cs"/>
          <w:vanish/>
          <w:sz w:val="22"/>
          <w:szCs w:val="22"/>
          <w:shd w:val="clear" w:color="auto" w:fill="FFFF99"/>
          <w:rtl/>
        </w:rPr>
        <w:t xml:space="preserve">סכומי מס שלא שולמו עד המועד שנקבע בסעיף 73 להגשת ההצהרה או השומה העצמית, </w:t>
      </w:r>
      <w:r w:rsidRPr="00562361">
        <w:rPr>
          <w:rStyle w:val="default"/>
          <w:rFonts w:cs="FrankRuehl" w:hint="cs"/>
          <w:strike/>
          <w:vanish/>
          <w:sz w:val="22"/>
          <w:szCs w:val="22"/>
          <w:shd w:val="clear" w:color="auto" w:fill="FFFF99"/>
          <w:rtl/>
        </w:rPr>
        <w:t xml:space="preserve">או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אם חלים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גם אם חלים</w:t>
      </w:r>
      <w:r w:rsidRPr="00562361">
        <w:rPr>
          <w:rStyle w:val="default"/>
          <w:rFonts w:cs="FrankRuehl" w:hint="cs"/>
          <w:vanish/>
          <w:sz w:val="22"/>
          <w:szCs w:val="22"/>
          <w:shd w:val="clear" w:color="auto" w:fill="FFFF99"/>
          <w:rtl/>
        </w:rPr>
        <w:t xml:space="preserve"> על המכירה סעיפים 51 או 52 - </w:t>
      </w:r>
      <w:r w:rsidRPr="00562361">
        <w:rPr>
          <w:rStyle w:val="default"/>
          <w:rFonts w:cs="FrankRuehl" w:hint="cs"/>
          <w:strike/>
          <w:vanish/>
          <w:sz w:val="22"/>
          <w:szCs w:val="22"/>
          <w:shd w:val="clear" w:color="auto" w:fill="FFFF99"/>
          <w:rtl/>
        </w:rPr>
        <w:t>עד המועד שנקבע בסעיף 76 להגשת ההודעה,</w:t>
      </w:r>
      <w:r w:rsidRPr="00562361">
        <w:rPr>
          <w:rStyle w:val="default"/>
          <w:rFonts w:cs="FrankRuehl" w:hint="cs"/>
          <w:vanish/>
          <w:sz w:val="22"/>
          <w:szCs w:val="22"/>
          <w:shd w:val="clear" w:color="auto" w:fill="FFFF99"/>
          <w:rtl/>
        </w:rPr>
        <w:t xml:space="preserve"> תוטל מהמועדים האמורים, לפי הענין, ועד יום התשלום ריבית של %</w:t>
      </w:r>
      <w:r w:rsidRPr="00562361">
        <w:rPr>
          <w:rStyle w:val="default"/>
          <w:rFonts w:cs="FrankRuehl" w:hint="eastAsia"/>
          <w:vanish/>
          <w:sz w:val="22"/>
          <w:szCs w:val="22"/>
          <w:shd w:val="clear" w:color="auto" w:fill="FFFF99"/>
        </w:rPr>
        <w:t>½</w:t>
      </w:r>
      <w:r w:rsidRPr="00562361">
        <w:rPr>
          <w:rStyle w:val="default"/>
          <w:rFonts w:cs="FrankRuehl" w:hint="cs"/>
          <w:vanish/>
          <w:sz w:val="22"/>
          <w:szCs w:val="22"/>
          <w:shd w:val="clear" w:color="auto" w:fill="FFFF99"/>
          <w:rtl/>
        </w:rPr>
        <w:t>4 לכל שבועיים או חלק מהם.</w:t>
      </w:r>
    </w:p>
    <w:p w:rsidR="00DF489B" w:rsidRPr="00562361" w:rsidRDefault="00DF489B">
      <w:pPr>
        <w:pStyle w:val="P22"/>
        <w:spacing w:before="0"/>
        <w:ind w:left="0" w:right="1134"/>
        <w:rPr>
          <w:rFonts w:cs="FrankRuehl" w:hint="cs"/>
          <w:vanish/>
          <w:color w:val="FF0000"/>
          <w:szCs w:val="20"/>
          <w:shd w:val="clear" w:color="auto" w:fill="FFFF99"/>
          <w:rtl/>
          <w:lang w:val="he-IL"/>
        </w:rPr>
      </w:pPr>
    </w:p>
    <w:p w:rsidR="00DF489B" w:rsidRPr="00562361" w:rsidRDefault="00DF489B">
      <w:pPr>
        <w:pStyle w:val="P22"/>
        <w:spacing w:before="0"/>
        <w:ind w:left="0" w:right="1134"/>
        <w:rPr>
          <w:rFonts w:cs="FrankRuehl" w:hint="cs"/>
          <w:vanish/>
          <w:color w:val="FF0000"/>
          <w:szCs w:val="20"/>
          <w:shd w:val="clear" w:color="auto" w:fill="FFFF99"/>
          <w:rtl/>
          <w:lang w:val="he-IL"/>
        </w:rPr>
      </w:pPr>
      <w:r w:rsidRPr="00562361">
        <w:rPr>
          <w:rFonts w:cs="FrankRuehl" w:hint="cs"/>
          <w:vanish/>
          <w:color w:val="FF0000"/>
          <w:szCs w:val="20"/>
          <w:shd w:val="clear" w:color="auto" w:fill="FFFF99"/>
          <w:rtl/>
          <w:lang w:val="he-IL"/>
        </w:rPr>
        <w:t>מיום 11.7.1984</w:t>
      </w:r>
    </w:p>
    <w:p w:rsidR="00DF489B" w:rsidRPr="00562361" w:rsidRDefault="00DF489B">
      <w:pPr>
        <w:pStyle w:val="P22"/>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15</w:t>
      </w:r>
    </w:p>
    <w:p w:rsidR="00DF489B" w:rsidRPr="00562361" w:rsidRDefault="00DF489B">
      <w:pPr>
        <w:pStyle w:val="P22"/>
        <w:spacing w:before="0"/>
        <w:ind w:left="0" w:right="1134"/>
        <w:rPr>
          <w:rStyle w:val="default"/>
          <w:rFonts w:cs="FrankRuehl" w:hint="cs"/>
          <w:vanish/>
          <w:sz w:val="20"/>
          <w:szCs w:val="20"/>
          <w:shd w:val="clear" w:color="auto" w:fill="FFFF99"/>
          <w:rtl/>
        </w:rPr>
      </w:pPr>
      <w:hyperlink r:id="rId969" w:history="1">
        <w:r w:rsidRPr="00562361">
          <w:rPr>
            <w:rStyle w:val="Hyperlink"/>
            <w:rFonts w:cs="FrankRuehl" w:hint="cs"/>
            <w:vanish/>
            <w:szCs w:val="20"/>
            <w:shd w:val="clear" w:color="auto" w:fill="FFFF99"/>
            <w:rtl/>
          </w:rPr>
          <w:t>ס"ח תשמ"ד מס' 1121</w:t>
        </w:r>
      </w:hyperlink>
      <w:r w:rsidRPr="00562361">
        <w:rPr>
          <w:rStyle w:val="default"/>
          <w:rFonts w:cs="FrankRuehl" w:hint="cs"/>
          <w:vanish/>
          <w:sz w:val="20"/>
          <w:szCs w:val="20"/>
          <w:shd w:val="clear" w:color="auto" w:fill="FFFF99"/>
          <w:rtl/>
        </w:rPr>
        <w:t xml:space="preserve"> מיום 11.7.1984 עמ' 184 (</w:t>
      </w:r>
      <w:hyperlink r:id="rId970" w:history="1">
        <w:r w:rsidRPr="00562361">
          <w:rPr>
            <w:rStyle w:val="Hyperlink"/>
            <w:rFonts w:cs="FrankRuehl" w:hint="cs"/>
            <w:vanish/>
            <w:szCs w:val="20"/>
            <w:shd w:val="clear" w:color="auto" w:fill="FFFF99"/>
            <w:rtl/>
          </w:rPr>
          <w:t>ה"ח 1654</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vanish/>
          <w:sz w:val="22"/>
          <w:szCs w:val="22"/>
          <w:shd w:val="clear" w:color="auto" w:fill="FFFF99"/>
          <w:rtl/>
        </w:rPr>
      </w:pPr>
      <w:r w:rsidRPr="00562361">
        <w:rPr>
          <w:rStyle w:val="big-number"/>
          <w:rFonts w:cs="FrankRuehl"/>
          <w:vanish/>
          <w:sz w:val="22"/>
          <w:szCs w:val="22"/>
          <w:shd w:val="clear" w:color="auto" w:fill="FFFF99"/>
          <w:rtl/>
        </w:rPr>
        <w:t>94.</w:t>
      </w:r>
      <w:r w:rsidRPr="00562361">
        <w:rPr>
          <w:rStyle w:val="big-number"/>
          <w:rFonts w:cs="FrankRuehl"/>
          <w:vanish/>
          <w:sz w:val="22"/>
          <w:szCs w:val="22"/>
          <w:shd w:val="clear" w:color="auto" w:fill="FFFF99"/>
          <w:rtl/>
        </w:rPr>
        <w:tab/>
      </w: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 xml:space="preserve">על </w:t>
      </w:r>
      <w:r w:rsidRPr="00562361">
        <w:rPr>
          <w:rStyle w:val="default"/>
          <w:rFonts w:cs="FrankRuehl" w:hint="cs"/>
          <w:vanish/>
          <w:sz w:val="22"/>
          <w:szCs w:val="22"/>
          <w:shd w:val="clear" w:color="auto" w:fill="FFFF99"/>
          <w:rtl/>
        </w:rPr>
        <w:t xml:space="preserve">סכומי מס שלא שולמו עד המועד שנקבע בסעיף 73 להגשת ההצהרה או השומה העצמית, גם אם חלים על המכירה </w:t>
      </w:r>
      <w:r w:rsidRPr="00562361">
        <w:rPr>
          <w:rStyle w:val="default"/>
          <w:rFonts w:cs="FrankRuehl" w:hint="cs"/>
          <w:strike/>
          <w:vanish/>
          <w:sz w:val="22"/>
          <w:szCs w:val="22"/>
          <w:shd w:val="clear" w:color="auto" w:fill="FFFF99"/>
          <w:rtl/>
        </w:rPr>
        <w:t>סעיפים  51 או 52</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סעיפים 5(ב)(1), 51 או 52</w:t>
      </w:r>
      <w:r w:rsidRPr="00562361">
        <w:rPr>
          <w:rStyle w:val="default"/>
          <w:rFonts w:cs="FrankRuehl" w:hint="cs"/>
          <w:vanish/>
          <w:sz w:val="22"/>
          <w:szCs w:val="22"/>
          <w:shd w:val="clear" w:color="auto" w:fill="FFFF99"/>
          <w:rtl/>
        </w:rPr>
        <w:t xml:space="preserve"> - תוטל מהמועדים האמורים, לפי הענין, ועד יום התשלום ריבית של %</w:t>
      </w:r>
      <w:r w:rsidRPr="00562361">
        <w:rPr>
          <w:rStyle w:val="default"/>
          <w:rFonts w:cs="FrankRuehl" w:hint="eastAsia"/>
          <w:vanish/>
          <w:sz w:val="22"/>
          <w:szCs w:val="22"/>
          <w:shd w:val="clear" w:color="auto" w:fill="FFFF99"/>
        </w:rPr>
        <w:t>½</w:t>
      </w:r>
      <w:r w:rsidRPr="00562361">
        <w:rPr>
          <w:rStyle w:val="default"/>
          <w:rFonts w:cs="FrankRuehl" w:hint="cs"/>
          <w:vanish/>
          <w:sz w:val="22"/>
          <w:szCs w:val="22"/>
          <w:shd w:val="clear" w:color="auto" w:fill="FFFF99"/>
          <w:rtl/>
        </w:rPr>
        <w:t>4 לכל שבועיים או חלק מהם.</w:t>
      </w:r>
    </w:p>
    <w:p w:rsidR="00DF489B" w:rsidRPr="00562361" w:rsidRDefault="00DF489B">
      <w:pPr>
        <w:pStyle w:val="P00"/>
        <w:spacing w:before="0"/>
        <w:ind w:left="0" w:right="1134"/>
        <w:rPr>
          <w:rStyle w:val="default"/>
          <w:rFonts w:cs="FrankRuehl" w:hint="cs"/>
          <w:strike/>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strike/>
          <w:vanish/>
          <w:sz w:val="22"/>
          <w:szCs w:val="22"/>
          <w:shd w:val="clear" w:color="auto" w:fill="FFFF99"/>
          <w:rtl/>
        </w:rPr>
        <w:t>(ב)</w:t>
      </w:r>
      <w:r w:rsidRPr="00562361">
        <w:rPr>
          <w:rStyle w:val="default"/>
          <w:rFonts w:cs="FrankRuehl"/>
          <w:strike/>
          <w:vanish/>
          <w:sz w:val="22"/>
          <w:szCs w:val="22"/>
          <w:shd w:val="clear" w:color="auto" w:fill="FFFF99"/>
          <w:rtl/>
        </w:rPr>
        <w:tab/>
        <w:t>סעי</w:t>
      </w:r>
      <w:r w:rsidRPr="00562361">
        <w:rPr>
          <w:rStyle w:val="default"/>
          <w:rFonts w:cs="FrankRuehl" w:hint="cs"/>
          <w:strike/>
          <w:vanish/>
          <w:sz w:val="22"/>
          <w:szCs w:val="22"/>
          <w:shd w:val="clear" w:color="auto" w:fill="FFFF99"/>
          <w:rtl/>
        </w:rPr>
        <w:t>ף קטן (א) לא יחול אם ההפרש שבין המס שנקבע בשומה זמנית או סופית לסכום המס ששולם על פי שומה עצ</w:t>
      </w:r>
      <w:r w:rsidRPr="00562361">
        <w:rPr>
          <w:rStyle w:val="default"/>
          <w:rFonts w:cs="FrankRuehl"/>
          <w:strike/>
          <w:vanish/>
          <w:sz w:val="22"/>
          <w:szCs w:val="22"/>
          <w:shd w:val="clear" w:color="auto" w:fill="FFFF99"/>
          <w:rtl/>
        </w:rPr>
        <w:t xml:space="preserve">מית </w:t>
      </w:r>
      <w:r w:rsidRPr="00562361">
        <w:rPr>
          <w:rStyle w:val="default"/>
          <w:rFonts w:cs="FrankRuehl" w:hint="cs"/>
          <w:strike/>
          <w:vanish/>
          <w:sz w:val="22"/>
          <w:szCs w:val="22"/>
          <w:shd w:val="clear" w:color="auto" w:fill="FFFF99"/>
          <w:rtl/>
        </w:rPr>
        <w:t>אינו עולה על 10%.</w:t>
      </w:r>
    </w:p>
    <w:p w:rsidR="00DF489B" w:rsidRPr="00562361" w:rsidRDefault="00DF489B">
      <w:pPr>
        <w:pStyle w:val="P00"/>
        <w:spacing w:before="0"/>
        <w:ind w:left="0" w:right="1134"/>
        <w:rPr>
          <w:rStyle w:val="default"/>
          <w:rFonts w:cs="FrankRuehl" w:hint="cs"/>
          <w:vanish/>
          <w:sz w:val="22"/>
          <w:szCs w:val="22"/>
          <w:u w:val="single"/>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(ב)</w:t>
      </w:r>
      <w:r w:rsidRPr="00562361">
        <w:rPr>
          <w:rStyle w:val="default"/>
          <w:rFonts w:cs="FrankRuehl" w:hint="cs"/>
          <w:vanish/>
          <w:sz w:val="22"/>
          <w:szCs w:val="22"/>
          <w:u w:val="single"/>
          <w:shd w:val="clear" w:color="auto" w:fill="FFFF99"/>
          <w:rtl/>
        </w:rPr>
        <w:tab/>
      </w:r>
      <w:r w:rsidRPr="00562361">
        <w:rPr>
          <w:rStyle w:val="default"/>
          <w:rFonts w:cs="FrankRuehl"/>
          <w:vanish/>
          <w:sz w:val="22"/>
          <w:szCs w:val="22"/>
          <w:u w:val="single"/>
          <w:shd w:val="clear" w:color="auto" w:fill="FFFF99"/>
          <w:rtl/>
        </w:rPr>
        <w:t>סעי</w:t>
      </w:r>
      <w:r w:rsidRPr="00562361">
        <w:rPr>
          <w:rStyle w:val="default"/>
          <w:rFonts w:cs="FrankRuehl" w:hint="cs"/>
          <w:vanish/>
          <w:sz w:val="22"/>
          <w:szCs w:val="22"/>
          <w:u w:val="single"/>
          <w:shd w:val="clear" w:color="auto" w:fill="FFFF99"/>
          <w:rtl/>
        </w:rPr>
        <w:t>ף קטן (א) לא יחול לגבי התק</w:t>
      </w:r>
      <w:r w:rsidRPr="00562361">
        <w:rPr>
          <w:rStyle w:val="default"/>
          <w:rFonts w:cs="FrankRuehl"/>
          <w:vanish/>
          <w:sz w:val="22"/>
          <w:szCs w:val="22"/>
          <w:u w:val="single"/>
          <w:shd w:val="clear" w:color="auto" w:fill="FFFF99"/>
          <w:rtl/>
        </w:rPr>
        <w:t>ו</w:t>
      </w:r>
      <w:r w:rsidRPr="00562361">
        <w:rPr>
          <w:rStyle w:val="default"/>
          <w:rFonts w:cs="FrankRuehl" w:hint="cs"/>
          <w:vanish/>
          <w:sz w:val="22"/>
          <w:szCs w:val="22"/>
          <w:u w:val="single"/>
          <w:shd w:val="clear" w:color="auto" w:fill="FFFF99"/>
          <w:rtl/>
        </w:rPr>
        <w:t>פ</w:t>
      </w:r>
      <w:r w:rsidRPr="00562361">
        <w:rPr>
          <w:rStyle w:val="default"/>
          <w:rFonts w:cs="FrankRuehl"/>
          <w:vanish/>
          <w:sz w:val="22"/>
          <w:szCs w:val="22"/>
          <w:u w:val="single"/>
          <w:shd w:val="clear" w:color="auto" w:fill="FFFF99"/>
          <w:rtl/>
        </w:rPr>
        <w:t>ה</w:t>
      </w:r>
      <w:r w:rsidRPr="00562361">
        <w:rPr>
          <w:rStyle w:val="default"/>
          <w:rFonts w:cs="FrankRuehl" w:hint="cs"/>
          <w:vanish/>
          <w:sz w:val="22"/>
          <w:szCs w:val="22"/>
          <w:u w:val="single"/>
          <w:shd w:val="clear" w:color="auto" w:fill="FFFF99"/>
          <w:rtl/>
        </w:rPr>
        <w:t xml:space="preserve"> שעד המועד שנקבע בסעיף 91 לתשלום המס, אם נעשתה</w:t>
      </w:r>
      <w:r w:rsidRPr="00562361">
        <w:rPr>
          <w:rStyle w:val="default"/>
          <w:rFonts w:cs="FrankRuehl"/>
          <w:vanish/>
          <w:sz w:val="22"/>
          <w:szCs w:val="22"/>
          <w:u w:val="single"/>
          <w:shd w:val="clear" w:color="auto" w:fill="FFFF99"/>
          <w:rtl/>
        </w:rPr>
        <w:t xml:space="preserve"> ה</w:t>
      </w:r>
      <w:r w:rsidRPr="00562361">
        <w:rPr>
          <w:rStyle w:val="default"/>
          <w:rFonts w:cs="FrankRuehl" w:hint="cs"/>
          <w:vanish/>
          <w:sz w:val="22"/>
          <w:szCs w:val="22"/>
          <w:u w:val="single"/>
          <w:shd w:val="clear" w:color="auto" w:fill="FFFF99"/>
          <w:rtl/>
        </w:rPr>
        <w:t>שומה העצמית, המס על פיה שולם במ</w:t>
      </w:r>
      <w:r w:rsidRPr="00562361">
        <w:rPr>
          <w:rStyle w:val="default"/>
          <w:rFonts w:cs="FrankRuehl"/>
          <w:vanish/>
          <w:sz w:val="22"/>
          <w:szCs w:val="22"/>
          <w:u w:val="single"/>
          <w:shd w:val="clear" w:color="auto" w:fill="FFFF99"/>
          <w:rtl/>
        </w:rPr>
        <w:t>ו</w:t>
      </w:r>
      <w:r w:rsidRPr="00562361">
        <w:rPr>
          <w:rStyle w:val="default"/>
          <w:rFonts w:cs="FrankRuehl" w:hint="cs"/>
          <w:vanish/>
          <w:sz w:val="22"/>
          <w:szCs w:val="22"/>
          <w:u w:val="single"/>
          <w:shd w:val="clear" w:color="auto" w:fill="FFFF99"/>
          <w:rtl/>
        </w:rPr>
        <w:t>עד, וההפרש שבין המס שנקבע בשומה זמנית או סופית לבין סכום המס ששולם על פי השומה העצ</w:t>
      </w:r>
      <w:r w:rsidRPr="00562361">
        <w:rPr>
          <w:rStyle w:val="default"/>
          <w:rFonts w:cs="FrankRuehl"/>
          <w:vanish/>
          <w:sz w:val="22"/>
          <w:szCs w:val="22"/>
          <w:u w:val="single"/>
          <w:shd w:val="clear" w:color="auto" w:fill="FFFF99"/>
          <w:rtl/>
        </w:rPr>
        <w:t xml:space="preserve">מית </w:t>
      </w:r>
      <w:r w:rsidRPr="00562361">
        <w:rPr>
          <w:rStyle w:val="default"/>
          <w:rFonts w:cs="FrankRuehl" w:hint="cs"/>
          <w:vanish/>
          <w:sz w:val="22"/>
          <w:szCs w:val="22"/>
          <w:u w:val="single"/>
          <w:shd w:val="clear" w:color="auto" w:fill="FFFF99"/>
          <w:rtl/>
        </w:rPr>
        <w:t>אינו עולה על 10%.</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(ג)</w:t>
      </w:r>
      <w:r w:rsidRPr="00562361">
        <w:rPr>
          <w:rStyle w:val="default"/>
          <w:rFonts w:cs="FrankRuehl"/>
          <w:vanish/>
          <w:sz w:val="22"/>
          <w:szCs w:val="22"/>
          <w:shd w:val="clear" w:color="auto" w:fill="FFFF99"/>
          <w:rtl/>
        </w:rPr>
        <w:tab/>
        <w:t>המנ</w:t>
      </w:r>
      <w:r w:rsidRPr="00562361">
        <w:rPr>
          <w:rStyle w:val="default"/>
          <w:rFonts w:cs="FrankRuehl" w:hint="cs"/>
          <w:vanish/>
          <w:sz w:val="22"/>
          <w:szCs w:val="22"/>
          <w:shd w:val="clear" w:color="auto" w:fill="FFFF99"/>
          <w:rtl/>
        </w:rPr>
        <w:t xml:space="preserve">הל רשאי, אם ראה סיבה מספקת לכך, לפטור אדם מתשלום </w:t>
      </w:r>
      <w:r w:rsidRPr="00562361">
        <w:rPr>
          <w:rStyle w:val="default"/>
          <w:rFonts w:cs="FrankRuehl" w:hint="cs"/>
          <w:strike/>
          <w:vanish/>
          <w:sz w:val="22"/>
          <w:szCs w:val="22"/>
          <w:shd w:val="clear" w:color="auto" w:fill="FFFF99"/>
          <w:rtl/>
        </w:rPr>
        <w:t>הריבית, כולה או מקצתה</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הפרשי ההצמדה והריבית, כולם או מקצתם</w:t>
      </w:r>
      <w:r w:rsidRPr="00562361">
        <w:rPr>
          <w:rStyle w:val="default"/>
          <w:rFonts w:cs="FrankRuehl" w:hint="cs"/>
          <w:vanish/>
          <w:sz w:val="22"/>
          <w:szCs w:val="22"/>
          <w:shd w:val="clear" w:color="auto" w:fill="FFFF99"/>
          <w:rtl/>
        </w:rPr>
        <w:t>.</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(ד)</w:t>
      </w:r>
      <w:r w:rsidRPr="00562361">
        <w:rPr>
          <w:rStyle w:val="default"/>
          <w:rFonts w:cs="FrankRuehl" w:hint="cs"/>
          <w:vanish/>
          <w:sz w:val="22"/>
          <w:szCs w:val="22"/>
          <w:shd w:val="clear" w:color="auto" w:fill="FFFF99"/>
          <w:rtl/>
        </w:rPr>
        <w:tab/>
        <w:t>שר האוצר, באישור ועדת הכספים של הכנסת, רשאי לשנות את שיעור הריבית שבסעיף קטן (א).</w:t>
      </w:r>
    </w:p>
    <w:p w:rsidR="00DF489B" w:rsidRPr="00562361" w:rsidRDefault="00DF489B">
      <w:pPr>
        <w:pStyle w:val="P00"/>
        <w:spacing w:before="0"/>
        <w:ind w:left="0" w:right="1134"/>
        <w:rPr>
          <w:rStyle w:val="default"/>
          <w:rFonts w:cs="FrankRuehl" w:hint="cs"/>
          <w:vanish/>
          <w:sz w:val="22"/>
          <w:szCs w:val="22"/>
          <w:u w:val="single"/>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u w:val="single"/>
          <w:shd w:val="clear" w:color="auto" w:fill="FFFF99"/>
          <w:rtl/>
        </w:rPr>
        <w:t>(ה)</w:t>
      </w:r>
      <w:r w:rsidRPr="00562361">
        <w:rPr>
          <w:rStyle w:val="default"/>
          <w:rFonts w:cs="FrankRuehl"/>
          <w:vanish/>
          <w:sz w:val="22"/>
          <w:szCs w:val="22"/>
          <w:u w:val="single"/>
          <w:shd w:val="clear" w:color="auto" w:fill="FFFF99"/>
          <w:rtl/>
        </w:rPr>
        <w:tab/>
        <w:t>המו</w:t>
      </w:r>
      <w:r w:rsidRPr="00562361">
        <w:rPr>
          <w:rStyle w:val="default"/>
          <w:rFonts w:cs="FrankRuehl" w:hint="cs"/>
          <w:vanish/>
          <w:sz w:val="22"/>
          <w:szCs w:val="22"/>
          <w:u w:val="single"/>
          <w:shd w:val="clear" w:color="auto" w:fill="FFFF99"/>
          <w:rtl/>
        </w:rPr>
        <w:t xml:space="preserve">עד לתשלום הפרשי ההצמדה והריבית על פי סעיף קטן (א) הוא </w:t>
      </w:r>
      <w:r w:rsidRPr="00562361">
        <w:rPr>
          <w:rStyle w:val="default"/>
          <w:rFonts w:cs="FrankRuehl"/>
          <w:vanish/>
          <w:sz w:val="22"/>
          <w:szCs w:val="22"/>
          <w:u w:val="single"/>
          <w:shd w:val="clear" w:color="auto" w:fill="FFFF99"/>
          <w:rtl/>
        </w:rPr>
        <w:t>–</w:t>
      </w:r>
    </w:p>
    <w:p w:rsidR="00DF489B" w:rsidRPr="00562361" w:rsidRDefault="00DF489B">
      <w:pPr>
        <w:pStyle w:val="P22"/>
        <w:spacing w:before="0"/>
        <w:ind w:left="1021" w:right="1134"/>
        <w:rPr>
          <w:rStyle w:val="default"/>
          <w:rFonts w:cs="FrankRuehl"/>
          <w:vanish/>
          <w:sz w:val="22"/>
          <w:szCs w:val="22"/>
          <w:u w:val="single"/>
          <w:shd w:val="clear" w:color="auto" w:fill="FFFF99"/>
          <w:rtl/>
        </w:rPr>
      </w:pPr>
      <w:r w:rsidRPr="00562361">
        <w:rPr>
          <w:rStyle w:val="default"/>
          <w:rFonts w:cs="FrankRuehl"/>
          <w:vanish/>
          <w:sz w:val="22"/>
          <w:szCs w:val="22"/>
          <w:u w:val="single"/>
          <w:shd w:val="clear" w:color="auto" w:fill="FFFF99"/>
          <w:rtl/>
        </w:rPr>
        <w:t>(1)</w:t>
      </w:r>
      <w:r w:rsidRPr="00562361">
        <w:rPr>
          <w:rStyle w:val="default"/>
          <w:rFonts w:cs="FrankRuehl"/>
          <w:vanish/>
          <w:sz w:val="22"/>
          <w:szCs w:val="22"/>
          <w:u w:val="single"/>
          <w:shd w:val="clear" w:color="auto" w:fill="FFFF99"/>
          <w:rtl/>
        </w:rPr>
        <w:tab/>
        <w:t>לגב</w:t>
      </w:r>
      <w:r w:rsidRPr="00562361">
        <w:rPr>
          <w:rStyle w:val="default"/>
          <w:rFonts w:cs="FrankRuehl" w:hint="cs"/>
          <w:vanish/>
          <w:sz w:val="22"/>
          <w:szCs w:val="22"/>
          <w:u w:val="single"/>
          <w:shd w:val="clear" w:color="auto" w:fill="FFFF99"/>
          <w:rtl/>
        </w:rPr>
        <w:t>י הפרשי ה</w:t>
      </w:r>
      <w:r w:rsidRPr="00562361">
        <w:rPr>
          <w:rStyle w:val="default"/>
          <w:rFonts w:cs="FrankRuehl"/>
          <w:vanish/>
          <w:sz w:val="22"/>
          <w:szCs w:val="22"/>
          <w:u w:val="single"/>
          <w:shd w:val="clear" w:color="auto" w:fill="FFFF99"/>
          <w:rtl/>
        </w:rPr>
        <w:t>צמ</w:t>
      </w:r>
      <w:r w:rsidRPr="00562361">
        <w:rPr>
          <w:rStyle w:val="default"/>
          <w:rFonts w:cs="FrankRuehl" w:hint="cs"/>
          <w:vanish/>
          <w:sz w:val="22"/>
          <w:szCs w:val="22"/>
          <w:u w:val="single"/>
          <w:shd w:val="clear" w:color="auto" w:fill="FFFF99"/>
          <w:rtl/>
        </w:rPr>
        <w:t>דה וריבית שנצברו עד המועד שנקבע</w:t>
      </w:r>
      <w:r w:rsidRPr="00562361">
        <w:rPr>
          <w:rStyle w:val="default"/>
          <w:rFonts w:cs="FrankRuehl"/>
          <w:vanish/>
          <w:sz w:val="22"/>
          <w:szCs w:val="22"/>
          <w:u w:val="single"/>
          <w:shd w:val="clear" w:color="auto" w:fill="FFFF99"/>
          <w:rtl/>
        </w:rPr>
        <w:t xml:space="preserve"> </w:t>
      </w:r>
      <w:r w:rsidRPr="00562361">
        <w:rPr>
          <w:rStyle w:val="default"/>
          <w:rFonts w:cs="FrankRuehl" w:hint="cs"/>
          <w:vanish/>
          <w:sz w:val="22"/>
          <w:szCs w:val="22"/>
          <w:u w:val="single"/>
          <w:shd w:val="clear" w:color="auto" w:fill="FFFF99"/>
          <w:rtl/>
        </w:rPr>
        <w:t xml:space="preserve">בסעיף 91 לתשלום המס </w:t>
      </w:r>
      <w:r w:rsidRPr="00562361">
        <w:rPr>
          <w:rStyle w:val="default"/>
          <w:rFonts w:cs="FrankRuehl"/>
          <w:vanish/>
          <w:sz w:val="22"/>
          <w:szCs w:val="22"/>
          <w:u w:val="single"/>
          <w:shd w:val="clear" w:color="auto" w:fill="FFFF99"/>
          <w:rtl/>
        </w:rPr>
        <w:t>– במ</w:t>
      </w:r>
      <w:r w:rsidRPr="00562361">
        <w:rPr>
          <w:rStyle w:val="default"/>
          <w:rFonts w:cs="FrankRuehl" w:hint="cs"/>
          <w:vanish/>
          <w:sz w:val="22"/>
          <w:szCs w:val="22"/>
          <w:u w:val="single"/>
          <w:shd w:val="clear" w:color="auto" w:fill="FFFF99"/>
          <w:rtl/>
        </w:rPr>
        <w:t>ועד לתשלום המס;</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u w:val="single"/>
          <w:shd w:val="clear" w:color="auto" w:fill="FFFF99"/>
          <w:rtl/>
        </w:rPr>
        <w:t>(2)</w:t>
      </w:r>
      <w:r w:rsidRPr="00562361">
        <w:rPr>
          <w:rStyle w:val="default"/>
          <w:rFonts w:cs="FrankRuehl"/>
          <w:vanish/>
          <w:sz w:val="22"/>
          <w:szCs w:val="22"/>
          <w:u w:val="single"/>
          <w:shd w:val="clear" w:color="auto" w:fill="FFFF99"/>
          <w:rtl/>
        </w:rPr>
        <w:tab/>
        <w:t>לגב</w:t>
      </w:r>
      <w:r w:rsidRPr="00562361">
        <w:rPr>
          <w:rStyle w:val="default"/>
          <w:rFonts w:cs="FrankRuehl" w:hint="cs"/>
          <w:vanish/>
          <w:sz w:val="22"/>
          <w:szCs w:val="22"/>
          <w:u w:val="single"/>
          <w:shd w:val="clear" w:color="auto" w:fill="FFFF99"/>
          <w:rtl/>
        </w:rPr>
        <w:t>י הפרשי הצמדה וריבית שנצברו לאחר המ</w:t>
      </w:r>
      <w:r w:rsidRPr="00562361">
        <w:rPr>
          <w:rStyle w:val="default"/>
          <w:rFonts w:cs="FrankRuehl"/>
          <w:vanish/>
          <w:sz w:val="22"/>
          <w:szCs w:val="22"/>
          <w:u w:val="single"/>
          <w:shd w:val="clear" w:color="auto" w:fill="FFFF99"/>
          <w:rtl/>
        </w:rPr>
        <w:t xml:space="preserve">ועד </w:t>
      </w:r>
      <w:r w:rsidRPr="00562361">
        <w:rPr>
          <w:rStyle w:val="default"/>
          <w:rFonts w:cs="FrankRuehl" w:hint="cs"/>
          <w:vanish/>
          <w:sz w:val="22"/>
          <w:szCs w:val="22"/>
          <w:u w:val="single"/>
          <w:shd w:val="clear" w:color="auto" w:fill="FFFF99"/>
          <w:rtl/>
        </w:rPr>
        <w:t xml:space="preserve">האמור בפסקה (1) </w:t>
      </w:r>
      <w:r w:rsidRPr="00562361">
        <w:rPr>
          <w:rStyle w:val="default"/>
          <w:rFonts w:cs="FrankRuehl"/>
          <w:vanish/>
          <w:sz w:val="22"/>
          <w:szCs w:val="22"/>
          <w:u w:val="single"/>
          <w:shd w:val="clear" w:color="auto" w:fill="FFFF99"/>
          <w:rtl/>
        </w:rPr>
        <w:t>– בת</w:t>
      </w:r>
      <w:r w:rsidRPr="00562361">
        <w:rPr>
          <w:rStyle w:val="default"/>
          <w:rFonts w:cs="FrankRuehl" w:hint="cs"/>
          <w:vanish/>
          <w:sz w:val="22"/>
          <w:szCs w:val="22"/>
          <w:u w:val="single"/>
          <w:shd w:val="clear" w:color="auto" w:fill="FFFF99"/>
          <w:rtl/>
        </w:rPr>
        <w:t>ום ארבעה עשר ימים מהיום האחרון של כל תקופת פיגור של ארבעה עשר ימ</w:t>
      </w:r>
      <w:r w:rsidRPr="00562361">
        <w:rPr>
          <w:rStyle w:val="default"/>
          <w:rFonts w:cs="FrankRuehl"/>
          <w:vanish/>
          <w:sz w:val="22"/>
          <w:szCs w:val="22"/>
          <w:u w:val="single"/>
          <w:shd w:val="clear" w:color="auto" w:fill="FFFF99"/>
          <w:rtl/>
        </w:rPr>
        <w:t>י</w:t>
      </w:r>
      <w:r w:rsidRPr="00562361">
        <w:rPr>
          <w:rStyle w:val="default"/>
          <w:rFonts w:cs="FrankRuehl" w:hint="cs"/>
          <w:vanish/>
          <w:sz w:val="22"/>
          <w:szCs w:val="22"/>
          <w:u w:val="single"/>
          <w:shd w:val="clear" w:color="auto" w:fill="FFFF99"/>
          <w:rtl/>
        </w:rPr>
        <w:t>ם</w:t>
      </w:r>
      <w:r w:rsidRPr="00562361">
        <w:rPr>
          <w:rStyle w:val="default"/>
          <w:rFonts w:cs="FrankRuehl"/>
          <w:vanish/>
          <w:sz w:val="22"/>
          <w:szCs w:val="22"/>
          <w:shd w:val="clear" w:color="auto" w:fill="FFFF99"/>
          <w:rtl/>
        </w:rPr>
        <w:t>.</w:t>
      </w:r>
    </w:p>
    <w:p w:rsidR="00DF489B" w:rsidRPr="00562361" w:rsidRDefault="00DF489B">
      <w:pPr>
        <w:pStyle w:val="P22"/>
        <w:spacing w:before="0"/>
        <w:ind w:left="0" w:right="1134"/>
        <w:rPr>
          <w:rFonts w:cs="FrankRuehl" w:hint="cs"/>
          <w:vanish/>
          <w:color w:val="FF0000"/>
          <w:szCs w:val="20"/>
          <w:shd w:val="clear" w:color="auto" w:fill="FFFF99"/>
          <w:rtl/>
          <w:lang w:val="he-IL"/>
        </w:rPr>
      </w:pPr>
    </w:p>
    <w:p w:rsidR="00DF489B" w:rsidRPr="00562361" w:rsidRDefault="00DF489B">
      <w:pPr>
        <w:pStyle w:val="P22"/>
        <w:spacing w:before="0"/>
        <w:ind w:left="0" w:right="1134"/>
        <w:rPr>
          <w:rFonts w:cs="FrankRuehl" w:hint="cs"/>
          <w:vanish/>
          <w:color w:val="FF0000"/>
          <w:szCs w:val="20"/>
          <w:shd w:val="clear" w:color="auto" w:fill="FFFF99"/>
          <w:rtl/>
          <w:lang w:val="he-IL"/>
        </w:rPr>
      </w:pPr>
      <w:r w:rsidRPr="00562361">
        <w:rPr>
          <w:rFonts w:cs="FrankRuehl" w:hint="cs"/>
          <w:vanish/>
          <w:color w:val="FF0000"/>
          <w:szCs w:val="20"/>
          <w:shd w:val="clear" w:color="auto" w:fill="FFFF99"/>
          <w:rtl/>
          <w:lang w:val="he-IL"/>
        </w:rPr>
        <w:t>מיום 11.7.1984 עד יום 30.9.1984</w:t>
      </w:r>
    </w:p>
    <w:p w:rsidR="00DF489B" w:rsidRPr="00562361" w:rsidRDefault="00DF489B">
      <w:pPr>
        <w:pStyle w:val="P22"/>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 xml:space="preserve">הוראת שעה תשמ"ד-1984 </w:t>
      </w:r>
    </w:p>
    <w:p w:rsidR="00DF489B" w:rsidRPr="00562361" w:rsidRDefault="00DF489B">
      <w:pPr>
        <w:pStyle w:val="P22"/>
        <w:spacing w:before="0"/>
        <w:ind w:left="0" w:right="1134"/>
        <w:rPr>
          <w:rStyle w:val="default"/>
          <w:rFonts w:cs="FrankRuehl" w:hint="cs"/>
          <w:vanish/>
          <w:sz w:val="20"/>
          <w:szCs w:val="20"/>
          <w:shd w:val="clear" w:color="auto" w:fill="FFFF99"/>
          <w:rtl/>
        </w:rPr>
      </w:pPr>
      <w:hyperlink r:id="rId971" w:history="1">
        <w:r w:rsidRPr="00562361">
          <w:rPr>
            <w:rStyle w:val="Hyperlink"/>
            <w:rFonts w:cs="FrankRuehl" w:hint="cs"/>
            <w:vanish/>
            <w:szCs w:val="20"/>
            <w:shd w:val="clear" w:color="auto" w:fill="FFFF99"/>
            <w:rtl/>
          </w:rPr>
          <w:t>ס"ח תשמ"ד מס' 1121</w:t>
        </w:r>
      </w:hyperlink>
      <w:r w:rsidRPr="00562361">
        <w:rPr>
          <w:rStyle w:val="default"/>
          <w:rFonts w:cs="FrankRuehl" w:hint="cs"/>
          <w:vanish/>
          <w:sz w:val="20"/>
          <w:szCs w:val="20"/>
          <w:shd w:val="clear" w:color="auto" w:fill="FFFF99"/>
          <w:rtl/>
        </w:rPr>
        <w:t xml:space="preserve"> מיום 11.7.1984 עמ' 184 (</w:t>
      </w:r>
      <w:hyperlink r:id="rId972" w:history="1">
        <w:r w:rsidRPr="00562361">
          <w:rPr>
            <w:rStyle w:val="Hyperlink"/>
            <w:rFonts w:cs="FrankRuehl" w:hint="cs"/>
            <w:vanish/>
            <w:szCs w:val="20"/>
            <w:shd w:val="clear" w:color="auto" w:fill="FFFF99"/>
            <w:rtl/>
          </w:rPr>
          <w:t>ה"ח 1654</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(ה)</w:t>
      </w:r>
      <w:r w:rsidRPr="00562361">
        <w:rPr>
          <w:rStyle w:val="default"/>
          <w:rFonts w:cs="FrankRuehl"/>
          <w:vanish/>
          <w:sz w:val="22"/>
          <w:szCs w:val="22"/>
          <w:shd w:val="clear" w:color="auto" w:fill="FFFF99"/>
          <w:rtl/>
        </w:rPr>
        <w:tab/>
        <w:t>המו</w:t>
      </w:r>
      <w:r w:rsidRPr="00562361">
        <w:rPr>
          <w:rStyle w:val="default"/>
          <w:rFonts w:cs="FrankRuehl" w:hint="cs"/>
          <w:vanish/>
          <w:sz w:val="22"/>
          <w:szCs w:val="22"/>
          <w:shd w:val="clear" w:color="auto" w:fill="FFFF99"/>
          <w:rtl/>
        </w:rPr>
        <w:t xml:space="preserve">עד </w:t>
      </w:r>
      <w:r w:rsidRPr="00562361">
        <w:rPr>
          <w:rStyle w:val="default"/>
          <w:rFonts w:cs="FrankRuehl" w:hint="cs"/>
          <w:strike/>
          <w:vanish/>
          <w:sz w:val="22"/>
          <w:szCs w:val="22"/>
          <w:shd w:val="clear" w:color="auto" w:fill="FFFF99"/>
          <w:rtl/>
        </w:rPr>
        <w:t>לתשלום הפרשי ההצמדה והריבית</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לתשלום הריבית</w:t>
      </w:r>
      <w:r w:rsidRPr="00562361">
        <w:rPr>
          <w:rStyle w:val="default"/>
          <w:rFonts w:cs="FrankRuehl" w:hint="cs"/>
          <w:vanish/>
          <w:sz w:val="22"/>
          <w:szCs w:val="22"/>
          <w:shd w:val="clear" w:color="auto" w:fill="FFFF99"/>
          <w:rtl/>
        </w:rPr>
        <w:t xml:space="preserve"> על פי סעיף קטן (א) הוא </w:t>
      </w:r>
      <w:r w:rsidRPr="00562361">
        <w:rPr>
          <w:rStyle w:val="default"/>
          <w:rFonts w:cs="FrankRuehl"/>
          <w:vanish/>
          <w:sz w:val="22"/>
          <w:szCs w:val="22"/>
          <w:shd w:val="clear" w:color="auto" w:fill="FFFF99"/>
          <w:rtl/>
        </w:rPr>
        <w:t>–</w:t>
      </w:r>
    </w:p>
    <w:p w:rsidR="00DF489B" w:rsidRPr="00562361" w:rsidRDefault="00DF489B">
      <w:pPr>
        <w:pStyle w:val="P22"/>
        <w:spacing w:before="0"/>
        <w:ind w:left="1021" w:right="1134"/>
        <w:rPr>
          <w:rStyle w:val="default"/>
          <w:rFonts w:cs="FrankRuehl"/>
          <w:vanish/>
          <w:sz w:val="22"/>
          <w:szCs w:val="22"/>
          <w:shd w:val="clear" w:color="auto" w:fill="FFFF99"/>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r>
      <w:r w:rsidRPr="00562361">
        <w:rPr>
          <w:rStyle w:val="default"/>
          <w:rFonts w:cs="FrankRuehl"/>
          <w:strike/>
          <w:vanish/>
          <w:sz w:val="22"/>
          <w:szCs w:val="22"/>
          <w:shd w:val="clear" w:color="auto" w:fill="FFFF99"/>
          <w:rtl/>
        </w:rPr>
        <w:t>לגב</w:t>
      </w:r>
      <w:r w:rsidRPr="00562361">
        <w:rPr>
          <w:rStyle w:val="default"/>
          <w:rFonts w:cs="FrankRuehl" w:hint="cs"/>
          <w:strike/>
          <w:vanish/>
          <w:sz w:val="22"/>
          <w:szCs w:val="22"/>
          <w:shd w:val="clear" w:color="auto" w:fill="FFFF99"/>
          <w:rtl/>
        </w:rPr>
        <w:t>י הפרשי ה</w:t>
      </w:r>
      <w:r w:rsidRPr="00562361">
        <w:rPr>
          <w:rStyle w:val="default"/>
          <w:rFonts w:cs="FrankRuehl"/>
          <w:strike/>
          <w:vanish/>
          <w:sz w:val="22"/>
          <w:szCs w:val="22"/>
          <w:shd w:val="clear" w:color="auto" w:fill="FFFF99"/>
          <w:rtl/>
        </w:rPr>
        <w:t>צמ</w:t>
      </w:r>
      <w:r w:rsidRPr="00562361">
        <w:rPr>
          <w:rStyle w:val="default"/>
          <w:rFonts w:cs="FrankRuehl" w:hint="cs"/>
          <w:strike/>
          <w:vanish/>
          <w:sz w:val="22"/>
          <w:szCs w:val="22"/>
          <w:shd w:val="clear" w:color="auto" w:fill="FFFF99"/>
          <w:rtl/>
        </w:rPr>
        <w:t>דה וריבית שנצברו</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לגבי ריבית שנצברה</w:t>
      </w:r>
      <w:r w:rsidRPr="00562361">
        <w:rPr>
          <w:rStyle w:val="default"/>
          <w:rFonts w:cs="FrankRuehl" w:hint="cs"/>
          <w:vanish/>
          <w:sz w:val="22"/>
          <w:szCs w:val="22"/>
          <w:shd w:val="clear" w:color="auto" w:fill="FFFF99"/>
          <w:rtl/>
        </w:rPr>
        <w:t xml:space="preserve"> עד המועד שנקבע</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 xml:space="preserve">בסעיף 91 לתשלום המס </w:t>
      </w:r>
      <w:r w:rsidRPr="00562361">
        <w:rPr>
          <w:rStyle w:val="default"/>
          <w:rFonts w:cs="FrankRuehl"/>
          <w:vanish/>
          <w:sz w:val="22"/>
          <w:szCs w:val="22"/>
          <w:shd w:val="clear" w:color="auto" w:fill="FFFF99"/>
          <w:rtl/>
        </w:rPr>
        <w:t>– במ</w:t>
      </w:r>
      <w:r w:rsidRPr="00562361">
        <w:rPr>
          <w:rStyle w:val="default"/>
          <w:rFonts w:cs="FrankRuehl" w:hint="cs"/>
          <w:vanish/>
          <w:sz w:val="22"/>
          <w:szCs w:val="22"/>
          <w:shd w:val="clear" w:color="auto" w:fill="FFFF99"/>
          <w:rtl/>
        </w:rPr>
        <w:t>ועד לתשלום המס;</w:t>
      </w:r>
    </w:p>
    <w:p w:rsidR="00DF489B" w:rsidRPr="00562361" w:rsidRDefault="00DF489B">
      <w:pPr>
        <w:pStyle w:val="P22"/>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vanish/>
          <w:sz w:val="22"/>
          <w:szCs w:val="22"/>
          <w:shd w:val="clear" w:color="auto" w:fill="FFFF99"/>
          <w:rtl/>
        </w:rPr>
        <w:tab/>
      </w:r>
      <w:r w:rsidRPr="00562361">
        <w:rPr>
          <w:rStyle w:val="default"/>
          <w:rFonts w:cs="FrankRuehl"/>
          <w:strike/>
          <w:vanish/>
          <w:sz w:val="22"/>
          <w:szCs w:val="22"/>
          <w:shd w:val="clear" w:color="auto" w:fill="FFFF99"/>
          <w:rtl/>
        </w:rPr>
        <w:t>לגב</w:t>
      </w:r>
      <w:r w:rsidRPr="00562361">
        <w:rPr>
          <w:rStyle w:val="default"/>
          <w:rFonts w:cs="FrankRuehl" w:hint="cs"/>
          <w:strike/>
          <w:vanish/>
          <w:sz w:val="22"/>
          <w:szCs w:val="22"/>
          <w:shd w:val="clear" w:color="auto" w:fill="FFFF99"/>
          <w:rtl/>
        </w:rPr>
        <w:t>י הפרשי הצמדה וריבית שנצברו</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לגבי ריבית שנצברה</w:t>
      </w:r>
      <w:r w:rsidRPr="00562361">
        <w:rPr>
          <w:rStyle w:val="default"/>
          <w:rFonts w:cs="FrankRuehl" w:hint="cs"/>
          <w:vanish/>
          <w:sz w:val="22"/>
          <w:szCs w:val="22"/>
          <w:shd w:val="clear" w:color="auto" w:fill="FFFF99"/>
          <w:rtl/>
        </w:rPr>
        <w:t xml:space="preserve"> לאחר המ</w:t>
      </w:r>
      <w:r w:rsidRPr="00562361">
        <w:rPr>
          <w:rStyle w:val="default"/>
          <w:rFonts w:cs="FrankRuehl"/>
          <w:vanish/>
          <w:sz w:val="22"/>
          <w:szCs w:val="22"/>
          <w:shd w:val="clear" w:color="auto" w:fill="FFFF99"/>
          <w:rtl/>
        </w:rPr>
        <w:t xml:space="preserve">ועד </w:t>
      </w:r>
      <w:r w:rsidRPr="00562361">
        <w:rPr>
          <w:rStyle w:val="default"/>
          <w:rFonts w:cs="FrankRuehl" w:hint="cs"/>
          <w:vanish/>
          <w:sz w:val="22"/>
          <w:szCs w:val="22"/>
          <w:shd w:val="clear" w:color="auto" w:fill="FFFF99"/>
          <w:rtl/>
        </w:rPr>
        <w:t xml:space="preserve">האמור בפסקה (1) </w:t>
      </w:r>
      <w:r w:rsidRPr="00562361">
        <w:rPr>
          <w:rStyle w:val="default"/>
          <w:rFonts w:cs="FrankRuehl"/>
          <w:vanish/>
          <w:sz w:val="22"/>
          <w:szCs w:val="22"/>
          <w:shd w:val="clear" w:color="auto" w:fill="FFFF99"/>
          <w:rtl/>
        </w:rPr>
        <w:t>– בת</w:t>
      </w:r>
      <w:r w:rsidRPr="00562361">
        <w:rPr>
          <w:rStyle w:val="default"/>
          <w:rFonts w:cs="FrankRuehl" w:hint="cs"/>
          <w:vanish/>
          <w:sz w:val="22"/>
          <w:szCs w:val="22"/>
          <w:shd w:val="clear" w:color="auto" w:fill="FFFF99"/>
          <w:rtl/>
        </w:rPr>
        <w:t>ום ארבעה עשר ימים מהיום האחרון של כל תקופת פיגור של ארבעה עשר ימ</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ם</w:t>
      </w:r>
      <w:r w:rsidRPr="00562361">
        <w:rPr>
          <w:rStyle w:val="default"/>
          <w:rFonts w:cs="FrankRuehl"/>
          <w:vanish/>
          <w:sz w:val="22"/>
          <w:szCs w:val="22"/>
          <w:shd w:val="clear" w:color="auto" w:fill="FFFF99"/>
          <w:rtl/>
        </w:rPr>
        <w:t>.</w:t>
      </w:r>
    </w:p>
    <w:p w:rsidR="00DF489B" w:rsidRPr="00562361" w:rsidRDefault="00DF489B">
      <w:pPr>
        <w:pStyle w:val="P22"/>
        <w:spacing w:before="0"/>
        <w:ind w:left="0" w:right="1134"/>
        <w:rPr>
          <w:rFonts w:cs="FrankRuehl" w:hint="cs"/>
          <w:vanish/>
          <w:color w:val="FF0000"/>
          <w:szCs w:val="20"/>
          <w:shd w:val="clear" w:color="auto" w:fill="FFFF99"/>
          <w:rtl/>
          <w:lang w:val="he-IL"/>
        </w:rPr>
      </w:pPr>
    </w:p>
    <w:p w:rsidR="00DF489B" w:rsidRPr="00562361" w:rsidRDefault="00DF489B">
      <w:pPr>
        <w:pStyle w:val="P22"/>
        <w:spacing w:before="0"/>
        <w:ind w:left="0" w:right="1134"/>
        <w:rPr>
          <w:rFonts w:cs="FrankRuehl" w:hint="cs"/>
          <w:vanish/>
          <w:color w:val="FF0000"/>
          <w:szCs w:val="20"/>
          <w:shd w:val="clear" w:color="auto" w:fill="FFFF99"/>
          <w:rtl/>
          <w:lang w:val="he-IL"/>
        </w:rPr>
      </w:pPr>
      <w:r w:rsidRPr="00562361">
        <w:rPr>
          <w:rFonts w:cs="FrankRuehl" w:hint="cs"/>
          <w:vanish/>
          <w:color w:val="FF0000"/>
          <w:szCs w:val="20"/>
          <w:shd w:val="clear" w:color="auto" w:fill="FFFF99"/>
          <w:rtl/>
          <w:lang w:val="he-IL"/>
        </w:rPr>
        <w:t>מיום 1.10.1984</w:t>
      </w:r>
    </w:p>
    <w:p w:rsidR="00DF489B" w:rsidRPr="00562361" w:rsidRDefault="00DF489B">
      <w:pPr>
        <w:pStyle w:val="P22"/>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15</w:t>
      </w:r>
    </w:p>
    <w:p w:rsidR="00DF489B" w:rsidRPr="00562361" w:rsidRDefault="00DF489B">
      <w:pPr>
        <w:pStyle w:val="P22"/>
        <w:spacing w:before="0"/>
        <w:ind w:left="0" w:right="1134"/>
        <w:rPr>
          <w:rStyle w:val="default"/>
          <w:rFonts w:cs="FrankRuehl" w:hint="cs"/>
          <w:vanish/>
          <w:sz w:val="20"/>
          <w:szCs w:val="20"/>
          <w:shd w:val="clear" w:color="auto" w:fill="FFFF99"/>
          <w:rtl/>
        </w:rPr>
      </w:pPr>
      <w:hyperlink r:id="rId973" w:history="1">
        <w:r w:rsidRPr="00562361">
          <w:rPr>
            <w:rStyle w:val="Hyperlink"/>
            <w:rFonts w:cs="FrankRuehl" w:hint="cs"/>
            <w:vanish/>
            <w:szCs w:val="20"/>
            <w:shd w:val="clear" w:color="auto" w:fill="FFFF99"/>
            <w:rtl/>
          </w:rPr>
          <w:t>ס"ח תשמ"ד מס' 1121</w:t>
        </w:r>
      </w:hyperlink>
      <w:r w:rsidRPr="00562361">
        <w:rPr>
          <w:rStyle w:val="default"/>
          <w:rFonts w:cs="FrankRuehl" w:hint="cs"/>
          <w:vanish/>
          <w:sz w:val="20"/>
          <w:szCs w:val="20"/>
          <w:shd w:val="clear" w:color="auto" w:fill="FFFF99"/>
          <w:rtl/>
        </w:rPr>
        <w:t xml:space="preserve"> מיום 11.7.1984 עמ' 184 (</w:t>
      </w:r>
      <w:hyperlink r:id="rId974" w:history="1">
        <w:r w:rsidRPr="00562361">
          <w:rPr>
            <w:rStyle w:val="Hyperlink"/>
            <w:rFonts w:cs="FrankRuehl" w:hint="cs"/>
            <w:vanish/>
            <w:szCs w:val="20"/>
            <w:shd w:val="clear" w:color="auto" w:fill="FFFF99"/>
            <w:rtl/>
          </w:rPr>
          <w:t>ה"ח 1654</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vanish/>
          <w:sz w:val="22"/>
          <w:szCs w:val="22"/>
          <w:shd w:val="clear" w:color="auto" w:fill="FFFF99"/>
          <w:rtl/>
        </w:rPr>
      </w:pPr>
      <w:r w:rsidRPr="00562361">
        <w:rPr>
          <w:rStyle w:val="big-number"/>
          <w:rFonts w:cs="FrankRuehl"/>
          <w:vanish/>
          <w:sz w:val="22"/>
          <w:szCs w:val="22"/>
          <w:shd w:val="clear" w:color="auto" w:fill="FFFF99"/>
          <w:rtl/>
        </w:rPr>
        <w:tab/>
      </w: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 xml:space="preserve">על </w:t>
      </w:r>
      <w:r w:rsidRPr="00562361">
        <w:rPr>
          <w:rStyle w:val="default"/>
          <w:rFonts w:cs="FrankRuehl" w:hint="cs"/>
          <w:vanish/>
          <w:sz w:val="22"/>
          <w:szCs w:val="22"/>
          <w:shd w:val="clear" w:color="auto" w:fill="FFFF99"/>
          <w:rtl/>
        </w:rPr>
        <w:t xml:space="preserve">סכומי מס שלא שולמו עד המועד שנקבע בסעיף 73 להגשת ההצהרה או השומה העצמית, גם אם חלים על המכירה סעיפים 5(ב)(1), 51 או 52 - </w:t>
      </w:r>
      <w:r w:rsidRPr="00562361">
        <w:rPr>
          <w:rStyle w:val="default"/>
          <w:rFonts w:cs="FrankRuehl" w:hint="cs"/>
          <w:strike/>
          <w:vanish/>
          <w:sz w:val="22"/>
          <w:szCs w:val="22"/>
          <w:shd w:val="clear" w:color="auto" w:fill="FFFF99"/>
          <w:rtl/>
        </w:rPr>
        <w:t>תוטל מהמועדים האמורים, לפי הענין, ועד יום התשלום ריבית של %</w:t>
      </w:r>
      <w:r w:rsidRPr="00562361">
        <w:rPr>
          <w:rStyle w:val="default"/>
          <w:rFonts w:cs="FrankRuehl" w:hint="eastAsia"/>
          <w:strike/>
          <w:vanish/>
          <w:sz w:val="18"/>
          <w:szCs w:val="18"/>
          <w:shd w:val="clear" w:color="auto" w:fill="FFFF99"/>
        </w:rPr>
        <w:t>½</w:t>
      </w:r>
      <w:r w:rsidRPr="00562361">
        <w:rPr>
          <w:rStyle w:val="default"/>
          <w:rFonts w:cs="FrankRuehl" w:hint="cs"/>
          <w:strike/>
          <w:vanish/>
          <w:sz w:val="22"/>
          <w:szCs w:val="22"/>
          <w:shd w:val="clear" w:color="auto" w:fill="FFFF99"/>
          <w:rtl/>
        </w:rPr>
        <w:t>4 לכל שבועיים או חלק מהם</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יווספו מהמועדים האמורים, לפי הענין, עד יום התשלום, הפרשי הצמדה וריבית</w:t>
      </w:r>
      <w:r w:rsidRPr="00562361">
        <w:rPr>
          <w:rStyle w:val="default"/>
          <w:rFonts w:cs="FrankRuehl" w:hint="cs"/>
          <w:vanish/>
          <w:sz w:val="22"/>
          <w:szCs w:val="22"/>
          <w:shd w:val="clear" w:color="auto" w:fill="FFFF99"/>
          <w:rtl/>
        </w:rPr>
        <w:t>.</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(ב)</w:t>
      </w: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סעי</w:t>
      </w:r>
      <w:r w:rsidRPr="00562361">
        <w:rPr>
          <w:rStyle w:val="default"/>
          <w:rFonts w:cs="FrankRuehl" w:hint="cs"/>
          <w:vanish/>
          <w:sz w:val="22"/>
          <w:szCs w:val="22"/>
          <w:shd w:val="clear" w:color="auto" w:fill="FFFF99"/>
          <w:rtl/>
        </w:rPr>
        <w:t>ף קטן (א) לא יחול לגבי התק</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פ</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 xml:space="preserve"> שעד המועד שנקבע בסעיף 91 לתשלום המס, אם נעשתה</w:t>
      </w:r>
      <w:r w:rsidRPr="00562361">
        <w:rPr>
          <w:rStyle w:val="default"/>
          <w:rFonts w:cs="FrankRuehl"/>
          <w:vanish/>
          <w:sz w:val="22"/>
          <w:szCs w:val="22"/>
          <w:shd w:val="clear" w:color="auto" w:fill="FFFF99"/>
          <w:rtl/>
        </w:rPr>
        <w:t xml:space="preserve"> ה</w:t>
      </w:r>
      <w:r w:rsidRPr="00562361">
        <w:rPr>
          <w:rStyle w:val="default"/>
          <w:rFonts w:cs="FrankRuehl" w:hint="cs"/>
          <w:vanish/>
          <w:sz w:val="22"/>
          <w:szCs w:val="22"/>
          <w:shd w:val="clear" w:color="auto" w:fill="FFFF99"/>
          <w:rtl/>
        </w:rPr>
        <w:t>שומה העצמית, המס על פיה שולם במ</w:t>
      </w:r>
      <w:r w:rsidRPr="00562361">
        <w:rPr>
          <w:rStyle w:val="default"/>
          <w:rFonts w:cs="FrankRuehl"/>
          <w:vanish/>
          <w:sz w:val="22"/>
          <w:szCs w:val="22"/>
          <w:shd w:val="clear" w:color="auto" w:fill="FFFF99"/>
          <w:rtl/>
        </w:rPr>
        <w:t>ו</w:t>
      </w:r>
      <w:r w:rsidRPr="00562361">
        <w:rPr>
          <w:rStyle w:val="default"/>
          <w:rFonts w:cs="FrankRuehl" w:hint="cs"/>
          <w:vanish/>
          <w:sz w:val="22"/>
          <w:szCs w:val="22"/>
          <w:shd w:val="clear" w:color="auto" w:fill="FFFF99"/>
          <w:rtl/>
        </w:rPr>
        <w:t>עד, וההפרש שבין המס שנקבע בשומה זמנית או סופית לבין סכום המס ששולם על פי השומה העצ</w:t>
      </w:r>
      <w:r w:rsidRPr="00562361">
        <w:rPr>
          <w:rStyle w:val="default"/>
          <w:rFonts w:cs="FrankRuehl"/>
          <w:vanish/>
          <w:sz w:val="22"/>
          <w:szCs w:val="22"/>
          <w:shd w:val="clear" w:color="auto" w:fill="FFFF99"/>
          <w:rtl/>
        </w:rPr>
        <w:t xml:space="preserve">מית </w:t>
      </w:r>
      <w:r w:rsidRPr="00562361">
        <w:rPr>
          <w:rStyle w:val="default"/>
          <w:rFonts w:cs="FrankRuehl" w:hint="cs"/>
          <w:vanish/>
          <w:sz w:val="22"/>
          <w:szCs w:val="22"/>
          <w:shd w:val="clear" w:color="auto" w:fill="FFFF99"/>
          <w:rtl/>
        </w:rPr>
        <w:t>אינו עולה על 10%.</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(ג)</w:t>
      </w:r>
      <w:r w:rsidRPr="00562361">
        <w:rPr>
          <w:rStyle w:val="default"/>
          <w:rFonts w:cs="FrankRuehl"/>
          <w:vanish/>
          <w:sz w:val="22"/>
          <w:szCs w:val="22"/>
          <w:shd w:val="clear" w:color="auto" w:fill="FFFF99"/>
          <w:rtl/>
        </w:rPr>
        <w:tab/>
        <w:t>המנ</w:t>
      </w:r>
      <w:r w:rsidRPr="00562361">
        <w:rPr>
          <w:rStyle w:val="default"/>
          <w:rFonts w:cs="FrankRuehl" w:hint="cs"/>
          <w:vanish/>
          <w:sz w:val="22"/>
          <w:szCs w:val="22"/>
          <w:shd w:val="clear" w:color="auto" w:fill="FFFF99"/>
          <w:rtl/>
        </w:rPr>
        <w:t>הל רשאי, אם ראה סיבה מספקת לכך, לפטור אדם מתשלום הפרשי ההצמדה והריבית, כולם או מקצתם.</w:t>
      </w:r>
    </w:p>
    <w:p w:rsidR="00DF489B" w:rsidRPr="00562361" w:rsidRDefault="00DF489B">
      <w:pPr>
        <w:pStyle w:val="P00"/>
        <w:spacing w:before="0"/>
        <w:ind w:left="0" w:right="1134"/>
        <w:rPr>
          <w:rStyle w:val="default"/>
          <w:rFonts w:cs="FrankRuehl" w:hint="cs"/>
          <w:strike/>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(ד)</w:t>
      </w:r>
      <w:r w:rsidRPr="00562361">
        <w:rPr>
          <w:rStyle w:val="default"/>
          <w:rFonts w:cs="FrankRuehl" w:hint="cs"/>
          <w:strike/>
          <w:vanish/>
          <w:sz w:val="22"/>
          <w:szCs w:val="22"/>
          <w:shd w:val="clear" w:color="auto" w:fill="FFFF99"/>
          <w:rtl/>
        </w:rPr>
        <w:tab/>
        <w:t>שר האוצר, באישור ועדת הכספים של הכנסת, רשאי לשנות את שיעור הריבית שבסעיף קטן (א).</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1.1.2000</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45</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975" w:history="1">
        <w:r w:rsidRPr="00562361">
          <w:rPr>
            <w:rStyle w:val="Hyperlink"/>
            <w:rFonts w:cs="FrankRuehl" w:hint="cs"/>
            <w:vanish/>
            <w:szCs w:val="20"/>
            <w:shd w:val="clear" w:color="auto" w:fill="FFFF99"/>
            <w:rtl/>
          </w:rPr>
          <w:t>ס"ח תשנ"ט מס' 1707</w:t>
        </w:r>
      </w:hyperlink>
      <w:r w:rsidRPr="00562361">
        <w:rPr>
          <w:rStyle w:val="default"/>
          <w:rFonts w:cs="FrankRuehl" w:hint="cs"/>
          <w:vanish/>
          <w:sz w:val="20"/>
          <w:szCs w:val="20"/>
          <w:shd w:val="clear" w:color="auto" w:fill="FFFF99"/>
          <w:rtl/>
        </w:rPr>
        <w:t xml:space="preserve"> מיום 25.4.1999 עמ' 133 (</w:t>
      </w:r>
      <w:hyperlink r:id="rId976" w:history="1">
        <w:r w:rsidRPr="00562361">
          <w:rPr>
            <w:rStyle w:val="Hyperlink"/>
            <w:rFonts w:cs="FrankRuehl" w:hint="cs"/>
            <w:vanish/>
            <w:szCs w:val="20"/>
            <w:shd w:val="clear" w:color="auto" w:fill="FFFF99"/>
            <w:rtl/>
          </w:rPr>
          <w:t>ה"ח 2795</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 xml:space="preserve">על </w:t>
      </w:r>
      <w:r w:rsidRPr="00562361">
        <w:rPr>
          <w:rStyle w:val="default"/>
          <w:rFonts w:cs="FrankRuehl" w:hint="cs"/>
          <w:vanish/>
          <w:sz w:val="22"/>
          <w:szCs w:val="22"/>
          <w:shd w:val="clear" w:color="auto" w:fill="FFFF99"/>
          <w:rtl/>
        </w:rPr>
        <w:t xml:space="preserve">סכומי מס שלא שולמו עד המועד שנקבע בסעיף 73 להגשת ההצהרה או השומה העצמית, גם אם חלים על המכירה סעיפים 5(ב)(1), 51 או 52 </w:t>
      </w:r>
      <w:r w:rsidRPr="00562361">
        <w:rPr>
          <w:rStyle w:val="default"/>
          <w:rFonts w:cs="FrankRuehl" w:hint="cs"/>
          <w:vanish/>
          <w:sz w:val="22"/>
          <w:szCs w:val="22"/>
          <w:u w:val="single"/>
          <w:shd w:val="clear" w:color="auto" w:fill="FFFF99"/>
          <w:rtl/>
        </w:rPr>
        <w:t>וכן על סכומי מס מכירה שלא שולמו עד המועד שנקבע בסעיף 72ט</w:t>
      </w:r>
      <w:r w:rsidRPr="00562361">
        <w:rPr>
          <w:rStyle w:val="default"/>
          <w:rFonts w:cs="FrankRuehl" w:hint="cs"/>
          <w:vanish/>
          <w:sz w:val="22"/>
          <w:szCs w:val="22"/>
          <w:shd w:val="clear" w:color="auto" w:fill="FFFF99"/>
          <w:rtl/>
        </w:rPr>
        <w:t xml:space="preserve"> - יווספו מהמועדים האמורים, לפי הענין, עד יום התשלום, הפרשי הצמדה וריבית.</w:t>
      </w:r>
    </w:p>
    <w:p w:rsidR="00DF489B" w:rsidRPr="00562361" w:rsidRDefault="00DF489B">
      <w:pPr>
        <w:pStyle w:val="P00"/>
        <w:spacing w:before="0"/>
        <w:ind w:left="0" w:right="1134"/>
        <w:rPr>
          <w:rStyle w:val="default"/>
          <w:rFonts w:cs="FrankRuehl" w:hint="cs"/>
          <w:vanish/>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1.8.2007</w:t>
      </w:r>
    </w:p>
    <w:p w:rsidR="00DF489B" w:rsidRPr="00562361" w:rsidRDefault="00DF489B">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61</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977" w:history="1">
        <w:r w:rsidRPr="00562361">
          <w:rPr>
            <w:rStyle w:val="Hyperlink"/>
            <w:rFonts w:cs="FrankRuehl" w:hint="cs"/>
            <w:vanish/>
            <w:szCs w:val="20"/>
            <w:shd w:val="clear" w:color="auto" w:fill="FFFF99"/>
            <w:rtl/>
          </w:rPr>
          <w:t>ס"ח תשס"ח מס' 2134</w:t>
        </w:r>
      </w:hyperlink>
      <w:r w:rsidRPr="00562361">
        <w:rPr>
          <w:rStyle w:val="default"/>
          <w:rFonts w:cs="FrankRuehl" w:hint="cs"/>
          <w:vanish/>
          <w:sz w:val="20"/>
          <w:szCs w:val="20"/>
          <w:shd w:val="clear" w:color="auto" w:fill="FFFF99"/>
          <w:rtl/>
        </w:rPr>
        <w:t xml:space="preserve"> מיום 18.2.2008 עמ' 203 (</w:t>
      </w:r>
      <w:hyperlink r:id="rId978" w:history="1">
        <w:r w:rsidRPr="00562361">
          <w:rPr>
            <w:rStyle w:val="Hyperlink"/>
            <w:rFonts w:cs="FrankRuehl" w:hint="cs"/>
            <w:vanish/>
            <w:szCs w:val="20"/>
            <w:shd w:val="clear" w:color="auto" w:fill="FFFF99"/>
            <w:rtl/>
          </w:rPr>
          <w:t>ה"ח 335</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 xml:space="preserve">על </w:t>
      </w:r>
      <w:r w:rsidRPr="00562361">
        <w:rPr>
          <w:rStyle w:val="default"/>
          <w:rFonts w:cs="FrankRuehl" w:hint="cs"/>
          <w:vanish/>
          <w:sz w:val="22"/>
          <w:szCs w:val="22"/>
          <w:shd w:val="clear" w:color="auto" w:fill="FFFF99"/>
          <w:rtl/>
        </w:rPr>
        <w:t xml:space="preserve">סכומי מס שלא שולמו עד </w:t>
      </w:r>
      <w:r w:rsidRPr="00562361">
        <w:rPr>
          <w:rStyle w:val="default"/>
          <w:rFonts w:cs="FrankRuehl" w:hint="cs"/>
          <w:strike/>
          <w:vanish/>
          <w:sz w:val="22"/>
          <w:szCs w:val="22"/>
          <w:shd w:val="clear" w:color="auto" w:fill="FFFF99"/>
          <w:rtl/>
        </w:rPr>
        <w:t>המועד שנקבע בסעיף 73</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המועדים שנקבעו בסעיף 73</w:t>
      </w:r>
      <w:r w:rsidRPr="00562361">
        <w:rPr>
          <w:rStyle w:val="default"/>
          <w:rFonts w:cs="FrankRuehl" w:hint="cs"/>
          <w:vanish/>
          <w:sz w:val="22"/>
          <w:szCs w:val="22"/>
          <w:shd w:val="clear" w:color="auto" w:fill="FFFF99"/>
          <w:rtl/>
        </w:rPr>
        <w:t xml:space="preserve"> להגשת ההצהרה או השומה העצמית, גם אם חלים על המכירה סעיפים 5(ב)(1), 51 או 52 </w:t>
      </w:r>
      <w:r w:rsidRPr="00562361">
        <w:rPr>
          <w:rStyle w:val="default"/>
          <w:rFonts w:cs="FrankRuehl" w:hint="cs"/>
          <w:strike/>
          <w:vanish/>
          <w:sz w:val="22"/>
          <w:szCs w:val="22"/>
          <w:shd w:val="clear" w:color="auto" w:fill="FFFF99"/>
          <w:rtl/>
        </w:rPr>
        <w:t>וכן על סכומי מס מכירה שלא שולמו עד המועד שנקבע בסעיף 72ט</w:t>
      </w:r>
      <w:r w:rsidRPr="00562361">
        <w:rPr>
          <w:rStyle w:val="default"/>
          <w:rFonts w:cs="FrankRuehl" w:hint="cs"/>
          <w:vanish/>
          <w:sz w:val="22"/>
          <w:szCs w:val="22"/>
          <w:shd w:val="clear" w:color="auto" w:fill="FFFF99"/>
          <w:rtl/>
        </w:rPr>
        <w:t xml:space="preserve"> - יווספו מהמועדים האמורים, לפי הענין, עד יום התשלום, הפרשי הצמדה וריבית.</w:t>
      </w:r>
    </w:p>
    <w:p w:rsidR="001D52E8" w:rsidRPr="00562361" w:rsidRDefault="001D52E8" w:rsidP="001D52E8">
      <w:pPr>
        <w:pStyle w:val="P00"/>
        <w:spacing w:before="0"/>
        <w:ind w:left="0" w:right="1134"/>
        <w:rPr>
          <w:rStyle w:val="default"/>
          <w:rFonts w:cs="FrankRuehl" w:hint="cs"/>
          <w:vanish/>
          <w:sz w:val="20"/>
          <w:szCs w:val="20"/>
          <w:shd w:val="clear" w:color="auto" w:fill="FFFF99"/>
          <w:rtl/>
        </w:rPr>
      </w:pPr>
    </w:p>
    <w:p w:rsidR="001D52E8" w:rsidRPr="00562361" w:rsidRDefault="001D52E8" w:rsidP="001D52E8">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31.3.2011</w:t>
      </w:r>
    </w:p>
    <w:p w:rsidR="001D52E8" w:rsidRPr="00562361" w:rsidRDefault="001D52E8" w:rsidP="001D52E8">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70</w:t>
      </w:r>
    </w:p>
    <w:p w:rsidR="001D52E8" w:rsidRPr="00562361" w:rsidRDefault="001D52E8" w:rsidP="001D52E8">
      <w:pPr>
        <w:pStyle w:val="P00"/>
        <w:spacing w:before="0"/>
        <w:ind w:left="0" w:right="1134"/>
        <w:rPr>
          <w:rStyle w:val="default"/>
          <w:rFonts w:cs="FrankRuehl" w:hint="cs"/>
          <w:vanish/>
          <w:sz w:val="20"/>
          <w:szCs w:val="20"/>
          <w:shd w:val="clear" w:color="auto" w:fill="FFFF99"/>
          <w:rtl/>
        </w:rPr>
      </w:pPr>
      <w:hyperlink r:id="rId979" w:history="1">
        <w:r w:rsidRPr="00562361">
          <w:rPr>
            <w:rStyle w:val="Hyperlink"/>
            <w:rFonts w:cs="FrankRuehl" w:hint="cs"/>
            <w:vanish/>
            <w:szCs w:val="20"/>
            <w:shd w:val="clear" w:color="auto" w:fill="FFFF99"/>
            <w:rtl/>
          </w:rPr>
          <w:t>ס"ח תשע"א מס' 2281</w:t>
        </w:r>
      </w:hyperlink>
      <w:r w:rsidRPr="00562361">
        <w:rPr>
          <w:rStyle w:val="default"/>
          <w:rFonts w:cs="FrankRuehl" w:hint="cs"/>
          <w:vanish/>
          <w:sz w:val="20"/>
          <w:szCs w:val="20"/>
          <w:shd w:val="clear" w:color="auto" w:fill="FFFF99"/>
          <w:rtl/>
        </w:rPr>
        <w:t xml:space="preserve"> מיום 15.3.2011 עמ' 407 (</w:t>
      </w:r>
      <w:hyperlink r:id="rId980" w:history="1">
        <w:r w:rsidRPr="00562361">
          <w:rPr>
            <w:rStyle w:val="Hyperlink"/>
            <w:rFonts w:cs="FrankRuehl" w:hint="cs"/>
            <w:vanish/>
            <w:szCs w:val="20"/>
            <w:shd w:val="clear" w:color="auto" w:fill="FFFF99"/>
            <w:rtl/>
          </w:rPr>
          <w:t>ה"ח 541</w:t>
        </w:r>
      </w:hyperlink>
      <w:r w:rsidRPr="00562361">
        <w:rPr>
          <w:rStyle w:val="default"/>
          <w:rFonts w:cs="FrankRuehl" w:hint="cs"/>
          <w:vanish/>
          <w:sz w:val="20"/>
          <w:szCs w:val="20"/>
          <w:shd w:val="clear" w:color="auto" w:fill="FFFF99"/>
          <w:rtl/>
        </w:rPr>
        <w:t>)</w:t>
      </w:r>
    </w:p>
    <w:p w:rsidR="001D52E8" w:rsidRPr="00562361" w:rsidRDefault="001D52E8" w:rsidP="001D52E8">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החלפת סעיפים קטנים 94(א), 94(ב)</w:t>
      </w:r>
    </w:p>
    <w:p w:rsidR="001D52E8" w:rsidRPr="00562361" w:rsidRDefault="001D52E8" w:rsidP="001D52E8">
      <w:pPr>
        <w:pStyle w:val="P00"/>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9C1065" w:rsidRPr="00562361" w:rsidRDefault="009C1065" w:rsidP="009C1065">
      <w:pPr>
        <w:pStyle w:val="P00"/>
        <w:spacing w:before="0"/>
        <w:ind w:left="0" w:right="1134"/>
        <w:rPr>
          <w:rStyle w:val="default"/>
          <w:rFonts w:cs="FrankRuehl" w:hint="cs"/>
          <w:strike/>
          <w:vanish/>
          <w:sz w:val="22"/>
          <w:szCs w:val="22"/>
          <w:shd w:val="clear" w:color="auto" w:fill="FFFF99"/>
          <w:rtl/>
        </w:rPr>
      </w:pPr>
      <w:r w:rsidRPr="00562361">
        <w:rPr>
          <w:rStyle w:val="big-number"/>
          <w:rFonts w:cs="FrankRuehl"/>
          <w:vanish/>
          <w:sz w:val="22"/>
          <w:szCs w:val="22"/>
          <w:shd w:val="clear" w:color="auto" w:fill="FFFF99"/>
          <w:rtl/>
        </w:rPr>
        <w:tab/>
      </w:r>
      <w:r w:rsidRPr="00562361">
        <w:rPr>
          <w:rStyle w:val="default"/>
          <w:rFonts w:cs="FrankRuehl"/>
          <w:strike/>
          <w:vanish/>
          <w:sz w:val="22"/>
          <w:szCs w:val="22"/>
          <w:shd w:val="clear" w:color="auto" w:fill="FFFF99"/>
          <w:rtl/>
        </w:rPr>
        <w:t>(א)</w:t>
      </w:r>
      <w:r w:rsidRPr="00562361">
        <w:rPr>
          <w:rStyle w:val="default"/>
          <w:rFonts w:cs="FrankRuehl"/>
          <w:strike/>
          <w:vanish/>
          <w:sz w:val="22"/>
          <w:szCs w:val="22"/>
          <w:shd w:val="clear" w:color="auto" w:fill="FFFF99"/>
          <w:rtl/>
        </w:rPr>
        <w:tab/>
        <w:t xml:space="preserve">על </w:t>
      </w:r>
      <w:r w:rsidRPr="00562361">
        <w:rPr>
          <w:rStyle w:val="default"/>
          <w:rFonts w:cs="FrankRuehl" w:hint="cs"/>
          <w:strike/>
          <w:vanish/>
          <w:sz w:val="22"/>
          <w:szCs w:val="22"/>
          <w:shd w:val="clear" w:color="auto" w:fill="FFFF99"/>
          <w:rtl/>
        </w:rPr>
        <w:t>סכומי מס שלא שולמו עד המועדים שנקבעו בסעיף 73 להגשת ההצהרה או השומה העצמית, גם א</w:t>
      </w:r>
      <w:r w:rsidRPr="00562361">
        <w:rPr>
          <w:rStyle w:val="default"/>
          <w:rFonts w:cs="FrankRuehl"/>
          <w:strike/>
          <w:vanish/>
          <w:sz w:val="22"/>
          <w:szCs w:val="22"/>
          <w:shd w:val="clear" w:color="auto" w:fill="FFFF99"/>
          <w:rtl/>
        </w:rPr>
        <w:t xml:space="preserve">ם </w:t>
      </w:r>
      <w:r w:rsidRPr="00562361">
        <w:rPr>
          <w:rStyle w:val="default"/>
          <w:rFonts w:cs="FrankRuehl" w:hint="cs"/>
          <w:strike/>
          <w:vanish/>
          <w:sz w:val="22"/>
          <w:szCs w:val="22"/>
          <w:shd w:val="clear" w:color="auto" w:fill="FFFF99"/>
          <w:rtl/>
        </w:rPr>
        <w:t xml:space="preserve">חלים על המכירה סעיפים 5(ב)(1), 51 או 52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ייווספו מהמועדי</w:t>
      </w:r>
      <w:r w:rsidRPr="00562361">
        <w:rPr>
          <w:rStyle w:val="default"/>
          <w:rFonts w:cs="FrankRuehl"/>
          <w:strike/>
          <w:vanish/>
          <w:sz w:val="22"/>
          <w:szCs w:val="22"/>
          <w:shd w:val="clear" w:color="auto" w:fill="FFFF99"/>
          <w:rtl/>
        </w:rPr>
        <w:t>ם הא</w:t>
      </w:r>
      <w:r w:rsidRPr="00562361">
        <w:rPr>
          <w:rStyle w:val="default"/>
          <w:rFonts w:cs="FrankRuehl" w:hint="cs"/>
          <w:strike/>
          <w:vanish/>
          <w:sz w:val="22"/>
          <w:szCs w:val="22"/>
          <w:shd w:val="clear" w:color="auto" w:fill="FFFF99"/>
          <w:rtl/>
        </w:rPr>
        <w:t>מורים, לפי הענין, עד יום התשלום, הפרשי הצמדה וריבית.</w:t>
      </w:r>
    </w:p>
    <w:p w:rsidR="009C1065" w:rsidRPr="009C1065" w:rsidRDefault="009C1065" w:rsidP="009C1065">
      <w:pPr>
        <w:pStyle w:val="P00"/>
        <w:spacing w:before="0"/>
        <w:ind w:left="0" w:right="1134"/>
        <w:rPr>
          <w:rStyle w:val="default"/>
          <w:rFonts w:cs="FrankRuehl"/>
          <w:sz w:val="2"/>
          <w:szCs w:val="2"/>
          <w:rtl/>
        </w:rPr>
      </w:pPr>
      <w:r w:rsidRPr="00562361">
        <w:rPr>
          <w:rFonts w:cs="FrankRuehl"/>
          <w:vanish/>
          <w:sz w:val="22"/>
          <w:szCs w:val="22"/>
          <w:shd w:val="clear" w:color="auto" w:fill="FFFF99"/>
          <w:rtl/>
        </w:rPr>
        <w:tab/>
      </w:r>
      <w:r w:rsidRPr="00562361">
        <w:rPr>
          <w:rStyle w:val="default"/>
          <w:rFonts w:cs="FrankRuehl"/>
          <w:strike/>
          <w:vanish/>
          <w:sz w:val="22"/>
          <w:szCs w:val="22"/>
          <w:shd w:val="clear" w:color="auto" w:fill="FFFF99"/>
          <w:rtl/>
        </w:rPr>
        <w:t>(ב)</w:t>
      </w:r>
      <w:r w:rsidRPr="00562361">
        <w:rPr>
          <w:rStyle w:val="default"/>
          <w:rFonts w:cs="FrankRuehl"/>
          <w:strike/>
          <w:vanish/>
          <w:sz w:val="22"/>
          <w:szCs w:val="22"/>
          <w:shd w:val="clear" w:color="auto" w:fill="FFFF99"/>
          <w:rtl/>
        </w:rPr>
        <w:tab/>
        <w:t>סעי</w:t>
      </w:r>
      <w:r w:rsidRPr="00562361">
        <w:rPr>
          <w:rStyle w:val="default"/>
          <w:rFonts w:cs="FrankRuehl" w:hint="cs"/>
          <w:strike/>
          <w:vanish/>
          <w:sz w:val="22"/>
          <w:szCs w:val="22"/>
          <w:shd w:val="clear" w:color="auto" w:fill="FFFF99"/>
          <w:rtl/>
        </w:rPr>
        <w:t>ף קטן (א) לא יחול לגבי התק</w:t>
      </w:r>
      <w:r w:rsidRPr="00562361">
        <w:rPr>
          <w:rStyle w:val="default"/>
          <w:rFonts w:cs="FrankRuehl"/>
          <w:strike/>
          <w:vanish/>
          <w:sz w:val="22"/>
          <w:szCs w:val="22"/>
          <w:shd w:val="clear" w:color="auto" w:fill="FFFF99"/>
          <w:rtl/>
        </w:rPr>
        <w:t>ו</w:t>
      </w:r>
      <w:r w:rsidRPr="00562361">
        <w:rPr>
          <w:rStyle w:val="default"/>
          <w:rFonts w:cs="FrankRuehl" w:hint="cs"/>
          <w:strike/>
          <w:vanish/>
          <w:sz w:val="22"/>
          <w:szCs w:val="22"/>
          <w:shd w:val="clear" w:color="auto" w:fill="FFFF99"/>
          <w:rtl/>
        </w:rPr>
        <w:t>פ</w:t>
      </w:r>
      <w:r w:rsidRPr="00562361">
        <w:rPr>
          <w:rStyle w:val="default"/>
          <w:rFonts w:cs="FrankRuehl"/>
          <w:strike/>
          <w:vanish/>
          <w:sz w:val="22"/>
          <w:szCs w:val="22"/>
          <w:shd w:val="clear" w:color="auto" w:fill="FFFF99"/>
          <w:rtl/>
        </w:rPr>
        <w:t>ה</w:t>
      </w:r>
      <w:r w:rsidRPr="00562361">
        <w:rPr>
          <w:rStyle w:val="default"/>
          <w:rFonts w:cs="FrankRuehl" w:hint="cs"/>
          <w:strike/>
          <w:vanish/>
          <w:sz w:val="22"/>
          <w:szCs w:val="22"/>
          <w:shd w:val="clear" w:color="auto" w:fill="FFFF99"/>
          <w:rtl/>
        </w:rPr>
        <w:t xml:space="preserve"> שעד המועד שנקבע בסעיף 91 לתשלום המס, אם נעשתה</w:t>
      </w:r>
      <w:r w:rsidRPr="00562361">
        <w:rPr>
          <w:rStyle w:val="default"/>
          <w:rFonts w:cs="FrankRuehl"/>
          <w:strike/>
          <w:vanish/>
          <w:sz w:val="22"/>
          <w:szCs w:val="22"/>
          <w:shd w:val="clear" w:color="auto" w:fill="FFFF99"/>
          <w:rtl/>
        </w:rPr>
        <w:t xml:space="preserve"> ה</w:t>
      </w:r>
      <w:r w:rsidRPr="00562361">
        <w:rPr>
          <w:rStyle w:val="default"/>
          <w:rFonts w:cs="FrankRuehl" w:hint="cs"/>
          <w:strike/>
          <w:vanish/>
          <w:sz w:val="22"/>
          <w:szCs w:val="22"/>
          <w:shd w:val="clear" w:color="auto" w:fill="FFFF99"/>
          <w:rtl/>
        </w:rPr>
        <w:t>שומה העצמית, המס על פיה שולם במ</w:t>
      </w:r>
      <w:r w:rsidRPr="00562361">
        <w:rPr>
          <w:rStyle w:val="default"/>
          <w:rFonts w:cs="FrankRuehl"/>
          <w:strike/>
          <w:vanish/>
          <w:sz w:val="22"/>
          <w:szCs w:val="22"/>
          <w:shd w:val="clear" w:color="auto" w:fill="FFFF99"/>
          <w:rtl/>
        </w:rPr>
        <w:t>ו</w:t>
      </w:r>
      <w:r w:rsidRPr="00562361">
        <w:rPr>
          <w:rStyle w:val="default"/>
          <w:rFonts w:cs="FrankRuehl" w:hint="cs"/>
          <w:strike/>
          <w:vanish/>
          <w:sz w:val="22"/>
          <w:szCs w:val="22"/>
          <w:shd w:val="clear" w:color="auto" w:fill="FFFF99"/>
          <w:rtl/>
        </w:rPr>
        <w:t>עד, וההפרש שבין המס שנקבע בשומה זמנית או סופית לבין סכום המס ששולם על פי השומה העצ</w:t>
      </w:r>
      <w:r w:rsidRPr="00562361">
        <w:rPr>
          <w:rStyle w:val="default"/>
          <w:rFonts w:cs="FrankRuehl"/>
          <w:strike/>
          <w:vanish/>
          <w:sz w:val="22"/>
          <w:szCs w:val="22"/>
          <w:shd w:val="clear" w:color="auto" w:fill="FFFF99"/>
          <w:rtl/>
        </w:rPr>
        <w:t xml:space="preserve">מית </w:t>
      </w:r>
      <w:r w:rsidRPr="00562361">
        <w:rPr>
          <w:rStyle w:val="default"/>
          <w:rFonts w:cs="FrankRuehl" w:hint="cs"/>
          <w:strike/>
          <w:vanish/>
          <w:sz w:val="22"/>
          <w:szCs w:val="22"/>
          <w:shd w:val="clear" w:color="auto" w:fill="FFFF99"/>
          <w:rtl/>
        </w:rPr>
        <w:t>אינו עולה על 10%.</w:t>
      </w:r>
      <w:bookmarkEnd w:id="373"/>
    </w:p>
    <w:p w:rsidR="00DF489B" w:rsidRDefault="00DF489B" w:rsidP="009C1065">
      <w:pPr>
        <w:pStyle w:val="P00"/>
        <w:spacing w:before="72"/>
        <w:ind w:left="0" w:right="1134"/>
        <w:rPr>
          <w:rStyle w:val="default"/>
          <w:rFonts w:cs="FrankRuehl" w:hint="cs"/>
          <w:rtl/>
        </w:rPr>
      </w:pPr>
      <w:bookmarkStart w:id="374" w:name="Seif29"/>
      <w:bookmarkEnd w:id="374"/>
      <w:r>
        <w:rPr>
          <w:lang w:val="he-IL"/>
        </w:rPr>
        <w:pict>
          <v:rect id="_x0000_s2337" style="position:absolute;left:0;text-align:left;margin-left:464.5pt;margin-top:8.05pt;width:75.05pt;height:31.7pt;z-index:251415040" o:allowincell="f" filled="f" stroked="f" strokecolor="lime" strokeweight=".25pt">
            <v:textbox inset="0,0,0,0">
              <w:txbxContent>
                <w:p w:rsidR="00CC71C6" w:rsidRDefault="00CC71C6">
                  <w:pPr>
                    <w:spacing w:line="160" w:lineRule="exact"/>
                    <w:jc w:val="left"/>
                    <w:rPr>
                      <w:rFonts w:cs="Miriam" w:hint="cs"/>
                      <w:sz w:val="18"/>
                      <w:szCs w:val="18"/>
                      <w:rtl/>
                    </w:rPr>
                  </w:pPr>
                  <w:r>
                    <w:rPr>
                      <w:rFonts w:cs="Miriam"/>
                      <w:sz w:val="18"/>
                      <w:szCs w:val="18"/>
                      <w:rtl/>
                    </w:rPr>
                    <w:t xml:space="preserve">קנס </w:t>
                  </w:r>
                  <w:r>
                    <w:rPr>
                      <w:rFonts w:cs="Miriam" w:hint="cs"/>
                      <w:sz w:val="18"/>
                      <w:szCs w:val="18"/>
                      <w:rtl/>
                    </w:rPr>
                    <w:t>על אי-הגשת הצהרה או הודעה</w:t>
                  </w:r>
                </w:p>
                <w:p w:rsidR="00CC71C6" w:rsidRDefault="00CC71C6">
                  <w:pPr>
                    <w:spacing w:line="160" w:lineRule="exact"/>
                    <w:jc w:val="left"/>
                    <w:rPr>
                      <w:rFonts w:cs="Miriam"/>
                      <w:noProof/>
                      <w:sz w:val="18"/>
                      <w:szCs w:val="18"/>
                      <w:rtl/>
                    </w:rPr>
                  </w:pPr>
                  <w:r>
                    <w:rPr>
                      <w:rFonts w:cs="Miriam" w:hint="cs"/>
                      <w:sz w:val="18"/>
                      <w:szCs w:val="18"/>
                      <w:rtl/>
                    </w:rPr>
                    <w:t>(תיקון מס' 70) תשע"א-2011</w:t>
                  </w:r>
                </w:p>
              </w:txbxContent>
            </v:textbox>
            <w10:anchorlock/>
          </v:rect>
        </w:pict>
      </w:r>
      <w:r>
        <w:rPr>
          <w:rStyle w:val="big-number"/>
          <w:rtl/>
        </w:rPr>
        <w:t>94</w:t>
      </w:r>
      <w:r>
        <w:rPr>
          <w:rStyle w:val="default"/>
          <w:rFonts w:cs="FrankRuehl"/>
          <w:rtl/>
        </w:rPr>
        <w:t>א.</w:t>
      </w:r>
      <w:r>
        <w:rPr>
          <w:rStyle w:val="default"/>
          <w:rFonts w:cs="FrankRuehl"/>
          <w:rtl/>
        </w:rPr>
        <w:tab/>
      </w:r>
      <w:r w:rsidR="009C1065">
        <w:rPr>
          <w:rStyle w:val="default"/>
          <w:rFonts w:cs="FrankRuehl" w:hint="cs"/>
          <w:rtl/>
        </w:rPr>
        <w:t>(א)</w:t>
      </w:r>
      <w:r w:rsidR="009C1065">
        <w:rPr>
          <w:rStyle w:val="default"/>
          <w:rFonts w:cs="FrankRuehl" w:hint="cs"/>
          <w:rtl/>
        </w:rPr>
        <w:tab/>
      </w:r>
      <w:r>
        <w:rPr>
          <w:rStyle w:val="default"/>
          <w:rFonts w:cs="FrankRuehl"/>
          <w:rtl/>
        </w:rPr>
        <w:t xml:space="preserve">לא </w:t>
      </w:r>
      <w:r>
        <w:rPr>
          <w:rStyle w:val="default"/>
          <w:rFonts w:cs="FrankRuehl" w:hint="cs"/>
          <w:rtl/>
        </w:rPr>
        <w:t>הגיש אדם הצהרה או הודעה במועד שנקבע בסע</w:t>
      </w:r>
      <w:r>
        <w:rPr>
          <w:rStyle w:val="default"/>
          <w:rFonts w:cs="FrankRuehl"/>
          <w:rtl/>
        </w:rPr>
        <w:t>יפ</w:t>
      </w:r>
      <w:r>
        <w:rPr>
          <w:rStyle w:val="default"/>
          <w:rFonts w:cs="FrankRuehl" w:hint="cs"/>
          <w:rtl/>
        </w:rPr>
        <w:t xml:space="preserve">ים </w:t>
      </w:r>
      <w:r w:rsidR="009C1065">
        <w:rPr>
          <w:rStyle w:val="default"/>
          <w:rFonts w:cs="FrankRuehl" w:hint="cs"/>
          <w:rtl/>
        </w:rPr>
        <w:t>כמפורט להלן, יוטל עליו, בעד כל שבועיים של פיגור, קנס בסכום כמפורט להלן:</w:t>
      </w:r>
    </w:p>
    <w:p w:rsidR="009C1065" w:rsidRDefault="009C1065" w:rsidP="009C106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בסעיפים 73 ו-76 </w:t>
      </w:r>
      <w:r>
        <w:rPr>
          <w:rStyle w:val="default"/>
          <w:rFonts w:cs="FrankRuehl"/>
          <w:rtl/>
        </w:rPr>
        <w:t>–</w:t>
      </w:r>
      <w:r>
        <w:rPr>
          <w:rStyle w:val="default"/>
          <w:rFonts w:cs="FrankRuehl" w:hint="cs"/>
          <w:rtl/>
        </w:rPr>
        <w:t xml:space="preserve"> 250 שקלים חדשים;</w:t>
      </w:r>
    </w:p>
    <w:p w:rsidR="009C1065" w:rsidRDefault="009C1065" w:rsidP="009C106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בסעיפים 74 ו-75 </w:t>
      </w:r>
      <w:r>
        <w:rPr>
          <w:rStyle w:val="default"/>
          <w:rFonts w:cs="FrankRuehl"/>
          <w:rtl/>
        </w:rPr>
        <w:t>–</w:t>
      </w:r>
      <w:r>
        <w:rPr>
          <w:rStyle w:val="default"/>
          <w:rFonts w:cs="FrankRuehl" w:hint="cs"/>
          <w:rtl/>
        </w:rPr>
        <w:t xml:space="preserve"> 200 שקלים חדשים;</w:t>
      </w:r>
    </w:p>
    <w:p w:rsidR="009C1065" w:rsidRDefault="009C1065" w:rsidP="009C1065">
      <w:pPr>
        <w:pStyle w:val="P00"/>
        <w:spacing w:before="72"/>
        <w:ind w:left="0" w:right="1134"/>
        <w:rPr>
          <w:rStyle w:val="default"/>
          <w:rFonts w:cs="FrankRuehl" w:hint="cs"/>
          <w:rtl/>
        </w:rPr>
      </w:pPr>
      <w:r>
        <w:rPr>
          <w:rStyle w:val="default"/>
          <w:rFonts w:cs="FrankRuehl" w:hint="cs"/>
          <w:rtl/>
        </w:rPr>
        <w:t>הסכומים האמורים יתואמו אחת לשנה, ב-16 לינואר, לפי שיעור עליית המדד שפורסם בחודש ינואר של אותה שנה לעומת המדד שפורסם בחודש ינואר 2011; הסכומים שתואמו כאמור יעוגלו לסכום הקרוב שהוא מכפלה של 10 שקלים חדשים.</w:t>
      </w:r>
    </w:p>
    <w:p w:rsidR="009C1065" w:rsidRDefault="009C1065" w:rsidP="009C106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רשאי, אם הוכח להנחת דעתו כי האיחור היה מנסיבות מוצדקות, לפטור אותו מתשלום הקנס לפי סעיף קטן (א), כולו או חלקו.</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375" w:name="Rov460"/>
      <w:r w:rsidRPr="00562361">
        <w:rPr>
          <w:rStyle w:val="default"/>
          <w:rFonts w:cs="FrankRuehl" w:hint="cs"/>
          <w:vanish/>
          <w:color w:val="FF0000"/>
          <w:sz w:val="20"/>
          <w:szCs w:val="20"/>
          <w:shd w:val="clear" w:color="auto" w:fill="FFFF99"/>
          <w:rtl/>
        </w:rPr>
        <w:t>מיום 10.7.1980</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8</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981" w:history="1">
        <w:r w:rsidRPr="00562361">
          <w:rPr>
            <w:rStyle w:val="Hyperlink"/>
            <w:rFonts w:cs="FrankRuehl" w:hint="cs"/>
            <w:vanish/>
            <w:szCs w:val="20"/>
            <w:shd w:val="clear" w:color="auto" w:fill="FFFF99"/>
            <w:rtl/>
          </w:rPr>
          <w:t>ס"ח תש"ם מס' 975</w:t>
        </w:r>
      </w:hyperlink>
      <w:r w:rsidRPr="00562361">
        <w:rPr>
          <w:rStyle w:val="default"/>
          <w:rFonts w:cs="FrankRuehl" w:hint="cs"/>
          <w:vanish/>
          <w:sz w:val="20"/>
          <w:szCs w:val="20"/>
          <w:shd w:val="clear" w:color="auto" w:fill="FFFF99"/>
          <w:rtl/>
        </w:rPr>
        <w:t xml:space="preserve"> מיום 10.7.1980 עמ' 151 (</w:t>
      </w:r>
      <w:hyperlink r:id="rId982" w:history="1">
        <w:r w:rsidRPr="00562361">
          <w:rPr>
            <w:rStyle w:val="Hyperlink"/>
            <w:rFonts w:cs="FrankRuehl" w:hint="cs"/>
            <w:vanish/>
            <w:szCs w:val="20"/>
            <w:shd w:val="clear" w:color="auto" w:fill="FFFF99"/>
            <w:rtl/>
          </w:rPr>
          <w:t>ה"ח 1441</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הוספת סעיף 94א</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1.1.2000</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45</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983" w:history="1">
        <w:r w:rsidRPr="00562361">
          <w:rPr>
            <w:rStyle w:val="Hyperlink"/>
            <w:rFonts w:cs="FrankRuehl" w:hint="cs"/>
            <w:vanish/>
            <w:szCs w:val="20"/>
            <w:shd w:val="clear" w:color="auto" w:fill="FFFF99"/>
            <w:rtl/>
          </w:rPr>
          <w:t>ס"ח תשנ"ט מס' 1707</w:t>
        </w:r>
      </w:hyperlink>
      <w:r w:rsidRPr="00562361">
        <w:rPr>
          <w:rStyle w:val="default"/>
          <w:rFonts w:cs="FrankRuehl" w:hint="cs"/>
          <w:vanish/>
          <w:sz w:val="20"/>
          <w:szCs w:val="20"/>
          <w:shd w:val="clear" w:color="auto" w:fill="FFFF99"/>
          <w:rtl/>
        </w:rPr>
        <w:t xml:space="preserve"> מיום 25.4.1999 עמ' 133 (</w:t>
      </w:r>
      <w:hyperlink r:id="rId984" w:history="1">
        <w:r w:rsidRPr="00562361">
          <w:rPr>
            <w:rStyle w:val="Hyperlink"/>
            <w:rFonts w:cs="FrankRuehl" w:hint="cs"/>
            <w:vanish/>
            <w:szCs w:val="20"/>
            <w:shd w:val="clear" w:color="auto" w:fill="FFFF99"/>
            <w:rtl/>
          </w:rPr>
          <w:t>ה"ח 2795</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shd w:val="clear" w:color="auto" w:fill="FFFF99"/>
          <w:rtl/>
        </w:rPr>
      </w:pPr>
      <w:r w:rsidRPr="00562361">
        <w:rPr>
          <w:rStyle w:val="big-number"/>
          <w:rFonts w:cs="FrankRuehl"/>
          <w:vanish/>
          <w:sz w:val="22"/>
          <w:szCs w:val="22"/>
          <w:shd w:val="clear" w:color="auto" w:fill="FFFF99"/>
          <w:rtl/>
        </w:rPr>
        <w:t>94</w:t>
      </w: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 xml:space="preserve">לא </w:t>
      </w:r>
      <w:r w:rsidRPr="00562361">
        <w:rPr>
          <w:rStyle w:val="default"/>
          <w:rFonts w:cs="FrankRuehl" w:hint="cs"/>
          <w:vanish/>
          <w:sz w:val="22"/>
          <w:szCs w:val="22"/>
          <w:shd w:val="clear" w:color="auto" w:fill="FFFF99"/>
          <w:rtl/>
        </w:rPr>
        <w:t>הגיש אדם הצהרה או הודעה במועד שנקבע בסע</w:t>
      </w:r>
      <w:r w:rsidRPr="00562361">
        <w:rPr>
          <w:rStyle w:val="default"/>
          <w:rFonts w:cs="FrankRuehl"/>
          <w:vanish/>
          <w:sz w:val="22"/>
          <w:szCs w:val="22"/>
          <w:shd w:val="clear" w:color="auto" w:fill="FFFF99"/>
          <w:rtl/>
        </w:rPr>
        <w:t>יפ</w:t>
      </w:r>
      <w:r w:rsidRPr="00562361">
        <w:rPr>
          <w:rStyle w:val="default"/>
          <w:rFonts w:cs="FrankRuehl" w:hint="cs"/>
          <w:vanish/>
          <w:sz w:val="22"/>
          <w:szCs w:val="22"/>
          <w:shd w:val="clear" w:color="auto" w:fill="FFFF99"/>
          <w:rtl/>
        </w:rPr>
        <w:t xml:space="preserve">ים </w:t>
      </w:r>
      <w:r w:rsidRPr="00562361">
        <w:rPr>
          <w:rStyle w:val="default"/>
          <w:rFonts w:cs="FrankRuehl" w:hint="cs"/>
          <w:vanish/>
          <w:sz w:val="22"/>
          <w:szCs w:val="22"/>
          <w:u w:val="single"/>
          <w:shd w:val="clear" w:color="auto" w:fill="FFFF99"/>
          <w:rtl/>
        </w:rPr>
        <w:t>72ח,</w:t>
      </w:r>
      <w:r w:rsidRPr="00562361">
        <w:rPr>
          <w:rStyle w:val="default"/>
          <w:rFonts w:cs="FrankRuehl" w:hint="cs"/>
          <w:vanish/>
          <w:sz w:val="22"/>
          <w:szCs w:val="22"/>
          <w:shd w:val="clear" w:color="auto" w:fill="FFFF99"/>
          <w:rtl/>
        </w:rPr>
        <w:t xml:space="preserve"> 73 או 76, יוטל עליו בע</w:t>
      </w:r>
      <w:r w:rsidRPr="00562361">
        <w:rPr>
          <w:rStyle w:val="default"/>
          <w:rFonts w:cs="FrankRuehl"/>
          <w:vanish/>
          <w:sz w:val="22"/>
          <w:szCs w:val="22"/>
          <w:shd w:val="clear" w:color="auto" w:fill="FFFF99"/>
          <w:rtl/>
        </w:rPr>
        <w:t>ד כל</w:t>
      </w:r>
      <w:r w:rsidRPr="00562361">
        <w:rPr>
          <w:rStyle w:val="default"/>
          <w:rFonts w:cs="FrankRuehl" w:hint="cs"/>
          <w:vanish/>
          <w:sz w:val="22"/>
          <w:szCs w:val="22"/>
          <w:shd w:val="clear" w:color="auto" w:fill="FFFF99"/>
          <w:rtl/>
        </w:rPr>
        <w:t xml:space="preserve"> שבועיים של פיגור קנס של %</w:t>
      </w:r>
      <w:r w:rsidRPr="00562361">
        <w:rPr>
          <w:rStyle w:val="default"/>
          <w:rFonts w:cs="FrankRuehl" w:hint="eastAsia"/>
          <w:vanish/>
          <w:sz w:val="18"/>
          <w:szCs w:val="18"/>
          <w:shd w:val="clear" w:color="auto" w:fill="FFFF99"/>
        </w:rPr>
        <w:t>½</w:t>
      </w:r>
      <w:r w:rsidRPr="00562361">
        <w:rPr>
          <w:rStyle w:val="default"/>
          <w:rFonts w:cs="FrankRuehl" w:hint="cs"/>
          <w:vanish/>
          <w:sz w:val="22"/>
          <w:szCs w:val="22"/>
          <w:shd w:val="clear" w:color="auto" w:fill="FFFF99"/>
          <w:rtl/>
        </w:rPr>
        <w:t>1 מסכום המס שהוא חייב בו, ואם איננו חייב במס רשאי המנהל</w:t>
      </w:r>
      <w:r w:rsidRPr="00562361">
        <w:rPr>
          <w:rStyle w:val="default"/>
          <w:rFonts w:cs="FrankRuehl"/>
          <w:vanish/>
          <w:sz w:val="22"/>
          <w:szCs w:val="22"/>
          <w:shd w:val="clear" w:color="auto" w:fill="FFFF99"/>
          <w:rtl/>
        </w:rPr>
        <w:t xml:space="preserve"> </w:t>
      </w:r>
      <w:r w:rsidRPr="00562361">
        <w:rPr>
          <w:rStyle w:val="default"/>
          <w:rFonts w:cs="FrankRuehl" w:hint="cs"/>
          <w:vanish/>
          <w:sz w:val="22"/>
          <w:szCs w:val="22"/>
          <w:shd w:val="clear" w:color="auto" w:fill="FFFF99"/>
          <w:rtl/>
        </w:rPr>
        <w:t>ל</w:t>
      </w:r>
      <w:r w:rsidRPr="00562361">
        <w:rPr>
          <w:rStyle w:val="default"/>
          <w:rFonts w:cs="FrankRuehl"/>
          <w:vanish/>
          <w:sz w:val="22"/>
          <w:szCs w:val="22"/>
          <w:shd w:val="clear" w:color="auto" w:fill="FFFF99"/>
          <w:rtl/>
        </w:rPr>
        <w:t>ה</w:t>
      </w:r>
      <w:r w:rsidRPr="00562361">
        <w:rPr>
          <w:rStyle w:val="default"/>
          <w:rFonts w:cs="FrankRuehl" w:hint="cs"/>
          <w:vanish/>
          <w:sz w:val="22"/>
          <w:szCs w:val="22"/>
          <w:shd w:val="clear" w:color="auto" w:fill="FFFF99"/>
          <w:rtl/>
        </w:rPr>
        <w:t>טיל עליו בעד כל שבועיים של פיגור קנס של 25 שקלים.</w:t>
      </w:r>
    </w:p>
    <w:p w:rsidR="001D52E8" w:rsidRPr="00562361" w:rsidRDefault="001D52E8" w:rsidP="001D52E8">
      <w:pPr>
        <w:pStyle w:val="P00"/>
        <w:spacing w:before="0"/>
        <w:ind w:left="0" w:right="1134"/>
        <w:rPr>
          <w:rStyle w:val="default"/>
          <w:rFonts w:cs="FrankRuehl" w:hint="cs"/>
          <w:vanish/>
          <w:sz w:val="20"/>
          <w:szCs w:val="20"/>
          <w:shd w:val="clear" w:color="auto" w:fill="FFFF99"/>
          <w:rtl/>
        </w:rPr>
      </w:pPr>
    </w:p>
    <w:p w:rsidR="001D52E8" w:rsidRPr="00562361" w:rsidRDefault="001D52E8" w:rsidP="001D52E8">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31.3.2011</w:t>
      </w:r>
    </w:p>
    <w:p w:rsidR="001D52E8" w:rsidRPr="00562361" w:rsidRDefault="001D52E8" w:rsidP="001D52E8">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70</w:t>
      </w:r>
    </w:p>
    <w:p w:rsidR="001D52E8" w:rsidRPr="00562361" w:rsidRDefault="001D52E8" w:rsidP="001D52E8">
      <w:pPr>
        <w:pStyle w:val="P00"/>
        <w:spacing w:before="0"/>
        <w:ind w:left="0" w:right="1134"/>
        <w:rPr>
          <w:rStyle w:val="default"/>
          <w:rFonts w:cs="FrankRuehl" w:hint="cs"/>
          <w:vanish/>
          <w:sz w:val="20"/>
          <w:szCs w:val="20"/>
          <w:shd w:val="clear" w:color="auto" w:fill="FFFF99"/>
          <w:rtl/>
        </w:rPr>
      </w:pPr>
      <w:hyperlink r:id="rId985" w:history="1">
        <w:r w:rsidRPr="00562361">
          <w:rPr>
            <w:rStyle w:val="Hyperlink"/>
            <w:rFonts w:cs="FrankRuehl" w:hint="cs"/>
            <w:vanish/>
            <w:szCs w:val="20"/>
            <w:shd w:val="clear" w:color="auto" w:fill="FFFF99"/>
            <w:rtl/>
          </w:rPr>
          <w:t>ס"ח תשע"א מס' 2281</w:t>
        </w:r>
      </w:hyperlink>
      <w:r w:rsidRPr="00562361">
        <w:rPr>
          <w:rStyle w:val="default"/>
          <w:rFonts w:cs="FrankRuehl" w:hint="cs"/>
          <w:vanish/>
          <w:sz w:val="20"/>
          <w:szCs w:val="20"/>
          <w:shd w:val="clear" w:color="auto" w:fill="FFFF99"/>
          <w:rtl/>
        </w:rPr>
        <w:t xml:space="preserve"> מיום 15.3.2011 עמ' 407 (</w:t>
      </w:r>
      <w:hyperlink r:id="rId986" w:history="1">
        <w:r w:rsidRPr="00562361">
          <w:rPr>
            <w:rStyle w:val="Hyperlink"/>
            <w:rFonts w:cs="FrankRuehl" w:hint="cs"/>
            <w:vanish/>
            <w:szCs w:val="20"/>
            <w:shd w:val="clear" w:color="auto" w:fill="FFFF99"/>
            <w:rtl/>
          </w:rPr>
          <w:t>ה"ח 541</w:t>
        </w:r>
      </w:hyperlink>
      <w:r w:rsidRPr="00562361">
        <w:rPr>
          <w:rStyle w:val="default"/>
          <w:rFonts w:cs="FrankRuehl" w:hint="cs"/>
          <w:vanish/>
          <w:sz w:val="20"/>
          <w:szCs w:val="20"/>
          <w:shd w:val="clear" w:color="auto" w:fill="FFFF99"/>
          <w:rtl/>
        </w:rPr>
        <w:t>)</w:t>
      </w:r>
    </w:p>
    <w:p w:rsidR="009C1065" w:rsidRPr="00562361" w:rsidRDefault="009C1065" w:rsidP="001D52E8">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החלפת סעיף 94א</w:t>
      </w:r>
    </w:p>
    <w:p w:rsidR="009C1065" w:rsidRPr="00562361" w:rsidRDefault="009C1065" w:rsidP="009C1065">
      <w:pPr>
        <w:pStyle w:val="P00"/>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9C1065" w:rsidRPr="00562361" w:rsidRDefault="009C1065" w:rsidP="009C1065">
      <w:pPr>
        <w:pStyle w:val="P00"/>
        <w:spacing w:before="20"/>
        <w:ind w:left="0" w:right="1134"/>
        <w:rPr>
          <w:rStyle w:val="big-number"/>
          <w:rFonts w:hint="cs"/>
          <w:strike/>
          <w:vanish/>
          <w:sz w:val="16"/>
          <w:szCs w:val="16"/>
          <w:shd w:val="clear" w:color="auto" w:fill="FFFF99"/>
          <w:rtl/>
        </w:rPr>
      </w:pPr>
      <w:r w:rsidRPr="00562361">
        <w:rPr>
          <w:rStyle w:val="big-number"/>
          <w:rFonts w:hint="cs"/>
          <w:strike/>
          <w:vanish/>
          <w:sz w:val="16"/>
          <w:szCs w:val="16"/>
          <w:shd w:val="clear" w:color="auto" w:fill="FFFF99"/>
          <w:rtl/>
        </w:rPr>
        <w:t>קנס על אי הגשת הצהרה או הודעה</w:t>
      </w:r>
    </w:p>
    <w:p w:rsidR="009C1065" w:rsidRPr="009C1065" w:rsidRDefault="009C1065" w:rsidP="009C1065">
      <w:pPr>
        <w:pStyle w:val="P00"/>
        <w:spacing w:before="0"/>
        <w:ind w:left="0" w:right="1134"/>
        <w:rPr>
          <w:rStyle w:val="default"/>
          <w:rFonts w:cs="FrankRuehl" w:hint="cs"/>
          <w:strike/>
          <w:sz w:val="2"/>
          <w:szCs w:val="2"/>
          <w:rtl/>
        </w:rPr>
      </w:pPr>
      <w:r w:rsidRPr="00562361">
        <w:rPr>
          <w:rStyle w:val="big-number"/>
          <w:rFonts w:cs="FrankRuehl"/>
          <w:strike/>
          <w:vanish/>
          <w:sz w:val="22"/>
          <w:szCs w:val="22"/>
          <w:shd w:val="clear" w:color="auto" w:fill="FFFF99"/>
          <w:rtl/>
        </w:rPr>
        <w:t>94</w:t>
      </w:r>
      <w:r w:rsidRPr="00562361">
        <w:rPr>
          <w:rStyle w:val="default"/>
          <w:rFonts w:cs="FrankRuehl"/>
          <w:strike/>
          <w:vanish/>
          <w:sz w:val="22"/>
          <w:szCs w:val="22"/>
          <w:shd w:val="clear" w:color="auto" w:fill="FFFF99"/>
          <w:rtl/>
        </w:rPr>
        <w:t>א.</w:t>
      </w:r>
      <w:r w:rsidRPr="00562361">
        <w:rPr>
          <w:rStyle w:val="default"/>
          <w:rFonts w:cs="FrankRuehl"/>
          <w:strike/>
          <w:vanish/>
          <w:sz w:val="22"/>
          <w:szCs w:val="22"/>
          <w:shd w:val="clear" w:color="auto" w:fill="FFFF99"/>
          <w:rtl/>
        </w:rPr>
        <w:tab/>
        <w:t xml:space="preserve">לא </w:t>
      </w:r>
      <w:r w:rsidRPr="00562361">
        <w:rPr>
          <w:rStyle w:val="default"/>
          <w:rFonts w:cs="FrankRuehl" w:hint="cs"/>
          <w:strike/>
          <w:vanish/>
          <w:sz w:val="22"/>
          <w:szCs w:val="22"/>
          <w:shd w:val="clear" w:color="auto" w:fill="FFFF99"/>
          <w:rtl/>
        </w:rPr>
        <w:t>הגיש אדם הצהרה או הודעה במועד שנקבע בסע</w:t>
      </w:r>
      <w:r w:rsidRPr="00562361">
        <w:rPr>
          <w:rStyle w:val="default"/>
          <w:rFonts w:cs="FrankRuehl"/>
          <w:strike/>
          <w:vanish/>
          <w:sz w:val="22"/>
          <w:szCs w:val="22"/>
          <w:shd w:val="clear" w:color="auto" w:fill="FFFF99"/>
          <w:rtl/>
        </w:rPr>
        <w:t>יפ</w:t>
      </w:r>
      <w:r w:rsidRPr="00562361">
        <w:rPr>
          <w:rStyle w:val="default"/>
          <w:rFonts w:cs="FrankRuehl" w:hint="cs"/>
          <w:strike/>
          <w:vanish/>
          <w:sz w:val="22"/>
          <w:szCs w:val="22"/>
          <w:shd w:val="clear" w:color="auto" w:fill="FFFF99"/>
          <w:rtl/>
        </w:rPr>
        <w:t>ים 72ח, 73 או 76, יוטל עליו בע</w:t>
      </w:r>
      <w:r w:rsidRPr="00562361">
        <w:rPr>
          <w:rStyle w:val="default"/>
          <w:rFonts w:cs="FrankRuehl"/>
          <w:strike/>
          <w:vanish/>
          <w:sz w:val="22"/>
          <w:szCs w:val="22"/>
          <w:shd w:val="clear" w:color="auto" w:fill="FFFF99"/>
          <w:rtl/>
        </w:rPr>
        <w:t>ד כל</w:t>
      </w:r>
      <w:r w:rsidRPr="00562361">
        <w:rPr>
          <w:rStyle w:val="default"/>
          <w:rFonts w:cs="FrankRuehl" w:hint="cs"/>
          <w:strike/>
          <w:vanish/>
          <w:sz w:val="22"/>
          <w:szCs w:val="22"/>
          <w:shd w:val="clear" w:color="auto" w:fill="FFFF99"/>
          <w:rtl/>
        </w:rPr>
        <w:t xml:space="preserve"> שבועיים של פיגור קנס של %</w:t>
      </w:r>
      <w:r w:rsidRPr="00562361">
        <w:rPr>
          <w:rStyle w:val="default"/>
          <w:rFonts w:cs="FrankRuehl" w:hint="eastAsia"/>
          <w:strike/>
          <w:vanish/>
          <w:sz w:val="18"/>
          <w:szCs w:val="18"/>
          <w:shd w:val="clear" w:color="auto" w:fill="FFFF99"/>
        </w:rPr>
        <w:t>½</w:t>
      </w:r>
      <w:r w:rsidRPr="00562361">
        <w:rPr>
          <w:rStyle w:val="default"/>
          <w:rFonts w:cs="FrankRuehl" w:hint="cs"/>
          <w:strike/>
          <w:vanish/>
          <w:sz w:val="22"/>
          <w:szCs w:val="22"/>
          <w:shd w:val="clear" w:color="auto" w:fill="FFFF99"/>
          <w:rtl/>
        </w:rPr>
        <w:t>1 מסכום המס שהוא חייב בו, ואם איננו חייב במס רשאי המנהל</w:t>
      </w:r>
      <w:r w:rsidRPr="00562361">
        <w:rPr>
          <w:rStyle w:val="default"/>
          <w:rFonts w:cs="FrankRuehl"/>
          <w:strike/>
          <w:vanish/>
          <w:sz w:val="22"/>
          <w:szCs w:val="22"/>
          <w:shd w:val="clear" w:color="auto" w:fill="FFFF99"/>
          <w:rtl/>
        </w:rPr>
        <w:t xml:space="preserve"> </w:t>
      </w:r>
      <w:r w:rsidRPr="00562361">
        <w:rPr>
          <w:rStyle w:val="default"/>
          <w:rFonts w:cs="FrankRuehl" w:hint="cs"/>
          <w:strike/>
          <w:vanish/>
          <w:sz w:val="22"/>
          <w:szCs w:val="22"/>
          <w:shd w:val="clear" w:color="auto" w:fill="FFFF99"/>
          <w:rtl/>
        </w:rPr>
        <w:t>ל</w:t>
      </w:r>
      <w:r w:rsidRPr="00562361">
        <w:rPr>
          <w:rStyle w:val="default"/>
          <w:rFonts w:cs="FrankRuehl"/>
          <w:strike/>
          <w:vanish/>
          <w:sz w:val="22"/>
          <w:szCs w:val="22"/>
          <w:shd w:val="clear" w:color="auto" w:fill="FFFF99"/>
          <w:rtl/>
        </w:rPr>
        <w:t>ה</w:t>
      </w:r>
      <w:r w:rsidRPr="00562361">
        <w:rPr>
          <w:rStyle w:val="default"/>
          <w:rFonts w:cs="FrankRuehl" w:hint="cs"/>
          <w:strike/>
          <w:vanish/>
          <w:sz w:val="22"/>
          <w:szCs w:val="22"/>
          <w:shd w:val="clear" w:color="auto" w:fill="FFFF99"/>
          <w:rtl/>
        </w:rPr>
        <w:t>טיל עליו בעד כל שבועיים של פיגור קנס של 25 שקלים.</w:t>
      </w:r>
      <w:bookmarkEnd w:id="375"/>
    </w:p>
    <w:p w:rsidR="00DF489B" w:rsidRDefault="00DF489B" w:rsidP="00C47121">
      <w:pPr>
        <w:pStyle w:val="P00"/>
        <w:spacing w:before="72"/>
        <w:ind w:left="0" w:right="1134"/>
        <w:rPr>
          <w:rStyle w:val="default"/>
          <w:rFonts w:cs="FrankRuehl"/>
          <w:rtl/>
        </w:rPr>
      </w:pPr>
      <w:bookmarkStart w:id="376" w:name="Seif30"/>
      <w:bookmarkEnd w:id="376"/>
      <w:r>
        <w:rPr>
          <w:lang w:val="he-IL"/>
        </w:rPr>
        <w:pict>
          <v:rect id="_x0000_s2338" style="position:absolute;left:0;text-align:left;margin-left:462pt;margin-top:8.05pt;width:77.55pt;height:27.9pt;z-index:251416064" o:allowincell="f" filled="f" stroked="f" strokecolor="lime" strokeweight=".25pt">
            <v:textbox style="mso-next-textbox:#_x0000_s2338" inset="0,0,0,0">
              <w:txbxContent>
                <w:p w:rsidR="00CC71C6" w:rsidRDefault="00CC71C6">
                  <w:pPr>
                    <w:spacing w:line="160" w:lineRule="exact"/>
                    <w:jc w:val="left"/>
                    <w:rPr>
                      <w:rFonts w:cs="Miriam"/>
                      <w:noProof/>
                      <w:sz w:val="18"/>
                      <w:szCs w:val="18"/>
                      <w:rtl/>
                    </w:rPr>
                  </w:pPr>
                  <w:r>
                    <w:rPr>
                      <w:rFonts w:cs="Miriam"/>
                      <w:sz w:val="18"/>
                      <w:szCs w:val="18"/>
                      <w:rtl/>
                    </w:rPr>
                    <w:t xml:space="preserve">קנס </w:t>
                  </w:r>
                  <w:r>
                    <w:rPr>
                      <w:rFonts w:cs="Miriam" w:hint="cs"/>
                      <w:sz w:val="18"/>
                      <w:szCs w:val="18"/>
                      <w:rtl/>
                    </w:rPr>
                    <w:t>על פיגו</w:t>
                  </w:r>
                  <w:r>
                    <w:rPr>
                      <w:rFonts w:cs="Miriam"/>
                      <w:sz w:val="18"/>
                      <w:szCs w:val="18"/>
                      <w:rtl/>
                    </w:rPr>
                    <w:t>ר בת</w:t>
                  </w:r>
                  <w:r>
                    <w:rPr>
                      <w:rFonts w:cs="Miriam" w:hint="cs"/>
                      <w:sz w:val="18"/>
                      <w:szCs w:val="18"/>
                      <w:rtl/>
                    </w:rPr>
                    <w:t>שלום</w:t>
                  </w:r>
                </w:p>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8) </w:t>
                  </w:r>
                  <w:r>
                    <w:rPr>
                      <w:rFonts w:cs="Miriam"/>
                      <w:sz w:val="18"/>
                      <w:szCs w:val="18"/>
                      <w:rtl/>
                    </w:rPr>
                    <w:br/>
                    <w:t>ת</w:t>
                  </w:r>
                  <w:r>
                    <w:rPr>
                      <w:rFonts w:cs="Miriam" w:hint="cs"/>
                      <w:sz w:val="18"/>
                      <w:szCs w:val="18"/>
                      <w:rtl/>
                    </w:rPr>
                    <w:t>ש"ם-</w:t>
                  </w:r>
                  <w:r>
                    <w:rPr>
                      <w:rFonts w:cs="Miriam"/>
                      <w:sz w:val="18"/>
                      <w:szCs w:val="18"/>
                      <w:rtl/>
                    </w:rPr>
                    <w:t>1980</w:t>
                  </w:r>
                </w:p>
              </w:txbxContent>
            </v:textbox>
            <w10:anchorlock/>
          </v:rect>
        </w:pict>
      </w:r>
      <w:r>
        <w:rPr>
          <w:rStyle w:val="big-number"/>
          <w:rtl/>
        </w:rPr>
        <w:t>94</w:t>
      </w:r>
      <w:r>
        <w:rPr>
          <w:rStyle w:val="default"/>
          <w:rFonts w:cs="FrankRuehl"/>
          <w:rtl/>
        </w:rPr>
        <w:t>ב</w:t>
      </w:r>
      <w:r w:rsidR="00F7582C">
        <w:rPr>
          <w:rStyle w:val="a7"/>
          <w:rFonts w:cs="FrankRuehl"/>
          <w:sz w:val="26"/>
          <w:rtl/>
        </w:rPr>
        <w:footnoteReference w:id="12"/>
      </w:r>
      <w:r>
        <w:rPr>
          <w:rStyle w:val="default"/>
          <w:rFonts w:cs="FrankRuehl"/>
          <w:rtl/>
        </w:rPr>
        <w:t>.</w:t>
      </w:r>
      <w:r>
        <w:rPr>
          <w:rStyle w:val="default"/>
          <w:rFonts w:cs="FrankRuehl"/>
          <w:rtl/>
        </w:rPr>
        <w:tab/>
        <w:t>(א)</w:t>
      </w:r>
      <w:r>
        <w:rPr>
          <w:rStyle w:val="default"/>
          <w:rFonts w:cs="FrankRuehl"/>
          <w:rtl/>
        </w:rPr>
        <w:tab/>
        <w:t>סכו</w:t>
      </w:r>
      <w:r>
        <w:rPr>
          <w:rStyle w:val="default"/>
          <w:rFonts w:cs="FrankRuehl" w:hint="cs"/>
          <w:rtl/>
        </w:rPr>
        <w:t>ם שחייבים לשלמו על פי חוק זה ולא שולם במועדו, יווסף עליו ק</w:t>
      </w:r>
      <w:r>
        <w:rPr>
          <w:rStyle w:val="default"/>
          <w:rFonts w:cs="FrankRuehl"/>
          <w:rtl/>
        </w:rPr>
        <w:t>נס ש</w:t>
      </w:r>
      <w:r>
        <w:rPr>
          <w:rStyle w:val="default"/>
          <w:rFonts w:cs="FrankRuehl" w:hint="cs"/>
          <w:rtl/>
        </w:rPr>
        <w:t>ל 1/2% ל</w:t>
      </w:r>
      <w:r>
        <w:rPr>
          <w:rStyle w:val="default"/>
          <w:rFonts w:cs="FrankRuehl"/>
          <w:rtl/>
        </w:rPr>
        <w:t>כל</w:t>
      </w:r>
      <w:r>
        <w:rPr>
          <w:rStyle w:val="default"/>
          <w:rFonts w:cs="FrankRuehl" w:hint="cs"/>
          <w:rtl/>
        </w:rPr>
        <w:t xml:space="preserve"> שבוע של פיגור ובלבד שלא יוטל קנס לפי סעיף זה על אי-תשלום מס בשל תקופה שחייבים לגביה קנס על פי סעיף 94א.</w:t>
      </w:r>
    </w:p>
    <w:p w:rsidR="00DF489B" w:rsidRDefault="00DF489B" w:rsidP="00F7582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לענ</w:t>
      </w:r>
      <w:r>
        <w:rPr>
          <w:rStyle w:val="default"/>
          <w:rFonts w:cs="FrankRuehl" w:hint="cs"/>
          <w:rtl/>
        </w:rPr>
        <w:t>ין קנס לפי סעיף זה בשל פיגור בתשלום המס יראו את תחילת תקופת הפיגור בתום 14 ימים מיום שבו נמסרה השומה לחייב, ולגבי מי שעשה שומה עצ</w:t>
      </w:r>
      <w:r>
        <w:rPr>
          <w:rStyle w:val="default"/>
          <w:rFonts w:cs="FrankRuehl"/>
          <w:rtl/>
        </w:rPr>
        <w:t xml:space="preserve">מית </w:t>
      </w:r>
      <w:r w:rsidR="00F7582C">
        <w:rPr>
          <w:rStyle w:val="default"/>
          <w:rFonts w:cs="FrankRuehl"/>
          <w:rtl/>
        </w:rPr>
        <w:t>–</w:t>
      </w:r>
      <w:r>
        <w:rPr>
          <w:rStyle w:val="default"/>
          <w:rFonts w:cs="FrankRuehl"/>
          <w:rtl/>
        </w:rPr>
        <w:t xml:space="preserve"> מי</w:t>
      </w:r>
      <w:r>
        <w:rPr>
          <w:rStyle w:val="default"/>
          <w:rFonts w:cs="FrankRuehl" w:hint="cs"/>
          <w:rtl/>
        </w:rPr>
        <w:t>ום ש</w:t>
      </w:r>
      <w:r>
        <w:rPr>
          <w:rStyle w:val="default"/>
          <w:rFonts w:cs="FrankRuehl"/>
          <w:rtl/>
        </w:rPr>
        <w:t>בו</w:t>
      </w:r>
      <w:r>
        <w:rPr>
          <w:rStyle w:val="default"/>
          <w:rFonts w:cs="FrankRuehl" w:hint="cs"/>
          <w:rtl/>
        </w:rPr>
        <w:t xml:space="preserve"> היתה שומתו לסופית.</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377" w:name="Rov357"/>
      <w:r w:rsidRPr="00562361">
        <w:rPr>
          <w:rStyle w:val="default"/>
          <w:rFonts w:cs="FrankRuehl" w:hint="cs"/>
          <w:vanish/>
          <w:color w:val="FF0000"/>
          <w:sz w:val="20"/>
          <w:szCs w:val="20"/>
          <w:shd w:val="clear" w:color="auto" w:fill="FFFF99"/>
          <w:rtl/>
        </w:rPr>
        <w:t>מיום 10.7.1980</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8</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987" w:history="1">
        <w:r w:rsidRPr="00562361">
          <w:rPr>
            <w:rStyle w:val="Hyperlink"/>
            <w:rFonts w:cs="FrankRuehl" w:hint="cs"/>
            <w:vanish/>
            <w:szCs w:val="20"/>
            <w:shd w:val="clear" w:color="auto" w:fill="FFFF99"/>
            <w:rtl/>
          </w:rPr>
          <w:t>ס"ח תש"ם מס' 975</w:t>
        </w:r>
      </w:hyperlink>
      <w:r w:rsidRPr="00562361">
        <w:rPr>
          <w:rStyle w:val="default"/>
          <w:rFonts w:cs="FrankRuehl" w:hint="cs"/>
          <w:vanish/>
          <w:sz w:val="20"/>
          <w:szCs w:val="20"/>
          <w:shd w:val="clear" w:color="auto" w:fill="FFFF99"/>
          <w:rtl/>
        </w:rPr>
        <w:t xml:space="preserve"> מיום 10.7.1980 עמ' 151 (</w:t>
      </w:r>
      <w:hyperlink r:id="rId988" w:history="1">
        <w:r w:rsidRPr="00562361">
          <w:rPr>
            <w:rStyle w:val="Hyperlink"/>
            <w:rFonts w:cs="FrankRuehl" w:hint="cs"/>
            <w:vanish/>
            <w:szCs w:val="20"/>
            <w:shd w:val="clear" w:color="auto" w:fill="FFFF99"/>
            <w:rtl/>
          </w:rPr>
          <w:t>ה"ח 1441</w:t>
        </w:r>
      </w:hyperlink>
      <w:r w:rsidRPr="00562361">
        <w:rPr>
          <w:rStyle w:val="default"/>
          <w:rFonts w:cs="FrankRuehl" w:hint="cs"/>
          <w:vanish/>
          <w:sz w:val="20"/>
          <w:szCs w:val="20"/>
          <w:shd w:val="clear" w:color="auto" w:fill="FFFF99"/>
          <w:rtl/>
        </w:rPr>
        <w:t>)</w:t>
      </w:r>
    </w:p>
    <w:p w:rsidR="00DF489B" w:rsidRDefault="00DF489B">
      <w:pPr>
        <w:pStyle w:val="P00"/>
        <w:spacing w:before="0"/>
        <w:ind w:left="0" w:right="1134"/>
        <w:rPr>
          <w:rStyle w:val="default"/>
          <w:rFonts w:cs="FrankRuehl" w:hint="cs"/>
          <w:b/>
          <w:bCs/>
          <w:sz w:val="2"/>
          <w:szCs w:val="2"/>
          <w:rtl/>
        </w:rPr>
      </w:pPr>
      <w:r w:rsidRPr="00562361">
        <w:rPr>
          <w:rStyle w:val="default"/>
          <w:rFonts w:cs="FrankRuehl" w:hint="cs"/>
          <w:b/>
          <w:bCs/>
          <w:vanish/>
          <w:sz w:val="20"/>
          <w:szCs w:val="20"/>
          <w:shd w:val="clear" w:color="auto" w:fill="FFFF99"/>
          <w:rtl/>
        </w:rPr>
        <w:t>הוספת סעיף 94ב</w:t>
      </w:r>
      <w:bookmarkEnd w:id="377"/>
    </w:p>
    <w:p w:rsidR="00DF489B" w:rsidRDefault="00DF489B" w:rsidP="009C1065">
      <w:pPr>
        <w:pStyle w:val="P00"/>
        <w:spacing w:before="72"/>
        <w:ind w:left="0" w:right="1134"/>
        <w:rPr>
          <w:rStyle w:val="default"/>
          <w:rFonts w:cs="FrankRuehl" w:hint="cs"/>
          <w:rtl/>
        </w:rPr>
      </w:pPr>
      <w:bookmarkStart w:id="378" w:name="Seif31"/>
      <w:bookmarkEnd w:id="378"/>
      <w:r>
        <w:rPr>
          <w:lang w:val="he-IL"/>
        </w:rPr>
        <w:pict>
          <v:rect id="_x0000_s2339" style="position:absolute;left:0;text-align:left;margin-left:464.5pt;margin-top:8.05pt;width:75.05pt;height:54.15pt;z-index:251417088" o:allowincell="f" filled="f" stroked="f" strokecolor="lime" strokeweight=".25pt">
            <v:textbox style="mso-next-textbox:#_x0000_s2339" inset="0,0,0,0">
              <w:txbxContent>
                <w:p w:rsidR="00CC71C6" w:rsidRDefault="00CC71C6">
                  <w:pPr>
                    <w:spacing w:line="160" w:lineRule="exact"/>
                    <w:jc w:val="left"/>
                    <w:rPr>
                      <w:rFonts w:cs="Miriam"/>
                      <w:noProof/>
                      <w:sz w:val="18"/>
                      <w:szCs w:val="18"/>
                      <w:rtl/>
                    </w:rPr>
                  </w:pPr>
                  <w:r>
                    <w:rPr>
                      <w:rFonts w:cs="Miriam"/>
                      <w:sz w:val="18"/>
                      <w:szCs w:val="18"/>
                      <w:rtl/>
                    </w:rPr>
                    <w:t>סמכו</w:t>
                  </w:r>
                  <w:r>
                    <w:rPr>
                      <w:rFonts w:cs="Miriam" w:hint="cs"/>
                      <w:sz w:val="18"/>
                      <w:szCs w:val="18"/>
                      <w:rtl/>
                    </w:rPr>
                    <w:t>ת המנהל לפט</w:t>
                  </w:r>
                  <w:r>
                    <w:rPr>
                      <w:rFonts w:cs="Miriam"/>
                      <w:sz w:val="18"/>
                      <w:szCs w:val="18"/>
                      <w:rtl/>
                    </w:rPr>
                    <w:t>ו</w:t>
                  </w:r>
                  <w:r>
                    <w:rPr>
                      <w:rFonts w:cs="Miriam" w:hint="cs"/>
                      <w:sz w:val="18"/>
                      <w:szCs w:val="18"/>
                      <w:rtl/>
                    </w:rPr>
                    <w:t>ר מתשלום קנס</w:t>
                  </w:r>
                </w:p>
                <w:p w:rsidR="00CC71C6" w:rsidRDefault="00CC71C6">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8) </w:t>
                  </w:r>
                </w:p>
                <w:p w:rsidR="00CC71C6" w:rsidRDefault="00CC71C6">
                  <w:pPr>
                    <w:spacing w:line="160" w:lineRule="exact"/>
                    <w:jc w:val="left"/>
                    <w:rPr>
                      <w:rFonts w:cs="Miriam" w:hint="cs"/>
                      <w:noProof/>
                      <w:sz w:val="18"/>
                      <w:szCs w:val="18"/>
                      <w:rtl/>
                    </w:rPr>
                  </w:pPr>
                  <w:r>
                    <w:rPr>
                      <w:rFonts w:cs="Miriam" w:hint="cs"/>
                      <w:sz w:val="18"/>
                      <w:szCs w:val="18"/>
                      <w:rtl/>
                    </w:rPr>
                    <w:t>תש"</w:t>
                  </w:r>
                  <w:r>
                    <w:rPr>
                      <w:rFonts w:cs="Miriam"/>
                      <w:sz w:val="18"/>
                      <w:szCs w:val="18"/>
                      <w:rtl/>
                    </w:rPr>
                    <w:t>ם</w:t>
                  </w:r>
                  <w:r>
                    <w:rPr>
                      <w:rFonts w:cs="Miriam" w:hint="cs"/>
                      <w:sz w:val="18"/>
                      <w:szCs w:val="18"/>
                      <w:rtl/>
                    </w:rPr>
                    <w:t>-</w:t>
                  </w:r>
                  <w:r>
                    <w:rPr>
                      <w:rFonts w:cs="Miriam"/>
                      <w:sz w:val="18"/>
                      <w:szCs w:val="18"/>
                      <w:rtl/>
                    </w:rPr>
                    <w:t>1980</w:t>
                  </w:r>
                </w:p>
                <w:p w:rsidR="00CC71C6" w:rsidRDefault="00CC71C6">
                  <w:pPr>
                    <w:spacing w:line="160" w:lineRule="exact"/>
                    <w:jc w:val="left"/>
                    <w:rPr>
                      <w:rFonts w:cs="Miriam" w:hint="cs"/>
                      <w:noProof/>
                      <w:sz w:val="18"/>
                      <w:szCs w:val="18"/>
                      <w:rtl/>
                    </w:rPr>
                  </w:pPr>
                  <w:r>
                    <w:rPr>
                      <w:rFonts w:cs="Miriam" w:hint="cs"/>
                      <w:noProof/>
                      <w:sz w:val="18"/>
                      <w:szCs w:val="18"/>
                      <w:rtl/>
                    </w:rPr>
                    <w:t>(תיקון מס' 70) תשע"א-2011</w:t>
                  </w:r>
                </w:p>
              </w:txbxContent>
            </v:textbox>
            <w10:anchorlock/>
          </v:rect>
        </w:pict>
      </w:r>
      <w:r>
        <w:rPr>
          <w:rStyle w:val="big-number"/>
          <w:rtl/>
        </w:rPr>
        <w:t>94</w:t>
      </w:r>
      <w:r>
        <w:rPr>
          <w:rStyle w:val="default"/>
          <w:rFonts w:cs="FrankRuehl"/>
          <w:rtl/>
        </w:rPr>
        <w:t>ג.</w:t>
      </w:r>
      <w:r>
        <w:rPr>
          <w:rStyle w:val="default"/>
          <w:rFonts w:cs="FrankRuehl"/>
          <w:rtl/>
        </w:rPr>
        <w:tab/>
        <w:t>המנ</w:t>
      </w:r>
      <w:r>
        <w:rPr>
          <w:rStyle w:val="default"/>
          <w:rFonts w:cs="FrankRuehl" w:hint="cs"/>
          <w:rtl/>
        </w:rPr>
        <w:t xml:space="preserve">הל רשאי, אם ראה סיבה מספקת לכך, לפטור אדם מתשלום הקנס שלפי </w:t>
      </w:r>
      <w:r w:rsidR="009C1065">
        <w:rPr>
          <w:rStyle w:val="default"/>
          <w:rFonts w:cs="FrankRuehl" w:hint="cs"/>
          <w:rtl/>
        </w:rPr>
        <w:t>סעיף</w:t>
      </w:r>
      <w:r>
        <w:rPr>
          <w:rStyle w:val="default"/>
          <w:rFonts w:cs="FrankRuehl" w:hint="cs"/>
          <w:rtl/>
        </w:rPr>
        <w:t xml:space="preserve"> 94</w:t>
      </w:r>
      <w:r>
        <w:rPr>
          <w:rStyle w:val="default"/>
          <w:rFonts w:cs="FrankRuehl"/>
          <w:rtl/>
        </w:rPr>
        <w:t>ב</w:t>
      </w:r>
      <w:r>
        <w:rPr>
          <w:rStyle w:val="default"/>
          <w:rFonts w:cs="FrankRuehl" w:hint="cs"/>
          <w:rtl/>
        </w:rPr>
        <w:t>, כולו או מקצתו.</w:t>
      </w:r>
    </w:p>
    <w:p w:rsidR="009C1065" w:rsidRPr="00562361" w:rsidRDefault="009C1065" w:rsidP="009C1065">
      <w:pPr>
        <w:pStyle w:val="P00"/>
        <w:spacing w:before="0"/>
        <w:ind w:left="0" w:right="1134"/>
        <w:rPr>
          <w:rStyle w:val="default"/>
          <w:rFonts w:cs="FrankRuehl" w:hint="cs"/>
          <w:vanish/>
          <w:color w:val="FF0000"/>
          <w:sz w:val="20"/>
          <w:szCs w:val="20"/>
          <w:shd w:val="clear" w:color="auto" w:fill="FFFF99"/>
          <w:rtl/>
        </w:rPr>
      </w:pPr>
      <w:bookmarkStart w:id="379" w:name="Rov461"/>
      <w:r w:rsidRPr="00562361">
        <w:rPr>
          <w:rStyle w:val="default"/>
          <w:rFonts w:cs="FrankRuehl" w:hint="cs"/>
          <w:vanish/>
          <w:color w:val="FF0000"/>
          <w:sz w:val="20"/>
          <w:szCs w:val="20"/>
          <w:shd w:val="clear" w:color="auto" w:fill="FFFF99"/>
          <w:rtl/>
        </w:rPr>
        <w:t>מיום 10.7.1980</w:t>
      </w:r>
    </w:p>
    <w:p w:rsidR="009C1065" w:rsidRPr="00562361" w:rsidRDefault="009C1065" w:rsidP="009C1065">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8</w:t>
      </w:r>
    </w:p>
    <w:p w:rsidR="009C1065" w:rsidRPr="00562361" w:rsidRDefault="009C1065" w:rsidP="009C1065">
      <w:pPr>
        <w:pStyle w:val="P00"/>
        <w:spacing w:before="0"/>
        <w:ind w:left="0" w:right="1134"/>
        <w:rPr>
          <w:rStyle w:val="default"/>
          <w:rFonts w:cs="FrankRuehl" w:hint="cs"/>
          <w:vanish/>
          <w:sz w:val="20"/>
          <w:szCs w:val="20"/>
          <w:shd w:val="clear" w:color="auto" w:fill="FFFF99"/>
          <w:rtl/>
        </w:rPr>
      </w:pPr>
      <w:hyperlink r:id="rId989" w:history="1">
        <w:r w:rsidRPr="00562361">
          <w:rPr>
            <w:rStyle w:val="Hyperlink"/>
            <w:rFonts w:cs="FrankRuehl" w:hint="cs"/>
            <w:vanish/>
            <w:szCs w:val="20"/>
            <w:shd w:val="clear" w:color="auto" w:fill="FFFF99"/>
            <w:rtl/>
          </w:rPr>
          <w:t>ס"ח תש"ם מס' 975</w:t>
        </w:r>
      </w:hyperlink>
      <w:r w:rsidRPr="00562361">
        <w:rPr>
          <w:rStyle w:val="default"/>
          <w:rFonts w:cs="FrankRuehl" w:hint="cs"/>
          <w:vanish/>
          <w:sz w:val="20"/>
          <w:szCs w:val="20"/>
          <w:shd w:val="clear" w:color="auto" w:fill="FFFF99"/>
          <w:rtl/>
        </w:rPr>
        <w:t xml:space="preserve"> מיום 10.7.1980 עמ' 151 (</w:t>
      </w:r>
      <w:hyperlink r:id="rId990" w:history="1">
        <w:r w:rsidRPr="00562361">
          <w:rPr>
            <w:rStyle w:val="Hyperlink"/>
            <w:rFonts w:cs="FrankRuehl" w:hint="cs"/>
            <w:vanish/>
            <w:szCs w:val="20"/>
            <w:shd w:val="clear" w:color="auto" w:fill="FFFF99"/>
            <w:rtl/>
          </w:rPr>
          <w:t>ה"ח 1441</w:t>
        </w:r>
      </w:hyperlink>
      <w:r w:rsidRPr="00562361">
        <w:rPr>
          <w:rStyle w:val="default"/>
          <w:rFonts w:cs="FrankRuehl" w:hint="cs"/>
          <w:vanish/>
          <w:sz w:val="20"/>
          <w:szCs w:val="20"/>
          <w:shd w:val="clear" w:color="auto" w:fill="FFFF99"/>
          <w:rtl/>
        </w:rPr>
        <w:t>)</w:t>
      </w:r>
    </w:p>
    <w:p w:rsidR="009C1065" w:rsidRPr="00562361" w:rsidRDefault="009C1065" w:rsidP="009C1065">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הוספת סעיף 94ג</w:t>
      </w:r>
    </w:p>
    <w:p w:rsidR="009C1065" w:rsidRPr="00562361" w:rsidRDefault="009C1065" w:rsidP="009C1065">
      <w:pPr>
        <w:pStyle w:val="P00"/>
        <w:spacing w:before="0"/>
        <w:ind w:left="0" w:right="1134"/>
        <w:rPr>
          <w:rStyle w:val="default"/>
          <w:rFonts w:cs="FrankRuehl" w:hint="cs"/>
          <w:vanish/>
          <w:sz w:val="20"/>
          <w:szCs w:val="20"/>
          <w:shd w:val="clear" w:color="auto" w:fill="FFFF99"/>
          <w:rtl/>
        </w:rPr>
      </w:pPr>
    </w:p>
    <w:p w:rsidR="009C1065" w:rsidRPr="00562361" w:rsidRDefault="009C1065" w:rsidP="009C1065">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31.3.2011</w:t>
      </w:r>
    </w:p>
    <w:p w:rsidR="009C1065" w:rsidRPr="00562361" w:rsidRDefault="009C1065" w:rsidP="009C1065">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70</w:t>
      </w:r>
    </w:p>
    <w:p w:rsidR="009C1065" w:rsidRPr="00562361" w:rsidRDefault="009C1065" w:rsidP="009C1065">
      <w:pPr>
        <w:pStyle w:val="P00"/>
        <w:spacing w:before="0"/>
        <w:ind w:left="0" w:right="1134"/>
        <w:rPr>
          <w:rStyle w:val="default"/>
          <w:rFonts w:cs="FrankRuehl" w:hint="cs"/>
          <w:vanish/>
          <w:sz w:val="20"/>
          <w:szCs w:val="20"/>
          <w:shd w:val="clear" w:color="auto" w:fill="FFFF99"/>
          <w:rtl/>
        </w:rPr>
      </w:pPr>
      <w:hyperlink r:id="rId991" w:history="1">
        <w:r w:rsidRPr="00562361">
          <w:rPr>
            <w:rStyle w:val="Hyperlink"/>
            <w:rFonts w:cs="FrankRuehl" w:hint="cs"/>
            <w:vanish/>
            <w:szCs w:val="20"/>
            <w:shd w:val="clear" w:color="auto" w:fill="FFFF99"/>
            <w:rtl/>
          </w:rPr>
          <w:t>ס"ח תשע"א מס' 2281</w:t>
        </w:r>
      </w:hyperlink>
      <w:r w:rsidRPr="00562361">
        <w:rPr>
          <w:rStyle w:val="default"/>
          <w:rFonts w:cs="FrankRuehl" w:hint="cs"/>
          <w:vanish/>
          <w:sz w:val="20"/>
          <w:szCs w:val="20"/>
          <w:shd w:val="clear" w:color="auto" w:fill="FFFF99"/>
          <w:rtl/>
        </w:rPr>
        <w:t xml:space="preserve"> מיום 15.3.2011 עמ' 408 (</w:t>
      </w:r>
      <w:hyperlink r:id="rId992" w:history="1">
        <w:r w:rsidRPr="00562361">
          <w:rPr>
            <w:rStyle w:val="Hyperlink"/>
            <w:rFonts w:cs="FrankRuehl" w:hint="cs"/>
            <w:vanish/>
            <w:szCs w:val="20"/>
            <w:shd w:val="clear" w:color="auto" w:fill="FFFF99"/>
            <w:rtl/>
          </w:rPr>
          <w:t>ה"ח 541</w:t>
        </w:r>
      </w:hyperlink>
      <w:r w:rsidRPr="00562361">
        <w:rPr>
          <w:rStyle w:val="default"/>
          <w:rFonts w:cs="FrankRuehl" w:hint="cs"/>
          <w:vanish/>
          <w:sz w:val="20"/>
          <w:szCs w:val="20"/>
          <w:shd w:val="clear" w:color="auto" w:fill="FFFF99"/>
          <w:rtl/>
        </w:rPr>
        <w:t>)</w:t>
      </w:r>
    </w:p>
    <w:p w:rsidR="009C1065" w:rsidRPr="009C1065" w:rsidRDefault="009C1065" w:rsidP="009C1065">
      <w:pPr>
        <w:pStyle w:val="P00"/>
        <w:ind w:left="0" w:right="1134"/>
        <w:rPr>
          <w:rStyle w:val="default"/>
          <w:rFonts w:cs="FrankRuehl" w:hint="cs"/>
          <w:sz w:val="2"/>
          <w:szCs w:val="2"/>
          <w:rtl/>
        </w:rPr>
      </w:pPr>
      <w:r w:rsidRPr="00562361">
        <w:rPr>
          <w:rStyle w:val="big-number"/>
          <w:rFonts w:cs="FrankRuehl"/>
          <w:vanish/>
          <w:sz w:val="22"/>
          <w:szCs w:val="22"/>
          <w:shd w:val="clear" w:color="auto" w:fill="FFFF99"/>
          <w:rtl/>
        </w:rPr>
        <w:t>94</w:t>
      </w:r>
      <w:r w:rsidRPr="00562361">
        <w:rPr>
          <w:rStyle w:val="default"/>
          <w:rFonts w:cs="FrankRuehl"/>
          <w:vanish/>
          <w:sz w:val="22"/>
          <w:szCs w:val="22"/>
          <w:shd w:val="clear" w:color="auto" w:fill="FFFF99"/>
          <w:rtl/>
        </w:rPr>
        <w:t>ג.</w:t>
      </w:r>
      <w:r w:rsidRPr="00562361">
        <w:rPr>
          <w:rStyle w:val="default"/>
          <w:rFonts w:cs="FrankRuehl"/>
          <w:vanish/>
          <w:sz w:val="22"/>
          <w:szCs w:val="22"/>
          <w:shd w:val="clear" w:color="auto" w:fill="FFFF99"/>
          <w:rtl/>
        </w:rPr>
        <w:tab/>
        <w:t>המנ</w:t>
      </w:r>
      <w:r w:rsidRPr="00562361">
        <w:rPr>
          <w:rStyle w:val="default"/>
          <w:rFonts w:cs="FrankRuehl" w:hint="cs"/>
          <w:vanish/>
          <w:sz w:val="22"/>
          <w:szCs w:val="22"/>
          <w:shd w:val="clear" w:color="auto" w:fill="FFFF99"/>
          <w:rtl/>
        </w:rPr>
        <w:t xml:space="preserve">הל רשאי, אם ראה סיבה מספקת לכך, לפטור אדם מתשלום הקנס שלפי </w:t>
      </w:r>
      <w:r w:rsidRPr="00562361">
        <w:rPr>
          <w:rStyle w:val="default"/>
          <w:rFonts w:cs="FrankRuehl" w:hint="cs"/>
          <w:strike/>
          <w:vanish/>
          <w:sz w:val="22"/>
          <w:szCs w:val="22"/>
          <w:shd w:val="clear" w:color="auto" w:fill="FFFF99"/>
          <w:rtl/>
        </w:rPr>
        <w:t>סעיפים 94א או 94</w:t>
      </w:r>
      <w:r w:rsidRPr="00562361">
        <w:rPr>
          <w:rStyle w:val="default"/>
          <w:rFonts w:cs="FrankRuehl"/>
          <w:strike/>
          <w:vanish/>
          <w:sz w:val="22"/>
          <w:szCs w:val="22"/>
          <w:shd w:val="clear" w:color="auto" w:fill="FFFF99"/>
          <w:rtl/>
        </w:rPr>
        <w:t>ב</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סעיף 94ב</w:t>
      </w:r>
      <w:r w:rsidRPr="00562361">
        <w:rPr>
          <w:rStyle w:val="default"/>
          <w:rFonts w:cs="FrankRuehl" w:hint="cs"/>
          <w:vanish/>
          <w:sz w:val="22"/>
          <w:szCs w:val="22"/>
          <w:shd w:val="clear" w:color="auto" w:fill="FFFF99"/>
          <w:rtl/>
        </w:rPr>
        <w:t>, כולו או מקצתו.</w:t>
      </w:r>
      <w:bookmarkEnd w:id="379"/>
    </w:p>
    <w:p w:rsidR="009C1065" w:rsidRDefault="009C1065" w:rsidP="009C1065">
      <w:pPr>
        <w:pStyle w:val="P00"/>
        <w:spacing w:before="72"/>
        <w:ind w:left="0" w:right="1134"/>
        <w:rPr>
          <w:rStyle w:val="default"/>
          <w:rFonts w:cs="FrankRuehl" w:hint="cs"/>
          <w:rtl/>
        </w:rPr>
      </w:pPr>
    </w:p>
    <w:p w:rsidR="00DF489B" w:rsidRDefault="00DF489B" w:rsidP="00C47121">
      <w:pPr>
        <w:pStyle w:val="P00"/>
        <w:spacing w:before="72"/>
        <w:ind w:left="0" w:right="1134"/>
        <w:rPr>
          <w:rStyle w:val="default"/>
          <w:rFonts w:cs="FrankRuehl" w:hint="cs"/>
          <w:rtl/>
        </w:rPr>
      </w:pPr>
      <w:bookmarkStart w:id="380" w:name="Seif32"/>
      <w:bookmarkEnd w:id="380"/>
      <w:r>
        <w:rPr>
          <w:lang w:val="he-IL"/>
        </w:rPr>
        <w:pict>
          <v:rect id="_x0000_s2340" style="position:absolute;left:0;text-align:left;margin-left:464.5pt;margin-top:8.05pt;width:75.05pt;height:27.35pt;z-index:251418112" o:allowincell="f" filled="f" stroked="f" strokecolor="lime" strokeweight=".25pt">
            <v:textbox inset="0,0,0,0">
              <w:txbxContent>
                <w:p w:rsidR="00CC71C6" w:rsidRDefault="00CC71C6">
                  <w:pPr>
                    <w:spacing w:line="160" w:lineRule="exact"/>
                    <w:jc w:val="left"/>
                    <w:rPr>
                      <w:rFonts w:cs="Miriam"/>
                      <w:sz w:val="18"/>
                      <w:szCs w:val="18"/>
                      <w:rtl/>
                    </w:rPr>
                  </w:pPr>
                  <w:r>
                    <w:rPr>
                      <w:rFonts w:cs="Miriam"/>
                      <w:sz w:val="18"/>
                      <w:szCs w:val="18"/>
                      <w:rtl/>
                    </w:rPr>
                    <w:t>זקיפ</w:t>
                  </w:r>
                  <w:r>
                    <w:rPr>
                      <w:rFonts w:cs="Miriam" w:hint="cs"/>
                      <w:sz w:val="18"/>
                      <w:szCs w:val="18"/>
                      <w:rtl/>
                    </w:rPr>
                    <w:t xml:space="preserve">ת תשלומים </w:t>
                  </w:r>
                </w:p>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14) תשמ"ד-</w:t>
                  </w:r>
                  <w:r>
                    <w:rPr>
                      <w:rFonts w:cs="Miriam"/>
                      <w:sz w:val="18"/>
                      <w:szCs w:val="18"/>
                      <w:rtl/>
                    </w:rPr>
                    <w:t>1984</w:t>
                  </w:r>
                </w:p>
              </w:txbxContent>
            </v:textbox>
            <w10:anchorlock/>
          </v:rect>
        </w:pict>
      </w:r>
      <w:r>
        <w:rPr>
          <w:rStyle w:val="big-number"/>
          <w:rtl/>
        </w:rPr>
        <w:t>94</w:t>
      </w:r>
      <w:r>
        <w:rPr>
          <w:rStyle w:val="default"/>
          <w:rFonts w:cs="FrankRuehl"/>
          <w:rtl/>
        </w:rPr>
        <w:t>ד.</w:t>
      </w:r>
      <w:r>
        <w:rPr>
          <w:rStyle w:val="default"/>
          <w:rFonts w:cs="FrankRuehl"/>
          <w:rtl/>
        </w:rPr>
        <w:tab/>
        <w:t>(א)</w:t>
      </w:r>
      <w:r>
        <w:rPr>
          <w:rStyle w:val="default"/>
          <w:rFonts w:cs="FrankRuehl"/>
          <w:rtl/>
        </w:rPr>
        <w:tab/>
        <w:t>אדם</w:t>
      </w:r>
      <w:r>
        <w:rPr>
          <w:rStyle w:val="default"/>
          <w:rFonts w:cs="FrankRuehl" w:hint="cs"/>
          <w:rtl/>
        </w:rPr>
        <w:t xml:space="preserve"> ששילם סכו</w:t>
      </w:r>
      <w:r>
        <w:rPr>
          <w:rStyle w:val="default"/>
          <w:rFonts w:cs="FrankRuehl"/>
          <w:rtl/>
        </w:rPr>
        <w:t>ם כל</w:t>
      </w:r>
      <w:r>
        <w:rPr>
          <w:rStyle w:val="default"/>
          <w:rFonts w:cs="FrankRuehl" w:hint="cs"/>
          <w:rtl/>
        </w:rPr>
        <w:t>שהו על חשבון חוב מס, ייזקף כנגד כל סוג חיוב שבאותו חוב מס, חלק יחסי מהסכום ששילם כיח</w:t>
      </w:r>
      <w:r>
        <w:rPr>
          <w:rStyle w:val="default"/>
          <w:rFonts w:cs="FrankRuehl"/>
          <w:rtl/>
        </w:rPr>
        <w:t>ס</w:t>
      </w:r>
      <w:r>
        <w:rPr>
          <w:rStyle w:val="default"/>
          <w:rFonts w:cs="FrankRuehl" w:hint="cs"/>
          <w:rtl/>
        </w:rPr>
        <w:t xml:space="preserve"> </w:t>
      </w:r>
      <w:r>
        <w:rPr>
          <w:rStyle w:val="default"/>
          <w:rFonts w:cs="FrankRuehl"/>
          <w:rtl/>
        </w:rPr>
        <w:t>ח</w:t>
      </w:r>
      <w:r>
        <w:rPr>
          <w:rStyle w:val="default"/>
          <w:rFonts w:cs="FrankRuehl" w:hint="cs"/>
          <w:rtl/>
        </w:rPr>
        <w:t>לקו של הסכום שבאות</w:t>
      </w:r>
      <w:r>
        <w:rPr>
          <w:rStyle w:val="default"/>
          <w:rFonts w:cs="FrankRuehl"/>
          <w:rtl/>
        </w:rPr>
        <w:t xml:space="preserve">ו </w:t>
      </w:r>
      <w:r>
        <w:rPr>
          <w:rStyle w:val="default"/>
          <w:rFonts w:cs="FrankRuehl" w:hint="cs"/>
          <w:rtl/>
        </w:rPr>
        <w:t xml:space="preserve">סוג לסך כל חוב המס; לענין זה </w:t>
      </w:r>
      <w:r>
        <w:rPr>
          <w:rStyle w:val="default"/>
          <w:rFonts w:cs="FrankRuehl"/>
          <w:rtl/>
        </w:rPr>
        <w:t>–</w:t>
      </w:r>
    </w:p>
    <w:p w:rsidR="00DF489B" w:rsidRDefault="00F23313" w:rsidP="00F23313">
      <w:pPr>
        <w:pStyle w:val="P22"/>
        <w:spacing w:before="72"/>
        <w:ind w:left="1021" w:right="1134"/>
        <w:rPr>
          <w:rStyle w:val="default"/>
          <w:rFonts w:cs="FrankRuehl"/>
          <w:rtl/>
        </w:rPr>
      </w:pPr>
      <w:r>
        <w:rPr>
          <w:rFonts w:cs="FrankRuehl"/>
          <w:sz w:val="26"/>
          <w:rtl/>
          <w:lang w:eastAsia="en-US"/>
        </w:rPr>
        <w:pict>
          <v:shape id="_x0000_s3025" type="#_x0000_t202" style="position:absolute;left:0;text-align:left;margin-left:470.35pt;margin-top:7.1pt;width:1in;height:16.8pt;z-index:251876864" filled="f" stroked="f">
            <v:textbox inset="1mm,0,1mm,0">
              <w:txbxContent>
                <w:p w:rsidR="00CC71C6" w:rsidRDefault="00CC71C6" w:rsidP="00F23313">
                  <w:pPr>
                    <w:spacing w:line="160" w:lineRule="exact"/>
                    <w:jc w:val="left"/>
                    <w:rPr>
                      <w:rFonts w:cs="Miriam"/>
                      <w:noProof/>
                      <w:sz w:val="18"/>
                      <w:szCs w:val="18"/>
                      <w:rtl/>
                    </w:rPr>
                  </w:pPr>
                  <w:r>
                    <w:rPr>
                      <w:rFonts w:cs="Miriam"/>
                      <w:sz w:val="18"/>
                      <w:szCs w:val="18"/>
                      <w:rtl/>
                    </w:rPr>
                    <w:t>(</w:t>
                  </w:r>
                  <w:r>
                    <w:rPr>
                      <w:rFonts w:cs="Miriam" w:hint="cs"/>
                      <w:sz w:val="18"/>
                      <w:szCs w:val="18"/>
                      <w:rtl/>
                    </w:rPr>
                    <w:t>תיקון מס' 76) תשע"ג-2013</w:t>
                  </w:r>
                </w:p>
              </w:txbxContent>
            </v:textbox>
          </v:shape>
        </w:pict>
      </w:r>
      <w:r w:rsidR="00DF489B">
        <w:rPr>
          <w:rStyle w:val="default"/>
          <w:rFonts w:cs="FrankRuehl"/>
          <w:rtl/>
        </w:rPr>
        <w:t>(1)</w:t>
      </w:r>
      <w:r w:rsidR="00DF489B">
        <w:rPr>
          <w:rStyle w:val="default"/>
          <w:rFonts w:cs="FrankRuehl"/>
          <w:rtl/>
        </w:rPr>
        <w:tab/>
      </w:r>
      <w:r w:rsidRPr="00F23313">
        <w:rPr>
          <w:rStyle w:val="default"/>
          <w:rFonts w:cs="FrankRuehl" w:hint="cs"/>
          <w:rtl/>
        </w:rPr>
        <w:t>דין מס שנוכה במקור לפי סעיף 164 לפקודה ולא קוזז לפי סעיף 177 לפקודה, דין החזר</w:t>
      </w:r>
      <w:r w:rsidR="00DF489B">
        <w:rPr>
          <w:rStyle w:val="default"/>
          <w:rFonts w:cs="FrankRuehl" w:hint="cs"/>
          <w:rtl/>
        </w:rPr>
        <w:t xml:space="preserve"> מס שקוזז על פי חוק קיזוז מסים, תש"ם-</w:t>
      </w:r>
      <w:r w:rsidR="00DF489B">
        <w:rPr>
          <w:rStyle w:val="default"/>
          <w:rFonts w:cs="FrankRuehl"/>
          <w:rtl/>
        </w:rPr>
        <w:t>1980, כנ</w:t>
      </w:r>
      <w:r w:rsidR="00DF489B">
        <w:rPr>
          <w:rStyle w:val="default"/>
          <w:rFonts w:cs="FrankRuehl" w:hint="cs"/>
          <w:rtl/>
        </w:rPr>
        <w:t>גד חוב מס, ודין סכום שנגבה על פי פקודת המסים (גביה) או בד</w:t>
      </w:r>
      <w:r w:rsidR="00DF489B">
        <w:rPr>
          <w:rStyle w:val="default"/>
          <w:rFonts w:cs="FrankRuehl"/>
          <w:rtl/>
        </w:rPr>
        <w:t>רך א</w:t>
      </w:r>
      <w:r w:rsidR="00DF489B">
        <w:rPr>
          <w:rStyle w:val="default"/>
          <w:rFonts w:cs="FrankRuehl" w:hint="cs"/>
          <w:rtl/>
        </w:rPr>
        <w:t xml:space="preserve">חרת </w:t>
      </w:r>
      <w:r w:rsidR="00DF489B">
        <w:rPr>
          <w:rStyle w:val="default"/>
          <w:rFonts w:cs="FrankRuehl"/>
          <w:rtl/>
        </w:rPr>
        <w:t>– כד</w:t>
      </w:r>
      <w:r w:rsidR="00DF489B">
        <w:rPr>
          <w:rStyle w:val="default"/>
          <w:rFonts w:cs="FrankRuehl" w:hint="cs"/>
          <w:rtl/>
        </w:rPr>
        <w:t>ין סכום ששילם אדם;</w:t>
      </w:r>
    </w:p>
    <w:p w:rsidR="00DF489B" w:rsidRDefault="00DF489B">
      <w:pPr>
        <w:pStyle w:val="P22"/>
        <w:spacing w:before="72"/>
        <w:ind w:left="1021" w:right="1134"/>
        <w:rPr>
          <w:rStyle w:val="default"/>
          <w:rFonts w:cs="FrankRuehl"/>
          <w:rtl/>
        </w:rPr>
      </w:pPr>
      <w:r>
        <w:rPr>
          <w:rStyle w:val="default"/>
          <w:rFonts w:cs="FrankRuehl"/>
          <w:rtl/>
        </w:rPr>
        <w:t>(2)</w:t>
      </w:r>
      <w:r>
        <w:rPr>
          <w:rStyle w:val="default"/>
          <w:rFonts w:cs="FrankRuehl"/>
          <w:rtl/>
        </w:rPr>
        <w:tab/>
        <w:t>"חו</w:t>
      </w:r>
      <w:r>
        <w:rPr>
          <w:rStyle w:val="default"/>
          <w:rFonts w:cs="FrankRuehl" w:hint="cs"/>
          <w:rtl/>
        </w:rPr>
        <w:t xml:space="preserve">ב מס" </w:t>
      </w:r>
      <w:r>
        <w:rPr>
          <w:rStyle w:val="default"/>
          <w:rFonts w:cs="FrankRuehl"/>
          <w:rtl/>
        </w:rPr>
        <w:t>– סך</w:t>
      </w:r>
      <w:r>
        <w:rPr>
          <w:rStyle w:val="default"/>
          <w:rFonts w:cs="FrankRuehl" w:hint="cs"/>
          <w:rtl/>
        </w:rPr>
        <w:t xml:space="preserve"> כל </w:t>
      </w:r>
      <w:r>
        <w:rPr>
          <w:rStyle w:val="default"/>
          <w:rFonts w:cs="FrankRuehl"/>
          <w:rtl/>
        </w:rPr>
        <w:t>הסכו</w:t>
      </w:r>
      <w:r>
        <w:rPr>
          <w:rStyle w:val="default"/>
          <w:rFonts w:cs="FrankRuehl" w:hint="cs"/>
          <w:rtl/>
        </w:rPr>
        <w:t>מים מכל סוגי החיוב שחייב אדם עקב מכירת זכות במקרקעין או פעולה באיגוד מקרקעין;</w:t>
      </w:r>
    </w:p>
    <w:p w:rsidR="00DF489B" w:rsidRDefault="00DF489B">
      <w:pPr>
        <w:pStyle w:val="P22"/>
        <w:spacing w:before="72"/>
        <w:ind w:left="1021" w:right="1134"/>
        <w:rPr>
          <w:rStyle w:val="default"/>
          <w:rFonts w:cs="FrankRuehl" w:hint="cs"/>
          <w:rtl/>
        </w:rPr>
      </w:pPr>
      <w:r>
        <w:rPr>
          <w:rFonts w:cs="FrankRuehl"/>
          <w:rtl/>
          <w:lang w:val="he-IL"/>
        </w:rPr>
        <w:pict>
          <v:shape id="_x0000_s2833" type="#_x0000_t202" style="position:absolute;left:0;text-align:left;margin-left:470.25pt;margin-top:7.1pt;width:1in;height:37.4pt;z-index:251798016" filled="f" stroked="f">
            <v:textbox style="mso-next-textbox:#_x0000_s2833" inset="1mm,0,1mm,0">
              <w:txbxContent>
                <w:p w:rsidR="00CC71C6" w:rsidRDefault="00CC71C6">
                  <w:pPr>
                    <w:spacing w:line="160" w:lineRule="exact"/>
                    <w:jc w:val="left"/>
                    <w:rPr>
                      <w:rFonts w:cs="Miriam" w:hint="cs"/>
                      <w:sz w:val="18"/>
                      <w:szCs w:val="18"/>
                      <w:rtl/>
                    </w:rPr>
                  </w:pPr>
                  <w:r>
                    <w:rPr>
                      <w:rFonts w:cs="Miriam" w:hint="cs"/>
                      <w:sz w:val="18"/>
                      <w:szCs w:val="18"/>
                      <w:rtl/>
                    </w:rPr>
                    <w:t>(תיקון מס' 55) תשס"ה-2005</w:t>
                  </w:r>
                </w:p>
                <w:p w:rsidR="00CC71C6" w:rsidRDefault="00CC71C6">
                  <w:pPr>
                    <w:spacing w:line="160" w:lineRule="exact"/>
                    <w:jc w:val="left"/>
                    <w:rPr>
                      <w:rFonts w:cs="Miriam" w:hint="cs"/>
                      <w:sz w:val="18"/>
                      <w:szCs w:val="18"/>
                      <w:rtl/>
                    </w:rPr>
                  </w:pPr>
                  <w:r>
                    <w:rPr>
                      <w:rFonts w:cs="Miriam" w:hint="cs"/>
                      <w:sz w:val="18"/>
                      <w:szCs w:val="18"/>
                      <w:rtl/>
                    </w:rPr>
                    <w:t>(תיקון מס' 61) תשס"ח-2008</w:t>
                  </w:r>
                </w:p>
              </w:txbxContent>
            </v:textbox>
            <w10:anchorlock/>
          </v:shape>
        </w:pict>
      </w:r>
      <w:r>
        <w:rPr>
          <w:rStyle w:val="default"/>
          <w:rFonts w:cs="FrankRuehl" w:hint="cs"/>
          <w:rtl/>
        </w:rPr>
        <w:t>(3)</w:t>
      </w:r>
      <w:r>
        <w:rPr>
          <w:rStyle w:val="default"/>
          <w:rFonts w:cs="FrankRuehl"/>
          <w:rtl/>
        </w:rPr>
        <w:tab/>
        <w:t>"סו</w:t>
      </w:r>
      <w:r>
        <w:rPr>
          <w:rStyle w:val="default"/>
          <w:rFonts w:cs="FrankRuehl" w:hint="cs"/>
          <w:rtl/>
        </w:rPr>
        <w:t xml:space="preserve">גי חיוב" </w:t>
      </w:r>
      <w:r>
        <w:rPr>
          <w:rStyle w:val="default"/>
          <w:rFonts w:cs="FrankRuehl"/>
          <w:rtl/>
        </w:rPr>
        <w:t>– כל</w:t>
      </w:r>
      <w:r>
        <w:rPr>
          <w:rStyle w:val="default"/>
          <w:rFonts w:cs="FrankRuehl" w:hint="cs"/>
          <w:rtl/>
        </w:rPr>
        <w:t xml:space="preserve"> אחד מא</w:t>
      </w:r>
      <w:r>
        <w:rPr>
          <w:rStyle w:val="default"/>
          <w:rFonts w:cs="FrankRuehl"/>
          <w:rtl/>
        </w:rPr>
        <w:t>לה</w:t>
      </w:r>
      <w:r>
        <w:rPr>
          <w:rStyle w:val="default"/>
          <w:rFonts w:cs="FrankRuehl" w:hint="cs"/>
          <w:rtl/>
        </w:rPr>
        <w:t>: מס שבח, מס רכישה, הפרשי הצמדה וריבית.</w:t>
      </w:r>
    </w:p>
    <w:p w:rsidR="00F23313" w:rsidRPr="00562361" w:rsidRDefault="00F23313" w:rsidP="00F23313">
      <w:pPr>
        <w:pStyle w:val="P22"/>
        <w:spacing w:before="0"/>
        <w:ind w:left="0" w:right="1134"/>
        <w:rPr>
          <w:rStyle w:val="default"/>
          <w:rFonts w:cs="FrankRuehl" w:hint="cs"/>
          <w:vanish/>
          <w:color w:val="FF0000"/>
          <w:sz w:val="20"/>
          <w:szCs w:val="20"/>
          <w:shd w:val="clear" w:color="auto" w:fill="FFFF99"/>
          <w:rtl/>
        </w:rPr>
      </w:pPr>
      <w:bookmarkStart w:id="381" w:name="Rov483"/>
      <w:r w:rsidRPr="00562361">
        <w:rPr>
          <w:rStyle w:val="default"/>
          <w:rFonts w:cs="FrankRuehl" w:hint="cs"/>
          <w:vanish/>
          <w:color w:val="FF0000"/>
          <w:sz w:val="20"/>
          <w:szCs w:val="20"/>
          <w:shd w:val="clear" w:color="auto" w:fill="FFFF99"/>
          <w:rtl/>
        </w:rPr>
        <w:t xml:space="preserve">מיום 23.2.1984 </w:t>
      </w:r>
    </w:p>
    <w:p w:rsidR="00F23313" w:rsidRPr="00562361" w:rsidRDefault="00F23313" w:rsidP="00F23313">
      <w:pPr>
        <w:pStyle w:val="P22"/>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14</w:t>
      </w:r>
    </w:p>
    <w:p w:rsidR="00F23313" w:rsidRPr="00562361" w:rsidRDefault="00F23313" w:rsidP="00F23313">
      <w:pPr>
        <w:pStyle w:val="P22"/>
        <w:spacing w:before="0"/>
        <w:ind w:left="0" w:right="1134"/>
        <w:rPr>
          <w:rStyle w:val="default"/>
          <w:rFonts w:cs="FrankRuehl" w:hint="cs"/>
          <w:vanish/>
          <w:sz w:val="20"/>
          <w:szCs w:val="20"/>
          <w:shd w:val="clear" w:color="auto" w:fill="FFFF99"/>
          <w:rtl/>
        </w:rPr>
      </w:pPr>
      <w:hyperlink r:id="rId993" w:history="1">
        <w:r w:rsidRPr="00562361">
          <w:rPr>
            <w:rStyle w:val="Hyperlink"/>
            <w:rFonts w:cs="FrankRuehl" w:hint="cs"/>
            <w:vanish/>
            <w:szCs w:val="20"/>
            <w:shd w:val="clear" w:color="auto" w:fill="FFFF99"/>
            <w:rtl/>
          </w:rPr>
          <w:t>ס"ח תשמ"ד מס' 1107</w:t>
        </w:r>
      </w:hyperlink>
      <w:r w:rsidRPr="00562361">
        <w:rPr>
          <w:rStyle w:val="default"/>
          <w:rFonts w:cs="FrankRuehl" w:hint="cs"/>
          <w:vanish/>
          <w:sz w:val="20"/>
          <w:szCs w:val="20"/>
          <w:shd w:val="clear" w:color="auto" w:fill="FFFF99"/>
          <w:rtl/>
        </w:rPr>
        <w:t xml:space="preserve"> מיום 23.2.1984 עמ' 60 (</w:t>
      </w:r>
      <w:hyperlink r:id="rId994" w:history="1">
        <w:r w:rsidRPr="00562361">
          <w:rPr>
            <w:rStyle w:val="Hyperlink"/>
            <w:rFonts w:cs="FrankRuehl" w:hint="cs"/>
            <w:vanish/>
            <w:szCs w:val="20"/>
            <w:shd w:val="clear" w:color="auto" w:fill="FFFF99"/>
            <w:rtl/>
          </w:rPr>
          <w:t>ה"ח 1652</w:t>
        </w:r>
      </w:hyperlink>
      <w:r w:rsidRPr="00562361">
        <w:rPr>
          <w:rStyle w:val="default"/>
          <w:rFonts w:cs="FrankRuehl" w:hint="cs"/>
          <w:vanish/>
          <w:sz w:val="20"/>
          <w:szCs w:val="20"/>
          <w:shd w:val="clear" w:color="auto" w:fill="FFFF99"/>
          <w:rtl/>
        </w:rPr>
        <w:t>)</w:t>
      </w:r>
    </w:p>
    <w:p w:rsidR="00F23313" w:rsidRPr="00562361" w:rsidRDefault="00F23313" w:rsidP="00F23313">
      <w:pPr>
        <w:pStyle w:val="P22"/>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הוספת סעיף 94ד</w:t>
      </w:r>
    </w:p>
    <w:p w:rsidR="00F23313" w:rsidRPr="00562361" w:rsidRDefault="00F23313" w:rsidP="00F23313">
      <w:pPr>
        <w:pStyle w:val="P00"/>
        <w:spacing w:before="0"/>
        <w:ind w:left="0" w:right="1134"/>
        <w:rPr>
          <w:rStyle w:val="default"/>
          <w:rFonts w:cs="FrankRuehl" w:hint="cs"/>
          <w:vanish/>
          <w:color w:val="FF0000"/>
          <w:sz w:val="20"/>
          <w:szCs w:val="20"/>
          <w:shd w:val="clear" w:color="auto" w:fill="FFFF99"/>
          <w:rtl/>
        </w:rPr>
      </w:pPr>
    </w:p>
    <w:p w:rsidR="00F23313" w:rsidRPr="00562361" w:rsidRDefault="00F23313" w:rsidP="00F23313">
      <w:pPr>
        <w:pStyle w:val="P00"/>
        <w:spacing w:before="0"/>
        <w:ind w:left="1021"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12.4.2005</w:t>
      </w:r>
    </w:p>
    <w:p w:rsidR="00F23313" w:rsidRPr="00562361" w:rsidRDefault="00F23313" w:rsidP="00F23313">
      <w:pPr>
        <w:pStyle w:val="P00"/>
        <w:spacing w:before="0"/>
        <w:ind w:left="1021"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55</w:t>
      </w:r>
    </w:p>
    <w:p w:rsidR="00F23313" w:rsidRPr="00562361" w:rsidRDefault="00F23313" w:rsidP="00F23313">
      <w:pPr>
        <w:pStyle w:val="P00"/>
        <w:spacing w:before="0"/>
        <w:ind w:left="1021" w:right="1134"/>
        <w:rPr>
          <w:rStyle w:val="default"/>
          <w:rFonts w:cs="FrankRuehl" w:hint="cs"/>
          <w:vanish/>
          <w:sz w:val="20"/>
          <w:szCs w:val="20"/>
          <w:shd w:val="clear" w:color="auto" w:fill="FFFF99"/>
          <w:rtl/>
        </w:rPr>
      </w:pPr>
      <w:hyperlink r:id="rId995" w:history="1">
        <w:r w:rsidRPr="00562361">
          <w:rPr>
            <w:rStyle w:val="Hyperlink"/>
            <w:rFonts w:cs="FrankRuehl" w:hint="cs"/>
            <w:vanish/>
            <w:szCs w:val="20"/>
            <w:shd w:val="clear" w:color="auto" w:fill="FFFF99"/>
            <w:rtl/>
          </w:rPr>
          <w:t>ס"ח תשס"ה מס' 2000</w:t>
        </w:r>
      </w:hyperlink>
      <w:r w:rsidRPr="00562361">
        <w:rPr>
          <w:rStyle w:val="default"/>
          <w:rFonts w:cs="FrankRuehl" w:hint="cs"/>
          <w:vanish/>
          <w:sz w:val="20"/>
          <w:szCs w:val="20"/>
          <w:shd w:val="clear" w:color="auto" w:fill="FFFF99"/>
          <w:rtl/>
        </w:rPr>
        <w:t xml:space="preserve"> מיום 12.4.2005 עמ' 450 (</w:t>
      </w:r>
      <w:hyperlink r:id="rId996" w:history="1">
        <w:r w:rsidRPr="00562361">
          <w:rPr>
            <w:rStyle w:val="Hyperlink"/>
            <w:rFonts w:cs="FrankRuehl" w:hint="cs"/>
            <w:vanish/>
            <w:szCs w:val="20"/>
            <w:shd w:val="clear" w:color="auto" w:fill="FFFF99"/>
            <w:rtl/>
          </w:rPr>
          <w:t>ה"ח 105</w:t>
        </w:r>
      </w:hyperlink>
      <w:r w:rsidRPr="00562361">
        <w:rPr>
          <w:rStyle w:val="default"/>
          <w:rFonts w:cs="FrankRuehl" w:hint="cs"/>
          <w:vanish/>
          <w:sz w:val="20"/>
          <w:szCs w:val="20"/>
          <w:shd w:val="clear" w:color="auto" w:fill="FFFF99"/>
          <w:rtl/>
        </w:rPr>
        <w:t>)</w:t>
      </w:r>
    </w:p>
    <w:p w:rsidR="00F23313" w:rsidRPr="00562361" w:rsidRDefault="00F23313" w:rsidP="00F23313">
      <w:pPr>
        <w:pStyle w:val="P22"/>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(3)</w:t>
      </w:r>
      <w:r w:rsidRPr="00562361">
        <w:rPr>
          <w:rStyle w:val="default"/>
          <w:rFonts w:cs="FrankRuehl"/>
          <w:vanish/>
          <w:sz w:val="22"/>
          <w:szCs w:val="22"/>
          <w:shd w:val="clear" w:color="auto" w:fill="FFFF99"/>
          <w:rtl/>
        </w:rPr>
        <w:tab/>
        <w:t>"סו</w:t>
      </w:r>
      <w:r w:rsidRPr="00562361">
        <w:rPr>
          <w:rStyle w:val="default"/>
          <w:rFonts w:cs="FrankRuehl" w:hint="cs"/>
          <w:vanish/>
          <w:sz w:val="22"/>
          <w:szCs w:val="22"/>
          <w:shd w:val="clear" w:color="auto" w:fill="FFFF99"/>
          <w:rtl/>
        </w:rPr>
        <w:t xml:space="preserve">גי חיוב" </w:t>
      </w:r>
      <w:r w:rsidRPr="00562361">
        <w:rPr>
          <w:rStyle w:val="default"/>
          <w:rFonts w:cs="FrankRuehl"/>
          <w:vanish/>
          <w:sz w:val="22"/>
          <w:szCs w:val="22"/>
          <w:shd w:val="clear" w:color="auto" w:fill="FFFF99"/>
          <w:rtl/>
        </w:rPr>
        <w:t>– כל</w:t>
      </w:r>
      <w:r w:rsidRPr="00562361">
        <w:rPr>
          <w:rStyle w:val="default"/>
          <w:rFonts w:cs="FrankRuehl" w:hint="cs"/>
          <w:vanish/>
          <w:sz w:val="22"/>
          <w:szCs w:val="22"/>
          <w:shd w:val="clear" w:color="auto" w:fill="FFFF99"/>
          <w:rtl/>
        </w:rPr>
        <w:t xml:space="preserve"> אחד מא</w:t>
      </w:r>
      <w:r w:rsidRPr="00562361">
        <w:rPr>
          <w:rStyle w:val="default"/>
          <w:rFonts w:cs="FrankRuehl"/>
          <w:vanish/>
          <w:sz w:val="22"/>
          <w:szCs w:val="22"/>
          <w:shd w:val="clear" w:color="auto" w:fill="FFFF99"/>
          <w:rtl/>
        </w:rPr>
        <w:t>לה</w:t>
      </w:r>
      <w:r w:rsidRPr="00562361">
        <w:rPr>
          <w:rStyle w:val="default"/>
          <w:rFonts w:cs="FrankRuehl" w:hint="cs"/>
          <w:vanish/>
          <w:sz w:val="22"/>
          <w:szCs w:val="22"/>
          <w:shd w:val="clear" w:color="auto" w:fill="FFFF99"/>
          <w:rtl/>
        </w:rPr>
        <w:t xml:space="preserve">: מס שבח, מס רכישה, </w:t>
      </w:r>
      <w:r w:rsidRPr="00562361">
        <w:rPr>
          <w:rStyle w:val="default"/>
          <w:rFonts w:cs="FrankRuehl" w:hint="cs"/>
          <w:strike/>
          <w:vanish/>
          <w:sz w:val="22"/>
          <w:szCs w:val="22"/>
          <w:shd w:val="clear" w:color="auto" w:fill="FFFF99"/>
          <w:rtl/>
        </w:rPr>
        <w:t>ריבית</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מס מכירה, הפרשי הצמדה וריבית</w:t>
      </w:r>
      <w:r w:rsidRPr="00562361">
        <w:rPr>
          <w:rStyle w:val="default"/>
          <w:rFonts w:cs="FrankRuehl" w:hint="cs"/>
          <w:vanish/>
          <w:sz w:val="22"/>
          <w:szCs w:val="22"/>
          <w:shd w:val="clear" w:color="auto" w:fill="FFFF99"/>
          <w:rtl/>
        </w:rPr>
        <w:t>.</w:t>
      </w:r>
    </w:p>
    <w:p w:rsidR="00F23313" w:rsidRPr="00562361" w:rsidRDefault="00F23313" w:rsidP="00F23313">
      <w:pPr>
        <w:pStyle w:val="P00"/>
        <w:spacing w:before="0"/>
        <w:ind w:left="1021" w:right="1134"/>
        <w:rPr>
          <w:rStyle w:val="default"/>
          <w:rFonts w:cs="FrankRuehl" w:hint="cs"/>
          <w:vanish/>
          <w:sz w:val="20"/>
          <w:szCs w:val="20"/>
          <w:shd w:val="clear" w:color="auto" w:fill="FFFF99"/>
          <w:rtl/>
        </w:rPr>
      </w:pPr>
    </w:p>
    <w:p w:rsidR="00F23313" w:rsidRPr="00562361" w:rsidRDefault="00F23313" w:rsidP="00F23313">
      <w:pPr>
        <w:pStyle w:val="P00"/>
        <w:spacing w:before="0"/>
        <w:ind w:left="1021"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1.8.2007</w:t>
      </w:r>
    </w:p>
    <w:p w:rsidR="00F23313" w:rsidRPr="00562361" w:rsidRDefault="00F23313" w:rsidP="00F23313">
      <w:pPr>
        <w:pStyle w:val="P00"/>
        <w:spacing w:before="0"/>
        <w:ind w:left="1021"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61</w:t>
      </w:r>
    </w:p>
    <w:p w:rsidR="00F23313" w:rsidRPr="00562361" w:rsidRDefault="00F23313" w:rsidP="00F23313">
      <w:pPr>
        <w:pStyle w:val="P00"/>
        <w:spacing w:before="0"/>
        <w:ind w:left="1021" w:right="1134"/>
        <w:rPr>
          <w:rStyle w:val="default"/>
          <w:rFonts w:cs="FrankRuehl" w:hint="cs"/>
          <w:vanish/>
          <w:sz w:val="20"/>
          <w:szCs w:val="20"/>
          <w:shd w:val="clear" w:color="auto" w:fill="FFFF99"/>
          <w:rtl/>
        </w:rPr>
      </w:pPr>
      <w:hyperlink r:id="rId997" w:history="1">
        <w:r w:rsidRPr="00562361">
          <w:rPr>
            <w:rStyle w:val="Hyperlink"/>
            <w:rFonts w:cs="FrankRuehl" w:hint="cs"/>
            <w:vanish/>
            <w:szCs w:val="20"/>
            <w:shd w:val="clear" w:color="auto" w:fill="FFFF99"/>
            <w:rtl/>
          </w:rPr>
          <w:t>ס"ח תשס"ח מס' 2134</w:t>
        </w:r>
      </w:hyperlink>
      <w:r w:rsidRPr="00562361">
        <w:rPr>
          <w:rStyle w:val="default"/>
          <w:rFonts w:cs="FrankRuehl" w:hint="cs"/>
          <w:vanish/>
          <w:sz w:val="20"/>
          <w:szCs w:val="20"/>
          <w:shd w:val="clear" w:color="auto" w:fill="FFFF99"/>
          <w:rtl/>
        </w:rPr>
        <w:t xml:space="preserve"> מיום 18.2.2008 עמ' 203 (</w:t>
      </w:r>
      <w:hyperlink r:id="rId998" w:history="1">
        <w:r w:rsidRPr="00562361">
          <w:rPr>
            <w:rStyle w:val="Hyperlink"/>
            <w:rFonts w:cs="FrankRuehl" w:hint="cs"/>
            <w:vanish/>
            <w:szCs w:val="20"/>
            <w:shd w:val="clear" w:color="auto" w:fill="FFFF99"/>
            <w:rtl/>
          </w:rPr>
          <w:t>ה"ח 335</w:t>
        </w:r>
      </w:hyperlink>
      <w:r w:rsidRPr="00562361">
        <w:rPr>
          <w:rStyle w:val="default"/>
          <w:rFonts w:cs="FrankRuehl" w:hint="cs"/>
          <w:vanish/>
          <w:sz w:val="20"/>
          <w:szCs w:val="20"/>
          <w:shd w:val="clear" w:color="auto" w:fill="FFFF99"/>
          <w:rtl/>
        </w:rPr>
        <w:t>)</w:t>
      </w:r>
    </w:p>
    <w:p w:rsidR="00F23313" w:rsidRPr="00562361" w:rsidRDefault="00F23313" w:rsidP="00F23313">
      <w:pPr>
        <w:pStyle w:val="P22"/>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(3)</w:t>
      </w:r>
      <w:r w:rsidRPr="00562361">
        <w:rPr>
          <w:rStyle w:val="default"/>
          <w:rFonts w:cs="FrankRuehl"/>
          <w:vanish/>
          <w:sz w:val="22"/>
          <w:szCs w:val="22"/>
          <w:shd w:val="clear" w:color="auto" w:fill="FFFF99"/>
          <w:rtl/>
        </w:rPr>
        <w:tab/>
        <w:t>"סו</w:t>
      </w:r>
      <w:r w:rsidRPr="00562361">
        <w:rPr>
          <w:rStyle w:val="default"/>
          <w:rFonts w:cs="FrankRuehl" w:hint="cs"/>
          <w:vanish/>
          <w:sz w:val="22"/>
          <w:szCs w:val="22"/>
          <w:shd w:val="clear" w:color="auto" w:fill="FFFF99"/>
          <w:rtl/>
        </w:rPr>
        <w:t xml:space="preserve">גי חיוב" </w:t>
      </w:r>
      <w:r w:rsidRPr="00562361">
        <w:rPr>
          <w:rStyle w:val="default"/>
          <w:rFonts w:cs="FrankRuehl"/>
          <w:vanish/>
          <w:sz w:val="22"/>
          <w:szCs w:val="22"/>
          <w:shd w:val="clear" w:color="auto" w:fill="FFFF99"/>
          <w:rtl/>
        </w:rPr>
        <w:t>– כל</w:t>
      </w:r>
      <w:r w:rsidRPr="00562361">
        <w:rPr>
          <w:rStyle w:val="default"/>
          <w:rFonts w:cs="FrankRuehl" w:hint="cs"/>
          <w:vanish/>
          <w:sz w:val="22"/>
          <w:szCs w:val="22"/>
          <w:shd w:val="clear" w:color="auto" w:fill="FFFF99"/>
          <w:rtl/>
        </w:rPr>
        <w:t xml:space="preserve"> אחד מא</w:t>
      </w:r>
      <w:r w:rsidRPr="00562361">
        <w:rPr>
          <w:rStyle w:val="default"/>
          <w:rFonts w:cs="FrankRuehl"/>
          <w:vanish/>
          <w:sz w:val="22"/>
          <w:szCs w:val="22"/>
          <w:shd w:val="clear" w:color="auto" w:fill="FFFF99"/>
          <w:rtl/>
        </w:rPr>
        <w:t>לה</w:t>
      </w:r>
      <w:r w:rsidRPr="00562361">
        <w:rPr>
          <w:rStyle w:val="default"/>
          <w:rFonts w:cs="FrankRuehl" w:hint="cs"/>
          <w:vanish/>
          <w:sz w:val="22"/>
          <w:szCs w:val="22"/>
          <w:shd w:val="clear" w:color="auto" w:fill="FFFF99"/>
          <w:rtl/>
        </w:rPr>
        <w:t xml:space="preserve">: מס שבח, מס רכישה, </w:t>
      </w:r>
      <w:r w:rsidRPr="00562361">
        <w:rPr>
          <w:rStyle w:val="default"/>
          <w:rFonts w:cs="FrankRuehl" w:hint="cs"/>
          <w:strike/>
          <w:vanish/>
          <w:sz w:val="22"/>
          <w:szCs w:val="22"/>
          <w:shd w:val="clear" w:color="auto" w:fill="FFFF99"/>
          <w:rtl/>
        </w:rPr>
        <w:t>מס מכירה,</w:t>
      </w:r>
      <w:r w:rsidRPr="00562361">
        <w:rPr>
          <w:rStyle w:val="default"/>
          <w:rFonts w:cs="FrankRuehl" w:hint="cs"/>
          <w:vanish/>
          <w:sz w:val="22"/>
          <w:szCs w:val="22"/>
          <w:shd w:val="clear" w:color="auto" w:fill="FFFF99"/>
          <w:rtl/>
        </w:rPr>
        <w:t xml:space="preserve"> הפרשי הצמדה וריבית.</w:t>
      </w:r>
    </w:p>
    <w:p w:rsidR="00F23313" w:rsidRPr="00562361" w:rsidRDefault="00F23313" w:rsidP="00F23313">
      <w:pPr>
        <w:pStyle w:val="P00"/>
        <w:spacing w:before="0"/>
        <w:ind w:left="0" w:right="1134"/>
        <w:rPr>
          <w:rStyle w:val="default"/>
          <w:rFonts w:cs="FrankRuehl" w:hint="cs"/>
          <w:vanish/>
          <w:szCs w:val="20"/>
          <w:shd w:val="clear" w:color="auto" w:fill="FFFF99"/>
          <w:rtl/>
        </w:rPr>
      </w:pPr>
    </w:p>
    <w:p w:rsidR="00F23313" w:rsidRPr="00562361" w:rsidRDefault="00F23313" w:rsidP="00F23313">
      <w:pPr>
        <w:pStyle w:val="P00"/>
        <w:spacing w:before="0"/>
        <w:ind w:left="0" w:right="1134"/>
        <w:rPr>
          <w:rStyle w:val="default"/>
          <w:rFonts w:cs="FrankRuehl" w:hint="cs"/>
          <w:vanish/>
          <w:color w:val="FF0000"/>
          <w:szCs w:val="20"/>
          <w:shd w:val="clear" w:color="auto" w:fill="FFFF99"/>
          <w:rtl/>
        </w:rPr>
      </w:pPr>
      <w:r w:rsidRPr="00562361">
        <w:rPr>
          <w:rStyle w:val="default"/>
          <w:rFonts w:cs="FrankRuehl" w:hint="cs"/>
          <w:vanish/>
          <w:color w:val="FF0000"/>
          <w:szCs w:val="20"/>
          <w:shd w:val="clear" w:color="auto" w:fill="FFFF99"/>
          <w:rtl/>
        </w:rPr>
        <w:t>מיום 1.8.2013</w:t>
      </w:r>
    </w:p>
    <w:p w:rsidR="00F23313" w:rsidRPr="00562361" w:rsidRDefault="00F23313" w:rsidP="00F23313">
      <w:pPr>
        <w:pStyle w:val="P00"/>
        <w:spacing w:before="0"/>
        <w:ind w:left="0" w:right="1134"/>
        <w:rPr>
          <w:rStyle w:val="default"/>
          <w:rFonts w:cs="FrankRuehl" w:hint="cs"/>
          <w:vanish/>
          <w:szCs w:val="20"/>
          <w:shd w:val="clear" w:color="auto" w:fill="FFFF99"/>
          <w:rtl/>
        </w:rPr>
      </w:pPr>
      <w:r w:rsidRPr="00562361">
        <w:rPr>
          <w:rStyle w:val="default"/>
          <w:rFonts w:cs="FrankRuehl" w:hint="cs"/>
          <w:b/>
          <w:bCs/>
          <w:vanish/>
          <w:szCs w:val="20"/>
          <w:shd w:val="clear" w:color="auto" w:fill="FFFF99"/>
          <w:rtl/>
        </w:rPr>
        <w:t>תיקון מס' 76</w:t>
      </w:r>
    </w:p>
    <w:p w:rsidR="00F23313" w:rsidRPr="00562361" w:rsidRDefault="00F23313" w:rsidP="00F23313">
      <w:pPr>
        <w:pStyle w:val="P00"/>
        <w:spacing w:before="0"/>
        <w:ind w:left="0" w:right="1134"/>
        <w:rPr>
          <w:rStyle w:val="default"/>
          <w:rFonts w:cs="FrankRuehl" w:hint="cs"/>
          <w:vanish/>
          <w:szCs w:val="20"/>
          <w:shd w:val="clear" w:color="auto" w:fill="FFFF99"/>
          <w:rtl/>
        </w:rPr>
      </w:pPr>
      <w:hyperlink r:id="rId999" w:history="1">
        <w:r w:rsidRPr="00562361">
          <w:rPr>
            <w:rStyle w:val="Hyperlink"/>
            <w:rFonts w:cs="FrankRuehl" w:hint="cs"/>
            <w:vanish/>
            <w:szCs w:val="20"/>
            <w:shd w:val="clear" w:color="auto" w:fill="FFFF99"/>
            <w:rtl/>
          </w:rPr>
          <w:t>ס"ח תשע"ג מס' 2405</w:t>
        </w:r>
      </w:hyperlink>
      <w:r w:rsidRPr="00562361">
        <w:rPr>
          <w:rStyle w:val="default"/>
          <w:rFonts w:cs="FrankRuehl" w:hint="cs"/>
          <w:vanish/>
          <w:szCs w:val="20"/>
          <w:shd w:val="clear" w:color="auto" w:fill="FFFF99"/>
          <w:rtl/>
        </w:rPr>
        <w:t xml:space="preserve"> מיום 5.8.2013 עמ' 161 (</w:t>
      </w:r>
      <w:hyperlink r:id="rId1000" w:history="1">
        <w:r w:rsidRPr="00562361">
          <w:rPr>
            <w:rStyle w:val="Hyperlink"/>
            <w:rFonts w:cs="FrankRuehl" w:hint="cs"/>
            <w:vanish/>
            <w:szCs w:val="20"/>
            <w:shd w:val="clear" w:color="auto" w:fill="FFFF99"/>
            <w:rtl/>
          </w:rPr>
          <w:t>ה"ח 768</w:t>
        </w:r>
      </w:hyperlink>
      <w:r w:rsidRPr="00562361">
        <w:rPr>
          <w:rStyle w:val="default"/>
          <w:rFonts w:cs="FrankRuehl" w:hint="cs"/>
          <w:vanish/>
          <w:szCs w:val="20"/>
          <w:shd w:val="clear" w:color="auto" w:fill="FFFF99"/>
          <w:rtl/>
        </w:rPr>
        <w:t>)</w:t>
      </w:r>
    </w:p>
    <w:p w:rsidR="00F23313" w:rsidRPr="00562361" w:rsidRDefault="00F23313" w:rsidP="00F23313">
      <w:pPr>
        <w:pStyle w:val="P00"/>
        <w:ind w:left="0"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ab/>
        <w:t>(א)</w:t>
      </w:r>
      <w:r w:rsidRPr="00562361">
        <w:rPr>
          <w:rStyle w:val="default"/>
          <w:rFonts w:cs="FrankRuehl"/>
          <w:vanish/>
          <w:sz w:val="22"/>
          <w:szCs w:val="22"/>
          <w:shd w:val="clear" w:color="auto" w:fill="FFFF99"/>
          <w:rtl/>
        </w:rPr>
        <w:tab/>
        <w:t>אדם</w:t>
      </w:r>
      <w:r w:rsidRPr="00562361">
        <w:rPr>
          <w:rStyle w:val="default"/>
          <w:rFonts w:cs="FrankRuehl" w:hint="cs"/>
          <w:vanish/>
          <w:sz w:val="22"/>
          <w:szCs w:val="22"/>
          <w:shd w:val="clear" w:color="auto" w:fill="FFFF99"/>
          <w:rtl/>
        </w:rPr>
        <w:t xml:space="preserve"> ששילם סכו</w:t>
      </w:r>
      <w:r w:rsidRPr="00562361">
        <w:rPr>
          <w:rStyle w:val="default"/>
          <w:rFonts w:cs="FrankRuehl"/>
          <w:vanish/>
          <w:sz w:val="22"/>
          <w:szCs w:val="22"/>
          <w:shd w:val="clear" w:color="auto" w:fill="FFFF99"/>
          <w:rtl/>
        </w:rPr>
        <w:t>ם כל</w:t>
      </w:r>
      <w:r w:rsidRPr="00562361">
        <w:rPr>
          <w:rStyle w:val="default"/>
          <w:rFonts w:cs="FrankRuehl" w:hint="cs"/>
          <w:vanish/>
          <w:sz w:val="22"/>
          <w:szCs w:val="22"/>
          <w:shd w:val="clear" w:color="auto" w:fill="FFFF99"/>
          <w:rtl/>
        </w:rPr>
        <w:t>שהו על חשבון חוב מס, ייזקף כנגד כל סוג חיוב שבאותו חוב מס, חלק יחסי מהסכום ששילם כיח</w:t>
      </w:r>
      <w:r w:rsidRPr="00562361">
        <w:rPr>
          <w:rStyle w:val="default"/>
          <w:rFonts w:cs="FrankRuehl"/>
          <w:vanish/>
          <w:sz w:val="22"/>
          <w:szCs w:val="22"/>
          <w:shd w:val="clear" w:color="auto" w:fill="FFFF99"/>
          <w:rtl/>
        </w:rPr>
        <w:t>ס</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ח</w:t>
      </w:r>
      <w:r w:rsidRPr="00562361">
        <w:rPr>
          <w:rStyle w:val="default"/>
          <w:rFonts w:cs="FrankRuehl" w:hint="cs"/>
          <w:vanish/>
          <w:sz w:val="22"/>
          <w:szCs w:val="22"/>
          <w:shd w:val="clear" w:color="auto" w:fill="FFFF99"/>
          <w:rtl/>
        </w:rPr>
        <w:t>לקו של הסכום שבאות</w:t>
      </w:r>
      <w:r w:rsidRPr="00562361">
        <w:rPr>
          <w:rStyle w:val="default"/>
          <w:rFonts w:cs="FrankRuehl"/>
          <w:vanish/>
          <w:sz w:val="22"/>
          <w:szCs w:val="22"/>
          <w:shd w:val="clear" w:color="auto" w:fill="FFFF99"/>
          <w:rtl/>
        </w:rPr>
        <w:t xml:space="preserve">ו </w:t>
      </w:r>
      <w:r w:rsidRPr="00562361">
        <w:rPr>
          <w:rStyle w:val="default"/>
          <w:rFonts w:cs="FrankRuehl" w:hint="cs"/>
          <w:vanish/>
          <w:sz w:val="22"/>
          <w:szCs w:val="22"/>
          <w:shd w:val="clear" w:color="auto" w:fill="FFFF99"/>
          <w:rtl/>
        </w:rPr>
        <w:t xml:space="preserve">סוג לסך כל חוב המס; לענין זה </w:t>
      </w:r>
      <w:r w:rsidRPr="00562361">
        <w:rPr>
          <w:rStyle w:val="default"/>
          <w:rFonts w:cs="FrankRuehl"/>
          <w:vanish/>
          <w:sz w:val="22"/>
          <w:szCs w:val="22"/>
          <w:shd w:val="clear" w:color="auto" w:fill="FFFF99"/>
          <w:rtl/>
        </w:rPr>
        <w:t>–</w:t>
      </w:r>
    </w:p>
    <w:p w:rsidR="00F23313" w:rsidRPr="00F23313" w:rsidRDefault="00F23313" w:rsidP="00F23313">
      <w:pPr>
        <w:pStyle w:val="P22"/>
        <w:spacing w:before="0"/>
        <w:ind w:left="1021" w:right="1134"/>
        <w:rPr>
          <w:rStyle w:val="default"/>
          <w:rFonts w:cs="FrankRuehl"/>
          <w:sz w:val="2"/>
          <w:szCs w:val="2"/>
          <w:rtl/>
        </w:rPr>
      </w:pPr>
      <w:r w:rsidRPr="00562361">
        <w:rPr>
          <w:rStyle w:val="default"/>
          <w:rFonts w:cs="FrankRuehl"/>
          <w:vanish/>
          <w:sz w:val="22"/>
          <w:szCs w:val="22"/>
          <w:shd w:val="clear" w:color="auto" w:fill="FFFF99"/>
          <w:rtl/>
        </w:rPr>
        <w:t>(1)</w:t>
      </w:r>
      <w:r w:rsidRPr="00562361">
        <w:rPr>
          <w:rStyle w:val="default"/>
          <w:rFonts w:cs="FrankRuehl"/>
          <w:vanish/>
          <w:sz w:val="22"/>
          <w:szCs w:val="22"/>
          <w:shd w:val="clear" w:color="auto" w:fill="FFFF99"/>
          <w:rtl/>
        </w:rPr>
        <w:tab/>
      </w:r>
      <w:r w:rsidRPr="00562361">
        <w:rPr>
          <w:rStyle w:val="default"/>
          <w:rFonts w:cs="FrankRuehl"/>
          <w:strike/>
          <w:vanish/>
          <w:sz w:val="22"/>
          <w:szCs w:val="22"/>
          <w:shd w:val="clear" w:color="auto" w:fill="FFFF99"/>
          <w:rtl/>
        </w:rPr>
        <w:t>דין</w:t>
      </w:r>
      <w:r w:rsidRPr="00562361">
        <w:rPr>
          <w:rStyle w:val="default"/>
          <w:rFonts w:cs="FrankRuehl" w:hint="cs"/>
          <w:strike/>
          <w:vanish/>
          <w:sz w:val="22"/>
          <w:szCs w:val="22"/>
          <w:shd w:val="clear" w:color="auto" w:fill="FFFF99"/>
          <w:rtl/>
        </w:rPr>
        <w:t xml:space="preserve"> החזר</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דין מס שנוכה במקור לפי סעיף 164 לפקודה ולא קוזז לפי סעיף 177 לפקודה, דין החזר</w:t>
      </w:r>
      <w:r w:rsidRPr="00562361">
        <w:rPr>
          <w:rStyle w:val="default"/>
          <w:rFonts w:cs="FrankRuehl" w:hint="cs"/>
          <w:vanish/>
          <w:sz w:val="22"/>
          <w:szCs w:val="22"/>
          <w:shd w:val="clear" w:color="auto" w:fill="FFFF99"/>
          <w:rtl/>
        </w:rPr>
        <w:t xml:space="preserve"> מס שקוזז על פי חוק קיזוז מסים, תש"ם-</w:t>
      </w:r>
      <w:r w:rsidRPr="00562361">
        <w:rPr>
          <w:rStyle w:val="default"/>
          <w:rFonts w:cs="FrankRuehl"/>
          <w:vanish/>
          <w:sz w:val="22"/>
          <w:szCs w:val="22"/>
          <w:shd w:val="clear" w:color="auto" w:fill="FFFF99"/>
          <w:rtl/>
        </w:rPr>
        <w:t>1980, כנ</w:t>
      </w:r>
      <w:r w:rsidRPr="00562361">
        <w:rPr>
          <w:rStyle w:val="default"/>
          <w:rFonts w:cs="FrankRuehl" w:hint="cs"/>
          <w:vanish/>
          <w:sz w:val="22"/>
          <w:szCs w:val="22"/>
          <w:shd w:val="clear" w:color="auto" w:fill="FFFF99"/>
          <w:rtl/>
        </w:rPr>
        <w:t>גד חוב מס, ודין סכום שנגבה על פי פקודת המסים (גביה) או בד</w:t>
      </w:r>
      <w:r w:rsidRPr="00562361">
        <w:rPr>
          <w:rStyle w:val="default"/>
          <w:rFonts w:cs="FrankRuehl"/>
          <w:vanish/>
          <w:sz w:val="22"/>
          <w:szCs w:val="22"/>
          <w:shd w:val="clear" w:color="auto" w:fill="FFFF99"/>
          <w:rtl/>
        </w:rPr>
        <w:t>רך א</w:t>
      </w:r>
      <w:r w:rsidRPr="00562361">
        <w:rPr>
          <w:rStyle w:val="default"/>
          <w:rFonts w:cs="FrankRuehl" w:hint="cs"/>
          <w:vanish/>
          <w:sz w:val="22"/>
          <w:szCs w:val="22"/>
          <w:shd w:val="clear" w:color="auto" w:fill="FFFF99"/>
          <w:rtl/>
        </w:rPr>
        <w:t xml:space="preserve">חרת </w:t>
      </w:r>
      <w:r w:rsidRPr="00562361">
        <w:rPr>
          <w:rStyle w:val="default"/>
          <w:rFonts w:cs="FrankRuehl"/>
          <w:vanish/>
          <w:sz w:val="22"/>
          <w:szCs w:val="22"/>
          <w:shd w:val="clear" w:color="auto" w:fill="FFFF99"/>
          <w:rtl/>
        </w:rPr>
        <w:t>– כד</w:t>
      </w:r>
      <w:r w:rsidRPr="00562361">
        <w:rPr>
          <w:rStyle w:val="default"/>
          <w:rFonts w:cs="FrankRuehl" w:hint="cs"/>
          <w:vanish/>
          <w:sz w:val="22"/>
          <w:szCs w:val="22"/>
          <w:shd w:val="clear" w:color="auto" w:fill="FFFF99"/>
          <w:rtl/>
        </w:rPr>
        <w:t>ין סכום ששילם אדם;</w:t>
      </w:r>
      <w:bookmarkEnd w:id="381"/>
    </w:p>
    <w:p w:rsidR="00F23313" w:rsidRDefault="00F23313">
      <w:pPr>
        <w:pStyle w:val="P22"/>
        <w:spacing w:before="72"/>
        <w:ind w:left="1021" w:right="1134"/>
        <w:rPr>
          <w:rStyle w:val="default"/>
          <w:rFonts w:cs="FrankRuehl" w:hint="cs"/>
          <w:rtl/>
        </w:rPr>
      </w:pPr>
    </w:p>
    <w:p w:rsidR="00DF489B" w:rsidRDefault="00DF489B" w:rsidP="00C47121">
      <w:pPr>
        <w:pStyle w:val="P00"/>
        <w:spacing w:before="72"/>
        <w:ind w:left="0" w:right="1134"/>
        <w:rPr>
          <w:rStyle w:val="default"/>
          <w:rFonts w:cs="FrankRuehl"/>
          <w:rtl/>
        </w:rPr>
      </w:pPr>
      <w:bookmarkStart w:id="382" w:name="Seif33"/>
      <w:bookmarkEnd w:id="382"/>
      <w:r>
        <w:rPr>
          <w:lang w:val="he-IL"/>
        </w:rPr>
        <w:pict>
          <v:rect id="_x0000_s2341" style="position:absolute;left:0;text-align:left;margin-left:464.5pt;margin-top:8.05pt;width:75.05pt;height:41.6pt;z-index:251419136" o:allowincell="f" filled="f" stroked="f" strokecolor="lime" strokeweight=".25pt">
            <v:textbox style="mso-next-textbox:#_x0000_s2341" inset="0,0,0,0">
              <w:txbxContent>
                <w:p w:rsidR="00CC71C6" w:rsidRDefault="00CC71C6">
                  <w:pPr>
                    <w:spacing w:line="160" w:lineRule="exact"/>
                    <w:jc w:val="left"/>
                    <w:rPr>
                      <w:rFonts w:cs="Miriam"/>
                      <w:noProof/>
                      <w:sz w:val="18"/>
                      <w:szCs w:val="18"/>
                      <w:rtl/>
                    </w:rPr>
                  </w:pPr>
                  <w:r>
                    <w:rPr>
                      <w:rFonts w:cs="Miriam"/>
                      <w:sz w:val="18"/>
                      <w:szCs w:val="18"/>
                      <w:rtl/>
                    </w:rPr>
                    <w:t xml:space="preserve">קנס </w:t>
                  </w:r>
                  <w:r>
                    <w:rPr>
                      <w:rFonts w:cs="Miriam" w:hint="cs"/>
                      <w:sz w:val="18"/>
                      <w:szCs w:val="18"/>
                      <w:rtl/>
                    </w:rPr>
                    <w:t>על גרעון</w:t>
                  </w:r>
                </w:p>
                <w:p w:rsidR="00CC71C6" w:rsidRDefault="00CC71C6">
                  <w:pPr>
                    <w:spacing w:line="160" w:lineRule="exact"/>
                    <w:jc w:val="left"/>
                    <w:rPr>
                      <w:rFonts w:cs="Miriam" w:hint="cs"/>
                      <w:noProof/>
                      <w:sz w:val="18"/>
                      <w:szCs w:val="18"/>
                      <w:rtl/>
                    </w:rPr>
                  </w:pPr>
                  <w:r>
                    <w:rPr>
                      <w:rFonts w:cs="Miriam" w:hint="cs"/>
                      <w:sz w:val="18"/>
                      <w:szCs w:val="18"/>
                      <w:rtl/>
                    </w:rPr>
                    <w:t xml:space="preserve">(תיקון מס' 27) </w:t>
                  </w:r>
                </w:p>
                <w:p w:rsidR="00CC71C6" w:rsidRDefault="00CC71C6">
                  <w:pPr>
                    <w:spacing w:line="160" w:lineRule="exact"/>
                    <w:jc w:val="left"/>
                    <w:rPr>
                      <w:rFonts w:cs="Miriam" w:hint="cs"/>
                      <w:sz w:val="18"/>
                      <w:szCs w:val="18"/>
                      <w:rtl/>
                    </w:rPr>
                  </w:pPr>
                  <w:r>
                    <w:rPr>
                      <w:rFonts w:cs="Miriam"/>
                      <w:sz w:val="18"/>
                      <w:szCs w:val="18"/>
                      <w:rtl/>
                    </w:rPr>
                    <w:t>תשנ"</w:t>
                  </w:r>
                  <w:r>
                    <w:rPr>
                      <w:rFonts w:cs="Miriam" w:hint="cs"/>
                      <w:sz w:val="18"/>
                      <w:szCs w:val="18"/>
                      <w:rtl/>
                    </w:rPr>
                    <w:t>ה-</w:t>
                  </w:r>
                  <w:r>
                    <w:rPr>
                      <w:rFonts w:cs="Miriam"/>
                      <w:sz w:val="18"/>
                      <w:szCs w:val="18"/>
                      <w:rtl/>
                    </w:rPr>
                    <w:t>1994</w:t>
                  </w:r>
                </w:p>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45) תשנ"ט-</w:t>
                  </w:r>
                  <w:r>
                    <w:rPr>
                      <w:rFonts w:cs="Miriam"/>
                      <w:sz w:val="18"/>
                      <w:szCs w:val="18"/>
                      <w:rtl/>
                    </w:rPr>
                    <w:t>1999</w:t>
                  </w:r>
                </w:p>
              </w:txbxContent>
            </v:textbox>
            <w10:anchorlock/>
          </v:rect>
        </w:pict>
      </w:r>
      <w:r>
        <w:rPr>
          <w:rStyle w:val="big-number"/>
          <w:rtl/>
        </w:rPr>
        <w:t>95.</w:t>
      </w:r>
      <w:r>
        <w:rPr>
          <w:rStyle w:val="big-number"/>
          <w:rtl/>
        </w:rPr>
        <w:tab/>
      </w:r>
      <w:r>
        <w:rPr>
          <w:rStyle w:val="default"/>
          <w:rFonts w:cs="FrankRuehl"/>
          <w:rtl/>
        </w:rPr>
        <w:t>(א)</w:t>
      </w:r>
      <w:r>
        <w:rPr>
          <w:rStyle w:val="default"/>
          <w:rFonts w:cs="FrankRuehl"/>
          <w:rtl/>
        </w:rPr>
        <w:tab/>
        <w:t>במכ</w:t>
      </w:r>
      <w:r>
        <w:rPr>
          <w:rStyle w:val="default"/>
          <w:rFonts w:cs="FrankRuehl" w:hint="cs"/>
          <w:rtl/>
        </w:rPr>
        <w:t>ירה או בפעולה באי</w:t>
      </w:r>
      <w:r>
        <w:rPr>
          <w:rStyle w:val="default"/>
          <w:rFonts w:cs="FrankRuehl"/>
          <w:rtl/>
        </w:rPr>
        <w:t xml:space="preserve">גוד </w:t>
      </w:r>
      <w:r>
        <w:rPr>
          <w:rStyle w:val="default"/>
          <w:rFonts w:cs="FrankRuehl" w:hint="cs"/>
          <w:rtl/>
        </w:rPr>
        <w:t>שלגביהן שולם מס על פי סעיף 16 ונקבע לגביו גרעון העולה על 50% מהמס המגיע במכירה או בפעולה כאמור, ולמנהל יש טעמים סבירים להאמין כי הגרעון לא היה מתהווה אילולא התרשל המוכר או עושה הפעולה ללא הצדק ס</w:t>
      </w:r>
      <w:r>
        <w:rPr>
          <w:rStyle w:val="default"/>
          <w:rFonts w:cs="FrankRuehl"/>
          <w:rtl/>
        </w:rPr>
        <w:t>בי</w:t>
      </w:r>
      <w:r>
        <w:rPr>
          <w:rStyle w:val="default"/>
          <w:rFonts w:cs="FrankRuehl" w:hint="cs"/>
          <w:rtl/>
        </w:rPr>
        <w:t>ר בהצהרה שמסר על פי סעיף 72ח או על פי הפרק השביעי או בא</w:t>
      </w:r>
      <w:r>
        <w:rPr>
          <w:rStyle w:val="default"/>
          <w:rFonts w:cs="FrankRuehl"/>
          <w:rtl/>
        </w:rPr>
        <w:t>י</w:t>
      </w:r>
      <w:r>
        <w:rPr>
          <w:rStyle w:val="default"/>
          <w:rFonts w:cs="FrankRuehl" w:hint="cs"/>
          <w:rtl/>
        </w:rPr>
        <w:t xml:space="preserve"> מס</w:t>
      </w:r>
      <w:r>
        <w:rPr>
          <w:rStyle w:val="default"/>
          <w:rFonts w:cs="FrankRuehl"/>
          <w:rtl/>
        </w:rPr>
        <w:t>י</w:t>
      </w:r>
      <w:r>
        <w:rPr>
          <w:rStyle w:val="default"/>
          <w:rFonts w:cs="FrankRuehl" w:hint="cs"/>
          <w:rtl/>
        </w:rPr>
        <w:t>רת הצהרה כאמור, יווסף לסכום המס המגיע על המכירה, קנס השווה ל-15% מסכום הגרעון.</w:t>
      </w:r>
    </w:p>
    <w:p w:rsidR="00DF489B" w:rsidRDefault="00DF489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היו</w:t>
      </w:r>
      <w:r>
        <w:rPr>
          <w:rStyle w:val="default"/>
          <w:rFonts w:cs="FrankRuehl" w:hint="cs"/>
          <w:rtl/>
        </w:rPr>
        <w:t xml:space="preserve"> למנהל טעמים סבירים להאמין כי הגרעון כאמור בסעיף קטן (א) נוצר במזיד ומתוך כוונה לה</w:t>
      </w:r>
      <w:r>
        <w:rPr>
          <w:rStyle w:val="default"/>
          <w:rFonts w:cs="FrankRuehl"/>
          <w:rtl/>
        </w:rPr>
        <w:t>ת</w:t>
      </w:r>
      <w:r>
        <w:rPr>
          <w:rStyle w:val="default"/>
          <w:rFonts w:cs="FrankRuehl" w:hint="cs"/>
          <w:rtl/>
        </w:rPr>
        <w:t>חמק מתשלום המס, יווסף לס</w:t>
      </w:r>
      <w:r>
        <w:rPr>
          <w:rStyle w:val="default"/>
          <w:rFonts w:cs="FrankRuehl"/>
          <w:rtl/>
        </w:rPr>
        <w:t>כו</w:t>
      </w:r>
      <w:r>
        <w:rPr>
          <w:rStyle w:val="default"/>
          <w:rFonts w:cs="FrankRuehl" w:hint="cs"/>
          <w:rtl/>
        </w:rPr>
        <w:t>ם המס קנס השווה ל-30% מסכום הגרעון.</w:t>
      </w:r>
    </w:p>
    <w:p w:rsidR="00F23313" w:rsidRPr="00F23313" w:rsidRDefault="00DF489B" w:rsidP="00F23313">
      <w:pPr>
        <w:pStyle w:val="P00"/>
        <w:spacing w:before="72"/>
        <w:ind w:left="0" w:right="1134"/>
        <w:rPr>
          <w:rStyle w:val="default"/>
          <w:rFonts w:cs="FrankRuehl" w:hint="cs"/>
          <w:rtl/>
        </w:rPr>
      </w:pPr>
      <w:r>
        <w:rPr>
          <w:rFonts w:cs="FrankRuehl"/>
          <w:rtl/>
          <w:lang w:val="he-IL"/>
        </w:rPr>
        <w:pict>
          <v:shape id="_x0000_s2474" type="#_x0000_t202" style="position:absolute;left:0;text-align:left;margin-left:470.25pt;margin-top:7.1pt;width:1in;height:16.8pt;z-index:251749888" filled="f" stroked="f">
            <v:textbox inset="1mm,0,1mm,0">
              <w:txbxContent>
                <w:p w:rsidR="00CC71C6" w:rsidRDefault="00CC71C6" w:rsidP="00F23313">
                  <w:pPr>
                    <w:spacing w:line="160" w:lineRule="exact"/>
                    <w:jc w:val="left"/>
                    <w:rPr>
                      <w:rFonts w:cs="Miriam" w:hint="cs"/>
                      <w:sz w:val="18"/>
                      <w:szCs w:val="18"/>
                      <w:rtl/>
                    </w:rPr>
                  </w:pPr>
                  <w:r>
                    <w:rPr>
                      <w:rFonts w:cs="Miriam" w:hint="cs"/>
                      <w:sz w:val="18"/>
                      <w:szCs w:val="18"/>
                      <w:rtl/>
                    </w:rPr>
                    <w:t>(תיקון מס' 76) תשע"ג-2013</w:t>
                  </w:r>
                </w:p>
              </w:txbxContent>
            </v:textbox>
            <w10:anchorlock/>
          </v:shape>
        </w:pict>
      </w:r>
      <w:r>
        <w:rPr>
          <w:rStyle w:val="default"/>
          <w:rFonts w:cs="FrankRuehl" w:hint="cs"/>
          <w:rtl/>
        </w:rPr>
        <w:tab/>
      </w:r>
      <w:r>
        <w:rPr>
          <w:rStyle w:val="default"/>
          <w:rFonts w:cs="FrankRuehl"/>
          <w:rtl/>
        </w:rPr>
        <w:t>(ב1)</w:t>
      </w:r>
      <w:r>
        <w:rPr>
          <w:rStyle w:val="default"/>
          <w:rFonts w:cs="FrankRuehl" w:hint="cs"/>
          <w:rtl/>
        </w:rPr>
        <w:tab/>
      </w:r>
      <w:r w:rsidR="00F23313" w:rsidRPr="00F23313">
        <w:rPr>
          <w:rStyle w:val="default"/>
          <w:rFonts w:cs="FrankRuehl" w:hint="cs"/>
          <w:rtl/>
        </w:rPr>
        <w:t>נישום שלגביו נקבע גירעון בסכום העולה על 500 אלף שקלים חדשים לשנה, והגירעון האמור עולה על 50% מהמס שהנישום חייב בו, רשאי המנהל להטיל עליו קנס בשיעור של 30% מסכום הגירעון אם הגירעון נובע בשל אחד או יותר מאלה:</w:t>
      </w:r>
    </w:p>
    <w:p w:rsidR="00F23313" w:rsidRPr="00F23313" w:rsidRDefault="00F23313" w:rsidP="00F23313">
      <w:pPr>
        <w:pStyle w:val="P22"/>
        <w:spacing w:before="72"/>
        <w:ind w:left="1021" w:right="1134"/>
        <w:rPr>
          <w:rStyle w:val="default"/>
          <w:rFonts w:cs="FrankRuehl" w:hint="cs"/>
          <w:rtl/>
        </w:rPr>
      </w:pPr>
      <w:r w:rsidRPr="00F23313">
        <w:rPr>
          <w:rStyle w:val="default"/>
          <w:rFonts w:cs="FrankRuehl" w:hint="cs"/>
          <w:rtl/>
        </w:rPr>
        <w:t>(1)</w:t>
      </w:r>
      <w:r w:rsidRPr="00F23313">
        <w:rPr>
          <w:rStyle w:val="default"/>
          <w:rFonts w:cs="FrankRuehl" w:hint="cs"/>
          <w:rtl/>
        </w:rPr>
        <w:tab/>
        <w:t>הנישום לא דיווח על פעולה שנקבעה לפי סעיף 131(ז) לפקודה כפעולה החייבת בדיווח;</w:t>
      </w:r>
    </w:p>
    <w:p w:rsidR="00F23313" w:rsidRPr="00F23313" w:rsidRDefault="00F23313" w:rsidP="00F23313">
      <w:pPr>
        <w:pStyle w:val="P22"/>
        <w:spacing w:before="72"/>
        <w:ind w:left="1021" w:right="1134"/>
        <w:rPr>
          <w:rStyle w:val="default"/>
          <w:rFonts w:cs="FrankRuehl" w:hint="cs"/>
          <w:rtl/>
        </w:rPr>
      </w:pPr>
      <w:r w:rsidRPr="00F23313">
        <w:rPr>
          <w:rStyle w:val="default"/>
          <w:rFonts w:cs="FrankRuehl" w:hint="cs"/>
          <w:rtl/>
        </w:rPr>
        <w:t>(2)</w:t>
      </w:r>
      <w:r w:rsidRPr="00F23313">
        <w:rPr>
          <w:rStyle w:val="default"/>
          <w:rFonts w:cs="FrankRuehl" w:hint="cs"/>
          <w:rtl/>
        </w:rPr>
        <w:tab/>
        <w:t>הנישום פעל בעניין מסוים בניגוד להחלטת מיסוי כהגדרתה בסעיף 158ב לפקודה, מפורשת ומנומקת שניתנה לו באותו עניין בשלוש השנים שקדמו להגשת ההצהרה לפי הפרק השביעי, ולא דיווח, בטופס שקבע המנהל, על כך שפעל בניגוד להחלטת המיסוי באותו עניין;</w:t>
      </w:r>
    </w:p>
    <w:p w:rsidR="00F23313" w:rsidRPr="00F23313" w:rsidRDefault="00F23313" w:rsidP="00F23313">
      <w:pPr>
        <w:pStyle w:val="P22"/>
        <w:spacing w:before="72"/>
        <w:ind w:left="1021" w:right="1134"/>
        <w:rPr>
          <w:rStyle w:val="default"/>
          <w:rFonts w:cs="FrankRuehl" w:hint="cs"/>
          <w:rtl/>
        </w:rPr>
      </w:pPr>
      <w:r w:rsidRPr="00F23313">
        <w:rPr>
          <w:rStyle w:val="default"/>
          <w:rFonts w:cs="FrankRuehl" w:hint="cs"/>
          <w:rtl/>
        </w:rPr>
        <w:t>(3)</w:t>
      </w:r>
      <w:r w:rsidRPr="00F23313">
        <w:rPr>
          <w:rStyle w:val="default"/>
          <w:rFonts w:cs="FrankRuehl" w:hint="cs"/>
          <w:rtl/>
        </w:rPr>
        <w:tab/>
        <w:t>תכנון מס שנקבע לגביו בשומה סופית כי הוא מהווה עסקה מלאכותית, ובלבד שהנישום לא דיווח עליה, או עסקה בדויה, לפי סעיף 84.</w:t>
      </w:r>
    </w:p>
    <w:p w:rsidR="00F23313" w:rsidRPr="00F23313" w:rsidRDefault="00F23313" w:rsidP="00F23313">
      <w:pPr>
        <w:pStyle w:val="P00"/>
        <w:spacing w:before="72"/>
        <w:ind w:left="0" w:right="1134"/>
        <w:rPr>
          <w:rStyle w:val="default"/>
          <w:rFonts w:cs="FrankRuehl" w:hint="cs"/>
          <w:rtl/>
        </w:rPr>
      </w:pPr>
      <w:r>
        <w:rPr>
          <w:rFonts w:cs="FrankRuehl"/>
          <w:rtl/>
          <w:lang w:val="he-IL"/>
        </w:rPr>
        <w:pict>
          <v:shape id="_x0000_s3029" type="#_x0000_t202" style="position:absolute;left:0;text-align:left;margin-left:470.25pt;margin-top:7.1pt;width:1in;height:16.8pt;z-index:251877888" filled="f" stroked="f">
            <v:textbox inset="1mm,0,1mm,0">
              <w:txbxContent>
                <w:p w:rsidR="00CC71C6" w:rsidRDefault="00CC71C6" w:rsidP="00F23313">
                  <w:pPr>
                    <w:spacing w:line="160" w:lineRule="exact"/>
                    <w:jc w:val="left"/>
                    <w:rPr>
                      <w:rFonts w:cs="Miriam" w:hint="cs"/>
                      <w:sz w:val="18"/>
                      <w:szCs w:val="18"/>
                      <w:rtl/>
                    </w:rPr>
                  </w:pPr>
                  <w:r>
                    <w:rPr>
                      <w:rFonts w:cs="Miriam" w:hint="cs"/>
                      <w:sz w:val="18"/>
                      <w:szCs w:val="18"/>
                      <w:rtl/>
                    </w:rPr>
                    <w:t>(תיקון מס' 76) תשע"ג-2013</w:t>
                  </w:r>
                </w:p>
              </w:txbxContent>
            </v:textbox>
            <w10:anchorlock/>
          </v:shape>
        </w:pict>
      </w:r>
      <w:r>
        <w:rPr>
          <w:rStyle w:val="default"/>
          <w:rFonts w:cs="FrankRuehl" w:hint="cs"/>
          <w:rtl/>
        </w:rPr>
        <w:tab/>
      </w:r>
      <w:r>
        <w:rPr>
          <w:rStyle w:val="default"/>
          <w:rFonts w:cs="FrankRuehl"/>
          <w:rtl/>
        </w:rPr>
        <w:t>(</w:t>
      </w:r>
      <w:r w:rsidRPr="00F23313">
        <w:rPr>
          <w:rStyle w:val="default"/>
          <w:rFonts w:cs="FrankRuehl" w:hint="cs"/>
          <w:rtl/>
        </w:rPr>
        <w:t>ב2)</w:t>
      </w:r>
      <w:r w:rsidRPr="00F23313">
        <w:rPr>
          <w:rStyle w:val="default"/>
          <w:rFonts w:cs="FrankRuehl" w:hint="cs"/>
          <w:rtl/>
        </w:rPr>
        <w:tab/>
        <w:t>הוטל קנס כאמור בסעיף קטן (ב1), לא יוטל בשל אותו גירעון קנס לפי סעיפים קטנים (א) או (ב).</w:t>
      </w:r>
    </w:p>
    <w:p w:rsidR="00F23313" w:rsidRPr="00F23313" w:rsidRDefault="00F23313" w:rsidP="00F23313">
      <w:pPr>
        <w:pStyle w:val="P00"/>
        <w:spacing w:before="72"/>
        <w:ind w:left="0" w:right="1134"/>
        <w:rPr>
          <w:rStyle w:val="default"/>
          <w:rFonts w:cs="FrankRuehl" w:hint="cs"/>
          <w:rtl/>
        </w:rPr>
      </w:pPr>
      <w:r>
        <w:rPr>
          <w:rFonts w:cs="FrankRuehl"/>
          <w:rtl/>
          <w:lang w:val="he-IL"/>
        </w:rPr>
        <w:pict>
          <v:shape id="_x0000_s3030" type="#_x0000_t202" style="position:absolute;left:0;text-align:left;margin-left:470.25pt;margin-top:7.1pt;width:1in;height:16.8pt;z-index:251878912" filled="f" stroked="f">
            <v:textbox inset="1mm,0,1mm,0">
              <w:txbxContent>
                <w:p w:rsidR="00CC71C6" w:rsidRDefault="00CC71C6" w:rsidP="00F23313">
                  <w:pPr>
                    <w:spacing w:line="160" w:lineRule="exact"/>
                    <w:jc w:val="left"/>
                    <w:rPr>
                      <w:rFonts w:cs="Miriam" w:hint="cs"/>
                      <w:sz w:val="18"/>
                      <w:szCs w:val="18"/>
                      <w:rtl/>
                    </w:rPr>
                  </w:pPr>
                  <w:r>
                    <w:rPr>
                      <w:rFonts w:cs="Miriam" w:hint="cs"/>
                      <w:sz w:val="18"/>
                      <w:szCs w:val="18"/>
                      <w:rtl/>
                    </w:rPr>
                    <w:t>(תיקון מס' 76) תשע"ג-2013</w:t>
                  </w:r>
                </w:p>
              </w:txbxContent>
            </v:textbox>
            <w10:anchorlock/>
          </v:shape>
        </w:pict>
      </w:r>
      <w:r>
        <w:rPr>
          <w:rStyle w:val="default"/>
          <w:rFonts w:cs="FrankRuehl" w:hint="cs"/>
          <w:rtl/>
        </w:rPr>
        <w:tab/>
      </w:r>
      <w:r>
        <w:rPr>
          <w:rStyle w:val="default"/>
          <w:rFonts w:cs="FrankRuehl"/>
          <w:rtl/>
        </w:rPr>
        <w:t>(</w:t>
      </w:r>
      <w:r w:rsidRPr="00F23313">
        <w:rPr>
          <w:rStyle w:val="default"/>
          <w:rFonts w:cs="FrankRuehl" w:hint="cs"/>
          <w:rtl/>
        </w:rPr>
        <w:t>ב3)</w:t>
      </w:r>
      <w:r w:rsidRPr="00F23313">
        <w:rPr>
          <w:rStyle w:val="default"/>
          <w:rFonts w:cs="FrankRuehl" w:hint="cs"/>
          <w:rtl/>
        </w:rPr>
        <w:tab/>
        <w:t xml:space="preserve">הוגש כתב אישום נגד הנישום בשל אחת העילות המנויות בסעיפים קטנים (א) עד (ב1), לא יחויב בשל אותו מעשה בקנס על הגירעון, ואם שילם קנס על הגירעון </w:t>
      </w:r>
      <w:r w:rsidRPr="00F23313">
        <w:rPr>
          <w:rStyle w:val="default"/>
          <w:rFonts w:cs="FrankRuehl"/>
          <w:rtl/>
        </w:rPr>
        <w:t>–</w:t>
      </w:r>
      <w:r w:rsidRPr="00F23313">
        <w:rPr>
          <w:rStyle w:val="default"/>
          <w:rFonts w:cs="FrankRuehl" w:hint="cs"/>
          <w:rtl/>
        </w:rPr>
        <w:t xml:space="preserve"> יוחזר לו סכום הקנס ששילם, בתוספת הפרשי הצמדה וריבית כהגדרתם בסעיף 159א(א) לפקודה מיום תשלומו עד יום החזרתו.</w:t>
      </w:r>
    </w:p>
    <w:p w:rsidR="00DF489B" w:rsidRDefault="00DF489B">
      <w:pPr>
        <w:pStyle w:val="P00"/>
        <w:spacing w:before="72"/>
        <w:ind w:left="0" w:right="1134"/>
        <w:rPr>
          <w:rStyle w:val="default"/>
          <w:rFonts w:cs="FrankRuehl" w:hint="cs"/>
          <w:rtl/>
        </w:rPr>
      </w:pPr>
      <w:r>
        <w:rPr>
          <w:lang w:val="he-IL"/>
        </w:rPr>
        <w:pict>
          <v:rect id="_x0000_s2342" style="position:absolute;left:0;text-align:left;margin-left:464.5pt;margin-top:8.05pt;width:75.05pt;height:16pt;z-index:251420160"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w:t>
                  </w:r>
                  <w:r>
                    <w:rPr>
                      <w:rFonts w:cs="Miriam"/>
                      <w:sz w:val="18"/>
                      <w:szCs w:val="18"/>
                      <w:rtl/>
                    </w:rPr>
                    <w:t xml:space="preserve"> 45) תשנ</w:t>
                  </w:r>
                  <w:r>
                    <w:rPr>
                      <w:rFonts w:cs="Miriam" w:hint="cs"/>
                      <w:sz w:val="18"/>
                      <w:szCs w:val="18"/>
                      <w:rtl/>
                    </w:rPr>
                    <w:t>"ט-</w:t>
                  </w:r>
                  <w:r>
                    <w:rPr>
                      <w:rFonts w:cs="Miriam"/>
                      <w:sz w:val="18"/>
                      <w:szCs w:val="18"/>
                      <w:rtl/>
                    </w:rPr>
                    <w:t>1999</w:t>
                  </w:r>
                </w:p>
              </w:txbxContent>
            </v:textbox>
            <w10:anchorlock/>
          </v:rect>
        </w:pict>
      </w:r>
      <w:r>
        <w:rPr>
          <w:rFonts w:cs="FrankRuehl"/>
          <w:sz w:val="26"/>
          <w:rtl/>
        </w:rPr>
        <w:tab/>
      </w:r>
      <w:r>
        <w:rPr>
          <w:rStyle w:val="default"/>
          <w:rFonts w:cs="FrankRuehl"/>
          <w:rtl/>
        </w:rPr>
        <w:t>(ג)</w:t>
      </w:r>
      <w:r>
        <w:rPr>
          <w:rStyle w:val="default"/>
          <w:rFonts w:cs="FrankRuehl"/>
          <w:rtl/>
        </w:rPr>
        <w:tab/>
        <w:t>בסע</w:t>
      </w:r>
      <w:r>
        <w:rPr>
          <w:rStyle w:val="default"/>
          <w:rFonts w:cs="FrankRuehl" w:hint="cs"/>
          <w:rtl/>
        </w:rPr>
        <w:t xml:space="preserve">יף זה, "גרעון" </w:t>
      </w:r>
      <w:r>
        <w:rPr>
          <w:rStyle w:val="default"/>
          <w:rFonts w:cs="FrankRuehl"/>
          <w:rtl/>
        </w:rPr>
        <w:t>– הס</w:t>
      </w:r>
      <w:r>
        <w:rPr>
          <w:rStyle w:val="default"/>
          <w:rFonts w:cs="FrankRuehl" w:hint="cs"/>
          <w:rtl/>
        </w:rPr>
        <w:t>כום שבו עודף המס המגיע במכירה או בפעולה באיגוד על המ</w:t>
      </w:r>
      <w:r>
        <w:rPr>
          <w:rStyle w:val="default"/>
          <w:rFonts w:cs="FrankRuehl"/>
          <w:rtl/>
        </w:rPr>
        <w:t>ס</w:t>
      </w:r>
      <w:r>
        <w:rPr>
          <w:rStyle w:val="default"/>
          <w:rFonts w:cs="FrankRuehl" w:hint="cs"/>
          <w:rtl/>
        </w:rPr>
        <w:t xml:space="preserve"> </w:t>
      </w:r>
      <w:r>
        <w:rPr>
          <w:rStyle w:val="default"/>
          <w:rFonts w:cs="FrankRuehl"/>
          <w:rtl/>
        </w:rPr>
        <w:t>ש</w:t>
      </w:r>
      <w:r>
        <w:rPr>
          <w:rStyle w:val="default"/>
          <w:rFonts w:cs="FrankRuehl" w:hint="cs"/>
          <w:rtl/>
        </w:rPr>
        <w:t>חושב על פי הצהרה לפי סעיף 72ח או לפי הפרק השביעי או על פי שומה שנעשתה לפי סעיף 82 אם לא נמסרה הצהרה, לפי הענין.</w:t>
      </w:r>
    </w:p>
    <w:p w:rsidR="009C1065" w:rsidRDefault="009C1065" w:rsidP="001F0C2E">
      <w:pPr>
        <w:pStyle w:val="P00"/>
        <w:spacing w:before="72"/>
        <w:ind w:left="0" w:right="1134"/>
        <w:rPr>
          <w:rStyle w:val="default"/>
          <w:rFonts w:cs="FrankRuehl"/>
          <w:rtl/>
        </w:rPr>
      </w:pPr>
      <w:r>
        <w:rPr>
          <w:lang w:val="he-IL"/>
        </w:rPr>
        <w:pict>
          <v:rect id="_x0000_s2925" style="position:absolute;left:0;text-align:left;margin-left:464.5pt;margin-top:8.05pt;width:75.05pt;height:16pt;z-index:251840000" o:allowincell="f" filled="f" stroked="f" strokecolor="lime" strokeweight=".25pt">
            <v:textbox inset="0,0,0,0">
              <w:txbxContent>
                <w:p w:rsidR="00CC71C6" w:rsidRDefault="00CC71C6" w:rsidP="001F0C2E">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w:t>
                  </w:r>
                  <w:r>
                    <w:rPr>
                      <w:rFonts w:cs="Miriam"/>
                      <w:sz w:val="18"/>
                      <w:szCs w:val="18"/>
                      <w:rtl/>
                    </w:rPr>
                    <w:t xml:space="preserve"> </w:t>
                  </w:r>
                  <w:r>
                    <w:rPr>
                      <w:rFonts w:cs="Miriam" w:hint="cs"/>
                      <w:sz w:val="18"/>
                      <w:szCs w:val="18"/>
                      <w:rtl/>
                    </w:rPr>
                    <w:t>70) תשע"א-2011</w:t>
                  </w:r>
                </w:p>
              </w:txbxContent>
            </v:textbox>
            <w10:anchorlock/>
          </v:rect>
        </w:pict>
      </w:r>
      <w:r>
        <w:rPr>
          <w:rFonts w:cs="FrankRuehl"/>
          <w:sz w:val="26"/>
          <w:rtl/>
        </w:rPr>
        <w:tab/>
      </w:r>
      <w:r>
        <w:rPr>
          <w:rStyle w:val="default"/>
          <w:rFonts w:cs="FrankRuehl"/>
          <w:rtl/>
        </w:rPr>
        <w:t>(ג</w:t>
      </w:r>
      <w:r w:rsidR="00F23313">
        <w:rPr>
          <w:rStyle w:val="default"/>
          <w:rFonts w:cs="FrankRuehl" w:hint="cs"/>
          <w:rtl/>
        </w:rPr>
        <w:t>1</w:t>
      </w:r>
      <w:r>
        <w:rPr>
          <w:rStyle w:val="default"/>
          <w:rFonts w:cs="FrankRuehl"/>
          <w:rtl/>
        </w:rPr>
        <w:t>)</w:t>
      </w:r>
      <w:r>
        <w:rPr>
          <w:rStyle w:val="default"/>
          <w:rFonts w:cs="FrankRuehl"/>
          <w:rtl/>
        </w:rPr>
        <w:tab/>
      </w:r>
      <w:r w:rsidR="001F0C2E">
        <w:rPr>
          <w:rStyle w:val="default"/>
          <w:rFonts w:cs="FrankRuehl" w:hint="cs"/>
          <w:rtl/>
        </w:rPr>
        <w:t>על קנס שהוטל לפי סעיפים קטנים (א) או (ב), ייווספו הפרשי הצמדה וריבית מתום 15 ימים מהיום שבו נמסרה לנישום הודעה על הטלתו של הקנס, עד מועד תשלום הקנס, ויראו את הקנס כסוג חיוב לעניין סעיף 94ד</w:t>
      </w:r>
      <w:r>
        <w:rPr>
          <w:rStyle w:val="default"/>
          <w:rFonts w:cs="FrankRuehl" w:hint="cs"/>
          <w:rtl/>
        </w:rPr>
        <w:t>.</w:t>
      </w:r>
    </w:p>
    <w:p w:rsidR="00DF489B" w:rsidRDefault="00DF489B">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rtl/>
        </w:rPr>
        <w:tab/>
        <w:t>המנ</w:t>
      </w:r>
      <w:r>
        <w:rPr>
          <w:rStyle w:val="default"/>
          <w:rFonts w:cs="FrankRuehl" w:hint="cs"/>
          <w:rtl/>
        </w:rPr>
        <w:t>הל רשאי, אם ראה</w:t>
      </w:r>
      <w:r>
        <w:rPr>
          <w:rStyle w:val="default"/>
          <w:rFonts w:cs="FrankRuehl"/>
          <w:rtl/>
        </w:rPr>
        <w:t xml:space="preserve"> ס</w:t>
      </w:r>
      <w:r>
        <w:rPr>
          <w:rStyle w:val="default"/>
          <w:rFonts w:cs="FrankRuehl" w:hint="cs"/>
          <w:rtl/>
        </w:rPr>
        <w:t>יבה מספקת לכך, לפטור מן הקנס</w:t>
      </w:r>
      <w:r>
        <w:rPr>
          <w:rStyle w:val="default"/>
          <w:rFonts w:cs="FrankRuehl"/>
          <w:rtl/>
        </w:rPr>
        <w:t xml:space="preserve"> כול</w:t>
      </w:r>
      <w:r>
        <w:rPr>
          <w:rStyle w:val="default"/>
          <w:rFonts w:cs="FrankRuehl" w:hint="cs"/>
          <w:rtl/>
        </w:rPr>
        <w:t>ו או מקצתו.</w:t>
      </w:r>
    </w:p>
    <w:p w:rsidR="00BF00FE" w:rsidRPr="00562361" w:rsidRDefault="00BF00FE" w:rsidP="00BF00FE">
      <w:pPr>
        <w:pStyle w:val="P00"/>
        <w:spacing w:before="0"/>
        <w:ind w:left="0" w:right="1134"/>
        <w:rPr>
          <w:rStyle w:val="default"/>
          <w:rFonts w:cs="FrankRuehl" w:hint="cs"/>
          <w:vanish/>
          <w:color w:val="FF0000"/>
          <w:sz w:val="20"/>
          <w:szCs w:val="20"/>
          <w:shd w:val="clear" w:color="auto" w:fill="FFFF99"/>
          <w:rtl/>
        </w:rPr>
      </w:pPr>
      <w:bookmarkStart w:id="383" w:name="Rov462"/>
      <w:r w:rsidRPr="00562361">
        <w:rPr>
          <w:rStyle w:val="default"/>
          <w:rFonts w:cs="FrankRuehl" w:hint="cs"/>
          <w:vanish/>
          <w:color w:val="FF0000"/>
          <w:sz w:val="20"/>
          <w:szCs w:val="20"/>
          <w:shd w:val="clear" w:color="auto" w:fill="FFFF99"/>
          <w:rtl/>
        </w:rPr>
        <w:t>מיום 1.1.1995</w:t>
      </w:r>
    </w:p>
    <w:p w:rsidR="00BF00FE" w:rsidRPr="00562361" w:rsidRDefault="00BF00FE" w:rsidP="00BF00FE">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27</w:t>
      </w:r>
    </w:p>
    <w:p w:rsidR="00BF00FE" w:rsidRPr="00562361" w:rsidRDefault="00BF00FE" w:rsidP="00BF00FE">
      <w:pPr>
        <w:pStyle w:val="P00"/>
        <w:spacing w:before="0"/>
        <w:ind w:left="0" w:right="1134"/>
        <w:rPr>
          <w:rStyle w:val="default"/>
          <w:rFonts w:cs="FrankRuehl" w:hint="cs"/>
          <w:vanish/>
          <w:sz w:val="20"/>
          <w:szCs w:val="20"/>
          <w:shd w:val="clear" w:color="auto" w:fill="FFFF99"/>
          <w:rtl/>
        </w:rPr>
      </w:pPr>
      <w:hyperlink r:id="rId1001" w:history="1">
        <w:r w:rsidRPr="00562361">
          <w:rPr>
            <w:rStyle w:val="Hyperlink"/>
            <w:rFonts w:cs="FrankRuehl" w:hint="cs"/>
            <w:vanish/>
            <w:szCs w:val="20"/>
            <w:shd w:val="clear" w:color="auto" w:fill="FFFF99"/>
            <w:rtl/>
          </w:rPr>
          <w:t>ס"ח תשנ"ה מס' 1486</w:t>
        </w:r>
      </w:hyperlink>
      <w:r w:rsidRPr="00562361">
        <w:rPr>
          <w:rStyle w:val="default"/>
          <w:rFonts w:cs="FrankRuehl" w:hint="cs"/>
          <w:vanish/>
          <w:sz w:val="20"/>
          <w:szCs w:val="20"/>
          <w:shd w:val="clear" w:color="auto" w:fill="FFFF99"/>
          <w:rtl/>
        </w:rPr>
        <w:t xml:space="preserve"> מיום 9.11.1994 עמ' 11 (</w:t>
      </w:r>
      <w:hyperlink r:id="rId1002" w:history="1">
        <w:r w:rsidRPr="00562361">
          <w:rPr>
            <w:rStyle w:val="Hyperlink"/>
            <w:rFonts w:cs="FrankRuehl" w:hint="cs"/>
            <w:vanish/>
            <w:szCs w:val="20"/>
            <w:shd w:val="clear" w:color="auto" w:fill="FFFF99"/>
            <w:rtl/>
          </w:rPr>
          <w:t>ה"ח 2243</w:t>
        </w:r>
      </w:hyperlink>
      <w:r w:rsidRPr="00562361">
        <w:rPr>
          <w:rStyle w:val="default"/>
          <w:rFonts w:cs="FrankRuehl" w:hint="cs"/>
          <w:vanish/>
          <w:sz w:val="20"/>
          <w:szCs w:val="20"/>
          <w:shd w:val="clear" w:color="auto" w:fill="FFFF99"/>
          <w:rtl/>
        </w:rPr>
        <w:t>)</w:t>
      </w:r>
    </w:p>
    <w:p w:rsidR="00BF00FE" w:rsidRPr="00562361" w:rsidRDefault="00BF00FE" w:rsidP="00BF00FE">
      <w:pPr>
        <w:pStyle w:val="P0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במכ</w:t>
      </w:r>
      <w:r w:rsidRPr="00562361">
        <w:rPr>
          <w:rStyle w:val="default"/>
          <w:rFonts w:cs="FrankRuehl" w:hint="cs"/>
          <w:vanish/>
          <w:sz w:val="22"/>
          <w:szCs w:val="22"/>
          <w:shd w:val="clear" w:color="auto" w:fill="FFFF99"/>
          <w:rtl/>
        </w:rPr>
        <w:t>ירה או בפעולה באי</w:t>
      </w:r>
      <w:r w:rsidRPr="00562361">
        <w:rPr>
          <w:rStyle w:val="default"/>
          <w:rFonts w:cs="FrankRuehl"/>
          <w:vanish/>
          <w:sz w:val="22"/>
          <w:szCs w:val="22"/>
          <w:shd w:val="clear" w:color="auto" w:fill="FFFF99"/>
          <w:rtl/>
        </w:rPr>
        <w:t xml:space="preserve">גוד </w:t>
      </w:r>
      <w:r w:rsidRPr="00562361">
        <w:rPr>
          <w:rStyle w:val="default"/>
          <w:rFonts w:cs="FrankRuehl" w:hint="cs"/>
          <w:vanish/>
          <w:sz w:val="22"/>
          <w:szCs w:val="22"/>
          <w:shd w:val="clear" w:color="auto" w:fill="FFFF99"/>
          <w:rtl/>
        </w:rPr>
        <w:t xml:space="preserve">שלגביהן שולם מס על פי סעיף 16 ונקבע לגביו גרעון העולה על </w:t>
      </w:r>
      <w:r w:rsidRPr="00562361">
        <w:rPr>
          <w:rStyle w:val="default"/>
          <w:rFonts w:cs="FrankRuehl" w:hint="cs"/>
          <w:strike/>
          <w:vanish/>
          <w:sz w:val="22"/>
          <w:szCs w:val="22"/>
          <w:shd w:val="clear" w:color="auto" w:fill="FFFF99"/>
          <w:rtl/>
        </w:rPr>
        <w:t>25%</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50%</w:t>
      </w:r>
      <w:r w:rsidRPr="00562361">
        <w:rPr>
          <w:rStyle w:val="default"/>
          <w:rFonts w:cs="FrankRuehl" w:hint="cs"/>
          <w:vanish/>
          <w:sz w:val="22"/>
          <w:szCs w:val="22"/>
          <w:shd w:val="clear" w:color="auto" w:fill="FFFF99"/>
          <w:rtl/>
        </w:rPr>
        <w:t xml:space="preserve"> מהמס המגיע במכירה או בפעולה כאמור, ולמנהל יש טעמים סבירים להאמין כי הגרעון לא היה מתהווה אילולא התרשל המוכר או עושה הפעולה ללא הצדק ס</w:t>
      </w:r>
      <w:r w:rsidRPr="00562361">
        <w:rPr>
          <w:rStyle w:val="default"/>
          <w:rFonts w:cs="FrankRuehl"/>
          <w:vanish/>
          <w:sz w:val="22"/>
          <w:szCs w:val="22"/>
          <w:shd w:val="clear" w:color="auto" w:fill="FFFF99"/>
          <w:rtl/>
        </w:rPr>
        <w:t>בי</w:t>
      </w:r>
      <w:r w:rsidRPr="00562361">
        <w:rPr>
          <w:rStyle w:val="default"/>
          <w:rFonts w:cs="FrankRuehl" w:hint="cs"/>
          <w:vanish/>
          <w:sz w:val="22"/>
          <w:szCs w:val="22"/>
          <w:shd w:val="clear" w:color="auto" w:fill="FFFF99"/>
          <w:rtl/>
        </w:rPr>
        <w:t>ר בהצהרה שמסר על פי הפרק השביעי או בא</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 xml:space="preserve"> מס</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רת הצהרה כאמור, יווסף לסכום המס המגיע על המכירה, קנס השווה ל-</w:t>
      </w:r>
      <w:r w:rsidRPr="00562361">
        <w:rPr>
          <w:rStyle w:val="default"/>
          <w:rFonts w:cs="FrankRuehl" w:hint="cs"/>
          <w:strike/>
          <w:vanish/>
          <w:sz w:val="22"/>
          <w:szCs w:val="22"/>
          <w:shd w:val="clear" w:color="auto" w:fill="FFFF99"/>
          <w:rtl/>
        </w:rPr>
        <w:t>10%</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15%</w:t>
      </w:r>
      <w:r w:rsidRPr="00562361">
        <w:rPr>
          <w:rStyle w:val="default"/>
          <w:rFonts w:cs="FrankRuehl" w:hint="cs"/>
          <w:vanish/>
          <w:sz w:val="22"/>
          <w:szCs w:val="22"/>
          <w:shd w:val="clear" w:color="auto" w:fill="FFFF99"/>
          <w:rtl/>
        </w:rPr>
        <w:t xml:space="preserve"> מסכום הגרעון.</w:t>
      </w:r>
    </w:p>
    <w:p w:rsidR="00BF00FE" w:rsidRPr="00562361" w:rsidRDefault="00BF00FE" w:rsidP="00BF00FE">
      <w:pPr>
        <w:pStyle w:val="P00"/>
        <w:spacing w:before="0"/>
        <w:ind w:left="0" w:right="1134"/>
        <w:rPr>
          <w:rStyle w:val="default"/>
          <w:rFonts w:cs="FrankRuehl" w:hint="cs"/>
          <w:vanish/>
          <w:color w:val="FF0000"/>
          <w:sz w:val="20"/>
          <w:szCs w:val="20"/>
          <w:shd w:val="clear" w:color="auto" w:fill="FFFF99"/>
          <w:rtl/>
        </w:rPr>
      </w:pPr>
    </w:p>
    <w:p w:rsidR="00BF00FE" w:rsidRPr="00562361" w:rsidRDefault="00BF00FE" w:rsidP="00BF00FE">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1.1.2000</w:t>
      </w:r>
    </w:p>
    <w:p w:rsidR="00BF00FE" w:rsidRPr="00562361" w:rsidRDefault="00BF00FE" w:rsidP="00BF00FE">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45</w:t>
      </w:r>
    </w:p>
    <w:p w:rsidR="00BF00FE" w:rsidRPr="00562361" w:rsidRDefault="00BF00FE" w:rsidP="00BF00FE">
      <w:pPr>
        <w:pStyle w:val="P00"/>
        <w:spacing w:before="0"/>
        <w:ind w:left="0" w:right="1134"/>
        <w:rPr>
          <w:rStyle w:val="default"/>
          <w:rFonts w:cs="FrankRuehl" w:hint="cs"/>
          <w:vanish/>
          <w:sz w:val="20"/>
          <w:szCs w:val="20"/>
          <w:shd w:val="clear" w:color="auto" w:fill="FFFF99"/>
          <w:rtl/>
        </w:rPr>
      </w:pPr>
      <w:hyperlink r:id="rId1003" w:history="1">
        <w:r w:rsidRPr="00562361">
          <w:rPr>
            <w:rStyle w:val="Hyperlink"/>
            <w:rFonts w:cs="FrankRuehl" w:hint="cs"/>
            <w:vanish/>
            <w:szCs w:val="20"/>
            <w:shd w:val="clear" w:color="auto" w:fill="FFFF99"/>
            <w:rtl/>
          </w:rPr>
          <w:t>ס"ח תשנ"ט מס' 1707</w:t>
        </w:r>
      </w:hyperlink>
      <w:r w:rsidRPr="00562361">
        <w:rPr>
          <w:rStyle w:val="default"/>
          <w:rFonts w:cs="FrankRuehl" w:hint="cs"/>
          <w:vanish/>
          <w:sz w:val="20"/>
          <w:szCs w:val="20"/>
          <w:shd w:val="clear" w:color="auto" w:fill="FFFF99"/>
          <w:rtl/>
        </w:rPr>
        <w:t xml:space="preserve"> מיום 25.4.1999 עמ' 133 (</w:t>
      </w:r>
      <w:hyperlink r:id="rId1004" w:history="1">
        <w:r w:rsidRPr="00562361">
          <w:rPr>
            <w:rStyle w:val="Hyperlink"/>
            <w:rFonts w:cs="FrankRuehl" w:hint="cs"/>
            <w:vanish/>
            <w:szCs w:val="20"/>
            <w:shd w:val="clear" w:color="auto" w:fill="FFFF99"/>
            <w:rtl/>
          </w:rPr>
          <w:t>ה"ח 2795</w:t>
        </w:r>
      </w:hyperlink>
      <w:r w:rsidRPr="00562361">
        <w:rPr>
          <w:rStyle w:val="default"/>
          <w:rFonts w:cs="FrankRuehl" w:hint="cs"/>
          <w:vanish/>
          <w:sz w:val="20"/>
          <w:szCs w:val="20"/>
          <w:shd w:val="clear" w:color="auto" w:fill="FFFF99"/>
          <w:rtl/>
        </w:rPr>
        <w:t>)</w:t>
      </w:r>
    </w:p>
    <w:p w:rsidR="00BF00FE" w:rsidRPr="00562361" w:rsidRDefault="00BF00FE" w:rsidP="00BF00FE">
      <w:pPr>
        <w:pStyle w:val="P0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במכ</w:t>
      </w:r>
      <w:r w:rsidRPr="00562361">
        <w:rPr>
          <w:rStyle w:val="default"/>
          <w:rFonts w:cs="FrankRuehl" w:hint="cs"/>
          <w:vanish/>
          <w:sz w:val="22"/>
          <w:szCs w:val="22"/>
          <w:shd w:val="clear" w:color="auto" w:fill="FFFF99"/>
          <w:rtl/>
        </w:rPr>
        <w:t>ירה או בפעולה באי</w:t>
      </w:r>
      <w:r w:rsidRPr="00562361">
        <w:rPr>
          <w:rStyle w:val="default"/>
          <w:rFonts w:cs="FrankRuehl"/>
          <w:vanish/>
          <w:sz w:val="22"/>
          <w:szCs w:val="22"/>
          <w:shd w:val="clear" w:color="auto" w:fill="FFFF99"/>
          <w:rtl/>
        </w:rPr>
        <w:t xml:space="preserve">גוד </w:t>
      </w:r>
      <w:r w:rsidRPr="00562361">
        <w:rPr>
          <w:rStyle w:val="default"/>
          <w:rFonts w:cs="FrankRuehl" w:hint="cs"/>
          <w:vanish/>
          <w:sz w:val="22"/>
          <w:szCs w:val="22"/>
          <w:shd w:val="clear" w:color="auto" w:fill="FFFF99"/>
          <w:rtl/>
        </w:rPr>
        <w:t>שלגביהן שולם מס על פי סעיף 16 ונקבע לגביו גרעון העולה על  50% מהמס המגיע במכירה או בפעולה כאמור, ולמנהל יש טעמים סבירים להאמין כי הגרעון לא היה מתהווה אילולא התרשל המוכר או עושה הפעולה ללא הצדק ס</w:t>
      </w:r>
      <w:r w:rsidRPr="00562361">
        <w:rPr>
          <w:rStyle w:val="default"/>
          <w:rFonts w:cs="FrankRuehl"/>
          <w:vanish/>
          <w:sz w:val="22"/>
          <w:szCs w:val="22"/>
          <w:shd w:val="clear" w:color="auto" w:fill="FFFF99"/>
          <w:rtl/>
        </w:rPr>
        <w:t>בי</w:t>
      </w:r>
      <w:r w:rsidRPr="00562361">
        <w:rPr>
          <w:rStyle w:val="default"/>
          <w:rFonts w:cs="FrankRuehl" w:hint="cs"/>
          <w:vanish/>
          <w:sz w:val="22"/>
          <w:szCs w:val="22"/>
          <w:shd w:val="clear" w:color="auto" w:fill="FFFF99"/>
          <w:rtl/>
        </w:rPr>
        <w:t xml:space="preserve">ר בהצהרה שמסר על פי </w:t>
      </w:r>
      <w:r w:rsidRPr="00562361">
        <w:rPr>
          <w:rStyle w:val="default"/>
          <w:rFonts w:cs="FrankRuehl" w:hint="cs"/>
          <w:vanish/>
          <w:sz w:val="22"/>
          <w:szCs w:val="22"/>
          <w:u w:val="single"/>
          <w:shd w:val="clear" w:color="auto" w:fill="FFFF99"/>
          <w:rtl/>
        </w:rPr>
        <w:t>סעיף 72ח או על פי</w:t>
      </w:r>
      <w:r w:rsidRPr="00562361">
        <w:rPr>
          <w:rStyle w:val="default"/>
          <w:rFonts w:cs="FrankRuehl" w:hint="cs"/>
          <w:vanish/>
          <w:sz w:val="22"/>
          <w:szCs w:val="22"/>
          <w:shd w:val="clear" w:color="auto" w:fill="FFFF99"/>
          <w:rtl/>
        </w:rPr>
        <w:t xml:space="preserve"> הפרק השביעי או בא</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 xml:space="preserve"> מס</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רת הצהרה כאמור, יווסף לסכום המס המגיע על המכירה, קנס השווה ל- 15% מסכום הגרעון.</w:t>
      </w:r>
    </w:p>
    <w:p w:rsidR="00BF00FE" w:rsidRPr="00562361" w:rsidRDefault="00BF00FE" w:rsidP="00BF00FE">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(ב)</w:t>
      </w:r>
      <w:r w:rsidRPr="00562361">
        <w:rPr>
          <w:rStyle w:val="default"/>
          <w:rFonts w:cs="FrankRuehl"/>
          <w:vanish/>
          <w:sz w:val="22"/>
          <w:szCs w:val="22"/>
          <w:shd w:val="clear" w:color="auto" w:fill="FFFF99"/>
          <w:rtl/>
        </w:rPr>
        <w:tab/>
        <w:t>היו</w:t>
      </w:r>
      <w:r w:rsidRPr="00562361">
        <w:rPr>
          <w:rStyle w:val="default"/>
          <w:rFonts w:cs="FrankRuehl" w:hint="cs"/>
          <w:vanish/>
          <w:sz w:val="22"/>
          <w:szCs w:val="22"/>
          <w:shd w:val="clear" w:color="auto" w:fill="FFFF99"/>
          <w:rtl/>
        </w:rPr>
        <w:t xml:space="preserve"> למנהל טעמים סבירים להאמין כי הגרעון כאמור בסעיף קטן (א) נוצר במזיד ומתוך כוונה לה</w:t>
      </w:r>
      <w:r w:rsidRPr="00562361">
        <w:rPr>
          <w:rStyle w:val="default"/>
          <w:rFonts w:cs="FrankRuehl"/>
          <w:vanish/>
          <w:sz w:val="22"/>
          <w:szCs w:val="22"/>
          <w:shd w:val="clear" w:color="auto" w:fill="FFFF99"/>
          <w:rtl/>
        </w:rPr>
        <w:t>ת</w:t>
      </w:r>
      <w:r w:rsidRPr="00562361">
        <w:rPr>
          <w:rStyle w:val="default"/>
          <w:rFonts w:cs="FrankRuehl" w:hint="cs"/>
          <w:vanish/>
          <w:sz w:val="22"/>
          <w:szCs w:val="22"/>
          <w:shd w:val="clear" w:color="auto" w:fill="FFFF99"/>
          <w:rtl/>
        </w:rPr>
        <w:t>חמק מתשלום המס, יווסף לס</w:t>
      </w:r>
      <w:r w:rsidRPr="00562361">
        <w:rPr>
          <w:rStyle w:val="default"/>
          <w:rFonts w:cs="FrankRuehl"/>
          <w:vanish/>
          <w:sz w:val="22"/>
          <w:szCs w:val="22"/>
          <w:shd w:val="clear" w:color="auto" w:fill="FFFF99"/>
          <w:rtl/>
        </w:rPr>
        <w:t>כו</w:t>
      </w:r>
      <w:r w:rsidRPr="00562361">
        <w:rPr>
          <w:rStyle w:val="default"/>
          <w:rFonts w:cs="FrankRuehl" w:hint="cs"/>
          <w:vanish/>
          <w:sz w:val="22"/>
          <w:szCs w:val="22"/>
          <w:shd w:val="clear" w:color="auto" w:fill="FFFF99"/>
          <w:rtl/>
        </w:rPr>
        <w:t>ם המס קנס השווה ל-30% מסכום הגרעון.</w:t>
      </w:r>
    </w:p>
    <w:p w:rsidR="00BF00FE" w:rsidRPr="00562361" w:rsidRDefault="00BF00FE" w:rsidP="00BF00FE">
      <w:pPr>
        <w:pStyle w:val="P00"/>
        <w:spacing w:before="0"/>
        <w:ind w:left="0" w:right="1134"/>
        <w:rPr>
          <w:rStyle w:val="default"/>
          <w:rFonts w:cs="FrankRuehl"/>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(ג)</w:t>
      </w:r>
      <w:r w:rsidRPr="00562361">
        <w:rPr>
          <w:rStyle w:val="default"/>
          <w:rFonts w:cs="FrankRuehl"/>
          <w:vanish/>
          <w:sz w:val="22"/>
          <w:szCs w:val="22"/>
          <w:shd w:val="clear" w:color="auto" w:fill="FFFF99"/>
          <w:rtl/>
        </w:rPr>
        <w:tab/>
        <w:t>בסע</w:t>
      </w:r>
      <w:r w:rsidRPr="00562361">
        <w:rPr>
          <w:rStyle w:val="default"/>
          <w:rFonts w:cs="FrankRuehl" w:hint="cs"/>
          <w:vanish/>
          <w:sz w:val="22"/>
          <w:szCs w:val="22"/>
          <w:shd w:val="clear" w:color="auto" w:fill="FFFF99"/>
          <w:rtl/>
        </w:rPr>
        <w:t xml:space="preserve">יף זה, "גרעון" </w:t>
      </w:r>
      <w:r w:rsidRPr="00562361">
        <w:rPr>
          <w:rStyle w:val="default"/>
          <w:rFonts w:cs="FrankRuehl"/>
          <w:vanish/>
          <w:sz w:val="22"/>
          <w:szCs w:val="22"/>
          <w:shd w:val="clear" w:color="auto" w:fill="FFFF99"/>
          <w:rtl/>
        </w:rPr>
        <w:t>– הס</w:t>
      </w:r>
      <w:r w:rsidRPr="00562361">
        <w:rPr>
          <w:rStyle w:val="default"/>
          <w:rFonts w:cs="FrankRuehl" w:hint="cs"/>
          <w:vanish/>
          <w:sz w:val="22"/>
          <w:szCs w:val="22"/>
          <w:shd w:val="clear" w:color="auto" w:fill="FFFF99"/>
          <w:rtl/>
        </w:rPr>
        <w:t>כום שבו עודף המס המגיע במכירה או בפעולה באיגוד על המ</w:t>
      </w:r>
      <w:r w:rsidRPr="00562361">
        <w:rPr>
          <w:rStyle w:val="default"/>
          <w:rFonts w:cs="FrankRuehl"/>
          <w:vanish/>
          <w:sz w:val="22"/>
          <w:szCs w:val="22"/>
          <w:shd w:val="clear" w:color="auto" w:fill="FFFF99"/>
          <w:rtl/>
        </w:rPr>
        <w:t>ס</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ש</w:t>
      </w:r>
      <w:r w:rsidRPr="00562361">
        <w:rPr>
          <w:rStyle w:val="default"/>
          <w:rFonts w:cs="FrankRuehl" w:hint="cs"/>
          <w:vanish/>
          <w:sz w:val="22"/>
          <w:szCs w:val="22"/>
          <w:shd w:val="clear" w:color="auto" w:fill="FFFF99"/>
          <w:rtl/>
        </w:rPr>
        <w:t xml:space="preserve">חושב על פי הצהרה לפי </w:t>
      </w:r>
      <w:r w:rsidRPr="00562361">
        <w:rPr>
          <w:rStyle w:val="default"/>
          <w:rFonts w:cs="FrankRuehl" w:hint="cs"/>
          <w:vanish/>
          <w:sz w:val="22"/>
          <w:szCs w:val="22"/>
          <w:u w:val="single"/>
          <w:shd w:val="clear" w:color="auto" w:fill="FFFF99"/>
          <w:rtl/>
        </w:rPr>
        <w:t>סעיף 72ח או לפי</w:t>
      </w:r>
      <w:r w:rsidRPr="00562361">
        <w:rPr>
          <w:rStyle w:val="default"/>
          <w:rFonts w:cs="FrankRuehl" w:hint="cs"/>
          <w:vanish/>
          <w:sz w:val="22"/>
          <w:szCs w:val="22"/>
          <w:shd w:val="clear" w:color="auto" w:fill="FFFF99"/>
          <w:rtl/>
        </w:rPr>
        <w:t xml:space="preserve"> הפרק השביעי או על פי שומה שנעשתה לפי סעיף 82 אם לא נמסרה הצהרה, לפי הענין.</w:t>
      </w:r>
    </w:p>
    <w:p w:rsidR="00BF00FE" w:rsidRPr="00562361" w:rsidRDefault="00BF00FE" w:rsidP="00BF00FE">
      <w:pPr>
        <w:pStyle w:val="P00"/>
        <w:spacing w:before="0"/>
        <w:ind w:left="0" w:right="1134"/>
        <w:rPr>
          <w:rStyle w:val="default"/>
          <w:rFonts w:cs="FrankRuehl" w:hint="cs"/>
          <w:vanish/>
          <w:color w:val="FF0000"/>
          <w:sz w:val="20"/>
          <w:szCs w:val="20"/>
          <w:shd w:val="clear" w:color="auto" w:fill="FFFF99"/>
          <w:rtl/>
        </w:rPr>
      </w:pPr>
    </w:p>
    <w:p w:rsidR="00BF00FE" w:rsidRPr="00562361" w:rsidRDefault="00BF00FE" w:rsidP="00BF00FE">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1.1.2006</w:t>
      </w:r>
    </w:p>
    <w:p w:rsidR="00BF00FE" w:rsidRPr="00562361" w:rsidRDefault="00BF00FE" w:rsidP="00BF00FE">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56</w:t>
      </w:r>
    </w:p>
    <w:p w:rsidR="00BF00FE" w:rsidRPr="00562361" w:rsidRDefault="00BF00FE" w:rsidP="00BF00FE">
      <w:pPr>
        <w:pStyle w:val="P00"/>
        <w:spacing w:before="0"/>
        <w:ind w:left="0" w:right="1134"/>
        <w:rPr>
          <w:rStyle w:val="default"/>
          <w:rFonts w:cs="FrankRuehl" w:hint="cs"/>
          <w:vanish/>
          <w:sz w:val="20"/>
          <w:szCs w:val="20"/>
          <w:shd w:val="clear" w:color="auto" w:fill="FFFF99"/>
          <w:rtl/>
        </w:rPr>
      </w:pPr>
      <w:hyperlink r:id="rId1005" w:history="1">
        <w:r w:rsidRPr="00562361">
          <w:rPr>
            <w:rStyle w:val="Hyperlink"/>
            <w:rFonts w:cs="FrankRuehl" w:hint="cs"/>
            <w:vanish/>
            <w:szCs w:val="20"/>
            <w:shd w:val="clear" w:color="auto" w:fill="FFFF99"/>
            <w:rtl/>
          </w:rPr>
          <w:t>ס"ח תשס"ה מס' 2023</w:t>
        </w:r>
      </w:hyperlink>
      <w:r w:rsidRPr="00562361">
        <w:rPr>
          <w:rStyle w:val="default"/>
          <w:rFonts w:cs="FrankRuehl" w:hint="cs"/>
          <w:vanish/>
          <w:sz w:val="20"/>
          <w:szCs w:val="20"/>
          <w:shd w:val="clear" w:color="auto" w:fill="FFFF99"/>
          <w:rtl/>
        </w:rPr>
        <w:t xml:space="preserve"> מיום 10.8.2005 עמ' 808 (</w:t>
      </w:r>
      <w:hyperlink r:id="rId1006" w:history="1">
        <w:r w:rsidRPr="00562361">
          <w:rPr>
            <w:rStyle w:val="Hyperlink"/>
            <w:rFonts w:cs="FrankRuehl" w:hint="cs"/>
            <w:vanish/>
            <w:szCs w:val="20"/>
            <w:shd w:val="clear" w:color="auto" w:fill="FFFF99"/>
            <w:rtl/>
          </w:rPr>
          <w:t>ה"ח 186</w:t>
        </w:r>
      </w:hyperlink>
      <w:r w:rsidRPr="00562361">
        <w:rPr>
          <w:rStyle w:val="default"/>
          <w:rFonts w:cs="FrankRuehl" w:hint="cs"/>
          <w:vanish/>
          <w:sz w:val="20"/>
          <w:szCs w:val="20"/>
          <w:shd w:val="clear" w:color="auto" w:fill="FFFF99"/>
          <w:rtl/>
        </w:rPr>
        <w:t>)</w:t>
      </w:r>
    </w:p>
    <w:p w:rsidR="00BF00FE" w:rsidRPr="00562361" w:rsidRDefault="00BF00FE" w:rsidP="00BF00FE">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הוספת סעיף קטן 95(ב1)</w:t>
      </w:r>
    </w:p>
    <w:p w:rsidR="009C1065" w:rsidRPr="00562361" w:rsidRDefault="009C1065" w:rsidP="009C1065">
      <w:pPr>
        <w:pStyle w:val="P00"/>
        <w:spacing w:before="0"/>
        <w:ind w:left="0" w:right="1134"/>
        <w:rPr>
          <w:rStyle w:val="default"/>
          <w:rFonts w:cs="FrankRuehl" w:hint="cs"/>
          <w:vanish/>
          <w:sz w:val="20"/>
          <w:szCs w:val="20"/>
          <w:shd w:val="clear" w:color="auto" w:fill="FFFF99"/>
          <w:rtl/>
        </w:rPr>
      </w:pPr>
    </w:p>
    <w:p w:rsidR="009C1065" w:rsidRPr="00562361" w:rsidRDefault="009C1065" w:rsidP="009C1065">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31.3.2011</w:t>
      </w:r>
    </w:p>
    <w:p w:rsidR="009C1065" w:rsidRPr="00562361" w:rsidRDefault="009C1065" w:rsidP="009C1065">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70</w:t>
      </w:r>
    </w:p>
    <w:p w:rsidR="009C1065" w:rsidRPr="00562361" w:rsidRDefault="009C1065" w:rsidP="009C1065">
      <w:pPr>
        <w:pStyle w:val="P00"/>
        <w:spacing w:before="0"/>
        <w:ind w:left="0" w:right="1134"/>
        <w:rPr>
          <w:rStyle w:val="default"/>
          <w:rFonts w:cs="FrankRuehl" w:hint="cs"/>
          <w:vanish/>
          <w:sz w:val="20"/>
          <w:szCs w:val="20"/>
          <w:shd w:val="clear" w:color="auto" w:fill="FFFF99"/>
          <w:rtl/>
        </w:rPr>
      </w:pPr>
      <w:hyperlink r:id="rId1007" w:history="1">
        <w:r w:rsidRPr="00562361">
          <w:rPr>
            <w:rStyle w:val="Hyperlink"/>
            <w:rFonts w:cs="FrankRuehl" w:hint="cs"/>
            <w:vanish/>
            <w:szCs w:val="20"/>
            <w:shd w:val="clear" w:color="auto" w:fill="FFFF99"/>
            <w:rtl/>
          </w:rPr>
          <w:t>ס"ח תשע"א מס' 2281</w:t>
        </w:r>
      </w:hyperlink>
      <w:r w:rsidRPr="00562361">
        <w:rPr>
          <w:rStyle w:val="default"/>
          <w:rFonts w:cs="FrankRuehl" w:hint="cs"/>
          <w:vanish/>
          <w:sz w:val="20"/>
          <w:szCs w:val="20"/>
          <w:shd w:val="clear" w:color="auto" w:fill="FFFF99"/>
          <w:rtl/>
        </w:rPr>
        <w:t xml:space="preserve"> מיום 15.3.2011 עמ' 408 (</w:t>
      </w:r>
      <w:hyperlink r:id="rId1008" w:history="1">
        <w:r w:rsidRPr="00562361">
          <w:rPr>
            <w:rStyle w:val="Hyperlink"/>
            <w:rFonts w:cs="FrankRuehl" w:hint="cs"/>
            <w:vanish/>
            <w:szCs w:val="20"/>
            <w:shd w:val="clear" w:color="auto" w:fill="FFFF99"/>
            <w:rtl/>
          </w:rPr>
          <w:t>ה"ח 541</w:t>
        </w:r>
      </w:hyperlink>
      <w:r w:rsidRPr="00562361">
        <w:rPr>
          <w:rStyle w:val="default"/>
          <w:rFonts w:cs="FrankRuehl" w:hint="cs"/>
          <w:vanish/>
          <w:sz w:val="20"/>
          <w:szCs w:val="20"/>
          <w:shd w:val="clear" w:color="auto" w:fill="FFFF99"/>
          <w:rtl/>
        </w:rPr>
        <w:t>)</w:t>
      </w:r>
    </w:p>
    <w:p w:rsidR="009C1065" w:rsidRPr="00562361" w:rsidRDefault="009C1065" w:rsidP="001F0C2E">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הוספת סעיף קטן 95(ג1)</w:t>
      </w:r>
    </w:p>
    <w:p w:rsidR="00F23313" w:rsidRPr="00562361" w:rsidRDefault="00F23313" w:rsidP="00F23313">
      <w:pPr>
        <w:pStyle w:val="P00"/>
        <w:spacing w:before="0"/>
        <w:ind w:left="0" w:right="1134"/>
        <w:rPr>
          <w:rStyle w:val="default"/>
          <w:rFonts w:cs="FrankRuehl" w:hint="cs"/>
          <w:vanish/>
          <w:szCs w:val="20"/>
          <w:shd w:val="clear" w:color="auto" w:fill="FFFF99"/>
          <w:rtl/>
        </w:rPr>
      </w:pPr>
    </w:p>
    <w:p w:rsidR="00F23313" w:rsidRPr="00562361" w:rsidRDefault="00F23313" w:rsidP="00F23313">
      <w:pPr>
        <w:pStyle w:val="P00"/>
        <w:spacing w:before="0"/>
        <w:ind w:left="0" w:right="1134"/>
        <w:rPr>
          <w:rStyle w:val="default"/>
          <w:rFonts w:cs="FrankRuehl" w:hint="cs"/>
          <w:vanish/>
          <w:color w:val="FF0000"/>
          <w:szCs w:val="20"/>
          <w:shd w:val="clear" w:color="auto" w:fill="FFFF99"/>
          <w:rtl/>
        </w:rPr>
      </w:pPr>
      <w:r w:rsidRPr="00562361">
        <w:rPr>
          <w:rStyle w:val="default"/>
          <w:rFonts w:cs="FrankRuehl" w:hint="cs"/>
          <w:vanish/>
          <w:color w:val="FF0000"/>
          <w:szCs w:val="20"/>
          <w:shd w:val="clear" w:color="auto" w:fill="FFFF99"/>
          <w:rtl/>
        </w:rPr>
        <w:t>מיום 1.8.2013</w:t>
      </w:r>
    </w:p>
    <w:p w:rsidR="00F23313" w:rsidRPr="00562361" w:rsidRDefault="00F23313" w:rsidP="00F23313">
      <w:pPr>
        <w:pStyle w:val="P00"/>
        <w:spacing w:before="0"/>
        <w:ind w:left="0" w:right="1134"/>
        <w:rPr>
          <w:rStyle w:val="default"/>
          <w:rFonts w:cs="FrankRuehl" w:hint="cs"/>
          <w:vanish/>
          <w:szCs w:val="20"/>
          <w:shd w:val="clear" w:color="auto" w:fill="FFFF99"/>
          <w:rtl/>
        </w:rPr>
      </w:pPr>
      <w:r w:rsidRPr="00562361">
        <w:rPr>
          <w:rStyle w:val="default"/>
          <w:rFonts w:cs="FrankRuehl" w:hint="cs"/>
          <w:b/>
          <w:bCs/>
          <w:vanish/>
          <w:szCs w:val="20"/>
          <w:shd w:val="clear" w:color="auto" w:fill="FFFF99"/>
          <w:rtl/>
        </w:rPr>
        <w:t>תיקון מס' 76</w:t>
      </w:r>
    </w:p>
    <w:p w:rsidR="00F23313" w:rsidRPr="00562361" w:rsidRDefault="00F23313" w:rsidP="00F23313">
      <w:pPr>
        <w:pStyle w:val="P00"/>
        <w:spacing w:before="0"/>
        <w:ind w:left="0" w:right="1134"/>
        <w:rPr>
          <w:rStyle w:val="default"/>
          <w:rFonts w:cs="FrankRuehl" w:hint="cs"/>
          <w:vanish/>
          <w:szCs w:val="20"/>
          <w:shd w:val="clear" w:color="auto" w:fill="FFFF99"/>
          <w:rtl/>
        </w:rPr>
      </w:pPr>
      <w:hyperlink r:id="rId1009" w:history="1">
        <w:r w:rsidRPr="00562361">
          <w:rPr>
            <w:rStyle w:val="Hyperlink"/>
            <w:rFonts w:cs="FrankRuehl" w:hint="cs"/>
            <w:vanish/>
            <w:szCs w:val="20"/>
            <w:shd w:val="clear" w:color="auto" w:fill="FFFF99"/>
            <w:rtl/>
          </w:rPr>
          <w:t>ס"ח תשע"ג מס' 2405</w:t>
        </w:r>
      </w:hyperlink>
      <w:r w:rsidRPr="00562361">
        <w:rPr>
          <w:rStyle w:val="default"/>
          <w:rFonts w:cs="FrankRuehl" w:hint="cs"/>
          <w:vanish/>
          <w:szCs w:val="20"/>
          <w:shd w:val="clear" w:color="auto" w:fill="FFFF99"/>
          <w:rtl/>
        </w:rPr>
        <w:t xml:space="preserve"> מיום 5.8.2013 עמ' 161 (</w:t>
      </w:r>
      <w:hyperlink r:id="rId1010" w:history="1">
        <w:r w:rsidRPr="00562361">
          <w:rPr>
            <w:rStyle w:val="Hyperlink"/>
            <w:rFonts w:cs="FrankRuehl" w:hint="cs"/>
            <w:vanish/>
            <w:szCs w:val="20"/>
            <w:shd w:val="clear" w:color="auto" w:fill="FFFF99"/>
            <w:rtl/>
          </w:rPr>
          <w:t>ה"ח 768</w:t>
        </w:r>
      </w:hyperlink>
      <w:r w:rsidRPr="00562361">
        <w:rPr>
          <w:rStyle w:val="default"/>
          <w:rFonts w:cs="FrankRuehl" w:hint="cs"/>
          <w:vanish/>
          <w:szCs w:val="20"/>
          <w:shd w:val="clear" w:color="auto" w:fill="FFFF99"/>
          <w:rtl/>
        </w:rPr>
        <w:t>)</w:t>
      </w:r>
    </w:p>
    <w:p w:rsidR="00F23313" w:rsidRPr="00562361" w:rsidRDefault="00F23313" w:rsidP="00F23313">
      <w:pPr>
        <w:pStyle w:val="P00"/>
        <w:ind w:left="0" w:right="1134"/>
        <w:rPr>
          <w:rStyle w:val="default"/>
          <w:rFonts w:cs="FrankRuehl" w:hint="cs"/>
          <w:strike/>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strike/>
          <w:vanish/>
          <w:sz w:val="22"/>
          <w:szCs w:val="22"/>
          <w:shd w:val="clear" w:color="auto" w:fill="FFFF99"/>
          <w:rtl/>
        </w:rPr>
        <w:t>(ב1)</w:t>
      </w:r>
      <w:r w:rsidRPr="00562361">
        <w:rPr>
          <w:rStyle w:val="default"/>
          <w:rFonts w:cs="FrankRuehl" w:hint="cs"/>
          <w:strike/>
          <w:vanish/>
          <w:sz w:val="22"/>
          <w:szCs w:val="22"/>
          <w:shd w:val="clear" w:color="auto" w:fill="FFFF99"/>
          <w:rtl/>
        </w:rPr>
        <w:tab/>
      </w:r>
      <w:r w:rsidRPr="00562361">
        <w:rPr>
          <w:rStyle w:val="default"/>
          <w:rFonts w:cs="FrankRuehl"/>
          <w:strike/>
          <w:vanish/>
          <w:sz w:val="22"/>
          <w:szCs w:val="22"/>
          <w:shd w:val="clear" w:color="auto" w:fill="FFFF99"/>
          <w:rtl/>
        </w:rPr>
        <w:t>כללה שומה סופית שאינה ניתנת עוד לערעור קביעה לענין פעולה</w:t>
      </w:r>
      <w:r w:rsidRPr="00562361">
        <w:rPr>
          <w:rStyle w:val="default"/>
          <w:rFonts w:cs="FrankRuehl" w:hint="cs"/>
          <w:strike/>
          <w:vanish/>
          <w:sz w:val="22"/>
          <w:szCs w:val="22"/>
          <w:shd w:val="clear" w:color="auto" w:fill="FFFF99"/>
          <w:rtl/>
        </w:rPr>
        <w:t xml:space="preserve"> </w:t>
      </w:r>
      <w:r w:rsidRPr="00562361">
        <w:rPr>
          <w:rStyle w:val="default"/>
          <w:rFonts w:cs="FrankRuehl"/>
          <w:strike/>
          <w:vanish/>
          <w:sz w:val="22"/>
          <w:szCs w:val="22"/>
          <w:shd w:val="clear" w:color="auto" w:fill="FFFF99"/>
          <w:rtl/>
        </w:rPr>
        <w:t>שנקבעה לפי סעיף 131(ז) לפקודה כתכנון מס החייב בדיווח, כי יש להתעלם ממנה בהתאם להוראות סעיף 84, יהיה המוכר חייב בקנס בשיעור של 30% מסכום הגירעון שנוצר בשל תכנון המס האמור; הוטל קנס כאמור, לא יוטל בשל אותו גירעון קנס לפי הוראות סעיפים קטנים (א) ו</w:t>
      </w:r>
      <w:r w:rsidRPr="00562361">
        <w:rPr>
          <w:rStyle w:val="default"/>
          <w:rFonts w:cs="FrankRuehl" w:hint="cs"/>
          <w:strike/>
          <w:vanish/>
          <w:sz w:val="22"/>
          <w:szCs w:val="22"/>
          <w:shd w:val="clear" w:color="auto" w:fill="FFFF99"/>
          <w:rtl/>
        </w:rPr>
        <w:t>-</w:t>
      </w:r>
      <w:r w:rsidRPr="00562361">
        <w:rPr>
          <w:rStyle w:val="default"/>
          <w:rFonts w:cs="FrankRuehl"/>
          <w:strike/>
          <w:vanish/>
          <w:sz w:val="22"/>
          <w:szCs w:val="22"/>
          <w:shd w:val="clear" w:color="auto" w:fill="FFFF99"/>
          <w:rtl/>
        </w:rPr>
        <w:t>(ב).</w:t>
      </w:r>
    </w:p>
    <w:p w:rsidR="00F23313" w:rsidRPr="00562361" w:rsidRDefault="00F23313" w:rsidP="00F23313">
      <w:pPr>
        <w:pStyle w:val="P00"/>
        <w:spacing w:before="0"/>
        <w:ind w:left="0" w:right="1134"/>
        <w:rPr>
          <w:rStyle w:val="default"/>
          <w:rFonts w:cs="FrankRuehl" w:hint="cs"/>
          <w:vanish/>
          <w:sz w:val="22"/>
          <w:szCs w:val="22"/>
          <w:u w:val="single"/>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(ב1)</w:t>
      </w:r>
      <w:r w:rsidRPr="00562361">
        <w:rPr>
          <w:rStyle w:val="default"/>
          <w:rFonts w:cs="FrankRuehl" w:hint="cs"/>
          <w:vanish/>
          <w:sz w:val="22"/>
          <w:szCs w:val="22"/>
          <w:u w:val="single"/>
          <w:shd w:val="clear" w:color="auto" w:fill="FFFF99"/>
          <w:rtl/>
        </w:rPr>
        <w:tab/>
        <w:t>נישום שלגביו נקבע גירעון בסכום העולה על 500 אלף שקלים חדשים לשנה, והגירעון האמור עולה על 50% מהמס שהנישום חייב בו, רשאי המנהל להטיל עליו קנס בשיעור של 30% מסכום הגירעון אם הגירעון נובע בשל אחד או יותר מאלה:</w:t>
      </w:r>
    </w:p>
    <w:p w:rsidR="00F23313" w:rsidRPr="00562361" w:rsidRDefault="00F23313" w:rsidP="00F23313">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(1)</w:t>
      </w:r>
      <w:r w:rsidRPr="00562361">
        <w:rPr>
          <w:rStyle w:val="default"/>
          <w:rFonts w:cs="FrankRuehl" w:hint="cs"/>
          <w:vanish/>
          <w:sz w:val="22"/>
          <w:szCs w:val="22"/>
          <w:u w:val="single"/>
          <w:shd w:val="clear" w:color="auto" w:fill="FFFF99"/>
          <w:rtl/>
        </w:rPr>
        <w:tab/>
        <w:t>הנישום לא דיווח על פעולה שנקבעה לפי סעיף 131(ז) לפקודה כפעולה החייבת בדיווח;</w:t>
      </w:r>
    </w:p>
    <w:p w:rsidR="00F23313" w:rsidRPr="00562361" w:rsidRDefault="00F23313" w:rsidP="00F23313">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(2)</w:t>
      </w:r>
      <w:r w:rsidRPr="00562361">
        <w:rPr>
          <w:rStyle w:val="default"/>
          <w:rFonts w:cs="FrankRuehl" w:hint="cs"/>
          <w:vanish/>
          <w:sz w:val="22"/>
          <w:szCs w:val="22"/>
          <w:u w:val="single"/>
          <w:shd w:val="clear" w:color="auto" w:fill="FFFF99"/>
          <w:rtl/>
        </w:rPr>
        <w:tab/>
        <w:t>הנישום פעל בעניין מסוים בניגוד להחלטת מיסוי כהגדרתה בסעיף 158ב לפקודה, מפורשת ומנומקת שניתנה לו באותו עניין בשלוש השנים שקדמו להגשת ההצהרה לפי הפרק השביעי, ולא דיווח, בטופס שקבע המנהל, על כך שפעל בניגוד להחלטת המיסוי באותו עניין;</w:t>
      </w:r>
    </w:p>
    <w:p w:rsidR="00F23313" w:rsidRPr="00562361" w:rsidRDefault="00F23313" w:rsidP="00F23313">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u w:val="single"/>
          <w:shd w:val="clear" w:color="auto" w:fill="FFFF99"/>
          <w:rtl/>
        </w:rPr>
        <w:t>(3)</w:t>
      </w:r>
      <w:r w:rsidRPr="00562361">
        <w:rPr>
          <w:rStyle w:val="default"/>
          <w:rFonts w:cs="FrankRuehl" w:hint="cs"/>
          <w:vanish/>
          <w:sz w:val="22"/>
          <w:szCs w:val="22"/>
          <w:u w:val="single"/>
          <w:shd w:val="clear" w:color="auto" w:fill="FFFF99"/>
          <w:rtl/>
        </w:rPr>
        <w:tab/>
        <w:t>תכנון מס שנקבע לגביו בשומה סופית כי הוא מהווה עסקה מלאכותית, ובלבד שהנישום לא דיווח עליה, או עסקה בדויה, לפי סעיף 84.</w:t>
      </w:r>
    </w:p>
    <w:p w:rsidR="00F23313" w:rsidRPr="00562361" w:rsidRDefault="00F23313" w:rsidP="00F23313">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(ב2)</w:t>
      </w:r>
      <w:r w:rsidRPr="00562361">
        <w:rPr>
          <w:rStyle w:val="default"/>
          <w:rFonts w:cs="FrankRuehl" w:hint="cs"/>
          <w:vanish/>
          <w:sz w:val="22"/>
          <w:szCs w:val="22"/>
          <w:u w:val="single"/>
          <w:shd w:val="clear" w:color="auto" w:fill="FFFF99"/>
          <w:rtl/>
        </w:rPr>
        <w:tab/>
        <w:t>הוטל קנס כאמור בסעיף קטן (ב1), לא יוטל בשל אותו גירעון קנס לפי סעיפים קטנים (א) או (ב).</w:t>
      </w:r>
    </w:p>
    <w:p w:rsidR="00F23313" w:rsidRPr="00562361" w:rsidRDefault="00F23313" w:rsidP="00F23313">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(ב3)</w:t>
      </w:r>
      <w:r w:rsidRPr="00562361">
        <w:rPr>
          <w:rStyle w:val="default"/>
          <w:rFonts w:cs="FrankRuehl" w:hint="cs"/>
          <w:vanish/>
          <w:sz w:val="22"/>
          <w:szCs w:val="22"/>
          <w:u w:val="single"/>
          <w:shd w:val="clear" w:color="auto" w:fill="FFFF99"/>
          <w:rtl/>
        </w:rPr>
        <w:tab/>
        <w:t xml:space="preserve">הוגש כתב אישום נגד הנישום בשל אחת העילות המנויות בסעיפים קטנים (א) עד (ב1), לא יחויב בשל אותו מעשה בקנס על הגירעון, ואם שילם קנס על הגירעון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יוחזר לו סכום הקנס ששילם, בתוספת הפרשי הצמדה וריבית כהגדרתם בסעיף 159א(א) לפקודה מיום תשלומו עד יום החזרתו.</w:t>
      </w:r>
    </w:p>
    <w:p w:rsidR="00F23313" w:rsidRPr="00562361" w:rsidRDefault="00F23313" w:rsidP="00F23313">
      <w:pPr>
        <w:pStyle w:val="P00"/>
        <w:spacing w:before="0"/>
        <w:ind w:left="0" w:right="1134"/>
        <w:rPr>
          <w:rStyle w:val="default"/>
          <w:rFonts w:cs="FrankRuehl" w:hint="cs"/>
          <w:vanish/>
          <w:sz w:val="22"/>
          <w:szCs w:val="22"/>
          <w:shd w:val="clear" w:color="auto" w:fill="FFFF99"/>
          <w:rtl/>
        </w:rPr>
      </w:pPr>
      <w:r w:rsidRPr="00562361">
        <w:rPr>
          <w:rStyle w:val="default"/>
          <w:rFonts w:cs="FrankRuehl"/>
          <w:vanish/>
          <w:sz w:val="22"/>
          <w:szCs w:val="22"/>
          <w:shd w:val="clear" w:color="auto" w:fill="FFFF99"/>
          <w:rtl/>
        </w:rPr>
        <w:tab/>
        <w:t>(ג)</w:t>
      </w:r>
      <w:r w:rsidRPr="00562361">
        <w:rPr>
          <w:rStyle w:val="default"/>
          <w:rFonts w:cs="FrankRuehl"/>
          <w:vanish/>
          <w:sz w:val="22"/>
          <w:szCs w:val="22"/>
          <w:shd w:val="clear" w:color="auto" w:fill="FFFF99"/>
          <w:rtl/>
        </w:rPr>
        <w:tab/>
        <w:t>בסע</w:t>
      </w:r>
      <w:r w:rsidRPr="00562361">
        <w:rPr>
          <w:rStyle w:val="default"/>
          <w:rFonts w:cs="FrankRuehl" w:hint="cs"/>
          <w:vanish/>
          <w:sz w:val="22"/>
          <w:szCs w:val="22"/>
          <w:shd w:val="clear" w:color="auto" w:fill="FFFF99"/>
          <w:rtl/>
        </w:rPr>
        <w:t xml:space="preserve">יף זה, "גרעון" </w:t>
      </w:r>
      <w:r w:rsidRPr="00562361">
        <w:rPr>
          <w:rStyle w:val="default"/>
          <w:rFonts w:cs="FrankRuehl"/>
          <w:vanish/>
          <w:sz w:val="22"/>
          <w:szCs w:val="22"/>
          <w:shd w:val="clear" w:color="auto" w:fill="FFFF99"/>
          <w:rtl/>
        </w:rPr>
        <w:t>– הס</w:t>
      </w:r>
      <w:r w:rsidRPr="00562361">
        <w:rPr>
          <w:rStyle w:val="default"/>
          <w:rFonts w:cs="FrankRuehl" w:hint="cs"/>
          <w:vanish/>
          <w:sz w:val="22"/>
          <w:szCs w:val="22"/>
          <w:shd w:val="clear" w:color="auto" w:fill="FFFF99"/>
          <w:rtl/>
        </w:rPr>
        <w:t>כום שבו עודף המס המגיע במכירה או בפעולה באיגוד על המ</w:t>
      </w:r>
      <w:r w:rsidRPr="00562361">
        <w:rPr>
          <w:rStyle w:val="default"/>
          <w:rFonts w:cs="FrankRuehl"/>
          <w:vanish/>
          <w:sz w:val="22"/>
          <w:szCs w:val="22"/>
          <w:shd w:val="clear" w:color="auto" w:fill="FFFF99"/>
          <w:rtl/>
        </w:rPr>
        <w:t>ס</w:t>
      </w:r>
      <w:r w:rsidRPr="00562361">
        <w:rPr>
          <w:rStyle w:val="default"/>
          <w:rFonts w:cs="FrankRuehl" w:hint="cs"/>
          <w:vanish/>
          <w:sz w:val="22"/>
          <w:szCs w:val="22"/>
          <w:shd w:val="clear" w:color="auto" w:fill="FFFF99"/>
          <w:rtl/>
        </w:rPr>
        <w:t xml:space="preserve"> </w:t>
      </w:r>
      <w:r w:rsidRPr="00562361">
        <w:rPr>
          <w:rStyle w:val="default"/>
          <w:rFonts w:cs="FrankRuehl"/>
          <w:vanish/>
          <w:sz w:val="22"/>
          <w:szCs w:val="22"/>
          <w:shd w:val="clear" w:color="auto" w:fill="FFFF99"/>
          <w:rtl/>
        </w:rPr>
        <w:t>ש</w:t>
      </w:r>
      <w:r w:rsidRPr="00562361">
        <w:rPr>
          <w:rStyle w:val="default"/>
          <w:rFonts w:cs="FrankRuehl" w:hint="cs"/>
          <w:vanish/>
          <w:sz w:val="22"/>
          <w:szCs w:val="22"/>
          <w:shd w:val="clear" w:color="auto" w:fill="FFFF99"/>
          <w:rtl/>
        </w:rPr>
        <w:t xml:space="preserve">חושב על פי הצהרה </w:t>
      </w:r>
      <w:r w:rsidRPr="00562361">
        <w:rPr>
          <w:rStyle w:val="default"/>
          <w:rFonts w:cs="FrankRuehl" w:hint="cs"/>
          <w:strike/>
          <w:vanish/>
          <w:sz w:val="22"/>
          <w:szCs w:val="22"/>
          <w:shd w:val="clear" w:color="auto" w:fill="FFFF99"/>
          <w:rtl/>
        </w:rPr>
        <w:t>לפי סעיף 72ח</w:t>
      </w:r>
      <w:r w:rsidRPr="00562361">
        <w:rPr>
          <w:rStyle w:val="default"/>
          <w:rFonts w:cs="FrankRuehl" w:hint="cs"/>
          <w:vanish/>
          <w:sz w:val="22"/>
          <w:szCs w:val="22"/>
          <w:shd w:val="clear" w:color="auto" w:fill="FFFF99"/>
          <w:rtl/>
        </w:rPr>
        <w:t xml:space="preserve"> או לפי הפרק השביעי או על פי שומה שנעשתה לפי סעיף 82 אם לא נמסרה הצהרה, לפי הענין.</w:t>
      </w:r>
    </w:p>
    <w:p w:rsidR="00F23313" w:rsidRPr="00E800B4" w:rsidRDefault="00F23313" w:rsidP="00E800B4">
      <w:pPr>
        <w:pStyle w:val="P00"/>
        <w:spacing w:before="0"/>
        <w:ind w:left="0" w:right="1134"/>
        <w:rPr>
          <w:rStyle w:val="default"/>
          <w:rFonts w:cs="FrankRuehl"/>
          <w:sz w:val="2"/>
          <w:szCs w:val="2"/>
          <w:shd w:val="clear" w:color="auto" w:fill="FFFF99"/>
          <w:rtl/>
        </w:rPr>
      </w:pPr>
      <w:r w:rsidRPr="00562361">
        <w:rPr>
          <w:rStyle w:val="default"/>
          <w:rFonts w:cs="FrankRuehl"/>
          <w:vanish/>
          <w:sz w:val="22"/>
          <w:szCs w:val="22"/>
          <w:shd w:val="clear" w:color="auto" w:fill="FFFF99"/>
          <w:rtl/>
        </w:rPr>
        <w:tab/>
        <w:t>(ג</w:t>
      </w:r>
      <w:r w:rsidRPr="00562361">
        <w:rPr>
          <w:rStyle w:val="default"/>
          <w:rFonts w:cs="FrankRuehl" w:hint="cs"/>
          <w:vanish/>
          <w:sz w:val="22"/>
          <w:szCs w:val="22"/>
          <w:shd w:val="clear" w:color="auto" w:fill="FFFF99"/>
          <w:rtl/>
        </w:rPr>
        <w:t>1</w:t>
      </w:r>
      <w:r w:rsidRPr="00562361">
        <w:rPr>
          <w:rStyle w:val="default"/>
          <w:rFonts w:cs="FrankRuehl"/>
          <w:vanish/>
          <w:sz w:val="22"/>
          <w:szCs w:val="22"/>
          <w:shd w:val="clear" w:color="auto" w:fill="FFFF99"/>
          <w:rtl/>
        </w:rPr>
        <w:t>)</w:t>
      </w:r>
      <w:r w:rsidRPr="00562361">
        <w:rPr>
          <w:rStyle w:val="default"/>
          <w:rFonts w:cs="FrankRuehl"/>
          <w:vanish/>
          <w:sz w:val="22"/>
          <w:szCs w:val="22"/>
          <w:shd w:val="clear" w:color="auto" w:fill="FFFF99"/>
          <w:rtl/>
        </w:rPr>
        <w:tab/>
      </w:r>
      <w:r w:rsidRPr="00562361">
        <w:rPr>
          <w:rStyle w:val="default"/>
          <w:rFonts w:cs="FrankRuehl" w:hint="cs"/>
          <w:vanish/>
          <w:sz w:val="22"/>
          <w:szCs w:val="22"/>
          <w:shd w:val="clear" w:color="auto" w:fill="FFFF99"/>
          <w:rtl/>
        </w:rPr>
        <w:t xml:space="preserve">על קנס שהוטל </w:t>
      </w:r>
      <w:r w:rsidRPr="00562361">
        <w:rPr>
          <w:rStyle w:val="default"/>
          <w:rFonts w:cs="FrankRuehl" w:hint="cs"/>
          <w:strike/>
          <w:vanish/>
          <w:sz w:val="22"/>
          <w:szCs w:val="22"/>
          <w:shd w:val="clear" w:color="auto" w:fill="FFFF99"/>
          <w:rtl/>
        </w:rPr>
        <w:t>לפי סעיפים קטנים (א) או (ב)</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לפי סעיף זה</w:t>
      </w:r>
      <w:r w:rsidRPr="00562361">
        <w:rPr>
          <w:rStyle w:val="default"/>
          <w:rFonts w:cs="FrankRuehl" w:hint="cs"/>
          <w:vanish/>
          <w:sz w:val="22"/>
          <w:szCs w:val="22"/>
          <w:shd w:val="clear" w:color="auto" w:fill="FFFF99"/>
          <w:rtl/>
        </w:rPr>
        <w:t>, ייווספו הפרשי הצמדה וריבית מתום 15 ימים מהיום שבו נמסרה לנישום הודעה על הטלתו של הקנס, עד מועד תשלום הקנס, ויראו את הקנס כסוג חיוב לעניין סעיף 94ד.</w:t>
      </w:r>
      <w:bookmarkEnd w:id="383"/>
    </w:p>
    <w:p w:rsidR="00BF00FE" w:rsidRDefault="00BF00FE" w:rsidP="00BF00FE">
      <w:pPr>
        <w:pStyle w:val="P00"/>
        <w:spacing w:before="72"/>
        <w:ind w:left="0" w:right="1134"/>
        <w:rPr>
          <w:rStyle w:val="default"/>
          <w:rFonts w:cs="FrankRuehl" w:hint="cs"/>
          <w:rtl/>
        </w:rPr>
      </w:pPr>
      <w:bookmarkStart w:id="384" w:name="Seif182"/>
      <w:bookmarkEnd w:id="384"/>
      <w:r>
        <w:rPr>
          <w:lang w:val="he-IL"/>
        </w:rPr>
        <w:pict>
          <v:rect id="_x0000_s2868" style="position:absolute;left:0;text-align:left;margin-left:464.5pt;margin-top:8.05pt;width:75.05pt;height:35.7pt;z-index:251823616" o:allowincell="f" filled="f" stroked="f" strokecolor="lime" strokeweight=".25pt">
            <v:textbox style="mso-next-textbox:#_x0000_s2868" inset="0,0,0,0">
              <w:txbxContent>
                <w:p w:rsidR="00CC71C6" w:rsidRDefault="00CC71C6" w:rsidP="00BF00FE">
                  <w:pPr>
                    <w:spacing w:line="160" w:lineRule="exact"/>
                    <w:jc w:val="left"/>
                    <w:rPr>
                      <w:rFonts w:cs="Miriam" w:hint="cs"/>
                      <w:sz w:val="18"/>
                      <w:szCs w:val="18"/>
                      <w:rtl/>
                    </w:rPr>
                  </w:pPr>
                  <w:r>
                    <w:rPr>
                      <w:rFonts w:cs="Miriam" w:hint="cs"/>
                      <w:sz w:val="18"/>
                      <w:szCs w:val="18"/>
                      <w:rtl/>
                    </w:rPr>
                    <w:t>גביית מס בנסיבות מיוחדות</w:t>
                  </w:r>
                </w:p>
                <w:p w:rsidR="00CC71C6" w:rsidRDefault="00CC71C6" w:rsidP="00BF00FE">
                  <w:pPr>
                    <w:spacing w:line="160" w:lineRule="exact"/>
                    <w:jc w:val="left"/>
                    <w:rPr>
                      <w:rFonts w:cs="Miriam" w:hint="cs"/>
                      <w:noProof/>
                      <w:sz w:val="18"/>
                      <w:szCs w:val="18"/>
                      <w:rtl/>
                    </w:rPr>
                  </w:pPr>
                  <w:r>
                    <w:rPr>
                      <w:rFonts w:cs="Miriam" w:hint="cs"/>
                      <w:sz w:val="18"/>
                      <w:szCs w:val="18"/>
                      <w:rtl/>
                    </w:rPr>
                    <w:t>(תיקון מס' 69) תשע"א-2011</w:t>
                  </w:r>
                </w:p>
              </w:txbxContent>
            </v:textbox>
            <w10:anchorlock/>
          </v:rect>
        </w:pict>
      </w:r>
      <w:r>
        <w:rPr>
          <w:rStyle w:val="big-number"/>
          <w:rtl/>
        </w:rPr>
        <w:t>95</w:t>
      </w:r>
      <w:r>
        <w:rPr>
          <w:rStyle w:val="default"/>
          <w:rFonts w:cs="FrankRuehl" w:hint="cs"/>
          <w:rtl/>
        </w:rPr>
        <w:t>א</w:t>
      </w:r>
      <w:r w:rsidRPr="00BF00FE">
        <w:rPr>
          <w:rStyle w:val="default"/>
          <w:rFonts w:cs="FrankRuehl"/>
          <w:rtl/>
        </w:rPr>
        <w:t>.</w:t>
      </w:r>
      <w:r w:rsidRPr="00BF00FE">
        <w:rPr>
          <w:rStyle w:val="default"/>
          <w:rFonts w:cs="FrankRuehl"/>
          <w:rtl/>
        </w:rPr>
        <w:tab/>
      </w:r>
      <w:r>
        <w:rPr>
          <w:rStyle w:val="default"/>
          <w:rFonts w:cs="FrankRuehl"/>
          <w:rtl/>
        </w:rPr>
        <w:t>(א)</w:t>
      </w:r>
      <w:r>
        <w:rPr>
          <w:rStyle w:val="default"/>
          <w:rFonts w:cs="FrankRuehl"/>
          <w:rtl/>
        </w:rPr>
        <w:tab/>
      </w:r>
      <w:r>
        <w:rPr>
          <w:rStyle w:val="default"/>
          <w:rFonts w:cs="FrankRuehl" w:hint="cs"/>
          <w:rtl/>
        </w:rPr>
        <w:t xml:space="preserve">בסעיף זה, "חוב מס סופי" </w:t>
      </w:r>
      <w:r>
        <w:rPr>
          <w:rStyle w:val="default"/>
          <w:rFonts w:cs="FrankRuehl"/>
          <w:rtl/>
        </w:rPr>
        <w:t>–</w:t>
      </w:r>
      <w:r>
        <w:rPr>
          <w:rStyle w:val="default"/>
          <w:rFonts w:cs="FrankRuehl" w:hint="cs"/>
          <w:rtl/>
        </w:rPr>
        <w:t xml:space="preserve"> חוב מס כמשמעותו בסעיף 94ד שאין לגביו עוד זכות להשגה, לערר או לערעור.</w:t>
      </w:r>
    </w:p>
    <w:p w:rsidR="00BF00FE" w:rsidRDefault="00BF00FE" w:rsidP="00BF00F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היה לאדם חוב מס סופי, ולאחר מכן העביר את נכסיו למי שיש לו עמו יחסים מיוחדים בלא תמורה או בתמורה חלקית, או העבירם לאחר בלא תמורה, ולא נותרו לו אמצעים בישראל לסילוק חובו האמור, אפשר לגבות את חוב המס הסופי </w:t>
      </w:r>
      <w:r>
        <w:rPr>
          <w:rStyle w:val="default"/>
          <w:rFonts w:cs="FrankRuehl"/>
          <w:rtl/>
        </w:rPr>
        <w:t>–</w:t>
      </w:r>
    </w:p>
    <w:p w:rsidR="00BF00FE" w:rsidRDefault="00BF00FE" w:rsidP="001005E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אם המעביר הוא איגוד </w:t>
      </w:r>
      <w:r>
        <w:rPr>
          <w:rStyle w:val="default"/>
          <w:rFonts w:cs="FrankRuehl"/>
          <w:rtl/>
        </w:rPr>
        <w:t>–</w:t>
      </w:r>
      <w:r>
        <w:rPr>
          <w:rStyle w:val="default"/>
          <w:rFonts w:cs="FrankRuehl" w:hint="cs"/>
          <w:rtl/>
        </w:rPr>
        <w:t xml:space="preserve"> ממי שקיבל את הנכסים מאותו איגוד בנסיבות האמורות;</w:t>
      </w:r>
    </w:p>
    <w:p w:rsidR="00BF00FE" w:rsidRDefault="00BF00FE" w:rsidP="001005E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אם המעביר הוא יחיד </w:t>
      </w:r>
      <w:r>
        <w:rPr>
          <w:rStyle w:val="default"/>
          <w:rFonts w:cs="FrankRuehl"/>
          <w:rtl/>
        </w:rPr>
        <w:t>–</w:t>
      </w:r>
      <w:r>
        <w:rPr>
          <w:rStyle w:val="default"/>
          <w:rFonts w:cs="FrankRuehl" w:hint="cs"/>
          <w:rtl/>
        </w:rPr>
        <w:t xml:space="preserve"> ממי שקיבל את הנכסים מאותו יחיד בנסיבות </w:t>
      </w:r>
      <w:r w:rsidR="001005E4">
        <w:rPr>
          <w:rStyle w:val="default"/>
          <w:rFonts w:cs="FrankRuehl" w:hint="cs"/>
          <w:rtl/>
        </w:rPr>
        <w:t>האמורות, כל עוד לא חלפו שלוש שנים מתום השנה שבה הועברו הנכסים כאמור, או מתום השנה שבה היה חוב המס לסופי, לפי המאוחר.</w:t>
      </w:r>
    </w:p>
    <w:p w:rsidR="001005E4" w:rsidRDefault="001005E4" w:rsidP="00BF00F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לא ייגבה ממי שקיבל את הנכסים כאמור בסעיף קטן (א) יותר משווי הנכסים שקיבל בלא תמורה או מההפרש שבין התמורה החלקית ששילם לבין שווי הנכסים, לפי העניין, ואם שילם מס בקשר להעברת הנכסים או הפעילות כאמור </w:t>
      </w:r>
      <w:r>
        <w:rPr>
          <w:rStyle w:val="default"/>
          <w:rFonts w:cs="FrankRuehl"/>
          <w:rtl/>
        </w:rPr>
        <w:t>–</w:t>
      </w:r>
      <w:r>
        <w:rPr>
          <w:rStyle w:val="default"/>
          <w:rFonts w:cs="FrankRuehl" w:hint="cs"/>
          <w:rtl/>
        </w:rPr>
        <w:t xml:space="preserve"> לא יותר מהשווי או מההפרש כאמור, פחות סכום המס ששילם.</w:t>
      </w:r>
    </w:p>
    <w:p w:rsidR="001005E4" w:rsidRDefault="001005E4" w:rsidP="00BF00F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גביית סכומים לפי סעיף זה תחול פקודת המסים (גבייה).</w:t>
      </w:r>
    </w:p>
    <w:p w:rsidR="001005E4" w:rsidRDefault="001005E4" w:rsidP="00BF00F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החליט המנהל לפעול לפי סעיף זה, יודיע על כך למעביר ולנעבר; על החלטת המנהל אפשר להשיג לפני המנהל, בתוך 21 ימים מיום שנמסרה; </w:t>
      </w:r>
      <w:r w:rsidR="008E036B">
        <w:rPr>
          <w:rStyle w:val="default"/>
          <w:rFonts w:cs="FrankRuehl" w:hint="cs"/>
          <w:rtl/>
        </w:rPr>
        <w:t>על החלטת המנהל בהשגה אפשר לערור, בתוך 30 ימים מיום שנמסרה, לפני ועדת הערר כמשמעותה בסעיף 89.</w:t>
      </w:r>
    </w:p>
    <w:p w:rsidR="009C34FA" w:rsidRPr="00562361" w:rsidRDefault="009C34FA" w:rsidP="009C34FA">
      <w:pPr>
        <w:pStyle w:val="P00"/>
        <w:spacing w:before="0"/>
        <w:ind w:left="0" w:right="1134"/>
        <w:rPr>
          <w:rStyle w:val="default"/>
          <w:rFonts w:cs="FrankRuehl" w:hint="cs"/>
          <w:vanish/>
          <w:color w:val="FF0000"/>
          <w:sz w:val="20"/>
          <w:szCs w:val="20"/>
          <w:shd w:val="clear" w:color="auto" w:fill="FFFF99"/>
          <w:rtl/>
        </w:rPr>
      </w:pPr>
      <w:bookmarkStart w:id="385" w:name="Rov439"/>
      <w:r w:rsidRPr="00562361">
        <w:rPr>
          <w:rStyle w:val="default"/>
          <w:rFonts w:cs="FrankRuehl" w:hint="cs"/>
          <w:vanish/>
          <w:color w:val="FF0000"/>
          <w:sz w:val="20"/>
          <w:szCs w:val="20"/>
          <w:shd w:val="clear" w:color="auto" w:fill="FFFF99"/>
          <w:rtl/>
        </w:rPr>
        <w:t>מיום 1.1.2011</w:t>
      </w:r>
    </w:p>
    <w:p w:rsidR="009C34FA" w:rsidRPr="00562361" w:rsidRDefault="009C34FA" w:rsidP="009C34FA">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69</w:t>
      </w:r>
    </w:p>
    <w:p w:rsidR="009C34FA" w:rsidRPr="00562361" w:rsidRDefault="009C34FA" w:rsidP="009C34FA">
      <w:pPr>
        <w:pStyle w:val="P00"/>
        <w:spacing w:before="0"/>
        <w:ind w:left="0" w:right="1134"/>
        <w:rPr>
          <w:rStyle w:val="default"/>
          <w:rFonts w:cs="FrankRuehl" w:hint="cs"/>
          <w:vanish/>
          <w:sz w:val="20"/>
          <w:szCs w:val="20"/>
          <w:shd w:val="clear" w:color="auto" w:fill="FFFF99"/>
          <w:rtl/>
        </w:rPr>
      </w:pPr>
      <w:hyperlink r:id="rId1011" w:history="1">
        <w:r w:rsidRPr="00562361">
          <w:rPr>
            <w:rStyle w:val="Hyperlink"/>
            <w:rFonts w:cs="FrankRuehl" w:hint="cs"/>
            <w:vanish/>
            <w:szCs w:val="20"/>
            <w:shd w:val="clear" w:color="auto" w:fill="FFFF99"/>
            <w:rtl/>
          </w:rPr>
          <w:t>ס"ח תשע"א מס' 2271</w:t>
        </w:r>
      </w:hyperlink>
      <w:r w:rsidRPr="00562361">
        <w:rPr>
          <w:rStyle w:val="default"/>
          <w:rFonts w:cs="FrankRuehl" w:hint="cs"/>
          <w:vanish/>
          <w:sz w:val="20"/>
          <w:szCs w:val="20"/>
          <w:shd w:val="clear" w:color="auto" w:fill="FFFF99"/>
          <w:rtl/>
        </w:rPr>
        <w:t xml:space="preserve"> מיום 6.1.2011 עמ' 164 (</w:t>
      </w:r>
      <w:hyperlink r:id="rId1012" w:history="1">
        <w:r w:rsidRPr="00562361">
          <w:rPr>
            <w:rStyle w:val="Hyperlink"/>
            <w:rFonts w:cs="FrankRuehl" w:hint="cs"/>
            <w:vanish/>
            <w:szCs w:val="20"/>
            <w:shd w:val="clear" w:color="auto" w:fill="FFFF99"/>
            <w:rtl/>
          </w:rPr>
          <w:t>ה"ח 541</w:t>
        </w:r>
      </w:hyperlink>
      <w:r w:rsidRPr="00562361">
        <w:rPr>
          <w:rStyle w:val="default"/>
          <w:rFonts w:cs="FrankRuehl" w:hint="cs"/>
          <w:vanish/>
          <w:sz w:val="20"/>
          <w:szCs w:val="20"/>
          <w:shd w:val="clear" w:color="auto" w:fill="FFFF99"/>
          <w:rtl/>
        </w:rPr>
        <w:t>)</w:t>
      </w:r>
    </w:p>
    <w:p w:rsidR="009C34FA" w:rsidRPr="00315A29" w:rsidRDefault="009C34FA" w:rsidP="009C34FA">
      <w:pPr>
        <w:pStyle w:val="P00"/>
        <w:spacing w:before="0"/>
        <w:ind w:left="0" w:right="1134"/>
        <w:rPr>
          <w:rStyle w:val="default"/>
          <w:rFonts w:cs="FrankRuehl" w:hint="cs"/>
          <w:sz w:val="2"/>
          <w:szCs w:val="2"/>
          <w:shd w:val="clear" w:color="auto" w:fill="FFFF99"/>
          <w:rtl/>
        </w:rPr>
      </w:pPr>
      <w:r w:rsidRPr="00562361">
        <w:rPr>
          <w:rStyle w:val="default"/>
          <w:rFonts w:cs="FrankRuehl" w:hint="cs"/>
          <w:b/>
          <w:bCs/>
          <w:vanish/>
          <w:sz w:val="20"/>
          <w:szCs w:val="20"/>
          <w:shd w:val="clear" w:color="auto" w:fill="FFFF99"/>
          <w:rtl/>
        </w:rPr>
        <w:t>הוספת סעיף 95א</w:t>
      </w:r>
      <w:bookmarkEnd w:id="385"/>
    </w:p>
    <w:p w:rsidR="009C34FA" w:rsidRDefault="009C34FA" w:rsidP="009C34FA">
      <w:pPr>
        <w:pStyle w:val="P00"/>
        <w:spacing w:before="72"/>
        <w:ind w:left="0" w:right="1134"/>
        <w:rPr>
          <w:rStyle w:val="default"/>
          <w:rFonts w:cs="FrankRuehl" w:hint="cs"/>
          <w:rtl/>
        </w:rPr>
      </w:pPr>
      <w:bookmarkStart w:id="386" w:name="Seif185"/>
      <w:bookmarkEnd w:id="386"/>
      <w:r>
        <w:rPr>
          <w:lang w:val="he-IL"/>
        </w:rPr>
        <w:pict>
          <v:rect id="_x0000_s3041" style="position:absolute;left:0;text-align:left;margin-left:464.5pt;margin-top:8.05pt;width:75.05pt;height:49.85pt;z-index:251888128" o:allowincell="f" filled="f" stroked="f" strokecolor="lime" strokeweight=".25pt">
            <v:textbox style="mso-next-textbox:#_x0000_s3041" inset="0,0,0,0">
              <w:txbxContent>
                <w:p w:rsidR="009C34FA" w:rsidRDefault="009C34FA" w:rsidP="009C34FA">
                  <w:pPr>
                    <w:spacing w:line="160" w:lineRule="exact"/>
                    <w:jc w:val="left"/>
                    <w:rPr>
                      <w:rFonts w:cs="Miriam" w:hint="cs"/>
                      <w:sz w:val="18"/>
                      <w:szCs w:val="18"/>
                      <w:rtl/>
                    </w:rPr>
                  </w:pPr>
                  <w:r>
                    <w:rPr>
                      <w:rFonts w:cs="Miriam" w:hint="cs"/>
                      <w:sz w:val="18"/>
                      <w:szCs w:val="18"/>
                      <w:rtl/>
                    </w:rPr>
                    <w:t>בקשה לרשם לענייני המרכז להטלת הגבלות</w:t>
                  </w:r>
                </w:p>
                <w:p w:rsidR="009C34FA" w:rsidRDefault="009C34FA" w:rsidP="009C34FA">
                  <w:pPr>
                    <w:spacing w:line="160" w:lineRule="exact"/>
                    <w:jc w:val="left"/>
                    <w:rPr>
                      <w:rFonts w:cs="Miriam" w:hint="cs"/>
                      <w:noProof/>
                      <w:sz w:val="18"/>
                      <w:szCs w:val="18"/>
                      <w:rtl/>
                    </w:rPr>
                  </w:pPr>
                  <w:r>
                    <w:rPr>
                      <w:rFonts w:cs="Miriam" w:hint="cs"/>
                      <w:sz w:val="18"/>
                      <w:szCs w:val="18"/>
                      <w:rtl/>
                    </w:rPr>
                    <w:t>(תיקון מס' 80) תשע"ד-2014</w:t>
                  </w:r>
                </w:p>
                <w:p w:rsidR="00C541C5" w:rsidRDefault="00C541C5" w:rsidP="009C34FA">
                  <w:pPr>
                    <w:spacing w:line="160" w:lineRule="exact"/>
                    <w:jc w:val="left"/>
                    <w:rPr>
                      <w:rFonts w:cs="Miriam" w:hint="cs"/>
                      <w:noProof/>
                      <w:sz w:val="18"/>
                      <w:szCs w:val="18"/>
                      <w:rtl/>
                    </w:rPr>
                  </w:pPr>
                  <w:r>
                    <w:rPr>
                      <w:rFonts w:cs="Miriam" w:hint="cs"/>
                      <w:noProof/>
                      <w:sz w:val="18"/>
                      <w:szCs w:val="18"/>
                      <w:rtl/>
                    </w:rPr>
                    <w:t>ת"ט תשע"ה-2014</w:t>
                  </w:r>
                </w:p>
              </w:txbxContent>
            </v:textbox>
            <w10:anchorlock/>
          </v:rect>
        </w:pict>
      </w:r>
      <w:r>
        <w:rPr>
          <w:rStyle w:val="big-number"/>
          <w:rtl/>
        </w:rPr>
        <w:t>95</w:t>
      </w:r>
      <w:r>
        <w:rPr>
          <w:rStyle w:val="default"/>
          <w:rFonts w:cs="FrankRuehl" w:hint="cs"/>
          <w:rtl/>
        </w:rPr>
        <w:t>ב</w:t>
      </w:r>
      <w:r w:rsidRPr="00BF00FE">
        <w:rPr>
          <w:rStyle w:val="default"/>
          <w:rFonts w:cs="FrankRuehl"/>
          <w:rtl/>
        </w:rPr>
        <w:t>.</w:t>
      </w:r>
      <w:r w:rsidRPr="00BF00FE">
        <w:rPr>
          <w:rStyle w:val="default"/>
          <w:rFonts w:cs="FrankRuehl"/>
          <w:rtl/>
        </w:rPr>
        <w:tab/>
      </w:r>
      <w:r>
        <w:rPr>
          <w:rStyle w:val="default"/>
          <w:rFonts w:cs="FrankRuehl" w:hint="cs"/>
          <w:rtl/>
        </w:rPr>
        <w:t xml:space="preserve">הסמכויות הנתונות </w:t>
      </w:r>
      <w:r w:rsidR="00C541C5">
        <w:rPr>
          <w:rStyle w:val="default"/>
          <w:rFonts w:cs="FrankRuehl" w:hint="cs"/>
          <w:rtl/>
        </w:rPr>
        <w:t>לרשם לענייני המרכז לפי סעיף 194א</w:t>
      </w:r>
      <w:r>
        <w:rPr>
          <w:rStyle w:val="default"/>
          <w:rFonts w:cs="FrankRuehl" w:hint="cs"/>
          <w:rtl/>
        </w:rPr>
        <w:t xml:space="preserve"> לפקודה, יהיו נתונות לו גם לעניין חוב מס לפי חוק זה שהחלו הליכים לגבייתו לפי פקודת המסים (גבייה), וההוראות לפי אותו סעיף יחולו לעניין זה, בשינויים המחויבים.</w:t>
      </w:r>
    </w:p>
    <w:p w:rsidR="009C34FA" w:rsidRPr="00562361" w:rsidRDefault="009C34FA" w:rsidP="009C34FA">
      <w:pPr>
        <w:pStyle w:val="P00"/>
        <w:spacing w:before="0"/>
        <w:ind w:left="0" w:right="1134"/>
        <w:rPr>
          <w:rStyle w:val="default"/>
          <w:rFonts w:cs="FrankRuehl" w:hint="cs"/>
          <w:vanish/>
          <w:color w:val="FF0000"/>
          <w:sz w:val="20"/>
          <w:szCs w:val="20"/>
          <w:shd w:val="clear" w:color="auto" w:fill="FFFF99"/>
          <w:rtl/>
        </w:rPr>
      </w:pPr>
      <w:bookmarkStart w:id="387" w:name="Rov487"/>
      <w:r w:rsidRPr="00562361">
        <w:rPr>
          <w:rStyle w:val="default"/>
          <w:rFonts w:cs="FrankRuehl" w:hint="cs"/>
          <w:vanish/>
          <w:color w:val="FF0000"/>
          <w:sz w:val="20"/>
          <w:szCs w:val="20"/>
          <w:shd w:val="clear" w:color="auto" w:fill="FFFF99"/>
          <w:rtl/>
        </w:rPr>
        <w:t>מיום 7.8.2014</w:t>
      </w:r>
    </w:p>
    <w:p w:rsidR="009C34FA" w:rsidRPr="00562361" w:rsidRDefault="009C34FA" w:rsidP="009C34FA">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80</w:t>
      </w:r>
    </w:p>
    <w:p w:rsidR="009C34FA" w:rsidRPr="00562361" w:rsidRDefault="009C34FA" w:rsidP="009C34FA">
      <w:pPr>
        <w:pStyle w:val="P00"/>
        <w:spacing w:before="0"/>
        <w:ind w:left="0" w:right="1134"/>
        <w:rPr>
          <w:rStyle w:val="default"/>
          <w:rFonts w:cs="FrankRuehl" w:hint="cs"/>
          <w:vanish/>
          <w:sz w:val="20"/>
          <w:szCs w:val="20"/>
          <w:shd w:val="clear" w:color="auto" w:fill="FFFF99"/>
          <w:rtl/>
        </w:rPr>
      </w:pPr>
      <w:hyperlink r:id="rId1013" w:history="1">
        <w:r w:rsidRPr="00562361">
          <w:rPr>
            <w:rStyle w:val="Hyperlink"/>
            <w:rFonts w:cs="FrankRuehl" w:hint="cs"/>
            <w:vanish/>
            <w:szCs w:val="20"/>
            <w:shd w:val="clear" w:color="auto" w:fill="FFFF99"/>
            <w:rtl/>
          </w:rPr>
          <w:t>ס"ח תשע"ד מס' 2467</w:t>
        </w:r>
      </w:hyperlink>
      <w:r w:rsidRPr="00562361">
        <w:rPr>
          <w:rStyle w:val="default"/>
          <w:rFonts w:cs="FrankRuehl" w:hint="cs"/>
          <w:vanish/>
          <w:sz w:val="20"/>
          <w:szCs w:val="20"/>
          <w:shd w:val="clear" w:color="auto" w:fill="FFFF99"/>
          <w:rtl/>
        </w:rPr>
        <w:t xml:space="preserve"> מיום 7.8.2014 עמ' 736 (</w:t>
      </w:r>
      <w:hyperlink r:id="rId1014" w:history="1">
        <w:r w:rsidRPr="00562361">
          <w:rPr>
            <w:rStyle w:val="Hyperlink"/>
            <w:rFonts w:cs="FrankRuehl" w:hint="cs"/>
            <w:vanish/>
            <w:szCs w:val="20"/>
            <w:shd w:val="clear" w:color="auto" w:fill="FFFF99"/>
            <w:rtl/>
          </w:rPr>
          <w:t>ה"ח 771</w:t>
        </w:r>
      </w:hyperlink>
      <w:r w:rsidRPr="00562361">
        <w:rPr>
          <w:rStyle w:val="default"/>
          <w:rFonts w:cs="FrankRuehl" w:hint="cs"/>
          <w:vanish/>
          <w:sz w:val="20"/>
          <w:szCs w:val="20"/>
          <w:shd w:val="clear" w:color="auto" w:fill="FFFF99"/>
          <w:rtl/>
        </w:rPr>
        <w:t>)</w:t>
      </w:r>
    </w:p>
    <w:p w:rsidR="00C541C5" w:rsidRPr="00562361" w:rsidRDefault="00C541C5" w:rsidP="009C34FA">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ת"ט תשע"ה-2014</w:t>
      </w:r>
    </w:p>
    <w:p w:rsidR="00C541C5" w:rsidRPr="00562361" w:rsidRDefault="00C541C5" w:rsidP="009C34FA">
      <w:pPr>
        <w:pStyle w:val="P00"/>
        <w:spacing w:before="0"/>
        <w:ind w:left="0" w:right="1134"/>
        <w:rPr>
          <w:rStyle w:val="default"/>
          <w:rFonts w:cs="FrankRuehl" w:hint="cs"/>
          <w:vanish/>
          <w:sz w:val="20"/>
          <w:szCs w:val="20"/>
          <w:shd w:val="clear" w:color="auto" w:fill="FFFF99"/>
          <w:rtl/>
        </w:rPr>
      </w:pPr>
      <w:hyperlink r:id="rId1015" w:history="1">
        <w:r w:rsidRPr="00562361">
          <w:rPr>
            <w:rStyle w:val="Hyperlink"/>
            <w:rFonts w:cs="FrankRuehl" w:hint="cs"/>
            <w:vanish/>
            <w:szCs w:val="20"/>
            <w:shd w:val="clear" w:color="auto" w:fill="FFFF99"/>
            <w:rtl/>
          </w:rPr>
          <w:t>ס"ח תשע"ה מס' 2477</w:t>
        </w:r>
      </w:hyperlink>
      <w:r w:rsidRPr="00562361">
        <w:rPr>
          <w:rStyle w:val="default"/>
          <w:rFonts w:cs="FrankRuehl" w:hint="cs"/>
          <w:vanish/>
          <w:sz w:val="20"/>
          <w:szCs w:val="20"/>
          <w:shd w:val="clear" w:color="auto" w:fill="FFFF99"/>
          <w:rtl/>
        </w:rPr>
        <w:t xml:space="preserve"> מיום 25.11.2014 עמ' 38</w:t>
      </w:r>
    </w:p>
    <w:p w:rsidR="009C34FA" w:rsidRPr="00422378" w:rsidRDefault="009C34FA" w:rsidP="00422378">
      <w:pPr>
        <w:pStyle w:val="P00"/>
        <w:spacing w:before="0"/>
        <w:ind w:left="0" w:right="1134"/>
        <w:rPr>
          <w:rStyle w:val="default"/>
          <w:rFonts w:cs="FrankRuehl" w:hint="cs"/>
          <w:sz w:val="2"/>
          <w:szCs w:val="2"/>
          <w:shd w:val="clear" w:color="auto" w:fill="FFFF99"/>
          <w:rtl/>
        </w:rPr>
      </w:pPr>
      <w:r w:rsidRPr="00562361">
        <w:rPr>
          <w:rStyle w:val="default"/>
          <w:rFonts w:cs="FrankRuehl" w:hint="cs"/>
          <w:b/>
          <w:bCs/>
          <w:vanish/>
          <w:sz w:val="20"/>
          <w:szCs w:val="20"/>
          <w:shd w:val="clear" w:color="auto" w:fill="FFFF99"/>
          <w:rtl/>
        </w:rPr>
        <w:t>הוספת סעיף 95ב</w:t>
      </w:r>
      <w:bookmarkEnd w:id="387"/>
    </w:p>
    <w:p w:rsidR="00DF489B" w:rsidRDefault="00DF489B">
      <w:pPr>
        <w:pStyle w:val="medium2-header"/>
        <w:keepLines w:val="0"/>
        <w:spacing w:before="72"/>
        <w:ind w:left="0" w:right="1134"/>
        <w:rPr>
          <w:rFonts w:cs="FrankRuehl"/>
          <w:noProof/>
          <w:rtl/>
        </w:rPr>
      </w:pPr>
      <w:bookmarkStart w:id="388" w:name="med16"/>
      <w:bookmarkEnd w:id="388"/>
      <w:r>
        <w:rPr>
          <w:rFonts w:cs="FrankRuehl"/>
          <w:noProof/>
          <w:rtl/>
        </w:rPr>
        <w:t xml:space="preserve">פרק </w:t>
      </w:r>
      <w:r>
        <w:rPr>
          <w:rFonts w:cs="FrankRuehl" w:hint="cs"/>
          <w:noProof/>
          <w:rtl/>
        </w:rPr>
        <w:t>עשירי: סמכויות</w:t>
      </w:r>
    </w:p>
    <w:p w:rsidR="00DF489B" w:rsidRDefault="00DF489B" w:rsidP="00C47121">
      <w:pPr>
        <w:pStyle w:val="P00"/>
        <w:spacing w:before="72"/>
        <w:ind w:left="0" w:right="1134"/>
        <w:rPr>
          <w:rStyle w:val="default"/>
          <w:rFonts w:cs="FrankRuehl" w:hint="cs"/>
          <w:rtl/>
        </w:rPr>
      </w:pPr>
      <w:bookmarkStart w:id="389" w:name="Seif34"/>
      <w:bookmarkEnd w:id="389"/>
      <w:r>
        <w:rPr>
          <w:lang w:val="he-IL"/>
        </w:rPr>
        <w:pict>
          <v:rect id="_x0000_s2343" style="position:absolute;left:0;text-align:left;margin-left:464.5pt;margin-top:8.05pt;width:75.05pt;height:29.2pt;z-index:251421184"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סמכו</w:t>
                  </w:r>
                  <w:r>
                    <w:rPr>
                      <w:rFonts w:cs="Miriam" w:hint="cs"/>
                      <w:sz w:val="18"/>
                      <w:szCs w:val="18"/>
                      <w:rtl/>
                    </w:rPr>
                    <w:t>ת לדרוש מסמכים וידיעות ולהיכנס</w:t>
                  </w:r>
                </w:p>
              </w:txbxContent>
            </v:textbox>
            <w10:anchorlock/>
          </v:rect>
        </w:pict>
      </w:r>
      <w:r>
        <w:rPr>
          <w:rStyle w:val="big-number"/>
          <w:rtl/>
        </w:rPr>
        <w:t>96.</w:t>
      </w:r>
      <w:r>
        <w:rPr>
          <w:rStyle w:val="big-number"/>
          <w:rtl/>
        </w:rPr>
        <w:tab/>
      </w:r>
      <w:r>
        <w:rPr>
          <w:rStyle w:val="default"/>
          <w:rFonts w:cs="FrankRuehl"/>
          <w:rtl/>
        </w:rPr>
        <w:t>המנה</w:t>
      </w:r>
      <w:r>
        <w:rPr>
          <w:rStyle w:val="default"/>
          <w:rFonts w:cs="FrankRuehl" w:hint="cs"/>
          <w:rtl/>
        </w:rPr>
        <w:t xml:space="preserve">ל או מי שהורשה לכך על ידיו רשאי לצורך ביצוע חוק זה </w:t>
      </w:r>
      <w:r>
        <w:rPr>
          <w:rStyle w:val="default"/>
          <w:rFonts w:cs="FrankRuehl"/>
          <w:rtl/>
        </w:rPr>
        <w:t>–</w:t>
      </w:r>
    </w:p>
    <w:p w:rsidR="00DF489B" w:rsidRDefault="00DF489B">
      <w:pPr>
        <w:pStyle w:val="P22"/>
        <w:spacing w:before="72"/>
        <w:ind w:left="1021" w:right="1134"/>
        <w:rPr>
          <w:rStyle w:val="default"/>
          <w:rFonts w:cs="FrankRuehl"/>
          <w:rtl/>
        </w:rPr>
      </w:pPr>
      <w:r>
        <w:rPr>
          <w:rStyle w:val="default"/>
          <w:rFonts w:cs="FrankRuehl"/>
          <w:rtl/>
        </w:rPr>
        <w:t>(1)</w:t>
      </w:r>
      <w:r>
        <w:rPr>
          <w:rStyle w:val="default"/>
          <w:rFonts w:cs="FrankRuehl"/>
          <w:rtl/>
        </w:rPr>
        <w:tab/>
        <w:t>לדר</w:t>
      </w:r>
      <w:r>
        <w:rPr>
          <w:rStyle w:val="default"/>
          <w:rFonts w:cs="FrankRuehl" w:hint="cs"/>
          <w:rtl/>
        </w:rPr>
        <w:t>וש מכל אדם, שהמנהל סבור שיש בידו מסמכים, שימסור לו תוך זמן שייקבע בדרישה, כל הסכם, תעודת קנין, פנקסים, פנקסי רישום,</w:t>
      </w:r>
      <w:r>
        <w:rPr>
          <w:rStyle w:val="default"/>
          <w:rFonts w:cs="FrankRuehl"/>
          <w:rtl/>
        </w:rPr>
        <w:t xml:space="preserve"> חשב</w:t>
      </w:r>
      <w:r>
        <w:rPr>
          <w:rStyle w:val="default"/>
          <w:rFonts w:cs="FrankRuehl" w:hint="cs"/>
          <w:rtl/>
        </w:rPr>
        <w:t>ונו</w:t>
      </w:r>
      <w:r>
        <w:rPr>
          <w:rStyle w:val="default"/>
          <w:rFonts w:cs="FrankRuehl"/>
          <w:rtl/>
        </w:rPr>
        <w:t xml:space="preserve">ת, </w:t>
      </w:r>
      <w:r>
        <w:rPr>
          <w:rStyle w:val="default"/>
          <w:rFonts w:cs="FrankRuehl" w:hint="cs"/>
          <w:rtl/>
        </w:rPr>
        <w:t>מסמכים וכל תעודה אחרת או ידיעה שברשותו הדרושים למנהל לצורך חוק זה;</w:t>
      </w:r>
    </w:p>
    <w:p w:rsidR="00DF489B" w:rsidRDefault="00DF489B">
      <w:pPr>
        <w:pStyle w:val="P22"/>
        <w:spacing w:before="72"/>
        <w:ind w:left="1021" w:right="1134"/>
        <w:rPr>
          <w:rStyle w:val="default"/>
          <w:rFonts w:cs="FrankRuehl"/>
          <w:rtl/>
        </w:rPr>
      </w:pPr>
      <w:r>
        <w:rPr>
          <w:rStyle w:val="default"/>
          <w:rFonts w:cs="FrankRuehl" w:hint="cs"/>
          <w:rtl/>
        </w:rPr>
        <w:t>(2)</w:t>
      </w:r>
      <w:r>
        <w:rPr>
          <w:rStyle w:val="default"/>
          <w:rFonts w:cs="FrankRuehl"/>
          <w:rtl/>
        </w:rPr>
        <w:tab/>
        <w:t>לער</w:t>
      </w:r>
      <w:r>
        <w:rPr>
          <w:rStyle w:val="default"/>
          <w:rFonts w:cs="FrankRuehl" w:hint="cs"/>
          <w:rtl/>
        </w:rPr>
        <w:t>וך ה</w:t>
      </w:r>
      <w:r>
        <w:rPr>
          <w:rStyle w:val="default"/>
          <w:rFonts w:cs="FrankRuehl"/>
          <w:rtl/>
        </w:rPr>
        <w:t>ע</w:t>
      </w:r>
      <w:r>
        <w:rPr>
          <w:rStyle w:val="default"/>
          <w:rFonts w:cs="FrankRuehl" w:hint="cs"/>
          <w:rtl/>
        </w:rPr>
        <w:t>ת</w:t>
      </w:r>
      <w:r>
        <w:rPr>
          <w:rStyle w:val="default"/>
          <w:rFonts w:cs="FrankRuehl"/>
          <w:rtl/>
        </w:rPr>
        <w:t>ק</w:t>
      </w:r>
      <w:r>
        <w:rPr>
          <w:rStyle w:val="default"/>
          <w:rFonts w:cs="FrankRuehl" w:hint="cs"/>
          <w:rtl/>
        </w:rPr>
        <w:t>ים או תמציות מן המסמכים והתעודות המפורטים בפסקה (1);</w:t>
      </w:r>
    </w:p>
    <w:p w:rsidR="00DF489B" w:rsidRDefault="00DF489B">
      <w:pPr>
        <w:pStyle w:val="P22"/>
        <w:spacing w:before="72"/>
        <w:ind w:left="1021" w:right="1134"/>
        <w:rPr>
          <w:rStyle w:val="default"/>
          <w:rFonts w:cs="FrankRuehl"/>
          <w:rtl/>
        </w:rPr>
      </w:pPr>
      <w:r>
        <w:rPr>
          <w:rStyle w:val="default"/>
          <w:rFonts w:cs="FrankRuehl"/>
          <w:rtl/>
        </w:rPr>
        <w:t>(3)</w:t>
      </w:r>
      <w:r>
        <w:rPr>
          <w:rStyle w:val="default"/>
          <w:rFonts w:cs="FrankRuehl"/>
          <w:rtl/>
        </w:rPr>
        <w:tab/>
        <w:t>לדר</w:t>
      </w:r>
      <w:r>
        <w:rPr>
          <w:rStyle w:val="default"/>
          <w:rFonts w:cs="FrankRuehl" w:hint="cs"/>
          <w:rtl/>
        </w:rPr>
        <w:t>וש מכל אדם, שהוא סבור שיש בידו מסמכים, שיתייצב לפניו ויביא עמו לבדיקה מסמכים או תעודות</w:t>
      </w:r>
      <w:r>
        <w:rPr>
          <w:rFonts w:cs="FrankRuehl"/>
          <w:sz w:val="26"/>
          <w:rtl/>
        </w:rPr>
        <w:t> </w:t>
      </w:r>
      <w:r>
        <w:rPr>
          <w:rStyle w:val="default"/>
          <w:rFonts w:cs="FrankRuehl"/>
          <w:rtl/>
        </w:rPr>
        <w:t xml:space="preserve"> המפ</w:t>
      </w:r>
      <w:r>
        <w:rPr>
          <w:rStyle w:val="default"/>
          <w:rFonts w:cs="FrankRuehl" w:hint="cs"/>
          <w:rtl/>
        </w:rPr>
        <w:t>ורטים בפסקה (1), ול</w:t>
      </w:r>
      <w:r>
        <w:rPr>
          <w:rStyle w:val="default"/>
          <w:rFonts w:cs="FrankRuehl"/>
          <w:rtl/>
        </w:rPr>
        <w:t>ג</w:t>
      </w:r>
      <w:r>
        <w:rPr>
          <w:rStyle w:val="default"/>
          <w:rFonts w:cs="FrankRuehl" w:hint="cs"/>
          <w:rtl/>
        </w:rPr>
        <w:t>בות ממנו עדות;</w:t>
      </w:r>
    </w:p>
    <w:p w:rsidR="00DF489B" w:rsidRDefault="00DF489B">
      <w:pPr>
        <w:pStyle w:val="P22"/>
        <w:spacing w:before="72"/>
        <w:ind w:left="1021" w:right="1134"/>
        <w:rPr>
          <w:rStyle w:val="default"/>
          <w:rFonts w:cs="FrankRuehl"/>
          <w:rtl/>
        </w:rPr>
      </w:pPr>
      <w:r>
        <w:rPr>
          <w:rStyle w:val="default"/>
          <w:rFonts w:cs="FrankRuehl" w:hint="cs"/>
          <w:rtl/>
        </w:rPr>
        <w:t>(4)</w:t>
      </w:r>
      <w:r>
        <w:rPr>
          <w:rStyle w:val="default"/>
          <w:rFonts w:cs="FrankRuehl"/>
          <w:rtl/>
        </w:rPr>
        <w:tab/>
        <w:t>להי</w:t>
      </w:r>
      <w:r>
        <w:rPr>
          <w:rStyle w:val="default"/>
          <w:rFonts w:cs="FrankRuehl" w:hint="cs"/>
          <w:rtl/>
        </w:rPr>
        <w:t>כנס בכל עת סבירה בשעות היום לכל מקרקעין, לרבות בית מגורים, נ</w:t>
      </w:r>
      <w:r>
        <w:rPr>
          <w:rStyle w:val="default"/>
          <w:rFonts w:cs="FrankRuehl"/>
          <w:rtl/>
        </w:rPr>
        <w:t xml:space="preserve">שוא </w:t>
      </w:r>
      <w:r>
        <w:rPr>
          <w:rStyle w:val="default"/>
          <w:rFonts w:cs="FrankRuehl" w:hint="cs"/>
          <w:rtl/>
        </w:rPr>
        <w:t>המכ</w:t>
      </w:r>
      <w:r>
        <w:rPr>
          <w:rStyle w:val="default"/>
          <w:rFonts w:cs="FrankRuehl"/>
          <w:rtl/>
        </w:rPr>
        <w:t>יר</w:t>
      </w:r>
      <w:r>
        <w:rPr>
          <w:rStyle w:val="default"/>
          <w:rFonts w:cs="FrankRuehl" w:hint="cs"/>
          <w:rtl/>
        </w:rPr>
        <w:t>ה או הפעולה באיגוד, ולערוך בהם בדיקות ומדידות.</w:t>
      </w:r>
    </w:p>
    <w:p w:rsidR="00DF489B" w:rsidRDefault="00DF489B" w:rsidP="00C47121">
      <w:pPr>
        <w:pStyle w:val="P00"/>
        <w:spacing w:before="72"/>
        <w:ind w:left="0" w:right="1134"/>
        <w:rPr>
          <w:rStyle w:val="default"/>
          <w:rFonts w:cs="FrankRuehl" w:hint="cs"/>
          <w:rtl/>
        </w:rPr>
      </w:pPr>
      <w:bookmarkStart w:id="390" w:name="Seif35"/>
      <w:bookmarkEnd w:id="390"/>
      <w:r>
        <w:rPr>
          <w:lang w:val="he-IL"/>
        </w:rPr>
        <w:pict>
          <v:rect id="_x0000_s2344" style="position:absolute;left:0;text-align:left;margin-left:464.5pt;margin-top:8.05pt;width:75.05pt;height:14.05pt;z-index:251422208"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חקיר</w:t>
                  </w:r>
                  <w:r>
                    <w:rPr>
                      <w:rFonts w:cs="Miriam" w:hint="cs"/>
                      <w:sz w:val="18"/>
                      <w:szCs w:val="18"/>
                      <w:rtl/>
                    </w:rPr>
                    <w:t>ות וחיפושים</w:t>
                  </w:r>
                </w:p>
              </w:txbxContent>
            </v:textbox>
            <w10:anchorlock/>
          </v:rect>
        </w:pict>
      </w:r>
      <w:r>
        <w:rPr>
          <w:rStyle w:val="big-number"/>
          <w:rtl/>
        </w:rPr>
        <w:t>97.</w:t>
      </w:r>
      <w:r>
        <w:rPr>
          <w:rStyle w:val="big-number"/>
          <w:rtl/>
        </w:rPr>
        <w:tab/>
      </w:r>
      <w:r>
        <w:rPr>
          <w:rStyle w:val="default"/>
          <w:rFonts w:cs="FrankRuehl"/>
          <w:rtl/>
        </w:rPr>
        <w:t>שר ה</w:t>
      </w:r>
      <w:r>
        <w:rPr>
          <w:rStyle w:val="default"/>
          <w:rFonts w:cs="FrankRuehl" w:hint="cs"/>
          <w:rtl/>
        </w:rPr>
        <w:t>משטרה</w:t>
      </w:r>
      <w:r>
        <w:rPr>
          <w:rStyle w:val="default"/>
          <w:rFonts w:cs="FrankRuehl"/>
          <w:rtl/>
        </w:rPr>
        <w:t xml:space="preserve"> </w:t>
      </w:r>
      <w:r>
        <w:rPr>
          <w:rStyle w:val="default"/>
          <w:rFonts w:cs="FrankRuehl" w:hint="cs"/>
          <w:rtl/>
        </w:rPr>
        <w:t>ר</w:t>
      </w:r>
      <w:r>
        <w:rPr>
          <w:rStyle w:val="default"/>
          <w:rFonts w:cs="FrankRuehl"/>
          <w:rtl/>
        </w:rPr>
        <w:t>ש</w:t>
      </w:r>
      <w:r>
        <w:rPr>
          <w:rStyle w:val="default"/>
          <w:rFonts w:cs="FrankRuehl" w:hint="cs"/>
          <w:rtl/>
        </w:rPr>
        <w:t xml:space="preserve">אי להסמיך אנשים העובדים בביצוע חוק זה, לערוך חקירות או חיפושים לשם גילוין של עבירות על חוק זה, ואדם שהוסמך כראוי יהיה רשאי </w:t>
      </w:r>
      <w:r>
        <w:rPr>
          <w:rStyle w:val="default"/>
          <w:rFonts w:cs="FrankRuehl"/>
          <w:rtl/>
        </w:rPr>
        <w:t>–</w:t>
      </w:r>
    </w:p>
    <w:p w:rsidR="00DF489B" w:rsidRDefault="00DF489B">
      <w:pPr>
        <w:pStyle w:val="P22"/>
        <w:spacing w:before="72"/>
        <w:ind w:left="1021" w:right="1134"/>
        <w:rPr>
          <w:rStyle w:val="default"/>
          <w:rFonts w:cs="FrankRuehl"/>
          <w:rtl/>
        </w:rPr>
      </w:pPr>
      <w:r>
        <w:rPr>
          <w:rStyle w:val="default"/>
          <w:rFonts w:cs="FrankRuehl"/>
          <w:rtl/>
        </w:rPr>
        <w:t>(1)</w:t>
      </w:r>
      <w:r>
        <w:rPr>
          <w:rStyle w:val="default"/>
          <w:rFonts w:cs="FrankRuehl"/>
          <w:rtl/>
        </w:rPr>
        <w:tab/>
        <w:t>להש</w:t>
      </w:r>
      <w:r>
        <w:rPr>
          <w:rStyle w:val="default"/>
          <w:rFonts w:cs="FrankRuehl" w:hint="cs"/>
          <w:rtl/>
        </w:rPr>
        <w:t>תמש בכל הסמכויות הניתנות לקצין מש</w:t>
      </w:r>
      <w:r>
        <w:rPr>
          <w:rStyle w:val="default"/>
          <w:rFonts w:cs="FrankRuehl"/>
          <w:rtl/>
        </w:rPr>
        <w:t xml:space="preserve">טרה </w:t>
      </w:r>
      <w:r>
        <w:rPr>
          <w:rStyle w:val="default"/>
          <w:rFonts w:cs="FrankRuehl" w:hint="cs"/>
          <w:rtl/>
        </w:rPr>
        <w:t xml:space="preserve">בדרגת מפקח ומעלה לפי </w:t>
      </w:r>
      <w:r>
        <w:rPr>
          <w:rStyle w:val="default"/>
          <w:rFonts w:cs="FrankRuehl"/>
          <w:rtl/>
        </w:rPr>
        <w:t>סע</w:t>
      </w:r>
      <w:r>
        <w:rPr>
          <w:rStyle w:val="default"/>
          <w:rFonts w:cs="FrankRuehl" w:hint="cs"/>
          <w:rtl/>
        </w:rPr>
        <w:t>יף 2 לפקודת הפרוצדורה הפלילית (עדות), וסעיפים 3 ו-4 לפקודה הא</w:t>
      </w:r>
      <w:r>
        <w:rPr>
          <w:rStyle w:val="default"/>
          <w:rFonts w:cs="FrankRuehl"/>
          <w:rtl/>
        </w:rPr>
        <w:t>מ</w:t>
      </w:r>
      <w:r>
        <w:rPr>
          <w:rStyle w:val="default"/>
          <w:rFonts w:cs="FrankRuehl" w:hint="cs"/>
          <w:rtl/>
        </w:rPr>
        <w:t>ו</w:t>
      </w:r>
      <w:r>
        <w:rPr>
          <w:rStyle w:val="default"/>
          <w:rFonts w:cs="FrankRuehl"/>
          <w:rtl/>
        </w:rPr>
        <w:t>ר</w:t>
      </w:r>
      <w:r>
        <w:rPr>
          <w:rStyle w:val="default"/>
          <w:rFonts w:cs="FrankRuehl" w:hint="cs"/>
          <w:rtl/>
        </w:rPr>
        <w:t>ה יחולו על הודעה שרשם כאמור;</w:t>
      </w:r>
    </w:p>
    <w:p w:rsidR="00DF489B" w:rsidRDefault="00DF489B">
      <w:pPr>
        <w:pStyle w:val="P22"/>
        <w:spacing w:before="72"/>
        <w:ind w:left="1021" w:right="1134"/>
        <w:rPr>
          <w:rStyle w:val="default"/>
          <w:rFonts w:cs="FrankRuehl"/>
          <w:rtl/>
        </w:rPr>
      </w:pPr>
      <w:r>
        <w:rPr>
          <w:rStyle w:val="default"/>
          <w:rFonts w:cs="FrankRuehl" w:hint="cs"/>
          <w:rtl/>
        </w:rPr>
        <w:t>(2)</w:t>
      </w:r>
      <w:r>
        <w:rPr>
          <w:rStyle w:val="default"/>
          <w:rFonts w:cs="FrankRuehl"/>
          <w:rtl/>
        </w:rPr>
        <w:tab/>
        <w:t>להש</w:t>
      </w:r>
      <w:r>
        <w:rPr>
          <w:rStyle w:val="default"/>
          <w:rFonts w:cs="FrankRuehl" w:hint="cs"/>
          <w:rtl/>
        </w:rPr>
        <w:t>תמש בסמכויות שוטר לענין סעיף 17(1)(א) לפקודת ה</w:t>
      </w:r>
      <w:r>
        <w:rPr>
          <w:rStyle w:val="default"/>
          <w:rFonts w:cs="FrankRuehl"/>
          <w:rtl/>
        </w:rPr>
        <w:t>פ</w:t>
      </w:r>
      <w:r>
        <w:rPr>
          <w:rStyle w:val="default"/>
          <w:rFonts w:cs="FrankRuehl" w:hint="cs"/>
          <w:rtl/>
        </w:rPr>
        <w:t>רוצדורה הפלילית (מאסר וחיפושים), למעט תפיסת כל רכוש שאינו מסמכים.</w:t>
      </w:r>
    </w:p>
    <w:p w:rsidR="00DF489B" w:rsidRDefault="00DF489B">
      <w:pPr>
        <w:pStyle w:val="medium2-header"/>
        <w:keepLines w:val="0"/>
        <w:spacing w:before="72"/>
        <w:ind w:left="0" w:right="1134"/>
        <w:rPr>
          <w:rFonts w:cs="FrankRuehl"/>
          <w:noProof/>
          <w:rtl/>
        </w:rPr>
      </w:pPr>
      <w:bookmarkStart w:id="391" w:name="med17"/>
      <w:bookmarkEnd w:id="391"/>
      <w:r>
        <w:rPr>
          <w:rFonts w:cs="FrankRuehl"/>
          <w:noProof/>
          <w:rtl/>
        </w:rPr>
        <w:t xml:space="preserve">פרק </w:t>
      </w:r>
      <w:r>
        <w:rPr>
          <w:rFonts w:cs="FrankRuehl" w:hint="cs"/>
          <w:noProof/>
          <w:rtl/>
        </w:rPr>
        <w:t>אחד עשר: עבי</w:t>
      </w:r>
      <w:r>
        <w:rPr>
          <w:rFonts w:cs="FrankRuehl"/>
          <w:noProof/>
          <w:rtl/>
        </w:rPr>
        <w:t xml:space="preserve">רות </w:t>
      </w:r>
      <w:r>
        <w:rPr>
          <w:rFonts w:cs="FrankRuehl" w:hint="cs"/>
          <w:noProof/>
          <w:rtl/>
        </w:rPr>
        <w:t>וענשים</w:t>
      </w:r>
    </w:p>
    <w:p w:rsidR="00DF489B" w:rsidRDefault="00DF489B" w:rsidP="00C47121">
      <w:pPr>
        <w:pStyle w:val="P00"/>
        <w:spacing w:before="72"/>
        <w:ind w:left="0" w:right="1134"/>
        <w:rPr>
          <w:rStyle w:val="default"/>
          <w:rFonts w:cs="FrankRuehl"/>
          <w:rtl/>
        </w:rPr>
      </w:pPr>
      <w:bookmarkStart w:id="392" w:name="Seif36"/>
      <w:bookmarkEnd w:id="392"/>
      <w:r>
        <w:rPr>
          <w:lang w:val="he-IL"/>
        </w:rPr>
        <w:pict>
          <v:rect id="_x0000_s2345" style="position:absolute;left:0;text-align:left;margin-left:464.5pt;margin-top:8.05pt;width:75.05pt;height:41.45pt;z-index:251423232" o:allowincell="f" filled="f" stroked="f" strokecolor="lime" strokeweight=".25pt">
            <v:textbox inset="0,0,0,0">
              <w:txbxContent>
                <w:p w:rsidR="00CC71C6" w:rsidRDefault="00CC71C6">
                  <w:pPr>
                    <w:spacing w:line="160" w:lineRule="exact"/>
                    <w:jc w:val="left"/>
                    <w:rPr>
                      <w:rFonts w:cs="Miriam"/>
                      <w:sz w:val="18"/>
                      <w:szCs w:val="18"/>
                      <w:rtl/>
                    </w:rPr>
                  </w:pPr>
                  <w:r>
                    <w:rPr>
                      <w:rFonts w:cs="Miriam"/>
                      <w:sz w:val="18"/>
                      <w:szCs w:val="18"/>
                      <w:rtl/>
                    </w:rPr>
                    <w:t>עביר</w:t>
                  </w:r>
                  <w:r>
                    <w:rPr>
                      <w:rFonts w:cs="Miriam" w:hint="cs"/>
                      <w:sz w:val="18"/>
                      <w:szCs w:val="18"/>
                      <w:rtl/>
                    </w:rPr>
                    <w:t xml:space="preserve">ות ועונשים </w:t>
                  </w:r>
                </w:p>
                <w:p w:rsidR="00CC71C6" w:rsidRDefault="00CC71C6">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מס' 45) </w:t>
                  </w:r>
                  <w:r>
                    <w:rPr>
                      <w:rFonts w:cs="Miriam"/>
                      <w:sz w:val="18"/>
                      <w:szCs w:val="18"/>
                      <w:rtl/>
                    </w:rPr>
                    <w:br/>
                  </w:r>
                  <w:r>
                    <w:rPr>
                      <w:rFonts w:cs="Miriam" w:hint="cs"/>
                      <w:sz w:val="18"/>
                      <w:szCs w:val="18"/>
                      <w:rtl/>
                    </w:rPr>
                    <w:t>תשנ"ט-</w:t>
                  </w:r>
                  <w:r>
                    <w:rPr>
                      <w:rFonts w:cs="Miriam"/>
                      <w:sz w:val="18"/>
                      <w:szCs w:val="18"/>
                      <w:rtl/>
                    </w:rPr>
                    <w:t>1999</w:t>
                  </w:r>
                </w:p>
                <w:p w:rsidR="00CC71C6" w:rsidRDefault="00CC71C6">
                  <w:pPr>
                    <w:spacing w:line="160" w:lineRule="exact"/>
                    <w:jc w:val="left"/>
                    <w:rPr>
                      <w:rFonts w:cs="Miriam" w:hint="cs"/>
                      <w:noProof/>
                      <w:sz w:val="18"/>
                      <w:szCs w:val="18"/>
                      <w:rtl/>
                    </w:rPr>
                  </w:pPr>
                  <w:r>
                    <w:rPr>
                      <w:rFonts w:cs="Miriam" w:hint="cs"/>
                      <w:sz w:val="18"/>
                      <w:szCs w:val="18"/>
                      <w:rtl/>
                    </w:rPr>
                    <w:t>(תיקון מס' 52) תשס"ג-2003</w:t>
                  </w:r>
                </w:p>
              </w:txbxContent>
            </v:textbox>
            <w10:anchorlock/>
          </v:rect>
        </w:pict>
      </w:r>
      <w:r>
        <w:rPr>
          <w:rStyle w:val="big-number"/>
          <w:rtl/>
        </w:rPr>
        <w:t>98.</w:t>
      </w:r>
      <w:r>
        <w:rPr>
          <w:rStyle w:val="big-number"/>
          <w:rtl/>
        </w:rPr>
        <w:tab/>
      </w:r>
      <w:r>
        <w:rPr>
          <w:rStyle w:val="default"/>
          <w:rFonts w:cs="FrankRuehl"/>
          <w:rtl/>
        </w:rPr>
        <w:t>(א)</w:t>
      </w:r>
      <w:r>
        <w:rPr>
          <w:rStyle w:val="default"/>
          <w:rFonts w:cs="FrankRuehl"/>
          <w:rtl/>
        </w:rPr>
        <w:tab/>
        <w:t>קונ</w:t>
      </w:r>
      <w:r>
        <w:rPr>
          <w:rStyle w:val="default"/>
          <w:rFonts w:cs="FrankRuehl" w:hint="cs"/>
          <w:rtl/>
        </w:rPr>
        <w:t>ה,</w:t>
      </w:r>
      <w:r>
        <w:rPr>
          <w:rStyle w:val="default"/>
          <w:rFonts w:cs="FrankRuehl"/>
          <w:rtl/>
        </w:rPr>
        <w:t xml:space="preserve"> מ</w:t>
      </w:r>
      <w:r>
        <w:rPr>
          <w:rStyle w:val="default"/>
          <w:rFonts w:cs="FrankRuehl" w:hint="cs"/>
          <w:rtl/>
        </w:rPr>
        <w:t xml:space="preserve">וכר, עושה הפעולה באיגוד או הרוכש זכות באיגוד שלא מסרו </w:t>
      </w:r>
      <w:r>
        <w:rPr>
          <w:rStyle w:val="default"/>
          <w:rFonts w:cs="FrankRuehl"/>
          <w:rtl/>
        </w:rPr>
        <w:t>– בל</w:t>
      </w:r>
      <w:r>
        <w:rPr>
          <w:rStyle w:val="default"/>
          <w:rFonts w:cs="FrankRuehl" w:hint="cs"/>
          <w:rtl/>
        </w:rPr>
        <w:t xml:space="preserve">א סיבה מספקת </w:t>
      </w:r>
      <w:r>
        <w:rPr>
          <w:rStyle w:val="default"/>
          <w:rFonts w:cs="FrankRuehl"/>
          <w:rtl/>
        </w:rPr>
        <w:t>– דב</w:t>
      </w:r>
      <w:r>
        <w:rPr>
          <w:rStyle w:val="default"/>
          <w:rFonts w:cs="FrankRuehl" w:hint="cs"/>
          <w:rtl/>
        </w:rPr>
        <w:t>ר שהם חייבים במסירתו לפי חוק זה, או לא מילאו אחרי דרישה מאת מי שהוסמך לפעול לפי חוק זה, או לא מילאו אחרי הוראות</w:t>
      </w:r>
      <w:r>
        <w:rPr>
          <w:rStyle w:val="default"/>
          <w:rFonts w:cs="FrankRuehl"/>
          <w:rtl/>
        </w:rPr>
        <w:t xml:space="preserve"> סעי</w:t>
      </w:r>
      <w:r>
        <w:rPr>
          <w:rStyle w:val="default"/>
          <w:rFonts w:cs="FrankRuehl" w:hint="cs"/>
          <w:rtl/>
        </w:rPr>
        <w:t xml:space="preserve">פים 72ח, 73(א), (ב) ו-(ג), דינם </w:t>
      </w:r>
      <w:r>
        <w:rPr>
          <w:rStyle w:val="default"/>
          <w:rFonts w:cs="FrankRuehl"/>
          <w:rtl/>
        </w:rPr>
        <w:t>–</w:t>
      </w:r>
      <w:r>
        <w:rPr>
          <w:rStyle w:val="default"/>
          <w:rFonts w:cs="FrankRuehl" w:hint="cs"/>
          <w:rtl/>
        </w:rPr>
        <w:t xml:space="preserve"> מאסר שנה או קנס כאמור בסעיף 61(א)(2) לחוק העונשין, התשל"ז-1977 (בפרק זה </w:t>
      </w:r>
      <w:r>
        <w:rPr>
          <w:rStyle w:val="default"/>
          <w:rFonts w:cs="FrankRuehl"/>
          <w:rtl/>
        </w:rPr>
        <w:t>–</w:t>
      </w:r>
      <w:r>
        <w:rPr>
          <w:rStyle w:val="default"/>
          <w:rFonts w:cs="FrankRuehl" w:hint="cs"/>
          <w:rtl/>
        </w:rPr>
        <w:t xml:space="preserve"> חוק העונשין) או קנס שהוא פי שניים מסכום המס שלא שולם בגלל אותה עבירה, הכל לפי הסכום הגבוה יותר.</w:t>
      </w:r>
    </w:p>
    <w:p w:rsidR="00DF489B" w:rsidRDefault="00DF489B">
      <w:pPr>
        <w:pStyle w:val="P00"/>
        <w:spacing w:before="72"/>
        <w:ind w:left="0" w:right="1134"/>
        <w:rPr>
          <w:rStyle w:val="default"/>
          <w:rFonts w:cs="FrankRuehl" w:hint="cs"/>
          <w:rtl/>
        </w:rPr>
      </w:pPr>
      <w:r>
        <w:rPr>
          <w:rFonts w:cs="FrankRuehl"/>
          <w:rtl/>
          <w:lang w:val="he-IL"/>
        </w:rPr>
        <w:pict>
          <v:shape id="_x0000_s2377" type="#_x0000_t202" style="position:absolute;left:0;text-align:left;margin-left:470.25pt;margin-top:4.45pt;width:1in;height:22.4pt;z-index:251658752" filled="f" stroked="f">
            <v:textbox inset="1mm,,1mm">
              <w:txbxContent>
                <w:p w:rsidR="00CC71C6" w:rsidRDefault="00CC71C6">
                  <w:pPr>
                    <w:spacing w:line="160" w:lineRule="exact"/>
                    <w:jc w:val="left"/>
                    <w:rPr>
                      <w:rFonts w:cs="Miriam" w:hint="cs"/>
                      <w:sz w:val="18"/>
                      <w:szCs w:val="18"/>
                      <w:rtl/>
                    </w:rPr>
                  </w:pPr>
                  <w:r>
                    <w:rPr>
                      <w:rFonts w:cs="Miriam" w:hint="cs"/>
                      <w:sz w:val="18"/>
                      <w:szCs w:val="18"/>
                      <w:rtl/>
                    </w:rPr>
                    <w:t>(תיקון מס' 52) תשס"ג-2003</w:t>
                  </w:r>
                </w:p>
              </w:txbxContent>
            </v:textbox>
            <w10:anchorlock/>
          </v:shape>
        </w:pict>
      </w:r>
      <w:r>
        <w:rPr>
          <w:rFonts w:cs="FrankRuehl"/>
          <w:sz w:val="26"/>
          <w:rtl/>
        </w:rPr>
        <w:tab/>
      </w:r>
      <w:r>
        <w:rPr>
          <w:rStyle w:val="default"/>
          <w:rFonts w:cs="FrankRuehl"/>
          <w:rtl/>
        </w:rPr>
        <w:t>(ב)</w:t>
      </w:r>
      <w:r>
        <w:rPr>
          <w:rStyle w:val="default"/>
          <w:rFonts w:cs="FrankRuehl"/>
          <w:rtl/>
        </w:rPr>
        <w:tab/>
        <w:t xml:space="preserve">מי </w:t>
      </w:r>
      <w:r>
        <w:rPr>
          <w:rStyle w:val="default"/>
          <w:rFonts w:cs="FrankRuehl" w:hint="cs"/>
          <w:rtl/>
        </w:rPr>
        <w:t>שלא חל על</w:t>
      </w:r>
      <w:r>
        <w:rPr>
          <w:rStyle w:val="default"/>
          <w:rFonts w:cs="FrankRuehl"/>
          <w:rtl/>
        </w:rPr>
        <w:t>י</w:t>
      </w:r>
      <w:r>
        <w:rPr>
          <w:rStyle w:val="default"/>
          <w:rFonts w:cs="FrankRuehl" w:hint="cs"/>
          <w:rtl/>
        </w:rPr>
        <w:t xml:space="preserve">ו סעיף קטן (א) ולא מסר </w:t>
      </w:r>
      <w:r>
        <w:rPr>
          <w:rStyle w:val="default"/>
          <w:rFonts w:cs="FrankRuehl"/>
          <w:rtl/>
        </w:rPr>
        <w:t>– בל</w:t>
      </w:r>
      <w:r>
        <w:rPr>
          <w:rStyle w:val="default"/>
          <w:rFonts w:cs="FrankRuehl" w:hint="cs"/>
          <w:rtl/>
        </w:rPr>
        <w:t xml:space="preserve">א סיבה מספקת </w:t>
      </w:r>
      <w:r>
        <w:rPr>
          <w:rStyle w:val="default"/>
          <w:rFonts w:cs="FrankRuehl"/>
          <w:rtl/>
        </w:rPr>
        <w:t>– דב</w:t>
      </w:r>
      <w:r>
        <w:rPr>
          <w:rStyle w:val="default"/>
          <w:rFonts w:cs="FrankRuehl" w:hint="cs"/>
          <w:rtl/>
        </w:rPr>
        <w:t xml:space="preserve">ר שהוא חייב במסירתו לפי חוק זה, או לא </w:t>
      </w:r>
      <w:r>
        <w:rPr>
          <w:rStyle w:val="default"/>
          <w:rFonts w:cs="FrankRuehl"/>
          <w:rtl/>
        </w:rPr>
        <w:t>מילא</w:t>
      </w:r>
      <w:r>
        <w:rPr>
          <w:rStyle w:val="default"/>
          <w:rFonts w:cs="FrankRuehl" w:hint="cs"/>
          <w:rtl/>
        </w:rPr>
        <w:t xml:space="preserve"> אחרי דרישה מאת מי שהוסמך לפעול לפי חוק זה, דינו </w:t>
      </w:r>
      <w:r>
        <w:rPr>
          <w:rStyle w:val="default"/>
          <w:rFonts w:cs="FrankRuehl"/>
          <w:rtl/>
        </w:rPr>
        <w:t>– מא</w:t>
      </w:r>
      <w:r>
        <w:rPr>
          <w:rStyle w:val="default"/>
          <w:rFonts w:cs="FrankRuehl" w:hint="cs"/>
          <w:rtl/>
        </w:rPr>
        <w:t>סר ששה חדשי</w:t>
      </w:r>
      <w:r>
        <w:rPr>
          <w:rStyle w:val="default"/>
          <w:rFonts w:cs="FrankRuehl"/>
          <w:rtl/>
        </w:rPr>
        <w:t xml:space="preserve">ם </w:t>
      </w:r>
      <w:r>
        <w:rPr>
          <w:rStyle w:val="default"/>
          <w:rFonts w:cs="FrankRuehl" w:hint="cs"/>
          <w:rtl/>
        </w:rPr>
        <w:t>או קנס כאמור בסעיף 61(א)(1) לחוק העונשין.</w:t>
      </w:r>
    </w:p>
    <w:p w:rsidR="00DF489B" w:rsidRDefault="00DF489B">
      <w:pPr>
        <w:pStyle w:val="P00"/>
        <w:spacing w:before="72"/>
        <w:ind w:left="0" w:right="1134"/>
        <w:rPr>
          <w:rStyle w:val="default"/>
          <w:rFonts w:cs="FrankRuehl"/>
          <w:rtl/>
        </w:rPr>
      </w:pPr>
      <w:r>
        <w:rPr>
          <w:rFonts w:cs="FrankRuehl"/>
          <w:rtl/>
          <w:lang w:val="he-IL"/>
        </w:rPr>
        <w:pict>
          <v:shape id="_x0000_s2378" type="#_x0000_t202" style="position:absolute;left:0;text-align:left;margin-left:470.25pt;margin-top:.8pt;width:1in;height:22.4pt;z-index:251659776" filled="f" stroked="f">
            <v:textbox inset="1mm,,1mm">
              <w:txbxContent>
                <w:p w:rsidR="00CC71C6" w:rsidRDefault="00CC71C6">
                  <w:pPr>
                    <w:spacing w:line="160" w:lineRule="exact"/>
                    <w:jc w:val="left"/>
                    <w:rPr>
                      <w:rFonts w:cs="Miriam" w:hint="cs"/>
                      <w:sz w:val="18"/>
                      <w:szCs w:val="18"/>
                      <w:rtl/>
                    </w:rPr>
                  </w:pPr>
                  <w:r>
                    <w:rPr>
                      <w:rFonts w:cs="Miriam" w:hint="cs"/>
                      <w:sz w:val="18"/>
                      <w:szCs w:val="18"/>
                      <w:rtl/>
                    </w:rPr>
                    <w:t>(תיקון מס' 52) תשס"ג-2003</w:t>
                  </w:r>
                </w:p>
              </w:txbxContent>
            </v:textbox>
            <w10:anchorlock/>
          </v:shape>
        </w:pict>
      </w:r>
      <w:r>
        <w:rPr>
          <w:rStyle w:val="default"/>
          <w:rFonts w:cs="FrankRuehl" w:hint="cs"/>
          <w:rtl/>
        </w:rPr>
        <w:tab/>
        <w:t>(ב1)</w:t>
      </w:r>
      <w:r>
        <w:rPr>
          <w:rStyle w:val="default"/>
          <w:rFonts w:cs="FrankRuehl" w:hint="cs"/>
          <w:rtl/>
        </w:rPr>
        <w:tab/>
        <w:t xml:space="preserve">מי שהשמיד או הסתיר מסמכים שיש להם ערך לענין חישוב השומה, דינו </w:t>
      </w:r>
      <w:r>
        <w:rPr>
          <w:rStyle w:val="default"/>
          <w:rFonts w:cs="FrankRuehl"/>
          <w:rtl/>
        </w:rPr>
        <w:t>–</w:t>
      </w:r>
      <w:r>
        <w:rPr>
          <w:rStyle w:val="default"/>
          <w:rFonts w:cs="FrankRuehl" w:hint="cs"/>
          <w:rtl/>
        </w:rPr>
        <w:t xml:space="preserve"> מאסר שנה או קנס כאמור בסעיף 61(א)(2) לחוק העונשין.</w:t>
      </w:r>
    </w:p>
    <w:p w:rsidR="00DF489B" w:rsidRDefault="00DF489B">
      <w:pPr>
        <w:pStyle w:val="P00"/>
        <w:spacing w:before="72"/>
        <w:ind w:left="0" w:right="1134"/>
        <w:rPr>
          <w:rStyle w:val="default"/>
          <w:rFonts w:cs="FrankRuehl" w:hint="cs"/>
          <w:rtl/>
        </w:rPr>
      </w:pPr>
      <w:r>
        <w:rPr>
          <w:rFonts w:cs="FrankRuehl"/>
          <w:rtl/>
          <w:lang w:val="he-IL"/>
        </w:rPr>
        <w:pict>
          <v:shape id="_x0000_s2379" type="#_x0000_t202" style="position:absolute;left:0;text-align:left;margin-left:470.25pt;margin-top:4.8pt;width:1in;height:22.4pt;z-index:251660800" filled="f" stroked="f">
            <v:textbox inset="1mm,,1mm">
              <w:txbxContent>
                <w:p w:rsidR="00CC71C6" w:rsidRDefault="00CC71C6">
                  <w:pPr>
                    <w:spacing w:line="160" w:lineRule="exact"/>
                    <w:jc w:val="left"/>
                    <w:rPr>
                      <w:rFonts w:cs="Miriam" w:hint="cs"/>
                      <w:sz w:val="18"/>
                      <w:szCs w:val="18"/>
                      <w:rtl/>
                    </w:rPr>
                  </w:pPr>
                  <w:r>
                    <w:rPr>
                      <w:rFonts w:cs="Miriam" w:hint="cs"/>
                      <w:sz w:val="18"/>
                      <w:szCs w:val="18"/>
                      <w:rtl/>
                    </w:rPr>
                    <w:t>(תיקון מס' 52) תשס"ג-2003</w:t>
                  </w:r>
                </w:p>
              </w:txbxContent>
            </v:textbox>
            <w10:anchorlock/>
          </v:shape>
        </w:pict>
      </w:r>
      <w:r>
        <w:rPr>
          <w:rFonts w:cs="FrankRuehl"/>
          <w:sz w:val="26"/>
          <w:rtl/>
        </w:rPr>
        <w:tab/>
      </w:r>
      <w:r>
        <w:rPr>
          <w:rStyle w:val="default"/>
          <w:rFonts w:cs="FrankRuehl"/>
          <w:rtl/>
        </w:rPr>
        <w:t>(ג)</w:t>
      </w:r>
      <w:r>
        <w:rPr>
          <w:rStyle w:val="default"/>
          <w:rFonts w:cs="FrankRuehl"/>
          <w:rtl/>
        </w:rPr>
        <w:tab/>
        <w:t xml:space="preserve">מי </w:t>
      </w:r>
      <w:r>
        <w:rPr>
          <w:rStyle w:val="default"/>
          <w:rFonts w:cs="FrankRuehl" w:hint="cs"/>
          <w:rtl/>
        </w:rPr>
        <w:t xml:space="preserve">שמסר הצהרה, ידיעה או הודעה ביודעין שאינה נכונה, דינו </w:t>
      </w:r>
      <w:r>
        <w:rPr>
          <w:rStyle w:val="default"/>
          <w:rFonts w:cs="FrankRuehl"/>
          <w:rtl/>
        </w:rPr>
        <w:t>–</w:t>
      </w:r>
      <w:r>
        <w:rPr>
          <w:rStyle w:val="default"/>
          <w:rFonts w:cs="FrankRuehl" w:hint="cs"/>
          <w:rtl/>
        </w:rPr>
        <w:t xml:space="preserve"> מאסר שנתיים או קנס כאמור בסעיף 61(א)(3) לחוק העונשין, או קנס שהוא פי שלושה מסכום המס שלא שולם בגלל אותה עבירה, הכל לפי הסכום הגבוה יותר.</w:t>
      </w:r>
    </w:p>
    <w:p w:rsidR="00DF489B" w:rsidRDefault="00DF489B">
      <w:pPr>
        <w:pStyle w:val="P00"/>
        <w:spacing w:before="72"/>
        <w:ind w:left="0" w:right="1134"/>
        <w:rPr>
          <w:rStyle w:val="default"/>
          <w:rFonts w:cs="FrankRuehl" w:hint="cs"/>
          <w:rtl/>
        </w:rPr>
      </w:pPr>
      <w:r>
        <w:rPr>
          <w:rFonts w:cs="FrankRuehl"/>
          <w:rtl/>
          <w:lang w:val="he-IL"/>
        </w:rPr>
        <w:pict>
          <v:shape id="_x0000_s2380" type="#_x0000_t202" style="position:absolute;left:0;text-align:left;margin-left:470.25pt;margin-top:1.4pt;width:1in;height:22.4pt;z-index:251661824" filled="f" stroked="f">
            <v:textbox inset="1mm,,1mm">
              <w:txbxContent>
                <w:p w:rsidR="00CC71C6" w:rsidRDefault="00CC71C6">
                  <w:pPr>
                    <w:spacing w:line="160" w:lineRule="exact"/>
                    <w:jc w:val="left"/>
                    <w:rPr>
                      <w:rFonts w:cs="Miriam" w:hint="cs"/>
                      <w:sz w:val="18"/>
                      <w:szCs w:val="18"/>
                      <w:rtl/>
                    </w:rPr>
                  </w:pPr>
                  <w:r>
                    <w:rPr>
                      <w:rFonts w:cs="Miriam" w:hint="cs"/>
                      <w:sz w:val="18"/>
                      <w:szCs w:val="18"/>
                      <w:rtl/>
                    </w:rPr>
                    <w:t>(תיקון מס' 52) תשס"ג-2003</w:t>
                  </w:r>
                </w:p>
              </w:txbxContent>
            </v:textbox>
            <w10:anchorlock/>
          </v:shape>
        </w:pict>
      </w:r>
      <w:r>
        <w:rPr>
          <w:rStyle w:val="default"/>
          <w:rFonts w:cs="FrankRuehl" w:hint="cs"/>
          <w:rtl/>
        </w:rPr>
        <w:tab/>
        <w:t>(ג1)</w:t>
      </w:r>
      <w:r>
        <w:rPr>
          <w:rStyle w:val="default"/>
          <w:rFonts w:cs="FrankRuehl" w:hint="cs"/>
          <w:rtl/>
        </w:rPr>
        <w:tab/>
        <w:t xml:space="preserve">מי שסייע לאחר לערוך הצהרה, ידיעה או הודעה לצורך חוק זה, ביודעו שאינן נכונות, או שהתייצב כמיופה כוח של אחד ומסר הצהרה, ידיעה או הודעה כאמור, ביודעו שאינן נכוכות, דינו </w:t>
      </w:r>
      <w:r>
        <w:rPr>
          <w:rStyle w:val="default"/>
          <w:rFonts w:cs="FrankRuehl"/>
          <w:rtl/>
        </w:rPr>
        <w:t>–</w:t>
      </w:r>
      <w:r>
        <w:rPr>
          <w:rStyle w:val="default"/>
          <w:rFonts w:cs="FrankRuehl" w:hint="cs"/>
          <w:rtl/>
        </w:rPr>
        <w:t xml:space="preserve"> כמי שמסר את ההצהרה, הידיעה או ההודעה בניגוד לסעיף קטן (ג).</w:t>
      </w:r>
    </w:p>
    <w:p w:rsidR="00DF489B" w:rsidRDefault="00DF489B">
      <w:pPr>
        <w:pStyle w:val="P00"/>
        <w:spacing w:before="72"/>
        <w:ind w:left="0" w:right="1134"/>
        <w:rPr>
          <w:rStyle w:val="default"/>
          <w:rFonts w:cs="FrankRuehl" w:hint="cs"/>
          <w:rtl/>
        </w:rPr>
      </w:pPr>
      <w:r>
        <w:rPr>
          <w:rFonts w:cs="FrankRuehl"/>
          <w:rtl/>
          <w:lang w:val="he-IL"/>
        </w:rPr>
        <w:pict>
          <v:shape id="_x0000_s2381" type="#_x0000_t202" style="position:absolute;left:0;text-align:left;margin-left:470.25pt;margin-top:7.2pt;width:1in;height:22.4pt;z-index:251662848" filled="f" stroked="f">
            <v:textbox inset="1mm,,1mm">
              <w:txbxContent>
                <w:p w:rsidR="00CC71C6" w:rsidRDefault="00CC71C6">
                  <w:pPr>
                    <w:spacing w:line="160" w:lineRule="exact"/>
                    <w:jc w:val="left"/>
                    <w:rPr>
                      <w:rFonts w:cs="Miriam" w:hint="cs"/>
                      <w:sz w:val="18"/>
                      <w:szCs w:val="18"/>
                      <w:rtl/>
                    </w:rPr>
                  </w:pPr>
                  <w:r>
                    <w:rPr>
                      <w:rFonts w:cs="Miriam" w:hint="cs"/>
                      <w:sz w:val="18"/>
                      <w:szCs w:val="18"/>
                      <w:rtl/>
                    </w:rPr>
                    <w:t>(תיקון מס' 52) תשס"ג-2003</w:t>
                  </w:r>
                </w:p>
              </w:txbxContent>
            </v:textbox>
            <w10:anchorlock/>
          </v:shape>
        </w:pict>
      </w:r>
      <w:r>
        <w:rPr>
          <w:rStyle w:val="default"/>
          <w:rFonts w:cs="FrankRuehl" w:hint="cs"/>
          <w:rtl/>
        </w:rPr>
        <w:tab/>
        <w:t>(ג2)</w:t>
      </w:r>
      <w:r>
        <w:rPr>
          <w:rStyle w:val="default"/>
          <w:rFonts w:cs="FrankRuehl" w:hint="cs"/>
          <w:rtl/>
        </w:rPr>
        <w:tab/>
        <w:t xml:space="preserve">אדם אשר במטרה להתחמק ממס או לעזור לאחר להתחמק ממס, עבר אחת העבירות המנויות להלן, דינו </w:t>
      </w:r>
      <w:r>
        <w:rPr>
          <w:rStyle w:val="default"/>
          <w:rFonts w:cs="FrankRuehl"/>
          <w:rtl/>
        </w:rPr>
        <w:t>–</w:t>
      </w:r>
      <w:r>
        <w:rPr>
          <w:rStyle w:val="default"/>
          <w:rFonts w:cs="FrankRuehl" w:hint="cs"/>
          <w:rtl/>
        </w:rPr>
        <w:t xml:space="preserve"> מאסר שבע שנים או קנס כאמור בסעיף 61(א)(4) לחוק העונשין, ופי שניים מסכום המס שהעלים או שהתכוון להעלים או שעזר להעלים או שני העונשים כאחד:</w:t>
      </w:r>
    </w:p>
    <w:p w:rsidR="00DF489B" w:rsidRDefault="00DF489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מסר בהצהרה על פי חוק זה, אמרה או תרשומת כוזבת;</w:t>
      </w:r>
    </w:p>
    <w:p w:rsidR="00DF489B" w:rsidRDefault="00DF489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השיב תשובה כוזבת בעל פה או בכתב, על שאלה שנשאלה, או על דרישת ידיעות שנערכה על פי חוק זה;</w:t>
      </w:r>
    </w:p>
    <w:p w:rsidR="00DF489B" w:rsidRDefault="00DF489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הכין או קיים, או הרשה להכין או הרשה לקיים הצהרה כוזבת או חוזה כוזב או רשומות אחרות כוזבות, או שזייף או הרשה לזייף הצהרה או חוזה או רשומות;</w:t>
      </w:r>
    </w:p>
    <w:p w:rsidR="00DF489B" w:rsidRDefault="00DF489B">
      <w:pPr>
        <w:pStyle w:val="P00"/>
        <w:spacing w:before="72"/>
        <w:ind w:left="1021" w:right="1134"/>
        <w:rPr>
          <w:rStyle w:val="default"/>
          <w:rFonts w:cs="FrankRuehl"/>
          <w:rtl/>
        </w:rPr>
      </w:pPr>
      <w:r>
        <w:rPr>
          <w:rStyle w:val="default"/>
          <w:rFonts w:cs="FrankRuehl" w:hint="cs"/>
          <w:rtl/>
        </w:rPr>
        <w:t>(4)</w:t>
      </w:r>
      <w:r>
        <w:rPr>
          <w:rStyle w:val="default"/>
          <w:rFonts w:cs="FrankRuehl" w:hint="cs"/>
          <w:rtl/>
        </w:rPr>
        <w:tab/>
        <w:t>השתמש בכל מרמה, ערמה או תחבולה, או הרשה להשתמש בהן.</w:t>
      </w:r>
    </w:p>
    <w:p w:rsidR="00DF489B" w:rsidRDefault="00DF489B">
      <w:pPr>
        <w:pStyle w:val="P00"/>
        <w:spacing w:before="72"/>
        <w:ind w:left="0" w:right="1134"/>
        <w:rPr>
          <w:rStyle w:val="default"/>
          <w:rFonts w:cs="FrankRuehl" w:hint="cs"/>
          <w:rtl/>
        </w:rPr>
      </w:pPr>
      <w:r>
        <w:rPr>
          <w:rFonts w:cs="FrankRuehl"/>
          <w:rtl/>
          <w:lang w:val="he-IL"/>
        </w:rPr>
        <w:pict>
          <v:shape id="_x0000_s2382" type="#_x0000_t202" style="position:absolute;left:0;text-align:left;margin-left:470.25pt;margin-top:1.8pt;width:1in;height:22.4pt;z-index:251663872" filled="f" stroked="f">
            <v:textbox inset="1mm,,1mm">
              <w:txbxContent>
                <w:p w:rsidR="00CC71C6" w:rsidRDefault="00CC71C6">
                  <w:pPr>
                    <w:spacing w:line="160" w:lineRule="exact"/>
                    <w:jc w:val="left"/>
                    <w:rPr>
                      <w:rFonts w:cs="Miriam" w:hint="cs"/>
                      <w:sz w:val="18"/>
                      <w:szCs w:val="18"/>
                      <w:rtl/>
                    </w:rPr>
                  </w:pPr>
                  <w:r>
                    <w:rPr>
                      <w:rFonts w:cs="Miriam" w:hint="cs"/>
                      <w:sz w:val="18"/>
                      <w:szCs w:val="18"/>
                      <w:rtl/>
                    </w:rPr>
                    <w:t>(תיקון מס' 52) תשס"ג-2003</w:t>
                  </w:r>
                </w:p>
              </w:txbxContent>
            </v:textbox>
            <w10:anchorlock/>
          </v:shape>
        </w:pict>
      </w:r>
      <w:r>
        <w:rPr>
          <w:rFonts w:cs="FrankRuehl"/>
          <w:sz w:val="26"/>
          <w:rtl/>
        </w:rPr>
        <w:tab/>
      </w:r>
      <w:r>
        <w:rPr>
          <w:rStyle w:val="default"/>
          <w:rFonts w:cs="FrankRuehl"/>
          <w:rtl/>
        </w:rPr>
        <w:t>(ד)</w:t>
      </w:r>
      <w:r>
        <w:rPr>
          <w:rStyle w:val="default"/>
          <w:rFonts w:cs="FrankRuehl"/>
          <w:rtl/>
        </w:rPr>
        <w:tab/>
        <w:t xml:space="preserve">מי </w:t>
      </w:r>
      <w:r>
        <w:rPr>
          <w:rStyle w:val="default"/>
          <w:rFonts w:cs="FrankRuehl" w:hint="cs"/>
          <w:rtl/>
        </w:rPr>
        <w:t>שהפריע לאדם שהוסמך לפעול לפי חוק זה לבצע את סמכויותיו או מנע זאת ממנו, דינו - מאסר שנתיים או קנס כאמור בסעיף 61(א)(3) לחוק העונשין.</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393" w:name="Rov361"/>
      <w:r w:rsidRPr="00562361">
        <w:rPr>
          <w:rStyle w:val="default"/>
          <w:rFonts w:cs="FrankRuehl" w:hint="cs"/>
          <w:vanish/>
          <w:color w:val="FF0000"/>
          <w:sz w:val="20"/>
          <w:szCs w:val="20"/>
          <w:shd w:val="clear" w:color="auto" w:fill="FFFF99"/>
          <w:rtl/>
        </w:rPr>
        <w:t>מיום 1.1.2000</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45</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1016" w:history="1">
        <w:r w:rsidRPr="00562361">
          <w:rPr>
            <w:rStyle w:val="Hyperlink"/>
            <w:rFonts w:cs="FrankRuehl" w:hint="cs"/>
            <w:vanish/>
            <w:szCs w:val="20"/>
            <w:shd w:val="clear" w:color="auto" w:fill="FFFF99"/>
            <w:rtl/>
          </w:rPr>
          <w:t>ס"ח תשנ"ט מס' 1707</w:t>
        </w:r>
      </w:hyperlink>
      <w:r w:rsidRPr="00562361">
        <w:rPr>
          <w:rStyle w:val="default"/>
          <w:rFonts w:cs="FrankRuehl" w:hint="cs"/>
          <w:vanish/>
          <w:sz w:val="20"/>
          <w:szCs w:val="20"/>
          <w:shd w:val="clear" w:color="auto" w:fill="FFFF99"/>
          <w:rtl/>
        </w:rPr>
        <w:t xml:space="preserve"> מיום 25.4.1999 עמ' 133 (</w:t>
      </w:r>
      <w:hyperlink r:id="rId1017" w:history="1">
        <w:r w:rsidRPr="00562361">
          <w:rPr>
            <w:rStyle w:val="Hyperlink"/>
            <w:rFonts w:cs="FrankRuehl" w:hint="cs"/>
            <w:vanish/>
            <w:szCs w:val="20"/>
            <w:shd w:val="clear" w:color="auto" w:fill="FFFF99"/>
            <w:rtl/>
          </w:rPr>
          <w:t>ה"ח 2795</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קונ</w:t>
      </w:r>
      <w:r w:rsidRPr="00562361">
        <w:rPr>
          <w:rStyle w:val="default"/>
          <w:rFonts w:cs="FrankRuehl" w:hint="cs"/>
          <w:vanish/>
          <w:sz w:val="22"/>
          <w:szCs w:val="22"/>
          <w:shd w:val="clear" w:color="auto" w:fill="FFFF99"/>
          <w:rtl/>
        </w:rPr>
        <w:t>ה,</w:t>
      </w:r>
      <w:r w:rsidRPr="00562361">
        <w:rPr>
          <w:rStyle w:val="default"/>
          <w:rFonts w:cs="FrankRuehl"/>
          <w:vanish/>
          <w:sz w:val="22"/>
          <w:szCs w:val="22"/>
          <w:shd w:val="clear" w:color="auto" w:fill="FFFF99"/>
          <w:rtl/>
        </w:rPr>
        <w:t xml:space="preserve"> מ</w:t>
      </w:r>
      <w:r w:rsidRPr="00562361">
        <w:rPr>
          <w:rStyle w:val="default"/>
          <w:rFonts w:cs="FrankRuehl" w:hint="cs"/>
          <w:vanish/>
          <w:sz w:val="22"/>
          <w:szCs w:val="22"/>
          <w:shd w:val="clear" w:color="auto" w:fill="FFFF99"/>
          <w:rtl/>
        </w:rPr>
        <w:t xml:space="preserve">וכר, עושה הפעולה באיגוד או הרוכש זכות באיגוד שלא מסרו </w:t>
      </w:r>
      <w:r w:rsidRPr="00562361">
        <w:rPr>
          <w:rStyle w:val="default"/>
          <w:rFonts w:cs="FrankRuehl"/>
          <w:vanish/>
          <w:sz w:val="22"/>
          <w:szCs w:val="22"/>
          <w:shd w:val="clear" w:color="auto" w:fill="FFFF99"/>
          <w:rtl/>
        </w:rPr>
        <w:t>– בל</w:t>
      </w:r>
      <w:r w:rsidRPr="00562361">
        <w:rPr>
          <w:rStyle w:val="default"/>
          <w:rFonts w:cs="FrankRuehl" w:hint="cs"/>
          <w:vanish/>
          <w:sz w:val="22"/>
          <w:szCs w:val="22"/>
          <w:shd w:val="clear" w:color="auto" w:fill="FFFF99"/>
          <w:rtl/>
        </w:rPr>
        <w:t xml:space="preserve">א סיבה מספקת </w:t>
      </w:r>
      <w:r w:rsidRPr="00562361">
        <w:rPr>
          <w:rStyle w:val="default"/>
          <w:rFonts w:cs="FrankRuehl"/>
          <w:vanish/>
          <w:sz w:val="22"/>
          <w:szCs w:val="22"/>
          <w:shd w:val="clear" w:color="auto" w:fill="FFFF99"/>
          <w:rtl/>
        </w:rPr>
        <w:t>– דב</w:t>
      </w:r>
      <w:r w:rsidRPr="00562361">
        <w:rPr>
          <w:rStyle w:val="default"/>
          <w:rFonts w:cs="FrankRuehl" w:hint="cs"/>
          <w:vanish/>
          <w:sz w:val="22"/>
          <w:szCs w:val="22"/>
          <w:shd w:val="clear" w:color="auto" w:fill="FFFF99"/>
          <w:rtl/>
        </w:rPr>
        <w:t>ר שהם חייבים במסירתו לפי חוק זה, או לא מילאו אחרי דרישה מאת מי שהוסמך לפעול לפי חוק זה, או לא מילאו אחרי הוראות</w:t>
      </w:r>
      <w:r w:rsidRPr="00562361">
        <w:rPr>
          <w:rStyle w:val="default"/>
          <w:rFonts w:cs="FrankRuehl"/>
          <w:vanish/>
          <w:sz w:val="22"/>
          <w:szCs w:val="22"/>
          <w:shd w:val="clear" w:color="auto" w:fill="FFFF99"/>
          <w:rtl/>
        </w:rPr>
        <w:t xml:space="preserve"> סעי</w:t>
      </w:r>
      <w:r w:rsidRPr="00562361">
        <w:rPr>
          <w:rStyle w:val="default"/>
          <w:rFonts w:cs="FrankRuehl" w:hint="cs"/>
          <w:vanish/>
          <w:sz w:val="22"/>
          <w:szCs w:val="22"/>
          <w:shd w:val="clear" w:color="auto" w:fill="FFFF99"/>
          <w:rtl/>
        </w:rPr>
        <w:t xml:space="preserve">פים </w:t>
      </w:r>
      <w:r w:rsidRPr="00562361">
        <w:rPr>
          <w:rStyle w:val="default"/>
          <w:rFonts w:cs="FrankRuehl" w:hint="cs"/>
          <w:vanish/>
          <w:sz w:val="22"/>
          <w:szCs w:val="22"/>
          <w:u w:val="single"/>
          <w:shd w:val="clear" w:color="auto" w:fill="FFFF99"/>
          <w:rtl/>
        </w:rPr>
        <w:t>72ח,</w:t>
      </w:r>
      <w:r w:rsidRPr="00562361">
        <w:rPr>
          <w:rStyle w:val="default"/>
          <w:rFonts w:cs="FrankRuehl" w:hint="cs"/>
          <w:vanish/>
          <w:sz w:val="22"/>
          <w:szCs w:val="22"/>
          <w:shd w:val="clear" w:color="auto" w:fill="FFFF99"/>
          <w:rtl/>
        </w:rPr>
        <w:t xml:space="preserve"> 73(א), (ב) ו-(ג), דינם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מאסר שנה או קנס 3,000 לירות, או קנס שהוא פי שניים מסכום המס שלא שולם בגלל אותה עבירה, הכל לפי הסכום הגבוה יותר.</w:t>
      </w:r>
    </w:p>
    <w:p w:rsidR="00DF489B" w:rsidRPr="00562361" w:rsidRDefault="00DF489B">
      <w:pPr>
        <w:pStyle w:val="P00"/>
        <w:spacing w:before="0"/>
        <w:ind w:left="0" w:right="1134"/>
        <w:rPr>
          <w:rStyle w:val="default"/>
          <w:rFonts w:cs="FrankRuehl" w:hint="cs"/>
          <w:vanish/>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1.7.2003</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52</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1018" w:history="1">
        <w:r w:rsidRPr="00562361">
          <w:rPr>
            <w:rStyle w:val="Hyperlink"/>
            <w:rFonts w:cs="FrankRuehl" w:hint="cs"/>
            <w:vanish/>
            <w:szCs w:val="20"/>
            <w:shd w:val="clear" w:color="auto" w:fill="FFFF99"/>
            <w:rtl/>
          </w:rPr>
          <w:t>ס"ח תשס"ג מס' 1892</w:t>
        </w:r>
      </w:hyperlink>
      <w:r w:rsidRPr="00562361">
        <w:rPr>
          <w:rStyle w:val="default"/>
          <w:rFonts w:cs="FrankRuehl" w:hint="cs"/>
          <w:vanish/>
          <w:sz w:val="20"/>
          <w:szCs w:val="20"/>
          <w:shd w:val="clear" w:color="auto" w:fill="FFFF99"/>
          <w:rtl/>
        </w:rPr>
        <w:t xml:space="preserve"> מיום 1.6.2003 עמ' 386 (</w:t>
      </w:r>
      <w:hyperlink r:id="rId1019" w:history="1">
        <w:r w:rsidRPr="00562361">
          <w:rPr>
            <w:rStyle w:val="Hyperlink"/>
            <w:rFonts w:cs="FrankRuehl" w:hint="cs"/>
            <w:vanish/>
            <w:szCs w:val="20"/>
            <w:shd w:val="clear" w:color="auto" w:fill="FFFF99"/>
            <w:rtl/>
          </w:rPr>
          <w:t>ה"ח 25</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98.</w:t>
      </w: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t>קונ</w:t>
      </w:r>
      <w:r w:rsidRPr="00562361">
        <w:rPr>
          <w:rStyle w:val="default"/>
          <w:rFonts w:cs="FrankRuehl" w:hint="cs"/>
          <w:vanish/>
          <w:sz w:val="22"/>
          <w:szCs w:val="22"/>
          <w:shd w:val="clear" w:color="auto" w:fill="FFFF99"/>
          <w:rtl/>
        </w:rPr>
        <w:t>ה,</w:t>
      </w:r>
      <w:r w:rsidRPr="00562361">
        <w:rPr>
          <w:rStyle w:val="default"/>
          <w:rFonts w:cs="FrankRuehl"/>
          <w:vanish/>
          <w:sz w:val="22"/>
          <w:szCs w:val="22"/>
          <w:shd w:val="clear" w:color="auto" w:fill="FFFF99"/>
          <w:rtl/>
        </w:rPr>
        <w:t xml:space="preserve"> מ</w:t>
      </w:r>
      <w:r w:rsidRPr="00562361">
        <w:rPr>
          <w:rStyle w:val="default"/>
          <w:rFonts w:cs="FrankRuehl" w:hint="cs"/>
          <w:vanish/>
          <w:sz w:val="22"/>
          <w:szCs w:val="22"/>
          <w:shd w:val="clear" w:color="auto" w:fill="FFFF99"/>
          <w:rtl/>
        </w:rPr>
        <w:t xml:space="preserve">וכר, עושה הפעולה באיגוד או הרוכש זכות באיגוד שלא מסרו </w:t>
      </w:r>
      <w:r w:rsidRPr="00562361">
        <w:rPr>
          <w:rStyle w:val="default"/>
          <w:rFonts w:cs="FrankRuehl"/>
          <w:vanish/>
          <w:sz w:val="22"/>
          <w:szCs w:val="22"/>
          <w:shd w:val="clear" w:color="auto" w:fill="FFFF99"/>
          <w:rtl/>
        </w:rPr>
        <w:t>– בל</w:t>
      </w:r>
      <w:r w:rsidRPr="00562361">
        <w:rPr>
          <w:rStyle w:val="default"/>
          <w:rFonts w:cs="FrankRuehl" w:hint="cs"/>
          <w:vanish/>
          <w:sz w:val="22"/>
          <w:szCs w:val="22"/>
          <w:shd w:val="clear" w:color="auto" w:fill="FFFF99"/>
          <w:rtl/>
        </w:rPr>
        <w:t xml:space="preserve">א סיבה מספקת </w:t>
      </w:r>
      <w:r w:rsidRPr="00562361">
        <w:rPr>
          <w:rStyle w:val="default"/>
          <w:rFonts w:cs="FrankRuehl"/>
          <w:vanish/>
          <w:sz w:val="22"/>
          <w:szCs w:val="22"/>
          <w:shd w:val="clear" w:color="auto" w:fill="FFFF99"/>
          <w:rtl/>
        </w:rPr>
        <w:t>– דב</w:t>
      </w:r>
      <w:r w:rsidRPr="00562361">
        <w:rPr>
          <w:rStyle w:val="default"/>
          <w:rFonts w:cs="FrankRuehl" w:hint="cs"/>
          <w:vanish/>
          <w:sz w:val="22"/>
          <w:szCs w:val="22"/>
          <w:shd w:val="clear" w:color="auto" w:fill="FFFF99"/>
          <w:rtl/>
        </w:rPr>
        <w:t>ר שהם חייבים במסירתו לפי חוק זה, או לא מילאו אחרי דרישה מאת מי שהוסמך לפעול לפי חוק זה, או לא מילאו אחרי הוראות</w:t>
      </w:r>
      <w:r w:rsidRPr="00562361">
        <w:rPr>
          <w:rStyle w:val="default"/>
          <w:rFonts w:cs="FrankRuehl"/>
          <w:vanish/>
          <w:sz w:val="22"/>
          <w:szCs w:val="22"/>
          <w:shd w:val="clear" w:color="auto" w:fill="FFFF99"/>
          <w:rtl/>
        </w:rPr>
        <w:t xml:space="preserve"> סעי</w:t>
      </w:r>
      <w:r w:rsidRPr="00562361">
        <w:rPr>
          <w:rStyle w:val="default"/>
          <w:rFonts w:cs="FrankRuehl" w:hint="cs"/>
          <w:vanish/>
          <w:sz w:val="22"/>
          <w:szCs w:val="22"/>
          <w:shd w:val="clear" w:color="auto" w:fill="FFFF99"/>
          <w:rtl/>
        </w:rPr>
        <w:t xml:space="preserve">פים 72ח, 73(א), (ב) ו-(ג), </w:t>
      </w:r>
      <w:r w:rsidRPr="00562361">
        <w:rPr>
          <w:rStyle w:val="default"/>
          <w:rFonts w:cs="FrankRuehl" w:hint="cs"/>
          <w:strike/>
          <w:vanish/>
          <w:sz w:val="22"/>
          <w:szCs w:val="22"/>
          <w:shd w:val="clear" w:color="auto" w:fill="FFFF99"/>
          <w:rtl/>
        </w:rPr>
        <w:t xml:space="preserve">דינם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מאסר שנה או קנס 3,000 לירות, או קנס שהוא פי שניים מסכום המס שלא שולם בגלל אותה עבירה, הכל לפי הסכום הגבוה יותר</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 xml:space="preserve">דינם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מאסר שנה או קנס כאמור בסעיף 61(א)(2)</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 xml:space="preserve">לחוק העונשין, התשל"ז- 1977 (בפרק זה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חוק העונשין) או קנס שהוא פי שניים מסכום המס שלא שולם בגלל אותה עבירה, הכל לפי הסכום הגבוה יותר</w:t>
      </w:r>
      <w:r w:rsidRPr="00562361">
        <w:rPr>
          <w:rStyle w:val="default"/>
          <w:rFonts w:cs="FrankRuehl" w:hint="cs"/>
          <w:vanish/>
          <w:sz w:val="22"/>
          <w:szCs w:val="22"/>
          <w:shd w:val="clear" w:color="auto" w:fill="FFFF99"/>
          <w:rtl/>
        </w:rPr>
        <w:t xml:space="preserve"> .</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(ב)</w:t>
      </w:r>
      <w:r w:rsidRPr="00562361">
        <w:rPr>
          <w:rStyle w:val="default"/>
          <w:rFonts w:cs="FrankRuehl"/>
          <w:vanish/>
          <w:sz w:val="22"/>
          <w:szCs w:val="22"/>
          <w:shd w:val="clear" w:color="auto" w:fill="FFFF99"/>
          <w:rtl/>
        </w:rPr>
        <w:tab/>
        <w:t xml:space="preserve">מי </w:t>
      </w:r>
      <w:r w:rsidRPr="00562361">
        <w:rPr>
          <w:rStyle w:val="default"/>
          <w:rFonts w:cs="FrankRuehl" w:hint="cs"/>
          <w:vanish/>
          <w:sz w:val="22"/>
          <w:szCs w:val="22"/>
          <w:shd w:val="clear" w:color="auto" w:fill="FFFF99"/>
          <w:rtl/>
        </w:rPr>
        <w:t>שלא חל על</w:t>
      </w:r>
      <w:r w:rsidRPr="00562361">
        <w:rPr>
          <w:rStyle w:val="default"/>
          <w:rFonts w:cs="FrankRuehl"/>
          <w:vanish/>
          <w:sz w:val="22"/>
          <w:szCs w:val="22"/>
          <w:shd w:val="clear" w:color="auto" w:fill="FFFF99"/>
          <w:rtl/>
        </w:rPr>
        <w:t>י</w:t>
      </w:r>
      <w:r w:rsidRPr="00562361">
        <w:rPr>
          <w:rStyle w:val="default"/>
          <w:rFonts w:cs="FrankRuehl" w:hint="cs"/>
          <w:vanish/>
          <w:sz w:val="22"/>
          <w:szCs w:val="22"/>
          <w:shd w:val="clear" w:color="auto" w:fill="FFFF99"/>
          <w:rtl/>
        </w:rPr>
        <w:t xml:space="preserve">ו סעיף קטן (א) ולא מסר </w:t>
      </w:r>
      <w:r w:rsidRPr="00562361">
        <w:rPr>
          <w:rStyle w:val="default"/>
          <w:rFonts w:cs="FrankRuehl"/>
          <w:vanish/>
          <w:sz w:val="22"/>
          <w:szCs w:val="22"/>
          <w:shd w:val="clear" w:color="auto" w:fill="FFFF99"/>
          <w:rtl/>
        </w:rPr>
        <w:t>– בל</w:t>
      </w:r>
      <w:r w:rsidRPr="00562361">
        <w:rPr>
          <w:rStyle w:val="default"/>
          <w:rFonts w:cs="FrankRuehl" w:hint="cs"/>
          <w:vanish/>
          <w:sz w:val="22"/>
          <w:szCs w:val="22"/>
          <w:shd w:val="clear" w:color="auto" w:fill="FFFF99"/>
          <w:rtl/>
        </w:rPr>
        <w:t xml:space="preserve">א סיבה מספקת </w:t>
      </w:r>
      <w:r w:rsidRPr="00562361">
        <w:rPr>
          <w:rStyle w:val="default"/>
          <w:rFonts w:cs="FrankRuehl"/>
          <w:vanish/>
          <w:sz w:val="22"/>
          <w:szCs w:val="22"/>
          <w:shd w:val="clear" w:color="auto" w:fill="FFFF99"/>
          <w:rtl/>
        </w:rPr>
        <w:t>– דב</w:t>
      </w:r>
      <w:r w:rsidRPr="00562361">
        <w:rPr>
          <w:rStyle w:val="default"/>
          <w:rFonts w:cs="FrankRuehl" w:hint="cs"/>
          <w:vanish/>
          <w:sz w:val="22"/>
          <w:szCs w:val="22"/>
          <w:shd w:val="clear" w:color="auto" w:fill="FFFF99"/>
          <w:rtl/>
        </w:rPr>
        <w:t xml:space="preserve">ר שהוא חייב במסירתו לפי חוק זה, או לא </w:t>
      </w:r>
      <w:r w:rsidRPr="00562361">
        <w:rPr>
          <w:rStyle w:val="default"/>
          <w:rFonts w:cs="FrankRuehl"/>
          <w:vanish/>
          <w:sz w:val="22"/>
          <w:szCs w:val="22"/>
          <w:shd w:val="clear" w:color="auto" w:fill="FFFF99"/>
          <w:rtl/>
        </w:rPr>
        <w:t>מילא</w:t>
      </w:r>
      <w:r w:rsidRPr="00562361">
        <w:rPr>
          <w:rStyle w:val="default"/>
          <w:rFonts w:cs="FrankRuehl" w:hint="cs"/>
          <w:vanish/>
          <w:sz w:val="22"/>
          <w:szCs w:val="22"/>
          <w:shd w:val="clear" w:color="auto" w:fill="FFFF99"/>
          <w:rtl/>
        </w:rPr>
        <w:t xml:space="preserve"> אחרי דרישה מאת מי שהוסמך לפעול לפי חוק זה, דינו </w:t>
      </w:r>
      <w:r w:rsidRPr="00562361">
        <w:rPr>
          <w:rStyle w:val="default"/>
          <w:rFonts w:cs="FrankRuehl"/>
          <w:vanish/>
          <w:sz w:val="22"/>
          <w:szCs w:val="22"/>
          <w:shd w:val="clear" w:color="auto" w:fill="FFFF99"/>
          <w:rtl/>
        </w:rPr>
        <w:t>– מא</w:t>
      </w:r>
      <w:r w:rsidRPr="00562361">
        <w:rPr>
          <w:rStyle w:val="default"/>
          <w:rFonts w:cs="FrankRuehl" w:hint="cs"/>
          <w:vanish/>
          <w:sz w:val="22"/>
          <w:szCs w:val="22"/>
          <w:shd w:val="clear" w:color="auto" w:fill="FFFF99"/>
          <w:rtl/>
        </w:rPr>
        <w:t>סר ששה חדשי</w:t>
      </w:r>
      <w:r w:rsidRPr="00562361">
        <w:rPr>
          <w:rStyle w:val="default"/>
          <w:rFonts w:cs="FrankRuehl"/>
          <w:vanish/>
          <w:sz w:val="22"/>
          <w:szCs w:val="22"/>
          <w:shd w:val="clear" w:color="auto" w:fill="FFFF99"/>
          <w:rtl/>
        </w:rPr>
        <w:t xml:space="preserve">ם </w:t>
      </w:r>
      <w:r w:rsidRPr="00562361">
        <w:rPr>
          <w:rStyle w:val="default"/>
          <w:rFonts w:cs="FrankRuehl" w:hint="cs"/>
          <w:strike/>
          <w:vanish/>
          <w:sz w:val="22"/>
          <w:szCs w:val="22"/>
          <w:shd w:val="clear" w:color="auto" w:fill="FFFF99"/>
          <w:rtl/>
        </w:rPr>
        <w:t>או קנס אלפיים לירות</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או קנס כאמור בסעיף 61(א)(1) לחוק העונשין</w:t>
      </w:r>
      <w:r w:rsidRPr="00562361">
        <w:rPr>
          <w:rStyle w:val="default"/>
          <w:rFonts w:cs="FrankRuehl" w:hint="cs"/>
          <w:vanish/>
          <w:sz w:val="22"/>
          <w:szCs w:val="22"/>
          <w:shd w:val="clear" w:color="auto" w:fill="FFFF99"/>
          <w:rtl/>
        </w:rPr>
        <w:t>.</w:t>
      </w:r>
    </w:p>
    <w:p w:rsidR="00DF489B" w:rsidRPr="00562361" w:rsidRDefault="00DF489B">
      <w:pPr>
        <w:pStyle w:val="P00"/>
        <w:spacing w:before="0"/>
        <w:ind w:left="0" w:right="1134"/>
        <w:rPr>
          <w:rStyle w:val="default"/>
          <w:rFonts w:cs="FrankRuehl"/>
          <w:vanish/>
          <w:sz w:val="22"/>
          <w:szCs w:val="22"/>
          <w:u w:val="single"/>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(ב1)</w:t>
      </w:r>
      <w:r w:rsidRPr="00562361">
        <w:rPr>
          <w:rStyle w:val="default"/>
          <w:rFonts w:cs="FrankRuehl" w:hint="cs"/>
          <w:vanish/>
          <w:sz w:val="22"/>
          <w:szCs w:val="22"/>
          <w:u w:val="single"/>
          <w:shd w:val="clear" w:color="auto" w:fill="FFFF99"/>
          <w:rtl/>
        </w:rPr>
        <w:tab/>
        <w:t xml:space="preserve">מי שהשמיד או הסתיר מסמכים שיש להם ערך לענין חישוב השומה, דינו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מאסר שנה או קנס כאמור בסעיף 61(א)(2) לחוק העונשין.</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(ג)</w:t>
      </w:r>
      <w:r w:rsidRPr="00562361">
        <w:rPr>
          <w:rStyle w:val="default"/>
          <w:rFonts w:cs="FrankRuehl"/>
          <w:vanish/>
          <w:sz w:val="22"/>
          <w:szCs w:val="22"/>
          <w:shd w:val="clear" w:color="auto" w:fill="FFFF99"/>
          <w:rtl/>
        </w:rPr>
        <w:tab/>
        <w:t xml:space="preserve">מי </w:t>
      </w:r>
      <w:r w:rsidRPr="00562361">
        <w:rPr>
          <w:rStyle w:val="default"/>
          <w:rFonts w:cs="FrankRuehl" w:hint="cs"/>
          <w:vanish/>
          <w:sz w:val="22"/>
          <w:szCs w:val="22"/>
          <w:shd w:val="clear" w:color="auto" w:fill="FFFF99"/>
          <w:rtl/>
        </w:rPr>
        <w:t xml:space="preserve">שמסר הצהרה, ידיעה או הודעה ביודעין שאינה נכונה, </w:t>
      </w:r>
      <w:r w:rsidRPr="00562361">
        <w:rPr>
          <w:rStyle w:val="default"/>
          <w:rFonts w:cs="FrankRuehl" w:hint="cs"/>
          <w:strike/>
          <w:vanish/>
          <w:sz w:val="22"/>
          <w:szCs w:val="22"/>
          <w:shd w:val="clear" w:color="auto" w:fill="FFFF99"/>
          <w:rtl/>
        </w:rPr>
        <w:t xml:space="preserve">דינו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מאסר שנתיים או קנס חמשת אלפים לירות, או קנס שהוא פי שלושה מסכום המס שלא שולם בגלל אותה עבירה </w:t>
      </w:r>
      <w:r w:rsidRPr="00562361">
        <w:rPr>
          <w:rStyle w:val="default"/>
          <w:rFonts w:cs="FrankRuehl"/>
          <w:strike/>
          <w:vanish/>
          <w:sz w:val="22"/>
          <w:szCs w:val="22"/>
          <w:shd w:val="clear" w:color="auto" w:fill="FFFF99"/>
          <w:rtl/>
        </w:rPr>
        <w:t>–</w:t>
      </w:r>
      <w:r w:rsidRPr="00562361">
        <w:rPr>
          <w:rStyle w:val="default"/>
          <w:rFonts w:cs="FrankRuehl" w:hint="cs"/>
          <w:strike/>
          <w:vanish/>
          <w:sz w:val="22"/>
          <w:szCs w:val="22"/>
          <w:shd w:val="clear" w:color="auto" w:fill="FFFF99"/>
          <w:rtl/>
        </w:rPr>
        <w:t xml:space="preserve"> הכל לפי הסכום הגבוה יותר</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 xml:space="preserve">דינו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מאסר שנתיים או קנס כאמור בסעיף 61(א)(3) לחוק העונשין, או קנס שהוא פי שלושה מסכום המס שלא שולם בגלל אותה עבירה, הכל לפי הסכום הגבוה יותר</w:t>
      </w:r>
      <w:r w:rsidRPr="00562361">
        <w:rPr>
          <w:rStyle w:val="default"/>
          <w:rFonts w:cs="FrankRuehl" w:hint="cs"/>
          <w:vanish/>
          <w:sz w:val="22"/>
          <w:szCs w:val="22"/>
          <w:shd w:val="clear" w:color="auto" w:fill="FFFF99"/>
          <w:rtl/>
        </w:rPr>
        <w:t>.</w:t>
      </w:r>
    </w:p>
    <w:p w:rsidR="00DF489B" w:rsidRPr="00562361" w:rsidRDefault="00DF489B">
      <w:pPr>
        <w:pStyle w:val="P00"/>
        <w:spacing w:before="0"/>
        <w:ind w:left="0" w:right="1134"/>
        <w:rPr>
          <w:rStyle w:val="default"/>
          <w:rFonts w:cs="FrankRuehl" w:hint="cs"/>
          <w:vanish/>
          <w:sz w:val="22"/>
          <w:szCs w:val="22"/>
          <w:u w:val="single"/>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(ג1)</w:t>
      </w:r>
      <w:r w:rsidRPr="00562361">
        <w:rPr>
          <w:rStyle w:val="default"/>
          <w:rFonts w:cs="FrankRuehl" w:hint="cs"/>
          <w:vanish/>
          <w:sz w:val="22"/>
          <w:szCs w:val="22"/>
          <w:u w:val="single"/>
          <w:shd w:val="clear" w:color="auto" w:fill="FFFF99"/>
          <w:rtl/>
        </w:rPr>
        <w:tab/>
        <w:t xml:space="preserve">מי שסייע לאחר לערוך הצהרה, ידיעה או הודעה לצורך חוק זה, ביודעו שאינן נכונות, או שהתייצב כמיופה כוח של אחר ומסר הצהרה, ידיעה או הודעה כאמור, ביודעו שאינן נכוכות, דינו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כמי שמסר את ההצהרה, הידיעה או ההודעה בניגוד לסעיף קטן (ג).</w:t>
      </w:r>
    </w:p>
    <w:p w:rsidR="00DF489B" w:rsidRPr="00562361" w:rsidRDefault="00DF489B">
      <w:pPr>
        <w:pStyle w:val="P00"/>
        <w:spacing w:before="0"/>
        <w:ind w:left="0" w:right="1134"/>
        <w:rPr>
          <w:rStyle w:val="default"/>
          <w:rFonts w:cs="FrankRuehl" w:hint="cs"/>
          <w:vanish/>
          <w:sz w:val="22"/>
          <w:szCs w:val="22"/>
          <w:u w:val="single"/>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(ג2)</w:t>
      </w:r>
      <w:r w:rsidRPr="00562361">
        <w:rPr>
          <w:rStyle w:val="default"/>
          <w:rFonts w:cs="FrankRuehl" w:hint="cs"/>
          <w:vanish/>
          <w:sz w:val="22"/>
          <w:szCs w:val="22"/>
          <w:u w:val="single"/>
          <w:shd w:val="clear" w:color="auto" w:fill="FFFF99"/>
          <w:rtl/>
        </w:rPr>
        <w:tab/>
        <w:t xml:space="preserve">אדם אשר במטרה להתחמק ממס או לעזור לאחר להתחמק ממס, עבר אחת העבירות המנויות להלן, דינו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מאסר שבע שנים או קנס כאמור בסעיף 61(א)(4) לחוק העונשין, ופי שניים מסכום המס שהעלים או שהתכוון להעלים או שעזר להעלים או שני העונשים כאחד:</w:t>
      </w:r>
    </w:p>
    <w:p w:rsidR="00DF489B" w:rsidRPr="00562361" w:rsidRDefault="00DF489B">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(1)</w:t>
      </w:r>
      <w:r w:rsidRPr="00562361">
        <w:rPr>
          <w:rStyle w:val="default"/>
          <w:rFonts w:cs="FrankRuehl" w:hint="cs"/>
          <w:vanish/>
          <w:sz w:val="22"/>
          <w:szCs w:val="22"/>
          <w:u w:val="single"/>
          <w:shd w:val="clear" w:color="auto" w:fill="FFFF99"/>
          <w:rtl/>
        </w:rPr>
        <w:tab/>
        <w:t>מסר בהצהרה על פי חוק זה, אמרה או תרשומת כוזבת;</w:t>
      </w:r>
    </w:p>
    <w:p w:rsidR="00DF489B" w:rsidRPr="00562361" w:rsidRDefault="00DF489B">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(2)</w:t>
      </w:r>
      <w:r w:rsidRPr="00562361">
        <w:rPr>
          <w:rStyle w:val="default"/>
          <w:rFonts w:cs="FrankRuehl" w:hint="cs"/>
          <w:vanish/>
          <w:sz w:val="22"/>
          <w:szCs w:val="22"/>
          <w:u w:val="single"/>
          <w:shd w:val="clear" w:color="auto" w:fill="FFFF99"/>
          <w:rtl/>
        </w:rPr>
        <w:tab/>
        <w:t>השיב תשובה כוזבת בעל פה או בכתב, על שאלה שנשאלה, או על דרישת ידיעות שנערכה על פי חוק זה;</w:t>
      </w:r>
    </w:p>
    <w:p w:rsidR="00DF489B" w:rsidRPr="00562361" w:rsidRDefault="00DF489B">
      <w:pPr>
        <w:pStyle w:val="P00"/>
        <w:spacing w:before="0"/>
        <w:ind w:left="1021" w:right="1134"/>
        <w:rPr>
          <w:rStyle w:val="default"/>
          <w:rFonts w:cs="FrankRuehl" w:hint="cs"/>
          <w:vanish/>
          <w:sz w:val="22"/>
          <w:szCs w:val="22"/>
          <w:u w:val="single"/>
          <w:shd w:val="clear" w:color="auto" w:fill="FFFF99"/>
          <w:rtl/>
        </w:rPr>
      </w:pPr>
      <w:r w:rsidRPr="00562361">
        <w:rPr>
          <w:rStyle w:val="default"/>
          <w:rFonts w:cs="FrankRuehl" w:hint="cs"/>
          <w:vanish/>
          <w:sz w:val="22"/>
          <w:szCs w:val="22"/>
          <w:u w:val="single"/>
          <w:shd w:val="clear" w:color="auto" w:fill="FFFF99"/>
          <w:rtl/>
        </w:rPr>
        <w:t>(3)</w:t>
      </w:r>
      <w:r w:rsidRPr="00562361">
        <w:rPr>
          <w:rStyle w:val="default"/>
          <w:rFonts w:cs="FrankRuehl" w:hint="cs"/>
          <w:vanish/>
          <w:sz w:val="22"/>
          <w:szCs w:val="22"/>
          <w:u w:val="single"/>
          <w:shd w:val="clear" w:color="auto" w:fill="FFFF99"/>
          <w:rtl/>
        </w:rPr>
        <w:tab/>
        <w:t>הכין או קיים, או הרשה להכין או הרשה לקיים הצהרה כוזבת או חוזה כוזב או רשומות אחרות כוזבות, או שזייף או הרשה לזייף הצהרה או חוזה או רשומות;</w:t>
      </w:r>
    </w:p>
    <w:p w:rsidR="00DF489B" w:rsidRPr="00562361" w:rsidRDefault="00DF489B">
      <w:pPr>
        <w:pStyle w:val="P00"/>
        <w:spacing w:before="0"/>
        <w:ind w:left="1021" w:right="1134"/>
        <w:rPr>
          <w:rStyle w:val="default"/>
          <w:rFonts w:cs="FrankRuehl"/>
          <w:vanish/>
          <w:sz w:val="22"/>
          <w:szCs w:val="22"/>
          <w:shd w:val="clear" w:color="auto" w:fill="FFFF99"/>
          <w:rtl/>
        </w:rPr>
      </w:pPr>
      <w:r w:rsidRPr="00562361">
        <w:rPr>
          <w:rStyle w:val="default"/>
          <w:rFonts w:cs="FrankRuehl" w:hint="cs"/>
          <w:vanish/>
          <w:sz w:val="22"/>
          <w:szCs w:val="22"/>
          <w:u w:val="single"/>
          <w:shd w:val="clear" w:color="auto" w:fill="FFFF99"/>
          <w:rtl/>
        </w:rPr>
        <w:t>(4)</w:t>
      </w:r>
      <w:r w:rsidRPr="00562361">
        <w:rPr>
          <w:rStyle w:val="default"/>
          <w:rFonts w:cs="FrankRuehl" w:hint="cs"/>
          <w:vanish/>
          <w:sz w:val="22"/>
          <w:szCs w:val="22"/>
          <w:u w:val="single"/>
          <w:shd w:val="clear" w:color="auto" w:fill="FFFF99"/>
          <w:rtl/>
        </w:rPr>
        <w:tab/>
        <w:t>השתמש בכל מרמה, ערמה או תחבולה, או הרשה להשתמש בהן</w:t>
      </w:r>
      <w:r w:rsidRPr="00562361">
        <w:rPr>
          <w:rStyle w:val="default"/>
          <w:rFonts w:cs="FrankRuehl" w:hint="cs"/>
          <w:vanish/>
          <w:sz w:val="22"/>
          <w:szCs w:val="22"/>
          <w:shd w:val="clear" w:color="auto" w:fill="FFFF99"/>
          <w:rtl/>
        </w:rPr>
        <w:t>.</w:t>
      </w:r>
    </w:p>
    <w:p w:rsidR="00DF489B" w:rsidRDefault="00DF489B">
      <w:pPr>
        <w:pStyle w:val="P00"/>
        <w:spacing w:before="0"/>
        <w:ind w:left="0" w:right="1134"/>
        <w:rPr>
          <w:rStyle w:val="default"/>
          <w:rFonts w:cs="FrankRuehl" w:hint="cs"/>
          <w:sz w:val="2"/>
          <w:szCs w:val="2"/>
          <w:rtl/>
        </w:rPr>
      </w:pPr>
      <w:r w:rsidRPr="00562361">
        <w:rPr>
          <w:rFonts w:cs="FrankRuehl"/>
          <w:vanish/>
          <w:sz w:val="22"/>
          <w:szCs w:val="22"/>
          <w:shd w:val="clear" w:color="auto" w:fill="FFFF99"/>
          <w:rtl/>
        </w:rPr>
        <w:tab/>
      </w:r>
      <w:r w:rsidRPr="00562361">
        <w:rPr>
          <w:rStyle w:val="default"/>
          <w:rFonts w:cs="FrankRuehl"/>
          <w:vanish/>
          <w:sz w:val="22"/>
          <w:szCs w:val="22"/>
          <w:shd w:val="clear" w:color="auto" w:fill="FFFF99"/>
          <w:rtl/>
        </w:rPr>
        <w:t>(ד)</w:t>
      </w:r>
      <w:r w:rsidRPr="00562361">
        <w:rPr>
          <w:rStyle w:val="default"/>
          <w:rFonts w:cs="FrankRuehl"/>
          <w:vanish/>
          <w:sz w:val="22"/>
          <w:szCs w:val="22"/>
          <w:shd w:val="clear" w:color="auto" w:fill="FFFF99"/>
          <w:rtl/>
        </w:rPr>
        <w:tab/>
        <w:t xml:space="preserve">מי </w:t>
      </w:r>
      <w:r w:rsidRPr="00562361">
        <w:rPr>
          <w:rStyle w:val="default"/>
          <w:rFonts w:cs="FrankRuehl" w:hint="cs"/>
          <w:vanish/>
          <w:sz w:val="22"/>
          <w:szCs w:val="22"/>
          <w:shd w:val="clear" w:color="auto" w:fill="FFFF99"/>
          <w:rtl/>
        </w:rPr>
        <w:t xml:space="preserve">שהפריע לאדם שהוסמך לפעול לפי חוק זה לבצע את סמכויותיו או מנע זאת ממנו, דינו - מאסר שנתיים </w:t>
      </w:r>
      <w:r w:rsidRPr="00562361">
        <w:rPr>
          <w:rStyle w:val="default"/>
          <w:rFonts w:cs="FrankRuehl" w:hint="cs"/>
          <w:strike/>
          <w:vanish/>
          <w:sz w:val="22"/>
          <w:szCs w:val="22"/>
          <w:shd w:val="clear" w:color="auto" w:fill="FFFF99"/>
          <w:rtl/>
        </w:rPr>
        <w:t>או קנס חמשת אלפים לירות</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או קנס כאמור בסעיף 61(א)(3) לחוק העונשין</w:t>
      </w:r>
      <w:r w:rsidRPr="00562361">
        <w:rPr>
          <w:rStyle w:val="default"/>
          <w:rFonts w:cs="FrankRuehl" w:hint="cs"/>
          <w:vanish/>
          <w:sz w:val="22"/>
          <w:szCs w:val="22"/>
          <w:shd w:val="clear" w:color="auto" w:fill="FFFF99"/>
          <w:rtl/>
        </w:rPr>
        <w:t>.</w:t>
      </w:r>
      <w:bookmarkEnd w:id="393"/>
    </w:p>
    <w:p w:rsidR="00DF489B" w:rsidRDefault="00DF489B" w:rsidP="00C47121">
      <w:pPr>
        <w:pStyle w:val="P00"/>
        <w:spacing w:before="72"/>
        <w:ind w:left="0" w:right="1134"/>
        <w:rPr>
          <w:rStyle w:val="default"/>
          <w:rFonts w:cs="FrankRuehl" w:hint="cs"/>
          <w:rtl/>
        </w:rPr>
      </w:pPr>
      <w:bookmarkStart w:id="394" w:name="Seif134"/>
      <w:bookmarkEnd w:id="394"/>
      <w:r>
        <w:rPr>
          <w:lang w:val="he-IL"/>
        </w:rPr>
        <w:pict>
          <v:rect id="_x0000_s2346" style="position:absolute;left:0;text-align:left;margin-left:464.5pt;margin-top:8.05pt;width:75.05pt;height:36.55pt;z-index:251622912" o:allowincell="f" filled="f" stroked="f" strokecolor="lime" strokeweight=".25pt">
            <v:textbox style="mso-next-textbox:#_x0000_s2346" inset="0,0,0,0">
              <w:txbxContent>
                <w:p w:rsidR="00CC71C6" w:rsidRDefault="00CC71C6">
                  <w:pPr>
                    <w:spacing w:line="160" w:lineRule="exact"/>
                    <w:jc w:val="left"/>
                    <w:rPr>
                      <w:rFonts w:cs="Miriam"/>
                      <w:noProof/>
                      <w:sz w:val="18"/>
                      <w:szCs w:val="18"/>
                      <w:rtl/>
                    </w:rPr>
                  </w:pPr>
                  <w:r>
                    <w:rPr>
                      <w:rFonts w:cs="Miriam"/>
                      <w:sz w:val="18"/>
                      <w:szCs w:val="18"/>
                      <w:rtl/>
                    </w:rPr>
                    <w:t>תשלו</w:t>
                  </w:r>
                  <w:r>
                    <w:rPr>
                      <w:rFonts w:cs="Miriam" w:hint="cs"/>
                      <w:sz w:val="18"/>
                      <w:szCs w:val="18"/>
                      <w:rtl/>
                    </w:rPr>
                    <w:t xml:space="preserve">ם קנס </w:t>
                  </w:r>
                  <w:r>
                    <w:rPr>
                      <w:rFonts w:cs="Miriam"/>
                      <w:sz w:val="18"/>
                      <w:szCs w:val="18"/>
                      <w:rtl/>
                    </w:rPr>
                    <w:t>או כ</w:t>
                  </w:r>
                  <w:r>
                    <w:rPr>
                      <w:rFonts w:cs="Miriam" w:hint="cs"/>
                      <w:sz w:val="18"/>
                      <w:szCs w:val="18"/>
                      <w:rtl/>
                    </w:rPr>
                    <w:t xml:space="preserve">ופר שהוטל </w:t>
                  </w:r>
                  <w:r>
                    <w:rPr>
                      <w:rFonts w:cs="Miriam"/>
                      <w:sz w:val="18"/>
                      <w:szCs w:val="18"/>
                      <w:rtl/>
                    </w:rPr>
                    <w:t>על ה</w:t>
                  </w:r>
                  <w:r>
                    <w:rPr>
                      <w:rFonts w:cs="Miriam" w:hint="cs"/>
                      <w:sz w:val="18"/>
                      <w:szCs w:val="18"/>
                      <w:rtl/>
                    </w:rPr>
                    <w:t>זולת</w:t>
                  </w:r>
                </w:p>
                <w:p w:rsidR="00CC71C6" w:rsidRDefault="00CC71C6">
                  <w:pPr>
                    <w:spacing w:line="160" w:lineRule="exact"/>
                    <w:jc w:val="left"/>
                    <w:rPr>
                      <w:rFonts w:cs="Miriam" w:hint="cs"/>
                      <w:noProof/>
                      <w:sz w:val="18"/>
                      <w:szCs w:val="18"/>
                      <w:rtl/>
                    </w:rPr>
                  </w:pPr>
                  <w:r>
                    <w:rPr>
                      <w:rFonts w:cs="Miriam" w:hint="cs"/>
                      <w:sz w:val="18"/>
                      <w:szCs w:val="18"/>
                      <w:rtl/>
                    </w:rPr>
                    <w:t xml:space="preserve">(תיקון מס' 21) </w:t>
                  </w:r>
                </w:p>
                <w:p w:rsidR="00CC71C6" w:rsidRDefault="00CC71C6">
                  <w:pPr>
                    <w:spacing w:line="160" w:lineRule="exact"/>
                    <w:jc w:val="left"/>
                    <w:rPr>
                      <w:rFonts w:cs="Miriam"/>
                      <w:noProof/>
                      <w:sz w:val="18"/>
                      <w:szCs w:val="18"/>
                      <w:rtl/>
                    </w:rPr>
                  </w:pPr>
                  <w:r>
                    <w:rPr>
                      <w:rFonts w:cs="Miriam"/>
                      <w:sz w:val="18"/>
                      <w:szCs w:val="18"/>
                      <w:rtl/>
                    </w:rPr>
                    <w:t>תשנ"</w:t>
                  </w:r>
                  <w:r>
                    <w:rPr>
                      <w:rFonts w:cs="Miriam" w:hint="cs"/>
                      <w:sz w:val="18"/>
                      <w:szCs w:val="18"/>
                      <w:rtl/>
                    </w:rPr>
                    <w:t>ב-1992</w:t>
                  </w:r>
                </w:p>
              </w:txbxContent>
            </v:textbox>
            <w10:anchorlock/>
          </v:rect>
        </w:pict>
      </w:r>
      <w:r>
        <w:rPr>
          <w:rStyle w:val="big-number"/>
          <w:rtl/>
        </w:rPr>
        <w:t>98</w:t>
      </w:r>
      <w:r>
        <w:rPr>
          <w:rStyle w:val="default"/>
          <w:rFonts w:cs="FrankRuehl"/>
          <w:rtl/>
        </w:rPr>
        <w:t>א.</w:t>
      </w:r>
      <w:r>
        <w:rPr>
          <w:rStyle w:val="default"/>
          <w:rFonts w:cs="FrankRuehl"/>
          <w:rtl/>
        </w:rPr>
        <w:tab/>
        <w:t xml:space="preserve">לא </w:t>
      </w:r>
      <w:r>
        <w:rPr>
          <w:rStyle w:val="default"/>
          <w:rFonts w:cs="FrankRuehl" w:hint="cs"/>
          <w:rtl/>
        </w:rPr>
        <w:t>ישלם חבר בני אדם, במישרין או בעקיפין, קנס או כופר כסף שהוטל על זולתו בשל עבירה לפי סעיף 98; העובר על הורא</w:t>
      </w:r>
      <w:r>
        <w:rPr>
          <w:rStyle w:val="default"/>
          <w:rFonts w:cs="FrankRuehl"/>
          <w:rtl/>
        </w:rPr>
        <w:t xml:space="preserve">ה </w:t>
      </w:r>
      <w:r>
        <w:rPr>
          <w:rStyle w:val="default"/>
          <w:rFonts w:cs="FrankRuehl" w:hint="cs"/>
          <w:rtl/>
        </w:rPr>
        <w:t>של סעיף זה, דינו - קנס פי שלושה מסכום הקנס או הכופר ששולם; לענין זה, "חבר בני אדם" - למעט חבר בני אדם שחבריו חייבים להע</w:t>
      </w:r>
      <w:r>
        <w:rPr>
          <w:rStyle w:val="default"/>
          <w:rFonts w:cs="FrankRuehl"/>
          <w:rtl/>
        </w:rPr>
        <w:t xml:space="preserve">מיד </w:t>
      </w:r>
      <w:r>
        <w:rPr>
          <w:rStyle w:val="default"/>
          <w:rFonts w:cs="FrankRuehl" w:hint="cs"/>
          <w:rtl/>
        </w:rPr>
        <w:t>לרשותו את מלוא כוח עבודתם ולהעביר לו את נכסיהם.</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395" w:name="Rov362"/>
      <w:r w:rsidRPr="00562361">
        <w:rPr>
          <w:rStyle w:val="default"/>
          <w:rFonts w:cs="FrankRuehl" w:hint="cs"/>
          <w:vanish/>
          <w:color w:val="FF0000"/>
          <w:sz w:val="20"/>
          <w:szCs w:val="20"/>
          <w:shd w:val="clear" w:color="auto" w:fill="FFFF99"/>
          <w:rtl/>
        </w:rPr>
        <w:t>מיום 7.4.1992</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21</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1020" w:history="1">
        <w:r w:rsidRPr="00562361">
          <w:rPr>
            <w:rStyle w:val="Hyperlink"/>
            <w:rFonts w:cs="FrankRuehl" w:hint="cs"/>
            <w:vanish/>
            <w:szCs w:val="20"/>
            <w:shd w:val="clear" w:color="auto" w:fill="FFFF99"/>
            <w:rtl/>
          </w:rPr>
          <w:t>ס"ח תשנ"ב מס' 1394</w:t>
        </w:r>
      </w:hyperlink>
      <w:r w:rsidRPr="00562361">
        <w:rPr>
          <w:rStyle w:val="default"/>
          <w:rFonts w:cs="FrankRuehl" w:hint="cs"/>
          <w:vanish/>
          <w:sz w:val="20"/>
          <w:szCs w:val="20"/>
          <w:shd w:val="clear" w:color="auto" w:fill="FFFF99"/>
          <w:rtl/>
        </w:rPr>
        <w:t xml:space="preserve"> מיום 7.4.1992 עמ' 176 (</w:t>
      </w:r>
      <w:hyperlink r:id="rId1021" w:history="1">
        <w:r w:rsidRPr="00562361">
          <w:rPr>
            <w:rStyle w:val="Hyperlink"/>
            <w:rFonts w:cs="FrankRuehl" w:hint="cs"/>
            <w:vanish/>
            <w:szCs w:val="20"/>
            <w:shd w:val="clear" w:color="auto" w:fill="FFFF99"/>
            <w:rtl/>
          </w:rPr>
          <w:t>ה"ח 2079</w:t>
        </w:r>
      </w:hyperlink>
      <w:r w:rsidRPr="00562361">
        <w:rPr>
          <w:rStyle w:val="default"/>
          <w:rFonts w:cs="FrankRuehl" w:hint="cs"/>
          <w:vanish/>
          <w:sz w:val="20"/>
          <w:szCs w:val="20"/>
          <w:shd w:val="clear" w:color="auto" w:fill="FFFF99"/>
          <w:rtl/>
        </w:rPr>
        <w:t>)</w:t>
      </w:r>
    </w:p>
    <w:p w:rsidR="00DF489B" w:rsidRDefault="00DF489B">
      <w:pPr>
        <w:pStyle w:val="P00"/>
        <w:spacing w:before="0"/>
        <w:ind w:left="0" w:right="1134"/>
        <w:rPr>
          <w:rStyle w:val="default"/>
          <w:rFonts w:cs="FrankRuehl" w:hint="cs"/>
          <w:b/>
          <w:bCs/>
          <w:sz w:val="2"/>
          <w:szCs w:val="2"/>
          <w:rtl/>
        </w:rPr>
      </w:pPr>
      <w:r w:rsidRPr="00562361">
        <w:rPr>
          <w:rStyle w:val="default"/>
          <w:rFonts w:cs="FrankRuehl" w:hint="cs"/>
          <w:b/>
          <w:bCs/>
          <w:vanish/>
          <w:sz w:val="20"/>
          <w:szCs w:val="20"/>
          <w:shd w:val="clear" w:color="auto" w:fill="FFFF99"/>
          <w:rtl/>
        </w:rPr>
        <w:t>הוספת סעיף 98א</w:t>
      </w:r>
      <w:bookmarkEnd w:id="395"/>
    </w:p>
    <w:p w:rsidR="00DF489B" w:rsidRDefault="00DF489B" w:rsidP="00C47121">
      <w:pPr>
        <w:pStyle w:val="P00"/>
        <w:spacing w:before="72"/>
        <w:ind w:left="0" w:right="1134"/>
        <w:rPr>
          <w:rStyle w:val="default"/>
          <w:rFonts w:cs="FrankRuehl"/>
          <w:rtl/>
        </w:rPr>
      </w:pPr>
      <w:bookmarkStart w:id="396" w:name="Seif135"/>
      <w:bookmarkEnd w:id="396"/>
      <w:r>
        <w:rPr>
          <w:lang w:val="he-IL"/>
        </w:rPr>
        <w:pict>
          <v:rect id="_x0000_s2347" style="position:absolute;left:0;text-align:left;margin-left:464.5pt;margin-top:8.05pt;width:75.05pt;height:27.2pt;z-index:251623936"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עביר</w:t>
                  </w:r>
                  <w:r>
                    <w:rPr>
                      <w:rFonts w:cs="Miriam" w:hint="cs"/>
                      <w:sz w:val="18"/>
                      <w:szCs w:val="18"/>
                      <w:rtl/>
                    </w:rPr>
                    <w:t xml:space="preserve">ות על ידי </w:t>
                  </w:r>
                  <w:r>
                    <w:rPr>
                      <w:rFonts w:cs="Miriam"/>
                      <w:sz w:val="18"/>
                      <w:szCs w:val="18"/>
                      <w:rtl/>
                    </w:rPr>
                    <w:t>תאגי</w:t>
                  </w:r>
                  <w:r>
                    <w:rPr>
                      <w:rFonts w:cs="Miriam" w:hint="cs"/>
                      <w:sz w:val="18"/>
                      <w:szCs w:val="18"/>
                      <w:rtl/>
                    </w:rPr>
                    <w:t>ד</w:t>
                  </w:r>
                </w:p>
                <w:p w:rsidR="00CC71C6" w:rsidRDefault="00CC71C6">
                  <w:pPr>
                    <w:spacing w:line="160" w:lineRule="exact"/>
                    <w:jc w:val="left"/>
                    <w:rPr>
                      <w:rFonts w:cs="Miriam" w:hint="cs"/>
                      <w:noProof/>
                      <w:sz w:val="18"/>
                      <w:szCs w:val="18"/>
                      <w:rtl/>
                    </w:rPr>
                  </w:pPr>
                  <w:r>
                    <w:rPr>
                      <w:rFonts w:cs="Miriam" w:hint="cs"/>
                      <w:sz w:val="18"/>
                      <w:szCs w:val="18"/>
                      <w:rtl/>
                    </w:rPr>
                    <w:t xml:space="preserve">(תיקון מס' 21) </w:t>
                  </w:r>
                </w:p>
                <w:p w:rsidR="00CC71C6" w:rsidRDefault="00CC71C6">
                  <w:pPr>
                    <w:spacing w:line="160" w:lineRule="exact"/>
                    <w:jc w:val="left"/>
                    <w:rPr>
                      <w:rFonts w:cs="Miriam"/>
                      <w:noProof/>
                      <w:sz w:val="18"/>
                      <w:szCs w:val="18"/>
                      <w:rtl/>
                    </w:rPr>
                  </w:pPr>
                  <w:r>
                    <w:rPr>
                      <w:rFonts w:cs="Miriam"/>
                      <w:sz w:val="18"/>
                      <w:szCs w:val="18"/>
                      <w:rtl/>
                    </w:rPr>
                    <w:t>תשנ"</w:t>
                  </w:r>
                  <w:r>
                    <w:rPr>
                      <w:rFonts w:cs="Miriam" w:hint="cs"/>
                      <w:sz w:val="18"/>
                      <w:szCs w:val="18"/>
                      <w:rtl/>
                    </w:rPr>
                    <w:t>ב-1992</w:t>
                  </w:r>
                </w:p>
              </w:txbxContent>
            </v:textbox>
            <w10:anchorlock/>
          </v:rect>
        </w:pict>
      </w:r>
      <w:r>
        <w:rPr>
          <w:rStyle w:val="big-number"/>
          <w:rtl/>
        </w:rPr>
        <w:t>99.</w:t>
      </w:r>
      <w:r>
        <w:rPr>
          <w:rStyle w:val="big-number"/>
          <w:rtl/>
        </w:rPr>
        <w:tab/>
      </w:r>
      <w:r>
        <w:rPr>
          <w:rStyle w:val="default"/>
          <w:rFonts w:cs="FrankRuehl"/>
          <w:rtl/>
        </w:rPr>
        <w:t>נעבר</w:t>
      </w:r>
      <w:r>
        <w:rPr>
          <w:rStyle w:val="default"/>
          <w:rFonts w:cs="FrankRuehl" w:hint="cs"/>
          <w:rtl/>
        </w:rPr>
        <w:t>ה עבירה לפי סעיף 98 או 98א על ידי תאגיד, אשם בעבירה גם כל מי שבעת ביצוע הע</w:t>
      </w:r>
      <w:r>
        <w:rPr>
          <w:rStyle w:val="default"/>
          <w:rFonts w:cs="FrankRuehl"/>
          <w:rtl/>
        </w:rPr>
        <w:t>בי</w:t>
      </w:r>
      <w:r>
        <w:rPr>
          <w:rStyle w:val="default"/>
          <w:rFonts w:cs="FrankRuehl" w:hint="cs"/>
          <w:rtl/>
        </w:rPr>
        <w:t>רה היה חבר מינהלה פעיל, מנהל, מזכיר, נאמן, בא- כוח, או חשב ראשי א</w:t>
      </w:r>
      <w:r>
        <w:rPr>
          <w:rStyle w:val="default"/>
          <w:rFonts w:cs="FrankRuehl"/>
          <w:rtl/>
        </w:rPr>
        <w:t>ו חש</w:t>
      </w:r>
      <w:r>
        <w:rPr>
          <w:rStyle w:val="default"/>
          <w:rFonts w:cs="FrankRuehl" w:hint="cs"/>
          <w:rtl/>
        </w:rPr>
        <w:t>ב יחידי של אותו תאגיד, אם לא הוכיח שתי אלה:</w:t>
      </w:r>
    </w:p>
    <w:p w:rsidR="00DF489B" w:rsidRDefault="00DF489B">
      <w:pPr>
        <w:pStyle w:val="P22"/>
        <w:spacing w:before="72"/>
        <w:ind w:left="1021" w:right="1134"/>
        <w:rPr>
          <w:rStyle w:val="default"/>
          <w:rFonts w:cs="FrankRuehl"/>
          <w:rtl/>
        </w:rPr>
      </w:pPr>
      <w:r>
        <w:rPr>
          <w:rStyle w:val="default"/>
          <w:rFonts w:cs="FrankRuehl"/>
          <w:rtl/>
        </w:rPr>
        <w:t>(1)</w:t>
      </w:r>
      <w:r>
        <w:rPr>
          <w:rStyle w:val="default"/>
          <w:rFonts w:cs="FrankRuehl"/>
          <w:rtl/>
        </w:rPr>
        <w:tab/>
        <w:t>העב</w:t>
      </w:r>
      <w:r>
        <w:rPr>
          <w:rStyle w:val="default"/>
          <w:rFonts w:cs="FrankRuehl" w:hint="cs"/>
          <w:rtl/>
        </w:rPr>
        <w:t>ירה נעברה שלא בידיעתו;</w:t>
      </w:r>
    </w:p>
    <w:p w:rsidR="00DF489B" w:rsidRDefault="00DF489B">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הוא</w:t>
      </w:r>
      <w:r>
        <w:rPr>
          <w:rStyle w:val="default"/>
          <w:rFonts w:cs="FrankRuehl" w:hint="cs"/>
          <w:rtl/>
        </w:rPr>
        <w:t xml:space="preserve"> נקט כל האמצעים הנאותים לשמירתן של הוראות חוק זה.</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397" w:name="Rov363"/>
      <w:r w:rsidRPr="00562361">
        <w:rPr>
          <w:rStyle w:val="default"/>
          <w:rFonts w:cs="FrankRuehl" w:hint="cs"/>
          <w:vanish/>
          <w:color w:val="FF0000"/>
          <w:sz w:val="20"/>
          <w:szCs w:val="20"/>
          <w:shd w:val="clear" w:color="auto" w:fill="FFFF99"/>
          <w:rtl/>
        </w:rPr>
        <w:t>מיום 7.4.1992</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21</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1022" w:history="1">
        <w:r w:rsidRPr="00562361">
          <w:rPr>
            <w:rStyle w:val="Hyperlink"/>
            <w:rFonts w:cs="FrankRuehl" w:hint="cs"/>
            <w:vanish/>
            <w:szCs w:val="20"/>
            <w:shd w:val="clear" w:color="auto" w:fill="FFFF99"/>
            <w:rtl/>
          </w:rPr>
          <w:t>ס"ח תשנ"ב מס' 1394</w:t>
        </w:r>
      </w:hyperlink>
      <w:r w:rsidRPr="00562361">
        <w:rPr>
          <w:rStyle w:val="default"/>
          <w:rFonts w:cs="FrankRuehl" w:hint="cs"/>
          <w:vanish/>
          <w:sz w:val="20"/>
          <w:szCs w:val="20"/>
          <w:shd w:val="clear" w:color="auto" w:fill="FFFF99"/>
          <w:rtl/>
        </w:rPr>
        <w:t xml:space="preserve"> מיום 7.4.1992 עמ' 176 (</w:t>
      </w:r>
      <w:hyperlink r:id="rId1023" w:history="1">
        <w:r w:rsidRPr="00562361">
          <w:rPr>
            <w:rStyle w:val="Hyperlink"/>
            <w:rFonts w:cs="FrankRuehl" w:hint="cs"/>
            <w:vanish/>
            <w:szCs w:val="20"/>
            <w:shd w:val="clear" w:color="auto" w:fill="FFFF99"/>
            <w:rtl/>
          </w:rPr>
          <w:t>ה"ח 2079</w:t>
        </w:r>
      </w:hyperlink>
      <w:r w:rsidRPr="00562361">
        <w:rPr>
          <w:rStyle w:val="default"/>
          <w:rFonts w:cs="FrankRuehl" w:hint="cs"/>
          <w:vanish/>
          <w:sz w:val="20"/>
          <w:szCs w:val="20"/>
          <w:shd w:val="clear" w:color="auto" w:fill="FFFF99"/>
          <w:rtl/>
        </w:rPr>
        <w:t>)</w:t>
      </w:r>
    </w:p>
    <w:p w:rsidR="00DF489B" w:rsidRDefault="00DF489B">
      <w:pPr>
        <w:pStyle w:val="P00"/>
        <w:ind w:left="0" w:right="1134"/>
        <w:rPr>
          <w:rStyle w:val="default"/>
          <w:rFonts w:cs="FrankRuehl" w:hint="cs"/>
          <w:sz w:val="2"/>
          <w:szCs w:val="2"/>
          <w:rtl/>
        </w:rPr>
      </w:pPr>
      <w:r w:rsidRPr="00562361">
        <w:rPr>
          <w:rStyle w:val="big-number"/>
          <w:rFonts w:cs="FrankRuehl"/>
          <w:vanish/>
          <w:sz w:val="22"/>
          <w:szCs w:val="22"/>
          <w:shd w:val="clear" w:color="auto" w:fill="FFFF99"/>
          <w:rtl/>
        </w:rPr>
        <w:t>99.</w:t>
      </w:r>
      <w:r w:rsidRPr="00562361">
        <w:rPr>
          <w:rStyle w:val="big-number"/>
          <w:rFonts w:cs="FrankRuehl"/>
          <w:vanish/>
          <w:sz w:val="22"/>
          <w:szCs w:val="22"/>
          <w:shd w:val="clear" w:color="auto" w:fill="FFFF99"/>
          <w:rtl/>
        </w:rPr>
        <w:tab/>
      </w:r>
      <w:r w:rsidRPr="00562361">
        <w:rPr>
          <w:rStyle w:val="default"/>
          <w:rFonts w:cs="FrankRuehl"/>
          <w:vanish/>
          <w:sz w:val="22"/>
          <w:szCs w:val="22"/>
          <w:shd w:val="clear" w:color="auto" w:fill="FFFF99"/>
          <w:rtl/>
        </w:rPr>
        <w:t>נעבר</w:t>
      </w:r>
      <w:r w:rsidRPr="00562361">
        <w:rPr>
          <w:rStyle w:val="default"/>
          <w:rFonts w:cs="FrankRuehl" w:hint="cs"/>
          <w:vanish/>
          <w:sz w:val="22"/>
          <w:szCs w:val="22"/>
          <w:shd w:val="clear" w:color="auto" w:fill="FFFF99"/>
          <w:rtl/>
        </w:rPr>
        <w:t xml:space="preserve">ה עבירה לפי סעיף 98 </w:t>
      </w:r>
      <w:r w:rsidRPr="00562361">
        <w:rPr>
          <w:rStyle w:val="default"/>
          <w:rFonts w:cs="FrankRuehl" w:hint="cs"/>
          <w:vanish/>
          <w:sz w:val="22"/>
          <w:szCs w:val="22"/>
          <w:u w:val="single"/>
          <w:shd w:val="clear" w:color="auto" w:fill="FFFF99"/>
          <w:rtl/>
        </w:rPr>
        <w:t>או 98א</w:t>
      </w:r>
      <w:r w:rsidRPr="00562361">
        <w:rPr>
          <w:rStyle w:val="default"/>
          <w:rFonts w:cs="FrankRuehl" w:hint="cs"/>
          <w:vanish/>
          <w:sz w:val="22"/>
          <w:szCs w:val="22"/>
          <w:shd w:val="clear" w:color="auto" w:fill="FFFF99"/>
          <w:rtl/>
        </w:rPr>
        <w:t xml:space="preserve"> על ידי תאגיד, אשם בעבירה גם כל מי שבעת ביצוע הע</w:t>
      </w:r>
      <w:r w:rsidRPr="00562361">
        <w:rPr>
          <w:rStyle w:val="default"/>
          <w:rFonts w:cs="FrankRuehl"/>
          <w:vanish/>
          <w:sz w:val="22"/>
          <w:szCs w:val="22"/>
          <w:shd w:val="clear" w:color="auto" w:fill="FFFF99"/>
          <w:rtl/>
        </w:rPr>
        <w:t>בי</w:t>
      </w:r>
      <w:r w:rsidRPr="00562361">
        <w:rPr>
          <w:rStyle w:val="default"/>
          <w:rFonts w:cs="FrankRuehl" w:hint="cs"/>
          <w:vanish/>
          <w:sz w:val="22"/>
          <w:szCs w:val="22"/>
          <w:shd w:val="clear" w:color="auto" w:fill="FFFF99"/>
          <w:rtl/>
        </w:rPr>
        <w:t>רה היה חבר מינהלה פעיל, מנהל, מזכיר, נאמן, בא- כוח, או חשב ראשי א</w:t>
      </w:r>
      <w:r w:rsidRPr="00562361">
        <w:rPr>
          <w:rStyle w:val="default"/>
          <w:rFonts w:cs="FrankRuehl"/>
          <w:vanish/>
          <w:sz w:val="22"/>
          <w:szCs w:val="22"/>
          <w:shd w:val="clear" w:color="auto" w:fill="FFFF99"/>
          <w:rtl/>
        </w:rPr>
        <w:t>ו חש</w:t>
      </w:r>
      <w:r w:rsidRPr="00562361">
        <w:rPr>
          <w:rStyle w:val="default"/>
          <w:rFonts w:cs="FrankRuehl" w:hint="cs"/>
          <w:vanish/>
          <w:sz w:val="22"/>
          <w:szCs w:val="22"/>
          <w:shd w:val="clear" w:color="auto" w:fill="FFFF99"/>
          <w:rtl/>
        </w:rPr>
        <w:t xml:space="preserve">ב יחידי של אותו תאגיד, אם לא הוכיח </w:t>
      </w:r>
      <w:r w:rsidRPr="00562361">
        <w:rPr>
          <w:rStyle w:val="default"/>
          <w:rFonts w:cs="FrankRuehl" w:hint="cs"/>
          <w:strike/>
          <w:vanish/>
          <w:sz w:val="22"/>
          <w:szCs w:val="22"/>
          <w:shd w:val="clear" w:color="auto" w:fill="FFFF99"/>
          <w:rtl/>
        </w:rPr>
        <w:t>אחת משתי אלה</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שתי אלה</w:t>
      </w:r>
      <w:r w:rsidRPr="00562361">
        <w:rPr>
          <w:rStyle w:val="default"/>
          <w:rFonts w:cs="FrankRuehl" w:hint="cs"/>
          <w:vanish/>
          <w:sz w:val="22"/>
          <w:szCs w:val="22"/>
          <w:shd w:val="clear" w:color="auto" w:fill="FFFF99"/>
          <w:rtl/>
        </w:rPr>
        <w:t>:</w:t>
      </w:r>
      <w:bookmarkEnd w:id="397"/>
    </w:p>
    <w:p w:rsidR="00DF489B" w:rsidRDefault="00DF489B" w:rsidP="00C47121">
      <w:pPr>
        <w:pStyle w:val="P00"/>
        <w:spacing w:before="72"/>
        <w:ind w:left="0" w:right="1134"/>
        <w:rPr>
          <w:rStyle w:val="default"/>
          <w:rFonts w:cs="FrankRuehl"/>
          <w:rtl/>
        </w:rPr>
      </w:pPr>
      <w:bookmarkStart w:id="398" w:name="Seif136"/>
      <w:bookmarkEnd w:id="398"/>
      <w:r>
        <w:rPr>
          <w:lang w:val="he-IL"/>
        </w:rPr>
        <w:pict>
          <v:rect id="_x0000_s2348" style="position:absolute;left:0;text-align:left;margin-left:464.5pt;margin-top:8.05pt;width:75.05pt;height:8pt;z-index:251624960"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חבות</w:t>
                  </w:r>
                  <w:r>
                    <w:rPr>
                      <w:rFonts w:cs="Miriam" w:hint="cs"/>
                      <w:sz w:val="18"/>
                      <w:szCs w:val="18"/>
                      <w:rtl/>
                    </w:rPr>
                    <w:t xml:space="preserve"> לתשלום </w:t>
                  </w:r>
                  <w:r>
                    <w:rPr>
                      <w:rFonts w:cs="Miriam"/>
                      <w:sz w:val="18"/>
                      <w:szCs w:val="18"/>
                      <w:rtl/>
                    </w:rPr>
                    <w:t>המס</w:t>
                  </w:r>
                </w:p>
              </w:txbxContent>
            </v:textbox>
            <w10:anchorlock/>
          </v:rect>
        </w:pict>
      </w:r>
      <w:r>
        <w:rPr>
          <w:rStyle w:val="big-number"/>
          <w:rtl/>
        </w:rPr>
        <w:t>100.</w:t>
      </w:r>
      <w:r>
        <w:rPr>
          <w:rStyle w:val="big-number"/>
          <w:rtl/>
        </w:rPr>
        <w:tab/>
      </w:r>
      <w:r>
        <w:rPr>
          <w:rStyle w:val="default"/>
          <w:rFonts w:cs="FrankRuehl"/>
          <w:rtl/>
        </w:rPr>
        <w:t>אישו</w:t>
      </w:r>
      <w:r>
        <w:rPr>
          <w:rStyle w:val="default"/>
          <w:rFonts w:cs="FrankRuehl" w:hint="cs"/>
          <w:rtl/>
        </w:rPr>
        <w:t>ם בפלילים של אדם, או הרשעתו על פי חוק זה, אי</w:t>
      </w:r>
      <w:r>
        <w:rPr>
          <w:rStyle w:val="default"/>
          <w:rFonts w:cs="FrankRuehl"/>
          <w:rtl/>
        </w:rPr>
        <w:t>נם</w:t>
      </w:r>
      <w:r>
        <w:rPr>
          <w:rStyle w:val="default"/>
          <w:rFonts w:cs="FrankRuehl" w:hint="cs"/>
          <w:rtl/>
        </w:rPr>
        <w:t xml:space="preserve"> גורעים מחובתו לתשלום המס.</w:t>
      </w:r>
    </w:p>
    <w:p w:rsidR="00DF489B" w:rsidRDefault="00DF489B" w:rsidP="00C47121">
      <w:pPr>
        <w:pStyle w:val="P00"/>
        <w:spacing w:before="72"/>
        <w:ind w:left="0" w:right="1134"/>
        <w:rPr>
          <w:rStyle w:val="default"/>
          <w:rFonts w:cs="FrankRuehl"/>
          <w:rtl/>
        </w:rPr>
      </w:pPr>
      <w:bookmarkStart w:id="399" w:name="Seif137"/>
      <w:bookmarkEnd w:id="399"/>
      <w:r>
        <w:rPr>
          <w:lang w:val="he-IL"/>
        </w:rPr>
        <w:pict>
          <v:rect id="_x0000_s2349" style="position:absolute;left:0;text-align:left;margin-left:464.5pt;margin-top:8.05pt;width:75.05pt;height:10pt;z-index:251625984"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כופר</w:t>
                  </w:r>
                  <w:r>
                    <w:rPr>
                      <w:rFonts w:cs="Miriam" w:hint="cs"/>
                      <w:sz w:val="18"/>
                      <w:szCs w:val="18"/>
                      <w:rtl/>
                    </w:rPr>
                    <w:t xml:space="preserve"> כסף</w:t>
                  </w:r>
                </w:p>
              </w:txbxContent>
            </v:textbox>
            <w10:anchorlock/>
          </v:rect>
        </w:pict>
      </w:r>
      <w:r>
        <w:rPr>
          <w:rStyle w:val="big-number"/>
          <w:rtl/>
        </w:rPr>
        <w:t>101.</w:t>
      </w:r>
      <w:r>
        <w:rPr>
          <w:rStyle w:val="big-number"/>
          <w:rtl/>
        </w:rPr>
        <w:tab/>
      </w:r>
      <w:r>
        <w:rPr>
          <w:rStyle w:val="default"/>
          <w:rFonts w:cs="FrankRuehl"/>
          <w:rtl/>
        </w:rPr>
        <w:t>נוכ</w:t>
      </w:r>
      <w:r>
        <w:rPr>
          <w:rStyle w:val="default"/>
          <w:rFonts w:cs="FrankRuehl" w:hint="cs"/>
          <w:rtl/>
        </w:rPr>
        <w:t>ח</w:t>
      </w:r>
      <w:r>
        <w:rPr>
          <w:rStyle w:val="default"/>
          <w:rFonts w:cs="FrankRuehl"/>
          <w:rtl/>
        </w:rPr>
        <w:t xml:space="preserve"> המ</w:t>
      </w:r>
      <w:r>
        <w:rPr>
          <w:rStyle w:val="default"/>
          <w:rFonts w:cs="FrankRuehl" w:hint="cs"/>
          <w:rtl/>
        </w:rPr>
        <w:t xml:space="preserve">נהל כי אדם עבר על הוראה מהוראות חוק זה, רשאי הוא, בהסכמתו של האדם, לקחת מידו כופר כסף, שלא יעלה על הקנס הגבוה ביותר שמותר להטילו בשל אותה עבירה; הואשם האדם בפלילים, אין </w:t>
      </w:r>
      <w:r>
        <w:rPr>
          <w:rStyle w:val="default"/>
          <w:rFonts w:cs="FrankRuehl"/>
          <w:rtl/>
        </w:rPr>
        <w:t>ל</w:t>
      </w:r>
      <w:r>
        <w:rPr>
          <w:rStyle w:val="default"/>
          <w:rFonts w:cs="FrankRuehl" w:hint="cs"/>
          <w:rtl/>
        </w:rPr>
        <w:t>קבל כופר כל עוד לא ציווה היועץ המשפטי לממשלה</w:t>
      </w:r>
      <w:r>
        <w:rPr>
          <w:rStyle w:val="default"/>
          <w:rFonts w:cs="FrankRuehl"/>
          <w:rtl/>
        </w:rPr>
        <w:t xml:space="preserve"> ע</w:t>
      </w:r>
      <w:r>
        <w:rPr>
          <w:rStyle w:val="default"/>
          <w:rFonts w:cs="FrankRuehl" w:hint="cs"/>
          <w:rtl/>
        </w:rPr>
        <w:t>ל הפסקת ההליכים.</w:t>
      </w:r>
    </w:p>
    <w:p w:rsidR="00DF489B" w:rsidRDefault="00DF489B">
      <w:pPr>
        <w:pStyle w:val="medium2-header"/>
        <w:keepLines w:val="0"/>
        <w:spacing w:before="72"/>
        <w:ind w:left="0" w:right="1134"/>
        <w:rPr>
          <w:rFonts w:cs="FrankRuehl"/>
          <w:noProof/>
          <w:rtl/>
        </w:rPr>
      </w:pPr>
      <w:bookmarkStart w:id="400" w:name="med18"/>
      <w:bookmarkEnd w:id="400"/>
      <w:r>
        <w:rPr>
          <w:rFonts w:cs="FrankRuehl"/>
          <w:noProof/>
          <w:rtl/>
        </w:rPr>
        <w:t xml:space="preserve">פרק </w:t>
      </w:r>
      <w:r>
        <w:rPr>
          <w:rFonts w:cs="FrankRuehl" w:hint="cs"/>
          <w:noProof/>
          <w:rtl/>
        </w:rPr>
        <w:t>שנים- עשר: הורא</w:t>
      </w:r>
      <w:r>
        <w:rPr>
          <w:rFonts w:cs="FrankRuehl"/>
          <w:noProof/>
          <w:rtl/>
        </w:rPr>
        <w:t>ות ש</w:t>
      </w:r>
      <w:r>
        <w:rPr>
          <w:rFonts w:cs="FrankRuehl" w:hint="cs"/>
          <w:noProof/>
          <w:rtl/>
        </w:rPr>
        <w:t>ונות</w:t>
      </w:r>
    </w:p>
    <w:p w:rsidR="00DF489B" w:rsidRDefault="00DF489B" w:rsidP="00C47121">
      <w:pPr>
        <w:pStyle w:val="P00"/>
        <w:spacing w:before="72"/>
        <w:ind w:left="0" w:right="1134"/>
        <w:rPr>
          <w:rStyle w:val="default"/>
          <w:rFonts w:cs="FrankRuehl"/>
          <w:rtl/>
        </w:rPr>
      </w:pPr>
      <w:bookmarkStart w:id="401" w:name="Seif138"/>
      <w:bookmarkEnd w:id="401"/>
      <w:r>
        <w:rPr>
          <w:lang w:val="he-IL"/>
        </w:rPr>
        <w:pict>
          <v:rect id="_x0000_s2350" style="position:absolute;left:0;text-align:left;margin-left:464.5pt;margin-top:8.05pt;width:75.05pt;height:20pt;z-index:251627008"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החזר</w:t>
                  </w:r>
                  <w:r>
                    <w:rPr>
                      <w:rFonts w:cs="Miriam" w:hint="cs"/>
                      <w:sz w:val="18"/>
                      <w:szCs w:val="18"/>
                      <w:rtl/>
                    </w:rPr>
                    <w:t xml:space="preserve">ת מס </w:t>
                  </w:r>
                  <w:r>
                    <w:rPr>
                      <w:rFonts w:cs="Miriam"/>
                      <w:sz w:val="18"/>
                      <w:szCs w:val="18"/>
                      <w:rtl/>
                    </w:rPr>
                    <w:t>בביט</w:t>
                  </w:r>
                  <w:r>
                    <w:rPr>
                      <w:rFonts w:cs="Miriam" w:hint="cs"/>
                      <w:sz w:val="18"/>
                      <w:szCs w:val="18"/>
                      <w:rtl/>
                    </w:rPr>
                    <w:t>ול מכירה</w:t>
                  </w:r>
                </w:p>
              </w:txbxContent>
            </v:textbox>
            <w10:anchorlock/>
          </v:rect>
        </w:pict>
      </w:r>
      <w:r>
        <w:rPr>
          <w:rStyle w:val="big-number"/>
          <w:rtl/>
        </w:rPr>
        <w:t>102.</w:t>
      </w:r>
      <w:r>
        <w:rPr>
          <w:rStyle w:val="big-number"/>
          <w:rtl/>
        </w:rPr>
        <w:tab/>
      </w:r>
      <w:r>
        <w:rPr>
          <w:rStyle w:val="default"/>
          <w:rFonts w:cs="FrankRuehl"/>
          <w:rtl/>
        </w:rPr>
        <w:t>המנה</w:t>
      </w:r>
      <w:r>
        <w:rPr>
          <w:rStyle w:val="default"/>
          <w:rFonts w:cs="FrankRuehl" w:hint="cs"/>
          <w:rtl/>
        </w:rPr>
        <w:t>ל יחזיר מס אם הוכח לו כי נתבטלו מכירת זכות במ</w:t>
      </w:r>
      <w:r>
        <w:rPr>
          <w:rStyle w:val="default"/>
          <w:rFonts w:cs="FrankRuehl"/>
          <w:rtl/>
        </w:rPr>
        <w:t>ק</w:t>
      </w:r>
      <w:r>
        <w:rPr>
          <w:rStyle w:val="default"/>
          <w:rFonts w:cs="FrankRuehl" w:hint="cs"/>
          <w:rtl/>
        </w:rPr>
        <w:t>ר</w:t>
      </w:r>
      <w:r>
        <w:rPr>
          <w:rStyle w:val="default"/>
          <w:rFonts w:cs="FrankRuehl"/>
          <w:rtl/>
        </w:rPr>
        <w:t>ק</w:t>
      </w:r>
      <w:r>
        <w:rPr>
          <w:rStyle w:val="default"/>
          <w:rFonts w:cs="FrankRuehl" w:hint="cs"/>
          <w:rtl/>
        </w:rPr>
        <w:t>עין או פעולה באיגוד מקרקעין ששולם עליהם המס.</w:t>
      </w:r>
    </w:p>
    <w:p w:rsidR="00DF489B" w:rsidRDefault="00DF489B" w:rsidP="00C47121">
      <w:pPr>
        <w:pStyle w:val="P00"/>
        <w:spacing w:before="72"/>
        <w:ind w:left="0" w:right="1134"/>
        <w:rPr>
          <w:rStyle w:val="default"/>
          <w:rFonts w:cs="FrankRuehl" w:hint="cs"/>
          <w:rtl/>
        </w:rPr>
      </w:pPr>
      <w:bookmarkStart w:id="402" w:name="Seif139"/>
      <w:bookmarkEnd w:id="402"/>
      <w:r>
        <w:rPr>
          <w:lang w:val="he-IL"/>
        </w:rPr>
        <w:pict>
          <v:rect id="_x0000_s2351" style="position:absolute;left:0;text-align:left;margin-left:464.5pt;margin-top:8.05pt;width:75.05pt;height:20pt;z-index:251628032"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החזר</w:t>
                  </w:r>
                  <w:r>
                    <w:rPr>
                      <w:rFonts w:cs="Miriam" w:hint="cs"/>
                      <w:sz w:val="18"/>
                      <w:szCs w:val="18"/>
                      <w:rtl/>
                    </w:rPr>
                    <w:t xml:space="preserve">ת מס </w:t>
                  </w:r>
                  <w:r>
                    <w:rPr>
                      <w:rFonts w:cs="Miriam"/>
                      <w:sz w:val="18"/>
                      <w:szCs w:val="18"/>
                      <w:rtl/>
                    </w:rPr>
                    <w:t>שנגב</w:t>
                  </w:r>
                  <w:r>
                    <w:rPr>
                      <w:rFonts w:cs="Miriam" w:hint="cs"/>
                      <w:sz w:val="18"/>
                      <w:szCs w:val="18"/>
                      <w:rtl/>
                    </w:rPr>
                    <w:t>ה בטעות</w:t>
                  </w:r>
                </w:p>
              </w:txbxContent>
            </v:textbox>
            <w10:anchorlock/>
          </v:rect>
        </w:pict>
      </w:r>
      <w:r>
        <w:rPr>
          <w:rStyle w:val="big-number"/>
          <w:rtl/>
        </w:rPr>
        <w:t>103.</w:t>
      </w:r>
      <w:r>
        <w:rPr>
          <w:rStyle w:val="big-number"/>
          <w:rtl/>
        </w:rPr>
        <w:tab/>
      </w:r>
      <w:r>
        <w:rPr>
          <w:rStyle w:val="default"/>
          <w:rFonts w:cs="FrankRuehl"/>
          <w:rtl/>
        </w:rPr>
        <w:t>תוקנ</w:t>
      </w:r>
      <w:r>
        <w:rPr>
          <w:rStyle w:val="default"/>
          <w:rFonts w:cs="FrankRuehl" w:hint="cs"/>
          <w:rtl/>
        </w:rPr>
        <w:t>ה שומה לפי חוק זה והוברר למנהל כי לא היו חייבים בתשלום סכום כסף ששולם כמס, יוחזר אותו ס</w:t>
      </w:r>
      <w:r>
        <w:rPr>
          <w:rStyle w:val="default"/>
          <w:rFonts w:cs="FrankRuehl"/>
          <w:rtl/>
        </w:rPr>
        <w:t xml:space="preserve">כום </w:t>
      </w:r>
      <w:r>
        <w:rPr>
          <w:rStyle w:val="default"/>
          <w:rFonts w:cs="FrankRuehl" w:hint="cs"/>
          <w:rtl/>
        </w:rPr>
        <w:t>למי ש</w:t>
      </w:r>
      <w:r>
        <w:rPr>
          <w:rStyle w:val="default"/>
          <w:rFonts w:cs="FrankRuehl"/>
          <w:rtl/>
        </w:rPr>
        <w:t>שי</w:t>
      </w:r>
      <w:r>
        <w:rPr>
          <w:rStyle w:val="default"/>
          <w:rFonts w:cs="FrankRuehl" w:hint="cs"/>
          <w:rtl/>
        </w:rPr>
        <w:t>למו.</w:t>
      </w:r>
    </w:p>
    <w:p w:rsidR="00DF489B" w:rsidRDefault="00DF489B" w:rsidP="00C47121">
      <w:pPr>
        <w:pStyle w:val="P00"/>
        <w:spacing w:before="72"/>
        <w:ind w:left="0" w:right="1134"/>
        <w:rPr>
          <w:rStyle w:val="default"/>
          <w:rFonts w:cs="FrankRuehl" w:hint="cs"/>
          <w:rtl/>
        </w:rPr>
      </w:pPr>
      <w:bookmarkStart w:id="403" w:name="Seif140"/>
      <w:bookmarkEnd w:id="403"/>
      <w:r>
        <w:rPr>
          <w:lang w:val="he-IL"/>
        </w:rPr>
        <w:pict>
          <v:rect id="_x0000_s2352" style="position:absolute;left:0;text-align:left;margin-left:464.5pt;margin-top:8.05pt;width:75.05pt;height:40pt;z-index:251629056"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הפרש</w:t>
                  </w:r>
                  <w:r>
                    <w:rPr>
                      <w:rFonts w:cs="Miriam" w:hint="cs"/>
                      <w:sz w:val="18"/>
                      <w:szCs w:val="18"/>
                      <w:rtl/>
                    </w:rPr>
                    <w:t xml:space="preserve">י הצמדה </w:t>
                  </w:r>
                  <w:r>
                    <w:rPr>
                      <w:rFonts w:cs="Miriam"/>
                      <w:sz w:val="18"/>
                      <w:szCs w:val="18"/>
                      <w:rtl/>
                    </w:rPr>
                    <w:t>וריב</w:t>
                  </w:r>
                  <w:r>
                    <w:rPr>
                      <w:rFonts w:cs="Miriam" w:hint="cs"/>
                      <w:sz w:val="18"/>
                      <w:szCs w:val="18"/>
                      <w:rtl/>
                    </w:rPr>
                    <w:t>ית על החזר</w:t>
                  </w:r>
                </w:p>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15) </w:t>
                  </w:r>
                </w:p>
                <w:p w:rsidR="00CC71C6" w:rsidRDefault="00CC71C6">
                  <w:pPr>
                    <w:spacing w:line="160" w:lineRule="exact"/>
                    <w:jc w:val="left"/>
                    <w:rPr>
                      <w:rFonts w:cs="Miriam"/>
                      <w:noProof/>
                      <w:sz w:val="18"/>
                      <w:szCs w:val="18"/>
                      <w:rtl/>
                    </w:rPr>
                  </w:pPr>
                  <w:r>
                    <w:rPr>
                      <w:rFonts w:cs="Miriam"/>
                      <w:sz w:val="18"/>
                      <w:szCs w:val="18"/>
                      <w:rtl/>
                    </w:rPr>
                    <w:t>תשמ"</w:t>
                  </w:r>
                  <w:r>
                    <w:rPr>
                      <w:rFonts w:cs="Miriam" w:hint="cs"/>
                      <w:sz w:val="18"/>
                      <w:szCs w:val="18"/>
                      <w:rtl/>
                    </w:rPr>
                    <w:t>ד-1984</w:t>
                  </w:r>
                </w:p>
              </w:txbxContent>
            </v:textbox>
            <w10:anchorlock/>
          </v:rect>
        </w:pict>
      </w:r>
      <w:r>
        <w:rPr>
          <w:rStyle w:val="big-number"/>
          <w:rtl/>
        </w:rPr>
        <w:t>103</w:t>
      </w:r>
      <w:r>
        <w:rPr>
          <w:rStyle w:val="default"/>
          <w:rFonts w:cs="FrankRuehl"/>
          <w:rtl/>
        </w:rPr>
        <w:t>א.</w:t>
      </w:r>
      <w:r>
        <w:rPr>
          <w:rStyle w:val="default"/>
          <w:rFonts w:cs="FrankRuehl" w:hint="cs"/>
          <w:rtl/>
        </w:rPr>
        <w:t xml:space="preserve"> </w:t>
      </w:r>
      <w:r>
        <w:rPr>
          <w:rStyle w:val="default"/>
          <w:rFonts w:cs="FrankRuehl"/>
          <w:rtl/>
        </w:rPr>
        <w:t>סכו</w:t>
      </w:r>
      <w:r>
        <w:rPr>
          <w:rStyle w:val="default"/>
          <w:rFonts w:cs="FrankRuehl" w:hint="cs"/>
          <w:rtl/>
        </w:rPr>
        <w:t>מים שיש להחזירם לפי סעי</w:t>
      </w:r>
      <w:r>
        <w:rPr>
          <w:rStyle w:val="default"/>
          <w:rFonts w:cs="FrankRuehl"/>
          <w:rtl/>
        </w:rPr>
        <w:t>ף 102 או</w:t>
      </w:r>
      <w:r>
        <w:rPr>
          <w:rStyle w:val="default"/>
          <w:rFonts w:cs="FrankRuehl" w:hint="cs"/>
          <w:rtl/>
        </w:rPr>
        <w:t xml:space="preserve"> 103 וכן הפרשי הצמדה וריבית, ריבית וקנסות ששולמו בשלהם י</w:t>
      </w:r>
      <w:r>
        <w:rPr>
          <w:rStyle w:val="default"/>
          <w:rFonts w:cs="FrankRuehl"/>
          <w:rtl/>
        </w:rPr>
        <w:t>וח</w:t>
      </w:r>
      <w:r>
        <w:rPr>
          <w:rStyle w:val="default"/>
          <w:rFonts w:cs="FrankRuehl" w:hint="cs"/>
          <w:rtl/>
        </w:rPr>
        <w:t>זרו בתוספת הפרשי הצמדה וריבית לתקופה שמיום התשלום ועד יום ההחזר.</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404" w:name="Rov364"/>
      <w:r w:rsidRPr="00562361">
        <w:rPr>
          <w:rStyle w:val="default"/>
          <w:rFonts w:cs="FrankRuehl" w:hint="cs"/>
          <w:vanish/>
          <w:color w:val="FF0000"/>
          <w:sz w:val="20"/>
          <w:szCs w:val="20"/>
          <w:shd w:val="clear" w:color="auto" w:fill="FFFF99"/>
          <w:rtl/>
        </w:rPr>
        <w:t>מיום 10.7.1980</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8</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1024" w:history="1">
        <w:r w:rsidRPr="00562361">
          <w:rPr>
            <w:rStyle w:val="Hyperlink"/>
            <w:rFonts w:cs="FrankRuehl" w:hint="cs"/>
            <w:vanish/>
            <w:szCs w:val="20"/>
            <w:shd w:val="clear" w:color="auto" w:fill="FFFF99"/>
            <w:rtl/>
          </w:rPr>
          <w:t>ס"ח תש"ם מס' 975</w:t>
        </w:r>
      </w:hyperlink>
      <w:r w:rsidRPr="00562361">
        <w:rPr>
          <w:rStyle w:val="default"/>
          <w:rFonts w:cs="FrankRuehl" w:hint="cs"/>
          <w:vanish/>
          <w:sz w:val="20"/>
          <w:szCs w:val="20"/>
          <w:shd w:val="clear" w:color="auto" w:fill="FFFF99"/>
          <w:rtl/>
        </w:rPr>
        <w:t xml:space="preserve"> מיום 10.7.1980 עמ' 151 (</w:t>
      </w:r>
      <w:hyperlink r:id="rId1025" w:history="1">
        <w:r w:rsidRPr="00562361">
          <w:rPr>
            <w:rStyle w:val="Hyperlink"/>
            <w:rFonts w:cs="FrankRuehl" w:hint="cs"/>
            <w:vanish/>
            <w:szCs w:val="20"/>
            <w:shd w:val="clear" w:color="auto" w:fill="FFFF99"/>
            <w:rtl/>
          </w:rPr>
          <w:t>ה"ח 1441</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הוספת סעיף 103א</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27.8.1982</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12</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1026" w:history="1">
        <w:r w:rsidRPr="00562361">
          <w:rPr>
            <w:rStyle w:val="Hyperlink"/>
            <w:rFonts w:cs="FrankRuehl" w:hint="cs"/>
            <w:vanish/>
            <w:szCs w:val="20"/>
            <w:shd w:val="clear" w:color="auto" w:fill="FFFF99"/>
            <w:rtl/>
          </w:rPr>
          <w:t>ס"ח תשמ"ב מס' 1062</w:t>
        </w:r>
      </w:hyperlink>
      <w:r w:rsidRPr="00562361">
        <w:rPr>
          <w:rStyle w:val="default"/>
          <w:rFonts w:cs="FrankRuehl" w:hint="cs"/>
          <w:vanish/>
          <w:sz w:val="20"/>
          <w:szCs w:val="20"/>
          <w:shd w:val="clear" w:color="auto" w:fill="FFFF99"/>
          <w:rtl/>
        </w:rPr>
        <w:t xml:space="preserve"> מיום 27.8.1982 עמ' 267 (</w:t>
      </w:r>
      <w:hyperlink r:id="rId1027" w:history="1">
        <w:r w:rsidRPr="00562361">
          <w:rPr>
            <w:rStyle w:val="Hyperlink"/>
            <w:rFonts w:cs="FrankRuehl" w:hint="cs"/>
            <w:vanish/>
            <w:szCs w:val="20"/>
            <w:shd w:val="clear" w:color="auto" w:fill="FFFF99"/>
            <w:rtl/>
          </w:rPr>
          <w:t>ה"ח 1548</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החלפת סעיף 103א</w:t>
      </w:r>
    </w:p>
    <w:p w:rsidR="00DF489B" w:rsidRPr="00562361" w:rsidRDefault="00DF489B">
      <w:pPr>
        <w:pStyle w:val="P00"/>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DF489B" w:rsidRPr="00562361" w:rsidRDefault="00DF489B">
      <w:pPr>
        <w:pStyle w:val="P00"/>
        <w:spacing w:before="20"/>
        <w:ind w:left="0" w:right="1134"/>
        <w:rPr>
          <w:rStyle w:val="default"/>
          <w:rFonts w:cs="Miriam" w:hint="cs"/>
          <w:strike/>
          <w:vanish/>
          <w:sz w:val="16"/>
          <w:szCs w:val="16"/>
          <w:shd w:val="clear" w:color="auto" w:fill="FFFF99"/>
          <w:rtl/>
        </w:rPr>
      </w:pPr>
      <w:r w:rsidRPr="00562361">
        <w:rPr>
          <w:rStyle w:val="default"/>
          <w:rFonts w:cs="Miriam" w:hint="cs"/>
          <w:strike/>
          <w:vanish/>
          <w:sz w:val="16"/>
          <w:szCs w:val="16"/>
          <w:shd w:val="clear" w:color="auto" w:fill="FFFF99"/>
          <w:rtl/>
        </w:rPr>
        <w:t>ריבית בשל החזר מס</w:t>
      </w:r>
    </w:p>
    <w:p w:rsidR="00DF489B" w:rsidRPr="00562361" w:rsidRDefault="00DF489B">
      <w:pPr>
        <w:pStyle w:val="P00"/>
        <w:spacing w:before="0"/>
        <w:ind w:left="0" w:right="1134"/>
        <w:rPr>
          <w:rStyle w:val="default"/>
          <w:rFonts w:cs="FrankRuehl" w:hint="cs"/>
          <w:strike/>
          <w:vanish/>
          <w:sz w:val="22"/>
          <w:szCs w:val="22"/>
          <w:shd w:val="clear" w:color="auto" w:fill="FFFF99"/>
          <w:rtl/>
        </w:rPr>
      </w:pPr>
      <w:r w:rsidRPr="00562361">
        <w:rPr>
          <w:rStyle w:val="big-number"/>
          <w:rFonts w:cs="FrankRuehl"/>
          <w:strike/>
          <w:vanish/>
          <w:sz w:val="22"/>
          <w:szCs w:val="22"/>
          <w:shd w:val="clear" w:color="auto" w:fill="FFFF99"/>
          <w:rtl/>
        </w:rPr>
        <w:t>103</w:t>
      </w:r>
      <w:r w:rsidRPr="00562361">
        <w:rPr>
          <w:rStyle w:val="default"/>
          <w:rFonts w:cs="FrankRuehl"/>
          <w:strike/>
          <w:vanish/>
          <w:sz w:val="22"/>
          <w:szCs w:val="22"/>
          <w:shd w:val="clear" w:color="auto" w:fill="FFFF99"/>
          <w:rtl/>
        </w:rPr>
        <w:t>א.</w:t>
      </w:r>
      <w:r w:rsidRPr="00562361">
        <w:rPr>
          <w:rStyle w:val="default"/>
          <w:rFonts w:cs="FrankRuehl"/>
          <w:strike/>
          <w:vanish/>
          <w:sz w:val="22"/>
          <w:szCs w:val="22"/>
          <w:shd w:val="clear" w:color="auto" w:fill="FFFF99"/>
          <w:rtl/>
        </w:rPr>
        <w:tab/>
        <w:t>סכו</w:t>
      </w:r>
      <w:r w:rsidRPr="00562361">
        <w:rPr>
          <w:rStyle w:val="default"/>
          <w:rFonts w:cs="FrankRuehl" w:hint="cs"/>
          <w:strike/>
          <w:vanish/>
          <w:sz w:val="22"/>
          <w:szCs w:val="22"/>
          <w:shd w:val="clear" w:color="auto" w:fill="FFFF99"/>
          <w:rtl/>
        </w:rPr>
        <w:t>מים שיש להחזירם לפי סעי</w:t>
      </w:r>
      <w:r w:rsidRPr="00562361">
        <w:rPr>
          <w:rStyle w:val="default"/>
          <w:rFonts w:cs="FrankRuehl"/>
          <w:strike/>
          <w:vanish/>
          <w:sz w:val="22"/>
          <w:szCs w:val="22"/>
          <w:shd w:val="clear" w:color="auto" w:fill="FFFF99"/>
          <w:rtl/>
        </w:rPr>
        <w:t>ף 102 או</w:t>
      </w:r>
      <w:r w:rsidRPr="00562361">
        <w:rPr>
          <w:rStyle w:val="default"/>
          <w:rFonts w:cs="FrankRuehl" w:hint="cs"/>
          <w:strike/>
          <w:vanish/>
          <w:sz w:val="22"/>
          <w:szCs w:val="22"/>
          <w:shd w:val="clear" w:color="auto" w:fill="FFFF99"/>
          <w:rtl/>
        </w:rPr>
        <w:t xml:space="preserve"> 103, י</w:t>
      </w:r>
      <w:r w:rsidRPr="00562361">
        <w:rPr>
          <w:rStyle w:val="default"/>
          <w:rFonts w:cs="FrankRuehl"/>
          <w:strike/>
          <w:vanish/>
          <w:sz w:val="22"/>
          <w:szCs w:val="22"/>
          <w:shd w:val="clear" w:color="auto" w:fill="FFFF99"/>
          <w:rtl/>
        </w:rPr>
        <w:t>וח</w:t>
      </w:r>
      <w:r w:rsidRPr="00562361">
        <w:rPr>
          <w:rStyle w:val="default"/>
          <w:rFonts w:cs="FrankRuehl" w:hint="cs"/>
          <w:strike/>
          <w:vanish/>
          <w:sz w:val="22"/>
          <w:szCs w:val="22"/>
          <w:shd w:val="clear" w:color="auto" w:fill="FFFF99"/>
          <w:rtl/>
        </w:rPr>
        <w:t>זרו בתוספת ריבית בשיעור שיחול לפי סעיף 94 ביום ההחזרה, לתקופה שמיום תשלום הסכום ועד החזרתו.</w:t>
      </w:r>
    </w:p>
    <w:p w:rsidR="00DF489B" w:rsidRPr="00562361" w:rsidRDefault="00DF489B">
      <w:pPr>
        <w:pStyle w:val="P22"/>
        <w:spacing w:before="0"/>
        <w:ind w:left="0" w:right="1134"/>
        <w:rPr>
          <w:rFonts w:cs="FrankRuehl" w:hint="cs"/>
          <w:vanish/>
          <w:color w:val="FF0000"/>
          <w:szCs w:val="20"/>
          <w:shd w:val="clear" w:color="auto" w:fill="FFFF99"/>
          <w:rtl/>
          <w:lang w:val="he-IL"/>
        </w:rPr>
      </w:pPr>
    </w:p>
    <w:p w:rsidR="00DF489B" w:rsidRPr="00562361" w:rsidRDefault="00DF489B">
      <w:pPr>
        <w:pStyle w:val="P22"/>
        <w:spacing w:before="0"/>
        <w:ind w:left="0" w:right="1134"/>
        <w:rPr>
          <w:rFonts w:cs="FrankRuehl" w:hint="cs"/>
          <w:vanish/>
          <w:color w:val="FF0000"/>
          <w:szCs w:val="20"/>
          <w:shd w:val="clear" w:color="auto" w:fill="FFFF99"/>
          <w:rtl/>
          <w:lang w:val="he-IL"/>
        </w:rPr>
      </w:pPr>
      <w:r w:rsidRPr="00562361">
        <w:rPr>
          <w:rFonts w:cs="FrankRuehl" w:hint="cs"/>
          <w:vanish/>
          <w:color w:val="FF0000"/>
          <w:szCs w:val="20"/>
          <w:shd w:val="clear" w:color="auto" w:fill="FFFF99"/>
          <w:rtl/>
          <w:lang w:val="he-IL"/>
        </w:rPr>
        <w:t>מיום 11.7.1984</w:t>
      </w:r>
    </w:p>
    <w:p w:rsidR="00DF489B" w:rsidRPr="00562361" w:rsidRDefault="00DF489B">
      <w:pPr>
        <w:pStyle w:val="P22"/>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15</w:t>
      </w:r>
    </w:p>
    <w:p w:rsidR="00DF489B" w:rsidRPr="00562361" w:rsidRDefault="00DF489B">
      <w:pPr>
        <w:pStyle w:val="P22"/>
        <w:spacing w:before="0"/>
        <w:ind w:left="0" w:right="1134"/>
        <w:rPr>
          <w:rStyle w:val="default"/>
          <w:rFonts w:cs="FrankRuehl" w:hint="cs"/>
          <w:vanish/>
          <w:sz w:val="20"/>
          <w:szCs w:val="20"/>
          <w:shd w:val="clear" w:color="auto" w:fill="FFFF99"/>
          <w:rtl/>
        </w:rPr>
      </w:pPr>
      <w:hyperlink r:id="rId1028" w:history="1">
        <w:r w:rsidRPr="00562361">
          <w:rPr>
            <w:rStyle w:val="Hyperlink"/>
            <w:rFonts w:cs="FrankRuehl" w:hint="cs"/>
            <w:vanish/>
            <w:szCs w:val="20"/>
            <w:shd w:val="clear" w:color="auto" w:fill="FFFF99"/>
            <w:rtl/>
          </w:rPr>
          <w:t>ס"ח תשמ"ד מס' 1121</w:t>
        </w:r>
      </w:hyperlink>
      <w:r w:rsidRPr="00562361">
        <w:rPr>
          <w:rStyle w:val="default"/>
          <w:rFonts w:cs="FrankRuehl" w:hint="cs"/>
          <w:vanish/>
          <w:sz w:val="20"/>
          <w:szCs w:val="20"/>
          <w:shd w:val="clear" w:color="auto" w:fill="FFFF99"/>
          <w:rtl/>
        </w:rPr>
        <w:t xml:space="preserve"> מיום 11.7.1984 עמ' 184 (</w:t>
      </w:r>
      <w:hyperlink r:id="rId1029" w:history="1">
        <w:r w:rsidRPr="00562361">
          <w:rPr>
            <w:rStyle w:val="Hyperlink"/>
            <w:rFonts w:cs="FrankRuehl" w:hint="cs"/>
            <w:vanish/>
            <w:szCs w:val="20"/>
            <w:shd w:val="clear" w:color="auto" w:fill="FFFF99"/>
            <w:rtl/>
          </w:rPr>
          <w:t>ה"ח 1654</w:t>
        </w:r>
      </w:hyperlink>
      <w:r w:rsidRPr="00562361">
        <w:rPr>
          <w:rStyle w:val="default"/>
          <w:rFonts w:cs="FrankRuehl" w:hint="cs"/>
          <w:vanish/>
          <w:sz w:val="20"/>
          <w:szCs w:val="20"/>
          <w:shd w:val="clear" w:color="auto" w:fill="FFFF99"/>
          <w:rtl/>
        </w:rPr>
        <w:t>)</w:t>
      </w:r>
    </w:p>
    <w:p w:rsidR="00DF489B" w:rsidRPr="00562361" w:rsidRDefault="00DF489B">
      <w:pPr>
        <w:pStyle w:val="P22"/>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החלפת סעיף 103א</w:t>
      </w:r>
    </w:p>
    <w:p w:rsidR="00DF489B" w:rsidRPr="00562361" w:rsidRDefault="00DF489B">
      <w:pPr>
        <w:pStyle w:val="P22"/>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DF489B" w:rsidRPr="00562361" w:rsidRDefault="00DF489B">
      <w:pPr>
        <w:pStyle w:val="P00"/>
        <w:spacing w:before="20"/>
        <w:ind w:left="0" w:right="1134"/>
        <w:rPr>
          <w:rStyle w:val="default"/>
          <w:rFonts w:cs="Miriam" w:hint="cs"/>
          <w:strike/>
          <w:vanish/>
          <w:sz w:val="16"/>
          <w:szCs w:val="16"/>
          <w:shd w:val="clear" w:color="auto" w:fill="FFFF99"/>
          <w:rtl/>
        </w:rPr>
      </w:pPr>
      <w:r w:rsidRPr="00562361">
        <w:rPr>
          <w:rStyle w:val="default"/>
          <w:rFonts w:cs="Miriam" w:hint="cs"/>
          <w:strike/>
          <w:vanish/>
          <w:sz w:val="16"/>
          <w:szCs w:val="16"/>
          <w:shd w:val="clear" w:color="auto" w:fill="FFFF99"/>
          <w:rtl/>
        </w:rPr>
        <w:t>ריבית על החזר</w:t>
      </w:r>
    </w:p>
    <w:p w:rsidR="00DF489B" w:rsidRDefault="00DF489B">
      <w:pPr>
        <w:pStyle w:val="P00"/>
        <w:spacing w:before="0"/>
        <w:ind w:left="0" w:right="1134"/>
        <w:rPr>
          <w:rStyle w:val="default"/>
          <w:rFonts w:cs="FrankRuehl" w:hint="cs"/>
          <w:sz w:val="2"/>
          <w:szCs w:val="2"/>
          <w:rtl/>
        </w:rPr>
      </w:pPr>
      <w:r w:rsidRPr="00562361">
        <w:rPr>
          <w:rStyle w:val="default"/>
          <w:rFonts w:cs="FrankRuehl" w:hint="cs"/>
          <w:strike/>
          <w:vanish/>
          <w:sz w:val="22"/>
          <w:szCs w:val="22"/>
          <w:shd w:val="clear" w:color="auto" w:fill="FFFF99"/>
          <w:rtl/>
        </w:rPr>
        <w:t>103א.</w:t>
      </w:r>
      <w:r w:rsidRPr="00562361">
        <w:rPr>
          <w:rStyle w:val="default"/>
          <w:rFonts w:cs="FrankRuehl" w:hint="cs"/>
          <w:strike/>
          <w:vanish/>
          <w:sz w:val="22"/>
          <w:szCs w:val="22"/>
          <w:shd w:val="clear" w:color="auto" w:fill="FFFF99"/>
          <w:rtl/>
        </w:rPr>
        <w:tab/>
        <w:t>סכומים שיש להחזירם לפי סעיפים 102 או 103 וכן ריבית וקנסות ששולמו בשלהם, יוחזרו בתוספת ריבית בשיעורים החלים מכוח חוק זה על פיגור בתשלום מס בתקופה שמיום התשלום ועד יום ההחזר</w:t>
      </w:r>
      <w:r w:rsidRPr="00562361">
        <w:rPr>
          <w:rStyle w:val="default"/>
          <w:rFonts w:cs="FrankRuehl" w:hint="cs"/>
          <w:vanish/>
          <w:sz w:val="22"/>
          <w:szCs w:val="22"/>
          <w:shd w:val="clear" w:color="auto" w:fill="FFFF99"/>
          <w:rtl/>
        </w:rPr>
        <w:t>.</w:t>
      </w:r>
      <w:bookmarkEnd w:id="404"/>
    </w:p>
    <w:p w:rsidR="00DF489B" w:rsidRDefault="00DF489B" w:rsidP="00C47121">
      <w:pPr>
        <w:pStyle w:val="P00"/>
        <w:spacing w:before="72"/>
        <w:ind w:left="0" w:right="1134"/>
        <w:rPr>
          <w:rStyle w:val="default"/>
          <w:rFonts w:cs="FrankRuehl" w:hint="cs"/>
          <w:rtl/>
        </w:rPr>
      </w:pPr>
      <w:bookmarkStart w:id="405" w:name="Seif141"/>
      <w:bookmarkEnd w:id="405"/>
      <w:r>
        <w:rPr>
          <w:lang w:val="he-IL"/>
        </w:rPr>
        <w:pict>
          <v:rect id="_x0000_s2353" style="position:absolute;left:0;text-align:left;margin-left:464.5pt;margin-top:8.05pt;width:75.05pt;height:35.3pt;z-index:251630080" o:allowincell="f" filled="f" stroked="f" strokecolor="lime" strokeweight=".25pt">
            <v:textbox style="mso-next-textbox:#_x0000_s2353" inset="0,0,0,0">
              <w:txbxContent>
                <w:p w:rsidR="00CC71C6" w:rsidRDefault="00CC71C6">
                  <w:pPr>
                    <w:spacing w:line="160" w:lineRule="exact"/>
                    <w:jc w:val="left"/>
                    <w:rPr>
                      <w:rFonts w:cs="Miriam"/>
                      <w:noProof/>
                      <w:sz w:val="18"/>
                      <w:szCs w:val="18"/>
                      <w:rtl/>
                    </w:rPr>
                  </w:pPr>
                  <w:r>
                    <w:rPr>
                      <w:rFonts w:cs="Miriam"/>
                      <w:sz w:val="18"/>
                      <w:szCs w:val="18"/>
                      <w:rtl/>
                    </w:rPr>
                    <w:t>סמכו</w:t>
                  </w:r>
                  <w:r>
                    <w:rPr>
                      <w:rFonts w:cs="Miriam" w:hint="cs"/>
                      <w:sz w:val="18"/>
                      <w:szCs w:val="18"/>
                      <w:rtl/>
                    </w:rPr>
                    <w:t xml:space="preserve">ת </w:t>
                  </w:r>
                  <w:r>
                    <w:rPr>
                      <w:rFonts w:cs="Miriam"/>
                      <w:sz w:val="18"/>
                      <w:szCs w:val="18"/>
                      <w:rtl/>
                    </w:rPr>
                    <w:t>להחז</w:t>
                  </w:r>
                  <w:r>
                    <w:rPr>
                      <w:rFonts w:cs="Miriam" w:hint="cs"/>
                      <w:sz w:val="18"/>
                      <w:szCs w:val="18"/>
                      <w:rtl/>
                    </w:rPr>
                    <w:t xml:space="preserve">יר </w:t>
                  </w:r>
                  <w:r>
                    <w:rPr>
                      <w:rFonts w:cs="Miriam"/>
                      <w:sz w:val="18"/>
                      <w:szCs w:val="18"/>
                      <w:rtl/>
                    </w:rPr>
                    <w:t>מס ל</w:t>
                  </w:r>
                  <w:r>
                    <w:rPr>
                      <w:rFonts w:cs="Miriam" w:hint="cs"/>
                      <w:sz w:val="18"/>
                      <w:szCs w:val="18"/>
                      <w:rtl/>
                    </w:rPr>
                    <w:t xml:space="preserve">תושב חוץ </w:t>
                  </w:r>
                </w:p>
                <w:p w:rsidR="00CC71C6" w:rsidRDefault="00CC71C6">
                  <w:pPr>
                    <w:spacing w:line="160" w:lineRule="exact"/>
                    <w:jc w:val="left"/>
                    <w:rPr>
                      <w:rFonts w:cs="Miriam"/>
                      <w:noProof/>
                      <w:sz w:val="18"/>
                      <w:szCs w:val="18"/>
                      <w:rtl/>
                    </w:rPr>
                  </w:pPr>
                  <w:r>
                    <w:rPr>
                      <w:rFonts w:cs="Miriam" w:hint="cs"/>
                      <w:sz w:val="18"/>
                      <w:szCs w:val="18"/>
                      <w:rtl/>
                    </w:rPr>
                    <w:t>(תיקון מס' 50) תשס"ב-2002</w:t>
                  </w:r>
                </w:p>
              </w:txbxContent>
            </v:textbox>
            <w10:anchorlock/>
          </v:rect>
        </w:pict>
      </w:r>
      <w:r>
        <w:rPr>
          <w:rStyle w:val="big-number"/>
          <w:rtl/>
        </w:rPr>
        <w:t>103</w:t>
      </w:r>
      <w:r>
        <w:rPr>
          <w:rStyle w:val="default"/>
          <w:rFonts w:cs="FrankRuehl"/>
          <w:rtl/>
        </w:rPr>
        <w:t>ב.</w:t>
      </w:r>
      <w:r>
        <w:rPr>
          <w:rStyle w:val="default"/>
          <w:rFonts w:cs="FrankRuehl" w:hint="cs"/>
          <w:rtl/>
        </w:rPr>
        <w:t xml:space="preserve"> </w:t>
      </w:r>
      <w:r>
        <w:rPr>
          <w:rStyle w:val="default"/>
          <w:rFonts w:cs="FrankRuehl"/>
          <w:rtl/>
        </w:rPr>
        <w:t xml:space="preserve">שר </w:t>
      </w:r>
      <w:r>
        <w:rPr>
          <w:rStyle w:val="default"/>
          <w:rFonts w:cs="FrankRuehl" w:hint="cs"/>
          <w:rtl/>
        </w:rPr>
        <w:t>האוצר רשאי לקבוע כללים למתן פטור ממס או החזר מס</w:t>
      </w:r>
      <w:r>
        <w:rPr>
          <w:rStyle w:val="default"/>
          <w:rFonts w:cs="FrankRuehl"/>
          <w:rtl/>
        </w:rPr>
        <w:t>, כול</w:t>
      </w:r>
      <w:r>
        <w:rPr>
          <w:rStyle w:val="default"/>
          <w:rFonts w:cs="FrankRuehl" w:hint="cs"/>
          <w:rtl/>
        </w:rPr>
        <w:t>ו או מקצתו, לאדם שאינו תושב ישראל, אם סכום המס שאותו אדם שילם בישראל או חייב בו ביש</w:t>
      </w:r>
      <w:r>
        <w:rPr>
          <w:rStyle w:val="default"/>
          <w:rFonts w:cs="FrankRuehl"/>
          <w:rtl/>
        </w:rPr>
        <w:t>ר</w:t>
      </w:r>
      <w:r>
        <w:rPr>
          <w:rStyle w:val="default"/>
          <w:rFonts w:cs="FrankRuehl" w:hint="cs"/>
          <w:rtl/>
        </w:rPr>
        <w:t>א</w:t>
      </w:r>
      <w:r>
        <w:rPr>
          <w:rStyle w:val="default"/>
          <w:rFonts w:cs="FrankRuehl"/>
          <w:rtl/>
        </w:rPr>
        <w:t>ל</w:t>
      </w:r>
      <w:r>
        <w:rPr>
          <w:rStyle w:val="default"/>
          <w:rFonts w:cs="FrankRuehl" w:hint="cs"/>
          <w:rtl/>
        </w:rPr>
        <w:t xml:space="preserve">, לפי הענין, עולה על הסכום שמותר לו בארץ </w:t>
      </w:r>
      <w:r>
        <w:rPr>
          <w:rStyle w:val="default"/>
          <w:rFonts w:cs="FrankRuehl"/>
          <w:rtl/>
        </w:rPr>
        <w:t>מו</w:t>
      </w:r>
      <w:r>
        <w:rPr>
          <w:rStyle w:val="default"/>
          <w:rFonts w:cs="FrankRuehl" w:hint="cs"/>
          <w:rtl/>
        </w:rPr>
        <w:t>שבו הקבוע כזיכוי מהמס שחל באותה ארץ על אותה הכנסה או מכירה.</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bookmarkStart w:id="406" w:name="Rov365"/>
      <w:r w:rsidRPr="00562361">
        <w:rPr>
          <w:rStyle w:val="default"/>
          <w:rFonts w:cs="FrankRuehl" w:hint="cs"/>
          <w:vanish/>
          <w:color w:val="FF0000"/>
          <w:sz w:val="20"/>
          <w:szCs w:val="20"/>
          <w:shd w:val="clear" w:color="auto" w:fill="FFFF99"/>
          <w:rtl/>
        </w:rPr>
        <w:t>מיום 23.5.2002</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F489B" w:rsidRPr="00562361" w:rsidRDefault="00DF489B">
      <w:pPr>
        <w:pStyle w:val="P33"/>
        <w:spacing w:before="0"/>
        <w:ind w:left="0" w:right="1134"/>
        <w:rPr>
          <w:rStyle w:val="default"/>
          <w:rFonts w:cs="FrankRuehl" w:hint="cs"/>
          <w:vanish/>
          <w:sz w:val="20"/>
          <w:szCs w:val="20"/>
          <w:shd w:val="clear" w:color="auto" w:fill="FFFF99"/>
          <w:rtl/>
        </w:rPr>
      </w:pPr>
      <w:hyperlink r:id="rId1030"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238 (</w:t>
      </w:r>
      <w:hyperlink r:id="rId1031"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Default="00DF489B">
      <w:pPr>
        <w:pStyle w:val="P33"/>
        <w:spacing w:before="0"/>
        <w:ind w:left="0" w:right="1134"/>
        <w:rPr>
          <w:rStyle w:val="default"/>
          <w:rFonts w:cs="FrankRuehl" w:hint="cs"/>
          <w:b/>
          <w:bCs/>
          <w:sz w:val="2"/>
          <w:szCs w:val="2"/>
          <w:rtl/>
        </w:rPr>
      </w:pPr>
      <w:r w:rsidRPr="00562361">
        <w:rPr>
          <w:rStyle w:val="default"/>
          <w:rFonts w:cs="FrankRuehl" w:hint="cs"/>
          <w:b/>
          <w:bCs/>
          <w:vanish/>
          <w:sz w:val="20"/>
          <w:szCs w:val="20"/>
          <w:shd w:val="clear" w:color="auto" w:fill="FFFF99"/>
          <w:rtl/>
        </w:rPr>
        <w:t>הוספת סעיף 103ב</w:t>
      </w:r>
      <w:bookmarkEnd w:id="406"/>
    </w:p>
    <w:p w:rsidR="00DF489B" w:rsidRDefault="00DF489B" w:rsidP="00C47121">
      <w:pPr>
        <w:pStyle w:val="P00"/>
        <w:spacing w:before="72"/>
        <w:ind w:left="0" w:right="1134"/>
        <w:rPr>
          <w:rStyle w:val="default"/>
          <w:rFonts w:cs="FrankRuehl"/>
          <w:rtl/>
        </w:rPr>
      </w:pPr>
      <w:bookmarkStart w:id="407" w:name="Seif142"/>
      <w:bookmarkEnd w:id="407"/>
      <w:r>
        <w:rPr>
          <w:lang w:val="he-IL"/>
        </w:rPr>
        <w:pict>
          <v:rect id="_x0000_s2354" style="position:absolute;left:0;text-align:left;margin-left:464.5pt;margin-top:8.05pt;width:75.05pt;height:20pt;z-index:251631104"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זיכו</w:t>
                  </w:r>
                  <w:r>
                    <w:rPr>
                      <w:rFonts w:cs="Miriam" w:hint="cs"/>
                      <w:sz w:val="18"/>
                      <w:szCs w:val="18"/>
                      <w:rtl/>
                    </w:rPr>
                    <w:t xml:space="preserve">י ממס שבח </w:t>
                  </w:r>
                  <w:r>
                    <w:rPr>
                      <w:rFonts w:cs="Miriam"/>
                      <w:sz w:val="18"/>
                      <w:szCs w:val="18"/>
                      <w:rtl/>
                    </w:rPr>
                    <w:t xml:space="preserve">במס </w:t>
                  </w:r>
                  <w:r>
                    <w:rPr>
                      <w:rFonts w:cs="Miriam" w:hint="cs"/>
                      <w:sz w:val="18"/>
                      <w:szCs w:val="18"/>
                      <w:rtl/>
                    </w:rPr>
                    <w:t>עזבון</w:t>
                  </w:r>
                </w:p>
              </w:txbxContent>
            </v:textbox>
            <w10:anchorlock/>
          </v:rect>
        </w:pict>
      </w:r>
      <w:r>
        <w:rPr>
          <w:rStyle w:val="big-number"/>
          <w:rtl/>
        </w:rPr>
        <w:t>104.</w:t>
      </w:r>
      <w:r>
        <w:rPr>
          <w:rStyle w:val="big-number"/>
          <w:rtl/>
        </w:rPr>
        <w:tab/>
      </w:r>
      <w:r>
        <w:rPr>
          <w:rStyle w:val="default"/>
          <w:rFonts w:cs="FrankRuehl"/>
          <w:rtl/>
        </w:rPr>
        <w:t>מס ע</w:t>
      </w:r>
      <w:r>
        <w:rPr>
          <w:rStyle w:val="default"/>
          <w:rFonts w:cs="FrankRuehl" w:hint="cs"/>
          <w:rtl/>
        </w:rPr>
        <w:t>זבון החל על עזבון שנכללה ב</w:t>
      </w:r>
      <w:r>
        <w:rPr>
          <w:rStyle w:val="default"/>
          <w:rFonts w:cs="FrankRuehl"/>
          <w:rtl/>
        </w:rPr>
        <w:t>ו זכ</w:t>
      </w:r>
      <w:r>
        <w:rPr>
          <w:rStyle w:val="default"/>
          <w:rFonts w:cs="FrankRuehl" w:hint="cs"/>
          <w:rtl/>
        </w:rPr>
        <w:t>ות במקרקעין או זכות באיגוד שמכירתה או שפעולה בה לפי הענין, נתחייבו במס שבח, יזוכה בסכום ששולם כמס שבח בשל אותה מכירה או פעולה.</w:t>
      </w:r>
    </w:p>
    <w:p w:rsidR="00DF489B" w:rsidRDefault="00DF489B" w:rsidP="00C47121">
      <w:pPr>
        <w:pStyle w:val="P00"/>
        <w:spacing w:before="72"/>
        <w:ind w:left="0" w:right="1134"/>
        <w:rPr>
          <w:rStyle w:val="default"/>
          <w:rFonts w:cs="FrankRuehl"/>
          <w:rtl/>
        </w:rPr>
      </w:pPr>
      <w:bookmarkStart w:id="408" w:name="Seif143"/>
      <w:bookmarkEnd w:id="408"/>
      <w:r>
        <w:rPr>
          <w:lang w:val="he-IL"/>
        </w:rPr>
        <w:pict>
          <v:rect id="_x0000_s2355" style="position:absolute;left:0;text-align:left;margin-left:464.5pt;margin-top:8.05pt;width:75.05pt;height:10pt;z-index:251632128"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שמיר</w:t>
                  </w:r>
                  <w:r>
                    <w:rPr>
                      <w:rFonts w:cs="Miriam" w:hint="cs"/>
                      <w:sz w:val="18"/>
                      <w:szCs w:val="18"/>
                      <w:rtl/>
                    </w:rPr>
                    <w:t>ת סוד</w:t>
                  </w:r>
                </w:p>
              </w:txbxContent>
            </v:textbox>
            <w10:anchorlock/>
          </v:rect>
        </w:pict>
      </w:r>
      <w:r>
        <w:rPr>
          <w:rStyle w:val="big-number"/>
          <w:rtl/>
        </w:rPr>
        <w:t>105.</w:t>
      </w:r>
      <w:r>
        <w:rPr>
          <w:rStyle w:val="big-number"/>
          <w:rtl/>
        </w:rPr>
        <w:tab/>
      </w:r>
      <w:r>
        <w:rPr>
          <w:rStyle w:val="default"/>
          <w:rFonts w:cs="FrankRuehl"/>
          <w:rtl/>
        </w:rPr>
        <w:t>(א)</w:t>
      </w:r>
      <w:r>
        <w:rPr>
          <w:rStyle w:val="default"/>
          <w:rFonts w:cs="FrankRuehl"/>
          <w:rtl/>
        </w:rPr>
        <w:tab/>
        <w:t xml:space="preserve">לא </w:t>
      </w:r>
      <w:r>
        <w:rPr>
          <w:rStyle w:val="default"/>
          <w:rFonts w:cs="FrankRuehl" w:hint="cs"/>
          <w:rtl/>
        </w:rPr>
        <w:t>יגלה אדם כל יד</w:t>
      </w:r>
      <w:r>
        <w:rPr>
          <w:rStyle w:val="default"/>
          <w:rFonts w:cs="FrankRuehl"/>
          <w:rtl/>
        </w:rPr>
        <w:t>יע</w:t>
      </w:r>
      <w:r>
        <w:rPr>
          <w:rStyle w:val="default"/>
          <w:rFonts w:cs="FrankRuehl" w:hint="cs"/>
          <w:rtl/>
        </w:rPr>
        <w:t>ה שהגיעה אליו בתוקף תפקידו לפי חוק זה אלא אם נדרש לגלותה על ידי בית המשפט, לצורך ביצ</w:t>
      </w:r>
      <w:r>
        <w:rPr>
          <w:rStyle w:val="default"/>
          <w:rFonts w:cs="FrankRuehl"/>
          <w:rtl/>
        </w:rPr>
        <w:t>וע ח</w:t>
      </w:r>
      <w:r>
        <w:rPr>
          <w:rStyle w:val="default"/>
          <w:rFonts w:cs="FrankRuehl" w:hint="cs"/>
          <w:rtl/>
        </w:rPr>
        <w:t>וק זה או לצורך ביצועו של חוק מס אחר המשתלם לאוצר המדינה או בקשר עם תביעה פלילית על ע</w:t>
      </w:r>
      <w:r>
        <w:rPr>
          <w:rStyle w:val="default"/>
          <w:rFonts w:cs="FrankRuehl"/>
          <w:rtl/>
        </w:rPr>
        <w:t>ב</w:t>
      </w:r>
      <w:r>
        <w:rPr>
          <w:rStyle w:val="default"/>
          <w:rFonts w:cs="FrankRuehl" w:hint="cs"/>
          <w:rtl/>
        </w:rPr>
        <w:t>י</w:t>
      </w:r>
      <w:r>
        <w:rPr>
          <w:rStyle w:val="default"/>
          <w:rFonts w:cs="FrankRuehl"/>
          <w:rtl/>
        </w:rPr>
        <w:t>ר</w:t>
      </w:r>
      <w:r>
        <w:rPr>
          <w:rStyle w:val="default"/>
          <w:rFonts w:cs="FrankRuehl" w:hint="cs"/>
          <w:rtl/>
        </w:rPr>
        <w:t>ה על חוק זה, או על ידי מי ששר האוצר</w:t>
      </w:r>
      <w:r w:rsidRPr="00FD4FED">
        <w:rPr>
          <w:rStyle w:val="a7"/>
          <w:rFonts w:ascii="FrankRuehl" w:hAnsi="FrankRuehl" w:cs="FrankRuehl"/>
          <w:sz w:val="26"/>
        </w:rPr>
        <w:footnoteReference w:id="13"/>
      </w:r>
      <w:r>
        <w:rPr>
          <w:rStyle w:val="default"/>
          <w:rFonts w:cs="FrankRuehl" w:hint="cs"/>
          <w:rtl/>
        </w:rPr>
        <w:t xml:space="preserve"> התיר לגלותה לו</w:t>
      </w:r>
      <w:r w:rsidR="009D2FD8">
        <w:rPr>
          <w:rStyle w:val="a7"/>
          <w:rFonts w:cs="FrankRuehl"/>
          <w:sz w:val="26"/>
          <w:rtl/>
        </w:rPr>
        <w:footnoteReference w:id="14"/>
      </w:r>
      <w:r>
        <w:rPr>
          <w:rStyle w:val="default"/>
          <w:rFonts w:cs="FrankRuehl" w:hint="cs"/>
          <w:rtl/>
        </w:rPr>
        <w:t>.</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העו</w:t>
      </w:r>
      <w:r>
        <w:rPr>
          <w:rStyle w:val="default"/>
          <w:rFonts w:cs="FrankRuehl" w:hint="cs"/>
          <w:rtl/>
        </w:rPr>
        <w:t>בר על הוראות סעיף ק</w:t>
      </w:r>
      <w:r>
        <w:rPr>
          <w:rStyle w:val="default"/>
          <w:rFonts w:cs="FrankRuehl"/>
          <w:rtl/>
        </w:rPr>
        <w:t>טן</w:t>
      </w:r>
      <w:r>
        <w:rPr>
          <w:rStyle w:val="default"/>
          <w:rFonts w:cs="FrankRuehl" w:hint="cs"/>
          <w:rtl/>
        </w:rPr>
        <w:t xml:space="preserve"> (א), דינו - מאסר שנה.</w:t>
      </w:r>
    </w:p>
    <w:p w:rsidR="00DF489B" w:rsidRDefault="00DF489B" w:rsidP="00C47121">
      <w:pPr>
        <w:pStyle w:val="P00"/>
        <w:spacing w:before="72"/>
        <w:ind w:left="0" w:right="1134"/>
        <w:rPr>
          <w:rStyle w:val="default"/>
          <w:rFonts w:cs="FrankRuehl"/>
          <w:rtl/>
        </w:rPr>
      </w:pPr>
      <w:bookmarkStart w:id="409" w:name="Seif144"/>
      <w:bookmarkEnd w:id="409"/>
      <w:r>
        <w:rPr>
          <w:lang w:val="he-IL"/>
        </w:rPr>
        <w:pict>
          <v:rect id="_x0000_s2356" style="position:absolute;left:0;text-align:left;margin-left:464.5pt;margin-top:8.05pt;width:75.05pt;height:30pt;z-index:251633152"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מאגר</w:t>
                  </w:r>
                  <w:r>
                    <w:rPr>
                      <w:rFonts w:cs="Miriam" w:hint="cs"/>
                      <w:sz w:val="18"/>
                      <w:szCs w:val="18"/>
                      <w:rtl/>
                    </w:rPr>
                    <w:t xml:space="preserve"> מידע</w:t>
                  </w:r>
                </w:p>
                <w:p w:rsidR="00CC71C6" w:rsidRDefault="00CC71C6">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43) </w:t>
                  </w:r>
                </w:p>
                <w:p w:rsidR="00CC71C6" w:rsidRDefault="00CC71C6">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ט-1998</w:t>
                  </w:r>
                </w:p>
              </w:txbxContent>
            </v:textbox>
            <w10:anchorlock/>
          </v:rect>
        </w:pict>
      </w:r>
      <w:r>
        <w:rPr>
          <w:rStyle w:val="big-number"/>
          <w:rtl/>
        </w:rPr>
        <w:t>105</w:t>
      </w:r>
      <w:r>
        <w:rPr>
          <w:rStyle w:val="default"/>
          <w:rFonts w:cs="FrankRuehl"/>
          <w:rtl/>
        </w:rPr>
        <w:t>א.</w:t>
      </w:r>
      <w:r>
        <w:rPr>
          <w:rStyle w:val="default"/>
          <w:rFonts w:cs="FrankRuehl" w:hint="cs"/>
          <w:rtl/>
        </w:rPr>
        <w:t xml:space="preserve"> </w:t>
      </w:r>
      <w:r>
        <w:rPr>
          <w:rStyle w:val="default"/>
          <w:rFonts w:cs="FrankRuehl"/>
          <w:rtl/>
        </w:rPr>
        <w:t>(א)</w:t>
      </w:r>
      <w:r>
        <w:rPr>
          <w:rStyle w:val="default"/>
          <w:rFonts w:cs="FrankRuehl"/>
          <w:rtl/>
        </w:rPr>
        <w:tab/>
        <w:t xml:space="preserve">על </w:t>
      </w:r>
      <w:r>
        <w:rPr>
          <w:rStyle w:val="default"/>
          <w:rFonts w:cs="FrankRuehl" w:hint="cs"/>
          <w:rtl/>
        </w:rPr>
        <w:t xml:space="preserve">אף האמור </w:t>
      </w:r>
      <w:r>
        <w:rPr>
          <w:rStyle w:val="default"/>
          <w:rFonts w:cs="FrankRuehl"/>
          <w:rtl/>
        </w:rPr>
        <w:t>בסעי</w:t>
      </w:r>
      <w:r>
        <w:rPr>
          <w:rStyle w:val="default"/>
          <w:rFonts w:cs="FrankRuehl" w:hint="cs"/>
          <w:rtl/>
        </w:rPr>
        <w:t>ף 105, המנהל או מי שהמנהל הרשה אותו לכך, רשאי לנהל מאגר מידע שיהיה פתוח לעיון הציבור</w:t>
      </w:r>
      <w:r>
        <w:rPr>
          <w:rStyle w:val="default"/>
          <w:rFonts w:cs="FrankRuehl"/>
          <w:rtl/>
        </w:rPr>
        <w:t xml:space="preserve"> (</w:t>
      </w:r>
      <w:r>
        <w:rPr>
          <w:rStyle w:val="default"/>
          <w:rFonts w:cs="FrankRuehl" w:hint="cs"/>
          <w:rtl/>
        </w:rPr>
        <w:t>ל</w:t>
      </w:r>
      <w:r>
        <w:rPr>
          <w:rStyle w:val="default"/>
          <w:rFonts w:cs="FrankRuehl"/>
          <w:rtl/>
        </w:rPr>
        <w:t>ה</w:t>
      </w:r>
      <w:r>
        <w:rPr>
          <w:rStyle w:val="default"/>
          <w:rFonts w:cs="FrankRuehl" w:hint="cs"/>
          <w:rtl/>
        </w:rPr>
        <w:t xml:space="preserve">לן - המאגר); המאגר יכלול פרטים על מכירות של זכויות במקרקעין כפי שיקבע שר האוצר, </w:t>
      </w:r>
      <w:r>
        <w:rPr>
          <w:rStyle w:val="default"/>
          <w:rFonts w:cs="FrankRuehl"/>
          <w:rtl/>
        </w:rPr>
        <w:t>ב</w:t>
      </w:r>
      <w:r>
        <w:rPr>
          <w:rStyle w:val="default"/>
          <w:rFonts w:cs="FrankRuehl" w:hint="cs"/>
          <w:rtl/>
        </w:rPr>
        <w:t>התייעצות עם שר המשפטים ובאישור ועדת</w:t>
      </w:r>
      <w:r>
        <w:rPr>
          <w:rStyle w:val="default"/>
          <w:rFonts w:cs="FrankRuehl"/>
          <w:rtl/>
        </w:rPr>
        <w:t xml:space="preserve"> ה</w:t>
      </w:r>
      <w:r>
        <w:rPr>
          <w:rStyle w:val="default"/>
          <w:rFonts w:cs="FrankRuehl" w:hint="cs"/>
          <w:rtl/>
        </w:rPr>
        <w:t>כספים של הכנסת, ובלבד שלא ייכללו בו פרטים מזה</w:t>
      </w:r>
      <w:r>
        <w:rPr>
          <w:rStyle w:val="default"/>
          <w:rFonts w:cs="FrankRuehl"/>
          <w:rtl/>
        </w:rPr>
        <w:t>י</w:t>
      </w:r>
      <w:r>
        <w:rPr>
          <w:rStyle w:val="default"/>
          <w:rFonts w:cs="FrankRuehl" w:hint="cs"/>
          <w:rtl/>
        </w:rPr>
        <w:t>ם ש</w:t>
      </w:r>
      <w:r>
        <w:rPr>
          <w:rStyle w:val="default"/>
          <w:rFonts w:cs="FrankRuehl"/>
          <w:rtl/>
        </w:rPr>
        <w:t>ל</w:t>
      </w:r>
      <w:r>
        <w:rPr>
          <w:rStyle w:val="default"/>
          <w:rFonts w:cs="FrankRuehl" w:hint="cs"/>
          <w:rtl/>
        </w:rPr>
        <w:t xml:space="preserve"> הצדדים לעסקה.</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כל </w:t>
      </w:r>
      <w:r>
        <w:rPr>
          <w:rStyle w:val="default"/>
          <w:rFonts w:cs="FrankRuehl" w:hint="cs"/>
          <w:rtl/>
        </w:rPr>
        <w:t>אדם זכאי לעיין במאגר, בדרך אלקטרונית של תקשורת בין מחשבים ובת</w:t>
      </w:r>
      <w:r>
        <w:rPr>
          <w:rStyle w:val="default"/>
          <w:rFonts w:cs="FrankRuehl"/>
          <w:rtl/>
        </w:rPr>
        <w:t>נ</w:t>
      </w:r>
      <w:r>
        <w:rPr>
          <w:rStyle w:val="default"/>
          <w:rFonts w:cs="FrankRuehl" w:hint="cs"/>
          <w:rtl/>
        </w:rPr>
        <w:t>א</w:t>
      </w:r>
      <w:r>
        <w:rPr>
          <w:rStyle w:val="default"/>
          <w:rFonts w:cs="FrankRuehl"/>
          <w:rtl/>
        </w:rPr>
        <w:t>י</w:t>
      </w:r>
      <w:r>
        <w:rPr>
          <w:rStyle w:val="default"/>
          <w:rFonts w:cs="FrankRuehl" w:hint="cs"/>
          <w:rtl/>
        </w:rPr>
        <w:t>ם שייקבעו.</w:t>
      </w:r>
    </w:p>
    <w:p w:rsidR="00DF489B" w:rsidRDefault="00DF489B">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 xml:space="preserve">שר </w:t>
      </w:r>
      <w:r>
        <w:rPr>
          <w:rStyle w:val="default"/>
          <w:rFonts w:cs="FrankRuehl" w:hint="cs"/>
          <w:rtl/>
        </w:rPr>
        <w:t>האוצר, באישור ועדת הכספים של הכנסת, יקבע הוראות לביצוע סעיף זה, ובכלל זה הוראות לגבי אופן הצגת המי</w:t>
      </w:r>
      <w:r>
        <w:rPr>
          <w:rStyle w:val="default"/>
          <w:rFonts w:cs="FrankRuehl"/>
          <w:rtl/>
        </w:rPr>
        <w:t>דע</w:t>
      </w:r>
      <w:r>
        <w:rPr>
          <w:rStyle w:val="default"/>
          <w:rFonts w:cs="FrankRuehl" w:hint="cs"/>
          <w:rtl/>
        </w:rPr>
        <w:t xml:space="preserve"> במאגר, התנאים למסירתו והאגרה שתשולם בעד קבלתו</w:t>
      </w:r>
      <w:r>
        <w:rPr>
          <w:rStyle w:val="default"/>
          <w:rFonts w:cs="FrankRuehl"/>
          <w:rtl/>
        </w:rPr>
        <w:t>.</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410" w:name="Rov366"/>
      <w:r w:rsidRPr="00562361">
        <w:rPr>
          <w:rStyle w:val="default"/>
          <w:rFonts w:cs="FrankRuehl" w:hint="cs"/>
          <w:vanish/>
          <w:color w:val="FF0000"/>
          <w:sz w:val="20"/>
          <w:szCs w:val="20"/>
          <w:shd w:val="clear" w:color="auto" w:fill="FFFF99"/>
          <w:rtl/>
        </w:rPr>
        <w:t>מיום 5.11.1998</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43</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1032" w:history="1">
        <w:r w:rsidRPr="00562361">
          <w:rPr>
            <w:rStyle w:val="Hyperlink"/>
            <w:rFonts w:cs="FrankRuehl" w:hint="cs"/>
            <w:vanish/>
            <w:szCs w:val="20"/>
            <w:shd w:val="clear" w:color="auto" w:fill="FFFF99"/>
            <w:rtl/>
          </w:rPr>
          <w:t>ס"ח תשנ"ט מס' 1690</w:t>
        </w:r>
      </w:hyperlink>
      <w:r w:rsidRPr="00562361">
        <w:rPr>
          <w:rStyle w:val="default"/>
          <w:rFonts w:cs="FrankRuehl" w:hint="cs"/>
          <w:vanish/>
          <w:sz w:val="20"/>
          <w:szCs w:val="20"/>
          <w:shd w:val="clear" w:color="auto" w:fill="FFFF99"/>
          <w:rtl/>
        </w:rPr>
        <w:t xml:space="preserve"> מיום 5.11.1998 עמ' 15 (</w:t>
      </w:r>
      <w:hyperlink r:id="rId1033" w:history="1">
        <w:r w:rsidRPr="00562361">
          <w:rPr>
            <w:rStyle w:val="Hyperlink"/>
            <w:rFonts w:cs="FrankRuehl" w:hint="cs"/>
            <w:vanish/>
            <w:szCs w:val="20"/>
            <w:shd w:val="clear" w:color="auto" w:fill="FFFF99"/>
            <w:rtl/>
          </w:rPr>
          <w:t>ה"ח 2737</w:t>
        </w:r>
      </w:hyperlink>
      <w:r w:rsidRPr="00562361">
        <w:rPr>
          <w:rStyle w:val="default"/>
          <w:rFonts w:cs="FrankRuehl" w:hint="cs"/>
          <w:vanish/>
          <w:sz w:val="20"/>
          <w:szCs w:val="20"/>
          <w:shd w:val="clear" w:color="auto" w:fill="FFFF99"/>
          <w:rtl/>
        </w:rPr>
        <w:t>)</w:t>
      </w:r>
    </w:p>
    <w:p w:rsidR="00DF489B" w:rsidRDefault="00DF489B">
      <w:pPr>
        <w:pStyle w:val="P00"/>
        <w:spacing w:before="0"/>
        <w:ind w:left="0" w:right="1134"/>
        <w:rPr>
          <w:rStyle w:val="default"/>
          <w:rFonts w:cs="FrankRuehl" w:hint="cs"/>
          <w:b/>
          <w:bCs/>
          <w:sz w:val="2"/>
          <w:szCs w:val="2"/>
          <w:rtl/>
        </w:rPr>
      </w:pPr>
      <w:r w:rsidRPr="00562361">
        <w:rPr>
          <w:rStyle w:val="default"/>
          <w:rFonts w:cs="FrankRuehl" w:hint="cs"/>
          <w:b/>
          <w:bCs/>
          <w:vanish/>
          <w:sz w:val="20"/>
          <w:szCs w:val="20"/>
          <w:shd w:val="clear" w:color="auto" w:fill="FFFF99"/>
          <w:rtl/>
        </w:rPr>
        <w:t>הוספת סעיף 105א</w:t>
      </w:r>
      <w:bookmarkEnd w:id="410"/>
    </w:p>
    <w:p w:rsidR="00DF489B" w:rsidRDefault="00DF489B" w:rsidP="00C47121">
      <w:pPr>
        <w:pStyle w:val="P00"/>
        <w:spacing w:before="72"/>
        <w:ind w:left="0" w:right="1134"/>
        <w:rPr>
          <w:rStyle w:val="default"/>
          <w:rFonts w:cs="FrankRuehl"/>
          <w:rtl/>
        </w:rPr>
      </w:pPr>
      <w:bookmarkStart w:id="411" w:name="Seif145"/>
      <w:bookmarkEnd w:id="411"/>
      <w:r>
        <w:rPr>
          <w:lang w:val="he-IL"/>
        </w:rPr>
        <w:pict>
          <v:rect id="_x0000_s2357" style="position:absolute;left:0;text-align:left;margin-left:464.5pt;margin-top:8.05pt;width:75.05pt;height:20pt;z-index:251634176"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הסכמ</w:t>
                  </w:r>
                  <w:r>
                    <w:rPr>
                      <w:rFonts w:cs="Miriam" w:hint="cs"/>
                      <w:sz w:val="18"/>
                      <w:szCs w:val="18"/>
                      <w:rtl/>
                    </w:rPr>
                    <w:t xml:space="preserve">ה על ידי </w:t>
                  </w:r>
                  <w:r>
                    <w:rPr>
                      <w:rFonts w:cs="Miriam"/>
                      <w:sz w:val="18"/>
                      <w:szCs w:val="18"/>
                      <w:rtl/>
                    </w:rPr>
                    <w:t>חברו</w:t>
                  </w:r>
                  <w:r>
                    <w:rPr>
                      <w:rFonts w:cs="Miriam" w:hint="cs"/>
                      <w:sz w:val="18"/>
                      <w:szCs w:val="18"/>
                      <w:rtl/>
                    </w:rPr>
                    <w:t>ת</w:t>
                  </w:r>
                  <w:r>
                    <w:rPr>
                      <w:rFonts w:cs="Miriam"/>
                      <w:sz w:val="18"/>
                      <w:szCs w:val="18"/>
                      <w:rtl/>
                    </w:rPr>
                    <w:t xml:space="preserve"> שיכ</w:t>
                  </w:r>
                  <w:r>
                    <w:rPr>
                      <w:rFonts w:cs="Miriam" w:hint="cs"/>
                      <w:sz w:val="18"/>
                      <w:szCs w:val="18"/>
                      <w:rtl/>
                    </w:rPr>
                    <w:t>ון</w:t>
                  </w:r>
                </w:p>
              </w:txbxContent>
            </v:textbox>
            <w10:anchorlock/>
          </v:rect>
        </w:pict>
      </w:r>
      <w:r>
        <w:rPr>
          <w:rStyle w:val="big-number"/>
          <w:rtl/>
        </w:rPr>
        <w:t>106.</w:t>
      </w:r>
      <w:r>
        <w:rPr>
          <w:rStyle w:val="big-number"/>
          <w:rtl/>
        </w:rPr>
        <w:tab/>
      </w:r>
      <w:r>
        <w:rPr>
          <w:rStyle w:val="default"/>
          <w:rFonts w:cs="FrankRuehl"/>
          <w:rtl/>
        </w:rPr>
        <w:t>חברת</w:t>
      </w:r>
      <w:r>
        <w:rPr>
          <w:rStyle w:val="default"/>
          <w:rFonts w:cs="FrankRuehl" w:hint="cs"/>
          <w:rtl/>
        </w:rPr>
        <w:t xml:space="preserve"> שיכון ששר האוצר קבעה בצו לענין סעיף זה - והמורשה, באופן ישיר או באמצעות קרואי שמה, על פי יפוי כוח מבעלי הזכויות במקרקעין בשיכונים שבנתה, לרשום אותן זכויות בפנקסי המקרקעין - לא תסכים למסירת חזקה במקרקעין של אותם בעלי</w:t>
      </w:r>
      <w:r>
        <w:rPr>
          <w:rStyle w:val="default"/>
          <w:rFonts w:cs="FrankRuehl"/>
          <w:rtl/>
        </w:rPr>
        <w:t xml:space="preserve"> ה</w:t>
      </w:r>
      <w:r>
        <w:rPr>
          <w:rStyle w:val="default"/>
          <w:rFonts w:cs="FrankRuehl" w:hint="cs"/>
          <w:rtl/>
        </w:rPr>
        <w:t>זכויות כאמור לאחרים</w:t>
      </w:r>
      <w:r>
        <w:rPr>
          <w:rStyle w:val="default"/>
          <w:rFonts w:cs="FrankRuehl"/>
          <w:rtl/>
        </w:rPr>
        <w:t xml:space="preserve">, כל </w:t>
      </w:r>
      <w:r>
        <w:rPr>
          <w:rStyle w:val="default"/>
          <w:rFonts w:cs="FrankRuehl" w:hint="cs"/>
          <w:rtl/>
        </w:rPr>
        <w:t>עוד לא הוכח לה שבמכירת הזכות במקרקעין שבהם נמסרת החזקה לאותו אחר, נתמלאו הוראות סעי</w:t>
      </w:r>
      <w:r>
        <w:rPr>
          <w:rStyle w:val="default"/>
          <w:rFonts w:cs="FrankRuehl"/>
          <w:rtl/>
        </w:rPr>
        <w:t>ף</w:t>
      </w:r>
      <w:r>
        <w:rPr>
          <w:rStyle w:val="default"/>
          <w:rFonts w:cs="FrankRuehl" w:hint="cs"/>
          <w:rtl/>
        </w:rPr>
        <w:t xml:space="preserve"> 16.</w:t>
      </w:r>
    </w:p>
    <w:p w:rsidR="00DF489B" w:rsidRDefault="00DF489B" w:rsidP="00C47121">
      <w:pPr>
        <w:pStyle w:val="P00"/>
        <w:spacing w:before="72"/>
        <w:ind w:left="0" w:right="1134"/>
        <w:rPr>
          <w:rStyle w:val="default"/>
          <w:rFonts w:cs="FrankRuehl"/>
          <w:rtl/>
        </w:rPr>
      </w:pPr>
      <w:bookmarkStart w:id="412" w:name="Seif146"/>
      <w:bookmarkEnd w:id="412"/>
      <w:r>
        <w:rPr>
          <w:lang w:val="he-IL"/>
        </w:rPr>
        <w:pict>
          <v:rect id="_x0000_s2358" style="position:absolute;left:0;text-align:left;margin-left:464.5pt;margin-top:8.05pt;width:75.05pt;height:30pt;z-index:251635200"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הארכ</w:t>
                  </w:r>
                  <w:r>
                    <w:rPr>
                      <w:rFonts w:cs="Miriam" w:hint="cs"/>
                      <w:sz w:val="18"/>
                      <w:szCs w:val="18"/>
                      <w:rtl/>
                    </w:rPr>
                    <w:t>ת מועד</w:t>
                  </w:r>
                </w:p>
                <w:p w:rsidR="00CC71C6" w:rsidRDefault="00CC71C6">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34) </w:t>
                  </w:r>
                </w:p>
                <w:p w:rsidR="00CC71C6" w:rsidRDefault="00CC71C6">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ז-1997</w:t>
                  </w:r>
                </w:p>
              </w:txbxContent>
            </v:textbox>
            <w10:anchorlock/>
          </v:rect>
        </w:pict>
      </w:r>
      <w:r>
        <w:rPr>
          <w:rStyle w:val="big-number"/>
          <w:rtl/>
        </w:rPr>
        <w:t>107.</w:t>
      </w:r>
      <w:r>
        <w:rPr>
          <w:rStyle w:val="big-number"/>
          <w:rtl/>
        </w:rPr>
        <w:tab/>
      </w:r>
      <w:r>
        <w:rPr>
          <w:rStyle w:val="default"/>
          <w:rFonts w:cs="FrankRuehl"/>
          <w:rtl/>
        </w:rPr>
        <w:t>(א)</w:t>
      </w:r>
      <w:r>
        <w:rPr>
          <w:rStyle w:val="default"/>
          <w:rFonts w:cs="FrankRuehl"/>
          <w:rtl/>
        </w:rPr>
        <w:tab/>
        <w:t>המנ</w:t>
      </w:r>
      <w:r>
        <w:rPr>
          <w:rStyle w:val="default"/>
          <w:rFonts w:cs="FrankRuehl" w:hint="cs"/>
          <w:rtl/>
        </w:rPr>
        <w:t>הל רשאי להאריך כל מועד שנק</w:t>
      </w:r>
      <w:r>
        <w:rPr>
          <w:rStyle w:val="default"/>
          <w:rFonts w:cs="FrankRuehl"/>
          <w:rtl/>
        </w:rPr>
        <w:t>ב</w:t>
      </w:r>
      <w:r>
        <w:rPr>
          <w:rStyle w:val="default"/>
          <w:rFonts w:cs="FrankRuehl" w:hint="cs"/>
          <w:rtl/>
        </w:rPr>
        <w:t>ע בחוק זה, אם נתבקש לכך ואם ראה סיבה מספקת להיעתר לבקשה.</w:t>
      </w:r>
    </w:p>
    <w:p w:rsidR="00DF489B" w:rsidRDefault="00DF489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המנ</w:t>
      </w:r>
      <w:r>
        <w:rPr>
          <w:rStyle w:val="default"/>
          <w:rFonts w:cs="FrankRuehl" w:hint="cs"/>
          <w:rtl/>
        </w:rPr>
        <w:t>הל רשאי, לדרוש מאד</w:t>
      </w:r>
      <w:r>
        <w:rPr>
          <w:rStyle w:val="default"/>
          <w:rFonts w:cs="FrankRuehl"/>
          <w:rtl/>
        </w:rPr>
        <w:t>ם שע</w:t>
      </w:r>
      <w:r>
        <w:rPr>
          <w:rStyle w:val="default"/>
          <w:rFonts w:cs="FrankRuehl" w:hint="cs"/>
          <w:rtl/>
        </w:rPr>
        <w:t>ליו מוטלת חובת</w:t>
      </w:r>
      <w:r>
        <w:rPr>
          <w:rStyle w:val="default"/>
          <w:rFonts w:cs="FrankRuehl"/>
          <w:rtl/>
        </w:rPr>
        <w:t xml:space="preserve"> ת</w:t>
      </w:r>
      <w:r>
        <w:rPr>
          <w:rStyle w:val="default"/>
          <w:rFonts w:cs="FrankRuehl" w:hint="cs"/>
          <w:rtl/>
        </w:rPr>
        <w:t>שלום מס ואשר ניתנה לו ארכה לפי סעיף קטן (א) לדרוש ערובה לתשלום המס שהוא עלול להתחייב בו.</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413" w:name="Rov367"/>
      <w:r w:rsidRPr="00562361">
        <w:rPr>
          <w:rStyle w:val="default"/>
          <w:rFonts w:cs="FrankRuehl" w:hint="cs"/>
          <w:vanish/>
          <w:color w:val="FF0000"/>
          <w:sz w:val="20"/>
          <w:szCs w:val="20"/>
          <w:shd w:val="clear" w:color="auto" w:fill="FFFF99"/>
          <w:rtl/>
        </w:rPr>
        <w:t xml:space="preserve">מיום 28.2.1997 </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b/>
          <w:bCs/>
          <w:vanish/>
          <w:sz w:val="20"/>
          <w:szCs w:val="20"/>
          <w:shd w:val="clear" w:color="auto" w:fill="FFFF99"/>
          <w:rtl/>
        </w:rPr>
        <w:t>תיקון מס' 34</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1034" w:history="1">
        <w:r w:rsidRPr="00562361">
          <w:rPr>
            <w:rStyle w:val="Hyperlink"/>
            <w:rFonts w:cs="FrankRuehl" w:hint="cs"/>
            <w:vanish/>
            <w:szCs w:val="20"/>
            <w:shd w:val="clear" w:color="auto" w:fill="FFFF99"/>
            <w:rtl/>
          </w:rPr>
          <w:t>ס"ח תשנ"ז מס' 1612</w:t>
        </w:r>
      </w:hyperlink>
      <w:r w:rsidRPr="00562361">
        <w:rPr>
          <w:rStyle w:val="default"/>
          <w:rFonts w:cs="FrankRuehl" w:hint="cs"/>
          <w:vanish/>
          <w:sz w:val="20"/>
          <w:szCs w:val="20"/>
          <w:shd w:val="clear" w:color="auto" w:fill="FFFF99"/>
          <w:rtl/>
        </w:rPr>
        <w:t xml:space="preserve"> מיום 28.2.1997 עמ' 72 (</w:t>
      </w:r>
      <w:hyperlink r:id="rId1035" w:history="1">
        <w:r w:rsidRPr="00562361">
          <w:rPr>
            <w:rStyle w:val="Hyperlink"/>
            <w:rFonts w:cs="FrankRuehl" w:hint="cs"/>
            <w:vanish/>
            <w:szCs w:val="20"/>
            <w:shd w:val="clear" w:color="auto" w:fill="FFFF99"/>
            <w:rtl/>
          </w:rPr>
          <w:t>ה"ח 2567</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החלפת סעיף קטן 107(א)</w:t>
      </w:r>
    </w:p>
    <w:p w:rsidR="00DF489B" w:rsidRPr="00562361" w:rsidRDefault="00DF489B">
      <w:pPr>
        <w:pStyle w:val="P00"/>
        <w:ind w:left="0" w:right="1134"/>
        <w:rPr>
          <w:rStyle w:val="default"/>
          <w:rFonts w:cs="FrankRuehl" w:hint="cs"/>
          <w:vanish/>
          <w:sz w:val="20"/>
          <w:szCs w:val="20"/>
          <w:shd w:val="clear" w:color="auto" w:fill="FFFF99"/>
          <w:rtl/>
        </w:rPr>
      </w:pPr>
      <w:r w:rsidRPr="00562361">
        <w:rPr>
          <w:rStyle w:val="default"/>
          <w:rFonts w:cs="FrankRuehl" w:hint="cs"/>
          <w:vanish/>
          <w:sz w:val="20"/>
          <w:szCs w:val="20"/>
          <w:shd w:val="clear" w:color="auto" w:fill="FFFF99"/>
          <w:rtl/>
        </w:rPr>
        <w:t>הנוסח הקודם:</w:t>
      </w:r>
    </w:p>
    <w:p w:rsidR="00DF489B" w:rsidRDefault="00DF489B">
      <w:pPr>
        <w:pStyle w:val="P00"/>
        <w:spacing w:before="0"/>
        <w:ind w:left="0" w:right="1134"/>
        <w:rPr>
          <w:rStyle w:val="default"/>
          <w:rFonts w:cs="FrankRuehl" w:hint="cs"/>
          <w:color w:val="FF0000"/>
          <w:sz w:val="2"/>
          <w:szCs w:val="2"/>
          <w:rtl/>
        </w:rPr>
      </w:pPr>
      <w:r w:rsidRPr="00562361">
        <w:rPr>
          <w:rStyle w:val="default"/>
          <w:rFonts w:cs="FrankRuehl" w:hint="cs"/>
          <w:vanish/>
          <w:sz w:val="22"/>
          <w:szCs w:val="22"/>
          <w:shd w:val="clear" w:color="auto" w:fill="FFFF99"/>
          <w:rtl/>
        </w:rPr>
        <w:tab/>
      </w:r>
      <w:r w:rsidRPr="00562361">
        <w:rPr>
          <w:rStyle w:val="default"/>
          <w:rFonts w:cs="FrankRuehl" w:hint="cs"/>
          <w:strike/>
          <w:vanish/>
          <w:sz w:val="22"/>
          <w:szCs w:val="22"/>
          <w:shd w:val="clear" w:color="auto" w:fill="FFFF99"/>
          <w:rtl/>
        </w:rPr>
        <w:t>(א)</w:t>
      </w:r>
      <w:r w:rsidRPr="00562361">
        <w:rPr>
          <w:rStyle w:val="default"/>
          <w:rFonts w:cs="FrankRuehl" w:hint="cs"/>
          <w:strike/>
          <w:vanish/>
          <w:sz w:val="22"/>
          <w:szCs w:val="22"/>
          <w:shd w:val="clear" w:color="auto" w:fill="FFFF99"/>
          <w:rtl/>
        </w:rPr>
        <w:tab/>
        <w:t>המנהל רשאי להאריך כל מועד שנקבע בחוק זה אם נתבקש לכך על ידי מי שמוטלת עליו חובה לעשות דבר לפי חוק זה, וראה סיבה מספקת לכך, למעט המועד להגשת ערר או ערעור</w:t>
      </w:r>
      <w:r w:rsidRPr="00562361">
        <w:rPr>
          <w:rStyle w:val="default"/>
          <w:rFonts w:cs="FrankRuehl" w:hint="cs"/>
          <w:vanish/>
          <w:sz w:val="22"/>
          <w:szCs w:val="22"/>
          <w:shd w:val="clear" w:color="auto" w:fill="FFFF99"/>
          <w:rtl/>
        </w:rPr>
        <w:t>.</w:t>
      </w:r>
      <w:bookmarkEnd w:id="413"/>
    </w:p>
    <w:p w:rsidR="00DF489B" w:rsidRDefault="00DF489B" w:rsidP="00C47121">
      <w:pPr>
        <w:pStyle w:val="P00"/>
        <w:spacing w:before="72"/>
        <w:ind w:left="0" w:right="1134"/>
        <w:rPr>
          <w:rStyle w:val="default"/>
          <w:rFonts w:cs="FrankRuehl"/>
          <w:rtl/>
        </w:rPr>
      </w:pPr>
      <w:bookmarkStart w:id="414" w:name="Seif147"/>
      <w:bookmarkEnd w:id="414"/>
      <w:r>
        <w:rPr>
          <w:lang w:val="he-IL"/>
        </w:rPr>
        <w:pict>
          <v:rect id="_x0000_s2359" style="position:absolute;left:0;text-align:left;margin-left:464.5pt;margin-top:8.05pt;width:75.05pt;height:10pt;z-index:251636224"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פגמי</w:t>
                  </w:r>
                  <w:r>
                    <w:rPr>
                      <w:rFonts w:cs="Miriam" w:hint="cs"/>
                      <w:sz w:val="18"/>
                      <w:szCs w:val="18"/>
                      <w:rtl/>
                    </w:rPr>
                    <w:t>ם וליקויים</w:t>
                  </w:r>
                </w:p>
              </w:txbxContent>
            </v:textbox>
            <w10:anchorlock/>
          </v:rect>
        </w:pict>
      </w:r>
      <w:r>
        <w:rPr>
          <w:rStyle w:val="big-number"/>
          <w:rtl/>
        </w:rPr>
        <w:t>108.</w:t>
      </w:r>
      <w:r>
        <w:rPr>
          <w:rStyle w:val="big-number"/>
          <w:rtl/>
        </w:rPr>
        <w:tab/>
      </w:r>
      <w:r>
        <w:rPr>
          <w:rStyle w:val="default"/>
          <w:rFonts w:cs="FrankRuehl"/>
          <w:rtl/>
        </w:rPr>
        <w:t>הודע</w:t>
      </w:r>
      <w:r>
        <w:rPr>
          <w:rStyle w:val="default"/>
          <w:rFonts w:cs="FrankRuehl" w:hint="cs"/>
          <w:rtl/>
        </w:rPr>
        <w:t>ה שניתנה או כל פעולה אחרת שנעשתה לפי</w:t>
      </w:r>
      <w:r>
        <w:rPr>
          <w:rStyle w:val="default"/>
          <w:rFonts w:cs="FrankRuehl"/>
          <w:rtl/>
        </w:rPr>
        <w:t xml:space="preserve"> </w:t>
      </w:r>
      <w:r>
        <w:rPr>
          <w:rStyle w:val="default"/>
          <w:rFonts w:cs="FrankRuehl" w:hint="cs"/>
          <w:rtl/>
        </w:rPr>
        <w:t>חוק זה, לא ייגרע תקפן בגלל פגם בצורה או בגלל טעות, ליקוי או השמטה שאין בהם כדי לפגו</w:t>
      </w:r>
      <w:r>
        <w:rPr>
          <w:rStyle w:val="default"/>
          <w:rFonts w:cs="FrankRuehl"/>
          <w:rtl/>
        </w:rPr>
        <w:t>ע בע</w:t>
      </w:r>
      <w:r>
        <w:rPr>
          <w:rStyle w:val="default"/>
          <w:rFonts w:cs="FrankRuehl" w:hint="cs"/>
          <w:rtl/>
        </w:rPr>
        <w:t>יקר או להטעות.</w:t>
      </w:r>
    </w:p>
    <w:p w:rsidR="00DF489B" w:rsidRDefault="00DF489B" w:rsidP="00C47121">
      <w:pPr>
        <w:pStyle w:val="P00"/>
        <w:spacing w:before="72"/>
        <w:ind w:left="0" w:right="1134"/>
        <w:rPr>
          <w:rStyle w:val="default"/>
          <w:rFonts w:cs="FrankRuehl"/>
          <w:rtl/>
        </w:rPr>
      </w:pPr>
      <w:bookmarkStart w:id="415" w:name="Seif148"/>
      <w:bookmarkEnd w:id="415"/>
      <w:r>
        <w:rPr>
          <w:lang w:val="he-IL"/>
        </w:rPr>
        <w:pict>
          <v:rect id="_x0000_s2360" style="position:absolute;left:0;text-align:left;margin-left:464.5pt;margin-top:8.05pt;width:75.05pt;height:10pt;z-index:251637248"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מסיר</w:t>
                  </w:r>
                  <w:r>
                    <w:rPr>
                      <w:rFonts w:cs="Miriam" w:hint="cs"/>
                      <w:sz w:val="18"/>
                      <w:szCs w:val="18"/>
                      <w:rtl/>
                    </w:rPr>
                    <w:t>ת הודעות</w:t>
                  </w:r>
                </w:p>
              </w:txbxContent>
            </v:textbox>
            <w10:anchorlock/>
          </v:rect>
        </w:pict>
      </w:r>
      <w:r>
        <w:rPr>
          <w:rStyle w:val="big-number"/>
          <w:rtl/>
        </w:rPr>
        <w:t>109.</w:t>
      </w:r>
      <w:r>
        <w:rPr>
          <w:rStyle w:val="big-number"/>
          <w:rtl/>
        </w:rPr>
        <w:tab/>
      </w:r>
      <w:r>
        <w:rPr>
          <w:rStyle w:val="default"/>
          <w:rFonts w:cs="FrankRuehl"/>
          <w:rtl/>
        </w:rPr>
        <w:t>מותר</w:t>
      </w:r>
      <w:r>
        <w:rPr>
          <w:rStyle w:val="default"/>
          <w:rFonts w:cs="FrankRuehl" w:hint="cs"/>
          <w:rtl/>
        </w:rPr>
        <w:t xml:space="preserve"> למסור</w:t>
      </w:r>
      <w:r>
        <w:rPr>
          <w:rStyle w:val="default"/>
          <w:rFonts w:cs="FrankRuehl"/>
          <w:rtl/>
        </w:rPr>
        <w:t xml:space="preserve"> ה</w:t>
      </w:r>
      <w:r>
        <w:rPr>
          <w:rStyle w:val="default"/>
          <w:rFonts w:cs="FrankRuehl" w:hint="cs"/>
          <w:rtl/>
        </w:rPr>
        <w:t>ודעה וכל מסמך אחר לפי חוק זה לאדם, ב</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לידו ובין בדואר רשום לפי מען בית מגוריו או בית עסקו, הידוע לאחרונה, בכפוף להוראות בדבר סדרי דין בבתי המשפט.</w:t>
      </w:r>
    </w:p>
    <w:p w:rsidR="00DF489B" w:rsidRDefault="00DF489B" w:rsidP="00C47121">
      <w:pPr>
        <w:pStyle w:val="P00"/>
        <w:spacing w:before="72"/>
        <w:ind w:left="0" w:right="1134"/>
        <w:rPr>
          <w:rStyle w:val="default"/>
          <w:rFonts w:cs="FrankRuehl" w:hint="cs"/>
          <w:rtl/>
        </w:rPr>
      </w:pPr>
      <w:bookmarkStart w:id="416" w:name="Seif160"/>
      <w:bookmarkEnd w:id="416"/>
      <w:r>
        <w:rPr>
          <w:lang w:val="he-IL"/>
        </w:rPr>
        <w:pict>
          <v:rect id="_x0000_s2386" style="position:absolute;left:0;text-align:left;margin-left:464.5pt;margin-top:8.05pt;width:75.05pt;height:46.8pt;z-index:251667968" o:allowincell="f" filled="f" stroked="f" strokecolor="lime" strokeweight=".25pt">
            <v:textbox inset="0,0,0,0">
              <w:txbxContent>
                <w:p w:rsidR="00CC71C6" w:rsidRDefault="00CC71C6">
                  <w:pPr>
                    <w:spacing w:line="160" w:lineRule="exact"/>
                    <w:jc w:val="left"/>
                    <w:rPr>
                      <w:rFonts w:cs="Miriam" w:hint="cs"/>
                      <w:sz w:val="18"/>
                      <w:szCs w:val="18"/>
                      <w:rtl/>
                    </w:rPr>
                  </w:pPr>
                  <w:r>
                    <w:rPr>
                      <w:rFonts w:cs="Miriam" w:hint="cs"/>
                      <w:sz w:val="18"/>
                      <w:szCs w:val="18"/>
                      <w:rtl/>
                    </w:rPr>
                    <w:t>ייצוג נישום בידי רואה חשבון</w:t>
                  </w:r>
                </w:p>
                <w:p w:rsidR="00CC71C6" w:rsidRDefault="00CC71C6">
                  <w:pPr>
                    <w:spacing w:line="160" w:lineRule="exact"/>
                    <w:jc w:val="left"/>
                    <w:rPr>
                      <w:rFonts w:cs="Miriam" w:hint="cs"/>
                      <w:sz w:val="18"/>
                      <w:szCs w:val="18"/>
                      <w:rtl/>
                    </w:rPr>
                  </w:pPr>
                  <w:r>
                    <w:rPr>
                      <w:rFonts w:cs="Miriam" w:hint="cs"/>
                      <w:sz w:val="18"/>
                      <w:szCs w:val="18"/>
                      <w:rtl/>
                    </w:rPr>
                    <w:t>(תיקון מס' 53) תשס"ד-2004</w:t>
                  </w:r>
                </w:p>
                <w:p w:rsidR="00CC71C6" w:rsidRDefault="00CC71C6">
                  <w:pPr>
                    <w:spacing w:line="160" w:lineRule="exact"/>
                    <w:jc w:val="left"/>
                    <w:rPr>
                      <w:rFonts w:cs="Miriam" w:hint="cs"/>
                      <w:noProof/>
                      <w:sz w:val="18"/>
                      <w:szCs w:val="18"/>
                      <w:rtl/>
                    </w:rPr>
                  </w:pPr>
                  <w:r>
                    <w:rPr>
                      <w:rFonts w:cs="Miriam" w:hint="cs"/>
                      <w:sz w:val="18"/>
                      <w:szCs w:val="18"/>
                      <w:rtl/>
                    </w:rPr>
                    <w:t>(תיקון מס' 54) תשס"ה-2005</w:t>
                  </w:r>
                </w:p>
              </w:txbxContent>
            </v:textbox>
            <w10:anchorlock/>
          </v:rect>
        </w:pict>
      </w:r>
      <w:r>
        <w:rPr>
          <w:rStyle w:val="big-number"/>
          <w:rFonts w:hint="cs"/>
          <w:rtl/>
        </w:rPr>
        <w:t>109</w:t>
      </w:r>
      <w:r>
        <w:rPr>
          <w:rStyle w:val="default"/>
          <w:rFonts w:cs="FrankRuehl" w:hint="cs"/>
          <w:rtl/>
        </w:rPr>
        <w:t>א</w:t>
      </w:r>
      <w:r>
        <w:rPr>
          <w:rStyle w:val="default"/>
          <w:rFonts w:cs="FrankRuehl"/>
          <w:rtl/>
        </w:rPr>
        <w:t>.</w:t>
      </w:r>
      <w:r>
        <w:rPr>
          <w:rStyle w:val="default"/>
          <w:rFonts w:cs="FrankRuehl" w:hint="cs"/>
          <w:rtl/>
        </w:rPr>
        <w:t xml:space="preserve"> </w:t>
      </w:r>
      <w:r>
        <w:rPr>
          <w:rStyle w:val="default"/>
          <w:rFonts w:cs="FrankRuehl"/>
          <w:rtl/>
        </w:rPr>
        <w:t>(א)</w:t>
      </w:r>
      <w:r>
        <w:rPr>
          <w:rStyle w:val="default"/>
          <w:rFonts w:cs="FrankRuehl"/>
          <w:rtl/>
        </w:rPr>
        <w:tab/>
      </w:r>
      <w:r>
        <w:rPr>
          <w:rStyle w:val="default"/>
          <w:rFonts w:cs="FrankRuehl" w:hint="cs"/>
          <w:rtl/>
        </w:rPr>
        <w:t>רואה חשבון או יועץ מס מייצג רשאי לייצג נישום בהליכים המתנהלים בפני המנהל או עובדי משרדו לפי סעיף 87, בכל הקשור לחישוב המס בלבד, בהתקיים כל אלה:</w:t>
      </w:r>
    </w:p>
    <w:p w:rsidR="00DF489B" w:rsidRDefault="00DF489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מכירת הזכות במקרקעין או מכירת הזכות באיגוד המקרקעין אינה פטורה ממס;</w:t>
      </w:r>
    </w:p>
    <w:p w:rsidR="00DF489B" w:rsidRDefault="00DF489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הנישום חייב בהגשת דוח שנתי לפקיד השומה לפי סעיף 131(א) לפקודה.</w:t>
      </w:r>
    </w:p>
    <w:p w:rsidR="00DF489B" w:rsidRDefault="00DF489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הוראת סעיף קטן (א) אינה באה לפגוע בזכותו של עורך דין על פי חוק לשכת עורכי הדין, התשכ"א-1961.</w:t>
      </w:r>
    </w:p>
    <w:p w:rsidR="00DF489B" w:rsidRDefault="00DF489B">
      <w:pPr>
        <w:pStyle w:val="P00"/>
        <w:spacing w:before="72"/>
        <w:ind w:left="0" w:right="1134"/>
        <w:rPr>
          <w:rStyle w:val="default"/>
          <w:rFonts w:cs="FrankRuehl" w:hint="cs"/>
          <w:rtl/>
        </w:rPr>
      </w:pPr>
      <w:r>
        <w:rPr>
          <w:rFonts w:cs="FrankRuehl"/>
          <w:rtl/>
          <w:lang w:val="he-IL"/>
        </w:rPr>
        <w:pict>
          <v:shape id="_x0000_s2388" type="#_x0000_t202" style="position:absolute;left:0;text-align:left;margin-left:470.25pt;margin-top:7.1pt;width:1in;height:16.8pt;z-index:251670016" filled="f" stroked="f">
            <v:textbox inset="1mm,0,1mm,0">
              <w:txbxContent>
                <w:p w:rsidR="00CC71C6" w:rsidRDefault="00CC71C6">
                  <w:pPr>
                    <w:spacing w:line="160" w:lineRule="exact"/>
                    <w:jc w:val="left"/>
                    <w:rPr>
                      <w:rFonts w:cs="Miriam" w:hint="cs"/>
                      <w:sz w:val="18"/>
                      <w:szCs w:val="18"/>
                      <w:rtl/>
                    </w:rPr>
                  </w:pPr>
                  <w:r>
                    <w:rPr>
                      <w:rFonts w:cs="Miriam" w:hint="cs"/>
                      <w:sz w:val="18"/>
                      <w:szCs w:val="18"/>
                      <w:rtl/>
                    </w:rPr>
                    <w:t>(תיקון מס' 54) תשס"ה-2005</w:t>
                  </w:r>
                </w:p>
              </w:txbxContent>
            </v:textbox>
            <w10:anchorlock/>
          </v:shape>
        </w:pict>
      </w:r>
      <w:r>
        <w:rPr>
          <w:rStyle w:val="default"/>
          <w:rFonts w:cs="FrankRuehl" w:hint="cs"/>
          <w:rtl/>
        </w:rPr>
        <w:tab/>
        <w:t>(ג)</w:t>
      </w:r>
      <w:r>
        <w:rPr>
          <w:rStyle w:val="default"/>
          <w:rFonts w:cs="FrankRuehl" w:hint="cs"/>
          <w:rtl/>
        </w:rPr>
        <w:tab/>
        <w:t xml:space="preserve">לענין סעיף זה </w:t>
      </w:r>
      <w:r>
        <w:rPr>
          <w:rStyle w:val="default"/>
          <w:rFonts w:cs="FrankRuehl"/>
          <w:rtl/>
        </w:rPr>
        <w:t>–</w:t>
      </w:r>
    </w:p>
    <w:p w:rsidR="00DF489B" w:rsidRDefault="00DF489B">
      <w:pPr>
        <w:pStyle w:val="P00"/>
        <w:spacing w:before="72"/>
        <w:ind w:left="0" w:right="1134"/>
        <w:rPr>
          <w:rStyle w:val="default"/>
          <w:rFonts w:cs="FrankRuehl" w:hint="cs"/>
          <w:rtl/>
        </w:rPr>
      </w:pPr>
      <w:r>
        <w:rPr>
          <w:rStyle w:val="default"/>
          <w:rFonts w:cs="FrankRuehl" w:hint="cs"/>
          <w:rtl/>
        </w:rPr>
        <w:t xml:space="preserve">"רואה חשבון" </w:t>
      </w:r>
      <w:r>
        <w:rPr>
          <w:rStyle w:val="default"/>
          <w:rFonts w:cs="FrankRuehl"/>
          <w:rtl/>
        </w:rPr>
        <w:t>–</w:t>
      </w:r>
      <w:r>
        <w:rPr>
          <w:rStyle w:val="default"/>
          <w:rFonts w:cs="FrankRuehl" w:hint="cs"/>
          <w:rtl/>
        </w:rPr>
        <w:t xml:space="preserve"> כהגדרתו בחוק רואי חשבון, התשט"ו-1955;</w:t>
      </w:r>
    </w:p>
    <w:p w:rsidR="00DF489B" w:rsidRDefault="00DF489B">
      <w:pPr>
        <w:pStyle w:val="P00"/>
        <w:spacing w:before="72"/>
        <w:ind w:left="0" w:right="1134"/>
        <w:rPr>
          <w:rStyle w:val="default"/>
          <w:rFonts w:cs="FrankRuehl" w:hint="cs"/>
          <w:rtl/>
        </w:rPr>
      </w:pPr>
      <w:r>
        <w:rPr>
          <w:rStyle w:val="default"/>
          <w:rFonts w:cs="FrankRuehl" w:hint="cs"/>
          <w:rtl/>
        </w:rPr>
        <w:t xml:space="preserve">"יועץ מס מייצג" </w:t>
      </w:r>
      <w:r>
        <w:rPr>
          <w:rStyle w:val="default"/>
          <w:rFonts w:cs="FrankRuehl"/>
          <w:rtl/>
        </w:rPr>
        <w:t>–</w:t>
      </w:r>
      <w:r>
        <w:rPr>
          <w:rStyle w:val="default"/>
          <w:rFonts w:cs="FrankRuehl" w:hint="cs"/>
          <w:rtl/>
        </w:rPr>
        <w:t xml:space="preserve"> כהגדרתו בחוק הסדרת העיסוק בייצוג על ידי יועצי מס, התשס"ה-2005.</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417" w:name="Rov368"/>
      <w:r w:rsidRPr="00562361">
        <w:rPr>
          <w:rStyle w:val="default"/>
          <w:rFonts w:cs="FrankRuehl" w:hint="cs"/>
          <w:vanish/>
          <w:color w:val="FF0000"/>
          <w:sz w:val="20"/>
          <w:szCs w:val="20"/>
          <w:shd w:val="clear" w:color="auto" w:fill="FFFF99"/>
          <w:rtl/>
        </w:rPr>
        <w:t>מיום 19.7.2004</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53</w:t>
      </w:r>
    </w:p>
    <w:p w:rsidR="00DF489B" w:rsidRPr="00562361" w:rsidRDefault="00DF489B">
      <w:pPr>
        <w:pStyle w:val="P00"/>
        <w:spacing w:before="0"/>
        <w:ind w:left="0" w:right="1134"/>
        <w:rPr>
          <w:rStyle w:val="default"/>
          <w:rFonts w:cs="FrankRuehl"/>
          <w:vanish/>
          <w:sz w:val="20"/>
          <w:szCs w:val="20"/>
          <w:shd w:val="clear" w:color="auto" w:fill="FFFF99"/>
        </w:rPr>
      </w:pPr>
      <w:hyperlink r:id="rId1036" w:history="1">
        <w:r w:rsidRPr="00562361">
          <w:rPr>
            <w:rStyle w:val="Hyperlink"/>
            <w:rFonts w:cs="FrankRuehl" w:hint="cs"/>
            <w:vanish/>
            <w:szCs w:val="20"/>
            <w:shd w:val="clear" w:color="auto" w:fill="FFFF99"/>
            <w:rtl/>
          </w:rPr>
          <w:t>ס"ח תשס"ד מס' 1950</w:t>
        </w:r>
      </w:hyperlink>
      <w:r w:rsidRPr="00562361">
        <w:rPr>
          <w:rStyle w:val="default"/>
          <w:rFonts w:cs="FrankRuehl" w:hint="cs"/>
          <w:vanish/>
          <w:sz w:val="20"/>
          <w:szCs w:val="20"/>
          <w:shd w:val="clear" w:color="auto" w:fill="FFFF99"/>
          <w:rtl/>
        </w:rPr>
        <w:t xml:space="preserve"> מיום 19.7.2004 עמ' 453 (</w:t>
      </w:r>
      <w:hyperlink r:id="rId1037" w:history="1">
        <w:r w:rsidRPr="00562361">
          <w:rPr>
            <w:rStyle w:val="Hyperlink"/>
            <w:rFonts w:cs="FrankRuehl" w:hint="cs"/>
            <w:vanish/>
            <w:szCs w:val="20"/>
            <w:shd w:val="clear" w:color="auto" w:fill="FFFF99"/>
            <w:rtl/>
          </w:rPr>
          <w:t>ה"ח 27</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הוספת סעיף 109א</w:t>
      </w:r>
    </w:p>
    <w:p w:rsidR="00DF489B" w:rsidRPr="00562361" w:rsidRDefault="00DF489B">
      <w:pPr>
        <w:pStyle w:val="P00"/>
        <w:spacing w:before="0"/>
        <w:ind w:left="0" w:right="1134"/>
        <w:rPr>
          <w:rStyle w:val="default"/>
          <w:rFonts w:cs="FrankRuehl" w:hint="cs"/>
          <w:vanish/>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 xml:space="preserve">מיום 27.1.2005 </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54</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1038" w:history="1">
        <w:r w:rsidRPr="00562361">
          <w:rPr>
            <w:rStyle w:val="Hyperlink"/>
            <w:rFonts w:cs="FrankRuehl" w:hint="cs"/>
            <w:vanish/>
            <w:szCs w:val="20"/>
            <w:shd w:val="clear" w:color="auto" w:fill="FFFF99"/>
            <w:rtl/>
          </w:rPr>
          <w:t>ס"ח תשס"ה מס' 1978</w:t>
        </w:r>
      </w:hyperlink>
      <w:r w:rsidRPr="00562361">
        <w:rPr>
          <w:rStyle w:val="default"/>
          <w:rFonts w:cs="FrankRuehl" w:hint="cs"/>
          <w:vanish/>
          <w:sz w:val="20"/>
          <w:szCs w:val="20"/>
          <w:shd w:val="clear" w:color="auto" w:fill="FFFF99"/>
          <w:rtl/>
        </w:rPr>
        <w:t xml:space="preserve"> מיום 27.1.12005 עמ' 124 (</w:t>
      </w:r>
      <w:hyperlink r:id="rId1039" w:history="1">
        <w:r w:rsidRPr="00562361">
          <w:rPr>
            <w:rStyle w:val="Hyperlink"/>
            <w:rFonts w:cs="FrankRuehl" w:hint="cs"/>
            <w:vanish/>
            <w:szCs w:val="20"/>
            <w:shd w:val="clear" w:color="auto" w:fill="FFFF99"/>
            <w:rtl/>
          </w:rPr>
          <w:t>ה"ח 43</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shd w:val="clear" w:color="auto" w:fill="FFFF99"/>
          <w:rtl/>
        </w:rPr>
      </w:pPr>
      <w:r w:rsidRPr="00562361">
        <w:rPr>
          <w:rStyle w:val="big-number"/>
          <w:rFonts w:cs="FrankRuehl" w:hint="cs"/>
          <w:vanish/>
          <w:sz w:val="22"/>
          <w:szCs w:val="22"/>
          <w:shd w:val="clear" w:color="auto" w:fill="FFFF99"/>
          <w:rtl/>
        </w:rPr>
        <w:t>109</w:t>
      </w:r>
      <w:r w:rsidRPr="00562361">
        <w:rPr>
          <w:rStyle w:val="default"/>
          <w:rFonts w:cs="FrankRuehl" w:hint="cs"/>
          <w:vanish/>
          <w:sz w:val="22"/>
          <w:szCs w:val="22"/>
          <w:shd w:val="clear" w:color="auto" w:fill="FFFF99"/>
          <w:rtl/>
        </w:rPr>
        <w:t>א</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ab/>
      </w:r>
      <w:r w:rsidRPr="00562361">
        <w:rPr>
          <w:rStyle w:val="default"/>
          <w:rFonts w:cs="FrankRuehl"/>
          <w:vanish/>
          <w:sz w:val="22"/>
          <w:szCs w:val="22"/>
          <w:shd w:val="clear" w:color="auto" w:fill="FFFF99"/>
          <w:rtl/>
        </w:rPr>
        <w:t>(א)</w:t>
      </w:r>
      <w:r w:rsidRPr="00562361">
        <w:rPr>
          <w:rStyle w:val="default"/>
          <w:rFonts w:cs="FrankRuehl"/>
          <w:vanish/>
          <w:sz w:val="22"/>
          <w:szCs w:val="22"/>
          <w:shd w:val="clear" w:color="auto" w:fill="FFFF99"/>
          <w:rtl/>
        </w:rPr>
        <w:tab/>
      </w:r>
      <w:r w:rsidRPr="00562361">
        <w:rPr>
          <w:rStyle w:val="default"/>
          <w:rFonts w:cs="FrankRuehl" w:hint="cs"/>
          <w:vanish/>
          <w:sz w:val="22"/>
          <w:szCs w:val="22"/>
          <w:shd w:val="clear" w:color="auto" w:fill="FFFF99"/>
          <w:rtl/>
        </w:rPr>
        <w:t xml:space="preserve">רואה חשבון </w:t>
      </w:r>
      <w:r w:rsidRPr="00562361">
        <w:rPr>
          <w:rStyle w:val="default"/>
          <w:rFonts w:cs="FrankRuehl" w:hint="cs"/>
          <w:vanish/>
          <w:sz w:val="22"/>
          <w:szCs w:val="22"/>
          <w:u w:val="single"/>
          <w:shd w:val="clear" w:color="auto" w:fill="FFFF99"/>
          <w:rtl/>
        </w:rPr>
        <w:t>או יועץ מס מייצג</w:t>
      </w:r>
      <w:r w:rsidRPr="00562361">
        <w:rPr>
          <w:rStyle w:val="default"/>
          <w:rFonts w:cs="FrankRuehl" w:hint="cs"/>
          <w:vanish/>
          <w:sz w:val="22"/>
          <w:szCs w:val="22"/>
          <w:shd w:val="clear" w:color="auto" w:fill="FFFF99"/>
          <w:rtl/>
        </w:rPr>
        <w:t xml:space="preserve"> רשאי לייצג נישום בהליכים המתנהלים בפני המנהל או עובדי משרדו לפי סעיף 87, בכל הקשור לחישוב המס בלבד, בהתקיים כל אלה:</w:t>
      </w:r>
    </w:p>
    <w:p w:rsidR="00DF489B" w:rsidRPr="00562361" w:rsidRDefault="00DF489B">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(1)</w:t>
      </w:r>
      <w:r w:rsidRPr="00562361">
        <w:rPr>
          <w:rStyle w:val="default"/>
          <w:rFonts w:cs="FrankRuehl" w:hint="cs"/>
          <w:vanish/>
          <w:sz w:val="22"/>
          <w:szCs w:val="22"/>
          <w:shd w:val="clear" w:color="auto" w:fill="FFFF99"/>
          <w:rtl/>
        </w:rPr>
        <w:tab/>
        <w:t>מכירת הזכות במקרקעין או מכירת הזכות באיגוד המקרקעין אינה פטורה ממס;</w:t>
      </w:r>
    </w:p>
    <w:p w:rsidR="00DF489B" w:rsidRPr="00562361" w:rsidRDefault="00DF489B">
      <w:pPr>
        <w:pStyle w:val="P00"/>
        <w:spacing w:before="0"/>
        <w:ind w:left="1021"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(2)</w:t>
      </w:r>
      <w:r w:rsidRPr="00562361">
        <w:rPr>
          <w:rStyle w:val="default"/>
          <w:rFonts w:cs="FrankRuehl" w:hint="cs"/>
          <w:vanish/>
          <w:sz w:val="22"/>
          <w:szCs w:val="22"/>
          <w:shd w:val="clear" w:color="auto" w:fill="FFFF99"/>
          <w:rtl/>
        </w:rPr>
        <w:tab/>
        <w:t>הנישום חייב בהגשת דוח שנתי לפקיד השומה לפי סעיף 131(א) לפקודה.</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(ב)</w:t>
      </w:r>
      <w:r w:rsidRPr="00562361">
        <w:rPr>
          <w:rStyle w:val="default"/>
          <w:rFonts w:cs="FrankRuehl" w:hint="cs"/>
          <w:vanish/>
          <w:sz w:val="22"/>
          <w:szCs w:val="22"/>
          <w:shd w:val="clear" w:color="auto" w:fill="FFFF99"/>
          <w:rtl/>
        </w:rPr>
        <w:tab/>
        <w:t>הוראת סעיף קטן (א) אינה באה לפגוע בזכותו של עורך דין על פי חוק לשכת עורכי הדין, התשכ"א-1961.</w:t>
      </w:r>
    </w:p>
    <w:p w:rsidR="00DF489B" w:rsidRPr="00562361" w:rsidRDefault="00DF489B">
      <w:pPr>
        <w:pStyle w:val="P00"/>
        <w:spacing w:before="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ab/>
        <w:t>(ג)</w:t>
      </w:r>
      <w:r w:rsidRPr="00562361">
        <w:rPr>
          <w:rStyle w:val="default"/>
          <w:rFonts w:cs="FrankRuehl" w:hint="cs"/>
          <w:vanish/>
          <w:sz w:val="22"/>
          <w:szCs w:val="22"/>
          <w:shd w:val="clear" w:color="auto" w:fill="FFFF99"/>
          <w:rtl/>
        </w:rPr>
        <w:tab/>
        <w:t xml:space="preserve">לענין סעיף זה , "רואה חשבון" </w:t>
      </w:r>
      <w:r w:rsidRPr="00562361">
        <w:rPr>
          <w:rStyle w:val="default"/>
          <w:rFonts w:cs="FrankRuehl"/>
          <w:vanish/>
          <w:sz w:val="22"/>
          <w:szCs w:val="22"/>
          <w:shd w:val="clear" w:color="auto" w:fill="FFFF99"/>
          <w:rtl/>
        </w:rPr>
        <w:t>–</w:t>
      </w:r>
      <w:r w:rsidRPr="00562361">
        <w:rPr>
          <w:rStyle w:val="default"/>
          <w:rFonts w:cs="FrankRuehl" w:hint="cs"/>
          <w:vanish/>
          <w:sz w:val="22"/>
          <w:szCs w:val="22"/>
          <w:shd w:val="clear" w:color="auto" w:fill="FFFF99"/>
          <w:rtl/>
        </w:rPr>
        <w:t xml:space="preserve"> כהגדרתו בחוק רואי חשבון, התשט"ו-1955.</w:t>
      </w:r>
    </w:p>
    <w:p w:rsidR="00DF489B" w:rsidRDefault="00DF489B">
      <w:pPr>
        <w:pStyle w:val="P00"/>
        <w:spacing w:before="0"/>
        <w:ind w:left="0" w:right="1134"/>
        <w:rPr>
          <w:rStyle w:val="default"/>
          <w:rFonts w:cs="FrankRuehl" w:hint="cs"/>
          <w:sz w:val="2"/>
          <w:szCs w:val="2"/>
          <w:u w:val="single"/>
          <w:rtl/>
        </w:rPr>
      </w:pPr>
      <w:r w:rsidRPr="00562361">
        <w:rPr>
          <w:rStyle w:val="default"/>
          <w:rFonts w:cs="FrankRuehl" w:hint="cs"/>
          <w:vanish/>
          <w:sz w:val="22"/>
          <w:szCs w:val="22"/>
          <w:u w:val="single"/>
          <w:shd w:val="clear" w:color="auto" w:fill="FFFF99"/>
          <w:rtl/>
        </w:rPr>
        <w:t xml:space="preserve">"יועץ מס מייצג" </w:t>
      </w:r>
      <w:r w:rsidRPr="00562361">
        <w:rPr>
          <w:rStyle w:val="default"/>
          <w:rFonts w:cs="FrankRuehl"/>
          <w:vanish/>
          <w:sz w:val="22"/>
          <w:szCs w:val="22"/>
          <w:u w:val="single"/>
          <w:shd w:val="clear" w:color="auto" w:fill="FFFF99"/>
          <w:rtl/>
        </w:rPr>
        <w:t>–</w:t>
      </w:r>
      <w:r w:rsidRPr="00562361">
        <w:rPr>
          <w:rStyle w:val="default"/>
          <w:rFonts w:cs="FrankRuehl" w:hint="cs"/>
          <w:vanish/>
          <w:sz w:val="22"/>
          <w:szCs w:val="22"/>
          <w:u w:val="single"/>
          <w:shd w:val="clear" w:color="auto" w:fill="FFFF99"/>
          <w:rtl/>
        </w:rPr>
        <w:t xml:space="preserve"> כהגדרתו בחוק הסדרת העיסוק בייצוג על ידי יועצי מס, התשס"ה-2005.</w:t>
      </w:r>
      <w:bookmarkEnd w:id="417"/>
    </w:p>
    <w:p w:rsidR="00DF489B" w:rsidRDefault="00DF489B" w:rsidP="00C47121">
      <w:pPr>
        <w:pStyle w:val="P00"/>
        <w:spacing w:before="72"/>
        <w:ind w:left="0" w:right="1134"/>
        <w:rPr>
          <w:rStyle w:val="default"/>
          <w:rFonts w:cs="FrankRuehl"/>
          <w:rtl/>
        </w:rPr>
      </w:pPr>
      <w:bookmarkStart w:id="418" w:name="Seif149"/>
      <w:bookmarkEnd w:id="418"/>
      <w:r>
        <w:rPr>
          <w:lang w:val="he-IL"/>
        </w:rPr>
        <w:pict>
          <v:rect id="_x0000_s2361" style="position:absolute;left:0;text-align:left;margin-left:464.5pt;margin-top:8.05pt;width:75.05pt;height:34.1pt;z-index:251638272" o:allowincell="f" filled="f" stroked="f" strokecolor="lime" strokeweight=".25pt">
            <v:textbox inset="0,0,0,0">
              <w:txbxContent>
                <w:p w:rsidR="00CC71C6" w:rsidRDefault="00CC71C6">
                  <w:pPr>
                    <w:spacing w:line="160" w:lineRule="exact"/>
                    <w:jc w:val="left"/>
                    <w:rPr>
                      <w:rFonts w:cs="Miriam" w:hint="cs"/>
                      <w:sz w:val="18"/>
                      <w:szCs w:val="18"/>
                      <w:rtl/>
                    </w:rPr>
                  </w:pPr>
                  <w:r>
                    <w:rPr>
                      <w:rFonts w:cs="Miriam"/>
                      <w:sz w:val="18"/>
                      <w:szCs w:val="18"/>
                      <w:rtl/>
                    </w:rPr>
                    <w:t>סדרי</w:t>
                  </w:r>
                  <w:r>
                    <w:rPr>
                      <w:rFonts w:cs="Miriam" w:hint="cs"/>
                      <w:sz w:val="18"/>
                      <w:szCs w:val="18"/>
                      <w:rtl/>
                    </w:rPr>
                    <w:t xml:space="preserve"> דין ואגרות בועדות ערר</w:t>
                  </w:r>
                </w:p>
                <w:p w:rsidR="00CC71C6" w:rsidRDefault="00CC71C6">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 xml:space="preserve">מס' 47) </w:t>
                  </w:r>
                </w:p>
                <w:p w:rsidR="00CC71C6" w:rsidRDefault="00CC71C6">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א-2000</w:t>
                  </w:r>
                </w:p>
              </w:txbxContent>
            </v:textbox>
            <w10:anchorlock/>
          </v:rect>
        </w:pict>
      </w:r>
      <w:r>
        <w:rPr>
          <w:rStyle w:val="big-number"/>
          <w:rtl/>
        </w:rPr>
        <w:t>110.</w:t>
      </w:r>
      <w:r>
        <w:rPr>
          <w:rStyle w:val="big-number"/>
          <w:rtl/>
        </w:rPr>
        <w:tab/>
      </w:r>
      <w:r>
        <w:rPr>
          <w:rStyle w:val="default"/>
          <w:rFonts w:cs="FrankRuehl"/>
          <w:rtl/>
        </w:rPr>
        <w:t>(א)</w:t>
      </w:r>
      <w:r>
        <w:rPr>
          <w:rStyle w:val="default"/>
          <w:rFonts w:cs="FrankRuehl"/>
          <w:rtl/>
        </w:rPr>
        <w:tab/>
        <w:t xml:space="preserve">שר </w:t>
      </w:r>
      <w:r>
        <w:rPr>
          <w:rStyle w:val="default"/>
          <w:rFonts w:cs="FrankRuehl" w:hint="cs"/>
          <w:rtl/>
        </w:rPr>
        <w:t>המשפטים רשאי לה</w:t>
      </w:r>
      <w:r>
        <w:rPr>
          <w:rStyle w:val="default"/>
          <w:rFonts w:cs="FrankRuehl"/>
          <w:rtl/>
        </w:rPr>
        <w:t>תקין</w:t>
      </w:r>
      <w:r>
        <w:rPr>
          <w:rStyle w:val="default"/>
          <w:rFonts w:cs="FrankRuehl" w:hint="cs"/>
          <w:rtl/>
        </w:rPr>
        <w:t xml:space="preserve"> תקנות בדבר סדרי הדין בועדות ערר ובין השאר בדבר הארכת המועד להגשת ערר ושכר </w:t>
      </w:r>
      <w:r>
        <w:rPr>
          <w:rStyle w:val="default"/>
          <w:rFonts w:cs="FrankRuehl"/>
          <w:rtl/>
        </w:rPr>
        <w:t>בט</w:t>
      </w:r>
      <w:r>
        <w:rPr>
          <w:rStyle w:val="default"/>
          <w:rFonts w:cs="FrankRuehl" w:hint="cs"/>
          <w:rtl/>
        </w:rPr>
        <w:t>לה של ע</w:t>
      </w:r>
      <w:r>
        <w:rPr>
          <w:rStyle w:val="default"/>
          <w:rFonts w:cs="FrankRuehl"/>
          <w:rtl/>
        </w:rPr>
        <w:t>ד</w:t>
      </w:r>
      <w:r>
        <w:rPr>
          <w:rStyle w:val="default"/>
          <w:rFonts w:cs="FrankRuehl" w:hint="cs"/>
          <w:rtl/>
        </w:rPr>
        <w:t>י</w:t>
      </w:r>
      <w:r>
        <w:rPr>
          <w:rStyle w:val="default"/>
          <w:rFonts w:cs="FrankRuehl"/>
          <w:rtl/>
        </w:rPr>
        <w:t>ם</w:t>
      </w:r>
      <w:r>
        <w:rPr>
          <w:rStyle w:val="default"/>
          <w:rFonts w:cs="FrankRuehl" w:hint="cs"/>
          <w:rtl/>
        </w:rPr>
        <w:t>.</w:t>
      </w:r>
    </w:p>
    <w:p w:rsidR="00DF489B" w:rsidRDefault="00DF489B">
      <w:pPr>
        <w:pStyle w:val="P00"/>
        <w:spacing w:before="72"/>
        <w:ind w:left="0" w:right="1134"/>
        <w:rPr>
          <w:rFonts w:cs="FrankRuehl" w:hint="cs"/>
          <w:sz w:val="26"/>
          <w:rtl/>
        </w:rPr>
      </w:pPr>
      <w:r>
        <w:rPr>
          <w:lang w:val="he-IL"/>
        </w:rPr>
        <w:pict>
          <v:rect id="_x0000_s2362" style="position:absolute;left:0;text-align:left;margin-left:464.5pt;margin-top:8.05pt;width:75.05pt;height:20pt;z-index:251639296" o:allowincell="f" filled="f" stroked="f" strokecolor="lime" strokeweight=".25pt">
            <v:textbox inset="0,0,0,0">
              <w:txbxContent>
                <w:p w:rsidR="00CC71C6" w:rsidRDefault="00CC71C6">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 xml:space="preserve">מס' 47) </w:t>
                  </w:r>
                </w:p>
                <w:p w:rsidR="00CC71C6" w:rsidRDefault="00CC71C6">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א-2000</w:t>
                  </w:r>
                </w:p>
              </w:txbxContent>
            </v:textbox>
            <w10:anchorlock/>
          </v:rect>
        </w:pict>
      </w:r>
      <w:r>
        <w:rPr>
          <w:rFonts w:cs="FrankRuehl"/>
          <w:sz w:val="26"/>
          <w:rtl/>
        </w:rPr>
        <w:tab/>
        <w:t>(ב)</w:t>
      </w:r>
      <w:r>
        <w:rPr>
          <w:rFonts w:cs="FrankRuehl"/>
          <w:sz w:val="26"/>
          <w:rtl/>
        </w:rPr>
        <w:tab/>
        <w:t xml:space="preserve">שר </w:t>
      </w:r>
      <w:r>
        <w:rPr>
          <w:rFonts w:cs="FrankRuehl" w:hint="cs"/>
          <w:sz w:val="26"/>
          <w:rtl/>
        </w:rPr>
        <w:t>המשפטים רשאי לקבוע בתקנות, אגרות בעד הטיפול בערר.</w:t>
      </w:r>
    </w:p>
    <w:p w:rsidR="00DF489B" w:rsidRPr="00562361" w:rsidRDefault="00DF489B">
      <w:pPr>
        <w:pStyle w:val="P00"/>
        <w:spacing w:before="0"/>
        <w:ind w:left="0" w:right="1134"/>
        <w:rPr>
          <w:rFonts w:cs="FrankRuehl" w:hint="cs"/>
          <w:vanish/>
          <w:color w:val="FF0000"/>
          <w:szCs w:val="20"/>
          <w:shd w:val="clear" w:color="auto" w:fill="FFFF99"/>
          <w:rtl/>
        </w:rPr>
      </w:pPr>
      <w:bookmarkStart w:id="419" w:name="Rov369"/>
      <w:r w:rsidRPr="00562361">
        <w:rPr>
          <w:rFonts w:cs="FrankRuehl" w:hint="cs"/>
          <w:vanish/>
          <w:color w:val="FF0000"/>
          <w:szCs w:val="20"/>
          <w:shd w:val="clear" w:color="auto" w:fill="FFFF99"/>
          <w:rtl/>
        </w:rPr>
        <w:t>מיום 15.11.2000</w:t>
      </w:r>
    </w:p>
    <w:p w:rsidR="00DF489B" w:rsidRPr="00562361" w:rsidRDefault="00DF489B">
      <w:pPr>
        <w:pStyle w:val="P00"/>
        <w:spacing w:before="0"/>
        <w:ind w:left="0" w:right="1134"/>
        <w:rPr>
          <w:rFonts w:cs="FrankRuehl" w:hint="cs"/>
          <w:b/>
          <w:bCs/>
          <w:vanish/>
          <w:szCs w:val="20"/>
          <w:shd w:val="clear" w:color="auto" w:fill="FFFF99"/>
          <w:rtl/>
        </w:rPr>
      </w:pPr>
      <w:r w:rsidRPr="00562361">
        <w:rPr>
          <w:rFonts w:cs="FrankRuehl" w:hint="cs"/>
          <w:b/>
          <w:bCs/>
          <w:vanish/>
          <w:szCs w:val="20"/>
          <w:shd w:val="clear" w:color="auto" w:fill="FFFF99"/>
          <w:rtl/>
        </w:rPr>
        <w:t>תיקון מס' 47</w:t>
      </w:r>
    </w:p>
    <w:p w:rsidR="00DF489B" w:rsidRPr="00562361" w:rsidRDefault="00DF489B">
      <w:pPr>
        <w:pStyle w:val="P00"/>
        <w:spacing w:before="0"/>
        <w:ind w:left="0" w:right="1134"/>
        <w:rPr>
          <w:rFonts w:cs="FrankRuehl" w:hint="cs"/>
          <w:vanish/>
          <w:szCs w:val="20"/>
          <w:shd w:val="clear" w:color="auto" w:fill="FFFF99"/>
          <w:rtl/>
        </w:rPr>
      </w:pPr>
      <w:hyperlink r:id="rId1040" w:history="1">
        <w:r w:rsidRPr="00562361">
          <w:rPr>
            <w:rStyle w:val="Hyperlink"/>
            <w:rFonts w:cs="FrankRuehl" w:hint="cs"/>
            <w:vanish/>
            <w:szCs w:val="20"/>
            <w:shd w:val="clear" w:color="auto" w:fill="FFFF99"/>
            <w:rtl/>
          </w:rPr>
          <w:t>ס"ח תשס"א מס' 1755</w:t>
        </w:r>
      </w:hyperlink>
      <w:r w:rsidRPr="00562361">
        <w:rPr>
          <w:rFonts w:cs="FrankRuehl" w:hint="cs"/>
          <w:vanish/>
          <w:szCs w:val="20"/>
          <w:shd w:val="clear" w:color="auto" w:fill="FFFF99"/>
          <w:rtl/>
        </w:rPr>
        <w:t xml:space="preserve"> מיום 15.11.2000 עמ' 4 (</w:t>
      </w:r>
      <w:hyperlink r:id="rId1041" w:history="1">
        <w:r w:rsidRPr="00562361">
          <w:rPr>
            <w:rStyle w:val="Hyperlink"/>
            <w:rFonts w:cs="FrankRuehl" w:hint="cs"/>
            <w:vanish/>
            <w:szCs w:val="20"/>
            <w:shd w:val="clear" w:color="auto" w:fill="FFFF99"/>
            <w:rtl/>
          </w:rPr>
          <w:t>ה"ח 2897</w:t>
        </w:r>
      </w:hyperlink>
      <w:r w:rsidRPr="00562361">
        <w:rPr>
          <w:rFonts w:cs="FrankRuehl" w:hint="cs"/>
          <w:vanish/>
          <w:szCs w:val="20"/>
          <w:shd w:val="clear" w:color="auto" w:fill="FFFF99"/>
          <w:rtl/>
        </w:rPr>
        <w:t>)</w:t>
      </w:r>
    </w:p>
    <w:p w:rsidR="00DF489B" w:rsidRPr="00562361" w:rsidRDefault="00DF489B">
      <w:pPr>
        <w:pStyle w:val="P00"/>
        <w:ind w:left="0" w:right="1134"/>
        <w:rPr>
          <w:rFonts w:cs="Miriam" w:hint="cs"/>
          <w:strike/>
          <w:vanish/>
          <w:sz w:val="16"/>
          <w:szCs w:val="16"/>
          <w:u w:val="single"/>
          <w:shd w:val="clear" w:color="auto" w:fill="FFFF99"/>
          <w:rtl/>
        </w:rPr>
      </w:pPr>
      <w:r w:rsidRPr="00562361">
        <w:rPr>
          <w:rFonts w:cs="Miriam" w:hint="cs"/>
          <w:strike/>
          <w:vanish/>
          <w:sz w:val="16"/>
          <w:szCs w:val="16"/>
          <w:shd w:val="clear" w:color="auto" w:fill="FFFF99"/>
          <w:rtl/>
        </w:rPr>
        <w:t>נוהל וסדרי דין</w:t>
      </w:r>
      <w:r w:rsidRPr="00562361">
        <w:rPr>
          <w:rFonts w:cs="Miriam" w:hint="cs"/>
          <w:vanish/>
          <w:sz w:val="16"/>
          <w:szCs w:val="16"/>
          <w:shd w:val="clear" w:color="auto" w:fill="FFFF99"/>
          <w:rtl/>
        </w:rPr>
        <w:t xml:space="preserve"> </w:t>
      </w:r>
      <w:r w:rsidRPr="00562361">
        <w:rPr>
          <w:rFonts w:cs="Miriam" w:hint="cs"/>
          <w:vanish/>
          <w:sz w:val="16"/>
          <w:szCs w:val="16"/>
          <w:u w:val="single"/>
          <w:shd w:val="clear" w:color="auto" w:fill="FFFF99"/>
          <w:rtl/>
        </w:rPr>
        <w:t>סדרי דין ואגרות בועדות ערר</w:t>
      </w:r>
    </w:p>
    <w:p w:rsidR="00DF489B" w:rsidRPr="00562361" w:rsidRDefault="00DF489B">
      <w:pPr>
        <w:pStyle w:val="P00"/>
        <w:spacing w:before="0"/>
        <w:ind w:left="0" w:right="1134"/>
        <w:rPr>
          <w:rStyle w:val="default"/>
          <w:rFonts w:cs="FrankRuehl"/>
          <w:vanish/>
          <w:sz w:val="22"/>
          <w:szCs w:val="22"/>
          <w:shd w:val="clear" w:color="auto" w:fill="FFFF99"/>
          <w:rtl/>
        </w:rPr>
      </w:pPr>
      <w:r w:rsidRPr="00562361">
        <w:rPr>
          <w:rStyle w:val="big-number"/>
          <w:rFonts w:cs="FrankRuehl"/>
          <w:vanish/>
          <w:sz w:val="22"/>
          <w:szCs w:val="22"/>
          <w:shd w:val="clear" w:color="auto" w:fill="FFFF99"/>
          <w:rtl/>
        </w:rPr>
        <w:t>110.</w:t>
      </w:r>
      <w:r w:rsidR="009235EF" w:rsidRPr="00562361">
        <w:rPr>
          <w:rStyle w:val="big-number"/>
          <w:rFonts w:cs="FrankRuehl" w:hint="cs"/>
          <w:vanish/>
          <w:sz w:val="22"/>
          <w:szCs w:val="22"/>
          <w:shd w:val="clear" w:color="auto" w:fill="FFFF99"/>
          <w:rtl/>
        </w:rPr>
        <w:t>.</w:t>
      </w:r>
      <w:r w:rsidRPr="00562361">
        <w:rPr>
          <w:rStyle w:val="big-number"/>
          <w:rFonts w:cs="FrankRuehl"/>
          <w:vanish/>
          <w:sz w:val="22"/>
          <w:szCs w:val="22"/>
          <w:shd w:val="clear" w:color="auto" w:fill="FFFF99"/>
          <w:rtl/>
        </w:rPr>
        <w:tab/>
      </w:r>
      <w:r w:rsidRPr="00562361">
        <w:rPr>
          <w:rStyle w:val="default"/>
          <w:rFonts w:cs="FrankRuehl"/>
          <w:vanish/>
          <w:sz w:val="22"/>
          <w:szCs w:val="22"/>
          <w:u w:val="single"/>
          <w:shd w:val="clear" w:color="auto" w:fill="FFFF99"/>
          <w:rtl/>
        </w:rPr>
        <w:t>(א)</w:t>
      </w:r>
      <w:r w:rsidRPr="00562361">
        <w:rPr>
          <w:rStyle w:val="default"/>
          <w:rFonts w:cs="FrankRuehl"/>
          <w:vanish/>
          <w:sz w:val="22"/>
          <w:szCs w:val="22"/>
          <w:shd w:val="clear" w:color="auto" w:fill="FFFF99"/>
          <w:rtl/>
        </w:rPr>
        <w:tab/>
        <w:t xml:space="preserve">שר </w:t>
      </w:r>
      <w:r w:rsidRPr="00562361">
        <w:rPr>
          <w:rStyle w:val="default"/>
          <w:rFonts w:cs="FrankRuehl" w:hint="cs"/>
          <w:vanish/>
          <w:sz w:val="22"/>
          <w:szCs w:val="22"/>
          <w:shd w:val="clear" w:color="auto" w:fill="FFFF99"/>
          <w:rtl/>
        </w:rPr>
        <w:t>המשפטים רשאי לה</w:t>
      </w:r>
      <w:r w:rsidRPr="00562361">
        <w:rPr>
          <w:rStyle w:val="default"/>
          <w:rFonts w:cs="FrankRuehl"/>
          <w:vanish/>
          <w:sz w:val="22"/>
          <w:szCs w:val="22"/>
          <w:shd w:val="clear" w:color="auto" w:fill="FFFF99"/>
          <w:rtl/>
        </w:rPr>
        <w:t>תקין</w:t>
      </w:r>
      <w:r w:rsidRPr="00562361">
        <w:rPr>
          <w:rStyle w:val="default"/>
          <w:rFonts w:cs="FrankRuehl" w:hint="cs"/>
          <w:vanish/>
          <w:sz w:val="22"/>
          <w:szCs w:val="22"/>
          <w:shd w:val="clear" w:color="auto" w:fill="FFFF99"/>
          <w:rtl/>
        </w:rPr>
        <w:t xml:space="preserve"> תקנות בדבר סדרי הדין בועדות ערר ובין השאר בדבר הארכת המועד להגשת ערר ושכר </w:t>
      </w:r>
      <w:r w:rsidRPr="00562361">
        <w:rPr>
          <w:rStyle w:val="default"/>
          <w:rFonts w:cs="FrankRuehl"/>
          <w:vanish/>
          <w:sz w:val="22"/>
          <w:szCs w:val="22"/>
          <w:shd w:val="clear" w:color="auto" w:fill="FFFF99"/>
          <w:rtl/>
        </w:rPr>
        <w:t>בט</w:t>
      </w:r>
      <w:r w:rsidRPr="00562361">
        <w:rPr>
          <w:rStyle w:val="default"/>
          <w:rFonts w:cs="FrankRuehl" w:hint="cs"/>
          <w:vanish/>
          <w:sz w:val="22"/>
          <w:szCs w:val="22"/>
          <w:shd w:val="clear" w:color="auto" w:fill="FFFF99"/>
          <w:rtl/>
        </w:rPr>
        <w:t>לה של ע</w:t>
      </w:r>
      <w:r w:rsidRPr="00562361">
        <w:rPr>
          <w:rStyle w:val="default"/>
          <w:rFonts w:cs="FrankRuehl"/>
          <w:vanish/>
          <w:sz w:val="22"/>
          <w:szCs w:val="22"/>
          <w:shd w:val="clear" w:color="auto" w:fill="FFFF99"/>
          <w:rtl/>
        </w:rPr>
        <w:t>ד</w:t>
      </w:r>
      <w:r w:rsidRPr="00562361">
        <w:rPr>
          <w:rStyle w:val="default"/>
          <w:rFonts w:cs="FrankRuehl" w:hint="cs"/>
          <w:vanish/>
          <w:sz w:val="22"/>
          <w:szCs w:val="22"/>
          <w:shd w:val="clear" w:color="auto" w:fill="FFFF99"/>
          <w:rtl/>
        </w:rPr>
        <w:t>י</w:t>
      </w:r>
      <w:r w:rsidRPr="00562361">
        <w:rPr>
          <w:rStyle w:val="default"/>
          <w:rFonts w:cs="FrankRuehl"/>
          <w:vanish/>
          <w:sz w:val="22"/>
          <w:szCs w:val="22"/>
          <w:shd w:val="clear" w:color="auto" w:fill="FFFF99"/>
          <w:rtl/>
        </w:rPr>
        <w:t>ם</w:t>
      </w:r>
      <w:r w:rsidRPr="00562361">
        <w:rPr>
          <w:rStyle w:val="default"/>
          <w:rFonts w:cs="FrankRuehl" w:hint="cs"/>
          <w:vanish/>
          <w:sz w:val="22"/>
          <w:szCs w:val="22"/>
          <w:shd w:val="clear" w:color="auto" w:fill="FFFF99"/>
          <w:rtl/>
        </w:rPr>
        <w:t>.</w:t>
      </w:r>
    </w:p>
    <w:p w:rsidR="00DF489B" w:rsidRDefault="00DF489B">
      <w:pPr>
        <w:pStyle w:val="P00"/>
        <w:spacing w:before="0"/>
        <w:ind w:left="0" w:right="1134"/>
        <w:rPr>
          <w:rFonts w:cs="FrankRuehl" w:hint="cs"/>
          <w:sz w:val="2"/>
          <w:szCs w:val="2"/>
          <w:u w:val="single"/>
          <w:rtl/>
        </w:rPr>
      </w:pPr>
      <w:r w:rsidRPr="00562361">
        <w:rPr>
          <w:rFonts w:cs="FrankRuehl"/>
          <w:vanish/>
          <w:sz w:val="22"/>
          <w:szCs w:val="22"/>
          <w:shd w:val="clear" w:color="auto" w:fill="FFFF99"/>
          <w:rtl/>
        </w:rPr>
        <w:tab/>
      </w:r>
      <w:r w:rsidRPr="00562361">
        <w:rPr>
          <w:rFonts w:cs="FrankRuehl"/>
          <w:vanish/>
          <w:sz w:val="22"/>
          <w:szCs w:val="22"/>
          <w:u w:val="single"/>
          <w:shd w:val="clear" w:color="auto" w:fill="FFFF99"/>
          <w:rtl/>
        </w:rPr>
        <w:t>(ב)</w:t>
      </w:r>
      <w:r w:rsidRPr="00562361">
        <w:rPr>
          <w:rFonts w:cs="FrankRuehl"/>
          <w:vanish/>
          <w:sz w:val="22"/>
          <w:szCs w:val="22"/>
          <w:u w:val="single"/>
          <w:shd w:val="clear" w:color="auto" w:fill="FFFF99"/>
          <w:rtl/>
        </w:rPr>
        <w:tab/>
        <w:t xml:space="preserve">שר </w:t>
      </w:r>
      <w:r w:rsidRPr="00562361">
        <w:rPr>
          <w:rFonts w:cs="FrankRuehl" w:hint="cs"/>
          <w:vanish/>
          <w:sz w:val="22"/>
          <w:szCs w:val="22"/>
          <w:u w:val="single"/>
          <w:shd w:val="clear" w:color="auto" w:fill="FFFF99"/>
          <w:rtl/>
        </w:rPr>
        <w:t>המשפטים רשאי לקבוע בתקנות, אגרות בעד הטיפול בערר.</w:t>
      </w:r>
      <w:bookmarkEnd w:id="419"/>
    </w:p>
    <w:p w:rsidR="00DF489B" w:rsidRDefault="00DF489B" w:rsidP="00C47121">
      <w:pPr>
        <w:pStyle w:val="P00"/>
        <w:spacing w:before="72"/>
        <w:ind w:left="0" w:right="1134"/>
        <w:rPr>
          <w:rStyle w:val="default"/>
          <w:rFonts w:cs="FrankRuehl" w:hint="cs"/>
          <w:rtl/>
        </w:rPr>
      </w:pPr>
      <w:bookmarkStart w:id="420" w:name="Seif150"/>
      <w:bookmarkEnd w:id="420"/>
      <w:r>
        <w:rPr>
          <w:lang w:val="he-IL"/>
        </w:rPr>
        <w:pict>
          <v:rect id="_x0000_s2363" style="position:absolute;left:0;text-align:left;margin-left:464.5pt;margin-top:8.05pt;width:75.05pt;height:27.9pt;z-index:251640320" o:allowincell="f" filled="f" stroked="f" strokecolor="lime" strokeweight=".25pt">
            <v:textbox inset="0,0,0,0">
              <w:txbxContent>
                <w:p w:rsidR="00CC71C6" w:rsidRDefault="00CC71C6">
                  <w:pPr>
                    <w:spacing w:line="160" w:lineRule="exact"/>
                    <w:jc w:val="left"/>
                    <w:rPr>
                      <w:rFonts w:cs="Miriam" w:hint="cs"/>
                      <w:noProof/>
                      <w:sz w:val="18"/>
                      <w:szCs w:val="18"/>
                      <w:rtl/>
                    </w:rPr>
                  </w:pPr>
                  <w:r>
                    <w:rPr>
                      <w:rFonts w:cs="Miriam"/>
                      <w:sz w:val="18"/>
                      <w:szCs w:val="18"/>
                      <w:rtl/>
                    </w:rPr>
                    <w:t>אציל</w:t>
                  </w:r>
                  <w:r>
                    <w:rPr>
                      <w:rFonts w:cs="Miriam" w:hint="cs"/>
                      <w:sz w:val="18"/>
                      <w:szCs w:val="18"/>
                      <w:rtl/>
                    </w:rPr>
                    <w:t>ת סמכויות</w:t>
                  </w:r>
                </w:p>
                <w:p w:rsidR="00CC71C6" w:rsidRDefault="00CC71C6">
                  <w:pPr>
                    <w:spacing w:line="160" w:lineRule="exact"/>
                    <w:jc w:val="left"/>
                    <w:rPr>
                      <w:rFonts w:cs="Miriam" w:hint="cs"/>
                      <w:noProof/>
                      <w:sz w:val="18"/>
                      <w:szCs w:val="18"/>
                      <w:rtl/>
                    </w:rPr>
                  </w:pPr>
                  <w:r>
                    <w:rPr>
                      <w:rFonts w:cs="Miriam" w:hint="cs"/>
                      <w:noProof/>
                      <w:sz w:val="18"/>
                      <w:szCs w:val="18"/>
                      <w:rtl/>
                    </w:rPr>
                    <w:t>(תיקון מס' 70) תשע"א-2011</w:t>
                  </w:r>
                </w:p>
              </w:txbxContent>
            </v:textbox>
            <w10:anchorlock/>
          </v:rect>
        </w:pict>
      </w:r>
      <w:r>
        <w:rPr>
          <w:rStyle w:val="big-number"/>
          <w:rtl/>
        </w:rPr>
        <w:t>111.</w:t>
      </w:r>
      <w:r>
        <w:rPr>
          <w:rStyle w:val="big-number"/>
          <w:rtl/>
        </w:rPr>
        <w:tab/>
      </w:r>
      <w:r>
        <w:rPr>
          <w:rStyle w:val="default"/>
          <w:rFonts w:cs="FrankRuehl"/>
          <w:rtl/>
        </w:rPr>
        <w:t>המנה</w:t>
      </w:r>
      <w:r>
        <w:rPr>
          <w:rStyle w:val="default"/>
          <w:rFonts w:cs="FrankRuehl" w:hint="cs"/>
          <w:rtl/>
        </w:rPr>
        <w:t xml:space="preserve">ל רשאי לאצול מתפקידיו ומסמכויותיו לפי חוק זה לאדם </w:t>
      </w:r>
      <w:r>
        <w:rPr>
          <w:rStyle w:val="default"/>
          <w:rFonts w:cs="FrankRuehl"/>
          <w:rtl/>
        </w:rPr>
        <w:t xml:space="preserve">אחר </w:t>
      </w:r>
      <w:r>
        <w:rPr>
          <w:rStyle w:val="default"/>
          <w:rFonts w:cs="FrankRuehl" w:hint="cs"/>
          <w:rtl/>
        </w:rPr>
        <w:t>בדרך כלל ואם לענין מסויים או לאזור מסויים, למעט הסמכות</w:t>
      </w:r>
      <w:r w:rsidR="00EF78D8">
        <w:rPr>
          <w:rStyle w:val="default"/>
          <w:rFonts w:cs="FrankRuehl" w:hint="cs"/>
          <w:rtl/>
        </w:rPr>
        <w:t xml:space="preserve"> </w:t>
      </w:r>
      <w:r w:rsidR="00EF78D8" w:rsidRPr="00EF78D8">
        <w:rPr>
          <w:rStyle w:val="default"/>
          <w:rFonts w:cs="FrankRuehl" w:hint="cs"/>
          <w:rtl/>
        </w:rPr>
        <w:t>להאריך את התקופה לפי סעיף 87(ד), הסמכות</w:t>
      </w:r>
      <w:r>
        <w:rPr>
          <w:rStyle w:val="default"/>
          <w:rFonts w:cs="FrankRuehl" w:hint="cs"/>
          <w:rtl/>
        </w:rPr>
        <w:t xml:space="preserve"> להטיל קנס גרעון לפי סעיף 95 והסמכות לקבל כופר כסף לפי סעיף 101.</w:t>
      </w:r>
    </w:p>
    <w:p w:rsidR="00A70EC4" w:rsidRPr="00562361" w:rsidRDefault="00A70EC4" w:rsidP="00A70EC4">
      <w:pPr>
        <w:pStyle w:val="P00"/>
        <w:spacing w:before="0"/>
        <w:ind w:left="0" w:right="1134"/>
        <w:rPr>
          <w:rStyle w:val="default"/>
          <w:rFonts w:cs="FrankRuehl" w:hint="cs"/>
          <w:vanish/>
          <w:color w:val="FF0000"/>
          <w:sz w:val="20"/>
          <w:szCs w:val="20"/>
          <w:shd w:val="clear" w:color="auto" w:fill="FFFF99"/>
          <w:rtl/>
        </w:rPr>
      </w:pPr>
      <w:bookmarkStart w:id="421" w:name="Rov463"/>
      <w:r w:rsidRPr="00562361">
        <w:rPr>
          <w:rStyle w:val="default"/>
          <w:rFonts w:cs="FrankRuehl" w:hint="cs"/>
          <w:vanish/>
          <w:color w:val="FF0000"/>
          <w:sz w:val="20"/>
          <w:szCs w:val="20"/>
          <w:shd w:val="clear" w:color="auto" w:fill="FFFF99"/>
          <w:rtl/>
        </w:rPr>
        <w:t>מיום 31.3.2011</w:t>
      </w:r>
    </w:p>
    <w:p w:rsidR="00A70EC4" w:rsidRPr="00562361" w:rsidRDefault="00A70EC4" w:rsidP="00A70EC4">
      <w:pPr>
        <w:pStyle w:val="P00"/>
        <w:spacing w:before="0"/>
        <w:ind w:left="0" w:right="1134"/>
        <w:rPr>
          <w:rStyle w:val="default"/>
          <w:rFonts w:cs="FrankRuehl" w:hint="cs"/>
          <w:vanish/>
          <w:sz w:val="20"/>
          <w:szCs w:val="20"/>
          <w:shd w:val="clear" w:color="auto" w:fill="FFFF99"/>
          <w:rtl/>
        </w:rPr>
      </w:pPr>
      <w:r w:rsidRPr="00562361">
        <w:rPr>
          <w:rStyle w:val="default"/>
          <w:rFonts w:cs="FrankRuehl" w:hint="cs"/>
          <w:b/>
          <w:bCs/>
          <w:vanish/>
          <w:sz w:val="20"/>
          <w:szCs w:val="20"/>
          <w:shd w:val="clear" w:color="auto" w:fill="FFFF99"/>
          <w:rtl/>
        </w:rPr>
        <w:t>תיקון מס' 70</w:t>
      </w:r>
    </w:p>
    <w:p w:rsidR="00A70EC4" w:rsidRPr="00562361" w:rsidRDefault="00A70EC4" w:rsidP="00A70EC4">
      <w:pPr>
        <w:pStyle w:val="P00"/>
        <w:spacing w:before="0"/>
        <w:ind w:left="0" w:right="1134"/>
        <w:rPr>
          <w:rStyle w:val="default"/>
          <w:rFonts w:cs="FrankRuehl" w:hint="cs"/>
          <w:vanish/>
          <w:sz w:val="20"/>
          <w:szCs w:val="20"/>
          <w:shd w:val="clear" w:color="auto" w:fill="FFFF99"/>
          <w:rtl/>
        </w:rPr>
      </w:pPr>
      <w:hyperlink r:id="rId1042" w:history="1">
        <w:r w:rsidRPr="00562361">
          <w:rPr>
            <w:rStyle w:val="Hyperlink"/>
            <w:rFonts w:cs="FrankRuehl" w:hint="cs"/>
            <w:vanish/>
            <w:szCs w:val="20"/>
            <w:shd w:val="clear" w:color="auto" w:fill="FFFF99"/>
            <w:rtl/>
          </w:rPr>
          <w:t>ס"ח תשע"א מס' 2281</w:t>
        </w:r>
      </w:hyperlink>
      <w:r w:rsidRPr="00562361">
        <w:rPr>
          <w:rStyle w:val="default"/>
          <w:rFonts w:cs="FrankRuehl" w:hint="cs"/>
          <w:vanish/>
          <w:sz w:val="20"/>
          <w:szCs w:val="20"/>
          <w:shd w:val="clear" w:color="auto" w:fill="FFFF99"/>
          <w:rtl/>
        </w:rPr>
        <w:t xml:space="preserve"> מיום 15.3.2011 עמ' 408 (</w:t>
      </w:r>
      <w:hyperlink r:id="rId1043" w:history="1">
        <w:r w:rsidRPr="00562361">
          <w:rPr>
            <w:rStyle w:val="Hyperlink"/>
            <w:rFonts w:cs="FrankRuehl" w:hint="cs"/>
            <w:vanish/>
            <w:szCs w:val="20"/>
            <w:shd w:val="clear" w:color="auto" w:fill="FFFF99"/>
            <w:rtl/>
          </w:rPr>
          <w:t>ה"ח 541</w:t>
        </w:r>
      </w:hyperlink>
      <w:r w:rsidRPr="00562361">
        <w:rPr>
          <w:rStyle w:val="default"/>
          <w:rFonts w:cs="FrankRuehl" w:hint="cs"/>
          <w:vanish/>
          <w:sz w:val="20"/>
          <w:szCs w:val="20"/>
          <w:shd w:val="clear" w:color="auto" w:fill="FFFF99"/>
          <w:rtl/>
        </w:rPr>
        <w:t>)</w:t>
      </w:r>
    </w:p>
    <w:p w:rsidR="00EF78D8" w:rsidRPr="00EF78D8" w:rsidRDefault="00EF78D8" w:rsidP="00EF78D8">
      <w:pPr>
        <w:pStyle w:val="P00"/>
        <w:ind w:left="0" w:right="1134"/>
        <w:rPr>
          <w:rStyle w:val="default"/>
          <w:rFonts w:cs="FrankRuehl" w:hint="cs"/>
          <w:sz w:val="2"/>
          <w:szCs w:val="2"/>
          <w:rtl/>
        </w:rPr>
      </w:pPr>
      <w:r w:rsidRPr="00562361">
        <w:rPr>
          <w:rStyle w:val="big-number"/>
          <w:rFonts w:cs="FrankRuehl"/>
          <w:vanish/>
          <w:sz w:val="22"/>
          <w:szCs w:val="22"/>
          <w:shd w:val="clear" w:color="auto" w:fill="FFFF99"/>
          <w:rtl/>
        </w:rPr>
        <w:t>111.</w:t>
      </w:r>
      <w:r w:rsidRPr="00562361">
        <w:rPr>
          <w:rStyle w:val="big-number"/>
          <w:rFonts w:cs="FrankRuehl"/>
          <w:vanish/>
          <w:sz w:val="22"/>
          <w:szCs w:val="22"/>
          <w:shd w:val="clear" w:color="auto" w:fill="FFFF99"/>
          <w:rtl/>
        </w:rPr>
        <w:tab/>
      </w:r>
      <w:r w:rsidRPr="00562361">
        <w:rPr>
          <w:rStyle w:val="default"/>
          <w:rFonts w:cs="FrankRuehl"/>
          <w:vanish/>
          <w:sz w:val="22"/>
          <w:szCs w:val="22"/>
          <w:shd w:val="clear" w:color="auto" w:fill="FFFF99"/>
          <w:rtl/>
        </w:rPr>
        <w:t>המנה</w:t>
      </w:r>
      <w:r w:rsidRPr="00562361">
        <w:rPr>
          <w:rStyle w:val="default"/>
          <w:rFonts w:cs="FrankRuehl" w:hint="cs"/>
          <w:vanish/>
          <w:sz w:val="22"/>
          <w:szCs w:val="22"/>
          <w:shd w:val="clear" w:color="auto" w:fill="FFFF99"/>
          <w:rtl/>
        </w:rPr>
        <w:t xml:space="preserve">ל רשאי לאצול מתפקידיו ומסמכויותיו לפי חוק זה לאדם </w:t>
      </w:r>
      <w:r w:rsidRPr="00562361">
        <w:rPr>
          <w:rStyle w:val="default"/>
          <w:rFonts w:cs="FrankRuehl"/>
          <w:vanish/>
          <w:sz w:val="22"/>
          <w:szCs w:val="22"/>
          <w:shd w:val="clear" w:color="auto" w:fill="FFFF99"/>
          <w:rtl/>
        </w:rPr>
        <w:t xml:space="preserve">אחר </w:t>
      </w:r>
      <w:r w:rsidRPr="00562361">
        <w:rPr>
          <w:rStyle w:val="default"/>
          <w:rFonts w:cs="FrankRuehl" w:hint="cs"/>
          <w:vanish/>
          <w:sz w:val="22"/>
          <w:szCs w:val="22"/>
          <w:shd w:val="clear" w:color="auto" w:fill="FFFF99"/>
          <w:rtl/>
        </w:rPr>
        <w:t xml:space="preserve">בדרך כלל ואם לענין מסויים או לאזור מסויים, </w:t>
      </w:r>
      <w:r w:rsidRPr="00562361">
        <w:rPr>
          <w:rStyle w:val="default"/>
          <w:rFonts w:cs="FrankRuehl" w:hint="cs"/>
          <w:strike/>
          <w:vanish/>
          <w:sz w:val="22"/>
          <w:szCs w:val="22"/>
          <w:shd w:val="clear" w:color="auto" w:fill="FFFF99"/>
          <w:rtl/>
        </w:rPr>
        <w:t>למעט הסמכות</w:t>
      </w:r>
      <w:r w:rsidRPr="00562361">
        <w:rPr>
          <w:rStyle w:val="default"/>
          <w:rFonts w:cs="FrankRuehl" w:hint="cs"/>
          <w:vanish/>
          <w:sz w:val="22"/>
          <w:szCs w:val="22"/>
          <w:shd w:val="clear" w:color="auto" w:fill="FFFF99"/>
          <w:rtl/>
        </w:rPr>
        <w:t xml:space="preserve"> </w:t>
      </w:r>
      <w:r w:rsidRPr="00562361">
        <w:rPr>
          <w:rStyle w:val="default"/>
          <w:rFonts w:cs="FrankRuehl" w:hint="cs"/>
          <w:vanish/>
          <w:sz w:val="22"/>
          <w:szCs w:val="22"/>
          <w:u w:val="single"/>
          <w:shd w:val="clear" w:color="auto" w:fill="FFFF99"/>
          <w:rtl/>
        </w:rPr>
        <w:t>למעט הסמכות להאריך את התקופה לפי סעיף 87(ד), הסמכות</w:t>
      </w:r>
      <w:r w:rsidRPr="00562361">
        <w:rPr>
          <w:rStyle w:val="default"/>
          <w:rFonts w:cs="FrankRuehl" w:hint="cs"/>
          <w:vanish/>
          <w:sz w:val="22"/>
          <w:szCs w:val="22"/>
          <w:shd w:val="clear" w:color="auto" w:fill="FFFF99"/>
          <w:rtl/>
        </w:rPr>
        <w:t xml:space="preserve"> להטיל קנס גרעון לפי סעיף 95 והסמכות לקבל כופר כסף לפי סעיף 101.</w:t>
      </w:r>
      <w:bookmarkEnd w:id="421"/>
    </w:p>
    <w:p w:rsidR="00DF489B" w:rsidRDefault="00DF489B" w:rsidP="00C47121">
      <w:pPr>
        <w:pStyle w:val="P00"/>
        <w:spacing w:before="72"/>
        <w:ind w:left="0" w:right="1134"/>
        <w:rPr>
          <w:rStyle w:val="default"/>
          <w:rFonts w:cs="FrankRuehl"/>
          <w:rtl/>
        </w:rPr>
      </w:pPr>
      <w:bookmarkStart w:id="422" w:name="Seif151"/>
      <w:bookmarkEnd w:id="422"/>
      <w:r>
        <w:rPr>
          <w:lang w:val="he-IL"/>
        </w:rPr>
        <w:pict>
          <v:rect id="_x0000_s2364" style="position:absolute;left:0;text-align:left;margin-left:464.5pt;margin-top:8.05pt;width:75.05pt;height:10pt;z-index:251641344"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טפסי</w:t>
                  </w:r>
                  <w:r>
                    <w:rPr>
                      <w:rFonts w:cs="Miriam" w:hint="cs"/>
                      <w:sz w:val="18"/>
                      <w:szCs w:val="18"/>
                      <w:rtl/>
                    </w:rPr>
                    <w:t>ם</w:t>
                  </w:r>
                </w:p>
              </w:txbxContent>
            </v:textbox>
            <w10:anchorlock/>
          </v:rect>
        </w:pict>
      </w:r>
      <w:r>
        <w:rPr>
          <w:rStyle w:val="big-number"/>
          <w:rtl/>
        </w:rPr>
        <w:t>112.</w:t>
      </w:r>
      <w:r>
        <w:rPr>
          <w:rStyle w:val="big-number"/>
          <w:rtl/>
        </w:rPr>
        <w:tab/>
      </w:r>
      <w:r>
        <w:rPr>
          <w:rStyle w:val="default"/>
          <w:rFonts w:cs="FrankRuehl"/>
          <w:rtl/>
        </w:rPr>
        <w:t>(א)</w:t>
      </w:r>
      <w:r>
        <w:rPr>
          <w:rStyle w:val="default"/>
          <w:rFonts w:cs="FrankRuehl"/>
          <w:rtl/>
        </w:rPr>
        <w:tab/>
        <w:t>המנ</w:t>
      </w:r>
      <w:r>
        <w:rPr>
          <w:rStyle w:val="default"/>
          <w:rFonts w:cs="FrankRuehl" w:hint="cs"/>
          <w:rtl/>
        </w:rPr>
        <w:t>הל רשאי לקבוע את הטפסים הדרו</w:t>
      </w:r>
      <w:r>
        <w:rPr>
          <w:rStyle w:val="default"/>
          <w:rFonts w:cs="FrankRuehl"/>
          <w:rtl/>
        </w:rPr>
        <w:t>ש</w:t>
      </w:r>
      <w:r>
        <w:rPr>
          <w:rStyle w:val="default"/>
          <w:rFonts w:cs="FrankRuehl" w:hint="cs"/>
          <w:rtl/>
        </w:rPr>
        <w:t>ים לביצוע חוק זה; קבע המנהל טפסים כאמור לא ישתמש אדם אלא בהם.</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טפס</w:t>
      </w:r>
      <w:r>
        <w:rPr>
          <w:rStyle w:val="default"/>
          <w:rFonts w:cs="FrankRuehl" w:hint="cs"/>
          <w:rtl/>
        </w:rPr>
        <w:t>ים שנקבעו אין</w:t>
      </w:r>
      <w:r>
        <w:rPr>
          <w:rStyle w:val="default"/>
          <w:rFonts w:cs="FrankRuehl"/>
          <w:rtl/>
        </w:rPr>
        <w:t xml:space="preserve"> חוב</w:t>
      </w:r>
      <w:r>
        <w:rPr>
          <w:rStyle w:val="default"/>
          <w:rFonts w:cs="FrankRuehl" w:hint="cs"/>
          <w:rtl/>
        </w:rPr>
        <w:t>ה לפרסמם ברשומות.</w:t>
      </w:r>
    </w:p>
    <w:p w:rsidR="00DF489B" w:rsidRDefault="00DF489B" w:rsidP="00C47121">
      <w:pPr>
        <w:pStyle w:val="P00"/>
        <w:spacing w:before="72"/>
        <w:ind w:left="0" w:right="1134"/>
        <w:rPr>
          <w:rStyle w:val="default"/>
          <w:rFonts w:cs="FrankRuehl"/>
          <w:rtl/>
        </w:rPr>
      </w:pPr>
      <w:bookmarkStart w:id="423" w:name="Seif152"/>
      <w:bookmarkEnd w:id="423"/>
      <w:r>
        <w:rPr>
          <w:lang w:val="he-IL"/>
        </w:rPr>
        <w:pict>
          <v:rect id="_x0000_s2365" style="position:absolute;left:0;text-align:left;margin-left:464.5pt;margin-top:8.05pt;width:75.05pt;height:10pt;z-index:251642368"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ביטו</w:t>
                  </w:r>
                  <w:r>
                    <w:rPr>
                      <w:rFonts w:cs="Miriam" w:hint="cs"/>
                      <w:sz w:val="18"/>
                      <w:szCs w:val="18"/>
                      <w:rtl/>
                    </w:rPr>
                    <w:t>לים</w:t>
                  </w:r>
                </w:p>
              </w:txbxContent>
            </v:textbox>
            <w10:anchorlock/>
          </v:rect>
        </w:pict>
      </w:r>
      <w:r>
        <w:rPr>
          <w:rStyle w:val="big-number"/>
          <w:rtl/>
        </w:rPr>
        <w:t>113.</w:t>
      </w:r>
      <w:r>
        <w:rPr>
          <w:rStyle w:val="big-number"/>
          <w:rtl/>
        </w:rPr>
        <w:tab/>
      </w:r>
      <w:r>
        <w:rPr>
          <w:rStyle w:val="default"/>
          <w:rFonts w:cs="FrankRuehl"/>
          <w:rtl/>
        </w:rPr>
        <w:t>בטלי</w:t>
      </w:r>
      <w:r>
        <w:rPr>
          <w:rStyle w:val="default"/>
          <w:rFonts w:cs="FrankRuehl" w:hint="cs"/>
          <w:rtl/>
        </w:rPr>
        <w:t xml:space="preserve">ם - </w:t>
      </w:r>
    </w:p>
    <w:p w:rsidR="00DF489B" w:rsidRDefault="00DF489B">
      <w:pPr>
        <w:pStyle w:val="P22"/>
        <w:spacing w:before="72"/>
        <w:ind w:left="1021" w:right="1134"/>
        <w:rPr>
          <w:rStyle w:val="default"/>
          <w:rFonts w:cs="FrankRuehl"/>
          <w:rtl/>
        </w:rPr>
      </w:pPr>
      <w:r>
        <w:rPr>
          <w:rStyle w:val="default"/>
          <w:rFonts w:cs="FrankRuehl"/>
          <w:rtl/>
        </w:rPr>
        <w:t>(1)</w:t>
      </w:r>
      <w:r>
        <w:rPr>
          <w:rStyle w:val="default"/>
          <w:rFonts w:cs="FrankRuehl"/>
          <w:rtl/>
        </w:rPr>
        <w:tab/>
        <w:t>חוק</w:t>
      </w:r>
      <w:r>
        <w:rPr>
          <w:rStyle w:val="default"/>
          <w:rFonts w:cs="FrankRuehl" w:hint="cs"/>
          <w:rtl/>
        </w:rPr>
        <w:t xml:space="preserve"> מס שבח מקרקעים, תש"ט- 1949;</w:t>
      </w:r>
    </w:p>
    <w:p w:rsidR="00DF489B" w:rsidRDefault="00DF489B">
      <w:pPr>
        <w:pStyle w:val="P22"/>
        <w:spacing w:before="72"/>
        <w:ind w:left="1021" w:right="1134"/>
        <w:rPr>
          <w:rStyle w:val="default"/>
          <w:rFonts w:cs="FrankRuehl"/>
          <w:rtl/>
        </w:rPr>
      </w:pPr>
      <w:r>
        <w:rPr>
          <w:rStyle w:val="default"/>
          <w:rFonts w:cs="FrankRuehl" w:hint="cs"/>
          <w:rtl/>
        </w:rPr>
        <w:t>(2)</w:t>
      </w:r>
      <w:r>
        <w:rPr>
          <w:rStyle w:val="default"/>
          <w:rFonts w:cs="FrankRuehl"/>
          <w:rtl/>
        </w:rPr>
        <w:tab/>
        <w:t>סעי</w:t>
      </w:r>
      <w:r>
        <w:rPr>
          <w:rStyle w:val="default"/>
          <w:rFonts w:cs="FrankRuehl" w:hint="cs"/>
          <w:rtl/>
        </w:rPr>
        <w:t>ף 66 לחוק בתים משותפים, תשכ"א-1961 [נוסח משולב];</w:t>
      </w:r>
    </w:p>
    <w:p w:rsidR="00DF489B" w:rsidRDefault="00DF489B">
      <w:pPr>
        <w:pStyle w:val="P22"/>
        <w:spacing w:before="72"/>
        <w:ind w:left="1021" w:right="1134"/>
        <w:rPr>
          <w:rStyle w:val="default"/>
          <w:rFonts w:cs="FrankRuehl"/>
          <w:rtl/>
        </w:rPr>
      </w:pPr>
      <w:r>
        <w:rPr>
          <w:rStyle w:val="default"/>
          <w:rFonts w:cs="FrankRuehl"/>
          <w:rtl/>
        </w:rPr>
        <w:t>(3)</w:t>
      </w:r>
      <w:r>
        <w:rPr>
          <w:rStyle w:val="default"/>
          <w:rFonts w:cs="FrankRuehl"/>
          <w:rtl/>
        </w:rPr>
        <w:tab/>
        <w:t>סעי</w:t>
      </w:r>
      <w:r>
        <w:rPr>
          <w:rStyle w:val="default"/>
          <w:rFonts w:cs="FrankRuehl" w:hint="cs"/>
          <w:rtl/>
        </w:rPr>
        <w:t>ף 67, פרטים 23, 32(3ב) ו-37(ג) של התוספת,</w:t>
      </w:r>
      <w:r>
        <w:rPr>
          <w:rStyle w:val="default"/>
          <w:rFonts w:cs="FrankRuehl"/>
          <w:rtl/>
        </w:rPr>
        <w:t xml:space="preserve"> לפק</w:t>
      </w:r>
      <w:r>
        <w:rPr>
          <w:rStyle w:val="default"/>
          <w:rFonts w:cs="FrankRuehl" w:hint="cs"/>
          <w:rtl/>
        </w:rPr>
        <w:t>ודת מס הבולים.</w:t>
      </w:r>
    </w:p>
    <w:p w:rsidR="00DF489B" w:rsidRDefault="00DF489B" w:rsidP="00C47121">
      <w:pPr>
        <w:pStyle w:val="P00"/>
        <w:spacing w:before="72"/>
        <w:ind w:left="0" w:right="1134"/>
        <w:rPr>
          <w:rStyle w:val="default"/>
          <w:rFonts w:cs="FrankRuehl"/>
          <w:rtl/>
        </w:rPr>
      </w:pPr>
      <w:bookmarkStart w:id="424" w:name="Seif153"/>
      <w:bookmarkEnd w:id="424"/>
      <w:r>
        <w:rPr>
          <w:lang w:val="he-IL"/>
        </w:rPr>
        <w:pict>
          <v:rect id="_x0000_s2366" style="position:absolute;left:0;text-align:left;margin-left:464.35pt;margin-top:7.1pt;width:75.05pt;height:18.4pt;z-index:251643392"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אי-מ</w:t>
                  </w:r>
                  <w:r>
                    <w:rPr>
                      <w:rFonts w:cs="Miriam" w:hint="cs"/>
                      <w:sz w:val="18"/>
                      <w:szCs w:val="18"/>
                      <w:rtl/>
                    </w:rPr>
                    <w:t xml:space="preserve">תן ניכויים </w:t>
                  </w:r>
                  <w:r>
                    <w:rPr>
                      <w:rFonts w:cs="Miriam"/>
                      <w:sz w:val="18"/>
                      <w:szCs w:val="18"/>
                      <w:rtl/>
                    </w:rPr>
                    <w:t>לפי פקוד</w:t>
                  </w:r>
                  <w:r>
                    <w:rPr>
                      <w:rFonts w:cs="Miriam" w:hint="cs"/>
                      <w:sz w:val="18"/>
                      <w:szCs w:val="18"/>
                      <w:rtl/>
                    </w:rPr>
                    <w:t xml:space="preserve">ת מס </w:t>
                  </w:r>
                  <w:r>
                    <w:rPr>
                      <w:rFonts w:cs="Miriam"/>
                      <w:sz w:val="18"/>
                      <w:szCs w:val="18"/>
                      <w:rtl/>
                    </w:rPr>
                    <w:t>הכנס</w:t>
                  </w:r>
                  <w:r>
                    <w:rPr>
                      <w:rFonts w:cs="Miriam" w:hint="cs"/>
                      <w:sz w:val="18"/>
                      <w:szCs w:val="18"/>
                      <w:rtl/>
                    </w:rPr>
                    <w:t>ה</w:t>
                  </w:r>
                </w:p>
              </w:txbxContent>
            </v:textbox>
            <w10:anchorlock/>
          </v:rect>
        </w:pict>
      </w:r>
      <w:r>
        <w:rPr>
          <w:rStyle w:val="big-number"/>
          <w:rtl/>
        </w:rPr>
        <w:t>114.</w:t>
      </w:r>
      <w:r>
        <w:rPr>
          <w:rStyle w:val="big-number"/>
          <w:rtl/>
        </w:rPr>
        <w:tab/>
      </w:r>
      <w:r>
        <w:rPr>
          <w:rStyle w:val="default"/>
          <w:rFonts w:cs="FrankRuehl"/>
          <w:rtl/>
        </w:rPr>
        <w:t>סכומ</w:t>
      </w:r>
      <w:r>
        <w:rPr>
          <w:rStyle w:val="default"/>
          <w:rFonts w:cs="FrankRuehl" w:hint="cs"/>
          <w:rtl/>
        </w:rPr>
        <w:t>ים ששולמו כמס לפי חוק זה לא יורשו כניכוי לפי פקודת מס הכנסה.</w:t>
      </w:r>
    </w:p>
    <w:p w:rsidR="00DF489B" w:rsidRDefault="00DF489B" w:rsidP="00C47121">
      <w:pPr>
        <w:pStyle w:val="P00"/>
        <w:spacing w:before="72"/>
        <w:ind w:left="0" w:right="1134"/>
        <w:rPr>
          <w:rStyle w:val="default"/>
          <w:rFonts w:cs="FrankRuehl"/>
          <w:rtl/>
        </w:rPr>
      </w:pPr>
      <w:bookmarkStart w:id="425" w:name="Seif154"/>
      <w:bookmarkEnd w:id="425"/>
      <w:r>
        <w:rPr>
          <w:lang w:val="he-IL"/>
        </w:rPr>
        <w:pict>
          <v:rect id="_x0000_s2367" style="position:absolute;left:0;text-align:left;margin-left:464.35pt;margin-top:7.1pt;width:75.05pt;height:45.5pt;z-index:251644416" o:allowincell="f" filled="f" stroked="f" strokecolor="lime" strokeweight=".25pt">
            <v:textbox inset="0,0,0,0">
              <w:txbxContent>
                <w:p w:rsidR="00CC71C6" w:rsidRDefault="00CC71C6">
                  <w:pPr>
                    <w:spacing w:line="160" w:lineRule="exact"/>
                    <w:jc w:val="left"/>
                    <w:rPr>
                      <w:rFonts w:cs="Miriam" w:hint="cs"/>
                      <w:sz w:val="18"/>
                      <w:szCs w:val="18"/>
                      <w:rtl/>
                    </w:rPr>
                  </w:pPr>
                  <w:r>
                    <w:rPr>
                      <w:rFonts w:cs="Miriam"/>
                      <w:sz w:val="18"/>
                      <w:szCs w:val="18"/>
                      <w:rtl/>
                    </w:rPr>
                    <w:t>ביצו</w:t>
                  </w:r>
                  <w:r>
                    <w:rPr>
                      <w:rFonts w:cs="Miriam" w:hint="cs"/>
                      <w:sz w:val="18"/>
                      <w:szCs w:val="18"/>
                      <w:rtl/>
                    </w:rPr>
                    <w:t>ע ותקנות</w:t>
                  </w:r>
                </w:p>
                <w:p w:rsidR="00CC71C6" w:rsidRDefault="00CC71C6">
                  <w:pPr>
                    <w:spacing w:line="160" w:lineRule="exact"/>
                    <w:jc w:val="left"/>
                    <w:rPr>
                      <w:rFonts w:cs="Miriam" w:hint="cs"/>
                      <w:noProof/>
                      <w:sz w:val="18"/>
                      <w:szCs w:val="18"/>
                      <w:rtl/>
                    </w:rPr>
                  </w:pPr>
                  <w:r>
                    <w:rPr>
                      <w:rFonts w:cs="Miriam" w:hint="cs"/>
                      <w:sz w:val="18"/>
                      <w:szCs w:val="18"/>
                      <w:rtl/>
                    </w:rPr>
                    <w:t xml:space="preserve">(תיקון מס' 18ב) </w:t>
                  </w:r>
                </w:p>
                <w:p w:rsidR="00CC71C6" w:rsidRDefault="00CC71C6">
                  <w:pPr>
                    <w:spacing w:line="160" w:lineRule="exact"/>
                    <w:jc w:val="left"/>
                    <w:rPr>
                      <w:rFonts w:cs="Miriam"/>
                      <w:noProof/>
                      <w:sz w:val="18"/>
                      <w:szCs w:val="18"/>
                      <w:rtl/>
                    </w:rPr>
                  </w:pPr>
                  <w:r>
                    <w:rPr>
                      <w:rFonts w:cs="Miriam"/>
                      <w:sz w:val="18"/>
                      <w:szCs w:val="18"/>
                      <w:rtl/>
                    </w:rPr>
                    <w:t>תש"ן</w:t>
                  </w:r>
                  <w:r>
                    <w:rPr>
                      <w:rFonts w:cs="Miriam" w:hint="cs"/>
                      <w:sz w:val="18"/>
                      <w:szCs w:val="18"/>
                      <w:rtl/>
                    </w:rPr>
                    <w:t>-1990</w:t>
                  </w:r>
                </w:p>
                <w:p w:rsidR="00CC71C6" w:rsidRDefault="00CC71C6">
                  <w:pPr>
                    <w:spacing w:line="160" w:lineRule="exact"/>
                    <w:jc w:val="left"/>
                    <w:rPr>
                      <w:rFonts w:cs="Miriam" w:hint="cs"/>
                      <w:sz w:val="18"/>
                      <w:szCs w:val="18"/>
                      <w:rtl/>
                    </w:rPr>
                  </w:pPr>
                  <w:r>
                    <w:rPr>
                      <w:rFonts w:cs="Miriam" w:hint="cs"/>
                      <w:sz w:val="18"/>
                      <w:szCs w:val="18"/>
                      <w:rtl/>
                    </w:rPr>
                    <w:t>(תיקון מס' 55) תשס"ה-2005</w:t>
                  </w:r>
                </w:p>
              </w:txbxContent>
            </v:textbox>
            <w10:anchorlock/>
          </v:rect>
        </w:pict>
      </w:r>
      <w:r>
        <w:rPr>
          <w:rStyle w:val="big-number"/>
          <w:rtl/>
        </w:rPr>
        <w:t>115.</w:t>
      </w:r>
      <w:r>
        <w:rPr>
          <w:rStyle w:val="big-number"/>
          <w:rtl/>
        </w:rPr>
        <w:tab/>
      </w:r>
      <w:r>
        <w:rPr>
          <w:rStyle w:val="default"/>
          <w:rFonts w:cs="FrankRuehl"/>
          <w:rtl/>
        </w:rPr>
        <w:t>(א)</w:t>
      </w:r>
      <w:r>
        <w:rPr>
          <w:rStyle w:val="default"/>
          <w:rFonts w:cs="FrankRuehl"/>
          <w:rtl/>
        </w:rPr>
        <w:tab/>
        <w:t xml:space="preserve">שר </w:t>
      </w:r>
      <w:r>
        <w:rPr>
          <w:rStyle w:val="default"/>
          <w:rFonts w:cs="FrankRuehl" w:hint="cs"/>
          <w:rtl/>
        </w:rPr>
        <w:t>האוצר ממונה על ביצוע חוק זה והוא רשאי להתקין תקנות בכל ענין הנוגע לביצועו, לר</w:t>
      </w:r>
      <w:r>
        <w:rPr>
          <w:rStyle w:val="default"/>
          <w:rFonts w:cs="FrankRuehl"/>
          <w:rtl/>
        </w:rPr>
        <w:t>בו</w:t>
      </w:r>
      <w:r>
        <w:rPr>
          <w:rStyle w:val="default"/>
          <w:rFonts w:cs="FrankRuehl" w:hint="cs"/>
          <w:rtl/>
        </w:rPr>
        <w:t>ת הנסיבות בהן מותר לבקש עשיית שומה לפי חוק זה לגבי עסקה שעדיי</w:t>
      </w:r>
      <w:r>
        <w:rPr>
          <w:rStyle w:val="default"/>
          <w:rFonts w:cs="FrankRuehl"/>
          <w:rtl/>
        </w:rPr>
        <w:t>ן לא</w:t>
      </w:r>
      <w:r>
        <w:rPr>
          <w:rStyle w:val="default"/>
          <w:rFonts w:cs="FrankRuehl" w:hint="cs"/>
          <w:rtl/>
        </w:rPr>
        <w:t xml:space="preserve"> נסתיימה, תקפה של שומה כאמור, והאגרות שיש לשלם בעד עשייתה; כן רשאי שר האוצר באישור ועדת הכספים של הכנסת, לקבוע אגרות ותשלומים אחרים שיש לשלמם בעד פעולות ושירותים שנותן המנהל לצורך ביצוע הוראות חוק זה.</w:t>
      </w:r>
    </w:p>
    <w:p w:rsidR="00DF489B" w:rsidRDefault="00DF489B">
      <w:pPr>
        <w:pStyle w:val="P00"/>
        <w:spacing w:before="72"/>
        <w:ind w:left="0" w:right="1134"/>
        <w:rPr>
          <w:rStyle w:val="default"/>
          <w:rFonts w:cs="FrankRuehl"/>
          <w:rtl/>
        </w:rPr>
      </w:pPr>
      <w:r>
        <w:rPr>
          <w:lang w:val="he-IL"/>
        </w:rPr>
        <w:pict>
          <v:rect id="_x0000_s2368" style="position:absolute;left:0;text-align:left;margin-left:464.5pt;margin-top:8.05pt;width:75.05pt;height:16.15pt;z-index:251645440" o:allowincell="f" filled="f" stroked="f" strokecolor="lime" strokeweight=".25pt">
            <v:textbox inset="0,0,0,0">
              <w:txbxContent>
                <w:p w:rsidR="00CC71C6" w:rsidRDefault="00CC71C6">
                  <w:pPr>
                    <w:spacing w:line="160" w:lineRule="exact"/>
                    <w:jc w:val="left"/>
                    <w:rPr>
                      <w:rFonts w:cs="Miriam" w:hint="cs"/>
                      <w:noProof/>
                      <w:sz w:val="18"/>
                      <w:szCs w:val="18"/>
                      <w:rtl/>
                    </w:rPr>
                  </w:pPr>
                  <w:r>
                    <w:rPr>
                      <w:rFonts w:cs="Miriam" w:hint="cs"/>
                      <w:sz w:val="18"/>
                      <w:szCs w:val="18"/>
                      <w:rtl/>
                    </w:rPr>
                    <w:t xml:space="preserve">(תיקון מס' 18ב) </w:t>
                  </w:r>
                </w:p>
                <w:p w:rsidR="00CC71C6" w:rsidRDefault="00CC71C6">
                  <w:pPr>
                    <w:spacing w:line="160" w:lineRule="exact"/>
                    <w:jc w:val="left"/>
                    <w:rPr>
                      <w:rFonts w:cs="Miriam"/>
                      <w:noProof/>
                      <w:sz w:val="18"/>
                      <w:szCs w:val="18"/>
                      <w:rtl/>
                    </w:rPr>
                  </w:pPr>
                  <w:r>
                    <w:rPr>
                      <w:rFonts w:cs="Miriam"/>
                      <w:sz w:val="18"/>
                      <w:szCs w:val="18"/>
                      <w:rtl/>
                    </w:rPr>
                    <w:t>תש"ן</w:t>
                  </w:r>
                  <w:r>
                    <w:rPr>
                      <w:rFonts w:cs="Miriam" w:hint="cs"/>
                      <w:sz w:val="18"/>
                      <w:szCs w:val="18"/>
                      <w:rtl/>
                    </w:rPr>
                    <w:t>-1990</w:t>
                  </w:r>
                </w:p>
              </w:txbxContent>
            </v:textbox>
            <w10:anchorlock/>
          </v:rect>
        </w:pict>
      </w:r>
      <w:r>
        <w:rPr>
          <w:rFonts w:cs="FrankRuehl"/>
          <w:sz w:val="26"/>
          <w:rtl/>
        </w:rPr>
        <w:tab/>
      </w:r>
      <w:r>
        <w:rPr>
          <w:rStyle w:val="default"/>
          <w:rFonts w:cs="FrankRuehl"/>
          <w:rtl/>
        </w:rPr>
        <w:t>(ב)</w:t>
      </w:r>
      <w:r>
        <w:rPr>
          <w:rStyle w:val="default"/>
          <w:rFonts w:cs="FrankRuehl"/>
          <w:rtl/>
        </w:rPr>
        <w:tab/>
        <w:t xml:space="preserve">שר </w:t>
      </w:r>
      <w:r>
        <w:rPr>
          <w:rStyle w:val="default"/>
          <w:rFonts w:cs="FrankRuehl" w:hint="cs"/>
          <w:rtl/>
        </w:rPr>
        <w:t>האוצר באישור ועדת הכספים של הכנסת רשאי לקבוע בתקנות כי סכומי פ</w:t>
      </w:r>
      <w:r>
        <w:rPr>
          <w:rStyle w:val="default"/>
          <w:rFonts w:cs="FrankRuehl"/>
          <w:rtl/>
        </w:rPr>
        <w:t>ח</w:t>
      </w:r>
      <w:r>
        <w:rPr>
          <w:rStyle w:val="default"/>
          <w:rFonts w:cs="FrankRuehl" w:hint="cs"/>
          <w:rtl/>
        </w:rPr>
        <w:t>ת שנוכו לפי סעיף 21(ד) לפקודה לא יופחתו משווי הרכישה לענין</w:t>
      </w:r>
      <w:r>
        <w:rPr>
          <w:rStyle w:val="default"/>
          <w:rFonts w:cs="FrankRuehl"/>
          <w:rtl/>
        </w:rPr>
        <w:t xml:space="preserve"> ק</w:t>
      </w:r>
      <w:r>
        <w:rPr>
          <w:rStyle w:val="default"/>
          <w:rFonts w:cs="FrankRuehl" w:hint="cs"/>
          <w:rtl/>
        </w:rPr>
        <w:t>ביעת יתרת שווי רכישה כה</w:t>
      </w:r>
      <w:r>
        <w:rPr>
          <w:rStyle w:val="default"/>
          <w:rFonts w:cs="FrankRuehl"/>
          <w:rtl/>
        </w:rPr>
        <w:t>גדרת</w:t>
      </w:r>
      <w:r>
        <w:rPr>
          <w:rStyle w:val="default"/>
          <w:rFonts w:cs="FrankRuehl" w:hint="cs"/>
          <w:rtl/>
        </w:rPr>
        <w:t>ה בסעיף 47, אלא יווספו לשווי המכירה כשהם מתואמים מתום שנת המס שבה הופחתו ועד מועד המ</w:t>
      </w:r>
      <w:r>
        <w:rPr>
          <w:rStyle w:val="default"/>
          <w:rFonts w:cs="FrankRuehl"/>
          <w:rtl/>
        </w:rPr>
        <w:t>כ</w:t>
      </w:r>
      <w:r>
        <w:rPr>
          <w:rStyle w:val="default"/>
          <w:rFonts w:cs="FrankRuehl" w:hint="cs"/>
          <w:rtl/>
        </w:rPr>
        <w:t>י</w:t>
      </w:r>
      <w:r>
        <w:rPr>
          <w:rStyle w:val="default"/>
          <w:rFonts w:cs="FrankRuehl"/>
          <w:rtl/>
        </w:rPr>
        <w:t>ר</w:t>
      </w:r>
      <w:r>
        <w:rPr>
          <w:rStyle w:val="default"/>
          <w:rFonts w:cs="FrankRuehl" w:hint="cs"/>
          <w:rtl/>
        </w:rPr>
        <w:t>ה.</w:t>
      </w:r>
    </w:p>
    <w:p w:rsidR="00DF489B" w:rsidRDefault="00DF489B">
      <w:pPr>
        <w:pStyle w:val="P00"/>
        <w:spacing w:before="72"/>
        <w:ind w:left="0" w:right="1134"/>
        <w:rPr>
          <w:rStyle w:val="default"/>
          <w:rFonts w:cs="FrankRuehl"/>
          <w:rtl/>
        </w:rPr>
      </w:pPr>
      <w:r>
        <w:rPr>
          <w:lang w:val="he-IL"/>
        </w:rPr>
        <w:pict>
          <v:rect id="_x0000_s2369" style="position:absolute;left:0;text-align:left;margin-left:464.5pt;margin-top:8.05pt;width:75.05pt;height:20pt;z-index:251646464"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w:t>
                  </w:r>
                  <w:r>
                    <w:rPr>
                      <w:rFonts w:cs="Miriam" w:hint="cs"/>
                      <w:sz w:val="18"/>
                      <w:szCs w:val="18"/>
                      <w:rtl/>
                    </w:rPr>
                    <w:t>תיקון מס' 45) תשנ"ט-1999</w:t>
                  </w:r>
                </w:p>
              </w:txbxContent>
            </v:textbox>
            <w10:anchorlock/>
          </v:rect>
        </w:pict>
      </w:r>
      <w:r>
        <w:rPr>
          <w:rFonts w:cs="FrankRuehl"/>
          <w:sz w:val="26"/>
          <w:rtl/>
        </w:rPr>
        <w:tab/>
      </w:r>
      <w:r>
        <w:rPr>
          <w:rStyle w:val="default"/>
          <w:rFonts w:cs="FrankRuehl"/>
          <w:rtl/>
        </w:rPr>
        <w:t>(ג)</w:t>
      </w:r>
      <w:r>
        <w:rPr>
          <w:rStyle w:val="default"/>
          <w:rFonts w:cs="FrankRuehl"/>
          <w:rtl/>
        </w:rPr>
        <w:tab/>
        <w:t>תקנ</w:t>
      </w:r>
      <w:r>
        <w:rPr>
          <w:rStyle w:val="default"/>
          <w:rFonts w:cs="FrankRuehl" w:hint="cs"/>
          <w:rtl/>
        </w:rPr>
        <w:t>ות לענין פרק שישי 1 יותקנו באישור ועדת הכספים של הכנסת.</w:t>
      </w:r>
    </w:p>
    <w:p w:rsidR="00DF489B" w:rsidRDefault="00DF489B">
      <w:pPr>
        <w:pStyle w:val="P00"/>
        <w:spacing w:before="72"/>
        <w:ind w:left="0" w:right="1134"/>
        <w:rPr>
          <w:rStyle w:val="default"/>
          <w:rFonts w:cs="FrankRuehl"/>
          <w:rtl/>
        </w:rPr>
      </w:pPr>
      <w:r>
        <w:rPr>
          <w:lang w:val="he-IL"/>
        </w:rPr>
        <w:pict>
          <v:rect id="_x0000_s2370" style="position:absolute;left:0;text-align:left;margin-left:464.5pt;margin-top:8.05pt;width:75.05pt;height:16.75pt;z-index:251647488" o:allowincell="f" filled="f" stroked="f" strokecolor="lime" strokeweight=".25pt">
            <v:textbox style="mso-next-textbox:#_x0000_s2370" inset="0,0,0,0">
              <w:txbxContent>
                <w:p w:rsidR="00CC71C6" w:rsidRDefault="00CC71C6">
                  <w:pPr>
                    <w:spacing w:line="160" w:lineRule="exact"/>
                    <w:jc w:val="left"/>
                    <w:rPr>
                      <w:rFonts w:cs="Miriam"/>
                      <w:noProof/>
                      <w:sz w:val="18"/>
                      <w:szCs w:val="18"/>
                      <w:rtl/>
                    </w:rPr>
                  </w:pPr>
                  <w:r>
                    <w:rPr>
                      <w:rFonts w:cs="Miriam" w:hint="cs"/>
                      <w:sz w:val="18"/>
                      <w:szCs w:val="18"/>
                      <w:rtl/>
                    </w:rPr>
                    <w:t>(תיקון מס' 50) תשס"ב-2002</w:t>
                  </w:r>
                </w:p>
              </w:txbxContent>
            </v:textbox>
            <w10:anchorlock/>
          </v:rect>
        </w:pict>
      </w:r>
      <w:r>
        <w:rPr>
          <w:rFonts w:cs="FrankRuehl"/>
          <w:sz w:val="26"/>
          <w:rtl/>
        </w:rPr>
        <w:tab/>
      </w:r>
      <w:r>
        <w:rPr>
          <w:rStyle w:val="default"/>
          <w:rFonts w:cs="FrankRuehl"/>
          <w:rtl/>
        </w:rPr>
        <w:t>(ד)</w:t>
      </w:r>
      <w:r>
        <w:rPr>
          <w:rStyle w:val="default"/>
          <w:rFonts w:cs="FrankRuehl"/>
          <w:rtl/>
        </w:rPr>
        <w:tab/>
        <w:t xml:space="preserve">שר </w:t>
      </w:r>
      <w:r>
        <w:rPr>
          <w:rStyle w:val="default"/>
          <w:rFonts w:cs="FrankRuehl" w:hint="cs"/>
          <w:rtl/>
        </w:rPr>
        <w:t>האוצר, באישור ועד</w:t>
      </w:r>
      <w:r>
        <w:rPr>
          <w:rStyle w:val="default"/>
          <w:rFonts w:cs="FrankRuehl"/>
          <w:rtl/>
        </w:rPr>
        <w:t>ת הכ</w:t>
      </w:r>
      <w:r>
        <w:rPr>
          <w:rStyle w:val="default"/>
          <w:rFonts w:cs="FrankRuehl" w:hint="cs"/>
          <w:rtl/>
        </w:rPr>
        <w:t>ספים של הכנסת, רשאי לקבוע סוגי עסקאות, שבה</w:t>
      </w:r>
      <w:r>
        <w:rPr>
          <w:rStyle w:val="default"/>
          <w:rFonts w:cs="FrankRuehl"/>
          <w:rtl/>
        </w:rPr>
        <w:t xml:space="preserve">ן </w:t>
      </w:r>
      <w:r>
        <w:rPr>
          <w:rStyle w:val="default"/>
          <w:rFonts w:cs="FrankRuehl" w:hint="cs"/>
          <w:rtl/>
        </w:rPr>
        <w:t>יהיה המנהל רשאי לקבוע פיצולה של מכירה למ</w:t>
      </w:r>
      <w:r>
        <w:rPr>
          <w:rStyle w:val="default"/>
          <w:rFonts w:cs="FrankRuehl"/>
          <w:rtl/>
        </w:rPr>
        <w:t>ס</w:t>
      </w:r>
      <w:r>
        <w:rPr>
          <w:rStyle w:val="default"/>
          <w:rFonts w:cs="FrankRuehl" w:hint="cs"/>
          <w:rtl/>
        </w:rPr>
        <w:t>פ</w:t>
      </w:r>
      <w:r>
        <w:rPr>
          <w:rStyle w:val="default"/>
          <w:rFonts w:cs="FrankRuehl"/>
          <w:rtl/>
        </w:rPr>
        <w:t>ר</w:t>
      </w:r>
      <w:r>
        <w:rPr>
          <w:rStyle w:val="default"/>
          <w:rFonts w:cs="FrankRuehl" w:hint="cs"/>
          <w:rtl/>
        </w:rPr>
        <w:t xml:space="preserve"> מכירות, וכן לקבוע הוראות מיוחדות בדבר יום המכירה, יום הרכישה ושווי הרכישה של מכי</w:t>
      </w:r>
      <w:r>
        <w:rPr>
          <w:rStyle w:val="default"/>
          <w:rFonts w:cs="FrankRuehl"/>
          <w:rtl/>
        </w:rPr>
        <w:t>ר</w:t>
      </w:r>
      <w:r>
        <w:rPr>
          <w:rStyle w:val="default"/>
          <w:rFonts w:cs="FrankRuehl" w:hint="cs"/>
          <w:rtl/>
        </w:rPr>
        <w:t>ה כאמור, וכן תיאומים נוספים שיידרשו בשל קביעה כאמור.</w:t>
      </w:r>
    </w:p>
    <w:p w:rsidR="00DF489B" w:rsidRDefault="00DF489B">
      <w:pPr>
        <w:pStyle w:val="P00"/>
        <w:spacing w:before="72"/>
        <w:ind w:left="0" w:right="1134"/>
        <w:rPr>
          <w:rStyle w:val="default"/>
          <w:rFonts w:cs="FrankRuehl" w:hint="cs"/>
          <w:rtl/>
        </w:rPr>
      </w:pPr>
      <w:r>
        <w:rPr>
          <w:lang w:val="he-IL"/>
        </w:rPr>
        <w:pict>
          <v:rect id="_x0000_s2371" style="position:absolute;left:0;text-align:left;margin-left:464.5pt;margin-top:8.05pt;width:75.05pt;height:18.8pt;z-index:251648512"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hint="cs"/>
                      <w:sz w:val="18"/>
                      <w:szCs w:val="18"/>
                      <w:rtl/>
                    </w:rPr>
                    <w:t>(תיקון מס' 50) תשס"ב-2002</w:t>
                  </w:r>
                </w:p>
              </w:txbxContent>
            </v:textbox>
            <w10:anchorlock/>
          </v:rect>
        </w:pict>
      </w:r>
      <w:r>
        <w:rPr>
          <w:rFonts w:cs="FrankRuehl"/>
          <w:sz w:val="26"/>
          <w:rtl/>
        </w:rPr>
        <w:tab/>
      </w:r>
      <w:r>
        <w:rPr>
          <w:rStyle w:val="default"/>
          <w:rFonts w:cs="FrankRuehl"/>
          <w:rtl/>
        </w:rPr>
        <w:t>(ה)</w:t>
      </w:r>
      <w:r>
        <w:rPr>
          <w:rStyle w:val="default"/>
          <w:rFonts w:cs="FrankRuehl"/>
          <w:rtl/>
        </w:rPr>
        <w:tab/>
        <w:t xml:space="preserve">שר </w:t>
      </w:r>
      <w:r>
        <w:rPr>
          <w:rStyle w:val="default"/>
          <w:rFonts w:cs="FrankRuehl" w:hint="cs"/>
          <w:rtl/>
        </w:rPr>
        <w:t>האוצר, באישור ועדת הכספים של הכנסת, רשאי לקבוע לענין סעיפים 7א, 9ב,</w:t>
      </w:r>
      <w:r>
        <w:rPr>
          <w:rStyle w:val="default"/>
          <w:rFonts w:cs="FrankRuehl"/>
          <w:rtl/>
        </w:rPr>
        <w:t xml:space="preserve"> 9ג</w:t>
      </w:r>
      <w:r>
        <w:rPr>
          <w:rStyle w:val="default"/>
          <w:rFonts w:cs="FrankRuehl" w:hint="cs"/>
          <w:rtl/>
        </w:rPr>
        <w:t>, 19(4), 39א, 48א, 48א1, 48ב ו- 49י עד 49ל, תנאים ותיאומים נדרשים, לרבות הוראות מיוחדות בדבר יום ושווי הרכישה ויום ושווי המכירה.</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bookmarkStart w:id="426" w:name="Rov370"/>
      <w:r w:rsidRPr="00562361">
        <w:rPr>
          <w:rStyle w:val="default"/>
          <w:rFonts w:cs="FrankRuehl" w:hint="cs"/>
          <w:vanish/>
          <w:color w:val="FF0000"/>
          <w:sz w:val="20"/>
          <w:szCs w:val="20"/>
          <w:shd w:val="clear" w:color="auto" w:fill="FFFF99"/>
          <w:rtl/>
        </w:rPr>
        <w:t>מיום 1.4.1989</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18ב</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1044" w:history="1">
        <w:r w:rsidRPr="00562361">
          <w:rPr>
            <w:rStyle w:val="Hyperlink"/>
            <w:rFonts w:cs="FrankRuehl" w:hint="cs"/>
            <w:vanish/>
            <w:szCs w:val="20"/>
            <w:shd w:val="clear" w:color="auto" w:fill="FFFF99"/>
            <w:rtl/>
          </w:rPr>
          <w:t>ס"ח תש"ן מס' 1298</w:t>
        </w:r>
      </w:hyperlink>
      <w:r w:rsidRPr="00562361">
        <w:rPr>
          <w:rStyle w:val="default"/>
          <w:rFonts w:cs="FrankRuehl" w:hint="cs"/>
          <w:vanish/>
          <w:sz w:val="20"/>
          <w:szCs w:val="20"/>
          <w:shd w:val="clear" w:color="auto" w:fill="FFFF99"/>
          <w:rtl/>
        </w:rPr>
        <w:t xml:space="preserve"> מיום 10.1.1990 עמ' 36 (</w:t>
      </w:r>
      <w:hyperlink r:id="rId1045" w:history="1">
        <w:r w:rsidRPr="00562361">
          <w:rPr>
            <w:rStyle w:val="Hyperlink"/>
            <w:rFonts w:cs="FrankRuehl" w:hint="cs"/>
            <w:vanish/>
            <w:szCs w:val="20"/>
            <w:shd w:val="clear" w:color="auto" w:fill="FFFF99"/>
            <w:rtl/>
          </w:rPr>
          <w:t>ה"ח 1946</w:t>
        </w:r>
      </w:hyperlink>
      <w:r w:rsidRPr="00562361">
        <w:rPr>
          <w:rStyle w:val="default"/>
          <w:rFonts w:cs="FrankRuehl" w:hint="cs"/>
          <w:vanish/>
          <w:sz w:val="20"/>
          <w:szCs w:val="20"/>
          <w:shd w:val="clear" w:color="auto" w:fill="FFFF99"/>
          <w:rtl/>
        </w:rPr>
        <w:t>)</w:t>
      </w:r>
    </w:p>
    <w:p w:rsidR="00DF489B" w:rsidRPr="00562361" w:rsidRDefault="00DF489B">
      <w:pPr>
        <w:pStyle w:val="P00"/>
        <w:ind w:left="0" w:right="1134"/>
        <w:rPr>
          <w:rStyle w:val="default"/>
          <w:rFonts w:cs="FrankRuehl" w:hint="cs"/>
          <w:vanish/>
          <w:sz w:val="22"/>
          <w:szCs w:val="22"/>
          <w:shd w:val="clear" w:color="auto" w:fill="FFFF99"/>
          <w:rtl/>
        </w:rPr>
      </w:pPr>
      <w:r w:rsidRPr="00562361">
        <w:rPr>
          <w:rStyle w:val="default"/>
          <w:rFonts w:cs="FrankRuehl" w:hint="cs"/>
          <w:vanish/>
          <w:sz w:val="22"/>
          <w:szCs w:val="22"/>
          <w:shd w:val="clear" w:color="auto" w:fill="FFFF99"/>
          <w:rtl/>
        </w:rPr>
        <w:t>115.</w:t>
      </w:r>
      <w:r w:rsidRPr="00562361">
        <w:rPr>
          <w:rStyle w:val="default"/>
          <w:rFonts w:cs="FrankRuehl" w:hint="cs"/>
          <w:vanish/>
          <w:sz w:val="22"/>
          <w:szCs w:val="22"/>
          <w:shd w:val="clear" w:color="auto" w:fill="FFFF99"/>
          <w:rtl/>
        </w:rPr>
        <w:tab/>
      </w:r>
      <w:r w:rsidRPr="00562361">
        <w:rPr>
          <w:rStyle w:val="default"/>
          <w:rFonts w:cs="FrankRuehl" w:hint="cs"/>
          <w:vanish/>
          <w:sz w:val="22"/>
          <w:szCs w:val="22"/>
          <w:u w:val="single"/>
          <w:shd w:val="clear" w:color="auto" w:fill="FFFF99"/>
          <w:rtl/>
        </w:rPr>
        <w:t>(א)</w:t>
      </w:r>
      <w:r w:rsidRPr="00562361">
        <w:rPr>
          <w:rStyle w:val="default"/>
          <w:rFonts w:cs="FrankRuehl" w:hint="cs"/>
          <w:vanish/>
          <w:sz w:val="22"/>
          <w:szCs w:val="22"/>
          <w:shd w:val="clear" w:color="auto" w:fill="FFFF99"/>
          <w:rtl/>
        </w:rPr>
        <w:tab/>
        <w:t>שר האוצר ממונה על ביצוע חוק זה והוא רשאי להתקין תקנות בכל ענין הנוגע לביצועו, לרבות הנסיבות בהן מותר לבקש עשיית שומה לפי חוק זה לגבי עסקה שעדיין לא נסתיימה, תקפה של שומה כאמור, והאגרות שיש לשלם בעד עשייתה.</w:t>
      </w:r>
    </w:p>
    <w:p w:rsidR="00DF489B" w:rsidRPr="00562361" w:rsidRDefault="00DF489B">
      <w:pPr>
        <w:pStyle w:val="P00"/>
        <w:spacing w:before="0"/>
        <w:ind w:left="0" w:right="1134"/>
        <w:rPr>
          <w:rStyle w:val="default"/>
          <w:rFonts w:cs="FrankRuehl"/>
          <w:vanish/>
          <w:sz w:val="22"/>
          <w:szCs w:val="22"/>
          <w:shd w:val="clear" w:color="auto" w:fill="FFFF99"/>
          <w:rtl/>
        </w:rPr>
      </w:pPr>
      <w:r w:rsidRPr="00562361">
        <w:rPr>
          <w:rStyle w:val="default"/>
          <w:rFonts w:cs="FrankRuehl" w:hint="cs"/>
          <w:vanish/>
          <w:sz w:val="22"/>
          <w:szCs w:val="22"/>
          <w:shd w:val="clear" w:color="auto" w:fill="FFFF99"/>
          <w:rtl/>
        </w:rPr>
        <w:tab/>
      </w:r>
      <w:r w:rsidRPr="00562361">
        <w:rPr>
          <w:rStyle w:val="default"/>
          <w:rFonts w:cs="FrankRuehl"/>
          <w:vanish/>
          <w:sz w:val="22"/>
          <w:szCs w:val="22"/>
          <w:u w:val="single"/>
          <w:shd w:val="clear" w:color="auto" w:fill="FFFF99"/>
          <w:rtl/>
        </w:rPr>
        <w:t>(ב)</w:t>
      </w:r>
      <w:r w:rsidRPr="00562361">
        <w:rPr>
          <w:rStyle w:val="default"/>
          <w:rFonts w:cs="FrankRuehl"/>
          <w:vanish/>
          <w:sz w:val="22"/>
          <w:szCs w:val="22"/>
          <w:u w:val="single"/>
          <w:shd w:val="clear" w:color="auto" w:fill="FFFF99"/>
          <w:rtl/>
        </w:rPr>
        <w:tab/>
        <w:t xml:space="preserve">שר </w:t>
      </w:r>
      <w:r w:rsidRPr="00562361">
        <w:rPr>
          <w:rStyle w:val="default"/>
          <w:rFonts w:cs="FrankRuehl" w:hint="cs"/>
          <w:vanish/>
          <w:sz w:val="22"/>
          <w:szCs w:val="22"/>
          <w:u w:val="single"/>
          <w:shd w:val="clear" w:color="auto" w:fill="FFFF99"/>
          <w:rtl/>
        </w:rPr>
        <w:t>האוצר באישור ועדת הכספים של הכנסת רשאי לקבוע בתקנות כי סכומי פ</w:t>
      </w:r>
      <w:r w:rsidRPr="00562361">
        <w:rPr>
          <w:rStyle w:val="default"/>
          <w:rFonts w:cs="FrankRuehl"/>
          <w:vanish/>
          <w:sz w:val="22"/>
          <w:szCs w:val="22"/>
          <w:u w:val="single"/>
          <w:shd w:val="clear" w:color="auto" w:fill="FFFF99"/>
          <w:rtl/>
        </w:rPr>
        <w:t>ח</w:t>
      </w:r>
      <w:r w:rsidRPr="00562361">
        <w:rPr>
          <w:rStyle w:val="default"/>
          <w:rFonts w:cs="FrankRuehl" w:hint="cs"/>
          <w:vanish/>
          <w:sz w:val="22"/>
          <w:szCs w:val="22"/>
          <w:u w:val="single"/>
          <w:shd w:val="clear" w:color="auto" w:fill="FFFF99"/>
          <w:rtl/>
        </w:rPr>
        <w:t>ת שנוכו לפי סעיף 21(ד) לפקודה לא יופחתו משווי הרכישה לענין</w:t>
      </w:r>
      <w:r w:rsidRPr="00562361">
        <w:rPr>
          <w:rStyle w:val="default"/>
          <w:rFonts w:cs="FrankRuehl"/>
          <w:vanish/>
          <w:sz w:val="22"/>
          <w:szCs w:val="22"/>
          <w:u w:val="single"/>
          <w:shd w:val="clear" w:color="auto" w:fill="FFFF99"/>
          <w:rtl/>
        </w:rPr>
        <w:t xml:space="preserve"> ק</w:t>
      </w:r>
      <w:r w:rsidRPr="00562361">
        <w:rPr>
          <w:rStyle w:val="default"/>
          <w:rFonts w:cs="FrankRuehl" w:hint="cs"/>
          <w:vanish/>
          <w:sz w:val="22"/>
          <w:szCs w:val="22"/>
          <w:u w:val="single"/>
          <w:shd w:val="clear" w:color="auto" w:fill="FFFF99"/>
          <w:rtl/>
        </w:rPr>
        <w:t>ביעת יתרת שווי רכישה כה</w:t>
      </w:r>
      <w:r w:rsidRPr="00562361">
        <w:rPr>
          <w:rStyle w:val="default"/>
          <w:rFonts w:cs="FrankRuehl"/>
          <w:vanish/>
          <w:sz w:val="22"/>
          <w:szCs w:val="22"/>
          <w:u w:val="single"/>
          <w:shd w:val="clear" w:color="auto" w:fill="FFFF99"/>
          <w:rtl/>
        </w:rPr>
        <w:t>גדרת</w:t>
      </w:r>
      <w:r w:rsidRPr="00562361">
        <w:rPr>
          <w:rStyle w:val="default"/>
          <w:rFonts w:cs="FrankRuehl" w:hint="cs"/>
          <w:vanish/>
          <w:sz w:val="22"/>
          <w:szCs w:val="22"/>
          <w:u w:val="single"/>
          <w:shd w:val="clear" w:color="auto" w:fill="FFFF99"/>
          <w:rtl/>
        </w:rPr>
        <w:t>ה בסעיף 47, אלא יווספו לשווי המכירה כשהם מתואמים מתום שנת המס שבה הופחתו ועד מועד המ</w:t>
      </w:r>
      <w:r w:rsidRPr="00562361">
        <w:rPr>
          <w:rStyle w:val="default"/>
          <w:rFonts w:cs="FrankRuehl"/>
          <w:vanish/>
          <w:sz w:val="22"/>
          <w:szCs w:val="22"/>
          <w:u w:val="single"/>
          <w:shd w:val="clear" w:color="auto" w:fill="FFFF99"/>
          <w:rtl/>
        </w:rPr>
        <w:t>כ</w:t>
      </w:r>
      <w:r w:rsidRPr="00562361">
        <w:rPr>
          <w:rStyle w:val="default"/>
          <w:rFonts w:cs="FrankRuehl" w:hint="cs"/>
          <w:vanish/>
          <w:sz w:val="22"/>
          <w:szCs w:val="22"/>
          <w:u w:val="single"/>
          <w:shd w:val="clear" w:color="auto" w:fill="FFFF99"/>
          <w:rtl/>
        </w:rPr>
        <w:t>י</w:t>
      </w:r>
      <w:r w:rsidRPr="00562361">
        <w:rPr>
          <w:rStyle w:val="default"/>
          <w:rFonts w:cs="FrankRuehl"/>
          <w:vanish/>
          <w:sz w:val="22"/>
          <w:szCs w:val="22"/>
          <w:u w:val="single"/>
          <w:shd w:val="clear" w:color="auto" w:fill="FFFF99"/>
          <w:rtl/>
        </w:rPr>
        <w:t>ר</w:t>
      </w:r>
      <w:r w:rsidRPr="00562361">
        <w:rPr>
          <w:rStyle w:val="default"/>
          <w:rFonts w:cs="FrankRuehl" w:hint="cs"/>
          <w:vanish/>
          <w:sz w:val="22"/>
          <w:szCs w:val="22"/>
          <w:u w:val="single"/>
          <w:shd w:val="clear" w:color="auto" w:fill="FFFF99"/>
          <w:rtl/>
        </w:rPr>
        <w:t>ה</w:t>
      </w:r>
      <w:r w:rsidRPr="00562361">
        <w:rPr>
          <w:rStyle w:val="default"/>
          <w:rFonts w:cs="FrankRuehl" w:hint="cs"/>
          <w:vanish/>
          <w:sz w:val="22"/>
          <w:szCs w:val="22"/>
          <w:shd w:val="clear" w:color="auto" w:fill="FFFF99"/>
          <w:rtl/>
        </w:rPr>
        <w:t>.</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1.1.2000</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45</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1046" w:history="1">
        <w:r w:rsidRPr="00562361">
          <w:rPr>
            <w:rStyle w:val="Hyperlink"/>
            <w:rFonts w:cs="FrankRuehl" w:hint="cs"/>
            <w:vanish/>
            <w:szCs w:val="20"/>
            <w:shd w:val="clear" w:color="auto" w:fill="FFFF99"/>
            <w:rtl/>
          </w:rPr>
          <w:t>ס"ח תשנ"ט מס' 1707</w:t>
        </w:r>
      </w:hyperlink>
      <w:r w:rsidRPr="00562361">
        <w:rPr>
          <w:rStyle w:val="default"/>
          <w:rFonts w:cs="FrankRuehl" w:hint="cs"/>
          <w:vanish/>
          <w:sz w:val="20"/>
          <w:szCs w:val="20"/>
          <w:shd w:val="clear" w:color="auto" w:fill="FFFF99"/>
          <w:rtl/>
        </w:rPr>
        <w:t xml:space="preserve"> מיום 25.4.1999 עמ' 133 (</w:t>
      </w:r>
      <w:hyperlink r:id="rId1047" w:history="1">
        <w:r w:rsidRPr="00562361">
          <w:rPr>
            <w:rStyle w:val="Hyperlink"/>
            <w:rFonts w:cs="FrankRuehl" w:hint="cs"/>
            <w:vanish/>
            <w:szCs w:val="20"/>
            <w:shd w:val="clear" w:color="auto" w:fill="FFFF99"/>
            <w:rtl/>
          </w:rPr>
          <w:t>ה"ח 2795</w:t>
        </w:r>
      </w:hyperlink>
      <w:r w:rsidRPr="00562361">
        <w:rPr>
          <w:rStyle w:val="default"/>
          <w:rFonts w:cs="FrankRuehl" w:hint="cs"/>
          <w:vanish/>
          <w:sz w:val="20"/>
          <w:szCs w:val="20"/>
          <w:shd w:val="clear" w:color="auto" w:fill="FFFF99"/>
          <w:rtl/>
        </w:rPr>
        <w:t>)</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הוספת סעיף קטן 115(ג)</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23.5.2002</w:t>
      </w:r>
    </w:p>
    <w:p w:rsidR="00DF489B" w:rsidRPr="00562361" w:rsidRDefault="00DF489B">
      <w:pPr>
        <w:pStyle w:val="P33"/>
        <w:spacing w:before="0"/>
        <w:ind w:left="0" w:right="1134"/>
        <w:rPr>
          <w:rStyle w:val="default"/>
          <w:rFonts w:cs="FrankRuehl" w:hint="cs"/>
          <w:vanish/>
          <w:color w:val="FF0000"/>
          <w:sz w:val="20"/>
          <w:szCs w:val="20"/>
          <w:shd w:val="clear" w:color="auto" w:fill="FFFF99"/>
          <w:rtl/>
        </w:rPr>
      </w:pPr>
      <w:r w:rsidRPr="00562361">
        <w:rPr>
          <w:rStyle w:val="default"/>
          <w:rFonts w:cs="FrankRuehl" w:hint="cs"/>
          <w:b/>
          <w:bCs/>
          <w:vanish/>
          <w:sz w:val="20"/>
          <w:szCs w:val="20"/>
          <w:shd w:val="clear" w:color="auto" w:fill="FFFF99"/>
          <w:rtl/>
        </w:rPr>
        <w:t>תיקון מס' 50</w:t>
      </w:r>
    </w:p>
    <w:p w:rsidR="00DF489B" w:rsidRPr="00562361" w:rsidRDefault="00DF489B">
      <w:pPr>
        <w:pStyle w:val="P33"/>
        <w:spacing w:before="0"/>
        <w:ind w:left="0" w:right="1134"/>
        <w:rPr>
          <w:rStyle w:val="default"/>
          <w:rFonts w:cs="FrankRuehl" w:hint="cs"/>
          <w:vanish/>
          <w:sz w:val="20"/>
          <w:szCs w:val="20"/>
          <w:shd w:val="clear" w:color="auto" w:fill="FFFF99"/>
          <w:rtl/>
        </w:rPr>
      </w:pPr>
      <w:hyperlink r:id="rId1048" w:history="1">
        <w:r w:rsidRPr="00562361">
          <w:rPr>
            <w:rStyle w:val="Hyperlink"/>
            <w:rFonts w:cs="FrankRuehl" w:hint="cs"/>
            <w:vanish/>
            <w:szCs w:val="20"/>
            <w:shd w:val="clear" w:color="auto" w:fill="FFFF99"/>
            <w:rtl/>
          </w:rPr>
          <w:t>ס"ח תשס"ב מס' 1838</w:t>
        </w:r>
      </w:hyperlink>
      <w:r w:rsidRPr="00562361">
        <w:rPr>
          <w:rStyle w:val="default"/>
          <w:rFonts w:cs="FrankRuehl" w:hint="cs"/>
          <w:vanish/>
          <w:sz w:val="20"/>
          <w:szCs w:val="20"/>
          <w:shd w:val="clear" w:color="auto" w:fill="FFFF99"/>
          <w:rtl/>
        </w:rPr>
        <w:t xml:space="preserve"> מיום 24.3.2002 עמ' 238 (</w:t>
      </w:r>
      <w:hyperlink r:id="rId1049" w:history="1">
        <w:r w:rsidRPr="00562361">
          <w:rPr>
            <w:rStyle w:val="Hyperlink"/>
            <w:rFonts w:cs="FrankRuehl" w:hint="cs"/>
            <w:vanish/>
            <w:szCs w:val="20"/>
            <w:shd w:val="clear" w:color="auto" w:fill="FFFF99"/>
            <w:rtl/>
          </w:rPr>
          <w:t>ה"ח 3087</w:t>
        </w:r>
      </w:hyperlink>
      <w:r w:rsidRPr="00562361">
        <w:rPr>
          <w:rStyle w:val="default"/>
          <w:rFonts w:cs="FrankRuehl" w:hint="cs"/>
          <w:vanish/>
          <w:sz w:val="20"/>
          <w:szCs w:val="20"/>
          <w:shd w:val="clear" w:color="auto" w:fill="FFFF99"/>
          <w:rtl/>
        </w:rPr>
        <w:t>)</w:t>
      </w:r>
    </w:p>
    <w:p w:rsidR="00DF489B" w:rsidRPr="00562361" w:rsidRDefault="00DF489B">
      <w:pPr>
        <w:pStyle w:val="P33"/>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הוספת סעיפים קטנים 115(ד), 115(ה)</w:t>
      </w: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p>
    <w:p w:rsidR="00DF489B" w:rsidRPr="00562361" w:rsidRDefault="00DF489B">
      <w:pPr>
        <w:pStyle w:val="P00"/>
        <w:spacing w:before="0"/>
        <w:ind w:left="0" w:right="1134"/>
        <w:rPr>
          <w:rStyle w:val="default"/>
          <w:rFonts w:cs="FrankRuehl" w:hint="cs"/>
          <w:vanish/>
          <w:color w:val="FF0000"/>
          <w:sz w:val="20"/>
          <w:szCs w:val="20"/>
          <w:shd w:val="clear" w:color="auto" w:fill="FFFF99"/>
          <w:rtl/>
        </w:rPr>
      </w:pPr>
      <w:r w:rsidRPr="00562361">
        <w:rPr>
          <w:rStyle w:val="default"/>
          <w:rFonts w:cs="FrankRuehl" w:hint="cs"/>
          <w:vanish/>
          <w:color w:val="FF0000"/>
          <w:sz w:val="20"/>
          <w:szCs w:val="20"/>
          <w:shd w:val="clear" w:color="auto" w:fill="FFFF99"/>
          <w:rtl/>
        </w:rPr>
        <w:t>מיום 12.4.2005</w:t>
      </w:r>
    </w:p>
    <w:p w:rsidR="00DF489B" w:rsidRPr="00562361" w:rsidRDefault="00DF489B">
      <w:pPr>
        <w:pStyle w:val="P00"/>
        <w:spacing w:before="0"/>
        <w:ind w:left="0" w:right="1134"/>
        <w:rPr>
          <w:rStyle w:val="default"/>
          <w:rFonts w:cs="FrankRuehl" w:hint="cs"/>
          <w:b/>
          <w:bCs/>
          <w:vanish/>
          <w:sz w:val="20"/>
          <w:szCs w:val="20"/>
          <w:shd w:val="clear" w:color="auto" w:fill="FFFF99"/>
          <w:rtl/>
        </w:rPr>
      </w:pPr>
      <w:r w:rsidRPr="00562361">
        <w:rPr>
          <w:rStyle w:val="default"/>
          <w:rFonts w:cs="FrankRuehl" w:hint="cs"/>
          <w:b/>
          <w:bCs/>
          <w:vanish/>
          <w:sz w:val="20"/>
          <w:szCs w:val="20"/>
          <w:shd w:val="clear" w:color="auto" w:fill="FFFF99"/>
          <w:rtl/>
        </w:rPr>
        <w:t>תיקון מס' 55</w:t>
      </w:r>
    </w:p>
    <w:p w:rsidR="00DF489B" w:rsidRPr="00562361" w:rsidRDefault="00DF489B">
      <w:pPr>
        <w:pStyle w:val="P00"/>
        <w:spacing w:before="0"/>
        <w:ind w:left="0" w:right="1134"/>
        <w:rPr>
          <w:rStyle w:val="default"/>
          <w:rFonts w:cs="FrankRuehl" w:hint="cs"/>
          <w:vanish/>
          <w:sz w:val="20"/>
          <w:szCs w:val="20"/>
          <w:shd w:val="clear" w:color="auto" w:fill="FFFF99"/>
          <w:rtl/>
        </w:rPr>
      </w:pPr>
      <w:hyperlink r:id="rId1050" w:history="1">
        <w:r w:rsidRPr="00562361">
          <w:rPr>
            <w:rStyle w:val="Hyperlink"/>
            <w:rFonts w:cs="FrankRuehl" w:hint="cs"/>
            <w:vanish/>
            <w:szCs w:val="20"/>
            <w:shd w:val="clear" w:color="auto" w:fill="FFFF99"/>
            <w:rtl/>
          </w:rPr>
          <w:t>ס"ח תשס"ה מס' 2000</w:t>
        </w:r>
      </w:hyperlink>
      <w:r w:rsidRPr="00562361">
        <w:rPr>
          <w:rStyle w:val="default"/>
          <w:rFonts w:cs="FrankRuehl" w:hint="cs"/>
          <w:vanish/>
          <w:sz w:val="20"/>
          <w:szCs w:val="20"/>
          <w:shd w:val="clear" w:color="auto" w:fill="FFFF99"/>
          <w:rtl/>
        </w:rPr>
        <w:t xml:space="preserve"> מיום 12.4.2005 עמ' 450 (</w:t>
      </w:r>
      <w:hyperlink r:id="rId1051" w:history="1">
        <w:r w:rsidRPr="00562361">
          <w:rPr>
            <w:rStyle w:val="Hyperlink"/>
            <w:rFonts w:cs="FrankRuehl" w:hint="cs"/>
            <w:vanish/>
            <w:szCs w:val="20"/>
            <w:shd w:val="clear" w:color="auto" w:fill="FFFF99"/>
            <w:rtl/>
          </w:rPr>
          <w:t>ה"ח 105</w:t>
        </w:r>
      </w:hyperlink>
      <w:r w:rsidRPr="00562361">
        <w:rPr>
          <w:rStyle w:val="default"/>
          <w:rFonts w:cs="FrankRuehl" w:hint="cs"/>
          <w:vanish/>
          <w:sz w:val="20"/>
          <w:szCs w:val="20"/>
          <w:shd w:val="clear" w:color="auto" w:fill="FFFF99"/>
          <w:rtl/>
        </w:rPr>
        <w:t>)</w:t>
      </w:r>
    </w:p>
    <w:p w:rsidR="00DF489B" w:rsidRDefault="00DF489B">
      <w:pPr>
        <w:pStyle w:val="P00"/>
        <w:ind w:left="0" w:right="1134"/>
        <w:rPr>
          <w:rStyle w:val="default"/>
          <w:rFonts w:cs="FrankRuehl"/>
          <w:sz w:val="2"/>
          <w:szCs w:val="2"/>
          <w:rtl/>
        </w:rPr>
      </w:pPr>
      <w:r w:rsidRPr="00562361">
        <w:rPr>
          <w:rStyle w:val="default"/>
          <w:rFonts w:cs="FrankRuehl" w:hint="cs"/>
          <w:vanish/>
          <w:sz w:val="22"/>
          <w:szCs w:val="22"/>
          <w:shd w:val="clear" w:color="auto" w:fill="FFFF99"/>
          <w:rtl/>
        </w:rPr>
        <w:tab/>
        <w:t>(א)</w:t>
      </w:r>
      <w:r w:rsidRPr="00562361">
        <w:rPr>
          <w:rStyle w:val="default"/>
          <w:rFonts w:cs="FrankRuehl" w:hint="cs"/>
          <w:vanish/>
          <w:sz w:val="22"/>
          <w:szCs w:val="22"/>
          <w:shd w:val="clear" w:color="auto" w:fill="FFFF99"/>
          <w:rtl/>
        </w:rPr>
        <w:tab/>
        <w:t xml:space="preserve">שר האוצר ממונה על ביצוע חוק זה והוא רשאי להתקין תקנות בכל ענין הנוגע לביצועו, לרבות הנסיבות בהן מותר לבקש עשיית שומה לפי חוק זה לגבי עסקה שעדיין לא נסתיימה, תקפה של שומה כאמור, והאגרות שיש לשלם בעד עשייתה, </w:t>
      </w:r>
      <w:r w:rsidRPr="00562361">
        <w:rPr>
          <w:rStyle w:val="default"/>
          <w:rFonts w:cs="FrankRuehl" w:hint="cs"/>
          <w:vanish/>
          <w:sz w:val="22"/>
          <w:szCs w:val="22"/>
          <w:u w:val="single"/>
          <w:shd w:val="clear" w:color="auto" w:fill="FFFF99"/>
          <w:rtl/>
        </w:rPr>
        <w:t>כן רשאי שר האוצר באישור ועדת הכספים של הכנסת, לקבוע אגרות ותשלומים אחרים שיש לשלמם בעד פעולות ושירותים שנותן המנהל לצורך ביצוע הוראות חוק זה</w:t>
      </w:r>
      <w:r w:rsidRPr="00562361">
        <w:rPr>
          <w:rStyle w:val="default"/>
          <w:rFonts w:cs="FrankRuehl" w:hint="cs"/>
          <w:vanish/>
          <w:sz w:val="22"/>
          <w:szCs w:val="22"/>
          <w:shd w:val="clear" w:color="auto" w:fill="FFFF99"/>
          <w:rtl/>
        </w:rPr>
        <w:t>.</w:t>
      </w:r>
      <w:bookmarkEnd w:id="426"/>
    </w:p>
    <w:p w:rsidR="00DF489B" w:rsidRDefault="00DF489B">
      <w:pPr>
        <w:pStyle w:val="medium2-header"/>
        <w:keepLines w:val="0"/>
        <w:spacing w:before="72"/>
        <w:ind w:left="0" w:right="1134"/>
        <w:rPr>
          <w:rFonts w:cs="FrankRuehl"/>
          <w:noProof/>
          <w:rtl/>
        </w:rPr>
      </w:pPr>
      <w:bookmarkStart w:id="427" w:name="med19"/>
      <w:bookmarkEnd w:id="427"/>
      <w:r>
        <w:rPr>
          <w:rFonts w:cs="FrankRuehl"/>
          <w:noProof/>
          <w:rtl/>
        </w:rPr>
        <w:t xml:space="preserve">פרק </w:t>
      </w:r>
      <w:r>
        <w:rPr>
          <w:rFonts w:cs="FrankRuehl" w:hint="cs"/>
          <w:noProof/>
          <w:rtl/>
        </w:rPr>
        <w:t>שלושה עשר: תחילה והוראות מעבר</w:t>
      </w:r>
    </w:p>
    <w:p w:rsidR="00DF489B" w:rsidRDefault="00DF489B" w:rsidP="00C47121">
      <w:pPr>
        <w:pStyle w:val="P00"/>
        <w:spacing w:before="72"/>
        <w:ind w:left="0" w:right="1134"/>
        <w:rPr>
          <w:rStyle w:val="default"/>
          <w:rFonts w:cs="FrankRuehl"/>
          <w:rtl/>
        </w:rPr>
      </w:pPr>
      <w:bookmarkStart w:id="428" w:name="Seif155"/>
      <w:bookmarkEnd w:id="428"/>
      <w:r>
        <w:rPr>
          <w:lang w:val="he-IL"/>
        </w:rPr>
        <w:pict>
          <v:rect id="_x0000_s2372" style="position:absolute;left:0;text-align:left;margin-left:464.5pt;margin-top:8.05pt;width:75.05pt;height:10pt;z-index:251649536"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תחיל</w:t>
                  </w:r>
                  <w:r>
                    <w:rPr>
                      <w:rFonts w:cs="Miriam" w:hint="cs"/>
                      <w:sz w:val="18"/>
                      <w:szCs w:val="18"/>
                      <w:rtl/>
                    </w:rPr>
                    <w:t>ה</w:t>
                  </w:r>
                </w:p>
              </w:txbxContent>
            </v:textbox>
            <w10:anchorlock/>
          </v:rect>
        </w:pict>
      </w:r>
      <w:r>
        <w:rPr>
          <w:rStyle w:val="big-number"/>
          <w:rtl/>
        </w:rPr>
        <w:t>116.</w:t>
      </w:r>
      <w:r>
        <w:rPr>
          <w:rStyle w:val="big-number"/>
          <w:rtl/>
        </w:rPr>
        <w:tab/>
      </w:r>
      <w:r>
        <w:rPr>
          <w:rStyle w:val="default"/>
          <w:rFonts w:cs="FrankRuehl"/>
          <w:rtl/>
        </w:rPr>
        <w:t>תחיל</w:t>
      </w:r>
      <w:r>
        <w:rPr>
          <w:rStyle w:val="default"/>
          <w:rFonts w:cs="FrankRuehl" w:hint="cs"/>
          <w:rtl/>
        </w:rPr>
        <w:t>תו של חוק זה ביום ב' באלול תשכ"ג (22 ב</w:t>
      </w:r>
      <w:r>
        <w:rPr>
          <w:rStyle w:val="default"/>
          <w:rFonts w:cs="FrankRuehl"/>
          <w:rtl/>
        </w:rPr>
        <w:t>או</w:t>
      </w:r>
      <w:r>
        <w:rPr>
          <w:rStyle w:val="default"/>
          <w:rFonts w:cs="FrankRuehl" w:hint="cs"/>
          <w:rtl/>
        </w:rPr>
        <w:t>גוסט 1963).</w:t>
      </w:r>
    </w:p>
    <w:p w:rsidR="00DF489B" w:rsidRDefault="00DF489B" w:rsidP="00C47121">
      <w:pPr>
        <w:pStyle w:val="P00"/>
        <w:spacing w:before="72"/>
        <w:ind w:left="0" w:right="1134"/>
        <w:rPr>
          <w:rStyle w:val="default"/>
          <w:rFonts w:cs="FrankRuehl"/>
          <w:rtl/>
        </w:rPr>
      </w:pPr>
      <w:bookmarkStart w:id="429" w:name="Seif156"/>
      <w:bookmarkEnd w:id="429"/>
      <w:r>
        <w:rPr>
          <w:lang w:val="he-IL"/>
        </w:rPr>
        <w:pict>
          <v:rect id="_x0000_s2373" style="position:absolute;left:0;text-align:left;margin-left:464.5pt;margin-top:8.05pt;width:75.05pt;height:29pt;z-index:251650560"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רישו</w:t>
                  </w:r>
                  <w:r>
                    <w:rPr>
                      <w:rFonts w:cs="Miriam" w:hint="cs"/>
                      <w:sz w:val="18"/>
                      <w:szCs w:val="18"/>
                      <w:rtl/>
                    </w:rPr>
                    <w:t xml:space="preserve">ם זכות </w:t>
                  </w:r>
                  <w:r>
                    <w:rPr>
                      <w:rFonts w:cs="Miriam"/>
                      <w:sz w:val="18"/>
                      <w:szCs w:val="18"/>
                      <w:rtl/>
                    </w:rPr>
                    <w:t>במקר</w:t>
                  </w:r>
                  <w:r>
                    <w:rPr>
                      <w:rFonts w:cs="Miriam" w:hint="cs"/>
                      <w:sz w:val="18"/>
                      <w:szCs w:val="18"/>
                      <w:rtl/>
                    </w:rPr>
                    <w:t xml:space="preserve">קעין של </w:t>
                  </w:r>
                  <w:r>
                    <w:rPr>
                      <w:rFonts w:cs="Miriam"/>
                      <w:sz w:val="18"/>
                      <w:szCs w:val="18"/>
                      <w:rtl/>
                    </w:rPr>
                    <w:t>איגו</w:t>
                  </w:r>
                  <w:r>
                    <w:rPr>
                      <w:rFonts w:cs="Miriam" w:hint="cs"/>
                      <w:sz w:val="18"/>
                      <w:szCs w:val="18"/>
                      <w:rtl/>
                    </w:rPr>
                    <w:t xml:space="preserve">ד על שם </w:t>
                  </w:r>
                  <w:r>
                    <w:rPr>
                      <w:rFonts w:cs="Miriam"/>
                      <w:sz w:val="18"/>
                      <w:szCs w:val="18"/>
                      <w:rtl/>
                    </w:rPr>
                    <w:t>בעלי</w:t>
                  </w:r>
                  <w:r>
                    <w:rPr>
                      <w:rFonts w:cs="Miriam" w:hint="cs"/>
                      <w:sz w:val="18"/>
                      <w:szCs w:val="18"/>
                      <w:rtl/>
                    </w:rPr>
                    <w:t>ו</w:t>
                  </w:r>
                </w:p>
              </w:txbxContent>
            </v:textbox>
            <w10:anchorlock/>
          </v:rect>
        </w:pict>
      </w:r>
      <w:r>
        <w:rPr>
          <w:rStyle w:val="big-number"/>
          <w:rtl/>
        </w:rPr>
        <w:t>117.</w:t>
      </w:r>
      <w:r>
        <w:rPr>
          <w:rStyle w:val="big-number"/>
          <w:rtl/>
        </w:rPr>
        <w:tab/>
      </w:r>
      <w:r>
        <w:rPr>
          <w:rStyle w:val="default"/>
          <w:rFonts w:cs="FrankRuehl"/>
          <w:rtl/>
        </w:rPr>
        <w:t>(א)</w:t>
      </w:r>
      <w:r>
        <w:rPr>
          <w:rStyle w:val="default"/>
          <w:rFonts w:cs="FrankRuehl"/>
          <w:rtl/>
        </w:rPr>
        <w:tab/>
        <w:t>תוך</w:t>
      </w:r>
      <w:r>
        <w:rPr>
          <w:rStyle w:val="default"/>
          <w:rFonts w:cs="FrankRuehl" w:hint="cs"/>
          <w:rtl/>
        </w:rPr>
        <w:t xml:space="preserve"> שנה מיום תחילתו של חוק זה, תהיה העברת זכות במקרקעין בדרך רישום משמו של איגוד לשמות בעלי ה</w:t>
      </w:r>
      <w:r>
        <w:rPr>
          <w:rStyle w:val="default"/>
          <w:rFonts w:cs="FrankRuehl"/>
          <w:rtl/>
        </w:rPr>
        <w:t>זכוי</w:t>
      </w:r>
      <w:r>
        <w:rPr>
          <w:rStyle w:val="default"/>
          <w:rFonts w:cs="FrankRuehl" w:hint="cs"/>
          <w:rtl/>
        </w:rPr>
        <w:t>ות באותו איגוד, בהתאם לזכויותיהם באיגוד ביום תחילתו של חוק זה, לרבות בדרך רישום לפי</w:t>
      </w:r>
      <w:r>
        <w:rPr>
          <w:rStyle w:val="default"/>
          <w:rFonts w:cs="FrankRuehl"/>
          <w:rtl/>
        </w:rPr>
        <w:t xml:space="preserve"> </w:t>
      </w:r>
      <w:r>
        <w:rPr>
          <w:rStyle w:val="default"/>
          <w:rFonts w:cs="FrankRuehl" w:hint="cs"/>
          <w:rtl/>
        </w:rPr>
        <w:t>ח</w:t>
      </w:r>
      <w:r>
        <w:rPr>
          <w:rStyle w:val="default"/>
          <w:rFonts w:cs="FrankRuehl"/>
          <w:rtl/>
        </w:rPr>
        <w:t>ו</w:t>
      </w:r>
      <w:r>
        <w:rPr>
          <w:rStyle w:val="default"/>
          <w:rFonts w:cs="FrankRuehl" w:hint="cs"/>
          <w:rtl/>
        </w:rPr>
        <w:t>ק בתים משותפים, תשכ"א- 1961 [נוסח משולב], פטורה מ</w:t>
      </w:r>
      <w:r>
        <w:rPr>
          <w:rStyle w:val="default"/>
          <w:rFonts w:cs="FrankRuehl"/>
          <w:rtl/>
        </w:rPr>
        <w:t>מס</w:t>
      </w:r>
      <w:r>
        <w:rPr>
          <w:rStyle w:val="default"/>
          <w:rFonts w:cs="FrankRuehl" w:hint="cs"/>
          <w:rtl/>
        </w:rPr>
        <w:t xml:space="preserve"> ומאגרת העברת מקרקעין, וכן מתו</w:t>
      </w:r>
      <w:r>
        <w:rPr>
          <w:rStyle w:val="default"/>
          <w:rFonts w:cs="FrankRuehl"/>
          <w:rtl/>
        </w:rPr>
        <w:t>ס</w:t>
      </w:r>
      <w:r>
        <w:rPr>
          <w:rStyle w:val="default"/>
          <w:rFonts w:cs="FrankRuehl" w:hint="cs"/>
          <w:rtl/>
        </w:rPr>
        <w:t>פת האגרה לפי חוק הרשויות המקומיות (אגרת העברת מקרקעין), תשי"ט- 1959.</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שוו</w:t>
      </w:r>
      <w:r>
        <w:rPr>
          <w:rStyle w:val="default"/>
          <w:rFonts w:cs="FrankRuehl" w:hint="cs"/>
          <w:rtl/>
        </w:rPr>
        <w:t>י הרכיש</w:t>
      </w:r>
      <w:r>
        <w:rPr>
          <w:rStyle w:val="default"/>
          <w:rFonts w:cs="FrankRuehl"/>
          <w:rtl/>
        </w:rPr>
        <w:t>ה של</w:t>
      </w:r>
      <w:r>
        <w:rPr>
          <w:rStyle w:val="default"/>
          <w:rFonts w:cs="FrankRuehl" w:hint="cs"/>
          <w:rtl/>
        </w:rPr>
        <w:t xml:space="preserve"> זכות במקרקעין שנתקבלה - עקב רישומה לפי סעיף קטן (א), יהיה השווי שהיה נקבע אילו היה בעל הזכות במקרקעין חייב במס על פעולה באיגוד בקשר עם</w:t>
      </w:r>
      <w:r>
        <w:rPr>
          <w:rStyle w:val="default"/>
          <w:rFonts w:cs="FrankRuehl"/>
          <w:rtl/>
        </w:rPr>
        <w:t xml:space="preserve"> ה</w:t>
      </w:r>
      <w:r>
        <w:rPr>
          <w:rStyle w:val="default"/>
          <w:rFonts w:cs="FrankRuehl" w:hint="cs"/>
          <w:rtl/>
        </w:rPr>
        <w:t>זכות באיגוד שתמורתה נתקבלו המקרקעין - אלמלא נעשה הרישום על פי סעיף קטן (א), ובלבד שאם בעל הזכות באיגוד היה בעל הזכ</w:t>
      </w:r>
      <w:r>
        <w:rPr>
          <w:rStyle w:val="default"/>
          <w:rFonts w:cs="FrankRuehl"/>
          <w:rtl/>
        </w:rPr>
        <w:t>ו</w:t>
      </w:r>
      <w:r>
        <w:rPr>
          <w:rStyle w:val="default"/>
          <w:rFonts w:cs="FrankRuehl" w:hint="cs"/>
          <w:rtl/>
        </w:rPr>
        <w:t>ת ב</w:t>
      </w:r>
      <w:r>
        <w:rPr>
          <w:rStyle w:val="default"/>
          <w:rFonts w:cs="FrankRuehl"/>
          <w:rtl/>
        </w:rPr>
        <w:t>מ</w:t>
      </w:r>
      <w:r>
        <w:rPr>
          <w:rStyle w:val="default"/>
          <w:rFonts w:cs="FrankRuehl" w:hint="cs"/>
          <w:rtl/>
        </w:rPr>
        <w:t>קרקעין לפני מכירתה לאיגוד, יהיה תאריך רכישתה התאריך שבו רכש את הזכות במקרקעין.</w:t>
      </w:r>
    </w:p>
    <w:p w:rsidR="00DF489B" w:rsidRDefault="00DF489B" w:rsidP="00C47121">
      <w:pPr>
        <w:pStyle w:val="P00"/>
        <w:spacing w:before="72"/>
        <w:ind w:left="0" w:right="1134"/>
        <w:rPr>
          <w:rStyle w:val="default"/>
          <w:rFonts w:cs="FrankRuehl"/>
          <w:rtl/>
        </w:rPr>
      </w:pPr>
      <w:bookmarkStart w:id="430" w:name="Seif157"/>
      <w:bookmarkEnd w:id="430"/>
      <w:r>
        <w:rPr>
          <w:lang w:val="he-IL"/>
        </w:rPr>
        <w:pict>
          <v:rect id="_x0000_s2374" style="position:absolute;left:0;text-align:left;margin-left:464.5pt;margin-top:8.05pt;width:75.05pt;height:20pt;z-index:251651584"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הצהרו</w:t>
                  </w:r>
                  <w:r>
                    <w:rPr>
                      <w:rFonts w:cs="Miriam" w:hint="cs"/>
                      <w:sz w:val="18"/>
                      <w:szCs w:val="18"/>
                      <w:rtl/>
                    </w:rPr>
                    <w:t>ת</w:t>
                  </w:r>
                  <w:r>
                    <w:rPr>
                      <w:rFonts w:cs="Miriam"/>
                      <w:sz w:val="18"/>
                      <w:szCs w:val="18"/>
                      <w:rtl/>
                    </w:rPr>
                    <w:t xml:space="preserve"> </w:t>
                  </w:r>
                  <w:r>
                    <w:rPr>
                      <w:rFonts w:cs="Miriam" w:hint="cs"/>
                      <w:sz w:val="18"/>
                      <w:szCs w:val="18"/>
                      <w:rtl/>
                    </w:rPr>
                    <w:t xml:space="preserve">על ידי </w:t>
                  </w:r>
                  <w:r>
                    <w:rPr>
                      <w:rFonts w:cs="Miriam"/>
                      <w:sz w:val="18"/>
                      <w:szCs w:val="18"/>
                      <w:rtl/>
                    </w:rPr>
                    <w:t>איגו</w:t>
                  </w:r>
                  <w:r>
                    <w:rPr>
                      <w:rFonts w:cs="Miriam" w:hint="cs"/>
                      <w:sz w:val="18"/>
                      <w:szCs w:val="18"/>
                      <w:rtl/>
                    </w:rPr>
                    <w:t>ד מקרקעין</w:t>
                  </w:r>
                </w:p>
              </w:txbxContent>
            </v:textbox>
            <w10:anchorlock/>
          </v:rect>
        </w:pict>
      </w:r>
      <w:r>
        <w:rPr>
          <w:rStyle w:val="big-number"/>
          <w:rtl/>
        </w:rPr>
        <w:t>118.</w:t>
      </w:r>
      <w:r>
        <w:rPr>
          <w:rStyle w:val="big-number"/>
          <w:rtl/>
        </w:rPr>
        <w:tab/>
      </w:r>
      <w:r>
        <w:rPr>
          <w:rStyle w:val="default"/>
          <w:rFonts w:cs="FrankRuehl"/>
          <w:rtl/>
        </w:rPr>
        <w:t>איגו</w:t>
      </w:r>
      <w:r>
        <w:rPr>
          <w:rStyle w:val="default"/>
          <w:rFonts w:cs="FrankRuehl" w:hint="cs"/>
          <w:rtl/>
        </w:rPr>
        <w:t>ד מקרקעין שפסקאות (1), (2) ו-(3) לסעיף 7 דנים</w:t>
      </w:r>
      <w:r>
        <w:rPr>
          <w:rStyle w:val="default"/>
          <w:rFonts w:cs="FrankRuehl"/>
          <w:rtl/>
        </w:rPr>
        <w:t xml:space="preserve"> ב</w:t>
      </w:r>
      <w:r>
        <w:rPr>
          <w:rStyle w:val="default"/>
          <w:rFonts w:cs="FrankRuehl" w:hint="cs"/>
          <w:rtl/>
        </w:rPr>
        <w:t xml:space="preserve">ו, ימסור למנהל תוך שלושה חדשים מיום תחילתו של חוק זה הצהרה ובה יפרט - </w:t>
      </w:r>
    </w:p>
    <w:p w:rsidR="00DF489B" w:rsidRDefault="00DF489B">
      <w:pPr>
        <w:pStyle w:val="P22"/>
        <w:spacing w:before="72"/>
        <w:ind w:left="1021" w:right="1134"/>
        <w:rPr>
          <w:rStyle w:val="default"/>
          <w:rFonts w:cs="FrankRuehl"/>
          <w:rtl/>
        </w:rPr>
      </w:pPr>
      <w:r>
        <w:rPr>
          <w:rStyle w:val="default"/>
          <w:rFonts w:cs="FrankRuehl"/>
          <w:rtl/>
        </w:rPr>
        <w:t>(1)</w:t>
      </w:r>
      <w:r>
        <w:rPr>
          <w:rStyle w:val="default"/>
          <w:rFonts w:cs="FrankRuehl"/>
          <w:rtl/>
        </w:rPr>
        <w:tab/>
        <w:t>הזכ</w:t>
      </w:r>
      <w:r>
        <w:rPr>
          <w:rStyle w:val="default"/>
          <w:rFonts w:cs="FrankRuehl" w:hint="cs"/>
          <w:rtl/>
        </w:rPr>
        <w:t>ויות במ</w:t>
      </w:r>
      <w:r>
        <w:rPr>
          <w:rStyle w:val="default"/>
          <w:rFonts w:cs="FrankRuehl"/>
          <w:rtl/>
        </w:rPr>
        <w:t>קרקע</w:t>
      </w:r>
      <w:r>
        <w:rPr>
          <w:rStyle w:val="default"/>
          <w:rFonts w:cs="FrankRuehl" w:hint="cs"/>
          <w:rtl/>
        </w:rPr>
        <w:t>ין שבבעלותו, התמורה ששילם בעד רכישתם ותאריך רכישתם;</w:t>
      </w:r>
    </w:p>
    <w:p w:rsidR="00DF489B" w:rsidRDefault="00DF489B">
      <w:pPr>
        <w:pStyle w:val="P22"/>
        <w:spacing w:before="72"/>
        <w:ind w:left="1021" w:right="1134"/>
        <w:rPr>
          <w:rStyle w:val="default"/>
          <w:rFonts w:cs="FrankRuehl"/>
          <w:rtl/>
        </w:rPr>
      </w:pPr>
      <w:r>
        <w:rPr>
          <w:rStyle w:val="default"/>
          <w:rFonts w:cs="FrankRuehl" w:hint="cs"/>
          <w:rtl/>
        </w:rPr>
        <w:t>(2)</w:t>
      </w:r>
      <w:r>
        <w:rPr>
          <w:rStyle w:val="default"/>
          <w:rFonts w:cs="FrankRuehl"/>
          <w:rtl/>
        </w:rPr>
        <w:tab/>
        <w:t>בעל</w:t>
      </w:r>
      <w:r>
        <w:rPr>
          <w:rStyle w:val="default"/>
          <w:rFonts w:cs="FrankRuehl" w:hint="cs"/>
          <w:rtl/>
        </w:rPr>
        <w:t>י זכות חכירה במקרקעין שב</w:t>
      </w:r>
      <w:r>
        <w:rPr>
          <w:rStyle w:val="default"/>
          <w:rFonts w:cs="FrankRuehl"/>
          <w:rtl/>
        </w:rPr>
        <w:t>ב</w:t>
      </w:r>
      <w:r>
        <w:rPr>
          <w:rStyle w:val="default"/>
          <w:rFonts w:cs="FrankRuehl" w:hint="cs"/>
          <w:rtl/>
        </w:rPr>
        <w:t>ע</w:t>
      </w:r>
      <w:r>
        <w:rPr>
          <w:rStyle w:val="default"/>
          <w:rFonts w:cs="FrankRuehl"/>
          <w:rtl/>
        </w:rPr>
        <w:t>ל</w:t>
      </w:r>
      <w:r>
        <w:rPr>
          <w:rStyle w:val="default"/>
          <w:rFonts w:cs="FrankRuehl" w:hint="cs"/>
          <w:rtl/>
        </w:rPr>
        <w:t>ות האיגוד;</w:t>
      </w:r>
    </w:p>
    <w:p w:rsidR="00DF489B" w:rsidRDefault="00DF489B">
      <w:pPr>
        <w:pStyle w:val="P22"/>
        <w:spacing w:before="72"/>
        <w:ind w:left="1021" w:right="1134"/>
        <w:rPr>
          <w:rStyle w:val="default"/>
          <w:rFonts w:cs="FrankRuehl"/>
          <w:rtl/>
        </w:rPr>
      </w:pPr>
      <w:r>
        <w:rPr>
          <w:rStyle w:val="default"/>
          <w:rFonts w:cs="FrankRuehl" w:hint="cs"/>
          <w:rtl/>
        </w:rPr>
        <w:t>(3)</w:t>
      </w:r>
      <w:r>
        <w:rPr>
          <w:rStyle w:val="default"/>
          <w:rFonts w:cs="FrankRuehl"/>
          <w:rtl/>
        </w:rPr>
        <w:tab/>
        <w:t>תיא</w:t>
      </w:r>
      <w:r>
        <w:rPr>
          <w:rStyle w:val="default"/>
          <w:rFonts w:cs="FrankRuehl" w:hint="cs"/>
          <w:rtl/>
        </w:rPr>
        <w:t>ור סוגי הזכויות באיגוד.</w:t>
      </w:r>
    </w:p>
    <w:p w:rsidR="00DF489B" w:rsidRDefault="00DF489B" w:rsidP="00C47121">
      <w:pPr>
        <w:pStyle w:val="P00"/>
        <w:spacing w:before="72"/>
        <w:ind w:left="0" w:right="1134"/>
        <w:rPr>
          <w:rStyle w:val="default"/>
          <w:rFonts w:cs="FrankRuehl"/>
          <w:rtl/>
        </w:rPr>
      </w:pPr>
      <w:bookmarkStart w:id="431" w:name="Seif158"/>
      <w:bookmarkEnd w:id="431"/>
      <w:r>
        <w:rPr>
          <w:lang w:val="he-IL"/>
        </w:rPr>
        <w:pict>
          <v:rect id="_x0000_s2375" style="position:absolute;left:0;text-align:left;margin-left:464.5pt;margin-top:8.05pt;width:75.05pt;height:20pt;z-index:251652608"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הצהר</w:t>
                  </w:r>
                  <w:r>
                    <w:rPr>
                      <w:rFonts w:cs="Miriam" w:hint="cs"/>
                      <w:sz w:val="18"/>
                      <w:szCs w:val="18"/>
                      <w:rtl/>
                    </w:rPr>
                    <w:t xml:space="preserve">ות על ידי </w:t>
                  </w:r>
                  <w:r>
                    <w:rPr>
                      <w:rFonts w:cs="Miriam"/>
                      <w:sz w:val="18"/>
                      <w:szCs w:val="18"/>
                      <w:rtl/>
                    </w:rPr>
                    <w:t>נאמנ</w:t>
                  </w:r>
                  <w:r>
                    <w:rPr>
                      <w:rFonts w:cs="Miriam" w:hint="cs"/>
                      <w:sz w:val="18"/>
                      <w:szCs w:val="18"/>
                      <w:rtl/>
                    </w:rPr>
                    <w:t>ים</w:t>
                  </w:r>
                </w:p>
              </w:txbxContent>
            </v:textbox>
            <w10:anchorlock/>
          </v:rect>
        </w:pict>
      </w:r>
      <w:r>
        <w:rPr>
          <w:rStyle w:val="big-number"/>
          <w:rtl/>
        </w:rPr>
        <w:t>119.</w:t>
      </w:r>
      <w:r>
        <w:rPr>
          <w:rStyle w:val="big-number"/>
          <w:rtl/>
        </w:rPr>
        <w:tab/>
      </w:r>
      <w:r>
        <w:rPr>
          <w:rStyle w:val="default"/>
          <w:rFonts w:cs="FrankRuehl"/>
          <w:rtl/>
        </w:rPr>
        <w:t>כל א</w:t>
      </w:r>
      <w:r>
        <w:rPr>
          <w:rStyle w:val="default"/>
          <w:rFonts w:cs="FrankRuehl" w:hint="cs"/>
          <w:rtl/>
        </w:rPr>
        <w:t>דם המח</w:t>
      </w:r>
      <w:r>
        <w:rPr>
          <w:rStyle w:val="default"/>
          <w:rFonts w:cs="FrankRuehl"/>
          <w:rtl/>
        </w:rPr>
        <w:t>ז</w:t>
      </w:r>
      <w:r>
        <w:rPr>
          <w:rStyle w:val="default"/>
          <w:rFonts w:cs="FrankRuehl" w:hint="cs"/>
          <w:rtl/>
        </w:rPr>
        <w:t>יק על שמו בשביל פלונ</w:t>
      </w:r>
      <w:r>
        <w:rPr>
          <w:rStyle w:val="default"/>
          <w:rFonts w:cs="FrankRuehl"/>
          <w:rtl/>
        </w:rPr>
        <w:t xml:space="preserve">י </w:t>
      </w:r>
      <w:r>
        <w:rPr>
          <w:rStyle w:val="default"/>
          <w:rFonts w:cs="FrankRuehl" w:hint="cs"/>
          <w:rtl/>
        </w:rPr>
        <w:t>זכות במקרקעין או זכות באיגוד מקרקעין, יודיע למנהל, על אף האמור</w:t>
      </w:r>
      <w:r>
        <w:rPr>
          <w:rStyle w:val="default"/>
          <w:rFonts w:cs="FrankRuehl"/>
          <w:rtl/>
        </w:rPr>
        <w:t xml:space="preserve"> בכל</w:t>
      </w:r>
      <w:r>
        <w:rPr>
          <w:rStyle w:val="default"/>
          <w:rFonts w:cs="FrankRuehl" w:hint="cs"/>
          <w:rtl/>
        </w:rPr>
        <w:t xml:space="preserve"> דין, תוך שלושה חדשים מיום תחילתו של חוק זה, על כל זכות שהוא מחזיק כאמור ואת שמו של האדם שבשבילו הוא מחזיק, וכן את המועד בו רכש את הזכות האמורה בשביל הנהנה.</w:t>
      </w:r>
    </w:p>
    <w:p w:rsidR="00DF489B" w:rsidRDefault="00DF489B" w:rsidP="00C47121">
      <w:pPr>
        <w:pStyle w:val="P00"/>
        <w:spacing w:before="72"/>
        <w:ind w:left="0" w:right="1134"/>
        <w:rPr>
          <w:rStyle w:val="default"/>
          <w:rFonts w:cs="FrankRuehl"/>
          <w:rtl/>
        </w:rPr>
      </w:pPr>
      <w:bookmarkStart w:id="432" w:name="Seif159"/>
      <w:bookmarkEnd w:id="432"/>
      <w:r>
        <w:rPr>
          <w:lang w:val="he-IL"/>
        </w:rPr>
        <w:pict>
          <v:rect id="_x0000_s2376" style="position:absolute;left:0;text-align:left;margin-left:464.5pt;margin-top:8.05pt;width:75.05pt;height:10pt;z-index:251653632" o:allowincell="f" filled="f" stroked="f" strokecolor="lime" strokeweight=".25pt">
            <v:textbox inset="0,0,0,0">
              <w:txbxContent>
                <w:p w:rsidR="00CC71C6" w:rsidRDefault="00CC71C6">
                  <w:pPr>
                    <w:spacing w:line="160" w:lineRule="exact"/>
                    <w:jc w:val="left"/>
                    <w:rPr>
                      <w:rFonts w:cs="Miriam"/>
                      <w:noProof/>
                      <w:sz w:val="18"/>
                      <w:szCs w:val="18"/>
                      <w:rtl/>
                    </w:rPr>
                  </w:pPr>
                  <w:r>
                    <w:rPr>
                      <w:rFonts w:cs="Miriam"/>
                      <w:sz w:val="18"/>
                      <w:szCs w:val="18"/>
                      <w:rtl/>
                    </w:rPr>
                    <w:t>הורא</w:t>
                  </w:r>
                  <w:r>
                    <w:rPr>
                      <w:rFonts w:cs="Miriam" w:hint="cs"/>
                      <w:sz w:val="18"/>
                      <w:szCs w:val="18"/>
                      <w:rtl/>
                    </w:rPr>
                    <w:t>ות מעבר</w:t>
                  </w:r>
                </w:p>
              </w:txbxContent>
            </v:textbox>
            <w10:anchorlock/>
          </v:rect>
        </w:pict>
      </w:r>
      <w:r>
        <w:rPr>
          <w:rStyle w:val="big-number"/>
          <w:rtl/>
        </w:rPr>
        <w:t>120.</w:t>
      </w:r>
      <w:r>
        <w:rPr>
          <w:rStyle w:val="big-number"/>
          <w:rtl/>
        </w:rPr>
        <w:tab/>
      </w:r>
      <w:r>
        <w:rPr>
          <w:rStyle w:val="default"/>
          <w:rFonts w:cs="FrankRuehl"/>
          <w:rtl/>
        </w:rPr>
        <w:t>(א)</w:t>
      </w:r>
      <w:r>
        <w:rPr>
          <w:rStyle w:val="default"/>
          <w:rFonts w:cs="FrankRuehl"/>
          <w:rtl/>
        </w:rPr>
        <w:tab/>
        <w:t>לענ</w:t>
      </w:r>
      <w:r>
        <w:rPr>
          <w:rStyle w:val="default"/>
          <w:rFonts w:cs="FrankRuehl" w:hint="cs"/>
          <w:rtl/>
        </w:rPr>
        <w:t>ין הטלת מס כאמור ב</w:t>
      </w:r>
      <w:r>
        <w:rPr>
          <w:rStyle w:val="default"/>
          <w:rFonts w:cs="FrankRuehl"/>
          <w:rtl/>
        </w:rPr>
        <w:t>סע</w:t>
      </w:r>
      <w:r>
        <w:rPr>
          <w:rStyle w:val="default"/>
          <w:rFonts w:cs="FrankRuehl" w:hint="cs"/>
          <w:rtl/>
        </w:rPr>
        <w:t>יף 7(4) ו-(5), לא יובאו בחשבון פעולות באיגוד מק</w:t>
      </w:r>
      <w:r>
        <w:rPr>
          <w:rStyle w:val="default"/>
          <w:rFonts w:cs="FrankRuehl"/>
          <w:rtl/>
        </w:rPr>
        <w:t>רקעי</w:t>
      </w:r>
      <w:r>
        <w:rPr>
          <w:rStyle w:val="default"/>
          <w:rFonts w:cs="FrankRuehl" w:hint="cs"/>
          <w:rtl/>
        </w:rPr>
        <w:t>ן שנעשו לפני תחילתו של חוק זה.</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מי </w:t>
      </w:r>
      <w:r>
        <w:rPr>
          <w:rStyle w:val="default"/>
          <w:rFonts w:cs="FrankRuehl" w:hint="cs"/>
          <w:rtl/>
        </w:rPr>
        <w:t>שהוטלה עליו חובה לפי חוק זה - מיום תחילתו וע</w:t>
      </w:r>
      <w:r>
        <w:rPr>
          <w:rStyle w:val="default"/>
          <w:rFonts w:cs="FrankRuehl"/>
          <w:rtl/>
        </w:rPr>
        <w:t>ד</w:t>
      </w:r>
      <w:r>
        <w:rPr>
          <w:rStyle w:val="default"/>
          <w:rFonts w:cs="FrankRuehl" w:hint="cs"/>
          <w:rtl/>
        </w:rPr>
        <w:t xml:space="preserve"> </w:t>
      </w:r>
      <w:r>
        <w:rPr>
          <w:rStyle w:val="default"/>
          <w:rFonts w:cs="FrankRuehl"/>
          <w:rtl/>
        </w:rPr>
        <w:t>י</w:t>
      </w:r>
      <w:r>
        <w:rPr>
          <w:rStyle w:val="default"/>
          <w:rFonts w:cs="FrankRuehl" w:hint="cs"/>
          <w:rtl/>
        </w:rPr>
        <w:t>ום פרסומו ברשומות - לעשות דבר תוך זמן קצוב, יהא חייב לעשותו תוך שלושים יום מיום פ</w:t>
      </w:r>
      <w:r>
        <w:rPr>
          <w:rStyle w:val="default"/>
          <w:rFonts w:cs="FrankRuehl"/>
          <w:rtl/>
        </w:rPr>
        <w:t>ר</w:t>
      </w:r>
      <w:r>
        <w:rPr>
          <w:rStyle w:val="default"/>
          <w:rFonts w:cs="FrankRuehl" w:hint="cs"/>
          <w:rtl/>
        </w:rPr>
        <w:t>סומו של חוק זה ברשומות.</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המח</w:t>
      </w:r>
      <w:r>
        <w:rPr>
          <w:rStyle w:val="default"/>
          <w:rFonts w:cs="FrankRuehl" w:hint="cs"/>
          <w:rtl/>
        </w:rPr>
        <w:t xml:space="preserve">זיק ביפוי כוח שעל נתינתו </w:t>
      </w:r>
      <w:r>
        <w:rPr>
          <w:rStyle w:val="default"/>
          <w:rFonts w:cs="FrankRuehl"/>
          <w:rtl/>
        </w:rPr>
        <w:t xml:space="preserve">היו </w:t>
      </w:r>
      <w:r>
        <w:rPr>
          <w:rStyle w:val="default"/>
          <w:rFonts w:cs="FrankRuehl" w:hint="cs"/>
          <w:rtl/>
        </w:rPr>
        <w:t>חייבים במס לפי חוק זה או שהיו חייבים להפקידו אצל המנהל על פי הוראות סעיף 16(ב) - לו</w:t>
      </w:r>
      <w:r>
        <w:rPr>
          <w:rStyle w:val="default"/>
          <w:rFonts w:cs="FrankRuehl"/>
          <w:rtl/>
        </w:rPr>
        <w:t xml:space="preserve"> </w:t>
      </w:r>
      <w:r>
        <w:rPr>
          <w:rStyle w:val="default"/>
          <w:rFonts w:cs="FrankRuehl" w:hint="cs"/>
          <w:rtl/>
        </w:rPr>
        <w:t>נ</w:t>
      </w:r>
      <w:r>
        <w:rPr>
          <w:rStyle w:val="default"/>
          <w:rFonts w:cs="FrankRuehl"/>
          <w:rtl/>
        </w:rPr>
        <w:t>י</w:t>
      </w:r>
      <w:r>
        <w:rPr>
          <w:rStyle w:val="default"/>
          <w:rFonts w:cs="FrankRuehl" w:hint="cs"/>
          <w:rtl/>
        </w:rPr>
        <w:t>תן לאחר תחילתו של חוק זה - יפקידו, תוך שלושים יום מיום פרסום חוק זה ברשומות, במקום שייקבע.</w:t>
      </w:r>
    </w:p>
    <w:p w:rsidR="00DF489B" w:rsidRDefault="00DF489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כדי</w:t>
      </w:r>
      <w:r>
        <w:rPr>
          <w:rStyle w:val="default"/>
          <w:rFonts w:cs="FrankRuehl" w:hint="cs"/>
          <w:rtl/>
        </w:rPr>
        <w:t xml:space="preserve"> להסיר ספק נאמר ב</w:t>
      </w:r>
      <w:r>
        <w:rPr>
          <w:rStyle w:val="default"/>
          <w:rFonts w:cs="FrankRuehl"/>
          <w:rtl/>
        </w:rPr>
        <w:t>זה</w:t>
      </w:r>
      <w:r>
        <w:rPr>
          <w:rStyle w:val="default"/>
          <w:rFonts w:cs="FrankRuehl" w:hint="cs"/>
          <w:rtl/>
        </w:rPr>
        <w:t>, כי הוראות סעיף 76 לחוק יחולו על מכירות של זכות</w:t>
      </w:r>
      <w:r>
        <w:rPr>
          <w:rStyle w:val="default"/>
          <w:rFonts w:cs="FrankRuehl"/>
          <w:rtl/>
        </w:rPr>
        <w:t xml:space="preserve"> במק</w:t>
      </w:r>
      <w:r>
        <w:rPr>
          <w:rStyle w:val="default"/>
          <w:rFonts w:cs="FrankRuehl" w:hint="cs"/>
          <w:rtl/>
        </w:rPr>
        <w:t>רקעין או פעולות באיגוד מקרקעין שנעשו לפני תחילתו של חוק זה, ואשר אילו נעשו אחרי תחי</w:t>
      </w:r>
      <w:r>
        <w:rPr>
          <w:rStyle w:val="default"/>
          <w:rFonts w:cs="FrankRuehl"/>
          <w:rtl/>
        </w:rPr>
        <w:t>ל</w:t>
      </w:r>
      <w:r>
        <w:rPr>
          <w:rStyle w:val="default"/>
          <w:rFonts w:cs="FrankRuehl" w:hint="cs"/>
          <w:rtl/>
        </w:rPr>
        <w:t>ת</w:t>
      </w:r>
      <w:r>
        <w:rPr>
          <w:rStyle w:val="default"/>
          <w:rFonts w:cs="FrankRuehl"/>
          <w:rtl/>
        </w:rPr>
        <w:t>ו</w:t>
      </w:r>
      <w:r>
        <w:rPr>
          <w:rStyle w:val="default"/>
          <w:rFonts w:cs="FrankRuehl" w:hint="cs"/>
          <w:rtl/>
        </w:rPr>
        <w:t xml:space="preserve"> היו פטורות ממס על פי הוראות הסעיפים 51 או 52.</w:t>
      </w:r>
    </w:p>
    <w:p w:rsidR="00DF489B" w:rsidRDefault="00DF489B">
      <w:pPr>
        <w:pStyle w:val="P00"/>
        <w:spacing w:before="72"/>
        <w:ind w:left="0" w:right="1134"/>
        <w:rPr>
          <w:rStyle w:val="default"/>
          <w:rFonts w:cs="FrankRuehl" w:hint="cs"/>
          <w:rtl/>
        </w:rPr>
      </w:pPr>
    </w:p>
    <w:p w:rsidR="00DF489B" w:rsidRDefault="00DF489B">
      <w:pPr>
        <w:pStyle w:val="P00"/>
        <w:spacing w:before="72"/>
        <w:ind w:left="0" w:right="1134"/>
        <w:rPr>
          <w:rStyle w:val="default"/>
          <w:rFonts w:cs="FrankRuehl" w:hint="cs"/>
          <w:rtl/>
        </w:rPr>
      </w:pPr>
    </w:p>
    <w:p w:rsidR="00DF489B" w:rsidRDefault="00DF489B" w:rsidP="003319D2">
      <w:pPr>
        <w:pStyle w:val="sig-1"/>
        <w:widowControl/>
        <w:spacing w:before="72"/>
        <w:ind w:left="0" w:right="1134"/>
        <w:rPr>
          <w:rFonts w:cs="FrankRuehl"/>
          <w:sz w:val="26"/>
          <w:szCs w:val="26"/>
          <w:rtl/>
        </w:rPr>
      </w:pPr>
      <w:r>
        <w:rPr>
          <w:rFonts w:cs="FrankRuehl"/>
          <w:sz w:val="26"/>
          <w:szCs w:val="26"/>
          <w:rtl/>
        </w:rPr>
        <w:tab/>
        <w:t>שני</w:t>
      </w:r>
      <w:r>
        <w:rPr>
          <w:rFonts w:cs="FrankRuehl" w:hint="cs"/>
          <w:sz w:val="26"/>
          <w:szCs w:val="26"/>
          <w:rtl/>
        </w:rPr>
        <w:t>אור זלמן שזר</w:t>
      </w:r>
      <w:r>
        <w:rPr>
          <w:rFonts w:cs="FrankRuehl"/>
          <w:sz w:val="26"/>
          <w:szCs w:val="26"/>
          <w:rtl/>
        </w:rPr>
        <w:tab/>
        <w:t>לוי</w:t>
      </w:r>
      <w:r>
        <w:rPr>
          <w:rFonts w:cs="FrankRuehl" w:hint="cs"/>
          <w:sz w:val="26"/>
          <w:szCs w:val="26"/>
          <w:rtl/>
        </w:rPr>
        <w:t xml:space="preserve"> אשכול</w:t>
      </w:r>
      <w:r>
        <w:rPr>
          <w:rFonts w:cs="FrankRuehl"/>
          <w:sz w:val="26"/>
          <w:szCs w:val="26"/>
          <w:rtl/>
        </w:rPr>
        <w:tab/>
        <w:t>פנח</w:t>
      </w:r>
      <w:r>
        <w:rPr>
          <w:rFonts w:cs="FrankRuehl" w:hint="cs"/>
          <w:sz w:val="26"/>
          <w:szCs w:val="26"/>
          <w:rtl/>
        </w:rPr>
        <w:t>ס ספיר</w:t>
      </w:r>
    </w:p>
    <w:p w:rsidR="00DF489B" w:rsidRDefault="00DF489B">
      <w:pPr>
        <w:pStyle w:val="sig-1"/>
        <w:widowControl/>
        <w:ind w:left="0" w:right="1134"/>
        <w:rPr>
          <w:rFonts w:cs="FrankRuehl" w:hint="cs"/>
          <w:sz w:val="22"/>
          <w:rtl/>
        </w:rPr>
      </w:pPr>
      <w:r>
        <w:rPr>
          <w:rFonts w:cs="FrankRuehl"/>
          <w:sz w:val="22"/>
          <w:rtl/>
        </w:rPr>
        <w:tab/>
        <w:t>נשי</w:t>
      </w:r>
      <w:r>
        <w:rPr>
          <w:rFonts w:cs="FrankRuehl" w:hint="cs"/>
          <w:sz w:val="22"/>
          <w:rtl/>
        </w:rPr>
        <w:t>א המדינה</w:t>
      </w:r>
      <w:r>
        <w:rPr>
          <w:rFonts w:cs="FrankRuehl"/>
          <w:sz w:val="22"/>
          <w:rtl/>
        </w:rPr>
        <w:tab/>
        <w:t>ראש</w:t>
      </w:r>
      <w:r>
        <w:rPr>
          <w:rFonts w:cs="FrankRuehl" w:hint="cs"/>
          <w:sz w:val="22"/>
          <w:rtl/>
        </w:rPr>
        <w:t xml:space="preserve"> הממשלה</w:t>
      </w:r>
      <w:r>
        <w:rPr>
          <w:rFonts w:cs="FrankRuehl"/>
          <w:sz w:val="22"/>
          <w:rtl/>
        </w:rPr>
        <w:tab/>
        <w:t xml:space="preserve">שר </w:t>
      </w:r>
      <w:r>
        <w:rPr>
          <w:rFonts w:cs="FrankRuehl" w:hint="cs"/>
          <w:sz w:val="22"/>
          <w:rtl/>
        </w:rPr>
        <w:t>האו</w:t>
      </w:r>
      <w:r>
        <w:rPr>
          <w:rFonts w:cs="FrankRuehl"/>
          <w:sz w:val="22"/>
          <w:rtl/>
        </w:rPr>
        <w:t>צר</w:t>
      </w:r>
    </w:p>
    <w:p w:rsidR="00DF489B" w:rsidRDefault="00DF489B">
      <w:pPr>
        <w:pStyle w:val="P00"/>
        <w:spacing w:before="72"/>
        <w:ind w:left="0" w:right="1134"/>
        <w:rPr>
          <w:rStyle w:val="default"/>
          <w:rFonts w:cs="FrankRuehl" w:hint="cs"/>
          <w:rtl/>
        </w:rPr>
      </w:pPr>
    </w:p>
    <w:p w:rsidR="00DF489B" w:rsidRDefault="00DF489B">
      <w:pPr>
        <w:pStyle w:val="P00"/>
        <w:spacing w:before="72"/>
        <w:ind w:left="0" w:right="1134"/>
        <w:rPr>
          <w:rStyle w:val="default"/>
          <w:rFonts w:cs="FrankRuehl" w:hint="cs"/>
          <w:rtl/>
        </w:rPr>
      </w:pPr>
    </w:p>
    <w:p w:rsidR="001328BE" w:rsidRDefault="001328BE">
      <w:pPr>
        <w:pStyle w:val="P00"/>
        <w:spacing w:before="72"/>
        <w:ind w:left="0" w:right="1134"/>
        <w:rPr>
          <w:rStyle w:val="default"/>
          <w:rFonts w:cs="FrankRuehl"/>
          <w:rtl/>
        </w:rPr>
      </w:pPr>
    </w:p>
    <w:p w:rsidR="001328BE" w:rsidRDefault="001328BE" w:rsidP="001328BE">
      <w:pPr>
        <w:pStyle w:val="P00"/>
        <w:spacing w:before="72"/>
        <w:ind w:left="0" w:right="1134"/>
        <w:jc w:val="center"/>
        <w:rPr>
          <w:rStyle w:val="default"/>
          <w:rFonts w:cs="David"/>
          <w:color w:val="0000FF"/>
          <w:szCs w:val="24"/>
          <w:u w:val="single"/>
          <w:rtl/>
        </w:rPr>
      </w:pPr>
      <w:hyperlink r:id="rId1052" w:history="1">
        <w:r>
          <w:rPr>
            <w:rStyle w:val="default"/>
            <w:rFonts w:cs="David"/>
            <w:color w:val="0000FF"/>
            <w:szCs w:val="24"/>
            <w:u w:val="single"/>
            <w:rtl/>
          </w:rPr>
          <w:t>הודעה למנויים על עריכה ושינויים במסמכי פסיקה, חקיקה ועוד באתר נבו - הקש כאן</w:t>
        </w:r>
      </w:hyperlink>
    </w:p>
    <w:p w:rsidR="0004395A" w:rsidRDefault="0004395A" w:rsidP="001328BE">
      <w:pPr>
        <w:pStyle w:val="P00"/>
        <w:spacing w:before="72"/>
        <w:ind w:left="0" w:right="1134"/>
        <w:jc w:val="center"/>
        <w:rPr>
          <w:rStyle w:val="default"/>
          <w:rFonts w:cs="David"/>
          <w:color w:val="0000FF"/>
          <w:szCs w:val="24"/>
          <w:u w:val="single"/>
          <w:rtl/>
        </w:rPr>
      </w:pPr>
    </w:p>
    <w:p w:rsidR="0004395A" w:rsidRDefault="0004395A" w:rsidP="001328BE">
      <w:pPr>
        <w:pStyle w:val="P00"/>
        <w:spacing w:before="72"/>
        <w:ind w:left="0" w:right="1134"/>
        <w:jc w:val="center"/>
        <w:rPr>
          <w:rStyle w:val="default"/>
          <w:rFonts w:cs="David"/>
          <w:color w:val="0000FF"/>
          <w:szCs w:val="24"/>
          <w:u w:val="single"/>
          <w:rtl/>
        </w:rPr>
      </w:pPr>
    </w:p>
    <w:p w:rsidR="0004395A" w:rsidRDefault="0004395A" w:rsidP="0004395A">
      <w:pPr>
        <w:pStyle w:val="P00"/>
        <w:spacing w:before="72"/>
        <w:ind w:left="0" w:right="1134"/>
        <w:jc w:val="center"/>
        <w:rPr>
          <w:rStyle w:val="default"/>
          <w:rFonts w:cs="David"/>
          <w:color w:val="0000FF"/>
          <w:szCs w:val="24"/>
          <w:u w:val="single"/>
          <w:rtl/>
        </w:rPr>
      </w:pPr>
      <w:hyperlink r:id="rId1053" w:history="1">
        <w:r>
          <w:rPr>
            <w:rStyle w:val="Hyperlink"/>
            <w:noProof w:val="0"/>
            <w:sz w:val="22"/>
            <w:szCs w:val="24"/>
            <w:rtl/>
          </w:rPr>
          <w:t>הודעה למנויים על עריכה ושינויים במסמכי פסיקה, חקיקה ועוד באתר נבו - הקש כאן</w:t>
        </w:r>
      </w:hyperlink>
    </w:p>
    <w:p w:rsidR="00D17DE1" w:rsidRPr="0004395A" w:rsidRDefault="00D17DE1" w:rsidP="0004395A">
      <w:pPr>
        <w:pStyle w:val="P00"/>
        <w:spacing w:before="72"/>
        <w:ind w:left="0" w:right="1134"/>
        <w:jc w:val="center"/>
        <w:rPr>
          <w:rStyle w:val="default"/>
          <w:rFonts w:cs="David"/>
          <w:color w:val="0000FF"/>
          <w:szCs w:val="24"/>
          <w:u w:val="single"/>
          <w:rtl/>
        </w:rPr>
      </w:pPr>
    </w:p>
    <w:sectPr w:rsidR="00D17DE1" w:rsidRPr="0004395A">
      <w:headerReference w:type="even" r:id="rId1054"/>
      <w:headerReference w:type="default" r:id="rId1055"/>
      <w:footerReference w:type="even" r:id="rId1056"/>
      <w:footerReference w:type="default" r:id="rId105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73A0A" w:rsidRDefault="00673A0A">
      <w:r>
        <w:separator/>
      </w:r>
    </w:p>
  </w:endnote>
  <w:endnote w:type="continuationSeparator" w:id="0">
    <w:p w:rsidR="00673A0A" w:rsidRDefault="00673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Guttman Adii">
    <w:charset w:val="B1"/>
    <w:family w:val="auto"/>
    <w:pitch w:val="variable"/>
    <w:sig w:usb0="00001801" w:usb1="40000000" w:usb2="00000000" w:usb3="00000000" w:csb0="00000020"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71C6" w:rsidRDefault="00CC71C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CC71C6" w:rsidRDefault="00CC71C6">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smartTag w:uri="urn:schemas-microsoft-com:office:smarttags" w:element="State">
      <w:r>
        <w:rPr>
          <w:rFonts w:cs="TopType Jerushalmi"/>
          <w:color w:val="000000"/>
          <w:sz w:val="28"/>
          <w:szCs w:val="22"/>
        </w:rPr>
        <w:t>nevo</w:t>
      </w:r>
    </w:smartTag>
    <w:r>
      <w:rPr>
        <w:rFonts w:cs="TopType Jerushalmi"/>
        <w:color w:val="000000"/>
        <w:sz w:val="28"/>
        <w:szCs w:val="22"/>
      </w:rPr>
      <w:t>.co.il</w:t>
    </w:r>
    <w:r>
      <w:rPr>
        <w:color w:val="000000"/>
        <w:sz w:val="28"/>
        <w:szCs w:val="22"/>
        <w:rtl/>
      </w:rPr>
      <w:t xml:space="preserve">   המאגר המשפטי הישראלי</w:t>
    </w:r>
  </w:p>
  <w:p w:rsidR="00CC71C6" w:rsidRDefault="00CC71C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41752">
      <w:rPr>
        <w:rFonts w:cs="TopType Jerushalmi"/>
        <w:noProof/>
        <w:color w:val="000000"/>
        <w:sz w:val="14"/>
        <w:szCs w:val="14"/>
      </w:rPr>
      <w:t>Z:\00000000000000000000000=2014------------------------\LawsForTableRun\02\276_002.doc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71C6" w:rsidRDefault="00CC71C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4395A">
      <w:rPr>
        <w:rFonts w:hAnsi="FrankRuehl" w:cs="FrankRuehl"/>
        <w:noProof/>
        <w:sz w:val="24"/>
        <w:szCs w:val="24"/>
        <w:rtl/>
      </w:rPr>
      <w:t>81</w:t>
    </w:r>
    <w:r>
      <w:rPr>
        <w:rFonts w:hAnsi="FrankRuehl" w:cs="FrankRuehl"/>
        <w:sz w:val="24"/>
        <w:szCs w:val="24"/>
        <w:rtl/>
      </w:rPr>
      <w:fldChar w:fldCharType="end"/>
    </w:r>
  </w:p>
  <w:p w:rsidR="00CC71C6" w:rsidRDefault="00CC71C6">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smartTag w:uri="urn:schemas-microsoft-com:office:smarttags" w:element="State">
      <w:r>
        <w:rPr>
          <w:rFonts w:cs="TopType Jerushalmi"/>
          <w:color w:val="000000"/>
          <w:sz w:val="28"/>
          <w:szCs w:val="22"/>
        </w:rPr>
        <w:t>nevo</w:t>
      </w:r>
    </w:smartTag>
    <w:r>
      <w:rPr>
        <w:rFonts w:cs="TopType Jerushalmi"/>
        <w:color w:val="000000"/>
        <w:sz w:val="28"/>
        <w:szCs w:val="22"/>
      </w:rPr>
      <w:t>.co.il</w:t>
    </w:r>
    <w:r>
      <w:rPr>
        <w:color w:val="000000"/>
        <w:sz w:val="28"/>
        <w:szCs w:val="22"/>
        <w:rtl/>
      </w:rPr>
      <w:t xml:space="preserve">   המאגר המשפטי הישראלי</w:t>
    </w:r>
  </w:p>
  <w:p w:rsidR="00CC71C6" w:rsidRDefault="00CC71C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41752">
      <w:rPr>
        <w:rFonts w:cs="TopType Jerushalmi"/>
        <w:noProof/>
        <w:color w:val="000000"/>
        <w:sz w:val="14"/>
        <w:szCs w:val="14"/>
      </w:rPr>
      <w:t>Z:\00000000000000000000000=2014------------------------\LawsForTableRun\02\276_002.doc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73A0A" w:rsidRDefault="00673A0A">
      <w:pPr>
        <w:spacing w:before="60" w:line="240" w:lineRule="auto"/>
        <w:ind w:right="1134"/>
      </w:pPr>
      <w:r>
        <w:separator/>
      </w:r>
    </w:p>
  </w:footnote>
  <w:footnote w:type="continuationSeparator" w:id="0">
    <w:p w:rsidR="00673A0A" w:rsidRDefault="00673A0A">
      <w:pPr>
        <w:spacing w:before="60" w:line="240" w:lineRule="auto"/>
        <w:ind w:right="1134"/>
      </w:pPr>
      <w:r>
        <w:separator/>
      </w:r>
    </w:p>
  </w:footnote>
  <w:footnote w:id="1">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7"/>
          <w:vertAlign w:val="baseline"/>
        </w:rPr>
        <w:t>*</w:t>
      </w:r>
      <w:r>
        <w:rPr>
          <w:rFonts w:hint="cs"/>
          <w:rtl/>
        </w:rPr>
        <w:t xml:space="preserve"> </w:t>
      </w:r>
      <w:r>
        <w:rPr>
          <w:rFonts w:cs="FrankRuehl"/>
          <w:rtl/>
        </w:rPr>
        <w:t>פ</w:t>
      </w:r>
      <w:r>
        <w:rPr>
          <w:rFonts w:cs="FrankRuehl" w:hint="cs"/>
          <w:rtl/>
        </w:rPr>
        <w:t>ו</w:t>
      </w:r>
      <w:r>
        <w:rPr>
          <w:rFonts w:cs="FrankRuehl"/>
          <w:rtl/>
        </w:rPr>
        <w:t>רס</w:t>
      </w:r>
      <w:r>
        <w:rPr>
          <w:rFonts w:cs="FrankRuehl" w:hint="cs"/>
          <w:rtl/>
        </w:rPr>
        <w:t xml:space="preserve">ם </w:t>
      </w:r>
      <w:hyperlink r:id="rId1" w:history="1">
        <w:r>
          <w:rPr>
            <w:rStyle w:val="Hyperlink"/>
            <w:rFonts w:cs="FrankRuehl" w:hint="cs"/>
            <w:rtl/>
          </w:rPr>
          <w:t>ס</w:t>
        </w:r>
        <w:r>
          <w:rPr>
            <w:rStyle w:val="Hyperlink"/>
            <w:rFonts w:cs="FrankRuehl" w:hint="cs"/>
            <w:rtl/>
          </w:rPr>
          <w:t>"</w:t>
        </w:r>
        <w:r>
          <w:rPr>
            <w:rStyle w:val="Hyperlink"/>
            <w:rFonts w:cs="FrankRuehl" w:hint="cs"/>
            <w:rtl/>
          </w:rPr>
          <w:t>ח תשכ"ג מס' 405</w:t>
        </w:r>
      </w:hyperlink>
      <w:r>
        <w:rPr>
          <w:rFonts w:cs="FrankRuehl" w:hint="cs"/>
          <w:rtl/>
        </w:rPr>
        <w:t xml:space="preserve"> מיום 1.9.1963 עמ' </w:t>
      </w:r>
      <w:r>
        <w:rPr>
          <w:rFonts w:cs="FrankRuehl"/>
          <w:rtl/>
        </w:rPr>
        <w:t>156</w:t>
      </w:r>
      <w:r>
        <w:rPr>
          <w:rFonts w:cs="FrankRuehl" w:hint="cs"/>
          <w:rtl/>
        </w:rPr>
        <w:t xml:space="preserve"> (</w:t>
      </w:r>
      <w:hyperlink r:id="rId2" w:history="1">
        <w:r>
          <w:rPr>
            <w:rStyle w:val="Hyperlink"/>
            <w:rFonts w:cs="FrankRuehl" w:hint="cs"/>
            <w:rtl/>
          </w:rPr>
          <w:t>ה"ח תשכ"ב מס' 525</w:t>
        </w:r>
      </w:hyperlink>
      <w:r>
        <w:rPr>
          <w:rFonts w:cs="FrankRuehl" w:hint="cs"/>
          <w:rtl/>
        </w:rPr>
        <w:t xml:space="preserve"> עמ' 270).</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תוק</w:t>
      </w:r>
      <w:r>
        <w:rPr>
          <w:rFonts w:cs="FrankRuehl"/>
          <w:rtl/>
        </w:rPr>
        <w:t>ן</w:t>
      </w:r>
      <w:r>
        <w:rPr>
          <w:rFonts w:cs="FrankRuehl" w:hint="cs"/>
          <w:rtl/>
        </w:rPr>
        <w:t xml:space="preserve"> </w:t>
      </w:r>
      <w:hyperlink r:id="rId3" w:history="1">
        <w:r>
          <w:rPr>
            <w:rStyle w:val="Hyperlink"/>
            <w:rFonts w:cs="FrankRuehl" w:hint="cs"/>
            <w:rtl/>
          </w:rPr>
          <w:t xml:space="preserve">ס"ח תשכ"ה </w:t>
        </w:r>
        <w:r>
          <w:rPr>
            <w:rStyle w:val="Hyperlink"/>
            <w:rFonts w:cs="FrankRuehl" w:hint="cs"/>
            <w:rtl/>
          </w:rPr>
          <w:t>מ</w:t>
        </w:r>
        <w:r>
          <w:rPr>
            <w:rStyle w:val="Hyperlink"/>
            <w:rFonts w:cs="FrankRuehl" w:hint="cs"/>
            <w:rtl/>
          </w:rPr>
          <w:t>ס' 442</w:t>
        </w:r>
      </w:hyperlink>
      <w:r>
        <w:rPr>
          <w:rFonts w:cs="FrankRuehl" w:hint="cs"/>
          <w:rtl/>
        </w:rPr>
        <w:t xml:space="preserve"> מיום 10.1.1965 עמ' 40 (</w:t>
      </w:r>
      <w:hyperlink r:id="rId4" w:history="1">
        <w:r>
          <w:rPr>
            <w:rStyle w:val="Hyperlink"/>
            <w:rFonts w:cs="FrankRuehl" w:hint="cs"/>
            <w:rtl/>
          </w:rPr>
          <w:t>ה"ח תשכ"ד מס' 610</w:t>
        </w:r>
      </w:hyperlink>
      <w:r>
        <w:rPr>
          <w:rFonts w:cs="FrankRuehl" w:hint="cs"/>
          <w:rtl/>
        </w:rPr>
        <w:t xml:space="preserve"> עמ' 163) </w:t>
      </w:r>
      <w:r>
        <w:rPr>
          <w:rFonts w:cs="FrankRuehl"/>
          <w:rtl/>
        </w:rPr>
        <w:t>–</w:t>
      </w:r>
      <w:r>
        <w:rPr>
          <w:rFonts w:cs="FrankRuehl" w:hint="cs"/>
          <w:rtl/>
        </w:rPr>
        <w:t xml:space="preserve"> תיקון מס' 1.</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Pr>
            <w:rStyle w:val="Hyperlink"/>
            <w:rFonts w:cs="FrankRuehl" w:hint="cs"/>
            <w:rtl/>
          </w:rPr>
          <w:t>ס"ח תשכ"ז</w:t>
        </w:r>
        <w:r>
          <w:rPr>
            <w:rStyle w:val="Hyperlink"/>
            <w:rFonts w:cs="FrankRuehl"/>
            <w:rtl/>
          </w:rPr>
          <w:t xml:space="preserve"> </w:t>
        </w:r>
        <w:r>
          <w:rPr>
            <w:rStyle w:val="Hyperlink"/>
            <w:rFonts w:cs="FrankRuehl" w:hint="cs"/>
            <w:rtl/>
          </w:rPr>
          <w:t>מ</w:t>
        </w:r>
        <w:r>
          <w:rPr>
            <w:rStyle w:val="Hyperlink"/>
            <w:rFonts w:cs="FrankRuehl" w:hint="cs"/>
            <w:rtl/>
          </w:rPr>
          <w:t>ס</w:t>
        </w:r>
        <w:r>
          <w:rPr>
            <w:rStyle w:val="Hyperlink"/>
            <w:rFonts w:cs="FrankRuehl" w:hint="cs"/>
            <w:rtl/>
          </w:rPr>
          <w:t>' 505</w:t>
        </w:r>
      </w:hyperlink>
      <w:r>
        <w:rPr>
          <w:rFonts w:cs="FrankRuehl" w:hint="cs"/>
          <w:rtl/>
        </w:rPr>
        <w:t xml:space="preserve"> מיום 7.8.1967 עמ' 105 (</w:t>
      </w:r>
      <w:hyperlink r:id="rId6" w:history="1">
        <w:r>
          <w:rPr>
            <w:rStyle w:val="Hyperlink"/>
            <w:rFonts w:cs="FrankRuehl" w:hint="cs"/>
            <w:rtl/>
          </w:rPr>
          <w:t>ה"ח תשכ"ז מס' 726</w:t>
        </w:r>
      </w:hyperlink>
      <w:r>
        <w:rPr>
          <w:rFonts w:cs="FrankRuehl" w:hint="cs"/>
          <w:rtl/>
        </w:rPr>
        <w:t xml:space="preserve"> עמ' 118) </w:t>
      </w:r>
      <w:r>
        <w:rPr>
          <w:rFonts w:cs="FrankRuehl"/>
          <w:rtl/>
        </w:rPr>
        <w:t>–</w:t>
      </w:r>
      <w:r>
        <w:rPr>
          <w:rFonts w:cs="FrankRuehl" w:hint="cs"/>
          <w:rtl/>
        </w:rPr>
        <w:t xml:space="preserve"> תיקון מס' 2.</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Pr>
            <w:rStyle w:val="Hyperlink"/>
            <w:rFonts w:cs="FrankRuehl" w:hint="cs"/>
            <w:rtl/>
          </w:rPr>
          <w:t>ס"ח</w:t>
        </w:r>
        <w:r>
          <w:rPr>
            <w:rStyle w:val="Hyperlink"/>
            <w:rFonts w:cs="FrankRuehl"/>
            <w:rtl/>
          </w:rPr>
          <w:t xml:space="preserve"> </w:t>
        </w:r>
        <w:r>
          <w:rPr>
            <w:rStyle w:val="Hyperlink"/>
            <w:rFonts w:cs="FrankRuehl" w:hint="cs"/>
            <w:rtl/>
          </w:rPr>
          <w:t>תשכ"ח מס' 534</w:t>
        </w:r>
      </w:hyperlink>
      <w:r>
        <w:rPr>
          <w:rFonts w:cs="FrankRuehl" w:hint="cs"/>
          <w:rtl/>
        </w:rPr>
        <w:t xml:space="preserve"> מיום 9.8.1968 </w:t>
      </w:r>
      <w:r>
        <w:rPr>
          <w:rFonts w:cs="FrankRuehl"/>
          <w:rtl/>
        </w:rPr>
        <w:t>ע</w:t>
      </w:r>
      <w:r>
        <w:rPr>
          <w:rFonts w:cs="FrankRuehl" w:hint="cs"/>
          <w:rtl/>
        </w:rPr>
        <w:t>מ' 181 (</w:t>
      </w:r>
      <w:hyperlink r:id="rId8" w:history="1">
        <w:r>
          <w:rPr>
            <w:rStyle w:val="Hyperlink"/>
            <w:rFonts w:cs="FrankRuehl" w:hint="cs"/>
            <w:rtl/>
          </w:rPr>
          <w:t>ה"ח תשכ"ח מס' 769</w:t>
        </w:r>
      </w:hyperlink>
      <w:r>
        <w:rPr>
          <w:rFonts w:cs="FrankRuehl" w:hint="cs"/>
          <w:rtl/>
        </w:rPr>
        <w:t xml:space="preserve"> עמ' 176) </w:t>
      </w:r>
      <w:r>
        <w:rPr>
          <w:rFonts w:cs="FrankRuehl"/>
          <w:rtl/>
        </w:rPr>
        <w:t>–</w:t>
      </w:r>
      <w:r>
        <w:rPr>
          <w:rFonts w:cs="FrankRuehl" w:hint="cs"/>
          <w:rtl/>
        </w:rPr>
        <w:t xml:space="preserve"> תיקון מס' 3 בסעיף 46 לחוק לתיקון פקודת מס הכנסה (מס' 13), תשכ"ח-1968; </w:t>
      </w:r>
      <w:r w:rsidR="00812E9A">
        <w:rPr>
          <w:rFonts w:cs="FrankRuehl" w:hint="cs"/>
          <w:rtl/>
        </w:rPr>
        <w:t>ר' סעיף 48 לענין תחילה</w:t>
      </w:r>
      <w:r>
        <w:rPr>
          <w:rFonts w:cs="FrankRuehl" w:hint="cs"/>
          <w:rtl/>
        </w:rPr>
        <w:t>.</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Pr>
            <w:rStyle w:val="Hyperlink"/>
            <w:rFonts w:cs="FrankRuehl" w:hint="cs"/>
            <w:rtl/>
          </w:rPr>
          <w:t>ס"ח תשל"א</w:t>
        </w:r>
        <w:r>
          <w:rPr>
            <w:rStyle w:val="Hyperlink"/>
            <w:rFonts w:cs="FrankRuehl"/>
            <w:rtl/>
          </w:rPr>
          <w:t xml:space="preserve"> </w:t>
        </w:r>
        <w:r>
          <w:rPr>
            <w:rStyle w:val="Hyperlink"/>
            <w:rFonts w:cs="FrankRuehl" w:hint="cs"/>
            <w:rtl/>
          </w:rPr>
          <w:t>מ</w:t>
        </w:r>
        <w:r>
          <w:rPr>
            <w:rStyle w:val="Hyperlink"/>
            <w:rFonts w:cs="FrankRuehl" w:hint="cs"/>
            <w:rtl/>
          </w:rPr>
          <w:t>ס' 619</w:t>
        </w:r>
      </w:hyperlink>
      <w:r>
        <w:rPr>
          <w:rFonts w:cs="FrankRuehl" w:hint="cs"/>
          <w:rtl/>
        </w:rPr>
        <w:t xml:space="preserve"> מיום </w:t>
      </w:r>
      <w:r>
        <w:rPr>
          <w:rFonts w:cs="FrankRuehl"/>
          <w:rtl/>
        </w:rPr>
        <w:t>2.4.1971 עמ</w:t>
      </w:r>
      <w:r>
        <w:rPr>
          <w:rFonts w:cs="FrankRuehl" w:hint="cs"/>
          <w:rtl/>
        </w:rPr>
        <w:t>' 80 (</w:t>
      </w:r>
      <w:hyperlink r:id="rId10" w:history="1">
        <w:r>
          <w:rPr>
            <w:rStyle w:val="Hyperlink"/>
            <w:rFonts w:cs="FrankRuehl" w:hint="cs"/>
            <w:rtl/>
          </w:rPr>
          <w:t>ה"ח תשל"א מס' 932</w:t>
        </w:r>
      </w:hyperlink>
      <w:r>
        <w:rPr>
          <w:rFonts w:cs="FrankRuehl" w:hint="cs"/>
          <w:rtl/>
        </w:rPr>
        <w:t xml:space="preserve"> עמ' 172) </w:t>
      </w:r>
      <w:r>
        <w:rPr>
          <w:rFonts w:cs="FrankRuehl"/>
          <w:rtl/>
        </w:rPr>
        <w:t>–</w:t>
      </w:r>
      <w:r>
        <w:rPr>
          <w:rFonts w:cs="FrankRuehl" w:hint="cs"/>
          <w:rtl/>
        </w:rPr>
        <w:t xml:space="preserve"> תיקון מס' 4; תחילתו ביום 1.4.1971.</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ס"</w:t>
        </w:r>
        <w:r>
          <w:rPr>
            <w:rStyle w:val="Hyperlink"/>
            <w:rFonts w:cs="FrankRuehl" w:hint="cs"/>
            <w:rtl/>
          </w:rPr>
          <w:t>ח</w:t>
        </w:r>
        <w:r>
          <w:rPr>
            <w:rStyle w:val="Hyperlink"/>
            <w:rFonts w:cs="FrankRuehl" w:hint="cs"/>
            <w:rtl/>
          </w:rPr>
          <w:t xml:space="preserve"> תשל"ה</w:t>
        </w:r>
        <w:r>
          <w:rPr>
            <w:rStyle w:val="Hyperlink"/>
            <w:rFonts w:cs="FrankRuehl"/>
            <w:rtl/>
          </w:rPr>
          <w:t xml:space="preserve"> </w:t>
        </w:r>
        <w:r>
          <w:rPr>
            <w:rStyle w:val="Hyperlink"/>
            <w:rFonts w:cs="FrankRuehl" w:hint="cs"/>
            <w:rtl/>
          </w:rPr>
          <w:t>מס' 746</w:t>
        </w:r>
      </w:hyperlink>
      <w:r>
        <w:rPr>
          <w:rFonts w:cs="FrankRuehl" w:hint="cs"/>
          <w:rtl/>
        </w:rPr>
        <w:t xml:space="preserve"> מיום 18.10.1974</w:t>
      </w:r>
      <w:r>
        <w:rPr>
          <w:rFonts w:cs="FrankRuehl"/>
          <w:rtl/>
        </w:rPr>
        <w:t xml:space="preserve"> ע</w:t>
      </w:r>
      <w:r>
        <w:rPr>
          <w:rFonts w:cs="FrankRuehl" w:hint="cs"/>
          <w:rtl/>
        </w:rPr>
        <w:t>מ</w:t>
      </w:r>
      <w:r>
        <w:rPr>
          <w:rFonts w:cs="FrankRuehl"/>
          <w:rtl/>
        </w:rPr>
        <w:t>' 2</w:t>
      </w:r>
      <w:r>
        <w:rPr>
          <w:rFonts w:cs="FrankRuehl" w:hint="cs"/>
          <w:rtl/>
        </w:rPr>
        <w:t xml:space="preserve"> (</w:t>
      </w:r>
      <w:hyperlink r:id="rId12" w:history="1">
        <w:r>
          <w:rPr>
            <w:rStyle w:val="Hyperlink"/>
            <w:rFonts w:cs="FrankRuehl" w:hint="cs"/>
            <w:rtl/>
          </w:rPr>
          <w:t>ה"ח תשל"ד מס' 1125</w:t>
        </w:r>
      </w:hyperlink>
      <w:r>
        <w:rPr>
          <w:rFonts w:cs="FrankRuehl" w:hint="cs"/>
          <w:rtl/>
        </w:rPr>
        <w:t xml:space="preserve"> עמ' 207)</w:t>
      </w:r>
      <w:r>
        <w:rPr>
          <w:rFonts w:cs="FrankRuehl"/>
          <w:rtl/>
        </w:rPr>
        <w:t xml:space="preserve"> – </w:t>
      </w:r>
      <w:r>
        <w:rPr>
          <w:rFonts w:cs="FrankRuehl" w:hint="cs"/>
          <w:rtl/>
        </w:rPr>
        <w:t>תיקון מס' 5; ר' סעיף 3 לענין תחולה והוראות מעבר.</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Pr>
            <w:rStyle w:val="Hyperlink"/>
            <w:rFonts w:cs="FrankRuehl"/>
            <w:rtl/>
          </w:rPr>
          <w:t>ס</w:t>
        </w:r>
        <w:r>
          <w:rPr>
            <w:rStyle w:val="Hyperlink"/>
            <w:rFonts w:cs="FrankRuehl" w:hint="cs"/>
            <w:rtl/>
          </w:rPr>
          <w:t>"</w:t>
        </w:r>
        <w:r>
          <w:rPr>
            <w:rStyle w:val="Hyperlink"/>
            <w:rFonts w:cs="FrankRuehl"/>
            <w:rtl/>
          </w:rPr>
          <w:t xml:space="preserve">ח </w:t>
        </w:r>
        <w:r>
          <w:rPr>
            <w:rStyle w:val="Hyperlink"/>
            <w:rFonts w:cs="FrankRuehl" w:hint="cs"/>
            <w:rtl/>
          </w:rPr>
          <w:t>תשל"ה מס' 773</w:t>
        </w:r>
      </w:hyperlink>
      <w:r>
        <w:rPr>
          <w:rFonts w:cs="FrankRuehl" w:hint="cs"/>
          <w:rtl/>
        </w:rPr>
        <w:t xml:space="preserve"> מיום 20.7</w:t>
      </w:r>
      <w:r>
        <w:rPr>
          <w:rFonts w:cs="FrankRuehl"/>
          <w:rtl/>
        </w:rPr>
        <w:t>.1975 עמ' 159 (</w:t>
      </w:r>
      <w:hyperlink r:id="rId14" w:history="1">
        <w:r>
          <w:rPr>
            <w:rStyle w:val="Hyperlink"/>
            <w:rFonts w:cs="FrankRuehl" w:hint="cs"/>
            <w:rtl/>
          </w:rPr>
          <w:t>ה"ח תשל"ה מס' 1150</w:t>
        </w:r>
      </w:hyperlink>
      <w:r>
        <w:rPr>
          <w:rFonts w:cs="FrankRuehl" w:hint="cs"/>
          <w:rtl/>
        </w:rPr>
        <w:t xml:space="preserve"> עמ' 46) </w:t>
      </w:r>
      <w:r>
        <w:rPr>
          <w:rFonts w:cs="FrankRuehl"/>
          <w:rtl/>
        </w:rPr>
        <w:t>–</w:t>
      </w:r>
      <w:r>
        <w:rPr>
          <w:rFonts w:cs="FrankRuehl" w:hint="cs"/>
          <w:rtl/>
        </w:rPr>
        <w:t xml:space="preserve"> תיקון מס' 6; ר' סעיף 14 לענין הוראות מעבר.</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pacing w:val="-4"/>
          <w:rtl/>
        </w:rPr>
      </w:pPr>
      <w:hyperlink r:id="rId15" w:history="1">
        <w:r>
          <w:rPr>
            <w:rStyle w:val="Hyperlink"/>
            <w:rFonts w:cs="FrankRuehl" w:hint="eastAsia"/>
            <w:spacing w:val="-4"/>
            <w:rtl/>
          </w:rPr>
          <w:t>ס</w:t>
        </w:r>
        <w:r>
          <w:rPr>
            <w:rStyle w:val="Hyperlink"/>
            <w:rFonts w:cs="FrankRuehl"/>
            <w:spacing w:val="-4"/>
            <w:rtl/>
          </w:rPr>
          <w:t>"ח תשל"ז מס' 860</w:t>
        </w:r>
      </w:hyperlink>
      <w:r>
        <w:rPr>
          <w:rFonts w:cs="FrankRuehl" w:hint="cs"/>
          <w:spacing w:val="-4"/>
          <w:rtl/>
        </w:rPr>
        <w:t xml:space="preserve"> מיום 3</w:t>
      </w:r>
      <w:r>
        <w:rPr>
          <w:rFonts w:cs="FrankRuehl"/>
          <w:spacing w:val="-4"/>
          <w:rtl/>
        </w:rPr>
        <w:t xml:space="preserve">1.3.1977 </w:t>
      </w:r>
      <w:r>
        <w:rPr>
          <w:rFonts w:cs="FrankRuehl" w:hint="cs"/>
          <w:spacing w:val="-4"/>
          <w:rtl/>
        </w:rPr>
        <w:t>ע</w:t>
      </w:r>
      <w:r>
        <w:rPr>
          <w:rFonts w:cs="FrankRuehl"/>
          <w:spacing w:val="-4"/>
          <w:rtl/>
        </w:rPr>
        <w:t>מ</w:t>
      </w:r>
      <w:r>
        <w:rPr>
          <w:rFonts w:cs="FrankRuehl" w:hint="cs"/>
          <w:spacing w:val="-4"/>
          <w:rtl/>
        </w:rPr>
        <w:t>' 201 (</w:t>
      </w:r>
      <w:hyperlink r:id="rId16" w:history="1">
        <w:r>
          <w:rPr>
            <w:rStyle w:val="Hyperlink"/>
            <w:rFonts w:cs="FrankRuehl" w:hint="cs"/>
            <w:spacing w:val="-4"/>
            <w:rtl/>
          </w:rPr>
          <w:t>ה"ח תשל"ז מס' 1268</w:t>
        </w:r>
      </w:hyperlink>
      <w:r>
        <w:rPr>
          <w:rFonts w:cs="FrankRuehl" w:hint="cs"/>
          <w:spacing w:val="-4"/>
          <w:rtl/>
        </w:rPr>
        <w:t xml:space="preserve"> עמ' 38) – תיקון מס' 7 בסעיף 28 ל</w:t>
      </w:r>
      <w:r>
        <w:rPr>
          <w:rFonts w:cs="FrankRuehl"/>
          <w:spacing w:val="-4"/>
          <w:rtl/>
        </w:rPr>
        <w:t>חו</w:t>
      </w:r>
      <w:r>
        <w:rPr>
          <w:rFonts w:cs="FrankRuehl" w:hint="cs"/>
          <w:spacing w:val="-4"/>
          <w:rtl/>
        </w:rPr>
        <w:t>ק לתיקון פקודת מס הכ</w:t>
      </w:r>
      <w:r>
        <w:rPr>
          <w:rFonts w:cs="FrankRuehl" w:hint="cs"/>
          <w:spacing w:val="-4"/>
          <w:rtl/>
        </w:rPr>
        <w:t>נ</w:t>
      </w:r>
      <w:r>
        <w:rPr>
          <w:rFonts w:cs="FrankRuehl"/>
          <w:spacing w:val="-4"/>
          <w:rtl/>
        </w:rPr>
        <w:t>סה</w:t>
      </w:r>
      <w:r>
        <w:rPr>
          <w:rFonts w:cs="FrankRuehl" w:hint="cs"/>
          <w:spacing w:val="-4"/>
          <w:rtl/>
        </w:rPr>
        <w:t xml:space="preserve"> (מס' 25), תשל"ז</w:t>
      </w:r>
      <w:r>
        <w:rPr>
          <w:rFonts w:cs="FrankRuehl"/>
          <w:spacing w:val="-4"/>
          <w:rtl/>
        </w:rPr>
        <w:t>-1977</w:t>
      </w:r>
      <w:r>
        <w:rPr>
          <w:rFonts w:cs="FrankRuehl" w:hint="cs"/>
          <w:spacing w:val="-4"/>
          <w:rtl/>
        </w:rPr>
        <w:t>; תחילתו ביום 20.7.1975.</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Pr>
            <w:rStyle w:val="Hyperlink"/>
            <w:rFonts w:cs="FrankRuehl" w:hint="cs"/>
            <w:rtl/>
          </w:rPr>
          <w:t>ס"</w:t>
        </w:r>
        <w:r>
          <w:rPr>
            <w:rStyle w:val="Hyperlink"/>
            <w:rFonts w:cs="FrankRuehl" w:hint="cs"/>
            <w:rtl/>
          </w:rPr>
          <w:t>ח</w:t>
        </w:r>
        <w:r>
          <w:rPr>
            <w:rStyle w:val="Hyperlink"/>
            <w:rFonts w:cs="FrankRuehl"/>
            <w:rtl/>
          </w:rPr>
          <w:t xml:space="preserve"> </w:t>
        </w:r>
        <w:r>
          <w:rPr>
            <w:rStyle w:val="Hyperlink"/>
            <w:rFonts w:cs="FrankRuehl" w:hint="cs"/>
            <w:rtl/>
          </w:rPr>
          <w:t>תש"ם מס' 975</w:t>
        </w:r>
      </w:hyperlink>
      <w:r>
        <w:rPr>
          <w:rFonts w:cs="FrankRuehl" w:hint="cs"/>
          <w:rtl/>
        </w:rPr>
        <w:t xml:space="preserve"> מיום 10.7.1980 עמ' 144 (</w:t>
      </w:r>
      <w:hyperlink r:id="rId18" w:history="1">
        <w:r>
          <w:rPr>
            <w:rStyle w:val="Hyperlink"/>
            <w:rFonts w:cs="FrankRuehl" w:hint="cs"/>
            <w:rtl/>
          </w:rPr>
          <w:t>ה"ח תש"ם מס' 1441</w:t>
        </w:r>
      </w:hyperlink>
      <w:r>
        <w:rPr>
          <w:rFonts w:cs="FrankRuehl" w:hint="cs"/>
          <w:rtl/>
        </w:rPr>
        <w:t xml:space="preserve"> עמ' 140) – תיקון מס' 8; ר' סעיפים 28-31 לענין הוראות מעבר ותחולה.</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Pr>
            <w:rStyle w:val="Hyperlink"/>
            <w:rFonts w:cs="FrankRuehl" w:hint="cs"/>
            <w:rtl/>
          </w:rPr>
          <w:t>ק"ת תש"ם מס' 4150</w:t>
        </w:r>
      </w:hyperlink>
      <w:r>
        <w:rPr>
          <w:rFonts w:cs="FrankRuehl" w:hint="cs"/>
          <w:rtl/>
        </w:rPr>
        <w:t xml:space="preserve"> מיום 1.8.1980 עמ' 2147 </w:t>
      </w:r>
      <w:r>
        <w:rPr>
          <w:rFonts w:cs="FrankRuehl"/>
          <w:rtl/>
        </w:rPr>
        <w:t>–</w:t>
      </w:r>
      <w:r>
        <w:rPr>
          <w:rFonts w:cs="FrankRuehl" w:hint="cs"/>
          <w:rtl/>
        </w:rPr>
        <w:t xml:space="preserve"> צו תש"ם-1980. תוקן </w:t>
      </w:r>
      <w:hyperlink r:id="rId20" w:history="1">
        <w:r>
          <w:rPr>
            <w:rStyle w:val="Hyperlink"/>
            <w:rFonts w:cs="FrankRuehl" w:hint="cs"/>
            <w:rtl/>
          </w:rPr>
          <w:t>ק"ת תשמ"א מס' 4186</w:t>
        </w:r>
      </w:hyperlink>
      <w:r>
        <w:rPr>
          <w:rFonts w:cs="FrankRuehl" w:hint="cs"/>
          <w:rtl/>
        </w:rPr>
        <w:t xml:space="preserve"> מיום 5.12.1980 עמ' 252 </w:t>
      </w:r>
      <w:r>
        <w:rPr>
          <w:rFonts w:cs="FrankRuehl"/>
          <w:rtl/>
        </w:rPr>
        <w:t>–</w:t>
      </w:r>
      <w:r>
        <w:rPr>
          <w:rFonts w:cs="FrankRuehl" w:hint="cs"/>
          <w:rtl/>
        </w:rPr>
        <w:t xml:space="preserve"> צו תשמ"א-1980; תחילתו ביום 1.12.1980.</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Pr>
            <w:rStyle w:val="Hyperlink"/>
            <w:rFonts w:cs="FrankRuehl" w:hint="cs"/>
            <w:rtl/>
          </w:rPr>
          <w:t>ס"ח</w:t>
        </w:r>
        <w:r>
          <w:rPr>
            <w:rStyle w:val="Hyperlink"/>
            <w:rFonts w:cs="FrankRuehl"/>
            <w:rtl/>
          </w:rPr>
          <w:t xml:space="preserve"> </w:t>
        </w:r>
        <w:r>
          <w:rPr>
            <w:rStyle w:val="Hyperlink"/>
            <w:rFonts w:cs="FrankRuehl" w:hint="cs"/>
            <w:rtl/>
          </w:rPr>
          <w:t>ת</w:t>
        </w:r>
        <w:r>
          <w:rPr>
            <w:rStyle w:val="Hyperlink"/>
            <w:rFonts w:cs="FrankRuehl" w:hint="cs"/>
            <w:rtl/>
          </w:rPr>
          <w:t>ש</w:t>
        </w:r>
        <w:r>
          <w:rPr>
            <w:rStyle w:val="Hyperlink"/>
            <w:rFonts w:cs="FrankRuehl"/>
            <w:rtl/>
          </w:rPr>
          <w:t>מ</w:t>
        </w:r>
        <w:r>
          <w:rPr>
            <w:rStyle w:val="Hyperlink"/>
            <w:rFonts w:cs="FrankRuehl" w:hint="cs"/>
            <w:rtl/>
          </w:rPr>
          <w:t>"א מס' 997</w:t>
        </w:r>
      </w:hyperlink>
      <w:r>
        <w:rPr>
          <w:rFonts w:cs="FrankRuehl" w:hint="cs"/>
          <w:rtl/>
        </w:rPr>
        <w:t xml:space="preserve"> מיום 11.1.1981 עמ' 69 (</w:t>
      </w:r>
      <w:hyperlink r:id="rId22" w:history="1">
        <w:r>
          <w:rPr>
            <w:rStyle w:val="Hyperlink"/>
            <w:rFonts w:cs="FrankRuehl" w:hint="cs"/>
            <w:rtl/>
          </w:rPr>
          <w:t>ה"ח תשמ"א מס' 1498</w:t>
        </w:r>
      </w:hyperlink>
      <w:r>
        <w:rPr>
          <w:rFonts w:cs="FrankRuehl" w:hint="cs"/>
          <w:rtl/>
        </w:rPr>
        <w:t xml:space="preserve"> עמ' 113) – תיקון מס' 9 ב</w:t>
      </w:r>
      <w:r>
        <w:rPr>
          <w:rFonts w:cs="FrankRuehl"/>
          <w:rtl/>
        </w:rPr>
        <w:t>סע</w:t>
      </w:r>
      <w:r>
        <w:rPr>
          <w:rFonts w:cs="FrankRuehl" w:hint="cs"/>
          <w:rtl/>
        </w:rPr>
        <w:t>יף 6 לחוק מס הכנסה (עידוד ל</w:t>
      </w:r>
      <w:r>
        <w:rPr>
          <w:rFonts w:cs="FrankRuehl"/>
          <w:rtl/>
        </w:rPr>
        <w:t>ה</w:t>
      </w:r>
      <w:r>
        <w:rPr>
          <w:rFonts w:cs="FrankRuehl" w:hint="cs"/>
          <w:rtl/>
        </w:rPr>
        <w:t>ש</w:t>
      </w:r>
      <w:r>
        <w:rPr>
          <w:rFonts w:cs="FrankRuehl"/>
          <w:rtl/>
        </w:rPr>
        <w:t>כ</w:t>
      </w:r>
      <w:r>
        <w:rPr>
          <w:rFonts w:cs="FrankRuehl" w:hint="cs"/>
          <w:rtl/>
        </w:rPr>
        <w:t>רת דירות) (הוראת שעה ותיקוני חוק), תשמ"א</w:t>
      </w:r>
      <w:r>
        <w:rPr>
          <w:rFonts w:cs="FrankRuehl"/>
          <w:rtl/>
        </w:rPr>
        <w:t>-1981</w:t>
      </w:r>
      <w:r>
        <w:rPr>
          <w:rFonts w:cs="FrankRuehl" w:hint="cs"/>
          <w:rtl/>
        </w:rPr>
        <w:t>.</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Pr>
            <w:rStyle w:val="Hyperlink"/>
            <w:rFonts w:cs="FrankRuehl" w:hint="cs"/>
            <w:rtl/>
          </w:rPr>
          <w:t>ס"</w:t>
        </w:r>
        <w:r>
          <w:rPr>
            <w:rStyle w:val="Hyperlink"/>
            <w:rFonts w:cs="FrankRuehl" w:hint="cs"/>
            <w:rtl/>
          </w:rPr>
          <w:t>ח</w:t>
        </w:r>
        <w:r>
          <w:rPr>
            <w:rStyle w:val="Hyperlink"/>
            <w:rFonts w:cs="FrankRuehl"/>
            <w:rtl/>
          </w:rPr>
          <w:t xml:space="preserve"> </w:t>
        </w:r>
        <w:r>
          <w:rPr>
            <w:rStyle w:val="Hyperlink"/>
            <w:rFonts w:cs="FrankRuehl" w:hint="cs"/>
            <w:rtl/>
          </w:rPr>
          <w:t>תשמ"א מס' 1015</w:t>
        </w:r>
      </w:hyperlink>
      <w:r>
        <w:rPr>
          <w:rFonts w:cs="FrankRuehl" w:hint="cs"/>
          <w:rtl/>
        </w:rPr>
        <w:t xml:space="preserve"> מיום 3.4.1981 עמ' 160 (</w:t>
      </w:r>
      <w:hyperlink r:id="rId24" w:history="1">
        <w:r>
          <w:rPr>
            <w:rStyle w:val="Hyperlink"/>
            <w:rFonts w:cs="FrankRuehl" w:hint="cs"/>
            <w:rtl/>
          </w:rPr>
          <w:t>ה"ח תשמ"א מס' 1526</w:t>
        </w:r>
      </w:hyperlink>
      <w:r>
        <w:rPr>
          <w:rFonts w:cs="FrankRuehl" w:hint="cs"/>
          <w:rtl/>
        </w:rPr>
        <w:t xml:space="preserve"> עמ' 293) </w:t>
      </w:r>
      <w:r>
        <w:rPr>
          <w:rFonts w:cs="FrankRuehl"/>
          <w:rtl/>
        </w:rPr>
        <w:t>–</w:t>
      </w:r>
      <w:r>
        <w:rPr>
          <w:rFonts w:cs="FrankRuehl" w:hint="cs"/>
          <w:rtl/>
        </w:rPr>
        <w:t xml:space="preserve"> תיקון מס' 10 בסעיף 3 לחוק מס עזבון (ביטול), תשמ"א</w:t>
      </w:r>
      <w:r>
        <w:rPr>
          <w:rFonts w:cs="FrankRuehl"/>
          <w:rtl/>
        </w:rPr>
        <w:t>-1981</w:t>
      </w:r>
      <w:r>
        <w:rPr>
          <w:rFonts w:cs="FrankRuehl" w:hint="cs"/>
          <w:rtl/>
        </w:rPr>
        <w:t>.</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Pr>
            <w:rStyle w:val="Hyperlink"/>
            <w:rFonts w:cs="FrankRuehl" w:hint="cs"/>
            <w:rtl/>
          </w:rPr>
          <w:t xml:space="preserve">ס"ח תשמ"א </w:t>
        </w:r>
        <w:r>
          <w:rPr>
            <w:rStyle w:val="Hyperlink"/>
            <w:rFonts w:cs="FrankRuehl"/>
            <w:rtl/>
          </w:rPr>
          <w:t>מס</w:t>
        </w:r>
        <w:r>
          <w:rPr>
            <w:rStyle w:val="Hyperlink"/>
            <w:rFonts w:cs="FrankRuehl" w:hint="cs"/>
            <w:rtl/>
          </w:rPr>
          <w:t>' 1020</w:t>
        </w:r>
      </w:hyperlink>
      <w:r>
        <w:rPr>
          <w:rFonts w:cs="FrankRuehl" w:hint="cs"/>
          <w:rtl/>
        </w:rPr>
        <w:t xml:space="preserve"> מיום 14.4.1981 עמ' 204</w:t>
      </w:r>
      <w:r>
        <w:rPr>
          <w:rFonts w:cs="FrankRuehl"/>
          <w:rtl/>
        </w:rPr>
        <w:t xml:space="preserve"> </w:t>
      </w:r>
      <w:r>
        <w:rPr>
          <w:rFonts w:cs="FrankRuehl" w:hint="cs"/>
          <w:rtl/>
        </w:rPr>
        <w:t>(</w:t>
      </w:r>
      <w:hyperlink r:id="rId26" w:history="1">
        <w:r>
          <w:rPr>
            <w:rStyle w:val="Hyperlink"/>
            <w:rFonts w:cs="FrankRuehl" w:hint="cs"/>
            <w:rtl/>
          </w:rPr>
          <w:t>ה"ח תשמ"א מס' 1524</w:t>
        </w:r>
      </w:hyperlink>
      <w:r>
        <w:rPr>
          <w:rFonts w:cs="FrankRuehl" w:hint="cs"/>
          <w:rtl/>
        </w:rPr>
        <w:t xml:space="preserve"> עמ' 274) </w:t>
      </w:r>
      <w:r>
        <w:rPr>
          <w:rFonts w:cs="FrankRuehl"/>
          <w:rtl/>
        </w:rPr>
        <w:t>–</w:t>
      </w:r>
      <w:r>
        <w:rPr>
          <w:rFonts w:cs="FrankRuehl" w:hint="cs"/>
          <w:rtl/>
        </w:rPr>
        <w:t xml:space="preserve"> תיקון מס' 11 ב</w:t>
      </w:r>
      <w:r>
        <w:rPr>
          <w:rFonts w:cs="FrankRuehl"/>
          <w:rtl/>
        </w:rPr>
        <w:t>סעי</w:t>
      </w:r>
      <w:r>
        <w:rPr>
          <w:rFonts w:cs="FrankRuehl" w:hint="cs"/>
          <w:rtl/>
        </w:rPr>
        <w:t>ף 41 לחוק מס רכוש וקרן פיצויים (תיקון מס' 16), תשמ"א</w:t>
      </w:r>
      <w:r>
        <w:rPr>
          <w:rFonts w:cs="FrankRuehl"/>
          <w:rtl/>
        </w:rPr>
        <w:t>-1981</w:t>
      </w:r>
      <w:r>
        <w:rPr>
          <w:rFonts w:cs="FrankRuehl" w:hint="cs"/>
          <w:rtl/>
        </w:rPr>
        <w:t>; תחילתו ביום 1.4.1981.</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7" w:history="1">
        <w:r>
          <w:rPr>
            <w:rStyle w:val="Hyperlink"/>
            <w:rFonts w:cs="FrankRuehl" w:hint="cs"/>
            <w:rtl/>
          </w:rPr>
          <w:t>ס"ח</w:t>
        </w:r>
        <w:r>
          <w:rPr>
            <w:rStyle w:val="Hyperlink"/>
            <w:rFonts w:cs="FrankRuehl"/>
            <w:rtl/>
          </w:rPr>
          <w:t xml:space="preserve"> </w:t>
        </w:r>
        <w:r>
          <w:rPr>
            <w:rStyle w:val="Hyperlink"/>
            <w:rFonts w:cs="FrankRuehl" w:hint="cs"/>
            <w:rtl/>
          </w:rPr>
          <w:t xml:space="preserve">תשמ"ב </w:t>
        </w:r>
        <w:r>
          <w:rPr>
            <w:rStyle w:val="Hyperlink"/>
            <w:rFonts w:cs="FrankRuehl"/>
            <w:rtl/>
          </w:rPr>
          <w:t>מ</w:t>
        </w:r>
        <w:r>
          <w:rPr>
            <w:rStyle w:val="Hyperlink"/>
            <w:rFonts w:cs="FrankRuehl" w:hint="cs"/>
            <w:rtl/>
          </w:rPr>
          <w:t>ס</w:t>
        </w:r>
        <w:r>
          <w:rPr>
            <w:rStyle w:val="Hyperlink"/>
            <w:rFonts w:cs="FrankRuehl"/>
            <w:rtl/>
          </w:rPr>
          <w:t>'</w:t>
        </w:r>
        <w:r>
          <w:rPr>
            <w:rStyle w:val="Hyperlink"/>
            <w:rFonts w:cs="FrankRuehl"/>
            <w:rtl/>
          </w:rPr>
          <w:t xml:space="preserve"> 1062</w:t>
        </w:r>
      </w:hyperlink>
      <w:r>
        <w:rPr>
          <w:rFonts w:cs="FrankRuehl"/>
          <w:rtl/>
        </w:rPr>
        <w:t xml:space="preserve"> </w:t>
      </w:r>
      <w:r>
        <w:rPr>
          <w:rFonts w:cs="FrankRuehl" w:hint="cs"/>
          <w:rtl/>
        </w:rPr>
        <w:t>מיום 27.8.1982 עמ' 266 (</w:t>
      </w:r>
      <w:hyperlink r:id="rId28" w:history="1">
        <w:r>
          <w:rPr>
            <w:rStyle w:val="Hyperlink"/>
            <w:rFonts w:cs="FrankRuehl" w:hint="cs"/>
            <w:rtl/>
          </w:rPr>
          <w:t>ה"ח תשמ"א</w:t>
        </w:r>
        <w:r>
          <w:rPr>
            <w:rStyle w:val="Hyperlink"/>
            <w:rFonts w:cs="FrankRuehl"/>
            <w:rtl/>
          </w:rPr>
          <w:t xml:space="preserve"> מ</w:t>
        </w:r>
        <w:r>
          <w:rPr>
            <w:rStyle w:val="Hyperlink"/>
            <w:rFonts w:cs="FrankRuehl" w:hint="cs"/>
            <w:rtl/>
          </w:rPr>
          <w:t>ס' 1548</w:t>
        </w:r>
      </w:hyperlink>
      <w:r>
        <w:rPr>
          <w:rFonts w:cs="FrankRuehl" w:hint="cs"/>
          <w:rtl/>
        </w:rPr>
        <w:t xml:space="preserve"> עמ' 442) – תיקון מס' 12.</w:t>
      </w:r>
      <w:r>
        <w:rPr>
          <w:rFonts w:cs="FrankRuehl"/>
          <w:rtl/>
        </w:rPr>
        <w:t xml:space="preserve"> </w:t>
      </w:r>
      <w:r>
        <w:rPr>
          <w:rFonts w:cs="FrankRuehl" w:hint="cs"/>
          <w:rtl/>
        </w:rPr>
        <w:t>(</w:t>
      </w:r>
      <w:hyperlink r:id="rId29" w:history="1">
        <w:r>
          <w:rPr>
            <w:rStyle w:val="Hyperlink"/>
            <w:rFonts w:cs="FrankRuehl" w:hint="cs"/>
            <w:rtl/>
          </w:rPr>
          <w:t>ת"ט ס"ח תש</w:t>
        </w:r>
        <w:r>
          <w:rPr>
            <w:rStyle w:val="Hyperlink"/>
            <w:rFonts w:cs="FrankRuehl" w:hint="cs"/>
            <w:rtl/>
          </w:rPr>
          <w:t>מ</w:t>
        </w:r>
        <w:r>
          <w:rPr>
            <w:rStyle w:val="Hyperlink"/>
            <w:rFonts w:cs="FrankRuehl" w:hint="cs"/>
            <w:rtl/>
          </w:rPr>
          <w:t>"ב מס' 1064</w:t>
        </w:r>
      </w:hyperlink>
      <w:r>
        <w:rPr>
          <w:rFonts w:cs="FrankRuehl" w:hint="cs"/>
          <w:rtl/>
        </w:rPr>
        <w:t xml:space="preserve"> מיום 17.9.1982 עמ' 282 </w:t>
      </w:r>
      <w:r>
        <w:rPr>
          <w:rFonts w:cs="FrankRuehl"/>
          <w:rtl/>
        </w:rPr>
        <w:t>–</w:t>
      </w:r>
      <w:r>
        <w:rPr>
          <w:rFonts w:cs="FrankRuehl" w:hint="cs"/>
          <w:rtl/>
        </w:rPr>
        <w:t xml:space="preserve"> בוטל). </w:t>
      </w:r>
      <w:hyperlink r:id="rId30" w:history="1">
        <w:r>
          <w:rPr>
            <w:rStyle w:val="Hyperlink"/>
            <w:rFonts w:cs="FrankRuehl" w:hint="cs"/>
            <w:rtl/>
          </w:rPr>
          <w:t>ת"ט ס"ח תשמ"ג מס' 1066</w:t>
        </w:r>
      </w:hyperlink>
      <w:r>
        <w:rPr>
          <w:rFonts w:cs="FrankRuehl" w:hint="cs"/>
          <w:rtl/>
        </w:rPr>
        <w:t xml:space="preserve"> מיום 16.</w:t>
      </w:r>
      <w:r>
        <w:rPr>
          <w:rFonts w:cs="FrankRuehl"/>
          <w:rtl/>
        </w:rPr>
        <w:t>11.1982 עמ' 4.</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 w:history="1">
        <w:r>
          <w:rPr>
            <w:rStyle w:val="Hyperlink"/>
            <w:rFonts w:cs="FrankRuehl" w:hint="cs"/>
            <w:rtl/>
          </w:rPr>
          <w:t>ס"ח</w:t>
        </w:r>
        <w:r>
          <w:rPr>
            <w:rStyle w:val="Hyperlink"/>
            <w:rFonts w:cs="FrankRuehl"/>
            <w:rtl/>
          </w:rPr>
          <w:t xml:space="preserve"> </w:t>
        </w:r>
        <w:r>
          <w:rPr>
            <w:rStyle w:val="Hyperlink"/>
            <w:rFonts w:cs="FrankRuehl" w:hint="cs"/>
            <w:rtl/>
          </w:rPr>
          <w:t>ת</w:t>
        </w:r>
        <w:r>
          <w:rPr>
            <w:rStyle w:val="Hyperlink"/>
            <w:rFonts w:cs="FrankRuehl" w:hint="cs"/>
            <w:rtl/>
          </w:rPr>
          <w:t>שמ"ג מס' 1081</w:t>
        </w:r>
      </w:hyperlink>
      <w:r>
        <w:rPr>
          <w:rFonts w:cs="FrankRuehl" w:hint="cs"/>
          <w:rtl/>
        </w:rPr>
        <w:t xml:space="preserve"> מיום 19.4.1983 עמ' 104 (</w:t>
      </w:r>
      <w:hyperlink r:id="rId32" w:history="1">
        <w:r>
          <w:rPr>
            <w:rStyle w:val="Hyperlink"/>
            <w:rFonts w:cs="FrankRuehl" w:hint="cs"/>
            <w:rtl/>
          </w:rPr>
          <w:t>ה"ח תשמ"ג מס' 1610</w:t>
        </w:r>
      </w:hyperlink>
      <w:r>
        <w:rPr>
          <w:rFonts w:cs="FrankRuehl" w:hint="cs"/>
          <w:rtl/>
        </w:rPr>
        <w:t xml:space="preserve"> עמ' 50) – תיקון מס' 13 ב</w:t>
      </w:r>
      <w:r>
        <w:rPr>
          <w:rFonts w:cs="FrankRuehl"/>
          <w:rtl/>
        </w:rPr>
        <w:t>סע</w:t>
      </w:r>
      <w:r>
        <w:rPr>
          <w:rFonts w:cs="FrankRuehl" w:hint="cs"/>
          <w:rtl/>
        </w:rPr>
        <w:t>יף 32 ל</w:t>
      </w:r>
      <w:r>
        <w:rPr>
          <w:rFonts w:cs="FrankRuehl"/>
          <w:rtl/>
        </w:rPr>
        <w:t>ח</w:t>
      </w:r>
      <w:r>
        <w:rPr>
          <w:rFonts w:cs="FrankRuehl" w:hint="cs"/>
          <w:rtl/>
        </w:rPr>
        <w:t>ו</w:t>
      </w:r>
      <w:r>
        <w:rPr>
          <w:rFonts w:cs="FrankRuehl"/>
          <w:rtl/>
        </w:rPr>
        <w:t>ק</w:t>
      </w:r>
      <w:r>
        <w:rPr>
          <w:rFonts w:cs="FrankRuehl" w:hint="cs"/>
          <w:rtl/>
        </w:rPr>
        <w:t xml:space="preserve"> מס הכנסה (מיסוי בתנאי אינפלציה) (תיקון</w:t>
      </w:r>
      <w:r>
        <w:rPr>
          <w:rFonts w:cs="FrankRuehl"/>
          <w:rtl/>
        </w:rPr>
        <w:t>)</w:t>
      </w:r>
      <w:r>
        <w:rPr>
          <w:rFonts w:cs="FrankRuehl" w:hint="cs"/>
          <w:rtl/>
        </w:rPr>
        <w:t>,</w:t>
      </w:r>
      <w:r>
        <w:rPr>
          <w:rFonts w:cs="FrankRuehl"/>
          <w:rtl/>
        </w:rPr>
        <w:t xml:space="preserve"> ת</w:t>
      </w:r>
      <w:r>
        <w:rPr>
          <w:rFonts w:cs="FrankRuehl" w:hint="cs"/>
          <w:rtl/>
        </w:rPr>
        <w:t>שמ"ג</w:t>
      </w:r>
      <w:r>
        <w:rPr>
          <w:rFonts w:cs="FrankRuehl"/>
          <w:rtl/>
        </w:rPr>
        <w:t>-1983</w:t>
      </w:r>
      <w:r>
        <w:rPr>
          <w:rFonts w:cs="FrankRuehl" w:hint="cs"/>
          <w:rtl/>
        </w:rPr>
        <w:t>; ר' סעיף 33 לענין תחולה.</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3" w:history="1">
        <w:r>
          <w:rPr>
            <w:rStyle w:val="Hyperlink"/>
            <w:rFonts w:cs="FrankRuehl" w:hint="cs"/>
            <w:rtl/>
          </w:rPr>
          <w:t>ס"ח</w:t>
        </w:r>
        <w:r>
          <w:rPr>
            <w:rStyle w:val="Hyperlink"/>
            <w:rFonts w:cs="FrankRuehl"/>
            <w:rtl/>
          </w:rPr>
          <w:t xml:space="preserve"> </w:t>
        </w:r>
        <w:r>
          <w:rPr>
            <w:rStyle w:val="Hyperlink"/>
            <w:rFonts w:cs="FrankRuehl" w:hint="cs"/>
            <w:rtl/>
          </w:rPr>
          <w:t>תש</w:t>
        </w:r>
        <w:r>
          <w:rPr>
            <w:rStyle w:val="Hyperlink"/>
            <w:rFonts w:cs="FrankRuehl" w:hint="cs"/>
            <w:rtl/>
          </w:rPr>
          <w:t>מ</w:t>
        </w:r>
        <w:r>
          <w:rPr>
            <w:rStyle w:val="Hyperlink"/>
            <w:rFonts w:cs="FrankRuehl" w:hint="cs"/>
            <w:rtl/>
          </w:rPr>
          <w:t>"ד מס' 1107</w:t>
        </w:r>
      </w:hyperlink>
      <w:r>
        <w:rPr>
          <w:rFonts w:cs="FrankRuehl" w:hint="cs"/>
          <w:rtl/>
        </w:rPr>
        <w:t xml:space="preserve"> מיום 23.2.1984 עמ' 60 (</w:t>
      </w:r>
      <w:hyperlink r:id="rId34" w:history="1">
        <w:r>
          <w:rPr>
            <w:rStyle w:val="Hyperlink"/>
            <w:rFonts w:cs="FrankRuehl" w:hint="cs"/>
            <w:rtl/>
          </w:rPr>
          <w:t>ה"ח תשמ"ד מס' 1652</w:t>
        </w:r>
      </w:hyperlink>
      <w:r>
        <w:rPr>
          <w:rFonts w:cs="FrankRuehl" w:hint="cs"/>
          <w:rtl/>
        </w:rPr>
        <w:t xml:space="preserve"> עמ' 82) </w:t>
      </w:r>
      <w:r>
        <w:rPr>
          <w:rFonts w:cs="FrankRuehl"/>
          <w:rtl/>
        </w:rPr>
        <w:t>–</w:t>
      </w:r>
      <w:r>
        <w:rPr>
          <w:rFonts w:cs="FrankRuehl" w:hint="cs"/>
          <w:rtl/>
        </w:rPr>
        <w:t xml:space="preserve"> תיקון מס' 14 בסעיף 13 לחוק לתיקון פקודת מס הכנסה (מס' 59), תשמ"ד</w:t>
      </w:r>
      <w:r>
        <w:rPr>
          <w:rFonts w:cs="FrankRuehl"/>
          <w:rtl/>
        </w:rPr>
        <w:t>-1984</w:t>
      </w:r>
      <w:r>
        <w:rPr>
          <w:rFonts w:cs="FrankRuehl" w:hint="cs"/>
          <w:rtl/>
        </w:rPr>
        <w:t>; תחילתו ביום 1.4.1984.</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pacing w:val="-2"/>
          <w:rtl/>
        </w:rPr>
      </w:pPr>
      <w:hyperlink r:id="rId35" w:history="1">
        <w:r>
          <w:rPr>
            <w:rStyle w:val="Hyperlink"/>
            <w:rFonts w:cs="FrankRuehl"/>
            <w:rtl/>
          </w:rPr>
          <w:t>ס</w:t>
        </w:r>
        <w:r>
          <w:rPr>
            <w:rStyle w:val="Hyperlink"/>
            <w:rFonts w:cs="FrankRuehl" w:hint="cs"/>
            <w:rtl/>
          </w:rPr>
          <w:t>"ח</w:t>
        </w:r>
        <w:r>
          <w:rPr>
            <w:rStyle w:val="Hyperlink"/>
            <w:rFonts w:cs="FrankRuehl"/>
            <w:rtl/>
          </w:rPr>
          <w:t xml:space="preserve"> </w:t>
        </w:r>
        <w:r>
          <w:rPr>
            <w:rStyle w:val="Hyperlink"/>
            <w:rFonts w:cs="FrankRuehl" w:hint="cs"/>
            <w:rtl/>
          </w:rPr>
          <w:t>תשמ"ד מס' 1121</w:t>
        </w:r>
      </w:hyperlink>
      <w:r>
        <w:rPr>
          <w:rFonts w:cs="FrankRuehl" w:hint="cs"/>
          <w:rtl/>
        </w:rPr>
        <w:t xml:space="preserve"> מיום 11.7.1984 עמ' 179 (</w:t>
      </w:r>
      <w:hyperlink r:id="rId36" w:history="1">
        <w:r>
          <w:rPr>
            <w:rStyle w:val="Hyperlink"/>
            <w:rFonts w:cs="FrankRuehl" w:hint="cs"/>
            <w:rtl/>
          </w:rPr>
          <w:t>ה"ח תשמ"ד מס' 1654</w:t>
        </w:r>
      </w:hyperlink>
      <w:r>
        <w:rPr>
          <w:rFonts w:cs="FrankRuehl" w:hint="cs"/>
          <w:rtl/>
        </w:rPr>
        <w:t xml:space="preserve"> עמ' 102) – תיקון מס' 15; ר' סעיף 30 לענין תחילה, תחולה והוראת מעבר.</w:t>
      </w:r>
      <w:r>
        <w:rPr>
          <w:rFonts w:cs="FrankRuehl" w:hint="cs"/>
          <w:spacing w:val="-2"/>
          <w:rtl/>
        </w:rPr>
        <w:t xml:space="preserve"> תוקן</w:t>
      </w:r>
      <w:r>
        <w:rPr>
          <w:rFonts w:cs="FrankRuehl"/>
          <w:spacing w:val="-2"/>
          <w:rtl/>
        </w:rPr>
        <w:t xml:space="preserve"> </w:t>
      </w:r>
      <w:hyperlink r:id="rId37" w:history="1">
        <w:r>
          <w:rPr>
            <w:rStyle w:val="Hyperlink"/>
            <w:rFonts w:cs="FrankRuehl" w:hint="cs"/>
            <w:spacing w:val="-2"/>
            <w:rtl/>
          </w:rPr>
          <w:t>ס"ח</w:t>
        </w:r>
        <w:r>
          <w:rPr>
            <w:rStyle w:val="Hyperlink"/>
            <w:rFonts w:cs="FrankRuehl"/>
            <w:spacing w:val="-2"/>
            <w:rtl/>
          </w:rPr>
          <w:t xml:space="preserve"> </w:t>
        </w:r>
        <w:r>
          <w:rPr>
            <w:rStyle w:val="Hyperlink"/>
            <w:rFonts w:cs="FrankRuehl" w:hint="cs"/>
            <w:spacing w:val="-2"/>
            <w:rtl/>
          </w:rPr>
          <w:t>תשנ"ז מס' 1627</w:t>
        </w:r>
      </w:hyperlink>
      <w:r>
        <w:rPr>
          <w:rFonts w:cs="FrankRuehl" w:hint="cs"/>
          <w:spacing w:val="-2"/>
          <w:rtl/>
        </w:rPr>
        <w:t xml:space="preserve"> מיום 3.7.1997 עמ' 174 (</w:t>
      </w:r>
      <w:hyperlink r:id="rId38" w:history="1">
        <w:r>
          <w:rPr>
            <w:rStyle w:val="Hyperlink"/>
            <w:rFonts w:cs="FrankRuehl" w:hint="cs"/>
            <w:spacing w:val="-2"/>
            <w:rtl/>
          </w:rPr>
          <w:t>ה</w:t>
        </w:r>
        <w:r>
          <w:rPr>
            <w:rStyle w:val="Hyperlink"/>
            <w:rFonts w:cs="FrankRuehl"/>
            <w:spacing w:val="-2"/>
            <w:rtl/>
          </w:rPr>
          <w:t>"ח</w:t>
        </w:r>
        <w:r>
          <w:rPr>
            <w:rStyle w:val="Hyperlink"/>
            <w:rFonts w:cs="FrankRuehl" w:hint="cs"/>
            <w:spacing w:val="-2"/>
            <w:rtl/>
          </w:rPr>
          <w:t xml:space="preserve"> תשנ"ז מס' 2592</w:t>
        </w:r>
      </w:hyperlink>
      <w:r>
        <w:rPr>
          <w:rFonts w:cs="FrankRuehl" w:hint="cs"/>
          <w:spacing w:val="-2"/>
          <w:rtl/>
        </w:rPr>
        <w:t xml:space="preserve"> עמ' 204) </w:t>
      </w:r>
      <w:r>
        <w:rPr>
          <w:rFonts w:cs="FrankRuehl"/>
          <w:spacing w:val="-2"/>
          <w:rtl/>
        </w:rPr>
        <w:t>–</w:t>
      </w:r>
      <w:r>
        <w:rPr>
          <w:rFonts w:cs="FrankRuehl" w:hint="cs"/>
          <w:spacing w:val="-2"/>
          <w:rtl/>
        </w:rPr>
        <w:t xml:space="preserve"> תיקון מס' 15 (תיקון)</w:t>
      </w:r>
      <w:r>
        <w:rPr>
          <w:rFonts w:cs="FrankRuehl"/>
          <w:spacing w:val="-2"/>
          <w:rtl/>
        </w:rPr>
        <w:t>.</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9" w:history="1">
        <w:r>
          <w:rPr>
            <w:rStyle w:val="Hyperlink"/>
            <w:rFonts w:cs="FrankRuehl" w:hint="cs"/>
            <w:rtl/>
          </w:rPr>
          <w:t>ס"ח</w:t>
        </w:r>
        <w:r>
          <w:rPr>
            <w:rStyle w:val="Hyperlink"/>
            <w:rFonts w:cs="FrankRuehl"/>
            <w:rtl/>
          </w:rPr>
          <w:t xml:space="preserve"> </w:t>
        </w:r>
        <w:r>
          <w:rPr>
            <w:rStyle w:val="Hyperlink"/>
            <w:rFonts w:cs="FrankRuehl" w:hint="cs"/>
            <w:rtl/>
          </w:rPr>
          <w:t>תשמ"ד מס</w:t>
        </w:r>
        <w:r>
          <w:rPr>
            <w:rStyle w:val="Hyperlink"/>
            <w:rFonts w:cs="FrankRuehl" w:hint="cs"/>
            <w:rtl/>
          </w:rPr>
          <w:t>'</w:t>
        </w:r>
        <w:r>
          <w:rPr>
            <w:rStyle w:val="Hyperlink"/>
            <w:rFonts w:cs="FrankRuehl" w:hint="cs"/>
            <w:rtl/>
          </w:rPr>
          <w:t xml:space="preserve"> 1121</w:t>
        </w:r>
      </w:hyperlink>
      <w:r>
        <w:rPr>
          <w:rFonts w:cs="FrankRuehl" w:hint="cs"/>
          <w:rtl/>
        </w:rPr>
        <w:t xml:space="preserve"> מיום 11.7.1984 עמ' 187 (</w:t>
      </w:r>
      <w:hyperlink r:id="rId40" w:history="1">
        <w:r>
          <w:rPr>
            <w:rStyle w:val="Hyperlink"/>
            <w:rFonts w:cs="FrankRuehl" w:hint="cs"/>
            <w:rtl/>
          </w:rPr>
          <w:t>ה"ח תשמ"ד מס' 1682</w:t>
        </w:r>
      </w:hyperlink>
      <w:r>
        <w:rPr>
          <w:rFonts w:cs="FrankRuehl" w:hint="cs"/>
          <w:rtl/>
        </w:rPr>
        <w:t xml:space="preserve"> עמ' 256) </w:t>
      </w:r>
      <w:r>
        <w:rPr>
          <w:rFonts w:cs="FrankRuehl"/>
          <w:rtl/>
        </w:rPr>
        <w:t>–</w:t>
      </w:r>
      <w:r>
        <w:rPr>
          <w:rFonts w:cs="FrankRuehl" w:hint="cs"/>
          <w:rtl/>
        </w:rPr>
        <w:t xml:space="preserve"> תיקון מס' 16 בסעיף 7 לחוק לתיקון פקודת מס הכנסה (תיקון מס' 65), תשמ"ד</w:t>
      </w:r>
      <w:r>
        <w:rPr>
          <w:rFonts w:cs="FrankRuehl"/>
          <w:rtl/>
        </w:rPr>
        <w:t>-1984</w:t>
      </w:r>
      <w:r>
        <w:rPr>
          <w:rFonts w:cs="FrankRuehl" w:hint="cs"/>
          <w:rtl/>
        </w:rPr>
        <w:t>.</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1" w:history="1">
        <w:r>
          <w:rPr>
            <w:rStyle w:val="Hyperlink"/>
            <w:rFonts w:cs="FrankRuehl" w:hint="cs"/>
            <w:rtl/>
          </w:rPr>
          <w:t>ס"ח</w:t>
        </w:r>
        <w:r>
          <w:rPr>
            <w:rStyle w:val="Hyperlink"/>
            <w:rFonts w:cs="FrankRuehl"/>
            <w:rtl/>
          </w:rPr>
          <w:t xml:space="preserve"> </w:t>
        </w:r>
        <w:r>
          <w:rPr>
            <w:rStyle w:val="Hyperlink"/>
            <w:rFonts w:cs="FrankRuehl" w:hint="cs"/>
            <w:rtl/>
          </w:rPr>
          <w:t>ת</w:t>
        </w:r>
        <w:r>
          <w:rPr>
            <w:rStyle w:val="Hyperlink"/>
            <w:rFonts w:cs="FrankRuehl" w:hint="cs"/>
            <w:rtl/>
          </w:rPr>
          <w:t>ש</w:t>
        </w:r>
        <w:r>
          <w:rPr>
            <w:rStyle w:val="Hyperlink"/>
            <w:rFonts w:cs="FrankRuehl" w:hint="cs"/>
            <w:rtl/>
          </w:rPr>
          <w:t>מ"</w:t>
        </w:r>
        <w:r>
          <w:rPr>
            <w:rStyle w:val="Hyperlink"/>
            <w:rFonts w:cs="FrankRuehl"/>
            <w:rtl/>
          </w:rPr>
          <w:t>ז מס</w:t>
        </w:r>
        <w:r>
          <w:rPr>
            <w:rStyle w:val="Hyperlink"/>
            <w:rFonts w:cs="FrankRuehl" w:hint="cs"/>
            <w:rtl/>
          </w:rPr>
          <w:t>' 1</w:t>
        </w:r>
        <w:r>
          <w:rPr>
            <w:rStyle w:val="Hyperlink"/>
            <w:rFonts w:cs="FrankRuehl"/>
            <w:rtl/>
          </w:rPr>
          <w:t>197</w:t>
        </w:r>
      </w:hyperlink>
      <w:r>
        <w:rPr>
          <w:rFonts w:cs="FrankRuehl"/>
          <w:rtl/>
        </w:rPr>
        <w:t xml:space="preserve"> </w:t>
      </w:r>
      <w:r>
        <w:rPr>
          <w:rFonts w:cs="FrankRuehl" w:hint="cs"/>
          <w:rtl/>
        </w:rPr>
        <w:t>מיום 16.10.1986 עמ' 6 (</w:t>
      </w:r>
      <w:hyperlink r:id="rId42" w:history="1">
        <w:r>
          <w:rPr>
            <w:rStyle w:val="Hyperlink"/>
            <w:rFonts w:cs="FrankRuehl" w:hint="cs"/>
            <w:rtl/>
          </w:rPr>
          <w:t>ה"ח תשמ"ו מס' 1798</w:t>
        </w:r>
      </w:hyperlink>
      <w:r>
        <w:rPr>
          <w:rFonts w:cs="FrankRuehl" w:hint="cs"/>
          <w:rtl/>
        </w:rPr>
        <w:t xml:space="preserve"> עמ' 311) </w:t>
      </w:r>
      <w:r>
        <w:rPr>
          <w:rFonts w:cs="FrankRuehl"/>
          <w:rtl/>
        </w:rPr>
        <w:t>–</w:t>
      </w:r>
      <w:r>
        <w:rPr>
          <w:rFonts w:cs="FrankRuehl" w:hint="cs"/>
          <w:rtl/>
        </w:rPr>
        <w:t xml:space="preserve"> תיקון מס' 17 בסעיף 26 לחוק לתיקון פקודת מס הכנ</w:t>
      </w:r>
      <w:r>
        <w:rPr>
          <w:rFonts w:cs="FrankRuehl"/>
          <w:rtl/>
        </w:rPr>
        <w:t>ס</w:t>
      </w:r>
      <w:r>
        <w:rPr>
          <w:rFonts w:cs="FrankRuehl" w:hint="cs"/>
          <w:rtl/>
        </w:rPr>
        <w:t>ה</w:t>
      </w:r>
      <w:r>
        <w:rPr>
          <w:rFonts w:cs="FrankRuehl"/>
          <w:rtl/>
        </w:rPr>
        <w:t xml:space="preserve"> (</w:t>
      </w:r>
      <w:r>
        <w:rPr>
          <w:rFonts w:cs="FrankRuehl" w:hint="cs"/>
          <w:rtl/>
        </w:rPr>
        <w:t>מס' 71), תשמ"ז</w:t>
      </w:r>
      <w:r>
        <w:rPr>
          <w:rFonts w:cs="FrankRuehl"/>
          <w:rtl/>
        </w:rPr>
        <w:t>-1986</w:t>
      </w:r>
      <w:r>
        <w:rPr>
          <w:rFonts w:cs="FrankRuehl" w:hint="cs"/>
          <w:rtl/>
        </w:rPr>
        <w:t xml:space="preserve">; ר' סעיפים 35(ט) ו-35(יב) לענין תחילה. תוקן </w:t>
      </w:r>
      <w:hyperlink r:id="rId43" w:history="1">
        <w:r>
          <w:rPr>
            <w:rStyle w:val="Hyperlink"/>
            <w:rFonts w:cs="FrankRuehl" w:hint="cs"/>
            <w:rtl/>
          </w:rPr>
          <w:t>ס"ח</w:t>
        </w:r>
        <w:r>
          <w:rPr>
            <w:rStyle w:val="Hyperlink"/>
            <w:rFonts w:cs="FrankRuehl"/>
            <w:rtl/>
          </w:rPr>
          <w:t xml:space="preserve"> </w:t>
        </w:r>
        <w:r>
          <w:rPr>
            <w:rStyle w:val="Hyperlink"/>
            <w:rFonts w:cs="FrankRuehl" w:hint="cs"/>
            <w:rtl/>
          </w:rPr>
          <w:t>תש</w:t>
        </w:r>
        <w:r>
          <w:rPr>
            <w:rStyle w:val="Hyperlink"/>
            <w:rFonts w:cs="FrankRuehl" w:hint="cs"/>
            <w:rtl/>
          </w:rPr>
          <w:t>מ</w:t>
        </w:r>
        <w:r>
          <w:rPr>
            <w:rStyle w:val="Hyperlink"/>
            <w:rFonts w:cs="FrankRuehl" w:hint="cs"/>
            <w:rtl/>
          </w:rPr>
          <w:t>"ז מס' 1223</w:t>
        </w:r>
      </w:hyperlink>
      <w:r>
        <w:rPr>
          <w:rFonts w:cs="FrankRuehl" w:hint="cs"/>
          <w:rtl/>
        </w:rPr>
        <w:t xml:space="preserve"> מיום 13.8.19</w:t>
      </w:r>
      <w:r>
        <w:rPr>
          <w:rFonts w:cs="FrankRuehl"/>
          <w:rtl/>
        </w:rPr>
        <w:t>87 ע</w:t>
      </w:r>
      <w:r>
        <w:rPr>
          <w:rFonts w:cs="FrankRuehl" w:hint="cs"/>
          <w:rtl/>
        </w:rPr>
        <w:t>מ' 160 (</w:t>
      </w:r>
      <w:hyperlink r:id="rId44" w:history="1">
        <w:r>
          <w:rPr>
            <w:rStyle w:val="Hyperlink"/>
            <w:rFonts w:cs="FrankRuehl" w:hint="cs"/>
            <w:rtl/>
          </w:rPr>
          <w:t>ה"ח תשמ"ז מס' 1835</w:t>
        </w:r>
      </w:hyperlink>
      <w:r>
        <w:rPr>
          <w:rFonts w:cs="FrankRuehl" w:hint="cs"/>
          <w:rtl/>
        </w:rPr>
        <w:t xml:space="preserve"> עמ' 261) </w:t>
      </w:r>
      <w:r>
        <w:rPr>
          <w:rFonts w:cs="FrankRuehl"/>
          <w:rtl/>
        </w:rPr>
        <w:t>–</w:t>
      </w:r>
      <w:r>
        <w:rPr>
          <w:rFonts w:cs="FrankRuehl" w:hint="cs"/>
          <w:rtl/>
        </w:rPr>
        <w:t xml:space="preserve"> תיקון מס' 17 (תיקון) ב</w:t>
      </w:r>
      <w:r>
        <w:rPr>
          <w:rFonts w:cs="FrankRuehl"/>
          <w:rtl/>
        </w:rPr>
        <w:t>סע</w:t>
      </w:r>
      <w:r>
        <w:rPr>
          <w:rFonts w:cs="FrankRuehl" w:hint="cs"/>
          <w:rtl/>
        </w:rPr>
        <w:t xml:space="preserve">יף 9 בחוק לתיקון פקודת מס הכנסה (מס' 75 – </w:t>
      </w:r>
      <w:r>
        <w:rPr>
          <w:rFonts w:cs="FrankRuehl"/>
          <w:rtl/>
        </w:rPr>
        <w:t>הש</w:t>
      </w:r>
      <w:r>
        <w:rPr>
          <w:rFonts w:cs="FrankRuehl" w:hint="cs"/>
          <w:rtl/>
        </w:rPr>
        <w:t>כרת דירה למגורים), תשמ"ז</w:t>
      </w:r>
      <w:r>
        <w:rPr>
          <w:rFonts w:cs="FrankRuehl"/>
          <w:rtl/>
        </w:rPr>
        <w:t>-1987</w:t>
      </w:r>
      <w:r>
        <w:rPr>
          <w:rFonts w:cs="FrankRuehl" w:hint="cs"/>
          <w:rtl/>
        </w:rPr>
        <w:t>; תחילתו ביום 1.4.1987.</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5" w:history="1">
        <w:r>
          <w:rPr>
            <w:rStyle w:val="Hyperlink"/>
            <w:rFonts w:cs="FrankRuehl" w:hint="cs"/>
            <w:rtl/>
          </w:rPr>
          <w:t>ס"ח</w:t>
        </w:r>
        <w:r>
          <w:rPr>
            <w:rStyle w:val="Hyperlink"/>
            <w:rFonts w:cs="FrankRuehl"/>
            <w:rtl/>
          </w:rPr>
          <w:t xml:space="preserve"> </w:t>
        </w:r>
        <w:r>
          <w:rPr>
            <w:rStyle w:val="Hyperlink"/>
            <w:rFonts w:cs="FrankRuehl" w:hint="cs"/>
            <w:rtl/>
          </w:rPr>
          <w:t>תשמ"ז מס' 1212</w:t>
        </w:r>
      </w:hyperlink>
      <w:r>
        <w:rPr>
          <w:rFonts w:cs="FrankRuehl" w:hint="cs"/>
          <w:rtl/>
        </w:rPr>
        <w:t xml:space="preserve"> מיום 9.4.1987 עמ' 93 (</w:t>
      </w:r>
      <w:hyperlink r:id="rId46" w:history="1">
        <w:r>
          <w:rPr>
            <w:rStyle w:val="Hyperlink"/>
            <w:rFonts w:cs="FrankRuehl" w:hint="cs"/>
            <w:rtl/>
          </w:rPr>
          <w:t>ה"ח תשמ"ז מס' 1815</w:t>
        </w:r>
      </w:hyperlink>
      <w:r>
        <w:rPr>
          <w:rFonts w:cs="FrankRuehl" w:hint="cs"/>
          <w:rtl/>
        </w:rPr>
        <w:t xml:space="preserve"> עמ' 146) – תיקון מס' 18 ב</w:t>
      </w:r>
      <w:r>
        <w:rPr>
          <w:rFonts w:cs="FrankRuehl"/>
          <w:rtl/>
        </w:rPr>
        <w:t>סע</w:t>
      </w:r>
      <w:r>
        <w:rPr>
          <w:rFonts w:cs="FrankRuehl" w:hint="cs"/>
          <w:rtl/>
        </w:rPr>
        <w:t>יף 21 לחוק לתיקון פקודת מס הכנסה (מס' 72), תשמ"ז</w:t>
      </w:r>
      <w:r>
        <w:rPr>
          <w:rFonts w:cs="FrankRuehl"/>
          <w:rtl/>
        </w:rPr>
        <w:t xml:space="preserve">-1987; </w:t>
      </w:r>
      <w:r>
        <w:rPr>
          <w:rFonts w:cs="FrankRuehl" w:hint="cs"/>
          <w:rtl/>
        </w:rPr>
        <w:t>ר' סעיפים 30(ג) ו-30(ה) לענין תחילה.</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pacing w:val="-2"/>
          <w:rtl/>
        </w:rPr>
      </w:pPr>
      <w:hyperlink r:id="rId47" w:history="1">
        <w:r>
          <w:rPr>
            <w:rStyle w:val="Hyperlink"/>
            <w:rFonts w:cs="FrankRuehl" w:hint="cs"/>
            <w:spacing w:val="-2"/>
            <w:rtl/>
          </w:rPr>
          <w:t>ס"ח</w:t>
        </w:r>
        <w:r>
          <w:rPr>
            <w:rStyle w:val="Hyperlink"/>
            <w:rFonts w:cs="FrankRuehl"/>
            <w:spacing w:val="-2"/>
            <w:rtl/>
          </w:rPr>
          <w:t xml:space="preserve"> </w:t>
        </w:r>
        <w:r>
          <w:rPr>
            <w:rStyle w:val="Hyperlink"/>
            <w:rFonts w:cs="FrankRuehl" w:hint="cs"/>
            <w:spacing w:val="-2"/>
            <w:rtl/>
          </w:rPr>
          <w:t>ת</w:t>
        </w:r>
        <w:r>
          <w:rPr>
            <w:rStyle w:val="Hyperlink"/>
            <w:rFonts w:cs="FrankRuehl" w:hint="cs"/>
            <w:spacing w:val="-2"/>
            <w:rtl/>
          </w:rPr>
          <w:t>ש</w:t>
        </w:r>
        <w:r>
          <w:rPr>
            <w:rStyle w:val="Hyperlink"/>
            <w:rFonts w:cs="FrankRuehl" w:hint="cs"/>
            <w:spacing w:val="-2"/>
            <w:rtl/>
          </w:rPr>
          <w:t>מ"ז מס' 12</w:t>
        </w:r>
        <w:r>
          <w:rPr>
            <w:rStyle w:val="Hyperlink"/>
            <w:rFonts w:cs="FrankRuehl"/>
            <w:spacing w:val="-2"/>
            <w:rtl/>
          </w:rPr>
          <w:t>12</w:t>
        </w:r>
      </w:hyperlink>
      <w:r>
        <w:rPr>
          <w:rFonts w:cs="FrankRuehl"/>
          <w:spacing w:val="-2"/>
          <w:rtl/>
        </w:rPr>
        <w:t xml:space="preserve"> מיו</w:t>
      </w:r>
      <w:r>
        <w:rPr>
          <w:rFonts w:cs="FrankRuehl" w:hint="cs"/>
          <w:spacing w:val="-2"/>
          <w:rtl/>
        </w:rPr>
        <w:t>ם 9.4.1987 עמ' 106 (</w:t>
      </w:r>
      <w:hyperlink r:id="rId48" w:history="1">
        <w:r>
          <w:rPr>
            <w:rStyle w:val="Hyperlink"/>
            <w:rFonts w:cs="FrankRuehl" w:hint="cs"/>
            <w:spacing w:val="-2"/>
            <w:rtl/>
          </w:rPr>
          <w:t>ה"ח תשמ"ז מס' 1815</w:t>
        </w:r>
      </w:hyperlink>
      <w:r>
        <w:rPr>
          <w:rFonts w:cs="FrankRuehl" w:hint="cs"/>
          <w:spacing w:val="-2"/>
          <w:rtl/>
        </w:rPr>
        <w:t xml:space="preserve"> עמ' 126) – תיקון מס' 18א ב</w:t>
      </w:r>
      <w:r>
        <w:rPr>
          <w:rFonts w:cs="FrankRuehl"/>
          <w:spacing w:val="-2"/>
          <w:rtl/>
        </w:rPr>
        <w:t>סע</w:t>
      </w:r>
      <w:r>
        <w:rPr>
          <w:rFonts w:cs="FrankRuehl" w:hint="cs"/>
          <w:spacing w:val="-2"/>
          <w:rtl/>
        </w:rPr>
        <w:t>יף 13 לחוק יציבות המשק (הוראות שונות),</w:t>
      </w:r>
      <w:r>
        <w:rPr>
          <w:rFonts w:cs="FrankRuehl"/>
          <w:spacing w:val="-2"/>
          <w:rtl/>
        </w:rPr>
        <w:t xml:space="preserve"> </w:t>
      </w:r>
      <w:r>
        <w:rPr>
          <w:rFonts w:cs="FrankRuehl" w:hint="cs"/>
          <w:spacing w:val="-2"/>
          <w:rtl/>
        </w:rPr>
        <w:t>ת</w:t>
      </w:r>
      <w:r>
        <w:rPr>
          <w:rFonts w:cs="FrankRuehl"/>
          <w:spacing w:val="-2"/>
          <w:rtl/>
        </w:rPr>
        <w:t>ש</w:t>
      </w:r>
      <w:r>
        <w:rPr>
          <w:rFonts w:cs="FrankRuehl" w:hint="cs"/>
          <w:spacing w:val="-2"/>
          <w:rtl/>
        </w:rPr>
        <w:t>מ"ז</w:t>
      </w:r>
      <w:r>
        <w:rPr>
          <w:rFonts w:cs="FrankRuehl"/>
          <w:spacing w:val="-2"/>
          <w:rtl/>
        </w:rPr>
        <w:t>-1987.</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9" w:history="1">
        <w:r>
          <w:rPr>
            <w:rStyle w:val="Hyperlink"/>
            <w:rFonts w:cs="FrankRuehl" w:hint="cs"/>
            <w:rtl/>
          </w:rPr>
          <w:t>ק"ת</w:t>
        </w:r>
        <w:r>
          <w:rPr>
            <w:rStyle w:val="Hyperlink"/>
            <w:rFonts w:cs="FrankRuehl"/>
            <w:rtl/>
          </w:rPr>
          <w:t xml:space="preserve"> </w:t>
        </w:r>
        <w:r>
          <w:rPr>
            <w:rStyle w:val="Hyperlink"/>
            <w:rFonts w:cs="FrankRuehl" w:hint="cs"/>
            <w:rtl/>
          </w:rPr>
          <w:t>תשמ"ט מס' 5201</w:t>
        </w:r>
      </w:hyperlink>
      <w:r>
        <w:rPr>
          <w:rFonts w:cs="FrankRuehl" w:hint="cs"/>
          <w:rtl/>
        </w:rPr>
        <w:t xml:space="preserve"> מיום 16.7.1989 ע</w:t>
      </w:r>
      <w:r>
        <w:rPr>
          <w:rFonts w:cs="FrankRuehl"/>
          <w:rtl/>
        </w:rPr>
        <w:t xml:space="preserve">מ' 1107 – </w:t>
      </w:r>
      <w:r>
        <w:rPr>
          <w:rFonts w:cs="FrankRuehl" w:hint="cs"/>
          <w:rtl/>
        </w:rPr>
        <w:t>צו תשמ"ט-1989 ב</w:t>
      </w:r>
      <w:r>
        <w:rPr>
          <w:rFonts w:cs="FrankRuehl"/>
          <w:rtl/>
        </w:rPr>
        <w:t>צו</w:t>
      </w:r>
      <w:r>
        <w:rPr>
          <w:rFonts w:cs="FrankRuehl" w:hint="cs"/>
          <w:rtl/>
        </w:rPr>
        <w:t xml:space="preserve"> המסים (שינוי שיעור ריבית), תשמ"ט</w:t>
      </w:r>
      <w:r>
        <w:rPr>
          <w:rFonts w:cs="FrankRuehl"/>
          <w:rtl/>
        </w:rPr>
        <w:t>-1989; תח</w:t>
      </w:r>
      <w:r>
        <w:rPr>
          <w:rFonts w:cs="FrankRuehl" w:hint="cs"/>
          <w:rtl/>
        </w:rPr>
        <w:t>ילתו ביום 1.</w:t>
      </w:r>
      <w:r>
        <w:rPr>
          <w:rFonts w:cs="FrankRuehl"/>
          <w:rtl/>
        </w:rPr>
        <w:t>7.1989.</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0" w:history="1">
        <w:r>
          <w:rPr>
            <w:rStyle w:val="Hyperlink"/>
            <w:rFonts w:cs="FrankRuehl" w:hint="cs"/>
            <w:rtl/>
          </w:rPr>
          <w:t>ס"ח</w:t>
        </w:r>
        <w:r>
          <w:rPr>
            <w:rStyle w:val="Hyperlink"/>
            <w:rFonts w:cs="FrankRuehl"/>
            <w:rtl/>
          </w:rPr>
          <w:t xml:space="preserve"> </w:t>
        </w:r>
        <w:r>
          <w:rPr>
            <w:rStyle w:val="Hyperlink"/>
            <w:rFonts w:cs="FrankRuehl" w:hint="cs"/>
            <w:rtl/>
          </w:rPr>
          <w:t>תש"ן מ</w:t>
        </w:r>
        <w:r>
          <w:rPr>
            <w:rStyle w:val="Hyperlink"/>
            <w:rFonts w:cs="FrankRuehl" w:hint="cs"/>
            <w:rtl/>
          </w:rPr>
          <w:t>ס</w:t>
        </w:r>
        <w:r>
          <w:rPr>
            <w:rStyle w:val="Hyperlink"/>
            <w:rFonts w:cs="FrankRuehl" w:hint="cs"/>
            <w:rtl/>
          </w:rPr>
          <w:t>' 1298</w:t>
        </w:r>
      </w:hyperlink>
      <w:r>
        <w:rPr>
          <w:rFonts w:cs="FrankRuehl" w:hint="cs"/>
          <w:rtl/>
        </w:rPr>
        <w:t xml:space="preserve"> מיום 10.1.1990 עמ'</w:t>
      </w:r>
      <w:r>
        <w:rPr>
          <w:rFonts w:cs="FrankRuehl"/>
          <w:rtl/>
        </w:rPr>
        <w:t xml:space="preserve"> 36</w:t>
      </w:r>
      <w:r>
        <w:rPr>
          <w:rFonts w:cs="FrankRuehl" w:hint="cs"/>
          <w:rtl/>
        </w:rPr>
        <w:t xml:space="preserve"> (</w:t>
      </w:r>
      <w:hyperlink r:id="rId51" w:history="1">
        <w:r>
          <w:rPr>
            <w:rStyle w:val="Hyperlink"/>
            <w:rFonts w:cs="FrankRuehl" w:hint="cs"/>
            <w:rtl/>
          </w:rPr>
          <w:t>ה"ח תשמ"ט מס' 1946</w:t>
        </w:r>
      </w:hyperlink>
      <w:r>
        <w:rPr>
          <w:rFonts w:cs="FrankRuehl" w:hint="cs"/>
          <w:rtl/>
        </w:rPr>
        <w:t xml:space="preserve"> עמ' 138)</w:t>
      </w:r>
      <w:r>
        <w:rPr>
          <w:rFonts w:cs="FrankRuehl"/>
          <w:rtl/>
        </w:rPr>
        <w:t xml:space="preserve"> – </w:t>
      </w:r>
      <w:r>
        <w:rPr>
          <w:rFonts w:cs="FrankRuehl" w:hint="cs"/>
          <w:rtl/>
        </w:rPr>
        <w:t>תיקון מס' 18ב ב</w:t>
      </w:r>
      <w:r>
        <w:rPr>
          <w:rFonts w:cs="FrankRuehl"/>
          <w:rtl/>
        </w:rPr>
        <w:t>סע</w:t>
      </w:r>
      <w:r>
        <w:rPr>
          <w:rFonts w:cs="FrankRuehl" w:hint="cs"/>
          <w:rtl/>
        </w:rPr>
        <w:t>יף 11 לחוק לתיקון פקודת מס הכנסה (מס' 80), תש"ן</w:t>
      </w:r>
      <w:r>
        <w:rPr>
          <w:rFonts w:cs="FrankRuehl"/>
          <w:rtl/>
        </w:rPr>
        <w:t>-1990;</w:t>
      </w:r>
      <w:r>
        <w:rPr>
          <w:rFonts w:cs="FrankRuehl" w:hint="cs"/>
          <w:rtl/>
        </w:rPr>
        <w:t xml:space="preserve"> תחילתו ביום 1.4.1989.</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2" w:history="1">
        <w:r>
          <w:rPr>
            <w:rStyle w:val="Hyperlink"/>
            <w:rFonts w:cs="FrankRuehl" w:hint="cs"/>
            <w:rtl/>
          </w:rPr>
          <w:t>ס"ח</w:t>
        </w:r>
        <w:r>
          <w:rPr>
            <w:rStyle w:val="Hyperlink"/>
            <w:rFonts w:cs="FrankRuehl"/>
            <w:rtl/>
          </w:rPr>
          <w:t xml:space="preserve"> </w:t>
        </w:r>
        <w:r>
          <w:rPr>
            <w:rStyle w:val="Hyperlink"/>
            <w:rFonts w:cs="FrankRuehl" w:hint="cs"/>
            <w:rtl/>
          </w:rPr>
          <w:t>ת</w:t>
        </w:r>
        <w:r>
          <w:rPr>
            <w:rStyle w:val="Hyperlink"/>
            <w:rFonts w:cs="FrankRuehl" w:hint="cs"/>
            <w:rtl/>
          </w:rPr>
          <w:t>ש"ן מס' 1314</w:t>
        </w:r>
      </w:hyperlink>
      <w:r>
        <w:rPr>
          <w:rFonts w:cs="FrankRuehl" w:hint="cs"/>
          <w:rtl/>
        </w:rPr>
        <w:t xml:space="preserve"> מיום 6.4.1990 עמ' 137 (</w:t>
      </w:r>
      <w:hyperlink r:id="rId53" w:history="1">
        <w:r>
          <w:rPr>
            <w:rStyle w:val="Hyperlink"/>
            <w:rFonts w:cs="FrankRuehl" w:hint="cs"/>
            <w:rtl/>
          </w:rPr>
          <w:t>ה"ח תשמ"ט מס' 1946</w:t>
        </w:r>
      </w:hyperlink>
      <w:r>
        <w:rPr>
          <w:rFonts w:cs="FrankRuehl" w:hint="cs"/>
          <w:rtl/>
        </w:rPr>
        <w:t xml:space="preserve"> עמ' 138) – תיקון מס' 18ג ב</w:t>
      </w:r>
      <w:r>
        <w:rPr>
          <w:rFonts w:cs="FrankRuehl"/>
          <w:rtl/>
        </w:rPr>
        <w:t>סע</w:t>
      </w:r>
      <w:r>
        <w:rPr>
          <w:rFonts w:cs="FrankRuehl" w:hint="cs"/>
          <w:rtl/>
        </w:rPr>
        <w:t>יף 5 לחוק לתיקון פקו</w:t>
      </w:r>
      <w:r>
        <w:rPr>
          <w:rFonts w:cs="FrankRuehl"/>
          <w:rtl/>
        </w:rPr>
        <w:t>דת מ</w:t>
      </w:r>
      <w:r>
        <w:rPr>
          <w:rFonts w:cs="FrankRuehl" w:hint="cs"/>
          <w:rtl/>
        </w:rPr>
        <w:t>ס ה</w:t>
      </w:r>
      <w:r>
        <w:rPr>
          <w:rFonts w:cs="FrankRuehl"/>
          <w:rtl/>
        </w:rPr>
        <w:t>כ</w:t>
      </w:r>
      <w:r>
        <w:rPr>
          <w:rFonts w:cs="FrankRuehl" w:hint="cs"/>
          <w:rtl/>
        </w:rPr>
        <w:t>נסה (מס' 82), תש"ן</w:t>
      </w:r>
      <w:r>
        <w:rPr>
          <w:rFonts w:cs="FrankRuehl"/>
          <w:rtl/>
        </w:rPr>
        <w:t>-1990;</w:t>
      </w:r>
      <w:r>
        <w:rPr>
          <w:rFonts w:cs="FrankRuehl" w:hint="cs"/>
          <w:rtl/>
        </w:rPr>
        <w:t xml:space="preserve"> תחילתו ביום 1.1.1992 ור' סעיף 9(ו) לענין הוראת מעבר.</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4" w:history="1">
        <w:r>
          <w:rPr>
            <w:rStyle w:val="Hyperlink"/>
            <w:rFonts w:cs="FrankRuehl" w:hint="cs"/>
            <w:rtl/>
          </w:rPr>
          <w:t>ק"ת</w:t>
        </w:r>
        <w:r>
          <w:rPr>
            <w:rStyle w:val="Hyperlink"/>
            <w:rFonts w:cs="FrankRuehl"/>
            <w:rtl/>
          </w:rPr>
          <w:t xml:space="preserve"> </w:t>
        </w:r>
        <w:r>
          <w:rPr>
            <w:rStyle w:val="Hyperlink"/>
            <w:rFonts w:cs="FrankRuehl" w:hint="cs"/>
            <w:rtl/>
          </w:rPr>
          <w:t>תשנ"א מס' 5342</w:t>
        </w:r>
      </w:hyperlink>
      <w:r>
        <w:rPr>
          <w:rFonts w:cs="FrankRuehl" w:hint="cs"/>
          <w:rtl/>
        </w:rPr>
        <w:t xml:space="preserve"> מיום 21.3.1991 עמ' 744 – צו תשנ"א-1991 ב</w:t>
      </w:r>
      <w:r>
        <w:rPr>
          <w:rFonts w:cs="FrankRuehl"/>
          <w:rtl/>
        </w:rPr>
        <w:t>צו</w:t>
      </w:r>
      <w:r>
        <w:rPr>
          <w:rFonts w:cs="FrankRuehl" w:hint="cs"/>
          <w:rtl/>
        </w:rPr>
        <w:t xml:space="preserve"> המסים (שינוי שיעור ריבית) (תיקון), תשנ"</w:t>
      </w:r>
      <w:r>
        <w:rPr>
          <w:rFonts w:cs="FrankRuehl"/>
          <w:rtl/>
        </w:rPr>
        <w:t>א-1991; תח</w:t>
      </w:r>
      <w:r>
        <w:rPr>
          <w:rFonts w:cs="FrankRuehl" w:hint="cs"/>
          <w:rtl/>
        </w:rPr>
        <w:t>ילתו ביום 1.3.1991.</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pacing w:val="-2"/>
          <w:rtl/>
        </w:rPr>
      </w:pPr>
      <w:hyperlink r:id="rId55" w:history="1">
        <w:r>
          <w:rPr>
            <w:rStyle w:val="Hyperlink"/>
            <w:rFonts w:cs="FrankRuehl" w:hint="cs"/>
            <w:spacing w:val="-2"/>
            <w:rtl/>
          </w:rPr>
          <w:t>ס"ח</w:t>
        </w:r>
        <w:r>
          <w:rPr>
            <w:rStyle w:val="Hyperlink"/>
            <w:rFonts w:cs="FrankRuehl"/>
            <w:spacing w:val="-2"/>
            <w:rtl/>
          </w:rPr>
          <w:t xml:space="preserve"> </w:t>
        </w:r>
        <w:r>
          <w:rPr>
            <w:rStyle w:val="Hyperlink"/>
            <w:rFonts w:cs="FrankRuehl" w:hint="cs"/>
            <w:spacing w:val="-2"/>
            <w:rtl/>
          </w:rPr>
          <w:t>ת</w:t>
        </w:r>
        <w:r>
          <w:rPr>
            <w:rStyle w:val="Hyperlink"/>
            <w:rFonts w:cs="FrankRuehl" w:hint="cs"/>
            <w:spacing w:val="-2"/>
            <w:rtl/>
          </w:rPr>
          <w:t>שנ"ב מס' 1378</w:t>
        </w:r>
      </w:hyperlink>
      <w:r>
        <w:rPr>
          <w:rFonts w:cs="FrankRuehl" w:hint="cs"/>
          <w:spacing w:val="-2"/>
          <w:rtl/>
        </w:rPr>
        <w:t xml:space="preserve"> מיום 8.1.1992 עמ' 45 (</w:t>
      </w:r>
      <w:hyperlink r:id="rId56" w:history="1">
        <w:r>
          <w:rPr>
            <w:rStyle w:val="Hyperlink"/>
            <w:rFonts w:cs="FrankRuehl" w:hint="cs"/>
            <w:spacing w:val="-2"/>
            <w:rtl/>
          </w:rPr>
          <w:t>ה"ח תשנ"ב מס' 2090</w:t>
        </w:r>
      </w:hyperlink>
      <w:r>
        <w:rPr>
          <w:rFonts w:cs="FrankRuehl" w:hint="cs"/>
          <w:spacing w:val="-2"/>
          <w:rtl/>
        </w:rPr>
        <w:t xml:space="preserve"> עמ' 85) – תיקון מס' 19.</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7" w:history="1">
        <w:r>
          <w:rPr>
            <w:rStyle w:val="Hyperlink"/>
            <w:rFonts w:cs="FrankRuehl" w:hint="cs"/>
            <w:rtl/>
          </w:rPr>
          <w:t>ס"ח</w:t>
        </w:r>
        <w:r>
          <w:rPr>
            <w:rStyle w:val="Hyperlink"/>
            <w:rFonts w:cs="FrankRuehl"/>
            <w:rtl/>
          </w:rPr>
          <w:t xml:space="preserve"> </w:t>
        </w:r>
        <w:r>
          <w:rPr>
            <w:rStyle w:val="Hyperlink"/>
            <w:rFonts w:cs="FrankRuehl" w:hint="cs"/>
            <w:rtl/>
          </w:rPr>
          <w:t>תשנ"ב מ</w:t>
        </w:r>
        <w:r>
          <w:rPr>
            <w:rStyle w:val="Hyperlink"/>
            <w:rFonts w:cs="FrankRuehl" w:hint="cs"/>
            <w:rtl/>
          </w:rPr>
          <w:t>ס</w:t>
        </w:r>
        <w:r>
          <w:rPr>
            <w:rStyle w:val="Hyperlink"/>
            <w:rFonts w:cs="FrankRuehl" w:hint="cs"/>
            <w:rtl/>
          </w:rPr>
          <w:t>' 1386</w:t>
        </w:r>
      </w:hyperlink>
      <w:r>
        <w:rPr>
          <w:rFonts w:cs="FrankRuehl" w:hint="cs"/>
          <w:rtl/>
        </w:rPr>
        <w:t xml:space="preserve"> מ</w:t>
      </w:r>
      <w:r>
        <w:rPr>
          <w:rFonts w:cs="FrankRuehl"/>
          <w:rtl/>
        </w:rPr>
        <w:t>יו</w:t>
      </w:r>
      <w:r>
        <w:rPr>
          <w:rFonts w:cs="FrankRuehl" w:hint="cs"/>
          <w:rtl/>
        </w:rPr>
        <w:t>ם 6.3.1992 עמ' 106 (</w:t>
      </w:r>
      <w:hyperlink r:id="rId58" w:history="1">
        <w:r>
          <w:rPr>
            <w:rStyle w:val="Hyperlink"/>
            <w:rFonts w:cs="FrankRuehl" w:hint="cs"/>
            <w:rtl/>
          </w:rPr>
          <w:t>ה"ח תשנ"א מס' 2079</w:t>
        </w:r>
      </w:hyperlink>
      <w:r>
        <w:rPr>
          <w:rFonts w:cs="FrankRuehl" w:hint="cs"/>
          <w:rtl/>
        </w:rPr>
        <w:t xml:space="preserve"> עמ' 398) – תיקון מס' 20 ב</w:t>
      </w:r>
      <w:r>
        <w:rPr>
          <w:rFonts w:cs="FrankRuehl"/>
          <w:rtl/>
        </w:rPr>
        <w:t>סע</w:t>
      </w:r>
      <w:r>
        <w:rPr>
          <w:rFonts w:cs="FrankRuehl" w:hint="cs"/>
          <w:rtl/>
        </w:rPr>
        <w:t>יף 7 לחוק מס הכנסה (תיקוני חקיקה והוראות שונות), תשנ"ב</w:t>
      </w:r>
      <w:r>
        <w:rPr>
          <w:rFonts w:cs="FrankRuehl"/>
          <w:rtl/>
        </w:rPr>
        <w:t>-1992</w:t>
      </w:r>
      <w:r>
        <w:rPr>
          <w:rFonts w:cs="FrankRuehl" w:hint="cs"/>
          <w:rtl/>
        </w:rPr>
        <w:t>; תחילתו ביום 1.1.1992.</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9" w:history="1">
        <w:r>
          <w:rPr>
            <w:rStyle w:val="Hyperlink"/>
            <w:rFonts w:cs="FrankRuehl" w:hint="cs"/>
            <w:rtl/>
          </w:rPr>
          <w:t>ס"ח</w:t>
        </w:r>
        <w:r>
          <w:rPr>
            <w:rStyle w:val="Hyperlink"/>
            <w:rFonts w:cs="FrankRuehl"/>
            <w:rtl/>
          </w:rPr>
          <w:t xml:space="preserve"> </w:t>
        </w:r>
        <w:r>
          <w:rPr>
            <w:rStyle w:val="Hyperlink"/>
            <w:rFonts w:cs="FrankRuehl" w:hint="cs"/>
            <w:rtl/>
          </w:rPr>
          <w:t>תשנ"ב מס</w:t>
        </w:r>
        <w:r>
          <w:rPr>
            <w:rStyle w:val="Hyperlink"/>
            <w:rFonts w:cs="FrankRuehl"/>
            <w:rtl/>
          </w:rPr>
          <w:t>' 1394</w:t>
        </w:r>
      </w:hyperlink>
      <w:r>
        <w:rPr>
          <w:rFonts w:cs="FrankRuehl"/>
          <w:rtl/>
        </w:rPr>
        <w:t xml:space="preserve"> </w:t>
      </w:r>
      <w:r>
        <w:rPr>
          <w:rFonts w:cs="FrankRuehl" w:hint="cs"/>
          <w:rtl/>
        </w:rPr>
        <w:t>מיום 7.4.1992 עמ</w:t>
      </w:r>
      <w:r>
        <w:rPr>
          <w:rFonts w:cs="FrankRuehl"/>
          <w:rtl/>
        </w:rPr>
        <w:t xml:space="preserve">' 176 </w:t>
      </w:r>
      <w:r>
        <w:rPr>
          <w:rFonts w:cs="FrankRuehl" w:hint="cs"/>
          <w:rtl/>
        </w:rPr>
        <w:t>(</w:t>
      </w:r>
      <w:hyperlink r:id="rId60" w:history="1">
        <w:r>
          <w:rPr>
            <w:rStyle w:val="Hyperlink"/>
            <w:rFonts w:cs="FrankRuehl" w:hint="cs"/>
            <w:rtl/>
          </w:rPr>
          <w:t>ה"ח תשנ"א מס' 2079</w:t>
        </w:r>
      </w:hyperlink>
      <w:r>
        <w:rPr>
          <w:rFonts w:cs="FrankRuehl" w:hint="cs"/>
          <w:rtl/>
        </w:rPr>
        <w:t xml:space="preserve"> עמ' 380) </w:t>
      </w:r>
      <w:r>
        <w:rPr>
          <w:rFonts w:cs="FrankRuehl"/>
          <w:rtl/>
        </w:rPr>
        <w:t xml:space="preserve">– </w:t>
      </w:r>
      <w:r>
        <w:rPr>
          <w:rFonts w:cs="FrankRuehl" w:hint="cs"/>
          <w:rtl/>
        </w:rPr>
        <w:t>תיקון מס' 21 ב</w:t>
      </w:r>
      <w:r>
        <w:rPr>
          <w:rFonts w:cs="FrankRuehl"/>
          <w:rtl/>
        </w:rPr>
        <w:t>סע</w:t>
      </w:r>
      <w:r>
        <w:rPr>
          <w:rFonts w:cs="FrankRuehl" w:hint="cs"/>
          <w:rtl/>
        </w:rPr>
        <w:t>יף 3 לחוק הסדרים במשק המדינה (תיקוני חקיקה) (מס' 3), תשנ"ב</w:t>
      </w:r>
      <w:r>
        <w:rPr>
          <w:rFonts w:cs="FrankRuehl"/>
          <w:rtl/>
        </w:rPr>
        <w:t xml:space="preserve">-1992; </w:t>
      </w:r>
      <w:r>
        <w:rPr>
          <w:rFonts w:cs="FrankRuehl" w:hint="cs"/>
          <w:rtl/>
        </w:rPr>
        <w:t>תחילתו ביום 1.7.1992.</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1" w:history="1">
        <w:r>
          <w:rPr>
            <w:rStyle w:val="Hyperlink"/>
            <w:rFonts w:cs="FrankRuehl" w:hint="cs"/>
            <w:rtl/>
          </w:rPr>
          <w:t>ס"ח</w:t>
        </w:r>
        <w:r>
          <w:rPr>
            <w:rStyle w:val="Hyperlink"/>
            <w:rFonts w:cs="FrankRuehl"/>
            <w:rtl/>
          </w:rPr>
          <w:t xml:space="preserve"> </w:t>
        </w:r>
        <w:r>
          <w:rPr>
            <w:rStyle w:val="Hyperlink"/>
            <w:rFonts w:cs="FrankRuehl" w:hint="cs"/>
            <w:rtl/>
          </w:rPr>
          <w:t>תשנ"</w:t>
        </w:r>
        <w:r>
          <w:rPr>
            <w:rStyle w:val="Hyperlink"/>
            <w:rFonts w:cs="FrankRuehl" w:hint="cs"/>
            <w:rtl/>
          </w:rPr>
          <w:t>ג</w:t>
        </w:r>
        <w:r>
          <w:rPr>
            <w:rStyle w:val="Hyperlink"/>
            <w:rFonts w:cs="FrankRuehl" w:hint="cs"/>
            <w:rtl/>
          </w:rPr>
          <w:t xml:space="preserve"> מס' 1405</w:t>
        </w:r>
      </w:hyperlink>
      <w:r>
        <w:rPr>
          <w:rFonts w:cs="FrankRuehl" w:hint="cs"/>
          <w:rtl/>
        </w:rPr>
        <w:t xml:space="preserve"> מיום 31.12.1992 עמ' 6 (</w:t>
      </w:r>
      <w:hyperlink r:id="rId62" w:history="1">
        <w:r>
          <w:rPr>
            <w:rStyle w:val="Hyperlink"/>
            <w:rFonts w:cs="FrankRuehl" w:hint="cs"/>
            <w:rtl/>
          </w:rPr>
          <w:t>ה"ח תשנ"ג מס' 2149</w:t>
        </w:r>
      </w:hyperlink>
      <w:r>
        <w:rPr>
          <w:rFonts w:cs="FrankRuehl" w:hint="cs"/>
          <w:rtl/>
        </w:rPr>
        <w:t xml:space="preserve"> עמ' 34) – תיקון מס' 22 ב</w:t>
      </w:r>
      <w:r>
        <w:rPr>
          <w:rFonts w:cs="FrankRuehl"/>
          <w:rtl/>
        </w:rPr>
        <w:t>סע</w:t>
      </w:r>
      <w:r>
        <w:rPr>
          <w:rFonts w:cs="FrankRuehl" w:hint="cs"/>
          <w:rtl/>
        </w:rPr>
        <w:t>יף 3 לחוק לתיקון פקודת מס הכנסה (מס' 91), תשנ"ג</w:t>
      </w:r>
      <w:r>
        <w:rPr>
          <w:rFonts w:cs="FrankRuehl"/>
          <w:rtl/>
        </w:rPr>
        <w:t>-</w:t>
      </w:r>
      <w:r>
        <w:rPr>
          <w:rFonts w:cs="FrankRuehl" w:hint="cs"/>
          <w:rtl/>
        </w:rPr>
        <w:t>1992.</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3" w:history="1">
        <w:r>
          <w:rPr>
            <w:rStyle w:val="Hyperlink"/>
            <w:rFonts w:cs="FrankRuehl" w:hint="cs"/>
            <w:rtl/>
          </w:rPr>
          <w:t>ס"ח</w:t>
        </w:r>
        <w:r>
          <w:rPr>
            <w:rStyle w:val="Hyperlink"/>
            <w:rFonts w:cs="FrankRuehl"/>
            <w:rtl/>
          </w:rPr>
          <w:t xml:space="preserve"> </w:t>
        </w:r>
        <w:r>
          <w:rPr>
            <w:rStyle w:val="Hyperlink"/>
            <w:rFonts w:cs="FrankRuehl" w:hint="cs"/>
            <w:rtl/>
          </w:rPr>
          <w:t>ת</w:t>
        </w:r>
        <w:r>
          <w:rPr>
            <w:rStyle w:val="Hyperlink"/>
            <w:rFonts w:cs="FrankRuehl" w:hint="cs"/>
            <w:rtl/>
          </w:rPr>
          <w:t>ש</w:t>
        </w:r>
        <w:r>
          <w:rPr>
            <w:rStyle w:val="Hyperlink"/>
            <w:rFonts w:cs="FrankRuehl" w:hint="cs"/>
            <w:rtl/>
          </w:rPr>
          <w:t>נ"ג מס' 1</w:t>
        </w:r>
        <w:r>
          <w:rPr>
            <w:rStyle w:val="Hyperlink"/>
            <w:rFonts w:cs="FrankRuehl"/>
            <w:rtl/>
          </w:rPr>
          <w:t>406</w:t>
        </w:r>
      </w:hyperlink>
      <w:r>
        <w:rPr>
          <w:rFonts w:cs="FrankRuehl"/>
          <w:rtl/>
        </w:rPr>
        <w:t xml:space="preserve"> </w:t>
      </w:r>
      <w:r>
        <w:rPr>
          <w:rFonts w:cs="FrankRuehl" w:hint="cs"/>
          <w:rtl/>
        </w:rPr>
        <w:t>מיום 7.1.1993 עמ' 1</w:t>
      </w:r>
      <w:r>
        <w:rPr>
          <w:rFonts w:cs="FrankRuehl"/>
          <w:rtl/>
        </w:rPr>
        <w:t xml:space="preserve">5 </w:t>
      </w:r>
      <w:r>
        <w:rPr>
          <w:rFonts w:cs="FrankRuehl" w:hint="cs"/>
          <w:rtl/>
        </w:rPr>
        <w:t>(</w:t>
      </w:r>
      <w:hyperlink r:id="rId64" w:history="1">
        <w:r>
          <w:rPr>
            <w:rStyle w:val="Hyperlink"/>
            <w:rFonts w:cs="FrankRuehl" w:hint="cs"/>
            <w:rtl/>
          </w:rPr>
          <w:t>ה"ח תשנ"ג מס' 2143</w:t>
        </w:r>
      </w:hyperlink>
      <w:r>
        <w:rPr>
          <w:rFonts w:cs="FrankRuehl" w:hint="cs"/>
          <w:rtl/>
        </w:rPr>
        <w:t xml:space="preserve"> עמ' 2) </w:t>
      </w:r>
      <w:r>
        <w:rPr>
          <w:rFonts w:cs="FrankRuehl"/>
          <w:rtl/>
        </w:rPr>
        <w:t xml:space="preserve">– </w:t>
      </w:r>
      <w:r>
        <w:rPr>
          <w:rFonts w:cs="FrankRuehl" w:hint="cs"/>
          <w:rtl/>
        </w:rPr>
        <w:t>תיקון מס' 23 ב</w:t>
      </w:r>
      <w:r>
        <w:rPr>
          <w:rFonts w:cs="FrankRuehl"/>
          <w:rtl/>
        </w:rPr>
        <w:t>סע</w:t>
      </w:r>
      <w:r>
        <w:rPr>
          <w:rFonts w:cs="FrankRuehl" w:hint="cs"/>
          <w:rtl/>
        </w:rPr>
        <w:t>יף 15 לחוק הסדרים במשק המדינה (תיקוני חקיקה להשגת יעדי התקציב), תשנ"ג</w:t>
      </w:r>
      <w:r>
        <w:rPr>
          <w:rFonts w:cs="FrankRuehl"/>
          <w:rtl/>
        </w:rPr>
        <w:t>-1992</w:t>
      </w:r>
      <w:r>
        <w:rPr>
          <w:rFonts w:cs="FrankRuehl" w:hint="cs"/>
          <w:rtl/>
        </w:rPr>
        <w:t>; תחילתו ביום 1.1.1993.</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pacing w:val="-2"/>
          <w:rtl/>
        </w:rPr>
      </w:pPr>
      <w:hyperlink r:id="rId65" w:history="1">
        <w:r>
          <w:rPr>
            <w:rStyle w:val="Hyperlink"/>
            <w:rFonts w:cs="FrankRuehl" w:hint="cs"/>
            <w:spacing w:val="-2"/>
            <w:rtl/>
          </w:rPr>
          <w:t>ס"ח</w:t>
        </w:r>
        <w:r>
          <w:rPr>
            <w:rStyle w:val="Hyperlink"/>
            <w:rFonts w:cs="FrankRuehl"/>
            <w:spacing w:val="-2"/>
            <w:rtl/>
          </w:rPr>
          <w:t xml:space="preserve"> </w:t>
        </w:r>
        <w:r>
          <w:rPr>
            <w:rStyle w:val="Hyperlink"/>
            <w:rFonts w:cs="FrankRuehl" w:hint="cs"/>
            <w:spacing w:val="-2"/>
            <w:rtl/>
          </w:rPr>
          <w:t>ת</w:t>
        </w:r>
        <w:r>
          <w:rPr>
            <w:rStyle w:val="Hyperlink"/>
            <w:rFonts w:cs="FrankRuehl" w:hint="cs"/>
            <w:spacing w:val="-2"/>
            <w:rtl/>
          </w:rPr>
          <w:t>ש</w:t>
        </w:r>
        <w:r>
          <w:rPr>
            <w:rStyle w:val="Hyperlink"/>
            <w:rFonts w:cs="FrankRuehl" w:hint="cs"/>
            <w:spacing w:val="-2"/>
            <w:rtl/>
          </w:rPr>
          <w:t>נ"ג מס' 1417</w:t>
        </w:r>
      </w:hyperlink>
      <w:r>
        <w:rPr>
          <w:rFonts w:cs="FrankRuehl" w:hint="cs"/>
          <w:spacing w:val="-2"/>
          <w:rtl/>
        </w:rPr>
        <w:t xml:space="preserve"> מיום 26.3.1993 עמ' </w:t>
      </w:r>
      <w:r>
        <w:rPr>
          <w:rFonts w:cs="FrankRuehl"/>
          <w:spacing w:val="-2"/>
          <w:rtl/>
        </w:rPr>
        <w:t>98 (</w:t>
      </w:r>
      <w:hyperlink r:id="rId66" w:history="1">
        <w:r>
          <w:rPr>
            <w:rStyle w:val="Hyperlink"/>
            <w:rFonts w:cs="FrankRuehl"/>
            <w:spacing w:val="-2"/>
            <w:rtl/>
          </w:rPr>
          <w:t>ה"ח</w:t>
        </w:r>
        <w:r>
          <w:rPr>
            <w:rStyle w:val="Hyperlink"/>
            <w:rFonts w:cs="FrankRuehl" w:hint="cs"/>
            <w:spacing w:val="-2"/>
            <w:rtl/>
          </w:rPr>
          <w:t xml:space="preserve"> תשנ"ג מס' 2152</w:t>
        </w:r>
      </w:hyperlink>
      <w:r>
        <w:rPr>
          <w:rFonts w:cs="FrankRuehl" w:hint="cs"/>
          <w:spacing w:val="-2"/>
          <w:rtl/>
        </w:rPr>
        <w:t xml:space="preserve"> עמ' 39) – תיקון מס' </w:t>
      </w:r>
      <w:r>
        <w:rPr>
          <w:rFonts w:cs="FrankRuehl"/>
          <w:spacing w:val="-2"/>
          <w:rtl/>
        </w:rPr>
        <w:t>24.</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7" w:history="1">
        <w:r>
          <w:rPr>
            <w:rStyle w:val="Hyperlink"/>
            <w:rFonts w:cs="FrankRuehl" w:hint="cs"/>
            <w:rtl/>
          </w:rPr>
          <w:t>ק"ת</w:t>
        </w:r>
        <w:r>
          <w:rPr>
            <w:rStyle w:val="Hyperlink"/>
            <w:rFonts w:cs="FrankRuehl"/>
            <w:rtl/>
          </w:rPr>
          <w:t xml:space="preserve"> </w:t>
        </w:r>
        <w:r>
          <w:rPr>
            <w:rStyle w:val="Hyperlink"/>
            <w:rFonts w:cs="FrankRuehl" w:hint="cs"/>
            <w:rtl/>
          </w:rPr>
          <w:t>תשנ</w:t>
        </w:r>
        <w:r>
          <w:rPr>
            <w:rStyle w:val="Hyperlink"/>
            <w:rFonts w:cs="FrankRuehl"/>
            <w:rtl/>
          </w:rPr>
          <w:t>"</w:t>
        </w:r>
        <w:r>
          <w:rPr>
            <w:rStyle w:val="Hyperlink"/>
            <w:rFonts w:cs="FrankRuehl" w:hint="cs"/>
            <w:rtl/>
          </w:rPr>
          <w:t>ד</w:t>
        </w:r>
        <w:r>
          <w:rPr>
            <w:rStyle w:val="Hyperlink"/>
            <w:rFonts w:cs="FrankRuehl"/>
            <w:rtl/>
          </w:rPr>
          <w:t xml:space="preserve"> </w:t>
        </w:r>
        <w:r>
          <w:rPr>
            <w:rStyle w:val="Hyperlink"/>
            <w:rFonts w:cs="FrankRuehl" w:hint="cs"/>
            <w:rtl/>
          </w:rPr>
          <w:t>מס' 5547</w:t>
        </w:r>
      </w:hyperlink>
      <w:r>
        <w:rPr>
          <w:rFonts w:cs="FrankRuehl" w:hint="cs"/>
          <w:rtl/>
        </w:rPr>
        <w:t xml:space="preserve"> מיום 23.9.1993 עמ' 2 – צו תשנ"ד-1993 ב</w:t>
      </w:r>
      <w:r>
        <w:rPr>
          <w:rFonts w:cs="FrankRuehl"/>
          <w:rtl/>
        </w:rPr>
        <w:t>צו</w:t>
      </w:r>
      <w:r>
        <w:rPr>
          <w:rFonts w:cs="FrankRuehl" w:hint="cs"/>
          <w:rtl/>
        </w:rPr>
        <w:t xml:space="preserve"> המסים (שינוי שיעור ריבית) (תיקון), תשנ"ד</w:t>
      </w:r>
      <w:r>
        <w:rPr>
          <w:rFonts w:cs="FrankRuehl"/>
          <w:rtl/>
        </w:rPr>
        <w:t>-1993; תח</w:t>
      </w:r>
      <w:r>
        <w:rPr>
          <w:rFonts w:cs="FrankRuehl" w:hint="cs"/>
          <w:rtl/>
        </w:rPr>
        <w:t>ילתו ביום 15.6.1993.</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8" w:history="1">
        <w:r>
          <w:rPr>
            <w:rStyle w:val="Hyperlink"/>
            <w:rFonts w:cs="FrankRuehl" w:hint="cs"/>
            <w:rtl/>
          </w:rPr>
          <w:t>ס"ח</w:t>
        </w:r>
        <w:r>
          <w:rPr>
            <w:rStyle w:val="Hyperlink"/>
            <w:rFonts w:cs="FrankRuehl"/>
            <w:rtl/>
          </w:rPr>
          <w:t xml:space="preserve"> </w:t>
        </w:r>
        <w:r>
          <w:rPr>
            <w:rStyle w:val="Hyperlink"/>
            <w:rFonts w:cs="FrankRuehl" w:hint="cs"/>
            <w:rtl/>
          </w:rPr>
          <w:t>תשנ"ד מס' 1445</w:t>
        </w:r>
      </w:hyperlink>
      <w:r>
        <w:rPr>
          <w:rFonts w:cs="FrankRuehl" w:hint="cs"/>
          <w:rtl/>
        </w:rPr>
        <w:t xml:space="preserve"> מיום 9.1.1994 עמ' 43 (</w:t>
      </w:r>
      <w:hyperlink r:id="rId69" w:history="1">
        <w:r>
          <w:rPr>
            <w:rStyle w:val="Hyperlink"/>
            <w:rFonts w:cs="FrankRuehl" w:hint="cs"/>
            <w:rtl/>
          </w:rPr>
          <w:t>ה"ח תשנ"ד מס' 2212</w:t>
        </w:r>
      </w:hyperlink>
      <w:r>
        <w:rPr>
          <w:rFonts w:cs="FrankRuehl" w:hint="cs"/>
          <w:rtl/>
        </w:rPr>
        <w:t xml:space="preserve"> עמ' 16) – תיקון מס' 25 ב</w:t>
      </w:r>
      <w:r>
        <w:rPr>
          <w:rFonts w:cs="FrankRuehl"/>
          <w:rtl/>
        </w:rPr>
        <w:t>סע</w:t>
      </w:r>
      <w:r>
        <w:rPr>
          <w:rFonts w:cs="FrankRuehl" w:hint="cs"/>
          <w:rtl/>
        </w:rPr>
        <w:t>יף 4 לחוק הסדרים במשק המדינה (תיקוני חקי</w:t>
      </w:r>
      <w:r>
        <w:rPr>
          <w:rFonts w:cs="FrankRuehl"/>
          <w:rtl/>
        </w:rPr>
        <w:t>קה ל</w:t>
      </w:r>
      <w:r>
        <w:rPr>
          <w:rFonts w:cs="FrankRuehl" w:hint="cs"/>
          <w:rtl/>
        </w:rPr>
        <w:t>השגת יעדי התקציב), תשנ"ד</w:t>
      </w:r>
      <w:r>
        <w:rPr>
          <w:rFonts w:cs="FrankRuehl"/>
          <w:rtl/>
        </w:rPr>
        <w:t>-1994</w:t>
      </w:r>
      <w:r>
        <w:rPr>
          <w:rFonts w:cs="FrankRuehl" w:hint="cs"/>
          <w:rtl/>
        </w:rPr>
        <w:t>; תחילתו ביום 1.1.1994.</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pacing w:val="-4"/>
          <w:rtl/>
        </w:rPr>
      </w:pPr>
      <w:hyperlink r:id="rId70" w:history="1">
        <w:r>
          <w:rPr>
            <w:rStyle w:val="Hyperlink"/>
            <w:rFonts w:cs="FrankRuehl" w:hint="cs"/>
            <w:spacing w:val="-4"/>
            <w:rtl/>
          </w:rPr>
          <w:t>ס"</w:t>
        </w:r>
        <w:r>
          <w:rPr>
            <w:rStyle w:val="Hyperlink"/>
            <w:rFonts w:cs="FrankRuehl" w:hint="cs"/>
            <w:spacing w:val="-4"/>
            <w:rtl/>
          </w:rPr>
          <w:t>ח</w:t>
        </w:r>
        <w:r>
          <w:rPr>
            <w:rStyle w:val="Hyperlink"/>
            <w:rFonts w:cs="FrankRuehl"/>
            <w:spacing w:val="-4"/>
            <w:rtl/>
          </w:rPr>
          <w:t xml:space="preserve"> </w:t>
        </w:r>
        <w:r>
          <w:rPr>
            <w:rStyle w:val="Hyperlink"/>
            <w:rFonts w:cs="FrankRuehl" w:hint="cs"/>
            <w:spacing w:val="-4"/>
            <w:rtl/>
          </w:rPr>
          <w:t>תשנ"ד מס' 1465</w:t>
        </w:r>
      </w:hyperlink>
      <w:r>
        <w:rPr>
          <w:rFonts w:cs="FrankRuehl" w:hint="cs"/>
          <w:spacing w:val="-4"/>
          <w:rtl/>
        </w:rPr>
        <w:t xml:space="preserve"> מי</w:t>
      </w:r>
      <w:r>
        <w:rPr>
          <w:rFonts w:cs="FrankRuehl"/>
          <w:spacing w:val="-4"/>
          <w:rtl/>
        </w:rPr>
        <w:t>ום</w:t>
      </w:r>
      <w:r>
        <w:rPr>
          <w:rFonts w:cs="FrankRuehl" w:hint="cs"/>
          <w:spacing w:val="-4"/>
          <w:rtl/>
        </w:rPr>
        <w:t xml:space="preserve"> 9.6.1994 עמ' 146 (</w:t>
      </w:r>
      <w:hyperlink r:id="rId71" w:history="1">
        <w:r>
          <w:rPr>
            <w:rStyle w:val="Hyperlink"/>
            <w:rFonts w:cs="FrankRuehl" w:hint="cs"/>
            <w:spacing w:val="-4"/>
            <w:rtl/>
          </w:rPr>
          <w:t>ה"ח תשנ"ד מס' 2264</w:t>
        </w:r>
      </w:hyperlink>
      <w:r>
        <w:rPr>
          <w:rFonts w:cs="FrankRuehl" w:hint="cs"/>
          <w:spacing w:val="-4"/>
          <w:rtl/>
        </w:rPr>
        <w:t xml:space="preserve"> עמ' 408) – תיקון מס' 26</w:t>
      </w:r>
      <w:r>
        <w:rPr>
          <w:rFonts w:cs="FrankRuehl"/>
          <w:spacing w:val="-4"/>
          <w:rtl/>
        </w:rPr>
        <w:t>.</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2" w:history="1">
        <w:r>
          <w:rPr>
            <w:rStyle w:val="Hyperlink"/>
            <w:rFonts w:cs="FrankRuehl" w:hint="cs"/>
            <w:rtl/>
          </w:rPr>
          <w:t>ס"ח</w:t>
        </w:r>
        <w:r>
          <w:rPr>
            <w:rStyle w:val="Hyperlink"/>
            <w:rFonts w:cs="FrankRuehl"/>
            <w:rtl/>
          </w:rPr>
          <w:t xml:space="preserve"> </w:t>
        </w:r>
        <w:r>
          <w:rPr>
            <w:rStyle w:val="Hyperlink"/>
            <w:rFonts w:cs="FrankRuehl" w:hint="cs"/>
            <w:rtl/>
          </w:rPr>
          <w:t>תשנ"ה מס' 1486</w:t>
        </w:r>
      </w:hyperlink>
      <w:r>
        <w:rPr>
          <w:rFonts w:cs="FrankRuehl" w:hint="cs"/>
          <w:rtl/>
        </w:rPr>
        <w:t xml:space="preserve"> מיום 9.11.1994 ע</w:t>
      </w:r>
      <w:r>
        <w:rPr>
          <w:rFonts w:cs="FrankRuehl"/>
          <w:rtl/>
        </w:rPr>
        <w:t xml:space="preserve">מ' 11 </w:t>
      </w:r>
      <w:r>
        <w:rPr>
          <w:rFonts w:cs="FrankRuehl" w:hint="cs"/>
          <w:rtl/>
        </w:rPr>
        <w:t>(</w:t>
      </w:r>
      <w:hyperlink r:id="rId73" w:history="1">
        <w:r>
          <w:rPr>
            <w:rStyle w:val="Hyperlink"/>
            <w:rFonts w:cs="FrankRuehl" w:hint="cs"/>
            <w:rtl/>
          </w:rPr>
          <w:t>ה"ח תשנ"ד מס' 2243</w:t>
        </w:r>
      </w:hyperlink>
      <w:r>
        <w:rPr>
          <w:rFonts w:cs="FrankRuehl" w:hint="cs"/>
          <w:rtl/>
        </w:rPr>
        <w:t xml:space="preserve"> עמ' 198) </w:t>
      </w:r>
      <w:r>
        <w:rPr>
          <w:rFonts w:cs="FrankRuehl"/>
          <w:rtl/>
        </w:rPr>
        <w:t xml:space="preserve">– </w:t>
      </w:r>
      <w:r>
        <w:rPr>
          <w:rFonts w:cs="FrankRuehl" w:hint="cs"/>
          <w:rtl/>
        </w:rPr>
        <w:t>תיקון מס' 27 ב</w:t>
      </w:r>
      <w:r>
        <w:rPr>
          <w:rFonts w:cs="FrankRuehl"/>
          <w:rtl/>
        </w:rPr>
        <w:t>סע</w:t>
      </w:r>
      <w:r>
        <w:rPr>
          <w:rFonts w:cs="FrankRuehl" w:hint="cs"/>
          <w:rtl/>
        </w:rPr>
        <w:t xml:space="preserve">יף 6 לחוק לתיקון פקודת מס הכנסה </w:t>
      </w:r>
      <w:r>
        <w:rPr>
          <w:rFonts w:cs="FrankRuehl"/>
          <w:rtl/>
        </w:rPr>
        <w:t>(</w:t>
      </w:r>
      <w:r>
        <w:rPr>
          <w:rFonts w:cs="FrankRuehl" w:hint="cs"/>
          <w:rtl/>
        </w:rPr>
        <w:t>מס' 99), תשנ"ה</w:t>
      </w:r>
      <w:r>
        <w:rPr>
          <w:rFonts w:cs="FrankRuehl"/>
          <w:rtl/>
        </w:rPr>
        <w:t>-1994;</w:t>
      </w:r>
      <w:r>
        <w:rPr>
          <w:rFonts w:cs="FrankRuehl" w:hint="cs"/>
          <w:rtl/>
        </w:rPr>
        <w:t xml:space="preserve"> תחילתו ביום 1.1.1995.</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4" w:history="1">
        <w:r>
          <w:rPr>
            <w:rStyle w:val="Hyperlink"/>
            <w:rFonts w:cs="FrankRuehl" w:hint="cs"/>
            <w:rtl/>
          </w:rPr>
          <w:t>ס"ח</w:t>
        </w:r>
        <w:r>
          <w:rPr>
            <w:rStyle w:val="Hyperlink"/>
            <w:rFonts w:cs="FrankRuehl"/>
            <w:rtl/>
          </w:rPr>
          <w:t xml:space="preserve"> </w:t>
        </w:r>
        <w:r>
          <w:rPr>
            <w:rStyle w:val="Hyperlink"/>
            <w:rFonts w:cs="FrankRuehl" w:hint="cs"/>
            <w:rtl/>
          </w:rPr>
          <w:t>תשנ"ה מס' 1490</w:t>
        </w:r>
      </w:hyperlink>
      <w:r>
        <w:rPr>
          <w:rFonts w:cs="FrankRuehl" w:hint="cs"/>
          <w:rtl/>
        </w:rPr>
        <w:t xml:space="preserve"> מ</w:t>
      </w:r>
      <w:r>
        <w:rPr>
          <w:rFonts w:cs="FrankRuehl"/>
          <w:rtl/>
        </w:rPr>
        <w:t>יו</w:t>
      </w:r>
      <w:r>
        <w:rPr>
          <w:rFonts w:cs="FrankRuehl" w:hint="cs"/>
          <w:rtl/>
        </w:rPr>
        <w:t>ם 2.12.1994 עמ' 29 (</w:t>
      </w:r>
      <w:hyperlink r:id="rId75" w:history="1">
        <w:r>
          <w:rPr>
            <w:rStyle w:val="Hyperlink"/>
            <w:rFonts w:cs="FrankRuehl" w:hint="cs"/>
            <w:rtl/>
          </w:rPr>
          <w:t>ה"ח תשנ"ה מס' 2311</w:t>
        </w:r>
      </w:hyperlink>
      <w:r>
        <w:rPr>
          <w:rFonts w:cs="FrankRuehl" w:hint="cs"/>
          <w:rtl/>
        </w:rPr>
        <w:t xml:space="preserve"> עמ' 54) – תיקון מס' 28 ב</w:t>
      </w:r>
      <w:r>
        <w:rPr>
          <w:rFonts w:cs="FrankRuehl"/>
          <w:rtl/>
        </w:rPr>
        <w:t>סע</w:t>
      </w:r>
      <w:r>
        <w:rPr>
          <w:rFonts w:cs="FrankRuehl" w:hint="cs"/>
          <w:rtl/>
        </w:rPr>
        <w:t>יף 12 לחוק לתיקון פקודת מס הכנסה (מס' 100), תשנ"ה</w:t>
      </w:r>
      <w:r>
        <w:rPr>
          <w:rFonts w:cs="FrankRuehl"/>
          <w:rtl/>
        </w:rPr>
        <w:t xml:space="preserve">-1994; </w:t>
      </w:r>
      <w:r>
        <w:rPr>
          <w:rFonts w:cs="FrankRuehl" w:hint="cs"/>
          <w:rtl/>
        </w:rPr>
        <w:t>תחילתו ביום 1.1.1995.</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6" w:history="1">
        <w:r>
          <w:rPr>
            <w:rStyle w:val="Hyperlink"/>
            <w:rFonts w:cs="FrankRuehl" w:hint="cs"/>
            <w:rtl/>
          </w:rPr>
          <w:t>ס"ח</w:t>
        </w:r>
        <w:r>
          <w:rPr>
            <w:rStyle w:val="Hyperlink"/>
            <w:rFonts w:cs="FrankRuehl"/>
            <w:rtl/>
          </w:rPr>
          <w:t xml:space="preserve"> ת</w:t>
        </w:r>
        <w:r>
          <w:rPr>
            <w:rStyle w:val="Hyperlink"/>
            <w:rFonts w:cs="FrankRuehl" w:hint="cs"/>
            <w:rtl/>
          </w:rPr>
          <w:t>שנ"ה מס' 1497</w:t>
        </w:r>
      </w:hyperlink>
      <w:r>
        <w:rPr>
          <w:rFonts w:cs="FrankRuehl" w:hint="cs"/>
          <w:rtl/>
        </w:rPr>
        <w:t xml:space="preserve"> מיום 28.</w:t>
      </w:r>
      <w:r>
        <w:rPr>
          <w:rFonts w:cs="FrankRuehl"/>
          <w:rtl/>
        </w:rPr>
        <w:t xml:space="preserve">12.1994 </w:t>
      </w:r>
      <w:r>
        <w:rPr>
          <w:rFonts w:cs="FrankRuehl" w:hint="cs"/>
          <w:rtl/>
        </w:rPr>
        <w:t>ע</w:t>
      </w:r>
      <w:r>
        <w:rPr>
          <w:rFonts w:cs="FrankRuehl"/>
          <w:rtl/>
        </w:rPr>
        <w:t>מ</w:t>
      </w:r>
      <w:r>
        <w:rPr>
          <w:rFonts w:cs="FrankRuehl" w:hint="cs"/>
          <w:rtl/>
        </w:rPr>
        <w:t>' 69 (</w:t>
      </w:r>
      <w:hyperlink r:id="rId77" w:history="1">
        <w:r>
          <w:rPr>
            <w:rStyle w:val="Hyperlink"/>
            <w:rFonts w:cs="FrankRuehl" w:hint="cs"/>
            <w:rtl/>
          </w:rPr>
          <w:t>ה"ח תשנ"ד מס' 2299</w:t>
        </w:r>
      </w:hyperlink>
      <w:r>
        <w:rPr>
          <w:rFonts w:cs="FrankRuehl" w:hint="cs"/>
          <w:rtl/>
        </w:rPr>
        <w:t xml:space="preserve"> עמ' 588) – תיקון מס' 29 ב</w:t>
      </w:r>
      <w:r>
        <w:rPr>
          <w:rFonts w:cs="FrankRuehl"/>
          <w:rtl/>
        </w:rPr>
        <w:t>סע</w:t>
      </w:r>
      <w:r>
        <w:rPr>
          <w:rFonts w:cs="FrankRuehl" w:hint="cs"/>
          <w:rtl/>
        </w:rPr>
        <w:t>יף 10 לחוק יישום ההסכם בדבר רצועת עזה ואזור יריחו (הסדרים כלכ</w:t>
      </w:r>
      <w:r>
        <w:rPr>
          <w:rFonts w:cs="FrankRuehl"/>
          <w:rtl/>
        </w:rPr>
        <w:t>לי</w:t>
      </w:r>
      <w:r>
        <w:rPr>
          <w:rFonts w:cs="FrankRuehl" w:hint="cs"/>
          <w:rtl/>
        </w:rPr>
        <w:t>ים והוראות שונות) (תיקוני חקיקה), תשנ"ה</w:t>
      </w:r>
      <w:r>
        <w:rPr>
          <w:rFonts w:cs="FrankRuehl"/>
          <w:rtl/>
        </w:rPr>
        <w:t>-1994</w:t>
      </w:r>
      <w:r>
        <w:rPr>
          <w:rFonts w:cs="FrankRuehl" w:hint="cs"/>
          <w:rtl/>
        </w:rPr>
        <w:t>.</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8" w:history="1">
        <w:r>
          <w:rPr>
            <w:rStyle w:val="Hyperlink"/>
            <w:rFonts w:cs="FrankRuehl" w:hint="cs"/>
            <w:rtl/>
          </w:rPr>
          <w:t>ס"ח</w:t>
        </w:r>
        <w:r>
          <w:rPr>
            <w:rStyle w:val="Hyperlink"/>
            <w:rFonts w:cs="FrankRuehl"/>
            <w:rtl/>
          </w:rPr>
          <w:t xml:space="preserve"> </w:t>
        </w:r>
        <w:r>
          <w:rPr>
            <w:rStyle w:val="Hyperlink"/>
            <w:rFonts w:cs="FrankRuehl" w:hint="cs"/>
            <w:rtl/>
          </w:rPr>
          <w:t>תשנ"ה מס</w:t>
        </w:r>
        <w:r>
          <w:rPr>
            <w:rStyle w:val="Hyperlink"/>
            <w:rFonts w:cs="FrankRuehl"/>
            <w:rtl/>
          </w:rPr>
          <w:t>' 1508</w:t>
        </w:r>
      </w:hyperlink>
      <w:r>
        <w:rPr>
          <w:rFonts w:cs="FrankRuehl"/>
          <w:rtl/>
        </w:rPr>
        <w:t xml:space="preserve"> מיו</w:t>
      </w:r>
      <w:r>
        <w:rPr>
          <w:rFonts w:cs="FrankRuehl" w:hint="cs"/>
          <w:rtl/>
        </w:rPr>
        <w:t>ם 17.3.1995 עמ' 143 (</w:t>
      </w:r>
      <w:hyperlink r:id="rId79" w:history="1">
        <w:r>
          <w:rPr>
            <w:rStyle w:val="Hyperlink"/>
            <w:rFonts w:cs="FrankRuehl" w:hint="cs"/>
            <w:rtl/>
          </w:rPr>
          <w:t>ה"ח תשנ"ה מס' 2364</w:t>
        </w:r>
      </w:hyperlink>
      <w:r>
        <w:rPr>
          <w:rFonts w:cs="FrankRuehl" w:hint="cs"/>
          <w:rtl/>
        </w:rPr>
        <w:t xml:space="preserve"> עמ' 294) – תיקון מס' 30 ב</w:t>
      </w:r>
      <w:r>
        <w:rPr>
          <w:rFonts w:cs="FrankRuehl"/>
          <w:rtl/>
        </w:rPr>
        <w:t>סע</w:t>
      </w:r>
      <w:r>
        <w:rPr>
          <w:rFonts w:cs="FrankRuehl" w:hint="cs"/>
          <w:rtl/>
        </w:rPr>
        <w:t>יף 9 לחו</w:t>
      </w:r>
      <w:r>
        <w:rPr>
          <w:rFonts w:cs="FrankRuehl"/>
          <w:rtl/>
        </w:rPr>
        <w:t>ק</w:t>
      </w:r>
      <w:r>
        <w:rPr>
          <w:rFonts w:cs="FrankRuehl" w:hint="cs"/>
          <w:rtl/>
        </w:rPr>
        <w:t xml:space="preserve"> לתיקון פקודת מס הכנסה</w:t>
      </w:r>
      <w:r>
        <w:rPr>
          <w:rFonts w:cs="FrankRuehl"/>
          <w:rtl/>
        </w:rPr>
        <w:t xml:space="preserve"> (</w:t>
      </w:r>
      <w:r>
        <w:rPr>
          <w:rFonts w:cs="FrankRuehl" w:hint="cs"/>
          <w:rtl/>
        </w:rPr>
        <w:t>מ</w:t>
      </w:r>
      <w:r>
        <w:rPr>
          <w:rFonts w:cs="FrankRuehl"/>
          <w:rtl/>
        </w:rPr>
        <w:t>ס</w:t>
      </w:r>
      <w:r>
        <w:rPr>
          <w:rFonts w:cs="FrankRuehl" w:hint="cs"/>
          <w:rtl/>
        </w:rPr>
        <w:t>' 102), תשנ"ה</w:t>
      </w:r>
      <w:r>
        <w:rPr>
          <w:rFonts w:cs="FrankRuehl"/>
          <w:rtl/>
        </w:rPr>
        <w:t xml:space="preserve">-1995; </w:t>
      </w:r>
      <w:r>
        <w:rPr>
          <w:rFonts w:cs="FrankRuehl" w:hint="cs"/>
          <w:rtl/>
        </w:rPr>
        <w:t>תחילתו ביום 1</w:t>
      </w:r>
      <w:r>
        <w:rPr>
          <w:rFonts w:cs="FrankRuehl"/>
          <w:rtl/>
        </w:rPr>
        <w:t>.1.1995.</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0" w:history="1">
        <w:r>
          <w:rPr>
            <w:rStyle w:val="Hyperlink"/>
            <w:rFonts w:cs="FrankRuehl" w:hint="cs"/>
            <w:rtl/>
          </w:rPr>
          <w:t>ס"ח</w:t>
        </w:r>
        <w:r>
          <w:rPr>
            <w:rStyle w:val="Hyperlink"/>
            <w:rFonts w:cs="FrankRuehl"/>
            <w:rtl/>
          </w:rPr>
          <w:t xml:space="preserve"> </w:t>
        </w:r>
        <w:r>
          <w:rPr>
            <w:rStyle w:val="Hyperlink"/>
            <w:rFonts w:cs="FrankRuehl" w:hint="cs"/>
            <w:rtl/>
          </w:rPr>
          <w:t>ת</w:t>
        </w:r>
        <w:r>
          <w:rPr>
            <w:rStyle w:val="Hyperlink"/>
            <w:rFonts w:cs="FrankRuehl" w:hint="cs"/>
            <w:rtl/>
          </w:rPr>
          <w:t>שנ"ה מס' 1509</w:t>
        </w:r>
      </w:hyperlink>
      <w:r>
        <w:rPr>
          <w:rFonts w:cs="FrankRuehl" w:hint="cs"/>
          <w:rtl/>
        </w:rPr>
        <w:t xml:space="preserve"> מיום 17.3.1995 עמ' 146 (</w:t>
      </w:r>
      <w:hyperlink r:id="rId81" w:history="1">
        <w:r>
          <w:rPr>
            <w:rStyle w:val="Hyperlink"/>
            <w:rFonts w:cs="FrankRuehl" w:hint="cs"/>
            <w:rtl/>
          </w:rPr>
          <w:t>ה"ח תשנ"ה מס' 2327</w:t>
        </w:r>
      </w:hyperlink>
      <w:r>
        <w:rPr>
          <w:rFonts w:cs="FrankRuehl" w:hint="cs"/>
          <w:rtl/>
        </w:rPr>
        <w:t xml:space="preserve"> עמ' 128, </w:t>
      </w:r>
      <w:hyperlink r:id="rId82" w:history="1">
        <w:r>
          <w:rPr>
            <w:rStyle w:val="Hyperlink"/>
            <w:rFonts w:cs="FrankRuehl" w:hint="cs"/>
            <w:rtl/>
          </w:rPr>
          <w:t>ה"ח תשנ"ה מס' 2340</w:t>
        </w:r>
      </w:hyperlink>
      <w:r>
        <w:rPr>
          <w:rFonts w:cs="FrankRuehl" w:hint="cs"/>
          <w:rtl/>
        </w:rPr>
        <w:t xml:space="preserve"> עמ' 192) – תיקון מס' 3</w:t>
      </w:r>
      <w:r>
        <w:rPr>
          <w:rFonts w:cs="FrankRuehl"/>
          <w:rtl/>
        </w:rPr>
        <w:t>1.</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3" w:history="1">
        <w:r>
          <w:rPr>
            <w:rStyle w:val="Hyperlink"/>
            <w:rFonts w:cs="FrankRuehl" w:hint="cs"/>
            <w:rtl/>
          </w:rPr>
          <w:t>ס"ח</w:t>
        </w:r>
        <w:r>
          <w:rPr>
            <w:rStyle w:val="Hyperlink"/>
            <w:rFonts w:cs="FrankRuehl"/>
            <w:rtl/>
          </w:rPr>
          <w:t xml:space="preserve"> </w:t>
        </w:r>
        <w:r>
          <w:rPr>
            <w:rStyle w:val="Hyperlink"/>
            <w:rFonts w:cs="FrankRuehl" w:hint="cs"/>
            <w:rtl/>
          </w:rPr>
          <w:t>תשנ"ה מס' 1518</w:t>
        </w:r>
      </w:hyperlink>
      <w:r>
        <w:rPr>
          <w:rFonts w:cs="FrankRuehl" w:hint="cs"/>
          <w:rtl/>
        </w:rPr>
        <w:t xml:space="preserve"> מיום 11.</w:t>
      </w:r>
      <w:r>
        <w:rPr>
          <w:rFonts w:cs="FrankRuehl"/>
          <w:rtl/>
        </w:rPr>
        <w:t xml:space="preserve">4.1995 </w:t>
      </w:r>
      <w:r>
        <w:rPr>
          <w:rFonts w:cs="FrankRuehl" w:hint="cs"/>
          <w:rtl/>
        </w:rPr>
        <w:t>עמ' 189 (</w:t>
      </w:r>
      <w:hyperlink r:id="rId84" w:history="1">
        <w:r>
          <w:rPr>
            <w:rStyle w:val="Hyperlink"/>
            <w:rFonts w:cs="FrankRuehl" w:hint="cs"/>
            <w:rtl/>
          </w:rPr>
          <w:t>ה"ח תשנ"ה מס' 2322</w:t>
        </w:r>
      </w:hyperlink>
      <w:r>
        <w:rPr>
          <w:rFonts w:cs="FrankRuehl" w:hint="cs"/>
          <w:rtl/>
        </w:rPr>
        <w:t xml:space="preserve"> עמ' 114) – תיקון מס' 32 ב</w:t>
      </w:r>
      <w:r>
        <w:rPr>
          <w:rFonts w:cs="FrankRuehl"/>
          <w:rtl/>
        </w:rPr>
        <w:t>סע</w:t>
      </w:r>
      <w:r>
        <w:rPr>
          <w:rFonts w:cs="FrankRuehl" w:hint="cs"/>
          <w:rtl/>
        </w:rPr>
        <w:t>יף 3 לחוק המקרקעין (תיקון מס' 18), תשנ"ה</w:t>
      </w:r>
      <w:r>
        <w:rPr>
          <w:rFonts w:cs="FrankRuehl"/>
          <w:rtl/>
        </w:rPr>
        <w:t>-19</w:t>
      </w:r>
      <w:r>
        <w:rPr>
          <w:rFonts w:cs="FrankRuehl" w:hint="cs"/>
          <w:rtl/>
        </w:rPr>
        <w:t>95.</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5" w:history="1">
        <w:r>
          <w:rPr>
            <w:rStyle w:val="Hyperlink"/>
            <w:rFonts w:cs="FrankRuehl" w:hint="cs"/>
            <w:rtl/>
          </w:rPr>
          <w:t>ק"ת</w:t>
        </w:r>
        <w:r>
          <w:rPr>
            <w:rStyle w:val="Hyperlink"/>
            <w:rFonts w:cs="FrankRuehl"/>
            <w:rtl/>
          </w:rPr>
          <w:t xml:space="preserve"> </w:t>
        </w:r>
        <w:r>
          <w:rPr>
            <w:rStyle w:val="Hyperlink"/>
            <w:rFonts w:cs="FrankRuehl" w:hint="cs"/>
            <w:rtl/>
          </w:rPr>
          <w:t>תשנ"ה מס' 5693</w:t>
        </w:r>
      </w:hyperlink>
      <w:r>
        <w:rPr>
          <w:rFonts w:cs="FrankRuehl" w:hint="cs"/>
          <w:rtl/>
        </w:rPr>
        <w:t xml:space="preserve"> מיום 20.7.1995 עמ' 1686 – </w:t>
      </w:r>
      <w:r>
        <w:rPr>
          <w:rFonts w:cs="FrankRuehl"/>
          <w:rtl/>
        </w:rPr>
        <w:t>הו</w:t>
      </w:r>
      <w:r>
        <w:rPr>
          <w:rFonts w:cs="FrankRuehl" w:hint="cs"/>
          <w:rtl/>
        </w:rPr>
        <w:t>דעה (תיאום סכומים) תשנ"ה</w:t>
      </w:r>
      <w:r>
        <w:rPr>
          <w:rFonts w:cs="FrankRuehl"/>
          <w:rtl/>
        </w:rPr>
        <w:t>-1995; תח</w:t>
      </w:r>
      <w:r>
        <w:rPr>
          <w:rFonts w:cs="FrankRuehl" w:hint="cs"/>
          <w:rtl/>
        </w:rPr>
        <w:t>ילתה מיום 16.4.1995.</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6" w:history="1">
        <w:r>
          <w:rPr>
            <w:rStyle w:val="Hyperlink"/>
            <w:rFonts w:cs="FrankRuehl" w:hint="cs"/>
            <w:rtl/>
          </w:rPr>
          <w:t>ק"ת</w:t>
        </w:r>
        <w:r>
          <w:rPr>
            <w:rStyle w:val="Hyperlink"/>
            <w:rFonts w:cs="FrankRuehl"/>
            <w:rtl/>
          </w:rPr>
          <w:t xml:space="preserve"> </w:t>
        </w:r>
        <w:r>
          <w:rPr>
            <w:rStyle w:val="Hyperlink"/>
            <w:rFonts w:cs="FrankRuehl" w:hint="cs"/>
            <w:rtl/>
          </w:rPr>
          <w:t>תשנ"ו: מס' 5722</w:t>
        </w:r>
      </w:hyperlink>
      <w:r>
        <w:rPr>
          <w:rFonts w:cs="FrankRuehl" w:hint="cs"/>
          <w:rtl/>
        </w:rPr>
        <w:t xml:space="preserve"> מיום 14.12.1995 עמ' 263 – </w:t>
      </w:r>
      <w:r>
        <w:rPr>
          <w:rFonts w:cs="FrankRuehl"/>
          <w:rtl/>
        </w:rPr>
        <w:t>הו</w:t>
      </w:r>
      <w:r>
        <w:rPr>
          <w:rFonts w:cs="FrankRuehl" w:hint="cs"/>
          <w:rtl/>
        </w:rPr>
        <w:t>דעה (</w:t>
      </w:r>
      <w:r>
        <w:rPr>
          <w:rFonts w:cs="FrankRuehl"/>
          <w:rtl/>
        </w:rPr>
        <w:t>תיאו</w:t>
      </w:r>
      <w:r>
        <w:rPr>
          <w:rFonts w:cs="FrankRuehl" w:hint="cs"/>
          <w:rtl/>
        </w:rPr>
        <w:t>ם סכומים) תשנ"ו</w:t>
      </w:r>
      <w:r>
        <w:rPr>
          <w:rFonts w:cs="FrankRuehl"/>
          <w:rtl/>
        </w:rPr>
        <w:t>-1995; תח</w:t>
      </w:r>
      <w:r>
        <w:rPr>
          <w:rFonts w:cs="FrankRuehl" w:hint="cs"/>
          <w:rtl/>
        </w:rPr>
        <w:t>ילתה מיום 16.7.1995.</w:t>
      </w:r>
      <w:r>
        <w:rPr>
          <w:rFonts w:cs="FrankRuehl"/>
          <w:rtl/>
        </w:rPr>
        <w:t xml:space="preserve"> </w:t>
      </w:r>
      <w:hyperlink r:id="rId87" w:history="1">
        <w:r>
          <w:rPr>
            <w:rStyle w:val="Hyperlink"/>
            <w:rFonts w:cs="FrankRuehl" w:hint="cs"/>
            <w:rtl/>
          </w:rPr>
          <w:t>מס' 5770</w:t>
        </w:r>
      </w:hyperlink>
      <w:r>
        <w:rPr>
          <w:rFonts w:cs="FrankRuehl" w:hint="cs"/>
          <w:rtl/>
        </w:rPr>
        <w:t xml:space="preserve"> מיום 4.7.1996 עמ' 1414 </w:t>
      </w:r>
      <w:r>
        <w:rPr>
          <w:rFonts w:cs="FrankRuehl"/>
          <w:rtl/>
        </w:rPr>
        <w:t>–</w:t>
      </w:r>
      <w:r>
        <w:rPr>
          <w:rFonts w:cs="FrankRuehl" w:hint="cs"/>
          <w:rtl/>
        </w:rPr>
        <w:t xml:space="preserve"> הודעה (תיאום סכומים) (מס' 2) [במקור מס' 1] תשנ"ו-1996; תחילתה ביום 16.10.1995, 16.1.1996. עמ' 1414 – הוד</w:t>
      </w:r>
      <w:r>
        <w:rPr>
          <w:rFonts w:cs="FrankRuehl"/>
          <w:rtl/>
        </w:rPr>
        <w:t>ע</w:t>
      </w:r>
      <w:r>
        <w:rPr>
          <w:rFonts w:cs="FrankRuehl" w:hint="cs"/>
          <w:rtl/>
        </w:rPr>
        <w:t>ה (תיאום סכומים) (מס' 3) [במקור מס' 2] תשנ"ו</w:t>
      </w:r>
      <w:r>
        <w:rPr>
          <w:rFonts w:cs="FrankRuehl"/>
          <w:rtl/>
        </w:rPr>
        <w:t>-1996</w:t>
      </w:r>
      <w:r>
        <w:rPr>
          <w:rFonts w:cs="FrankRuehl" w:hint="cs"/>
          <w:rtl/>
        </w:rPr>
        <w:t>; תחילתה ביום 16.4.1996.</w:t>
      </w:r>
      <w:r>
        <w:rPr>
          <w:rFonts w:cs="FrankRuehl"/>
          <w:rtl/>
        </w:rPr>
        <w:t xml:space="preserve"> </w:t>
      </w:r>
      <w:hyperlink r:id="rId88" w:history="1">
        <w:r>
          <w:rPr>
            <w:rStyle w:val="Hyperlink"/>
            <w:rFonts w:cs="FrankRuehl"/>
            <w:rtl/>
          </w:rPr>
          <w:t>מס</w:t>
        </w:r>
        <w:r>
          <w:rPr>
            <w:rStyle w:val="Hyperlink"/>
            <w:rFonts w:cs="FrankRuehl" w:hint="cs"/>
            <w:rtl/>
          </w:rPr>
          <w:t>' 5782</w:t>
        </w:r>
      </w:hyperlink>
      <w:r>
        <w:rPr>
          <w:rFonts w:cs="FrankRuehl" w:hint="cs"/>
          <w:rtl/>
        </w:rPr>
        <w:t xml:space="preserve"> מיום 5.9.1996 עמ' 1548 – </w:t>
      </w:r>
      <w:r>
        <w:rPr>
          <w:rFonts w:cs="FrankRuehl"/>
          <w:rtl/>
        </w:rPr>
        <w:t>הו</w:t>
      </w:r>
      <w:r>
        <w:rPr>
          <w:rFonts w:cs="FrankRuehl" w:hint="cs"/>
          <w:rtl/>
        </w:rPr>
        <w:t>דעה (תיאום סכומים) (מס' 4) [במקור מס' 3] תשנ"ו</w:t>
      </w:r>
      <w:r>
        <w:rPr>
          <w:rFonts w:cs="FrankRuehl"/>
          <w:rtl/>
        </w:rPr>
        <w:t>-1996; תח</w:t>
      </w:r>
      <w:r>
        <w:rPr>
          <w:rFonts w:cs="FrankRuehl" w:hint="cs"/>
          <w:rtl/>
        </w:rPr>
        <w:t>ילתה ביום 16.7.1996.</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9" w:history="1">
        <w:r>
          <w:rPr>
            <w:rStyle w:val="Hyperlink"/>
            <w:rFonts w:cs="FrankRuehl" w:hint="cs"/>
            <w:rtl/>
          </w:rPr>
          <w:t>ס"</w:t>
        </w:r>
        <w:r>
          <w:rPr>
            <w:rStyle w:val="Hyperlink"/>
            <w:rFonts w:cs="FrankRuehl" w:hint="cs"/>
            <w:rtl/>
          </w:rPr>
          <w:t>ח</w:t>
        </w:r>
        <w:r>
          <w:rPr>
            <w:rStyle w:val="Hyperlink"/>
            <w:rFonts w:cs="FrankRuehl"/>
            <w:rtl/>
          </w:rPr>
          <w:t xml:space="preserve"> </w:t>
        </w:r>
        <w:r>
          <w:rPr>
            <w:rStyle w:val="Hyperlink"/>
            <w:rFonts w:cs="FrankRuehl" w:hint="cs"/>
            <w:rtl/>
          </w:rPr>
          <w:t>תשנ"ו מס' 1561</w:t>
        </w:r>
      </w:hyperlink>
      <w:r>
        <w:rPr>
          <w:rFonts w:cs="FrankRuehl" w:hint="cs"/>
          <w:rtl/>
        </w:rPr>
        <w:t xml:space="preserve"> מיום 15.2.1996 עמ' 80 (</w:t>
      </w:r>
      <w:hyperlink r:id="rId90" w:history="1">
        <w:r>
          <w:rPr>
            <w:rStyle w:val="Hyperlink"/>
            <w:rFonts w:cs="FrankRuehl" w:hint="cs"/>
            <w:rtl/>
          </w:rPr>
          <w:t>ה"ח תשנ"ד מס' 2243</w:t>
        </w:r>
      </w:hyperlink>
      <w:r>
        <w:rPr>
          <w:rFonts w:cs="FrankRuehl" w:hint="cs"/>
          <w:rtl/>
        </w:rPr>
        <w:t xml:space="preserve"> עמ' 194) – תיקון מס' 33 ב</w:t>
      </w:r>
      <w:r>
        <w:rPr>
          <w:rFonts w:cs="FrankRuehl"/>
          <w:rtl/>
        </w:rPr>
        <w:t>סע</w:t>
      </w:r>
      <w:r>
        <w:rPr>
          <w:rFonts w:cs="FrankRuehl" w:hint="cs"/>
          <w:rtl/>
        </w:rPr>
        <w:t>יף 11 לחוק לתיקון פקודת מס הכנסה (מס' 110), תשנ"ו</w:t>
      </w:r>
      <w:r>
        <w:rPr>
          <w:rFonts w:cs="FrankRuehl"/>
          <w:rtl/>
        </w:rPr>
        <w:t xml:space="preserve">-1996; </w:t>
      </w:r>
      <w:r>
        <w:rPr>
          <w:rFonts w:cs="FrankRuehl" w:hint="cs"/>
          <w:rtl/>
        </w:rPr>
        <w:t>ר' סעיף 13(א) לענין תחילה.</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1" w:history="1">
        <w:r>
          <w:rPr>
            <w:rStyle w:val="Hyperlink"/>
            <w:rFonts w:cs="FrankRuehl" w:hint="cs"/>
            <w:rtl/>
          </w:rPr>
          <w:t>ס"ח</w:t>
        </w:r>
        <w:r>
          <w:rPr>
            <w:rStyle w:val="Hyperlink"/>
            <w:rFonts w:cs="FrankRuehl"/>
            <w:rtl/>
          </w:rPr>
          <w:t xml:space="preserve"> </w:t>
        </w:r>
        <w:r>
          <w:rPr>
            <w:rStyle w:val="Hyperlink"/>
            <w:rFonts w:cs="FrankRuehl" w:hint="cs"/>
            <w:rtl/>
          </w:rPr>
          <w:t>ת</w:t>
        </w:r>
        <w:r>
          <w:rPr>
            <w:rStyle w:val="Hyperlink"/>
            <w:rFonts w:cs="FrankRuehl" w:hint="cs"/>
            <w:rtl/>
          </w:rPr>
          <w:t>ש</w:t>
        </w:r>
        <w:r>
          <w:rPr>
            <w:rStyle w:val="Hyperlink"/>
            <w:rFonts w:cs="FrankRuehl" w:hint="cs"/>
            <w:rtl/>
          </w:rPr>
          <w:t>נ"ז מס' 1612</w:t>
        </w:r>
      </w:hyperlink>
      <w:r>
        <w:rPr>
          <w:rFonts w:cs="FrankRuehl" w:hint="cs"/>
          <w:rtl/>
        </w:rPr>
        <w:t xml:space="preserve"> מיום 28.2.1997 עמ' 70 (</w:t>
      </w:r>
      <w:hyperlink r:id="rId92" w:history="1">
        <w:r>
          <w:rPr>
            <w:rStyle w:val="Hyperlink"/>
            <w:rFonts w:cs="FrankRuehl" w:hint="cs"/>
            <w:rtl/>
          </w:rPr>
          <w:t>ה"ח תשנ"ז מס' 2567</w:t>
        </w:r>
      </w:hyperlink>
      <w:r>
        <w:rPr>
          <w:rFonts w:cs="FrankRuehl" w:hint="cs"/>
          <w:rtl/>
        </w:rPr>
        <w:t xml:space="preserve"> עמ' </w:t>
      </w:r>
      <w:r>
        <w:rPr>
          <w:rFonts w:cs="FrankRuehl"/>
          <w:rtl/>
        </w:rPr>
        <w:t xml:space="preserve">89) – </w:t>
      </w:r>
      <w:r>
        <w:rPr>
          <w:rFonts w:cs="FrankRuehl" w:hint="cs"/>
          <w:rtl/>
        </w:rPr>
        <w:t>תיקון מס' 34; ר' סעיף 11 לענין הוראות מעבר וסעיף 12 כפי שתוקן לענין תחילה ותחולה.</w:t>
      </w:r>
      <w:r>
        <w:rPr>
          <w:rFonts w:cs="FrankRuehl"/>
          <w:rtl/>
        </w:rPr>
        <w:t xml:space="preserve"> </w:t>
      </w:r>
      <w:r>
        <w:rPr>
          <w:rFonts w:cs="FrankRuehl" w:hint="cs"/>
          <w:rtl/>
        </w:rPr>
        <w:t xml:space="preserve">תוקן </w:t>
      </w:r>
      <w:hyperlink r:id="rId93" w:history="1">
        <w:r>
          <w:rPr>
            <w:rStyle w:val="Hyperlink"/>
            <w:rFonts w:cs="FrankRuehl" w:hint="cs"/>
            <w:rtl/>
          </w:rPr>
          <w:t>ס"ח</w:t>
        </w:r>
        <w:r>
          <w:rPr>
            <w:rStyle w:val="Hyperlink"/>
            <w:rFonts w:cs="FrankRuehl"/>
            <w:rtl/>
          </w:rPr>
          <w:t xml:space="preserve"> תש</w:t>
        </w:r>
        <w:r>
          <w:rPr>
            <w:rStyle w:val="Hyperlink"/>
            <w:rFonts w:cs="FrankRuehl" w:hint="cs"/>
            <w:rtl/>
          </w:rPr>
          <w:t>נ"ט מס' 1700</w:t>
        </w:r>
      </w:hyperlink>
      <w:r>
        <w:rPr>
          <w:rFonts w:cs="FrankRuehl" w:hint="cs"/>
          <w:rtl/>
        </w:rPr>
        <w:t xml:space="preserve"> מיום 31.1.1999 עמ' 69 (</w:t>
      </w:r>
      <w:hyperlink r:id="rId94" w:history="1">
        <w:r>
          <w:rPr>
            <w:rStyle w:val="Hyperlink"/>
            <w:rFonts w:cs="FrankRuehl" w:hint="cs"/>
            <w:rtl/>
          </w:rPr>
          <w:t>ה"ח תשנ"ט מס' 2771</w:t>
        </w:r>
      </w:hyperlink>
      <w:r>
        <w:rPr>
          <w:rFonts w:cs="FrankRuehl" w:hint="cs"/>
          <w:rtl/>
        </w:rPr>
        <w:t xml:space="preserve"> עמ' 186) </w:t>
      </w:r>
      <w:r>
        <w:rPr>
          <w:rFonts w:cs="FrankRuehl"/>
          <w:rtl/>
        </w:rPr>
        <w:t>–</w:t>
      </w:r>
      <w:r>
        <w:rPr>
          <w:rFonts w:cs="FrankRuehl" w:hint="cs"/>
          <w:rtl/>
        </w:rPr>
        <w:t xml:space="preserve"> תיקון מס' 34 (תיקון) בסעיף 2 לחוק מס שבח מקרקעין (תיקוני חקיקה), התשנ"ט</w:t>
      </w:r>
      <w:r>
        <w:rPr>
          <w:rFonts w:cs="FrankRuehl"/>
          <w:rtl/>
        </w:rPr>
        <w:t>-19</w:t>
      </w:r>
      <w:r>
        <w:rPr>
          <w:rFonts w:cs="FrankRuehl" w:hint="cs"/>
          <w:rtl/>
        </w:rPr>
        <w:t>99.</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pacing w:val="-2"/>
          <w:rtl/>
        </w:rPr>
      </w:pPr>
      <w:hyperlink r:id="rId95" w:history="1">
        <w:r>
          <w:rPr>
            <w:rStyle w:val="Hyperlink"/>
            <w:rFonts w:cs="FrankRuehl" w:hint="cs"/>
            <w:spacing w:val="-2"/>
            <w:rtl/>
          </w:rPr>
          <w:t>ס"ח</w:t>
        </w:r>
        <w:r>
          <w:rPr>
            <w:rStyle w:val="Hyperlink"/>
            <w:rFonts w:cs="FrankRuehl"/>
            <w:spacing w:val="-2"/>
            <w:rtl/>
          </w:rPr>
          <w:t xml:space="preserve"> </w:t>
        </w:r>
        <w:r>
          <w:rPr>
            <w:rStyle w:val="Hyperlink"/>
            <w:rFonts w:cs="FrankRuehl" w:hint="cs"/>
            <w:spacing w:val="-2"/>
            <w:rtl/>
          </w:rPr>
          <w:t>תשנ"ז מס</w:t>
        </w:r>
        <w:r>
          <w:rPr>
            <w:rStyle w:val="Hyperlink"/>
            <w:rFonts w:cs="FrankRuehl"/>
            <w:spacing w:val="-2"/>
            <w:rtl/>
          </w:rPr>
          <w:t>' 1620</w:t>
        </w:r>
      </w:hyperlink>
      <w:r>
        <w:rPr>
          <w:rFonts w:cs="FrankRuehl"/>
          <w:spacing w:val="-2"/>
          <w:rtl/>
        </w:rPr>
        <w:t xml:space="preserve"> </w:t>
      </w:r>
      <w:r>
        <w:rPr>
          <w:rFonts w:cs="FrankRuehl" w:hint="cs"/>
          <w:spacing w:val="-2"/>
          <w:rtl/>
        </w:rPr>
        <w:t>מ</w:t>
      </w:r>
      <w:r>
        <w:rPr>
          <w:rFonts w:cs="FrankRuehl"/>
          <w:spacing w:val="-2"/>
          <w:rtl/>
        </w:rPr>
        <w:t>י</w:t>
      </w:r>
      <w:r>
        <w:rPr>
          <w:rFonts w:cs="FrankRuehl" w:hint="cs"/>
          <w:spacing w:val="-2"/>
          <w:rtl/>
        </w:rPr>
        <w:t>ום 9.4.1997 עמ' 101 (</w:t>
      </w:r>
      <w:hyperlink r:id="rId96" w:history="1">
        <w:r>
          <w:rPr>
            <w:rStyle w:val="Hyperlink"/>
            <w:rFonts w:cs="FrankRuehl" w:hint="cs"/>
            <w:spacing w:val="-2"/>
            <w:rtl/>
          </w:rPr>
          <w:t>ה"ח תשנ"ז מס' 2592</w:t>
        </w:r>
      </w:hyperlink>
      <w:r>
        <w:rPr>
          <w:rFonts w:cs="FrankRuehl" w:hint="cs"/>
          <w:spacing w:val="-2"/>
          <w:rtl/>
        </w:rPr>
        <w:t xml:space="preserve"> עמ' 203) – תיקון מס' 35</w:t>
      </w:r>
      <w:r>
        <w:rPr>
          <w:rFonts w:cs="FrankRuehl"/>
          <w:spacing w:val="-2"/>
          <w:rtl/>
        </w:rPr>
        <w:t>.</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pacing w:val="-2"/>
          <w:rtl/>
        </w:rPr>
      </w:pPr>
      <w:hyperlink r:id="rId97" w:history="1">
        <w:r>
          <w:rPr>
            <w:rStyle w:val="Hyperlink"/>
            <w:rFonts w:cs="FrankRuehl" w:hint="cs"/>
            <w:spacing w:val="-2"/>
            <w:rtl/>
          </w:rPr>
          <w:t>ס"ח</w:t>
        </w:r>
        <w:r>
          <w:rPr>
            <w:rStyle w:val="Hyperlink"/>
            <w:rFonts w:cs="FrankRuehl"/>
            <w:spacing w:val="-2"/>
            <w:rtl/>
          </w:rPr>
          <w:t xml:space="preserve"> </w:t>
        </w:r>
        <w:r>
          <w:rPr>
            <w:rStyle w:val="Hyperlink"/>
            <w:rFonts w:cs="FrankRuehl" w:hint="cs"/>
            <w:spacing w:val="-2"/>
            <w:rtl/>
          </w:rPr>
          <w:t>תשנ"ז מס' 1627</w:t>
        </w:r>
      </w:hyperlink>
      <w:r>
        <w:rPr>
          <w:rFonts w:cs="FrankRuehl" w:hint="cs"/>
          <w:spacing w:val="-2"/>
          <w:rtl/>
        </w:rPr>
        <w:t xml:space="preserve"> מיום 3.7.1997 עמ' 174 (</w:t>
      </w:r>
      <w:hyperlink r:id="rId98" w:history="1">
        <w:r>
          <w:rPr>
            <w:rStyle w:val="Hyperlink"/>
            <w:rFonts w:cs="FrankRuehl" w:hint="cs"/>
            <w:spacing w:val="-2"/>
            <w:rtl/>
          </w:rPr>
          <w:t>ה</w:t>
        </w:r>
        <w:r>
          <w:rPr>
            <w:rStyle w:val="Hyperlink"/>
            <w:rFonts w:cs="FrankRuehl"/>
            <w:spacing w:val="-2"/>
            <w:rtl/>
          </w:rPr>
          <w:t>"ח</w:t>
        </w:r>
        <w:r>
          <w:rPr>
            <w:rStyle w:val="Hyperlink"/>
            <w:rFonts w:cs="FrankRuehl" w:hint="cs"/>
            <w:spacing w:val="-2"/>
            <w:rtl/>
          </w:rPr>
          <w:t xml:space="preserve"> תשנ"ז מס' 2592</w:t>
        </w:r>
      </w:hyperlink>
      <w:r>
        <w:rPr>
          <w:rFonts w:cs="FrankRuehl" w:hint="cs"/>
          <w:spacing w:val="-2"/>
          <w:rtl/>
        </w:rPr>
        <w:t xml:space="preserve"> עמ' 204) – תיקון מס' 36; ר' סעיף 4 לענין תחילה</w:t>
      </w:r>
      <w:r>
        <w:rPr>
          <w:rFonts w:cs="FrankRuehl"/>
          <w:spacing w:val="-2"/>
          <w:rtl/>
        </w:rPr>
        <w:t>.</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pacing w:val="-2"/>
          <w:rtl/>
        </w:rPr>
      </w:pPr>
      <w:hyperlink r:id="rId99" w:history="1">
        <w:r>
          <w:rPr>
            <w:rStyle w:val="Hyperlink"/>
            <w:rFonts w:cs="FrankRuehl" w:hint="cs"/>
            <w:spacing w:val="-2"/>
            <w:rtl/>
          </w:rPr>
          <w:t>ס"ח</w:t>
        </w:r>
        <w:r>
          <w:rPr>
            <w:rStyle w:val="Hyperlink"/>
            <w:rFonts w:cs="FrankRuehl"/>
            <w:spacing w:val="-2"/>
            <w:rtl/>
          </w:rPr>
          <w:t xml:space="preserve"> </w:t>
        </w:r>
        <w:r>
          <w:rPr>
            <w:rStyle w:val="Hyperlink"/>
            <w:rFonts w:cs="FrankRuehl" w:hint="cs"/>
            <w:spacing w:val="-2"/>
            <w:rtl/>
          </w:rPr>
          <w:t xml:space="preserve">תשנ"ז </w:t>
        </w:r>
        <w:r>
          <w:rPr>
            <w:rStyle w:val="Hyperlink"/>
            <w:rFonts w:cs="FrankRuehl"/>
            <w:spacing w:val="-2"/>
            <w:rtl/>
          </w:rPr>
          <w:t>מס' 1627</w:t>
        </w:r>
      </w:hyperlink>
      <w:r>
        <w:rPr>
          <w:rFonts w:cs="FrankRuehl"/>
          <w:spacing w:val="-2"/>
          <w:rtl/>
        </w:rPr>
        <w:t xml:space="preserve"> מ</w:t>
      </w:r>
      <w:r>
        <w:rPr>
          <w:rFonts w:cs="FrankRuehl" w:hint="cs"/>
          <w:spacing w:val="-2"/>
          <w:rtl/>
        </w:rPr>
        <w:t>יום 3.7.1997 עמ' 175 (</w:t>
      </w:r>
      <w:hyperlink r:id="rId100" w:history="1">
        <w:r>
          <w:rPr>
            <w:rStyle w:val="Hyperlink"/>
            <w:rFonts w:cs="FrankRuehl" w:hint="cs"/>
            <w:spacing w:val="-2"/>
            <w:rtl/>
          </w:rPr>
          <w:t>ה"ח תשנ"ז מס' 2592</w:t>
        </w:r>
      </w:hyperlink>
      <w:r>
        <w:rPr>
          <w:rFonts w:cs="FrankRuehl" w:hint="cs"/>
          <w:spacing w:val="-2"/>
          <w:rtl/>
        </w:rPr>
        <w:t xml:space="preserve"> עמ' 202) – תיקון מס' 37; ר' סעיף 3 לענין תחולה</w:t>
      </w:r>
      <w:r>
        <w:rPr>
          <w:rFonts w:cs="FrankRuehl"/>
          <w:spacing w:val="-2"/>
          <w:rtl/>
        </w:rPr>
        <w:t>.</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pacing w:val="-2"/>
          <w:rtl/>
        </w:rPr>
      </w:pPr>
      <w:hyperlink r:id="rId101" w:history="1">
        <w:r>
          <w:rPr>
            <w:rStyle w:val="Hyperlink"/>
            <w:rFonts w:cs="FrankRuehl" w:hint="cs"/>
            <w:spacing w:val="-2"/>
            <w:rtl/>
          </w:rPr>
          <w:t>ס"ח</w:t>
        </w:r>
        <w:r>
          <w:rPr>
            <w:rStyle w:val="Hyperlink"/>
            <w:rFonts w:cs="FrankRuehl"/>
            <w:spacing w:val="-2"/>
            <w:rtl/>
          </w:rPr>
          <w:t xml:space="preserve"> </w:t>
        </w:r>
        <w:r>
          <w:rPr>
            <w:rStyle w:val="Hyperlink"/>
            <w:rFonts w:cs="FrankRuehl" w:hint="cs"/>
            <w:spacing w:val="-2"/>
            <w:rtl/>
          </w:rPr>
          <w:t>תשנ"ז מס' 1627</w:t>
        </w:r>
      </w:hyperlink>
      <w:r>
        <w:rPr>
          <w:rFonts w:cs="FrankRuehl" w:hint="cs"/>
          <w:spacing w:val="-2"/>
          <w:rtl/>
        </w:rPr>
        <w:t xml:space="preserve"> מיום 3.7.1997 עמ' 176 (</w:t>
      </w:r>
      <w:hyperlink r:id="rId102" w:history="1">
        <w:r>
          <w:rPr>
            <w:rStyle w:val="Hyperlink"/>
            <w:rFonts w:cs="FrankRuehl" w:hint="cs"/>
            <w:spacing w:val="-2"/>
            <w:rtl/>
          </w:rPr>
          <w:t>ה"ח תשנ"ז מס' 2601</w:t>
        </w:r>
      </w:hyperlink>
      <w:r>
        <w:rPr>
          <w:rFonts w:cs="FrankRuehl" w:hint="cs"/>
          <w:spacing w:val="-2"/>
          <w:rtl/>
        </w:rPr>
        <w:t xml:space="preserve"> עמ' 250) – תיקון מס' 38; ר' סעיף 2 לענין תחולה.</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pacing w:val="-2"/>
          <w:rtl/>
        </w:rPr>
      </w:pPr>
      <w:hyperlink r:id="rId103" w:history="1">
        <w:r>
          <w:rPr>
            <w:rStyle w:val="Hyperlink"/>
            <w:rFonts w:cs="FrankRuehl" w:hint="cs"/>
            <w:spacing w:val="-2"/>
            <w:rtl/>
          </w:rPr>
          <w:t>ס"ח</w:t>
        </w:r>
        <w:r>
          <w:rPr>
            <w:rStyle w:val="Hyperlink"/>
            <w:rFonts w:cs="FrankRuehl"/>
            <w:spacing w:val="-2"/>
            <w:rtl/>
          </w:rPr>
          <w:t xml:space="preserve"> </w:t>
        </w:r>
        <w:r>
          <w:rPr>
            <w:rStyle w:val="Hyperlink"/>
            <w:rFonts w:cs="FrankRuehl" w:hint="cs"/>
            <w:spacing w:val="-2"/>
            <w:rtl/>
          </w:rPr>
          <w:t>תשנ"</w:t>
        </w:r>
        <w:r>
          <w:rPr>
            <w:rStyle w:val="Hyperlink"/>
            <w:rFonts w:cs="FrankRuehl"/>
            <w:spacing w:val="-2"/>
            <w:rtl/>
          </w:rPr>
          <w:t xml:space="preserve">ז </w:t>
        </w:r>
        <w:r>
          <w:rPr>
            <w:rStyle w:val="Hyperlink"/>
            <w:rFonts w:cs="FrankRuehl" w:hint="cs"/>
            <w:spacing w:val="-2"/>
            <w:rtl/>
          </w:rPr>
          <w:t>מס' 1628</w:t>
        </w:r>
      </w:hyperlink>
      <w:r>
        <w:rPr>
          <w:rFonts w:cs="FrankRuehl" w:hint="cs"/>
          <w:spacing w:val="-2"/>
          <w:rtl/>
        </w:rPr>
        <w:t xml:space="preserve"> מיום 3.7.1997 עמ' 178 (</w:t>
      </w:r>
      <w:hyperlink r:id="rId104" w:history="1">
        <w:r>
          <w:rPr>
            <w:rStyle w:val="Hyperlink"/>
            <w:rFonts w:cs="FrankRuehl" w:hint="cs"/>
            <w:spacing w:val="-2"/>
            <w:rtl/>
          </w:rPr>
          <w:t>ה"ח תשנ"ז מס' 2601</w:t>
        </w:r>
      </w:hyperlink>
      <w:r>
        <w:rPr>
          <w:rFonts w:cs="FrankRuehl" w:hint="cs"/>
          <w:spacing w:val="-2"/>
          <w:rtl/>
        </w:rPr>
        <w:t xml:space="preserve"> עמ' 251) – תיקון מס' 39</w:t>
      </w:r>
      <w:r>
        <w:rPr>
          <w:rFonts w:cs="FrankRuehl"/>
          <w:spacing w:val="-2"/>
          <w:rtl/>
        </w:rPr>
        <w:t>.</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pacing w:val="-4"/>
          <w:rtl/>
        </w:rPr>
      </w:pPr>
      <w:hyperlink r:id="rId105" w:history="1">
        <w:r>
          <w:rPr>
            <w:rStyle w:val="Hyperlink"/>
            <w:rFonts w:cs="FrankRuehl" w:hint="cs"/>
            <w:spacing w:val="-4"/>
            <w:rtl/>
          </w:rPr>
          <w:t>ס"ח</w:t>
        </w:r>
        <w:r>
          <w:rPr>
            <w:rStyle w:val="Hyperlink"/>
            <w:rFonts w:cs="FrankRuehl"/>
            <w:spacing w:val="-4"/>
            <w:rtl/>
          </w:rPr>
          <w:t xml:space="preserve"> </w:t>
        </w:r>
        <w:r>
          <w:rPr>
            <w:rStyle w:val="Hyperlink"/>
            <w:rFonts w:cs="FrankRuehl" w:hint="cs"/>
            <w:spacing w:val="-4"/>
            <w:rtl/>
          </w:rPr>
          <w:t xml:space="preserve">תשנ"ח </w:t>
        </w:r>
        <w:r>
          <w:rPr>
            <w:rStyle w:val="Hyperlink"/>
            <w:rFonts w:cs="FrankRuehl" w:hint="cs"/>
            <w:spacing w:val="-4"/>
            <w:rtl/>
          </w:rPr>
          <w:t>מ</w:t>
        </w:r>
        <w:r>
          <w:rPr>
            <w:rStyle w:val="Hyperlink"/>
            <w:rFonts w:cs="FrankRuehl" w:hint="cs"/>
            <w:spacing w:val="-4"/>
            <w:rtl/>
          </w:rPr>
          <w:t>ס' 1638</w:t>
        </w:r>
      </w:hyperlink>
      <w:r>
        <w:rPr>
          <w:rFonts w:cs="FrankRuehl" w:hint="cs"/>
          <w:spacing w:val="-4"/>
          <w:rtl/>
        </w:rPr>
        <w:t xml:space="preserve"> מיום 25.11.1997 עמ' </w:t>
      </w:r>
      <w:r>
        <w:rPr>
          <w:rFonts w:cs="FrankRuehl"/>
          <w:spacing w:val="-4"/>
          <w:rtl/>
        </w:rPr>
        <w:t>10 (</w:t>
      </w:r>
      <w:hyperlink r:id="rId106" w:history="1">
        <w:r>
          <w:rPr>
            <w:rStyle w:val="Hyperlink"/>
            <w:rFonts w:cs="FrankRuehl" w:hint="cs"/>
            <w:spacing w:val="-4"/>
            <w:rtl/>
          </w:rPr>
          <w:t>ה</w:t>
        </w:r>
        <w:r>
          <w:rPr>
            <w:rStyle w:val="Hyperlink"/>
            <w:rFonts w:cs="FrankRuehl"/>
            <w:spacing w:val="-4"/>
            <w:rtl/>
          </w:rPr>
          <w:t>"</w:t>
        </w:r>
        <w:r>
          <w:rPr>
            <w:rStyle w:val="Hyperlink"/>
            <w:rFonts w:cs="FrankRuehl" w:hint="cs"/>
            <w:spacing w:val="-4"/>
            <w:rtl/>
          </w:rPr>
          <w:t>ח תשנ"ז מס' 264</w:t>
        </w:r>
        <w:r>
          <w:rPr>
            <w:rStyle w:val="Hyperlink"/>
            <w:rFonts w:cs="FrankRuehl"/>
            <w:spacing w:val="-4"/>
            <w:rtl/>
          </w:rPr>
          <w:t>4</w:t>
        </w:r>
      </w:hyperlink>
      <w:r>
        <w:rPr>
          <w:rFonts w:cs="FrankRuehl"/>
          <w:spacing w:val="-4"/>
          <w:rtl/>
        </w:rPr>
        <w:t xml:space="preserve"> </w:t>
      </w:r>
      <w:r>
        <w:rPr>
          <w:rFonts w:cs="FrankRuehl" w:hint="cs"/>
          <w:spacing w:val="-4"/>
          <w:rtl/>
        </w:rPr>
        <w:t>עמ' 496) – תיקון מס' 40</w:t>
      </w:r>
      <w:r>
        <w:rPr>
          <w:rFonts w:cs="FrankRuehl"/>
          <w:spacing w:val="-4"/>
          <w:rtl/>
        </w:rPr>
        <w:t>.</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7" w:history="1">
        <w:r>
          <w:rPr>
            <w:rStyle w:val="Hyperlink"/>
            <w:rFonts w:cs="FrankRuehl" w:hint="cs"/>
            <w:rtl/>
          </w:rPr>
          <w:t>ס"ח</w:t>
        </w:r>
        <w:r>
          <w:rPr>
            <w:rStyle w:val="Hyperlink"/>
            <w:rFonts w:cs="FrankRuehl"/>
            <w:rtl/>
          </w:rPr>
          <w:t xml:space="preserve"> </w:t>
        </w:r>
        <w:r>
          <w:rPr>
            <w:rStyle w:val="Hyperlink"/>
            <w:rFonts w:cs="FrankRuehl" w:hint="cs"/>
            <w:rtl/>
          </w:rPr>
          <w:t>תשנ"ח מס' 1643</w:t>
        </w:r>
      </w:hyperlink>
      <w:r>
        <w:rPr>
          <w:rFonts w:cs="FrankRuehl" w:hint="cs"/>
          <w:rtl/>
        </w:rPr>
        <w:t xml:space="preserve"> מיום 28.12.1997 עמ' 32 (</w:t>
      </w:r>
      <w:hyperlink r:id="rId108" w:history="1">
        <w:r>
          <w:rPr>
            <w:rStyle w:val="Hyperlink"/>
            <w:rFonts w:cs="FrankRuehl" w:hint="cs"/>
            <w:rtl/>
          </w:rPr>
          <w:t>ה"ח תשנ"ז מס' 2587</w:t>
        </w:r>
      </w:hyperlink>
      <w:r>
        <w:rPr>
          <w:rFonts w:cs="FrankRuehl" w:hint="cs"/>
          <w:rtl/>
        </w:rPr>
        <w:t xml:space="preserve"> עמ' 190</w:t>
      </w:r>
      <w:r>
        <w:rPr>
          <w:rFonts w:cs="FrankRuehl"/>
          <w:rtl/>
        </w:rPr>
        <w:t xml:space="preserve">) – </w:t>
      </w:r>
      <w:r>
        <w:rPr>
          <w:rFonts w:cs="FrankRuehl" w:hint="cs"/>
          <w:rtl/>
        </w:rPr>
        <w:t>תיקון מס' 41; ר' סעיף 4 לענין תחולה.</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9" w:history="1">
        <w:r>
          <w:rPr>
            <w:rStyle w:val="Hyperlink"/>
            <w:rFonts w:cs="FrankRuehl" w:hint="cs"/>
            <w:rtl/>
          </w:rPr>
          <w:t>ס"ח</w:t>
        </w:r>
        <w:r>
          <w:rPr>
            <w:rStyle w:val="Hyperlink"/>
            <w:rFonts w:cs="FrankRuehl"/>
            <w:rtl/>
          </w:rPr>
          <w:t xml:space="preserve"> </w:t>
        </w:r>
        <w:r>
          <w:rPr>
            <w:rStyle w:val="Hyperlink"/>
            <w:rFonts w:cs="FrankRuehl" w:hint="cs"/>
            <w:rtl/>
          </w:rPr>
          <w:t>תשנ"ח</w:t>
        </w:r>
        <w:r>
          <w:rPr>
            <w:rStyle w:val="Hyperlink"/>
            <w:rFonts w:cs="FrankRuehl" w:hint="cs"/>
            <w:rtl/>
          </w:rPr>
          <w:t xml:space="preserve"> </w:t>
        </w:r>
        <w:r>
          <w:rPr>
            <w:rStyle w:val="Hyperlink"/>
            <w:rFonts w:cs="FrankRuehl" w:hint="cs"/>
            <w:rtl/>
          </w:rPr>
          <w:t xml:space="preserve">מס' </w:t>
        </w:r>
        <w:r>
          <w:rPr>
            <w:rStyle w:val="Hyperlink"/>
            <w:rFonts w:cs="FrankRuehl"/>
            <w:rtl/>
          </w:rPr>
          <w:t>1648</w:t>
        </w:r>
      </w:hyperlink>
      <w:r>
        <w:rPr>
          <w:rFonts w:cs="FrankRuehl"/>
          <w:rtl/>
        </w:rPr>
        <w:t xml:space="preserve"> מיו</w:t>
      </w:r>
      <w:r>
        <w:rPr>
          <w:rFonts w:cs="FrankRuehl" w:hint="cs"/>
          <w:rtl/>
        </w:rPr>
        <w:t>ם 21.1.1998 עמ' 108 (</w:t>
      </w:r>
      <w:hyperlink r:id="rId110" w:history="1">
        <w:r>
          <w:rPr>
            <w:rStyle w:val="Hyperlink"/>
            <w:rFonts w:cs="FrankRuehl" w:hint="cs"/>
            <w:rtl/>
          </w:rPr>
          <w:t>ה"ח תשנ"ז מס' 2611</w:t>
        </w:r>
      </w:hyperlink>
      <w:r>
        <w:rPr>
          <w:rFonts w:cs="FrankRuehl" w:hint="cs"/>
          <w:rtl/>
        </w:rPr>
        <w:t xml:space="preserve"> עמ' 312) – תיקון </w:t>
      </w:r>
      <w:r>
        <w:rPr>
          <w:rFonts w:cs="FrankRuehl"/>
          <w:rtl/>
        </w:rPr>
        <w:t>מ</w:t>
      </w:r>
      <w:r>
        <w:rPr>
          <w:rFonts w:cs="FrankRuehl" w:hint="cs"/>
          <w:rtl/>
        </w:rPr>
        <w:t>ס</w:t>
      </w:r>
      <w:r>
        <w:rPr>
          <w:rFonts w:cs="FrankRuehl"/>
          <w:rtl/>
        </w:rPr>
        <w:t>' 42</w:t>
      </w:r>
      <w:r>
        <w:rPr>
          <w:rFonts w:cs="FrankRuehl" w:hint="cs"/>
          <w:rtl/>
        </w:rPr>
        <w:t>; ר' סעיף 4 לענין תחולה.</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1" w:history="1">
        <w:r>
          <w:rPr>
            <w:rStyle w:val="Hyperlink"/>
            <w:rFonts w:cs="FrankRuehl" w:hint="cs"/>
            <w:rtl/>
          </w:rPr>
          <w:t>ק"ת</w:t>
        </w:r>
        <w:r>
          <w:rPr>
            <w:rStyle w:val="Hyperlink"/>
            <w:rFonts w:cs="FrankRuehl"/>
            <w:rtl/>
          </w:rPr>
          <w:t xml:space="preserve"> </w:t>
        </w:r>
        <w:r>
          <w:rPr>
            <w:rStyle w:val="Hyperlink"/>
            <w:rFonts w:cs="FrankRuehl" w:hint="cs"/>
            <w:rtl/>
          </w:rPr>
          <w:t>תשנ"ח: מס' 5880</w:t>
        </w:r>
      </w:hyperlink>
      <w:r>
        <w:rPr>
          <w:rFonts w:cs="FrankRuehl" w:hint="cs"/>
          <w:rtl/>
        </w:rPr>
        <w:t xml:space="preserve"> מיום 15.2.1998 עמ' 407 – </w:t>
      </w:r>
      <w:r>
        <w:rPr>
          <w:rFonts w:cs="FrankRuehl"/>
          <w:rtl/>
        </w:rPr>
        <w:t>הו</w:t>
      </w:r>
      <w:r>
        <w:rPr>
          <w:rFonts w:cs="FrankRuehl" w:hint="cs"/>
          <w:rtl/>
        </w:rPr>
        <w:t>דעה (סכומי מס רכישה) תשנ"ח</w:t>
      </w:r>
      <w:r>
        <w:rPr>
          <w:rFonts w:cs="FrankRuehl"/>
          <w:rtl/>
        </w:rPr>
        <w:t>-1998</w:t>
      </w:r>
      <w:r>
        <w:rPr>
          <w:rFonts w:cs="FrankRuehl" w:hint="cs"/>
          <w:rtl/>
        </w:rPr>
        <w:t xml:space="preserve">; תחילתה ביום 16.10.1996, 16.1.1997, 16.4.1997, 16.7.1997, 16.10.1997. </w:t>
      </w:r>
      <w:hyperlink r:id="rId112" w:history="1">
        <w:r>
          <w:rPr>
            <w:rStyle w:val="Hyperlink"/>
            <w:rFonts w:cs="FrankRuehl" w:hint="cs"/>
            <w:rtl/>
          </w:rPr>
          <w:t>מס' 58</w:t>
        </w:r>
        <w:r>
          <w:rPr>
            <w:rStyle w:val="Hyperlink"/>
            <w:rFonts w:cs="FrankRuehl"/>
            <w:rtl/>
          </w:rPr>
          <w:t>87</w:t>
        </w:r>
      </w:hyperlink>
      <w:r>
        <w:rPr>
          <w:rFonts w:cs="FrankRuehl"/>
          <w:rtl/>
        </w:rPr>
        <w:t xml:space="preserve"> </w:t>
      </w:r>
      <w:r>
        <w:rPr>
          <w:rFonts w:cs="FrankRuehl" w:hint="cs"/>
          <w:rtl/>
        </w:rPr>
        <w:t xml:space="preserve">מיום 24.3.1998 עמ' 558 – </w:t>
      </w:r>
      <w:r>
        <w:rPr>
          <w:rFonts w:cs="FrankRuehl"/>
          <w:rtl/>
        </w:rPr>
        <w:t>הו</w:t>
      </w:r>
      <w:r>
        <w:rPr>
          <w:rFonts w:cs="FrankRuehl" w:hint="cs"/>
          <w:rtl/>
        </w:rPr>
        <w:t>דעה (תי</w:t>
      </w:r>
      <w:r>
        <w:rPr>
          <w:rFonts w:cs="FrankRuehl"/>
          <w:rtl/>
        </w:rPr>
        <w:t xml:space="preserve">אום </w:t>
      </w:r>
      <w:r>
        <w:rPr>
          <w:rFonts w:cs="FrankRuehl" w:hint="cs"/>
          <w:rtl/>
        </w:rPr>
        <w:t>סכומי מס רכישה) (מס' 2) תשנ"ח</w:t>
      </w:r>
      <w:r>
        <w:rPr>
          <w:rFonts w:cs="FrankRuehl"/>
          <w:rtl/>
        </w:rPr>
        <w:t>-1998; תח</w:t>
      </w:r>
      <w:r>
        <w:rPr>
          <w:rFonts w:cs="FrankRuehl" w:hint="cs"/>
          <w:rtl/>
        </w:rPr>
        <w:t>ילתה ביום 16.1.1998.</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3" w:history="1">
        <w:r>
          <w:rPr>
            <w:rStyle w:val="Hyperlink"/>
            <w:rFonts w:cs="FrankRuehl" w:hint="cs"/>
            <w:rtl/>
          </w:rPr>
          <w:t>ס"</w:t>
        </w:r>
        <w:r>
          <w:rPr>
            <w:rStyle w:val="Hyperlink"/>
            <w:rFonts w:cs="FrankRuehl" w:hint="cs"/>
            <w:rtl/>
          </w:rPr>
          <w:t>ח</w:t>
        </w:r>
        <w:r>
          <w:rPr>
            <w:rStyle w:val="Hyperlink"/>
            <w:rFonts w:cs="FrankRuehl"/>
            <w:rtl/>
          </w:rPr>
          <w:t xml:space="preserve"> </w:t>
        </w:r>
        <w:r>
          <w:rPr>
            <w:rStyle w:val="Hyperlink"/>
            <w:rFonts w:cs="FrankRuehl" w:hint="cs"/>
            <w:rtl/>
          </w:rPr>
          <w:t>תשנ"ט מס' 1690</w:t>
        </w:r>
      </w:hyperlink>
      <w:r>
        <w:rPr>
          <w:rFonts w:cs="FrankRuehl" w:hint="cs"/>
          <w:rtl/>
        </w:rPr>
        <w:t xml:space="preserve"> מיום 5.11.1998 עמ' 15 (</w:t>
      </w:r>
      <w:hyperlink r:id="rId114" w:history="1">
        <w:r>
          <w:rPr>
            <w:rStyle w:val="Hyperlink"/>
            <w:rFonts w:cs="FrankRuehl" w:hint="cs"/>
            <w:rtl/>
          </w:rPr>
          <w:t>ה"ח תשנ"ח מס' 2737</w:t>
        </w:r>
      </w:hyperlink>
      <w:r>
        <w:rPr>
          <w:rFonts w:cs="FrankRuehl" w:hint="cs"/>
          <w:rtl/>
        </w:rPr>
        <w:t xml:space="preserve"> עמ' 466) – תיקון מס' 43</w:t>
      </w:r>
      <w:r>
        <w:rPr>
          <w:rFonts w:cs="FrankRuehl"/>
          <w:rtl/>
        </w:rPr>
        <w:t>.</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5" w:history="1">
        <w:r>
          <w:rPr>
            <w:rStyle w:val="Hyperlink"/>
            <w:rFonts w:cs="FrankRuehl" w:hint="cs"/>
            <w:rtl/>
          </w:rPr>
          <w:t>ס"ח</w:t>
        </w:r>
        <w:r>
          <w:rPr>
            <w:rStyle w:val="Hyperlink"/>
            <w:rFonts w:cs="FrankRuehl"/>
            <w:rtl/>
          </w:rPr>
          <w:t xml:space="preserve"> תש</w:t>
        </w:r>
        <w:r>
          <w:rPr>
            <w:rStyle w:val="Hyperlink"/>
            <w:rFonts w:cs="FrankRuehl" w:hint="cs"/>
            <w:rtl/>
          </w:rPr>
          <w:t>נ"ט מס' 1700</w:t>
        </w:r>
      </w:hyperlink>
      <w:r>
        <w:rPr>
          <w:rFonts w:cs="FrankRuehl" w:hint="cs"/>
          <w:rtl/>
        </w:rPr>
        <w:t xml:space="preserve"> מיום 31.1.1999 עמ' 69 (</w:t>
      </w:r>
      <w:hyperlink r:id="rId116" w:history="1">
        <w:r>
          <w:rPr>
            <w:rStyle w:val="Hyperlink"/>
            <w:rFonts w:cs="FrankRuehl" w:hint="cs"/>
            <w:rtl/>
          </w:rPr>
          <w:t>ה"ח תשנ"ט מס' 2771</w:t>
        </w:r>
      </w:hyperlink>
      <w:r>
        <w:rPr>
          <w:rFonts w:cs="FrankRuehl" w:hint="cs"/>
          <w:rtl/>
        </w:rPr>
        <w:t xml:space="preserve"> עמ' 186) – תיקון מס' 44 בסעיף 1 לחוק מס שבח מקרקעין (תיקוני חקיקה), התשנ"ט</w:t>
      </w:r>
      <w:r>
        <w:rPr>
          <w:rFonts w:cs="FrankRuehl"/>
          <w:rtl/>
        </w:rPr>
        <w:t>-19</w:t>
      </w:r>
      <w:r>
        <w:rPr>
          <w:rFonts w:cs="FrankRuehl" w:hint="cs"/>
          <w:rtl/>
        </w:rPr>
        <w:t>99.</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7" w:history="1">
        <w:r>
          <w:rPr>
            <w:rStyle w:val="Hyperlink"/>
            <w:rFonts w:cs="FrankRuehl" w:hint="cs"/>
            <w:rtl/>
          </w:rPr>
          <w:t>ס"</w:t>
        </w:r>
        <w:r>
          <w:rPr>
            <w:rStyle w:val="Hyperlink"/>
            <w:rFonts w:cs="FrankRuehl" w:hint="cs"/>
            <w:rtl/>
          </w:rPr>
          <w:t>ח</w:t>
        </w:r>
        <w:r>
          <w:rPr>
            <w:rStyle w:val="Hyperlink"/>
            <w:rFonts w:cs="FrankRuehl"/>
            <w:rtl/>
          </w:rPr>
          <w:t xml:space="preserve"> </w:t>
        </w:r>
        <w:r>
          <w:rPr>
            <w:rStyle w:val="Hyperlink"/>
            <w:rFonts w:cs="FrankRuehl" w:hint="cs"/>
            <w:rtl/>
          </w:rPr>
          <w:t>תשנ</w:t>
        </w:r>
        <w:r>
          <w:rPr>
            <w:rStyle w:val="Hyperlink"/>
            <w:rFonts w:cs="FrankRuehl"/>
            <w:rtl/>
          </w:rPr>
          <w:t>"</w:t>
        </w:r>
        <w:r>
          <w:rPr>
            <w:rStyle w:val="Hyperlink"/>
            <w:rFonts w:cs="FrankRuehl" w:hint="cs"/>
            <w:rtl/>
          </w:rPr>
          <w:t>ט מס' 1707</w:t>
        </w:r>
      </w:hyperlink>
      <w:r>
        <w:rPr>
          <w:rFonts w:cs="FrankRuehl" w:hint="cs"/>
          <w:rtl/>
        </w:rPr>
        <w:t xml:space="preserve"> מיום 25.4.1999 עמ' 130 (</w:t>
      </w:r>
      <w:hyperlink r:id="rId118" w:history="1">
        <w:r>
          <w:rPr>
            <w:rStyle w:val="Hyperlink"/>
            <w:rFonts w:cs="FrankRuehl" w:hint="cs"/>
            <w:rtl/>
          </w:rPr>
          <w:t>ה"ח תשנ"ט מס' 2795</w:t>
        </w:r>
      </w:hyperlink>
      <w:r>
        <w:rPr>
          <w:rFonts w:cs="FrankRuehl" w:hint="cs"/>
          <w:rtl/>
        </w:rPr>
        <w:t xml:space="preserve"> עמ' 346) – תיקון מס' 45 (שינוי שם החוק)</w:t>
      </w:r>
      <w:r>
        <w:rPr>
          <w:rFonts w:cs="FrankRuehl"/>
          <w:rtl/>
        </w:rPr>
        <w:t xml:space="preserve">; </w:t>
      </w:r>
      <w:r>
        <w:rPr>
          <w:rFonts w:cs="FrankRuehl" w:hint="cs"/>
          <w:rtl/>
        </w:rPr>
        <w:t>תחילתו ביום 1.1.2000.</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9" w:history="1">
        <w:r>
          <w:rPr>
            <w:rStyle w:val="Hyperlink"/>
            <w:rFonts w:cs="FrankRuehl" w:hint="cs"/>
            <w:rtl/>
          </w:rPr>
          <w:t>ק"ת</w:t>
        </w:r>
        <w:r>
          <w:rPr>
            <w:rStyle w:val="Hyperlink"/>
            <w:rFonts w:cs="FrankRuehl"/>
            <w:rtl/>
          </w:rPr>
          <w:t xml:space="preserve"> </w:t>
        </w:r>
        <w:r>
          <w:rPr>
            <w:rStyle w:val="Hyperlink"/>
            <w:rFonts w:cs="FrankRuehl" w:hint="cs"/>
            <w:rtl/>
          </w:rPr>
          <w:t>תש"ס: מס' 60</w:t>
        </w:r>
        <w:r>
          <w:rPr>
            <w:rStyle w:val="Hyperlink"/>
            <w:rFonts w:cs="FrankRuehl"/>
            <w:rtl/>
          </w:rPr>
          <w:t>12</w:t>
        </w:r>
      </w:hyperlink>
      <w:r>
        <w:rPr>
          <w:rFonts w:cs="FrankRuehl"/>
          <w:rtl/>
        </w:rPr>
        <w:t xml:space="preserve"> מיו</w:t>
      </w:r>
      <w:r>
        <w:rPr>
          <w:rFonts w:cs="FrankRuehl" w:hint="cs"/>
          <w:rtl/>
        </w:rPr>
        <w:t xml:space="preserve">ם 30.12.1999 עמ' 210 – </w:t>
      </w:r>
      <w:r>
        <w:rPr>
          <w:rFonts w:cs="FrankRuehl"/>
          <w:rtl/>
        </w:rPr>
        <w:t>הו</w:t>
      </w:r>
      <w:r>
        <w:rPr>
          <w:rFonts w:cs="FrankRuehl" w:hint="cs"/>
          <w:rtl/>
        </w:rPr>
        <w:t>דעה (תיאום סכומי מס רכישה) תש"ס-</w:t>
      </w:r>
      <w:r>
        <w:rPr>
          <w:rFonts w:cs="FrankRuehl"/>
          <w:rtl/>
        </w:rPr>
        <w:t>1999</w:t>
      </w:r>
      <w:r>
        <w:rPr>
          <w:rFonts w:cs="FrankRuehl" w:hint="cs"/>
          <w:rtl/>
        </w:rPr>
        <w:t>; תחילתה ביום 16.4.1998, 16.7.1998, 16.10.1998, 16.1.1999, 16.4.1999, 16.7.1999, 16.10.1999</w:t>
      </w:r>
      <w:r>
        <w:rPr>
          <w:rFonts w:cs="FrankRuehl"/>
          <w:rtl/>
        </w:rPr>
        <w:t>.</w:t>
      </w:r>
      <w:r>
        <w:rPr>
          <w:rFonts w:cs="FrankRuehl" w:hint="cs"/>
          <w:rtl/>
        </w:rPr>
        <w:t xml:space="preserve"> </w:t>
      </w:r>
      <w:hyperlink r:id="rId120" w:history="1">
        <w:r>
          <w:rPr>
            <w:rStyle w:val="Hyperlink"/>
            <w:rFonts w:cs="FrankRuehl" w:hint="cs"/>
            <w:rtl/>
          </w:rPr>
          <w:t>מס' 6020</w:t>
        </w:r>
      </w:hyperlink>
      <w:r>
        <w:rPr>
          <w:rFonts w:cs="FrankRuehl" w:hint="cs"/>
          <w:rtl/>
        </w:rPr>
        <w:t xml:space="preserve"> מיום</w:t>
      </w:r>
      <w:r>
        <w:rPr>
          <w:rFonts w:cs="FrankRuehl"/>
          <w:rtl/>
        </w:rPr>
        <w:t xml:space="preserve"> 17.</w:t>
      </w:r>
      <w:r>
        <w:rPr>
          <w:rFonts w:cs="FrankRuehl" w:hint="cs"/>
          <w:rtl/>
        </w:rPr>
        <w:t xml:space="preserve">2.2000 </w:t>
      </w:r>
      <w:r>
        <w:rPr>
          <w:rFonts w:cs="FrankRuehl"/>
          <w:rtl/>
        </w:rPr>
        <w:t>ע</w:t>
      </w:r>
      <w:r>
        <w:rPr>
          <w:rFonts w:cs="FrankRuehl" w:hint="cs"/>
          <w:rtl/>
        </w:rPr>
        <w:t>מ</w:t>
      </w:r>
      <w:r>
        <w:rPr>
          <w:rFonts w:cs="FrankRuehl"/>
          <w:rtl/>
        </w:rPr>
        <w:t>' 346 – הו</w:t>
      </w:r>
      <w:r>
        <w:rPr>
          <w:rFonts w:cs="FrankRuehl" w:hint="cs"/>
          <w:rtl/>
        </w:rPr>
        <w:t>דעה (תיאום סכומי מס רכישה) (מס' 2) תש"ס-</w:t>
      </w:r>
      <w:r>
        <w:rPr>
          <w:rFonts w:cs="FrankRuehl"/>
          <w:rtl/>
        </w:rPr>
        <w:t>2000; תח</w:t>
      </w:r>
      <w:r>
        <w:rPr>
          <w:rFonts w:cs="FrankRuehl" w:hint="cs"/>
          <w:rtl/>
        </w:rPr>
        <w:t>ילתה ביום 16.1.2000.</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pacing w:val="-2"/>
          <w:rtl/>
        </w:rPr>
      </w:pPr>
      <w:hyperlink r:id="rId121" w:history="1">
        <w:r>
          <w:rPr>
            <w:rStyle w:val="Hyperlink"/>
            <w:rFonts w:cs="FrankRuehl" w:hint="cs"/>
            <w:spacing w:val="-2"/>
            <w:rtl/>
          </w:rPr>
          <w:t>ס</w:t>
        </w:r>
        <w:r>
          <w:rPr>
            <w:rStyle w:val="Hyperlink"/>
            <w:rFonts w:cs="FrankRuehl" w:hint="cs"/>
            <w:spacing w:val="-2"/>
            <w:rtl/>
          </w:rPr>
          <w:t>"</w:t>
        </w:r>
        <w:r>
          <w:rPr>
            <w:rStyle w:val="Hyperlink"/>
            <w:rFonts w:cs="FrankRuehl" w:hint="cs"/>
            <w:spacing w:val="-2"/>
            <w:rtl/>
          </w:rPr>
          <w:t>ח</w:t>
        </w:r>
        <w:r>
          <w:rPr>
            <w:rStyle w:val="Hyperlink"/>
            <w:rFonts w:cs="FrankRuehl"/>
            <w:spacing w:val="-2"/>
            <w:rtl/>
          </w:rPr>
          <w:t xml:space="preserve"> </w:t>
        </w:r>
        <w:r>
          <w:rPr>
            <w:rStyle w:val="Hyperlink"/>
            <w:rFonts w:cs="FrankRuehl" w:hint="cs"/>
            <w:spacing w:val="-2"/>
            <w:rtl/>
          </w:rPr>
          <w:t>תש"ס מס' 1732</w:t>
        </w:r>
      </w:hyperlink>
      <w:r>
        <w:rPr>
          <w:rFonts w:cs="FrankRuehl" w:hint="cs"/>
          <w:spacing w:val="-2"/>
          <w:rtl/>
        </w:rPr>
        <w:t xml:space="preserve"> מיום 17.3.2000 עמ' 132 (</w:t>
      </w:r>
      <w:hyperlink r:id="rId122" w:history="1">
        <w:r>
          <w:rPr>
            <w:rStyle w:val="Hyperlink"/>
            <w:rFonts w:cs="FrankRuehl" w:hint="cs"/>
            <w:spacing w:val="-2"/>
            <w:rtl/>
          </w:rPr>
          <w:t>ה"ח תש"ס מס' 2846</w:t>
        </w:r>
      </w:hyperlink>
      <w:r>
        <w:rPr>
          <w:rFonts w:cs="FrankRuehl" w:hint="cs"/>
          <w:spacing w:val="-2"/>
          <w:rtl/>
        </w:rPr>
        <w:t xml:space="preserve"> עמ' 233) – תיקון מס' 46; ר' סעיף 2 לענין הוראת מעבר</w:t>
      </w:r>
      <w:r>
        <w:rPr>
          <w:rFonts w:cs="FrankRuehl"/>
          <w:spacing w:val="-2"/>
          <w:rtl/>
        </w:rPr>
        <w:t>.</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pacing w:val="-4"/>
          <w:rtl/>
        </w:rPr>
      </w:pPr>
      <w:hyperlink r:id="rId123" w:history="1">
        <w:r>
          <w:rPr>
            <w:rStyle w:val="Hyperlink"/>
            <w:rFonts w:cs="FrankRuehl" w:hint="cs"/>
            <w:spacing w:val="-4"/>
            <w:rtl/>
          </w:rPr>
          <w:t>ס"ח</w:t>
        </w:r>
        <w:r>
          <w:rPr>
            <w:rStyle w:val="Hyperlink"/>
            <w:rFonts w:cs="FrankRuehl"/>
            <w:spacing w:val="-4"/>
            <w:rtl/>
          </w:rPr>
          <w:t xml:space="preserve"> </w:t>
        </w:r>
        <w:r>
          <w:rPr>
            <w:rStyle w:val="Hyperlink"/>
            <w:rFonts w:cs="FrankRuehl" w:hint="cs"/>
            <w:spacing w:val="-4"/>
            <w:rtl/>
          </w:rPr>
          <w:t>ת</w:t>
        </w:r>
        <w:r>
          <w:rPr>
            <w:rStyle w:val="Hyperlink"/>
            <w:rFonts w:cs="FrankRuehl" w:hint="cs"/>
            <w:spacing w:val="-4"/>
            <w:rtl/>
          </w:rPr>
          <w:t>ש</w:t>
        </w:r>
        <w:r>
          <w:rPr>
            <w:rStyle w:val="Hyperlink"/>
            <w:rFonts w:cs="FrankRuehl" w:hint="cs"/>
            <w:spacing w:val="-4"/>
            <w:rtl/>
          </w:rPr>
          <w:t>ס"א מס' 1755</w:t>
        </w:r>
      </w:hyperlink>
      <w:r>
        <w:rPr>
          <w:rFonts w:cs="FrankRuehl" w:hint="cs"/>
          <w:spacing w:val="-4"/>
          <w:rtl/>
        </w:rPr>
        <w:t xml:space="preserve"> מיום 15.11.2000 עמ' 4 (</w:t>
      </w:r>
      <w:hyperlink r:id="rId124" w:history="1">
        <w:r>
          <w:rPr>
            <w:rStyle w:val="Hyperlink"/>
            <w:rFonts w:cs="FrankRuehl" w:hint="cs"/>
            <w:spacing w:val="-4"/>
            <w:rtl/>
          </w:rPr>
          <w:t>ה"ח תש"ס מס' 2897</w:t>
        </w:r>
      </w:hyperlink>
      <w:r>
        <w:rPr>
          <w:rFonts w:cs="FrankRuehl" w:hint="cs"/>
          <w:spacing w:val="-4"/>
          <w:rtl/>
        </w:rPr>
        <w:t xml:space="preserve"> עמ' 482) – תיקון מס' 47</w:t>
      </w:r>
      <w:r>
        <w:rPr>
          <w:rFonts w:cs="FrankRuehl"/>
          <w:spacing w:val="-4"/>
          <w:rtl/>
        </w:rPr>
        <w:t>.</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5" w:history="1">
        <w:r>
          <w:rPr>
            <w:rStyle w:val="Hyperlink"/>
            <w:rFonts w:cs="FrankRuehl" w:hint="cs"/>
            <w:spacing w:val="-2"/>
            <w:rtl/>
          </w:rPr>
          <w:t>ק"ת</w:t>
        </w:r>
        <w:r>
          <w:rPr>
            <w:rStyle w:val="Hyperlink"/>
            <w:rFonts w:cs="FrankRuehl"/>
            <w:spacing w:val="-2"/>
            <w:rtl/>
          </w:rPr>
          <w:t xml:space="preserve"> </w:t>
        </w:r>
        <w:r>
          <w:rPr>
            <w:rStyle w:val="Hyperlink"/>
            <w:rFonts w:cs="FrankRuehl" w:hint="cs"/>
            <w:spacing w:val="-2"/>
            <w:rtl/>
          </w:rPr>
          <w:t>תשס"ב: מס' 6130</w:t>
        </w:r>
      </w:hyperlink>
      <w:r>
        <w:rPr>
          <w:rFonts w:cs="FrankRuehl" w:hint="cs"/>
          <w:spacing w:val="-2"/>
          <w:rtl/>
        </w:rPr>
        <w:t xml:space="preserve"> מיום 1.11.2001 עמ' 67 – </w:t>
      </w:r>
      <w:r>
        <w:rPr>
          <w:rFonts w:cs="FrankRuehl"/>
          <w:spacing w:val="-2"/>
          <w:rtl/>
        </w:rPr>
        <w:t>הו</w:t>
      </w:r>
      <w:r>
        <w:rPr>
          <w:rFonts w:cs="FrankRuehl" w:hint="cs"/>
          <w:spacing w:val="-2"/>
          <w:rtl/>
        </w:rPr>
        <w:t>דעה (תיאו</w:t>
      </w:r>
      <w:r>
        <w:rPr>
          <w:rFonts w:cs="FrankRuehl"/>
          <w:spacing w:val="-2"/>
          <w:rtl/>
        </w:rPr>
        <w:t>ם</w:t>
      </w:r>
      <w:r>
        <w:rPr>
          <w:rFonts w:cs="FrankRuehl" w:hint="cs"/>
          <w:spacing w:val="-2"/>
          <w:rtl/>
        </w:rPr>
        <w:t xml:space="preserve"> </w:t>
      </w:r>
      <w:r>
        <w:rPr>
          <w:rFonts w:cs="FrankRuehl"/>
          <w:spacing w:val="-2"/>
          <w:rtl/>
        </w:rPr>
        <w:t>ס</w:t>
      </w:r>
      <w:r>
        <w:rPr>
          <w:rFonts w:cs="FrankRuehl" w:hint="cs"/>
          <w:spacing w:val="-2"/>
          <w:rtl/>
        </w:rPr>
        <w:t>כומי מס רכישה) תשס"ב-</w:t>
      </w:r>
      <w:r>
        <w:rPr>
          <w:rFonts w:cs="FrankRuehl"/>
          <w:spacing w:val="-2"/>
          <w:rtl/>
        </w:rPr>
        <w:t>2001</w:t>
      </w:r>
      <w:r>
        <w:rPr>
          <w:rFonts w:cs="FrankRuehl" w:hint="cs"/>
          <w:spacing w:val="-2"/>
          <w:rtl/>
        </w:rPr>
        <w:t xml:space="preserve">; תחילתה ביום 16.1.2000, 16.4.2000, 16.7.2000, 16.10.2000, 16.1.2001, 16.4.2001, 16.7.2001. </w:t>
      </w:r>
      <w:hyperlink r:id="rId126" w:history="1">
        <w:r>
          <w:rPr>
            <w:rStyle w:val="Hyperlink"/>
            <w:rFonts w:cs="FrankRuehl" w:hint="cs"/>
            <w:spacing w:val="-2"/>
            <w:rtl/>
          </w:rPr>
          <w:t>מס' 6138</w:t>
        </w:r>
      </w:hyperlink>
      <w:r>
        <w:rPr>
          <w:rFonts w:cs="FrankRuehl"/>
          <w:spacing w:val="-2"/>
          <w:rtl/>
        </w:rPr>
        <w:t xml:space="preserve"> </w:t>
      </w:r>
      <w:r>
        <w:rPr>
          <w:rFonts w:cs="FrankRuehl" w:hint="cs"/>
          <w:spacing w:val="-2"/>
          <w:rtl/>
        </w:rPr>
        <w:t xml:space="preserve">מיום 13.12.2001 עמ' 184 – </w:t>
      </w:r>
      <w:r>
        <w:rPr>
          <w:rFonts w:cs="FrankRuehl"/>
          <w:spacing w:val="-2"/>
          <w:rtl/>
        </w:rPr>
        <w:t>הו</w:t>
      </w:r>
      <w:r>
        <w:rPr>
          <w:rFonts w:cs="FrankRuehl" w:hint="cs"/>
          <w:spacing w:val="-2"/>
          <w:rtl/>
        </w:rPr>
        <w:t>דעה (תיאום סכומי מס רכישה) (מס' 2) תשס"ב-</w:t>
      </w:r>
      <w:r>
        <w:rPr>
          <w:rFonts w:cs="FrankRuehl"/>
          <w:spacing w:val="-2"/>
          <w:rtl/>
        </w:rPr>
        <w:t>2001</w:t>
      </w:r>
      <w:r>
        <w:rPr>
          <w:rFonts w:cs="FrankRuehl" w:hint="cs"/>
          <w:spacing w:val="-2"/>
          <w:rtl/>
        </w:rPr>
        <w:t>; תחילתה ביום 16.10.2001</w:t>
      </w:r>
      <w:r>
        <w:rPr>
          <w:rFonts w:cs="FrankRuehl"/>
          <w:spacing w:val="-2"/>
          <w:rtl/>
        </w:rPr>
        <w:t>.</w:t>
      </w:r>
      <w:r>
        <w:rPr>
          <w:rFonts w:cs="FrankRuehl"/>
          <w:rtl/>
        </w:rPr>
        <w:t xml:space="preserve"> </w:t>
      </w:r>
      <w:hyperlink r:id="rId127" w:history="1">
        <w:r>
          <w:rPr>
            <w:rStyle w:val="Hyperlink"/>
            <w:rFonts w:cs="FrankRuehl" w:hint="cs"/>
            <w:rtl/>
          </w:rPr>
          <w:t>מס' 6</w:t>
        </w:r>
        <w:r>
          <w:rPr>
            <w:rStyle w:val="Hyperlink"/>
            <w:rFonts w:cs="FrankRuehl" w:hint="cs"/>
            <w:rtl/>
          </w:rPr>
          <w:t>1</w:t>
        </w:r>
        <w:r>
          <w:rPr>
            <w:rStyle w:val="Hyperlink"/>
            <w:rFonts w:cs="FrankRuehl" w:hint="cs"/>
            <w:rtl/>
          </w:rPr>
          <w:t>64</w:t>
        </w:r>
      </w:hyperlink>
      <w:r>
        <w:rPr>
          <w:rFonts w:cs="FrankRuehl" w:hint="cs"/>
          <w:rtl/>
        </w:rPr>
        <w:t xml:space="preserve"> מיום 28.4.2002 עמ' </w:t>
      </w:r>
      <w:r>
        <w:rPr>
          <w:rFonts w:cs="FrankRuehl"/>
          <w:rtl/>
        </w:rPr>
        <w:t>665 – הו</w:t>
      </w:r>
      <w:r>
        <w:rPr>
          <w:rFonts w:cs="FrankRuehl" w:hint="cs"/>
          <w:rtl/>
        </w:rPr>
        <w:t xml:space="preserve">דעה </w:t>
      </w:r>
      <w:r>
        <w:rPr>
          <w:rFonts w:cs="FrankRuehl"/>
          <w:rtl/>
        </w:rPr>
        <w:t>(תיא</w:t>
      </w:r>
      <w:r>
        <w:rPr>
          <w:rFonts w:cs="FrankRuehl" w:hint="cs"/>
          <w:rtl/>
        </w:rPr>
        <w:t>ום סכומי מס רכישה) (מס' 3) תשס"ב-</w:t>
      </w:r>
      <w:r>
        <w:rPr>
          <w:rFonts w:cs="FrankRuehl"/>
          <w:rtl/>
        </w:rPr>
        <w:t>2002</w:t>
      </w:r>
      <w:r>
        <w:rPr>
          <w:rFonts w:cs="FrankRuehl" w:hint="cs"/>
          <w:rtl/>
        </w:rPr>
        <w:t>; תחילתה ביום 16.1.2002</w:t>
      </w:r>
      <w:r>
        <w:rPr>
          <w:rFonts w:cs="FrankRuehl"/>
          <w:rtl/>
        </w:rPr>
        <w:t xml:space="preserve">. </w:t>
      </w:r>
      <w:hyperlink r:id="rId128" w:history="1">
        <w:r>
          <w:rPr>
            <w:rStyle w:val="Hyperlink"/>
            <w:rFonts w:cs="FrankRuehl"/>
            <w:rtl/>
          </w:rPr>
          <w:t>מס</w:t>
        </w:r>
        <w:r>
          <w:rPr>
            <w:rStyle w:val="Hyperlink"/>
            <w:rFonts w:cs="FrankRuehl" w:hint="cs"/>
            <w:rtl/>
          </w:rPr>
          <w:t>' 6177</w:t>
        </w:r>
      </w:hyperlink>
      <w:r>
        <w:rPr>
          <w:rFonts w:cs="FrankRuehl"/>
          <w:rtl/>
        </w:rPr>
        <w:t xml:space="preserve"> </w:t>
      </w:r>
      <w:r>
        <w:rPr>
          <w:rFonts w:cs="FrankRuehl" w:hint="cs"/>
          <w:rtl/>
        </w:rPr>
        <w:t>מיום 23.6.2002 ע</w:t>
      </w:r>
      <w:r>
        <w:rPr>
          <w:rFonts w:cs="FrankRuehl"/>
          <w:rtl/>
        </w:rPr>
        <w:t>מ</w:t>
      </w:r>
      <w:r>
        <w:rPr>
          <w:rFonts w:cs="FrankRuehl" w:hint="cs"/>
          <w:rtl/>
        </w:rPr>
        <w:t xml:space="preserve">' 864 – </w:t>
      </w:r>
      <w:r>
        <w:rPr>
          <w:rFonts w:cs="FrankRuehl"/>
          <w:rtl/>
        </w:rPr>
        <w:t>הו</w:t>
      </w:r>
      <w:r>
        <w:rPr>
          <w:rFonts w:cs="FrankRuehl" w:hint="cs"/>
          <w:rtl/>
        </w:rPr>
        <w:t>דעה (תיאום סכומי מס רכישה) (מס' 4) תשס"ב-</w:t>
      </w:r>
      <w:r>
        <w:rPr>
          <w:rFonts w:cs="FrankRuehl"/>
          <w:rtl/>
        </w:rPr>
        <w:t>2002; תח</w:t>
      </w:r>
      <w:r>
        <w:rPr>
          <w:rFonts w:cs="FrankRuehl" w:hint="cs"/>
          <w:rtl/>
        </w:rPr>
        <w:t xml:space="preserve">ילתה </w:t>
      </w:r>
      <w:r>
        <w:rPr>
          <w:rFonts w:cs="FrankRuehl"/>
          <w:rtl/>
        </w:rPr>
        <w:t>ב</w:t>
      </w:r>
      <w:r>
        <w:rPr>
          <w:rFonts w:cs="FrankRuehl" w:hint="cs"/>
          <w:rtl/>
        </w:rPr>
        <w:t xml:space="preserve">יום 16.4.2002. </w:t>
      </w:r>
      <w:hyperlink r:id="rId129" w:history="1">
        <w:r>
          <w:rPr>
            <w:rStyle w:val="Hyperlink"/>
            <w:rFonts w:cs="FrankRuehl" w:hint="cs"/>
            <w:rtl/>
          </w:rPr>
          <w:t>מס' 61</w:t>
        </w:r>
        <w:r>
          <w:rPr>
            <w:rStyle w:val="Hyperlink"/>
            <w:rFonts w:cs="FrankRuehl" w:hint="cs"/>
            <w:rtl/>
          </w:rPr>
          <w:t>9</w:t>
        </w:r>
        <w:r>
          <w:rPr>
            <w:rStyle w:val="Hyperlink"/>
            <w:rFonts w:cs="FrankRuehl" w:hint="cs"/>
            <w:rtl/>
          </w:rPr>
          <w:t>6</w:t>
        </w:r>
      </w:hyperlink>
      <w:r>
        <w:rPr>
          <w:rFonts w:cs="FrankRuehl" w:hint="cs"/>
          <w:rtl/>
        </w:rPr>
        <w:t xml:space="preserve"> מיום 4.9.2002 עמ' 1340 </w:t>
      </w:r>
      <w:r>
        <w:rPr>
          <w:rFonts w:cs="FrankRuehl"/>
          <w:rtl/>
        </w:rPr>
        <w:t>–</w:t>
      </w:r>
      <w:r>
        <w:rPr>
          <w:rFonts w:cs="FrankRuehl" w:hint="cs"/>
          <w:rtl/>
        </w:rPr>
        <w:t xml:space="preserve"> הודעה (תיאום סכומי מס רכישה) (מס' 5) תשס"ב-2002; תחילתה ביום 16.7.2002.</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0" w:history="1">
        <w:r>
          <w:rPr>
            <w:rStyle w:val="Hyperlink"/>
            <w:rFonts w:cs="FrankRuehl" w:hint="cs"/>
            <w:rtl/>
          </w:rPr>
          <w:t>ס"ח</w:t>
        </w:r>
        <w:r>
          <w:rPr>
            <w:rStyle w:val="Hyperlink"/>
            <w:rFonts w:cs="FrankRuehl"/>
            <w:rtl/>
          </w:rPr>
          <w:t xml:space="preserve"> </w:t>
        </w:r>
        <w:r>
          <w:rPr>
            <w:rStyle w:val="Hyperlink"/>
            <w:rFonts w:cs="FrankRuehl" w:hint="cs"/>
            <w:rtl/>
          </w:rPr>
          <w:t>תשס"ב מס' 1814</w:t>
        </w:r>
      </w:hyperlink>
      <w:r>
        <w:rPr>
          <w:rFonts w:cs="FrankRuehl" w:hint="cs"/>
          <w:rtl/>
        </w:rPr>
        <w:t xml:space="preserve"> מיום 18.12.</w:t>
      </w:r>
      <w:r>
        <w:rPr>
          <w:rFonts w:cs="FrankRuehl"/>
          <w:rtl/>
        </w:rPr>
        <w:t>2001 ע</w:t>
      </w:r>
      <w:r>
        <w:rPr>
          <w:rFonts w:cs="FrankRuehl" w:hint="cs"/>
          <w:rtl/>
        </w:rPr>
        <w:t>מ' 32 (</w:t>
      </w:r>
      <w:hyperlink r:id="rId131" w:history="1">
        <w:r>
          <w:rPr>
            <w:rStyle w:val="Hyperlink"/>
            <w:rFonts w:cs="FrankRuehl"/>
            <w:rtl/>
          </w:rPr>
          <w:t xml:space="preserve">ה"ח </w:t>
        </w:r>
        <w:r>
          <w:rPr>
            <w:rStyle w:val="Hyperlink"/>
            <w:rFonts w:cs="FrankRuehl" w:hint="cs"/>
            <w:rtl/>
          </w:rPr>
          <w:t>תשס"ב מס' 3047</w:t>
        </w:r>
      </w:hyperlink>
      <w:r>
        <w:rPr>
          <w:rFonts w:cs="FrankRuehl" w:hint="cs"/>
          <w:rtl/>
        </w:rPr>
        <w:t xml:space="preserve"> עמ' 118) – תיקון מס' 48 והוראת שעה; תחילת התיקון ביום 1.7.2002 ור' סעיף 2 לענין הוראת שעה.</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2" w:history="1">
        <w:r>
          <w:rPr>
            <w:rStyle w:val="Hyperlink"/>
            <w:rFonts w:cs="FrankRuehl" w:hint="cs"/>
            <w:rtl/>
          </w:rPr>
          <w:t>ס"ח</w:t>
        </w:r>
        <w:r>
          <w:rPr>
            <w:rStyle w:val="Hyperlink"/>
            <w:rFonts w:cs="FrankRuehl"/>
            <w:rtl/>
          </w:rPr>
          <w:t xml:space="preserve"> </w:t>
        </w:r>
        <w:r>
          <w:rPr>
            <w:rStyle w:val="Hyperlink"/>
            <w:rFonts w:cs="FrankRuehl" w:hint="cs"/>
            <w:rtl/>
          </w:rPr>
          <w:t>תש</w:t>
        </w:r>
        <w:r>
          <w:rPr>
            <w:rStyle w:val="Hyperlink"/>
            <w:rFonts w:cs="FrankRuehl" w:hint="cs"/>
            <w:rtl/>
          </w:rPr>
          <w:t>ס</w:t>
        </w:r>
        <w:r>
          <w:rPr>
            <w:rStyle w:val="Hyperlink"/>
            <w:rFonts w:cs="FrankRuehl" w:hint="cs"/>
            <w:rtl/>
          </w:rPr>
          <w:t>"ב מס' 1831</w:t>
        </w:r>
      </w:hyperlink>
      <w:r>
        <w:rPr>
          <w:rFonts w:cs="FrankRuehl" w:hint="cs"/>
          <w:rtl/>
        </w:rPr>
        <w:t xml:space="preserve"> מיום 17.2.200</w:t>
      </w:r>
      <w:r>
        <w:rPr>
          <w:rFonts w:cs="FrankRuehl" w:hint="cs"/>
          <w:rtl/>
        </w:rPr>
        <w:t>2</w:t>
      </w:r>
      <w:r>
        <w:rPr>
          <w:rFonts w:cs="FrankRuehl" w:hint="cs"/>
          <w:rtl/>
        </w:rPr>
        <w:t xml:space="preserve"> עמ' 163 (</w:t>
      </w:r>
      <w:hyperlink r:id="rId133" w:history="1">
        <w:r>
          <w:rPr>
            <w:rStyle w:val="Hyperlink"/>
            <w:rFonts w:cs="FrankRuehl" w:hint="cs"/>
            <w:rtl/>
          </w:rPr>
          <w:t>ה"ח תשס"ב מס' 3043</w:t>
        </w:r>
      </w:hyperlink>
      <w:r>
        <w:rPr>
          <w:rFonts w:cs="FrankRuehl" w:hint="cs"/>
          <w:rtl/>
        </w:rPr>
        <w:t xml:space="preserve"> עמ' 16, </w:t>
      </w:r>
      <w:hyperlink r:id="rId134" w:history="1">
        <w:r>
          <w:rPr>
            <w:rStyle w:val="Hyperlink"/>
            <w:rFonts w:cs="FrankRuehl" w:hint="cs"/>
            <w:rtl/>
          </w:rPr>
          <w:t>ה"ח תשס"ב מס' 3065</w:t>
        </w:r>
      </w:hyperlink>
      <w:r>
        <w:rPr>
          <w:rFonts w:cs="FrankRuehl" w:hint="cs"/>
          <w:rtl/>
        </w:rPr>
        <w:t xml:space="preserve"> עמ' 205, </w:t>
      </w:r>
      <w:hyperlink r:id="rId135" w:history="1">
        <w:r>
          <w:rPr>
            <w:rStyle w:val="Hyperlink"/>
            <w:rFonts w:cs="FrankRuehl" w:hint="cs"/>
            <w:rtl/>
          </w:rPr>
          <w:t>ה"ח תשס"ב מס' 3072</w:t>
        </w:r>
      </w:hyperlink>
      <w:r>
        <w:rPr>
          <w:rFonts w:cs="FrankRuehl" w:hint="cs"/>
          <w:rtl/>
        </w:rPr>
        <w:t xml:space="preserve"> עמ' 224) – תיקון מס' 49</w:t>
      </w:r>
      <w:r>
        <w:rPr>
          <w:rFonts w:cs="FrankRuehl"/>
          <w:rtl/>
        </w:rPr>
        <w:t xml:space="preserve"> </w:t>
      </w:r>
      <w:r>
        <w:rPr>
          <w:rFonts w:cs="FrankRuehl" w:hint="cs"/>
          <w:rtl/>
        </w:rPr>
        <w:t>ב</w:t>
      </w:r>
      <w:r>
        <w:rPr>
          <w:rFonts w:cs="FrankRuehl"/>
          <w:rtl/>
        </w:rPr>
        <w:t>סע</w:t>
      </w:r>
      <w:r>
        <w:rPr>
          <w:rFonts w:cs="FrankRuehl" w:hint="cs"/>
          <w:rtl/>
        </w:rPr>
        <w:t>יף 20 לחוק ההסדרים במשק המדינה (תיקוני חקיקה להשגת יעדי התקציב והמדיניות הכלכלית לשנת הכספים 20</w:t>
      </w:r>
      <w:r>
        <w:rPr>
          <w:rFonts w:cs="FrankRuehl"/>
          <w:rtl/>
        </w:rPr>
        <w:t>02), ת</w:t>
      </w:r>
      <w:r>
        <w:rPr>
          <w:rFonts w:cs="FrankRuehl" w:hint="cs"/>
          <w:rtl/>
        </w:rPr>
        <w:t>שס"ב-</w:t>
      </w:r>
      <w:r>
        <w:rPr>
          <w:rFonts w:cs="FrankRuehl"/>
          <w:rtl/>
        </w:rPr>
        <w:t xml:space="preserve">2002; </w:t>
      </w:r>
      <w:r>
        <w:rPr>
          <w:rFonts w:cs="FrankRuehl" w:hint="cs"/>
          <w:rtl/>
        </w:rPr>
        <w:t>ר' סעיף 21 לענין תחילה.</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6" w:history="1">
        <w:r>
          <w:rPr>
            <w:rStyle w:val="Hyperlink"/>
            <w:rFonts w:cs="FrankRuehl" w:hint="cs"/>
            <w:rtl/>
          </w:rPr>
          <w:t>ס"ח</w:t>
        </w:r>
        <w:r>
          <w:rPr>
            <w:rStyle w:val="Hyperlink"/>
            <w:rFonts w:cs="FrankRuehl"/>
            <w:rtl/>
          </w:rPr>
          <w:t xml:space="preserve"> </w:t>
        </w:r>
        <w:r>
          <w:rPr>
            <w:rStyle w:val="Hyperlink"/>
            <w:rFonts w:cs="FrankRuehl" w:hint="cs"/>
            <w:rtl/>
          </w:rPr>
          <w:t>תשס"ב מ</w:t>
        </w:r>
        <w:r>
          <w:rPr>
            <w:rStyle w:val="Hyperlink"/>
            <w:rFonts w:cs="FrankRuehl" w:hint="cs"/>
            <w:rtl/>
          </w:rPr>
          <w:t>ס</w:t>
        </w:r>
        <w:r>
          <w:rPr>
            <w:rStyle w:val="Hyperlink"/>
            <w:rFonts w:cs="FrankRuehl" w:hint="cs"/>
            <w:rtl/>
          </w:rPr>
          <w:t>' 18</w:t>
        </w:r>
        <w:r>
          <w:rPr>
            <w:rStyle w:val="Hyperlink"/>
            <w:rFonts w:cs="FrankRuehl" w:hint="cs"/>
            <w:rtl/>
          </w:rPr>
          <w:t>3</w:t>
        </w:r>
        <w:r>
          <w:rPr>
            <w:rStyle w:val="Hyperlink"/>
            <w:rFonts w:cs="FrankRuehl" w:hint="cs"/>
            <w:rtl/>
          </w:rPr>
          <w:t>8</w:t>
        </w:r>
      </w:hyperlink>
      <w:r>
        <w:rPr>
          <w:rFonts w:cs="FrankRuehl" w:hint="cs"/>
          <w:rtl/>
        </w:rPr>
        <w:t xml:space="preserve"> מיום 24.3.2002 עמ' 220 (</w:t>
      </w:r>
      <w:hyperlink r:id="rId137" w:history="1">
        <w:r>
          <w:rPr>
            <w:rStyle w:val="Hyperlink"/>
            <w:rFonts w:cs="FrankRuehl" w:hint="cs"/>
            <w:rtl/>
          </w:rPr>
          <w:t>ה"ח תשס"ב מס' 3087</w:t>
        </w:r>
      </w:hyperlink>
      <w:r>
        <w:rPr>
          <w:rFonts w:cs="FrankRuehl" w:hint="cs"/>
          <w:rtl/>
        </w:rPr>
        <w:t xml:space="preserve"> עמ' 316) – תיקון מס' 50 והוראת שעה; תחילתו 60 ימים מיום פרסומו ור' סעיף 33 לענין תחולה. </w:t>
      </w:r>
      <w:hyperlink r:id="rId138" w:history="1">
        <w:r>
          <w:rPr>
            <w:rStyle w:val="Hyperlink"/>
            <w:rFonts w:cs="FrankRuehl" w:hint="cs"/>
            <w:rtl/>
          </w:rPr>
          <w:t>ת"ט ס"ח תשס"ה מס' 1960</w:t>
        </w:r>
      </w:hyperlink>
      <w:r>
        <w:rPr>
          <w:rFonts w:cs="FrankRuehl" w:hint="cs"/>
          <w:rtl/>
        </w:rPr>
        <w:t xml:space="preserve"> מיום 28.10.2004 עמ' 3; תחילתו ביום 7.11.2001.</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9" w:history="1">
        <w:r>
          <w:rPr>
            <w:rStyle w:val="Hyperlink"/>
            <w:rFonts w:cs="FrankRuehl"/>
            <w:rtl/>
          </w:rPr>
          <w:t>ס</w:t>
        </w:r>
        <w:r>
          <w:rPr>
            <w:rStyle w:val="Hyperlink"/>
            <w:rFonts w:cs="FrankRuehl" w:hint="cs"/>
            <w:rtl/>
          </w:rPr>
          <w:t>"ח תשס"ב מס' 1863</w:t>
        </w:r>
      </w:hyperlink>
      <w:r>
        <w:rPr>
          <w:rFonts w:cs="FrankRuehl" w:hint="cs"/>
          <w:rtl/>
        </w:rPr>
        <w:t xml:space="preserve"> מ</w:t>
      </w:r>
      <w:r>
        <w:rPr>
          <w:rFonts w:cs="FrankRuehl" w:hint="cs"/>
          <w:rtl/>
        </w:rPr>
        <w:t>י</w:t>
      </w:r>
      <w:r>
        <w:rPr>
          <w:rFonts w:cs="FrankRuehl" w:hint="cs"/>
          <w:rtl/>
        </w:rPr>
        <w:t>ום 4.8.2002 עמ' 580 (</w:t>
      </w:r>
      <w:hyperlink r:id="rId140" w:history="1">
        <w:r>
          <w:rPr>
            <w:rStyle w:val="Hyperlink"/>
            <w:rFonts w:cs="FrankRuehl" w:hint="cs"/>
            <w:rtl/>
          </w:rPr>
          <w:t>ה"ח תשס"ב מס' 3156</w:t>
        </w:r>
      </w:hyperlink>
      <w:r>
        <w:rPr>
          <w:rFonts w:cs="FrankRuehl" w:hint="cs"/>
          <w:rtl/>
        </w:rPr>
        <w:t xml:space="preserve"> עמ' 770) </w:t>
      </w:r>
      <w:r>
        <w:rPr>
          <w:rFonts w:cs="FrankRuehl"/>
          <w:rtl/>
        </w:rPr>
        <w:t>–</w:t>
      </w:r>
      <w:r>
        <w:rPr>
          <w:rFonts w:cs="FrankRuehl" w:hint="cs"/>
          <w:rtl/>
        </w:rPr>
        <w:t xml:space="preserve"> </w:t>
      </w:r>
      <w:r>
        <w:rPr>
          <w:rFonts w:cs="FrankRuehl"/>
          <w:rtl/>
        </w:rPr>
        <w:t>ת</w:t>
      </w:r>
      <w:r>
        <w:rPr>
          <w:rFonts w:cs="FrankRuehl" w:hint="cs"/>
          <w:rtl/>
        </w:rPr>
        <w:t>יקון מס' 51 בסעיף 87 לחוק לתיקון פקודת מס הכנסה</w:t>
      </w:r>
      <w:r>
        <w:rPr>
          <w:rFonts w:cs="FrankRuehl"/>
          <w:rtl/>
        </w:rPr>
        <w:t xml:space="preserve"> (מ</w:t>
      </w:r>
      <w:r>
        <w:rPr>
          <w:rFonts w:cs="FrankRuehl" w:hint="cs"/>
          <w:rtl/>
        </w:rPr>
        <w:t>ס' 132), תשס"ב-2002; תחילתו ביום 1.1.2003 אך ר' סעיף 89(ג)(1)(ז).</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1" w:history="1">
        <w:r>
          <w:rPr>
            <w:rStyle w:val="Hyperlink"/>
            <w:rFonts w:cs="FrankRuehl" w:hint="cs"/>
            <w:rtl/>
          </w:rPr>
          <w:t>ס"ח תש</w:t>
        </w:r>
        <w:r>
          <w:rPr>
            <w:rStyle w:val="Hyperlink"/>
            <w:rFonts w:cs="FrankRuehl" w:hint="cs"/>
            <w:rtl/>
          </w:rPr>
          <w:t>ס</w:t>
        </w:r>
        <w:r>
          <w:rPr>
            <w:rStyle w:val="Hyperlink"/>
            <w:rFonts w:cs="FrankRuehl" w:hint="cs"/>
            <w:rtl/>
          </w:rPr>
          <w:t>"ג מס' 1892</w:t>
        </w:r>
      </w:hyperlink>
      <w:r>
        <w:rPr>
          <w:rFonts w:cs="FrankRuehl" w:hint="cs"/>
          <w:rtl/>
        </w:rPr>
        <w:t xml:space="preserve"> מיום 1.6.2003 עמ' 427 (</w:t>
      </w:r>
      <w:hyperlink r:id="rId142" w:history="1">
        <w:r>
          <w:rPr>
            <w:rStyle w:val="Hyperlink"/>
            <w:rFonts w:cs="FrankRuehl" w:hint="cs"/>
            <w:rtl/>
          </w:rPr>
          <w:t>ה"ח ה</w:t>
        </w:r>
        <w:r>
          <w:rPr>
            <w:rStyle w:val="Hyperlink"/>
            <w:rFonts w:cs="FrankRuehl" w:hint="cs"/>
            <w:rtl/>
          </w:rPr>
          <w:t>מ</w:t>
        </w:r>
        <w:r>
          <w:rPr>
            <w:rStyle w:val="Hyperlink"/>
            <w:rFonts w:cs="FrankRuehl" w:hint="cs"/>
            <w:rtl/>
          </w:rPr>
          <w:t>משלה תשס"ג מס' 25</w:t>
        </w:r>
      </w:hyperlink>
      <w:r>
        <w:rPr>
          <w:rFonts w:cs="FrankRuehl" w:hint="cs"/>
          <w:rtl/>
        </w:rPr>
        <w:t xml:space="preserve"> עמ' 262) </w:t>
      </w:r>
      <w:r>
        <w:rPr>
          <w:rFonts w:cs="FrankRuehl"/>
          <w:rtl/>
        </w:rPr>
        <w:t>–</w:t>
      </w:r>
      <w:r>
        <w:rPr>
          <w:rFonts w:cs="FrankRuehl" w:hint="cs"/>
          <w:rtl/>
        </w:rPr>
        <w:t xml:space="preserve"> תיקון מס' 52 בסעיף 36 לחוק התכנית להבראת כלכלת ישראל (תיקוני חקיקה להשגת יעדי התקציב והמדיניות הכלכלית לשנות הכספים 2003 ו-2004), תשס"ג-2003; תחילתו ביום 1.7.2003.</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3" w:history="1">
        <w:r>
          <w:rPr>
            <w:rStyle w:val="Hyperlink"/>
            <w:rFonts w:cs="FrankRuehl" w:hint="cs"/>
            <w:rtl/>
          </w:rPr>
          <w:t>ק"ת תשס"ג: מס' 6</w:t>
        </w:r>
        <w:r>
          <w:rPr>
            <w:rStyle w:val="Hyperlink"/>
            <w:rFonts w:cs="FrankRuehl" w:hint="cs"/>
            <w:rtl/>
          </w:rPr>
          <w:t>2</w:t>
        </w:r>
        <w:r>
          <w:rPr>
            <w:rStyle w:val="Hyperlink"/>
            <w:rFonts w:cs="FrankRuehl" w:hint="cs"/>
            <w:rtl/>
          </w:rPr>
          <w:t>40</w:t>
        </w:r>
      </w:hyperlink>
      <w:r>
        <w:rPr>
          <w:rFonts w:cs="FrankRuehl" w:hint="cs"/>
          <w:rtl/>
        </w:rPr>
        <w:t xml:space="preserve"> מיום 27.5.2003 עמ' 727 </w:t>
      </w:r>
      <w:r>
        <w:rPr>
          <w:rFonts w:cs="FrankRuehl"/>
          <w:rtl/>
        </w:rPr>
        <w:t>–</w:t>
      </w:r>
      <w:r>
        <w:rPr>
          <w:rFonts w:cs="FrankRuehl" w:hint="cs"/>
          <w:rtl/>
        </w:rPr>
        <w:t xml:space="preserve"> הודעה (תיאום סכומי מס רכישה) תשס"ג-2003; תחילתה ביום 16.10.2002, 16.1.2003. עמ' 727 </w:t>
      </w:r>
      <w:r>
        <w:rPr>
          <w:rFonts w:cs="FrankRuehl"/>
          <w:rtl/>
        </w:rPr>
        <w:t>–</w:t>
      </w:r>
      <w:r>
        <w:rPr>
          <w:rFonts w:cs="FrankRuehl" w:hint="cs"/>
          <w:rtl/>
        </w:rPr>
        <w:t xml:space="preserve"> הודעה (תיאום סכומים כשהמחיר מושפע מתוספת בניה) תשס"ג-2003; תחילתה ביום 16.1.1999, 16.1.2000, 16.1.2001, 16.1.2002, 16.1.2003. עמ' 728 </w:t>
      </w:r>
      <w:r>
        <w:rPr>
          <w:rFonts w:cs="FrankRuehl"/>
          <w:rtl/>
        </w:rPr>
        <w:t>–</w:t>
      </w:r>
      <w:r>
        <w:rPr>
          <w:rFonts w:cs="FrankRuehl" w:hint="cs"/>
          <w:rtl/>
        </w:rPr>
        <w:t xml:space="preserve"> הודעה (תיאום הסכום הפטור ברכישת זכות בבית אבות) תשס"ג-2003; תחילתה ביום 16.1.2003. </w:t>
      </w:r>
      <w:hyperlink r:id="rId144" w:history="1">
        <w:r>
          <w:rPr>
            <w:rStyle w:val="Hyperlink"/>
            <w:rFonts w:cs="FrankRuehl" w:hint="cs"/>
            <w:rtl/>
          </w:rPr>
          <w:t>מס' 6243</w:t>
        </w:r>
      </w:hyperlink>
      <w:r>
        <w:rPr>
          <w:rFonts w:cs="FrankRuehl" w:hint="cs"/>
          <w:rtl/>
        </w:rPr>
        <w:t xml:space="preserve"> מיום 19.6.2003 עמ' 753 </w:t>
      </w:r>
      <w:r>
        <w:rPr>
          <w:rFonts w:cs="FrankRuehl"/>
          <w:rtl/>
        </w:rPr>
        <w:t>–</w:t>
      </w:r>
      <w:r>
        <w:rPr>
          <w:rFonts w:cs="FrankRuehl" w:hint="cs"/>
          <w:rtl/>
        </w:rPr>
        <w:t xml:space="preserve"> הודעה (תיאום סכומי מס רכישה) (מס' 2) תשס"ג-2003; תחילתה ביום 16.4.2003. </w:t>
      </w:r>
      <w:hyperlink r:id="rId145" w:history="1">
        <w:r>
          <w:rPr>
            <w:rStyle w:val="Hyperlink"/>
            <w:rFonts w:cs="FrankRuehl" w:hint="cs"/>
            <w:rtl/>
          </w:rPr>
          <w:t>מס' 6257</w:t>
        </w:r>
      </w:hyperlink>
      <w:r>
        <w:rPr>
          <w:rFonts w:cs="FrankRuehl" w:hint="cs"/>
          <w:rtl/>
        </w:rPr>
        <w:t xml:space="preserve"> מיום 20.8.2003 עמ' 962 </w:t>
      </w:r>
      <w:r>
        <w:rPr>
          <w:rFonts w:cs="FrankRuehl"/>
          <w:rtl/>
        </w:rPr>
        <w:t>–</w:t>
      </w:r>
      <w:r>
        <w:rPr>
          <w:rFonts w:cs="FrankRuehl" w:hint="cs"/>
          <w:rtl/>
        </w:rPr>
        <w:t xml:space="preserve"> הודעה (תיאום סכומי מס רכישה) (מס' 3) תשס"ג-2003; תחילתה ביום 16.7.2003.</w:t>
      </w:r>
    </w:p>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6" w:history="1">
        <w:r>
          <w:rPr>
            <w:rStyle w:val="Hyperlink"/>
            <w:rFonts w:cs="FrankRuehl" w:hint="cs"/>
            <w:rtl/>
          </w:rPr>
          <w:t>ק"ת תשס"ד: מס' 627</w:t>
        </w:r>
        <w:r>
          <w:rPr>
            <w:rStyle w:val="Hyperlink"/>
            <w:rFonts w:cs="FrankRuehl" w:hint="cs"/>
            <w:rtl/>
          </w:rPr>
          <w:t>3</w:t>
        </w:r>
      </w:hyperlink>
      <w:r>
        <w:rPr>
          <w:rFonts w:cs="FrankRuehl" w:hint="cs"/>
          <w:rtl/>
        </w:rPr>
        <w:t xml:space="preserve"> מיום 18.11.2003 עמ' 55 </w:t>
      </w:r>
      <w:r>
        <w:rPr>
          <w:rFonts w:cs="FrankRuehl"/>
          <w:rtl/>
        </w:rPr>
        <w:t>–</w:t>
      </w:r>
      <w:r>
        <w:rPr>
          <w:rFonts w:cs="FrankRuehl" w:hint="cs"/>
          <w:rtl/>
        </w:rPr>
        <w:t xml:space="preserve"> הודעה (תיאום סכומי מס רכישה) תשס"ד-2003; תחילתה ביום 16.10.2003. </w:t>
      </w:r>
      <w:hyperlink r:id="rId147" w:history="1">
        <w:r>
          <w:rPr>
            <w:rStyle w:val="Hyperlink"/>
            <w:rFonts w:cs="FrankRuehl" w:hint="cs"/>
            <w:rtl/>
          </w:rPr>
          <w:t>מ</w:t>
        </w:r>
        <w:r>
          <w:rPr>
            <w:rStyle w:val="Hyperlink"/>
            <w:rFonts w:cs="FrankRuehl" w:hint="cs"/>
            <w:rtl/>
          </w:rPr>
          <w:t>ס</w:t>
        </w:r>
        <w:r>
          <w:rPr>
            <w:rStyle w:val="Hyperlink"/>
            <w:rFonts w:cs="FrankRuehl" w:hint="cs"/>
            <w:rtl/>
          </w:rPr>
          <w:t>'</w:t>
        </w:r>
        <w:r>
          <w:rPr>
            <w:rStyle w:val="Hyperlink"/>
            <w:rFonts w:cs="FrankRuehl" w:hint="cs"/>
            <w:rtl/>
          </w:rPr>
          <w:t xml:space="preserve"> 6295</w:t>
        </w:r>
      </w:hyperlink>
      <w:r>
        <w:rPr>
          <w:rFonts w:cs="FrankRuehl" w:hint="cs"/>
          <w:rtl/>
        </w:rPr>
        <w:t xml:space="preserve"> מיום 26.2.2004 עמ' 280 </w:t>
      </w:r>
      <w:r>
        <w:rPr>
          <w:rFonts w:cs="FrankRuehl"/>
          <w:rtl/>
        </w:rPr>
        <w:t>–</w:t>
      </w:r>
      <w:r>
        <w:rPr>
          <w:rFonts w:cs="FrankRuehl" w:hint="cs"/>
          <w:rtl/>
        </w:rPr>
        <w:t xml:space="preserve"> הודעה (תיאום סכומי מס רכישה) (מס' 2) תשס"ד-2004; תחילתה ביום 16.1.2004. </w:t>
      </w:r>
      <w:hyperlink r:id="rId148" w:history="1">
        <w:r>
          <w:rPr>
            <w:rStyle w:val="Hyperlink"/>
            <w:rFonts w:cs="FrankRuehl" w:hint="cs"/>
            <w:rtl/>
          </w:rPr>
          <w:t>מס'</w:t>
        </w:r>
        <w:r>
          <w:rPr>
            <w:rStyle w:val="Hyperlink"/>
            <w:rFonts w:cs="FrankRuehl" w:hint="cs"/>
            <w:rtl/>
          </w:rPr>
          <w:t xml:space="preserve"> </w:t>
        </w:r>
        <w:r>
          <w:rPr>
            <w:rStyle w:val="Hyperlink"/>
            <w:rFonts w:cs="FrankRuehl" w:hint="cs"/>
            <w:rtl/>
          </w:rPr>
          <w:t>6297</w:t>
        </w:r>
      </w:hyperlink>
      <w:r>
        <w:rPr>
          <w:rFonts w:cs="FrankRuehl" w:hint="cs"/>
          <w:rtl/>
        </w:rPr>
        <w:t xml:space="preserve"> מיום 9.3.2004 עמ' 308 </w:t>
      </w:r>
      <w:r>
        <w:rPr>
          <w:rFonts w:cs="FrankRuehl"/>
          <w:rtl/>
        </w:rPr>
        <w:t>–</w:t>
      </w:r>
      <w:r>
        <w:rPr>
          <w:rFonts w:cs="FrankRuehl" w:hint="cs"/>
          <w:rtl/>
        </w:rPr>
        <w:t xml:space="preserve"> הודעה (תיאום סכומים כשהמחיר מושפע מתוספת בניה) תשס"ד-2004; תחילתה ביום 16.1.2004. </w:t>
      </w:r>
      <w:hyperlink r:id="rId149" w:history="1">
        <w:r>
          <w:rPr>
            <w:rStyle w:val="Hyperlink"/>
            <w:rFonts w:cs="FrankRuehl" w:hint="cs"/>
            <w:rtl/>
          </w:rPr>
          <w:t>מס' 6335</w:t>
        </w:r>
      </w:hyperlink>
      <w:r>
        <w:rPr>
          <w:rFonts w:cs="FrankRuehl" w:hint="cs"/>
          <w:rtl/>
        </w:rPr>
        <w:t xml:space="preserve"> מיום 17.8.2004 עמ' 934 </w:t>
      </w:r>
      <w:r>
        <w:rPr>
          <w:rFonts w:cs="FrankRuehl"/>
          <w:rtl/>
        </w:rPr>
        <w:t>–</w:t>
      </w:r>
      <w:r>
        <w:rPr>
          <w:rFonts w:cs="FrankRuehl" w:hint="cs"/>
          <w:rtl/>
        </w:rPr>
        <w:t xml:space="preserve"> הודעה (תיאום סכומי מס רכישה) (מס' 3) תשס"ד-2004; תחילתה ביום 16.7.2004.</w:t>
      </w:r>
    </w:p>
    <w:p w:rsidR="00CC71C6" w:rsidRDefault="00CC71C6">
      <w:pPr>
        <w:pStyle w:val="a6"/>
        <w:widowControl w:val="0"/>
        <w:suppressAutoHyphens/>
        <w:spacing w:before="72" w:line="240" w:lineRule="auto"/>
        <w:ind w:right="1134"/>
        <w:rPr>
          <w:rFonts w:cs="FrankRuehl" w:hint="cs"/>
          <w:sz w:val="24"/>
          <w:szCs w:val="22"/>
          <w:rtl/>
        </w:rPr>
      </w:pPr>
      <w:hyperlink r:id="rId150" w:history="1">
        <w:r>
          <w:rPr>
            <w:rStyle w:val="Hyperlink"/>
            <w:rFonts w:cs="FrankRuehl" w:hint="cs"/>
            <w:sz w:val="24"/>
            <w:szCs w:val="22"/>
            <w:rtl/>
          </w:rPr>
          <w:t>ס"ח תשס"ד מס' 1950</w:t>
        </w:r>
      </w:hyperlink>
      <w:r>
        <w:rPr>
          <w:rFonts w:cs="FrankRuehl" w:hint="cs"/>
          <w:sz w:val="24"/>
          <w:szCs w:val="22"/>
          <w:rtl/>
        </w:rPr>
        <w:t xml:space="preserve"> מיום 19.7.2004 עמ' 453 (</w:t>
      </w:r>
      <w:hyperlink r:id="rId151" w:history="1">
        <w:r>
          <w:rPr>
            <w:rStyle w:val="Hyperlink"/>
            <w:rFonts w:cs="FrankRuehl" w:hint="cs"/>
            <w:sz w:val="24"/>
            <w:szCs w:val="22"/>
            <w:rtl/>
          </w:rPr>
          <w:t xml:space="preserve">ה"ח </w:t>
        </w:r>
        <w:r>
          <w:rPr>
            <w:rStyle w:val="Hyperlink"/>
            <w:rFonts w:cs="FrankRuehl" w:hint="cs"/>
            <w:sz w:val="24"/>
            <w:szCs w:val="22"/>
            <w:rtl/>
          </w:rPr>
          <w:t>ה</w:t>
        </w:r>
        <w:r>
          <w:rPr>
            <w:rStyle w:val="Hyperlink"/>
            <w:rFonts w:cs="FrankRuehl" w:hint="cs"/>
            <w:sz w:val="24"/>
            <w:szCs w:val="22"/>
            <w:rtl/>
          </w:rPr>
          <w:t>כנסת תשס"ג מס' 27</w:t>
        </w:r>
      </w:hyperlink>
      <w:r>
        <w:rPr>
          <w:rFonts w:cs="FrankRuehl" w:hint="cs"/>
          <w:sz w:val="24"/>
          <w:szCs w:val="22"/>
          <w:rtl/>
        </w:rPr>
        <w:t xml:space="preserve"> עמ' 105) </w:t>
      </w:r>
      <w:r>
        <w:rPr>
          <w:rFonts w:cs="FrankRuehl"/>
          <w:sz w:val="24"/>
          <w:szCs w:val="22"/>
          <w:rtl/>
        </w:rPr>
        <w:t>–</w:t>
      </w:r>
      <w:r>
        <w:rPr>
          <w:rFonts w:cs="FrankRuehl" w:hint="cs"/>
          <w:sz w:val="24"/>
          <w:szCs w:val="22"/>
          <w:rtl/>
        </w:rPr>
        <w:t xml:space="preserve"> תיקון מס' 53.</w:t>
      </w:r>
    </w:p>
    <w:p w:rsidR="00CC71C6" w:rsidRDefault="00CC71C6">
      <w:pPr>
        <w:pStyle w:val="a6"/>
        <w:widowControl w:val="0"/>
        <w:suppressAutoHyphens/>
        <w:spacing w:before="72" w:line="240" w:lineRule="auto"/>
        <w:ind w:right="1134"/>
        <w:rPr>
          <w:rFonts w:cs="FrankRuehl" w:hint="cs"/>
          <w:sz w:val="24"/>
          <w:szCs w:val="22"/>
          <w:rtl/>
        </w:rPr>
      </w:pPr>
      <w:hyperlink r:id="rId152" w:history="1">
        <w:r>
          <w:rPr>
            <w:rStyle w:val="Hyperlink"/>
            <w:rFonts w:cs="FrankRuehl" w:hint="cs"/>
            <w:sz w:val="24"/>
            <w:szCs w:val="22"/>
            <w:rtl/>
          </w:rPr>
          <w:t xml:space="preserve">ק"ת </w:t>
        </w:r>
        <w:r>
          <w:rPr>
            <w:rStyle w:val="Hyperlink"/>
            <w:rFonts w:cs="FrankRuehl" w:hint="cs"/>
            <w:sz w:val="24"/>
            <w:szCs w:val="22"/>
            <w:rtl/>
          </w:rPr>
          <w:t>ת</w:t>
        </w:r>
        <w:r>
          <w:rPr>
            <w:rStyle w:val="Hyperlink"/>
            <w:rFonts w:cs="FrankRuehl" w:hint="cs"/>
            <w:sz w:val="24"/>
            <w:szCs w:val="22"/>
            <w:rtl/>
          </w:rPr>
          <w:t>שס"ה: מס' 6347</w:t>
        </w:r>
      </w:hyperlink>
      <w:r>
        <w:rPr>
          <w:rFonts w:cs="FrankRuehl" w:hint="cs"/>
          <w:sz w:val="24"/>
          <w:szCs w:val="22"/>
          <w:rtl/>
        </w:rPr>
        <w:t xml:space="preserve"> מיום 16.11.2004 עמ' 147 </w:t>
      </w:r>
      <w:r>
        <w:rPr>
          <w:rFonts w:cs="FrankRuehl"/>
          <w:sz w:val="24"/>
          <w:szCs w:val="22"/>
          <w:rtl/>
        </w:rPr>
        <w:t>–</w:t>
      </w:r>
      <w:r>
        <w:rPr>
          <w:rFonts w:cs="FrankRuehl" w:hint="cs"/>
          <w:sz w:val="24"/>
          <w:szCs w:val="22"/>
          <w:rtl/>
        </w:rPr>
        <w:t xml:space="preserve"> הודעה (תיאום סכומי מס רכישה) תשס"ה-2004; תחילתה ביום 16.10.2004. </w:t>
      </w:r>
      <w:hyperlink r:id="rId153" w:history="1">
        <w:r>
          <w:rPr>
            <w:rStyle w:val="Hyperlink"/>
            <w:rFonts w:cs="FrankRuehl" w:hint="cs"/>
            <w:sz w:val="24"/>
            <w:szCs w:val="22"/>
            <w:rtl/>
          </w:rPr>
          <w:t>מס' 6369</w:t>
        </w:r>
      </w:hyperlink>
      <w:r>
        <w:rPr>
          <w:rFonts w:cs="FrankRuehl" w:hint="cs"/>
          <w:sz w:val="24"/>
          <w:szCs w:val="22"/>
          <w:rtl/>
        </w:rPr>
        <w:t xml:space="preserve"> מיום 15.2.2005 עמ' 435 </w:t>
      </w:r>
      <w:r>
        <w:rPr>
          <w:rFonts w:cs="FrankRuehl"/>
          <w:sz w:val="24"/>
          <w:szCs w:val="22"/>
          <w:rtl/>
        </w:rPr>
        <w:t>–</w:t>
      </w:r>
      <w:r>
        <w:rPr>
          <w:rFonts w:cs="FrankRuehl" w:hint="cs"/>
          <w:sz w:val="24"/>
          <w:szCs w:val="22"/>
          <w:rtl/>
        </w:rPr>
        <w:t xml:space="preserve"> הודעה (תיאום סכומי מס רכישה) (מס' 2) תשס"ה-2005; תחילתה ביום 16.1.2005. עמ' 436 </w:t>
      </w:r>
      <w:r>
        <w:rPr>
          <w:rFonts w:cs="FrankRuehl"/>
          <w:sz w:val="24"/>
          <w:szCs w:val="22"/>
          <w:rtl/>
        </w:rPr>
        <w:t>–</w:t>
      </w:r>
      <w:r>
        <w:rPr>
          <w:rFonts w:cs="FrankRuehl" w:hint="cs"/>
          <w:sz w:val="24"/>
          <w:szCs w:val="22"/>
          <w:rtl/>
        </w:rPr>
        <w:t xml:space="preserve"> הודעה (תיאום סכומים כשהמחיר מושפע מתוספת בניה) [במקור מס' 2] תשס"ה-2005; תחילתה ביום 16.1.2005. </w:t>
      </w:r>
      <w:hyperlink r:id="rId154" w:history="1">
        <w:r>
          <w:rPr>
            <w:rStyle w:val="Hyperlink"/>
            <w:rFonts w:cs="FrankRuehl" w:hint="cs"/>
            <w:sz w:val="24"/>
            <w:szCs w:val="22"/>
            <w:rtl/>
          </w:rPr>
          <w:t>מס' 6393</w:t>
        </w:r>
      </w:hyperlink>
      <w:r>
        <w:rPr>
          <w:rFonts w:cs="FrankRuehl" w:hint="cs"/>
          <w:sz w:val="24"/>
          <w:szCs w:val="22"/>
          <w:rtl/>
        </w:rPr>
        <w:t xml:space="preserve"> מיום 19.6.2005 עמ' 750 </w:t>
      </w:r>
      <w:r>
        <w:rPr>
          <w:rFonts w:cs="FrankRuehl"/>
          <w:sz w:val="24"/>
          <w:szCs w:val="22"/>
          <w:rtl/>
        </w:rPr>
        <w:t>–</w:t>
      </w:r>
      <w:r>
        <w:rPr>
          <w:rFonts w:cs="FrankRuehl" w:hint="cs"/>
          <w:sz w:val="24"/>
          <w:szCs w:val="22"/>
          <w:rtl/>
        </w:rPr>
        <w:t xml:space="preserve"> הודעה (תיאום סכומי מס רכישה) (מס' 3) תשס"ה-2005; תחילתה ביום 16.4.2005. </w:t>
      </w:r>
      <w:hyperlink r:id="rId155" w:history="1">
        <w:r>
          <w:rPr>
            <w:rStyle w:val="Hyperlink"/>
            <w:rFonts w:cs="FrankRuehl" w:hint="cs"/>
            <w:sz w:val="24"/>
            <w:szCs w:val="22"/>
            <w:rtl/>
          </w:rPr>
          <w:t>מס' 6418</w:t>
        </w:r>
      </w:hyperlink>
      <w:r>
        <w:rPr>
          <w:rFonts w:cs="FrankRuehl" w:hint="cs"/>
          <w:sz w:val="24"/>
          <w:szCs w:val="22"/>
          <w:rtl/>
        </w:rPr>
        <w:t xml:space="preserve"> מיום 30.8.2005 עמ' 942 </w:t>
      </w:r>
      <w:r>
        <w:rPr>
          <w:rFonts w:cs="FrankRuehl"/>
          <w:sz w:val="24"/>
          <w:szCs w:val="22"/>
          <w:rtl/>
        </w:rPr>
        <w:t>–</w:t>
      </w:r>
      <w:r>
        <w:rPr>
          <w:rFonts w:cs="FrankRuehl" w:hint="cs"/>
          <w:sz w:val="24"/>
          <w:szCs w:val="22"/>
          <w:rtl/>
        </w:rPr>
        <w:t xml:space="preserve"> הודעה (תיאום סכומי מס רכישה) (מס' 4) תשס"ה-2005; תחילתה ביום 16.7.2005.</w:t>
      </w:r>
    </w:p>
    <w:p w:rsidR="00CC71C6" w:rsidRDefault="00CC71C6">
      <w:pPr>
        <w:pStyle w:val="a6"/>
        <w:widowControl w:val="0"/>
        <w:suppressAutoHyphens/>
        <w:spacing w:before="72" w:line="240" w:lineRule="auto"/>
        <w:ind w:right="1134"/>
        <w:rPr>
          <w:rFonts w:cs="FrankRuehl" w:hint="cs"/>
          <w:sz w:val="24"/>
          <w:szCs w:val="22"/>
          <w:rtl/>
        </w:rPr>
      </w:pPr>
      <w:hyperlink r:id="rId156" w:history="1">
        <w:r>
          <w:rPr>
            <w:rStyle w:val="Hyperlink"/>
            <w:rFonts w:cs="FrankRuehl" w:hint="cs"/>
            <w:sz w:val="24"/>
            <w:szCs w:val="22"/>
            <w:rtl/>
          </w:rPr>
          <w:t>ס"ח תשס"ה מס' 1978</w:t>
        </w:r>
      </w:hyperlink>
      <w:r>
        <w:rPr>
          <w:rFonts w:cs="FrankRuehl" w:hint="cs"/>
          <w:sz w:val="24"/>
          <w:szCs w:val="22"/>
          <w:rtl/>
        </w:rPr>
        <w:t xml:space="preserve"> מיום 27.1.2005 עמ' 124 (</w:t>
      </w:r>
      <w:hyperlink r:id="rId157" w:history="1">
        <w:r>
          <w:rPr>
            <w:rStyle w:val="Hyperlink"/>
            <w:rFonts w:cs="FrankRuehl" w:hint="cs"/>
            <w:sz w:val="24"/>
            <w:szCs w:val="22"/>
            <w:rtl/>
          </w:rPr>
          <w:t>ה"ח הכנסת תשס"ד מס' 43</w:t>
        </w:r>
      </w:hyperlink>
      <w:r>
        <w:rPr>
          <w:rFonts w:cs="FrankRuehl" w:hint="cs"/>
          <w:sz w:val="24"/>
          <w:szCs w:val="22"/>
          <w:rtl/>
        </w:rPr>
        <w:t xml:space="preserve"> עמ' 90) </w:t>
      </w:r>
      <w:r>
        <w:rPr>
          <w:rFonts w:cs="FrankRuehl"/>
          <w:sz w:val="24"/>
          <w:szCs w:val="22"/>
          <w:rtl/>
        </w:rPr>
        <w:t>–</w:t>
      </w:r>
      <w:r>
        <w:rPr>
          <w:rFonts w:cs="FrankRuehl" w:hint="cs"/>
          <w:sz w:val="24"/>
          <w:szCs w:val="22"/>
          <w:rtl/>
        </w:rPr>
        <w:t xml:space="preserve"> תיקון מס' 54 בסעיף 44 לחוק הסדרת העיסוק בייצוג על ידי יועצי מס, תשס"ה-2005.</w:t>
      </w:r>
    </w:p>
    <w:p w:rsidR="00CC71C6" w:rsidRDefault="00CC71C6">
      <w:pPr>
        <w:pStyle w:val="a6"/>
        <w:widowControl w:val="0"/>
        <w:suppressAutoHyphens/>
        <w:spacing w:before="72" w:line="240" w:lineRule="auto"/>
        <w:ind w:right="1134"/>
        <w:rPr>
          <w:rFonts w:cs="FrankRuehl" w:hint="cs"/>
          <w:sz w:val="24"/>
          <w:szCs w:val="22"/>
          <w:rtl/>
        </w:rPr>
      </w:pPr>
      <w:hyperlink r:id="rId158" w:history="1">
        <w:r>
          <w:rPr>
            <w:rStyle w:val="Hyperlink"/>
            <w:rFonts w:cs="FrankRuehl" w:hint="cs"/>
            <w:sz w:val="24"/>
            <w:szCs w:val="22"/>
            <w:rtl/>
          </w:rPr>
          <w:t>ס"ח תשס"ה מס' 2000</w:t>
        </w:r>
      </w:hyperlink>
      <w:r>
        <w:rPr>
          <w:rFonts w:cs="FrankRuehl" w:hint="cs"/>
          <w:sz w:val="24"/>
          <w:szCs w:val="22"/>
          <w:rtl/>
        </w:rPr>
        <w:t xml:space="preserve"> מיום 12.4.2005 עמ' 438 (</w:t>
      </w:r>
      <w:hyperlink r:id="rId159" w:history="1">
        <w:r>
          <w:rPr>
            <w:rStyle w:val="Hyperlink"/>
            <w:rFonts w:cs="FrankRuehl" w:hint="cs"/>
            <w:sz w:val="24"/>
            <w:szCs w:val="22"/>
            <w:rtl/>
          </w:rPr>
          <w:t>ה"ח הממשלה תשס"ד מס' 105</w:t>
        </w:r>
      </w:hyperlink>
      <w:r>
        <w:rPr>
          <w:rFonts w:cs="FrankRuehl" w:hint="cs"/>
          <w:sz w:val="24"/>
          <w:szCs w:val="22"/>
          <w:rtl/>
        </w:rPr>
        <w:t xml:space="preserve"> עמ' 462) </w:t>
      </w:r>
      <w:r>
        <w:rPr>
          <w:rFonts w:cs="FrankRuehl"/>
          <w:sz w:val="24"/>
          <w:szCs w:val="22"/>
          <w:rtl/>
        </w:rPr>
        <w:t>–</w:t>
      </w:r>
      <w:r>
        <w:rPr>
          <w:rFonts w:cs="FrankRuehl" w:hint="cs"/>
          <w:sz w:val="24"/>
          <w:szCs w:val="22"/>
          <w:rtl/>
        </w:rPr>
        <w:t xml:space="preserve"> תיקון מס' 55; ר' סעיפים 53, 54 לענין תחילה, תחולה והוראת מעבר.</w:t>
      </w:r>
    </w:p>
    <w:p w:rsidR="00CC71C6" w:rsidRDefault="00CC71C6">
      <w:pPr>
        <w:pStyle w:val="a6"/>
        <w:widowControl w:val="0"/>
        <w:suppressAutoHyphens/>
        <w:spacing w:before="72" w:line="240" w:lineRule="auto"/>
        <w:ind w:right="1134"/>
        <w:rPr>
          <w:rFonts w:cs="FrankRuehl" w:hint="cs"/>
          <w:sz w:val="24"/>
          <w:szCs w:val="22"/>
          <w:rtl/>
        </w:rPr>
      </w:pPr>
      <w:hyperlink r:id="rId160" w:history="1">
        <w:r>
          <w:rPr>
            <w:rStyle w:val="Hyperlink"/>
            <w:rFonts w:cs="FrankRuehl" w:hint="cs"/>
            <w:sz w:val="24"/>
            <w:szCs w:val="22"/>
            <w:rtl/>
          </w:rPr>
          <w:t>ס"ח תשס"ה מס' 2023</w:t>
        </w:r>
      </w:hyperlink>
      <w:r>
        <w:rPr>
          <w:rFonts w:cs="FrankRuehl" w:hint="cs"/>
          <w:sz w:val="24"/>
          <w:szCs w:val="22"/>
          <w:rtl/>
        </w:rPr>
        <w:t xml:space="preserve"> מיום 10.8.2005 עמ' 808 (</w:t>
      </w:r>
      <w:hyperlink r:id="rId161" w:history="1">
        <w:r>
          <w:rPr>
            <w:rStyle w:val="Hyperlink"/>
            <w:rFonts w:cs="FrankRuehl" w:hint="cs"/>
            <w:sz w:val="24"/>
            <w:szCs w:val="22"/>
            <w:rtl/>
          </w:rPr>
          <w:t>ה"ח הממשלה תשס"ה מס' 186</w:t>
        </w:r>
      </w:hyperlink>
      <w:r>
        <w:rPr>
          <w:rFonts w:cs="FrankRuehl" w:hint="cs"/>
          <w:sz w:val="24"/>
          <w:szCs w:val="22"/>
          <w:rtl/>
        </w:rPr>
        <w:t xml:space="preserve"> עמ' 914) </w:t>
      </w:r>
      <w:r>
        <w:rPr>
          <w:rFonts w:cs="FrankRuehl"/>
          <w:sz w:val="24"/>
          <w:szCs w:val="22"/>
          <w:rtl/>
        </w:rPr>
        <w:t>–</w:t>
      </w:r>
      <w:r>
        <w:rPr>
          <w:rFonts w:cs="FrankRuehl" w:hint="cs"/>
          <w:sz w:val="24"/>
          <w:szCs w:val="22"/>
          <w:rtl/>
        </w:rPr>
        <w:t xml:space="preserve"> תיקון מס' 56 בסעיף 64 והוראת שעה בסעיפים 78, 79 לחוק לתיקון פקודת מס הכנסה (מס' 147), תשס"ה-2005; תחילתו ביום 1.1.2006. סעיף 78 תוקן </w:t>
      </w:r>
      <w:hyperlink r:id="rId162" w:history="1">
        <w:r>
          <w:rPr>
            <w:rStyle w:val="Hyperlink"/>
            <w:rFonts w:cs="FrankRuehl" w:hint="cs"/>
            <w:sz w:val="24"/>
            <w:szCs w:val="22"/>
            <w:rtl/>
          </w:rPr>
          <w:t>ס"ח תשס"ז מס' 2077</w:t>
        </w:r>
      </w:hyperlink>
      <w:r>
        <w:rPr>
          <w:rFonts w:cs="FrankRuehl" w:hint="cs"/>
          <w:sz w:val="24"/>
          <w:szCs w:val="22"/>
          <w:rtl/>
        </w:rPr>
        <w:t xml:space="preserve"> מיום 11.1.2007 עמ' 65 (</w:t>
      </w:r>
      <w:hyperlink r:id="rId163" w:history="1">
        <w:r>
          <w:rPr>
            <w:rStyle w:val="Hyperlink"/>
            <w:rFonts w:cs="FrankRuehl" w:hint="cs"/>
            <w:sz w:val="24"/>
            <w:szCs w:val="22"/>
            <w:rtl/>
          </w:rPr>
          <w:t>ה"ח הממשלה תשס"ז מס' 260 עמ' 16</w:t>
        </w:r>
      </w:hyperlink>
      <w:r>
        <w:rPr>
          <w:rFonts w:cs="FrankRuehl" w:hint="cs"/>
          <w:sz w:val="24"/>
          <w:szCs w:val="22"/>
          <w:rtl/>
        </w:rPr>
        <w:t xml:space="preserve">) בסעיף 23 לחוק הסדרים במשק המדינה (תיקוני חקיקה להשגת יעדי התקציב והמדיניות הכלכלית לשנת הכספים 2007), תשס"ז-2007; תחילתו ביום 1.1.2007. </w:t>
      </w:r>
      <w:hyperlink r:id="rId164" w:history="1">
        <w:r>
          <w:rPr>
            <w:rStyle w:val="Hyperlink"/>
            <w:rFonts w:cs="FrankRuehl" w:hint="cs"/>
            <w:sz w:val="24"/>
            <w:szCs w:val="22"/>
            <w:rtl/>
          </w:rPr>
          <w:t>ס"ח תשס"ח מס' 2116</w:t>
        </w:r>
      </w:hyperlink>
      <w:r>
        <w:rPr>
          <w:rFonts w:cs="FrankRuehl" w:hint="cs"/>
          <w:sz w:val="24"/>
          <w:szCs w:val="22"/>
          <w:rtl/>
        </w:rPr>
        <w:t xml:space="preserve"> מיום 8.11.2007 עמ' 26 (</w:t>
      </w:r>
      <w:hyperlink r:id="rId165" w:history="1">
        <w:r>
          <w:rPr>
            <w:rStyle w:val="Hyperlink"/>
            <w:rFonts w:cs="FrankRuehl" w:hint="cs"/>
            <w:sz w:val="24"/>
            <w:szCs w:val="22"/>
            <w:rtl/>
          </w:rPr>
          <w:t>ה"ח הממשלה תשס"ח מס' 335</w:t>
        </w:r>
      </w:hyperlink>
      <w:r>
        <w:rPr>
          <w:rFonts w:cs="FrankRuehl" w:hint="cs"/>
          <w:sz w:val="24"/>
          <w:szCs w:val="22"/>
          <w:rtl/>
        </w:rPr>
        <w:t xml:space="preserve"> עמ' 16, 72) בסעיף 2 לחוק מיסוי מקרקעין (שבח, מכירה ורכישה) (תיקון מס' 59), תשס"ח-2007; תחילתו ביום 31.7.2007.</w:t>
      </w:r>
    </w:p>
    <w:p w:rsidR="00CC71C6" w:rsidRDefault="00CC71C6">
      <w:pPr>
        <w:pStyle w:val="a6"/>
        <w:widowControl w:val="0"/>
        <w:suppressAutoHyphens/>
        <w:spacing w:before="72" w:line="240" w:lineRule="auto"/>
        <w:ind w:right="1134"/>
        <w:rPr>
          <w:rFonts w:cs="FrankRuehl" w:hint="cs"/>
          <w:sz w:val="24"/>
          <w:szCs w:val="22"/>
          <w:rtl/>
        </w:rPr>
      </w:pPr>
      <w:hyperlink r:id="rId166" w:history="1">
        <w:r>
          <w:rPr>
            <w:rStyle w:val="Hyperlink"/>
            <w:rFonts w:cs="FrankRuehl" w:hint="cs"/>
            <w:sz w:val="24"/>
            <w:szCs w:val="22"/>
            <w:rtl/>
          </w:rPr>
          <w:t>ס"ח תשס"ו מס' 2049</w:t>
        </w:r>
      </w:hyperlink>
      <w:r>
        <w:rPr>
          <w:rFonts w:cs="FrankRuehl" w:hint="cs"/>
          <w:sz w:val="24"/>
          <w:szCs w:val="22"/>
          <w:rtl/>
        </w:rPr>
        <w:t xml:space="preserve"> מיום 3.1.2006 עמ' 226 (</w:t>
      </w:r>
      <w:hyperlink r:id="rId167" w:history="1">
        <w:r>
          <w:rPr>
            <w:rStyle w:val="Hyperlink"/>
            <w:rFonts w:cs="FrankRuehl" w:hint="cs"/>
            <w:sz w:val="24"/>
            <w:szCs w:val="22"/>
            <w:rtl/>
          </w:rPr>
          <w:t>ה"ח הממשלה תשס"ה מס' 142</w:t>
        </w:r>
      </w:hyperlink>
      <w:r>
        <w:rPr>
          <w:rFonts w:cs="FrankRuehl" w:hint="cs"/>
          <w:sz w:val="24"/>
          <w:szCs w:val="22"/>
          <w:rtl/>
        </w:rPr>
        <w:t xml:space="preserve"> עמ' 324) </w:t>
      </w:r>
      <w:r>
        <w:rPr>
          <w:rFonts w:cs="FrankRuehl"/>
          <w:sz w:val="24"/>
          <w:szCs w:val="22"/>
          <w:rtl/>
        </w:rPr>
        <w:t>–</w:t>
      </w:r>
      <w:r>
        <w:rPr>
          <w:rFonts w:cs="FrankRuehl" w:hint="cs"/>
          <w:sz w:val="24"/>
          <w:szCs w:val="22"/>
          <w:rtl/>
        </w:rPr>
        <w:t xml:space="preserve"> תיקון מס' 57 בסעיף 80 לחוק נכסים של נספי השואה (השבה ליורשים והקדשה למטרות סיוע והנצחה), תשס"ו-2006.</w:t>
      </w:r>
    </w:p>
    <w:p w:rsidR="00CC71C6" w:rsidRDefault="00CC71C6">
      <w:pPr>
        <w:pStyle w:val="a6"/>
        <w:widowControl w:val="0"/>
        <w:suppressAutoHyphens/>
        <w:spacing w:before="72" w:line="240" w:lineRule="auto"/>
        <w:ind w:right="1134"/>
        <w:rPr>
          <w:rFonts w:cs="FrankRuehl" w:hint="cs"/>
          <w:sz w:val="24"/>
          <w:szCs w:val="22"/>
          <w:rtl/>
        </w:rPr>
      </w:pPr>
      <w:hyperlink r:id="rId168" w:history="1">
        <w:r>
          <w:rPr>
            <w:rStyle w:val="Hyperlink"/>
            <w:rFonts w:cs="FrankRuehl" w:hint="cs"/>
            <w:sz w:val="24"/>
            <w:szCs w:val="22"/>
            <w:rtl/>
          </w:rPr>
          <w:t>ק"ת תשס"ו: מס' 6468</w:t>
        </w:r>
      </w:hyperlink>
      <w:r>
        <w:rPr>
          <w:rFonts w:cs="FrankRuehl" w:hint="cs"/>
          <w:sz w:val="24"/>
          <w:szCs w:val="22"/>
          <w:rtl/>
        </w:rPr>
        <w:t xml:space="preserve"> מיום 19.3.2006 עמ' 579 </w:t>
      </w:r>
      <w:r>
        <w:rPr>
          <w:rFonts w:cs="FrankRuehl"/>
          <w:sz w:val="24"/>
          <w:szCs w:val="22"/>
          <w:rtl/>
        </w:rPr>
        <w:t>–</w:t>
      </w:r>
      <w:r>
        <w:rPr>
          <w:rFonts w:cs="FrankRuehl" w:hint="cs"/>
          <w:sz w:val="24"/>
          <w:szCs w:val="22"/>
          <w:rtl/>
        </w:rPr>
        <w:t xml:space="preserve"> הודעה (תיאום סכומים בהוראת שעה) תשס"ו-2006; תחילתה ביום 16.7.2005. עמ' 580 </w:t>
      </w:r>
      <w:r>
        <w:rPr>
          <w:rFonts w:cs="FrankRuehl"/>
          <w:sz w:val="24"/>
          <w:szCs w:val="22"/>
          <w:rtl/>
        </w:rPr>
        <w:t>–</w:t>
      </w:r>
      <w:r>
        <w:rPr>
          <w:rFonts w:cs="FrankRuehl" w:hint="cs"/>
          <w:sz w:val="24"/>
          <w:szCs w:val="22"/>
          <w:rtl/>
        </w:rPr>
        <w:t xml:space="preserve"> הודעה (תיאום סכומים בהוראת שעה) (מס' 2) תשס"ו-2006; תחילתה ביום 16.10.2005. עמ' 580 </w:t>
      </w:r>
      <w:r>
        <w:rPr>
          <w:rFonts w:cs="FrankRuehl"/>
          <w:sz w:val="24"/>
          <w:szCs w:val="22"/>
          <w:rtl/>
        </w:rPr>
        <w:t>–</w:t>
      </w:r>
      <w:r>
        <w:rPr>
          <w:rFonts w:cs="FrankRuehl" w:hint="cs"/>
          <w:sz w:val="24"/>
          <w:szCs w:val="22"/>
          <w:rtl/>
        </w:rPr>
        <w:t xml:space="preserve"> הודעה (תיאום סכומים בהוראת שעה) (מס' 3) תשס"ו-2006; תחילתה ביום 16.1.2006. ת"ט </w:t>
      </w:r>
      <w:hyperlink r:id="rId169" w:history="1">
        <w:r>
          <w:rPr>
            <w:rStyle w:val="Hyperlink"/>
            <w:rFonts w:cs="FrankRuehl" w:hint="cs"/>
            <w:sz w:val="24"/>
            <w:szCs w:val="22"/>
            <w:rtl/>
          </w:rPr>
          <w:t>מס' 6489</w:t>
        </w:r>
      </w:hyperlink>
      <w:r>
        <w:rPr>
          <w:rFonts w:cs="FrankRuehl" w:hint="cs"/>
          <w:sz w:val="24"/>
          <w:szCs w:val="22"/>
          <w:rtl/>
        </w:rPr>
        <w:t xml:space="preserve"> מיום 6.6.2006 עמ' 832. </w:t>
      </w:r>
      <w:hyperlink r:id="rId170" w:history="1">
        <w:r>
          <w:rPr>
            <w:rStyle w:val="Hyperlink"/>
            <w:rFonts w:cs="FrankRuehl" w:hint="cs"/>
            <w:sz w:val="24"/>
            <w:szCs w:val="22"/>
            <w:rtl/>
          </w:rPr>
          <w:t>מס' 6468</w:t>
        </w:r>
      </w:hyperlink>
      <w:r>
        <w:rPr>
          <w:rFonts w:cs="FrankRuehl" w:hint="cs"/>
          <w:sz w:val="24"/>
          <w:szCs w:val="22"/>
          <w:rtl/>
        </w:rPr>
        <w:t xml:space="preserve"> מיום 19.3.2006 עמ' 581 </w:t>
      </w:r>
      <w:r>
        <w:rPr>
          <w:rFonts w:cs="FrankRuehl"/>
          <w:sz w:val="24"/>
          <w:szCs w:val="22"/>
          <w:rtl/>
        </w:rPr>
        <w:t>–</w:t>
      </w:r>
      <w:r>
        <w:rPr>
          <w:rFonts w:cs="FrankRuehl" w:hint="cs"/>
          <w:sz w:val="24"/>
          <w:szCs w:val="22"/>
          <w:rtl/>
        </w:rPr>
        <w:t xml:space="preserve"> הודעה (תיאום סכומי מס רכישה) תשס"ו-2006; תחילתה ביום 16.10.2005. עמ' 581 </w:t>
      </w:r>
      <w:r>
        <w:rPr>
          <w:rFonts w:cs="FrankRuehl"/>
          <w:sz w:val="24"/>
          <w:szCs w:val="22"/>
          <w:rtl/>
        </w:rPr>
        <w:t>–</w:t>
      </w:r>
      <w:r>
        <w:rPr>
          <w:rFonts w:cs="FrankRuehl" w:hint="cs"/>
          <w:sz w:val="24"/>
          <w:szCs w:val="22"/>
          <w:rtl/>
        </w:rPr>
        <w:t xml:space="preserve"> הודעה (תיאום סכומי מס רכישה) (מס' 2) תשס"ו-2006; תחילתה ביום 16.1.2006. עמ' 582 </w:t>
      </w:r>
      <w:r>
        <w:rPr>
          <w:rFonts w:cs="FrankRuehl"/>
          <w:sz w:val="24"/>
          <w:szCs w:val="22"/>
          <w:rtl/>
        </w:rPr>
        <w:t>–</w:t>
      </w:r>
      <w:r>
        <w:rPr>
          <w:rFonts w:cs="FrankRuehl" w:hint="cs"/>
          <w:sz w:val="24"/>
          <w:szCs w:val="22"/>
          <w:rtl/>
        </w:rPr>
        <w:t xml:space="preserve"> הודעה (תיאום סכומים מתוספת בניה) תשס"ו-2006; תחילתה ביום 16.1.2006. </w:t>
      </w:r>
      <w:hyperlink r:id="rId171" w:history="1">
        <w:r>
          <w:rPr>
            <w:rStyle w:val="Hyperlink"/>
            <w:rFonts w:cs="FrankRuehl" w:hint="cs"/>
            <w:sz w:val="24"/>
            <w:szCs w:val="22"/>
            <w:rtl/>
          </w:rPr>
          <w:t>מס' 6482</w:t>
        </w:r>
      </w:hyperlink>
      <w:r>
        <w:rPr>
          <w:rFonts w:cs="FrankRuehl" w:hint="cs"/>
          <w:sz w:val="24"/>
          <w:szCs w:val="22"/>
          <w:rtl/>
        </w:rPr>
        <w:t xml:space="preserve"> מיום 8.5.2006 עמ' 783 </w:t>
      </w:r>
      <w:r>
        <w:rPr>
          <w:rFonts w:cs="FrankRuehl"/>
          <w:sz w:val="24"/>
          <w:szCs w:val="22"/>
          <w:rtl/>
        </w:rPr>
        <w:t>–</w:t>
      </w:r>
      <w:r>
        <w:rPr>
          <w:rFonts w:cs="FrankRuehl" w:hint="cs"/>
          <w:sz w:val="24"/>
          <w:szCs w:val="22"/>
          <w:rtl/>
        </w:rPr>
        <w:t xml:space="preserve"> הודעה (תיאום סכומים בהוראת שעה) (מס' 4) תשס"ו-2006; תחילתה ביום 16.4.2006. ת"ט </w:t>
      </w:r>
      <w:hyperlink r:id="rId172" w:history="1">
        <w:r>
          <w:rPr>
            <w:rStyle w:val="Hyperlink"/>
            <w:rFonts w:cs="FrankRuehl" w:hint="cs"/>
            <w:sz w:val="24"/>
            <w:szCs w:val="22"/>
            <w:rtl/>
          </w:rPr>
          <w:t>מס' 6489</w:t>
        </w:r>
      </w:hyperlink>
      <w:r>
        <w:rPr>
          <w:rFonts w:cs="FrankRuehl" w:hint="cs"/>
          <w:sz w:val="24"/>
          <w:szCs w:val="22"/>
          <w:rtl/>
        </w:rPr>
        <w:t xml:space="preserve"> מיום 6.6.2006 עמ' 832. </w:t>
      </w:r>
      <w:hyperlink r:id="rId173" w:history="1">
        <w:r>
          <w:rPr>
            <w:rStyle w:val="Hyperlink"/>
            <w:rFonts w:cs="FrankRuehl" w:hint="cs"/>
            <w:sz w:val="24"/>
            <w:szCs w:val="22"/>
            <w:rtl/>
          </w:rPr>
          <w:t>מס' 6482</w:t>
        </w:r>
      </w:hyperlink>
      <w:r>
        <w:rPr>
          <w:rFonts w:cs="FrankRuehl" w:hint="cs"/>
          <w:sz w:val="24"/>
          <w:szCs w:val="22"/>
          <w:rtl/>
        </w:rPr>
        <w:t xml:space="preserve"> מיום 8.5.2006 עמ' 784 </w:t>
      </w:r>
      <w:r>
        <w:rPr>
          <w:rFonts w:cs="FrankRuehl"/>
          <w:sz w:val="24"/>
          <w:szCs w:val="22"/>
          <w:rtl/>
        </w:rPr>
        <w:t>–</w:t>
      </w:r>
      <w:r>
        <w:rPr>
          <w:rFonts w:cs="FrankRuehl" w:hint="cs"/>
          <w:sz w:val="24"/>
          <w:szCs w:val="22"/>
          <w:rtl/>
        </w:rPr>
        <w:t xml:space="preserve"> הודעה (תיאום סכומי מס רכישה) (מס' 3) תשס"ו-2006; תחילתה ביום 16.4.2006. </w:t>
      </w:r>
      <w:hyperlink r:id="rId174" w:history="1">
        <w:r>
          <w:rPr>
            <w:rStyle w:val="Hyperlink"/>
            <w:rFonts w:cs="FrankRuehl" w:hint="cs"/>
            <w:sz w:val="24"/>
            <w:szCs w:val="22"/>
            <w:rtl/>
          </w:rPr>
          <w:t>מס' 65</w:t>
        </w:r>
        <w:r>
          <w:rPr>
            <w:rStyle w:val="Hyperlink"/>
            <w:rFonts w:cs="FrankRuehl" w:hint="cs"/>
            <w:sz w:val="24"/>
            <w:szCs w:val="22"/>
            <w:rtl/>
          </w:rPr>
          <w:t>0</w:t>
        </w:r>
        <w:r>
          <w:rPr>
            <w:rStyle w:val="Hyperlink"/>
            <w:rFonts w:cs="FrankRuehl" w:hint="cs"/>
            <w:sz w:val="24"/>
            <w:szCs w:val="22"/>
            <w:rtl/>
          </w:rPr>
          <w:t>6</w:t>
        </w:r>
      </w:hyperlink>
      <w:r>
        <w:rPr>
          <w:rFonts w:cs="FrankRuehl" w:hint="cs"/>
          <w:sz w:val="24"/>
          <w:szCs w:val="22"/>
          <w:rtl/>
        </w:rPr>
        <w:t xml:space="preserve"> מיום 8.8.2006 עמ' 1058 </w:t>
      </w:r>
      <w:r>
        <w:rPr>
          <w:rFonts w:cs="FrankRuehl"/>
          <w:sz w:val="24"/>
          <w:szCs w:val="22"/>
          <w:rtl/>
        </w:rPr>
        <w:t>–</w:t>
      </w:r>
      <w:r>
        <w:rPr>
          <w:rFonts w:cs="FrankRuehl" w:hint="cs"/>
          <w:sz w:val="24"/>
          <w:szCs w:val="22"/>
          <w:rtl/>
        </w:rPr>
        <w:t xml:space="preserve"> הודעה (תיאום סכומי מס רכישה) (מס' 4) תשס"ו-2006; תחילתה ביום 16.7.2006. עמ' 1058 </w:t>
      </w:r>
      <w:r>
        <w:rPr>
          <w:rFonts w:cs="FrankRuehl"/>
          <w:sz w:val="24"/>
          <w:szCs w:val="22"/>
          <w:rtl/>
        </w:rPr>
        <w:t>–</w:t>
      </w:r>
      <w:r>
        <w:rPr>
          <w:rFonts w:cs="FrankRuehl" w:hint="cs"/>
          <w:sz w:val="24"/>
          <w:szCs w:val="22"/>
          <w:rtl/>
        </w:rPr>
        <w:t xml:space="preserve"> הודעה (תיאום סכומים בהוראת שעה) (מס' 5) תשס"ו-2006; תחילתה ביום 16.7.2006.</w:t>
      </w:r>
    </w:p>
    <w:p w:rsidR="00CC71C6" w:rsidRDefault="00CC71C6">
      <w:pPr>
        <w:pStyle w:val="a6"/>
        <w:widowControl w:val="0"/>
        <w:suppressAutoHyphens/>
        <w:spacing w:before="72" w:line="240" w:lineRule="auto"/>
        <w:ind w:right="1134"/>
        <w:rPr>
          <w:rFonts w:cs="FrankRuehl" w:hint="cs"/>
          <w:sz w:val="24"/>
          <w:szCs w:val="22"/>
          <w:rtl/>
        </w:rPr>
      </w:pPr>
      <w:hyperlink r:id="rId175" w:history="1">
        <w:r>
          <w:rPr>
            <w:rStyle w:val="Hyperlink"/>
            <w:rFonts w:cs="FrankRuehl" w:hint="cs"/>
            <w:sz w:val="24"/>
            <w:szCs w:val="22"/>
            <w:rtl/>
          </w:rPr>
          <w:t>ק"ת תשס"ז: מס' 6534</w:t>
        </w:r>
      </w:hyperlink>
      <w:r>
        <w:rPr>
          <w:rFonts w:cs="FrankRuehl" w:hint="cs"/>
          <w:sz w:val="24"/>
          <w:szCs w:val="22"/>
          <w:rtl/>
        </w:rPr>
        <w:t xml:space="preserve"> מיום 15.11.2006 עמ' 255 </w:t>
      </w:r>
      <w:r>
        <w:rPr>
          <w:rFonts w:cs="FrankRuehl"/>
          <w:sz w:val="24"/>
          <w:szCs w:val="22"/>
          <w:rtl/>
        </w:rPr>
        <w:t>–</w:t>
      </w:r>
      <w:r>
        <w:rPr>
          <w:rFonts w:cs="FrankRuehl" w:hint="cs"/>
          <w:sz w:val="24"/>
          <w:szCs w:val="22"/>
          <w:rtl/>
        </w:rPr>
        <w:t xml:space="preserve"> הודעה (תיאום סכומים בהוראת שעה) תשס"ז-2006; תחילתה ביום 16.10.2006. עמ' 256 </w:t>
      </w:r>
      <w:r>
        <w:rPr>
          <w:rFonts w:cs="FrankRuehl"/>
          <w:sz w:val="24"/>
          <w:szCs w:val="22"/>
          <w:rtl/>
        </w:rPr>
        <w:t>–</w:t>
      </w:r>
      <w:r>
        <w:rPr>
          <w:rFonts w:cs="FrankRuehl" w:hint="cs"/>
          <w:sz w:val="24"/>
          <w:szCs w:val="22"/>
          <w:rtl/>
        </w:rPr>
        <w:t xml:space="preserve"> הודעה (תיאום סכומי מס רכישה) תשס"ז-2006; תחילתה ביום 16.10.2006. </w:t>
      </w:r>
      <w:hyperlink r:id="rId176" w:history="1">
        <w:r>
          <w:rPr>
            <w:rStyle w:val="Hyperlink"/>
            <w:rFonts w:cs="FrankRuehl" w:hint="cs"/>
            <w:sz w:val="24"/>
            <w:szCs w:val="22"/>
            <w:rtl/>
          </w:rPr>
          <w:t>מס' 6559</w:t>
        </w:r>
      </w:hyperlink>
      <w:r>
        <w:rPr>
          <w:rFonts w:cs="FrankRuehl" w:hint="cs"/>
          <w:sz w:val="24"/>
          <w:szCs w:val="22"/>
          <w:rtl/>
        </w:rPr>
        <w:t xml:space="preserve"> מיום 5.2.2007 עמ' 542 </w:t>
      </w:r>
      <w:r>
        <w:rPr>
          <w:rFonts w:cs="FrankRuehl"/>
          <w:sz w:val="24"/>
          <w:szCs w:val="22"/>
          <w:rtl/>
        </w:rPr>
        <w:t>–</w:t>
      </w:r>
      <w:r>
        <w:rPr>
          <w:rFonts w:cs="FrankRuehl" w:hint="cs"/>
          <w:sz w:val="24"/>
          <w:szCs w:val="22"/>
          <w:rtl/>
        </w:rPr>
        <w:t xml:space="preserve"> הודעה (תיאום סכומים מתוספת בניה) תשס"ז-2007; תחילתה ביום 16.1.2007. עמ' 542 </w:t>
      </w:r>
      <w:r>
        <w:rPr>
          <w:rFonts w:cs="FrankRuehl"/>
          <w:sz w:val="24"/>
          <w:szCs w:val="22"/>
          <w:rtl/>
        </w:rPr>
        <w:t>–</w:t>
      </w:r>
      <w:r>
        <w:rPr>
          <w:rFonts w:cs="FrankRuehl" w:hint="cs"/>
          <w:sz w:val="24"/>
          <w:szCs w:val="22"/>
          <w:rtl/>
        </w:rPr>
        <w:t xml:space="preserve"> הודעה (תיאום סכומים בהוראת שעה) (מס' 2) תשס"ז-2007; תחילתה ביום 16.1.2007. עמ' 542 </w:t>
      </w:r>
      <w:r>
        <w:rPr>
          <w:rFonts w:cs="FrankRuehl"/>
          <w:sz w:val="24"/>
          <w:szCs w:val="22"/>
          <w:rtl/>
        </w:rPr>
        <w:t>–</w:t>
      </w:r>
      <w:r>
        <w:rPr>
          <w:rFonts w:cs="FrankRuehl" w:hint="cs"/>
          <w:sz w:val="24"/>
          <w:szCs w:val="22"/>
          <w:rtl/>
        </w:rPr>
        <w:t xml:space="preserve"> הודעה (תיאום סכומי מס רכישה) (מס' 2) תשס"ז-2007; תחילתה ביום 16.1.2007. </w:t>
      </w:r>
      <w:hyperlink r:id="rId177" w:history="1">
        <w:r>
          <w:rPr>
            <w:rStyle w:val="Hyperlink"/>
            <w:rFonts w:cs="FrankRuehl" w:hint="cs"/>
            <w:sz w:val="24"/>
            <w:szCs w:val="22"/>
            <w:rtl/>
          </w:rPr>
          <w:t>מס' 6591</w:t>
        </w:r>
      </w:hyperlink>
      <w:r>
        <w:rPr>
          <w:rFonts w:cs="FrankRuehl" w:hint="cs"/>
          <w:sz w:val="24"/>
          <w:szCs w:val="22"/>
          <w:rtl/>
        </w:rPr>
        <w:t xml:space="preserve"> מיום 5.6.2007 עמ' 947 </w:t>
      </w:r>
      <w:r>
        <w:rPr>
          <w:rFonts w:cs="FrankRuehl"/>
          <w:sz w:val="24"/>
          <w:szCs w:val="22"/>
          <w:rtl/>
        </w:rPr>
        <w:t>–</w:t>
      </w:r>
      <w:r>
        <w:rPr>
          <w:rFonts w:cs="FrankRuehl" w:hint="cs"/>
          <w:sz w:val="24"/>
          <w:szCs w:val="22"/>
          <w:rtl/>
        </w:rPr>
        <w:t xml:space="preserve"> הודעה (מס' 3) (תיאום סכומי מס רכישה) תשס"ז-2007; תחילתה ביום 16.4.2007. עמ' 947 </w:t>
      </w:r>
      <w:r>
        <w:rPr>
          <w:rFonts w:cs="FrankRuehl"/>
          <w:sz w:val="24"/>
          <w:szCs w:val="22"/>
          <w:rtl/>
        </w:rPr>
        <w:t>–</w:t>
      </w:r>
      <w:r>
        <w:rPr>
          <w:rFonts w:cs="FrankRuehl" w:hint="cs"/>
          <w:sz w:val="24"/>
          <w:szCs w:val="22"/>
          <w:rtl/>
        </w:rPr>
        <w:t xml:space="preserve"> הודעה (מס' 3) (תיאום סכומים בהוראת שעה) תשס"ז-2007; תחילתה ביום 16.4.2007. </w:t>
      </w:r>
      <w:hyperlink r:id="rId178" w:history="1">
        <w:r>
          <w:rPr>
            <w:rStyle w:val="Hyperlink"/>
            <w:rFonts w:cs="FrankRuehl" w:hint="cs"/>
            <w:sz w:val="24"/>
            <w:szCs w:val="22"/>
            <w:rtl/>
          </w:rPr>
          <w:t>מס' 6610</w:t>
        </w:r>
      </w:hyperlink>
      <w:r>
        <w:rPr>
          <w:rFonts w:cs="FrankRuehl" w:hint="cs"/>
          <w:sz w:val="24"/>
          <w:szCs w:val="22"/>
          <w:rtl/>
        </w:rPr>
        <w:t xml:space="preserve"> מיום 22.8.2007 עמ' 1118 </w:t>
      </w:r>
      <w:r>
        <w:rPr>
          <w:rFonts w:cs="FrankRuehl"/>
          <w:sz w:val="24"/>
          <w:szCs w:val="22"/>
          <w:rtl/>
        </w:rPr>
        <w:t>–</w:t>
      </w:r>
      <w:r>
        <w:rPr>
          <w:rFonts w:cs="FrankRuehl" w:hint="cs"/>
          <w:sz w:val="24"/>
          <w:szCs w:val="22"/>
          <w:rtl/>
        </w:rPr>
        <w:t xml:space="preserve"> הודעה (מס' 4) (תיאום סכומי מס רכישה) תשס"ז-2007; תחילתה ביום 16.7.2007. עמ' 1119 </w:t>
      </w:r>
      <w:r>
        <w:rPr>
          <w:rFonts w:cs="FrankRuehl"/>
          <w:sz w:val="24"/>
          <w:szCs w:val="22"/>
          <w:rtl/>
        </w:rPr>
        <w:t>–</w:t>
      </w:r>
      <w:r>
        <w:rPr>
          <w:rFonts w:cs="FrankRuehl" w:hint="cs"/>
          <w:sz w:val="24"/>
          <w:szCs w:val="22"/>
          <w:rtl/>
        </w:rPr>
        <w:t xml:space="preserve"> הודעה (מס' 4) (תיאום סכומים בהוראת שעה) תשס"ז-2007; תחילתה ביום 16.7.2007.</w:t>
      </w:r>
    </w:p>
    <w:p w:rsidR="00CC71C6" w:rsidRDefault="00CC71C6">
      <w:pPr>
        <w:pStyle w:val="a6"/>
        <w:widowControl w:val="0"/>
        <w:suppressAutoHyphens/>
        <w:spacing w:before="72" w:line="240" w:lineRule="auto"/>
        <w:ind w:right="1134"/>
        <w:rPr>
          <w:rFonts w:cs="FrankRuehl" w:hint="cs"/>
          <w:sz w:val="24"/>
          <w:szCs w:val="22"/>
          <w:rtl/>
        </w:rPr>
      </w:pPr>
      <w:hyperlink r:id="rId179" w:history="1">
        <w:r>
          <w:rPr>
            <w:rStyle w:val="Hyperlink"/>
            <w:rFonts w:cs="FrankRuehl" w:hint="cs"/>
            <w:sz w:val="24"/>
            <w:szCs w:val="22"/>
            <w:rtl/>
          </w:rPr>
          <w:t>ס"ח תשס"ז: מס' 2107</w:t>
        </w:r>
      </w:hyperlink>
      <w:r>
        <w:rPr>
          <w:rFonts w:cs="FrankRuehl" w:hint="cs"/>
          <w:sz w:val="24"/>
          <w:szCs w:val="22"/>
          <w:rtl/>
        </w:rPr>
        <w:t xml:space="preserve"> מיום 28.8.2007 עמ' 429 (</w:t>
      </w:r>
      <w:hyperlink r:id="rId180" w:history="1">
        <w:r>
          <w:rPr>
            <w:rStyle w:val="Hyperlink"/>
            <w:rFonts w:cs="FrankRuehl" w:hint="cs"/>
            <w:sz w:val="24"/>
            <w:szCs w:val="22"/>
            <w:rtl/>
          </w:rPr>
          <w:t>ה"ח הממשלה תשס"ז מס' 294</w:t>
        </w:r>
      </w:hyperlink>
      <w:r>
        <w:rPr>
          <w:rFonts w:cs="FrankRuehl" w:hint="cs"/>
          <w:sz w:val="24"/>
          <w:szCs w:val="22"/>
          <w:rtl/>
        </w:rPr>
        <w:t xml:space="preserve"> עמ' 580) </w:t>
      </w:r>
      <w:r>
        <w:rPr>
          <w:rFonts w:cs="FrankRuehl"/>
          <w:sz w:val="24"/>
          <w:szCs w:val="22"/>
          <w:rtl/>
        </w:rPr>
        <w:t>–</w:t>
      </w:r>
      <w:r>
        <w:rPr>
          <w:rFonts w:cs="FrankRuehl" w:hint="cs"/>
          <w:sz w:val="24"/>
          <w:szCs w:val="22"/>
          <w:rtl/>
        </w:rPr>
        <w:t xml:space="preserve"> תיקון מס' 58; תחילתו ביום 1.1.2007.</w:t>
      </w:r>
    </w:p>
    <w:p w:rsidR="00CC71C6" w:rsidRDefault="00CC71C6">
      <w:pPr>
        <w:pStyle w:val="a6"/>
        <w:widowControl w:val="0"/>
        <w:suppressAutoHyphens/>
        <w:spacing w:before="72" w:line="240" w:lineRule="auto"/>
        <w:ind w:right="1134"/>
        <w:rPr>
          <w:rFonts w:cs="FrankRuehl" w:hint="cs"/>
          <w:sz w:val="24"/>
          <w:szCs w:val="22"/>
          <w:rtl/>
        </w:rPr>
      </w:pPr>
      <w:hyperlink r:id="rId181" w:history="1">
        <w:r>
          <w:rPr>
            <w:rStyle w:val="Hyperlink"/>
            <w:rFonts w:cs="FrankRuehl" w:hint="cs"/>
            <w:sz w:val="24"/>
            <w:szCs w:val="22"/>
            <w:rtl/>
          </w:rPr>
          <w:t>ס"ח תשס"ח מס' 2116</w:t>
        </w:r>
      </w:hyperlink>
      <w:r>
        <w:rPr>
          <w:rFonts w:cs="FrankRuehl" w:hint="cs"/>
          <w:sz w:val="24"/>
          <w:szCs w:val="22"/>
          <w:rtl/>
        </w:rPr>
        <w:t xml:space="preserve"> מיום 8.11.2007 עמ' 26 (</w:t>
      </w:r>
      <w:hyperlink r:id="rId182" w:history="1">
        <w:r>
          <w:rPr>
            <w:rStyle w:val="Hyperlink"/>
            <w:rFonts w:cs="FrankRuehl" w:hint="cs"/>
            <w:sz w:val="24"/>
            <w:szCs w:val="22"/>
            <w:rtl/>
          </w:rPr>
          <w:t>ה"ח הממשלה תשס"ח מס' 335</w:t>
        </w:r>
      </w:hyperlink>
      <w:r>
        <w:rPr>
          <w:rFonts w:cs="FrankRuehl" w:hint="cs"/>
          <w:sz w:val="24"/>
          <w:szCs w:val="22"/>
          <w:rtl/>
        </w:rPr>
        <w:t xml:space="preserve"> עמ' 16, 72) </w:t>
      </w:r>
      <w:r>
        <w:rPr>
          <w:rFonts w:cs="FrankRuehl"/>
          <w:sz w:val="24"/>
          <w:szCs w:val="22"/>
          <w:rtl/>
        </w:rPr>
        <w:t>–</w:t>
      </w:r>
      <w:r>
        <w:rPr>
          <w:rFonts w:cs="FrankRuehl" w:hint="cs"/>
          <w:sz w:val="24"/>
          <w:szCs w:val="22"/>
          <w:rtl/>
        </w:rPr>
        <w:t xml:space="preserve"> תיקון מס' 59; תחילתו ביום 1.11.2007 ותחולתו על מכירת זכות במקרקעין שנעשתה מאותו יום.</w:t>
      </w:r>
    </w:p>
    <w:p w:rsidR="00CC71C6" w:rsidRDefault="00CC71C6">
      <w:pPr>
        <w:pStyle w:val="a6"/>
        <w:widowControl w:val="0"/>
        <w:suppressAutoHyphens/>
        <w:spacing w:before="72" w:line="240" w:lineRule="auto"/>
        <w:ind w:right="1134"/>
        <w:rPr>
          <w:rFonts w:cs="FrankRuehl" w:hint="cs"/>
          <w:sz w:val="24"/>
          <w:szCs w:val="22"/>
          <w:rtl/>
        </w:rPr>
      </w:pPr>
      <w:hyperlink r:id="rId183" w:history="1">
        <w:r>
          <w:rPr>
            <w:rStyle w:val="Hyperlink"/>
            <w:rFonts w:cs="FrankRuehl" w:hint="cs"/>
            <w:sz w:val="24"/>
            <w:szCs w:val="22"/>
            <w:rtl/>
          </w:rPr>
          <w:t>ק"ת תשס"ח: מס' 6621</w:t>
        </w:r>
      </w:hyperlink>
      <w:r>
        <w:rPr>
          <w:rFonts w:cs="FrankRuehl" w:hint="cs"/>
          <w:sz w:val="24"/>
          <w:szCs w:val="22"/>
          <w:rtl/>
        </w:rPr>
        <w:t xml:space="preserve"> מיום 8.11.2007 עמ' 99 </w:t>
      </w:r>
      <w:r>
        <w:rPr>
          <w:rFonts w:cs="FrankRuehl"/>
          <w:sz w:val="24"/>
          <w:szCs w:val="22"/>
          <w:rtl/>
        </w:rPr>
        <w:t>–</w:t>
      </w:r>
      <w:r>
        <w:rPr>
          <w:rFonts w:cs="FrankRuehl" w:hint="cs"/>
          <w:sz w:val="24"/>
          <w:szCs w:val="22"/>
          <w:rtl/>
        </w:rPr>
        <w:t xml:space="preserve"> הודעה (תיאום סכומים בהוראת שעה) תשס"ח-2007; תחילתה ביום 16.10.2007. עמ' 99 </w:t>
      </w:r>
      <w:r>
        <w:rPr>
          <w:rFonts w:cs="FrankRuehl"/>
          <w:sz w:val="24"/>
          <w:szCs w:val="22"/>
          <w:rtl/>
        </w:rPr>
        <w:t>–</w:t>
      </w:r>
      <w:r>
        <w:rPr>
          <w:rFonts w:cs="FrankRuehl" w:hint="cs"/>
          <w:sz w:val="24"/>
          <w:szCs w:val="22"/>
          <w:rtl/>
        </w:rPr>
        <w:t xml:space="preserve"> הודעה (תיאום סכומי מס רכישה) תשס"ח-2007; תחילתה ביום 16.10.2007. </w:t>
      </w:r>
      <w:hyperlink r:id="rId184" w:history="1">
        <w:r>
          <w:rPr>
            <w:rStyle w:val="Hyperlink"/>
            <w:rFonts w:cs="FrankRuehl" w:hint="cs"/>
            <w:sz w:val="24"/>
            <w:szCs w:val="22"/>
            <w:rtl/>
          </w:rPr>
          <w:t>מס' 6648</w:t>
        </w:r>
      </w:hyperlink>
      <w:r>
        <w:rPr>
          <w:rFonts w:cs="FrankRuehl" w:hint="cs"/>
          <w:sz w:val="24"/>
          <w:szCs w:val="22"/>
          <w:rtl/>
        </w:rPr>
        <w:t xml:space="preserve"> מיום 17.2.2008 עמ' 521 </w:t>
      </w:r>
      <w:r>
        <w:rPr>
          <w:rFonts w:cs="FrankRuehl"/>
          <w:sz w:val="24"/>
          <w:szCs w:val="22"/>
          <w:rtl/>
        </w:rPr>
        <w:t>–</w:t>
      </w:r>
      <w:r>
        <w:rPr>
          <w:rFonts w:cs="FrankRuehl" w:hint="cs"/>
          <w:sz w:val="24"/>
          <w:szCs w:val="22"/>
          <w:rtl/>
        </w:rPr>
        <w:t xml:space="preserve"> הודעה (תיאום סכומי מס רכישה) (מס' 2) תשס"ח-2008; תחילתה ביום 16.1.2008. עמ' 522 </w:t>
      </w:r>
      <w:r>
        <w:rPr>
          <w:rFonts w:cs="FrankRuehl"/>
          <w:sz w:val="24"/>
          <w:szCs w:val="22"/>
          <w:rtl/>
        </w:rPr>
        <w:t>–</w:t>
      </w:r>
      <w:r>
        <w:rPr>
          <w:rFonts w:cs="FrankRuehl" w:hint="cs"/>
          <w:sz w:val="24"/>
          <w:szCs w:val="22"/>
          <w:rtl/>
        </w:rPr>
        <w:t xml:space="preserve"> הודעה (תיאום סכומים מתוספת בניה) תשס"ח-2008; תחילתה ביום 16.1.12008.</w:t>
      </w:r>
    </w:p>
    <w:p w:rsidR="00CC71C6" w:rsidRDefault="00CC71C6">
      <w:pPr>
        <w:pStyle w:val="a6"/>
        <w:widowControl w:val="0"/>
        <w:suppressAutoHyphens/>
        <w:spacing w:before="72" w:line="240" w:lineRule="auto"/>
        <w:ind w:right="1134"/>
        <w:rPr>
          <w:rFonts w:cs="FrankRuehl" w:hint="cs"/>
          <w:sz w:val="24"/>
          <w:szCs w:val="22"/>
          <w:rtl/>
        </w:rPr>
      </w:pPr>
      <w:r>
        <w:rPr>
          <w:rFonts w:cs="FrankRuehl" w:hint="cs"/>
          <w:sz w:val="24"/>
          <w:szCs w:val="22"/>
          <w:rtl/>
        </w:rPr>
        <w:t>ס"ח תשס"ח מס' 2134 מיום 18.2.2008 עמ' 202 (</w:t>
      </w:r>
      <w:hyperlink r:id="rId185" w:history="1">
        <w:r>
          <w:rPr>
            <w:rStyle w:val="Hyperlink"/>
            <w:rFonts w:cs="FrankRuehl" w:hint="cs"/>
            <w:sz w:val="24"/>
            <w:szCs w:val="22"/>
            <w:rtl/>
          </w:rPr>
          <w:t>ה"ח הממשלה תשס"ח מס' 335</w:t>
        </w:r>
      </w:hyperlink>
      <w:r>
        <w:rPr>
          <w:rFonts w:cs="FrankRuehl" w:hint="cs"/>
          <w:sz w:val="24"/>
          <w:szCs w:val="22"/>
          <w:rtl/>
        </w:rPr>
        <w:t xml:space="preserve"> עמ' 16, 72) </w:t>
      </w:r>
      <w:r>
        <w:rPr>
          <w:rFonts w:cs="FrankRuehl"/>
          <w:sz w:val="24"/>
          <w:szCs w:val="22"/>
          <w:rtl/>
        </w:rPr>
        <w:t>–</w:t>
      </w:r>
      <w:r>
        <w:rPr>
          <w:rFonts w:cs="FrankRuehl" w:hint="cs"/>
          <w:sz w:val="24"/>
          <w:szCs w:val="22"/>
          <w:rtl/>
        </w:rPr>
        <w:t xml:space="preserve"> תיקון מס' 60; ר' סעיף 2 לענין תחילה.</w:t>
      </w:r>
    </w:p>
    <w:p w:rsidR="00CC71C6" w:rsidRDefault="00CC71C6">
      <w:pPr>
        <w:pStyle w:val="a6"/>
        <w:widowControl w:val="0"/>
        <w:suppressAutoHyphens/>
        <w:spacing w:before="72" w:line="240" w:lineRule="auto"/>
        <w:ind w:right="1134"/>
        <w:rPr>
          <w:rFonts w:cs="FrankRuehl" w:hint="cs"/>
          <w:sz w:val="24"/>
          <w:szCs w:val="22"/>
          <w:rtl/>
        </w:rPr>
      </w:pPr>
      <w:hyperlink r:id="rId186" w:history="1">
        <w:r>
          <w:rPr>
            <w:rStyle w:val="Hyperlink"/>
            <w:rFonts w:cs="FrankRuehl" w:hint="cs"/>
            <w:sz w:val="24"/>
            <w:szCs w:val="22"/>
            <w:rtl/>
          </w:rPr>
          <w:t>ס"ח תשס"ח מס' 2134</w:t>
        </w:r>
      </w:hyperlink>
      <w:r>
        <w:rPr>
          <w:rFonts w:cs="FrankRuehl" w:hint="cs"/>
          <w:sz w:val="24"/>
          <w:szCs w:val="22"/>
          <w:rtl/>
        </w:rPr>
        <w:t xml:space="preserve"> מיום 18.2.2008 עמ' 202 (</w:t>
      </w:r>
      <w:hyperlink r:id="rId187" w:history="1">
        <w:r>
          <w:rPr>
            <w:rStyle w:val="Hyperlink"/>
            <w:rFonts w:cs="FrankRuehl" w:hint="cs"/>
            <w:sz w:val="24"/>
            <w:szCs w:val="22"/>
            <w:rtl/>
          </w:rPr>
          <w:t>ה"ח הממשלה תשס"ח מס' 335</w:t>
        </w:r>
      </w:hyperlink>
      <w:r>
        <w:rPr>
          <w:rFonts w:cs="FrankRuehl" w:hint="cs"/>
          <w:sz w:val="24"/>
          <w:szCs w:val="22"/>
          <w:rtl/>
        </w:rPr>
        <w:t xml:space="preserve"> עמ' 16, 72) </w:t>
      </w:r>
      <w:r>
        <w:rPr>
          <w:rFonts w:cs="FrankRuehl"/>
          <w:sz w:val="24"/>
          <w:szCs w:val="22"/>
          <w:rtl/>
        </w:rPr>
        <w:t>–</w:t>
      </w:r>
      <w:r>
        <w:rPr>
          <w:rFonts w:cs="FrankRuehl" w:hint="cs"/>
          <w:sz w:val="24"/>
          <w:szCs w:val="22"/>
          <w:rtl/>
        </w:rPr>
        <w:t xml:space="preserve"> תיקון מס' 61; תחילתו ביום 1.8.2007 ור' סעיף 9 לענין תחולה.</w:t>
      </w:r>
    </w:p>
    <w:bookmarkStart w:id="0" w:name="_Hlk135143611"/>
    <w:p w:rsidR="003435FA" w:rsidRPr="003435FA" w:rsidRDefault="00CC71C6" w:rsidP="003435FA">
      <w:pPr>
        <w:pStyle w:val="a6"/>
        <w:widowControl w:val="0"/>
        <w:suppressAutoHyphens/>
        <w:spacing w:before="72" w:line="240" w:lineRule="auto"/>
        <w:ind w:right="1134"/>
        <w:rPr>
          <w:rFonts w:ascii="FrankRuehl" w:hAnsi="FrankRuehl" w:cs="FrankRuehl" w:hint="cs"/>
          <w:sz w:val="18"/>
          <w:szCs w:val="22"/>
          <w:rtl/>
        </w:rPr>
      </w:pPr>
      <w:r>
        <w:rPr>
          <w:rFonts w:cs="FrankRuehl"/>
          <w:sz w:val="24"/>
          <w:szCs w:val="22"/>
          <w:rtl/>
        </w:rPr>
        <w:fldChar w:fldCharType="begin"/>
      </w:r>
      <w:r>
        <w:rPr>
          <w:rFonts w:cs="FrankRuehl"/>
          <w:sz w:val="24"/>
          <w:szCs w:val="22"/>
          <w:rtl/>
        </w:rPr>
        <w:instrText xml:space="preserve"> </w:instrText>
      </w:r>
      <w:r>
        <w:rPr>
          <w:rFonts w:cs="FrankRuehl"/>
          <w:sz w:val="24"/>
          <w:szCs w:val="22"/>
        </w:rPr>
        <w:instrText>HYPERLINK</w:instrText>
      </w:r>
      <w:r>
        <w:rPr>
          <w:rFonts w:cs="FrankRuehl"/>
          <w:sz w:val="24"/>
          <w:szCs w:val="22"/>
          <w:rtl/>
        </w:rPr>
        <w:instrText xml:space="preserve"> "</w:instrText>
      </w:r>
      <w:r>
        <w:rPr>
          <w:rFonts w:cs="FrankRuehl"/>
          <w:sz w:val="24"/>
          <w:szCs w:val="22"/>
        </w:rPr>
        <w:instrText>http://www.nevo.co.il/Law_word/law14/law-2136.pdf</w:instrText>
      </w:r>
      <w:r>
        <w:rPr>
          <w:rFonts w:cs="FrankRuehl"/>
          <w:sz w:val="24"/>
          <w:szCs w:val="22"/>
          <w:rtl/>
        </w:rPr>
        <w:instrText xml:space="preserve">" </w:instrText>
      </w:r>
      <w:r w:rsidRPr="00667783">
        <w:rPr>
          <w:rFonts w:cs="FrankRuehl"/>
          <w:sz w:val="24"/>
          <w:szCs w:val="22"/>
        </w:rPr>
      </w:r>
      <w:r>
        <w:rPr>
          <w:rFonts w:cs="FrankRuehl"/>
          <w:sz w:val="24"/>
          <w:szCs w:val="22"/>
          <w:rtl/>
        </w:rPr>
        <w:fldChar w:fldCharType="separate"/>
      </w:r>
      <w:r w:rsidRPr="00667783">
        <w:rPr>
          <w:rStyle w:val="Hyperlink"/>
          <w:rFonts w:cs="FrankRuehl" w:hint="cs"/>
          <w:sz w:val="24"/>
          <w:szCs w:val="22"/>
          <w:rtl/>
        </w:rPr>
        <w:t>ס"ח תשס"ח מס' 2136</w:t>
      </w:r>
      <w:r>
        <w:rPr>
          <w:rFonts w:cs="FrankRuehl"/>
          <w:sz w:val="24"/>
          <w:szCs w:val="22"/>
          <w:rtl/>
        </w:rPr>
        <w:fldChar w:fldCharType="end"/>
      </w:r>
      <w:r>
        <w:rPr>
          <w:rFonts w:cs="FrankRuehl" w:hint="cs"/>
          <w:sz w:val="24"/>
          <w:szCs w:val="22"/>
          <w:rtl/>
        </w:rPr>
        <w:t xml:space="preserve"> מיום 6.3.2008 עמ' 221 (</w:t>
      </w:r>
      <w:hyperlink r:id="rId188" w:history="1">
        <w:r>
          <w:rPr>
            <w:rStyle w:val="Hyperlink"/>
            <w:rFonts w:cs="FrankRuehl" w:hint="cs"/>
            <w:sz w:val="24"/>
            <w:szCs w:val="22"/>
            <w:rtl/>
          </w:rPr>
          <w:t>ה"ח הממשלה תשס"ז מס' 331</w:t>
        </w:r>
      </w:hyperlink>
      <w:r>
        <w:rPr>
          <w:rFonts w:cs="FrankRuehl" w:hint="cs"/>
          <w:sz w:val="24"/>
          <w:szCs w:val="22"/>
          <w:rtl/>
        </w:rPr>
        <w:t xml:space="preserve"> עמ' 924) </w:t>
      </w:r>
      <w:r>
        <w:rPr>
          <w:rFonts w:cs="FrankRuehl"/>
          <w:sz w:val="24"/>
          <w:szCs w:val="22"/>
          <w:rtl/>
        </w:rPr>
        <w:t>–</w:t>
      </w:r>
      <w:r>
        <w:rPr>
          <w:rFonts w:cs="FrankRuehl" w:hint="cs"/>
          <w:sz w:val="24"/>
          <w:szCs w:val="22"/>
          <w:rtl/>
        </w:rPr>
        <w:t xml:space="preserve"> תיקון מס' 62 (הוראת </w:t>
      </w:r>
      <w:r w:rsidRPr="00827230">
        <w:rPr>
          <w:rFonts w:cs="FrankRuehl" w:hint="cs"/>
          <w:sz w:val="24"/>
          <w:szCs w:val="22"/>
          <w:rtl/>
        </w:rPr>
        <w:t>שעה).</w:t>
      </w:r>
      <w:r w:rsidR="00F35085" w:rsidRPr="00827230">
        <w:rPr>
          <w:rFonts w:cs="FrankRuehl" w:hint="cs"/>
          <w:sz w:val="24"/>
          <w:szCs w:val="22"/>
          <w:rtl/>
        </w:rPr>
        <w:t xml:space="preserve"> </w:t>
      </w:r>
      <w:r w:rsidR="00F35085" w:rsidRPr="00827230">
        <w:rPr>
          <w:rFonts w:cs="FrankRuehl" w:hint="cs"/>
          <w:sz w:val="22"/>
          <w:szCs w:val="22"/>
          <w:rtl/>
        </w:rPr>
        <w:t xml:space="preserve">תוקן </w:t>
      </w:r>
      <w:hyperlink r:id="rId189" w:history="1">
        <w:r w:rsidR="00F35085" w:rsidRPr="00827230">
          <w:rPr>
            <w:rStyle w:val="Hyperlink"/>
            <w:rFonts w:cs="FrankRuehl"/>
            <w:sz w:val="22"/>
            <w:szCs w:val="22"/>
            <w:rtl/>
          </w:rPr>
          <w:t>ס</w:t>
        </w:r>
        <w:r w:rsidR="00F35085" w:rsidRPr="00827230">
          <w:rPr>
            <w:rStyle w:val="Hyperlink"/>
            <w:rFonts w:cs="FrankRuehl" w:hint="cs"/>
            <w:sz w:val="22"/>
            <w:szCs w:val="22"/>
            <w:rtl/>
          </w:rPr>
          <w:t>"ח תשע"ו מס' 2581</w:t>
        </w:r>
      </w:hyperlink>
      <w:r w:rsidR="00F35085" w:rsidRPr="00827230">
        <w:rPr>
          <w:rFonts w:cs="FrankRuehl" w:hint="cs"/>
          <w:sz w:val="22"/>
          <w:szCs w:val="22"/>
          <w:rtl/>
        </w:rPr>
        <w:t xml:space="preserve"> מיום 21.8.2016 עמ' 1249 (</w:t>
      </w:r>
      <w:hyperlink r:id="rId190" w:history="1">
        <w:r w:rsidR="00F35085" w:rsidRPr="00827230">
          <w:rPr>
            <w:rStyle w:val="Hyperlink"/>
            <w:rFonts w:cs="FrankRuehl" w:hint="cs"/>
            <w:sz w:val="22"/>
            <w:szCs w:val="22"/>
            <w:rtl/>
          </w:rPr>
          <w:t>ה"ח הממשלה תשע"ה מס' 931</w:t>
        </w:r>
      </w:hyperlink>
      <w:r w:rsidR="00F35085" w:rsidRPr="00827230">
        <w:rPr>
          <w:rFonts w:cs="FrankRuehl" w:hint="cs"/>
          <w:sz w:val="22"/>
          <w:szCs w:val="22"/>
          <w:rtl/>
        </w:rPr>
        <w:t xml:space="preserve"> עמ' 768) </w:t>
      </w:r>
      <w:r w:rsidR="00F35085" w:rsidRPr="00827230">
        <w:rPr>
          <w:rFonts w:cs="FrankRuehl"/>
          <w:sz w:val="22"/>
          <w:szCs w:val="22"/>
          <w:rtl/>
        </w:rPr>
        <w:t>–</w:t>
      </w:r>
      <w:r w:rsidR="00F35085" w:rsidRPr="00827230">
        <w:rPr>
          <w:rFonts w:cs="FrankRuehl" w:hint="cs"/>
          <w:sz w:val="22"/>
          <w:szCs w:val="22"/>
          <w:rtl/>
        </w:rPr>
        <w:t xml:space="preserve"> תיקון מס' 62 (תיקון) בסעיף 26 לחוק הרשות הממשלתית להתחדשות עירונית, תשע"ו-2016; תחילתו ביום 22.1.2017</w:t>
      </w:r>
      <w:r w:rsidR="006569EC">
        <w:rPr>
          <w:rFonts w:cs="FrankRuehl" w:hint="cs"/>
          <w:sz w:val="22"/>
          <w:szCs w:val="22"/>
          <w:rtl/>
        </w:rPr>
        <w:t>.</w:t>
      </w:r>
      <w:r w:rsidR="000F4FFF" w:rsidRPr="00827230">
        <w:rPr>
          <w:rFonts w:cs="FrankRuehl" w:hint="cs"/>
          <w:sz w:val="22"/>
          <w:szCs w:val="22"/>
          <w:rtl/>
        </w:rPr>
        <w:t xml:space="preserve"> </w:t>
      </w:r>
      <w:hyperlink r:id="rId191" w:history="1">
        <w:r w:rsidR="000F4FFF" w:rsidRPr="005660FE">
          <w:rPr>
            <w:rStyle w:val="Hyperlink"/>
            <w:rFonts w:ascii="FrankRuehl" w:hAnsi="FrankRuehl" w:cs="FrankRuehl" w:hint="cs"/>
            <w:sz w:val="22"/>
            <w:szCs w:val="22"/>
            <w:rtl/>
          </w:rPr>
          <w:t>ס"ח תשפ"ג מס' 3040</w:t>
        </w:r>
      </w:hyperlink>
      <w:r w:rsidR="000F4FFF" w:rsidRPr="00827230">
        <w:rPr>
          <w:rFonts w:ascii="FrankRuehl" w:hAnsi="FrankRuehl" w:cs="FrankRuehl" w:hint="cs"/>
          <w:sz w:val="22"/>
          <w:szCs w:val="22"/>
          <w:rtl/>
        </w:rPr>
        <w:t xml:space="preserve"> מיום 16.5.2023 עמ' 134 (</w:t>
      </w:r>
      <w:hyperlink r:id="rId192" w:history="1">
        <w:r w:rsidR="000F4FFF" w:rsidRPr="00827230">
          <w:rPr>
            <w:rStyle w:val="Hyperlink"/>
            <w:rFonts w:ascii="FrankRuehl" w:hAnsi="FrankRuehl" w:cs="FrankRuehl" w:hint="cs"/>
            <w:sz w:val="22"/>
            <w:szCs w:val="22"/>
            <w:rtl/>
          </w:rPr>
          <w:t>ה"ח הממשלה תשפ"ב מס' 1517</w:t>
        </w:r>
      </w:hyperlink>
      <w:r w:rsidR="000F4FFF" w:rsidRPr="00827230">
        <w:rPr>
          <w:rFonts w:ascii="FrankRuehl" w:hAnsi="FrankRuehl" w:cs="FrankRuehl" w:hint="cs"/>
          <w:sz w:val="22"/>
          <w:szCs w:val="22"/>
          <w:rtl/>
        </w:rPr>
        <w:t xml:space="preserve"> עמ' 650) </w:t>
      </w:r>
      <w:r w:rsidR="000F4FFF" w:rsidRPr="00827230">
        <w:rPr>
          <w:rFonts w:ascii="FrankRuehl" w:hAnsi="FrankRuehl" w:cs="FrankRuehl"/>
          <w:sz w:val="22"/>
          <w:szCs w:val="22"/>
          <w:rtl/>
        </w:rPr>
        <w:t>–</w:t>
      </w:r>
      <w:r w:rsidR="000F4FFF" w:rsidRPr="00827230">
        <w:rPr>
          <w:rFonts w:cs="FrankRuehl" w:hint="cs"/>
          <w:sz w:val="22"/>
          <w:szCs w:val="22"/>
          <w:rtl/>
        </w:rPr>
        <w:t xml:space="preserve"> תיקון מס' 62 </w:t>
      </w:r>
      <w:r w:rsidR="000F4FFF" w:rsidRPr="00766EE6">
        <w:rPr>
          <w:rFonts w:cs="FrankRuehl" w:hint="cs"/>
          <w:sz w:val="18"/>
          <w:szCs w:val="22"/>
          <w:rtl/>
        </w:rPr>
        <w:t>(תיקון מס' 2) בסעיף 2 ל</w:t>
      </w:r>
      <w:r w:rsidR="000F4FFF" w:rsidRPr="00766EE6">
        <w:rPr>
          <w:rFonts w:ascii="FrankRuehl" w:hAnsi="FrankRuehl" w:cs="FrankRuehl" w:hint="cs"/>
          <w:sz w:val="18"/>
          <w:szCs w:val="22"/>
          <w:rtl/>
        </w:rPr>
        <w:t>תיקון מס' 99</w:t>
      </w:r>
      <w:r w:rsidR="000F4FFF" w:rsidRPr="00766EE6">
        <w:rPr>
          <w:rFonts w:cs="FrankRuehl" w:hint="cs"/>
          <w:sz w:val="18"/>
          <w:szCs w:val="22"/>
          <w:rtl/>
        </w:rPr>
        <w:t>; תחילתו ביום 1.1.2022</w:t>
      </w:r>
      <w:r w:rsidR="00F35085" w:rsidRPr="00766EE6">
        <w:rPr>
          <w:rFonts w:cs="FrankRuehl" w:hint="cs"/>
          <w:sz w:val="18"/>
          <w:szCs w:val="22"/>
          <w:rtl/>
        </w:rPr>
        <w:t>.</w:t>
      </w:r>
      <w:bookmarkEnd w:id="0"/>
      <w:r w:rsidR="00766EE6" w:rsidRPr="00766EE6">
        <w:rPr>
          <w:rFonts w:cs="FrankRuehl" w:hint="cs"/>
          <w:sz w:val="18"/>
          <w:szCs w:val="22"/>
          <w:rtl/>
        </w:rPr>
        <w:t xml:space="preserve"> </w:t>
      </w:r>
      <w:bookmarkStart w:id="1" w:name="_Hlk136444768"/>
      <w:r w:rsidR="003435FA">
        <w:rPr>
          <w:rFonts w:ascii="FrankRuehl" w:hAnsi="FrankRuehl" w:cs="FrankRuehl"/>
          <w:sz w:val="18"/>
          <w:szCs w:val="22"/>
          <w:rtl/>
        </w:rPr>
        <w:fldChar w:fldCharType="begin"/>
      </w:r>
      <w:r w:rsidR="003435FA">
        <w:rPr>
          <w:rFonts w:ascii="FrankRuehl" w:hAnsi="FrankRuehl" w:cs="FrankRuehl"/>
          <w:sz w:val="18"/>
          <w:szCs w:val="22"/>
          <w:rtl/>
        </w:rPr>
        <w:instrText xml:space="preserve"> </w:instrText>
      </w:r>
      <w:r w:rsidR="003435FA">
        <w:rPr>
          <w:rFonts w:ascii="FrankRuehl" w:hAnsi="FrankRuehl" w:cs="FrankRuehl"/>
          <w:sz w:val="18"/>
          <w:szCs w:val="22"/>
        </w:rPr>
        <w:instrText>HYPERLINK</w:instrText>
      </w:r>
      <w:r w:rsidR="003435FA">
        <w:rPr>
          <w:rFonts w:ascii="FrankRuehl" w:hAnsi="FrankRuehl" w:cs="FrankRuehl"/>
          <w:sz w:val="18"/>
          <w:szCs w:val="22"/>
          <w:rtl/>
        </w:rPr>
        <w:instrText xml:space="preserve"> "</w:instrText>
      </w:r>
      <w:r w:rsidR="003435FA">
        <w:rPr>
          <w:rFonts w:ascii="FrankRuehl" w:hAnsi="FrankRuehl" w:cs="FrankRuehl"/>
          <w:sz w:val="18"/>
          <w:szCs w:val="22"/>
        </w:rPr>
        <w:instrText>https://www.nevo.co.il/Law_word/law14/LAW-3045.pdf</w:instrText>
      </w:r>
      <w:r w:rsidR="003435FA">
        <w:rPr>
          <w:rFonts w:ascii="FrankRuehl" w:hAnsi="FrankRuehl" w:cs="FrankRuehl"/>
          <w:sz w:val="18"/>
          <w:szCs w:val="22"/>
          <w:rtl/>
        </w:rPr>
        <w:instrText xml:space="preserve">" </w:instrText>
      </w:r>
      <w:r w:rsidR="00673A0A" w:rsidRPr="003435FA">
        <w:rPr>
          <w:rFonts w:ascii="FrankRuehl" w:hAnsi="FrankRuehl" w:cs="FrankRuehl"/>
          <w:sz w:val="18"/>
          <w:szCs w:val="22"/>
        </w:rPr>
      </w:r>
      <w:r w:rsidR="003435FA">
        <w:rPr>
          <w:rFonts w:ascii="FrankRuehl" w:hAnsi="FrankRuehl" w:cs="FrankRuehl"/>
          <w:sz w:val="18"/>
          <w:szCs w:val="22"/>
          <w:rtl/>
        </w:rPr>
        <w:fldChar w:fldCharType="separate"/>
      </w:r>
      <w:r w:rsidR="00766EE6" w:rsidRPr="003435FA">
        <w:rPr>
          <w:rStyle w:val="Hyperlink"/>
          <w:rFonts w:ascii="FrankRuehl" w:hAnsi="FrankRuehl" w:cs="FrankRuehl"/>
          <w:sz w:val="18"/>
          <w:szCs w:val="22"/>
          <w:rtl/>
        </w:rPr>
        <w:t>ס"ח תשפ"ג מס' 3045</w:t>
      </w:r>
      <w:r w:rsidR="003435FA">
        <w:rPr>
          <w:rFonts w:ascii="FrankRuehl" w:hAnsi="FrankRuehl" w:cs="FrankRuehl"/>
          <w:sz w:val="18"/>
          <w:szCs w:val="22"/>
          <w:rtl/>
        </w:rPr>
        <w:fldChar w:fldCharType="end"/>
      </w:r>
      <w:r w:rsidR="00766EE6" w:rsidRPr="00766EE6">
        <w:rPr>
          <w:rFonts w:ascii="FrankRuehl" w:hAnsi="FrankRuehl" w:cs="FrankRuehl"/>
          <w:sz w:val="18"/>
          <w:szCs w:val="22"/>
          <w:rtl/>
        </w:rPr>
        <w:t xml:space="preserve"> מיום 31.5.2023 עמ' </w:t>
      </w:r>
      <w:r w:rsidR="00766EE6">
        <w:rPr>
          <w:rFonts w:ascii="FrankRuehl" w:hAnsi="FrankRuehl" w:cs="FrankRuehl" w:hint="cs"/>
          <w:sz w:val="18"/>
          <w:szCs w:val="22"/>
          <w:rtl/>
        </w:rPr>
        <w:t>159</w:t>
      </w:r>
      <w:r w:rsidR="00766EE6" w:rsidRPr="00766EE6">
        <w:rPr>
          <w:rFonts w:ascii="FrankRuehl" w:hAnsi="FrankRuehl" w:cs="FrankRuehl"/>
          <w:sz w:val="18"/>
          <w:szCs w:val="22"/>
          <w:rtl/>
        </w:rPr>
        <w:t xml:space="preserve"> (</w:t>
      </w:r>
      <w:hyperlink r:id="rId193" w:history="1">
        <w:r w:rsidR="00766EE6" w:rsidRPr="00766EE6">
          <w:rPr>
            <w:rStyle w:val="Hyperlink"/>
            <w:rFonts w:ascii="FrankRuehl" w:hAnsi="FrankRuehl" w:cs="FrankRuehl"/>
            <w:sz w:val="18"/>
            <w:szCs w:val="22"/>
            <w:rtl/>
          </w:rPr>
          <w:t>ה"ח הממשלה תשפ"ג מס' 1612</w:t>
        </w:r>
      </w:hyperlink>
      <w:r w:rsidR="00766EE6" w:rsidRPr="00766EE6">
        <w:rPr>
          <w:rFonts w:ascii="FrankRuehl" w:hAnsi="FrankRuehl" w:cs="FrankRuehl"/>
          <w:sz w:val="18"/>
          <w:szCs w:val="22"/>
          <w:rtl/>
        </w:rPr>
        <w:t xml:space="preserve"> עמ' 866) – תיקון מס' </w:t>
      </w:r>
      <w:r w:rsidR="00766EE6">
        <w:rPr>
          <w:rFonts w:ascii="FrankRuehl" w:hAnsi="FrankRuehl" w:cs="FrankRuehl" w:hint="cs"/>
          <w:sz w:val="18"/>
          <w:szCs w:val="22"/>
          <w:rtl/>
        </w:rPr>
        <w:t>62 (תיקון מס' 3)</w:t>
      </w:r>
      <w:r w:rsidR="00766EE6" w:rsidRPr="00766EE6">
        <w:rPr>
          <w:rFonts w:ascii="FrankRuehl" w:hAnsi="FrankRuehl" w:cs="FrankRuehl"/>
          <w:sz w:val="18"/>
          <w:szCs w:val="22"/>
          <w:rtl/>
        </w:rPr>
        <w:t xml:space="preserve"> בסעיף </w:t>
      </w:r>
      <w:r w:rsidR="00766EE6">
        <w:rPr>
          <w:rFonts w:ascii="FrankRuehl" w:hAnsi="FrankRuehl" w:cs="FrankRuehl" w:hint="cs"/>
          <w:sz w:val="18"/>
          <w:szCs w:val="22"/>
          <w:rtl/>
        </w:rPr>
        <w:t>6</w:t>
      </w:r>
      <w:r w:rsidR="00766EE6" w:rsidRPr="00766EE6">
        <w:rPr>
          <w:rFonts w:ascii="FrankRuehl" w:hAnsi="FrankRuehl" w:cs="FrankRuehl"/>
          <w:sz w:val="18"/>
          <w:szCs w:val="22"/>
          <w:rtl/>
        </w:rPr>
        <w:t xml:space="preserve"> לחוק ההתייעלות הכלכלית (תיקוני חקיקה להשגת יעדי התקציב לשנות התקציב 2023 ו-2024), תשפ"ג-2023; תחילתו ביום 1.6.2023</w:t>
      </w:r>
      <w:r w:rsidR="00766EE6" w:rsidRPr="00766EE6">
        <w:rPr>
          <w:rFonts w:ascii="FrankRuehl" w:hAnsi="FrankRuehl" w:cs="FrankRuehl" w:hint="cs"/>
          <w:sz w:val="18"/>
          <w:szCs w:val="22"/>
          <w:rtl/>
        </w:rPr>
        <w:t>.</w:t>
      </w:r>
      <w:bookmarkEnd w:id="1"/>
    </w:p>
    <w:p w:rsidR="00CC71C6" w:rsidRDefault="00CC71C6" w:rsidP="00667783">
      <w:pPr>
        <w:pStyle w:val="a6"/>
        <w:widowControl w:val="0"/>
        <w:suppressAutoHyphens/>
        <w:spacing w:before="72" w:line="240" w:lineRule="auto"/>
        <w:ind w:right="1134"/>
        <w:rPr>
          <w:rFonts w:cs="FrankRuehl" w:hint="cs"/>
          <w:sz w:val="24"/>
          <w:szCs w:val="22"/>
          <w:rtl/>
        </w:rPr>
      </w:pPr>
      <w:hyperlink r:id="rId194" w:history="1">
        <w:r w:rsidRPr="00667783">
          <w:rPr>
            <w:rStyle w:val="Hyperlink"/>
            <w:rFonts w:cs="FrankRuehl" w:hint="cs"/>
            <w:sz w:val="24"/>
            <w:szCs w:val="22"/>
            <w:rtl/>
          </w:rPr>
          <w:t>ס"ח תשס"ח מס' 2136</w:t>
        </w:r>
      </w:hyperlink>
      <w:r>
        <w:rPr>
          <w:rFonts w:cs="FrankRuehl" w:hint="cs"/>
          <w:sz w:val="24"/>
          <w:szCs w:val="22"/>
          <w:rtl/>
        </w:rPr>
        <w:t xml:space="preserve"> מיום 6.3.2008 עמ' 223 (</w:t>
      </w:r>
      <w:hyperlink r:id="rId195" w:history="1">
        <w:r>
          <w:rPr>
            <w:rStyle w:val="Hyperlink"/>
            <w:rFonts w:cs="FrankRuehl" w:hint="eastAsia"/>
            <w:sz w:val="24"/>
            <w:szCs w:val="22"/>
            <w:rtl/>
          </w:rPr>
          <w:t>ה</w:t>
        </w:r>
        <w:r>
          <w:rPr>
            <w:rStyle w:val="Hyperlink"/>
            <w:rFonts w:cs="FrankRuehl"/>
            <w:sz w:val="24"/>
            <w:szCs w:val="22"/>
            <w:rtl/>
          </w:rPr>
          <w:t>"ח הממשלה תשס"ז מס' 265</w:t>
        </w:r>
      </w:hyperlink>
      <w:r>
        <w:rPr>
          <w:rFonts w:cs="FrankRuehl" w:hint="cs"/>
          <w:sz w:val="24"/>
          <w:szCs w:val="22"/>
          <w:rtl/>
        </w:rPr>
        <w:t xml:space="preserve"> עמ' 150) </w:t>
      </w:r>
      <w:r>
        <w:rPr>
          <w:rFonts w:cs="FrankRuehl"/>
          <w:sz w:val="24"/>
          <w:szCs w:val="22"/>
          <w:rtl/>
        </w:rPr>
        <w:t>–</w:t>
      </w:r>
      <w:r>
        <w:rPr>
          <w:rFonts w:cs="FrankRuehl" w:hint="cs"/>
          <w:sz w:val="24"/>
          <w:szCs w:val="22"/>
          <w:rtl/>
        </w:rPr>
        <w:t xml:space="preserve"> תיקון מס' 63 (הוראת שעה).</w:t>
      </w:r>
    </w:p>
    <w:p w:rsidR="00CC71C6" w:rsidRDefault="00CC71C6" w:rsidP="00667783">
      <w:pPr>
        <w:pStyle w:val="a6"/>
        <w:widowControl w:val="0"/>
        <w:suppressAutoHyphens/>
        <w:spacing w:before="72" w:line="240" w:lineRule="auto"/>
        <w:ind w:right="1134"/>
        <w:rPr>
          <w:rFonts w:cs="FrankRuehl" w:hint="cs"/>
          <w:sz w:val="22"/>
          <w:szCs w:val="22"/>
          <w:rtl/>
        </w:rPr>
      </w:pPr>
      <w:hyperlink r:id="rId196" w:history="1">
        <w:r w:rsidRPr="00667783">
          <w:rPr>
            <w:rStyle w:val="Hyperlink"/>
            <w:rFonts w:cs="FrankRuehl" w:hint="cs"/>
            <w:sz w:val="22"/>
            <w:szCs w:val="22"/>
            <w:rtl/>
          </w:rPr>
          <w:t>ס"ח תשס"ח מס' 2136</w:t>
        </w:r>
      </w:hyperlink>
      <w:r>
        <w:rPr>
          <w:rFonts w:cs="FrankRuehl" w:hint="cs"/>
          <w:sz w:val="22"/>
          <w:szCs w:val="22"/>
          <w:rtl/>
        </w:rPr>
        <w:t xml:space="preserve"> מיום 6.3.2008 עמ' 231 (</w:t>
      </w:r>
      <w:hyperlink r:id="rId197" w:history="1">
        <w:r>
          <w:rPr>
            <w:rStyle w:val="Hyperlink"/>
            <w:rFonts w:cs="FrankRuehl" w:hint="cs"/>
            <w:sz w:val="22"/>
            <w:szCs w:val="22"/>
            <w:rtl/>
          </w:rPr>
          <w:t>ה"ח הממשלה תשס"ח מס' 347</w:t>
        </w:r>
      </w:hyperlink>
      <w:r>
        <w:rPr>
          <w:rFonts w:cs="FrankRuehl" w:hint="cs"/>
          <w:sz w:val="22"/>
          <w:szCs w:val="22"/>
          <w:rtl/>
        </w:rPr>
        <w:t xml:space="preserve"> עמ' 258) </w:t>
      </w:r>
      <w:r>
        <w:rPr>
          <w:rFonts w:cs="FrankRuehl"/>
          <w:sz w:val="22"/>
          <w:szCs w:val="22"/>
          <w:rtl/>
        </w:rPr>
        <w:t>–</w:t>
      </w:r>
      <w:r>
        <w:rPr>
          <w:rFonts w:cs="FrankRuehl" w:hint="cs"/>
          <w:sz w:val="22"/>
          <w:szCs w:val="22"/>
          <w:rtl/>
        </w:rPr>
        <w:t xml:space="preserve"> תיקון מס' 64 בסעיף 4 לחוק מס הכנסה (תיאומים בשל אינפלציה) (תיקון מס' 20), תשס"ח-2008; תחילתו ביום 1.1.2008.</w:t>
      </w:r>
    </w:p>
    <w:p w:rsidR="00CC71C6" w:rsidRDefault="00CC71C6" w:rsidP="006F1025">
      <w:pPr>
        <w:pStyle w:val="a6"/>
        <w:widowControl w:val="0"/>
        <w:suppressAutoHyphens/>
        <w:spacing w:before="72" w:line="240" w:lineRule="auto"/>
        <w:ind w:right="1134"/>
        <w:rPr>
          <w:rFonts w:cs="FrankRuehl" w:hint="cs"/>
          <w:sz w:val="22"/>
          <w:szCs w:val="22"/>
          <w:rtl/>
        </w:rPr>
      </w:pPr>
      <w:hyperlink r:id="rId198" w:history="1">
        <w:r w:rsidRPr="003D608A">
          <w:rPr>
            <w:rStyle w:val="Hyperlink"/>
            <w:rFonts w:cs="FrankRuehl" w:hint="cs"/>
            <w:sz w:val="22"/>
            <w:szCs w:val="22"/>
            <w:rtl/>
          </w:rPr>
          <w:t>ק"ת תשס"ט מס' 6749</w:t>
        </w:r>
      </w:hyperlink>
      <w:r>
        <w:rPr>
          <w:rFonts w:cs="FrankRuehl" w:hint="cs"/>
          <w:sz w:val="22"/>
          <w:szCs w:val="22"/>
          <w:rtl/>
        </w:rPr>
        <w:t xml:space="preserve"> מיום 8.2.2009 עמ' 438 </w:t>
      </w:r>
      <w:r>
        <w:rPr>
          <w:rFonts w:cs="FrankRuehl"/>
          <w:sz w:val="22"/>
          <w:szCs w:val="22"/>
          <w:rtl/>
        </w:rPr>
        <w:t>–</w:t>
      </w:r>
      <w:r>
        <w:rPr>
          <w:rFonts w:cs="FrankRuehl" w:hint="cs"/>
          <w:sz w:val="22"/>
          <w:szCs w:val="22"/>
          <w:rtl/>
        </w:rPr>
        <w:t xml:space="preserve"> הודעה (תיאום סכומי מס רכישה) תשס"ט-2009; תחילתה ביום 16.1.2009 (ת"ט</w:t>
      </w:r>
      <w:hyperlink r:id="rId199" w:history="1">
        <w:r w:rsidRPr="006F1025">
          <w:rPr>
            <w:rStyle w:val="Hyperlink"/>
            <w:rFonts w:cs="FrankRuehl" w:hint="cs"/>
            <w:sz w:val="22"/>
            <w:szCs w:val="22"/>
            <w:rtl/>
          </w:rPr>
          <w:t xml:space="preserve"> מס' 6787</w:t>
        </w:r>
      </w:hyperlink>
      <w:r>
        <w:rPr>
          <w:rFonts w:cs="FrankRuehl" w:hint="cs"/>
          <w:sz w:val="22"/>
          <w:szCs w:val="22"/>
          <w:rtl/>
        </w:rPr>
        <w:t xml:space="preserve"> מיום 25.6.2009 עמ' 1066). עמ' 439 </w:t>
      </w:r>
      <w:r>
        <w:rPr>
          <w:rFonts w:cs="FrankRuehl"/>
          <w:sz w:val="22"/>
          <w:szCs w:val="22"/>
          <w:rtl/>
        </w:rPr>
        <w:t>–</w:t>
      </w:r>
      <w:r>
        <w:rPr>
          <w:rFonts w:cs="FrankRuehl" w:hint="cs"/>
          <w:sz w:val="22"/>
          <w:szCs w:val="22"/>
          <w:rtl/>
        </w:rPr>
        <w:t xml:space="preserve"> הודעה (תיאום סכומים מתוספת בניה) תשס"ט-2009; תחילתה ביום 16.1.2009.</w:t>
      </w:r>
    </w:p>
    <w:p w:rsidR="00CC71C6" w:rsidRDefault="00CC71C6" w:rsidP="004E5765">
      <w:pPr>
        <w:pStyle w:val="a6"/>
        <w:widowControl w:val="0"/>
        <w:suppressAutoHyphens/>
        <w:spacing w:before="72" w:line="240" w:lineRule="auto"/>
        <w:ind w:right="1134"/>
        <w:rPr>
          <w:rFonts w:cs="FrankRuehl" w:hint="cs"/>
          <w:sz w:val="22"/>
          <w:szCs w:val="22"/>
          <w:rtl/>
        </w:rPr>
      </w:pPr>
      <w:hyperlink r:id="rId200" w:history="1">
        <w:r w:rsidRPr="004E5765">
          <w:rPr>
            <w:rStyle w:val="Hyperlink"/>
            <w:rFonts w:cs="FrankRuehl" w:hint="cs"/>
            <w:sz w:val="22"/>
            <w:szCs w:val="22"/>
            <w:rtl/>
          </w:rPr>
          <w:t>ס"ח תשס"ט מס' 2209</w:t>
        </w:r>
      </w:hyperlink>
      <w:r w:rsidRPr="00662CD3">
        <w:rPr>
          <w:rFonts w:cs="FrankRuehl" w:hint="cs"/>
          <w:sz w:val="22"/>
          <w:szCs w:val="22"/>
          <w:rtl/>
        </w:rPr>
        <w:t xml:space="preserve"> מיום 10.8.2009 עמ' 328 (</w:t>
      </w:r>
      <w:hyperlink r:id="rId201" w:history="1">
        <w:r w:rsidRPr="00662CD3">
          <w:rPr>
            <w:rStyle w:val="Hyperlink"/>
            <w:rFonts w:cs="FrankRuehl" w:hint="cs"/>
            <w:sz w:val="22"/>
            <w:szCs w:val="22"/>
            <w:rtl/>
          </w:rPr>
          <w:t>ה"ח הממשלה תשס"ט מס' 436</w:t>
        </w:r>
      </w:hyperlink>
      <w:r w:rsidRPr="00662CD3">
        <w:rPr>
          <w:rFonts w:cs="FrankRuehl" w:hint="cs"/>
          <w:sz w:val="22"/>
          <w:szCs w:val="22"/>
          <w:rtl/>
        </w:rPr>
        <w:t xml:space="preserve"> עמ' 348, 514) </w:t>
      </w:r>
      <w:r w:rsidRPr="00662CD3">
        <w:rPr>
          <w:rFonts w:cs="FrankRuehl"/>
          <w:sz w:val="22"/>
          <w:szCs w:val="22"/>
          <w:rtl/>
        </w:rPr>
        <w:t>–</w:t>
      </w:r>
      <w:r w:rsidRPr="00662CD3">
        <w:rPr>
          <w:rFonts w:cs="FrankRuehl" w:hint="cs"/>
          <w:sz w:val="22"/>
          <w:szCs w:val="22"/>
          <w:rtl/>
        </w:rPr>
        <w:t xml:space="preserve"> תיקון מס' </w:t>
      </w:r>
      <w:r>
        <w:rPr>
          <w:rFonts w:cs="FrankRuehl" w:hint="cs"/>
          <w:sz w:val="22"/>
          <w:szCs w:val="22"/>
          <w:rtl/>
        </w:rPr>
        <w:t>65</w:t>
      </w:r>
      <w:r w:rsidRPr="00662CD3">
        <w:rPr>
          <w:rFonts w:cs="FrankRuehl" w:hint="cs"/>
          <w:sz w:val="22"/>
          <w:szCs w:val="22"/>
          <w:rtl/>
        </w:rPr>
        <w:t xml:space="preserve"> בסעיף 2</w:t>
      </w:r>
      <w:r>
        <w:rPr>
          <w:rFonts w:cs="FrankRuehl" w:hint="cs"/>
          <w:sz w:val="22"/>
          <w:szCs w:val="22"/>
          <w:rtl/>
        </w:rPr>
        <w:t>9</w:t>
      </w:r>
      <w:r w:rsidRPr="00662CD3">
        <w:rPr>
          <w:rFonts w:cs="FrankRuehl" w:hint="cs"/>
          <w:sz w:val="22"/>
          <w:szCs w:val="22"/>
          <w:rtl/>
        </w:rPr>
        <w:t xml:space="preserve"> לחוק מינהל מקרקעי ישראל (תיקון מס' 7), תשס"ט-2009; תחילתו ביום 1.1.2010.</w:t>
      </w:r>
    </w:p>
    <w:p w:rsidR="00CC71C6" w:rsidRDefault="00CC71C6" w:rsidP="000B1E26">
      <w:pPr>
        <w:pStyle w:val="a6"/>
        <w:widowControl w:val="0"/>
        <w:suppressAutoHyphens/>
        <w:spacing w:before="72" w:line="240" w:lineRule="auto"/>
        <w:ind w:right="1134"/>
        <w:rPr>
          <w:rFonts w:cs="FrankRuehl" w:hint="cs"/>
          <w:sz w:val="22"/>
          <w:szCs w:val="22"/>
          <w:rtl/>
        </w:rPr>
      </w:pPr>
      <w:hyperlink r:id="rId202" w:history="1">
        <w:r w:rsidRPr="000B1E26">
          <w:rPr>
            <w:rStyle w:val="Hyperlink"/>
            <w:rFonts w:cs="FrankRuehl" w:hint="cs"/>
            <w:sz w:val="22"/>
            <w:szCs w:val="22"/>
            <w:rtl/>
          </w:rPr>
          <w:t>ס"ח התש"ע מס' 2220</w:t>
        </w:r>
      </w:hyperlink>
      <w:r>
        <w:rPr>
          <w:rFonts w:cs="FrankRuehl" w:hint="cs"/>
          <w:sz w:val="22"/>
          <w:szCs w:val="22"/>
          <w:rtl/>
        </w:rPr>
        <w:t xml:space="preserve"> מיום 31.12.2009 עמ' 294 (</w:t>
      </w:r>
      <w:hyperlink r:id="rId203" w:history="1">
        <w:r w:rsidRPr="00070898">
          <w:rPr>
            <w:rStyle w:val="Hyperlink"/>
            <w:rFonts w:cs="FrankRuehl" w:hint="cs"/>
            <w:sz w:val="22"/>
            <w:szCs w:val="22"/>
            <w:rtl/>
          </w:rPr>
          <w:t>ה"ח הממשלה תש"ע מס' 457</w:t>
        </w:r>
      </w:hyperlink>
      <w:r>
        <w:rPr>
          <w:rFonts w:cs="FrankRuehl" w:hint="cs"/>
          <w:sz w:val="22"/>
          <w:szCs w:val="22"/>
          <w:rtl/>
        </w:rPr>
        <w:t xml:space="preserve"> עמ' 24) </w:t>
      </w:r>
      <w:r>
        <w:rPr>
          <w:rFonts w:cs="FrankRuehl"/>
          <w:sz w:val="22"/>
          <w:szCs w:val="22"/>
          <w:rtl/>
        </w:rPr>
        <w:t>–</w:t>
      </w:r>
      <w:r>
        <w:rPr>
          <w:rFonts w:cs="FrankRuehl" w:hint="cs"/>
          <w:sz w:val="22"/>
          <w:szCs w:val="22"/>
          <w:rtl/>
        </w:rPr>
        <w:t xml:space="preserve"> תיקון מס' 66; תחילתו ביום 1.1.2009.</w:t>
      </w:r>
    </w:p>
    <w:p w:rsidR="00CC71C6" w:rsidRDefault="00CC71C6" w:rsidP="00FE0B41">
      <w:pPr>
        <w:pStyle w:val="a6"/>
        <w:widowControl w:val="0"/>
        <w:suppressAutoHyphens/>
        <w:spacing w:before="72" w:line="240" w:lineRule="auto"/>
        <w:ind w:right="1134"/>
        <w:rPr>
          <w:rFonts w:cs="FrankRuehl" w:hint="cs"/>
          <w:sz w:val="22"/>
          <w:szCs w:val="22"/>
          <w:rtl/>
        </w:rPr>
      </w:pPr>
      <w:hyperlink r:id="rId204" w:history="1">
        <w:r w:rsidRPr="00FE0B41">
          <w:rPr>
            <w:rStyle w:val="Hyperlink"/>
            <w:rFonts w:cs="FrankRuehl" w:hint="cs"/>
            <w:sz w:val="22"/>
            <w:szCs w:val="22"/>
            <w:rtl/>
          </w:rPr>
          <w:t>ק"ת תש"ע מס' 6864</w:t>
        </w:r>
      </w:hyperlink>
      <w:r>
        <w:rPr>
          <w:rFonts w:cs="FrankRuehl" w:hint="cs"/>
          <w:sz w:val="22"/>
          <w:szCs w:val="22"/>
          <w:rtl/>
        </w:rPr>
        <w:t xml:space="preserve"> מיום 1.2.2010 עמ' 739 </w:t>
      </w:r>
      <w:r>
        <w:rPr>
          <w:rFonts w:cs="FrankRuehl"/>
          <w:sz w:val="22"/>
          <w:szCs w:val="22"/>
          <w:rtl/>
        </w:rPr>
        <w:t>–</w:t>
      </w:r>
      <w:r>
        <w:rPr>
          <w:rFonts w:cs="FrankRuehl" w:hint="cs"/>
          <w:sz w:val="22"/>
          <w:szCs w:val="22"/>
          <w:rtl/>
        </w:rPr>
        <w:t xml:space="preserve"> הודעה (תיאום סכומים מתוספת בניה) תש"ע-2010; תחילתה ביום 16.1.2010. עמ' 740 </w:t>
      </w:r>
      <w:r>
        <w:rPr>
          <w:rFonts w:cs="FrankRuehl"/>
          <w:sz w:val="22"/>
          <w:szCs w:val="22"/>
          <w:rtl/>
        </w:rPr>
        <w:t>–</w:t>
      </w:r>
      <w:r>
        <w:rPr>
          <w:rFonts w:cs="FrankRuehl" w:hint="cs"/>
          <w:sz w:val="22"/>
          <w:szCs w:val="22"/>
          <w:rtl/>
        </w:rPr>
        <w:t xml:space="preserve"> הודעה (תיאום סכומי מס רכישה) תש"ע-2010; תחילתה ביום 16.1.2010.</w:t>
      </w:r>
    </w:p>
    <w:p w:rsidR="00CC71C6" w:rsidRDefault="00CC71C6" w:rsidP="00CD594B">
      <w:pPr>
        <w:pStyle w:val="a6"/>
        <w:widowControl w:val="0"/>
        <w:suppressAutoHyphens/>
        <w:spacing w:before="72" w:line="240" w:lineRule="auto"/>
        <w:ind w:right="1134"/>
        <w:rPr>
          <w:rFonts w:cs="FrankRuehl" w:hint="cs"/>
          <w:sz w:val="22"/>
          <w:szCs w:val="22"/>
          <w:rtl/>
        </w:rPr>
      </w:pPr>
      <w:hyperlink r:id="rId205" w:history="1">
        <w:r w:rsidRPr="00CD594B">
          <w:rPr>
            <w:rStyle w:val="Hyperlink"/>
            <w:rFonts w:cs="FrankRuehl" w:hint="cs"/>
            <w:sz w:val="22"/>
            <w:szCs w:val="22"/>
            <w:rtl/>
          </w:rPr>
          <w:t>ס"ח תשע"א מס' 2269</w:t>
        </w:r>
      </w:hyperlink>
      <w:r>
        <w:rPr>
          <w:rFonts w:cs="FrankRuehl" w:hint="cs"/>
          <w:sz w:val="22"/>
          <w:szCs w:val="22"/>
          <w:rtl/>
        </w:rPr>
        <w:t xml:space="preserve"> מיום 26.12.2010 עמ' 121 (</w:t>
      </w:r>
      <w:hyperlink r:id="rId206" w:history="1">
        <w:r w:rsidRPr="00BD24F8">
          <w:rPr>
            <w:rStyle w:val="Hyperlink"/>
            <w:rFonts w:cs="FrankRuehl" w:hint="cs"/>
            <w:sz w:val="22"/>
            <w:szCs w:val="22"/>
            <w:rtl/>
          </w:rPr>
          <w:t>ה"ח הממשלה תשע"א מס' 541</w:t>
        </w:r>
      </w:hyperlink>
      <w:r>
        <w:rPr>
          <w:rFonts w:cs="FrankRuehl" w:hint="cs"/>
          <w:sz w:val="22"/>
          <w:szCs w:val="22"/>
          <w:rtl/>
        </w:rPr>
        <w:t xml:space="preserve"> עמ' 6, 97) </w:t>
      </w:r>
      <w:r>
        <w:rPr>
          <w:rFonts w:cs="FrankRuehl"/>
          <w:sz w:val="22"/>
          <w:szCs w:val="22"/>
          <w:rtl/>
        </w:rPr>
        <w:t>–</w:t>
      </w:r>
      <w:r>
        <w:rPr>
          <w:rFonts w:cs="FrankRuehl" w:hint="cs"/>
          <w:sz w:val="22"/>
          <w:szCs w:val="22"/>
          <w:rtl/>
        </w:rPr>
        <w:t xml:space="preserve"> תיקון מס' 67; ר' סעיף 2 לענין תחולה.</w:t>
      </w:r>
    </w:p>
    <w:p w:rsidR="00CC71C6" w:rsidRDefault="00CC71C6" w:rsidP="00D24447">
      <w:pPr>
        <w:pStyle w:val="a6"/>
        <w:widowControl w:val="0"/>
        <w:suppressAutoHyphens/>
        <w:spacing w:before="72" w:line="240" w:lineRule="auto"/>
        <w:ind w:right="1134"/>
        <w:rPr>
          <w:rFonts w:cs="FrankRuehl" w:hint="cs"/>
          <w:sz w:val="22"/>
          <w:szCs w:val="22"/>
          <w:rtl/>
        </w:rPr>
      </w:pPr>
      <w:hyperlink r:id="rId207" w:history="1">
        <w:r w:rsidRPr="00CD594B">
          <w:rPr>
            <w:rStyle w:val="Hyperlink"/>
            <w:rFonts w:cs="FrankRuehl" w:hint="cs"/>
            <w:sz w:val="22"/>
            <w:szCs w:val="22"/>
            <w:rtl/>
          </w:rPr>
          <w:t>ס"ח תשע"א מס' 2269</w:t>
        </w:r>
      </w:hyperlink>
      <w:r>
        <w:rPr>
          <w:rFonts w:cs="FrankRuehl" w:hint="cs"/>
          <w:sz w:val="22"/>
          <w:szCs w:val="22"/>
          <w:rtl/>
        </w:rPr>
        <w:t xml:space="preserve"> מיום 26.12.2010 עמ' 122 (</w:t>
      </w:r>
      <w:hyperlink r:id="rId208" w:history="1">
        <w:r w:rsidRPr="00BD24F8">
          <w:rPr>
            <w:rStyle w:val="Hyperlink"/>
            <w:rFonts w:cs="FrankRuehl" w:hint="cs"/>
            <w:sz w:val="22"/>
            <w:szCs w:val="22"/>
            <w:rtl/>
          </w:rPr>
          <w:t>ה"ח הממשלה תשע"א מס' 541</w:t>
        </w:r>
      </w:hyperlink>
      <w:r>
        <w:rPr>
          <w:rFonts w:cs="FrankRuehl" w:hint="cs"/>
          <w:sz w:val="22"/>
          <w:szCs w:val="22"/>
          <w:rtl/>
        </w:rPr>
        <w:t xml:space="preserve"> עמ' 6, 97) </w:t>
      </w:r>
      <w:r>
        <w:rPr>
          <w:rFonts w:cs="FrankRuehl"/>
          <w:sz w:val="22"/>
          <w:szCs w:val="22"/>
          <w:rtl/>
        </w:rPr>
        <w:t>–</w:t>
      </w:r>
      <w:r>
        <w:rPr>
          <w:rFonts w:cs="FrankRuehl" w:hint="cs"/>
          <w:sz w:val="22"/>
          <w:szCs w:val="22"/>
          <w:rtl/>
        </w:rPr>
        <w:t xml:space="preserve"> תיקון מס' 68.</w:t>
      </w:r>
    </w:p>
    <w:p w:rsidR="00CC71C6" w:rsidRDefault="00CC71C6" w:rsidP="00573D82">
      <w:pPr>
        <w:pStyle w:val="a6"/>
        <w:widowControl w:val="0"/>
        <w:suppressAutoHyphens/>
        <w:spacing w:before="72" w:line="240" w:lineRule="auto"/>
        <w:ind w:right="1134"/>
        <w:rPr>
          <w:rFonts w:cs="FrankRuehl" w:hint="cs"/>
          <w:sz w:val="22"/>
          <w:szCs w:val="22"/>
          <w:rtl/>
        </w:rPr>
      </w:pPr>
      <w:hyperlink r:id="rId209" w:history="1">
        <w:r w:rsidRPr="00573D82">
          <w:rPr>
            <w:rStyle w:val="Hyperlink"/>
            <w:rFonts w:cs="FrankRuehl" w:hint="cs"/>
            <w:sz w:val="22"/>
            <w:szCs w:val="22"/>
            <w:rtl/>
          </w:rPr>
          <w:t>ס"ח תשע"א מס' 2271</w:t>
        </w:r>
      </w:hyperlink>
      <w:r w:rsidRPr="002E632F">
        <w:rPr>
          <w:rFonts w:cs="FrankRuehl" w:hint="cs"/>
          <w:sz w:val="22"/>
          <w:szCs w:val="22"/>
          <w:rtl/>
        </w:rPr>
        <w:t xml:space="preserve"> מיום 6.1.2011 עמ' 16</w:t>
      </w:r>
      <w:r>
        <w:rPr>
          <w:rFonts w:cs="FrankRuehl" w:hint="cs"/>
          <w:sz w:val="22"/>
          <w:szCs w:val="22"/>
          <w:rtl/>
        </w:rPr>
        <w:t>3</w:t>
      </w:r>
      <w:r w:rsidRPr="002E632F">
        <w:rPr>
          <w:rFonts w:cs="FrankRuehl" w:hint="cs"/>
          <w:sz w:val="22"/>
          <w:szCs w:val="22"/>
          <w:rtl/>
        </w:rPr>
        <w:t xml:space="preserve"> (</w:t>
      </w:r>
      <w:hyperlink r:id="rId210" w:history="1">
        <w:r w:rsidRPr="002E632F">
          <w:rPr>
            <w:rStyle w:val="Hyperlink"/>
            <w:rFonts w:cs="FrankRuehl" w:hint="cs"/>
            <w:sz w:val="22"/>
            <w:szCs w:val="22"/>
            <w:rtl/>
          </w:rPr>
          <w:t>ה"ח הממשלה תשע"א מס' 541</w:t>
        </w:r>
      </w:hyperlink>
      <w:r w:rsidRPr="002E632F">
        <w:rPr>
          <w:rFonts w:cs="FrankRuehl" w:hint="cs"/>
          <w:sz w:val="22"/>
          <w:szCs w:val="22"/>
          <w:rtl/>
        </w:rPr>
        <w:t xml:space="preserve"> עמ' 6) </w:t>
      </w:r>
      <w:r w:rsidRPr="002E632F">
        <w:rPr>
          <w:rFonts w:cs="FrankRuehl"/>
          <w:sz w:val="22"/>
          <w:szCs w:val="22"/>
          <w:rtl/>
        </w:rPr>
        <w:t>–</w:t>
      </w:r>
      <w:r w:rsidRPr="002E632F">
        <w:rPr>
          <w:rFonts w:cs="FrankRuehl" w:hint="cs"/>
          <w:sz w:val="22"/>
          <w:szCs w:val="22"/>
          <w:rtl/>
        </w:rPr>
        <w:t xml:space="preserve"> תיקון מס' </w:t>
      </w:r>
      <w:r>
        <w:rPr>
          <w:rFonts w:cs="FrankRuehl" w:hint="cs"/>
          <w:sz w:val="22"/>
          <w:szCs w:val="22"/>
          <w:rtl/>
        </w:rPr>
        <w:t>69</w:t>
      </w:r>
      <w:r w:rsidRPr="002E632F">
        <w:rPr>
          <w:rFonts w:cs="FrankRuehl" w:hint="cs"/>
          <w:sz w:val="22"/>
          <w:szCs w:val="22"/>
          <w:rtl/>
        </w:rPr>
        <w:t xml:space="preserve"> בסעיף 3</w:t>
      </w:r>
      <w:r>
        <w:rPr>
          <w:rFonts w:cs="FrankRuehl" w:hint="cs"/>
          <w:sz w:val="22"/>
          <w:szCs w:val="22"/>
          <w:rtl/>
        </w:rPr>
        <w:t>5</w:t>
      </w:r>
      <w:r w:rsidRPr="002E632F">
        <w:rPr>
          <w:rFonts w:cs="FrankRuehl" w:hint="cs"/>
          <w:sz w:val="22"/>
          <w:szCs w:val="22"/>
          <w:rtl/>
        </w:rPr>
        <w:t xml:space="preserve"> לחוק המדיניות הכלכלית לשנים 2011 ו-2012 (תיקוני חקיקה), תשע"א-2010; תחילתו ביום 1.1.2011 ור' סעיף 3</w:t>
      </w:r>
      <w:r>
        <w:rPr>
          <w:rFonts w:cs="FrankRuehl" w:hint="cs"/>
          <w:sz w:val="22"/>
          <w:szCs w:val="22"/>
          <w:rtl/>
        </w:rPr>
        <w:t>6</w:t>
      </w:r>
      <w:r w:rsidRPr="002E632F">
        <w:rPr>
          <w:rFonts w:cs="FrankRuehl" w:hint="cs"/>
          <w:sz w:val="22"/>
          <w:szCs w:val="22"/>
          <w:rtl/>
        </w:rPr>
        <w:t xml:space="preserve"> לענין תחולה.</w:t>
      </w:r>
    </w:p>
    <w:p w:rsidR="00CC71C6" w:rsidRDefault="00CC71C6" w:rsidP="007550F0">
      <w:pPr>
        <w:pStyle w:val="a6"/>
        <w:widowControl w:val="0"/>
        <w:suppressAutoHyphens/>
        <w:spacing w:before="72" w:line="240" w:lineRule="auto"/>
        <w:ind w:right="1134"/>
        <w:rPr>
          <w:rFonts w:cs="FrankRuehl" w:hint="cs"/>
          <w:sz w:val="22"/>
          <w:szCs w:val="22"/>
          <w:rtl/>
        </w:rPr>
      </w:pPr>
      <w:hyperlink r:id="rId211" w:history="1">
        <w:r w:rsidRPr="007550F0">
          <w:rPr>
            <w:rStyle w:val="Hyperlink"/>
            <w:rFonts w:cs="FrankRuehl" w:hint="cs"/>
            <w:sz w:val="22"/>
            <w:szCs w:val="22"/>
            <w:rtl/>
          </w:rPr>
          <w:t>ס"ח תשע"א מס' 2281</w:t>
        </w:r>
      </w:hyperlink>
      <w:r>
        <w:rPr>
          <w:rFonts w:cs="FrankRuehl" w:hint="cs"/>
          <w:sz w:val="22"/>
          <w:szCs w:val="22"/>
          <w:rtl/>
        </w:rPr>
        <w:t xml:space="preserve"> מיום 15.3.2011 עמ' 402 (</w:t>
      </w:r>
      <w:hyperlink r:id="rId212" w:history="1">
        <w:r w:rsidRPr="00DC2F85">
          <w:rPr>
            <w:rStyle w:val="Hyperlink"/>
            <w:rFonts w:cs="FrankRuehl" w:hint="cs"/>
            <w:sz w:val="22"/>
            <w:szCs w:val="22"/>
            <w:rtl/>
          </w:rPr>
          <w:t>ה"ח הממשלה תשע"א מס' 541</w:t>
        </w:r>
      </w:hyperlink>
      <w:r>
        <w:rPr>
          <w:rFonts w:cs="FrankRuehl" w:hint="cs"/>
          <w:sz w:val="22"/>
          <w:szCs w:val="22"/>
          <w:rtl/>
        </w:rPr>
        <w:t xml:space="preserve"> עמ' 6, 93) </w:t>
      </w:r>
      <w:r>
        <w:rPr>
          <w:rFonts w:cs="FrankRuehl"/>
          <w:sz w:val="22"/>
          <w:szCs w:val="22"/>
          <w:rtl/>
        </w:rPr>
        <w:t>–</w:t>
      </w:r>
      <w:r>
        <w:rPr>
          <w:rFonts w:cs="FrankRuehl" w:hint="cs"/>
          <w:sz w:val="22"/>
          <w:szCs w:val="22"/>
          <w:rtl/>
        </w:rPr>
        <w:t xml:space="preserve"> תיקון מס' 70; תחילתו ביום 31.3.2011 ור' סעיף 25 לענין תחולה.</w:t>
      </w:r>
    </w:p>
    <w:p w:rsidR="00CC71C6" w:rsidRDefault="00CC71C6" w:rsidP="00FE79CC">
      <w:pPr>
        <w:pStyle w:val="a6"/>
        <w:widowControl w:val="0"/>
        <w:suppressAutoHyphens/>
        <w:spacing w:before="72" w:line="240" w:lineRule="auto"/>
        <w:ind w:right="1134"/>
        <w:rPr>
          <w:rFonts w:cs="FrankRuehl" w:hint="cs"/>
          <w:sz w:val="22"/>
          <w:szCs w:val="22"/>
          <w:rtl/>
        </w:rPr>
      </w:pPr>
      <w:hyperlink r:id="rId213" w:history="1">
        <w:r w:rsidRPr="00FE79CC">
          <w:rPr>
            <w:rStyle w:val="Hyperlink"/>
            <w:rFonts w:cs="FrankRuehl" w:hint="cs"/>
            <w:sz w:val="22"/>
            <w:szCs w:val="22"/>
            <w:rtl/>
          </w:rPr>
          <w:t>ק"ת תשע"א מס' 6990</w:t>
        </w:r>
      </w:hyperlink>
      <w:r>
        <w:rPr>
          <w:rFonts w:cs="FrankRuehl" w:hint="cs"/>
          <w:sz w:val="22"/>
          <w:szCs w:val="22"/>
          <w:rtl/>
        </w:rPr>
        <w:t xml:space="preserve"> מיום 31.3.2011 עמ' 888 </w:t>
      </w:r>
      <w:r>
        <w:rPr>
          <w:rFonts w:cs="FrankRuehl"/>
          <w:sz w:val="22"/>
          <w:szCs w:val="22"/>
          <w:rtl/>
        </w:rPr>
        <w:t>–</w:t>
      </w:r>
      <w:r>
        <w:rPr>
          <w:rFonts w:cs="FrankRuehl" w:hint="cs"/>
          <w:sz w:val="22"/>
          <w:szCs w:val="22"/>
          <w:rtl/>
        </w:rPr>
        <w:t xml:space="preserve"> הודעה (תיאום סכומים מתוספת בניה) תשע"א-2011; תחילתה ביום 16.1.2011. עמ' 889 </w:t>
      </w:r>
      <w:r>
        <w:rPr>
          <w:rFonts w:cs="FrankRuehl"/>
          <w:sz w:val="22"/>
          <w:szCs w:val="22"/>
          <w:rtl/>
        </w:rPr>
        <w:t>–</w:t>
      </w:r>
      <w:r>
        <w:rPr>
          <w:rFonts w:cs="FrankRuehl" w:hint="cs"/>
          <w:sz w:val="22"/>
          <w:szCs w:val="22"/>
          <w:rtl/>
        </w:rPr>
        <w:t xml:space="preserve"> הודעה (תיאום סכומי מס רכישה) תשע"א-2011; תחילתה ביום 16.1.2011.</w:t>
      </w:r>
    </w:p>
    <w:p w:rsidR="00CC71C6" w:rsidRDefault="00CC71C6" w:rsidP="00C0575E">
      <w:pPr>
        <w:pStyle w:val="a6"/>
        <w:widowControl w:val="0"/>
        <w:suppressAutoHyphens/>
        <w:spacing w:before="72" w:line="240" w:lineRule="auto"/>
        <w:ind w:right="1134"/>
        <w:rPr>
          <w:rFonts w:cs="FrankRuehl" w:hint="cs"/>
          <w:sz w:val="22"/>
          <w:szCs w:val="22"/>
          <w:rtl/>
        </w:rPr>
      </w:pPr>
      <w:hyperlink r:id="rId214" w:history="1">
        <w:r w:rsidRPr="00C0575E">
          <w:rPr>
            <w:rStyle w:val="Hyperlink"/>
            <w:rFonts w:cs="FrankRuehl" w:hint="cs"/>
            <w:sz w:val="22"/>
            <w:szCs w:val="22"/>
            <w:rtl/>
          </w:rPr>
          <w:t>ס"ח תשע"א מס' 2309</w:t>
        </w:r>
      </w:hyperlink>
      <w:r w:rsidRPr="00EB26FF">
        <w:rPr>
          <w:rFonts w:cs="FrankRuehl" w:hint="cs"/>
          <w:sz w:val="22"/>
          <w:szCs w:val="22"/>
          <w:rtl/>
        </w:rPr>
        <w:t xml:space="preserve"> מיום 8.8.2011 עמ' 101</w:t>
      </w:r>
      <w:r>
        <w:rPr>
          <w:rFonts w:cs="FrankRuehl" w:hint="cs"/>
          <w:sz w:val="22"/>
          <w:szCs w:val="22"/>
          <w:rtl/>
        </w:rPr>
        <w:t>3</w:t>
      </w:r>
      <w:r w:rsidRPr="00EB26FF">
        <w:rPr>
          <w:rFonts w:cs="FrankRuehl" w:hint="cs"/>
          <w:sz w:val="22"/>
          <w:szCs w:val="22"/>
          <w:rtl/>
        </w:rPr>
        <w:t xml:space="preserve"> (</w:t>
      </w:r>
      <w:hyperlink r:id="rId215" w:history="1">
        <w:r w:rsidRPr="00EB26FF">
          <w:rPr>
            <w:rStyle w:val="Hyperlink"/>
            <w:rFonts w:cs="FrankRuehl" w:hint="cs"/>
            <w:sz w:val="22"/>
            <w:szCs w:val="22"/>
            <w:rtl/>
          </w:rPr>
          <w:t>ה"ח הממשלה תשע"א מס' 603</w:t>
        </w:r>
      </w:hyperlink>
      <w:r w:rsidRPr="00EB26FF">
        <w:rPr>
          <w:rFonts w:cs="FrankRuehl" w:hint="cs"/>
          <w:sz w:val="22"/>
          <w:szCs w:val="22"/>
          <w:rtl/>
        </w:rPr>
        <w:t xml:space="preserve"> עמ' 1292) </w:t>
      </w:r>
      <w:r w:rsidRPr="00EB26FF">
        <w:rPr>
          <w:rFonts w:cs="FrankRuehl"/>
          <w:sz w:val="22"/>
          <w:szCs w:val="22"/>
          <w:rtl/>
        </w:rPr>
        <w:t>–</w:t>
      </w:r>
      <w:r w:rsidRPr="00EB26FF">
        <w:rPr>
          <w:rFonts w:cs="FrankRuehl" w:hint="cs"/>
          <w:sz w:val="22"/>
          <w:szCs w:val="22"/>
          <w:rtl/>
        </w:rPr>
        <w:t xml:space="preserve"> תיקון מס' </w:t>
      </w:r>
      <w:r>
        <w:rPr>
          <w:rFonts w:cs="FrankRuehl" w:hint="cs"/>
          <w:sz w:val="22"/>
          <w:szCs w:val="22"/>
          <w:rtl/>
        </w:rPr>
        <w:t>7</w:t>
      </w:r>
      <w:r w:rsidRPr="00EB26FF">
        <w:rPr>
          <w:rFonts w:cs="FrankRuehl" w:hint="cs"/>
          <w:sz w:val="22"/>
          <w:szCs w:val="22"/>
          <w:rtl/>
        </w:rPr>
        <w:t>1</w:t>
      </w:r>
      <w:r>
        <w:rPr>
          <w:rFonts w:cs="FrankRuehl" w:hint="cs"/>
          <w:sz w:val="22"/>
          <w:szCs w:val="22"/>
          <w:rtl/>
        </w:rPr>
        <w:t xml:space="preserve"> (הוראת שעה)</w:t>
      </w:r>
      <w:r w:rsidRPr="00EB26FF">
        <w:rPr>
          <w:rFonts w:cs="FrankRuehl" w:hint="cs"/>
          <w:sz w:val="22"/>
          <w:szCs w:val="22"/>
          <w:rtl/>
        </w:rPr>
        <w:t xml:space="preserve"> בסעיף </w:t>
      </w:r>
      <w:r>
        <w:rPr>
          <w:rFonts w:cs="FrankRuehl" w:hint="cs"/>
          <w:sz w:val="22"/>
          <w:szCs w:val="22"/>
          <w:rtl/>
        </w:rPr>
        <w:t>2</w:t>
      </w:r>
      <w:r w:rsidRPr="00EB26FF">
        <w:rPr>
          <w:rFonts w:cs="FrankRuehl" w:hint="cs"/>
          <w:sz w:val="22"/>
          <w:szCs w:val="22"/>
          <w:rtl/>
        </w:rPr>
        <w:t xml:space="preserve"> לחוק מיסוי מקרקעין (תיקוני חקיקה) (הוראות שעה), תשע"א-2011.</w:t>
      </w:r>
    </w:p>
    <w:p w:rsidR="00271688" w:rsidRDefault="00CC71C6" w:rsidP="00271688">
      <w:pPr>
        <w:pStyle w:val="a6"/>
        <w:widowControl w:val="0"/>
        <w:suppressAutoHyphens/>
        <w:spacing w:before="72" w:line="240" w:lineRule="auto"/>
        <w:ind w:right="1134"/>
        <w:rPr>
          <w:rFonts w:cs="FrankRuehl" w:hint="cs"/>
          <w:sz w:val="22"/>
          <w:szCs w:val="22"/>
          <w:rtl/>
          <w:lang w:eastAsia="en-US"/>
        </w:rPr>
      </w:pPr>
      <w:hyperlink r:id="rId216" w:history="1">
        <w:r w:rsidRPr="00AC1BA9">
          <w:rPr>
            <w:rStyle w:val="Hyperlink"/>
            <w:rFonts w:cs="FrankRuehl" w:hint="cs"/>
            <w:sz w:val="22"/>
            <w:szCs w:val="22"/>
            <w:rtl/>
            <w:lang w:eastAsia="en-US"/>
          </w:rPr>
          <w:t>ס"ח תשע"ב מס' 2324</w:t>
        </w:r>
      </w:hyperlink>
      <w:r w:rsidRPr="00991B55">
        <w:rPr>
          <w:rFonts w:cs="FrankRuehl" w:hint="cs"/>
          <w:sz w:val="22"/>
          <w:szCs w:val="22"/>
          <w:rtl/>
          <w:lang w:eastAsia="en-US"/>
        </w:rPr>
        <w:t xml:space="preserve"> מיום 6.12.2011 עמ' 45 (</w:t>
      </w:r>
      <w:hyperlink r:id="rId217" w:history="1">
        <w:r w:rsidRPr="00991B55">
          <w:rPr>
            <w:rStyle w:val="Hyperlink"/>
            <w:rFonts w:cs="FrankRuehl" w:hint="cs"/>
            <w:sz w:val="22"/>
            <w:szCs w:val="22"/>
            <w:rtl/>
            <w:lang w:eastAsia="en-US"/>
          </w:rPr>
          <w:t>ה"ח הממשלה תשע"א מס' 573</w:t>
        </w:r>
      </w:hyperlink>
      <w:r w:rsidRPr="00991B55">
        <w:rPr>
          <w:rFonts w:cs="FrankRuehl" w:hint="cs"/>
          <w:sz w:val="22"/>
          <w:szCs w:val="22"/>
          <w:rtl/>
          <w:lang w:eastAsia="en-US"/>
        </w:rPr>
        <w:t xml:space="preserve"> עמ' 566) </w:t>
      </w:r>
      <w:r w:rsidRPr="00991B55">
        <w:rPr>
          <w:rFonts w:cs="FrankRuehl"/>
          <w:sz w:val="22"/>
          <w:szCs w:val="22"/>
          <w:rtl/>
          <w:lang w:eastAsia="en-US"/>
        </w:rPr>
        <w:t>–</w:t>
      </w:r>
      <w:r w:rsidRPr="00991B55">
        <w:rPr>
          <w:rFonts w:cs="FrankRuehl" w:hint="cs"/>
          <w:sz w:val="22"/>
          <w:szCs w:val="22"/>
          <w:rtl/>
          <w:lang w:eastAsia="en-US"/>
        </w:rPr>
        <w:t xml:space="preserve"> תיקון מס' 72 בסעיף </w:t>
      </w:r>
      <w:r>
        <w:rPr>
          <w:rFonts w:cs="FrankRuehl" w:hint="cs"/>
          <w:sz w:val="22"/>
          <w:szCs w:val="22"/>
          <w:rtl/>
          <w:lang w:eastAsia="en-US"/>
        </w:rPr>
        <w:t>2</w:t>
      </w:r>
      <w:r w:rsidRPr="00991B55">
        <w:rPr>
          <w:rFonts w:cs="FrankRuehl" w:hint="cs"/>
          <w:sz w:val="22"/>
          <w:szCs w:val="22"/>
          <w:rtl/>
          <w:lang w:eastAsia="en-US"/>
        </w:rPr>
        <w:t xml:space="preserve"> לחוק לשינוי נטל המס (תיקוני חקיקה), תשע"ב-2011; ר' סעיף 9 לענין תחילה ותחולה וסעיף 7 לענין הוראת שעה.</w:t>
      </w:r>
      <w:r>
        <w:rPr>
          <w:rFonts w:cs="FrankRuehl" w:hint="cs"/>
          <w:sz w:val="22"/>
          <w:szCs w:val="22"/>
          <w:rtl/>
          <w:lang w:eastAsia="en-US"/>
        </w:rPr>
        <w:t xml:space="preserve"> תוקן </w:t>
      </w:r>
      <w:hyperlink r:id="rId218" w:history="1">
        <w:r w:rsidRPr="00F57C88">
          <w:rPr>
            <w:rStyle w:val="Hyperlink"/>
            <w:rFonts w:cs="FrankRuehl" w:hint="cs"/>
            <w:sz w:val="22"/>
            <w:szCs w:val="22"/>
            <w:rtl/>
            <w:lang w:eastAsia="en-US"/>
          </w:rPr>
          <w:t>ק"ת תשע"ג מס' 7249</w:t>
        </w:r>
      </w:hyperlink>
      <w:r>
        <w:rPr>
          <w:rFonts w:cs="FrankRuehl" w:hint="cs"/>
          <w:sz w:val="22"/>
          <w:szCs w:val="22"/>
          <w:rtl/>
          <w:lang w:eastAsia="en-US"/>
        </w:rPr>
        <w:t xml:space="preserve"> מיום 13.5.2013 עמ' 1196 </w:t>
      </w:r>
      <w:r>
        <w:rPr>
          <w:rFonts w:cs="FrankRuehl"/>
          <w:sz w:val="22"/>
          <w:szCs w:val="22"/>
          <w:rtl/>
          <w:lang w:eastAsia="en-US"/>
        </w:rPr>
        <w:t>–</w:t>
      </w:r>
      <w:r>
        <w:rPr>
          <w:rFonts w:cs="FrankRuehl" w:hint="cs"/>
          <w:sz w:val="22"/>
          <w:szCs w:val="22"/>
          <w:rtl/>
          <w:lang w:eastAsia="en-US"/>
        </w:rPr>
        <w:t xml:space="preserve"> צו תשע"ג-2013; תחילתו ביום 1.4.2013. </w:t>
      </w:r>
      <w:hyperlink r:id="rId219" w:history="1">
        <w:r w:rsidRPr="0010725B">
          <w:rPr>
            <w:rStyle w:val="Hyperlink"/>
            <w:rFonts w:cs="FrankRuehl" w:hint="cs"/>
            <w:sz w:val="22"/>
            <w:szCs w:val="22"/>
            <w:rtl/>
            <w:lang w:eastAsia="en-US"/>
          </w:rPr>
          <w:t>ק"ת תשע"ד מס' 7292</w:t>
        </w:r>
      </w:hyperlink>
      <w:r>
        <w:rPr>
          <w:rFonts w:cs="FrankRuehl" w:hint="cs"/>
          <w:sz w:val="22"/>
          <w:szCs w:val="22"/>
          <w:rtl/>
          <w:lang w:eastAsia="en-US"/>
        </w:rPr>
        <w:t xml:space="preserve"> מיום 1.10.2013 עמ' 38 </w:t>
      </w:r>
      <w:r>
        <w:rPr>
          <w:rFonts w:cs="FrankRuehl"/>
          <w:sz w:val="22"/>
          <w:szCs w:val="22"/>
          <w:rtl/>
          <w:lang w:eastAsia="en-US"/>
        </w:rPr>
        <w:t>–</w:t>
      </w:r>
      <w:r>
        <w:rPr>
          <w:rFonts w:cs="FrankRuehl" w:hint="cs"/>
          <w:sz w:val="22"/>
          <w:szCs w:val="22"/>
          <w:rtl/>
          <w:lang w:eastAsia="en-US"/>
        </w:rPr>
        <w:t xml:space="preserve"> צו (תיקון) תשע"ד-2013; תחילתו ביום 1.10.2013. </w:t>
      </w:r>
      <w:hyperlink r:id="rId220" w:history="1">
        <w:r w:rsidRPr="002110D4">
          <w:rPr>
            <w:rStyle w:val="Hyperlink"/>
            <w:rFonts w:cs="FrankRuehl" w:hint="cs"/>
            <w:sz w:val="22"/>
            <w:szCs w:val="22"/>
            <w:rtl/>
            <w:lang w:eastAsia="en-US"/>
          </w:rPr>
          <w:t>ק"ת תשע"ד מס' 7322</w:t>
        </w:r>
      </w:hyperlink>
      <w:r>
        <w:rPr>
          <w:rFonts w:cs="FrankRuehl" w:hint="cs"/>
          <w:sz w:val="22"/>
          <w:szCs w:val="22"/>
          <w:rtl/>
          <w:lang w:eastAsia="en-US"/>
        </w:rPr>
        <w:t xml:space="preserve"> מיום 1.1.2014 עמ' 406 </w:t>
      </w:r>
      <w:r>
        <w:rPr>
          <w:rFonts w:cs="FrankRuehl"/>
          <w:sz w:val="22"/>
          <w:szCs w:val="22"/>
          <w:rtl/>
          <w:lang w:eastAsia="en-US"/>
        </w:rPr>
        <w:t>–</w:t>
      </w:r>
      <w:r>
        <w:rPr>
          <w:rFonts w:cs="FrankRuehl" w:hint="cs"/>
          <w:sz w:val="22"/>
          <w:szCs w:val="22"/>
          <w:rtl/>
          <w:lang w:eastAsia="en-US"/>
        </w:rPr>
        <w:t xml:space="preserve"> צו (תיקון מס' 2) תשע"ד-2014; תחילתו ביום 1.1.2014. </w:t>
      </w:r>
      <w:hyperlink r:id="rId221" w:history="1">
        <w:r w:rsidRPr="0014325F">
          <w:rPr>
            <w:rStyle w:val="Hyperlink"/>
            <w:rFonts w:cs="FrankRuehl" w:hint="cs"/>
            <w:sz w:val="22"/>
            <w:szCs w:val="22"/>
            <w:rtl/>
            <w:lang w:eastAsia="en-US"/>
          </w:rPr>
          <w:t>ק"ת תשע"ד מס' 7348</w:t>
        </w:r>
      </w:hyperlink>
      <w:r>
        <w:rPr>
          <w:rFonts w:cs="FrankRuehl" w:hint="cs"/>
          <w:sz w:val="22"/>
          <w:szCs w:val="22"/>
          <w:rtl/>
          <w:lang w:eastAsia="en-US"/>
        </w:rPr>
        <w:t xml:space="preserve"> מיום 27.2.2014 עמ' 714 </w:t>
      </w:r>
      <w:r>
        <w:rPr>
          <w:rFonts w:cs="FrankRuehl"/>
          <w:sz w:val="22"/>
          <w:szCs w:val="22"/>
          <w:rtl/>
          <w:lang w:eastAsia="en-US"/>
        </w:rPr>
        <w:t>–</w:t>
      </w:r>
      <w:r>
        <w:rPr>
          <w:rFonts w:cs="FrankRuehl" w:hint="cs"/>
          <w:sz w:val="22"/>
          <w:szCs w:val="22"/>
          <w:rtl/>
          <w:lang w:eastAsia="en-US"/>
        </w:rPr>
        <w:t xml:space="preserve"> צו (תיקון מס' 3) תשע"ד-2014. </w:t>
      </w:r>
      <w:hyperlink r:id="rId222" w:history="1">
        <w:r w:rsidRPr="00271688">
          <w:rPr>
            <w:rStyle w:val="Hyperlink"/>
            <w:rFonts w:cs="FrankRuehl" w:hint="cs"/>
            <w:sz w:val="22"/>
            <w:szCs w:val="22"/>
            <w:rtl/>
          </w:rPr>
          <w:t>ס"ח תשע"ד מס' 2453</w:t>
        </w:r>
      </w:hyperlink>
      <w:r>
        <w:rPr>
          <w:rFonts w:cs="FrankRuehl" w:hint="cs"/>
          <w:sz w:val="22"/>
          <w:szCs w:val="22"/>
          <w:rtl/>
        </w:rPr>
        <w:t xml:space="preserve"> מיום 1.6.2014 עמ' 559 (</w:t>
      </w:r>
      <w:hyperlink r:id="rId223" w:history="1">
        <w:r w:rsidRPr="00497A05">
          <w:rPr>
            <w:rStyle w:val="Hyperlink"/>
            <w:rFonts w:cs="FrankRuehl" w:hint="cs"/>
            <w:sz w:val="22"/>
            <w:szCs w:val="22"/>
            <w:rtl/>
          </w:rPr>
          <w:t>ה"ח הממשלה תשע"ד מס' 852</w:t>
        </w:r>
      </w:hyperlink>
      <w:r>
        <w:rPr>
          <w:rFonts w:cs="FrankRuehl" w:hint="cs"/>
          <w:sz w:val="22"/>
          <w:szCs w:val="22"/>
          <w:rtl/>
        </w:rPr>
        <w:t xml:space="preserve"> עמ' 424) </w:t>
      </w:r>
      <w:r>
        <w:rPr>
          <w:rFonts w:cs="FrankRuehl"/>
          <w:sz w:val="22"/>
          <w:szCs w:val="22"/>
          <w:rtl/>
        </w:rPr>
        <w:t>–</w:t>
      </w:r>
      <w:r>
        <w:rPr>
          <w:rFonts w:cs="FrankRuehl" w:hint="cs"/>
          <w:sz w:val="22"/>
          <w:szCs w:val="22"/>
          <w:rtl/>
        </w:rPr>
        <w:t xml:space="preserve"> תיקון מס'</w:t>
      </w:r>
      <w:r>
        <w:rPr>
          <w:rFonts w:cs="FrankRuehl" w:hint="cs"/>
          <w:sz w:val="22"/>
          <w:szCs w:val="22"/>
          <w:rtl/>
          <w:lang w:eastAsia="en-US"/>
        </w:rPr>
        <w:t xml:space="preserve"> 72 (תיקון) תשע"ד-2014 בסעיף 2 לחוק מיסוי מקרקעין (תיקון מס' 78), תשע"ד-2014; תחילתו ביום 1.6.2014.</w:t>
      </w:r>
    </w:p>
    <w:p w:rsidR="00CC71C6" w:rsidRDefault="00CC71C6" w:rsidP="00E44052">
      <w:pPr>
        <w:pStyle w:val="a6"/>
        <w:widowControl w:val="0"/>
        <w:suppressAutoHyphens/>
        <w:spacing w:before="72" w:line="240" w:lineRule="auto"/>
        <w:ind w:right="1134"/>
        <w:rPr>
          <w:rFonts w:cs="FrankRuehl" w:hint="cs"/>
          <w:sz w:val="22"/>
          <w:szCs w:val="22"/>
          <w:rtl/>
        </w:rPr>
      </w:pPr>
      <w:hyperlink r:id="rId224" w:history="1">
        <w:r w:rsidRPr="00CF28BE">
          <w:rPr>
            <w:rStyle w:val="Hyperlink"/>
            <w:rFonts w:cs="FrankRuehl" w:hint="cs"/>
            <w:sz w:val="22"/>
            <w:szCs w:val="22"/>
            <w:rtl/>
            <w:lang w:eastAsia="en-US"/>
          </w:rPr>
          <w:t>ס"ח</w:t>
        </w:r>
        <w:r w:rsidRPr="00CF28BE">
          <w:rPr>
            <w:rStyle w:val="Hyperlink"/>
            <w:rFonts w:cs="FrankRuehl"/>
            <w:sz w:val="22"/>
            <w:szCs w:val="22"/>
            <w:rtl/>
            <w:lang w:eastAsia="en-US"/>
          </w:rPr>
          <w:t xml:space="preserve"> </w:t>
        </w:r>
        <w:r w:rsidRPr="00CF28BE">
          <w:rPr>
            <w:rStyle w:val="Hyperlink"/>
            <w:rFonts w:cs="FrankRuehl" w:hint="cs"/>
            <w:sz w:val="22"/>
            <w:szCs w:val="22"/>
            <w:rtl/>
            <w:lang w:eastAsia="en-US"/>
          </w:rPr>
          <w:t>תשע"ב</w:t>
        </w:r>
        <w:r w:rsidRPr="00CF28BE">
          <w:rPr>
            <w:rStyle w:val="Hyperlink"/>
            <w:rFonts w:cs="FrankRuehl"/>
            <w:sz w:val="22"/>
            <w:szCs w:val="22"/>
            <w:rtl/>
            <w:lang w:eastAsia="en-US"/>
          </w:rPr>
          <w:t xml:space="preserve"> מס' </w:t>
        </w:r>
        <w:r w:rsidRPr="00CF28BE">
          <w:rPr>
            <w:rStyle w:val="Hyperlink"/>
            <w:rFonts w:cs="FrankRuehl" w:hint="cs"/>
            <w:sz w:val="22"/>
            <w:szCs w:val="22"/>
            <w:rtl/>
            <w:lang w:eastAsia="en-US"/>
          </w:rPr>
          <w:t>2370</w:t>
        </w:r>
      </w:hyperlink>
      <w:r w:rsidRPr="006960E4">
        <w:rPr>
          <w:rFonts w:cs="FrankRuehl" w:hint="cs"/>
          <w:sz w:val="22"/>
          <w:szCs w:val="22"/>
          <w:rtl/>
          <w:lang w:eastAsia="en-US"/>
        </w:rPr>
        <w:t xml:space="preserve"> מיום 23.7.2012 עמ' 521 (</w:t>
      </w:r>
      <w:hyperlink r:id="rId225" w:history="1">
        <w:r w:rsidRPr="006960E4">
          <w:rPr>
            <w:rStyle w:val="Hyperlink"/>
            <w:rFonts w:cs="FrankRuehl" w:hint="cs"/>
            <w:sz w:val="22"/>
            <w:szCs w:val="22"/>
            <w:rtl/>
            <w:lang w:eastAsia="en-US"/>
          </w:rPr>
          <w:t>ה"ח הממשלה תשע"א מס' 603</w:t>
        </w:r>
      </w:hyperlink>
      <w:r w:rsidRPr="006960E4">
        <w:rPr>
          <w:rFonts w:cs="FrankRuehl" w:hint="cs"/>
          <w:sz w:val="22"/>
          <w:szCs w:val="22"/>
          <w:rtl/>
          <w:lang w:eastAsia="en-US"/>
        </w:rPr>
        <w:t xml:space="preserve"> עמ' 1292, </w:t>
      </w:r>
      <w:hyperlink r:id="rId226" w:history="1">
        <w:r w:rsidRPr="006960E4">
          <w:rPr>
            <w:rStyle w:val="Hyperlink"/>
            <w:rFonts w:cs="FrankRuehl" w:hint="cs"/>
            <w:sz w:val="22"/>
            <w:szCs w:val="22"/>
            <w:rtl/>
            <w:lang w:eastAsia="en-US"/>
          </w:rPr>
          <w:t>ה"ח הממשלה תשע"ב מס' 686</w:t>
        </w:r>
      </w:hyperlink>
      <w:r w:rsidRPr="006960E4">
        <w:rPr>
          <w:rFonts w:cs="FrankRuehl" w:hint="cs"/>
          <w:sz w:val="22"/>
          <w:szCs w:val="22"/>
          <w:rtl/>
          <w:lang w:eastAsia="en-US"/>
        </w:rPr>
        <w:t xml:space="preserve"> עמ' 826)</w:t>
      </w:r>
      <w:r w:rsidRPr="006960E4">
        <w:rPr>
          <w:rFonts w:cs="FrankRuehl" w:hint="cs"/>
          <w:sz w:val="22"/>
          <w:szCs w:val="22"/>
          <w:rtl/>
        </w:rPr>
        <w:t xml:space="preserve"> </w:t>
      </w:r>
      <w:r w:rsidRPr="006960E4">
        <w:rPr>
          <w:rFonts w:cs="FrankRuehl"/>
          <w:sz w:val="22"/>
          <w:szCs w:val="22"/>
          <w:rtl/>
        </w:rPr>
        <w:t>–</w:t>
      </w:r>
      <w:r w:rsidRPr="006960E4">
        <w:rPr>
          <w:rFonts w:cs="FrankRuehl" w:hint="cs"/>
          <w:sz w:val="22"/>
          <w:szCs w:val="22"/>
          <w:rtl/>
        </w:rPr>
        <w:t xml:space="preserve"> </w:t>
      </w:r>
      <w:r>
        <w:rPr>
          <w:rFonts w:cs="FrankRuehl" w:hint="cs"/>
          <w:sz w:val="22"/>
          <w:szCs w:val="22"/>
          <w:rtl/>
        </w:rPr>
        <w:t>תיקון מס' 73</w:t>
      </w:r>
      <w:r w:rsidRPr="006960E4">
        <w:rPr>
          <w:rFonts w:cs="FrankRuehl" w:hint="cs"/>
          <w:sz w:val="22"/>
          <w:szCs w:val="22"/>
          <w:rtl/>
        </w:rPr>
        <w:t xml:space="preserve"> בסעיף </w:t>
      </w:r>
      <w:r>
        <w:rPr>
          <w:rFonts w:cs="FrankRuehl" w:hint="cs"/>
          <w:sz w:val="22"/>
          <w:szCs w:val="22"/>
          <w:rtl/>
        </w:rPr>
        <w:t>7</w:t>
      </w:r>
      <w:r w:rsidRPr="006960E4">
        <w:rPr>
          <w:rFonts w:cs="FrankRuehl" w:hint="cs"/>
          <w:sz w:val="22"/>
          <w:szCs w:val="22"/>
          <w:rtl/>
        </w:rPr>
        <w:t xml:space="preserve"> לחוק מס הכנסה (פטור ממס לקופת גמל על הכנסה מדמי שכירות בשל השכרת דירות מגורים לטווח ארוך), תשע"ב-2012</w:t>
      </w:r>
      <w:r>
        <w:rPr>
          <w:rFonts w:cs="FrankRuehl" w:hint="cs"/>
          <w:sz w:val="22"/>
          <w:szCs w:val="22"/>
          <w:rtl/>
        </w:rPr>
        <w:t>.</w:t>
      </w:r>
    </w:p>
    <w:p w:rsidR="00CC71C6" w:rsidRDefault="00CC71C6" w:rsidP="0098168B">
      <w:pPr>
        <w:pStyle w:val="a6"/>
        <w:widowControl w:val="0"/>
        <w:suppressAutoHyphens/>
        <w:spacing w:before="72" w:line="240" w:lineRule="auto"/>
        <w:ind w:right="1134"/>
        <w:rPr>
          <w:rFonts w:cs="FrankRuehl" w:hint="cs"/>
          <w:sz w:val="22"/>
          <w:szCs w:val="22"/>
          <w:rtl/>
        </w:rPr>
      </w:pPr>
      <w:hyperlink r:id="rId227" w:history="1">
        <w:r w:rsidRPr="0098168B">
          <w:rPr>
            <w:rStyle w:val="Hyperlink"/>
            <w:rFonts w:cs="FrankRuehl" w:hint="cs"/>
            <w:sz w:val="22"/>
            <w:szCs w:val="22"/>
            <w:rtl/>
          </w:rPr>
          <w:t>ס"ח תשע"ב מס' 2379</w:t>
        </w:r>
      </w:hyperlink>
      <w:r>
        <w:rPr>
          <w:rFonts w:cs="FrankRuehl" w:hint="cs"/>
          <w:sz w:val="22"/>
          <w:szCs w:val="22"/>
          <w:rtl/>
        </w:rPr>
        <w:t xml:space="preserve"> מיום 7.8.2012 עמ' 672 (</w:t>
      </w:r>
      <w:hyperlink r:id="rId228" w:history="1">
        <w:r w:rsidRPr="00A80E46">
          <w:rPr>
            <w:rStyle w:val="Hyperlink"/>
            <w:rFonts w:cs="FrankRuehl" w:hint="cs"/>
            <w:sz w:val="22"/>
            <w:szCs w:val="22"/>
            <w:rtl/>
          </w:rPr>
          <w:t>ה"ח הכנסת תשע"ב מס' 482</w:t>
        </w:r>
      </w:hyperlink>
      <w:r>
        <w:rPr>
          <w:rFonts w:cs="FrankRuehl" w:hint="cs"/>
          <w:sz w:val="22"/>
          <w:szCs w:val="22"/>
          <w:rtl/>
        </w:rPr>
        <w:t xml:space="preserve"> עמ' 248) </w:t>
      </w:r>
      <w:r>
        <w:rPr>
          <w:rFonts w:cs="FrankRuehl"/>
          <w:sz w:val="22"/>
          <w:szCs w:val="22"/>
          <w:rtl/>
        </w:rPr>
        <w:t>–</w:t>
      </w:r>
      <w:r>
        <w:rPr>
          <w:rFonts w:cs="FrankRuehl" w:hint="cs"/>
          <w:sz w:val="22"/>
          <w:szCs w:val="22"/>
          <w:rtl/>
        </w:rPr>
        <w:t xml:space="preserve"> תיקון מס' 74; ר' סעיף 9 לענין תחילה.</w:t>
      </w:r>
    </w:p>
    <w:p w:rsidR="00CC71C6" w:rsidRDefault="00CC71C6" w:rsidP="00681E17">
      <w:pPr>
        <w:pStyle w:val="a6"/>
        <w:widowControl w:val="0"/>
        <w:suppressAutoHyphens/>
        <w:spacing w:before="72" w:line="240" w:lineRule="auto"/>
        <w:ind w:right="1134"/>
        <w:rPr>
          <w:rFonts w:cs="FrankRuehl" w:hint="cs"/>
          <w:sz w:val="22"/>
          <w:szCs w:val="22"/>
          <w:rtl/>
        </w:rPr>
      </w:pPr>
      <w:hyperlink r:id="rId229" w:history="1">
        <w:r w:rsidRPr="00681E17">
          <w:rPr>
            <w:rStyle w:val="Hyperlink"/>
            <w:rFonts w:cs="FrankRuehl" w:hint="cs"/>
            <w:sz w:val="22"/>
            <w:szCs w:val="22"/>
            <w:rtl/>
          </w:rPr>
          <w:t>ס"ח תשע"ג מס' 2395</w:t>
        </w:r>
      </w:hyperlink>
      <w:r>
        <w:rPr>
          <w:rFonts w:cs="FrankRuehl" w:hint="cs"/>
          <w:sz w:val="22"/>
          <w:szCs w:val="22"/>
          <w:rtl/>
        </w:rPr>
        <w:t xml:space="preserve"> מיום 6.5.2013 עמ' 64 (</w:t>
      </w:r>
      <w:hyperlink r:id="rId230" w:history="1">
        <w:r w:rsidRPr="007771D4">
          <w:rPr>
            <w:rStyle w:val="Hyperlink"/>
            <w:rFonts w:cs="FrankRuehl" w:hint="cs"/>
            <w:sz w:val="22"/>
            <w:szCs w:val="22"/>
            <w:rtl/>
          </w:rPr>
          <w:t>ה"ח הממשלה תשע"ג מס' 756</w:t>
        </w:r>
      </w:hyperlink>
      <w:r>
        <w:rPr>
          <w:rFonts w:cs="FrankRuehl" w:hint="cs"/>
          <w:sz w:val="22"/>
          <w:szCs w:val="22"/>
          <w:rtl/>
        </w:rPr>
        <w:t xml:space="preserve"> עמ' 286) </w:t>
      </w:r>
      <w:r>
        <w:rPr>
          <w:rFonts w:cs="FrankRuehl"/>
          <w:sz w:val="22"/>
          <w:szCs w:val="22"/>
          <w:rtl/>
        </w:rPr>
        <w:t>–</w:t>
      </w:r>
      <w:r>
        <w:rPr>
          <w:rFonts w:cs="FrankRuehl" w:hint="cs"/>
          <w:sz w:val="22"/>
          <w:szCs w:val="22"/>
          <w:rtl/>
        </w:rPr>
        <w:t xml:space="preserve"> תיקון מס' 75 והוראת שעה.</w:t>
      </w:r>
    </w:p>
    <w:p w:rsidR="00CC71C6" w:rsidRDefault="00CC71C6" w:rsidP="00CD58B6">
      <w:pPr>
        <w:pStyle w:val="a6"/>
        <w:widowControl w:val="0"/>
        <w:suppressAutoHyphens/>
        <w:spacing w:before="72" w:line="240" w:lineRule="auto"/>
        <w:ind w:right="1134"/>
        <w:rPr>
          <w:rFonts w:cs="FrankRuehl" w:hint="cs"/>
          <w:sz w:val="22"/>
          <w:szCs w:val="22"/>
          <w:rtl/>
        </w:rPr>
      </w:pPr>
      <w:hyperlink r:id="rId231" w:history="1">
        <w:r w:rsidRPr="00CD58B6">
          <w:rPr>
            <w:rStyle w:val="Hyperlink"/>
            <w:rFonts w:cs="FrankRuehl" w:hint="cs"/>
            <w:sz w:val="22"/>
            <w:szCs w:val="22"/>
            <w:rtl/>
          </w:rPr>
          <w:t>ס"ח תשע"ג מס' 2405</w:t>
        </w:r>
      </w:hyperlink>
      <w:r w:rsidRPr="00F94B50">
        <w:rPr>
          <w:rFonts w:cs="FrankRuehl" w:hint="cs"/>
          <w:sz w:val="22"/>
          <w:szCs w:val="22"/>
          <w:rtl/>
        </w:rPr>
        <w:t xml:space="preserve"> מיום 5.8.2013 עמ' </w:t>
      </w:r>
      <w:r>
        <w:rPr>
          <w:rFonts w:cs="FrankRuehl" w:hint="cs"/>
          <w:sz w:val="22"/>
          <w:szCs w:val="22"/>
          <w:rtl/>
        </w:rPr>
        <w:t>154</w:t>
      </w:r>
      <w:r w:rsidRPr="00F94B50">
        <w:rPr>
          <w:rFonts w:cs="FrankRuehl" w:hint="cs"/>
          <w:sz w:val="22"/>
          <w:szCs w:val="22"/>
          <w:rtl/>
        </w:rPr>
        <w:t xml:space="preserve"> (</w:t>
      </w:r>
      <w:hyperlink r:id="rId232" w:history="1">
        <w:r w:rsidRPr="00F94B50">
          <w:rPr>
            <w:rStyle w:val="Hyperlink"/>
            <w:rFonts w:cs="FrankRuehl" w:hint="cs"/>
            <w:sz w:val="22"/>
            <w:szCs w:val="22"/>
            <w:rtl/>
          </w:rPr>
          <w:t>ה"ח הממשלה תשע"ג מס' 768</w:t>
        </w:r>
      </w:hyperlink>
      <w:r w:rsidRPr="00F94B50">
        <w:rPr>
          <w:rFonts w:cs="FrankRuehl" w:hint="cs"/>
          <w:sz w:val="22"/>
          <w:szCs w:val="22"/>
          <w:rtl/>
        </w:rPr>
        <w:t xml:space="preserve"> עמ' 586) </w:t>
      </w:r>
      <w:r w:rsidRPr="00F94B50">
        <w:rPr>
          <w:rFonts w:cs="FrankRuehl"/>
          <w:sz w:val="22"/>
          <w:szCs w:val="22"/>
          <w:rtl/>
        </w:rPr>
        <w:t>–</w:t>
      </w:r>
      <w:r w:rsidRPr="00F94B50">
        <w:rPr>
          <w:rFonts w:cs="FrankRuehl" w:hint="cs"/>
          <w:sz w:val="22"/>
          <w:szCs w:val="22"/>
          <w:rtl/>
        </w:rPr>
        <w:t xml:space="preserve"> תיקון מס' </w:t>
      </w:r>
      <w:r>
        <w:rPr>
          <w:rFonts w:cs="FrankRuehl" w:hint="cs"/>
          <w:sz w:val="22"/>
          <w:szCs w:val="22"/>
          <w:rtl/>
        </w:rPr>
        <w:t>76</w:t>
      </w:r>
      <w:r w:rsidRPr="00F94B50">
        <w:rPr>
          <w:rFonts w:cs="FrankRuehl" w:hint="cs"/>
          <w:sz w:val="22"/>
          <w:szCs w:val="22"/>
          <w:rtl/>
        </w:rPr>
        <w:t xml:space="preserve"> בסעיף </w:t>
      </w:r>
      <w:r>
        <w:rPr>
          <w:rFonts w:cs="FrankRuehl" w:hint="cs"/>
          <w:sz w:val="22"/>
          <w:szCs w:val="22"/>
          <w:rtl/>
        </w:rPr>
        <w:t>43</w:t>
      </w:r>
      <w:r w:rsidRPr="00F94B50">
        <w:rPr>
          <w:rFonts w:cs="FrankRuehl" w:hint="cs"/>
          <w:sz w:val="22"/>
          <w:szCs w:val="22"/>
          <w:rtl/>
        </w:rPr>
        <w:t xml:space="preserve"> לחוק לשינוי סדרי עדיפויות לאומיים (תיקוני חקיקה להשגת יעדי התקציב לשנים 2013 ו-2014), תשע"ג-2013; </w:t>
      </w:r>
      <w:r>
        <w:rPr>
          <w:rFonts w:cs="FrankRuehl" w:hint="cs"/>
          <w:sz w:val="22"/>
          <w:szCs w:val="22"/>
          <w:rtl/>
        </w:rPr>
        <w:t xml:space="preserve">ר' </w:t>
      </w:r>
      <w:r w:rsidRPr="002C2E9D">
        <w:rPr>
          <w:rFonts w:cs="FrankRuehl" w:hint="cs"/>
          <w:sz w:val="22"/>
          <w:szCs w:val="22"/>
          <w:shd w:val="clear" w:color="auto" w:fill="E0E0E0"/>
          <w:rtl/>
        </w:rPr>
        <w:t>סעיפים 44</w:t>
      </w:r>
      <w:r>
        <w:rPr>
          <w:rFonts w:cs="FrankRuehl" w:hint="cs"/>
          <w:sz w:val="22"/>
          <w:szCs w:val="22"/>
          <w:rtl/>
        </w:rPr>
        <w:t>, 64 לענין תחילה, תחולה והוראות מעבר</w:t>
      </w:r>
      <w:r w:rsidRPr="00F94B50">
        <w:rPr>
          <w:rFonts w:cs="FrankRuehl" w:hint="cs"/>
          <w:sz w:val="22"/>
          <w:szCs w:val="22"/>
          <w:rtl/>
        </w:rPr>
        <w:t>.</w:t>
      </w:r>
    </w:p>
    <w:p w:rsidR="00CC71C6" w:rsidRDefault="00CC71C6" w:rsidP="002C2E9D">
      <w:pPr>
        <w:pStyle w:val="a6"/>
        <w:widowControl w:val="0"/>
        <w:shd w:val="clear" w:color="auto" w:fill="E0E0E0"/>
        <w:suppressAutoHyphens/>
        <w:spacing w:before="40" w:line="240" w:lineRule="auto"/>
        <w:ind w:left="170" w:right="1134"/>
        <w:rPr>
          <w:rFonts w:cs="FrankRuehl" w:hint="cs"/>
          <w:sz w:val="22"/>
          <w:szCs w:val="22"/>
          <w:rtl/>
        </w:rPr>
      </w:pPr>
      <w:r>
        <w:rPr>
          <w:rFonts w:cs="FrankRuehl" w:hint="cs"/>
          <w:sz w:val="22"/>
          <w:szCs w:val="22"/>
          <w:rtl/>
        </w:rPr>
        <w:t xml:space="preserve">44. (א) (1) בסעיף זה </w:t>
      </w:r>
      <w:r>
        <w:rPr>
          <w:rFonts w:cs="FrankRuehl"/>
          <w:sz w:val="22"/>
          <w:szCs w:val="22"/>
          <w:rtl/>
        </w:rPr>
        <w:t>–</w:t>
      </w:r>
    </w:p>
    <w:p w:rsidR="00CC71C6" w:rsidRDefault="00CC71C6" w:rsidP="002C2E9D">
      <w:pPr>
        <w:pStyle w:val="a6"/>
        <w:widowControl w:val="0"/>
        <w:shd w:val="clear" w:color="auto" w:fill="E0E0E0"/>
        <w:suppressAutoHyphens/>
        <w:spacing w:line="240" w:lineRule="auto"/>
        <w:ind w:left="170" w:right="1134"/>
        <w:rPr>
          <w:rFonts w:cs="FrankRuehl" w:hint="cs"/>
          <w:sz w:val="22"/>
          <w:szCs w:val="22"/>
          <w:rtl/>
        </w:rPr>
      </w:pPr>
      <w:r>
        <w:rPr>
          <w:rFonts w:cs="FrankRuehl" w:hint="cs"/>
          <w:sz w:val="22"/>
          <w:szCs w:val="22"/>
          <w:rtl/>
        </w:rPr>
        <w:t xml:space="preserve">"דירת מגורים מזכה" </w:t>
      </w:r>
      <w:r>
        <w:rPr>
          <w:rFonts w:cs="FrankRuehl"/>
          <w:sz w:val="22"/>
          <w:szCs w:val="22"/>
          <w:rtl/>
        </w:rPr>
        <w:t>–</w:t>
      </w:r>
      <w:r>
        <w:rPr>
          <w:rFonts w:cs="FrankRuehl" w:hint="cs"/>
          <w:sz w:val="22"/>
          <w:szCs w:val="22"/>
          <w:rtl/>
        </w:rPr>
        <w:t xml:space="preserve"> כהגדרתה בסעיף 49(א) לחוק מיסוי מקרקעין;</w:t>
      </w:r>
    </w:p>
    <w:p w:rsidR="00CC71C6" w:rsidRDefault="00CC71C6" w:rsidP="002C2E9D">
      <w:pPr>
        <w:pStyle w:val="a6"/>
        <w:widowControl w:val="0"/>
        <w:shd w:val="clear" w:color="auto" w:fill="E0E0E0"/>
        <w:suppressAutoHyphens/>
        <w:spacing w:line="240" w:lineRule="auto"/>
        <w:ind w:left="170" w:right="1134"/>
        <w:rPr>
          <w:rFonts w:cs="FrankRuehl" w:hint="cs"/>
          <w:sz w:val="22"/>
          <w:szCs w:val="22"/>
          <w:rtl/>
        </w:rPr>
      </w:pPr>
      <w:r>
        <w:rPr>
          <w:rFonts w:cs="FrankRuehl" w:hint="cs"/>
          <w:sz w:val="22"/>
          <w:szCs w:val="22"/>
          <w:rtl/>
        </w:rPr>
        <w:t xml:space="preserve">"יום המעבר" </w:t>
      </w:r>
      <w:r>
        <w:rPr>
          <w:rFonts w:cs="FrankRuehl"/>
          <w:sz w:val="22"/>
          <w:szCs w:val="22"/>
          <w:rtl/>
        </w:rPr>
        <w:t>–</w:t>
      </w:r>
      <w:r>
        <w:rPr>
          <w:rFonts w:cs="FrankRuehl" w:hint="cs"/>
          <w:sz w:val="22"/>
          <w:szCs w:val="22"/>
          <w:rtl/>
        </w:rPr>
        <w:t xml:space="preserve"> כ"ט בטבת התשע"ד (1 בינואר 2014);</w:t>
      </w:r>
    </w:p>
    <w:p w:rsidR="00CC71C6" w:rsidRDefault="00CC71C6" w:rsidP="002C2E9D">
      <w:pPr>
        <w:pStyle w:val="a6"/>
        <w:widowControl w:val="0"/>
        <w:shd w:val="clear" w:color="auto" w:fill="E0E0E0"/>
        <w:suppressAutoHyphens/>
        <w:spacing w:line="240" w:lineRule="auto"/>
        <w:ind w:left="170" w:right="1134"/>
        <w:rPr>
          <w:rFonts w:cs="FrankRuehl" w:hint="cs"/>
          <w:sz w:val="22"/>
          <w:szCs w:val="22"/>
          <w:rtl/>
        </w:rPr>
      </w:pPr>
      <w:r>
        <w:rPr>
          <w:rFonts w:cs="FrankRuehl" w:hint="cs"/>
          <w:sz w:val="22"/>
          <w:szCs w:val="22"/>
          <w:rtl/>
        </w:rPr>
        <w:t xml:space="preserve">"תקופת המעבר" </w:t>
      </w:r>
      <w:r>
        <w:rPr>
          <w:rFonts w:cs="FrankRuehl"/>
          <w:sz w:val="22"/>
          <w:szCs w:val="22"/>
          <w:rtl/>
        </w:rPr>
        <w:t>–</w:t>
      </w:r>
      <w:r>
        <w:rPr>
          <w:rFonts w:cs="FrankRuehl" w:hint="cs"/>
          <w:sz w:val="22"/>
          <w:szCs w:val="22"/>
          <w:rtl/>
        </w:rPr>
        <w:t xml:space="preserve"> התקופה שמיום המעבר ועד יום י"ג בטבת התשע"ח (31 בדצמבר 2017).</w:t>
      </w:r>
    </w:p>
    <w:p w:rsidR="00CC71C6" w:rsidRDefault="00CC71C6" w:rsidP="002C2E9D">
      <w:pPr>
        <w:pStyle w:val="a6"/>
        <w:widowControl w:val="0"/>
        <w:shd w:val="clear" w:color="auto" w:fill="E0E0E0"/>
        <w:suppressAutoHyphens/>
        <w:spacing w:line="240" w:lineRule="auto"/>
        <w:ind w:left="170" w:right="1134"/>
        <w:rPr>
          <w:rFonts w:cs="FrankRuehl" w:hint="cs"/>
          <w:sz w:val="22"/>
          <w:szCs w:val="22"/>
          <w:rtl/>
        </w:rPr>
      </w:pPr>
      <w:r>
        <w:rPr>
          <w:rFonts w:cs="FrankRuehl" w:hint="cs"/>
          <w:sz w:val="22"/>
          <w:szCs w:val="22"/>
          <w:rtl/>
        </w:rPr>
        <w:t xml:space="preserve">  (2) לעניין סעיף זה יחולו הוראות סעיף 49(ב) לחוק מיסוי מקרקעין.</w:t>
      </w:r>
    </w:p>
    <w:p w:rsidR="00CC71C6" w:rsidRDefault="00CC71C6" w:rsidP="002C2E9D">
      <w:pPr>
        <w:pStyle w:val="a6"/>
        <w:widowControl w:val="0"/>
        <w:shd w:val="clear" w:color="auto" w:fill="E0E0E0"/>
        <w:suppressAutoHyphens/>
        <w:spacing w:line="240" w:lineRule="auto"/>
        <w:ind w:left="170" w:right="1134"/>
        <w:rPr>
          <w:rFonts w:cs="FrankRuehl" w:hint="cs"/>
          <w:sz w:val="22"/>
          <w:szCs w:val="22"/>
          <w:rtl/>
        </w:rPr>
      </w:pPr>
      <w:r>
        <w:rPr>
          <w:rFonts w:cs="FrankRuehl" w:hint="cs"/>
          <w:sz w:val="22"/>
          <w:szCs w:val="22"/>
          <w:rtl/>
        </w:rPr>
        <w:t xml:space="preserve"> (ב) הוראות סימן זה יחולו על מכירת זכות במקרקעין או פעולה באיגוד מקרקעין שנעשו ביום התחילה ואילך, אלא אם כן נקבע אחרת בסעיף זה.</w:t>
      </w:r>
    </w:p>
    <w:p w:rsidR="00CC71C6" w:rsidRDefault="00CC71C6" w:rsidP="002C2E9D">
      <w:pPr>
        <w:pStyle w:val="a6"/>
        <w:widowControl w:val="0"/>
        <w:shd w:val="clear" w:color="auto" w:fill="E0E0E0"/>
        <w:suppressAutoHyphens/>
        <w:spacing w:line="240" w:lineRule="auto"/>
        <w:ind w:left="170" w:right="1134"/>
        <w:rPr>
          <w:rFonts w:cs="FrankRuehl" w:hint="cs"/>
          <w:sz w:val="22"/>
          <w:szCs w:val="22"/>
          <w:rtl/>
        </w:rPr>
      </w:pPr>
      <w:r>
        <w:rPr>
          <w:rFonts w:cs="FrankRuehl" w:hint="cs"/>
          <w:sz w:val="22"/>
          <w:szCs w:val="22"/>
          <w:rtl/>
        </w:rPr>
        <w:t xml:space="preserve"> (ג) תחילתם של סעיפים 47, 48א, 49א(א) ו-(א1) ו-</w:t>
      </w:r>
      <w:r w:rsidR="00A23988">
        <w:rPr>
          <w:rFonts w:cs="FrankRuehl" w:hint="cs"/>
          <w:sz w:val="22"/>
          <w:szCs w:val="22"/>
          <w:rtl/>
        </w:rPr>
        <w:t xml:space="preserve">49ב עד 49ו לחוק מיסוי מקרקעין, </w:t>
      </w:r>
      <w:r>
        <w:rPr>
          <w:rFonts w:cs="FrankRuehl" w:hint="cs"/>
          <w:sz w:val="22"/>
          <w:szCs w:val="22"/>
          <w:rtl/>
        </w:rPr>
        <w:t>כנוסחם בסעיף 43(5) עד (12) לחוק זה, ביום המעבר, והם יחולו על מכירת זכות במקרקעין ביום האמור ואילך.</w:t>
      </w:r>
    </w:p>
    <w:p w:rsidR="00CC71C6" w:rsidRDefault="00CC71C6" w:rsidP="002C2E9D">
      <w:pPr>
        <w:pStyle w:val="a6"/>
        <w:widowControl w:val="0"/>
        <w:shd w:val="clear" w:color="auto" w:fill="E0E0E0"/>
        <w:suppressAutoHyphens/>
        <w:spacing w:line="240" w:lineRule="auto"/>
        <w:ind w:left="170" w:right="1134"/>
        <w:rPr>
          <w:rFonts w:cs="FrankRuehl" w:hint="cs"/>
          <w:sz w:val="22"/>
          <w:szCs w:val="22"/>
          <w:rtl/>
        </w:rPr>
      </w:pPr>
      <w:r>
        <w:rPr>
          <w:rFonts w:cs="FrankRuehl" w:hint="cs"/>
          <w:sz w:val="22"/>
          <w:szCs w:val="22"/>
          <w:rtl/>
        </w:rPr>
        <w:t xml:space="preserve"> (ד) על אף הוראות סעיף קטן (ג), במכירת דירת מגורים מזכה בתקופת המעבר יחולו הוראות אלה:</w:t>
      </w:r>
    </w:p>
    <w:p w:rsidR="00CC71C6" w:rsidRDefault="00CC71C6" w:rsidP="002C2E9D">
      <w:pPr>
        <w:pStyle w:val="a6"/>
        <w:widowControl w:val="0"/>
        <w:shd w:val="clear" w:color="auto" w:fill="E0E0E0"/>
        <w:suppressAutoHyphens/>
        <w:spacing w:line="240" w:lineRule="auto"/>
        <w:ind w:left="170" w:right="1134"/>
        <w:rPr>
          <w:rFonts w:cs="FrankRuehl" w:hint="cs"/>
          <w:sz w:val="22"/>
          <w:szCs w:val="22"/>
          <w:rtl/>
        </w:rPr>
      </w:pPr>
      <w:r>
        <w:rPr>
          <w:rFonts w:cs="FrankRuehl" w:hint="cs"/>
          <w:sz w:val="22"/>
          <w:szCs w:val="22"/>
          <w:rtl/>
        </w:rPr>
        <w:t xml:space="preserve">  (1) סעיף 48א(ב2) לחוק מיסוי מקרקעין, כנוסחו בסעיף 43(6)(ב) לחוק זה, יחול על מוכר אחד לגבי מכירת שתי דירות מגורים מזכות, בלבד, ובלבד שמתקיימים כל אלה:</w:t>
      </w:r>
    </w:p>
    <w:p w:rsidR="00CC71C6" w:rsidRDefault="00CC71C6" w:rsidP="002C2E9D">
      <w:pPr>
        <w:pStyle w:val="a6"/>
        <w:widowControl w:val="0"/>
        <w:shd w:val="clear" w:color="auto" w:fill="E0E0E0"/>
        <w:suppressAutoHyphens/>
        <w:spacing w:line="240" w:lineRule="auto"/>
        <w:ind w:left="170" w:right="1134"/>
        <w:rPr>
          <w:rFonts w:cs="FrankRuehl" w:hint="cs"/>
          <w:sz w:val="22"/>
          <w:szCs w:val="22"/>
          <w:rtl/>
        </w:rPr>
      </w:pPr>
      <w:r>
        <w:rPr>
          <w:rFonts w:cs="FrankRuehl" w:hint="cs"/>
          <w:sz w:val="22"/>
          <w:szCs w:val="22"/>
          <w:rtl/>
        </w:rPr>
        <w:t xml:space="preserve">   (א) במכירה של לפחות אחת משתי דירות המגורים בתקופת המעבר, המוכר יהיה זכאי לפטור ממס לפי סעיף 49ב(1) לחוק מיסוי מקרקעין, כנוסחו ערב יום המעבר, אילו הסעיף האמור היה עומד בתוקפו במועד המכירה כאמור;</w:t>
      </w:r>
    </w:p>
    <w:p w:rsidR="00CC71C6" w:rsidRDefault="00CC71C6" w:rsidP="002C2E9D">
      <w:pPr>
        <w:pStyle w:val="a6"/>
        <w:widowControl w:val="0"/>
        <w:shd w:val="clear" w:color="auto" w:fill="E0E0E0"/>
        <w:suppressAutoHyphens/>
        <w:spacing w:line="240" w:lineRule="auto"/>
        <w:ind w:left="170" w:right="1134"/>
        <w:rPr>
          <w:rFonts w:cs="FrankRuehl" w:hint="cs"/>
          <w:sz w:val="22"/>
          <w:szCs w:val="22"/>
          <w:rtl/>
        </w:rPr>
      </w:pPr>
      <w:r>
        <w:rPr>
          <w:rFonts w:cs="FrankRuehl" w:hint="cs"/>
          <w:sz w:val="22"/>
          <w:szCs w:val="22"/>
          <w:rtl/>
        </w:rPr>
        <w:t xml:space="preserve">   (ב) במכירה של דירת מגורים שנתקבלה במתנה לפני יום המעבר, מתקיימים התנאים הקבועים בסעיף 49ו לחוק מיסוי מקרקעין, כנוסחו ערב יום המעבר;</w:t>
      </w:r>
    </w:p>
    <w:p w:rsidR="00CC71C6" w:rsidRDefault="00CC71C6" w:rsidP="002C2E9D">
      <w:pPr>
        <w:pStyle w:val="a6"/>
        <w:widowControl w:val="0"/>
        <w:shd w:val="clear" w:color="auto" w:fill="E0E0E0"/>
        <w:suppressAutoHyphens/>
        <w:spacing w:line="240" w:lineRule="auto"/>
        <w:ind w:left="170" w:right="1134"/>
        <w:rPr>
          <w:rFonts w:cs="FrankRuehl" w:hint="cs"/>
          <w:sz w:val="22"/>
          <w:szCs w:val="22"/>
          <w:rtl/>
        </w:rPr>
      </w:pPr>
      <w:r>
        <w:rPr>
          <w:rFonts w:cs="FrankRuehl" w:hint="cs"/>
          <w:sz w:val="22"/>
          <w:szCs w:val="22"/>
          <w:rtl/>
        </w:rPr>
        <w:t xml:space="preserve">   (ג) המכירות אינן לקרוב כהגדרתו בסעיף 1 לחוק מיסוי מקרקעין, בין בתמורה ובין שלא בתמורה;</w:t>
      </w:r>
    </w:p>
    <w:p w:rsidR="00CC71C6" w:rsidRDefault="00CC71C6" w:rsidP="002C2E9D">
      <w:pPr>
        <w:pStyle w:val="a6"/>
        <w:widowControl w:val="0"/>
        <w:shd w:val="clear" w:color="auto" w:fill="E0E0E0"/>
        <w:suppressAutoHyphens/>
        <w:spacing w:line="240" w:lineRule="auto"/>
        <w:ind w:left="170" w:right="1134"/>
        <w:rPr>
          <w:rFonts w:cs="FrankRuehl" w:hint="cs"/>
          <w:sz w:val="22"/>
          <w:szCs w:val="22"/>
          <w:rtl/>
        </w:rPr>
      </w:pPr>
      <w:r>
        <w:rPr>
          <w:rFonts w:cs="FrankRuehl" w:hint="cs"/>
          <w:sz w:val="22"/>
          <w:szCs w:val="22"/>
          <w:rtl/>
        </w:rPr>
        <w:t xml:space="preserve">  (2) על מכירת דירת מגורים מזכה בתקופת המעבר שהוראות פסקה (1) לא חלות לגביה, יחולו הוראות סעיף 48א לחוק מיסוי מקרקעין, כנוסחו ערב יום המעבר;</w:t>
      </w:r>
    </w:p>
    <w:p w:rsidR="00CC71C6" w:rsidRDefault="00CC71C6" w:rsidP="002C2E9D">
      <w:pPr>
        <w:pStyle w:val="a6"/>
        <w:widowControl w:val="0"/>
        <w:shd w:val="clear" w:color="auto" w:fill="E0E0E0"/>
        <w:suppressAutoHyphens/>
        <w:spacing w:line="240" w:lineRule="auto"/>
        <w:ind w:left="170" w:right="1134"/>
        <w:rPr>
          <w:rFonts w:cs="FrankRuehl" w:hint="cs"/>
          <w:sz w:val="22"/>
          <w:szCs w:val="22"/>
          <w:rtl/>
        </w:rPr>
      </w:pPr>
      <w:r>
        <w:rPr>
          <w:rFonts w:cs="FrankRuehl" w:hint="cs"/>
          <w:sz w:val="22"/>
          <w:szCs w:val="22"/>
          <w:rtl/>
        </w:rPr>
        <w:t xml:space="preserve">  (3) במכירת דירת מגורים מזכה בתקופת המעבר על ידי מוכר שקיבל את הדירה כמתנה פטורה ממס לפי סעיף 62 לחוק מיסוי מקרקעין בתקופה שמיום התחילה עד תום תקופת המעבר, יראו את נותן המתנה, לעניין פסקאות (1) ו-(2) כאילו הוא המוכר;</w:t>
      </w:r>
    </w:p>
    <w:p w:rsidR="00CC71C6" w:rsidRDefault="00CC71C6" w:rsidP="002C2E9D">
      <w:pPr>
        <w:pStyle w:val="a6"/>
        <w:widowControl w:val="0"/>
        <w:shd w:val="clear" w:color="auto" w:fill="E0E0E0"/>
        <w:suppressAutoHyphens/>
        <w:spacing w:line="240" w:lineRule="auto"/>
        <w:ind w:left="170" w:right="1134"/>
        <w:rPr>
          <w:rFonts w:cs="FrankRuehl" w:hint="cs"/>
          <w:sz w:val="22"/>
          <w:szCs w:val="22"/>
          <w:rtl/>
        </w:rPr>
      </w:pPr>
      <w:r>
        <w:rPr>
          <w:rFonts w:cs="FrankRuehl" w:hint="cs"/>
          <w:sz w:val="22"/>
          <w:szCs w:val="22"/>
          <w:rtl/>
        </w:rPr>
        <w:t xml:space="preserve">  (4) במכירת דירת מגורים מזכה בתקופת המעבר, לא יחול סעיף 49ב(2) לחוק מיסוי מקרקעין, כנוסחו בסעיף 43(8)(ב) לחוק זה, על מי שביום המעבר היתה לו יותר מדירת מגורים אחת בישראל ובאזור כהגדרתו בסעיף 16א לחוק מיסוי מקרקעין; לעניין מניין הדירות כאמור תחול החזקה שבסעיף 49ג לחוק מיסוי מקרקעין.</w:t>
      </w:r>
    </w:p>
    <w:p w:rsidR="00CC71C6" w:rsidRDefault="00CC71C6" w:rsidP="002C2E9D">
      <w:pPr>
        <w:pStyle w:val="a6"/>
        <w:widowControl w:val="0"/>
        <w:shd w:val="clear" w:color="auto" w:fill="E0E0E0"/>
        <w:suppressAutoHyphens/>
        <w:spacing w:line="240" w:lineRule="auto"/>
        <w:ind w:left="170" w:right="1134"/>
        <w:rPr>
          <w:rFonts w:cs="FrankRuehl" w:hint="cs"/>
          <w:sz w:val="22"/>
          <w:szCs w:val="22"/>
          <w:rtl/>
        </w:rPr>
      </w:pPr>
      <w:r>
        <w:rPr>
          <w:rFonts w:cs="FrankRuehl" w:hint="cs"/>
          <w:sz w:val="22"/>
          <w:szCs w:val="22"/>
          <w:rtl/>
        </w:rPr>
        <w:t xml:space="preserve"> (ה) סעיף 95 לחוק מיסוי מקרקעין, כנוסחו בסעיף 43(18) לחוק זה, יחול לגבי גירעון שנקבע בשל הצהרה שהוגשה לפי הפרק השביעי, לשנת המס 2013 ואילך.</w:t>
      </w:r>
    </w:p>
    <w:p w:rsidR="00CC71C6" w:rsidRDefault="00CC71C6" w:rsidP="002F7291">
      <w:pPr>
        <w:pStyle w:val="a6"/>
        <w:widowControl w:val="0"/>
        <w:suppressAutoHyphens/>
        <w:spacing w:before="72" w:line="240" w:lineRule="auto"/>
        <w:ind w:right="1134"/>
        <w:rPr>
          <w:rFonts w:cs="FrankRuehl" w:hint="cs"/>
          <w:sz w:val="22"/>
          <w:szCs w:val="22"/>
          <w:rtl/>
        </w:rPr>
      </w:pPr>
      <w:hyperlink r:id="rId233" w:history="1">
        <w:r w:rsidRPr="002F7291">
          <w:rPr>
            <w:rStyle w:val="Hyperlink"/>
            <w:rFonts w:cs="FrankRuehl" w:hint="cs"/>
            <w:sz w:val="22"/>
            <w:szCs w:val="22"/>
            <w:rtl/>
          </w:rPr>
          <w:t>ס"ח תשע"ד מס' 2449</w:t>
        </w:r>
      </w:hyperlink>
      <w:r w:rsidRPr="003163EE">
        <w:rPr>
          <w:rFonts w:cs="FrankRuehl" w:hint="cs"/>
          <w:sz w:val="22"/>
          <w:szCs w:val="22"/>
          <w:rtl/>
        </w:rPr>
        <w:t xml:space="preserve"> מיום 30.3.2014 עמ' </w:t>
      </w:r>
      <w:r>
        <w:rPr>
          <w:rFonts w:cs="FrankRuehl" w:hint="cs"/>
          <w:sz w:val="22"/>
          <w:szCs w:val="22"/>
          <w:rtl/>
        </w:rPr>
        <w:t>470</w:t>
      </w:r>
      <w:r w:rsidRPr="003163EE">
        <w:rPr>
          <w:rFonts w:cs="FrankRuehl" w:hint="cs"/>
          <w:sz w:val="22"/>
          <w:szCs w:val="22"/>
          <w:rtl/>
        </w:rPr>
        <w:t xml:space="preserve"> (</w:t>
      </w:r>
      <w:hyperlink r:id="rId234" w:history="1">
        <w:r w:rsidRPr="003163EE">
          <w:rPr>
            <w:rStyle w:val="Hyperlink"/>
            <w:rFonts w:cs="FrankRuehl" w:hint="cs"/>
            <w:sz w:val="22"/>
            <w:szCs w:val="22"/>
            <w:rtl/>
          </w:rPr>
          <w:t>ה"ח הממשלה תשע"ד מס' 836</w:t>
        </w:r>
      </w:hyperlink>
      <w:r w:rsidRPr="003163EE">
        <w:rPr>
          <w:rFonts w:cs="FrankRuehl" w:hint="cs"/>
          <w:sz w:val="22"/>
          <w:szCs w:val="22"/>
          <w:rtl/>
        </w:rPr>
        <w:t xml:space="preserve"> עמ' 316) </w:t>
      </w:r>
      <w:r w:rsidRPr="003163EE">
        <w:rPr>
          <w:rFonts w:cs="FrankRuehl"/>
          <w:sz w:val="22"/>
          <w:szCs w:val="22"/>
          <w:rtl/>
        </w:rPr>
        <w:t>–</w:t>
      </w:r>
      <w:r w:rsidRPr="003163EE">
        <w:rPr>
          <w:rFonts w:cs="FrankRuehl" w:hint="cs"/>
          <w:sz w:val="22"/>
          <w:szCs w:val="22"/>
          <w:rtl/>
        </w:rPr>
        <w:t xml:space="preserve"> תיקון מס'</w:t>
      </w:r>
      <w:r>
        <w:rPr>
          <w:rFonts w:cs="FrankRuehl" w:hint="cs"/>
          <w:sz w:val="22"/>
          <w:szCs w:val="22"/>
          <w:rtl/>
        </w:rPr>
        <w:t xml:space="preserve"> 77 בסעיף 20 לחוק נכסים של נספי השואה (השבה ליורשים והקדשה למטרות סיוע והנצחה) (תיקון מס' 3), תשע"ד-2014.</w:t>
      </w:r>
    </w:p>
    <w:p w:rsidR="00C040D4" w:rsidRDefault="00C040D4" w:rsidP="00C040D4">
      <w:pPr>
        <w:pStyle w:val="a6"/>
        <w:widowControl w:val="0"/>
        <w:suppressAutoHyphens/>
        <w:spacing w:before="72" w:line="240" w:lineRule="auto"/>
        <w:ind w:right="1134"/>
        <w:rPr>
          <w:rFonts w:cs="FrankRuehl" w:hint="cs"/>
          <w:sz w:val="22"/>
          <w:szCs w:val="22"/>
          <w:rtl/>
        </w:rPr>
      </w:pPr>
      <w:hyperlink r:id="rId235" w:history="1">
        <w:r w:rsidR="00CC71C6" w:rsidRPr="00C040D4">
          <w:rPr>
            <w:rStyle w:val="Hyperlink"/>
            <w:rFonts w:cs="FrankRuehl" w:hint="cs"/>
            <w:sz w:val="22"/>
            <w:szCs w:val="22"/>
            <w:rtl/>
          </w:rPr>
          <w:t>ס"ח תשע"ד מס' 2453</w:t>
        </w:r>
      </w:hyperlink>
      <w:r w:rsidR="00CC71C6">
        <w:rPr>
          <w:rFonts w:cs="FrankRuehl" w:hint="cs"/>
          <w:sz w:val="22"/>
          <w:szCs w:val="22"/>
          <w:rtl/>
        </w:rPr>
        <w:t xml:space="preserve"> מיום 1.6.2014 עמ' 558 (</w:t>
      </w:r>
      <w:hyperlink r:id="rId236" w:history="1">
        <w:r w:rsidR="00CC71C6" w:rsidRPr="00497A05">
          <w:rPr>
            <w:rStyle w:val="Hyperlink"/>
            <w:rFonts w:cs="FrankRuehl" w:hint="cs"/>
            <w:sz w:val="22"/>
            <w:szCs w:val="22"/>
            <w:rtl/>
          </w:rPr>
          <w:t>ה"ח הממשלה תשע"ד מס' 852</w:t>
        </w:r>
      </w:hyperlink>
      <w:r w:rsidR="00CC71C6">
        <w:rPr>
          <w:rFonts w:cs="FrankRuehl" w:hint="cs"/>
          <w:sz w:val="22"/>
          <w:szCs w:val="22"/>
          <w:rtl/>
        </w:rPr>
        <w:t xml:space="preserve"> עמ' 424) </w:t>
      </w:r>
      <w:r w:rsidR="00CC71C6">
        <w:rPr>
          <w:rFonts w:cs="FrankRuehl"/>
          <w:sz w:val="22"/>
          <w:szCs w:val="22"/>
          <w:rtl/>
        </w:rPr>
        <w:t>–</w:t>
      </w:r>
      <w:r w:rsidR="00CC71C6">
        <w:rPr>
          <w:rFonts w:cs="FrankRuehl" w:hint="cs"/>
          <w:sz w:val="22"/>
          <w:szCs w:val="22"/>
          <w:rtl/>
        </w:rPr>
        <w:t xml:space="preserve"> תיקון מס' 78; ר' סעיפים 3, 4 לענין תחילה, תחולה והוראת שעה.</w:t>
      </w:r>
    </w:p>
    <w:p w:rsidR="00CC71C6" w:rsidRDefault="00CC71C6" w:rsidP="00497A05">
      <w:pPr>
        <w:pStyle w:val="a6"/>
        <w:widowControl w:val="0"/>
        <w:suppressAutoHyphens/>
        <w:spacing w:before="40" w:line="240" w:lineRule="auto"/>
        <w:ind w:left="170" w:right="1134"/>
        <w:rPr>
          <w:rFonts w:cs="FrankRuehl" w:hint="cs"/>
          <w:sz w:val="22"/>
          <w:szCs w:val="22"/>
          <w:rtl/>
        </w:rPr>
      </w:pPr>
      <w:r>
        <w:rPr>
          <w:rFonts w:cs="FrankRuehl" w:hint="cs"/>
          <w:sz w:val="22"/>
          <w:szCs w:val="22"/>
          <w:rtl/>
        </w:rPr>
        <w:t>3. תחילתו של חוק זה ביום ג' בסיוון התשע"ד (1 ביוני 2014), והוא יחול לגבי מכירת זכות במקרקעין שנעשתה ביום האמור ואילך.</w:t>
      </w:r>
    </w:p>
    <w:p w:rsidR="00CC71C6" w:rsidRDefault="00CC71C6" w:rsidP="00497A05">
      <w:pPr>
        <w:pStyle w:val="a6"/>
        <w:widowControl w:val="0"/>
        <w:suppressAutoHyphens/>
        <w:spacing w:before="40" w:line="240" w:lineRule="auto"/>
        <w:ind w:left="170" w:right="1134"/>
        <w:rPr>
          <w:rFonts w:cs="FrankRuehl" w:hint="cs"/>
          <w:sz w:val="22"/>
          <w:szCs w:val="22"/>
          <w:rtl/>
        </w:rPr>
      </w:pPr>
      <w:r>
        <w:rPr>
          <w:rFonts w:cs="FrankRuehl" w:hint="cs"/>
          <w:sz w:val="22"/>
          <w:szCs w:val="22"/>
          <w:rtl/>
        </w:rPr>
        <w:t>4. על אף האמור בסעיף 15(ב)(1) ו-(2) לחוק העיקרי, במכירת דירת מגורים מזכה שסעיף 48א(ב2) לחוק העיקרי חל עליה ונעשתה בתקופה שמיום ג' בסיוון התשע"ד (1 ביוני 2014) ועד ליום י"ג בטבת התשע"ד (31 בדצמבר 2017), יהיה גובה המקדמה שווה לסכום המס בהתאם להצהרת המוכר לפי סעיף 73(א)(6).</w:t>
      </w:r>
    </w:p>
    <w:p w:rsidR="00904CB3" w:rsidRDefault="00904CB3" w:rsidP="00904CB3">
      <w:pPr>
        <w:pStyle w:val="a6"/>
        <w:widowControl w:val="0"/>
        <w:suppressAutoHyphens/>
        <w:spacing w:before="72" w:line="240" w:lineRule="auto"/>
        <w:ind w:right="1134"/>
        <w:rPr>
          <w:rFonts w:cs="FrankRuehl" w:hint="cs"/>
          <w:sz w:val="22"/>
          <w:szCs w:val="22"/>
          <w:rtl/>
        </w:rPr>
      </w:pPr>
      <w:hyperlink r:id="rId237" w:history="1">
        <w:r w:rsidR="00943457" w:rsidRPr="00904CB3">
          <w:rPr>
            <w:rStyle w:val="Hyperlink"/>
            <w:rFonts w:cs="FrankRuehl" w:hint="cs"/>
            <w:sz w:val="22"/>
            <w:szCs w:val="22"/>
            <w:rtl/>
          </w:rPr>
          <w:t>ס"ח תשע"ד מס' 2458</w:t>
        </w:r>
      </w:hyperlink>
      <w:r w:rsidR="00943457" w:rsidRPr="00943457">
        <w:rPr>
          <w:rFonts w:cs="FrankRuehl" w:hint="cs"/>
          <w:sz w:val="22"/>
          <w:szCs w:val="22"/>
          <w:rtl/>
        </w:rPr>
        <w:t xml:space="preserve"> מיום 15.7.2014 עמ' 59</w:t>
      </w:r>
      <w:r w:rsidR="00943457">
        <w:rPr>
          <w:rFonts w:cs="FrankRuehl" w:hint="cs"/>
          <w:sz w:val="22"/>
          <w:szCs w:val="22"/>
          <w:rtl/>
        </w:rPr>
        <w:t>1</w:t>
      </w:r>
      <w:r w:rsidR="00943457" w:rsidRPr="00943457">
        <w:rPr>
          <w:rFonts w:cs="FrankRuehl" w:hint="cs"/>
          <w:sz w:val="22"/>
          <w:szCs w:val="22"/>
          <w:rtl/>
        </w:rPr>
        <w:t xml:space="preserve"> (</w:t>
      </w:r>
      <w:hyperlink r:id="rId238" w:history="1">
        <w:r w:rsidR="00943457" w:rsidRPr="00943457">
          <w:rPr>
            <w:rStyle w:val="Hyperlink"/>
            <w:rFonts w:cs="FrankRuehl" w:hint="cs"/>
            <w:sz w:val="22"/>
            <w:szCs w:val="22"/>
            <w:rtl/>
          </w:rPr>
          <w:t>ה"ח הממשלה תשע"ג מס' 771</w:t>
        </w:r>
      </w:hyperlink>
      <w:r w:rsidR="00943457" w:rsidRPr="00943457">
        <w:rPr>
          <w:rFonts w:cs="FrankRuehl" w:hint="cs"/>
          <w:sz w:val="22"/>
          <w:szCs w:val="22"/>
          <w:rtl/>
        </w:rPr>
        <w:t xml:space="preserve"> עמ' 911) </w:t>
      </w:r>
      <w:r w:rsidR="00943457" w:rsidRPr="00943457">
        <w:rPr>
          <w:rFonts w:cs="FrankRuehl"/>
          <w:sz w:val="22"/>
          <w:szCs w:val="22"/>
          <w:rtl/>
        </w:rPr>
        <w:t>–</w:t>
      </w:r>
      <w:r w:rsidR="00943457" w:rsidRPr="00943457">
        <w:rPr>
          <w:rFonts w:cs="FrankRuehl" w:hint="cs"/>
          <w:sz w:val="22"/>
          <w:szCs w:val="22"/>
          <w:rtl/>
        </w:rPr>
        <w:t xml:space="preserve"> תיקון מס' </w:t>
      </w:r>
      <w:r w:rsidR="00943457">
        <w:rPr>
          <w:rFonts w:cs="FrankRuehl" w:hint="cs"/>
          <w:sz w:val="22"/>
          <w:szCs w:val="22"/>
          <w:rtl/>
        </w:rPr>
        <w:t>79</w:t>
      </w:r>
      <w:r w:rsidR="00943457" w:rsidRPr="00943457">
        <w:rPr>
          <w:rFonts w:cs="FrankRuehl" w:hint="cs"/>
          <w:sz w:val="22"/>
          <w:szCs w:val="22"/>
          <w:rtl/>
        </w:rPr>
        <w:t xml:space="preserve"> בסעיף </w:t>
      </w:r>
      <w:r w:rsidR="00943457">
        <w:rPr>
          <w:rFonts w:cs="FrankRuehl" w:hint="cs"/>
          <w:sz w:val="22"/>
          <w:szCs w:val="22"/>
          <w:rtl/>
        </w:rPr>
        <w:t>2</w:t>
      </w:r>
      <w:r w:rsidR="00943457" w:rsidRPr="00943457">
        <w:rPr>
          <w:rFonts w:cs="FrankRuehl" w:hint="cs"/>
          <w:sz w:val="22"/>
          <w:szCs w:val="22"/>
          <w:rtl/>
        </w:rPr>
        <w:t xml:space="preserve"> לחוק להעמקת גביית המסים והגברת האכיפה (תיקוני חקיקה), תשע"ד-2014.</w:t>
      </w:r>
    </w:p>
    <w:p w:rsidR="00957F8F" w:rsidRDefault="00C5418B" w:rsidP="00957F8F">
      <w:pPr>
        <w:pStyle w:val="a6"/>
        <w:widowControl w:val="0"/>
        <w:suppressAutoHyphens/>
        <w:spacing w:before="72" w:line="240" w:lineRule="auto"/>
        <w:ind w:right="1134"/>
        <w:rPr>
          <w:rFonts w:cs="FrankRuehl" w:hint="cs"/>
          <w:sz w:val="22"/>
          <w:szCs w:val="22"/>
          <w:rtl/>
        </w:rPr>
      </w:pPr>
      <w:hyperlink r:id="rId239" w:history="1">
        <w:r w:rsidR="009C34FA" w:rsidRPr="00C5418B">
          <w:rPr>
            <w:rStyle w:val="Hyperlink"/>
            <w:rFonts w:cs="FrankRuehl" w:hint="cs"/>
            <w:sz w:val="22"/>
            <w:szCs w:val="22"/>
            <w:rtl/>
          </w:rPr>
          <w:t>ס"ח תשע"ד מס' 2467</w:t>
        </w:r>
      </w:hyperlink>
      <w:r w:rsidR="009C34FA">
        <w:rPr>
          <w:rFonts w:cs="FrankRuehl" w:hint="cs"/>
          <w:sz w:val="22"/>
          <w:szCs w:val="22"/>
          <w:rtl/>
        </w:rPr>
        <w:t xml:space="preserve"> מיום 7.8.2014 עמ' 736 (</w:t>
      </w:r>
      <w:hyperlink r:id="rId240" w:history="1">
        <w:r w:rsidR="009C34FA" w:rsidRPr="009C34FA">
          <w:rPr>
            <w:rStyle w:val="Hyperlink"/>
            <w:rFonts w:cs="FrankRuehl" w:hint="cs"/>
            <w:sz w:val="22"/>
            <w:szCs w:val="22"/>
            <w:rtl/>
          </w:rPr>
          <w:t>ה"ח הממשלה תשע"ג מס' 771</w:t>
        </w:r>
      </w:hyperlink>
      <w:r w:rsidR="009C34FA">
        <w:rPr>
          <w:rFonts w:cs="FrankRuehl" w:hint="cs"/>
          <w:sz w:val="22"/>
          <w:szCs w:val="22"/>
          <w:rtl/>
        </w:rPr>
        <w:t xml:space="preserve"> עמ' 911) </w:t>
      </w:r>
      <w:r w:rsidR="009C34FA">
        <w:rPr>
          <w:rFonts w:cs="FrankRuehl"/>
          <w:sz w:val="22"/>
          <w:szCs w:val="22"/>
          <w:rtl/>
        </w:rPr>
        <w:t>–</w:t>
      </w:r>
      <w:r w:rsidR="009C34FA">
        <w:rPr>
          <w:rFonts w:cs="FrankRuehl" w:hint="cs"/>
          <w:sz w:val="22"/>
          <w:szCs w:val="22"/>
          <w:rtl/>
        </w:rPr>
        <w:t xml:space="preserve"> תיקון מס' 80 בסעיף 2 </w:t>
      </w:r>
      <w:r w:rsidR="009C34FA" w:rsidRPr="00C541C5">
        <w:rPr>
          <w:rFonts w:cs="FrankRuehl" w:hint="cs"/>
          <w:sz w:val="22"/>
          <w:szCs w:val="22"/>
          <w:rtl/>
        </w:rPr>
        <w:t>לחוק להעמקת גביית המסים והגברת האכיפה (תיקוני חקיקה) (מס' 2), תשע"ד-2014.</w:t>
      </w:r>
      <w:r w:rsidR="00C541C5" w:rsidRPr="00C541C5">
        <w:rPr>
          <w:rFonts w:cs="FrankRuehl" w:hint="cs"/>
          <w:sz w:val="22"/>
          <w:szCs w:val="22"/>
          <w:rtl/>
        </w:rPr>
        <w:t xml:space="preserve"> ת"ט </w:t>
      </w:r>
      <w:hyperlink r:id="rId241" w:history="1">
        <w:r w:rsidR="00C541C5" w:rsidRPr="00957F8F">
          <w:rPr>
            <w:rStyle w:val="Hyperlink"/>
            <w:rFonts w:cs="FrankRuehl" w:hint="cs"/>
            <w:sz w:val="22"/>
            <w:szCs w:val="22"/>
            <w:rtl/>
          </w:rPr>
          <w:t>ס"ח תשע"ה מס' 2476</w:t>
        </w:r>
      </w:hyperlink>
      <w:r w:rsidR="00C541C5" w:rsidRPr="00C541C5">
        <w:rPr>
          <w:rFonts w:cs="FrankRuehl" w:hint="cs"/>
          <w:sz w:val="22"/>
          <w:szCs w:val="22"/>
          <w:rtl/>
        </w:rPr>
        <w:t xml:space="preserve"> מיום 25.11.2014 עמ' 38.</w:t>
      </w:r>
    </w:p>
    <w:p w:rsidR="00580533" w:rsidRDefault="00580533" w:rsidP="00580533">
      <w:pPr>
        <w:pStyle w:val="a6"/>
        <w:widowControl w:val="0"/>
        <w:suppressAutoHyphens/>
        <w:spacing w:before="72" w:line="240" w:lineRule="auto"/>
        <w:ind w:right="1134"/>
        <w:rPr>
          <w:rFonts w:cs="FrankRuehl" w:hint="cs"/>
          <w:sz w:val="22"/>
          <w:szCs w:val="22"/>
          <w:rtl/>
        </w:rPr>
      </w:pPr>
      <w:hyperlink r:id="rId242" w:history="1">
        <w:r w:rsidR="008E1585" w:rsidRPr="00580533">
          <w:rPr>
            <w:rStyle w:val="Hyperlink"/>
            <w:rFonts w:cs="FrankRuehl" w:hint="cs"/>
            <w:sz w:val="22"/>
            <w:szCs w:val="22"/>
            <w:rtl/>
          </w:rPr>
          <w:t>ס"ח תשע"ה מס' 2492</w:t>
        </w:r>
      </w:hyperlink>
      <w:r w:rsidR="008E1585">
        <w:rPr>
          <w:rFonts w:cs="FrankRuehl" w:hint="cs"/>
          <w:sz w:val="22"/>
          <w:szCs w:val="22"/>
          <w:rtl/>
        </w:rPr>
        <w:t xml:space="preserve"> מיום 23.6.2015 עמ' 190 (</w:t>
      </w:r>
      <w:hyperlink r:id="rId243" w:history="1">
        <w:r w:rsidR="008E1585" w:rsidRPr="008E1585">
          <w:rPr>
            <w:rStyle w:val="Hyperlink"/>
            <w:rFonts w:cs="FrankRuehl" w:hint="cs"/>
            <w:sz w:val="22"/>
            <w:szCs w:val="22"/>
            <w:rtl/>
          </w:rPr>
          <w:t>ה"ח הממשלה תשע"ה מס' 919</w:t>
        </w:r>
      </w:hyperlink>
      <w:r w:rsidR="008E1585">
        <w:rPr>
          <w:rFonts w:cs="FrankRuehl" w:hint="cs"/>
          <w:sz w:val="22"/>
          <w:szCs w:val="22"/>
          <w:rtl/>
        </w:rPr>
        <w:t xml:space="preserve"> עמ' 604) </w:t>
      </w:r>
      <w:r w:rsidR="008E1585">
        <w:rPr>
          <w:rFonts w:cs="FrankRuehl"/>
          <w:sz w:val="22"/>
          <w:szCs w:val="22"/>
          <w:rtl/>
        </w:rPr>
        <w:t>–</w:t>
      </w:r>
      <w:r w:rsidR="008E1585">
        <w:rPr>
          <w:rFonts w:cs="FrankRuehl" w:hint="cs"/>
          <w:sz w:val="22"/>
          <w:szCs w:val="22"/>
          <w:rtl/>
        </w:rPr>
        <w:t xml:space="preserve"> תיקון מס' 81; ר' סעיף 2 לענין תחילה.</w:t>
      </w:r>
    </w:p>
    <w:p w:rsidR="008E1585" w:rsidRDefault="008E1585" w:rsidP="008E1585">
      <w:pPr>
        <w:pStyle w:val="a6"/>
        <w:widowControl w:val="0"/>
        <w:suppressAutoHyphens/>
        <w:spacing w:before="40" w:line="240" w:lineRule="auto"/>
        <w:ind w:left="170" w:right="1134"/>
        <w:rPr>
          <w:rFonts w:cs="FrankRuehl" w:hint="cs"/>
          <w:sz w:val="22"/>
          <w:szCs w:val="22"/>
          <w:rtl/>
        </w:rPr>
      </w:pPr>
      <w:r>
        <w:rPr>
          <w:rFonts w:cs="FrankRuehl" w:hint="cs"/>
          <w:sz w:val="22"/>
          <w:szCs w:val="22"/>
          <w:rtl/>
        </w:rPr>
        <w:t xml:space="preserve">2. (א) תחילתו של סעיף 9(ג) לחוק העיקרי, כנוסחו בסעיף 1(1) לחוק זה </w:t>
      </w:r>
      <w:r>
        <w:rPr>
          <w:rFonts w:cs="FrankRuehl"/>
          <w:sz w:val="22"/>
          <w:szCs w:val="22"/>
          <w:rtl/>
        </w:rPr>
        <w:t>–</w:t>
      </w:r>
    </w:p>
    <w:p w:rsidR="008E1585" w:rsidRDefault="008E1585" w:rsidP="008E1585">
      <w:pPr>
        <w:pStyle w:val="a6"/>
        <w:widowControl w:val="0"/>
        <w:suppressAutoHyphens/>
        <w:spacing w:line="240" w:lineRule="auto"/>
        <w:ind w:left="170" w:right="1134"/>
        <w:rPr>
          <w:rFonts w:cs="FrankRuehl" w:hint="cs"/>
          <w:sz w:val="22"/>
          <w:szCs w:val="22"/>
          <w:rtl/>
        </w:rPr>
      </w:pPr>
      <w:r>
        <w:rPr>
          <w:rFonts w:cs="FrankRuehl" w:hint="cs"/>
          <w:sz w:val="22"/>
          <w:szCs w:val="22"/>
          <w:rtl/>
        </w:rPr>
        <w:t xml:space="preserve">  (1) לעניין סעיף קטן (ג1ג) </w:t>
      </w:r>
      <w:r>
        <w:rPr>
          <w:rFonts w:cs="FrankRuehl"/>
          <w:sz w:val="22"/>
          <w:szCs w:val="22"/>
          <w:rtl/>
        </w:rPr>
        <w:t>–</w:t>
      </w:r>
      <w:r>
        <w:rPr>
          <w:rFonts w:cs="FrankRuehl" w:hint="cs"/>
          <w:sz w:val="22"/>
          <w:szCs w:val="22"/>
          <w:rtl/>
        </w:rPr>
        <w:t xml:space="preserve"> ביום כ"ב באב התשע"ג (1 באוגוסט 2013);</w:t>
      </w:r>
    </w:p>
    <w:p w:rsidR="008E1585" w:rsidRDefault="008E1585" w:rsidP="008E1585">
      <w:pPr>
        <w:pStyle w:val="a6"/>
        <w:widowControl w:val="0"/>
        <w:suppressAutoHyphens/>
        <w:spacing w:line="240" w:lineRule="auto"/>
        <w:ind w:left="170" w:right="1134"/>
        <w:rPr>
          <w:rFonts w:cs="FrankRuehl" w:hint="cs"/>
          <w:sz w:val="22"/>
          <w:szCs w:val="22"/>
          <w:rtl/>
        </w:rPr>
      </w:pPr>
      <w:r>
        <w:rPr>
          <w:rFonts w:cs="FrankRuehl" w:hint="cs"/>
          <w:sz w:val="22"/>
          <w:szCs w:val="22"/>
          <w:rtl/>
        </w:rPr>
        <w:t xml:space="preserve">  (2) לעניין סעיף קטן (ג1ה) </w:t>
      </w:r>
      <w:r>
        <w:rPr>
          <w:rFonts w:cs="FrankRuehl"/>
          <w:sz w:val="22"/>
          <w:szCs w:val="22"/>
          <w:rtl/>
        </w:rPr>
        <w:t>–</w:t>
      </w:r>
      <w:r>
        <w:rPr>
          <w:rFonts w:cs="FrankRuehl" w:hint="cs"/>
          <w:sz w:val="22"/>
          <w:szCs w:val="22"/>
          <w:rtl/>
        </w:rPr>
        <w:t xml:space="preserve"> ביום פרסומו של חוק זה.</w:t>
      </w:r>
    </w:p>
    <w:p w:rsidR="008E1585" w:rsidRDefault="008E1585" w:rsidP="008E1585">
      <w:pPr>
        <w:pStyle w:val="a6"/>
        <w:widowControl w:val="0"/>
        <w:suppressAutoHyphens/>
        <w:spacing w:line="240" w:lineRule="auto"/>
        <w:ind w:left="170" w:right="1134"/>
        <w:rPr>
          <w:rFonts w:cs="FrankRuehl" w:hint="cs"/>
          <w:sz w:val="22"/>
          <w:szCs w:val="22"/>
          <w:rtl/>
        </w:rPr>
      </w:pPr>
      <w:r>
        <w:rPr>
          <w:rFonts w:cs="FrankRuehl" w:hint="cs"/>
          <w:sz w:val="22"/>
          <w:szCs w:val="22"/>
          <w:rtl/>
        </w:rPr>
        <w:t xml:space="preserve"> (ב) תחילתו של סעיף 9(ג1ג) לחוק העיקרי, כנוסחו בסעיף 1(2) לחוק זה, וביטולו של סעיף קטן (ג1ד) של סעיף 9 לחוק העיקרי, כאמור בסעיף 1(3) לחוק זה, ביום י' בטבת התשע"ה (1 בינואר 2015).</w:t>
      </w:r>
    </w:p>
    <w:p w:rsidR="007022B6" w:rsidRDefault="007022B6" w:rsidP="007022B6">
      <w:pPr>
        <w:pStyle w:val="a6"/>
        <w:widowControl w:val="0"/>
        <w:suppressAutoHyphens/>
        <w:spacing w:before="72" w:line="240" w:lineRule="auto"/>
        <w:ind w:right="1134"/>
        <w:rPr>
          <w:rFonts w:cs="FrankRuehl" w:hint="cs"/>
          <w:sz w:val="22"/>
          <w:szCs w:val="22"/>
          <w:rtl/>
        </w:rPr>
      </w:pPr>
      <w:hyperlink r:id="rId244" w:history="1">
        <w:r w:rsidR="00E716D6" w:rsidRPr="007022B6">
          <w:rPr>
            <w:rStyle w:val="Hyperlink"/>
            <w:rFonts w:cs="FrankRuehl" w:hint="cs"/>
            <w:sz w:val="22"/>
            <w:szCs w:val="22"/>
            <w:rtl/>
          </w:rPr>
          <w:t>ס"ח תשע"ו מס' 2504</w:t>
        </w:r>
      </w:hyperlink>
      <w:r w:rsidR="00E716D6">
        <w:rPr>
          <w:rFonts w:cs="FrankRuehl" w:hint="cs"/>
          <w:sz w:val="22"/>
          <w:szCs w:val="22"/>
          <w:rtl/>
        </w:rPr>
        <w:t xml:space="preserve"> מיום 15.10.2015 עמ' 3 (</w:t>
      </w:r>
      <w:hyperlink r:id="rId245" w:history="1">
        <w:r w:rsidR="00E716D6" w:rsidRPr="00E716D6">
          <w:rPr>
            <w:rStyle w:val="Hyperlink"/>
            <w:rFonts w:cs="FrankRuehl" w:hint="cs"/>
            <w:sz w:val="22"/>
            <w:szCs w:val="22"/>
            <w:rtl/>
          </w:rPr>
          <w:t>ה"ח הממשלה תשע"ה מס' 951</w:t>
        </w:r>
      </w:hyperlink>
      <w:r w:rsidR="00E716D6">
        <w:rPr>
          <w:rFonts w:cs="FrankRuehl" w:hint="cs"/>
          <w:sz w:val="22"/>
          <w:szCs w:val="22"/>
          <w:rtl/>
        </w:rPr>
        <w:t xml:space="preserve"> עמ' 1566, 1598) </w:t>
      </w:r>
      <w:r w:rsidR="00E716D6">
        <w:rPr>
          <w:rFonts w:cs="FrankRuehl"/>
          <w:sz w:val="22"/>
          <w:szCs w:val="22"/>
          <w:rtl/>
        </w:rPr>
        <w:t>–</w:t>
      </w:r>
      <w:r w:rsidR="00E716D6">
        <w:rPr>
          <w:rFonts w:cs="FrankRuehl" w:hint="cs"/>
          <w:sz w:val="22"/>
          <w:szCs w:val="22"/>
          <w:rtl/>
        </w:rPr>
        <w:t xml:space="preserve"> תיקון מס' 82; תחילתו ביום 1.1.2014.</w:t>
      </w:r>
    </w:p>
    <w:p w:rsidR="003441F4" w:rsidRDefault="003441F4" w:rsidP="003441F4">
      <w:pPr>
        <w:pStyle w:val="a6"/>
        <w:widowControl w:val="0"/>
        <w:suppressAutoHyphens/>
        <w:spacing w:before="72" w:line="240" w:lineRule="auto"/>
        <w:ind w:right="1134"/>
        <w:rPr>
          <w:rFonts w:cs="FrankRuehl"/>
          <w:sz w:val="22"/>
          <w:szCs w:val="22"/>
          <w:rtl/>
        </w:rPr>
      </w:pPr>
      <w:hyperlink r:id="rId246" w:history="1">
        <w:r w:rsidR="00C53B39" w:rsidRPr="003441F4">
          <w:rPr>
            <w:rStyle w:val="Hyperlink"/>
            <w:rFonts w:cs="FrankRuehl" w:hint="cs"/>
            <w:sz w:val="22"/>
            <w:szCs w:val="22"/>
            <w:rtl/>
          </w:rPr>
          <w:t>ס"ח תשע"ו מס' 2511</w:t>
        </w:r>
      </w:hyperlink>
      <w:r w:rsidR="00C53B39" w:rsidRPr="00C53B39">
        <w:rPr>
          <w:rFonts w:cs="FrankRuehl" w:hint="cs"/>
          <w:sz w:val="22"/>
          <w:szCs w:val="22"/>
          <w:rtl/>
        </w:rPr>
        <w:t xml:space="preserve"> מיום 30.11.2015 עמ' 234 (</w:t>
      </w:r>
      <w:hyperlink r:id="rId247" w:history="1">
        <w:r w:rsidR="00C53B39" w:rsidRPr="00C53B39">
          <w:rPr>
            <w:rStyle w:val="Hyperlink"/>
            <w:rFonts w:cs="FrankRuehl" w:hint="cs"/>
            <w:sz w:val="22"/>
            <w:szCs w:val="22"/>
            <w:rtl/>
          </w:rPr>
          <w:t>ה"ח הממשלה תשע"ה מס' 951</w:t>
        </w:r>
      </w:hyperlink>
      <w:r w:rsidR="00C53B39" w:rsidRPr="00C53B39">
        <w:rPr>
          <w:rFonts w:cs="FrankRuehl" w:hint="cs"/>
          <w:sz w:val="22"/>
          <w:szCs w:val="22"/>
          <w:rtl/>
        </w:rPr>
        <w:t xml:space="preserve"> עמ' 1566) </w:t>
      </w:r>
      <w:r w:rsidR="00C53B39" w:rsidRPr="00C53B39">
        <w:rPr>
          <w:rFonts w:cs="FrankRuehl"/>
          <w:sz w:val="22"/>
          <w:szCs w:val="22"/>
          <w:rtl/>
        </w:rPr>
        <w:t>–</w:t>
      </w:r>
      <w:r w:rsidR="00C53B39" w:rsidRPr="00C53B39">
        <w:rPr>
          <w:rFonts w:cs="FrankRuehl" w:hint="cs"/>
          <w:sz w:val="22"/>
          <w:szCs w:val="22"/>
          <w:rtl/>
        </w:rPr>
        <w:t xml:space="preserve"> תיקון מס' </w:t>
      </w:r>
      <w:r w:rsidR="00C53B39">
        <w:rPr>
          <w:rFonts w:cs="FrankRuehl" w:hint="cs"/>
          <w:sz w:val="22"/>
          <w:szCs w:val="22"/>
          <w:rtl/>
        </w:rPr>
        <w:t>83</w:t>
      </w:r>
      <w:r w:rsidR="00C53B39" w:rsidRPr="00C53B39">
        <w:rPr>
          <w:rFonts w:cs="FrankRuehl" w:hint="cs"/>
          <w:sz w:val="22"/>
          <w:szCs w:val="22"/>
          <w:rtl/>
        </w:rPr>
        <w:t xml:space="preserve"> בסעיף </w:t>
      </w:r>
      <w:r w:rsidR="00C53B39">
        <w:rPr>
          <w:rFonts w:cs="FrankRuehl" w:hint="cs"/>
          <w:sz w:val="22"/>
          <w:szCs w:val="22"/>
          <w:rtl/>
        </w:rPr>
        <w:t>9</w:t>
      </w:r>
      <w:r w:rsidR="00C53B39" w:rsidRPr="00C53B39">
        <w:rPr>
          <w:rFonts w:cs="FrankRuehl" w:hint="cs"/>
          <w:sz w:val="22"/>
          <w:szCs w:val="22"/>
          <w:rtl/>
        </w:rPr>
        <w:t xml:space="preserve"> לחוק ההתייעלות הכלכלית (תיקוני חקיקה להשגת יעדי התקציב לשנות התקציב 2015 ו-2016), תשע"ו-2015; תחילתו ביום 1.</w:t>
      </w:r>
      <w:r w:rsidR="00C53B39">
        <w:rPr>
          <w:rFonts w:cs="FrankRuehl" w:hint="cs"/>
          <w:sz w:val="22"/>
          <w:szCs w:val="22"/>
          <w:rtl/>
        </w:rPr>
        <w:t>12</w:t>
      </w:r>
      <w:r w:rsidR="00C53B39" w:rsidRPr="00C53B39">
        <w:rPr>
          <w:rFonts w:cs="FrankRuehl" w:hint="cs"/>
          <w:sz w:val="22"/>
          <w:szCs w:val="22"/>
          <w:rtl/>
        </w:rPr>
        <w:t>.201</w:t>
      </w:r>
      <w:r w:rsidR="00C53B39">
        <w:rPr>
          <w:rFonts w:cs="FrankRuehl" w:hint="cs"/>
          <w:sz w:val="22"/>
          <w:szCs w:val="22"/>
          <w:rtl/>
        </w:rPr>
        <w:t>5 ור' סעיף 10 לענין הוראת שעה</w:t>
      </w:r>
      <w:r w:rsidR="00C53B39" w:rsidRPr="00C53B39">
        <w:rPr>
          <w:rFonts w:cs="FrankRuehl" w:hint="cs"/>
          <w:sz w:val="22"/>
          <w:szCs w:val="22"/>
          <w:rtl/>
        </w:rPr>
        <w:t>.</w:t>
      </w:r>
    </w:p>
    <w:p w:rsidR="00C53B39" w:rsidRDefault="00C53B39" w:rsidP="00C53B39">
      <w:pPr>
        <w:pStyle w:val="a6"/>
        <w:widowControl w:val="0"/>
        <w:suppressAutoHyphens/>
        <w:spacing w:before="40" w:line="240" w:lineRule="auto"/>
        <w:ind w:left="170" w:right="1134"/>
        <w:rPr>
          <w:rFonts w:cs="FrankRuehl" w:hint="cs"/>
          <w:sz w:val="22"/>
          <w:szCs w:val="22"/>
          <w:rtl/>
        </w:rPr>
      </w:pPr>
      <w:r>
        <w:rPr>
          <w:rFonts w:cs="FrankRuehl" w:hint="cs"/>
          <w:sz w:val="22"/>
          <w:szCs w:val="22"/>
          <w:rtl/>
        </w:rPr>
        <w:t>10. (א) על אף האמור בפסקה (1)(א) של סעיף 48א(ב1) לחוק מיסוי מקרקעין, במכירת זכות במקרקעין, בידי יחיד, בתקופה שמיום כ' בטבת התשע"ו (1 בינואר 2016) עד יום כ"ג בטבת התשע"ט (31 בדצמבר 2018), שמתקיימים לגביה התנאים המפורטים להלן, יהיה היחידה חייב במס על השבח הריאלי עד יום התחילה כהגדרתו בסעיף 47 לחוק מיסוי מקרקעין, בשיעור הקבוע בסעיף 48א(ב)(1) לחוק האמור:</w:t>
      </w:r>
    </w:p>
    <w:p w:rsidR="00C53B39" w:rsidRDefault="00C53B39" w:rsidP="00C53B39">
      <w:pPr>
        <w:pStyle w:val="a6"/>
        <w:widowControl w:val="0"/>
        <w:suppressAutoHyphens/>
        <w:spacing w:line="240" w:lineRule="auto"/>
        <w:ind w:left="170" w:right="1134"/>
        <w:rPr>
          <w:rFonts w:cs="FrankRuehl" w:hint="cs"/>
          <w:sz w:val="22"/>
          <w:szCs w:val="22"/>
          <w:rtl/>
        </w:rPr>
      </w:pPr>
      <w:r>
        <w:rPr>
          <w:rFonts w:cs="FrankRuehl" w:hint="cs"/>
          <w:sz w:val="22"/>
          <w:szCs w:val="22"/>
          <w:rtl/>
        </w:rPr>
        <w:t xml:space="preserve">  (1) המכירה היא של זכות במקרקעין שתכנית הבנייה שחלה לגביה מתירה בנייה על הקרקע של 8 דירות לפחות המיועדות לשמש למגורים, או מכירה של חלק מזכות במקרקעין כאמור שתמורתה היא בנייה על יתרת המקרקעין (להלן </w:t>
      </w:r>
      <w:r>
        <w:rPr>
          <w:rFonts w:cs="FrankRuehl"/>
          <w:sz w:val="22"/>
          <w:szCs w:val="22"/>
          <w:rtl/>
        </w:rPr>
        <w:t>–</w:t>
      </w:r>
      <w:r>
        <w:rPr>
          <w:rFonts w:cs="FrankRuehl" w:hint="cs"/>
          <w:sz w:val="22"/>
          <w:szCs w:val="22"/>
          <w:rtl/>
        </w:rPr>
        <w:t xml:space="preserve"> עסקת קומבינציה);</w:t>
      </w:r>
    </w:p>
    <w:p w:rsidR="00C53B39" w:rsidRDefault="00C53B39" w:rsidP="00C53B39">
      <w:pPr>
        <w:pStyle w:val="a6"/>
        <w:widowControl w:val="0"/>
        <w:suppressAutoHyphens/>
        <w:spacing w:line="240" w:lineRule="auto"/>
        <w:ind w:left="170" w:right="1134"/>
        <w:rPr>
          <w:rFonts w:cs="FrankRuehl" w:hint="cs"/>
          <w:sz w:val="22"/>
          <w:szCs w:val="22"/>
          <w:rtl/>
        </w:rPr>
      </w:pPr>
      <w:r>
        <w:rPr>
          <w:rFonts w:cs="FrankRuehl" w:hint="cs"/>
          <w:sz w:val="22"/>
          <w:szCs w:val="22"/>
          <w:rtl/>
        </w:rPr>
        <w:t xml:space="preserve">  (2) המכירה היא מיחיד לקבלן או למי שעסקו או חלק מעסקו בניית דירות על קרקע שבבעלותו, על ידי קבלן, לשם מכירתן, והקרקע הנמכרת תהווה מלאי עסקי בידיו כמשמעותו בסעיף 85 לפקודת מס הכנסה </w:t>
      </w:r>
      <w:r>
        <w:rPr>
          <w:rFonts w:cs="FrankRuehl"/>
          <w:sz w:val="22"/>
          <w:szCs w:val="22"/>
          <w:rtl/>
        </w:rPr>
        <w:t>–</w:t>
      </w:r>
      <w:r>
        <w:rPr>
          <w:rFonts w:cs="FrankRuehl" w:hint="cs"/>
          <w:sz w:val="22"/>
          <w:szCs w:val="22"/>
          <w:rtl/>
        </w:rPr>
        <w:t xml:space="preserve"> לגבי אלה:</w:t>
      </w:r>
    </w:p>
    <w:p w:rsidR="00C53B39" w:rsidRDefault="00C53B39" w:rsidP="00C53B39">
      <w:pPr>
        <w:pStyle w:val="a6"/>
        <w:widowControl w:val="0"/>
        <w:suppressAutoHyphens/>
        <w:spacing w:line="240" w:lineRule="auto"/>
        <w:ind w:left="170" w:right="1134"/>
        <w:rPr>
          <w:rFonts w:cs="FrankRuehl" w:hint="cs"/>
          <w:sz w:val="22"/>
          <w:szCs w:val="22"/>
          <w:rtl/>
        </w:rPr>
      </w:pPr>
      <w:r>
        <w:rPr>
          <w:rFonts w:cs="FrankRuehl" w:hint="cs"/>
          <w:sz w:val="22"/>
          <w:szCs w:val="22"/>
          <w:rtl/>
        </w:rPr>
        <w:t xml:space="preserve">   (א) מכירה של זכות במקרקעין בקרקע שכלולה בשטח שתכנית הבנייה הקיימת לגביו מתירה בנייה של 1,000 דירות לכל הפחות וביום המכירה ניתנו היתרי בנייה ל-10% לכל היותר מהדירות המותרו לבנייה בשטח שחלה עליו התכנית כאמור;</w:t>
      </w:r>
    </w:p>
    <w:p w:rsidR="00C53B39" w:rsidRDefault="00C53B39" w:rsidP="00C53B39">
      <w:pPr>
        <w:pStyle w:val="a6"/>
        <w:widowControl w:val="0"/>
        <w:suppressAutoHyphens/>
        <w:spacing w:line="240" w:lineRule="auto"/>
        <w:ind w:left="170" w:right="1134"/>
        <w:rPr>
          <w:rFonts w:cs="FrankRuehl" w:hint="cs"/>
          <w:sz w:val="22"/>
          <w:szCs w:val="22"/>
          <w:rtl/>
        </w:rPr>
      </w:pPr>
      <w:r>
        <w:rPr>
          <w:rFonts w:cs="FrankRuehl" w:hint="cs"/>
          <w:sz w:val="22"/>
          <w:szCs w:val="22"/>
          <w:rtl/>
        </w:rPr>
        <w:t xml:space="preserve">   (ב) מכירה של זכות במקרקעין שתכנית הבנייה שחלה לגביה מתירה בנייה של 1,000 דירות לכל הפחות;</w:t>
      </w:r>
    </w:p>
    <w:p w:rsidR="00C53B39" w:rsidRDefault="00C53B39" w:rsidP="00C53B39">
      <w:pPr>
        <w:pStyle w:val="a6"/>
        <w:widowControl w:val="0"/>
        <w:suppressAutoHyphens/>
        <w:spacing w:line="240" w:lineRule="auto"/>
        <w:ind w:left="170" w:right="1134"/>
        <w:rPr>
          <w:rFonts w:cs="FrankRuehl" w:hint="cs"/>
          <w:sz w:val="22"/>
          <w:szCs w:val="22"/>
          <w:rtl/>
        </w:rPr>
      </w:pPr>
      <w:r>
        <w:rPr>
          <w:rFonts w:cs="FrankRuehl" w:hint="cs"/>
          <w:sz w:val="22"/>
          <w:szCs w:val="22"/>
          <w:rtl/>
        </w:rPr>
        <w:t xml:space="preserve">  (3) לגבי זכות במקרקעין שאינה מנויה בפסקה (2) </w:t>
      </w:r>
      <w:r>
        <w:rPr>
          <w:rFonts w:cs="FrankRuehl"/>
          <w:sz w:val="22"/>
          <w:szCs w:val="22"/>
          <w:rtl/>
        </w:rPr>
        <w:t>–</w:t>
      </w:r>
    </w:p>
    <w:p w:rsidR="00C53B39" w:rsidRDefault="00C53B39" w:rsidP="00C53B39">
      <w:pPr>
        <w:pStyle w:val="a6"/>
        <w:widowControl w:val="0"/>
        <w:suppressAutoHyphens/>
        <w:spacing w:line="240" w:lineRule="auto"/>
        <w:ind w:left="170" w:right="1134"/>
        <w:rPr>
          <w:rFonts w:cs="FrankRuehl" w:hint="cs"/>
          <w:sz w:val="22"/>
          <w:szCs w:val="22"/>
          <w:rtl/>
        </w:rPr>
      </w:pPr>
      <w:r>
        <w:rPr>
          <w:rFonts w:cs="FrankRuehl" w:hint="cs"/>
          <w:sz w:val="22"/>
          <w:szCs w:val="22"/>
          <w:rtl/>
        </w:rPr>
        <w:t xml:space="preserve">   (א) עד תום התקופה הקובעת הסתיימה בנייתן על הקרקע של כל הדירות המיועדות לשמש למגורים המותרות לבנייה לפי תכנית הבנייה שחלה לגבי הזכות במקרקעין במועד סיום הבנייה, ובעסקת קומבינציה, נוסף על האמור </w:t>
      </w:r>
      <w:r>
        <w:rPr>
          <w:rFonts w:cs="FrankRuehl"/>
          <w:sz w:val="22"/>
          <w:szCs w:val="22"/>
          <w:rtl/>
        </w:rPr>
        <w:t>–</w:t>
      </w:r>
      <w:r>
        <w:rPr>
          <w:rFonts w:cs="FrankRuehl" w:hint="cs"/>
          <w:sz w:val="22"/>
          <w:szCs w:val="22"/>
          <w:rtl/>
        </w:rPr>
        <w:t xml:space="preserve"> עד תום התקופה הקובעת הסתיימה בנייתן על הקרקע של 8 דירות המיועדות לשמש למגורים על הזכות במקרקעין או ביתרת המקרקעין; לעניין סעיף קטן זה יראו בקבלת אישור להספקת חשמל, מים או חיבור של טלפון לבניין, לפי סעיף 265 לחוק התכנון והבנייה, כסיום הבנייה; בסעיף קטן זה, "התקופה הקובעת" </w:t>
      </w:r>
      <w:r>
        <w:rPr>
          <w:rFonts w:cs="FrankRuehl"/>
          <w:sz w:val="22"/>
          <w:szCs w:val="22"/>
          <w:rtl/>
        </w:rPr>
        <w:t>–</w:t>
      </w:r>
      <w:r>
        <w:rPr>
          <w:rFonts w:cs="FrankRuehl" w:hint="cs"/>
          <w:sz w:val="22"/>
          <w:szCs w:val="22"/>
          <w:rtl/>
        </w:rPr>
        <w:t xml:space="preserve"> כמפורט להלן, לפי העניין:</w:t>
      </w:r>
    </w:p>
    <w:p w:rsidR="00C53B39" w:rsidRDefault="00C53B39" w:rsidP="00C53B39">
      <w:pPr>
        <w:pStyle w:val="a6"/>
        <w:widowControl w:val="0"/>
        <w:suppressAutoHyphens/>
        <w:spacing w:line="240" w:lineRule="auto"/>
        <w:ind w:left="170" w:right="1134"/>
        <w:rPr>
          <w:rFonts w:cs="FrankRuehl" w:hint="cs"/>
          <w:sz w:val="22"/>
          <w:szCs w:val="22"/>
          <w:rtl/>
        </w:rPr>
      </w:pPr>
      <w:r>
        <w:rPr>
          <w:rFonts w:cs="FrankRuehl" w:hint="cs"/>
          <w:sz w:val="22"/>
          <w:szCs w:val="22"/>
          <w:rtl/>
        </w:rPr>
        <w:t xml:space="preserve">    (1) לגבי זכות במקרקעין שתכנית הבנייה שחלה לגביה מתירה בנייה של פחות מ-251 דירות </w:t>
      </w:r>
      <w:r>
        <w:rPr>
          <w:rFonts w:cs="FrankRuehl"/>
          <w:sz w:val="22"/>
          <w:szCs w:val="22"/>
          <w:rtl/>
        </w:rPr>
        <w:t>–</w:t>
      </w:r>
      <w:r>
        <w:rPr>
          <w:rFonts w:cs="FrankRuehl" w:hint="cs"/>
          <w:sz w:val="22"/>
          <w:szCs w:val="22"/>
          <w:rtl/>
        </w:rPr>
        <w:t xml:space="preserve"> 42 חודשים מיום המכירה;</w:t>
      </w:r>
    </w:p>
    <w:p w:rsidR="00C53B39" w:rsidRDefault="00C53B39" w:rsidP="00C53B39">
      <w:pPr>
        <w:pStyle w:val="a6"/>
        <w:widowControl w:val="0"/>
        <w:suppressAutoHyphens/>
        <w:spacing w:line="240" w:lineRule="auto"/>
        <w:ind w:left="170" w:right="1134"/>
        <w:rPr>
          <w:rFonts w:cs="FrankRuehl" w:hint="cs"/>
          <w:sz w:val="22"/>
          <w:szCs w:val="22"/>
          <w:rtl/>
        </w:rPr>
      </w:pPr>
      <w:r>
        <w:rPr>
          <w:rFonts w:cs="FrankRuehl" w:hint="cs"/>
          <w:sz w:val="22"/>
          <w:szCs w:val="22"/>
          <w:rtl/>
        </w:rPr>
        <w:t xml:space="preserve">    (2) לגבי זכות במקרקעין שתכנית הבנייה שחלה לגביה מתירה בנייה של 251 דירות או יותר </w:t>
      </w:r>
      <w:r>
        <w:rPr>
          <w:rFonts w:cs="FrankRuehl"/>
          <w:sz w:val="22"/>
          <w:szCs w:val="22"/>
          <w:rtl/>
        </w:rPr>
        <w:t>–</w:t>
      </w:r>
      <w:r>
        <w:rPr>
          <w:rFonts w:cs="FrankRuehl" w:hint="cs"/>
          <w:sz w:val="22"/>
          <w:szCs w:val="22"/>
          <w:rtl/>
        </w:rPr>
        <w:t xml:space="preserve"> 48 חודשים מיום המכירה.</w:t>
      </w:r>
    </w:p>
    <w:p w:rsidR="00C53B39" w:rsidRDefault="00C53B39" w:rsidP="00C53B39">
      <w:pPr>
        <w:pStyle w:val="a6"/>
        <w:widowControl w:val="0"/>
        <w:suppressAutoHyphens/>
        <w:spacing w:line="240" w:lineRule="auto"/>
        <w:ind w:left="170" w:right="1134"/>
        <w:rPr>
          <w:rFonts w:cs="FrankRuehl" w:hint="cs"/>
          <w:sz w:val="22"/>
          <w:szCs w:val="22"/>
          <w:rtl/>
        </w:rPr>
      </w:pPr>
      <w:r>
        <w:rPr>
          <w:rFonts w:cs="FrankRuehl" w:hint="cs"/>
          <w:sz w:val="22"/>
          <w:szCs w:val="22"/>
          <w:rtl/>
        </w:rPr>
        <w:t xml:space="preserve">   (ב) לא התקיים התנאי הקבוע בפסקת משנה (א), תחול הרישה של סעיף קטן (א) לגבי החלק היחסי של שווי המכירה של הזכות שנמכרה, כיחס שבין מספר הדירות שהסתיימה בנייתן, למספר הדירות המיועדות לשמש למגורים, המותרות לבנייה לפי תכנית הבנייה שחלה לגבי הזכות במקרקעין במועד סיום הבנייה, והוראות סעיף קטן (ד) יחולו לגבי החלק היחסי בלבד.</w:t>
      </w:r>
    </w:p>
    <w:p w:rsidR="00C53B39" w:rsidRDefault="00C53B39" w:rsidP="00C53B39">
      <w:pPr>
        <w:pStyle w:val="a6"/>
        <w:widowControl w:val="0"/>
        <w:suppressAutoHyphens/>
        <w:spacing w:line="240" w:lineRule="auto"/>
        <w:ind w:left="170" w:right="1134"/>
        <w:rPr>
          <w:rFonts w:cs="FrankRuehl" w:hint="cs"/>
          <w:sz w:val="22"/>
          <w:szCs w:val="22"/>
          <w:rtl/>
        </w:rPr>
      </w:pPr>
      <w:r>
        <w:rPr>
          <w:rFonts w:cs="FrankRuehl" w:hint="cs"/>
          <w:sz w:val="22"/>
          <w:szCs w:val="22"/>
          <w:rtl/>
        </w:rPr>
        <w:t xml:space="preserve"> (ב) הוראות סעיף קטן (א) לא יחולו על מכירה שנעשתה בלא תמורה או בין קרובים, על מכירה שחל לגביה פטור מהמס, כולו או חלקו, או שיעור מס מופחת, לפי חוק מיסוי מקרקעין או לפי פקודת מס הכנסה, או על מכירה שחלות לגביה הוראות סעיף 5(ב) לחוק מיסוי מקרקעין.</w:t>
      </w:r>
    </w:p>
    <w:p w:rsidR="00C53B39" w:rsidRDefault="00C53B39" w:rsidP="00C53B39">
      <w:pPr>
        <w:pStyle w:val="a6"/>
        <w:widowControl w:val="0"/>
        <w:suppressAutoHyphens/>
        <w:spacing w:line="240" w:lineRule="auto"/>
        <w:ind w:left="170" w:right="1134"/>
        <w:rPr>
          <w:rFonts w:cs="FrankRuehl" w:hint="cs"/>
          <w:sz w:val="22"/>
          <w:szCs w:val="22"/>
          <w:rtl/>
        </w:rPr>
      </w:pPr>
      <w:r>
        <w:rPr>
          <w:rFonts w:cs="FrankRuehl" w:hint="cs"/>
          <w:sz w:val="22"/>
          <w:szCs w:val="22"/>
          <w:rtl/>
        </w:rPr>
        <w:t xml:space="preserve"> (ג) המוכר זכות במקרקעין בקרקע שתכנית הבנייה הקיימת לגביה מתירה בנייה של פחות מ-1,000 דירות, ומתקיים האמור ברישה ובפסקה (1) של סעיף קטן (א), רשאי לבחור באחד מאלה:</w:t>
      </w:r>
    </w:p>
    <w:p w:rsidR="00C53B39" w:rsidRDefault="00C53B39" w:rsidP="00C53B39">
      <w:pPr>
        <w:pStyle w:val="a6"/>
        <w:widowControl w:val="0"/>
        <w:suppressAutoHyphens/>
        <w:spacing w:line="240" w:lineRule="auto"/>
        <w:ind w:left="170" w:right="1134"/>
        <w:rPr>
          <w:rFonts w:cs="FrankRuehl" w:hint="cs"/>
          <w:sz w:val="22"/>
          <w:szCs w:val="22"/>
          <w:rtl/>
        </w:rPr>
      </w:pPr>
      <w:r>
        <w:rPr>
          <w:rFonts w:cs="FrankRuehl" w:hint="cs"/>
          <w:sz w:val="22"/>
          <w:szCs w:val="22"/>
          <w:rtl/>
        </w:rPr>
        <w:t xml:space="preserve">  (1) תשלום מס השבח לפי הוראות סעיף 48א(ב1) לחוק מיסוי מקרקעין, ובהשלמת התנאים האמורים בסעיף קטן (א)(3) </w:t>
      </w:r>
      <w:r>
        <w:rPr>
          <w:rFonts w:cs="FrankRuehl"/>
          <w:sz w:val="22"/>
          <w:szCs w:val="22"/>
          <w:rtl/>
        </w:rPr>
        <w:t>–</w:t>
      </w:r>
      <w:r>
        <w:rPr>
          <w:rFonts w:cs="FrankRuehl" w:hint="cs"/>
          <w:sz w:val="22"/>
          <w:szCs w:val="22"/>
          <w:rtl/>
        </w:rPr>
        <w:t xml:space="preserve"> יהיה זכאי המוכר להחזר המס ששילם, ויחולו לעניין זה הוראות סעיף 103א לחוק מיסוי מקרקעין;</w:t>
      </w:r>
    </w:p>
    <w:p w:rsidR="00C53B39" w:rsidRDefault="00C53B39" w:rsidP="00C53B39">
      <w:pPr>
        <w:pStyle w:val="a6"/>
        <w:widowControl w:val="0"/>
        <w:suppressAutoHyphens/>
        <w:spacing w:line="240" w:lineRule="auto"/>
        <w:ind w:left="170" w:right="1134"/>
        <w:rPr>
          <w:rFonts w:cs="FrankRuehl" w:hint="cs"/>
          <w:sz w:val="22"/>
          <w:szCs w:val="22"/>
          <w:rtl/>
        </w:rPr>
      </w:pPr>
      <w:r>
        <w:rPr>
          <w:rFonts w:cs="FrankRuehl" w:hint="cs"/>
          <w:sz w:val="22"/>
          <w:szCs w:val="22"/>
          <w:rtl/>
        </w:rPr>
        <w:t xml:space="preserve">  (2) תשלום מס השבח לפי הוראות סעיף זה ומתן ערובה להנחת דעתו של המנהל בגובה יתרת מס השבח שהיה עליו לשלם לפי הוראות סעיף 48א(ב1) לחוק מיסוי מקרקעין; תוקפה של ערובה כאמור יפוג בהתקיים האמור בסעיף קטן (א)(3).</w:t>
      </w:r>
    </w:p>
    <w:p w:rsidR="00C53B39" w:rsidRDefault="00C53B39" w:rsidP="00C53B39">
      <w:pPr>
        <w:pStyle w:val="a6"/>
        <w:widowControl w:val="0"/>
        <w:suppressAutoHyphens/>
        <w:spacing w:line="240" w:lineRule="auto"/>
        <w:ind w:left="170" w:right="1134"/>
        <w:rPr>
          <w:rFonts w:cs="FrankRuehl" w:hint="cs"/>
          <w:sz w:val="22"/>
          <w:szCs w:val="22"/>
          <w:rtl/>
        </w:rPr>
      </w:pPr>
      <w:r>
        <w:rPr>
          <w:rFonts w:cs="FrankRuehl" w:hint="cs"/>
          <w:sz w:val="22"/>
          <w:szCs w:val="22"/>
          <w:rtl/>
        </w:rPr>
        <w:t xml:space="preserve"> (ד) במכירת זכות במקרקעין שחלות לגביה הוראות סעיף זה, יקראו את סעיף 48ב(ב)(1) לחוק מיסוי מקרקעין כך שבסופו יבוא "ובלבד ששיעור המס על השבח הריאלי עד יום התחילה לא יעלה על שיעור המס הקבוע בסעיף 48א(ב)(1)".</w:t>
      </w:r>
    </w:p>
    <w:p w:rsidR="00C53B39" w:rsidRDefault="00C53B39" w:rsidP="00C53B39">
      <w:pPr>
        <w:pStyle w:val="a6"/>
        <w:widowControl w:val="0"/>
        <w:suppressAutoHyphens/>
        <w:spacing w:line="240" w:lineRule="auto"/>
        <w:ind w:left="170" w:right="1134"/>
        <w:rPr>
          <w:rFonts w:cs="FrankRuehl" w:hint="cs"/>
          <w:sz w:val="22"/>
          <w:szCs w:val="22"/>
          <w:rtl/>
        </w:rPr>
      </w:pPr>
      <w:r>
        <w:rPr>
          <w:rFonts w:cs="FrankRuehl" w:hint="cs"/>
          <w:sz w:val="22"/>
          <w:szCs w:val="22"/>
          <w:rtl/>
        </w:rPr>
        <w:t xml:space="preserve"> (ה) לכל מונח בסעיף זה תהיה המשמעות הנודעת לו בחוק מיסוי מקרקעין אלא אם כן נקבע במפורש אחרת.</w:t>
      </w:r>
    </w:p>
    <w:p w:rsidR="00C53B39" w:rsidRDefault="00C53B39" w:rsidP="00C53B39">
      <w:pPr>
        <w:pStyle w:val="a6"/>
        <w:widowControl w:val="0"/>
        <w:suppressAutoHyphens/>
        <w:spacing w:line="240" w:lineRule="auto"/>
        <w:ind w:left="170" w:right="1134"/>
        <w:rPr>
          <w:rFonts w:cs="FrankRuehl" w:hint="cs"/>
          <w:sz w:val="22"/>
          <w:szCs w:val="22"/>
          <w:rtl/>
        </w:rPr>
      </w:pPr>
      <w:r>
        <w:rPr>
          <w:rFonts w:cs="FrankRuehl" w:hint="cs"/>
          <w:sz w:val="22"/>
          <w:szCs w:val="22"/>
          <w:rtl/>
        </w:rPr>
        <w:t xml:space="preserve"> (ו) בסעיף זה </w:t>
      </w:r>
      <w:r>
        <w:rPr>
          <w:rFonts w:cs="FrankRuehl"/>
          <w:sz w:val="22"/>
          <w:szCs w:val="22"/>
          <w:rtl/>
        </w:rPr>
        <w:t>–</w:t>
      </w:r>
    </w:p>
    <w:p w:rsidR="00C53B39" w:rsidRDefault="00C53B39" w:rsidP="00C53B39">
      <w:pPr>
        <w:pStyle w:val="a6"/>
        <w:widowControl w:val="0"/>
        <w:suppressAutoHyphens/>
        <w:spacing w:line="240" w:lineRule="auto"/>
        <w:ind w:left="170" w:right="1134"/>
        <w:rPr>
          <w:rFonts w:cs="FrankRuehl" w:hint="cs"/>
          <w:sz w:val="22"/>
          <w:szCs w:val="22"/>
          <w:rtl/>
        </w:rPr>
      </w:pPr>
      <w:r>
        <w:rPr>
          <w:rFonts w:cs="FrankRuehl" w:hint="cs"/>
          <w:sz w:val="22"/>
          <w:szCs w:val="22"/>
          <w:rtl/>
        </w:rPr>
        <w:t xml:space="preserve">"היתר בנייה" </w:t>
      </w:r>
      <w:r>
        <w:rPr>
          <w:rFonts w:cs="FrankRuehl"/>
          <w:sz w:val="22"/>
          <w:szCs w:val="22"/>
          <w:rtl/>
        </w:rPr>
        <w:t>–</w:t>
      </w:r>
      <w:r>
        <w:rPr>
          <w:rFonts w:cs="FrankRuehl" w:hint="cs"/>
          <w:sz w:val="22"/>
          <w:szCs w:val="22"/>
          <w:rtl/>
        </w:rPr>
        <w:t xml:space="preserve"> כמשמעותו בחוק התכנון והבנייה;</w:t>
      </w:r>
    </w:p>
    <w:p w:rsidR="00C53B39" w:rsidRDefault="00C53B39" w:rsidP="00C53B39">
      <w:pPr>
        <w:pStyle w:val="a6"/>
        <w:widowControl w:val="0"/>
        <w:suppressAutoHyphens/>
        <w:spacing w:line="240" w:lineRule="auto"/>
        <w:ind w:left="170" w:right="1134"/>
        <w:rPr>
          <w:rFonts w:cs="FrankRuehl" w:hint="cs"/>
          <w:sz w:val="22"/>
          <w:szCs w:val="22"/>
          <w:rtl/>
        </w:rPr>
      </w:pPr>
      <w:r>
        <w:rPr>
          <w:rFonts w:cs="FrankRuehl" w:hint="cs"/>
          <w:sz w:val="22"/>
          <w:szCs w:val="22"/>
          <w:rtl/>
        </w:rPr>
        <w:t xml:space="preserve">"חוק התכנון והבנייה" </w:t>
      </w:r>
      <w:r>
        <w:rPr>
          <w:rFonts w:cs="FrankRuehl"/>
          <w:sz w:val="22"/>
          <w:szCs w:val="22"/>
          <w:rtl/>
        </w:rPr>
        <w:t>–</w:t>
      </w:r>
      <w:r>
        <w:rPr>
          <w:rFonts w:cs="FrankRuehl" w:hint="cs"/>
          <w:sz w:val="22"/>
          <w:szCs w:val="22"/>
          <w:rtl/>
        </w:rPr>
        <w:t xml:space="preserve"> חוק התכנון והבנייה, התשכ"ה-1965;</w:t>
      </w:r>
    </w:p>
    <w:p w:rsidR="00C53B39" w:rsidRDefault="00C53B39" w:rsidP="00C53B39">
      <w:pPr>
        <w:pStyle w:val="a6"/>
        <w:widowControl w:val="0"/>
        <w:suppressAutoHyphens/>
        <w:spacing w:line="240" w:lineRule="auto"/>
        <w:ind w:left="170" w:right="1134"/>
        <w:rPr>
          <w:rFonts w:cs="FrankRuehl" w:hint="cs"/>
          <w:sz w:val="22"/>
          <w:szCs w:val="22"/>
          <w:rtl/>
        </w:rPr>
      </w:pPr>
      <w:r>
        <w:rPr>
          <w:rFonts w:cs="FrankRuehl" w:hint="cs"/>
          <w:sz w:val="22"/>
          <w:szCs w:val="22"/>
          <w:rtl/>
        </w:rPr>
        <w:t xml:space="preserve">"יחיד" </w:t>
      </w:r>
      <w:r>
        <w:rPr>
          <w:rFonts w:cs="FrankRuehl"/>
          <w:sz w:val="22"/>
          <w:szCs w:val="22"/>
          <w:rtl/>
        </w:rPr>
        <w:t>–</w:t>
      </w:r>
      <w:r>
        <w:rPr>
          <w:rFonts w:cs="FrankRuehl" w:hint="cs"/>
          <w:sz w:val="22"/>
          <w:szCs w:val="22"/>
          <w:rtl/>
        </w:rPr>
        <w:t xml:space="preserve"> לרבות חברה משפחתית כמשמעותה בסעיף 64א לפקודת מס הכנסה, ולרבות שותפות שחל לגביה סעיף 63 לפקודה האמורה;</w:t>
      </w:r>
    </w:p>
    <w:p w:rsidR="00C53B39" w:rsidRDefault="00C53B39" w:rsidP="00C53B39">
      <w:pPr>
        <w:pStyle w:val="a6"/>
        <w:widowControl w:val="0"/>
        <w:suppressAutoHyphens/>
        <w:spacing w:line="240" w:lineRule="auto"/>
        <w:ind w:left="170" w:right="1134"/>
        <w:rPr>
          <w:rFonts w:cs="FrankRuehl" w:hint="cs"/>
          <w:sz w:val="22"/>
          <w:szCs w:val="22"/>
          <w:rtl/>
        </w:rPr>
      </w:pPr>
      <w:r>
        <w:rPr>
          <w:rFonts w:cs="FrankRuehl" w:hint="cs"/>
          <w:sz w:val="22"/>
          <w:szCs w:val="22"/>
          <w:rtl/>
        </w:rPr>
        <w:t xml:space="preserve">"קבלן" </w:t>
      </w:r>
      <w:r>
        <w:rPr>
          <w:rFonts w:cs="FrankRuehl"/>
          <w:sz w:val="22"/>
          <w:szCs w:val="22"/>
          <w:rtl/>
        </w:rPr>
        <w:t>–</w:t>
      </w:r>
      <w:r>
        <w:rPr>
          <w:rFonts w:cs="FrankRuehl" w:hint="cs"/>
          <w:sz w:val="22"/>
          <w:szCs w:val="22"/>
          <w:rtl/>
        </w:rPr>
        <w:t xml:space="preserve"> קבלן לעבודות הנדסה בנאיות כהגדרתו בחוק רישום קבלנים לעבודות הנדסה בנאיות, התשכ"ט-1969, הרשום בפנקס כמשמעותו באותו חוק;</w:t>
      </w:r>
    </w:p>
    <w:p w:rsidR="00C53B39" w:rsidRDefault="00C53B39" w:rsidP="00C53B39">
      <w:pPr>
        <w:pStyle w:val="a6"/>
        <w:widowControl w:val="0"/>
        <w:suppressAutoHyphens/>
        <w:spacing w:line="240" w:lineRule="auto"/>
        <w:ind w:left="170" w:right="1134"/>
        <w:rPr>
          <w:rFonts w:cs="FrankRuehl" w:hint="cs"/>
          <w:sz w:val="22"/>
          <w:szCs w:val="22"/>
          <w:rtl/>
        </w:rPr>
      </w:pPr>
      <w:r>
        <w:rPr>
          <w:rFonts w:cs="FrankRuehl" w:hint="cs"/>
          <w:sz w:val="22"/>
          <w:szCs w:val="22"/>
          <w:rtl/>
        </w:rPr>
        <w:t xml:space="preserve">"קרוב" </w:t>
      </w:r>
      <w:r>
        <w:rPr>
          <w:rFonts w:cs="FrankRuehl"/>
          <w:sz w:val="22"/>
          <w:szCs w:val="22"/>
          <w:rtl/>
        </w:rPr>
        <w:t>–</w:t>
      </w:r>
      <w:r>
        <w:rPr>
          <w:rFonts w:cs="FrankRuehl" w:hint="cs"/>
          <w:sz w:val="22"/>
          <w:szCs w:val="22"/>
          <w:rtl/>
        </w:rPr>
        <w:t xml:space="preserve"> כהגדרתו בסעיף 1 לחוק מיסוי מקרקעין, ואולם המונח "שליטה" בהגדרה האמורה יפורש כאמור בסעיף 19(4)(ב)(3) לחוק האמור;</w:t>
      </w:r>
    </w:p>
    <w:p w:rsidR="00C53B39" w:rsidRDefault="00C53B39" w:rsidP="00C53B39">
      <w:pPr>
        <w:pStyle w:val="a6"/>
        <w:widowControl w:val="0"/>
        <w:suppressAutoHyphens/>
        <w:spacing w:line="240" w:lineRule="auto"/>
        <w:ind w:left="170" w:right="1134"/>
        <w:rPr>
          <w:rFonts w:cs="FrankRuehl" w:hint="cs"/>
          <w:sz w:val="22"/>
          <w:szCs w:val="22"/>
          <w:rtl/>
        </w:rPr>
      </w:pPr>
      <w:r>
        <w:rPr>
          <w:rFonts w:cs="FrankRuehl" w:hint="cs"/>
          <w:sz w:val="22"/>
          <w:szCs w:val="22"/>
          <w:rtl/>
        </w:rPr>
        <w:t xml:space="preserve">"תכנית בנייה" </w:t>
      </w:r>
      <w:r>
        <w:rPr>
          <w:rFonts w:cs="FrankRuehl"/>
          <w:sz w:val="22"/>
          <w:szCs w:val="22"/>
          <w:rtl/>
        </w:rPr>
        <w:t>–</w:t>
      </w:r>
      <w:r>
        <w:rPr>
          <w:rFonts w:cs="FrankRuehl" w:hint="cs"/>
          <w:sz w:val="22"/>
          <w:szCs w:val="22"/>
          <w:rtl/>
        </w:rPr>
        <w:t xml:space="preserve"> תכנית מפורטת כמשמעותה בחוק התכנון והבנייה, או תכנית כמשמעותה באותו חוק שתנאי לאישורה הוא אישור תכנית איחוד וחלוקה כמשמעותה בסימן ז' לפרק ג' בחוק האמור.</w:t>
      </w:r>
    </w:p>
    <w:p w:rsidR="00943B49" w:rsidRDefault="00943B49" w:rsidP="00943B49">
      <w:pPr>
        <w:pStyle w:val="a6"/>
        <w:widowControl w:val="0"/>
        <w:suppressAutoHyphens/>
        <w:spacing w:before="72" w:line="240" w:lineRule="auto"/>
        <w:ind w:right="1134"/>
        <w:rPr>
          <w:rFonts w:cs="FrankRuehl"/>
          <w:sz w:val="22"/>
          <w:szCs w:val="22"/>
          <w:rtl/>
        </w:rPr>
      </w:pPr>
      <w:hyperlink r:id="rId248" w:history="1">
        <w:r w:rsidR="00291731" w:rsidRPr="00943B49">
          <w:rPr>
            <w:rStyle w:val="Hyperlink"/>
            <w:rFonts w:cs="FrankRuehl" w:hint="cs"/>
            <w:sz w:val="22"/>
            <w:szCs w:val="22"/>
            <w:rtl/>
          </w:rPr>
          <w:t>ס"ח תשע"ו מס' 2511</w:t>
        </w:r>
      </w:hyperlink>
      <w:r w:rsidR="00291731" w:rsidRPr="00291731">
        <w:rPr>
          <w:rFonts w:cs="FrankRuehl" w:hint="cs"/>
          <w:sz w:val="22"/>
          <w:szCs w:val="22"/>
          <w:rtl/>
        </w:rPr>
        <w:t xml:space="preserve"> מיום 30.11.2015 עמ' 242 (</w:t>
      </w:r>
      <w:hyperlink r:id="rId249" w:history="1">
        <w:r w:rsidR="00291731" w:rsidRPr="00291731">
          <w:rPr>
            <w:rStyle w:val="Hyperlink"/>
            <w:rFonts w:cs="FrankRuehl" w:hint="cs"/>
            <w:sz w:val="22"/>
            <w:szCs w:val="22"/>
            <w:rtl/>
          </w:rPr>
          <w:t>ה"ח הממשלה תשע"ה מס' 951</w:t>
        </w:r>
      </w:hyperlink>
      <w:r w:rsidR="00291731" w:rsidRPr="00291731">
        <w:rPr>
          <w:rFonts w:cs="FrankRuehl" w:hint="cs"/>
          <w:sz w:val="22"/>
          <w:szCs w:val="22"/>
          <w:rtl/>
        </w:rPr>
        <w:t xml:space="preserve"> עמ' 1566) </w:t>
      </w:r>
      <w:r w:rsidR="00291731" w:rsidRPr="00291731">
        <w:rPr>
          <w:rFonts w:cs="FrankRuehl"/>
          <w:sz w:val="22"/>
          <w:szCs w:val="22"/>
          <w:rtl/>
        </w:rPr>
        <w:t>–</w:t>
      </w:r>
      <w:r w:rsidR="00291731" w:rsidRPr="00291731">
        <w:rPr>
          <w:rFonts w:cs="FrankRuehl" w:hint="cs"/>
          <w:sz w:val="22"/>
          <w:szCs w:val="22"/>
          <w:rtl/>
        </w:rPr>
        <w:t xml:space="preserve"> תיקון מס' </w:t>
      </w:r>
      <w:r w:rsidR="00291731">
        <w:rPr>
          <w:rFonts w:cs="FrankRuehl" w:hint="cs"/>
          <w:sz w:val="22"/>
          <w:szCs w:val="22"/>
          <w:rtl/>
        </w:rPr>
        <w:t>84</w:t>
      </w:r>
      <w:r w:rsidR="00291731" w:rsidRPr="00291731">
        <w:rPr>
          <w:rFonts w:cs="FrankRuehl" w:hint="cs"/>
          <w:sz w:val="22"/>
          <w:szCs w:val="22"/>
          <w:rtl/>
        </w:rPr>
        <w:t xml:space="preserve"> בסעיף 2</w:t>
      </w:r>
      <w:r w:rsidR="00291731">
        <w:rPr>
          <w:rFonts w:cs="FrankRuehl" w:hint="cs"/>
          <w:sz w:val="22"/>
          <w:szCs w:val="22"/>
          <w:rtl/>
        </w:rPr>
        <w:t>2</w:t>
      </w:r>
      <w:r w:rsidR="00291731" w:rsidRPr="00291731">
        <w:rPr>
          <w:rFonts w:cs="FrankRuehl" w:hint="cs"/>
          <w:sz w:val="22"/>
          <w:szCs w:val="22"/>
          <w:rtl/>
        </w:rPr>
        <w:t xml:space="preserve"> לחוק ההתייעלות הכלכלית (תיקוני חקיקה להשגת יעדי התקציב לשנות התקציב 2015 ו-2016), תשע"ו-2015; תחילתו ביום 1.12.2015.</w:t>
      </w:r>
    </w:p>
    <w:p w:rsidR="00943B49" w:rsidRDefault="00943B49" w:rsidP="00943B49">
      <w:pPr>
        <w:pStyle w:val="a6"/>
        <w:widowControl w:val="0"/>
        <w:suppressAutoHyphens/>
        <w:spacing w:before="72" w:line="240" w:lineRule="auto"/>
        <w:ind w:right="1134"/>
        <w:rPr>
          <w:rFonts w:cs="FrankRuehl" w:hint="cs"/>
          <w:sz w:val="22"/>
          <w:szCs w:val="22"/>
          <w:rtl/>
        </w:rPr>
      </w:pPr>
      <w:hyperlink r:id="rId250" w:history="1">
        <w:r w:rsidR="00CE05A4" w:rsidRPr="00943B49">
          <w:rPr>
            <w:rStyle w:val="Hyperlink"/>
            <w:rFonts w:cs="FrankRuehl" w:hint="cs"/>
            <w:sz w:val="22"/>
            <w:szCs w:val="22"/>
            <w:rtl/>
          </w:rPr>
          <w:t>ס"ח תשע"ו מס' 2544</w:t>
        </w:r>
      </w:hyperlink>
      <w:r w:rsidR="00CE05A4">
        <w:rPr>
          <w:rFonts w:cs="FrankRuehl" w:hint="cs"/>
          <w:sz w:val="22"/>
          <w:szCs w:val="22"/>
          <w:rtl/>
        </w:rPr>
        <w:t xml:space="preserve"> מיום 6.4.2016 עמ' 694 (</w:t>
      </w:r>
      <w:hyperlink r:id="rId251" w:history="1">
        <w:r w:rsidR="00CE05A4" w:rsidRPr="00CE05A4">
          <w:rPr>
            <w:rStyle w:val="Hyperlink"/>
            <w:rFonts w:cs="FrankRuehl" w:hint="cs"/>
            <w:sz w:val="22"/>
            <w:szCs w:val="22"/>
            <w:rtl/>
          </w:rPr>
          <w:t>ה"ח הממשלה תשע"ו מס' 1003</w:t>
        </w:r>
      </w:hyperlink>
      <w:r w:rsidR="00CE05A4">
        <w:rPr>
          <w:rFonts w:cs="FrankRuehl" w:hint="cs"/>
          <w:sz w:val="22"/>
          <w:szCs w:val="22"/>
          <w:rtl/>
        </w:rPr>
        <w:t xml:space="preserve"> עמ' 387) </w:t>
      </w:r>
      <w:r w:rsidR="00CE05A4">
        <w:rPr>
          <w:rFonts w:cs="FrankRuehl"/>
          <w:sz w:val="22"/>
          <w:szCs w:val="22"/>
          <w:rtl/>
        </w:rPr>
        <w:t>–</w:t>
      </w:r>
      <w:r w:rsidR="00CE05A4">
        <w:rPr>
          <w:rFonts w:cs="FrankRuehl" w:hint="cs"/>
          <w:sz w:val="22"/>
          <w:szCs w:val="22"/>
          <w:rtl/>
        </w:rPr>
        <w:t xml:space="preserve"> תיקון מס' 85 והוראת שעה; ר' סעי</w:t>
      </w:r>
      <w:r w:rsidR="00362DFB">
        <w:rPr>
          <w:rFonts w:cs="FrankRuehl" w:hint="cs"/>
          <w:sz w:val="22"/>
          <w:szCs w:val="22"/>
          <w:rtl/>
        </w:rPr>
        <w:t>פים 5,</w:t>
      </w:r>
      <w:r w:rsidR="00CE05A4">
        <w:rPr>
          <w:rFonts w:cs="FrankRuehl" w:hint="cs"/>
          <w:sz w:val="22"/>
          <w:szCs w:val="22"/>
          <w:rtl/>
        </w:rPr>
        <w:t xml:space="preserve"> 6 לענין תחילה</w:t>
      </w:r>
      <w:r w:rsidR="00362DFB">
        <w:rPr>
          <w:rFonts w:cs="FrankRuehl" w:hint="cs"/>
          <w:sz w:val="22"/>
          <w:szCs w:val="22"/>
          <w:rtl/>
        </w:rPr>
        <w:t>,</w:t>
      </w:r>
      <w:r w:rsidR="00CE05A4">
        <w:rPr>
          <w:rFonts w:cs="FrankRuehl" w:hint="cs"/>
          <w:sz w:val="22"/>
          <w:szCs w:val="22"/>
          <w:rtl/>
        </w:rPr>
        <w:t xml:space="preserve"> תחולה</w:t>
      </w:r>
      <w:r w:rsidR="00362DFB">
        <w:rPr>
          <w:rFonts w:cs="FrankRuehl" w:hint="cs"/>
          <w:sz w:val="22"/>
          <w:szCs w:val="22"/>
          <w:rtl/>
        </w:rPr>
        <w:t xml:space="preserve"> והוראת שעה</w:t>
      </w:r>
      <w:r w:rsidR="00CE05A4">
        <w:rPr>
          <w:rFonts w:cs="FrankRuehl" w:hint="cs"/>
          <w:sz w:val="22"/>
          <w:szCs w:val="22"/>
          <w:rtl/>
        </w:rPr>
        <w:t>.</w:t>
      </w:r>
    </w:p>
    <w:p w:rsidR="00362DFB" w:rsidRDefault="00362DFB" w:rsidP="00CE05A4">
      <w:pPr>
        <w:pStyle w:val="a6"/>
        <w:widowControl w:val="0"/>
        <w:suppressAutoHyphens/>
        <w:spacing w:before="40" w:line="240" w:lineRule="auto"/>
        <w:ind w:left="170" w:right="1134"/>
        <w:rPr>
          <w:rFonts w:cs="FrankRuehl" w:hint="cs"/>
          <w:sz w:val="22"/>
          <w:szCs w:val="22"/>
          <w:rtl/>
        </w:rPr>
      </w:pPr>
      <w:r>
        <w:rPr>
          <w:rFonts w:cs="FrankRuehl" w:hint="cs"/>
          <w:sz w:val="22"/>
          <w:szCs w:val="22"/>
          <w:rtl/>
        </w:rPr>
        <w:t>5. (ב) הוראות סעיף 9(ג1ג)(2)(ב) לחוק העיקרי, כנוסחן בסעיף קטן (א), יחולו על זכות במקרקעין שנרכשה בתקופת הוראת השעה.</w:t>
      </w:r>
    </w:p>
    <w:p w:rsidR="00CE05A4" w:rsidRDefault="00CE05A4" w:rsidP="00CE05A4">
      <w:pPr>
        <w:pStyle w:val="a6"/>
        <w:widowControl w:val="0"/>
        <w:suppressAutoHyphens/>
        <w:spacing w:before="40" w:line="240" w:lineRule="auto"/>
        <w:ind w:left="170" w:right="1134"/>
        <w:rPr>
          <w:rFonts w:cs="FrankRuehl" w:hint="cs"/>
          <w:sz w:val="22"/>
          <w:szCs w:val="22"/>
          <w:rtl/>
        </w:rPr>
      </w:pPr>
      <w:r>
        <w:rPr>
          <w:rFonts w:cs="FrankRuehl" w:hint="cs"/>
          <w:sz w:val="22"/>
          <w:szCs w:val="22"/>
          <w:rtl/>
        </w:rPr>
        <w:t>6. תחילתו של סעיף 49ג(1) לחוק העיקרי, כנוסחו בסעיף 3(1), בתום תקופת הוראת השעה, והוא יחול על דירת מגורים שנרכשה בתום תקופת הוראת השעה ואילך, כתחליף לדירה הנמכרת שעליה חלה החזקה כאמור באותו סעיף.</w:t>
      </w:r>
    </w:p>
    <w:p w:rsidR="004C1859" w:rsidRDefault="004C1859" w:rsidP="004C1859">
      <w:pPr>
        <w:pStyle w:val="a6"/>
        <w:widowControl w:val="0"/>
        <w:suppressAutoHyphens/>
        <w:spacing w:before="72" w:line="240" w:lineRule="auto"/>
        <w:ind w:right="1134"/>
        <w:rPr>
          <w:rFonts w:cs="FrankRuehl" w:hint="cs"/>
          <w:sz w:val="22"/>
          <w:szCs w:val="22"/>
          <w:rtl/>
        </w:rPr>
      </w:pPr>
      <w:hyperlink r:id="rId252" w:history="1">
        <w:r w:rsidR="00E04652" w:rsidRPr="004C1859">
          <w:rPr>
            <w:rStyle w:val="Hyperlink"/>
            <w:rFonts w:cs="FrankRuehl" w:hint="cs"/>
            <w:sz w:val="22"/>
            <w:szCs w:val="22"/>
            <w:rtl/>
          </w:rPr>
          <w:t>ס"ח תשע"ו מס' 2547</w:t>
        </w:r>
      </w:hyperlink>
      <w:r w:rsidR="00E04652" w:rsidRPr="00E04652">
        <w:rPr>
          <w:rFonts w:cs="FrankRuehl" w:hint="cs"/>
          <w:sz w:val="22"/>
          <w:szCs w:val="22"/>
          <w:rtl/>
        </w:rPr>
        <w:t xml:space="preserve"> מיום 7.4.2016 עמ' 736 (</w:t>
      </w:r>
      <w:hyperlink r:id="rId253" w:history="1">
        <w:r w:rsidR="00E04652" w:rsidRPr="00E04652">
          <w:rPr>
            <w:rStyle w:val="Hyperlink"/>
            <w:rFonts w:cs="FrankRuehl" w:hint="cs"/>
            <w:sz w:val="22"/>
            <w:szCs w:val="22"/>
            <w:rtl/>
          </w:rPr>
          <w:t>ה"ח הממשלה תשע"ו מס' 1000</w:t>
        </w:r>
      </w:hyperlink>
      <w:r w:rsidR="00E04652" w:rsidRPr="00E04652">
        <w:rPr>
          <w:rFonts w:cs="FrankRuehl" w:hint="cs"/>
          <w:sz w:val="22"/>
          <w:szCs w:val="22"/>
          <w:rtl/>
        </w:rPr>
        <w:t xml:space="preserve"> עמ' 360) </w:t>
      </w:r>
      <w:r w:rsidR="00E04652" w:rsidRPr="00E04652">
        <w:rPr>
          <w:rFonts w:cs="FrankRuehl"/>
          <w:sz w:val="22"/>
          <w:szCs w:val="22"/>
          <w:rtl/>
        </w:rPr>
        <w:t>–</w:t>
      </w:r>
      <w:r w:rsidR="00E04652" w:rsidRPr="00E04652">
        <w:rPr>
          <w:rFonts w:cs="FrankRuehl" w:hint="cs"/>
          <w:sz w:val="22"/>
          <w:szCs w:val="22"/>
          <w:rtl/>
        </w:rPr>
        <w:t xml:space="preserve"> תיקון מס' </w:t>
      </w:r>
      <w:r w:rsidR="00E04652">
        <w:rPr>
          <w:rFonts w:cs="FrankRuehl" w:hint="cs"/>
          <w:sz w:val="22"/>
          <w:szCs w:val="22"/>
          <w:rtl/>
        </w:rPr>
        <w:t>86</w:t>
      </w:r>
      <w:r w:rsidR="00E04652" w:rsidRPr="00E04652">
        <w:rPr>
          <w:rFonts w:cs="FrankRuehl" w:hint="cs"/>
          <w:sz w:val="22"/>
          <w:szCs w:val="22"/>
          <w:rtl/>
        </w:rPr>
        <w:t xml:space="preserve"> בסעיף </w:t>
      </w:r>
      <w:r w:rsidR="00E04652">
        <w:rPr>
          <w:rFonts w:cs="FrankRuehl" w:hint="cs"/>
          <w:sz w:val="22"/>
          <w:szCs w:val="22"/>
          <w:rtl/>
        </w:rPr>
        <w:t>8</w:t>
      </w:r>
      <w:r w:rsidR="00E04652" w:rsidRPr="00E04652">
        <w:rPr>
          <w:rFonts w:cs="FrankRuehl" w:hint="cs"/>
          <w:sz w:val="22"/>
          <w:szCs w:val="22"/>
          <w:rtl/>
        </w:rPr>
        <w:t xml:space="preserve"> לחוק לתיקון פקודת מס הכנסה (מס' 222), תשע"ו-2016; תחילתו 60 ימים מיום פרסומו.</w:t>
      </w:r>
    </w:p>
    <w:p w:rsidR="00BF0A14" w:rsidRDefault="00BF0A14" w:rsidP="00BF0A14">
      <w:pPr>
        <w:pStyle w:val="a6"/>
        <w:widowControl w:val="0"/>
        <w:suppressAutoHyphens/>
        <w:spacing w:before="72" w:line="240" w:lineRule="auto"/>
        <w:ind w:right="1134"/>
        <w:rPr>
          <w:rFonts w:cs="FrankRuehl" w:hint="cs"/>
          <w:sz w:val="22"/>
          <w:szCs w:val="22"/>
          <w:rtl/>
        </w:rPr>
      </w:pPr>
      <w:hyperlink r:id="rId254" w:history="1">
        <w:r w:rsidR="00434290" w:rsidRPr="00BF0A14">
          <w:rPr>
            <w:rStyle w:val="Hyperlink"/>
            <w:rFonts w:cs="FrankRuehl" w:hint="cs"/>
            <w:sz w:val="22"/>
            <w:szCs w:val="22"/>
            <w:rtl/>
          </w:rPr>
          <w:t>ס"ח תשע"ו מס' 2557</w:t>
        </w:r>
      </w:hyperlink>
      <w:r w:rsidR="00434290">
        <w:rPr>
          <w:rFonts w:cs="FrankRuehl" w:hint="cs"/>
          <w:sz w:val="22"/>
          <w:szCs w:val="22"/>
          <w:rtl/>
        </w:rPr>
        <w:t xml:space="preserve"> מיום 23.6.2016 עמ' 934 (</w:t>
      </w:r>
      <w:hyperlink r:id="rId255" w:history="1">
        <w:r w:rsidR="00434290" w:rsidRPr="00434290">
          <w:rPr>
            <w:rStyle w:val="Hyperlink"/>
            <w:rFonts w:cs="FrankRuehl" w:hint="cs"/>
            <w:sz w:val="22"/>
            <w:szCs w:val="22"/>
            <w:rtl/>
          </w:rPr>
          <w:t>ה"ח הממשלה תשע"ו מס' 1036</w:t>
        </w:r>
      </w:hyperlink>
      <w:r w:rsidR="00434290">
        <w:rPr>
          <w:rFonts w:cs="FrankRuehl" w:hint="cs"/>
          <w:sz w:val="22"/>
          <w:szCs w:val="22"/>
          <w:rtl/>
        </w:rPr>
        <w:t xml:space="preserve"> עמ' 922) </w:t>
      </w:r>
      <w:r w:rsidR="00434290">
        <w:rPr>
          <w:rFonts w:cs="FrankRuehl"/>
          <w:sz w:val="22"/>
          <w:szCs w:val="22"/>
          <w:rtl/>
        </w:rPr>
        <w:t>–</w:t>
      </w:r>
      <w:r w:rsidR="00434290">
        <w:rPr>
          <w:rFonts w:cs="FrankRuehl" w:hint="cs"/>
          <w:sz w:val="22"/>
          <w:szCs w:val="22"/>
          <w:rtl/>
        </w:rPr>
        <w:t xml:space="preserve"> תיקון מס' 87; ר' סעיף 2 לענין תחולה.</w:t>
      </w:r>
    </w:p>
    <w:p w:rsidR="00434290" w:rsidRDefault="00434290" w:rsidP="00434290">
      <w:pPr>
        <w:pStyle w:val="a6"/>
        <w:widowControl w:val="0"/>
        <w:suppressAutoHyphens/>
        <w:spacing w:before="40" w:line="240" w:lineRule="auto"/>
        <w:ind w:left="170" w:right="1134"/>
        <w:rPr>
          <w:rFonts w:cs="FrankRuehl" w:hint="cs"/>
          <w:sz w:val="22"/>
          <w:szCs w:val="22"/>
          <w:rtl/>
        </w:rPr>
      </w:pPr>
      <w:r>
        <w:rPr>
          <w:rFonts w:cs="FrankRuehl" w:hint="cs"/>
          <w:sz w:val="22"/>
          <w:szCs w:val="22"/>
          <w:rtl/>
        </w:rPr>
        <w:t>2. חוק זה יחול על בקשה של אזרח ישראלי, כהגדרתה בסעיף 16א לחוק העיקרי, שתוגש החל מתום 30 ימים מיום פרסומו של חוק זה.</w:t>
      </w:r>
    </w:p>
    <w:p w:rsidR="006D7715" w:rsidRDefault="00EB50EF" w:rsidP="006D771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6" w:history="1">
        <w:r w:rsidR="00336E41" w:rsidRPr="00EB50EF">
          <w:rPr>
            <w:rStyle w:val="Hyperlink"/>
            <w:rFonts w:cs="FrankRuehl"/>
            <w:rtl/>
          </w:rPr>
          <w:t>ס</w:t>
        </w:r>
        <w:r w:rsidR="00336E41" w:rsidRPr="00EB50EF">
          <w:rPr>
            <w:rStyle w:val="Hyperlink"/>
            <w:rFonts w:cs="FrankRuehl" w:hint="cs"/>
            <w:rtl/>
          </w:rPr>
          <w:t>"ח תשע"ו מס' 2581</w:t>
        </w:r>
      </w:hyperlink>
      <w:r w:rsidR="00336E41" w:rsidRPr="00655CA1">
        <w:rPr>
          <w:rFonts w:cs="FrankRuehl" w:hint="cs"/>
          <w:rtl/>
        </w:rPr>
        <w:t xml:space="preserve"> מיום 21.8.2016 עמ' 124</w:t>
      </w:r>
      <w:r w:rsidR="00336E41">
        <w:rPr>
          <w:rFonts w:cs="FrankRuehl" w:hint="cs"/>
          <w:rtl/>
        </w:rPr>
        <w:t>8</w:t>
      </w:r>
      <w:r w:rsidR="00336E41" w:rsidRPr="00655CA1">
        <w:rPr>
          <w:rFonts w:cs="FrankRuehl" w:hint="cs"/>
          <w:rtl/>
        </w:rPr>
        <w:t xml:space="preserve"> (</w:t>
      </w:r>
      <w:hyperlink r:id="rId257" w:history="1">
        <w:r w:rsidR="00336E41" w:rsidRPr="00655CA1">
          <w:rPr>
            <w:rStyle w:val="Hyperlink"/>
            <w:rFonts w:cs="FrankRuehl" w:hint="cs"/>
            <w:rtl/>
          </w:rPr>
          <w:t>ה"ח הממשלה תשע"ה מס' 931</w:t>
        </w:r>
      </w:hyperlink>
      <w:r w:rsidR="00336E41" w:rsidRPr="00655CA1">
        <w:rPr>
          <w:rFonts w:cs="FrankRuehl" w:hint="cs"/>
          <w:rtl/>
        </w:rPr>
        <w:t xml:space="preserve"> עמ' 768) </w:t>
      </w:r>
      <w:r w:rsidR="00336E41" w:rsidRPr="00655CA1">
        <w:rPr>
          <w:rFonts w:cs="FrankRuehl"/>
          <w:rtl/>
        </w:rPr>
        <w:t>–</w:t>
      </w:r>
      <w:r w:rsidR="00336E41" w:rsidRPr="00655CA1">
        <w:rPr>
          <w:rFonts w:cs="FrankRuehl" w:hint="cs"/>
          <w:rtl/>
        </w:rPr>
        <w:t xml:space="preserve"> תיקון מס' </w:t>
      </w:r>
      <w:r w:rsidR="00336E41">
        <w:rPr>
          <w:rFonts w:cs="FrankRuehl" w:hint="cs"/>
          <w:rtl/>
        </w:rPr>
        <w:t>88</w:t>
      </w:r>
      <w:r w:rsidR="00336E41" w:rsidRPr="00655CA1">
        <w:rPr>
          <w:rFonts w:cs="FrankRuehl" w:hint="cs"/>
          <w:rtl/>
        </w:rPr>
        <w:t xml:space="preserve"> בסעיף 2</w:t>
      </w:r>
      <w:r w:rsidR="00336E41">
        <w:rPr>
          <w:rFonts w:cs="FrankRuehl" w:hint="cs"/>
          <w:rtl/>
        </w:rPr>
        <w:t>5</w:t>
      </w:r>
      <w:r w:rsidR="00336E41" w:rsidRPr="00655CA1">
        <w:rPr>
          <w:rFonts w:cs="FrankRuehl" w:hint="cs"/>
          <w:rtl/>
        </w:rPr>
        <w:t xml:space="preserve"> לחוק הרשות הממשלתית להתחדשות עירונית, תשע"ו-2016</w:t>
      </w:r>
      <w:r w:rsidR="00336E41">
        <w:rPr>
          <w:rFonts w:cs="FrankRuehl" w:hint="cs"/>
          <w:rtl/>
        </w:rPr>
        <w:t>; ר' סעיף 30 לענין תחילה, תחולה והוראות מעבר</w:t>
      </w:r>
      <w:r w:rsidR="00336E41" w:rsidRPr="00655CA1">
        <w:rPr>
          <w:rFonts w:cs="FrankRuehl" w:hint="cs"/>
          <w:rtl/>
        </w:rPr>
        <w:t>.</w:t>
      </w:r>
      <w:r w:rsidR="00C519FF">
        <w:rPr>
          <w:rFonts w:cs="FrankRuehl" w:hint="cs"/>
          <w:rtl/>
        </w:rPr>
        <w:t xml:space="preserve"> ת"ט </w:t>
      </w:r>
      <w:hyperlink r:id="rId258" w:history="1">
        <w:r w:rsidR="00C519FF" w:rsidRPr="006D7715">
          <w:rPr>
            <w:rStyle w:val="Hyperlink"/>
            <w:rFonts w:cs="FrankRuehl" w:hint="cs"/>
            <w:rtl/>
          </w:rPr>
          <w:t>ס"ח תשע"ז מס' 2595</w:t>
        </w:r>
      </w:hyperlink>
      <w:r w:rsidR="00C519FF">
        <w:rPr>
          <w:rFonts w:cs="FrankRuehl" w:hint="cs"/>
          <w:rtl/>
        </w:rPr>
        <w:t xml:space="preserve"> מיום 10.1.2017 עמ' 328.</w:t>
      </w:r>
    </w:p>
    <w:p w:rsidR="00336E41" w:rsidRDefault="00336E41" w:rsidP="00336E41">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30. </w:t>
      </w:r>
      <w:r w:rsidRPr="00655CA1">
        <w:rPr>
          <w:rFonts w:cs="FrankRuehl" w:hint="cs"/>
          <w:rtl/>
        </w:rPr>
        <w:t>(א)</w:t>
      </w:r>
      <w:r>
        <w:rPr>
          <w:rFonts w:cs="FrankRuehl" w:hint="cs"/>
          <w:rtl/>
        </w:rPr>
        <w:t xml:space="preserve"> </w:t>
      </w:r>
      <w:r w:rsidRPr="00655CA1">
        <w:rPr>
          <w:rFonts w:cs="FrankRuehl" w:hint="cs"/>
          <w:rtl/>
        </w:rPr>
        <w:t xml:space="preserve">תחילתם של סעיפים 14, 15, 21, ו-23 עד 26, למעט </w:t>
      </w:r>
      <w:r w:rsidRPr="00C519FF">
        <w:rPr>
          <w:rFonts w:cs="FrankRuehl" w:hint="cs"/>
          <w:strike/>
          <w:rtl/>
        </w:rPr>
        <w:t>סעיף 25(3) ו-(4)</w:t>
      </w:r>
      <w:r w:rsidR="00C519FF">
        <w:rPr>
          <w:rFonts w:cs="FrankRuehl" w:hint="cs"/>
          <w:rtl/>
        </w:rPr>
        <w:t xml:space="preserve"> </w:t>
      </w:r>
      <w:r w:rsidR="00C519FF">
        <w:rPr>
          <w:rFonts w:cs="FrankRuehl" w:hint="cs"/>
          <w:u w:val="single"/>
          <w:rtl/>
        </w:rPr>
        <w:t>סעיף 25(5) ו-(6)</w:t>
      </w:r>
      <w:r w:rsidRPr="00655CA1">
        <w:rPr>
          <w:rFonts w:cs="FrankRuehl" w:hint="cs"/>
          <w:rtl/>
        </w:rPr>
        <w:t xml:space="preserve"> חמישה חודשים מיום פרסומו של חוק זה (בסעיף זה – המועד הקובע).</w:t>
      </w:r>
    </w:p>
    <w:p w:rsidR="00336E41" w:rsidRPr="00336E41" w:rsidRDefault="00336E41" w:rsidP="00336E41">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w:t>
      </w:r>
      <w:r w:rsidRPr="00336E41">
        <w:rPr>
          <w:rFonts w:cs="FrankRuehl" w:hint="cs"/>
          <w:rtl/>
        </w:rPr>
        <w:t>(ב)</w:t>
      </w:r>
      <w:r>
        <w:rPr>
          <w:rFonts w:cs="FrankRuehl" w:hint="cs"/>
          <w:rtl/>
        </w:rPr>
        <w:t xml:space="preserve"> </w:t>
      </w:r>
      <w:r w:rsidRPr="00336E41">
        <w:rPr>
          <w:rFonts w:cs="FrankRuehl" w:hint="cs"/>
          <w:rtl/>
        </w:rPr>
        <w:t>סעיפים 49לג ו-49לג1(א) לחוק מיסוי מקרקעין, כנוסחם בסעיף 25 לחוק זה, יחולו על מכירת זכות נמכרת כמשמעותה בסעיפים האמורים, שיום המכירה שנקבע לגביה על פי חוק מיסוי מקרקעין חל מיום פרסומו של חוק זה ואילך.</w:t>
      </w:r>
    </w:p>
    <w:p w:rsidR="00336E41" w:rsidRPr="00655CA1" w:rsidRDefault="00336E41" w:rsidP="00336E41">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w:t>
      </w:r>
      <w:r w:rsidRPr="00655CA1">
        <w:rPr>
          <w:rFonts w:cs="FrankRuehl" w:hint="cs"/>
          <w:rtl/>
        </w:rPr>
        <w:t>(ג)</w:t>
      </w:r>
      <w:r>
        <w:rPr>
          <w:rFonts w:cs="FrankRuehl" w:hint="cs"/>
          <w:rtl/>
        </w:rPr>
        <w:t xml:space="preserve"> </w:t>
      </w:r>
      <w:r w:rsidRPr="00655CA1">
        <w:rPr>
          <w:rFonts w:cs="FrankRuehl" w:hint="cs"/>
          <w:rtl/>
        </w:rPr>
        <w:t>צווי הכרזה או הכרזות הממשלה או ועדת שרים שהסמיכה לכך שניתנו, הוארכו או חודשו לפי סעיף 33א לחוק התכנון והבנייה כנוסחו ערב ביטולו בסעיף 21 לחוק זה והכרזות הממשלה שניתנו לפי סעיף 49כח(ג) לחוק מיסוי מקרקעין כנוסחו ערב ביטולו בסעיף 25 לחוק זה, שהיו בתוקף ערב המועד הקובע, יראו אותן כאילו ניתנו בידי השר, ויחולו לגביהן הוראות סעיף 14 או 15, לפי העניין, ובלבד שתקופת תוקפה הכוללת של הכרזה שניתנה לפי סעיף 33א לחוק התכנון והבנייה ערב ביטולו כאמור לא תעלה על התקופות הקבועות בסעיף האמור.</w:t>
      </w:r>
    </w:p>
    <w:p w:rsidR="00336E41" w:rsidRDefault="00336E41" w:rsidP="00336E41">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w:t>
      </w:r>
      <w:r w:rsidRPr="00655CA1">
        <w:rPr>
          <w:rFonts w:cs="FrankRuehl" w:hint="cs"/>
          <w:rtl/>
        </w:rPr>
        <w:t>(ד)</w:t>
      </w:r>
      <w:r>
        <w:rPr>
          <w:rFonts w:cs="FrankRuehl" w:hint="cs"/>
          <w:rtl/>
        </w:rPr>
        <w:t xml:space="preserve"> </w:t>
      </w:r>
      <w:r w:rsidRPr="00655CA1">
        <w:rPr>
          <w:rFonts w:cs="FrankRuehl" w:hint="cs"/>
          <w:rtl/>
        </w:rPr>
        <w:t>הליכים לעניין מתן צו הכרזה, הארכתו או חידושו לפי סעיף 33א לחוק התכנון והבנייה, כנוסחו ערב ביטולו בסעיף 21 לחוק זה, שטרם הסתיימו, וכן בקשות להכרזה על מתחם פינוי ובינוי במסלול מיסוי לפי סעיף 49כח לחוק מיסוי מקרקעין, כנוסחו ערב ביטולו בסעיף 25 לחוק זה, אשר הטיפול בהן טרם הסתיים לפני המועד הקובע, יראו אותם כהליכים או כבקשות שהתקיימו לפי סעיף 14 או 15, לפי העניין, והטיפול בהם יימשך לפי הוראות הסעיפים האמורים.</w:t>
      </w:r>
    </w:p>
    <w:p w:rsidR="00336E41" w:rsidRPr="00336E41" w:rsidRDefault="00336E41" w:rsidP="00336E41">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w:t>
      </w:r>
      <w:r w:rsidRPr="00336E41">
        <w:rPr>
          <w:rFonts w:cs="FrankRuehl" w:hint="cs"/>
          <w:rtl/>
        </w:rPr>
        <w:t>(ה)</w:t>
      </w:r>
      <w:r>
        <w:rPr>
          <w:rFonts w:cs="FrankRuehl" w:hint="cs"/>
          <w:rtl/>
        </w:rPr>
        <w:t xml:space="preserve"> </w:t>
      </w:r>
      <w:r w:rsidRPr="00336E41">
        <w:rPr>
          <w:rFonts w:cs="FrankRuehl" w:hint="cs"/>
          <w:rtl/>
        </w:rPr>
        <w:t>תקנות שהותקנו לפי סעיף 49כח לחוק מיסוי מקרקעין כנוסחו ערב ביטולו בסעיף 25 לחוק זה, יראו אותן כאילו הותקנות לפי סעיף 15, והסמכויות שהיו נתונות לוועדה בתקנות אלה, יהיו נתונות לוועדה כהגדרתה בסעיף 15(א) והסמכויות שהיו נתונות לממשלה בתקנות אלה, יהיו נתונות לשר.</w:t>
      </w:r>
    </w:p>
    <w:p w:rsidR="00336E41" w:rsidRDefault="00336E41" w:rsidP="00336E41">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w:t>
      </w:r>
      <w:r w:rsidRPr="00336E41">
        <w:rPr>
          <w:rFonts w:cs="FrankRuehl" w:hint="cs"/>
          <w:rtl/>
        </w:rPr>
        <w:t>(ו)</w:t>
      </w:r>
      <w:r>
        <w:rPr>
          <w:rFonts w:cs="FrankRuehl" w:hint="cs"/>
          <w:rtl/>
        </w:rPr>
        <w:t xml:space="preserve"> </w:t>
      </w:r>
      <w:r w:rsidRPr="00336E41">
        <w:rPr>
          <w:rFonts w:cs="FrankRuehl" w:hint="cs"/>
          <w:rtl/>
        </w:rPr>
        <w:t>החלטות מקדמיות שניתנו על ידי הוועדה כמשמעותה בסעיף 49כח לחוק מיסוי מקרקעין כנוסחו ערב ביטולו בסעיף 25 לחוק זה יראו אותן כהחלטות שניתנו בידי הוועדה כהגדרתו בסעיף 15(א).</w:t>
      </w:r>
    </w:p>
    <w:p w:rsidR="00AB42EB" w:rsidRDefault="00AB42EB" w:rsidP="00AB42E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59" w:history="1">
        <w:r w:rsidR="00955E53" w:rsidRPr="00AB42EB">
          <w:rPr>
            <w:rStyle w:val="Hyperlink"/>
            <w:rFonts w:cs="FrankRuehl" w:hint="cs"/>
            <w:rtl/>
          </w:rPr>
          <w:t>ס"ח תשע"ז מס' 2591</w:t>
        </w:r>
      </w:hyperlink>
      <w:r w:rsidR="00955E53" w:rsidRPr="00955E53">
        <w:rPr>
          <w:rFonts w:cs="FrankRuehl" w:hint="cs"/>
          <w:rtl/>
        </w:rPr>
        <w:t xml:space="preserve"> מיום 29.12.2016 עמ' 21</w:t>
      </w:r>
      <w:r w:rsidR="00955E53">
        <w:rPr>
          <w:rFonts w:cs="FrankRuehl" w:hint="cs"/>
          <w:rtl/>
        </w:rPr>
        <w:t>1</w:t>
      </w:r>
      <w:r w:rsidR="00955E53" w:rsidRPr="00955E53">
        <w:rPr>
          <w:rFonts w:cs="FrankRuehl" w:hint="cs"/>
          <w:rtl/>
        </w:rPr>
        <w:t xml:space="preserve"> (</w:t>
      </w:r>
      <w:hyperlink r:id="rId260" w:history="1">
        <w:r w:rsidR="00955E53" w:rsidRPr="00955E53">
          <w:rPr>
            <w:rStyle w:val="Hyperlink"/>
            <w:rFonts w:cs="FrankRuehl" w:hint="cs"/>
            <w:rtl/>
          </w:rPr>
          <w:t>ה"ח הממשלה תשע"ז מס' 1083</w:t>
        </w:r>
      </w:hyperlink>
      <w:r w:rsidR="00955E53" w:rsidRPr="00955E53">
        <w:rPr>
          <w:rFonts w:cs="FrankRuehl" w:hint="cs"/>
          <w:rtl/>
        </w:rPr>
        <w:t xml:space="preserve"> עמ' 184) </w:t>
      </w:r>
      <w:r w:rsidR="00955E53" w:rsidRPr="00955E53">
        <w:rPr>
          <w:rFonts w:cs="FrankRuehl"/>
          <w:rtl/>
        </w:rPr>
        <w:t>–</w:t>
      </w:r>
      <w:r w:rsidR="00955E53" w:rsidRPr="00955E53">
        <w:rPr>
          <w:rFonts w:cs="FrankRuehl" w:hint="cs"/>
          <w:rtl/>
        </w:rPr>
        <w:t xml:space="preserve"> תיקון מס' </w:t>
      </w:r>
      <w:r w:rsidR="00955E53">
        <w:rPr>
          <w:rFonts w:cs="FrankRuehl" w:hint="cs"/>
          <w:rtl/>
        </w:rPr>
        <w:t>89</w:t>
      </w:r>
      <w:r w:rsidR="00955E53" w:rsidRPr="00955E53">
        <w:rPr>
          <w:rFonts w:cs="FrankRuehl" w:hint="cs"/>
          <w:rtl/>
        </w:rPr>
        <w:t xml:space="preserve"> בסעיף </w:t>
      </w:r>
      <w:r w:rsidR="00955E53">
        <w:rPr>
          <w:rFonts w:cs="FrankRuehl" w:hint="cs"/>
          <w:rtl/>
        </w:rPr>
        <w:t>51</w:t>
      </w:r>
      <w:r w:rsidR="00955E53" w:rsidRPr="00955E53">
        <w:rPr>
          <w:rFonts w:cs="FrankRuehl" w:hint="cs"/>
          <w:rtl/>
        </w:rPr>
        <w:t xml:space="preserve"> לחוק התכנית הכלכלית (תיקוני חקיקה ליישום המדיניות הכלכלית לשנות התקציב 2017 ו-2018), תשע"ז-2016;</w:t>
      </w:r>
      <w:r w:rsidR="00955E53">
        <w:rPr>
          <w:rFonts w:cs="FrankRuehl" w:hint="cs"/>
          <w:rtl/>
        </w:rPr>
        <w:t xml:space="preserve"> ר' סעיפים 52, 53 לענין תחילה, תחולה והוראות שעה.</w:t>
      </w:r>
    </w:p>
    <w:p w:rsidR="00955E53" w:rsidRDefault="00955E53" w:rsidP="00955E53">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52. (א) תחילתו של סעיף 15(ט)(1) לחוק מיסוי מקרקעין, כנוסחו בסעיף 51(1) לחוק זה, ביום ו' באייר התש"ף (30 באפריל 2020), והוא יחול על מכירת זכות במקרקעין שנעשתה ביום זה ואילך.</w:t>
      </w:r>
    </w:p>
    <w:p w:rsidR="00955E53" w:rsidRDefault="00955E53" w:rsidP="00955E53">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תחילתו של סעיף 16(א)(2א) לחוק מיסוי מקרקעין, כנוסחו בסעיף 51(2) לחוק זה, 180 ימים מיום תחילתן של תקנות לפי סעיף 76א לחוק מיסוי מקרקעין (בסעיף זה ובסעיף 53 </w:t>
      </w:r>
      <w:r>
        <w:rPr>
          <w:rFonts w:cs="FrankRuehl"/>
          <w:rtl/>
        </w:rPr>
        <w:t>–</w:t>
      </w:r>
      <w:r>
        <w:rPr>
          <w:rFonts w:cs="FrankRuehl" w:hint="cs"/>
          <w:rtl/>
        </w:rPr>
        <w:t xml:space="preserve"> היום הקובע), והוא יחול על מכירת זכות במקרקעין שנעשתה ביום זה ואילך.</w:t>
      </w:r>
      <w:r w:rsidR="00BE0C74">
        <w:rPr>
          <w:rFonts w:cs="FrankRuehl" w:hint="cs"/>
          <w:rtl/>
        </w:rPr>
        <w:t xml:space="preserve"> [30.5.2018]</w:t>
      </w:r>
    </w:p>
    <w:p w:rsidR="00AB42EB" w:rsidRDefault="00AB42EB" w:rsidP="00157D1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1" w:history="1">
        <w:r w:rsidR="0069361F" w:rsidRPr="00AB42EB">
          <w:rPr>
            <w:rStyle w:val="Hyperlink"/>
            <w:rFonts w:cs="FrankRuehl" w:hint="cs"/>
            <w:rtl/>
          </w:rPr>
          <w:t>ס"ח תשע"ז מס' 259</w:t>
        </w:r>
        <w:r w:rsidR="00EB388D">
          <w:rPr>
            <w:rStyle w:val="Hyperlink"/>
            <w:rFonts w:cs="FrankRuehl" w:hint="cs"/>
            <w:rtl/>
          </w:rPr>
          <w:t>2</w:t>
        </w:r>
      </w:hyperlink>
      <w:r w:rsidR="0069361F" w:rsidRPr="0069361F">
        <w:rPr>
          <w:rFonts w:cs="FrankRuehl" w:hint="cs"/>
          <w:rtl/>
        </w:rPr>
        <w:t xml:space="preserve"> מיום 29.12.2016 עמ' </w:t>
      </w:r>
      <w:r w:rsidR="0069361F">
        <w:rPr>
          <w:rFonts w:cs="FrankRuehl" w:hint="cs"/>
          <w:rtl/>
        </w:rPr>
        <w:t>273</w:t>
      </w:r>
      <w:r w:rsidR="0069361F" w:rsidRPr="0069361F">
        <w:rPr>
          <w:rFonts w:cs="FrankRuehl" w:hint="cs"/>
          <w:rtl/>
        </w:rPr>
        <w:t xml:space="preserve"> (</w:t>
      </w:r>
      <w:hyperlink r:id="rId262" w:history="1">
        <w:r w:rsidR="0069361F" w:rsidRPr="0069361F">
          <w:rPr>
            <w:rStyle w:val="Hyperlink"/>
            <w:rFonts w:cs="FrankRuehl" w:hint="cs"/>
            <w:rtl/>
          </w:rPr>
          <w:t>ה"ח הממשלה תשע"ז מס' 1083</w:t>
        </w:r>
      </w:hyperlink>
      <w:r w:rsidR="0069361F" w:rsidRPr="0069361F">
        <w:rPr>
          <w:rFonts w:cs="FrankRuehl" w:hint="cs"/>
          <w:rtl/>
        </w:rPr>
        <w:t xml:space="preserve"> עמ' </w:t>
      </w:r>
      <w:r w:rsidR="00EB388D">
        <w:rPr>
          <w:rFonts w:cs="FrankRuehl" w:hint="cs"/>
          <w:rtl/>
        </w:rPr>
        <w:t>433</w:t>
      </w:r>
      <w:r w:rsidR="0069361F" w:rsidRPr="0069361F">
        <w:rPr>
          <w:rFonts w:cs="FrankRuehl" w:hint="cs"/>
          <w:rtl/>
        </w:rPr>
        <w:t xml:space="preserve">) </w:t>
      </w:r>
      <w:r w:rsidR="0069361F" w:rsidRPr="0069361F">
        <w:rPr>
          <w:rFonts w:cs="FrankRuehl"/>
          <w:rtl/>
        </w:rPr>
        <w:t>–</w:t>
      </w:r>
      <w:r w:rsidR="0069361F" w:rsidRPr="0069361F">
        <w:rPr>
          <w:rFonts w:cs="FrankRuehl" w:hint="cs"/>
          <w:rtl/>
        </w:rPr>
        <w:t xml:space="preserve"> תיקון מס' </w:t>
      </w:r>
      <w:r w:rsidR="0069361F">
        <w:rPr>
          <w:rFonts w:cs="FrankRuehl" w:hint="cs"/>
          <w:rtl/>
        </w:rPr>
        <w:t>90</w:t>
      </w:r>
      <w:r w:rsidR="0069361F" w:rsidRPr="0069361F">
        <w:rPr>
          <w:rFonts w:cs="FrankRuehl" w:hint="cs"/>
          <w:rtl/>
        </w:rPr>
        <w:t xml:space="preserve"> בסעיף </w:t>
      </w:r>
      <w:r w:rsidR="0069361F">
        <w:rPr>
          <w:rFonts w:cs="FrankRuehl" w:hint="cs"/>
          <w:rtl/>
        </w:rPr>
        <w:t>88</w:t>
      </w:r>
      <w:r w:rsidR="0069361F" w:rsidRPr="0069361F">
        <w:rPr>
          <w:rFonts w:cs="FrankRuehl" w:hint="cs"/>
          <w:rtl/>
        </w:rPr>
        <w:t xml:space="preserve"> לחוק </w:t>
      </w:r>
      <w:r w:rsidR="00EB388D">
        <w:rPr>
          <w:rFonts w:cs="FrankRuehl" w:hint="cs"/>
          <w:rtl/>
        </w:rPr>
        <w:t>ההתייעלות</w:t>
      </w:r>
      <w:r w:rsidR="0069361F" w:rsidRPr="0069361F">
        <w:rPr>
          <w:rFonts w:cs="FrankRuehl" w:hint="cs"/>
          <w:rtl/>
        </w:rPr>
        <w:t xml:space="preserve"> הכלכלית (תיקוני חקיקה </w:t>
      </w:r>
      <w:r w:rsidR="00EB388D">
        <w:rPr>
          <w:rFonts w:cs="FrankRuehl" w:hint="cs"/>
          <w:rtl/>
        </w:rPr>
        <w:t>להשגת יעדי התקציב</w:t>
      </w:r>
      <w:r w:rsidR="0069361F" w:rsidRPr="0069361F">
        <w:rPr>
          <w:rFonts w:cs="FrankRuehl" w:hint="cs"/>
          <w:rtl/>
        </w:rPr>
        <w:t xml:space="preserve"> לשנות </w:t>
      </w:r>
      <w:r w:rsidR="00157D10">
        <w:rPr>
          <w:rFonts w:cs="FrankRuehl" w:hint="cs"/>
          <w:rtl/>
        </w:rPr>
        <w:t>התקציב 2017 ו-2018), תשע"ז-2016; תחילתו ביום 1.1.2017.</w:t>
      </w:r>
    </w:p>
    <w:p w:rsidR="00262543" w:rsidRDefault="00796403" w:rsidP="002625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63" w:history="1">
        <w:r w:rsidR="00157D10" w:rsidRPr="00796403">
          <w:rPr>
            <w:rStyle w:val="Hyperlink"/>
            <w:rFonts w:cs="FrankRuehl" w:hint="cs"/>
            <w:rtl/>
          </w:rPr>
          <w:t>ס"ח תשע"ז מס' 2646</w:t>
        </w:r>
      </w:hyperlink>
      <w:r w:rsidR="00157D10" w:rsidRPr="00157D10">
        <w:rPr>
          <w:rFonts w:cs="FrankRuehl" w:hint="cs"/>
          <w:rtl/>
        </w:rPr>
        <w:t xml:space="preserve"> מיום 28.6.2017 עמ' </w:t>
      </w:r>
      <w:r w:rsidR="00157D10">
        <w:rPr>
          <w:rFonts w:cs="FrankRuehl" w:hint="cs"/>
          <w:rtl/>
        </w:rPr>
        <w:t>1003</w:t>
      </w:r>
      <w:r w:rsidR="00157D10" w:rsidRPr="00157D10">
        <w:rPr>
          <w:rFonts w:cs="FrankRuehl" w:hint="cs"/>
          <w:rtl/>
        </w:rPr>
        <w:t xml:space="preserve"> (</w:t>
      </w:r>
      <w:hyperlink r:id="rId264" w:history="1">
        <w:r w:rsidR="00157D10" w:rsidRPr="00157D10">
          <w:rPr>
            <w:rStyle w:val="Hyperlink"/>
            <w:rFonts w:cs="FrankRuehl" w:hint="cs"/>
            <w:rtl/>
          </w:rPr>
          <w:t>ה"ח הממשלה תשע"ז מס' 1125</w:t>
        </w:r>
      </w:hyperlink>
      <w:r w:rsidR="00157D10" w:rsidRPr="00157D10">
        <w:rPr>
          <w:rFonts w:cs="FrankRuehl" w:hint="cs"/>
          <w:rtl/>
        </w:rPr>
        <w:t xml:space="preserve"> עמ' 980) </w:t>
      </w:r>
      <w:r w:rsidR="00157D10" w:rsidRPr="00157D10">
        <w:rPr>
          <w:rFonts w:cs="FrankRuehl"/>
          <w:rtl/>
        </w:rPr>
        <w:t>–</w:t>
      </w:r>
      <w:r w:rsidR="002C6D7B">
        <w:rPr>
          <w:rFonts w:cs="FrankRuehl" w:hint="cs"/>
          <w:rtl/>
        </w:rPr>
        <w:t xml:space="preserve"> </w:t>
      </w:r>
      <w:r w:rsidR="00157D10">
        <w:rPr>
          <w:rFonts w:cs="FrankRuehl" w:hint="cs"/>
          <w:rtl/>
        </w:rPr>
        <w:t>תיקון מס' 91  בסעיף 2 לחוק נכסים של נספי השואה (השבה ליורשים והקדשה למטרות סיוע והנצחה) (</w:t>
      </w:r>
      <w:r w:rsidR="00157D10" w:rsidRPr="00157D10">
        <w:rPr>
          <w:rFonts w:cs="FrankRuehl" w:hint="cs"/>
          <w:rtl/>
        </w:rPr>
        <w:t xml:space="preserve">תיקון מס' 4 </w:t>
      </w:r>
      <w:r w:rsidR="00157D10" w:rsidRPr="00157D10">
        <w:rPr>
          <w:rFonts w:cs="FrankRuehl"/>
          <w:rtl/>
        </w:rPr>
        <w:t>–</w:t>
      </w:r>
      <w:r w:rsidR="00157D10" w:rsidRPr="00157D10">
        <w:rPr>
          <w:rFonts w:cs="FrankRuehl" w:hint="cs"/>
          <w:rtl/>
        </w:rPr>
        <w:t xml:space="preserve"> הוראת </w:t>
      </w:r>
      <w:r w:rsidR="00157D10" w:rsidRPr="002C6D7B">
        <w:rPr>
          <w:rFonts w:ascii="FrankRuehl" w:hAnsi="FrankRuehl" w:cs="FrankRuehl"/>
          <w:rtl/>
        </w:rPr>
        <w:t>שעה), תשע"ז-2017.</w:t>
      </w:r>
      <w:r w:rsidR="00DB3537" w:rsidRPr="002C6D7B">
        <w:rPr>
          <w:rFonts w:ascii="FrankRuehl" w:hAnsi="FrankRuehl" w:cs="FrankRuehl"/>
          <w:rtl/>
        </w:rPr>
        <w:t xml:space="preserve"> </w:t>
      </w:r>
      <w:r w:rsidR="002C6D7B" w:rsidRPr="002C6D7B">
        <w:rPr>
          <w:rFonts w:ascii="FrankRuehl" w:hAnsi="FrankRuehl" w:cs="FrankRuehl"/>
          <w:rtl/>
        </w:rPr>
        <w:t xml:space="preserve">תוקן </w:t>
      </w:r>
      <w:hyperlink r:id="rId265" w:history="1">
        <w:r w:rsidR="002C6D7B" w:rsidRPr="00262543">
          <w:rPr>
            <w:rStyle w:val="Hyperlink"/>
            <w:rFonts w:ascii="FrankRuehl" w:hAnsi="FrankRuehl" w:cs="FrankRuehl"/>
            <w:rtl/>
          </w:rPr>
          <w:t>ס"ח תשע"ח מס' 2675</w:t>
        </w:r>
      </w:hyperlink>
      <w:r w:rsidR="002C6D7B" w:rsidRPr="002C6D7B">
        <w:rPr>
          <w:rFonts w:ascii="FrankRuehl" w:hAnsi="FrankRuehl" w:cs="FrankRuehl"/>
          <w:rtl/>
        </w:rPr>
        <w:t xml:space="preserve"> מיום 28.12.2017 עמ' </w:t>
      </w:r>
      <w:r w:rsidR="002C6D7B">
        <w:rPr>
          <w:rFonts w:ascii="FrankRuehl" w:hAnsi="FrankRuehl" w:cs="FrankRuehl" w:hint="cs"/>
          <w:rtl/>
        </w:rPr>
        <w:t>70</w:t>
      </w:r>
      <w:r w:rsidR="002C6D7B" w:rsidRPr="002C6D7B">
        <w:rPr>
          <w:rFonts w:ascii="FrankRuehl" w:hAnsi="FrankRuehl" w:cs="FrankRuehl"/>
          <w:rtl/>
        </w:rPr>
        <w:t xml:space="preserve"> (</w:t>
      </w:r>
      <w:hyperlink r:id="rId266" w:history="1">
        <w:r w:rsidR="002C6D7B" w:rsidRPr="002C6D7B">
          <w:rPr>
            <w:rStyle w:val="Hyperlink"/>
            <w:rFonts w:ascii="FrankRuehl" w:hAnsi="FrankRuehl" w:cs="FrankRuehl"/>
            <w:rtl/>
          </w:rPr>
          <w:t>ה"ח הממשלה תשע"ח מס' 1181</w:t>
        </w:r>
      </w:hyperlink>
      <w:r w:rsidR="002C6D7B" w:rsidRPr="002C6D7B">
        <w:rPr>
          <w:rFonts w:ascii="FrankRuehl" w:hAnsi="FrankRuehl" w:cs="FrankRuehl"/>
          <w:rtl/>
        </w:rPr>
        <w:t xml:space="preserve"> עמ' 180) – תיקון מס' </w:t>
      </w:r>
      <w:r w:rsidR="002C6D7B">
        <w:rPr>
          <w:rFonts w:ascii="FrankRuehl" w:hAnsi="FrankRuehl" w:cs="FrankRuehl" w:hint="cs"/>
          <w:rtl/>
        </w:rPr>
        <w:t>91</w:t>
      </w:r>
      <w:r w:rsidR="002C6D7B" w:rsidRPr="002C6D7B">
        <w:rPr>
          <w:rFonts w:ascii="FrankRuehl" w:hAnsi="FrankRuehl" w:cs="FrankRuehl"/>
          <w:rtl/>
        </w:rPr>
        <w:t xml:space="preserve"> (תיקון) תשע"ח-2017; תחילתו ביום 1.1.2018.</w:t>
      </w:r>
    </w:p>
    <w:p w:rsidR="00B63350" w:rsidRDefault="00B63350" w:rsidP="00B6335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67" w:history="1">
        <w:r w:rsidR="00FF66B4" w:rsidRPr="00B63350">
          <w:rPr>
            <w:rStyle w:val="Hyperlink"/>
            <w:rFonts w:ascii="FrankRuehl" w:hAnsi="FrankRuehl" w:cs="FrankRuehl"/>
            <w:rtl/>
          </w:rPr>
          <w:t>ס"ח תשע"ח מס' 2710</w:t>
        </w:r>
      </w:hyperlink>
      <w:r w:rsidR="00FF66B4" w:rsidRPr="00EE7F0E">
        <w:rPr>
          <w:rFonts w:ascii="FrankRuehl" w:hAnsi="FrankRuehl" w:cs="FrankRuehl"/>
          <w:rtl/>
        </w:rPr>
        <w:t xml:space="preserve"> מיום 18.3.2018 עמ' </w:t>
      </w:r>
      <w:r w:rsidR="00FF66B4">
        <w:rPr>
          <w:rFonts w:ascii="FrankRuehl" w:hAnsi="FrankRuehl" w:cs="FrankRuehl" w:hint="cs"/>
          <w:rtl/>
        </w:rPr>
        <w:t>438</w:t>
      </w:r>
      <w:r w:rsidR="00FF66B4" w:rsidRPr="00EE7F0E">
        <w:rPr>
          <w:rFonts w:ascii="FrankRuehl" w:hAnsi="FrankRuehl" w:cs="FrankRuehl"/>
          <w:rtl/>
        </w:rPr>
        <w:t xml:space="preserve"> (</w:t>
      </w:r>
      <w:hyperlink r:id="rId268" w:history="1">
        <w:r w:rsidR="00FF66B4" w:rsidRPr="00EE7F0E">
          <w:rPr>
            <w:rStyle w:val="Hyperlink"/>
            <w:rFonts w:ascii="FrankRuehl" w:hAnsi="FrankRuehl" w:cs="FrankRuehl"/>
            <w:rtl/>
          </w:rPr>
          <w:t>ה"ח הממשלה תשע"ה מס' 945</w:t>
        </w:r>
      </w:hyperlink>
      <w:r w:rsidR="00FF66B4" w:rsidRPr="00EE7F0E">
        <w:rPr>
          <w:rFonts w:ascii="FrankRuehl" w:hAnsi="FrankRuehl" w:cs="FrankRuehl"/>
          <w:rtl/>
        </w:rPr>
        <w:t xml:space="preserve"> עמ' 962)</w:t>
      </w:r>
      <w:r w:rsidR="00FF66B4">
        <w:rPr>
          <w:rFonts w:ascii="FrankRuehl" w:hAnsi="FrankRuehl" w:cs="FrankRuehl" w:hint="cs"/>
          <w:rtl/>
        </w:rPr>
        <w:t xml:space="preserve"> </w:t>
      </w:r>
      <w:r w:rsidR="00FF66B4">
        <w:rPr>
          <w:rFonts w:ascii="FrankRuehl" w:hAnsi="FrankRuehl" w:cs="FrankRuehl"/>
          <w:rtl/>
        </w:rPr>
        <w:t>–</w:t>
      </w:r>
      <w:r w:rsidR="00FF66B4">
        <w:rPr>
          <w:rFonts w:ascii="FrankRuehl" w:hAnsi="FrankRuehl" w:cs="FrankRuehl" w:hint="cs"/>
          <w:rtl/>
        </w:rPr>
        <w:t xml:space="preserve"> תיקון מס' 92 בסעיף 35 לחוק לצמצום השימוש במזומן, תשע"ח-2018; תחילתו ביום 1.1.2019.</w:t>
      </w:r>
    </w:p>
    <w:p w:rsidR="00C8147C" w:rsidRDefault="00C8147C" w:rsidP="00C8147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69" w:history="1">
        <w:r w:rsidR="00CC475A" w:rsidRPr="00C8147C">
          <w:rPr>
            <w:rStyle w:val="Hyperlink"/>
            <w:rFonts w:cs="FrankRuehl" w:hint="cs"/>
            <w:rtl/>
          </w:rPr>
          <w:t>ס"ח תשע"ח מס' 2727</w:t>
        </w:r>
      </w:hyperlink>
      <w:r w:rsidR="00CC475A">
        <w:rPr>
          <w:rFonts w:cs="FrankRuehl" w:hint="cs"/>
          <w:rtl/>
        </w:rPr>
        <w:t xml:space="preserve"> מיום 28.6.2018 עמ' 715 (</w:t>
      </w:r>
      <w:hyperlink r:id="rId270" w:history="1">
        <w:r w:rsidR="00CC475A" w:rsidRPr="00CC475A">
          <w:rPr>
            <w:rStyle w:val="Hyperlink"/>
            <w:rFonts w:cs="FrankRuehl" w:hint="cs"/>
            <w:rtl/>
          </w:rPr>
          <w:t>ה"ח הכנסת תשע"ח מס' 778</w:t>
        </w:r>
      </w:hyperlink>
      <w:r w:rsidR="00CC475A">
        <w:rPr>
          <w:rFonts w:cs="FrankRuehl" w:hint="cs"/>
          <w:rtl/>
        </w:rPr>
        <w:t xml:space="preserve"> עמ' 166) </w:t>
      </w:r>
      <w:r w:rsidR="00CC475A">
        <w:rPr>
          <w:rFonts w:cs="FrankRuehl"/>
          <w:rtl/>
        </w:rPr>
        <w:t>–</w:t>
      </w:r>
      <w:r w:rsidR="00CC475A">
        <w:rPr>
          <w:rFonts w:cs="FrankRuehl" w:hint="cs"/>
          <w:rtl/>
        </w:rPr>
        <w:t xml:space="preserve"> תיקון מס' 93; ר' סעיף 2 לענין תחולה והוראת מעבר.</w:t>
      </w:r>
    </w:p>
    <w:p w:rsidR="00CC475A" w:rsidRDefault="00CC475A" w:rsidP="00CC475A">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2. (א) רכש אדם דירה ערב תחילתו של חוק זה, לאחר שרכש דירה בקבוצת רכישה כמשמעותה בסעיף 9(ג1ג)(2)(ב1) לחוק העיקרי, כנוסחו בחוק זה, והתקיימו לגביו הוראות אותו סעיף, למעט התקופה הקבועה בפסקת משנה (1)(א) שבו, יחולו ברכישת הדירה שיעורי מס הרכישה הקבועים בסעיף 9(ג1ג)(3) לחוק העיקרי.</w:t>
      </w:r>
    </w:p>
    <w:p w:rsidR="00CC475A" w:rsidRDefault="00CC475A" w:rsidP="00CC475A">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רכש אדם דירה לאחר שרכש דירה בקבוצת רכישה, לפי הוראות סעיף 9(ג1ג)(2)(ב1) לחוק העיקרי, כנוסחו בחוק זה, יראו אותו, לעניין הטבות או זכאויות לפי כל דין אחר, לרבות לעניין זכויות לפי חוק להגדלת שיעור ההשתתפות בכוח העבודה ולצמצום פערים חברתיים (מענק עבודה), התשס"ח-2007, חוק הבטחת הכנסה, התשמ"א-1980, וחוק הביטוח הלאומי [נוסח משולב], התשנ"ה-1995, כבעל דירת מגורים יחידה, בתקופה שממועד רכישת הדירה ועד למכירתה של הדירה בקבוצת הרכישה כאמור בפסקת משנה (2)(ב) לסעיף האמור.</w:t>
      </w:r>
    </w:p>
    <w:p w:rsidR="0035347B" w:rsidRDefault="0035347B" w:rsidP="003534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71" w:history="1">
        <w:r w:rsidR="00287ADC" w:rsidRPr="0035347B">
          <w:rPr>
            <w:rStyle w:val="Hyperlink"/>
            <w:rFonts w:cs="FrankRuehl" w:hint="cs"/>
            <w:rtl/>
          </w:rPr>
          <w:t>ס"ח תשע"ח מס' 2749</w:t>
        </w:r>
      </w:hyperlink>
      <w:r w:rsidR="00287ADC">
        <w:rPr>
          <w:rFonts w:cs="FrankRuehl" w:hint="cs"/>
          <w:rtl/>
        </w:rPr>
        <w:t xml:space="preserve"> מיום 29.7.2018 עמ' 954 (</w:t>
      </w:r>
      <w:hyperlink r:id="rId272" w:history="1">
        <w:r w:rsidR="00287ADC" w:rsidRPr="008D7962">
          <w:rPr>
            <w:rStyle w:val="Hyperlink"/>
            <w:rFonts w:cs="FrankRuehl" w:hint="cs"/>
            <w:rtl/>
          </w:rPr>
          <w:t>ה"ח הממשלה תשע"ו מס' 1023</w:t>
        </w:r>
      </w:hyperlink>
      <w:r w:rsidR="00287ADC">
        <w:rPr>
          <w:rFonts w:cs="FrankRuehl" w:hint="cs"/>
          <w:rtl/>
        </w:rPr>
        <w:t xml:space="preserve"> עמ' 568) </w:t>
      </w:r>
      <w:r w:rsidR="00287ADC">
        <w:rPr>
          <w:rFonts w:cs="FrankRuehl"/>
          <w:rtl/>
        </w:rPr>
        <w:t>–</w:t>
      </w:r>
      <w:r w:rsidR="00287ADC">
        <w:rPr>
          <w:rFonts w:cs="FrankRuehl" w:hint="cs"/>
          <w:rtl/>
        </w:rPr>
        <w:t xml:space="preserve"> תיקון מס' 94</w:t>
      </w:r>
      <w:r w:rsidR="000A0B99">
        <w:rPr>
          <w:rFonts w:cs="FrankRuehl" w:hint="cs"/>
          <w:rtl/>
        </w:rPr>
        <w:t xml:space="preserve"> </w:t>
      </w:r>
      <w:bookmarkStart w:id="2" w:name="_Hlk520832848"/>
      <w:r w:rsidR="000A0B99">
        <w:rPr>
          <w:rFonts w:cs="FrankRuehl" w:hint="cs"/>
          <w:rtl/>
        </w:rPr>
        <w:t>בסעיף 10 לחוק פינוי ובינוי (פיצויים) (תיקון מס' 6), תשע"ח-2018</w:t>
      </w:r>
      <w:bookmarkEnd w:id="2"/>
      <w:r w:rsidR="00287ADC">
        <w:rPr>
          <w:rFonts w:cs="FrankRuehl" w:hint="cs"/>
          <w:rtl/>
        </w:rPr>
        <w:t>; ר' סעיף 17 לענין תחילה, תחולה והוראות מעבר.</w:t>
      </w:r>
    </w:p>
    <w:p w:rsidR="00287ADC" w:rsidRDefault="00287ADC" w:rsidP="00287ADC">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17. (א) תחילתו של חוק זה שלושה חודשים מיום פרסומו (להלן </w:t>
      </w:r>
      <w:r>
        <w:rPr>
          <w:rFonts w:cs="FrankRuehl"/>
          <w:rtl/>
        </w:rPr>
        <w:t>–</w:t>
      </w:r>
      <w:r>
        <w:rPr>
          <w:rFonts w:cs="FrankRuehl" w:hint="cs"/>
          <w:rtl/>
        </w:rPr>
        <w:t xml:space="preserve"> יום התחילה).</w:t>
      </w:r>
    </w:p>
    <w:p w:rsidR="00287ADC" w:rsidRDefault="00287ADC" w:rsidP="00287ADC">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הוראות סעיפים 49יט, 49כב, 49כב1, 49כב2, 49כג ו-40כז לחוק מיסוי מקרקעין, כנוסחם בחוק זה, יחולו על מכירת זכות במקרקעין, שהעסקה לגביה נעשתה מיום התחילה ואילך, ולגבי מכירת זכות ביחידת מגורים חלופית לפי הוראות סעיפים 49כב1 ו-49כב2 האמורים </w:t>
      </w:r>
      <w:r>
        <w:rPr>
          <w:rFonts w:cs="FrankRuehl"/>
          <w:rtl/>
        </w:rPr>
        <w:t>–</w:t>
      </w:r>
      <w:r>
        <w:rPr>
          <w:rFonts w:cs="FrankRuehl" w:hint="cs"/>
          <w:rtl/>
        </w:rPr>
        <w:t xml:space="preserve"> ובלבד שגם העסקה שבה קיבל המוכר את הזכות ביחידת המגורים החלופית כאמור בסעיף 49כב, נעשתה מיום התחילה ואילך.</w:t>
      </w:r>
    </w:p>
    <w:p w:rsidR="00287ADC" w:rsidRDefault="00287ADC" w:rsidP="000A0B99">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(ג) הוראות סעיף 31א(ב1) לחוק מס ערך מוסף, כנוסחו בחוק זה, יחולו על מכירת יחידת מגורים חלופית בידי קשיש ליזם, ובלבד שהקשיש קיבל את הזכויות ביחידת המגורים האמורה בעסקה כאמור בסעיף 49כב(א) לחוק מיסוי מקרקעין שנחתמה מיום התחילה ואילך.</w:t>
      </w:r>
    </w:p>
    <w:p w:rsidR="00A5411E" w:rsidRDefault="00A5411E" w:rsidP="00A5411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73" w:history="1">
        <w:r w:rsidR="0090045F" w:rsidRPr="00A5411E">
          <w:rPr>
            <w:rStyle w:val="Hyperlink"/>
            <w:rFonts w:cs="FrankRuehl" w:hint="cs"/>
            <w:rtl/>
          </w:rPr>
          <w:t>ק"ת תשע"ט מס' 8250</w:t>
        </w:r>
      </w:hyperlink>
      <w:r w:rsidR="0090045F">
        <w:rPr>
          <w:rFonts w:cs="FrankRuehl" w:hint="cs"/>
          <w:rtl/>
        </w:rPr>
        <w:t xml:space="preserve"> מיום 22.7.2019 עמ' 3517 </w:t>
      </w:r>
      <w:r w:rsidR="0090045F">
        <w:rPr>
          <w:rFonts w:cs="FrankRuehl"/>
          <w:rtl/>
        </w:rPr>
        <w:t>–</w:t>
      </w:r>
      <w:r w:rsidR="0090045F">
        <w:rPr>
          <w:rFonts w:cs="FrankRuehl" w:hint="cs"/>
          <w:rtl/>
        </w:rPr>
        <w:t xml:space="preserve"> הודעה תשע"ט-2019; תוקפה מיום 16.1.2018 עד יום 15.1.2019.</w:t>
      </w:r>
    </w:p>
    <w:bookmarkStart w:id="3" w:name="_Hlk46935299"/>
    <w:p w:rsidR="00A13BAD" w:rsidRDefault="00A13BAD" w:rsidP="00A13BAD">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https://www.nevo.co.il/Law_word/law14/law-2836.pdf</w:instrText>
      </w:r>
      <w:r>
        <w:rPr>
          <w:rFonts w:ascii="FrankRuehl" w:hAnsi="FrankRuehl" w:cs="FrankRuehl"/>
          <w:rtl/>
        </w:rPr>
        <w:instrText xml:space="preserve">" </w:instrText>
      </w:r>
      <w:r w:rsidR="00163985" w:rsidRPr="00A13BAD">
        <w:rPr>
          <w:rFonts w:ascii="FrankRuehl" w:hAnsi="FrankRuehl" w:cs="FrankRuehl"/>
        </w:rPr>
      </w:r>
      <w:r>
        <w:rPr>
          <w:rFonts w:ascii="FrankRuehl" w:hAnsi="FrankRuehl" w:cs="FrankRuehl"/>
          <w:rtl/>
        </w:rPr>
        <w:fldChar w:fldCharType="separate"/>
      </w:r>
      <w:r w:rsidR="002F1A3D">
        <w:rPr>
          <w:rStyle w:val="Hyperlink"/>
          <w:rFonts w:ascii="FrankRuehl" w:hAnsi="FrankRuehl" w:cs="FrankRuehl" w:hint="cs"/>
          <w:rtl/>
        </w:rPr>
        <w:t>ס"</w:t>
      </w:r>
      <w:r w:rsidR="00122ECF" w:rsidRPr="00A13BAD">
        <w:rPr>
          <w:rStyle w:val="Hyperlink"/>
          <w:rFonts w:ascii="FrankRuehl" w:hAnsi="FrankRuehl" w:cs="FrankRuehl"/>
          <w:rtl/>
        </w:rPr>
        <w:t>ח תש"ף מס' 2836</w:t>
      </w:r>
      <w:r>
        <w:rPr>
          <w:rFonts w:ascii="FrankRuehl" w:hAnsi="FrankRuehl" w:cs="FrankRuehl"/>
          <w:rtl/>
        </w:rPr>
        <w:fldChar w:fldCharType="end"/>
      </w:r>
      <w:r w:rsidR="00122ECF" w:rsidRPr="00122ECF">
        <w:rPr>
          <w:rFonts w:ascii="FrankRuehl" w:hAnsi="FrankRuehl" w:cs="FrankRuehl"/>
          <w:rtl/>
        </w:rPr>
        <w:t xml:space="preserve"> מיום</w:t>
      </w:r>
      <w:r w:rsidR="00122ECF" w:rsidRPr="007D637F">
        <w:rPr>
          <w:rFonts w:ascii="FrankRuehl" w:hAnsi="FrankRuehl" w:cs="FrankRuehl"/>
          <w:rtl/>
        </w:rPr>
        <w:t xml:space="preserve"> 29.7.2020 עמ' </w:t>
      </w:r>
      <w:r w:rsidR="00122ECF">
        <w:rPr>
          <w:rFonts w:ascii="FrankRuehl" w:hAnsi="FrankRuehl" w:cs="FrankRuehl" w:hint="cs"/>
          <w:rtl/>
        </w:rPr>
        <w:t>331</w:t>
      </w:r>
      <w:r w:rsidR="00122ECF" w:rsidRPr="007D637F">
        <w:rPr>
          <w:rFonts w:ascii="FrankRuehl" w:hAnsi="FrankRuehl" w:cs="FrankRuehl"/>
          <w:rtl/>
        </w:rPr>
        <w:t xml:space="preserve"> (</w:t>
      </w:r>
      <w:hyperlink r:id="rId274" w:history="1">
        <w:r w:rsidR="00122ECF" w:rsidRPr="007D637F">
          <w:rPr>
            <w:rStyle w:val="Hyperlink"/>
            <w:rFonts w:ascii="FrankRuehl" w:hAnsi="FrankRuehl" w:cs="FrankRuehl"/>
            <w:rtl/>
          </w:rPr>
          <w:t>ה"ח הממשלה תש"ף מס' 1350</w:t>
        </w:r>
      </w:hyperlink>
      <w:r w:rsidR="00122ECF" w:rsidRPr="007D637F">
        <w:rPr>
          <w:rFonts w:ascii="FrankRuehl" w:hAnsi="FrankRuehl" w:cs="FrankRuehl"/>
          <w:rtl/>
        </w:rPr>
        <w:t xml:space="preserve"> עמ' 624)</w:t>
      </w:r>
      <w:bookmarkEnd w:id="3"/>
      <w:r w:rsidR="00122ECF">
        <w:rPr>
          <w:rFonts w:ascii="FrankRuehl" w:hAnsi="FrankRuehl" w:cs="FrankRuehl" w:hint="cs"/>
          <w:rtl/>
        </w:rPr>
        <w:t xml:space="preserve"> </w:t>
      </w:r>
      <w:r w:rsidR="00122ECF">
        <w:rPr>
          <w:rFonts w:ascii="FrankRuehl" w:hAnsi="FrankRuehl" w:cs="FrankRuehl"/>
          <w:rtl/>
        </w:rPr>
        <w:t>–</w:t>
      </w:r>
      <w:r w:rsidR="00122ECF">
        <w:rPr>
          <w:rFonts w:ascii="FrankRuehl" w:hAnsi="FrankRuehl" w:cs="FrankRuehl" w:hint="cs"/>
          <w:rtl/>
        </w:rPr>
        <w:t xml:space="preserve"> תיקון מס' 95 בסעיף 17 </w:t>
      </w:r>
      <w:r w:rsidR="00122ECF" w:rsidRPr="00083301">
        <w:rPr>
          <w:rFonts w:ascii="FrankRuehl" w:hAnsi="FrankRuehl" w:cs="FrankRuehl"/>
          <w:rtl/>
        </w:rPr>
        <w:t>לחוק התכנית לסיוע כלכלי (נגיף הקורונה החדש</w:t>
      </w:r>
      <w:r w:rsidR="00122ECF">
        <w:rPr>
          <w:rFonts w:ascii="FrankRuehl" w:hAnsi="FrankRuehl" w:cs="FrankRuehl" w:hint="cs"/>
          <w:rtl/>
        </w:rPr>
        <w:t xml:space="preserve"> </w:t>
      </w:r>
      <w:r w:rsidR="00122ECF">
        <w:rPr>
          <w:rFonts w:ascii="FrankRuehl" w:hAnsi="FrankRuehl" w:cs="FrankRuehl"/>
          <w:rtl/>
        </w:rPr>
        <w:t>–</w:t>
      </w:r>
      <w:r w:rsidR="00122ECF">
        <w:rPr>
          <w:rFonts w:ascii="FrankRuehl" w:hAnsi="FrankRuehl" w:cs="FrankRuehl" w:hint="cs"/>
          <w:rtl/>
        </w:rPr>
        <w:t xml:space="preserve"> מענק חד-פעמי</w:t>
      </w:r>
      <w:r w:rsidR="00122ECF" w:rsidRPr="00083301">
        <w:rPr>
          <w:rFonts w:ascii="FrankRuehl" w:hAnsi="FrankRuehl" w:cs="FrankRuehl"/>
          <w:rtl/>
        </w:rPr>
        <w:t>) (הוראת שעה</w:t>
      </w:r>
      <w:r w:rsidR="00122ECF">
        <w:rPr>
          <w:rFonts w:ascii="FrankRuehl" w:hAnsi="FrankRuehl" w:cs="FrankRuehl" w:hint="cs"/>
          <w:rtl/>
        </w:rPr>
        <w:t xml:space="preserve"> ותיקוני חקיקה</w:t>
      </w:r>
      <w:r w:rsidR="00122ECF" w:rsidRPr="00083301">
        <w:rPr>
          <w:rFonts w:ascii="FrankRuehl" w:hAnsi="FrankRuehl" w:cs="FrankRuehl"/>
          <w:rtl/>
        </w:rPr>
        <w:t>), תש"ף-2020</w:t>
      </w:r>
      <w:r w:rsidR="00122ECF">
        <w:rPr>
          <w:rFonts w:ascii="FrankRuehl" w:hAnsi="FrankRuehl" w:cs="FrankRuehl" w:hint="cs"/>
          <w:rtl/>
        </w:rPr>
        <w:t>; ר' סעיף 17(ב) לענין תחולה</w:t>
      </w:r>
      <w:r w:rsidR="00122ECF" w:rsidRPr="007D637F">
        <w:rPr>
          <w:rFonts w:ascii="FrankRuehl" w:hAnsi="FrankRuehl" w:cs="FrankRuehl"/>
          <w:rtl/>
        </w:rPr>
        <w:t>.</w:t>
      </w:r>
    </w:p>
    <w:p w:rsidR="00122ECF" w:rsidRDefault="00122ECF" w:rsidP="00122ECF">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ascii="FrankRuehl" w:hAnsi="FrankRuehl" w:cs="FrankRuehl" w:hint="cs"/>
          <w:rtl/>
        </w:rPr>
        <w:t>(ב) חוק מיסוי מקרקעין כנוסחו בסעיף קטן (א) יחול על מכירת בניין או חלק ממנו שהוא דירת מגורים מיום תחילתו של חוק זה ואילך.</w:t>
      </w:r>
    </w:p>
    <w:p w:rsidR="0018179A" w:rsidRDefault="005909B0" w:rsidP="0018179A">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275" w:history="1">
        <w:r w:rsidR="0018179A" w:rsidRPr="005909B0">
          <w:rPr>
            <w:rStyle w:val="Hyperlink"/>
            <w:rFonts w:ascii="FrankRuehl" w:hAnsi="FrankRuehl" w:cs="FrankRuehl"/>
            <w:rtl/>
          </w:rPr>
          <w:t>ס"ח תשפ"ב מס' 2933</w:t>
        </w:r>
      </w:hyperlink>
      <w:r w:rsidR="0018179A" w:rsidRPr="00E142BF">
        <w:rPr>
          <w:rFonts w:ascii="FrankRuehl" w:hAnsi="FrankRuehl" w:cs="FrankRuehl"/>
          <w:rtl/>
        </w:rPr>
        <w:t xml:space="preserve"> מיום 18.11.2021 עמ' 20</w:t>
      </w:r>
      <w:r w:rsidR="0018179A">
        <w:rPr>
          <w:rFonts w:ascii="FrankRuehl" w:hAnsi="FrankRuehl" w:cs="FrankRuehl" w:hint="cs"/>
          <w:rtl/>
        </w:rPr>
        <w:t>7</w:t>
      </w:r>
      <w:r w:rsidR="0018179A" w:rsidRPr="00E142BF">
        <w:rPr>
          <w:rFonts w:ascii="FrankRuehl" w:hAnsi="FrankRuehl" w:cs="FrankRuehl"/>
          <w:rtl/>
        </w:rPr>
        <w:t xml:space="preserve"> (</w:t>
      </w:r>
      <w:hyperlink r:id="rId276" w:history="1">
        <w:r w:rsidR="0018179A" w:rsidRPr="00E142BF">
          <w:rPr>
            <w:rStyle w:val="Hyperlink"/>
            <w:rFonts w:ascii="FrankRuehl" w:hAnsi="FrankRuehl" w:cs="FrankRuehl"/>
            <w:rtl/>
          </w:rPr>
          <w:t>ה"ח הממשלה תשפ"א מס' 1443</w:t>
        </w:r>
      </w:hyperlink>
      <w:r w:rsidR="0018179A" w:rsidRPr="00E142BF">
        <w:rPr>
          <w:rFonts w:ascii="FrankRuehl" w:hAnsi="FrankRuehl" w:cs="FrankRuehl"/>
          <w:rtl/>
        </w:rPr>
        <w:t xml:space="preserve"> עמ' 840) – תיקון מס' </w:t>
      </w:r>
      <w:r w:rsidR="0018179A">
        <w:rPr>
          <w:rFonts w:ascii="FrankRuehl" w:hAnsi="FrankRuehl" w:cs="FrankRuehl" w:hint="cs"/>
          <w:rtl/>
        </w:rPr>
        <w:t>96</w:t>
      </w:r>
      <w:r w:rsidR="0018179A" w:rsidRPr="00E142BF">
        <w:rPr>
          <w:rFonts w:ascii="FrankRuehl" w:hAnsi="FrankRuehl" w:cs="FrankRuehl"/>
          <w:rtl/>
        </w:rPr>
        <w:t xml:space="preserve"> בסעיף 4</w:t>
      </w:r>
      <w:r w:rsidR="0018179A">
        <w:rPr>
          <w:rFonts w:ascii="FrankRuehl" w:hAnsi="FrankRuehl" w:cs="FrankRuehl" w:hint="cs"/>
          <w:rtl/>
        </w:rPr>
        <w:t>8</w:t>
      </w:r>
      <w:r w:rsidR="0018179A" w:rsidRPr="00E142BF">
        <w:rPr>
          <w:rFonts w:ascii="FrankRuehl" w:hAnsi="FrankRuehl" w:cs="FrankRuehl"/>
          <w:rtl/>
        </w:rPr>
        <w:t xml:space="preserve"> לחוק התכנית הכלכלית (תיקוני חקיקה ליישום המדיניות הכלכלית לשנות התקציב 2021 ו-2022), תשפ"ב-2021; תחילתו ביום 18.11.2021 ור' סעיף 4</w:t>
      </w:r>
      <w:r w:rsidR="0018179A">
        <w:rPr>
          <w:rFonts w:ascii="FrankRuehl" w:hAnsi="FrankRuehl" w:cs="FrankRuehl" w:hint="cs"/>
          <w:rtl/>
        </w:rPr>
        <w:t>9</w:t>
      </w:r>
      <w:r w:rsidR="0018179A" w:rsidRPr="00E142BF">
        <w:rPr>
          <w:rFonts w:ascii="FrankRuehl" w:hAnsi="FrankRuehl" w:cs="FrankRuehl"/>
          <w:rtl/>
        </w:rPr>
        <w:t xml:space="preserve"> לענין </w:t>
      </w:r>
      <w:r w:rsidR="0018179A">
        <w:rPr>
          <w:rFonts w:ascii="FrankRuehl" w:hAnsi="FrankRuehl" w:cs="FrankRuehl" w:hint="cs"/>
          <w:rtl/>
        </w:rPr>
        <w:t>הוראת מעבר.</w:t>
      </w:r>
    </w:p>
    <w:p w:rsidR="0018179A" w:rsidRDefault="0018179A" w:rsidP="0018179A">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cs="FrankRuehl"/>
          <w:rtl/>
        </w:rPr>
      </w:pPr>
      <w:r>
        <w:rPr>
          <w:rFonts w:ascii="FrankRuehl" w:hAnsi="FrankRuehl" w:cs="FrankRuehl" w:hint="cs"/>
          <w:rtl/>
        </w:rPr>
        <w:t xml:space="preserve">49. תחילתו של חוק מיסוי מקרקעין כנוסחו בחוק זה, ביום פרסומו של חוק זה (בסעיף זה </w:t>
      </w:r>
      <w:r>
        <w:rPr>
          <w:rFonts w:ascii="FrankRuehl" w:hAnsi="FrankRuehl" w:cs="FrankRuehl"/>
          <w:rtl/>
        </w:rPr>
        <w:t>–</w:t>
      </w:r>
      <w:r>
        <w:rPr>
          <w:rFonts w:ascii="FrankRuehl" w:hAnsi="FrankRuehl" w:cs="FrankRuehl" w:hint="cs"/>
          <w:rtl/>
        </w:rPr>
        <w:t xml:space="preserve"> יום הפרסום); הוראות סעיף 49כב לחוק מיסוי מקרקעין, כנוסחן בחוק זה, יחולו על מכירת זכות נמכרת כמשמעותה בסעיף האמור שיום המכירה שנקבע לגביה על פי סעיף 49כ לחוק מיסוי מקרקעין, כנוסחו בחוק זה, חל ביום הפרסום או לאחריו.</w:t>
      </w:r>
    </w:p>
    <w:p w:rsidR="005909B0" w:rsidRDefault="005909B0" w:rsidP="005909B0">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277" w:history="1">
        <w:r w:rsidR="002F1A3D" w:rsidRPr="005909B0">
          <w:rPr>
            <w:rStyle w:val="Hyperlink"/>
            <w:rFonts w:ascii="FrankRuehl" w:hAnsi="FrankRuehl" w:cs="FrankRuehl"/>
            <w:rtl/>
          </w:rPr>
          <w:t>ס"ח תשפ"ב מס' 2933</w:t>
        </w:r>
      </w:hyperlink>
      <w:r w:rsidR="002F1A3D" w:rsidRPr="00E142BF">
        <w:rPr>
          <w:rFonts w:ascii="FrankRuehl" w:hAnsi="FrankRuehl" w:cs="FrankRuehl"/>
          <w:rtl/>
        </w:rPr>
        <w:t xml:space="preserve"> מיום 18.11.2021 עמ' </w:t>
      </w:r>
      <w:r w:rsidR="002F1A3D">
        <w:rPr>
          <w:rFonts w:ascii="FrankRuehl" w:hAnsi="FrankRuehl" w:cs="FrankRuehl" w:hint="cs"/>
          <w:rtl/>
        </w:rPr>
        <w:t>250</w:t>
      </w:r>
      <w:r w:rsidR="002F1A3D" w:rsidRPr="00E142BF">
        <w:rPr>
          <w:rFonts w:ascii="FrankRuehl" w:hAnsi="FrankRuehl" w:cs="FrankRuehl"/>
          <w:rtl/>
        </w:rPr>
        <w:t xml:space="preserve"> (</w:t>
      </w:r>
      <w:hyperlink r:id="rId278" w:history="1">
        <w:r w:rsidR="002F1A3D" w:rsidRPr="00E142BF">
          <w:rPr>
            <w:rStyle w:val="Hyperlink"/>
            <w:rFonts w:ascii="FrankRuehl" w:hAnsi="FrankRuehl" w:cs="FrankRuehl"/>
            <w:rtl/>
          </w:rPr>
          <w:t>ה"ח הממשלה תשפ"א מס' 1443</w:t>
        </w:r>
      </w:hyperlink>
      <w:r w:rsidR="002F1A3D" w:rsidRPr="00E142BF">
        <w:rPr>
          <w:rFonts w:ascii="FrankRuehl" w:hAnsi="FrankRuehl" w:cs="FrankRuehl"/>
          <w:rtl/>
        </w:rPr>
        <w:t xml:space="preserve"> עמ' 840) – תיקון מס' </w:t>
      </w:r>
      <w:r w:rsidR="002F1A3D">
        <w:rPr>
          <w:rFonts w:ascii="FrankRuehl" w:hAnsi="FrankRuehl" w:cs="FrankRuehl" w:hint="cs"/>
          <w:rtl/>
        </w:rPr>
        <w:t>97</w:t>
      </w:r>
      <w:r w:rsidR="002F1A3D" w:rsidRPr="00E142BF">
        <w:rPr>
          <w:rFonts w:ascii="FrankRuehl" w:hAnsi="FrankRuehl" w:cs="FrankRuehl"/>
          <w:rtl/>
        </w:rPr>
        <w:t xml:space="preserve"> בסעיף </w:t>
      </w:r>
      <w:r w:rsidR="002F1A3D">
        <w:rPr>
          <w:rFonts w:ascii="FrankRuehl" w:hAnsi="FrankRuehl" w:cs="FrankRuehl" w:hint="cs"/>
          <w:rtl/>
        </w:rPr>
        <w:t>72</w:t>
      </w:r>
      <w:r w:rsidR="002F1A3D" w:rsidRPr="00E142BF">
        <w:rPr>
          <w:rFonts w:ascii="FrankRuehl" w:hAnsi="FrankRuehl" w:cs="FrankRuehl"/>
          <w:rtl/>
        </w:rPr>
        <w:t xml:space="preserve"> לחוק התכנית הכלכלית (תיקוני חקיקה ליישום המדיניות הכלכלית לשנות התקציב 2021 ו-2022), תשפ"ב-2021; תחילתו ביום </w:t>
      </w:r>
      <w:r w:rsidR="002F1A3D">
        <w:rPr>
          <w:rFonts w:ascii="FrankRuehl" w:hAnsi="FrankRuehl" w:cs="FrankRuehl" w:hint="cs"/>
          <w:rtl/>
        </w:rPr>
        <w:t>1.1.2022.</w:t>
      </w:r>
    </w:p>
    <w:p w:rsidR="00204B54" w:rsidRDefault="00204B54" w:rsidP="00204B54">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279" w:history="1">
        <w:r w:rsidRPr="00C9344A">
          <w:rPr>
            <w:rStyle w:val="Hyperlink"/>
            <w:rFonts w:ascii="FrankRuehl" w:hAnsi="FrankRuehl" w:cs="FrankRuehl" w:hint="cs"/>
            <w:rtl/>
          </w:rPr>
          <w:t>ס"ח תשפ"ב מס' 2935</w:t>
        </w:r>
      </w:hyperlink>
      <w:r>
        <w:rPr>
          <w:rFonts w:ascii="FrankRuehl" w:hAnsi="FrankRuehl" w:cs="FrankRuehl" w:hint="cs"/>
          <w:rtl/>
        </w:rPr>
        <w:t xml:space="preserve"> מיום 28.11.2021 עמ' 460 (</w:t>
      </w:r>
      <w:hyperlink r:id="rId280" w:history="1">
        <w:r w:rsidRPr="00566E4E">
          <w:rPr>
            <w:rStyle w:val="Hyperlink"/>
            <w:rFonts w:ascii="FrankRuehl" w:hAnsi="FrankRuehl" w:cs="FrankRuehl" w:hint="cs"/>
            <w:rtl/>
          </w:rPr>
          <w:t>ה"ח הממשלה תשפ"ב מס' 1460</w:t>
        </w:r>
      </w:hyperlink>
      <w:r>
        <w:rPr>
          <w:rFonts w:ascii="FrankRuehl" w:hAnsi="FrankRuehl" w:cs="FrankRuehl" w:hint="cs"/>
          <w:rtl/>
        </w:rPr>
        <w:t xml:space="preserve"> עמ' 132) </w:t>
      </w:r>
      <w:r>
        <w:rPr>
          <w:rFonts w:ascii="FrankRuehl" w:hAnsi="FrankRuehl" w:cs="FrankRuehl"/>
          <w:rtl/>
        </w:rPr>
        <w:t>–</w:t>
      </w:r>
      <w:r>
        <w:rPr>
          <w:rFonts w:ascii="FrankRuehl" w:hAnsi="FrankRuehl" w:cs="FrankRuehl" w:hint="cs"/>
          <w:rtl/>
        </w:rPr>
        <w:t xml:space="preserve"> תיקון מס' 98; ר' סעיף 2 לענין תחולה.</w:t>
      </w:r>
    </w:p>
    <w:p w:rsidR="00204B54" w:rsidRPr="0018179A" w:rsidRDefault="00204B54" w:rsidP="00204B54">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cs="FrankRuehl" w:hint="cs"/>
          <w:rtl/>
        </w:rPr>
      </w:pPr>
      <w:r>
        <w:rPr>
          <w:rFonts w:ascii="FrankRuehl" w:hAnsi="FrankRuehl" w:cs="FrankRuehl" w:hint="cs"/>
          <w:rtl/>
        </w:rPr>
        <w:t>2. סעיף 9 לחוק העיקרי, כנוסחו בחוק זה, יחול על מכירת בניין או חלק ממנו שהוא דירת מגורים שנעשתה ביום תחילתו של חוק זה או לאחריו.</w:t>
      </w:r>
    </w:p>
    <w:p w:rsidR="00566E4E" w:rsidRDefault="001F7178" w:rsidP="00204B54">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281" w:history="1">
        <w:r w:rsidR="00566E4E" w:rsidRPr="000F4FFF">
          <w:rPr>
            <w:rStyle w:val="Hyperlink"/>
            <w:rFonts w:ascii="FrankRuehl" w:hAnsi="FrankRuehl" w:cs="FrankRuehl" w:hint="cs"/>
            <w:rtl/>
          </w:rPr>
          <w:t>ס"ח תשפ"</w:t>
        </w:r>
        <w:r w:rsidR="006E039F" w:rsidRPr="000F4FFF">
          <w:rPr>
            <w:rStyle w:val="Hyperlink"/>
            <w:rFonts w:ascii="FrankRuehl" w:hAnsi="FrankRuehl" w:cs="FrankRuehl" w:hint="cs"/>
            <w:rtl/>
          </w:rPr>
          <w:t>ג</w:t>
        </w:r>
        <w:r w:rsidR="00566E4E" w:rsidRPr="000F4FFF">
          <w:rPr>
            <w:rStyle w:val="Hyperlink"/>
            <w:rFonts w:ascii="FrankRuehl" w:hAnsi="FrankRuehl" w:cs="FrankRuehl" w:hint="cs"/>
            <w:rtl/>
          </w:rPr>
          <w:t xml:space="preserve"> מס' </w:t>
        </w:r>
        <w:r w:rsidR="006E039F" w:rsidRPr="000F4FFF">
          <w:rPr>
            <w:rStyle w:val="Hyperlink"/>
            <w:rFonts w:ascii="FrankRuehl" w:hAnsi="FrankRuehl" w:cs="FrankRuehl" w:hint="cs"/>
            <w:rtl/>
          </w:rPr>
          <w:t>3040</w:t>
        </w:r>
      </w:hyperlink>
      <w:r w:rsidR="00566E4E" w:rsidRPr="000F4FFF">
        <w:rPr>
          <w:rFonts w:ascii="FrankRuehl" w:hAnsi="FrankRuehl" w:cs="FrankRuehl" w:hint="cs"/>
          <w:rtl/>
        </w:rPr>
        <w:t xml:space="preserve"> מיום </w:t>
      </w:r>
      <w:r w:rsidR="006E039F" w:rsidRPr="000F4FFF">
        <w:rPr>
          <w:rFonts w:ascii="FrankRuehl" w:hAnsi="FrankRuehl" w:cs="FrankRuehl" w:hint="cs"/>
          <w:rtl/>
        </w:rPr>
        <w:t>16.5.2023</w:t>
      </w:r>
      <w:r w:rsidR="00566E4E" w:rsidRPr="000F4FFF">
        <w:rPr>
          <w:rFonts w:ascii="FrankRuehl" w:hAnsi="FrankRuehl" w:cs="FrankRuehl" w:hint="cs"/>
          <w:rtl/>
        </w:rPr>
        <w:t xml:space="preserve"> עמ' </w:t>
      </w:r>
      <w:r w:rsidR="006E039F" w:rsidRPr="000F4FFF">
        <w:rPr>
          <w:rFonts w:ascii="FrankRuehl" w:hAnsi="FrankRuehl" w:cs="FrankRuehl" w:hint="cs"/>
          <w:rtl/>
        </w:rPr>
        <w:t>134</w:t>
      </w:r>
      <w:r w:rsidR="00566E4E" w:rsidRPr="000F4FFF">
        <w:rPr>
          <w:rFonts w:ascii="FrankRuehl" w:hAnsi="FrankRuehl" w:cs="FrankRuehl" w:hint="cs"/>
          <w:rtl/>
        </w:rPr>
        <w:t xml:space="preserve"> (</w:t>
      </w:r>
      <w:hyperlink r:id="rId282" w:history="1">
        <w:r w:rsidR="00566E4E" w:rsidRPr="000F4FFF">
          <w:rPr>
            <w:rStyle w:val="Hyperlink"/>
            <w:rFonts w:ascii="FrankRuehl" w:hAnsi="FrankRuehl" w:cs="FrankRuehl" w:hint="cs"/>
            <w:rtl/>
          </w:rPr>
          <w:t>ה"ח הממשלה תשפ"ב מס' 1</w:t>
        </w:r>
        <w:r w:rsidR="006E039F" w:rsidRPr="000F4FFF">
          <w:rPr>
            <w:rStyle w:val="Hyperlink"/>
            <w:rFonts w:ascii="FrankRuehl" w:hAnsi="FrankRuehl" w:cs="FrankRuehl" w:hint="cs"/>
            <w:rtl/>
          </w:rPr>
          <w:t>517</w:t>
        </w:r>
      </w:hyperlink>
      <w:r w:rsidR="00566E4E" w:rsidRPr="000F4FFF">
        <w:rPr>
          <w:rFonts w:ascii="FrankRuehl" w:hAnsi="FrankRuehl" w:cs="FrankRuehl" w:hint="cs"/>
          <w:rtl/>
        </w:rPr>
        <w:t xml:space="preserve"> עמ' </w:t>
      </w:r>
      <w:r w:rsidR="006E039F" w:rsidRPr="000F4FFF">
        <w:rPr>
          <w:rFonts w:ascii="FrankRuehl" w:hAnsi="FrankRuehl" w:cs="FrankRuehl" w:hint="cs"/>
          <w:rtl/>
        </w:rPr>
        <w:t>650</w:t>
      </w:r>
      <w:r w:rsidR="00566E4E" w:rsidRPr="000F4FFF">
        <w:rPr>
          <w:rFonts w:ascii="FrankRuehl" w:hAnsi="FrankRuehl" w:cs="FrankRuehl" w:hint="cs"/>
          <w:rtl/>
        </w:rPr>
        <w:t xml:space="preserve">) </w:t>
      </w:r>
      <w:r w:rsidR="00566E4E" w:rsidRPr="000F4FFF">
        <w:rPr>
          <w:rFonts w:ascii="FrankRuehl" w:hAnsi="FrankRuehl" w:cs="FrankRuehl"/>
          <w:rtl/>
        </w:rPr>
        <w:t>–</w:t>
      </w:r>
      <w:r w:rsidR="00566E4E" w:rsidRPr="000F4FFF">
        <w:rPr>
          <w:rFonts w:ascii="FrankRuehl" w:hAnsi="FrankRuehl" w:cs="FrankRuehl" w:hint="cs"/>
          <w:rtl/>
        </w:rPr>
        <w:t xml:space="preserve"> תיקון מס' 9</w:t>
      </w:r>
      <w:r w:rsidR="006E039F" w:rsidRPr="000F4FFF">
        <w:rPr>
          <w:rFonts w:ascii="FrankRuehl" w:hAnsi="FrankRuehl" w:cs="FrankRuehl" w:hint="cs"/>
          <w:rtl/>
        </w:rPr>
        <w:t>9</w:t>
      </w:r>
      <w:r w:rsidR="00566E4E" w:rsidRPr="000F4FFF">
        <w:rPr>
          <w:rFonts w:ascii="FrankRuehl" w:hAnsi="FrankRuehl" w:cs="FrankRuehl" w:hint="cs"/>
          <w:rtl/>
        </w:rPr>
        <w:t xml:space="preserve">; </w:t>
      </w:r>
      <w:r w:rsidR="006E039F" w:rsidRPr="000F4FFF">
        <w:rPr>
          <w:rFonts w:ascii="FrankRuehl" w:hAnsi="FrankRuehl" w:cs="FrankRuehl" w:hint="cs"/>
          <w:rtl/>
        </w:rPr>
        <w:t>תחילתו ביום 1.1.2022</w:t>
      </w:r>
      <w:r w:rsidR="00566E4E" w:rsidRPr="000F4FFF">
        <w:rPr>
          <w:rFonts w:ascii="FrankRuehl" w:hAnsi="FrankRuehl" w:cs="FrankRuehl" w:hint="cs"/>
          <w:rtl/>
        </w:rPr>
        <w:t>.</w:t>
      </w:r>
    </w:p>
    <w:bookmarkStart w:id="4" w:name="_Hlk136430437"/>
    <w:p w:rsidR="00A36CDF" w:rsidRDefault="003435FA" w:rsidP="00A36CDF">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https://www.nevo.co.il/Law_word/law14/LAW-3045.pdf</w:instrText>
      </w:r>
      <w:r>
        <w:rPr>
          <w:rFonts w:ascii="FrankRuehl" w:hAnsi="FrankRuehl" w:cs="FrankRuehl"/>
          <w:rtl/>
        </w:rPr>
        <w:instrText xml:space="preserve">" </w:instrText>
      </w:r>
      <w:r w:rsidR="00673A0A" w:rsidRPr="003435FA">
        <w:rPr>
          <w:rFonts w:ascii="FrankRuehl" w:hAnsi="FrankRuehl" w:cs="FrankRuehl"/>
        </w:rPr>
      </w:r>
      <w:r>
        <w:rPr>
          <w:rFonts w:ascii="FrankRuehl" w:hAnsi="FrankRuehl" w:cs="FrankRuehl"/>
          <w:rtl/>
        </w:rPr>
        <w:fldChar w:fldCharType="separate"/>
      </w:r>
      <w:r w:rsidR="00EB54BC" w:rsidRPr="003435FA">
        <w:rPr>
          <w:rStyle w:val="Hyperlink"/>
          <w:rFonts w:ascii="FrankRuehl" w:hAnsi="FrankRuehl" w:cs="FrankRuehl"/>
          <w:rtl/>
        </w:rPr>
        <w:t>ס"ח תשפ"ג מס' 3045</w:t>
      </w:r>
      <w:r>
        <w:rPr>
          <w:rFonts w:ascii="FrankRuehl" w:hAnsi="FrankRuehl" w:cs="FrankRuehl"/>
          <w:rtl/>
        </w:rPr>
        <w:fldChar w:fldCharType="end"/>
      </w:r>
      <w:r w:rsidR="00EB54BC" w:rsidRPr="00EB54BC">
        <w:rPr>
          <w:rFonts w:ascii="FrankRuehl" w:hAnsi="FrankRuehl" w:cs="FrankRuehl"/>
          <w:rtl/>
        </w:rPr>
        <w:t xml:space="preserve"> מיום 31.5.2023 עמ' </w:t>
      </w:r>
      <w:r w:rsidR="00EB54BC">
        <w:rPr>
          <w:rFonts w:ascii="FrankRuehl" w:hAnsi="FrankRuehl" w:cs="FrankRuehl" w:hint="cs"/>
          <w:rtl/>
        </w:rPr>
        <w:t>152</w:t>
      </w:r>
      <w:r w:rsidR="00EB54BC" w:rsidRPr="00EB54BC">
        <w:rPr>
          <w:rFonts w:ascii="FrankRuehl" w:hAnsi="FrankRuehl" w:cs="FrankRuehl"/>
          <w:rtl/>
        </w:rPr>
        <w:t xml:space="preserve"> (</w:t>
      </w:r>
      <w:hyperlink r:id="rId283" w:history="1">
        <w:r w:rsidR="00EB54BC" w:rsidRPr="00EB54BC">
          <w:rPr>
            <w:rStyle w:val="Hyperlink"/>
            <w:rFonts w:ascii="FrankRuehl" w:hAnsi="FrankRuehl" w:cs="FrankRuehl"/>
            <w:rtl/>
          </w:rPr>
          <w:t>ה"ח הממשלה תשפ"ג מס' 1612</w:t>
        </w:r>
      </w:hyperlink>
      <w:r w:rsidR="00EB54BC" w:rsidRPr="00EB54BC">
        <w:rPr>
          <w:rFonts w:ascii="FrankRuehl" w:hAnsi="FrankRuehl" w:cs="FrankRuehl"/>
          <w:rtl/>
        </w:rPr>
        <w:t xml:space="preserve"> עמ' 866) – תיקון מס' </w:t>
      </w:r>
      <w:r w:rsidR="00EB54BC">
        <w:rPr>
          <w:rFonts w:ascii="FrankRuehl" w:hAnsi="FrankRuehl" w:cs="FrankRuehl" w:hint="cs"/>
          <w:rtl/>
        </w:rPr>
        <w:t>100</w:t>
      </w:r>
      <w:r w:rsidR="00EB54BC" w:rsidRPr="00EB54BC">
        <w:rPr>
          <w:rFonts w:ascii="FrankRuehl" w:hAnsi="FrankRuehl" w:cs="FrankRuehl"/>
          <w:rtl/>
        </w:rPr>
        <w:t xml:space="preserve"> בסעיף </w:t>
      </w:r>
      <w:r w:rsidR="00EB54BC">
        <w:rPr>
          <w:rFonts w:ascii="FrankRuehl" w:hAnsi="FrankRuehl" w:cs="FrankRuehl" w:hint="cs"/>
          <w:rtl/>
        </w:rPr>
        <w:t>4</w:t>
      </w:r>
      <w:r w:rsidR="00EB54BC" w:rsidRPr="00EB54BC">
        <w:rPr>
          <w:rFonts w:ascii="FrankRuehl" w:hAnsi="FrankRuehl" w:cs="FrankRuehl"/>
          <w:rtl/>
        </w:rPr>
        <w:t xml:space="preserve"> לחוק ההתייעלות הכלכלית (תיקוני חקיקה להשגת יעדי התקציב לשנות התקציב 2023 ו-2024), תשפ"ג-2023; תחילתו ביום </w:t>
      </w:r>
      <w:bookmarkEnd w:id="4"/>
      <w:r w:rsidR="00EB54BC" w:rsidRPr="00EB54BC">
        <w:rPr>
          <w:rFonts w:ascii="FrankRuehl" w:hAnsi="FrankRuehl" w:cs="FrankRuehl"/>
          <w:rtl/>
        </w:rPr>
        <w:t>1.6.2023</w:t>
      </w:r>
      <w:r w:rsidR="00EB54BC">
        <w:rPr>
          <w:rFonts w:ascii="FrankRuehl" w:hAnsi="FrankRuehl" w:cs="FrankRuehl" w:hint="cs"/>
          <w:rtl/>
        </w:rPr>
        <w:t xml:space="preserve"> ור' סעיף 5 לענין תחולה</w:t>
      </w:r>
      <w:r w:rsidR="00EB54BC" w:rsidRPr="00EB54BC">
        <w:rPr>
          <w:rFonts w:ascii="FrankRuehl" w:hAnsi="FrankRuehl" w:cs="FrankRuehl"/>
          <w:rtl/>
        </w:rPr>
        <w:t>.</w:t>
      </w:r>
    </w:p>
    <w:p w:rsidR="00A36CDF" w:rsidRDefault="00A36CDF" w:rsidP="00A36CDF">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cs="FrankRuehl"/>
          <w:rtl/>
        </w:rPr>
      </w:pPr>
      <w:r>
        <w:rPr>
          <w:rFonts w:ascii="FrankRuehl" w:hAnsi="FrankRuehl" w:cs="FrankRuehl" w:hint="cs"/>
          <w:rtl/>
        </w:rPr>
        <w:t>5. (א) הוראות סעיפים 49כה1 ו-49לב3 לחוק מיסוי מקרקעין, כנוסחם בסימן זה, יחולו על זכות שנרכשה בעסקה כאמור בסעיפים האמורים, החל מיום תחילתו של חוק זה ואילך.</w:t>
      </w:r>
    </w:p>
    <w:p w:rsidR="00A36CDF" w:rsidRDefault="00A36CDF" w:rsidP="00A36CDF">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Pr>
          <w:rFonts w:ascii="FrankRuehl" w:hAnsi="FrankRuehl" w:cs="FrankRuehl" w:hint="cs"/>
          <w:rtl/>
        </w:rPr>
        <w:t xml:space="preserve"> (ב) הוראות סעיפים 49יט, 49כב1(ב), 49כב2, 49כג, 49לב ו-49לג1(ג), (ג1) ו-(ו1), למעט פסקה (1) סיפה שבסעיף קטן (ג), לחוק מיסוי מקרקעין, כנוסחם בסימן זה, יחולו על מכירת זכות במקרקעין שיום המכירה שנקבע לגביה על פי סעיף 49כ או 49לב1 לחוק מיסוי מקרקעין, לפי העניין, חל ביום תחילתו של חוק זה או לאחריו.</w:t>
      </w:r>
    </w:p>
    <w:p w:rsidR="00A36CDF" w:rsidRDefault="00A36CDF" w:rsidP="00A36CDF">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Pr>
          <w:rFonts w:ascii="FrankRuehl" w:hAnsi="FrankRuehl" w:cs="FrankRuehl" w:hint="cs"/>
          <w:rtl/>
        </w:rPr>
        <w:t xml:space="preserve"> (ג) הוראות סעיף 49לג1(ד) לחוק מיסוי מקרקעין, כנוסחו בסימן זה, יחולו על העברה של יחידת מגורים לקרוב שנעשתה מיום תחילתו של חוק זה ואילך.</w:t>
      </w:r>
    </w:p>
    <w:p w:rsidR="00A36CDF" w:rsidRDefault="00A36CDF" w:rsidP="00A36CDF">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Pr>
          <w:rFonts w:ascii="FrankRuehl" w:hAnsi="FrankRuehl" w:cs="FrankRuehl" w:hint="cs"/>
          <w:rtl/>
        </w:rPr>
        <w:t xml:space="preserve"> (ד) הוראות סעיפים 49כב ו-49לג1(ג)(1) סיפה, כנוסחם בסימן זה, יחולו על מכירת זכות במקרקעין, שהעסקה לגביה נעשתה ארבעה חודשים מיום תחילתו של חוק זה ואילך.</w:t>
      </w:r>
    </w:p>
    <w:bookmarkStart w:id="5" w:name="_Hlk136444919"/>
    <w:p w:rsidR="00EB54BC" w:rsidRDefault="003435FA" w:rsidP="00204B54">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https://www.nevo.co.il/Law_word/law14/LAW-3045.pdf</w:instrText>
      </w:r>
      <w:r>
        <w:rPr>
          <w:rFonts w:ascii="FrankRuehl" w:hAnsi="FrankRuehl" w:cs="FrankRuehl"/>
          <w:rtl/>
        </w:rPr>
        <w:instrText xml:space="preserve">" </w:instrText>
      </w:r>
      <w:r w:rsidR="00673A0A" w:rsidRPr="003435FA">
        <w:rPr>
          <w:rFonts w:ascii="FrankRuehl" w:hAnsi="FrankRuehl" w:cs="FrankRuehl"/>
        </w:rPr>
      </w:r>
      <w:r>
        <w:rPr>
          <w:rFonts w:ascii="FrankRuehl" w:hAnsi="FrankRuehl" w:cs="FrankRuehl"/>
          <w:rtl/>
        </w:rPr>
        <w:fldChar w:fldCharType="separate"/>
      </w:r>
      <w:r w:rsidR="00EB54BC" w:rsidRPr="003435FA">
        <w:rPr>
          <w:rStyle w:val="Hyperlink"/>
          <w:rFonts w:ascii="FrankRuehl" w:hAnsi="FrankRuehl" w:cs="FrankRuehl"/>
          <w:rtl/>
        </w:rPr>
        <w:t>ס"ח תשפ"ג מס' 3045</w:t>
      </w:r>
      <w:r>
        <w:rPr>
          <w:rFonts w:ascii="FrankRuehl" w:hAnsi="FrankRuehl" w:cs="FrankRuehl"/>
          <w:rtl/>
        </w:rPr>
        <w:fldChar w:fldCharType="end"/>
      </w:r>
      <w:r w:rsidR="00EB54BC" w:rsidRPr="00EB54BC">
        <w:rPr>
          <w:rFonts w:ascii="FrankRuehl" w:hAnsi="FrankRuehl" w:cs="FrankRuehl"/>
          <w:rtl/>
        </w:rPr>
        <w:t xml:space="preserve"> מיום 31.5.2023 עמ' </w:t>
      </w:r>
      <w:r w:rsidR="00EB54BC">
        <w:rPr>
          <w:rFonts w:ascii="FrankRuehl" w:hAnsi="FrankRuehl" w:cs="FrankRuehl" w:hint="cs"/>
          <w:rtl/>
        </w:rPr>
        <w:t>160</w:t>
      </w:r>
      <w:r w:rsidR="00EB54BC" w:rsidRPr="00EB54BC">
        <w:rPr>
          <w:rFonts w:ascii="FrankRuehl" w:hAnsi="FrankRuehl" w:cs="FrankRuehl"/>
          <w:rtl/>
        </w:rPr>
        <w:t xml:space="preserve"> (</w:t>
      </w:r>
      <w:hyperlink r:id="rId284" w:history="1">
        <w:r w:rsidR="00EB54BC" w:rsidRPr="00EB54BC">
          <w:rPr>
            <w:rStyle w:val="Hyperlink"/>
            <w:rFonts w:ascii="FrankRuehl" w:hAnsi="FrankRuehl" w:cs="FrankRuehl"/>
            <w:rtl/>
          </w:rPr>
          <w:t>ה"ח הממשלה תשפ"ג מס' 1612</w:t>
        </w:r>
      </w:hyperlink>
      <w:r w:rsidR="00EB54BC" w:rsidRPr="00EB54BC">
        <w:rPr>
          <w:rFonts w:ascii="FrankRuehl" w:hAnsi="FrankRuehl" w:cs="FrankRuehl"/>
          <w:rtl/>
        </w:rPr>
        <w:t xml:space="preserve"> עמ' 866) – תיקון מס' </w:t>
      </w:r>
      <w:r w:rsidR="00EB54BC">
        <w:rPr>
          <w:rFonts w:ascii="FrankRuehl" w:hAnsi="FrankRuehl" w:cs="FrankRuehl" w:hint="cs"/>
          <w:rtl/>
        </w:rPr>
        <w:t>101</w:t>
      </w:r>
      <w:r w:rsidR="00EB54BC" w:rsidRPr="00EB54BC">
        <w:rPr>
          <w:rFonts w:ascii="FrankRuehl" w:hAnsi="FrankRuehl" w:cs="FrankRuehl"/>
          <w:rtl/>
        </w:rPr>
        <w:t xml:space="preserve"> בסעיף </w:t>
      </w:r>
      <w:r w:rsidR="00EB54BC">
        <w:rPr>
          <w:rFonts w:ascii="FrankRuehl" w:hAnsi="FrankRuehl" w:cs="FrankRuehl" w:hint="cs"/>
          <w:rtl/>
        </w:rPr>
        <w:t>9</w:t>
      </w:r>
      <w:r w:rsidR="00EB54BC" w:rsidRPr="00EB54BC">
        <w:rPr>
          <w:rFonts w:ascii="FrankRuehl" w:hAnsi="FrankRuehl" w:cs="FrankRuehl"/>
          <w:rtl/>
        </w:rPr>
        <w:t xml:space="preserve"> לחוק ההתייעלות הכלכלית (תיקוני חקיקה להשגת יעדי התקציב לשנות התקציב 2023 ו-2024), תשפ"ג-2023; תחילתו ביום 1.6.2023</w:t>
      </w:r>
      <w:r w:rsidR="00EB54BC">
        <w:rPr>
          <w:rFonts w:ascii="FrankRuehl" w:hAnsi="FrankRuehl" w:cs="FrankRuehl" w:hint="cs"/>
          <w:rtl/>
        </w:rPr>
        <w:t>.</w:t>
      </w:r>
      <w:bookmarkEnd w:id="5"/>
    </w:p>
    <w:p w:rsidR="003435FA" w:rsidRDefault="003435FA" w:rsidP="003435FA">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285" w:history="1">
        <w:r w:rsidR="00EB54BC" w:rsidRPr="003435FA">
          <w:rPr>
            <w:rStyle w:val="Hyperlink"/>
            <w:rFonts w:ascii="FrankRuehl" w:hAnsi="FrankRuehl" w:cs="FrankRuehl"/>
            <w:rtl/>
          </w:rPr>
          <w:t>ס"ח תשפ"ג מס' 3045</w:t>
        </w:r>
      </w:hyperlink>
      <w:r w:rsidR="00EB54BC" w:rsidRPr="00EB54BC">
        <w:rPr>
          <w:rFonts w:ascii="FrankRuehl" w:hAnsi="FrankRuehl" w:cs="FrankRuehl"/>
          <w:rtl/>
        </w:rPr>
        <w:t xml:space="preserve"> מיום 31.5.2023 עמ' </w:t>
      </w:r>
      <w:r w:rsidR="00EB54BC">
        <w:rPr>
          <w:rFonts w:ascii="FrankRuehl" w:hAnsi="FrankRuehl" w:cs="FrankRuehl" w:hint="cs"/>
          <w:rtl/>
        </w:rPr>
        <w:t>161</w:t>
      </w:r>
      <w:r w:rsidR="00EB54BC" w:rsidRPr="00EB54BC">
        <w:rPr>
          <w:rFonts w:ascii="FrankRuehl" w:hAnsi="FrankRuehl" w:cs="FrankRuehl"/>
          <w:rtl/>
        </w:rPr>
        <w:t xml:space="preserve"> (</w:t>
      </w:r>
      <w:hyperlink r:id="rId286" w:history="1">
        <w:r w:rsidR="00EB54BC" w:rsidRPr="00EB54BC">
          <w:rPr>
            <w:rStyle w:val="Hyperlink"/>
            <w:rFonts w:ascii="FrankRuehl" w:hAnsi="FrankRuehl" w:cs="FrankRuehl"/>
            <w:rtl/>
          </w:rPr>
          <w:t>ה"ח הממשלה תשפ"ג מס' 1612</w:t>
        </w:r>
      </w:hyperlink>
      <w:r w:rsidR="00EB54BC" w:rsidRPr="00EB54BC">
        <w:rPr>
          <w:rFonts w:ascii="FrankRuehl" w:hAnsi="FrankRuehl" w:cs="FrankRuehl"/>
          <w:rtl/>
        </w:rPr>
        <w:t xml:space="preserve"> עמ' 866) – תיקון מס' </w:t>
      </w:r>
      <w:r w:rsidR="00EB54BC">
        <w:rPr>
          <w:rFonts w:ascii="FrankRuehl" w:hAnsi="FrankRuehl" w:cs="FrankRuehl" w:hint="cs"/>
          <w:rtl/>
        </w:rPr>
        <w:t>102 הוראת שעה</w:t>
      </w:r>
      <w:r w:rsidR="00EB54BC" w:rsidRPr="00EB54BC">
        <w:rPr>
          <w:rFonts w:ascii="FrankRuehl" w:hAnsi="FrankRuehl" w:cs="FrankRuehl"/>
          <w:rtl/>
        </w:rPr>
        <w:t xml:space="preserve"> בסעיף </w:t>
      </w:r>
      <w:r w:rsidR="00EB54BC">
        <w:rPr>
          <w:rFonts w:ascii="FrankRuehl" w:hAnsi="FrankRuehl" w:cs="FrankRuehl" w:hint="cs"/>
          <w:rtl/>
        </w:rPr>
        <w:t>10</w:t>
      </w:r>
      <w:r w:rsidR="00EB54BC" w:rsidRPr="00EB54BC">
        <w:rPr>
          <w:rFonts w:ascii="FrankRuehl" w:hAnsi="FrankRuehl" w:cs="FrankRuehl"/>
          <w:rtl/>
        </w:rPr>
        <w:t xml:space="preserve"> לחוק ההתייעלות הכלכלית (תיקוני חקיקה להשגת יעדי התקציב לשנות התקציב 2023 ו-2024), תשפ"ג-2023; </w:t>
      </w:r>
      <w:r w:rsidR="00EB54BC">
        <w:rPr>
          <w:rFonts w:ascii="FrankRuehl" w:hAnsi="FrankRuehl" w:cs="FrankRuehl" w:hint="cs"/>
          <w:rtl/>
        </w:rPr>
        <w:t xml:space="preserve">תוקפה מיום 1.6.2023 עד יום 1.6.2025 ור' </w:t>
      </w:r>
      <w:r w:rsidR="00EB54BC" w:rsidRPr="00CC481C">
        <w:rPr>
          <w:rFonts w:ascii="FrankRuehl" w:hAnsi="FrankRuehl" w:cs="FrankRuehl" w:hint="cs"/>
          <w:rtl/>
        </w:rPr>
        <w:t>סעי</w:t>
      </w:r>
      <w:r w:rsidR="00CC481C">
        <w:rPr>
          <w:rFonts w:ascii="FrankRuehl" w:hAnsi="FrankRuehl" w:cs="FrankRuehl" w:hint="cs"/>
          <w:rtl/>
        </w:rPr>
        <w:t>פים 10,</w:t>
      </w:r>
      <w:r w:rsidR="00EB54BC" w:rsidRPr="00CC481C">
        <w:rPr>
          <w:rFonts w:ascii="FrankRuehl" w:hAnsi="FrankRuehl" w:cs="FrankRuehl" w:hint="cs"/>
          <w:rtl/>
        </w:rPr>
        <w:t xml:space="preserve"> 11 לענין </w:t>
      </w:r>
      <w:r w:rsidR="00CC481C">
        <w:rPr>
          <w:rFonts w:ascii="FrankRuehl" w:hAnsi="FrankRuehl" w:cs="FrankRuehl" w:hint="cs"/>
          <w:rtl/>
        </w:rPr>
        <w:t>תחולה ו</w:t>
      </w:r>
      <w:r w:rsidR="00EB54BC" w:rsidRPr="00CC481C">
        <w:rPr>
          <w:rFonts w:ascii="FrankRuehl" w:hAnsi="FrankRuehl" w:cs="FrankRuehl" w:hint="cs"/>
          <w:rtl/>
        </w:rPr>
        <w:t>הוראת שעה</w:t>
      </w:r>
      <w:r w:rsidR="00EB54BC">
        <w:rPr>
          <w:rFonts w:ascii="FrankRuehl" w:hAnsi="FrankRuehl" w:cs="FrankRuehl" w:hint="cs"/>
          <w:rtl/>
        </w:rPr>
        <w:t>.</w:t>
      </w:r>
    </w:p>
    <w:p w:rsidR="00CC481C" w:rsidRDefault="00CC481C" w:rsidP="00CC481C">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cs="FrankRuehl"/>
          <w:rtl/>
        </w:rPr>
      </w:pPr>
      <w:r>
        <w:rPr>
          <w:rFonts w:ascii="FrankRuehl" w:hAnsi="FrankRuehl" w:cs="FrankRuehl" w:hint="cs"/>
          <w:rtl/>
        </w:rPr>
        <w:t xml:space="preserve">10. (ב) סעיף 9 לחוק מיסוי מקרקעין, כנוסחו בסעיף קטן (א)(1), יחול על זכות במקרקעין שהיא דירת מגורים שנרכשה בים תחילתו של חוק זה (בסעיף זה </w:t>
      </w:r>
      <w:r>
        <w:rPr>
          <w:rFonts w:ascii="FrankRuehl" w:hAnsi="FrankRuehl" w:cs="FrankRuehl"/>
          <w:rtl/>
        </w:rPr>
        <w:t>–</w:t>
      </w:r>
      <w:r>
        <w:rPr>
          <w:rFonts w:ascii="FrankRuehl" w:hAnsi="FrankRuehl" w:cs="FrankRuehl" w:hint="cs"/>
          <w:rtl/>
        </w:rPr>
        <w:t xml:space="preserve"> יום התחילה) או לאחריו.</w:t>
      </w:r>
    </w:p>
    <w:p w:rsidR="00CC481C" w:rsidRDefault="00CC481C" w:rsidP="00CC481C">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Pr>
          <w:rFonts w:ascii="FrankRuehl" w:hAnsi="FrankRuehl" w:cs="FrankRuehl" w:hint="cs"/>
          <w:rtl/>
        </w:rPr>
        <w:t xml:space="preserve"> (ג) סעיף 49ג(1) לחוק מיסוי מקרקעין, כנוסחו בסעיף קטן (א)(2), יחול על דירת מגורים שנרכשה ביום התחילה או לאחריו, כתחליף לדירה הנמכרת שלגביה חלה החזקה כאמור באותו סעיף.</w:t>
      </w:r>
    </w:p>
    <w:p w:rsidR="00CC481C" w:rsidRDefault="00CC481C" w:rsidP="00CC481C">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cs="FrankRuehl"/>
          <w:rtl/>
        </w:rPr>
      </w:pPr>
      <w:r>
        <w:rPr>
          <w:rFonts w:ascii="FrankRuehl" w:hAnsi="FrankRuehl" w:cs="FrankRuehl" w:hint="cs"/>
          <w:rtl/>
        </w:rPr>
        <w:t xml:space="preserve">11. (א) על אף האמור בפסקה (1)(א) של סעיף 48א(ב1) לחוק מיסוי מקרקעין, במכירת זכות במקרקעין שתוכנית הבנייה שחלה לגביה מתירה בנייה על הקרקע של שמונה דירות לפחות המיועדות לשמש למגורים או במכירה של חלק מזכות במקרקעין כאמור שתמורתה היא בנייה על יתרת המקרקעין, בידי יחיד שהקרקע הייתה בבעלותו, בתקופה שמיום תחילתו של חוק זה (בסעיף זה </w:t>
      </w:r>
      <w:r>
        <w:rPr>
          <w:rFonts w:ascii="FrankRuehl" w:hAnsi="FrankRuehl" w:cs="FrankRuehl"/>
          <w:rtl/>
        </w:rPr>
        <w:t>–</w:t>
      </w:r>
      <w:r>
        <w:rPr>
          <w:rFonts w:ascii="FrankRuehl" w:hAnsi="FrankRuehl" w:cs="FrankRuehl" w:hint="cs"/>
          <w:rtl/>
        </w:rPr>
        <w:t xml:space="preserve"> יום התחילה) עד יום א' בטבת התשפ"ח (31 בדצמבר 2027) (בסעיף זה </w:t>
      </w:r>
      <w:r>
        <w:rPr>
          <w:rFonts w:ascii="FrankRuehl" w:hAnsi="FrankRuehl" w:cs="FrankRuehl"/>
          <w:rtl/>
        </w:rPr>
        <w:t>–</w:t>
      </w:r>
      <w:r>
        <w:rPr>
          <w:rFonts w:ascii="FrankRuehl" w:hAnsi="FrankRuehl" w:cs="FrankRuehl" w:hint="cs"/>
          <w:rtl/>
        </w:rPr>
        <w:t xml:space="preserve"> התקופה הקובעת), יהיה היחיד חייב במס על החלק המוטב של השבח הריאלי עד יום התחילה, בשיעור הקבוע בסעיף 48א(ב)(1) לחוק האמור; לעניין זה, "החלק המוטב של השבח הריאלי עד יום התחילה" </w:t>
      </w:r>
      <w:r>
        <w:rPr>
          <w:rFonts w:ascii="FrankRuehl" w:hAnsi="FrankRuehl" w:cs="FrankRuehl"/>
          <w:rtl/>
        </w:rPr>
        <w:t>–</w:t>
      </w:r>
    </w:p>
    <w:p w:rsidR="00CC481C" w:rsidRDefault="00CC481C" w:rsidP="00CC481C">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Pr>
          <w:rFonts w:ascii="FrankRuehl" w:hAnsi="FrankRuehl" w:cs="FrankRuehl" w:hint="cs"/>
          <w:rtl/>
        </w:rPr>
        <w:t xml:space="preserve">  (1) אם הסתיימה בנייתן על הקרקע של כל הדירות המיועדות לשמש למגורים, המותרות לבנייה לפי תוכנית הבנייה שחלה לגבי הזכות במקרקעין במועד סיום הבנייה, עד תום 48 חודשים מיום המכירה – 100% מהשבח הריאלי עד יום התחילה;</w:t>
      </w:r>
    </w:p>
    <w:p w:rsidR="00CC481C" w:rsidRDefault="00CC481C" w:rsidP="00CC481C">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Pr>
          <w:rFonts w:ascii="FrankRuehl" w:hAnsi="FrankRuehl" w:cs="FrankRuehl" w:hint="cs"/>
          <w:rtl/>
        </w:rPr>
        <w:t xml:space="preserve">  (2) אם הסתיימה בנייתן על הקרקע של כל הדירות המיועדות לשמש למגורים, המותרות לבנייה לפי תוכנית הבנייה שחלה לגבי הזכות במקרקעין במועד סיום הבנייה, בתקופה שמתום התקופה האמורה בפסקה (1) ועד תום 60 חודשים מיום המכירה </w:t>
      </w:r>
      <w:r>
        <w:rPr>
          <w:rFonts w:ascii="FrankRuehl" w:hAnsi="FrankRuehl" w:cs="FrankRuehl"/>
          <w:rtl/>
        </w:rPr>
        <w:t>–</w:t>
      </w:r>
      <w:r>
        <w:rPr>
          <w:rFonts w:ascii="FrankRuehl" w:hAnsi="FrankRuehl" w:cs="FrankRuehl" w:hint="cs"/>
          <w:rtl/>
        </w:rPr>
        <w:t xml:space="preserve"> 80% מהשבח הריאלי עד יום התחילה;</w:t>
      </w:r>
    </w:p>
    <w:p w:rsidR="00CC481C" w:rsidRDefault="00CC481C" w:rsidP="00CC481C">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Pr>
          <w:rFonts w:ascii="FrankRuehl" w:hAnsi="FrankRuehl" w:cs="FrankRuehl" w:hint="cs"/>
          <w:rtl/>
        </w:rPr>
        <w:t xml:space="preserve">  (3) אם הסתיימה בנייתן על הקרקע של כל הדירות המיועדות לשמש למגורים, המותרות לבנייה לפי תוכנית הבנייה שחלה לגבי הזכות במקרקעין במועד סיום הבנייה, בתקופה שמתום התקופה האמורה בפסקה (2) ועד תום 72 חודשים מיום המכירה </w:t>
      </w:r>
      <w:r>
        <w:rPr>
          <w:rFonts w:ascii="FrankRuehl" w:hAnsi="FrankRuehl" w:cs="FrankRuehl"/>
          <w:rtl/>
        </w:rPr>
        <w:t>–</w:t>
      </w:r>
      <w:r>
        <w:rPr>
          <w:rFonts w:ascii="FrankRuehl" w:hAnsi="FrankRuehl" w:cs="FrankRuehl" w:hint="cs"/>
          <w:rtl/>
        </w:rPr>
        <w:t xml:space="preserve"> 70% מהשבח הריאלי עד יום התחילה;</w:t>
      </w:r>
    </w:p>
    <w:p w:rsidR="00CC481C" w:rsidRDefault="00CC481C" w:rsidP="00CC481C">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Pr>
          <w:rFonts w:ascii="FrankRuehl" w:hAnsi="FrankRuehl" w:cs="FrankRuehl" w:hint="cs"/>
          <w:rtl/>
        </w:rPr>
        <w:t xml:space="preserve">  (4) אם הסתיימה בנייתן על הקרקע של כל הדירות המיועדות לשמש למגורים, המותרות לבנייה לפי תוכנית הבנייה שחלה לגבי הזכות במקרקעין במועד סיום הבנייה, בתקופה שמתום התקופה האמורה בפסקה (3) ועד תום 84 חודשים מיום המכירה </w:t>
      </w:r>
      <w:r>
        <w:rPr>
          <w:rFonts w:ascii="FrankRuehl" w:hAnsi="FrankRuehl" w:cs="FrankRuehl"/>
          <w:rtl/>
        </w:rPr>
        <w:t>–</w:t>
      </w:r>
      <w:r>
        <w:rPr>
          <w:rFonts w:ascii="FrankRuehl" w:hAnsi="FrankRuehl" w:cs="FrankRuehl" w:hint="cs"/>
          <w:rtl/>
        </w:rPr>
        <w:t xml:space="preserve"> 60% מהשבח הריאלי עד יום התחילה;</w:t>
      </w:r>
    </w:p>
    <w:p w:rsidR="00CC481C" w:rsidRDefault="00CC481C" w:rsidP="00CC481C">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Pr>
          <w:rFonts w:ascii="FrankRuehl" w:hAnsi="FrankRuehl" w:cs="FrankRuehl" w:hint="cs"/>
          <w:rtl/>
        </w:rPr>
        <w:t xml:space="preserve">  (5) אם הסתיימה בנייתן על הקרקע של כל הדירות המיועדות לשמש למגורים, המותרות לבנייה לפי תוכנית הבנייה שחלה לגבי הזכות במקרקעין במועד סיום הבנייה, בתקופה שמתום התקופה האמורה בפסקה (4) ועד תום 96 חודשים מיום המכירה </w:t>
      </w:r>
      <w:r>
        <w:rPr>
          <w:rFonts w:ascii="FrankRuehl" w:hAnsi="FrankRuehl" w:cs="FrankRuehl"/>
          <w:rtl/>
        </w:rPr>
        <w:t>–</w:t>
      </w:r>
      <w:r>
        <w:rPr>
          <w:rFonts w:ascii="FrankRuehl" w:hAnsi="FrankRuehl" w:cs="FrankRuehl" w:hint="cs"/>
          <w:rtl/>
        </w:rPr>
        <w:t xml:space="preserve"> 50% מהשבח הריאלי עד יום התחילה;</w:t>
      </w:r>
    </w:p>
    <w:p w:rsidR="00CC481C" w:rsidRDefault="00CC481C" w:rsidP="00CC481C">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Pr>
          <w:rFonts w:ascii="FrankRuehl" w:hAnsi="FrankRuehl" w:cs="FrankRuehl" w:hint="cs"/>
          <w:rtl/>
        </w:rPr>
        <w:t xml:space="preserve">  (6) אם לא התקיים האמור בפסקאות (1) עד (5) </w:t>
      </w:r>
      <w:r>
        <w:rPr>
          <w:rFonts w:ascii="FrankRuehl" w:hAnsi="FrankRuehl" w:cs="FrankRuehl"/>
          <w:rtl/>
        </w:rPr>
        <w:t>–</w:t>
      </w:r>
      <w:r>
        <w:rPr>
          <w:rFonts w:ascii="FrankRuehl" w:hAnsi="FrankRuehl" w:cs="FrankRuehl" w:hint="cs"/>
          <w:rtl/>
        </w:rPr>
        <w:t xml:space="preserve"> 0% מהשבח הריאלי עד יום התחילה.</w:t>
      </w:r>
    </w:p>
    <w:p w:rsidR="00CC481C" w:rsidRDefault="00CC481C" w:rsidP="00CC481C">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Pr>
          <w:rFonts w:ascii="FrankRuehl" w:hAnsi="FrankRuehl" w:cs="FrankRuehl" w:hint="cs"/>
          <w:rtl/>
        </w:rPr>
        <w:t xml:space="preserve"> (ב) הוראות סעיף קטן (א) לא יחולו על מכירה שנעשתה בלא תמורה, על מכירה לחברה בשליטת המוכר, על מכירה שחל לגביה פטור מהמס, כולו או חלקו, או שיעור מס מופחת, לפי חוק מיסוי מקרקעין או לפי פקודת מס הכנסה, או על מכירה שחלות לגביה הוראות סעיף 5(ב) לחוק מיסוי מקרקעין; לעניין זה, "שליטה" </w:t>
      </w:r>
      <w:r>
        <w:rPr>
          <w:rFonts w:ascii="FrankRuehl" w:hAnsi="FrankRuehl" w:cs="FrankRuehl"/>
          <w:rtl/>
        </w:rPr>
        <w:t>–</w:t>
      </w:r>
      <w:r>
        <w:rPr>
          <w:rFonts w:ascii="FrankRuehl" w:hAnsi="FrankRuehl" w:cs="FrankRuehl" w:hint="cs"/>
          <w:rtl/>
        </w:rPr>
        <w:t xml:space="preserve"> החזקה כמשמעותה בפסקה (3) להגדרה "קרוב" שבסעיף 88 לפקודת מס הכנסה.</w:t>
      </w:r>
    </w:p>
    <w:p w:rsidR="00CC481C" w:rsidRDefault="00CC481C" w:rsidP="00CC481C">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Pr>
          <w:rFonts w:ascii="FrankRuehl" w:hAnsi="FrankRuehl" w:cs="FrankRuehl" w:hint="cs"/>
          <w:rtl/>
        </w:rPr>
        <w:t xml:space="preserve"> (ג) לעניין פסקאות (1) עד (6) להגדרה "החלק המוטב של השבח הריאלי עד יום התחילה" שבסעיף קטן (א), יראו קבלת אישור להספקת חשמל, מים או חיבור של טלפון לבניין, לפי סעיף 157א לחוק התכנון והבנייה, בסיום הבנייה.</w:t>
      </w:r>
    </w:p>
    <w:p w:rsidR="00CC481C" w:rsidRDefault="00F72E91" w:rsidP="00CC481C">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Pr>
          <w:rFonts w:ascii="FrankRuehl" w:hAnsi="FrankRuehl" w:cs="FrankRuehl" w:hint="cs"/>
          <w:rtl/>
        </w:rPr>
        <w:t xml:space="preserve"> (ד) במכירת זכות במקרקעין שתוכנית הבנייה שחלה לגביה מתירה בנייה על הקרקע של שמונה דירות לפחות המיועדות לשמש למגורים או במכירה של חלק מזכות במקרקעין כאמור שתמורתה היא בנייה על יתרת המקרקעין, בידי יחיד, בתקופה הקובעת, שאינה מכירה כאמור בסעיף קטן (ב), רשאי המוכר לבחור באחד מאלה:</w:t>
      </w:r>
    </w:p>
    <w:p w:rsidR="00F72E91" w:rsidRDefault="00F72E91" w:rsidP="00CC481C">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Pr>
          <w:rFonts w:ascii="FrankRuehl" w:hAnsi="FrankRuehl" w:cs="FrankRuehl" w:hint="cs"/>
          <w:rtl/>
        </w:rPr>
        <w:t xml:space="preserve">  (1) תשלום מס השבח לפי הוראות סעיף 48א(ב1) לחוק מיסוי מקרקעין, ואם התקיים האמור בפסקאות (1), (2), (3), (4) או (5) להגדרה "החלק המוטב של השבח הריאלי עד יום התחילה" שבסעיף קטן (א) </w:t>
      </w:r>
      <w:r>
        <w:rPr>
          <w:rFonts w:ascii="FrankRuehl" w:hAnsi="FrankRuehl" w:cs="FrankRuehl"/>
          <w:rtl/>
        </w:rPr>
        <w:t>–</w:t>
      </w:r>
      <w:r>
        <w:rPr>
          <w:rFonts w:ascii="FrankRuehl" w:hAnsi="FrankRuehl" w:cs="FrankRuehl" w:hint="cs"/>
          <w:rtl/>
        </w:rPr>
        <w:t xml:space="preserve"> יהיה זכאי המוכר להחזר המס ששילם ביתר, ויחולו לעניין זה הוראות סעיף 103א לחוק מיסוי מקרקעין;</w:t>
      </w:r>
    </w:p>
    <w:p w:rsidR="00F72E91" w:rsidRDefault="00F72E91" w:rsidP="00CC481C">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Pr>
          <w:rFonts w:ascii="FrankRuehl" w:hAnsi="FrankRuehl" w:cs="FrankRuehl" w:hint="cs"/>
          <w:rtl/>
        </w:rPr>
        <w:t xml:space="preserve">  (2) תשלום מס השבח לפי הוראות סעיף קטן (א) ומתן ערובה להנחת דעתו של המנהל בגובה יתרת מס השבח שהיה עליו לשלם לפי הוראות סעיף 48א(ב1) לחוק מיסוי מקרקעין; תוקפה של ערבות כאמור יפוג בהתקיים האמור בפסקאות (1), (2), (3), (4) או (5) להגדרה "החלק המוטב של השבח הריאלי עד יום התחילה" שבסעיף קטן (א), לפי העניין.</w:t>
      </w:r>
    </w:p>
    <w:p w:rsidR="00F72E91" w:rsidRDefault="00F72E91" w:rsidP="00CC481C">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Pr>
          <w:rFonts w:ascii="FrankRuehl" w:hAnsi="FrankRuehl" w:cs="FrankRuehl" w:hint="cs"/>
          <w:rtl/>
        </w:rPr>
        <w:t xml:space="preserve"> (ה) במכירת זכות במקרקעין שחלות לגביה הוראות סעיף זה, יקראו את סעיף 48ב(ב)(1) לחוק מיסוי מקרקעין כך שבסופו יבוא "ובלבד ששיעור המס על החלק המוטב של השבח הריאלי עד יום התחילה, כהגדרתו בסעיף 7 לחוק ההתייעלות הכלכלית (תיקוני חקיקה להשגת יעדי התקציב לשנות התקציב 2023 ו-2024), התשפ"ג-2023, לא יעלה על שיעור המס הקבוע בסעיף 48א(ב)(1)".</w:t>
      </w:r>
    </w:p>
    <w:p w:rsidR="00F72E91" w:rsidRDefault="00F72E91" w:rsidP="00CC481C">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Pr>
          <w:rFonts w:ascii="FrankRuehl" w:hAnsi="FrankRuehl" w:cs="FrankRuehl" w:hint="cs"/>
          <w:rtl/>
        </w:rPr>
        <w:t xml:space="preserve"> (ו) לכל מונח בסעיף זה תהיה המשמעות הנודעת לו בחוק מיסוי מקרקעין, אלא אם כן נקבע במפורש אחרת.</w:t>
      </w:r>
    </w:p>
    <w:p w:rsidR="00F72E91" w:rsidRDefault="00F72E91" w:rsidP="00CC481C">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Pr>
          <w:rFonts w:ascii="FrankRuehl" w:hAnsi="FrankRuehl" w:cs="FrankRuehl" w:hint="cs"/>
          <w:rtl/>
        </w:rPr>
        <w:t xml:space="preserve"> (ז) בסעיף זה </w:t>
      </w:r>
      <w:r>
        <w:rPr>
          <w:rFonts w:ascii="FrankRuehl" w:hAnsi="FrankRuehl" w:cs="FrankRuehl"/>
          <w:rtl/>
        </w:rPr>
        <w:t>–</w:t>
      </w:r>
    </w:p>
    <w:p w:rsidR="00F72E91" w:rsidRDefault="00F72E91" w:rsidP="00CC481C">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Pr>
          <w:rFonts w:ascii="FrankRuehl" w:hAnsi="FrankRuehl" w:cs="FrankRuehl" w:hint="cs"/>
          <w:rtl/>
        </w:rPr>
        <w:t xml:space="preserve"> "היתר בנייה" </w:t>
      </w:r>
      <w:r>
        <w:rPr>
          <w:rFonts w:ascii="FrankRuehl" w:hAnsi="FrankRuehl" w:cs="FrankRuehl"/>
          <w:rtl/>
        </w:rPr>
        <w:t>–</w:t>
      </w:r>
      <w:r>
        <w:rPr>
          <w:rFonts w:ascii="FrankRuehl" w:hAnsi="FrankRuehl" w:cs="FrankRuehl" w:hint="cs"/>
          <w:rtl/>
        </w:rPr>
        <w:t xml:space="preserve"> כמשמעותו בחוק התכנון והבנייה;</w:t>
      </w:r>
    </w:p>
    <w:p w:rsidR="00F72E91" w:rsidRDefault="00F72E91" w:rsidP="00CC481C">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Pr>
          <w:rFonts w:ascii="FrankRuehl" w:hAnsi="FrankRuehl" w:cs="FrankRuehl" w:hint="cs"/>
          <w:rtl/>
        </w:rPr>
        <w:t xml:space="preserve"> "חוק התכנון והבנייה" </w:t>
      </w:r>
      <w:r>
        <w:rPr>
          <w:rFonts w:ascii="FrankRuehl" w:hAnsi="FrankRuehl" w:cs="FrankRuehl"/>
          <w:rtl/>
        </w:rPr>
        <w:t>–</w:t>
      </w:r>
      <w:r>
        <w:rPr>
          <w:rFonts w:ascii="FrankRuehl" w:hAnsi="FrankRuehl" w:cs="FrankRuehl" w:hint="cs"/>
          <w:rtl/>
        </w:rPr>
        <w:t xml:space="preserve"> חוק התכנון והבנייה, התשכ"ה-1965;</w:t>
      </w:r>
    </w:p>
    <w:p w:rsidR="00F72E91" w:rsidRDefault="00F72E91" w:rsidP="00CC481C">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Pr>
          <w:rFonts w:ascii="FrankRuehl" w:hAnsi="FrankRuehl" w:cs="FrankRuehl" w:hint="cs"/>
          <w:rtl/>
        </w:rPr>
        <w:t xml:space="preserve"> "יחיד" </w:t>
      </w:r>
      <w:r>
        <w:rPr>
          <w:rFonts w:ascii="FrankRuehl" w:hAnsi="FrankRuehl" w:cs="FrankRuehl"/>
          <w:rtl/>
        </w:rPr>
        <w:t>–</w:t>
      </w:r>
      <w:r>
        <w:rPr>
          <w:rFonts w:ascii="FrankRuehl" w:hAnsi="FrankRuehl" w:cs="FrankRuehl" w:hint="cs"/>
          <w:rtl/>
        </w:rPr>
        <w:t xml:space="preserve"> לרבות חברה משפחתית כמשמעותה בסעיף 64א לפקודת מס הכנסה, שותפות שחל לגביה סעיף 63 לפקודה האמורה וחברת בית כמשמעותה בסעיף 64 לפקודת מס הכנסה;</w:t>
      </w:r>
    </w:p>
    <w:p w:rsidR="00F72E91" w:rsidRDefault="00F72E91" w:rsidP="00CC481C">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Pr>
          <w:rFonts w:ascii="FrankRuehl" w:hAnsi="FrankRuehl" w:cs="FrankRuehl" w:hint="cs"/>
          <w:rtl/>
        </w:rPr>
        <w:t xml:space="preserve"> "השבח הריאלי עד יום התחילה" </w:t>
      </w:r>
      <w:r>
        <w:rPr>
          <w:rFonts w:ascii="FrankRuehl" w:hAnsi="FrankRuehl" w:cs="FrankRuehl"/>
          <w:rtl/>
        </w:rPr>
        <w:t>–</w:t>
      </w:r>
      <w:r>
        <w:rPr>
          <w:rFonts w:ascii="FrankRuehl" w:hAnsi="FrankRuehl" w:cs="FrankRuehl" w:hint="cs"/>
          <w:rtl/>
        </w:rPr>
        <w:t xml:space="preserve"> כהגדרתו בסעיף 47 לחוק מיסוי מקרקעין;</w:t>
      </w:r>
    </w:p>
    <w:p w:rsidR="00CC481C" w:rsidRPr="00EB54BC" w:rsidRDefault="00F72E91" w:rsidP="00F72E91">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hint="cs"/>
          <w:rtl/>
        </w:rPr>
      </w:pPr>
      <w:r>
        <w:rPr>
          <w:rFonts w:ascii="FrankRuehl" w:hAnsi="FrankRuehl" w:cs="FrankRuehl" w:hint="cs"/>
          <w:rtl/>
        </w:rPr>
        <w:t xml:space="preserve"> "תוכנית בנייה" </w:t>
      </w:r>
      <w:r>
        <w:rPr>
          <w:rFonts w:ascii="FrankRuehl" w:hAnsi="FrankRuehl" w:cs="FrankRuehl"/>
          <w:rtl/>
        </w:rPr>
        <w:t>–</w:t>
      </w:r>
      <w:r>
        <w:rPr>
          <w:rFonts w:ascii="FrankRuehl" w:hAnsi="FrankRuehl" w:cs="FrankRuehl" w:hint="cs"/>
          <w:rtl/>
        </w:rPr>
        <w:t xml:space="preserve"> תוכנית מפורטת כמשמעותה בחוק התכנון והבנייה, או תוכנית כמשמעותה באותו חוק, שתנאי להוצאת היתר מכוחה הוא אישור תוכנית איחוד וחלוקה כמשמעותה בסימן ז' לפרק ג' בחוק האמור.</w:t>
      </w:r>
    </w:p>
  </w:footnote>
  <w:footnote w:id="2">
    <w:p w:rsidR="00CC71C6" w:rsidRDefault="00CC71C6" w:rsidP="002373E8">
      <w:pPr>
        <w:pStyle w:val="a6"/>
        <w:spacing w:before="72" w:line="240" w:lineRule="auto"/>
        <w:ind w:right="1134"/>
        <w:rPr>
          <w:rFonts w:hint="cs"/>
          <w:rtl/>
        </w:rPr>
      </w:pPr>
      <w:r>
        <w:rPr>
          <w:rStyle w:val="a7"/>
        </w:rPr>
        <w:footnoteRef/>
      </w:r>
      <w:r>
        <w:rPr>
          <w:rtl/>
        </w:rPr>
        <w:t xml:space="preserve"> </w:t>
      </w:r>
      <w:r w:rsidRPr="00EF0D79">
        <w:rPr>
          <w:rFonts w:cs="FrankRuehl" w:hint="cs"/>
          <w:color w:val="FF0000"/>
          <w:sz w:val="22"/>
          <w:szCs w:val="22"/>
          <w:rtl/>
        </w:rPr>
        <w:t xml:space="preserve">ר' חוק מיסוי מקרקעין (הגדלת ההיצע של דירות מגורים </w:t>
      </w:r>
      <w:r w:rsidRPr="00EF0D79">
        <w:rPr>
          <w:rFonts w:cs="FrankRuehl"/>
          <w:color w:val="FF0000"/>
          <w:sz w:val="22"/>
          <w:szCs w:val="22"/>
          <w:rtl/>
        </w:rPr>
        <w:t>–</w:t>
      </w:r>
      <w:r w:rsidRPr="00EF0D79">
        <w:rPr>
          <w:rFonts w:cs="FrankRuehl" w:hint="cs"/>
          <w:color w:val="FF0000"/>
          <w:sz w:val="22"/>
          <w:szCs w:val="22"/>
          <w:rtl/>
        </w:rPr>
        <w:t xml:space="preserve"> הוראת שעה), תשע"א-2011</w:t>
      </w:r>
      <w:r>
        <w:rPr>
          <w:rFonts w:cs="FrankRuehl" w:hint="cs"/>
          <w:sz w:val="22"/>
          <w:szCs w:val="22"/>
          <w:rtl/>
        </w:rPr>
        <w:t xml:space="preserve"> לעניין שיעור המס והמדרגות ברכישת דירה מיום 21.2.2011 עד יום 31.12.2012 (5.5.2013 לאור התפזרות הכנסת ה-18)</w:t>
      </w:r>
      <w:r w:rsidRPr="00317DE5">
        <w:rPr>
          <w:rFonts w:cs="FrankRuehl" w:hint="cs"/>
          <w:sz w:val="22"/>
          <w:szCs w:val="22"/>
          <w:rtl/>
        </w:rPr>
        <w:t>.</w:t>
      </w:r>
    </w:p>
  </w:footnote>
  <w:footnote w:id="3">
    <w:p w:rsidR="00CC71C6" w:rsidRDefault="00CC71C6" w:rsidP="002373E8">
      <w:pPr>
        <w:pStyle w:val="a6"/>
        <w:spacing w:before="72" w:line="240" w:lineRule="auto"/>
        <w:ind w:right="1134"/>
        <w:rPr>
          <w:rFonts w:hint="cs"/>
          <w:rtl/>
        </w:rPr>
      </w:pPr>
      <w:r>
        <w:rPr>
          <w:rStyle w:val="a7"/>
        </w:rPr>
        <w:footnoteRef/>
      </w:r>
      <w:r>
        <w:rPr>
          <w:rtl/>
        </w:rPr>
        <w:t xml:space="preserve"> </w:t>
      </w:r>
      <w:r w:rsidRPr="00EF0D79">
        <w:rPr>
          <w:rFonts w:cs="FrankRuehl" w:hint="cs"/>
          <w:color w:val="FF0000"/>
          <w:sz w:val="22"/>
          <w:szCs w:val="22"/>
          <w:rtl/>
        </w:rPr>
        <w:t xml:space="preserve">ר' חוק מיסוי מקרקעין (הגדלת ההיצע של דירות מגורים </w:t>
      </w:r>
      <w:r w:rsidRPr="00EF0D79">
        <w:rPr>
          <w:rFonts w:cs="FrankRuehl"/>
          <w:color w:val="FF0000"/>
          <w:sz w:val="22"/>
          <w:szCs w:val="22"/>
          <w:rtl/>
        </w:rPr>
        <w:t>–</w:t>
      </w:r>
      <w:r w:rsidRPr="00EF0D79">
        <w:rPr>
          <w:rFonts w:cs="FrankRuehl" w:hint="cs"/>
          <w:color w:val="FF0000"/>
          <w:sz w:val="22"/>
          <w:szCs w:val="22"/>
          <w:rtl/>
        </w:rPr>
        <w:t xml:space="preserve"> הוראת שעה), תשע"א-2011</w:t>
      </w:r>
      <w:r>
        <w:rPr>
          <w:rFonts w:cs="FrankRuehl" w:hint="cs"/>
          <w:sz w:val="22"/>
          <w:szCs w:val="22"/>
          <w:rtl/>
        </w:rPr>
        <w:t xml:space="preserve"> לעניין שיעור המס והמדרגות ברכישת דירת מגורים יחידה מיום 21.2.2011 עד יום 31.12.2012 (5.5.2013 לאור התפזרות הכנסת ה-18)</w:t>
      </w:r>
      <w:r w:rsidRPr="00317DE5">
        <w:rPr>
          <w:rFonts w:cs="FrankRuehl" w:hint="cs"/>
          <w:sz w:val="22"/>
          <w:szCs w:val="22"/>
          <w:rtl/>
        </w:rPr>
        <w:t>.</w:t>
      </w:r>
    </w:p>
  </w:footnote>
  <w:footnote w:id="4">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7"/>
          <w:noProof w:val="0"/>
          <w:sz w:val="20"/>
          <w:szCs w:val="20"/>
        </w:rPr>
        <w:footnoteRef/>
      </w:r>
      <w:r>
        <w:rPr>
          <w:rFonts w:cs="FrankRuehl" w:hint="cs"/>
          <w:rtl/>
        </w:rPr>
        <w:t xml:space="preserve"> בתקופה מיום 1.7.2005 עד יום 31.12.2007 יקראו כאילו סעיף 9ד הוכנס אחרי סעיף 9ג לפי סעיף 78 לחוק לתיקון פקודת מס הכנסה (מס' 147), תשס"ה-2005.</w:t>
      </w:r>
    </w:p>
  </w:footnote>
  <w:footnote w:id="5">
    <w:p w:rsidR="00CC71C6" w:rsidRDefault="00CC71C6">
      <w:pPr>
        <w:pStyle w:val="a6"/>
        <w:spacing w:before="72" w:line="240" w:lineRule="auto"/>
        <w:ind w:right="1134"/>
        <w:rPr>
          <w:rFonts w:hint="cs"/>
          <w:rtl/>
        </w:rPr>
      </w:pPr>
      <w:r>
        <w:rPr>
          <w:rStyle w:val="a7"/>
        </w:rPr>
        <w:footnoteRef/>
      </w:r>
      <w:r>
        <w:rPr>
          <w:rFonts w:hint="cs"/>
          <w:rtl/>
        </w:rPr>
        <w:t xml:space="preserve"> </w:t>
      </w:r>
      <w:r>
        <w:rPr>
          <w:rFonts w:cs="FrankRuehl" w:hint="cs"/>
          <w:noProof/>
          <w:sz w:val="22"/>
          <w:szCs w:val="22"/>
          <w:rtl/>
        </w:rPr>
        <w:t>הסכומים הנקובים 550,000 ו-682,020 הינם 634,650 ו-787,000 בהתאמה אחרי הודעה תשס"ח-2007.</w:t>
      </w:r>
    </w:p>
  </w:footnote>
  <w:footnote w:id="6">
    <w:p w:rsidR="00A1496B" w:rsidRDefault="00A1496B" w:rsidP="00A1496B">
      <w:pPr>
        <w:pStyle w:val="a6"/>
        <w:spacing w:before="72" w:line="240" w:lineRule="auto"/>
        <w:ind w:right="1134"/>
        <w:rPr>
          <w:rFonts w:hint="cs"/>
          <w:rtl/>
        </w:rPr>
      </w:pPr>
      <w:r>
        <w:rPr>
          <w:rStyle w:val="a7"/>
        </w:rPr>
        <w:footnoteRef/>
      </w:r>
      <w:r w:rsidRPr="00A1496B">
        <w:rPr>
          <w:rFonts w:ascii="FrankRuehl" w:hAnsi="FrankRuehl" w:cs="FrankRuehl"/>
          <w:sz w:val="22"/>
          <w:szCs w:val="22"/>
          <w:rtl/>
        </w:rPr>
        <w:t xml:space="preserve"> ר' רבדים לענין הוספת פסקה 16(א)(2א).</w:t>
      </w:r>
    </w:p>
  </w:footnote>
  <w:footnote w:id="7">
    <w:p w:rsidR="00CC71C6" w:rsidRDefault="00CC71C6" w:rsidP="00317DE5">
      <w:pPr>
        <w:pStyle w:val="a6"/>
        <w:spacing w:before="72" w:line="240" w:lineRule="auto"/>
        <w:ind w:right="1134"/>
        <w:rPr>
          <w:rFonts w:hint="cs"/>
        </w:rPr>
      </w:pPr>
      <w:r>
        <w:rPr>
          <w:rStyle w:val="a7"/>
        </w:rPr>
        <w:footnoteRef/>
      </w:r>
      <w:r w:rsidRPr="00317DE5">
        <w:rPr>
          <w:rFonts w:cs="FrankRuehl"/>
          <w:sz w:val="22"/>
          <w:szCs w:val="22"/>
          <w:rtl/>
        </w:rPr>
        <w:t xml:space="preserve"> </w:t>
      </w:r>
      <w:r w:rsidRPr="00317DE5">
        <w:rPr>
          <w:rFonts w:cs="FrankRuehl" w:hint="cs"/>
          <w:sz w:val="22"/>
          <w:szCs w:val="22"/>
          <w:rtl/>
        </w:rPr>
        <w:t xml:space="preserve">ר' חוק מיסוי מקרקעין (הגדלת ההיצע של דירות מגורים </w:t>
      </w:r>
      <w:r w:rsidRPr="00317DE5">
        <w:rPr>
          <w:rFonts w:cs="FrankRuehl"/>
          <w:sz w:val="22"/>
          <w:szCs w:val="22"/>
          <w:rtl/>
        </w:rPr>
        <w:t>–</w:t>
      </w:r>
      <w:r w:rsidRPr="00317DE5">
        <w:rPr>
          <w:rFonts w:cs="FrankRuehl" w:hint="cs"/>
          <w:sz w:val="22"/>
          <w:szCs w:val="22"/>
          <w:rtl/>
        </w:rPr>
        <w:t xml:space="preserve"> הוראת שעה), תשע"א-2011</w:t>
      </w:r>
      <w:r>
        <w:rPr>
          <w:rFonts w:cs="FrankRuehl" w:hint="cs"/>
          <w:sz w:val="22"/>
          <w:szCs w:val="22"/>
          <w:rtl/>
        </w:rPr>
        <w:t xml:space="preserve"> לעניין הפחתת שיעור מס השבח במקרים מסוימים</w:t>
      </w:r>
      <w:r w:rsidRPr="00317DE5">
        <w:rPr>
          <w:rFonts w:cs="FrankRuehl" w:hint="cs"/>
          <w:sz w:val="22"/>
          <w:szCs w:val="22"/>
          <w:rtl/>
        </w:rPr>
        <w:t>.</w:t>
      </w:r>
    </w:p>
  </w:footnote>
  <w:footnote w:id="8">
    <w:p w:rsidR="00CC71C6" w:rsidRDefault="00CC71C6" w:rsidP="009D5708">
      <w:pPr>
        <w:pStyle w:val="a6"/>
        <w:spacing w:before="72" w:line="240" w:lineRule="auto"/>
        <w:ind w:right="1134"/>
        <w:rPr>
          <w:rFonts w:hint="cs"/>
        </w:rPr>
      </w:pPr>
      <w:r>
        <w:rPr>
          <w:rStyle w:val="a7"/>
        </w:rPr>
        <w:footnoteRef/>
      </w:r>
      <w:r w:rsidRPr="009D5708">
        <w:rPr>
          <w:rFonts w:cs="FrankRuehl"/>
          <w:sz w:val="22"/>
          <w:szCs w:val="22"/>
          <w:rtl/>
        </w:rPr>
        <w:t xml:space="preserve"> </w:t>
      </w:r>
      <w:r w:rsidRPr="009D5708">
        <w:rPr>
          <w:rFonts w:cs="FrankRuehl" w:hint="cs"/>
          <w:sz w:val="22"/>
          <w:szCs w:val="22"/>
          <w:rtl/>
        </w:rPr>
        <w:t xml:space="preserve">בתקופת הוראת השעה יחולו פסקאות 48א(ד)(2), 48א(ד)(3) לעניין יחיד בנוסחן </w:t>
      </w:r>
      <w:r w:rsidR="00A1496B">
        <w:rPr>
          <w:rFonts w:cs="FrankRuehl" w:hint="cs"/>
          <w:sz w:val="22"/>
          <w:szCs w:val="22"/>
          <w:rtl/>
        </w:rPr>
        <w:t>כמופיע ברבדים</w:t>
      </w:r>
      <w:r w:rsidRPr="009D5708">
        <w:rPr>
          <w:rFonts w:cs="FrankRuehl" w:hint="cs"/>
          <w:sz w:val="22"/>
          <w:szCs w:val="22"/>
          <w:rtl/>
        </w:rPr>
        <w:t>.</w:t>
      </w:r>
    </w:p>
  </w:footnote>
  <w:footnote w:id="9">
    <w:p w:rsidR="00CC71C6" w:rsidRDefault="00CC71C6" w:rsidP="00B0373D">
      <w:pPr>
        <w:pStyle w:val="a6"/>
        <w:spacing w:before="72" w:line="240" w:lineRule="auto"/>
        <w:ind w:right="1134"/>
        <w:rPr>
          <w:rFonts w:hint="cs"/>
          <w:rtl/>
        </w:rPr>
      </w:pPr>
      <w:r>
        <w:rPr>
          <w:rStyle w:val="a7"/>
        </w:rPr>
        <w:footnoteRef/>
      </w:r>
      <w:r>
        <w:rPr>
          <w:rtl/>
        </w:rPr>
        <w:t xml:space="preserve"> </w:t>
      </w:r>
      <w:r w:rsidRPr="00CD0FEE">
        <w:rPr>
          <w:rFonts w:cs="FrankRuehl" w:hint="cs"/>
          <w:color w:val="FF0000"/>
          <w:sz w:val="22"/>
          <w:szCs w:val="22"/>
          <w:rtl/>
        </w:rPr>
        <w:t xml:space="preserve">ר' חוק מיסוי מקרקעין (הגדלת ההיצע של דירות מגורים </w:t>
      </w:r>
      <w:r w:rsidRPr="00CD0FEE">
        <w:rPr>
          <w:rFonts w:cs="FrankRuehl"/>
          <w:color w:val="FF0000"/>
          <w:sz w:val="22"/>
          <w:szCs w:val="22"/>
          <w:rtl/>
        </w:rPr>
        <w:t>–</w:t>
      </w:r>
      <w:r w:rsidRPr="00CD0FEE">
        <w:rPr>
          <w:rFonts w:cs="FrankRuehl" w:hint="cs"/>
          <w:color w:val="FF0000"/>
          <w:sz w:val="22"/>
          <w:szCs w:val="22"/>
          <w:rtl/>
        </w:rPr>
        <w:t xml:space="preserve"> הוראת שעה), תשע"א-2011</w:t>
      </w:r>
      <w:r>
        <w:rPr>
          <w:rFonts w:cs="FrankRuehl" w:hint="cs"/>
          <w:sz w:val="22"/>
          <w:szCs w:val="22"/>
          <w:rtl/>
        </w:rPr>
        <w:t xml:space="preserve"> לעניין פטור ממס רכישה או הפחתת המס במקרים מסוימים של מכירת דירת מגורים מזכה</w:t>
      </w:r>
      <w:r w:rsidRPr="00317DE5">
        <w:rPr>
          <w:rFonts w:cs="FrankRuehl" w:hint="cs"/>
          <w:sz w:val="22"/>
          <w:szCs w:val="22"/>
          <w:rtl/>
        </w:rPr>
        <w:t>.</w:t>
      </w:r>
    </w:p>
  </w:footnote>
  <w:footnote w:id="10">
    <w:p w:rsidR="00336E41" w:rsidRDefault="00336E41" w:rsidP="00336E41">
      <w:pPr>
        <w:pStyle w:val="a6"/>
        <w:spacing w:before="72" w:line="240" w:lineRule="auto"/>
        <w:ind w:right="1134"/>
        <w:rPr>
          <w:rFonts w:hint="cs"/>
          <w:rtl/>
        </w:rPr>
      </w:pPr>
      <w:r>
        <w:rPr>
          <w:rStyle w:val="a7"/>
        </w:rPr>
        <w:footnoteRef/>
      </w:r>
      <w:r>
        <w:rPr>
          <w:rFonts w:hint="cs"/>
          <w:rtl/>
        </w:rPr>
        <w:t xml:space="preserve"> </w:t>
      </w:r>
      <w:r>
        <w:rPr>
          <w:rFonts w:cs="FrankRuehl" w:hint="cs"/>
          <w:sz w:val="24"/>
          <w:szCs w:val="22"/>
          <w:rtl/>
        </w:rPr>
        <w:t xml:space="preserve">ר' </w:t>
      </w:r>
      <w:hyperlink r:id="rId287" w:history="1">
        <w:r>
          <w:rPr>
            <w:rStyle w:val="Hyperlink"/>
            <w:rFonts w:cs="FrankRuehl" w:hint="cs"/>
            <w:sz w:val="24"/>
            <w:szCs w:val="22"/>
            <w:rtl/>
          </w:rPr>
          <w:t>ק"ת תשס"ז: מס' 6555</w:t>
        </w:r>
      </w:hyperlink>
      <w:r>
        <w:rPr>
          <w:rFonts w:cs="FrankRuehl" w:hint="cs"/>
          <w:sz w:val="24"/>
          <w:szCs w:val="22"/>
          <w:rtl/>
        </w:rPr>
        <w:t xml:space="preserve"> מיום 28.1.2007 עמ' 482. </w:t>
      </w:r>
      <w:hyperlink r:id="rId288" w:history="1">
        <w:r>
          <w:rPr>
            <w:rStyle w:val="Hyperlink"/>
            <w:rFonts w:cs="FrankRuehl" w:hint="cs"/>
            <w:sz w:val="24"/>
            <w:szCs w:val="22"/>
            <w:rtl/>
          </w:rPr>
          <w:t>מס' 6576</w:t>
        </w:r>
      </w:hyperlink>
      <w:r>
        <w:rPr>
          <w:rFonts w:cs="FrankRuehl" w:hint="cs"/>
          <w:sz w:val="24"/>
          <w:szCs w:val="22"/>
          <w:rtl/>
        </w:rPr>
        <w:t xml:space="preserve"> מיום 29.3.2007 עמ' 684.</w:t>
      </w:r>
    </w:p>
  </w:footnote>
  <w:footnote w:id="11">
    <w:p w:rsidR="004004A6" w:rsidRDefault="004004A6" w:rsidP="004004A6">
      <w:pPr>
        <w:pStyle w:val="a6"/>
        <w:spacing w:before="72" w:line="240" w:lineRule="auto"/>
        <w:ind w:right="1134"/>
        <w:rPr>
          <w:rFonts w:hint="cs"/>
        </w:rPr>
      </w:pPr>
      <w:r>
        <w:rPr>
          <w:rStyle w:val="a7"/>
        </w:rPr>
        <w:footnoteRef/>
      </w:r>
      <w:r w:rsidRPr="004004A6">
        <w:rPr>
          <w:rFonts w:cs="FrankRuehl"/>
          <w:sz w:val="22"/>
          <w:szCs w:val="22"/>
          <w:rtl/>
        </w:rPr>
        <w:t xml:space="preserve"> </w:t>
      </w:r>
      <w:r w:rsidRPr="004004A6">
        <w:rPr>
          <w:rFonts w:cs="FrankRuehl" w:hint="cs"/>
          <w:sz w:val="22"/>
          <w:szCs w:val="22"/>
          <w:rtl/>
        </w:rPr>
        <w:t xml:space="preserve">סמכותו הואצלה למנהל רשות המסים: </w:t>
      </w:r>
      <w:hyperlink r:id="rId289" w:history="1">
        <w:r w:rsidRPr="004004A6">
          <w:rPr>
            <w:rStyle w:val="Hyperlink"/>
            <w:rFonts w:cs="FrankRuehl" w:hint="cs"/>
            <w:sz w:val="22"/>
            <w:szCs w:val="22"/>
            <w:rtl/>
          </w:rPr>
          <w:t>י"פ תשע"ו מס' 7299</w:t>
        </w:r>
      </w:hyperlink>
      <w:r w:rsidRPr="004004A6">
        <w:rPr>
          <w:rFonts w:cs="FrankRuehl" w:hint="cs"/>
          <w:sz w:val="22"/>
          <w:szCs w:val="22"/>
          <w:rtl/>
        </w:rPr>
        <w:t xml:space="preserve"> מיום 7.7.2016 עמ' 8439.</w:t>
      </w:r>
    </w:p>
  </w:footnote>
  <w:footnote w:id="12">
    <w:p w:rsidR="00CC71C6" w:rsidRDefault="00CC71C6" w:rsidP="00F7582C">
      <w:pPr>
        <w:pStyle w:val="a6"/>
        <w:spacing w:before="72" w:line="240" w:lineRule="auto"/>
        <w:ind w:right="1134"/>
        <w:rPr>
          <w:rFonts w:hint="cs"/>
          <w:rtl/>
        </w:rPr>
      </w:pPr>
      <w:r>
        <w:rPr>
          <w:rStyle w:val="a7"/>
        </w:rPr>
        <w:footnoteRef/>
      </w:r>
      <w:r w:rsidRPr="00F7582C">
        <w:rPr>
          <w:rFonts w:cs="FrankRuehl"/>
          <w:sz w:val="22"/>
          <w:szCs w:val="22"/>
          <w:rtl/>
        </w:rPr>
        <w:t xml:space="preserve"> </w:t>
      </w:r>
      <w:r w:rsidRPr="00F7582C">
        <w:rPr>
          <w:rFonts w:cs="FrankRuehl" w:hint="cs"/>
          <w:sz w:val="22"/>
          <w:szCs w:val="22"/>
          <w:rtl/>
        </w:rPr>
        <w:t>ר' חוק המסים (קנס פיגורים), תשמ"א-1980 לעניין גובה הקנס וכן לעניין סמכות המנהל.</w:t>
      </w:r>
    </w:p>
  </w:footnote>
  <w:footnote w:id="13">
    <w:p w:rsidR="00CC71C6" w:rsidRDefault="00CC71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7"/>
          <w:noProof w:val="0"/>
          <w:sz w:val="20"/>
          <w:szCs w:val="20"/>
        </w:rPr>
        <w:footnoteRef/>
      </w:r>
      <w:r>
        <w:rPr>
          <w:rFonts w:cs="FrankRuehl" w:hint="cs"/>
          <w:rtl/>
        </w:rPr>
        <w:t xml:space="preserve"> </w:t>
      </w:r>
      <w:r w:rsidR="00FD4FED">
        <w:rPr>
          <w:rFonts w:cs="FrankRuehl"/>
          <w:rtl/>
        </w:rPr>
        <w:t xml:space="preserve">סמכות השר הואצלה למנהל רשות המסים: </w:t>
      </w:r>
      <w:hyperlink r:id="rId290" w:history="1">
        <w:r w:rsidR="00FD4FED">
          <w:rPr>
            <w:rStyle w:val="Hyperlink"/>
            <w:rFonts w:cs="FrankRuehl"/>
            <w:rtl/>
          </w:rPr>
          <w:t>י"פ תשע"ט מס' 8105</w:t>
        </w:r>
      </w:hyperlink>
      <w:r w:rsidR="00FD4FED">
        <w:rPr>
          <w:rFonts w:cs="FrankRuehl"/>
          <w:rtl/>
        </w:rPr>
        <w:t xml:space="preserve"> מיום 7.2.2019 עמ' 7470.</w:t>
      </w:r>
    </w:p>
  </w:footnote>
  <w:footnote w:id="14">
    <w:p w:rsidR="009D2FD8" w:rsidRDefault="009D2FD8" w:rsidP="009D2FD8">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Pr>
          <w:rStyle w:val="a7"/>
        </w:rPr>
        <w:footnoteRef/>
      </w:r>
      <w:r w:rsidRPr="009D2FD8">
        <w:rPr>
          <w:rFonts w:cs="FrankRuehl"/>
          <w:rtl/>
        </w:rPr>
        <w:t xml:space="preserve"> </w:t>
      </w:r>
      <w:r w:rsidRPr="009D2FD8">
        <w:rPr>
          <w:rFonts w:cs="FrankRuehl" w:hint="cs"/>
          <w:rtl/>
        </w:rPr>
        <w:t xml:space="preserve">היתר גילוי לראש המוסד למודיעין ולתפקידים מיוחדים: </w:t>
      </w:r>
      <w:hyperlink r:id="rId291" w:history="1">
        <w:r w:rsidRPr="009D2FD8">
          <w:rPr>
            <w:rStyle w:val="Hyperlink"/>
            <w:rFonts w:cs="FrankRuehl" w:hint="cs"/>
            <w:rtl/>
          </w:rPr>
          <w:t>י"פ תשע"ד מס' 6861</w:t>
        </w:r>
      </w:hyperlink>
      <w:r w:rsidRPr="009D2FD8">
        <w:rPr>
          <w:rFonts w:cs="FrankRuehl" w:hint="cs"/>
          <w:rtl/>
        </w:rPr>
        <w:t xml:space="preserve"> מיום 21.8.2014 עמ' 7664</w:t>
      </w:r>
      <w:r w:rsidR="00465475">
        <w:rPr>
          <w:rFonts w:cs="FrankRuehl" w:hint="cs"/>
          <w:rtl/>
        </w:rPr>
        <w:t xml:space="preserve">; לראש הממונה על הביטחון במערכת הביטחון או למי שהוא הסמיכו לעניין זה: </w:t>
      </w:r>
      <w:hyperlink r:id="rId292" w:history="1">
        <w:r w:rsidR="00465475" w:rsidRPr="00D06025">
          <w:rPr>
            <w:rStyle w:val="Hyperlink"/>
            <w:rFonts w:cs="FrankRuehl" w:hint="cs"/>
            <w:rtl/>
          </w:rPr>
          <w:t>י"פ תשע"ה מס' 7072</w:t>
        </w:r>
      </w:hyperlink>
      <w:r w:rsidR="00465475">
        <w:rPr>
          <w:rFonts w:cs="FrankRuehl" w:hint="cs"/>
          <w:rtl/>
        </w:rPr>
        <w:t xml:space="preserve"> מיום 8.7.2015 עמ' 7137</w:t>
      </w:r>
      <w:r w:rsidR="00DE6484">
        <w:rPr>
          <w:rFonts w:cs="FrankRuehl" w:hint="cs"/>
          <w:rtl/>
        </w:rPr>
        <w:t xml:space="preserve">; לראש הרשות לאיסור הלבנת הון ומימון טרור או למי שהוא הסמיכו לעניין זה: </w:t>
      </w:r>
      <w:hyperlink r:id="rId293" w:history="1">
        <w:r w:rsidR="00DE6484">
          <w:rPr>
            <w:rStyle w:val="Hyperlink"/>
            <w:rFonts w:cs="FrankRuehl" w:hint="cs"/>
            <w:rtl/>
          </w:rPr>
          <w:t>י"פ תשע"ז מס' 7373</w:t>
        </w:r>
      </w:hyperlink>
      <w:r w:rsidR="00DE6484">
        <w:rPr>
          <w:rFonts w:cs="FrankRuehl" w:hint="cs"/>
          <w:rtl/>
        </w:rPr>
        <w:t xml:space="preserve"> מיום 8.11.2016 עמ' 514</w:t>
      </w:r>
      <w:r w:rsidRPr="009D2FD8">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71C6" w:rsidRDefault="00CC71C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מיסוי מקרקעין (שבח, מכירה ורכישה), תשכ"ג–1963</w:t>
    </w:r>
  </w:p>
  <w:p w:rsidR="00CC71C6" w:rsidRDefault="00CC71C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C71C6" w:rsidRDefault="00CC71C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71C6" w:rsidRDefault="00CC71C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מיסוי מקרקעין (שבח ורכישה), תשכ"ג</w:t>
    </w:r>
    <w:r>
      <w:rPr>
        <w:rFonts w:hAnsi="FrankRuehl" w:cs="FrankRuehl" w:hint="cs"/>
        <w:color w:val="000000"/>
        <w:sz w:val="28"/>
        <w:szCs w:val="28"/>
        <w:rtl/>
      </w:rPr>
      <w:t>-</w:t>
    </w:r>
    <w:r>
      <w:rPr>
        <w:rFonts w:hAnsi="FrankRuehl" w:cs="FrankRuehl"/>
        <w:color w:val="000000"/>
        <w:sz w:val="28"/>
        <w:szCs w:val="28"/>
        <w:rtl/>
      </w:rPr>
      <w:t>1963</w:t>
    </w:r>
  </w:p>
  <w:p w:rsidR="00CC71C6" w:rsidRDefault="00CC71C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C71C6" w:rsidRDefault="00CC71C6">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4098"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67783"/>
    <w:rsid w:val="00005002"/>
    <w:rsid w:val="000078FF"/>
    <w:rsid w:val="00016A11"/>
    <w:rsid w:val="00022845"/>
    <w:rsid w:val="000254C6"/>
    <w:rsid w:val="00033464"/>
    <w:rsid w:val="000344C4"/>
    <w:rsid w:val="0004395A"/>
    <w:rsid w:val="00052DF2"/>
    <w:rsid w:val="00061505"/>
    <w:rsid w:val="00062BF4"/>
    <w:rsid w:val="00070898"/>
    <w:rsid w:val="00085A6F"/>
    <w:rsid w:val="0008692D"/>
    <w:rsid w:val="000A0B99"/>
    <w:rsid w:val="000A1599"/>
    <w:rsid w:val="000A6434"/>
    <w:rsid w:val="000B1E26"/>
    <w:rsid w:val="000B507F"/>
    <w:rsid w:val="000B5B52"/>
    <w:rsid w:val="000C2D19"/>
    <w:rsid w:val="000C71E1"/>
    <w:rsid w:val="000D76CC"/>
    <w:rsid w:val="000F4FFF"/>
    <w:rsid w:val="001005E4"/>
    <w:rsid w:val="001019DA"/>
    <w:rsid w:val="001036C9"/>
    <w:rsid w:val="0010725B"/>
    <w:rsid w:val="00113E1B"/>
    <w:rsid w:val="00121209"/>
    <w:rsid w:val="00122ECF"/>
    <w:rsid w:val="001328BE"/>
    <w:rsid w:val="0013579F"/>
    <w:rsid w:val="001419D2"/>
    <w:rsid w:val="0014325F"/>
    <w:rsid w:val="00157D10"/>
    <w:rsid w:val="00162D30"/>
    <w:rsid w:val="00163985"/>
    <w:rsid w:val="00165254"/>
    <w:rsid w:val="00170502"/>
    <w:rsid w:val="00176723"/>
    <w:rsid w:val="00176C3A"/>
    <w:rsid w:val="0018179A"/>
    <w:rsid w:val="001908AE"/>
    <w:rsid w:val="001A18C1"/>
    <w:rsid w:val="001A1C9F"/>
    <w:rsid w:val="001A2DAB"/>
    <w:rsid w:val="001B44DB"/>
    <w:rsid w:val="001C5C60"/>
    <w:rsid w:val="001C6D7F"/>
    <w:rsid w:val="001D52E8"/>
    <w:rsid w:val="001D698E"/>
    <w:rsid w:val="001F0C2E"/>
    <w:rsid w:val="001F60B6"/>
    <w:rsid w:val="001F7178"/>
    <w:rsid w:val="00204B54"/>
    <w:rsid w:val="002110D4"/>
    <w:rsid w:val="0021532C"/>
    <w:rsid w:val="00224815"/>
    <w:rsid w:val="00224DC2"/>
    <w:rsid w:val="00226F57"/>
    <w:rsid w:val="00232FEB"/>
    <w:rsid w:val="002373E8"/>
    <w:rsid w:val="0024525E"/>
    <w:rsid w:val="00245622"/>
    <w:rsid w:val="00246B27"/>
    <w:rsid w:val="00247995"/>
    <w:rsid w:val="00253A73"/>
    <w:rsid w:val="00262543"/>
    <w:rsid w:val="00271688"/>
    <w:rsid w:val="00273728"/>
    <w:rsid w:val="00274CFC"/>
    <w:rsid w:val="00283E31"/>
    <w:rsid w:val="00285C9A"/>
    <w:rsid w:val="00287ADC"/>
    <w:rsid w:val="00291731"/>
    <w:rsid w:val="002941EA"/>
    <w:rsid w:val="002B12C8"/>
    <w:rsid w:val="002B7202"/>
    <w:rsid w:val="002C2E9D"/>
    <w:rsid w:val="002C5D8F"/>
    <w:rsid w:val="002C6D7B"/>
    <w:rsid w:val="002D2A9D"/>
    <w:rsid w:val="002D357B"/>
    <w:rsid w:val="002D70BA"/>
    <w:rsid w:val="002D76B6"/>
    <w:rsid w:val="002E0BD7"/>
    <w:rsid w:val="002E632F"/>
    <w:rsid w:val="002F1A3D"/>
    <w:rsid w:val="002F7291"/>
    <w:rsid w:val="00300F1A"/>
    <w:rsid w:val="00307E38"/>
    <w:rsid w:val="00315A29"/>
    <w:rsid w:val="003163EE"/>
    <w:rsid w:val="00317DE5"/>
    <w:rsid w:val="00324EED"/>
    <w:rsid w:val="003318DB"/>
    <w:rsid w:val="003319D2"/>
    <w:rsid w:val="00336E41"/>
    <w:rsid w:val="00340896"/>
    <w:rsid w:val="003435FA"/>
    <w:rsid w:val="003441F4"/>
    <w:rsid w:val="003443E9"/>
    <w:rsid w:val="003516EB"/>
    <w:rsid w:val="00351C91"/>
    <w:rsid w:val="0035347B"/>
    <w:rsid w:val="00356FA0"/>
    <w:rsid w:val="00362DFB"/>
    <w:rsid w:val="0036387D"/>
    <w:rsid w:val="0036411F"/>
    <w:rsid w:val="00374E61"/>
    <w:rsid w:val="00375B04"/>
    <w:rsid w:val="00375BCE"/>
    <w:rsid w:val="003810FC"/>
    <w:rsid w:val="00386481"/>
    <w:rsid w:val="003A68AD"/>
    <w:rsid w:val="003A6DD0"/>
    <w:rsid w:val="003D25B1"/>
    <w:rsid w:val="003D2EE5"/>
    <w:rsid w:val="003D511C"/>
    <w:rsid w:val="003D608A"/>
    <w:rsid w:val="003E3935"/>
    <w:rsid w:val="003E4425"/>
    <w:rsid w:val="003F1595"/>
    <w:rsid w:val="003F280E"/>
    <w:rsid w:val="004004A6"/>
    <w:rsid w:val="004022AC"/>
    <w:rsid w:val="00403833"/>
    <w:rsid w:val="0041108D"/>
    <w:rsid w:val="00416E64"/>
    <w:rsid w:val="004175A4"/>
    <w:rsid w:val="00422378"/>
    <w:rsid w:val="00433B42"/>
    <w:rsid w:val="00434290"/>
    <w:rsid w:val="00451146"/>
    <w:rsid w:val="00453714"/>
    <w:rsid w:val="00461D35"/>
    <w:rsid w:val="00465475"/>
    <w:rsid w:val="004754E4"/>
    <w:rsid w:val="0047623A"/>
    <w:rsid w:val="00485E2E"/>
    <w:rsid w:val="004911BE"/>
    <w:rsid w:val="00491AB4"/>
    <w:rsid w:val="0049621E"/>
    <w:rsid w:val="0049646D"/>
    <w:rsid w:val="00497A05"/>
    <w:rsid w:val="004B1A85"/>
    <w:rsid w:val="004C1859"/>
    <w:rsid w:val="004C5024"/>
    <w:rsid w:val="004C7FC9"/>
    <w:rsid w:val="004D160E"/>
    <w:rsid w:val="004D3B94"/>
    <w:rsid w:val="004E5765"/>
    <w:rsid w:val="004F0277"/>
    <w:rsid w:val="004F3D65"/>
    <w:rsid w:val="0052767F"/>
    <w:rsid w:val="0053167F"/>
    <w:rsid w:val="0053392F"/>
    <w:rsid w:val="0053549D"/>
    <w:rsid w:val="00562361"/>
    <w:rsid w:val="005660FE"/>
    <w:rsid w:val="00566AF4"/>
    <w:rsid w:val="00566E4E"/>
    <w:rsid w:val="005671E4"/>
    <w:rsid w:val="00572867"/>
    <w:rsid w:val="00573D82"/>
    <w:rsid w:val="0057425D"/>
    <w:rsid w:val="00580533"/>
    <w:rsid w:val="00590079"/>
    <w:rsid w:val="0059008C"/>
    <w:rsid w:val="005903C7"/>
    <w:rsid w:val="005909B0"/>
    <w:rsid w:val="00591E0F"/>
    <w:rsid w:val="005967DF"/>
    <w:rsid w:val="005C3CD6"/>
    <w:rsid w:val="005D76DD"/>
    <w:rsid w:val="005E57BC"/>
    <w:rsid w:val="005F2B06"/>
    <w:rsid w:val="005F2F3D"/>
    <w:rsid w:val="005F5F98"/>
    <w:rsid w:val="00611F23"/>
    <w:rsid w:val="0061215C"/>
    <w:rsid w:val="00617159"/>
    <w:rsid w:val="00630A6A"/>
    <w:rsid w:val="00633FA5"/>
    <w:rsid w:val="00641752"/>
    <w:rsid w:val="00642879"/>
    <w:rsid w:val="006569EC"/>
    <w:rsid w:val="00662CD3"/>
    <w:rsid w:val="00665D36"/>
    <w:rsid w:val="00667783"/>
    <w:rsid w:val="00673A0A"/>
    <w:rsid w:val="00674203"/>
    <w:rsid w:val="00681E17"/>
    <w:rsid w:val="006834F7"/>
    <w:rsid w:val="006854B1"/>
    <w:rsid w:val="0069361F"/>
    <w:rsid w:val="006960E4"/>
    <w:rsid w:val="00697A35"/>
    <w:rsid w:val="006B3339"/>
    <w:rsid w:val="006B5842"/>
    <w:rsid w:val="006C14B1"/>
    <w:rsid w:val="006D699C"/>
    <w:rsid w:val="006D7715"/>
    <w:rsid w:val="006E039F"/>
    <w:rsid w:val="006E5538"/>
    <w:rsid w:val="006F0091"/>
    <w:rsid w:val="006F1025"/>
    <w:rsid w:val="006F3D80"/>
    <w:rsid w:val="006F74E3"/>
    <w:rsid w:val="00701A7F"/>
    <w:rsid w:val="007022B6"/>
    <w:rsid w:val="00726D5E"/>
    <w:rsid w:val="007313C2"/>
    <w:rsid w:val="00733B59"/>
    <w:rsid w:val="0075126C"/>
    <w:rsid w:val="007550F0"/>
    <w:rsid w:val="00766EE6"/>
    <w:rsid w:val="00775411"/>
    <w:rsid w:val="00777066"/>
    <w:rsid w:val="007770A2"/>
    <w:rsid w:val="007771D4"/>
    <w:rsid w:val="00781696"/>
    <w:rsid w:val="00784ADB"/>
    <w:rsid w:val="00796403"/>
    <w:rsid w:val="007A3F94"/>
    <w:rsid w:val="007B018C"/>
    <w:rsid w:val="007B031A"/>
    <w:rsid w:val="007B555C"/>
    <w:rsid w:val="007C4D39"/>
    <w:rsid w:val="007C7326"/>
    <w:rsid w:val="007D2CF1"/>
    <w:rsid w:val="007D2FEE"/>
    <w:rsid w:val="007F10A2"/>
    <w:rsid w:val="007F41EA"/>
    <w:rsid w:val="00802F3F"/>
    <w:rsid w:val="00805F2F"/>
    <w:rsid w:val="00807180"/>
    <w:rsid w:val="008116B5"/>
    <w:rsid w:val="00812E9A"/>
    <w:rsid w:val="00813358"/>
    <w:rsid w:val="00826F36"/>
    <w:rsid w:val="00827230"/>
    <w:rsid w:val="008353F2"/>
    <w:rsid w:val="008417B4"/>
    <w:rsid w:val="00841A9D"/>
    <w:rsid w:val="00842846"/>
    <w:rsid w:val="008431D4"/>
    <w:rsid w:val="0084429B"/>
    <w:rsid w:val="0086071B"/>
    <w:rsid w:val="00861263"/>
    <w:rsid w:val="00871420"/>
    <w:rsid w:val="008722EF"/>
    <w:rsid w:val="00876795"/>
    <w:rsid w:val="008778DC"/>
    <w:rsid w:val="00882957"/>
    <w:rsid w:val="00892A30"/>
    <w:rsid w:val="00896DE2"/>
    <w:rsid w:val="0089762C"/>
    <w:rsid w:val="008A69EA"/>
    <w:rsid w:val="008B0AEF"/>
    <w:rsid w:val="008C016D"/>
    <w:rsid w:val="008C420E"/>
    <w:rsid w:val="008C4276"/>
    <w:rsid w:val="008E036B"/>
    <w:rsid w:val="008E1585"/>
    <w:rsid w:val="008E20E6"/>
    <w:rsid w:val="008F3E8E"/>
    <w:rsid w:val="008F5C5D"/>
    <w:rsid w:val="0090045F"/>
    <w:rsid w:val="00904CB3"/>
    <w:rsid w:val="00906624"/>
    <w:rsid w:val="00906676"/>
    <w:rsid w:val="00907D12"/>
    <w:rsid w:val="009235EF"/>
    <w:rsid w:val="00931221"/>
    <w:rsid w:val="00940BCB"/>
    <w:rsid w:val="00943457"/>
    <w:rsid w:val="00943B49"/>
    <w:rsid w:val="00944EAB"/>
    <w:rsid w:val="00955E53"/>
    <w:rsid w:val="009572AB"/>
    <w:rsid w:val="00957F8F"/>
    <w:rsid w:val="00965590"/>
    <w:rsid w:val="00973F8D"/>
    <w:rsid w:val="00975BE7"/>
    <w:rsid w:val="0098168B"/>
    <w:rsid w:val="0099038F"/>
    <w:rsid w:val="00991B55"/>
    <w:rsid w:val="00996CAD"/>
    <w:rsid w:val="0099729D"/>
    <w:rsid w:val="009A0F01"/>
    <w:rsid w:val="009A17C1"/>
    <w:rsid w:val="009A2AA8"/>
    <w:rsid w:val="009B613A"/>
    <w:rsid w:val="009C1065"/>
    <w:rsid w:val="009C34FA"/>
    <w:rsid w:val="009C77B6"/>
    <w:rsid w:val="009D25CB"/>
    <w:rsid w:val="009D2FD8"/>
    <w:rsid w:val="009D5708"/>
    <w:rsid w:val="009D7C13"/>
    <w:rsid w:val="009E67BD"/>
    <w:rsid w:val="009E7A78"/>
    <w:rsid w:val="009F0DA2"/>
    <w:rsid w:val="009F60F0"/>
    <w:rsid w:val="009F61BD"/>
    <w:rsid w:val="00A13BAD"/>
    <w:rsid w:val="00A1496B"/>
    <w:rsid w:val="00A22741"/>
    <w:rsid w:val="00A22989"/>
    <w:rsid w:val="00A23988"/>
    <w:rsid w:val="00A23F02"/>
    <w:rsid w:val="00A26B66"/>
    <w:rsid w:val="00A31B27"/>
    <w:rsid w:val="00A32FA3"/>
    <w:rsid w:val="00A36CDF"/>
    <w:rsid w:val="00A50BAC"/>
    <w:rsid w:val="00A51CDD"/>
    <w:rsid w:val="00A5411E"/>
    <w:rsid w:val="00A54936"/>
    <w:rsid w:val="00A70EC4"/>
    <w:rsid w:val="00A75332"/>
    <w:rsid w:val="00A75EDE"/>
    <w:rsid w:val="00A76361"/>
    <w:rsid w:val="00A80E46"/>
    <w:rsid w:val="00A82E23"/>
    <w:rsid w:val="00A94302"/>
    <w:rsid w:val="00AA0C68"/>
    <w:rsid w:val="00AA31F7"/>
    <w:rsid w:val="00AA3C41"/>
    <w:rsid w:val="00AB1A57"/>
    <w:rsid w:val="00AB42EB"/>
    <w:rsid w:val="00AC03F9"/>
    <w:rsid w:val="00AC1BA9"/>
    <w:rsid w:val="00AD250D"/>
    <w:rsid w:val="00AE3E37"/>
    <w:rsid w:val="00AE502C"/>
    <w:rsid w:val="00AF5DDB"/>
    <w:rsid w:val="00B0373D"/>
    <w:rsid w:val="00B14F39"/>
    <w:rsid w:val="00B20C11"/>
    <w:rsid w:val="00B212ED"/>
    <w:rsid w:val="00B21740"/>
    <w:rsid w:val="00B22DDB"/>
    <w:rsid w:val="00B246A7"/>
    <w:rsid w:val="00B26AEB"/>
    <w:rsid w:val="00B26C73"/>
    <w:rsid w:val="00B30D3D"/>
    <w:rsid w:val="00B52E0F"/>
    <w:rsid w:val="00B543DF"/>
    <w:rsid w:val="00B5757C"/>
    <w:rsid w:val="00B624A8"/>
    <w:rsid w:val="00B63350"/>
    <w:rsid w:val="00B6394A"/>
    <w:rsid w:val="00B73C3D"/>
    <w:rsid w:val="00B8253C"/>
    <w:rsid w:val="00B94B98"/>
    <w:rsid w:val="00BA2E34"/>
    <w:rsid w:val="00BA2EFD"/>
    <w:rsid w:val="00BB0408"/>
    <w:rsid w:val="00BB441F"/>
    <w:rsid w:val="00BB70C7"/>
    <w:rsid w:val="00BB7662"/>
    <w:rsid w:val="00BC19A0"/>
    <w:rsid w:val="00BC2C7D"/>
    <w:rsid w:val="00BC4810"/>
    <w:rsid w:val="00BD24F8"/>
    <w:rsid w:val="00BD37C2"/>
    <w:rsid w:val="00BD5136"/>
    <w:rsid w:val="00BE0C74"/>
    <w:rsid w:val="00BF00FE"/>
    <w:rsid w:val="00BF0A14"/>
    <w:rsid w:val="00BF1312"/>
    <w:rsid w:val="00BF19F8"/>
    <w:rsid w:val="00BF31B6"/>
    <w:rsid w:val="00C040D4"/>
    <w:rsid w:val="00C04814"/>
    <w:rsid w:val="00C04F47"/>
    <w:rsid w:val="00C0575E"/>
    <w:rsid w:val="00C07545"/>
    <w:rsid w:val="00C17B43"/>
    <w:rsid w:val="00C265ED"/>
    <w:rsid w:val="00C31ED4"/>
    <w:rsid w:val="00C3266C"/>
    <w:rsid w:val="00C47121"/>
    <w:rsid w:val="00C479B7"/>
    <w:rsid w:val="00C519FF"/>
    <w:rsid w:val="00C53B39"/>
    <w:rsid w:val="00C5418B"/>
    <w:rsid w:val="00C541C5"/>
    <w:rsid w:val="00C553C4"/>
    <w:rsid w:val="00C604DB"/>
    <w:rsid w:val="00C62F1C"/>
    <w:rsid w:val="00C80D9F"/>
    <w:rsid w:val="00C8147C"/>
    <w:rsid w:val="00C85F52"/>
    <w:rsid w:val="00C87B59"/>
    <w:rsid w:val="00C92BEF"/>
    <w:rsid w:val="00C9344A"/>
    <w:rsid w:val="00CB4B0C"/>
    <w:rsid w:val="00CB7A71"/>
    <w:rsid w:val="00CC121E"/>
    <w:rsid w:val="00CC475A"/>
    <w:rsid w:val="00CC481C"/>
    <w:rsid w:val="00CC71C6"/>
    <w:rsid w:val="00CC71D9"/>
    <w:rsid w:val="00CC7D4C"/>
    <w:rsid w:val="00CD0FEE"/>
    <w:rsid w:val="00CD14D0"/>
    <w:rsid w:val="00CD58B6"/>
    <w:rsid w:val="00CD594B"/>
    <w:rsid w:val="00CE05A4"/>
    <w:rsid w:val="00CE1DB9"/>
    <w:rsid w:val="00CE3901"/>
    <w:rsid w:val="00CE46B9"/>
    <w:rsid w:val="00CE58DA"/>
    <w:rsid w:val="00CE7BCB"/>
    <w:rsid w:val="00CF28BE"/>
    <w:rsid w:val="00CF331C"/>
    <w:rsid w:val="00CF65B9"/>
    <w:rsid w:val="00CF6860"/>
    <w:rsid w:val="00CF7627"/>
    <w:rsid w:val="00CF7685"/>
    <w:rsid w:val="00D010FD"/>
    <w:rsid w:val="00D17DE1"/>
    <w:rsid w:val="00D20552"/>
    <w:rsid w:val="00D24447"/>
    <w:rsid w:val="00D2651C"/>
    <w:rsid w:val="00D32C60"/>
    <w:rsid w:val="00D35719"/>
    <w:rsid w:val="00D375B1"/>
    <w:rsid w:val="00D37F2E"/>
    <w:rsid w:val="00D44A15"/>
    <w:rsid w:val="00D70907"/>
    <w:rsid w:val="00D74F83"/>
    <w:rsid w:val="00D77A84"/>
    <w:rsid w:val="00D8091D"/>
    <w:rsid w:val="00D82984"/>
    <w:rsid w:val="00D8598E"/>
    <w:rsid w:val="00D87318"/>
    <w:rsid w:val="00D9227C"/>
    <w:rsid w:val="00DB3537"/>
    <w:rsid w:val="00DC2F85"/>
    <w:rsid w:val="00DC342E"/>
    <w:rsid w:val="00DC4C89"/>
    <w:rsid w:val="00DC50D3"/>
    <w:rsid w:val="00DC5968"/>
    <w:rsid w:val="00DD1CC8"/>
    <w:rsid w:val="00DD2990"/>
    <w:rsid w:val="00DD5880"/>
    <w:rsid w:val="00DE6484"/>
    <w:rsid w:val="00DE649D"/>
    <w:rsid w:val="00DE7DAC"/>
    <w:rsid w:val="00DF065B"/>
    <w:rsid w:val="00DF2A5B"/>
    <w:rsid w:val="00DF2D99"/>
    <w:rsid w:val="00DF489B"/>
    <w:rsid w:val="00DF59F4"/>
    <w:rsid w:val="00E00A99"/>
    <w:rsid w:val="00E04652"/>
    <w:rsid w:val="00E059B5"/>
    <w:rsid w:val="00E10BF2"/>
    <w:rsid w:val="00E252C8"/>
    <w:rsid w:val="00E25AB7"/>
    <w:rsid w:val="00E2734F"/>
    <w:rsid w:val="00E27AA9"/>
    <w:rsid w:val="00E44052"/>
    <w:rsid w:val="00E52C41"/>
    <w:rsid w:val="00E63B1E"/>
    <w:rsid w:val="00E716D6"/>
    <w:rsid w:val="00E77EA1"/>
    <w:rsid w:val="00E800B4"/>
    <w:rsid w:val="00E80EE2"/>
    <w:rsid w:val="00E81BAC"/>
    <w:rsid w:val="00E936C4"/>
    <w:rsid w:val="00EA4063"/>
    <w:rsid w:val="00EB26FF"/>
    <w:rsid w:val="00EB388D"/>
    <w:rsid w:val="00EB50EF"/>
    <w:rsid w:val="00EB54BC"/>
    <w:rsid w:val="00EC17D1"/>
    <w:rsid w:val="00EC7159"/>
    <w:rsid w:val="00ED4A2B"/>
    <w:rsid w:val="00ED4AFE"/>
    <w:rsid w:val="00ED62D4"/>
    <w:rsid w:val="00EE7C97"/>
    <w:rsid w:val="00EF0D79"/>
    <w:rsid w:val="00EF78D8"/>
    <w:rsid w:val="00F10FEF"/>
    <w:rsid w:val="00F11BC3"/>
    <w:rsid w:val="00F14CD7"/>
    <w:rsid w:val="00F156DF"/>
    <w:rsid w:val="00F16BB4"/>
    <w:rsid w:val="00F23313"/>
    <w:rsid w:val="00F35085"/>
    <w:rsid w:val="00F43AD9"/>
    <w:rsid w:val="00F5475A"/>
    <w:rsid w:val="00F564F4"/>
    <w:rsid w:val="00F57C88"/>
    <w:rsid w:val="00F65E49"/>
    <w:rsid w:val="00F6647A"/>
    <w:rsid w:val="00F72E91"/>
    <w:rsid w:val="00F73D5F"/>
    <w:rsid w:val="00F7582C"/>
    <w:rsid w:val="00F82CBC"/>
    <w:rsid w:val="00F84222"/>
    <w:rsid w:val="00F84455"/>
    <w:rsid w:val="00F91AFC"/>
    <w:rsid w:val="00F933A0"/>
    <w:rsid w:val="00F94B50"/>
    <w:rsid w:val="00F977A3"/>
    <w:rsid w:val="00FA19A2"/>
    <w:rsid w:val="00FA57EA"/>
    <w:rsid w:val="00FC6508"/>
    <w:rsid w:val="00FD1AB4"/>
    <w:rsid w:val="00FD4FED"/>
    <w:rsid w:val="00FD6047"/>
    <w:rsid w:val="00FE0B41"/>
    <w:rsid w:val="00FE79CC"/>
    <w:rsid w:val="00FF0144"/>
    <w:rsid w:val="00FF034F"/>
    <w:rsid w:val="00FF0D49"/>
    <w:rsid w:val="00FF66B4"/>
    <w:rsid w:val="00FF6716"/>
    <w:rsid w:val="00FF6B7C"/>
    <w:rsid w:val="00FF763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hapeDefaults>
    <o:shapedefaults v:ext="edit" spidmax="4098" fill="f" fillcolor="white" stroke="f">
      <v:fill color="white" on="f"/>
      <v:stroke on="f"/>
      <v:textbox inset="1mm,0,1mm,0"/>
    </o:shapedefaults>
    <o:shapelayout v:ext="edit">
      <o:idmap v:ext="edit" data="2,3"/>
    </o:shapelayout>
  </w:shapeDefaults>
  <w:decimalSymbol w:val="."/>
  <w:listSeparator w:val=","/>
  <w15:chartTrackingRefBased/>
  <w15:docId w15:val="{2911AD0F-A111-47EC-BF10-0891FC48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paragraph" w:styleId="8">
    <w:name w:val="heading 8"/>
    <w:basedOn w:val="a"/>
    <w:next w:val="a"/>
    <w:qFormat/>
    <w:pPr>
      <w:keepNext/>
      <w:tabs>
        <w:tab w:val="left" w:pos="5432"/>
      </w:tabs>
      <w:spacing w:line="240" w:lineRule="auto"/>
      <w:ind w:right="1134"/>
      <w:outlineLvl w:val="7"/>
    </w:pPr>
    <w:rPr>
      <w:rFonts w:cs="FrankRuehl"/>
      <w:b/>
      <w:bCs/>
      <w:sz w:val="20"/>
      <w:szCs w:val="20"/>
      <w:shd w:val="clear" w:color="auto" w:fill="FFFF99"/>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Miriam"/>
      <w:sz w:val="32"/>
      <w:szCs w:val="32"/>
    </w:rPr>
  </w:style>
  <w:style w:type="paragraph" w:customStyle="1" w:styleId="sidenote">
    <w:name w:val="sidenote"/>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rPr>
      <w:rFonts w:ascii="Times New Roman" w:hAnsi="Times New Roman" w:cs="Miriam"/>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styleId="a5">
    <w:name w:val="Body Text"/>
    <w:basedOn w:val="a"/>
    <w:rPr>
      <w:sz w:val="18"/>
      <w:szCs w:val="18"/>
    </w:rPr>
  </w:style>
  <w:style w:type="character" w:styleId="Hyperlink">
    <w:name w:val="Hyperlink"/>
    <w:rPr>
      <w:color w:val="0000FF"/>
      <w:u w:val="single"/>
    </w:rPr>
  </w:style>
  <w:style w:type="character" w:styleId="FollowedHyperlink">
    <w:name w:val="FollowedHyperlink"/>
    <w:rPr>
      <w:color w:val="800080"/>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character" w:customStyle="1" w:styleId="P000">
    <w:name w:val="P00 תו"/>
    <w:link w:val="P00"/>
    <w:rsid w:val="00336E41"/>
    <w:rPr>
      <w:noProof/>
      <w:szCs w:val="26"/>
      <w:lang w:val="en-US" w:eastAsia="he-IL" w:bidi="he-IL"/>
    </w:rPr>
  </w:style>
  <w:style w:type="character" w:styleId="a8">
    <w:name w:val="Unresolved Mention"/>
    <w:uiPriority w:val="99"/>
    <w:semiHidden/>
    <w:unhideWhenUsed/>
    <w:rsid w:val="00CC47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1" Type="http://schemas.openxmlformats.org/officeDocument/2006/relationships/hyperlink" Target="http://www.nevo.co.il/Law_word/law15/memshala-1000.pdf" TargetMode="External"/><Relationship Id="rId170" Type="http://schemas.openxmlformats.org/officeDocument/2006/relationships/hyperlink" Target="http://www.nevo.co.il/Law_word/law15/memshala-541.pdf" TargetMode="External"/><Relationship Id="rId268" Type="http://schemas.openxmlformats.org/officeDocument/2006/relationships/hyperlink" Target="http://www.nevo.co.il/Law_word/law14/LAW-0773.pdf" TargetMode="External"/><Relationship Id="rId475" Type="http://schemas.openxmlformats.org/officeDocument/2006/relationships/hyperlink" Target="http://www.nevo.co.il/Law_word/law14/LAW-1612.pdf" TargetMode="External"/><Relationship Id="rId682" Type="http://schemas.openxmlformats.org/officeDocument/2006/relationships/hyperlink" Target="http://www.nevo.co.il/Law_word/law14/law-2749.pdf" TargetMode="External"/><Relationship Id="rId128" Type="http://schemas.openxmlformats.org/officeDocument/2006/relationships/hyperlink" Target="http://www.nevo.co.il/Law_word/law06/TAK-6489.pdf" TargetMode="External"/><Relationship Id="rId335" Type="http://schemas.openxmlformats.org/officeDocument/2006/relationships/hyperlink" Target="http://www.nevo.co.il/Law_word/law17/PROP-3087.pdf" TargetMode="External"/><Relationship Id="rId542" Type="http://schemas.openxmlformats.org/officeDocument/2006/relationships/hyperlink" Target="http://www.nevo.co.il/Law_word/law17/PROP-3087.pdf" TargetMode="External"/><Relationship Id="rId987" Type="http://schemas.openxmlformats.org/officeDocument/2006/relationships/hyperlink" Target="http://www.nevo.co.il/Law_word/law14/LAW-0975.pdf" TargetMode="External"/><Relationship Id="rId402" Type="http://schemas.openxmlformats.org/officeDocument/2006/relationships/hyperlink" Target="http://www.nevo.co.il/Law_word/law14/law-2324.pdf" TargetMode="External"/><Relationship Id="rId847" Type="http://schemas.openxmlformats.org/officeDocument/2006/relationships/hyperlink" Target="http://www.nevo.co.il/Law_word/law17/PROP-2592.pdf" TargetMode="External"/><Relationship Id="rId1032" Type="http://schemas.openxmlformats.org/officeDocument/2006/relationships/hyperlink" Target="http://www.nevo.co.il/Law_word/law14/LAW-1690.pdf" TargetMode="External"/><Relationship Id="rId707" Type="http://schemas.openxmlformats.org/officeDocument/2006/relationships/hyperlink" Target="https://www.nevo.co.il/law_html/law15/memshala-1612.pdf" TargetMode="External"/><Relationship Id="rId914" Type="http://schemas.openxmlformats.org/officeDocument/2006/relationships/hyperlink" Target="http://www.nevo.co.il/Law_word/law15/memshala-541.pdf" TargetMode="External"/><Relationship Id="rId43" Type="http://schemas.openxmlformats.org/officeDocument/2006/relationships/hyperlink" Target="http://www.nevo.co.il/Law_word/law14/LAW-1838.pdf" TargetMode="External"/><Relationship Id="rId192" Type="http://schemas.openxmlformats.org/officeDocument/2006/relationships/hyperlink" Target="http://www.nevo.co.il/Law_word/law17/PROP-2601.pdf" TargetMode="External"/><Relationship Id="rId497" Type="http://schemas.openxmlformats.org/officeDocument/2006/relationships/hyperlink" Target="http://www.nevo.co.il/Law_word/law14/LAW-1612.pdf" TargetMode="External"/><Relationship Id="rId620" Type="http://schemas.openxmlformats.org/officeDocument/2006/relationships/hyperlink" Target="https://www.nevo.co.il/Law_word/law14/law-2933.pdf" TargetMode="External"/><Relationship Id="rId718" Type="http://schemas.openxmlformats.org/officeDocument/2006/relationships/hyperlink" Target="http://www.nevo.co.il/Law_word/law14/law-2269.pdf" TargetMode="External"/><Relationship Id="rId925" Type="http://schemas.openxmlformats.org/officeDocument/2006/relationships/hyperlink" Target="http://www.nevo.co.il/Law_word/law14/law-2281.pdf" TargetMode="External"/><Relationship Id="rId357" Type="http://schemas.openxmlformats.org/officeDocument/2006/relationships/hyperlink" Target="http://www.nevo.co.il/Law_word/law17/PROP-1441.pdf" TargetMode="External"/><Relationship Id="rId54" Type="http://schemas.openxmlformats.org/officeDocument/2006/relationships/hyperlink" Target="http://www.nevo.co.il/Law_word/law17/PROP-3087.pdf" TargetMode="External"/><Relationship Id="rId217" Type="http://schemas.openxmlformats.org/officeDocument/2006/relationships/hyperlink" Target="http://www.nevo.co.il/Law_word/law17/PROP-1654.pdf" TargetMode="External"/><Relationship Id="rId564" Type="http://schemas.openxmlformats.org/officeDocument/2006/relationships/hyperlink" Target="http://www.nevo.co.il/Law_word/law15/memshala-457.pdf" TargetMode="External"/><Relationship Id="rId771" Type="http://schemas.openxmlformats.org/officeDocument/2006/relationships/hyperlink" Target="http://www.nevo.co.il/Law_word/law15/memshala-265.pdf" TargetMode="External"/><Relationship Id="rId869" Type="http://schemas.openxmlformats.org/officeDocument/2006/relationships/hyperlink" Target="http://www.nevo.co.il/Law_word/law14/LAW-2000.pdf" TargetMode="External"/><Relationship Id="rId424" Type="http://schemas.openxmlformats.org/officeDocument/2006/relationships/hyperlink" Target="http://www.nevo.co.il/Law_word/law14/LAW-2023.pdf" TargetMode="External"/><Relationship Id="rId631" Type="http://schemas.openxmlformats.org/officeDocument/2006/relationships/hyperlink" Target="http://www.nevo.co.il/Law_word/law15/memshala-931.pdf" TargetMode="External"/><Relationship Id="rId729" Type="http://schemas.openxmlformats.org/officeDocument/2006/relationships/hyperlink" Target="https://www.nevo.co.il/Law_word/law15/memshala-1443.pdf" TargetMode="External"/><Relationship Id="rId1054" Type="http://schemas.openxmlformats.org/officeDocument/2006/relationships/header" Target="header1.xml"/><Relationship Id="rId270" Type="http://schemas.openxmlformats.org/officeDocument/2006/relationships/hyperlink" Target="http://www.nevo.co.il/Law_word/law14/LAW-0975.pdf" TargetMode="External"/><Relationship Id="rId936" Type="http://schemas.openxmlformats.org/officeDocument/2006/relationships/hyperlink" Target="http://www.nevo.co.il/Law_word/law17/PROP-2795.pdf" TargetMode="External"/><Relationship Id="rId65" Type="http://schemas.openxmlformats.org/officeDocument/2006/relationships/hyperlink" Target="http://www.nevo.co.il/Law_word/law14/law-2646.pdf" TargetMode="External"/><Relationship Id="rId130" Type="http://schemas.openxmlformats.org/officeDocument/2006/relationships/hyperlink" Target="http://www.nevo.co.il/Law_word/law06/TAK-6534.pdf" TargetMode="External"/><Relationship Id="rId368" Type="http://schemas.openxmlformats.org/officeDocument/2006/relationships/hyperlink" Target="http://www.nevo.co.il/Law_word/law14/LAW-0975.pdf" TargetMode="External"/><Relationship Id="rId575" Type="http://schemas.openxmlformats.org/officeDocument/2006/relationships/hyperlink" Target="http://www.nevo.co.il/Law_word/law14/LAW-2107.pdf" TargetMode="External"/><Relationship Id="rId782" Type="http://schemas.openxmlformats.org/officeDocument/2006/relationships/hyperlink" Target="http://www.nevo.co.il/Law_word/law14/LAW-1121.pdf" TargetMode="External"/><Relationship Id="rId228" Type="http://schemas.openxmlformats.org/officeDocument/2006/relationships/hyperlink" Target="http://www.nevo.co.il/Law_word/law14/LAW-1121.pdf" TargetMode="External"/><Relationship Id="rId435" Type="http://schemas.openxmlformats.org/officeDocument/2006/relationships/hyperlink" Target="http://www.nevo.co.il/Law_word/law17/PROP-1654.pdf" TargetMode="External"/><Relationship Id="rId642" Type="http://schemas.openxmlformats.org/officeDocument/2006/relationships/hyperlink" Target="http://www.nevo.co.il/Law_word/law14/law-2269.pdf" TargetMode="External"/><Relationship Id="rId281" Type="http://schemas.openxmlformats.org/officeDocument/2006/relationships/hyperlink" Target="http://www.nevo.co.il/Law_word/law15/memshala-436.pdf" TargetMode="External"/><Relationship Id="rId502" Type="http://schemas.openxmlformats.org/officeDocument/2006/relationships/hyperlink" Target="http://www.nevo.co.il/Law_word/law15/memshala-768.pdf" TargetMode="External"/><Relationship Id="rId947" Type="http://schemas.openxmlformats.org/officeDocument/2006/relationships/hyperlink" Target="http://www.nevo.co.il/Law_word/law14/LAW-1121.pdf" TargetMode="External"/><Relationship Id="rId76" Type="http://schemas.openxmlformats.org/officeDocument/2006/relationships/hyperlink" Target="http://www.nevo.co.il/Law_word/law17/PROP-2152.pdf" TargetMode="External"/><Relationship Id="rId141" Type="http://schemas.openxmlformats.org/officeDocument/2006/relationships/hyperlink" Target="http://www.nevo.co.il/Law_word/law14/LAW-1121.pdf" TargetMode="External"/><Relationship Id="rId379" Type="http://schemas.openxmlformats.org/officeDocument/2006/relationships/hyperlink" Target="http://www.nevo.co.il/Law_word/law17/PROP-1441.pdf" TargetMode="External"/><Relationship Id="rId586" Type="http://schemas.openxmlformats.org/officeDocument/2006/relationships/hyperlink" Target="http://www.nevo.co.il/Law_word/law14/LAW-1838.pdf" TargetMode="External"/><Relationship Id="rId793" Type="http://schemas.openxmlformats.org/officeDocument/2006/relationships/hyperlink" Target="http://www.nevo.co.il/Law_word/law17/PROP-2079.pdf" TargetMode="External"/><Relationship Id="rId807" Type="http://schemas.openxmlformats.org/officeDocument/2006/relationships/hyperlink" Target="http://www.nevo.co.il/Law_word/law17/PROP-2264.pdf" TargetMode="External"/><Relationship Id="rId7" Type="http://schemas.openxmlformats.org/officeDocument/2006/relationships/hyperlink" Target="http://www.nevo.co.il/Law_word/law17/PROP-2795.pdf" TargetMode="External"/><Relationship Id="rId239" Type="http://schemas.openxmlformats.org/officeDocument/2006/relationships/hyperlink" Target="http://www.nevo.co.il/Law_word/law17/PROP-3072.pdf" TargetMode="External"/><Relationship Id="rId446" Type="http://schemas.openxmlformats.org/officeDocument/2006/relationships/hyperlink" Target="http://www.nevo.co.il/Law_word/law14/LAW-1627.pdf" TargetMode="External"/><Relationship Id="rId653" Type="http://schemas.openxmlformats.org/officeDocument/2006/relationships/hyperlink" Target="http://www.nevo.co.il/Law_word/law15/memshala-1136.pdf" TargetMode="External"/><Relationship Id="rId292" Type="http://schemas.openxmlformats.org/officeDocument/2006/relationships/hyperlink" Target="http://www.nevo.co.il/Law_word/law14/LAW-2000.pdf" TargetMode="External"/><Relationship Id="rId306" Type="http://schemas.openxmlformats.org/officeDocument/2006/relationships/hyperlink" Target="http://www.nevo.co.il/Law_word/law14/LAW-1838.pdf" TargetMode="External"/><Relationship Id="rId860" Type="http://schemas.openxmlformats.org/officeDocument/2006/relationships/hyperlink" Target="http://www.nevo.co.il/Law_word/law17/PROP-1654.pdf" TargetMode="External"/><Relationship Id="rId958" Type="http://schemas.openxmlformats.org/officeDocument/2006/relationships/hyperlink" Target="http://www.nevo.co.il/Law_word/law17/PROP-1441.pdf" TargetMode="External"/><Relationship Id="rId87" Type="http://schemas.openxmlformats.org/officeDocument/2006/relationships/hyperlink" Target="http://www.nevo.co.il/Law_word/law14/LAW-0773.pdf" TargetMode="External"/><Relationship Id="rId513" Type="http://schemas.openxmlformats.org/officeDocument/2006/relationships/hyperlink" Target="http://www.nevo.co.il/Law_word/law14/LAW-1627.pdf" TargetMode="External"/><Relationship Id="rId597" Type="http://schemas.openxmlformats.org/officeDocument/2006/relationships/hyperlink" Target="http://www.nevo.co.il/Law_word/law17/PROP-3087.pdf" TargetMode="External"/><Relationship Id="rId720" Type="http://schemas.openxmlformats.org/officeDocument/2006/relationships/hyperlink" Target="http://www.nevo.co.il/Law_word/law14/law-2379.pdf" TargetMode="External"/><Relationship Id="rId818" Type="http://schemas.openxmlformats.org/officeDocument/2006/relationships/hyperlink" Target="http://www.nevo.co.il/Law_word/law17/PROP-3065.pdf" TargetMode="External"/><Relationship Id="rId152" Type="http://schemas.openxmlformats.org/officeDocument/2006/relationships/hyperlink" Target="http://www.nevo.co.il/Law_word/law15/memshala-573.pdf" TargetMode="External"/><Relationship Id="rId457" Type="http://schemas.openxmlformats.org/officeDocument/2006/relationships/hyperlink" Target="http://www.nevo.co.il/Law_word/law17/PROP-2152.pdf" TargetMode="External"/><Relationship Id="rId1003" Type="http://schemas.openxmlformats.org/officeDocument/2006/relationships/hyperlink" Target="http://www.nevo.co.il/Law_word/law14/LAW-1707.pdf" TargetMode="External"/><Relationship Id="rId664" Type="http://schemas.openxmlformats.org/officeDocument/2006/relationships/hyperlink" Target="http://www.nevo.co.il/Law_word/law14/law-2749.pdf" TargetMode="External"/><Relationship Id="rId871" Type="http://schemas.openxmlformats.org/officeDocument/2006/relationships/hyperlink" Target="http://www.nevo.co.il/Law_word/law14/law-2281.pdf" TargetMode="External"/><Relationship Id="rId969" Type="http://schemas.openxmlformats.org/officeDocument/2006/relationships/hyperlink" Target="http://www.nevo.co.il/Law_word/law14/LAW-1121.pdf" TargetMode="External"/><Relationship Id="rId14" Type="http://schemas.openxmlformats.org/officeDocument/2006/relationships/hyperlink" Target="http://www.nevo.co.il/Law_word/law14/LAW-1638.pdf" TargetMode="External"/><Relationship Id="rId317" Type="http://schemas.openxmlformats.org/officeDocument/2006/relationships/hyperlink" Target="http://www.nevo.co.il/Law_word/law17/PROP-1548.pdf" TargetMode="External"/><Relationship Id="rId524" Type="http://schemas.openxmlformats.org/officeDocument/2006/relationships/hyperlink" Target="http://www.nevo.co.il/Law_word/law06/TAK-6468.pdf" TargetMode="External"/><Relationship Id="rId731" Type="http://schemas.openxmlformats.org/officeDocument/2006/relationships/hyperlink" Target="http://www.nevo.co.il/Law_word/law16/knesset-482.pdf" TargetMode="External"/><Relationship Id="rId98" Type="http://schemas.openxmlformats.org/officeDocument/2006/relationships/hyperlink" Target="http://www.nevo.co.il/Law_word/law17/PROP-1610.pdf" TargetMode="External"/><Relationship Id="rId163" Type="http://schemas.openxmlformats.org/officeDocument/2006/relationships/hyperlink" Target="http://www.nevo.co.il/law_word/law14/law-2591.pdf" TargetMode="External"/><Relationship Id="rId370" Type="http://schemas.openxmlformats.org/officeDocument/2006/relationships/hyperlink" Target="http://www.nevo.co.il/Law_word/law14/LAW-0997.pdf" TargetMode="External"/><Relationship Id="rId829" Type="http://schemas.openxmlformats.org/officeDocument/2006/relationships/hyperlink" Target="http://www.nevo.co.il/Law_word/law15/MEMSHALA-105.pdf" TargetMode="External"/><Relationship Id="rId1014" Type="http://schemas.openxmlformats.org/officeDocument/2006/relationships/hyperlink" Target="http://www.nevo.co.il/Law_word/law15/memshala-771.pdf" TargetMode="External"/><Relationship Id="rId230" Type="http://schemas.openxmlformats.org/officeDocument/2006/relationships/hyperlink" Target="http://www.nevo.co.il/Law_word/law14/LAW-1121.pdf" TargetMode="External"/><Relationship Id="rId468" Type="http://schemas.openxmlformats.org/officeDocument/2006/relationships/hyperlink" Target="http://www.nevo.co.il/Law_word/law15/memshala-686.pdf" TargetMode="External"/><Relationship Id="rId675" Type="http://schemas.openxmlformats.org/officeDocument/2006/relationships/hyperlink" Target="https://www.nevo.co.il/law_html/law15/memshala-1612.pdf" TargetMode="External"/><Relationship Id="rId882" Type="http://schemas.openxmlformats.org/officeDocument/2006/relationships/hyperlink" Target="https://www.nevo.co.il/law_html/law15/memshala-1612.pdf" TargetMode="External"/><Relationship Id="rId25" Type="http://schemas.openxmlformats.org/officeDocument/2006/relationships/hyperlink" Target="http://www.nevo.co.il/Law_word/law15/MEMSHALA-105.pdf" TargetMode="External"/><Relationship Id="rId328" Type="http://schemas.openxmlformats.org/officeDocument/2006/relationships/hyperlink" Target="http://www.nevo.co.il/Law_word/law14/LAW-1062.pdf" TargetMode="External"/><Relationship Id="rId535" Type="http://schemas.openxmlformats.org/officeDocument/2006/relationships/hyperlink" Target="http://www.nevo.co.il/Law_word/law14/LAW-0975.pdf" TargetMode="External"/><Relationship Id="rId742" Type="http://schemas.openxmlformats.org/officeDocument/2006/relationships/hyperlink" Target="http://www.nevo.co.il/Law_word/law14/LAW-2136.pdf" TargetMode="External"/><Relationship Id="rId174" Type="http://schemas.openxmlformats.org/officeDocument/2006/relationships/hyperlink" Target="http://www.nevo.co.il/Law_word/law15/memshala-1083.pdf" TargetMode="External"/><Relationship Id="rId381" Type="http://schemas.openxmlformats.org/officeDocument/2006/relationships/hyperlink" Target="http://www.nevo.co.il/Law_word/law17/PROP-1654.pdf" TargetMode="External"/><Relationship Id="rId602" Type="http://schemas.openxmlformats.org/officeDocument/2006/relationships/hyperlink" Target="http://www.nevo.co.il/Law_word/law14/LAW-2000.pdf" TargetMode="External"/><Relationship Id="rId1025" Type="http://schemas.openxmlformats.org/officeDocument/2006/relationships/hyperlink" Target="http://www.nevo.co.il/Law_word/law17/PROP-1441.pdf" TargetMode="External"/><Relationship Id="rId241" Type="http://schemas.openxmlformats.org/officeDocument/2006/relationships/hyperlink" Target="http://www.nevo.co.il/Law_word/law15/MEMSHALA-105.pdf" TargetMode="External"/><Relationship Id="rId479" Type="http://schemas.openxmlformats.org/officeDocument/2006/relationships/hyperlink" Target="http://www.nevo.co.il/Law_word/law14/law-2405.pdf" TargetMode="External"/><Relationship Id="rId686" Type="http://schemas.openxmlformats.org/officeDocument/2006/relationships/hyperlink" Target="https://www.nevo.co.il/Law_word/law14/law-2933.pdf" TargetMode="External"/><Relationship Id="rId893" Type="http://schemas.openxmlformats.org/officeDocument/2006/relationships/hyperlink" Target="http://www.nevo.co.il/Law_word/law14/LAW-0975.pdf" TargetMode="External"/><Relationship Id="rId907" Type="http://schemas.openxmlformats.org/officeDocument/2006/relationships/hyperlink" Target="http://www.nevo.co.il/Law_word/law14/LAW-2000.pdf" TargetMode="External"/><Relationship Id="rId36" Type="http://schemas.openxmlformats.org/officeDocument/2006/relationships/hyperlink" Target="http://www.nevo.co.il/Law_word/law14/LAW-1197.pdf" TargetMode="External"/><Relationship Id="rId339" Type="http://schemas.openxmlformats.org/officeDocument/2006/relationships/hyperlink" Target="http://www.nevo.co.il/Law_word/law17/PROP-2212.pdf" TargetMode="External"/><Relationship Id="rId546" Type="http://schemas.openxmlformats.org/officeDocument/2006/relationships/hyperlink" Target="http://www.nevo.co.il/Law_word/law17/PROP-3087.pdf" TargetMode="External"/><Relationship Id="rId753" Type="http://schemas.openxmlformats.org/officeDocument/2006/relationships/hyperlink" Target="https://www.nevo.co.il/Law_word/law15/memshala-1517.pdf" TargetMode="External"/><Relationship Id="rId101" Type="http://schemas.openxmlformats.org/officeDocument/2006/relationships/hyperlink" Target="http://www.nevo.co.il/Law_word/law14/LAW-0619.pdf" TargetMode="External"/><Relationship Id="rId185" Type="http://schemas.openxmlformats.org/officeDocument/2006/relationships/hyperlink" Target="http://www.nevo.co.il/Law_word/law14/LAW-2000.pdf" TargetMode="External"/><Relationship Id="rId406" Type="http://schemas.openxmlformats.org/officeDocument/2006/relationships/hyperlink" Target="http://www.nevo.co.il/Law_word/law14/law-2405.pdf" TargetMode="External"/><Relationship Id="rId960" Type="http://schemas.openxmlformats.org/officeDocument/2006/relationships/hyperlink" Target="http://www.nevo.co.il/Law_word/law17/PROP-1654.pdf" TargetMode="External"/><Relationship Id="rId1036" Type="http://schemas.openxmlformats.org/officeDocument/2006/relationships/hyperlink" Target="http://www.nevo.co.il/Law_word/law14/LAW-1950.pdf" TargetMode="External"/><Relationship Id="rId392" Type="http://schemas.openxmlformats.org/officeDocument/2006/relationships/hyperlink" Target="http://www.nevo.co.il/Law_word/law14/LAW-1838.pdf" TargetMode="External"/><Relationship Id="rId613" Type="http://schemas.openxmlformats.org/officeDocument/2006/relationships/hyperlink" Target="http://www.nevo.co.il/Law_word/law15/memshala-294.pdf" TargetMode="External"/><Relationship Id="rId697" Type="http://schemas.openxmlformats.org/officeDocument/2006/relationships/hyperlink" Target="http://www.nevo.co.il/Law_word/law17/PROP-3087.pdf" TargetMode="External"/><Relationship Id="rId820" Type="http://schemas.openxmlformats.org/officeDocument/2006/relationships/hyperlink" Target="http://www.nevo.co.il/Law_word/law14/LAW-1838.pdf" TargetMode="External"/><Relationship Id="rId918" Type="http://schemas.openxmlformats.org/officeDocument/2006/relationships/hyperlink" Target="http://www.nevo.co.il/Law_word/law17/PROP-1798.pdf" TargetMode="External"/><Relationship Id="rId252" Type="http://schemas.openxmlformats.org/officeDocument/2006/relationships/hyperlink" Target="http://www.nevo.co.il/Law_word/law14/LAW-1015.pdf" TargetMode="External"/><Relationship Id="rId47" Type="http://schemas.openxmlformats.org/officeDocument/2006/relationships/hyperlink" Target="http://www.nevo.co.il/Law_word/law14/LAW-1838.pdf" TargetMode="External"/><Relationship Id="rId112" Type="http://schemas.openxmlformats.org/officeDocument/2006/relationships/hyperlink" Target="http://www.nevo.co.il/Law_word/law17/PROP-3087.pdf" TargetMode="External"/><Relationship Id="rId557" Type="http://schemas.openxmlformats.org/officeDocument/2006/relationships/hyperlink" Target="http://www.nevo.co.il/Law_word/law14/LAW-1838.pdf" TargetMode="External"/><Relationship Id="rId764" Type="http://schemas.openxmlformats.org/officeDocument/2006/relationships/hyperlink" Target="http://www.nevo.co.il/Law_word/law14/LAW-2136.pdf" TargetMode="External"/><Relationship Id="rId971" Type="http://schemas.openxmlformats.org/officeDocument/2006/relationships/hyperlink" Target="http://www.nevo.co.il/Law_word/law14/LAW-1121.pdf" TargetMode="External"/><Relationship Id="rId196" Type="http://schemas.openxmlformats.org/officeDocument/2006/relationships/hyperlink" Target="http://www.nevo.co.il/Law_word/law17/PROP-1654.pdf" TargetMode="External"/><Relationship Id="rId417" Type="http://schemas.openxmlformats.org/officeDocument/2006/relationships/hyperlink" Target="http://www.nevo.co.il/Law_word/law17/PROP-1268.pdf" TargetMode="External"/><Relationship Id="rId624" Type="http://schemas.openxmlformats.org/officeDocument/2006/relationships/hyperlink" Target="http://www.nevo.co.il/Law_word/law14/LAW-1838.pdf" TargetMode="External"/><Relationship Id="rId831" Type="http://schemas.openxmlformats.org/officeDocument/2006/relationships/hyperlink" Target="http://www.nevo.co.il/Law_word/law17/PROP-2601.pdf" TargetMode="External"/><Relationship Id="rId1047" Type="http://schemas.openxmlformats.org/officeDocument/2006/relationships/hyperlink" Target="http://www.nevo.co.il/Law_word/law17/PROP-2795.pdf" TargetMode="External"/><Relationship Id="rId263" Type="http://schemas.openxmlformats.org/officeDocument/2006/relationships/hyperlink" Target="http://www.nevo.co.il/Law_word/law17/PROP-3087.pdf" TargetMode="External"/><Relationship Id="rId470" Type="http://schemas.openxmlformats.org/officeDocument/2006/relationships/hyperlink" Target="http://www.nevo.co.il/Law_word/law15/memshala-768.pdf" TargetMode="External"/><Relationship Id="rId929" Type="http://schemas.openxmlformats.org/officeDocument/2006/relationships/hyperlink" Target="http://www.nevo.co.il/Law_word/law14/law-2281.pdf" TargetMode="External"/><Relationship Id="rId58" Type="http://schemas.openxmlformats.org/officeDocument/2006/relationships/hyperlink" Target="http://www.nevo.co.il/Law_word/law15/memshala-768.pdf" TargetMode="External"/><Relationship Id="rId123" Type="http://schemas.openxmlformats.org/officeDocument/2006/relationships/hyperlink" Target="http://www.nevo.co.il/Law_word/law06/TAK-6468.pdf" TargetMode="External"/><Relationship Id="rId330" Type="http://schemas.openxmlformats.org/officeDocument/2006/relationships/hyperlink" Target="http://www.nevo.co.il/Law_word/law14/LAW-1064.pdf" TargetMode="External"/><Relationship Id="rId568" Type="http://schemas.openxmlformats.org/officeDocument/2006/relationships/hyperlink" Target="http://www.nevo.co.il/Law_word/law15/MEMSHALA-105.pdf" TargetMode="External"/><Relationship Id="rId775" Type="http://schemas.openxmlformats.org/officeDocument/2006/relationships/hyperlink" Target="http://www.nevo.co.il/Law_word/law17/PROP-0610.pdf" TargetMode="External"/><Relationship Id="rId982" Type="http://schemas.openxmlformats.org/officeDocument/2006/relationships/hyperlink" Target="http://www.nevo.co.il/Law_word/law17/PROP-1441.pdf" TargetMode="External"/><Relationship Id="rId428" Type="http://schemas.openxmlformats.org/officeDocument/2006/relationships/hyperlink" Target="http://www.nevo.co.il/law_word/law14/law-2592.pdf" TargetMode="External"/><Relationship Id="rId635" Type="http://schemas.openxmlformats.org/officeDocument/2006/relationships/hyperlink" Target="http://www.nevo.co.il/Law_word/law17/PROP-3087.pdf" TargetMode="External"/><Relationship Id="rId842" Type="http://schemas.openxmlformats.org/officeDocument/2006/relationships/hyperlink" Target="http://www.nevo.co.il/Law_word/law14/LAW-1561.pdf" TargetMode="External"/><Relationship Id="rId1058" Type="http://schemas.openxmlformats.org/officeDocument/2006/relationships/fontTable" Target="fontTable.xml"/><Relationship Id="rId274" Type="http://schemas.openxmlformats.org/officeDocument/2006/relationships/hyperlink" Target="http://www.nevo.co.il/Law_word/law14/LAW-1838.pdf" TargetMode="External"/><Relationship Id="rId481" Type="http://schemas.openxmlformats.org/officeDocument/2006/relationships/hyperlink" Target="http://www.nevo.co.il/law_word/law14/law-2544.pdf" TargetMode="External"/><Relationship Id="rId702" Type="http://schemas.openxmlformats.org/officeDocument/2006/relationships/hyperlink" Target="http://www.nevo.co.il/Law_word/law14/LAW-1838.pdf" TargetMode="External"/><Relationship Id="rId69" Type="http://schemas.openxmlformats.org/officeDocument/2006/relationships/hyperlink" Target="http://www.nevo.co.il/Law_word/law14/LAW-1378.pdf" TargetMode="External"/><Relationship Id="rId134" Type="http://schemas.openxmlformats.org/officeDocument/2006/relationships/hyperlink" Target="http://www.nevo.co.il/Law_word/law06/TAK-6591.pdf" TargetMode="External"/><Relationship Id="rId579" Type="http://schemas.openxmlformats.org/officeDocument/2006/relationships/hyperlink" Target="http://www.nevo.co.il/Law_word/law06/TAK-6240.pdf" TargetMode="External"/><Relationship Id="rId786" Type="http://schemas.openxmlformats.org/officeDocument/2006/relationships/hyperlink" Target="http://www.nevo.co.il/Law_word/law14/LAW-0975.pdf" TargetMode="External"/><Relationship Id="rId993" Type="http://schemas.openxmlformats.org/officeDocument/2006/relationships/hyperlink" Target="http://www.nevo.co.il/Law_word/law14/LAW-1107.pdf" TargetMode="External"/><Relationship Id="rId341" Type="http://schemas.openxmlformats.org/officeDocument/2006/relationships/hyperlink" Target="http://www.nevo.co.il/Law_word/law17/PROP-1548.pdf" TargetMode="External"/><Relationship Id="rId439" Type="http://schemas.openxmlformats.org/officeDocument/2006/relationships/hyperlink" Target="http://www.nevo.co.il/Law_word/law17/PROP-2567.pdf" TargetMode="External"/><Relationship Id="rId646" Type="http://schemas.openxmlformats.org/officeDocument/2006/relationships/hyperlink" Target="http://www.nevo.co.il/Law_word/law14/law-2749.pdf" TargetMode="External"/><Relationship Id="rId201" Type="http://schemas.openxmlformats.org/officeDocument/2006/relationships/hyperlink" Target="http://www.nevo.co.il/Law_word/law14/LAW-1960.pdf" TargetMode="External"/><Relationship Id="rId285" Type="http://schemas.openxmlformats.org/officeDocument/2006/relationships/hyperlink" Target="http://www.nevo.co.il/Law_word/law15/MEMSHALA-105.pdf" TargetMode="External"/><Relationship Id="rId506" Type="http://schemas.openxmlformats.org/officeDocument/2006/relationships/hyperlink" Target="http://www.nevo.co.il/Law_word/law15/MEMSHALA-105.pdf" TargetMode="External"/><Relationship Id="rId853" Type="http://schemas.openxmlformats.org/officeDocument/2006/relationships/hyperlink" Target="http://www.nevo.co.il/Law_word/law17/PROP-2795.pdf" TargetMode="External"/><Relationship Id="rId492" Type="http://schemas.openxmlformats.org/officeDocument/2006/relationships/hyperlink" Target="http://www.nevo.co.il/Law_word/law15/memshala-768.pdf" TargetMode="External"/><Relationship Id="rId713" Type="http://schemas.openxmlformats.org/officeDocument/2006/relationships/hyperlink" Target="https://www.nevo.co.il/law_html/law15/memshala-1612.pdf" TargetMode="External"/><Relationship Id="rId797" Type="http://schemas.openxmlformats.org/officeDocument/2006/relationships/hyperlink" Target="http://www.nevo.co.il/Law_word/law17/PROP-2364.pdf" TargetMode="External"/><Relationship Id="rId920" Type="http://schemas.openxmlformats.org/officeDocument/2006/relationships/hyperlink" Target="http://www.nevo.co.il/Law_word/law15/memshala-541.pdf" TargetMode="External"/><Relationship Id="rId145" Type="http://schemas.openxmlformats.org/officeDocument/2006/relationships/hyperlink" Target="http://www.nevo.co.il/Law_word/law14/LAW-0773.pdf" TargetMode="External"/><Relationship Id="rId352" Type="http://schemas.openxmlformats.org/officeDocument/2006/relationships/hyperlink" Target="http://www.nevo.co.il/Law_word/law14/law-2324.pdf" TargetMode="External"/><Relationship Id="rId212" Type="http://schemas.openxmlformats.org/officeDocument/2006/relationships/hyperlink" Target="http://www.nevo.co.il/Law_word/law14/LAW-1121.pdf" TargetMode="External"/><Relationship Id="rId657" Type="http://schemas.openxmlformats.org/officeDocument/2006/relationships/hyperlink" Target="http://www.nevo.co.il/Law_word/law15/memshala-1136.pdf" TargetMode="External"/><Relationship Id="rId864" Type="http://schemas.openxmlformats.org/officeDocument/2006/relationships/hyperlink" Target="http://www.nevo.co.il/Law_word/law15/memshala-1083.pdf" TargetMode="External"/><Relationship Id="rId296" Type="http://schemas.openxmlformats.org/officeDocument/2006/relationships/hyperlink" Target="http://www.nevo.co.il/Law_word/law14/LAW-0773.pdf" TargetMode="External"/><Relationship Id="rId517" Type="http://schemas.openxmlformats.org/officeDocument/2006/relationships/hyperlink" Target="http://www.nevo.co.il/Law_word/law06/TAK-6240.pdf" TargetMode="External"/><Relationship Id="rId724" Type="http://schemas.openxmlformats.org/officeDocument/2006/relationships/hyperlink" Target="http://www.nevo.co.il/Law_word/law14/LAW-2136.pdf" TargetMode="External"/><Relationship Id="rId931" Type="http://schemas.openxmlformats.org/officeDocument/2006/relationships/hyperlink" Target="http://www.nevo.co.il/Law_word/law14/LAW-1643.pdf" TargetMode="External"/><Relationship Id="rId60" Type="http://schemas.openxmlformats.org/officeDocument/2006/relationships/hyperlink" Target="http://www.nevo.co.il/Law_word/law15/MEMSHALA-105.pdf" TargetMode="External"/><Relationship Id="rId156" Type="http://schemas.openxmlformats.org/officeDocument/2006/relationships/hyperlink" Target="http://www.nevo.co.il/Law_word/law06/tak-7348.pdf" TargetMode="External"/><Relationship Id="rId363" Type="http://schemas.openxmlformats.org/officeDocument/2006/relationships/hyperlink" Target="http://www.nevo.co.il/Law_word/law15/memshala-768.pdf" TargetMode="External"/><Relationship Id="rId570" Type="http://schemas.openxmlformats.org/officeDocument/2006/relationships/hyperlink" Target="http://www.nevo.co.il/Law_word/law15/memshala-294.pdf" TargetMode="External"/><Relationship Id="rId1007" Type="http://schemas.openxmlformats.org/officeDocument/2006/relationships/hyperlink" Target="http://www.nevo.co.il/Law_word/law14/law-2281.pdf" TargetMode="External"/><Relationship Id="rId223" Type="http://schemas.openxmlformats.org/officeDocument/2006/relationships/hyperlink" Target="http://www.nevo.co.il/Law_word/law17/PROP-1526.pdf" TargetMode="External"/><Relationship Id="rId430" Type="http://schemas.openxmlformats.org/officeDocument/2006/relationships/hyperlink" Target="http://www.nevo.co.il/Law_word/law14/LAW-0773.pdf" TargetMode="External"/><Relationship Id="rId668" Type="http://schemas.openxmlformats.org/officeDocument/2006/relationships/hyperlink" Target="https://www.nevo.co.il/law_html/law14/law-3045.pdf" TargetMode="External"/><Relationship Id="rId875" Type="http://schemas.openxmlformats.org/officeDocument/2006/relationships/hyperlink" Target="http://www.nevo.co.il/Law_word/law14/LAW-0975.pdf" TargetMode="External"/><Relationship Id="rId18" Type="http://schemas.openxmlformats.org/officeDocument/2006/relationships/hyperlink" Target="http://www.nevo.co.il/Law_word/law14/LAW-2000.pdf" TargetMode="External"/><Relationship Id="rId528" Type="http://schemas.openxmlformats.org/officeDocument/2006/relationships/hyperlink" Target="http://www.nevo.co.il/Law_word/law06/tak-6864.pdf" TargetMode="External"/><Relationship Id="rId735" Type="http://schemas.openxmlformats.org/officeDocument/2006/relationships/hyperlink" Target="https://www.nevo.co.il/Law_word/law15/memshala-1443.pdf" TargetMode="External"/><Relationship Id="rId942" Type="http://schemas.openxmlformats.org/officeDocument/2006/relationships/hyperlink" Target="http://www.nevo.co.il/Law_word/law17/PROP-1441.pdf" TargetMode="External"/><Relationship Id="rId167" Type="http://schemas.openxmlformats.org/officeDocument/2006/relationships/hyperlink" Target="http://www.nevo.co.il/Law_word/law14/LAW-1121.pdf" TargetMode="External"/><Relationship Id="rId374" Type="http://schemas.openxmlformats.org/officeDocument/2006/relationships/hyperlink" Target="http://www.nevo.co.il/Law_word/law14/LAW-2136.pdf" TargetMode="External"/><Relationship Id="rId581" Type="http://schemas.openxmlformats.org/officeDocument/2006/relationships/hyperlink" Target="http://www.nevo.co.il/Law_word/law15/MEMSHALA-105.pdf" TargetMode="External"/><Relationship Id="rId1018" Type="http://schemas.openxmlformats.org/officeDocument/2006/relationships/hyperlink" Target="http://www.nevo.co.il/Law_word/law14/LAW-1892.pdf" TargetMode="External"/><Relationship Id="rId71" Type="http://schemas.openxmlformats.org/officeDocument/2006/relationships/hyperlink" Target="http://www.nevo.co.il/Law_word/law14/LAW-2000.pdf" TargetMode="External"/><Relationship Id="rId234" Type="http://schemas.openxmlformats.org/officeDocument/2006/relationships/hyperlink" Target="http://www.nevo.co.il/Law_word/law17/PROP-3065.pdf" TargetMode="External"/><Relationship Id="rId679" Type="http://schemas.openxmlformats.org/officeDocument/2006/relationships/hyperlink" Target="http://www.nevo.co.il/Law_word/law17/PROP-3087.pdf" TargetMode="External"/><Relationship Id="rId802" Type="http://schemas.openxmlformats.org/officeDocument/2006/relationships/hyperlink" Target="http://www.nevo.co.il/Law_word/law14/LAW-1121.pdf" TargetMode="External"/><Relationship Id="rId886" Type="http://schemas.openxmlformats.org/officeDocument/2006/relationships/hyperlink" Target="http://www.nevo.co.il/Law_word/law17/PROP-1654.pdf" TargetMode="External"/><Relationship Id="rId2" Type="http://schemas.openxmlformats.org/officeDocument/2006/relationships/settings" Target="settings.xml"/><Relationship Id="rId29" Type="http://schemas.openxmlformats.org/officeDocument/2006/relationships/hyperlink" Target="http://www.nevo.co.il/Law_word/law15/memshala-541.pdf" TargetMode="External"/><Relationship Id="rId441" Type="http://schemas.openxmlformats.org/officeDocument/2006/relationships/hyperlink" Target="http://www.nevo.co.il/Law_word/law17/PROP-1150.pdf" TargetMode="External"/><Relationship Id="rId539" Type="http://schemas.openxmlformats.org/officeDocument/2006/relationships/hyperlink" Target="http://www.nevo.co.il/Law_word/law14/LAW-1121.pdf" TargetMode="External"/><Relationship Id="rId746" Type="http://schemas.openxmlformats.org/officeDocument/2006/relationships/hyperlink" Target="http://www.nevo.co.il/Law_word/law14/law-2269.pdf" TargetMode="External"/><Relationship Id="rId178" Type="http://schemas.openxmlformats.org/officeDocument/2006/relationships/hyperlink" Target="http://www.nevo.co.il/Law_word/law15/memshala-1083.pdf" TargetMode="External"/><Relationship Id="rId301" Type="http://schemas.openxmlformats.org/officeDocument/2006/relationships/hyperlink" Target="http://www.nevo.co.il/Law_word/law17/PROP-1150.pdf" TargetMode="External"/><Relationship Id="rId953" Type="http://schemas.openxmlformats.org/officeDocument/2006/relationships/hyperlink" Target="http://www.nevo.co.il/Law_word/law14/law-2281.pdf" TargetMode="External"/><Relationship Id="rId1029" Type="http://schemas.openxmlformats.org/officeDocument/2006/relationships/hyperlink" Target="http://www.nevo.co.il/Law_word/law17/PROP-1654.pdf" TargetMode="External"/><Relationship Id="rId82" Type="http://schemas.openxmlformats.org/officeDocument/2006/relationships/hyperlink" Target="http://www.nevo.co.il/Law_word/law15/MEMSHALA-105.pdf" TargetMode="External"/><Relationship Id="rId385" Type="http://schemas.openxmlformats.org/officeDocument/2006/relationships/hyperlink" Target="http://www.nevo.co.il/Law_word/law17/PROP-1946.pdf" TargetMode="External"/><Relationship Id="rId592" Type="http://schemas.openxmlformats.org/officeDocument/2006/relationships/hyperlink" Target="http://www.nevo.co.il/Law_word/law14/LAW-2000.pdf" TargetMode="External"/><Relationship Id="rId606" Type="http://schemas.openxmlformats.org/officeDocument/2006/relationships/hyperlink" Target="http://www.nevo.co.il/Law_word/law14/LAW-2107.pdf" TargetMode="External"/><Relationship Id="rId813" Type="http://schemas.openxmlformats.org/officeDocument/2006/relationships/hyperlink" Target="http://www.nevo.co.il/Law_word/law17/PROP-3043.pdf" TargetMode="External"/><Relationship Id="rId245" Type="http://schemas.openxmlformats.org/officeDocument/2006/relationships/hyperlink" Target="http://www.nevo.co.il/Law_word/law15/MEMSHALA-105.pdf" TargetMode="External"/><Relationship Id="rId452" Type="http://schemas.openxmlformats.org/officeDocument/2006/relationships/hyperlink" Target="http://www.nevo.co.il/Law_word/law14/law-2405.pdf" TargetMode="External"/><Relationship Id="rId897" Type="http://schemas.openxmlformats.org/officeDocument/2006/relationships/hyperlink" Target="http://www.nevo.co.il/Law_word/law14/law-2281.pdf" TargetMode="External"/><Relationship Id="rId105" Type="http://schemas.openxmlformats.org/officeDocument/2006/relationships/hyperlink" Target="http://www.nevo.co.il/Law_word/law14/LAW-0975.pdf" TargetMode="External"/><Relationship Id="rId312" Type="http://schemas.openxmlformats.org/officeDocument/2006/relationships/hyperlink" Target="http://www.nevo.co.il/Law_word/law14/LAW-0773.pdf" TargetMode="External"/><Relationship Id="rId757" Type="http://schemas.openxmlformats.org/officeDocument/2006/relationships/hyperlink" Target="http://www.nevo.co.il/Law_word/law15/memshala-265.pdf" TargetMode="External"/><Relationship Id="rId964" Type="http://schemas.openxmlformats.org/officeDocument/2006/relationships/hyperlink" Target="http://www.nevo.co.il/Law_word/law17/PROP-1441.pdf" TargetMode="External"/><Relationship Id="rId93" Type="http://schemas.openxmlformats.org/officeDocument/2006/relationships/hyperlink" Target="http://www.nevo.co.il/Law_word/law14/LAW-2000.pdf" TargetMode="External"/><Relationship Id="rId189" Type="http://schemas.openxmlformats.org/officeDocument/2006/relationships/hyperlink" Target="http://www.nevo.co.il/law_word/law14/law-2557.pdf" TargetMode="External"/><Relationship Id="rId396" Type="http://schemas.openxmlformats.org/officeDocument/2006/relationships/hyperlink" Target="http://www.nevo.co.il/Law_word/law14/LAW-2023.pdf" TargetMode="External"/><Relationship Id="rId617" Type="http://schemas.openxmlformats.org/officeDocument/2006/relationships/hyperlink" Target="http://www.nevo.co.il/Law_word/law15/memshala-931.pdf" TargetMode="External"/><Relationship Id="rId824" Type="http://schemas.openxmlformats.org/officeDocument/2006/relationships/hyperlink" Target="http://www.nevo.co.il/Law_word/law14/LAW-2107.pdf" TargetMode="External"/><Relationship Id="rId256" Type="http://schemas.openxmlformats.org/officeDocument/2006/relationships/hyperlink" Target="http://www.nevo.co.il/Law_word/law14/LAW-1561.pdf" TargetMode="External"/><Relationship Id="rId463" Type="http://schemas.openxmlformats.org/officeDocument/2006/relationships/hyperlink" Target="http://www.nevo.co.il/Law_word/law15/MEMSHALA-105.pdf" TargetMode="External"/><Relationship Id="rId670" Type="http://schemas.openxmlformats.org/officeDocument/2006/relationships/hyperlink" Target="http://www.nevo.co.il/Law_word/law14/LAW-1838.pdf" TargetMode="External"/><Relationship Id="rId116" Type="http://schemas.openxmlformats.org/officeDocument/2006/relationships/hyperlink" Target="http://www.nevo.co.il/Law_word/law15/MEMSHALA-186.pdf" TargetMode="External"/><Relationship Id="rId323" Type="http://schemas.openxmlformats.org/officeDocument/2006/relationships/hyperlink" Target="http://www.nevo.co.il/Law_word/law17/PROP-3087.pdf" TargetMode="External"/><Relationship Id="rId530" Type="http://schemas.openxmlformats.org/officeDocument/2006/relationships/hyperlink" Target="http://www.nevo.co.il/Law_word/law14/law-2405.pdf" TargetMode="External"/><Relationship Id="rId768" Type="http://schemas.openxmlformats.org/officeDocument/2006/relationships/hyperlink" Target="http://www.nevo.co.il/Law_word/law14/LAW-2136.pdf" TargetMode="External"/><Relationship Id="rId975" Type="http://schemas.openxmlformats.org/officeDocument/2006/relationships/hyperlink" Target="http://www.nevo.co.il/Law_word/law14/LAW-1707.pdf" TargetMode="External"/><Relationship Id="rId20" Type="http://schemas.openxmlformats.org/officeDocument/2006/relationships/hyperlink" Target="http://www.nevo.co.il/law_word/law14/law-2547.pdf" TargetMode="External"/><Relationship Id="rId628" Type="http://schemas.openxmlformats.org/officeDocument/2006/relationships/hyperlink" Target="http://www.nevo.co.il/Law_word/law14/law-2379.pdf" TargetMode="External"/><Relationship Id="rId835" Type="http://schemas.openxmlformats.org/officeDocument/2006/relationships/hyperlink" Target="http://www.nevo.co.il/Law_word/law15/MEMSHALA-105.pdf" TargetMode="External"/><Relationship Id="rId267" Type="http://schemas.openxmlformats.org/officeDocument/2006/relationships/hyperlink" Target="http://www.nevo.co.il/Law_word/law17/PROP-3087.pdf" TargetMode="External"/><Relationship Id="rId474" Type="http://schemas.openxmlformats.org/officeDocument/2006/relationships/hyperlink" Target="http://www.nevo.co.il/Law_word/law17/PROP-1441.pdf" TargetMode="External"/><Relationship Id="rId1020" Type="http://schemas.openxmlformats.org/officeDocument/2006/relationships/hyperlink" Target="http://www.nevo.co.il/Law_word/law14/LAW-1394.pdf" TargetMode="External"/><Relationship Id="rId127" Type="http://schemas.openxmlformats.org/officeDocument/2006/relationships/hyperlink" Target="http://www.nevo.co.il/Law_word/law06/TAK-6482.pdf" TargetMode="External"/><Relationship Id="rId681" Type="http://schemas.openxmlformats.org/officeDocument/2006/relationships/hyperlink" Target="http://www.nevo.co.il/Law_word/law15/memshala-768.pdf" TargetMode="External"/><Relationship Id="rId779" Type="http://schemas.openxmlformats.org/officeDocument/2006/relationships/hyperlink" Target="http://www.nevo.co.il/Law_word/law17/PROP-1441.pdf" TargetMode="External"/><Relationship Id="rId902" Type="http://schemas.openxmlformats.org/officeDocument/2006/relationships/hyperlink" Target="http://www.nevo.co.il/Law_word/law15/memshala-541.pdf" TargetMode="External"/><Relationship Id="rId986" Type="http://schemas.openxmlformats.org/officeDocument/2006/relationships/hyperlink" Target="http://www.nevo.co.il/Law_word/law15/memshala-541.pdf" TargetMode="External"/><Relationship Id="rId31" Type="http://schemas.openxmlformats.org/officeDocument/2006/relationships/hyperlink" Target="http://www.nevo.co.il/Law_word/law17/PROP-1654.pdf" TargetMode="External"/><Relationship Id="rId334" Type="http://schemas.openxmlformats.org/officeDocument/2006/relationships/hyperlink" Target="http://www.nevo.co.il/Law_word/law14/LAW-1838.pdf" TargetMode="External"/><Relationship Id="rId541" Type="http://schemas.openxmlformats.org/officeDocument/2006/relationships/hyperlink" Target="http://www.nevo.co.il/Law_word/law14/LAW-1838.pdf" TargetMode="External"/><Relationship Id="rId639" Type="http://schemas.openxmlformats.org/officeDocument/2006/relationships/hyperlink" Target="http://www.nevo.co.il/Law_word/law15/MEMSHALA-105.pdf" TargetMode="External"/><Relationship Id="rId180" Type="http://schemas.openxmlformats.org/officeDocument/2006/relationships/hyperlink" Target="http://www.nevo.co.il/Law_word/law15/memshala-1083.pdf" TargetMode="External"/><Relationship Id="rId278" Type="http://schemas.openxmlformats.org/officeDocument/2006/relationships/hyperlink" Target="http://www.nevo.co.il/Law_word/law14/law-2134.pdf" TargetMode="External"/><Relationship Id="rId401" Type="http://schemas.openxmlformats.org/officeDocument/2006/relationships/hyperlink" Target="http://www.nevo.co.il/Law_word/law15/memshala-335.pdf" TargetMode="External"/><Relationship Id="rId846" Type="http://schemas.openxmlformats.org/officeDocument/2006/relationships/hyperlink" Target="http://www.nevo.co.il/Law_word/law14/LAW-1627.pdf" TargetMode="External"/><Relationship Id="rId1031" Type="http://schemas.openxmlformats.org/officeDocument/2006/relationships/hyperlink" Target="http://www.nevo.co.il/Law_word/law17/PROP-3087.pdf" TargetMode="External"/><Relationship Id="rId485" Type="http://schemas.openxmlformats.org/officeDocument/2006/relationships/hyperlink" Target="https://www.nevo.co.il/law_html/law14/law-3045.pdf" TargetMode="External"/><Relationship Id="rId692" Type="http://schemas.openxmlformats.org/officeDocument/2006/relationships/hyperlink" Target="http://www.nevo.co.il/Law_word/law14/LAW-2107.pdf" TargetMode="External"/><Relationship Id="rId706" Type="http://schemas.openxmlformats.org/officeDocument/2006/relationships/hyperlink" Target="https://www.nevo.co.il/law_html/law14/law-3045.pdf" TargetMode="External"/><Relationship Id="rId913" Type="http://schemas.openxmlformats.org/officeDocument/2006/relationships/hyperlink" Target="http://www.nevo.co.il/Law_word/law14/law-2281.pdf" TargetMode="External"/><Relationship Id="rId42" Type="http://schemas.openxmlformats.org/officeDocument/2006/relationships/hyperlink" Target="http://www.nevo.co.il/Law_word/law06/TAK-5547.pdf" TargetMode="External"/><Relationship Id="rId138" Type="http://schemas.openxmlformats.org/officeDocument/2006/relationships/hyperlink" Target="http://www.nevo.co.il/Law_word/law06/TAK-6621.pdf" TargetMode="External"/><Relationship Id="rId345" Type="http://schemas.openxmlformats.org/officeDocument/2006/relationships/hyperlink" Target="http://www.nevo.co.il/Law_word/law17/PROP-3087.pdf" TargetMode="External"/><Relationship Id="rId552" Type="http://schemas.openxmlformats.org/officeDocument/2006/relationships/hyperlink" Target="http://www.nevo.co.il/Law_word/law15/memshala-335.pdf" TargetMode="External"/><Relationship Id="rId997" Type="http://schemas.openxmlformats.org/officeDocument/2006/relationships/hyperlink" Target="http://www.nevo.co.il/Law_word/law14/law-2134.pdf" TargetMode="External"/><Relationship Id="rId191" Type="http://schemas.openxmlformats.org/officeDocument/2006/relationships/hyperlink" Target="http://www.nevo.co.il/Law_word/law14/LAW-1627.pdf" TargetMode="External"/><Relationship Id="rId205" Type="http://schemas.openxmlformats.org/officeDocument/2006/relationships/hyperlink" Target="http://www.nevo.co.il/Law_word/law15/memshala-436.pdf" TargetMode="External"/><Relationship Id="rId412" Type="http://schemas.openxmlformats.org/officeDocument/2006/relationships/hyperlink" Target="http://www.nevo.co.il/Law_word/law14/LAW-1838.pdf" TargetMode="External"/><Relationship Id="rId857" Type="http://schemas.openxmlformats.org/officeDocument/2006/relationships/hyperlink" Target="http://www.nevo.co.il/Law_word/law14/LAW-0975.pdf" TargetMode="External"/><Relationship Id="rId1042" Type="http://schemas.openxmlformats.org/officeDocument/2006/relationships/hyperlink" Target="http://www.nevo.co.il/Law_word/law14/law-2281.pdf" TargetMode="External"/><Relationship Id="rId289" Type="http://schemas.openxmlformats.org/officeDocument/2006/relationships/hyperlink" Target="http://www.nevo.co.il/Law_word/law17/PROP-1150.pdf" TargetMode="External"/><Relationship Id="rId496" Type="http://schemas.openxmlformats.org/officeDocument/2006/relationships/hyperlink" Target="http://www.nevo.co.il/Law_word/law17/PROP-1441.pdf" TargetMode="External"/><Relationship Id="rId717" Type="http://schemas.openxmlformats.org/officeDocument/2006/relationships/hyperlink" Target="http://www.nevo.co.il/Law_word/law16/knesset-482.pdf" TargetMode="External"/><Relationship Id="rId924" Type="http://schemas.openxmlformats.org/officeDocument/2006/relationships/hyperlink" Target="http://www.nevo.co.il/Law_word/law15/memshala-541.pdf" TargetMode="External"/><Relationship Id="rId53" Type="http://schemas.openxmlformats.org/officeDocument/2006/relationships/hyperlink" Target="http://www.nevo.co.il/Law_word/law14/LAW-1838.pdf" TargetMode="External"/><Relationship Id="rId149" Type="http://schemas.openxmlformats.org/officeDocument/2006/relationships/hyperlink" Target="http://www.nevo.co.il/Law_word/law14/law-2281.pdf" TargetMode="External"/><Relationship Id="rId356" Type="http://schemas.openxmlformats.org/officeDocument/2006/relationships/hyperlink" Target="http://www.nevo.co.il/Law_word/law14/LAW-0975.pdf" TargetMode="External"/><Relationship Id="rId563" Type="http://schemas.openxmlformats.org/officeDocument/2006/relationships/hyperlink" Target="http://www.nevo.co.il/Law_word/law14/law-2220.pdf" TargetMode="External"/><Relationship Id="rId770" Type="http://schemas.openxmlformats.org/officeDocument/2006/relationships/hyperlink" Target="http://www.nevo.co.il/Law_word/law14/LAW-2136.pdf" TargetMode="External"/><Relationship Id="rId216" Type="http://schemas.openxmlformats.org/officeDocument/2006/relationships/hyperlink" Target="http://www.nevo.co.il/Law_word/law14/LAW-1121.pdf" TargetMode="External"/><Relationship Id="rId423" Type="http://schemas.openxmlformats.org/officeDocument/2006/relationships/hyperlink" Target="http://www.nevo.co.il/Law_word/law17/PROP-3156.pdf" TargetMode="External"/><Relationship Id="rId868" Type="http://schemas.openxmlformats.org/officeDocument/2006/relationships/hyperlink" Target="http://www.nevo.co.il/Law_word/law15/memshala-541.pdf" TargetMode="External"/><Relationship Id="rId1053" Type="http://schemas.openxmlformats.org/officeDocument/2006/relationships/hyperlink" Target="http://www.nevo.co.il/advertisements/nevo-100.doc" TargetMode="External"/><Relationship Id="rId630" Type="http://schemas.openxmlformats.org/officeDocument/2006/relationships/hyperlink" Target="http://www.nevo.co.il/law_word/law14/law-2581.pdf" TargetMode="External"/><Relationship Id="rId728" Type="http://schemas.openxmlformats.org/officeDocument/2006/relationships/hyperlink" Target="https://www.nevo.co.il/Law_word/law14/law-2933.pdf" TargetMode="External"/><Relationship Id="rId935" Type="http://schemas.openxmlformats.org/officeDocument/2006/relationships/hyperlink" Target="http://www.nevo.co.il/Law_word/law14/LAW-1707.pdf" TargetMode="External"/><Relationship Id="rId64" Type="http://schemas.openxmlformats.org/officeDocument/2006/relationships/hyperlink" Target="http://www.nevo.co.il/Law_word/law15/memshala-836.pdf" TargetMode="External"/><Relationship Id="rId367" Type="http://schemas.openxmlformats.org/officeDocument/2006/relationships/hyperlink" Target="http://www.nevo.co.il/Law_word/law17/PROP-1150.pdf" TargetMode="External"/><Relationship Id="rId574" Type="http://schemas.openxmlformats.org/officeDocument/2006/relationships/hyperlink" Target="http://www.nevo.co.il/Law_word/law15/MEMSHALA-105.pdf" TargetMode="External"/><Relationship Id="rId227" Type="http://schemas.openxmlformats.org/officeDocument/2006/relationships/hyperlink" Target="http://www.nevo.co.il/Law_word/law17/PROP-1150.pdf" TargetMode="External"/><Relationship Id="rId781" Type="http://schemas.openxmlformats.org/officeDocument/2006/relationships/hyperlink" Target="http://www.nevo.co.il/Law_word/law17/PROP-1441.pdf" TargetMode="External"/><Relationship Id="rId879" Type="http://schemas.openxmlformats.org/officeDocument/2006/relationships/hyperlink" Target="http://www.nevo.co.il/law_word/law14/law-2511.pdf" TargetMode="External"/><Relationship Id="rId434" Type="http://schemas.openxmlformats.org/officeDocument/2006/relationships/hyperlink" Target="http://www.nevo.co.il/Law_word/law14/LAW-1121.pdf" TargetMode="External"/><Relationship Id="rId641" Type="http://schemas.openxmlformats.org/officeDocument/2006/relationships/hyperlink" Target="http://www.nevo.co.il/Law_word/law15/memshala-294.pdf" TargetMode="External"/><Relationship Id="rId739" Type="http://schemas.openxmlformats.org/officeDocument/2006/relationships/hyperlink" Target="http://www.nevo.co.il/Law_word/law15/memshala-331.pdf" TargetMode="External"/><Relationship Id="rId280" Type="http://schemas.openxmlformats.org/officeDocument/2006/relationships/hyperlink" Target="http://www.nevo.co.il/Law_word/law14/LAW-2209.pdf" TargetMode="External"/><Relationship Id="rId501" Type="http://schemas.openxmlformats.org/officeDocument/2006/relationships/hyperlink" Target="http://www.nevo.co.il/Law_word/law14/law-2405.pdf" TargetMode="External"/><Relationship Id="rId946" Type="http://schemas.openxmlformats.org/officeDocument/2006/relationships/hyperlink" Target="http://www.nevo.co.il/Law_word/law17/PROP-1441.pdf" TargetMode="External"/><Relationship Id="rId75" Type="http://schemas.openxmlformats.org/officeDocument/2006/relationships/hyperlink" Target="http://www.nevo.co.il/Law_word/law14/LAW-1417.pdf" TargetMode="External"/><Relationship Id="rId140" Type="http://schemas.openxmlformats.org/officeDocument/2006/relationships/hyperlink" Target="http://www.nevo.co.il/Law_word/law17/PROP-2567.pdf" TargetMode="External"/><Relationship Id="rId378" Type="http://schemas.openxmlformats.org/officeDocument/2006/relationships/hyperlink" Target="http://www.nevo.co.il/Law_word/law14/LAW-0975.pdf" TargetMode="External"/><Relationship Id="rId585" Type="http://schemas.openxmlformats.org/officeDocument/2006/relationships/hyperlink" Target="http://www.nevo.co.il/Law_word/law15/memshala-335.pdf" TargetMode="External"/><Relationship Id="rId792" Type="http://schemas.openxmlformats.org/officeDocument/2006/relationships/hyperlink" Target="http://www.nevo.co.il/Law_word/law14/LAW-1386.pdf" TargetMode="External"/><Relationship Id="rId806" Type="http://schemas.openxmlformats.org/officeDocument/2006/relationships/hyperlink" Target="http://www.nevo.co.il/Law_word/law14/LAW-1465.pdf" TargetMode="External"/><Relationship Id="rId6" Type="http://schemas.openxmlformats.org/officeDocument/2006/relationships/hyperlink" Target="http://www.nevo.co.il/Law_word/law14/LAW-1707.pdf" TargetMode="External"/><Relationship Id="rId238" Type="http://schemas.openxmlformats.org/officeDocument/2006/relationships/hyperlink" Target="http://www.nevo.co.il/Law_word/law17/PROP-3065.pdf" TargetMode="External"/><Relationship Id="rId445" Type="http://schemas.openxmlformats.org/officeDocument/2006/relationships/hyperlink" Target="http://www.nevo.co.il/Law_word/law17/PROP-2567.pdf" TargetMode="External"/><Relationship Id="rId652" Type="http://schemas.openxmlformats.org/officeDocument/2006/relationships/hyperlink" Target="http://www.nevo.co.il/Law_word/law14/law-2749.pdf" TargetMode="External"/><Relationship Id="rId291" Type="http://schemas.openxmlformats.org/officeDocument/2006/relationships/hyperlink" Target="http://www.nevo.co.il/Law_word/law17/PROP-3087.pdf" TargetMode="External"/><Relationship Id="rId305" Type="http://schemas.openxmlformats.org/officeDocument/2006/relationships/hyperlink" Target="http://www.nevo.co.il/Law_word/law17/PROP-1150.pdf" TargetMode="External"/><Relationship Id="rId512" Type="http://schemas.openxmlformats.org/officeDocument/2006/relationships/hyperlink" Target="http://www.nevo.co.il/Law_word/law17/PROP-2567.pdf" TargetMode="External"/><Relationship Id="rId957" Type="http://schemas.openxmlformats.org/officeDocument/2006/relationships/hyperlink" Target="http://www.nevo.co.il/Law_word/law14/LAW-0975.pdf" TargetMode="External"/><Relationship Id="rId86" Type="http://schemas.openxmlformats.org/officeDocument/2006/relationships/hyperlink" Target="https://www.nevo.co.il/Law_word/law15/memshala-1443.pdf" TargetMode="External"/><Relationship Id="rId151" Type="http://schemas.openxmlformats.org/officeDocument/2006/relationships/hyperlink" Target="http://www.nevo.co.il/Law_word/law14/law-2324.pdf" TargetMode="External"/><Relationship Id="rId389" Type="http://schemas.openxmlformats.org/officeDocument/2006/relationships/hyperlink" Target="http://www.nevo.co.il/Law_word/law17/PROP-2212.pdf" TargetMode="External"/><Relationship Id="rId596" Type="http://schemas.openxmlformats.org/officeDocument/2006/relationships/hyperlink" Target="http://www.nevo.co.il/Law_word/law14/LAW-1838.pdf" TargetMode="External"/><Relationship Id="rId817" Type="http://schemas.openxmlformats.org/officeDocument/2006/relationships/hyperlink" Target="http://www.nevo.co.il/Law_word/law17/PROP-3043.pdf" TargetMode="External"/><Relationship Id="rId1002" Type="http://schemas.openxmlformats.org/officeDocument/2006/relationships/hyperlink" Target="http://www.nevo.co.il/Law_word/law17/PROP-2243.pdf" TargetMode="External"/><Relationship Id="rId249" Type="http://schemas.openxmlformats.org/officeDocument/2006/relationships/hyperlink" Target="http://www.nevo.co.il/Law_word/law17/PROP-1654.pdf" TargetMode="External"/><Relationship Id="rId456" Type="http://schemas.openxmlformats.org/officeDocument/2006/relationships/hyperlink" Target="http://www.nevo.co.il/Law_word/law14/LAW-1417.pdf" TargetMode="External"/><Relationship Id="rId663" Type="http://schemas.openxmlformats.org/officeDocument/2006/relationships/hyperlink" Target="http://www.nevo.co.il/Law_word/law15/MEMSHALA-105.pdf" TargetMode="External"/><Relationship Id="rId870" Type="http://schemas.openxmlformats.org/officeDocument/2006/relationships/hyperlink" Target="http://www.nevo.co.il/Law_word/law15/MEMSHALA-105.pdf" TargetMode="External"/><Relationship Id="rId13" Type="http://schemas.openxmlformats.org/officeDocument/2006/relationships/hyperlink" Target="http://www.nevo.co.il/Law_word/law17/PROP-2243.pdf" TargetMode="External"/><Relationship Id="rId109" Type="http://schemas.openxmlformats.org/officeDocument/2006/relationships/hyperlink" Target="http://www.nevo.co.il/Law_word/law14/LAW-1406.pdf" TargetMode="External"/><Relationship Id="rId316" Type="http://schemas.openxmlformats.org/officeDocument/2006/relationships/hyperlink" Target="http://www.nevo.co.il/Law_word/law14/LAW-1062.pdf" TargetMode="External"/><Relationship Id="rId523" Type="http://schemas.openxmlformats.org/officeDocument/2006/relationships/hyperlink" Target="http://www.nevo.co.il/Law_word/law15/MEMSHALA-105.pdf" TargetMode="External"/><Relationship Id="rId968" Type="http://schemas.openxmlformats.org/officeDocument/2006/relationships/hyperlink" Target="http://www.nevo.co.il/Law_word/law17/PROP-1548.pdf" TargetMode="External"/><Relationship Id="rId97" Type="http://schemas.openxmlformats.org/officeDocument/2006/relationships/hyperlink" Target="http://www.nevo.co.il/Law_word/law14/LAW-1081.pdf" TargetMode="External"/><Relationship Id="rId730" Type="http://schemas.openxmlformats.org/officeDocument/2006/relationships/hyperlink" Target="http://www.nevo.co.il/Law_word/law14/law-2379.pdf" TargetMode="External"/><Relationship Id="rId828" Type="http://schemas.openxmlformats.org/officeDocument/2006/relationships/hyperlink" Target="http://www.nevo.co.il/Law_word/law14/LAW-2000.pdf" TargetMode="External"/><Relationship Id="rId1013" Type="http://schemas.openxmlformats.org/officeDocument/2006/relationships/hyperlink" Target="http://www.nevo.co.il/law_word/law14/law-2467.pdf" TargetMode="External"/><Relationship Id="rId162" Type="http://schemas.openxmlformats.org/officeDocument/2006/relationships/hyperlink" Target="http://www.nevo.co.il/Law_word/law15/memshala-1083.pdf" TargetMode="External"/><Relationship Id="rId467" Type="http://schemas.openxmlformats.org/officeDocument/2006/relationships/hyperlink" Target="http://www.nevo.co.il/Law_word/law15/memshala-603.pdf" TargetMode="External"/><Relationship Id="rId674" Type="http://schemas.openxmlformats.org/officeDocument/2006/relationships/hyperlink" Target="https://www.nevo.co.il/law_html/law14/law-3045.pdf" TargetMode="External"/><Relationship Id="rId881" Type="http://schemas.openxmlformats.org/officeDocument/2006/relationships/hyperlink" Target="https://www.nevo.co.il/law_html/law14/law-3045.pdf" TargetMode="External"/><Relationship Id="rId979" Type="http://schemas.openxmlformats.org/officeDocument/2006/relationships/hyperlink" Target="http://www.nevo.co.il/Law_word/law14/law-2281.pdf" TargetMode="External"/><Relationship Id="rId24" Type="http://schemas.openxmlformats.org/officeDocument/2006/relationships/hyperlink" Target="http://www.nevo.co.il/Law_word/law14/LAW-2000.pdf" TargetMode="External"/><Relationship Id="rId327" Type="http://schemas.openxmlformats.org/officeDocument/2006/relationships/hyperlink" Target="http://www.nevo.co.il/Law_word/law17/PROP-1524.pdf" TargetMode="External"/><Relationship Id="rId534" Type="http://schemas.openxmlformats.org/officeDocument/2006/relationships/hyperlink" Target="http://www.nevo.co.il/Law_word/law17/PROP-2322.pdf" TargetMode="External"/><Relationship Id="rId741" Type="http://schemas.openxmlformats.org/officeDocument/2006/relationships/hyperlink" Target="http://www.nevo.co.il/Law_word/law15/memshala-331.pdf" TargetMode="External"/><Relationship Id="rId839" Type="http://schemas.openxmlformats.org/officeDocument/2006/relationships/hyperlink" Target="http://www.nevo.co.il/Law_word/law15/MEMSHALA-186.pdf" TargetMode="External"/><Relationship Id="rId173" Type="http://schemas.openxmlformats.org/officeDocument/2006/relationships/hyperlink" Target="http://www.nevo.co.il/law_word/law14/law-2591.pdf" TargetMode="External"/><Relationship Id="rId380" Type="http://schemas.openxmlformats.org/officeDocument/2006/relationships/hyperlink" Target="http://www.nevo.co.il/Law_word/law14/LAW-1121.pdf" TargetMode="External"/><Relationship Id="rId601" Type="http://schemas.openxmlformats.org/officeDocument/2006/relationships/hyperlink" Target="http://www.nevo.co.il/Law_word/law17/PROP-3087.pdf" TargetMode="External"/><Relationship Id="rId1024" Type="http://schemas.openxmlformats.org/officeDocument/2006/relationships/hyperlink" Target="http://www.nevo.co.il/Law_word/law14/LAW-0975.pdf" TargetMode="External"/><Relationship Id="rId240" Type="http://schemas.openxmlformats.org/officeDocument/2006/relationships/hyperlink" Target="http://www.nevo.co.il/Law_word/law14/LAW-2000.pdf" TargetMode="External"/><Relationship Id="rId478" Type="http://schemas.openxmlformats.org/officeDocument/2006/relationships/hyperlink" Target="http://www.nevo.co.il/Law_word/law15/MEMSHALA-105.pdf" TargetMode="External"/><Relationship Id="rId685" Type="http://schemas.openxmlformats.org/officeDocument/2006/relationships/hyperlink" Target="https://www.nevo.co.il/law_html/law15/memshala-1612.pdf" TargetMode="External"/><Relationship Id="rId892" Type="http://schemas.openxmlformats.org/officeDocument/2006/relationships/hyperlink" Target="http://www.nevo.co.il/Law_word/law15/memshala-541.pdf" TargetMode="External"/><Relationship Id="rId906" Type="http://schemas.openxmlformats.org/officeDocument/2006/relationships/hyperlink" Target="http://www.nevo.co.il/Law_word/law17/PROP-2795.pdf" TargetMode="External"/><Relationship Id="rId35" Type="http://schemas.openxmlformats.org/officeDocument/2006/relationships/hyperlink" Target="http://www.nevo.co.il/Law_word/law17/PROP-1654.pdf" TargetMode="External"/><Relationship Id="rId100" Type="http://schemas.openxmlformats.org/officeDocument/2006/relationships/hyperlink" Target="http://www.nevo.co.il/Law_word/law15/MEMSHALA-186.pdf" TargetMode="External"/><Relationship Id="rId338" Type="http://schemas.openxmlformats.org/officeDocument/2006/relationships/hyperlink" Target="http://www.nevo.co.il/Law_word/law14/LAW-1445.pdf" TargetMode="External"/><Relationship Id="rId545" Type="http://schemas.openxmlformats.org/officeDocument/2006/relationships/hyperlink" Target="http://www.nevo.co.il/Law_word/law14/LAW-1838.pdf" TargetMode="External"/><Relationship Id="rId752" Type="http://schemas.openxmlformats.org/officeDocument/2006/relationships/hyperlink" Target="https://www.nevo.co.il/Law_word/law14/LAW-3040.pdf" TargetMode="External"/><Relationship Id="rId184" Type="http://schemas.openxmlformats.org/officeDocument/2006/relationships/hyperlink" Target="http://www.nevo.co.il/Law_word/law17/PROP-2299.pdf" TargetMode="External"/><Relationship Id="rId391" Type="http://schemas.openxmlformats.org/officeDocument/2006/relationships/hyperlink" Target="http://www.nevo.co.il/Law_word/law17/PROP-2611.pdf" TargetMode="External"/><Relationship Id="rId405" Type="http://schemas.openxmlformats.org/officeDocument/2006/relationships/hyperlink" Target="http://www.nevo.co.il/Law_word/law15/memshala-573.pdf" TargetMode="External"/><Relationship Id="rId612" Type="http://schemas.openxmlformats.org/officeDocument/2006/relationships/hyperlink" Target="http://www.nevo.co.il/Law_word/law14/LAW-2107.pdf" TargetMode="External"/><Relationship Id="rId1035" Type="http://schemas.openxmlformats.org/officeDocument/2006/relationships/hyperlink" Target="http://www.nevo.co.il/Law_word/law17/PROP-2567.pdf" TargetMode="External"/><Relationship Id="rId251" Type="http://schemas.openxmlformats.org/officeDocument/2006/relationships/hyperlink" Target="http://www.nevo.co.il/Law_word/law15/MEMSHALA-105.pdf" TargetMode="External"/><Relationship Id="rId489" Type="http://schemas.openxmlformats.org/officeDocument/2006/relationships/hyperlink" Target="http://www.nevo.co.il/Law_word/law14/LAW-1612.pdf" TargetMode="External"/><Relationship Id="rId696" Type="http://schemas.openxmlformats.org/officeDocument/2006/relationships/hyperlink" Target="http://www.nevo.co.il/Law_word/law14/LAW-1838.pdf" TargetMode="External"/><Relationship Id="rId917" Type="http://schemas.openxmlformats.org/officeDocument/2006/relationships/hyperlink" Target="http://www.nevo.co.il/Law_word/law14/LAW-1197.pdf" TargetMode="External"/><Relationship Id="rId46" Type="http://schemas.openxmlformats.org/officeDocument/2006/relationships/hyperlink" Target="http://www.nevo.co.il/Law_word/law15/MEMSHALA-105.pdf" TargetMode="External"/><Relationship Id="rId349" Type="http://schemas.openxmlformats.org/officeDocument/2006/relationships/hyperlink" Target="http://www.nevo.co.il/Law_word/law15/memshala-573.pdf" TargetMode="External"/><Relationship Id="rId556" Type="http://schemas.openxmlformats.org/officeDocument/2006/relationships/hyperlink" Target="http://www.nevo.co.il/Law_word/law17/PROP-3087.pdf" TargetMode="External"/><Relationship Id="rId763" Type="http://schemas.openxmlformats.org/officeDocument/2006/relationships/hyperlink" Target="http://www.nevo.co.il/Law_word/law15/memshala-265.pdf" TargetMode="External"/><Relationship Id="rId111" Type="http://schemas.openxmlformats.org/officeDocument/2006/relationships/hyperlink" Target="http://www.nevo.co.il/Law_word/law14/LAW-1838.pdf" TargetMode="External"/><Relationship Id="rId195" Type="http://schemas.openxmlformats.org/officeDocument/2006/relationships/hyperlink" Target="http://www.nevo.co.il/Law_word/law14/LAW-1121.pdf" TargetMode="External"/><Relationship Id="rId209" Type="http://schemas.openxmlformats.org/officeDocument/2006/relationships/hyperlink" Target="http://www.nevo.co.il/Law_word/law15/memshala-541.pdf" TargetMode="External"/><Relationship Id="rId416" Type="http://schemas.openxmlformats.org/officeDocument/2006/relationships/hyperlink" Target="http://www.nevo.co.il/Law_word/law14/LAW-0860.pdf" TargetMode="External"/><Relationship Id="rId970" Type="http://schemas.openxmlformats.org/officeDocument/2006/relationships/hyperlink" Target="http://www.nevo.co.il/Law_word/law17/PROP-1654.pdf" TargetMode="External"/><Relationship Id="rId1046" Type="http://schemas.openxmlformats.org/officeDocument/2006/relationships/hyperlink" Target="http://www.nevo.co.il/Law_word/law14/LAW-1707.pdf" TargetMode="External"/><Relationship Id="rId623" Type="http://schemas.openxmlformats.org/officeDocument/2006/relationships/hyperlink" Target="https://www.nevo.co.il/law_html/law15/memshala-1612.pdf" TargetMode="External"/><Relationship Id="rId830" Type="http://schemas.openxmlformats.org/officeDocument/2006/relationships/hyperlink" Target="http://www.nevo.co.il/Law_word/law14/LAW-1628.pdf" TargetMode="External"/><Relationship Id="rId928" Type="http://schemas.openxmlformats.org/officeDocument/2006/relationships/hyperlink" Target="http://www.nevo.co.il/Law_word/law17/PROP-2587.pdf" TargetMode="External"/><Relationship Id="rId57" Type="http://schemas.openxmlformats.org/officeDocument/2006/relationships/hyperlink" Target="http://www.nevo.co.il/Law_word/law14/law-2405.pdf" TargetMode="External"/><Relationship Id="rId262" Type="http://schemas.openxmlformats.org/officeDocument/2006/relationships/hyperlink" Target="http://www.nevo.co.il/Law_word/law14/LAW-1838.pdf" TargetMode="External"/><Relationship Id="rId567" Type="http://schemas.openxmlformats.org/officeDocument/2006/relationships/hyperlink" Target="http://www.nevo.co.il/Law_word/law14/LAW-2000.pdf" TargetMode="External"/><Relationship Id="rId122" Type="http://schemas.openxmlformats.org/officeDocument/2006/relationships/hyperlink" Target="http://www.nevo.co.il/Law_word/law06/TAK-6489.pdf" TargetMode="External"/><Relationship Id="rId774" Type="http://schemas.openxmlformats.org/officeDocument/2006/relationships/hyperlink" Target="http://www.nevo.co.il/Law_word/law14/LAW-0442.pdf" TargetMode="External"/><Relationship Id="rId981" Type="http://schemas.openxmlformats.org/officeDocument/2006/relationships/hyperlink" Target="http://www.nevo.co.il/Law_word/law14/LAW-0975.pdf" TargetMode="External"/><Relationship Id="rId1057" Type="http://schemas.openxmlformats.org/officeDocument/2006/relationships/footer" Target="footer2.xml"/><Relationship Id="rId427" Type="http://schemas.openxmlformats.org/officeDocument/2006/relationships/hyperlink" Target="http://www.nevo.co.il/Law_word/law15/memshala-573.pdf" TargetMode="External"/><Relationship Id="rId634" Type="http://schemas.openxmlformats.org/officeDocument/2006/relationships/hyperlink" Target="http://www.nevo.co.il/Law_word/law14/LAW-1838.pdf" TargetMode="External"/><Relationship Id="rId841" Type="http://schemas.openxmlformats.org/officeDocument/2006/relationships/hyperlink" Target="http://www.nevo.co.il/Law_word/law17/PROP-2079.pdf" TargetMode="External"/><Relationship Id="rId273" Type="http://schemas.openxmlformats.org/officeDocument/2006/relationships/hyperlink" Target="http://www.nevo.co.il/Law_word/law17/PROP-1654.pdf" TargetMode="External"/><Relationship Id="rId480" Type="http://schemas.openxmlformats.org/officeDocument/2006/relationships/hyperlink" Target="http://www.nevo.co.il/Law_word/law15/memshala-768.pdf" TargetMode="External"/><Relationship Id="rId701" Type="http://schemas.openxmlformats.org/officeDocument/2006/relationships/hyperlink" Target="http://www.nevo.co.il/Law_word/law15/memshala-931.pdf" TargetMode="External"/><Relationship Id="rId939" Type="http://schemas.openxmlformats.org/officeDocument/2006/relationships/hyperlink" Target="http://www.nevo.co.il/Law_word/law14/LAW-0975.pdf" TargetMode="External"/><Relationship Id="rId68" Type="http://schemas.openxmlformats.org/officeDocument/2006/relationships/hyperlink" Target="http://www.nevo.co.il/Law_word/law15/memshala-1181.pdf" TargetMode="External"/><Relationship Id="rId133" Type="http://schemas.openxmlformats.org/officeDocument/2006/relationships/hyperlink" Target="http://www.nevo.co.il/Law_word/law06/tak-6559.pdf" TargetMode="External"/><Relationship Id="rId340" Type="http://schemas.openxmlformats.org/officeDocument/2006/relationships/hyperlink" Target="http://www.nevo.co.il/Law_word/law14/LAW-1062.pdf" TargetMode="External"/><Relationship Id="rId578" Type="http://schemas.openxmlformats.org/officeDocument/2006/relationships/hyperlink" Target="http://www.nevo.co.il/Law_word/law17/PROP-3087.pdf" TargetMode="External"/><Relationship Id="rId785" Type="http://schemas.openxmlformats.org/officeDocument/2006/relationships/hyperlink" Target="http://www.nevo.co.il/Law_word/law15/memshala-541.pdf" TargetMode="External"/><Relationship Id="rId992" Type="http://schemas.openxmlformats.org/officeDocument/2006/relationships/hyperlink" Target="http://www.nevo.co.il/Law_word/law15/memshala-541.pdf" TargetMode="External"/><Relationship Id="rId200" Type="http://schemas.openxmlformats.org/officeDocument/2006/relationships/hyperlink" Target="http://www.nevo.co.il/Law_word/law17/PROP-3087.pdf" TargetMode="External"/><Relationship Id="rId438" Type="http://schemas.openxmlformats.org/officeDocument/2006/relationships/hyperlink" Target="http://www.nevo.co.il/Law_word/law14/LAW-1612.pdf" TargetMode="External"/><Relationship Id="rId645" Type="http://schemas.openxmlformats.org/officeDocument/2006/relationships/hyperlink" Target="http://www.nevo.co.il/Law_word/law16/knesset-482.pdf" TargetMode="External"/><Relationship Id="rId852" Type="http://schemas.openxmlformats.org/officeDocument/2006/relationships/hyperlink" Target="http://www.nevo.co.il/Law_word/law14/LAW-1707.pdf" TargetMode="External"/><Relationship Id="rId284" Type="http://schemas.openxmlformats.org/officeDocument/2006/relationships/hyperlink" Target="http://www.nevo.co.il/Law_word/law14/LAW-2000.pdf" TargetMode="External"/><Relationship Id="rId491" Type="http://schemas.openxmlformats.org/officeDocument/2006/relationships/hyperlink" Target="http://www.nevo.co.il/Law_word/law14/law-2405.pdf" TargetMode="External"/><Relationship Id="rId505" Type="http://schemas.openxmlformats.org/officeDocument/2006/relationships/hyperlink" Target="http://www.nevo.co.il/Law_word/law14/LAW-2000.pdf" TargetMode="External"/><Relationship Id="rId712" Type="http://schemas.openxmlformats.org/officeDocument/2006/relationships/hyperlink" Target="https://www.nevo.co.il/law_html/law14/law-3045.pdf" TargetMode="External"/><Relationship Id="rId79" Type="http://schemas.openxmlformats.org/officeDocument/2006/relationships/hyperlink" Target="http://www.nevo.co.il/Law_word/law14/LAW-1838.pdf" TargetMode="External"/><Relationship Id="rId144" Type="http://schemas.openxmlformats.org/officeDocument/2006/relationships/hyperlink" Target="http://www.nevo.co.il/Law_word/law17/PROP-3087.pdf" TargetMode="External"/><Relationship Id="rId589" Type="http://schemas.openxmlformats.org/officeDocument/2006/relationships/hyperlink" Target="http://www.nevo.co.il/Law_word/law15/MEMSHALA-105.pdf" TargetMode="External"/><Relationship Id="rId796" Type="http://schemas.openxmlformats.org/officeDocument/2006/relationships/hyperlink" Target="http://www.nevo.co.il/Law_word/law14/LAW-1508.pdf" TargetMode="External"/><Relationship Id="rId351" Type="http://schemas.openxmlformats.org/officeDocument/2006/relationships/hyperlink" Target="http://www.nevo.co.il/Law_word/law15/memshala-573.pdf" TargetMode="External"/><Relationship Id="rId449" Type="http://schemas.openxmlformats.org/officeDocument/2006/relationships/hyperlink" Target="http://www.nevo.co.il/Law_word/law17/PROP-1441.pdf" TargetMode="External"/><Relationship Id="rId656" Type="http://schemas.openxmlformats.org/officeDocument/2006/relationships/hyperlink" Target="http://www.nevo.co.il/Law_word/law14/law-2749.pdf" TargetMode="External"/><Relationship Id="rId863" Type="http://schemas.openxmlformats.org/officeDocument/2006/relationships/hyperlink" Target="http://www.nevo.co.il/law_word/law14/law-2591.pdf" TargetMode="External"/><Relationship Id="rId211" Type="http://schemas.openxmlformats.org/officeDocument/2006/relationships/hyperlink" Target="http://www.nevo.co.il/Law_word/law17/PROP-1150.pdf" TargetMode="External"/><Relationship Id="rId295" Type="http://schemas.openxmlformats.org/officeDocument/2006/relationships/hyperlink" Target="http://www.nevo.co.il/Law_word/law17/PROP-1654.pdf" TargetMode="External"/><Relationship Id="rId309" Type="http://schemas.openxmlformats.org/officeDocument/2006/relationships/hyperlink" Target="http://www.nevo.co.il/Law_word/law17/PROP-1150.pdf" TargetMode="External"/><Relationship Id="rId516" Type="http://schemas.openxmlformats.org/officeDocument/2006/relationships/hyperlink" Target="http://www.nevo.co.il/Law_word/law06/TAK-6240.pdf" TargetMode="External"/><Relationship Id="rId723" Type="http://schemas.openxmlformats.org/officeDocument/2006/relationships/hyperlink" Target="https://www.nevo.co.il/law_html/law15/memshala-1612.pdf" TargetMode="External"/><Relationship Id="rId930" Type="http://schemas.openxmlformats.org/officeDocument/2006/relationships/hyperlink" Target="http://www.nevo.co.il/Law_word/law15/memshala-541.pdf" TargetMode="External"/><Relationship Id="rId1006" Type="http://schemas.openxmlformats.org/officeDocument/2006/relationships/hyperlink" Target="http://www.nevo.co.il/Law_word/law15/MEMSHALA-186.pdf" TargetMode="External"/><Relationship Id="rId155" Type="http://schemas.openxmlformats.org/officeDocument/2006/relationships/hyperlink" Target="http://www.nevo.co.il/Law_word/law06/tak-7322.pdf" TargetMode="External"/><Relationship Id="rId362" Type="http://schemas.openxmlformats.org/officeDocument/2006/relationships/hyperlink" Target="http://www.nevo.co.il/Law_word/law14/law-2405.pdf" TargetMode="External"/><Relationship Id="rId222" Type="http://schemas.openxmlformats.org/officeDocument/2006/relationships/hyperlink" Target="http://www.nevo.co.il/Law_word/law14/LAW-1015.pdf" TargetMode="External"/><Relationship Id="rId667" Type="http://schemas.openxmlformats.org/officeDocument/2006/relationships/hyperlink" Target="https://www.nevo.co.il/Law_word/law15/memshala-1443.pdf" TargetMode="External"/><Relationship Id="rId874" Type="http://schemas.openxmlformats.org/officeDocument/2006/relationships/hyperlink" Target="http://www.nevo.co.il/Law_word/law15/memshala-541.pdf" TargetMode="External"/><Relationship Id="rId17" Type="http://schemas.openxmlformats.org/officeDocument/2006/relationships/hyperlink" Target="http://www.nevo.co.il/Law_word/law17/PROP-0610.pdf" TargetMode="External"/><Relationship Id="rId527" Type="http://schemas.openxmlformats.org/officeDocument/2006/relationships/hyperlink" Target="http://www.nevo.co.il/Law_word/law06/TAK-6749.pdf" TargetMode="External"/><Relationship Id="rId734" Type="http://schemas.openxmlformats.org/officeDocument/2006/relationships/hyperlink" Target="https://www.nevo.co.il/Law_word/law14/law-2933.pdf" TargetMode="External"/><Relationship Id="rId941" Type="http://schemas.openxmlformats.org/officeDocument/2006/relationships/hyperlink" Target="http://www.nevo.co.il/Law_word/law14/LAW-0975.pdf" TargetMode="External"/><Relationship Id="rId70" Type="http://schemas.openxmlformats.org/officeDocument/2006/relationships/hyperlink" Target="http://www.nevo.co.il/Law_word/law17/PROP-2090.pdf" TargetMode="External"/><Relationship Id="rId166" Type="http://schemas.openxmlformats.org/officeDocument/2006/relationships/hyperlink" Target="http://www.nevo.co.il/Law_word/law17/PROP-1441.pdf" TargetMode="External"/><Relationship Id="rId373" Type="http://schemas.openxmlformats.org/officeDocument/2006/relationships/hyperlink" Target="http://www.nevo.co.il/Law_word/law17/PROP-1654.pdf" TargetMode="External"/><Relationship Id="rId580" Type="http://schemas.openxmlformats.org/officeDocument/2006/relationships/hyperlink" Target="http://www.nevo.co.il/Law_word/law14/LAW-2000.pdf" TargetMode="External"/><Relationship Id="rId801" Type="http://schemas.openxmlformats.org/officeDocument/2006/relationships/hyperlink" Target="http://www.nevo.co.il/Law_word/law17/PROP-0610.pdf" TargetMode="External"/><Relationship Id="rId1017" Type="http://schemas.openxmlformats.org/officeDocument/2006/relationships/hyperlink" Target="http://www.nevo.co.il/Law_word/law17/PROP-2795.pdf" TargetMode="External"/><Relationship Id="rId1" Type="http://schemas.openxmlformats.org/officeDocument/2006/relationships/styles" Target="styles.xml"/><Relationship Id="rId233" Type="http://schemas.openxmlformats.org/officeDocument/2006/relationships/hyperlink" Target="http://www.nevo.co.il/Law_word/law17/PROP-3043.pdf" TargetMode="External"/><Relationship Id="rId440" Type="http://schemas.openxmlformats.org/officeDocument/2006/relationships/hyperlink" Target="http://www.nevo.co.il/Law_word/law14/LAW-0773.pdf" TargetMode="External"/><Relationship Id="rId678" Type="http://schemas.openxmlformats.org/officeDocument/2006/relationships/hyperlink" Target="http://www.nevo.co.il/Law_word/law14/LAW-1838.pdf" TargetMode="External"/><Relationship Id="rId885" Type="http://schemas.openxmlformats.org/officeDocument/2006/relationships/hyperlink" Target="http://www.nevo.co.il/Law_word/law14/LAW-1121.pdf" TargetMode="External"/><Relationship Id="rId28" Type="http://schemas.openxmlformats.org/officeDocument/2006/relationships/hyperlink" Target="http://www.nevo.co.il/Law_word/law14/law-2271.pdf" TargetMode="External"/><Relationship Id="rId300" Type="http://schemas.openxmlformats.org/officeDocument/2006/relationships/hyperlink" Target="http://www.nevo.co.il/Law_word/law14/LAW-0773.pdf" TargetMode="External"/><Relationship Id="rId538" Type="http://schemas.openxmlformats.org/officeDocument/2006/relationships/hyperlink" Target="http://www.nevo.co.il/Law_word/law17/PROP-1441.pdf" TargetMode="External"/><Relationship Id="rId745" Type="http://schemas.openxmlformats.org/officeDocument/2006/relationships/hyperlink" Target="https://www.nevo.co.il/Law_word/law15/memshala-1443.pdf" TargetMode="External"/><Relationship Id="rId952" Type="http://schemas.openxmlformats.org/officeDocument/2006/relationships/hyperlink" Target="http://www.nevo.co.il/Law_word/law17/PROP-2795.pdf" TargetMode="External"/><Relationship Id="rId81" Type="http://schemas.openxmlformats.org/officeDocument/2006/relationships/hyperlink" Target="http://www.nevo.co.il/Law_word/law14/LAW-2000.pdf" TargetMode="External"/><Relationship Id="rId177" Type="http://schemas.openxmlformats.org/officeDocument/2006/relationships/hyperlink" Target="http://www.nevo.co.il/law_word/law14/law-2591.pdf" TargetMode="External"/><Relationship Id="rId384" Type="http://schemas.openxmlformats.org/officeDocument/2006/relationships/hyperlink" Target="http://www.nevo.co.il/Law_word/law14/LAW-1314.pdf" TargetMode="External"/><Relationship Id="rId591" Type="http://schemas.openxmlformats.org/officeDocument/2006/relationships/hyperlink" Target="http://www.nevo.co.il/Law_word/law17/PROP-3087.pdf" TargetMode="External"/><Relationship Id="rId605" Type="http://schemas.openxmlformats.org/officeDocument/2006/relationships/hyperlink" Target="http://www.nevo.co.il/Law_word/law17/PROP-3087.pdf" TargetMode="External"/><Relationship Id="rId812" Type="http://schemas.openxmlformats.org/officeDocument/2006/relationships/hyperlink" Target="http://www.nevo.co.il/Law_word/law14/LAW-1831.pdf" TargetMode="External"/><Relationship Id="rId1028" Type="http://schemas.openxmlformats.org/officeDocument/2006/relationships/hyperlink" Target="http://www.nevo.co.il/Law_word/law14/LAW-1121.pdf" TargetMode="External"/><Relationship Id="rId244" Type="http://schemas.openxmlformats.org/officeDocument/2006/relationships/hyperlink" Target="http://www.nevo.co.il/Law_word/law14/LAW-2000.pdf" TargetMode="External"/><Relationship Id="rId689" Type="http://schemas.openxmlformats.org/officeDocument/2006/relationships/hyperlink" Target="http://www.nevo.co.il/Law_word/law17/PROP-3087.pdf" TargetMode="External"/><Relationship Id="rId896" Type="http://schemas.openxmlformats.org/officeDocument/2006/relationships/hyperlink" Target="http://www.nevo.co.il/Law_word/law17/PROP-2795.pdf" TargetMode="External"/><Relationship Id="rId39" Type="http://schemas.openxmlformats.org/officeDocument/2006/relationships/hyperlink" Target="http://www.nevo.co.il/Law_word/law17/PROP-1835.pdf" TargetMode="External"/><Relationship Id="rId451" Type="http://schemas.openxmlformats.org/officeDocument/2006/relationships/hyperlink" Target="http://www.nevo.co.il/Law_word/law17/PROP-2567.pdf" TargetMode="External"/><Relationship Id="rId549" Type="http://schemas.openxmlformats.org/officeDocument/2006/relationships/hyperlink" Target="http://www.nevo.co.il/Law_word/law14/LAW-2107.pdf" TargetMode="External"/><Relationship Id="rId756" Type="http://schemas.openxmlformats.org/officeDocument/2006/relationships/hyperlink" Target="http://www.nevo.co.il/Law_word/law14/LAW-2136.pdf" TargetMode="External"/><Relationship Id="rId104" Type="http://schemas.openxmlformats.org/officeDocument/2006/relationships/hyperlink" Target="http://www.nevo.co.il/Law_word/law17/PROP-1125.pdf" TargetMode="External"/><Relationship Id="rId188" Type="http://schemas.openxmlformats.org/officeDocument/2006/relationships/hyperlink" Target="http://www.nevo.co.il/Law_word/law15/memshala-768.pdf" TargetMode="External"/><Relationship Id="rId311" Type="http://schemas.openxmlformats.org/officeDocument/2006/relationships/hyperlink" Target="http://www.nevo.co.il/Law_word/law17/PROP-3087.pdf" TargetMode="External"/><Relationship Id="rId395" Type="http://schemas.openxmlformats.org/officeDocument/2006/relationships/hyperlink" Target="http://www.nevo.co.il/Law_word/law15/MEMSHALA-105.pdf" TargetMode="External"/><Relationship Id="rId409" Type="http://schemas.openxmlformats.org/officeDocument/2006/relationships/hyperlink" Target="http://www.nevo.co.il/Law_word/law15/memshala-951.pdf" TargetMode="External"/><Relationship Id="rId963" Type="http://schemas.openxmlformats.org/officeDocument/2006/relationships/hyperlink" Target="http://www.nevo.co.il/Law_word/law14/LAW-0975.pdf" TargetMode="External"/><Relationship Id="rId1039" Type="http://schemas.openxmlformats.org/officeDocument/2006/relationships/hyperlink" Target="http://www.nevo.co.il/Law_word/law16/KNESSET-43.pdf" TargetMode="External"/><Relationship Id="rId92" Type="http://schemas.openxmlformats.org/officeDocument/2006/relationships/hyperlink" Target="http://www.nevo.co.il/Law_word/law17/PROP-3087.pdf" TargetMode="External"/><Relationship Id="rId616" Type="http://schemas.openxmlformats.org/officeDocument/2006/relationships/hyperlink" Target="http://www.nevo.co.il/law_word/law14/law-2581.pdf" TargetMode="External"/><Relationship Id="rId823" Type="http://schemas.openxmlformats.org/officeDocument/2006/relationships/hyperlink" Target="http://www.nevo.co.il/Law_word/law15/MEMSHALA-105.pdf" TargetMode="External"/><Relationship Id="rId255" Type="http://schemas.openxmlformats.org/officeDocument/2006/relationships/hyperlink" Target="http://www.nevo.co.il/Law_word/law17/PROP-1654.pdf" TargetMode="External"/><Relationship Id="rId462" Type="http://schemas.openxmlformats.org/officeDocument/2006/relationships/hyperlink" Target="http://www.nevo.co.il/Law_word/law14/LAW-2000.pdf" TargetMode="External"/><Relationship Id="rId115" Type="http://schemas.openxmlformats.org/officeDocument/2006/relationships/hyperlink" Target="http://www.nevo.co.il/Law_word/law14/LAW-2023.pdf" TargetMode="External"/><Relationship Id="rId322" Type="http://schemas.openxmlformats.org/officeDocument/2006/relationships/hyperlink" Target="http://www.nevo.co.il/Law_word/law14/LAW-1838.pdf" TargetMode="External"/><Relationship Id="rId767" Type="http://schemas.openxmlformats.org/officeDocument/2006/relationships/hyperlink" Target="http://www.nevo.co.il/Law_word/law15/memshala-265.pdf" TargetMode="External"/><Relationship Id="rId974" Type="http://schemas.openxmlformats.org/officeDocument/2006/relationships/hyperlink" Target="http://www.nevo.co.il/Law_word/law17/PROP-1654.pdf" TargetMode="External"/><Relationship Id="rId199" Type="http://schemas.openxmlformats.org/officeDocument/2006/relationships/hyperlink" Target="http://www.nevo.co.il/Law_word/law14/LAW-1838.pdf" TargetMode="External"/><Relationship Id="rId627" Type="http://schemas.openxmlformats.org/officeDocument/2006/relationships/hyperlink" Target="http://www.nevo.co.il/Law_word/law15/MEMSHALA-105.pdf" TargetMode="External"/><Relationship Id="rId834" Type="http://schemas.openxmlformats.org/officeDocument/2006/relationships/hyperlink" Target="http://www.nevo.co.il/Law_word/law14/LAW-2000.pdf" TargetMode="External"/><Relationship Id="rId266" Type="http://schemas.openxmlformats.org/officeDocument/2006/relationships/hyperlink" Target="http://www.nevo.co.il/Law_word/law14/LAW-1838.pdf" TargetMode="External"/><Relationship Id="rId473" Type="http://schemas.openxmlformats.org/officeDocument/2006/relationships/hyperlink" Target="http://www.nevo.co.il/Law_word/law14/LAW-0975.pdf" TargetMode="External"/><Relationship Id="rId680" Type="http://schemas.openxmlformats.org/officeDocument/2006/relationships/hyperlink" Target="http://www.nevo.co.il/Law_word/law14/law-2405.pdf" TargetMode="External"/><Relationship Id="rId901" Type="http://schemas.openxmlformats.org/officeDocument/2006/relationships/hyperlink" Target="http://www.nevo.co.il/Law_word/law14/law-2281.pdf" TargetMode="External"/><Relationship Id="rId30" Type="http://schemas.openxmlformats.org/officeDocument/2006/relationships/hyperlink" Target="http://www.nevo.co.il/Law_word/law14/LAW-1121.pdf" TargetMode="External"/><Relationship Id="rId126" Type="http://schemas.openxmlformats.org/officeDocument/2006/relationships/hyperlink" Target="http://www.nevo.co.il/Law_word/law06/TAK-6489.pdf" TargetMode="External"/><Relationship Id="rId333" Type="http://schemas.openxmlformats.org/officeDocument/2006/relationships/hyperlink" Target="http://www.nevo.co.il/Law_word/law17/PROP-2592.pdf" TargetMode="External"/><Relationship Id="rId540" Type="http://schemas.openxmlformats.org/officeDocument/2006/relationships/hyperlink" Target="http://www.nevo.co.il/Law_word/law17/PROP-1654.pdf" TargetMode="External"/><Relationship Id="rId778" Type="http://schemas.openxmlformats.org/officeDocument/2006/relationships/hyperlink" Target="http://www.nevo.co.il/Law_word/law14/LAW-0975.pdf" TargetMode="External"/><Relationship Id="rId985" Type="http://schemas.openxmlformats.org/officeDocument/2006/relationships/hyperlink" Target="http://www.nevo.co.il/Law_word/law14/law-2281.pdf" TargetMode="External"/><Relationship Id="rId638" Type="http://schemas.openxmlformats.org/officeDocument/2006/relationships/hyperlink" Target="http://www.nevo.co.il/Law_word/law14/LAW-2000.pdf" TargetMode="External"/><Relationship Id="rId845" Type="http://schemas.openxmlformats.org/officeDocument/2006/relationships/hyperlink" Target="http://www.nevo.co.il/Law_word/law15/MEMSHALA-105.pdf" TargetMode="External"/><Relationship Id="rId1030" Type="http://schemas.openxmlformats.org/officeDocument/2006/relationships/hyperlink" Target="http://www.nevo.co.il/Law_word/law14/LAW-1838.pdf" TargetMode="External"/><Relationship Id="rId277" Type="http://schemas.openxmlformats.org/officeDocument/2006/relationships/hyperlink" Target="http://www.nevo.co.il/Law_word/law15/MEMSHALA-105.pdf" TargetMode="External"/><Relationship Id="rId400" Type="http://schemas.openxmlformats.org/officeDocument/2006/relationships/hyperlink" Target="http://www.nevo.co.il/Law_word/law14/law-2134.pdf" TargetMode="External"/><Relationship Id="rId484" Type="http://schemas.openxmlformats.org/officeDocument/2006/relationships/hyperlink" Target="http://www.nevo.co.il/Law_word/law15/memshala-1003.pdf" TargetMode="External"/><Relationship Id="rId705" Type="http://schemas.openxmlformats.org/officeDocument/2006/relationships/hyperlink" Target="http://www.nevo.co.il/Law_word/law15/memshala-331.pdf" TargetMode="External"/><Relationship Id="rId137" Type="http://schemas.openxmlformats.org/officeDocument/2006/relationships/hyperlink" Target="http://www.nevo.co.il/Law_word/law15/memshala-335.pdf" TargetMode="External"/><Relationship Id="rId344" Type="http://schemas.openxmlformats.org/officeDocument/2006/relationships/hyperlink" Target="http://www.nevo.co.il/Law_word/law14/LAW-1838.pdf" TargetMode="External"/><Relationship Id="rId691" Type="http://schemas.openxmlformats.org/officeDocument/2006/relationships/hyperlink" Target="http://www.nevo.co.il/Law_word/law15/MEMSHALA-105.pdf" TargetMode="External"/><Relationship Id="rId789" Type="http://schemas.openxmlformats.org/officeDocument/2006/relationships/hyperlink" Target="http://www.nevo.co.il/Law_word/law17/PROP-1654.pdf" TargetMode="External"/><Relationship Id="rId912" Type="http://schemas.openxmlformats.org/officeDocument/2006/relationships/hyperlink" Target="http://www.nevo.co.il/Law_word/law15/memshala-541.pdf" TargetMode="External"/><Relationship Id="rId996" Type="http://schemas.openxmlformats.org/officeDocument/2006/relationships/hyperlink" Target="http://www.nevo.co.il/Law_word/law15/MEMSHALA-105.pdf" TargetMode="External"/><Relationship Id="rId41" Type="http://schemas.openxmlformats.org/officeDocument/2006/relationships/hyperlink" Target="http://www.nevo.co.il/Law_word/law06/TAK-5342.pdf" TargetMode="External"/><Relationship Id="rId551" Type="http://schemas.openxmlformats.org/officeDocument/2006/relationships/hyperlink" Target="http://www.nevo.co.il/Law_word/law14/law-2134.pdf" TargetMode="External"/><Relationship Id="rId649" Type="http://schemas.openxmlformats.org/officeDocument/2006/relationships/hyperlink" Target="https://www.nevo.co.il/Law_word/law15/memshala-1443.pdf" TargetMode="External"/><Relationship Id="rId856" Type="http://schemas.openxmlformats.org/officeDocument/2006/relationships/hyperlink" Target="http://www.nevo.co.il/Law_word/law01/276_002_p61.doc" TargetMode="External"/><Relationship Id="rId190" Type="http://schemas.openxmlformats.org/officeDocument/2006/relationships/hyperlink" Target="http://www.nevo.co.il/Law_word/law15/memshala-1036.pdf" TargetMode="External"/><Relationship Id="rId204" Type="http://schemas.openxmlformats.org/officeDocument/2006/relationships/hyperlink" Target="http://www.nevo.co.il/Law_word/law14/LAW-2209.pdf" TargetMode="External"/><Relationship Id="rId288" Type="http://schemas.openxmlformats.org/officeDocument/2006/relationships/hyperlink" Target="http://www.nevo.co.il/Law_word/law14/LAW-0773.pdf" TargetMode="External"/><Relationship Id="rId411" Type="http://schemas.openxmlformats.org/officeDocument/2006/relationships/hyperlink" Target="https://www.nevo.co.il/law_html/law15/memshala-1612.pdf" TargetMode="External"/><Relationship Id="rId509" Type="http://schemas.openxmlformats.org/officeDocument/2006/relationships/hyperlink" Target="http://www.nevo.co.il/Law_word/law14/LAW-0975.pdf" TargetMode="External"/><Relationship Id="rId1041" Type="http://schemas.openxmlformats.org/officeDocument/2006/relationships/hyperlink" Target="http://www.nevo.co.il/Law_word/law17/PROP-2897.pdf" TargetMode="External"/><Relationship Id="rId495" Type="http://schemas.openxmlformats.org/officeDocument/2006/relationships/hyperlink" Target="http://www.nevo.co.il/Law_word/law14/LAW-0975.pdf" TargetMode="External"/><Relationship Id="rId716" Type="http://schemas.openxmlformats.org/officeDocument/2006/relationships/hyperlink" Target="http://www.nevo.co.il/Law_word/law14/law-2379.pdf" TargetMode="External"/><Relationship Id="rId923" Type="http://schemas.openxmlformats.org/officeDocument/2006/relationships/hyperlink" Target="http://www.nevo.co.il/Law_word/law14/law-2281.pdf" TargetMode="External"/><Relationship Id="rId52" Type="http://schemas.openxmlformats.org/officeDocument/2006/relationships/hyperlink" Target="http://www.nevo.co.il/Law_word/law17/PROP-3087.pdf" TargetMode="External"/><Relationship Id="rId148" Type="http://schemas.openxmlformats.org/officeDocument/2006/relationships/hyperlink" Target="http://www.nevo.co.il/Law_word/law17/PROP-3087.pdf" TargetMode="External"/><Relationship Id="rId355" Type="http://schemas.openxmlformats.org/officeDocument/2006/relationships/hyperlink" Target="http://www.nevo.co.il/Law_word/law15/memshala-573.pdf" TargetMode="External"/><Relationship Id="rId562" Type="http://schemas.openxmlformats.org/officeDocument/2006/relationships/hyperlink" Target="http://www.nevo.co.il/Law_word/law15/memshala-294.pdf" TargetMode="External"/><Relationship Id="rId215" Type="http://schemas.openxmlformats.org/officeDocument/2006/relationships/hyperlink" Target="http://www.nevo.co.il/Law_word/law17/PROP-1441.pdf" TargetMode="External"/><Relationship Id="rId422" Type="http://schemas.openxmlformats.org/officeDocument/2006/relationships/hyperlink" Target="http://www.nevo.co.il/Law_word/law14/LAW-1863.pdf" TargetMode="External"/><Relationship Id="rId867" Type="http://schemas.openxmlformats.org/officeDocument/2006/relationships/hyperlink" Target="http://www.nevo.co.il/Law_word/law14/law-2271.pdf" TargetMode="External"/><Relationship Id="rId1052" Type="http://schemas.openxmlformats.org/officeDocument/2006/relationships/hyperlink" Target="http://www.nevo.co.il/advertisements/nevo-100.doc" TargetMode="External"/><Relationship Id="rId299" Type="http://schemas.openxmlformats.org/officeDocument/2006/relationships/hyperlink" Target="http://www.nevo.co.il/Law_word/law17/PROP-2644.pdf" TargetMode="External"/><Relationship Id="rId727" Type="http://schemas.openxmlformats.org/officeDocument/2006/relationships/hyperlink" Target="http://www.nevo.co.il/Law_word/law15/memshala-931.pdf" TargetMode="External"/><Relationship Id="rId934" Type="http://schemas.openxmlformats.org/officeDocument/2006/relationships/hyperlink" Target="http://www.nevo.co.il/Law_word/law17/PROP-2090.pdf" TargetMode="External"/><Relationship Id="rId63" Type="http://schemas.openxmlformats.org/officeDocument/2006/relationships/hyperlink" Target="http://www.nevo.co.il/Law_word/law14/law-2449.pdf" TargetMode="External"/><Relationship Id="rId159" Type="http://schemas.openxmlformats.org/officeDocument/2006/relationships/hyperlink" Target="http://www.nevo.co.il/law_word/law14/law-2453.pdf" TargetMode="External"/><Relationship Id="rId366" Type="http://schemas.openxmlformats.org/officeDocument/2006/relationships/hyperlink" Target="http://www.nevo.co.il/Law_word/law14/LAW-0773.pdf" TargetMode="External"/><Relationship Id="rId573" Type="http://schemas.openxmlformats.org/officeDocument/2006/relationships/hyperlink" Target="http://www.nevo.co.il/Law_word/law14/LAW-2000.pdf" TargetMode="External"/><Relationship Id="rId780" Type="http://schemas.openxmlformats.org/officeDocument/2006/relationships/hyperlink" Target="http://www.nevo.co.il/Law_word/law14/LAW-0975.pdf" TargetMode="External"/><Relationship Id="rId226" Type="http://schemas.openxmlformats.org/officeDocument/2006/relationships/hyperlink" Target="http://www.nevo.co.il/Law_word/law14/LAW-0773.pdf" TargetMode="External"/><Relationship Id="rId433" Type="http://schemas.openxmlformats.org/officeDocument/2006/relationships/hyperlink" Target="http://www.nevo.co.il/Law_word/law17/PROP-1441.pdf" TargetMode="External"/><Relationship Id="rId878" Type="http://schemas.openxmlformats.org/officeDocument/2006/relationships/hyperlink" Target="http://www.nevo.co.il/Law_word/law15/memshala-768.pdf" TargetMode="External"/><Relationship Id="rId640" Type="http://schemas.openxmlformats.org/officeDocument/2006/relationships/hyperlink" Target="http://www.nevo.co.il/Law_word/law14/LAW-2107.pdf" TargetMode="External"/><Relationship Id="rId738" Type="http://schemas.openxmlformats.org/officeDocument/2006/relationships/hyperlink" Target="http://www.nevo.co.il/Law_word/law14/LAW-2136.pdf" TargetMode="External"/><Relationship Id="rId945" Type="http://schemas.openxmlformats.org/officeDocument/2006/relationships/hyperlink" Target="http://www.nevo.co.il/Law_word/law14/LAW-0975.pdf" TargetMode="External"/><Relationship Id="rId74" Type="http://schemas.openxmlformats.org/officeDocument/2006/relationships/hyperlink" Target="http://www.nevo.co.il/Law_word/law17/PROP-0769.pdf" TargetMode="External"/><Relationship Id="rId377" Type="http://schemas.openxmlformats.org/officeDocument/2006/relationships/hyperlink" Target="http://www.nevo.co.il/Law_word/law17/PROP-1150.pdf" TargetMode="External"/><Relationship Id="rId500" Type="http://schemas.openxmlformats.org/officeDocument/2006/relationships/hyperlink" Target="http://www.nevo.co.il/Law_word/law17/PROP-2771.pdf" TargetMode="External"/><Relationship Id="rId584" Type="http://schemas.openxmlformats.org/officeDocument/2006/relationships/hyperlink" Target="http://www.nevo.co.il/Law_word/law14/law-2134.pdf" TargetMode="External"/><Relationship Id="rId805" Type="http://schemas.openxmlformats.org/officeDocument/2006/relationships/hyperlink" Target="http://www.nevo.co.il/Law_word/law17/PROP-1682.pdf" TargetMode="External"/><Relationship Id="rId5" Type="http://schemas.openxmlformats.org/officeDocument/2006/relationships/endnotes" Target="endnotes.xml"/><Relationship Id="rId237" Type="http://schemas.openxmlformats.org/officeDocument/2006/relationships/hyperlink" Target="http://www.nevo.co.il/Law_word/law17/PROP-3043.pdf" TargetMode="External"/><Relationship Id="rId791" Type="http://schemas.openxmlformats.org/officeDocument/2006/relationships/hyperlink" Target="http://www.nevo.co.il/Law_word/law15/memshala-541.pdf" TargetMode="External"/><Relationship Id="rId889" Type="http://schemas.openxmlformats.org/officeDocument/2006/relationships/hyperlink" Target="http://www.nevo.co.il/Law_word/law14/law-2134.pdf" TargetMode="External"/><Relationship Id="rId444" Type="http://schemas.openxmlformats.org/officeDocument/2006/relationships/hyperlink" Target="http://www.nevo.co.il/Law_word/law14/LAW-1612.pdf" TargetMode="External"/><Relationship Id="rId651" Type="http://schemas.openxmlformats.org/officeDocument/2006/relationships/hyperlink" Target="https://www.nevo.co.il/law_html/law15/memshala-1612.pdf" TargetMode="External"/><Relationship Id="rId749" Type="http://schemas.openxmlformats.org/officeDocument/2006/relationships/hyperlink" Target="http://www.nevo.co.il/Law_word/law16/knesset-482.pdf" TargetMode="External"/><Relationship Id="rId290" Type="http://schemas.openxmlformats.org/officeDocument/2006/relationships/hyperlink" Target="http://www.nevo.co.il/Law_word/law14/LAW-1838.pdf" TargetMode="External"/><Relationship Id="rId304" Type="http://schemas.openxmlformats.org/officeDocument/2006/relationships/hyperlink" Target="http://www.nevo.co.il/Law_word/law14/LAW-0773.pdf" TargetMode="External"/><Relationship Id="rId388" Type="http://schemas.openxmlformats.org/officeDocument/2006/relationships/hyperlink" Target="http://www.nevo.co.il/Law_word/law14/LAW-1445.pdf" TargetMode="External"/><Relationship Id="rId511" Type="http://schemas.openxmlformats.org/officeDocument/2006/relationships/hyperlink" Target="http://www.nevo.co.il/Law_word/law14/LAW-1612.pdf" TargetMode="External"/><Relationship Id="rId609" Type="http://schemas.openxmlformats.org/officeDocument/2006/relationships/hyperlink" Target="http://www.nevo.co.il/Law_word/law17/PROP-3087.pdf" TargetMode="External"/><Relationship Id="rId956" Type="http://schemas.openxmlformats.org/officeDocument/2006/relationships/hyperlink" Target="http://www.nevo.co.il/Law_word/law17/PROP-2592.pdf" TargetMode="External"/><Relationship Id="rId85" Type="http://schemas.openxmlformats.org/officeDocument/2006/relationships/hyperlink" Target="https://www.nevo.co.il/Law_word/law14/law-2933.pdf" TargetMode="External"/><Relationship Id="rId150" Type="http://schemas.openxmlformats.org/officeDocument/2006/relationships/hyperlink" Target="http://www.nevo.co.il/Law_word/law15/memshala-541.pdf" TargetMode="External"/><Relationship Id="rId595" Type="http://schemas.openxmlformats.org/officeDocument/2006/relationships/hyperlink" Target="http://www.nevo.co.il/Law_word/law15/MEMSHALA-105.pdf" TargetMode="External"/><Relationship Id="rId816" Type="http://schemas.openxmlformats.org/officeDocument/2006/relationships/hyperlink" Target="http://www.nevo.co.il/Law_word/law14/LAW-1831.pdf" TargetMode="External"/><Relationship Id="rId1001" Type="http://schemas.openxmlformats.org/officeDocument/2006/relationships/hyperlink" Target="http://www.nevo.co.il/Law_word/law14/LAW-1486.pdf" TargetMode="External"/><Relationship Id="rId248" Type="http://schemas.openxmlformats.org/officeDocument/2006/relationships/hyperlink" Target="http://www.nevo.co.il/Law_word/law14/LAW-1121.pdf" TargetMode="External"/><Relationship Id="rId455" Type="http://schemas.openxmlformats.org/officeDocument/2006/relationships/hyperlink" Target="http://www.nevo.co.il/Law_word/law17/PROP-1441.pdf" TargetMode="External"/><Relationship Id="rId662" Type="http://schemas.openxmlformats.org/officeDocument/2006/relationships/hyperlink" Target="http://www.nevo.co.il/Law_word/law14/LAW-2000.pdf" TargetMode="External"/><Relationship Id="rId12" Type="http://schemas.openxmlformats.org/officeDocument/2006/relationships/hyperlink" Target="http://www.nevo.co.il/Law_word/law14/LAW-1561.pdf" TargetMode="External"/><Relationship Id="rId108" Type="http://schemas.openxmlformats.org/officeDocument/2006/relationships/hyperlink" Target="http://www.nevo.co.il/Law_word/law17/PROP-1815.pdf" TargetMode="External"/><Relationship Id="rId315" Type="http://schemas.openxmlformats.org/officeDocument/2006/relationships/hyperlink" Target="http://www.nevo.co.il/Law_word/law15/memshala-541.pdf" TargetMode="External"/><Relationship Id="rId522" Type="http://schemas.openxmlformats.org/officeDocument/2006/relationships/hyperlink" Target="http://www.nevo.co.il/Law_word/law14/LAW-2000.pdf" TargetMode="External"/><Relationship Id="rId967" Type="http://schemas.openxmlformats.org/officeDocument/2006/relationships/hyperlink" Target="http://www.nevo.co.il/Law_word/law14/LAW-1062.pdf" TargetMode="External"/><Relationship Id="rId96" Type="http://schemas.openxmlformats.org/officeDocument/2006/relationships/hyperlink" Target="http://www.nevo.co.il/Law_word/law17/PROP-0610.pdf" TargetMode="External"/><Relationship Id="rId161" Type="http://schemas.openxmlformats.org/officeDocument/2006/relationships/hyperlink" Target="http://www.nevo.co.il/law_word/law14/law-2591.pdf" TargetMode="External"/><Relationship Id="rId399" Type="http://schemas.openxmlformats.org/officeDocument/2006/relationships/hyperlink" Target="http://www.nevo.co.il/Law_word/law15/MEMSHALA-186.pdf" TargetMode="External"/><Relationship Id="rId827" Type="http://schemas.openxmlformats.org/officeDocument/2006/relationships/hyperlink" Target="http://www.nevo.co.il/Law_word/law17/PROP-2601.pdf" TargetMode="External"/><Relationship Id="rId1012" Type="http://schemas.openxmlformats.org/officeDocument/2006/relationships/hyperlink" Target="http://www.nevo.co.il/Law_word/law15/memshala-541.pdf" TargetMode="External"/><Relationship Id="rId259" Type="http://schemas.openxmlformats.org/officeDocument/2006/relationships/hyperlink" Target="http://www.nevo.co.il/Law_word/law17/PROP-3043.pdf" TargetMode="External"/><Relationship Id="rId466" Type="http://schemas.openxmlformats.org/officeDocument/2006/relationships/hyperlink" Target="http://www.nevo.co.il/Law_word/law14/law-2370.pdf" TargetMode="External"/><Relationship Id="rId673" Type="http://schemas.openxmlformats.org/officeDocument/2006/relationships/hyperlink" Target="http://www.nevo.co.il/Law_word/law17/PROP-3087.pdf" TargetMode="External"/><Relationship Id="rId880" Type="http://schemas.openxmlformats.org/officeDocument/2006/relationships/hyperlink" Target="http://www.nevo.co.il/law_word/law14/law-2511.pdf" TargetMode="External"/><Relationship Id="rId23" Type="http://schemas.openxmlformats.org/officeDocument/2006/relationships/hyperlink" Target="http://www.nevo.co.il/Law_word/law17/PROP-3087.pdf" TargetMode="External"/><Relationship Id="rId119" Type="http://schemas.openxmlformats.org/officeDocument/2006/relationships/hyperlink" Target="http://www.nevo.co.il/Law_word/law14/LAW-2116.pdf" TargetMode="External"/><Relationship Id="rId326" Type="http://schemas.openxmlformats.org/officeDocument/2006/relationships/hyperlink" Target="http://www.nevo.co.il/Law_word/law14/LAW-1020.pdf" TargetMode="External"/><Relationship Id="rId533" Type="http://schemas.openxmlformats.org/officeDocument/2006/relationships/hyperlink" Target="http://www.nevo.co.il/Law_word/law14/LAW-1518.pdf" TargetMode="External"/><Relationship Id="rId978" Type="http://schemas.openxmlformats.org/officeDocument/2006/relationships/hyperlink" Target="http://www.nevo.co.il/Law_word/law15/memshala-335.pdf" TargetMode="External"/><Relationship Id="rId740" Type="http://schemas.openxmlformats.org/officeDocument/2006/relationships/hyperlink" Target="http://www.nevo.co.il/Law_word/law14/LAW-2136.pdf" TargetMode="External"/><Relationship Id="rId838" Type="http://schemas.openxmlformats.org/officeDocument/2006/relationships/hyperlink" Target="http://www.nevo.co.il/Law_word/law14/LAW-2023.pdf" TargetMode="External"/><Relationship Id="rId1023" Type="http://schemas.openxmlformats.org/officeDocument/2006/relationships/hyperlink" Target="http://www.nevo.co.il/Law_word/law17/PROP-2079.pdf" TargetMode="External"/><Relationship Id="rId172" Type="http://schemas.openxmlformats.org/officeDocument/2006/relationships/hyperlink" Target="http://www.nevo.co.il/law_word/law14/law-2511.pdf" TargetMode="External"/><Relationship Id="rId477" Type="http://schemas.openxmlformats.org/officeDocument/2006/relationships/hyperlink" Target="http://www.nevo.co.il/Law_word/law14/LAW-2000.pdf" TargetMode="External"/><Relationship Id="rId600" Type="http://schemas.openxmlformats.org/officeDocument/2006/relationships/hyperlink" Target="http://www.nevo.co.il/Law_word/law14/LAW-1838.pdf" TargetMode="External"/><Relationship Id="rId684" Type="http://schemas.openxmlformats.org/officeDocument/2006/relationships/hyperlink" Target="https://www.nevo.co.il/law_html/law14/law-3045.pdf" TargetMode="External"/><Relationship Id="rId337" Type="http://schemas.openxmlformats.org/officeDocument/2006/relationships/hyperlink" Target="http://www.nevo.co.il/Law_word/law17/PROP-1548.pdf" TargetMode="External"/><Relationship Id="rId891" Type="http://schemas.openxmlformats.org/officeDocument/2006/relationships/hyperlink" Target="http://www.nevo.co.il/Law_word/law14/law-2281.pdf" TargetMode="External"/><Relationship Id="rId905" Type="http://schemas.openxmlformats.org/officeDocument/2006/relationships/hyperlink" Target="http://www.nevo.co.il/Law_word/law14/LAW-1707.pdf" TargetMode="External"/><Relationship Id="rId989" Type="http://schemas.openxmlformats.org/officeDocument/2006/relationships/hyperlink" Target="http://www.nevo.co.il/Law_word/law14/LAW-0975.pdf" TargetMode="External"/><Relationship Id="rId34" Type="http://schemas.openxmlformats.org/officeDocument/2006/relationships/hyperlink" Target="http://www.nevo.co.il/Law_word/law14/LAW-1121.pdf" TargetMode="External"/><Relationship Id="rId544" Type="http://schemas.openxmlformats.org/officeDocument/2006/relationships/hyperlink" Target="http://www.nevo.co.il/Law_word/law15/memshala-294.pdf" TargetMode="External"/><Relationship Id="rId751" Type="http://schemas.openxmlformats.org/officeDocument/2006/relationships/hyperlink" Target="http://www.nevo.co.il/Law_word/law15/memshala-931.pdf" TargetMode="External"/><Relationship Id="rId849" Type="http://schemas.openxmlformats.org/officeDocument/2006/relationships/hyperlink" Target="http://www.nevo.co.il/Law_word/law17/PROP-3087.pdf" TargetMode="External"/><Relationship Id="rId183" Type="http://schemas.openxmlformats.org/officeDocument/2006/relationships/hyperlink" Target="http://www.nevo.co.il/Law_word/law14/LAW-1497.pdf" TargetMode="External"/><Relationship Id="rId390" Type="http://schemas.openxmlformats.org/officeDocument/2006/relationships/hyperlink" Target="http://www.nevo.co.il/Law_word/law14/LAW-1648.pdf" TargetMode="External"/><Relationship Id="rId404" Type="http://schemas.openxmlformats.org/officeDocument/2006/relationships/hyperlink" Target="http://www.nevo.co.il/Law_word/law14/law-2324.pdf" TargetMode="External"/><Relationship Id="rId611" Type="http://schemas.openxmlformats.org/officeDocument/2006/relationships/hyperlink" Target="http://www.nevo.co.il/Law_word/law15/MEMSHALA-105.pdf" TargetMode="External"/><Relationship Id="rId1034" Type="http://schemas.openxmlformats.org/officeDocument/2006/relationships/hyperlink" Target="http://www.nevo.co.il/Law_word/law14/LAW-1612.pdf" TargetMode="External"/><Relationship Id="rId250" Type="http://schemas.openxmlformats.org/officeDocument/2006/relationships/hyperlink" Target="http://www.nevo.co.il/Law_word/law14/LAW-2000.pdf" TargetMode="External"/><Relationship Id="rId488" Type="http://schemas.openxmlformats.org/officeDocument/2006/relationships/hyperlink" Target="http://www.nevo.co.il/Law_word/law17/PROP-1441.pdf" TargetMode="External"/><Relationship Id="rId695" Type="http://schemas.openxmlformats.org/officeDocument/2006/relationships/hyperlink" Target="http://www.nevo.co.il/Law_word/law15/memshala-931.pdf" TargetMode="External"/><Relationship Id="rId709" Type="http://schemas.openxmlformats.org/officeDocument/2006/relationships/hyperlink" Target="http://www.nevo.co.il/Law_word/law15/memshala-331.pdf" TargetMode="External"/><Relationship Id="rId916" Type="http://schemas.openxmlformats.org/officeDocument/2006/relationships/hyperlink" Target="http://www.nevo.co.il/Law_word/law17/PROP-3087.pdf" TargetMode="External"/><Relationship Id="rId45" Type="http://schemas.openxmlformats.org/officeDocument/2006/relationships/hyperlink" Target="http://www.nevo.co.il/Law_word/law14/LAW-2000.pdf" TargetMode="External"/><Relationship Id="rId110" Type="http://schemas.openxmlformats.org/officeDocument/2006/relationships/hyperlink" Target="http://www.nevo.co.il/Law_word/law17/PROP-2143.pdf" TargetMode="External"/><Relationship Id="rId348" Type="http://schemas.openxmlformats.org/officeDocument/2006/relationships/hyperlink" Target="http://www.nevo.co.il/Law_word/law14/law-2324.pdf" TargetMode="External"/><Relationship Id="rId555" Type="http://schemas.openxmlformats.org/officeDocument/2006/relationships/hyperlink" Target="http://www.nevo.co.il/Law_word/law14/LAW-1838.pdf" TargetMode="External"/><Relationship Id="rId762" Type="http://schemas.openxmlformats.org/officeDocument/2006/relationships/hyperlink" Target="http://www.nevo.co.il/Law_word/law14/LAW-2136.pdf" TargetMode="External"/><Relationship Id="rId194" Type="http://schemas.openxmlformats.org/officeDocument/2006/relationships/hyperlink" Target="http://www.nevo.co.il/Law_word/law17/PROP-1441.pdf" TargetMode="External"/><Relationship Id="rId208" Type="http://schemas.openxmlformats.org/officeDocument/2006/relationships/hyperlink" Target="http://www.nevo.co.il/Law_word/law14/law-2281.pdf" TargetMode="External"/><Relationship Id="rId415" Type="http://schemas.openxmlformats.org/officeDocument/2006/relationships/hyperlink" Target="http://www.nevo.co.il/Law_word/law17/PROP-1150.pdf" TargetMode="External"/><Relationship Id="rId622" Type="http://schemas.openxmlformats.org/officeDocument/2006/relationships/hyperlink" Target="https://www.nevo.co.il/law_html/law14/law-3045.pdf" TargetMode="External"/><Relationship Id="rId1045" Type="http://schemas.openxmlformats.org/officeDocument/2006/relationships/hyperlink" Target="http://www.nevo.co.il/Law_word/law17/PROP-1946.pdf" TargetMode="External"/><Relationship Id="rId261" Type="http://schemas.openxmlformats.org/officeDocument/2006/relationships/hyperlink" Target="http://www.nevo.co.il/Law_word/law17/PROP-3072.pdf" TargetMode="External"/><Relationship Id="rId499" Type="http://schemas.openxmlformats.org/officeDocument/2006/relationships/hyperlink" Target="http://www.nevo.co.il/Law_word/law14/LAW-1700.pdf" TargetMode="External"/><Relationship Id="rId927" Type="http://schemas.openxmlformats.org/officeDocument/2006/relationships/hyperlink" Target="http://www.nevo.co.il/Law_word/law14/LAW-1643.pdf" TargetMode="External"/><Relationship Id="rId56" Type="http://schemas.openxmlformats.org/officeDocument/2006/relationships/hyperlink" Target="http://www.nevo.co.il/Law_word/law15/memshala-768.pdf" TargetMode="External"/><Relationship Id="rId359" Type="http://schemas.openxmlformats.org/officeDocument/2006/relationships/hyperlink" Target="http://www.nevo.co.il/Law_word/law15/memshala-768.pdf" TargetMode="External"/><Relationship Id="rId566" Type="http://schemas.openxmlformats.org/officeDocument/2006/relationships/hyperlink" Target="http://www.nevo.co.il/Law_word/law17/PROP-3087.pdf" TargetMode="External"/><Relationship Id="rId773" Type="http://schemas.openxmlformats.org/officeDocument/2006/relationships/hyperlink" Target="http://www.nevo.co.il/Law_word/law17/PROP-1441.pdf" TargetMode="External"/><Relationship Id="rId121" Type="http://schemas.openxmlformats.org/officeDocument/2006/relationships/hyperlink" Target="http://www.nevo.co.il/Law_word/law06/TAK-6468.pdf" TargetMode="External"/><Relationship Id="rId219" Type="http://schemas.openxmlformats.org/officeDocument/2006/relationships/hyperlink" Target="http://www.nevo.co.il/Law_word/law17/PROP-2644.pdf" TargetMode="External"/><Relationship Id="rId426" Type="http://schemas.openxmlformats.org/officeDocument/2006/relationships/hyperlink" Target="http://www.nevo.co.il/Law_word/law14/law-2324.pdf" TargetMode="External"/><Relationship Id="rId633" Type="http://schemas.openxmlformats.org/officeDocument/2006/relationships/hyperlink" Target="https://www.nevo.co.il/Law_word/law15/memshala-1443.pdf" TargetMode="External"/><Relationship Id="rId980" Type="http://schemas.openxmlformats.org/officeDocument/2006/relationships/hyperlink" Target="http://www.nevo.co.il/Law_word/law15/memshala-541.pdf" TargetMode="External"/><Relationship Id="rId1056" Type="http://schemas.openxmlformats.org/officeDocument/2006/relationships/footer" Target="footer1.xml"/><Relationship Id="rId840" Type="http://schemas.openxmlformats.org/officeDocument/2006/relationships/hyperlink" Target="http://www.nevo.co.il/Law_word/law14/LAW-1386.pdf" TargetMode="External"/><Relationship Id="rId938" Type="http://schemas.openxmlformats.org/officeDocument/2006/relationships/hyperlink" Target="http://www.nevo.co.il/Law_word/law15/memshala-541.pdf" TargetMode="External"/><Relationship Id="rId67" Type="http://schemas.openxmlformats.org/officeDocument/2006/relationships/hyperlink" Target="http://www.nevo.co.il/Law_word/law14/law-2675.pdf" TargetMode="External"/><Relationship Id="rId272" Type="http://schemas.openxmlformats.org/officeDocument/2006/relationships/hyperlink" Target="http://www.nevo.co.il/Law_word/law14/LAW-1121.pdf" TargetMode="External"/><Relationship Id="rId577" Type="http://schemas.openxmlformats.org/officeDocument/2006/relationships/hyperlink" Target="http://www.nevo.co.il/Law_word/law14/LAW-1838.pdf" TargetMode="External"/><Relationship Id="rId700" Type="http://schemas.openxmlformats.org/officeDocument/2006/relationships/hyperlink" Target="http://www.nevo.co.il/law_word/law14/law-2581.pdf" TargetMode="External"/><Relationship Id="rId132" Type="http://schemas.openxmlformats.org/officeDocument/2006/relationships/hyperlink" Target="http://www.nevo.co.il/Law_word/law15/memshala-260.pdf" TargetMode="External"/><Relationship Id="rId784" Type="http://schemas.openxmlformats.org/officeDocument/2006/relationships/hyperlink" Target="http://www.nevo.co.il/Law_word/law14/law-2281.pdf" TargetMode="External"/><Relationship Id="rId991" Type="http://schemas.openxmlformats.org/officeDocument/2006/relationships/hyperlink" Target="http://www.nevo.co.il/Law_word/law14/law-2281.pdf" TargetMode="External"/><Relationship Id="rId437" Type="http://schemas.openxmlformats.org/officeDocument/2006/relationships/hyperlink" Target="http://www.nevo.co.il/Law_word/law17/PROP-1441.pdf" TargetMode="External"/><Relationship Id="rId644" Type="http://schemas.openxmlformats.org/officeDocument/2006/relationships/hyperlink" Target="http://www.nevo.co.il/Law_word/law14/law-2379.pdf" TargetMode="External"/><Relationship Id="rId851" Type="http://schemas.openxmlformats.org/officeDocument/2006/relationships/hyperlink" Target="http://www.nevo.co.il/Law_word/law17/PROP-3156.pdf" TargetMode="External"/><Relationship Id="rId283" Type="http://schemas.openxmlformats.org/officeDocument/2006/relationships/hyperlink" Target="http://www.nevo.co.il/Law_word/law17/PROP-3087.pdf" TargetMode="External"/><Relationship Id="rId490" Type="http://schemas.openxmlformats.org/officeDocument/2006/relationships/hyperlink" Target="http://www.nevo.co.il/Law_word/law17/PROP-2567.pdf" TargetMode="External"/><Relationship Id="rId504" Type="http://schemas.openxmlformats.org/officeDocument/2006/relationships/hyperlink" Target="http://www.nevo.co.il/Law_word/law17/PROP-1441.pdf" TargetMode="External"/><Relationship Id="rId711" Type="http://schemas.openxmlformats.org/officeDocument/2006/relationships/hyperlink" Target="http://www.nevo.co.il/Law_word/law16/knesset-482.pdf" TargetMode="External"/><Relationship Id="rId949" Type="http://schemas.openxmlformats.org/officeDocument/2006/relationships/hyperlink" Target="http://www.nevo.co.il/Law_word/law14/LAW-1121.pdf" TargetMode="External"/><Relationship Id="rId78" Type="http://schemas.openxmlformats.org/officeDocument/2006/relationships/hyperlink" Target="http://www.nevo.co.il/Law_word/law17/PROP-2601.pdf" TargetMode="External"/><Relationship Id="rId143" Type="http://schemas.openxmlformats.org/officeDocument/2006/relationships/hyperlink" Target="http://www.nevo.co.il/Law_word/law14/LAW-1838.pdf" TargetMode="External"/><Relationship Id="rId350" Type="http://schemas.openxmlformats.org/officeDocument/2006/relationships/hyperlink" Target="http://www.nevo.co.il/Law_word/law14/law-2324.pdf" TargetMode="External"/><Relationship Id="rId588" Type="http://schemas.openxmlformats.org/officeDocument/2006/relationships/hyperlink" Target="http://www.nevo.co.il/Law_word/law14/LAW-2000.pdf" TargetMode="External"/><Relationship Id="rId795" Type="http://schemas.openxmlformats.org/officeDocument/2006/relationships/hyperlink" Target="http://www.nevo.co.il/Law_word/law17/PROP-2311.pdf" TargetMode="External"/><Relationship Id="rId809" Type="http://schemas.openxmlformats.org/officeDocument/2006/relationships/hyperlink" Target="http://www.nevo.co.il/Law_word/law15/memshala-768.pdf" TargetMode="External"/><Relationship Id="rId9" Type="http://schemas.openxmlformats.org/officeDocument/2006/relationships/hyperlink" Target="http://www.nevo.co.il/Law_word/law15/memshala-335.pdf" TargetMode="External"/><Relationship Id="rId210" Type="http://schemas.openxmlformats.org/officeDocument/2006/relationships/hyperlink" Target="http://www.nevo.co.il/Law_word/law14/LAW-0773.pdf" TargetMode="External"/><Relationship Id="rId448" Type="http://schemas.openxmlformats.org/officeDocument/2006/relationships/hyperlink" Target="http://www.nevo.co.il/Law_word/law14/LAW-0975.pdf" TargetMode="External"/><Relationship Id="rId655" Type="http://schemas.openxmlformats.org/officeDocument/2006/relationships/hyperlink" Target="https://www.nevo.co.il/law_html/law15/memshala-1612.pdf" TargetMode="External"/><Relationship Id="rId862" Type="http://schemas.openxmlformats.org/officeDocument/2006/relationships/hyperlink" Target="http://www.nevo.co.il/Law_word/law15/memshala-541.pdf" TargetMode="External"/><Relationship Id="rId294" Type="http://schemas.openxmlformats.org/officeDocument/2006/relationships/hyperlink" Target="http://www.nevo.co.il/Law_word/law14/LAW-1121.pdf" TargetMode="External"/><Relationship Id="rId308" Type="http://schemas.openxmlformats.org/officeDocument/2006/relationships/hyperlink" Target="http://www.nevo.co.il/Law_word/law14/LAW-0773.pdf" TargetMode="External"/><Relationship Id="rId515" Type="http://schemas.openxmlformats.org/officeDocument/2006/relationships/hyperlink" Target="http://www.nevo.co.il/Law_word/law06/TAK-6240.pdf" TargetMode="External"/><Relationship Id="rId722" Type="http://schemas.openxmlformats.org/officeDocument/2006/relationships/hyperlink" Target="https://www.nevo.co.il/law_html/law14/law-3045.pdf" TargetMode="External"/><Relationship Id="rId89" Type="http://schemas.openxmlformats.org/officeDocument/2006/relationships/hyperlink" Target="http://www.nevo.co.il/Law_word/law14/LAW-0442.pdf" TargetMode="External"/><Relationship Id="rId154" Type="http://schemas.openxmlformats.org/officeDocument/2006/relationships/hyperlink" Target="http://www.nevo.co.il/Law_word/law06/tak-7292.pdf" TargetMode="External"/><Relationship Id="rId361" Type="http://schemas.openxmlformats.org/officeDocument/2006/relationships/hyperlink" Target="http://www.nevo.co.il/Law_word/law15/memshala-768.pdf" TargetMode="External"/><Relationship Id="rId599" Type="http://schemas.openxmlformats.org/officeDocument/2006/relationships/hyperlink" Target="http://www.nevo.co.il/Law_word/law15/MEMSHALA-105.pdf" TargetMode="External"/><Relationship Id="rId1005" Type="http://schemas.openxmlformats.org/officeDocument/2006/relationships/hyperlink" Target="http://www.nevo.co.il/Law_word/law14/LAW-2023.pdf" TargetMode="External"/><Relationship Id="rId459" Type="http://schemas.openxmlformats.org/officeDocument/2006/relationships/hyperlink" Target="http://www.nevo.co.il/Law_word/law17/PROP-2567.pdf" TargetMode="External"/><Relationship Id="rId666" Type="http://schemas.openxmlformats.org/officeDocument/2006/relationships/hyperlink" Target="https://www.nevo.co.il/Law_word/law14/law-2933.pdf" TargetMode="External"/><Relationship Id="rId873" Type="http://schemas.openxmlformats.org/officeDocument/2006/relationships/hyperlink" Target="http://www.nevo.co.il/Law_word/law14/law-2271.pdf" TargetMode="External"/><Relationship Id="rId16" Type="http://schemas.openxmlformats.org/officeDocument/2006/relationships/hyperlink" Target="http://www.nevo.co.il/Law_word/law14/LAW-0442.pdf" TargetMode="External"/><Relationship Id="rId221" Type="http://schemas.openxmlformats.org/officeDocument/2006/relationships/hyperlink" Target="http://www.nevo.co.il/Law_word/law17/PROP-2644.pdf" TargetMode="External"/><Relationship Id="rId319" Type="http://schemas.openxmlformats.org/officeDocument/2006/relationships/hyperlink" Target="http://www.nevo.co.il/Law_word/law17/PROP-1548.pdf" TargetMode="External"/><Relationship Id="rId526" Type="http://schemas.openxmlformats.org/officeDocument/2006/relationships/hyperlink" Target="http://www.nevo.co.il/Law_word/law06/TAK-6648.pdf" TargetMode="External"/><Relationship Id="rId733" Type="http://schemas.openxmlformats.org/officeDocument/2006/relationships/hyperlink" Target="http://www.nevo.co.il/Law_word/law15/memshala-931.pdf" TargetMode="External"/><Relationship Id="rId940" Type="http://schemas.openxmlformats.org/officeDocument/2006/relationships/hyperlink" Target="http://www.nevo.co.il/Law_word/law17/PROP-1441.pdf" TargetMode="External"/><Relationship Id="rId1016" Type="http://schemas.openxmlformats.org/officeDocument/2006/relationships/hyperlink" Target="http://www.nevo.co.il/Law_word/law14/LAW-1707.pdf" TargetMode="External"/><Relationship Id="rId165" Type="http://schemas.openxmlformats.org/officeDocument/2006/relationships/hyperlink" Target="http://www.nevo.co.il/Law_word/law14/LAW-0975.pdf" TargetMode="External"/><Relationship Id="rId372" Type="http://schemas.openxmlformats.org/officeDocument/2006/relationships/hyperlink" Target="http://www.nevo.co.il/Law_word/law14/LAW-1121.pdf" TargetMode="External"/><Relationship Id="rId677" Type="http://schemas.openxmlformats.org/officeDocument/2006/relationships/hyperlink" Target="http://www.nevo.co.il/Law_word/law17/PROP-3087.pdf" TargetMode="External"/><Relationship Id="rId800" Type="http://schemas.openxmlformats.org/officeDocument/2006/relationships/hyperlink" Target="http://www.nevo.co.il/Law_word/law14/LAW-0442.pdf" TargetMode="External"/><Relationship Id="rId232" Type="http://schemas.openxmlformats.org/officeDocument/2006/relationships/hyperlink" Target="http://www.nevo.co.il/Law_word/law14/LAW-1831.pdf" TargetMode="External"/><Relationship Id="rId884" Type="http://schemas.openxmlformats.org/officeDocument/2006/relationships/hyperlink" Target="http://www.nevo.co.il/Law_word/law17/PROP-1441.pdf" TargetMode="External"/><Relationship Id="rId27" Type="http://schemas.openxmlformats.org/officeDocument/2006/relationships/hyperlink" Target="http://www.nevo.co.il/Law_word/law17/PROP-1441.pdf" TargetMode="External"/><Relationship Id="rId537" Type="http://schemas.openxmlformats.org/officeDocument/2006/relationships/hyperlink" Target="http://www.nevo.co.il/Law_word/law14/LAW-0975.pdf" TargetMode="External"/><Relationship Id="rId744" Type="http://schemas.openxmlformats.org/officeDocument/2006/relationships/hyperlink" Target="https://www.nevo.co.il/Law_word/law14/law-2933.pdf" TargetMode="External"/><Relationship Id="rId951" Type="http://schemas.openxmlformats.org/officeDocument/2006/relationships/hyperlink" Target="http://www.nevo.co.il/Law_word/law14/LAW-1707.pdf" TargetMode="External"/><Relationship Id="rId80" Type="http://schemas.openxmlformats.org/officeDocument/2006/relationships/hyperlink" Target="http://www.nevo.co.il/Law_word/law17/PROP-3087.pdf" TargetMode="External"/><Relationship Id="rId176" Type="http://schemas.openxmlformats.org/officeDocument/2006/relationships/hyperlink" Target="http://www.nevo.co.il/Law_word/law15/memshala-1083.pdf" TargetMode="External"/><Relationship Id="rId383" Type="http://schemas.openxmlformats.org/officeDocument/2006/relationships/hyperlink" Target="http://www.nevo.co.il/Law_word/law17/PROP-1815.pdf" TargetMode="External"/><Relationship Id="rId590" Type="http://schemas.openxmlformats.org/officeDocument/2006/relationships/hyperlink" Target="http://www.nevo.co.il/Law_word/law14/LAW-1838.pdf" TargetMode="External"/><Relationship Id="rId604" Type="http://schemas.openxmlformats.org/officeDocument/2006/relationships/hyperlink" Target="http://www.nevo.co.il/Law_word/law14/LAW-1838.pdf" TargetMode="External"/><Relationship Id="rId811" Type="http://schemas.openxmlformats.org/officeDocument/2006/relationships/hyperlink" Target="http://www.nevo.co.il/Law_word/law17/PROP-1654.pdf" TargetMode="External"/><Relationship Id="rId1027" Type="http://schemas.openxmlformats.org/officeDocument/2006/relationships/hyperlink" Target="http://www.nevo.co.il/Law_word/law17/PROP-1548.pdf" TargetMode="External"/><Relationship Id="rId243" Type="http://schemas.openxmlformats.org/officeDocument/2006/relationships/hyperlink" Target="http://www.nevo.co.il/Law_word/law17/PROP-3087.pdf" TargetMode="External"/><Relationship Id="rId450" Type="http://schemas.openxmlformats.org/officeDocument/2006/relationships/hyperlink" Target="http://www.nevo.co.il/Law_word/law14/LAW-1612.pdf" TargetMode="External"/><Relationship Id="rId688" Type="http://schemas.openxmlformats.org/officeDocument/2006/relationships/hyperlink" Target="http://www.nevo.co.il/Law_word/law14/LAW-1838.pdf" TargetMode="External"/><Relationship Id="rId895" Type="http://schemas.openxmlformats.org/officeDocument/2006/relationships/hyperlink" Target="http://www.nevo.co.il/Law_word/law14/LAW-1707.pdf" TargetMode="External"/><Relationship Id="rId909" Type="http://schemas.openxmlformats.org/officeDocument/2006/relationships/hyperlink" Target="http://www.nevo.co.il/Law_word/law14/LAW-1121.pdf" TargetMode="External"/><Relationship Id="rId38" Type="http://schemas.openxmlformats.org/officeDocument/2006/relationships/hyperlink" Target="http://www.nevo.co.il/Law_word/law14/LAW-1223.pdf" TargetMode="External"/><Relationship Id="rId103" Type="http://schemas.openxmlformats.org/officeDocument/2006/relationships/hyperlink" Target="http://www.nevo.co.il/Law_word/law14/LAW-0746.pdf" TargetMode="External"/><Relationship Id="rId310" Type="http://schemas.openxmlformats.org/officeDocument/2006/relationships/hyperlink" Target="http://www.nevo.co.il/Law_word/law14/LAW-1838.pdf" TargetMode="External"/><Relationship Id="rId548" Type="http://schemas.openxmlformats.org/officeDocument/2006/relationships/hyperlink" Target="http://www.nevo.co.il/Law_word/law15/MEMSHALA-105.pdf" TargetMode="External"/><Relationship Id="rId755" Type="http://schemas.openxmlformats.org/officeDocument/2006/relationships/hyperlink" Target="https://www.nevo.co.il/law_html/law15/memshala-1612.pdf" TargetMode="External"/><Relationship Id="rId962" Type="http://schemas.openxmlformats.org/officeDocument/2006/relationships/hyperlink" Target="http://www.nevo.co.il/Law_word/law15/memshala-771.pdf" TargetMode="External"/><Relationship Id="rId91" Type="http://schemas.openxmlformats.org/officeDocument/2006/relationships/hyperlink" Target="http://www.nevo.co.il/Law_word/law14/LAW-1838.pdf" TargetMode="External"/><Relationship Id="rId187" Type="http://schemas.openxmlformats.org/officeDocument/2006/relationships/hyperlink" Target="http://www.nevo.co.il/Law_word/law14/law-2405.pdf" TargetMode="External"/><Relationship Id="rId394" Type="http://schemas.openxmlformats.org/officeDocument/2006/relationships/hyperlink" Target="http://www.nevo.co.il/Law_word/law14/LAW-2000.pdf" TargetMode="External"/><Relationship Id="rId408" Type="http://schemas.openxmlformats.org/officeDocument/2006/relationships/hyperlink" Target="http://www.nevo.co.il/law_word/law14/law-2504.pdf" TargetMode="External"/><Relationship Id="rId615" Type="http://schemas.openxmlformats.org/officeDocument/2006/relationships/hyperlink" Target="http://www.nevo.co.il/Law_word/law16/knesset-482.pdf" TargetMode="External"/><Relationship Id="rId822" Type="http://schemas.openxmlformats.org/officeDocument/2006/relationships/hyperlink" Target="http://www.nevo.co.il/Law_word/law14/LAW-2000.pdf" TargetMode="External"/><Relationship Id="rId1038" Type="http://schemas.openxmlformats.org/officeDocument/2006/relationships/hyperlink" Target="http://www.nevo.co.il/Law_word/law14/LAW-1978.pdf" TargetMode="External"/><Relationship Id="rId254" Type="http://schemas.openxmlformats.org/officeDocument/2006/relationships/hyperlink" Target="http://www.nevo.co.il/Law_word/law14/LAW-1121.pdf" TargetMode="External"/><Relationship Id="rId699" Type="http://schemas.openxmlformats.org/officeDocument/2006/relationships/hyperlink" Target="http://www.nevo.co.il/Law_word/law17/PROP-3087.pdf" TargetMode="External"/><Relationship Id="rId49" Type="http://schemas.openxmlformats.org/officeDocument/2006/relationships/hyperlink" Target="http://www.nevo.co.il/Law_word/law14/LAW-1838.pdf" TargetMode="External"/><Relationship Id="rId114" Type="http://schemas.openxmlformats.org/officeDocument/2006/relationships/hyperlink" Target="http://www.nevo.co.il/Law_word/law17/PROP-3087.pdf" TargetMode="External"/><Relationship Id="rId461" Type="http://schemas.openxmlformats.org/officeDocument/2006/relationships/hyperlink" Target="http://www.nevo.co.il/Law_word/law17/PROP-2846.pdf" TargetMode="External"/><Relationship Id="rId559" Type="http://schemas.openxmlformats.org/officeDocument/2006/relationships/hyperlink" Target="http://www.nevo.co.il/Law_word/law14/LAW-2000.pdf" TargetMode="External"/><Relationship Id="rId766" Type="http://schemas.openxmlformats.org/officeDocument/2006/relationships/hyperlink" Target="http://www.nevo.co.il/Law_word/law14/LAW-2136.pdf" TargetMode="External"/><Relationship Id="rId198" Type="http://schemas.openxmlformats.org/officeDocument/2006/relationships/hyperlink" Target="http://www.nevo.co.il/Law_word/law17/PROP-1654.pdf" TargetMode="External"/><Relationship Id="rId321" Type="http://schemas.openxmlformats.org/officeDocument/2006/relationships/hyperlink" Target="http://www.nevo.co.il/Law_word/law17/PROP-1548.pdf" TargetMode="External"/><Relationship Id="rId419" Type="http://schemas.openxmlformats.org/officeDocument/2006/relationships/hyperlink" Target="http://www.nevo.co.il/Law_word/law17/PROP-2611.pdf" TargetMode="External"/><Relationship Id="rId626" Type="http://schemas.openxmlformats.org/officeDocument/2006/relationships/hyperlink" Target="http://www.nevo.co.il/Law_word/law14/LAW-2000.pdf" TargetMode="External"/><Relationship Id="rId973" Type="http://schemas.openxmlformats.org/officeDocument/2006/relationships/hyperlink" Target="http://www.nevo.co.il/Law_word/law14/LAW-1121.pdf" TargetMode="External"/><Relationship Id="rId1049" Type="http://schemas.openxmlformats.org/officeDocument/2006/relationships/hyperlink" Target="http://www.nevo.co.il/Law_word/law17/PROP-3087.pdf" TargetMode="External"/><Relationship Id="rId833" Type="http://schemas.openxmlformats.org/officeDocument/2006/relationships/hyperlink" Target="http://www.nevo.co.il/Law_word/law17/PROP-3087.pdf" TargetMode="External"/><Relationship Id="rId265" Type="http://schemas.openxmlformats.org/officeDocument/2006/relationships/hyperlink" Target="http://www.nevo.co.il/Law_word/law15/MEMSHALA-105.pdf" TargetMode="External"/><Relationship Id="rId472" Type="http://schemas.openxmlformats.org/officeDocument/2006/relationships/hyperlink" Target="http://www.nevo.co.il/Law_word/law15/memshala-1003.pdf" TargetMode="External"/><Relationship Id="rId900" Type="http://schemas.openxmlformats.org/officeDocument/2006/relationships/hyperlink" Target="http://www.nevo.co.il/Law_word/law17/PROP-2587.pdf" TargetMode="External"/><Relationship Id="rId125" Type="http://schemas.openxmlformats.org/officeDocument/2006/relationships/hyperlink" Target="http://www.nevo.co.il/Law_word/law06/TAK-6468.pdf" TargetMode="External"/><Relationship Id="rId332" Type="http://schemas.openxmlformats.org/officeDocument/2006/relationships/hyperlink" Target="http://www.nevo.co.il/Law_word/law14/LAW-1620.pdf" TargetMode="External"/><Relationship Id="rId777" Type="http://schemas.openxmlformats.org/officeDocument/2006/relationships/hyperlink" Target="http://www.nevo.co.il/Law_word/law17/PROP-0769.pdf" TargetMode="External"/><Relationship Id="rId984" Type="http://schemas.openxmlformats.org/officeDocument/2006/relationships/hyperlink" Target="http://www.nevo.co.il/Law_word/law17/PROP-2795.pdf" TargetMode="External"/><Relationship Id="rId637" Type="http://schemas.openxmlformats.org/officeDocument/2006/relationships/hyperlink" Target="http://www.nevo.co.il/Law_word/law17/PROP-3087.pdf" TargetMode="External"/><Relationship Id="rId844" Type="http://schemas.openxmlformats.org/officeDocument/2006/relationships/hyperlink" Target="http://www.nevo.co.il/Law_word/law14/LAW-2000.pdf" TargetMode="External"/><Relationship Id="rId276" Type="http://schemas.openxmlformats.org/officeDocument/2006/relationships/hyperlink" Target="http://www.nevo.co.il/Law_word/law14/LAW-2000.pdf" TargetMode="External"/><Relationship Id="rId483" Type="http://schemas.openxmlformats.org/officeDocument/2006/relationships/hyperlink" Target="http://www.nevo.co.il/law_word/law14/law-2544.pdf" TargetMode="External"/><Relationship Id="rId690" Type="http://schemas.openxmlformats.org/officeDocument/2006/relationships/hyperlink" Target="http://www.nevo.co.il/Law_word/law14/LAW-2000.pdf" TargetMode="External"/><Relationship Id="rId704" Type="http://schemas.openxmlformats.org/officeDocument/2006/relationships/hyperlink" Target="http://www.nevo.co.il/Law_word/law14/LAW-2136.pdf" TargetMode="External"/><Relationship Id="rId911" Type="http://schemas.openxmlformats.org/officeDocument/2006/relationships/hyperlink" Target="http://www.nevo.co.il/Law_word/law14/law-2281.pdf" TargetMode="External"/><Relationship Id="rId40" Type="http://schemas.openxmlformats.org/officeDocument/2006/relationships/hyperlink" Target="http://www.nevo.co.il/Law_word/law06/TAK-5201.pdf" TargetMode="External"/><Relationship Id="rId136" Type="http://schemas.openxmlformats.org/officeDocument/2006/relationships/hyperlink" Target="http://www.nevo.co.il/Law_word/law14/LAW-2116.pdf" TargetMode="External"/><Relationship Id="rId343" Type="http://schemas.openxmlformats.org/officeDocument/2006/relationships/hyperlink" Target="http://www.nevo.co.il/Law_word/law17/PROP-3087.pdf" TargetMode="External"/><Relationship Id="rId550" Type="http://schemas.openxmlformats.org/officeDocument/2006/relationships/hyperlink" Target="http://www.nevo.co.il/Law_word/law15/memshala-294.pdf" TargetMode="External"/><Relationship Id="rId788" Type="http://schemas.openxmlformats.org/officeDocument/2006/relationships/hyperlink" Target="http://www.nevo.co.il/Law_word/law14/LAW-1121.pdf" TargetMode="External"/><Relationship Id="rId995" Type="http://schemas.openxmlformats.org/officeDocument/2006/relationships/hyperlink" Target="http://www.nevo.co.il/Law_word/law14/LAW-2000.pdf" TargetMode="External"/><Relationship Id="rId203" Type="http://schemas.openxmlformats.org/officeDocument/2006/relationships/hyperlink" Target="http://www.nevo.co.il/Law_word/law15/MEMSHALA-105.pdf" TargetMode="External"/><Relationship Id="rId648" Type="http://schemas.openxmlformats.org/officeDocument/2006/relationships/hyperlink" Target="https://www.nevo.co.il/Law_word/law14/law-2933.pdf" TargetMode="External"/><Relationship Id="rId855" Type="http://schemas.openxmlformats.org/officeDocument/2006/relationships/hyperlink" Target="http://www.nevo.co.il/Law_word/law15/memshala-335.pdf" TargetMode="External"/><Relationship Id="rId1040" Type="http://schemas.openxmlformats.org/officeDocument/2006/relationships/hyperlink" Target="http://www.nevo.co.il/Law_word/law14/LAW-1755.pdf" TargetMode="External"/><Relationship Id="rId287" Type="http://schemas.openxmlformats.org/officeDocument/2006/relationships/hyperlink" Target="http://www.nevo.co.il/Law_word/law15/memshala-294.pdf" TargetMode="External"/><Relationship Id="rId410" Type="http://schemas.openxmlformats.org/officeDocument/2006/relationships/hyperlink" Target="https://www.nevo.co.il/law_html/law14/law-3045.pdf" TargetMode="External"/><Relationship Id="rId494" Type="http://schemas.openxmlformats.org/officeDocument/2006/relationships/hyperlink" Target="http://www.nevo.co.il/Law_word/law15/memshala-1003.pdf" TargetMode="External"/><Relationship Id="rId508" Type="http://schemas.openxmlformats.org/officeDocument/2006/relationships/hyperlink" Target="http://www.nevo.co.il/Law_word/law15/memshala-768.pdf" TargetMode="External"/><Relationship Id="rId715" Type="http://schemas.openxmlformats.org/officeDocument/2006/relationships/hyperlink" Target="http://www.nevo.co.il/Law_word/law15/memshala-541.pdf" TargetMode="External"/><Relationship Id="rId922" Type="http://schemas.openxmlformats.org/officeDocument/2006/relationships/hyperlink" Target="http://www.nevo.co.il/Law_word/law15/MEMSHALA-105.pdf" TargetMode="External"/><Relationship Id="rId147" Type="http://schemas.openxmlformats.org/officeDocument/2006/relationships/hyperlink" Target="http://www.nevo.co.il/Law_word/law14/LAW-1838.pdf" TargetMode="External"/><Relationship Id="rId354" Type="http://schemas.openxmlformats.org/officeDocument/2006/relationships/hyperlink" Target="http://www.nevo.co.il/Law_word/law14/law-2324.pdf" TargetMode="External"/><Relationship Id="rId799" Type="http://schemas.openxmlformats.org/officeDocument/2006/relationships/hyperlink" Target="http://www.nevo.co.il/Law_word/law17/PROP-3087.pdf" TargetMode="External"/><Relationship Id="rId51" Type="http://schemas.openxmlformats.org/officeDocument/2006/relationships/hyperlink" Target="http://www.nevo.co.il/Law_word/law14/LAW-1838.pdf" TargetMode="External"/><Relationship Id="rId561" Type="http://schemas.openxmlformats.org/officeDocument/2006/relationships/hyperlink" Target="http://www.nevo.co.il/Law_word/law14/LAW-2107.pdf" TargetMode="External"/><Relationship Id="rId659" Type="http://schemas.openxmlformats.org/officeDocument/2006/relationships/hyperlink" Target="https://www.nevo.co.il/law_html/law15/memshala-1612.pdf" TargetMode="External"/><Relationship Id="rId866" Type="http://schemas.openxmlformats.org/officeDocument/2006/relationships/hyperlink" Target="http://www.nevo.co.il/Law_word/law15/memshala-945.pdf" TargetMode="External"/><Relationship Id="rId214" Type="http://schemas.openxmlformats.org/officeDocument/2006/relationships/hyperlink" Target="http://www.nevo.co.il/Law_word/law14/LAW-0975.pdf" TargetMode="External"/><Relationship Id="rId298" Type="http://schemas.openxmlformats.org/officeDocument/2006/relationships/hyperlink" Target="http://www.nevo.co.il/Law_word/law14/LAW-1638.pdf" TargetMode="External"/><Relationship Id="rId421" Type="http://schemas.openxmlformats.org/officeDocument/2006/relationships/hyperlink" Target="http://www.nevo.co.il/Law_word/law17/PROP-3087.pdf" TargetMode="External"/><Relationship Id="rId519" Type="http://schemas.openxmlformats.org/officeDocument/2006/relationships/hyperlink" Target="http://www.nevo.co.il/Law_word/law06/TAK-6240.pdf" TargetMode="External"/><Relationship Id="rId1051" Type="http://schemas.openxmlformats.org/officeDocument/2006/relationships/hyperlink" Target="http://www.nevo.co.il/Law_word/law15/MEMSHALA-105.pdf" TargetMode="External"/><Relationship Id="rId158" Type="http://schemas.openxmlformats.org/officeDocument/2006/relationships/hyperlink" Target="http://www.nevo.co.il/Law_word/law15/memshala-852.pdf" TargetMode="External"/><Relationship Id="rId726" Type="http://schemas.openxmlformats.org/officeDocument/2006/relationships/hyperlink" Target="http://www.nevo.co.il/law_word/law14/law-2581.pdf" TargetMode="External"/><Relationship Id="rId933" Type="http://schemas.openxmlformats.org/officeDocument/2006/relationships/hyperlink" Target="http://www.nevo.co.il/Law_word/law14/LAW-1378.pdf" TargetMode="External"/><Relationship Id="rId1009" Type="http://schemas.openxmlformats.org/officeDocument/2006/relationships/hyperlink" Target="http://www.nevo.co.il/Law_word/law14/law-2405.pdf" TargetMode="External"/><Relationship Id="rId62" Type="http://schemas.openxmlformats.org/officeDocument/2006/relationships/hyperlink" Target="http://www.nevo.co.il/Law_word/law15/MEMSHALA-142.pdf" TargetMode="External"/><Relationship Id="rId365" Type="http://schemas.openxmlformats.org/officeDocument/2006/relationships/hyperlink" Target="http://www.nevo.co.il/Law_word/law15/memshala-768.pdf" TargetMode="External"/><Relationship Id="rId572" Type="http://schemas.openxmlformats.org/officeDocument/2006/relationships/hyperlink" Target="http://www.nevo.co.il/Law_word/law17/PROP-3087.pdf" TargetMode="External"/><Relationship Id="rId225" Type="http://schemas.openxmlformats.org/officeDocument/2006/relationships/hyperlink" Target="http://www.nevo.co.il/Law_word/law17/PROP-1654.pdf" TargetMode="External"/><Relationship Id="rId432" Type="http://schemas.openxmlformats.org/officeDocument/2006/relationships/hyperlink" Target="http://www.nevo.co.il/Law_word/law14/LAW-0975.pdf" TargetMode="External"/><Relationship Id="rId877" Type="http://schemas.openxmlformats.org/officeDocument/2006/relationships/hyperlink" Target="http://www.nevo.co.il/Law_word/law14/law-2405.pdf" TargetMode="External"/><Relationship Id="rId737" Type="http://schemas.openxmlformats.org/officeDocument/2006/relationships/hyperlink" Target="https://www.nevo.co.il/law_html/law15/memshala-1612.pdf" TargetMode="External"/><Relationship Id="rId944" Type="http://schemas.openxmlformats.org/officeDocument/2006/relationships/hyperlink" Target="http://www.nevo.co.il/Law_word/law15/memshala-541.pdf" TargetMode="External"/><Relationship Id="rId73" Type="http://schemas.openxmlformats.org/officeDocument/2006/relationships/hyperlink" Target="http://www.nevo.co.il/Law_word/law14/LAW-0534.pdf" TargetMode="External"/><Relationship Id="rId169" Type="http://schemas.openxmlformats.org/officeDocument/2006/relationships/hyperlink" Target="http://www.nevo.co.il/Law_word/law14/law-2271.pdf" TargetMode="External"/><Relationship Id="rId376" Type="http://schemas.openxmlformats.org/officeDocument/2006/relationships/hyperlink" Target="http://www.nevo.co.il/Law_word/law14/LAW-0773.pdf" TargetMode="External"/><Relationship Id="rId583" Type="http://schemas.openxmlformats.org/officeDocument/2006/relationships/hyperlink" Target="http://www.nevo.co.il/Law_word/law17/PROP-3087.pdf" TargetMode="External"/><Relationship Id="rId790" Type="http://schemas.openxmlformats.org/officeDocument/2006/relationships/hyperlink" Target="http://www.nevo.co.il/Law_word/law14/law-2281.pdf" TargetMode="External"/><Relationship Id="rId804" Type="http://schemas.openxmlformats.org/officeDocument/2006/relationships/hyperlink" Target="http://www.nevo.co.il/Law_word/law14/LAW-1121.pdf" TargetMode="External"/><Relationship Id="rId4" Type="http://schemas.openxmlformats.org/officeDocument/2006/relationships/footnotes" Target="footnotes.xml"/><Relationship Id="rId236" Type="http://schemas.openxmlformats.org/officeDocument/2006/relationships/hyperlink" Target="http://www.nevo.co.il/Law_word/law14/LAW-1831.pdf" TargetMode="External"/><Relationship Id="rId443" Type="http://schemas.openxmlformats.org/officeDocument/2006/relationships/hyperlink" Target="http://www.nevo.co.il/Law_word/law17/PROP-1441.pdf" TargetMode="External"/><Relationship Id="rId650" Type="http://schemas.openxmlformats.org/officeDocument/2006/relationships/hyperlink" Target="https://www.nevo.co.il/law_html/law14/law-3045.pdf" TargetMode="External"/><Relationship Id="rId888" Type="http://schemas.openxmlformats.org/officeDocument/2006/relationships/hyperlink" Target="http://www.nevo.co.il/Law_word/law17/PROP-2795.pdf" TargetMode="External"/><Relationship Id="rId303" Type="http://schemas.openxmlformats.org/officeDocument/2006/relationships/hyperlink" Target="http://www.nevo.co.il/Law_word/law17/PROP-3087.pdf" TargetMode="External"/><Relationship Id="rId748" Type="http://schemas.openxmlformats.org/officeDocument/2006/relationships/hyperlink" Target="http://www.nevo.co.il/Law_word/law14/law-2379.pdf" TargetMode="External"/><Relationship Id="rId955" Type="http://schemas.openxmlformats.org/officeDocument/2006/relationships/hyperlink" Target="http://www.nevo.co.il/Law_word/law14/LAW-1627.pdf" TargetMode="External"/><Relationship Id="rId84" Type="http://schemas.openxmlformats.org/officeDocument/2006/relationships/hyperlink" Target="http://www.nevo.co.il/Law_word/law15/memshala-768.pdf" TargetMode="External"/><Relationship Id="rId387" Type="http://schemas.openxmlformats.org/officeDocument/2006/relationships/hyperlink" Target="http://www.nevo.co.il/Law_word/law17/PROP-2149.pdf" TargetMode="External"/><Relationship Id="rId510" Type="http://schemas.openxmlformats.org/officeDocument/2006/relationships/hyperlink" Target="http://www.nevo.co.il/Law_word/law17/PROP-1441.pdf" TargetMode="External"/><Relationship Id="rId594" Type="http://schemas.openxmlformats.org/officeDocument/2006/relationships/hyperlink" Target="http://www.nevo.co.il/Law_word/law14/LAW-2000.pdf" TargetMode="External"/><Relationship Id="rId608" Type="http://schemas.openxmlformats.org/officeDocument/2006/relationships/hyperlink" Target="http://www.nevo.co.il/Law_word/law14/LAW-1838.pdf" TargetMode="External"/><Relationship Id="rId815" Type="http://schemas.openxmlformats.org/officeDocument/2006/relationships/hyperlink" Target="http://www.nevo.co.il/Law_word/law17/PROP-3072.pdf" TargetMode="External"/><Relationship Id="rId247" Type="http://schemas.openxmlformats.org/officeDocument/2006/relationships/hyperlink" Target="http://www.nevo.co.il/Law_word/law15/MEMSHALA-105.pdf" TargetMode="External"/><Relationship Id="rId899" Type="http://schemas.openxmlformats.org/officeDocument/2006/relationships/hyperlink" Target="http://www.nevo.co.il/Law_word/law14/LAW-1643.pdf" TargetMode="External"/><Relationship Id="rId1000" Type="http://schemas.openxmlformats.org/officeDocument/2006/relationships/hyperlink" Target="http://www.nevo.co.il/Law_word/law15/memshala-768.pdf" TargetMode="External"/><Relationship Id="rId107" Type="http://schemas.openxmlformats.org/officeDocument/2006/relationships/hyperlink" Target="http://www.nevo.co.il/Law_word/law14/LAW-1212.pdf" TargetMode="External"/><Relationship Id="rId454" Type="http://schemas.openxmlformats.org/officeDocument/2006/relationships/hyperlink" Target="http://www.nevo.co.il/Law_word/law14/LAW-0975.pdf" TargetMode="External"/><Relationship Id="rId661" Type="http://schemas.openxmlformats.org/officeDocument/2006/relationships/hyperlink" Target="http://www.nevo.co.il/Law_word/law17/PROP-3087.pdf" TargetMode="External"/><Relationship Id="rId759" Type="http://schemas.openxmlformats.org/officeDocument/2006/relationships/hyperlink" Target="http://www.nevo.co.il/Law_word/law15/memshala-265.pdf" TargetMode="External"/><Relationship Id="rId966" Type="http://schemas.openxmlformats.org/officeDocument/2006/relationships/hyperlink" Target="http://www.nevo.co.il/Law_word/law06/TAK-4186.pdf" TargetMode="External"/><Relationship Id="rId11" Type="http://schemas.openxmlformats.org/officeDocument/2006/relationships/hyperlink" Target="http://www.nevo.co.il/Law_word/law17/PROP-1654.pdf" TargetMode="External"/><Relationship Id="rId314" Type="http://schemas.openxmlformats.org/officeDocument/2006/relationships/hyperlink" Target="http://www.nevo.co.il/Law_word/law14/law-2281.pdf" TargetMode="External"/><Relationship Id="rId398" Type="http://schemas.openxmlformats.org/officeDocument/2006/relationships/hyperlink" Target="http://www.nevo.co.il/Law_word/law14/LAW-2023.pdf" TargetMode="External"/><Relationship Id="rId521" Type="http://schemas.openxmlformats.org/officeDocument/2006/relationships/hyperlink" Target="http://www.nevo.co.il/Law_word/law06/TAK-6369.pdf" TargetMode="External"/><Relationship Id="rId619" Type="http://schemas.openxmlformats.org/officeDocument/2006/relationships/hyperlink" Target="http://www.nevo.co.il/Law_word/law15/memshala-1136.pdf" TargetMode="External"/><Relationship Id="rId95" Type="http://schemas.openxmlformats.org/officeDocument/2006/relationships/hyperlink" Target="http://www.nevo.co.il/Law_word/law14/LAW-0442.pdf" TargetMode="External"/><Relationship Id="rId160" Type="http://schemas.openxmlformats.org/officeDocument/2006/relationships/hyperlink" Target="http://www.nevo.co.il/Law_word/law15/memshala-852.pdf" TargetMode="External"/><Relationship Id="rId826" Type="http://schemas.openxmlformats.org/officeDocument/2006/relationships/hyperlink" Target="http://www.nevo.co.il/Law_word/law14/LAW-1628.pdf" TargetMode="External"/><Relationship Id="rId1011" Type="http://schemas.openxmlformats.org/officeDocument/2006/relationships/hyperlink" Target="http://www.nevo.co.il/Law_word/law14/law-2271.pdf" TargetMode="External"/><Relationship Id="rId258" Type="http://schemas.openxmlformats.org/officeDocument/2006/relationships/hyperlink" Target="http://www.nevo.co.il/Law_word/law14/LAW-1831.pdf" TargetMode="External"/><Relationship Id="rId465" Type="http://schemas.openxmlformats.org/officeDocument/2006/relationships/hyperlink" Target="http://www.nevo.co.il/Law_word/law15/memshala-603.pdf" TargetMode="External"/><Relationship Id="rId672" Type="http://schemas.openxmlformats.org/officeDocument/2006/relationships/hyperlink" Target="http://www.nevo.co.il/Law_word/law14/LAW-1838.pdf" TargetMode="External"/><Relationship Id="rId22" Type="http://schemas.openxmlformats.org/officeDocument/2006/relationships/hyperlink" Target="http://www.nevo.co.il/Law_word/law14/LAW-1838.pdf" TargetMode="External"/><Relationship Id="rId118" Type="http://schemas.openxmlformats.org/officeDocument/2006/relationships/hyperlink" Target="http://www.nevo.co.il/Law_word/law15/memshala-260.pdf" TargetMode="External"/><Relationship Id="rId325" Type="http://schemas.openxmlformats.org/officeDocument/2006/relationships/hyperlink" Target="http://www.nevo.co.il/Law_word/law15/MEMSHALA-105.pdf" TargetMode="External"/><Relationship Id="rId532" Type="http://schemas.openxmlformats.org/officeDocument/2006/relationships/hyperlink" Target="http://www.nevo.co.il/Law_word/law06/tak-8250.pdf" TargetMode="External"/><Relationship Id="rId977" Type="http://schemas.openxmlformats.org/officeDocument/2006/relationships/hyperlink" Target="http://www.nevo.co.il/Law_word/law14/law-2134.pdf" TargetMode="External"/><Relationship Id="rId171" Type="http://schemas.openxmlformats.org/officeDocument/2006/relationships/hyperlink" Target="http://www.nevo.co.il/law_word/law14/law-2511.pdf" TargetMode="External"/><Relationship Id="rId837" Type="http://schemas.openxmlformats.org/officeDocument/2006/relationships/hyperlink" Target="http://www.nevo.co.il/Law_word/law15/MEMSHALA-105.pdf" TargetMode="External"/><Relationship Id="rId1022" Type="http://schemas.openxmlformats.org/officeDocument/2006/relationships/hyperlink" Target="http://www.nevo.co.il/Law_word/law14/LAW-1394.pdf" TargetMode="External"/><Relationship Id="rId269" Type="http://schemas.openxmlformats.org/officeDocument/2006/relationships/hyperlink" Target="http://www.nevo.co.il/Law_word/law17/PROP-1150.pdf" TargetMode="External"/><Relationship Id="rId476" Type="http://schemas.openxmlformats.org/officeDocument/2006/relationships/hyperlink" Target="http://www.nevo.co.il/Law_word/law17/PROP-2567.pdf" TargetMode="External"/><Relationship Id="rId683" Type="http://schemas.openxmlformats.org/officeDocument/2006/relationships/hyperlink" Target="http://www.nevo.co.il/Law_word/law15/memshala-1136.pdf" TargetMode="External"/><Relationship Id="rId890" Type="http://schemas.openxmlformats.org/officeDocument/2006/relationships/hyperlink" Target="http://www.nevo.co.il/Law_word/law15/memshala-335.pdf" TargetMode="External"/><Relationship Id="rId904" Type="http://schemas.openxmlformats.org/officeDocument/2006/relationships/hyperlink" Target="http://www.nevo.co.il/Law_word/law17/PROP-1654.pdf" TargetMode="External"/><Relationship Id="rId33" Type="http://schemas.openxmlformats.org/officeDocument/2006/relationships/hyperlink" Target="http://www.nevo.co.il/Law_word/law17/PROP-1654.pdf" TargetMode="External"/><Relationship Id="rId129" Type="http://schemas.openxmlformats.org/officeDocument/2006/relationships/hyperlink" Target="http://www.nevo.co.il/Law_word/law06/TAK-6506.pdf" TargetMode="External"/><Relationship Id="rId336" Type="http://schemas.openxmlformats.org/officeDocument/2006/relationships/hyperlink" Target="http://www.nevo.co.il/Law_word/law14/LAW-1062.pdf" TargetMode="External"/><Relationship Id="rId543" Type="http://schemas.openxmlformats.org/officeDocument/2006/relationships/hyperlink" Target="http://www.nevo.co.il/Law_word/law14/LAW-2107.pdf" TargetMode="External"/><Relationship Id="rId988" Type="http://schemas.openxmlformats.org/officeDocument/2006/relationships/hyperlink" Target="http://www.nevo.co.il/Law_word/law17/PROP-1441.pdf" TargetMode="External"/><Relationship Id="rId182" Type="http://schemas.openxmlformats.org/officeDocument/2006/relationships/hyperlink" Target="http://www.nevo.co.il/Law_word/law17/PROP-1654.pdf" TargetMode="External"/><Relationship Id="rId403" Type="http://schemas.openxmlformats.org/officeDocument/2006/relationships/hyperlink" Target="http://www.nevo.co.il/Law_word/law15/memshala-573.pdf" TargetMode="External"/><Relationship Id="rId750" Type="http://schemas.openxmlformats.org/officeDocument/2006/relationships/hyperlink" Target="http://www.nevo.co.il/law_word/law14/law-2581.pdf" TargetMode="External"/><Relationship Id="rId848" Type="http://schemas.openxmlformats.org/officeDocument/2006/relationships/hyperlink" Target="http://www.nevo.co.il/Law_word/law14/LAW-1838.pdf" TargetMode="External"/><Relationship Id="rId1033" Type="http://schemas.openxmlformats.org/officeDocument/2006/relationships/hyperlink" Target="http://www.nevo.co.il/Law_word/law17/PROP-2737.pdf" TargetMode="External"/><Relationship Id="rId487" Type="http://schemas.openxmlformats.org/officeDocument/2006/relationships/hyperlink" Target="http://www.nevo.co.il/Law_word/law14/LAW-0975.pdf" TargetMode="External"/><Relationship Id="rId610" Type="http://schemas.openxmlformats.org/officeDocument/2006/relationships/hyperlink" Target="http://www.nevo.co.il/Law_word/law14/LAW-2000.pdf" TargetMode="External"/><Relationship Id="rId694" Type="http://schemas.openxmlformats.org/officeDocument/2006/relationships/hyperlink" Target="http://www.nevo.co.il/law_word/law14/law-2581.pdf" TargetMode="External"/><Relationship Id="rId708" Type="http://schemas.openxmlformats.org/officeDocument/2006/relationships/hyperlink" Target="http://www.nevo.co.il/Law_word/law14/LAW-2136.pdf" TargetMode="External"/><Relationship Id="rId915" Type="http://schemas.openxmlformats.org/officeDocument/2006/relationships/hyperlink" Target="http://www.nevo.co.il/Law_word/law14/LAW-1838.pdf" TargetMode="External"/><Relationship Id="rId347" Type="http://schemas.openxmlformats.org/officeDocument/2006/relationships/hyperlink" Target="http://www.nevo.co.il/Law_word/law17/PROP-3087.pdf" TargetMode="External"/><Relationship Id="rId999" Type="http://schemas.openxmlformats.org/officeDocument/2006/relationships/hyperlink" Target="http://www.nevo.co.il/Law_word/law14/law-2405.pdf" TargetMode="External"/><Relationship Id="rId44" Type="http://schemas.openxmlformats.org/officeDocument/2006/relationships/hyperlink" Target="http://www.nevo.co.il/Law_word/law17/PROP-3087.pdf" TargetMode="External"/><Relationship Id="rId554" Type="http://schemas.openxmlformats.org/officeDocument/2006/relationships/hyperlink" Target="http://www.nevo.co.il/Law_word/law17/PROP-3087.pdf" TargetMode="External"/><Relationship Id="rId761" Type="http://schemas.openxmlformats.org/officeDocument/2006/relationships/hyperlink" Target="http://www.nevo.co.il/Law_word/law15/memshala-265.pdf" TargetMode="External"/><Relationship Id="rId859" Type="http://schemas.openxmlformats.org/officeDocument/2006/relationships/hyperlink" Target="http://www.nevo.co.il/Law_word/law14/LAW-1121.pdf" TargetMode="External"/><Relationship Id="rId193" Type="http://schemas.openxmlformats.org/officeDocument/2006/relationships/hyperlink" Target="http://www.nevo.co.il/Law_word/law14/LAW-0975.pdf" TargetMode="External"/><Relationship Id="rId207" Type="http://schemas.openxmlformats.org/officeDocument/2006/relationships/hyperlink" Target="http://www.nevo.co.il/Law_word/law15/memshala-541.pdf" TargetMode="External"/><Relationship Id="rId414" Type="http://schemas.openxmlformats.org/officeDocument/2006/relationships/hyperlink" Target="http://www.nevo.co.il/Law_word/law14/LAW-0773.pdf" TargetMode="External"/><Relationship Id="rId498" Type="http://schemas.openxmlformats.org/officeDocument/2006/relationships/hyperlink" Target="http://www.nevo.co.il/Law_word/law17/PROP-2567.pdf" TargetMode="External"/><Relationship Id="rId621" Type="http://schemas.openxmlformats.org/officeDocument/2006/relationships/hyperlink" Target="https://www.nevo.co.il/Law_word/law15/memshala-1443.pdf" TargetMode="External"/><Relationship Id="rId1044" Type="http://schemas.openxmlformats.org/officeDocument/2006/relationships/hyperlink" Target="http://www.nevo.co.il/Law_word/law14/LAW-1298.pdf" TargetMode="External"/><Relationship Id="rId260" Type="http://schemas.openxmlformats.org/officeDocument/2006/relationships/hyperlink" Target="http://www.nevo.co.il/Law_word/law17/PROP-3065.pdf" TargetMode="External"/><Relationship Id="rId719" Type="http://schemas.openxmlformats.org/officeDocument/2006/relationships/hyperlink" Target="http://www.nevo.co.il/Law_word/law15/memshala-541.pdf" TargetMode="External"/><Relationship Id="rId926" Type="http://schemas.openxmlformats.org/officeDocument/2006/relationships/hyperlink" Target="http://www.nevo.co.il/Law_word/law15/memshala-541.pdf" TargetMode="External"/><Relationship Id="rId55" Type="http://schemas.openxmlformats.org/officeDocument/2006/relationships/hyperlink" Target="http://www.nevo.co.il/Law_word/law14/law-2405.pdf" TargetMode="External"/><Relationship Id="rId120" Type="http://schemas.openxmlformats.org/officeDocument/2006/relationships/hyperlink" Target="http://www.nevo.co.il/Law_word/law15/memshala-335.pdf" TargetMode="External"/><Relationship Id="rId358" Type="http://schemas.openxmlformats.org/officeDocument/2006/relationships/hyperlink" Target="http://www.nevo.co.il/Law_word/law14/law-2405.pdf" TargetMode="External"/><Relationship Id="rId565" Type="http://schemas.openxmlformats.org/officeDocument/2006/relationships/hyperlink" Target="http://www.nevo.co.il/Law_word/law14/LAW-1838.pdf" TargetMode="External"/><Relationship Id="rId772" Type="http://schemas.openxmlformats.org/officeDocument/2006/relationships/hyperlink" Target="http://www.nevo.co.il/Law_word/law14/LAW-0975.pdf" TargetMode="External"/><Relationship Id="rId218" Type="http://schemas.openxmlformats.org/officeDocument/2006/relationships/hyperlink" Target="http://www.nevo.co.il/Law_word/law14/LAW-1638.pdf" TargetMode="External"/><Relationship Id="rId425" Type="http://schemas.openxmlformats.org/officeDocument/2006/relationships/hyperlink" Target="http://www.nevo.co.il/Law_word/law15/MEMSHALA-186.pdf" TargetMode="External"/><Relationship Id="rId632" Type="http://schemas.openxmlformats.org/officeDocument/2006/relationships/hyperlink" Target="https://www.nevo.co.il/Law_word/law14/law-2933.pdf" TargetMode="External"/><Relationship Id="rId1055" Type="http://schemas.openxmlformats.org/officeDocument/2006/relationships/header" Target="header2.xml"/><Relationship Id="rId271" Type="http://schemas.openxmlformats.org/officeDocument/2006/relationships/hyperlink" Target="http://www.nevo.co.il/Law_word/law17/PROP-1441.pdf" TargetMode="External"/><Relationship Id="rId937" Type="http://schemas.openxmlformats.org/officeDocument/2006/relationships/hyperlink" Target="http://www.nevo.co.il/Law_word/law14/law-2281.pdf" TargetMode="External"/><Relationship Id="rId66" Type="http://schemas.openxmlformats.org/officeDocument/2006/relationships/hyperlink" Target="http://www.nevo.co.il/Law_word/law15/memshala-1125.pdf" TargetMode="External"/><Relationship Id="rId131" Type="http://schemas.openxmlformats.org/officeDocument/2006/relationships/hyperlink" Target="http://www.nevo.co.il/Law_word/law14/law-2077.pdf" TargetMode="External"/><Relationship Id="rId369" Type="http://schemas.openxmlformats.org/officeDocument/2006/relationships/hyperlink" Target="http://www.nevo.co.il/Law_word/law17/PROP-1441.pdf" TargetMode="External"/><Relationship Id="rId576" Type="http://schemas.openxmlformats.org/officeDocument/2006/relationships/hyperlink" Target="http://www.nevo.co.il/Law_word/law15/memshala-294.pdf" TargetMode="External"/><Relationship Id="rId783" Type="http://schemas.openxmlformats.org/officeDocument/2006/relationships/hyperlink" Target="http://www.nevo.co.il/Law_word/law17/PROP-1654.pdf" TargetMode="External"/><Relationship Id="rId990" Type="http://schemas.openxmlformats.org/officeDocument/2006/relationships/hyperlink" Target="http://www.nevo.co.il/Law_word/law17/PROP-1441.pdf" TargetMode="External"/><Relationship Id="rId229" Type="http://schemas.openxmlformats.org/officeDocument/2006/relationships/hyperlink" Target="http://www.nevo.co.il/Law_word/law17/PROP-1654.pdf" TargetMode="External"/><Relationship Id="rId436" Type="http://schemas.openxmlformats.org/officeDocument/2006/relationships/hyperlink" Target="http://www.nevo.co.il/Law_word/law14/LAW-0975.pdf" TargetMode="External"/><Relationship Id="rId643" Type="http://schemas.openxmlformats.org/officeDocument/2006/relationships/hyperlink" Target="http://www.nevo.co.il/Law_word/law15/memshala-541.pdf" TargetMode="External"/><Relationship Id="rId850" Type="http://schemas.openxmlformats.org/officeDocument/2006/relationships/hyperlink" Target="http://www.nevo.co.il/Law_word/law14/LAW-1863.pdf" TargetMode="External"/><Relationship Id="rId948" Type="http://schemas.openxmlformats.org/officeDocument/2006/relationships/hyperlink" Target="http://www.nevo.co.il/Law_word/law17/PROP-1654.pdf" TargetMode="External"/><Relationship Id="rId77" Type="http://schemas.openxmlformats.org/officeDocument/2006/relationships/hyperlink" Target="http://www.nevo.co.il/Law_word/law14/LAW-1628.pdf" TargetMode="External"/><Relationship Id="rId282" Type="http://schemas.openxmlformats.org/officeDocument/2006/relationships/hyperlink" Target="http://www.nevo.co.il/Law_word/law14/LAW-1838.pdf" TargetMode="External"/><Relationship Id="rId503" Type="http://schemas.openxmlformats.org/officeDocument/2006/relationships/hyperlink" Target="http://www.nevo.co.il/Law_word/law14/LAW-0975.pdf" TargetMode="External"/><Relationship Id="rId587" Type="http://schemas.openxmlformats.org/officeDocument/2006/relationships/hyperlink" Target="http://www.nevo.co.il/Law_word/law17/PROP-3087.pdf" TargetMode="External"/><Relationship Id="rId710" Type="http://schemas.openxmlformats.org/officeDocument/2006/relationships/hyperlink" Target="http://www.nevo.co.il/Law_word/law14/law-2379.pdf" TargetMode="External"/><Relationship Id="rId808" Type="http://schemas.openxmlformats.org/officeDocument/2006/relationships/hyperlink" Target="http://www.nevo.co.il/Law_word/law14/law-2405.pdf" TargetMode="External"/><Relationship Id="rId8" Type="http://schemas.openxmlformats.org/officeDocument/2006/relationships/hyperlink" Target="http://www.nevo.co.il/Law_word/law14/law-2134.pdf" TargetMode="External"/><Relationship Id="rId142" Type="http://schemas.openxmlformats.org/officeDocument/2006/relationships/hyperlink" Target="http://www.nevo.co.il/Law_word/law17/PROP-1654.pdf" TargetMode="External"/><Relationship Id="rId447" Type="http://schemas.openxmlformats.org/officeDocument/2006/relationships/hyperlink" Target="http://www.nevo.co.il/Law_word/law17/PROP-2592.pdf" TargetMode="External"/><Relationship Id="rId794" Type="http://schemas.openxmlformats.org/officeDocument/2006/relationships/hyperlink" Target="http://www.nevo.co.il/Law_word/law14/LAW-1490.pdf" TargetMode="External"/><Relationship Id="rId654" Type="http://schemas.openxmlformats.org/officeDocument/2006/relationships/hyperlink" Target="https://www.nevo.co.il/law_html/law14/law-3045.pdf" TargetMode="External"/><Relationship Id="rId861" Type="http://schemas.openxmlformats.org/officeDocument/2006/relationships/hyperlink" Target="http://www.nevo.co.il/Law_word/law14/law-2281.pdf" TargetMode="External"/><Relationship Id="rId959" Type="http://schemas.openxmlformats.org/officeDocument/2006/relationships/hyperlink" Target="http://www.nevo.co.il/Law_word/law14/LAW-1121.pdf" TargetMode="External"/><Relationship Id="rId293" Type="http://schemas.openxmlformats.org/officeDocument/2006/relationships/hyperlink" Target="http://www.nevo.co.il/Law_word/law15/MEMSHALA-105.pdf" TargetMode="External"/><Relationship Id="rId307" Type="http://schemas.openxmlformats.org/officeDocument/2006/relationships/hyperlink" Target="http://www.nevo.co.il/Law_word/law17/PROP-3087.pdf" TargetMode="External"/><Relationship Id="rId514" Type="http://schemas.openxmlformats.org/officeDocument/2006/relationships/hyperlink" Target="http://www.nevo.co.il/Law_word/law17/PROP-2592.pdf" TargetMode="External"/><Relationship Id="rId721" Type="http://schemas.openxmlformats.org/officeDocument/2006/relationships/hyperlink" Target="http://www.nevo.co.il/Law_word/law16/knesset-482.pdf" TargetMode="External"/><Relationship Id="rId88" Type="http://schemas.openxmlformats.org/officeDocument/2006/relationships/hyperlink" Target="http://www.nevo.co.il/Law_word/law17/PROP-1150.pdf" TargetMode="External"/><Relationship Id="rId153" Type="http://schemas.openxmlformats.org/officeDocument/2006/relationships/hyperlink" Target="http://www.nevo.co.il/Law_word/law06/tak-7249.pdf" TargetMode="External"/><Relationship Id="rId360" Type="http://schemas.openxmlformats.org/officeDocument/2006/relationships/hyperlink" Target="http://www.nevo.co.il/Law_word/law14/law-2405.pdf" TargetMode="External"/><Relationship Id="rId598" Type="http://schemas.openxmlformats.org/officeDocument/2006/relationships/hyperlink" Target="http://www.nevo.co.il/Law_word/law14/LAW-2000.pdf" TargetMode="External"/><Relationship Id="rId819" Type="http://schemas.openxmlformats.org/officeDocument/2006/relationships/hyperlink" Target="http://www.nevo.co.il/Law_word/law17/PROP-3072.pdf" TargetMode="External"/><Relationship Id="rId1004" Type="http://schemas.openxmlformats.org/officeDocument/2006/relationships/hyperlink" Target="http://www.nevo.co.il/Law_word/law17/PROP-2795.pdf" TargetMode="External"/><Relationship Id="rId220" Type="http://schemas.openxmlformats.org/officeDocument/2006/relationships/hyperlink" Target="http://www.nevo.co.il/Law_word/law14/LAW-1638.pdf" TargetMode="External"/><Relationship Id="rId458" Type="http://schemas.openxmlformats.org/officeDocument/2006/relationships/hyperlink" Target="http://www.nevo.co.il/Law_word/law14/LAW-1612.pdf" TargetMode="External"/><Relationship Id="rId665" Type="http://schemas.openxmlformats.org/officeDocument/2006/relationships/hyperlink" Target="http://www.nevo.co.il/Law_word/law15/memshala-1136.pdf" TargetMode="External"/><Relationship Id="rId872" Type="http://schemas.openxmlformats.org/officeDocument/2006/relationships/hyperlink" Target="http://www.nevo.co.il/Law_word/law15/memshala-541.pdf" TargetMode="External"/><Relationship Id="rId15" Type="http://schemas.openxmlformats.org/officeDocument/2006/relationships/hyperlink" Target="http://www.nevo.co.il/Law_word/law17/PROP-2644.pdf" TargetMode="External"/><Relationship Id="rId318" Type="http://schemas.openxmlformats.org/officeDocument/2006/relationships/hyperlink" Target="http://www.nevo.co.il/Law_word/law14/LAW-1062.pdf" TargetMode="External"/><Relationship Id="rId525" Type="http://schemas.openxmlformats.org/officeDocument/2006/relationships/hyperlink" Target="http://www.nevo.co.il/Law_word/law06/tak-6559.pdf" TargetMode="External"/><Relationship Id="rId732" Type="http://schemas.openxmlformats.org/officeDocument/2006/relationships/hyperlink" Target="http://www.nevo.co.il/law_word/law14/law-2581.pdf" TargetMode="External"/><Relationship Id="rId99" Type="http://schemas.openxmlformats.org/officeDocument/2006/relationships/hyperlink" Target="http://www.nevo.co.il/Law_word/law14/LAW-2023.pdf" TargetMode="External"/><Relationship Id="rId164" Type="http://schemas.openxmlformats.org/officeDocument/2006/relationships/hyperlink" Target="http://www.nevo.co.il/Law_word/law15/memshala-1083.pdf" TargetMode="External"/><Relationship Id="rId371" Type="http://schemas.openxmlformats.org/officeDocument/2006/relationships/hyperlink" Target="http://www.nevo.co.il/Law_word/law17/PROP-1498.pdf" TargetMode="External"/><Relationship Id="rId1015" Type="http://schemas.openxmlformats.org/officeDocument/2006/relationships/hyperlink" Target="http://www.nevo.co.il/law_word/law14/law-2477.pdf" TargetMode="External"/><Relationship Id="rId469" Type="http://schemas.openxmlformats.org/officeDocument/2006/relationships/hyperlink" Target="http://www.nevo.co.il/Law_word/law14/law-2405.pdf" TargetMode="External"/><Relationship Id="rId676" Type="http://schemas.openxmlformats.org/officeDocument/2006/relationships/hyperlink" Target="http://www.nevo.co.il/Law_word/law14/LAW-1838.pdf" TargetMode="External"/><Relationship Id="rId883" Type="http://schemas.openxmlformats.org/officeDocument/2006/relationships/hyperlink" Target="http://www.nevo.co.il/Law_word/law14/LAW-0975.pdf" TargetMode="External"/><Relationship Id="rId26" Type="http://schemas.openxmlformats.org/officeDocument/2006/relationships/hyperlink" Target="http://www.nevo.co.il/Law_word/law14/LAW-0975.pdf" TargetMode="External"/><Relationship Id="rId231" Type="http://schemas.openxmlformats.org/officeDocument/2006/relationships/hyperlink" Target="http://www.nevo.co.il/Law_word/law17/PROP-1654.pdf" TargetMode="External"/><Relationship Id="rId329" Type="http://schemas.openxmlformats.org/officeDocument/2006/relationships/hyperlink" Target="http://www.nevo.co.il/Law_word/law17/PROP-1548.pdf" TargetMode="External"/><Relationship Id="rId536" Type="http://schemas.openxmlformats.org/officeDocument/2006/relationships/hyperlink" Target="http://www.nevo.co.il/Law_word/law17/PROP-1441.pdf" TargetMode="External"/><Relationship Id="rId175" Type="http://schemas.openxmlformats.org/officeDocument/2006/relationships/hyperlink" Target="http://www.nevo.co.il/law_word/law14/law-2591.pdf" TargetMode="External"/><Relationship Id="rId743" Type="http://schemas.openxmlformats.org/officeDocument/2006/relationships/hyperlink" Target="http://www.nevo.co.il/Law_word/law15/memshala-331.pdf" TargetMode="External"/><Relationship Id="rId950" Type="http://schemas.openxmlformats.org/officeDocument/2006/relationships/hyperlink" Target="http://www.nevo.co.il/Law_word/law17/PROP-1654.pdf" TargetMode="External"/><Relationship Id="rId1026" Type="http://schemas.openxmlformats.org/officeDocument/2006/relationships/hyperlink" Target="http://www.nevo.co.il/Law_word/law14/LAW-1062.pdf" TargetMode="External"/><Relationship Id="rId382" Type="http://schemas.openxmlformats.org/officeDocument/2006/relationships/hyperlink" Target="http://www.nevo.co.il/Law_word/law14/LAW-1212.pdf" TargetMode="External"/><Relationship Id="rId603" Type="http://schemas.openxmlformats.org/officeDocument/2006/relationships/hyperlink" Target="http://www.nevo.co.il/Law_word/law15/MEMSHALA-105.pdf" TargetMode="External"/><Relationship Id="rId687" Type="http://schemas.openxmlformats.org/officeDocument/2006/relationships/hyperlink" Target="https://www.nevo.co.il/Law_word/law15/memshala-1443.pdf" TargetMode="External"/><Relationship Id="rId810" Type="http://schemas.openxmlformats.org/officeDocument/2006/relationships/hyperlink" Target="http://www.nevo.co.il/Law_word/law14/LAW-1121.pdf" TargetMode="External"/><Relationship Id="rId908" Type="http://schemas.openxmlformats.org/officeDocument/2006/relationships/hyperlink" Target="http://www.nevo.co.il/Law_word/law15/MEMSHALA-105.pdf" TargetMode="External"/><Relationship Id="rId242" Type="http://schemas.openxmlformats.org/officeDocument/2006/relationships/hyperlink" Target="http://www.nevo.co.il/Law_word/law14/LAW-1838.pdf" TargetMode="External"/><Relationship Id="rId894" Type="http://schemas.openxmlformats.org/officeDocument/2006/relationships/hyperlink" Target="http://www.nevo.co.il/Law_word/law17/PROP-1441.pdf" TargetMode="External"/><Relationship Id="rId37" Type="http://schemas.openxmlformats.org/officeDocument/2006/relationships/hyperlink" Target="http://www.nevo.co.il/Law_word/law17/PROP-1798.pdf" TargetMode="External"/><Relationship Id="rId102" Type="http://schemas.openxmlformats.org/officeDocument/2006/relationships/hyperlink" Target="http://www.nevo.co.il/Law_word/law17/PROP-0932.pdf" TargetMode="External"/><Relationship Id="rId547" Type="http://schemas.openxmlformats.org/officeDocument/2006/relationships/hyperlink" Target="http://www.nevo.co.il/Law_word/law14/LAW-2000.pdf" TargetMode="External"/><Relationship Id="rId754" Type="http://schemas.openxmlformats.org/officeDocument/2006/relationships/hyperlink" Target="https://www.nevo.co.il/law_html/law14/law-3045.pdf" TargetMode="External"/><Relationship Id="rId961" Type="http://schemas.openxmlformats.org/officeDocument/2006/relationships/hyperlink" Target="http://www.nevo.co.il/law_word/law14/law-2458.pdf" TargetMode="External"/><Relationship Id="rId90" Type="http://schemas.openxmlformats.org/officeDocument/2006/relationships/hyperlink" Target="http://www.nevo.co.il/Law_word/law17/PROP-0610.pdf" TargetMode="External"/><Relationship Id="rId186" Type="http://schemas.openxmlformats.org/officeDocument/2006/relationships/hyperlink" Target="http://www.nevo.co.il/Law_word/law15/MEMSHALA-105.pdf" TargetMode="External"/><Relationship Id="rId393" Type="http://schemas.openxmlformats.org/officeDocument/2006/relationships/hyperlink" Target="http://www.nevo.co.il/Law_word/law17/PROP-3087.pdf" TargetMode="External"/><Relationship Id="rId407" Type="http://schemas.openxmlformats.org/officeDocument/2006/relationships/hyperlink" Target="http://www.nevo.co.il/Law_word/law15/memshala-768.pdf" TargetMode="External"/><Relationship Id="rId614" Type="http://schemas.openxmlformats.org/officeDocument/2006/relationships/hyperlink" Target="http://www.nevo.co.il/Law_word/law14/law-2379.pdf" TargetMode="External"/><Relationship Id="rId821" Type="http://schemas.openxmlformats.org/officeDocument/2006/relationships/hyperlink" Target="http://www.nevo.co.il/Law_word/law17/PROP-3087.pdf" TargetMode="External"/><Relationship Id="rId1037" Type="http://schemas.openxmlformats.org/officeDocument/2006/relationships/hyperlink" Target="http://www.nevo.co.il/Law_word/law16/KNESSET-27.pdf" TargetMode="External"/><Relationship Id="rId253" Type="http://schemas.openxmlformats.org/officeDocument/2006/relationships/hyperlink" Target="http://www.nevo.co.il/Law_word/law17/PROP-1526.pdf" TargetMode="External"/><Relationship Id="rId460" Type="http://schemas.openxmlformats.org/officeDocument/2006/relationships/hyperlink" Target="http://www.nevo.co.il/Law_word/law14/LAW-1732.pdf" TargetMode="External"/><Relationship Id="rId698" Type="http://schemas.openxmlformats.org/officeDocument/2006/relationships/hyperlink" Target="http://www.nevo.co.il/Law_word/law14/LAW-1838.pdf" TargetMode="External"/><Relationship Id="rId919" Type="http://schemas.openxmlformats.org/officeDocument/2006/relationships/hyperlink" Target="http://www.nevo.co.il/Law_word/law14/law-2281.pdf" TargetMode="External"/><Relationship Id="rId48" Type="http://schemas.openxmlformats.org/officeDocument/2006/relationships/hyperlink" Target="http://www.nevo.co.il/Law_word/law17/PROP-3087.pdf" TargetMode="External"/><Relationship Id="rId113" Type="http://schemas.openxmlformats.org/officeDocument/2006/relationships/hyperlink" Target="http://www.nevo.co.il/Law_word/law14/LAW-1838.pdf" TargetMode="External"/><Relationship Id="rId320" Type="http://schemas.openxmlformats.org/officeDocument/2006/relationships/hyperlink" Target="http://www.nevo.co.il/Law_word/law14/LAW-1062.pdf" TargetMode="External"/><Relationship Id="rId558" Type="http://schemas.openxmlformats.org/officeDocument/2006/relationships/hyperlink" Target="http://www.nevo.co.il/Law_word/law17/PROP-3087.pdf" TargetMode="External"/><Relationship Id="rId765" Type="http://schemas.openxmlformats.org/officeDocument/2006/relationships/hyperlink" Target="http://www.nevo.co.il/Law_word/law15/memshala-265.pdf" TargetMode="External"/><Relationship Id="rId972" Type="http://schemas.openxmlformats.org/officeDocument/2006/relationships/hyperlink" Target="http://www.nevo.co.il/Law_word/law17/PROP-1654.pdf" TargetMode="External"/><Relationship Id="rId197" Type="http://schemas.openxmlformats.org/officeDocument/2006/relationships/hyperlink" Target="http://www.nevo.co.il/Law_word/law14/LAW-1121.pdf" TargetMode="External"/><Relationship Id="rId418" Type="http://schemas.openxmlformats.org/officeDocument/2006/relationships/hyperlink" Target="http://www.nevo.co.il/Law_word/law14/LAW-1648.pdf" TargetMode="External"/><Relationship Id="rId625" Type="http://schemas.openxmlformats.org/officeDocument/2006/relationships/hyperlink" Target="http://www.nevo.co.il/Law_word/law17/PROP-3087.pdf" TargetMode="External"/><Relationship Id="rId832" Type="http://schemas.openxmlformats.org/officeDocument/2006/relationships/hyperlink" Target="http://www.nevo.co.il/Law_word/law14/LAW-1838.pdf" TargetMode="External"/><Relationship Id="rId1048" Type="http://schemas.openxmlformats.org/officeDocument/2006/relationships/hyperlink" Target="http://www.nevo.co.il/Law_word/law14/LAW-1838.pdf" TargetMode="External"/><Relationship Id="rId264" Type="http://schemas.openxmlformats.org/officeDocument/2006/relationships/hyperlink" Target="http://www.nevo.co.il/Law_word/law14/LAW-2000.pdf" TargetMode="External"/><Relationship Id="rId471" Type="http://schemas.openxmlformats.org/officeDocument/2006/relationships/hyperlink" Target="http://www.nevo.co.il/law_word/law14/law-2544.pdf" TargetMode="External"/><Relationship Id="rId59" Type="http://schemas.openxmlformats.org/officeDocument/2006/relationships/hyperlink" Target="http://www.nevo.co.il/Law_word/law14/LAW-2000.pdf" TargetMode="External"/><Relationship Id="rId124" Type="http://schemas.openxmlformats.org/officeDocument/2006/relationships/hyperlink" Target="http://www.nevo.co.il/Law_word/law06/TAK-6489.pdf" TargetMode="External"/><Relationship Id="rId569" Type="http://schemas.openxmlformats.org/officeDocument/2006/relationships/hyperlink" Target="http://www.nevo.co.il/Law_word/law14/LAW-2107.pdf" TargetMode="External"/><Relationship Id="rId776" Type="http://schemas.openxmlformats.org/officeDocument/2006/relationships/hyperlink" Target="http://www.nevo.co.il/Law_word/law14/LAW-0534.pdf" TargetMode="External"/><Relationship Id="rId983" Type="http://schemas.openxmlformats.org/officeDocument/2006/relationships/hyperlink" Target="http://www.nevo.co.il/Law_word/law14/LAW-1707.pdf" TargetMode="External"/><Relationship Id="rId331" Type="http://schemas.openxmlformats.org/officeDocument/2006/relationships/hyperlink" Target="http://www.nevo.co.il/Law_word/law14/LAW-1066.pdf" TargetMode="External"/><Relationship Id="rId429" Type="http://schemas.openxmlformats.org/officeDocument/2006/relationships/hyperlink" Target="http://www.nevo.co.il/Law_word/law15/memshala-1083.pdf" TargetMode="External"/><Relationship Id="rId636" Type="http://schemas.openxmlformats.org/officeDocument/2006/relationships/hyperlink" Target="http://www.nevo.co.il/Law_word/law14/LAW-1838.pdf" TargetMode="External"/><Relationship Id="rId1059" Type="http://schemas.openxmlformats.org/officeDocument/2006/relationships/theme" Target="theme/theme1.xml"/><Relationship Id="rId843" Type="http://schemas.openxmlformats.org/officeDocument/2006/relationships/hyperlink" Target="http://www.nevo.co.il/Law_word/law17/PROP-2243.pdf" TargetMode="External"/><Relationship Id="rId275" Type="http://schemas.openxmlformats.org/officeDocument/2006/relationships/hyperlink" Target="http://www.nevo.co.il/Law_word/law17/PROP-3087.pdf" TargetMode="External"/><Relationship Id="rId482" Type="http://schemas.openxmlformats.org/officeDocument/2006/relationships/hyperlink" Target="http://www.nevo.co.il/Law_word/law15/memshala-1003.pdf" TargetMode="External"/><Relationship Id="rId703" Type="http://schemas.openxmlformats.org/officeDocument/2006/relationships/hyperlink" Target="http://www.nevo.co.il/Law_word/law17/PROP-3087.pdf" TargetMode="External"/><Relationship Id="rId910" Type="http://schemas.openxmlformats.org/officeDocument/2006/relationships/hyperlink" Target="http://www.nevo.co.il/Law_word/law17/PROP-1654.pdf" TargetMode="External"/><Relationship Id="rId135" Type="http://schemas.openxmlformats.org/officeDocument/2006/relationships/hyperlink" Target="http://www.nevo.co.il/Law_word/law06/TAK-6610.pdf" TargetMode="External"/><Relationship Id="rId342" Type="http://schemas.openxmlformats.org/officeDocument/2006/relationships/hyperlink" Target="http://www.nevo.co.il/Law_word/law14/LAW-1838.pdf" TargetMode="External"/><Relationship Id="rId787" Type="http://schemas.openxmlformats.org/officeDocument/2006/relationships/hyperlink" Target="http://www.nevo.co.il/Law_word/law17/PROP-1441.pdf" TargetMode="External"/><Relationship Id="rId994" Type="http://schemas.openxmlformats.org/officeDocument/2006/relationships/hyperlink" Target="http://www.nevo.co.il/Law_word/law17/PROP-1652.pdf" TargetMode="External"/><Relationship Id="rId202" Type="http://schemas.openxmlformats.org/officeDocument/2006/relationships/hyperlink" Target="http://www.nevo.co.il/Law_word/law14/LAW-2000.pdf" TargetMode="External"/><Relationship Id="rId647" Type="http://schemas.openxmlformats.org/officeDocument/2006/relationships/hyperlink" Target="http://www.nevo.co.il/Law_word/law15/memshala-1136.pdf" TargetMode="External"/><Relationship Id="rId854" Type="http://schemas.openxmlformats.org/officeDocument/2006/relationships/hyperlink" Target="http://www.nevo.co.il/Law_word/law14/law-2134.pdf" TargetMode="External"/><Relationship Id="rId286" Type="http://schemas.openxmlformats.org/officeDocument/2006/relationships/hyperlink" Target="http://www.nevo.co.il/Law_word/law14/LAW-2107.pdf" TargetMode="External"/><Relationship Id="rId493" Type="http://schemas.openxmlformats.org/officeDocument/2006/relationships/hyperlink" Target="http://www.nevo.co.il/law_word/law14/law-2544.pdf" TargetMode="External"/><Relationship Id="rId507" Type="http://schemas.openxmlformats.org/officeDocument/2006/relationships/hyperlink" Target="http://www.nevo.co.il/Law_word/law14/law-2405.pdf" TargetMode="External"/><Relationship Id="rId714" Type="http://schemas.openxmlformats.org/officeDocument/2006/relationships/hyperlink" Target="http://www.nevo.co.il/Law_word/law14/law-2269.pdf" TargetMode="External"/><Relationship Id="rId921" Type="http://schemas.openxmlformats.org/officeDocument/2006/relationships/hyperlink" Target="http://www.nevo.co.il/Law_word/law14/LAW-2000.pdf" TargetMode="External"/><Relationship Id="rId50" Type="http://schemas.openxmlformats.org/officeDocument/2006/relationships/hyperlink" Target="http://www.nevo.co.il/Law_word/law17/PROP-3087.pdf" TargetMode="External"/><Relationship Id="rId146" Type="http://schemas.openxmlformats.org/officeDocument/2006/relationships/hyperlink" Target="http://www.nevo.co.il/Law_word/law17/PROP-1150.pdf" TargetMode="External"/><Relationship Id="rId353" Type="http://schemas.openxmlformats.org/officeDocument/2006/relationships/hyperlink" Target="http://www.nevo.co.il/Law_word/law15/memshala-573.pdf" TargetMode="External"/><Relationship Id="rId560" Type="http://schemas.openxmlformats.org/officeDocument/2006/relationships/hyperlink" Target="http://www.nevo.co.il/Law_word/law15/MEMSHALA-105.pdf" TargetMode="External"/><Relationship Id="rId798" Type="http://schemas.openxmlformats.org/officeDocument/2006/relationships/hyperlink" Target="http://www.nevo.co.il/Law_word/law14/LAW-1838.pdf" TargetMode="External"/><Relationship Id="rId213" Type="http://schemas.openxmlformats.org/officeDocument/2006/relationships/hyperlink" Target="http://www.nevo.co.il/Law_word/law17/PROP-1654.pdf" TargetMode="External"/><Relationship Id="rId420" Type="http://schemas.openxmlformats.org/officeDocument/2006/relationships/hyperlink" Target="http://www.nevo.co.il/Law_word/law14/LAW-1838.pdf" TargetMode="External"/><Relationship Id="rId658" Type="http://schemas.openxmlformats.org/officeDocument/2006/relationships/hyperlink" Target="https://www.nevo.co.il/law_html/law14/law-3045.pdf" TargetMode="External"/><Relationship Id="rId865" Type="http://schemas.openxmlformats.org/officeDocument/2006/relationships/hyperlink" Target="http://www.nevo.co.il/Law_word/law14/law-2710.pdf" TargetMode="External"/><Relationship Id="rId1050" Type="http://schemas.openxmlformats.org/officeDocument/2006/relationships/hyperlink" Target="http://www.nevo.co.il/Law_word/law14/LAW-2000.pdf" TargetMode="External"/><Relationship Id="rId297" Type="http://schemas.openxmlformats.org/officeDocument/2006/relationships/hyperlink" Target="http://www.nevo.co.il/Law_word/law17/PROP-1150.pdf" TargetMode="External"/><Relationship Id="rId518" Type="http://schemas.openxmlformats.org/officeDocument/2006/relationships/hyperlink" Target="http://www.nevo.co.il/Law_word/law06/TAK-6240.pdf" TargetMode="External"/><Relationship Id="rId725" Type="http://schemas.openxmlformats.org/officeDocument/2006/relationships/hyperlink" Target="http://www.nevo.co.il/Law_word/law15/memshala-331.pdf" TargetMode="External"/><Relationship Id="rId932" Type="http://schemas.openxmlformats.org/officeDocument/2006/relationships/hyperlink" Target="http://www.nevo.co.il/Law_word/law17/PROP-2587.pdf" TargetMode="External"/><Relationship Id="rId157" Type="http://schemas.openxmlformats.org/officeDocument/2006/relationships/hyperlink" Target="http://www.nevo.co.il/law_word/law14/law-2453.pdf" TargetMode="External"/><Relationship Id="rId364" Type="http://schemas.openxmlformats.org/officeDocument/2006/relationships/hyperlink" Target="http://www.nevo.co.il/Law_word/law14/law-2405.pdf" TargetMode="External"/><Relationship Id="rId1008" Type="http://schemas.openxmlformats.org/officeDocument/2006/relationships/hyperlink" Target="http://www.nevo.co.il/Law_word/law15/memshala-541.pdf" TargetMode="External"/><Relationship Id="rId61" Type="http://schemas.openxmlformats.org/officeDocument/2006/relationships/hyperlink" Target="http://www.nevo.co.il/Law_word/law14/LAW-2049.pdf" TargetMode="External"/><Relationship Id="rId571" Type="http://schemas.openxmlformats.org/officeDocument/2006/relationships/hyperlink" Target="http://www.nevo.co.il/Law_word/law14/LAW-1838.pdf" TargetMode="External"/><Relationship Id="rId669" Type="http://schemas.openxmlformats.org/officeDocument/2006/relationships/hyperlink" Target="https://www.nevo.co.il/law_html/law15/memshala-1612.pdf" TargetMode="External"/><Relationship Id="rId876" Type="http://schemas.openxmlformats.org/officeDocument/2006/relationships/hyperlink" Target="http://www.nevo.co.il/Law_word/law17/PROP-1441.pdf" TargetMode="External"/><Relationship Id="rId19" Type="http://schemas.openxmlformats.org/officeDocument/2006/relationships/hyperlink" Target="http://www.nevo.co.il/Law_word/law15/MEMSHALA-105.pdf" TargetMode="External"/><Relationship Id="rId224" Type="http://schemas.openxmlformats.org/officeDocument/2006/relationships/hyperlink" Target="http://www.nevo.co.il/Law_word/law14/LAW-1121.pdf" TargetMode="External"/><Relationship Id="rId431" Type="http://schemas.openxmlformats.org/officeDocument/2006/relationships/hyperlink" Target="http://www.nevo.co.il/Law_word/law17/PROP-1150.pdf" TargetMode="External"/><Relationship Id="rId529" Type="http://schemas.openxmlformats.org/officeDocument/2006/relationships/hyperlink" Target="http://www.nevo.co.il/law_word/law06/tak-6990.pdf" TargetMode="External"/><Relationship Id="rId736" Type="http://schemas.openxmlformats.org/officeDocument/2006/relationships/hyperlink" Target="https://www.nevo.co.il/law_html/law14/law-3045.pdf" TargetMode="External"/><Relationship Id="rId168" Type="http://schemas.openxmlformats.org/officeDocument/2006/relationships/hyperlink" Target="http://www.nevo.co.il/Law_word/law17/PROP-1654.pdf" TargetMode="External"/><Relationship Id="rId943" Type="http://schemas.openxmlformats.org/officeDocument/2006/relationships/hyperlink" Target="http://www.nevo.co.il/Law_word/law14/law-2281.pdf" TargetMode="External"/><Relationship Id="rId1019" Type="http://schemas.openxmlformats.org/officeDocument/2006/relationships/hyperlink" Target="http://www.nevo.co.il/Law_word/law15/MEMSHALA-25.pdf" TargetMode="External"/><Relationship Id="rId72" Type="http://schemas.openxmlformats.org/officeDocument/2006/relationships/hyperlink" Target="http://www.nevo.co.il/Law_word/law15/MEMSHALA-105.pdf" TargetMode="External"/><Relationship Id="rId375" Type="http://schemas.openxmlformats.org/officeDocument/2006/relationships/hyperlink" Target="http://www.nevo.co.il/Law_word/law15/memshala-347.pdf" TargetMode="External"/><Relationship Id="rId582" Type="http://schemas.openxmlformats.org/officeDocument/2006/relationships/hyperlink" Target="http://www.nevo.co.il/Law_word/law14/LAW-1838.pdf" TargetMode="External"/><Relationship Id="rId803" Type="http://schemas.openxmlformats.org/officeDocument/2006/relationships/hyperlink" Target="http://www.nevo.co.il/Law_word/law17/PROP-1654.pdf" TargetMode="External"/><Relationship Id="rId3" Type="http://schemas.openxmlformats.org/officeDocument/2006/relationships/webSettings" Target="webSettings.xml"/><Relationship Id="rId235" Type="http://schemas.openxmlformats.org/officeDocument/2006/relationships/hyperlink" Target="http://www.nevo.co.il/Law_word/law17/PROP-3072.pdf" TargetMode="External"/><Relationship Id="rId442" Type="http://schemas.openxmlformats.org/officeDocument/2006/relationships/hyperlink" Target="http://www.nevo.co.il/Law_word/law14/LAW-0975.pdf" TargetMode="External"/><Relationship Id="rId887" Type="http://schemas.openxmlformats.org/officeDocument/2006/relationships/hyperlink" Target="http://www.nevo.co.il/Law_word/law14/LAW-1707.pdf" TargetMode="External"/><Relationship Id="rId302" Type="http://schemas.openxmlformats.org/officeDocument/2006/relationships/hyperlink" Target="http://www.nevo.co.il/Law_word/law14/LAW-1838.pdf" TargetMode="External"/><Relationship Id="rId747" Type="http://schemas.openxmlformats.org/officeDocument/2006/relationships/hyperlink" Target="http://www.nevo.co.il/Law_word/law15/memshala-541.pdf" TargetMode="External"/><Relationship Id="rId954" Type="http://schemas.openxmlformats.org/officeDocument/2006/relationships/hyperlink" Target="http://www.nevo.co.il/Law_word/law15/memshala-541.pdf" TargetMode="External"/><Relationship Id="rId83" Type="http://schemas.openxmlformats.org/officeDocument/2006/relationships/hyperlink" Target="http://www.nevo.co.il/Law_word/law14/law-2405.pdf" TargetMode="External"/><Relationship Id="rId179" Type="http://schemas.openxmlformats.org/officeDocument/2006/relationships/hyperlink" Target="http://www.nevo.co.il/law_word/law14/law-2591.pdf" TargetMode="External"/><Relationship Id="rId386" Type="http://schemas.openxmlformats.org/officeDocument/2006/relationships/hyperlink" Target="http://www.nevo.co.il/Law_word/law14/LAW-1405.pdf" TargetMode="External"/><Relationship Id="rId593" Type="http://schemas.openxmlformats.org/officeDocument/2006/relationships/hyperlink" Target="http://www.nevo.co.il/Law_word/law15/MEMSHALA-105.pdf" TargetMode="External"/><Relationship Id="rId607" Type="http://schemas.openxmlformats.org/officeDocument/2006/relationships/hyperlink" Target="http://www.nevo.co.il/Law_word/law15/memshala-294.pdf" TargetMode="External"/><Relationship Id="rId814" Type="http://schemas.openxmlformats.org/officeDocument/2006/relationships/hyperlink" Target="http://www.nevo.co.il/Law_word/law17/PROP-3065.pdf" TargetMode="External"/><Relationship Id="rId246" Type="http://schemas.openxmlformats.org/officeDocument/2006/relationships/hyperlink" Target="http://www.nevo.co.il/Law_word/law14/LAW-2000.pdf" TargetMode="External"/><Relationship Id="rId453" Type="http://schemas.openxmlformats.org/officeDocument/2006/relationships/hyperlink" Target="http://www.nevo.co.il/Law_word/law15/memshala-768.pdf" TargetMode="External"/><Relationship Id="rId660" Type="http://schemas.openxmlformats.org/officeDocument/2006/relationships/hyperlink" Target="http://www.nevo.co.il/Law_word/law14/LAW-1838.pdf" TargetMode="External"/><Relationship Id="rId898" Type="http://schemas.openxmlformats.org/officeDocument/2006/relationships/hyperlink" Target="http://www.nevo.co.il/Law_word/law15/memshala-541.pdf" TargetMode="External"/><Relationship Id="rId106" Type="http://schemas.openxmlformats.org/officeDocument/2006/relationships/hyperlink" Target="http://www.nevo.co.il/Law_word/law17/PROP-1441.pdf" TargetMode="External"/><Relationship Id="rId313" Type="http://schemas.openxmlformats.org/officeDocument/2006/relationships/hyperlink" Target="http://www.nevo.co.il/Law_word/law17/PROP-1150.pdf" TargetMode="External"/><Relationship Id="rId758" Type="http://schemas.openxmlformats.org/officeDocument/2006/relationships/hyperlink" Target="http://www.nevo.co.il/Law_word/law14/LAW-2136.pdf" TargetMode="External"/><Relationship Id="rId965" Type="http://schemas.openxmlformats.org/officeDocument/2006/relationships/hyperlink" Target="http://www.nevo.co.il/Law_word/law06/TAK-4150.pdf" TargetMode="External"/><Relationship Id="rId10" Type="http://schemas.openxmlformats.org/officeDocument/2006/relationships/hyperlink" Target="http://www.nevo.co.il/Law_word/law14/LAW-1121.pdf" TargetMode="External"/><Relationship Id="rId94" Type="http://schemas.openxmlformats.org/officeDocument/2006/relationships/hyperlink" Target="http://www.nevo.co.il/Law_word/law15/MEMSHALA-105.pdf" TargetMode="External"/><Relationship Id="rId397" Type="http://schemas.openxmlformats.org/officeDocument/2006/relationships/hyperlink" Target="http://www.nevo.co.il/Law_word/law15/MEMSHALA-186.pdf" TargetMode="External"/><Relationship Id="rId520" Type="http://schemas.openxmlformats.org/officeDocument/2006/relationships/hyperlink" Target="http://www.nevo.co.il/Law_word/law06/TAK-6297.pdf" TargetMode="External"/><Relationship Id="rId618" Type="http://schemas.openxmlformats.org/officeDocument/2006/relationships/hyperlink" Target="http://www.nevo.co.il/Law_word/law14/law-2749.pdf" TargetMode="External"/><Relationship Id="rId825" Type="http://schemas.openxmlformats.org/officeDocument/2006/relationships/hyperlink" Target="http://www.nevo.co.il/Law_word/law15/memshala-294.pdf" TargetMode="External"/><Relationship Id="rId257" Type="http://schemas.openxmlformats.org/officeDocument/2006/relationships/hyperlink" Target="http://www.nevo.co.il/Law_word/law17/PROP-2243.pdf" TargetMode="External"/><Relationship Id="rId464" Type="http://schemas.openxmlformats.org/officeDocument/2006/relationships/hyperlink" Target="http://www.nevo.co.il/Law_word/law14/law-2309.pdf" TargetMode="External"/><Relationship Id="rId1010" Type="http://schemas.openxmlformats.org/officeDocument/2006/relationships/hyperlink" Target="http://www.nevo.co.il/Law_word/law15/memshala-768.pdf" TargetMode="External"/><Relationship Id="rId117" Type="http://schemas.openxmlformats.org/officeDocument/2006/relationships/hyperlink" Target="http://www.nevo.co.il/Law_word/law14/law-2077.pdf" TargetMode="External"/><Relationship Id="rId671" Type="http://schemas.openxmlformats.org/officeDocument/2006/relationships/hyperlink" Target="http://www.nevo.co.il/Law_word/law17/PROP-3087.pdf" TargetMode="External"/><Relationship Id="rId769" Type="http://schemas.openxmlformats.org/officeDocument/2006/relationships/hyperlink" Target="http://www.nevo.co.il/Law_word/law15/memshala-265.pdf" TargetMode="External"/><Relationship Id="rId976" Type="http://schemas.openxmlformats.org/officeDocument/2006/relationships/hyperlink" Target="http://www.nevo.co.il/Law_word/law17/PROP-2795.pdf" TargetMode="External"/><Relationship Id="rId324" Type="http://schemas.openxmlformats.org/officeDocument/2006/relationships/hyperlink" Target="http://www.nevo.co.il/Law_word/law14/LAW-2000.pdf" TargetMode="External"/><Relationship Id="rId531" Type="http://schemas.openxmlformats.org/officeDocument/2006/relationships/hyperlink" Target="http://www.nevo.co.il/Law_word/law15/memshala-768.pdf" TargetMode="External"/><Relationship Id="rId629" Type="http://schemas.openxmlformats.org/officeDocument/2006/relationships/hyperlink" Target="http://www.nevo.co.il/Law_word/law16/knesset-482.pdf" TargetMode="External"/><Relationship Id="rId836" Type="http://schemas.openxmlformats.org/officeDocument/2006/relationships/hyperlink" Target="http://www.nevo.co.il/Law_word/law14/LAW-2000.pdf" TargetMode="External"/><Relationship Id="rId1021" Type="http://schemas.openxmlformats.org/officeDocument/2006/relationships/hyperlink" Target="http://www.nevo.co.il/Law_word/law17/PROP-2079.pdf" TargetMode="External"/><Relationship Id="rId903" Type="http://schemas.openxmlformats.org/officeDocument/2006/relationships/hyperlink" Target="http://www.nevo.co.il/Law_word/law14/LAW-1121.pdf" TargetMode="External"/><Relationship Id="rId32" Type="http://schemas.openxmlformats.org/officeDocument/2006/relationships/hyperlink" Target="http://www.nevo.co.il/Law_word/law14/LAW-1121.pdf" TargetMode="External"/><Relationship Id="rId181" Type="http://schemas.openxmlformats.org/officeDocument/2006/relationships/hyperlink" Target="http://www.nevo.co.il/Law_word/law14/LAW-1121.pdf" TargetMode="External"/><Relationship Id="rId279" Type="http://schemas.openxmlformats.org/officeDocument/2006/relationships/hyperlink" Target="http://www.nevo.co.il/Law_word/law15/memshala-335.pdf" TargetMode="External"/><Relationship Id="rId486" Type="http://schemas.openxmlformats.org/officeDocument/2006/relationships/hyperlink" Target="https://www.nevo.co.il/law_html/law15/memshala-1612.pdf" TargetMode="External"/><Relationship Id="rId693" Type="http://schemas.openxmlformats.org/officeDocument/2006/relationships/hyperlink" Target="http://www.nevo.co.il/Law_word/law15/memshala-294.pdf" TargetMode="External"/><Relationship Id="rId139" Type="http://schemas.openxmlformats.org/officeDocument/2006/relationships/hyperlink" Target="http://www.nevo.co.il/Law_word/law14/LAW-1612.pdf" TargetMode="External"/><Relationship Id="rId346" Type="http://schemas.openxmlformats.org/officeDocument/2006/relationships/hyperlink" Target="http://www.nevo.co.il/Law_word/law14/LAW-1838.pdf" TargetMode="External"/><Relationship Id="rId553" Type="http://schemas.openxmlformats.org/officeDocument/2006/relationships/hyperlink" Target="http://www.nevo.co.il/Law_word/law14/LAW-1838.pdf" TargetMode="External"/><Relationship Id="rId760" Type="http://schemas.openxmlformats.org/officeDocument/2006/relationships/hyperlink" Target="http://www.nevo.co.il/Law_word/law14/LAW-2136.pdf" TargetMode="External"/><Relationship Id="rId998" Type="http://schemas.openxmlformats.org/officeDocument/2006/relationships/hyperlink" Target="http://www.nevo.co.il/Law_word/law15/memshala-335.pdf" TargetMode="External"/><Relationship Id="rId206" Type="http://schemas.openxmlformats.org/officeDocument/2006/relationships/hyperlink" Target="http://www.nevo.co.il/Law_word/law14/law-2271.pdf" TargetMode="External"/><Relationship Id="rId413" Type="http://schemas.openxmlformats.org/officeDocument/2006/relationships/hyperlink" Target="http://www.nevo.co.il/Law_word/law17/PROP-3087.pdf" TargetMode="External"/><Relationship Id="rId858" Type="http://schemas.openxmlformats.org/officeDocument/2006/relationships/hyperlink" Target="http://www.nevo.co.il/Law_word/law17/PROP-1441.pdf" TargetMode="External"/><Relationship Id="rId1043" Type="http://schemas.openxmlformats.org/officeDocument/2006/relationships/hyperlink" Target="http://www.nevo.co.il/Law_word/law15/memshala-541.pdf" TargetMode="External"/></Relationships>
</file>

<file path=word/_rels/footnotes.xml.rels><?xml version="1.0" encoding="UTF-8" standalone="yes"?>
<Relationships xmlns="http://schemas.openxmlformats.org/package/2006/relationships"><Relationship Id="rId117" Type="http://schemas.openxmlformats.org/officeDocument/2006/relationships/hyperlink" Target="http://www.nevo.co.il/Law_word/law14/law-1707.pdf" TargetMode="External"/><Relationship Id="rId21" Type="http://schemas.openxmlformats.org/officeDocument/2006/relationships/hyperlink" Target="http://www.nevo.co.il/Law_word/law14/law-0997.pdf" TargetMode="External"/><Relationship Id="rId63" Type="http://schemas.openxmlformats.org/officeDocument/2006/relationships/hyperlink" Target="http://www.nevo.co.il/Law_word/law14/law-1406.pdf" TargetMode="External"/><Relationship Id="rId159" Type="http://schemas.openxmlformats.org/officeDocument/2006/relationships/hyperlink" Target="http://www.nevo.co.il/Law_word/law15/MEMSHALA-105.pdf" TargetMode="External"/><Relationship Id="rId170" Type="http://schemas.openxmlformats.org/officeDocument/2006/relationships/hyperlink" Target="http://www.nevo.co.il/Law_word/law06/tak-6468.pdf" TargetMode="External"/><Relationship Id="rId226" Type="http://schemas.openxmlformats.org/officeDocument/2006/relationships/hyperlink" Target="http://www.nevo.co.il/Law_word/law15/memshala-686.pdf" TargetMode="External"/><Relationship Id="rId268" Type="http://schemas.openxmlformats.org/officeDocument/2006/relationships/hyperlink" Target="http://www.nevo.co.il/Law_word/law15/memshala-945.pdf" TargetMode="External"/><Relationship Id="rId32" Type="http://schemas.openxmlformats.org/officeDocument/2006/relationships/hyperlink" Target="http://www.nevo.co.il/Law_word/law17/PROP-1610.pdf" TargetMode="External"/><Relationship Id="rId74" Type="http://schemas.openxmlformats.org/officeDocument/2006/relationships/hyperlink" Target="http://www.nevo.co.il/Law_word/law14/LAW-1490.pdf" TargetMode="External"/><Relationship Id="rId128" Type="http://schemas.openxmlformats.org/officeDocument/2006/relationships/hyperlink" Target="http://www.nevo.co.il/Law_word/law06/tak-klali-6177.pdf" TargetMode="External"/><Relationship Id="rId5" Type="http://schemas.openxmlformats.org/officeDocument/2006/relationships/hyperlink" Target="http://www.nevo.co.il/Law_word/law14/law-0505.pdf" TargetMode="External"/><Relationship Id="rId181" Type="http://schemas.openxmlformats.org/officeDocument/2006/relationships/hyperlink" Target="http://www.nevo.co.il/Law_word/law14/LAW-2116.pdf" TargetMode="External"/><Relationship Id="rId237" Type="http://schemas.openxmlformats.org/officeDocument/2006/relationships/hyperlink" Target="http://www.nevo.co.il/law_word/law14/law-2458.pdf" TargetMode="External"/><Relationship Id="rId279" Type="http://schemas.openxmlformats.org/officeDocument/2006/relationships/hyperlink" Target="http://www.nevo.co.il/law_word/law14/law-2935.pdf" TargetMode="External"/><Relationship Id="rId43" Type="http://schemas.openxmlformats.org/officeDocument/2006/relationships/hyperlink" Target="http://www.nevo.co.il/Law_word/law14/law-1223.pdf" TargetMode="External"/><Relationship Id="rId139" Type="http://schemas.openxmlformats.org/officeDocument/2006/relationships/hyperlink" Target="http://www.nevo.co.il/Law_word/law14/LAW-1863.pdf" TargetMode="External"/><Relationship Id="rId290" Type="http://schemas.openxmlformats.org/officeDocument/2006/relationships/hyperlink" Target="http://www.nevo.co.il/Law_word/law10/yalkut-8105.pdf" TargetMode="External"/><Relationship Id="rId85" Type="http://schemas.openxmlformats.org/officeDocument/2006/relationships/hyperlink" Target="http://www.nevo.co.il/Law_word/law06/TAK-5693.pdf" TargetMode="External"/><Relationship Id="rId150" Type="http://schemas.openxmlformats.org/officeDocument/2006/relationships/hyperlink" Target="http://www.nevo.co.il/Law_word/law14/law-1950.pdf" TargetMode="External"/><Relationship Id="rId192" Type="http://schemas.openxmlformats.org/officeDocument/2006/relationships/hyperlink" Target="https://www.nevo.co.il/Law_word/law15/memshala-1517.pdf" TargetMode="External"/><Relationship Id="rId206" Type="http://schemas.openxmlformats.org/officeDocument/2006/relationships/hyperlink" Target="http://www.nevo.co.il/Law_word/law15/memshala-541.pdf" TargetMode="External"/><Relationship Id="rId248" Type="http://schemas.openxmlformats.org/officeDocument/2006/relationships/hyperlink" Target="http://www.nevo.co.il/law_word/law14/law-2511.pdf" TargetMode="External"/><Relationship Id="rId12" Type="http://schemas.openxmlformats.org/officeDocument/2006/relationships/hyperlink" Target="http://www.nevo.co.il/Law_word/law17/PROP-1125.pdf" TargetMode="External"/><Relationship Id="rId33" Type="http://schemas.openxmlformats.org/officeDocument/2006/relationships/hyperlink" Target="http://www.nevo.co.il/Law_word/law14/law-1107.pdf" TargetMode="External"/><Relationship Id="rId108" Type="http://schemas.openxmlformats.org/officeDocument/2006/relationships/hyperlink" Target="http://www.nevo.co.il/Law_word/law17/PROP-2587.pdf" TargetMode="External"/><Relationship Id="rId129" Type="http://schemas.openxmlformats.org/officeDocument/2006/relationships/hyperlink" Target="http://www.nevo.co.il/Law_word/law06/tak-klali-6196.pdf" TargetMode="External"/><Relationship Id="rId280" Type="http://schemas.openxmlformats.org/officeDocument/2006/relationships/hyperlink" Target="https://www.nevo.co.il/Law_word/law15/memshala-1460.pdf" TargetMode="External"/><Relationship Id="rId54" Type="http://schemas.openxmlformats.org/officeDocument/2006/relationships/hyperlink" Target="http://www.nevo.co.il/Law_word/law06/TAK-5342.pdf" TargetMode="External"/><Relationship Id="rId75" Type="http://schemas.openxmlformats.org/officeDocument/2006/relationships/hyperlink" Target="http://www.nevo.co.il/Law_word/law17/PROP-2311.pdf" TargetMode="External"/><Relationship Id="rId96" Type="http://schemas.openxmlformats.org/officeDocument/2006/relationships/hyperlink" Target="http://www.nevo.co.il/Law_word/law17/PROP-2592.pdf" TargetMode="External"/><Relationship Id="rId140" Type="http://schemas.openxmlformats.org/officeDocument/2006/relationships/hyperlink" Target="http://www.nevo.co.il/Law_word/law17/PROP-3156.pdf" TargetMode="External"/><Relationship Id="rId161" Type="http://schemas.openxmlformats.org/officeDocument/2006/relationships/hyperlink" Target="http://www.nevo.co.il/Law_word/law15/MEMSHALA-186.pdf" TargetMode="External"/><Relationship Id="rId182" Type="http://schemas.openxmlformats.org/officeDocument/2006/relationships/hyperlink" Target="http://www.nevo.co.il/Law_word/law15/memshala-335.pdf" TargetMode="External"/><Relationship Id="rId217" Type="http://schemas.openxmlformats.org/officeDocument/2006/relationships/hyperlink" Target="http://www.nevo.co.il/Law_word/law15/memshala-573.pdf" TargetMode="External"/><Relationship Id="rId6" Type="http://schemas.openxmlformats.org/officeDocument/2006/relationships/hyperlink" Target="http://www.nevo.co.il/Law_word/law17/PROP-0726.pdf" TargetMode="External"/><Relationship Id="rId238" Type="http://schemas.openxmlformats.org/officeDocument/2006/relationships/hyperlink" Target="http://www.nevo.co.il/Law_word/law15/memshala-771.pdf" TargetMode="External"/><Relationship Id="rId259" Type="http://schemas.openxmlformats.org/officeDocument/2006/relationships/hyperlink" Target="http://www.nevo.co.il/law_word/law14/law-2591.pdf" TargetMode="External"/><Relationship Id="rId23" Type="http://schemas.openxmlformats.org/officeDocument/2006/relationships/hyperlink" Target="http://www.nevo.co.il/Law_word/law14/law-1015.pdf" TargetMode="External"/><Relationship Id="rId119" Type="http://schemas.openxmlformats.org/officeDocument/2006/relationships/hyperlink" Target="http://www.nevo.co.il/Law_word/law06/TAK-6012.pdf" TargetMode="External"/><Relationship Id="rId270" Type="http://schemas.openxmlformats.org/officeDocument/2006/relationships/hyperlink" Target="http://www.nevo.co.il/Law_word/law16/knesset-778.pdf" TargetMode="External"/><Relationship Id="rId291" Type="http://schemas.openxmlformats.org/officeDocument/2006/relationships/hyperlink" Target="http://www.nevo.co.il/Law_word/law10/yalkut-6861.pdf" TargetMode="External"/><Relationship Id="rId44" Type="http://schemas.openxmlformats.org/officeDocument/2006/relationships/hyperlink" Target="http://www.nevo.co.il/Law_word/law17/PROP-1835.pdf" TargetMode="External"/><Relationship Id="rId65" Type="http://schemas.openxmlformats.org/officeDocument/2006/relationships/hyperlink" Target="http://www.nevo.co.il/Law_word/law14/law-1417.pdf" TargetMode="External"/><Relationship Id="rId86" Type="http://schemas.openxmlformats.org/officeDocument/2006/relationships/hyperlink" Target="http://www.nevo.co.il/Law_word/law06/TAK-5722.pdf" TargetMode="External"/><Relationship Id="rId130" Type="http://schemas.openxmlformats.org/officeDocument/2006/relationships/hyperlink" Target="http://www.nevo.co.il/Law_word/law14/LAW-1814.pdf" TargetMode="External"/><Relationship Id="rId151" Type="http://schemas.openxmlformats.org/officeDocument/2006/relationships/hyperlink" Target="http://www.nevo.co.il/Law_word/law16/KNESSET-27.pdf" TargetMode="External"/><Relationship Id="rId172" Type="http://schemas.openxmlformats.org/officeDocument/2006/relationships/hyperlink" Target="http://www.nevo.co.il/Law_word/law06/tak-6489.pdf" TargetMode="External"/><Relationship Id="rId193" Type="http://schemas.openxmlformats.org/officeDocument/2006/relationships/hyperlink" Target="https://www.nevo.co.il/law_html/law15/memshala-1612.pdf" TargetMode="External"/><Relationship Id="rId207" Type="http://schemas.openxmlformats.org/officeDocument/2006/relationships/hyperlink" Target="http://www.nevo.co.il/Law_word/law14/law-2269.pdf" TargetMode="External"/><Relationship Id="rId228" Type="http://schemas.openxmlformats.org/officeDocument/2006/relationships/hyperlink" Target="http://www.nevo.co.il/Law_word/law16/knesset-482.pdf" TargetMode="External"/><Relationship Id="rId249" Type="http://schemas.openxmlformats.org/officeDocument/2006/relationships/hyperlink" Target="http://www.nevo.co.il/Law_word/law15/memshala-951.pdf" TargetMode="External"/><Relationship Id="rId13" Type="http://schemas.openxmlformats.org/officeDocument/2006/relationships/hyperlink" Target="http://www.nevo.co.il/Law_word/law14/law-0773.pdf" TargetMode="External"/><Relationship Id="rId109" Type="http://schemas.openxmlformats.org/officeDocument/2006/relationships/hyperlink" Target="http://www.nevo.co.il/Law_word/law14/law-1648.pdf" TargetMode="External"/><Relationship Id="rId260" Type="http://schemas.openxmlformats.org/officeDocument/2006/relationships/hyperlink" Target="http://www.nevo.co.il/Law_word/law15/memshala-1083.pdf" TargetMode="External"/><Relationship Id="rId281" Type="http://schemas.openxmlformats.org/officeDocument/2006/relationships/hyperlink" Target="https://www.nevo.co.il/Law_word/law14/LAW-3040.pdf" TargetMode="External"/><Relationship Id="rId34" Type="http://schemas.openxmlformats.org/officeDocument/2006/relationships/hyperlink" Target="http://www.nevo.co.il/Law_word/law17/PROP-1652.pdf" TargetMode="External"/><Relationship Id="rId55" Type="http://schemas.openxmlformats.org/officeDocument/2006/relationships/hyperlink" Target="http://www.nevo.co.il/Law_word/law14/LAW-1378.pdf" TargetMode="External"/><Relationship Id="rId76" Type="http://schemas.openxmlformats.org/officeDocument/2006/relationships/hyperlink" Target="http://www.nevo.co.il/Law_word/law14/LAW-1497.pdf" TargetMode="External"/><Relationship Id="rId97" Type="http://schemas.openxmlformats.org/officeDocument/2006/relationships/hyperlink" Target="http://www.nevo.co.il/Law_word/law14/law-1627.pdf" TargetMode="External"/><Relationship Id="rId120" Type="http://schemas.openxmlformats.org/officeDocument/2006/relationships/hyperlink" Target="http://www.nevo.co.il/Law_word/law06/TAK-6020.pdf" TargetMode="External"/><Relationship Id="rId141" Type="http://schemas.openxmlformats.org/officeDocument/2006/relationships/hyperlink" Target="http://www.nevo.co.il/Law_word/law14/law-1892.pdf" TargetMode="External"/><Relationship Id="rId7" Type="http://schemas.openxmlformats.org/officeDocument/2006/relationships/hyperlink" Target="http://www.nevo.co.il/Law_word/law14/law-0534.pdf" TargetMode="External"/><Relationship Id="rId162" Type="http://schemas.openxmlformats.org/officeDocument/2006/relationships/hyperlink" Target="http://www.nevo.co.il/Law_word/law14/law-2077.pdf" TargetMode="External"/><Relationship Id="rId183" Type="http://schemas.openxmlformats.org/officeDocument/2006/relationships/hyperlink" Target="http://www.nevo.co.il/Law_word/law06/tak-6221.pdf" TargetMode="External"/><Relationship Id="rId218" Type="http://schemas.openxmlformats.org/officeDocument/2006/relationships/hyperlink" Target="http://www.nevo.co.il/Law_word/law06/TAK-7249.pdf" TargetMode="External"/><Relationship Id="rId239" Type="http://schemas.openxmlformats.org/officeDocument/2006/relationships/hyperlink" Target="http://www.nevo.co.il/law_word/law14/law-2467.pdf" TargetMode="External"/><Relationship Id="rId250" Type="http://schemas.openxmlformats.org/officeDocument/2006/relationships/hyperlink" Target="http://www.nevo.co.il/law_word/law14/law-2544.pdf" TargetMode="External"/><Relationship Id="rId271" Type="http://schemas.openxmlformats.org/officeDocument/2006/relationships/hyperlink" Target="http://www.nevo.co.il/law_word/law14/law-2749.pdf" TargetMode="External"/><Relationship Id="rId292" Type="http://schemas.openxmlformats.org/officeDocument/2006/relationships/hyperlink" Target="http://www.nevo.co.il/Law_word/law10/yalkut-7072.pdf" TargetMode="External"/><Relationship Id="rId24" Type="http://schemas.openxmlformats.org/officeDocument/2006/relationships/hyperlink" Target="http://www.nevo.co.il/Law_word/law17/PROP-1526.pdf" TargetMode="External"/><Relationship Id="rId45" Type="http://schemas.openxmlformats.org/officeDocument/2006/relationships/hyperlink" Target="http://www.nevo.co.il/Law_word/law14/law-1212.pdf" TargetMode="External"/><Relationship Id="rId66" Type="http://schemas.openxmlformats.org/officeDocument/2006/relationships/hyperlink" Target="http://www.nevo.co.il/Law_word/law17/PROP-2152.pdf" TargetMode="External"/><Relationship Id="rId87" Type="http://schemas.openxmlformats.org/officeDocument/2006/relationships/hyperlink" Target="http://www.nevo.co.il/Law_word/law06/TAK-5770.pdf" TargetMode="External"/><Relationship Id="rId110" Type="http://schemas.openxmlformats.org/officeDocument/2006/relationships/hyperlink" Target="http://www.nevo.co.il/Law_word/law17/PROP-2611.pdf" TargetMode="External"/><Relationship Id="rId131" Type="http://schemas.openxmlformats.org/officeDocument/2006/relationships/hyperlink" Target="http://www.nevo.co.il/Law_word/law17/PROP-3047.pdf" TargetMode="External"/><Relationship Id="rId152" Type="http://schemas.openxmlformats.org/officeDocument/2006/relationships/hyperlink" Target="http://www.nevo.co.il/Law_word/law06/TAK-6347.pdf" TargetMode="External"/><Relationship Id="rId173" Type="http://schemas.openxmlformats.org/officeDocument/2006/relationships/hyperlink" Target="http://www.nevo.co.il/Law_word/law06/tak-6482.pdf" TargetMode="External"/><Relationship Id="rId194" Type="http://schemas.openxmlformats.org/officeDocument/2006/relationships/hyperlink" Target="http://www.nevo.co.il/Law_word/law14/law-2136.pdf" TargetMode="External"/><Relationship Id="rId208" Type="http://schemas.openxmlformats.org/officeDocument/2006/relationships/hyperlink" Target="http://www.nevo.co.il/Law_word/law15/memshala-541.pdf" TargetMode="External"/><Relationship Id="rId229" Type="http://schemas.openxmlformats.org/officeDocument/2006/relationships/hyperlink" Target="http://www.nevo.co.il/Law_word/law14/law-2395.pdf" TargetMode="External"/><Relationship Id="rId240" Type="http://schemas.openxmlformats.org/officeDocument/2006/relationships/hyperlink" Target="http://www.nevo.co.il/Law_word/law15/memshala-771.pdf" TargetMode="External"/><Relationship Id="rId261" Type="http://schemas.openxmlformats.org/officeDocument/2006/relationships/hyperlink" Target="http://www.nevo.co.il/law_word/law14/law-2592.pdf" TargetMode="External"/><Relationship Id="rId14" Type="http://schemas.openxmlformats.org/officeDocument/2006/relationships/hyperlink" Target="http://www.nevo.co.il/Law_word/law17/PROP-1150.pdf" TargetMode="External"/><Relationship Id="rId35" Type="http://schemas.openxmlformats.org/officeDocument/2006/relationships/hyperlink" Target="http://www.nevo.co.il/Law_word/law14/law-1121.pdf" TargetMode="External"/><Relationship Id="rId56" Type="http://schemas.openxmlformats.org/officeDocument/2006/relationships/hyperlink" Target="http://www.nevo.co.il/Law_word/law17/PROP-2090.pdf" TargetMode="External"/><Relationship Id="rId77" Type="http://schemas.openxmlformats.org/officeDocument/2006/relationships/hyperlink" Target="http://www.nevo.co.il/Law_word/law17/PROP-2299.pdf" TargetMode="External"/><Relationship Id="rId100" Type="http://schemas.openxmlformats.org/officeDocument/2006/relationships/hyperlink" Target="http://www.nevo.co.il/Law_word/law17/PROP-2592.pdf" TargetMode="External"/><Relationship Id="rId282" Type="http://schemas.openxmlformats.org/officeDocument/2006/relationships/hyperlink" Target="https://www.nevo.co.il/Law_word/law15/memshala-1517.pdf" TargetMode="External"/><Relationship Id="rId8" Type="http://schemas.openxmlformats.org/officeDocument/2006/relationships/hyperlink" Target="http://www.nevo.co.il/Law_word/law17/PROP-0769.pdf" TargetMode="External"/><Relationship Id="rId98" Type="http://schemas.openxmlformats.org/officeDocument/2006/relationships/hyperlink" Target="http://www.nevo.co.il/Law_word/law17/PROP-2592.pdf" TargetMode="External"/><Relationship Id="rId121" Type="http://schemas.openxmlformats.org/officeDocument/2006/relationships/hyperlink" Target="http://www.nevo.co.il/Law_word/law14/law-1732.pdf" TargetMode="External"/><Relationship Id="rId142" Type="http://schemas.openxmlformats.org/officeDocument/2006/relationships/hyperlink" Target="http://www.nevo.co.il/Law_word/law15/MEMSHALA-25.pdf" TargetMode="External"/><Relationship Id="rId163" Type="http://schemas.openxmlformats.org/officeDocument/2006/relationships/hyperlink" Target="http://www.nevo.co.il/Law_word/law15/memshala-260.pdf" TargetMode="External"/><Relationship Id="rId184" Type="http://schemas.openxmlformats.org/officeDocument/2006/relationships/hyperlink" Target="http://www.nevo.co.il/Law_word/law06/tak-6648.pdf" TargetMode="External"/><Relationship Id="rId219" Type="http://schemas.openxmlformats.org/officeDocument/2006/relationships/hyperlink" Target="http://www.nevo.co.il/Law_word/law06/TAK-7292.pdf" TargetMode="External"/><Relationship Id="rId230" Type="http://schemas.openxmlformats.org/officeDocument/2006/relationships/hyperlink" Target="http://www.nevo.co.il/Law_word/law15/memshala-756.pdf" TargetMode="External"/><Relationship Id="rId251" Type="http://schemas.openxmlformats.org/officeDocument/2006/relationships/hyperlink" Target="http://www.nevo.co.il/Law_word/law15/memshala-1003.pdf" TargetMode="External"/><Relationship Id="rId25" Type="http://schemas.openxmlformats.org/officeDocument/2006/relationships/hyperlink" Target="http://www.nevo.co.il/Law_word/law14/LAW-1020.pdf" TargetMode="External"/><Relationship Id="rId46" Type="http://schemas.openxmlformats.org/officeDocument/2006/relationships/hyperlink" Target="http://www.nevo.co.il/Law_word/law17/PROP-1815.pdf" TargetMode="External"/><Relationship Id="rId67" Type="http://schemas.openxmlformats.org/officeDocument/2006/relationships/hyperlink" Target="http://www.nevo.co.il/Law_word/law06/TAK-5547.pdf" TargetMode="External"/><Relationship Id="rId272" Type="http://schemas.openxmlformats.org/officeDocument/2006/relationships/hyperlink" Target="http://www.nevo.co.il/Law_word/law15/memshala-1023.pdf" TargetMode="External"/><Relationship Id="rId293" Type="http://schemas.openxmlformats.org/officeDocument/2006/relationships/hyperlink" Target="http://www.nevo.co.il/Law_word/law10/yalkut-7373.pdf" TargetMode="External"/><Relationship Id="rId88" Type="http://schemas.openxmlformats.org/officeDocument/2006/relationships/hyperlink" Target="http://www.nevo.co.il/Law_word/law06/TAK-5782.pdf" TargetMode="External"/><Relationship Id="rId111" Type="http://schemas.openxmlformats.org/officeDocument/2006/relationships/hyperlink" Target="http://www.nevo.co.il/Law_word/law06/TAK-5880.pdf" TargetMode="External"/><Relationship Id="rId132" Type="http://schemas.openxmlformats.org/officeDocument/2006/relationships/hyperlink" Target="http://www.nevo.co.il/Law_word/law14/LAW-1831.pdf" TargetMode="External"/><Relationship Id="rId153" Type="http://schemas.openxmlformats.org/officeDocument/2006/relationships/hyperlink" Target="http://www.nevo.co.il/Law_word/law06/TAK-6369.pdf" TargetMode="External"/><Relationship Id="rId174" Type="http://schemas.openxmlformats.org/officeDocument/2006/relationships/hyperlink" Target="http://www.nevo.co.il/Law_word/law06/tak-6506.pdf" TargetMode="External"/><Relationship Id="rId195" Type="http://schemas.openxmlformats.org/officeDocument/2006/relationships/hyperlink" Target="http://www.nevo.co.il/Law_word/law15/memshala-265.pdf" TargetMode="External"/><Relationship Id="rId209" Type="http://schemas.openxmlformats.org/officeDocument/2006/relationships/hyperlink" Target="http://www.nevo.co.il/Law_word/law14/law-2271.pdf" TargetMode="External"/><Relationship Id="rId220" Type="http://schemas.openxmlformats.org/officeDocument/2006/relationships/hyperlink" Target="http://www.nevo.co.il/Law_word/law06/TAK-7322.pdf" TargetMode="External"/><Relationship Id="rId241" Type="http://schemas.openxmlformats.org/officeDocument/2006/relationships/hyperlink" Target="http://www.nevo.co.il/law_word/law14/law-2476.pdf" TargetMode="External"/><Relationship Id="rId15" Type="http://schemas.openxmlformats.org/officeDocument/2006/relationships/hyperlink" Target="http://www.nevo.co.il/Law_word/law14/law-0860.pdf" TargetMode="External"/><Relationship Id="rId36" Type="http://schemas.openxmlformats.org/officeDocument/2006/relationships/hyperlink" Target="http://www.nevo.co.il/Law_word/law17/PROP-1654.pdf" TargetMode="External"/><Relationship Id="rId57" Type="http://schemas.openxmlformats.org/officeDocument/2006/relationships/hyperlink" Target="http://www.nevo.co.il/Law_word/law14/LAW-1386.pdf" TargetMode="External"/><Relationship Id="rId262" Type="http://schemas.openxmlformats.org/officeDocument/2006/relationships/hyperlink" Target="http://www.nevo.co.il/Law_word/law15/memshala-1083.pdf" TargetMode="External"/><Relationship Id="rId283" Type="http://schemas.openxmlformats.org/officeDocument/2006/relationships/hyperlink" Target="https://www.nevo.co.il/law_html/law15/memshala-1612.pdf" TargetMode="External"/><Relationship Id="rId78" Type="http://schemas.openxmlformats.org/officeDocument/2006/relationships/hyperlink" Target="http://www.nevo.co.il/Law_word/law14/law-1508.pdf" TargetMode="External"/><Relationship Id="rId99" Type="http://schemas.openxmlformats.org/officeDocument/2006/relationships/hyperlink" Target="http://www.nevo.co.il/Law_word/law14/law-1627.pdf" TargetMode="External"/><Relationship Id="rId101" Type="http://schemas.openxmlformats.org/officeDocument/2006/relationships/hyperlink" Target="http://www.nevo.co.il/Law_word/law14/law-1627.pdf" TargetMode="External"/><Relationship Id="rId122" Type="http://schemas.openxmlformats.org/officeDocument/2006/relationships/hyperlink" Target="http://www.nevo.co.il/Law_word/law17/PROP-2846.pdf" TargetMode="External"/><Relationship Id="rId143" Type="http://schemas.openxmlformats.org/officeDocument/2006/relationships/hyperlink" Target="http://www.nevo.co.il/Law_word/law06/tak-klali-6240.pdf" TargetMode="External"/><Relationship Id="rId164" Type="http://schemas.openxmlformats.org/officeDocument/2006/relationships/hyperlink" Target="http://www.nevo.co.il/Law_word/law14/LAW-2116.pdf" TargetMode="External"/><Relationship Id="rId185" Type="http://schemas.openxmlformats.org/officeDocument/2006/relationships/hyperlink" Target="http://www.nevo.co.il/Law_word/law15/memshala-335.pdf" TargetMode="External"/><Relationship Id="rId9" Type="http://schemas.openxmlformats.org/officeDocument/2006/relationships/hyperlink" Target="http://www.nevo.co.il/Law_word/law14/law-0619.pdf" TargetMode="External"/><Relationship Id="rId210" Type="http://schemas.openxmlformats.org/officeDocument/2006/relationships/hyperlink" Target="http://www.nevo.co.il/Law_word/law15/memshala-541.pdf" TargetMode="External"/><Relationship Id="rId26" Type="http://schemas.openxmlformats.org/officeDocument/2006/relationships/hyperlink" Target="http://www.nevo.co.il/Law_word/law17/PROP-1524.pdf" TargetMode="External"/><Relationship Id="rId231" Type="http://schemas.openxmlformats.org/officeDocument/2006/relationships/hyperlink" Target="http://www.nevo.co.il/Law_word/law14/law-2405.pdf" TargetMode="External"/><Relationship Id="rId252" Type="http://schemas.openxmlformats.org/officeDocument/2006/relationships/hyperlink" Target="http://www.nevo.co.il/law_word/law14/law-2547.pdf" TargetMode="External"/><Relationship Id="rId273" Type="http://schemas.openxmlformats.org/officeDocument/2006/relationships/hyperlink" Target="http://www.nevo.co.il/Law_word/law06/tak-8250.pdf" TargetMode="External"/><Relationship Id="rId47" Type="http://schemas.openxmlformats.org/officeDocument/2006/relationships/hyperlink" Target="http://www.nevo.co.il/Law_word/law14/law-1212.pdf" TargetMode="External"/><Relationship Id="rId68" Type="http://schemas.openxmlformats.org/officeDocument/2006/relationships/hyperlink" Target="http://www.nevo.co.il/Law_word/law14/law-1445.pdf" TargetMode="External"/><Relationship Id="rId89" Type="http://schemas.openxmlformats.org/officeDocument/2006/relationships/hyperlink" Target="http://www.nevo.co.il/Law_word/law14/law-1561.pdf" TargetMode="External"/><Relationship Id="rId112" Type="http://schemas.openxmlformats.org/officeDocument/2006/relationships/hyperlink" Target="http://www.nevo.co.il/Law_word/law06/TAK-5887.pdf" TargetMode="External"/><Relationship Id="rId133" Type="http://schemas.openxmlformats.org/officeDocument/2006/relationships/hyperlink" Target="http://www.nevo.co.il/Law_word/law17/PROP-3043.pdf" TargetMode="External"/><Relationship Id="rId154" Type="http://schemas.openxmlformats.org/officeDocument/2006/relationships/hyperlink" Target="http://www.nevo.co.il/Law_word/law06/tak-6393.pdf" TargetMode="External"/><Relationship Id="rId175" Type="http://schemas.openxmlformats.org/officeDocument/2006/relationships/hyperlink" Target="http://www.nevo.co.il/Law_word/law06/tak-6534.pdf" TargetMode="External"/><Relationship Id="rId196" Type="http://schemas.openxmlformats.org/officeDocument/2006/relationships/hyperlink" Target="http://www.nevo.co.il/Law_word/law14/law-2136.pdf" TargetMode="External"/><Relationship Id="rId200" Type="http://schemas.openxmlformats.org/officeDocument/2006/relationships/hyperlink" Target="http://www.nevo.co.il/Law_word/law14/LAW-2209.pdf" TargetMode="External"/><Relationship Id="rId16" Type="http://schemas.openxmlformats.org/officeDocument/2006/relationships/hyperlink" Target="http://www.nevo.co.il/Law_word/law17/PROP-1268.pdf" TargetMode="External"/><Relationship Id="rId221" Type="http://schemas.openxmlformats.org/officeDocument/2006/relationships/hyperlink" Target="http://www.nevo.co.il/law_word/law06/tak-7348.pdf" TargetMode="External"/><Relationship Id="rId242" Type="http://schemas.openxmlformats.org/officeDocument/2006/relationships/hyperlink" Target="http://www.nevo.co.il/law_word/law14/law-2492.pdf" TargetMode="External"/><Relationship Id="rId263" Type="http://schemas.openxmlformats.org/officeDocument/2006/relationships/hyperlink" Target="http://www.nevo.co.il/law_word/law14/law-2646.pdf" TargetMode="External"/><Relationship Id="rId284" Type="http://schemas.openxmlformats.org/officeDocument/2006/relationships/hyperlink" Target="https://www.nevo.co.il/law_html/law15/memshala-1612.pdf" TargetMode="External"/><Relationship Id="rId37" Type="http://schemas.openxmlformats.org/officeDocument/2006/relationships/hyperlink" Target="http://www.nevo.co.il/Law_word/law14/law-1627.pdf" TargetMode="External"/><Relationship Id="rId58" Type="http://schemas.openxmlformats.org/officeDocument/2006/relationships/hyperlink" Target="http://www.nevo.co.il/Law_word/law17/PROP-2079.pdf" TargetMode="External"/><Relationship Id="rId79" Type="http://schemas.openxmlformats.org/officeDocument/2006/relationships/hyperlink" Target="http://www.nevo.co.il/Law_word/law17/PROP-2364.pdf" TargetMode="External"/><Relationship Id="rId102" Type="http://schemas.openxmlformats.org/officeDocument/2006/relationships/hyperlink" Target="http://www.nevo.co.il/Law_word/law17/PROP-2601.pdf" TargetMode="External"/><Relationship Id="rId123" Type="http://schemas.openxmlformats.org/officeDocument/2006/relationships/hyperlink" Target="http://www.nevo.co.il/Law_word/law14/law-1755.pdf" TargetMode="External"/><Relationship Id="rId144" Type="http://schemas.openxmlformats.org/officeDocument/2006/relationships/hyperlink" Target="http://www.nevo.co.il/Law_word/law06/tak-klali-6243.pdf" TargetMode="External"/><Relationship Id="rId90" Type="http://schemas.openxmlformats.org/officeDocument/2006/relationships/hyperlink" Target="http://www.nevo.co.il/Law_word/law17/PROP-2243.pdf" TargetMode="External"/><Relationship Id="rId165" Type="http://schemas.openxmlformats.org/officeDocument/2006/relationships/hyperlink" Target="http://www.nevo.co.il/Law_word/law15/memshala-335.pdf" TargetMode="External"/><Relationship Id="rId186" Type="http://schemas.openxmlformats.org/officeDocument/2006/relationships/hyperlink" Target="http://www.nevo.co.il/Law_word/law14/law-2134.pdf" TargetMode="External"/><Relationship Id="rId211" Type="http://schemas.openxmlformats.org/officeDocument/2006/relationships/hyperlink" Target="http://www.nevo.co.il/Law_word/law14/law-2281.pdf" TargetMode="External"/><Relationship Id="rId232" Type="http://schemas.openxmlformats.org/officeDocument/2006/relationships/hyperlink" Target="http://www.nevo.co.il/Law_word/law15/memshala-768.pdf" TargetMode="External"/><Relationship Id="rId253" Type="http://schemas.openxmlformats.org/officeDocument/2006/relationships/hyperlink" Target="http://www.nevo.co.il/Law_word/law15/memshala-1000.pdf" TargetMode="External"/><Relationship Id="rId274" Type="http://schemas.openxmlformats.org/officeDocument/2006/relationships/hyperlink" Target="https://www.nevo.co.il/Law_word/law15/memshala-1350.pdf" TargetMode="External"/><Relationship Id="rId27" Type="http://schemas.openxmlformats.org/officeDocument/2006/relationships/hyperlink" Target="http://www.nevo.co.il/Law_word/law14/law-1062.pdf" TargetMode="External"/><Relationship Id="rId48" Type="http://schemas.openxmlformats.org/officeDocument/2006/relationships/hyperlink" Target="http://www.nevo.co.il/Law_word/law17/PROP-1815.pdf" TargetMode="External"/><Relationship Id="rId69" Type="http://schemas.openxmlformats.org/officeDocument/2006/relationships/hyperlink" Target="http://www.nevo.co.il/Law_word/law17/PROP-2212.pdf" TargetMode="External"/><Relationship Id="rId113" Type="http://schemas.openxmlformats.org/officeDocument/2006/relationships/hyperlink" Target="http://www.nevo.co.il/Law_word/law14/law-1690.pdf" TargetMode="External"/><Relationship Id="rId134" Type="http://schemas.openxmlformats.org/officeDocument/2006/relationships/hyperlink" Target="http://www.nevo.co.il/Law_word/law17/PROP-3065.pdf" TargetMode="External"/><Relationship Id="rId80" Type="http://schemas.openxmlformats.org/officeDocument/2006/relationships/hyperlink" Target="http://www.nevo.co.il/Law_word/law14/law-1509.pdf" TargetMode="External"/><Relationship Id="rId155" Type="http://schemas.openxmlformats.org/officeDocument/2006/relationships/hyperlink" Target="http://www.nevo.co.il/Law_word/law06/TAK-6418.pdf" TargetMode="External"/><Relationship Id="rId176" Type="http://schemas.openxmlformats.org/officeDocument/2006/relationships/hyperlink" Target="http://www.nevo.co.il/Law_word/law06/tak-6559.pdf" TargetMode="External"/><Relationship Id="rId197" Type="http://schemas.openxmlformats.org/officeDocument/2006/relationships/hyperlink" Target="http://www.nevo.co.il/Law_word/law15/memshala-347.pdf" TargetMode="External"/><Relationship Id="rId201" Type="http://schemas.openxmlformats.org/officeDocument/2006/relationships/hyperlink" Target="http://www.nevo.co.il/Law_word/law15/memshala-436.pdf" TargetMode="External"/><Relationship Id="rId222" Type="http://schemas.openxmlformats.org/officeDocument/2006/relationships/hyperlink" Target="http://www.nevo.co.il/law_word/law14/law-2453.pdf" TargetMode="External"/><Relationship Id="rId243" Type="http://schemas.openxmlformats.org/officeDocument/2006/relationships/hyperlink" Target="http://www.nevo.co.il/Law_word/law15/memshala-919.pdf" TargetMode="External"/><Relationship Id="rId264" Type="http://schemas.openxmlformats.org/officeDocument/2006/relationships/hyperlink" Target="http://www.nevo.co.il/Law_word/law15/memshala-1125.pdf" TargetMode="External"/><Relationship Id="rId285" Type="http://schemas.openxmlformats.org/officeDocument/2006/relationships/hyperlink" Target="https://www.nevo.co.il/Law_word/law14/LAW-3045.pdf" TargetMode="External"/><Relationship Id="rId17" Type="http://schemas.openxmlformats.org/officeDocument/2006/relationships/hyperlink" Target="http://www.nevo.co.il/Law_word/law14/law-0975.pdf" TargetMode="External"/><Relationship Id="rId38" Type="http://schemas.openxmlformats.org/officeDocument/2006/relationships/hyperlink" Target="http://www.nevo.co.il/Law_word/law17/PROP-2592.pdf" TargetMode="External"/><Relationship Id="rId59" Type="http://schemas.openxmlformats.org/officeDocument/2006/relationships/hyperlink" Target="http://www.nevo.co.il/Law_word/law14/LAW-1394.pdf" TargetMode="External"/><Relationship Id="rId103" Type="http://schemas.openxmlformats.org/officeDocument/2006/relationships/hyperlink" Target="http://www.nevo.co.il/Law_word/law14/law-1628.pdf" TargetMode="External"/><Relationship Id="rId124" Type="http://schemas.openxmlformats.org/officeDocument/2006/relationships/hyperlink" Target="http://www.nevo.co.il/Law_word/law17/PROP-2897.pdf" TargetMode="External"/><Relationship Id="rId70" Type="http://schemas.openxmlformats.org/officeDocument/2006/relationships/hyperlink" Target="http://www.nevo.co.il/Law_word/law14/law-1465.pdf" TargetMode="External"/><Relationship Id="rId91" Type="http://schemas.openxmlformats.org/officeDocument/2006/relationships/hyperlink" Target="http://www.nevo.co.il/Law_word/law14/law-1612.pdf" TargetMode="External"/><Relationship Id="rId145" Type="http://schemas.openxmlformats.org/officeDocument/2006/relationships/hyperlink" Target="http://www.nevo.co.il/Law_word/law06/tak-klali-6257.pdf" TargetMode="External"/><Relationship Id="rId166" Type="http://schemas.openxmlformats.org/officeDocument/2006/relationships/hyperlink" Target="http://www.nevo.co.il/Law_word/law14/LAW-2049.pdf" TargetMode="External"/><Relationship Id="rId187" Type="http://schemas.openxmlformats.org/officeDocument/2006/relationships/hyperlink" Target="http://www.nevo.co.il/Law_word/law15/memshala-335.pdf" TargetMode="External"/><Relationship Id="rId1" Type="http://schemas.openxmlformats.org/officeDocument/2006/relationships/hyperlink" Target="http://www.nevo.co.il/Law_word/law14/law-0405.pdf" TargetMode="External"/><Relationship Id="rId212" Type="http://schemas.openxmlformats.org/officeDocument/2006/relationships/hyperlink" Target="http://www.nevo.co.il/Law_word/law15/memshala-541.pdf" TargetMode="External"/><Relationship Id="rId233" Type="http://schemas.openxmlformats.org/officeDocument/2006/relationships/hyperlink" Target="http://www.nevo.co.il/law_word/law14/law-2449.pdf" TargetMode="External"/><Relationship Id="rId254" Type="http://schemas.openxmlformats.org/officeDocument/2006/relationships/hyperlink" Target="http://www.nevo.co.il/law_word/law14/law-2557.pdf" TargetMode="External"/><Relationship Id="rId28" Type="http://schemas.openxmlformats.org/officeDocument/2006/relationships/hyperlink" Target="http://www.nevo.co.il/Law_word/law17/PROP-1548.pdf" TargetMode="External"/><Relationship Id="rId49" Type="http://schemas.openxmlformats.org/officeDocument/2006/relationships/hyperlink" Target="http://www.nevo.co.il/Law_word/law06/TAK-5201.pdf" TargetMode="External"/><Relationship Id="rId114" Type="http://schemas.openxmlformats.org/officeDocument/2006/relationships/hyperlink" Target="http://www.nevo.co.il/Law_word/law17/PROP-2737.pdf" TargetMode="External"/><Relationship Id="rId275" Type="http://schemas.openxmlformats.org/officeDocument/2006/relationships/hyperlink" Target="http://www.nevo.co.il/law_word/law14/law-2933.pdf" TargetMode="External"/><Relationship Id="rId60" Type="http://schemas.openxmlformats.org/officeDocument/2006/relationships/hyperlink" Target="http://www.nevo.co.il/Law_word/law17/PROP-2079.pdf" TargetMode="External"/><Relationship Id="rId81" Type="http://schemas.openxmlformats.org/officeDocument/2006/relationships/hyperlink" Target="http://www.nevo.co.il/Law_word/law17/PROP-2327.pdf" TargetMode="External"/><Relationship Id="rId135" Type="http://schemas.openxmlformats.org/officeDocument/2006/relationships/hyperlink" Target="http://www.nevo.co.il/Law_word/law17/PROP-3072.pdf" TargetMode="External"/><Relationship Id="rId156" Type="http://schemas.openxmlformats.org/officeDocument/2006/relationships/hyperlink" Target="http://www.nevo.co.il/Law_word/law14/law-1978.pdf" TargetMode="External"/><Relationship Id="rId177" Type="http://schemas.openxmlformats.org/officeDocument/2006/relationships/hyperlink" Target="http://www.nevo.co.il/Law_word/law06/TAK-6591.pdf" TargetMode="External"/><Relationship Id="rId198" Type="http://schemas.openxmlformats.org/officeDocument/2006/relationships/hyperlink" Target="http://www.nevo.co.il/Law_word/law06/tak-6749.pdf" TargetMode="External"/><Relationship Id="rId202" Type="http://schemas.openxmlformats.org/officeDocument/2006/relationships/hyperlink" Target="http://www.nevo.co.il/Law_word/law14/law-2220.pdf" TargetMode="External"/><Relationship Id="rId223" Type="http://schemas.openxmlformats.org/officeDocument/2006/relationships/hyperlink" Target="http://www.nevo.co.il/Law_word/law15/memshala-852.pdf" TargetMode="External"/><Relationship Id="rId244" Type="http://schemas.openxmlformats.org/officeDocument/2006/relationships/hyperlink" Target="http://www.nevo.co.il/law_word/law14/law-2504.pdf" TargetMode="External"/><Relationship Id="rId18" Type="http://schemas.openxmlformats.org/officeDocument/2006/relationships/hyperlink" Target="http://www.nevo.co.il/Law_word/law17/PROP-1441.pdf" TargetMode="External"/><Relationship Id="rId39" Type="http://schemas.openxmlformats.org/officeDocument/2006/relationships/hyperlink" Target="http://www.nevo.co.il/Law_word/law14/law-1121.pdf" TargetMode="External"/><Relationship Id="rId265" Type="http://schemas.openxmlformats.org/officeDocument/2006/relationships/hyperlink" Target="https://www.nevo.co.il/law_word/law14/law-2675.pdf" TargetMode="External"/><Relationship Id="rId286" Type="http://schemas.openxmlformats.org/officeDocument/2006/relationships/hyperlink" Target="https://www.nevo.co.il/law_html/law15/memshala-1612.pdf" TargetMode="External"/><Relationship Id="rId50" Type="http://schemas.openxmlformats.org/officeDocument/2006/relationships/hyperlink" Target="http://www.nevo.co.il/Law_word/law14/law-1298.pdf" TargetMode="External"/><Relationship Id="rId104" Type="http://schemas.openxmlformats.org/officeDocument/2006/relationships/hyperlink" Target="http://www.nevo.co.il/Law_word/law17/PROP-2601.pdf" TargetMode="External"/><Relationship Id="rId125" Type="http://schemas.openxmlformats.org/officeDocument/2006/relationships/hyperlink" Target="http://www.nevo.co.il/Law_word/law06/TAK-KLALI-6130.pdf" TargetMode="External"/><Relationship Id="rId146" Type="http://schemas.openxmlformats.org/officeDocument/2006/relationships/hyperlink" Target="http://www.nevo.co.il/Law_word/law06/tak-klali-6273.pdf" TargetMode="External"/><Relationship Id="rId167" Type="http://schemas.openxmlformats.org/officeDocument/2006/relationships/hyperlink" Target="http://www.nevo.co.il/Law_word/law15/MEMSHALA-142.pdf" TargetMode="External"/><Relationship Id="rId188" Type="http://schemas.openxmlformats.org/officeDocument/2006/relationships/hyperlink" Target="http://www.nevo.co.il/Law_word/law15/memshala-331.pdf" TargetMode="External"/><Relationship Id="rId71" Type="http://schemas.openxmlformats.org/officeDocument/2006/relationships/hyperlink" Target="http://www.nevo.co.il/Law_word/law17/PROP-2264.pdf" TargetMode="External"/><Relationship Id="rId92" Type="http://schemas.openxmlformats.org/officeDocument/2006/relationships/hyperlink" Target="http://www.nevo.co.il/Law_word/law17/PROP-2567.pdf" TargetMode="External"/><Relationship Id="rId213" Type="http://schemas.openxmlformats.org/officeDocument/2006/relationships/hyperlink" Target="http://www.nevo.co.il/Law_word/law06/tak-6990.pdf" TargetMode="External"/><Relationship Id="rId234" Type="http://schemas.openxmlformats.org/officeDocument/2006/relationships/hyperlink" Target="http://www.nevo.co.il/Law_word/law15/memshala-836.pdf" TargetMode="External"/><Relationship Id="rId2" Type="http://schemas.openxmlformats.org/officeDocument/2006/relationships/hyperlink" Target="http://www.nevo.co.il/Law_word/law17/PROP-0525.pdf" TargetMode="External"/><Relationship Id="rId29" Type="http://schemas.openxmlformats.org/officeDocument/2006/relationships/hyperlink" Target="http://www.nevo.co.il/Law_word/law14/law-1064.pdf" TargetMode="External"/><Relationship Id="rId255" Type="http://schemas.openxmlformats.org/officeDocument/2006/relationships/hyperlink" Target="http://www.nevo.co.il/Law_word/law15/memshala-1036.pdf" TargetMode="External"/><Relationship Id="rId276" Type="http://schemas.openxmlformats.org/officeDocument/2006/relationships/hyperlink" Target="https://www.nevo.co.il/Law_word/law15/memshala-1443.pdf" TargetMode="External"/><Relationship Id="rId40" Type="http://schemas.openxmlformats.org/officeDocument/2006/relationships/hyperlink" Target="http://www.nevo.co.il/Law_word/law17/PROP-1682.pdf" TargetMode="External"/><Relationship Id="rId115" Type="http://schemas.openxmlformats.org/officeDocument/2006/relationships/hyperlink" Target="http://www.nevo.co.il/Law_word/law14/law-1700.pdf" TargetMode="External"/><Relationship Id="rId136" Type="http://schemas.openxmlformats.org/officeDocument/2006/relationships/hyperlink" Target="http://www.nevo.co.il/Law_word/law14/LAW-1838.pdf" TargetMode="External"/><Relationship Id="rId157" Type="http://schemas.openxmlformats.org/officeDocument/2006/relationships/hyperlink" Target="http://www.nevo.co.il/Law_word/law16/KNESSET-43.pdf" TargetMode="External"/><Relationship Id="rId178" Type="http://schemas.openxmlformats.org/officeDocument/2006/relationships/hyperlink" Target="http://www.nevo.co.il/Law_word/law06/tak-6610.pdf" TargetMode="External"/><Relationship Id="rId61" Type="http://schemas.openxmlformats.org/officeDocument/2006/relationships/hyperlink" Target="http://www.nevo.co.il/Law_word/law14/law-1405.pdf" TargetMode="External"/><Relationship Id="rId82" Type="http://schemas.openxmlformats.org/officeDocument/2006/relationships/hyperlink" Target="http://www.nevo.co.il/Law_word/law17/PROP-2340.pdf" TargetMode="External"/><Relationship Id="rId199" Type="http://schemas.openxmlformats.org/officeDocument/2006/relationships/hyperlink" Target="http://www.nevo.co.il/Law_word/law06/tak-6787.pdf" TargetMode="External"/><Relationship Id="rId203" Type="http://schemas.openxmlformats.org/officeDocument/2006/relationships/hyperlink" Target="http://www.nevo.co.il/Law_word/law15/memshala-457.pdf" TargetMode="External"/><Relationship Id="rId19" Type="http://schemas.openxmlformats.org/officeDocument/2006/relationships/hyperlink" Target="http://www.nevo.co.il/Law_word/law06/TAK-4150.pdf" TargetMode="External"/><Relationship Id="rId224" Type="http://schemas.openxmlformats.org/officeDocument/2006/relationships/hyperlink" Target="http://www.nevo.co.il/Law_word/law14/LAW-2370.pdf" TargetMode="External"/><Relationship Id="rId245" Type="http://schemas.openxmlformats.org/officeDocument/2006/relationships/hyperlink" Target="http://www.nevo.co.il/Law_word/law15/memshala-951.pdf" TargetMode="External"/><Relationship Id="rId266" Type="http://schemas.openxmlformats.org/officeDocument/2006/relationships/hyperlink" Target="http://www.nevo.co.il/Law_word/law15/memshala-1181.pdf" TargetMode="External"/><Relationship Id="rId287" Type="http://schemas.openxmlformats.org/officeDocument/2006/relationships/hyperlink" Target="http://www.nevo.co.il/Law_word/law06/tak-6555.pdf" TargetMode="External"/><Relationship Id="rId30" Type="http://schemas.openxmlformats.org/officeDocument/2006/relationships/hyperlink" Target="http://www.nevo.co.il/Law_word/law14/LAW-1066.pdf" TargetMode="External"/><Relationship Id="rId105" Type="http://schemas.openxmlformats.org/officeDocument/2006/relationships/hyperlink" Target="http://www.nevo.co.il/Law_word/law14/law-1638.pdf" TargetMode="External"/><Relationship Id="rId126" Type="http://schemas.openxmlformats.org/officeDocument/2006/relationships/hyperlink" Target="http://www.nevo.co.il/Law_word/law06/TAK-KLALI-6138.pdf" TargetMode="External"/><Relationship Id="rId147" Type="http://schemas.openxmlformats.org/officeDocument/2006/relationships/hyperlink" Target="http://www.nevo.co.il/Law_word/law06/tak-6295.pdf" TargetMode="External"/><Relationship Id="rId168" Type="http://schemas.openxmlformats.org/officeDocument/2006/relationships/hyperlink" Target="http://www.nevo.co.il/Law_word/law06/tak-6468.pdf" TargetMode="External"/><Relationship Id="rId51" Type="http://schemas.openxmlformats.org/officeDocument/2006/relationships/hyperlink" Target="http://www.nevo.co.il/Law_word/law17/PROP-1946.pdf" TargetMode="External"/><Relationship Id="rId72" Type="http://schemas.openxmlformats.org/officeDocument/2006/relationships/hyperlink" Target="http://www.nevo.co.il/Law_word/law14/LAW-1486.pdf" TargetMode="External"/><Relationship Id="rId93" Type="http://schemas.openxmlformats.org/officeDocument/2006/relationships/hyperlink" Target="http://www.nevo.co.il/Law_word/law14/law-1700.pdf" TargetMode="External"/><Relationship Id="rId189" Type="http://schemas.openxmlformats.org/officeDocument/2006/relationships/hyperlink" Target="http://www.nevo.co.il/law_word/law14/law-2581.pdf" TargetMode="External"/><Relationship Id="rId3" Type="http://schemas.openxmlformats.org/officeDocument/2006/relationships/hyperlink" Target="http://www.nevo.co.il/Law_word/law14/law-0442.pdf" TargetMode="External"/><Relationship Id="rId214" Type="http://schemas.openxmlformats.org/officeDocument/2006/relationships/hyperlink" Target="http://www.nevo.co.il/Law_word/law14/law-2309.pdf" TargetMode="External"/><Relationship Id="rId235" Type="http://schemas.openxmlformats.org/officeDocument/2006/relationships/hyperlink" Target="http://www.nevo.co.il/law_word/law14/law-2453.pdf" TargetMode="External"/><Relationship Id="rId256" Type="http://schemas.openxmlformats.org/officeDocument/2006/relationships/hyperlink" Target="http://www.nevo.co.il/law_word/law14/law-2581.pdf" TargetMode="External"/><Relationship Id="rId277" Type="http://schemas.openxmlformats.org/officeDocument/2006/relationships/hyperlink" Target="http://www.nevo.co.il/law_word/law14/law-2933.pdf" TargetMode="External"/><Relationship Id="rId116" Type="http://schemas.openxmlformats.org/officeDocument/2006/relationships/hyperlink" Target="http://www.nevo.co.il/Law_word/law17/PROP-2771.pdf" TargetMode="External"/><Relationship Id="rId137" Type="http://schemas.openxmlformats.org/officeDocument/2006/relationships/hyperlink" Target="http://www.nevo.co.il/Law_word/law17/PROP-3087.pdf" TargetMode="External"/><Relationship Id="rId158" Type="http://schemas.openxmlformats.org/officeDocument/2006/relationships/hyperlink" Target="http://www.nevo.co.il/Law_word/law14/law-2000.pdf" TargetMode="External"/><Relationship Id="rId20" Type="http://schemas.openxmlformats.org/officeDocument/2006/relationships/hyperlink" Target="http://www.nevo.co.il/Law_word/law06/TAK-4186.pdf" TargetMode="External"/><Relationship Id="rId41" Type="http://schemas.openxmlformats.org/officeDocument/2006/relationships/hyperlink" Target="http://www.nevo.co.il/Law_word/law14/law-1197.pdf" TargetMode="External"/><Relationship Id="rId62" Type="http://schemas.openxmlformats.org/officeDocument/2006/relationships/hyperlink" Target="http://www.nevo.co.il/Law_word/law17/PROP-2149.pdf" TargetMode="External"/><Relationship Id="rId83" Type="http://schemas.openxmlformats.org/officeDocument/2006/relationships/hyperlink" Target="http://www.nevo.co.il/Law_word/law14/law-1518.pdf" TargetMode="External"/><Relationship Id="rId179" Type="http://schemas.openxmlformats.org/officeDocument/2006/relationships/hyperlink" Target="http://www.nevo.co.il/Law_word/law14/law-2107.pdf" TargetMode="External"/><Relationship Id="rId190" Type="http://schemas.openxmlformats.org/officeDocument/2006/relationships/hyperlink" Target="http://www.nevo.co.il/Law_word/law15/memshala-931.pdf" TargetMode="External"/><Relationship Id="rId204" Type="http://schemas.openxmlformats.org/officeDocument/2006/relationships/hyperlink" Target="http://www.nevo.co.il/Law_word/law06/tak-6864.pdf" TargetMode="External"/><Relationship Id="rId225" Type="http://schemas.openxmlformats.org/officeDocument/2006/relationships/hyperlink" Target="http://www.nevo.co.il/Law_word/law15/memshala-603.pdf" TargetMode="External"/><Relationship Id="rId246" Type="http://schemas.openxmlformats.org/officeDocument/2006/relationships/hyperlink" Target="http://www.nevo.co.il/law_word/law14/law-2511.pdf" TargetMode="External"/><Relationship Id="rId267" Type="http://schemas.openxmlformats.org/officeDocument/2006/relationships/hyperlink" Target="https://www.nevo.co.il/law_word/law14/law-2710.pdf" TargetMode="External"/><Relationship Id="rId288" Type="http://schemas.openxmlformats.org/officeDocument/2006/relationships/hyperlink" Target="http://www.nevo.co.il/Law_word/law06/tak-6576.pdf" TargetMode="External"/><Relationship Id="rId106" Type="http://schemas.openxmlformats.org/officeDocument/2006/relationships/hyperlink" Target="http://www.nevo.co.il/Law_word/law17/PROP-2644.pdf" TargetMode="External"/><Relationship Id="rId127" Type="http://schemas.openxmlformats.org/officeDocument/2006/relationships/hyperlink" Target="http://www.nevo.co.il/Law_word/law06/tak-klali-6164.pdf" TargetMode="External"/><Relationship Id="rId10" Type="http://schemas.openxmlformats.org/officeDocument/2006/relationships/hyperlink" Target="http://www.nevo.co.il/Law_word/law17/PROP-0932.pdf" TargetMode="External"/><Relationship Id="rId31" Type="http://schemas.openxmlformats.org/officeDocument/2006/relationships/hyperlink" Target="http://www.nevo.co.il/Law_word/law14/law-1081.pdf" TargetMode="External"/><Relationship Id="rId52" Type="http://schemas.openxmlformats.org/officeDocument/2006/relationships/hyperlink" Target="http://www.nevo.co.il/Law_word/law14/law-1314.pdf" TargetMode="External"/><Relationship Id="rId73" Type="http://schemas.openxmlformats.org/officeDocument/2006/relationships/hyperlink" Target="http://www.nevo.co.il/Law_word/law17/PROP-2243.pdf" TargetMode="External"/><Relationship Id="rId94" Type="http://schemas.openxmlformats.org/officeDocument/2006/relationships/hyperlink" Target="http://www.nevo.co.il/Law_word/law17/PROP-2771.pdf" TargetMode="External"/><Relationship Id="rId148" Type="http://schemas.openxmlformats.org/officeDocument/2006/relationships/hyperlink" Target="http://www.nevo.co.il/Law_word/law06/tak-6297.pdf" TargetMode="External"/><Relationship Id="rId169" Type="http://schemas.openxmlformats.org/officeDocument/2006/relationships/hyperlink" Target="http://www.nevo.co.il/Law_word/law06/tak-6489.pdf" TargetMode="External"/><Relationship Id="rId4" Type="http://schemas.openxmlformats.org/officeDocument/2006/relationships/hyperlink" Target="http://www.nevo.co.il/Law_word/law17/PROP-0610.pdf" TargetMode="External"/><Relationship Id="rId180" Type="http://schemas.openxmlformats.org/officeDocument/2006/relationships/hyperlink" Target="http://www.nevo.co.il/Law_word/law15/memshala-294.pdf" TargetMode="External"/><Relationship Id="rId215" Type="http://schemas.openxmlformats.org/officeDocument/2006/relationships/hyperlink" Target="http://www.nevo.co.il/Law_word/law15/memshala-603.pdf" TargetMode="External"/><Relationship Id="rId236" Type="http://schemas.openxmlformats.org/officeDocument/2006/relationships/hyperlink" Target="http://www.nevo.co.il/Law_word/law15/memshala-852.pdf" TargetMode="External"/><Relationship Id="rId257" Type="http://schemas.openxmlformats.org/officeDocument/2006/relationships/hyperlink" Target="http://www.nevo.co.il/Law_word/law15/memshala-931.pdf" TargetMode="External"/><Relationship Id="rId278" Type="http://schemas.openxmlformats.org/officeDocument/2006/relationships/hyperlink" Target="https://www.nevo.co.il/Law_word/law15/memshala-1443.pdf" TargetMode="External"/><Relationship Id="rId42" Type="http://schemas.openxmlformats.org/officeDocument/2006/relationships/hyperlink" Target="http://www.nevo.co.il/Law_word/law17/PROP-1798.pdf" TargetMode="External"/><Relationship Id="rId84" Type="http://schemas.openxmlformats.org/officeDocument/2006/relationships/hyperlink" Target="http://www.nevo.co.il/Law_word/law17/PROP-2322.pdf" TargetMode="External"/><Relationship Id="rId138" Type="http://schemas.openxmlformats.org/officeDocument/2006/relationships/hyperlink" Target="http://www.nevo.co.il/Law_word/law14/LAW-1960.pdf" TargetMode="External"/><Relationship Id="rId191" Type="http://schemas.openxmlformats.org/officeDocument/2006/relationships/hyperlink" Target="https://www.nevo.co.il/Law_word/law14/LAW-3040.pdf" TargetMode="External"/><Relationship Id="rId205" Type="http://schemas.openxmlformats.org/officeDocument/2006/relationships/hyperlink" Target="http://www.nevo.co.il/Law_word/law14/law-2269.pdf" TargetMode="External"/><Relationship Id="rId247" Type="http://schemas.openxmlformats.org/officeDocument/2006/relationships/hyperlink" Target="http://www.nevo.co.il/Law_word/law15/memshala-951.pdf" TargetMode="External"/><Relationship Id="rId107" Type="http://schemas.openxmlformats.org/officeDocument/2006/relationships/hyperlink" Target="http://www.nevo.co.il/Law_word/law14/LAW-1643.pdf" TargetMode="External"/><Relationship Id="rId289" Type="http://schemas.openxmlformats.org/officeDocument/2006/relationships/hyperlink" Target="http://www.nevo.co.il/Law_word/law10/yalkut-7299.pdf" TargetMode="External"/><Relationship Id="rId11" Type="http://schemas.openxmlformats.org/officeDocument/2006/relationships/hyperlink" Target="http://www.nevo.co.il/Law_word/law14/law-0746.pdf" TargetMode="External"/><Relationship Id="rId53" Type="http://schemas.openxmlformats.org/officeDocument/2006/relationships/hyperlink" Target="http://www.nevo.co.il/Law_word/law17/PROP-1946.pdf" TargetMode="External"/><Relationship Id="rId149" Type="http://schemas.openxmlformats.org/officeDocument/2006/relationships/hyperlink" Target="http://www.nevo.co.il/Law_word/law06/tak-6335.pdf" TargetMode="External"/><Relationship Id="rId95" Type="http://schemas.openxmlformats.org/officeDocument/2006/relationships/hyperlink" Target="http://www.nevo.co.il/Law_word/law14/law-1620.pdf" TargetMode="External"/><Relationship Id="rId160" Type="http://schemas.openxmlformats.org/officeDocument/2006/relationships/hyperlink" Target="http://www.nevo.co.il/Law_word/law14/LAW-2023.pdf" TargetMode="External"/><Relationship Id="rId216" Type="http://schemas.openxmlformats.org/officeDocument/2006/relationships/hyperlink" Target="http://www.nevo.co.il/Law_word/law14/law-2324.pdf" TargetMode="External"/><Relationship Id="rId258" Type="http://schemas.openxmlformats.org/officeDocument/2006/relationships/hyperlink" Target="http://www.nevo.co.il/law_word/law14/law-2595.pdf" TargetMode="External"/><Relationship Id="rId22" Type="http://schemas.openxmlformats.org/officeDocument/2006/relationships/hyperlink" Target="http://www.nevo.co.il/Law_word/law17/PROP-1498.pdf" TargetMode="External"/><Relationship Id="rId64" Type="http://schemas.openxmlformats.org/officeDocument/2006/relationships/hyperlink" Target="http://www.nevo.co.il/Law_word/law17/PROP-2143.pdf" TargetMode="External"/><Relationship Id="rId118" Type="http://schemas.openxmlformats.org/officeDocument/2006/relationships/hyperlink" Target="http://www.nevo.co.il/Law_word/law17/PROP-2795.pdf" TargetMode="External"/><Relationship Id="rId171" Type="http://schemas.openxmlformats.org/officeDocument/2006/relationships/hyperlink" Target="http://www.nevo.co.il/Law_word/law06/tak-6482.pdf" TargetMode="External"/><Relationship Id="rId227" Type="http://schemas.openxmlformats.org/officeDocument/2006/relationships/hyperlink" Target="http://www.nevo.co.il/Law_word/law14/LAW-2379.pdf" TargetMode="External"/><Relationship Id="rId269" Type="http://schemas.openxmlformats.org/officeDocument/2006/relationships/hyperlink" Target="http://www.nevo.co.il/law_word/law14/law-272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85487</Words>
  <Characters>487282</Characters>
  <Application>Microsoft Office Word</Application>
  <DocSecurity>0</DocSecurity>
  <Lines>4060</Lines>
  <Paragraphs>1143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571626</CharactersWithSpaces>
  <SharedDoc>false</SharedDoc>
  <HLinks>
    <vt:vector size="9348" baseType="variant">
      <vt:variant>
        <vt:i4>393283</vt:i4>
      </vt:variant>
      <vt:variant>
        <vt:i4>4410</vt:i4>
      </vt:variant>
      <vt:variant>
        <vt:i4>0</vt:i4>
      </vt:variant>
      <vt:variant>
        <vt:i4>5</vt:i4>
      </vt:variant>
      <vt:variant>
        <vt:lpwstr>http://www.nevo.co.il/advertisements/nevo-100.doc</vt:lpwstr>
      </vt:variant>
      <vt:variant>
        <vt:lpwstr/>
      </vt:variant>
      <vt:variant>
        <vt:i4>393283</vt:i4>
      </vt:variant>
      <vt:variant>
        <vt:i4>4407</vt:i4>
      </vt:variant>
      <vt:variant>
        <vt:i4>0</vt:i4>
      </vt:variant>
      <vt:variant>
        <vt:i4>5</vt:i4>
      </vt:variant>
      <vt:variant>
        <vt:lpwstr>http://www.nevo.co.il/advertisements/nevo-100.doc</vt:lpwstr>
      </vt:variant>
      <vt:variant>
        <vt:lpwstr/>
      </vt:variant>
      <vt:variant>
        <vt:i4>8126551</vt:i4>
      </vt:variant>
      <vt:variant>
        <vt:i4>4404</vt:i4>
      </vt:variant>
      <vt:variant>
        <vt:i4>0</vt:i4>
      </vt:variant>
      <vt:variant>
        <vt:i4>5</vt:i4>
      </vt:variant>
      <vt:variant>
        <vt:lpwstr>http://www.nevo.co.il/Law_word/law15/MEMSHALA-105.pdf</vt:lpwstr>
      </vt:variant>
      <vt:variant>
        <vt:lpwstr/>
      </vt:variant>
      <vt:variant>
        <vt:i4>8192009</vt:i4>
      </vt:variant>
      <vt:variant>
        <vt:i4>4401</vt:i4>
      </vt:variant>
      <vt:variant>
        <vt:i4>0</vt:i4>
      </vt:variant>
      <vt:variant>
        <vt:i4>5</vt:i4>
      </vt:variant>
      <vt:variant>
        <vt:lpwstr>http://www.nevo.co.il/Law_word/law14/LAW-2000.pdf</vt:lpwstr>
      </vt:variant>
      <vt:variant>
        <vt:lpwstr/>
      </vt:variant>
      <vt:variant>
        <vt:i4>917622</vt:i4>
      </vt:variant>
      <vt:variant>
        <vt:i4>4398</vt:i4>
      </vt:variant>
      <vt:variant>
        <vt:i4>0</vt:i4>
      </vt:variant>
      <vt:variant>
        <vt:i4>5</vt:i4>
      </vt:variant>
      <vt:variant>
        <vt:lpwstr>http://www.nevo.co.il/Law_word/law17/PROP-3087.pdf</vt:lpwstr>
      </vt:variant>
      <vt:variant>
        <vt:lpwstr/>
      </vt:variant>
      <vt:variant>
        <vt:i4>8192009</vt:i4>
      </vt:variant>
      <vt:variant>
        <vt:i4>4395</vt:i4>
      </vt:variant>
      <vt:variant>
        <vt:i4>0</vt:i4>
      </vt:variant>
      <vt:variant>
        <vt:i4>5</vt:i4>
      </vt:variant>
      <vt:variant>
        <vt:lpwstr>http://www.nevo.co.il/Law_word/law14/LAW-1838.pdf</vt:lpwstr>
      </vt:variant>
      <vt:variant>
        <vt:lpwstr/>
      </vt:variant>
      <vt:variant>
        <vt:i4>721014</vt:i4>
      </vt:variant>
      <vt:variant>
        <vt:i4>4392</vt:i4>
      </vt:variant>
      <vt:variant>
        <vt:i4>0</vt:i4>
      </vt:variant>
      <vt:variant>
        <vt:i4>5</vt:i4>
      </vt:variant>
      <vt:variant>
        <vt:lpwstr>http://www.nevo.co.il/Law_word/law17/PROP-2795.pdf</vt:lpwstr>
      </vt:variant>
      <vt:variant>
        <vt:lpwstr/>
      </vt:variant>
      <vt:variant>
        <vt:i4>8257545</vt:i4>
      </vt:variant>
      <vt:variant>
        <vt:i4>4389</vt:i4>
      </vt:variant>
      <vt:variant>
        <vt:i4>0</vt:i4>
      </vt:variant>
      <vt:variant>
        <vt:i4>5</vt:i4>
      </vt:variant>
      <vt:variant>
        <vt:lpwstr>http://www.nevo.co.il/Law_word/law14/LAW-1707.pdf</vt:lpwstr>
      </vt:variant>
      <vt:variant>
        <vt:lpwstr/>
      </vt:variant>
      <vt:variant>
        <vt:i4>393336</vt:i4>
      </vt:variant>
      <vt:variant>
        <vt:i4>4386</vt:i4>
      </vt:variant>
      <vt:variant>
        <vt:i4>0</vt:i4>
      </vt:variant>
      <vt:variant>
        <vt:i4>5</vt:i4>
      </vt:variant>
      <vt:variant>
        <vt:lpwstr>http://www.nevo.co.il/Law_word/law17/PROP-1946.pdf</vt:lpwstr>
      </vt:variant>
      <vt:variant>
        <vt:lpwstr/>
      </vt:variant>
      <vt:variant>
        <vt:i4>7798787</vt:i4>
      </vt:variant>
      <vt:variant>
        <vt:i4>4383</vt:i4>
      </vt:variant>
      <vt:variant>
        <vt:i4>0</vt:i4>
      </vt:variant>
      <vt:variant>
        <vt:i4>5</vt:i4>
      </vt:variant>
      <vt:variant>
        <vt:lpwstr>http://www.nevo.co.il/Law_word/law14/LAW-1298.pdf</vt:lpwstr>
      </vt:variant>
      <vt:variant>
        <vt:lpwstr/>
      </vt:variant>
      <vt:variant>
        <vt:i4>7864407</vt:i4>
      </vt:variant>
      <vt:variant>
        <vt:i4>4380</vt:i4>
      </vt:variant>
      <vt:variant>
        <vt:i4>0</vt:i4>
      </vt:variant>
      <vt:variant>
        <vt:i4>5</vt:i4>
      </vt:variant>
      <vt:variant>
        <vt:lpwstr>http://www.nevo.co.il/Law_word/law15/memshala-541.pdf</vt:lpwstr>
      </vt:variant>
      <vt:variant>
        <vt:lpwstr/>
      </vt:variant>
      <vt:variant>
        <vt:i4>7667722</vt:i4>
      </vt:variant>
      <vt:variant>
        <vt:i4>4377</vt:i4>
      </vt:variant>
      <vt:variant>
        <vt:i4>0</vt:i4>
      </vt:variant>
      <vt:variant>
        <vt:i4>5</vt:i4>
      </vt:variant>
      <vt:variant>
        <vt:lpwstr>http://www.nevo.co.il/Law_word/law14/law-2281.pdf</vt:lpwstr>
      </vt:variant>
      <vt:variant>
        <vt:lpwstr/>
      </vt:variant>
      <vt:variant>
        <vt:i4>393334</vt:i4>
      </vt:variant>
      <vt:variant>
        <vt:i4>4374</vt:i4>
      </vt:variant>
      <vt:variant>
        <vt:i4>0</vt:i4>
      </vt:variant>
      <vt:variant>
        <vt:i4>5</vt:i4>
      </vt:variant>
      <vt:variant>
        <vt:lpwstr>http://www.nevo.co.il/Law_word/law17/PROP-2897.pdf</vt:lpwstr>
      </vt:variant>
      <vt:variant>
        <vt:lpwstr/>
      </vt:variant>
      <vt:variant>
        <vt:i4>8060939</vt:i4>
      </vt:variant>
      <vt:variant>
        <vt:i4>4371</vt:i4>
      </vt:variant>
      <vt:variant>
        <vt:i4>0</vt:i4>
      </vt:variant>
      <vt:variant>
        <vt:i4>5</vt:i4>
      </vt:variant>
      <vt:variant>
        <vt:lpwstr>http://www.nevo.co.il/Law_word/law14/LAW-1755.pdf</vt:lpwstr>
      </vt:variant>
      <vt:variant>
        <vt:lpwstr/>
      </vt:variant>
      <vt:variant>
        <vt:i4>5963811</vt:i4>
      </vt:variant>
      <vt:variant>
        <vt:i4>4368</vt:i4>
      </vt:variant>
      <vt:variant>
        <vt:i4>0</vt:i4>
      </vt:variant>
      <vt:variant>
        <vt:i4>5</vt:i4>
      </vt:variant>
      <vt:variant>
        <vt:lpwstr>http://www.nevo.co.il/Law_word/law16/KNESSET-43.pdf</vt:lpwstr>
      </vt:variant>
      <vt:variant>
        <vt:lpwstr/>
      </vt:variant>
      <vt:variant>
        <vt:i4>7929864</vt:i4>
      </vt:variant>
      <vt:variant>
        <vt:i4>4365</vt:i4>
      </vt:variant>
      <vt:variant>
        <vt:i4>0</vt:i4>
      </vt:variant>
      <vt:variant>
        <vt:i4>5</vt:i4>
      </vt:variant>
      <vt:variant>
        <vt:lpwstr>http://www.nevo.co.il/Law_word/law14/LAW-1978.pdf</vt:lpwstr>
      </vt:variant>
      <vt:variant>
        <vt:lpwstr/>
      </vt:variant>
      <vt:variant>
        <vt:i4>6094887</vt:i4>
      </vt:variant>
      <vt:variant>
        <vt:i4>4362</vt:i4>
      </vt:variant>
      <vt:variant>
        <vt:i4>0</vt:i4>
      </vt:variant>
      <vt:variant>
        <vt:i4>5</vt:i4>
      </vt:variant>
      <vt:variant>
        <vt:lpwstr>http://www.nevo.co.il/Law_word/law16/KNESSET-27.pdf</vt:lpwstr>
      </vt:variant>
      <vt:variant>
        <vt:lpwstr/>
      </vt:variant>
      <vt:variant>
        <vt:i4>8060928</vt:i4>
      </vt:variant>
      <vt:variant>
        <vt:i4>4359</vt:i4>
      </vt:variant>
      <vt:variant>
        <vt:i4>0</vt:i4>
      </vt:variant>
      <vt:variant>
        <vt:i4>5</vt:i4>
      </vt:variant>
      <vt:variant>
        <vt:lpwstr>http://www.nevo.co.il/Law_word/law14/LAW-1950.pdf</vt:lpwstr>
      </vt:variant>
      <vt:variant>
        <vt:lpwstr/>
      </vt:variant>
      <vt:variant>
        <vt:i4>721017</vt:i4>
      </vt:variant>
      <vt:variant>
        <vt:i4>4356</vt:i4>
      </vt:variant>
      <vt:variant>
        <vt:i4>0</vt:i4>
      </vt:variant>
      <vt:variant>
        <vt:i4>5</vt:i4>
      </vt:variant>
      <vt:variant>
        <vt:lpwstr>http://www.nevo.co.il/Law_word/law17/PROP-2567.pdf</vt:lpwstr>
      </vt:variant>
      <vt:variant>
        <vt:lpwstr/>
      </vt:variant>
      <vt:variant>
        <vt:i4>8323085</vt:i4>
      </vt:variant>
      <vt:variant>
        <vt:i4>4353</vt:i4>
      </vt:variant>
      <vt:variant>
        <vt:i4>0</vt:i4>
      </vt:variant>
      <vt:variant>
        <vt:i4>5</vt:i4>
      </vt:variant>
      <vt:variant>
        <vt:lpwstr>http://www.nevo.co.il/Law_word/law14/LAW-1612.pdf</vt:lpwstr>
      </vt:variant>
      <vt:variant>
        <vt:lpwstr/>
      </vt:variant>
      <vt:variant>
        <vt:i4>589948</vt:i4>
      </vt:variant>
      <vt:variant>
        <vt:i4>4350</vt:i4>
      </vt:variant>
      <vt:variant>
        <vt:i4>0</vt:i4>
      </vt:variant>
      <vt:variant>
        <vt:i4>5</vt:i4>
      </vt:variant>
      <vt:variant>
        <vt:lpwstr>http://www.nevo.co.il/Law_word/law17/PROP-2737.pdf</vt:lpwstr>
      </vt:variant>
      <vt:variant>
        <vt:lpwstr/>
      </vt:variant>
      <vt:variant>
        <vt:i4>7798799</vt:i4>
      </vt:variant>
      <vt:variant>
        <vt:i4>4347</vt:i4>
      </vt:variant>
      <vt:variant>
        <vt:i4>0</vt:i4>
      </vt:variant>
      <vt:variant>
        <vt:i4>5</vt:i4>
      </vt:variant>
      <vt:variant>
        <vt:lpwstr>http://www.nevo.co.il/Law_word/law14/LAW-1690.pdf</vt:lpwstr>
      </vt:variant>
      <vt:variant>
        <vt:lpwstr/>
      </vt:variant>
      <vt:variant>
        <vt:i4>917622</vt:i4>
      </vt:variant>
      <vt:variant>
        <vt:i4>4344</vt:i4>
      </vt:variant>
      <vt:variant>
        <vt:i4>0</vt:i4>
      </vt:variant>
      <vt:variant>
        <vt:i4>5</vt:i4>
      </vt:variant>
      <vt:variant>
        <vt:lpwstr>http://www.nevo.co.il/Law_word/law17/PROP-3087.pdf</vt:lpwstr>
      </vt:variant>
      <vt:variant>
        <vt:lpwstr/>
      </vt:variant>
      <vt:variant>
        <vt:i4>8192009</vt:i4>
      </vt:variant>
      <vt:variant>
        <vt:i4>4341</vt:i4>
      </vt:variant>
      <vt:variant>
        <vt:i4>0</vt:i4>
      </vt:variant>
      <vt:variant>
        <vt:i4>5</vt:i4>
      </vt:variant>
      <vt:variant>
        <vt:lpwstr>http://www.nevo.co.il/Law_word/law14/LAW-1838.pdf</vt:lpwstr>
      </vt:variant>
      <vt:variant>
        <vt:lpwstr/>
      </vt:variant>
      <vt:variant>
        <vt:i4>721017</vt:i4>
      </vt:variant>
      <vt:variant>
        <vt:i4>4338</vt:i4>
      </vt:variant>
      <vt:variant>
        <vt:i4>0</vt:i4>
      </vt:variant>
      <vt:variant>
        <vt:i4>5</vt:i4>
      </vt:variant>
      <vt:variant>
        <vt:lpwstr>http://www.nevo.co.il/Law_word/law17/PROP-1654.pdf</vt:lpwstr>
      </vt:variant>
      <vt:variant>
        <vt:lpwstr/>
      </vt:variant>
      <vt:variant>
        <vt:i4>8126473</vt:i4>
      </vt:variant>
      <vt:variant>
        <vt:i4>4335</vt:i4>
      </vt:variant>
      <vt:variant>
        <vt:i4>0</vt:i4>
      </vt:variant>
      <vt:variant>
        <vt:i4>5</vt:i4>
      </vt:variant>
      <vt:variant>
        <vt:lpwstr>http://www.nevo.co.il/Law_word/law14/LAW-1121.pdf</vt:lpwstr>
      </vt:variant>
      <vt:variant>
        <vt:lpwstr/>
      </vt:variant>
      <vt:variant>
        <vt:i4>262264</vt:i4>
      </vt:variant>
      <vt:variant>
        <vt:i4>4332</vt:i4>
      </vt:variant>
      <vt:variant>
        <vt:i4>0</vt:i4>
      </vt:variant>
      <vt:variant>
        <vt:i4>5</vt:i4>
      </vt:variant>
      <vt:variant>
        <vt:lpwstr>http://www.nevo.co.il/Law_word/law17/PROP-1548.pdf</vt:lpwstr>
      </vt:variant>
      <vt:variant>
        <vt:lpwstr/>
      </vt:variant>
      <vt:variant>
        <vt:i4>7864331</vt:i4>
      </vt:variant>
      <vt:variant>
        <vt:i4>4329</vt:i4>
      </vt:variant>
      <vt:variant>
        <vt:i4>0</vt:i4>
      </vt:variant>
      <vt:variant>
        <vt:i4>5</vt:i4>
      </vt:variant>
      <vt:variant>
        <vt:lpwstr>http://www.nevo.co.il/Law_word/law14/LAW-1062.pdf</vt:lpwstr>
      </vt:variant>
      <vt:variant>
        <vt:lpwstr/>
      </vt:variant>
      <vt:variant>
        <vt:i4>786552</vt:i4>
      </vt:variant>
      <vt:variant>
        <vt:i4>4326</vt:i4>
      </vt:variant>
      <vt:variant>
        <vt:i4>0</vt:i4>
      </vt:variant>
      <vt:variant>
        <vt:i4>5</vt:i4>
      </vt:variant>
      <vt:variant>
        <vt:lpwstr>http://www.nevo.co.il/Law_word/law17/PROP-1441.pdf</vt:lpwstr>
      </vt:variant>
      <vt:variant>
        <vt:lpwstr/>
      </vt:variant>
      <vt:variant>
        <vt:i4>7864325</vt:i4>
      </vt:variant>
      <vt:variant>
        <vt:i4>4323</vt:i4>
      </vt:variant>
      <vt:variant>
        <vt:i4>0</vt:i4>
      </vt:variant>
      <vt:variant>
        <vt:i4>5</vt:i4>
      </vt:variant>
      <vt:variant>
        <vt:lpwstr>http://www.nevo.co.il/Law_word/law14/LAW-0975.pdf</vt:lpwstr>
      </vt:variant>
      <vt:variant>
        <vt:lpwstr/>
      </vt:variant>
      <vt:variant>
        <vt:i4>120</vt:i4>
      </vt:variant>
      <vt:variant>
        <vt:i4>4320</vt:i4>
      </vt:variant>
      <vt:variant>
        <vt:i4>0</vt:i4>
      </vt:variant>
      <vt:variant>
        <vt:i4>5</vt:i4>
      </vt:variant>
      <vt:variant>
        <vt:lpwstr>http://www.nevo.co.il/Law_word/law17/PROP-2079.pdf</vt:lpwstr>
      </vt:variant>
      <vt:variant>
        <vt:lpwstr/>
      </vt:variant>
      <vt:variant>
        <vt:i4>7798798</vt:i4>
      </vt:variant>
      <vt:variant>
        <vt:i4>4317</vt:i4>
      </vt:variant>
      <vt:variant>
        <vt:i4>0</vt:i4>
      </vt:variant>
      <vt:variant>
        <vt:i4>5</vt:i4>
      </vt:variant>
      <vt:variant>
        <vt:lpwstr>http://www.nevo.co.il/Law_word/law14/LAW-1394.pdf</vt:lpwstr>
      </vt:variant>
      <vt:variant>
        <vt:lpwstr/>
      </vt:variant>
      <vt:variant>
        <vt:i4>120</vt:i4>
      </vt:variant>
      <vt:variant>
        <vt:i4>4314</vt:i4>
      </vt:variant>
      <vt:variant>
        <vt:i4>0</vt:i4>
      </vt:variant>
      <vt:variant>
        <vt:i4>5</vt:i4>
      </vt:variant>
      <vt:variant>
        <vt:lpwstr>http://www.nevo.co.il/Law_word/law17/PROP-2079.pdf</vt:lpwstr>
      </vt:variant>
      <vt:variant>
        <vt:lpwstr/>
      </vt:variant>
      <vt:variant>
        <vt:i4>7798798</vt:i4>
      </vt:variant>
      <vt:variant>
        <vt:i4>4311</vt:i4>
      </vt:variant>
      <vt:variant>
        <vt:i4>0</vt:i4>
      </vt:variant>
      <vt:variant>
        <vt:i4>5</vt:i4>
      </vt:variant>
      <vt:variant>
        <vt:lpwstr>http://www.nevo.co.il/Law_word/law14/LAW-1394.pdf</vt:lpwstr>
      </vt:variant>
      <vt:variant>
        <vt:lpwstr/>
      </vt:variant>
      <vt:variant>
        <vt:i4>2424923</vt:i4>
      </vt:variant>
      <vt:variant>
        <vt:i4>4308</vt:i4>
      </vt:variant>
      <vt:variant>
        <vt:i4>0</vt:i4>
      </vt:variant>
      <vt:variant>
        <vt:i4>5</vt:i4>
      </vt:variant>
      <vt:variant>
        <vt:lpwstr>http://www.nevo.co.il/Law_word/law15/MEMSHALA-25.pdf</vt:lpwstr>
      </vt:variant>
      <vt:variant>
        <vt:lpwstr/>
      </vt:variant>
      <vt:variant>
        <vt:i4>7798787</vt:i4>
      </vt:variant>
      <vt:variant>
        <vt:i4>4305</vt:i4>
      </vt:variant>
      <vt:variant>
        <vt:i4>0</vt:i4>
      </vt:variant>
      <vt:variant>
        <vt:i4>5</vt:i4>
      </vt:variant>
      <vt:variant>
        <vt:lpwstr>http://www.nevo.co.il/Law_word/law14/LAW-1892.pdf</vt:lpwstr>
      </vt:variant>
      <vt:variant>
        <vt:lpwstr/>
      </vt:variant>
      <vt:variant>
        <vt:i4>721014</vt:i4>
      </vt:variant>
      <vt:variant>
        <vt:i4>4302</vt:i4>
      </vt:variant>
      <vt:variant>
        <vt:i4>0</vt:i4>
      </vt:variant>
      <vt:variant>
        <vt:i4>5</vt:i4>
      </vt:variant>
      <vt:variant>
        <vt:lpwstr>http://www.nevo.co.il/Law_word/law17/PROP-2795.pdf</vt:lpwstr>
      </vt:variant>
      <vt:variant>
        <vt:lpwstr/>
      </vt:variant>
      <vt:variant>
        <vt:i4>8257545</vt:i4>
      </vt:variant>
      <vt:variant>
        <vt:i4>4299</vt:i4>
      </vt:variant>
      <vt:variant>
        <vt:i4>0</vt:i4>
      </vt:variant>
      <vt:variant>
        <vt:i4>5</vt:i4>
      </vt:variant>
      <vt:variant>
        <vt:lpwstr>http://www.nevo.co.il/Law_word/law14/LAW-1707.pdf</vt:lpwstr>
      </vt:variant>
      <vt:variant>
        <vt:lpwstr/>
      </vt:variant>
      <vt:variant>
        <vt:i4>7995402</vt:i4>
      </vt:variant>
      <vt:variant>
        <vt:i4>4296</vt:i4>
      </vt:variant>
      <vt:variant>
        <vt:i4>0</vt:i4>
      </vt:variant>
      <vt:variant>
        <vt:i4>5</vt:i4>
      </vt:variant>
      <vt:variant>
        <vt:lpwstr>http://www.nevo.co.il/law_word/law14/law-2477.pdf</vt:lpwstr>
      </vt:variant>
      <vt:variant>
        <vt:lpwstr/>
      </vt:variant>
      <vt:variant>
        <vt:i4>8061013</vt:i4>
      </vt:variant>
      <vt:variant>
        <vt:i4>4293</vt:i4>
      </vt:variant>
      <vt:variant>
        <vt:i4>0</vt:i4>
      </vt:variant>
      <vt:variant>
        <vt:i4>5</vt:i4>
      </vt:variant>
      <vt:variant>
        <vt:lpwstr>http://www.nevo.co.il/Law_word/law15/memshala-771.pdf</vt:lpwstr>
      </vt:variant>
      <vt:variant>
        <vt:lpwstr/>
      </vt:variant>
      <vt:variant>
        <vt:i4>8060938</vt:i4>
      </vt:variant>
      <vt:variant>
        <vt:i4>4290</vt:i4>
      </vt:variant>
      <vt:variant>
        <vt:i4>0</vt:i4>
      </vt:variant>
      <vt:variant>
        <vt:i4>5</vt:i4>
      </vt:variant>
      <vt:variant>
        <vt:lpwstr>http://www.nevo.co.il/law_word/law14/law-2467.pdf</vt:lpwstr>
      </vt:variant>
      <vt:variant>
        <vt:lpwstr/>
      </vt:variant>
      <vt:variant>
        <vt:i4>7864407</vt:i4>
      </vt:variant>
      <vt:variant>
        <vt:i4>4287</vt:i4>
      </vt:variant>
      <vt:variant>
        <vt:i4>0</vt:i4>
      </vt:variant>
      <vt:variant>
        <vt:i4>5</vt:i4>
      </vt:variant>
      <vt:variant>
        <vt:lpwstr>http://www.nevo.co.il/Law_word/law15/memshala-541.pdf</vt:lpwstr>
      </vt:variant>
      <vt:variant>
        <vt:lpwstr/>
      </vt:variant>
      <vt:variant>
        <vt:i4>7995402</vt:i4>
      </vt:variant>
      <vt:variant>
        <vt:i4>4284</vt:i4>
      </vt:variant>
      <vt:variant>
        <vt:i4>0</vt:i4>
      </vt:variant>
      <vt:variant>
        <vt:i4>5</vt:i4>
      </vt:variant>
      <vt:variant>
        <vt:lpwstr>http://www.nevo.co.il/Law_word/law14/law-2271.pdf</vt:lpwstr>
      </vt:variant>
      <vt:variant>
        <vt:lpwstr/>
      </vt:variant>
      <vt:variant>
        <vt:i4>7995484</vt:i4>
      </vt:variant>
      <vt:variant>
        <vt:i4>4281</vt:i4>
      </vt:variant>
      <vt:variant>
        <vt:i4>0</vt:i4>
      </vt:variant>
      <vt:variant>
        <vt:i4>5</vt:i4>
      </vt:variant>
      <vt:variant>
        <vt:lpwstr>http://www.nevo.co.il/Law_word/law15/memshala-768.pdf</vt:lpwstr>
      </vt:variant>
      <vt:variant>
        <vt:lpwstr/>
      </vt:variant>
      <vt:variant>
        <vt:i4>8192008</vt:i4>
      </vt:variant>
      <vt:variant>
        <vt:i4>4278</vt:i4>
      </vt:variant>
      <vt:variant>
        <vt:i4>0</vt:i4>
      </vt:variant>
      <vt:variant>
        <vt:i4>5</vt:i4>
      </vt:variant>
      <vt:variant>
        <vt:lpwstr>http://www.nevo.co.il/Law_word/law14/law-2405.pdf</vt:lpwstr>
      </vt:variant>
      <vt:variant>
        <vt:lpwstr/>
      </vt:variant>
      <vt:variant>
        <vt:i4>7864407</vt:i4>
      </vt:variant>
      <vt:variant>
        <vt:i4>4275</vt:i4>
      </vt:variant>
      <vt:variant>
        <vt:i4>0</vt:i4>
      </vt:variant>
      <vt:variant>
        <vt:i4>5</vt:i4>
      </vt:variant>
      <vt:variant>
        <vt:lpwstr>http://www.nevo.co.il/Law_word/law15/memshala-541.pdf</vt:lpwstr>
      </vt:variant>
      <vt:variant>
        <vt:lpwstr/>
      </vt:variant>
      <vt:variant>
        <vt:i4>7667722</vt:i4>
      </vt:variant>
      <vt:variant>
        <vt:i4>4272</vt:i4>
      </vt:variant>
      <vt:variant>
        <vt:i4>0</vt:i4>
      </vt:variant>
      <vt:variant>
        <vt:i4>5</vt:i4>
      </vt:variant>
      <vt:variant>
        <vt:lpwstr>http://www.nevo.co.il/Law_word/law14/law-2281.pdf</vt:lpwstr>
      </vt:variant>
      <vt:variant>
        <vt:lpwstr/>
      </vt:variant>
      <vt:variant>
        <vt:i4>7602260</vt:i4>
      </vt:variant>
      <vt:variant>
        <vt:i4>4269</vt:i4>
      </vt:variant>
      <vt:variant>
        <vt:i4>0</vt:i4>
      </vt:variant>
      <vt:variant>
        <vt:i4>5</vt:i4>
      </vt:variant>
      <vt:variant>
        <vt:lpwstr>http://www.nevo.co.il/Law_word/law15/MEMSHALA-186.pdf</vt:lpwstr>
      </vt:variant>
      <vt:variant>
        <vt:lpwstr/>
      </vt:variant>
      <vt:variant>
        <vt:i4>8323082</vt:i4>
      </vt:variant>
      <vt:variant>
        <vt:i4>4266</vt:i4>
      </vt:variant>
      <vt:variant>
        <vt:i4>0</vt:i4>
      </vt:variant>
      <vt:variant>
        <vt:i4>5</vt:i4>
      </vt:variant>
      <vt:variant>
        <vt:lpwstr>http://www.nevo.co.il/Law_word/law14/LAW-2023.pdf</vt:lpwstr>
      </vt:variant>
      <vt:variant>
        <vt:lpwstr/>
      </vt:variant>
      <vt:variant>
        <vt:i4>721014</vt:i4>
      </vt:variant>
      <vt:variant>
        <vt:i4>4263</vt:i4>
      </vt:variant>
      <vt:variant>
        <vt:i4>0</vt:i4>
      </vt:variant>
      <vt:variant>
        <vt:i4>5</vt:i4>
      </vt:variant>
      <vt:variant>
        <vt:lpwstr>http://www.nevo.co.il/Law_word/law17/PROP-2795.pdf</vt:lpwstr>
      </vt:variant>
      <vt:variant>
        <vt:lpwstr/>
      </vt:variant>
      <vt:variant>
        <vt:i4>8257545</vt:i4>
      </vt:variant>
      <vt:variant>
        <vt:i4>4260</vt:i4>
      </vt:variant>
      <vt:variant>
        <vt:i4>0</vt:i4>
      </vt:variant>
      <vt:variant>
        <vt:i4>5</vt:i4>
      </vt:variant>
      <vt:variant>
        <vt:lpwstr>http://www.nevo.co.il/Law_word/law14/LAW-1707.pdf</vt:lpwstr>
      </vt:variant>
      <vt:variant>
        <vt:lpwstr/>
      </vt:variant>
      <vt:variant>
        <vt:i4>524411</vt:i4>
      </vt:variant>
      <vt:variant>
        <vt:i4>4257</vt:i4>
      </vt:variant>
      <vt:variant>
        <vt:i4>0</vt:i4>
      </vt:variant>
      <vt:variant>
        <vt:i4>5</vt:i4>
      </vt:variant>
      <vt:variant>
        <vt:lpwstr>http://www.nevo.co.il/Law_word/law17/PROP-2243.pdf</vt:lpwstr>
      </vt:variant>
      <vt:variant>
        <vt:lpwstr/>
      </vt:variant>
      <vt:variant>
        <vt:i4>7733259</vt:i4>
      </vt:variant>
      <vt:variant>
        <vt:i4>4254</vt:i4>
      </vt:variant>
      <vt:variant>
        <vt:i4>0</vt:i4>
      </vt:variant>
      <vt:variant>
        <vt:i4>5</vt:i4>
      </vt:variant>
      <vt:variant>
        <vt:lpwstr>http://www.nevo.co.il/Law_word/law14/LAW-1486.pdf</vt:lpwstr>
      </vt:variant>
      <vt:variant>
        <vt:lpwstr/>
      </vt:variant>
      <vt:variant>
        <vt:i4>7995484</vt:i4>
      </vt:variant>
      <vt:variant>
        <vt:i4>4251</vt:i4>
      </vt:variant>
      <vt:variant>
        <vt:i4>0</vt:i4>
      </vt:variant>
      <vt:variant>
        <vt:i4>5</vt:i4>
      </vt:variant>
      <vt:variant>
        <vt:lpwstr>http://www.nevo.co.il/Law_word/law15/memshala-768.pdf</vt:lpwstr>
      </vt:variant>
      <vt:variant>
        <vt:lpwstr/>
      </vt:variant>
      <vt:variant>
        <vt:i4>8192008</vt:i4>
      </vt:variant>
      <vt:variant>
        <vt:i4>4248</vt:i4>
      </vt:variant>
      <vt:variant>
        <vt:i4>0</vt:i4>
      </vt:variant>
      <vt:variant>
        <vt:i4>5</vt:i4>
      </vt:variant>
      <vt:variant>
        <vt:lpwstr>http://www.nevo.co.il/Law_word/law14/law-2405.pdf</vt:lpwstr>
      </vt:variant>
      <vt:variant>
        <vt:lpwstr/>
      </vt:variant>
      <vt:variant>
        <vt:i4>8323157</vt:i4>
      </vt:variant>
      <vt:variant>
        <vt:i4>4245</vt:i4>
      </vt:variant>
      <vt:variant>
        <vt:i4>0</vt:i4>
      </vt:variant>
      <vt:variant>
        <vt:i4>5</vt:i4>
      </vt:variant>
      <vt:variant>
        <vt:lpwstr>http://www.nevo.co.il/Law_word/law15/memshala-335.pdf</vt:lpwstr>
      </vt:variant>
      <vt:variant>
        <vt:lpwstr/>
      </vt:variant>
      <vt:variant>
        <vt:i4>8257548</vt:i4>
      </vt:variant>
      <vt:variant>
        <vt:i4>4242</vt:i4>
      </vt:variant>
      <vt:variant>
        <vt:i4>0</vt:i4>
      </vt:variant>
      <vt:variant>
        <vt:i4>5</vt:i4>
      </vt:variant>
      <vt:variant>
        <vt:lpwstr>http://www.nevo.co.il/Law_word/law14/law-2134.pdf</vt:lpwstr>
      </vt:variant>
      <vt:variant>
        <vt:lpwstr/>
      </vt:variant>
      <vt:variant>
        <vt:i4>8126551</vt:i4>
      </vt:variant>
      <vt:variant>
        <vt:i4>4239</vt:i4>
      </vt:variant>
      <vt:variant>
        <vt:i4>0</vt:i4>
      </vt:variant>
      <vt:variant>
        <vt:i4>5</vt:i4>
      </vt:variant>
      <vt:variant>
        <vt:lpwstr>http://www.nevo.co.il/Law_word/law15/MEMSHALA-105.pdf</vt:lpwstr>
      </vt:variant>
      <vt:variant>
        <vt:lpwstr/>
      </vt:variant>
      <vt:variant>
        <vt:i4>8192009</vt:i4>
      </vt:variant>
      <vt:variant>
        <vt:i4>4236</vt:i4>
      </vt:variant>
      <vt:variant>
        <vt:i4>0</vt:i4>
      </vt:variant>
      <vt:variant>
        <vt:i4>5</vt:i4>
      </vt:variant>
      <vt:variant>
        <vt:lpwstr>http://www.nevo.co.il/Law_word/law14/LAW-2000.pdf</vt:lpwstr>
      </vt:variant>
      <vt:variant>
        <vt:lpwstr/>
      </vt:variant>
      <vt:variant>
        <vt:i4>852089</vt:i4>
      </vt:variant>
      <vt:variant>
        <vt:i4>4233</vt:i4>
      </vt:variant>
      <vt:variant>
        <vt:i4>0</vt:i4>
      </vt:variant>
      <vt:variant>
        <vt:i4>5</vt:i4>
      </vt:variant>
      <vt:variant>
        <vt:lpwstr>http://www.nevo.co.il/Law_word/law17/PROP-1652.pdf</vt:lpwstr>
      </vt:variant>
      <vt:variant>
        <vt:lpwstr/>
      </vt:variant>
      <vt:variant>
        <vt:i4>8257551</vt:i4>
      </vt:variant>
      <vt:variant>
        <vt:i4>4230</vt:i4>
      </vt:variant>
      <vt:variant>
        <vt:i4>0</vt:i4>
      </vt:variant>
      <vt:variant>
        <vt:i4>5</vt:i4>
      </vt:variant>
      <vt:variant>
        <vt:lpwstr>http://www.nevo.co.il/Law_word/law14/LAW-1107.pdf</vt:lpwstr>
      </vt:variant>
      <vt:variant>
        <vt:lpwstr/>
      </vt:variant>
      <vt:variant>
        <vt:i4>7864407</vt:i4>
      </vt:variant>
      <vt:variant>
        <vt:i4>4227</vt:i4>
      </vt:variant>
      <vt:variant>
        <vt:i4>0</vt:i4>
      </vt:variant>
      <vt:variant>
        <vt:i4>5</vt:i4>
      </vt:variant>
      <vt:variant>
        <vt:lpwstr>http://www.nevo.co.il/Law_word/law15/memshala-541.pdf</vt:lpwstr>
      </vt:variant>
      <vt:variant>
        <vt:lpwstr/>
      </vt:variant>
      <vt:variant>
        <vt:i4>7667722</vt:i4>
      </vt:variant>
      <vt:variant>
        <vt:i4>4224</vt:i4>
      </vt:variant>
      <vt:variant>
        <vt:i4>0</vt:i4>
      </vt:variant>
      <vt:variant>
        <vt:i4>5</vt:i4>
      </vt:variant>
      <vt:variant>
        <vt:lpwstr>http://www.nevo.co.il/Law_word/law14/law-2281.pdf</vt:lpwstr>
      </vt:variant>
      <vt:variant>
        <vt:lpwstr/>
      </vt:variant>
      <vt:variant>
        <vt:i4>786552</vt:i4>
      </vt:variant>
      <vt:variant>
        <vt:i4>4221</vt:i4>
      </vt:variant>
      <vt:variant>
        <vt:i4>0</vt:i4>
      </vt:variant>
      <vt:variant>
        <vt:i4>5</vt:i4>
      </vt:variant>
      <vt:variant>
        <vt:lpwstr>http://www.nevo.co.il/Law_word/law17/PROP-1441.pdf</vt:lpwstr>
      </vt:variant>
      <vt:variant>
        <vt:lpwstr/>
      </vt:variant>
      <vt:variant>
        <vt:i4>7864325</vt:i4>
      </vt:variant>
      <vt:variant>
        <vt:i4>4218</vt:i4>
      </vt:variant>
      <vt:variant>
        <vt:i4>0</vt:i4>
      </vt:variant>
      <vt:variant>
        <vt:i4>5</vt:i4>
      </vt:variant>
      <vt:variant>
        <vt:lpwstr>http://www.nevo.co.il/Law_word/law14/LAW-0975.pdf</vt:lpwstr>
      </vt:variant>
      <vt:variant>
        <vt:lpwstr/>
      </vt:variant>
      <vt:variant>
        <vt:i4>786552</vt:i4>
      </vt:variant>
      <vt:variant>
        <vt:i4>4215</vt:i4>
      </vt:variant>
      <vt:variant>
        <vt:i4>0</vt:i4>
      </vt:variant>
      <vt:variant>
        <vt:i4>5</vt:i4>
      </vt:variant>
      <vt:variant>
        <vt:lpwstr>http://www.nevo.co.il/Law_word/law17/PROP-1441.pdf</vt:lpwstr>
      </vt:variant>
      <vt:variant>
        <vt:lpwstr/>
      </vt:variant>
      <vt:variant>
        <vt:i4>7864325</vt:i4>
      </vt:variant>
      <vt:variant>
        <vt:i4>4212</vt:i4>
      </vt:variant>
      <vt:variant>
        <vt:i4>0</vt:i4>
      </vt:variant>
      <vt:variant>
        <vt:i4>5</vt:i4>
      </vt:variant>
      <vt:variant>
        <vt:lpwstr>http://www.nevo.co.il/Law_word/law14/LAW-0975.pdf</vt:lpwstr>
      </vt:variant>
      <vt:variant>
        <vt:lpwstr/>
      </vt:variant>
      <vt:variant>
        <vt:i4>7864407</vt:i4>
      </vt:variant>
      <vt:variant>
        <vt:i4>4209</vt:i4>
      </vt:variant>
      <vt:variant>
        <vt:i4>0</vt:i4>
      </vt:variant>
      <vt:variant>
        <vt:i4>5</vt:i4>
      </vt:variant>
      <vt:variant>
        <vt:lpwstr>http://www.nevo.co.il/Law_word/law15/memshala-541.pdf</vt:lpwstr>
      </vt:variant>
      <vt:variant>
        <vt:lpwstr/>
      </vt:variant>
      <vt:variant>
        <vt:i4>7667722</vt:i4>
      </vt:variant>
      <vt:variant>
        <vt:i4>4206</vt:i4>
      </vt:variant>
      <vt:variant>
        <vt:i4>0</vt:i4>
      </vt:variant>
      <vt:variant>
        <vt:i4>5</vt:i4>
      </vt:variant>
      <vt:variant>
        <vt:lpwstr>http://www.nevo.co.il/Law_word/law14/law-2281.pdf</vt:lpwstr>
      </vt:variant>
      <vt:variant>
        <vt:lpwstr/>
      </vt:variant>
      <vt:variant>
        <vt:i4>721014</vt:i4>
      </vt:variant>
      <vt:variant>
        <vt:i4>4203</vt:i4>
      </vt:variant>
      <vt:variant>
        <vt:i4>0</vt:i4>
      </vt:variant>
      <vt:variant>
        <vt:i4>5</vt:i4>
      </vt:variant>
      <vt:variant>
        <vt:lpwstr>http://www.nevo.co.il/Law_word/law17/PROP-2795.pdf</vt:lpwstr>
      </vt:variant>
      <vt:variant>
        <vt:lpwstr/>
      </vt:variant>
      <vt:variant>
        <vt:i4>8257545</vt:i4>
      </vt:variant>
      <vt:variant>
        <vt:i4>4200</vt:i4>
      </vt:variant>
      <vt:variant>
        <vt:i4>0</vt:i4>
      </vt:variant>
      <vt:variant>
        <vt:i4>5</vt:i4>
      </vt:variant>
      <vt:variant>
        <vt:lpwstr>http://www.nevo.co.il/Law_word/law14/LAW-1707.pdf</vt:lpwstr>
      </vt:variant>
      <vt:variant>
        <vt:lpwstr/>
      </vt:variant>
      <vt:variant>
        <vt:i4>786552</vt:i4>
      </vt:variant>
      <vt:variant>
        <vt:i4>4197</vt:i4>
      </vt:variant>
      <vt:variant>
        <vt:i4>0</vt:i4>
      </vt:variant>
      <vt:variant>
        <vt:i4>5</vt:i4>
      </vt:variant>
      <vt:variant>
        <vt:lpwstr>http://www.nevo.co.il/Law_word/law17/PROP-1441.pdf</vt:lpwstr>
      </vt:variant>
      <vt:variant>
        <vt:lpwstr/>
      </vt:variant>
      <vt:variant>
        <vt:i4>7864325</vt:i4>
      </vt:variant>
      <vt:variant>
        <vt:i4>4194</vt:i4>
      </vt:variant>
      <vt:variant>
        <vt:i4>0</vt:i4>
      </vt:variant>
      <vt:variant>
        <vt:i4>5</vt:i4>
      </vt:variant>
      <vt:variant>
        <vt:lpwstr>http://www.nevo.co.il/Law_word/law14/LAW-0975.pdf</vt:lpwstr>
      </vt:variant>
      <vt:variant>
        <vt:lpwstr/>
      </vt:variant>
      <vt:variant>
        <vt:i4>7864407</vt:i4>
      </vt:variant>
      <vt:variant>
        <vt:i4>4191</vt:i4>
      </vt:variant>
      <vt:variant>
        <vt:i4>0</vt:i4>
      </vt:variant>
      <vt:variant>
        <vt:i4>5</vt:i4>
      </vt:variant>
      <vt:variant>
        <vt:lpwstr>http://www.nevo.co.il/Law_word/law15/memshala-541.pdf</vt:lpwstr>
      </vt:variant>
      <vt:variant>
        <vt:lpwstr/>
      </vt:variant>
      <vt:variant>
        <vt:i4>7667722</vt:i4>
      </vt:variant>
      <vt:variant>
        <vt:i4>4188</vt:i4>
      </vt:variant>
      <vt:variant>
        <vt:i4>0</vt:i4>
      </vt:variant>
      <vt:variant>
        <vt:i4>5</vt:i4>
      </vt:variant>
      <vt:variant>
        <vt:lpwstr>http://www.nevo.co.il/Law_word/law14/law-2281.pdf</vt:lpwstr>
      </vt:variant>
      <vt:variant>
        <vt:lpwstr/>
      </vt:variant>
      <vt:variant>
        <vt:i4>8323157</vt:i4>
      </vt:variant>
      <vt:variant>
        <vt:i4>4185</vt:i4>
      </vt:variant>
      <vt:variant>
        <vt:i4>0</vt:i4>
      </vt:variant>
      <vt:variant>
        <vt:i4>5</vt:i4>
      </vt:variant>
      <vt:variant>
        <vt:lpwstr>http://www.nevo.co.il/Law_word/law15/memshala-335.pdf</vt:lpwstr>
      </vt:variant>
      <vt:variant>
        <vt:lpwstr/>
      </vt:variant>
      <vt:variant>
        <vt:i4>8257548</vt:i4>
      </vt:variant>
      <vt:variant>
        <vt:i4>4182</vt:i4>
      </vt:variant>
      <vt:variant>
        <vt:i4>0</vt:i4>
      </vt:variant>
      <vt:variant>
        <vt:i4>5</vt:i4>
      </vt:variant>
      <vt:variant>
        <vt:lpwstr>http://www.nevo.co.il/Law_word/law14/law-2134.pdf</vt:lpwstr>
      </vt:variant>
      <vt:variant>
        <vt:lpwstr/>
      </vt:variant>
      <vt:variant>
        <vt:i4>721014</vt:i4>
      </vt:variant>
      <vt:variant>
        <vt:i4>4179</vt:i4>
      </vt:variant>
      <vt:variant>
        <vt:i4>0</vt:i4>
      </vt:variant>
      <vt:variant>
        <vt:i4>5</vt:i4>
      </vt:variant>
      <vt:variant>
        <vt:lpwstr>http://www.nevo.co.il/Law_word/law17/PROP-2795.pdf</vt:lpwstr>
      </vt:variant>
      <vt:variant>
        <vt:lpwstr/>
      </vt:variant>
      <vt:variant>
        <vt:i4>8257545</vt:i4>
      </vt:variant>
      <vt:variant>
        <vt:i4>4176</vt:i4>
      </vt:variant>
      <vt:variant>
        <vt:i4>0</vt:i4>
      </vt:variant>
      <vt:variant>
        <vt:i4>5</vt:i4>
      </vt:variant>
      <vt:variant>
        <vt:lpwstr>http://www.nevo.co.il/Law_word/law14/LAW-1707.pdf</vt:lpwstr>
      </vt:variant>
      <vt:variant>
        <vt:lpwstr/>
      </vt:variant>
      <vt:variant>
        <vt:i4>721017</vt:i4>
      </vt:variant>
      <vt:variant>
        <vt:i4>4173</vt:i4>
      </vt:variant>
      <vt:variant>
        <vt:i4>0</vt:i4>
      </vt:variant>
      <vt:variant>
        <vt:i4>5</vt:i4>
      </vt:variant>
      <vt:variant>
        <vt:lpwstr>http://www.nevo.co.il/Law_word/law17/PROP-1654.pdf</vt:lpwstr>
      </vt:variant>
      <vt:variant>
        <vt:lpwstr/>
      </vt:variant>
      <vt:variant>
        <vt:i4>8126473</vt:i4>
      </vt:variant>
      <vt:variant>
        <vt:i4>4170</vt:i4>
      </vt:variant>
      <vt:variant>
        <vt:i4>0</vt:i4>
      </vt:variant>
      <vt:variant>
        <vt:i4>5</vt:i4>
      </vt:variant>
      <vt:variant>
        <vt:lpwstr>http://www.nevo.co.il/Law_word/law14/LAW-1121.pdf</vt:lpwstr>
      </vt:variant>
      <vt:variant>
        <vt:lpwstr/>
      </vt:variant>
      <vt:variant>
        <vt:i4>721017</vt:i4>
      </vt:variant>
      <vt:variant>
        <vt:i4>4167</vt:i4>
      </vt:variant>
      <vt:variant>
        <vt:i4>0</vt:i4>
      </vt:variant>
      <vt:variant>
        <vt:i4>5</vt:i4>
      </vt:variant>
      <vt:variant>
        <vt:lpwstr>http://www.nevo.co.il/Law_word/law17/PROP-1654.pdf</vt:lpwstr>
      </vt:variant>
      <vt:variant>
        <vt:lpwstr/>
      </vt:variant>
      <vt:variant>
        <vt:i4>8126473</vt:i4>
      </vt:variant>
      <vt:variant>
        <vt:i4>4164</vt:i4>
      </vt:variant>
      <vt:variant>
        <vt:i4>0</vt:i4>
      </vt:variant>
      <vt:variant>
        <vt:i4>5</vt:i4>
      </vt:variant>
      <vt:variant>
        <vt:lpwstr>http://www.nevo.co.il/Law_word/law14/LAW-1121.pdf</vt:lpwstr>
      </vt:variant>
      <vt:variant>
        <vt:lpwstr/>
      </vt:variant>
      <vt:variant>
        <vt:i4>721017</vt:i4>
      </vt:variant>
      <vt:variant>
        <vt:i4>4161</vt:i4>
      </vt:variant>
      <vt:variant>
        <vt:i4>0</vt:i4>
      </vt:variant>
      <vt:variant>
        <vt:i4>5</vt:i4>
      </vt:variant>
      <vt:variant>
        <vt:lpwstr>http://www.nevo.co.il/Law_word/law17/PROP-1654.pdf</vt:lpwstr>
      </vt:variant>
      <vt:variant>
        <vt:lpwstr/>
      </vt:variant>
      <vt:variant>
        <vt:i4>8126473</vt:i4>
      </vt:variant>
      <vt:variant>
        <vt:i4>4158</vt:i4>
      </vt:variant>
      <vt:variant>
        <vt:i4>0</vt:i4>
      </vt:variant>
      <vt:variant>
        <vt:i4>5</vt:i4>
      </vt:variant>
      <vt:variant>
        <vt:lpwstr>http://www.nevo.co.il/Law_word/law14/LAW-1121.pdf</vt:lpwstr>
      </vt:variant>
      <vt:variant>
        <vt:lpwstr/>
      </vt:variant>
      <vt:variant>
        <vt:i4>262264</vt:i4>
      </vt:variant>
      <vt:variant>
        <vt:i4>4155</vt:i4>
      </vt:variant>
      <vt:variant>
        <vt:i4>0</vt:i4>
      </vt:variant>
      <vt:variant>
        <vt:i4>5</vt:i4>
      </vt:variant>
      <vt:variant>
        <vt:lpwstr>http://www.nevo.co.il/Law_word/law17/PROP-1548.pdf</vt:lpwstr>
      </vt:variant>
      <vt:variant>
        <vt:lpwstr/>
      </vt:variant>
      <vt:variant>
        <vt:i4>7864331</vt:i4>
      </vt:variant>
      <vt:variant>
        <vt:i4>4152</vt:i4>
      </vt:variant>
      <vt:variant>
        <vt:i4>0</vt:i4>
      </vt:variant>
      <vt:variant>
        <vt:i4>5</vt:i4>
      </vt:variant>
      <vt:variant>
        <vt:lpwstr>http://www.nevo.co.il/Law_word/law14/LAW-1062.pdf</vt:lpwstr>
      </vt:variant>
      <vt:variant>
        <vt:lpwstr/>
      </vt:variant>
      <vt:variant>
        <vt:i4>7667727</vt:i4>
      </vt:variant>
      <vt:variant>
        <vt:i4>4149</vt:i4>
      </vt:variant>
      <vt:variant>
        <vt:i4>0</vt:i4>
      </vt:variant>
      <vt:variant>
        <vt:i4>5</vt:i4>
      </vt:variant>
      <vt:variant>
        <vt:lpwstr>http://www.nevo.co.il/Law_word/law06/TAK-4186.pdf</vt:lpwstr>
      </vt:variant>
      <vt:variant>
        <vt:lpwstr/>
      </vt:variant>
      <vt:variant>
        <vt:i4>7864329</vt:i4>
      </vt:variant>
      <vt:variant>
        <vt:i4>4146</vt:i4>
      </vt:variant>
      <vt:variant>
        <vt:i4>0</vt:i4>
      </vt:variant>
      <vt:variant>
        <vt:i4>5</vt:i4>
      </vt:variant>
      <vt:variant>
        <vt:lpwstr>http://www.nevo.co.il/Law_word/law06/TAK-4150.pdf</vt:lpwstr>
      </vt:variant>
      <vt:variant>
        <vt:lpwstr/>
      </vt:variant>
      <vt:variant>
        <vt:i4>786552</vt:i4>
      </vt:variant>
      <vt:variant>
        <vt:i4>4143</vt:i4>
      </vt:variant>
      <vt:variant>
        <vt:i4>0</vt:i4>
      </vt:variant>
      <vt:variant>
        <vt:i4>5</vt:i4>
      </vt:variant>
      <vt:variant>
        <vt:lpwstr>http://www.nevo.co.il/Law_word/law17/PROP-1441.pdf</vt:lpwstr>
      </vt:variant>
      <vt:variant>
        <vt:lpwstr/>
      </vt:variant>
      <vt:variant>
        <vt:i4>7864325</vt:i4>
      </vt:variant>
      <vt:variant>
        <vt:i4>4140</vt:i4>
      </vt:variant>
      <vt:variant>
        <vt:i4>0</vt:i4>
      </vt:variant>
      <vt:variant>
        <vt:i4>5</vt:i4>
      </vt:variant>
      <vt:variant>
        <vt:lpwstr>http://www.nevo.co.il/Law_word/law14/LAW-0975.pdf</vt:lpwstr>
      </vt:variant>
      <vt:variant>
        <vt:lpwstr/>
      </vt:variant>
      <vt:variant>
        <vt:i4>8061013</vt:i4>
      </vt:variant>
      <vt:variant>
        <vt:i4>4137</vt:i4>
      </vt:variant>
      <vt:variant>
        <vt:i4>0</vt:i4>
      </vt:variant>
      <vt:variant>
        <vt:i4>5</vt:i4>
      </vt:variant>
      <vt:variant>
        <vt:lpwstr>http://www.nevo.co.il/Law_word/law15/memshala-771.pdf</vt:lpwstr>
      </vt:variant>
      <vt:variant>
        <vt:lpwstr/>
      </vt:variant>
      <vt:variant>
        <vt:i4>7864325</vt:i4>
      </vt:variant>
      <vt:variant>
        <vt:i4>4134</vt:i4>
      </vt:variant>
      <vt:variant>
        <vt:i4>0</vt:i4>
      </vt:variant>
      <vt:variant>
        <vt:i4>5</vt:i4>
      </vt:variant>
      <vt:variant>
        <vt:lpwstr>http://www.nevo.co.il/law_word/law14/law-2458.pdf</vt:lpwstr>
      </vt:variant>
      <vt:variant>
        <vt:lpwstr/>
      </vt:variant>
      <vt:variant>
        <vt:i4>721017</vt:i4>
      </vt:variant>
      <vt:variant>
        <vt:i4>4131</vt:i4>
      </vt:variant>
      <vt:variant>
        <vt:i4>0</vt:i4>
      </vt:variant>
      <vt:variant>
        <vt:i4>5</vt:i4>
      </vt:variant>
      <vt:variant>
        <vt:lpwstr>http://www.nevo.co.il/Law_word/law17/PROP-1654.pdf</vt:lpwstr>
      </vt:variant>
      <vt:variant>
        <vt:lpwstr/>
      </vt:variant>
      <vt:variant>
        <vt:i4>8126473</vt:i4>
      </vt:variant>
      <vt:variant>
        <vt:i4>4128</vt:i4>
      </vt:variant>
      <vt:variant>
        <vt:i4>0</vt:i4>
      </vt:variant>
      <vt:variant>
        <vt:i4>5</vt:i4>
      </vt:variant>
      <vt:variant>
        <vt:lpwstr>http://www.nevo.co.il/Law_word/law14/LAW-1121.pdf</vt:lpwstr>
      </vt:variant>
      <vt:variant>
        <vt:lpwstr/>
      </vt:variant>
      <vt:variant>
        <vt:i4>786552</vt:i4>
      </vt:variant>
      <vt:variant>
        <vt:i4>4125</vt:i4>
      </vt:variant>
      <vt:variant>
        <vt:i4>0</vt:i4>
      </vt:variant>
      <vt:variant>
        <vt:i4>5</vt:i4>
      </vt:variant>
      <vt:variant>
        <vt:lpwstr>http://www.nevo.co.il/Law_word/law17/PROP-1441.pdf</vt:lpwstr>
      </vt:variant>
      <vt:variant>
        <vt:lpwstr/>
      </vt:variant>
      <vt:variant>
        <vt:i4>7864325</vt:i4>
      </vt:variant>
      <vt:variant>
        <vt:i4>4122</vt:i4>
      </vt:variant>
      <vt:variant>
        <vt:i4>0</vt:i4>
      </vt:variant>
      <vt:variant>
        <vt:i4>5</vt:i4>
      </vt:variant>
      <vt:variant>
        <vt:lpwstr>http://www.nevo.co.il/Law_word/law14/LAW-0975.pdf</vt:lpwstr>
      </vt:variant>
      <vt:variant>
        <vt:lpwstr/>
      </vt:variant>
      <vt:variant>
        <vt:i4>917622</vt:i4>
      </vt:variant>
      <vt:variant>
        <vt:i4>4119</vt:i4>
      </vt:variant>
      <vt:variant>
        <vt:i4>0</vt:i4>
      </vt:variant>
      <vt:variant>
        <vt:i4>5</vt:i4>
      </vt:variant>
      <vt:variant>
        <vt:lpwstr>http://www.nevo.co.il/Law_word/law17/PROP-2592.pdf</vt:lpwstr>
      </vt:variant>
      <vt:variant>
        <vt:lpwstr/>
      </vt:variant>
      <vt:variant>
        <vt:i4>8126472</vt:i4>
      </vt:variant>
      <vt:variant>
        <vt:i4>4116</vt:i4>
      </vt:variant>
      <vt:variant>
        <vt:i4>0</vt:i4>
      </vt:variant>
      <vt:variant>
        <vt:i4>5</vt:i4>
      </vt:variant>
      <vt:variant>
        <vt:lpwstr>http://www.nevo.co.il/Law_word/law14/LAW-1627.pdf</vt:lpwstr>
      </vt:variant>
      <vt:variant>
        <vt:lpwstr/>
      </vt:variant>
      <vt:variant>
        <vt:i4>7864407</vt:i4>
      </vt:variant>
      <vt:variant>
        <vt:i4>4113</vt:i4>
      </vt:variant>
      <vt:variant>
        <vt:i4>0</vt:i4>
      </vt:variant>
      <vt:variant>
        <vt:i4>5</vt:i4>
      </vt:variant>
      <vt:variant>
        <vt:lpwstr>http://www.nevo.co.il/Law_word/law15/memshala-541.pdf</vt:lpwstr>
      </vt:variant>
      <vt:variant>
        <vt:lpwstr/>
      </vt:variant>
      <vt:variant>
        <vt:i4>7667722</vt:i4>
      </vt:variant>
      <vt:variant>
        <vt:i4>4110</vt:i4>
      </vt:variant>
      <vt:variant>
        <vt:i4>0</vt:i4>
      </vt:variant>
      <vt:variant>
        <vt:i4>5</vt:i4>
      </vt:variant>
      <vt:variant>
        <vt:lpwstr>http://www.nevo.co.il/Law_word/law14/law-2281.pdf</vt:lpwstr>
      </vt:variant>
      <vt:variant>
        <vt:lpwstr/>
      </vt:variant>
      <vt:variant>
        <vt:i4>721014</vt:i4>
      </vt:variant>
      <vt:variant>
        <vt:i4>4107</vt:i4>
      </vt:variant>
      <vt:variant>
        <vt:i4>0</vt:i4>
      </vt:variant>
      <vt:variant>
        <vt:i4>5</vt:i4>
      </vt:variant>
      <vt:variant>
        <vt:lpwstr>http://www.nevo.co.il/Law_word/law17/PROP-2795.pdf</vt:lpwstr>
      </vt:variant>
      <vt:variant>
        <vt:lpwstr/>
      </vt:variant>
      <vt:variant>
        <vt:i4>8257545</vt:i4>
      </vt:variant>
      <vt:variant>
        <vt:i4>4104</vt:i4>
      </vt:variant>
      <vt:variant>
        <vt:i4>0</vt:i4>
      </vt:variant>
      <vt:variant>
        <vt:i4>5</vt:i4>
      </vt:variant>
      <vt:variant>
        <vt:lpwstr>http://www.nevo.co.il/Law_word/law14/LAW-1707.pdf</vt:lpwstr>
      </vt:variant>
      <vt:variant>
        <vt:lpwstr/>
      </vt:variant>
      <vt:variant>
        <vt:i4>721017</vt:i4>
      </vt:variant>
      <vt:variant>
        <vt:i4>4101</vt:i4>
      </vt:variant>
      <vt:variant>
        <vt:i4>0</vt:i4>
      </vt:variant>
      <vt:variant>
        <vt:i4>5</vt:i4>
      </vt:variant>
      <vt:variant>
        <vt:lpwstr>http://www.nevo.co.il/Law_word/law17/PROP-1654.pdf</vt:lpwstr>
      </vt:variant>
      <vt:variant>
        <vt:lpwstr/>
      </vt:variant>
      <vt:variant>
        <vt:i4>8126473</vt:i4>
      </vt:variant>
      <vt:variant>
        <vt:i4>4098</vt:i4>
      </vt:variant>
      <vt:variant>
        <vt:i4>0</vt:i4>
      </vt:variant>
      <vt:variant>
        <vt:i4>5</vt:i4>
      </vt:variant>
      <vt:variant>
        <vt:lpwstr>http://www.nevo.co.il/Law_word/law14/LAW-1121.pdf</vt:lpwstr>
      </vt:variant>
      <vt:variant>
        <vt:lpwstr/>
      </vt:variant>
      <vt:variant>
        <vt:i4>721017</vt:i4>
      </vt:variant>
      <vt:variant>
        <vt:i4>4095</vt:i4>
      </vt:variant>
      <vt:variant>
        <vt:i4>0</vt:i4>
      </vt:variant>
      <vt:variant>
        <vt:i4>5</vt:i4>
      </vt:variant>
      <vt:variant>
        <vt:lpwstr>http://www.nevo.co.il/Law_word/law17/PROP-1654.pdf</vt:lpwstr>
      </vt:variant>
      <vt:variant>
        <vt:lpwstr/>
      </vt:variant>
      <vt:variant>
        <vt:i4>8126473</vt:i4>
      </vt:variant>
      <vt:variant>
        <vt:i4>4092</vt:i4>
      </vt:variant>
      <vt:variant>
        <vt:i4>0</vt:i4>
      </vt:variant>
      <vt:variant>
        <vt:i4>5</vt:i4>
      </vt:variant>
      <vt:variant>
        <vt:lpwstr>http://www.nevo.co.il/Law_word/law14/LAW-1121.pdf</vt:lpwstr>
      </vt:variant>
      <vt:variant>
        <vt:lpwstr/>
      </vt:variant>
      <vt:variant>
        <vt:i4>786552</vt:i4>
      </vt:variant>
      <vt:variant>
        <vt:i4>4089</vt:i4>
      </vt:variant>
      <vt:variant>
        <vt:i4>0</vt:i4>
      </vt:variant>
      <vt:variant>
        <vt:i4>5</vt:i4>
      </vt:variant>
      <vt:variant>
        <vt:lpwstr>http://www.nevo.co.il/Law_word/law17/PROP-1441.pdf</vt:lpwstr>
      </vt:variant>
      <vt:variant>
        <vt:lpwstr/>
      </vt:variant>
      <vt:variant>
        <vt:i4>7864325</vt:i4>
      </vt:variant>
      <vt:variant>
        <vt:i4>4086</vt:i4>
      </vt:variant>
      <vt:variant>
        <vt:i4>0</vt:i4>
      </vt:variant>
      <vt:variant>
        <vt:i4>5</vt:i4>
      </vt:variant>
      <vt:variant>
        <vt:lpwstr>http://www.nevo.co.il/Law_word/law14/LAW-0975.pdf</vt:lpwstr>
      </vt:variant>
      <vt:variant>
        <vt:lpwstr/>
      </vt:variant>
      <vt:variant>
        <vt:i4>7864407</vt:i4>
      </vt:variant>
      <vt:variant>
        <vt:i4>4083</vt:i4>
      </vt:variant>
      <vt:variant>
        <vt:i4>0</vt:i4>
      </vt:variant>
      <vt:variant>
        <vt:i4>5</vt:i4>
      </vt:variant>
      <vt:variant>
        <vt:lpwstr>http://www.nevo.co.il/Law_word/law15/memshala-541.pdf</vt:lpwstr>
      </vt:variant>
      <vt:variant>
        <vt:lpwstr/>
      </vt:variant>
      <vt:variant>
        <vt:i4>7667722</vt:i4>
      </vt:variant>
      <vt:variant>
        <vt:i4>4080</vt:i4>
      </vt:variant>
      <vt:variant>
        <vt:i4>0</vt:i4>
      </vt:variant>
      <vt:variant>
        <vt:i4>5</vt:i4>
      </vt:variant>
      <vt:variant>
        <vt:lpwstr>http://www.nevo.co.il/Law_word/law14/law-2281.pdf</vt:lpwstr>
      </vt:variant>
      <vt:variant>
        <vt:lpwstr/>
      </vt:variant>
      <vt:variant>
        <vt:i4>786552</vt:i4>
      </vt:variant>
      <vt:variant>
        <vt:i4>4077</vt:i4>
      </vt:variant>
      <vt:variant>
        <vt:i4>0</vt:i4>
      </vt:variant>
      <vt:variant>
        <vt:i4>5</vt:i4>
      </vt:variant>
      <vt:variant>
        <vt:lpwstr>http://www.nevo.co.il/Law_word/law17/PROP-1441.pdf</vt:lpwstr>
      </vt:variant>
      <vt:variant>
        <vt:lpwstr/>
      </vt:variant>
      <vt:variant>
        <vt:i4>7864325</vt:i4>
      </vt:variant>
      <vt:variant>
        <vt:i4>4074</vt:i4>
      </vt:variant>
      <vt:variant>
        <vt:i4>0</vt:i4>
      </vt:variant>
      <vt:variant>
        <vt:i4>5</vt:i4>
      </vt:variant>
      <vt:variant>
        <vt:lpwstr>http://www.nevo.co.il/Law_word/law14/LAW-0975.pdf</vt:lpwstr>
      </vt:variant>
      <vt:variant>
        <vt:lpwstr/>
      </vt:variant>
      <vt:variant>
        <vt:i4>786552</vt:i4>
      </vt:variant>
      <vt:variant>
        <vt:i4>4071</vt:i4>
      </vt:variant>
      <vt:variant>
        <vt:i4>0</vt:i4>
      </vt:variant>
      <vt:variant>
        <vt:i4>5</vt:i4>
      </vt:variant>
      <vt:variant>
        <vt:lpwstr>http://www.nevo.co.il/Law_word/law17/PROP-1441.pdf</vt:lpwstr>
      </vt:variant>
      <vt:variant>
        <vt:lpwstr/>
      </vt:variant>
      <vt:variant>
        <vt:i4>7864325</vt:i4>
      </vt:variant>
      <vt:variant>
        <vt:i4>4068</vt:i4>
      </vt:variant>
      <vt:variant>
        <vt:i4>0</vt:i4>
      </vt:variant>
      <vt:variant>
        <vt:i4>5</vt:i4>
      </vt:variant>
      <vt:variant>
        <vt:lpwstr>http://www.nevo.co.il/Law_word/law14/LAW-0975.pdf</vt:lpwstr>
      </vt:variant>
      <vt:variant>
        <vt:lpwstr/>
      </vt:variant>
      <vt:variant>
        <vt:i4>7864407</vt:i4>
      </vt:variant>
      <vt:variant>
        <vt:i4>4065</vt:i4>
      </vt:variant>
      <vt:variant>
        <vt:i4>0</vt:i4>
      </vt:variant>
      <vt:variant>
        <vt:i4>5</vt:i4>
      </vt:variant>
      <vt:variant>
        <vt:lpwstr>http://www.nevo.co.il/Law_word/law15/memshala-541.pdf</vt:lpwstr>
      </vt:variant>
      <vt:variant>
        <vt:lpwstr/>
      </vt:variant>
      <vt:variant>
        <vt:i4>7667722</vt:i4>
      </vt:variant>
      <vt:variant>
        <vt:i4>4062</vt:i4>
      </vt:variant>
      <vt:variant>
        <vt:i4>0</vt:i4>
      </vt:variant>
      <vt:variant>
        <vt:i4>5</vt:i4>
      </vt:variant>
      <vt:variant>
        <vt:lpwstr>http://www.nevo.co.il/Law_word/law14/law-2281.pdf</vt:lpwstr>
      </vt:variant>
      <vt:variant>
        <vt:lpwstr/>
      </vt:variant>
      <vt:variant>
        <vt:i4>721014</vt:i4>
      </vt:variant>
      <vt:variant>
        <vt:i4>4059</vt:i4>
      </vt:variant>
      <vt:variant>
        <vt:i4>0</vt:i4>
      </vt:variant>
      <vt:variant>
        <vt:i4>5</vt:i4>
      </vt:variant>
      <vt:variant>
        <vt:lpwstr>http://www.nevo.co.il/Law_word/law17/PROP-2795.pdf</vt:lpwstr>
      </vt:variant>
      <vt:variant>
        <vt:lpwstr/>
      </vt:variant>
      <vt:variant>
        <vt:i4>8257545</vt:i4>
      </vt:variant>
      <vt:variant>
        <vt:i4>4056</vt:i4>
      </vt:variant>
      <vt:variant>
        <vt:i4>0</vt:i4>
      </vt:variant>
      <vt:variant>
        <vt:i4>5</vt:i4>
      </vt:variant>
      <vt:variant>
        <vt:lpwstr>http://www.nevo.co.il/Law_word/law14/LAW-1707.pdf</vt:lpwstr>
      </vt:variant>
      <vt:variant>
        <vt:lpwstr/>
      </vt:variant>
      <vt:variant>
        <vt:i4>589942</vt:i4>
      </vt:variant>
      <vt:variant>
        <vt:i4>4053</vt:i4>
      </vt:variant>
      <vt:variant>
        <vt:i4>0</vt:i4>
      </vt:variant>
      <vt:variant>
        <vt:i4>5</vt:i4>
      </vt:variant>
      <vt:variant>
        <vt:lpwstr>http://www.nevo.co.il/Law_word/law17/PROP-2090.pdf</vt:lpwstr>
      </vt:variant>
      <vt:variant>
        <vt:lpwstr/>
      </vt:variant>
      <vt:variant>
        <vt:i4>7929858</vt:i4>
      </vt:variant>
      <vt:variant>
        <vt:i4>4050</vt:i4>
      </vt:variant>
      <vt:variant>
        <vt:i4>0</vt:i4>
      </vt:variant>
      <vt:variant>
        <vt:i4>5</vt:i4>
      </vt:variant>
      <vt:variant>
        <vt:lpwstr>http://www.nevo.co.il/Law_word/law14/LAW-1378.pdf</vt:lpwstr>
      </vt:variant>
      <vt:variant>
        <vt:lpwstr/>
      </vt:variant>
      <vt:variant>
        <vt:i4>721015</vt:i4>
      </vt:variant>
      <vt:variant>
        <vt:i4>4047</vt:i4>
      </vt:variant>
      <vt:variant>
        <vt:i4>0</vt:i4>
      </vt:variant>
      <vt:variant>
        <vt:i4>5</vt:i4>
      </vt:variant>
      <vt:variant>
        <vt:lpwstr>http://www.nevo.co.il/Law_word/law17/PROP-2587.pdf</vt:lpwstr>
      </vt:variant>
      <vt:variant>
        <vt:lpwstr/>
      </vt:variant>
      <vt:variant>
        <vt:i4>7995404</vt:i4>
      </vt:variant>
      <vt:variant>
        <vt:i4>4044</vt:i4>
      </vt:variant>
      <vt:variant>
        <vt:i4>0</vt:i4>
      </vt:variant>
      <vt:variant>
        <vt:i4>5</vt:i4>
      </vt:variant>
      <vt:variant>
        <vt:lpwstr>http://www.nevo.co.il/Law_word/law14/LAW-1643.pdf</vt:lpwstr>
      </vt:variant>
      <vt:variant>
        <vt:lpwstr/>
      </vt:variant>
      <vt:variant>
        <vt:i4>7864407</vt:i4>
      </vt:variant>
      <vt:variant>
        <vt:i4>4041</vt:i4>
      </vt:variant>
      <vt:variant>
        <vt:i4>0</vt:i4>
      </vt:variant>
      <vt:variant>
        <vt:i4>5</vt:i4>
      </vt:variant>
      <vt:variant>
        <vt:lpwstr>http://www.nevo.co.il/Law_word/law15/memshala-541.pdf</vt:lpwstr>
      </vt:variant>
      <vt:variant>
        <vt:lpwstr/>
      </vt:variant>
      <vt:variant>
        <vt:i4>7667722</vt:i4>
      </vt:variant>
      <vt:variant>
        <vt:i4>4038</vt:i4>
      </vt:variant>
      <vt:variant>
        <vt:i4>0</vt:i4>
      </vt:variant>
      <vt:variant>
        <vt:i4>5</vt:i4>
      </vt:variant>
      <vt:variant>
        <vt:lpwstr>http://www.nevo.co.il/Law_word/law14/law-2281.pdf</vt:lpwstr>
      </vt:variant>
      <vt:variant>
        <vt:lpwstr/>
      </vt:variant>
      <vt:variant>
        <vt:i4>721015</vt:i4>
      </vt:variant>
      <vt:variant>
        <vt:i4>4035</vt:i4>
      </vt:variant>
      <vt:variant>
        <vt:i4>0</vt:i4>
      </vt:variant>
      <vt:variant>
        <vt:i4>5</vt:i4>
      </vt:variant>
      <vt:variant>
        <vt:lpwstr>http://www.nevo.co.il/Law_word/law17/PROP-2587.pdf</vt:lpwstr>
      </vt:variant>
      <vt:variant>
        <vt:lpwstr/>
      </vt:variant>
      <vt:variant>
        <vt:i4>7995404</vt:i4>
      </vt:variant>
      <vt:variant>
        <vt:i4>4032</vt:i4>
      </vt:variant>
      <vt:variant>
        <vt:i4>0</vt:i4>
      </vt:variant>
      <vt:variant>
        <vt:i4>5</vt:i4>
      </vt:variant>
      <vt:variant>
        <vt:lpwstr>http://www.nevo.co.il/Law_word/law14/LAW-1643.pdf</vt:lpwstr>
      </vt:variant>
      <vt:variant>
        <vt:lpwstr/>
      </vt:variant>
      <vt:variant>
        <vt:i4>7864407</vt:i4>
      </vt:variant>
      <vt:variant>
        <vt:i4>4029</vt:i4>
      </vt:variant>
      <vt:variant>
        <vt:i4>0</vt:i4>
      </vt:variant>
      <vt:variant>
        <vt:i4>5</vt:i4>
      </vt:variant>
      <vt:variant>
        <vt:lpwstr>http://www.nevo.co.il/Law_word/law15/memshala-541.pdf</vt:lpwstr>
      </vt:variant>
      <vt:variant>
        <vt:lpwstr/>
      </vt:variant>
      <vt:variant>
        <vt:i4>7667722</vt:i4>
      </vt:variant>
      <vt:variant>
        <vt:i4>4026</vt:i4>
      </vt:variant>
      <vt:variant>
        <vt:i4>0</vt:i4>
      </vt:variant>
      <vt:variant>
        <vt:i4>5</vt:i4>
      </vt:variant>
      <vt:variant>
        <vt:lpwstr>http://www.nevo.co.il/Law_word/law14/law-2281.pdf</vt:lpwstr>
      </vt:variant>
      <vt:variant>
        <vt:lpwstr/>
      </vt:variant>
      <vt:variant>
        <vt:i4>7864407</vt:i4>
      </vt:variant>
      <vt:variant>
        <vt:i4>4023</vt:i4>
      </vt:variant>
      <vt:variant>
        <vt:i4>0</vt:i4>
      </vt:variant>
      <vt:variant>
        <vt:i4>5</vt:i4>
      </vt:variant>
      <vt:variant>
        <vt:lpwstr>http://www.nevo.co.il/Law_word/law15/memshala-541.pdf</vt:lpwstr>
      </vt:variant>
      <vt:variant>
        <vt:lpwstr/>
      </vt:variant>
      <vt:variant>
        <vt:i4>7667722</vt:i4>
      </vt:variant>
      <vt:variant>
        <vt:i4>4020</vt:i4>
      </vt:variant>
      <vt:variant>
        <vt:i4>0</vt:i4>
      </vt:variant>
      <vt:variant>
        <vt:i4>5</vt:i4>
      </vt:variant>
      <vt:variant>
        <vt:lpwstr>http://www.nevo.co.il/Law_word/law14/law-2281.pdf</vt:lpwstr>
      </vt:variant>
      <vt:variant>
        <vt:lpwstr/>
      </vt:variant>
      <vt:variant>
        <vt:i4>8126551</vt:i4>
      </vt:variant>
      <vt:variant>
        <vt:i4>4017</vt:i4>
      </vt:variant>
      <vt:variant>
        <vt:i4>0</vt:i4>
      </vt:variant>
      <vt:variant>
        <vt:i4>5</vt:i4>
      </vt:variant>
      <vt:variant>
        <vt:lpwstr>http://www.nevo.co.il/Law_word/law15/MEMSHALA-105.pdf</vt:lpwstr>
      </vt:variant>
      <vt:variant>
        <vt:lpwstr/>
      </vt:variant>
      <vt:variant>
        <vt:i4>8192009</vt:i4>
      </vt:variant>
      <vt:variant>
        <vt:i4>4014</vt:i4>
      </vt:variant>
      <vt:variant>
        <vt:i4>0</vt:i4>
      </vt:variant>
      <vt:variant>
        <vt:i4>5</vt:i4>
      </vt:variant>
      <vt:variant>
        <vt:lpwstr>http://www.nevo.co.il/Law_word/law14/LAW-2000.pdf</vt:lpwstr>
      </vt:variant>
      <vt:variant>
        <vt:lpwstr/>
      </vt:variant>
      <vt:variant>
        <vt:i4>7864407</vt:i4>
      </vt:variant>
      <vt:variant>
        <vt:i4>4011</vt:i4>
      </vt:variant>
      <vt:variant>
        <vt:i4>0</vt:i4>
      </vt:variant>
      <vt:variant>
        <vt:i4>5</vt:i4>
      </vt:variant>
      <vt:variant>
        <vt:lpwstr>http://www.nevo.co.il/Law_word/law15/memshala-541.pdf</vt:lpwstr>
      </vt:variant>
      <vt:variant>
        <vt:lpwstr/>
      </vt:variant>
      <vt:variant>
        <vt:i4>7667722</vt:i4>
      </vt:variant>
      <vt:variant>
        <vt:i4>4008</vt:i4>
      </vt:variant>
      <vt:variant>
        <vt:i4>0</vt:i4>
      </vt:variant>
      <vt:variant>
        <vt:i4>5</vt:i4>
      </vt:variant>
      <vt:variant>
        <vt:lpwstr>http://www.nevo.co.il/Law_word/law14/law-2281.pdf</vt:lpwstr>
      </vt:variant>
      <vt:variant>
        <vt:lpwstr/>
      </vt:variant>
      <vt:variant>
        <vt:i4>393333</vt:i4>
      </vt:variant>
      <vt:variant>
        <vt:i4>4005</vt:i4>
      </vt:variant>
      <vt:variant>
        <vt:i4>0</vt:i4>
      </vt:variant>
      <vt:variant>
        <vt:i4>5</vt:i4>
      </vt:variant>
      <vt:variant>
        <vt:lpwstr>http://www.nevo.co.il/Law_word/law17/PROP-1798.pdf</vt:lpwstr>
      </vt:variant>
      <vt:variant>
        <vt:lpwstr/>
      </vt:variant>
      <vt:variant>
        <vt:i4>7798799</vt:i4>
      </vt:variant>
      <vt:variant>
        <vt:i4>4002</vt:i4>
      </vt:variant>
      <vt:variant>
        <vt:i4>0</vt:i4>
      </vt:variant>
      <vt:variant>
        <vt:i4>5</vt:i4>
      </vt:variant>
      <vt:variant>
        <vt:lpwstr>http://www.nevo.co.il/Law_word/law14/LAW-1197.pdf</vt:lpwstr>
      </vt:variant>
      <vt:variant>
        <vt:lpwstr/>
      </vt:variant>
      <vt:variant>
        <vt:i4>917622</vt:i4>
      </vt:variant>
      <vt:variant>
        <vt:i4>3999</vt:i4>
      </vt:variant>
      <vt:variant>
        <vt:i4>0</vt:i4>
      </vt:variant>
      <vt:variant>
        <vt:i4>5</vt:i4>
      </vt:variant>
      <vt:variant>
        <vt:lpwstr>http://www.nevo.co.il/Law_word/law17/PROP-3087.pdf</vt:lpwstr>
      </vt:variant>
      <vt:variant>
        <vt:lpwstr/>
      </vt:variant>
      <vt:variant>
        <vt:i4>8192009</vt:i4>
      </vt:variant>
      <vt:variant>
        <vt:i4>3996</vt:i4>
      </vt:variant>
      <vt:variant>
        <vt:i4>0</vt:i4>
      </vt:variant>
      <vt:variant>
        <vt:i4>5</vt:i4>
      </vt:variant>
      <vt:variant>
        <vt:lpwstr>http://www.nevo.co.il/Law_word/law14/LAW-1838.pdf</vt:lpwstr>
      </vt:variant>
      <vt:variant>
        <vt:lpwstr/>
      </vt:variant>
      <vt:variant>
        <vt:i4>7864407</vt:i4>
      </vt:variant>
      <vt:variant>
        <vt:i4>3993</vt:i4>
      </vt:variant>
      <vt:variant>
        <vt:i4>0</vt:i4>
      </vt:variant>
      <vt:variant>
        <vt:i4>5</vt:i4>
      </vt:variant>
      <vt:variant>
        <vt:lpwstr>http://www.nevo.co.il/Law_word/law15/memshala-541.pdf</vt:lpwstr>
      </vt:variant>
      <vt:variant>
        <vt:lpwstr/>
      </vt:variant>
      <vt:variant>
        <vt:i4>7667722</vt:i4>
      </vt:variant>
      <vt:variant>
        <vt:i4>3990</vt:i4>
      </vt:variant>
      <vt:variant>
        <vt:i4>0</vt:i4>
      </vt:variant>
      <vt:variant>
        <vt:i4>5</vt:i4>
      </vt:variant>
      <vt:variant>
        <vt:lpwstr>http://www.nevo.co.il/Law_word/law14/law-2281.pdf</vt:lpwstr>
      </vt:variant>
      <vt:variant>
        <vt:lpwstr/>
      </vt:variant>
      <vt:variant>
        <vt:i4>7864407</vt:i4>
      </vt:variant>
      <vt:variant>
        <vt:i4>3987</vt:i4>
      </vt:variant>
      <vt:variant>
        <vt:i4>0</vt:i4>
      </vt:variant>
      <vt:variant>
        <vt:i4>5</vt:i4>
      </vt:variant>
      <vt:variant>
        <vt:lpwstr>http://www.nevo.co.il/Law_word/law15/memshala-541.pdf</vt:lpwstr>
      </vt:variant>
      <vt:variant>
        <vt:lpwstr/>
      </vt:variant>
      <vt:variant>
        <vt:i4>7667722</vt:i4>
      </vt:variant>
      <vt:variant>
        <vt:i4>3984</vt:i4>
      </vt:variant>
      <vt:variant>
        <vt:i4>0</vt:i4>
      </vt:variant>
      <vt:variant>
        <vt:i4>5</vt:i4>
      </vt:variant>
      <vt:variant>
        <vt:lpwstr>http://www.nevo.co.il/Law_word/law14/law-2281.pdf</vt:lpwstr>
      </vt:variant>
      <vt:variant>
        <vt:lpwstr/>
      </vt:variant>
      <vt:variant>
        <vt:i4>721017</vt:i4>
      </vt:variant>
      <vt:variant>
        <vt:i4>3981</vt:i4>
      </vt:variant>
      <vt:variant>
        <vt:i4>0</vt:i4>
      </vt:variant>
      <vt:variant>
        <vt:i4>5</vt:i4>
      </vt:variant>
      <vt:variant>
        <vt:lpwstr>http://www.nevo.co.il/Law_word/law17/PROP-1654.pdf</vt:lpwstr>
      </vt:variant>
      <vt:variant>
        <vt:lpwstr/>
      </vt:variant>
      <vt:variant>
        <vt:i4>8126473</vt:i4>
      </vt:variant>
      <vt:variant>
        <vt:i4>3978</vt:i4>
      </vt:variant>
      <vt:variant>
        <vt:i4>0</vt:i4>
      </vt:variant>
      <vt:variant>
        <vt:i4>5</vt:i4>
      </vt:variant>
      <vt:variant>
        <vt:lpwstr>http://www.nevo.co.il/Law_word/law14/LAW-1121.pdf</vt:lpwstr>
      </vt:variant>
      <vt:variant>
        <vt:lpwstr/>
      </vt:variant>
      <vt:variant>
        <vt:i4>8126551</vt:i4>
      </vt:variant>
      <vt:variant>
        <vt:i4>3975</vt:i4>
      </vt:variant>
      <vt:variant>
        <vt:i4>0</vt:i4>
      </vt:variant>
      <vt:variant>
        <vt:i4>5</vt:i4>
      </vt:variant>
      <vt:variant>
        <vt:lpwstr>http://www.nevo.co.il/Law_word/law15/MEMSHALA-105.pdf</vt:lpwstr>
      </vt:variant>
      <vt:variant>
        <vt:lpwstr/>
      </vt:variant>
      <vt:variant>
        <vt:i4>8192009</vt:i4>
      </vt:variant>
      <vt:variant>
        <vt:i4>3972</vt:i4>
      </vt:variant>
      <vt:variant>
        <vt:i4>0</vt:i4>
      </vt:variant>
      <vt:variant>
        <vt:i4>5</vt:i4>
      </vt:variant>
      <vt:variant>
        <vt:lpwstr>http://www.nevo.co.il/Law_word/law14/LAW-2000.pdf</vt:lpwstr>
      </vt:variant>
      <vt:variant>
        <vt:lpwstr/>
      </vt:variant>
      <vt:variant>
        <vt:i4>721014</vt:i4>
      </vt:variant>
      <vt:variant>
        <vt:i4>3969</vt:i4>
      </vt:variant>
      <vt:variant>
        <vt:i4>0</vt:i4>
      </vt:variant>
      <vt:variant>
        <vt:i4>5</vt:i4>
      </vt:variant>
      <vt:variant>
        <vt:lpwstr>http://www.nevo.co.il/Law_word/law17/PROP-2795.pdf</vt:lpwstr>
      </vt:variant>
      <vt:variant>
        <vt:lpwstr/>
      </vt:variant>
      <vt:variant>
        <vt:i4>8257545</vt:i4>
      </vt:variant>
      <vt:variant>
        <vt:i4>3966</vt:i4>
      </vt:variant>
      <vt:variant>
        <vt:i4>0</vt:i4>
      </vt:variant>
      <vt:variant>
        <vt:i4>5</vt:i4>
      </vt:variant>
      <vt:variant>
        <vt:lpwstr>http://www.nevo.co.il/Law_word/law14/LAW-1707.pdf</vt:lpwstr>
      </vt:variant>
      <vt:variant>
        <vt:lpwstr/>
      </vt:variant>
      <vt:variant>
        <vt:i4>721017</vt:i4>
      </vt:variant>
      <vt:variant>
        <vt:i4>3963</vt:i4>
      </vt:variant>
      <vt:variant>
        <vt:i4>0</vt:i4>
      </vt:variant>
      <vt:variant>
        <vt:i4>5</vt:i4>
      </vt:variant>
      <vt:variant>
        <vt:lpwstr>http://www.nevo.co.il/Law_word/law17/PROP-1654.pdf</vt:lpwstr>
      </vt:variant>
      <vt:variant>
        <vt:lpwstr/>
      </vt:variant>
      <vt:variant>
        <vt:i4>8126473</vt:i4>
      </vt:variant>
      <vt:variant>
        <vt:i4>3960</vt:i4>
      </vt:variant>
      <vt:variant>
        <vt:i4>0</vt:i4>
      </vt:variant>
      <vt:variant>
        <vt:i4>5</vt:i4>
      </vt:variant>
      <vt:variant>
        <vt:lpwstr>http://www.nevo.co.il/Law_word/law14/LAW-1121.pdf</vt:lpwstr>
      </vt:variant>
      <vt:variant>
        <vt:lpwstr/>
      </vt:variant>
      <vt:variant>
        <vt:i4>7864407</vt:i4>
      </vt:variant>
      <vt:variant>
        <vt:i4>3957</vt:i4>
      </vt:variant>
      <vt:variant>
        <vt:i4>0</vt:i4>
      </vt:variant>
      <vt:variant>
        <vt:i4>5</vt:i4>
      </vt:variant>
      <vt:variant>
        <vt:lpwstr>http://www.nevo.co.il/Law_word/law15/memshala-541.pdf</vt:lpwstr>
      </vt:variant>
      <vt:variant>
        <vt:lpwstr/>
      </vt:variant>
      <vt:variant>
        <vt:i4>7667722</vt:i4>
      </vt:variant>
      <vt:variant>
        <vt:i4>3954</vt:i4>
      </vt:variant>
      <vt:variant>
        <vt:i4>0</vt:i4>
      </vt:variant>
      <vt:variant>
        <vt:i4>5</vt:i4>
      </vt:variant>
      <vt:variant>
        <vt:lpwstr>http://www.nevo.co.il/Law_word/law14/law-2281.pdf</vt:lpwstr>
      </vt:variant>
      <vt:variant>
        <vt:lpwstr/>
      </vt:variant>
      <vt:variant>
        <vt:i4>721015</vt:i4>
      </vt:variant>
      <vt:variant>
        <vt:i4>3951</vt:i4>
      </vt:variant>
      <vt:variant>
        <vt:i4>0</vt:i4>
      </vt:variant>
      <vt:variant>
        <vt:i4>5</vt:i4>
      </vt:variant>
      <vt:variant>
        <vt:lpwstr>http://www.nevo.co.il/Law_word/law17/PROP-2587.pdf</vt:lpwstr>
      </vt:variant>
      <vt:variant>
        <vt:lpwstr/>
      </vt:variant>
      <vt:variant>
        <vt:i4>7995404</vt:i4>
      </vt:variant>
      <vt:variant>
        <vt:i4>3948</vt:i4>
      </vt:variant>
      <vt:variant>
        <vt:i4>0</vt:i4>
      </vt:variant>
      <vt:variant>
        <vt:i4>5</vt:i4>
      </vt:variant>
      <vt:variant>
        <vt:lpwstr>http://www.nevo.co.il/Law_word/law14/LAW-1643.pdf</vt:lpwstr>
      </vt:variant>
      <vt:variant>
        <vt:lpwstr/>
      </vt:variant>
      <vt:variant>
        <vt:i4>7864407</vt:i4>
      </vt:variant>
      <vt:variant>
        <vt:i4>3945</vt:i4>
      </vt:variant>
      <vt:variant>
        <vt:i4>0</vt:i4>
      </vt:variant>
      <vt:variant>
        <vt:i4>5</vt:i4>
      </vt:variant>
      <vt:variant>
        <vt:lpwstr>http://www.nevo.co.il/Law_word/law15/memshala-541.pdf</vt:lpwstr>
      </vt:variant>
      <vt:variant>
        <vt:lpwstr/>
      </vt:variant>
      <vt:variant>
        <vt:i4>7667722</vt:i4>
      </vt:variant>
      <vt:variant>
        <vt:i4>3942</vt:i4>
      </vt:variant>
      <vt:variant>
        <vt:i4>0</vt:i4>
      </vt:variant>
      <vt:variant>
        <vt:i4>5</vt:i4>
      </vt:variant>
      <vt:variant>
        <vt:lpwstr>http://www.nevo.co.il/Law_word/law14/law-2281.pdf</vt:lpwstr>
      </vt:variant>
      <vt:variant>
        <vt:lpwstr/>
      </vt:variant>
      <vt:variant>
        <vt:i4>721014</vt:i4>
      </vt:variant>
      <vt:variant>
        <vt:i4>3939</vt:i4>
      </vt:variant>
      <vt:variant>
        <vt:i4>0</vt:i4>
      </vt:variant>
      <vt:variant>
        <vt:i4>5</vt:i4>
      </vt:variant>
      <vt:variant>
        <vt:lpwstr>http://www.nevo.co.il/Law_word/law17/PROP-2795.pdf</vt:lpwstr>
      </vt:variant>
      <vt:variant>
        <vt:lpwstr/>
      </vt:variant>
      <vt:variant>
        <vt:i4>8257545</vt:i4>
      </vt:variant>
      <vt:variant>
        <vt:i4>3936</vt:i4>
      </vt:variant>
      <vt:variant>
        <vt:i4>0</vt:i4>
      </vt:variant>
      <vt:variant>
        <vt:i4>5</vt:i4>
      </vt:variant>
      <vt:variant>
        <vt:lpwstr>http://www.nevo.co.il/Law_word/law14/LAW-1707.pdf</vt:lpwstr>
      </vt:variant>
      <vt:variant>
        <vt:lpwstr/>
      </vt:variant>
      <vt:variant>
        <vt:i4>786552</vt:i4>
      </vt:variant>
      <vt:variant>
        <vt:i4>3933</vt:i4>
      </vt:variant>
      <vt:variant>
        <vt:i4>0</vt:i4>
      </vt:variant>
      <vt:variant>
        <vt:i4>5</vt:i4>
      </vt:variant>
      <vt:variant>
        <vt:lpwstr>http://www.nevo.co.il/Law_word/law17/PROP-1441.pdf</vt:lpwstr>
      </vt:variant>
      <vt:variant>
        <vt:lpwstr/>
      </vt:variant>
      <vt:variant>
        <vt:i4>7864325</vt:i4>
      </vt:variant>
      <vt:variant>
        <vt:i4>3930</vt:i4>
      </vt:variant>
      <vt:variant>
        <vt:i4>0</vt:i4>
      </vt:variant>
      <vt:variant>
        <vt:i4>5</vt:i4>
      </vt:variant>
      <vt:variant>
        <vt:lpwstr>http://www.nevo.co.il/Law_word/law14/LAW-0975.pdf</vt:lpwstr>
      </vt:variant>
      <vt:variant>
        <vt:lpwstr/>
      </vt:variant>
      <vt:variant>
        <vt:i4>7864407</vt:i4>
      </vt:variant>
      <vt:variant>
        <vt:i4>3927</vt:i4>
      </vt:variant>
      <vt:variant>
        <vt:i4>0</vt:i4>
      </vt:variant>
      <vt:variant>
        <vt:i4>5</vt:i4>
      </vt:variant>
      <vt:variant>
        <vt:lpwstr>http://www.nevo.co.il/Law_word/law15/memshala-541.pdf</vt:lpwstr>
      </vt:variant>
      <vt:variant>
        <vt:lpwstr/>
      </vt:variant>
      <vt:variant>
        <vt:i4>7667722</vt:i4>
      </vt:variant>
      <vt:variant>
        <vt:i4>3924</vt:i4>
      </vt:variant>
      <vt:variant>
        <vt:i4>0</vt:i4>
      </vt:variant>
      <vt:variant>
        <vt:i4>5</vt:i4>
      </vt:variant>
      <vt:variant>
        <vt:lpwstr>http://www.nevo.co.il/Law_word/law14/law-2281.pdf</vt:lpwstr>
      </vt:variant>
      <vt:variant>
        <vt:lpwstr/>
      </vt:variant>
      <vt:variant>
        <vt:i4>8323157</vt:i4>
      </vt:variant>
      <vt:variant>
        <vt:i4>3921</vt:i4>
      </vt:variant>
      <vt:variant>
        <vt:i4>0</vt:i4>
      </vt:variant>
      <vt:variant>
        <vt:i4>5</vt:i4>
      </vt:variant>
      <vt:variant>
        <vt:lpwstr>http://www.nevo.co.il/Law_word/law15/memshala-335.pdf</vt:lpwstr>
      </vt:variant>
      <vt:variant>
        <vt:lpwstr/>
      </vt:variant>
      <vt:variant>
        <vt:i4>8257548</vt:i4>
      </vt:variant>
      <vt:variant>
        <vt:i4>3918</vt:i4>
      </vt:variant>
      <vt:variant>
        <vt:i4>0</vt:i4>
      </vt:variant>
      <vt:variant>
        <vt:i4>5</vt:i4>
      </vt:variant>
      <vt:variant>
        <vt:lpwstr>http://www.nevo.co.il/Law_word/law14/law-2134.pdf</vt:lpwstr>
      </vt:variant>
      <vt:variant>
        <vt:lpwstr/>
      </vt:variant>
      <vt:variant>
        <vt:i4>721014</vt:i4>
      </vt:variant>
      <vt:variant>
        <vt:i4>3915</vt:i4>
      </vt:variant>
      <vt:variant>
        <vt:i4>0</vt:i4>
      </vt:variant>
      <vt:variant>
        <vt:i4>5</vt:i4>
      </vt:variant>
      <vt:variant>
        <vt:lpwstr>http://www.nevo.co.il/Law_word/law17/PROP-2795.pdf</vt:lpwstr>
      </vt:variant>
      <vt:variant>
        <vt:lpwstr/>
      </vt:variant>
      <vt:variant>
        <vt:i4>8257545</vt:i4>
      </vt:variant>
      <vt:variant>
        <vt:i4>3912</vt:i4>
      </vt:variant>
      <vt:variant>
        <vt:i4>0</vt:i4>
      </vt:variant>
      <vt:variant>
        <vt:i4>5</vt:i4>
      </vt:variant>
      <vt:variant>
        <vt:lpwstr>http://www.nevo.co.il/Law_word/law14/LAW-1707.pdf</vt:lpwstr>
      </vt:variant>
      <vt:variant>
        <vt:lpwstr/>
      </vt:variant>
      <vt:variant>
        <vt:i4>721017</vt:i4>
      </vt:variant>
      <vt:variant>
        <vt:i4>3909</vt:i4>
      </vt:variant>
      <vt:variant>
        <vt:i4>0</vt:i4>
      </vt:variant>
      <vt:variant>
        <vt:i4>5</vt:i4>
      </vt:variant>
      <vt:variant>
        <vt:lpwstr>http://www.nevo.co.il/Law_word/law17/PROP-1654.pdf</vt:lpwstr>
      </vt:variant>
      <vt:variant>
        <vt:lpwstr/>
      </vt:variant>
      <vt:variant>
        <vt:i4>8126473</vt:i4>
      </vt:variant>
      <vt:variant>
        <vt:i4>3906</vt:i4>
      </vt:variant>
      <vt:variant>
        <vt:i4>0</vt:i4>
      </vt:variant>
      <vt:variant>
        <vt:i4>5</vt:i4>
      </vt:variant>
      <vt:variant>
        <vt:lpwstr>http://www.nevo.co.il/Law_word/law14/LAW-1121.pdf</vt:lpwstr>
      </vt:variant>
      <vt:variant>
        <vt:lpwstr/>
      </vt:variant>
      <vt:variant>
        <vt:i4>786552</vt:i4>
      </vt:variant>
      <vt:variant>
        <vt:i4>3903</vt:i4>
      </vt:variant>
      <vt:variant>
        <vt:i4>0</vt:i4>
      </vt:variant>
      <vt:variant>
        <vt:i4>5</vt:i4>
      </vt:variant>
      <vt:variant>
        <vt:lpwstr>http://www.nevo.co.il/Law_word/law17/PROP-1441.pdf</vt:lpwstr>
      </vt:variant>
      <vt:variant>
        <vt:lpwstr/>
      </vt:variant>
      <vt:variant>
        <vt:i4>7864325</vt:i4>
      </vt:variant>
      <vt:variant>
        <vt:i4>3900</vt:i4>
      </vt:variant>
      <vt:variant>
        <vt:i4>0</vt:i4>
      </vt:variant>
      <vt:variant>
        <vt:i4>5</vt:i4>
      </vt:variant>
      <vt:variant>
        <vt:lpwstr>http://www.nevo.co.il/Law_word/law14/LAW-0975.pdf</vt:lpwstr>
      </vt:variant>
      <vt:variant>
        <vt:lpwstr/>
      </vt:variant>
      <vt:variant>
        <vt:i4>7405578</vt:i4>
      </vt:variant>
      <vt:variant>
        <vt:i4>3897</vt:i4>
      </vt:variant>
      <vt:variant>
        <vt:i4>0</vt:i4>
      </vt:variant>
      <vt:variant>
        <vt:i4>5</vt:i4>
      </vt:variant>
      <vt:variant>
        <vt:lpwstr>https://www.nevo.co.il/law_html/law15/memshala-1612.pdf</vt:lpwstr>
      </vt:variant>
      <vt:variant>
        <vt:lpwstr/>
      </vt:variant>
      <vt:variant>
        <vt:i4>7471104</vt:i4>
      </vt:variant>
      <vt:variant>
        <vt:i4>3894</vt:i4>
      </vt:variant>
      <vt:variant>
        <vt:i4>0</vt:i4>
      </vt:variant>
      <vt:variant>
        <vt:i4>5</vt:i4>
      </vt:variant>
      <vt:variant>
        <vt:lpwstr>https://www.nevo.co.il/law_html/law14/law-3045.pdf</vt:lpwstr>
      </vt:variant>
      <vt:variant>
        <vt:lpwstr/>
      </vt:variant>
      <vt:variant>
        <vt:i4>8126477</vt:i4>
      </vt:variant>
      <vt:variant>
        <vt:i4>3891</vt:i4>
      </vt:variant>
      <vt:variant>
        <vt:i4>0</vt:i4>
      </vt:variant>
      <vt:variant>
        <vt:i4>5</vt:i4>
      </vt:variant>
      <vt:variant>
        <vt:lpwstr>http://www.nevo.co.il/law_word/law14/law-2511.pdf</vt:lpwstr>
      </vt:variant>
      <vt:variant>
        <vt:lpwstr/>
      </vt:variant>
      <vt:variant>
        <vt:i4>8126477</vt:i4>
      </vt:variant>
      <vt:variant>
        <vt:i4>3888</vt:i4>
      </vt:variant>
      <vt:variant>
        <vt:i4>0</vt:i4>
      </vt:variant>
      <vt:variant>
        <vt:i4>5</vt:i4>
      </vt:variant>
      <vt:variant>
        <vt:lpwstr>http://www.nevo.co.il/law_word/law14/law-2511.pdf</vt:lpwstr>
      </vt:variant>
      <vt:variant>
        <vt:lpwstr/>
      </vt:variant>
      <vt:variant>
        <vt:i4>7995484</vt:i4>
      </vt:variant>
      <vt:variant>
        <vt:i4>3885</vt:i4>
      </vt:variant>
      <vt:variant>
        <vt:i4>0</vt:i4>
      </vt:variant>
      <vt:variant>
        <vt:i4>5</vt:i4>
      </vt:variant>
      <vt:variant>
        <vt:lpwstr>http://www.nevo.co.il/Law_word/law15/memshala-768.pdf</vt:lpwstr>
      </vt:variant>
      <vt:variant>
        <vt:lpwstr/>
      </vt:variant>
      <vt:variant>
        <vt:i4>8192008</vt:i4>
      </vt:variant>
      <vt:variant>
        <vt:i4>3882</vt:i4>
      </vt:variant>
      <vt:variant>
        <vt:i4>0</vt:i4>
      </vt:variant>
      <vt:variant>
        <vt:i4>5</vt:i4>
      </vt:variant>
      <vt:variant>
        <vt:lpwstr>http://www.nevo.co.il/Law_word/law14/law-2405.pdf</vt:lpwstr>
      </vt:variant>
      <vt:variant>
        <vt:lpwstr/>
      </vt:variant>
      <vt:variant>
        <vt:i4>786552</vt:i4>
      </vt:variant>
      <vt:variant>
        <vt:i4>3879</vt:i4>
      </vt:variant>
      <vt:variant>
        <vt:i4>0</vt:i4>
      </vt:variant>
      <vt:variant>
        <vt:i4>5</vt:i4>
      </vt:variant>
      <vt:variant>
        <vt:lpwstr>http://www.nevo.co.il/Law_word/law17/PROP-1441.pdf</vt:lpwstr>
      </vt:variant>
      <vt:variant>
        <vt:lpwstr/>
      </vt:variant>
      <vt:variant>
        <vt:i4>7864325</vt:i4>
      </vt:variant>
      <vt:variant>
        <vt:i4>3876</vt:i4>
      </vt:variant>
      <vt:variant>
        <vt:i4>0</vt:i4>
      </vt:variant>
      <vt:variant>
        <vt:i4>5</vt:i4>
      </vt:variant>
      <vt:variant>
        <vt:lpwstr>http://www.nevo.co.il/Law_word/law14/LAW-0975.pdf</vt:lpwstr>
      </vt:variant>
      <vt:variant>
        <vt:lpwstr/>
      </vt:variant>
      <vt:variant>
        <vt:i4>7864407</vt:i4>
      </vt:variant>
      <vt:variant>
        <vt:i4>3873</vt:i4>
      </vt:variant>
      <vt:variant>
        <vt:i4>0</vt:i4>
      </vt:variant>
      <vt:variant>
        <vt:i4>5</vt:i4>
      </vt:variant>
      <vt:variant>
        <vt:lpwstr>http://www.nevo.co.il/Law_word/law15/memshala-541.pdf</vt:lpwstr>
      </vt:variant>
      <vt:variant>
        <vt:lpwstr/>
      </vt:variant>
      <vt:variant>
        <vt:i4>7995402</vt:i4>
      </vt:variant>
      <vt:variant>
        <vt:i4>3870</vt:i4>
      </vt:variant>
      <vt:variant>
        <vt:i4>0</vt:i4>
      </vt:variant>
      <vt:variant>
        <vt:i4>5</vt:i4>
      </vt:variant>
      <vt:variant>
        <vt:lpwstr>http://www.nevo.co.il/Law_word/law14/law-2271.pdf</vt:lpwstr>
      </vt:variant>
      <vt:variant>
        <vt:lpwstr/>
      </vt:variant>
      <vt:variant>
        <vt:i4>7864407</vt:i4>
      </vt:variant>
      <vt:variant>
        <vt:i4>3867</vt:i4>
      </vt:variant>
      <vt:variant>
        <vt:i4>0</vt:i4>
      </vt:variant>
      <vt:variant>
        <vt:i4>5</vt:i4>
      </vt:variant>
      <vt:variant>
        <vt:lpwstr>http://www.nevo.co.il/Law_word/law15/memshala-541.pdf</vt:lpwstr>
      </vt:variant>
      <vt:variant>
        <vt:lpwstr/>
      </vt:variant>
      <vt:variant>
        <vt:i4>7667722</vt:i4>
      </vt:variant>
      <vt:variant>
        <vt:i4>3864</vt:i4>
      </vt:variant>
      <vt:variant>
        <vt:i4>0</vt:i4>
      </vt:variant>
      <vt:variant>
        <vt:i4>5</vt:i4>
      </vt:variant>
      <vt:variant>
        <vt:lpwstr>http://www.nevo.co.il/Law_word/law14/law-2281.pdf</vt:lpwstr>
      </vt:variant>
      <vt:variant>
        <vt:lpwstr/>
      </vt:variant>
      <vt:variant>
        <vt:i4>8126551</vt:i4>
      </vt:variant>
      <vt:variant>
        <vt:i4>3861</vt:i4>
      </vt:variant>
      <vt:variant>
        <vt:i4>0</vt:i4>
      </vt:variant>
      <vt:variant>
        <vt:i4>5</vt:i4>
      </vt:variant>
      <vt:variant>
        <vt:lpwstr>http://www.nevo.co.il/Law_word/law15/MEMSHALA-105.pdf</vt:lpwstr>
      </vt:variant>
      <vt:variant>
        <vt:lpwstr/>
      </vt:variant>
      <vt:variant>
        <vt:i4>8192009</vt:i4>
      </vt:variant>
      <vt:variant>
        <vt:i4>3858</vt:i4>
      </vt:variant>
      <vt:variant>
        <vt:i4>0</vt:i4>
      </vt:variant>
      <vt:variant>
        <vt:i4>5</vt:i4>
      </vt:variant>
      <vt:variant>
        <vt:lpwstr>http://www.nevo.co.il/Law_word/law14/LAW-2000.pdf</vt:lpwstr>
      </vt:variant>
      <vt:variant>
        <vt:lpwstr/>
      </vt:variant>
      <vt:variant>
        <vt:i4>7864407</vt:i4>
      </vt:variant>
      <vt:variant>
        <vt:i4>3855</vt:i4>
      </vt:variant>
      <vt:variant>
        <vt:i4>0</vt:i4>
      </vt:variant>
      <vt:variant>
        <vt:i4>5</vt:i4>
      </vt:variant>
      <vt:variant>
        <vt:lpwstr>http://www.nevo.co.il/Law_word/law15/memshala-541.pdf</vt:lpwstr>
      </vt:variant>
      <vt:variant>
        <vt:lpwstr/>
      </vt:variant>
      <vt:variant>
        <vt:i4>7995402</vt:i4>
      </vt:variant>
      <vt:variant>
        <vt:i4>3852</vt:i4>
      </vt:variant>
      <vt:variant>
        <vt:i4>0</vt:i4>
      </vt:variant>
      <vt:variant>
        <vt:i4>5</vt:i4>
      </vt:variant>
      <vt:variant>
        <vt:lpwstr>http://www.nevo.co.il/Law_word/law14/law-2271.pdf</vt:lpwstr>
      </vt:variant>
      <vt:variant>
        <vt:lpwstr/>
      </vt:variant>
      <vt:variant>
        <vt:i4>7864415</vt:i4>
      </vt:variant>
      <vt:variant>
        <vt:i4>3849</vt:i4>
      </vt:variant>
      <vt:variant>
        <vt:i4>0</vt:i4>
      </vt:variant>
      <vt:variant>
        <vt:i4>5</vt:i4>
      </vt:variant>
      <vt:variant>
        <vt:lpwstr>http://www.nevo.co.il/Law_word/law15/memshala-945.pdf</vt:lpwstr>
      </vt:variant>
      <vt:variant>
        <vt:lpwstr/>
      </vt:variant>
      <vt:variant>
        <vt:i4>8126478</vt:i4>
      </vt:variant>
      <vt:variant>
        <vt:i4>3846</vt:i4>
      </vt:variant>
      <vt:variant>
        <vt:i4>0</vt:i4>
      </vt:variant>
      <vt:variant>
        <vt:i4>5</vt:i4>
      </vt:variant>
      <vt:variant>
        <vt:lpwstr>http://www.nevo.co.il/Law_word/law14/law-2710.pdf</vt:lpwstr>
      </vt:variant>
      <vt:variant>
        <vt:lpwstr/>
      </vt:variant>
      <vt:variant>
        <vt:i4>1245280</vt:i4>
      </vt:variant>
      <vt:variant>
        <vt:i4>3843</vt:i4>
      </vt:variant>
      <vt:variant>
        <vt:i4>0</vt:i4>
      </vt:variant>
      <vt:variant>
        <vt:i4>5</vt:i4>
      </vt:variant>
      <vt:variant>
        <vt:lpwstr>http://www.nevo.co.il/Law_word/law15/memshala-1083.pdf</vt:lpwstr>
      </vt:variant>
      <vt:variant>
        <vt:lpwstr/>
      </vt:variant>
      <vt:variant>
        <vt:i4>7602189</vt:i4>
      </vt:variant>
      <vt:variant>
        <vt:i4>3840</vt:i4>
      </vt:variant>
      <vt:variant>
        <vt:i4>0</vt:i4>
      </vt:variant>
      <vt:variant>
        <vt:i4>5</vt:i4>
      </vt:variant>
      <vt:variant>
        <vt:lpwstr>http://www.nevo.co.il/law_word/law14/law-2591.pdf</vt:lpwstr>
      </vt:variant>
      <vt:variant>
        <vt:lpwstr/>
      </vt:variant>
      <vt:variant>
        <vt:i4>7864407</vt:i4>
      </vt:variant>
      <vt:variant>
        <vt:i4>3837</vt:i4>
      </vt:variant>
      <vt:variant>
        <vt:i4>0</vt:i4>
      </vt:variant>
      <vt:variant>
        <vt:i4>5</vt:i4>
      </vt:variant>
      <vt:variant>
        <vt:lpwstr>http://www.nevo.co.il/Law_word/law15/memshala-541.pdf</vt:lpwstr>
      </vt:variant>
      <vt:variant>
        <vt:lpwstr/>
      </vt:variant>
      <vt:variant>
        <vt:i4>7667722</vt:i4>
      </vt:variant>
      <vt:variant>
        <vt:i4>3834</vt:i4>
      </vt:variant>
      <vt:variant>
        <vt:i4>0</vt:i4>
      </vt:variant>
      <vt:variant>
        <vt:i4>5</vt:i4>
      </vt:variant>
      <vt:variant>
        <vt:lpwstr>http://www.nevo.co.il/Law_word/law14/law-2281.pdf</vt:lpwstr>
      </vt:variant>
      <vt:variant>
        <vt:lpwstr/>
      </vt:variant>
      <vt:variant>
        <vt:i4>721017</vt:i4>
      </vt:variant>
      <vt:variant>
        <vt:i4>3831</vt:i4>
      </vt:variant>
      <vt:variant>
        <vt:i4>0</vt:i4>
      </vt:variant>
      <vt:variant>
        <vt:i4>5</vt:i4>
      </vt:variant>
      <vt:variant>
        <vt:lpwstr>http://www.nevo.co.il/Law_word/law17/PROP-1654.pdf</vt:lpwstr>
      </vt:variant>
      <vt:variant>
        <vt:lpwstr/>
      </vt:variant>
      <vt:variant>
        <vt:i4>8126473</vt:i4>
      </vt:variant>
      <vt:variant>
        <vt:i4>3828</vt:i4>
      </vt:variant>
      <vt:variant>
        <vt:i4>0</vt:i4>
      </vt:variant>
      <vt:variant>
        <vt:i4>5</vt:i4>
      </vt:variant>
      <vt:variant>
        <vt:lpwstr>http://www.nevo.co.il/Law_word/law14/LAW-1121.pdf</vt:lpwstr>
      </vt:variant>
      <vt:variant>
        <vt:lpwstr/>
      </vt:variant>
      <vt:variant>
        <vt:i4>786552</vt:i4>
      </vt:variant>
      <vt:variant>
        <vt:i4>3825</vt:i4>
      </vt:variant>
      <vt:variant>
        <vt:i4>0</vt:i4>
      </vt:variant>
      <vt:variant>
        <vt:i4>5</vt:i4>
      </vt:variant>
      <vt:variant>
        <vt:lpwstr>http://www.nevo.co.il/Law_word/law17/PROP-1441.pdf</vt:lpwstr>
      </vt:variant>
      <vt:variant>
        <vt:lpwstr/>
      </vt:variant>
      <vt:variant>
        <vt:i4>7864325</vt:i4>
      </vt:variant>
      <vt:variant>
        <vt:i4>3822</vt:i4>
      </vt:variant>
      <vt:variant>
        <vt:i4>0</vt:i4>
      </vt:variant>
      <vt:variant>
        <vt:i4>5</vt:i4>
      </vt:variant>
      <vt:variant>
        <vt:lpwstr>http://www.nevo.co.il/Law_word/law14/LAW-0975.pdf</vt:lpwstr>
      </vt:variant>
      <vt:variant>
        <vt:lpwstr/>
      </vt:variant>
      <vt:variant>
        <vt:i4>7012420</vt:i4>
      </vt:variant>
      <vt:variant>
        <vt:i4>3819</vt:i4>
      </vt:variant>
      <vt:variant>
        <vt:i4>0</vt:i4>
      </vt:variant>
      <vt:variant>
        <vt:i4>5</vt:i4>
      </vt:variant>
      <vt:variant>
        <vt:lpwstr>http://www.nevo.co.il/Law_word/law01/276_002_p61.doc</vt:lpwstr>
      </vt:variant>
      <vt:variant>
        <vt:lpwstr/>
      </vt:variant>
      <vt:variant>
        <vt:i4>8323157</vt:i4>
      </vt:variant>
      <vt:variant>
        <vt:i4>3816</vt:i4>
      </vt:variant>
      <vt:variant>
        <vt:i4>0</vt:i4>
      </vt:variant>
      <vt:variant>
        <vt:i4>5</vt:i4>
      </vt:variant>
      <vt:variant>
        <vt:lpwstr>http://www.nevo.co.il/Law_word/law15/memshala-335.pdf</vt:lpwstr>
      </vt:variant>
      <vt:variant>
        <vt:lpwstr/>
      </vt:variant>
      <vt:variant>
        <vt:i4>8257548</vt:i4>
      </vt:variant>
      <vt:variant>
        <vt:i4>3813</vt:i4>
      </vt:variant>
      <vt:variant>
        <vt:i4>0</vt:i4>
      </vt:variant>
      <vt:variant>
        <vt:i4>5</vt:i4>
      </vt:variant>
      <vt:variant>
        <vt:lpwstr>http://www.nevo.co.il/Law_word/law14/law-2134.pdf</vt:lpwstr>
      </vt:variant>
      <vt:variant>
        <vt:lpwstr/>
      </vt:variant>
      <vt:variant>
        <vt:i4>721014</vt:i4>
      </vt:variant>
      <vt:variant>
        <vt:i4>3810</vt:i4>
      </vt:variant>
      <vt:variant>
        <vt:i4>0</vt:i4>
      </vt:variant>
      <vt:variant>
        <vt:i4>5</vt:i4>
      </vt:variant>
      <vt:variant>
        <vt:lpwstr>http://www.nevo.co.il/Law_word/law17/PROP-2795.pdf</vt:lpwstr>
      </vt:variant>
      <vt:variant>
        <vt:lpwstr/>
      </vt:variant>
      <vt:variant>
        <vt:i4>8257545</vt:i4>
      </vt:variant>
      <vt:variant>
        <vt:i4>3807</vt:i4>
      </vt:variant>
      <vt:variant>
        <vt:i4>0</vt:i4>
      </vt:variant>
      <vt:variant>
        <vt:i4>5</vt:i4>
      </vt:variant>
      <vt:variant>
        <vt:lpwstr>http://www.nevo.co.il/Law_word/law14/LAW-1707.pdf</vt:lpwstr>
      </vt:variant>
      <vt:variant>
        <vt:lpwstr/>
      </vt:variant>
      <vt:variant>
        <vt:i4>917627</vt:i4>
      </vt:variant>
      <vt:variant>
        <vt:i4>3804</vt:i4>
      </vt:variant>
      <vt:variant>
        <vt:i4>0</vt:i4>
      </vt:variant>
      <vt:variant>
        <vt:i4>5</vt:i4>
      </vt:variant>
      <vt:variant>
        <vt:lpwstr>http://www.nevo.co.il/Law_word/law17/PROP-3156.pdf</vt:lpwstr>
      </vt:variant>
      <vt:variant>
        <vt:lpwstr/>
      </vt:variant>
      <vt:variant>
        <vt:i4>7864322</vt:i4>
      </vt:variant>
      <vt:variant>
        <vt:i4>3801</vt:i4>
      </vt:variant>
      <vt:variant>
        <vt:i4>0</vt:i4>
      </vt:variant>
      <vt:variant>
        <vt:i4>5</vt:i4>
      </vt:variant>
      <vt:variant>
        <vt:lpwstr>http://www.nevo.co.il/Law_word/law14/LAW-1863.pdf</vt:lpwstr>
      </vt:variant>
      <vt:variant>
        <vt:lpwstr/>
      </vt:variant>
      <vt:variant>
        <vt:i4>917622</vt:i4>
      </vt:variant>
      <vt:variant>
        <vt:i4>3798</vt:i4>
      </vt:variant>
      <vt:variant>
        <vt:i4>0</vt:i4>
      </vt:variant>
      <vt:variant>
        <vt:i4>5</vt:i4>
      </vt:variant>
      <vt:variant>
        <vt:lpwstr>http://www.nevo.co.il/Law_word/law17/PROP-3087.pdf</vt:lpwstr>
      </vt:variant>
      <vt:variant>
        <vt:lpwstr/>
      </vt:variant>
      <vt:variant>
        <vt:i4>8192009</vt:i4>
      </vt:variant>
      <vt:variant>
        <vt:i4>3795</vt:i4>
      </vt:variant>
      <vt:variant>
        <vt:i4>0</vt:i4>
      </vt:variant>
      <vt:variant>
        <vt:i4>5</vt:i4>
      </vt:variant>
      <vt:variant>
        <vt:lpwstr>http://www.nevo.co.il/Law_word/law14/LAW-1838.pdf</vt:lpwstr>
      </vt:variant>
      <vt:variant>
        <vt:lpwstr/>
      </vt:variant>
      <vt:variant>
        <vt:i4>917622</vt:i4>
      </vt:variant>
      <vt:variant>
        <vt:i4>3792</vt:i4>
      </vt:variant>
      <vt:variant>
        <vt:i4>0</vt:i4>
      </vt:variant>
      <vt:variant>
        <vt:i4>5</vt:i4>
      </vt:variant>
      <vt:variant>
        <vt:lpwstr>http://www.nevo.co.il/Law_word/law17/PROP-2592.pdf</vt:lpwstr>
      </vt:variant>
      <vt:variant>
        <vt:lpwstr/>
      </vt:variant>
      <vt:variant>
        <vt:i4>8126472</vt:i4>
      </vt:variant>
      <vt:variant>
        <vt:i4>3789</vt:i4>
      </vt:variant>
      <vt:variant>
        <vt:i4>0</vt:i4>
      </vt:variant>
      <vt:variant>
        <vt:i4>5</vt:i4>
      </vt:variant>
      <vt:variant>
        <vt:lpwstr>http://www.nevo.co.il/Law_word/law14/LAW-1627.pdf</vt:lpwstr>
      </vt:variant>
      <vt:variant>
        <vt:lpwstr/>
      </vt:variant>
      <vt:variant>
        <vt:i4>8126551</vt:i4>
      </vt:variant>
      <vt:variant>
        <vt:i4>3786</vt:i4>
      </vt:variant>
      <vt:variant>
        <vt:i4>0</vt:i4>
      </vt:variant>
      <vt:variant>
        <vt:i4>5</vt:i4>
      </vt:variant>
      <vt:variant>
        <vt:lpwstr>http://www.nevo.co.il/Law_word/law15/MEMSHALA-105.pdf</vt:lpwstr>
      </vt:variant>
      <vt:variant>
        <vt:lpwstr/>
      </vt:variant>
      <vt:variant>
        <vt:i4>8192009</vt:i4>
      </vt:variant>
      <vt:variant>
        <vt:i4>3783</vt:i4>
      </vt:variant>
      <vt:variant>
        <vt:i4>0</vt:i4>
      </vt:variant>
      <vt:variant>
        <vt:i4>5</vt:i4>
      </vt:variant>
      <vt:variant>
        <vt:lpwstr>http://www.nevo.co.il/Law_word/law14/LAW-2000.pdf</vt:lpwstr>
      </vt:variant>
      <vt:variant>
        <vt:lpwstr/>
      </vt:variant>
      <vt:variant>
        <vt:i4>524411</vt:i4>
      </vt:variant>
      <vt:variant>
        <vt:i4>3780</vt:i4>
      </vt:variant>
      <vt:variant>
        <vt:i4>0</vt:i4>
      </vt:variant>
      <vt:variant>
        <vt:i4>5</vt:i4>
      </vt:variant>
      <vt:variant>
        <vt:lpwstr>http://www.nevo.co.il/Law_word/law17/PROP-2243.pdf</vt:lpwstr>
      </vt:variant>
      <vt:variant>
        <vt:lpwstr/>
      </vt:variant>
      <vt:variant>
        <vt:i4>7864333</vt:i4>
      </vt:variant>
      <vt:variant>
        <vt:i4>3777</vt:i4>
      </vt:variant>
      <vt:variant>
        <vt:i4>0</vt:i4>
      </vt:variant>
      <vt:variant>
        <vt:i4>5</vt:i4>
      </vt:variant>
      <vt:variant>
        <vt:lpwstr>http://www.nevo.co.il/Law_word/law14/LAW-1561.pdf</vt:lpwstr>
      </vt:variant>
      <vt:variant>
        <vt:lpwstr/>
      </vt:variant>
      <vt:variant>
        <vt:i4>120</vt:i4>
      </vt:variant>
      <vt:variant>
        <vt:i4>3774</vt:i4>
      </vt:variant>
      <vt:variant>
        <vt:i4>0</vt:i4>
      </vt:variant>
      <vt:variant>
        <vt:i4>5</vt:i4>
      </vt:variant>
      <vt:variant>
        <vt:lpwstr>http://www.nevo.co.il/Law_word/law17/PROP-2079.pdf</vt:lpwstr>
      </vt:variant>
      <vt:variant>
        <vt:lpwstr/>
      </vt:variant>
      <vt:variant>
        <vt:i4>7733260</vt:i4>
      </vt:variant>
      <vt:variant>
        <vt:i4>3771</vt:i4>
      </vt:variant>
      <vt:variant>
        <vt:i4>0</vt:i4>
      </vt:variant>
      <vt:variant>
        <vt:i4>5</vt:i4>
      </vt:variant>
      <vt:variant>
        <vt:lpwstr>http://www.nevo.co.il/Law_word/law14/LAW-1386.pdf</vt:lpwstr>
      </vt:variant>
      <vt:variant>
        <vt:lpwstr/>
      </vt:variant>
      <vt:variant>
        <vt:i4>7602260</vt:i4>
      </vt:variant>
      <vt:variant>
        <vt:i4>3768</vt:i4>
      </vt:variant>
      <vt:variant>
        <vt:i4>0</vt:i4>
      </vt:variant>
      <vt:variant>
        <vt:i4>5</vt:i4>
      </vt:variant>
      <vt:variant>
        <vt:lpwstr>http://www.nevo.co.il/Law_word/law15/MEMSHALA-186.pdf</vt:lpwstr>
      </vt:variant>
      <vt:variant>
        <vt:lpwstr/>
      </vt:variant>
      <vt:variant>
        <vt:i4>8323082</vt:i4>
      </vt:variant>
      <vt:variant>
        <vt:i4>3765</vt:i4>
      </vt:variant>
      <vt:variant>
        <vt:i4>0</vt:i4>
      </vt:variant>
      <vt:variant>
        <vt:i4>5</vt:i4>
      </vt:variant>
      <vt:variant>
        <vt:lpwstr>http://www.nevo.co.il/Law_word/law14/LAW-2023.pdf</vt:lpwstr>
      </vt:variant>
      <vt:variant>
        <vt:lpwstr/>
      </vt:variant>
      <vt:variant>
        <vt:i4>8126551</vt:i4>
      </vt:variant>
      <vt:variant>
        <vt:i4>3762</vt:i4>
      </vt:variant>
      <vt:variant>
        <vt:i4>0</vt:i4>
      </vt:variant>
      <vt:variant>
        <vt:i4>5</vt:i4>
      </vt:variant>
      <vt:variant>
        <vt:lpwstr>http://www.nevo.co.il/Law_word/law15/MEMSHALA-105.pdf</vt:lpwstr>
      </vt:variant>
      <vt:variant>
        <vt:lpwstr/>
      </vt:variant>
      <vt:variant>
        <vt:i4>8192009</vt:i4>
      </vt:variant>
      <vt:variant>
        <vt:i4>3759</vt:i4>
      </vt:variant>
      <vt:variant>
        <vt:i4>0</vt:i4>
      </vt:variant>
      <vt:variant>
        <vt:i4>5</vt:i4>
      </vt:variant>
      <vt:variant>
        <vt:lpwstr>http://www.nevo.co.il/Law_word/law14/LAW-2000.pdf</vt:lpwstr>
      </vt:variant>
      <vt:variant>
        <vt:lpwstr/>
      </vt:variant>
      <vt:variant>
        <vt:i4>8126551</vt:i4>
      </vt:variant>
      <vt:variant>
        <vt:i4>3756</vt:i4>
      </vt:variant>
      <vt:variant>
        <vt:i4>0</vt:i4>
      </vt:variant>
      <vt:variant>
        <vt:i4>5</vt:i4>
      </vt:variant>
      <vt:variant>
        <vt:lpwstr>http://www.nevo.co.il/Law_word/law15/MEMSHALA-105.pdf</vt:lpwstr>
      </vt:variant>
      <vt:variant>
        <vt:lpwstr/>
      </vt:variant>
      <vt:variant>
        <vt:i4>8192009</vt:i4>
      </vt:variant>
      <vt:variant>
        <vt:i4>3753</vt:i4>
      </vt:variant>
      <vt:variant>
        <vt:i4>0</vt:i4>
      </vt:variant>
      <vt:variant>
        <vt:i4>5</vt:i4>
      </vt:variant>
      <vt:variant>
        <vt:lpwstr>http://www.nevo.co.il/Law_word/law14/LAW-2000.pdf</vt:lpwstr>
      </vt:variant>
      <vt:variant>
        <vt:lpwstr/>
      </vt:variant>
      <vt:variant>
        <vt:i4>917622</vt:i4>
      </vt:variant>
      <vt:variant>
        <vt:i4>3750</vt:i4>
      </vt:variant>
      <vt:variant>
        <vt:i4>0</vt:i4>
      </vt:variant>
      <vt:variant>
        <vt:i4>5</vt:i4>
      </vt:variant>
      <vt:variant>
        <vt:lpwstr>http://www.nevo.co.il/Law_word/law17/PROP-3087.pdf</vt:lpwstr>
      </vt:variant>
      <vt:variant>
        <vt:lpwstr/>
      </vt:variant>
      <vt:variant>
        <vt:i4>8192009</vt:i4>
      </vt:variant>
      <vt:variant>
        <vt:i4>3747</vt:i4>
      </vt:variant>
      <vt:variant>
        <vt:i4>0</vt:i4>
      </vt:variant>
      <vt:variant>
        <vt:i4>5</vt:i4>
      </vt:variant>
      <vt:variant>
        <vt:lpwstr>http://www.nevo.co.il/Law_word/law14/LAW-1838.pdf</vt:lpwstr>
      </vt:variant>
      <vt:variant>
        <vt:lpwstr/>
      </vt:variant>
      <vt:variant>
        <vt:i4>917631</vt:i4>
      </vt:variant>
      <vt:variant>
        <vt:i4>3744</vt:i4>
      </vt:variant>
      <vt:variant>
        <vt:i4>0</vt:i4>
      </vt:variant>
      <vt:variant>
        <vt:i4>5</vt:i4>
      </vt:variant>
      <vt:variant>
        <vt:lpwstr>http://www.nevo.co.il/Law_word/law17/PROP-2601.pdf</vt:lpwstr>
      </vt:variant>
      <vt:variant>
        <vt:lpwstr/>
      </vt:variant>
      <vt:variant>
        <vt:i4>8126471</vt:i4>
      </vt:variant>
      <vt:variant>
        <vt:i4>3741</vt:i4>
      </vt:variant>
      <vt:variant>
        <vt:i4>0</vt:i4>
      </vt:variant>
      <vt:variant>
        <vt:i4>5</vt:i4>
      </vt:variant>
      <vt:variant>
        <vt:lpwstr>http://www.nevo.co.il/Law_word/law14/LAW-1628.pdf</vt:lpwstr>
      </vt:variant>
      <vt:variant>
        <vt:lpwstr/>
      </vt:variant>
      <vt:variant>
        <vt:i4>8126551</vt:i4>
      </vt:variant>
      <vt:variant>
        <vt:i4>3738</vt:i4>
      </vt:variant>
      <vt:variant>
        <vt:i4>0</vt:i4>
      </vt:variant>
      <vt:variant>
        <vt:i4>5</vt:i4>
      </vt:variant>
      <vt:variant>
        <vt:lpwstr>http://www.nevo.co.il/Law_word/law15/MEMSHALA-105.pdf</vt:lpwstr>
      </vt:variant>
      <vt:variant>
        <vt:lpwstr/>
      </vt:variant>
      <vt:variant>
        <vt:i4>8192009</vt:i4>
      </vt:variant>
      <vt:variant>
        <vt:i4>3735</vt:i4>
      </vt:variant>
      <vt:variant>
        <vt:i4>0</vt:i4>
      </vt:variant>
      <vt:variant>
        <vt:i4>5</vt:i4>
      </vt:variant>
      <vt:variant>
        <vt:lpwstr>http://www.nevo.co.il/Law_word/law14/LAW-2000.pdf</vt:lpwstr>
      </vt:variant>
      <vt:variant>
        <vt:lpwstr/>
      </vt:variant>
      <vt:variant>
        <vt:i4>917631</vt:i4>
      </vt:variant>
      <vt:variant>
        <vt:i4>3732</vt:i4>
      </vt:variant>
      <vt:variant>
        <vt:i4>0</vt:i4>
      </vt:variant>
      <vt:variant>
        <vt:i4>5</vt:i4>
      </vt:variant>
      <vt:variant>
        <vt:lpwstr>http://www.nevo.co.il/Law_word/law17/PROP-2601.pdf</vt:lpwstr>
      </vt:variant>
      <vt:variant>
        <vt:lpwstr/>
      </vt:variant>
      <vt:variant>
        <vt:i4>8126471</vt:i4>
      </vt:variant>
      <vt:variant>
        <vt:i4>3729</vt:i4>
      </vt:variant>
      <vt:variant>
        <vt:i4>0</vt:i4>
      </vt:variant>
      <vt:variant>
        <vt:i4>5</vt:i4>
      </vt:variant>
      <vt:variant>
        <vt:lpwstr>http://www.nevo.co.il/Law_word/law14/LAW-1628.pdf</vt:lpwstr>
      </vt:variant>
      <vt:variant>
        <vt:lpwstr/>
      </vt:variant>
      <vt:variant>
        <vt:i4>7667797</vt:i4>
      </vt:variant>
      <vt:variant>
        <vt:i4>3726</vt:i4>
      </vt:variant>
      <vt:variant>
        <vt:i4>0</vt:i4>
      </vt:variant>
      <vt:variant>
        <vt:i4>5</vt:i4>
      </vt:variant>
      <vt:variant>
        <vt:lpwstr>http://www.nevo.co.il/Law_word/law15/memshala-294.pdf</vt:lpwstr>
      </vt:variant>
      <vt:variant>
        <vt:lpwstr/>
      </vt:variant>
      <vt:variant>
        <vt:i4>8192015</vt:i4>
      </vt:variant>
      <vt:variant>
        <vt:i4>3723</vt:i4>
      </vt:variant>
      <vt:variant>
        <vt:i4>0</vt:i4>
      </vt:variant>
      <vt:variant>
        <vt:i4>5</vt:i4>
      </vt:variant>
      <vt:variant>
        <vt:lpwstr>http://www.nevo.co.il/Law_word/law14/LAW-2107.pdf</vt:lpwstr>
      </vt:variant>
      <vt:variant>
        <vt:lpwstr/>
      </vt:variant>
      <vt:variant>
        <vt:i4>8126551</vt:i4>
      </vt:variant>
      <vt:variant>
        <vt:i4>3720</vt:i4>
      </vt:variant>
      <vt:variant>
        <vt:i4>0</vt:i4>
      </vt:variant>
      <vt:variant>
        <vt:i4>5</vt:i4>
      </vt:variant>
      <vt:variant>
        <vt:lpwstr>http://www.nevo.co.il/Law_word/law15/MEMSHALA-105.pdf</vt:lpwstr>
      </vt:variant>
      <vt:variant>
        <vt:lpwstr/>
      </vt:variant>
      <vt:variant>
        <vt:i4>8192009</vt:i4>
      </vt:variant>
      <vt:variant>
        <vt:i4>3717</vt:i4>
      </vt:variant>
      <vt:variant>
        <vt:i4>0</vt:i4>
      </vt:variant>
      <vt:variant>
        <vt:i4>5</vt:i4>
      </vt:variant>
      <vt:variant>
        <vt:lpwstr>http://www.nevo.co.il/Law_word/law14/LAW-2000.pdf</vt:lpwstr>
      </vt:variant>
      <vt:variant>
        <vt:lpwstr/>
      </vt:variant>
      <vt:variant>
        <vt:i4>917622</vt:i4>
      </vt:variant>
      <vt:variant>
        <vt:i4>3714</vt:i4>
      </vt:variant>
      <vt:variant>
        <vt:i4>0</vt:i4>
      </vt:variant>
      <vt:variant>
        <vt:i4>5</vt:i4>
      </vt:variant>
      <vt:variant>
        <vt:lpwstr>http://www.nevo.co.il/Law_word/law17/PROP-3087.pdf</vt:lpwstr>
      </vt:variant>
      <vt:variant>
        <vt:lpwstr/>
      </vt:variant>
      <vt:variant>
        <vt:i4>8192009</vt:i4>
      </vt:variant>
      <vt:variant>
        <vt:i4>3711</vt:i4>
      </vt:variant>
      <vt:variant>
        <vt:i4>0</vt:i4>
      </vt:variant>
      <vt:variant>
        <vt:i4>5</vt:i4>
      </vt:variant>
      <vt:variant>
        <vt:lpwstr>http://www.nevo.co.il/Law_word/law14/LAW-1838.pdf</vt:lpwstr>
      </vt:variant>
      <vt:variant>
        <vt:lpwstr/>
      </vt:variant>
      <vt:variant>
        <vt:i4>721017</vt:i4>
      </vt:variant>
      <vt:variant>
        <vt:i4>3708</vt:i4>
      </vt:variant>
      <vt:variant>
        <vt:i4>0</vt:i4>
      </vt:variant>
      <vt:variant>
        <vt:i4>5</vt:i4>
      </vt:variant>
      <vt:variant>
        <vt:lpwstr>http://www.nevo.co.il/Law_word/law17/PROP-3072.pdf</vt:lpwstr>
      </vt:variant>
      <vt:variant>
        <vt:lpwstr/>
      </vt:variant>
      <vt:variant>
        <vt:i4>786552</vt:i4>
      </vt:variant>
      <vt:variant>
        <vt:i4>3705</vt:i4>
      </vt:variant>
      <vt:variant>
        <vt:i4>0</vt:i4>
      </vt:variant>
      <vt:variant>
        <vt:i4>5</vt:i4>
      </vt:variant>
      <vt:variant>
        <vt:lpwstr>http://www.nevo.co.il/Law_word/law17/PROP-3065.pdf</vt:lpwstr>
      </vt:variant>
      <vt:variant>
        <vt:lpwstr/>
      </vt:variant>
      <vt:variant>
        <vt:i4>655482</vt:i4>
      </vt:variant>
      <vt:variant>
        <vt:i4>3702</vt:i4>
      </vt:variant>
      <vt:variant>
        <vt:i4>0</vt:i4>
      </vt:variant>
      <vt:variant>
        <vt:i4>5</vt:i4>
      </vt:variant>
      <vt:variant>
        <vt:lpwstr>http://www.nevo.co.il/Law_word/law17/PROP-3043.pdf</vt:lpwstr>
      </vt:variant>
      <vt:variant>
        <vt:lpwstr/>
      </vt:variant>
      <vt:variant>
        <vt:i4>8192000</vt:i4>
      </vt:variant>
      <vt:variant>
        <vt:i4>3699</vt:i4>
      </vt:variant>
      <vt:variant>
        <vt:i4>0</vt:i4>
      </vt:variant>
      <vt:variant>
        <vt:i4>5</vt:i4>
      </vt:variant>
      <vt:variant>
        <vt:lpwstr>http://www.nevo.co.il/Law_word/law14/LAW-1831.pdf</vt:lpwstr>
      </vt:variant>
      <vt:variant>
        <vt:lpwstr/>
      </vt:variant>
      <vt:variant>
        <vt:i4>721017</vt:i4>
      </vt:variant>
      <vt:variant>
        <vt:i4>3696</vt:i4>
      </vt:variant>
      <vt:variant>
        <vt:i4>0</vt:i4>
      </vt:variant>
      <vt:variant>
        <vt:i4>5</vt:i4>
      </vt:variant>
      <vt:variant>
        <vt:lpwstr>http://www.nevo.co.il/Law_word/law17/PROP-3072.pdf</vt:lpwstr>
      </vt:variant>
      <vt:variant>
        <vt:lpwstr/>
      </vt:variant>
      <vt:variant>
        <vt:i4>786552</vt:i4>
      </vt:variant>
      <vt:variant>
        <vt:i4>3693</vt:i4>
      </vt:variant>
      <vt:variant>
        <vt:i4>0</vt:i4>
      </vt:variant>
      <vt:variant>
        <vt:i4>5</vt:i4>
      </vt:variant>
      <vt:variant>
        <vt:lpwstr>http://www.nevo.co.il/Law_word/law17/PROP-3065.pdf</vt:lpwstr>
      </vt:variant>
      <vt:variant>
        <vt:lpwstr/>
      </vt:variant>
      <vt:variant>
        <vt:i4>655482</vt:i4>
      </vt:variant>
      <vt:variant>
        <vt:i4>3690</vt:i4>
      </vt:variant>
      <vt:variant>
        <vt:i4>0</vt:i4>
      </vt:variant>
      <vt:variant>
        <vt:i4>5</vt:i4>
      </vt:variant>
      <vt:variant>
        <vt:lpwstr>http://www.nevo.co.il/Law_word/law17/PROP-3043.pdf</vt:lpwstr>
      </vt:variant>
      <vt:variant>
        <vt:lpwstr/>
      </vt:variant>
      <vt:variant>
        <vt:i4>8192000</vt:i4>
      </vt:variant>
      <vt:variant>
        <vt:i4>3687</vt:i4>
      </vt:variant>
      <vt:variant>
        <vt:i4>0</vt:i4>
      </vt:variant>
      <vt:variant>
        <vt:i4>5</vt:i4>
      </vt:variant>
      <vt:variant>
        <vt:lpwstr>http://www.nevo.co.il/Law_word/law14/LAW-1831.pdf</vt:lpwstr>
      </vt:variant>
      <vt:variant>
        <vt:lpwstr/>
      </vt:variant>
      <vt:variant>
        <vt:i4>721017</vt:i4>
      </vt:variant>
      <vt:variant>
        <vt:i4>3684</vt:i4>
      </vt:variant>
      <vt:variant>
        <vt:i4>0</vt:i4>
      </vt:variant>
      <vt:variant>
        <vt:i4>5</vt:i4>
      </vt:variant>
      <vt:variant>
        <vt:lpwstr>http://www.nevo.co.il/Law_word/law17/PROP-1654.pdf</vt:lpwstr>
      </vt:variant>
      <vt:variant>
        <vt:lpwstr/>
      </vt:variant>
      <vt:variant>
        <vt:i4>8126473</vt:i4>
      </vt:variant>
      <vt:variant>
        <vt:i4>3681</vt:i4>
      </vt:variant>
      <vt:variant>
        <vt:i4>0</vt:i4>
      </vt:variant>
      <vt:variant>
        <vt:i4>5</vt:i4>
      </vt:variant>
      <vt:variant>
        <vt:lpwstr>http://www.nevo.co.il/Law_word/law14/LAW-1121.pdf</vt:lpwstr>
      </vt:variant>
      <vt:variant>
        <vt:lpwstr/>
      </vt:variant>
      <vt:variant>
        <vt:i4>7995484</vt:i4>
      </vt:variant>
      <vt:variant>
        <vt:i4>3678</vt:i4>
      </vt:variant>
      <vt:variant>
        <vt:i4>0</vt:i4>
      </vt:variant>
      <vt:variant>
        <vt:i4>5</vt:i4>
      </vt:variant>
      <vt:variant>
        <vt:lpwstr>http://www.nevo.co.il/Law_word/law15/memshala-768.pdf</vt:lpwstr>
      </vt:variant>
      <vt:variant>
        <vt:lpwstr/>
      </vt:variant>
      <vt:variant>
        <vt:i4>8192008</vt:i4>
      </vt:variant>
      <vt:variant>
        <vt:i4>3675</vt:i4>
      </vt:variant>
      <vt:variant>
        <vt:i4>0</vt:i4>
      </vt:variant>
      <vt:variant>
        <vt:i4>5</vt:i4>
      </vt:variant>
      <vt:variant>
        <vt:lpwstr>http://www.nevo.co.il/Law_word/law14/law-2405.pdf</vt:lpwstr>
      </vt:variant>
      <vt:variant>
        <vt:lpwstr/>
      </vt:variant>
      <vt:variant>
        <vt:i4>983161</vt:i4>
      </vt:variant>
      <vt:variant>
        <vt:i4>3672</vt:i4>
      </vt:variant>
      <vt:variant>
        <vt:i4>0</vt:i4>
      </vt:variant>
      <vt:variant>
        <vt:i4>5</vt:i4>
      </vt:variant>
      <vt:variant>
        <vt:lpwstr>http://www.nevo.co.il/Law_word/law17/PROP-2264.pdf</vt:lpwstr>
      </vt:variant>
      <vt:variant>
        <vt:lpwstr/>
      </vt:variant>
      <vt:variant>
        <vt:i4>7864328</vt:i4>
      </vt:variant>
      <vt:variant>
        <vt:i4>3669</vt:i4>
      </vt:variant>
      <vt:variant>
        <vt:i4>0</vt:i4>
      </vt:variant>
      <vt:variant>
        <vt:i4>5</vt:i4>
      </vt:variant>
      <vt:variant>
        <vt:lpwstr>http://www.nevo.co.il/Law_word/law14/LAW-1465.pdf</vt:lpwstr>
      </vt:variant>
      <vt:variant>
        <vt:lpwstr/>
      </vt:variant>
      <vt:variant>
        <vt:i4>852084</vt:i4>
      </vt:variant>
      <vt:variant>
        <vt:i4>3666</vt:i4>
      </vt:variant>
      <vt:variant>
        <vt:i4>0</vt:i4>
      </vt:variant>
      <vt:variant>
        <vt:i4>5</vt:i4>
      </vt:variant>
      <vt:variant>
        <vt:lpwstr>http://www.nevo.co.il/Law_word/law17/PROP-1682.pdf</vt:lpwstr>
      </vt:variant>
      <vt:variant>
        <vt:lpwstr/>
      </vt:variant>
      <vt:variant>
        <vt:i4>8126473</vt:i4>
      </vt:variant>
      <vt:variant>
        <vt:i4>3663</vt:i4>
      </vt:variant>
      <vt:variant>
        <vt:i4>0</vt:i4>
      </vt:variant>
      <vt:variant>
        <vt:i4>5</vt:i4>
      </vt:variant>
      <vt:variant>
        <vt:lpwstr>http://www.nevo.co.il/Law_word/law14/LAW-1121.pdf</vt:lpwstr>
      </vt:variant>
      <vt:variant>
        <vt:lpwstr/>
      </vt:variant>
      <vt:variant>
        <vt:i4>721017</vt:i4>
      </vt:variant>
      <vt:variant>
        <vt:i4>3660</vt:i4>
      </vt:variant>
      <vt:variant>
        <vt:i4>0</vt:i4>
      </vt:variant>
      <vt:variant>
        <vt:i4>5</vt:i4>
      </vt:variant>
      <vt:variant>
        <vt:lpwstr>http://www.nevo.co.il/Law_word/law17/PROP-1654.pdf</vt:lpwstr>
      </vt:variant>
      <vt:variant>
        <vt:lpwstr/>
      </vt:variant>
      <vt:variant>
        <vt:i4>8126473</vt:i4>
      </vt:variant>
      <vt:variant>
        <vt:i4>3657</vt:i4>
      </vt:variant>
      <vt:variant>
        <vt:i4>0</vt:i4>
      </vt:variant>
      <vt:variant>
        <vt:i4>5</vt:i4>
      </vt:variant>
      <vt:variant>
        <vt:lpwstr>http://www.nevo.co.il/Law_word/law14/LAW-1121.pdf</vt:lpwstr>
      </vt:variant>
      <vt:variant>
        <vt:lpwstr/>
      </vt:variant>
      <vt:variant>
        <vt:i4>983164</vt:i4>
      </vt:variant>
      <vt:variant>
        <vt:i4>3654</vt:i4>
      </vt:variant>
      <vt:variant>
        <vt:i4>0</vt:i4>
      </vt:variant>
      <vt:variant>
        <vt:i4>5</vt:i4>
      </vt:variant>
      <vt:variant>
        <vt:lpwstr>http://www.nevo.co.il/Law_word/law17/PROP-0610.pdf</vt:lpwstr>
      </vt:variant>
      <vt:variant>
        <vt:lpwstr/>
      </vt:variant>
      <vt:variant>
        <vt:i4>8060943</vt:i4>
      </vt:variant>
      <vt:variant>
        <vt:i4>3651</vt:i4>
      </vt:variant>
      <vt:variant>
        <vt:i4>0</vt:i4>
      </vt:variant>
      <vt:variant>
        <vt:i4>5</vt:i4>
      </vt:variant>
      <vt:variant>
        <vt:lpwstr>http://www.nevo.co.il/Law_word/law14/LAW-0442.pdf</vt:lpwstr>
      </vt:variant>
      <vt:variant>
        <vt:lpwstr/>
      </vt:variant>
      <vt:variant>
        <vt:i4>917622</vt:i4>
      </vt:variant>
      <vt:variant>
        <vt:i4>3648</vt:i4>
      </vt:variant>
      <vt:variant>
        <vt:i4>0</vt:i4>
      </vt:variant>
      <vt:variant>
        <vt:i4>5</vt:i4>
      </vt:variant>
      <vt:variant>
        <vt:lpwstr>http://www.nevo.co.il/Law_word/law17/PROP-3087.pdf</vt:lpwstr>
      </vt:variant>
      <vt:variant>
        <vt:lpwstr/>
      </vt:variant>
      <vt:variant>
        <vt:i4>8192009</vt:i4>
      </vt:variant>
      <vt:variant>
        <vt:i4>3645</vt:i4>
      </vt:variant>
      <vt:variant>
        <vt:i4>0</vt:i4>
      </vt:variant>
      <vt:variant>
        <vt:i4>5</vt:i4>
      </vt:variant>
      <vt:variant>
        <vt:lpwstr>http://www.nevo.co.il/Law_word/law14/LAW-1838.pdf</vt:lpwstr>
      </vt:variant>
      <vt:variant>
        <vt:lpwstr/>
      </vt:variant>
      <vt:variant>
        <vt:i4>917625</vt:i4>
      </vt:variant>
      <vt:variant>
        <vt:i4>3642</vt:i4>
      </vt:variant>
      <vt:variant>
        <vt:i4>0</vt:i4>
      </vt:variant>
      <vt:variant>
        <vt:i4>5</vt:i4>
      </vt:variant>
      <vt:variant>
        <vt:lpwstr>http://www.nevo.co.il/Law_word/law17/PROP-2364.pdf</vt:lpwstr>
      </vt:variant>
      <vt:variant>
        <vt:lpwstr/>
      </vt:variant>
      <vt:variant>
        <vt:i4>8257540</vt:i4>
      </vt:variant>
      <vt:variant>
        <vt:i4>3639</vt:i4>
      </vt:variant>
      <vt:variant>
        <vt:i4>0</vt:i4>
      </vt:variant>
      <vt:variant>
        <vt:i4>5</vt:i4>
      </vt:variant>
      <vt:variant>
        <vt:lpwstr>http://www.nevo.co.il/Law_word/law14/LAW-1508.pdf</vt:lpwstr>
      </vt:variant>
      <vt:variant>
        <vt:lpwstr/>
      </vt:variant>
      <vt:variant>
        <vt:i4>721022</vt:i4>
      </vt:variant>
      <vt:variant>
        <vt:i4>3636</vt:i4>
      </vt:variant>
      <vt:variant>
        <vt:i4>0</vt:i4>
      </vt:variant>
      <vt:variant>
        <vt:i4>5</vt:i4>
      </vt:variant>
      <vt:variant>
        <vt:lpwstr>http://www.nevo.co.il/Law_word/law17/PROP-2311.pdf</vt:lpwstr>
      </vt:variant>
      <vt:variant>
        <vt:lpwstr/>
      </vt:variant>
      <vt:variant>
        <vt:i4>7798797</vt:i4>
      </vt:variant>
      <vt:variant>
        <vt:i4>3633</vt:i4>
      </vt:variant>
      <vt:variant>
        <vt:i4>0</vt:i4>
      </vt:variant>
      <vt:variant>
        <vt:i4>5</vt:i4>
      </vt:variant>
      <vt:variant>
        <vt:lpwstr>http://www.nevo.co.il/Law_word/law14/LAW-1490.pdf</vt:lpwstr>
      </vt:variant>
      <vt:variant>
        <vt:lpwstr/>
      </vt:variant>
      <vt:variant>
        <vt:i4>120</vt:i4>
      </vt:variant>
      <vt:variant>
        <vt:i4>3630</vt:i4>
      </vt:variant>
      <vt:variant>
        <vt:i4>0</vt:i4>
      </vt:variant>
      <vt:variant>
        <vt:i4>5</vt:i4>
      </vt:variant>
      <vt:variant>
        <vt:lpwstr>http://www.nevo.co.il/Law_word/law17/PROP-2079.pdf</vt:lpwstr>
      </vt:variant>
      <vt:variant>
        <vt:lpwstr/>
      </vt:variant>
      <vt:variant>
        <vt:i4>7733260</vt:i4>
      </vt:variant>
      <vt:variant>
        <vt:i4>3627</vt:i4>
      </vt:variant>
      <vt:variant>
        <vt:i4>0</vt:i4>
      </vt:variant>
      <vt:variant>
        <vt:i4>5</vt:i4>
      </vt:variant>
      <vt:variant>
        <vt:lpwstr>http://www.nevo.co.il/Law_word/law14/LAW-1386.pdf</vt:lpwstr>
      </vt:variant>
      <vt:variant>
        <vt:lpwstr/>
      </vt:variant>
      <vt:variant>
        <vt:i4>7864407</vt:i4>
      </vt:variant>
      <vt:variant>
        <vt:i4>3624</vt:i4>
      </vt:variant>
      <vt:variant>
        <vt:i4>0</vt:i4>
      </vt:variant>
      <vt:variant>
        <vt:i4>5</vt:i4>
      </vt:variant>
      <vt:variant>
        <vt:lpwstr>http://www.nevo.co.il/Law_word/law15/memshala-541.pdf</vt:lpwstr>
      </vt:variant>
      <vt:variant>
        <vt:lpwstr/>
      </vt:variant>
      <vt:variant>
        <vt:i4>7667722</vt:i4>
      </vt:variant>
      <vt:variant>
        <vt:i4>3621</vt:i4>
      </vt:variant>
      <vt:variant>
        <vt:i4>0</vt:i4>
      </vt:variant>
      <vt:variant>
        <vt:i4>5</vt:i4>
      </vt:variant>
      <vt:variant>
        <vt:lpwstr>http://www.nevo.co.il/Law_word/law14/law-2281.pdf</vt:lpwstr>
      </vt:variant>
      <vt:variant>
        <vt:lpwstr/>
      </vt:variant>
      <vt:variant>
        <vt:i4>721017</vt:i4>
      </vt:variant>
      <vt:variant>
        <vt:i4>3618</vt:i4>
      </vt:variant>
      <vt:variant>
        <vt:i4>0</vt:i4>
      </vt:variant>
      <vt:variant>
        <vt:i4>5</vt:i4>
      </vt:variant>
      <vt:variant>
        <vt:lpwstr>http://www.nevo.co.il/Law_word/law17/PROP-1654.pdf</vt:lpwstr>
      </vt:variant>
      <vt:variant>
        <vt:lpwstr/>
      </vt:variant>
      <vt:variant>
        <vt:i4>8126473</vt:i4>
      </vt:variant>
      <vt:variant>
        <vt:i4>3615</vt:i4>
      </vt:variant>
      <vt:variant>
        <vt:i4>0</vt:i4>
      </vt:variant>
      <vt:variant>
        <vt:i4>5</vt:i4>
      </vt:variant>
      <vt:variant>
        <vt:lpwstr>http://www.nevo.co.il/Law_word/law14/LAW-1121.pdf</vt:lpwstr>
      </vt:variant>
      <vt:variant>
        <vt:lpwstr/>
      </vt:variant>
      <vt:variant>
        <vt:i4>786552</vt:i4>
      </vt:variant>
      <vt:variant>
        <vt:i4>3612</vt:i4>
      </vt:variant>
      <vt:variant>
        <vt:i4>0</vt:i4>
      </vt:variant>
      <vt:variant>
        <vt:i4>5</vt:i4>
      </vt:variant>
      <vt:variant>
        <vt:lpwstr>http://www.nevo.co.il/Law_word/law17/PROP-1441.pdf</vt:lpwstr>
      </vt:variant>
      <vt:variant>
        <vt:lpwstr/>
      </vt:variant>
      <vt:variant>
        <vt:i4>7864325</vt:i4>
      </vt:variant>
      <vt:variant>
        <vt:i4>3609</vt:i4>
      </vt:variant>
      <vt:variant>
        <vt:i4>0</vt:i4>
      </vt:variant>
      <vt:variant>
        <vt:i4>5</vt:i4>
      </vt:variant>
      <vt:variant>
        <vt:lpwstr>http://www.nevo.co.il/Law_word/law14/LAW-0975.pdf</vt:lpwstr>
      </vt:variant>
      <vt:variant>
        <vt:lpwstr/>
      </vt:variant>
      <vt:variant>
        <vt:i4>7864407</vt:i4>
      </vt:variant>
      <vt:variant>
        <vt:i4>3606</vt:i4>
      </vt:variant>
      <vt:variant>
        <vt:i4>0</vt:i4>
      </vt:variant>
      <vt:variant>
        <vt:i4>5</vt:i4>
      </vt:variant>
      <vt:variant>
        <vt:lpwstr>http://www.nevo.co.il/Law_word/law15/memshala-541.pdf</vt:lpwstr>
      </vt:variant>
      <vt:variant>
        <vt:lpwstr/>
      </vt:variant>
      <vt:variant>
        <vt:i4>7667722</vt:i4>
      </vt:variant>
      <vt:variant>
        <vt:i4>3603</vt:i4>
      </vt:variant>
      <vt:variant>
        <vt:i4>0</vt:i4>
      </vt:variant>
      <vt:variant>
        <vt:i4>5</vt:i4>
      </vt:variant>
      <vt:variant>
        <vt:lpwstr>http://www.nevo.co.il/Law_word/law14/law-2281.pdf</vt:lpwstr>
      </vt:variant>
      <vt:variant>
        <vt:lpwstr/>
      </vt:variant>
      <vt:variant>
        <vt:i4>721017</vt:i4>
      </vt:variant>
      <vt:variant>
        <vt:i4>3600</vt:i4>
      </vt:variant>
      <vt:variant>
        <vt:i4>0</vt:i4>
      </vt:variant>
      <vt:variant>
        <vt:i4>5</vt:i4>
      </vt:variant>
      <vt:variant>
        <vt:lpwstr>http://www.nevo.co.il/Law_word/law17/PROP-1654.pdf</vt:lpwstr>
      </vt:variant>
      <vt:variant>
        <vt:lpwstr/>
      </vt:variant>
      <vt:variant>
        <vt:i4>8126473</vt:i4>
      </vt:variant>
      <vt:variant>
        <vt:i4>3597</vt:i4>
      </vt:variant>
      <vt:variant>
        <vt:i4>0</vt:i4>
      </vt:variant>
      <vt:variant>
        <vt:i4>5</vt:i4>
      </vt:variant>
      <vt:variant>
        <vt:lpwstr>http://www.nevo.co.il/Law_word/law14/LAW-1121.pdf</vt:lpwstr>
      </vt:variant>
      <vt:variant>
        <vt:lpwstr/>
      </vt:variant>
      <vt:variant>
        <vt:i4>786552</vt:i4>
      </vt:variant>
      <vt:variant>
        <vt:i4>3594</vt:i4>
      </vt:variant>
      <vt:variant>
        <vt:i4>0</vt:i4>
      </vt:variant>
      <vt:variant>
        <vt:i4>5</vt:i4>
      </vt:variant>
      <vt:variant>
        <vt:lpwstr>http://www.nevo.co.il/Law_word/law17/PROP-1441.pdf</vt:lpwstr>
      </vt:variant>
      <vt:variant>
        <vt:lpwstr/>
      </vt:variant>
      <vt:variant>
        <vt:i4>7864325</vt:i4>
      </vt:variant>
      <vt:variant>
        <vt:i4>3591</vt:i4>
      </vt:variant>
      <vt:variant>
        <vt:i4>0</vt:i4>
      </vt:variant>
      <vt:variant>
        <vt:i4>5</vt:i4>
      </vt:variant>
      <vt:variant>
        <vt:lpwstr>http://www.nevo.co.il/Law_word/law14/LAW-0975.pdf</vt:lpwstr>
      </vt:variant>
      <vt:variant>
        <vt:lpwstr/>
      </vt:variant>
      <vt:variant>
        <vt:i4>786552</vt:i4>
      </vt:variant>
      <vt:variant>
        <vt:i4>3588</vt:i4>
      </vt:variant>
      <vt:variant>
        <vt:i4>0</vt:i4>
      </vt:variant>
      <vt:variant>
        <vt:i4>5</vt:i4>
      </vt:variant>
      <vt:variant>
        <vt:lpwstr>http://www.nevo.co.il/Law_word/law17/PROP-1441.pdf</vt:lpwstr>
      </vt:variant>
      <vt:variant>
        <vt:lpwstr/>
      </vt:variant>
      <vt:variant>
        <vt:i4>7864325</vt:i4>
      </vt:variant>
      <vt:variant>
        <vt:i4>3585</vt:i4>
      </vt:variant>
      <vt:variant>
        <vt:i4>0</vt:i4>
      </vt:variant>
      <vt:variant>
        <vt:i4>5</vt:i4>
      </vt:variant>
      <vt:variant>
        <vt:lpwstr>http://www.nevo.co.il/Law_word/law14/LAW-0975.pdf</vt:lpwstr>
      </vt:variant>
      <vt:variant>
        <vt:lpwstr/>
      </vt:variant>
      <vt:variant>
        <vt:i4>458875</vt:i4>
      </vt:variant>
      <vt:variant>
        <vt:i4>3582</vt:i4>
      </vt:variant>
      <vt:variant>
        <vt:i4>0</vt:i4>
      </vt:variant>
      <vt:variant>
        <vt:i4>5</vt:i4>
      </vt:variant>
      <vt:variant>
        <vt:lpwstr>http://www.nevo.co.il/Law_word/law17/PROP-0769.pdf</vt:lpwstr>
      </vt:variant>
      <vt:variant>
        <vt:lpwstr/>
      </vt:variant>
      <vt:variant>
        <vt:i4>8126472</vt:i4>
      </vt:variant>
      <vt:variant>
        <vt:i4>3579</vt:i4>
      </vt:variant>
      <vt:variant>
        <vt:i4>0</vt:i4>
      </vt:variant>
      <vt:variant>
        <vt:i4>5</vt:i4>
      </vt:variant>
      <vt:variant>
        <vt:lpwstr>http://www.nevo.co.il/Law_word/law14/LAW-0534.pdf</vt:lpwstr>
      </vt:variant>
      <vt:variant>
        <vt:lpwstr/>
      </vt:variant>
      <vt:variant>
        <vt:i4>983164</vt:i4>
      </vt:variant>
      <vt:variant>
        <vt:i4>3576</vt:i4>
      </vt:variant>
      <vt:variant>
        <vt:i4>0</vt:i4>
      </vt:variant>
      <vt:variant>
        <vt:i4>5</vt:i4>
      </vt:variant>
      <vt:variant>
        <vt:lpwstr>http://www.nevo.co.il/Law_word/law17/PROP-0610.pdf</vt:lpwstr>
      </vt:variant>
      <vt:variant>
        <vt:lpwstr/>
      </vt:variant>
      <vt:variant>
        <vt:i4>8060943</vt:i4>
      </vt:variant>
      <vt:variant>
        <vt:i4>3573</vt:i4>
      </vt:variant>
      <vt:variant>
        <vt:i4>0</vt:i4>
      </vt:variant>
      <vt:variant>
        <vt:i4>5</vt:i4>
      </vt:variant>
      <vt:variant>
        <vt:lpwstr>http://www.nevo.co.il/Law_word/law14/LAW-0442.pdf</vt:lpwstr>
      </vt:variant>
      <vt:variant>
        <vt:lpwstr/>
      </vt:variant>
      <vt:variant>
        <vt:i4>786552</vt:i4>
      </vt:variant>
      <vt:variant>
        <vt:i4>3570</vt:i4>
      </vt:variant>
      <vt:variant>
        <vt:i4>0</vt:i4>
      </vt:variant>
      <vt:variant>
        <vt:i4>5</vt:i4>
      </vt:variant>
      <vt:variant>
        <vt:lpwstr>http://www.nevo.co.il/Law_word/law17/PROP-1441.pdf</vt:lpwstr>
      </vt:variant>
      <vt:variant>
        <vt:lpwstr/>
      </vt:variant>
      <vt:variant>
        <vt:i4>7864325</vt:i4>
      </vt:variant>
      <vt:variant>
        <vt:i4>3567</vt:i4>
      </vt:variant>
      <vt:variant>
        <vt:i4>0</vt:i4>
      </vt:variant>
      <vt:variant>
        <vt:i4>5</vt:i4>
      </vt:variant>
      <vt:variant>
        <vt:lpwstr>http://www.nevo.co.il/Law_word/law14/LAW-0975.pdf</vt:lpwstr>
      </vt:variant>
      <vt:variant>
        <vt:lpwstr/>
      </vt:variant>
      <vt:variant>
        <vt:i4>7995476</vt:i4>
      </vt:variant>
      <vt:variant>
        <vt:i4>3564</vt:i4>
      </vt:variant>
      <vt:variant>
        <vt:i4>0</vt:i4>
      </vt:variant>
      <vt:variant>
        <vt:i4>5</vt:i4>
      </vt:variant>
      <vt:variant>
        <vt:lpwstr>http://www.nevo.co.il/Law_word/law15/memshala-265.pdf</vt:lpwstr>
      </vt:variant>
      <vt:variant>
        <vt:lpwstr/>
      </vt:variant>
      <vt:variant>
        <vt:i4>8257550</vt:i4>
      </vt:variant>
      <vt:variant>
        <vt:i4>3561</vt:i4>
      </vt:variant>
      <vt:variant>
        <vt:i4>0</vt:i4>
      </vt:variant>
      <vt:variant>
        <vt:i4>5</vt:i4>
      </vt:variant>
      <vt:variant>
        <vt:lpwstr>http://www.nevo.co.il/Law_word/law14/LAW-2136.pdf</vt:lpwstr>
      </vt:variant>
      <vt:variant>
        <vt:lpwstr/>
      </vt:variant>
      <vt:variant>
        <vt:i4>7995476</vt:i4>
      </vt:variant>
      <vt:variant>
        <vt:i4>3558</vt:i4>
      </vt:variant>
      <vt:variant>
        <vt:i4>0</vt:i4>
      </vt:variant>
      <vt:variant>
        <vt:i4>5</vt:i4>
      </vt:variant>
      <vt:variant>
        <vt:lpwstr>http://www.nevo.co.il/Law_word/law15/memshala-265.pdf</vt:lpwstr>
      </vt:variant>
      <vt:variant>
        <vt:lpwstr/>
      </vt:variant>
      <vt:variant>
        <vt:i4>8257550</vt:i4>
      </vt:variant>
      <vt:variant>
        <vt:i4>3555</vt:i4>
      </vt:variant>
      <vt:variant>
        <vt:i4>0</vt:i4>
      </vt:variant>
      <vt:variant>
        <vt:i4>5</vt:i4>
      </vt:variant>
      <vt:variant>
        <vt:lpwstr>http://www.nevo.co.il/Law_word/law14/LAW-2136.pdf</vt:lpwstr>
      </vt:variant>
      <vt:variant>
        <vt:lpwstr/>
      </vt:variant>
      <vt:variant>
        <vt:i4>7995476</vt:i4>
      </vt:variant>
      <vt:variant>
        <vt:i4>3552</vt:i4>
      </vt:variant>
      <vt:variant>
        <vt:i4>0</vt:i4>
      </vt:variant>
      <vt:variant>
        <vt:i4>5</vt:i4>
      </vt:variant>
      <vt:variant>
        <vt:lpwstr>http://www.nevo.co.il/Law_word/law15/memshala-265.pdf</vt:lpwstr>
      </vt:variant>
      <vt:variant>
        <vt:lpwstr/>
      </vt:variant>
      <vt:variant>
        <vt:i4>8257550</vt:i4>
      </vt:variant>
      <vt:variant>
        <vt:i4>3549</vt:i4>
      </vt:variant>
      <vt:variant>
        <vt:i4>0</vt:i4>
      </vt:variant>
      <vt:variant>
        <vt:i4>5</vt:i4>
      </vt:variant>
      <vt:variant>
        <vt:lpwstr>http://www.nevo.co.il/Law_word/law14/LAW-2136.pdf</vt:lpwstr>
      </vt:variant>
      <vt:variant>
        <vt:lpwstr/>
      </vt:variant>
      <vt:variant>
        <vt:i4>7995476</vt:i4>
      </vt:variant>
      <vt:variant>
        <vt:i4>3546</vt:i4>
      </vt:variant>
      <vt:variant>
        <vt:i4>0</vt:i4>
      </vt:variant>
      <vt:variant>
        <vt:i4>5</vt:i4>
      </vt:variant>
      <vt:variant>
        <vt:lpwstr>http://www.nevo.co.il/Law_word/law15/memshala-265.pdf</vt:lpwstr>
      </vt:variant>
      <vt:variant>
        <vt:lpwstr/>
      </vt:variant>
      <vt:variant>
        <vt:i4>8257550</vt:i4>
      </vt:variant>
      <vt:variant>
        <vt:i4>3543</vt:i4>
      </vt:variant>
      <vt:variant>
        <vt:i4>0</vt:i4>
      </vt:variant>
      <vt:variant>
        <vt:i4>5</vt:i4>
      </vt:variant>
      <vt:variant>
        <vt:lpwstr>http://www.nevo.co.il/Law_word/law14/LAW-2136.pdf</vt:lpwstr>
      </vt:variant>
      <vt:variant>
        <vt:lpwstr/>
      </vt:variant>
      <vt:variant>
        <vt:i4>7995476</vt:i4>
      </vt:variant>
      <vt:variant>
        <vt:i4>3540</vt:i4>
      </vt:variant>
      <vt:variant>
        <vt:i4>0</vt:i4>
      </vt:variant>
      <vt:variant>
        <vt:i4>5</vt:i4>
      </vt:variant>
      <vt:variant>
        <vt:lpwstr>http://www.nevo.co.il/Law_word/law15/memshala-265.pdf</vt:lpwstr>
      </vt:variant>
      <vt:variant>
        <vt:lpwstr/>
      </vt:variant>
      <vt:variant>
        <vt:i4>8257550</vt:i4>
      </vt:variant>
      <vt:variant>
        <vt:i4>3537</vt:i4>
      </vt:variant>
      <vt:variant>
        <vt:i4>0</vt:i4>
      </vt:variant>
      <vt:variant>
        <vt:i4>5</vt:i4>
      </vt:variant>
      <vt:variant>
        <vt:lpwstr>http://www.nevo.co.il/Law_word/law14/LAW-2136.pdf</vt:lpwstr>
      </vt:variant>
      <vt:variant>
        <vt:lpwstr/>
      </vt:variant>
      <vt:variant>
        <vt:i4>7995476</vt:i4>
      </vt:variant>
      <vt:variant>
        <vt:i4>3534</vt:i4>
      </vt:variant>
      <vt:variant>
        <vt:i4>0</vt:i4>
      </vt:variant>
      <vt:variant>
        <vt:i4>5</vt:i4>
      </vt:variant>
      <vt:variant>
        <vt:lpwstr>http://www.nevo.co.il/Law_word/law15/memshala-265.pdf</vt:lpwstr>
      </vt:variant>
      <vt:variant>
        <vt:lpwstr/>
      </vt:variant>
      <vt:variant>
        <vt:i4>8257550</vt:i4>
      </vt:variant>
      <vt:variant>
        <vt:i4>3531</vt:i4>
      </vt:variant>
      <vt:variant>
        <vt:i4>0</vt:i4>
      </vt:variant>
      <vt:variant>
        <vt:i4>5</vt:i4>
      </vt:variant>
      <vt:variant>
        <vt:lpwstr>http://www.nevo.co.il/Law_word/law14/LAW-2136.pdf</vt:lpwstr>
      </vt:variant>
      <vt:variant>
        <vt:lpwstr/>
      </vt:variant>
      <vt:variant>
        <vt:i4>7995476</vt:i4>
      </vt:variant>
      <vt:variant>
        <vt:i4>3528</vt:i4>
      </vt:variant>
      <vt:variant>
        <vt:i4>0</vt:i4>
      </vt:variant>
      <vt:variant>
        <vt:i4>5</vt:i4>
      </vt:variant>
      <vt:variant>
        <vt:lpwstr>http://www.nevo.co.il/Law_word/law15/memshala-265.pdf</vt:lpwstr>
      </vt:variant>
      <vt:variant>
        <vt:lpwstr/>
      </vt:variant>
      <vt:variant>
        <vt:i4>8257550</vt:i4>
      </vt:variant>
      <vt:variant>
        <vt:i4>3525</vt:i4>
      </vt:variant>
      <vt:variant>
        <vt:i4>0</vt:i4>
      </vt:variant>
      <vt:variant>
        <vt:i4>5</vt:i4>
      </vt:variant>
      <vt:variant>
        <vt:lpwstr>http://www.nevo.co.il/Law_word/law14/LAW-2136.pdf</vt:lpwstr>
      </vt:variant>
      <vt:variant>
        <vt:lpwstr/>
      </vt:variant>
      <vt:variant>
        <vt:i4>7995476</vt:i4>
      </vt:variant>
      <vt:variant>
        <vt:i4>3522</vt:i4>
      </vt:variant>
      <vt:variant>
        <vt:i4>0</vt:i4>
      </vt:variant>
      <vt:variant>
        <vt:i4>5</vt:i4>
      </vt:variant>
      <vt:variant>
        <vt:lpwstr>http://www.nevo.co.il/Law_word/law15/memshala-265.pdf</vt:lpwstr>
      </vt:variant>
      <vt:variant>
        <vt:lpwstr/>
      </vt:variant>
      <vt:variant>
        <vt:i4>8257550</vt:i4>
      </vt:variant>
      <vt:variant>
        <vt:i4>3519</vt:i4>
      </vt:variant>
      <vt:variant>
        <vt:i4>0</vt:i4>
      </vt:variant>
      <vt:variant>
        <vt:i4>5</vt:i4>
      </vt:variant>
      <vt:variant>
        <vt:lpwstr>http://www.nevo.co.il/Law_word/law14/LAW-2136.pdf</vt:lpwstr>
      </vt:variant>
      <vt:variant>
        <vt:lpwstr/>
      </vt:variant>
      <vt:variant>
        <vt:i4>7405578</vt:i4>
      </vt:variant>
      <vt:variant>
        <vt:i4>3516</vt:i4>
      </vt:variant>
      <vt:variant>
        <vt:i4>0</vt:i4>
      </vt:variant>
      <vt:variant>
        <vt:i4>5</vt:i4>
      </vt:variant>
      <vt:variant>
        <vt:lpwstr>https://www.nevo.co.il/law_html/law15/memshala-1612.pdf</vt:lpwstr>
      </vt:variant>
      <vt:variant>
        <vt:lpwstr/>
      </vt:variant>
      <vt:variant>
        <vt:i4>7471104</vt:i4>
      </vt:variant>
      <vt:variant>
        <vt:i4>3513</vt:i4>
      </vt:variant>
      <vt:variant>
        <vt:i4>0</vt:i4>
      </vt:variant>
      <vt:variant>
        <vt:i4>5</vt:i4>
      </vt:variant>
      <vt:variant>
        <vt:lpwstr>https://www.nevo.co.il/law_html/law14/law-3045.pdf</vt:lpwstr>
      </vt:variant>
      <vt:variant>
        <vt:lpwstr/>
      </vt:variant>
      <vt:variant>
        <vt:i4>7405599</vt:i4>
      </vt:variant>
      <vt:variant>
        <vt:i4>3510</vt:i4>
      </vt:variant>
      <vt:variant>
        <vt:i4>0</vt:i4>
      </vt:variant>
      <vt:variant>
        <vt:i4>5</vt:i4>
      </vt:variant>
      <vt:variant>
        <vt:lpwstr>https://www.nevo.co.il/Law_word/law15/memshala-1517.pdf</vt:lpwstr>
      </vt:variant>
      <vt:variant>
        <vt:lpwstr/>
      </vt:variant>
      <vt:variant>
        <vt:i4>7798803</vt:i4>
      </vt:variant>
      <vt:variant>
        <vt:i4>3507</vt:i4>
      </vt:variant>
      <vt:variant>
        <vt:i4>0</vt:i4>
      </vt:variant>
      <vt:variant>
        <vt:i4>5</vt:i4>
      </vt:variant>
      <vt:variant>
        <vt:lpwstr>https://www.nevo.co.il/Law_word/law14/LAW-3040.pdf</vt:lpwstr>
      </vt:variant>
      <vt:variant>
        <vt:lpwstr/>
      </vt:variant>
      <vt:variant>
        <vt:i4>8323163</vt:i4>
      </vt:variant>
      <vt:variant>
        <vt:i4>3504</vt:i4>
      </vt:variant>
      <vt:variant>
        <vt:i4>0</vt:i4>
      </vt:variant>
      <vt:variant>
        <vt:i4>5</vt:i4>
      </vt:variant>
      <vt:variant>
        <vt:lpwstr>http://www.nevo.co.il/Law_word/law15/memshala-931.pdf</vt:lpwstr>
      </vt:variant>
      <vt:variant>
        <vt:lpwstr/>
      </vt:variant>
      <vt:variant>
        <vt:i4>7667725</vt:i4>
      </vt:variant>
      <vt:variant>
        <vt:i4>3501</vt:i4>
      </vt:variant>
      <vt:variant>
        <vt:i4>0</vt:i4>
      </vt:variant>
      <vt:variant>
        <vt:i4>5</vt:i4>
      </vt:variant>
      <vt:variant>
        <vt:lpwstr>http://www.nevo.co.il/law_word/law14/law-2581.pdf</vt:lpwstr>
      </vt:variant>
      <vt:variant>
        <vt:lpwstr/>
      </vt:variant>
      <vt:variant>
        <vt:i4>3473426</vt:i4>
      </vt:variant>
      <vt:variant>
        <vt:i4>3498</vt:i4>
      </vt:variant>
      <vt:variant>
        <vt:i4>0</vt:i4>
      </vt:variant>
      <vt:variant>
        <vt:i4>5</vt:i4>
      </vt:variant>
      <vt:variant>
        <vt:lpwstr>http://www.nevo.co.il/Law_word/law16/knesset-482.pdf</vt:lpwstr>
      </vt:variant>
      <vt:variant>
        <vt:lpwstr/>
      </vt:variant>
      <vt:variant>
        <vt:i4>7995395</vt:i4>
      </vt:variant>
      <vt:variant>
        <vt:i4>3495</vt:i4>
      </vt:variant>
      <vt:variant>
        <vt:i4>0</vt:i4>
      </vt:variant>
      <vt:variant>
        <vt:i4>5</vt:i4>
      </vt:variant>
      <vt:variant>
        <vt:lpwstr>http://www.nevo.co.il/Law_word/law14/law-2379.pdf</vt:lpwstr>
      </vt:variant>
      <vt:variant>
        <vt:lpwstr/>
      </vt:variant>
      <vt:variant>
        <vt:i4>7864407</vt:i4>
      </vt:variant>
      <vt:variant>
        <vt:i4>3492</vt:i4>
      </vt:variant>
      <vt:variant>
        <vt:i4>0</vt:i4>
      </vt:variant>
      <vt:variant>
        <vt:i4>5</vt:i4>
      </vt:variant>
      <vt:variant>
        <vt:lpwstr>http://www.nevo.co.il/Law_word/law15/memshala-541.pdf</vt:lpwstr>
      </vt:variant>
      <vt:variant>
        <vt:lpwstr/>
      </vt:variant>
      <vt:variant>
        <vt:i4>8060930</vt:i4>
      </vt:variant>
      <vt:variant>
        <vt:i4>3489</vt:i4>
      </vt:variant>
      <vt:variant>
        <vt:i4>0</vt:i4>
      </vt:variant>
      <vt:variant>
        <vt:i4>5</vt:i4>
      </vt:variant>
      <vt:variant>
        <vt:lpwstr>http://www.nevo.co.il/Law_word/law14/law-2269.pdf</vt:lpwstr>
      </vt:variant>
      <vt:variant>
        <vt:lpwstr/>
      </vt:variant>
      <vt:variant>
        <vt:i4>7602202</vt:i4>
      </vt:variant>
      <vt:variant>
        <vt:i4>3486</vt:i4>
      </vt:variant>
      <vt:variant>
        <vt:i4>0</vt:i4>
      </vt:variant>
      <vt:variant>
        <vt:i4>5</vt:i4>
      </vt:variant>
      <vt:variant>
        <vt:lpwstr>https://www.nevo.co.il/Law_word/law15/memshala-1443.pdf</vt:lpwstr>
      </vt:variant>
      <vt:variant>
        <vt:lpwstr/>
      </vt:variant>
      <vt:variant>
        <vt:i4>8192021</vt:i4>
      </vt:variant>
      <vt:variant>
        <vt:i4>3483</vt:i4>
      </vt:variant>
      <vt:variant>
        <vt:i4>0</vt:i4>
      </vt:variant>
      <vt:variant>
        <vt:i4>5</vt:i4>
      </vt:variant>
      <vt:variant>
        <vt:lpwstr>https://www.nevo.co.il/Law_word/law14/law-2933.pdf</vt:lpwstr>
      </vt:variant>
      <vt:variant>
        <vt:lpwstr/>
      </vt:variant>
      <vt:variant>
        <vt:i4>8323153</vt:i4>
      </vt:variant>
      <vt:variant>
        <vt:i4>3480</vt:i4>
      </vt:variant>
      <vt:variant>
        <vt:i4>0</vt:i4>
      </vt:variant>
      <vt:variant>
        <vt:i4>5</vt:i4>
      </vt:variant>
      <vt:variant>
        <vt:lpwstr>http://www.nevo.co.il/Law_word/law15/memshala-331.pdf</vt:lpwstr>
      </vt:variant>
      <vt:variant>
        <vt:lpwstr/>
      </vt:variant>
      <vt:variant>
        <vt:i4>8257550</vt:i4>
      </vt:variant>
      <vt:variant>
        <vt:i4>3477</vt:i4>
      </vt:variant>
      <vt:variant>
        <vt:i4>0</vt:i4>
      </vt:variant>
      <vt:variant>
        <vt:i4>5</vt:i4>
      </vt:variant>
      <vt:variant>
        <vt:lpwstr>http://www.nevo.co.il/Law_word/law14/LAW-2136.pdf</vt:lpwstr>
      </vt:variant>
      <vt:variant>
        <vt:lpwstr/>
      </vt:variant>
      <vt:variant>
        <vt:i4>8323153</vt:i4>
      </vt:variant>
      <vt:variant>
        <vt:i4>3474</vt:i4>
      </vt:variant>
      <vt:variant>
        <vt:i4>0</vt:i4>
      </vt:variant>
      <vt:variant>
        <vt:i4>5</vt:i4>
      </vt:variant>
      <vt:variant>
        <vt:lpwstr>http://www.nevo.co.il/Law_word/law15/memshala-331.pdf</vt:lpwstr>
      </vt:variant>
      <vt:variant>
        <vt:lpwstr/>
      </vt:variant>
      <vt:variant>
        <vt:i4>8257550</vt:i4>
      </vt:variant>
      <vt:variant>
        <vt:i4>3471</vt:i4>
      </vt:variant>
      <vt:variant>
        <vt:i4>0</vt:i4>
      </vt:variant>
      <vt:variant>
        <vt:i4>5</vt:i4>
      </vt:variant>
      <vt:variant>
        <vt:lpwstr>http://www.nevo.co.il/Law_word/law14/LAW-2136.pdf</vt:lpwstr>
      </vt:variant>
      <vt:variant>
        <vt:lpwstr/>
      </vt:variant>
      <vt:variant>
        <vt:i4>8323153</vt:i4>
      </vt:variant>
      <vt:variant>
        <vt:i4>3468</vt:i4>
      </vt:variant>
      <vt:variant>
        <vt:i4>0</vt:i4>
      </vt:variant>
      <vt:variant>
        <vt:i4>5</vt:i4>
      </vt:variant>
      <vt:variant>
        <vt:lpwstr>http://www.nevo.co.il/Law_word/law15/memshala-331.pdf</vt:lpwstr>
      </vt:variant>
      <vt:variant>
        <vt:lpwstr/>
      </vt:variant>
      <vt:variant>
        <vt:i4>8257550</vt:i4>
      </vt:variant>
      <vt:variant>
        <vt:i4>3465</vt:i4>
      </vt:variant>
      <vt:variant>
        <vt:i4>0</vt:i4>
      </vt:variant>
      <vt:variant>
        <vt:i4>5</vt:i4>
      </vt:variant>
      <vt:variant>
        <vt:lpwstr>http://www.nevo.co.il/Law_word/law14/LAW-2136.pdf</vt:lpwstr>
      </vt:variant>
      <vt:variant>
        <vt:lpwstr/>
      </vt:variant>
      <vt:variant>
        <vt:i4>7405578</vt:i4>
      </vt:variant>
      <vt:variant>
        <vt:i4>3462</vt:i4>
      </vt:variant>
      <vt:variant>
        <vt:i4>0</vt:i4>
      </vt:variant>
      <vt:variant>
        <vt:i4>5</vt:i4>
      </vt:variant>
      <vt:variant>
        <vt:lpwstr>https://www.nevo.co.il/law_html/law15/memshala-1612.pdf</vt:lpwstr>
      </vt:variant>
      <vt:variant>
        <vt:lpwstr/>
      </vt:variant>
      <vt:variant>
        <vt:i4>7471104</vt:i4>
      </vt:variant>
      <vt:variant>
        <vt:i4>3459</vt:i4>
      </vt:variant>
      <vt:variant>
        <vt:i4>0</vt:i4>
      </vt:variant>
      <vt:variant>
        <vt:i4>5</vt:i4>
      </vt:variant>
      <vt:variant>
        <vt:lpwstr>https://www.nevo.co.il/law_html/law14/law-3045.pdf</vt:lpwstr>
      </vt:variant>
      <vt:variant>
        <vt:lpwstr/>
      </vt:variant>
      <vt:variant>
        <vt:i4>7602202</vt:i4>
      </vt:variant>
      <vt:variant>
        <vt:i4>3456</vt:i4>
      </vt:variant>
      <vt:variant>
        <vt:i4>0</vt:i4>
      </vt:variant>
      <vt:variant>
        <vt:i4>5</vt:i4>
      </vt:variant>
      <vt:variant>
        <vt:lpwstr>https://www.nevo.co.il/Law_word/law15/memshala-1443.pdf</vt:lpwstr>
      </vt:variant>
      <vt:variant>
        <vt:lpwstr/>
      </vt:variant>
      <vt:variant>
        <vt:i4>8192021</vt:i4>
      </vt:variant>
      <vt:variant>
        <vt:i4>3453</vt:i4>
      </vt:variant>
      <vt:variant>
        <vt:i4>0</vt:i4>
      </vt:variant>
      <vt:variant>
        <vt:i4>5</vt:i4>
      </vt:variant>
      <vt:variant>
        <vt:lpwstr>https://www.nevo.co.il/Law_word/law14/law-2933.pdf</vt:lpwstr>
      </vt:variant>
      <vt:variant>
        <vt:lpwstr/>
      </vt:variant>
      <vt:variant>
        <vt:i4>8323163</vt:i4>
      </vt:variant>
      <vt:variant>
        <vt:i4>3450</vt:i4>
      </vt:variant>
      <vt:variant>
        <vt:i4>0</vt:i4>
      </vt:variant>
      <vt:variant>
        <vt:i4>5</vt:i4>
      </vt:variant>
      <vt:variant>
        <vt:lpwstr>http://www.nevo.co.il/Law_word/law15/memshala-931.pdf</vt:lpwstr>
      </vt:variant>
      <vt:variant>
        <vt:lpwstr/>
      </vt:variant>
      <vt:variant>
        <vt:i4>7667725</vt:i4>
      </vt:variant>
      <vt:variant>
        <vt:i4>3447</vt:i4>
      </vt:variant>
      <vt:variant>
        <vt:i4>0</vt:i4>
      </vt:variant>
      <vt:variant>
        <vt:i4>5</vt:i4>
      </vt:variant>
      <vt:variant>
        <vt:lpwstr>http://www.nevo.co.il/law_word/law14/law-2581.pdf</vt:lpwstr>
      </vt:variant>
      <vt:variant>
        <vt:lpwstr/>
      </vt:variant>
      <vt:variant>
        <vt:i4>3473426</vt:i4>
      </vt:variant>
      <vt:variant>
        <vt:i4>3444</vt:i4>
      </vt:variant>
      <vt:variant>
        <vt:i4>0</vt:i4>
      </vt:variant>
      <vt:variant>
        <vt:i4>5</vt:i4>
      </vt:variant>
      <vt:variant>
        <vt:lpwstr>http://www.nevo.co.il/Law_word/law16/knesset-482.pdf</vt:lpwstr>
      </vt:variant>
      <vt:variant>
        <vt:lpwstr/>
      </vt:variant>
      <vt:variant>
        <vt:i4>7995395</vt:i4>
      </vt:variant>
      <vt:variant>
        <vt:i4>3441</vt:i4>
      </vt:variant>
      <vt:variant>
        <vt:i4>0</vt:i4>
      </vt:variant>
      <vt:variant>
        <vt:i4>5</vt:i4>
      </vt:variant>
      <vt:variant>
        <vt:lpwstr>http://www.nevo.co.il/Law_word/law14/law-2379.pdf</vt:lpwstr>
      </vt:variant>
      <vt:variant>
        <vt:lpwstr/>
      </vt:variant>
      <vt:variant>
        <vt:i4>7602202</vt:i4>
      </vt:variant>
      <vt:variant>
        <vt:i4>3438</vt:i4>
      </vt:variant>
      <vt:variant>
        <vt:i4>0</vt:i4>
      </vt:variant>
      <vt:variant>
        <vt:i4>5</vt:i4>
      </vt:variant>
      <vt:variant>
        <vt:lpwstr>https://www.nevo.co.il/Law_word/law15/memshala-1443.pdf</vt:lpwstr>
      </vt:variant>
      <vt:variant>
        <vt:lpwstr/>
      </vt:variant>
      <vt:variant>
        <vt:i4>8192021</vt:i4>
      </vt:variant>
      <vt:variant>
        <vt:i4>3435</vt:i4>
      </vt:variant>
      <vt:variant>
        <vt:i4>0</vt:i4>
      </vt:variant>
      <vt:variant>
        <vt:i4>5</vt:i4>
      </vt:variant>
      <vt:variant>
        <vt:lpwstr>https://www.nevo.co.il/Law_word/law14/law-2933.pdf</vt:lpwstr>
      </vt:variant>
      <vt:variant>
        <vt:lpwstr/>
      </vt:variant>
      <vt:variant>
        <vt:i4>8323163</vt:i4>
      </vt:variant>
      <vt:variant>
        <vt:i4>3432</vt:i4>
      </vt:variant>
      <vt:variant>
        <vt:i4>0</vt:i4>
      </vt:variant>
      <vt:variant>
        <vt:i4>5</vt:i4>
      </vt:variant>
      <vt:variant>
        <vt:lpwstr>http://www.nevo.co.il/Law_word/law15/memshala-931.pdf</vt:lpwstr>
      </vt:variant>
      <vt:variant>
        <vt:lpwstr/>
      </vt:variant>
      <vt:variant>
        <vt:i4>7667725</vt:i4>
      </vt:variant>
      <vt:variant>
        <vt:i4>3429</vt:i4>
      </vt:variant>
      <vt:variant>
        <vt:i4>0</vt:i4>
      </vt:variant>
      <vt:variant>
        <vt:i4>5</vt:i4>
      </vt:variant>
      <vt:variant>
        <vt:lpwstr>http://www.nevo.co.il/law_word/law14/law-2581.pdf</vt:lpwstr>
      </vt:variant>
      <vt:variant>
        <vt:lpwstr/>
      </vt:variant>
      <vt:variant>
        <vt:i4>8323153</vt:i4>
      </vt:variant>
      <vt:variant>
        <vt:i4>3426</vt:i4>
      </vt:variant>
      <vt:variant>
        <vt:i4>0</vt:i4>
      </vt:variant>
      <vt:variant>
        <vt:i4>5</vt:i4>
      </vt:variant>
      <vt:variant>
        <vt:lpwstr>http://www.nevo.co.il/Law_word/law15/memshala-331.pdf</vt:lpwstr>
      </vt:variant>
      <vt:variant>
        <vt:lpwstr/>
      </vt:variant>
      <vt:variant>
        <vt:i4>8257550</vt:i4>
      </vt:variant>
      <vt:variant>
        <vt:i4>3423</vt:i4>
      </vt:variant>
      <vt:variant>
        <vt:i4>0</vt:i4>
      </vt:variant>
      <vt:variant>
        <vt:i4>5</vt:i4>
      </vt:variant>
      <vt:variant>
        <vt:lpwstr>http://www.nevo.co.il/Law_word/law14/LAW-2136.pdf</vt:lpwstr>
      </vt:variant>
      <vt:variant>
        <vt:lpwstr/>
      </vt:variant>
      <vt:variant>
        <vt:i4>7405578</vt:i4>
      </vt:variant>
      <vt:variant>
        <vt:i4>3420</vt:i4>
      </vt:variant>
      <vt:variant>
        <vt:i4>0</vt:i4>
      </vt:variant>
      <vt:variant>
        <vt:i4>5</vt:i4>
      </vt:variant>
      <vt:variant>
        <vt:lpwstr>https://www.nevo.co.il/law_html/law15/memshala-1612.pdf</vt:lpwstr>
      </vt:variant>
      <vt:variant>
        <vt:lpwstr/>
      </vt:variant>
      <vt:variant>
        <vt:i4>7471104</vt:i4>
      </vt:variant>
      <vt:variant>
        <vt:i4>3417</vt:i4>
      </vt:variant>
      <vt:variant>
        <vt:i4>0</vt:i4>
      </vt:variant>
      <vt:variant>
        <vt:i4>5</vt:i4>
      </vt:variant>
      <vt:variant>
        <vt:lpwstr>https://www.nevo.co.il/law_html/law14/law-3045.pdf</vt:lpwstr>
      </vt:variant>
      <vt:variant>
        <vt:lpwstr/>
      </vt:variant>
      <vt:variant>
        <vt:i4>3473426</vt:i4>
      </vt:variant>
      <vt:variant>
        <vt:i4>3414</vt:i4>
      </vt:variant>
      <vt:variant>
        <vt:i4>0</vt:i4>
      </vt:variant>
      <vt:variant>
        <vt:i4>5</vt:i4>
      </vt:variant>
      <vt:variant>
        <vt:lpwstr>http://www.nevo.co.il/Law_word/law16/knesset-482.pdf</vt:lpwstr>
      </vt:variant>
      <vt:variant>
        <vt:lpwstr/>
      </vt:variant>
      <vt:variant>
        <vt:i4>7995395</vt:i4>
      </vt:variant>
      <vt:variant>
        <vt:i4>3411</vt:i4>
      </vt:variant>
      <vt:variant>
        <vt:i4>0</vt:i4>
      </vt:variant>
      <vt:variant>
        <vt:i4>5</vt:i4>
      </vt:variant>
      <vt:variant>
        <vt:lpwstr>http://www.nevo.co.il/Law_word/law14/law-2379.pdf</vt:lpwstr>
      </vt:variant>
      <vt:variant>
        <vt:lpwstr/>
      </vt:variant>
      <vt:variant>
        <vt:i4>7864407</vt:i4>
      </vt:variant>
      <vt:variant>
        <vt:i4>3408</vt:i4>
      </vt:variant>
      <vt:variant>
        <vt:i4>0</vt:i4>
      </vt:variant>
      <vt:variant>
        <vt:i4>5</vt:i4>
      </vt:variant>
      <vt:variant>
        <vt:lpwstr>http://www.nevo.co.il/Law_word/law15/memshala-541.pdf</vt:lpwstr>
      </vt:variant>
      <vt:variant>
        <vt:lpwstr/>
      </vt:variant>
      <vt:variant>
        <vt:i4>8060930</vt:i4>
      </vt:variant>
      <vt:variant>
        <vt:i4>3405</vt:i4>
      </vt:variant>
      <vt:variant>
        <vt:i4>0</vt:i4>
      </vt:variant>
      <vt:variant>
        <vt:i4>5</vt:i4>
      </vt:variant>
      <vt:variant>
        <vt:lpwstr>http://www.nevo.co.il/Law_word/law14/law-2269.pdf</vt:lpwstr>
      </vt:variant>
      <vt:variant>
        <vt:lpwstr/>
      </vt:variant>
      <vt:variant>
        <vt:i4>3473426</vt:i4>
      </vt:variant>
      <vt:variant>
        <vt:i4>3402</vt:i4>
      </vt:variant>
      <vt:variant>
        <vt:i4>0</vt:i4>
      </vt:variant>
      <vt:variant>
        <vt:i4>5</vt:i4>
      </vt:variant>
      <vt:variant>
        <vt:lpwstr>http://www.nevo.co.il/Law_word/law16/knesset-482.pdf</vt:lpwstr>
      </vt:variant>
      <vt:variant>
        <vt:lpwstr/>
      </vt:variant>
      <vt:variant>
        <vt:i4>7995395</vt:i4>
      </vt:variant>
      <vt:variant>
        <vt:i4>3399</vt:i4>
      </vt:variant>
      <vt:variant>
        <vt:i4>0</vt:i4>
      </vt:variant>
      <vt:variant>
        <vt:i4>5</vt:i4>
      </vt:variant>
      <vt:variant>
        <vt:lpwstr>http://www.nevo.co.il/Law_word/law14/law-2379.pdf</vt:lpwstr>
      </vt:variant>
      <vt:variant>
        <vt:lpwstr/>
      </vt:variant>
      <vt:variant>
        <vt:i4>7864407</vt:i4>
      </vt:variant>
      <vt:variant>
        <vt:i4>3396</vt:i4>
      </vt:variant>
      <vt:variant>
        <vt:i4>0</vt:i4>
      </vt:variant>
      <vt:variant>
        <vt:i4>5</vt:i4>
      </vt:variant>
      <vt:variant>
        <vt:lpwstr>http://www.nevo.co.il/Law_word/law15/memshala-541.pdf</vt:lpwstr>
      </vt:variant>
      <vt:variant>
        <vt:lpwstr/>
      </vt:variant>
      <vt:variant>
        <vt:i4>8060930</vt:i4>
      </vt:variant>
      <vt:variant>
        <vt:i4>3393</vt:i4>
      </vt:variant>
      <vt:variant>
        <vt:i4>0</vt:i4>
      </vt:variant>
      <vt:variant>
        <vt:i4>5</vt:i4>
      </vt:variant>
      <vt:variant>
        <vt:lpwstr>http://www.nevo.co.il/Law_word/law14/law-2269.pdf</vt:lpwstr>
      </vt:variant>
      <vt:variant>
        <vt:lpwstr/>
      </vt:variant>
      <vt:variant>
        <vt:i4>7405578</vt:i4>
      </vt:variant>
      <vt:variant>
        <vt:i4>3390</vt:i4>
      </vt:variant>
      <vt:variant>
        <vt:i4>0</vt:i4>
      </vt:variant>
      <vt:variant>
        <vt:i4>5</vt:i4>
      </vt:variant>
      <vt:variant>
        <vt:lpwstr>https://www.nevo.co.il/law_html/law15/memshala-1612.pdf</vt:lpwstr>
      </vt:variant>
      <vt:variant>
        <vt:lpwstr/>
      </vt:variant>
      <vt:variant>
        <vt:i4>7471104</vt:i4>
      </vt:variant>
      <vt:variant>
        <vt:i4>3387</vt:i4>
      </vt:variant>
      <vt:variant>
        <vt:i4>0</vt:i4>
      </vt:variant>
      <vt:variant>
        <vt:i4>5</vt:i4>
      </vt:variant>
      <vt:variant>
        <vt:lpwstr>https://www.nevo.co.il/law_html/law14/law-3045.pdf</vt:lpwstr>
      </vt:variant>
      <vt:variant>
        <vt:lpwstr/>
      </vt:variant>
      <vt:variant>
        <vt:i4>3473426</vt:i4>
      </vt:variant>
      <vt:variant>
        <vt:i4>3384</vt:i4>
      </vt:variant>
      <vt:variant>
        <vt:i4>0</vt:i4>
      </vt:variant>
      <vt:variant>
        <vt:i4>5</vt:i4>
      </vt:variant>
      <vt:variant>
        <vt:lpwstr>http://www.nevo.co.il/Law_word/law16/knesset-482.pdf</vt:lpwstr>
      </vt:variant>
      <vt:variant>
        <vt:lpwstr/>
      </vt:variant>
      <vt:variant>
        <vt:i4>7995395</vt:i4>
      </vt:variant>
      <vt:variant>
        <vt:i4>3381</vt:i4>
      </vt:variant>
      <vt:variant>
        <vt:i4>0</vt:i4>
      </vt:variant>
      <vt:variant>
        <vt:i4>5</vt:i4>
      </vt:variant>
      <vt:variant>
        <vt:lpwstr>http://www.nevo.co.il/Law_word/law14/law-2379.pdf</vt:lpwstr>
      </vt:variant>
      <vt:variant>
        <vt:lpwstr/>
      </vt:variant>
      <vt:variant>
        <vt:i4>8323153</vt:i4>
      </vt:variant>
      <vt:variant>
        <vt:i4>3378</vt:i4>
      </vt:variant>
      <vt:variant>
        <vt:i4>0</vt:i4>
      </vt:variant>
      <vt:variant>
        <vt:i4>5</vt:i4>
      </vt:variant>
      <vt:variant>
        <vt:lpwstr>http://www.nevo.co.il/Law_word/law15/memshala-331.pdf</vt:lpwstr>
      </vt:variant>
      <vt:variant>
        <vt:lpwstr/>
      </vt:variant>
      <vt:variant>
        <vt:i4>8257550</vt:i4>
      </vt:variant>
      <vt:variant>
        <vt:i4>3375</vt:i4>
      </vt:variant>
      <vt:variant>
        <vt:i4>0</vt:i4>
      </vt:variant>
      <vt:variant>
        <vt:i4>5</vt:i4>
      </vt:variant>
      <vt:variant>
        <vt:lpwstr>http://www.nevo.co.il/Law_word/law14/LAW-2136.pdf</vt:lpwstr>
      </vt:variant>
      <vt:variant>
        <vt:lpwstr/>
      </vt:variant>
      <vt:variant>
        <vt:i4>7405578</vt:i4>
      </vt:variant>
      <vt:variant>
        <vt:i4>3372</vt:i4>
      </vt:variant>
      <vt:variant>
        <vt:i4>0</vt:i4>
      </vt:variant>
      <vt:variant>
        <vt:i4>5</vt:i4>
      </vt:variant>
      <vt:variant>
        <vt:lpwstr>https://www.nevo.co.il/law_html/law15/memshala-1612.pdf</vt:lpwstr>
      </vt:variant>
      <vt:variant>
        <vt:lpwstr/>
      </vt:variant>
      <vt:variant>
        <vt:i4>7471104</vt:i4>
      </vt:variant>
      <vt:variant>
        <vt:i4>3369</vt:i4>
      </vt:variant>
      <vt:variant>
        <vt:i4>0</vt:i4>
      </vt:variant>
      <vt:variant>
        <vt:i4>5</vt:i4>
      </vt:variant>
      <vt:variant>
        <vt:lpwstr>https://www.nevo.co.il/law_html/law14/law-3045.pdf</vt:lpwstr>
      </vt:variant>
      <vt:variant>
        <vt:lpwstr/>
      </vt:variant>
      <vt:variant>
        <vt:i4>8323153</vt:i4>
      </vt:variant>
      <vt:variant>
        <vt:i4>3366</vt:i4>
      </vt:variant>
      <vt:variant>
        <vt:i4>0</vt:i4>
      </vt:variant>
      <vt:variant>
        <vt:i4>5</vt:i4>
      </vt:variant>
      <vt:variant>
        <vt:lpwstr>http://www.nevo.co.il/Law_word/law15/memshala-331.pdf</vt:lpwstr>
      </vt:variant>
      <vt:variant>
        <vt:lpwstr/>
      </vt:variant>
      <vt:variant>
        <vt:i4>8257550</vt:i4>
      </vt:variant>
      <vt:variant>
        <vt:i4>3363</vt:i4>
      </vt:variant>
      <vt:variant>
        <vt:i4>0</vt:i4>
      </vt:variant>
      <vt:variant>
        <vt:i4>5</vt:i4>
      </vt:variant>
      <vt:variant>
        <vt:lpwstr>http://www.nevo.co.il/Law_word/law14/LAW-2136.pdf</vt:lpwstr>
      </vt:variant>
      <vt:variant>
        <vt:lpwstr/>
      </vt:variant>
      <vt:variant>
        <vt:i4>917622</vt:i4>
      </vt:variant>
      <vt:variant>
        <vt:i4>3360</vt:i4>
      </vt:variant>
      <vt:variant>
        <vt:i4>0</vt:i4>
      </vt:variant>
      <vt:variant>
        <vt:i4>5</vt:i4>
      </vt:variant>
      <vt:variant>
        <vt:lpwstr>http://www.nevo.co.il/Law_word/law17/PROP-3087.pdf</vt:lpwstr>
      </vt:variant>
      <vt:variant>
        <vt:lpwstr/>
      </vt:variant>
      <vt:variant>
        <vt:i4>8192009</vt:i4>
      </vt:variant>
      <vt:variant>
        <vt:i4>3357</vt:i4>
      </vt:variant>
      <vt:variant>
        <vt:i4>0</vt:i4>
      </vt:variant>
      <vt:variant>
        <vt:i4>5</vt:i4>
      </vt:variant>
      <vt:variant>
        <vt:lpwstr>http://www.nevo.co.il/Law_word/law14/LAW-1838.pdf</vt:lpwstr>
      </vt:variant>
      <vt:variant>
        <vt:lpwstr/>
      </vt:variant>
      <vt:variant>
        <vt:i4>8323163</vt:i4>
      </vt:variant>
      <vt:variant>
        <vt:i4>3354</vt:i4>
      </vt:variant>
      <vt:variant>
        <vt:i4>0</vt:i4>
      </vt:variant>
      <vt:variant>
        <vt:i4>5</vt:i4>
      </vt:variant>
      <vt:variant>
        <vt:lpwstr>http://www.nevo.co.il/Law_word/law15/memshala-931.pdf</vt:lpwstr>
      </vt:variant>
      <vt:variant>
        <vt:lpwstr/>
      </vt:variant>
      <vt:variant>
        <vt:i4>7667725</vt:i4>
      </vt:variant>
      <vt:variant>
        <vt:i4>3351</vt:i4>
      </vt:variant>
      <vt:variant>
        <vt:i4>0</vt:i4>
      </vt:variant>
      <vt:variant>
        <vt:i4>5</vt:i4>
      </vt:variant>
      <vt:variant>
        <vt:lpwstr>http://www.nevo.co.il/law_word/law14/law-2581.pdf</vt:lpwstr>
      </vt:variant>
      <vt:variant>
        <vt:lpwstr/>
      </vt:variant>
      <vt:variant>
        <vt:i4>917622</vt:i4>
      </vt:variant>
      <vt:variant>
        <vt:i4>3348</vt:i4>
      </vt:variant>
      <vt:variant>
        <vt:i4>0</vt:i4>
      </vt:variant>
      <vt:variant>
        <vt:i4>5</vt:i4>
      </vt:variant>
      <vt:variant>
        <vt:lpwstr>http://www.nevo.co.il/Law_word/law17/PROP-3087.pdf</vt:lpwstr>
      </vt:variant>
      <vt:variant>
        <vt:lpwstr/>
      </vt:variant>
      <vt:variant>
        <vt:i4>8192009</vt:i4>
      </vt:variant>
      <vt:variant>
        <vt:i4>3345</vt:i4>
      </vt:variant>
      <vt:variant>
        <vt:i4>0</vt:i4>
      </vt:variant>
      <vt:variant>
        <vt:i4>5</vt:i4>
      </vt:variant>
      <vt:variant>
        <vt:lpwstr>http://www.nevo.co.il/Law_word/law14/LAW-1838.pdf</vt:lpwstr>
      </vt:variant>
      <vt:variant>
        <vt:lpwstr/>
      </vt:variant>
      <vt:variant>
        <vt:i4>917622</vt:i4>
      </vt:variant>
      <vt:variant>
        <vt:i4>3342</vt:i4>
      </vt:variant>
      <vt:variant>
        <vt:i4>0</vt:i4>
      </vt:variant>
      <vt:variant>
        <vt:i4>5</vt:i4>
      </vt:variant>
      <vt:variant>
        <vt:lpwstr>http://www.nevo.co.il/Law_word/law17/PROP-3087.pdf</vt:lpwstr>
      </vt:variant>
      <vt:variant>
        <vt:lpwstr/>
      </vt:variant>
      <vt:variant>
        <vt:i4>8192009</vt:i4>
      </vt:variant>
      <vt:variant>
        <vt:i4>3339</vt:i4>
      </vt:variant>
      <vt:variant>
        <vt:i4>0</vt:i4>
      </vt:variant>
      <vt:variant>
        <vt:i4>5</vt:i4>
      </vt:variant>
      <vt:variant>
        <vt:lpwstr>http://www.nevo.co.il/Law_word/law14/LAW-1838.pdf</vt:lpwstr>
      </vt:variant>
      <vt:variant>
        <vt:lpwstr/>
      </vt:variant>
      <vt:variant>
        <vt:i4>8323163</vt:i4>
      </vt:variant>
      <vt:variant>
        <vt:i4>3336</vt:i4>
      </vt:variant>
      <vt:variant>
        <vt:i4>0</vt:i4>
      </vt:variant>
      <vt:variant>
        <vt:i4>5</vt:i4>
      </vt:variant>
      <vt:variant>
        <vt:lpwstr>http://www.nevo.co.il/Law_word/law15/memshala-931.pdf</vt:lpwstr>
      </vt:variant>
      <vt:variant>
        <vt:lpwstr/>
      </vt:variant>
      <vt:variant>
        <vt:i4>7667725</vt:i4>
      </vt:variant>
      <vt:variant>
        <vt:i4>3333</vt:i4>
      </vt:variant>
      <vt:variant>
        <vt:i4>0</vt:i4>
      </vt:variant>
      <vt:variant>
        <vt:i4>5</vt:i4>
      </vt:variant>
      <vt:variant>
        <vt:lpwstr>http://www.nevo.co.il/law_word/law14/law-2581.pdf</vt:lpwstr>
      </vt:variant>
      <vt:variant>
        <vt:lpwstr/>
      </vt:variant>
      <vt:variant>
        <vt:i4>7667797</vt:i4>
      </vt:variant>
      <vt:variant>
        <vt:i4>3330</vt:i4>
      </vt:variant>
      <vt:variant>
        <vt:i4>0</vt:i4>
      </vt:variant>
      <vt:variant>
        <vt:i4>5</vt:i4>
      </vt:variant>
      <vt:variant>
        <vt:lpwstr>http://www.nevo.co.il/Law_word/law15/memshala-294.pdf</vt:lpwstr>
      </vt:variant>
      <vt:variant>
        <vt:lpwstr/>
      </vt:variant>
      <vt:variant>
        <vt:i4>8192015</vt:i4>
      </vt:variant>
      <vt:variant>
        <vt:i4>3327</vt:i4>
      </vt:variant>
      <vt:variant>
        <vt:i4>0</vt:i4>
      </vt:variant>
      <vt:variant>
        <vt:i4>5</vt:i4>
      </vt:variant>
      <vt:variant>
        <vt:lpwstr>http://www.nevo.co.il/Law_word/law14/LAW-2107.pdf</vt:lpwstr>
      </vt:variant>
      <vt:variant>
        <vt:lpwstr/>
      </vt:variant>
      <vt:variant>
        <vt:i4>8126551</vt:i4>
      </vt:variant>
      <vt:variant>
        <vt:i4>3324</vt:i4>
      </vt:variant>
      <vt:variant>
        <vt:i4>0</vt:i4>
      </vt:variant>
      <vt:variant>
        <vt:i4>5</vt:i4>
      </vt:variant>
      <vt:variant>
        <vt:lpwstr>http://www.nevo.co.il/Law_word/law15/MEMSHALA-105.pdf</vt:lpwstr>
      </vt:variant>
      <vt:variant>
        <vt:lpwstr/>
      </vt:variant>
      <vt:variant>
        <vt:i4>8192009</vt:i4>
      </vt:variant>
      <vt:variant>
        <vt:i4>3321</vt:i4>
      </vt:variant>
      <vt:variant>
        <vt:i4>0</vt:i4>
      </vt:variant>
      <vt:variant>
        <vt:i4>5</vt:i4>
      </vt:variant>
      <vt:variant>
        <vt:lpwstr>http://www.nevo.co.il/Law_word/law14/LAW-2000.pdf</vt:lpwstr>
      </vt:variant>
      <vt:variant>
        <vt:lpwstr/>
      </vt:variant>
      <vt:variant>
        <vt:i4>917622</vt:i4>
      </vt:variant>
      <vt:variant>
        <vt:i4>3318</vt:i4>
      </vt:variant>
      <vt:variant>
        <vt:i4>0</vt:i4>
      </vt:variant>
      <vt:variant>
        <vt:i4>5</vt:i4>
      </vt:variant>
      <vt:variant>
        <vt:lpwstr>http://www.nevo.co.il/Law_word/law17/PROP-3087.pdf</vt:lpwstr>
      </vt:variant>
      <vt:variant>
        <vt:lpwstr/>
      </vt:variant>
      <vt:variant>
        <vt:i4>8192009</vt:i4>
      </vt:variant>
      <vt:variant>
        <vt:i4>3315</vt:i4>
      </vt:variant>
      <vt:variant>
        <vt:i4>0</vt:i4>
      </vt:variant>
      <vt:variant>
        <vt:i4>5</vt:i4>
      </vt:variant>
      <vt:variant>
        <vt:lpwstr>http://www.nevo.co.il/Law_word/law14/LAW-1838.pdf</vt:lpwstr>
      </vt:variant>
      <vt:variant>
        <vt:lpwstr/>
      </vt:variant>
      <vt:variant>
        <vt:i4>7602202</vt:i4>
      </vt:variant>
      <vt:variant>
        <vt:i4>3312</vt:i4>
      </vt:variant>
      <vt:variant>
        <vt:i4>0</vt:i4>
      </vt:variant>
      <vt:variant>
        <vt:i4>5</vt:i4>
      </vt:variant>
      <vt:variant>
        <vt:lpwstr>https://www.nevo.co.il/Law_word/law15/memshala-1443.pdf</vt:lpwstr>
      </vt:variant>
      <vt:variant>
        <vt:lpwstr/>
      </vt:variant>
      <vt:variant>
        <vt:i4>8192021</vt:i4>
      </vt:variant>
      <vt:variant>
        <vt:i4>3309</vt:i4>
      </vt:variant>
      <vt:variant>
        <vt:i4>0</vt:i4>
      </vt:variant>
      <vt:variant>
        <vt:i4>5</vt:i4>
      </vt:variant>
      <vt:variant>
        <vt:lpwstr>https://www.nevo.co.il/Law_word/law14/law-2933.pdf</vt:lpwstr>
      </vt:variant>
      <vt:variant>
        <vt:lpwstr/>
      </vt:variant>
      <vt:variant>
        <vt:i4>7405578</vt:i4>
      </vt:variant>
      <vt:variant>
        <vt:i4>3306</vt:i4>
      </vt:variant>
      <vt:variant>
        <vt:i4>0</vt:i4>
      </vt:variant>
      <vt:variant>
        <vt:i4>5</vt:i4>
      </vt:variant>
      <vt:variant>
        <vt:lpwstr>https://www.nevo.co.il/law_html/law15/memshala-1612.pdf</vt:lpwstr>
      </vt:variant>
      <vt:variant>
        <vt:lpwstr/>
      </vt:variant>
      <vt:variant>
        <vt:i4>7471104</vt:i4>
      </vt:variant>
      <vt:variant>
        <vt:i4>3303</vt:i4>
      </vt:variant>
      <vt:variant>
        <vt:i4>0</vt:i4>
      </vt:variant>
      <vt:variant>
        <vt:i4>5</vt:i4>
      </vt:variant>
      <vt:variant>
        <vt:lpwstr>https://www.nevo.co.il/law_html/law14/law-3045.pdf</vt:lpwstr>
      </vt:variant>
      <vt:variant>
        <vt:lpwstr/>
      </vt:variant>
      <vt:variant>
        <vt:i4>1507435</vt:i4>
      </vt:variant>
      <vt:variant>
        <vt:i4>3300</vt:i4>
      </vt:variant>
      <vt:variant>
        <vt:i4>0</vt:i4>
      </vt:variant>
      <vt:variant>
        <vt:i4>5</vt:i4>
      </vt:variant>
      <vt:variant>
        <vt:lpwstr>http://www.nevo.co.il/Law_word/law15/memshala-1136.pdf</vt:lpwstr>
      </vt:variant>
      <vt:variant>
        <vt:lpwstr/>
      </vt:variant>
      <vt:variant>
        <vt:i4>7929863</vt:i4>
      </vt:variant>
      <vt:variant>
        <vt:i4>3297</vt:i4>
      </vt:variant>
      <vt:variant>
        <vt:i4>0</vt:i4>
      </vt:variant>
      <vt:variant>
        <vt:i4>5</vt:i4>
      </vt:variant>
      <vt:variant>
        <vt:lpwstr>http://www.nevo.co.il/Law_word/law14/law-2749.pdf</vt:lpwstr>
      </vt:variant>
      <vt:variant>
        <vt:lpwstr/>
      </vt:variant>
      <vt:variant>
        <vt:i4>7995484</vt:i4>
      </vt:variant>
      <vt:variant>
        <vt:i4>3294</vt:i4>
      </vt:variant>
      <vt:variant>
        <vt:i4>0</vt:i4>
      </vt:variant>
      <vt:variant>
        <vt:i4>5</vt:i4>
      </vt:variant>
      <vt:variant>
        <vt:lpwstr>http://www.nevo.co.il/Law_word/law15/memshala-768.pdf</vt:lpwstr>
      </vt:variant>
      <vt:variant>
        <vt:lpwstr/>
      </vt:variant>
      <vt:variant>
        <vt:i4>8192008</vt:i4>
      </vt:variant>
      <vt:variant>
        <vt:i4>3291</vt:i4>
      </vt:variant>
      <vt:variant>
        <vt:i4>0</vt:i4>
      </vt:variant>
      <vt:variant>
        <vt:i4>5</vt:i4>
      </vt:variant>
      <vt:variant>
        <vt:lpwstr>http://www.nevo.co.il/Law_word/law14/law-2405.pdf</vt:lpwstr>
      </vt:variant>
      <vt:variant>
        <vt:lpwstr/>
      </vt:variant>
      <vt:variant>
        <vt:i4>917622</vt:i4>
      </vt:variant>
      <vt:variant>
        <vt:i4>3288</vt:i4>
      </vt:variant>
      <vt:variant>
        <vt:i4>0</vt:i4>
      </vt:variant>
      <vt:variant>
        <vt:i4>5</vt:i4>
      </vt:variant>
      <vt:variant>
        <vt:lpwstr>http://www.nevo.co.il/Law_word/law17/PROP-3087.pdf</vt:lpwstr>
      </vt:variant>
      <vt:variant>
        <vt:lpwstr/>
      </vt:variant>
      <vt:variant>
        <vt:i4>8192009</vt:i4>
      </vt:variant>
      <vt:variant>
        <vt:i4>3285</vt:i4>
      </vt:variant>
      <vt:variant>
        <vt:i4>0</vt:i4>
      </vt:variant>
      <vt:variant>
        <vt:i4>5</vt:i4>
      </vt:variant>
      <vt:variant>
        <vt:lpwstr>http://www.nevo.co.il/Law_word/law14/LAW-1838.pdf</vt:lpwstr>
      </vt:variant>
      <vt:variant>
        <vt:lpwstr/>
      </vt:variant>
      <vt:variant>
        <vt:i4>917622</vt:i4>
      </vt:variant>
      <vt:variant>
        <vt:i4>3282</vt:i4>
      </vt:variant>
      <vt:variant>
        <vt:i4>0</vt:i4>
      </vt:variant>
      <vt:variant>
        <vt:i4>5</vt:i4>
      </vt:variant>
      <vt:variant>
        <vt:lpwstr>http://www.nevo.co.il/Law_word/law17/PROP-3087.pdf</vt:lpwstr>
      </vt:variant>
      <vt:variant>
        <vt:lpwstr/>
      </vt:variant>
      <vt:variant>
        <vt:i4>8192009</vt:i4>
      </vt:variant>
      <vt:variant>
        <vt:i4>3279</vt:i4>
      </vt:variant>
      <vt:variant>
        <vt:i4>0</vt:i4>
      </vt:variant>
      <vt:variant>
        <vt:i4>5</vt:i4>
      </vt:variant>
      <vt:variant>
        <vt:lpwstr>http://www.nevo.co.il/Law_word/law14/LAW-1838.pdf</vt:lpwstr>
      </vt:variant>
      <vt:variant>
        <vt:lpwstr/>
      </vt:variant>
      <vt:variant>
        <vt:i4>7405578</vt:i4>
      </vt:variant>
      <vt:variant>
        <vt:i4>3276</vt:i4>
      </vt:variant>
      <vt:variant>
        <vt:i4>0</vt:i4>
      </vt:variant>
      <vt:variant>
        <vt:i4>5</vt:i4>
      </vt:variant>
      <vt:variant>
        <vt:lpwstr>https://www.nevo.co.il/law_html/law15/memshala-1612.pdf</vt:lpwstr>
      </vt:variant>
      <vt:variant>
        <vt:lpwstr/>
      </vt:variant>
      <vt:variant>
        <vt:i4>7471104</vt:i4>
      </vt:variant>
      <vt:variant>
        <vt:i4>3273</vt:i4>
      </vt:variant>
      <vt:variant>
        <vt:i4>0</vt:i4>
      </vt:variant>
      <vt:variant>
        <vt:i4>5</vt:i4>
      </vt:variant>
      <vt:variant>
        <vt:lpwstr>https://www.nevo.co.il/law_html/law14/law-3045.pdf</vt:lpwstr>
      </vt:variant>
      <vt:variant>
        <vt:lpwstr/>
      </vt:variant>
      <vt:variant>
        <vt:i4>917622</vt:i4>
      </vt:variant>
      <vt:variant>
        <vt:i4>3270</vt:i4>
      </vt:variant>
      <vt:variant>
        <vt:i4>0</vt:i4>
      </vt:variant>
      <vt:variant>
        <vt:i4>5</vt:i4>
      </vt:variant>
      <vt:variant>
        <vt:lpwstr>http://www.nevo.co.il/Law_word/law17/PROP-3087.pdf</vt:lpwstr>
      </vt:variant>
      <vt:variant>
        <vt:lpwstr/>
      </vt:variant>
      <vt:variant>
        <vt:i4>8192009</vt:i4>
      </vt:variant>
      <vt:variant>
        <vt:i4>3267</vt:i4>
      </vt:variant>
      <vt:variant>
        <vt:i4>0</vt:i4>
      </vt:variant>
      <vt:variant>
        <vt:i4>5</vt:i4>
      </vt:variant>
      <vt:variant>
        <vt:lpwstr>http://www.nevo.co.il/Law_word/law14/LAW-1838.pdf</vt:lpwstr>
      </vt:variant>
      <vt:variant>
        <vt:lpwstr/>
      </vt:variant>
      <vt:variant>
        <vt:i4>917622</vt:i4>
      </vt:variant>
      <vt:variant>
        <vt:i4>3264</vt:i4>
      </vt:variant>
      <vt:variant>
        <vt:i4>0</vt:i4>
      </vt:variant>
      <vt:variant>
        <vt:i4>5</vt:i4>
      </vt:variant>
      <vt:variant>
        <vt:lpwstr>http://www.nevo.co.il/Law_word/law17/PROP-3087.pdf</vt:lpwstr>
      </vt:variant>
      <vt:variant>
        <vt:lpwstr/>
      </vt:variant>
      <vt:variant>
        <vt:i4>8192009</vt:i4>
      </vt:variant>
      <vt:variant>
        <vt:i4>3261</vt:i4>
      </vt:variant>
      <vt:variant>
        <vt:i4>0</vt:i4>
      </vt:variant>
      <vt:variant>
        <vt:i4>5</vt:i4>
      </vt:variant>
      <vt:variant>
        <vt:lpwstr>http://www.nevo.co.il/Law_word/law14/LAW-1838.pdf</vt:lpwstr>
      </vt:variant>
      <vt:variant>
        <vt:lpwstr/>
      </vt:variant>
      <vt:variant>
        <vt:i4>7405578</vt:i4>
      </vt:variant>
      <vt:variant>
        <vt:i4>3258</vt:i4>
      </vt:variant>
      <vt:variant>
        <vt:i4>0</vt:i4>
      </vt:variant>
      <vt:variant>
        <vt:i4>5</vt:i4>
      </vt:variant>
      <vt:variant>
        <vt:lpwstr>https://www.nevo.co.il/law_html/law15/memshala-1612.pdf</vt:lpwstr>
      </vt:variant>
      <vt:variant>
        <vt:lpwstr/>
      </vt:variant>
      <vt:variant>
        <vt:i4>7471104</vt:i4>
      </vt:variant>
      <vt:variant>
        <vt:i4>3255</vt:i4>
      </vt:variant>
      <vt:variant>
        <vt:i4>0</vt:i4>
      </vt:variant>
      <vt:variant>
        <vt:i4>5</vt:i4>
      </vt:variant>
      <vt:variant>
        <vt:lpwstr>https://www.nevo.co.il/law_html/law14/law-3045.pdf</vt:lpwstr>
      </vt:variant>
      <vt:variant>
        <vt:lpwstr/>
      </vt:variant>
      <vt:variant>
        <vt:i4>7602202</vt:i4>
      </vt:variant>
      <vt:variant>
        <vt:i4>3252</vt:i4>
      </vt:variant>
      <vt:variant>
        <vt:i4>0</vt:i4>
      </vt:variant>
      <vt:variant>
        <vt:i4>5</vt:i4>
      </vt:variant>
      <vt:variant>
        <vt:lpwstr>https://www.nevo.co.il/Law_word/law15/memshala-1443.pdf</vt:lpwstr>
      </vt:variant>
      <vt:variant>
        <vt:lpwstr/>
      </vt:variant>
      <vt:variant>
        <vt:i4>8192021</vt:i4>
      </vt:variant>
      <vt:variant>
        <vt:i4>3249</vt:i4>
      </vt:variant>
      <vt:variant>
        <vt:i4>0</vt:i4>
      </vt:variant>
      <vt:variant>
        <vt:i4>5</vt:i4>
      </vt:variant>
      <vt:variant>
        <vt:lpwstr>https://www.nevo.co.il/Law_word/law14/law-2933.pdf</vt:lpwstr>
      </vt:variant>
      <vt:variant>
        <vt:lpwstr/>
      </vt:variant>
      <vt:variant>
        <vt:i4>1507435</vt:i4>
      </vt:variant>
      <vt:variant>
        <vt:i4>3246</vt:i4>
      </vt:variant>
      <vt:variant>
        <vt:i4>0</vt:i4>
      </vt:variant>
      <vt:variant>
        <vt:i4>5</vt:i4>
      </vt:variant>
      <vt:variant>
        <vt:lpwstr>http://www.nevo.co.il/Law_word/law15/memshala-1136.pdf</vt:lpwstr>
      </vt:variant>
      <vt:variant>
        <vt:lpwstr/>
      </vt:variant>
      <vt:variant>
        <vt:i4>7929863</vt:i4>
      </vt:variant>
      <vt:variant>
        <vt:i4>3243</vt:i4>
      </vt:variant>
      <vt:variant>
        <vt:i4>0</vt:i4>
      </vt:variant>
      <vt:variant>
        <vt:i4>5</vt:i4>
      </vt:variant>
      <vt:variant>
        <vt:lpwstr>http://www.nevo.co.il/Law_word/law14/law-2749.pdf</vt:lpwstr>
      </vt:variant>
      <vt:variant>
        <vt:lpwstr/>
      </vt:variant>
      <vt:variant>
        <vt:i4>8126551</vt:i4>
      </vt:variant>
      <vt:variant>
        <vt:i4>3240</vt:i4>
      </vt:variant>
      <vt:variant>
        <vt:i4>0</vt:i4>
      </vt:variant>
      <vt:variant>
        <vt:i4>5</vt:i4>
      </vt:variant>
      <vt:variant>
        <vt:lpwstr>http://www.nevo.co.il/Law_word/law15/MEMSHALA-105.pdf</vt:lpwstr>
      </vt:variant>
      <vt:variant>
        <vt:lpwstr/>
      </vt:variant>
      <vt:variant>
        <vt:i4>8192009</vt:i4>
      </vt:variant>
      <vt:variant>
        <vt:i4>3237</vt:i4>
      </vt:variant>
      <vt:variant>
        <vt:i4>0</vt:i4>
      </vt:variant>
      <vt:variant>
        <vt:i4>5</vt:i4>
      </vt:variant>
      <vt:variant>
        <vt:lpwstr>http://www.nevo.co.il/Law_word/law14/LAW-2000.pdf</vt:lpwstr>
      </vt:variant>
      <vt:variant>
        <vt:lpwstr/>
      </vt:variant>
      <vt:variant>
        <vt:i4>917622</vt:i4>
      </vt:variant>
      <vt:variant>
        <vt:i4>3234</vt:i4>
      </vt:variant>
      <vt:variant>
        <vt:i4>0</vt:i4>
      </vt:variant>
      <vt:variant>
        <vt:i4>5</vt:i4>
      </vt:variant>
      <vt:variant>
        <vt:lpwstr>http://www.nevo.co.il/Law_word/law17/PROP-3087.pdf</vt:lpwstr>
      </vt:variant>
      <vt:variant>
        <vt:lpwstr/>
      </vt:variant>
      <vt:variant>
        <vt:i4>8192009</vt:i4>
      </vt:variant>
      <vt:variant>
        <vt:i4>3231</vt:i4>
      </vt:variant>
      <vt:variant>
        <vt:i4>0</vt:i4>
      </vt:variant>
      <vt:variant>
        <vt:i4>5</vt:i4>
      </vt:variant>
      <vt:variant>
        <vt:lpwstr>http://www.nevo.co.il/Law_word/law14/LAW-1838.pdf</vt:lpwstr>
      </vt:variant>
      <vt:variant>
        <vt:lpwstr/>
      </vt:variant>
      <vt:variant>
        <vt:i4>7405578</vt:i4>
      </vt:variant>
      <vt:variant>
        <vt:i4>3228</vt:i4>
      </vt:variant>
      <vt:variant>
        <vt:i4>0</vt:i4>
      </vt:variant>
      <vt:variant>
        <vt:i4>5</vt:i4>
      </vt:variant>
      <vt:variant>
        <vt:lpwstr>https://www.nevo.co.il/law_html/law15/memshala-1612.pdf</vt:lpwstr>
      </vt:variant>
      <vt:variant>
        <vt:lpwstr/>
      </vt:variant>
      <vt:variant>
        <vt:i4>7471104</vt:i4>
      </vt:variant>
      <vt:variant>
        <vt:i4>3225</vt:i4>
      </vt:variant>
      <vt:variant>
        <vt:i4>0</vt:i4>
      </vt:variant>
      <vt:variant>
        <vt:i4>5</vt:i4>
      </vt:variant>
      <vt:variant>
        <vt:lpwstr>https://www.nevo.co.il/law_html/law14/law-3045.pdf</vt:lpwstr>
      </vt:variant>
      <vt:variant>
        <vt:lpwstr/>
      </vt:variant>
      <vt:variant>
        <vt:i4>1507435</vt:i4>
      </vt:variant>
      <vt:variant>
        <vt:i4>3222</vt:i4>
      </vt:variant>
      <vt:variant>
        <vt:i4>0</vt:i4>
      </vt:variant>
      <vt:variant>
        <vt:i4>5</vt:i4>
      </vt:variant>
      <vt:variant>
        <vt:lpwstr>http://www.nevo.co.il/Law_word/law15/memshala-1136.pdf</vt:lpwstr>
      </vt:variant>
      <vt:variant>
        <vt:lpwstr/>
      </vt:variant>
      <vt:variant>
        <vt:i4>7929863</vt:i4>
      </vt:variant>
      <vt:variant>
        <vt:i4>3219</vt:i4>
      </vt:variant>
      <vt:variant>
        <vt:i4>0</vt:i4>
      </vt:variant>
      <vt:variant>
        <vt:i4>5</vt:i4>
      </vt:variant>
      <vt:variant>
        <vt:lpwstr>http://www.nevo.co.il/Law_word/law14/law-2749.pdf</vt:lpwstr>
      </vt:variant>
      <vt:variant>
        <vt:lpwstr/>
      </vt:variant>
      <vt:variant>
        <vt:i4>7405578</vt:i4>
      </vt:variant>
      <vt:variant>
        <vt:i4>3216</vt:i4>
      </vt:variant>
      <vt:variant>
        <vt:i4>0</vt:i4>
      </vt:variant>
      <vt:variant>
        <vt:i4>5</vt:i4>
      </vt:variant>
      <vt:variant>
        <vt:lpwstr>https://www.nevo.co.il/law_html/law15/memshala-1612.pdf</vt:lpwstr>
      </vt:variant>
      <vt:variant>
        <vt:lpwstr/>
      </vt:variant>
      <vt:variant>
        <vt:i4>7471104</vt:i4>
      </vt:variant>
      <vt:variant>
        <vt:i4>3213</vt:i4>
      </vt:variant>
      <vt:variant>
        <vt:i4>0</vt:i4>
      </vt:variant>
      <vt:variant>
        <vt:i4>5</vt:i4>
      </vt:variant>
      <vt:variant>
        <vt:lpwstr>https://www.nevo.co.il/law_html/law14/law-3045.pdf</vt:lpwstr>
      </vt:variant>
      <vt:variant>
        <vt:lpwstr/>
      </vt:variant>
      <vt:variant>
        <vt:i4>1507435</vt:i4>
      </vt:variant>
      <vt:variant>
        <vt:i4>3210</vt:i4>
      </vt:variant>
      <vt:variant>
        <vt:i4>0</vt:i4>
      </vt:variant>
      <vt:variant>
        <vt:i4>5</vt:i4>
      </vt:variant>
      <vt:variant>
        <vt:lpwstr>http://www.nevo.co.il/Law_word/law15/memshala-1136.pdf</vt:lpwstr>
      </vt:variant>
      <vt:variant>
        <vt:lpwstr/>
      </vt:variant>
      <vt:variant>
        <vt:i4>7929863</vt:i4>
      </vt:variant>
      <vt:variant>
        <vt:i4>3207</vt:i4>
      </vt:variant>
      <vt:variant>
        <vt:i4>0</vt:i4>
      </vt:variant>
      <vt:variant>
        <vt:i4>5</vt:i4>
      </vt:variant>
      <vt:variant>
        <vt:lpwstr>http://www.nevo.co.il/Law_word/law14/law-2749.pdf</vt:lpwstr>
      </vt:variant>
      <vt:variant>
        <vt:lpwstr/>
      </vt:variant>
      <vt:variant>
        <vt:i4>7405578</vt:i4>
      </vt:variant>
      <vt:variant>
        <vt:i4>3204</vt:i4>
      </vt:variant>
      <vt:variant>
        <vt:i4>0</vt:i4>
      </vt:variant>
      <vt:variant>
        <vt:i4>5</vt:i4>
      </vt:variant>
      <vt:variant>
        <vt:lpwstr>https://www.nevo.co.il/law_html/law15/memshala-1612.pdf</vt:lpwstr>
      </vt:variant>
      <vt:variant>
        <vt:lpwstr/>
      </vt:variant>
      <vt:variant>
        <vt:i4>7471104</vt:i4>
      </vt:variant>
      <vt:variant>
        <vt:i4>3201</vt:i4>
      </vt:variant>
      <vt:variant>
        <vt:i4>0</vt:i4>
      </vt:variant>
      <vt:variant>
        <vt:i4>5</vt:i4>
      </vt:variant>
      <vt:variant>
        <vt:lpwstr>https://www.nevo.co.il/law_html/law14/law-3045.pdf</vt:lpwstr>
      </vt:variant>
      <vt:variant>
        <vt:lpwstr/>
      </vt:variant>
      <vt:variant>
        <vt:i4>7602202</vt:i4>
      </vt:variant>
      <vt:variant>
        <vt:i4>3198</vt:i4>
      </vt:variant>
      <vt:variant>
        <vt:i4>0</vt:i4>
      </vt:variant>
      <vt:variant>
        <vt:i4>5</vt:i4>
      </vt:variant>
      <vt:variant>
        <vt:lpwstr>https://www.nevo.co.il/Law_word/law15/memshala-1443.pdf</vt:lpwstr>
      </vt:variant>
      <vt:variant>
        <vt:lpwstr/>
      </vt:variant>
      <vt:variant>
        <vt:i4>8192021</vt:i4>
      </vt:variant>
      <vt:variant>
        <vt:i4>3195</vt:i4>
      </vt:variant>
      <vt:variant>
        <vt:i4>0</vt:i4>
      </vt:variant>
      <vt:variant>
        <vt:i4>5</vt:i4>
      </vt:variant>
      <vt:variant>
        <vt:lpwstr>https://www.nevo.co.il/Law_word/law14/law-2933.pdf</vt:lpwstr>
      </vt:variant>
      <vt:variant>
        <vt:lpwstr/>
      </vt:variant>
      <vt:variant>
        <vt:i4>1507435</vt:i4>
      </vt:variant>
      <vt:variant>
        <vt:i4>3192</vt:i4>
      </vt:variant>
      <vt:variant>
        <vt:i4>0</vt:i4>
      </vt:variant>
      <vt:variant>
        <vt:i4>5</vt:i4>
      </vt:variant>
      <vt:variant>
        <vt:lpwstr>http://www.nevo.co.il/Law_word/law15/memshala-1136.pdf</vt:lpwstr>
      </vt:variant>
      <vt:variant>
        <vt:lpwstr/>
      </vt:variant>
      <vt:variant>
        <vt:i4>7929863</vt:i4>
      </vt:variant>
      <vt:variant>
        <vt:i4>3189</vt:i4>
      </vt:variant>
      <vt:variant>
        <vt:i4>0</vt:i4>
      </vt:variant>
      <vt:variant>
        <vt:i4>5</vt:i4>
      </vt:variant>
      <vt:variant>
        <vt:lpwstr>http://www.nevo.co.il/Law_word/law14/law-2749.pdf</vt:lpwstr>
      </vt:variant>
      <vt:variant>
        <vt:lpwstr/>
      </vt:variant>
      <vt:variant>
        <vt:i4>3473426</vt:i4>
      </vt:variant>
      <vt:variant>
        <vt:i4>3186</vt:i4>
      </vt:variant>
      <vt:variant>
        <vt:i4>0</vt:i4>
      </vt:variant>
      <vt:variant>
        <vt:i4>5</vt:i4>
      </vt:variant>
      <vt:variant>
        <vt:lpwstr>http://www.nevo.co.il/Law_word/law16/knesset-482.pdf</vt:lpwstr>
      </vt:variant>
      <vt:variant>
        <vt:lpwstr/>
      </vt:variant>
      <vt:variant>
        <vt:i4>7995395</vt:i4>
      </vt:variant>
      <vt:variant>
        <vt:i4>3183</vt:i4>
      </vt:variant>
      <vt:variant>
        <vt:i4>0</vt:i4>
      </vt:variant>
      <vt:variant>
        <vt:i4>5</vt:i4>
      </vt:variant>
      <vt:variant>
        <vt:lpwstr>http://www.nevo.co.il/Law_word/law14/law-2379.pdf</vt:lpwstr>
      </vt:variant>
      <vt:variant>
        <vt:lpwstr/>
      </vt:variant>
      <vt:variant>
        <vt:i4>7864407</vt:i4>
      </vt:variant>
      <vt:variant>
        <vt:i4>3180</vt:i4>
      </vt:variant>
      <vt:variant>
        <vt:i4>0</vt:i4>
      </vt:variant>
      <vt:variant>
        <vt:i4>5</vt:i4>
      </vt:variant>
      <vt:variant>
        <vt:lpwstr>http://www.nevo.co.il/Law_word/law15/memshala-541.pdf</vt:lpwstr>
      </vt:variant>
      <vt:variant>
        <vt:lpwstr/>
      </vt:variant>
      <vt:variant>
        <vt:i4>8060930</vt:i4>
      </vt:variant>
      <vt:variant>
        <vt:i4>3177</vt:i4>
      </vt:variant>
      <vt:variant>
        <vt:i4>0</vt:i4>
      </vt:variant>
      <vt:variant>
        <vt:i4>5</vt:i4>
      </vt:variant>
      <vt:variant>
        <vt:lpwstr>http://www.nevo.co.il/Law_word/law14/law-2269.pdf</vt:lpwstr>
      </vt:variant>
      <vt:variant>
        <vt:lpwstr/>
      </vt:variant>
      <vt:variant>
        <vt:i4>7667797</vt:i4>
      </vt:variant>
      <vt:variant>
        <vt:i4>3174</vt:i4>
      </vt:variant>
      <vt:variant>
        <vt:i4>0</vt:i4>
      </vt:variant>
      <vt:variant>
        <vt:i4>5</vt:i4>
      </vt:variant>
      <vt:variant>
        <vt:lpwstr>http://www.nevo.co.il/Law_word/law15/memshala-294.pdf</vt:lpwstr>
      </vt:variant>
      <vt:variant>
        <vt:lpwstr/>
      </vt:variant>
      <vt:variant>
        <vt:i4>8192015</vt:i4>
      </vt:variant>
      <vt:variant>
        <vt:i4>3171</vt:i4>
      </vt:variant>
      <vt:variant>
        <vt:i4>0</vt:i4>
      </vt:variant>
      <vt:variant>
        <vt:i4>5</vt:i4>
      </vt:variant>
      <vt:variant>
        <vt:lpwstr>http://www.nevo.co.il/Law_word/law14/LAW-2107.pdf</vt:lpwstr>
      </vt:variant>
      <vt:variant>
        <vt:lpwstr/>
      </vt:variant>
      <vt:variant>
        <vt:i4>8126551</vt:i4>
      </vt:variant>
      <vt:variant>
        <vt:i4>3168</vt:i4>
      </vt:variant>
      <vt:variant>
        <vt:i4>0</vt:i4>
      </vt:variant>
      <vt:variant>
        <vt:i4>5</vt:i4>
      </vt:variant>
      <vt:variant>
        <vt:lpwstr>http://www.nevo.co.il/Law_word/law15/MEMSHALA-105.pdf</vt:lpwstr>
      </vt:variant>
      <vt:variant>
        <vt:lpwstr/>
      </vt:variant>
      <vt:variant>
        <vt:i4>8192009</vt:i4>
      </vt:variant>
      <vt:variant>
        <vt:i4>3165</vt:i4>
      </vt:variant>
      <vt:variant>
        <vt:i4>0</vt:i4>
      </vt:variant>
      <vt:variant>
        <vt:i4>5</vt:i4>
      </vt:variant>
      <vt:variant>
        <vt:lpwstr>http://www.nevo.co.il/Law_word/law14/LAW-2000.pdf</vt:lpwstr>
      </vt:variant>
      <vt:variant>
        <vt:lpwstr/>
      </vt:variant>
      <vt:variant>
        <vt:i4>917622</vt:i4>
      </vt:variant>
      <vt:variant>
        <vt:i4>3162</vt:i4>
      </vt:variant>
      <vt:variant>
        <vt:i4>0</vt:i4>
      </vt:variant>
      <vt:variant>
        <vt:i4>5</vt:i4>
      </vt:variant>
      <vt:variant>
        <vt:lpwstr>http://www.nevo.co.il/Law_word/law17/PROP-3087.pdf</vt:lpwstr>
      </vt:variant>
      <vt:variant>
        <vt:lpwstr/>
      </vt:variant>
      <vt:variant>
        <vt:i4>8192009</vt:i4>
      </vt:variant>
      <vt:variant>
        <vt:i4>3159</vt:i4>
      </vt:variant>
      <vt:variant>
        <vt:i4>0</vt:i4>
      </vt:variant>
      <vt:variant>
        <vt:i4>5</vt:i4>
      </vt:variant>
      <vt:variant>
        <vt:lpwstr>http://www.nevo.co.il/Law_word/law14/LAW-1838.pdf</vt:lpwstr>
      </vt:variant>
      <vt:variant>
        <vt:lpwstr/>
      </vt:variant>
      <vt:variant>
        <vt:i4>917622</vt:i4>
      </vt:variant>
      <vt:variant>
        <vt:i4>3156</vt:i4>
      </vt:variant>
      <vt:variant>
        <vt:i4>0</vt:i4>
      </vt:variant>
      <vt:variant>
        <vt:i4>5</vt:i4>
      </vt:variant>
      <vt:variant>
        <vt:lpwstr>http://www.nevo.co.il/Law_word/law17/PROP-3087.pdf</vt:lpwstr>
      </vt:variant>
      <vt:variant>
        <vt:lpwstr/>
      </vt:variant>
      <vt:variant>
        <vt:i4>8192009</vt:i4>
      </vt:variant>
      <vt:variant>
        <vt:i4>3153</vt:i4>
      </vt:variant>
      <vt:variant>
        <vt:i4>0</vt:i4>
      </vt:variant>
      <vt:variant>
        <vt:i4>5</vt:i4>
      </vt:variant>
      <vt:variant>
        <vt:lpwstr>http://www.nevo.co.il/Law_word/law14/LAW-1838.pdf</vt:lpwstr>
      </vt:variant>
      <vt:variant>
        <vt:lpwstr/>
      </vt:variant>
      <vt:variant>
        <vt:i4>7602202</vt:i4>
      </vt:variant>
      <vt:variant>
        <vt:i4>3150</vt:i4>
      </vt:variant>
      <vt:variant>
        <vt:i4>0</vt:i4>
      </vt:variant>
      <vt:variant>
        <vt:i4>5</vt:i4>
      </vt:variant>
      <vt:variant>
        <vt:lpwstr>https://www.nevo.co.il/Law_word/law15/memshala-1443.pdf</vt:lpwstr>
      </vt:variant>
      <vt:variant>
        <vt:lpwstr/>
      </vt:variant>
      <vt:variant>
        <vt:i4>8192021</vt:i4>
      </vt:variant>
      <vt:variant>
        <vt:i4>3147</vt:i4>
      </vt:variant>
      <vt:variant>
        <vt:i4>0</vt:i4>
      </vt:variant>
      <vt:variant>
        <vt:i4>5</vt:i4>
      </vt:variant>
      <vt:variant>
        <vt:lpwstr>https://www.nevo.co.il/Law_word/law14/law-2933.pdf</vt:lpwstr>
      </vt:variant>
      <vt:variant>
        <vt:lpwstr/>
      </vt:variant>
      <vt:variant>
        <vt:i4>8323163</vt:i4>
      </vt:variant>
      <vt:variant>
        <vt:i4>3144</vt:i4>
      </vt:variant>
      <vt:variant>
        <vt:i4>0</vt:i4>
      </vt:variant>
      <vt:variant>
        <vt:i4>5</vt:i4>
      </vt:variant>
      <vt:variant>
        <vt:lpwstr>http://www.nevo.co.il/Law_word/law15/memshala-931.pdf</vt:lpwstr>
      </vt:variant>
      <vt:variant>
        <vt:lpwstr/>
      </vt:variant>
      <vt:variant>
        <vt:i4>7667725</vt:i4>
      </vt:variant>
      <vt:variant>
        <vt:i4>3141</vt:i4>
      </vt:variant>
      <vt:variant>
        <vt:i4>0</vt:i4>
      </vt:variant>
      <vt:variant>
        <vt:i4>5</vt:i4>
      </vt:variant>
      <vt:variant>
        <vt:lpwstr>http://www.nevo.co.il/law_word/law14/law-2581.pdf</vt:lpwstr>
      </vt:variant>
      <vt:variant>
        <vt:lpwstr/>
      </vt:variant>
      <vt:variant>
        <vt:i4>3473426</vt:i4>
      </vt:variant>
      <vt:variant>
        <vt:i4>3138</vt:i4>
      </vt:variant>
      <vt:variant>
        <vt:i4>0</vt:i4>
      </vt:variant>
      <vt:variant>
        <vt:i4>5</vt:i4>
      </vt:variant>
      <vt:variant>
        <vt:lpwstr>http://www.nevo.co.il/Law_word/law16/knesset-482.pdf</vt:lpwstr>
      </vt:variant>
      <vt:variant>
        <vt:lpwstr/>
      </vt:variant>
      <vt:variant>
        <vt:i4>7995395</vt:i4>
      </vt:variant>
      <vt:variant>
        <vt:i4>3135</vt:i4>
      </vt:variant>
      <vt:variant>
        <vt:i4>0</vt:i4>
      </vt:variant>
      <vt:variant>
        <vt:i4>5</vt:i4>
      </vt:variant>
      <vt:variant>
        <vt:lpwstr>http://www.nevo.co.il/Law_word/law14/law-2379.pdf</vt:lpwstr>
      </vt:variant>
      <vt:variant>
        <vt:lpwstr/>
      </vt:variant>
      <vt:variant>
        <vt:i4>8126551</vt:i4>
      </vt:variant>
      <vt:variant>
        <vt:i4>3132</vt:i4>
      </vt:variant>
      <vt:variant>
        <vt:i4>0</vt:i4>
      </vt:variant>
      <vt:variant>
        <vt:i4>5</vt:i4>
      </vt:variant>
      <vt:variant>
        <vt:lpwstr>http://www.nevo.co.il/Law_word/law15/MEMSHALA-105.pdf</vt:lpwstr>
      </vt:variant>
      <vt:variant>
        <vt:lpwstr/>
      </vt:variant>
      <vt:variant>
        <vt:i4>8192009</vt:i4>
      </vt:variant>
      <vt:variant>
        <vt:i4>3129</vt:i4>
      </vt:variant>
      <vt:variant>
        <vt:i4>0</vt:i4>
      </vt:variant>
      <vt:variant>
        <vt:i4>5</vt:i4>
      </vt:variant>
      <vt:variant>
        <vt:lpwstr>http://www.nevo.co.il/Law_word/law14/LAW-2000.pdf</vt:lpwstr>
      </vt:variant>
      <vt:variant>
        <vt:lpwstr/>
      </vt:variant>
      <vt:variant>
        <vt:i4>917622</vt:i4>
      </vt:variant>
      <vt:variant>
        <vt:i4>3126</vt:i4>
      </vt:variant>
      <vt:variant>
        <vt:i4>0</vt:i4>
      </vt:variant>
      <vt:variant>
        <vt:i4>5</vt:i4>
      </vt:variant>
      <vt:variant>
        <vt:lpwstr>http://www.nevo.co.il/Law_word/law17/PROP-3087.pdf</vt:lpwstr>
      </vt:variant>
      <vt:variant>
        <vt:lpwstr/>
      </vt:variant>
      <vt:variant>
        <vt:i4>8192009</vt:i4>
      </vt:variant>
      <vt:variant>
        <vt:i4>3123</vt:i4>
      </vt:variant>
      <vt:variant>
        <vt:i4>0</vt:i4>
      </vt:variant>
      <vt:variant>
        <vt:i4>5</vt:i4>
      </vt:variant>
      <vt:variant>
        <vt:lpwstr>http://www.nevo.co.il/Law_word/law14/LAW-1838.pdf</vt:lpwstr>
      </vt:variant>
      <vt:variant>
        <vt:lpwstr/>
      </vt:variant>
      <vt:variant>
        <vt:i4>7405578</vt:i4>
      </vt:variant>
      <vt:variant>
        <vt:i4>3120</vt:i4>
      </vt:variant>
      <vt:variant>
        <vt:i4>0</vt:i4>
      </vt:variant>
      <vt:variant>
        <vt:i4>5</vt:i4>
      </vt:variant>
      <vt:variant>
        <vt:lpwstr>https://www.nevo.co.il/law_html/law15/memshala-1612.pdf</vt:lpwstr>
      </vt:variant>
      <vt:variant>
        <vt:lpwstr/>
      </vt:variant>
      <vt:variant>
        <vt:i4>7471104</vt:i4>
      </vt:variant>
      <vt:variant>
        <vt:i4>3117</vt:i4>
      </vt:variant>
      <vt:variant>
        <vt:i4>0</vt:i4>
      </vt:variant>
      <vt:variant>
        <vt:i4>5</vt:i4>
      </vt:variant>
      <vt:variant>
        <vt:lpwstr>https://www.nevo.co.il/law_html/law14/law-3045.pdf</vt:lpwstr>
      </vt:variant>
      <vt:variant>
        <vt:lpwstr/>
      </vt:variant>
      <vt:variant>
        <vt:i4>7602202</vt:i4>
      </vt:variant>
      <vt:variant>
        <vt:i4>3114</vt:i4>
      </vt:variant>
      <vt:variant>
        <vt:i4>0</vt:i4>
      </vt:variant>
      <vt:variant>
        <vt:i4>5</vt:i4>
      </vt:variant>
      <vt:variant>
        <vt:lpwstr>https://www.nevo.co.il/Law_word/law15/memshala-1443.pdf</vt:lpwstr>
      </vt:variant>
      <vt:variant>
        <vt:lpwstr/>
      </vt:variant>
      <vt:variant>
        <vt:i4>8192021</vt:i4>
      </vt:variant>
      <vt:variant>
        <vt:i4>3111</vt:i4>
      </vt:variant>
      <vt:variant>
        <vt:i4>0</vt:i4>
      </vt:variant>
      <vt:variant>
        <vt:i4>5</vt:i4>
      </vt:variant>
      <vt:variant>
        <vt:lpwstr>https://www.nevo.co.il/Law_word/law14/law-2933.pdf</vt:lpwstr>
      </vt:variant>
      <vt:variant>
        <vt:lpwstr/>
      </vt:variant>
      <vt:variant>
        <vt:i4>1507435</vt:i4>
      </vt:variant>
      <vt:variant>
        <vt:i4>3108</vt:i4>
      </vt:variant>
      <vt:variant>
        <vt:i4>0</vt:i4>
      </vt:variant>
      <vt:variant>
        <vt:i4>5</vt:i4>
      </vt:variant>
      <vt:variant>
        <vt:lpwstr>http://www.nevo.co.il/Law_word/law15/memshala-1136.pdf</vt:lpwstr>
      </vt:variant>
      <vt:variant>
        <vt:lpwstr/>
      </vt:variant>
      <vt:variant>
        <vt:i4>7929863</vt:i4>
      </vt:variant>
      <vt:variant>
        <vt:i4>3105</vt:i4>
      </vt:variant>
      <vt:variant>
        <vt:i4>0</vt:i4>
      </vt:variant>
      <vt:variant>
        <vt:i4>5</vt:i4>
      </vt:variant>
      <vt:variant>
        <vt:lpwstr>http://www.nevo.co.il/Law_word/law14/law-2749.pdf</vt:lpwstr>
      </vt:variant>
      <vt:variant>
        <vt:lpwstr/>
      </vt:variant>
      <vt:variant>
        <vt:i4>8323163</vt:i4>
      </vt:variant>
      <vt:variant>
        <vt:i4>3102</vt:i4>
      </vt:variant>
      <vt:variant>
        <vt:i4>0</vt:i4>
      </vt:variant>
      <vt:variant>
        <vt:i4>5</vt:i4>
      </vt:variant>
      <vt:variant>
        <vt:lpwstr>http://www.nevo.co.il/Law_word/law15/memshala-931.pdf</vt:lpwstr>
      </vt:variant>
      <vt:variant>
        <vt:lpwstr/>
      </vt:variant>
      <vt:variant>
        <vt:i4>7667725</vt:i4>
      </vt:variant>
      <vt:variant>
        <vt:i4>3099</vt:i4>
      </vt:variant>
      <vt:variant>
        <vt:i4>0</vt:i4>
      </vt:variant>
      <vt:variant>
        <vt:i4>5</vt:i4>
      </vt:variant>
      <vt:variant>
        <vt:lpwstr>http://www.nevo.co.il/law_word/law14/law-2581.pdf</vt:lpwstr>
      </vt:variant>
      <vt:variant>
        <vt:lpwstr/>
      </vt:variant>
      <vt:variant>
        <vt:i4>3473426</vt:i4>
      </vt:variant>
      <vt:variant>
        <vt:i4>3096</vt:i4>
      </vt:variant>
      <vt:variant>
        <vt:i4>0</vt:i4>
      </vt:variant>
      <vt:variant>
        <vt:i4>5</vt:i4>
      </vt:variant>
      <vt:variant>
        <vt:lpwstr>http://www.nevo.co.il/Law_word/law16/knesset-482.pdf</vt:lpwstr>
      </vt:variant>
      <vt:variant>
        <vt:lpwstr/>
      </vt:variant>
      <vt:variant>
        <vt:i4>7995395</vt:i4>
      </vt:variant>
      <vt:variant>
        <vt:i4>3093</vt:i4>
      </vt:variant>
      <vt:variant>
        <vt:i4>0</vt:i4>
      </vt:variant>
      <vt:variant>
        <vt:i4>5</vt:i4>
      </vt:variant>
      <vt:variant>
        <vt:lpwstr>http://www.nevo.co.il/Law_word/law14/law-2379.pdf</vt:lpwstr>
      </vt:variant>
      <vt:variant>
        <vt:lpwstr/>
      </vt:variant>
      <vt:variant>
        <vt:i4>7667797</vt:i4>
      </vt:variant>
      <vt:variant>
        <vt:i4>3090</vt:i4>
      </vt:variant>
      <vt:variant>
        <vt:i4>0</vt:i4>
      </vt:variant>
      <vt:variant>
        <vt:i4>5</vt:i4>
      </vt:variant>
      <vt:variant>
        <vt:lpwstr>http://www.nevo.co.il/Law_word/law15/memshala-294.pdf</vt:lpwstr>
      </vt:variant>
      <vt:variant>
        <vt:lpwstr/>
      </vt:variant>
      <vt:variant>
        <vt:i4>8192015</vt:i4>
      </vt:variant>
      <vt:variant>
        <vt:i4>3087</vt:i4>
      </vt:variant>
      <vt:variant>
        <vt:i4>0</vt:i4>
      </vt:variant>
      <vt:variant>
        <vt:i4>5</vt:i4>
      </vt:variant>
      <vt:variant>
        <vt:lpwstr>http://www.nevo.co.il/Law_word/law14/LAW-2107.pdf</vt:lpwstr>
      </vt:variant>
      <vt:variant>
        <vt:lpwstr/>
      </vt:variant>
      <vt:variant>
        <vt:i4>8126551</vt:i4>
      </vt:variant>
      <vt:variant>
        <vt:i4>3084</vt:i4>
      </vt:variant>
      <vt:variant>
        <vt:i4>0</vt:i4>
      </vt:variant>
      <vt:variant>
        <vt:i4>5</vt:i4>
      </vt:variant>
      <vt:variant>
        <vt:lpwstr>http://www.nevo.co.il/Law_word/law15/MEMSHALA-105.pdf</vt:lpwstr>
      </vt:variant>
      <vt:variant>
        <vt:lpwstr/>
      </vt:variant>
      <vt:variant>
        <vt:i4>8192009</vt:i4>
      </vt:variant>
      <vt:variant>
        <vt:i4>3081</vt:i4>
      </vt:variant>
      <vt:variant>
        <vt:i4>0</vt:i4>
      </vt:variant>
      <vt:variant>
        <vt:i4>5</vt:i4>
      </vt:variant>
      <vt:variant>
        <vt:lpwstr>http://www.nevo.co.il/Law_word/law14/LAW-2000.pdf</vt:lpwstr>
      </vt:variant>
      <vt:variant>
        <vt:lpwstr/>
      </vt:variant>
      <vt:variant>
        <vt:i4>917622</vt:i4>
      </vt:variant>
      <vt:variant>
        <vt:i4>3078</vt:i4>
      </vt:variant>
      <vt:variant>
        <vt:i4>0</vt:i4>
      </vt:variant>
      <vt:variant>
        <vt:i4>5</vt:i4>
      </vt:variant>
      <vt:variant>
        <vt:lpwstr>http://www.nevo.co.il/Law_word/law17/PROP-3087.pdf</vt:lpwstr>
      </vt:variant>
      <vt:variant>
        <vt:lpwstr/>
      </vt:variant>
      <vt:variant>
        <vt:i4>8192009</vt:i4>
      </vt:variant>
      <vt:variant>
        <vt:i4>3075</vt:i4>
      </vt:variant>
      <vt:variant>
        <vt:i4>0</vt:i4>
      </vt:variant>
      <vt:variant>
        <vt:i4>5</vt:i4>
      </vt:variant>
      <vt:variant>
        <vt:lpwstr>http://www.nevo.co.il/Law_word/law14/LAW-1838.pdf</vt:lpwstr>
      </vt:variant>
      <vt:variant>
        <vt:lpwstr/>
      </vt:variant>
      <vt:variant>
        <vt:i4>7667797</vt:i4>
      </vt:variant>
      <vt:variant>
        <vt:i4>3072</vt:i4>
      </vt:variant>
      <vt:variant>
        <vt:i4>0</vt:i4>
      </vt:variant>
      <vt:variant>
        <vt:i4>5</vt:i4>
      </vt:variant>
      <vt:variant>
        <vt:lpwstr>http://www.nevo.co.il/Law_word/law15/memshala-294.pdf</vt:lpwstr>
      </vt:variant>
      <vt:variant>
        <vt:lpwstr/>
      </vt:variant>
      <vt:variant>
        <vt:i4>8192015</vt:i4>
      </vt:variant>
      <vt:variant>
        <vt:i4>3069</vt:i4>
      </vt:variant>
      <vt:variant>
        <vt:i4>0</vt:i4>
      </vt:variant>
      <vt:variant>
        <vt:i4>5</vt:i4>
      </vt:variant>
      <vt:variant>
        <vt:lpwstr>http://www.nevo.co.il/Law_word/law14/LAW-2107.pdf</vt:lpwstr>
      </vt:variant>
      <vt:variant>
        <vt:lpwstr/>
      </vt:variant>
      <vt:variant>
        <vt:i4>917622</vt:i4>
      </vt:variant>
      <vt:variant>
        <vt:i4>3066</vt:i4>
      </vt:variant>
      <vt:variant>
        <vt:i4>0</vt:i4>
      </vt:variant>
      <vt:variant>
        <vt:i4>5</vt:i4>
      </vt:variant>
      <vt:variant>
        <vt:lpwstr>http://www.nevo.co.il/Law_word/law17/PROP-3087.pdf</vt:lpwstr>
      </vt:variant>
      <vt:variant>
        <vt:lpwstr/>
      </vt:variant>
      <vt:variant>
        <vt:i4>8192009</vt:i4>
      </vt:variant>
      <vt:variant>
        <vt:i4>3063</vt:i4>
      </vt:variant>
      <vt:variant>
        <vt:i4>0</vt:i4>
      </vt:variant>
      <vt:variant>
        <vt:i4>5</vt:i4>
      </vt:variant>
      <vt:variant>
        <vt:lpwstr>http://www.nevo.co.il/Law_word/law14/LAW-1838.pdf</vt:lpwstr>
      </vt:variant>
      <vt:variant>
        <vt:lpwstr/>
      </vt:variant>
      <vt:variant>
        <vt:i4>8126551</vt:i4>
      </vt:variant>
      <vt:variant>
        <vt:i4>3060</vt:i4>
      </vt:variant>
      <vt:variant>
        <vt:i4>0</vt:i4>
      </vt:variant>
      <vt:variant>
        <vt:i4>5</vt:i4>
      </vt:variant>
      <vt:variant>
        <vt:lpwstr>http://www.nevo.co.il/Law_word/law15/MEMSHALA-105.pdf</vt:lpwstr>
      </vt:variant>
      <vt:variant>
        <vt:lpwstr/>
      </vt:variant>
      <vt:variant>
        <vt:i4>8192009</vt:i4>
      </vt:variant>
      <vt:variant>
        <vt:i4>3057</vt:i4>
      </vt:variant>
      <vt:variant>
        <vt:i4>0</vt:i4>
      </vt:variant>
      <vt:variant>
        <vt:i4>5</vt:i4>
      </vt:variant>
      <vt:variant>
        <vt:lpwstr>http://www.nevo.co.il/Law_word/law14/LAW-2000.pdf</vt:lpwstr>
      </vt:variant>
      <vt:variant>
        <vt:lpwstr/>
      </vt:variant>
      <vt:variant>
        <vt:i4>917622</vt:i4>
      </vt:variant>
      <vt:variant>
        <vt:i4>3054</vt:i4>
      </vt:variant>
      <vt:variant>
        <vt:i4>0</vt:i4>
      </vt:variant>
      <vt:variant>
        <vt:i4>5</vt:i4>
      </vt:variant>
      <vt:variant>
        <vt:lpwstr>http://www.nevo.co.il/Law_word/law17/PROP-3087.pdf</vt:lpwstr>
      </vt:variant>
      <vt:variant>
        <vt:lpwstr/>
      </vt:variant>
      <vt:variant>
        <vt:i4>8192009</vt:i4>
      </vt:variant>
      <vt:variant>
        <vt:i4>3051</vt:i4>
      </vt:variant>
      <vt:variant>
        <vt:i4>0</vt:i4>
      </vt:variant>
      <vt:variant>
        <vt:i4>5</vt:i4>
      </vt:variant>
      <vt:variant>
        <vt:lpwstr>http://www.nevo.co.il/Law_word/law14/LAW-1838.pdf</vt:lpwstr>
      </vt:variant>
      <vt:variant>
        <vt:lpwstr/>
      </vt:variant>
      <vt:variant>
        <vt:i4>8126551</vt:i4>
      </vt:variant>
      <vt:variant>
        <vt:i4>3048</vt:i4>
      </vt:variant>
      <vt:variant>
        <vt:i4>0</vt:i4>
      </vt:variant>
      <vt:variant>
        <vt:i4>5</vt:i4>
      </vt:variant>
      <vt:variant>
        <vt:lpwstr>http://www.nevo.co.il/Law_word/law15/MEMSHALA-105.pdf</vt:lpwstr>
      </vt:variant>
      <vt:variant>
        <vt:lpwstr/>
      </vt:variant>
      <vt:variant>
        <vt:i4>8192009</vt:i4>
      </vt:variant>
      <vt:variant>
        <vt:i4>3045</vt:i4>
      </vt:variant>
      <vt:variant>
        <vt:i4>0</vt:i4>
      </vt:variant>
      <vt:variant>
        <vt:i4>5</vt:i4>
      </vt:variant>
      <vt:variant>
        <vt:lpwstr>http://www.nevo.co.il/Law_word/law14/LAW-2000.pdf</vt:lpwstr>
      </vt:variant>
      <vt:variant>
        <vt:lpwstr/>
      </vt:variant>
      <vt:variant>
        <vt:i4>917622</vt:i4>
      </vt:variant>
      <vt:variant>
        <vt:i4>3042</vt:i4>
      </vt:variant>
      <vt:variant>
        <vt:i4>0</vt:i4>
      </vt:variant>
      <vt:variant>
        <vt:i4>5</vt:i4>
      </vt:variant>
      <vt:variant>
        <vt:lpwstr>http://www.nevo.co.il/Law_word/law17/PROP-3087.pdf</vt:lpwstr>
      </vt:variant>
      <vt:variant>
        <vt:lpwstr/>
      </vt:variant>
      <vt:variant>
        <vt:i4>8192009</vt:i4>
      </vt:variant>
      <vt:variant>
        <vt:i4>3039</vt:i4>
      </vt:variant>
      <vt:variant>
        <vt:i4>0</vt:i4>
      </vt:variant>
      <vt:variant>
        <vt:i4>5</vt:i4>
      </vt:variant>
      <vt:variant>
        <vt:lpwstr>http://www.nevo.co.il/Law_word/law14/LAW-1838.pdf</vt:lpwstr>
      </vt:variant>
      <vt:variant>
        <vt:lpwstr/>
      </vt:variant>
      <vt:variant>
        <vt:i4>8126551</vt:i4>
      </vt:variant>
      <vt:variant>
        <vt:i4>3036</vt:i4>
      </vt:variant>
      <vt:variant>
        <vt:i4>0</vt:i4>
      </vt:variant>
      <vt:variant>
        <vt:i4>5</vt:i4>
      </vt:variant>
      <vt:variant>
        <vt:lpwstr>http://www.nevo.co.il/Law_word/law15/MEMSHALA-105.pdf</vt:lpwstr>
      </vt:variant>
      <vt:variant>
        <vt:lpwstr/>
      </vt:variant>
      <vt:variant>
        <vt:i4>8192009</vt:i4>
      </vt:variant>
      <vt:variant>
        <vt:i4>3033</vt:i4>
      </vt:variant>
      <vt:variant>
        <vt:i4>0</vt:i4>
      </vt:variant>
      <vt:variant>
        <vt:i4>5</vt:i4>
      </vt:variant>
      <vt:variant>
        <vt:lpwstr>http://www.nevo.co.il/Law_word/law14/LAW-2000.pdf</vt:lpwstr>
      </vt:variant>
      <vt:variant>
        <vt:lpwstr/>
      </vt:variant>
      <vt:variant>
        <vt:i4>8126551</vt:i4>
      </vt:variant>
      <vt:variant>
        <vt:i4>3030</vt:i4>
      </vt:variant>
      <vt:variant>
        <vt:i4>0</vt:i4>
      </vt:variant>
      <vt:variant>
        <vt:i4>5</vt:i4>
      </vt:variant>
      <vt:variant>
        <vt:lpwstr>http://www.nevo.co.il/Law_word/law15/MEMSHALA-105.pdf</vt:lpwstr>
      </vt:variant>
      <vt:variant>
        <vt:lpwstr/>
      </vt:variant>
      <vt:variant>
        <vt:i4>8192009</vt:i4>
      </vt:variant>
      <vt:variant>
        <vt:i4>3027</vt:i4>
      </vt:variant>
      <vt:variant>
        <vt:i4>0</vt:i4>
      </vt:variant>
      <vt:variant>
        <vt:i4>5</vt:i4>
      </vt:variant>
      <vt:variant>
        <vt:lpwstr>http://www.nevo.co.il/Law_word/law14/LAW-2000.pdf</vt:lpwstr>
      </vt:variant>
      <vt:variant>
        <vt:lpwstr/>
      </vt:variant>
      <vt:variant>
        <vt:i4>917622</vt:i4>
      </vt:variant>
      <vt:variant>
        <vt:i4>3024</vt:i4>
      </vt:variant>
      <vt:variant>
        <vt:i4>0</vt:i4>
      </vt:variant>
      <vt:variant>
        <vt:i4>5</vt:i4>
      </vt:variant>
      <vt:variant>
        <vt:lpwstr>http://www.nevo.co.il/Law_word/law17/PROP-3087.pdf</vt:lpwstr>
      </vt:variant>
      <vt:variant>
        <vt:lpwstr/>
      </vt:variant>
      <vt:variant>
        <vt:i4>8192009</vt:i4>
      </vt:variant>
      <vt:variant>
        <vt:i4>3021</vt:i4>
      </vt:variant>
      <vt:variant>
        <vt:i4>0</vt:i4>
      </vt:variant>
      <vt:variant>
        <vt:i4>5</vt:i4>
      </vt:variant>
      <vt:variant>
        <vt:lpwstr>http://www.nevo.co.il/Law_word/law14/LAW-1838.pdf</vt:lpwstr>
      </vt:variant>
      <vt:variant>
        <vt:lpwstr/>
      </vt:variant>
      <vt:variant>
        <vt:i4>8126551</vt:i4>
      </vt:variant>
      <vt:variant>
        <vt:i4>3018</vt:i4>
      </vt:variant>
      <vt:variant>
        <vt:i4>0</vt:i4>
      </vt:variant>
      <vt:variant>
        <vt:i4>5</vt:i4>
      </vt:variant>
      <vt:variant>
        <vt:lpwstr>http://www.nevo.co.il/Law_word/law15/MEMSHALA-105.pdf</vt:lpwstr>
      </vt:variant>
      <vt:variant>
        <vt:lpwstr/>
      </vt:variant>
      <vt:variant>
        <vt:i4>8192009</vt:i4>
      </vt:variant>
      <vt:variant>
        <vt:i4>3015</vt:i4>
      </vt:variant>
      <vt:variant>
        <vt:i4>0</vt:i4>
      </vt:variant>
      <vt:variant>
        <vt:i4>5</vt:i4>
      </vt:variant>
      <vt:variant>
        <vt:lpwstr>http://www.nevo.co.il/Law_word/law14/LAW-2000.pdf</vt:lpwstr>
      </vt:variant>
      <vt:variant>
        <vt:lpwstr/>
      </vt:variant>
      <vt:variant>
        <vt:i4>917622</vt:i4>
      </vt:variant>
      <vt:variant>
        <vt:i4>3012</vt:i4>
      </vt:variant>
      <vt:variant>
        <vt:i4>0</vt:i4>
      </vt:variant>
      <vt:variant>
        <vt:i4>5</vt:i4>
      </vt:variant>
      <vt:variant>
        <vt:lpwstr>http://www.nevo.co.il/Law_word/law17/PROP-3087.pdf</vt:lpwstr>
      </vt:variant>
      <vt:variant>
        <vt:lpwstr/>
      </vt:variant>
      <vt:variant>
        <vt:i4>8192009</vt:i4>
      </vt:variant>
      <vt:variant>
        <vt:i4>3009</vt:i4>
      </vt:variant>
      <vt:variant>
        <vt:i4>0</vt:i4>
      </vt:variant>
      <vt:variant>
        <vt:i4>5</vt:i4>
      </vt:variant>
      <vt:variant>
        <vt:lpwstr>http://www.nevo.co.il/Law_word/law14/LAW-1838.pdf</vt:lpwstr>
      </vt:variant>
      <vt:variant>
        <vt:lpwstr/>
      </vt:variant>
      <vt:variant>
        <vt:i4>8323157</vt:i4>
      </vt:variant>
      <vt:variant>
        <vt:i4>3006</vt:i4>
      </vt:variant>
      <vt:variant>
        <vt:i4>0</vt:i4>
      </vt:variant>
      <vt:variant>
        <vt:i4>5</vt:i4>
      </vt:variant>
      <vt:variant>
        <vt:lpwstr>http://www.nevo.co.il/Law_word/law15/memshala-335.pdf</vt:lpwstr>
      </vt:variant>
      <vt:variant>
        <vt:lpwstr/>
      </vt:variant>
      <vt:variant>
        <vt:i4>8257548</vt:i4>
      </vt:variant>
      <vt:variant>
        <vt:i4>3003</vt:i4>
      </vt:variant>
      <vt:variant>
        <vt:i4>0</vt:i4>
      </vt:variant>
      <vt:variant>
        <vt:i4>5</vt:i4>
      </vt:variant>
      <vt:variant>
        <vt:lpwstr>http://www.nevo.co.il/Law_word/law14/law-2134.pdf</vt:lpwstr>
      </vt:variant>
      <vt:variant>
        <vt:lpwstr/>
      </vt:variant>
      <vt:variant>
        <vt:i4>917622</vt:i4>
      </vt:variant>
      <vt:variant>
        <vt:i4>3000</vt:i4>
      </vt:variant>
      <vt:variant>
        <vt:i4>0</vt:i4>
      </vt:variant>
      <vt:variant>
        <vt:i4>5</vt:i4>
      </vt:variant>
      <vt:variant>
        <vt:lpwstr>http://www.nevo.co.il/Law_word/law17/PROP-3087.pdf</vt:lpwstr>
      </vt:variant>
      <vt:variant>
        <vt:lpwstr/>
      </vt:variant>
      <vt:variant>
        <vt:i4>8192009</vt:i4>
      </vt:variant>
      <vt:variant>
        <vt:i4>2997</vt:i4>
      </vt:variant>
      <vt:variant>
        <vt:i4>0</vt:i4>
      </vt:variant>
      <vt:variant>
        <vt:i4>5</vt:i4>
      </vt:variant>
      <vt:variant>
        <vt:lpwstr>http://www.nevo.co.il/Law_word/law14/LAW-1838.pdf</vt:lpwstr>
      </vt:variant>
      <vt:variant>
        <vt:lpwstr/>
      </vt:variant>
      <vt:variant>
        <vt:i4>8126551</vt:i4>
      </vt:variant>
      <vt:variant>
        <vt:i4>2994</vt:i4>
      </vt:variant>
      <vt:variant>
        <vt:i4>0</vt:i4>
      </vt:variant>
      <vt:variant>
        <vt:i4>5</vt:i4>
      </vt:variant>
      <vt:variant>
        <vt:lpwstr>http://www.nevo.co.il/Law_word/law15/MEMSHALA-105.pdf</vt:lpwstr>
      </vt:variant>
      <vt:variant>
        <vt:lpwstr/>
      </vt:variant>
      <vt:variant>
        <vt:i4>8192009</vt:i4>
      </vt:variant>
      <vt:variant>
        <vt:i4>2991</vt:i4>
      </vt:variant>
      <vt:variant>
        <vt:i4>0</vt:i4>
      </vt:variant>
      <vt:variant>
        <vt:i4>5</vt:i4>
      </vt:variant>
      <vt:variant>
        <vt:lpwstr>http://www.nevo.co.il/Law_word/law14/LAW-2000.pdf</vt:lpwstr>
      </vt:variant>
      <vt:variant>
        <vt:lpwstr/>
      </vt:variant>
      <vt:variant>
        <vt:i4>8060938</vt:i4>
      </vt:variant>
      <vt:variant>
        <vt:i4>2988</vt:i4>
      </vt:variant>
      <vt:variant>
        <vt:i4>0</vt:i4>
      </vt:variant>
      <vt:variant>
        <vt:i4>5</vt:i4>
      </vt:variant>
      <vt:variant>
        <vt:lpwstr>http://www.nevo.co.il/Law_word/law06/TAK-6240.pdf</vt:lpwstr>
      </vt:variant>
      <vt:variant>
        <vt:lpwstr/>
      </vt:variant>
      <vt:variant>
        <vt:i4>917622</vt:i4>
      </vt:variant>
      <vt:variant>
        <vt:i4>2985</vt:i4>
      </vt:variant>
      <vt:variant>
        <vt:i4>0</vt:i4>
      </vt:variant>
      <vt:variant>
        <vt:i4>5</vt:i4>
      </vt:variant>
      <vt:variant>
        <vt:lpwstr>http://www.nevo.co.il/Law_word/law17/PROP-3087.pdf</vt:lpwstr>
      </vt:variant>
      <vt:variant>
        <vt:lpwstr/>
      </vt:variant>
      <vt:variant>
        <vt:i4>8192009</vt:i4>
      </vt:variant>
      <vt:variant>
        <vt:i4>2982</vt:i4>
      </vt:variant>
      <vt:variant>
        <vt:i4>0</vt:i4>
      </vt:variant>
      <vt:variant>
        <vt:i4>5</vt:i4>
      </vt:variant>
      <vt:variant>
        <vt:lpwstr>http://www.nevo.co.il/Law_word/law14/LAW-1838.pdf</vt:lpwstr>
      </vt:variant>
      <vt:variant>
        <vt:lpwstr/>
      </vt:variant>
      <vt:variant>
        <vt:i4>7667797</vt:i4>
      </vt:variant>
      <vt:variant>
        <vt:i4>2979</vt:i4>
      </vt:variant>
      <vt:variant>
        <vt:i4>0</vt:i4>
      </vt:variant>
      <vt:variant>
        <vt:i4>5</vt:i4>
      </vt:variant>
      <vt:variant>
        <vt:lpwstr>http://www.nevo.co.il/Law_word/law15/memshala-294.pdf</vt:lpwstr>
      </vt:variant>
      <vt:variant>
        <vt:lpwstr/>
      </vt:variant>
      <vt:variant>
        <vt:i4>8192015</vt:i4>
      </vt:variant>
      <vt:variant>
        <vt:i4>2976</vt:i4>
      </vt:variant>
      <vt:variant>
        <vt:i4>0</vt:i4>
      </vt:variant>
      <vt:variant>
        <vt:i4>5</vt:i4>
      </vt:variant>
      <vt:variant>
        <vt:lpwstr>http://www.nevo.co.il/Law_word/law14/LAW-2107.pdf</vt:lpwstr>
      </vt:variant>
      <vt:variant>
        <vt:lpwstr/>
      </vt:variant>
      <vt:variant>
        <vt:i4>8126551</vt:i4>
      </vt:variant>
      <vt:variant>
        <vt:i4>2973</vt:i4>
      </vt:variant>
      <vt:variant>
        <vt:i4>0</vt:i4>
      </vt:variant>
      <vt:variant>
        <vt:i4>5</vt:i4>
      </vt:variant>
      <vt:variant>
        <vt:lpwstr>http://www.nevo.co.il/Law_word/law15/MEMSHALA-105.pdf</vt:lpwstr>
      </vt:variant>
      <vt:variant>
        <vt:lpwstr/>
      </vt:variant>
      <vt:variant>
        <vt:i4>8192009</vt:i4>
      </vt:variant>
      <vt:variant>
        <vt:i4>2970</vt:i4>
      </vt:variant>
      <vt:variant>
        <vt:i4>0</vt:i4>
      </vt:variant>
      <vt:variant>
        <vt:i4>5</vt:i4>
      </vt:variant>
      <vt:variant>
        <vt:lpwstr>http://www.nevo.co.il/Law_word/law14/LAW-2000.pdf</vt:lpwstr>
      </vt:variant>
      <vt:variant>
        <vt:lpwstr/>
      </vt:variant>
      <vt:variant>
        <vt:i4>917622</vt:i4>
      </vt:variant>
      <vt:variant>
        <vt:i4>2967</vt:i4>
      </vt:variant>
      <vt:variant>
        <vt:i4>0</vt:i4>
      </vt:variant>
      <vt:variant>
        <vt:i4>5</vt:i4>
      </vt:variant>
      <vt:variant>
        <vt:lpwstr>http://www.nevo.co.il/Law_word/law17/PROP-3087.pdf</vt:lpwstr>
      </vt:variant>
      <vt:variant>
        <vt:lpwstr/>
      </vt:variant>
      <vt:variant>
        <vt:i4>8192009</vt:i4>
      </vt:variant>
      <vt:variant>
        <vt:i4>2964</vt:i4>
      </vt:variant>
      <vt:variant>
        <vt:i4>0</vt:i4>
      </vt:variant>
      <vt:variant>
        <vt:i4>5</vt:i4>
      </vt:variant>
      <vt:variant>
        <vt:lpwstr>http://www.nevo.co.il/Law_word/law14/LAW-1838.pdf</vt:lpwstr>
      </vt:variant>
      <vt:variant>
        <vt:lpwstr/>
      </vt:variant>
      <vt:variant>
        <vt:i4>7667797</vt:i4>
      </vt:variant>
      <vt:variant>
        <vt:i4>2961</vt:i4>
      </vt:variant>
      <vt:variant>
        <vt:i4>0</vt:i4>
      </vt:variant>
      <vt:variant>
        <vt:i4>5</vt:i4>
      </vt:variant>
      <vt:variant>
        <vt:lpwstr>http://www.nevo.co.il/Law_word/law15/memshala-294.pdf</vt:lpwstr>
      </vt:variant>
      <vt:variant>
        <vt:lpwstr/>
      </vt:variant>
      <vt:variant>
        <vt:i4>8192015</vt:i4>
      </vt:variant>
      <vt:variant>
        <vt:i4>2958</vt:i4>
      </vt:variant>
      <vt:variant>
        <vt:i4>0</vt:i4>
      </vt:variant>
      <vt:variant>
        <vt:i4>5</vt:i4>
      </vt:variant>
      <vt:variant>
        <vt:lpwstr>http://www.nevo.co.il/Law_word/law14/LAW-2107.pdf</vt:lpwstr>
      </vt:variant>
      <vt:variant>
        <vt:lpwstr/>
      </vt:variant>
      <vt:variant>
        <vt:i4>8126551</vt:i4>
      </vt:variant>
      <vt:variant>
        <vt:i4>2955</vt:i4>
      </vt:variant>
      <vt:variant>
        <vt:i4>0</vt:i4>
      </vt:variant>
      <vt:variant>
        <vt:i4>5</vt:i4>
      </vt:variant>
      <vt:variant>
        <vt:lpwstr>http://www.nevo.co.il/Law_word/law15/MEMSHALA-105.pdf</vt:lpwstr>
      </vt:variant>
      <vt:variant>
        <vt:lpwstr/>
      </vt:variant>
      <vt:variant>
        <vt:i4>8192009</vt:i4>
      </vt:variant>
      <vt:variant>
        <vt:i4>2952</vt:i4>
      </vt:variant>
      <vt:variant>
        <vt:i4>0</vt:i4>
      </vt:variant>
      <vt:variant>
        <vt:i4>5</vt:i4>
      </vt:variant>
      <vt:variant>
        <vt:lpwstr>http://www.nevo.co.il/Law_word/law14/LAW-2000.pdf</vt:lpwstr>
      </vt:variant>
      <vt:variant>
        <vt:lpwstr/>
      </vt:variant>
      <vt:variant>
        <vt:i4>917622</vt:i4>
      </vt:variant>
      <vt:variant>
        <vt:i4>2949</vt:i4>
      </vt:variant>
      <vt:variant>
        <vt:i4>0</vt:i4>
      </vt:variant>
      <vt:variant>
        <vt:i4>5</vt:i4>
      </vt:variant>
      <vt:variant>
        <vt:lpwstr>http://www.nevo.co.il/Law_word/law17/PROP-3087.pdf</vt:lpwstr>
      </vt:variant>
      <vt:variant>
        <vt:lpwstr/>
      </vt:variant>
      <vt:variant>
        <vt:i4>8192009</vt:i4>
      </vt:variant>
      <vt:variant>
        <vt:i4>2946</vt:i4>
      </vt:variant>
      <vt:variant>
        <vt:i4>0</vt:i4>
      </vt:variant>
      <vt:variant>
        <vt:i4>5</vt:i4>
      </vt:variant>
      <vt:variant>
        <vt:lpwstr>http://www.nevo.co.il/Law_word/law14/LAW-1838.pdf</vt:lpwstr>
      </vt:variant>
      <vt:variant>
        <vt:lpwstr/>
      </vt:variant>
      <vt:variant>
        <vt:i4>7929936</vt:i4>
      </vt:variant>
      <vt:variant>
        <vt:i4>2943</vt:i4>
      </vt:variant>
      <vt:variant>
        <vt:i4>0</vt:i4>
      </vt:variant>
      <vt:variant>
        <vt:i4>5</vt:i4>
      </vt:variant>
      <vt:variant>
        <vt:lpwstr>http://www.nevo.co.il/Law_word/law15/memshala-457.pdf</vt:lpwstr>
      </vt:variant>
      <vt:variant>
        <vt:lpwstr/>
      </vt:variant>
      <vt:variant>
        <vt:i4>8323083</vt:i4>
      </vt:variant>
      <vt:variant>
        <vt:i4>2940</vt:i4>
      </vt:variant>
      <vt:variant>
        <vt:i4>0</vt:i4>
      </vt:variant>
      <vt:variant>
        <vt:i4>5</vt:i4>
      </vt:variant>
      <vt:variant>
        <vt:lpwstr>http://www.nevo.co.il/Law_word/law14/law-2220.pdf</vt:lpwstr>
      </vt:variant>
      <vt:variant>
        <vt:lpwstr/>
      </vt:variant>
      <vt:variant>
        <vt:i4>7667797</vt:i4>
      </vt:variant>
      <vt:variant>
        <vt:i4>2937</vt:i4>
      </vt:variant>
      <vt:variant>
        <vt:i4>0</vt:i4>
      </vt:variant>
      <vt:variant>
        <vt:i4>5</vt:i4>
      </vt:variant>
      <vt:variant>
        <vt:lpwstr>http://www.nevo.co.il/Law_word/law15/memshala-294.pdf</vt:lpwstr>
      </vt:variant>
      <vt:variant>
        <vt:lpwstr/>
      </vt:variant>
      <vt:variant>
        <vt:i4>8192015</vt:i4>
      </vt:variant>
      <vt:variant>
        <vt:i4>2934</vt:i4>
      </vt:variant>
      <vt:variant>
        <vt:i4>0</vt:i4>
      </vt:variant>
      <vt:variant>
        <vt:i4>5</vt:i4>
      </vt:variant>
      <vt:variant>
        <vt:lpwstr>http://www.nevo.co.il/Law_word/law14/LAW-2107.pdf</vt:lpwstr>
      </vt:variant>
      <vt:variant>
        <vt:lpwstr/>
      </vt:variant>
      <vt:variant>
        <vt:i4>8126551</vt:i4>
      </vt:variant>
      <vt:variant>
        <vt:i4>2931</vt:i4>
      </vt:variant>
      <vt:variant>
        <vt:i4>0</vt:i4>
      </vt:variant>
      <vt:variant>
        <vt:i4>5</vt:i4>
      </vt:variant>
      <vt:variant>
        <vt:lpwstr>http://www.nevo.co.il/Law_word/law15/MEMSHALA-105.pdf</vt:lpwstr>
      </vt:variant>
      <vt:variant>
        <vt:lpwstr/>
      </vt:variant>
      <vt:variant>
        <vt:i4>8192009</vt:i4>
      </vt:variant>
      <vt:variant>
        <vt:i4>2928</vt:i4>
      </vt:variant>
      <vt:variant>
        <vt:i4>0</vt:i4>
      </vt:variant>
      <vt:variant>
        <vt:i4>5</vt:i4>
      </vt:variant>
      <vt:variant>
        <vt:lpwstr>http://www.nevo.co.il/Law_word/law14/LAW-2000.pdf</vt:lpwstr>
      </vt:variant>
      <vt:variant>
        <vt:lpwstr/>
      </vt:variant>
      <vt:variant>
        <vt:i4>917622</vt:i4>
      </vt:variant>
      <vt:variant>
        <vt:i4>2925</vt:i4>
      </vt:variant>
      <vt:variant>
        <vt:i4>0</vt:i4>
      </vt:variant>
      <vt:variant>
        <vt:i4>5</vt:i4>
      </vt:variant>
      <vt:variant>
        <vt:lpwstr>http://www.nevo.co.il/Law_word/law17/PROP-3087.pdf</vt:lpwstr>
      </vt:variant>
      <vt:variant>
        <vt:lpwstr/>
      </vt:variant>
      <vt:variant>
        <vt:i4>8192009</vt:i4>
      </vt:variant>
      <vt:variant>
        <vt:i4>2922</vt:i4>
      </vt:variant>
      <vt:variant>
        <vt:i4>0</vt:i4>
      </vt:variant>
      <vt:variant>
        <vt:i4>5</vt:i4>
      </vt:variant>
      <vt:variant>
        <vt:lpwstr>http://www.nevo.co.il/Law_word/law14/LAW-1838.pdf</vt:lpwstr>
      </vt:variant>
      <vt:variant>
        <vt:lpwstr/>
      </vt:variant>
      <vt:variant>
        <vt:i4>917622</vt:i4>
      </vt:variant>
      <vt:variant>
        <vt:i4>2919</vt:i4>
      </vt:variant>
      <vt:variant>
        <vt:i4>0</vt:i4>
      </vt:variant>
      <vt:variant>
        <vt:i4>5</vt:i4>
      </vt:variant>
      <vt:variant>
        <vt:lpwstr>http://www.nevo.co.il/Law_word/law17/PROP-3087.pdf</vt:lpwstr>
      </vt:variant>
      <vt:variant>
        <vt:lpwstr/>
      </vt:variant>
      <vt:variant>
        <vt:i4>8192009</vt:i4>
      </vt:variant>
      <vt:variant>
        <vt:i4>2916</vt:i4>
      </vt:variant>
      <vt:variant>
        <vt:i4>0</vt:i4>
      </vt:variant>
      <vt:variant>
        <vt:i4>5</vt:i4>
      </vt:variant>
      <vt:variant>
        <vt:lpwstr>http://www.nevo.co.il/Law_word/law14/LAW-1838.pdf</vt:lpwstr>
      </vt:variant>
      <vt:variant>
        <vt:lpwstr/>
      </vt:variant>
      <vt:variant>
        <vt:i4>917622</vt:i4>
      </vt:variant>
      <vt:variant>
        <vt:i4>2913</vt:i4>
      </vt:variant>
      <vt:variant>
        <vt:i4>0</vt:i4>
      </vt:variant>
      <vt:variant>
        <vt:i4>5</vt:i4>
      </vt:variant>
      <vt:variant>
        <vt:lpwstr>http://www.nevo.co.il/Law_word/law17/PROP-3087.pdf</vt:lpwstr>
      </vt:variant>
      <vt:variant>
        <vt:lpwstr/>
      </vt:variant>
      <vt:variant>
        <vt:i4>8192009</vt:i4>
      </vt:variant>
      <vt:variant>
        <vt:i4>2910</vt:i4>
      </vt:variant>
      <vt:variant>
        <vt:i4>0</vt:i4>
      </vt:variant>
      <vt:variant>
        <vt:i4>5</vt:i4>
      </vt:variant>
      <vt:variant>
        <vt:lpwstr>http://www.nevo.co.il/Law_word/law14/LAW-1838.pdf</vt:lpwstr>
      </vt:variant>
      <vt:variant>
        <vt:lpwstr/>
      </vt:variant>
      <vt:variant>
        <vt:i4>8323157</vt:i4>
      </vt:variant>
      <vt:variant>
        <vt:i4>2907</vt:i4>
      </vt:variant>
      <vt:variant>
        <vt:i4>0</vt:i4>
      </vt:variant>
      <vt:variant>
        <vt:i4>5</vt:i4>
      </vt:variant>
      <vt:variant>
        <vt:lpwstr>http://www.nevo.co.il/Law_word/law15/memshala-335.pdf</vt:lpwstr>
      </vt:variant>
      <vt:variant>
        <vt:lpwstr/>
      </vt:variant>
      <vt:variant>
        <vt:i4>8257548</vt:i4>
      </vt:variant>
      <vt:variant>
        <vt:i4>2904</vt:i4>
      </vt:variant>
      <vt:variant>
        <vt:i4>0</vt:i4>
      </vt:variant>
      <vt:variant>
        <vt:i4>5</vt:i4>
      </vt:variant>
      <vt:variant>
        <vt:lpwstr>http://www.nevo.co.il/Law_word/law14/law-2134.pdf</vt:lpwstr>
      </vt:variant>
      <vt:variant>
        <vt:lpwstr/>
      </vt:variant>
      <vt:variant>
        <vt:i4>7667797</vt:i4>
      </vt:variant>
      <vt:variant>
        <vt:i4>2901</vt:i4>
      </vt:variant>
      <vt:variant>
        <vt:i4>0</vt:i4>
      </vt:variant>
      <vt:variant>
        <vt:i4>5</vt:i4>
      </vt:variant>
      <vt:variant>
        <vt:lpwstr>http://www.nevo.co.il/Law_word/law15/memshala-294.pdf</vt:lpwstr>
      </vt:variant>
      <vt:variant>
        <vt:lpwstr/>
      </vt:variant>
      <vt:variant>
        <vt:i4>8192015</vt:i4>
      </vt:variant>
      <vt:variant>
        <vt:i4>2898</vt:i4>
      </vt:variant>
      <vt:variant>
        <vt:i4>0</vt:i4>
      </vt:variant>
      <vt:variant>
        <vt:i4>5</vt:i4>
      </vt:variant>
      <vt:variant>
        <vt:lpwstr>http://www.nevo.co.il/Law_word/law14/LAW-2107.pdf</vt:lpwstr>
      </vt:variant>
      <vt:variant>
        <vt:lpwstr/>
      </vt:variant>
      <vt:variant>
        <vt:i4>8126551</vt:i4>
      </vt:variant>
      <vt:variant>
        <vt:i4>2895</vt:i4>
      </vt:variant>
      <vt:variant>
        <vt:i4>0</vt:i4>
      </vt:variant>
      <vt:variant>
        <vt:i4>5</vt:i4>
      </vt:variant>
      <vt:variant>
        <vt:lpwstr>http://www.nevo.co.il/Law_word/law15/MEMSHALA-105.pdf</vt:lpwstr>
      </vt:variant>
      <vt:variant>
        <vt:lpwstr/>
      </vt:variant>
      <vt:variant>
        <vt:i4>8192009</vt:i4>
      </vt:variant>
      <vt:variant>
        <vt:i4>2892</vt:i4>
      </vt:variant>
      <vt:variant>
        <vt:i4>0</vt:i4>
      </vt:variant>
      <vt:variant>
        <vt:i4>5</vt:i4>
      </vt:variant>
      <vt:variant>
        <vt:lpwstr>http://www.nevo.co.il/Law_word/law14/LAW-2000.pdf</vt:lpwstr>
      </vt:variant>
      <vt:variant>
        <vt:lpwstr/>
      </vt:variant>
      <vt:variant>
        <vt:i4>917622</vt:i4>
      </vt:variant>
      <vt:variant>
        <vt:i4>2889</vt:i4>
      </vt:variant>
      <vt:variant>
        <vt:i4>0</vt:i4>
      </vt:variant>
      <vt:variant>
        <vt:i4>5</vt:i4>
      </vt:variant>
      <vt:variant>
        <vt:lpwstr>http://www.nevo.co.il/Law_word/law17/PROP-3087.pdf</vt:lpwstr>
      </vt:variant>
      <vt:variant>
        <vt:lpwstr/>
      </vt:variant>
      <vt:variant>
        <vt:i4>8192009</vt:i4>
      </vt:variant>
      <vt:variant>
        <vt:i4>2886</vt:i4>
      </vt:variant>
      <vt:variant>
        <vt:i4>0</vt:i4>
      </vt:variant>
      <vt:variant>
        <vt:i4>5</vt:i4>
      </vt:variant>
      <vt:variant>
        <vt:lpwstr>http://www.nevo.co.il/Law_word/law14/LAW-1838.pdf</vt:lpwstr>
      </vt:variant>
      <vt:variant>
        <vt:lpwstr/>
      </vt:variant>
      <vt:variant>
        <vt:i4>7667797</vt:i4>
      </vt:variant>
      <vt:variant>
        <vt:i4>2883</vt:i4>
      </vt:variant>
      <vt:variant>
        <vt:i4>0</vt:i4>
      </vt:variant>
      <vt:variant>
        <vt:i4>5</vt:i4>
      </vt:variant>
      <vt:variant>
        <vt:lpwstr>http://www.nevo.co.il/Law_word/law15/memshala-294.pdf</vt:lpwstr>
      </vt:variant>
      <vt:variant>
        <vt:lpwstr/>
      </vt:variant>
      <vt:variant>
        <vt:i4>8192015</vt:i4>
      </vt:variant>
      <vt:variant>
        <vt:i4>2880</vt:i4>
      </vt:variant>
      <vt:variant>
        <vt:i4>0</vt:i4>
      </vt:variant>
      <vt:variant>
        <vt:i4>5</vt:i4>
      </vt:variant>
      <vt:variant>
        <vt:lpwstr>http://www.nevo.co.il/Law_word/law14/LAW-2107.pdf</vt:lpwstr>
      </vt:variant>
      <vt:variant>
        <vt:lpwstr/>
      </vt:variant>
      <vt:variant>
        <vt:i4>917622</vt:i4>
      </vt:variant>
      <vt:variant>
        <vt:i4>2877</vt:i4>
      </vt:variant>
      <vt:variant>
        <vt:i4>0</vt:i4>
      </vt:variant>
      <vt:variant>
        <vt:i4>5</vt:i4>
      </vt:variant>
      <vt:variant>
        <vt:lpwstr>http://www.nevo.co.il/Law_word/law17/PROP-3087.pdf</vt:lpwstr>
      </vt:variant>
      <vt:variant>
        <vt:lpwstr/>
      </vt:variant>
      <vt:variant>
        <vt:i4>8192009</vt:i4>
      </vt:variant>
      <vt:variant>
        <vt:i4>2874</vt:i4>
      </vt:variant>
      <vt:variant>
        <vt:i4>0</vt:i4>
      </vt:variant>
      <vt:variant>
        <vt:i4>5</vt:i4>
      </vt:variant>
      <vt:variant>
        <vt:lpwstr>http://www.nevo.co.il/Law_word/law14/LAW-1838.pdf</vt:lpwstr>
      </vt:variant>
      <vt:variant>
        <vt:lpwstr/>
      </vt:variant>
      <vt:variant>
        <vt:i4>721017</vt:i4>
      </vt:variant>
      <vt:variant>
        <vt:i4>2871</vt:i4>
      </vt:variant>
      <vt:variant>
        <vt:i4>0</vt:i4>
      </vt:variant>
      <vt:variant>
        <vt:i4>5</vt:i4>
      </vt:variant>
      <vt:variant>
        <vt:lpwstr>http://www.nevo.co.il/Law_word/law17/PROP-1654.pdf</vt:lpwstr>
      </vt:variant>
      <vt:variant>
        <vt:lpwstr/>
      </vt:variant>
      <vt:variant>
        <vt:i4>8126473</vt:i4>
      </vt:variant>
      <vt:variant>
        <vt:i4>2868</vt:i4>
      </vt:variant>
      <vt:variant>
        <vt:i4>0</vt:i4>
      </vt:variant>
      <vt:variant>
        <vt:i4>5</vt:i4>
      </vt:variant>
      <vt:variant>
        <vt:lpwstr>http://www.nevo.co.il/Law_word/law14/LAW-1121.pdf</vt:lpwstr>
      </vt:variant>
      <vt:variant>
        <vt:lpwstr/>
      </vt:variant>
      <vt:variant>
        <vt:i4>786552</vt:i4>
      </vt:variant>
      <vt:variant>
        <vt:i4>2865</vt:i4>
      </vt:variant>
      <vt:variant>
        <vt:i4>0</vt:i4>
      </vt:variant>
      <vt:variant>
        <vt:i4>5</vt:i4>
      </vt:variant>
      <vt:variant>
        <vt:lpwstr>http://www.nevo.co.il/Law_word/law17/PROP-1441.pdf</vt:lpwstr>
      </vt:variant>
      <vt:variant>
        <vt:lpwstr/>
      </vt:variant>
      <vt:variant>
        <vt:i4>7864325</vt:i4>
      </vt:variant>
      <vt:variant>
        <vt:i4>2862</vt:i4>
      </vt:variant>
      <vt:variant>
        <vt:i4>0</vt:i4>
      </vt:variant>
      <vt:variant>
        <vt:i4>5</vt:i4>
      </vt:variant>
      <vt:variant>
        <vt:lpwstr>http://www.nevo.co.il/Law_word/law14/LAW-0975.pdf</vt:lpwstr>
      </vt:variant>
      <vt:variant>
        <vt:lpwstr/>
      </vt:variant>
      <vt:variant>
        <vt:i4>786552</vt:i4>
      </vt:variant>
      <vt:variant>
        <vt:i4>2859</vt:i4>
      </vt:variant>
      <vt:variant>
        <vt:i4>0</vt:i4>
      </vt:variant>
      <vt:variant>
        <vt:i4>5</vt:i4>
      </vt:variant>
      <vt:variant>
        <vt:lpwstr>http://www.nevo.co.il/Law_word/law17/PROP-1441.pdf</vt:lpwstr>
      </vt:variant>
      <vt:variant>
        <vt:lpwstr/>
      </vt:variant>
      <vt:variant>
        <vt:i4>7864325</vt:i4>
      </vt:variant>
      <vt:variant>
        <vt:i4>2856</vt:i4>
      </vt:variant>
      <vt:variant>
        <vt:i4>0</vt:i4>
      </vt:variant>
      <vt:variant>
        <vt:i4>5</vt:i4>
      </vt:variant>
      <vt:variant>
        <vt:lpwstr>http://www.nevo.co.il/Law_word/law14/LAW-0975.pdf</vt:lpwstr>
      </vt:variant>
      <vt:variant>
        <vt:lpwstr/>
      </vt:variant>
      <vt:variant>
        <vt:i4>524413</vt:i4>
      </vt:variant>
      <vt:variant>
        <vt:i4>2853</vt:i4>
      </vt:variant>
      <vt:variant>
        <vt:i4>0</vt:i4>
      </vt:variant>
      <vt:variant>
        <vt:i4>5</vt:i4>
      </vt:variant>
      <vt:variant>
        <vt:lpwstr>http://www.nevo.co.il/Law_word/law17/PROP-2322.pdf</vt:lpwstr>
      </vt:variant>
      <vt:variant>
        <vt:lpwstr/>
      </vt:variant>
      <vt:variant>
        <vt:i4>8323076</vt:i4>
      </vt:variant>
      <vt:variant>
        <vt:i4>2850</vt:i4>
      </vt:variant>
      <vt:variant>
        <vt:i4>0</vt:i4>
      </vt:variant>
      <vt:variant>
        <vt:i4>5</vt:i4>
      </vt:variant>
      <vt:variant>
        <vt:lpwstr>http://www.nevo.co.il/Law_word/law14/LAW-1518.pdf</vt:lpwstr>
      </vt:variant>
      <vt:variant>
        <vt:lpwstr/>
      </vt:variant>
      <vt:variant>
        <vt:i4>7602186</vt:i4>
      </vt:variant>
      <vt:variant>
        <vt:i4>2847</vt:i4>
      </vt:variant>
      <vt:variant>
        <vt:i4>0</vt:i4>
      </vt:variant>
      <vt:variant>
        <vt:i4>5</vt:i4>
      </vt:variant>
      <vt:variant>
        <vt:lpwstr>http://www.nevo.co.il/Law_word/law06/tak-8250.pdf</vt:lpwstr>
      </vt:variant>
      <vt:variant>
        <vt:lpwstr/>
      </vt:variant>
      <vt:variant>
        <vt:i4>7995484</vt:i4>
      </vt:variant>
      <vt:variant>
        <vt:i4>2844</vt:i4>
      </vt:variant>
      <vt:variant>
        <vt:i4>0</vt:i4>
      </vt:variant>
      <vt:variant>
        <vt:i4>5</vt:i4>
      </vt:variant>
      <vt:variant>
        <vt:lpwstr>http://www.nevo.co.il/Law_word/law15/memshala-768.pdf</vt:lpwstr>
      </vt:variant>
      <vt:variant>
        <vt:lpwstr/>
      </vt:variant>
      <vt:variant>
        <vt:i4>8192008</vt:i4>
      </vt:variant>
      <vt:variant>
        <vt:i4>2841</vt:i4>
      </vt:variant>
      <vt:variant>
        <vt:i4>0</vt:i4>
      </vt:variant>
      <vt:variant>
        <vt:i4>5</vt:i4>
      </vt:variant>
      <vt:variant>
        <vt:lpwstr>http://www.nevo.co.il/Law_word/law14/law-2405.pdf</vt:lpwstr>
      </vt:variant>
      <vt:variant>
        <vt:lpwstr/>
      </vt:variant>
      <vt:variant>
        <vt:i4>7733249</vt:i4>
      </vt:variant>
      <vt:variant>
        <vt:i4>2838</vt:i4>
      </vt:variant>
      <vt:variant>
        <vt:i4>0</vt:i4>
      </vt:variant>
      <vt:variant>
        <vt:i4>5</vt:i4>
      </vt:variant>
      <vt:variant>
        <vt:lpwstr>http://www.nevo.co.il/law_word/law06/tak-6990.pdf</vt:lpwstr>
      </vt:variant>
      <vt:variant>
        <vt:lpwstr/>
      </vt:variant>
      <vt:variant>
        <vt:i4>7929860</vt:i4>
      </vt:variant>
      <vt:variant>
        <vt:i4>2835</vt:i4>
      </vt:variant>
      <vt:variant>
        <vt:i4>0</vt:i4>
      </vt:variant>
      <vt:variant>
        <vt:i4>5</vt:i4>
      </vt:variant>
      <vt:variant>
        <vt:lpwstr>http://www.nevo.co.il/Law_word/law06/tak-6864.pdf</vt:lpwstr>
      </vt:variant>
      <vt:variant>
        <vt:lpwstr/>
      </vt:variant>
      <vt:variant>
        <vt:i4>8060934</vt:i4>
      </vt:variant>
      <vt:variant>
        <vt:i4>2832</vt:i4>
      </vt:variant>
      <vt:variant>
        <vt:i4>0</vt:i4>
      </vt:variant>
      <vt:variant>
        <vt:i4>5</vt:i4>
      </vt:variant>
      <vt:variant>
        <vt:lpwstr>http://www.nevo.co.il/Law_word/law06/TAK-6749.pdf</vt:lpwstr>
      </vt:variant>
      <vt:variant>
        <vt:lpwstr/>
      </vt:variant>
      <vt:variant>
        <vt:i4>8060934</vt:i4>
      </vt:variant>
      <vt:variant>
        <vt:i4>2829</vt:i4>
      </vt:variant>
      <vt:variant>
        <vt:i4>0</vt:i4>
      </vt:variant>
      <vt:variant>
        <vt:i4>5</vt:i4>
      </vt:variant>
      <vt:variant>
        <vt:lpwstr>http://www.nevo.co.il/Law_word/law06/TAK-6648.pdf</vt:lpwstr>
      </vt:variant>
      <vt:variant>
        <vt:lpwstr/>
      </vt:variant>
      <vt:variant>
        <vt:i4>7995396</vt:i4>
      </vt:variant>
      <vt:variant>
        <vt:i4>2826</vt:i4>
      </vt:variant>
      <vt:variant>
        <vt:i4>0</vt:i4>
      </vt:variant>
      <vt:variant>
        <vt:i4>5</vt:i4>
      </vt:variant>
      <vt:variant>
        <vt:lpwstr>http://www.nevo.co.il/Law_word/law06/tak-6559.pdf</vt:lpwstr>
      </vt:variant>
      <vt:variant>
        <vt:lpwstr/>
      </vt:variant>
      <vt:variant>
        <vt:i4>7929860</vt:i4>
      </vt:variant>
      <vt:variant>
        <vt:i4>2823</vt:i4>
      </vt:variant>
      <vt:variant>
        <vt:i4>0</vt:i4>
      </vt:variant>
      <vt:variant>
        <vt:i4>5</vt:i4>
      </vt:variant>
      <vt:variant>
        <vt:lpwstr>http://www.nevo.co.il/Law_word/law06/TAK-6468.pdf</vt:lpwstr>
      </vt:variant>
      <vt:variant>
        <vt:lpwstr/>
      </vt:variant>
      <vt:variant>
        <vt:i4>8126551</vt:i4>
      </vt:variant>
      <vt:variant>
        <vt:i4>2820</vt:i4>
      </vt:variant>
      <vt:variant>
        <vt:i4>0</vt:i4>
      </vt:variant>
      <vt:variant>
        <vt:i4>5</vt:i4>
      </vt:variant>
      <vt:variant>
        <vt:lpwstr>http://www.nevo.co.il/Law_word/law15/MEMSHALA-105.pdf</vt:lpwstr>
      </vt:variant>
      <vt:variant>
        <vt:lpwstr/>
      </vt:variant>
      <vt:variant>
        <vt:i4>8192009</vt:i4>
      </vt:variant>
      <vt:variant>
        <vt:i4>2817</vt:i4>
      </vt:variant>
      <vt:variant>
        <vt:i4>0</vt:i4>
      </vt:variant>
      <vt:variant>
        <vt:i4>5</vt:i4>
      </vt:variant>
      <vt:variant>
        <vt:lpwstr>http://www.nevo.co.il/Law_word/law14/LAW-2000.pdf</vt:lpwstr>
      </vt:variant>
      <vt:variant>
        <vt:lpwstr/>
      </vt:variant>
      <vt:variant>
        <vt:i4>7929858</vt:i4>
      </vt:variant>
      <vt:variant>
        <vt:i4>2814</vt:i4>
      </vt:variant>
      <vt:variant>
        <vt:i4>0</vt:i4>
      </vt:variant>
      <vt:variant>
        <vt:i4>5</vt:i4>
      </vt:variant>
      <vt:variant>
        <vt:lpwstr>http://www.nevo.co.il/Law_word/law06/TAK-6369.pdf</vt:lpwstr>
      </vt:variant>
      <vt:variant>
        <vt:lpwstr/>
      </vt:variant>
      <vt:variant>
        <vt:i4>7733261</vt:i4>
      </vt:variant>
      <vt:variant>
        <vt:i4>2811</vt:i4>
      </vt:variant>
      <vt:variant>
        <vt:i4>0</vt:i4>
      </vt:variant>
      <vt:variant>
        <vt:i4>5</vt:i4>
      </vt:variant>
      <vt:variant>
        <vt:lpwstr>http://www.nevo.co.il/Law_word/law06/TAK-6297.pdf</vt:lpwstr>
      </vt:variant>
      <vt:variant>
        <vt:lpwstr/>
      </vt:variant>
      <vt:variant>
        <vt:i4>8060938</vt:i4>
      </vt:variant>
      <vt:variant>
        <vt:i4>2808</vt:i4>
      </vt:variant>
      <vt:variant>
        <vt:i4>0</vt:i4>
      </vt:variant>
      <vt:variant>
        <vt:i4>5</vt:i4>
      </vt:variant>
      <vt:variant>
        <vt:lpwstr>http://www.nevo.co.il/Law_word/law06/TAK-6240.pdf</vt:lpwstr>
      </vt:variant>
      <vt:variant>
        <vt:lpwstr/>
      </vt:variant>
      <vt:variant>
        <vt:i4>8060938</vt:i4>
      </vt:variant>
      <vt:variant>
        <vt:i4>2805</vt:i4>
      </vt:variant>
      <vt:variant>
        <vt:i4>0</vt:i4>
      </vt:variant>
      <vt:variant>
        <vt:i4>5</vt:i4>
      </vt:variant>
      <vt:variant>
        <vt:lpwstr>http://www.nevo.co.il/Law_word/law06/TAK-6240.pdf</vt:lpwstr>
      </vt:variant>
      <vt:variant>
        <vt:lpwstr/>
      </vt:variant>
      <vt:variant>
        <vt:i4>8060938</vt:i4>
      </vt:variant>
      <vt:variant>
        <vt:i4>2802</vt:i4>
      </vt:variant>
      <vt:variant>
        <vt:i4>0</vt:i4>
      </vt:variant>
      <vt:variant>
        <vt:i4>5</vt:i4>
      </vt:variant>
      <vt:variant>
        <vt:lpwstr>http://www.nevo.co.il/Law_word/law06/TAK-6240.pdf</vt:lpwstr>
      </vt:variant>
      <vt:variant>
        <vt:lpwstr/>
      </vt:variant>
      <vt:variant>
        <vt:i4>8060938</vt:i4>
      </vt:variant>
      <vt:variant>
        <vt:i4>2799</vt:i4>
      </vt:variant>
      <vt:variant>
        <vt:i4>0</vt:i4>
      </vt:variant>
      <vt:variant>
        <vt:i4>5</vt:i4>
      </vt:variant>
      <vt:variant>
        <vt:lpwstr>http://www.nevo.co.il/Law_word/law06/TAK-6240.pdf</vt:lpwstr>
      </vt:variant>
      <vt:variant>
        <vt:lpwstr/>
      </vt:variant>
      <vt:variant>
        <vt:i4>8060938</vt:i4>
      </vt:variant>
      <vt:variant>
        <vt:i4>2796</vt:i4>
      </vt:variant>
      <vt:variant>
        <vt:i4>0</vt:i4>
      </vt:variant>
      <vt:variant>
        <vt:i4>5</vt:i4>
      </vt:variant>
      <vt:variant>
        <vt:lpwstr>http://www.nevo.co.il/Law_word/law06/TAK-6240.pdf</vt:lpwstr>
      </vt:variant>
      <vt:variant>
        <vt:lpwstr/>
      </vt:variant>
      <vt:variant>
        <vt:i4>917622</vt:i4>
      </vt:variant>
      <vt:variant>
        <vt:i4>2793</vt:i4>
      </vt:variant>
      <vt:variant>
        <vt:i4>0</vt:i4>
      </vt:variant>
      <vt:variant>
        <vt:i4>5</vt:i4>
      </vt:variant>
      <vt:variant>
        <vt:lpwstr>http://www.nevo.co.il/Law_word/law17/PROP-2592.pdf</vt:lpwstr>
      </vt:variant>
      <vt:variant>
        <vt:lpwstr/>
      </vt:variant>
      <vt:variant>
        <vt:i4>8126472</vt:i4>
      </vt:variant>
      <vt:variant>
        <vt:i4>2790</vt:i4>
      </vt:variant>
      <vt:variant>
        <vt:i4>0</vt:i4>
      </vt:variant>
      <vt:variant>
        <vt:i4>5</vt:i4>
      </vt:variant>
      <vt:variant>
        <vt:lpwstr>http://www.nevo.co.il/Law_word/law14/LAW-1627.pdf</vt:lpwstr>
      </vt:variant>
      <vt:variant>
        <vt:lpwstr/>
      </vt:variant>
      <vt:variant>
        <vt:i4>721017</vt:i4>
      </vt:variant>
      <vt:variant>
        <vt:i4>2787</vt:i4>
      </vt:variant>
      <vt:variant>
        <vt:i4>0</vt:i4>
      </vt:variant>
      <vt:variant>
        <vt:i4>5</vt:i4>
      </vt:variant>
      <vt:variant>
        <vt:lpwstr>http://www.nevo.co.il/Law_word/law17/PROP-2567.pdf</vt:lpwstr>
      </vt:variant>
      <vt:variant>
        <vt:lpwstr/>
      </vt:variant>
      <vt:variant>
        <vt:i4>8323085</vt:i4>
      </vt:variant>
      <vt:variant>
        <vt:i4>2784</vt:i4>
      </vt:variant>
      <vt:variant>
        <vt:i4>0</vt:i4>
      </vt:variant>
      <vt:variant>
        <vt:i4>5</vt:i4>
      </vt:variant>
      <vt:variant>
        <vt:lpwstr>http://www.nevo.co.il/Law_word/law14/LAW-1612.pdf</vt:lpwstr>
      </vt:variant>
      <vt:variant>
        <vt:lpwstr/>
      </vt:variant>
      <vt:variant>
        <vt:i4>786552</vt:i4>
      </vt:variant>
      <vt:variant>
        <vt:i4>2781</vt:i4>
      </vt:variant>
      <vt:variant>
        <vt:i4>0</vt:i4>
      </vt:variant>
      <vt:variant>
        <vt:i4>5</vt:i4>
      </vt:variant>
      <vt:variant>
        <vt:lpwstr>http://www.nevo.co.il/Law_word/law17/PROP-1441.pdf</vt:lpwstr>
      </vt:variant>
      <vt:variant>
        <vt:lpwstr/>
      </vt:variant>
      <vt:variant>
        <vt:i4>7864325</vt:i4>
      </vt:variant>
      <vt:variant>
        <vt:i4>2778</vt:i4>
      </vt:variant>
      <vt:variant>
        <vt:i4>0</vt:i4>
      </vt:variant>
      <vt:variant>
        <vt:i4>5</vt:i4>
      </vt:variant>
      <vt:variant>
        <vt:lpwstr>http://www.nevo.co.il/Law_word/law14/LAW-0975.pdf</vt:lpwstr>
      </vt:variant>
      <vt:variant>
        <vt:lpwstr/>
      </vt:variant>
      <vt:variant>
        <vt:i4>7995484</vt:i4>
      </vt:variant>
      <vt:variant>
        <vt:i4>2775</vt:i4>
      </vt:variant>
      <vt:variant>
        <vt:i4>0</vt:i4>
      </vt:variant>
      <vt:variant>
        <vt:i4>5</vt:i4>
      </vt:variant>
      <vt:variant>
        <vt:lpwstr>http://www.nevo.co.il/Law_word/law15/memshala-768.pdf</vt:lpwstr>
      </vt:variant>
      <vt:variant>
        <vt:lpwstr/>
      </vt:variant>
      <vt:variant>
        <vt:i4>8192008</vt:i4>
      </vt:variant>
      <vt:variant>
        <vt:i4>2772</vt:i4>
      </vt:variant>
      <vt:variant>
        <vt:i4>0</vt:i4>
      </vt:variant>
      <vt:variant>
        <vt:i4>5</vt:i4>
      </vt:variant>
      <vt:variant>
        <vt:lpwstr>http://www.nevo.co.il/Law_word/law14/law-2405.pdf</vt:lpwstr>
      </vt:variant>
      <vt:variant>
        <vt:lpwstr/>
      </vt:variant>
      <vt:variant>
        <vt:i4>8126551</vt:i4>
      </vt:variant>
      <vt:variant>
        <vt:i4>2769</vt:i4>
      </vt:variant>
      <vt:variant>
        <vt:i4>0</vt:i4>
      </vt:variant>
      <vt:variant>
        <vt:i4>5</vt:i4>
      </vt:variant>
      <vt:variant>
        <vt:lpwstr>http://www.nevo.co.il/Law_word/law15/MEMSHALA-105.pdf</vt:lpwstr>
      </vt:variant>
      <vt:variant>
        <vt:lpwstr/>
      </vt:variant>
      <vt:variant>
        <vt:i4>8192009</vt:i4>
      </vt:variant>
      <vt:variant>
        <vt:i4>2766</vt:i4>
      </vt:variant>
      <vt:variant>
        <vt:i4>0</vt:i4>
      </vt:variant>
      <vt:variant>
        <vt:i4>5</vt:i4>
      </vt:variant>
      <vt:variant>
        <vt:lpwstr>http://www.nevo.co.il/Law_word/law14/LAW-2000.pdf</vt:lpwstr>
      </vt:variant>
      <vt:variant>
        <vt:lpwstr/>
      </vt:variant>
      <vt:variant>
        <vt:i4>786552</vt:i4>
      </vt:variant>
      <vt:variant>
        <vt:i4>2763</vt:i4>
      </vt:variant>
      <vt:variant>
        <vt:i4>0</vt:i4>
      </vt:variant>
      <vt:variant>
        <vt:i4>5</vt:i4>
      </vt:variant>
      <vt:variant>
        <vt:lpwstr>http://www.nevo.co.il/Law_word/law17/PROP-1441.pdf</vt:lpwstr>
      </vt:variant>
      <vt:variant>
        <vt:lpwstr/>
      </vt:variant>
      <vt:variant>
        <vt:i4>7864325</vt:i4>
      </vt:variant>
      <vt:variant>
        <vt:i4>2760</vt:i4>
      </vt:variant>
      <vt:variant>
        <vt:i4>0</vt:i4>
      </vt:variant>
      <vt:variant>
        <vt:i4>5</vt:i4>
      </vt:variant>
      <vt:variant>
        <vt:lpwstr>http://www.nevo.co.il/Law_word/law14/LAW-0975.pdf</vt:lpwstr>
      </vt:variant>
      <vt:variant>
        <vt:lpwstr/>
      </vt:variant>
      <vt:variant>
        <vt:i4>7995484</vt:i4>
      </vt:variant>
      <vt:variant>
        <vt:i4>2757</vt:i4>
      </vt:variant>
      <vt:variant>
        <vt:i4>0</vt:i4>
      </vt:variant>
      <vt:variant>
        <vt:i4>5</vt:i4>
      </vt:variant>
      <vt:variant>
        <vt:lpwstr>http://www.nevo.co.il/Law_word/law15/memshala-768.pdf</vt:lpwstr>
      </vt:variant>
      <vt:variant>
        <vt:lpwstr/>
      </vt:variant>
      <vt:variant>
        <vt:i4>8192008</vt:i4>
      </vt:variant>
      <vt:variant>
        <vt:i4>2754</vt:i4>
      </vt:variant>
      <vt:variant>
        <vt:i4>0</vt:i4>
      </vt:variant>
      <vt:variant>
        <vt:i4>5</vt:i4>
      </vt:variant>
      <vt:variant>
        <vt:lpwstr>http://www.nevo.co.il/Law_word/law14/law-2405.pdf</vt:lpwstr>
      </vt:variant>
      <vt:variant>
        <vt:lpwstr/>
      </vt:variant>
      <vt:variant>
        <vt:i4>983160</vt:i4>
      </vt:variant>
      <vt:variant>
        <vt:i4>2751</vt:i4>
      </vt:variant>
      <vt:variant>
        <vt:i4>0</vt:i4>
      </vt:variant>
      <vt:variant>
        <vt:i4>5</vt:i4>
      </vt:variant>
      <vt:variant>
        <vt:lpwstr>http://www.nevo.co.il/Law_word/law17/PROP-2771.pdf</vt:lpwstr>
      </vt:variant>
      <vt:variant>
        <vt:lpwstr/>
      </vt:variant>
      <vt:variant>
        <vt:i4>8257550</vt:i4>
      </vt:variant>
      <vt:variant>
        <vt:i4>2748</vt:i4>
      </vt:variant>
      <vt:variant>
        <vt:i4>0</vt:i4>
      </vt:variant>
      <vt:variant>
        <vt:i4>5</vt:i4>
      </vt:variant>
      <vt:variant>
        <vt:lpwstr>http://www.nevo.co.il/Law_word/law14/LAW-1700.pdf</vt:lpwstr>
      </vt:variant>
      <vt:variant>
        <vt:lpwstr/>
      </vt:variant>
      <vt:variant>
        <vt:i4>721017</vt:i4>
      </vt:variant>
      <vt:variant>
        <vt:i4>2745</vt:i4>
      </vt:variant>
      <vt:variant>
        <vt:i4>0</vt:i4>
      </vt:variant>
      <vt:variant>
        <vt:i4>5</vt:i4>
      </vt:variant>
      <vt:variant>
        <vt:lpwstr>http://www.nevo.co.il/Law_word/law17/PROP-2567.pdf</vt:lpwstr>
      </vt:variant>
      <vt:variant>
        <vt:lpwstr/>
      </vt:variant>
      <vt:variant>
        <vt:i4>8323085</vt:i4>
      </vt:variant>
      <vt:variant>
        <vt:i4>2742</vt:i4>
      </vt:variant>
      <vt:variant>
        <vt:i4>0</vt:i4>
      </vt:variant>
      <vt:variant>
        <vt:i4>5</vt:i4>
      </vt:variant>
      <vt:variant>
        <vt:lpwstr>http://www.nevo.co.il/Law_word/law14/LAW-1612.pdf</vt:lpwstr>
      </vt:variant>
      <vt:variant>
        <vt:lpwstr/>
      </vt:variant>
      <vt:variant>
        <vt:i4>786552</vt:i4>
      </vt:variant>
      <vt:variant>
        <vt:i4>2739</vt:i4>
      </vt:variant>
      <vt:variant>
        <vt:i4>0</vt:i4>
      </vt:variant>
      <vt:variant>
        <vt:i4>5</vt:i4>
      </vt:variant>
      <vt:variant>
        <vt:lpwstr>http://www.nevo.co.il/Law_word/law17/PROP-1441.pdf</vt:lpwstr>
      </vt:variant>
      <vt:variant>
        <vt:lpwstr/>
      </vt:variant>
      <vt:variant>
        <vt:i4>7864325</vt:i4>
      </vt:variant>
      <vt:variant>
        <vt:i4>2736</vt:i4>
      </vt:variant>
      <vt:variant>
        <vt:i4>0</vt:i4>
      </vt:variant>
      <vt:variant>
        <vt:i4>5</vt:i4>
      </vt:variant>
      <vt:variant>
        <vt:lpwstr>http://www.nevo.co.il/Law_word/law14/LAW-0975.pdf</vt:lpwstr>
      </vt:variant>
      <vt:variant>
        <vt:lpwstr/>
      </vt:variant>
      <vt:variant>
        <vt:i4>1245288</vt:i4>
      </vt:variant>
      <vt:variant>
        <vt:i4>2733</vt:i4>
      </vt:variant>
      <vt:variant>
        <vt:i4>0</vt:i4>
      </vt:variant>
      <vt:variant>
        <vt:i4>5</vt:i4>
      </vt:variant>
      <vt:variant>
        <vt:lpwstr>http://www.nevo.co.il/Law_word/law15/memshala-1003.pdf</vt:lpwstr>
      </vt:variant>
      <vt:variant>
        <vt:lpwstr/>
      </vt:variant>
      <vt:variant>
        <vt:i4>7929864</vt:i4>
      </vt:variant>
      <vt:variant>
        <vt:i4>2730</vt:i4>
      </vt:variant>
      <vt:variant>
        <vt:i4>0</vt:i4>
      </vt:variant>
      <vt:variant>
        <vt:i4>5</vt:i4>
      </vt:variant>
      <vt:variant>
        <vt:lpwstr>http://www.nevo.co.il/law_word/law14/law-2544.pdf</vt:lpwstr>
      </vt:variant>
      <vt:variant>
        <vt:lpwstr/>
      </vt:variant>
      <vt:variant>
        <vt:i4>7995484</vt:i4>
      </vt:variant>
      <vt:variant>
        <vt:i4>2727</vt:i4>
      </vt:variant>
      <vt:variant>
        <vt:i4>0</vt:i4>
      </vt:variant>
      <vt:variant>
        <vt:i4>5</vt:i4>
      </vt:variant>
      <vt:variant>
        <vt:lpwstr>http://www.nevo.co.il/Law_word/law15/memshala-768.pdf</vt:lpwstr>
      </vt:variant>
      <vt:variant>
        <vt:lpwstr/>
      </vt:variant>
      <vt:variant>
        <vt:i4>8192008</vt:i4>
      </vt:variant>
      <vt:variant>
        <vt:i4>2724</vt:i4>
      </vt:variant>
      <vt:variant>
        <vt:i4>0</vt:i4>
      </vt:variant>
      <vt:variant>
        <vt:i4>5</vt:i4>
      </vt:variant>
      <vt:variant>
        <vt:lpwstr>http://www.nevo.co.il/Law_word/law14/law-2405.pdf</vt:lpwstr>
      </vt:variant>
      <vt:variant>
        <vt:lpwstr/>
      </vt:variant>
      <vt:variant>
        <vt:i4>721017</vt:i4>
      </vt:variant>
      <vt:variant>
        <vt:i4>2721</vt:i4>
      </vt:variant>
      <vt:variant>
        <vt:i4>0</vt:i4>
      </vt:variant>
      <vt:variant>
        <vt:i4>5</vt:i4>
      </vt:variant>
      <vt:variant>
        <vt:lpwstr>http://www.nevo.co.il/Law_word/law17/PROP-2567.pdf</vt:lpwstr>
      </vt:variant>
      <vt:variant>
        <vt:lpwstr/>
      </vt:variant>
      <vt:variant>
        <vt:i4>8323085</vt:i4>
      </vt:variant>
      <vt:variant>
        <vt:i4>2718</vt:i4>
      </vt:variant>
      <vt:variant>
        <vt:i4>0</vt:i4>
      </vt:variant>
      <vt:variant>
        <vt:i4>5</vt:i4>
      </vt:variant>
      <vt:variant>
        <vt:lpwstr>http://www.nevo.co.il/Law_word/law14/LAW-1612.pdf</vt:lpwstr>
      </vt:variant>
      <vt:variant>
        <vt:lpwstr/>
      </vt:variant>
      <vt:variant>
        <vt:i4>786552</vt:i4>
      </vt:variant>
      <vt:variant>
        <vt:i4>2715</vt:i4>
      </vt:variant>
      <vt:variant>
        <vt:i4>0</vt:i4>
      </vt:variant>
      <vt:variant>
        <vt:i4>5</vt:i4>
      </vt:variant>
      <vt:variant>
        <vt:lpwstr>http://www.nevo.co.il/Law_word/law17/PROP-1441.pdf</vt:lpwstr>
      </vt:variant>
      <vt:variant>
        <vt:lpwstr/>
      </vt:variant>
      <vt:variant>
        <vt:i4>7864325</vt:i4>
      </vt:variant>
      <vt:variant>
        <vt:i4>2712</vt:i4>
      </vt:variant>
      <vt:variant>
        <vt:i4>0</vt:i4>
      </vt:variant>
      <vt:variant>
        <vt:i4>5</vt:i4>
      </vt:variant>
      <vt:variant>
        <vt:lpwstr>http://www.nevo.co.il/Law_word/law14/LAW-0975.pdf</vt:lpwstr>
      </vt:variant>
      <vt:variant>
        <vt:lpwstr/>
      </vt:variant>
      <vt:variant>
        <vt:i4>7405578</vt:i4>
      </vt:variant>
      <vt:variant>
        <vt:i4>2709</vt:i4>
      </vt:variant>
      <vt:variant>
        <vt:i4>0</vt:i4>
      </vt:variant>
      <vt:variant>
        <vt:i4>5</vt:i4>
      </vt:variant>
      <vt:variant>
        <vt:lpwstr>https://www.nevo.co.il/law_html/law15/memshala-1612.pdf</vt:lpwstr>
      </vt:variant>
      <vt:variant>
        <vt:lpwstr/>
      </vt:variant>
      <vt:variant>
        <vt:i4>7471104</vt:i4>
      </vt:variant>
      <vt:variant>
        <vt:i4>2706</vt:i4>
      </vt:variant>
      <vt:variant>
        <vt:i4>0</vt:i4>
      </vt:variant>
      <vt:variant>
        <vt:i4>5</vt:i4>
      </vt:variant>
      <vt:variant>
        <vt:lpwstr>https://www.nevo.co.il/law_html/law14/law-3045.pdf</vt:lpwstr>
      </vt:variant>
      <vt:variant>
        <vt:lpwstr/>
      </vt:variant>
      <vt:variant>
        <vt:i4>1245288</vt:i4>
      </vt:variant>
      <vt:variant>
        <vt:i4>2703</vt:i4>
      </vt:variant>
      <vt:variant>
        <vt:i4>0</vt:i4>
      </vt:variant>
      <vt:variant>
        <vt:i4>5</vt:i4>
      </vt:variant>
      <vt:variant>
        <vt:lpwstr>http://www.nevo.co.il/Law_word/law15/memshala-1003.pdf</vt:lpwstr>
      </vt:variant>
      <vt:variant>
        <vt:lpwstr/>
      </vt:variant>
      <vt:variant>
        <vt:i4>7929864</vt:i4>
      </vt:variant>
      <vt:variant>
        <vt:i4>2700</vt:i4>
      </vt:variant>
      <vt:variant>
        <vt:i4>0</vt:i4>
      </vt:variant>
      <vt:variant>
        <vt:i4>5</vt:i4>
      </vt:variant>
      <vt:variant>
        <vt:lpwstr>http://www.nevo.co.il/law_word/law14/law-2544.pdf</vt:lpwstr>
      </vt:variant>
      <vt:variant>
        <vt:lpwstr/>
      </vt:variant>
      <vt:variant>
        <vt:i4>1245288</vt:i4>
      </vt:variant>
      <vt:variant>
        <vt:i4>2697</vt:i4>
      </vt:variant>
      <vt:variant>
        <vt:i4>0</vt:i4>
      </vt:variant>
      <vt:variant>
        <vt:i4>5</vt:i4>
      </vt:variant>
      <vt:variant>
        <vt:lpwstr>http://www.nevo.co.il/Law_word/law15/memshala-1003.pdf</vt:lpwstr>
      </vt:variant>
      <vt:variant>
        <vt:lpwstr/>
      </vt:variant>
      <vt:variant>
        <vt:i4>7929864</vt:i4>
      </vt:variant>
      <vt:variant>
        <vt:i4>2694</vt:i4>
      </vt:variant>
      <vt:variant>
        <vt:i4>0</vt:i4>
      </vt:variant>
      <vt:variant>
        <vt:i4>5</vt:i4>
      </vt:variant>
      <vt:variant>
        <vt:lpwstr>http://www.nevo.co.il/law_word/law14/law-2544.pdf</vt:lpwstr>
      </vt:variant>
      <vt:variant>
        <vt:lpwstr/>
      </vt:variant>
      <vt:variant>
        <vt:i4>7995484</vt:i4>
      </vt:variant>
      <vt:variant>
        <vt:i4>2691</vt:i4>
      </vt:variant>
      <vt:variant>
        <vt:i4>0</vt:i4>
      </vt:variant>
      <vt:variant>
        <vt:i4>5</vt:i4>
      </vt:variant>
      <vt:variant>
        <vt:lpwstr>http://www.nevo.co.il/Law_word/law15/memshala-768.pdf</vt:lpwstr>
      </vt:variant>
      <vt:variant>
        <vt:lpwstr/>
      </vt:variant>
      <vt:variant>
        <vt:i4>8192008</vt:i4>
      </vt:variant>
      <vt:variant>
        <vt:i4>2688</vt:i4>
      </vt:variant>
      <vt:variant>
        <vt:i4>0</vt:i4>
      </vt:variant>
      <vt:variant>
        <vt:i4>5</vt:i4>
      </vt:variant>
      <vt:variant>
        <vt:lpwstr>http://www.nevo.co.il/Law_word/law14/law-2405.pdf</vt:lpwstr>
      </vt:variant>
      <vt:variant>
        <vt:lpwstr/>
      </vt:variant>
      <vt:variant>
        <vt:i4>8126551</vt:i4>
      </vt:variant>
      <vt:variant>
        <vt:i4>2685</vt:i4>
      </vt:variant>
      <vt:variant>
        <vt:i4>0</vt:i4>
      </vt:variant>
      <vt:variant>
        <vt:i4>5</vt:i4>
      </vt:variant>
      <vt:variant>
        <vt:lpwstr>http://www.nevo.co.il/Law_word/law15/MEMSHALA-105.pdf</vt:lpwstr>
      </vt:variant>
      <vt:variant>
        <vt:lpwstr/>
      </vt:variant>
      <vt:variant>
        <vt:i4>8192009</vt:i4>
      </vt:variant>
      <vt:variant>
        <vt:i4>2682</vt:i4>
      </vt:variant>
      <vt:variant>
        <vt:i4>0</vt:i4>
      </vt:variant>
      <vt:variant>
        <vt:i4>5</vt:i4>
      </vt:variant>
      <vt:variant>
        <vt:lpwstr>http://www.nevo.co.il/Law_word/law14/LAW-2000.pdf</vt:lpwstr>
      </vt:variant>
      <vt:variant>
        <vt:lpwstr/>
      </vt:variant>
      <vt:variant>
        <vt:i4>721017</vt:i4>
      </vt:variant>
      <vt:variant>
        <vt:i4>2679</vt:i4>
      </vt:variant>
      <vt:variant>
        <vt:i4>0</vt:i4>
      </vt:variant>
      <vt:variant>
        <vt:i4>5</vt:i4>
      </vt:variant>
      <vt:variant>
        <vt:lpwstr>http://www.nevo.co.il/Law_word/law17/PROP-2567.pdf</vt:lpwstr>
      </vt:variant>
      <vt:variant>
        <vt:lpwstr/>
      </vt:variant>
      <vt:variant>
        <vt:i4>8323085</vt:i4>
      </vt:variant>
      <vt:variant>
        <vt:i4>2676</vt:i4>
      </vt:variant>
      <vt:variant>
        <vt:i4>0</vt:i4>
      </vt:variant>
      <vt:variant>
        <vt:i4>5</vt:i4>
      </vt:variant>
      <vt:variant>
        <vt:lpwstr>http://www.nevo.co.il/Law_word/law14/LAW-1612.pdf</vt:lpwstr>
      </vt:variant>
      <vt:variant>
        <vt:lpwstr/>
      </vt:variant>
      <vt:variant>
        <vt:i4>786552</vt:i4>
      </vt:variant>
      <vt:variant>
        <vt:i4>2673</vt:i4>
      </vt:variant>
      <vt:variant>
        <vt:i4>0</vt:i4>
      </vt:variant>
      <vt:variant>
        <vt:i4>5</vt:i4>
      </vt:variant>
      <vt:variant>
        <vt:lpwstr>http://www.nevo.co.il/Law_word/law17/PROP-1441.pdf</vt:lpwstr>
      </vt:variant>
      <vt:variant>
        <vt:lpwstr/>
      </vt:variant>
      <vt:variant>
        <vt:i4>7864325</vt:i4>
      </vt:variant>
      <vt:variant>
        <vt:i4>2670</vt:i4>
      </vt:variant>
      <vt:variant>
        <vt:i4>0</vt:i4>
      </vt:variant>
      <vt:variant>
        <vt:i4>5</vt:i4>
      </vt:variant>
      <vt:variant>
        <vt:lpwstr>http://www.nevo.co.il/Law_word/law14/LAW-0975.pdf</vt:lpwstr>
      </vt:variant>
      <vt:variant>
        <vt:lpwstr/>
      </vt:variant>
      <vt:variant>
        <vt:i4>1245288</vt:i4>
      </vt:variant>
      <vt:variant>
        <vt:i4>2667</vt:i4>
      </vt:variant>
      <vt:variant>
        <vt:i4>0</vt:i4>
      </vt:variant>
      <vt:variant>
        <vt:i4>5</vt:i4>
      </vt:variant>
      <vt:variant>
        <vt:lpwstr>http://www.nevo.co.il/Law_word/law15/memshala-1003.pdf</vt:lpwstr>
      </vt:variant>
      <vt:variant>
        <vt:lpwstr/>
      </vt:variant>
      <vt:variant>
        <vt:i4>7929864</vt:i4>
      </vt:variant>
      <vt:variant>
        <vt:i4>2664</vt:i4>
      </vt:variant>
      <vt:variant>
        <vt:i4>0</vt:i4>
      </vt:variant>
      <vt:variant>
        <vt:i4>5</vt:i4>
      </vt:variant>
      <vt:variant>
        <vt:lpwstr>http://www.nevo.co.il/law_word/law14/law-2544.pdf</vt:lpwstr>
      </vt:variant>
      <vt:variant>
        <vt:lpwstr/>
      </vt:variant>
      <vt:variant>
        <vt:i4>7995484</vt:i4>
      </vt:variant>
      <vt:variant>
        <vt:i4>2661</vt:i4>
      </vt:variant>
      <vt:variant>
        <vt:i4>0</vt:i4>
      </vt:variant>
      <vt:variant>
        <vt:i4>5</vt:i4>
      </vt:variant>
      <vt:variant>
        <vt:lpwstr>http://www.nevo.co.il/Law_word/law15/memshala-768.pdf</vt:lpwstr>
      </vt:variant>
      <vt:variant>
        <vt:lpwstr/>
      </vt:variant>
      <vt:variant>
        <vt:i4>8192008</vt:i4>
      </vt:variant>
      <vt:variant>
        <vt:i4>2658</vt:i4>
      </vt:variant>
      <vt:variant>
        <vt:i4>0</vt:i4>
      </vt:variant>
      <vt:variant>
        <vt:i4>5</vt:i4>
      </vt:variant>
      <vt:variant>
        <vt:lpwstr>http://www.nevo.co.il/Law_word/law14/law-2405.pdf</vt:lpwstr>
      </vt:variant>
      <vt:variant>
        <vt:lpwstr/>
      </vt:variant>
      <vt:variant>
        <vt:i4>7602259</vt:i4>
      </vt:variant>
      <vt:variant>
        <vt:i4>2655</vt:i4>
      </vt:variant>
      <vt:variant>
        <vt:i4>0</vt:i4>
      </vt:variant>
      <vt:variant>
        <vt:i4>5</vt:i4>
      </vt:variant>
      <vt:variant>
        <vt:lpwstr>http://www.nevo.co.il/Law_word/law15/memshala-686.pdf</vt:lpwstr>
      </vt:variant>
      <vt:variant>
        <vt:lpwstr/>
      </vt:variant>
      <vt:variant>
        <vt:i4>8126550</vt:i4>
      </vt:variant>
      <vt:variant>
        <vt:i4>2652</vt:i4>
      </vt:variant>
      <vt:variant>
        <vt:i4>0</vt:i4>
      </vt:variant>
      <vt:variant>
        <vt:i4>5</vt:i4>
      </vt:variant>
      <vt:variant>
        <vt:lpwstr>http://www.nevo.co.il/Law_word/law15/memshala-603.pdf</vt:lpwstr>
      </vt:variant>
      <vt:variant>
        <vt:lpwstr/>
      </vt:variant>
      <vt:variant>
        <vt:i4>7995402</vt:i4>
      </vt:variant>
      <vt:variant>
        <vt:i4>2649</vt:i4>
      </vt:variant>
      <vt:variant>
        <vt:i4>0</vt:i4>
      </vt:variant>
      <vt:variant>
        <vt:i4>5</vt:i4>
      </vt:variant>
      <vt:variant>
        <vt:lpwstr>http://www.nevo.co.il/Law_word/law14/law-2370.pdf</vt:lpwstr>
      </vt:variant>
      <vt:variant>
        <vt:lpwstr/>
      </vt:variant>
      <vt:variant>
        <vt:i4>8126550</vt:i4>
      </vt:variant>
      <vt:variant>
        <vt:i4>2646</vt:i4>
      </vt:variant>
      <vt:variant>
        <vt:i4>0</vt:i4>
      </vt:variant>
      <vt:variant>
        <vt:i4>5</vt:i4>
      </vt:variant>
      <vt:variant>
        <vt:lpwstr>http://www.nevo.co.il/Law_word/law15/memshala-603.pdf</vt:lpwstr>
      </vt:variant>
      <vt:variant>
        <vt:lpwstr/>
      </vt:variant>
      <vt:variant>
        <vt:i4>8192003</vt:i4>
      </vt:variant>
      <vt:variant>
        <vt:i4>2643</vt:i4>
      </vt:variant>
      <vt:variant>
        <vt:i4>0</vt:i4>
      </vt:variant>
      <vt:variant>
        <vt:i4>5</vt:i4>
      </vt:variant>
      <vt:variant>
        <vt:lpwstr>http://www.nevo.co.il/Law_word/law14/law-2309.pdf</vt:lpwstr>
      </vt:variant>
      <vt:variant>
        <vt:lpwstr/>
      </vt:variant>
      <vt:variant>
        <vt:i4>8126551</vt:i4>
      </vt:variant>
      <vt:variant>
        <vt:i4>2640</vt:i4>
      </vt:variant>
      <vt:variant>
        <vt:i4>0</vt:i4>
      </vt:variant>
      <vt:variant>
        <vt:i4>5</vt:i4>
      </vt:variant>
      <vt:variant>
        <vt:lpwstr>http://www.nevo.co.il/Law_word/law15/MEMSHALA-105.pdf</vt:lpwstr>
      </vt:variant>
      <vt:variant>
        <vt:lpwstr/>
      </vt:variant>
      <vt:variant>
        <vt:i4>8192009</vt:i4>
      </vt:variant>
      <vt:variant>
        <vt:i4>2637</vt:i4>
      </vt:variant>
      <vt:variant>
        <vt:i4>0</vt:i4>
      </vt:variant>
      <vt:variant>
        <vt:i4>5</vt:i4>
      </vt:variant>
      <vt:variant>
        <vt:lpwstr>http://www.nevo.co.il/Law_word/law14/LAW-2000.pdf</vt:lpwstr>
      </vt:variant>
      <vt:variant>
        <vt:lpwstr/>
      </vt:variant>
      <vt:variant>
        <vt:i4>458875</vt:i4>
      </vt:variant>
      <vt:variant>
        <vt:i4>2634</vt:i4>
      </vt:variant>
      <vt:variant>
        <vt:i4>0</vt:i4>
      </vt:variant>
      <vt:variant>
        <vt:i4>5</vt:i4>
      </vt:variant>
      <vt:variant>
        <vt:lpwstr>http://www.nevo.co.il/Law_word/law17/PROP-2846.pdf</vt:lpwstr>
      </vt:variant>
      <vt:variant>
        <vt:lpwstr/>
      </vt:variant>
      <vt:variant>
        <vt:i4>8192012</vt:i4>
      </vt:variant>
      <vt:variant>
        <vt:i4>2631</vt:i4>
      </vt:variant>
      <vt:variant>
        <vt:i4>0</vt:i4>
      </vt:variant>
      <vt:variant>
        <vt:i4>5</vt:i4>
      </vt:variant>
      <vt:variant>
        <vt:lpwstr>http://www.nevo.co.il/Law_word/law14/LAW-1732.pdf</vt:lpwstr>
      </vt:variant>
      <vt:variant>
        <vt:lpwstr/>
      </vt:variant>
      <vt:variant>
        <vt:i4>721017</vt:i4>
      </vt:variant>
      <vt:variant>
        <vt:i4>2628</vt:i4>
      </vt:variant>
      <vt:variant>
        <vt:i4>0</vt:i4>
      </vt:variant>
      <vt:variant>
        <vt:i4>5</vt:i4>
      </vt:variant>
      <vt:variant>
        <vt:lpwstr>http://www.nevo.co.il/Law_word/law17/PROP-2567.pdf</vt:lpwstr>
      </vt:variant>
      <vt:variant>
        <vt:lpwstr/>
      </vt:variant>
      <vt:variant>
        <vt:i4>8323085</vt:i4>
      </vt:variant>
      <vt:variant>
        <vt:i4>2625</vt:i4>
      </vt:variant>
      <vt:variant>
        <vt:i4>0</vt:i4>
      </vt:variant>
      <vt:variant>
        <vt:i4>5</vt:i4>
      </vt:variant>
      <vt:variant>
        <vt:lpwstr>http://www.nevo.co.il/Law_word/law14/LAW-1612.pdf</vt:lpwstr>
      </vt:variant>
      <vt:variant>
        <vt:lpwstr/>
      </vt:variant>
      <vt:variant>
        <vt:i4>655482</vt:i4>
      </vt:variant>
      <vt:variant>
        <vt:i4>2622</vt:i4>
      </vt:variant>
      <vt:variant>
        <vt:i4>0</vt:i4>
      </vt:variant>
      <vt:variant>
        <vt:i4>5</vt:i4>
      </vt:variant>
      <vt:variant>
        <vt:lpwstr>http://www.nevo.co.il/Law_word/law17/PROP-2152.pdf</vt:lpwstr>
      </vt:variant>
      <vt:variant>
        <vt:lpwstr/>
      </vt:variant>
      <vt:variant>
        <vt:i4>8323082</vt:i4>
      </vt:variant>
      <vt:variant>
        <vt:i4>2619</vt:i4>
      </vt:variant>
      <vt:variant>
        <vt:i4>0</vt:i4>
      </vt:variant>
      <vt:variant>
        <vt:i4>5</vt:i4>
      </vt:variant>
      <vt:variant>
        <vt:lpwstr>http://www.nevo.co.il/Law_word/law14/LAW-1417.pdf</vt:lpwstr>
      </vt:variant>
      <vt:variant>
        <vt:lpwstr/>
      </vt:variant>
      <vt:variant>
        <vt:i4>786552</vt:i4>
      </vt:variant>
      <vt:variant>
        <vt:i4>2616</vt:i4>
      </vt:variant>
      <vt:variant>
        <vt:i4>0</vt:i4>
      </vt:variant>
      <vt:variant>
        <vt:i4>5</vt:i4>
      </vt:variant>
      <vt:variant>
        <vt:lpwstr>http://www.nevo.co.il/Law_word/law17/PROP-1441.pdf</vt:lpwstr>
      </vt:variant>
      <vt:variant>
        <vt:lpwstr/>
      </vt:variant>
      <vt:variant>
        <vt:i4>7864325</vt:i4>
      </vt:variant>
      <vt:variant>
        <vt:i4>2613</vt:i4>
      </vt:variant>
      <vt:variant>
        <vt:i4>0</vt:i4>
      </vt:variant>
      <vt:variant>
        <vt:i4>5</vt:i4>
      </vt:variant>
      <vt:variant>
        <vt:lpwstr>http://www.nevo.co.il/Law_word/law14/LAW-0975.pdf</vt:lpwstr>
      </vt:variant>
      <vt:variant>
        <vt:lpwstr/>
      </vt:variant>
      <vt:variant>
        <vt:i4>7995484</vt:i4>
      </vt:variant>
      <vt:variant>
        <vt:i4>2610</vt:i4>
      </vt:variant>
      <vt:variant>
        <vt:i4>0</vt:i4>
      </vt:variant>
      <vt:variant>
        <vt:i4>5</vt:i4>
      </vt:variant>
      <vt:variant>
        <vt:lpwstr>http://www.nevo.co.il/Law_word/law15/memshala-768.pdf</vt:lpwstr>
      </vt:variant>
      <vt:variant>
        <vt:lpwstr/>
      </vt:variant>
      <vt:variant>
        <vt:i4>8192008</vt:i4>
      </vt:variant>
      <vt:variant>
        <vt:i4>2607</vt:i4>
      </vt:variant>
      <vt:variant>
        <vt:i4>0</vt:i4>
      </vt:variant>
      <vt:variant>
        <vt:i4>5</vt:i4>
      </vt:variant>
      <vt:variant>
        <vt:lpwstr>http://www.nevo.co.il/Law_word/law14/law-2405.pdf</vt:lpwstr>
      </vt:variant>
      <vt:variant>
        <vt:lpwstr/>
      </vt:variant>
      <vt:variant>
        <vt:i4>721017</vt:i4>
      </vt:variant>
      <vt:variant>
        <vt:i4>2604</vt:i4>
      </vt:variant>
      <vt:variant>
        <vt:i4>0</vt:i4>
      </vt:variant>
      <vt:variant>
        <vt:i4>5</vt:i4>
      </vt:variant>
      <vt:variant>
        <vt:lpwstr>http://www.nevo.co.il/Law_word/law17/PROP-2567.pdf</vt:lpwstr>
      </vt:variant>
      <vt:variant>
        <vt:lpwstr/>
      </vt:variant>
      <vt:variant>
        <vt:i4>8323085</vt:i4>
      </vt:variant>
      <vt:variant>
        <vt:i4>2601</vt:i4>
      </vt:variant>
      <vt:variant>
        <vt:i4>0</vt:i4>
      </vt:variant>
      <vt:variant>
        <vt:i4>5</vt:i4>
      </vt:variant>
      <vt:variant>
        <vt:lpwstr>http://www.nevo.co.il/Law_word/law14/LAW-1612.pdf</vt:lpwstr>
      </vt:variant>
      <vt:variant>
        <vt:lpwstr/>
      </vt:variant>
      <vt:variant>
        <vt:i4>786552</vt:i4>
      </vt:variant>
      <vt:variant>
        <vt:i4>2598</vt:i4>
      </vt:variant>
      <vt:variant>
        <vt:i4>0</vt:i4>
      </vt:variant>
      <vt:variant>
        <vt:i4>5</vt:i4>
      </vt:variant>
      <vt:variant>
        <vt:lpwstr>http://www.nevo.co.il/Law_word/law17/PROP-1441.pdf</vt:lpwstr>
      </vt:variant>
      <vt:variant>
        <vt:lpwstr/>
      </vt:variant>
      <vt:variant>
        <vt:i4>7864325</vt:i4>
      </vt:variant>
      <vt:variant>
        <vt:i4>2595</vt:i4>
      </vt:variant>
      <vt:variant>
        <vt:i4>0</vt:i4>
      </vt:variant>
      <vt:variant>
        <vt:i4>5</vt:i4>
      </vt:variant>
      <vt:variant>
        <vt:lpwstr>http://www.nevo.co.il/Law_word/law14/LAW-0975.pdf</vt:lpwstr>
      </vt:variant>
      <vt:variant>
        <vt:lpwstr/>
      </vt:variant>
      <vt:variant>
        <vt:i4>917622</vt:i4>
      </vt:variant>
      <vt:variant>
        <vt:i4>2592</vt:i4>
      </vt:variant>
      <vt:variant>
        <vt:i4>0</vt:i4>
      </vt:variant>
      <vt:variant>
        <vt:i4>5</vt:i4>
      </vt:variant>
      <vt:variant>
        <vt:lpwstr>http://www.nevo.co.il/Law_word/law17/PROP-2592.pdf</vt:lpwstr>
      </vt:variant>
      <vt:variant>
        <vt:lpwstr/>
      </vt:variant>
      <vt:variant>
        <vt:i4>8126472</vt:i4>
      </vt:variant>
      <vt:variant>
        <vt:i4>2589</vt:i4>
      </vt:variant>
      <vt:variant>
        <vt:i4>0</vt:i4>
      </vt:variant>
      <vt:variant>
        <vt:i4>5</vt:i4>
      </vt:variant>
      <vt:variant>
        <vt:lpwstr>http://www.nevo.co.il/Law_word/law14/LAW-1627.pdf</vt:lpwstr>
      </vt:variant>
      <vt:variant>
        <vt:lpwstr/>
      </vt:variant>
      <vt:variant>
        <vt:i4>721017</vt:i4>
      </vt:variant>
      <vt:variant>
        <vt:i4>2586</vt:i4>
      </vt:variant>
      <vt:variant>
        <vt:i4>0</vt:i4>
      </vt:variant>
      <vt:variant>
        <vt:i4>5</vt:i4>
      </vt:variant>
      <vt:variant>
        <vt:lpwstr>http://www.nevo.co.il/Law_word/law17/PROP-2567.pdf</vt:lpwstr>
      </vt:variant>
      <vt:variant>
        <vt:lpwstr/>
      </vt:variant>
      <vt:variant>
        <vt:i4>8323085</vt:i4>
      </vt:variant>
      <vt:variant>
        <vt:i4>2583</vt:i4>
      </vt:variant>
      <vt:variant>
        <vt:i4>0</vt:i4>
      </vt:variant>
      <vt:variant>
        <vt:i4>5</vt:i4>
      </vt:variant>
      <vt:variant>
        <vt:lpwstr>http://www.nevo.co.il/Law_word/law14/LAW-1612.pdf</vt:lpwstr>
      </vt:variant>
      <vt:variant>
        <vt:lpwstr/>
      </vt:variant>
      <vt:variant>
        <vt:i4>786552</vt:i4>
      </vt:variant>
      <vt:variant>
        <vt:i4>2580</vt:i4>
      </vt:variant>
      <vt:variant>
        <vt:i4>0</vt:i4>
      </vt:variant>
      <vt:variant>
        <vt:i4>5</vt:i4>
      </vt:variant>
      <vt:variant>
        <vt:lpwstr>http://www.nevo.co.il/Law_word/law17/PROP-1441.pdf</vt:lpwstr>
      </vt:variant>
      <vt:variant>
        <vt:lpwstr/>
      </vt:variant>
      <vt:variant>
        <vt:i4>7864325</vt:i4>
      </vt:variant>
      <vt:variant>
        <vt:i4>2577</vt:i4>
      </vt:variant>
      <vt:variant>
        <vt:i4>0</vt:i4>
      </vt:variant>
      <vt:variant>
        <vt:i4>5</vt:i4>
      </vt:variant>
      <vt:variant>
        <vt:lpwstr>http://www.nevo.co.il/Law_word/law14/LAW-0975.pdf</vt:lpwstr>
      </vt:variant>
      <vt:variant>
        <vt:lpwstr/>
      </vt:variant>
      <vt:variant>
        <vt:i4>524409</vt:i4>
      </vt:variant>
      <vt:variant>
        <vt:i4>2574</vt:i4>
      </vt:variant>
      <vt:variant>
        <vt:i4>0</vt:i4>
      </vt:variant>
      <vt:variant>
        <vt:i4>5</vt:i4>
      </vt:variant>
      <vt:variant>
        <vt:lpwstr>http://www.nevo.co.il/Law_word/law17/PROP-1150.pdf</vt:lpwstr>
      </vt:variant>
      <vt:variant>
        <vt:lpwstr/>
      </vt:variant>
      <vt:variant>
        <vt:i4>7864333</vt:i4>
      </vt:variant>
      <vt:variant>
        <vt:i4>2571</vt:i4>
      </vt:variant>
      <vt:variant>
        <vt:i4>0</vt:i4>
      </vt:variant>
      <vt:variant>
        <vt:i4>5</vt:i4>
      </vt:variant>
      <vt:variant>
        <vt:lpwstr>http://www.nevo.co.il/Law_word/law14/LAW-0773.pdf</vt:lpwstr>
      </vt:variant>
      <vt:variant>
        <vt:lpwstr/>
      </vt:variant>
      <vt:variant>
        <vt:i4>721017</vt:i4>
      </vt:variant>
      <vt:variant>
        <vt:i4>2568</vt:i4>
      </vt:variant>
      <vt:variant>
        <vt:i4>0</vt:i4>
      </vt:variant>
      <vt:variant>
        <vt:i4>5</vt:i4>
      </vt:variant>
      <vt:variant>
        <vt:lpwstr>http://www.nevo.co.il/Law_word/law17/PROP-2567.pdf</vt:lpwstr>
      </vt:variant>
      <vt:variant>
        <vt:lpwstr/>
      </vt:variant>
      <vt:variant>
        <vt:i4>8323085</vt:i4>
      </vt:variant>
      <vt:variant>
        <vt:i4>2565</vt:i4>
      </vt:variant>
      <vt:variant>
        <vt:i4>0</vt:i4>
      </vt:variant>
      <vt:variant>
        <vt:i4>5</vt:i4>
      </vt:variant>
      <vt:variant>
        <vt:lpwstr>http://www.nevo.co.il/Law_word/law14/LAW-1612.pdf</vt:lpwstr>
      </vt:variant>
      <vt:variant>
        <vt:lpwstr/>
      </vt:variant>
      <vt:variant>
        <vt:i4>786552</vt:i4>
      </vt:variant>
      <vt:variant>
        <vt:i4>2562</vt:i4>
      </vt:variant>
      <vt:variant>
        <vt:i4>0</vt:i4>
      </vt:variant>
      <vt:variant>
        <vt:i4>5</vt:i4>
      </vt:variant>
      <vt:variant>
        <vt:lpwstr>http://www.nevo.co.il/Law_word/law17/PROP-1441.pdf</vt:lpwstr>
      </vt:variant>
      <vt:variant>
        <vt:lpwstr/>
      </vt:variant>
      <vt:variant>
        <vt:i4>7864325</vt:i4>
      </vt:variant>
      <vt:variant>
        <vt:i4>2559</vt:i4>
      </vt:variant>
      <vt:variant>
        <vt:i4>0</vt:i4>
      </vt:variant>
      <vt:variant>
        <vt:i4>5</vt:i4>
      </vt:variant>
      <vt:variant>
        <vt:lpwstr>http://www.nevo.co.il/Law_word/law14/LAW-0975.pdf</vt:lpwstr>
      </vt:variant>
      <vt:variant>
        <vt:lpwstr/>
      </vt:variant>
      <vt:variant>
        <vt:i4>721017</vt:i4>
      </vt:variant>
      <vt:variant>
        <vt:i4>2556</vt:i4>
      </vt:variant>
      <vt:variant>
        <vt:i4>0</vt:i4>
      </vt:variant>
      <vt:variant>
        <vt:i4>5</vt:i4>
      </vt:variant>
      <vt:variant>
        <vt:lpwstr>http://www.nevo.co.il/Law_word/law17/PROP-1654.pdf</vt:lpwstr>
      </vt:variant>
      <vt:variant>
        <vt:lpwstr/>
      </vt:variant>
      <vt:variant>
        <vt:i4>8126473</vt:i4>
      </vt:variant>
      <vt:variant>
        <vt:i4>2553</vt:i4>
      </vt:variant>
      <vt:variant>
        <vt:i4>0</vt:i4>
      </vt:variant>
      <vt:variant>
        <vt:i4>5</vt:i4>
      </vt:variant>
      <vt:variant>
        <vt:lpwstr>http://www.nevo.co.il/Law_word/law14/LAW-1121.pdf</vt:lpwstr>
      </vt:variant>
      <vt:variant>
        <vt:lpwstr/>
      </vt:variant>
      <vt:variant>
        <vt:i4>786552</vt:i4>
      </vt:variant>
      <vt:variant>
        <vt:i4>2550</vt:i4>
      </vt:variant>
      <vt:variant>
        <vt:i4>0</vt:i4>
      </vt:variant>
      <vt:variant>
        <vt:i4>5</vt:i4>
      </vt:variant>
      <vt:variant>
        <vt:lpwstr>http://www.nevo.co.il/Law_word/law17/PROP-1441.pdf</vt:lpwstr>
      </vt:variant>
      <vt:variant>
        <vt:lpwstr/>
      </vt:variant>
      <vt:variant>
        <vt:i4>7864325</vt:i4>
      </vt:variant>
      <vt:variant>
        <vt:i4>2547</vt:i4>
      </vt:variant>
      <vt:variant>
        <vt:i4>0</vt:i4>
      </vt:variant>
      <vt:variant>
        <vt:i4>5</vt:i4>
      </vt:variant>
      <vt:variant>
        <vt:lpwstr>http://www.nevo.co.il/Law_word/law14/LAW-0975.pdf</vt:lpwstr>
      </vt:variant>
      <vt:variant>
        <vt:lpwstr/>
      </vt:variant>
      <vt:variant>
        <vt:i4>524409</vt:i4>
      </vt:variant>
      <vt:variant>
        <vt:i4>2544</vt:i4>
      </vt:variant>
      <vt:variant>
        <vt:i4>0</vt:i4>
      </vt:variant>
      <vt:variant>
        <vt:i4>5</vt:i4>
      </vt:variant>
      <vt:variant>
        <vt:lpwstr>http://www.nevo.co.il/Law_word/law17/PROP-1150.pdf</vt:lpwstr>
      </vt:variant>
      <vt:variant>
        <vt:lpwstr/>
      </vt:variant>
      <vt:variant>
        <vt:i4>7864333</vt:i4>
      </vt:variant>
      <vt:variant>
        <vt:i4>2541</vt:i4>
      </vt:variant>
      <vt:variant>
        <vt:i4>0</vt:i4>
      </vt:variant>
      <vt:variant>
        <vt:i4>5</vt:i4>
      </vt:variant>
      <vt:variant>
        <vt:lpwstr>http://www.nevo.co.il/Law_word/law14/LAW-0773.pdf</vt:lpwstr>
      </vt:variant>
      <vt:variant>
        <vt:lpwstr/>
      </vt:variant>
      <vt:variant>
        <vt:i4>1245280</vt:i4>
      </vt:variant>
      <vt:variant>
        <vt:i4>2538</vt:i4>
      </vt:variant>
      <vt:variant>
        <vt:i4>0</vt:i4>
      </vt:variant>
      <vt:variant>
        <vt:i4>5</vt:i4>
      </vt:variant>
      <vt:variant>
        <vt:lpwstr>http://www.nevo.co.il/Law_word/law15/memshala-1083.pdf</vt:lpwstr>
      </vt:variant>
      <vt:variant>
        <vt:lpwstr/>
      </vt:variant>
      <vt:variant>
        <vt:i4>7602190</vt:i4>
      </vt:variant>
      <vt:variant>
        <vt:i4>2535</vt:i4>
      </vt:variant>
      <vt:variant>
        <vt:i4>0</vt:i4>
      </vt:variant>
      <vt:variant>
        <vt:i4>5</vt:i4>
      </vt:variant>
      <vt:variant>
        <vt:lpwstr>http://www.nevo.co.il/law_word/law14/law-2592.pdf</vt:lpwstr>
      </vt:variant>
      <vt:variant>
        <vt:lpwstr/>
      </vt:variant>
      <vt:variant>
        <vt:i4>8061013</vt:i4>
      </vt:variant>
      <vt:variant>
        <vt:i4>2532</vt:i4>
      </vt:variant>
      <vt:variant>
        <vt:i4>0</vt:i4>
      </vt:variant>
      <vt:variant>
        <vt:i4>5</vt:i4>
      </vt:variant>
      <vt:variant>
        <vt:lpwstr>http://www.nevo.co.il/Law_word/law15/memshala-573.pdf</vt:lpwstr>
      </vt:variant>
      <vt:variant>
        <vt:lpwstr/>
      </vt:variant>
      <vt:variant>
        <vt:i4>8323086</vt:i4>
      </vt:variant>
      <vt:variant>
        <vt:i4>2529</vt:i4>
      </vt:variant>
      <vt:variant>
        <vt:i4>0</vt:i4>
      </vt:variant>
      <vt:variant>
        <vt:i4>5</vt:i4>
      </vt:variant>
      <vt:variant>
        <vt:lpwstr>http://www.nevo.co.il/Law_word/law14/law-2324.pdf</vt:lpwstr>
      </vt:variant>
      <vt:variant>
        <vt:lpwstr/>
      </vt:variant>
      <vt:variant>
        <vt:i4>7602260</vt:i4>
      </vt:variant>
      <vt:variant>
        <vt:i4>2526</vt:i4>
      </vt:variant>
      <vt:variant>
        <vt:i4>0</vt:i4>
      </vt:variant>
      <vt:variant>
        <vt:i4>5</vt:i4>
      </vt:variant>
      <vt:variant>
        <vt:lpwstr>http://www.nevo.co.il/Law_word/law15/MEMSHALA-186.pdf</vt:lpwstr>
      </vt:variant>
      <vt:variant>
        <vt:lpwstr/>
      </vt:variant>
      <vt:variant>
        <vt:i4>8323082</vt:i4>
      </vt:variant>
      <vt:variant>
        <vt:i4>2523</vt:i4>
      </vt:variant>
      <vt:variant>
        <vt:i4>0</vt:i4>
      </vt:variant>
      <vt:variant>
        <vt:i4>5</vt:i4>
      </vt:variant>
      <vt:variant>
        <vt:lpwstr>http://www.nevo.co.il/Law_word/law14/LAW-2023.pdf</vt:lpwstr>
      </vt:variant>
      <vt:variant>
        <vt:lpwstr/>
      </vt:variant>
      <vt:variant>
        <vt:i4>917627</vt:i4>
      </vt:variant>
      <vt:variant>
        <vt:i4>2520</vt:i4>
      </vt:variant>
      <vt:variant>
        <vt:i4>0</vt:i4>
      </vt:variant>
      <vt:variant>
        <vt:i4>5</vt:i4>
      </vt:variant>
      <vt:variant>
        <vt:lpwstr>http://www.nevo.co.il/Law_word/law17/PROP-3156.pdf</vt:lpwstr>
      </vt:variant>
      <vt:variant>
        <vt:lpwstr/>
      </vt:variant>
      <vt:variant>
        <vt:i4>7864322</vt:i4>
      </vt:variant>
      <vt:variant>
        <vt:i4>2517</vt:i4>
      </vt:variant>
      <vt:variant>
        <vt:i4>0</vt:i4>
      </vt:variant>
      <vt:variant>
        <vt:i4>5</vt:i4>
      </vt:variant>
      <vt:variant>
        <vt:lpwstr>http://www.nevo.co.il/Law_word/law14/LAW-1863.pdf</vt:lpwstr>
      </vt:variant>
      <vt:variant>
        <vt:lpwstr/>
      </vt:variant>
      <vt:variant>
        <vt:i4>917622</vt:i4>
      </vt:variant>
      <vt:variant>
        <vt:i4>2514</vt:i4>
      </vt:variant>
      <vt:variant>
        <vt:i4>0</vt:i4>
      </vt:variant>
      <vt:variant>
        <vt:i4>5</vt:i4>
      </vt:variant>
      <vt:variant>
        <vt:lpwstr>http://www.nevo.co.il/Law_word/law17/PROP-3087.pdf</vt:lpwstr>
      </vt:variant>
      <vt:variant>
        <vt:lpwstr/>
      </vt:variant>
      <vt:variant>
        <vt:i4>8192009</vt:i4>
      </vt:variant>
      <vt:variant>
        <vt:i4>2511</vt:i4>
      </vt:variant>
      <vt:variant>
        <vt:i4>0</vt:i4>
      </vt:variant>
      <vt:variant>
        <vt:i4>5</vt:i4>
      </vt:variant>
      <vt:variant>
        <vt:lpwstr>http://www.nevo.co.il/Law_word/law14/LAW-1838.pdf</vt:lpwstr>
      </vt:variant>
      <vt:variant>
        <vt:lpwstr/>
      </vt:variant>
      <vt:variant>
        <vt:i4>917630</vt:i4>
      </vt:variant>
      <vt:variant>
        <vt:i4>2508</vt:i4>
      </vt:variant>
      <vt:variant>
        <vt:i4>0</vt:i4>
      </vt:variant>
      <vt:variant>
        <vt:i4>5</vt:i4>
      </vt:variant>
      <vt:variant>
        <vt:lpwstr>http://www.nevo.co.il/Law_word/law17/PROP-2611.pdf</vt:lpwstr>
      </vt:variant>
      <vt:variant>
        <vt:lpwstr/>
      </vt:variant>
      <vt:variant>
        <vt:i4>7995399</vt:i4>
      </vt:variant>
      <vt:variant>
        <vt:i4>2505</vt:i4>
      </vt:variant>
      <vt:variant>
        <vt:i4>0</vt:i4>
      </vt:variant>
      <vt:variant>
        <vt:i4>5</vt:i4>
      </vt:variant>
      <vt:variant>
        <vt:lpwstr>http://www.nevo.co.il/Law_word/law14/LAW-1648.pdf</vt:lpwstr>
      </vt:variant>
      <vt:variant>
        <vt:lpwstr/>
      </vt:variant>
      <vt:variant>
        <vt:i4>196730</vt:i4>
      </vt:variant>
      <vt:variant>
        <vt:i4>2502</vt:i4>
      </vt:variant>
      <vt:variant>
        <vt:i4>0</vt:i4>
      </vt:variant>
      <vt:variant>
        <vt:i4>5</vt:i4>
      </vt:variant>
      <vt:variant>
        <vt:lpwstr>http://www.nevo.co.il/Law_word/law17/PROP-1268.pdf</vt:lpwstr>
      </vt:variant>
      <vt:variant>
        <vt:lpwstr/>
      </vt:variant>
      <vt:variant>
        <vt:i4>7929857</vt:i4>
      </vt:variant>
      <vt:variant>
        <vt:i4>2499</vt:i4>
      </vt:variant>
      <vt:variant>
        <vt:i4>0</vt:i4>
      </vt:variant>
      <vt:variant>
        <vt:i4>5</vt:i4>
      </vt:variant>
      <vt:variant>
        <vt:lpwstr>http://www.nevo.co.il/Law_word/law14/LAW-0860.pdf</vt:lpwstr>
      </vt:variant>
      <vt:variant>
        <vt:lpwstr/>
      </vt:variant>
      <vt:variant>
        <vt:i4>524409</vt:i4>
      </vt:variant>
      <vt:variant>
        <vt:i4>2496</vt:i4>
      </vt:variant>
      <vt:variant>
        <vt:i4>0</vt:i4>
      </vt:variant>
      <vt:variant>
        <vt:i4>5</vt:i4>
      </vt:variant>
      <vt:variant>
        <vt:lpwstr>http://www.nevo.co.il/Law_word/law17/PROP-1150.pdf</vt:lpwstr>
      </vt:variant>
      <vt:variant>
        <vt:lpwstr/>
      </vt:variant>
      <vt:variant>
        <vt:i4>7864333</vt:i4>
      </vt:variant>
      <vt:variant>
        <vt:i4>2493</vt:i4>
      </vt:variant>
      <vt:variant>
        <vt:i4>0</vt:i4>
      </vt:variant>
      <vt:variant>
        <vt:i4>5</vt:i4>
      </vt:variant>
      <vt:variant>
        <vt:lpwstr>http://www.nevo.co.il/Law_word/law14/LAW-0773.pdf</vt:lpwstr>
      </vt:variant>
      <vt:variant>
        <vt:lpwstr/>
      </vt:variant>
      <vt:variant>
        <vt:i4>917622</vt:i4>
      </vt:variant>
      <vt:variant>
        <vt:i4>2490</vt:i4>
      </vt:variant>
      <vt:variant>
        <vt:i4>0</vt:i4>
      </vt:variant>
      <vt:variant>
        <vt:i4>5</vt:i4>
      </vt:variant>
      <vt:variant>
        <vt:lpwstr>http://www.nevo.co.il/Law_word/law17/PROP-3087.pdf</vt:lpwstr>
      </vt:variant>
      <vt:variant>
        <vt:lpwstr/>
      </vt:variant>
      <vt:variant>
        <vt:i4>8192009</vt:i4>
      </vt:variant>
      <vt:variant>
        <vt:i4>2487</vt:i4>
      </vt:variant>
      <vt:variant>
        <vt:i4>0</vt:i4>
      </vt:variant>
      <vt:variant>
        <vt:i4>5</vt:i4>
      </vt:variant>
      <vt:variant>
        <vt:lpwstr>http://www.nevo.co.il/Law_word/law14/LAW-1838.pdf</vt:lpwstr>
      </vt:variant>
      <vt:variant>
        <vt:lpwstr/>
      </vt:variant>
      <vt:variant>
        <vt:i4>7405578</vt:i4>
      </vt:variant>
      <vt:variant>
        <vt:i4>2484</vt:i4>
      </vt:variant>
      <vt:variant>
        <vt:i4>0</vt:i4>
      </vt:variant>
      <vt:variant>
        <vt:i4>5</vt:i4>
      </vt:variant>
      <vt:variant>
        <vt:lpwstr>https://www.nevo.co.il/law_html/law15/memshala-1612.pdf</vt:lpwstr>
      </vt:variant>
      <vt:variant>
        <vt:lpwstr/>
      </vt:variant>
      <vt:variant>
        <vt:i4>7471104</vt:i4>
      </vt:variant>
      <vt:variant>
        <vt:i4>2481</vt:i4>
      </vt:variant>
      <vt:variant>
        <vt:i4>0</vt:i4>
      </vt:variant>
      <vt:variant>
        <vt:i4>5</vt:i4>
      </vt:variant>
      <vt:variant>
        <vt:lpwstr>https://www.nevo.co.il/law_html/law14/law-3045.pdf</vt:lpwstr>
      </vt:variant>
      <vt:variant>
        <vt:lpwstr/>
      </vt:variant>
      <vt:variant>
        <vt:i4>7929947</vt:i4>
      </vt:variant>
      <vt:variant>
        <vt:i4>2478</vt:i4>
      </vt:variant>
      <vt:variant>
        <vt:i4>0</vt:i4>
      </vt:variant>
      <vt:variant>
        <vt:i4>5</vt:i4>
      </vt:variant>
      <vt:variant>
        <vt:lpwstr>http://www.nevo.co.il/Law_word/law15/memshala-951.pdf</vt:lpwstr>
      </vt:variant>
      <vt:variant>
        <vt:lpwstr/>
      </vt:variant>
      <vt:variant>
        <vt:i4>8192008</vt:i4>
      </vt:variant>
      <vt:variant>
        <vt:i4>2475</vt:i4>
      </vt:variant>
      <vt:variant>
        <vt:i4>0</vt:i4>
      </vt:variant>
      <vt:variant>
        <vt:i4>5</vt:i4>
      </vt:variant>
      <vt:variant>
        <vt:lpwstr>http://www.nevo.co.il/law_word/law14/law-2504.pdf</vt:lpwstr>
      </vt:variant>
      <vt:variant>
        <vt:lpwstr/>
      </vt:variant>
      <vt:variant>
        <vt:i4>7995484</vt:i4>
      </vt:variant>
      <vt:variant>
        <vt:i4>2472</vt:i4>
      </vt:variant>
      <vt:variant>
        <vt:i4>0</vt:i4>
      </vt:variant>
      <vt:variant>
        <vt:i4>5</vt:i4>
      </vt:variant>
      <vt:variant>
        <vt:lpwstr>http://www.nevo.co.il/Law_word/law15/memshala-768.pdf</vt:lpwstr>
      </vt:variant>
      <vt:variant>
        <vt:lpwstr/>
      </vt:variant>
      <vt:variant>
        <vt:i4>8192008</vt:i4>
      </vt:variant>
      <vt:variant>
        <vt:i4>2469</vt:i4>
      </vt:variant>
      <vt:variant>
        <vt:i4>0</vt:i4>
      </vt:variant>
      <vt:variant>
        <vt:i4>5</vt:i4>
      </vt:variant>
      <vt:variant>
        <vt:lpwstr>http://www.nevo.co.il/Law_word/law14/law-2405.pdf</vt:lpwstr>
      </vt:variant>
      <vt:variant>
        <vt:lpwstr/>
      </vt:variant>
      <vt:variant>
        <vt:i4>8061013</vt:i4>
      </vt:variant>
      <vt:variant>
        <vt:i4>2466</vt:i4>
      </vt:variant>
      <vt:variant>
        <vt:i4>0</vt:i4>
      </vt:variant>
      <vt:variant>
        <vt:i4>5</vt:i4>
      </vt:variant>
      <vt:variant>
        <vt:lpwstr>http://www.nevo.co.il/Law_word/law15/memshala-573.pdf</vt:lpwstr>
      </vt:variant>
      <vt:variant>
        <vt:lpwstr/>
      </vt:variant>
      <vt:variant>
        <vt:i4>8323086</vt:i4>
      </vt:variant>
      <vt:variant>
        <vt:i4>2463</vt:i4>
      </vt:variant>
      <vt:variant>
        <vt:i4>0</vt:i4>
      </vt:variant>
      <vt:variant>
        <vt:i4>5</vt:i4>
      </vt:variant>
      <vt:variant>
        <vt:lpwstr>http://www.nevo.co.il/Law_word/law14/law-2324.pdf</vt:lpwstr>
      </vt:variant>
      <vt:variant>
        <vt:lpwstr/>
      </vt:variant>
      <vt:variant>
        <vt:i4>8061013</vt:i4>
      </vt:variant>
      <vt:variant>
        <vt:i4>2460</vt:i4>
      </vt:variant>
      <vt:variant>
        <vt:i4>0</vt:i4>
      </vt:variant>
      <vt:variant>
        <vt:i4>5</vt:i4>
      </vt:variant>
      <vt:variant>
        <vt:lpwstr>http://www.nevo.co.il/Law_word/law15/memshala-573.pdf</vt:lpwstr>
      </vt:variant>
      <vt:variant>
        <vt:lpwstr/>
      </vt:variant>
      <vt:variant>
        <vt:i4>8323086</vt:i4>
      </vt:variant>
      <vt:variant>
        <vt:i4>2457</vt:i4>
      </vt:variant>
      <vt:variant>
        <vt:i4>0</vt:i4>
      </vt:variant>
      <vt:variant>
        <vt:i4>5</vt:i4>
      </vt:variant>
      <vt:variant>
        <vt:lpwstr>http://www.nevo.co.il/Law_word/law14/law-2324.pdf</vt:lpwstr>
      </vt:variant>
      <vt:variant>
        <vt:lpwstr/>
      </vt:variant>
      <vt:variant>
        <vt:i4>8323157</vt:i4>
      </vt:variant>
      <vt:variant>
        <vt:i4>2454</vt:i4>
      </vt:variant>
      <vt:variant>
        <vt:i4>0</vt:i4>
      </vt:variant>
      <vt:variant>
        <vt:i4>5</vt:i4>
      </vt:variant>
      <vt:variant>
        <vt:lpwstr>http://www.nevo.co.il/Law_word/law15/memshala-335.pdf</vt:lpwstr>
      </vt:variant>
      <vt:variant>
        <vt:lpwstr/>
      </vt:variant>
      <vt:variant>
        <vt:i4>8257548</vt:i4>
      </vt:variant>
      <vt:variant>
        <vt:i4>2451</vt:i4>
      </vt:variant>
      <vt:variant>
        <vt:i4>0</vt:i4>
      </vt:variant>
      <vt:variant>
        <vt:i4>5</vt:i4>
      </vt:variant>
      <vt:variant>
        <vt:lpwstr>http://www.nevo.co.il/Law_word/law14/law-2134.pdf</vt:lpwstr>
      </vt:variant>
      <vt:variant>
        <vt:lpwstr/>
      </vt:variant>
      <vt:variant>
        <vt:i4>7602260</vt:i4>
      </vt:variant>
      <vt:variant>
        <vt:i4>2448</vt:i4>
      </vt:variant>
      <vt:variant>
        <vt:i4>0</vt:i4>
      </vt:variant>
      <vt:variant>
        <vt:i4>5</vt:i4>
      </vt:variant>
      <vt:variant>
        <vt:lpwstr>http://www.nevo.co.il/Law_word/law15/MEMSHALA-186.pdf</vt:lpwstr>
      </vt:variant>
      <vt:variant>
        <vt:lpwstr/>
      </vt:variant>
      <vt:variant>
        <vt:i4>8323082</vt:i4>
      </vt:variant>
      <vt:variant>
        <vt:i4>2445</vt:i4>
      </vt:variant>
      <vt:variant>
        <vt:i4>0</vt:i4>
      </vt:variant>
      <vt:variant>
        <vt:i4>5</vt:i4>
      </vt:variant>
      <vt:variant>
        <vt:lpwstr>http://www.nevo.co.il/Law_word/law14/LAW-2023.pdf</vt:lpwstr>
      </vt:variant>
      <vt:variant>
        <vt:lpwstr/>
      </vt:variant>
      <vt:variant>
        <vt:i4>7602260</vt:i4>
      </vt:variant>
      <vt:variant>
        <vt:i4>2442</vt:i4>
      </vt:variant>
      <vt:variant>
        <vt:i4>0</vt:i4>
      </vt:variant>
      <vt:variant>
        <vt:i4>5</vt:i4>
      </vt:variant>
      <vt:variant>
        <vt:lpwstr>http://www.nevo.co.il/Law_word/law15/MEMSHALA-186.pdf</vt:lpwstr>
      </vt:variant>
      <vt:variant>
        <vt:lpwstr/>
      </vt:variant>
      <vt:variant>
        <vt:i4>8323082</vt:i4>
      </vt:variant>
      <vt:variant>
        <vt:i4>2439</vt:i4>
      </vt:variant>
      <vt:variant>
        <vt:i4>0</vt:i4>
      </vt:variant>
      <vt:variant>
        <vt:i4>5</vt:i4>
      </vt:variant>
      <vt:variant>
        <vt:lpwstr>http://www.nevo.co.il/Law_word/law14/LAW-2023.pdf</vt:lpwstr>
      </vt:variant>
      <vt:variant>
        <vt:lpwstr/>
      </vt:variant>
      <vt:variant>
        <vt:i4>8126551</vt:i4>
      </vt:variant>
      <vt:variant>
        <vt:i4>2436</vt:i4>
      </vt:variant>
      <vt:variant>
        <vt:i4>0</vt:i4>
      </vt:variant>
      <vt:variant>
        <vt:i4>5</vt:i4>
      </vt:variant>
      <vt:variant>
        <vt:lpwstr>http://www.nevo.co.il/Law_word/law15/MEMSHALA-105.pdf</vt:lpwstr>
      </vt:variant>
      <vt:variant>
        <vt:lpwstr/>
      </vt:variant>
      <vt:variant>
        <vt:i4>8192009</vt:i4>
      </vt:variant>
      <vt:variant>
        <vt:i4>2433</vt:i4>
      </vt:variant>
      <vt:variant>
        <vt:i4>0</vt:i4>
      </vt:variant>
      <vt:variant>
        <vt:i4>5</vt:i4>
      </vt:variant>
      <vt:variant>
        <vt:lpwstr>http://www.nevo.co.il/Law_word/law14/LAW-2000.pdf</vt:lpwstr>
      </vt:variant>
      <vt:variant>
        <vt:lpwstr/>
      </vt:variant>
      <vt:variant>
        <vt:i4>917622</vt:i4>
      </vt:variant>
      <vt:variant>
        <vt:i4>2430</vt:i4>
      </vt:variant>
      <vt:variant>
        <vt:i4>0</vt:i4>
      </vt:variant>
      <vt:variant>
        <vt:i4>5</vt:i4>
      </vt:variant>
      <vt:variant>
        <vt:lpwstr>http://www.nevo.co.il/Law_word/law17/PROP-3087.pdf</vt:lpwstr>
      </vt:variant>
      <vt:variant>
        <vt:lpwstr/>
      </vt:variant>
      <vt:variant>
        <vt:i4>8192009</vt:i4>
      </vt:variant>
      <vt:variant>
        <vt:i4>2427</vt:i4>
      </vt:variant>
      <vt:variant>
        <vt:i4>0</vt:i4>
      </vt:variant>
      <vt:variant>
        <vt:i4>5</vt:i4>
      </vt:variant>
      <vt:variant>
        <vt:lpwstr>http://www.nevo.co.il/Law_word/law14/LAW-1838.pdf</vt:lpwstr>
      </vt:variant>
      <vt:variant>
        <vt:lpwstr/>
      </vt:variant>
      <vt:variant>
        <vt:i4>917630</vt:i4>
      </vt:variant>
      <vt:variant>
        <vt:i4>2424</vt:i4>
      </vt:variant>
      <vt:variant>
        <vt:i4>0</vt:i4>
      </vt:variant>
      <vt:variant>
        <vt:i4>5</vt:i4>
      </vt:variant>
      <vt:variant>
        <vt:lpwstr>http://www.nevo.co.il/Law_word/law17/PROP-2611.pdf</vt:lpwstr>
      </vt:variant>
      <vt:variant>
        <vt:lpwstr/>
      </vt:variant>
      <vt:variant>
        <vt:i4>7995399</vt:i4>
      </vt:variant>
      <vt:variant>
        <vt:i4>2421</vt:i4>
      </vt:variant>
      <vt:variant>
        <vt:i4>0</vt:i4>
      </vt:variant>
      <vt:variant>
        <vt:i4>5</vt:i4>
      </vt:variant>
      <vt:variant>
        <vt:lpwstr>http://www.nevo.co.il/Law_word/law14/LAW-1648.pdf</vt:lpwstr>
      </vt:variant>
      <vt:variant>
        <vt:lpwstr/>
      </vt:variant>
      <vt:variant>
        <vt:i4>589950</vt:i4>
      </vt:variant>
      <vt:variant>
        <vt:i4>2418</vt:i4>
      </vt:variant>
      <vt:variant>
        <vt:i4>0</vt:i4>
      </vt:variant>
      <vt:variant>
        <vt:i4>5</vt:i4>
      </vt:variant>
      <vt:variant>
        <vt:lpwstr>http://www.nevo.co.il/Law_word/law17/PROP-2212.pdf</vt:lpwstr>
      </vt:variant>
      <vt:variant>
        <vt:lpwstr/>
      </vt:variant>
      <vt:variant>
        <vt:i4>7995400</vt:i4>
      </vt:variant>
      <vt:variant>
        <vt:i4>2415</vt:i4>
      </vt:variant>
      <vt:variant>
        <vt:i4>0</vt:i4>
      </vt:variant>
      <vt:variant>
        <vt:i4>5</vt:i4>
      </vt:variant>
      <vt:variant>
        <vt:lpwstr>http://www.nevo.co.il/Law_word/law14/LAW-1445.pdf</vt:lpwstr>
      </vt:variant>
      <vt:variant>
        <vt:lpwstr/>
      </vt:variant>
      <vt:variant>
        <vt:i4>65659</vt:i4>
      </vt:variant>
      <vt:variant>
        <vt:i4>2412</vt:i4>
      </vt:variant>
      <vt:variant>
        <vt:i4>0</vt:i4>
      </vt:variant>
      <vt:variant>
        <vt:i4>5</vt:i4>
      </vt:variant>
      <vt:variant>
        <vt:lpwstr>http://www.nevo.co.il/Law_word/law17/PROP-2149.pdf</vt:lpwstr>
      </vt:variant>
      <vt:variant>
        <vt:lpwstr/>
      </vt:variant>
      <vt:variant>
        <vt:i4>8257544</vt:i4>
      </vt:variant>
      <vt:variant>
        <vt:i4>2409</vt:i4>
      </vt:variant>
      <vt:variant>
        <vt:i4>0</vt:i4>
      </vt:variant>
      <vt:variant>
        <vt:i4>5</vt:i4>
      </vt:variant>
      <vt:variant>
        <vt:lpwstr>http://www.nevo.co.il/Law_word/law14/LAW-1405.pdf</vt:lpwstr>
      </vt:variant>
      <vt:variant>
        <vt:lpwstr/>
      </vt:variant>
      <vt:variant>
        <vt:i4>393336</vt:i4>
      </vt:variant>
      <vt:variant>
        <vt:i4>2406</vt:i4>
      </vt:variant>
      <vt:variant>
        <vt:i4>0</vt:i4>
      </vt:variant>
      <vt:variant>
        <vt:i4>5</vt:i4>
      </vt:variant>
      <vt:variant>
        <vt:lpwstr>http://www.nevo.co.il/Law_word/law17/PROP-1946.pdf</vt:lpwstr>
      </vt:variant>
      <vt:variant>
        <vt:lpwstr/>
      </vt:variant>
      <vt:variant>
        <vt:i4>8323086</vt:i4>
      </vt:variant>
      <vt:variant>
        <vt:i4>2403</vt:i4>
      </vt:variant>
      <vt:variant>
        <vt:i4>0</vt:i4>
      </vt:variant>
      <vt:variant>
        <vt:i4>5</vt:i4>
      </vt:variant>
      <vt:variant>
        <vt:lpwstr>http://www.nevo.co.il/Law_word/law14/LAW-1314.pdf</vt:lpwstr>
      </vt:variant>
      <vt:variant>
        <vt:lpwstr/>
      </vt:variant>
      <vt:variant>
        <vt:i4>262269</vt:i4>
      </vt:variant>
      <vt:variant>
        <vt:i4>2400</vt:i4>
      </vt:variant>
      <vt:variant>
        <vt:i4>0</vt:i4>
      </vt:variant>
      <vt:variant>
        <vt:i4>5</vt:i4>
      </vt:variant>
      <vt:variant>
        <vt:lpwstr>http://www.nevo.co.il/Law_word/law17/PROP-1815.pdf</vt:lpwstr>
      </vt:variant>
      <vt:variant>
        <vt:lpwstr/>
      </vt:variant>
      <vt:variant>
        <vt:i4>8323081</vt:i4>
      </vt:variant>
      <vt:variant>
        <vt:i4>2397</vt:i4>
      </vt:variant>
      <vt:variant>
        <vt:i4>0</vt:i4>
      </vt:variant>
      <vt:variant>
        <vt:i4>5</vt:i4>
      </vt:variant>
      <vt:variant>
        <vt:lpwstr>http://www.nevo.co.il/Law_word/law14/LAW-1212.pdf</vt:lpwstr>
      </vt:variant>
      <vt:variant>
        <vt:lpwstr/>
      </vt:variant>
      <vt:variant>
        <vt:i4>721017</vt:i4>
      </vt:variant>
      <vt:variant>
        <vt:i4>2394</vt:i4>
      </vt:variant>
      <vt:variant>
        <vt:i4>0</vt:i4>
      </vt:variant>
      <vt:variant>
        <vt:i4>5</vt:i4>
      </vt:variant>
      <vt:variant>
        <vt:lpwstr>http://www.nevo.co.il/Law_word/law17/PROP-1654.pdf</vt:lpwstr>
      </vt:variant>
      <vt:variant>
        <vt:lpwstr/>
      </vt:variant>
      <vt:variant>
        <vt:i4>8126473</vt:i4>
      </vt:variant>
      <vt:variant>
        <vt:i4>2391</vt:i4>
      </vt:variant>
      <vt:variant>
        <vt:i4>0</vt:i4>
      </vt:variant>
      <vt:variant>
        <vt:i4>5</vt:i4>
      </vt:variant>
      <vt:variant>
        <vt:lpwstr>http://www.nevo.co.il/Law_word/law14/LAW-1121.pdf</vt:lpwstr>
      </vt:variant>
      <vt:variant>
        <vt:lpwstr/>
      </vt:variant>
      <vt:variant>
        <vt:i4>786552</vt:i4>
      </vt:variant>
      <vt:variant>
        <vt:i4>2388</vt:i4>
      </vt:variant>
      <vt:variant>
        <vt:i4>0</vt:i4>
      </vt:variant>
      <vt:variant>
        <vt:i4>5</vt:i4>
      </vt:variant>
      <vt:variant>
        <vt:lpwstr>http://www.nevo.co.il/Law_word/law17/PROP-1441.pdf</vt:lpwstr>
      </vt:variant>
      <vt:variant>
        <vt:lpwstr/>
      </vt:variant>
      <vt:variant>
        <vt:i4>7864325</vt:i4>
      </vt:variant>
      <vt:variant>
        <vt:i4>2385</vt:i4>
      </vt:variant>
      <vt:variant>
        <vt:i4>0</vt:i4>
      </vt:variant>
      <vt:variant>
        <vt:i4>5</vt:i4>
      </vt:variant>
      <vt:variant>
        <vt:lpwstr>http://www.nevo.co.il/Law_word/law14/LAW-0975.pdf</vt:lpwstr>
      </vt:variant>
      <vt:variant>
        <vt:lpwstr/>
      </vt:variant>
      <vt:variant>
        <vt:i4>524409</vt:i4>
      </vt:variant>
      <vt:variant>
        <vt:i4>2382</vt:i4>
      </vt:variant>
      <vt:variant>
        <vt:i4>0</vt:i4>
      </vt:variant>
      <vt:variant>
        <vt:i4>5</vt:i4>
      </vt:variant>
      <vt:variant>
        <vt:lpwstr>http://www.nevo.co.il/Law_word/law17/PROP-1150.pdf</vt:lpwstr>
      </vt:variant>
      <vt:variant>
        <vt:lpwstr/>
      </vt:variant>
      <vt:variant>
        <vt:i4>7864333</vt:i4>
      </vt:variant>
      <vt:variant>
        <vt:i4>2379</vt:i4>
      </vt:variant>
      <vt:variant>
        <vt:i4>0</vt:i4>
      </vt:variant>
      <vt:variant>
        <vt:i4>5</vt:i4>
      </vt:variant>
      <vt:variant>
        <vt:lpwstr>http://www.nevo.co.il/Law_word/law14/LAW-0773.pdf</vt:lpwstr>
      </vt:variant>
      <vt:variant>
        <vt:lpwstr/>
      </vt:variant>
      <vt:variant>
        <vt:i4>7864407</vt:i4>
      </vt:variant>
      <vt:variant>
        <vt:i4>2376</vt:i4>
      </vt:variant>
      <vt:variant>
        <vt:i4>0</vt:i4>
      </vt:variant>
      <vt:variant>
        <vt:i4>5</vt:i4>
      </vt:variant>
      <vt:variant>
        <vt:lpwstr>http://www.nevo.co.il/Law_word/law15/memshala-347.pdf</vt:lpwstr>
      </vt:variant>
      <vt:variant>
        <vt:lpwstr/>
      </vt:variant>
      <vt:variant>
        <vt:i4>8257550</vt:i4>
      </vt:variant>
      <vt:variant>
        <vt:i4>2373</vt:i4>
      </vt:variant>
      <vt:variant>
        <vt:i4>0</vt:i4>
      </vt:variant>
      <vt:variant>
        <vt:i4>5</vt:i4>
      </vt:variant>
      <vt:variant>
        <vt:lpwstr>http://www.nevo.co.il/Law_word/law14/LAW-2136.pdf</vt:lpwstr>
      </vt:variant>
      <vt:variant>
        <vt:lpwstr/>
      </vt:variant>
      <vt:variant>
        <vt:i4>721017</vt:i4>
      </vt:variant>
      <vt:variant>
        <vt:i4>2370</vt:i4>
      </vt:variant>
      <vt:variant>
        <vt:i4>0</vt:i4>
      </vt:variant>
      <vt:variant>
        <vt:i4>5</vt:i4>
      </vt:variant>
      <vt:variant>
        <vt:lpwstr>http://www.nevo.co.il/Law_word/law17/PROP-1654.pdf</vt:lpwstr>
      </vt:variant>
      <vt:variant>
        <vt:lpwstr/>
      </vt:variant>
      <vt:variant>
        <vt:i4>8126473</vt:i4>
      </vt:variant>
      <vt:variant>
        <vt:i4>2367</vt:i4>
      </vt:variant>
      <vt:variant>
        <vt:i4>0</vt:i4>
      </vt:variant>
      <vt:variant>
        <vt:i4>5</vt:i4>
      </vt:variant>
      <vt:variant>
        <vt:lpwstr>http://www.nevo.co.il/Law_word/law14/LAW-1121.pdf</vt:lpwstr>
      </vt:variant>
      <vt:variant>
        <vt:lpwstr/>
      </vt:variant>
      <vt:variant>
        <vt:i4>327797</vt:i4>
      </vt:variant>
      <vt:variant>
        <vt:i4>2364</vt:i4>
      </vt:variant>
      <vt:variant>
        <vt:i4>0</vt:i4>
      </vt:variant>
      <vt:variant>
        <vt:i4>5</vt:i4>
      </vt:variant>
      <vt:variant>
        <vt:lpwstr>http://www.nevo.co.il/Law_word/law17/PROP-1498.pdf</vt:lpwstr>
      </vt:variant>
      <vt:variant>
        <vt:lpwstr/>
      </vt:variant>
      <vt:variant>
        <vt:i4>7733255</vt:i4>
      </vt:variant>
      <vt:variant>
        <vt:i4>2361</vt:i4>
      </vt:variant>
      <vt:variant>
        <vt:i4>0</vt:i4>
      </vt:variant>
      <vt:variant>
        <vt:i4>5</vt:i4>
      </vt:variant>
      <vt:variant>
        <vt:lpwstr>http://www.nevo.co.il/Law_word/law14/LAW-0997.pdf</vt:lpwstr>
      </vt:variant>
      <vt:variant>
        <vt:lpwstr/>
      </vt:variant>
      <vt:variant>
        <vt:i4>786552</vt:i4>
      </vt:variant>
      <vt:variant>
        <vt:i4>2358</vt:i4>
      </vt:variant>
      <vt:variant>
        <vt:i4>0</vt:i4>
      </vt:variant>
      <vt:variant>
        <vt:i4>5</vt:i4>
      </vt:variant>
      <vt:variant>
        <vt:lpwstr>http://www.nevo.co.il/Law_word/law17/PROP-1441.pdf</vt:lpwstr>
      </vt:variant>
      <vt:variant>
        <vt:lpwstr/>
      </vt:variant>
      <vt:variant>
        <vt:i4>7864325</vt:i4>
      </vt:variant>
      <vt:variant>
        <vt:i4>2355</vt:i4>
      </vt:variant>
      <vt:variant>
        <vt:i4>0</vt:i4>
      </vt:variant>
      <vt:variant>
        <vt:i4>5</vt:i4>
      </vt:variant>
      <vt:variant>
        <vt:lpwstr>http://www.nevo.co.il/Law_word/law14/LAW-0975.pdf</vt:lpwstr>
      </vt:variant>
      <vt:variant>
        <vt:lpwstr/>
      </vt:variant>
      <vt:variant>
        <vt:i4>524409</vt:i4>
      </vt:variant>
      <vt:variant>
        <vt:i4>2352</vt:i4>
      </vt:variant>
      <vt:variant>
        <vt:i4>0</vt:i4>
      </vt:variant>
      <vt:variant>
        <vt:i4>5</vt:i4>
      </vt:variant>
      <vt:variant>
        <vt:lpwstr>http://www.nevo.co.il/Law_word/law17/PROP-1150.pdf</vt:lpwstr>
      </vt:variant>
      <vt:variant>
        <vt:lpwstr/>
      </vt:variant>
      <vt:variant>
        <vt:i4>7864333</vt:i4>
      </vt:variant>
      <vt:variant>
        <vt:i4>2349</vt:i4>
      </vt:variant>
      <vt:variant>
        <vt:i4>0</vt:i4>
      </vt:variant>
      <vt:variant>
        <vt:i4>5</vt:i4>
      </vt:variant>
      <vt:variant>
        <vt:lpwstr>http://www.nevo.co.il/Law_word/law14/LAW-0773.pdf</vt:lpwstr>
      </vt:variant>
      <vt:variant>
        <vt:lpwstr/>
      </vt:variant>
      <vt:variant>
        <vt:i4>7995484</vt:i4>
      </vt:variant>
      <vt:variant>
        <vt:i4>2346</vt:i4>
      </vt:variant>
      <vt:variant>
        <vt:i4>0</vt:i4>
      </vt:variant>
      <vt:variant>
        <vt:i4>5</vt:i4>
      </vt:variant>
      <vt:variant>
        <vt:lpwstr>http://www.nevo.co.il/Law_word/law15/memshala-768.pdf</vt:lpwstr>
      </vt:variant>
      <vt:variant>
        <vt:lpwstr/>
      </vt:variant>
      <vt:variant>
        <vt:i4>8192008</vt:i4>
      </vt:variant>
      <vt:variant>
        <vt:i4>2343</vt:i4>
      </vt:variant>
      <vt:variant>
        <vt:i4>0</vt:i4>
      </vt:variant>
      <vt:variant>
        <vt:i4>5</vt:i4>
      </vt:variant>
      <vt:variant>
        <vt:lpwstr>http://www.nevo.co.il/Law_word/law14/law-2405.pdf</vt:lpwstr>
      </vt:variant>
      <vt:variant>
        <vt:lpwstr/>
      </vt:variant>
      <vt:variant>
        <vt:i4>7995484</vt:i4>
      </vt:variant>
      <vt:variant>
        <vt:i4>2340</vt:i4>
      </vt:variant>
      <vt:variant>
        <vt:i4>0</vt:i4>
      </vt:variant>
      <vt:variant>
        <vt:i4>5</vt:i4>
      </vt:variant>
      <vt:variant>
        <vt:lpwstr>http://www.nevo.co.il/Law_word/law15/memshala-768.pdf</vt:lpwstr>
      </vt:variant>
      <vt:variant>
        <vt:lpwstr/>
      </vt:variant>
      <vt:variant>
        <vt:i4>8192008</vt:i4>
      </vt:variant>
      <vt:variant>
        <vt:i4>2337</vt:i4>
      </vt:variant>
      <vt:variant>
        <vt:i4>0</vt:i4>
      </vt:variant>
      <vt:variant>
        <vt:i4>5</vt:i4>
      </vt:variant>
      <vt:variant>
        <vt:lpwstr>http://www.nevo.co.il/Law_word/law14/law-2405.pdf</vt:lpwstr>
      </vt:variant>
      <vt:variant>
        <vt:lpwstr/>
      </vt:variant>
      <vt:variant>
        <vt:i4>7995484</vt:i4>
      </vt:variant>
      <vt:variant>
        <vt:i4>2334</vt:i4>
      </vt:variant>
      <vt:variant>
        <vt:i4>0</vt:i4>
      </vt:variant>
      <vt:variant>
        <vt:i4>5</vt:i4>
      </vt:variant>
      <vt:variant>
        <vt:lpwstr>http://www.nevo.co.il/Law_word/law15/memshala-768.pdf</vt:lpwstr>
      </vt:variant>
      <vt:variant>
        <vt:lpwstr/>
      </vt:variant>
      <vt:variant>
        <vt:i4>8192008</vt:i4>
      </vt:variant>
      <vt:variant>
        <vt:i4>2331</vt:i4>
      </vt:variant>
      <vt:variant>
        <vt:i4>0</vt:i4>
      </vt:variant>
      <vt:variant>
        <vt:i4>5</vt:i4>
      </vt:variant>
      <vt:variant>
        <vt:lpwstr>http://www.nevo.co.il/Law_word/law14/law-2405.pdf</vt:lpwstr>
      </vt:variant>
      <vt:variant>
        <vt:lpwstr/>
      </vt:variant>
      <vt:variant>
        <vt:i4>7995484</vt:i4>
      </vt:variant>
      <vt:variant>
        <vt:i4>2328</vt:i4>
      </vt:variant>
      <vt:variant>
        <vt:i4>0</vt:i4>
      </vt:variant>
      <vt:variant>
        <vt:i4>5</vt:i4>
      </vt:variant>
      <vt:variant>
        <vt:lpwstr>http://www.nevo.co.il/Law_word/law15/memshala-768.pdf</vt:lpwstr>
      </vt:variant>
      <vt:variant>
        <vt:lpwstr/>
      </vt:variant>
      <vt:variant>
        <vt:i4>8192008</vt:i4>
      </vt:variant>
      <vt:variant>
        <vt:i4>2325</vt:i4>
      </vt:variant>
      <vt:variant>
        <vt:i4>0</vt:i4>
      </vt:variant>
      <vt:variant>
        <vt:i4>5</vt:i4>
      </vt:variant>
      <vt:variant>
        <vt:lpwstr>http://www.nevo.co.il/Law_word/law14/law-2405.pdf</vt:lpwstr>
      </vt:variant>
      <vt:variant>
        <vt:lpwstr/>
      </vt:variant>
      <vt:variant>
        <vt:i4>786552</vt:i4>
      </vt:variant>
      <vt:variant>
        <vt:i4>2322</vt:i4>
      </vt:variant>
      <vt:variant>
        <vt:i4>0</vt:i4>
      </vt:variant>
      <vt:variant>
        <vt:i4>5</vt:i4>
      </vt:variant>
      <vt:variant>
        <vt:lpwstr>http://www.nevo.co.il/Law_word/law17/PROP-1441.pdf</vt:lpwstr>
      </vt:variant>
      <vt:variant>
        <vt:lpwstr/>
      </vt:variant>
      <vt:variant>
        <vt:i4>7864325</vt:i4>
      </vt:variant>
      <vt:variant>
        <vt:i4>2319</vt:i4>
      </vt:variant>
      <vt:variant>
        <vt:i4>0</vt:i4>
      </vt:variant>
      <vt:variant>
        <vt:i4>5</vt:i4>
      </vt:variant>
      <vt:variant>
        <vt:lpwstr>http://www.nevo.co.il/Law_word/law14/LAW-0975.pdf</vt:lpwstr>
      </vt:variant>
      <vt:variant>
        <vt:lpwstr/>
      </vt:variant>
      <vt:variant>
        <vt:i4>8061013</vt:i4>
      </vt:variant>
      <vt:variant>
        <vt:i4>2316</vt:i4>
      </vt:variant>
      <vt:variant>
        <vt:i4>0</vt:i4>
      </vt:variant>
      <vt:variant>
        <vt:i4>5</vt:i4>
      </vt:variant>
      <vt:variant>
        <vt:lpwstr>http://www.nevo.co.il/Law_word/law15/memshala-573.pdf</vt:lpwstr>
      </vt:variant>
      <vt:variant>
        <vt:lpwstr/>
      </vt:variant>
      <vt:variant>
        <vt:i4>8323086</vt:i4>
      </vt:variant>
      <vt:variant>
        <vt:i4>2313</vt:i4>
      </vt:variant>
      <vt:variant>
        <vt:i4>0</vt:i4>
      </vt:variant>
      <vt:variant>
        <vt:i4>5</vt:i4>
      </vt:variant>
      <vt:variant>
        <vt:lpwstr>http://www.nevo.co.il/Law_word/law14/law-2324.pdf</vt:lpwstr>
      </vt:variant>
      <vt:variant>
        <vt:lpwstr/>
      </vt:variant>
      <vt:variant>
        <vt:i4>8061013</vt:i4>
      </vt:variant>
      <vt:variant>
        <vt:i4>2310</vt:i4>
      </vt:variant>
      <vt:variant>
        <vt:i4>0</vt:i4>
      </vt:variant>
      <vt:variant>
        <vt:i4>5</vt:i4>
      </vt:variant>
      <vt:variant>
        <vt:lpwstr>http://www.nevo.co.il/Law_word/law15/memshala-573.pdf</vt:lpwstr>
      </vt:variant>
      <vt:variant>
        <vt:lpwstr/>
      </vt:variant>
      <vt:variant>
        <vt:i4>8323086</vt:i4>
      </vt:variant>
      <vt:variant>
        <vt:i4>2307</vt:i4>
      </vt:variant>
      <vt:variant>
        <vt:i4>0</vt:i4>
      </vt:variant>
      <vt:variant>
        <vt:i4>5</vt:i4>
      </vt:variant>
      <vt:variant>
        <vt:lpwstr>http://www.nevo.co.il/Law_word/law14/law-2324.pdf</vt:lpwstr>
      </vt:variant>
      <vt:variant>
        <vt:lpwstr/>
      </vt:variant>
      <vt:variant>
        <vt:i4>8061013</vt:i4>
      </vt:variant>
      <vt:variant>
        <vt:i4>2304</vt:i4>
      </vt:variant>
      <vt:variant>
        <vt:i4>0</vt:i4>
      </vt:variant>
      <vt:variant>
        <vt:i4>5</vt:i4>
      </vt:variant>
      <vt:variant>
        <vt:lpwstr>http://www.nevo.co.il/Law_word/law15/memshala-573.pdf</vt:lpwstr>
      </vt:variant>
      <vt:variant>
        <vt:lpwstr/>
      </vt:variant>
      <vt:variant>
        <vt:i4>8323086</vt:i4>
      </vt:variant>
      <vt:variant>
        <vt:i4>2301</vt:i4>
      </vt:variant>
      <vt:variant>
        <vt:i4>0</vt:i4>
      </vt:variant>
      <vt:variant>
        <vt:i4>5</vt:i4>
      </vt:variant>
      <vt:variant>
        <vt:lpwstr>http://www.nevo.co.il/Law_word/law14/law-2324.pdf</vt:lpwstr>
      </vt:variant>
      <vt:variant>
        <vt:lpwstr/>
      </vt:variant>
      <vt:variant>
        <vt:i4>8061013</vt:i4>
      </vt:variant>
      <vt:variant>
        <vt:i4>2298</vt:i4>
      </vt:variant>
      <vt:variant>
        <vt:i4>0</vt:i4>
      </vt:variant>
      <vt:variant>
        <vt:i4>5</vt:i4>
      </vt:variant>
      <vt:variant>
        <vt:lpwstr>http://www.nevo.co.il/Law_word/law15/memshala-573.pdf</vt:lpwstr>
      </vt:variant>
      <vt:variant>
        <vt:lpwstr/>
      </vt:variant>
      <vt:variant>
        <vt:i4>8323086</vt:i4>
      </vt:variant>
      <vt:variant>
        <vt:i4>2295</vt:i4>
      </vt:variant>
      <vt:variant>
        <vt:i4>0</vt:i4>
      </vt:variant>
      <vt:variant>
        <vt:i4>5</vt:i4>
      </vt:variant>
      <vt:variant>
        <vt:lpwstr>http://www.nevo.co.il/Law_word/law14/law-2324.pdf</vt:lpwstr>
      </vt:variant>
      <vt:variant>
        <vt:lpwstr/>
      </vt:variant>
      <vt:variant>
        <vt:i4>917622</vt:i4>
      </vt:variant>
      <vt:variant>
        <vt:i4>2292</vt:i4>
      </vt:variant>
      <vt:variant>
        <vt:i4>0</vt:i4>
      </vt:variant>
      <vt:variant>
        <vt:i4>5</vt:i4>
      </vt:variant>
      <vt:variant>
        <vt:lpwstr>http://www.nevo.co.il/Law_word/law17/PROP-3087.pdf</vt:lpwstr>
      </vt:variant>
      <vt:variant>
        <vt:lpwstr/>
      </vt:variant>
      <vt:variant>
        <vt:i4>8192009</vt:i4>
      </vt:variant>
      <vt:variant>
        <vt:i4>2289</vt:i4>
      </vt:variant>
      <vt:variant>
        <vt:i4>0</vt:i4>
      </vt:variant>
      <vt:variant>
        <vt:i4>5</vt:i4>
      </vt:variant>
      <vt:variant>
        <vt:lpwstr>http://www.nevo.co.il/Law_word/law14/LAW-1838.pdf</vt:lpwstr>
      </vt:variant>
      <vt:variant>
        <vt:lpwstr/>
      </vt:variant>
      <vt:variant>
        <vt:i4>917622</vt:i4>
      </vt:variant>
      <vt:variant>
        <vt:i4>2286</vt:i4>
      </vt:variant>
      <vt:variant>
        <vt:i4>0</vt:i4>
      </vt:variant>
      <vt:variant>
        <vt:i4>5</vt:i4>
      </vt:variant>
      <vt:variant>
        <vt:lpwstr>http://www.nevo.co.il/Law_word/law17/PROP-3087.pdf</vt:lpwstr>
      </vt:variant>
      <vt:variant>
        <vt:lpwstr/>
      </vt:variant>
      <vt:variant>
        <vt:i4>8192009</vt:i4>
      </vt:variant>
      <vt:variant>
        <vt:i4>2283</vt:i4>
      </vt:variant>
      <vt:variant>
        <vt:i4>0</vt:i4>
      </vt:variant>
      <vt:variant>
        <vt:i4>5</vt:i4>
      </vt:variant>
      <vt:variant>
        <vt:lpwstr>http://www.nevo.co.il/Law_word/law14/LAW-1838.pdf</vt:lpwstr>
      </vt:variant>
      <vt:variant>
        <vt:lpwstr/>
      </vt:variant>
      <vt:variant>
        <vt:i4>917622</vt:i4>
      </vt:variant>
      <vt:variant>
        <vt:i4>2280</vt:i4>
      </vt:variant>
      <vt:variant>
        <vt:i4>0</vt:i4>
      </vt:variant>
      <vt:variant>
        <vt:i4>5</vt:i4>
      </vt:variant>
      <vt:variant>
        <vt:lpwstr>http://www.nevo.co.il/Law_word/law17/PROP-3087.pdf</vt:lpwstr>
      </vt:variant>
      <vt:variant>
        <vt:lpwstr/>
      </vt:variant>
      <vt:variant>
        <vt:i4>8192009</vt:i4>
      </vt:variant>
      <vt:variant>
        <vt:i4>2277</vt:i4>
      </vt:variant>
      <vt:variant>
        <vt:i4>0</vt:i4>
      </vt:variant>
      <vt:variant>
        <vt:i4>5</vt:i4>
      </vt:variant>
      <vt:variant>
        <vt:lpwstr>http://www.nevo.co.il/Law_word/law14/LAW-1838.pdf</vt:lpwstr>
      </vt:variant>
      <vt:variant>
        <vt:lpwstr/>
      </vt:variant>
      <vt:variant>
        <vt:i4>262264</vt:i4>
      </vt:variant>
      <vt:variant>
        <vt:i4>2274</vt:i4>
      </vt:variant>
      <vt:variant>
        <vt:i4>0</vt:i4>
      </vt:variant>
      <vt:variant>
        <vt:i4>5</vt:i4>
      </vt:variant>
      <vt:variant>
        <vt:lpwstr>http://www.nevo.co.il/Law_word/law17/PROP-1548.pdf</vt:lpwstr>
      </vt:variant>
      <vt:variant>
        <vt:lpwstr/>
      </vt:variant>
      <vt:variant>
        <vt:i4>7864331</vt:i4>
      </vt:variant>
      <vt:variant>
        <vt:i4>2271</vt:i4>
      </vt:variant>
      <vt:variant>
        <vt:i4>0</vt:i4>
      </vt:variant>
      <vt:variant>
        <vt:i4>5</vt:i4>
      </vt:variant>
      <vt:variant>
        <vt:lpwstr>http://www.nevo.co.il/Law_word/law14/LAW-1062.pdf</vt:lpwstr>
      </vt:variant>
      <vt:variant>
        <vt:lpwstr/>
      </vt:variant>
      <vt:variant>
        <vt:i4>589950</vt:i4>
      </vt:variant>
      <vt:variant>
        <vt:i4>2268</vt:i4>
      </vt:variant>
      <vt:variant>
        <vt:i4>0</vt:i4>
      </vt:variant>
      <vt:variant>
        <vt:i4>5</vt:i4>
      </vt:variant>
      <vt:variant>
        <vt:lpwstr>http://www.nevo.co.il/Law_word/law17/PROP-2212.pdf</vt:lpwstr>
      </vt:variant>
      <vt:variant>
        <vt:lpwstr/>
      </vt:variant>
      <vt:variant>
        <vt:i4>7995400</vt:i4>
      </vt:variant>
      <vt:variant>
        <vt:i4>2265</vt:i4>
      </vt:variant>
      <vt:variant>
        <vt:i4>0</vt:i4>
      </vt:variant>
      <vt:variant>
        <vt:i4>5</vt:i4>
      </vt:variant>
      <vt:variant>
        <vt:lpwstr>http://www.nevo.co.il/Law_word/law14/LAW-1445.pdf</vt:lpwstr>
      </vt:variant>
      <vt:variant>
        <vt:lpwstr/>
      </vt:variant>
      <vt:variant>
        <vt:i4>262264</vt:i4>
      </vt:variant>
      <vt:variant>
        <vt:i4>2262</vt:i4>
      </vt:variant>
      <vt:variant>
        <vt:i4>0</vt:i4>
      </vt:variant>
      <vt:variant>
        <vt:i4>5</vt:i4>
      </vt:variant>
      <vt:variant>
        <vt:lpwstr>http://www.nevo.co.il/Law_word/law17/PROP-1548.pdf</vt:lpwstr>
      </vt:variant>
      <vt:variant>
        <vt:lpwstr/>
      </vt:variant>
      <vt:variant>
        <vt:i4>7864331</vt:i4>
      </vt:variant>
      <vt:variant>
        <vt:i4>2259</vt:i4>
      </vt:variant>
      <vt:variant>
        <vt:i4>0</vt:i4>
      </vt:variant>
      <vt:variant>
        <vt:i4>5</vt:i4>
      </vt:variant>
      <vt:variant>
        <vt:lpwstr>http://www.nevo.co.il/Law_word/law14/LAW-1062.pdf</vt:lpwstr>
      </vt:variant>
      <vt:variant>
        <vt:lpwstr/>
      </vt:variant>
      <vt:variant>
        <vt:i4>917622</vt:i4>
      </vt:variant>
      <vt:variant>
        <vt:i4>2256</vt:i4>
      </vt:variant>
      <vt:variant>
        <vt:i4>0</vt:i4>
      </vt:variant>
      <vt:variant>
        <vt:i4>5</vt:i4>
      </vt:variant>
      <vt:variant>
        <vt:lpwstr>http://www.nevo.co.il/Law_word/law17/PROP-3087.pdf</vt:lpwstr>
      </vt:variant>
      <vt:variant>
        <vt:lpwstr/>
      </vt:variant>
      <vt:variant>
        <vt:i4>8192009</vt:i4>
      </vt:variant>
      <vt:variant>
        <vt:i4>2253</vt:i4>
      </vt:variant>
      <vt:variant>
        <vt:i4>0</vt:i4>
      </vt:variant>
      <vt:variant>
        <vt:i4>5</vt:i4>
      </vt:variant>
      <vt:variant>
        <vt:lpwstr>http://www.nevo.co.il/Law_word/law14/LAW-1838.pdf</vt:lpwstr>
      </vt:variant>
      <vt:variant>
        <vt:lpwstr/>
      </vt:variant>
      <vt:variant>
        <vt:i4>917622</vt:i4>
      </vt:variant>
      <vt:variant>
        <vt:i4>2250</vt:i4>
      </vt:variant>
      <vt:variant>
        <vt:i4>0</vt:i4>
      </vt:variant>
      <vt:variant>
        <vt:i4>5</vt:i4>
      </vt:variant>
      <vt:variant>
        <vt:lpwstr>http://www.nevo.co.il/Law_word/law17/PROP-2592.pdf</vt:lpwstr>
      </vt:variant>
      <vt:variant>
        <vt:lpwstr/>
      </vt:variant>
      <vt:variant>
        <vt:i4>8126479</vt:i4>
      </vt:variant>
      <vt:variant>
        <vt:i4>2247</vt:i4>
      </vt:variant>
      <vt:variant>
        <vt:i4>0</vt:i4>
      </vt:variant>
      <vt:variant>
        <vt:i4>5</vt:i4>
      </vt:variant>
      <vt:variant>
        <vt:lpwstr>http://www.nevo.co.il/Law_word/law14/LAW-1620.pdf</vt:lpwstr>
      </vt:variant>
      <vt:variant>
        <vt:lpwstr/>
      </vt:variant>
      <vt:variant>
        <vt:i4>7864335</vt:i4>
      </vt:variant>
      <vt:variant>
        <vt:i4>2244</vt:i4>
      </vt:variant>
      <vt:variant>
        <vt:i4>0</vt:i4>
      </vt:variant>
      <vt:variant>
        <vt:i4>5</vt:i4>
      </vt:variant>
      <vt:variant>
        <vt:lpwstr>http://www.nevo.co.il/Law_word/law14/LAW-1066.pdf</vt:lpwstr>
      </vt:variant>
      <vt:variant>
        <vt:lpwstr/>
      </vt:variant>
      <vt:variant>
        <vt:i4>7864333</vt:i4>
      </vt:variant>
      <vt:variant>
        <vt:i4>2241</vt:i4>
      </vt:variant>
      <vt:variant>
        <vt:i4>0</vt:i4>
      </vt:variant>
      <vt:variant>
        <vt:i4>5</vt:i4>
      </vt:variant>
      <vt:variant>
        <vt:lpwstr>http://www.nevo.co.il/Law_word/law14/LAW-1064.pdf</vt:lpwstr>
      </vt:variant>
      <vt:variant>
        <vt:lpwstr/>
      </vt:variant>
      <vt:variant>
        <vt:i4>262264</vt:i4>
      </vt:variant>
      <vt:variant>
        <vt:i4>2238</vt:i4>
      </vt:variant>
      <vt:variant>
        <vt:i4>0</vt:i4>
      </vt:variant>
      <vt:variant>
        <vt:i4>5</vt:i4>
      </vt:variant>
      <vt:variant>
        <vt:lpwstr>http://www.nevo.co.il/Law_word/law17/PROP-1548.pdf</vt:lpwstr>
      </vt:variant>
      <vt:variant>
        <vt:lpwstr/>
      </vt:variant>
      <vt:variant>
        <vt:i4>7864331</vt:i4>
      </vt:variant>
      <vt:variant>
        <vt:i4>2235</vt:i4>
      </vt:variant>
      <vt:variant>
        <vt:i4>0</vt:i4>
      </vt:variant>
      <vt:variant>
        <vt:i4>5</vt:i4>
      </vt:variant>
      <vt:variant>
        <vt:lpwstr>http://www.nevo.co.il/Law_word/law14/LAW-1062.pdf</vt:lpwstr>
      </vt:variant>
      <vt:variant>
        <vt:lpwstr/>
      </vt:variant>
      <vt:variant>
        <vt:i4>524414</vt:i4>
      </vt:variant>
      <vt:variant>
        <vt:i4>2232</vt:i4>
      </vt:variant>
      <vt:variant>
        <vt:i4>0</vt:i4>
      </vt:variant>
      <vt:variant>
        <vt:i4>5</vt:i4>
      </vt:variant>
      <vt:variant>
        <vt:lpwstr>http://www.nevo.co.il/Law_word/law17/PROP-1524.pdf</vt:lpwstr>
      </vt:variant>
      <vt:variant>
        <vt:lpwstr/>
      </vt:variant>
      <vt:variant>
        <vt:i4>8126473</vt:i4>
      </vt:variant>
      <vt:variant>
        <vt:i4>2229</vt:i4>
      </vt:variant>
      <vt:variant>
        <vt:i4>0</vt:i4>
      </vt:variant>
      <vt:variant>
        <vt:i4>5</vt:i4>
      </vt:variant>
      <vt:variant>
        <vt:lpwstr>http://www.nevo.co.il/Law_word/law14/LAW-1020.pdf</vt:lpwstr>
      </vt:variant>
      <vt:variant>
        <vt:lpwstr/>
      </vt:variant>
      <vt:variant>
        <vt:i4>8126551</vt:i4>
      </vt:variant>
      <vt:variant>
        <vt:i4>2226</vt:i4>
      </vt:variant>
      <vt:variant>
        <vt:i4>0</vt:i4>
      </vt:variant>
      <vt:variant>
        <vt:i4>5</vt:i4>
      </vt:variant>
      <vt:variant>
        <vt:lpwstr>http://www.nevo.co.il/Law_word/law15/MEMSHALA-105.pdf</vt:lpwstr>
      </vt:variant>
      <vt:variant>
        <vt:lpwstr/>
      </vt:variant>
      <vt:variant>
        <vt:i4>8192009</vt:i4>
      </vt:variant>
      <vt:variant>
        <vt:i4>2223</vt:i4>
      </vt:variant>
      <vt:variant>
        <vt:i4>0</vt:i4>
      </vt:variant>
      <vt:variant>
        <vt:i4>5</vt:i4>
      </vt:variant>
      <vt:variant>
        <vt:lpwstr>http://www.nevo.co.il/Law_word/law14/LAW-2000.pdf</vt:lpwstr>
      </vt:variant>
      <vt:variant>
        <vt:lpwstr/>
      </vt:variant>
      <vt:variant>
        <vt:i4>917622</vt:i4>
      </vt:variant>
      <vt:variant>
        <vt:i4>2220</vt:i4>
      </vt:variant>
      <vt:variant>
        <vt:i4>0</vt:i4>
      </vt:variant>
      <vt:variant>
        <vt:i4>5</vt:i4>
      </vt:variant>
      <vt:variant>
        <vt:lpwstr>http://www.nevo.co.il/Law_word/law17/PROP-3087.pdf</vt:lpwstr>
      </vt:variant>
      <vt:variant>
        <vt:lpwstr/>
      </vt:variant>
      <vt:variant>
        <vt:i4>8192009</vt:i4>
      </vt:variant>
      <vt:variant>
        <vt:i4>2217</vt:i4>
      </vt:variant>
      <vt:variant>
        <vt:i4>0</vt:i4>
      </vt:variant>
      <vt:variant>
        <vt:i4>5</vt:i4>
      </vt:variant>
      <vt:variant>
        <vt:lpwstr>http://www.nevo.co.il/Law_word/law14/LAW-1838.pdf</vt:lpwstr>
      </vt:variant>
      <vt:variant>
        <vt:lpwstr/>
      </vt:variant>
      <vt:variant>
        <vt:i4>262264</vt:i4>
      </vt:variant>
      <vt:variant>
        <vt:i4>2214</vt:i4>
      </vt:variant>
      <vt:variant>
        <vt:i4>0</vt:i4>
      </vt:variant>
      <vt:variant>
        <vt:i4>5</vt:i4>
      </vt:variant>
      <vt:variant>
        <vt:lpwstr>http://www.nevo.co.il/Law_word/law17/PROP-1548.pdf</vt:lpwstr>
      </vt:variant>
      <vt:variant>
        <vt:lpwstr/>
      </vt:variant>
      <vt:variant>
        <vt:i4>7864331</vt:i4>
      </vt:variant>
      <vt:variant>
        <vt:i4>2211</vt:i4>
      </vt:variant>
      <vt:variant>
        <vt:i4>0</vt:i4>
      </vt:variant>
      <vt:variant>
        <vt:i4>5</vt:i4>
      </vt:variant>
      <vt:variant>
        <vt:lpwstr>http://www.nevo.co.il/Law_word/law14/LAW-1062.pdf</vt:lpwstr>
      </vt:variant>
      <vt:variant>
        <vt:lpwstr/>
      </vt:variant>
      <vt:variant>
        <vt:i4>262264</vt:i4>
      </vt:variant>
      <vt:variant>
        <vt:i4>2208</vt:i4>
      </vt:variant>
      <vt:variant>
        <vt:i4>0</vt:i4>
      </vt:variant>
      <vt:variant>
        <vt:i4>5</vt:i4>
      </vt:variant>
      <vt:variant>
        <vt:lpwstr>http://www.nevo.co.il/Law_word/law17/PROP-1548.pdf</vt:lpwstr>
      </vt:variant>
      <vt:variant>
        <vt:lpwstr/>
      </vt:variant>
      <vt:variant>
        <vt:i4>7864331</vt:i4>
      </vt:variant>
      <vt:variant>
        <vt:i4>2205</vt:i4>
      </vt:variant>
      <vt:variant>
        <vt:i4>0</vt:i4>
      </vt:variant>
      <vt:variant>
        <vt:i4>5</vt:i4>
      </vt:variant>
      <vt:variant>
        <vt:lpwstr>http://www.nevo.co.il/Law_word/law14/LAW-1062.pdf</vt:lpwstr>
      </vt:variant>
      <vt:variant>
        <vt:lpwstr/>
      </vt:variant>
      <vt:variant>
        <vt:i4>262264</vt:i4>
      </vt:variant>
      <vt:variant>
        <vt:i4>2202</vt:i4>
      </vt:variant>
      <vt:variant>
        <vt:i4>0</vt:i4>
      </vt:variant>
      <vt:variant>
        <vt:i4>5</vt:i4>
      </vt:variant>
      <vt:variant>
        <vt:lpwstr>http://www.nevo.co.il/Law_word/law17/PROP-1548.pdf</vt:lpwstr>
      </vt:variant>
      <vt:variant>
        <vt:lpwstr/>
      </vt:variant>
      <vt:variant>
        <vt:i4>7864331</vt:i4>
      </vt:variant>
      <vt:variant>
        <vt:i4>2199</vt:i4>
      </vt:variant>
      <vt:variant>
        <vt:i4>0</vt:i4>
      </vt:variant>
      <vt:variant>
        <vt:i4>5</vt:i4>
      </vt:variant>
      <vt:variant>
        <vt:lpwstr>http://www.nevo.co.il/Law_word/law14/LAW-1062.pdf</vt:lpwstr>
      </vt:variant>
      <vt:variant>
        <vt:lpwstr/>
      </vt:variant>
      <vt:variant>
        <vt:i4>7864407</vt:i4>
      </vt:variant>
      <vt:variant>
        <vt:i4>2196</vt:i4>
      </vt:variant>
      <vt:variant>
        <vt:i4>0</vt:i4>
      </vt:variant>
      <vt:variant>
        <vt:i4>5</vt:i4>
      </vt:variant>
      <vt:variant>
        <vt:lpwstr>http://www.nevo.co.il/Law_word/law15/memshala-541.pdf</vt:lpwstr>
      </vt:variant>
      <vt:variant>
        <vt:lpwstr/>
      </vt:variant>
      <vt:variant>
        <vt:i4>7667722</vt:i4>
      </vt:variant>
      <vt:variant>
        <vt:i4>2193</vt:i4>
      </vt:variant>
      <vt:variant>
        <vt:i4>0</vt:i4>
      </vt:variant>
      <vt:variant>
        <vt:i4>5</vt:i4>
      </vt:variant>
      <vt:variant>
        <vt:lpwstr>http://www.nevo.co.il/Law_word/law14/law-2281.pdf</vt:lpwstr>
      </vt:variant>
      <vt:variant>
        <vt:lpwstr/>
      </vt:variant>
      <vt:variant>
        <vt:i4>524409</vt:i4>
      </vt:variant>
      <vt:variant>
        <vt:i4>2190</vt:i4>
      </vt:variant>
      <vt:variant>
        <vt:i4>0</vt:i4>
      </vt:variant>
      <vt:variant>
        <vt:i4>5</vt:i4>
      </vt:variant>
      <vt:variant>
        <vt:lpwstr>http://www.nevo.co.il/Law_word/law17/PROP-1150.pdf</vt:lpwstr>
      </vt:variant>
      <vt:variant>
        <vt:lpwstr/>
      </vt:variant>
      <vt:variant>
        <vt:i4>7864333</vt:i4>
      </vt:variant>
      <vt:variant>
        <vt:i4>2187</vt:i4>
      </vt:variant>
      <vt:variant>
        <vt:i4>0</vt:i4>
      </vt:variant>
      <vt:variant>
        <vt:i4>5</vt:i4>
      </vt:variant>
      <vt:variant>
        <vt:lpwstr>http://www.nevo.co.il/Law_word/law14/LAW-0773.pdf</vt:lpwstr>
      </vt:variant>
      <vt:variant>
        <vt:lpwstr/>
      </vt:variant>
      <vt:variant>
        <vt:i4>917622</vt:i4>
      </vt:variant>
      <vt:variant>
        <vt:i4>2184</vt:i4>
      </vt:variant>
      <vt:variant>
        <vt:i4>0</vt:i4>
      </vt:variant>
      <vt:variant>
        <vt:i4>5</vt:i4>
      </vt:variant>
      <vt:variant>
        <vt:lpwstr>http://www.nevo.co.il/Law_word/law17/PROP-3087.pdf</vt:lpwstr>
      </vt:variant>
      <vt:variant>
        <vt:lpwstr/>
      </vt:variant>
      <vt:variant>
        <vt:i4>8192009</vt:i4>
      </vt:variant>
      <vt:variant>
        <vt:i4>2181</vt:i4>
      </vt:variant>
      <vt:variant>
        <vt:i4>0</vt:i4>
      </vt:variant>
      <vt:variant>
        <vt:i4>5</vt:i4>
      </vt:variant>
      <vt:variant>
        <vt:lpwstr>http://www.nevo.co.il/Law_word/law14/LAW-1838.pdf</vt:lpwstr>
      </vt:variant>
      <vt:variant>
        <vt:lpwstr/>
      </vt:variant>
      <vt:variant>
        <vt:i4>524409</vt:i4>
      </vt:variant>
      <vt:variant>
        <vt:i4>2178</vt:i4>
      </vt:variant>
      <vt:variant>
        <vt:i4>0</vt:i4>
      </vt:variant>
      <vt:variant>
        <vt:i4>5</vt:i4>
      </vt:variant>
      <vt:variant>
        <vt:lpwstr>http://www.nevo.co.il/Law_word/law17/PROP-1150.pdf</vt:lpwstr>
      </vt:variant>
      <vt:variant>
        <vt:lpwstr/>
      </vt:variant>
      <vt:variant>
        <vt:i4>7864333</vt:i4>
      </vt:variant>
      <vt:variant>
        <vt:i4>2175</vt:i4>
      </vt:variant>
      <vt:variant>
        <vt:i4>0</vt:i4>
      </vt:variant>
      <vt:variant>
        <vt:i4>5</vt:i4>
      </vt:variant>
      <vt:variant>
        <vt:lpwstr>http://www.nevo.co.il/Law_word/law14/LAW-0773.pdf</vt:lpwstr>
      </vt:variant>
      <vt:variant>
        <vt:lpwstr/>
      </vt:variant>
      <vt:variant>
        <vt:i4>917622</vt:i4>
      </vt:variant>
      <vt:variant>
        <vt:i4>2172</vt:i4>
      </vt:variant>
      <vt:variant>
        <vt:i4>0</vt:i4>
      </vt:variant>
      <vt:variant>
        <vt:i4>5</vt:i4>
      </vt:variant>
      <vt:variant>
        <vt:lpwstr>http://www.nevo.co.il/Law_word/law17/PROP-3087.pdf</vt:lpwstr>
      </vt:variant>
      <vt:variant>
        <vt:lpwstr/>
      </vt:variant>
      <vt:variant>
        <vt:i4>8192009</vt:i4>
      </vt:variant>
      <vt:variant>
        <vt:i4>2169</vt:i4>
      </vt:variant>
      <vt:variant>
        <vt:i4>0</vt:i4>
      </vt:variant>
      <vt:variant>
        <vt:i4>5</vt:i4>
      </vt:variant>
      <vt:variant>
        <vt:lpwstr>http://www.nevo.co.il/Law_word/law14/LAW-1838.pdf</vt:lpwstr>
      </vt:variant>
      <vt:variant>
        <vt:lpwstr/>
      </vt:variant>
      <vt:variant>
        <vt:i4>524409</vt:i4>
      </vt:variant>
      <vt:variant>
        <vt:i4>2166</vt:i4>
      </vt:variant>
      <vt:variant>
        <vt:i4>0</vt:i4>
      </vt:variant>
      <vt:variant>
        <vt:i4>5</vt:i4>
      </vt:variant>
      <vt:variant>
        <vt:lpwstr>http://www.nevo.co.il/Law_word/law17/PROP-1150.pdf</vt:lpwstr>
      </vt:variant>
      <vt:variant>
        <vt:lpwstr/>
      </vt:variant>
      <vt:variant>
        <vt:i4>7864333</vt:i4>
      </vt:variant>
      <vt:variant>
        <vt:i4>2163</vt:i4>
      </vt:variant>
      <vt:variant>
        <vt:i4>0</vt:i4>
      </vt:variant>
      <vt:variant>
        <vt:i4>5</vt:i4>
      </vt:variant>
      <vt:variant>
        <vt:lpwstr>http://www.nevo.co.il/Law_word/law14/LAW-0773.pdf</vt:lpwstr>
      </vt:variant>
      <vt:variant>
        <vt:lpwstr/>
      </vt:variant>
      <vt:variant>
        <vt:i4>917622</vt:i4>
      </vt:variant>
      <vt:variant>
        <vt:i4>2160</vt:i4>
      </vt:variant>
      <vt:variant>
        <vt:i4>0</vt:i4>
      </vt:variant>
      <vt:variant>
        <vt:i4>5</vt:i4>
      </vt:variant>
      <vt:variant>
        <vt:lpwstr>http://www.nevo.co.il/Law_word/law17/PROP-3087.pdf</vt:lpwstr>
      </vt:variant>
      <vt:variant>
        <vt:lpwstr/>
      </vt:variant>
      <vt:variant>
        <vt:i4>8192009</vt:i4>
      </vt:variant>
      <vt:variant>
        <vt:i4>2157</vt:i4>
      </vt:variant>
      <vt:variant>
        <vt:i4>0</vt:i4>
      </vt:variant>
      <vt:variant>
        <vt:i4>5</vt:i4>
      </vt:variant>
      <vt:variant>
        <vt:lpwstr>http://www.nevo.co.il/Law_word/law14/LAW-1838.pdf</vt:lpwstr>
      </vt:variant>
      <vt:variant>
        <vt:lpwstr/>
      </vt:variant>
      <vt:variant>
        <vt:i4>524409</vt:i4>
      </vt:variant>
      <vt:variant>
        <vt:i4>2154</vt:i4>
      </vt:variant>
      <vt:variant>
        <vt:i4>0</vt:i4>
      </vt:variant>
      <vt:variant>
        <vt:i4>5</vt:i4>
      </vt:variant>
      <vt:variant>
        <vt:lpwstr>http://www.nevo.co.il/Law_word/law17/PROP-1150.pdf</vt:lpwstr>
      </vt:variant>
      <vt:variant>
        <vt:lpwstr/>
      </vt:variant>
      <vt:variant>
        <vt:i4>7864333</vt:i4>
      </vt:variant>
      <vt:variant>
        <vt:i4>2151</vt:i4>
      </vt:variant>
      <vt:variant>
        <vt:i4>0</vt:i4>
      </vt:variant>
      <vt:variant>
        <vt:i4>5</vt:i4>
      </vt:variant>
      <vt:variant>
        <vt:lpwstr>http://www.nevo.co.il/Law_word/law14/LAW-0773.pdf</vt:lpwstr>
      </vt:variant>
      <vt:variant>
        <vt:lpwstr/>
      </vt:variant>
      <vt:variant>
        <vt:i4>721019</vt:i4>
      </vt:variant>
      <vt:variant>
        <vt:i4>2148</vt:i4>
      </vt:variant>
      <vt:variant>
        <vt:i4>0</vt:i4>
      </vt:variant>
      <vt:variant>
        <vt:i4>5</vt:i4>
      </vt:variant>
      <vt:variant>
        <vt:lpwstr>http://www.nevo.co.il/Law_word/law17/PROP-2644.pdf</vt:lpwstr>
      </vt:variant>
      <vt:variant>
        <vt:lpwstr/>
      </vt:variant>
      <vt:variant>
        <vt:i4>8192007</vt:i4>
      </vt:variant>
      <vt:variant>
        <vt:i4>2145</vt:i4>
      </vt:variant>
      <vt:variant>
        <vt:i4>0</vt:i4>
      </vt:variant>
      <vt:variant>
        <vt:i4>5</vt:i4>
      </vt:variant>
      <vt:variant>
        <vt:lpwstr>http://www.nevo.co.il/Law_word/law14/LAW-1638.pdf</vt:lpwstr>
      </vt:variant>
      <vt:variant>
        <vt:lpwstr/>
      </vt:variant>
      <vt:variant>
        <vt:i4>524409</vt:i4>
      </vt:variant>
      <vt:variant>
        <vt:i4>2142</vt:i4>
      </vt:variant>
      <vt:variant>
        <vt:i4>0</vt:i4>
      </vt:variant>
      <vt:variant>
        <vt:i4>5</vt:i4>
      </vt:variant>
      <vt:variant>
        <vt:lpwstr>http://www.nevo.co.il/Law_word/law17/PROP-1150.pdf</vt:lpwstr>
      </vt:variant>
      <vt:variant>
        <vt:lpwstr/>
      </vt:variant>
      <vt:variant>
        <vt:i4>7864333</vt:i4>
      </vt:variant>
      <vt:variant>
        <vt:i4>2139</vt:i4>
      </vt:variant>
      <vt:variant>
        <vt:i4>0</vt:i4>
      </vt:variant>
      <vt:variant>
        <vt:i4>5</vt:i4>
      </vt:variant>
      <vt:variant>
        <vt:lpwstr>http://www.nevo.co.il/Law_word/law14/LAW-0773.pdf</vt:lpwstr>
      </vt:variant>
      <vt:variant>
        <vt:lpwstr/>
      </vt:variant>
      <vt:variant>
        <vt:i4>721017</vt:i4>
      </vt:variant>
      <vt:variant>
        <vt:i4>2136</vt:i4>
      </vt:variant>
      <vt:variant>
        <vt:i4>0</vt:i4>
      </vt:variant>
      <vt:variant>
        <vt:i4>5</vt:i4>
      </vt:variant>
      <vt:variant>
        <vt:lpwstr>http://www.nevo.co.il/Law_word/law17/PROP-1654.pdf</vt:lpwstr>
      </vt:variant>
      <vt:variant>
        <vt:lpwstr/>
      </vt:variant>
      <vt:variant>
        <vt:i4>8126473</vt:i4>
      </vt:variant>
      <vt:variant>
        <vt:i4>2133</vt:i4>
      </vt:variant>
      <vt:variant>
        <vt:i4>0</vt:i4>
      </vt:variant>
      <vt:variant>
        <vt:i4>5</vt:i4>
      </vt:variant>
      <vt:variant>
        <vt:lpwstr>http://www.nevo.co.il/Law_word/law14/LAW-1121.pdf</vt:lpwstr>
      </vt:variant>
      <vt:variant>
        <vt:lpwstr/>
      </vt:variant>
      <vt:variant>
        <vt:i4>8126551</vt:i4>
      </vt:variant>
      <vt:variant>
        <vt:i4>2130</vt:i4>
      </vt:variant>
      <vt:variant>
        <vt:i4>0</vt:i4>
      </vt:variant>
      <vt:variant>
        <vt:i4>5</vt:i4>
      </vt:variant>
      <vt:variant>
        <vt:lpwstr>http://www.nevo.co.il/Law_word/law15/MEMSHALA-105.pdf</vt:lpwstr>
      </vt:variant>
      <vt:variant>
        <vt:lpwstr/>
      </vt:variant>
      <vt:variant>
        <vt:i4>8192009</vt:i4>
      </vt:variant>
      <vt:variant>
        <vt:i4>2127</vt:i4>
      </vt:variant>
      <vt:variant>
        <vt:i4>0</vt:i4>
      </vt:variant>
      <vt:variant>
        <vt:i4>5</vt:i4>
      </vt:variant>
      <vt:variant>
        <vt:lpwstr>http://www.nevo.co.il/Law_word/law14/LAW-2000.pdf</vt:lpwstr>
      </vt:variant>
      <vt:variant>
        <vt:lpwstr/>
      </vt:variant>
      <vt:variant>
        <vt:i4>917622</vt:i4>
      </vt:variant>
      <vt:variant>
        <vt:i4>2124</vt:i4>
      </vt:variant>
      <vt:variant>
        <vt:i4>0</vt:i4>
      </vt:variant>
      <vt:variant>
        <vt:i4>5</vt:i4>
      </vt:variant>
      <vt:variant>
        <vt:lpwstr>http://www.nevo.co.il/Law_word/law17/PROP-3087.pdf</vt:lpwstr>
      </vt:variant>
      <vt:variant>
        <vt:lpwstr/>
      </vt:variant>
      <vt:variant>
        <vt:i4>8192009</vt:i4>
      </vt:variant>
      <vt:variant>
        <vt:i4>2121</vt:i4>
      </vt:variant>
      <vt:variant>
        <vt:i4>0</vt:i4>
      </vt:variant>
      <vt:variant>
        <vt:i4>5</vt:i4>
      </vt:variant>
      <vt:variant>
        <vt:lpwstr>http://www.nevo.co.il/Law_word/law14/LAW-1838.pdf</vt:lpwstr>
      </vt:variant>
      <vt:variant>
        <vt:lpwstr/>
      </vt:variant>
      <vt:variant>
        <vt:i4>524409</vt:i4>
      </vt:variant>
      <vt:variant>
        <vt:i4>2118</vt:i4>
      </vt:variant>
      <vt:variant>
        <vt:i4>0</vt:i4>
      </vt:variant>
      <vt:variant>
        <vt:i4>5</vt:i4>
      </vt:variant>
      <vt:variant>
        <vt:lpwstr>http://www.nevo.co.il/Law_word/law17/PROP-1150.pdf</vt:lpwstr>
      </vt:variant>
      <vt:variant>
        <vt:lpwstr/>
      </vt:variant>
      <vt:variant>
        <vt:i4>7864333</vt:i4>
      </vt:variant>
      <vt:variant>
        <vt:i4>2115</vt:i4>
      </vt:variant>
      <vt:variant>
        <vt:i4>0</vt:i4>
      </vt:variant>
      <vt:variant>
        <vt:i4>5</vt:i4>
      </vt:variant>
      <vt:variant>
        <vt:lpwstr>http://www.nevo.co.il/Law_word/law14/LAW-0773.pdf</vt:lpwstr>
      </vt:variant>
      <vt:variant>
        <vt:lpwstr/>
      </vt:variant>
      <vt:variant>
        <vt:i4>7667797</vt:i4>
      </vt:variant>
      <vt:variant>
        <vt:i4>2112</vt:i4>
      </vt:variant>
      <vt:variant>
        <vt:i4>0</vt:i4>
      </vt:variant>
      <vt:variant>
        <vt:i4>5</vt:i4>
      </vt:variant>
      <vt:variant>
        <vt:lpwstr>http://www.nevo.co.il/Law_word/law15/memshala-294.pdf</vt:lpwstr>
      </vt:variant>
      <vt:variant>
        <vt:lpwstr/>
      </vt:variant>
      <vt:variant>
        <vt:i4>8192015</vt:i4>
      </vt:variant>
      <vt:variant>
        <vt:i4>2109</vt:i4>
      </vt:variant>
      <vt:variant>
        <vt:i4>0</vt:i4>
      </vt:variant>
      <vt:variant>
        <vt:i4>5</vt:i4>
      </vt:variant>
      <vt:variant>
        <vt:lpwstr>http://www.nevo.co.il/Law_word/law14/LAW-2107.pdf</vt:lpwstr>
      </vt:variant>
      <vt:variant>
        <vt:lpwstr/>
      </vt:variant>
      <vt:variant>
        <vt:i4>8126551</vt:i4>
      </vt:variant>
      <vt:variant>
        <vt:i4>2106</vt:i4>
      </vt:variant>
      <vt:variant>
        <vt:i4>0</vt:i4>
      </vt:variant>
      <vt:variant>
        <vt:i4>5</vt:i4>
      </vt:variant>
      <vt:variant>
        <vt:lpwstr>http://www.nevo.co.il/Law_word/law15/MEMSHALA-105.pdf</vt:lpwstr>
      </vt:variant>
      <vt:variant>
        <vt:lpwstr/>
      </vt:variant>
      <vt:variant>
        <vt:i4>8192009</vt:i4>
      </vt:variant>
      <vt:variant>
        <vt:i4>2103</vt:i4>
      </vt:variant>
      <vt:variant>
        <vt:i4>0</vt:i4>
      </vt:variant>
      <vt:variant>
        <vt:i4>5</vt:i4>
      </vt:variant>
      <vt:variant>
        <vt:lpwstr>http://www.nevo.co.il/Law_word/law14/LAW-2000.pdf</vt:lpwstr>
      </vt:variant>
      <vt:variant>
        <vt:lpwstr/>
      </vt:variant>
      <vt:variant>
        <vt:i4>917622</vt:i4>
      </vt:variant>
      <vt:variant>
        <vt:i4>2100</vt:i4>
      </vt:variant>
      <vt:variant>
        <vt:i4>0</vt:i4>
      </vt:variant>
      <vt:variant>
        <vt:i4>5</vt:i4>
      </vt:variant>
      <vt:variant>
        <vt:lpwstr>http://www.nevo.co.il/Law_word/law17/PROP-3087.pdf</vt:lpwstr>
      </vt:variant>
      <vt:variant>
        <vt:lpwstr/>
      </vt:variant>
      <vt:variant>
        <vt:i4>8192009</vt:i4>
      </vt:variant>
      <vt:variant>
        <vt:i4>2097</vt:i4>
      </vt:variant>
      <vt:variant>
        <vt:i4>0</vt:i4>
      </vt:variant>
      <vt:variant>
        <vt:i4>5</vt:i4>
      </vt:variant>
      <vt:variant>
        <vt:lpwstr>http://www.nevo.co.il/Law_word/law14/LAW-1838.pdf</vt:lpwstr>
      </vt:variant>
      <vt:variant>
        <vt:lpwstr/>
      </vt:variant>
      <vt:variant>
        <vt:i4>8323153</vt:i4>
      </vt:variant>
      <vt:variant>
        <vt:i4>2094</vt:i4>
      </vt:variant>
      <vt:variant>
        <vt:i4>0</vt:i4>
      </vt:variant>
      <vt:variant>
        <vt:i4>5</vt:i4>
      </vt:variant>
      <vt:variant>
        <vt:lpwstr>http://www.nevo.co.il/Law_word/law15/memshala-436.pdf</vt:lpwstr>
      </vt:variant>
      <vt:variant>
        <vt:lpwstr/>
      </vt:variant>
      <vt:variant>
        <vt:i4>8192002</vt:i4>
      </vt:variant>
      <vt:variant>
        <vt:i4>2091</vt:i4>
      </vt:variant>
      <vt:variant>
        <vt:i4>0</vt:i4>
      </vt:variant>
      <vt:variant>
        <vt:i4>5</vt:i4>
      </vt:variant>
      <vt:variant>
        <vt:lpwstr>http://www.nevo.co.il/Law_word/law14/LAW-2209.pdf</vt:lpwstr>
      </vt:variant>
      <vt:variant>
        <vt:lpwstr/>
      </vt:variant>
      <vt:variant>
        <vt:i4>8323157</vt:i4>
      </vt:variant>
      <vt:variant>
        <vt:i4>2088</vt:i4>
      </vt:variant>
      <vt:variant>
        <vt:i4>0</vt:i4>
      </vt:variant>
      <vt:variant>
        <vt:i4>5</vt:i4>
      </vt:variant>
      <vt:variant>
        <vt:lpwstr>http://www.nevo.co.il/Law_word/law15/memshala-335.pdf</vt:lpwstr>
      </vt:variant>
      <vt:variant>
        <vt:lpwstr/>
      </vt:variant>
      <vt:variant>
        <vt:i4>8257548</vt:i4>
      </vt:variant>
      <vt:variant>
        <vt:i4>2085</vt:i4>
      </vt:variant>
      <vt:variant>
        <vt:i4>0</vt:i4>
      </vt:variant>
      <vt:variant>
        <vt:i4>5</vt:i4>
      </vt:variant>
      <vt:variant>
        <vt:lpwstr>http://www.nevo.co.il/Law_word/law14/law-2134.pdf</vt:lpwstr>
      </vt:variant>
      <vt:variant>
        <vt:lpwstr/>
      </vt:variant>
      <vt:variant>
        <vt:i4>8126551</vt:i4>
      </vt:variant>
      <vt:variant>
        <vt:i4>2082</vt:i4>
      </vt:variant>
      <vt:variant>
        <vt:i4>0</vt:i4>
      </vt:variant>
      <vt:variant>
        <vt:i4>5</vt:i4>
      </vt:variant>
      <vt:variant>
        <vt:lpwstr>http://www.nevo.co.il/Law_word/law15/MEMSHALA-105.pdf</vt:lpwstr>
      </vt:variant>
      <vt:variant>
        <vt:lpwstr/>
      </vt:variant>
      <vt:variant>
        <vt:i4>8192009</vt:i4>
      </vt:variant>
      <vt:variant>
        <vt:i4>2079</vt:i4>
      </vt:variant>
      <vt:variant>
        <vt:i4>0</vt:i4>
      </vt:variant>
      <vt:variant>
        <vt:i4>5</vt:i4>
      </vt:variant>
      <vt:variant>
        <vt:lpwstr>http://www.nevo.co.il/Law_word/law14/LAW-2000.pdf</vt:lpwstr>
      </vt:variant>
      <vt:variant>
        <vt:lpwstr/>
      </vt:variant>
      <vt:variant>
        <vt:i4>917622</vt:i4>
      </vt:variant>
      <vt:variant>
        <vt:i4>2076</vt:i4>
      </vt:variant>
      <vt:variant>
        <vt:i4>0</vt:i4>
      </vt:variant>
      <vt:variant>
        <vt:i4>5</vt:i4>
      </vt:variant>
      <vt:variant>
        <vt:lpwstr>http://www.nevo.co.il/Law_word/law17/PROP-3087.pdf</vt:lpwstr>
      </vt:variant>
      <vt:variant>
        <vt:lpwstr/>
      </vt:variant>
      <vt:variant>
        <vt:i4>8192009</vt:i4>
      </vt:variant>
      <vt:variant>
        <vt:i4>2073</vt:i4>
      </vt:variant>
      <vt:variant>
        <vt:i4>0</vt:i4>
      </vt:variant>
      <vt:variant>
        <vt:i4>5</vt:i4>
      </vt:variant>
      <vt:variant>
        <vt:lpwstr>http://www.nevo.co.il/Law_word/law14/LAW-1838.pdf</vt:lpwstr>
      </vt:variant>
      <vt:variant>
        <vt:lpwstr/>
      </vt:variant>
      <vt:variant>
        <vt:i4>721017</vt:i4>
      </vt:variant>
      <vt:variant>
        <vt:i4>2070</vt:i4>
      </vt:variant>
      <vt:variant>
        <vt:i4>0</vt:i4>
      </vt:variant>
      <vt:variant>
        <vt:i4>5</vt:i4>
      </vt:variant>
      <vt:variant>
        <vt:lpwstr>http://www.nevo.co.il/Law_word/law17/PROP-1654.pdf</vt:lpwstr>
      </vt:variant>
      <vt:variant>
        <vt:lpwstr/>
      </vt:variant>
      <vt:variant>
        <vt:i4>8126473</vt:i4>
      </vt:variant>
      <vt:variant>
        <vt:i4>2067</vt:i4>
      </vt:variant>
      <vt:variant>
        <vt:i4>0</vt:i4>
      </vt:variant>
      <vt:variant>
        <vt:i4>5</vt:i4>
      </vt:variant>
      <vt:variant>
        <vt:lpwstr>http://www.nevo.co.il/Law_word/law14/LAW-1121.pdf</vt:lpwstr>
      </vt:variant>
      <vt:variant>
        <vt:lpwstr/>
      </vt:variant>
      <vt:variant>
        <vt:i4>786552</vt:i4>
      </vt:variant>
      <vt:variant>
        <vt:i4>2064</vt:i4>
      </vt:variant>
      <vt:variant>
        <vt:i4>0</vt:i4>
      </vt:variant>
      <vt:variant>
        <vt:i4>5</vt:i4>
      </vt:variant>
      <vt:variant>
        <vt:lpwstr>http://www.nevo.co.il/Law_word/law17/PROP-1441.pdf</vt:lpwstr>
      </vt:variant>
      <vt:variant>
        <vt:lpwstr/>
      </vt:variant>
      <vt:variant>
        <vt:i4>7864325</vt:i4>
      </vt:variant>
      <vt:variant>
        <vt:i4>2061</vt:i4>
      </vt:variant>
      <vt:variant>
        <vt:i4>0</vt:i4>
      </vt:variant>
      <vt:variant>
        <vt:i4>5</vt:i4>
      </vt:variant>
      <vt:variant>
        <vt:lpwstr>http://www.nevo.co.il/Law_word/law14/LAW-0975.pdf</vt:lpwstr>
      </vt:variant>
      <vt:variant>
        <vt:lpwstr/>
      </vt:variant>
      <vt:variant>
        <vt:i4>524409</vt:i4>
      </vt:variant>
      <vt:variant>
        <vt:i4>2058</vt:i4>
      </vt:variant>
      <vt:variant>
        <vt:i4>0</vt:i4>
      </vt:variant>
      <vt:variant>
        <vt:i4>5</vt:i4>
      </vt:variant>
      <vt:variant>
        <vt:lpwstr>http://www.nevo.co.il/Law_word/law17/PROP-1150.pdf</vt:lpwstr>
      </vt:variant>
      <vt:variant>
        <vt:lpwstr/>
      </vt:variant>
      <vt:variant>
        <vt:i4>7864333</vt:i4>
      </vt:variant>
      <vt:variant>
        <vt:i4>2055</vt:i4>
      </vt:variant>
      <vt:variant>
        <vt:i4>0</vt:i4>
      </vt:variant>
      <vt:variant>
        <vt:i4>5</vt:i4>
      </vt:variant>
      <vt:variant>
        <vt:lpwstr>http://www.nevo.co.il/Law_word/law14/LAW-0773.pdf</vt:lpwstr>
      </vt:variant>
      <vt:variant>
        <vt:lpwstr/>
      </vt:variant>
      <vt:variant>
        <vt:i4>917622</vt:i4>
      </vt:variant>
      <vt:variant>
        <vt:i4>2052</vt:i4>
      </vt:variant>
      <vt:variant>
        <vt:i4>0</vt:i4>
      </vt:variant>
      <vt:variant>
        <vt:i4>5</vt:i4>
      </vt:variant>
      <vt:variant>
        <vt:lpwstr>http://www.nevo.co.il/Law_word/law17/PROP-3087.pdf</vt:lpwstr>
      </vt:variant>
      <vt:variant>
        <vt:lpwstr/>
      </vt:variant>
      <vt:variant>
        <vt:i4>8192009</vt:i4>
      </vt:variant>
      <vt:variant>
        <vt:i4>2049</vt:i4>
      </vt:variant>
      <vt:variant>
        <vt:i4>0</vt:i4>
      </vt:variant>
      <vt:variant>
        <vt:i4>5</vt:i4>
      </vt:variant>
      <vt:variant>
        <vt:lpwstr>http://www.nevo.co.il/Law_word/law14/LAW-1838.pdf</vt:lpwstr>
      </vt:variant>
      <vt:variant>
        <vt:lpwstr/>
      </vt:variant>
      <vt:variant>
        <vt:i4>8126551</vt:i4>
      </vt:variant>
      <vt:variant>
        <vt:i4>2046</vt:i4>
      </vt:variant>
      <vt:variant>
        <vt:i4>0</vt:i4>
      </vt:variant>
      <vt:variant>
        <vt:i4>5</vt:i4>
      </vt:variant>
      <vt:variant>
        <vt:lpwstr>http://www.nevo.co.il/Law_word/law15/MEMSHALA-105.pdf</vt:lpwstr>
      </vt:variant>
      <vt:variant>
        <vt:lpwstr/>
      </vt:variant>
      <vt:variant>
        <vt:i4>8192009</vt:i4>
      </vt:variant>
      <vt:variant>
        <vt:i4>2043</vt:i4>
      </vt:variant>
      <vt:variant>
        <vt:i4>0</vt:i4>
      </vt:variant>
      <vt:variant>
        <vt:i4>5</vt:i4>
      </vt:variant>
      <vt:variant>
        <vt:lpwstr>http://www.nevo.co.il/Law_word/law14/LAW-2000.pdf</vt:lpwstr>
      </vt:variant>
      <vt:variant>
        <vt:lpwstr/>
      </vt:variant>
      <vt:variant>
        <vt:i4>917622</vt:i4>
      </vt:variant>
      <vt:variant>
        <vt:i4>2040</vt:i4>
      </vt:variant>
      <vt:variant>
        <vt:i4>0</vt:i4>
      </vt:variant>
      <vt:variant>
        <vt:i4>5</vt:i4>
      </vt:variant>
      <vt:variant>
        <vt:lpwstr>http://www.nevo.co.il/Law_word/law17/PROP-3087.pdf</vt:lpwstr>
      </vt:variant>
      <vt:variant>
        <vt:lpwstr/>
      </vt:variant>
      <vt:variant>
        <vt:i4>8192009</vt:i4>
      </vt:variant>
      <vt:variant>
        <vt:i4>2037</vt:i4>
      </vt:variant>
      <vt:variant>
        <vt:i4>0</vt:i4>
      </vt:variant>
      <vt:variant>
        <vt:i4>5</vt:i4>
      </vt:variant>
      <vt:variant>
        <vt:lpwstr>http://www.nevo.co.il/Law_word/law14/LAW-1838.pdf</vt:lpwstr>
      </vt:variant>
      <vt:variant>
        <vt:lpwstr/>
      </vt:variant>
      <vt:variant>
        <vt:i4>721017</vt:i4>
      </vt:variant>
      <vt:variant>
        <vt:i4>2034</vt:i4>
      </vt:variant>
      <vt:variant>
        <vt:i4>0</vt:i4>
      </vt:variant>
      <vt:variant>
        <vt:i4>5</vt:i4>
      </vt:variant>
      <vt:variant>
        <vt:lpwstr>http://www.nevo.co.il/Law_word/law17/PROP-3072.pdf</vt:lpwstr>
      </vt:variant>
      <vt:variant>
        <vt:lpwstr/>
      </vt:variant>
      <vt:variant>
        <vt:i4>786552</vt:i4>
      </vt:variant>
      <vt:variant>
        <vt:i4>2031</vt:i4>
      </vt:variant>
      <vt:variant>
        <vt:i4>0</vt:i4>
      </vt:variant>
      <vt:variant>
        <vt:i4>5</vt:i4>
      </vt:variant>
      <vt:variant>
        <vt:lpwstr>http://www.nevo.co.il/Law_word/law17/PROP-3065.pdf</vt:lpwstr>
      </vt:variant>
      <vt:variant>
        <vt:lpwstr/>
      </vt:variant>
      <vt:variant>
        <vt:i4>655482</vt:i4>
      </vt:variant>
      <vt:variant>
        <vt:i4>2028</vt:i4>
      </vt:variant>
      <vt:variant>
        <vt:i4>0</vt:i4>
      </vt:variant>
      <vt:variant>
        <vt:i4>5</vt:i4>
      </vt:variant>
      <vt:variant>
        <vt:lpwstr>http://www.nevo.co.il/Law_word/law17/PROP-3043.pdf</vt:lpwstr>
      </vt:variant>
      <vt:variant>
        <vt:lpwstr/>
      </vt:variant>
      <vt:variant>
        <vt:i4>8192000</vt:i4>
      </vt:variant>
      <vt:variant>
        <vt:i4>2025</vt:i4>
      </vt:variant>
      <vt:variant>
        <vt:i4>0</vt:i4>
      </vt:variant>
      <vt:variant>
        <vt:i4>5</vt:i4>
      </vt:variant>
      <vt:variant>
        <vt:lpwstr>http://www.nevo.co.il/Law_word/law14/LAW-1831.pdf</vt:lpwstr>
      </vt:variant>
      <vt:variant>
        <vt:lpwstr/>
      </vt:variant>
      <vt:variant>
        <vt:i4>524411</vt:i4>
      </vt:variant>
      <vt:variant>
        <vt:i4>2022</vt:i4>
      </vt:variant>
      <vt:variant>
        <vt:i4>0</vt:i4>
      </vt:variant>
      <vt:variant>
        <vt:i4>5</vt:i4>
      </vt:variant>
      <vt:variant>
        <vt:lpwstr>http://www.nevo.co.il/Law_word/law17/PROP-2243.pdf</vt:lpwstr>
      </vt:variant>
      <vt:variant>
        <vt:lpwstr/>
      </vt:variant>
      <vt:variant>
        <vt:i4>7864333</vt:i4>
      </vt:variant>
      <vt:variant>
        <vt:i4>2019</vt:i4>
      </vt:variant>
      <vt:variant>
        <vt:i4>0</vt:i4>
      </vt:variant>
      <vt:variant>
        <vt:i4>5</vt:i4>
      </vt:variant>
      <vt:variant>
        <vt:lpwstr>http://www.nevo.co.il/Law_word/law14/LAW-1561.pdf</vt:lpwstr>
      </vt:variant>
      <vt:variant>
        <vt:lpwstr/>
      </vt:variant>
      <vt:variant>
        <vt:i4>721017</vt:i4>
      </vt:variant>
      <vt:variant>
        <vt:i4>2016</vt:i4>
      </vt:variant>
      <vt:variant>
        <vt:i4>0</vt:i4>
      </vt:variant>
      <vt:variant>
        <vt:i4>5</vt:i4>
      </vt:variant>
      <vt:variant>
        <vt:lpwstr>http://www.nevo.co.il/Law_word/law17/PROP-1654.pdf</vt:lpwstr>
      </vt:variant>
      <vt:variant>
        <vt:lpwstr/>
      </vt:variant>
      <vt:variant>
        <vt:i4>8126473</vt:i4>
      </vt:variant>
      <vt:variant>
        <vt:i4>2013</vt:i4>
      </vt:variant>
      <vt:variant>
        <vt:i4>0</vt:i4>
      </vt:variant>
      <vt:variant>
        <vt:i4>5</vt:i4>
      </vt:variant>
      <vt:variant>
        <vt:lpwstr>http://www.nevo.co.il/Law_word/law14/LAW-1121.pdf</vt:lpwstr>
      </vt:variant>
      <vt:variant>
        <vt:lpwstr/>
      </vt:variant>
      <vt:variant>
        <vt:i4>655486</vt:i4>
      </vt:variant>
      <vt:variant>
        <vt:i4>2010</vt:i4>
      </vt:variant>
      <vt:variant>
        <vt:i4>0</vt:i4>
      </vt:variant>
      <vt:variant>
        <vt:i4>5</vt:i4>
      </vt:variant>
      <vt:variant>
        <vt:lpwstr>http://www.nevo.co.il/Law_word/law17/PROP-1526.pdf</vt:lpwstr>
      </vt:variant>
      <vt:variant>
        <vt:lpwstr/>
      </vt:variant>
      <vt:variant>
        <vt:i4>8323084</vt:i4>
      </vt:variant>
      <vt:variant>
        <vt:i4>2007</vt:i4>
      </vt:variant>
      <vt:variant>
        <vt:i4>0</vt:i4>
      </vt:variant>
      <vt:variant>
        <vt:i4>5</vt:i4>
      </vt:variant>
      <vt:variant>
        <vt:lpwstr>http://www.nevo.co.il/Law_word/law14/LAW-1015.pdf</vt:lpwstr>
      </vt:variant>
      <vt:variant>
        <vt:lpwstr/>
      </vt:variant>
      <vt:variant>
        <vt:i4>8126551</vt:i4>
      </vt:variant>
      <vt:variant>
        <vt:i4>2004</vt:i4>
      </vt:variant>
      <vt:variant>
        <vt:i4>0</vt:i4>
      </vt:variant>
      <vt:variant>
        <vt:i4>5</vt:i4>
      </vt:variant>
      <vt:variant>
        <vt:lpwstr>http://www.nevo.co.il/Law_word/law15/MEMSHALA-105.pdf</vt:lpwstr>
      </vt:variant>
      <vt:variant>
        <vt:lpwstr/>
      </vt:variant>
      <vt:variant>
        <vt:i4>8192009</vt:i4>
      </vt:variant>
      <vt:variant>
        <vt:i4>2001</vt:i4>
      </vt:variant>
      <vt:variant>
        <vt:i4>0</vt:i4>
      </vt:variant>
      <vt:variant>
        <vt:i4>5</vt:i4>
      </vt:variant>
      <vt:variant>
        <vt:lpwstr>http://www.nevo.co.il/Law_word/law14/LAW-2000.pdf</vt:lpwstr>
      </vt:variant>
      <vt:variant>
        <vt:lpwstr/>
      </vt:variant>
      <vt:variant>
        <vt:i4>721017</vt:i4>
      </vt:variant>
      <vt:variant>
        <vt:i4>1998</vt:i4>
      </vt:variant>
      <vt:variant>
        <vt:i4>0</vt:i4>
      </vt:variant>
      <vt:variant>
        <vt:i4>5</vt:i4>
      </vt:variant>
      <vt:variant>
        <vt:lpwstr>http://www.nevo.co.il/Law_word/law17/PROP-1654.pdf</vt:lpwstr>
      </vt:variant>
      <vt:variant>
        <vt:lpwstr/>
      </vt:variant>
      <vt:variant>
        <vt:i4>8126473</vt:i4>
      </vt:variant>
      <vt:variant>
        <vt:i4>1995</vt:i4>
      </vt:variant>
      <vt:variant>
        <vt:i4>0</vt:i4>
      </vt:variant>
      <vt:variant>
        <vt:i4>5</vt:i4>
      </vt:variant>
      <vt:variant>
        <vt:lpwstr>http://www.nevo.co.il/Law_word/law14/LAW-1121.pdf</vt:lpwstr>
      </vt:variant>
      <vt:variant>
        <vt:lpwstr/>
      </vt:variant>
      <vt:variant>
        <vt:i4>8126551</vt:i4>
      </vt:variant>
      <vt:variant>
        <vt:i4>1992</vt:i4>
      </vt:variant>
      <vt:variant>
        <vt:i4>0</vt:i4>
      </vt:variant>
      <vt:variant>
        <vt:i4>5</vt:i4>
      </vt:variant>
      <vt:variant>
        <vt:lpwstr>http://www.nevo.co.il/Law_word/law15/MEMSHALA-105.pdf</vt:lpwstr>
      </vt:variant>
      <vt:variant>
        <vt:lpwstr/>
      </vt:variant>
      <vt:variant>
        <vt:i4>8192009</vt:i4>
      </vt:variant>
      <vt:variant>
        <vt:i4>1989</vt:i4>
      </vt:variant>
      <vt:variant>
        <vt:i4>0</vt:i4>
      </vt:variant>
      <vt:variant>
        <vt:i4>5</vt:i4>
      </vt:variant>
      <vt:variant>
        <vt:lpwstr>http://www.nevo.co.il/Law_word/law14/LAW-2000.pdf</vt:lpwstr>
      </vt:variant>
      <vt:variant>
        <vt:lpwstr/>
      </vt:variant>
      <vt:variant>
        <vt:i4>8126551</vt:i4>
      </vt:variant>
      <vt:variant>
        <vt:i4>1986</vt:i4>
      </vt:variant>
      <vt:variant>
        <vt:i4>0</vt:i4>
      </vt:variant>
      <vt:variant>
        <vt:i4>5</vt:i4>
      </vt:variant>
      <vt:variant>
        <vt:lpwstr>http://www.nevo.co.il/Law_word/law15/MEMSHALA-105.pdf</vt:lpwstr>
      </vt:variant>
      <vt:variant>
        <vt:lpwstr/>
      </vt:variant>
      <vt:variant>
        <vt:i4>8192009</vt:i4>
      </vt:variant>
      <vt:variant>
        <vt:i4>1983</vt:i4>
      </vt:variant>
      <vt:variant>
        <vt:i4>0</vt:i4>
      </vt:variant>
      <vt:variant>
        <vt:i4>5</vt:i4>
      </vt:variant>
      <vt:variant>
        <vt:lpwstr>http://www.nevo.co.il/Law_word/law14/LAW-2000.pdf</vt:lpwstr>
      </vt:variant>
      <vt:variant>
        <vt:lpwstr/>
      </vt:variant>
      <vt:variant>
        <vt:i4>917622</vt:i4>
      </vt:variant>
      <vt:variant>
        <vt:i4>1980</vt:i4>
      </vt:variant>
      <vt:variant>
        <vt:i4>0</vt:i4>
      </vt:variant>
      <vt:variant>
        <vt:i4>5</vt:i4>
      </vt:variant>
      <vt:variant>
        <vt:lpwstr>http://www.nevo.co.il/Law_word/law17/PROP-3087.pdf</vt:lpwstr>
      </vt:variant>
      <vt:variant>
        <vt:lpwstr/>
      </vt:variant>
      <vt:variant>
        <vt:i4>8192009</vt:i4>
      </vt:variant>
      <vt:variant>
        <vt:i4>1977</vt:i4>
      </vt:variant>
      <vt:variant>
        <vt:i4>0</vt:i4>
      </vt:variant>
      <vt:variant>
        <vt:i4>5</vt:i4>
      </vt:variant>
      <vt:variant>
        <vt:lpwstr>http://www.nevo.co.il/Law_word/law14/LAW-1838.pdf</vt:lpwstr>
      </vt:variant>
      <vt:variant>
        <vt:lpwstr/>
      </vt:variant>
      <vt:variant>
        <vt:i4>8126551</vt:i4>
      </vt:variant>
      <vt:variant>
        <vt:i4>1974</vt:i4>
      </vt:variant>
      <vt:variant>
        <vt:i4>0</vt:i4>
      </vt:variant>
      <vt:variant>
        <vt:i4>5</vt:i4>
      </vt:variant>
      <vt:variant>
        <vt:lpwstr>http://www.nevo.co.il/Law_word/law15/MEMSHALA-105.pdf</vt:lpwstr>
      </vt:variant>
      <vt:variant>
        <vt:lpwstr/>
      </vt:variant>
      <vt:variant>
        <vt:i4>8192009</vt:i4>
      </vt:variant>
      <vt:variant>
        <vt:i4>1971</vt:i4>
      </vt:variant>
      <vt:variant>
        <vt:i4>0</vt:i4>
      </vt:variant>
      <vt:variant>
        <vt:i4>5</vt:i4>
      </vt:variant>
      <vt:variant>
        <vt:lpwstr>http://www.nevo.co.il/Law_word/law14/LAW-2000.pdf</vt:lpwstr>
      </vt:variant>
      <vt:variant>
        <vt:lpwstr/>
      </vt:variant>
      <vt:variant>
        <vt:i4>721017</vt:i4>
      </vt:variant>
      <vt:variant>
        <vt:i4>1968</vt:i4>
      </vt:variant>
      <vt:variant>
        <vt:i4>0</vt:i4>
      </vt:variant>
      <vt:variant>
        <vt:i4>5</vt:i4>
      </vt:variant>
      <vt:variant>
        <vt:lpwstr>http://www.nevo.co.il/Law_word/law17/PROP-3072.pdf</vt:lpwstr>
      </vt:variant>
      <vt:variant>
        <vt:lpwstr/>
      </vt:variant>
      <vt:variant>
        <vt:i4>786552</vt:i4>
      </vt:variant>
      <vt:variant>
        <vt:i4>1965</vt:i4>
      </vt:variant>
      <vt:variant>
        <vt:i4>0</vt:i4>
      </vt:variant>
      <vt:variant>
        <vt:i4>5</vt:i4>
      </vt:variant>
      <vt:variant>
        <vt:lpwstr>http://www.nevo.co.il/Law_word/law17/PROP-3065.pdf</vt:lpwstr>
      </vt:variant>
      <vt:variant>
        <vt:lpwstr/>
      </vt:variant>
      <vt:variant>
        <vt:i4>655482</vt:i4>
      </vt:variant>
      <vt:variant>
        <vt:i4>1962</vt:i4>
      </vt:variant>
      <vt:variant>
        <vt:i4>0</vt:i4>
      </vt:variant>
      <vt:variant>
        <vt:i4>5</vt:i4>
      </vt:variant>
      <vt:variant>
        <vt:lpwstr>http://www.nevo.co.il/Law_word/law17/PROP-3043.pdf</vt:lpwstr>
      </vt:variant>
      <vt:variant>
        <vt:lpwstr/>
      </vt:variant>
      <vt:variant>
        <vt:i4>8192000</vt:i4>
      </vt:variant>
      <vt:variant>
        <vt:i4>1959</vt:i4>
      </vt:variant>
      <vt:variant>
        <vt:i4>0</vt:i4>
      </vt:variant>
      <vt:variant>
        <vt:i4>5</vt:i4>
      </vt:variant>
      <vt:variant>
        <vt:lpwstr>http://www.nevo.co.il/Law_word/law14/LAW-1831.pdf</vt:lpwstr>
      </vt:variant>
      <vt:variant>
        <vt:lpwstr/>
      </vt:variant>
      <vt:variant>
        <vt:i4>721017</vt:i4>
      </vt:variant>
      <vt:variant>
        <vt:i4>1956</vt:i4>
      </vt:variant>
      <vt:variant>
        <vt:i4>0</vt:i4>
      </vt:variant>
      <vt:variant>
        <vt:i4>5</vt:i4>
      </vt:variant>
      <vt:variant>
        <vt:lpwstr>http://www.nevo.co.il/Law_word/law17/PROP-3072.pdf</vt:lpwstr>
      </vt:variant>
      <vt:variant>
        <vt:lpwstr/>
      </vt:variant>
      <vt:variant>
        <vt:i4>786552</vt:i4>
      </vt:variant>
      <vt:variant>
        <vt:i4>1953</vt:i4>
      </vt:variant>
      <vt:variant>
        <vt:i4>0</vt:i4>
      </vt:variant>
      <vt:variant>
        <vt:i4>5</vt:i4>
      </vt:variant>
      <vt:variant>
        <vt:lpwstr>http://www.nevo.co.il/Law_word/law17/PROP-3065.pdf</vt:lpwstr>
      </vt:variant>
      <vt:variant>
        <vt:lpwstr/>
      </vt:variant>
      <vt:variant>
        <vt:i4>655482</vt:i4>
      </vt:variant>
      <vt:variant>
        <vt:i4>1950</vt:i4>
      </vt:variant>
      <vt:variant>
        <vt:i4>0</vt:i4>
      </vt:variant>
      <vt:variant>
        <vt:i4>5</vt:i4>
      </vt:variant>
      <vt:variant>
        <vt:lpwstr>http://www.nevo.co.il/Law_word/law17/PROP-3043.pdf</vt:lpwstr>
      </vt:variant>
      <vt:variant>
        <vt:lpwstr/>
      </vt:variant>
      <vt:variant>
        <vt:i4>8192000</vt:i4>
      </vt:variant>
      <vt:variant>
        <vt:i4>1947</vt:i4>
      </vt:variant>
      <vt:variant>
        <vt:i4>0</vt:i4>
      </vt:variant>
      <vt:variant>
        <vt:i4>5</vt:i4>
      </vt:variant>
      <vt:variant>
        <vt:lpwstr>http://www.nevo.co.il/Law_word/law14/LAW-1831.pdf</vt:lpwstr>
      </vt:variant>
      <vt:variant>
        <vt:lpwstr/>
      </vt:variant>
      <vt:variant>
        <vt:i4>721017</vt:i4>
      </vt:variant>
      <vt:variant>
        <vt:i4>1944</vt:i4>
      </vt:variant>
      <vt:variant>
        <vt:i4>0</vt:i4>
      </vt:variant>
      <vt:variant>
        <vt:i4>5</vt:i4>
      </vt:variant>
      <vt:variant>
        <vt:lpwstr>http://www.nevo.co.il/Law_word/law17/PROP-1654.pdf</vt:lpwstr>
      </vt:variant>
      <vt:variant>
        <vt:lpwstr/>
      </vt:variant>
      <vt:variant>
        <vt:i4>8126473</vt:i4>
      </vt:variant>
      <vt:variant>
        <vt:i4>1941</vt:i4>
      </vt:variant>
      <vt:variant>
        <vt:i4>0</vt:i4>
      </vt:variant>
      <vt:variant>
        <vt:i4>5</vt:i4>
      </vt:variant>
      <vt:variant>
        <vt:lpwstr>http://www.nevo.co.il/Law_word/law14/LAW-1121.pdf</vt:lpwstr>
      </vt:variant>
      <vt:variant>
        <vt:lpwstr/>
      </vt:variant>
      <vt:variant>
        <vt:i4>721017</vt:i4>
      </vt:variant>
      <vt:variant>
        <vt:i4>1938</vt:i4>
      </vt:variant>
      <vt:variant>
        <vt:i4>0</vt:i4>
      </vt:variant>
      <vt:variant>
        <vt:i4>5</vt:i4>
      </vt:variant>
      <vt:variant>
        <vt:lpwstr>http://www.nevo.co.il/Law_word/law17/PROP-1654.pdf</vt:lpwstr>
      </vt:variant>
      <vt:variant>
        <vt:lpwstr/>
      </vt:variant>
      <vt:variant>
        <vt:i4>8126473</vt:i4>
      </vt:variant>
      <vt:variant>
        <vt:i4>1935</vt:i4>
      </vt:variant>
      <vt:variant>
        <vt:i4>0</vt:i4>
      </vt:variant>
      <vt:variant>
        <vt:i4>5</vt:i4>
      </vt:variant>
      <vt:variant>
        <vt:lpwstr>http://www.nevo.co.il/Law_word/law14/LAW-1121.pdf</vt:lpwstr>
      </vt:variant>
      <vt:variant>
        <vt:lpwstr/>
      </vt:variant>
      <vt:variant>
        <vt:i4>524409</vt:i4>
      </vt:variant>
      <vt:variant>
        <vt:i4>1932</vt:i4>
      </vt:variant>
      <vt:variant>
        <vt:i4>0</vt:i4>
      </vt:variant>
      <vt:variant>
        <vt:i4>5</vt:i4>
      </vt:variant>
      <vt:variant>
        <vt:lpwstr>http://www.nevo.co.il/Law_word/law17/PROP-1150.pdf</vt:lpwstr>
      </vt:variant>
      <vt:variant>
        <vt:lpwstr/>
      </vt:variant>
      <vt:variant>
        <vt:i4>7864333</vt:i4>
      </vt:variant>
      <vt:variant>
        <vt:i4>1929</vt:i4>
      </vt:variant>
      <vt:variant>
        <vt:i4>0</vt:i4>
      </vt:variant>
      <vt:variant>
        <vt:i4>5</vt:i4>
      </vt:variant>
      <vt:variant>
        <vt:lpwstr>http://www.nevo.co.il/Law_word/law14/LAW-0773.pdf</vt:lpwstr>
      </vt:variant>
      <vt:variant>
        <vt:lpwstr/>
      </vt:variant>
      <vt:variant>
        <vt:i4>721017</vt:i4>
      </vt:variant>
      <vt:variant>
        <vt:i4>1926</vt:i4>
      </vt:variant>
      <vt:variant>
        <vt:i4>0</vt:i4>
      </vt:variant>
      <vt:variant>
        <vt:i4>5</vt:i4>
      </vt:variant>
      <vt:variant>
        <vt:lpwstr>http://www.nevo.co.il/Law_word/law17/PROP-1654.pdf</vt:lpwstr>
      </vt:variant>
      <vt:variant>
        <vt:lpwstr/>
      </vt:variant>
      <vt:variant>
        <vt:i4>8126473</vt:i4>
      </vt:variant>
      <vt:variant>
        <vt:i4>1923</vt:i4>
      </vt:variant>
      <vt:variant>
        <vt:i4>0</vt:i4>
      </vt:variant>
      <vt:variant>
        <vt:i4>5</vt:i4>
      </vt:variant>
      <vt:variant>
        <vt:lpwstr>http://www.nevo.co.il/Law_word/law14/LAW-1121.pdf</vt:lpwstr>
      </vt:variant>
      <vt:variant>
        <vt:lpwstr/>
      </vt:variant>
      <vt:variant>
        <vt:i4>655486</vt:i4>
      </vt:variant>
      <vt:variant>
        <vt:i4>1920</vt:i4>
      </vt:variant>
      <vt:variant>
        <vt:i4>0</vt:i4>
      </vt:variant>
      <vt:variant>
        <vt:i4>5</vt:i4>
      </vt:variant>
      <vt:variant>
        <vt:lpwstr>http://www.nevo.co.il/Law_word/law17/PROP-1526.pdf</vt:lpwstr>
      </vt:variant>
      <vt:variant>
        <vt:lpwstr/>
      </vt:variant>
      <vt:variant>
        <vt:i4>8323084</vt:i4>
      </vt:variant>
      <vt:variant>
        <vt:i4>1917</vt:i4>
      </vt:variant>
      <vt:variant>
        <vt:i4>0</vt:i4>
      </vt:variant>
      <vt:variant>
        <vt:i4>5</vt:i4>
      </vt:variant>
      <vt:variant>
        <vt:lpwstr>http://www.nevo.co.il/Law_word/law14/LAW-1015.pdf</vt:lpwstr>
      </vt:variant>
      <vt:variant>
        <vt:lpwstr/>
      </vt:variant>
      <vt:variant>
        <vt:i4>721019</vt:i4>
      </vt:variant>
      <vt:variant>
        <vt:i4>1914</vt:i4>
      </vt:variant>
      <vt:variant>
        <vt:i4>0</vt:i4>
      </vt:variant>
      <vt:variant>
        <vt:i4>5</vt:i4>
      </vt:variant>
      <vt:variant>
        <vt:lpwstr>http://www.nevo.co.il/Law_word/law17/PROP-2644.pdf</vt:lpwstr>
      </vt:variant>
      <vt:variant>
        <vt:lpwstr/>
      </vt:variant>
      <vt:variant>
        <vt:i4>8192007</vt:i4>
      </vt:variant>
      <vt:variant>
        <vt:i4>1911</vt:i4>
      </vt:variant>
      <vt:variant>
        <vt:i4>0</vt:i4>
      </vt:variant>
      <vt:variant>
        <vt:i4>5</vt:i4>
      </vt:variant>
      <vt:variant>
        <vt:lpwstr>http://www.nevo.co.il/Law_word/law14/LAW-1638.pdf</vt:lpwstr>
      </vt:variant>
      <vt:variant>
        <vt:lpwstr/>
      </vt:variant>
      <vt:variant>
        <vt:i4>721019</vt:i4>
      </vt:variant>
      <vt:variant>
        <vt:i4>1908</vt:i4>
      </vt:variant>
      <vt:variant>
        <vt:i4>0</vt:i4>
      </vt:variant>
      <vt:variant>
        <vt:i4>5</vt:i4>
      </vt:variant>
      <vt:variant>
        <vt:lpwstr>http://www.nevo.co.il/Law_word/law17/PROP-2644.pdf</vt:lpwstr>
      </vt:variant>
      <vt:variant>
        <vt:lpwstr/>
      </vt:variant>
      <vt:variant>
        <vt:i4>8192007</vt:i4>
      </vt:variant>
      <vt:variant>
        <vt:i4>1905</vt:i4>
      </vt:variant>
      <vt:variant>
        <vt:i4>0</vt:i4>
      </vt:variant>
      <vt:variant>
        <vt:i4>5</vt:i4>
      </vt:variant>
      <vt:variant>
        <vt:lpwstr>http://www.nevo.co.il/Law_word/law14/LAW-1638.pdf</vt:lpwstr>
      </vt:variant>
      <vt:variant>
        <vt:lpwstr/>
      </vt:variant>
      <vt:variant>
        <vt:i4>721017</vt:i4>
      </vt:variant>
      <vt:variant>
        <vt:i4>1902</vt:i4>
      </vt:variant>
      <vt:variant>
        <vt:i4>0</vt:i4>
      </vt:variant>
      <vt:variant>
        <vt:i4>5</vt:i4>
      </vt:variant>
      <vt:variant>
        <vt:lpwstr>http://www.nevo.co.il/Law_word/law17/PROP-1654.pdf</vt:lpwstr>
      </vt:variant>
      <vt:variant>
        <vt:lpwstr/>
      </vt:variant>
      <vt:variant>
        <vt:i4>8126473</vt:i4>
      </vt:variant>
      <vt:variant>
        <vt:i4>1899</vt:i4>
      </vt:variant>
      <vt:variant>
        <vt:i4>0</vt:i4>
      </vt:variant>
      <vt:variant>
        <vt:i4>5</vt:i4>
      </vt:variant>
      <vt:variant>
        <vt:lpwstr>http://www.nevo.co.il/Law_word/law14/LAW-1121.pdf</vt:lpwstr>
      </vt:variant>
      <vt:variant>
        <vt:lpwstr/>
      </vt:variant>
      <vt:variant>
        <vt:i4>786552</vt:i4>
      </vt:variant>
      <vt:variant>
        <vt:i4>1896</vt:i4>
      </vt:variant>
      <vt:variant>
        <vt:i4>0</vt:i4>
      </vt:variant>
      <vt:variant>
        <vt:i4>5</vt:i4>
      </vt:variant>
      <vt:variant>
        <vt:lpwstr>http://www.nevo.co.il/Law_word/law17/PROP-1441.pdf</vt:lpwstr>
      </vt:variant>
      <vt:variant>
        <vt:lpwstr/>
      </vt:variant>
      <vt:variant>
        <vt:i4>7864325</vt:i4>
      </vt:variant>
      <vt:variant>
        <vt:i4>1893</vt:i4>
      </vt:variant>
      <vt:variant>
        <vt:i4>0</vt:i4>
      </vt:variant>
      <vt:variant>
        <vt:i4>5</vt:i4>
      </vt:variant>
      <vt:variant>
        <vt:lpwstr>http://www.nevo.co.il/Law_word/law14/LAW-0975.pdf</vt:lpwstr>
      </vt:variant>
      <vt:variant>
        <vt:lpwstr/>
      </vt:variant>
      <vt:variant>
        <vt:i4>721017</vt:i4>
      </vt:variant>
      <vt:variant>
        <vt:i4>1890</vt:i4>
      </vt:variant>
      <vt:variant>
        <vt:i4>0</vt:i4>
      </vt:variant>
      <vt:variant>
        <vt:i4>5</vt:i4>
      </vt:variant>
      <vt:variant>
        <vt:lpwstr>http://www.nevo.co.il/Law_word/law17/PROP-1654.pdf</vt:lpwstr>
      </vt:variant>
      <vt:variant>
        <vt:lpwstr/>
      </vt:variant>
      <vt:variant>
        <vt:i4>8126473</vt:i4>
      </vt:variant>
      <vt:variant>
        <vt:i4>1887</vt:i4>
      </vt:variant>
      <vt:variant>
        <vt:i4>0</vt:i4>
      </vt:variant>
      <vt:variant>
        <vt:i4>5</vt:i4>
      </vt:variant>
      <vt:variant>
        <vt:lpwstr>http://www.nevo.co.il/Law_word/law14/LAW-1121.pdf</vt:lpwstr>
      </vt:variant>
      <vt:variant>
        <vt:lpwstr/>
      </vt:variant>
      <vt:variant>
        <vt:i4>524409</vt:i4>
      </vt:variant>
      <vt:variant>
        <vt:i4>1884</vt:i4>
      </vt:variant>
      <vt:variant>
        <vt:i4>0</vt:i4>
      </vt:variant>
      <vt:variant>
        <vt:i4>5</vt:i4>
      </vt:variant>
      <vt:variant>
        <vt:lpwstr>http://www.nevo.co.il/Law_word/law17/PROP-1150.pdf</vt:lpwstr>
      </vt:variant>
      <vt:variant>
        <vt:lpwstr/>
      </vt:variant>
      <vt:variant>
        <vt:i4>7864333</vt:i4>
      </vt:variant>
      <vt:variant>
        <vt:i4>1881</vt:i4>
      </vt:variant>
      <vt:variant>
        <vt:i4>0</vt:i4>
      </vt:variant>
      <vt:variant>
        <vt:i4>5</vt:i4>
      </vt:variant>
      <vt:variant>
        <vt:lpwstr>http://www.nevo.co.il/Law_word/law14/LAW-0773.pdf</vt:lpwstr>
      </vt:variant>
      <vt:variant>
        <vt:lpwstr/>
      </vt:variant>
      <vt:variant>
        <vt:i4>7864407</vt:i4>
      </vt:variant>
      <vt:variant>
        <vt:i4>1878</vt:i4>
      </vt:variant>
      <vt:variant>
        <vt:i4>0</vt:i4>
      </vt:variant>
      <vt:variant>
        <vt:i4>5</vt:i4>
      </vt:variant>
      <vt:variant>
        <vt:lpwstr>http://www.nevo.co.il/Law_word/law15/memshala-541.pdf</vt:lpwstr>
      </vt:variant>
      <vt:variant>
        <vt:lpwstr/>
      </vt:variant>
      <vt:variant>
        <vt:i4>7667722</vt:i4>
      </vt:variant>
      <vt:variant>
        <vt:i4>1875</vt:i4>
      </vt:variant>
      <vt:variant>
        <vt:i4>0</vt:i4>
      </vt:variant>
      <vt:variant>
        <vt:i4>5</vt:i4>
      </vt:variant>
      <vt:variant>
        <vt:lpwstr>http://www.nevo.co.il/Law_word/law14/law-2281.pdf</vt:lpwstr>
      </vt:variant>
      <vt:variant>
        <vt:lpwstr/>
      </vt:variant>
      <vt:variant>
        <vt:i4>7864407</vt:i4>
      </vt:variant>
      <vt:variant>
        <vt:i4>1872</vt:i4>
      </vt:variant>
      <vt:variant>
        <vt:i4>0</vt:i4>
      </vt:variant>
      <vt:variant>
        <vt:i4>5</vt:i4>
      </vt:variant>
      <vt:variant>
        <vt:lpwstr>http://www.nevo.co.il/Law_word/law15/memshala-541.pdf</vt:lpwstr>
      </vt:variant>
      <vt:variant>
        <vt:lpwstr/>
      </vt:variant>
      <vt:variant>
        <vt:i4>7995402</vt:i4>
      </vt:variant>
      <vt:variant>
        <vt:i4>1869</vt:i4>
      </vt:variant>
      <vt:variant>
        <vt:i4>0</vt:i4>
      </vt:variant>
      <vt:variant>
        <vt:i4>5</vt:i4>
      </vt:variant>
      <vt:variant>
        <vt:lpwstr>http://www.nevo.co.il/Law_word/law14/law-2271.pdf</vt:lpwstr>
      </vt:variant>
      <vt:variant>
        <vt:lpwstr/>
      </vt:variant>
      <vt:variant>
        <vt:i4>8323153</vt:i4>
      </vt:variant>
      <vt:variant>
        <vt:i4>1866</vt:i4>
      </vt:variant>
      <vt:variant>
        <vt:i4>0</vt:i4>
      </vt:variant>
      <vt:variant>
        <vt:i4>5</vt:i4>
      </vt:variant>
      <vt:variant>
        <vt:lpwstr>http://www.nevo.co.il/Law_word/law15/memshala-436.pdf</vt:lpwstr>
      </vt:variant>
      <vt:variant>
        <vt:lpwstr/>
      </vt:variant>
      <vt:variant>
        <vt:i4>8192002</vt:i4>
      </vt:variant>
      <vt:variant>
        <vt:i4>1863</vt:i4>
      </vt:variant>
      <vt:variant>
        <vt:i4>0</vt:i4>
      </vt:variant>
      <vt:variant>
        <vt:i4>5</vt:i4>
      </vt:variant>
      <vt:variant>
        <vt:lpwstr>http://www.nevo.co.il/Law_word/law14/LAW-2209.pdf</vt:lpwstr>
      </vt:variant>
      <vt:variant>
        <vt:lpwstr/>
      </vt:variant>
      <vt:variant>
        <vt:i4>8126551</vt:i4>
      </vt:variant>
      <vt:variant>
        <vt:i4>1860</vt:i4>
      </vt:variant>
      <vt:variant>
        <vt:i4>0</vt:i4>
      </vt:variant>
      <vt:variant>
        <vt:i4>5</vt:i4>
      </vt:variant>
      <vt:variant>
        <vt:lpwstr>http://www.nevo.co.il/Law_word/law15/MEMSHALA-105.pdf</vt:lpwstr>
      </vt:variant>
      <vt:variant>
        <vt:lpwstr/>
      </vt:variant>
      <vt:variant>
        <vt:i4>8192009</vt:i4>
      </vt:variant>
      <vt:variant>
        <vt:i4>1857</vt:i4>
      </vt:variant>
      <vt:variant>
        <vt:i4>0</vt:i4>
      </vt:variant>
      <vt:variant>
        <vt:i4>5</vt:i4>
      </vt:variant>
      <vt:variant>
        <vt:lpwstr>http://www.nevo.co.il/Law_word/law14/LAW-2000.pdf</vt:lpwstr>
      </vt:variant>
      <vt:variant>
        <vt:lpwstr/>
      </vt:variant>
      <vt:variant>
        <vt:i4>7864320</vt:i4>
      </vt:variant>
      <vt:variant>
        <vt:i4>1854</vt:i4>
      </vt:variant>
      <vt:variant>
        <vt:i4>0</vt:i4>
      </vt:variant>
      <vt:variant>
        <vt:i4>5</vt:i4>
      </vt:variant>
      <vt:variant>
        <vt:lpwstr>http://www.nevo.co.il/Law_word/law14/LAW-1960.pdf</vt:lpwstr>
      </vt:variant>
      <vt:variant>
        <vt:lpwstr/>
      </vt:variant>
      <vt:variant>
        <vt:i4>917622</vt:i4>
      </vt:variant>
      <vt:variant>
        <vt:i4>1851</vt:i4>
      </vt:variant>
      <vt:variant>
        <vt:i4>0</vt:i4>
      </vt:variant>
      <vt:variant>
        <vt:i4>5</vt:i4>
      </vt:variant>
      <vt:variant>
        <vt:lpwstr>http://www.nevo.co.il/Law_word/law17/PROP-3087.pdf</vt:lpwstr>
      </vt:variant>
      <vt:variant>
        <vt:lpwstr/>
      </vt:variant>
      <vt:variant>
        <vt:i4>8192009</vt:i4>
      </vt:variant>
      <vt:variant>
        <vt:i4>1848</vt:i4>
      </vt:variant>
      <vt:variant>
        <vt:i4>0</vt:i4>
      </vt:variant>
      <vt:variant>
        <vt:i4>5</vt:i4>
      </vt:variant>
      <vt:variant>
        <vt:lpwstr>http://www.nevo.co.il/Law_word/law14/LAW-1838.pdf</vt:lpwstr>
      </vt:variant>
      <vt:variant>
        <vt:lpwstr/>
      </vt:variant>
      <vt:variant>
        <vt:i4>721017</vt:i4>
      </vt:variant>
      <vt:variant>
        <vt:i4>1845</vt:i4>
      </vt:variant>
      <vt:variant>
        <vt:i4>0</vt:i4>
      </vt:variant>
      <vt:variant>
        <vt:i4>5</vt:i4>
      </vt:variant>
      <vt:variant>
        <vt:lpwstr>http://www.nevo.co.il/Law_word/law17/PROP-1654.pdf</vt:lpwstr>
      </vt:variant>
      <vt:variant>
        <vt:lpwstr/>
      </vt:variant>
      <vt:variant>
        <vt:i4>8126473</vt:i4>
      </vt:variant>
      <vt:variant>
        <vt:i4>1842</vt:i4>
      </vt:variant>
      <vt:variant>
        <vt:i4>0</vt:i4>
      </vt:variant>
      <vt:variant>
        <vt:i4>5</vt:i4>
      </vt:variant>
      <vt:variant>
        <vt:lpwstr>http://www.nevo.co.il/Law_word/law14/LAW-1121.pdf</vt:lpwstr>
      </vt:variant>
      <vt:variant>
        <vt:lpwstr/>
      </vt:variant>
      <vt:variant>
        <vt:i4>721017</vt:i4>
      </vt:variant>
      <vt:variant>
        <vt:i4>1839</vt:i4>
      </vt:variant>
      <vt:variant>
        <vt:i4>0</vt:i4>
      </vt:variant>
      <vt:variant>
        <vt:i4>5</vt:i4>
      </vt:variant>
      <vt:variant>
        <vt:lpwstr>http://www.nevo.co.il/Law_word/law17/PROP-1654.pdf</vt:lpwstr>
      </vt:variant>
      <vt:variant>
        <vt:lpwstr/>
      </vt:variant>
      <vt:variant>
        <vt:i4>8126473</vt:i4>
      </vt:variant>
      <vt:variant>
        <vt:i4>1836</vt:i4>
      </vt:variant>
      <vt:variant>
        <vt:i4>0</vt:i4>
      </vt:variant>
      <vt:variant>
        <vt:i4>5</vt:i4>
      </vt:variant>
      <vt:variant>
        <vt:lpwstr>http://www.nevo.co.il/Law_word/law14/LAW-1121.pdf</vt:lpwstr>
      </vt:variant>
      <vt:variant>
        <vt:lpwstr/>
      </vt:variant>
      <vt:variant>
        <vt:i4>786552</vt:i4>
      </vt:variant>
      <vt:variant>
        <vt:i4>1833</vt:i4>
      </vt:variant>
      <vt:variant>
        <vt:i4>0</vt:i4>
      </vt:variant>
      <vt:variant>
        <vt:i4>5</vt:i4>
      </vt:variant>
      <vt:variant>
        <vt:lpwstr>http://www.nevo.co.il/Law_word/law17/PROP-1441.pdf</vt:lpwstr>
      </vt:variant>
      <vt:variant>
        <vt:lpwstr/>
      </vt:variant>
      <vt:variant>
        <vt:i4>7864325</vt:i4>
      </vt:variant>
      <vt:variant>
        <vt:i4>1830</vt:i4>
      </vt:variant>
      <vt:variant>
        <vt:i4>0</vt:i4>
      </vt:variant>
      <vt:variant>
        <vt:i4>5</vt:i4>
      </vt:variant>
      <vt:variant>
        <vt:lpwstr>http://www.nevo.co.il/Law_word/law14/LAW-0975.pdf</vt:lpwstr>
      </vt:variant>
      <vt:variant>
        <vt:lpwstr/>
      </vt:variant>
      <vt:variant>
        <vt:i4>917631</vt:i4>
      </vt:variant>
      <vt:variant>
        <vt:i4>1827</vt:i4>
      </vt:variant>
      <vt:variant>
        <vt:i4>0</vt:i4>
      </vt:variant>
      <vt:variant>
        <vt:i4>5</vt:i4>
      </vt:variant>
      <vt:variant>
        <vt:lpwstr>http://www.nevo.co.il/Law_word/law17/PROP-2601.pdf</vt:lpwstr>
      </vt:variant>
      <vt:variant>
        <vt:lpwstr/>
      </vt:variant>
      <vt:variant>
        <vt:i4>8126472</vt:i4>
      </vt:variant>
      <vt:variant>
        <vt:i4>1824</vt:i4>
      </vt:variant>
      <vt:variant>
        <vt:i4>0</vt:i4>
      </vt:variant>
      <vt:variant>
        <vt:i4>5</vt:i4>
      </vt:variant>
      <vt:variant>
        <vt:lpwstr>http://www.nevo.co.il/Law_word/law14/LAW-1627.pdf</vt:lpwstr>
      </vt:variant>
      <vt:variant>
        <vt:lpwstr/>
      </vt:variant>
      <vt:variant>
        <vt:i4>1441899</vt:i4>
      </vt:variant>
      <vt:variant>
        <vt:i4>1821</vt:i4>
      </vt:variant>
      <vt:variant>
        <vt:i4>0</vt:i4>
      </vt:variant>
      <vt:variant>
        <vt:i4>5</vt:i4>
      </vt:variant>
      <vt:variant>
        <vt:lpwstr>http://www.nevo.co.il/Law_word/law15/memshala-1036.pdf</vt:lpwstr>
      </vt:variant>
      <vt:variant>
        <vt:lpwstr/>
      </vt:variant>
      <vt:variant>
        <vt:i4>7864331</vt:i4>
      </vt:variant>
      <vt:variant>
        <vt:i4>1818</vt:i4>
      </vt:variant>
      <vt:variant>
        <vt:i4>0</vt:i4>
      </vt:variant>
      <vt:variant>
        <vt:i4>5</vt:i4>
      </vt:variant>
      <vt:variant>
        <vt:lpwstr>http://www.nevo.co.il/law_word/law14/law-2557.pdf</vt:lpwstr>
      </vt:variant>
      <vt:variant>
        <vt:lpwstr/>
      </vt:variant>
      <vt:variant>
        <vt:i4>7995484</vt:i4>
      </vt:variant>
      <vt:variant>
        <vt:i4>1815</vt:i4>
      </vt:variant>
      <vt:variant>
        <vt:i4>0</vt:i4>
      </vt:variant>
      <vt:variant>
        <vt:i4>5</vt:i4>
      </vt:variant>
      <vt:variant>
        <vt:lpwstr>http://www.nevo.co.il/Law_word/law15/memshala-768.pdf</vt:lpwstr>
      </vt:variant>
      <vt:variant>
        <vt:lpwstr/>
      </vt:variant>
      <vt:variant>
        <vt:i4>8192008</vt:i4>
      </vt:variant>
      <vt:variant>
        <vt:i4>1812</vt:i4>
      </vt:variant>
      <vt:variant>
        <vt:i4>0</vt:i4>
      </vt:variant>
      <vt:variant>
        <vt:i4>5</vt:i4>
      </vt:variant>
      <vt:variant>
        <vt:lpwstr>http://www.nevo.co.il/Law_word/law14/law-2405.pdf</vt:lpwstr>
      </vt:variant>
      <vt:variant>
        <vt:lpwstr/>
      </vt:variant>
      <vt:variant>
        <vt:i4>8126551</vt:i4>
      </vt:variant>
      <vt:variant>
        <vt:i4>1809</vt:i4>
      </vt:variant>
      <vt:variant>
        <vt:i4>0</vt:i4>
      </vt:variant>
      <vt:variant>
        <vt:i4>5</vt:i4>
      </vt:variant>
      <vt:variant>
        <vt:lpwstr>http://www.nevo.co.il/Law_word/law15/MEMSHALA-105.pdf</vt:lpwstr>
      </vt:variant>
      <vt:variant>
        <vt:lpwstr/>
      </vt:variant>
      <vt:variant>
        <vt:i4>8192009</vt:i4>
      </vt:variant>
      <vt:variant>
        <vt:i4>1806</vt:i4>
      </vt:variant>
      <vt:variant>
        <vt:i4>0</vt:i4>
      </vt:variant>
      <vt:variant>
        <vt:i4>5</vt:i4>
      </vt:variant>
      <vt:variant>
        <vt:lpwstr>http://www.nevo.co.il/Law_word/law14/LAW-2000.pdf</vt:lpwstr>
      </vt:variant>
      <vt:variant>
        <vt:lpwstr/>
      </vt:variant>
      <vt:variant>
        <vt:i4>131190</vt:i4>
      </vt:variant>
      <vt:variant>
        <vt:i4>1803</vt:i4>
      </vt:variant>
      <vt:variant>
        <vt:i4>0</vt:i4>
      </vt:variant>
      <vt:variant>
        <vt:i4>5</vt:i4>
      </vt:variant>
      <vt:variant>
        <vt:lpwstr>http://www.nevo.co.il/Law_word/law17/PROP-2299.pdf</vt:lpwstr>
      </vt:variant>
      <vt:variant>
        <vt:lpwstr/>
      </vt:variant>
      <vt:variant>
        <vt:i4>7798794</vt:i4>
      </vt:variant>
      <vt:variant>
        <vt:i4>1800</vt:i4>
      </vt:variant>
      <vt:variant>
        <vt:i4>0</vt:i4>
      </vt:variant>
      <vt:variant>
        <vt:i4>5</vt:i4>
      </vt:variant>
      <vt:variant>
        <vt:lpwstr>http://www.nevo.co.il/Law_word/law14/LAW-1497.pdf</vt:lpwstr>
      </vt:variant>
      <vt:variant>
        <vt:lpwstr/>
      </vt:variant>
      <vt:variant>
        <vt:i4>721017</vt:i4>
      </vt:variant>
      <vt:variant>
        <vt:i4>1797</vt:i4>
      </vt:variant>
      <vt:variant>
        <vt:i4>0</vt:i4>
      </vt:variant>
      <vt:variant>
        <vt:i4>5</vt:i4>
      </vt:variant>
      <vt:variant>
        <vt:lpwstr>http://www.nevo.co.il/Law_word/law17/PROP-1654.pdf</vt:lpwstr>
      </vt:variant>
      <vt:variant>
        <vt:lpwstr/>
      </vt:variant>
      <vt:variant>
        <vt:i4>8126473</vt:i4>
      </vt:variant>
      <vt:variant>
        <vt:i4>1794</vt:i4>
      </vt:variant>
      <vt:variant>
        <vt:i4>0</vt:i4>
      </vt:variant>
      <vt:variant>
        <vt:i4>5</vt:i4>
      </vt:variant>
      <vt:variant>
        <vt:lpwstr>http://www.nevo.co.il/Law_word/law14/LAW-1121.pdf</vt:lpwstr>
      </vt:variant>
      <vt:variant>
        <vt:lpwstr/>
      </vt:variant>
      <vt:variant>
        <vt:i4>1245280</vt:i4>
      </vt:variant>
      <vt:variant>
        <vt:i4>1791</vt:i4>
      </vt:variant>
      <vt:variant>
        <vt:i4>0</vt:i4>
      </vt:variant>
      <vt:variant>
        <vt:i4>5</vt:i4>
      </vt:variant>
      <vt:variant>
        <vt:lpwstr>http://www.nevo.co.il/Law_word/law15/memshala-1083.pdf</vt:lpwstr>
      </vt:variant>
      <vt:variant>
        <vt:lpwstr/>
      </vt:variant>
      <vt:variant>
        <vt:i4>7602189</vt:i4>
      </vt:variant>
      <vt:variant>
        <vt:i4>1788</vt:i4>
      </vt:variant>
      <vt:variant>
        <vt:i4>0</vt:i4>
      </vt:variant>
      <vt:variant>
        <vt:i4>5</vt:i4>
      </vt:variant>
      <vt:variant>
        <vt:lpwstr>http://www.nevo.co.il/law_word/law14/law-2591.pdf</vt:lpwstr>
      </vt:variant>
      <vt:variant>
        <vt:lpwstr/>
      </vt:variant>
      <vt:variant>
        <vt:i4>1245280</vt:i4>
      </vt:variant>
      <vt:variant>
        <vt:i4>1785</vt:i4>
      </vt:variant>
      <vt:variant>
        <vt:i4>0</vt:i4>
      </vt:variant>
      <vt:variant>
        <vt:i4>5</vt:i4>
      </vt:variant>
      <vt:variant>
        <vt:lpwstr>http://www.nevo.co.il/Law_word/law15/memshala-1083.pdf</vt:lpwstr>
      </vt:variant>
      <vt:variant>
        <vt:lpwstr/>
      </vt:variant>
      <vt:variant>
        <vt:i4>7602189</vt:i4>
      </vt:variant>
      <vt:variant>
        <vt:i4>1782</vt:i4>
      </vt:variant>
      <vt:variant>
        <vt:i4>0</vt:i4>
      </vt:variant>
      <vt:variant>
        <vt:i4>5</vt:i4>
      </vt:variant>
      <vt:variant>
        <vt:lpwstr>http://www.nevo.co.il/law_word/law14/law-2591.pdf</vt:lpwstr>
      </vt:variant>
      <vt:variant>
        <vt:lpwstr/>
      </vt:variant>
      <vt:variant>
        <vt:i4>1245280</vt:i4>
      </vt:variant>
      <vt:variant>
        <vt:i4>1779</vt:i4>
      </vt:variant>
      <vt:variant>
        <vt:i4>0</vt:i4>
      </vt:variant>
      <vt:variant>
        <vt:i4>5</vt:i4>
      </vt:variant>
      <vt:variant>
        <vt:lpwstr>http://www.nevo.co.il/Law_word/law15/memshala-1083.pdf</vt:lpwstr>
      </vt:variant>
      <vt:variant>
        <vt:lpwstr/>
      </vt:variant>
      <vt:variant>
        <vt:i4>7602189</vt:i4>
      </vt:variant>
      <vt:variant>
        <vt:i4>1776</vt:i4>
      </vt:variant>
      <vt:variant>
        <vt:i4>0</vt:i4>
      </vt:variant>
      <vt:variant>
        <vt:i4>5</vt:i4>
      </vt:variant>
      <vt:variant>
        <vt:lpwstr>http://www.nevo.co.il/law_word/law14/law-2591.pdf</vt:lpwstr>
      </vt:variant>
      <vt:variant>
        <vt:lpwstr/>
      </vt:variant>
      <vt:variant>
        <vt:i4>1245280</vt:i4>
      </vt:variant>
      <vt:variant>
        <vt:i4>1773</vt:i4>
      </vt:variant>
      <vt:variant>
        <vt:i4>0</vt:i4>
      </vt:variant>
      <vt:variant>
        <vt:i4>5</vt:i4>
      </vt:variant>
      <vt:variant>
        <vt:lpwstr>http://www.nevo.co.il/Law_word/law15/memshala-1083.pdf</vt:lpwstr>
      </vt:variant>
      <vt:variant>
        <vt:lpwstr/>
      </vt:variant>
      <vt:variant>
        <vt:i4>7602189</vt:i4>
      </vt:variant>
      <vt:variant>
        <vt:i4>1770</vt:i4>
      </vt:variant>
      <vt:variant>
        <vt:i4>0</vt:i4>
      </vt:variant>
      <vt:variant>
        <vt:i4>5</vt:i4>
      </vt:variant>
      <vt:variant>
        <vt:lpwstr>http://www.nevo.co.il/law_word/law14/law-2591.pdf</vt:lpwstr>
      </vt:variant>
      <vt:variant>
        <vt:lpwstr/>
      </vt:variant>
      <vt:variant>
        <vt:i4>8126477</vt:i4>
      </vt:variant>
      <vt:variant>
        <vt:i4>1767</vt:i4>
      </vt:variant>
      <vt:variant>
        <vt:i4>0</vt:i4>
      </vt:variant>
      <vt:variant>
        <vt:i4>5</vt:i4>
      </vt:variant>
      <vt:variant>
        <vt:lpwstr>http://www.nevo.co.il/law_word/law14/law-2511.pdf</vt:lpwstr>
      </vt:variant>
      <vt:variant>
        <vt:lpwstr/>
      </vt:variant>
      <vt:variant>
        <vt:i4>8126477</vt:i4>
      </vt:variant>
      <vt:variant>
        <vt:i4>1764</vt:i4>
      </vt:variant>
      <vt:variant>
        <vt:i4>0</vt:i4>
      </vt:variant>
      <vt:variant>
        <vt:i4>5</vt:i4>
      </vt:variant>
      <vt:variant>
        <vt:lpwstr>http://www.nevo.co.il/law_word/law14/law-2511.pdf</vt:lpwstr>
      </vt:variant>
      <vt:variant>
        <vt:lpwstr/>
      </vt:variant>
      <vt:variant>
        <vt:i4>7864407</vt:i4>
      </vt:variant>
      <vt:variant>
        <vt:i4>1761</vt:i4>
      </vt:variant>
      <vt:variant>
        <vt:i4>0</vt:i4>
      </vt:variant>
      <vt:variant>
        <vt:i4>5</vt:i4>
      </vt:variant>
      <vt:variant>
        <vt:lpwstr>http://www.nevo.co.il/Law_word/law15/memshala-541.pdf</vt:lpwstr>
      </vt:variant>
      <vt:variant>
        <vt:lpwstr/>
      </vt:variant>
      <vt:variant>
        <vt:i4>7995402</vt:i4>
      </vt:variant>
      <vt:variant>
        <vt:i4>1758</vt:i4>
      </vt:variant>
      <vt:variant>
        <vt:i4>0</vt:i4>
      </vt:variant>
      <vt:variant>
        <vt:i4>5</vt:i4>
      </vt:variant>
      <vt:variant>
        <vt:lpwstr>http://www.nevo.co.il/Law_word/law14/law-2271.pdf</vt:lpwstr>
      </vt:variant>
      <vt:variant>
        <vt:lpwstr/>
      </vt:variant>
      <vt:variant>
        <vt:i4>721017</vt:i4>
      </vt:variant>
      <vt:variant>
        <vt:i4>1755</vt:i4>
      </vt:variant>
      <vt:variant>
        <vt:i4>0</vt:i4>
      </vt:variant>
      <vt:variant>
        <vt:i4>5</vt:i4>
      </vt:variant>
      <vt:variant>
        <vt:lpwstr>http://www.nevo.co.il/Law_word/law17/PROP-1654.pdf</vt:lpwstr>
      </vt:variant>
      <vt:variant>
        <vt:lpwstr/>
      </vt:variant>
      <vt:variant>
        <vt:i4>8126473</vt:i4>
      </vt:variant>
      <vt:variant>
        <vt:i4>1752</vt:i4>
      </vt:variant>
      <vt:variant>
        <vt:i4>0</vt:i4>
      </vt:variant>
      <vt:variant>
        <vt:i4>5</vt:i4>
      </vt:variant>
      <vt:variant>
        <vt:lpwstr>http://www.nevo.co.il/Law_word/law14/LAW-1121.pdf</vt:lpwstr>
      </vt:variant>
      <vt:variant>
        <vt:lpwstr/>
      </vt:variant>
      <vt:variant>
        <vt:i4>786552</vt:i4>
      </vt:variant>
      <vt:variant>
        <vt:i4>1749</vt:i4>
      </vt:variant>
      <vt:variant>
        <vt:i4>0</vt:i4>
      </vt:variant>
      <vt:variant>
        <vt:i4>5</vt:i4>
      </vt:variant>
      <vt:variant>
        <vt:lpwstr>http://www.nevo.co.il/Law_word/law17/PROP-1441.pdf</vt:lpwstr>
      </vt:variant>
      <vt:variant>
        <vt:lpwstr/>
      </vt:variant>
      <vt:variant>
        <vt:i4>7864325</vt:i4>
      </vt:variant>
      <vt:variant>
        <vt:i4>1746</vt:i4>
      </vt:variant>
      <vt:variant>
        <vt:i4>0</vt:i4>
      </vt:variant>
      <vt:variant>
        <vt:i4>5</vt:i4>
      </vt:variant>
      <vt:variant>
        <vt:lpwstr>http://www.nevo.co.il/Law_word/law14/LAW-0975.pdf</vt:lpwstr>
      </vt:variant>
      <vt:variant>
        <vt:lpwstr/>
      </vt:variant>
      <vt:variant>
        <vt:i4>1245280</vt:i4>
      </vt:variant>
      <vt:variant>
        <vt:i4>1743</vt:i4>
      </vt:variant>
      <vt:variant>
        <vt:i4>0</vt:i4>
      </vt:variant>
      <vt:variant>
        <vt:i4>5</vt:i4>
      </vt:variant>
      <vt:variant>
        <vt:lpwstr>http://www.nevo.co.il/Law_word/law15/memshala-1083.pdf</vt:lpwstr>
      </vt:variant>
      <vt:variant>
        <vt:lpwstr/>
      </vt:variant>
      <vt:variant>
        <vt:i4>7602189</vt:i4>
      </vt:variant>
      <vt:variant>
        <vt:i4>1740</vt:i4>
      </vt:variant>
      <vt:variant>
        <vt:i4>0</vt:i4>
      </vt:variant>
      <vt:variant>
        <vt:i4>5</vt:i4>
      </vt:variant>
      <vt:variant>
        <vt:lpwstr>http://www.nevo.co.il/law_word/law14/law-2591.pdf</vt:lpwstr>
      </vt:variant>
      <vt:variant>
        <vt:lpwstr/>
      </vt:variant>
      <vt:variant>
        <vt:i4>1245280</vt:i4>
      </vt:variant>
      <vt:variant>
        <vt:i4>1737</vt:i4>
      </vt:variant>
      <vt:variant>
        <vt:i4>0</vt:i4>
      </vt:variant>
      <vt:variant>
        <vt:i4>5</vt:i4>
      </vt:variant>
      <vt:variant>
        <vt:lpwstr>http://www.nevo.co.il/Law_word/law15/memshala-1083.pdf</vt:lpwstr>
      </vt:variant>
      <vt:variant>
        <vt:lpwstr/>
      </vt:variant>
      <vt:variant>
        <vt:i4>7602189</vt:i4>
      </vt:variant>
      <vt:variant>
        <vt:i4>1734</vt:i4>
      </vt:variant>
      <vt:variant>
        <vt:i4>0</vt:i4>
      </vt:variant>
      <vt:variant>
        <vt:i4>5</vt:i4>
      </vt:variant>
      <vt:variant>
        <vt:lpwstr>http://www.nevo.co.il/law_word/law14/law-2591.pdf</vt:lpwstr>
      </vt:variant>
      <vt:variant>
        <vt:lpwstr/>
      </vt:variant>
      <vt:variant>
        <vt:i4>7929945</vt:i4>
      </vt:variant>
      <vt:variant>
        <vt:i4>1731</vt:i4>
      </vt:variant>
      <vt:variant>
        <vt:i4>0</vt:i4>
      </vt:variant>
      <vt:variant>
        <vt:i4>5</vt:i4>
      </vt:variant>
      <vt:variant>
        <vt:lpwstr>http://www.nevo.co.il/Law_word/law15/memshala-852.pdf</vt:lpwstr>
      </vt:variant>
      <vt:variant>
        <vt:lpwstr/>
      </vt:variant>
      <vt:variant>
        <vt:i4>7864334</vt:i4>
      </vt:variant>
      <vt:variant>
        <vt:i4>1728</vt:i4>
      </vt:variant>
      <vt:variant>
        <vt:i4>0</vt:i4>
      </vt:variant>
      <vt:variant>
        <vt:i4>5</vt:i4>
      </vt:variant>
      <vt:variant>
        <vt:lpwstr>http://www.nevo.co.il/law_word/law14/law-2453.pdf</vt:lpwstr>
      </vt:variant>
      <vt:variant>
        <vt:lpwstr/>
      </vt:variant>
      <vt:variant>
        <vt:i4>7929945</vt:i4>
      </vt:variant>
      <vt:variant>
        <vt:i4>1725</vt:i4>
      </vt:variant>
      <vt:variant>
        <vt:i4>0</vt:i4>
      </vt:variant>
      <vt:variant>
        <vt:i4>5</vt:i4>
      </vt:variant>
      <vt:variant>
        <vt:lpwstr>http://www.nevo.co.il/Law_word/law15/memshala-852.pdf</vt:lpwstr>
      </vt:variant>
      <vt:variant>
        <vt:lpwstr/>
      </vt:variant>
      <vt:variant>
        <vt:i4>7864334</vt:i4>
      </vt:variant>
      <vt:variant>
        <vt:i4>1722</vt:i4>
      </vt:variant>
      <vt:variant>
        <vt:i4>0</vt:i4>
      </vt:variant>
      <vt:variant>
        <vt:i4>5</vt:i4>
      </vt:variant>
      <vt:variant>
        <vt:lpwstr>http://www.nevo.co.il/law_word/law14/law-2453.pdf</vt:lpwstr>
      </vt:variant>
      <vt:variant>
        <vt:lpwstr/>
      </vt:variant>
      <vt:variant>
        <vt:i4>7995395</vt:i4>
      </vt:variant>
      <vt:variant>
        <vt:i4>1719</vt:i4>
      </vt:variant>
      <vt:variant>
        <vt:i4>0</vt:i4>
      </vt:variant>
      <vt:variant>
        <vt:i4>5</vt:i4>
      </vt:variant>
      <vt:variant>
        <vt:lpwstr>http://www.nevo.co.il/Law_word/law06/tak-7348.pdf</vt:lpwstr>
      </vt:variant>
      <vt:variant>
        <vt:lpwstr/>
      </vt:variant>
      <vt:variant>
        <vt:i4>8126473</vt:i4>
      </vt:variant>
      <vt:variant>
        <vt:i4>1716</vt:i4>
      </vt:variant>
      <vt:variant>
        <vt:i4>0</vt:i4>
      </vt:variant>
      <vt:variant>
        <vt:i4>5</vt:i4>
      </vt:variant>
      <vt:variant>
        <vt:lpwstr>http://www.nevo.co.il/Law_word/law06/tak-7322.pdf</vt:lpwstr>
      </vt:variant>
      <vt:variant>
        <vt:lpwstr/>
      </vt:variant>
      <vt:variant>
        <vt:i4>7798792</vt:i4>
      </vt:variant>
      <vt:variant>
        <vt:i4>1713</vt:i4>
      </vt:variant>
      <vt:variant>
        <vt:i4>0</vt:i4>
      </vt:variant>
      <vt:variant>
        <vt:i4>5</vt:i4>
      </vt:variant>
      <vt:variant>
        <vt:lpwstr>http://www.nevo.co.il/Law_word/law06/tak-7292.pdf</vt:lpwstr>
      </vt:variant>
      <vt:variant>
        <vt:lpwstr/>
      </vt:variant>
      <vt:variant>
        <vt:i4>7995395</vt:i4>
      </vt:variant>
      <vt:variant>
        <vt:i4>1710</vt:i4>
      </vt:variant>
      <vt:variant>
        <vt:i4>0</vt:i4>
      </vt:variant>
      <vt:variant>
        <vt:i4>5</vt:i4>
      </vt:variant>
      <vt:variant>
        <vt:lpwstr>http://www.nevo.co.il/Law_word/law06/tak-7249.pdf</vt:lpwstr>
      </vt:variant>
      <vt:variant>
        <vt:lpwstr/>
      </vt:variant>
      <vt:variant>
        <vt:i4>8061013</vt:i4>
      </vt:variant>
      <vt:variant>
        <vt:i4>1707</vt:i4>
      </vt:variant>
      <vt:variant>
        <vt:i4>0</vt:i4>
      </vt:variant>
      <vt:variant>
        <vt:i4>5</vt:i4>
      </vt:variant>
      <vt:variant>
        <vt:lpwstr>http://www.nevo.co.il/Law_word/law15/memshala-573.pdf</vt:lpwstr>
      </vt:variant>
      <vt:variant>
        <vt:lpwstr/>
      </vt:variant>
      <vt:variant>
        <vt:i4>8323086</vt:i4>
      </vt:variant>
      <vt:variant>
        <vt:i4>1704</vt:i4>
      </vt:variant>
      <vt:variant>
        <vt:i4>0</vt:i4>
      </vt:variant>
      <vt:variant>
        <vt:i4>5</vt:i4>
      </vt:variant>
      <vt:variant>
        <vt:lpwstr>http://www.nevo.co.il/Law_word/law14/law-2324.pdf</vt:lpwstr>
      </vt:variant>
      <vt:variant>
        <vt:lpwstr/>
      </vt:variant>
      <vt:variant>
        <vt:i4>7864407</vt:i4>
      </vt:variant>
      <vt:variant>
        <vt:i4>1701</vt:i4>
      </vt:variant>
      <vt:variant>
        <vt:i4>0</vt:i4>
      </vt:variant>
      <vt:variant>
        <vt:i4>5</vt:i4>
      </vt:variant>
      <vt:variant>
        <vt:lpwstr>http://www.nevo.co.il/Law_word/law15/memshala-541.pdf</vt:lpwstr>
      </vt:variant>
      <vt:variant>
        <vt:lpwstr/>
      </vt:variant>
      <vt:variant>
        <vt:i4>7667722</vt:i4>
      </vt:variant>
      <vt:variant>
        <vt:i4>1698</vt:i4>
      </vt:variant>
      <vt:variant>
        <vt:i4>0</vt:i4>
      </vt:variant>
      <vt:variant>
        <vt:i4>5</vt:i4>
      </vt:variant>
      <vt:variant>
        <vt:lpwstr>http://www.nevo.co.il/Law_word/law14/law-2281.pdf</vt:lpwstr>
      </vt:variant>
      <vt:variant>
        <vt:lpwstr/>
      </vt:variant>
      <vt:variant>
        <vt:i4>917622</vt:i4>
      </vt:variant>
      <vt:variant>
        <vt:i4>1695</vt:i4>
      </vt:variant>
      <vt:variant>
        <vt:i4>0</vt:i4>
      </vt:variant>
      <vt:variant>
        <vt:i4>5</vt:i4>
      </vt:variant>
      <vt:variant>
        <vt:lpwstr>http://www.nevo.co.il/Law_word/law17/PROP-3087.pdf</vt:lpwstr>
      </vt:variant>
      <vt:variant>
        <vt:lpwstr/>
      </vt:variant>
      <vt:variant>
        <vt:i4>8192009</vt:i4>
      </vt:variant>
      <vt:variant>
        <vt:i4>1692</vt:i4>
      </vt:variant>
      <vt:variant>
        <vt:i4>0</vt:i4>
      </vt:variant>
      <vt:variant>
        <vt:i4>5</vt:i4>
      </vt:variant>
      <vt:variant>
        <vt:lpwstr>http://www.nevo.co.il/Law_word/law14/LAW-1838.pdf</vt:lpwstr>
      </vt:variant>
      <vt:variant>
        <vt:lpwstr/>
      </vt:variant>
      <vt:variant>
        <vt:i4>524409</vt:i4>
      </vt:variant>
      <vt:variant>
        <vt:i4>1689</vt:i4>
      </vt:variant>
      <vt:variant>
        <vt:i4>0</vt:i4>
      </vt:variant>
      <vt:variant>
        <vt:i4>5</vt:i4>
      </vt:variant>
      <vt:variant>
        <vt:lpwstr>http://www.nevo.co.il/Law_word/law17/PROP-1150.pdf</vt:lpwstr>
      </vt:variant>
      <vt:variant>
        <vt:lpwstr/>
      </vt:variant>
      <vt:variant>
        <vt:i4>7864333</vt:i4>
      </vt:variant>
      <vt:variant>
        <vt:i4>1686</vt:i4>
      </vt:variant>
      <vt:variant>
        <vt:i4>0</vt:i4>
      </vt:variant>
      <vt:variant>
        <vt:i4>5</vt:i4>
      </vt:variant>
      <vt:variant>
        <vt:lpwstr>http://www.nevo.co.il/Law_word/law14/LAW-0773.pdf</vt:lpwstr>
      </vt:variant>
      <vt:variant>
        <vt:lpwstr/>
      </vt:variant>
      <vt:variant>
        <vt:i4>917622</vt:i4>
      </vt:variant>
      <vt:variant>
        <vt:i4>1683</vt:i4>
      </vt:variant>
      <vt:variant>
        <vt:i4>0</vt:i4>
      </vt:variant>
      <vt:variant>
        <vt:i4>5</vt:i4>
      </vt:variant>
      <vt:variant>
        <vt:lpwstr>http://www.nevo.co.il/Law_word/law17/PROP-3087.pdf</vt:lpwstr>
      </vt:variant>
      <vt:variant>
        <vt:lpwstr/>
      </vt:variant>
      <vt:variant>
        <vt:i4>8192009</vt:i4>
      </vt:variant>
      <vt:variant>
        <vt:i4>1680</vt:i4>
      </vt:variant>
      <vt:variant>
        <vt:i4>0</vt:i4>
      </vt:variant>
      <vt:variant>
        <vt:i4>5</vt:i4>
      </vt:variant>
      <vt:variant>
        <vt:lpwstr>http://www.nevo.co.il/Law_word/law14/LAW-1838.pdf</vt:lpwstr>
      </vt:variant>
      <vt:variant>
        <vt:lpwstr/>
      </vt:variant>
      <vt:variant>
        <vt:i4>721017</vt:i4>
      </vt:variant>
      <vt:variant>
        <vt:i4>1677</vt:i4>
      </vt:variant>
      <vt:variant>
        <vt:i4>0</vt:i4>
      </vt:variant>
      <vt:variant>
        <vt:i4>5</vt:i4>
      </vt:variant>
      <vt:variant>
        <vt:lpwstr>http://www.nevo.co.il/Law_word/law17/PROP-1654.pdf</vt:lpwstr>
      </vt:variant>
      <vt:variant>
        <vt:lpwstr/>
      </vt:variant>
      <vt:variant>
        <vt:i4>8126473</vt:i4>
      </vt:variant>
      <vt:variant>
        <vt:i4>1674</vt:i4>
      </vt:variant>
      <vt:variant>
        <vt:i4>0</vt:i4>
      </vt:variant>
      <vt:variant>
        <vt:i4>5</vt:i4>
      </vt:variant>
      <vt:variant>
        <vt:lpwstr>http://www.nevo.co.il/Law_word/law14/LAW-1121.pdf</vt:lpwstr>
      </vt:variant>
      <vt:variant>
        <vt:lpwstr/>
      </vt:variant>
      <vt:variant>
        <vt:i4>721017</vt:i4>
      </vt:variant>
      <vt:variant>
        <vt:i4>1671</vt:i4>
      </vt:variant>
      <vt:variant>
        <vt:i4>0</vt:i4>
      </vt:variant>
      <vt:variant>
        <vt:i4>5</vt:i4>
      </vt:variant>
      <vt:variant>
        <vt:lpwstr>http://www.nevo.co.il/Law_word/law17/PROP-2567.pdf</vt:lpwstr>
      </vt:variant>
      <vt:variant>
        <vt:lpwstr/>
      </vt:variant>
      <vt:variant>
        <vt:i4>8323085</vt:i4>
      </vt:variant>
      <vt:variant>
        <vt:i4>1668</vt:i4>
      </vt:variant>
      <vt:variant>
        <vt:i4>0</vt:i4>
      </vt:variant>
      <vt:variant>
        <vt:i4>5</vt:i4>
      </vt:variant>
      <vt:variant>
        <vt:lpwstr>http://www.nevo.co.il/Law_word/law14/LAW-1612.pdf</vt:lpwstr>
      </vt:variant>
      <vt:variant>
        <vt:lpwstr/>
      </vt:variant>
      <vt:variant>
        <vt:i4>8192015</vt:i4>
      </vt:variant>
      <vt:variant>
        <vt:i4>1665</vt:i4>
      </vt:variant>
      <vt:variant>
        <vt:i4>0</vt:i4>
      </vt:variant>
      <vt:variant>
        <vt:i4>5</vt:i4>
      </vt:variant>
      <vt:variant>
        <vt:lpwstr>http://www.nevo.co.il/Law_word/law06/TAK-6621.pdf</vt:lpwstr>
      </vt:variant>
      <vt:variant>
        <vt:lpwstr/>
      </vt:variant>
      <vt:variant>
        <vt:i4>8323157</vt:i4>
      </vt:variant>
      <vt:variant>
        <vt:i4>1662</vt:i4>
      </vt:variant>
      <vt:variant>
        <vt:i4>0</vt:i4>
      </vt:variant>
      <vt:variant>
        <vt:i4>5</vt:i4>
      </vt:variant>
      <vt:variant>
        <vt:lpwstr>http://www.nevo.co.il/Law_word/law15/memshala-335.pdf</vt:lpwstr>
      </vt:variant>
      <vt:variant>
        <vt:lpwstr/>
      </vt:variant>
      <vt:variant>
        <vt:i4>8126478</vt:i4>
      </vt:variant>
      <vt:variant>
        <vt:i4>1659</vt:i4>
      </vt:variant>
      <vt:variant>
        <vt:i4>0</vt:i4>
      </vt:variant>
      <vt:variant>
        <vt:i4>5</vt:i4>
      </vt:variant>
      <vt:variant>
        <vt:lpwstr>http://www.nevo.co.il/Law_word/law14/LAW-2116.pdf</vt:lpwstr>
      </vt:variant>
      <vt:variant>
        <vt:lpwstr/>
      </vt:variant>
      <vt:variant>
        <vt:i4>8257550</vt:i4>
      </vt:variant>
      <vt:variant>
        <vt:i4>1656</vt:i4>
      </vt:variant>
      <vt:variant>
        <vt:i4>0</vt:i4>
      </vt:variant>
      <vt:variant>
        <vt:i4>5</vt:i4>
      </vt:variant>
      <vt:variant>
        <vt:lpwstr>http://www.nevo.co.il/Law_word/law06/TAK-6610.pdf</vt:lpwstr>
      </vt:variant>
      <vt:variant>
        <vt:lpwstr/>
      </vt:variant>
      <vt:variant>
        <vt:i4>7733260</vt:i4>
      </vt:variant>
      <vt:variant>
        <vt:i4>1653</vt:i4>
      </vt:variant>
      <vt:variant>
        <vt:i4>0</vt:i4>
      </vt:variant>
      <vt:variant>
        <vt:i4>5</vt:i4>
      </vt:variant>
      <vt:variant>
        <vt:lpwstr>http://www.nevo.co.il/Law_word/law06/TAK-6591.pdf</vt:lpwstr>
      </vt:variant>
      <vt:variant>
        <vt:lpwstr/>
      </vt:variant>
      <vt:variant>
        <vt:i4>7995396</vt:i4>
      </vt:variant>
      <vt:variant>
        <vt:i4>1650</vt:i4>
      </vt:variant>
      <vt:variant>
        <vt:i4>0</vt:i4>
      </vt:variant>
      <vt:variant>
        <vt:i4>5</vt:i4>
      </vt:variant>
      <vt:variant>
        <vt:lpwstr>http://www.nevo.co.il/Law_word/law06/tak-6559.pdf</vt:lpwstr>
      </vt:variant>
      <vt:variant>
        <vt:lpwstr/>
      </vt:variant>
      <vt:variant>
        <vt:i4>7995473</vt:i4>
      </vt:variant>
      <vt:variant>
        <vt:i4>1647</vt:i4>
      </vt:variant>
      <vt:variant>
        <vt:i4>0</vt:i4>
      </vt:variant>
      <vt:variant>
        <vt:i4>5</vt:i4>
      </vt:variant>
      <vt:variant>
        <vt:lpwstr>http://www.nevo.co.il/Law_word/law15/memshala-260.pdf</vt:lpwstr>
      </vt:variant>
      <vt:variant>
        <vt:lpwstr/>
      </vt:variant>
      <vt:variant>
        <vt:i4>7995406</vt:i4>
      </vt:variant>
      <vt:variant>
        <vt:i4>1644</vt:i4>
      </vt:variant>
      <vt:variant>
        <vt:i4>0</vt:i4>
      </vt:variant>
      <vt:variant>
        <vt:i4>5</vt:i4>
      </vt:variant>
      <vt:variant>
        <vt:lpwstr>http://www.nevo.co.il/Law_word/law14/law-2077.pdf</vt:lpwstr>
      </vt:variant>
      <vt:variant>
        <vt:lpwstr/>
      </vt:variant>
      <vt:variant>
        <vt:i4>8126473</vt:i4>
      </vt:variant>
      <vt:variant>
        <vt:i4>1641</vt:i4>
      </vt:variant>
      <vt:variant>
        <vt:i4>0</vt:i4>
      </vt:variant>
      <vt:variant>
        <vt:i4>5</vt:i4>
      </vt:variant>
      <vt:variant>
        <vt:lpwstr>http://www.nevo.co.il/Law_word/law06/TAK-6534.pdf</vt:lpwstr>
      </vt:variant>
      <vt:variant>
        <vt:lpwstr/>
      </vt:variant>
      <vt:variant>
        <vt:i4>8323083</vt:i4>
      </vt:variant>
      <vt:variant>
        <vt:i4>1638</vt:i4>
      </vt:variant>
      <vt:variant>
        <vt:i4>0</vt:i4>
      </vt:variant>
      <vt:variant>
        <vt:i4>5</vt:i4>
      </vt:variant>
      <vt:variant>
        <vt:lpwstr>http://www.nevo.co.il/Law_word/law06/TAK-6506.pdf</vt:lpwstr>
      </vt:variant>
      <vt:variant>
        <vt:lpwstr/>
      </vt:variant>
      <vt:variant>
        <vt:i4>7798789</vt:i4>
      </vt:variant>
      <vt:variant>
        <vt:i4>1635</vt:i4>
      </vt:variant>
      <vt:variant>
        <vt:i4>0</vt:i4>
      </vt:variant>
      <vt:variant>
        <vt:i4>5</vt:i4>
      </vt:variant>
      <vt:variant>
        <vt:lpwstr>http://www.nevo.co.il/Law_word/law06/TAK-6489.pdf</vt:lpwstr>
      </vt:variant>
      <vt:variant>
        <vt:lpwstr/>
      </vt:variant>
      <vt:variant>
        <vt:i4>7798798</vt:i4>
      </vt:variant>
      <vt:variant>
        <vt:i4>1632</vt:i4>
      </vt:variant>
      <vt:variant>
        <vt:i4>0</vt:i4>
      </vt:variant>
      <vt:variant>
        <vt:i4>5</vt:i4>
      </vt:variant>
      <vt:variant>
        <vt:lpwstr>http://www.nevo.co.il/Law_word/law06/TAK-6482.pdf</vt:lpwstr>
      </vt:variant>
      <vt:variant>
        <vt:lpwstr/>
      </vt:variant>
      <vt:variant>
        <vt:i4>7798789</vt:i4>
      </vt:variant>
      <vt:variant>
        <vt:i4>1629</vt:i4>
      </vt:variant>
      <vt:variant>
        <vt:i4>0</vt:i4>
      </vt:variant>
      <vt:variant>
        <vt:i4>5</vt:i4>
      </vt:variant>
      <vt:variant>
        <vt:lpwstr>http://www.nevo.co.il/Law_word/law06/TAK-6489.pdf</vt:lpwstr>
      </vt:variant>
      <vt:variant>
        <vt:lpwstr/>
      </vt:variant>
      <vt:variant>
        <vt:i4>7929860</vt:i4>
      </vt:variant>
      <vt:variant>
        <vt:i4>1626</vt:i4>
      </vt:variant>
      <vt:variant>
        <vt:i4>0</vt:i4>
      </vt:variant>
      <vt:variant>
        <vt:i4>5</vt:i4>
      </vt:variant>
      <vt:variant>
        <vt:lpwstr>http://www.nevo.co.il/Law_word/law06/TAK-6468.pdf</vt:lpwstr>
      </vt:variant>
      <vt:variant>
        <vt:lpwstr/>
      </vt:variant>
      <vt:variant>
        <vt:i4>7798789</vt:i4>
      </vt:variant>
      <vt:variant>
        <vt:i4>1623</vt:i4>
      </vt:variant>
      <vt:variant>
        <vt:i4>0</vt:i4>
      </vt:variant>
      <vt:variant>
        <vt:i4>5</vt:i4>
      </vt:variant>
      <vt:variant>
        <vt:lpwstr>http://www.nevo.co.il/Law_word/law06/TAK-6489.pdf</vt:lpwstr>
      </vt:variant>
      <vt:variant>
        <vt:lpwstr/>
      </vt:variant>
      <vt:variant>
        <vt:i4>7929860</vt:i4>
      </vt:variant>
      <vt:variant>
        <vt:i4>1620</vt:i4>
      </vt:variant>
      <vt:variant>
        <vt:i4>0</vt:i4>
      </vt:variant>
      <vt:variant>
        <vt:i4>5</vt:i4>
      </vt:variant>
      <vt:variant>
        <vt:lpwstr>http://www.nevo.co.il/Law_word/law06/TAK-6468.pdf</vt:lpwstr>
      </vt:variant>
      <vt:variant>
        <vt:lpwstr/>
      </vt:variant>
      <vt:variant>
        <vt:i4>7798789</vt:i4>
      </vt:variant>
      <vt:variant>
        <vt:i4>1617</vt:i4>
      </vt:variant>
      <vt:variant>
        <vt:i4>0</vt:i4>
      </vt:variant>
      <vt:variant>
        <vt:i4>5</vt:i4>
      </vt:variant>
      <vt:variant>
        <vt:lpwstr>http://www.nevo.co.il/Law_word/law06/TAK-6489.pdf</vt:lpwstr>
      </vt:variant>
      <vt:variant>
        <vt:lpwstr/>
      </vt:variant>
      <vt:variant>
        <vt:i4>7929860</vt:i4>
      </vt:variant>
      <vt:variant>
        <vt:i4>1614</vt:i4>
      </vt:variant>
      <vt:variant>
        <vt:i4>0</vt:i4>
      </vt:variant>
      <vt:variant>
        <vt:i4>5</vt:i4>
      </vt:variant>
      <vt:variant>
        <vt:lpwstr>http://www.nevo.co.il/Law_word/law06/TAK-6468.pdf</vt:lpwstr>
      </vt:variant>
      <vt:variant>
        <vt:lpwstr/>
      </vt:variant>
      <vt:variant>
        <vt:i4>8323157</vt:i4>
      </vt:variant>
      <vt:variant>
        <vt:i4>1611</vt:i4>
      </vt:variant>
      <vt:variant>
        <vt:i4>0</vt:i4>
      </vt:variant>
      <vt:variant>
        <vt:i4>5</vt:i4>
      </vt:variant>
      <vt:variant>
        <vt:lpwstr>http://www.nevo.co.il/Law_word/law15/memshala-335.pdf</vt:lpwstr>
      </vt:variant>
      <vt:variant>
        <vt:lpwstr/>
      </vt:variant>
      <vt:variant>
        <vt:i4>8126478</vt:i4>
      </vt:variant>
      <vt:variant>
        <vt:i4>1608</vt:i4>
      </vt:variant>
      <vt:variant>
        <vt:i4>0</vt:i4>
      </vt:variant>
      <vt:variant>
        <vt:i4>5</vt:i4>
      </vt:variant>
      <vt:variant>
        <vt:lpwstr>http://www.nevo.co.il/Law_word/law14/LAW-2116.pdf</vt:lpwstr>
      </vt:variant>
      <vt:variant>
        <vt:lpwstr/>
      </vt:variant>
      <vt:variant>
        <vt:i4>7995473</vt:i4>
      </vt:variant>
      <vt:variant>
        <vt:i4>1605</vt:i4>
      </vt:variant>
      <vt:variant>
        <vt:i4>0</vt:i4>
      </vt:variant>
      <vt:variant>
        <vt:i4>5</vt:i4>
      </vt:variant>
      <vt:variant>
        <vt:lpwstr>http://www.nevo.co.il/Law_word/law15/memshala-260.pdf</vt:lpwstr>
      </vt:variant>
      <vt:variant>
        <vt:lpwstr/>
      </vt:variant>
      <vt:variant>
        <vt:i4>7995406</vt:i4>
      </vt:variant>
      <vt:variant>
        <vt:i4>1602</vt:i4>
      </vt:variant>
      <vt:variant>
        <vt:i4>0</vt:i4>
      </vt:variant>
      <vt:variant>
        <vt:i4>5</vt:i4>
      </vt:variant>
      <vt:variant>
        <vt:lpwstr>http://www.nevo.co.il/Law_word/law14/law-2077.pdf</vt:lpwstr>
      </vt:variant>
      <vt:variant>
        <vt:lpwstr/>
      </vt:variant>
      <vt:variant>
        <vt:i4>7602260</vt:i4>
      </vt:variant>
      <vt:variant>
        <vt:i4>1599</vt:i4>
      </vt:variant>
      <vt:variant>
        <vt:i4>0</vt:i4>
      </vt:variant>
      <vt:variant>
        <vt:i4>5</vt:i4>
      </vt:variant>
      <vt:variant>
        <vt:lpwstr>http://www.nevo.co.il/Law_word/law15/MEMSHALA-186.pdf</vt:lpwstr>
      </vt:variant>
      <vt:variant>
        <vt:lpwstr/>
      </vt:variant>
      <vt:variant>
        <vt:i4>8323082</vt:i4>
      </vt:variant>
      <vt:variant>
        <vt:i4>1596</vt:i4>
      </vt:variant>
      <vt:variant>
        <vt:i4>0</vt:i4>
      </vt:variant>
      <vt:variant>
        <vt:i4>5</vt:i4>
      </vt:variant>
      <vt:variant>
        <vt:lpwstr>http://www.nevo.co.il/Law_word/law14/LAW-2023.pdf</vt:lpwstr>
      </vt:variant>
      <vt:variant>
        <vt:lpwstr/>
      </vt:variant>
      <vt:variant>
        <vt:i4>917622</vt:i4>
      </vt:variant>
      <vt:variant>
        <vt:i4>1593</vt:i4>
      </vt:variant>
      <vt:variant>
        <vt:i4>0</vt:i4>
      </vt:variant>
      <vt:variant>
        <vt:i4>5</vt:i4>
      </vt:variant>
      <vt:variant>
        <vt:lpwstr>http://www.nevo.co.il/Law_word/law17/PROP-3087.pdf</vt:lpwstr>
      </vt:variant>
      <vt:variant>
        <vt:lpwstr/>
      </vt:variant>
      <vt:variant>
        <vt:i4>8192009</vt:i4>
      </vt:variant>
      <vt:variant>
        <vt:i4>1590</vt:i4>
      </vt:variant>
      <vt:variant>
        <vt:i4>0</vt:i4>
      </vt:variant>
      <vt:variant>
        <vt:i4>5</vt:i4>
      </vt:variant>
      <vt:variant>
        <vt:lpwstr>http://www.nevo.co.il/Law_word/law14/LAW-1838.pdf</vt:lpwstr>
      </vt:variant>
      <vt:variant>
        <vt:lpwstr/>
      </vt:variant>
      <vt:variant>
        <vt:i4>917622</vt:i4>
      </vt:variant>
      <vt:variant>
        <vt:i4>1587</vt:i4>
      </vt:variant>
      <vt:variant>
        <vt:i4>0</vt:i4>
      </vt:variant>
      <vt:variant>
        <vt:i4>5</vt:i4>
      </vt:variant>
      <vt:variant>
        <vt:lpwstr>http://www.nevo.co.il/Law_word/law17/PROP-3087.pdf</vt:lpwstr>
      </vt:variant>
      <vt:variant>
        <vt:lpwstr/>
      </vt:variant>
      <vt:variant>
        <vt:i4>8192009</vt:i4>
      </vt:variant>
      <vt:variant>
        <vt:i4>1584</vt:i4>
      </vt:variant>
      <vt:variant>
        <vt:i4>0</vt:i4>
      </vt:variant>
      <vt:variant>
        <vt:i4>5</vt:i4>
      </vt:variant>
      <vt:variant>
        <vt:lpwstr>http://www.nevo.co.il/Law_word/law14/LAW-1838.pdf</vt:lpwstr>
      </vt:variant>
      <vt:variant>
        <vt:lpwstr/>
      </vt:variant>
      <vt:variant>
        <vt:i4>721019</vt:i4>
      </vt:variant>
      <vt:variant>
        <vt:i4>1581</vt:i4>
      </vt:variant>
      <vt:variant>
        <vt:i4>0</vt:i4>
      </vt:variant>
      <vt:variant>
        <vt:i4>5</vt:i4>
      </vt:variant>
      <vt:variant>
        <vt:lpwstr>http://www.nevo.co.il/Law_word/law17/PROP-2143.pdf</vt:lpwstr>
      </vt:variant>
      <vt:variant>
        <vt:lpwstr/>
      </vt:variant>
      <vt:variant>
        <vt:i4>8257547</vt:i4>
      </vt:variant>
      <vt:variant>
        <vt:i4>1578</vt:i4>
      </vt:variant>
      <vt:variant>
        <vt:i4>0</vt:i4>
      </vt:variant>
      <vt:variant>
        <vt:i4>5</vt:i4>
      </vt:variant>
      <vt:variant>
        <vt:lpwstr>http://www.nevo.co.il/Law_word/law14/LAW-1406.pdf</vt:lpwstr>
      </vt:variant>
      <vt:variant>
        <vt:lpwstr/>
      </vt:variant>
      <vt:variant>
        <vt:i4>262269</vt:i4>
      </vt:variant>
      <vt:variant>
        <vt:i4>1575</vt:i4>
      </vt:variant>
      <vt:variant>
        <vt:i4>0</vt:i4>
      </vt:variant>
      <vt:variant>
        <vt:i4>5</vt:i4>
      </vt:variant>
      <vt:variant>
        <vt:lpwstr>http://www.nevo.co.il/Law_word/law17/PROP-1815.pdf</vt:lpwstr>
      </vt:variant>
      <vt:variant>
        <vt:lpwstr/>
      </vt:variant>
      <vt:variant>
        <vt:i4>8323081</vt:i4>
      </vt:variant>
      <vt:variant>
        <vt:i4>1572</vt:i4>
      </vt:variant>
      <vt:variant>
        <vt:i4>0</vt:i4>
      </vt:variant>
      <vt:variant>
        <vt:i4>5</vt:i4>
      </vt:variant>
      <vt:variant>
        <vt:lpwstr>http://www.nevo.co.il/Law_word/law14/LAW-1212.pdf</vt:lpwstr>
      </vt:variant>
      <vt:variant>
        <vt:lpwstr/>
      </vt:variant>
      <vt:variant>
        <vt:i4>786552</vt:i4>
      </vt:variant>
      <vt:variant>
        <vt:i4>1569</vt:i4>
      </vt:variant>
      <vt:variant>
        <vt:i4>0</vt:i4>
      </vt:variant>
      <vt:variant>
        <vt:i4>5</vt:i4>
      </vt:variant>
      <vt:variant>
        <vt:lpwstr>http://www.nevo.co.il/Law_word/law17/PROP-1441.pdf</vt:lpwstr>
      </vt:variant>
      <vt:variant>
        <vt:lpwstr/>
      </vt:variant>
      <vt:variant>
        <vt:i4>7864325</vt:i4>
      </vt:variant>
      <vt:variant>
        <vt:i4>1566</vt:i4>
      </vt:variant>
      <vt:variant>
        <vt:i4>0</vt:i4>
      </vt:variant>
      <vt:variant>
        <vt:i4>5</vt:i4>
      </vt:variant>
      <vt:variant>
        <vt:lpwstr>http://www.nevo.co.il/Law_word/law14/LAW-0975.pdf</vt:lpwstr>
      </vt:variant>
      <vt:variant>
        <vt:lpwstr/>
      </vt:variant>
      <vt:variant>
        <vt:i4>852094</vt:i4>
      </vt:variant>
      <vt:variant>
        <vt:i4>1563</vt:i4>
      </vt:variant>
      <vt:variant>
        <vt:i4>0</vt:i4>
      </vt:variant>
      <vt:variant>
        <vt:i4>5</vt:i4>
      </vt:variant>
      <vt:variant>
        <vt:lpwstr>http://www.nevo.co.il/Law_word/law17/PROP-1125.pdf</vt:lpwstr>
      </vt:variant>
      <vt:variant>
        <vt:lpwstr/>
      </vt:variant>
      <vt:variant>
        <vt:i4>8060936</vt:i4>
      </vt:variant>
      <vt:variant>
        <vt:i4>1560</vt:i4>
      </vt:variant>
      <vt:variant>
        <vt:i4>0</vt:i4>
      </vt:variant>
      <vt:variant>
        <vt:i4>5</vt:i4>
      </vt:variant>
      <vt:variant>
        <vt:lpwstr>http://www.nevo.co.il/Law_word/law14/LAW-0746.pdf</vt:lpwstr>
      </vt:variant>
      <vt:variant>
        <vt:lpwstr/>
      </vt:variant>
      <vt:variant>
        <vt:i4>131198</vt:i4>
      </vt:variant>
      <vt:variant>
        <vt:i4>1557</vt:i4>
      </vt:variant>
      <vt:variant>
        <vt:i4>0</vt:i4>
      </vt:variant>
      <vt:variant>
        <vt:i4>5</vt:i4>
      </vt:variant>
      <vt:variant>
        <vt:lpwstr>http://www.nevo.co.il/Law_word/law17/PROP-0932.pdf</vt:lpwstr>
      </vt:variant>
      <vt:variant>
        <vt:lpwstr/>
      </vt:variant>
      <vt:variant>
        <vt:i4>8257542</vt:i4>
      </vt:variant>
      <vt:variant>
        <vt:i4>1554</vt:i4>
      </vt:variant>
      <vt:variant>
        <vt:i4>0</vt:i4>
      </vt:variant>
      <vt:variant>
        <vt:i4>5</vt:i4>
      </vt:variant>
      <vt:variant>
        <vt:lpwstr>http://www.nevo.co.il/Law_word/law14/LAW-0619.pdf</vt:lpwstr>
      </vt:variant>
      <vt:variant>
        <vt:lpwstr/>
      </vt:variant>
      <vt:variant>
        <vt:i4>2293826</vt:i4>
      </vt:variant>
      <vt:variant>
        <vt:i4>1551</vt:i4>
      </vt:variant>
      <vt:variant>
        <vt:i4>0</vt:i4>
      </vt:variant>
      <vt:variant>
        <vt:i4>5</vt:i4>
      </vt:variant>
      <vt:variant>
        <vt:lpwstr>http://www.nevo.co.il/Law_word/law01/276_002_009.doc</vt:lpwstr>
      </vt:variant>
      <vt:variant>
        <vt:lpwstr/>
      </vt:variant>
      <vt:variant>
        <vt:i4>7602260</vt:i4>
      </vt:variant>
      <vt:variant>
        <vt:i4>1548</vt:i4>
      </vt:variant>
      <vt:variant>
        <vt:i4>0</vt:i4>
      </vt:variant>
      <vt:variant>
        <vt:i4>5</vt:i4>
      </vt:variant>
      <vt:variant>
        <vt:lpwstr>http://www.nevo.co.il/Law_word/law15/MEMSHALA-186.pdf</vt:lpwstr>
      </vt:variant>
      <vt:variant>
        <vt:lpwstr/>
      </vt:variant>
      <vt:variant>
        <vt:i4>8323082</vt:i4>
      </vt:variant>
      <vt:variant>
        <vt:i4>1545</vt:i4>
      </vt:variant>
      <vt:variant>
        <vt:i4>0</vt:i4>
      </vt:variant>
      <vt:variant>
        <vt:i4>5</vt:i4>
      </vt:variant>
      <vt:variant>
        <vt:lpwstr>http://www.nevo.co.il/Law_word/law14/LAW-2023.pdf</vt:lpwstr>
      </vt:variant>
      <vt:variant>
        <vt:lpwstr/>
      </vt:variant>
      <vt:variant>
        <vt:i4>983165</vt:i4>
      </vt:variant>
      <vt:variant>
        <vt:i4>1542</vt:i4>
      </vt:variant>
      <vt:variant>
        <vt:i4>0</vt:i4>
      </vt:variant>
      <vt:variant>
        <vt:i4>5</vt:i4>
      </vt:variant>
      <vt:variant>
        <vt:lpwstr>http://www.nevo.co.il/Law_word/law17/PROP-1610.pdf</vt:lpwstr>
      </vt:variant>
      <vt:variant>
        <vt:lpwstr/>
      </vt:variant>
      <vt:variant>
        <vt:i4>7733256</vt:i4>
      </vt:variant>
      <vt:variant>
        <vt:i4>1539</vt:i4>
      </vt:variant>
      <vt:variant>
        <vt:i4>0</vt:i4>
      </vt:variant>
      <vt:variant>
        <vt:i4>5</vt:i4>
      </vt:variant>
      <vt:variant>
        <vt:lpwstr>http://www.nevo.co.il/Law_word/law14/LAW-1081.pdf</vt:lpwstr>
      </vt:variant>
      <vt:variant>
        <vt:lpwstr/>
      </vt:variant>
      <vt:variant>
        <vt:i4>983164</vt:i4>
      </vt:variant>
      <vt:variant>
        <vt:i4>1536</vt:i4>
      </vt:variant>
      <vt:variant>
        <vt:i4>0</vt:i4>
      </vt:variant>
      <vt:variant>
        <vt:i4>5</vt:i4>
      </vt:variant>
      <vt:variant>
        <vt:lpwstr>http://www.nevo.co.il/Law_word/law17/PROP-0610.pdf</vt:lpwstr>
      </vt:variant>
      <vt:variant>
        <vt:lpwstr/>
      </vt:variant>
      <vt:variant>
        <vt:i4>8060943</vt:i4>
      </vt:variant>
      <vt:variant>
        <vt:i4>1533</vt:i4>
      </vt:variant>
      <vt:variant>
        <vt:i4>0</vt:i4>
      </vt:variant>
      <vt:variant>
        <vt:i4>5</vt:i4>
      </vt:variant>
      <vt:variant>
        <vt:lpwstr>http://www.nevo.co.il/Law_word/law14/LAW-0442.pdf</vt:lpwstr>
      </vt:variant>
      <vt:variant>
        <vt:lpwstr/>
      </vt:variant>
      <vt:variant>
        <vt:i4>8126551</vt:i4>
      </vt:variant>
      <vt:variant>
        <vt:i4>1530</vt:i4>
      </vt:variant>
      <vt:variant>
        <vt:i4>0</vt:i4>
      </vt:variant>
      <vt:variant>
        <vt:i4>5</vt:i4>
      </vt:variant>
      <vt:variant>
        <vt:lpwstr>http://www.nevo.co.il/Law_word/law15/MEMSHALA-105.pdf</vt:lpwstr>
      </vt:variant>
      <vt:variant>
        <vt:lpwstr/>
      </vt:variant>
      <vt:variant>
        <vt:i4>8192009</vt:i4>
      </vt:variant>
      <vt:variant>
        <vt:i4>1527</vt:i4>
      </vt:variant>
      <vt:variant>
        <vt:i4>0</vt:i4>
      </vt:variant>
      <vt:variant>
        <vt:i4>5</vt:i4>
      </vt:variant>
      <vt:variant>
        <vt:lpwstr>http://www.nevo.co.il/Law_word/law14/LAW-2000.pdf</vt:lpwstr>
      </vt:variant>
      <vt:variant>
        <vt:lpwstr/>
      </vt:variant>
      <vt:variant>
        <vt:i4>917622</vt:i4>
      </vt:variant>
      <vt:variant>
        <vt:i4>1524</vt:i4>
      </vt:variant>
      <vt:variant>
        <vt:i4>0</vt:i4>
      </vt:variant>
      <vt:variant>
        <vt:i4>5</vt:i4>
      </vt:variant>
      <vt:variant>
        <vt:lpwstr>http://www.nevo.co.il/Law_word/law17/PROP-3087.pdf</vt:lpwstr>
      </vt:variant>
      <vt:variant>
        <vt:lpwstr/>
      </vt:variant>
      <vt:variant>
        <vt:i4>8192009</vt:i4>
      </vt:variant>
      <vt:variant>
        <vt:i4>1521</vt:i4>
      </vt:variant>
      <vt:variant>
        <vt:i4>0</vt:i4>
      </vt:variant>
      <vt:variant>
        <vt:i4>5</vt:i4>
      </vt:variant>
      <vt:variant>
        <vt:lpwstr>http://www.nevo.co.il/Law_word/law14/LAW-1838.pdf</vt:lpwstr>
      </vt:variant>
      <vt:variant>
        <vt:lpwstr/>
      </vt:variant>
      <vt:variant>
        <vt:i4>983164</vt:i4>
      </vt:variant>
      <vt:variant>
        <vt:i4>1518</vt:i4>
      </vt:variant>
      <vt:variant>
        <vt:i4>0</vt:i4>
      </vt:variant>
      <vt:variant>
        <vt:i4>5</vt:i4>
      </vt:variant>
      <vt:variant>
        <vt:lpwstr>http://www.nevo.co.il/Law_word/law17/PROP-0610.pdf</vt:lpwstr>
      </vt:variant>
      <vt:variant>
        <vt:lpwstr/>
      </vt:variant>
      <vt:variant>
        <vt:i4>8060943</vt:i4>
      </vt:variant>
      <vt:variant>
        <vt:i4>1515</vt:i4>
      </vt:variant>
      <vt:variant>
        <vt:i4>0</vt:i4>
      </vt:variant>
      <vt:variant>
        <vt:i4>5</vt:i4>
      </vt:variant>
      <vt:variant>
        <vt:lpwstr>http://www.nevo.co.il/Law_word/law14/LAW-0442.pdf</vt:lpwstr>
      </vt:variant>
      <vt:variant>
        <vt:lpwstr/>
      </vt:variant>
      <vt:variant>
        <vt:i4>524409</vt:i4>
      </vt:variant>
      <vt:variant>
        <vt:i4>1512</vt:i4>
      </vt:variant>
      <vt:variant>
        <vt:i4>0</vt:i4>
      </vt:variant>
      <vt:variant>
        <vt:i4>5</vt:i4>
      </vt:variant>
      <vt:variant>
        <vt:lpwstr>http://www.nevo.co.il/Law_word/law17/PROP-1150.pdf</vt:lpwstr>
      </vt:variant>
      <vt:variant>
        <vt:lpwstr/>
      </vt:variant>
      <vt:variant>
        <vt:i4>7864333</vt:i4>
      </vt:variant>
      <vt:variant>
        <vt:i4>1509</vt:i4>
      </vt:variant>
      <vt:variant>
        <vt:i4>0</vt:i4>
      </vt:variant>
      <vt:variant>
        <vt:i4>5</vt:i4>
      </vt:variant>
      <vt:variant>
        <vt:lpwstr>http://www.nevo.co.il/Law_word/law14/LAW-0773.pdf</vt:lpwstr>
      </vt:variant>
      <vt:variant>
        <vt:lpwstr/>
      </vt:variant>
      <vt:variant>
        <vt:i4>7602202</vt:i4>
      </vt:variant>
      <vt:variant>
        <vt:i4>1506</vt:i4>
      </vt:variant>
      <vt:variant>
        <vt:i4>0</vt:i4>
      </vt:variant>
      <vt:variant>
        <vt:i4>5</vt:i4>
      </vt:variant>
      <vt:variant>
        <vt:lpwstr>https://www.nevo.co.il/Law_word/law15/memshala-1443.pdf</vt:lpwstr>
      </vt:variant>
      <vt:variant>
        <vt:lpwstr/>
      </vt:variant>
      <vt:variant>
        <vt:i4>8192021</vt:i4>
      </vt:variant>
      <vt:variant>
        <vt:i4>1503</vt:i4>
      </vt:variant>
      <vt:variant>
        <vt:i4>0</vt:i4>
      </vt:variant>
      <vt:variant>
        <vt:i4>5</vt:i4>
      </vt:variant>
      <vt:variant>
        <vt:lpwstr>https://www.nevo.co.il/Law_word/law14/law-2933.pdf</vt:lpwstr>
      </vt:variant>
      <vt:variant>
        <vt:lpwstr/>
      </vt:variant>
      <vt:variant>
        <vt:i4>7995484</vt:i4>
      </vt:variant>
      <vt:variant>
        <vt:i4>1500</vt:i4>
      </vt:variant>
      <vt:variant>
        <vt:i4>0</vt:i4>
      </vt:variant>
      <vt:variant>
        <vt:i4>5</vt:i4>
      </vt:variant>
      <vt:variant>
        <vt:lpwstr>http://www.nevo.co.il/Law_word/law15/memshala-768.pdf</vt:lpwstr>
      </vt:variant>
      <vt:variant>
        <vt:lpwstr/>
      </vt:variant>
      <vt:variant>
        <vt:i4>8192008</vt:i4>
      </vt:variant>
      <vt:variant>
        <vt:i4>1497</vt:i4>
      </vt:variant>
      <vt:variant>
        <vt:i4>0</vt:i4>
      </vt:variant>
      <vt:variant>
        <vt:i4>5</vt:i4>
      </vt:variant>
      <vt:variant>
        <vt:lpwstr>http://www.nevo.co.il/Law_word/law14/law-2405.pdf</vt:lpwstr>
      </vt:variant>
      <vt:variant>
        <vt:lpwstr/>
      </vt:variant>
      <vt:variant>
        <vt:i4>8126551</vt:i4>
      </vt:variant>
      <vt:variant>
        <vt:i4>1494</vt:i4>
      </vt:variant>
      <vt:variant>
        <vt:i4>0</vt:i4>
      </vt:variant>
      <vt:variant>
        <vt:i4>5</vt:i4>
      </vt:variant>
      <vt:variant>
        <vt:lpwstr>http://www.nevo.co.il/Law_word/law15/MEMSHALA-105.pdf</vt:lpwstr>
      </vt:variant>
      <vt:variant>
        <vt:lpwstr/>
      </vt:variant>
      <vt:variant>
        <vt:i4>8192009</vt:i4>
      </vt:variant>
      <vt:variant>
        <vt:i4>1491</vt:i4>
      </vt:variant>
      <vt:variant>
        <vt:i4>0</vt:i4>
      </vt:variant>
      <vt:variant>
        <vt:i4>5</vt:i4>
      </vt:variant>
      <vt:variant>
        <vt:lpwstr>http://www.nevo.co.il/Law_word/law14/LAW-2000.pdf</vt:lpwstr>
      </vt:variant>
      <vt:variant>
        <vt:lpwstr/>
      </vt:variant>
      <vt:variant>
        <vt:i4>917622</vt:i4>
      </vt:variant>
      <vt:variant>
        <vt:i4>1488</vt:i4>
      </vt:variant>
      <vt:variant>
        <vt:i4>0</vt:i4>
      </vt:variant>
      <vt:variant>
        <vt:i4>5</vt:i4>
      </vt:variant>
      <vt:variant>
        <vt:lpwstr>http://www.nevo.co.il/Law_word/law17/PROP-3087.pdf</vt:lpwstr>
      </vt:variant>
      <vt:variant>
        <vt:lpwstr/>
      </vt:variant>
      <vt:variant>
        <vt:i4>8192009</vt:i4>
      </vt:variant>
      <vt:variant>
        <vt:i4>1485</vt:i4>
      </vt:variant>
      <vt:variant>
        <vt:i4>0</vt:i4>
      </vt:variant>
      <vt:variant>
        <vt:i4>5</vt:i4>
      </vt:variant>
      <vt:variant>
        <vt:lpwstr>http://www.nevo.co.il/Law_word/law14/LAW-1838.pdf</vt:lpwstr>
      </vt:variant>
      <vt:variant>
        <vt:lpwstr/>
      </vt:variant>
      <vt:variant>
        <vt:i4>917631</vt:i4>
      </vt:variant>
      <vt:variant>
        <vt:i4>1482</vt:i4>
      </vt:variant>
      <vt:variant>
        <vt:i4>0</vt:i4>
      </vt:variant>
      <vt:variant>
        <vt:i4>5</vt:i4>
      </vt:variant>
      <vt:variant>
        <vt:lpwstr>http://www.nevo.co.il/Law_word/law17/PROP-2601.pdf</vt:lpwstr>
      </vt:variant>
      <vt:variant>
        <vt:lpwstr/>
      </vt:variant>
      <vt:variant>
        <vt:i4>8126471</vt:i4>
      </vt:variant>
      <vt:variant>
        <vt:i4>1479</vt:i4>
      </vt:variant>
      <vt:variant>
        <vt:i4>0</vt:i4>
      </vt:variant>
      <vt:variant>
        <vt:i4>5</vt:i4>
      </vt:variant>
      <vt:variant>
        <vt:lpwstr>http://www.nevo.co.il/Law_word/law14/LAW-1628.pdf</vt:lpwstr>
      </vt:variant>
      <vt:variant>
        <vt:lpwstr/>
      </vt:variant>
      <vt:variant>
        <vt:i4>655482</vt:i4>
      </vt:variant>
      <vt:variant>
        <vt:i4>1476</vt:i4>
      </vt:variant>
      <vt:variant>
        <vt:i4>0</vt:i4>
      </vt:variant>
      <vt:variant>
        <vt:i4>5</vt:i4>
      </vt:variant>
      <vt:variant>
        <vt:lpwstr>http://www.nevo.co.il/Law_word/law17/PROP-2152.pdf</vt:lpwstr>
      </vt:variant>
      <vt:variant>
        <vt:lpwstr/>
      </vt:variant>
      <vt:variant>
        <vt:i4>8323082</vt:i4>
      </vt:variant>
      <vt:variant>
        <vt:i4>1473</vt:i4>
      </vt:variant>
      <vt:variant>
        <vt:i4>0</vt:i4>
      </vt:variant>
      <vt:variant>
        <vt:i4>5</vt:i4>
      </vt:variant>
      <vt:variant>
        <vt:lpwstr>http://www.nevo.co.il/Law_word/law14/LAW-1417.pdf</vt:lpwstr>
      </vt:variant>
      <vt:variant>
        <vt:lpwstr/>
      </vt:variant>
      <vt:variant>
        <vt:i4>458875</vt:i4>
      </vt:variant>
      <vt:variant>
        <vt:i4>1470</vt:i4>
      </vt:variant>
      <vt:variant>
        <vt:i4>0</vt:i4>
      </vt:variant>
      <vt:variant>
        <vt:i4>5</vt:i4>
      </vt:variant>
      <vt:variant>
        <vt:lpwstr>http://www.nevo.co.il/Law_word/law17/PROP-0769.pdf</vt:lpwstr>
      </vt:variant>
      <vt:variant>
        <vt:lpwstr/>
      </vt:variant>
      <vt:variant>
        <vt:i4>8126472</vt:i4>
      </vt:variant>
      <vt:variant>
        <vt:i4>1467</vt:i4>
      </vt:variant>
      <vt:variant>
        <vt:i4>0</vt:i4>
      </vt:variant>
      <vt:variant>
        <vt:i4>5</vt:i4>
      </vt:variant>
      <vt:variant>
        <vt:lpwstr>http://www.nevo.co.il/Law_word/law14/LAW-0534.pdf</vt:lpwstr>
      </vt:variant>
      <vt:variant>
        <vt:lpwstr/>
      </vt:variant>
      <vt:variant>
        <vt:i4>8126551</vt:i4>
      </vt:variant>
      <vt:variant>
        <vt:i4>1464</vt:i4>
      </vt:variant>
      <vt:variant>
        <vt:i4>0</vt:i4>
      </vt:variant>
      <vt:variant>
        <vt:i4>5</vt:i4>
      </vt:variant>
      <vt:variant>
        <vt:lpwstr>http://www.nevo.co.il/Law_word/law15/MEMSHALA-105.pdf</vt:lpwstr>
      </vt:variant>
      <vt:variant>
        <vt:lpwstr/>
      </vt:variant>
      <vt:variant>
        <vt:i4>8192009</vt:i4>
      </vt:variant>
      <vt:variant>
        <vt:i4>1461</vt:i4>
      </vt:variant>
      <vt:variant>
        <vt:i4>0</vt:i4>
      </vt:variant>
      <vt:variant>
        <vt:i4>5</vt:i4>
      </vt:variant>
      <vt:variant>
        <vt:lpwstr>http://www.nevo.co.il/Law_word/law14/LAW-2000.pdf</vt:lpwstr>
      </vt:variant>
      <vt:variant>
        <vt:lpwstr/>
      </vt:variant>
      <vt:variant>
        <vt:i4>589942</vt:i4>
      </vt:variant>
      <vt:variant>
        <vt:i4>1458</vt:i4>
      </vt:variant>
      <vt:variant>
        <vt:i4>0</vt:i4>
      </vt:variant>
      <vt:variant>
        <vt:i4>5</vt:i4>
      </vt:variant>
      <vt:variant>
        <vt:lpwstr>http://www.nevo.co.il/Law_word/law17/PROP-2090.pdf</vt:lpwstr>
      </vt:variant>
      <vt:variant>
        <vt:lpwstr/>
      </vt:variant>
      <vt:variant>
        <vt:i4>7929858</vt:i4>
      </vt:variant>
      <vt:variant>
        <vt:i4>1455</vt:i4>
      </vt:variant>
      <vt:variant>
        <vt:i4>0</vt:i4>
      </vt:variant>
      <vt:variant>
        <vt:i4>5</vt:i4>
      </vt:variant>
      <vt:variant>
        <vt:lpwstr>http://www.nevo.co.il/Law_word/law14/LAW-1378.pdf</vt:lpwstr>
      </vt:variant>
      <vt:variant>
        <vt:lpwstr/>
      </vt:variant>
      <vt:variant>
        <vt:i4>1048672</vt:i4>
      </vt:variant>
      <vt:variant>
        <vt:i4>1452</vt:i4>
      </vt:variant>
      <vt:variant>
        <vt:i4>0</vt:i4>
      </vt:variant>
      <vt:variant>
        <vt:i4>5</vt:i4>
      </vt:variant>
      <vt:variant>
        <vt:lpwstr>http://www.nevo.co.il/Law_word/law15/memshala-1181.pdf</vt:lpwstr>
      </vt:variant>
      <vt:variant>
        <vt:lpwstr/>
      </vt:variant>
      <vt:variant>
        <vt:i4>7995402</vt:i4>
      </vt:variant>
      <vt:variant>
        <vt:i4>1449</vt:i4>
      </vt:variant>
      <vt:variant>
        <vt:i4>0</vt:i4>
      </vt:variant>
      <vt:variant>
        <vt:i4>5</vt:i4>
      </vt:variant>
      <vt:variant>
        <vt:lpwstr>http://www.nevo.co.il/Law_word/law14/law-2675.pdf</vt:lpwstr>
      </vt:variant>
      <vt:variant>
        <vt:lpwstr/>
      </vt:variant>
      <vt:variant>
        <vt:i4>1310826</vt:i4>
      </vt:variant>
      <vt:variant>
        <vt:i4>1446</vt:i4>
      </vt:variant>
      <vt:variant>
        <vt:i4>0</vt:i4>
      </vt:variant>
      <vt:variant>
        <vt:i4>5</vt:i4>
      </vt:variant>
      <vt:variant>
        <vt:lpwstr>http://www.nevo.co.il/Law_word/law15/memshala-1125.pdf</vt:lpwstr>
      </vt:variant>
      <vt:variant>
        <vt:lpwstr/>
      </vt:variant>
      <vt:variant>
        <vt:i4>7929865</vt:i4>
      </vt:variant>
      <vt:variant>
        <vt:i4>1443</vt:i4>
      </vt:variant>
      <vt:variant>
        <vt:i4>0</vt:i4>
      </vt:variant>
      <vt:variant>
        <vt:i4>5</vt:i4>
      </vt:variant>
      <vt:variant>
        <vt:lpwstr>http://www.nevo.co.il/Law_word/law14/law-2646.pdf</vt:lpwstr>
      </vt:variant>
      <vt:variant>
        <vt:lpwstr/>
      </vt:variant>
      <vt:variant>
        <vt:i4>8323165</vt:i4>
      </vt:variant>
      <vt:variant>
        <vt:i4>1440</vt:i4>
      </vt:variant>
      <vt:variant>
        <vt:i4>0</vt:i4>
      </vt:variant>
      <vt:variant>
        <vt:i4>5</vt:i4>
      </vt:variant>
      <vt:variant>
        <vt:lpwstr>http://www.nevo.co.il/Law_word/law15/memshala-836.pdf</vt:lpwstr>
      </vt:variant>
      <vt:variant>
        <vt:lpwstr/>
      </vt:variant>
      <vt:variant>
        <vt:i4>7929860</vt:i4>
      </vt:variant>
      <vt:variant>
        <vt:i4>1437</vt:i4>
      </vt:variant>
      <vt:variant>
        <vt:i4>0</vt:i4>
      </vt:variant>
      <vt:variant>
        <vt:i4>5</vt:i4>
      </vt:variant>
      <vt:variant>
        <vt:lpwstr>http://www.nevo.co.il/Law_word/law14/law-2449.pdf</vt:lpwstr>
      </vt:variant>
      <vt:variant>
        <vt:lpwstr/>
      </vt:variant>
      <vt:variant>
        <vt:i4>7864400</vt:i4>
      </vt:variant>
      <vt:variant>
        <vt:i4>1434</vt:i4>
      </vt:variant>
      <vt:variant>
        <vt:i4>0</vt:i4>
      </vt:variant>
      <vt:variant>
        <vt:i4>5</vt:i4>
      </vt:variant>
      <vt:variant>
        <vt:lpwstr>http://www.nevo.co.il/Law_word/law15/MEMSHALA-142.pdf</vt:lpwstr>
      </vt:variant>
      <vt:variant>
        <vt:lpwstr/>
      </vt:variant>
      <vt:variant>
        <vt:i4>7929856</vt:i4>
      </vt:variant>
      <vt:variant>
        <vt:i4>1431</vt:i4>
      </vt:variant>
      <vt:variant>
        <vt:i4>0</vt:i4>
      </vt:variant>
      <vt:variant>
        <vt:i4>5</vt:i4>
      </vt:variant>
      <vt:variant>
        <vt:lpwstr>http://www.nevo.co.il/Law_word/law14/LAW-2049.pdf</vt:lpwstr>
      </vt:variant>
      <vt:variant>
        <vt:lpwstr/>
      </vt:variant>
      <vt:variant>
        <vt:i4>8126551</vt:i4>
      </vt:variant>
      <vt:variant>
        <vt:i4>1428</vt:i4>
      </vt:variant>
      <vt:variant>
        <vt:i4>0</vt:i4>
      </vt:variant>
      <vt:variant>
        <vt:i4>5</vt:i4>
      </vt:variant>
      <vt:variant>
        <vt:lpwstr>http://www.nevo.co.il/Law_word/law15/MEMSHALA-105.pdf</vt:lpwstr>
      </vt:variant>
      <vt:variant>
        <vt:lpwstr/>
      </vt:variant>
      <vt:variant>
        <vt:i4>8192009</vt:i4>
      </vt:variant>
      <vt:variant>
        <vt:i4>1425</vt:i4>
      </vt:variant>
      <vt:variant>
        <vt:i4>0</vt:i4>
      </vt:variant>
      <vt:variant>
        <vt:i4>5</vt:i4>
      </vt:variant>
      <vt:variant>
        <vt:lpwstr>http://www.nevo.co.il/Law_word/law14/LAW-2000.pdf</vt:lpwstr>
      </vt:variant>
      <vt:variant>
        <vt:lpwstr/>
      </vt:variant>
      <vt:variant>
        <vt:i4>7995484</vt:i4>
      </vt:variant>
      <vt:variant>
        <vt:i4>1422</vt:i4>
      </vt:variant>
      <vt:variant>
        <vt:i4>0</vt:i4>
      </vt:variant>
      <vt:variant>
        <vt:i4>5</vt:i4>
      </vt:variant>
      <vt:variant>
        <vt:lpwstr>http://www.nevo.co.il/Law_word/law15/memshala-768.pdf</vt:lpwstr>
      </vt:variant>
      <vt:variant>
        <vt:lpwstr/>
      </vt:variant>
      <vt:variant>
        <vt:i4>8192008</vt:i4>
      </vt:variant>
      <vt:variant>
        <vt:i4>1419</vt:i4>
      </vt:variant>
      <vt:variant>
        <vt:i4>0</vt:i4>
      </vt:variant>
      <vt:variant>
        <vt:i4>5</vt:i4>
      </vt:variant>
      <vt:variant>
        <vt:lpwstr>http://www.nevo.co.il/Law_word/law14/law-2405.pdf</vt:lpwstr>
      </vt:variant>
      <vt:variant>
        <vt:lpwstr/>
      </vt:variant>
      <vt:variant>
        <vt:i4>7995484</vt:i4>
      </vt:variant>
      <vt:variant>
        <vt:i4>1416</vt:i4>
      </vt:variant>
      <vt:variant>
        <vt:i4>0</vt:i4>
      </vt:variant>
      <vt:variant>
        <vt:i4>5</vt:i4>
      </vt:variant>
      <vt:variant>
        <vt:lpwstr>http://www.nevo.co.il/Law_word/law15/memshala-768.pdf</vt:lpwstr>
      </vt:variant>
      <vt:variant>
        <vt:lpwstr/>
      </vt:variant>
      <vt:variant>
        <vt:i4>8192008</vt:i4>
      </vt:variant>
      <vt:variant>
        <vt:i4>1413</vt:i4>
      </vt:variant>
      <vt:variant>
        <vt:i4>0</vt:i4>
      </vt:variant>
      <vt:variant>
        <vt:i4>5</vt:i4>
      </vt:variant>
      <vt:variant>
        <vt:lpwstr>http://www.nevo.co.il/Law_word/law14/law-2405.pdf</vt:lpwstr>
      </vt:variant>
      <vt:variant>
        <vt:lpwstr/>
      </vt:variant>
      <vt:variant>
        <vt:i4>917622</vt:i4>
      </vt:variant>
      <vt:variant>
        <vt:i4>1410</vt:i4>
      </vt:variant>
      <vt:variant>
        <vt:i4>0</vt:i4>
      </vt:variant>
      <vt:variant>
        <vt:i4>5</vt:i4>
      </vt:variant>
      <vt:variant>
        <vt:lpwstr>http://www.nevo.co.il/Law_word/law17/PROP-3087.pdf</vt:lpwstr>
      </vt:variant>
      <vt:variant>
        <vt:lpwstr/>
      </vt:variant>
      <vt:variant>
        <vt:i4>8192009</vt:i4>
      </vt:variant>
      <vt:variant>
        <vt:i4>1407</vt:i4>
      </vt:variant>
      <vt:variant>
        <vt:i4>0</vt:i4>
      </vt:variant>
      <vt:variant>
        <vt:i4>5</vt:i4>
      </vt:variant>
      <vt:variant>
        <vt:lpwstr>http://www.nevo.co.il/Law_word/law14/LAW-1838.pdf</vt:lpwstr>
      </vt:variant>
      <vt:variant>
        <vt:lpwstr/>
      </vt:variant>
      <vt:variant>
        <vt:i4>917622</vt:i4>
      </vt:variant>
      <vt:variant>
        <vt:i4>1404</vt:i4>
      </vt:variant>
      <vt:variant>
        <vt:i4>0</vt:i4>
      </vt:variant>
      <vt:variant>
        <vt:i4>5</vt:i4>
      </vt:variant>
      <vt:variant>
        <vt:lpwstr>http://www.nevo.co.il/Law_word/law17/PROP-3087.pdf</vt:lpwstr>
      </vt:variant>
      <vt:variant>
        <vt:lpwstr/>
      </vt:variant>
      <vt:variant>
        <vt:i4>8192009</vt:i4>
      </vt:variant>
      <vt:variant>
        <vt:i4>1401</vt:i4>
      </vt:variant>
      <vt:variant>
        <vt:i4>0</vt:i4>
      </vt:variant>
      <vt:variant>
        <vt:i4>5</vt:i4>
      </vt:variant>
      <vt:variant>
        <vt:lpwstr>http://www.nevo.co.il/Law_word/law14/LAW-1838.pdf</vt:lpwstr>
      </vt:variant>
      <vt:variant>
        <vt:lpwstr/>
      </vt:variant>
      <vt:variant>
        <vt:i4>917622</vt:i4>
      </vt:variant>
      <vt:variant>
        <vt:i4>1398</vt:i4>
      </vt:variant>
      <vt:variant>
        <vt:i4>0</vt:i4>
      </vt:variant>
      <vt:variant>
        <vt:i4>5</vt:i4>
      </vt:variant>
      <vt:variant>
        <vt:lpwstr>http://www.nevo.co.il/Law_word/law17/PROP-3087.pdf</vt:lpwstr>
      </vt:variant>
      <vt:variant>
        <vt:lpwstr/>
      </vt:variant>
      <vt:variant>
        <vt:i4>8192009</vt:i4>
      </vt:variant>
      <vt:variant>
        <vt:i4>1395</vt:i4>
      </vt:variant>
      <vt:variant>
        <vt:i4>0</vt:i4>
      </vt:variant>
      <vt:variant>
        <vt:i4>5</vt:i4>
      </vt:variant>
      <vt:variant>
        <vt:lpwstr>http://www.nevo.co.il/Law_word/law14/LAW-1838.pdf</vt:lpwstr>
      </vt:variant>
      <vt:variant>
        <vt:lpwstr/>
      </vt:variant>
      <vt:variant>
        <vt:i4>917622</vt:i4>
      </vt:variant>
      <vt:variant>
        <vt:i4>1392</vt:i4>
      </vt:variant>
      <vt:variant>
        <vt:i4>0</vt:i4>
      </vt:variant>
      <vt:variant>
        <vt:i4>5</vt:i4>
      </vt:variant>
      <vt:variant>
        <vt:lpwstr>http://www.nevo.co.il/Law_word/law17/PROP-3087.pdf</vt:lpwstr>
      </vt:variant>
      <vt:variant>
        <vt:lpwstr/>
      </vt:variant>
      <vt:variant>
        <vt:i4>8192009</vt:i4>
      </vt:variant>
      <vt:variant>
        <vt:i4>1389</vt:i4>
      </vt:variant>
      <vt:variant>
        <vt:i4>0</vt:i4>
      </vt:variant>
      <vt:variant>
        <vt:i4>5</vt:i4>
      </vt:variant>
      <vt:variant>
        <vt:lpwstr>http://www.nevo.co.il/Law_word/law14/LAW-1838.pdf</vt:lpwstr>
      </vt:variant>
      <vt:variant>
        <vt:lpwstr/>
      </vt:variant>
      <vt:variant>
        <vt:i4>8126551</vt:i4>
      </vt:variant>
      <vt:variant>
        <vt:i4>1386</vt:i4>
      </vt:variant>
      <vt:variant>
        <vt:i4>0</vt:i4>
      </vt:variant>
      <vt:variant>
        <vt:i4>5</vt:i4>
      </vt:variant>
      <vt:variant>
        <vt:lpwstr>http://www.nevo.co.il/Law_word/law15/MEMSHALA-105.pdf</vt:lpwstr>
      </vt:variant>
      <vt:variant>
        <vt:lpwstr/>
      </vt:variant>
      <vt:variant>
        <vt:i4>8192009</vt:i4>
      </vt:variant>
      <vt:variant>
        <vt:i4>1383</vt:i4>
      </vt:variant>
      <vt:variant>
        <vt:i4>0</vt:i4>
      </vt:variant>
      <vt:variant>
        <vt:i4>5</vt:i4>
      </vt:variant>
      <vt:variant>
        <vt:lpwstr>http://www.nevo.co.il/Law_word/law14/LAW-2000.pdf</vt:lpwstr>
      </vt:variant>
      <vt:variant>
        <vt:lpwstr/>
      </vt:variant>
      <vt:variant>
        <vt:i4>917622</vt:i4>
      </vt:variant>
      <vt:variant>
        <vt:i4>1380</vt:i4>
      </vt:variant>
      <vt:variant>
        <vt:i4>0</vt:i4>
      </vt:variant>
      <vt:variant>
        <vt:i4>5</vt:i4>
      </vt:variant>
      <vt:variant>
        <vt:lpwstr>http://www.nevo.co.il/Law_word/law17/PROP-3087.pdf</vt:lpwstr>
      </vt:variant>
      <vt:variant>
        <vt:lpwstr/>
      </vt:variant>
      <vt:variant>
        <vt:i4>8192009</vt:i4>
      </vt:variant>
      <vt:variant>
        <vt:i4>1377</vt:i4>
      </vt:variant>
      <vt:variant>
        <vt:i4>0</vt:i4>
      </vt:variant>
      <vt:variant>
        <vt:i4>5</vt:i4>
      </vt:variant>
      <vt:variant>
        <vt:lpwstr>http://www.nevo.co.il/Law_word/law14/LAW-1838.pdf</vt:lpwstr>
      </vt:variant>
      <vt:variant>
        <vt:lpwstr/>
      </vt:variant>
      <vt:variant>
        <vt:i4>7864330</vt:i4>
      </vt:variant>
      <vt:variant>
        <vt:i4>1374</vt:i4>
      </vt:variant>
      <vt:variant>
        <vt:i4>0</vt:i4>
      </vt:variant>
      <vt:variant>
        <vt:i4>5</vt:i4>
      </vt:variant>
      <vt:variant>
        <vt:lpwstr>http://www.nevo.co.il/Law_word/law06/TAK-5547.pdf</vt:lpwstr>
      </vt:variant>
      <vt:variant>
        <vt:lpwstr/>
      </vt:variant>
      <vt:variant>
        <vt:i4>7864329</vt:i4>
      </vt:variant>
      <vt:variant>
        <vt:i4>1371</vt:i4>
      </vt:variant>
      <vt:variant>
        <vt:i4>0</vt:i4>
      </vt:variant>
      <vt:variant>
        <vt:i4>5</vt:i4>
      </vt:variant>
      <vt:variant>
        <vt:lpwstr>http://www.nevo.co.il/Law_word/law06/TAK-5342.pdf</vt:lpwstr>
      </vt:variant>
      <vt:variant>
        <vt:lpwstr/>
      </vt:variant>
      <vt:variant>
        <vt:i4>8126475</vt:i4>
      </vt:variant>
      <vt:variant>
        <vt:i4>1368</vt:i4>
      </vt:variant>
      <vt:variant>
        <vt:i4>0</vt:i4>
      </vt:variant>
      <vt:variant>
        <vt:i4>5</vt:i4>
      </vt:variant>
      <vt:variant>
        <vt:lpwstr>http://www.nevo.co.il/Law_word/law06/TAK-5201.pdf</vt:lpwstr>
      </vt:variant>
      <vt:variant>
        <vt:lpwstr/>
      </vt:variant>
      <vt:variant>
        <vt:i4>262271</vt:i4>
      </vt:variant>
      <vt:variant>
        <vt:i4>1365</vt:i4>
      </vt:variant>
      <vt:variant>
        <vt:i4>0</vt:i4>
      </vt:variant>
      <vt:variant>
        <vt:i4>5</vt:i4>
      </vt:variant>
      <vt:variant>
        <vt:lpwstr>http://www.nevo.co.il/Law_word/law17/PROP-1835.pdf</vt:lpwstr>
      </vt:variant>
      <vt:variant>
        <vt:lpwstr/>
      </vt:variant>
      <vt:variant>
        <vt:i4>8126472</vt:i4>
      </vt:variant>
      <vt:variant>
        <vt:i4>1362</vt:i4>
      </vt:variant>
      <vt:variant>
        <vt:i4>0</vt:i4>
      </vt:variant>
      <vt:variant>
        <vt:i4>5</vt:i4>
      </vt:variant>
      <vt:variant>
        <vt:lpwstr>http://www.nevo.co.il/Law_word/law14/LAW-1223.pdf</vt:lpwstr>
      </vt:variant>
      <vt:variant>
        <vt:lpwstr/>
      </vt:variant>
      <vt:variant>
        <vt:i4>393333</vt:i4>
      </vt:variant>
      <vt:variant>
        <vt:i4>1359</vt:i4>
      </vt:variant>
      <vt:variant>
        <vt:i4>0</vt:i4>
      </vt:variant>
      <vt:variant>
        <vt:i4>5</vt:i4>
      </vt:variant>
      <vt:variant>
        <vt:lpwstr>http://www.nevo.co.il/Law_word/law17/PROP-1798.pdf</vt:lpwstr>
      </vt:variant>
      <vt:variant>
        <vt:lpwstr/>
      </vt:variant>
      <vt:variant>
        <vt:i4>7798799</vt:i4>
      </vt:variant>
      <vt:variant>
        <vt:i4>1356</vt:i4>
      </vt:variant>
      <vt:variant>
        <vt:i4>0</vt:i4>
      </vt:variant>
      <vt:variant>
        <vt:i4>5</vt:i4>
      </vt:variant>
      <vt:variant>
        <vt:lpwstr>http://www.nevo.co.il/Law_word/law14/LAW-1197.pdf</vt:lpwstr>
      </vt:variant>
      <vt:variant>
        <vt:lpwstr/>
      </vt:variant>
      <vt:variant>
        <vt:i4>721017</vt:i4>
      </vt:variant>
      <vt:variant>
        <vt:i4>1353</vt:i4>
      </vt:variant>
      <vt:variant>
        <vt:i4>0</vt:i4>
      </vt:variant>
      <vt:variant>
        <vt:i4>5</vt:i4>
      </vt:variant>
      <vt:variant>
        <vt:lpwstr>http://www.nevo.co.il/Law_word/law17/PROP-1654.pdf</vt:lpwstr>
      </vt:variant>
      <vt:variant>
        <vt:lpwstr/>
      </vt:variant>
      <vt:variant>
        <vt:i4>8126473</vt:i4>
      </vt:variant>
      <vt:variant>
        <vt:i4>1350</vt:i4>
      </vt:variant>
      <vt:variant>
        <vt:i4>0</vt:i4>
      </vt:variant>
      <vt:variant>
        <vt:i4>5</vt:i4>
      </vt:variant>
      <vt:variant>
        <vt:lpwstr>http://www.nevo.co.il/Law_word/law14/LAW-1121.pdf</vt:lpwstr>
      </vt:variant>
      <vt:variant>
        <vt:lpwstr/>
      </vt:variant>
      <vt:variant>
        <vt:i4>721017</vt:i4>
      </vt:variant>
      <vt:variant>
        <vt:i4>1347</vt:i4>
      </vt:variant>
      <vt:variant>
        <vt:i4>0</vt:i4>
      </vt:variant>
      <vt:variant>
        <vt:i4>5</vt:i4>
      </vt:variant>
      <vt:variant>
        <vt:lpwstr>http://www.nevo.co.il/Law_word/law17/PROP-1654.pdf</vt:lpwstr>
      </vt:variant>
      <vt:variant>
        <vt:lpwstr/>
      </vt:variant>
      <vt:variant>
        <vt:i4>8126473</vt:i4>
      </vt:variant>
      <vt:variant>
        <vt:i4>1344</vt:i4>
      </vt:variant>
      <vt:variant>
        <vt:i4>0</vt:i4>
      </vt:variant>
      <vt:variant>
        <vt:i4>5</vt:i4>
      </vt:variant>
      <vt:variant>
        <vt:lpwstr>http://www.nevo.co.il/Law_word/law14/LAW-1121.pdf</vt:lpwstr>
      </vt:variant>
      <vt:variant>
        <vt:lpwstr/>
      </vt:variant>
      <vt:variant>
        <vt:i4>721017</vt:i4>
      </vt:variant>
      <vt:variant>
        <vt:i4>1341</vt:i4>
      </vt:variant>
      <vt:variant>
        <vt:i4>0</vt:i4>
      </vt:variant>
      <vt:variant>
        <vt:i4>5</vt:i4>
      </vt:variant>
      <vt:variant>
        <vt:lpwstr>http://www.nevo.co.il/Law_word/law17/PROP-1654.pdf</vt:lpwstr>
      </vt:variant>
      <vt:variant>
        <vt:lpwstr/>
      </vt:variant>
      <vt:variant>
        <vt:i4>8126473</vt:i4>
      </vt:variant>
      <vt:variant>
        <vt:i4>1338</vt:i4>
      </vt:variant>
      <vt:variant>
        <vt:i4>0</vt:i4>
      </vt:variant>
      <vt:variant>
        <vt:i4>5</vt:i4>
      </vt:variant>
      <vt:variant>
        <vt:lpwstr>http://www.nevo.co.il/Law_word/law14/LAW-1121.pdf</vt:lpwstr>
      </vt:variant>
      <vt:variant>
        <vt:lpwstr/>
      </vt:variant>
      <vt:variant>
        <vt:i4>7864407</vt:i4>
      </vt:variant>
      <vt:variant>
        <vt:i4>1335</vt:i4>
      </vt:variant>
      <vt:variant>
        <vt:i4>0</vt:i4>
      </vt:variant>
      <vt:variant>
        <vt:i4>5</vt:i4>
      </vt:variant>
      <vt:variant>
        <vt:lpwstr>http://www.nevo.co.il/Law_word/law15/memshala-541.pdf</vt:lpwstr>
      </vt:variant>
      <vt:variant>
        <vt:lpwstr/>
      </vt:variant>
      <vt:variant>
        <vt:i4>7995402</vt:i4>
      </vt:variant>
      <vt:variant>
        <vt:i4>1332</vt:i4>
      </vt:variant>
      <vt:variant>
        <vt:i4>0</vt:i4>
      </vt:variant>
      <vt:variant>
        <vt:i4>5</vt:i4>
      </vt:variant>
      <vt:variant>
        <vt:lpwstr>http://www.nevo.co.il/Law_word/law14/law-2271.pdf</vt:lpwstr>
      </vt:variant>
      <vt:variant>
        <vt:lpwstr/>
      </vt:variant>
      <vt:variant>
        <vt:i4>786552</vt:i4>
      </vt:variant>
      <vt:variant>
        <vt:i4>1329</vt:i4>
      </vt:variant>
      <vt:variant>
        <vt:i4>0</vt:i4>
      </vt:variant>
      <vt:variant>
        <vt:i4>5</vt:i4>
      </vt:variant>
      <vt:variant>
        <vt:lpwstr>http://www.nevo.co.il/Law_word/law17/PROP-1441.pdf</vt:lpwstr>
      </vt:variant>
      <vt:variant>
        <vt:lpwstr/>
      </vt:variant>
      <vt:variant>
        <vt:i4>7864325</vt:i4>
      </vt:variant>
      <vt:variant>
        <vt:i4>1326</vt:i4>
      </vt:variant>
      <vt:variant>
        <vt:i4>0</vt:i4>
      </vt:variant>
      <vt:variant>
        <vt:i4>5</vt:i4>
      </vt:variant>
      <vt:variant>
        <vt:lpwstr>http://www.nevo.co.il/Law_word/law14/LAW-0975.pdf</vt:lpwstr>
      </vt:variant>
      <vt:variant>
        <vt:lpwstr/>
      </vt:variant>
      <vt:variant>
        <vt:i4>8126551</vt:i4>
      </vt:variant>
      <vt:variant>
        <vt:i4>1323</vt:i4>
      </vt:variant>
      <vt:variant>
        <vt:i4>0</vt:i4>
      </vt:variant>
      <vt:variant>
        <vt:i4>5</vt:i4>
      </vt:variant>
      <vt:variant>
        <vt:lpwstr>http://www.nevo.co.il/Law_word/law15/MEMSHALA-105.pdf</vt:lpwstr>
      </vt:variant>
      <vt:variant>
        <vt:lpwstr/>
      </vt:variant>
      <vt:variant>
        <vt:i4>8192009</vt:i4>
      </vt:variant>
      <vt:variant>
        <vt:i4>1320</vt:i4>
      </vt:variant>
      <vt:variant>
        <vt:i4>0</vt:i4>
      </vt:variant>
      <vt:variant>
        <vt:i4>5</vt:i4>
      </vt:variant>
      <vt:variant>
        <vt:lpwstr>http://www.nevo.co.il/Law_word/law14/LAW-2000.pdf</vt:lpwstr>
      </vt:variant>
      <vt:variant>
        <vt:lpwstr/>
      </vt:variant>
      <vt:variant>
        <vt:i4>917622</vt:i4>
      </vt:variant>
      <vt:variant>
        <vt:i4>1317</vt:i4>
      </vt:variant>
      <vt:variant>
        <vt:i4>0</vt:i4>
      </vt:variant>
      <vt:variant>
        <vt:i4>5</vt:i4>
      </vt:variant>
      <vt:variant>
        <vt:lpwstr>http://www.nevo.co.il/Law_word/law17/PROP-3087.pdf</vt:lpwstr>
      </vt:variant>
      <vt:variant>
        <vt:lpwstr/>
      </vt:variant>
      <vt:variant>
        <vt:i4>8192009</vt:i4>
      </vt:variant>
      <vt:variant>
        <vt:i4>1314</vt:i4>
      </vt:variant>
      <vt:variant>
        <vt:i4>0</vt:i4>
      </vt:variant>
      <vt:variant>
        <vt:i4>5</vt:i4>
      </vt:variant>
      <vt:variant>
        <vt:lpwstr>http://www.nevo.co.il/Law_word/law14/LAW-1838.pdf</vt:lpwstr>
      </vt:variant>
      <vt:variant>
        <vt:lpwstr/>
      </vt:variant>
      <vt:variant>
        <vt:i4>1048680</vt:i4>
      </vt:variant>
      <vt:variant>
        <vt:i4>1311</vt:i4>
      </vt:variant>
      <vt:variant>
        <vt:i4>0</vt:i4>
      </vt:variant>
      <vt:variant>
        <vt:i4>5</vt:i4>
      </vt:variant>
      <vt:variant>
        <vt:lpwstr>http://www.nevo.co.il/Law_word/law15/memshala-1000.pdf</vt:lpwstr>
      </vt:variant>
      <vt:variant>
        <vt:lpwstr/>
      </vt:variant>
      <vt:variant>
        <vt:i4>7929867</vt:i4>
      </vt:variant>
      <vt:variant>
        <vt:i4>1308</vt:i4>
      </vt:variant>
      <vt:variant>
        <vt:i4>0</vt:i4>
      </vt:variant>
      <vt:variant>
        <vt:i4>5</vt:i4>
      </vt:variant>
      <vt:variant>
        <vt:lpwstr>http://www.nevo.co.il/law_word/law14/law-2547.pdf</vt:lpwstr>
      </vt:variant>
      <vt:variant>
        <vt:lpwstr/>
      </vt:variant>
      <vt:variant>
        <vt:i4>8126551</vt:i4>
      </vt:variant>
      <vt:variant>
        <vt:i4>1305</vt:i4>
      </vt:variant>
      <vt:variant>
        <vt:i4>0</vt:i4>
      </vt:variant>
      <vt:variant>
        <vt:i4>5</vt:i4>
      </vt:variant>
      <vt:variant>
        <vt:lpwstr>http://www.nevo.co.il/Law_word/law15/MEMSHALA-105.pdf</vt:lpwstr>
      </vt:variant>
      <vt:variant>
        <vt:lpwstr/>
      </vt:variant>
      <vt:variant>
        <vt:i4>8192009</vt:i4>
      </vt:variant>
      <vt:variant>
        <vt:i4>1302</vt:i4>
      </vt:variant>
      <vt:variant>
        <vt:i4>0</vt:i4>
      </vt:variant>
      <vt:variant>
        <vt:i4>5</vt:i4>
      </vt:variant>
      <vt:variant>
        <vt:lpwstr>http://www.nevo.co.il/Law_word/law14/LAW-2000.pdf</vt:lpwstr>
      </vt:variant>
      <vt:variant>
        <vt:lpwstr/>
      </vt:variant>
      <vt:variant>
        <vt:i4>983164</vt:i4>
      </vt:variant>
      <vt:variant>
        <vt:i4>1299</vt:i4>
      </vt:variant>
      <vt:variant>
        <vt:i4>0</vt:i4>
      </vt:variant>
      <vt:variant>
        <vt:i4>5</vt:i4>
      </vt:variant>
      <vt:variant>
        <vt:lpwstr>http://www.nevo.co.il/Law_word/law17/PROP-0610.pdf</vt:lpwstr>
      </vt:variant>
      <vt:variant>
        <vt:lpwstr/>
      </vt:variant>
      <vt:variant>
        <vt:i4>8060943</vt:i4>
      </vt:variant>
      <vt:variant>
        <vt:i4>1296</vt:i4>
      </vt:variant>
      <vt:variant>
        <vt:i4>0</vt:i4>
      </vt:variant>
      <vt:variant>
        <vt:i4>5</vt:i4>
      </vt:variant>
      <vt:variant>
        <vt:lpwstr>http://www.nevo.co.il/Law_word/law14/LAW-0442.pdf</vt:lpwstr>
      </vt:variant>
      <vt:variant>
        <vt:lpwstr/>
      </vt:variant>
      <vt:variant>
        <vt:i4>721019</vt:i4>
      </vt:variant>
      <vt:variant>
        <vt:i4>1293</vt:i4>
      </vt:variant>
      <vt:variant>
        <vt:i4>0</vt:i4>
      </vt:variant>
      <vt:variant>
        <vt:i4>5</vt:i4>
      </vt:variant>
      <vt:variant>
        <vt:lpwstr>http://www.nevo.co.il/Law_word/law17/PROP-2644.pdf</vt:lpwstr>
      </vt:variant>
      <vt:variant>
        <vt:lpwstr/>
      </vt:variant>
      <vt:variant>
        <vt:i4>8192007</vt:i4>
      </vt:variant>
      <vt:variant>
        <vt:i4>1290</vt:i4>
      </vt:variant>
      <vt:variant>
        <vt:i4>0</vt:i4>
      </vt:variant>
      <vt:variant>
        <vt:i4>5</vt:i4>
      </vt:variant>
      <vt:variant>
        <vt:lpwstr>http://www.nevo.co.il/Law_word/law14/LAW-1638.pdf</vt:lpwstr>
      </vt:variant>
      <vt:variant>
        <vt:lpwstr/>
      </vt:variant>
      <vt:variant>
        <vt:i4>524411</vt:i4>
      </vt:variant>
      <vt:variant>
        <vt:i4>1287</vt:i4>
      </vt:variant>
      <vt:variant>
        <vt:i4>0</vt:i4>
      </vt:variant>
      <vt:variant>
        <vt:i4>5</vt:i4>
      </vt:variant>
      <vt:variant>
        <vt:lpwstr>http://www.nevo.co.il/Law_word/law17/PROP-2243.pdf</vt:lpwstr>
      </vt:variant>
      <vt:variant>
        <vt:lpwstr/>
      </vt:variant>
      <vt:variant>
        <vt:i4>7864333</vt:i4>
      </vt:variant>
      <vt:variant>
        <vt:i4>1284</vt:i4>
      </vt:variant>
      <vt:variant>
        <vt:i4>0</vt:i4>
      </vt:variant>
      <vt:variant>
        <vt:i4>5</vt:i4>
      </vt:variant>
      <vt:variant>
        <vt:lpwstr>http://www.nevo.co.il/Law_word/law14/LAW-1561.pdf</vt:lpwstr>
      </vt:variant>
      <vt:variant>
        <vt:lpwstr/>
      </vt:variant>
      <vt:variant>
        <vt:i4>721017</vt:i4>
      </vt:variant>
      <vt:variant>
        <vt:i4>1281</vt:i4>
      </vt:variant>
      <vt:variant>
        <vt:i4>0</vt:i4>
      </vt:variant>
      <vt:variant>
        <vt:i4>5</vt:i4>
      </vt:variant>
      <vt:variant>
        <vt:lpwstr>http://www.nevo.co.il/Law_word/law17/PROP-1654.pdf</vt:lpwstr>
      </vt:variant>
      <vt:variant>
        <vt:lpwstr/>
      </vt:variant>
      <vt:variant>
        <vt:i4>8126473</vt:i4>
      </vt:variant>
      <vt:variant>
        <vt:i4>1278</vt:i4>
      </vt:variant>
      <vt:variant>
        <vt:i4>0</vt:i4>
      </vt:variant>
      <vt:variant>
        <vt:i4>5</vt:i4>
      </vt:variant>
      <vt:variant>
        <vt:lpwstr>http://www.nevo.co.il/Law_word/law14/LAW-1121.pdf</vt:lpwstr>
      </vt:variant>
      <vt:variant>
        <vt:lpwstr/>
      </vt:variant>
      <vt:variant>
        <vt:i4>8323157</vt:i4>
      </vt:variant>
      <vt:variant>
        <vt:i4>1275</vt:i4>
      </vt:variant>
      <vt:variant>
        <vt:i4>0</vt:i4>
      </vt:variant>
      <vt:variant>
        <vt:i4>5</vt:i4>
      </vt:variant>
      <vt:variant>
        <vt:lpwstr>http://www.nevo.co.il/Law_word/law15/memshala-335.pdf</vt:lpwstr>
      </vt:variant>
      <vt:variant>
        <vt:lpwstr/>
      </vt:variant>
      <vt:variant>
        <vt:i4>8257548</vt:i4>
      </vt:variant>
      <vt:variant>
        <vt:i4>1272</vt:i4>
      </vt:variant>
      <vt:variant>
        <vt:i4>0</vt:i4>
      </vt:variant>
      <vt:variant>
        <vt:i4>5</vt:i4>
      </vt:variant>
      <vt:variant>
        <vt:lpwstr>http://www.nevo.co.il/Law_word/law14/law-2134.pdf</vt:lpwstr>
      </vt:variant>
      <vt:variant>
        <vt:lpwstr/>
      </vt:variant>
      <vt:variant>
        <vt:i4>721014</vt:i4>
      </vt:variant>
      <vt:variant>
        <vt:i4>1269</vt:i4>
      </vt:variant>
      <vt:variant>
        <vt:i4>0</vt:i4>
      </vt:variant>
      <vt:variant>
        <vt:i4>5</vt:i4>
      </vt:variant>
      <vt:variant>
        <vt:lpwstr>http://www.nevo.co.il/Law_word/law17/PROP-2795.pdf</vt:lpwstr>
      </vt:variant>
      <vt:variant>
        <vt:lpwstr/>
      </vt:variant>
      <vt:variant>
        <vt:i4>8257545</vt:i4>
      </vt:variant>
      <vt:variant>
        <vt:i4>1266</vt:i4>
      </vt:variant>
      <vt:variant>
        <vt:i4>0</vt:i4>
      </vt:variant>
      <vt:variant>
        <vt:i4>5</vt:i4>
      </vt:variant>
      <vt:variant>
        <vt:lpwstr>http://www.nevo.co.il/Law_word/law14/LAW-1707.pdf</vt:lpwstr>
      </vt:variant>
      <vt:variant>
        <vt:lpwstr/>
      </vt:variant>
      <vt:variant>
        <vt:i4>3538987</vt:i4>
      </vt:variant>
      <vt:variant>
        <vt:i4>1260</vt:i4>
      </vt:variant>
      <vt:variant>
        <vt:i4>0</vt:i4>
      </vt:variant>
      <vt:variant>
        <vt:i4>5</vt:i4>
      </vt:variant>
      <vt:variant>
        <vt:lpwstr/>
      </vt:variant>
      <vt:variant>
        <vt:lpwstr>Seif159</vt:lpwstr>
      </vt:variant>
      <vt:variant>
        <vt:i4>3538987</vt:i4>
      </vt:variant>
      <vt:variant>
        <vt:i4>1254</vt:i4>
      </vt:variant>
      <vt:variant>
        <vt:i4>0</vt:i4>
      </vt:variant>
      <vt:variant>
        <vt:i4>5</vt:i4>
      </vt:variant>
      <vt:variant>
        <vt:lpwstr/>
      </vt:variant>
      <vt:variant>
        <vt:lpwstr>Seif158</vt:lpwstr>
      </vt:variant>
      <vt:variant>
        <vt:i4>3538987</vt:i4>
      </vt:variant>
      <vt:variant>
        <vt:i4>1248</vt:i4>
      </vt:variant>
      <vt:variant>
        <vt:i4>0</vt:i4>
      </vt:variant>
      <vt:variant>
        <vt:i4>5</vt:i4>
      </vt:variant>
      <vt:variant>
        <vt:lpwstr/>
      </vt:variant>
      <vt:variant>
        <vt:lpwstr>Seif157</vt:lpwstr>
      </vt:variant>
      <vt:variant>
        <vt:i4>3538987</vt:i4>
      </vt:variant>
      <vt:variant>
        <vt:i4>1242</vt:i4>
      </vt:variant>
      <vt:variant>
        <vt:i4>0</vt:i4>
      </vt:variant>
      <vt:variant>
        <vt:i4>5</vt:i4>
      </vt:variant>
      <vt:variant>
        <vt:lpwstr/>
      </vt:variant>
      <vt:variant>
        <vt:lpwstr>Seif156</vt:lpwstr>
      </vt:variant>
      <vt:variant>
        <vt:i4>3538987</vt:i4>
      </vt:variant>
      <vt:variant>
        <vt:i4>1236</vt:i4>
      </vt:variant>
      <vt:variant>
        <vt:i4>0</vt:i4>
      </vt:variant>
      <vt:variant>
        <vt:i4>5</vt:i4>
      </vt:variant>
      <vt:variant>
        <vt:lpwstr/>
      </vt:variant>
      <vt:variant>
        <vt:lpwstr>Seif155</vt:lpwstr>
      </vt:variant>
      <vt:variant>
        <vt:i4>5505033</vt:i4>
      </vt:variant>
      <vt:variant>
        <vt:i4>1230</vt:i4>
      </vt:variant>
      <vt:variant>
        <vt:i4>0</vt:i4>
      </vt:variant>
      <vt:variant>
        <vt:i4>5</vt:i4>
      </vt:variant>
      <vt:variant>
        <vt:lpwstr/>
      </vt:variant>
      <vt:variant>
        <vt:lpwstr>med19</vt:lpwstr>
      </vt:variant>
      <vt:variant>
        <vt:i4>3538987</vt:i4>
      </vt:variant>
      <vt:variant>
        <vt:i4>1224</vt:i4>
      </vt:variant>
      <vt:variant>
        <vt:i4>0</vt:i4>
      </vt:variant>
      <vt:variant>
        <vt:i4>5</vt:i4>
      </vt:variant>
      <vt:variant>
        <vt:lpwstr/>
      </vt:variant>
      <vt:variant>
        <vt:lpwstr>Seif154</vt:lpwstr>
      </vt:variant>
      <vt:variant>
        <vt:i4>3538987</vt:i4>
      </vt:variant>
      <vt:variant>
        <vt:i4>1218</vt:i4>
      </vt:variant>
      <vt:variant>
        <vt:i4>0</vt:i4>
      </vt:variant>
      <vt:variant>
        <vt:i4>5</vt:i4>
      </vt:variant>
      <vt:variant>
        <vt:lpwstr/>
      </vt:variant>
      <vt:variant>
        <vt:lpwstr>Seif153</vt:lpwstr>
      </vt:variant>
      <vt:variant>
        <vt:i4>3538987</vt:i4>
      </vt:variant>
      <vt:variant>
        <vt:i4>1212</vt:i4>
      </vt:variant>
      <vt:variant>
        <vt:i4>0</vt:i4>
      </vt:variant>
      <vt:variant>
        <vt:i4>5</vt:i4>
      </vt:variant>
      <vt:variant>
        <vt:lpwstr/>
      </vt:variant>
      <vt:variant>
        <vt:lpwstr>Seif152</vt:lpwstr>
      </vt:variant>
      <vt:variant>
        <vt:i4>3538987</vt:i4>
      </vt:variant>
      <vt:variant>
        <vt:i4>1206</vt:i4>
      </vt:variant>
      <vt:variant>
        <vt:i4>0</vt:i4>
      </vt:variant>
      <vt:variant>
        <vt:i4>5</vt:i4>
      </vt:variant>
      <vt:variant>
        <vt:lpwstr/>
      </vt:variant>
      <vt:variant>
        <vt:lpwstr>Seif151</vt:lpwstr>
      </vt:variant>
      <vt:variant>
        <vt:i4>3538987</vt:i4>
      </vt:variant>
      <vt:variant>
        <vt:i4>1200</vt:i4>
      </vt:variant>
      <vt:variant>
        <vt:i4>0</vt:i4>
      </vt:variant>
      <vt:variant>
        <vt:i4>5</vt:i4>
      </vt:variant>
      <vt:variant>
        <vt:lpwstr/>
      </vt:variant>
      <vt:variant>
        <vt:lpwstr>Seif150</vt:lpwstr>
      </vt:variant>
      <vt:variant>
        <vt:i4>3604523</vt:i4>
      </vt:variant>
      <vt:variant>
        <vt:i4>1194</vt:i4>
      </vt:variant>
      <vt:variant>
        <vt:i4>0</vt:i4>
      </vt:variant>
      <vt:variant>
        <vt:i4>5</vt:i4>
      </vt:variant>
      <vt:variant>
        <vt:lpwstr/>
      </vt:variant>
      <vt:variant>
        <vt:lpwstr>Seif149</vt:lpwstr>
      </vt:variant>
      <vt:variant>
        <vt:i4>3473451</vt:i4>
      </vt:variant>
      <vt:variant>
        <vt:i4>1188</vt:i4>
      </vt:variant>
      <vt:variant>
        <vt:i4>0</vt:i4>
      </vt:variant>
      <vt:variant>
        <vt:i4>5</vt:i4>
      </vt:variant>
      <vt:variant>
        <vt:lpwstr/>
      </vt:variant>
      <vt:variant>
        <vt:lpwstr>Seif160</vt:lpwstr>
      </vt:variant>
      <vt:variant>
        <vt:i4>3604523</vt:i4>
      </vt:variant>
      <vt:variant>
        <vt:i4>1182</vt:i4>
      </vt:variant>
      <vt:variant>
        <vt:i4>0</vt:i4>
      </vt:variant>
      <vt:variant>
        <vt:i4>5</vt:i4>
      </vt:variant>
      <vt:variant>
        <vt:lpwstr/>
      </vt:variant>
      <vt:variant>
        <vt:lpwstr>Seif148</vt:lpwstr>
      </vt:variant>
      <vt:variant>
        <vt:i4>3604523</vt:i4>
      </vt:variant>
      <vt:variant>
        <vt:i4>1176</vt:i4>
      </vt:variant>
      <vt:variant>
        <vt:i4>0</vt:i4>
      </vt:variant>
      <vt:variant>
        <vt:i4>5</vt:i4>
      </vt:variant>
      <vt:variant>
        <vt:lpwstr/>
      </vt:variant>
      <vt:variant>
        <vt:lpwstr>Seif147</vt:lpwstr>
      </vt:variant>
      <vt:variant>
        <vt:i4>3604523</vt:i4>
      </vt:variant>
      <vt:variant>
        <vt:i4>1170</vt:i4>
      </vt:variant>
      <vt:variant>
        <vt:i4>0</vt:i4>
      </vt:variant>
      <vt:variant>
        <vt:i4>5</vt:i4>
      </vt:variant>
      <vt:variant>
        <vt:lpwstr/>
      </vt:variant>
      <vt:variant>
        <vt:lpwstr>Seif146</vt:lpwstr>
      </vt:variant>
      <vt:variant>
        <vt:i4>3604523</vt:i4>
      </vt:variant>
      <vt:variant>
        <vt:i4>1164</vt:i4>
      </vt:variant>
      <vt:variant>
        <vt:i4>0</vt:i4>
      </vt:variant>
      <vt:variant>
        <vt:i4>5</vt:i4>
      </vt:variant>
      <vt:variant>
        <vt:lpwstr/>
      </vt:variant>
      <vt:variant>
        <vt:lpwstr>Seif145</vt:lpwstr>
      </vt:variant>
      <vt:variant>
        <vt:i4>3604523</vt:i4>
      </vt:variant>
      <vt:variant>
        <vt:i4>1158</vt:i4>
      </vt:variant>
      <vt:variant>
        <vt:i4>0</vt:i4>
      </vt:variant>
      <vt:variant>
        <vt:i4>5</vt:i4>
      </vt:variant>
      <vt:variant>
        <vt:lpwstr/>
      </vt:variant>
      <vt:variant>
        <vt:lpwstr>Seif144</vt:lpwstr>
      </vt:variant>
      <vt:variant>
        <vt:i4>3604523</vt:i4>
      </vt:variant>
      <vt:variant>
        <vt:i4>1152</vt:i4>
      </vt:variant>
      <vt:variant>
        <vt:i4>0</vt:i4>
      </vt:variant>
      <vt:variant>
        <vt:i4>5</vt:i4>
      </vt:variant>
      <vt:variant>
        <vt:lpwstr/>
      </vt:variant>
      <vt:variant>
        <vt:lpwstr>Seif143</vt:lpwstr>
      </vt:variant>
      <vt:variant>
        <vt:i4>3604523</vt:i4>
      </vt:variant>
      <vt:variant>
        <vt:i4>1146</vt:i4>
      </vt:variant>
      <vt:variant>
        <vt:i4>0</vt:i4>
      </vt:variant>
      <vt:variant>
        <vt:i4>5</vt:i4>
      </vt:variant>
      <vt:variant>
        <vt:lpwstr/>
      </vt:variant>
      <vt:variant>
        <vt:lpwstr>Seif142</vt:lpwstr>
      </vt:variant>
      <vt:variant>
        <vt:i4>3604523</vt:i4>
      </vt:variant>
      <vt:variant>
        <vt:i4>1140</vt:i4>
      </vt:variant>
      <vt:variant>
        <vt:i4>0</vt:i4>
      </vt:variant>
      <vt:variant>
        <vt:i4>5</vt:i4>
      </vt:variant>
      <vt:variant>
        <vt:lpwstr/>
      </vt:variant>
      <vt:variant>
        <vt:lpwstr>Seif141</vt:lpwstr>
      </vt:variant>
      <vt:variant>
        <vt:i4>3604523</vt:i4>
      </vt:variant>
      <vt:variant>
        <vt:i4>1134</vt:i4>
      </vt:variant>
      <vt:variant>
        <vt:i4>0</vt:i4>
      </vt:variant>
      <vt:variant>
        <vt:i4>5</vt:i4>
      </vt:variant>
      <vt:variant>
        <vt:lpwstr/>
      </vt:variant>
      <vt:variant>
        <vt:lpwstr>Seif140</vt:lpwstr>
      </vt:variant>
      <vt:variant>
        <vt:i4>3145771</vt:i4>
      </vt:variant>
      <vt:variant>
        <vt:i4>1128</vt:i4>
      </vt:variant>
      <vt:variant>
        <vt:i4>0</vt:i4>
      </vt:variant>
      <vt:variant>
        <vt:i4>5</vt:i4>
      </vt:variant>
      <vt:variant>
        <vt:lpwstr/>
      </vt:variant>
      <vt:variant>
        <vt:lpwstr>Seif139</vt:lpwstr>
      </vt:variant>
      <vt:variant>
        <vt:i4>3145771</vt:i4>
      </vt:variant>
      <vt:variant>
        <vt:i4>1122</vt:i4>
      </vt:variant>
      <vt:variant>
        <vt:i4>0</vt:i4>
      </vt:variant>
      <vt:variant>
        <vt:i4>5</vt:i4>
      </vt:variant>
      <vt:variant>
        <vt:lpwstr/>
      </vt:variant>
      <vt:variant>
        <vt:lpwstr>Seif138</vt:lpwstr>
      </vt:variant>
      <vt:variant>
        <vt:i4>5505033</vt:i4>
      </vt:variant>
      <vt:variant>
        <vt:i4>1116</vt:i4>
      </vt:variant>
      <vt:variant>
        <vt:i4>0</vt:i4>
      </vt:variant>
      <vt:variant>
        <vt:i4>5</vt:i4>
      </vt:variant>
      <vt:variant>
        <vt:lpwstr/>
      </vt:variant>
      <vt:variant>
        <vt:lpwstr>med18</vt:lpwstr>
      </vt:variant>
      <vt:variant>
        <vt:i4>3145771</vt:i4>
      </vt:variant>
      <vt:variant>
        <vt:i4>1110</vt:i4>
      </vt:variant>
      <vt:variant>
        <vt:i4>0</vt:i4>
      </vt:variant>
      <vt:variant>
        <vt:i4>5</vt:i4>
      </vt:variant>
      <vt:variant>
        <vt:lpwstr/>
      </vt:variant>
      <vt:variant>
        <vt:lpwstr>Seif137</vt:lpwstr>
      </vt:variant>
      <vt:variant>
        <vt:i4>3145771</vt:i4>
      </vt:variant>
      <vt:variant>
        <vt:i4>1104</vt:i4>
      </vt:variant>
      <vt:variant>
        <vt:i4>0</vt:i4>
      </vt:variant>
      <vt:variant>
        <vt:i4>5</vt:i4>
      </vt:variant>
      <vt:variant>
        <vt:lpwstr/>
      </vt:variant>
      <vt:variant>
        <vt:lpwstr>Seif136</vt:lpwstr>
      </vt:variant>
      <vt:variant>
        <vt:i4>3145771</vt:i4>
      </vt:variant>
      <vt:variant>
        <vt:i4>1098</vt:i4>
      </vt:variant>
      <vt:variant>
        <vt:i4>0</vt:i4>
      </vt:variant>
      <vt:variant>
        <vt:i4>5</vt:i4>
      </vt:variant>
      <vt:variant>
        <vt:lpwstr/>
      </vt:variant>
      <vt:variant>
        <vt:lpwstr>Seif135</vt:lpwstr>
      </vt:variant>
      <vt:variant>
        <vt:i4>3145771</vt:i4>
      </vt:variant>
      <vt:variant>
        <vt:i4>1092</vt:i4>
      </vt:variant>
      <vt:variant>
        <vt:i4>0</vt:i4>
      </vt:variant>
      <vt:variant>
        <vt:i4>5</vt:i4>
      </vt:variant>
      <vt:variant>
        <vt:lpwstr/>
      </vt:variant>
      <vt:variant>
        <vt:lpwstr>Seif134</vt:lpwstr>
      </vt:variant>
      <vt:variant>
        <vt:i4>3473449</vt:i4>
      </vt:variant>
      <vt:variant>
        <vt:i4>1086</vt:i4>
      </vt:variant>
      <vt:variant>
        <vt:i4>0</vt:i4>
      </vt:variant>
      <vt:variant>
        <vt:i4>5</vt:i4>
      </vt:variant>
      <vt:variant>
        <vt:lpwstr/>
      </vt:variant>
      <vt:variant>
        <vt:lpwstr>Seif36</vt:lpwstr>
      </vt:variant>
      <vt:variant>
        <vt:i4>5505033</vt:i4>
      </vt:variant>
      <vt:variant>
        <vt:i4>1080</vt:i4>
      </vt:variant>
      <vt:variant>
        <vt:i4>0</vt:i4>
      </vt:variant>
      <vt:variant>
        <vt:i4>5</vt:i4>
      </vt:variant>
      <vt:variant>
        <vt:lpwstr/>
      </vt:variant>
      <vt:variant>
        <vt:lpwstr>med17</vt:lpwstr>
      </vt:variant>
      <vt:variant>
        <vt:i4>3538985</vt:i4>
      </vt:variant>
      <vt:variant>
        <vt:i4>1074</vt:i4>
      </vt:variant>
      <vt:variant>
        <vt:i4>0</vt:i4>
      </vt:variant>
      <vt:variant>
        <vt:i4>5</vt:i4>
      </vt:variant>
      <vt:variant>
        <vt:lpwstr/>
      </vt:variant>
      <vt:variant>
        <vt:lpwstr>Seif35</vt:lpwstr>
      </vt:variant>
      <vt:variant>
        <vt:i4>3604521</vt:i4>
      </vt:variant>
      <vt:variant>
        <vt:i4>1068</vt:i4>
      </vt:variant>
      <vt:variant>
        <vt:i4>0</vt:i4>
      </vt:variant>
      <vt:variant>
        <vt:i4>5</vt:i4>
      </vt:variant>
      <vt:variant>
        <vt:lpwstr/>
      </vt:variant>
      <vt:variant>
        <vt:lpwstr>Seif34</vt:lpwstr>
      </vt:variant>
      <vt:variant>
        <vt:i4>5505033</vt:i4>
      </vt:variant>
      <vt:variant>
        <vt:i4>1062</vt:i4>
      </vt:variant>
      <vt:variant>
        <vt:i4>0</vt:i4>
      </vt:variant>
      <vt:variant>
        <vt:i4>5</vt:i4>
      </vt:variant>
      <vt:variant>
        <vt:lpwstr/>
      </vt:variant>
      <vt:variant>
        <vt:lpwstr>med16</vt:lpwstr>
      </vt:variant>
      <vt:variant>
        <vt:i4>3866667</vt:i4>
      </vt:variant>
      <vt:variant>
        <vt:i4>1056</vt:i4>
      </vt:variant>
      <vt:variant>
        <vt:i4>0</vt:i4>
      </vt:variant>
      <vt:variant>
        <vt:i4>5</vt:i4>
      </vt:variant>
      <vt:variant>
        <vt:lpwstr/>
      </vt:variant>
      <vt:variant>
        <vt:lpwstr>Seif185</vt:lpwstr>
      </vt:variant>
      <vt:variant>
        <vt:i4>3866667</vt:i4>
      </vt:variant>
      <vt:variant>
        <vt:i4>1050</vt:i4>
      </vt:variant>
      <vt:variant>
        <vt:i4>0</vt:i4>
      </vt:variant>
      <vt:variant>
        <vt:i4>5</vt:i4>
      </vt:variant>
      <vt:variant>
        <vt:lpwstr/>
      </vt:variant>
      <vt:variant>
        <vt:lpwstr>Seif182</vt:lpwstr>
      </vt:variant>
      <vt:variant>
        <vt:i4>3145769</vt:i4>
      </vt:variant>
      <vt:variant>
        <vt:i4>1044</vt:i4>
      </vt:variant>
      <vt:variant>
        <vt:i4>0</vt:i4>
      </vt:variant>
      <vt:variant>
        <vt:i4>5</vt:i4>
      </vt:variant>
      <vt:variant>
        <vt:lpwstr/>
      </vt:variant>
      <vt:variant>
        <vt:lpwstr>Seif33</vt:lpwstr>
      </vt:variant>
      <vt:variant>
        <vt:i4>3211305</vt:i4>
      </vt:variant>
      <vt:variant>
        <vt:i4>1038</vt:i4>
      </vt:variant>
      <vt:variant>
        <vt:i4>0</vt:i4>
      </vt:variant>
      <vt:variant>
        <vt:i4>5</vt:i4>
      </vt:variant>
      <vt:variant>
        <vt:lpwstr/>
      </vt:variant>
      <vt:variant>
        <vt:lpwstr>Seif32</vt:lpwstr>
      </vt:variant>
      <vt:variant>
        <vt:i4>3276841</vt:i4>
      </vt:variant>
      <vt:variant>
        <vt:i4>1032</vt:i4>
      </vt:variant>
      <vt:variant>
        <vt:i4>0</vt:i4>
      </vt:variant>
      <vt:variant>
        <vt:i4>5</vt:i4>
      </vt:variant>
      <vt:variant>
        <vt:lpwstr/>
      </vt:variant>
      <vt:variant>
        <vt:lpwstr>Seif31</vt:lpwstr>
      </vt:variant>
      <vt:variant>
        <vt:i4>3342377</vt:i4>
      </vt:variant>
      <vt:variant>
        <vt:i4>1026</vt:i4>
      </vt:variant>
      <vt:variant>
        <vt:i4>0</vt:i4>
      </vt:variant>
      <vt:variant>
        <vt:i4>5</vt:i4>
      </vt:variant>
      <vt:variant>
        <vt:lpwstr/>
      </vt:variant>
      <vt:variant>
        <vt:lpwstr>Seif30</vt:lpwstr>
      </vt:variant>
      <vt:variant>
        <vt:i4>3801128</vt:i4>
      </vt:variant>
      <vt:variant>
        <vt:i4>1020</vt:i4>
      </vt:variant>
      <vt:variant>
        <vt:i4>0</vt:i4>
      </vt:variant>
      <vt:variant>
        <vt:i4>5</vt:i4>
      </vt:variant>
      <vt:variant>
        <vt:lpwstr/>
      </vt:variant>
      <vt:variant>
        <vt:lpwstr>Seif29</vt:lpwstr>
      </vt:variant>
      <vt:variant>
        <vt:i4>3866664</vt:i4>
      </vt:variant>
      <vt:variant>
        <vt:i4>1014</vt:i4>
      </vt:variant>
      <vt:variant>
        <vt:i4>0</vt:i4>
      </vt:variant>
      <vt:variant>
        <vt:i4>5</vt:i4>
      </vt:variant>
      <vt:variant>
        <vt:lpwstr/>
      </vt:variant>
      <vt:variant>
        <vt:lpwstr>Seif28</vt:lpwstr>
      </vt:variant>
      <vt:variant>
        <vt:i4>3407912</vt:i4>
      </vt:variant>
      <vt:variant>
        <vt:i4>1008</vt:i4>
      </vt:variant>
      <vt:variant>
        <vt:i4>0</vt:i4>
      </vt:variant>
      <vt:variant>
        <vt:i4>5</vt:i4>
      </vt:variant>
      <vt:variant>
        <vt:lpwstr/>
      </vt:variant>
      <vt:variant>
        <vt:lpwstr>Seif27</vt:lpwstr>
      </vt:variant>
      <vt:variant>
        <vt:i4>3473448</vt:i4>
      </vt:variant>
      <vt:variant>
        <vt:i4>1002</vt:i4>
      </vt:variant>
      <vt:variant>
        <vt:i4>0</vt:i4>
      </vt:variant>
      <vt:variant>
        <vt:i4>5</vt:i4>
      </vt:variant>
      <vt:variant>
        <vt:lpwstr/>
      </vt:variant>
      <vt:variant>
        <vt:lpwstr>Seif26</vt:lpwstr>
      </vt:variant>
      <vt:variant>
        <vt:i4>3538984</vt:i4>
      </vt:variant>
      <vt:variant>
        <vt:i4>996</vt:i4>
      </vt:variant>
      <vt:variant>
        <vt:i4>0</vt:i4>
      </vt:variant>
      <vt:variant>
        <vt:i4>5</vt:i4>
      </vt:variant>
      <vt:variant>
        <vt:lpwstr/>
      </vt:variant>
      <vt:variant>
        <vt:lpwstr>Seif25</vt:lpwstr>
      </vt:variant>
      <vt:variant>
        <vt:i4>3604520</vt:i4>
      </vt:variant>
      <vt:variant>
        <vt:i4>990</vt:i4>
      </vt:variant>
      <vt:variant>
        <vt:i4>0</vt:i4>
      </vt:variant>
      <vt:variant>
        <vt:i4>5</vt:i4>
      </vt:variant>
      <vt:variant>
        <vt:lpwstr/>
      </vt:variant>
      <vt:variant>
        <vt:lpwstr>Seif24</vt:lpwstr>
      </vt:variant>
      <vt:variant>
        <vt:i4>3145768</vt:i4>
      </vt:variant>
      <vt:variant>
        <vt:i4>984</vt:i4>
      </vt:variant>
      <vt:variant>
        <vt:i4>0</vt:i4>
      </vt:variant>
      <vt:variant>
        <vt:i4>5</vt:i4>
      </vt:variant>
      <vt:variant>
        <vt:lpwstr/>
      </vt:variant>
      <vt:variant>
        <vt:lpwstr>Seif23</vt:lpwstr>
      </vt:variant>
      <vt:variant>
        <vt:i4>5505033</vt:i4>
      </vt:variant>
      <vt:variant>
        <vt:i4>978</vt:i4>
      </vt:variant>
      <vt:variant>
        <vt:i4>0</vt:i4>
      </vt:variant>
      <vt:variant>
        <vt:i4>5</vt:i4>
      </vt:variant>
      <vt:variant>
        <vt:lpwstr/>
      </vt:variant>
      <vt:variant>
        <vt:lpwstr>med15</vt:lpwstr>
      </vt:variant>
      <vt:variant>
        <vt:i4>3211304</vt:i4>
      </vt:variant>
      <vt:variant>
        <vt:i4>972</vt:i4>
      </vt:variant>
      <vt:variant>
        <vt:i4>0</vt:i4>
      </vt:variant>
      <vt:variant>
        <vt:i4>5</vt:i4>
      </vt:variant>
      <vt:variant>
        <vt:lpwstr/>
      </vt:variant>
      <vt:variant>
        <vt:lpwstr>Seif22</vt:lpwstr>
      </vt:variant>
      <vt:variant>
        <vt:i4>3276840</vt:i4>
      </vt:variant>
      <vt:variant>
        <vt:i4>966</vt:i4>
      </vt:variant>
      <vt:variant>
        <vt:i4>0</vt:i4>
      </vt:variant>
      <vt:variant>
        <vt:i4>5</vt:i4>
      </vt:variant>
      <vt:variant>
        <vt:lpwstr/>
      </vt:variant>
      <vt:variant>
        <vt:lpwstr>Seif21</vt:lpwstr>
      </vt:variant>
      <vt:variant>
        <vt:i4>3342376</vt:i4>
      </vt:variant>
      <vt:variant>
        <vt:i4>960</vt:i4>
      </vt:variant>
      <vt:variant>
        <vt:i4>0</vt:i4>
      </vt:variant>
      <vt:variant>
        <vt:i4>5</vt:i4>
      </vt:variant>
      <vt:variant>
        <vt:lpwstr/>
      </vt:variant>
      <vt:variant>
        <vt:lpwstr>Seif20</vt:lpwstr>
      </vt:variant>
      <vt:variant>
        <vt:i4>3801131</vt:i4>
      </vt:variant>
      <vt:variant>
        <vt:i4>954</vt:i4>
      </vt:variant>
      <vt:variant>
        <vt:i4>0</vt:i4>
      </vt:variant>
      <vt:variant>
        <vt:i4>5</vt:i4>
      </vt:variant>
      <vt:variant>
        <vt:lpwstr/>
      </vt:variant>
      <vt:variant>
        <vt:lpwstr>Seif19</vt:lpwstr>
      </vt:variant>
      <vt:variant>
        <vt:i4>3866667</vt:i4>
      </vt:variant>
      <vt:variant>
        <vt:i4>948</vt:i4>
      </vt:variant>
      <vt:variant>
        <vt:i4>0</vt:i4>
      </vt:variant>
      <vt:variant>
        <vt:i4>5</vt:i4>
      </vt:variant>
      <vt:variant>
        <vt:lpwstr/>
      </vt:variant>
      <vt:variant>
        <vt:lpwstr>Seif18</vt:lpwstr>
      </vt:variant>
      <vt:variant>
        <vt:i4>5505033</vt:i4>
      </vt:variant>
      <vt:variant>
        <vt:i4>942</vt:i4>
      </vt:variant>
      <vt:variant>
        <vt:i4>0</vt:i4>
      </vt:variant>
      <vt:variant>
        <vt:i4>5</vt:i4>
      </vt:variant>
      <vt:variant>
        <vt:lpwstr/>
      </vt:variant>
      <vt:variant>
        <vt:lpwstr>med14</vt:lpwstr>
      </vt:variant>
      <vt:variant>
        <vt:i4>3407915</vt:i4>
      </vt:variant>
      <vt:variant>
        <vt:i4>936</vt:i4>
      </vt:variant>
      <vt:variant>
        <vt:i4>0</vt:i4>
      </vt:variant>
      <vt:variant>
        <vt:i4>5</vt:i4>
      </vt:variant>
      <vt:variant>
        <vt:lpwstr/>
      </vt:variant>
      <vt:variant>
        <vt:lpwstr>Seif17</vt:lpwstr>
      </vt:variant>
      <vt:variant>
        <vt:i4>3473451</vt:i4>
      </vt:variant>
      <vt:variant>
        <vt:i4>930</vt:i4>
      </vt:variant>
      <vt:variant>
        <vt:i4>0</vt:i4>
      </vt:variant>
      <vt:variant>
        <vt:i4>5</vt:i4>
      </vt:variant>
      <vt:variant>
        <vt:lpwstr/>
      </vt:variant>
      <vt:variant>
        <vt:lpwstr>Seif163</vt:lpwstr>
      </vt:variant>
      <vt:variant>
        <vt:i4>3473451</vt:i4>
      </vt:variant>
      <vt:variant>
        <vt:i4>924</vt:i4>
      </vt:variant>
      <vt:variant>
        <vt:i4>0</vt:i4>
      </vt:variant>
      <vt:variant>
        <vt:i4>5</vt:i4>
      </vt:variant>
      <vt:variant>
        <vt:lpwstr/>
      </vt:variant>
      <vt:variant>
        <vt:lpwstr>Seif16</vt:lpwstr>
      </vt:variant>
      <vt:variant>
        <vt:i4>3145771</vt:i4>
      </vt:variant>
      <vt:variant>
        <vt:i4>918</vt:i4>
      </vt:variant>
      <vt:variant>
        <vt:i4>0</vt:i4>
      </vt:variant>
      <vt:variant>
        <vt:i4>5</vt:i4>
      </vt:variant>
      <vt:variant>
        <vt:lpwstr/>
      </vt:variant>
      <vt:variant>
        <vt:lpwstr>Seif133</vt:lpwstr>
      </vt:variant>
      <vt:variant>
        <vt:i4>3145771</vt:i4>
      </vt:variant>
      <vt:variant>
        <vt:i4>912</vt:i4>
      </vt:variant>
      <vt:variant>
        <vt:i4>0</vt:i4>
      </vt:variant>
      <vt:variant>
        <vt:i4>5</vt:i4>
      </vt:variant>
      <vt:variant>
        <vt:lpwstr/>
      </vt:variant>
      <vt:variant>
        <vt:lpwstr>Seif132</vt:lpwstr>
      </vt:variant>
      <vt:variant>
        <vt:i4>3145771</vt:i4>
      </vt:variant>
      <vt:variant>
        <vt:i4>906</vt:i4>
      </vt:variant>
      <vt:variant>
        <vt:i4>0</vt:i4>
      </vt:variant>
      <vt:variant>
        <vt:i4>5</vt:i4>
      </vt:variant>
      <vt:variant>
        <vt:lpwstr/>
      </vt:variant>
      <vt:variant>
        <vt:lpwstr>Seif131</vt:lpwstr>
      </vt:variant>
      <vt:variant>
        <vt:i4>3145771</vt:i4>
      </vt:variant>
      <vt:variant>
        <vt:i4>900</vt:i4>
      </vt:variant>
      <vt:variant>
        <vt:i4>0</vt:i4>
      </vt:variant>
      <vt:variant>
        <vt:i4>5</vt:i4>
      </vt:variant>
      <vt:variant>
        <vt:lpwstr/>
      </vt:variant>
      <vt:variant>
        <vt:lpwstr>Seif130</vt:lpwstr>
      </vt:variant>
      <vt:variant>
        <vt:i4>3538987</vt:i4>
      </vt:variant>
      <vt:variant>
        <vt:i4>894</vt:i4>
      </vt:variant>
      <vt:variant>
        <vt:i4>0</vt:i4>
      </vt:variant>
      <vt:variant>
        <vt:i4>5</vt:i4>
      </vt:variant>
      <vt:variant>
        <vt:lpwstr/>
      </vt:variant>
      <vt:variant>
        <vt:lpwstr>Seif15</vt:lpwstr>
      </vt:variant>
      <vt:variant>
        <vt:i4>3604523</vt:i4>
      </vt:variant>
      <vt:variant>
        <vt:i4>888</vt:i4>
      </vt:variant>
      <vt:variant>
        <vt:i4>0</vt:i4>
      </vt:variant>
      <vt:variant>
        <vt:i4>5</vt:i4>
      </vt:variant>
      <vt:variant>
        <vt:lpwstr/>
      </vt:variant>
      <vt:variant>
        <vt:lpwstr>Seif14</vt:lpwstr>
      </vt:variant>
      <vt:variant>
        <vt:i4>3866667</vt:i4>
      </vt:variant>
      <vt:variant>
        <vt:i4>882</vt:i4>
      </vt:variant>
      <vt:variant>
        <vt:i4>0</vt:i4>
      </vt:variant>
      <vt:variant>
        <vt:i4>5</vt:i4>
      </vt:variant>
      <vt:variant>
        <vt:lpwstr/>
      </vt:variant>
      <vt:variant>
        <vt:lpwstr>Seif184</vt:lpwstr>
      </vt:variant>
      <vt:variant>
        <vt:i4>3145771</vt:i4>
      </vt:variant>
      <vt:variant>
        <vt:i4>876</vt:i4>
      </vt:variant>
      <vt:variant>
        <vt:i4>0</vt:i4>
      </vt:variant>
      <vt:variant>
        <vt:i4>5</vt:i4>
      </vt:variant>
      <vt:variant>
        <vt:lpwstr/>
      </vt:variant>
      <vt:variant>
        <vt:lpwstr>Seif13</vt:lpwstr>
      </vt:variant>
      <vt:variant>
        <vt:i4>3866667</vt:i4>
      </vt:variant>
      <vt:variant>
        <vt:i4>870</vt:i4>
      </vt:variant>
      <vt:variant>
        <vt:i4>0</vt:i4>
      </vt:variant>
      <vt:variant>
        <vt:i4>5</vt:i4>
      </vt:variant>
      <vt:variant>
        <vt:lpwstr/>
      </vt:variant>
      <vt:variant>
        <vt:lpwstr>Seif181</vt:lpwstr>
      </vt:variant>
      <vt:variant>
        <vt:i4>3211307</vt:i4>
      </vt:variant>
      <vt:variant>
        <vt:i4>864</vt:i4>
      </vt:variant>
      <vt:variant>
        <vt:i4>0</vt:i4>
      </vt:variant>
      <vt:variant>
        <vt:i4>5</vt:i4>
      </vt:variant>
      <vt:variant>
        <vt:lpwstr/>
      </vt:variant>
      <vt:variant>
        <vt:lpwstr>Seif12</vt:lpwstr>
      </vt:variant>
      <vt:variant>
        <vt:i4>3276843</vt:i4>
      </vt:variant>
      <vt:variant>
        <vt:i4>858</vt:i4>
      </vt:variant>
      <vt:variant>
        <vt:i4>0</vt:i4>
      </vt:variant>
      <vt:variant>
        <vt:i4>5</vt:i4>
      </vt:variant>
      <vt:variant>
        <vt:lpwstr/>
      </vt:variant>
      <vt:variant>
        <vt:lpwstr>Seif11</vt:lpwstr>
      </vt:variant>
      <vt:variant>
        <vt:i4>3211307</vt:i4>
      </vt:variant>
      <vt:variant>
        <vt:i4>852</vt:i4>
      </vt:variant>
      <vt:variant>
        <vt:i4>0</vt:i4>
      </vt:variant>
      <vt:variant>
        <vt:i4>5</vt:i4>
      </vt:variant>
      <vt:variant>
        <vt:lpwstr/>
      </vt:variant>
      <vt:variant>
        <vt:lpwstr>Seif129</vt:lpwstr>
      </vt:variant>
      <vt:variant>
        <vt:i4>5505033</vt:i4>
      </vt:variant>
      <vt:variant>
        <vt:i4>846</vt:i4>
      </vt:variant>
      <vt:variant>
        <vt:i4>0</vt:i4>
      </vt:variant>
      <vt:variant>
        <vt:i4>5</vt:i4>
      </vt:variant>
      <vt:variant>
        <vt:lpwstr/>
      </vt:variant>
      <vt:variant>
        <vt:lpwstr>med13</vt:lpwstr>
      </vt:variant>
      <vt:variant>
        <vt:i4>5505033</vt:i4>
      </vt:variant>
      <vt:variant>
        <vt:i4>840</vt:i4>
      </vt:variant>
      <vt:variant>
        <vt:i4>0</vt:i4>
      </vt:variant>
      <vt:variant>
        <vt:i4>5</vt:i4>
      </vt:variant>
      <vt:variant>
        <vt:lpwstr/>
      </vt:variant>
      <vt:variant>
        <vt:lpwstr>med12</vt:lpwstr>
      </vt:variant>
      <vt:variant>
        <vt:i4>3211307</vt:i4>
      </vt:variant>
      <vt:variant>
        <vt:i4>834</vt:i4>
      </vt:variant>
      <vt:variant>
        <vt:i4>0</vt:i4>
      </vt:variant>
      <vt:variant>
        <vt:i4>5</vt:i4>
      </vt:variant>
      <vt:variant>
        <vt:lpwstr/>
      </vt:variant>
      <vt:variant>
        <vt:lpwstr>Seif128</vt:lpwstr>
      </vt:variant>
      <vt:variant>
        <vt:i4>3211307</vt:i4>
      </vt:variant>
      <vt:variant>
        <vt:i4>828</vt:i4>
      </vt:variant>
      <vt:variant>
        <vt:i4>0</vt:i4>
      </vt:variant>
      <vt:variant>
        <vt:i4>5</vt:i4>
      </vt:variant>
      <vt:variant>
        <vt:lpwstr/>
      </vt:variant>
      <vt:variant>
        <vt:lpwstr>Seif127</vt:lpwstr>
      </vt:variant>
      <vt:variant>
        <vt:i4>3211307</vt:i4>
      </vt:variant>
      <vt:variant>
        <vt:i4>822</vt:i4>
      </vt:variant>
      <vt:variant>
        <vt:i4>0</vt:i4>
      </vt:variant>
      <vt:variant>
        <vt:i4>5</vt:i4>
      </vt:variant>
      <vt:variant>
        <vt:lpwstr/>
      </vt:variant>
      <vt:variant>
        <vt:lpwstr>Seif126</vt:lpwstr>
      </vt:variant>
      <vt:variant>
        <vt:i4>3473451</vt:i4>
      </vt:variant>
      <vt:variant>
        <vt:i4>816</vt:i4>
      </vt:variant>
      <vt:variant>
        <vt:i4>0</vt:i4>
      </vt:variant>
      <vt:variant>
        <vt:i4>5</vt:i4>
      </vt:variant>
      <vt:variant>
        <vt:lpwstr/>
      </vt:variant>
      <vt:variant>
        <vt:lpwstr>Seif162</vt:lpwstr>
      </vt:variant>
      <vt:variant>
        <vt:i4>3211307</vt:i4>
      </vt:variant>
      <vt:variant>
        <vt:i4>810</vt:i4>
      </vt:variant>
      <vt:variant>
        <vt:i4>0</vt:i4>
      </vt:variant>
      <vt:variant>
        <vt:i4>5</vt:i4>
      </vt:variant>
      <vt:variant>
        <vt:lpwstr/>
      </vt:variant>
      <vt:variant>
        <vt:lpwstr>Seif125</vt:lpwstr>
      </vt:variant>
      <vt:variant>
        <vt:i4>3211307</vt:i4>
      </vt:variant>
      <vt:variant>
        <vt:i4>804</vt:i4>
      </vt:variant>
      <vt:variant>
        <vt:i4>0</vt:i4>
      </vt:variant>
      <vt:variant>
        <vt:i4>5</vt:i4>
      </vt:variant>
      <vt:variant>
        <vt:lpwstr/>
      </vt:variant>
      <vt:variant>
        <vt:lpwstr>Seif124</vt:lpwstr>
      </vt:variant>
      <vt:variant>
        <vt:i4>3211307</vt:i4>
      </vt:variant>
      <vt:variant>
        <vt:i4>798</vt:i4>
      </vt:variant>
      <vt:variant>
        <vt:i4>0</vt:i4>
      </vt:variant>
      <vt:variant>
        <vt:i4>5</vt:i4>
      </vt:variant>
      <vt:variant>
        <vt:lpwstr/>
      </vt:variant>
      <vt:variant>
        <vt:lpwstr>Seif123</vt:lpwstr>
      </vt:variant>
      <vt:variant>
        <vt:i4>3211307</vt:i4>
      </vt:variant>
      <vt:variant>
        <vt:i4>792</vt:i4>
      </vt:variant>
      <vt:variant>
        <vt:i4>0</vt:i4>
      </vt:variant>
      <vt:variant>
        <vt:i4>5</vt:i4>
      </vt:variant>
      <vt:variant>
        <vt:lpwstr/>
      </vt:variant>
      <vt:variant>
        <vt:lpwstr>Seif122</vt:lpwstr>
      </vt:variant>
      <vt:variant>
        <vt:i4>3211307</vt:i4>
      </vt:variant>
      <vt:variant>
        <vt:i4>786</vt:i4>
      </vt:variant>
      <vt:variant>
        <vt:i4>0</vt:i4>
      </vt:variant>
      <vt:variant>
        <vt:i4>5</vt:i4>
      </vt:variant>
      <vt:variant>
        <vt:lpwstr/>
      </vt:variant>
      <vt:variant>
        <vt:lpwstr>Seif121</vt:lpwstr>
      </vt:variant>
      <vt:variant>
        <vt:i4>3211307</vt:i4>
      </vt:variant>
      <vt:variant>
        <vt:i4>780</vt:i4>
      </vt:variant>
      <vt:variant>
        <vt:i4>0</vt:i4>
      </vt:variant>
      <vt:variant>
        <vt:i4>5</vt:i4>
      </vt:variant>
      <vt:variant>
        <vt:lpwstr/>
      </vt:variant>
      <vt:variant>
        <vt:lpwstr>Seif120</vt:lpwstr>
      </vt:variant>
      <vt:variant>
        <vt:i4>3276843</vt:i4>
      </vt:variant>
      <vt:variant>
        <vt:i4>774</vt:i4>
      </vt:variant>
      <vt:variant>
        <vt:i4>0</vt:i4>
      </vt:variant>
      <vt:variant>
        <vt:i4>5</vt:i4>
      </vt:variant>
      <vt:variant>
        <vt:lpwstr/>
      </vt:variant>
      <vt:variant>
        <vt:lpwstr>Seif119</vt:lpwstr>
      </vt:variant>
      <vt:variant>
        <vt:i4>3276843</vt:i4>
      </vt:variant>
      <vt:variant>
        <vt:i4>768</vt:i4>
      </vt:variant>
      <vt:variant>
        <vt:i4>0</vt:i4>
      </vt:variant>
      <vt:variant>
        <vt:i4>5</vt:i4>
      </vt:variant>
      <vt:variant>
        <vt:lpwstr/>
      </vt:variant>
      <vt:variant>
        <vt:lpwstr>Seif118</vt:lpwstr>
      </vt:variant>
      <vt:variant>
        <vt:i4>3276843</vt:i4>
      </vt:variant>
      <vt:variant>
        <vt:i4>762</vt:i4>
      </vt:variant>
      <vt:variant>
        <vt:i4>0</vt:i4>
      </vt:variant>
      <vt:variant>
        <vt:i4>5</vt:i4>
      </vt:variant>
      <vt:variant>
        <vt:lpwstr/>
      </vt:variant>
      <vt:variant>
        <vt:lpwstr>Seif117</vt:lpwstr>
      </vt:variant>
      <vt:variant>
        <vt:i4>3276843</vt:i4>
      </vt:variant>
      <vt:variant>
        <vt:i4>756</vt:i4>
      </vt:variant>
      <vt:variant>
        <vt:i4>0</vt:i4>
      </vt:variant>
      <vt:variant>
        <vt:i4>5</vt:i4>
      </vt:variant>
      <vt:variant>
        <vt:lpwstr/>
      </vt:variant>
      <vt:variant>
        <vt:lpwstr>Seif116</vt:lpwstr>
      </vt:variant>
      <vt:variant>
        <vt:i4>3276843</vt:i4>
      </vt:variant>
      <vt:variant>
        <vt:i4>750</vt:i4>
      </vt:variant>
      <vt:variant>
        <vt:i4>0</vt:i4>
      </vt:variant>
      <vt:variant>
        <vt:i4>5</vt:i4>
      </vt:variant>
      <vt:variant>
        <vt:lpwstr/>
      </vt:variant>
      <vt:variant>
        <vt:lpwstr>Seif115</vt:lpwstr>
      </vt:variant>
      <vt:variant>
        <vt:i4>3276843</vt:i4>
      </vt:variant>
      <vt:variant>
        <vt:i4>744</vt:i4>
      </vt:variant>
      <vt:variant>
        <vt:i4>0</vt:i4>
      </vt:variant>
      <vt:variant>
        <vt:i4>5</vt:i4>
      </vt:variant>
      <vt:variant>
        <vt:lpwstr/>
      </vt:variant>
      <vt:variant>
        <vt:lpwstr>Seif114</vt:lpwstr>
      </vt:variant>
      <vt:variant>
        <vt:i4>3276843</vt:i4>
      </vt:variant>
      <vt:variant>
        <vt:i4>738</vt:i4>
      </vt:variant>
      <vt:variant>
        <vt:i4>0</vt:i4>
      </vt:variant>
      <vt:variant>
        <vt:i4>5</vt:i4>
      </vt:variant>
      <vt:variant>
        <vt:lpwstr/>
      </vt:variant>
      <vt:variant>
        <vt:lpwstr>Seif113</vt:lpwstr>
      </vt:variant>
      <vt:variant>
        <vt:i4>3276843</vt:i4>
      </vt:variant>
      <vt:variant>
        <vt:i4>732</vt:i4>
      </vt:variant>
      <vt:variant>
        <vt:i4>0</vt:i4>
      </vt:variant>
      <vt:variant>
        <vt:i4>5</vt:i4>
      </vt:variant>
      <vt:variant>
        <vt:lpwstr/>
      </vt:variant>
      <vt:variant>
        <vt:lpwstr>Seif112</vt:lpwstr>
      </vt:variant>
      <vt:variant>
        <vt:i4>3276843</vt:i4>
      </vt:variant>
      <vt:variant>
        <vt:i4>726</vt:i4>
      </vt:variant>
      <vt:variant>
        <vt:i4>0</vt:i4>
      </vt:variant>
      <vt:variant>
        <vt:i4>5</vt:i4>
      </vt:variant>
      <vt:variant>
        <vt:lpwstr/>
      </vt:variant>
      <vt:variant>
        <vt:lpwstr>Seif111</vt:lpwstr>
      </vt:variant>
      <vt:variant>
        <vt:i4>3276843</vt:i4>
      </vt:variant>
      <vt:variant>
        <vt:i4>720</vt:i4>
      </vt:variant>
      <vt:variant>
        <vt:i4>0</vt:i4>
      </vt:variant>
      <vt:variant>
        <vt:i4>5</vt:i4>
      </vt:variant>
      <vt:variant>
        <vt:lpwstr/>
      </vt:variant>
      <vt:variant>
        <vt:lpwstr>Seif110</vt:lpwstr>
      </vt:variant>
      <vt:variant>
        <vt:i4>3342379</vt:i4>
      </vt:variant>
      <vt:variant>
        <vt:i4>714</vt:i4>
      </vt:variant>
      <vt:variant>
        <vt:i4>0</vt:i4>
      </vt:variant>
      <vt:variant>
        <vt:i4>5</vt:i4>
      </vt:variant>
      <vt:variant>
        <vt:lpwstr/>
      </vt:variant>
      <vt:variant>
        <vt:lpwstr>Seif109</vt:lpwstr>
      </vt:variant>
      <vt:variant>
        <vt:i4>3342379</vt:i4>
      </vt:variant>
      <vt:variant>
        <vt:i4>708</vt:i4>
      </vt:variant>
      <vt:variant>
        <vt:i4>0</vt:i4>
      </vt:variant>
      <vt:variant>
        <vt:i4>5</vt:i4>
      </vt:variant>
      <vt:variant>
        <vt:lpwstr/>
      </vt:variant>
      <vt:variant>
        <vt:lpwstr>Seif108</vt:lpwstr>
      </vt:variant>
      <vt:variant>
        <vt:i4>3342379</vt:i4>
      </vt:variant>
      <vt:variant>
        <vt:i4>702</vt:i4>
      </vt:variant>
      <vt:variant>
        <vt:i4>0</vt:i4>
      </vt:variant>
      <vt:variant>
        <vt:i4>5</vt:i4>
      </vt:variant>
      <vt:variant>
        <vt:lpwstr/>
      </vt:variant>
      <vt:variant>
        <vt:lpwstr>Seif107</vt:lpwstr>
      </vt:variant>
      <vt:variant>
        <vt:i4>3342379</vt:i4>
      </vt:variant>
      <vt:variant>
        <vt:i4>696</vt:i4>
      </vt:variant>
      <vt:variant>
        <vt:i4>0</vt:i4>
      </vt:variant>
      <vt:variant>
        <vt:i4>5</vt:i4>
      </vt:variant>
      <vt:variant>
        <vt:lpwstr/>
      </vt:variant>
      <vt:variant>
        <vt:lpwstr>Seif106</vt:lpwstr>
      </vt:variant>
      <vt:variant>
        <vt:i4>5505033</vt:i4>
      </vt:variant>
      <vt:variant>
        <vt:i4>690</vt:i4>
      </vt:variant>
      <vt:variant>
        <vt:i4>0</vt:i4>
      </vt:variant>
      <vt:variant>
        <vt:i4>5</vt:i4>
      </vt:variant>
      <vt:variant>
        <vt:lpwstr/>
      </vt:variant>
      <vt:variant>
        <vt:lpwstr>med11</vt:lpwstr>
      </vt:variant>
      <vt:variant>
        <vt:i4>3407915</vt:i4>
      </vt:variant>
      <vt:variant>
        <vt:i4>684</vt:i4>
      </vt:variant>
      <vt:variant>
        <vt:i4>0</vt:i4>
      </vt:variant>
      <vt:variant>
        <vt:i4>5</vt:i4>
      </vt:variant>
      <vt:variant>
        <vt:lpwstr/>
      </vt:variant>
      <vt:variant>
        <vt:lpwstr>Seif177</vt:lpwstr>
      </vt:variant>
      <vt:variant>
        <vt:i4>3407915</vt:i4>
      </vt:variant>
      <vt:variant>
        <vt:i4>678</vt:i4>
      </vt:variant>
      <vt:variant>
        <vt:i4>0</vt:i4>
      </vt:variant>
      <vt:variant>
        <vt:i4>5</vt:i4>
      </vt:variant>
      <vt:variant>
        <vt:lpwstr/>
      </vt:variant>
      <vt:variant>
        <vt:lpwstr>Seif176</vt:lpwstr>
      </vt:variant>
      <vt:variant>
        <vt:i4>3407915</vt:i4>
      </vt:variant>
      <vt:variant>
        <vt:i4>672</vt:i4>
      </vt:variant>
      <vt:variant>
        <vt:i4>0</vt:i4>
      </vt:variant>
      <vt:variant>
        <vt:i4>5</vt:i4>
      </vt:variant>
      <vt:variant>
        <vt:lpwstr/>
      </vt:variant>
      <vt:variant>
        <vt:lpwstr>Seif175</vt:lpwstr>
      </vt:variant>
      <vt:variant>
        <vt:i4>3407915</vt:i4>
      </vt:variant>
      <vt:variant>
        <vt:i4>666</vt:i4>
      </vt:variant>
      <vt:variant>
        <vt:i4>0</vt:i4>
      </vt:variant>
      <vt:variant>
        <vt:i4>5</vt:i4>
      </vt:variant>
      <vt:variant>
        <vt:lpwstr/>
      </vt:variant>
      <vt:variant>
        <vt:lpwstr>Seif174</vt:lpwstr>
      </vt:variant>
      <vt:variant>
        <vt:i4>3407915</vt:i4>
      </vt:variant>
      <vt:variant>
        <vt:i4>660</vt:i4>
      </vt:variant>
      <vt:variant>
        <vt:i4>0</vt:i4>
      </vt:variant>
      <vt:variant>
        <vt:i4>5</vt:i4>
      </vt:variant>
      <vt:variant>
        <vt:lpwstr/>
      </vt:variant>
      <vt:variant>
        <vt:lpwstr>Seif173</vt:lpwstr>
      </vt:variant>
      <vt:variant>
        <vt:i4>3407915</vt:i4>
      </vt:variant>
      <vt:variant>
        <vt:i4>654</vt:i4>
      </vt:variant>
      <vt:variant>
        <vt:i4>0</vt:i4>
      </vt:variant>
      <vt:variant>
        <vt:i4>5</vt:i4>
      </vt:variant>
      <vt:variant>
        <vt:lpwstr/>
      </vt:variant>
      <vt:variant>
        <vt:lpwstr>Seif172</vt:lpwstr>
      </vt:variant>
      <vt:variant>
        <vt:i4>3407915</vt:i4>
      </vt:variant>
      <vt:variant>
        <vt:i4>648</vt:i4>
      </vt:variant>
      <vt:variant>
        <vt:i4>0</vt:i4>
      </vt:variant>
      <vt:variant>
        <vt:i4>5</vt:i4>
      </vt:variant>
      <vt:variant>
        <vt:lpwstr/>
      </vt:variant>
      <vt:variant>
        <vt:lpwstr>Seif171</vt:lpwstr>
      </vt:variant>
      <vt:variant>
        <vt:i4>5505033</vt:i4>
      </vt:variant>
      <vt:variant>
        <vt:i4>642</vt:i4>
      </vt:variant>
      <vt:variant>
        <vt:i4>0</vt:i4>
      </vt:variant>
      <vt:variant>
        <vt:i4>5</vt:i4>
      </vt:variant>
      <vt:variant>
        <vt:lpwstr/>
      </vt:variant>
      <vt:variant>
        <vt:lpwstr>med10</vt:lpwstr>
      </vt:variant>
      <vt:variant>
        <vt:i4>3866667</vt:i4>
      </vt:variant>
      <vt:variant>
        <vt:i4>636</vt:i4>
      </vt:variant>
      <vt:variant>
        <vt:i4>0</vt:i4>
      </vt:variant>
      <vt:variant>
        <vt:i4>5</vt:i4>
      </vt:variant>
      <vt:variant>
        <vt:lpwstr/>
      </vt:variant>
      <vt:variant>
        <vt:lpwstr>Seif180</vt:lpwstr>
      </vt:variant>
      <vt:variant>
        <vt:i4>3866667</vt:i4>
      </vt:variant>
      <vt:variant>
        <vt:i4>630</vt:i4>
      </vt:variant>
      <vt:variant>
        <vt:i4>0</vt:i4>
      </vt:variant>
      <vt:variant>
        <vt:i4>5</vt:i4>
      </vt:variant>
      <vt:variant>
        <vt:lpwstr/>
      </vt:variant>
      <vt:variant>
        <vt:lpwstr>Seif189</vt:lpwstr>
      </vt:variant>
      <vt:variant>
        <vt:i4>3407915</vt:i4>
      </vt:variant>
      <vt:variant>
        <vt:i4>624</vt:i4>
      </vt:variant>
      <vt:variant>
        <vt:i4>0</vt:i4>
      </vt:variant>
      <vt:variant>
        <vt:i4>5</vt:i4>
      </vt:variant>
      <vt:variant>
        <vt:lpwstr/>
      </vt:variant>
      <vt:variant>
        <vt:lpwstr>Seif170</vt:lpwstr>
      </vt:variant>
      <vt:variant>
        <vt:i4>3473451</vt:i4>
      </vt:variant>
      <vt:variant>
        <vt:i4>618</vt:i4>
      </vt:variant>
      <vt:variant>
        <vt:i4>0</vt:i4>
      </vt:variant>
      <vt:variant>
        <vt:i4>5</vt:i4>
      </vt:variant>
      <vt:variant>
        <vt:lpwstr/>
      </vt:variant>
      <vt:variant>
        <vt:lpwstr>Seif169</vt:lpwstr>
      </vt:variant>
      <vt:variant>
        <vt:i4>3473451</vt:i4>
      </vt:variant>
      <vt:variant>
        <vt:i4>612</vt:i4>
      </vt:variant>
      <vt:variant>
        <vt:i4>0</vt:i4>
      </vt:variant>
      <vt:variant>
        <vt:i4>5</vt:i4>
      </vt:variant>
      <vt:variant>
        <vt:lpwstr/>
      </vt:variant>
      <vt:variant>
        <vt:lpwstr>Seif168</vt:lpwstr>
      </vt:variant>
      <vt:variant>
        <vt:i4>3866667</vt:i4>
      </vt:variant>
      <vt:variant>
        <vt:i4>606</vt:i4>
      </vt:variant>
      <vt:variant>
        <vt:i4>0</vt:i4>
      </vt:variant>
      <vt:variant>
        <vt:i4>5</vt:i4>
      </vt:variant>
      <vt:variant>
        <vt:lpwstr/>
      </vt:variant>
      <vt:variant>
        <vt:lpwstr>Seif183</vt:lpwstr>
      </vt:variant>
      <vt:variant>
        <vt:i4>3473451</vt:i4>
      </vt:variant>
      <vt:variant>
        <vt:i4>600</vt:i4>
      </vt:variant>
      <vt:variant>
        <vt:i4>0</vt:i4>
      </vt:variant>
      <vt:variant>
        <vt:i4>5</vt:i4>
      </vt:variant>
      <vt:variant>
        <vt:lpwstr/>
      </vt:variant>
      <vt:variant>
        <vt:lpwstr>Seif167</vt:lpwstr>
      </vt:variant>
      <vt:variant>
        <vt:i4>3801131</vt:i4>
      </vt:variant>
      <vt:variant>
        <vt:i4>594</vt:i4>
      </vt:variant>
      <vt:variant>
        <vt:i4>0</vt:i4>
      </vt:variant>
      <vt:variant>
        <vt:i4>5</vt:i4>
      </vt:variant>
      <vt:variant>
        <vt:lpwstr/>
      </vt:variant>
      <vt:variant>
        <vt:lpwstr>Seif191</vt:lpwstr>
      </vt:variant>
      <vt:variant>
        <vt:i4>3407915</vt:i4>
      </vt:variant>
      <vt:variant>
        <vt:i4>588</vt:i4>
      </vt:variant>
      <vt:variant>
        <vt:i4>0</vt:i4>
      </vt:variant>
      <vt:variant>
        <vt:i4>5</vt:i4>
      </vt:variant>
      <vt:variant>
        <vt:lpwstr/>
      </vt:variant>
      <vt:variant>
        <vt:lpwstr>Seif179</vt:lpwstr>
      </vt:variant>
      <vt:variant>
        <vt:i4>3407915</vt:i4>
      </vt:variant>
      <vt:variant>
        <vt:i4>582</vt:i4>
      </vt:variant>
      <vt:variant>
        <vt:i4>0</vt:i4>
      </vt:variant>
      <vt:variant>
        <vt:i4>5</vt:i4>
      </vt:variant>
      <vt:variant>
        <vt:lpwstr/>
      </vt:variant>
      <vt:variant>
        <vt:lpwstr>Seif178</vt:lpwstr>
      </vt:variant>
      <vt:variant>
        <vt:i4>3473451</vt:i4>
      </vt:variant>
      <vt:variant>
        <vt:i4>576</vt:i4>
      </vt:variant>
      <vt:variant>
        <vt:i4>0</vt:i4>
      </vt:variant>
      <vt:variant>
        <vt:i4>5</vt:i4>
      </vt:variant>
      <vt:variant>
        <vt:lpwstr/>
      </vt:variant>
      <vt:variant>
        <vt:lpwstr>Seif166</vt:lpwstr>
      </vt:variant>
      <vt:variant>
        <vt:i4>6029321</vt:i4>
      </vt:variant>
      <vt:variant>
        <vt:i4>570</vt:i4>
      </vt:variant>
      <vt:variant>
        <vt:i4>0</vt:i4>
      </vt:variant>
      <vt:variant>
        <vt:i4>5</vt:i4>
      </vt:variant>
      <vt:variant>
        <vt:lpwstr/>
      </vt:variant>
      <vt:variant>
        <vt:lpwstr>med9</vt:lpwstr>
      </vt:variant>
      <vt:variant>
        <vt:i4>3342379</vt:i4>
      </vt:variant>
      <vt:variant>
        <vt:i4>564</vt:i4>
      </vt:variant>
      <vt:variant>
        <vt:i4>0</vt:i4>
      </vt:variant>
      <vt:variant>
        <vt:i4>5</vt:i4>
      </vt:variant>
      <vt:variant>
        <vt:lpwstr/>
      </vt:variant>
      <vt:variant>
        <vt:lpwstr>Seif105</vt:lpwstr>
      </vt:variant>
      <vt:variant>
        <vt:i4>3342379</vt:i4>
      </vt:variant>
      <vt:variant>
        <vt:i4>558</vt:i4>
      </vt:variant>
      <vt:variant>
        <vt:i4>0</vt:i4>
      </vt:variant>
      <vt:variant>
        <vt:i4>5</vt:i4>
      </vt:variant>
      <vt:variant>
        <vt:lpwstr/>
      </vt:variant>
      <vt:variant>
        <vt:lpwstr>Seif104</vt:lpwstr>
      </vt:variant>
      <vt:variant>
        <vt:i4>3342379</vt:i4>
      </vt:variant>
      <vt:variant>
        <vt:i4>552</vt:i4>
      </vt:variant>
      <vt:variant>
        <vt:i4>0</vt:i4>
      </vt:variant>
      <vt:variant>
        <vt:i4>5</vt:i4>
      </vt:variant>
      <vt:variant>
        <vt:lpwstr/>
      </vt:variant>
      <vt:variant>
        <vt:lpwstr>Seif103</vt:lpwstr>
      </vt:variant>
      <vt:variant>
        <vt:i4>3866667</vt:i4>
      </vt:variant>
      <vt:variant>
        <vt:i4>546</vt:i4>
      </vt:variant>
      <vt:variant>
        <vt:i4>0</vt:i4>
      </vt:variant>
      <vt:variant>
        <vt:i4>5</vt:i4>
      </vt:variant>
      <vt:variant>
        <vt:lpwstr/>
      </vt:variant>
      <vt:variant>
        <vt:lpwstr>Seif188</vt:lpwstr>
      </vt:variant>
      <vt:variant>
        <vt:i4>3342379</vt:i4>
      </vt:variant>
      <vt:variant>
        <vt:i4>540</vt:i4>
      </vt:variant>
      <vt:variant>
        <vt:i4>0</vt:i4>
      </vt:variant>
      <vt:variant>
        <vt:i4>5</vt:i4>
      </vt:variant>
      <vt:variant>
        <vt:lpwstr/>
      </vt:variant>
      <vt:variant>
        <vt:lpwstr>Seif102</vt:lpwstr>
      </vt:variant>
      <vt:variant>
        <vt:i4>3342379</vt:i4>
      </vt:variant>
      <vt:variant>
        <vt:i4>534</vt:i4>
      </vt:variant>
      <vt:variant>
        <vt:i4>0</vt:i4>
      </vt:variant>
      <vt:variant>
        <vt:i4>5</vt:i4>
      </vt:variant>
      <vt:variant>
        <vt:lpwstr/>
      </vt:variant>
      <vt:variant>
        <vt:lpwstr>Seif101</vt:lpwstr>
      </vt:variant>
      <vt:variant>
        <vt:i4>3801131</vt:i4>
      </vt:variant>
      <vt:variant>
        <vt:i4>528</vt:i4>
      </vt:variant>
      <vt:variant>
        <vt:i4>0</vt:i4>
      </vt:variant>
      <vt:variant>
        <vt:i4>5</vt:i4>
      </vt:variant>
      <vt:variant>
        <vt:lpwstr/>
      </vt:variant>
      <vt:variant>
        <vt:lpwstr>Seif190</vt:lpwstr>
      </vt:variant>
      <vt:variant>
        <vt:i4>3342379</vt:i4>
      </vt:variant>
      <vt:variant>
        <vt:i4>522</vt:i4>
      </vt:variant>
      <vt:variant>
        <vt:i4>0</vt:i4>
      </vt:variant>
      <vt:variant>
        <vt:i4>5</vt:i4>
      </vt:variant>
      <vt:variant>
        <vt:lpwstr/>
      </vt:variant>
      <vt:variant>
        <vt:lpwstr>Seif100</vt:lpwstr>
      </vt:variant>
      <vt:variant>
        <vt:i4>3801123</vt:i4>
      </vt:variant>
      <vt:variant>
        <vt:i4>516</vt:i4>
      </vt:variant>
      <vt:variant>
        <vt:i4>0</vt:i4>
      </vt:variant>
      <vt:variant>
        <vt:i4>5</vt:i4>
      </vt:variant>
      <vt:variant>
        <vt:lpwstr/>
      </vt:variant>
      <vt:variant>
        <vt:lpwstr>Seif99</vt:lpwstr>
      </vt:variant>
      <vt:variant>
        <vt:i4>3866659</vt:i4>
      </vt:variant>
      <vt:variant>
        <vt:i4>510</vt:i4>
      </vt:variant>
      <vt:variant>
        <vt:i4>0</vt:i4>
      </vt:variant>
      <vt:variant>
        <vt:i4>5</vt:i4>
      </vt:variant>
      <vt:variant>
        <vt:lpwstr/>
      </vt:variant>
      <vt:variant>
        <vt:lpwstr>Seif98</vt:lpwstr>
      </vt:variant>
      <vt:variant>
        <vt:i4>3866667</vt:i4>
      </vt:variant>
      <vt:variant>
        <vt:i4>504</vt:i4>
      </vt:variant>
      <vt:variant>
        <vt:i4>0</vt:i4>
      </vt:variant>
      <vt:variant>
        <vt:i4>5</vt:i4>
      </vt:variant>
      <vt:variant>
        <vt:lpwstr/>
      </vt:variant>
      <vt:variant>
        <vt:lpwstr>Seif187</vt:lpwstr>
      </vt:variant>
      <vt:variant>
        <vt:i4>3866667</vt:i4>
      </vt:variant>
      <vt:variant>
        <vt:i4>498</vt:i4>
      </vt:variant>
      <vt:variant>
        <vt:i4>0</vt:i4>
      </vt:variant>
      <vt:variant>
        <vt:i4>5</vt:i4>
      </vt:variant>
      <vt:variant>
        <vt:lpwstr/>
      </vt:variant>
      <vt:variant>
        <vt:lpwstr>Seif186</vt:lpwstr>
      </vt:variant>
      <vt:variant>
        <vt:i4>3407907</vt:i4>
      </vt:variant>
      <vt:variant>
        <vt:i4>492</vt:i4>
      </vt:variant>
      <vt:variant>
        <vt:i4>0</vt:i4>
      </vt:variant>
      <vt:variant>
        <vt:i4>5</vt:i4>
      </vt:variant>
      <vt:variant>
        <vt:lpwstr/>
      </vt:variant>
      <vt:variant>
        <vt:lpwstr>Seif97</vt:lpwstr>
      </vt:variant>
      <vt:variant>
        <vt:i4>3473443</vt:i4>
      </vt:variant>
      <vt:variant>
        <vt:i4>486</vt:i4>
      </vt:variant>
      <vt:variant>
        <vt:i4>0</vt:i4>
      </vt:variant>
      <vt:variant>
        <vt:i4>5</vt:i4>
      </vt:variant>
      <vt:variant>
        <vt:lpwstr/>
      </vt:variant>
      <vt:variant>
        <vt:lpwstr>Seif96</vt:lpwstr>
      </vt:variant>
      <vt:variant>
        <vt:i4>3538979</vt:i4>
      </vt:variant>
      <vt:variant>
        <vt:i4>480</vt:i4>
      </vt:variant>
      <vt:variant>
        <vt:i4>0</vt:i4>
      </vt:variant>
      <vt:variant>
        <vt:i4>5</vt:i4>
      </vt:variant>
      <vt:variant>
        <vt:lpwstr/>
      </vt:variant>
      <vt:variant>
        <vt:lpwstr>Seif95</vt:lpwstr>
      </vt:variant>
      <vt:variant>
        <vt:i4>3604515</vt:i4>
      </vt:variant>
      <vt:variant>
        <vt:i4>474</vt:i4>
      </vt:variant>
      <vt:variant>
        <vt:i4>0</vt:i4>
      </vt:variant>
      <vt:variant>
        <vt:i4>5</vt:i4>
      </vt:variant>
      <vt:variant>
        <vt:lpwstr/>
      </vt:variant>
      <vt:variant>
        <vt:lpwstr>Seif94</vt:lpwstr>
      </vt:variant>
      <vt:variant>
        <vt:i4>6094857</vt:i4>
      </vt:variant>
      <vt:variant>
        <vt:i4>468</vt:i4>
      </vt:variant>
      <vt:variant>
        <vt:i4>0</vt:i4>
      </vt:variant>
      <vt:variant>
        <vt:i4>5</vt:i4>
      </vt:variant>
      <vt:variant>
        <vt:lpwstr/>
      </vt:variant>
      <vt:variant>
        <vt:lpwstr>med8</vt:lpwstr>
      </vt:variant>
      <vt:variant>
        <vt:i4>3145763</vt:i4>
      </vt:variant>
      <vt:variant>
        <vt:i4>462</vt:i4>
      </vt:variant>
      <vt:variant>
        <vt:i4>0</vt:i4>
      </vt:variant>
      <vt:variant>
        <vt:i4>5</vt:i4>
      </vt:variant>
      <vt:variant>
        <vt:lpwstr/>
      </vt:variant>
      <vt:variant>
        <vt:lpwstr>Seif93</vt:lpwstr>
      </vt:variant>
      <vt:variant>
        <vt:i4>3211299</vt:i4>
      </vt:variant>
      <vt:variant>
        <vt:i4>456</vt:i4>
      </vt:variant>
      <vt:variant>
        <vt:i4>0</vt:i4>
      </vt:variant>
      <vt:variant>
        <vt:i4>5</vt:i4>
      </vt:variant>
      <vt:variant>
        <vt:lpwstr/>
      </vt:variant>
      <vt:variant>
        <vt:lpwstr>Seif92</vt:lpwstr>
      </vt:variant>
      <vt:variant>
        <vt:i4>3473451</vt:i4>
      </vt:variant>
      <vt:variant>
        <vt:i4>450</vt:i4>
      </vt:variant>
      <vt:variant>
        <vt:i4>0</vt:i4>
      </vt:variant>
      <vt:variant>
        <vt:i4>5</vt:i4>
      </vt:variant>
      <vt:variant>
        <vt:lpwstr/>
      </vt:variant>
      <vt:variant>
        <vt:lpwstr>Seif161</vt:lpwstr>
      </vt:variant>
      <vt:variant>
        <vt:i4>3276835</vt:i4>
      </vt:variant>
      <vt:variant>
        <vt:i4>444</vt:i4>
      </vt:variant>
      <vt:variant>
        <vt:i4>0</vt:i4>
      </vt:variant>
      <vt:variant>
        <vt:i4>5</vt:i4>
      </vt:variant>
      <vt:variant>
        <vt:lpwstr/>
      </vt:variant>
      <vt:variant>
        <vt:lpwstr>Seif91</vt:lpwstr>
      </vt:variant>
      <vt:variant>
        <vt:i4>3342371</vt:i4>
      </vt:variant>
      <vt:variant>
        <vt:i4>438</vt:i4>
      </vt:variant>
      <vt:variant>
        <vt:i4>0</vt:i4>
      </vt:variant>
      <vt:variant>
        <vt:i4>5</vt:i4>
      </vt:variant>
      <vt:variant>
        <vt:lpwstr/>
      </vt:variant>
      <vt:variant>
        <vt:lpwstr>Seif90</vt:lpwstr>
      </vt:variant>
      <vt:variant>
        <vt:i4>3801122</vt:i4>
      </vt:variant>
      <vt:variant>
        <vt:i4>432</vt:i4>
      </vt:variant>
      <vt:variant>
        <vt:i4>0</vt:i4>
      </vt:variant>
      <vt:variant>
        <vt:i4>5</vt:i4>
      </vt:variant>
      <vt:variant>
        <vt:lpwstr/>
      </vt:variant>
      <vt:variant>
        <vt:lpwstr>Seif89</vt:lpwstr>
      </vt:variant>
      <vt:variant>
        <vt:i4>3866658</vt:i4>
      </vt:variant>
      <vt:variant>
        <vt:i4>426</vt:i4>
      </vt:variant>
      <vt:variant>
        <vt:i4>0</vt:i4>
      </vt:variant>
      <vt:variant>
        <vt:i4>5</vt:i4>
      </vt:variant>
      <vt:variant>
        <vt:lpwstr/>
      </vt:variant>
      <vt:variant>
        <vt:lpwstr>Seif88</vt:lpwstr>
      </vt:variant>
      <vt:variant>
        <vt:i4>3407906</vt:i4>
      </vt:variant>
      <vt:variant>
        <vt:i4>420</vt:i4>
      </vt:variant>
      <vt:variant>
        <vt:i4>0</vt:i4>
      </vt:variant>
      <vt:variant>
        <vt:i4>5</vt:i4>
      </vt:variant>
      <vt:variant>
        <vt:lpwstr/>
      </vt:variant>
      <vt:variant>
        <vt:lpwstr>Seif87</vt:lpwstr>
      </vt:variant>
      <vt:variant>
        <vt:i4>3473442</vt:i4>
      </vt:variant>
      <vt:variant>
        <vt:i4>414</vt:i4>
      </vt:variant>
      <vt:variant>
        <vt:i4>0</vt:i4>
      </vt:variant>
      <vt:variant>
        <vt:i4>5</vt:i4>
      </vt:variant>
      <vt:variant>
        <vt:lpwstr/>
      </vt:variant>
      <vt:variant>
        <vt:lpwstr>Seif86</vt:lpwstr>
      </vt:variant>
      <vt:variant>
        <vt:i4>5373961</vt:i4>
      </vt:variant>
      <vt:variant>
        <vt:i4>408</vt:i4>
      </vt:variant>
      <vt:variant>
        <vt:i4>0</vt:i4>
      </vt:variant>
      <vt:variant>
        <vt:i4>5</vt:i4>
      </vt:variant>
      <vt:variant>
        <vt:lpwstr/>
      </vt:variant>
      <vt:variant>
        <vt:lpwstr>med7</vt:lpwstr>
      </vt:variant>
      <vt:variant>
        <vt:i4>3538978</vt:i4>
      </vt:variant>
      <vt:variant>
        <vt:i4>402</vt:i4>
      </vt:variant>
      <vt:variant>
        <vt:i4>0</vt:i4>
      </vt:variant>
      <vt:variant>
        <vt:i4>5</vt:i4>
      </vt:variant>
      <vt:variant>
        <vt:lpwstr/>
      </vt:variant>
      <vt:variant>
        <vt:lpwstr>Seif85</vt:lpwstr>
      </vt:variant>
      <vt:variant>
        <vt:i4>3604514</vt:i4>
      </vt:variant>
      <vt:variant>
        <vt:i4>396</vt:i4>
      </vt:variant>
      <vt:variant>
        <vt:i4>0</vt:i4>
      </vt:variant>
      <vt:variant>
        <vt:i4>5</vt:i4>
      </vt:variant>
      <vt:variant>
        <vt:lpwstr/>
      </vt:variant>
      <vt:variant>
        <vt:lpwstr>Seif84</vt:lpwstr>
      </vt:variant>
      <vt:variant>
        <vt:i4>5439497</vt:i4>
      </vt:variant>
      <vt:variant>
        <vt:i4>390</vt:i4>
      </vt:variant>
      <vt:variant>
        <vt:i4>0</vt:i4>
      </vt:variant>
      <vt:variant>
        <vt:i4>5</vt:i4>
      </vt:variant>
      <vt:variant>
        <vt:lpwstr/>
      </vt:variant>
      <vt:variant>
        <vt:lpwstr>med6</vt:lpwstr>
      </vt:variant>
      <vt:variant>
        <vt:i4>3145762</vt:i4>
      </vt:variant>
      <vt:variant>
        <vt:i4>384</vt:i4>
      </vt:variant>
      <vt:variant>
        <vt:i4>0</vt:i4>
      </vt:variant>
      <vt:variant>
        <vt:i4>5</vt:i4>
      </vt:variant>
      <vt:variant>
        <vt:lpwstr/>
      </vt:variant>
      <vt:variant>
        <vt:lpwstr>Seif83</vt:lpwstr>
      </vt:variant>
      <vt:variant>
        <vt:i4>3211298</vt:i4>
      </vt:variant>
      <vt:variant>
        <vt:i4>378</vt:i4>
      </vt:variant>
      <vt:variant>
        <vt:i4>0</vt:i4>
      </vt:variant>
      <vt:variant>
        <vt:i4>5</vt:i4>
      </vt:variant>
      <vt:variant>
        <vt:lpwstr/>
      </vt:variant>
      <vt:variant>
        <vt:lpwstr>Seif82</vt:lpwstr>
      </vt:variant>
      <vt:variant>
        <vt:i4>3342379</vt:i4>
      </vt:variant>
      <vt:variant>
        <vt:i4>372</vt:i4>
      </vt:variant>
      <vt:variant>
        <vt:i4>0</vt:i4>
      </vt:variant>
      <vt:variant>
        <vt:i4>5</vt:i4>
      </vt:variant>
      <vt:variant>
        <vt:lpwstr/>
      </vt:variant>
      <vt:variant>
        <vt:lpwstr>Seif10</vt:lpwstr>
      </vt:variant>
      <vt:variant>
        <vt:i4>196634</vt:i4>
      </vt:variant>
      <vt:variant>
        <vt:i4>366</vt:i4>
      </vt:variant>
      <vt:variant>
        <vt:i4>0</vt:i4>
      </vt:variant>
      <vt:variant>
        <vt:i4>5</vt:i4>
      </vt:variant>
      <vt:variant>
        <vt:lpwstr/>
      </vt:variant>
      <vt:variant>
        <vt:lpwstr>Seif9</vt:lpwstr>
      </vt:variant>
      <vt:variant>
        <vt:i4>196634</vt:i4>
      </vt:variant>
      <vt:variant>
        <vt:i4>360</vt:i4>
      </vt:variant>
      <vt:variant>
        <vt:i4>0</vt:i4>
      </vt:variant>
      <vt:variant>
        <vt:i4>5</vt:i4>
      </vt:variant>
      <vt:variant>
        <vt:lpwstr/>
      </vt:variant>
      <vt:variant>
        <vt:lpwstr>Seif8</vt:lpwstr>
      </vt:variant>
      <vt:variant>
        <vt:i4>196634</vt:i4>
      </vt:variant>
      <vt:variant>
        <vt:i4>354</vt:i4>
      </vt:variant>
      <vt:variant>
        <vt:i4>0</vt:i4>
      </vt:variant>
      <vt:variant>
        <vt:i4>5</vt:i4>
      </vt:variant>
      <vt:variant>
        <vt:lpwstr/>
      </vt:variant>
      <vt:variant>
        <vt:lpwstr>Seif7</vt:lpwstr>
      </vt:variant>
      <vt:variant>
        <vt:i4>196634</vt:i4>
      </vt:variant>
      <vt:variant>
        <vt:i4>348</vt:i4>
      </vt:variant>
      <vt:variant>
        <vt:i4>0</vt:i4>
      </vt:variant>
      <vt:variant>
        <vt:i4>5</vt:i4>
      </vt:variant>
      <vt:variant>
        <vt:lpwstr/>
      </vt:variant>
      <vt:variant>
        <vt:lpwstr>Seif6</vt:lpwstr>
      </vt:variant>
      <vt:variant>
        <vt:i4>196634</vt:i4>
      </vt:variant>
      <vt:variant>
        <vt:i4>342</vt:i4>
      </vt:variant>
      <vt:variant>
        <vt:i4>0</vt:i4>
      </vt:variant>
      <vt:variant>
        <vt:i4>5</vt:i4>
      </vt:variant>
      <vt:variant>
        <vt:lpwstr/>
      </vt:variant>
      <vt:variant>
        <vt:lpwstr>Seif5</vt:lpwstr>
      </vt:variant>
      <vt:variant>
        <vt:i4>196634</vt:i4>
      </vt:variant>
      <vt:variant>
        <vt:i4>336</vt:i4>
      </vt:variant>
      <vt:variant>
        <vt:i4>0</vt:i4>
      </vt:variant>
      <vt:variant>
        <vt:i4>5</vt:i4>
      </vt:variant>
      <vt:variant>
        <vt:lpwstr/>
      </vt:variant>
      <vt:variant>
        <vt:lpwstr>Seif4</vt:lpwstr>
      </vt:variant>
      <vt:variant>
        <vt:i4>196634</vt:i4>
      </vt:variant>
      <vt:variant>
        <vt:i4>330</vt:i4>
      </vt:variant>
      <vt:variant>
        <vt:i4>0</vt:i4>
      </vt:variant>
      <vt:variant>
        <vt:i4>5</vt:i4>
      </vt:variant>
      <vt:variant>
        <vt:lpwstr/>
      </vt:variant>
      <vt:variant>
        <vt:lpwstr>Seif3</vt:lpwstr>
      </vt:variant>
      <vt:variant>
        <vt:i4>5242889</vt:i4>
      </vt:variant>
      <vt:variant>
        <vt:i4>324</vt:i4>
      </vt:variant>
      <vt:variant>
        <vt:i4>0</vt:i4>
      </vt:variant>
      <vt:variant>
        <vt:i4>5</vt:i4>
      </vt:variant>
      <vt:variant>
        <vt:lpwstr/>
      </vt:variant>
      <vt:variant>
        <vt:lpwstr>med5</vt:lpwstr>
      </vt:variant>
      <vt:variant>
        <vt:i4>196634</vt:i4>
      </vt:variant>
      <vt:variant>
        <vt:i4>318</vt:i4>
      </vt:variant>
      <vt:variant>
        <vt:i4>0</vt:i4>
      </vt:variant>
      <vt:variant>
        <vt:i4>5</vt:i4>
      </vt:variant>
      <vt:variant>
        <vt:lpwstr/>
      </vt:variant>
      <vt:variant>
        <vt:lpwstr>Seif2</vt:lpwstr>
      </vt:variant>
      <vt:variant>
        <vt:i4>3276834</vt:i4>
      </vt:variant>
      <vt:variant>
        <vt:i4>312</vt:i4>
      </vt:variant>
      <vt:variant>
        <vt:i4>0</vt:i4>
      </vt:variant>
      <vt:variant>
        <vt:i4>5</vt:i4>
      </vt:variant>
      <vt:variant>
        <vt:lpwstr/>
      </vt:variant>
      <vt:variant>
        <vt:lpwstr>Seif81</vt:lpwstr>
      </vt:variant>
      <vt:variant>
        <vt:i4>3342370</vt:i4>
      </vt:variant>
      <vt:variant>
        <vt:i4>306</vt:i4>
      </vt:variant>
      <vt:variant>
        <vt:i4>0</vt:i4>
      </vt:variant>
      <vt:variant>
        <vt:i4>5</vt:i4>
      </vt:variant>
      <vt:variant>
        <vt:lpwstr/>
      </vt:variant>
      <vt:variant>
        <vt:lpwstr>Seif80</vt:lpwstr>
      </vt:variant>
      <vt:variant>
        <vt:i4>3801133</vt:i4>
      </vt:variant>
      <vt:variant>
        <vt:i4>300</vt:i4>
      </vt:variant>
      <vt:variant>
        <vt:i4>0</vt:i4>
      </vt:variant>
      <vt:variant>
        <vt:i4>5</vt:i4>
      </vt:variant>
      <vt:variant>
        <vt:lpwstr/>
      </vt:variant>
      <vt:variant>
        <vt:lpwstr>Seif79</vt:lpwstr>
      </vt:variant>
      <vt:variant>
        <vt:i4>3866669</vt:i4>
      </vt:variant>
      <vt:variant>
        <vt:i4>294</vt:i4>
      </vt:variant>
      <vt:variant>
        <vt:i4>0</vt:i4>
      </vt:variant>
      <vt:variant>
        <vt:i4>5</vt:i4>
      </vt:variant>
      <vt:variant>
        <vt:lpwstr/>
      </vt:variant>
      <vt:variant>
        <vt:lpwstr>Seif78</vt:lpwstr>
      </vt:variant>
      <vt:variant>
        <vt:i4>5308425</vt:i4>
      </vt:variant>
      <vt:variant>
        <vt:i4>288</vt:i4>
      </vt:variant>
      <vt:variant>
        <vt:i4>0</vt:i4>
      </vt:variant>
      <vt:variant>
        <vt:i4>5</vt:i4>
      </vt:variant>
      <vt:variant>
        <vt:lpwstr/>
      </vt:variant>
      <vt:variant>
        <vt:lpwstr>med4</vt:lpwstr>
      </vt:variant>
      <vt:variant>
        <vt:i4>3407917</vt:i4>
      </vt:variant>
      <vt:variant>
        <vt:i4>282</vt:i4>
      </vt:variant>
      <vt:variant>
        <vt:i4>0</vt:i4>
      </vt:variant>
      <vt:variant>
        <vt:i4>5</vt:i4>
      </vt:variant>
      <vt:variant>
        <vt:lpwstr/>
      </vt:variant>
      <vt:variant>
        <vt:lpwstr>Seif77</vt:lpwstr>
      </vt:variant>
      <vt:variant>
        <vt:i4>3473453</vt:i4>
      </vt:variant>
      <vt:variant>
        <vt:i4>276</vt:i4>
      </vt:variant>
      <vt:variant>
        <vt:i4>0</vt:i4>
      </vt:variant>
      <vt:variant>
        <vt:i4>5</vt:i4>
      </vt:variant>
      <vt:variant>
        <vt:lpwstr/>
      </vt:variant>
      <vt:variant>
        <vt:lpwstr>Seif76</vt:lpwstr>
      </vt:variant>
      <vt:variant>
        <vt:i4>3538989</vt:i4>
      </vt:variant>
      <vt:variant>
        <vt:i4>270</vt:i4>
      </vt:variant>
      <vt:variant>
        <vt:i4>0</vt:i4>
      </vt:variant>
      <vt:variant>
        <vt:i4>5</vt:i4>
      </vt:variant>
      <vt:variant>
        <vt:lpwstr/>
      </vt:variant>
      <vt:variant>
        <vt:lpwstr>Seif75</vt:lpwstr>
      </vt:variant>
      <vt:variant>
        <vt:i4>3604525</vt:i4>
      </vt:variant>
      <vt:variant>
        <vt:i4>264</vt:i4>
      </vt:variant>
      <vt:variant>
        <vt:i4>0</vt:i4>
      </vt:variant>
      <vt:variant>
        <vt:i4>5</vt:i4>
      </vt:variant>
      <vt:variant>
        <vt:lpwstr/>
      </vt:variant>
      <vt:variant>
        <vt:lpwstr>Seif74</vt:lpwstr>
      </vt:variant>
      <vt:variant>
        <vt:i4>3145773</vt:i4>
      </vt:variant>
      <vt:variant>
        <vt:i4>258</vt:i4>
      </vt:variant>
      <vt:variant>
        <vt:i4>0</vt:i4>
      </vt:variant>
      <vt:variant>
        <vt:i4>5</vt:i4>
      </vt:variant>
      <vt:variant>
        <vt:lpwstr/>
      </vt:variant>
      <vt:variant>
        <vt:lpwstr>Seif73</vt:lpwstr>
      </vt:variant>
      <vt:variant>
        <vt:i4>5636105</vt:i4>
      </vt:variant>
      <vt:variant>
        <vt:i4>252</vt:i4>
      </vt:variant>
      <vt:variant>
        <vt:i4>0</vt:i4>
      </vt:variant>
      <vt:variant>
        <vt:i4>5</vt:i4>
      </vt:variant>
      <vt:variant>
        <vt:lpwstr/>
      </vt:variant>
      <vt:variant>
        <vt:lpwstr>med3</vt:lpwstr>
      </vt:variant>
      <vt:variant>
        <vt:i4>3211309</vt:i4>
      </vt:variant>
      <vt:variant>
        <vt:i4>246</vt:i4>
      </vt:variant>
      <vt:variant>
        <vt:i4>0</vt:i4>
      </vt:variant>
      <vt:variant>
        <vt:i4>5</vt:i4>
      </vt:variant>
      <vt:variant>
        <vt:lpwstr/>
      </vt:variant>
      <vt:variant>
        <vt:lpwstr>Seif72</vt:lpwstr>
      </vt:variant>
      <vt:variant>
        <vt:i4>3276845</vt:i4>
      </vt:variant>
      <vt:variant>
        <vt:i4>240</vt:i4>
      </vt:variant>
      <vt:variant>
        <vt:i4>0</vt:i4>
      </vt:variant>
      <vt:variant>
        <vt:i4>5</vt:i4>
      </vt:variant>
      <vt:variant>
        <vt:lpwstr/>
      </vt:variant>
      <vt:variant>
        <vt:lpwstr>Seif71</vt:lpwstr>
      </vt:variant>
      <vt:variant>
        <vt:i4>3342381</vt:i4>
      </vt:variant>
      <vt:variant>
        <vt:i4>234</vt:i4>
      </vt:variant>
      <vt:variant>
        <vt:i4>0</vt:i4>
      </vt:variant>
      <vt:variant>
        <vt:i4>5</vt:i4>
      </vt:variant>
      <vt:variant>
        <vt:lpwstr/>
      </vt:variant>
      <vt:variant>
        <vt:lpwstr>Seif70</vt:lpwstr>
      </vt:variant>
      <vt:variant>
        <vt:i4>3801132</vt:i4>
      </vt:variant>
      <vt:variant>
        <vt:i4>228</vt:i4>
      </vt:variant>
      <vt:variant>
        <vt:i4>0</vt:i4>
      </vt:variant>
      <vt:variant>
        <vt:i4>5</vt:i4>
      </vt:variant>
      <vt:variant>
        <vt:lpwstr/>
      </vt:variant>
      <vt:variant>
        <vt:lpwstr>Seif69</vt:lpwstr>
      </vt:variant>
      <vt:variant>
        <vt:i4>3866668</vt:i4>
      </vt:variant>
      <vt:variant>
        <vt:i4>222</vt:i4>
      </vt:variant>
      <vt:variant>
        <vt:i4>0</vt:i4>
      </vt:variant>
      <vt:variant>
        <vt:i4>5</vt:i4>
      </vt:variant>
      <vt:variant>
        <vt:lpwstr/>
      </vt:variant>
      <vt:variant>
        <vt:lpwstr>Seif68</vt:lpwstr>
      </vt:variant>
      <vt:variant>
        <vt:i4>3407916</vt:i4>
      </vt:variant>
      <vt:variant>
        <vt:i4>216</vt:i4>
      </vt:variant>
      <vt:variant>
        <vt:i4>0</vt:i4>
      </vt:variant>
      <vt:variant>
        <vt:i4>5</vt:i4>
      </vt:variant>
      <vt:variant>
        <vt:lpwstr/>
      </vt:variant>
      <vt:variant>
        <vt:lpwstr>Seif67</vt:lpwstr>
      </vt:variant>
      <vt:variant>
        <vt:i4>3473452</vt:i4>
      </vt:variant>
      <vt:variant>
        <vt:i4>210</vt:i4>
      </vt:variant>
      <vt:variant>
        <vt:i4>0</vt:i4>
      </vt:variant>
      <vt:variant>
        <vt:i4>5</vt:i4>
      </vt:variant>
      <vt:variant>
        <vt:lpwstr/>
      </vt:variant>
      <vt:variant>
        <vt:lpwstr>Seif66</vt:lpwstr>
      </vt:variant>
      <vt:variant>
        <vt:i4>3538988</vt:i4>
      </vt:variant>
      <vt:variant>
        <vt:i4>204</vt:i4>
      </vt:variant>
      <vt:variant>
        <vt:i4>0</vt:i4>
      </vt:variant>
      <vt:variant>
        <vt:i4>5</vt:i4>
      </vt:variant>
      <vt:variant>
        <vt:lpwstr/>
      </vt:variant>
      <vt:variant>
        <vt:lpwstr>Seif65</vt:lpwstr>
      </vt:variant>
      <vt:variant>
        <vt:i4>3604524</vt:i4>
      </vt:variant>
      <vt:variant>
        <vt:i4>198</vt:i4>
      </vt:variant>
      <vt:variant>
        <vt:i4>0</vt:i4>
      </vt:variant>
      <vt:variant>
        <vt:i4>5</vt:i4>
      </vt:variant>
      <vt:variant>
        <vt:lpwstr/>
      </vt:variant>
      <vt:variant>
        <vt:lpwstr>Seif64</vt:lpwstr>
      </vt:variant>
      <vt:variant>
        <vt:i4>3145772</vt:i4>
      </vt:variant>
      <vt:variant>
        <vt:i4>192</vt:i4>
      </vt:variant>
      <vt:variant>
        <vt:i4>0</vt:i4>
      </vt:variant>
      <vt:variant>
        <vt:i4>5</vt:i4>
      </vt:variant>
      <vt:variant>
        <vt:lpwstr/>
      </vt:variant>
      <vt:variant>
        <vt:lpwstr>Seif63</vt:lpwstr>
      </vt:variant>
      <vt:variant>
        <vt:i4>3211308</vt:i4>
      </vt:variant>
      <vt:variant>
        <vt:i4>186</vt:i4>
      </vt:variant>
      <vt:variant>
        <vt:i4>0</vt:i4>
      </vt:variant>
      <vt:variant>
        <vt:i4>5</vt:i4>
      </vt:variant>
      <vt:variant>
        <vt:lpwstr/>
      </vt:variant>
      <vt:variant>
        <vt:lpwstr>Seif62</vt:lpwstr>
      </vt:variant>
      <vt:variant>
        <vt:i4>3276844</vt:i4>
      </vt:variant>
      <vt:variant>
        <vt:i4>180</vt:i4>
      </vt:variant>
      <vt:variant>
        <vt:i4>0</vt:i4>
      </vt:variant>
      <vt:variant>
        <vt:i4>5</vt:i4>
      </vt:variant>
      <vt:variant>
        <vt:lpwstr/>
      </vt:variant>
      <vt:variant>
        <vt:lpwstr>Seif61</vt:lpwstr>
      </vt:variant>
      <vt:variant>
        <vt:i4>3342380</vt:i4>
      </vt:variant>
      <vt:variant>
        <vt:i4>174</vt:i4>
      </vt:variant>
      <vt:variant>
        <vt:i4>0</vt:i4>
      </vt:variant>
      <vt:variant>
        <vt:i4>5</vt:i4>
      </vt:variant>
      <vt:variant>
        <vt:lpwstr/>
      </vt:variant>
      <vt:variant>
        <vt:lpwstr>Seif60</vt:lpwstr>
      </vt:variant>
      <vt:variant>
        <vt:i4>3801135</vt:i4>
      </vt:variant>
      <vt:variant>
        <vt:i4>168</vt:i4>
      </vt:variant>
      <vt:variant>
        <vt:i4>0</vt:i4>
      </vt:variant>
      <vt:variant>
        <vt:i4>5</vt:i4>
      </vt:variant>
      <vt:variant>
        <vt:lpwstr/>
      </vt:variant>
      <vt:variant>
        <vt:lpwstr>Seif59</vt:lpwstr>
      </vt:variant>
      <vt:variant>
        <vt:i4>3866671</vt:i4>
      </vt:variant>
      <vt:variant>
        <vt:i4>162</vt:i4>
      </vt:variant>
      <vt:variant>
        <vt:i4>0</vt:i4>
      </vt:variant>
      <vt:variant>
        <vt:i4>5</vt:i4>
      </vt:variant>
      <vt:variant>
        <vt:lpwstr/>
      </vt:variant>
      <vt:variant>
        <vt:lpwstr>Seif58</vt:lpwstr>
      </vt:variant>
      <vt:variant>
        <vt:i4>3407919</vt:i4>
      </vt:variant>
      <vt:variant>
        <vt:i4>156</vt:i4>
      </vt:variant>
      <vt:variant>
        <vt:i4>0</vt:i4>
      </vt:variant>
      <vt:variant>
        <vt:i4>5</vt:i4>
      </vt:variant>
      <vt:variant>
        <vt:lpwstr/>
      </vt:variant>
      <vt:variant>
        <vt:lpwstr>Seif57</vt:lpwstr>
      </vt:variant>
      <vt:variant>
        <vt:i4>3473455</vt:i4>
      </vt:variant>
      <vt:variant>
        <vt:i4>150</vt:i4>
      </vt:variant>
      <vt:variant>
        <vt:i4>0</vt:i4>
      </vt:variant>
      <vt:variant>
        <vt:i4>5</vt:i4>
      </vt:variant>
      <vt:variant>
        <vt:lpwstr/>
      </vt:variant>
      <vt:variant>
        <vt:lpwstr>Seif56</vt:lpwstr>
      </vt:variant>
      <vt:variant>
        <vt:i4>3538991</vt:i4>
      </vt:variant>
      <vt:variant>
        <vt:i4>144</vt:i4>
      </vt:variant>
      <vt:variant>
        <vt:i4>0</vt:i4>
      </vt:variant>
      <vt:variant>
        <vt:i4>5</vt:i4>
      </vt:variant>
      <vt:variant>
        <vt:lpwstr/>
      </vt:variant>
      <vt:variant>
        <vt:lpwstr>Seif55</vt:lpwstr>
      </vt:variant>
      <vt:variant>
        <vt:i4>3604527</vt:i4>
      </vt:variant>
      <vt:variant>
        <vt:i4>138</vt:i4>
      </vt:variant>
      <vt:variant>
        <vt:i4>0</vt:i4>
      </vt:variant>
      <vt:variant>
        <vt:i4>5</vt:i4>
      </vt:variant>
      <vt:variant>
        <vt:lpwstr/>
      </vt:variant>
      <vt:variant>
        <vt:lpwstr>Seif54</vt:lpwstr>
      </vt:variant>
      <vt:variant>
        <vt:i4>5701641</vt:i4>
      </vt:variant>
      <vt:variant>
        <vt:i4>132</vt:i4>
      </vt:variant>
      <vt:variant>
        <vt:i4>0</vt:i4>
      </vt:variant>
      <vt:variant>
        <vt:i4>5</vt:i4>
      </vt:variant>
      <vt:variant>
        <vt:lpwstr/>
      </vt:variant>
      <vt:variant>
        <vt:lpwstr>med2</vt:lpwstr>
      </vt:variant>
      <vt:variant>
        <vt:i4>3145775</vt:i4>
      </vt:variant>
      <vt:variant>
        <vt:i4>126</vt:i4>
      </vt:variant>
      <vt:variant>
        <vt:i4>0</vt:i4>
      </vt:variant>
      <vt:variant>
        <vt:i4>5</vt:i4>
      </vt:variant>
      <vt:variant>
        <vt:lpwstr/>
      </vt:variant>
      <vt:variant>
        <vt:lpwstr>Seif53</vt:lpwstr>
      </vt:variant>
      <vt:variant>
        <vt:i4>3211311</vt:i4>
      </vt:variant>
      <vt:variant>
        <vt:i4>120</vt:i4>
      </vt:variant>
      <vt:variant>
        <vt:i4>0</vt:i4>
      </vt:variant>
      <vt:variant>
        <vt:i4>5</vt:i4>
      </vt:variant>
      <vt:variant>
        <vt:lpwstr/>
      </vt:variant>
      <vt:variant>
        <vt:lpwstr>Seif52</vt:lpwstr>
      </vt:variant>
      <vt:variant>
        <vt:i4>3276847</vt:i4>
      </vt:variant>
      <vt:variant>
        <vt:i4>114</vt:i4>
      </vt:variant>
      <vt:variant>
        <vt:i4>0</vt:i4>
      </vt:variant>
      <vt:variant>
        <vt:i4>5</vt:i4>
      </vt:variant>
      <vt:variant>
        <vt:lpwstr/>
      </vt:variant>
      <vt:variant>
        <vt:lpwstr>Seif51</vt:lpwstr>
      </vt:variant>
      <vt:variant>
        <vt:i4>3342383</vt:i4>
      </vt:variant>
      <vt:variant>
        <vt:i4>108</vt:i4>
      </vt:variant>
      <vt:variant>
        <vt:i4>0</vt:i4>
      </vt:variant>
      <vt:variant>
        <vt:i4>5</vt:i4>
      </vt:variant>
      <vt:variant>
        <vt:lpwstr/>
      </vt:variant>
      <vt:variant>
        <vt:lpwstr>Seif50</vt:lpwstr>
      </vt:variant>
      <vt:variant>
        <vt:i4>3801134</vt:i4>
      </vt:variant>
      <vt:variant>
        <vt:i4>102</vt:i4>
      </vt:variant>
      <vt:variant>
        <vt:i4>0</vt:i4>
      </vt:variant>
      <vt:variant>
        <vt:i4>5</vt:i4>
      </vt:variant>
      <vt:variant>
        <vt:lpwstr/>
      </vt:variant>
      <vt:variant>
        <vt:lpwstr>Seif49</vt:lpwstr>
      </vt:variant>
      <vt:variant>
        <vt:i4>3473451</vt:i4>
      </vt:variant>
      <vt:variant>
        <vt:i4>96</vt:i4>
      </vt:variant>
      <vt:variant>
        <vt:i4>0</vt:i4>
      </vt:variant>
      <vt:variant>
        <vt:i4>5</vt:i4>
      </vt:variant>
      <vt:variant>
        <vt:lpwstr/>
      </vt:variant>
      <vt:variant>
        <vt:lpwstr>Seif164</vt:lpwstr>
      </vt:variant>
      <vt:variant>
        <vt:i4>3866670</vt:i4>
      </vt:variant>
      <vt:variant>
        <vt:i4>90</vt:i4>
      </vt:variant>
      <vt:variant>
        <vt:i4>0</vt:i4>
      </vt:variant>
      <vt:variant>
        <vt:i4>5</vt:i4>
      </vt:variant>
      <vt:variant>
        <vt:lpwstr/>
      </vt:variant>
      <vt:variant>
        <vt:lpwstr>Seif48</vt:lpwstr>
      </vt:variant>
      <vt:variant>
        <vt:i4>3407918</vt:i4>
      </vt:variant>
      <vt:variant>
        <vt:i4>84</vt:i4>
      </vt:variant>
      <vt:variant>
        <vt:i4>0</vt:i4>
      </vt:variant>
      <vt:variant>
        <vt:i4>5</vt:i4>
      </vt:variant>
      <vt:variant>
        <vt:lpwstr/>
      </vt:variant>
      <vt:variant>
        <vt:lpwstr>Seif47</vt:lpwstr>
      </vt:variant>
      <vt:variant>
        <vt:i4>3473451</vt:i4>
      </vt:variant>
      <vt:variant>
        <vt:i4>78</vt:i4>
      </vt:variant>
      <vt:variant>
        <vt:i4>0</vt:i4>
      </vt:variant>
      <vt:variant>
        <vt:i4>5</vt:i4>
      </vt:variant>
      <vt:variant>
        <vt:lpwstr/>
      </vt:variant>
      <vt:variant>
        <vt:lpwstr>Seif165</vt:lpwstr>
      </vt:variant>
      <vt:variant>
        <vt:i4>3473454</vt:i4>
      </vt:variant>
      <vt:variant>
        <vt:i4>72</vt:i4>
      </vt:variant>
      <vt:variant>
        <vt:i4>0</vt:i4>
      </vt:variant>
      <vt:variant>
        <vt:i4>5</vt:i4>
      </vt:variant>
      <vt:variant>
        <vt:lpwstr/>
      </vt:variant>
      <vt:variant>
        <vt:lpwstr>Seif46</vt:lpwstr>
      </vt:variant>
      <vt:variant>
        <vt:i4>3538990</vt:i4>
      </vt:variant>
      <vt:variant>
        <vt:i4>66</vt:i4>
      </vt:variant>
      <vt:variant>
        <vt:i4>0</vt:i4>
      </vt:variant>
      <vt:variant>
        <vt:i4>5</vt:i4>
      </vt:variant>
      <vt:variant>
        <vt:lpwstr/>
      </vt:variant>
      <vt:variant>
        <vt:lpwstr>Seif45</vt:lpwstr>
      </vt:variant>
      <vt:variant>
        <vt:i4>3604526</vt:i4>
      </vt:variant>
      <vt:variant>
        <vt:i4>60</vt:i4>
      </vt:variant>
      <vt:variant>
        <vt:i4>0</vt:i4>
      </vt:variant>
      <vt:variant>
        <vt:i4>5</vt:i4>
      </vt:variant>
      <vt:variant>
        <vt:lpwstr/>
      </vt:variant>
      <vt:variant>
        <vt:lpwstr>Seif44</vt:lpwstr>
      </vt:variant>
      <vt:variant>
        <vt:i4>3145774</vt:i4>
      </vt:variant>
      <vt:variant>
        <vt:i4>54</vt:i4>
      </vt:variant>
      <vt:variant>
        <vt:i4>0</vt:i4>
      </vt:variant>
      <vt:variant>
        <vt:i4>5</vt:i4>
      </vt:variant>
      <vt:variant>
        <vt:lpwstr/>
      </vt:variant>
      <vt:variant>
        <vt:lpwstr>Seif43</vt:lpwstr>
      </vt:variant>
      <vt:variant>
        <vt:i4>3211310</vt:i4>
      </vt:variant>
      <vt:variant>
        <vt:i4>48</vt:i4>
      </vt:variant>
      <vt:variant>
        <vt:i4>0</vt:i4>
      </vt:variant>
      <vt:variant>
        <vt:i4>5</vt:i4>
      </vt:variant>
      <vt:variant>
        <vt:lpwstr/>
      </vt:variant>
      <vt:variant>
        <vt:lpwstr>Seif42</vt:lpwstr>
      </vt:variant>
      <vt:variant>
        <vt:i4>5505033</vt:i4>
      </vt:variant>
      <vt:variant>
        <vt:i4>42</vt:i4>
      </vt:variant>
      <vt:variant>
        <vt:i4>0</vt:i4>
      </vt:variant>
      <vt:variant>
        <vt:i4>5</vt:i4>
      </vt:variant>
      <vt:variant>
        <vt:lpwstr/>
      </vt:variant>
      <vt:variant>
        <vt:lpwstr>med1</vt:lpwstr>
      </vt:variant>
      <vt:variant>
        <vt:i4>3276846</vt:i4>
      </vt:variant>
      <vt:variant>
        <vt:i4>36</vt:i4>
      </vt:variant>
      <vt:variant>
        <vt:i4>0</vt:i4>
      </vt:variant>
      <vt:variant>
        <vt:i4>5</vt:i4>
      </vt:variant>
      <vt:variant>
        <vt:lpwstr/>
      </vt:variant>
      <vt:variant>
        <vt:lpwstr>Seif41</vt:lpwstr>
      </vt:variant>
      <vt:variant>
        <vt:i4>3342382</vt:i4>
      </vt:variant>
      <vt:variant>
        <vt:i4>30</vt:i4>
      </vt:variant>
      <vt:variant>
        <vt:i4>0</vt:i4>
      </vt:variant>
      <vt:variant>
        <vt:i4>5</vt:i4>
      </vt:variant>
      <vt:variant>
        <vt:lpwstr/>
      </vt:variant>
      <vt:variant>
        <vt:lpwstr>Seif40</vt:lpwstr>
      </vt:variant>
      <vt:variant>
        <vt:i4>3801129</vt:i4>
      </vt:variant>
      <vt:variant>
        <vt:i4>24</vt:i4>
      </vt:variant>
      <vt:variant>
        <vt:i4>0</vt:i4>
      </vt:variant>
      <vt:variant>
        <vt:i4>5</vt:i4>
      </vt:variant>
      <vt:variant>
        <vt:lpwstr/>
      </vt:variant>
      <vt:variant>
        <vt:lpwstr>Seif39</vt:lpwstr>
      </vt:variant>
      <vt:variant>
        <vt:i4>3866665</vt:i4>
      </vt:variant>
      <vt:variant>
        <vt:i4>18</vt:i4>
      </vt:variant>
      <vt:variant>
        <vt:i4>0</vt:i4>
      </vt:variant>
      <vt:variant>
        <vt:i4>5</vt:i4>
      </vt:variant>
      <vt:variant>
        <vt:lpwstr/>
      </vt:variant>
      <vt:variant>
        <vt:lpwstr>Seif38</vt:lpwstr>
      </vt:variant>
      <vt:variant>
        <vt:i4>3407913</vt:i4>
      </vt:variant>
      <vt:variant>
        <vt:i4>12</vt:i4>
      </vt:variant>
      <vt:variant>
        <vt:i4>0</vt:i4>
      </vt:variant>
      <vt:variant>
        <vt:i4>5</vt:i4>
      </vt:variant>
      <vt:variant>
        <vt:lpwstr/>
      </vt:variant>
      <vt:variant>
        <vt:lpwstr>Seif37</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7405569</vt:i4>
      </vt:variant>
      <vt:variant>
        <vt:i4>891</vt:i4>
      </vt:variant>
      <vt:variant>
        <vt:i4>0</vt:i4>
      </vt:variant>
      <vt:variant>
        <vt:i4>5</vt:i4>
      </vt:variant>
      <vt:variant>
        <vt:lpwstr>http://www.nevo.co.il/Law_word/law10/yalkut-7373.pdf</vt:lpwstr>
      </vt:variant>
      <vt:variant>
        <vt:lpwstr/>
      </vt:variant>
      <vt:variant>
        <vt:i4>7536641</vt:i4>
      </vt:variant>
      <vt:variant>
        <vt:i4>888</vt:i4>
      </vt:variant>
      <vt:variant>
        <vt:i4>0</vt:i4>
      </vt:variant>
      <vt:variant>
        <vt:i4>5</vt:i4>
      </vt:variant>
      <vt:variant>
        <vt:lpwstr>http://www.nevo.co.il/Law_word/law10/yalkut-7072.pdf</vt:lpwstr>
      </vt:variant>
      <vt:variant>
        <vt:lpwstr/>
      </vt:variant>
      <vt:variant>
        <vt:i4>7864321</vt:i4>
      </vt:variant>
      <vt:variant>
        <vt:i4>885</vt:i4>
      </vt:variant>
      <vt:variant>
        <vt:i4>0</vt:i4>
      </vt:variant>
      <vt:variant>
        <vt:i4>5</vt:i4>
      </vt:variant>
      <vt:variant>
        <vt:lpwstr>http://www.nevo.co.il/Law_word/law10/yalkut-6861.pdf</vt:lpwstr>
      </vt:variant>
      <vt:variant>
        <vt:lpwstr/>
      </vt:variant>
      <vt:variant>
        <vt:i4>7667721</vt:i4>
      </vt:variant>
      <vt:variant>
        <vt:i4>882</vt:i4>
      </vt:variant>
      <vt:variant>
        <vt:i4>0</vt:i4>
      </vt:variant>
      <vt:variant>
        <vt:i4>5</vt:i4>
      </vt:variant>
      <vt:variant>
        <vt:lpwstr>http://www.nevo.co.il/Law_word/law10/yalkut-8105.pdf</vt:lpwstr>
      </vt:variant>
      <vt:variant>
        <vt:lpwstr/>
      </vt:variant>
      <vt:variant>
        <vt:i4>7995407</vt:i4>
      </vt:variant>
      <vt:variant>
        <vt:i4>879</vt:i4>
      </vt:variant>
      <vt:variant>
        <vt:i4>0</vt:i4>
      </vt:variant>
      <vt:variant>
        <vt:i4>5</vt:i4>
      </vt:variant>
      <vt:variant>
        <vt:lpwstr>http://www.nevo.co.il/Law_word/law10/yalkut-7299.pdf</vt:lpwstr>
      </vt:variant>
      <vt:variant>
        <vt:lpwstr/>
      </vt:variant>
      <vt:variant>
        <vt:i4>7864331</vt:i4>
      </vt:variant>
      <vt:variant>
        <vt:i4>876</vt:i4>
      </vt:variant>
      <vt:variant>
        <vt:i4>0</vt:i4>
      </vt:variant>
      <vt:variant>
        <vt:i4>5</vt:i4>
      </vt:variant>
      <vt:variant>
        <vt:lpwstr>http://www.nevo.co.il/Law_word/law06/tak-6576.pdf</vt:lpwstr>
      </vt:variant>
      <vt:variant>
        <vt:lpwstr/>
      </vt:variant>
      <vt:variant>
        <vt:i4>7995400</vt:i4>
      </vt:variant>
      <vt:variant>
        <vt:i4>873</vt:i4>
      </vt:variant>
      <vt:variant>
        <vt:i4>0</vt:i4>
      </vt:variant>
      <vt:variant>
        <vt:i4>5</vt:i4>
      </vt:variant>
      <vt:variant>
        <vt:lpwstr>http://www.nevo.co.il/Law_word/law06/tak-6555.pdf</vt:lpwstr>
      </vt:variant>
      <vt:variant>
        <vt:lpwstr/>
      </vt:variant>
      <vt:variant>
        <vt:i4>7405578</vt:i4>
      </vt:variant>
      <vt:variant>
        <vt:i4>870</vt:i4>
      </vt:variant>
      <vt:variant>
        <vt:i4>0</vt:i4>
      </vt:variant>
      <vt:variant>
        <vt:i4>5</vt:i4>
      </vt:variant>
      <vt:variant>
        <vt:lpwstr>https://www.nevo.co.il/law_html/law15/memshala-1612.pdf</vt:lpwstr>
      </vt:variant>
      <vt:variant>
        <vt:lpwstr/>
      </vt:variant>
      <vt:variant>
        <vt:i4>7471123</vt:i4>
      </vt:variant>
      <vt:variant>
        <vt:i4>867</vt:i4>
      </vt:variant>
      <vt:variant>
        <vt:i4>0</vt:i4>
      </vt:variant>
      <vt:variant>
        <vt:i4>5</vt:i4>
      </vt:variant>
      <vt:variant>
        <vt:lpwstr>https://www.nevo.co.il/Law_word/law14/LAW-3045.pdf</vt:lpwstr>
      </vt:variant>
      <vt:variant>
        <vt:lpwstr/>
      </vt:variant>
      <vt:variant>
        <vt:i4>7405578</vt:i4>
      </vt:variant>
      <vt:variant>
        <vt:i4>864</vt:i4>
      </vt:variant>
      <vt:variant>
        <vt:i4>0</vt:i4>
      </vt:variant>
      <vt:variant>
        <vt:i4>5</vt:i4>
      </vt:variant>
      <vt:variant>
        <vt:lpwstr>https://www.nevo.co.il/law_html/law15/memshala-1612.pdf</vt:lpwstr>
      </vt:variant>
      <vt:variant>
        <vt:lpwstr/>
      </vt:variant>
      <vt:variant>
        <vt:i4>7471123</vt:i4>
      </vt:variant>
      <vt:variant>
        <vt:i4>861</vt:i4>
      </vt:variant>
      <vt:variant>
        <vt:i4>0</vt:i4>
      </vt:variant>
      <vt:variant>
        <vt:i4>5</vt:i4>
      </vt:variant>
      <vt:variant>
        <vt:lpwstr>https://www.nevo.co.il/Law_word/law14/LAW-3045.pdf</vt:lpwstr>
      </vt:variant>
      <vt:variant>
        <vt:lpwstr/>
      </vt:variant>
      <vt:variant>
        <vt:i4>7405578</vt:i4>
      </vt:variant>
      <vt:variant>
        <vt:i4>858</vt:i4>
      </vt:variant>
      <vt:variant>
        <vt:i4>0</vt:i4>
      </vt:variant>
      <vt:variant>
        <vt:i4>5</vt:i4>
      </vt:variant>
      <vt:variant>
        <vt:lpwstr>https://www.nevo.co.il/law_html/law15/memshala-1612.pdf</vt:lpwstr>
      </vt:variant>
      <vt:variant>
        <vt:lpwstr/>
      </vt:variant>
      <vt:variant>
        <vt:i4>7471123</vt:i4>
      </vt:variant>
      <vt:variant>
        <vt:i4>855</vt:i4>
      </vt:variant>
      <vt:variant>
        <vt:i4>0</vt:i4>
      </vt:variant>
      <vt:variant>
        <vt:i4>5</vt:i4>
      </vt:variant>
      <vt:variant>
        <vt:lpwstr>https://www.nevo.co.il/Law_word/law14/LAW-3045.pdf</vt:lpwstr>
      </vt:variant>
      <vt:variant>
        <vt:lpwstr/>
      </vt:variant>
      <vt:variant>
        <vt:i4>7405599</vt:i4>
      </vt:variant>
      <vt:variant>
        <vt:i4>852</vt:i4>
      </vt:variant>
      <vt:variant>
        <vt:i4>0</vt:i4>
      </vt:variant>
      <vt:variant>
        <vt:i4>5</vt:i4>
      </vt:variant>
      <vt:variant>
        <vt:lpwstr>https://www.nevo.co.il/Law_word/law15/memshala-1517.pdf</vt:lpwstr>
      </vt:variant>
      <vt:variant>
        <vt:lpwstr/>
      </vt:variant>
      <vt:variant>
        <vt:i4>7798803</vt:i4>
      </vt:variant>
      <vt:variant>
        <vt:i4>849</vt:i4>
      </vt:variant>
      <vt:variant>
        <vt:i4>0</vt:i4>
      </vt:variant>
      <vt:variant>
        <vt:i4>5</vt:i4>
      </vt:variant>
      <vt:variant>
        <vt:lpwstr>https://www.nevo.co.il/Law_word/law14/LAW-3040.pdf</vt:lpwstr>
      </vt:variant>
      <vt:variant>
        <vt:lpwstr/>
      </vt:variant>
      <vt:variant>
        <vt:i4>7733273</vt:i4>
      </vt:variant>
      <vt:variant>
        <vt:i4>846</vt:i4>
      </vt:variant>
      <vt:variant>
        <vt:i4>0</vt:i4>
      </vt:variant>
      <vt:variant>
        <vt:i4>5</vt:i4>
      </vt:variant>
      <vt:variant>
        <vt:lpwstr>https://www.nevo.co.il/Law_word/law15/memshala-1460.pdf</vt:lpwstr>
      </vt:variant>
      <vt:variant>
        <vt:lpwstr/>
      </vt:variant>
      <vt:variant>
        <vt:i4>8257541</vt:i4>
      </vt:variant>
      <vt:variant>
        <vt:i4>843</vt:i4>
      </vt:variant>
      <vt:variant>
        <vt:i4>0</vt:i4>
      </vt:variant>
      <vt:variant>
        <vt:i4>5</vt:i4>
      </vt:variant>
      <vt:variant>
        <vt:lpwstr>http://www.nevo.co.il/law_word/law14/law-2935.pdf</vt:lpwstr>
      </vt:variant>
      <vt:variant>
        <vt:lpwstr/>
      </vt:variant>
      <vt:variant>
        <vt:i4>7602202</vt:i4>
      </vt:variant>
      <vt:variant>
        <vt:i4>840</vt:i4>
      </vt:variant>
      <vt:variant>
        <vt:i4>0</vt:i4>
      </vt:variant>
      <vt:variant>
        <vt:i4>5</vt:i4>
      </vt:variant>
      <vt:variant>
        <vt:lpwstr>https://www.nevo.co.il/Law_word/law15/memshala-1443.pdf</vt:lpwstr>
      </vt:variant>
      <vt:variant>
        <vt:lpwstr/>
      </vt:variant>
      <vt:variant>
        <vt:i4>8257539</vt:i4>
      </vt:variant>
      <vt:variant>
        <vt:i4>837</vt:i4>
      </vt:variant>
      <vt:variant>
        <vt:i4>0</vt:i4>
      </vt:variant>
      <vt:variant>
        <vt:i4>5</vt:i4>
      </vt:variant>
      <vt:variant>
        <vt:lpwstr>http://www.nevo.co.il/law_word/law14/law-2933.pdf</vt:lpwstr>
      </vt:variant>
      <vt:variant>
        <vt:lpwstr/>
      </vt:variant>
      <vt:variant>
        <vt:i4>7602202</vt:i4>
      </vt:variant>
      <vt:variant>
        <vt:i4>834</vt:i4>
      </vt:variant>
      <vt:variant>
        <vt:i4>0</vt:i4>
      </vt:variant>
      <vt:variant>
        <vt:i4>5</vt:i4>
      </vt:variant>
      <vt:variant>
        <vt:lpwstr>https://www.nevo.co.il/Law_word/law15/memshala-1443.pdf</vt:lpwstr>
      </vt:variant>
      <vt:variant>
        <vt:lpwstr/>
      </vt:variant>
      <vt:variant>
        <vt:i4>8257539</vt:i4>
      </vt:variant>
      <vt:variant>
        <vt:i4>831</vt:i4>
      </vt:variant>
      <vt:variant>
        <vt:i4>0</vt:i4>
      </vt:variant>
      <vt:variant>
        <vt:i4>5</vt:i4>
      </vt:variant>
      <vt:variant>
        <vt:lpwstr>http://www.nevo.co.il/law_word/law14/law-2933.pdf</vt:lpwstr>
      </vt:variant>
      <vt:variant>
        <vt:lpwstr/>
      </vt:variant>
      <vt:variant>
        <vt:i4>7667742</vt:i4>
      </vt:variant>
      <vt:variant>
        <vt:i4>828</vt:i4>
      </vt:variant>
      <vt:variant>
        <vt:i4>0</vt:i4>
      </vt:variant>
      <vt:variant>
        <vt:i4>5</vt:i4>
      </vt:variant>
      <vt:variant>
        <vt:lpwstr>https://www.nevo.co.il/Law_word/law15/memshala-1350.pdf</vt:lpwstr>
      </vt:variant>
      <vt:variant>
        <vt:lpwstr/>
      </vt:variant>
      <vt:variant>
        <vt:i4>7929877</vt:i4>
      </vt:variant>
      <vt:variant>
        <vt:i4>825</vt:i4>
      </vt:variant>
      <vt:variant>
        <vt:i4>0</vt:i4>
      </vt:variant>
      <vt:variant>
        <vt:i4>5</vt:i4>
      </vt:variant>
      <vt:variant>
        <vt:lpwstr>https://www.nevo.co.il/Law_word/law14/law-2836.pdf</vt:lpwstr>
      </vt:variant>
      <vt:variant>
        <vt:lpwstr/>
      </vt:variant>
      <vt:variant>
        <vt:i4>7602186</vt:i4>
      </vt:variant>
      <vt:variant>
        <vt:i4>822</vt:i4>
      </vt:variant>
      <vt:variant>
        <vt:i4>0</vt:i4>
      </vt:variant>
      <vt:variant>
        <vt:i4>5</vt:i4>
      </vt:variant>
      <vt:variant>
        <vt:lpwstr>http://www.nevo.co.il/Law_word/law06/tak-8250.pdf</vt:lpwstr>
      </vt:variant>
      <vt:variant>
        <vt:lpwstr/>
      </vt:variant>
      <vt:variant>
        <vt:i4>1245290</vt:i4>
      </vt:variant>
      <vt:variant>
        <vt:i4>819</vt:i4>
      </vt:variant>
      <vt:variant>
        <vt:i4>0</vt:i4>
      </vt:variant>
      <vt:variant>
        <vt:i4>5</vt:i4>
      </vt:variant>
      <vt:variant>
        <vt:lpwstr>http://www.nevo.co.il/Law_word/law15/memshala-1023.pdf</vt:lpwstr>
      </vt:variant>
      <vt:variant>
        <vt:lpwstr/>
      </vt:variant>
      <vt:variant>
        <vt:i4>7929863</vt:i4>
      </vt:variant>
      <vt:variant>
        <vt:i4>816</vt:i4>
      </vt:variant>
      <vt:variant>
        <vt:i4>0</vt:i4>
      </vt:variant>
      <vt:variant>
        <vt:i4>5</vt:i4>
      </vt:variant>
      <vt:variant>
        <vt:lpwstr>http://www.nevo.co.il/law_word/law14/law-2749.pdf</vt:lpwstr>
      </vt:variant>
      <vt:variant>
        <vt:lpwstr/>
      </vt:variant>
      <vt:variant>
        <vt:i4>3932189</vt:i4>
      </vt:variant>
      <vt:variant>
        <vt:i4>813</vt:i4>
      </vt:variant>
      <vt:variant>
        <vt:i4>0</vt:i4>
      </vt:variant>
      <vt:variant>
        <vt:i4>5</vt:i4>
      </vt:variant>
      <vt:variant>
        <vt:lpwstr>http://www.nevo.co.il/Law_word/law16/knesset-778.pdf</vt:lpwstr>
      </vt:variant>
      <vt:variant>
        <vt:lpwstr/>
      </vt:variant>
      <vt:variant>
        <vt:i4>8323081</vt:i4>
      </vt:variant>
      <vt:variant>
        <vt:i4>810</vt:i4>
      </vt:variant>
      <vt:variant>
        <vt:i4>0</vt:i4>
      </vt:variant>
      <vt:variant>
        <vt:i4>5</vt:i4>
      </vt:variant>
      <vt:variant>
        <vt:lpwstr>http://www.nevo.co.il/law_word/law14/law-2727.pdf</vt:lpwstr>
      </vt:variant>
      <vt:variant>
        <vt:lpwstr/>
      </vt:variant>
      <vt:variant>
        <vt:i4>7864415</vt:i4>
      </vt:variant>
      <vt:variant>
        <vt:i4>807</vt:i4>
      </vt:variant>
      <vt:variant>
        <vt:i4>0</vt:i4>
      </vt:variant>
      <vt:variant>
        <vt:i4>5</vt:i4>
      </vt:variant>
      <vt:variant>
        <vt:lpwstr>http://www.nevo.co.il/Law_word/law15/memshala-945.pdf</vt:lpwstr>
      </vt:variant>
      <vt:variant>
        <vt:lpwstr/>
      </vt:variant>
      <vt:variant>
        <vt:i4>7340055</vt:i4>
      </vt:variant>
      <vt:variant>
        <vt:i4>804</vt:i4>
      </vt:variant>
      <vt:variant>
        <vt:i4>0</vt:i4>
      </vt:variant>
      <vt:variant>
        <vt:i4>5</vt:i4>
      </vt:variant>
      <vt:variant>
        <vt:lpwstr>https://www.nevo.co.il/law_word/law14/law-2710.pdf</vt:lpwstr>
      </vt:variant>
      <vt:variant>
        <vt:lpwstr/>
      </vt:variant>
      <vt:variant>
        <vt:i4>1048672</vt:i4>
      </vt:variant>
      <vt:variant>
        <vt:i4>801</vt:i4>
      </vt:variant>
      <vt:variant>
        <vt:i4>0</vt:i4>
      </vt:variant>
      <vt:variant>
        <vt:i4>5</vt:i4>
      </vt:variant>
      <vt:variant>
        <vt:lpwstr>http://www.nevo.co.il/Law_word/law15/memshala-1181.pdf</vt:lpwstr>
      </vt:variant>
      <vt:variant>
        <vt:lpwstr/>
      </vt:variant>
      <vt:variant>
        <vt:i4>7602193</vt:i4>
      </vt:variant>
      <vt:variant>
        <vt:i4>798</vt:i4>
      </vt:variant>
      <vt:variant>
        <vt:i4>0</vt:i4>
      </vt:variant>
      <vt:variant>
        <vt:i4>5</vt:i4>
      </vt:variant>
      <vt:variant>
        <vt:lpwstr>https://www.nevo.co.il/law_word/law14/law-2675.pdf</vt:lpwstr>
      </vt:variant>
      <vt:variant>
        <vt:lpwstr/>
      </vt:variant>
      <vt:variant>
        <vt:i4>1310826</vt:i4>
      </vt:variant>
      <vt:variant>
        <vt:i4>795</vt:i4>
      </vt:variant>
      <vt:variant>
        <vt:i4>0</vt:i4>
      </vt:variant>
      <vt:variant>
        <vt:i4>5</vt:i4>
      </vt:variant>
      <vt:variant>
        <vt:lpwstr>http://www.nevo.co.il/Law_word/law15/memshala-1125.pdf</vt:lpwstr>
      </vt:variant>
      <vt:variant>
        <vt:lpwstr/>
      </vt:variant>
      <vt:variant>
        <vt:i4>7929865</vt:i4>
      </vt:variant>
      <vt:variant>
        <vt:i4>792</vt:i4>
      </vt:variant>
      <vt:variant>
        <vt:i4>0</vt:i4>
      </vt:variant>
      <vt:variant>
        <vt:i4>5</vt:i4>
      </vt:variant>
      <vt:variant>
        <vt:lpwstr>http://www.nevo.co.il/law_word/law14/law-2646.pdf</vt:lpwstr>
      </vt:variant>
      <vt:variant>
        <vt:lpwstr/>
      </vt:variant>
      <vt:variant>
        <vt:i4>1245280</vt:i4>
      </vt:variant>
      <vt:variant>
        <vt:i4>789</vt:i4>
      </vt:variant>
      <vt:variant>
        <vt:i4>0</vt:i4>
      </vt:variant>
      <vt:variant>
        <vt:i4>5</vt:i4>
      </vt:variant>
      <vt:variant>
        <vt:lpwstr>http://www.nevo.co.il/Law_word/law15/memshala-1083.pdf</vt:lpwstr>
      </vt:variant>
      <vt:variant>
        <vt:lpwstr/>
      </vt:variant>
      <vt:variant>
        <vt:i4>7602190</vt:i4>
      </vt:variant>
      <vt:variant>
        <vt:i4>786</vt:i4>
      </vt:variant>
      <vt:variant>
        <vt:i4>0</vt:i4>
      </vt:variant>
      <vt:variant>
        <vt:i4>5</vt:i4>
      </vt:variant>
      <vt:variant>
        <vt:lpwstr>http://www.nevo.co.il/law_word/law14/law-2592.pdf</vt:lpwstr>
      </vt:variant>
      <vt:variant>
        <vt:lpwstr/>
      </vt:variant>
      <vt:variant>
        <vt:i4>1245280</vt:i4>
      </vt:variant>
      <vt:variant>
        <vt:i4>783</vt:i4>
      </vt:variant>
      <vt:variant>
        <vt:i4>0</vt:i4>
      </vt:variant>
      <vt:variant>
        <vt:i4>5</vt:i4>
      </vt:variant>
      <vt:variant>
        <vt:lpwstr>http://www.nevo.co.il/Law_word/law15/memshala-1083.pdf</vt:lpwstr>
      </vt:variant>
      <vt:variant>
        <vt:lpwstr/>
      </vt:variant>
      <vt:variant>
        <vt:i4>7602189</vt:i4>
      </vt:variant>
      <vt:variant>
        <vt:i4>780</vt:i4>
      </vt:variant>
      <vt:variant>
        <vt:i4>0</vt:i4>
      </vt:variant>
      <vt:variant>
        <vt:i4>5</vt:i4>
      </vt:variant>
      <vt:variant>
        <vt:lpwstr>http://www.nevo.co.il/law_word/law14/law-2591.pdf</vt:lpwstr>
      </vt:variant>
      <vt:variant>
        <vt:lpwstr/>
      </vt:variant>
      <vt:variant>
        <vt:i4>7602185</vt:i4>
      </vt:variant>
      <vt:variant>
        <vt:i4>777</vt:i4>
      </vt:variant>
      <vt:variant>
        <vt:i4>0</vt:i4>
      </vt:variant>
      <vt:variant>
        <vt:i4>5</vt:i4>
      </vt:variant>
      <vt:variant>
        <vt:lpwstr>http://www.nevo.co.il/law_word/law14/law-2595.pdf</vt:lpwstr>
      </vt:variant>
      <vt:variant>
        <vt:lpwstr/>
      </vt:variant>
      <vt:variant>
        <vt:i4>8323163</vt:i4>
      </vt:variant>
      <vt:variant>
        <vt:i4>774</vt:i4>
      </vt:variant>
      <vt:variant>
        <vt:i4>0</vt:i4>
      </vt:variant>
      <vt:variant>
        <vt:i4>5</vt:i4>
      </vt:variant>
      <vt:variant>
        <vt:lpwstr>http://www.nevo.co.il/Law_word/law15/memshala-931.pdf</vt:lpwstr>
      </vt:variant>
      <vt:variant>
        <vt:lpwstr/>
      </vt:variant>
      <vt:variant>
        <vt:i4>7667725</vt:i4>
      </vt:variant>
      <vt:variant>
        <vt:i4>771</vt:i4>
      </vt:variant>
      <vt:variant>
        <vt:i4>0</vt:i4>
      </vt:variant>
      <vt:variant>
        <vt:i4>5</vt:i4>
      </vt:variant>
      <vt:variant>
        <vt:lpwstr>http://www.nevo.co.il/law_word/law14/law-2581.pdf</vt:lpwstr>
      </vt:variant>
      <vt:variant>
        <vt:lpwstr/>
      </vt:variant>
      <vt:variant>
        <vt:i4>1441899</vt:i4>
      </vt:variant>
      <vt:variant>
        <vt:i4>768</vt:i4>
      </vt:variant>
      <vt:variant>
        <vt:i4>0</vt:i4>
      </vt:variant>
      <vt:variant>
        <vt:i4>5</vt:i4>
      </vt:variant>
      <vt:variant>
        <vt:lpwstr>http://www.nevo.co.il/Law_word/law15/memshala-1036.pdf</vt:lpwstr>
      </vt:variant>
      <vt:variant>
        <vt:lpwstr/>
      </vt:variant>
      <vt:variant>
        <vt:i4>7864331</vt:i4>
      </vt:variant>
      <vt:variant>
        <vt:i4>765</vt:i4>
      </vt:variant>
      <vt:variant>
        <vt:i4>0</vt:i4>
      </vt:variant>
      <vt:variant>
        <vt:i4>5</vt:i4>
      </vt:variant>
      <vt:variant>
        <vt:lpwstr>http://www.nevo.co.il/law_word/law14/law-2557.pdf</vt:lpwstr>
      </vt:variant>
      <vt:variant>
        <vt:lpwstr/>
      </vt:variant>
      <vt:variant>
        <vt:i4>1048680</vt:i4>
      </vt:variant>
      <vt:variant>
        <vt:i4>762</vt:i4>
      </vt:variant>
      <vt:variant>
        <vt:i4>0</vt:i4>
      </vt:variant>
      <vt:variant>
        <vt:i4>5</vt:i4>
      </vt:variant>
      <vt:variant>
        <vt:lpwstr>http://www.nevo.co.il/Law_word/law15/memshala-1000.pdf</vt:lpwstr>
      </vt:variant>
      <vt:variant>
        <vt:lpwstr/>
      </vt:variant>
      <vt:variant>
        <vt:i4>7929867</vt:i4>
      </vt:variant>
      <vt:variant>
        <vt:i4>759</vt:i4>
      </vt:variant>
      <vt:variant>
        <vt:i4>0</vt:i4>
      </vt:variant>
      <vt:variant>
        <vt:i4>5</vt:i4>
      </vt:variant>
      <vt:variant>
        <vt:lpwstr>http://www.nevo.co.il/law_word/law14/law-2547.pdf</vt:lpwstr>
      </vt:variant>
      <vt:variant>
        <vt:lpwstr/>
      </vt:variant>
      <vt:variant>
        <vt:i4>1245288</vt:i4>
      </vt:variant>
      <vt:variant>
        <vt:i4>756</vt:i4>
      </vt:variant>
      <vt:variant>
        <vt:i4>0</vt:i4>
      </vt:variant>
      <vt:variant>
        <vt:i4>5</vt:i4>
      </vt:variant>
      <vt:variant>
        <vt:lpwstr>http://www.nevo.co.il/Law_word/law15/memshala-1003.pdf</vt:lpwstr>
      </vt:variant>
      <vt:variant>
        <vt:lpwstr/>
      </vt:variant>
      <vt:variant>
        <vt:i4>7929864</vt:i4>
      </vt:variant>
      <vt:variant>
        <vt:i4>753</vt:i4>
      </vt:variant>
      <vt:variant>
        <vt:i4>0</vt:i4>
      </vt:variant>
      <vt:variant>
        <vt:i4>5</vt:i4>
      </vt:variant>
      <vt:variant>
        <vt:lpwstr>http://www.nevo.co.il/law_word/law14/law-2544.pdf</vt:lpwstr>
      </vt:variant>
      <vt:variant>
        <vt:lpwstr/>
      </vt:variant>
      <vt:variant>
        <vt:i4>7929947</vt:i4>
      </vt:variant>
      <vt:variant>
        <vt:i4>750</vt:i4>
      </vt:variant>
      <vt:variant>
        <vt:i4>0</vt:i4>
      </vt:variant>
      <vt:variant>
        <vt:i4>5</vt:i4>
      </vt:variant>
      <vt:variant>
        <vt:lpwstr>http://www.nevo.co.il/Law_word/law15/memshala-951.pdf</vt:lpwstr>
      </vt:variant>
      <vt:variant>
        <vt:lpwstr/>
      </vt:variant>
      <vt:variant>
        <vt:i4>8126477</vt:i4>
      </vt:variant>
      <vt:variant>
        <vt:i4>747</vt:i4>
      </vt:variant>
      <vt:variant>
        <vt:i4>0</vt:i4>
      </vt:variant>
      <vt:variant>
        <vt:i4>5</vt:i4>
      </vt:variant>
      <vt:variant>
        <vt:lpwstr>http://www.nevo.co.il/law_word/law14/law-2511.pdf</vt:lpwstr>
      </vt:variant>
      <vt:variant>
        <vt:lpwstr/>
      </vt:variant>
      <vt:variant>
        <vt:i4>7929947</vt:i4>
      </vt:variant>
      <vt:variant>
        <vt:i4>744</vt:i4>
      </vt:variant>
      <vt:variant>
        <vt:i4>0</vt:i4>
      </vt:variant>
      <vt:variant>
        <vt:i4>5</vt:i4>
      </vt:variant>
      <vt:variant>
        <vt:lpwstr>http://www.nevo.co.il/Law_word/law15/memshala-951.pdf</vt:lpwstr>
      </vt:variant>
      <vt:variant>
        <vt:lpwstr/>
      </vt:variant>
      <vt:variant>
        <vt:i4>8126477</vt:i4>
      </vt:variant>
      <vt:variant>
        <vt:i4>741</vt:i4>
      </vt:variant>
      <vt:variant>
        <vt:i4>0</vt:i4>
      </vt:variant>
      <vt:variant>
        <vt:i4>5</vt:i4>
      </vt:variant>
      <vt:variant>
        <vt:lpwstr>http://www.nevo.co.il/law_word/law14/law-2511.pdf</vt:lpwstr>
      </vt:variant>
      <vt:variant>
        <vt:lpwstr/>
      </vt:variant>
      <vt:variant>
        <vt:i4>7929947</vt:i4>
      </vt:variant>
      <vt:variant>
        <vt:i4>738</vt:i4>
      </vt:variant>
      <vt:variant>
        <vt:i4>0</vt:i4>
      </vt:variant>
      <vt:variant>
        <vt:i4>5</vt:i4>
      </vt:variant>
      <vt:variant>
        <vt:lpwstr>http://www.nevo.co.il/Law_word/law15/memshala-951.pdf</vt:lpwstr>
      </vt:variant>
      <vt:variant>
        <vt:lpwstr/>
      </vt:variant>
      <vt:variant>
        <vt:i4>8192008</vt:i4>
      </vt:variant>
      <vt:variant>
        <vt:i4>735</vt:i4>
      </vt:variant>
      <vt:variant>
        <vt:i4>0</vt:i4>
      </vt:variant>
      <vt:variant>
        <vt:i4>5</vt:i4>
      </vt:variant>
      <vt:variant>
        <vt:lpwstr>http://www.nevo.co.il/law_word/law14/law-2504.pdf</vt:lpwstr>
      </vt:variant>
      <vt:variant>
        <vt:lpwstr/>
      </vt:variant>
      <vt:variant>
        <vt:i4>8192083</vt:i4>
      </vt:variant>
      <vt:variant>
        <vt:i4>732</vt:i4>
      </vt:variant>
      <vt:variant>
        <vt:i4>0</vt:i4>
      </vt:variant>
      <vt:variant>
        <vt:i4>5</vt:i4>
      </vt:variant>
      <vt:variant>
        <vt:lpwstr>http://www.nevo.co.il/Law_word/law15/memshala-919.pdf</vt:lpwstr>
      </vt:variant>
      <vt:variant>
        <vt:lpwstr/>
      </vt:variant>
      <vt:variant>
        <vt:i4>7602191</vt:i4>
      </vt:variant>
      <vt:variant>
        <vt:i4>729</vt:i4>
      </vt:variant>
      <vt:variant>
        <vt:i4>0</vt:i4>
      </vt:variant>
      <vt:variant>
        <vt:i4>5</vt:i4>
      </vt:variant>
      <vt:variant>
        <vt:lpwstr>http://www.nevo.co.il/law_word/law14/law-2492.pdf</vt:lpwstr>
      </vt:variant>
      <vt:variant>
        <vt:lpwstr/>
      </vt:variant>
      <vt:variant>
        <vt:i4>7995403</vt:i4>
      </vt:variant>
      <vt:variant>
        <vt:i4>726</vt:i4>
      </vt:variant>
      <vt:variant>
        <vt:i4>0</vt:i4>
      </vt:variant>
      <vt:variant>
        <vt:i4>5</vt:i4>
      </vt:variant>
      <vt:variant>
        <vt:lpwstr>http://www.nevo.co.il/law_word/law14/law-2476.pdf</vt:lpwstr>
      </vt:variant>
      <vt:variant>
        <vt:lpwstr/>
      </vt:variant>
      <vt:variant>
        <vt:i4>8061013</vt:i4>
      </vt:variant>
      <vt:variant>
        <vt:i4>723</vt:i4>
      </vt:variant>
      <vt:variant>
        <vt:i4>0</vt:i4>
      </vt:variant>
      <vt:variant>
        <vt:i4>5</vt:i4>
      </vt:variant>
      <vt:variant>
        <vt:lpwstr>http://www.nevo.co.il/Law_word/law15/memshala-771.pdf</vt:lpwstr>
      </vt:variant>
      <vt:variant>
        <vt:lpwstr/>
      </vt:variant>
      <vt:variant>
        <vt:i4>8060938</vt:i4>
      </vt:variant>
      <vt:variant>
        <vt:i4>720</vt:i4>
      </vt:variant>
      <vt:variant>
        <vt:i4>0</vt:i4>
      </vt:variant>
      <vt:variant>
        <vt:i4>5</vt:i4>
      </vt:variant>
      <vt:variant>
        <vt:lpwstr>http://www.nevo.co.il/law_word/law14/law-2467.pdf</vt:lpwstr>
      </vt:variant>
      <vt:variant>
        <vt:lpwstr/>
      </vt:variant>
      <vt:variant>
        <vt:i4>8061013</vt:i4>
      </vt:variant>
      <vt:variant>
        <vt:i4>717</vt:i4>
      </vt:variant>
      <vt:variant>
        <vt:i4>0</vt:i4>
      </vt:variant>
      <vt:variant>
        <vt:i4>5</vt:i4>
      </vt:variant>
      <vt:variant>
        <vt:lpwstr>http://www.nevo.co.il/Law_word/law15/memshala-771.pdf</vt:lpwstr>
      </vt:variant>
      <vt:variant>
        <vt:lpwstr/>
      </vt:variant>
      <vt:variant>
        <vt:i4>7864325</vt:i4>
      </vt:variant>
      <vt:variant>
        <vt:i4>714</vt:i4>
      </vt:variant>
      <vt:variant>
        <vt:i4>0</vt:i4>
      </vt:variant>
      <vt:variant>
        <vt:i4>5</vt:i4>
      </vt:variant>
      <vt:variant>
        <vt:lpwstr>http://www.nevo.co.il/law_word/law14/law-2458.pdf</vt:lpwstr>
      </vt:variant>
      <vt:variant>
        <vt:lpwstr/>
      </vt:variant>
      <vt:variant>
        <vt:i4>7929945</vt:i4>
      </vt:variant>
      <vt:variant>
        <vt:i4>711</vt:i4>
      </vt:variant>
      <vt:variant>
        <vt:i4>0</vt:i4>
      </vt:variant>
      <vt:variant>
        <vt:i4>5</vt:i4>
      </vt:variant>
      <vt:variant>
        <vt:lpwstr>http://www.nevo.co.il/Law_word/law15/memshala-852.pdf</vt:lpwstr>
      </vt:variant>
      <vt:variant>
        <vt:lpwstr/>
      </vt:variant>
      <vt:variant>
        <vt:i4>7864334</vt:i4>
      </vt:variant>
      <vt:variant>
        <vt:i4>708</vt:i4>
      </vt:variant>
      <vt:variant>
        <vt:i4>0</vt:i4>
      </vt:variant>
      <vt:variant>
        <vt:i4>5</vt:i4>
      </vt:variant>
      <vt:variant>
        <vt:lpwstr>http://www.nevo.co.il/law_word/law14/law-2453.pdf</vt:lpwstr>
      </vt:variant>
      <vt:variant>
        <vt:lpwstr/>
      </vt:variant>
      <vt:variant>
        <vt:i4>8323165</vt:i4>
      </vt:variant>
      <vt:variant>
        <vt:i4>705</vt:i4>
      </vt:variant>
      <vt:variant>
        <vt:i4>0</vt:i4>
      </vt:variant>
      <vt:variant>
        <vt:i4>5</vt:i4>
      </vt:variant>
      <vt:variant>
        <vt:lpwstr>http://www.nevo.co.il/Law_word/law15/memshala-836.pdf</vt:lpwstr>
      </vt:variant>
      <vt:variant>
        <vt:lpwstr/>
      </vt:variant>
      <vt:variant>
        <vt:i4>7929860</vt:i4>
      </vt:variant>
      <vt:variant>
        <vt:i4>702</vt:i4>
      </vt:variant>
      <vt:variant>
        <vt:i4>0</vt:i4>
      </vt:variant>
      <vt:variant>
        <vt:i4>5</vt:i4>
      </vt:variant>
      <vt:variant>
        <vt:lpwstr>http://www.nevo.co.il/law_word/law14/law-2449.pdf</vt:lpwstr>
      </vt:variant>
      <vt:variant>
        <vt:lpwstr/>
      </vt:variant>
      <vt:variant>
        <vt:i4>7995484</vt:i4>
      </vt:variant>
      <vt:variant>
        <vt:i4>699</vt:i4>
      </vt:variant>
      <vt:variant>
        <vt:i4>0</vt:i4>
      </vt:variant>
      <vt:variant>
        <vt:i4>5</vt:i4>
      </vt:variant>
      <vt:variant>
        <vt:lpwstr>http://www.nevo.co.il/Law_word/law15/memshala-768.pdf</vt:lpwstr>
      </vt:variant>
      <vt:variant>
        <vt:lpwstr/>
      </vt:variant>
      <vt:variant>
        <vt:i4>8192008</vt:i4>
      </vt:variant>
      <vt:variant>
        <vt:i4>696</vt:i4>
      </vt:variant>
      <vt:variant>
        <vt:i4>0</vt:i4>
      </vt:variant>
      <vt:variant>
        <vt:i4>5</vt:i4>
      </vt:variant>
      <vt:variant>
        <vt:lpwstr>http://www.nevo.co.il/Law_word/law14/law-2405.pdf</vt:lpwstr>
      </vt:variant>
      <vt:variant>
        <vt:lpwstr/>
      </vt:variant>
      <vt:variant>
        <vt:i4>7929938</vt:i4>
      </vt:variant>
      <vt:variant>
        <vt:i4>693</vt:i4>
      </vt:variant>
      <vt:variant>
        <vt:i4>0</vt:i4>
      </vt:variant>
      <vt:variant>
        <vt:i4>5</vt:i4>
      </vt:variant>
      <vt:variant>
        <vt:lpwstr>http://www.nevo.co.il/Law_word/law15/memshala-756.pdf</vt:lpwstr>
      </vt:variant>
      <vt:variant>
        <vt:lpwstr/>
      </vt:variant>
      <vt:variant>
        <vt:i4>7602191</vt:i4>
      </vt:variant>
      <vt:variant>
        <vt:i4>690</vt:i4>
      </vt:variant>
      <vt:variant>
        <vt:i4>0</vt:i4>
      </vt:variant>
      <vt:variant>
        <vt:i4>5</vt:i4>
      </vt:variant>
      <vt:variant>
        <vt:lpwstr>http://www.nevo.co.il/Law_word/law14/law-2395.pdf</vt:lpwstr>
      </vt:variant>
      <vt:variant>
        <vt:lpwstr/>
      </vt:variant>
      <vt:variant>
        <vt:i4>3473426</vt:i4>
      </vt:variant>
      <vt:variant>
        <vt:i4>687</vt:i4>
      </vt:variant>
      <vt:variant>
        <vt:i4>0</vt:i4>
      </vt:variant>
      <vt:variant>
        <vt:i4>5</vt:i4>
      </vt:variant>
      <vt:variant>
        <vt:lpwstr>http://www.nevo.co.il/Law_word/law16/knesset-482.pdf</vt:lpwstr>
      </vt:variant>
      <vt:variant>
        <vt:lpwstr/>
      </vt:variant>
      <vt:variant>
        <vt:i4>7995395</vt:i4>
      </vt:variant>
      <vt:variant>
        <vt:i4>684</vt:i4>
      </vt:variant>
      <vt:variant>
        <vt:i4>0</vt:i4>
      </vt:variant>
      <vt:variant>
        <vt:i4>5</vt:i4>
      </vt:variant>
      <vt:variant>
        <vt:lpwstr>http://www.nevo.co.il/Law_word/law14/LAW-2379.pdf</vt:lpwstr>
      </vt:variant>
      <vt:variant>
        <vt:lpwstr/>
      </vt:variant>
      <vt:variant>
        <vt:i4>7602259</vt:i4>
      </vt:variant>
      <vt:variant>
        <vt:i4>681</vt:i4>
      </vt:variant>
      <vt:variant>
        <vt:i4>0</vt:i4>
      </vt:variant>
      <vt:variant>
        <vt:i4>5</vt:i4>
      </vt:variant>
      <vt:variant>
        <vt:lpwstr>http://www.nevo.co.il/Law_word/law15/memshala-686.pdf</vt:lpwstr>
      </vt:variant>
      <vt:variant>
        <vt:lpwstr/>
      </vt:variant>
      <vt:variant>
        <vt:i4>8126550</vt:i4>
      </vt:variant>
      <vt:variant>
        <vt:i4>678</vt:i4>
      </vt:variant>
      <vt:variant>
        <vt:i4>0</vt:i4>
      </vt:variant>
      <vt:variant>
        <vt:i4>5</vt:i4>
      </vt:variant>
      <vt:variant>
        <vt:lpwstr>http://www.nevo.co.il/Law_word/law15/memshala-603.pdf</vt:lpwstr>
      </vt:variant>
      <vt:variant>
        <vt:lpwstr/>
      </vt:variant>
      <vt:variant>
        <vt:i4>7995402</vt:i4>
      </vt:variant>
      <vt:variant>
        <vt:i4>675</vt:i4>
      </vt:variant>
      <vt:variant>
        <vt:i4>0</vt:i4>
      </vt:variant>
      <vt:variant>
        <vt:i4>5</vt:i4>
      </vt:variant>
      <vt:variant>
        <vt:lpwstr>http://www.nevo.co.il/Law_word/law14/LAW-2370.pdf</vt:lpwstr>
      </vt:variant>
      <vt:variant>
        <vt:lpwstr/>
      </vt:variant>
      <vt:variant>
        <vt:i4>7929945</vt:i4>
      </vt:variant>
      <vt:variant>
        <vt:i4>672</vt:i4>
      </vt:variant>
      <vt:variant>
        <vt:i4>0</vt:i4>
      </vt:variant>
      <vt:variant>
        <vt:i4>5</vt:i4>
      </vt:variant>
      <vt:variant>
        <vt:lpwstr>http://www.nevo.co.il/Law_word/law15/memshala-852.pdf</vt:lpwstr>
      </vt:variant>
      <vt:variant>
        <vt:lpwstr/>
      </vt:variant>
      <vt:variant>
        <vt:i4>7864334</vt:i4>
      </vt:variant>
      <vt:variant>
        <vt:i4>669</vt:i4>
      </vt:variant>
      <vt:variant>
        <vt:i4>0</vt:i4>
      </vt:variant>
      <vt:variant>
        <vt:i4>5</vt:i4>
      </vt:variant>
      <vt:variant>
        <vt:lpwstr>http://www.nevo.co.il/law_word/law14/law-2453.pdf</vt:lpwstr>
      </vt:variant>
      <vt:variant>
        <vt:lpwstr/>
      </vt:variant>
      <vt:variant>
        <vt:i4>7995395</vt:i4>
      </vt:variant>
      <vt:variant>
        <vt:i4>666</vt:i4>
      </vt:variant>
      <vt:variant>
        <vt:i4>0</vt:i4>
      </vt:variant>
      <vt:variant>
        <vt:i4>5</vt:i4>
      </vt:variant>
      <vt:variant>
        <vt:lpwstr>http://www.nevo.co.il/law_word/law06/tak-7348.pdf</vt:lpwstr>
      </vt:variant>
      <vt:variant>
        <vt:lpwstr/>
      </vt:variant>
      <vt:variant>
        <vt:i4>8126473</vt:i4>
      </vt:variant>
      <vt:variant>
        <vt:i4>663</vt:i4>
      </vt:variant>
      <vt:variant>
        <vt:i4>0</vt:i4>
      </vt:variant>
      <vt:variant>
        <vt:i4>5</vt:i4>
      </vt:variant>
      <vt:variant>
        <vt:lpwstr>http://www.nevo.co.il/Law_word/law06/TAK-7322.pdf</vt:lpwstr>
      </vt:variant>
      <vt:variant>
        <vt:lpwstr/>
      </vt:variant>
      <vt:variant>
        <vt:i4>7798792</vt:i4>
      </vt:variant>
      <vt:variant>
        <vt:i4>660</vt:i4>
      </vt:variant>
      <vt:variant>
        <vt:i4>0</vt:i4>
      </vt:variant>
      <vt:variant>
        <vt:i4>5</vt:i4>
      </vt:variant>
      <vt:variant>
        <vt:lpwstr>http://www.nevo.co.il/Law_word/law06/TAK-7292.pdf</vt:lpwstr>
      </vt:variant>
      <vt:variant>
        <vt:lpwstr/>
      </vt:variant>
      <vt:variant>
        <vt:i4>7995395</vt:i4>
      </vt:variant>
      <vt:variant>
        <vt:i4>657</vt:i4>
      </vt:variant>
      <vt:variant>
        <vt:i4>0</vt:i4>
      </vt:variant>
      <vt:variant>
        <vt:i4>5</vt:i4>
      </vt:variant>
      <vt:variant>
        <vt:lpwstr>http://www.nevo.co.il/Law_word/law06/TAK-7249.pdf</vt:lpwstr>
      </vt:variant>
      <vt:variant>
        <vt:lpwstr/>
      </vt:variant>
      <vt:variant>
        <vt:i4>8061013</vt:i4>
      </vt:variant>
      <vt:variant>
        <vt:i4>654</vt:i4>
      </vt:variant>
      <vt:variant>
        <vt:i4>0</vt:i4>
      </vt:variant>
      <vt:variant>
        <vt:i4>5</vt:i4>
      </vt:variant>
      <vt:variant>
        <vt:lpwstr>http://www.nevo.co.il/Law_word/law15/memshala-573.pdf</vt:lpwstr>
      </vt:variant>
      <vt:variant>
        <vt:lpwstr/>
      </vt:variant>
      <vt:variant>
        <vt:i4>8323086</vt:i4>
      </vt:variant>
      <vt:variant>
        <vt:i4>651</vt:i4>
      </vt:variant>
      <vt:variant>
        <vt:i4>0</vt:i4>
      </vt:variant>
      <vt:variant>
        <vt:i4>5</vt:i4>
      </vt:variant>
      <vt:variant>
        <vt:lpwstr>http://www.nevo.co.il/Law_word/law14/law-2324.pdf</vt:lpwstr>
      </vt:variant>
      <vt:variant>
        <vt:lpwstr/>
      </vt:variant>
      <vt:variant>
        <vt:i4>8126550</vt:i4>
      </vt:variant>
      <vt:variant>
        <vt:i4>648</vt:i4>
      </vt:variant>
      <vt:variant>
        <vt:i4>0</vt:i4>
      </vt:variant>
      <vt:variant>
        <vt:i4>5</vt:i4>
      </vt:variant>
      <vt:variant>
        <vt:lpwstr>http://www.nevo.co.il/Law_word/law15/memshala-603.pdf</vt:lpwstr>
      </vt:variant>
      <vt:variant>
        <vt:lpwstr/>
      </vt:variant>
      <vt:variant>
        <vt:i4>8192003</vt:i4>
      </vt:variant>
      <vt:variant>
        <vt:i4>645</vt:i4>
      </vt:variant>
      <vt:variant>
        <vt:i4>0</vt:i4>
      </vt:variant>
      <vt:variant>
        <vt:i4>5</vt:i4>
      </vt:variant>
      <vt:variant>
        <vt:lpwstr>http://www.nevo.co.il/Law_word/law14/law-2309.pdf</vt:lpwstr>
      </vt:variant>
      <vt:variant>
        <vt:lpwstr/>
      </vt:variant>
      <vt:variant>
        <vt:i4>7733249</vt:i4>
      </vt:variant>
      <vt:variant>
        <vt:i4>642</vt:i4>
      </vt:variant>
      <vt:variant>
        <vt:i4>0</vt:i4>
      </vt:variant>
      <vt:variant>
        <vt:i4>5</vt:i4>
      </vt:variant>
      <vt:variant>
        <vt:lpwstr>http://www.nevo.co.il/Law_word/law06/tak-6990.pdf</vt:lpwstr>
      </vt:variant>
      <vt:variant>
        <vt:lpwstr/>
      </vt:variant>
      <vt:variant>
        <vt:i4>7864407</vt:i4>
      </vt:variant>
      <vt:variant>
        <vt:i4>639</vt:i4>
      </vt:variant>
      <vt:variant>
        <vt:i4>0</vt:i4>
      </vt:variant>
      <vt:variant>
        <vt:i4>5</vt:i4>
      </vt:variant>
      <vt:variant>
        <vt:lpwstr>http://www.nevo.co.il/Law_word/law15/memshala-541.pdf</vt:lpwstr>
      </vt:variant>
      <vt:variant>
        <vt:lpwstr/>
      </vt:variant>
      <vt:variant>
        <vt:i4>7667722</vt:i4>
      </vt:variant>
      <vt:variant>
        <vt:i4>636</vt:i4>
      </vt:variant>
      <vt:variant>
        <vt:i4>0</vt:i4>
      </vt:variant>
      <vt:variant>
        <vt:i4>5</vt:i4>
      </vt:variant>
      <vt:variant>
        <vt:lpwstr>http://www.nevo.co.il/Law_word/law14/law-2281.pdf</vt:lpwstr>
      </vt:variant>
      <vt:variant>
        <vt:lpwstr/>
      </vt:variant>
      <vt:variant>
        <vt:i4>7864407</vt:i4>
      </vt:variant>
      <vt:variant>
        <vt:i4>633</vt:i4>
      </vt:variant>
      <vt:variant>
        <vt:i4>0</vt:i4>
      </vt:variant>
      <vt:variant>
        <vt:i4>5</vt:i4>
      </vt:variant>
      <vt:variant>
        <vt:lpwstr>http://www.nevo.co.il/Law_word/law15/memshala-541.pdf</vt:lpwstr>
      </vt:variant>
      <vt:variant>
        <vt:lpwstr/>
      </vt:variant>
      <vt:variant>
        <vt:i4>7995402</vt:i4>
      </vt:variant>
      <vt:variant>
        <vt:i4>630</vt:i4>
      </vt:variant>
      <vt:variant>
        <vt:i4>0</vt:i4>
      </vt:variant>
      <vt:variant>
        <vt:i4>5</vt:i4>
      </vt:variant>
      <vt:variant>
        <vt:lpwstr>http://www.nevo.co.il/Law_word/law14/law-2271.pdf</vt:lpwstr>
      </vt:variant>
      <vt:variant>
        <vt:lpwstr/>
      </vt:variant>
      <vt:variant>
        <vt:i4>7864407</vt:i4>
      </vt:variant>
      <vt:variant>
        <vt:i4>627</vt:i4>
      </vt:variant>
      <vt:variant>
        <vt:i4>0</vt:i4>
      </vt:variant>
      <vt:variant>
        <vt:i4>5</vt:i4>
      </vt:variant>
      <vt:variant>
        <vt:lpwstr>http://www.nevo.co.il/Law_word/law15/memshala-541.pdf</vt:lpwstr>
      </vt:variant>
      <vt:variant>
        <vt:lpwstr/>
      </vt:variant>
      <vt:variant>
        <vt:i4>8060930</vt:i4>
      </vt:variant>
      <vt:variant>
        <vt:i4>624</vt:i4>
      </vt:variant>
      <vt:variant>
        <vt:i4>0</vt:i4>
      </vt:variant>
      <vt:variant>
        <vt:i4>5</vt:i4>
      </vt:variant>
      <vt:variant>
        <vt:lpwstr>http://www.nevo.co.il/Law_word/law14/law-2269.pdf</vt:lpwstr>
      </vt:variant>
      <vt:variant>
        <vt:lpwstr/>
      </vt:variant>
      <vt:variant>
        <vt:i4>7864407</vt:i4>
      </vt:variant>
      <vt:variant>
        <vt:i4>621</vt:i4>
      </vt:variant>
      <vt:variant>
        <vt:i4>0</vt:i4>
      </vt:variant>
      <vt:variant>
        <vt:i4>5</vt:i4>
      </vt:variant>
      <vt:variant>
        <vt:lpwstr>http://www.nevo.co.il/Law_word/law15/memshala-541.pdf</vt:lpwstr>
      </vt:variant>
      <vt:variant>
        <vt:lpwstr/>
      </vt:variant>
      <vt:variant>
        <vt:i4>8060930</vt:i4>
      </vt:variant>
      <vt:variant>
        <vt:i4>618</vt:i4>
      </vt:variant>
      <vt:variant>
        <vt:i4>0</vt:i4>
      </vt:variant>
      <vt:variant>
        <vt:i4>5</vt:i4>
      </vt:variant>
      <vt:variant>
        <vt:lpwstr>http://www.nevo.co.il/Law_word/law14/law-2269.pdf</vt:lpwstr>
      </vt:variant>
      <vt:variant>
        <vt:lpwstr/>
      </vt:variant>
      <vt:variant>
        <vt:i4>7929860</vt:i4>
      </vt:variant>
      <vt:variant>
        <vt:i4>615</vt:i4>
      </vt:variant>
      <vt:variant>
        <vt:i4>0</vt:i4>
      </vt:variant>
      <vt:variant>
        <vt:i4>5</vt:i4>
      </vt:variant>
      <vt:variant>
        <vt:lpwstr>http://www.nevo.co.il/Law_word/law06/tak-6864.pdf</vt:lpwstr>
      </vt:variant>
      <vt:variant>
        <vt:lpwstr/>
      </vt:variant>
      <vt:variant>
        <vt:i4>7929936</vt:i4>
      </vt:variant>
      <vt:variant>
        <vt:i4>612</vt:i4>
      </vt:variant>
      <vt:variant>
        <vt:i4>0</vt:i4>
      </vt:variant>
      <vt:variant>
        <vt:i4>5</vt:i4>
      </vt:variant>
      <vt:variant>
        <vt:lpwstr>http://www.nevo.co.il/Law_word/law15/memshala-457.pdf</vt:lpwstr>
      </vt:variant>
      <vt:variant>
        <vt:lpwstr/>
      </vt:variant>
      <vt:variant>
        <vt:i4>8323083</vt:i4>
      </vt:variant>
      <vt:variant>
        <vt:i4>609</vt:i4>
      </vt:variant>
      <vt:variant>
        <vt:i4>0</vt:i4>
      </vt:variant>
      <vt:variant>
        <vt:i4>5</vt:i4>
      </vt:variant>
      <vt:variant>
        <vt:lpwstr>http://www.nevo.co.il/Law_word/law14/law-2220.pdf</vt:lpwstr>
      </vt:variant>
      <vt:variant>
        <vt:lpwstr/>
      </vt:variant>
      <vt:variant>
        <vt:i4>8323153</vt:i4>
      </vt:variant>
      <vt:variant>
        <vt:i4>606</vt:i4>
      </vt:variant>
      <vt:variant>
        <vt:i4>0</vt:i4>
      </vt:variant>
      <vt:variant>
        <vt:i4>5</vt:i4>
      </vt:variant>
      <vt:variant>
        <vt:lpwstr>http://www.nevo.co.il/Law_word/law15/memshala-436.pdf</vt:lpwstr>
      </vt:variant>
      <vt:variant>
        <vt:lpwstr/>
      </vt:variant>
      <vt:variant>
        <vt:i4>8192002</vt:i4>
      </vt:variant>
      <vt:variant>
        <vt:i4>603</vt:i4>
      </vt:variant>
      <vt:variant>
        <vt:i4>0</vt:i4>
      </vt:variant>
      <vt:variant>
        <vt:i4>5</vt:i4>
      </vt:variant>
      <vt:variant>
        <vt:lpwstr>http://www.nevo.co.il/Law_word/law14/LAW-2209.pdf</vt:lpwstr>
      </vt:variant>
      <vt:variant>
        <vt:lpwstr/>
      </vt:variant>
      <vt:variant>
        <vt:i4>7798792</vt:i4>
      </vt:variant>
      <vt:variant>
        <vt:i4>600</vt:i4>
      </vt:variant>
      <vt:variant>
        <vt:i4>0</vt:i4>
      </vt:variant>
      <vt:variant>
        <vt:i4>5</vt:i4>
      </vt:variant>
      <vt:variant>
        <vt:lpwstr>http://www.nevo.co.il/Law_word/law06/tak-6787.pdf</vt:lpwstr>
      </vt:variant>
      <vt:variant>
        <vt:lpwstr/>
      </vt:variant>
      <vt:variant>
        <vt:i4>8060934</vt:i4>
      </vt:variant>
      <vt:variant>
        <vt:i4>597</vt:i4>
      </vt:variant>
      <vt:variant>
        <vt:i4>0</vt:i4>
      </vt:variant>
      <vt:variant>
        <vt:i4>5</vt:i4>
      </vt:variant>
      <vt:variant>
        <vt:lpwstr>http://www.nevo.co.il/Law_word/law06/tak-6749.pdf</vt:lpwstr>
      </vt:variant>
      <vt:variant>
        <vt:lpwstr/>
      </vt:variant>
      <vt:variant>
        <vt:i4>7864407</vt:i4>
      </vt:variant>
      <vt:variant>
        <vt:i4>594</vt:i4>
      </vt:variant>
      <vt:variant>
        <vt:i4>0</vt:i4>
      </vt:variant>
      <vt:variant>
        <vt:i4>5</vt:i4>
      </vt:variant>
      <vt:variant>
        <vt:lpwstr>http://www.nevo.co.il/Law_word/law15/memshala-347.pdf</vt:lpwstr>
      </vt:variant>
      <vt:variant>
        <vt:lpwstr/>
      </vt:variant>
      <vt:variant>
        <vt:i4>8257550</vt:i4>
      </vt:variant>
      <vt:variant>
        <vt:i4>591</vt:i4>
      </vt:variant>
      <vt:variant>
        <vt:i4>0</vt:i4>
      </vt:variant>
      <vt:variant>
        <vt:i4>5</vt:i4>
      </vt:variant>
      <vt:variant>
        <vt:lpwstr>http://www.nevo.co.il/Law_word/law14/law-2136.pdf</vt:lpwstr>
      </vt:variant>
      <vt:variant>
        <vt:lpwstr/>
      </vt:variant>
      <vt:variant>
        <vt:i4>7995476</vt:i4>
      </vt:variant>
      <vt:variant>
        <vt:i4>588</vt:i4>
      </vt:variant>
      <vt:variant>
        <vt:i4>0</vt:i4>
      </vt:variant>
      <vt:variant>
        <vt:i4>5</vt:i4>
      </vt:variant>
      <vt:variant>
        <vt:lpwstr>http://www.nevo.co.il/Law_word/law15/memshala-265.pdf</vt:lpwstr>
      </vt:variant>
      <vt:variant>
        <vt:lpwstr/>
      </vt:variant>
      <vt:variant>
        <vt:i4>8257550</vt:i4>
      </vt:variant>
      <vt:variant>
        <vt:i4>585</vt:i4>
      </vt:variant>
      <vt:variant>
        <vt:i4>0</vt:i4>
      </vt:variant>
      <vt:variant>
        <vt:i4>5</vt:i4>
      </vt:variant>
      <vt:variant>
        <vt:lpwstr>http://www.nevo.co.il/Law_word/law14/law-2136.pdf</vt:lpwstr>
      </vt:variant>
      <vt:variant>
        <vt:lpwstr/>
      </vt:variant>
      <vt:variant>
        <vt:i4>7405578</vt:i4>
      </vt:variant>
      <vt:variant>
        <vt:i4>582</vt:i4>
      </vt:variant>
      <vt:variant>
        <vt:i4>0</vt:i4>
      </vt:variant>
      <vt:variant>
        <vt:i4>5</vt:i4>
      </vt:variant>
      <vt:variant>
        <vt:lpwstr>https://www.nevo.co.il/law_html/law15/memshala-1612.pdf</vt:lpwstr>
      </vt:variant>
      <vt:variant>
        <vt:lpwstr/>
      </vt:variant>
      <vt:variant>
        <vt:i4>7471123</vt:i4>
      </vt:variant>
      <vt:variant>
        <vt:i4>579</vt:i4>
      </vt:variant>
      <vt:variant>
        <vt:i4>0</vt:i4>
      </vt:variant>
      <vt:variant>
        <vt:i4>5</vt:i4>
      </vt:variant>
      <vt:variant>
        <vt:lpwstr>https://www.nevo.co.il/Law_word/law14/LAW-3045.pdf</vt:lpwstr>
      </vt:variant>
      <vt:variant>
        <vt:lpwstr/>
      </vt:variant>
      <vt:variant>
        <vt:i4>7405599</vt:i4>
      </vt:variant>
      <vt:variant>
        <vt:i4>576</vt:i4>
      </vt:variant>
      <vt:variant>
        <vt:i4>0</vt:i4>
      </vt:variant>
      <vt:variant>
        <vt:i4>5</vt:i4>
      </vt:variant>
      <vt:variant>
        <vt:lpwstr>https://www.nevo.co.il/Law_word/law15/memshala-1517.pdf</vt:lpwstr>
      </vt:variant>
      <vt:variant>
        <vt:lpwstr/>
      </vt:variant>
      <vt:variant>
        <vt:i4>7798803</vt:i4>
      </vt:variant>
      <vt:variant>
        <vt:i4>573</vt:i4>
      </vt:variant>
      <vt:variant>
        <vt:i4>0</vt:i4>
      </vt:variant>
      <vt:variant>
        <vt:i4>5</vt:i4>
      </vt:variant>
      <vt:variant>
        <vt:lpwstr>https://www.nevo.co.il/Law_word/law14/LAW-3040.pdf</vt:lpwstr>
      </vt:variant>
      <vt:variant>
        <vt:lpwstr/>
      </vt:variant>
      <vt:variant>
        <vt:i4>8323163</vt:i4>
      </vt:variant>
      <vt:variant>
        <vt:i4>570</vt:i4>
      </vt:variant>
      <vt:variant>
        <vt:i4>0</vt:i4>
      </vt:variant>
      <vt:variant>
        <vt:i4>5</vt:i4>
      </vt:variant>
      <vt:variant>
        <vt:lpwstr>http://www.nevo.co.il/Law_word/law15/memshala-931.pdf</vt:lpwstr>
      </vt:variant>
      <vt:variant>
        <vt:lpwstr/>
      </vt:variant>
      <vt:variant>
        <vt:i4>7667725</vt:i4>
      </vt:variant>
      <vt:variant>
        <vt:i4>567</vt:i4>
      </vt:variant>
      <vt:variant>
        <vt:i4>0</vt:i4>
      </vt:variant>
      <vt:variant>
        <vt:i4>5</vt:i4>
      </vt:variant>
      <vt:variant>
        <vt:lpwstr>http://www.nevo.co.il/law_word/law14/law-2581.pdf</vt:lpwstr>
      </vt:variant>
      <vt:variant>
        <vt:lpwstr/>
      </vt:variant>
      <vt:variant>
        <vt:i4>8323153</vt:i4>
      </vt:variant>
      <vt:variant>
        <vt:i4>564</vt:i4>
      </vt:variant>
      <vt:variant>
        <vt:i4>0</vt:i4>
      </vt:variant>
      <vt:variant>
        <vt:i4>5</vt:i4>
      </vt:variant>
      <vt:variant>
        <vt:lpwstr>http://www.nevo.co.il/Law_word/law15/memshala-331.pdf</vt:lpwstr>
      </vt:variant>
      <vt:variant>
        <vt:lpwstr/>
      </vt:variant>
      <vt:variant>
        <vt:i4>8257550</vt:i4>
      </vt:variant>
      <vt:variant>
        <vt:i4>561</vt:i4>
      </vt:variant>
      <vt:variant>
        <vt:i4>0</vt:i4>
      </vt:variant>
      <vt:variant>
        <vt:i4>5</vt:i4>
      </vt:variant>
      <vt:variant>
        <vt:lpwstr>http://www.nevo.co.il/Law_word/law14/law-2136.pdf</vt:lpwstr>
      </vt:variant>
      <vt:variant>
        <vt:lpwstr/>
      </vt:variant>
      <vt:variant>
        <vt:i4>8323157</vt:i4>
      </vt:variant>
      <vt:variant>
        <vt:i4>558</vt:i4>
      </vt:variant>
      <vt:variant>
        <vt:i4>0</vt:i4>
      </vt:variant>
      <vt:variant>
        <vt:i4>5</vt:i4>
      </vt:variant>
      <vt:variant>
        <vt:lpwstr>http://www.nevo.co.il/Law_word/law15/memshala-335.pdf</vt:lpwstr>
      </vt:variant>
      <vt:variant>
        <vt:lpwstr/>
      </vt:variant>
      <vt:variant>
        <vt:i4>8257548</vt:i4>
      </vt:variant>
      <vt:variant>
        <vt:i4>555</vt:i4>
      </vt:variant>
      <vt:variant>
        <vt:i4>0</vt:i4>
      </vt:variant>
      <vt:variant>
        <vt:i4>5</vt:i4>
      </vt:variant>
      <vt:variant>
        <vt:lpwstr>http://www.nevo.co.il/Law_word/law14/law-2134.pdf</vt:lpwstr>
      </vt:variant>
      <vt:variant>
        <vt:lpwstr/>
      </vt:variant>
      <vt:variant>
        <vt:i4>8323157</vt:i4>
      </vt:variant>
      <vt:variant>
        <vt:i4>552</vt:i4>
      </vt:variant>
      <vt:variant>
        <vt:i4>0</vt:i4>
      </vt:variant>
      <vt:variant>
        <vt:i4>5</vt:i4>
      </vt:variant>
      <vt:variant>
        <vt:lpwstr>http://www.nevo.co.il/Law_word/law15/memshala-335.pdf</vt:lpwstr>
      </vt:variant>
      <vt:variant>
        <vt:lpwstr/>
      </vt:variant>
      <vt:variant>
        <vt:i4>8060934</vt:i4>
      </vt:variant>
      <vt:variant>
        <vt:i4>549</vt:i4>
      </vt:variant>
      <vt:variant>
        <vt:i4>0</vt:i4>
      </vt:variant>
      <vt:variant>
        <vt:i4>5</vt:i4>
      </vt:variant>
      <vt:variant>
        <vt:lpwstr>http://www.nevo.co.il/Law_word/law06/tak-6648.pdf</vt:lpwstr>
      </vt:variant>
      <vt:variant>
        <vt:lpwstr/>
      </vt:variant>
      <vt:variant>
        <vt:i4>8192011</vt:i4>
      </vt:variant>
      <vt:variant>
        <vt:i4>546</vt:i4>
      </vt:variant>
      <vt:variant>
        <vt:i4>0</vt:i4>
      </vt:variant>
      <vt:variant>
        <vt:i4>5</vt:i4>
      </vt:variant>
      <vt:variant>
        <vt:lpwstr>http://www.nevo.co.il/Law_word/law06/tak-6221.pdf</vt:lpwstr>
      </vt:variant>
      <vt:variant>
        <vt:lpwstr/>
      </vt:variant>
      <vt:variant>
        <vt:i4>8323157</vt:i4>
      </vt:variant>
      <vt:variant>
        <vt:i4>543</vt:i4>
      </vt:variant>
      <vt:variant>
        <vt:i4>0</vt:i4>
      </vt:variant>
      <vt:variant>
        <vt:i4>5</vt:i4>
      </vt:variant>
      <vt:variant>
        <vt:lpwstr>http://www.nevo.co.il/Law_word/law15/memshala-335.pdf</vt:lpwstr>
      </vt:variant>
      <vt:variant>
        <vt:lpwstr/>
      </vt:variant>
      <vt:variant>
        <vt:i4>8126478</vt:i4>
      </vt:variant>
      <vt:variant>
        <vt:i4>540</vt:i4>
      </vt:variant>
      <vt:variant>
        <vt:i4>0</vt:i4>
      </vt:variant>
      <vt:variant>
        <vt:i4>5</vt:i4>
      </vt:variant>
      <vt:variant>
        <vt:lpwstr>http://www.nevo.co.il/Law_word/law14/LAW-2116.pdf</vt:lpwstr>
      </vt:variant>
      <vt:variant>
        <vt:lpwstr/>
      </vt:variant>
      <vt:variant>
        <vt:i4>7667797</vt:i4>
      </vt:variant>
      <vt:variant>
        <vt:i4>537</vt:i4>
      </vt:variant>
      <vt:variant>
        <vt:i4>0</vt:i4>
      </vt:variant>
      <vt:variant>
        <vt:i4>5</vt:i4>
      </vt:variant>
      <vt:variant>
        <vt:lpwstr>http://www.nevo.co.il/Law_word/law15/memshala-294.pdf</vt:lpwstr>
      </vt:variant>
      <vt:variant>
        <vt:lpwstr/>
      </vt:variant>
      <vt:variant>
        <vt:i4>8192015</vt:i4>
      </vt:variant>
      <vt:variant>
        <vt:i4>534</vt:i4>
      </vt:variant>
      <vt:variant>
        <vt:i4>0</vt:i4>
      </vt:variant>
      <vt:variant>
        <vt:i4>5</vt:i4>
      </vt:variant>
      <vt:variant>
        <vt:lpwstr>http://www.nevo.co.il/Law_word/law14/law-2107.pdf</vt:lpwstr>
      </vt:variant>
      <vt:variant>
        <vt:lpwstr/>
      </vt:variant>
      <vt:variant>
        <vt:i4>8257550</vt:i4>
      </vt:variant>
      <vt:variant>
        <vt:i4>531</vt:i4>
      </vt:variant>
      <vt:variant>
        <vt:i4>0</vt:i4>
      </vt:variant>
      <vt:variant>
        <vt:i4>5</vt:i4>
      </vt:variant>
      <vt:variant>
        <vt:lpwstr>http://www.nevo.co.il/Law_word/law06/tak-6610.pdf</vt:lpwstr>
      </vt:variant>
      <vt:variant>
        <vt:lpwstr/>
      </vt:variant>
      <vt:variant>
        <vt:i4>7733260</vt:i4>
      </vt:variant>
      <vt:variant>
        <vt:i4>528</vt:i4>
      </vt:variant>
      <vt:variant>
        <vt:i4>0</vt:i4>
      </vt:variant>
      <vt:variant>
        <vt:i4>5</vt:i4>
      </vt:variant>
      <vt:variant>
        <vt:lpwstr>http://www.nevo.co.il/Law_word/law06/TAK-6591.pdf</vt:lpwstr>
      </vt:variant>
      <vt:variant>
        <vt:lpwstr/>
      </vt:variant>
      <vt:variant>
        <vt:i4>7995396</vt:i4>
      </vt:variant>
      <vt:variant>
        <vt:i4>525</vt:i4>
      </vt:variant>
      <vt:variant>
        <vt:i4>0</vt:i4>
      </vt:variant>
      <vt:variant>
        <vt:i4>5</vt:i4>
      </vt:variant>
      <vt:variant>
        <vt:lpwstr>http://www.nevo.co.il/Law_word/law06/tak-6559.pdf</vt:lpwstr>
      </vt:variant>
      <vt:variant>
        <vt:lpwstr/>
      </vt:variant>
      <vt:variant>
        <vt:i4>8126473</vt:i4>
      </vt:variant>
      <vt:variant>
        <vt:i4>522</vt:i4>
      </vt:variant>
      <vt:variant>
        <vt:i4>0</vt:i4>
      </vt:variant>
      <vt:variant>
        <vt:i4>5</vt:i4>
      </vt:variant>
      <vt:variant>
        <vt:lpwstr>http://www.nevo.co.il/Law_word/law06/tak-6534.pdf</vt:lpwstr>
      </vt:variant>
      <vt:variant>
        <vt:lpwstr/>
      </vt:variant>
      <vt:variant>
        <vt:i4>8323083</vt:i4>
      </vt:variant>
      <vt:variant>
        <vt:i4>519</vt:i4>
      </vt:variant>
      <vt:variant>
        <vt:i4>0</vt:i4>
      </vt:variant>
      <vt:variant>
        <vt:i4>5</vt:i4>
      </vt:variant>
      <vt:variant>
        <vt:lpwstr>http://www.nevo.co.il/Law_word/law06/tak-6506.pdf</vt:lpwstr>
      </vt:variant>
      <vt:variant>
        <vt:lpwstr/>
      </vt:variant>
      <vt:variant>
        <vt:i4>7798798</vt:i4>
      </vt:variant>
      <vt:variant>
        <vt:i4>516</vt:i4>
      </vt:variant>
      <vt:variant>
        <vt:i4>0</vt:i4>
      </vt:variant>
      <vt:variant>
        <vt:i4>5</vt:i4>
      </vt:variant>
      <vt:variant>
        <vt:lpwstr>http://www.nevo.co.il/Law_word/law06/tak-6482.pdf</vt:lpwstr>
      </vt:variant>
      <vt:variant>
        <vt:lpwstr/>
      </vt:variant>
      <vt:variant>
        <vt:i4>7798789</vt:i4>
      </vt:variant>
      <vt:variant>
        <vt:i4>513</vt:i4>
      </vt:variant>
      <vt:variant>
        <vt:i4>0</vt:i4>
      </vt:variant>
      <vt:variant>
        <vt:i4>5</vt:i4>
      </vt:variant>
      <vt:variant>
        <vt:lpwstr>http://www.nevo.co.il/Law_word/law06/tak-6489.pdf</vt:lpwstr>
      </vt:variant>
      <vt:variant>
        <vt:lpwstr/>
      </vt:variant>
      <vt:variant>
        <vt:i4>7798798</vt:i4>
      </vt:variant>
      <vt:variant>
        <vt:i4>510</vt:i4>
      </vt:variant>
      <vt:variant>
        <vt:i4>0</vt:i4>
      </vt:variant>
      <vt:variant>
        <vt:i4>5</vt:i4>
      </vt:variant>
      <vt:variant>
        <vt:lpwstr>http://www.nevo.co.il/Law_word/law06/tak-6482.pdf</vt:lpwstr>
      </vt:variant>
      <vt:variant>
        <vt:lpwstr/>
      </vt:variant>
      <vt:variant>
        <vt:i4>7929860</vt:i4>
      </vt:variant>
      <vt:variant>
        <vt:i4>507</vt:i4>
      </vt:variant>
      <vt:variant>
        <vt:i4>0</vt:i4>
      </vt:variant>
      <vt:variant>
        <vt:i4>5</vt:i4>
      </vt:variant>
      <vt:variant>
        <vt:lpwstr>http://www.nevo.co.il/Law_word/law06/tak-6468.pdf</vt:lpwstr>
      </vt:variant>
      <vt:variant>
        <vt:lpwstr/>
      </vt:variant>
      <vt:variant>
        <vt:i4>7798789</vt:i4>
      </vt:variant>
      <vt:variant>
        <vt:i4>504</vt:i4>
      </vt:variant>
      <vt:variant>
        <vt:i4>0</vt:i4>
      </vt:variant>
      <vt:variant>
        <vt:i4>5</vt:i4>
      </vt:variant>
      <vt:variant>
        <vt:lpwstr>http://www.nevo.co.il/Law_word/law06/tak-6489.pdf</vt:lpwstr>
      </vt:variant>
      <vt:variant>
        <vt:lpwstr/>
      </vt:variant>
      <vt:variant>
        <vt:i4>7929860</vt:i4>
      </vt:variant>
      <vt:variant>
        <vt:i4>501</vt:i4>
      </vt:variant>
      <vt:variant>
        <vt:i4>0</vt:i4>
      </vt:variant>
      <vt:variant>
        <vt:i4>5</vt:i4>
      </vt:variant>
      <vt:variant>
        <vt:lpwstr>http://www.nevo.co.il/Law_word/law06/tak-6468.pdf</vt:lpwstr>
      </vt:variant>
      <vt:variant>
        <vt:lpwstr/>
      </vt:variant>
      <vt:variant>
        <vt:i4>7864400</vt:i4>
      </vt:variant>
      <vt:variant>
        <vt:i4>498</vt:i4>
      </vt:variant>
      <vt:variant>
        <vt:i4>0</vt:i4>
      </vt:variant>
      <vt:variant>
        <vt:i4>5</vt:i4>
      </vt:variant>
      <vt:variant>
        <vt:lpwstr>http://www.nevo.co.il/Law_word/law15/MEMSHALA-142.pdf</vt:lpwstr>
      </vt:variant>
      <vt:variant>
        <vt:lpwstr/>
      </vt:variant>
      <vt:variant>
        <vt:i4>7929856</vt:i4>
      </vt:variant>
      <vt:variant>
        <vt:i4>495</vt:i4>
      </vt:variant>
      <vt:variant>
        <vt:i4>0</vt:i4>
      </vt:variant>
      <vt:variant>
        <vt:i4>5</vt:i4>
      </vt:variant>
      <vt:variant>
        <vt:lpwstr>http://www.nevo.co.il/Law_word/law14/LAW-2049.pdf</vt:lpwstr>
      </vt:variant>
      <vt:variant>
        <vt:lpwstr/>
      </vt:variant>
      <vt:variant>
        <vt:i4>8323157</vt:i4>
      </vt:variant>
      <vt:variant>
        <vt:i4>492</vt:i4>
      </vt:variant>
      <vt:variant>
        <vt:i4>0</vt:i4>
      </vt:variant>
      <vt:variant>
        <vt:i4>5</vt:i4>
      </vt:variant>
      <vt:variant>
        <vt:lpwstr>http://www.nevo.co.il/Law_word/law15/memshala-335.pdf</vt:lpwstr>
      </vt:variant>
      <vt:variant>
        <vt:lpwstr/>
      </vt:variant>
      <vt:variant>
        <vt:i4>8126478</vt:i4>
      </vt:variant>
      <vt:variant>
        <vt:i4>489</vt:i4>
      </vt:variant>
      <vt:variant>
        <vt:i4>0</vt:i4>
      </vt:variant>
      <vt:variant>
        <vt:i4>5</vt:i4>
      </vt:variant>
      <vt:variant>
        <vt:lpwstr>http://www.nevo.co.il/Law_word/law14/LAW-2116.pdf</vt:lpwstr>
      </vt:variant>
      <vt:variant>
        <vt:lpwstr/>
      </vt:variant>
      <vt:variant>
        <vt:i4>7995473</vt:i4>
      </vt:variant>
      <vt:variant>
        <vt:i4>486</vt:i4>
      </vt:variant>
      <vt:variant>
        <vt:i4>0</vt:i4>
      </vt:variant>
      <vt:variant>
        <vt:i4>5</vt:i4>
      </vt:variant>
      <vt:variant>
        <vt:lpwstr>http://www.nevo.co.il/Law_word/law15/memshala-260.pdf</vt:lpwstr>
      </vt:variant>
      <vt:variant>
        <vt:lpwstr/>
      </vt:variant>
      <vt:variant>
        <vt:i4>7995406</vt:i4>
      </vt:variant>
      <vt:variant>
        <vt:i4>483</vt:i4>
      </vt:variant>
      <vt:variant>
        <vt:i4>0</vt:i4>
      </vt:variant>
      <vt:variant>
        <vt:i4>5</vt:i4>
      </vt:variant>
      <vt:variant>
        <vt:lpwstr>http://www.nevo.co.il/Law_word/law14/law-2077.pdf</vt:lpwstr>
      </vt:variant>
      <vt:variant>
        <vt:lpwstr/>
      </vt:variant>
      <vt:variant>
        <vt:i4>7602260</vt:i4>
      </vt:variant>
      <vt:variant>
        <vt:i4>480</vt:i4>
      </vt:variant>
      <vt:variant>
        <vt:i4>0</vt:i4>
      </vt:variant>
      <vt:variant>
        <vt:i4>5</vt:i4>
      </vt:variant>
      <vt:variant>
        <vt:lpwstr>http://www.nevo.co.il/Law_word/law15/MEMSHALA-186.pdf</vt:lpwstr>
      </vt:variant>
      <vt:variant>
        <vt:lpwstr/>
      </vt:variant>
      <vt:variant>
        <vt:i4>8323082</vt:i4>
      </vt:variant>
      <vt:variant>
        <vt:i4>477</vt:i4>
      </vt:variant>
      <vt:variant>
        <vt:i4>0</vt:i4>
      </vt:variant>
      <vt:variant>
        <vt:i4>5</vt:i4>
      </vt:variant>
      <vt:variant>
        <vt:lpwstr>http://www.nevo.co.il/Law_word/law14/LAW-2023.pdf</vt:lpwstr>
      </vt:variant>
      <vt:variant>
        <vt:lpwstr/>
      </vt:variant>
      <vt:variant>
        <vt:i4>8126551</vt:i4>
      </vt:variant>
      <vt:variant>
        <vt:i4>474</vt:i4>
      </vt:variant>
      <vt:variant>
        <vt:i4>0</vt:i4>
      </vt:variant>
      <vt:variant>
        <vt:i4>5</vt:i4>
      </vt:variant>
      <vt:variant>
        <vt:lpwstr>http://www.nevo.co.il/Law_word/law15/MEMSHALA-105.pdf</vt:lpwstr>
      </vt:variant>
      <vt:variant>
        <vt:lpwstr/>
      </vt:variant>
      <vt:variant>
        <vt:i4>8192009</vt:i4>
      </vt:variant>
      <vt:variant>
        <vt:i4>471</vt:i4>
      </vt:variant>
      <vt:variant>
        <vt:i4>0</vt:i4>
      </vt:variant>
      <vt:variant>
        <vt:i4>5</vt:i4>
      </vt:variant>
      <vt:variant>
        <vt:lpwstr>http://www.nevo.co.il/Law_word/law14/law-2000.pdf</vt:lpwstr>
      </vt:variant>
      <vt:variant>
        <vt:lpwstr/>
      </vt:variant>
      <vt:variant>
        <vt:i4>5963811</vt:i4>
      </vt:variant>
      <vt:variant>
        <vt:i4>468</vt:i4>
      </vt:variant>
      <vt:variant>
        <vt:i4>0</vt:i4>
      </vt:variant>
      <vt:variant>
        <vt:i4>5</vt:i4>
      </vt:variant>
      <vt:variant>
        <vt:lpwstr>http://www.nevo.co.il/Law_word/law16/KNESSET-43.pdf</vt:lpwstr>
      </vt:variant>
      <vt:variant>
        <vt:lpwstr/>
      </vt:variant>
      <vt:variant>
        <vt:i4>7929864</vt:i4>
      </vt:variant>
      <vt:variant>
        <vt:i4>465</vt:i4>
      </vt:variant>
      <vt:variant>
        <vt:i4>0</vt:i4>
      </vt:variant>
      <vt:variant>
        <vt:i4>5</vt:i4>
      </vt:variant>
      <vt:variant>
        <vt:lpwstr>http://www.nevo.co.il/Law_word/law14/law-1978.pdf</vt:lpwstr>
      </vt:variant>
      <vt:variant>
        <vt:lpwstr/>
      </vt:variant>
      <vt:variant>
        <vt:i4>8257540</vt:i4>
      </vt:variant>
      <vt:variant>
        <vt:i4>462</vt:i4>
      </vt:variant>
      <vt:variant>
        <vt:i4>0</vt:i4>
      </vt:variant>
      <vt:variant>
        <vt:i4>5</vt:i4>
      </vt:variant>
      <vt:variant>
        <vt:lpwstr>http://www.nevo.co.il/Law_word/law06/TAK-6418.pdf</vt:lpwstr>
      </vt:variant>
      <vt:variant>
        <vt:lpwstr/>
      </vt:variant>
      <vt:variant>
        <vt:i4>7733256</vt:i4>
      </vt:variant>
      <vt:variant>
        <vt:i4>459</vt:i4>
      </vt:variant>
      <vt:variant>
        <vt:i4>0</vt:i4>
      </vt:variant>
      <vt:variant>
        <vt:i4>5</vt:i4>
      </vt:variant>
      <vt:variant>
        <vt:lpwstr>http://www.nevo.co.il/Law_word/law06/tak-6393.pdf</vt:lpwstr>
      </vt:variant>
      <vt:variant>
        <vt:lpwstr/>
      </vt:variant>
      <vt:variant>
        <vt:i4>7929858</vt:i4>
      </vt:variant>
      <vt:variant>
        <vt:i4>456</vt:i4>
      </vt:variant>
      <vt:variant>
        <vt:i4>0</vt:i4>
      </vt:variant>
      <vt:variant>
        <vt:i4>5</vt:i4>
      </vt:variant>
      <vt:variant>
        <vt:lpwstr>http://www.nevo.co.il/Law_word/law06/TAK-6369.pdf</vt:lpwstr>
      </vt:variant>
      <vt:variant>
        <vt:lpwstr/>
      </vt:variant>
      <vt:variant>
        <vt:i4>8060940</vt:i4>
      </vt:variant>
      <vt:variant>
        <vt:i4>453</vt:i4>
      </vt:variant>
      <vt:variant>
        <vt:i4>0</vt:i4>
      </vt:variant>
      <vt:variant>
        <vt:i4>5</vt:i4>
      </vt:variant>
      <vt:variant>
        <vt:lpwstr>http://www.nevo.co.il/Law_word/law06/TAK-6347.pdf</vt:lpwstr>
      </vt:variant>
      <vt:variant>
        <vt:lpwstr/>
      </vt:variant>
      <vt:variant>
        <vt:i4>6094887</vt:i4>
      </vt:variant>
      <vt:variant>
        <vt:i4>450</vt:i4>
      </vt:variant>
      <vt:variant>
        <vt:i4>0</vt:i4>
      </vt:variant>
      <vt:variant>
        <vt:i4>5</vt:i4>
      </vt:variant>
      <vt:variant>
        <vt:lpwstr>http://www.nevo.co.il/Law_word/law16/KNESSET-27.pdf</vt:lpwstr>
      </vt:variant>
      <vt:variant>
        <vt:lpwstr/>
      </vt:variant>
      <vt:variant>
        <vt:i4>8060928</vt:i4>
      </vt:variant>
      <vt:variant>
        <vt:i4>447</vt:i4>
      </vt:variant>
      <vt:variant>
        <vt:i4>0</vt:i4>
      </vt:variant>
      <vt:variant>
        <vt:i4>5</vt:i4>
      </vt:variant>
      <vt:variant>
        <vt:lpwstr>http://www.nevo.co.il/Law_word/law14/law-1950.pdf</vt:lpwstr>
      </vt:variant>
      <vt:variant>
        <vt:lpwstr/>
      </vt:variant>
      <vt:variant>
        <vt:i4>8126478</vt:i4>
      </vt:variant>
      <vt:variant>
        <vt:i4>444</vt:i4>
      </vt:variant>
      <vt:variant>
        <vt:i4>0</vt:i4>
      </vt:variant>
      <vt:variant>
        <vt:i4>5</vt:i4>
      </vt:variant>
      <vt:variant>
        <vt:lpwstr>http://www.nevo.co.il/Law_word/law06/tak-6335.pdf</vt:lpwstr>
      </vt:variant>
      <vt:variant>
        <vt:lpwstr/>
      </vt:variant>
      <vt:variant>
        <vt:i4>7733261</vt:i4>
      </vt:variant>
      <vt:variant>
        <vt:i4>441</vt:i4>
      </vt:variant>
      <vt:variant>
        <vt:i4>0</vt:i4>
      </vt:variant>
      <vt:variant>
        <vt:i4>5</vt:i4>
      </vt:variant>
      <vt:variant>
        <vt:lpwstr>http://www.nevo.co.il/Law_word/law06/tak-6297.pdf</vt:lpwstr>
      </vt:variant>
      <vt:variant>
        <vt:lpwstr/>
      </vt:variant>
      <vt:variant>
        <vt:i4>7733263</vt:i4>
      </vt:variant>
      <vt:variant>
        <vt:i4>438</vt:i4>
      </vt:variant>
      <vt:variant>
        <vt:i4>0</vt:i4>
      </vt:variant>
      <vt:variant>
        <vt:i4>5</vt:i4>
      </vt:variant>
      <vt:variant>
        <vt:lpwstr>http://www.nevo.co.il/Law_word/law06/tak-6295.pdf</vt:lpwstr>
      </vt:variant>
      <vt:variant>
        <vt:lpwstr/>
      </vt:variant>
      <vt:variant>
        <vt:i4>1769508</vt:i4>
      </vt:variant>
      <vt:variant>
        <vt:i4>435</vt:i4>
      </vt:variant>
      <vt:variant>
        <vt:i4>0</vt:i4>
      </vt:variant>
      <vt:variant>
        <vt:i4>5</vt:i4>
      </vt:variant>
      <vt:variant>
        <vt:lpwstr>http://www.nevo.co.il/Law_word/law06/tak-klali-6273.pdf</vt:lpwstr>
      </vt:variant>
      <vt:variant>
        <vt:lpwstr/>
      </vt:variant>
      <vt:variant>
        <vt:i4>1638432</vt:i4>
      </vt:variant>
      <vt:variant>
        <vt:i4>432</vt:i4>
      </vt:variant>
      <vt:variant>
        <vt:i4>0</vt:i4>
      </vt:variant>
      <vt:variant>
        <vt:i4>5</vt:i4>
      </vt:variant>
      <vt:variant>
        <vt:lpwstr>http://www.nevo.co.il/Law_word/law06/tak-klali-6257.pdf</vt:lpwstr>
      </vt:variant>
      <vt:variant>
        <vt:lpwstr/>
      </vt:variant>
      <vt:variant>
        <vt:i4>1572900</vt:i4>
      </vt:variant>
      <vt:variant>
        <vt:i4>429</vt:i4>
      </vt:variant>
      <vt:variant>
        <vt:i4>0</vt:i4>
      </vt:variant>
      <vt:variant>
        <vt:i4>5</vt:i4>
      </vt:variant>
      <vt:variant>
        <vt:lpwstr>http://www.nevo.co.il/Law_word/law06/tak-klali-6243.pdf</vt:lpwstr>
      </vt:variant>
      <vt:variant>
        <vt:lpwstr/>
      </vt:variant>
      <vt:variant>
        <vt:i4>1572903</vt:i4>
      </vt:variant>
      <vt:variant>
        <vt:i4>426</vt:i4>
      </vt:variant>
      <vt:variant>
        <vt:i4>0</vt:i4>
      </vt:variant>
      <vt:variant>
        <vt:i4>5</vt:i4>
      </vt:variant>
      <vt:variant>
        <vt:lpwstr>http://www.nevo.co.il/Law_word/law06/tak-klali-6240.pdf</vt:lpwstr>
      </vt:variant>
      <vt:variant>
        <vt:lpwstr/>
      </vt:variant>
      <vt:variant>
        <vt:i4>2424923</vt:i4>
      </vt:variant>
      <vt:variant>
        <vt:i4>423</vt:i4>
      </vt:variant>
      <vt:variant>
        <vt:i4>0</vt:i4>
      </vt:variant>
      <vt:variant>
        <vt:i4>5</vt:i4>
      </vt:variant>
      <vt:variant>
        <vt:lpwstr>http://www.nevo.co.il/Law_word/law15/MEMSHALA-25.pdf</vt:lpwstr>
      </vt:variant>
      <vt:variant>
        <vt:lpwstr/>
      </vt:variant>
      <vt:variant>
        <vt:i4>7798787</vt:i4>
      </vt:variant>
      <vt:variant>
        <vt:i4>420</vt:i4>
      </vt:variant>
      <vt:variant>
        <vt:i4>0</vt:i4>
      </vt:variant>
      <vt:variant>
        <vt:i4>5</vt:i4>
      </vt:variant>
      <vt:variant>
        <vt:lpwstr>http://www.nevo.co.il/Law_word/law14/law-1892.pdf</vt:lpwstr>
      </vt:variant>
      <vt:variant>
        <vt:lpwstr/>
      </vt:variant>
      <vt:variant>
        <vt:i4>917627</vt:i4>
      </vt:variant>
      <vt:variant>
        <vt:i4>417</vt:i4>
      </vt:variant>
      <vt:variant>
        <vt:i4>0</vt:i4>
      </vt:variant>
      <vt:variant>
        <vt:i4>5</vt:i4>
      </vt:variant>
      <vt:variant>
        <vt:lpwstr>http://www.nevo.co.il/Law_word/law17/PROP-3156.pdf</vt:lpwstr>
      </vt:variant>
      <vt:variant>
        <vt:lpwstr/>
      </vt:variant>
      <vt:variant>
        <vt:i4>7864322</vt:i4>
      </vt:variant>
      <vt:variant>
        <vt:i4>414</vt:i4>
      </vt:variant>
      <vt:variant>
        <vt:i4>0</vt:i4>
      </vt:variant>
      <vt:variant>
        <vt:i4>5</vt:i4>
      </vt:variant>
      <vt:variant>
        <vt:lpwstr>http://www.nevo.co.il/Law_word/law14/LAW-1863.pdf</vt:lpwstr>
      </vt:variant>
      <vt:variant>
        <vt:lpwstr/>
      </vt:variant>
      <vt:variant>
        <vt:i4>7864320</vt:i4>
      </vt:variant>
      <vt:variant>
        <vt:i4>411</vt:i4>
      </vt:variant>
      <vt:variant>
        <vt:i4>0</vt:i4>
      </vt:variant>
      <vt:variant>
        <vt:i4>5</vt:i4>
      </vt:variant>
      <vt:variant>
        <vt:lpwstr>http://www.nevo.co.il/Law_word/law14/LAW-1960.pdf</vt:lpwstr>
      </vt:variant>
      <vt:variant>
        <vt:lpwstr/>
      </vt:variant>
      <vt:variant>
        <vt:i4>917622</vt:i4>
      </vt:variant>
      <vt:variant>
        <vt:i4>408</vt:i4>
      </vt:variant>
      <vt:variant>
        <vt:i4>0</vt:i4>
      </vt:variant>
      <vt:variant>
        <vt:i4>5</vt:i4>
      </vt:variant>
      <vt:variant>
        <vt:lpwstr>http://www.nevo.co.il/Law_word/law17/PROP-3087.pdf</vt:lpwstr>
      </vt:variant>
      <vt:variant>
        <vt:lpwstr/>
      </vt:variant>
      <vt:variant>
        <vt:i4>8192009</vt:i4>
      </vt:variant>
      <vt:variant>
        <vt:i4>405</vt:i4>
      </vt:variant>
      <vt:variant>
        <vt:i4>0</vt:i4>
      </vt:variant>
      <vt:variant>
        <vt:i4>5</vt:i4>
      </vt:variant>
      <vt:variant>
        <vt:lpwstr>http://www.nevo.co.il/Law_word/law14/LAW-1838.pdf</vt:lpwstr>
      </vt:variant>
      <vt:variant>
        <vt:lpwstr/>
      </vt:variant>
      <vt:variant>
        <vt:i4>721017</vt:i4>
      </vt:variant>
      <vt:variant>
        <vt:i4>402</vt:i4>
      </vt:variant>
      <vt:variant>
        <vt:i4>0</vt:i4>
      </vt:variant>
      <vt:variant>
        <vt:i4>5</vt:i4>
      </vt:variant>
      <vt:variant>
        <vt:lpwstr>http://www.nevo.co.il/Law_word/law17/PROP-3072.pdf</vt:lpwstr>
      </vt:variant>
      <vt:variant>
        <vt:lpwstr/>
      </vt:variant>
      <vt:variant>
        <vt:i4>786552</vt:i4>
      </vt:variant>
      <vt:variant>
        <vt:i4>399</vt:i4>
      </vt:variant>
      <vt:variant>
        <vt:i4>0</vt:i4>
      </vt:variant>
      <vt:variant>
        <vt:i4>5</vt:i4>
      </vt:variant>
      <vt:variant>
        <vt:lpwstr>http://www.nevo.co.il/Law_word/law17/PROP-3065.pdf</vt:lpwstr>
      </vt:variant>
      <vt:variant>
        <vt:lpwstr/>
      </vt:variant>
      <vt:variant>
        <vt:i4>655482</vt:i4>
      </vt:variant>
      <vt:variant>
        <vt:i4>396</vt:i4>
      </vt:variant>
      <vt:variant>
        <vt:i4>0</vt:i4>
      </vt:variant>
      <vt:variant>
        <vt:i4>5</vt:i4>
      </vt:variant>
      <vt:variant>
        <vt:lpwstr>http://www.nevo.co.il/Law_word/law17/PROP-3043.pdf</vt:lpwstr>
      </vt:variant>
      <vt:variant>
        <vt:lpwstr/>
      </vt:variant>
      <vt:variant>
        <vt:i4>8192000</vt:i4>
      </vt:variant>
      <vt:variant>
        <vt:i4>393</vt:i4>
      </vt:variant>
      <vt:variant>
        <vt:i4>0</vt:i4>
      </vt:variant>
      <vt:variant>
        <vt:i4>5</vt:i4>
      </vt:variant>
      <vt:variant>
        <vt:lpwstr>http://www.nevo.co.il/Law_word/law14/LAW-1831.pdf</vt:lpwstr>
      </vt:variant>
      <vt:variant>
        <vt:lpwstr/>
      </vt:variant>
      <vt:variant>
        <vt:i4>917626</vt:i4>
      </vt:variant>
      <vt:variant>
        <vt:i4>390</vt:i4>
      </vt:variant>
      <vt:variant>
        <vt:i4>0</vt:i4>
      </vt:variant>
      <vt:variant>
        <vt:i4>5</vt:i4>
      </vt:variant>
      <vt:variant>
        <vt:lpwstr>http://www.nevo.co.il/Law_word/law17/PROP-3047.pdf</vt:lpwstr>
      </vt:variant>
      <vt:variant>
        <vt:lpwstr/>
      </vt:variant>
      <vt:variant>
        <vt:i4>8323077</vt:i4>
      </vt:variant>
      <vt:variant>
        <vt:i4>387</vt:i4>
      </vt:variant>
      <vt:variant>
        <vt:i4>0</vt:i4>
      </vt:variant>
      <vt:variant>
        <vt:i4>5</vt:i4>
      </vt:variant>
      <vt:variant>
        <vt:lpwstr>http://www.nevo.co.il/Law_word/law14/LAW-1814.pdf</vt:lpwstr>
      </vt:variant>
      <vt:variant>
        <vt:lpwstr/>
      </vt:variant>
      <vt:variant>
        <vt:i4>1376290</vt:i4>
      </vt:variant>
      <vt:variant>
        <vt:i4>384</vt:i4>
      </vt:variant>
      <vt:variant>
        <vt:i4>0</vt:i4>
      </vt:variant>
      <vt:variant>
        <vt:i4>5</vt:i4>
      </vt:variant>
      <vt:variant>
        <vt:lpwstr>http://www.nevo.co.il/Law_word/law06/tak-klali-6196.pdf</vt:lpwstr>
      </vt:variant>
      <vt:variant>
        <vt:lpwstr/>
      </vt:variant>
      <vt:variant>
        <vt:i4>1769507</vt:i4>
      </vt:variant>
      <vt:variant>
        <vt:i4>381</vt:i4>
      </vt:variant>
      <vt:variant>
        <vt:i4>0</vt:i4>
      </vt:variant>
      <vt:variant>
        <vt:i4>5</vt:i4>
      </vt:variant>
      <vt:variant>
        <vt:lpwstr>http://www.nevo.co.il/Law_word/law06/tak-klali-6177.pdf</vt:lpwstr>
      </vt:variant>
      <vt:variant>
        <vt:lpwstr/>
      </vt:variant>
      <vt:variant>
        <vt:i4>1703968</vt:i4>
      </vt:variant>
      <vt:variant>
        <vt:i4>378</vt:i4>
      </vt:variant>
      <vt:variant>
        <vt:i4>0</vt:i4>
      </vt:variant>
      <vt:variant>
        <vt:i4>5</vt:i4>
      </vt:variant>
      <vt:variant>
        <vt:lpwstr>http://www.nevo.co.il/Law_word/law06/tak-klali-6164.pdf</vt:lpwstr>
      </vt:variant>
      <vt:variant>
        <vt:lpwstr/>
      </vt:variant>
      <vt:variant>
        <vt:i4>2031660</vt:i4>
      </vt:variant>
      <vt:variant>
        <vt:i4>375</vt:i4>
      </vt:variant>
      <vt:variant>
        <vt:i4>0</vt:i4>
      </vt:variant>
      <vt:variant>
        <vt:i4>5</vt:i4>
      </vt:variant>
      <vt:variant>
        <vt:lpwstr>http://www.nevo.co.il/Law_word/law06/TAK-KLALI-6138.pdf</vt:lpwstr>
      </vt:variant>
      <vt:variant>
        <vt:lpwstr/>
      </vt:variant>
      <vt:variant>
        <vt:i4>2031652</vt:i4>
      </vt:variant>
      <vt:variant>
        <vt:i4>372</vt:i4>
      </vt:variant>
      <vt:variant>
        <vt:i4>0</vt:i4>
      </vt:variant>
      <vt:variant>
        <vt:i4>5</vt:i4>
      </vt:variant>
      <vt:variant>
        <vt:lpwstr>http://www.nevo.co.il/Law_word/law06/TAK-KLALI-6130.pdf</vt:lpwstr>
      </vt:variant>
      <vt:variant>
        <vt:lpwstr/>
      </vt:variant>
      <vt:variant>
        <vt:i4>393334</vt:i4>
      </vt:variant>
      <vt:variant>
        <vt:i4>369</vt:i4>
      </vt:variant>
      <vt:variant>
        <vt:i4>0</vt:i4>
      </vt:variant>
      <vt:variant>
        <vt:i4>5</vt:i4>
      </vt:variant>
      <vt:variant>
        <vt:lpwstr>http://www.nevo.co.il/Law_word/law17/PROP-2897.pdf</vt:lpwstr>
      </vt:variant>
      <vt:variant>
        <vt:lpwstr/>
      </vt:variant>
      <vt:variant>
        <vt:i4>8060939</vt:i4>
      </vt:variant>
      <vt:variant>
        <vt:i4>366</vt:i4>
      </vt:variant>
      <vt:variant>
        <vt:i4>0</vt:i4>
      </vt:variant>
      <vt:variant>
        <vt:i4>5</vt:i4>
      </vt:variant>
      <vt:variant>
        <vt:lpwstr>http://www.nevo.co.il/Law_word/law14/law-1755.pdf</vt:lpwstr>
      </vt:variant>
      <vt:variant>
        <vt:lpwstr/>
      </vt:variant>
      <vt:variant>
        <vt:i4>458875</vt:i4>
      </vt:variant>
      <vt:variant>
        <vt:i4>363</vt:i4>
      </vt:variant>
      <vt:variant>
        <vt:i4>0</vt:i4>
      </vt:variant>
      <vt:variant>
        <vt:i4>5</vt:i4>
      </vt:variant>
      <vt:variant>
        <vt:lpwstr>http://www.nevo.co.il/Law_word/law17/PROP-2846.pdf</vt:lpwstr>
      </vt:variant>
      <vt:variant>
        <vt:lpwstr/>
      </vt:variant>
      <vt:variant>
        <vt:i4>8192012</vt:i4>
      </vt:variant>
      <vt:variant>
        <vt:i4>360</vt:i4>
      </vt:variant>
      <vt:variant>
        <vt:i4>0</vt:i4>
      </vt:variant>
      <vt:variant>
        <vt:i4>5</vt:i4>
      </vt:variant>
      <vt:variant>
        <vt:lpwstr>http://www.nevo.co.il/Law_word/law14/law-1732.pdf</vt:lpwstr>
      </vt:variant>
      <vt:variant>
        <vt:lpwstr/>
      </vt:variant>
      <vt:variant>
        <vt:i4>8192008</vt:i4>
      </vt:variant>
      <vt:variant>
        <vt:i4>357</vt:i4>
      </vt:variant>
      <vt:variant>
        <vt:i4>0</vt:i4>
      </vt:variant>
      <vt:variant>
        <vt:i4>5</vt:i4>
      </vt:variant>
      <vt:variant>
        <vt:lpwstr>http://www.nevo.co.il/Law_word/law06/TAK-6020.pdf</vt:lpwstr>
      </vt:variant>
      <vt:variant>
        <vt:lpwstr/>
      </vt:variant>
      <vt:variant>
        <vt:i4>8257546</vt:i4>
      </vt:variant>
      <vt:variant>
        <vt:i4>354</vt:i4>
      </vt:variant>
      <vt:variant>
        <vt:i4>0</vt:i4>
      </vt:variant>
      <vt:variant>
        <vt:i4>5</vt:i4>
      </vt:variant>
      <vt:variant>
        <vt:lpwstr>http://www.nevo.co.il/Law_word/law06/TAK-6012.pdf</vt:lpwstr>
      </vt:variant>
      <vt:variant>
        <vt:lpwstr/>
      </vt:variant>
      <vt:variant>
        <vt:i4>721014</vt:i4>
      </vt:variant>
      <vt:variant>
        <vt:i4>351</vt:i4>
      </vt:variant>
      <vt:variant>
        <vt:i4>0</vt:i4>
      </vt:variant>
      <vt:variant>
        <vt:i4>5</vt:i4>
      </vt:variant>
      <vt:variant>
        <vt:lpwstr>http://www.nevo.co.il/Law_word/law17/PROP-2795.pdf</vt:lpwstr>
      </vt:variant>
      <vt:variant>
        <vt:lpwstr/>
      </vt:variant>
      <vt:variant>
        <vt:i4>8257545</vt:i4>
      </vt:variant>
      <vt:variant>
        <vt:i4>348</vt:i4>
      </vt:variant>
      <vt:variant>
        <vt:i4>0</vt:i4>
      </vt:variant>
      <vt:variant>
        <vt:i4>5</vt:i4>
      </vt:variant>
      <vt:variant>
        <vt:lpwstr>http://www.nevo.co.il/Law_word/law14/law-1707.pdf</vt:lpwstr>
      </vt:variant>
      <vt:variant>
        <vt:lpwstr/>
      </vt:variant>
      <vt:variant>
        <vt:i4>983160</vt:i4>
      </vt:variant>
      <vt:variant>
        <vt:i4>345</vt:i4>
      </vt:variant>
      <vt:variant>
        <vt:i4>0</vt:i4>
      </vt:variant>
      <vt:variant>
        <vt:i4>5</vt:i4>
      </vt:variant>
      <vt:variant>
        <vt:lpwstr>http://www.nevo.co.il/Law_word/law17/PROP-2771.pdf</vt:lpwstr>
      </vt:variant>
      <vt:variant>
        <vt:lpwstr/>
      </vt:variant>
      <vt:variant>
        <vt:i4>8257550</vt:i4>
      </vt:variant>
      <vt:variant>
        <vt:i4>342</vt:i4>
      </vt:variant>
      <vt:variant>
        <vt:i4>0</vt:i4>
      </vt:variant>
      <vt:variant>
        <vt:i4>5</vt:i4>
      </vt:variant>
      <vt:variant>
        <vt:lpwstr>http://www.nevo.co.il/Law_word/law14/law-1700.pdf</vt:lpwstr>
      </vt:variant>
      <vt:variant>
        <vt:lpwstr/>
      </vt:variant>
      <vt:variant>
        <vt:i4>589948</vt:i4>
      </vt:variant>
      <vt:variant>
        <vt:i4>339</vt:i4>
      </vt:variant>
      <vt:variant>
        <vt:i4>0</vt:i4>
      </vt:variant>
      <vt:variant>
        <vt:i4>5</vt:i4>
      </vt:variant>
      <vt:variant>
        <vt:lpwstr>http://www.nevo.co.il/Law_word/law17/PROP-2737.pdf</vt:lpwstr>
      </vt:variant>
      <vt:variant>
        <vt:lpwstr/>
      </vt:variant>
      <vt:variant>
        <vt:i4>7798799</vt:i4>
      </vt:variant>
      <vt:variant>
        <vt:i4>336</vt:i4>
      </vt:variant>
      <vt:variant>
        <vt:i4>0</vt:i4>
      </vt:variant>
      <vt:variant>
        <vt:i4>5</vt:i4>
      </vt:variant>
      <vt:variant>
        <vt:lpwstr>http://www.nevo.co.il/Law_word/law14/law-1690.pdf</vt:lpwstr>
      </vt:variant>
      <vt:variant>
        <vt:lpwstr/>
      </vt:variant>
      <vt:variant>
        <vt:i4>7602183</vt:i4>
      </vt:variant>
      <vt:variant>
        <vt:i4>333</vt:i4>
      </vt:variant>
      <vt:variant>
        <vt:i4>0</vt:i4>
      </vt:variant>
      <vt:variant>
        <vt:i4>5</vt:i4>
      </vt:variant>
      <vt:variant>
        <vt:lpwstr>http://www.nevo.co.il/Law_word/law06/TAK-5887.pdf</vt:lpwstr>
      </vt:variant>
      <vt:variant>
        <vt:lpwstr/>
      </vt:variant>
      <vt:variant>
        <vt:i4>7602176</vt:i4>
      </vt:variant>
      <vt:variant>
        <vt:i4>330</vt:i4>
      </vt:variant>
      <vt:variant>
        <vt:i4>0</vt:i4>
      </vt:variant>
      <vt:variant>
        <vt:i4>5</vt:i4>
      </vt:variant>
      <vt:variant>
        <vt:lpwstr>http://www.nevo.co.il/Law_word/law06/TAK-5880.pdf</vt:lpwstr>
      </vt:variant>
      <vt:variant>
        <vt:lpwstr/>
      </vt:variant>
      <vt:variant>
        <vt:i4>917630</vt:i4>
      </vt:variant>
      <vt:variant>
        <vt:i4>327</vt:i4>
      </vt:variant>
      <vt:variant>
        <vt:i4>0</vt:i4>
      </vt:variant>
      <vt:variant>
        <vt:i4>5</vt:i4>
      </vt:variant>
      <vt:variant>
        <vt:lpwstr>http://www.nevo.co.il/Law_word/law17/PROP-2611.pdf</vt:lpwstr>
      </vt:variant>
      <vt:variant>
        <vt:lpwstr/>
      </vt:variant>
      <vt:variant>
        <vt:i4>7995399</vt:i4>
      </vt:variant>
      <vt:variant>
        <vt:i4>324</vt:i4>
      </vt:variant>
      <vt:variant>
        <vt:i4>0</vt:i4>
      </vt:variant>
      <vt:variant>
        <vt:i4>5</vt:i4>
      </vt:variant>
      <vt:variant>
        <vt:lpwstr>http://www.nevo.co.il/Law_word/law14/law-1648.pdf</vt:lpwstr>
      </vt:variant>
      <vt:variant>
        <vt:lpwstr/>
      </vt:variant>
      <vt:variant>
        <vt:i4>721015</vt:i4>
      </vt:variant>
      <vt:variant>
        <vt:i4>321</vt:i4>
      </vt:variant>
      <vt:variant>
        <vt:i4>0</vt:i4>
      </vt:variant>
      <vt:variant>
        <vt:i4>5</vt:i4>
      </vt:variant>
      <vt:variant>
        <vt:lpwstr>http://www.nevo.co.il/Law_word/law17/PROP-2587.pdf</vt:lpwstr>
      </vt:variant>
      <vt:variant>
        <vt:lpwstr/>
      </vt:variant>
      <vt:variant>
        <vt:i4>7995404</vt:i4>
      </vt:variant>
      <vt:variant>
        <vt:i4>318</vt:i4>
      </vt:variant>
      <vt:variant>
        <vt:i4>0</vt:i4>
      </vt:variant>
      <vt:variant>
        <vt:i4>5</vt:i4>
      </vt:variant>
      <vt:variant>
        <vt:lpwstr>http://www.nevo.co.il/Law_word/law14/LAW-1643.pdf</vt:lpwstr>
      </vt:variant>
      <vt:variant>
        <vt:lpwstr/>
      </vt:variant>
      <vt:variant>
        <vt:i4>721019</vt:i4>
      </vt:variant>
      <vt:variant>
        <vt:i4>315</vt:i4>
      </vt:variant>
      <vt:variant>
        <vt:i4>0</vt:i4>
      </vt:variant>
      <vt:variant>
        <vt:i4>5</vt:i4>
      </vt:variant>
      <vt:variant>
        <vt:lpwstr>http://www.nevo.co.il/Law_word/law17/PROP-2644.pdf</vt:lpwstr>
      </vt:variant>
      <vt:variant>
        <vt:lpwstr/>
      </vt:variant>
      <vt:variant>
        <vt:i4>8192007</vt:i4>
      </vt:variant>
      <vt:variant>
        <vt:i4>312</vt:i4>
      </vt:variant>
      <vt:variant>
        <vt:i4>0</vt:i4>
      </vt:variant>
      <vt:variant>
        <vt:i4>5</vt:i4>
      </vt:variant>
      <vt:variant>
        <vt:lpwstr>http://www.nevo.co.il/Law_word/law14/law-1638.pdf</vt:lpwstr>
      </vt:variant>
      <vt:variant>
        <vt:lpwstr/>
      </vt:variant>
      <vt:variant>
        <vt:i4>917631</vt:i4>
      </vt:variant>
      <vt:variant>
        <vt:i4>309</vt:i4>
      </vt:variant>
      <vt:variant>
        <vt:i4>0</vt:i4>
      </vt:variant>
      <vt:variant>
        <vt:i4>5</vt:i4>
      </vt:variant>
      <vt:variant>
        <vt:lpwstr>http://www.nevo.co.il/Law_word/law17/PROP-2601.pdf</vt:lpwstr>
      </vt:variant>
      <vt:variant>
        <vt:lpwstr/>
      </vt:variant>
      <vt:variant>
        <vt:i4>8126471</vt:i4>
      </vt:variant>
      <vt:variant>
        <vt:i4>306</vt:i4>
      </vt:variant>
      <vt:variant>
        <vt:i4>0</vt:i4>
      </vt:variant>
      <vt:variant>
        <vt:i4>5</vt:i4>
      </vt:variant>
      <vt:variant>
        <vt:lpwstr>http://www.nevo.co.il/Law_word/law14/law-1628.pdf</vt:lpwstr>
      </vt:variant>
      <vt:variant>
        <vt:lpwstr/>
      </vt:variant>
      <vt:variant>
        <vt:i4>917631</vt:i4>
      </vt:variant>
      <vt:variant>
        <vt:i4>303</vt:i4>
      </vt:variant>
      <vt:variant>
        <vt:i4>0</vt:i4>
      </vt:variant>
      <vt:variant>
        <vt:i4>5</vt:i4>
      </vt:variant>
      <vt:variant>
        <vt:lpwstr>http://www.nevo.co.il/Law_word/law17/PROP-2601.pdf</vt:lpwstr>
      </vt:variant>
      <vt:variant>
        <vt:lpwstr/>
      </vt:variant>
      <vt:variant>
        <vt:i4>8126472</vt:i4>
      </vt:variant>
      <vt:variant>
        <vt:i4>300</vt:i4>
      </vt:variant>
      <vt:variant>
        <vt:i4>0</vt:i4>
      </vt:variant>
      <vt:variant>
        <vt:i4>5</vt:i4>
      </vt:variant>
      <vt:variant>
        <vt:lpwstr>http://www.nevo.co.il/Law_word/law14/law-1627.pdf</vt:lpwstr>
      </vt:variant>
      <vt:variant>
        <vt:lpwstr/>
      </vt:variant>
      <vt:variant>
        <vt:i4>917622</vt:i4>
      </vt:variant>
      <vt:variant>
        <vt:i4>297</vt:i4>
      </vt:variant>
      <vt:variant>
        <vt:i4>0</vt:i4>
      </vt:variant>
      <vt:variant>
        <vt:i4>5</vt:i4>
      </vt:variant>
      <vt:variant>
        <vt:lpwstr>http://www.nevo.co.il/Law_word/law17/PROP-2592.pdf</vt:lpwstr>
      </vt:variant>
      <vt:variant>
        <vt:lpwstr/>
      </vt:variant>
      <vt:variant>
        <vt:i4>8126472</vt:i4>
      </vt:variant>
      <vt:variant>
        <vt:i4>294</vt:i4>
      </vt:variant>
      <vt:variant>
        <vt:i4>0</vt:i4>
      </vt:variant>
      <vt:variant>
        <vt:i4>5</vt:i4>
      </vt:variant>
      <vt:variant>
        <vt:lpwstr>http://www.nevo.co.il/Law_word/law14/law-1627.pdf</vt:lpwstr>
      </vt:variant>
      <vt:variant>
        <vt:lpwstr/>
      </vt:variant>
      <vt:variant>
        <vt:i4>917622</vt:i4>
      </vt:variant>
      <vt:variant>
        <vt:i4>291</vt:i4>
      </vt:variant>
      <vt:variant>
        <vt:i4>0</vt:i4>
      </vt:variant>
      <vt:variant>
        <vt:i4>5</vt:i4>
      </vt:variant>
      <vt:variant>
        <vt:lpwstr>http://www.nevo.co.il/Law_word/law17/PROP-2592.pdf</vt:lpwstr>
      </vt:variant>
      <vt:variant>
        <vt:lpwstr/>
      </vt:variant>
      <vt:variant>
        <vt:i4>8126472</vt:i4>
      </vt:variant>
      <vt:variant>
        <vt:i4>288</vt:i4>
      </vt:variant>
      <vt:variant>
        <vt:i4>0</vt:i4>
      </vt:variant>
      <vt:variant>
        <vt:i4>5</vt:i4>
      </vt:variant>
      <vt:variant>
        <vt:lpwstr>http://www.nevo.co.il/Law_word/law14/law-1627.pdf</vt:lpwstr>
      </vt:variant>
      <vt:variant>
        <vt:lpwstr/>
      </vt:variant>
      <vt:variant>
        <vt:i4>917622</vt:i4>
      </vt:variant>
      <vt:variant>
        <vt:i4>285</vt:i4>
      </vt:variant>
      <vt:variant>
        <vt:i4>0</vt:i4>
      </vt:variant>
      <vt:variant>
        <vt:i4>5</vt:i4>
      </vt:variant>
      <vt:variant>
        <vt:lpwstr>http://www.nevo.co.il/Law_word/law17/PROP-2592.pdf</vt:lpwstr>
      </vt:variant>
      <vt:variant>
        <vt:lpwstr/>
      </vt:variant>
      <vt:variant>
        <vt:i4>8126479</vt:i4>
      </vt:variant>
      <vt:variant>
        <vt:i4>282</vt:i4>
      </vt:variant>
      <vt:variant>
        <vt:i4>0</vt:i4>
      </vt:variant>
      <vt:variant>
        <vt:i4>5</vt:i4>
      </vt:variant>
      <vt:variant>
        <vt:lpwstr>http://www.nevo.co.il/Law_word/law14/law-1620.pdf</vt:lpwstr>
      </vt:variant>
      <vt:variant>
        <vt:lpwstr/>
      </vt:variant>
      <vt:variant>
        <vt:i4>983160</vt:i4>
      </vt:variant>
      <vt:variant>
        <vt:i4>279</vt:i4>
      </vt:variant>
      <vt:variant>
        <vt:i4>0</vt:i4>
      </vt:variant>
      <vt:variant>
        <vt:i4>5</vt:i4>
      </vt:variant>
      <vt:variant>
        <vt:lpwstr>http://www.nevo.co.il/Law_word/law17/PROP-2771.pdf</vt:lpwstr>
      </vt:variant>
      <vt:variant>
        <vt:lpwstr/>
      </vt:variant>
      <vt:variant>
        <vt:i4>8257550</vt:i4>
      </vt:variant>
      <vt:variant>
        <vt:i4>276</vt:i4>
      </vt:variant>
      <vt:variant>
        <vt:i4>0</vt:i4>
      </vt:variant>
      <vt:variant>
        <vt:i4>5</vt:i4>
      </vt:variant>
      <vt:variant>
        <vt:lpwstr>http://www.nevo.co.il/Law_word/law14/law-1700.pdf</vt:lpwstr>
      </vt:variant>
      <vt:variant>
        <vt:lpwstr/>
      </vt:variant>
      <vt:variant>
        <vt:i4>721017</vt:i4>
      </vt:variant>
      <vt:variant>
        <vt:i4>273</vt:i4>
      </vt:variant>
      <vt:variant>
        <vt:i4>0</vt:i4>
      </vt:variant>
      <vt:variant>
        <vt:i4>5</vt:i4>
      </vt:variant>
      <vt:variant>
        <vt:lpwstr>http://www.nevo.co.il/Law_word/law17/PROP-2567.pdf</vt:lpwstr>
      </vt:variant>
      <vt:variant>
        <vt:lpwstr/>
      </vt:variant>
      <vt:variant>
        <vt:i4>8323085</vt:i4>
      </vt:variant>
      <vt:variant>
        <vt:i4>270</vt:i4>
      </vt:variant>
      <vt:variant>
        <vt:i4>0</vt:i4>
      </vt:variant>
      <vt:variant>
        <vt:i4>5</vt:i4>
      </vt:variant>
      <vt:variant>
        <vt:lpwstr>http://www.nevo.co.il/Law_word/law14/law-1612.pdf</vt:lpwstr>
      </vt:variant>
      <vt:variant>
        <vt:lpwstr/>
      </vt:variant>
      <vt:variant>
        <vt:i4>524411</vt:i4>
      </vt:variant>
      <vt:variant>
        <vt:i4>267</vt:i4>
      </vt:variant>
      <vt:variant>
        <vt:i4>0</vt:i4>
      </vt:variant>
      <vt:variant>
        <vt:i4>5</vt:i4>
      </vt:variant>
      <vt:variant>
        <vt:lpwstr>http://www.nevo.co.il/Law_word/law17/PROP-2243.pdf</vt:lpwstr>
      </vt:variant>
      <vt:variant>
        <vt:lpwstr/>
      </vt:variant>
      <vt:variant>
        <vt:i4>7864333</vt:i4>
      </vt:variant>
      <vt:variant>
        <vt:i4>264</vt:i4>
      </vt:variant>
      <vt:variant>
        <vt:i4>0</vt:i4>
      </vt:variant>
      <vt:variant>
        <vt:i4>5</vt:i4>
      </vt:variant>
      <vt:variant>
        <vt:lpwstr>http://www.nevo.co.il/Law_word/law14/law-1561.pdf</vt:lpwstr>
      </vt:variant>
      <vt:variant>
        <vt:lpwstr/>
      </vt:variant>
      <vt:variant>
        <vt:i4>7602189</vt:i4>
      </vt:variant>
      <vt:variant>
        <vt:i4>261</vt:i4>
      </vt:variant>
      <vt:variant>
        <vt:i4>0</vt:i4>
      </vt:variant>
      <vt:variant>
        <vt:i4>5</vt:i4>
      </vt:variant>
      <vt:variant>
        <vt:lpwstr>http://www.nevo.co.il/Law_word/law06/TAK-5782.pdf</vt:lpwstr>
      </vt:variant>
      <vt:variant>
        <vt:lpwstr/>
      </vt:variant>
      <vt:variant>
        <vt:i4>8060943</vt:i4>
      </vt:variant>
      <vt:variant>
        <vt:i4>258</vt:i4>
      </vt:variant>
      <vt:variant>
        <vt:i4>0</vt:i4>
      </vt:variant>
      <vt:variant>
        <vt:i4>5</vt:i4>
      </vt:variant>
      <vt:variant>
        <vt:lpwstr>http://www.nevo.co.il/Law_word/law06/TAK-5770.pdf</vt:lpwstr>
      </vt:variant>
      <vt:variant>
        <vt:lpwstr/>
      </vt:variant>
      <vt:variant>
        <vt:i4>8257549</vt:i4>
      </vt:variant>
      <vt:variant>
        <vt:i4>255</vt:i4>
      </vt:variant>
      <vt:variant>
        <vt:i4>0</vt:i4>
      </vt:variant>
      <vt:variant>
        <vt:i4>5</vt:i4>
      </vt:variant>
      <vt:variant>
        <vt:lpwstr>http://www.nevo.co.il/Law_word/law06/TAK-5722.pdf</vt:lpwstr>
      </vt:variant>
      <vt:variant>
        <vt:lpwstr/>
      </vt:variant>
      <vt:variant>
        <vt:i4>7667725</vt:i4>
      </vt:variant>
      <vt:variant>
        <vt:i4>252</vt:i4>
      </vt:variant>
      <vt:variant>
        <vt:i4>0</vt:i4>
      </vt:variant>
      <vt:variant>
        <vt:i4>5</vt:i4>
      </vt:variant>
      <vt:variant>
        <vt:lpwstr>http://www.nevo.co.il/Law_word/law06/TAK-5693.pdf</vt:lpwstr>
      </vt:variant>
      <vt:variant>
        <vt:lpwstr/>
      </vt:variant>
      <vt:variant>
        <vt:i4>524413</vt:i4>
      </vt:variant>
      <vt:variant>
        <vt:i4>249</vt:i4>
      </vt:variant>
      <vt:variant>
        <vt:i4>0</vt:i4>
      </vt:variant>
      <vt:variant>
        <vt:i4>5</vt:i4>
      </vt:variant>
      <vt:variant>
        <vt:lpwstr>http://www.nevo.co.il/Law_word/law17/PROP-2322.pdf</vt:lpwstr>
      </vt:variant>
      <vt:variant>
        <vt:lpwstr/>
      </vt:variant>
      <vt:variant>
        <vt:i4>8323076</vt:i4>
      </vt:variant>
      <vt:variant>
        <vt:i4>246</vt:i4>
      </vt:variant>
      <vt:variant>
        <vt:i4>0</vt:i4>
      </vt:variant>
      <vt:variant>
        <vt:i4>5</vt:i4>
      </vt:variant>
      <vt:variant>
        <vt:lpwstr>http://www.nevo.co.il/Law_word/law14/law-1518.pdf</vt:lpwstr>
      </vt:variant>
      <vt:variant>
        <vt:lpwstr/>
      </vt:variant>
      <vt:variant>
        <vt:i4>655483</vt:i4>
      </vt:variant>
      <vt:variant>
        <vt:i4>243</vt:i4>
      </vt:variant>
      <vt:variant>
        <vt:i4>0</vt:i4>
      </vt:variant>
      <vt:variant>
        <vt:i4>5</vt:i4>
      </vt:variant>
      <vt:variant>
        <vt:lpwstr>http://www.nevo.co.il/Law_word/law17/PROP-2340.pdf</vt:lpwstr>
      </vt:variant>
      <vt:variant>
        <vt:lpwstr/>
      </vt:variant>
      <vt:variant>
        <vt:i4>852093</vt:i4>
      </vt:variant>
      <vt:variant>
        <vt:i4>240</vt:i4>
      </vt:variant>
      <vt:variant>
        <vt:i4>0</vt:i4>
      </vt:variant>
      <vt:variant>
        <vt:i4>5</vt:i4>
      </vt:variant>
      <vt:variant>
        <vt:lpwstr>http://www.nevo.co.il/Law_word/law17/PROP-2327.pdf</vt:lpwstr>
      </vt:variant>
      <vt:variant>
        <vt:lpwstr/>
      </vt:variant>
      <vt:variant>
        <vt:i4>8257541</vt:i4>
      </vt:variant>
      <vt:variant>
        <vt:i4>237</vt:i4>
      </vt:variant>
      <vt:variant>
        <vt:i4>0</vt:i4>
      </vt:variant>
      <vt:variant>
        <vt:i4>5</vt:i4>
      </vt:variant>
      <vt:variant>
        <vt:lpwstr>http://www.nevo.co.il/Law_word/law14/law-1509.pdf</vt:lpwstr>
      </vt:variant>
      <vt:variant>
        <vt:lpwstr/>
      </vt:variant>
      <vt:variant>
        <vt:i4>917625</vt:i4>
      </vt:variant>
      <vt:variant>
        <vt:i4>234</vt:i4>
      </vt:variant>
      <vt:variant>
        <vt:i4>0</vt:i4>
      </vt:variant>
      <vt:variant>
        <vt:i4>5</vt:i4>
      </vt:variant>
      <vt:variant>
        <vt:lpwstr>http://www.nevo.co.il/Law_word/law17/PROP-2364.pdf</vt:lpwstr>
      </vt:variant>
      <vt:variant>
        <vt:lpwstr/>
      </vt:variant>
      <vt:variant>
        <vt:i4>8257540</vt:i4>
      </vt:variant>
      <vt:variant>
        <vt:i4>231</vt:i4>
      </vt:variant>
      <vt:variant>
        <vt:i4>0</vt:i4>
      </vt:variant>
      <vt:variant>
        <vt:i4>5</vt:i4>
      </vt:variant>
      <vt:variant>
        <vt:lpwstr>http://www.nevo.co.il/Law_word/law14/law-1508.pdf</vt:lpwstr>
      </vt:variant>
      <vt:variant>
        <vt:lpwstr/>
      </vt:variant>
      <vt:variant>
        <vt:i4>131190</vt:i4>
      </vt:variant>
      <vt:variant>
        <vt:i4>228</vt:i4>
      </vt:variant>
      <vt:variant>
        <vt:i4>0</vt:i4>
      </vt:variant>
      <vt:variant>
        <vt:i4>5</vt:i4>
      </vt:variant>
      <vt:variant>
        <vt:lpwstr>http://www.nevo.co.il/Law_word/law17/PROP-2299.pdf</vt:lpwstr>
      </vt:variant>
      <vt:variant>
        <vt:lpwstr/>
      </vt:variant>
      <vt:variant>
        <vt:i4>7798794</vt:i4>
      </vt:variant>
      <vt:variant>
        <vt:i4>225</vt:i4>
      </vt:variant>
      <vt:variant>
        <vt:i4>0</vt:i4>
      </vt:variant>
      <vt:variant>
        <vt:i4>5</vt:i4>
      </vt:variant>
      <vt:variant>
        <vt:lpwstr>http://www.nevo.co.il/Law_word/law14/LAW-1497.pdf</vt:lpwstr>
      </vt:variant>
      <vt:variant>
        <vt:lpwstr/>
      </vt:variant>
      <vt:variant>
        <vt:i4>721022</vt:i4>
      </vt:variant>
      <vt:variant>
        <vt:i4>222</vt:i4>
      </vt:variant>
      <vt:variant>
        <vt:i4>0</vt:i4>
      </vt:variant>
      <vt:variant>
        <vt:i4>5</vt:i4>
      </vt:variant>
      <vt:variant>
        <vt:lpwstr>http://www.nevo.co.il/Law_word/law17/PROP-2311.pdf</vt:lpwstr>
      </vt:variant>
      <vt:variant>
        <vt:lpwstr/>
      </vt:variant>
      <vt:variant>
        <vt:i4>7798797</vt:i4>
      </vt:variant>
      <vt:variant>
        <vt:i4>219</vt:i4>
      </vt:variant>
      <vt:variant>
        <vt:i4>0</vt:i4>
      </vt:variant>
      <vt:variant>
        <vt:i4>5</vt:i4>
      </vt:variant>
      <vt:variant>
        <vt:lpwstr>http://www.nevo.co.il/Law_word/law14/LAW-1490.pdf</vt:lpwstr>
      </vt:variant>
      <vt:variant>
        <vt:lpwstr/>
      </vt:variant>
      <vt:variant>
        <vt:i4>524411</vt:i4>
      </vt:variant>
      <vt:variant>
        <vt:i4>216</vt:i4>
      </vt:variant>
      <vt:variant>
        <vt:i4>0</vt:i4>
      </vt:variant>
      <vt:variant>
        <vt:i4>5</vt:i4>
      </vt:variant>
      <vt:variant>
        <vt:lpwstr>http://www.nevo.co.il/Law_word/law17/PROP-2243.pdf</vt:lpwstr>
      </vt:variant>
      <vt:variant>
        <vt:lpwstr/>
      </vt:variant>
      <vt:variant>
        <vt:i4>7733259</vt:i4>
      </vt:variant>
      <vt:variant>
        <vt:i4>213</vt:i4>
      </vt:variant>
      <vt:variant>
        <vt:i4>0</vt:i4>
      </vt:variant>
      <vt:variant>
        <vt:i4>5</vt:i4>
      </vt:variant>
      <vt:variant>
        <vt:lpwstr>http://www.nevo.co.il/Law_word/law14/LAW-1486.pdf</vt:lpwstr>
      </vt:variant>
      <vt:variant>
        <vt:lpwstr/>
      </vt:variant>
      <vt:variant>
        <vt:i4>983161</vt:i4>
      </vt:variant>
      <vt:variant>
        <vt:i4>210</vt:i4>
      </vt:variant>
      <vt:variant>
        <vt:i4>0</vt:i4>
      </vt:variant>
      <vt:variant>
        <vt:i4>5</vt:i4>
      </vt:variant>
      <vt:variant>
        <vt:lpwstr>http://www.nevo.co.il/Law_word/law17/PROP-2264.pdf</vt:lpwstr>
      </vt:variant>
      <vt:variant>
        <vt:lpwstr/>
      </vt:variant>
      <vt:variant>
        <vt:i4>7864328</vt:i4>
      </vt:variant>
      <vt:variant>
        <vt:i4>207</vt:i4>
      </vt:variant>
      <vt:variant>
        <vt:i4>0</vt:i4>
      </vt:variant>
      <vt:variant>
        <vt:i4>5</vt:i4>
      </vt:variant>
      <vt:variant>
        <vt:lpwstr>http://www.nevo.co.il/Law_word/law14/law-1465.pdf</vt:lpwstr>
      </vt:variant>
      <vt:variant>
        <vt:lpwstr/>
      </vt:variant>
      <vt:variant>
        <vt:i4>589950</vt:i4>
      </vt:variant>
      <vt:variant>
        <vt:i4>204</vt:i4>
      </vt:variant>
      <vt:variant>
        <vt:i4>0</vt:i4>
      </vt:variant>
      <vt:variant>
        <vt:i4>5</vt:i4>
      </vt:variant>
      <vt:variant>
        <vt:lpwstr>http://www.nevo.co.il/Law_word/law17/PROP-2212.pdf</vt:lpwstr>
      </vt:variant>
      <vt:variant>
        <vt:lpwstr/>
      </vt:variant>
      <vt:variant>
        <vt:i4>7995400</vt:i4>
      </vt:variant>
      <vt:variant>
        <vt:i4>201</vt:i4>
      </vt:variant>
      <vt:variant>
        <vt:i4>0</vt:i4>
      </vt:variant>
      <vt:variant>
        <vt:i4>5</vt:i4>
      </vt:variant>
      <vt:variant>
        <vt:lpwstr>http://www.nevo.co.il/Law_word/law14/law-1445.pdf</vt:lpwstr>
      </vt:variant>
      <vt:variant>
        <vt:lpwstr/>
      </vt:variant>
      <vt:variant>
        <vt:i4>7864330</vt:i4>
      </vt:variant>
      <vt:variant>
        <vt:i4>198</vt:i4>
      </vt:variant>
      <vt:variant>
        <vt:i4>0</vt:i4>
      </vt:variant>
      <vt:variant>
        <vt:i4>5</vt:i4>
      </vt:variant>
      <vt:variant>
        <vt:lpwstr>http://www.nevo.co.il/Law_word/law06/TAK-5547.pdf</vt:lpwstr>
      </vt:variant>
      <vt:variant>
        <vt:lpwstr/>
      </vt:variant>
      <vt:variant>
        <vt:i4>655482</vt:i4>
      </vt:variant>
      <vt:variant>
        <vt:i4>195</vt:i4>
      </vt:variant>
      <vt:variant>
        <vt:i4>0</vt:i4>
      </vt:variant>
      <vt:variant>
        <vt:i4>5</vt:i4>
      </vt:variant>
      <vt:variant>
        <vt:lpwstr>http://www.nevo.co.il/Law_word/law17/PROP-2152.pdf</vt:lpwstr>
      </vt:variant>
      <vt:variant>
        <vt:lpwstr/>
      </vt:variant>
      <vt:variant>
        <vt:i4>8323082</vt:i4>
      </vt:variant>
      <vt:variant>
        <vt:i4>192</vt:i4>
      </vt:variant>
      <vt:variant>
        <vt:i4>0</vt:i4>
      </vt:variant>
      <vt:variant>
        <vt:i4>5</vt:i4>
      </vt:variant>
      <vt:variant>
        <vt:lpwstr>http://www.nevo.co.il/Law_word/law14/law-1417.pdf</vt:lpwstr>
      </vt:variant>
      <vt:variant>
        <vt:lpwstr/>
      </vt:variant>
      <vt:variant>
        <vt:i4>721019</vt:i4>
      </vt:variant>
      <vt:variant>
        <vt:i4>189</vt:i4>
      </vt:variant>
      <vt:variant>
        <vt:i4>0</vt:i4>
      </vt:variant>
      <vt:variant>
        <vt:i4>5</vt:i4>
      </vt:variant>
      <vt:variant>
        <vt:lpwstr>http://www.nevo.co.il/Law_word/law17/PROP-2143.pdf</vt:lpwstr>
      </vt:variant>
      <vt:variant>
        <vt:lpwstr/>
      </vt:variant>
      <vt:variant>
        <vt:i4>8257547</vt:i4>
      </vt:variant>
      <vt:variant>
        <vt:i4>186</vt:i4>
      </vt:variant>
      <vt:variant>
        <vt:i4>0</vt:i4>
      </vt:variant>
      <vt:variant>
        <vt:i4>5</vt:i4>
      </vt:variant>
      <vt:variant>
        <vt:lpwstr>http://www.nevo.co.il/Law_word/law14/law-1406.pdf</vt:lpwstr>
      </vt:variant>
      <vt:variant>
        <vt:lpwstr/>
      </vt:variant>
      <vt:variant>
        <vt:i4>65659</vt:i4>
      </vt:variant>
      <vt:variant>
        <vt:i4>183</vt:i4>
      </vt:variant>
      <vt:variant>
        <vt:i4>0</vt:i4>
      </vt:variant>
      <vt:variant>
        <vt:i4>5</vt:i4>
      </vt:variant>
      <vt:variant>
        <vt:lpwstr>http://www.nevo.co.il/Law_word/law17/PROP-2149.pdf</vt:lpwstr>
      </vt:variant>
      <vt:variant>
        <vt:lpwstr/>
      </vt:variant>
      <vt:variant>
        <vt:i4>8257544</vt:i4>
      </vt:variant>
      <vt:variant>
        <vt:i4>180</vt:i4>
      </vt:variant>
      <vt:variant>
        <vt:i4>0</vt:i4>
      </vt:variant>
      <vt:variant>
        <vt:i4>5</vt:i4>
      </vt:variant>
      <vt:variant>
        <vt:lpwstr>http://www.nevo.co.il/Law_word/law14/law-1405.pdf</vt:lpwstr>
      </vt:variant>
      <vt:variant>
        <vt:lpwstr/>
      </vt:variant>
      <vt:variant>
        <vt:i4>120</vt:i4>
      </vt:variant>
      <vt:variant>
        <vt:i4>177</vt:i4>
      </vt:variant>
      <vt:variant>
        <vt:i4>0</vt:i4>
      </vt:variant>
      <vt:variant>
        <vt:i4>5</vt:i4>
      </vt:variant>
      <vt:variant>
        <vt:lpwstr>http://www.nevo.co.il/Law_word/law17/PROP-2079.pdf</vt:lpwstr>
      </vt:variant>
      <vt:variant>
        <vt:lpwstr/>
      </vt:variant>
      <vt:variant>
        <vt:i4>7798798</vt:i4>
      </vt:variant>
      <vt:variant>
        <vt:i4>174</vt:i4>
      </vt:variant>
      <vt:variant>
        <vt:i4>0</vt:i4>
      </vt:variant>
      <vt:variant>
        <vt:i4>5</vt:i4>
      </vt:variant>
      <vt:variant>
        <vt:lpwstr>http://www.nevo.co.il/Law_word/law14/LAW-1394.pdf</vt:lpwstr>
      </vt:variant>
      <vt:variant>
        <vt:lpwstr/>
      </vt:variant>
      <vt:variant>
        <vt:i4>120</vt:i4>
      </vt:variant>
      <vt:variant>
        <vt:i4>171</vt:i4>
      </vt:variant>
      <vt:variant>
        <vt:i4>0</vt:i4>
      </vt:variant>
      <vt:variant>
        <vt:i4>5</vt:i4>
      </vt:variant>
      <vt:variant>
        <vt:lpwstr>http://www.nevo.co.il/Law_word/law17/PROP-2079.pdf</vt:lpwstr>
      </vt:variant>
      <vt:variant>
        <vt:lpwstr/>
      </vt:variant>
      <vt:variant>
        <vt:i4>7733260</vt:i4>
      </vt:variant>
      <vt:variant>
        <vt:i4>168</vt:i4>
      </vt:variant>
      <vt:variant>
        <vt:i4>0</vt:i4>
      </vt:variant>
      <vt:variant>
        <vt:i4>5</vt:i4>
      </vt:variant>
      <vt:variant>
        <vt:lpwstr>http://www.nevo.co.il/Law_word/law14/LAW-1386.pdf</vt:lpwstr>
      </vt:variant>
      <vt:variant>
        <vt:lpwstr/>
      </vt:variant>
      <vt:variant>
        <vt:i4>589942</vt:i4>
      </vt:variant>
      <vt:variant>
        <vt:i4>165</vt:i4>
      </vt:variant>
      <vt:variant>
        <vt:i4>0</vt:i4>
      </vt:variant>
      <vt:variant>
        <vt:i4>5</vt:i4>
      </vt:variant>
      <vt:variant>
        <vt:lpwstr>http://www.nevo.co.il/Law_word/law17/PROP-2090.pdf</vt:lpwstr>
      </vt:variant>
      <vt:variant>
        <vt:lpwstr/>
      </vt:variant>
      <vt:variant>
        <vt:i4>7929858</vt:i4>
      </vt:variant>
      <vt:variant>
        <vt:i4>162</vt:i4>
      </vt:variant>
      <vt:variant>
        <vt:i4>0</vt:i4>
      </vt:variant>
      <vt:variant>
        <vt:i4>5</vt:i4>
      </vt:variant>
      <vt:variant>
        <vt:lpwstr>http://www.nevo.co.il/Law_word/law14/LAW-1378.pdf</vt:lpwstr>
      </vt:variant>
      <vt:variant>
        <vt:lpwstr/>
      </vt:variant>
      <vt:variant>
        <vt:i4>7864329</vt:i4>
      </vt:variant>
      <vt:variant>
        <vt:i4>159</vt:i4>
      </vt:variant>
      <vt:variant>
        <vt:i4>0</vt:i4>
      </vt:variant>
      <vt:variant>
        <vt:i4>5</vt:i4>
      </vt:variant>
      <vt:variant>
        <vt:lpwstr>http://www.nevo.co.il/Law_word/law06/TAK-5342.pdf</vt:lpwstr>
      </vt:variant>
      <vt:variant>
        <vt:lpwstr/>
      </vt:variant>
      <vt:variant>
        <vt:i4>393336</vt:i4>
      </vt:variant>
      <vt:variant>
        <vt:i4>156</vt:i4>
      </vt:variant>
      <vt:variant>
        <vt:i4>0</vt:i4>
      </vt:variant>
      <vt:variant>
        <vt:i4>5</vt:i4>
      </vt:variant>
      <vt:variant>
        <vt:lpwstr>http://www.nevo.co.il/Law_word/law17/PROP-1946.pdf</vt:lpwstr>
      </vt:variant>
      <vt:variant>
        <vt:lpwstr/>
      </vt:variant>
      <vt:variant>
        <vt:i4>8323086</vt:i4>
      </vt:variant>
      <vt:variant>
        <vt:i4>153</vt:i4>
      </vt:variant>
      <vt:variant>
        <vt:i4>0</vt:i4>
      </vt:variant>
      <vt:variant>
        <vt:i4>5</vt:i4>
      </vt:variant>
      <vt:variant>
        <vt:lpwstr>http://www.nevo.co.il/Law_word/law14/law-1314.pdf</vt:lpwstr>
      </vt:variant>
      <vt:variant>
        <vt:lpwstr/>
      </vt:variant>
      <vt:variant>
        <vt:i4>393336</vt:i4>
      </vt:variant>
      <vt:variant>
        <vt:i4>150</vt:i4>
      </vt:variant>
      <vt:variant>
        <vt:i4>0</vt:i4>
      </vt:variant>
      <vt:variant>
        <vt:i4>5</vt:i4>
      </vt:variant>
      <vt:variant>
        <vt:lpwstr>http://www.nevo.co.il/Law_word/law17/PROP-1946.pdf</vt:lpwstr>
      </vt:variant>
      <vt:variant>
        <vt:lpwstr/>
      </vt:variant>
      <vt:variant>
        <vt:i4>7798787</vt:i4>
      </vt:variant>
      <vt:variant>
        <vt:i4>147</vt:i4>
      </vt:variant>
      <vt:variant>
        <vt:i4>0</vt:i4>
      </vt:variant>
      <vt:variant>
        <vt:i4>5</vt:i4>
      </vt:variant>
      <vt:variant>
        <vt:lpwstr>http://www.nevo.co.il/Law_word/law14/law-1298.pdf</vt:lpwstr>
      </vt:variant>
      <vt:variant>
        <vt:lpwstr/>
      </vt:variant>
      <vt:variant>
        <vt:i4>8126475</vt:i4>
      </vt:variant>
      <vt:variant>
        <vt:i4>144</vt:i4>
      </vt:variant>
      <vt:variant>
        <vt:i4>0</vt:i4>
      </vt:variant>
      <vt:variant>
        <vt:i4>5</vt:i4>
      </vt:variant>
      <vt:variant>
        <vt:lpwstr>http://www.nevo.co.il/Law_word/law06/TAK-5201.pdf</vt:lpwstr>
      </vt:variant>
      <vt:variant>
        <vt:lpwstr/>
      </vt:variant>
      <vt:variant>
        <vt:i4>262269</vt:i4>
      </vt:variant>
      <vt:variant>
        <vt:i4>141</vt:i4>
      </vt:variant>
      <vt:variant>
        <vt:i4>0</vt:i4>
      </vt:variant>
      <vt:variant>
        <vt:i4>5</vt:i4>
      </vt:variant>
      <vt:variant>
        <vt:lpwstr>http://www.nevo.co.il/Law_word/law17/PROP-1815.pdf</vt:lpwstr>
      </vt:variant>
      <vt:variant>
        <vt:lpwstr/>
      </vt:variant>
      <vt:variant>
        <vt:i4>8323081</vt:i4>
      </vt:variant>
      <vt:variant>
        <vt:i4>138</vt:i4>
      </vt:variant>
      <vt:variant>
        <vt:i4>0</vt:i4>
      </vt:variant>
      <vt:variant>
        <vt:i4>5</vt:i4>
      </vt:variant>
      <vt:variant>
        <vt:lpwstr>http://www.nevo.co.il/Law_word/law14/law-1212.pdf</vt:lpwstr>
      </vt:variant>
      <vt:variant>
        <vt:lpwstr/>
      </vt:variant>
      <vt:variant>
        <vt:i4>262269</vt:i4>
      </vt:variant>
      <vt:variant>
        <vt:i4>135</vt:i4>
      </vt:variant>
      <vt:variant>
        <vt:i4>0</vt:i4>
      </vt:variant>
      <vt:variant>
        <vt:i4>5</vt:i4>
      </vt:variant>
      <vt:variant>
        <vt:lpwstr>http://www.nevo.co.il/Law_word/law17/PROP-1815.pdf</vt:lpwstr>
      </vt:variant>
      <vt:variant>
        <vt:lpwstr/>
      </vt:variant>
      <vt:variant>
        <vt:i4>8323081</vt:i4>
      </vt:variant>
      <vt:variant>
        <vt:i4>132</vt:i4>
      </vt:variant>
      <vt:variant>
        <vt:i4>0</vt:i4>
      </vt:variant>
      <vt:variant>
        <vt:i4>5</vt:i4>
      </vt:variant>
      <vt:variant>
        <vt:lpwstr>http://www.nevo.co.il/Law_word/law14/law-1212.pdf</vt:lpwstr>
      </vt:variant>
      <vt:variant>
        <vt:lpwstr/>
      </vt:variant>
      <vt:variant>
        <vt:i4>262271</vt:i4>
      </vt:variant>
      <vt:variant>
        <vt:i4>129</vt:i4>
      </vt:variant>
      <vt:variant>
        <vt:i4>0</vt:i4>
      </vt:variant>
      <vt:variant>
        <vt:i4>5</vt:i4>
      </vt:variant>
      <vt:variant>
        <vt:lpwstr>http://www.nevo.co.il/Law_word/law17/PROP-1835.pdf</vt:lpwstr>
      </vt:variant>
      <vt:variant>
        <vt:lpwstr/>
      </vt:variant>
      <vt:variant>
        <vt:i4>8126472</vt:i4>
      </vt:variant>
      <vt:variant>
        <vt:i4>126</vt:i4>
      </vt:variant>
      <vt:variant>
        <vt:i4>0</vt:i4>
      </vt:variant>
      <vt:variant>
        <vt:i4>5</vt:i4>
      </vt:variant>
      <vt:variant>
        <vt:lpwstr>http://www.nevo.co.il/Law_word/law14/law-1223.pdf</vt:lpwstr>
      </vt:variant>
      <vt:variant>
        <vt:lpwstr/>
      </vt:variant>
      <vt:variant>
        <vt:i4>393333</vt:i4>
      </vt:variant>
      <vt:variant>
        <vt:i4>123</vt:i4>
      </vt:variant>
      <vt:variant>
        <vt:i4>0</vt:i4>
      </vt:variant>
      <vt:variant>
        <vt:i4>5</vt:i4>
      </vt:variant>
      <vt:variant>
        <vt:lpwstr>http://www.nevo.co.il/Law_word/law17/PROP-1798.pdf</vt:lpwstr>
      </vt:variant>
      <vt:variant>
        <vt:lpwstr/>
      </vt:variant>
      <vt:variant>
        <vt:i4>7798799</vt:i4>
      </vt:variant>
      <vt:variant>
        <vt:i4>120</vt:i4>
      </vt:variant>
      <vt:variant>
        <vt:i4>0</vt:i4>
      </vt:variant>
      <vt:variant>
        <vt:i4>5</vt:i4>
      </vt:variant>
      <vt:variant>
        <vt:lpwstr>http://www.nevo.co.il/Law_word/law14/law-1197.pdf</vt:lpwstr>
      </vt:variant>
      <vt:variant>
        <vt:lpwstr/>
      </vt:variant>
      <vt:variant>
        <vt:i4>852084</vt:i4>
      </vt:variant>
      <vt:variant>
        <vt:i4>117</vt:i4>
      </vt:variant>
      <vt:variant>
        <vt:i4>0</vt:i4>
      </vt:variant>
      <vt:variant>
        <vt:i4>5</vt:i4>
      </vt:variant>
      <vt:variant>
        <vt:lpwstr>http://www.nevo.co.il/Law_word/law17/PROP-1682.pdf</vt:lpwstr>
      </vt:variant>
      <vt:variant>
        <vt:lpwstr/>
      </vt:variant>
      <vt:variant>
        <vt:i4>8126473</vt:i4>
      </vt:variant>
      <vt:variant>
        <vt:i4>114</vt:i4>
      </vt:variant>
      <vt:variant>
        <vt:i4>0</vt:i4>
      </vt:variant>
      <vt:variant>
        <vt:i4>5</vt:i4>
      </vt:variant>
      <vt:variant>
        <vt:lpwstr>http://www.nevo.co.il/Law_word/law14/law-1121.pdf</vt:lpwstr>
      </vt:variant>
      <vt:variant>
        <vt:lpwstr/>
      </vt:variant>
      <vt:variant>
        <vt:i4>917622</vt:i4>
      </vt:variant>
      <vt:variant>
        <vt:i4>111</vt:i4>
      </vt:variant>
      <vt:variant>
        <vt:i4>0</vt:i4>
      </vt:variant>
      <vt:variant>
        <vt:i4>5</vt:i4>
      </vt:variant>
      <vt:variant>
        <vt:lpwstr>http://www.nevo.co.il/Law_word/law17/PROP-2592.pdf</vt:lpwstr>
      </vt:variant>
      <vt:variant>
        <vt:lpwstr/>
      </vt:variant>
      <vt:variant>
        <vt:i4>8126472</vt:i4>
      </vt:variant>
      <vt:variant>
        <vt:i4>108</vt:i4>
      </vt:variant>
      <vt:variant>
        <vt:i4>0</vt:i4>
      </vt:variant>
      <vt:variant>
        <vt:i4>5</vt:i4>
      </vt:variant>
      <vt:variant>
        <vt:lpwstr>http://www.nevo.co.il/Law_word/law14/law-1627.pdf</vt:lpwstr>
      </vt:variant>
      <vt:variant>
        <vt:lpwstr/>
      </vt:variant>
      <vt:variant>
        <vt:i4>721017</vt:i4>
      </vt:variant>
      <vt:variant>
        <vt:i4>105</vt:i4>
      </vt:variant>
      <vt:variant>
        <vt:i4>0</vt:i4>
      </vt:variant>
      <vt:variant>
        <vt:i4>5</vt:i4>
      </vt:variant>
      <vt:variant>
        <vt:lpwstr>http://www.nevo.co.il/Law_word/law17/PROP-1654.pdf</vt:lpwstr>
      </vt:variant>
      <vt:variant>
        <vt:lpwstr/>
      </vt:variant>
      <vt:variant>
        <vt:i4>8126473</vt:i4>
      </vt:variant>
      <vt:variant>
        <vt:i4>102</vt:i4>
      </vt:variant>
      <vt:variant>
        <vt:i4>0</vt:i4>
      </vt:variant>
      <vt:variant>
        <vt:i4>5</vt:i4>
      </vt:variant>
      <vt:variant>
        <vt:lpwstr>http://www.nevo.co.il/Law_word/law14/law-1121.pdf</vt:lpwstr>
      </vt:variant>
      <vt:variant>
        <vt:lpwstr/>
      </vt:variant>
      <vt:variant>
        <vt:i4>852089</vt:i4>
      </vt:variant>
      <vt:variant>
        <vt:i4>99</vt:i4>
      </vt:variant>
      <vt:variant>
        <vt:i4>0</vt:i4>
      </vt:variant>
      <vt:variant>
        <vt:i4>5</vt:i4>
      </vt:variant>
      <vt:variant>
        <vt:lpwstr>http://www.nevo.co.il/Law_word/law17/PROP-1652.pdf</vt:lpwstr>
      </vt:variant>
      <vt:variant>
        <vt:lpwstr/>
      </vt:variant>
      <vt:variant>
        <vt:i4>8257551</vt:i4>
      </vt:variant>
      <vt:variant>
        <vt:i4>96</vt:i4>
      </vt:variant>
      <vt:variant>
        <vt:i4>0</vt:i4>
      </vt:variant>
      <vt:variant>
        <vt:i4>5</vt:i4>
      </vt:variant>
      <vt:variant>
        <vt:lpwstr>http://www.nevo.co.il/Law_word/law14/law-1107.pdf</vt:lpwstr>
      </vt:variant>
      <vt:variant>
        <vt:lpwstr/>
      </vt:variant>
      <vt:variant>
        <vt:i4>983165</vt:i4>
      </vt:variant>
      <vt:variant>
        <vt:i4>93</vt:i4>
      </vt:variant>
      <vt:variant>
        <vt:i4>0</vt:i4>
      </vt:variant>
      <vt:variant>
        <vt:i4>5</vt:i4>
      </vt:variant>
      <vt:variant>
        <vt:lpwstr>http://www.nevo.co.il/Law_word/law17/PROP-1610.pdf</vt:lpwstr>
      </vt:variant>
      <vt:variant>
        <vt:lpwstr/>
      </vt:variant>
      <vt:variant>
        <vt:i4>7733256</vt:i4>
      </vt:variant>
      <vt:variant>
        <vt:i4>90</vt:i4>
      </vt:variant>
      <vt:variant>
        <vt:i4>0</vt:i4>
      </vt:variant>
      <vt:variant>
        <vt:i4>5</vt:i4>
      </vt:variant>
      <vt:variant>
        <vt:lpwstr>http://www.nevo.co.il/Law_word/law14/law-1081.pdf</vt:lpwstr>
      </vt:variant>
      <vt:variant>
        <vt:lpwstr/>
      </vt:variant>
      <vt:variant>
        <vt:i4>7864335</vt:i4>
      </vt:variant>
      <vt:variant>
        <vt:i4>87</vt:i4>
      </vt:variant>
      <vt:variant>
        <vt:i4>0</vt:i4>
      </vt:variant>
      <vt:variant>
        <vt:i4>5</vt:i4>
      </vt:variant>
      <vt:variant>
        <vt:lpwstr>http://www.nevo.co.il/Law_word/law14/LAW-1066.pdf</vt:lpwstr>
      </vt:variant>
      <vt:variant>
        <vt:lpwstr/>
      </vt:variant>
      <vt:variant>
        <vt:i4>7864333</vt:i4>
      </vt:variant>
      <vt:variant>
        <vt:i4>84</vt:i4>
      </vt:variant>
      <vt:variant>
        <vt:i4>0</vt:i4>
      </vt:variant>
      <vt:variant>
        <vt:i4>5</vt:i4>
      </vt:variant>
      <vt:variant>
        <vt:lpwstr>http://www.nevo.co.il/Law_word/law14/law-1064.pdf</vt:lpwstr>
      </vt:variant>
      <vt:variant>
        <vt:lpwstr/>
      </vt:variant>
      <vt:variant>
        <vt:i4>262264</vt:i4>
      </vt:variant>
      <vt:variant>
        <vt:i4>81</vt:i4>
      </vt:variant>
      <vt:variant>
        <vt:i4>0</vt:i4>
      </vt:variant>
      <vt:variant>
        <vt:i4>5</vt:i4>
      </vt:variant>
      <vt:variant>
        <vt:lpwstr>http://www.nevo.co.il/Law_word/law17/PROP-1548.pdf</vt:lpwstr>
      </vt:variant>
      <vt:variant>
        <vt:lpwstr/>
      </vt:variant>
      <vt:variant>
        <vt:i4>7864331</vt:i4>
      </vt:variant>
      <vt:variant>
        <vt:i4>78</vt:i4>
      </vt:variant>
      <vt:variant>
        <vt:i4>0</vt:i4>
      </vt:variant>
      <vt:variant>
        <vt:i4>5</vt:i4>
      </vt:variant>
      <vt:variant>
        <vt:lpwstr>http://www.nevo.co.il/Law_word/law14/law-1062.pdf</vt:lpwstr>
      </vt:variant>
      <vt:variant>
        <vt:lpwstr/>
      </vt:variant>
      <vt:variant>
        <vt:i4>524414</vt:i4>
      </vt:variant>
      <vt:variant>
        <vt:i4>75</vt:i4>
      </vt:variant>
      <vt:variant>
        <vt:i4>0</vt:i4>
      </vt:variant>
      <vt:variant>
        <vt:i4>5</vt:i4>
      </vt:variant>
      <vt:variant>
        <vt:lpwstr>http://www.nevo.co.il/Law_word/law17/PROP-1524.pdf</vt:lpwstr>
      </vt:variant>
      <vt:variant>
        <vt:lpwstr/>
      </vt:variant>
      <vt:variant>
        <vt:i4>8126473</vt:i4>
      </vt:variant>
      <vt:variant>
        <vt:i4>72</vt:i4>
      </vt:variant>
      <vt:variant>
        <vt:i4>0</vt:i4>
      </vt:variant>
      <vt:variant>
        <vt:i4>5</vt:i4>
      </vt:variant>
      <vt:variant>
        <vt:lpwstr>http://www.nevo.co.il/Law_word/law14/LAW-1020.pdf</vt:lpwstr>
      </vt:variant>
      <vt:variant>
        <vt:lpwstr/>
      </vt:variant>
      <vt:variant>
        <vt:i4>655486</vt:i4>
      </vt:variant>
      <vt:variant>
        <vt:i4>69</vt:i4>
      </vt:variant>
      <vt:variant>
        <vt:i4>0</vt:i4>
      </vt:variant>
      <vt:variant>
        <vt:i4>5</vt:i4>
      </vt:variant>
      <vt:variant>
        <vt:lpwstr>http://www.nevo.co.il/Law_word/law17/PROP-1526.pdf</vt:lpwstr>
      </vt:variant>
      <vt:variant>
        <vt:lpwstr/>
      </vt:variant>
      <vt:variant>
        <vt:i4>8323084</vt:i4>
      </vt:variant>
      <vt:variant>
        <vt:i4>66</vt:i4>
      </vt:variant>
      <vt:variant>
        <vt:i4>0</vt:i4>
      </vt:variant>
      <vt:variant>
        <vt:i4>5</vt:i4>
      </vt:variant>
      <vt:variant>
        <vt:lpwstr>http://www.nevo.co.il/Law_word/law14/law-1015.pdf</vt:lpwstr>
      </vt:variant>
      <vt:variant>
        <vt:lpwstr/>
      </vt:variant>
      <vt:variant>
        <vt:i4>327797</vt:i4>
      </vt:variant>
      <vt:variant>
        <vt:i4>63</vt:i4>
      </vt:variant>
      <vt:variant>
        <vt:i4>0</vt:i4>
      </vt:variant>
      <vt:variant>
        <vt:i4>5</vt:i4>
      </vt:variant>
      <vt:variant>
        <vt:lpwstr>http://www.nevo.co.il/Law_word/law17/PROP-1498.pdf</vt:lpwstr>
      </vt:variant>
      <vt:variant>
        <vt:lpwstr/>
      </vt:variant>
      <vt:variant>
        <vt:i4>7733255</vt:i4>
      </vt:variant>
      <vt:variant>
        <vt:i4>60</vt:i4>
      </vt:variant>
      <vt:variant>
        <vt:i4>0</vt:i4>
      </vt:variant>
      <vt:variant>
        <vt:i4>5</vt:i4>
      </vt:variant>
      <vt:variant>
        <vt:lpwstr>http://www.nevo.co.il/Law_word/law14/law-0997.pdf</vt:lpwstr>
      </vt:variant>
      <vt:variant>
        <vt:lpwstr/>
      </vt:variant>
      <vt:variant>
        <vt:i4>7667727</vt:i4>
      </vt:variant>
      <vt:variant>
        <vt:i4>57</vt:i4>
      </vt:variant>
      <vt:variant>
        <vt:i4>0</vt:i4>
      </vt:variant>
      <vt:variant>
        <vt:i4>5</vt:i4>
      </vt:variant>
      <vt:variant>
        <vt:lpwstr>http://www.nevo.co.il/Law_word/law06/TAK-4186.pdf</vt:lpwstr>
      </vt:variant>
      <vt:variant>
        <vt:lpwstr/>
      </vt:variant>
      <vt:variant>
        <vt:i4>7864329</vt:i4>
      </vt:variant>
      <vt:variant>
        <vt:i4>54</vt:i4>
      </vt:variant>
      <vt:variant>
        <vt:i4>0</vt:i4>
      </vt:variant>
      <vt:variant>
        <vt:i4>5</vt:i4>
      </vt:variant>
      <vt:variant>
        <vt:lpwstr>http://www.nevo.co.il/Law_word/law06/TAK-4150.pdf</vt:lpwstr>
      </vt:variant>
      <vt:variant>
        <vt:lpwstr/>
      </vt:variant>
      <vt:variant>
        <vt:i4>786552</vt:i4>
      </vt:variant>
      <vt:variant>
        <vt:i4>51</vt:i4>
      </vt:variant>
      <vt:variant>
        <vt:i4>0</vt:i4>
      </vt:variant>
      <vt:variant>
        <vt:i4>5</vt:i4>
      </vt:variant>
      <vt:variant>
        <vt:lpwstr>http://www.nevo.co.il/Law_word/law17/PROP-1441.pdf</vt:lpwstr>
      </vt:variant>
      <vt:variant>
        <vt:lpwstr/>
      </vt:variant>
      <vt:variant>
        <vt:i4>7864325</vt:i4>
      </vt:variant>
      <vt:variant>
        <vt:i4>48</vt:i4>
      </vt:variant>
      <vt:variant>
        <vt:i4>0</vt:i4>
      </vt:variant>
      <vt:variant>
        <vt:i4>5</vt:i4>
      </vt:variant>
      <vt:variant>
        <vt:lpwstr>http://www.nevo.co.il/Law_word/law14/law-0975.pdf</vt:lpwstr>
      </vt:variant>
      <vt:variant>
        <vt:lpwstr/>
      </vt:variant>
      <vt:variant>
        <vt:i4>196730</vt:i4>
      </vt:variant>
      <vt:variant>
        <vt:i4>45</vt:i4>
      </vt:variant>
      <vt:variant>
        <vt:i4>0</vt:i4>
      </vt:variant>
      <vt:variant>
        <vt:i4>5</vt:i4>
      </vt:variant>
      <vt:variant>
        <vt:lpwstr>http://www.nevo.co.il/Law_word/law17/PROP-1268.pdf</vt:lpwstr>
      </vt:variant>
      <vt:variant>
        <vt:lpwstr/>
      </vt:variant>
      <vt:variant>
        <vt:i4>7929857</vt:i4>
      </vt:variant>
      <vt:variant>
        <vt:i4>42</vt:i4>
      </vt:variant>
      <vt:variant>
        <vt:i4>0</vt:i4>
      </vt:variant>
      <vt:variant>
        <vt:i4>5</vt:i4>
      </vt:variant>
      <vt:variant>
        <vt:lpwstr>http://www.nevo.co.il/Law_word/law14/law-0860.pdf</vt:lpwstr>
      </vt:variant>
      <vt:variant>
        <vt:lpwstr/>
      </vt:variant>
      <vt:variant>
        <vt:i4>524409</vt:i4>
      </vt:variant>
      <vt:variant>
        <vt:i4>39</vt:i4>
      </vt:variant>
      <vt:variant>
        <vt:i4>0</vt:i4>
      </vt:variant>
      <vt:variant>
        <vt:i4>5</vt:i4>
      </vt:variant>
      <vt:variant>
        <vt:lpwstr>http://www.nevo.co.il/Law_word/law17/PROP-1150.pdf</vt:lpwstr>
      </vt:variant>
      <vt:variant>
        <vt:lpwstr/>
      </vt:variant>
      <vt:variant>
        <vt:i4>7864333</vt:i4>
      </vt:variant>
      <vt:variant>
        <vt:i4>36</vt:i4>
      </vt:variant>
      <vt:variant>
        <vt:i4>0</vt:i4>
      </vt:variant>
      <vt:variant>
        <vt:i4>5</vt:i4>
      </vt:variant>
      <vt:variant>
        <vt:lpwstr>http://www.nevo.co.il/Law_word/law14/law-0773.pdf</vt:lpwstr>
      </vt:variant>
      <vt:variant>
        <vt:lpwstr/>
      </vt:variant>
      <vt:variant>
        <vt:i4>852094</vt:i4>
      </vt:variant>
      <vt:variant>
        <vt:i4>33</vt:i4>
      </vt:variant>
      <vt:variant>
        <vt:i4>0</vt:i4>
      </vt:variant>
      <vt:variant>
        <vt:i4>5</vt:i4>
      </vt:variant>
      <vt:variant>
        <vt:lpwstr>http://www.nevo.co.il/Law_word/law17/PROP-1125.pdf</vt:lpwstr>
      </vt:variant>
      <vt:variant>
        <vt:lpwstr/>
      </vt:variant>
      <vt:variant>
        <vt:i4>8060936</vt:i4>
      </vt:variant>
      <vt:variant>
        <vt:i4>30</vt:i4>
      </vt:variant>
      <vt:variant>
        <vt:i4>0</vt:i4>
      </vt:variant>
      <vt:variant>
        <vt:i4>5</vt:i4>
      </vt:variant>
      <vt:variant>
        <vt:lpwstr>http://www.nevo.co.il/Law_word/law14/law-0746.pdf</vt:lpwstr>
      </vt:variant>
      <vt:variant>
        <vt:lpwstr/>
      </vt:variant>
      <vt:variant>
        <vt:i4>131198</vt:i4>
      </vt:variant>
      <vt:variant>
        <vt:i4>27</vt:i4>
      </vt:variant>
      <vt:variant>
        <vt:i4>0</vt:i4>
      </vt:variant>
      <vt:variant>
        <vt:i4>5</vt:i4>
      </vt:variant>
      <vt:variant>
        <vt:lpwstr>http://www.nevo.co.il/Law_word/law17/PROP-0932.pdf</vt:lpwstr>
      </vt:variant>
      <vt:variant>
        <vt:lpwstr/>
      </vt:variant>
      <vt:variant>
        <vt:i4>8257542</vt:i4>
      </vt:variant>
      <vt:variant>
        <vt:i4>24</vt:i4>
      </vt:variant>
      <vt:variant>
        <vt:i4>0</vt:i4>
      </vt:variant>
      <vt:variant>
        <vt:i4>5</vt:i4>
      </vt:variant>
      <vt:variant>
        <vt:lpwstr>http://www.nevo.co.il/Law_word/law14/law-0619.pdf</vt:lpwstr>
      </vt:variant>
      <vt:variant>
        <vt:lpwstr/>
      </vt:variant>
      <vt:variant>
        <vt:i4>458875</vt:i4>
      </vt:variant>
      <vt:variant>
        <vt:i4>21</vt:i4>
      </vt:variant>
      <vt:variant>
        <vt:i4>0</vt:i4>
      </vt:variant>
      <vt:variant>
        <vt:i4>5</vt:i4>
      </vt:variant>
      <vt:variant>
        <vt:lpwstr>http://www.nevo.co.il/Law_word/law17/PROP-0769.pdf</vt:lpwstr>
      </vt:variant>
      <vt:variant>
        <vt:lpwstr/>
      </vt:variant>
      <vt:variant>
        <vt:i4>8126472</vt:i4>
      </vt:variant>
      <vt:variant>
        <vt:i4>18</vt:i4>
      </vt:variant>
      <vt:variant>
        <vt:i4>0</vt:i4>
      </vt:variant>
      <vt:variant>
        <vt:i4>5</vt:i4>
      </vt:variant>
      <vt:variant>
        <vt:lpwstr>http://www.nevo.co.il/Law_word/law14/law-0534.pdf</vt:lpwstr>
      </vt:variant>
      <vt:variant>
        <vt:lpwstr/>
      </vt:variant>
      <vt:variant>
        <vt:i4>524415</vt:i4>
      </vt:variant>
      <vt:variant>
        <vt:i4>15</vt:i4>
      </vt:variant>
      <vt:variant>
        <vt:i4>0</vt:i4>
      </vt:variant>
      <vt:variant>
        <vt:i4>5</vt:i4>
      </vt:variant>
      <vt:variant>
        <vt:lpwstr>http://www.nevo.co.il/Law_word/law17/PROP-0726.pdf</vt:lpwstr>
      </vt:variant>
      <vt:variant>
        <vt:lpwstr/>
      </vt:variant>
      <vt:variant>
        <vt:i4>8323081</vt:i4>
      </vt:variant>
      <vt:variant>
        <vt:i4>12</vt:i4>
      </vt:variant>
      <vt:variant>
        <vt:i4>0</vt:i4>
      </vt:variant>
      <vt:variant>
        <vt:i4>5</vt:i4>
      </vt:variant>
      <vt:variant>
        <vt:lpwstr>http://www.nevo.co.il/Law_word/law14/law-0505.pdf</vt:lpwstr>
      </vt:variant>
      <vt:variant>
        <vt:lpwstr/>
      </vt:variant>
      <vt:variant>
        <vt:i4>983164</vt:i4>
      </vt:variant>
      <vt:variant>
        <vt:i4>9</vt:i4>
      </vt:variant>
      <vt:variant>
        <vt:i4>0</vt:i4>
      </vt:variant>
      <vt:variant>
        <vt:i4>5</vt:i4>
      </vt:variant>
      <vt:variant>
        <vt:lpwstr>http://www.nevo.co.il/Law_word/law17/PROP-0610.pdf</vt:lpwstr>
      </vt:variant>
      <vt:variant>
        <vt:lpwstr/>
      </vt:variant>
      <vt:variant>
        <vt:i4>8060943</vt:i4>
      </vt:variant>
      <vt:variant>
        <vt:i4>6</vt:i4>
      </vt:variant>
      <vt:variant>
        <vt:i4>0</vt:i4>
      </vt:variant>
      <vt:variant>
        <vt:i4>5</vt:i4>
      </vt:variant>
      <vt:variant>
        <vt:lpwstr>http://www.nevo.co.il/Law_word/law14/law-0442.pdf</vt:lpwstr>
      </vt:variant>
      <vt:variant>
        <vt:lpwstr/>
      </vt:variant>
      <vt:variant>
        <vt:i4>589951</vt:i4>
      </vt:variant>
      <vt:variant>
        <vt:i4>3</vt:i4>
      </vt:variant>
      <vt:variant>
        <vt:i4>0</vt:i4>
      </vt:variant>
      <vt:variant>
        <vt:i4>5</vt:i4>
      </vt:variant>
      <vt:variant>
        <vt:lpwstr>http://www.nevo.co.il/Law_word/law17/PROP-0525.pdf</vt:lpwstr>
      </vt:variant>
      <vt:variant>
        <vt:lpwstr/>
      </vt:variant>
      <vt:variant>
        <vt:i4>8323080</vt:i4>
      </vt:variant>
      <vt:variant>
        <vt:i4>0</vt:i4>
      </vt:variant>
      <vt:variant>
        <vt:i4>0</vt:i4>
      </vt:variant>
      <vt:variant>
        <vt:i4>5</vt:i4>
      </vt:variant>
      <vt:variant>
        <vt:lpwstr>http://www.nevo.co.il/Law_word/law14/law-0405.pdf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cp:lastPrinted>2006-09-13T06:47:00Z</cp:lastPrinted>
  <dcterms:created xsi:type="dcterms:W3CDTF">2023-06-05T19:04:00Z</dcterms:created>
  <dcterms:modified xsi:type="dcterms:W3CDTF">2023-06-05T19:04:00Z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0276</vt:lpwstr>
  </property>
  <property fmtid="{D5CDD505-2E9C-101B-9397-08002B2CF9AE}" pid="3" name="CHNAME">
    <vt:lpwstr>מס שבח מקרקעין</vt:lpwstr>
  </property>
  <property fmtid="{D5CDD505-2E9C-101B-9397-08002B2CF9AE}" pid="4" name="LAWNAME">
    <vt:lpwstr>חוק מיסוי מקרקעין (שבח ורכישה), תשכ"ג-1963;חוק מס שבח מקרקעין;חוק מיסוי מקרקעין (שבח, מכירה ורכישה)</vt:lpwstr>
  </property>
  <property fmtid="{D5CDD505-2E9C-101B-9397-08002B2CF9AE}" pid="5" name="LAWNUMBER">
    <vt:lpwstr>0002</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מסים</vt:lpwstr>
  </property>
  <property fmtid="{D5CDD505-2E9C-101B-9397-08002B2CF9AE}" pid="14" name="NOSE21">
    <vt:lpwstr>מיסוי מקרקעין</vt:lpwstr>
  </property>
  <property fmtid="{D5CDD505-2E9C-101B-9397-08002B2CF9AE}" pid="15" name="NOSE31">
    <vt:lpwstr>מס שבח מקרקעין</vt:lpwstr>
  </property>
  <property fmtid="{D5CDD505-2E9C-101B-9397-08002B2CF9AE}" pid="16" name="NOSE41">
    <vt:lpwstr/>
  </property>
  <property fmtid="{D5CDD505-2E9C-101B-9397-08002B2CF9AE}" pid="17" name="NOSE12">
    <vt:lpwstr>מסים</vt:lpwstr>
  </property>
  <property fmtid="{D5CDD505-2E9C-101B-9397-08002B2CF9AE}" pid="18" name="NOSE22">
    <vt:lpwstr>מיסוי מקרקעין</vt:lpwstr>
  </property>
  <property fmtid="{D5CDD505-2E9C-101B-9397-08002B2CF9AE}" pid="19" name="NOSE32">
    <vt:lpwstr>מס רכישה</vt:lpwstr>
  </property>
  <property fmtid="{D5CDD505-2E9C-101B-9397-08002B2CF9AE}" pid="20" name="NOSE42">
    <vt:lpwstr/>
  </property>
  <property fmtid="{D5CDD505-2E9C-101B-9397-08002B2CF9AE}" pid="21" name="NOSE13">
    <vt:lpwstr>משפט פרטי וכלכלה</vt:lpwstr>
  </property>
  <property fmtid="{D5CDD505-2E9C-101B-9397-08002B2CF9AE}" pid="22" name="NOSE23">
    <vt:lpwstr>קניין</vt:lpwstr>
  </property>
  <property fmtid="{D5CDD505-2E9C-101B-9397-08002B2CF9AE}" pid="23" name="NOSE33">
    <vt:lpwstr>מקרקעין</vt:lpwstr>
  </property>
  <property fmtid="{D5CDD505-2E9C-101B-9397-08002B2CF9AE}" pid="24" name="NOSE43">
    <vt:lpwstr>מיסוי מקרקעין</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1">
    <vt:lpwstr>https://www.nevo.co.il/Law_word/law14/LAW-3045.pdf;‎רשומות - ספר חוקים#ס"ח תשפ"ג מס' 3045#מיום 31.5.2023 ‏עמ' 159 תיקון מס' 62 (תיקון מס' 3) בסעיף 6 לחוק ההתייעלות הכלכלית ‏</vt:lpwstr>
  </property>
  <property fmtid="{D5CDD505-2E9C-101B-9397-08002B2CF9AE}" pid="54" name="LINKK2">
    <vt:lpwstr>https://www.nevo.co.il/Law_word/law14/LAW-3045.pdf;‎רשומות - ספר חוקים#ס"ח תשפ"ג מס' ‏‏3045#מיום 31.5.2023 עמ' 161– תיקון מס' 102 הוראת שעה בסעיף 10 לחוק ההתייעלות הכלכלית</vt:lpwstr>
  </property>
  <property fmtid="{D5CDD505-2E9C-101B-9397-08002B2CF9AE}" pid="55" name="LINKK3">
    <vt:lpwstr/>
  </property>
  <property fmtid="{D5CDD505-2E9C-101B-9397-08002B2CF9AE}" pid="56" name="LINKK4">
    <vt:lpwstr/>
  </property>
  <property fmtid="{D5CDD505-2E9C-101B-9397-08002B2CF9AE}" pid="57" name="LINKK5">
    <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