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9A3" w:rsidRDefault="005B79A3" w:rsidP="00E443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מס הכנסה (תוספת פחת על נכסים עסקיים), תשי"ח</w:t>
      </w:r>
      <w:r w:rsidR="00E443E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</w:p>
    <w:p w:rsidR="007D2FBF" w:rsidRDefault="007D2FBF" w:rsidP="007D2FBF">
      <w:pPr>
        <w:spacing w:line="320" w:lineRule="auto"/>
        <w:rPr>
          <w:rFonts w:hint="cs"/>
          <w:rtl/>
        </w:rPr>
      </w:pPr>
    </w:p>
    <w:p w:rsidR="008173C3" w:rsidRDefault="008173C3" w:rsidP="007D2FBF">
      <w:pPr>
        <w:spacing w:line="320" w:lineRule="auto"/>
        <w:rPr>
          <w:rFonts w:hint="cs"/>
          <w:rtl/>
        </w:rPr>
      </w:pPr>
    </w:p>
    <w:p w:rsidR="007D2FBF" w:rsidRPr="007D2FBF" w:rsidRDefault="007D2FBF" w:rsidP="007D2FBF">
      <w:pPr>
        <w:spacing w:line="320" w:lineRule="auto"/>
        <w:rPr>
          <w:rFonts w:cs="Miriam"/>
          <w:szCs w:val="22"/>
          <w:rtl/>
        </w:rPr>
      </w:pPr>
      <w:r w:rsidRPr="007D2FBF">
        <w:rPr>
          <w:rFonts w:cs="Miriam"/>
          <w:szCs w:val="22"/>
          <w:rtl/>
        </w:rPr>
        <w:t>מסים</w:t>
      </w:r>
      <w:r w:rsidRPr="007D2FBF">
        <w:rPr>
          <w:rFonts w:cs="FrankRuehl"/>
          <w:szCs w:val="26"/>
          <w:rtl/>
        </w:rPr>
        <w:t xml:space="preserve"> – מס הכנסה – פחת</w:t>
      </w:r>
    </w:p>
    <w:p w:rsidR="005B79A3" w:rsidRDefault="005B79A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1" w:tooltip="הגדרות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זכות לניכוי נוסף של פחת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2" w:tooltip="זכות לניכוי נוסף של פחת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2א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זכות לניכוי נוסף של פחת בעד בנין עסקי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3" w:tooltip="זכות לניכוי נוסף של פחת בעד בנין עסקי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הניכוי הנוסף אם הנכס נרכש בדולרים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4" w:tooltip="הניכוי הנוסף אם הנכס נרכש בדולרים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הניכוי הנוסף בנכס שנרכש במטבע חוץ אחר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5" w:tooltip="הניכוי הנוסף בנכס שנרכש במטבע חוץ אחר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רכישה בתנאים מיוחדים בארץ דינה כרכישה במטבע חוץ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6" w:tooltip="רכישה בתנאים מיוחדים בארץ דינה כרכישה במטבע חוץ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הניכוי הנוסף בנכס שנרכש במטבע של ארץ ישראל או של ישראל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7" w:tooltip="הניכוי הנוסף בנכס שנרכש במטבע של ארץ ישראל או של ישראל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ניכוי נוסף לשנות המס 1955 ו 1956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8" w:tooltip="ניכוי נוסף לשנות המס 1955 ו 1956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חישוב ריווח ההון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9" w:tooltip="חישוב ריווח ההון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ניכוי לנישום לפי חוק לעידוד השקעות הון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10" w:tooltip="ניכוי לנישום לפי חוק לעידוד השקעות הון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9א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ניכוי לנישום לפי החוק לעידוד השקעות הון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11" w:tooltip="ניכוי לנישום לפי החוק לעידוד השקעות הון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תחולת הוראות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12" w:tooltip="תחולת הוראות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C6B6F" w:rsidRPr="00BC6B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567" w:type="dxa"/>
          </w:tcPr>
          <w:p w:rsidR="00BC6B6F" w:rsidRPr="00BC6B6F" w:rsidRDefault="00BC6B6F" w:rsidP="00BC6B6F">
            <w:pPr>
              <w:rPr>
                <w:rStyle w:val="Hyperlink"/>
                <w:rtl/>
              </w:rPr>
            </w:pPr>
            <w:hyperlink w:anchor="Seif13" w:tooltip="ביצוע ותקנות" w:history="1">
              <w:r w:rsidRPr="00BC6B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C6B6F" w:rsidRPr="00BC6B6F" w:rsidRDefault="00BC6B6F" w:rsidP="00BC6B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5B79A3" w:rsidRDefault="005B79A3">
      <w:pPr>
        <w:pStyle w:val="big-header"/>
        <w:ind w:left="0" w:right="1134"/>
        <w:rPr>
          <w:rFonts w:cs="FrankRuehl"/>
          <w:sz w:val="32"/>
          <w:rtl/>
        </w:rPr>
      </w:pPr>
    </w:p>
    <w:p w:rsidR="005B79A3" w:rsidRDefault="005B79A3" w:rsidP="007D2FB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חוק </w:t>
      </w:r>
      <w:r>
        <w:rPr>
          <w:rFonts w:cs="FrankRuehl" w:hint="cs"/>
          <w:sz w:val="32"/>
          <w:rtl/>
        </w:rPr>
        <w:t>מס הכנסה (תוספת פחת על נכסים עסקיים), תשי"ח</w:t>
      </w:r>
      <w:r w:rsidR="00E443E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  <w:r w:rsidR="00E443E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B79A3" w:rsidRDefault="005B79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036C13">
        <w:rPr>
          <w:rFonts w:cs="Miriam"/>
          <w:lang w:val="he-IL"/>
        </w:rPr>
        <w:pict>
          <v:rect id="_x0000_s1026" style="position:absolute;left:0;text-align:left;margin-left:464.35pt;margin-top:7.1pt;width:75.05pt;height:13.2pt;z-index:251651584" o:allowincell="f" filled="f" stroked="f" strokecolor="lime" strokeweight=".25pt">
            <v:textbox style="mso-next-textbox:#_x0000_s1026" inset="0,0,0,0">
              <w:txbxContent>
                <w:p w:rsidR="005B79A3" w:rsidRDefault="005B79A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036C13">
        <w:rPr>
          <w:rStyle w:val="big-number"/>
          <w:rFonts w:cs="Miriam"/>
          <w:rtl/>
        </w:rPr>
        <w:t>1</w:t>
      </w:r>
      <w:r w:rsidRPr="00036C13">
        <w:rPr>
          <w:rStyle w:val="big-number"/>
          <w:rFonts w:cs="FrankRuehl"/>
          <w:sz w:val="26"/>
          <w:szCs w:val="26"/>
          <w:rtl/>
        </w:rPr>
        <w:t>.</w:t>
      </w:r>
      <w:r w:rsidRPr="00036C1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בחוק</w:t>
      </w:r>
      <w:r>
        <w:rPr>
          <w:rStyle w:val="default"/>
          <w:rFonts w:cs="FrankRuehl" w:hint="cs"/>
          <w:rtl/>
        </w:rPr>
        <w:t xml:space="preserve"> זה </w:t>
      </w:r>
      <w:r w:rsidR="00036C13">
        <w:rPr>
          <w:rStyle w:val="default"/>
          <w:rFonts w:cs="FrankRuehl"/>
          <w:rtl/>
        </w:rPr>
        <w:t>–</w:t>
      </w:r>
    </w:p>
    <w:p w:rsidR="005B79A3" w:rsidRDefault="005B79A3" w:rsidP="00036C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"נכס</w:t>
      </w:r>
      <w:r>
        <w:rPr>
          <w:rStyle w:val="default"/>
          <w:rFonts w:cs="FrankRuehl" w:hint="cs"/>
          <w:rtl/>
        </w:rPr>
        <w:t xml:space="preserve"> עסקי"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מכ</w:t>
      </w:r>
      <w:r>
        <w:rPr>
          <w:rStyle w:val="default"/>
          <w:rFonts w:cs="FrankRuehl" w:hint="cs"/>
          <w:rtl/>
        </w:rPr>
        <w:t>ונות וציוד המשמשים לתעשיה, לתחבורה, לחקלאות, לבתי מלון או לבתי קולנוע, למעט רכב מנועי כמשמעותו בפקודת התעב</w:t>
      </w:r>
      <w:r>
        <w:rPr>
          <w:rStyle w:val="default"/>
          <w:rFonts w:cs="FrankRuehl"/>
          <w:rtl/>
        </w:rPr>
        <w:t xml:space="preserve">ורה, </w:t>
      </w:r>
      <w:r>
        <w:rPr>
          <w:rStyle w:val="default"/>
          <w:rFonts w:cs="FrankRuehl" w:hint="cs"/>
          <w:rtl/>
        </w:rPr>
        <w:t>ולרבות נטיעות ואינוונטר חי המשמש לחקלאו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. יתר המונחים כמשמעותם בפקודת מס הכנסה, 1947 (להלן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קודה).</w:t>
      </w:r>
    </w:p>
    <w:p w:rsidR="005B79A3" w:rsidRDefault="005B79A3" w:rsidP="00036C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036C13">
        <w:rPr>
          <w:rFonts w:cs="Miriam"/>
          <w:lang w:val="he-IL"/>
        </w:rPr>
        <w:pict>
          <v:rect id="_x0000_s1027" style="position:absolute;left:0;text-align:left;margin-left:464.5pt;margin-top:8.05pt;width:75.05pt;height:22.7pt;z-index:251652608" o:allowincell="f" filled="f" stroked="f" strokecolor="lime" strokeweight=".25pt">
            <v:textbox style="mso-next-textbox:#_x0000_s1027" inset="0,0,0,0">
              <w:txbxContent>
                <w:p w:rsidR="005B79A3" w:rsidRDefault="005B79A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לניכוי 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ף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של פח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036C13">
        <w:rPr>
          <w:rStyle w:val="big-number"/>
          <w:rFonts w:cs="Miriam"/>
          <w:rtl/>
        </w:rPr>
        <w:t>2</w:t>
      </w:r>
      <w:r w:rsidRPr="00036C13">
        <w:rPr>
          <w:rStyle w:val="big-number"/>
          <w:rFonts w:cs="FrankRuehl"/>
          <w:sz w:val="26"/>
          <w:szCs w:val="26"/>
          <w:rtl/>
        </w:rPr>
        <w:t>.</w:t>
      </w:r>
      <w:r w:rsidRPr="00036C1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נישו</w:t>
      </w:r>
      <w:r>
        <w:rPr>
          <w:rStyle w:val="default"/>
          <w:rFonts w:cs="FrankRuehl" w:hint="cs"/>
          <w:rtl/>
        </w:rPr>
        <w:t xml:space="preserve">ם שבשנת המס 1957, או בכל שנת מס שלאחריה, היה זכאי לנכות פחת בעד נכס עסקי לפי סעיף 11(1)(ט) לפקודה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למ</w:t>
      </w:r>
      <w:r>
        <w:rPr>
          <w:rStyle w:val="default"/>
          <w:rFonts w:cs="FrankRuehl" w:hint="cs"/>
          <w:rtl/>
        </w:rPr>
        <w:t xml:space="preserve">עט פחת מלפני </w:t>
      </w:r>
      <w:r>
        <w:rPr>
          <w:rStyle w:val="default"/>
          <w:rFonts w:cs="FrankRuehl"/>
          <w:rtl/>
        </w:rPr>
        <w:t xml:space="preserve">שנת </w:t>
      </w:r>
      <w:r>
        <w:rPr>
          <w:rStyle w:val="default"/>
          <w:rFonts w:cs="FrankRuehl" w:hint="cs"/>
          <w:rtl/>
        </w:rPr>
        <w:t>המס 1955 שנתווסף לפי פסקת משנה (</w:t>
      </w:r>
      <w:r w:rsidRPr="00036C13">
        <w:rPr>
          <w:rStyle w:val="default"/>
          <w:rFonts w:cs="FrankRuehl"/>
          <w:sz w:val="20"/>
          <w:szCs w:val="20"/>
        </w:rPr>
        <w:t>II</w:t>
      </w:r>
      <w:r>
        <w:rPr>
          <w:rStyle w:val="default"/>
          <w:rFonts w:cs="FrankRuehl"/>
          <w:rtl/>
        </w:rPr>
        <w:t>) שבו</w:t>
      </w:r>
      <w:r>
        <w:rPr>
          <w:rStyle w:val="default"/>
          <w:rFonts w:cs="FrankRuehl" w:hint="cs"/>
          <w:rtl/>
        </w:rPr>
        <w:t xml:space="preserve"> (להלן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 xml:space="preserve">חת)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 xml:space="preserve">יה זכאי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שנת 1957 ואילך לניכוי נוסף כמפורט בסעיפים 3, 4 ו-</w:t>
      </w:r>
      <w:r>
        <w:rPr>
          <w:rStyle w:val="default"/>
          <w:rFonts w:cs="FrankRuehl"/>
          <w:rtl/>
        </w:rPr>
        <w:t>6.</w:t>
      </w:r>
    </w:p>
    <w:p w:rsidR="005B79A3" w:rsidRDefault="005B79A3" w:rsidP="00036C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036C13">
        <w:rPr>
          <w:rFonts w:cs="Miriam"/>
          <w:lang w:val="he-IL"/>
        </w:rPr>
        <w:pict>
          <v:rect id="_x0000_s1028" style="position:absolute;left:0;text-align:left;margin-left:468pt;margin-top:8.05pt;width:71.55pt;height:36.2pt;z-index:251653632" o:allowincell="f" filled="f" stroked="f" strokecolor="lime" strokeweight=".25pt">
            <v:textbox style="mso-next-textbox:#_x0000_s1028" inset="0,0,0,0">
              <w:txbxContent>
                <w:p w:rsidR="005B79A3" w:rsidRDefault="005B79A3" w:rsidP="00036C1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נוסף של פחת בעד</w:t>
                  </w:r>
                  <w:r w:rsidR="00036C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בנין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עסקי</w:t>
                  </w:r>
                </w:p>
                <w:p w:rsidR="005B79A3" w:rsidRDefault="00B068B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 w:rsidR="005B79A3">
                    <w:rPr>
                      <w:rFonts w:cs="Miriam" w:hint="cs"/>
                      <w:sz w:val="18"/>
                      <w:szCs w:val="18"/>
                      <w:rtl/>
                    </w:rPr>
                    <w:t>תשי"ט</w:t>
                  </w:r>
                  <w:r w:rsidR="00036C1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5B79A3">
                    <w:rPr>
                      <w:rFonts w:cs="Miriam"/>
                      <w:sz w:val="18"/>
                      <w:szCs w:val="18"/>
                      <w:rtl/>
                    </w:rPr>
                    <w:t>1959</w:t>
                  </w:r>
                </w:p>
              </w:txbxContent>
            </v:textbox>
            <w10:anchorlock/>
          </v:rect>
        </w:pict>
      </w:r>
      <w:r w:rsidRPr="00036C13"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/>
          <w:rtl/>
        </w:rPr>
        <w:tab/>
        <w:t>ניש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שבשנת המס 1958, או בכל שנת מס שלאחריה, היה זכאי לנכות פ</w:t>
      </w:r>
      <w:r>
        <w:rPr>
          <w:rStyle w:val="default"/>
          <w:rFonts w:cs="FrankRuehl"/>
          <w:rtl/>
        </w:rPr>
        <w:t>חת ב</w:t>
      </w:r>
      <w:r>
        <w:rPr>
          <w:rStyle w:val="default"/>
          <w:rFonts w:cs="FrankRuehl" w:hint="cs"/>
          <w:rtl/>
        </w:rPr>
        <w:t xml:space="preserve">של בנין עסקי לפי סעיף 11(1)(ט) לפקודה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למ</w:t>
      </w:r>
      <w:r>
        <w:rPr>
          <w:rStyle w:val="default"/>
          <w:rFonts w:cs="FrankRuehl" w:hint="cs"/>
          <w:rtl/>
        </w:rPr>
        <w:t xml:space="preserve">עט פחת מלפני שנת המס 1958 שנתווסף לפי פסקת משנה </w:t>
      </w:r>
      <w:r w:rsidRPr="008173C3">
        <w:rPr>
          <w:rStyle w:val="default"/>
          <w:rFonts w:cs="FrankRuehl" w:hint="cs"/>
          <w:sz w:val="20"/>
          <w:rtl/>
        </w:rPr>
        <w:t>(</w:t>
      </w:r>
      <w:r w:rsidRPr="008173C3">
        <w:rPr>
          <w:rStyle w:val="default"/>
          <w:rFonts w:cs="FrankRuehl"/>
          <w:sz w:val="20"/>
        </w:rPr>
        <w:t>II</w:t>
      </w:r>
      <w:r w:rsidRPr="008173C3">
        <w:rPr>
          <w:rStyle w:val="default"/>
          <w:rFonts w:cs="FrankRuehl"/>
          <w:sz w:val="20"/>
          <w:rtl/>
        </w:rPr>
        <w:t>) שבו</w:t>
      </w:r>
      <w:r w:rsidRPr="008173C3">
        <w:rPr>
          <w:rStyle w:val="default"/>
          <w:rFonts w:cs="FrankRuehl" w:hint="cs"/>
          <w:sz w:val="20"/>
          <w:rtl/>
        </w:rPr>
        <w:t xml:space="preserve"> </w:t>
      </w:r>
      <w:r w:rsidR="008173C3" w:rsidRPr="008173C3">
        <w:rPr>
          <w:rStyle w:val="default"/>
          <w:rFonts w:cs="FrankRuehl"/>
          <w:sz w:val="20"/>
          <w:rtl/>
        </w:rPr>
        <w:t>–</w:t>
      </w:r>
      <w:r w:rsidRPr="008173C3">
        <w:rPr>
          <w:rStyle w:val="default"/>
          <w:rFonts w:cs="FrankRuehl"/>
          <w:sz w:val="20"/>
          <w:rtl/>
        </w:rPr>
        <w:t xml:space="preserve"> יה</w:t>
      </w:r>
      <w:r w:rsidRPr="008173C3">
        <w:rPr>
          <w:rStyle w:val="default"/>
          <w:rFonts w:cs="FrankRuehl" w:hint="cs"/>
          <w:sz w:val="20"/>
          <w:rtl/>
        </w:rPr>
        <w:t>יה זכאי משנת המס 1958 ואיל</w:t>
      </w:r>
      <w:r w:rsidRPr="008173C3">
        <w:rPr>
          <w:rStyle w:val="default"/>
          <w:rFonts w:cs="FrankRuehl"/>
          <w:sz w:val="20"/>
          <w:rtl/>
        </w:rPr>
        <w:t>ך</w:t>
      </w:r>
      <w:r w:rsidRPr="008173C3">
        <w:rPr>
          <w:rStyle w:val="default"/>
          <w:rFonts w:cs="FrankRuehl" w:hint="cs"/>
          <w:sz w:val="20"/>
          <w:rtl/>
        </w:rPr>
        <w:t xml:space="preserve"> לניכוי נוסף, לפי שנת גמר הבנין או לפי שנת</w:t>
      </w:r>
      <w:r>
        <w:rPr>
          <w:rStyle w:val="default"/>
          <w:rFonts w:cs="FrankRuehl" w:hint="cs"/>
          <w:rtl/>
        </w:rPr>
        <w:t xml:space="preserve"> רכישתו, הכל לפי התאריך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מאוחר יותר, כלהלן:</w:t>
      </w:r>
    </w:p>
    <w:p w:rsidR="005B79A3" w:rsidRDefault="005B79A3" w:rsidP="00036C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היו</w:t>
      </w:r>
      <w:r>
        <w:rPr>
          <w:rStyle w:val="default"/>
          <w:rFonts w:cs="FrankRuehl" w:hint="cs"/>
          <w:rtl/>
        </w:rPr>
        <w:t xml:space="preserve"> גמר הבנין או הרכישה בשנת 194</w:t>
      </w:r>
      <w:r>
        <w:rPr>
          <w:rStyle w:val="default"/>
          <w:rFonts w:cs="FrankRuehl"/>
          <w:rtl/>
        </w:rPr>
        <w:t xml:space="preserve">1 או </w:t>
      </w:r>
      <w:r>
        <w:rPr>
          <w:rStyle w:val="default"/>
          <w:rFonts w:cs="FrankRuehl" w:hint="cs"/>
          <w:rtl/>
        </w:rPr>
        <w:t xml:space="preserve">לפני כן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יה הניכוי הנוסף פי ארבעה מסכום הפחת האמור שהנישום זכאי לו;</w:t>
      </w:r>
    </w:p>
    <w:p w:rsidR="005B79A3" w:rsidRDefault="005B79A3" w:rsidP="00036C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היו</w:t>
      </w:r>
      <w:r>
        <w:rPr>
          <w:rStyle w:val="default"/>
          <w:rFonts w:cs="FrankRuehl" w:hint="cs"/>
          <w:rtl/>
        </w:rPr>
        <w:t xml:space="preserve"> גמר הבנין או הרכישה בתקופה שבין תחילת שנת 1942 לב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ן סוף שנת 1949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יה הניכוי הנוסף פי שניים מסכום הפחת שהנישום זכאי לו;</w:t>
      </w:r>
    </w:p>
    <w:p w:rsidR="005B79A3" w:rsidRDefault="005B79A3" w:rsidP="00036C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היו</w:t>
      </w:r>
      <w:r>
        <w:rPr>
          <w:rStyle w:val="default"/>
          <w:rFonts w:cs="FrankRuehl" w:hint="cs"/>
          <w:rtl/>
        </w:rPr>
        <w:t xml:space="preserve"> גמר הבנין או הרכישה בתקופה שבין תחילת שנת </w:t>
      </w:r>
      <w:r>
        <w:rPr>
          <w:rStyle w:val="default"/>
          <w:rFonts w:cs="FrankRuehl"/>
          <w:rtl/>
        </w:rPr>
        <w:t>1950 לבי</w:t>
      </w:r>
      <w:r>
        <w:rPr>
          <w:rStyle w:val="default"/>
          <w:rFonts w:cs="FrankRuehl" w:hint="cs"/>
          <w:rtl/>
        </w:rPr>
        <w:t xml:space="preserve">ן סוף שנת 1951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יה הניכוי הנוסף 100% מסכום הפחת האמור שהנישום זכאי לו.</w:t>
      </w:r>
    </w:p>
    <w:p w:rsidR="005B79A3" w:rsidRDefault="005B79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בסע</w:t>
      </w:r>
      <w:r>
        <w:rPr>
          <w:rStyle w:val="default"/>
          <w:rFonts w:cs="FrankRuehl" w:hint="cs"/>
          <w:rtl/>
        </w:rPr>
        <w:t xml:space="preserve">יף זה ולהלן </w:t>
      </w:r>
      <w:r w:rsidR="00036C13">
        <w:rPr>
          <w:rStyle w:val="default"/>
          <w:rFonts w:cs="FrankRuehl"/>
          <w:rtl/>
        </w:rPr>
        <w:t>–</w:t>
      </w:r>
    </w:p>
    <w:p w:rsidR="005B79A3" w:rsidRDefault="005B79A3" w:rsidP="00036C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"בנ</w:t>
      </w:r>
      <w:r>
        <w:rPr>
          <w:rStyle w:val="default"/>
          <w:rFonts w:cs="FrankRuehl" w:hint="cs"/>
          <w:rtl/>
        </w:rPr>
        <w:t xml:space="preserve">ין עסקי"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בנ</w:t>
      </w:r>
      <w:r>
        <w:rPr>
          <w:rStyle w:val="default"/>
          <w:rFonts w:cs="FrankRuehl" w:hint="cs"/>
          <w:rtl/>
        </w:rPr>
        <w:t>ין או חלק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מבנין המשמש לצרכי עסק, משלח יד או מקצוע או השכרה;</w:t>
      </w:r>
    </w:p>
    <w:p w:rsidR="005B79A3" w:rsidRDefault="005B79A3" w:rsidP="00036C1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"גמ</w:t>
      </w:r>
      <w:r>
        <w:rPr>
          <w:rStyle w:val="default"/>
          <w:rFonts w:cs="FrankRuehl" w:hint="cs"/>
          <w:rtl/>
        </w:rPr>
        <w:t xml:space="preserve">ר בנין"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שע</w:t>
      </w:r>
      <w:r>
        <w:rPr>
          <w:rStyle w:val="default"/>
          <w:rFonts w:cs="FrankRuehl" w:hint="cs"/>
          <w:rtl/>
        </w:rPr>
        <w:t>ה שהבנין היה מוכן לשמש למטרה אשר לה נועד.</w:t>
      </w:r>
    </w:p>
    <w:p w:rsidR="00B068BE" w:rsidRPr="00AC29AA" w:rsidRDefault="00B068BE" w:rsidP="00B068B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17"/>
      <w:r w:rsidRPr="00AC29A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14.8.1959</w:t>
      </w:r>
    </w:p>
    <w:p w:rsidR="00B068BE" w:rsidRPr="00AC29AA" w:rsidRDefault="00B068BE" w:rsidP="00B068B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C29A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B068BE" w:rsidRPr="00AC29AA" w:rsidRDefault="00B068BE" w:rsidP="00B068B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AC29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תשי"ט מס' 289</w:t>
        </w:r>
      </w:hyperlink>
      <w:r w:rsidRPr="00AC29AA">
        <w:rPr>
          <w:rFonts w:cs="FrankRuehl" w:hint="cs"/>
          <w:vanish/>
          <w:szCs w:val="20"/>
          <w:shd w:val="clear" w:color="auto" w:fill="FFFF99"/>
          <w:rtl/>
        </w:rPr>
        <w:t xml:space="preserve"> מיום 14.8.1959 עמ' 194 (</w:t>
      </w:r>
      <w:hyperlink r:id="rId8" w:history="1">
        <w:r w:rsidRPr="00AC29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398</w:t>
        </w:r>
      </w:hyperlink>
      <w:r w:rsidRPr="00AC29A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E90A1B" w:rsidRPr="00E90A1B" w:rsidRDefault="00E90A1B" w:rsidP="00E90A1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AC29A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2א</w:t>
      </w:r>
      <w:bookmarkEnd w:id="3"/>
    </w:p>
    <w:p w:rsidR="005B79A3" w:rsidRDefault="005B79A3" w:rsidP="00AC2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AC29AA">
        <w:rPr>
          <w:rFonts w:cs="Miriam"/>
          <w:lang w:val="he-IL"/>
        </w:rPr>
        <w:pict>
          <v:rect id="_x0000_s1029" style="position:absolute;left:0;text-align:left;margin-left:464.5pt;margin-top:8.05pt;width:75.05pt;height:22.4pt;z-index:251654656" o:allowincell="f" filled="f" stroked="f" strokecolor="lime" strokeweight=".25pt">
            <v:textbox style="mso-next-textbox:#_x0000_s1029" inset="0,0,0,0">
              <w:txbxContent>
                <w:p w:rsidR="005B79A3" w:rsidRDefault="005B79A3" w:rsidP="00036C1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הניכוי 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נוסף</w:t>
                  </w:r>
                  <w:r w:rsidR="00036C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אם 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נכס נרכש בדולרים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3</w:t>
      </w:r>
      <w:r w:rsidRPr="00AC29AA">
        <w:rPr>
          <w:rStyle w:val="big-number"/>
          <w:rFonts w:cs="FrankRuehl"/>
          <w:sz w:val="26"/>
          <w:szCs w:val="26"/>
          <w:rtl/>
        </w:rPr>
        <w:t>.</w:t>
      </w:r>
      <w:r w:rsidRPr="00AC29A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נרכש</w:t>
      </w:r>
      <w:r>
        <w:rPr>
          <w:rStyle w:val="default"/>
          <w:rFonts w:cs="FrankRuehl" w:hint="cs"/>
          <w:rtl/>
        </w:rPr>
        <w:t xml:space="preserve"> הנכס על ידי הנישום או מטעמו </w:t>
      </w:r>
      <w:r w:rsidR="00AC29A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בד</w:t>
      </w:r>
      <w:r>
        <w:rPr>
          <w:rStyle w:val="default"/>
          <w:rFonts w:cs="FrankRuehl" w:hint="cs"/>
          <w:rtl/>
        </w:rPr>
        <w:t>ולרים של ארצות הברית של אמריקה</w:t>
      </w:r>
      <w:r>
        <w:rPr>
          <w:rStyle w:val="default"/>
          <w:rFonts w:cs="FrankRuehl"/>
          <w:rtl/>
        </w:rPr>
        <w:t xml:space="preserve"> (להל</w:t>
      </w:r>
      <w:r>
        <w:rPr>
          <w:rStyle w:val="default"/>
          <w:rFonts w:cs="FrankRuehl" w:hint="cs"/>
          <w:rtl/>
        </w:rPr>
        <w:t xml:space="preserve">ן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דו</w:t>
      </w:r>
      <w:r>
        <w:rPr>
          <w:rStyle w:val="default"/>
          <w:rFonts w:cs="FrankRuehl" w:hint="cs"/>
          <w:rtl/>
        </w:rPr>
        <w:t>לרים), יהיה הניכוי הנוסף הסכום שבו עודף הפחת שהיה זכאי לנכות בעד אותו נכס באותה שנה, אילו נקבע מחיר הקרן של הנכס בלירות לפי שער החליפין של 1.800 לירות לכל דולר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ממחיר הרכישה, על הפחת שהוא זכ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 לנכותו לפי הפקודה.</w:t>
      </w:r>
    </w:p>
    <w:p w:rsidR="005B79A3" w:rsidRDefault="005B79A3" w:rsidP="00AC2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 w:rsidRPr="00AC29AA">
        <w:rPr>
          <w:rFonts w:cs="Miriam"/>
          <w:lang w:val="he-IL"/>
        </w:rPr>
        <w:pict>
          <v:rect id="_x0000_s1030" style="position:absolute;left:0;text-align:left;margin-left:464.5pt;margin-top:8.05pt;width:75.05pt;height:24.85pt;z-index:251655680" o:allowincell="f" filled="f" stroked="f" strokecolor="lime" strokeweight=".25pt">
            <v:textbox style="mso-next-textbox:#_x0000_s1030" inset="0,0,0,0">
              <w:txbxContent>
                <w:p w:rsidR="005B79A3" w:rsidRDefault="005B79A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הניכ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 הנוסף בנכס שנרכש במ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טבע-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חוץ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אחר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4</w:t>
      </w:r>
      <w:r w:rsidRPr="00AC29AA">
        <w:rPr>
          <w:rStyle w:val="big-number"/>
          <w:rFonts w:cs="FrankRuehl"/>
          <w:sz w:val="26"/>
          <w:szCs w:val="26"/>
          <w:rtl/>
        </w:rPr>
        <w:t>.</w:t>
      </w:r>
      <w:r w:rsidRPr="00AC29A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נרכש</w:t>
      </w:r>
      <w:r>
        <w:rPr>
          <w:rStyle w:val="default"/>
          <w:rFonts w:cs="FrankRuehl" w:hint="cs"/>
          <w:rtl/>
        </w:rPr>
        <w:t xml:space="preserve"> הנכס על ידי הנישום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או</w:t>
      </w:r>
      <w:r>
        <w:rPr>
          <w:rStyle w:val="default"/>
          <w:rFonts w:cs="FrankRuehl" w:hint="cs"/>
          <w:rtl/>
        </w:rPr>
        <w:t xml:space="preserve"> מטעמו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במ</w:t>
      </w:r>
      <w:r>
        <w:rPr>
          <w:rStyle w:val="default"/>
          <w:rFonts w:cs="FrankRuehl" w:hint="cs"/>
          <w:rtl/>
        </w:rPr>
        <w:t xml:space="preserve">טבע-חוץ שאינו דולר, יראוהו לצורך חישוב הניכוי הנוסף כאילו נרכש בדולרים,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יר הרכישה יחושב כאמור בסעיף 3 לפי שער החליפין הממשי של אותו מטבע בדולר ביום </w:t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כישה.</w:t>
      </w:r>
    </w:p>
    <w:p w:rsidR="005B79A3" w:rsidRDefault="005B79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 w:rsidRPr="00AC29AA">
        <w:rPr>
          <w:rFonts w:cs="Miriam"/>
          <w:lang w:val="he-IL"/>
        </w:rPr>
        <w:pict>
          <v:rect id="_x0000_s1031" style="position:absolute;left:0;text-align:left;margin-left:464.5pt;margin-top:8.05pt;width:75.05pt;height:33.25pt;z-index:251656704" o:allowincell="f" filled="f" stroked="f" strokecolor="lime" strokeweight=".25pt">
            <v:textbox style="mso-next-textbox:#_x0000_s1031" inset="0,0,0,0">
              <w:txbxContent>
                <w:p w:rsidR="005B79A3" w:rsidRDefault="005B79A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 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תנאים מיוחדים בארץ דינה כרכישה במטב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-חוץ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5</w:t>
      </w:r>
      <w:r w:rsidRPr="00AC29AA">
        <w:rPr>
          <w:rStyle w:val="big-number"/>
          <w:rFonts w:cs="FrankRuehl"/>
          <w:sz w:val="26"/>
          <w:szCs w:val="26"/>
          <w:rtl/>
        </w:rPr>
        <w:t>.</w:t>
      </w:r>
      <w:r w:rsidRPr="00AC29A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לעני</w:t>
      </w:r>
      <w:r>
        <w:rPr>
          <w:rStyle w:val="default"/>
          <w:rFonts w:cs="FrankRuehl" w:hint="cs"/>
          <w:rtl/>
        </w:rPr>
        <w:t>ן סעיפים 3 ו-4 יראו כאילו נרכש נכס במטבע-חוץ, אם נרכש במישרין מאת היבואן על-פי היתר מאת רשות מוסמכת על-פי תקנות ההגנה, 1939. כמחיר הנכס במטבע-חוץ יראו את המחיר ששילם היבואן בעדו, ובלבד שהנישום ימציא ראיה בדבר אותו מחיר.</w:t>
      </w:r>
    </w:p>
    <w:p w:rsidR="005B79A3" w:rsidRDefault="005B79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 w:rsidRPr="00AC29AA">
        <w:rPr>
          <w:rFonts w:cs="Miriam"/>
          <w:lang w:val="he-IL"/>
        </w:rPr>
        <w:pict>
          <v:rect id="_x0000_s1032" style="position:absolute;left:0;text-align:left;margin-left:464.5pt;margin-top:8.05pt;width:75.05pt;height:37pt;z-index:251657728" o:allowincell="f" filled="f" stroked="f" strokecolor="lime" strokeweight=".25pt">
            <v:textbox style="mso-next-textbox:#_x0000_s1032" inset="0,0,0,0">
              <w:txbxContent>
                <w:p w:rsidR="005B79A3" w:rsidRDefault="005B79A3" w:rsidP="00036C1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הניכ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 הנוסף בנכס שנרכש במ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טבע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</w:t>
                  </w:r>
                  <w:r w:rsidR="00036C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ארץ-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ישראל או של ישראל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6</w:t>
      </w:r>
      <w:r w:rsidRPr="00AC29AA">
        <w:rPr>
          <w:rStyle w:val="big-number"/>
          <w:rFonts w:cs="FrankRuehl"/>
          <w:sz w:val="26"/>
          <w:szCs w:val="26"/>
          <w:rtl/>
        </w:rPr>
        <w:t>.</w:t>
      </w:r>
      <w:r w:rsidRPr="00AC29A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נרכש</w:t>
      </w:r>
      <w:r>
        <w:rPr>
          <w:rStyle w:val="default"/>
          <w:rFonts w:cs="FrankRuehl" w:hint="cs"/>
          <w:rtl/>
        </w:rPr>
        <w:t xml:space="preserve"> הנכס על ידי הנישום במ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בע שהיה או שהנו הילך חוקי בישראל, ייקבע הניכוי הנוסף לפי הש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שבה רכש הנישום את הנכס, כזה:</w:t>
      </w:r>
    </w:p>
    <w:p w:rsidR="005B79A3" w:rsidRDefault="005B79A3" w:rsidP="008173C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 xml:space="preserve">ש הנכס בשנת 1940 או לפניה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 xml:space="preserve">יה הניכוי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וסף פי חמישה מסכום הפחת שהנישום זכאי לו;</w:t>
      </w:r>
    </w:p>
    <w:p w:rsidR="005B79A3" w:rsidRDefault="005B79A3" w:rsidP="008173C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>ש הנכס</w:t>
      </w:r>
      <w:r>
        <w:rPr>
          <w:rStyle w:val="default"/>
          <w:rFonts w:cs="FrankRuehl"/>
          <w:rtl/>
        </w:rPr>
        <w:t xml:space="preserve"> בתק</w:t>
      </w:r>
      <w:r>
        <w:rPr>
          <w:rStyle w:val="default"/>
          <w:rFonts w:cs="FrankRuehl" w:hint="cs"/>
          <w:rtl/>
        </w:rPr>
        <w:t xml:space="preserve">ופה שבין תחילת 1941 לבין סוף 1945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 xml:space="preserve">יה הניכוי הנוסף פי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רבעה מסכום הפחת כאמור;</w:t>
      </w:r>
    </w:p>
    <w:p w:rsidR="005B79A3" w:rsidRDefault="005B79A3" w:rsidP="008173C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 xml:space="preserve">ש הנכס בתקופה שבין תחילת שנת </w:t>
      </w:r>
      <w:r>
        <w:rPr>
          <w:rStyle w:val="default"/>
          <w:rFonts w:cs="FrankRuehl"/>
          <w:rtl/>
        </w:rPr>
        <w:t xml:space="preserve">1946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ין סוף שנת 1948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יה הניכוי הנוסף פי שנים מסכום הפחת כאמור;</w:t>
      </w:r>
    </w:p>
    <w:p w:rsidR="005B79A3" w:rsidRDefault="005B79A3" w:rsidP="008173C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(4)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 xml:space="preserve">ש הנכס בתקופה שבין תחילת שנת 1949 לבין סוף שנת 1950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 xml:space="preserve">יה </w:t>
      </w:r>
      <w:r>
        <w:rPr>
          <w:rStyle w:val="default"/>
          <w:rFonts w:cs="FrankRuehl"/>
          <w:rtl/>
        </w:rPr>
        <w:t>הניכ</w:t>
      </w:r>
      <w:r>
        <w:rPr>
          <w:rStyle w:val="default"/>
          <w:rFonts w:cs="FrankRuehl" w:hint="cs"/>
          <w:rtl/>
        </w:rPr>
        <w:t>וי הנוסף 150% מסכום הפחת כאמור;</w:t>
      </w:r>
    </w:p>
    <w:p w:rsidR="005B79A3" w:rsidRDefault="005B79A3" w:rsidP="008173C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 xml:space="preserve">ש הנכס בשנת 1951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יה הניכוי הנוסף 100% מסכום הפחת כאמור;</w:t>
      </w:r>
    </w:p>
    <w:p w:rsidR="005B79A3" w:rsidRDefault="005B79A3" w:rsidP="008173C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 xml:space="preserve">ש הנכס בתקופה שבין תחילת שנת 1952 לבין 31 במרס 1953 </w:t>
      </w:r>
      <w:r w:rsidR="008173C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יה הניכוי הנוסף 50% מסכום הפחת כאמ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.</w:t>
      </w:r>
    </w:p>
    <w:p w:rsidR="005B79A3" w:rsidRDefault="005B79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 w:rsidRPr="00AC29AA">
        <w:rPr>
          <w:rFonts w:cs="Miriam"/>
          <w:lang w:val="he-IL"/>
        </w:rPr>
        <w:pict>
          <v:rect id="_x0000_s1033" style="position:absolute;left:0;text-align:left;margin-left:464.5pt;margin-top:8.05pt;width:75.05pt;height:20.7pt;z-index:251658752" o:allowincell="f" filled="f" stroked="f" strokecolor="lime" strokeweight=".25pt">
            <v:textbox style="mso-next-textbox:#_x0000_s1033" inset="0,0,0,0">
              <w:txbxContent>
                <w:p w:rsidR="005B79A3" w:rsidRDefault="005B79A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נוסף לשנות המס 1955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ו-1956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7</w:t>
      </w:r>
      <w:r w:rsidRPr="00AC29AA">
        <w:rPr>
          <w:rStyle w:val="big-number"/>
          <w:rFonts w:cs="FrankRuehl"/>
          <w:sz w:val="26"/>
          <w:szCs w:val="26"/>
          <w:rtl/>
        </w:rPr>
        <w:t>.</w:t>
      </w:r>
      <w:r w:rsidRPr="00AC29A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נישו</w:t>
      </w:r>
      <w:r>
        <w:rPr>
          <w:rStyle w:val="default"/>
          <w:rFonts w:cs="FrankRuehl" w:hint="cs"/>
          <w:rtl/>
        </w:rPr>
        <w:t>ם שבשנת המס 1955 או בשנת המס 1956 היה זכאי לנכות פחת, יותר לו ניכוי נוסף כאמור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לפי חוק זה, אלא שהניכוי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סף בעד שנת המס 1955 לא יותר אלא מהכנסת הנישום בשנת המס 1957 והנובעת מאותו מפ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שבו השתמש הנישום בנכס העסקי, והניכוי הנוסף בעד שנת המ</w:t>
      </w:r>
      <w:r>
        <w:rPr>
          <w:rStyle w:val="default"/>
          <w:rFonts w:cs="FrankRuehl"/>
          <w:rtl/>
        </w:rPr>
        <w:t>ס 1956 לא</w:t>
      </w:r>
      <w:r>
        <w:rPr>
          <w:rStyle w:val="default"/>
          <w:rFonts w:cs="FrankRuehl" w:hint="cs"/>
          <w:rtl/>
        </w:rPr>
        <w:t xml:space="preserve"> יותר כניכוי אלא מהכנסתו כאמור בשנת המס 1958. על הניכוי הנוסף לפי סעיף זה, יחולו הוראות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התנאי המגביל השני לסעיף </w:t>
      </w:r>
      <w:r>
        <w:rPr>
          <w:rStyle w:val="default"/>
          <w:rFonts w:cs="FrankRuehl"/>
          <w:rtl/>
        </w:rPr>
        <w:t>11(1)(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לפקודה.</w:t>
      </w:r>
    </w:p>
    <w:p w:rsidR="005B79A3" w:rsidRDefault="005B79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 w:rsidRPr="00AC29AA">
        <w:rPr>
          <w:rFonts w:cs="Miriam"/>
          <w:lang w:val="he-IL"/>
        </w:rPr>
        <w:pict>
          <v:rect id="_x0000_s1034" style="position:absolute;left:0;text-align:left;margin-left:464.5pt;margin-top:8.05pt;width:75.05pt;height:12.1pt;z-index:251659776" o:allowincell="f" filled="f" stroked="f" strokecolor="lime" strokeweight=".25pt">
            <v:textbox style="mso-next-textbox:#_x0000_s1034" inset="0,0,0,0">
              <w:txbxContent>
                <w:p w:rsidR="005B79A3" w:rsidRDefault="005B79A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ריווח ההו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8</w:t>
      </w:r>
      <w:r w:rsidRPr="00AC29AA">
        <w:rPr>
          <w:rStyle w:val="big-number"/>
          <w:rFonts w:cs="FrankRuehl"/>
          <w:sz w:val="26"/>
          <w:szCs w:val="26"/>
          <w:rtl/>
        </w:rPr>
        <w:t>.</w:t>
      </w:r>
      <w:r w:rsidRPr="00AC29A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לצור</w:t>
      </w:r>
      <w:r>
        <w:rPr>
          <w:rStyle w:val="default"/>
          <w:rFonts w:cs="FrankRuehl" w:hint="cs"/>
          <w:rtl/>
        </w:rPr>
        <w:t>ך חישוב ריווח ההון, לפי סעיף 5א לפקודה, ממכירת נכס עסקי שהותר עליו ניכוי נוסף לפי חוק זה, י</w:t>
      </w:r>
      <w:r>
        <w:rPr>
          <w:rStyle w:val="default"/>
          <w:rFonts w:cs="FrankRuehl"/>
          <w:rtl/>
        </w:rPr>
        <w:t xml:space="preserve">ראו </w:t>
      </w:r>
      <w:r>
        <w:rPr>
          <w:rStyle w:val="default"/>
          <w:rFonts w:cs="FrankRuehl" w:hint="cs"/>
          <w:rtl/>
        </w:rPr>
        <w:t>את סכום הניכוי הנוסף כאילו הוא תמורה נוספת שנתקבלה במכירת הנכס; ובלבד שסכום המס לא יעלה על 50% מסכום ריווח ההון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אילולא היו רואים את הניכוי הנוסף כתמורה נוספת שנתקבלה במכירת הנכס. הוראות סעיף זה יח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>ו גם אם הנכס העסקי נמכר לפני תחילתו של חוק זה.</w:t>
      </w:r>
    </w:p>
    <w:p w:rsidR="005B79A3" w:rsidRDefault="005B79A3" w:rsidP="00AC2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 w:rsidRPr="00AC29AA">
        <w:rPr>
          <w:rFonts w:cs="Miriam"/>
          <w:lang w:val="he-IL"/>
        </w:rPr>
        <w:pict>
          <v:rect id="_x0000_s1035" style="position:absolute;left:0;text-align:left;margin-left:464.5pt;margin-top:8.05pt;width:75.05pt;height:30.5pt;z-index:251660800" o:allowincell="f" filled="f" stroked="f" strokecolor="lime" strokeweight=".25pt">
            <v:textbox style="mso-next-textbox:#_x0000_s1035" inset="0,0,0,0">
              <w:txbxContent>
                <w:p w:rsidR="005B79A3" w:rsidRDefault="005B79A3" w:rsidP="00036C1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נישו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לפי</w:t>
                  </w:r>
                  <w:r w:rsidR="00036C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חוק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לעידוד השקעות הון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9</w:t>
      </w:r>
      <w:r w:rsidRPr="00AC29AA">
        <w:rPr>
          <w:rStyle w:val="big-number"/>
          <w:rFonts w:cs="FrankRuehl"/>
          <w:sz w:val="26"/>
          <w:szCs w:val="26"/>
          <w:rtl/>
        </w:rPr>
        <w:t>.</w:t>
      </w:r>
      <w:r w:rsidRPr="00AC29A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נישו</w:t>
      </w:r>
      <w:r>
        <w:rPr>
          <w:rStyle w:val="default"/>
          <w:rFonts w:cs="FrankRuehl" w:hint="cs"/>
          <w:rtl/>
        </w:rPr>
        <w:t>ם שביקש כי ניכוי פחת שהוא זכאי לו על נכסים עסקיים בעד התקופה שלפני שנת המס 1955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ושב על פי האמור בסעיף 10(א) לחוק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לעידוד השקעות הון, תש"י</w:t>
      </w:r>
      <w:r w:rsidR="00AC29A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1950, רש</w:t>
      </w:r>
      <w:r>
        <w:rPr>
          <w:rStyle w:val="default"/>
          <w:rFonts w:cs="FrankRuehl" w:hint="cs"/>
          <w:rtl/>
        </w:rPr>
        <w:t>אי, עם הגשת</w:t>
      </w:r>
      <w:r>
        <w:rPr>
          <w:rStyle w:val="default"/>
          <w:rFonts w:cs="FrankRuehl"/>
          <w:rtl/>
        </w:rPr>
        <w:t xml:space="preserve"> ד</w:t>
      </w:r>
      <w:r>
        <w:rPr>
          <w:rStyle w:val="default"/>
          <w:rFonts w:cs="FrankRuehl" w:hint="cs"/>
          <w:rtl/>
        </w:rPr>
        <w:t>ין וחשבון על הכנסתו בשנת המס 1957 לתבוע כי הכנסתו החיי</w:t>
      </w:r>
      <w:r>
        <w:rPr>
          <w:rStyle w:val="default"/>
          <w:rFonts w:cs="FrankRuehl"/>
          <w:rtl/>
        </w:rPr>
        <w:t>בת ב</w:t>
      </w:r>
      <w:r>
        <w:rPr>
          <w:rStyle w:val="default"/>
          <w:rFonts w:cs="FrankRuehl" w:hint="cs"/>
          <w:rtl/>
        </w:rPr>
        <w:t>מס בשנות המס שבהן ניכה פחת כאמור תיקבע מחדש, כאילו לא היה אותו סעיף חל לגבי אותם הנכסים העסקיים, והשומות שכבר נעשו לגבי הכנסתו יתוקנו לפי זה.</w:t>
      </w:r>
    </w:p>
    <w:p w:rsidR="005B79A3" w:rsidRDefault="005B79A3" w:rsidP="00AC29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1"/>
      <w:bookmarkEnd w:id="11"/>
      <w:r w:rsidRPr="00AC29AA">
        <w:rPr>
          <w:rFonts w:cs="Miriam"/>
          <w:lang w:val="he-IL"/>
        </w:rPr>
        <w:pict>
          <v:rect id="_x0000_s1036" style="position:absolute;left:0;text-align:left;margin-left:464.5pt;margin-top:8.05pt;width:75.05pt;height:47pt;z-index:251661824" o:allowincell="f" filled="f" stroked="f" strokecolor="lime" strokeweight=".25pt">
            <v:textbox style="mso-next-textbox:#_x0000_s1036" inset="0,0,0,0">
              <w:txbxContent>
                <w:p w:rsidR="005B79A3" w:rsidRDefault="005B79A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נישו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לפי החוק לעידוד השקעות הון</w:t>
                  </w:r>
                </w:p>
                <w:p w:rsidR="005B79A3" w:rsidRDefault="005B79A3" w:rsidP="00036C1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E90A1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מס' 1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) </w:t>
                  </w:r>
                  <w:r w:rsidR="00036C13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 w:rsidR="00036C1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1959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9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ניש</w:t>
      </w:r>
      <w:r>
        <w:rPr>
          <w:rStyle w:val="default"/>
          <w:rFonts w:cs="FrankRuehl" w:hint="cs"/>
          <w:rtl/>
        </w:rPr>
        <w:t>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שביקש, כי ניכוי פחת, שהוא זכאי לו </w:t>
      </w:r>
      <w:r>
        <w:rPr>
          <w:rStyle w:val="default"/>
          <w:rFonts w:cs="FrankRuehl"/>
          <w:rtl/>
        </w:rPr>
        <w:t>על ב</w:t>
      </w:r>
      <w:r>
        <w:rPr>
          <w:rStyle w:val="default"/>
          <w:rFonts w:cs="FrankRuehl" w:hint="cs"/>
          <w:rtl/>
        </w:rPr>
        <w:t>נינים עסקיים בעד התקופה שלפני שנת המס 1958, יחושב על פי האמור בסעיף 10(א) לחוק לעידוד השקעות הון, תש"י</w:t>
      </w:r>
      <w:r w:rsidR="00AC29A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 רש</w:t>
      </w:r>
      <w:r>
        <w:rPr>
          <w:rStyle w:val="default"/>
          <w:rFonts w:cs="FrankRuehl" w:hint="cs"/>
          <w:rtl/>
        </w:rPr>
        <w:t xml:space="preserve">אי, עם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ת הדין וחשבון על הכנסתו בשנת המס 1958, לתבוע, כי הכנסתו החייבת במס בשנות המס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בהן ניכה פחת כאמור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יקבע מחדש, כאילו לא היה אותו סעיף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חל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גבי אותם הבנינים העסקיים, והשומות שכבר נעשו לגבי הכנסתו יתוקנו לפי זה.</w:t>
      </w:r>
    </w:p>
    <w:p w:rsidR="00E90A1B" w:rsidRPr="00AC29AA" w:rsidRDefault="00E90A1B" w:rsidP="00E90A1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2" w:name="Rov16"/>
      <w:r w:rsidRPr="00AC29A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14.8.1959</w:t>
      </w:r>
    </w:p>
    <w:p w:rsidR="00E90A1B" w:rsidRPr="00AC29AA" w:rsidRDefault="00E90A1B" w:rsidP="00E90A1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C29A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E90A1B" w:rsidRPr="00AC29AA" w:rsidRDefault="00E90A1B" w:rsidP="00E90A1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AC29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תשי"ט מס' 289</w:t>
        </w:r>
      </w:hyperlink>
      <w:r w:rsidRPr="00AC29AA">
        <w:rPr>
          <w:rFonts w:cs="FrankRuehl" w:hint="cs"/>
          <w:vanish/>
          <w:szCs w:val="20"/>
          <w:shd w:val="clear" w:color="auto" w:fill="FFFF99"/>
          <w:rtl/>
        </w:rPr>
        <w:t xml:space="preserve"> מיום 14.8.1959 עמ' 194 (</w:t>
      </w:r>
      <w:hyperlink r:id="rId10" w:history="1">
        <w:r w:rsidRPr="00AC29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398</w:t>
        </w:r>
      </w:hyperlink>
      <w:r w:rsidRPr="00AC29A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E90A1B" w:rsidRPr="00E90A1B" w:rsidRDefault="00E90A1B" w:rsidP="00E90A1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AC29A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9א</w:t>
      </w:r>
      <w:bookmarkEnd w:id="12"/>
    </w:p>
    <w:p w:rsidR="005B79A3" w:rsidRDefault="005B79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 w:rsidRPr="00AC29AA">
        <w:rPr>
          <w:rFonts w:cs="Miriam"/>
          <w:lang w:val="he-IL"/>
        </w:rPr>
        <w:pict>
          <v:rect id="_x0000_s1037" style="position:absolute;left:0;text-align:left;margin-left:464.5pt;margin-top:8.05pt;width:75.05pt;height:18.3pt;z-index:251662848" o:allowincell="f" filled="f" stroked="f" strokecolor="lime" strokeweight=".25pt">
            <v:textbox style="mso-next-textbox:#_x0000_s1037" inset="0,0,0,0">
              <w:txbxContent>
                <w:p w:rsidR="005B79A3" w:rsidRDefault="005B79A3" w:rsidP="00036C1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הוראות</w:t>
                  </w:r>
                  <w:r w:rsidR="00036C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036C13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פק' 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 הכנסה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10</w:t>
      </w:r>
      <w:r w:rsidRPr="00AC29AA">
        <w:rPr>
          <w:rStyle w:val="big-number"/>
          <w:rFonts w:cs="FrankRuehl"/>
          <w:sz w:val="26"/>
          <w:szCs w:val="26"/>
          <w:rtl/>
        </w:rPr>
        <w:t>.</w:t>
      </w:r>
      <w:r w:rsidRPr="00AC29A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הורא</w:t>
      </w:r>
      <w:r>
        <w:rPr>
          <w:rStyle w:val="default"/>
          <w:rFonts w:cs="FrankRuehl" w:hint="cs"/>
          <w:rtl/>
        </w:rPr>
        <w:t>ות הפקודה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ולו על הניכוי הנוסף כאילו חוק זה היה חלק מהפקודה.</w:t>
      </w:r>
    </w:p>
    <w:p w:rsidR="005B79A3" w:rsidRDefault="005B79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 w:rsidRPr="00AC29AA">
        <w:rPr>
          <w:rFonts w:cs="Miriam"/>
          <w:lang w:val="he-IL"/>
        </w:rPr>
        <w:pict>
          <v:rect id="_x0000_s1038" style="position:absolute;left:0;text-align:left;margin-left:464.5pt;margin-top:8.05pt;width:75.05pt;height:16.7pt;z-index:251663872" o:allowincell="f" filled="f" stroked="f" strokecolor="lime" strokeweight=".25pt">
            <v:textbox style="mso-next-textbox:#_x0000_s1038" inset="0,0,0,0">
              <w:txbxContent>
                <w:p w:rsidR="005B79A3" w:rsidRDefault="005B79A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 ותקנ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AC29AA">
        <w:rPr>
          <w:rStyle w:val="big-number"/>
          <w:rFonts w:cs="Miriam"/>
          <w:rtl/>
        </w:rPr>
        <w:t>11</w:t>
      </w:r>
      <w:r w:rsidRPr="00AC29AA">
        <w:rPr>
          <w:rStyle w:val="big-number"/>
          <w:rFonts w:cs="FrankRuehl"/>
          <w:sz w:val="26"/>
          <w:szCs w:val="26"/>
          <w:rtl/>
        </w:rPr>
        <w:t>.</w:t>
      </w:r>
      <w:r w:rsidRPr="00AC29A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שר ה</w:t>
      </w:r>
      <w:r>
        <w:rPr>
          <w:rStyle w:val="default"/>
          <w:rFonts w:cs="FrankRuehl" w:hint="cs"/>
          <w:rtl/>
        </w:rPr>
        <w:t xml:space="preserve">אוצר ממונה על ביצועו של חוק זה והוא רשאי להתקין תקנות בכל </w:t>
      </w:r>
      <w:r>
        <w:rPr>
          <w:rStyle w:val="default"/>
          <w:rFonts w:cs="FrankRuehl"/>
          <w:rtl/>
        </w:rPr>
        <w:t>ענין</w:t>
      </w:r>
      <w:r>
        <w:rPr>
          <w:rStyle w:val="default"/>
          <w:rFonts w:cs="FrankRuehl" w:hint="cs"/>
          <w:rtl/>
        </w:rPr>
        <w:t xml:space="preserve"> הנו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ע לביצועו, ובכלל זה תקנות בדבר הראיות שעל הנישום להגיש לשם ביסוס תביעתו לניכוי נוסף לפי חוק זה.</w:t>
      </w:r>
    </w:p>
    <w:p w:rsidR="005B79A3" w:rsidRDefault="005B79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36C13" w:rsidRDefault="00036C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173C3" w:rsidRPr="00036C13" w:rsidRDefault="008173C3" w:rsidP="008173C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36C13">
        <w:rPr>
          <w:rFonts w:cs="FrankRuehl"/>
          <w:sz w:val="26"/>
          <w:szCs w:val="26"/>
          <w:rtl/>
        </w:rPr>
        <w:tab/>
      </w:r>
      <w:r w:rsidRPr="00036C13">
        <w:rPr>
          <w:rFonts w:cs="FrankRuehl"/>
          <w:sz w:val="26"/>
          <w:szCs w:val="26"/>
          <w:rtl/>
        </w:rPr>
        <w:tab/>
        <w:t>דו</w:t>
      </w:r>
      <w:r w:rsidRPr="00036C13">
        <w:rPr>
          <w:rFonts w:cs="FrankRuehl" w:hint="cs"/>
          <w:sz w:val="26"/>
          <w:szCs w:val="26"/>
          <w:rtl/>
        </w:rPr>
        <w:t xml:space="preserve">ד </w:t>
      </w:r>
      <w:r w:rsidRPr="00036C13">
        <w:rPr>
          <w:rFonts w:cs="FrankRuehl"/>
          <w:sz w:val="26"/>
          <w:szCs w:val="26"/>
          <w:rtl/>
        </w:rPr>
        <w:t>ב</w:t>
      </w:r>
      <w:r w:rsidRPr="00036C13">
        <w:rPr>
          <w:rFonts w:cs="FrankRuehl" w:hint="cs"/>
          <w:sz w:val="26"/>
          <w:szCs w:val="26"/>
          <w:rtl/>
        </w:rPr>
        <w:t>ן-גוריון</w:t>
      </w:r>
      <w:r w:rsidRPr="00036C13">
        <w:rPr>
          <w:rFonts w:cs="FrankRuehl"/>
          <w:sz w:val="26"/>
          <w:szCs w:val="26"/>
          <w:rtl/>
        </w:rPr>
        <w:tab/>
        <w:t>לוי</w:t>
      </w:r>
      <w:r w:rsidRPr="00036C13">
        <w:rPr>
          <w:rFonts w:cs="FrankRuehl" w:hint="cs"/>
          <w:sz w:val="26"/>
          <w:szCs w:val="26"/>
          <w:rtl/>
        </w:rPr>
        <w:t xml:space="preserve"> אשכול</w:t>
      </w:r>
    </w:p>
    <w:p w:rsidR="008173C3" w:rsidRDefault="008173C3" w:rsidP="008173C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ראש</w:t>
      </w:r>
      <w:r>
        <w:rPr>
          <w:rFonts w:cs="FrankRuehl" w:hint="cs"/>
          <w:sz w:val="22"/>
          <w:rtl/>
        </w:rPr>
        <w:t xml:space="preserve"> הממשלה</w:t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5B79A3" w:rsidRPr="00036C13" w:rsidRDefault="005B79A3" w:rsidP="008173C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36C13">
        <w:rPr>
          <w:rFonts w:cs="FrankRuehl"/>
          <w:sz w:val="26"/>
          <w:szCs w:val="26"/>
          <w:rtl/>
        </w:rPr>
        <w:tab/>
        <w:t>יצח</w:t>
      </w:r>
      <w:r w:rsidRPr="00036C13">
        <w:rPr>
          <w:rFonts w:cs="FrankRuehl" w:hint="cs"/>
          <w:sz w:val="26"/>
          <w:szCs w:val="26"/>
          <w:rtl/>
        </w:rPr>
        <w:t>ק בן-צבי</w:t>
      </w:r>
    </w:p>
    <w:p w:rsidR="005B79A3" w:rsidRDefault="005B79A3" w:rsidP="008173C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נשי</w:t>
      </w:r>
      <w:r>
        <w:rPr>
          <w:rFonts w:cs="FrankRuehl" w:hint="cs"/>
          <w:sz w:val="22"/>
          <w:rtl/>
        </w:rPr>
        <w:t>א המדינה</w:t>
      </w:r>
    </w:p>
    <w:p w:rsidR="00036C13" w:rsidRPr="00036C13" w:rsidRDefault="00036C13" w:rsidP="00036C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36C13" w:rsidRPr="00036C13" w:rsidRDefault="00036C13" w:rsidP="00036C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B79A3" w:rsidRPr="00036C13" w:rsidRDefault="005B79A3" w:rsidP="00036C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:rsidR="005B79A3" w:rsidRPr="00036C13" w:rsidRDefault="005B79A3" w:rsidP="00036C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B79A3" w:rsidRPr="00036C13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111E" w:rsidRDefault="0021111E">
      <w:r>
        <w:separator/>
      </w:r>
    </w:p>
  </w:endnote>
  <w:endnote w:type="continuationSeparator" w:id="0">
    <w:p w:rsidR="0021111E" w:rsidRDefault="0021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79A3" w:rsidRDefault="005B79A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B79A3" w:rsidRDefault="005B79A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B79A3" w:rsidRDefault="005B79A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C6B6F">
      <w:rPr>
        <w:rFonts w:cs="TopType Jerushalmi"/>
        <w:noProof/>
        <w:color w:val="000000"/>
        <w:sz w:val="14"/>
        <w:szCs w:val="14"/>
      </w:rPr>
      <w:t>Z:\000000000000-law\yael\revadim\08-10-16\255_556.doc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79A3" w:rsidRDefault="005B79A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73C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B79A3" w:rsidRDefault="005B79A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B79A3" w:rsidRDefault="005B79A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C6B6F">
      <w:rPr>
        <w:rFonts w:cs="TopType Jerushalmi"/>
        <w:noProof/>
        <w:color w:val="000000"/>
        <w:sz w:val="14"/>
        <w:szCs w:val="14"/>
      </w:rPr>
      <w:t>Z:\000000000000-law\yael\revadim\08-10-16\255_556.doc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111E" w:rsidRDefault="0021111E" w:rsidP="00E443E1">
      <w:pPr>
        <w:spacing w:before="60"/>
        <w:ind w:right="1134"/>
      </w:pPr>
      <w:r>
        <w:separator/>
      </w:r>
    </w:p>
  </w:footnote>
  <w:footnote w:type="continuationSeparator" w:id="0">
    <w:p w:rsidR="0021111E" w:rsidRDefault="0021111E">
      <w:r>
        <w:continuationSeparator/>
      </w:r>
    </w:p>
  </w:footnote>
  <w:footnote w:id="1">
    <w:p w:rsidR="00E443E1" w:rsidRDefault="00E443E1" w:rsidP="00E443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E443E1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9228C4">
          <w:rPr>
            <w:rStyle w:val="Hyperlink"/>
            <w:rFonts w:cs="FrankRuehl" w:hint="cs"/>
            <w:rtl/>
          </w:rPr>
          <w:t>ס"ח ת</w:t>
        </w:r>
        <w:r w:rsidRPr="009228C4">
          <w:rPr>
            <w:rStyle w:val="Hyperlink"/>
            <w:rFonts w:cs="FrankRuehl" w:hint="cs"/>
            <w:rtl/>
          </w:rPr>
          <w:t>שי"ח מס' 260</w:t>
        </w:r>
      </w:hyperlink>
      <w:r>
        <w:rPr>
          <w:rFonts w:cs="FrankRuehl" w:hint="cs"/>
          <w:rtl/>
        </w:rPr>
        <w:t xml:space="preserve"> מיום 8.8.1958 עמ' 168 (</w:t>
      </w:r>
      <w:hyperlink r:id="rId2" w:history="1">
        <w:r w:rsidRPr="009228C4">
          <w:rPr>
            <w:rStyle w:val="Hyperlink"/>
            <w:rFonts w:cs="FrankRuehl" w:hint="cs"/>
            <w:rtl/>
          </w:rPr>
          <w:t>ה"ח תשי"ח מס' 340</w:t>
        </w:r>
      </w:hyperlink>
      <w:r>
        <w:rPr>
          <w:rFonts w:cs="FrankRuehl" w:hint="cs"/>
          <w:rtl/>
        </w:rPr>
        <w:t xml:space="preserve"> עמ' 178).</w:t>
      </w:r>
    </w:p>
    <w:p w:rsidR="00E443E1" w:rsidRPr="00E443E1" w:rsidRDefault="00E443E1" w:rsidP="00E443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תוק</w:t>
      </w:r>
      <w:r>
        <w:rPr>
          <w:rFonts w:cs="FrankRuehl"/>
          <w:rtl/>
        </w:rPr>
        <w:t>ן</w:t>
      </w:r>
      <w:r>
        <w:rPr>
          <w:rFonts w:cs="FrankRuehl" w:hint="cs"/>
          <w:rtl/>
        </w:rPr>
        <w:t xml:space="preserve"> </w:t>
      </w:r>
      <w:hyperlink r:id="rId3" w:history="1">
        <w:r w:rsidRPr="00B068BE">
          <w:rPr>
            <w:rStyle w:val="Hyperlink"/>
            <w:rFonts w:cs="FrankRuehl" w:hint="cs"/>
            <w:rtl/>
          </w:rPr>
          <w:t>ס</w:t>
        </w:r>
        <w:r w:rsidRPr="00B068BE">
          <w:rPr>
            <w:rStyle w:val="Hyperlink"/>
            <w:rFonts w:cs="FrankRuehl" w:hint="cs"/>
            <w:rtl/>
          </w:rPr>
          <w:t>"ח תשי"ט מס' 289</w:t>
        </w:r>
      </w:hyperlink>
      <w:r>
        <w:rPr>
          <w:rFonts w:cs="FrankRuehl" w:hint="cs"/>
          <w:rtl/>
        </w:rPr>
        <w:t xml:space="preserve"> מיום 14.8.1959 עמ' 194 (</w:t>
      </w:r>
      <w:hyperlink r:id="rId4" w:history="1">
        <w:r w:rsidRPr="00B068BE">
          <w:rPr>
            <w:rStyle w:val="Hyperlink"/>
            <w:rFonts w:cs="FrankRuehl" w:hint="cs"/>
            <w:rtl/>
          </w:rPr>
          <w:t>ה"ח תשי"ט מס' 398</w:t>
        </w:r>
      </w:hyperlink>
      <w:r>
        <w:rPr>
          <w:rFonts w:cs="FrankRuehl" w:hint="cs"/>
          <w:rtl/>
        </w:rPr>
        <w:t xml:space="preserve"> עמ' 406)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79A3" w:rsidRDefault="005B79A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מס הכנסה (תוספת פחת על נכסים עסקיים), תשי"ח–1958</w:t>
    </w:r>
  </w:p>
  <w:p w:rsidR="005B79A3" w:rsidRDefault="005B79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B79A3" w:rsidRDefault="005B79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79A3" w:rsidRDefault="005B79A3" w:rsidP="00E443E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מס הכנסה (תוספת פחת על נכסים עסקיים), תשי"ח</w:t>
    </w:r>
    <w:r w:rsidR="00E443E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:rsidR="005B79A3" w:rsidRDefault="005B79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B79A3" w:rsidRDefault="005B79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339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28C4"/>
    <w:rsid w:val="00036C13"/>
    <w:rsid w:val="00090497"/>
    <w:rsid w:val="0021111E"/>
    <w:rsid w:val="004E60CD"/>
    <w:rsid w:val="005B79A3"/>
    <w:rsid w:val="007D2FBF"/>
    <w:rsid w:val="008173C3"/>
    <w:rsid w:val="009228C4"/>
    <w:rsid w:val="00AC29AA"/>
    <w:rsid w:val="00B068BE"/>
    <w:rsid w:val="00BC6B6F"/>
    <w:rsid w:val="00BF437B"/>
    <w:rsid w:val="00DF7951"/>
    <w:rsid w:val="00E443E1"/>
    <w:rsid w:val="00E9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D1DAECB-B879-4B60-8237-DC34B87C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9228C4"/>
    <w:rPr>
      <w:color w:val="800080"/>
      <w:u w:val="single"/>
    </w:rPr>
  </w:style>
  <w:style w:type="paragraph" w:styleId="a5">
    <w:name w:val="footnote text"/>
    <w:basedOn w:val="a"/>
    <w:semiHidden/>
    <w:rsid w:val="00E443E1"/>
    <w:rPr>
      <w:sz w:val="20"/>
      <w:szCs w:val="20"/>
    </w:rPr>
  </w:style>
  <w:style w:type="character" w:styleId="a6">
    <w:name w:val="footnote reference"/>
    <w:basedOn w:val="a0"/>
    <w:semiHidden/>
    <w:rsid w:val="00E443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0398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14/LAW-0289.pdf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17/PROP-039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0289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0289.pdf" TargetMode="External"/><Relationship Id="rId2" Type="http://schemas.openxmlformats.org/officeDocument/2006/relationships/hyperlink" Target="http://www.nevo.co.il/Law_word/law17/PROP-0340.pdf" TargetMode="External"/><Relationship Id="rId1" Type="http://schemas.openxmlformats.org/officeDocument/2006/relationships/hyperlink" Target="http://www.nevo.co.il/Law_word/law14/LAW-0260.pdf" TargetMode="External"/><Relationship Id="rId4" Type="http://schemas.openxmlformats.org/officeDocument/2006/relationships/hyperlink" Target="http://www.nevo.co.il/Law_word/law17/PROP-03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6751</CharactersWithSpaces>
  <SharedDoc>false</SharedDoc>
  <HLinks>
    <vt:vector size="126" baseType="variant">
      <vt:variant>
        <vt:i4>131188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http://www.nevo.co.il/Law_word/law17/PROP-0398.pdf</vt:lpwstr>
      </vt:variant>
      <vt:variant>
        <vt:lpwstr/>
      </vt:variant>
      <vt:variant>
        <vt:i4>7798786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http://www.nevo.co.il/Law_word/law14/LAW-0289.pdf</vt:lpwstr>
      </vt:variant>
      <vt:variant>
        <vt:lpwstr/>
      </vt:variant>
      <vt:variant>
        <vt:i4>131188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http://www.nevo.co.il/Law_word/law17/PROP-0398.pdf</vt:lpwstr>
      </vt:variant>
      <vt:variant>
        <vt:lpwstr/>
      </vt:variant>
      <vt:variant>
        <vt:i4>7798786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http://www.nevo.co.il/Law_word/law14/LAW-0289.pdf</vt:lpwstr>
      </vt:variant>
      <vt:variant>
        <vt:lpwstr/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131188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http://www.nevo.co.il/Law_word/law17/PROP-0398.pdf</vt:lpwstr>
      </vt:variant>
      <vt:variant>
        <vt:lpwstr/>
      </vt:variant>
      <vt:variant>
        <vt:i4>7798786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http://www.nevo.co.il/Law_word/law14/LAW-0289.pdf</vt:lpwstr>
      </vt:variant>
      <vt:variant>
        <vt:lpwstr/>
      </vt:variant>
      <vt:variant>
        <vt:i4>655481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http://www.nevo.co.il/Law_word/law17/PROP-0340.pdf</vt:lpwstr>
      </vt:variant>
      <vt:variant>
        <vt:lpwstr/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http://www.nevo.co.il/Law_word/law14/LAW-0260.pdf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חוק מס הכנסה (תוספת פחת על נכסים עסקיים), תשי"ח-1958</vt:lpwstr>
  </property>
  <property fmtid="{D5CDD505-2E9C-101B-9397-08002B2CF9AE}" pid="5" name="LAWNUMBER">
    <vt:lpwstr>0556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פחת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