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39F4" w14:textId="77777777" w:rsidR="004C0427" w:rsidRDefault="004C0427" w:rsidP="0021782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מס הכנסה (תוספת פחת על נכסים עסקיים), תשכ"ד</w:t>
      </w:r>
      <w:r w:rsidR="0021782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</w:p>
    <w:p w14:paraId="4AB9F119" w14:textId="77777777" w:rsidR="00A3113E" w:rsidRPr="00A3113E" w:rsidRDefault="00A3113E" w:rsidP="00A3113E">
      <w:pPr>
        <w:spacing w:line="320" w:lineRule="auto"/>
        <w:rPr>
          <w:rFonts w:cs="FrankRuehl"/>
          <w:szCs w:val="26"/>
          <w:rtl/>
        </w:rPr>
      </w:pPr>
    </w:p>
    <w:p w14:paraId="5A633368" w14:textId="77777777" w:rsidR="00A3113E" w:rsidRDefault="00A3113E" w:rsidP="00A3113E">
      <w:pPr>
        <w:spacing w:line="320" w:lineRule="auto"/>
        <w:rPr>
          <w:rtl/>
        </w:rPr>
      </w:pPr>
    </w:p>
    <w:p w14:paraId="2AB80921" w14:textId="77777777" w:rsidR="00A3113E" w:rsidRPr="00A3113E" w:rsidRDefault="00A3113E" w:rsidP="00A3113E">
      <w:pPr>
        <w:spacing w:line="320" w:lineRule="auto"/>
        <w:rPr>
          <w:rFonts w:cs="Miriam"/>
          <w:szCs w:val="22"/>
          <w:rtl/>
        </w:rPr>
      </w:pPr>
      <w:r w:rsidRPr="00A3113E">
        <w:rPr>
          <w:rFonts w:cs="Miriam"/>
          <w:szCs w:val="22"/>
          <w:rtl/>
        </w:rPr>
        <w:t>מסים</w:t>
      </w:r>
      <w:r w:rsidRPr="00A3113E">
        <w:rPr>
          <w:rFonts w:cs="FrankRuehl"/>
          <w:szCs w:val="26"/>
          <w:rtl/>
        </w:rPr>
        <w:t xml:space="preserve"> – מס הכנסה – פחת</w:t>
      </w:r>
    </w:p>
    <w:p w14:paraId="7143037D" w14:textId="77777777" w:rsidR="004C0427" w:rsidRDefault="004C042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935C2" w:rsidRPr="00D935C2" w14:paraId="65CBB3F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E9BDB5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C1FA6CA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754E6BA5" w14:textId="77777777" w:rsidR="00D935C2" w:rsidRPr="00D935C2" w:rsidRDefault="00D935C2" w:rsidP="00D935C2">
            <w:pPr>
              <w:rPr>
                <w:rStyle w:val="Hyperlink"/>
                <w:rtl/>
              </w:rPr>
            </w:pPr>
            <w:hyperlink w:anchor="Seif1" w:tooltip="הגדרות" w:history="1">
              <w:r w:rsidRPr="00D935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849818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935C2" w:rsidRPr="00D935C2" w14:paraId="0AB68D5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C53153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202285F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>זכות לניכוי תוספת פחת</w:t>
            </w:r>
          </w:p>
        </w:tc>
        <w:tc>
          <w:tcPr>
            <w:tcW w:w="567" w:type="dxa"/>
          </w:tcPr>
          <w:p w14:paraId="57D3C1F1" w14:textId="77777777" w:rsidR="00D935C2" w:rsidRPr="00D935C2" w:rsidRDefault="00D935C2" w:rsidP="00D935C2">
            <w:pPr>
              <w:rPr>
                <w:rStyle w:val="Hyperlink"/>
                <w:rtl/>
              </w:rPr>
            </w:pPr>
            <w:hyperlink w:anchor="Seif2" w:tooltip="זכות לניכוי תוספת פחת" w:history="1">
              <w:r w:rsidRPr="00D935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C41716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935C2" w:rsidRPr="00D935C2" w14:paraId="3CAAFA4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59479B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41CC898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>ניכוי נוסף אם הנכס נרכש בדולרים</w:t>
            </w:r>
          </w:p>
        </w:tc>
        <w:tc>
          <w:tcPr>
            <w:tcW w:w="567" w:type="dxa"/>
          </w:tcPr>
          <w:p w14:paraId="4F484D67" w14:textId="77777777" w:rsidR="00D935C2" w:rsidRPr="00D935C2" w:rsidRDefault="00D935C2" w:rsidP="00D935C2">
            <w:pPr>
              <w:rPr>
                <w:rStyle w:val="Hyperlink"/>
                <w:rtl/>
              </w:rPr>
            </w:pPr>
            <w:hyperlink w:anchor="Seif3" w:tooltip="ניכוי נוסף אם הנכס נרכש בדולרים" w:history="1">
              <w:r w:rsidRPr="00D935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CE4E9F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935C2" w:rsidRPr="00D935C2" w14:paraId="197705A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518CA8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018DC85A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>ניכוי נוסף אם הנכס נרכש במטבע חוץ אחר</w:t>
            </w:r>
          </w:p>
        </w:tc>
        <w:tc>
          <w:tcPr>
            <w:tcW w:w="567" w:type="dxa"/>
          </w:tcPr>
          <w:p w14:paraId="374BC477" w14:textId="77777777" w:rsidR="00D935C2" w:rsidRPr="00D935C2" w:rsidRDefault="00D935C2" w:rsidP="00D935C2">
            <w:pPr>
              <w:rPr>
                <w:rStyle w:val="Hyperlink"/>
                <w:rtl/>
              </w:rPr>
            </w:pPr>
            <w:hyperlink w:anchor="Seif4" w:tooltip="ניכוי נוסף אם הנכס נרכש במטבע חוץ אחר" w:history="1">
              <w:r w:rsidRPr="00D935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BCE3AB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935C2" w:rsidRPr="00D935C2" w14:paraId="1B82AA4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203B6D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D9465B8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>רכישה בתנאים מיוחדים כרכישה במטבע חוץ</w:t>
            </w:r>
          </w:p>
        </w:tc>
        <w:tc>
          <w:tcPr>
            <w:tcW w:w="567" w:type="dxa"/>
          </w:tcPr>
          <w:p w14:paraId="610F0242" w14:textId="77777777" w:rsidR="00D935C2" w:rsidRPr="00D935C2" w:rsidRDefault="00D935C2" w:rsidP="00D935C2">
            <w:pPr>
              <w:rPr>
                <w:rStyle w:val="Hyperlink"/>
                <w:rtl/>
              </w:rPr>
            </w:pPr>
            <w:hyperlink w:anchor="Seif5" w:tooltip="רכישה בתנאים מיוחדים כרכישה במטבע חוץ" w:history="1">
              <w:r w:rsidRPr="00D935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D68395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935C2" w:rsidRPr="00D935C2" w14:paraId="76B6ADB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CBDDCD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6E090A84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>ניכוי נוסף אם המכונות והציוד נרכשו במטבע ישראלי</w:t>
            </w:r>
          </w:p>
        </w:tc>
        <w:tc>
          <w:tcPr>
            <w:tcW w:w="567" w:type="dxa"/>
          </w:tcPr>
          <w:p w14:paraId="6BE54C55" w14:textId="77777777" w:rsidR="00D935C2" w:rsidRPr="00D935C2" w:rsidRDefault="00D935C2" w:rsidP="00D935C2">
            <w:pPr>
              <w:rPr>
                <w:rStyle w:val="Hyperlink"/>
                <w:rtl/>
              </w:rPr>
            </w:pPr>
            <w:hyperlink w:anchor="Seif6" w:tooltip="ניכוי נוסף אם המכונות והציוד נרכשו במטבע ישראלי" w:history="1">
              <w:r w:rsidRPr="00D935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AE45C0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935C2" w:rsidRPr="00D935C2" w14:paraId="0CA0665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342771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40D9F696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>ניכוי נוסף לבנין</w:t>
            </w:r>
          </w:p>
        </w:tc>
        <w:tc>
          <w:tcPr>
            <w:tcW w:w="567" w:type="dxa"/>
          </w:tcPr>
          <w:p w14:paraId="04D5BED9" w14:textId="77777777" w:rsidR="00D935C2" w:rsidRPr="00D935C2" w:rsidRDefault="00D935C2" w:rsidP="00D935C2">
            <w:pPr>
              <w:rPr>
                <w:rStyle w:val="Hyperlink"/>
                <w:rtl/>
              </w:rPr>
            </w:pPr>
            <w:hyperlink w:anchor="Seif7" w:tooltip="ניכוי נוסף לבנין" w:history="1">
              <w:r w:rsidRPr="00D935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0742F5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935C2" w:rsidRPr="00D935C2" w14:paraId="71F1A3B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837120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4D9797B7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>חישוב ריווח הון</w:t>
            </w:r>
          </w:p>
        </w:tc>
        <w:tc>
          <w:tcPr>
            <w:tcW w:w="567" w:type="dxa"/>
          </w:tcPr>
          <w:p w14:paraId="4BA41F13" w14:textId="77777777" w:rsidR="00D935C2" w:rsidRPr="00D935C2" w:rsidRDefault="00D935C2" w:rsidP="00D935C2">
            <w:pPr>
              <w:rPr>
                <w:rStyle w:val="Hyperlink"/>
                <w:rtl/>
              </w:rPr>
            </w:pPr>
            <w:hyperlink w:anchor="Seif8" w:tooltip="חישוב ריווח הון" w:history="1">
              <w:r w:rsidRPr="00D935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48E7CD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935C2" w:rsidRPr="00D935C2" w14:paraId="468C1B4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23D563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1FBE32AC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>תחולת הוראות פקודת מס הכנסה</w:t>
            </w:r>
          </w:p>
        </w:tc>
        <w:tc>
          <w:tcPr>
            <w:tcW w:w="567" w:type="dxa"/>
          </w:tcPr>
          <w:p w14:paraId="5EAAC60D" w14:textId="77777777" w:rsidR="00D935C2" w:rsidRPr="00D935C2" w:rsidRDefault="00D935C2" w:rsidP="00D935C2">
            <w:pPr>
              <w:rPr>
                <w:rStyle w:val="Hyperlink"/>
                <w:rtl/>
              </w:rPr>
            </w:pPr>
            <w:hyperlink w:anchor="Seif9" w:tooltip="תחולת הוראות פקודת מס הכנסה" w:history="1">
              <w:r w:rsidRPr="00D935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7CCB32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Seif9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935C2" w:rsidRPr="00D935C2" w14:paraId="1064E29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FF2BAB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633AED6D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>ניהול חשבונות</w:t>
            </w:r>
          </w:p>
        </w:tc>
        <w:tc>
          <w:tcPr>
            <w:tcW w:w="567" w:type="dxa"/>
          </w:tcPr>
          <w:p w14:paraId="66B3522D" w14:textId="77777777" w:rsidR="00D935C2" w:rsidRPr="00D935C2" w:rsidRDefault="00D935C2" w:rsidP="00D935C2">
            <w:pPr>
              <w:rPr>
                <w:rStyle w:val="Hyperlink"/>
                <w:rtl/>
              </w:rPr>
            </w:pPr>
            <w:hyperlink w:anchor="Seif10" w:tooltip="ניהול חשבונות" w:history="1">
              <w:r w:rsidRPr="00D935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64718D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935C2" w:rsidRPr="00D935C2" w14:paraId="5FF57E9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55E027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3E84E01B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tl/>
              </w:rPr>
              <w:t>ביצוע ותקנות</w:t>
            </w:r>
          </w:p>
        </w:tc>
        <w:tc>
          <w:tcPr>
            <w:tcW w:w="567" w:type="dxa"/>
          </w:tcPr>
          <w:p w14:paraId="0A963E88" w14:textId="77777777" w:rsidR="00D935C2" w:rsidRPr="00D935C2" w:rsidRDefault="00D935C2" w:rsidP="00D935C2">
            <w:pPr>
              <w:rPr>
                <w:rStyle w:val="Hyperlink"/>
                <w:rtl/>
              </w:rPr>
            </w:pPr>
            <w:hyperlink w:anchor="Seif11" w:tooltip="ביצוע ותקנות" w:history="1">
              <w:r w:rsidRPr="00D935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E9AF43" w14:textId="77777777" w:rsidR="00D935C2" w:rsidRPr="00D935C2" w:rsidRDefault="00D935C2" w:rsidP="00D935C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8068494" w14:textId="77777777" w:rsidR="004C0427" w:rsidRDefault="004C0427">
      <w:pPr>
        <w:pStyle w:val="big-header"/>
        <w:ind w:left="0" w:right="1134"/>
        <w:rPr>
          <w:rFonts w:cs="FrankRuehl"/>
          <w:sz w:val="32"/>
          <w:rtl/>
        </w:rPr>
      </w:pPr>
    </w:p>
    <w:p w14:paraId="5D19092A" w14:textId="77777777" w:rsidR="004C0427" w:rsidRDefault="004C0427" w:rsidP="00A3113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 xml:space="preserve">חוק </w:t>
      </w:r>
      <w:r>
        <w:rPr>
          <w:rFonts w:cs="FrankRuehl" w:hint="cs"/>
          <w:sz w:val="32"/>
          <w:rtl/>
        </w:rPr>
        <w:t>מס הכנסה (תוספת פחת על נכסים עסקיים), תשכ"</w:t>
      </w:r>
      <w:r w:rsidR="00217823">
        <w:rPr>
          <w:rFonts w:cs="FrankRuehl"/>
          <w:sz w:val="32"/>
          <w:rtl/>
        </w:rPr>
        <w:t>ד</w:t>
      </w:r>
      <w:r w:rsidR="0021782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  <w:r w:rsidR="0021782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4818393" w14:textId="77777777" w:rsidR="004C0427" w:rsidRDefault="004C04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217823">
        <w:rPr>
          <w:rFonts w:cs="Miriam"/>
          <w:lang w:val="he-IL"/>
        </w:rPr>
        <w:pict w14:anchorId="5ECB136D">
          <v:rect id="_x0000_s1026" style="position:absolute;left:0;text-align:left;margin-left:464.5pt;margin-top:8.05pt;width:75.05pt;height:13.2pt;z-index:251652608" o:allowincell="f" filled="f" stroked="f" strokecolor="lime" strokeweight=".25pt">
            <v:textbox style="mso-next-textbox:#_x0000_s1026" inset="0,0,0,0">
              <w:txbxContent>
                <w:p w14:paraId="6D2C6994" w14:textId="77777777" w:rsidR="004C0427" w:rsidRDefault="004C042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 w:rsidRPr="00217823">
        <w:rPr>
          <w:rStyle w:val="big-number"/>
          <w:rFonts w:cs="Miriam"/>
          <w:rtl/>
        </w:rPr>
        <w:t>1</w:t>
      </w:r>
      <w:r w:rsidRPr="00217823">
        <w:rPr>
          <w:rStyle w:val="big-number"/>
          <w:rFonts w:cs="FrankRuehl"/>
          <w:sz w:val="26"/>
          <w:szCs w:val="26"/>
          <w:rtl/>
        </w:rPr>
        <w:t>.</w:t>
      </w:r>
      <w:r w:rsidRPr="00217823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בחוק</w:t>
      </w:r>
      <w:r>
        <w:rPr>
          <w:rStyle w:val="default"/>
          <w:rFonts w:cs="FrankRuehl" w:hint="cs"/>
          <w:rtl/>
        </w:rPr>
        <w:t xml:space="preserve"> זה </w:t>
      </w:r>
      <w:r w:rsidR="00217823">
        <w:rPr>
          <w:rStyle w:val="default"/>
          <w:rFonts w:cs="FrankRuehl"/>
          <w:rtl/>
        </w:rPr>
        <w:t>–</w:t>
      </w:r>
    </w:p>
    <w:p w14:paraId="17A166C9" w14:textId="77777777" w:rsidR="004C0427" w:rsidRDefault="004C04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"נכס</w:t>
      </w:r>
      <w:r>
        <w:rPr>
          <w:rStyle w:val="default"/>
          <w:rFonts w:cs="FrankRuehl" w:hint="cs"/>
          <w:rtl/>
        </w:rPr>
        <w:t xml:space="preserve"> עסקי" </w:t>
      </w:r>
      <w:r w:rsidR="00217823">
        <w:rPr>
          <w:rStyle w:val="default"/>
          <w:rFonts w:cs="FrankRuehl"/>
          <w:rtl/>
        </w:rPr>
        <w:t>–</w:t>
      </w:r>
    </w:p>
    <w:p w14:paraId="25F0F255" w14:textId="77777777" w:rsidR="004C0427" w:rsidRDefault="004C042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מכו</w:t>
      </w:r>
      <w:r>
        <w:rPr>
          <w:rStyle w:val="default"/>
          <w:rFonts w:cs="FrankRuehl" w:hint="cs"/>
          <w:rtl/>
        </w:rPr>
        <w:t>נות, ציוד ובנין או חלק מהם, המשמשים לתעשיה, לתחבורה, לחקלאות, לבניה או לבתי מלון, למעט רכב מנועי פרטי כמשמעותו בפקודת התעבורה;</w:t>
      </w:r>
    </w:p>
    <w:p w14:paraId="278D5B08" w14:textId="77777777" w:rsidR="004C0427" w:rsidRDefault="004C0427" w:rsidP="002178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בני</w:t>
      </w:r>
      <w:r>
        <w:rPr>
          <w:rStyle w:val="default"/>
          <w:rFonts w:cs="FrankRuehl" w:hint="cs"/>
          <w:rtl/>
        </w:rPr>
        <w:t>ן או חלק ממ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 המשמש להשכרה וחוק הגנת הדייר, תשי"ד</w:t>
      </w:r>
      <w:r w:rsidR="0021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1954, חל</w:t>
      </w:r>
      <w:r>
        <w:rPr>
          <w:rStyle w:val="default"/>
          <w:rFonts w:cs="FrankRuehl" w:hint="cs"/>
          <w:rtl/>
        </w:rPr>
        <w:t xml:space="preserve"> עליהם;</w:t>
      </w:r>
    </w:p>
    <w:p w14:paraId="74EA0590" w14:textId="77777777" w:rsidR="004C0427" w:rsidRDefault="004C042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נטי</w:t>
      </w:r>
      <w:r>
        <w:rPr>
          <w:rStyle w:val="default"/>
          <w:rFonts w:cs="FrankRuehl" w:hint="cs"/>
          <w:rtl/>
        </w:rPr>
        <w:t>עות.</w:t>
      </w:r>
    </w:p>
    <w:p w14:paraId="50E46657" w14:textId="77777777" w:rsidR="004C0427" w:rsidRDefault="004C0427" w:rsidP="002178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יתר </w:t>
      </w:r>
      <w:r>
        <w:rPr>
          <w:rStyle w:val="default"/>
          <w:rFonts w:cs="FrankRuehl" w:hint="cs"/>
          <w:rtl/>
        </w:rPr>
        <w:t xml:space="preserve">המונחים </w:t>
      </w:r>
      <w:r w:rsidR="0021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כמ</w:t>
      </w:r>
      <w:r>
        <w:rPr>
          <w:rStyle w:val="default"/>
          <w:rFonts w:cs="FrankRuehl" w:hint="cs"/>
          <w:rtl/>
        </w:rPr>
        <w:t xml:space="preserve">שמעותם בפקודת מס הכנסה (להלן </w:t>
      </w:r>
      <w:r w:rsidR="0021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הפ</w:t>
      </w:r>
      <w:r>
        <w:rPr>
          <w:rStyle w:val="default"/>
          <w:rFonts w:cs="FrankRuehl" w:hint="cs"/>
          <w:rtl/>
        </w:rPr>
        <w:t>קודה).</w:t>
      </w:r>
    </w:p>
    <w:p w14:paraId="6536E95A" w14:textId="77777777" w:rsidR="004C0427" w:rsidRDefault="004C0427" w:rsidP="002178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217823">
        <w:rPr>
          <w:rFonts w:cs="Miriam"/>
          <w:lang w:val="he-IL"/>
        </w:rPr>
        <w:pict w14:anchorId="2FB512EB">
          <v:rect id="_x0000_s1027" style="position:absolute;left:0;text-align:left;margin-left:464.5pt;margin-top:8.05pt;width:75.05pt;height:19.3pt;z-index:251653632" o:allowincell="f" filled="f" stroked="f" strokecolor="lime" strokeweight=".25pt">
            <v:textbox style="mso-next-textbox:#_x0000_s1027" inset="0,0,0,0">
              <w:txbxContent>
                <w:p w14:paraId="054D6566" w14:textId="77777777" w:rsidR="004C0427" w:rsidRDefault="004C042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זכות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ניכו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תוספת פחת</w:t>
                  </w:r>
                </w:p>
              </w:txbxContent>
            </v:textbox>
            <w10:anchorlock/>
          </v:rect>
        </w:pict>
      </w:r>
      <w:r w:rsidRPr="00217823">
        <w:rPr>
          <w:rStyle w:val="big-number"/>
          <w:rFonts w:cs="Miriam"/>
          <w:rtl/>
        </w:rPr>
        <w:t>2</w:t>
      </w:r>
      <w:r w:rsidRPr="00217823">
        <w:rPr>
          <w:rStyle w:val="big-number"/>
          <w:rFonts w:cs="FrankRuehl"/>
          <w:sz w:val="26"/>
          <w:szCs w:val="26"/>
          <w:rtl/>
        </w:rPr>
        <w:t>.</w:t>
      </w:r>
      <w:r w:rsidRPr="00217823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נישו</w:t>
      </w:r>
      <w:r>
        <w:rPr>
          <w:rStyle w:val="default"/>
          <w:rFonts w:cs="FrankRuehl" w:hint="cs"/>
          <w:rtl/>
        </w:rPr>
        <w:t>ם שבשנת המס 1962 היה זכאי לנכות פחת בעד נכס עסקי לפי סעיף 21 לפקודה, יהא זכאי לניכוי נוסף כמפורט בסעיפים 3, 4, 6 ו-7 לחוק זה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לגבי הפחת שעוד מגיע לו מהמחצית</w:t>
      </w:r>
      <w:r>
        <w:rPr>
          <w:rStyle w:val="default"/>
          <w:rFonts w:cs="FrankRuehl"/>
          <w:rtl/>
        </w:rPr>
        <w:t xml:space="preserve"> השנ</w:t>
      </w:r>
      <w:r>
        <w:rPr>
          <w:rStyle w:val="default"/>
          <w:rFonts w:cs="FrankRuehl" w:hint="cs"/>
          <w:rtl/>
        </w:rPr>
        <w:t>יה של שנת המס 1963 ואילך בשל אותו נכס עסקי, והכל בכפוף להוראות סעיף 3 לחוק מס הכנסה (ניכוי הפרשי הצמדה), תשכ"ד</w:t>
      </w:r>
      <w:r w:rsidR="0021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1964.</w:t>
      </w:r>
    </w:p>
    <w:p w14:paraId="06A3020F" w14:textId="77777777" w:rsidR="004C0427" w:rsidRDefault="004C0427" w:rsidP="002178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 w:rsidRPr="00217823">
        <w:rPr>
          <w:rFonts w:cs="Miriam"/>
          <w:lang w:val="he-IL"/>
        </w:rPr>
        <w:pict w14:anchorId="50A37E70">
          <v:rect id="_x0000_s1028" style="position:absolute;left:0;text-align:left;margin-left:464.5pt;margin-top:8.05pt;width:75.05pt;height:23.7pt;z-index:251654656" o:allowincell="f" filled="f" stroked="f" strokecolor="lime" strokeweight=".25pt">
            <v:textbox style="mso-next-textbox:#_x0000_s1028" inset="0,0,0,0">
              <w:txbxContent>
                <w:p w14:paraId="463992DC" w14:textId="77777777" w:rsidR="004C0427" w:rsidRDefault="004C042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נוס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ף אם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הנכס נרכש בדולרים</w:t>
                  </w:r>
                </w:p>
              </w:txbxContent>
            </v:textbox>
            <w10:anchorlock/>
          </v:rect>
        </w:pict>
      </w:r>
      <w:r w:rsidRPr="00217823">
        <w:rPr>
          <w:rStyle w:val="big-number"/>
          <w:rFonts w:cs="Miriam"/>
          <w:rtl/>
        </w:rPr>
        <w:t>3</w:t>
      </w:r>
      <w:r w:rsidRPr="00217823">
        <w:rPr>
          <w:rStyle w:val="big-number"/>
          <w:rFonts w:cs="FrankRuehl"/>
          <w:sz w:val="26"/>
          <w:szCs w:val="26"/>
          <w:rtl/>
        </w:rPr>
        <w:t>.</w:t>
      </w:r>
      <w:r w:rsidRPr="00217823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נרכ</w:t>
      </w:r>
      <w:r>
        <w:rPr>
          <w:rStyle w:val="default"/>
          <w:rFonts w:cs="FrankRuehl" w:hint="cs"/>
          <w:rtl/>
        </w:rPr>
        <w:t xml:space="preserve">ש נכס עסקי על ידי הנישום או מטעמו בדולרים של ארצות הברית של אמריקה (להלן </w:t>
      </w:r>
      <w:r w:rsidR="0021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דו</w:t>
      </w:r>
      <w:r>
        <w:rPr>
          <w:rStyle w:val="default"/>
          <w:rFonts w:cs="FrankRuehl" w:hint="cs"/>
          <w:rtl/>
        </w:rPr>
        <w:t>לרים), יהיה ה</w:t>
      </w:r>
      <w:r>
        <w:rPr>
          <w:rStyle w:val="default"/>
          <w:rFonts w:cs="FrankRuehl"/>
          <w:rtl/>
        </w:rPr>
        <w:t>ניכו</w:t>
      </w:r>
      <w:r>
        <w:rPr>
          <w:rStyle w:val="default"/>
          <w:rFonts w:cs="FrankRuehl" w:hint="cs"/>
          <w:rtl/>
        </w:rPr>
        <w:t xml:space="preserve">י הנוסף </w:t>
      </w:r>
      <w:r w:rsidR="0021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הס</w:t>
      </w:r>
      <w:r>
        <w:rPr>
          <w:rStyle w:val="default"/>
          <w:rFonts w:cs="FrankRuehl" w:hint="cs"/>
          <w:rtl/>
        </w:rPr>
        <w:t>כום שבו עודף הפחת שהיה זכאי לנכות בעד אותו נכס באותה שנה, אילו נקבע המחיר המקורי של הנכס בלירות לפי שער 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פין של 3 לירות לכל דולר ממחיר הרכישה, על הפחת שהוא זכאי לנכותו לפי הפקודה</w:t>
      </w:r>
      <w:r>
        <w:rPr>
          <w:rStyle w:val="default"/>
          <w:rFonts w:cs="FrankRuehl"/>
          <w:rtl/>
        </w:rPr>
        <w:t>; ו</w:t>
      </w:r>
      <w:r>
        <w:rPr>
          <w:rStyle w:val="default"/>
          <w:rFonts w:cs="FrankRuehl" w:hint="cs"/>
          <w:rtl/>
        </w:rPr>
        <w:t>בלבד שאם נרכש הנכס לאחר יום ו' בתמוז תש"ך (1 ביולי 1960</w:t>
      </w:r>
      <w:r>
        <w:rPr>
          <w:rStyle w:val="default"/>
          <w:rFonts w:cs="FrankRuehl"/>
          <w:rtl/>
        </w:rPr>
        <w:t>) אול</w:t>
      </w:r>
      <w:r>
        <w:rPr>
          <w:rStyle w:val="default"/>
          <w:rFonts w:cs="FrankRuehl" w:hint="cs"/>
          <w:rtl/>
        </w:rPr>
        <w:t>ם לפני יום ה' באדר א' תשכ"ב (9 בפברואר 1962) ושולם עליו מכס, יהיה הניכוי הנוסף 40% מסכום הפחת שהנישום זכאי לו לפי הפקודה.</w:t>
      </w:r>
    </w:p>
    <w:p w14:paraId="36929D31" w14:textId="77777777" w:rsidR="004C0427" w:rsidRDefault="004C04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הור</w:t>
      </w:r>
      <w:r>
        <w:rPr>
          <w:rStyle w:val="default"/>
          <w:rFonts w:cs="FrankRuehl" w:hint="cs"/>
          <w:rtl/>
        </w:rPr>
        <w:t>אות סעיף קטן (א) וסעיפים 4 ו-5 לא יחולו לגבי נכס שהנישום זכאי ל</w:t>
      </w:r>
      <w:r>
        <w:rPr>
          <w:rStyle w:val="default"/>
          <w:rFonts w:cs="FrankRuehl"/>
          <w:rtl/>
        </w:rPr>
        <w:t>קב</w:t>
      </w:r>
      <w:r>
        <w:rPr>
          <w:rStyle w:val="default"/>
          <w:rFonts w:cs="FrankRuehl" w:hint="cs"/>
          <w:rtl/>
        </w:rPr>
        <w:t xml:space="preserve">ל בעדו ניכוי נוסף על פי חוק מס הכנסה (תוספת פחת על נכסים </w:t>
      </w:r>
      <w:r>
        <w:rPr>
          <w:rStyle w:val="default"/>
          <w:rFonts w:cs="FrankRuehl"/>
          <w:rtl/>
        </w:rPr>
        <w:t>עסקי</w:t>
      </w:r>
      <w:r>
        <w:rPr>
          <w:rStyle w:val="default"/>
          <w:rFonts w:cs="FrankRuehl" w:hint="cs"/>
          <w:rtl/>
        </w:rPr>
        <w:t>ים), תשי"ח</w:t>
      </w:r>
      <w:r>
        <w:rPr>
          <w:rStyle w:val="default"/>
          <w:rFonts w:cs="FrankRuehl"/>
          <w:rtl/>
        </w:rPr>
        <w:t>–1958.</w:t>
      </w:r>
    </w:p>
    <w:p w14:paraId="31A52CEE" w14:textId="77777777" w:rsidR="004C0427" w:rsidRDefault="004C0427" w:rsidP="002178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 w:rsidRPr="00217823">
        <w:rPr>
          <w:rFonts w:cs="Miriam"/>
          <w:lang w:val="he-IL"/>
        </w:rPr>
        <w:pict w14:anchorId="2B3669F4">
          <v:rect id="_x0000_s1029" style="position:absolute;left:0;text-align:left;margin-left:464.5pt;margin-top:8.05pt;width:75.05pt;height:32pt;z-index:251655680" o:allowincell="f" filled="f" stroked="f" strokecolor="lime" strokeweight=".25pt">
            <v:textbox style="mso-next-textbox:#_x0000_s1029" inset="0,0,0,0">
              <w:txbxContent>
                <w:p w14:paraId="5A0EF6CB" w14:textId="77777777" w:rsidR="004C0427" w:rsidRDefault="004C0427" w:rsidP="0021782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נוסף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אם</w:t>
                  </w:r>
                  <w:r w:rsidR="0021782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הנכס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נרכש</w:t>
                  </w:r>
                  <w:r w:rsidR="00217823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במטב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ע-חוץ</w:t>
                  </w:r>
                  <w:r w:rsidR="0021782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אחר</w:t>
                  </w:r>
                </w:p>
              </w:txbxContent>
            </v:textbox>
            <w10:anchorlock/>
          </v:rect>
        </w:pict>
      </w:r>
      <w:r w:rsidRPr="00217823">
        <w:rPr>
          <w:rStyle w:val="big-number"/>
          <w:rFonts w:cs="Miriam"/>
          <w:rtl/>
        </w:rPr>
        <w:t>4</w:t>
      </w:r>
      <w:r w:rsidRPr="00217823">
        <w:rPr>
          <w:rStyle w:val="big-number"/>
          <w:rFonts w:cs="FrankRuehl"/>
          <w:sz w:val="26"/>
          <w:szCs w:val="26"/>
          <w:rtl/>
        </w:rPr>
        <w:t>.</w:t>
      </w:r>
      <w:r w:rsidRPr="00217823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נרכש</w:t>
      </w:r>
      <w:r>
        <w:rPr>
          <w:rStyle w:val="default"/>
          <w:rFonts w:cs="FrankRuehl" w:hint="cs"/>
          <w:rtl/>
        </w:rPr>
        <w:t xml:space="preserve"> נכס עסקי על ידי הנישום </w:t>
      </w:r>
      <w:r w:rsidR="0021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או</w:t>
      </w:r>
      <w:r>
        <w:rPr>
          <w:rStyle w:val="default"/>
          <w:rFonts w:cs="FrankRuehl" w:hint="cs"/>
          <w:rtl/>
        </w:rPr>
        <w:t xml:space="preserve"> מטעמו </w:t>
      </w:r>
      <w:r w:rsidR="0021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במ</w:t>
      </w:r>
      <w:r>
        <w:rPr>
          <w:rStyle w:val="default"/>
          <w:rFonts w:cs="FrankRuehl" w:hint="cs"/>
          <w:rtl/>
        </w:rPr>
        <w:t>טבע-חוץ שאינו דולר, יראוהו לצורך חישוב הניכוי</w:t>
      </w:r>
      <w:r>
        <w:rPr>
          <w:rStyle w:val="default"/>
          <w:rFonts w:cs="FrankRuehl"/>
          <w:rtl/>
        </w:rPr>
        <w:t xml:space="preserve"> הנו</w:t>
      </w:r>
      <w:r>
        <w:rPr>
          <w:rStyle w:val="default"/>
          <w:rFonts w:cs="FrankRuehl" w:hint="cs"/>
          <w:rtl/>
        </w:rPr>
        <w:t>סף כאילו נרכש בדולרים, ומחיר הרכישה יחו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 כאמור בסעיף 3 לפי שער החליפין הממשי של אותו מטבע בדולר ביום הרכישה.</w:t>
      </w:r>
    </w:p>
    <w:p w14:paraId="28B96EEB" w14:textId="77777777" w:rsidR="004C0427" w:rsidRDefault="004C04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 w:rsidRPr="00217823">
        <w:rPr>
          <w:rFonts w:cs="Miriam"/>
          <w:lang w:val="he-IL"/>
        </w:rPr>
        <w:pict w14:anchorId="618B7242">
          <v:rect id="_x0000_s1030" style="position:absolute;left:0;text-align:left;margin-left:464.5pt;margin-top:8.05pt;width:75.05pt;height:32pt;z-index:251656704" o:allowincell="f" filled="f" stroked="f" strokecolor="lime" strokeweight=".25pt">
            <v:textbox style="mso-next-textbox:#_x0000_s1030" inset="0,0,0,0">
              <w:txbxContent>
                <w:p w14:paraId="35AC72AB" w14:textId="77777777" w:rsidR="004C0427" w:rsidRDefault="004C0427" w:rsidP="0021782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רכיש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 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ים</w:t>
                  </w:r>
                  <w:r w:rsidR="0021782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מיוח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דים</w:t>
                  </w:r>
                  <w:r w:rsidR="0021782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כרכי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</w:t>
                  </w:r>
                  <w:r w:rsidR="0021782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במטב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ע-חוץ</w:t>
                  </w:r>
                </w:p>
              </w:txbxContent>
            </v:textbox>
            <w10:anchorlock/>
          </v:rect>
        </w:pict>
      </w:r>
      <w:r w:rsidRPr="00217823">
        <w:rPr>
          <w:rStyle w:val="big-number"/>
          <w:rFonts w:cs="Miriam"/>
          <w:rtl/>
        </w:rPr>
        <w:t>5</w:t>
      </w:r>
      <w:r w:rsidRPr="00217823">
        <w:rPr>
          <w:rStyle w:val="big-number"/>
          <w:rFonts w:cs="FrankRuehl"/>
          <w:sz w:val="26"/>
          <w:szCs w:val="26"/>
          <w:rtl/>
        </w:rPr>
        <w:t>.</w:t>
      </w:r>
      <w:r w:rsidRPr="00217823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לעני</w:t>
      </w:r>
      <w:r>
        <w:rPr>
          <w:rStyle w:val="default"/>
          <w:rFonts w:cs="FrankRuehl" w:hint="cs"/>
          <w:rtl/>
        </w:rPr>
        <w:t>ן הסעיפים 3 ו-4, יראו כאילו נרכש נכס עסקי במטבע-חוץ, אם נרכש במישרים מהיבואן על פי היתר מאת רש</w:t>
      </w:r>
      <w:r>
        <w:rPr>
          <w:rStyle w:val="default"/>
          <w:rFonts w:cs="FrankRuehl"/>
          <w:rtl/>
        </w:rPr>
        <w:t>ות מ</w:t>
      </w:r>
      <w:r>
        <w:rPr>
          <w:rStyle w:val="default"/>
          <w:rFonts w:cs="FrankRuehl" w:hint="cs"/>
          <w:rtl/>
        </w:rPr>
        <w:t>וסמכת לפי תקנות ההגנה (כספים), 1941. כמחיר הנכס במטבע-חוץ יראו את המחיר ששילם 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בואן בעדו, ובלבד שהנישום ימציא ראיה בדבר אותו מחיר.</w:t>
      </w:r>
    </w:p>
    <w:p w14:paraId="6CE0F9A5" w14:textId="77777777" w:rsidR="004C0427" w:rsidRDefault="004C04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6"/>
      <w:bookmarkEnd w:id="5"/>
      <w:r w:rsidRPr="00217823">
        <w:rPr>
          <w:rFonts w:cs="Miriam"/>
          <w:lang w:val="he-IL"/>
        </w:rPr>
        <w:pict w14:anchorId="3DAB25CB">
          <v:rect id="_x0000_s1031" style="position:absolute;left:0;text-align:left;margin-left:464.5pt;margin-top:8.05pt;width:75.05pt;height:41.35pt;z-index:251657728" o:allowincell="f" filled="f" stroked="f" strokecolor="lime" strokeweight=".25pt">
            <v:textbox style="mso-next-textbox:#_x0000_s1031" inset="0,0,0,0">
              <w:txbxContent>
                <w:p w14:paraId="2EFF1992" w14:textId="77777777" w:rsidR="004C0427" w:rsidRDefault="004C0427" w:rsidP="0021782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נוסף אם</w:t>
                  </w:r>
                  <w:r w:rsidR="0021782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נות והציוד</w:t>
                  </w:r>
                  <w:r w:rsidR="0021782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נרכש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 במטבע</w:t>
                  </w:r>
                  <w:r w:rsidR="0021782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ישרא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</w:t>
                  </w:r>
                </w:p>
              </w:txbxContent>
            </v:textbox>
            <w10:anchorlock/>
          </v:rect>
        </w:pict>
      </w:r>
      <w:r w:rsidRPr="00217823">
        <w:rPr>
          <w:rStyle w:val="big-number"/>
          <w:rFonts w:cs="Miriam"/>
          <w:rtl/>
        </w:rPr>
        <w:t>6</w:t>
      </w:r>
      <w:r w:rsidRPr="00217823">
        <w:rPr>
          <w:rStyle w:val="big-number"/>
          <w:rFonts w:cs="FrankRuehl"/>
          <w:sz w:val="26"/>
          <w:szCs w:val="26"/>
          <w:rtl/>
        </w:rPr>
        <w:t>.</w:t>
      </w:r>
      <w:r w:rsidRPr="00217823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היה </w:t>
      </w:r>
      <w:r>
        <w:rPr>
          <w:rStyle w:val="default"/>
          <w:rFonts w:cs="FrankRuehl" w:hint="cs"/>
          <w:rtl/>
        </w:rPr>
        <w:t>הנכ</w:t>
      </w:r>
      <w:r>
        <w:rPr>
          <w:rStyle w:val="default"/>
          <w:rFonts w:cs="FrankRuehl"/>
          <w:rtl/>
        </w:rPr>
        <w:t xml:space="preserve">ס </w:t>
      </w:r>
      <w:r>
        <w:rPr>
          <w:rStyle w:val="default"/>
          <w:rFonts w:cs="FrankRuehl" w:hint="cs"/>
          <w:rtl/>
        </w:rPr>
        <w:t xml:space="preserve">העסקי מכונות או ציוד ונרכש על ידי הנישום במטבע שהוא הילך </w:t>
      </w:r>
      <w:r>
        <w:rPr>
          <w:rStyle w:val="default"/>
          <w:rFonts w:cs="FrankRuehl"/>
          <w:rtl/>
        </w:rPr>
        <w:t>חוקי</w:t>
      </w:r>
      <w:r>
        <w:rPr>
          <w:rStyle w:val="default"/>
          <w:rFonts w:cs="FrankRuehl" w:hint="cs"/>
          <w:rtl/>
        </w:rPr>
        <w:t xml:space="preserve"> בישראל, ייקבע הניכוי הנוסף לפי השנה, בה רכש הנישום את הנכס, כדלקמן:</w:t>
      </w:r>
    </w:p>
    <w:p w14:paraId="0DD62BB3" w14:textId="77777777" w:rsidR="004C0427" w:rsidRDefault="004C0427" w:rsidP="002178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נרכ</w:t>
      </w:r>
      <w:r>
        <w:rPr>
          <w:rStyle w:val="default"/>
          <w:rFonts w:cs="FrankRuehl" w:hint="cs"/>
          <w:rtl/>
        </w:rPr>
        <w:t xml:space="preserve">ש הנכס בתקופה שבין 1 באפריל 1953 לבין 31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ס 1955 </w:t>
      </w:r>
      <w:r w:rsidR="0021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יה</w:t>
      </w:r>
      <w:r>
        <w:rPr>
          <w:rStyle w:val="default"/>
          <w:rFonts w:cs="FrankRuehl" w:hint="cs"/>
          <w:rtl/>
        </w:rPr>
        <w:t>יה הניכוי הנוסף 50% מסכום הפחת שהנישום זכאי לו לפי הפקודה;</w:t>
      </w:r>
    </w:p>
    <w:p w14:paraId="6C573623" w14:textId="77777777" w:rsidR="004C0427" w:rsidRDefault="004C0427" w:rsidP="002178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נרכ</w:t>
      </w:r>
      <w:r>
        <w:rPr>
          <w:rStyle w:val="default"/>
          <w:rFonts w:cs="FrankRuehl" w:hint="cs"/>
          <w:rtl/>
        </w:rPr>
        <w:t xml:space="preserve">ש הנכס בתקופה שבין 1 באפריל 1955 לבין 31 במרס 1957 </w:t>
      </w:r>
      <w:r w:rsidR="0021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יהיה ה</w:t>
      </w:r>
      <w:r>
        <w:rPr>
          <w:rStyle w:val="default"/>
          <w:rFonts w:cs="FrankRuehl" w:hint="cs"/>
          <w:rtl/>
        </w:rPr>
        <w:t>ניכוי הנוסף 331/3% מסכום הפחת כאמור;</w:t>
      </w:r>
    </w:p>
    <w:p w14:paraId="68C4BAD3" w14:textId="77777777" w:rsidR="004C0427" w:rsidRDefault="004C0427" w:rsidP="002178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נרכ</w:t>
      </w:r>
      <w:r>
        <w:rPr>
          <w:rStyle w:val="default"/>
          <w:rFonts w:cs="FrankRuehl" w:hint="cs"/>
          <w:rtl/>
        </w:rPr>
        <w:t xml:space="preserve">ש הנכס בתקופה שבין 1 באפריל 1957 לבין 31 במרס 1960 </w:t>
      </w:r>
      <w:r w:rsidR="0021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יה</w:t>
      </w:r>
      <w:r>
        <w:rPr>
          <w:rStyle w:val="default"/>
          <w:rFonts w:cs="FrankRuehl" w:hint="cs"/>
          <w:rtl/>
        </w:rPr>
        <w:t>יה הניכוי הנוסף 20</w:t>
      </w:r>
      <w:r>
        <w:rPr>
          <w:rStyle w:val="default"/>
          <w:rFonts w:cs="FrankRuehl"/>
          <w:rtl/>
        </w:rPr>
        <w:t xml:space="preserve">%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כום הפחת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כאמור;</w:t>
      </w:r>
    </w:p>
    <w:p w14:paraId="5E400FE2" w14:textId="77777777" w:rsidR="004C0427" w:rsidRDefault="004C0427" w:rsidP="002178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נרכ</w:t>
      </w:r>
      <w:r>
        <w:rPr>
          <w:rStyle w:val="default"/>
          <w:rFonts w:cs="FrankRuehl" w:hint="cs"/>
          <w:rtl/>
        </w:rPr>
        <w:t>ש הנכס בתקופה שבין 1 באפריל 1960 לבין 31 במרס 196</w:t>
      </w:r>
      <w:r>
        <w:rPr>
          <w:rStyle w:val="default"/>
          <w:rFonts w:cs="FrankRuehl"/>
          <w:rtl/>
        </w:rPr>
        <w:t xml:space="preserve">1 </w:t>
      </w:r>
      <w:r w:rsidR="0021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יה</w:t>
      </w:r>
      <w:r>
        <w:rPr>
          <w:rStyle w:val="default"/>
          <w:rFonts w:cs="FrankRuehl" w:hint="cs"/>
          <w:rtl/>
        </w:rPr>
        <w:t>יה הניכוי הנוסף 10% מסכום הפחת כאמור.</w:t>
      </w:r>
    </w:p>
    <w:p w14:paraId="5AAE4C22" w14:textId="77777777" w:rsidR="004C0427" w:rsidRDefault="004C0427" w:rsidP="002178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7"/>
      <w:bookmarkEnd w:id="6"/>
      <w:r w:rsidRPr="00217823">
        <w:rPr>
          <w:rFonts w:cs="Miriam"/>
          <w:lang w:val="he-IL"/>
        </w:rPr>
        <w:pict w14:anchorId="69D5B216">
          <v:rect id="_x0000_s1032" style="position:absolute;left:0;text-align:left;margin-left:464.5pt;margin-top:8.05pt;width:75.05pt;height:10pt;z-index:251658752" o:allowincell="f" filled="f" stroked="f" strokecolor="lime" strokeweight=".25pt">
            <v:textbox style="mso-next-textbox:#_x0000_s1032" inset="0,0,0,0">
              <w:txbxContent>
                <w:p w14:paraId="7C9B90C9" w14:textId="77777777" w:rsidR="004C0427" w:rsidRDefault="004C042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נוסף לבני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ן</w:t>
                  </w:r>
                </w:p>
              </w:txbxContent>
            </v:textbox>
            <w10:anchorlock/>
          </v:rect>
        </w:pict>
      </w:r>
      <w:r w:rsidRPr="00217823">
        <w:rPr>
          <w:rStyle w:val="big-number"/>
          <w:rFonts w:cs="Miriam"/>
          <w:rtl/>
        </w:rPr>
        <w:t>7</w:t>
      </w:r>
      <w:r w:rsidRPr="00217823">
        <w:rPr>
          <w:rStyle w:val="big-number"/>
          <w:rFonts w:cs="FrankRuehl"/>
          <w:sz w:val="26"/>
          <w:szCs w:val="26"/>
          <w:rtl/>
        </w:rPr>
        <w:t>.</w:t>
      </w:r>
      <w:r w:rsidRPr="00217823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היה </w:t>
      </w:r>
      <w:r>
        <w:rPr>
          <w:rStyle w:val="default"/>
          <w:rFonts w:cs="FrankRuehl" w:hint="cs"/>
          <w:rtl/>
        </w:rPr>
        <w:t>הנכס העסקי בנין, ייקבע הניכוי הנוסף על אף האמור בסעיפים 3 ו</w:t>
      </w:r>
      <w:r w:rsidR="0021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4, לפי שנת גמר בנייתו או לפי שנת רכישתו </w:t>
      </w:r>
      <w:r w:rsidR="00217823">
        <w:rPr>
          <w:rStyle w:val="default"/>
          <w:rFonts w:cs="FrankRuehl" w:hint="cs"/>
          <w:rtl/>
        </w:rPr>
        <w:t xml:space="preserve">- </w:t>
      </w:r>
      <w:r>
        <w:rPr>
          <w:rStyle w:val="default"/>
          <w:rFonts w:cs="FrankRuehl"/>
          <w:rtl/>
        </w:rPr>
        <w:t>הכל</w:t>
      </w:r>
      <w:r>
        <w:rPr>
          <w:rStyle w:val="default"/>
          <w:rFonts w:cs="FrankRuehl" w:hint="cs"/>
          <w:rtl/>
        </w:rPr>
        <w:t xml:space="preserve"> לפי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ריך המאוחר יותר, כדלקמן:</w:t>
      </w:r>
    </w:p>
    <w:p w14:paraId="6BAB97EE" w14:textId="77777777" w:rsidR="004C0427" w:rsidRDefault="004C0427" w:rsidP="002178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היו</w:t>
      </w:r>
      <w:r>
        <w:rPr>
          <w:rStyle w:val="default"/>
          <w:rFonts w:cs="FrankRuehl" w:hint="cs"/>
          <w:rtl/>
        </w:rPr>
        <w:t xml:space="preserve"> גמר הבניה או הרכישה בשנת 1940 או לפניה </w:t>
      </w:r>
      <w:r w:rsidR="00217823">
        <w:rPr>
          <w:rStyle w:val="default"/>
          <w:rFonts w:cs="FrankRuehl" w:hint="cs"/>
          <w:rtl/>
        </w:rPr>
        <w:t xml:space="preserve">- </w:t>
      </w:r>
      <w:r>
        <w:rPr>
          <w:rStyle w:val="default"/>
          <w:rFonts w:cs="FrankRuehl" w:hint="cs"/>
          <w:rtl/>
        </w:rPr>
        <w:t>יה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 הניכוי הנוסף 200% מסכום הפחת שהנישום זכאי לו לפי הפקוד</w:t>
      </w:r>
      <w:r>
        <w:rPr>
          <w:rStyle w:val="default"/>
          <w:rFonts w:cs="FrankRuehl"/>
          <w:rtl/>
        </w:rPr>
        <w:t>ה;</w:t>
      </w:r>
    </w:p>
    <w:p w14:paraId="30F06EA9" w14:textId="77777777" w:rsidR="004C0427" w:rsidRDefault="004C0427" w:rsidP="002178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(2)</w:t>
      </w:r>
      <w:r>
        <w:rPr>
          <w:rStyle w:val="default"/>
          <w:rFonts w:cs="FrankRuehl"/>
          <w:rtl/>
        </w:rPr>
        <w:tab/>
        <w:t>היו</w:t>
      </w:r>
      <w:r>
        <w:rPr>
          <w:rStyle w:val="default"/>
          <w:rFonts w:cs="FrankRuehl" w:hint="cs"/>
          <w:rtl/>
        </w:rPr>
        <w:t xml:space="preserve"> גמר הבניה או הרכישה בתקופה שבין תחילת שנת 1941 לבין סוף שנת 1949 </w:t>
      </w:r>
      <w:r w:rsidR="00217823">
        <w:rPr>
          <w:rStyle w:val="default"/>
          <w:rFonts w:cs="FrankRuehl" w:hint="cs"/>
          <w:rtl/>
        </w:rPr>
        <w:t xml:space="preserve">- </w:t>
      </w:r>
      <w:r>
        <w:rPr>
          <w:rStyle w:val="default"/>
          <w:rFonts w:cs="FrankRuehl"/>
          <w:rtl/>
        </w:rPr>
        <w:t>יהי</w:t>
      </w:r>
      <w:r>
        <w:rPr>
          <w:rStyle w:val="default"/>
          <w:rFonts w:cs="FrankRuehl" w:hint="cs"/>
          <w:rtl/>
        </w:rPr>
        <w:t>ה הניכוי הנוסף 150% מסכום הפחת כאמור;</w:t>
      </w:r>
    </w:p>
    <w:p w14:paraId="12D22423" w14:textId="77777777" w:rsidR="004C0427" w:rsidRDefault="004C0427" w:rsidP="002178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 xml:space="preserve">היו </w:t>
      </w:r>
      <w:r>
        <w:rPr>
          <w:rStyle w:val="default"/>
          <w:rFonts w:cs="FrankRuehl" w:hint="cs"/>
          <w:rtl/>
        </w:rPr>
        <w:t xml:space="preserve">גמר הבניה או הרכישה בתקופה שבין תחילת שנת 1950 לבין סוף שנת 1951 </w:t>
      </w:r>
      <w:r w:rsidR="00217823">
        <w:rPr>
          <w:rStyle w:val="default"/>
          <w:rFonts w:cs="FrankRuehl" w:hint="cs"/>
          <w:rtl/>
        </w:rPr>
        <w:t xml:space="preserve">- </w:t>
      </w:r>
      <w:r>
        <w:rPr>
          <w:rStyle w:val="default"/>
          <w:rFonts w:cs="FrankRuehl"/>
          <w:rtl/>
        </w:rPr>
        <w:t>יהי</w:t>
      </w:r>
      <w:r>
        <w:rPr>
          <w:rStyle w:val="default"/>
          <w:rFonts w:cs="FrankRuehl" w:hint="cs"/>
          <w:rtl/>
        </w:rPr>
        <w:t>ה הניכוי הנוסף 90% מסכום הפחת כאמו</w:t>
      </w:r>
      <w:r>
        <w:rPr>
          <w:rStyle w:val="default"/>
          <w:rFonts w:cs="FrankRuehl"/>
          <w:rtl/>
        </w:rPr>
        <w:t>ר;</w:t>
      </w:r>
    </w:p>
    <w:p w14:paraId="22C104EB" w14:textId="77777777" w:rsidR="004C0427" w:rsidRDefault="004C0427" w:rsidP="002178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היו</w:t>
      </w:r>
      <w:r>
        <w:rPr>
          <w:rStyle w:val="default"/>
          <w:rFonts w:cs="FrankRuehl" w:hint="cs"/>
          <w:rtl/>
        </w:rPr>
        <w:t xml:space="preserve"> גמר הבניה או הרכישה בתקופה שבין תחילת שנת 1952 לבין סוף שנת 1955 </w:t>
      </w:r>
      <w:r w:rsidR="00217823">
        <w:rPr>
          <w:rStyle w:val="default"/>
          <w:rFonts w:cs="FrankRuehl" w:hint="cs"/>
          <w:rtl/>
        </w:rPr>
        <w:t xml:space="preserve">- </w:t>
      </w:r>
      <w:r>
        <w:rPr>
          <w:rStyle w:val="default"/>
          <w:rFonts w:cs="FrankRuehl"/>
          <w:rtl/>
        </w:rPr>
        <w:t>יהי</w:t>
      </w:r>
      <w:r>
        <w:rPr>
          <w:rStyle w:val="default"/>
          <w:rFonts w:cs="FrankRuehl" w:hint="cs"/>
          <w:rtl/>
        </w:rPr>
        <w:t>ה הניכוי הנוסף 45% מסכום הפחת כאמור;</w:t>
      </w:r>
    </w:p>
    <w:p w14:paraId="61E679AB" w14:textId="77777777" w:rsidR="004C0427" w:rsidRDefault="004C0427" w:rsidP="002178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היו</w:t>
      </w:r>
      <w:r>
        <w:rPr>
          <w:rStyle w:val="default"/>
          <w:rFonts w:cs="FrankRuehl" w:hint="cs"/>
          <w:rtl/>
        </w:rPr>
        <w:t xml:space="preserve"> גמר הבניה או הרכישה בשנת 1956 </w:t>
      </w:r>
      <w:r w:rsidR="00217823">
        <w:rPr>
          <w:rStyle w:val="default"/>
          <w:rFonts w:cs="FrankRuehl" w:hint="cs"/>
          <w:rtl/>
        </w:rPr>
        <w:t xml:space="preserve">- </w:t>
      </w:r>
      <w:r>
        <w:rPr>
          <w:rStyle w:val="default"/>
          <w:rFonts w:cs="FrankRuehl"/>
          <w:rtl/>
        </w:rPr>
        <w:t>יהי</w:t>
      </w:r>
      <w:r>
        <w:rPr>
          <w:rStyle w:val="default"/>
          <w:rFonts w:cs="FrankRuehl" w:hint="cs"/>
          <w:rtl/>
        </w:rPr>
        <w:t>ה הניכוי הנוסף 30% מסכום הפחת כאמור;</w:t>
      </w:r>
    </w:p>
    <w:p w14:paraId="61D68E34" w14:textId="77777777" w:rsidR="004C0427" w:rsidRDefault="004C0427" w:rsidP="002178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היו</w:t>
      </w:r>
      <w:r>
        <w:rPr>
          <w:rStyle w:val="default"/>
          <w:rFonts w:cs="FrankRuehl" w:hint="cs"/>
          <w:rtl/>
        </w:rPr>
        <w:t xml:space="preserve"> גמר הבניה או הרכישה בתקופה שבין תחילת שנת 1957 לבין </w:t>
      </w:r>
      <w:r>
        <w:rPr>
          <w:rStyle w:val="default"/>
          <w:rFonts w:cs="FrankRuehl"/>
          <w:rtl/>
        </w:rPr>
        <w:t xml:space="preserve">סוף </w:t>
      </w:r>
      <w:r>
        <w:rPr>
          <w:rStyle w:val="default"/>
          <w:rFonts w:cs="FrankRuehl" w:hint="cs"/>
          <w:rtl/>
        </w:rPr>
        <w:t xml:space="preserve">שנת 1959 </w:t>
      </w:r>
      <w:r w:rsidR="00217823">
        <w:rPr>
          <w:rStyle w:val="default"/>
          <w:rFonts w:cs="FrankRuehl" w:hint="cs"/>
          <w:rtl/>
        </w:rPr>
        <w:t xml:space="preserve">- </w:t>
      </w:r>
      <w:r>
        <w:rPr>
          <w:rStyle w:val="default"/>
          <w:rFonts w:cs="FrankRuehl"/>
          <w:rtl/>
        </w:rPr>
        <w:t>יהי</w:t>
      </w:r>
      <w:r>
        <w:rPr>
          <w:rStyle w:val="default"/>
          <w:rFonts w:cs="FrankRuehl" w:hint="cs"/>
          <w:rtl/>
        </w:rPr>
        <w:t>ה הניכוי הנוסף 20% מסכום הפחת כאמור.</w:t>
      </w:r>
    </w:p>
    <w:p w14:paraId="7F1A4F1B" w14:textId="77777777" w:rsidR="004C0427" w:rsidRDefault="004C0427" w:rsidP="002178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8"/>
      <w:bookmarkEnd w:id="7"/>
      <w:r w:rsidRPr="00217823">
        <w:rPr>
          <w:rFonts w:cs="Miriam"/>
          <w:lang w:val="he-IL"/>
        </w:rPr>
        <w:pict w14:anchorId="461DF1EC">
          <v:rect id="_x0000_s1033" style="position:absolute;left:0;text-align:left;margin-left:464.5pt;margin-top:8.05pt;width:75.05pt;height:12.75pt;z-index:251659776" o:allowincell="f" filled="f" stroked="f" strokecolor="lime" strokeweight=".25pt">
            <v:textbox style="mso-next-textbox:#_x0000_s1033" inset="0,0,0,0">
              <w:txbxContent>
                <w:p w14:paraId="7CE530DF" w14:textId="77777777" w:rsidR="004C0427" w:rsidRDefault="004C042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חישו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 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יווח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הון</w:t>
                  </w:r>
                </w:p>
              </w:txbxContent>
            </v:textbox>
            <w10:anchorlock/>
          </v:rect>
        </w:pict>
      </w:r>
      <w:r w:rsidRPr="00217823">
        <w:rPr>
          <w:rStyle w:val="big-number"/>
          <w:rFonts w:cs="Miriam"/>
          <w:rtl/>
        </w:rPr>
        <w:t>8</w:t>
      </w:r>
      <w:r w:rsidRPr="00217823">
        <w:rPr>
          <w:rStyle w:val="big-number"/>
          <w:rFonts w:cs="FrankRuehl"/>
          <w:sz w:val="26"/>
          <w:szCs w:val="26"/>
          <w:rtl/>
        </w:rPr>
        <w:t>.</w:t>
      </w:r>
      <w:r w:rsidRPr="00217823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לצור</w:t>
      </w:r>
      <w:r>
        <w:rPr>
          <w:rStyle w:val="default"/>
          <w:rFonts w:cs="FrankRuehl" w:hint="cs"/>
          <w:rtl/>
        </w:rPr>
        <w:t xml:space="preserve">ך חישוב ריווח הון, לפי סעיפים 27 או </w:t>
      </w:r>
      <w:r w:rsidR="00217823">
        <w:rPr>
          <w:rStyle w:val="default"/>
          <w:rFonts w:cs="FrankRuehl" w:hint="cs"/>
          <w:rtl/>
        </w:rPr>
        <w:t xml:space="preserve">105-88 </w:t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קודה, ממכירת נכס עסקי שהותר עליו ניכוי נוסף ל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 חוק זה, יראו את סכום ה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 xml:space="preserve">כוי הנוסף כאילו הוא תמורה נוספת שנתקבלה ממכירת הנכס; ובלבד </w:t>
      </w:r>
      <w:r>
        <w:rPr>
          <w:rStyle w:val="default"/>
          <w:rFonts w:cs="FrankRuehl"/>
          <w:rtl/>
        </w:rPr>
        <w:t>שסכו</w:t>
      </w:r>
      <w:r>
        <w:rPr>
          <w:rStyle w:val="default"/>
          <w:rFonts w:cs="FrankRuehl" w:hint="cs"/>
          <w:rtl/>
        </w:rPr>
        <w:t>ם המס לא יעלה על 50% מסכום ריווח ההון אילו לא היו רואים את הניכוי הנוסף כתמורה נוספת שנתקבלה במכירת הנכס.</w:t>
      </w:r>
    </w:p>
    <w:p w14:paraId="2F59C66E" w14:textId="77777777" w:rsidR="004C0427" w:rsidRDefault="004C04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9"/>
      <w:bookmarkEnd w:id="8"/>
      <w:r w:rsidRPr="00217823">
        <w:rPr>
          <w:rFonts w:cs="Miriam"/>
          <w:lang w:val="he-IL"/>
        </w:rPr>
        <w:pict w14:anchorId="05D6D536">
          <v:rect id="_x0000_s1034" style="position:absolute;left:0;text-align:left;margin-left:464.5pt;margin-top:8.05pt;width:75.05pt;height:17.15pt;z-index:251660800" o:allowincell="f" filled="f" stroked="f" strokecolor="lime" strokeweight=".25pt">
            <v:textbox style="mso-next-textbox:#_x0000_s1034" inset="0,0,0,0">
              <w:txbxContent>
                <w:p w14:paraId="7222AB24" w14:textId="77777777" w:rsidR="004C0427" w:rsidRDefault="004C042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תחול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פק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ודת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 הכנסה</w:t>
                  </w:r>
                </w:p>
              </w:txbxContent>
            </v:textbox>
            <w10:anchorlock/>
          </v:rect>
        </w:pict>
      </w:r>
      <w:r w:rsidRPr="00217823">
        <w:rPr>
          <w:rStyle w:val="big-number"/>
          <w:rFonts w:cs="Miriam"/>
          <w:rtl/>
        </w:rPr>
        <w:t>9</w:t>
      </w:r>
      <w:r w:rsidRPr="00217823">
        <w:rPr>
          <w:rStyle w:val="big-number"/>
          <w:rFonts w:cs="FrankRuehl"/>
          <w:sz w:val="26"/>
          <w:szCs w:val="26"/>
          <w:rtl/>
        </w:rPr>
        <w:t>.</w:t>
      </w:r>
      <w:r w:rsidRPr="00217823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הורא</w:t>
      </w:r>
      <w:r>
        <w:rPr>
          <w:rStyle w:val="default"/>
          <w:rFonts w:cs="FrankRuehl" w:hint="cs"/>
          <w:rtl/>
        </w:rPr>
        <w:t>ות הפקודה יחולו על הניכוי הנוסף כאילו חוק זה הי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חלק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מהפקודה.</w:t>
      </w:r>
    </w:p>
    <w:p w14:paraId="221E3B1C" w14:textId="77777777" w:rsidR="004C0427" w:rsidRDefault="004C04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10"/>
      <w:bookmarkEnd w:id="9"/>
      <w:r w:rsidRPr="00217823">
        <w:rPr>
          <w:rFonts w:cs="Miriam"/>
          <w:lang w:val="he-IL"/>
        </w:rPr>
        <w:pict w14:anchorId="1DBE305E">
          <v:rect id="_x0000_s1035" style="position:absolute;left:0;text-align:left;margin-left:464.5pt;margin-top:8.05pt;width:75.05pt;height:15.55pt;z-index:251661824" o:allowincell="f" filled="f" stroked="f" strokecolor="lime" strokeweight=".25pt">
            <v:textbox style="mso-next-textbox:#_x0000_s1035" inset="0,0,0,0">
              <w:txbxContent>
                <w:p w14:paraId="7344B20B" w14:textId="77777777" w:rsidR="004C0427" w:rsidRDefault="004C042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חשב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ונות</w:t>
                  </w:r>
                </w:p>
              </w:txbxContent>
            </v:textbox>
            <w10:anchorlock/>
          </v:rect>
        </w:pict>
      </w:r>
      <w:r w:rsidRPr="00217823">
        <w:rPr>
          <w:rStyle w:val="big-number"/>
          <w:rFonts w:cs="Miriam"/>
          <w:rtl/>
        </w:rPr>
        <w:t>10</w:t>
      </w:r>
      <w:r w:rsidRPr="00217823">
        <w:rPr>
          <w:rStyle w:val="big-number"/>
          <w:rFonts w:cs="FrankRuehl"/>
          <w:sz w:val="26"/>
          <w:szCs w:val="26"/>
          <w:rtl/>
        </w:rPr>
        <w:t>.</w:t>
      </w:r>
      <w:r w:rsidRPr="00217823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ניכו</w:t>
      </w:r>
      <w:r>
        <w:rPr>
          <w:rStyle w:val="default"/>
          <w:rFonts w:cs="FrankRuehl" w:hint="cs"/>
          <w:rtl/>
        </w:rPr>
        <w:t xml:space="preserve">י לפי סעיף 2 לא יותר </w:t>
      </w:r>
      <w:r>
        <w:rPr>
          <w:rStyle w:val="default"/>
          <w:rFonts w:cs="FrankRuehl"/>
          <w:rtl/>
        </w:rPr>
        <w:t xml:space="preserve">אלא </w:t>
      </w:r>
      <w:r>
        <w:rPr>
          <w:rStyle w:val="default"/>
          <w:rFonts w:cs="FrankRuehl" w:hint="cs"/>
          <w:rtl/>
        </w:rPr>
        <w:t>אם ניהל הנישום ספרי חשבון נאותים.</w:t>
      </w:r>
    </w:p>
    <w:p w14:paraId="7CCE7025" w14:textId="77777777" w:rsidR="004C0427" w:rsidRDefault="004C04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1"/>
      <w:bookmarkEnd w:id="10"/>
      <w:r w:rsidRPr="00217823">
        <w:rPr>
          <w:rFonts w:cs="Miriam"/>
          <w:lang w:val="he-IL"/>
        </w:rPr>
        <w:pict w14:anchorId="24523F05">
          <v:rect id="_x0000_s1036" style="position:absolute;left:0;text-align:left;margin-left:464.5pt;margin-top:8.05pt;width:75.05pt;height:13.95pt;z-index:251662848" o:allowincell="f" filled="f" stroked="f" strokecolor="lime" strokeweight=".25pt">
            <v:textbox style="mso-next-textbox:#_x0000_s1036" inset="0,0,0,0">
              <w:txbxContent>
                <w:p w14:paraId="1FAFC585" w14:textId="77777777" w:rsidR="004C0427" w:rsidRDefault="004C042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 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תקנו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 w:rsidRPr="00217823">
        <w:rPr>
          <w:rStyle w:val="big-number"/>
          <w:rFonts w:cs="Miriam"/>
          <w:rtl/>
        </w:rPr>
        <w:t>11</w:t>
      </w:r>
      <w:r w:rsidRPr="00217823">
        <w:rPr>
          <w:rStyle w:val="big-number"/>
          <w:rFonts w:cs="FrankRuehl"/>
          <w:sz w:val="26"/>
          <w:szCs w:val="26"/>
          <w:rtl/>
        </w:rPr>
        <w:t>.</w:t>
      </w:r>
      <w:r w:rsidRPr="00217823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שר ה</w:t>
      </w:r>
      <w:r>
        <w:rPr>
          <w:rStyle w:val="default"/>
          <w:rFonts w:cs="FrankRuehl" w:hint="cs"/>
          <w:rtl/>
        </w:rPr>
        <w:t>אוצר ממונה על ביצועו של חוק זה והוא רשאי להתקין תקנות בכל ענין הנוגע לביצועו, ובכלל זה הראיות שעל הנישום להגיש לשם ביסוס תביעתו לניכוי נוסף לפי חוק זה.</w:t>
      </w:r>
    </w:p>
    <w:p w14:paraId="16B12684" w14:textId="77777777" w:rsidR="004C0427" w:rsidRDefault="004C04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1F5F29" w14:textId="77777777" w:rsidR="00217823" w:rsidRDefault="002178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926D21" w14:textId="77777777" w:rsidR="004C0427" w:rsidRPr="00217823" w:rsidRDefault="004C0427" w:rsidP="00217823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217823">
        <w:rPr>
          <w:rFonts w:cs="FrankRuehl"/>
          <w:sz w:val="26"/>
          <w:szCs w:val="26"/>
          <w:rtl/>
        </w:rPr>
        <w:tab/>
        <w:t>שני</w:t>
      </w:r>
      <w:r w:rsidRPr="00217823">
        <w:rPr>
          <w:rFonts w:cs="FrankRuehl" w:hint="cs"/>
          <w:sz w:val="26"/>
          <w:szCs w:val="26"/>
          <w:rtl/>
        </w:rPr>
        <w:t>אור זלמן שזר</w:t>
      </w:r>
      <w:r w:rsidRPr="00217823">
        <w:rPr>
          <w:rFonts w:cs="FrankRuehl"/>
          <w:sz w:val="26"/>
          <w:szCs w:val="26"/>
          <w:rtl/>
        </w:rPr>
        <w:tab/>
        <w:t>לוי</w:t>
      </w:r>
      <w:r w:rsidRPr="00217823">
        <w:rPr>
          <w:rFonts w:cs="FrankRuehl" w:hint="cs"/>
          <w:sz w:val="26"/>
          <w:szCs w:val="26"/>
          <w:rtl/>
        </w:rPr>
        <w:t xml:space="preserve"> אשכול</w:t>
      </w:r>
      <w:r w:rsidRPr="00217823">
        <w:rPr>
          <w:rFonts w:cs="FrankRuehl"/>
          <w:sz w:val="26"/>
          <w:szCs w:val="26"/>
          <w:rtl/>
        </w:rPr>
        <w:tab/>
        <w:t>פנח</w:t>
      </w:r>
      <w:r w:rsidRPr="00217823">
        <w:rPr>
          <w:rFonts w:cs="FrankRuehl" w:hint="cs"/>
          <w:sz w:val="26"/>
          <w:szCs w:val="26"/>
          <w:rtl/>
        </w:rPr>
        <w:t>ס ספיר</w:t>
      </w:r>
    </w:p>
    <w:p w14:paraId="6F715E88" w14:textId="77777777" w:rsidR="004C0427" w:rsidRDefault="004C0427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נשיא המ</w:t>
      </w:r>
      <w:r>
        <w:rPr>
          <w:rFonts w:cs="FrankRuehl" w:hint="cs"/>
          <w:sz w:val="22"/>
          <w:rtl/>
        </w:rPr>
        <w:t>דינה</w:t>
      </w:r>
      <w:r>
        <w:rPr>
          <w:rFonts w:cs="FrankRuehl"/>
          <w:sz w:val="22"/>
          <w:rtl/>
        </w:rPr>
        <w:tab/>
        <w:t>ראש</w:t>
      </w:r>
      <w:r>
        <w:rPr>
          <w:rFonts w:cs="FrankRuehl" w:hint="cs"/>
          <w:sz w:val="22"/>
          <w:rtl/>
        </w:rPr>
        <w:t xml:space="preserve"> הממשלה</w:t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14:paraId="6B44758C" w14:textId="77777777" w:rsidR="00217823" w:rsidRPr="00217823" w:rsidRDefault="00217823" w:rsidP="002178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5E7CA9" w14:textId="77777777" w:rsidR="00217823" w:rsidRPr="00217823" w:rsidRDefault="00217823" w:rsidP="002178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E14287" w14:textId="77777777" w:rsidR="004C0427" w:rsidRPr="00217823" w:rsidRDefault="004C0427" w:rsidP="002178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14:paraId="4FC1F46F" w14:textId="77777777" w:rsidR="004C0427" w:rsidRPr="00217823" w:rsidRDefault="004C0427" w:rsidP="002178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C0427" w:rsidRPr="0021782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217B2" w14:textId="77777777" w:rsidR="00886339" w:rsidRDefault="00886339">
      <w:r>
        <w:separator/>
      </w:r>
    </w:p>
  </w:endnote>
  <w:endnote w:type="continuationSeparator" w:id="0">
    <w:p w14:paraId="3564183F" w14:textId="77777777" w:rsidR="00886339" w:rsidRDefault="00886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66F63" w14:textId="77777777" w:rsidR="004C0427" w:rsidRDefault="004C042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2BC0774" w14:textId="77777777" w:rsidR="004C0427" w:rsidRDefault="004C042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276A27D" w14:textId="77777777" w:rsidR="004C0427" w:rsidRDefault="004C042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935C2">
      <w:rPr>
        <w:rFonts w:cs="TopType Jerushalmi"/>
        <w:noProof/>
        <w:color w:val="000000"/>
        <w:sz w:val="14"/>
        <w:szCs w:val="14"/>
      </w:rPr>
      <w:t>Z:\000000000000-law\yael\08-10-12\255_559.doc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A632" w14:textId="77777777" w:rsidR="004C0427" w:rsidRDefault="004C042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3113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A7A3C1" w14:textId="77777777" w:rsidR="004C0427" w:rsidRDefault="004C042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64209EB" w14:textId="77777777" w:rsidR="004C0427" w:rsidRDefault="004C042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935C2">
      <w:rPr>
        <w:rFonts w:cs="TopType Jerushalmi"/>
        <w:noProof/>
        <w:color w:val="000000"/>
        <w:sz w:val="14"/>
        <w:szCs w:val="14"/>
      </w:rPr>
      <w:t>Z:\000000000000-law\yael\08-10-12\255_559.doc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8777D" w14:textId="77777777" w:rsidR="00886339" w:rsidRDefault="00886339" w:rsidP="00217823">
      <w:pPr>
        <w:spacing w:before="60"/>
        <w:ind w:right="1134"/>
      </w:pPr>
      <w:r>
        <w:separator/>
      </w:r>
    </w:p>
  </w:footnote>
  <w:footnote w:type="continuationSeparator" w:id="0">
    <w:p w14:paraId="3523EA54" w14:textId="77777777" w:rsidR="00886339" w:rsidRDefault="00886339">
      <w:r>
        <w:continuationSeparator/>
      </w:r>
    </w:p>
  </w:footnote>
  <w:footnote w:id="1">
    <w:p w14:paraId="2AC3FF72" w14:textId="77777777" w:rsidR="00217823" w:rsidRPr="00217823" w:rsidRDefault="00217823" w:rsidP="002178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17823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DB66C7">
          <w:rPr>
            <w:rStyle w:val="Hyperlink"/>
            <w:rFonts w:cs="FrankRuehl" w:hint="cs"/>
            <w:rtl/>
          </w:rPr>
          <w:t>ס"ח</w:t>
        </w:r>
        <w:r w:rsidRPr="00DB66C7">
          <w:rPr>
            <w:rStyle w:val="Hyperlink"/>
            <w:rFonts w:cs="FrankRuehl" w:hint="cs"/>
            <w:rtl/>
          </w:rPr>
          <w:t xml:space="preserve"> תשכ"ד מס' 423</w:t>
        </w:r>
      </w:hyperlink>
      <w:r>
        <w:rPr>
          <w:rFonts w:cs="FrankRuehl" w:hint="cs"/>
          <w:rtl/>
        </w:rPr>
        <w:t xml:space="preserve"> מיום 2.4.1964 עמ' 84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(</w:t>
      </w:r>
      <w:hyperlink r:id="rId2" w:history="1">
        <w:r w:rsidRPr="00DB66C7">
          <w:rPr>
            <w:rStyle w:val="Hyperlink"/>
            <w:rFonts w:cs="FrankRuehl" w:hint="cs"/>
            <w:rtl/>
          </w:rPr>
          <w:t>ה"ח תשכ"ד מס' 587</w:t>
        </w:r>
      </w:hyperlink>
      <w:r>
        <w:rPr>
          <w:rFonts w:cs="FrankRuehl" w:hint="cs"/>
          <w:rtl/>
        </w:rPr>
        <w:t xml:space="preserve"> עמ' 39).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F364E" w14:textId="77777777" w:rsidR="004C0427" w:rsidRDefault="004C042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מס הכנסה (תוספת פחת על נכסים עסקיים), תשכ"ד–1964</w:t>
    </w:r>
  </w:p>
  <w:p w14:paraId="06634553" w14:textId="77777777" w:rsidR="004C0427" w:rsidRDefault="004C042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6745B7" w14:textId="77777777" w:rsidR="004C0427" w:rsidRDefault="004C042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0B5B" w14:textId="77777777" w:rsidR="004C0427" w:rsidRDefault="004C0427" w:rsidP="0021782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מס הכנסה (תוספת פחת על נכסים עסקיים), תשכ"ד</w:t>
    </w:r>
    <w:r w:rsidR="0021782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14:paraId="22F9790D" w14:textId="77777777" w:rsidR="004C0427" w:rsidRDefault="004C042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A5BD24" w14:textId="77777777" w:rsidR="004C0427" w:rsidRDefault="004C042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6193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66C7"/>
    <w:rsid w:val="00043379"/>
    <w:rsid w:val="00217823"/>
    <w:rsid w:val="00301FE0"/>
    <w:rsid w:val="004C0427"/>
    <w:rsid w:val="00886339"/>
    <w:rsid w:val="00A3113E"/>
    <w:rsid w:val="00D935C2"/>
    <w:rsid w:val="00DB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6F55A82"/>
  <w15:chartTrackingRefBased/>
  <w15:docId w15:val="{CDC01F9E-0BFF-44BF-84AD-9C8A060A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DB66C7"/>
    <w:rPr>
      <w:color w:val="800080"/>
      <w:u w:val="single"/>
    </w:rPr>
  </w:style>
  <w:style w:type="paragraph" w:styleId="a5">
    <w:name w:val="footnote text"/>
    <w:basedOn w:val="a"/>
    <w:semiHidden/>
    <w:rsid w:val="00217823"/>
    <w:rPr>
      <w:sz w:val="20"/>
      <w:szCs w:val="20"/>
    </w:rPr>
  </w:style>
  <w:style w:type="character" w:styleId="a6">
    <w:name w:val="footnote reference"/>
    <w:basedOn w:val="a0"/>
    <w:semiHidden/>
    <w:rsid w:val="002178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0587.pdf" TargetMode="External"/><Relationship Id="rId1" Type="http://schemas.openxmlformats.org/officeDocument/2006/relationships/hyperlink" Target="http://www.nevo.co.il/Law_word/law14/LAW-04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5091</CharactersWithSpaces>
  <SharedDoc>false</SharedDoc>
  <HLinks>
    <vt:vector size="78" baseType="variant"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721013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http://www.nevo.co.il/Law_word/law17/PROP-0587.pdf</vt:lpwstr>
      </vt:variant>
      <vt:variant>
        <vt:lpwstr/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http://www.nevo.co.il/Law_word/law14/LAW-0423.pdf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2023-06-05T19:04:00Z</dcterms:created>
  <dcterms:modified xsi:type="dcterms:W3CDTF">2023-06-05T19:04:00Z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חוק מס הכנסה (תוספת פחת על נכסים עסקיים), תשכ"ד-1964</vt:lpwstr>
  </property>
  <property fmtid="{D5CDD505-2E9C-101B-9397-08002B2CF9AE}" pid="5" name="LAWNUMBER">
    <vt:lpwstr>0559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פחת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